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spacing w:line="420" w:lineRule="atLeast"/>
        <w:rPr>
          <w:rFonts w:ascii="SimHei" w:eastAsia="SimHei"/>
          <w:caps/>
          <w:sz w:val="28"/>
        </w:rPr>
      </w:pPr>
      <w:r>
        <w:rPr>
          <w:rFonts w:ascii="SimHei" w:eastAsia="SimHei" w:hint="eastAsia"/>
          <w:caps/>
          <w:sz w:val="24"/>
        </w:rPr>
        <w:t>消除对妇女歧视委员会</w:t>
      </w:r>
    </w:p>
    <w:p w:rsidR="00000000" w:rsidRDefault="00000000">
      <w:pPr>
        <w:pStyle w:val="6"/>
        <w:framePr w:wrap="notBeside" w:hAnchor="page" w:x="1187" w:y="3914"/>
        <w:pBdr>
          <w:top w:val="single" w:sz="18" w:space="1" w:color="auto"/>
        </w:pBdr>
        <w:rPr>
          <w:caps/>
          <w:color w:val="auto"/>
        </w:rPr>
      </w:pPr>
    </w:p>
    <w:p w:rsidR="00000000" w:rsidRDefault="00000000">
      <w:pPr>
        <w:spacing w:line="420" w:lineRule="atLeast"/>
        <w:jc w:val="center"/>
        <w:rPr>
          <w:rFonts w:ascii="SimHei" w:eastAsia="SimHei"/>
          <w:caps/>
          <w:sz w:val="28"/>
        </w:rPr>
      </w:pPr>
    </w:p>
    <w:p w:rsidR="00000000" w:rsidRDefault="00000000">
      <w:pPr>
        <w:spacing w:line="420" w:lineRule="atLeast"/>
        <w:jc w:val="center"/>
        <w:rPr>
          <w:rFonts w:ascii="SimHei" w:eastAsia="SimHei"/>
          <w:caps/>
          <w:sz w:val="28"/>
        </w:rPr>
      </w:pPr>
    </w:p>
    <w:p w:rsidR="00000000" w:rsidRDefault="00000000">
      <w:pPr>
        <w:spacing w:line="420" w:lineRule="atLeast"/>
        <w:jc w:val="center"/>
        <w:rPr>
          <w:rFonts w:ascii="SimHei" w:eastAsia="SimHei"/>
          <w:caps/>
          <w:sz w:val="28"/>
        </w:rPr>
      </w:pPr>
    </w:p>
    <w:p w:rsidR="00000000" w:rsidRDefault="00000000">
      <w:pPr>
        <w:spacing w:line="420" w:lineRule="atLeast"/>
        <w:jc w:val="center"/>
        <w:rPr>
          <w:rFonts w:ascii="SimHei" w:eastAsia="SimHei"/>
          <w:caps/>
          <w:sz w:val="28"/>
        </w:rPr>
      </w:pPr>
      <w:r>
        <w:rPr>
          <w:rFonts w:ascii="SimHei" w:eastAsia="SimHei" w:hint="eastAsia"/>
          <w:caps/>
          <w:sz w:val="28"/>
        </w:rPr>
        <w:t>审议缔约国根据《消除对妇女一切形式</w:t>
      </w:r>
    </w:p>
    <w:p w:rsidR="00000000" w:rsidRDefault="00000000">
      <w:pPr>
        <w:spacing w:line="420" w:lineRule="atLeast"/>
        <w:jc w:val="center"/>
        <w:rPr>
          <w:rFonts w:ascii="SimHei" w:eastAsia="SimHei"/>
          <w:caps/>
          <w:sz w:val="28"/>
        </w:rPr>
      </w:pPr>
      <w:r>
        <w:rPr>
          <w:rFonts w:ascii="SimHei" w:eastAsia="SimHei" w:hint="eastAsia"/>
          <w:caps/>
          <w:sz w:val="28"/>
        </w:rPr>
        <w:t>歧视公约》第十八条提</w:t>
      </w:r>
      <w:bookmarkStart w:id="1" w:name="TmpSave"/>
      <w:bookmarkEnd w:id="1"/>
      <w:r>
        <w:rPr>
          <w:rFonts w:ascii="SimHei" w:eastAsia="SimHei" w:hint="eastAsia"/>
          <w:caps/>
          <w:sz w:val="28"/>
        </w:rPr>
        <w:t>交的报告</w:t>
      </w:r>
    </w:p>
    <w:p w:rsidR="00000000" w:rsidRDefault="00000000">
      <w:pPr>
        <w:spacing w:line="320" w:lineRule="atLeast"/>
        <w:ind w:right="20"/>
        <w:jc w:val="center"/>
        <w:rPr>
          <w:caps/>
        </w:rPr>
      </w:pPr>
    </w:p>
    <w:p w:rsidR="00000000" w:rsidRDefault="00000000">
      <w:pPr>
        <w:spacing w:line="320" w:lineRule="atLeast"/>
        <w:ind w:right="20"/>
        <w:jc w:val="center"/>
        <w:rPr>
          <w:caps/>
        </w:rP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缔约国的第四次定期报告</w:t>
      </w: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r>
        <w:rPr>
          <w:rFonts w:ascii="SimHei" w:eastAsia="SimHei" w:hint="eastAsia"/>
          <w:sz w:val="28"/>
        </w:rPr>
        <w:t>阿根廷</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autoSpaceDE w:val="0"/>
        <w:autoSpaceDN w:val="0"/>
        <w:spacing w:after="240" w:line="360" w:lineRule="exact"/>
        <w:textAlignment w:val="bottom"/>
        <w:rPr>
          <w:rFonts w:ascii="SimHei" w:eastAsia="SimHei"/>
          <w:sz w:val="28"/>
          <w:lang w:val="pt-PT"/>
        </w:rPr>
      </w:pPr>
      <w:r>
        <w:rPr>
          <w:rFonts w:ascii="SimHei" w:eastAsia="SimHei"/>
          <w:sz w:val="28"/>
        </w:rPr>
        <w:br w:type="page"/>
      </w:r>
      <w:r>
        <w:rPr>
          <w:rFonts w:ascii="SimHei" w:eastAsia="SimHei" w:hint="eastAsia"/>
          <w:sz w:val="28"/>
          <w:lang w:val="pt-PT"/>
        </w:rPr>
        <w:t>目录</w:t>
      </w:r>
    </w:p>
    <w:p w:rsidR="00000000" w:rsidRDefault="00000000">
      <w:pPr>
        <w:autoSpaceDE w:val="0"/>
        <w:autoSpaceDN w:val="0"/>
        <w:spacing w:after="240" w:line="360" w:lineRule="exact"/>
        <w:ind w:firstLine="425"/>
        <w:jc w:val="right"/>
        <w:textAlignment w:val="bottom"/>
        <w:rPr>
          <w:rFonts w:ascii="楷体" w:eastAsia="楷体"/>
          <w:lang w:val="pt-PT"/>
        </w:rPr>
      </w:pPr>
      <w:r>
        <w:rPr>
          <w:rFonts w:ascii="楷体" w:eastAsia="楷体" w:hint="eastAsia"/>
          <w:lang w:val="pt-PT"/>
        </w:rPr>
        <w:t>页次</w:t>
      </w:r>
    </w:p>
    <w:p w:rsidR="00000000" w:rsidRDefault="00000000">
      <w:pPr>
        <w:tabs>
          <w:tab w:val="left" w:leader="dot" w:pos="9000"/>
          <w:tab w:val="center" w:pos="9600"/>
        </w:tabs>
        <w:autoSpaceDE w:val="0"/>
        <w:autoSpaceDN w:val="0"/>
        <w:spacing w:after="240" w:line="360" w:lineRule="exact"/>
        <w:textAlignment w:val="bottom"/>
        <w:rPr>
          <w:rFonts w:ascii="SimHei" w:eastAsia="SimHei"/>
          <w:lang w:val="pt-PT"/>
        </w:rPr>
      </w:pPr>
      <w:r>
        <w:rPr>
          <w:rFonts w:ascii="SimHei" w:eastAsia="SimHei" w:hint="eastAsia"/>
          <w:lang w:val="pt-PT"/>
        </w:rPr>
        <w:t>一般部分</w:t>
      </w:r>
      <w:r>
        <w:rPr>
          <w:rFonts w:ascii="SimHei" w:eastAsia="SimHei"/>
          <w:lang w:val="pt-PT"/>
        </w:rPr>
        <w:tab/>
      </w:r>
      <w:r>
        <w:rPr>
          <w:rFonts w:ascii="SimHei" w:eastAsia="SimHei"/>
          <w:lang w:val="pt-PT"/>
        </w:rPr>
        <w:tab/>
        <w:t>4</w:t>
      </w:r>
    </w:p>
    <w:p w:rsidR="00000000" w:rsidRDefault="00000000">
      <w:pPr>
        <w:tabs>
          <w:tab w:val="left" w:leader="dot" w:pos="9000"/>
          <w:tab w:val="center" w:pos="9600"/>
        </w:tabs>
        <w:autoSpaceDE w:val="0"/>
        <w:autoSpaceDN w:val="0"/>
        <w:spacing w:after="240" w:line="360" w:lineRule="exact"/>
        <w:textAlignment w:val="bottom"/>
        <w:rPr>
          <w:lang w:val="pt-PT"/>
        </w:rPr>
      </w:pPr>
      <w:r>
        <w:rPr>
          <w:rFonts w:hint="eastAsia"/>
          <w:lang w:val="pt-PT"/>
        </w:rPr>
        <w:t>导言</w:t>
      </w:r>
      <w:r>
        <w:rPr>
          <w:lang w:val="pt-PT"/>
        </w:rPr>
        <w:tab/>
      </w:r>
      <w:r>
        <w:rPr>
          <w:lang w:val="pt-PT"/>
        </w:rPr>
        <w:tab/>
        <w:t>4</w:t>
      </w:r>
    </w:p>
    <w:p w:rsidR="00000000" w:rsidRDefault="00000000">
      <w:pPr>
        <w:tabs>
          <w:tab w:val="left" w:leader="dot" w:pos="9000"/>
          <w:tab w:val="center" w:pos="9600"/>
        </w:tabs>
        <w:autoSpaceDE w:val="0"/>
        <w:autoSpaceDN w:val="0"/>
        <w:spacing w:after="240" w:line="360" w:lineRule="exact"/>
        <w:textAlignment w:val="bottom"/>
        <w:rPr>
          <w:lang w:val="pt-PT"/>
        </w:rPr>
      </w:pPr>
      <w:r>
        <w:rPr>
          <w:rFonts w:hint="eastAsia"/>
          <w:lang w:val="pt-PT"/>
        </w:rPr>
        <w:t>妇女问题联邦方案</w:t>
      </w:r>
      <w:r>
        <w:rPr>
          <w:lang w:val="pt-PT"/>
        </w:rPr>
        <w:tab/>
      </w:r>
      <w:r>
        <w:rPr>
          <w:lang w:val="pt-PT"/>
        </w:rPr>
        <w:tab/>
        <w:t>6</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说明</w:t>
      </w:r>
      <w:r>
        <w:rPr>
          <w:lang w:val="pt-PT"/>
        </w:rPr>
        <w:tab/>
      </w:r>
      <w:r>
        <w:rPr>
          <w:lang w:val="pt-PT"/>
        </w:rPr>
        <w:tab/>
        <w:t>6</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履行状况</w:t>
      </w:r>
      <w:r>
        <w:rPr>
          <w:lang w:val="pt-PT"/>
        </w:rPr>
        <w:tab/>
      </w:r>
      <w:r>
        <w:rPr>
          <w:lang w:val="pt-PT"/>
        </w:rPr>
        <w:tab/>
        <w:t>12</w:t>
      </w:r>
    </w:p>
    <w:p w:rsidR="00000000" w:rsidRDefault="00000000">
      <w:pPr>
        <w:tabs>
          <w:tab w:val="left" w:leader="dot" w:pos="9000"/>
          <w:tab w:val="center" w:pos="9600"/>
        </w:tabs>
        <w:autoSpaceDE w:val="0"/>
        <w:autoSpaceDN w:val="0"/>
        <w:spacing w:after="240" w:line="360" w:lineRule="exact"/>
        <w:textAlignment w:val="bottom"/>
        <w:rPr>
          <w:lang w:val="pt-PT"/>
        </w:rPr>
      </w:pPr>
      <w:r>
        <w:rPr>
          <w:rFonts w:hint="eastAsia"/>
          <w:lang w:val="pt-PT"/>
        </w:rPr>
        <w:t>为执行委员会对第三次报告（</w:t>
      </w:r>
      <w:r>
        <w:rPr>
          <w:lang w:val="pt-PT"/>
        </w:rPr>
        <w:t>1997</w:t>
      </w:r>
      <w:r>
        <w:rPr>
          <w:rFonts w:hint="eastAsia"/>
          <w:lang w:val="pt-PT"/>
        </w:rPr>
        <w:t>年）的建议及意见所采取的活动</w:t>
      </w:r>
      <w:r>
        <w:rPr>
          <w:lang w:val="pt-PT"/>
        </w:rPr>
        <w:tab/>
      </w:r>
      <w:r>
        <w:rPr>
          <w:lang w:val="pt-PT"/>
        </w:rPr>
        <w:tab/>
        <w:t>22</w:t>
      </w:r>
    </w:p>
    <w:p w:rsidR="00000000" w:rsidRDefault="00000000">
      <w:pPr>
        <w:tabs>
          <w:tab w:val="left" w:leader="dot" w:pos="9000"/>
          <w:tab w:val="center" w:pos="9600"/>
        </w:tabs>
        <w:autoSpaceDE w:val="0"/>
        <w:autoSpaceDN w:val="0"/>
        <w:spacing w:after="240" w:line="360" w:lineRule="exact"/>
        <w:textAlignment w:val="bottom"/>
        <w:rPr>
          <w:rFonts w:ascii="SimHei" w:eastAsia="SimHei"/>
          <w:lang w:val="pt-PT"/>
        </w:rPr>
      </w:pPr>
      <w:r>
        <w:rPr>
          <w:rFonts w:ascii="SimHei" w:eastAsia="SimHei" w:hint="eastAsia"/>
          <w:lang w:val="pt-PT"/>
        </w:rPr>
        <w:t>具体部分：《公约》的执行情况</w:t>
      </w:r>
      <w:r>
        <w:rPr>
          <w:rFonts w:ascii="SimHei" w:eastAsia="SimHei"/>
          <w:lang w:val="pt-PT"/>
        </w:rPr>
        <w:tab/>
      </w:r>
      <w:r>
        <w:rPr>
          <w:rFonts w:ascii="SimHei" w:eastAsia="SimHei"/>
          <w:lang w:val="pt-PT"/>
        </w:rPr>
        <w:tab/>
        <w:t>30</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第一条</w:t>
      </w:r>
      <w:r>
        <w:rPr>
          <w:lang w:val="pt-PT"/>
        </w:rPr>
        <w:tab/>
      </w:r>
      <w:r>
        <w:rPr>
          <w:lang w:val="pt-PT"/>
        </w:rPr>
        <w:tab/>
        <w:t>30</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第二条</w:t>
      </w:r>
      <w:r>
        <w:rPr>
          <w:lang w:val="pt-PT"/>
        </w:rPr>
        <w:tab/>
      </w:r>
      <w:r>
        <w:rPr>
          <w:lang w:val="pt-PT"/>
        </w:rPr>
        <w:tab/>
        <w:t>30</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第三条</w:t>
      </w:r>
      <w:r>
        <w:rPr>
          <w:lang w:val="pt-PT"/>
        </w:rPr>
        <w:tab/>
      </w:r>
      <w:r>
        <w:rPr>
          <w:lang w:val="pt-PT"/>
        </w:rPr>
        <w:tab/>
        <w:t>30</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第四条</w:t>
      </w:r>
      <w:r>
        <w:rPr>
          <w:lang w:val="pt-PT"/>
        </w:rPr>
        <w:tab/>
      </w:r>
      <w:r>
        <w:rPr>
          <w:lang w:val="pt-PT"/>
        </w:rPr>
        <w:tab/>
        <w:t>35</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第五条</w:t>
      </w:r>
      <w:r>
        <w:rPr>
          <w:lang w:val="pt-PT"/>
        </w:rPr>
        <w:tab/>
      </w:r>
      <w:r>
        <w:rPr>
          <w:lang w:val="pt-PT"/>
        </w:rPr>
        <w:tab/>
        <w:t>36</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第六条</w:t>
      </w:r>
      <w:r>
        <w:rPr>
          <w:lang w:val="pt-PT"/>
        </w:rPr>
        <w:tab/>
      </w:r>
      <w:r>
        <w:rPr>
          <w:lang w:val="pt-PT"/>
        </w:rPr>
        <w:tab/>
        <w:t>40</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第七条</w:t>
      </w:r>
      <w:r>
        <w:rPr>
          <w:lang w:val="pt-PT"/>
        </w:rPr>
        <w:tab/>
      </w:r>
      <w:r>
        <w:rPr>
          <w:lang w:val="pt-PT"/>
        </w:rPr>
        <w:tab/>
        <w:t>42</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第八条</w:t>
      </w:r>
      <w:r>
        <w:rPr>
          <w:lang w:val="pt-PT"/>
        </w:rPr>
        <w:tab/>
      </w:r>
      <w:r>
        <w:rPr>
          <w:lang w:val="pt-PT"/>
        </w:rPr>
        <w:tab/>
        <w:t>61</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第九条</w:t>
      </w:r>
      <w:r>
        <w:rPr>
          <w:lang w:val="pt-PT"/>
        </w:rPr>
        <w:tab/>
      </w:r>
      <w:r>
        <w:rPr>
          <w:lang w:val="pt-PT"/>
        </w:rPr>
        <w:tab/>
        <w:t>61</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第十条</w:t>
      </w:r>
      <w:r>
        <w:rPr>
          <w:lang w:val="pt-PT"/>
        </w:rPr>
        <w:tab/>
      </w:r>
      <w:r>
        <w:rPr>
          <w:lang w:val="pt-PT"/>
        </w:rPr>
        <w:tab/>
        <w:t>61</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第十一条</w:t>
      </w:r>
      <w:r>
        <w:rPr>
          <w:lang w:val="pt-PT"/>
        </w:rPr>
        <w:tab/>
      </w:r>
      <w:r>
        <w:rPr>
          <w:lang w:val="pt-PT"/>
        </w:rPr>
        <w:tab/>
        <w:t>69</w:t>
      </w:r>
    </w:p>
    <w:p w:rsidR="00000000" w:rsidRDefault="00000000">
      <w:pPr>
        <w:tabs>
          <w:tab w:val="left" w:leader="dot" w:pos="9000"/>
          <w:tab w:val="center" w:pos="9600"/>
        </w:tabs>
        <w:autoSpaceDE w:val="0"/>
        <w:autoSpaceDN w:val="0"/>
        <w:spacing w:after="240" w:line="360" w:lineRule="exact"/>
        <w:ind w:firstLine="425"/>
        <w:jc w:val="right"/>
        <w:textAlignment w:val="bottom"/>
        <w:rPr>
          <w:rFonts w:ascii="楷体" w:eastAsia="楷体"/>
          <w:lang w:val="pt-PT"/>
        </w:rPr>
      </w:pPr>
      <w:r>
        <w:rPr>
          <w:rFonts w:ascii="楷体" w:eastAsia="楷体" w:hint="eastAsia"/>
          <w:lang w:val="pt-PT"/>
        </w:rPr>
        <w:t>页次</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第十二条</w:t>
      </w:r>
      <w:r>
        <w:rPr>
          <w:lang w:val="pt-PT"/>
        </w:rPr>
        <w:tab/>
      </w:r>
      <w:r>
        <w:rPr>
          <w:lang w:val="pt-PT"/>
        </w:rPr>
        <w:tab/>
        <w:t>80</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第十三条</w:t>
      </w:r>
      <w:r>
        <w:rPr>
          <w:lang w:val="pt-PT"/>
        </w:rPr>
        <w:tab/>
      </w:r>
      <w:r>
        <w:rPr>
          <w:lang w:val="pt-PT"/>
        </w:rPr>
        <w:tab/>
        <w:t>88</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第十四条</w:t>
      </w:r>
      <w:r>
        <w:rPr>
          <w:lang w:val="pt-PT"/>
        </w:rPr>
        <w:tab/>
      </w:r>
      <w:r>
        <w:rPr>
          <w:lang w:val="pt-PT"/>
        </w:rPr>
        <w:tab/>
        <w:t>91</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第十五条</w:t>
      </w:r>
      <w:r>
        <w:rPr>
          <w:lang w:val="pt-PT"/>
        </w:rPr>
        <w:tab/>
      </w:r>
      <w:r>
        <w:rPr>
          <w:lang w:val="pt-PT"/>
        </w:rPr>
        <w:tab/>
        <w:t>95</w:t>
      </w:r>
    </w:p>
    <w:p w:rsidR="00000000" w:rsidRDefault="00000000">
      <w:pPr>
        <w:tabs>
          <w:tab w:val="left" w:leader="dot" w:pos="9000"/>
          <w:tab w:val="center" w:pos="9600"/>
        </w:tabs>
        <w:autoSpaceDE w:val="0"/>
        <w:autoSpaceDN w:val="0"/>
        <w:spacing w:after="240" w:line="360" w:lineRule="exact"/>
        <w:ind w:firstLine="425"/>
        <w:textAlignment w:val="bottom"/>
        <w:rPr>
          <w:lang w:val="pt-PT"/>
        </w:rPr>
      </w:pPr>
      <w:r>
        <w:rPr>
          <w:rFonts w:hint="eastAsia"/>
          <w:lang w:val="pt-PT"/>
        </w:rPr>
        <w:t>第十六条</w:t>
      </w:r>
      <w:r>
        <w:rPr>
          <w:lang w:val="pt-PT"/>
        </w:rPr>
        <w:tab/>
      </w:r>
      <w:r>
        <w:rPr>
          <w:lang w:val="pt-PT"/>
        </w:rPr>
        <w:tab/>
        <w:t>96</w:t>
      </w:r>
    </w:p>
    <w:p w:rsidR="00000000" w:rsidRDefault="00000000">
      <w:pPr>
        <w:autoSpaceDE w:val="0"/>
        <w:autoSpaceDN w:val="0"/>
        <w:spacing w:after="240" w:line="360" w:lineRule="exact"/>
        <w:textAlignment w:val="bottom"/>
        <w:rPr>
          <w:rFonts w:ascii="SimHei" w:eastAsia="SimHei"/>
          <w:sz w:val="28"/>
          <w:lang w:val="pt-PT"/>
        </w:rPr>
      </w:pPr>
      <w:r>
        <w:rPr>
          <w:lang w:val="pt-PT"/>
        </w:rPr>
        <w:br w:type="page"/>
      </w:r>
      <w:r>
        <w:rPr>
          <w:rFonts w:ascii="SimHei" w:eastAsia="SimHei" w:hint="eastAsia"/>
          <w:sz w:val="28"/>
          <w:lang w:val="pt-PT"/>
        </w:rPr>
        <w:t>一般部分</w:t>
      </w:r>
    </w:p>
    <w:p w:rsidR="00000000" w:rsidRDefault="00000000">
      <w:pPr>
        <w:autoSpaceDE w:val="0"/>
        <w:autoSpaceDN w:val="0"/>
        <w:spacing w:after="240" w:line="360" w:lineRule="exact"/>
        <w:ind w:firstLine="425"/>
        <w:jc w:val="center"/>
        <w:textAlignment w:val="bottom"/>
        <w:rPr>
          <w:rFonts w:ascii="SimHei" w:eastAsia="SimHei"/>
          <w:sz w:val="24"/>
          <w:lang w:val="pt-PT"/>
        </w:rPr>
      </w:pPr>
      <w:r>
        <w:rPr>
          <w:rFonts w:ascii="SimHei" w:eastAsia="SimHei" w:hint="eastAsia"/>
          <w:sz w:val="24"/>
          <w:lang w:val="pt-PT"/>
        </w:rPr>
        <w:t>导言</w:t>
      </w:r>
    </w:p>
    <w:p w:rsidR="00000000" w:rsidRDefault="00000000">
      <w:pPr>
        <w:autoSpaceDE w:val="0"/>
        <w:autoSpaceDN w:val="0"/>
        <w:spacing w:after="240" w:line="360" w:lineRule="exact"/>
        <w:ind w:firstLine="425"/>
        <w:textAlignment w:val="bottom"/>
        <w:rPr>
          <w:lang w:val="pt-PT"/>
        </w:rPr>
      </w:pPr>
      <w:r>
        <w:rPr>
          <w:rFonts w:hint="eastAsia"/>
          <w:lang w:val="pt-PT"/>
        </w:rPr>
        <w:t>阿根廷共和国的第四期报告包含自</w:t>
      </w:r>
      <w:r>
        <w:rPr>
          <w:lang w:val="pt-PT"/>
        </w:rPr>
        <w:t>1996</w:t>
      </w:r>
      <w:r>
        <w:rPr>
          <w:rFonts w:hint="eastAsia"/>
          <w:lang w:val="pt-PT"/>
        </w:rPr>
        <w:t>年</w:t>
      </w:r>
      <w:r>
        <w:rPr>
          <w:lang w:val="pt-PT"/>
        </w:rPr>
        <w:t>8</w:t>
      </w:r>
      <w:r>
        <w:rPr>
          <w:rFonts w:hint="eastAsia"/>
          <w:lang w:val="pt-PT"/>
        </w:rPr>
        <w:t>月</w:t>
      </w:r>
      <w:r>
        <w:rPr>
          <w:lang w:val="pt-PT"/>
        </w:rPr>
        <w:t>30</w:t>
      </w:r>
      <w:r>
        <w:rPr>
          <w:rFonts w:hint="eastAsia"/>
          <w:lang w:val="pt-PT"/>
        </w:rPr>
        <w:t>日至</w:t>
      </w:r>
      <w:r>
        <w:rPr>
          <w:lang w:val="pt-PT"/>
        </w:rPr>
        <w:t>1999</w:t>
      </w:r>
      <w:r>
        <w:rPr>
          <w:rFonts w:hint="eastAsia"/>
          <w:lang w:val="pt-PT"/>
        </w:rPr>
        <w:t>年</w:t>
      </w:r>
      <w:r>
        <w:rPr>
          <w:lang w:val="pt-PT"/>
        </w:rPr>
        <w:t>10</w:t>
      </w:r>
      <w:r>
        <w:rPr>
          <w:rFonts w:hint="eastAsia"/>
          <w:lang w:val="pt-PT"/>
        </w:rPr>
        <w:t>月期间的有关情况，这一时期的特点是巩固近十年来所取得的进步。</w:t>
      </w:r>
    </w:p>
    <w:p w:rsidR="00000000" w:rsidRDefault="00000000">
      <w:pPr>
        <w:autoSpaceDE w:val="0"/>
        <w:autoSpaceDN w:val="0"/>
        <w:spacing w:after="240" w:line="360" w:lineRule="exact"/>
        <w:ind w:firstLine="425"/>
        <w:textAlignment w:val="bottom"/>
      </w:pPr>
      <w:r>
        <w:rPr>
          <w:rFonts w:hint="eastAsia"/>
          <w:lang w:val="pt-PT"/>
        </w:rPr>
        <w:t>在这十年里，卡洛斯·梅内姆总统推动并支持为</w:t>
      </w:r>
      <w:r>
        <w:rPr>
          <w:rFonts w:hint="eastAsia"/>
        </w:rPr>
        <w:t>消除对妇女歧视而采取的一项坚定而持久的政策。</w:t>
      </w:r>
      <w:r>
        <w:rPr>
          <w:rFonts w:hint="eastAsia"/>
          <w:lang w:val="pt-PT"/>
        </w:rPr>
        <w:t>在</w:t>
      </w:r>
      <w:r>
        <w:rPr>
          <w:rFonts w:hint="eastAsia"/>
        </w:rPr>
        <w:t>这方面，梅内姆总统治理所取得的基本里程碑是：创建全国妇女委员会；妇女配额法以及为保障其履行而由全国妇女委员会制定的现行立法；有关《消除对妇女一切形式歧视公约》的宪法规定；在全国宪法新权利及保障条款一章内加入保证男女在选举产生的职位和政党中的职务方面获得机会均等的积极行动措施；在省级地区创建妇女问题机构；目前正在实施的劳工方面机会均等计划和妇女问题联邦计划。</w:t>
      </w:r>
    </w:p>
    <w:p w:rsidR="00000000" w:rsidRDefault="00000000">
      <w:pPr>
        <w:autoSpaceDE w:val="0"/>
        <w:autoSpaceDN w:val="0"/>
        <w:spacing w:after="240" w:line="360" w:lineRule="exact"/>
        <w:ind w:firstLine="425"/>
        <w:textAlignment w:val="bottom"/>
      </w:pPr>
      <w:r>
        <w:rPr>
          <w:rFonts w:hint="eastAsia"/>
        </w:rPr>
        <w:t>在</w:t>
      </w:r>
      <w:r>
        <w:t>1997</w:t>
      </w:r>
      <w:r>
        <w:rPr>
          <w:rFonts w:hint="eastAsia"/>
        </w:rPr>
        <w:t>年</w:t>
      </w:r>
      <w:r>
        <w:t>7</w:t>
      </w:r>
      <w:r>
        <w:rPr>
          <w:rFonts w:hint="eastAsia"/>
        </w:rPr>
        <w:t>月</w:t>
      </w:r>
      <w:r>
        <w:t>22</w:t>
      </w:r>
      <w:r>
        <w:rPr>
          <w:rFonts w:hint="eastAsia"/>
        </w:rPr>
        <w:t>日举行的第十七届消除对妇女一切形式歧视公约会议上，消除对妇女歧视委员会对阿根廷共和国的第二次和第三次报告进行了审议，上述报告分别包含</w:t>
      </w:r>
      <w:r>
        <w:t>1991</w:t>
      </w:r>
      <w:r>
        <w:rPr>
          <w:rFonts w:hint="eastAsia"/>
        </w:rPr>
        <w:t>年</w:t>
      </w:r>
      <w:r>
        <w:t>10</w:t>
      </w:r>
      <w:r>
        <w:rPr>
          <w:rFonts w:hint="eastAsia"/>
        </w:rPr>
        <w:t>月</w:t>
      </w:r>
      <w:r>
        <w:t>1</w:t>
      </w:r>
      <w:r>
        <w:rPr>
          <w:rFonts w:hint="eastAsia"/>
        </w:rPr>
        <w:t>日至</w:t>
      </w:r>
      <w:r>
        <w:t>1993</w:t>
      </w:r>
      <w:r>
        <w:rPr>
          <w:rFonts w:hint="eastAsia"/>
        </w:rPr>
        <w:t>年</w:t>
      </w:r>
      <w:r>
        <w:t>8</w:t>
      </w:r>
      <w:r>
        <w:rPr>
          <w:rFonts w:hint="eastAsia"/>
        </w:rPr>
        <w:t>月</w:t>
      </w:r>
      <w:r>
        <w:t>30</w:t>
      </w:r>
      <w:r>
        <w:rPr>
          <w:rFonts w:hint="eastAsia"/>
        </w:rPr>
        <w:t>日间及</w:t>
      </w:r>
      <w:r>
        <w:t>1993</w:t>
      </w:r>
      <w:r>
        <w:rPr>
          <w:rFonts w:hint="eastAsia"/>
        </w:rPr>
        <w:t>年</w:t>
      </w:r>
      <w:r>
        <w:t>9</w:t>
      </w:r>
      <w:r>
        <w:rPr>
          <w:rFonts w:hint="eastAsia"/>
        </w:rPr>
        <w:t>月</w:t>
      </w:r>
      <w:r>
        <w:t>1</w:t>
      </w:r>
      <w:r>
        <w:rPr>
          <w:rFonts w:hint="eastAsia"/>
        </w:rPr>
        <w:t>日至</w:t>
      </w:r>
      <w:r>
        <w:t>1996</w:t>
      </w:r>
      <w:r>
        <w:rPr>
          <w:rFonts w:hint="eastAsia"/>
        </w:rPr>
        <w:t>年</w:t>
      </w:r>
      <w:r>
        <w:t>8</w:t>
      </w:r>
      <w:r>
        <w:rPr>
          <w:rFonts w:hint="eastAsia"/>
        </w:rPr>
        <w:t>月</w:t>
      </w:r>
      <w:r>
        <w:t>30</w:t>
      </w:r>
      <w:r>
        <w:rPr>
          <w:rFonts w:hint="eastAsia"/>
        </w:rPr>
        <w:t>日这段期间。</w:t>
      </w:r>
    </w:p>
    <w:p w:rsidR="00000000" w:rsidRDefault="00000000">
      <w:pPr>
        <w:autoSpaceDE w:val="0"/>
        <w:autoSpaceDN w:val="0"/>
        <w:spacing w:after="240" w:line="360" w:lineRule="exact"/>
        <w:ind w:firstLine="425"/>
        <w:textAlignment w:val="bottom"/>
      </w:pPr>
      <w:r>
        <w:rPr>
          <w:rFonts w:hint="eastAsia"/>
        </w:rPr>
        <w:t>阿根廷代表团，由全国妇女委员会（</w:t>
      </w:r>
      <w:r>
        <w:t>CNM</w:t>
      </w:r>
      <w:r>
        <w:rPr>
          <w:rFonts w:hint="eastAsia"/>
        </w:rPr>
        <w:t>）主席</w:t>
      </w:r>
      <w:r>
        <w:rPr>
          <w:lang w:val="es-ES"/>
        </w:rPr>
        <w:t>Ester Schiavoni</w:t>
      </w:r>
      <w:r>
        <w:rPr>
          <w:rFonts w:hint="eastAsia"/>
          <w:lang w:val="pt-PT"/>
        </w:rPr>
        <w:t>女士</w:t>
      </w:r>
      <w:r>
        <w:rPr>
          <w:rFonts w:hint="eastAsia"/>
        </w:rPr>
        <w:t>代表出席会议，以口头和书面的形式回答了由消除对妇女歧视委员会会前提出的</w:t>
      </w:r>
      <w:r>
        <w:t>83</w:t>
      </w:r>
      <w:r>
        <w:rPr>
          <w:rFonts w:hint="eastAsia"/>
        </w:rPr>
        <w:t>个问题，并且将其所包含的资料付诸于实施。</w:t>
      </w:r>
    </w:p>
    <w:p w:rsidR="00000000" w:rsidRDefault="00000000">
      <w:pPr>
        <w:autoSpaceDE w:val="0"/>
        <w:autoSpaceDN w:val="0"/>
        <w:spacing w:after="240" w:line="360" w:lineRule="exact"/>
        <w:ind w:firstLine="425"/>
        <w:textAlignment w:val="bottom"/>
      </w:pPr>
      <w:r>
        <w:rPr>
          <w:rFonts w:hint="eastAsia"/>
        </w:rPr>
        <w:t>在消除对妇女歧视委员会提交给第十七届消除对妇女一切形式歧视公约会议的报告中，在谈到阿根廷共和国时，委员会在其导言中承认，阿根廷共和国代表重申了其政府所作的坚定决心，即奉行制订男女平等的政策以及保障对《公约》的全面执行。同样，还包括</w:t>
      </w:r>
      <w:r>
        <w:t>16</w:t>
      </w:r>
      <w:r>
        <w:rPr>
          <w:rFonts w:hint="eastAsia"/>
        </w:rPr>
        <w:t>项建议和意见。上述建议及意见已经向国家总统卡洛斯·梅内姆先生、部长办公室主任豪尔赫·罗德里格斯先生以及所有国家内阁成员汇报。另外，业已通过全国妇女委员会杂志予以宣传，该杂志在全国范围内有一万册的发行量，而且还刊登在全国妇女委员会的网页上。</w:t>
      </w:r>
    </w:p>
    <w:p w:rsidR="00000000" w:rsidRDefault="00000000">
      <w:pPr>
        <w:autoSpaceDE w:val="0"/>
        <w:autoSpaceDN w:val="0"/>
        <w:spacing w:after="240" w:line="360" w:lineRule="exact"/>
        <w:ind w:firstLine="425"/>
        <w:textAlignment w:val="bottom"/>
        <w:rPr>
          <w:lang w:val="pt-PT"/>
        </w:rPr>
      </w:pPr>
      <w:r>
        <w:rPr>
          <w:rFonts w:hint="eastAsia"/>
        </w:rPr>
        <w:t>为了履行消除对妇女一切形式歧视公约会议委员会的建议，阿根廷政府通过全国妇女委员会这一执行机构贯彻</w:t>
      </w:r>
      <w:r>
        <w:rPr>
          <w:rFonts w:eastAsia="SimHei" w:hint="eastAsia"/>
        </w:rPr>
        <w:t>国家总统妇女问题联邦方案</w:t>
      </w:r>
      <w:r>
        <w:rPr>
          <w:rFonts w:hint="eastAsia"/>
        </w:rPr>
        <w:t>，该方案是一项全面信息反馈，通过其在全国内具体实施消除对妇女一切形式歧视公约以及北京</w:t>
      </w:r>
      <w:r>
        <w:t>-</w:t>
      </w:r>
      <w:r>
        <w:rPr>
          <w:rFonts w:hint="eastAsia"/>
        </w:rPr>
        <w:t>世界行动方案。</w:t>
      </w:r>
      <w:r>
        <w:t>1999</w:t>
      </w:r>
      <w:r>
        <w:rPr>
          <w:rFonts w:hint="eastAsia"/>
        </w:rPr>
        <w:t>年，开始启动妇女问题联邦方案，该方案将为期三年而且具有</w:t>
      </w:r>
      <w:r>
        <w:t>1500</w:t>
      </w:r>
      <w:r>
        <w:rPr>
          <w:rFonts w:hint="eastAsia"/>
        </w:rPr>
        <w:t>万美元的预算，目前，正在五个省内贯彻</w:t>
      </w:r>
      <w:r>
        <w:rPr>
          <w:rFonts w:hint="eastAsia"/>
          <w:lang w:val="pt-PT"/>
        </w:rPr>
        <w:t>实施其第一个阶段。</w:t>
      </w:r>
    </w:p>
    <w:p w:rsidR="00000000" w:rsidRDefault="00000000">
      <w:pPr>
        <w:autoSpaceDE w:val="0"/>
        <w:autoSpaceDN w:val="0"/>
        <w:spacing w:after="240" w:line="360" w:lineRule="exact"/>
        <w:ind w:firstLine="425"/>
        <w:textAlignment w:val="bottom"/>
        <w:rPr>
          <w:lang w:val="pt-PT"/>
        </w:rPr>
      </w:pPr>
      <w:r>
        <w:rPr>
          <w:rFonts w:hint="eastAsia"/>
          <w:lang w:val="pt-PT"/>
        </w:rPr>
        <w:t>通过</w:t>
      </w:r>
      <w:r>
        <w:rPr>
          <w:lang w:val="pt-PT"/>
        </w:rPr>
        <w:t>17/99</w:t>
      </w:r>
      <w:r>
        <w:rPr>
          <w:rFonts w:hint="eastAsia"/>
          <w:lang w:val="pt-PT"/>
        </w:rPr>
        <w:t>号法令，批准了阿根廷共和国政府与美洲开发银行之间签署的借贷合同，签署该合同的目的是为了资助</w:t>
      </w:r>
      <w:r>
        <w:rPr>
          <w:rFonts w:eastAsia="SimHei" w:hint="eastAsia"/>
          <w:lang w:val="pt-PT"/>
        </w:rPr>
        <w:t>妇女问题联邦方案</w:t>
      </w:r>
      <w:r>
        <w:rPr>
          <w:rFonts w:hint="eastAsia"/>
          <w:lang w:val="pt-PT"/>
        </w:rPr>
        <w:t>，金额为</w:t>
      </w:r>
      <w:r>
        <w:rPr>
          <w:lang w:val="pt-PT"/>
        </w:rPr>
        <w:t>750</w:t>
      </w:r>
      <w:r>
        <w:rPr>
          <w:rFonts w:hint="eastAsia"/>
          <w:lang w:val="pt-PT"/>
        </w:rPr>
        <w:t>万美元。其余</w:t>
      </w:r>
      <w:r>
        <w:rPr>
          <w:lang w:val="pt-PT"/>
        </w:rPr>
        <w:t>50</w:t>
      </w:r>
      <w:r>
        <w:rPr>
          <w:rFonts w:hint="eastAsia"/>
          <w:lang w:val="pt-PT"/>
        </w:rPr>
        <w:t>％资金由阿根廷共和国自行支付。</w:t>
      </w:r>
    </w:p>
    <w:p w:rsidR="00000000" w:rsidRDefault="00000000">
      <w:pPr>
        <w:autoSpaceDE w:val="0"/>
        <w:autoSpaceDN w:val="0"/>
        <w:spacing w:after="240" w:line="360" w:lineRule="exact"/>
        <w:ind w:firstLine="425"/>
        <w:textAlignment w:val="bottom"/>
        <w:rPr>
          <w:lang w:val="pt-PT"/>
        </w:rPr>
      </w:pPr>
      <w:r>
        <w:rPr>
          <w:rFonts w:eastAsia="SimHei" w:hint="eastAsia"/>
          <w:lang w:val="pt-PT"/>
        </w:rPr>
        <w:t>妇女问题联邦方案</w:t>
      </w:r>
      <w:r>
        <w:rPr>
          <w:rFonts w:hint="eastAsia"/>
          <w:lang w:val="pt-PT"/>
        </w:rPr>
        <w:t>的目的是对国家、省级及市级妇女问题机构从制度上予以巩固和加强，以拓展用于对男女平等公共政策的设计、制定、跟踪及评价所必需的政治、技术及行动能力。这是一项</w:t>
      </w:r>
      <w:r>
        <w:rPr>
          <w:rFonts w:eastAsia="SimHei" w:hint="eastAsia"/>
          <w:lang w:val="pt-PT"/>
        </w:rPr>
        <w:t>组织结构上的平等计划</w:t>
      </w:r>
      <w:r>
        <w:rPr>
          <w:rFonts w:hint="eastAsia"/>
          <w:lang w:val="pt-PT"/>
        </w:rPr>
        <w:t>，因为它将使得所有领域内的机构具备真正的设施、能力及技术援助，使得拓展其具体实施旨在男女平等的计划、方案和活动的能力成为可能。因此，在如阿根廷这样一个联邦国家里，实施分权制度。</w:t>
      </w:r>
    </w:p>
    <w:p w:rsidR="00000000" w:rsidRDefault="00000000">
      <w:pPr>
        <w:autoSpaceDE w:val="0"/>
        <w:autoSpaceDN w:val="0"/>
        <w:spacing w:after="240" w:line="360" w:lineRule="exact"/>
        <w:ind w:firstLine="425"/>
        <w:textAlignment w:val="bottom"/>
        <w:rPr>
          <w:lang w:val="pt-PT"/>
        </w:rPr>
      </w:pPr>
      <w:r>
        <w:rPr>
          <w:rFonts w:hint="eastAsia"/>
          <w:lang w:val="pt-PT"/>
        </w:rPr>
        <w:t>妇女问题联邦方案的主要目标是完善公共方案和政策的制定、跟踪及评价工作，其目的是为了改善阿根廷共和国国内妇女状况。其特定目标是：</w:t>
      </w:r>
    </w:p>
    <w:p w:rsidR="00000000" w:rsidRDefault="00000000">
      <w:pPr>
        <w:autoSpaceDE w:val="0"/>
        <w:autoSpaceDN w:val="0"/>
        <w:spacing w:after="240" w:line="360" w:lineRule="exact"/>
        <w:ind w:firstLine="425"/>
        <w:textAlignment w:val="bottom"/>
        <w:rPr>
          <w:lang w:val="pt-PT"/>
        </w:rPr>
      </w:pPr>
      <w:r>
        <w:rPr>
          <w:lang w:val="pt-PT"/>
        </w:rPr>
        <w:t>1</w:t>
      </w:r>
      <w:r>
        <w:rPr>
          <w:rFonts w:hint="eastAsia"/>
          <w:lang w:val="pt-PT"/>
        </w:rPr>
        <w:t>．</w:t>
      </w:r>
      <w:r>
        <w:rPr>
          <w:lang w:val="pt-PT"/>
        </w:rPr>
        <w:tab/>
      </w:r>
      <w:r>
        <w:rPr>
          <w:rFonts w:hint="eastAsia"/>
          <w:lang w:val="pt-PT"/>
        </w:rPr>
        <w:t>赋予妇女问题机构相应职权并配备必需设备，以便使得其它妇女问题机构，无论是政府机构还是非政府机构，能够在其政策和方案中纳入性别观点。</w:t>
      </w:r>
    </w:p>
    <w:p w:rsidR="00000000" w:rsidRDefault="00000000">
      <w:pPr>
        <w:autoSpaceDE w:val="0"/>
        <w:autoSpaceDN w:val="0"/>
        <w:spacing w:after="240" w:line="360" w:lineRule="exact"/>
        <w:ind w:firstLine="425"/>
        <w:textAlignment w:val="bottom"/>
        <w:rPr>
          <w:lang w:val="pt-PT"/>
        </w:rPr>
      </w:pPr>
      <w:r>
        <w:rPr>
          <w:lang w:val="pt-PT"/>
        </w:rPr>
        <w:t>2</w:t>
      </w:r>
      <w:r>
        <w:rPr>
          <w:rFonts w:hint="eastAsia"/>
          <w:lang w:val="pt-PT"/>
        </w:rPr>
        <w:t>．</w:t>
      </w:r>
      <w:r>
        <w:rPr>
          <w:lang w:val="pt-PT"/>
        </w:rPr>
        <w:tab/>
      </w:r>
      <w:r>
        <w:rPr>
          <w:rFonts w:hint="eastAsia"/>
          <w:lang w:val="pt-PT"/>
        </w:rPr>
        <w:t>推动民间社会机构在确定和加强其对妇女优先的政策和方案方面发挥更加有效的作用。</w:t>
      </w:r>
    </w:p>
    <w:p w:rsidR="00000000" w:rsidRDefault="00000000">
      <w:pPr>
        <w:autoSpaceDE w:val="0"/>
        <w:autoSpaceDN w:val="0"/>
        <w:spacing w:after="240" w:line="360" w:lineRule="exact"/>
        <w:ind w:firstLine="425"/>
        <w:textAlignment w:val="bottom"/>
        <w:rPr>
          <w:lang w:val="pt-PT"/>
        </w:rPr>
      </w:pPr>
      <w:r>
        <w:rPr>
          <w:rFonts w:hint="eastAsia"/>
          <w:lang w:val="pt-PT"/>
        </w:rPr>
        <w:t>从长远来说，将会产生如下结果：</w:t>
      </w:r>
    </w:p>
    <w:p w:rsidR="00000000" w:rsidRDefault="00000000">
      <w:pPr>
        <w:numPr>
          <w:ilvl w:val="0"/>
          <w:numId w:val="10"/>
        </w:numPr>
        <w:autoSpaceDE w:val="0"/>
        <w:autoSpaceDN w:val="0"/>
        <w:spacing w:after="240" w:line="360" w:lineRule="exact"/>
        <w:textAlignment w:val="bottom"/>
        <w:rPr>
          <w:lang w:val="pt-PT"/>
        </w:rPr>
      </w:pPr>
      <w:r>
        <w:rPr>
          <w:rFonts w:hint="eastAsia"/>
          <w:lang w:val="pt-PT"/>
        </w:rPr>
        <w:t>在国家和省级机关不同部门性政策和方案内，更加突出国家男女机会均等政策的目标和建议。</w:t>
      </w:r>
    </w:p>
    <w:p w:rsidR="00000000" w:rsidRDefault="00000000">
      <w:pPr>
        <w:numPr>
          <w:ilvl w:val="0"/>
          <w:numId w:val="10"/>
        </w:numPr>
        <w:autoSpaceDE w:val="0"/>
        <w:autoSpaceDN w:val="0"/>
        <w:spacing w:after="240" w:line="360" w:lineRule="exact"/>
        <w:textAlignment w:val="bottom"/>
        <w:rPr>
          <w:lang w:val="pt-PT"/>
        </w:rPr>
      </w:pPr>
      <w:r>
        <w:rPr>
          <w:rFonts w:hint="eastAsia"/>
          <w:lang w:val="pt-PT"/>
        </w:rPr>
        <w:t>把有关国家男女机会均等的政策建议进一步纳入国家和省级的法律和立法内。</w:t>
      </w:r>
    </w:p>
    <w:p w:rsidR="00000000" w:rsidRDefault="00000000">
      <w:pPr>
        <w:numPr>
          <w:ilvl w:val="0"/>
          <w:numId w:val="10"/>
        </w:numPr>
        <w:autoSpaceDE w:val="0"/>
        <w:autoSpaceDN w:val="0"/>
        <w:spacing w:after="240" w:line="360" w:lineRule="exact"/>
        <w:textAlignment w:val="bottom"/>
        <w:rPr>
          <w:lang w:val="pt-PT"/>
        </w:rPr>
      </w:pPr>
      <w:r>
        <w:rPr>
          <w:rFonts w:hint="eastAsia"/>
          <w:lang w:val="pt-PT"/>
        </w:rPr>
        <w:t>在负责政策制定的不同机构内，更加提高对有关男女机会均等和性别平等专题的认识。</w:t>
      </w:r>
    </w:p>
    <w:p w:rsidR="00000000" w:rsidRDefault="00000000">
      <w:pPr>
        <w:numPr>
          <w:ilvl w:val="0"/>
          <w:numId w:val="10"/>
        </w:numPr>
        <w:autoSpaceDE w:val="0"/>
        <w:autoSpaceDN w:val="0"/>
        <w:spacing w:after="240" w:line="360" w:lineRule="exact"/>
        <w:textAlignment w:val="bottom"/>
        <w:rPr>
          <w:lang w:val="pt-PT"/>
        </w:rPr>
      </w:pPr>
      <w:r>
        <w:rPr>
          <w:rFonts w:hint="eastAsia"/>
          <w:lang w:val="pt-PT"/>
        </w:rPr>
        <w:t>在国家和省一级，更有效地执行国家男女机会均等政策。</w:t>
      </w:r>
    </w:p>
    <w:p w:rsidR="00000000" w:rsidRDefault="00000000">
      <w:pPr>
        <w:numPr>
          <w:ilvl w:val="0"/>
          <w:numId w:val="10"/>
        </w:numPr>
        <w:autoSpaceDE w:val="0"/>
        <w:autoSpaceDN w:val="0"/>
        <w:spacing w:after="240" w:line="360" w:lineRule="exact"/>
        <w:textAlignment w:val="bottom"/>
        <w:rPr>
          <w:lang w:val="pt-PT"/>
        </w:rPr>
      </w:pPr>
      <w:r>
        <w:rPr>
          <w:rFonts w:hint="eastAsia"/>
          <w:lang w:val="pt-PT"/>
        </w:rPr>
        <w:t>在国家和省一级，加大负责执行国家男女机会均等政策机构行动的有效性。</w:t>
      </w:r>
    </w:p>
    <w:p w:rsidR="00000000" w:rsidRDefault="00000000">
      <w:pPr>
        <w:numPr>
          <w:ilvl w:val="0"/>
          <w:numId w:val="10"/>
        </w:numPr>
        <w:autoSpaceDE w:val="0"/>
        <w:autoSpaceDN w:val="0"/>
        <w:spacing w:after="240" w:line="360" w:lineRule="exact"/>
        <w:textAlignment w:val="bottom"/>
        <w:rPr>
          <w:lang w:val="pt-PT"/>
        </w:rPr>
      </w:pPr>
      <w:r>
        <w:rPr>
          <w:rFonts w:hint="eastAsia"/>
          <w:lang w:val="pt-PT"/>
        </w:rPr>
        <w:t>在国家和省一级，加大推动和执行国家男女机会均等政策民间社会机构（</w:t>
      </w:r>
      <w:r>
        <w:rPr>
          <w:lang w:val="pt-PT"/>
        </w:rPr>
        <w:t>OSC</w:t>
      </w:r>
      <w:r>
        <w:rPr>
          <w:rFonts w:hint="eastAsia"/>
          <w:lang w:val="pt-PT"/>
        </w:rPr>
        <w:t>）行动的有效性。</w:t>
      </w:r>
    </w:p>
    <w:p w:rsidR="00000000" w:rsidRDefault="00000000">
      <w:pPr>
        <w:autoSpaceDE w:val="0"/>
        <w:autoSpaceDN w:val="0"/>
        <w:spacing w:after="240" w:line="360" w:lineRule="exact"/>
        <w:ind w:firstLine="425"/>
        <w:jc w:val="center"/>
        <w:textAlignment w:val="bottom"/>
        <w:rPr>
          <w:rFonts w:ascii="SimHei" w:eastAsia="SimHei"/>
          <w:sz w:val="24"/>
          <w:lang w:val="pt-PT"/>
        </w:rPr>
      </w:pPr>
      <w:r>
        <w:rPr>
          <w:b/>
          <w:lang w:val="pt-PT"/>
        </w:rPr>
        <w:br w:type="page"/>
      </w:r>
      <w:r>
        <w:rPr>
          <w:rFonts w:ascii="SimHei" w:eastAsia="SimHei" w:hint="eastAsia"/>
          <w:sz w:val="24"/>
          <w:lang w:val="pt-PT"/>
        </w:rPr>
        <w:t xml:space="preserve">妇女问题联邦方案　　　　　　　贷款　美洲开发银行　</w:t>
      </w:r>
      <w:r>
        <w:rPr>
          <w:rFonts w:ascii="SimHei" w:eastAsia="SimHei"/>
          <w:sz w:val="24"/>
          <w:lang w:val="pt-PT"/>
        </w:rPr>
        <w:t>1133/OC-AR</w:t>
      </w:r>
    </w:p>
    <w:p w:rsidR="00000000" w:rsidRDefault="00000000">
      <w:pPr>
        <w:spacing w:after="240" w:line="360" w:lineRule="exact"/>
        <w:ind w:firstLine="425"/>
        <w:rPr>
          <w:rFonts w:ascii="SimHei" w:eastAsia="SimHei"/>
        </w:rPr>
      </w:pPr>
      <w:r>
        <w:rPr>
          <w:rFonts w:ascii="SimHei" w:eastAsia="SimHei" w:hint="eastAsia"/>
        </w:rPr>
        <w:t>鉴于本报告不出版的特点以及其于所有省级辖区内执行的性质，而且又由于其对于国家乃至美洲开发银行来说均是一项示范性试验，因此下面将对方案和迄今为止执行的情况予以说明。</w:t>
      </w:r>
    </w:p>
    <w:p w:rsidR="00000000" w:rsidRDefault="00000000">
      <w:pPr>
        <w:autoSpaceDE w:val="0"/>
        <w:autoSpaceDN w:val="0"/>
        <w:spacing w:after="240" w:line="360" w:lineRule="exact"/>
        <w:textAlignment w:val="bottom"/>
        <w:rPr>
          <w:rFonts w:ascii="SimHei" w:eastAsia="SimHei"/>
          <w:sz w:val="24"/>
          <w:lang w:val="pt-PT"/>
        </w:rPr>
      </w:pPr>
      <w:r>
        <w:rPr>
          <w:rFonts w:ascii="SimHei" w:eastAsia="SimHei" w:hint="eastAsia"/>
          <w:sz w:val="24"/>
          <w:lang w:val="pt-PT"/>
        </w:rPr>
        <w:t>说明</w:t>
      </w:r>
    </w:p>
    <w:p w:rsidR="00000000" w:rsidRDefault="00000000">
      <w:pPr>
        <w:autoSpaceDE w:val="0"/>
        <w:autoSpaceDN w:val="0"/>
        <w:spacing w:line="360" w:lineRule="exact"/>
        <w:ind w:firstLine="425"/>
        <w:textAlignment w:val="bottom"/>
        <w:rPr>
          <w:lang w:val="pt-PT"/>
        </w:rPr>
      </w:pPr>
      <w:r>
        <w:rPr>
          <w:rFonts w:hint="eastAsia"/>
          <w:lang w:val="pt-PT"/>
        </w:rPr>
        <w:t>方案包括实施以下两项内容：</w:t>
      </w:r>
    </w:p>
    <w:p w:rsidR="00000000" w:rsidRDefault="00000000">
      <w:pPr>
        <w:autoSpaceDE w:val="0"/>
        <w:autoSpaceDN w:val="0"/>
        <w:spacing w:line="360" w:lineRule="exact"/>
        <w:ind w:firstLine="425"/>
        <w:textAlignment w:val="bottom"/>
        <w:rPr>
          <w:lang w:val="pt-PT"/>
        </w:rPr>
      </w:pPr>
      <w:r>
        <w:rPr>
          <w:lang w:val="pt-PT"/>
        </w:rPr>
        <w:t xml:space="preserve">1.  </w:t>
      </w:r>
      <w:r>
        <w:rPr>
          <w:rFonts w:hint="eastAsia"/>
          <w:lang w:val="pt-PT"/>
        </w:rPr>
        <w:t>加强体制。</w:t>
      </w:r>
    </w:p>
    <w:p w:rsidR="00000000" w:rsidRDefault="00000000">
      <w:pPr>
        <w:autoSpaceDE w:val="0"/>
        <w:autoSpaceDN w:val="0"/>
        <w:spacing w:after="240" w:line="360" w:lineRule="exact"/>
        <w:ind w:firstLine="425"/>
        <w:textAlignment w:val="bottom"/>
        <w:rPr>
          <w:lang w:val="pt-PT"/>
        </w:rPr>
      </w:pPr>
      <w:r>
        <w:rPr>
          <w:lang w:val="pt-PT"/>
        </w:rPr>
        <w:t xml:space="preserve">2.  </w:t>
      </w:r>
      <w:r>
        <w:rPr>
          <w:rFonts w:hint="eastAsia"/>
          <w:lang w:val="pt-PT"/>
        </w:rPr>
        <w:t>对地方倡议的支持。</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 xml:space="preserve">I.  </w:t>
      </w:r>
      <w:r>
        <w:rPr>
          <w:rFonts w:ascii="SimHei" w:eastAsia="SimHei" w:hint="eastAsia"/>
          <w:lang w:val="pt-PT"/>
        </w:rPr>
        <w:t>加强体制</w:t>
      </w:r>
    </w:p>
    <w:p w:rsidR="00000000" w:rsidRDefault="00000000">
      <w:pPr>
        <w:autoSpaceDE w:val="0"/>
        <w:autoSpaceDN w:val="0"/>
        <w:spacing w:after="240" w:line="360" w:lineRule="exact"/>
        <w:ind w:firstLine="425"/>
        <w:textAlignment w:val="bottom"/>
        <w:rPr>
          <w:lang w:val="pt-PT"/>
        </w:rPr>
      </w:pPr>
      <w:r>
        <w:rPr>
          <w:rFonts w:hint="eastAsia"/>
          <w:lang w:val="pt-PT"/>
        </w:rPr>
        <w:t>在这一项内容中，包括对下列三项次内容的活动予以资助。</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 xml:space="preserve">(A)  </w:t>
      </w:r>
      <w:r>
        <w:rPr>
          <w:rFonts w:ascii="SimHei" w:eastAsia="SimHei" w:hint="eastAsia"/>
          <w:lang w:val="pt-PT"/>
        </w:rPr>
        <w:t>加强全国妇女委员会的体制</w:t>
      </w:r>
    </w:p>
    <w:p w:rsidR="00000000" w:rsidRDefault="00000000">
      <w:pPr>
        <w:autoSpaceDE w:val="0"/>
        <w:autoSpaceDN w:val="0"/>
        <w:spacing w:after="240" w:line="360" w:lineRule="exact"/>
        <w:ind w:firstLine="425"/>
        <w:textAlignment w:val="bottom"/>
        <w:rPr>
          <w:lang w:val="pt-PT"/>
        </w:rPr>
      </w:pPr>
      <w:r>
        <w:rPr>
          <w:rFonts w:hint="eastAsia"/>
          <w:lang w:val="pt-PT"/>
        </w:rPr>
        <w:t>其目标是加强全国妇女委员会所需的能力，以便通过对以下活动的资助，使其作为一个全国妇女政策的协调机构以及本方案的执行机构发挥作用：</w:t>
      </w:r>
    </w:p>
    <w:p w:rsidR="00000000" w:rsidRDefault="00000000">
      <w:pPr>
        <w:autoSpaceDE w:val="0"/>
        <w:autoSpaceDN w:val="0"/>
        <w:spacing w:after="240" w:line="360" w:lineRule="exact"/>
        <w:ind w:firstLine="425"/>
        <w:textAlignment w:val="bottom"/>
        <w:rPr>
          <w:lang w:val="pt-PT"/>
        </w:rPr>
      </w:pPr>
      <w:r>
        <w:rPr>
          <w:lang w:val="pt-PT"/>
        </w:rPr>
        <w:t xml:space="preserve">1.  </w:t>
      </w:r>
      <w:r>
        <w:rPr>
          <w:rFonts w:hint="eastAsia"/>
          <w:lang w:val="pt-PT"/>
        </w:rPr>
        <w:t>－通过研讨会和讨论会等形式，提高全国妇女委员会领导成员、其理事会和联邦委员会成员的能力，以及其职业和技术能力。</w:t>
      </w:r>
    </w:p>
    <w:p w:rsidR="00000000" w:rsidRDefault="00000000">
      <w:pPr>
        <w:autoSpaceDE w:val="0"/>
        <w:autoSpaceDN w:val="0"/>
        <w:spacing w:after="240" w:line="360" w:lineRule="exact"/>
        <w:ind w:firstLine="425"/>
        <w:textAlignment w:val="bottom"/>
        <w:rPr>
          <w:lang w:val="pt-PT"/>
        </w:rPr>
      </w:pPr>
      <w:r>
        <w:rPr>
          <w:lang w:val="pt-PT"/>
        </w:rPr>
        <w:t xml:space="preserve">2.  </w:t>
      </w:r>
      <w:r>
        <w:rPr>
          <w:rFonts w:hint="eastAsia"/>
          <w:lang w:val="pt-PT"/>
        </w:rPr>
        <w:t>－通过技术援助，按照国家男女机会均等方案规定的目标，帮助确定方法以及方法性手段，从性别的角度对公共政策和方案予以适当的跟踪和评价。</w:t>
      </w:r>
    </w:p>
    <w:p w:rsidR="00000000" w:rsidRDefault="00000000">
      <w:pPr>
        <w:autoSpaceDE w:val="0"/>
        <w:autoSpaceDN w:val="0"/>
        <w:spacing w:after="240" w:line="360" w:lineRule="exact"/>
        <w:ind w:firstLine="425"/>
        <w:textAlignment w:val="bottom"/>
        <w:rPr>
          <w:lang w:val="pt-PT"/>
        </w:rPr>
      </w:pPr>
      <w:r>
        <w:rPr>
          <w:lang w:val="pt-PT"/>
        </w:rPr>
        <w:t xml:space="preserve">3.  </w:t>
      </w:r>
      <w:r>
        <w:rPr>
          <w:rFonts w:hint="eastAsia"/>
          <w:lang w:val="pt-PT"/>
        </w:rPr>
        <w:t>－培训并提高立法和行政官员的认识，以助于在制订立法中，以及在对贯彻国家男女机会均等计划方面极为关键的部级和司级部门的活动内纳入性别观点。</w:t>
      </w:r>
    </w:p>
    <w:p w:rsidR="00000000" w:rsidRDefault="00000000">
      <w:pPr>
        <w:autoSpaceDE w:val="0"/>
        <w:autoSpaceDN w:val="0"/>
        <w:spacing w:after="240" w:line="360" w:lineRule="exact"/>
        <w:ind w:firstLine="425"/>
        <w:textAlignment w:val="bottom"/>
        <w:rPr>
          <w:lang w:val="pt-PT"/>
        </w:rPr>
      </w:pPr>
      <w:r>
        <w:rPr>
          <w:lang w:val="pt-PT"/>
        </w:rPr>
        <w:t xml:space="preserve">4.  </w:t>
      </w:r>
      <w:r>
        <w:rPr>
          <w:rFonts w:hint="eastAsia"/>
          <w:lang w:val="pt-PT"/>
        </w:rPr>
        <w:t>－对部级和相应部门给予技术援助，以便能够编写下面五个优先领域内阿根廷妇女有关情况的报告：教育、卫生、劳工、贫困以及参与决策和领导权。</w:t>
      </w:r>
    </w:p>
    <w:p w:rsidR="00000000" w:rsidRDefault="00000000">
      <w:pPr>
        <w:autoSpaceDE w:val="0"/>
        <w:autoSpaceDN w:val="0"/>
        <w:spacing w:after="240" w:line="360" w:lineRule="exact"/>
        <w:ind w:firstLine="425"/>
        <w:textAlignment w:val="bottom"/>
        <w:rPr>
          <w:lang w:val="pt-PT"/>
        </w:rPr>
      </w:pPr>
      <w:r>
        <w:rPr>
          <w:lang w:val="pt-PT"/>
        </w:rPr>
        <w:t xml:space="preserve">5.  </w:t>
      </w:r>
      <w:r>
        <w:rPr>
          <w:rFonts w:hint="eastAsia"/>
          <w:lang w:val="pt-PT"/>
        </w:rPr>
        <w:t>－开展区域性和国际性活动以及推动区域性的见习辅导活动，以便从性别的角度交流在制定和监督部门方案和公共政策方面的经验和良好实践。</w:t>
      </w:r>
    </w:p>
    <w:p w:rsidR="00000000" w:rsidRDefault="00000000">
      <w:pPr>
        <w:autoSpaceDE w:val="0"/>
        <w:autoSpaceDN w:val="0"/>
        <w:spacing w:after="240" w:line="360" w:lineRule="exact"/>
        <w:ind w:firstLine="425"/>
        <w:textAlignment w:val="bottom"/>
        <w:rPr>
          <w:lang w:val="pt-PT"/>
        </w:rPr>
      </w:pPr>
      <w:r>
        <w:rPr>
          <w:lang w:val="pt-PT"/>
        </w:rPr>
        <w:t xml:space="preserve">6.  </w:t>
      </w:r>
      <w:r>
        <w:rPr>
          <w:rFonts w:hint="eastAsia"/>
          <w:lang w:val="pt-PT"/>
        </w:rPr>
        <w:t>－针对有关性别和开展咨询活动的专题，以及以全国范围内的无线电广播、电视和报刊为代表的教育活动，开展并加强通信战略，并由全国妇女委员会对其加以跟踪和评价。</w:t>
      </w:r>
    </w:p>
    <w:p w:rsidR="00000000" w:rsidRDefault="00000000">
      <w:pPr>
        <w:autoSpaceDE w:val="0"/>
        <w:autoSpaceDN w:val="0"/>
        <w:spacing w:after="240" w:line="360" w:lineRule="exact"/>
        <w:ind w:firstLine="425"/>
        <w:textAlignment w:val="bottom"/>
        <w:rPr>
          <w:lang w:val="pt-PT"/>
        </w:rPr>
      </w:pPr>
      <w:r>
        <w:rPr>
          <w:lang w:val="pt-PT"/>
        </w:rPr>
        <w:t xml:space="preserve">7.  </w:t>
      </w:r>
      <w:r>
        <w:rPr>
          <w:rFonts w:hint="eastAsia"/>
          <w:lang w:val="pt-PT"/>
        </w:rPr>
        <w:t>－在性别分析、冲突的谈判</w:t>
      </w:r>
      <w:r>
        <w:rPr>
          <w:lang w:val="pt-PT"/>
        </w:rPr>
        <w:t>/</w:t>
      </w:r>
      <w:r>
        <w:rPr>
          <w:rFonts w:hint="eastAsia"/>
          <w:lang w:val="pt-PT"/>
        </w:rPr>
        <w:t>处理以及解决、政治游说（院外活动集团）、领导权、协商技术以及公共协定等专题方面，通过研讨会和讨论会等形式，提高全国妇女委员会领导成员、其理事会和联邦委员会成员的能力，以及其职业和技术能力。</w:t>
      </w:r>
    </w:p>
    <w:p w:rsidR="00000000" w:rsidRDefault="00000000">
      <w:pPr>
        <w:autoSpaceDE w:val="0"/>
        <w:autoSpaceDN w:val="0"/>
        <w:spacing w:after="240" w:line="360" w:lineRule="exact"/>
        <w:ind w:firstLine="425"/>
        <w:textAlignment w:val="bottom"/>
        <w:rPr>
          <w:lang w:val="pt-PT"/>
        </w:rPr>
      </w:pPr>
      <w:r>
        <w:rPr>
          <w:lang w:val="pt-PT"/>
        </w:rPr>
        <w:t xml:space="preserve">8.  </w:t>
      </w:r>
      <w:r>
        <w:rPr>
          <w:rFonts w:hint="eastAsia"/>
          <w:lang w:val="pt-PT"/>
        </w:rPr>
        <w:t>－通过研讨会和讨论会等形式，改善全国妇女委员会技术规划以及提高其管理能力，拓展监督及评价的方法和技术，以测定国家男女机会均等方案的进展情况。支持同其它与男女机会均等专题相关联的机构开展合作和协商活动。</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 xml:space="preserve">(B)  </w:t>
      </w:r>
      <w:r>
        <w:rPr>
          <w:rFonts w:ascii="SimHei" w:eastAsia="SimHei" w:hint="eastAsia"/>
          <w:lang w:val="pt-PT"/>
        </w:rPr>
        <w:t>加强省级地区妇女问题机构（省级机构）的体制</w:t>
      </w:r>
    </w:p>
    <w:p w:rsidR="00000000" w:rsidRDefault="00000000">
      <w:pPr>
        <w:autoSpaceDE w:val="0"/>
        <w:autoSpaceDN w:val="0"/>
        <w:spacing w:after="240" w:line="360" w:lineRule="exact"/>
        <w:ind w:firstLine="425"/>
        <w:textAlignment w:val="bottom"/>
        <w:rPr>
          <w:lang w:val="pt-PT"/>
        </w:rPr>
      </w:pPr>
      <w:r>
        <w:rPr>
          <w:rFonts w:hint="eastAsia"/>
          <w:lang w:val="pt-PT"/>
        </w:rPr>
        <w:t>其目标是通过贯彻下列两项加强体制模式，改善省级地区妇女问题机构的政策、技术和管理能力：</w:t>
      </w:r>
    </w:p>
    <w:p w:rsidR="00000000" w:rsidRDefault="00000000">
      <w:pPr>
        <w:autoSpaceDE w:val="0"/>
        <w:autoSpaceDN w:val="0"/>
        <w:spacing w:line="360" w:lineRule="exact"/>
        <w:ind w:firstLine="425"/>
        <w:textAlignment w:val="bottom"/>
        <w:rPr>
          <w:lang w:val="pt-PT"/>
        </w:rPr>
      </w:pPr>
      <w:r>
        <w:rPr>
          <w:lang w:val="pt-PT"/>
        </w:rPr>
        <w:t xml:space="preserve">1.  </w:t>
      </w:r>
      <w:r>
        <w:rPr>
          <w:rFonts w:hint="eastAsia"/>
          <w:lang w:val="pt-PT"/>
        </w:rPr>
        <w:t>加强基本体制模式（</w:t>
      </w:r>
      <w:r>
        <w:rPr>
          <w:lang w:val="pt-PT"/>
        </w:rPr>
        <w:t>FIB</w:t>
      </w:r>
      <w:r>
        <w:rPr>
          <w:rFonts w:hint="eastAsia"/>
          <w:lang w:val="pt-PT"/>
        </w:rPr>
        <w:t>）。</w:t>
      </w:r>
    </w:p>
    <w:p w:rsidR="00000000" w:rsidRDefault="00000000">
      <w:pPr>
        <w:autoSpaceDE w:val="0"/>
        <w:autoSpaceDN w:val="0"/>
        <w:spacing w:after="240" w:line="360" w:lineRule="exact"/>
        <w:ind w:firstLine="425"/>
        <w:textAlignment w:val="bottom"/>
        <w:rPr>
          <w:lang w:val="pt-PT"/>
        </w:rPr>
      </w:pPr>
      <w:r>
        <w:rPr>
          <w:lang w:val="pt-PT"/>
        </w:rPr>
        <w:t xml:space="preserve">2.  </w:t>
      </w:r>
      <w:r>
        <w:rPr>
          <w:rFonts w:hint="eastAsia"/>
          <w:lang w:val="pt-PT"/>
        </w:rPr>
        <w:t>加强扩大体制模式（</w:t>
      </w:r>
      <w:r>
        <w:rPr>
          <w:lang w:val="pt-PT"/>
        </w:rPr>
        <w:t>FIA</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只有那些已经同全国妇女委员会签署一项参与协定的省份，才能参与省级机构方案。在该方案的第一阶段（示范阶段），只有那些被选中参与该阶段的省份才能申请对加强体制模式的资助。在方案履行的第二年以及只有在对第一阶段的工作加以评价后，才能对国家的其余省级机构的活动予以资助。</w:t>
      </w:r>
    </w:p>
    <w:p w:rsidR="00000000" w:rsidRDefault="00000000">
      <w:pPr>
        <w:autoSpaceDE w:val="0"/>
        <w:autoSpaceDN w:val="0"/>
        <w:spacing w:after="240" w:line="360" w:lineRule="exact"/>
        <w:ind w:firstLine="425"/>
        <w:textAlignment w:val="bottom"/>
        <w:rPr>
          <w:lang w:val="pt-PT"/>
        </w:rPr>
      </w:pPr>
      <w:r>
        <w:rPr>
          <w:lang w:val="pt-PT"/>
        </w:rPr>
        <w:t xml:space="preserve">(i)  </w:t>
      </w:r>
      <w:r>
        <w:rPr>
          <w:rFonts w:hint="eastAsia"/>
          <w:lang w:val="pt-PT"/>
        </w:rPr>
        <w:t>加强基本体制模式（</w:t>
      </w:r>
      <w:r>
        <w:rPr>
          <w:lang w:val="pt-PT"/>
        </w:rPr>
        <w:t>FIB</w:t>
      </w:r>
      <w:r>
        <w:rPr>
          <w:rFonts w:hint="eastAsia"/>
          <w:lang w:val="pt-PT"/>
        </w:rPr>
        <w:t>）</w:t>
      </w:r>
    </w:p>
    <w:p w:rsidR="00000000" w:rsidRDefault="00000000">
      <w:pPr>
        <w:autoSpaceDE w:val="0"/>
        <w:autoSpaceDN w:val="0"/>
        <w:spacing w:line="360" w:lineRule="exact"/>
        <w:ind w:firstLine="425"/>
        <w:textAlignment w:val="bottom"/>
        <w:rPr>
          <w:lang w:val="pt-PT"/>
        </w:rPr>
      </w:pPr>
      <w:r>
        <w:rPr>
          <w:rFonts w:hint="eastAsia"/>
          <w:lang w:val="pt-PT"/>
        </w:rPr>
        <w:t>通过加强基本体制模式，将有助于改善省级机构的政策、技术和管理能力。</w:t>
      </w:r>
    </w:p>
    <w:p w:rsidR="00000000" w:rsidRDefault="00000000">
      <w:pPr>
        <w:autoSpaceDE w:val="0"/>
        <w:autoSpaceDN w:val="0"/>
        <w:spacing w:after="240" w:line="360" w:lineRule="exact"/>
        <w:ind w:firstLine="425"/>
        <w:textAlignment w:val="bottom"/>
        <w:rPr>
          <w:lang w:val="pt-PT"/>
        </w:rPr>
      </w:pPr>
      <w:r>
        <w:rPr>
          <w:rFonts w:hint="eastAsia"/>
          <w:lang w:val="pt-PT"/>
        </w:rPr>
        <w:t>为了帮助省级机构的</w:t>
      </w:r>
      <w:r>
        <w:rPr>
          <w:rFonts w:eastAsia="SimHei" w:hint="eastAsia"/>
          <w:lang w:val="pt-PT"/>
        </w:rPr>
        <w:t>政策能力</w:t>
      </w:r>
      <w:r>
        <w:rPr>
          <w:rFonts w:hint="eastAsia"/>
          <w:lang w:val="pt-PT"/>
        </w:rPr>
        <w:t>，加强基本体制模式包括：</w:t>
      </w:r>
    </w:p>
    <w:p w:rsidR="00000000" w:rsidRDefault="00000000">
      <w:pPr>
        <w:autoSpaceDE w:val="0"/>
        <w:autoSpaceDN w:val="0"/>
        <w:spacing w:line="360" w:lineRule="exact"/>
        <w:ind w:firstLine="425"/>
        <w:textAlignment w:val="bottom"/>
        <w:rPr>
          <w:lang w:val="pt-PT"/>
        </w:rPr>
      </w:pPr>
      <w:r>
        <w:rPr>
          <w:lang w:val="pt-PT"/>
        </w:rPr>
        <w:t xml:space="preserve">1.  </w:t>
      </w:r>
      <w:r>
        <w:rPr>
          <w:rFonts w:hint="eastAsia"/>
          <w:lang w:val="pt-PT"/>
        </w:rPr>
        <w:t>－培训讲习所，以制定和跟踪有关省份级别内的公共政策和平等计划，这有助于其同国家男女机会均等计划和其它全国性的政策相联系。</w:t>
      </w:r>
    </w:p>
    <w:p w:rsidR="00000000" w:rsidRDefault="00000000">
      <w:pPr>
        <w:autoSpaceDE w:val="0"/>
        <w:autoSpaceDN w:val="0"/>
        <w:spacing w:line="360" w:lineRule="exact"/>
        <w:ind w:firstLine="425"/>
        <w:textAlignment w:val="bottom"/>
        <w:rPr>
          <w:lang w:val="pt-PT"/>
        </w:rPr>
      </w:pPr>
      <w:r>
        <w:rPr>
          <w:lang w:val="pt-PT"/>
        </w:rPr>
        <w:t xml:space="preserve">2.  </w:t>
      </w:r>
      <w:r>
        <w:rPr>
          <w:rFonts w:hint="eastAsia"/>
          <w:lang w:val="pt-PT"/>
        </w:rPr>
        <w:t>－在同其它省级公共部门和民间社会机构（</w:t>
      </w:r>
      <w:r>
        <w:rPr>
          <w:lang w:val="pt-PT"/>
        </w:rPr>
        <w:t>OSC</w:t>
      </w:r>
      <w:r>
        <w:rPr>
          <w:rFonts w:hint="eastAsia"/>
          <w:lang w:val="pt-PT"/>
        </w:rPr>
        <w:t>）一起制定、修订以及确定男女平等计划、公共政策以及部门方案方面，向省级机构提供技术援助和咨询。</w:t>
      </w:r>
    </w:p>
    <w:p w:rsidR="00000000" w:rsidRDefault="00000000">
      <w:pPr>
        <w:autoSpaceDE w:val="0"/>
        <w:autoSpaceDN w:val="0"/>
        <w:spacing w:line="360" w:lineRule="exact"/>
        <w:ind w:firstLine="425"/>
        <w:textAlignment w:val="bottom"/>
        <w:rPr>
          <w:lang w:val="pt-PT"/>
        </w:rPr>
      </w:pPr>
      <w:r>
        <w:rPr>
          <w:lang w:val="pt-PT"/>
        </w:rPr>
        <w:t xml:space="preserve">3.  </w:t>
      </w:r>
      <w:r>
        <w:rPr>
          <w:rFonts w:hint="eastAsia"/>
          <w:lang w:val="pt-PT"/>
        </w:rPr>
        <w:t>－在性别分析、冲突的谈判</w:t>
      </w:r>
      <w:r>
        <w:rPr>
          <w:lang w:val="pt-PT"/>
        </w:rPr>
        <w:t>/</w:t>
      </w:r>
      <w:r>
        <w:rPr>
          <w:rFonts w:hint="eastAsia"/>
          <w:lang w:val="pt-PT"/>
        </w:rPr>
        <w:t>处理以及解决、政治游说（院外活动集团）、领导权、协商技术以及公共协定等专题方面，为咨询及领导机构的代表、省级机构人员、民间社会机构人员以及与省级机构合作的省级和市级政府的人员开办培训讲习所。</w:t>
      </w:r>
    </w:p>
    <w:p w:rsidR="00000000" w:rsidRDefault="00000000">
      <w:pPr>
        <w:autoSpaceDE w:val="0"/>
        <w:autoSpaceDN w:val="0"/>
        <w:spacing w:after="240" w:line="360" w:lineRule="exact"/>
        <w:ind w:firstLine="425"/>
        <w:textAlignment w:val="bottom"/>
        <w:rPr>
          <w:lang w:val="pt-PT"/>
        </w:rPr>
      </w:pPr>
      <w:r>
        <w:rPr>
          <w:lang w:val="pt-PT"/>
        </w:rPr>
        <w:t xml:space="preserve">4.  </w:t>
      </w:r>
      <w:r>
        <w:rPr>
          <w:rFonts w:hint="eastAsia"/>
          <w:lang w:val="pt-PT"/>
        </w:rPr>
        <w:t>－向省级机构提供咨询，以制订、跟踪和评价一项战略和一项传播计划，这些战略及计划均与由全国妇女委员会确定并贯彻的国家战略相关联，并且由省级机构的领导、专业人员及顾问就诸如下列专题加以领导：所使用的手段；在所用手段中有关妇女及性别专题的处理；信息拓展；与所用手段相关的战略；社会市场；传播材料的生产。</w:t>
      </w:r>
    </w:p>
    <w:p w:rsidR="00000000" w:rsidRDefault="00000000">
      <w:pPr>
        <w:autoSpaceDE w:val="0"/>
        <w:autoSpaceDN w:val="0"/>
        <w:spacing w:after="240" w:line="360" w:lineRule="exact"/>
        <w:ind w:firstLine="425"/>
        <w:textAlignment w:val="bottom"/>
        <w:rPr>
          <w:lang w:val="pt-PT"/>
        </w:rPr>
      </w:pPr>
      <w:r>
        <w:rPr>
          <w:rFonts w:hint="eastAsia"/>
          <w:lang w:val="pt-PT"/>
        </w:rPr>
        <w:t>为了改善省级机构的技术能力和管理能力，加强基本体制模式包括：</w:t>
      </w:r>
    </w:p>
    <w:p w:rsidR="00000000" w:rsidRDefault="00000000">
      <w:pPr>
        <w:autoSpaceDE w:val="0"/>
        <w:autoSpaceDN w:val="0"/>
        <w:spacing w:line="360" w:lineRule="exact"/>
        <w:ind w:left="839" w:hanging="414"/>
        <w:textAlignment w:val="bottom"/>
        <w:rPr>
          <w:lang w:val="pt-PT"/>
        </w:rPr>
      </w:pPr>
      <w:r>
        <w:rPr>
          <w:lang w:val="pt-PT"/>
        </w:rPr>
        <w:t xml:space="preserve">1.  </w:t>
      </w:r>
      <w:r>
        <w:rPr>
          <w:lang w:val="pt-PT"/>
        </w:rPr>
        <w:tab/>
      </w:r>
      <w:r>
        <w:rPr>
          <w:rFonts w:hint="eastAsia"/>
          <w:lang w:val="pt-PT"/>
        </w:rPr>
        <w:t>在有关筹集资金的战略和技术以及妇女问题联邦方案建议的制订与设计，开办由省级机构的领导、专业人员及顾问、民间社会机构代表及与省级机构合作的省级和市级政府的代表领导的培训讲习所；</w:t>
      </w:r>
    </w:p>
    <w:p w:rsidR="00000000" w:rsidRDefault="00000000">
      <w:pPr>
        <w:autoSpaceDE w:val="0"/>
        <w:autoSpaceDN w:val="0"/>
        <w:spacing w:line="360" w:lineRule="exact"/>
        <w:ind w:left="839" w:hanging="414"/>
        <w:textAlignment w:val="bottom"/>
        <w:rPr>
          <w:lang w:val="pt-PT"/>
        </w:rPr>
      </w:pPr>
      <w:r>
        <w:rPr>
          <w:lang w:val="pt-PT"/>
        </w:rPr>
        <w:t xml:space="preserve">2.  </w:t>
      </w:r>
      <w:r>
        <w:rPr>
          <w:lang w:val="pt-PT"/>
        </w:rPr>
        <w:tab/>
      </w:r>
      <w:r>
        <w:rPr>
          <w:rFonts w:hint="eastAsia"/>
          <w:lang w:val="pt-PT"/>
        </w:rPr>
        <w:t>在制定一项战略规划制度方面向省级机构提供技术援助。</w:t>
      </w:r>
    </w:p>
    <w:p w:rsidR="00000000" w:rsidRDefault="00000000">
      <w:pPr>
        <w:autoSpaceDE w:val="0"/>
        <w:autoSpaceDN w:val="0"/>
        <w:spacing w:line="360" w:lineRule="exact"/>
        <w:ind w:left="839" w:hanging="414"/>
        <w:textAlignment w:val="bottom"/>
        <w:rPr>
          <w:lang w:val="pt-PT"/>
        </w:rPr>
      </w:pPr>
      <w:r>
        <w:rPr>
          <w:lang w:val="pt-PT"/>
        </w:rPr>
        <w:t xml:space="preserve">3.  </w:t>
      </w:r>
      <w:r>
        <w:rPr>
          <w:lang w:val="pt-PT"/>
        </w:rPr>
        <w:tab/>
      </w:r>
      <w:r>
        <w:rPr>
          <w:rFonts w:hint="eastAsia"/>
          <w:lang w:val="pt-PT"/>
        </w:rPr>
        <w:t>在省级机构与全国妇女委员会之间开展经验、良好实践及教训的交流及见习辅导活动；</w:t>
      </w:r>
    </w:p>
    <w:p w:rsidR="00000000" w:rsidRDefault="00000000">
      <w:pPr>
        <w:autoSpaceDE w:val="0"/>
        <w:autoSpaceDN w:val="0"/>
        <w:spacing w:after="240" w:line="360" w:lineRule="exact"/>
        <w:ind w:left="840" w:hanging="415"/>
        <w:textAlignment w:val="bottom"/>
        <w:rPr>
          <w:lang w:val="pt-PT"/>
        </w:rPr>
      </w:pPr>
      <w:r>
        <w:rPr>
          <w:lang w:val="pt-PT"/>
        </w:rPr>
        <w:t xml:space="preserve">4.  </w:t>
      </w:r>
      <w:r>
        <w:rPr>
          <w:lang w:val="pt-PT"/>
        </w:rPr>
        <w:tab/>
      </w:r>
      <w:r>
        <w:rPr>
          <w:rFonts w:hint="eastAsia"/>
          <w:lang w:val="pt-PT"/>
        </w:rPr>
        <w:t>为省级机构的体制运转配备必需的设施及设备。</w:t>
      </w:r>
    </w:p>
    <w:p w:rsidR="00000000" w:rsidRDefault="00000000">
      <w:pPr>
        <w:autoSpaceDE w:val="0"/>
        <w:autoSpaceDN w:val="0"/>
        <w:spacing w:after="240" w:line="360" w:lineRule="exact"/>
        <w:ind w:firstLine="425"/>
        <w:textAlignment w:val="bottom"/>
        <w:rPr>
          <w:lang w:val="pt-PT"/>
        </w:rPr>
      </w:pPr>
      <w:r>
        <w:rPr>
          <w:lang w:val="pt-PT"/>
        </w:rPr>
        <w:t xml:space="preserve">(II)  </w:t>
      </w:r>
      <w:r>
        <w:rPr>
          <w:rFonts w:hint="eastAsia"/>
          <w:lang w:val="pt-PT"/>
        </w:rPr>
        <w:t>加强扩大体制模式（</w:t>
      </w:r>
      <w:r>
        <w:rPr>
          <w:lang w:val="pt-PT"/>
        </w:rPr>
        <w:t>FIA</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加强扩大体制模式将根据各省的特点满足其各自所需，并予以跟踪且同时深化由加强基本体制模式业已加强的能力。在给予省级机构的技术援助和培训的同时，应该关注各省在特定部门政策的优先专题。省级机构将向全国妇女委员会提交其加强扩大体制模式的建议，供其评估和挑选。建议应该指明加强扩大体制模式所列活动的受益人。</w:t>
      </w:r>
    </w:p>
    <w:p w:rsidR="00000000" w:rsidRDefault="00000000">
      <w:pPr>
        <w:autoSpaceDE w:val="0"/>
        <w:autoSpaceDN w:val="0"/>
        <w:spacing w:after="240" w:line="360" w:lineRule="exact"/>
        <w:ind w:firstLine="425"/>
        <w:textAlignment w:val="bottom"/>
        <w:rPr>
          <w:lang w:val="pt-PT"/>
        </w:rPr>
      </w:pPr>
      <w:r>
        <w:rPr>
          <w:rFonts w:hint="eastAsia"/>
          <w:lang w:val="pt-PT"/>
        </w:rPr>
        <w:t>加强扩大体制模式所列活动如下所述：</w:t>
      </w:r>
    </w:p>
    <w:p w:rsidR="00000000" w:rsidRDefault="00000000">
      <w:pPr>
        <w:autoSpaceDE w:val="0"/>
        <w:autoSpaceDN w:val="0"/>
        <w:spacing w:line="360" w:lineRule="exact"/>
        <w:ind w:firstLine="425"/>
        <w:textAlignment w:val="bottom"/>
        <w:rPr>
          <w:lang w:val="pt-PT"/>
        </w:rPr>
      </w:pPr>
      <w:r>
        <w:rPr>
          <w:lang w:val="pt-PT"/>
        </w:rPr>
        <w:t xml:space="preserve">1.  </w:t>
      </w:r>
      <w:r>
        <w:rPr>
          <w:rFonts w:hint="eastAsia"/>
          <w:lang w:val="pt-PT"/>
        </w:rPr>
        <w:t>－战略规划中的技术援助、培训及其它活动（比如：为全体成员开办特殊课程讲座，在优先领域开展见习辅导活动）；</w:t>
      </w:r>
    </w:p>
    <w:p w:rsidR="00000000" w:rsidRDefault="00000000">
      <w:pPr>
        <w:autoSpaceDE w:val="0"/>
        <w:autoSpaceDN w:val="0"/>
        <w:spacing w:line="360" w:lineRule="exact"/>
        <w:ind w:firstLine="425"/>
        <w:textAlignment w:val="bottom"/>
        <w:rPr>
          <w:lang w:val="pt-PT"/>
        </w:rPr>
      </w:pPr>
      <w:r>
        <w:rPr>
          <w:lang w:val="pt-PT"/>
        </w:rPr>
        <w:t xml:space="preserve">2.  </w:t>
      </w:r>
      <w:r>
        <w:rPr>
          <w:rFonts w:hint="eastAsia"/>
          <w:lang w:val="pt-PT"/>
        </w:rPr>
        <w:t>－技术援助，以加强在如下领域内省级机构的制度化：行政管理组织结构、司法部门组织结构及资助战略。</w:t>
      </w:r>
    </w:p>
    <w:p w:rsidR="00000000" w:rsidRDefault="00000000">
      <w:pPr>
        <w:autoSpaceDE w:val="0"/>
        <w:autoSpaceDN w:val="0"/>
        <w:spacing w:line="360" w:lineRule="exact"/>
        <w:ind w:firstLine="425"/>
        <w:textAlignment w:val="bottom"/>
        <w:rPr>
          <w:lang w:val="pt-PT"/>
        </w:rPr>
      </w:pPr>
      <w:r>
        <w:rPr>
          <w:lang w:val="pt-PT"/>
        </w:rPr>
        <w:t xml:space="preserve">3.  </w:t>
      </w:r>
      <w:r>
        <w:rPr>
          <w:rFonts w:hint="eastAsia"/>
          <w:lang w:val="pt-PT"/>
        </w:rPr>
        <w:t>－加强优先方案领域，以便在省一级补充由全国妇女委员会在全国范围内开展的把性别观点纳入主流过程的努力；</w:t>
      </w:r>
    </w:p>
    <w:p w:rsidR="00000000" w:rsidRDefault="00000000">
      <w:pPr>
        <w:autoSpaceDE w:val="0"/>
        <w:autoSpaceDN w:val="0"/>
        <w:spacing w:after="240" w:line="360" w:lineRule="exact"/>
        <w:ind w:firstLine="425"/>
        <w:textAlignment w:val="bottom"/>
        <w:rPr>
          <w:lang w:val="pt-PT"/>
        </w:rPr>
      </w:pPr>
      <w:r>
        <w:rPr>
          <w:lang w:val="pt-PT"/>
        </w:rPr>
        <w:t xml:space="preserve">4.  </w:t>
      </w:r>
      <w:r>
        <w:rPr>
          <w:rFonts w:hint="eastAsia"/>
          <w:lang w:val="pt-PT"/>
        </w:rPr>
        <w:t>－同由省级机构倡议的市级地区妇女问题机构一道支持战略的制订。</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 xml:space="preserve">(C)  </w:t>
      </w:r>
      <w:r>
        <w:rPr>
          <w:rFonts w:ascii="SimHei" w:eastAsia="SimHei" w:hint="eastAsia"/>
          <w:lang w:val="pt-PT"/>
        </w:rPr>
        <w:t>国家妇女问题信息制度（妇女信息制度）</w:t>
      </w:r>
    </w:p>
    <w:p w:rsidR="00000000" w:rsidRDefault="00000000">
      <w:pPr>
        <w:autoSpaceDE w:val="0"/>
        <w:autoSpaceDN w:val="0"/>
        <w:spacing w:after="240" w:line="360" w:lineRule="exact"/>
        <w:ind w:firstLine="425"/>
        <w:textAlignment w:val="bottom"/>
        <w:rPr>
          <w:lang w:val="pt-PT"/>
        </w:rPr>
      </w:pPr>
      <w:r>
        <w:rPr>
          <w:rFonts w:hint="eastAsia"/>
          <w:lang w:val="pt-PT"/>
        </w:rPr>
        <w:t>这一项次级内容的目标是在全国妇女委员会内建立一项信息制度，在妇女问题联邦方案所涉的各省内执行。如果在省级机构内没有需要加以培训的人力资源以执行该项次级内容的话，则将不对该省份予以资助。开展妇女信息制度，作为一项技术性－体制性支柱，将会有助于获得和传播有关在全国和省级范围内、从性别角度开展的公共方案及政策的制定和监督工作所需的信息。同时将资助购买必需的设备。</w:t>
      </w:r>
    </w:p>
    <w:p w:rsidR="00000000" w:rsidRDefault="00000000">
      <w:pPr>
        <w:autoSpaceDE w:val="0"/>
        <w:autoSpaceDN w:val="0"/>
        <w:spacing w:after="240" w:line="360" w:lineRule="exact"/>
        <w:ind w:firstLine="425"/>
        <w:textAlignment w:val="bottom"/>
        <w:rPr>
          <w:lang w:val="pt-PT"/>
        </w:rPr>
      </w:pPr>
      <w:r>
        <w:rPr>
          <w:rFonts w:hint="eastAsia"/>
          <w:lang w:val="pt-PT"/>
        </w:rPr>
        <w:t>支持妇女信息制度的行动将面向：</w:t>
      </w:r>
    </w:p>
    <w:p w:rsidR="00000000" w:rsidRDefault="00000000">
      <w:pPr>
        <w:autoSpaceDE w:val="0"/>
        <w:autoSpaceDN w:val="0"/>
        <w:spacing w:line="360" w:lineRule="exact"/>
        <w:ind w:firstLine="425"/>
        <w:textAlignment w:val="bottom"/>
        <w:rPr>
          <w:lang w:val="pt-PT"/>
        </w:rPr>
      </w:pPr>
      <w:r>
        <w:rPr>
          <w:lang w:val="pt-PT"/>
        </w:rPr>
        <w:t xml:space="preserve">1.  </w:t>
      </w:r>
      <w:r>
        <w:rPr>
          <w:rFonts w:hint="eastAsia"/>
          <w:lang w:val="pt-PT"/>
        </w:rPr>
        <w:t>－有助于国家和区域各级的机构和用户间信息的获得和流通，同时加入网络战略（通过电子邮件或因特网）；</w:t>
      </w:r>
    </w:p>
    <w:p w:rsidR="00000000" w:rsidRDefault="00000000">
      <w:pPr>
        <w:autoSpaceDE w:val="0"/>
        <w:autoSpaceDN w:val="0"/>
        <w:spacing w:line="360" w:lineRule="exact"/>
        <w:ind w:firstLine="425"/>
        <w:textAlignment w:val="bottom"/>
        <w:rPr>
          <w:lang w:val="pt-PT"/>
        </w:rPr>
      </w:pPr>
      <w:r>
        <w:rPr>
          <w:lang w:val="pt-PT"/>
        </w:rPr>
        <w:t xml:space="preserve">2.  </w:t>
      </w:r>
      <w:r>
        <w:rPr>
          <w:rFonts w:hint="eastAsia"/>
          <w:lang w:val="pt-PT"/>
        </w:rPr>
        <w:t>－推动制度的分散管理，在全国范围内保持其兼容性，但同时也将有助于从区域和省级角度加以评估和判断；</w:t>
      </w:r>
    </w:p>
    <w:p w:rsidR="00000000" w:rsidRDefault="00000000">
      <w:pPr>
        <w:autoSpaceDE w:val="0"/>
        <w:autoSpaceDN w:val="0"/>
        <w:spacing w:line="360" w:lineRule="exact"/>
        <w:ind w:firstLine="425"/>
        <w:textAlignment w:val="bottom"/>
        <w:rPr>
          <w:lang w:val="pt-PT"/>
        </w:rPr>
      </w:pPr>
      <w:r>
        <w:rPr>
          <w:lang w:val="pt-PT"/>
        </w:rPr>
        <w:t xml:space="preserve">3.  </w:t>
      </w:r>
      <w:r>
        <w:rPr>
          <w:rFonts w:hint="eastAsia"/>
          <w:lang w:val="pt-PT"/>
        </w:rPr>
        <w:t>－传播已产生的信息，同时制订机构间支助战略，以便于获得可支配的资源和知识；</w:t>
      </w:r>
    </w:p>
    <w:p w:rsidR="00000000" w:rsidRDefault="00000000">
      <w:pPr>
        <w:autoSpaceDE w:val="0"/>
        <w:autoSpaceDN w:val="0"/>
        <w:spacing w:line="360" w:lineRule="exact"/>
        <w:ind w:firstLine="425"/>
        <w:textAlignment w:val="bottom"/>
        <w:rPr>
          <w:lang w:val="pt-PT"/>
        </w:rPr>
      </w:pPr>
      <w:r>
        <w:rPr>
          <w:lang w:val="pt-PT"/>
        </w:rPr>
        <w:t xml:space="preserve">4.  </w:t>
      </w:r>
      <w:r>
        <w:rPr>
          <w:rFonts w:hint="eastAsia"/>
          <w:lang w:val="pt-PT"/>
        </w:rPr>
        <w:t>－有利于用户和公众之间交流经验和协调行动，并且也将有助于通过新的通信网络实现部门和区域观点的一体化。</w:t>
      </w:r>
    </w:p>
    <w:p w:rsidR="00000000" w:rsidRDefault="00000000">
      <w:pPr>
        <w:autoSpaceDE w:val="0"/>
        <w:autoSpaceDN w:val="0"/>
        <w:spacing w:after="240" w:line="360" w:lineRule="exact"/>
        <w:ind w:firstLine="425"/>
        <w:textAlignment w:val="bottom"/>
        <w:rPr>
          <w:lang w:val="pt-PT"/>
        </w:rPr>
      </w:pPr>
      <w:r>
        <w:rPr>
          <w:lang w:val="pt-PT"/>
        </w:rPr>
        <w:t xml:space="preserve">5.  </w:t>
      </w:r>
      <w:r>
        <w:rPr>
          <w:rFonts w:hint="eastAsia"/>
          <w:lang w:val="pt-PT"/>
        </w:rPr>
        <w:t>－在负责社会经济信息的搜集、制造及传播的机构内，促进和支持制订从性别角度进行评估和诊断的方法的指标。</w:t>
      </w:r>
    </w:p>
    <w:p w:rsidR="00000000" w:rsidRDefault="00000000">
      <w:pPr>
        <w:autoSpaceDE w:val="0"/>
        <w:autoSpaceDN w:val="0"/>
        <w:spacing w:after="240" w:line="360" w:lineRule="exact"/>
        <w:ind w:firstLine="425"/>
        <w:textAlignment w:val="bottom"/>
      </w:pPr>
      <w:r>
        <w:rPr>
          <w:rFonts w:hint="eastAsia"/>
          <w:lang w:val="pt-PT"/>
        </w:rPr>
        <w:t>将向全国妇女委员会提供技术援助，以制定和保持男女机会均等政策、计划及方案的长期监督和评估概要，同时设计、协调并贯彻网络间机构（</w:t>
      </w:r>
      <w:r>
        <w:rPr>
          <w:lang w:val="pt-PT"/>
        </w:rPr>
        <w:t>Inter</w:t>
      </w:r>
      <w:r>
        <w:t>-Red</w:t>
      </w:r>
      <w:r>
        <w:rPr>
          <w:rFonts w:hint="eastAsia"/>
          <w:lang w:val="pt-PT"/>
        </w:rPr>
        <w:t>）和网络内机构（</w:t>
      </w:r>
      <w:r>
        <w:t>Intra-Red</w:t>
      </w:r>
      <w:r>
        <w:rPr>
          <w:rFonts w:hint="eastAsia"/>
        </w:rPr>
        <w:t>），以加强妇女信息制度内部的内聚性和一体化。</w:t>
      </w:r>
    </w:p>
    <w:p w:rsidR="00000000" w:rsidRDefault="00000000">
      <w:pPr>
        <w:autoSpaceDE w:val="0"/>
        <w:autoSpaceDN w:val="0"/>
        <w:spacing w:after="240" w:line="360" w:lineRule="exact"/>
        <w:ind w:firstLine="425"/>
        <w:textAlignment w:val="bottom"/>
        <w:rPr>
          <w:lang w:val="pt-PT"/>
        </w:rPr>
      </w:pPr>
      <w:r>
        <w:rPr>
          <w:lang w:val="pt-PT"/>
        </w:rPr>
        <w:t>(a)</w:t>
      </w:r>
      <w:r>
        <w:rPr>
          <w:lang w:val="pt-PT"/>
        </w:rPr>
        <w:tab/>
      </w:r>
      <w:r>
        <w:rPr>
          <w:rFonts w:hint="eastAsia"/>
          <w:lang w:val="pt-PT"/>
        </w:rPr>
        <w:t>发展网络间机构：</w:t>
      </w:r>
    </w:p>
    <w:p w:rsidR="00000000" w:rsidRDefault="00000000">
      <w:pPr>
        <w:autoSpaceDE w:val="0"/>
        <w:autoSpaceDN w:val="0"/>
        <w:spacing w:after="240" w:line="360" w:lineRule="exact"/>
        <w:ind w:firstLine="425"/>
        <w:textAlignment w:val="bottom"/>
        <w:rPr>
          <w:lang w:val="pt-PT"/>
        </w:rPr>
      </w:pPr>
      <w:r>
        <w:rPr>
          <w:rFonts w:hint="eastAsia"/>
          <w:lang w:val="pt-PT"/>
        </w:rPr>
        <w:t>支持加强全国范围内的政府不同社会和经济领域信息生产机构内建立一个网络间机构：全国统计和人口普查研究所（统计和人口普查所）；部级统计机构；社会方案信息、监督和评估制度（社会方案制度）；立法和司法机关，其目的是贯彻战略行动，在信息产生、处理及宣传方面加入性别的观点。已预定开展下述活动：</w:t>
      </w:r>
    </w:p>
    <w:p w:rsidR="00000000" w:rsidRDefault="00000000">
      <w:pPr>
        <w:autoSpaceDE w:val="0"/>
        <w:autoSpaceDN w:val="0"/>
        <w:spacing w:line="360" w:lineRule="exact"/>
        <w:ind w:firstLine="425"/>
        <w:textAlignment w:val="bottom"/>
      </w:pPr>
      <w:r>
        <w:rPr>
          <w:lang w:val="pt-PT"/>
        </w:rPr>
        <w:t xml:space="preserve">1.  </w:t>
      </w:r>
      <w:r>
        <w:rPr>
          <w:rFonts w:hint="eastAsia"/>
          <w:lang w:val="pt-PT"/>
        </w:rPr>
        <w:t>－同网络间机构代表（国家范围内信息的制作人员）举行工作会晤，以评估统计机构的状况，同时确定为</w:t>
      </w:r>
      <w:r>
        <w:rPr>
          <w:rFonts w:hint="eastAsia"/>
        </w:rPr>
        <w:t>建立妇女信息制度而开展的行动；</w:t>
      </w:r>
    </w:p>
    <w:p w:rsidR="00000000" w:rsidRDefault="00000000">
      <w:pPr>
        <w:autoSpaceDE w:val="0"/>
        <w:autoSpaceDN w:val="0"/>
        <w:spacing w:after="240" w:line="360" w:lineRule="exact"/>
        <w:ind w:firstLine="425"/>
        <w:textAlignment w:val="bottom"/>
      </w:pPr>
      <w:r>
        <w:t>2</w:t>
      </w:r>
      <w:r>
        <w:rPr>
          <w:lang w:val="pt-PT"/>
        </w:rPr>
        <w:t xml:space="preserve">.  </w:t>
      </w:r>
      <w:r>
        <w:rPr>
          <w:rFonts w:hint="eastAsia"/>
          <w:lang w:val="pt-PT"/>
        </w:rPr>
        <w:t>－</w:t>
      </w:r>
      <w:r>
        <w:rPr>
          <w:rFonts w:hint="eastAsia"/>
        </w:rPr>
        <w:t>在就贫困问题而进行的家庭和社会调查中拟定并纳入性别观点的指标。</w:t>
      </w:r>
    </w:p>
    <w:p w:rsidR="00000000" w:rsidRDefault="00000000">
      <w:pPr>
        <w:autoSpaceDE w:val="0"/>
        <w:autoSpaceDN w:val="0"/>
        <w:spacing w:after="240" w:line="360" w:lineRule="exact"/>
        <w:ind w:firstLine="425"/>
        <w:textAlignment w:val="bottom"/>
        <w:rPr>
          <w:lang w:val="pt-PT"/>
        </w:rPr>
      </w:pPr>
      <w:r>
        <w:rPr>
          <w:lang w:val="pt-PT"/>
        </w:rPr>
        <w:t>(b)</w:t>
      </w:r>
      <w:r>
        <w:rPr>
          <w:lang w:val="pt-PT"/>
        </w:rPr>
        <w:tab/>
      </w:r>
      <w:r>
        <w:rPr>
          <w:rFonts w:hint="eastAsia"/>
          <w:lang w:val="pt-PT"/>
        </w:rPr>
        <w:t>发展网络内机构：</w:t>
      </w:r>
    </w:p>
    <w:p w:rsidR="00000000" w:rsidRDefault="00000000">
      <w:pPr>
        <w:autoSpaceDE w:val="0"/>
        <w:autoSpaceDN w:val="0"/>
        <w:spacing w:after="240" w:line="360" w:lineRule="exact"/>
        <w:ind w:firstLine="425"/>
        <w:textAlignment w:val="bottom"/>
      </w:pPr>
      <w:r>
        <w:rPr>
          <w:rFonts w:hint="eastAsia"/>
          <w:lang w:val="pt-PT"/>
        </w:rPr>
        <w:t>支持创建一个</w:t>
      </w:r>
      <w:r>
        <w:rPr>
          <w:rFonts w:hint="eastAsia"/>
        </w:rPr>
        <w:t>妇女信息制度网络内机构，该机构由省级机构、省级统计领导机构及民间社会机构（学术团体以及专门从事这一主题的其它团体）。发展网络内机构的活动包括：</w:t>
      </w:r>
    </w:p>
    <w:p w:rsidR="00000000" w:rsidRDefault="00000000">
      <w:pPr>
        <w:autoSpaceDE w:val="0"/>
        <w:autoSpaceDN w:val="0"/>
        <w:spacing w:line="360" w:lineRule="exact"/>
        <w:ind w:firstLine="425"/>
        <w:textAlignment w:val="bottom"/>
      </w:pPr>
      <w:r>
        <w:t>1</w:t>
      </w:r>
      <w:r>
        <w:rPr>
          <w:lang w:val="pt-PT"/>
        </w:rPr>
        <w:t xml:space="preserve">.  </w:t>
      </w:r>
      <w:r>
        <w:rPr>
          <w:rFonts w:hint="eastAsia"/>
          <w:lang w:val="pt-PT"/>
        </w:rPr>
        <w:t>－</w:t>
      </w:r>
      <w:r>
        <w:rPr>
          <w:rFonts w:hint="eastAsia"/>
        </w:rPr>
        <w:t>从性别角度就有关信息的产生、实行、使用及传播工作开展培训；</w:t>
      </w:r>
    </w:p>
    <w:p w:rsidR="00000000" w:rsidRDefault="00000000">
      <w:pPr>
        <w:autoSpaceDE w:val="0"/>
        <w:autoSpaceDN w:val="0"/>
        <w:spacing w:line="360" w:lineRule="exact"/>
        <w:ind w:firstLine="425"/>
        <w:textAlignment w:val="bottom"/>
      </w:pPr>
      <w:r>
        <w:t>2</w:t>
      </w:r>
      <w:r>
        <w:rPr>
          <w:lang w:val="pt-PT"/>
        </w:rPr>
        <w:t xml:space="preserve">.  </w:t>
      </w:r>
      <w:r>
        <w:rPr>
          <w:rFonts w:hint="eastAsia"/>
          <w:lang w:val="pt-PT"/>
        </w:rPr>
        <w:t>－</w:t>
      </w:r>
      <w:r>
        <w:rPr>
          <w:rFonts w:hint="eastAsia"/>
        </w:rPr>
        <w:t>就强调用于省级妇女问题的政策和方案的信息提供咨询；</w:t>
      </w:r>
    </w:p>
    <w:p w:rsidR="00000000" w:rsidRDefault="00000000">
      <w:pPr>
        <w:autoSpaceDE w:val="0"/>
        <w:autoSpaceDN w:val="0"/>
        <w:spacing w:after="240" w:line="360" w:lineRule="exact"/>
        <w:ind w:firstLine="425"/>
        <w:textAlignment w:val="bottom"/>
      </w:pPr>
      <w:r>
        <w:t>3</w:t>
      </w:r>
      <w:r>
        <w:rPr>
          <w:lang w:val="pt-PT"/>
        </w:rPr>
        <w:t xml:space="preserve">.  </w:t>
      </w:r>
      <w:r>
        <w:rPr>
          <w:rFonts w:hint="eastAsia"/>
          <w:lang w:val="pt-PT"/>
        </w:rPr>
        <w:t>－</w:t>
      </w:r>
      <w:r>
        <w:rPr>
          <w:rFonts w:hint="eastAsia"/>
        </w:rPr>
        <w:t>就有关省级机构内妇女问题的信息提供咨询，以确定和改善相关的服务。</w:t>
      </w:r>
    </w:p>
    <w:p w:rsidR="00000000" w:rsidRDefault="00000000">
      <w:pPr>
        <w:spacing w:after="240" w:line="360" w:lineRule="exact"/>
        <w:ind w:firstLine="425"/>
        <w:rPr>
          <w:rFonts w:ascii="SimHei" w:eastAsia="SimHei"/>
        </w:rPr>
      </w:pPr>
      <w:r>
        <w:rPr>
          <w:rFonts w:ascii="SimHei" w:eastAsia="SimHei"/>
        </w:rPr>
        <w:t>II</w:t>
      </w:r>
      <w:r>
        <w:rPr>
          <w:rFonts w:ascii="SimHei" w:eastAsia="SimHei"/>
          <w:lang w:val="pt-PT"/>
        </w:rPr>
        <w:t xml:space="preserve">.  </w:t>
      </w:r>
      <w:r>
        <w:rPr>
          <w:rFonts w:ascii="SimHei" w:eastAsia="SimHei" w:hint="eastAsia"/>
        </w:rPr>
        <w:t>支持地方性倡议</w:t>
      </w:r>
    </w:p>
    <w:p w:rsidR="00000000" w:rsidRDefault="00000000">
      <w:pPr>
        <w:autoSpaceDE w:val="0"/>
        <w:autoSpaceDN w:val="0"/>
        <w:spacing w:line="360" w:lineRule="exact"/>
        <w:ind w:firstLine="425"/>
        <w:textAlignment w:val="bottom"/>
      </w:pPr>
      <w:r>
        <w:rPr>
          <w:rFonts w:hint="eastAsia"/>
        </w:rPr>
        <w:t>本部分内容的目标旨在补充加强省级机构体制的行动，以及推动民间社会组织参与妇女问题联邦方案。</w:t>
      </w:r>
    </w:p>
    <w:p w:rsidR="00000000" w:rsidRDefault="00000000">
      <w:pPr>
        <w:autoSpaceDE w:val="0"/>
        <w:autoSpaceDN w:val="0"/>
        <w:spacing w:after="240" w:line="360" w:lineRule="exact"/>
        <w:ind w:firstLine="425"/>
        <w:textAlignment w:val="bottom"/>
      </w:pPr>
      <w:r>
        <w:rPr>
          <w:rFonts w:hint="eastAsia"/>
        </w:rPr>
        <w:t>将对如下倡议给予资助：</w:t>
      </w:r>
    </w:p>
    <w:p w:rsidR="00000000" w:rsidRDefault="00000000">
      <w:pPr>
        <w:autoSpaceDE w:val="0"/>
        <w:autoSpaceDN w:val="0"/>
        <w:spacing w:line="360" w:lineRule="exact"/>
        <w:ind w:firstLine="425"/>
        <w:textAlignment w:val="bottom"/>
      </w:pPr>
      <w:r>
        <w:t>1</w:t>
      </w:r>
      <w:r>
        <w:rPr>
          <w:lang w:val="pt-PT"/>
        </w:rPr>
        <w:t xml:space="preserve">.  </w:t>
      </w:r>
      <w:r>
        <w:rPr>
          <w:rFonts w:hint="eastAsia"/>
          <w:lang w:val="pt-PT"/>
        </w:rPr>
        <w:t>－</w:t>
      </w:r>
      <w:r>
        <w:rPr>
          <w:rFonts w:hint="eastAsia"/>
        </w:rPr>
        <w:t>对省级范围内的优先领域进行研究；</w:t>
      </w:r>
    </w:p>
    <w:p w:rsidR="00000000" w:rsidRDefault="00000000">
      <w:pPr>
        <w:autoSpaceDE w:val="0"/>
        <w:autoSpaceDN w:val="0"/>
        <w:spacing w:line="360" w:lineRule="exact"/>
        <w:ind w:firstLine="425"/>
        <w:textAlignment w:val="bottom"/>
      </w:pPr>
      <w:r>
        <w:t>2</w:t>
      </w:r>
      <w:r>
        <w:rPr>
          <w:lang w:val="pt-PT"/>
        </w:rPr>
        <w:t xml:space="preserve">.  </w:t>
      </w:r>
      <w:r>
        <w:rPr>
          <w:rFonts w:hint="eastAsia"/>
          <w:lang w:val="pt-PT"/>
        </w:rPr>
        <w:t>－</w:t>
      </w:r>
      <w:r>
        <w:rPr>
          <w:rFonts w:hint="eastAsia"/>
        </w:rPr>
        <w:t>从性别的角度对社会方案的效果加以评估；</w:t>
      </w:r>
    </w:p>
    <w:p w:rsidR="00000000" w:rsidRDefault="00000000">
      <w:pPr>
        <w:autoSpaceDE w:val="0"/>
        <w:autoSpaceDN w:val="0"/>
        <w:spacing w:line="360" w:lineRule="exact"/>
        <w:ind w:firstLine="425"/>
        <w:textAlignment w:val="bottom"/>
        <w:rPr>
          <w:lang w:val="pt-PT"/>
        </w:rPr>
      </w:pPr>
      <w:r>
        <w:rPr>
          <w:lang w:val="pt-PT"/>
        </w:rPr>
        <w:t xml:space="preserve">3.  </w:t>
      </w:r>
      <w:r>
        <w:rPr>
          <w:rFonts w:hint="eastAsia"/>
          <w:lang w:val="pt-PT"/>
        </w:rPr>
        <w:t>－提高高层领导和工作人员对性别专题和男女机会均等计划的认识；</w:t>
      </w:r>
    </w:p>
    <w:p w:rsidR="00000000" w:rsidRDefault="00000000">
      <w:pPr>
        <w:autoSpaceDE w:val="0"/>
        <w:autoSpaceDN w:val="0"/>
        <w:spacing w:after="240" w:line="360" w:lineRule="exact"/>
        <w:ind w:firstLine="425"/>
        <w:textAlignment w:val="bottom"/>
        <w:rPr>
          <w:lang w:val="pt-PT"/>
        </w:rPr>
      </w:pPr>
      <w:r>
        <w:rPr>
          <w:lang w:val="pt-PT"/>
        </w:rPr>
        <w:t xml:space="preserve">4.  </w:t>
      </w:r>
      <w:r>
        <w:rPr>
          <w:rFonts w:hint="eastAsia"/>
          <w:lang w:val="pt-PT"/>
        </w:rPr>
        <w:t>－从性别角度，在用于公共机构和民间社会团体的妇女问题联邦方案的制定、执行和评估中，开展培训和技术援助活动。</w:t>
      </w:r>
    </w:p>
    <w:p w:rsidR="00000000" w:rsidRDefault="00000000">
      <w:pPr>
        <w:autoSpaceDE w:val="0"/>
        <w:autoSpaceDN w:val="0"/>
        <w:spacing w:line="360" w:lineRule="exact"/>
        <w:ind w:firstLine="425"/>
        <w:textAlignment w:val="bottom"/>
        <w:rPr>
          <w:lang w:val="pt-PT"/>
        </w:rPr>
      </w:pPr>
      <w:r>
        <w:rPr>
          <w:rFonts w:hint="eastAsia"/>
          <w:lang w:val="pt-PT"/>
        </w:rPr>
        <w:t>隶属于参加的各省的团体可以提出建议，这些团体具备法人资格，而且已经同全国妇女委员会签署了一份参与协定，同时还应该符合《行动规则》中规定的合格的必要条件。</w:t>
      </w:r>
    </w:p>
    <w:p w:rsidR="00000000" w:rsidRDefault="00000000">
      <w:pPr>
        <w:autoSpaceDE w:val="0"/>
        <w:autoSpaceDN w:val="0"/>
        <w:spacing w:line="360" w:lineRule="exact"/>
        <w:ind w:firstLine="425"/>
        <w:textAlignment w:val="bottom"/>
        <w:rPr>
          <w:lang w:val="pt-PT"/>
        </w:rPr>
      </w:pPr>
      <w:r>
        <w:rPr>
          <w:rFonts w:hint="eastAsia"/>
          <w:lang w:val="pt-PT"/>
        </w:rPr>
        <w:t>省级机构将在省一级召开会议，详细说明按照《行动规则》中的规定，合格建议的特点和标准。相关机构应该向其所在省份的省级机构提交其建议。建议应该由省级机构同相应的技术顾问团（</w:t>
      </w:r>
      <w:r>
        <w:rPr>
          <w:lang w:val="pt-PT"/>
        </w:rPr>
        <w:t>GTA</w:t>
      </w:r>
      <w:r>
        <w:rPr>
          <w:rFonts w:hint="eastAsia"/>
          <w:lang w:val="pt-PT"/>
        </w:rPr>
        <w:t>）予以预先筛选。在各个辖区内筛选过后的建议应该向全国执行机构（</w:t>
      </w:r>
      <w:r>
        <w:rPr>
          <w:lang w:val="pt-PT"/>
        </w:rPr>
        <w:t>UEN</w:t>
      </w:r>
      <w:r>
        <w:rPr>
          <w:rFonts w:hint="eastAsia"/>
          <w:lang w:val="pt-PT"/>
        </w:rPr>
        <w:t>）转交，并随后向银行发送以便其无异议。</w:t>
      </w:r>
    </w:p>
    <w:p w:rsidR="00000000" w:rsidRDefault="00000000">
      <w:pPr>
        <w:autoSpaceDE w:val="0"/>
        <w:autoSpaceDN w:val="0"/>
        <w:spacing w:line="360" w:lineRule="exact"/>
        <w:ind w:firstLine="425"/>
        <w:textAlignment w:val="bottom"/>
        <w:rPr>
          <w:lang w:val="pt-PT"/>
        </w:rPr>
      </w:pPr>
      <w:r>
        <w:rPr>
          <w:rFonts w:hint="eastAsia"/>
          <w:lang w:val="pt-PT"/>
        </w:rPr>
        <w:t>全国执行机构将同国家技术委员会（</w:t>
      </w:r>
      <w:r>
        <w:rPr>
          <w:lang w:val="pt-PT"/>
        </w:rPr>
        <w:t>CTN</w:t>
      </w:r>
      <w:r>
        <w:rPr>
          <w:rFonts w:hint="eastAsia"/>
          <w:lang w:val="pt-PT"/>
        </w:rPr>
        <w:t>）一起筛选按照下列标准予以资助的建议：（</w:t>
      </w:r>
      <w:r>
        <w:rPr>
          <w:lang w:val="pt-PT"/>
        </w:rPr>
        <w:t>I</w:t>
      </w:r>
      <w:r>
        <w:rPr>
          <w:rFonts w:hint="eastAsia"/>
          <w:lang w:val="pt-PT"/>
        </w:rPr>
        <w:t>）没有同其它在省级范围内执行的妇女问题联邦方案重叠；（</w:t>
      </w:r>
      <w:r>
        <w:rPr>
          <w:lang w:val="pt-PT"/>
        </w:rPr>
        <w:t>II</w:t>
      </w:r>
      <w:r>
        <w:rPr>
          <w:rFonts w:hint="eastAsia"/>
          <w:lang w:val="pt-PT"/>
        </w:rPr>
        <w:t>）与在省级判断中验证的省级优先事项相一致；（</w:t>
      </w:r>
      <w:r>
        <w:rPr>
          <w:lang w:val="pt-PT"/>
        </w:rPr>
        <w:t>III</w:t>
      </w:r>
      <w:r>
        <w:rPr>
          <w:rFonts w:hint="eastAsia"/>
          <w:lang w:val="pt-PT"/>
        </w:rPr>
        <w:t>）在技术条件相同的情况下，具有最低的成本。为了筛选，应该使用带有评分的表格。</w:t>
      </w:r>
    </w:p>
    <w:p w:rsidR="00000000" w:rsidRDefault="00000000">
      <w:pPr>
        <w:autoSpaceDE w:val="0"/>
        <w:autoSpaceDN w:val="0"/>
        <w:spacing w:after="240" w:line="360" w:lineRule="exact"/>
        <w:ind w:firstLine="425"/>
        <w:textAlignment w:val="bottom"/>
        <w:rPr>
          <w:lang w:val="pt-PT"/>
        </w:rPr>
      </w:pPr>
      <w:r>
        <w:rPr>
          <w:rFonts w:hint="eastAsia"/>
          <w:lang w:val="pt-PT"/>
        </w:rPr>
        <w:t>拥有已受资助建议的组织应该向相应的省级机构提交一份最后报告，然后由后者向全国执行机构转交，以便由后者和银行最终批准。</w:t>
      </w:r>
    </w:p>
    <w:p w:rsidR="00000000" w:rsidRDefault="00000000">
      <w:pPr>
        <w:spacing w:after="240" w:line="360" w:lineRule="exact"/>
        <w:ind w:firstLine="425"/>
        <w:rPr>
          <w:rFonts w:ascii="SimHei" w:eastAsia="SimHei"/>
        </w:rPr>
      </w:pPr>
      <w:r>
        <w:rPr>
          <w:rFonts w:ascii="SimHei" w:eastAsia="SimHei"/>
        </w:rPr>
        <w:t>III</w:t>
      </w:r>
      <w:r>
        <w:rPr>
          <w:rFonts w:ascii="SimHei" w:eastAsia="SimHei"/>
          <w:lang w:val="pt-PT"/>
        </w:rPr>
        <w:t xml:space="preserve">.  </w:t>
      </w:r>
      <w:r>
        <w:rPr>
          <w:rFonts w:ascii="SimHei" w:eastAsia="SimHei" w:hint="eastAsia"/>
        </w:rPr>
        <w:t>妇女问题联邦方案的组织及执行</w:t>
      </w:r>
    </w:p>
    <w:p w:rsidR="00000000" w:rsidRDefault="00000000">
      <w:pPr>
        <w:autoSpaceDE w:val="0"/>
        <w:autoSpaceDN w:val="0"/>
        <w:spacing w:line="360" w:lineRule="exact"/>
        <w:ind w:firstLine="425"/>
        <w:textAlignment w:val="bottom"/>
        <w:rPr>
          <w:lang w:val="pt-PT"/>
        </w:rPr>
      </w:pPr>
      <w:r>
        <w:rPr>
          <w:rFonts w:hint="eastAsia"/>
          <w:lang w:val="pt-PT"/>
        </w:rPr>
        <w:t>为了执行妇女问题联邦方案，应优先完成省级机构加强体制所需的条件。加入妇女问题联邦方案的省份应该设法成立一个负责妇女和性别专题的地方政府机关，即所谓的</w:t>
      </w:r>
      <w:r>
        <w:rPr>
          <w:rFonts w:eastAsia="SimHei" w:hint="eastAsia"/>
          <w:lang w:val="pt-PT"/>
        </w:rPr>
        <w:t>省级机构（</w:t>
      </w:r>
      <w:r>
        <w:rPr>
          <w:rFonts w:eastAsia="SimHei"/>
          <w:lang w:val="pt-PT"/>
        </w:rPr>
        <w:t>AMP</w:t>
      </w:r>
      <w:r>
        <w:rPr>
          <w:rFonts w:eastAsia="SimHei" w:hint="eastAsia"/>
          <w:lang w:val="pt-PT"/>
        </w:rPr>
        <w:t>）</w:t>
      </w:r>
      <w:r>
        <w:rPr>
          <w:rFonts w:hint="eastAsia"/>
          <w:lang w:val="pt-PT"/>
        </w:rPr>
        <w:t>。</w:t>
      </w:r>
    </w:p>
    <w:p w:rsidR="00000000" w:rsidRDefault="00000000">
      <w:pPr>
        <w:autoSpaceDE w:val="0"/>
        <w:autoSpaceDN w:val="0"/>
        <w:spacing w:line="360" w:lineRule="exact"/>
        <w:ind w:firstLine="425"/>
        <w:textAlignment w:val="bottom"/>
        <w:rPr>
          <w:lang w:val="pt-PT"/>
        </w:rPr>
      </w:pPr>
      <w:r>
        <w:rPr>
          <w:rFonts w:hint="eastAsia"/>
          <w:lang w:val="pt-PT"/>
        </w:rPr>
        <w:t>正在考虑把布宜诺斯艾利斯市妇女问题机构视为</w:t>
      </w:r>
      <w:r>
        <w:rPr>
          <w:rFonts w:eastAsia="SimHei" w:hint="eastAsia"/>
          <w:lang w:val="pt-PT"/>
        </w:rPr>
        <w:t>省级机构</w:t>
      </w:r>
      <w:r>
        <w:rPr>
          <w:rFonts w:hint="eastAsia"/>
          <w:lang w:val="pt-PT"/>
        </w:rPr>
        <w:t>。在没有省级机构或者是没有同省级政府达成一份协议的省份里，将把省内的最大人口城市的妇女问题机构视为省级机构，但上述机构应该符合妇女问题联邦方案的当选资格条件。</w:t>
      </w:r>
    </w:p>
    <w:p w:rsidR="00000000" w:rsidRDefault="00000000">
      <w:pPr>
        <w:autoSpaceDE w:val="0"/>
        <w:autoSpaceDN w:val="0"/>
        <w:spacing w:line="360" w:lineRule="exact"/>
        <w:ind w:firstLine="425"/>
        <w:textAlignment w:val="bottom"/>
        <w:rPr>
          <w:lang w:val="pt-PT"/>
        </w:rPr>
      </w:pPr>
      <w:r>
        <w:rPr>
          <w:rFonts w:hint="eastAsia"/>
          <w:lang w:val="pt-PT"/>
        </w:rPr>
        <w:t>将考虑地方学术机构、研究机构、民间社会组织以及其它从事该项专题工作的省级或市级政府机构的参与。</w:t>
      </w:r>
    </w:p>
    <w:p w:rsidR="00000000" w:rsidRDefault="00000000">
      <w:pPr>
        <w:autoSpaceDE w:val="0"/>
        <w:autoSpaceDN w:val="0"/>
        <w:spacing w:line="360" w:lineRule="exact"/>
        <w:ind w:firstLine="425"/>
        <w:textAlignment w:val="bottom"/>
        <w:rPr>
          <w:lang w:val="pt-PT"/>
        </w:rPr>
      </w:pPr>
      <w:r>
        <w:rPr>
          <w:rFonts w:hint="eastAsia"/>
          <w:lang w:val="pt-PT"/>
        </w:rPr>
        <w:t>执行机构将是国家总统府</w:t>
      </w:r>
      <w:r>
        <w:rPr>
          <w:rFonts w:eastAsia="SimHei" w:hint="eastAsia"/>
          <w:lang w:val="pt-PT"/>
        </w:rPr>
        <w:t>全国妇女委员会</w:t>
      </w:r>
      <w:r>
        <w:rPr>
          <w:rFonts w:hint="eastAsia"/>
          <w:lang w:val="pt-PT"/>
        </w:rPr>
        <w:t>。</w:t>
      </w:r>
    </w:p>
    <w:p w:rsidR="00000000" w:rsidRDefault="00000000">
      <w:pPr>
        <w:autoSpaceDE w:val="0"/>
        <w:autoSpaceDN w:val="0"/>
        <w:spacing w:line="360" w:lineRule="exact"/>
        <w:ind w:firstLine="425"/>
        <w:textAlignment w:val="bottom"/>
        <w:rPr>
          <w:lang w:val="pt-PT"/>
        </w:rPr>
      </w:pPr>
      <w:r>
        <w:rPr>
          <w:rFonts w:eastAsia="SimHei" w:hint="eastAsia"/>
          <w:lang w:val="pt-PT"/>
        </w:rPr>
        <w:t>全国执行机构</w:t>
      </w:r>
      <w:r>
        <w:rPr>
          <w:rFonts w:hint="eastAsia"/>
          <w:lang w:val="pt-PT"/>
        </w:rPr>
        <w:t>。按照《行动规则》是全国妇女委员会的一个组成机构，它将负责整个妇女问题联邦方案的总体执行工作及业已分配的资源的行政管理工作，以及对该方案的跟踪和监督。</w:t>
      </w:r>
    </w:p>
    <w:p w:rsidR="00000000" w:rsidRDefault="00000000">
      <w:pPr>
        <w:autoSpaceDE w:val="0"/>
        <w:autoSpaceDN w:val="0"/>
        <w:spacing w:line="360" w:lineRule="exact"/>
        <w:ind w:firstLine="425"/>
        <w:textAlignment w:val="bottom"/>
        <w:rPr>
          <w:lang w:val="pt-PT"/>
        </w:rPr>
      </w:pPr>
      <w:r>
        <w:rPr>
          <w:rFonts w:eastAsia="SimHei" w:hint="eastAsia"/>
          <w:lang w:val="pt-PT"/>
        </w:rPr>
        <w:t>国家技术委员会</w:t>
      </w:r>
      <w:r>
        <w:rPr>
          <w:rFonts w:hint="eastAsia"/>
          <w:b/>
          <w:lang w:val="pt-PT"/>
        </w:rPr>
        <w:t>（</w:t>
      </w:r>
      <w:r>
        <w:rPr>
          <w:b/>
          <w:lang w:val="pt-PT"/>
        </w:rPr>
        <w:t>CTN</w:t>
      </w:r>
      <w:r>
        <w:rPr>
          <w:rFonts w:hint="eastAsia"/>
          <w:b/>
          <w:lang w:val="pt-PT"/>
        </w:rPr>
        <w:t>）</w:t>
      </w:r>
      <w:r>
        <w:rPr>
          <w:rFonts w:hint="eastAsia"/>
          <w:lang w:val="pt-PT"/>
        </w:rPr>
        <w:t>。将组成一个国家技术委员会，由全国妇女委员会的领导成员组成，目的是在指导妇女问题联邦方案活动的方向方面，向全国执行机构提供技术咨询。其所有的成员均具有名誉性质。</w:t>
      </w:r>
    </w:p>
    <w:p w:rsidR="00000000" w:rsidRDefault="00000000">
      <w:pPr>
        <w:autoSpaceDE w:val="0"/>
        <w:autoSpaceDN w:val="0"/>
        <w:spacing w:line="360" w:lineRule="exact"/>
        <w:ind w:firstLine="425"/>
        <w:textAlignment w:val="bottom"/>
        <w:rPr>
          <w:lang w:val="pt-PT"/>
        </w:rPr>
      </w:pPr>
      <w:r>
        <w:rPr>
          <w:rFonts w:eastAsia="SimHei" w:hint="eastAsia"/>
          <w:lang w:val="pt-PT"/>
        </w:rPr>
        <w:t>地方参事</w:t>
      </w:r>
      <w:r>
        <w:rPr>
          <w:rFonts w:hint="eastAsia"/>
          <w:b/>
          <w:lang w:val="pt-PT"/>
        </w:rPr>
        <w:t>（</w:t>
      </w:r>
      <w:r>
        <w:rPr>
          <w:b/>
          <w:lang w:val="pt-PT"/>
        </w:rPr>
        <w:t>RL</w:t>
      </w:r>
      <w:r>
        <w:rPr>
          <w:rFonts w:hint="eastAsia"/>
          <w:b/>
          <w:lang w:val="pt-PT"/>
        </w:rPr>
        <w:t>）</w:t>
      </w:r>
      <w:r>
        <w:rPr>
          <w:rFonts w:hint="eastAsia"/>
          <w:lang w:val="pt-PT"/>
        </w:rPr>
        <w:t>。在每个省内均有一位地方参事，即联邦委员。如果联邦委员不担任省级机构的负责人，则其和省级机构的正式任职者将被视作地方参事。</w:t>
      </w:r>
    </w:p>
    <w:p w:rsidR="00000000" w:rsidRDefault="00000000">
      <w:pPr>
        <w:autoSpaceDE w:val="0"/>
        <w:autoSpaceDN w:val="0"/>
        <w:spacing w:line="360" w:lineRule="exact"/>
        <w:ind w:firstLine="425"/>
        <w:textAlignment w:val="bottom"/>
        <w:rPr>
          <w:lang w:val="pt-PT"/>
        </w:rPr>
      </w:pPr>
      <w:r>
        <w:rPr>
          <w:rFonts w:eastAsia="SimHei" w:hint="eastAsia"/>
          <w:lang w:val="pt-PT"/>
        </w:rPr>
        <w:t>地方技术助理员</w:t>
      </w:r>
      <w:r>
        <w:rPr>
          <w:rFonts w:hint="eastAsia"/>
          <w:b/>
          <w:lang w:val="pt-PT"/>
        </w:rPr>
        <w:t>（</w:t>
      </w:r>
      <w:r>
        <w:rPr>
          <w:b/>
          <w:lang w:val="pt-PT"/>
        </w:rPr>
        <w:t>ATL</w:t>
      </w:r>
      <w:r>
        <w:rPr>
          <w:rFonts w:hint="eastAsia"/>
          <w:b/>
          <w:lang w:val="pt-PT"/>
        </w:rPr>
        <w:t>）</w:t>
      </w:r>
      <w:r>
        <w:rPr>
          <w:rFonts w:hint="eastAsia"/>
          <w:lang w:val="pt-PT"/>
        </w:rPr>
        <w:t>。在所有参加妇女问题联邦方案的省份内，应该有一位地方技术助理员，负责地方范围内妇女问题联邦方案活动的跟踪和执行工作。</w:t>
      </w:r>
    </w:p>
    <w:p w:rsidR="00000000" w:rsidRDefault="00000000">
      <w:pPr>
        <w:autoSpaceDE w:val="0"/>
        <w:autoSpaceDN w:val="0"/>
        <w:spacing w:after="240" w:line="360" w:lineRule="exact"/>
        <w:ind w:firstLine="425"/>
        <w:textAlignment w:val="bottom"/>
        <w:rPr>
          <w:lang w:val="pt-PT"/>
        </w:rPr>
      </w:pPr>
      <w:r>
        <w:rPr>
          <w:rFonts w:eastAsia="SimHei" w:hint="eastAsia"/>
          <w:lang w:val="pt-PT"/>
        </w:rPr>
        <w:t>技术顾问团</w:t>
      </w:r>
      <w:r>
        <w:rPr>
          <w:rFonts w:hint="eastAsia"/>
          <w:b/>
          <w:lang w:val="pt-PT"/>
        </w:rPr>
        <w:t>（</w:t>
      </w:r>
      <w:r>
        <w:rPr>
          <w:b/>
          <w:lang w:val="pt-PT"/>
        </w:rPr>
        <w:t>GTA</w:t>
      </w:r>
      <w:r>
        <w:rPr>
          <w:rFonts w:hint="eastAsia"/>
          <w:b/>
          <w:lang w:val="pt-PT"/>
        </w:rPr>
        <w:t>）</w:t>
      </w:r>
      <w:r>
        <w:rPr>
          <w:rFonts w:hint="eastAsia"/>
          <w:lang w:val="pt-PT"/>
        </w:rPr>
        <w:t>。在所有参与妇女问题联邦方案的省级机构中，如果没有规定的机构提供技术咨询的话，则将成立一个技术顾问团。业已成立的机构也将命名为本妇女问题联邦方案的技术顾问团。技术顾问团的成员均具有名誉性质。技术顾问团将由在地方范围内为妇女和性别专题而工作的公共机构、学术团体以及民间社会团体的代表组成。</w:t>
      </w:r>
    </w:p>
    <w:p w:rsidR="00000000" w:rsidRDefault="00000000">
      <w:pPr>
        <w:autoSpaceDE w:val="0"/>
        <w:autoSpaceDN w:val="0"/>
        <w:spacing w:after="240" w:line="360" w:lineRule="exact"/>
        <w:jc w:val="center"/>
        <w:textAlignment w:val="bottom"/>
        <w:rPr>
          <w:rFonts w:ascii="SimHei" w:eastAsia="SimHei"/>
          <w:sz w:val="24"/>
          <w:lang w:val="pt-PT"/>
        </w:rPr>
      </w:pPr>
      <w:r>
        <w:rPr>
          <w:b/>
          <w:lang w:val="pt-PT"/>
        </w:rPr>
        <w:br w:type="page"/>
      </w:r>
      <w:r>
        <w:rPr>
          <w:rFonts w:ascii="SimHei" w:eastAsia="SimHei" w:hint="eastAsia"/>
          <w:sz w:val="24"/>
          <w:lang w:val="pt-PT"/>
        </w:rPr>
        <w:t>履行状况</w:t>
      </w:r>
    </w:p>
    <w:p w:rsidR="00000000" w:rsidRDefault="00000000">
      <w:pPr>
        <w:autoSpaceDE w:val="0"/>
        <w:autoSpaceDN w:val="0"/>
        <w:spacing w:line="360" w:lineRule="exact"/>
        <w:ind w:left="839" w:hanging="414"/>
        <w:textAlignment w:val="bottom"/>
        <w:rPr>
          <w:lang w:val="pt-PT"/>
        </w:rPr>
      </w:pPr>
      <w:r>
        <w:rPr>
          <w:rFonts w:hint="eastAsia"/>
          <w:lang w:val="pt-PT"/>
        </w:rPr>
        <w:t>●</w:t>
      </w:r>
      <w:r>
        <w:rPr>
          <w:lang w:val="pt-PT"/>
        </w:rPr>
        <w:tab/>
        <w:t>1999</w:t>
      </w:r>
      <w:r>
        <w:rPr>
          <w:rFonts w:hint="eastAsia"/>
          <w:lang w:val="pt-PT"/>
        </w:rPr>
        <w:t>年</w:t>
      </w:r>
      <w:r>
        <w:rPr>
          <w:lang w:val="pt-PT"/>
        </w:rPr>
        <w:t>1</w:t>
      </w:r>
      <w:r>
        <w:rPr>
          <w:rFonts w:hint="eastAsia"/>
          <w:lang w:val="pt-PT"/>
        </w:rPr>
        <w:t>月</w:t>
      </w:r>
      <w:r>
        <w:rPr>
          <w:lang w:val="pt-PT"/>
        </w:rPr>
        <w:t>3</w:t>
      </w:r>
      <w:r>
        <w:rPr>
          <w:rFonts w:hint="eastAsia"/>
          <w:lang w:val="pt-PT"/>
        </w:rPr>
        <w:t>日签署了第</w:t>
      </w:r>
      <w:r>
        <w:rPr>
          <w:lang w:val="pt-PT"/>
        </w:rPr>
        <w:t>1133/OC-AR</w:t>
      </w:r>
      <w:r>
        <w:rPr>
          <w:rFonts w:hint="eastAsia"/>
          <w:lang w:val="pt-PT"/>
        </w:rPr>
        <w:t>号贷款合同。</w:t>
      </w:r>
    </w:p>
    <w:p w:rsidR="00000000" w:rsidRDefault="00000000">
      <w:pPr>
        <w:autoSpaceDE w:val="0"/>
        <w:autoSpaceDN w:val="0"/>
        <w:spacing w:line="360" w:lineRule="exact"/>
        <w:ind w:left="839" w:hanging="414"/>
        <w:textAlignment w:val="bottom"/>
        <w:rPr>
          <w:lang w:val="pt-PT"/>
        </w:rPr>
      </w:pPr>
      <w:r>
        <w:rPr>
          <w:rFonts w:hint="eastAsia"/>
          <w:lang w:val="pt-PT"/>
        </w:rPr>
        <w:t>●</w:t>
      </w:r>
      <w:r>
        <w:rPr>
          <w:lang w:val="pt-PT"/>
        </w:rPr>
        <w:tab/>
        <w:t>2</w:t>
      </w:r>
      <w:r>
        <w:rPr>
          <w:rFonts w:hint="eastAsia"/>
          <w:lang w:val="pt-PT"/>
        </w:rPr>
        <w:t>月</w:t>
      </w:r>
      <w:r>
        <w:rPr>
          <w:lang w:val="pt-PT"/>
        </w:rPr>
        <w:t>17</w:t>
      </w:r>
      <w:r>
        <w:rPr>
          <w:rFonts w:hint="eastAsia"/>
          <w:lang w:val="pt-PT"/>
        </w:rPr>
        <w:t>日向美洲开发银行提交对符合一般条件（贷款合同</w:t>
      </w:r>
      <w:r>
        <w:rPr>
          <w:rFonts w:eastAsia="SimHei" w:hint="eastAsia"/>
          <w:lang w:val="pt-PT"/>
        </w:rPr>
        <w:t>一般准则</w:t>
      </w:r>
      <w:r>
        <w:rPr>
          <w:rFonts w:hint="eastAsia"/>
          <w:lang w:val="pt-PT"/>
        </w:rPr>
        <w:t>第</w:t>
      </w:r>
      <w:r>
        <w:rPr>
          <w:lang w:val="pt-PT"/>
        </w:rPr>
        <w:t>4.01</w:t>
      </w:r>
      <w:r>
        <w:rPr>
          <w:rFonts w:hint="eastAsia"/>
          <w:lang w:val="pt-PT"/>
        </w:rPr>
        <w:t>条）的相应文件以便批准，同时还应提交首期付款特别先决条件（贷款合同</w:t>
      </w:r>
      <w:r>
        <w:rPr>
          <w:rFonts w:eastAsia="SimHei" w:hint="eastAsia"/>
          <w:lang w:val="pt-PT"/>
        </w:rPr>
        <w:t>特别规定</w:t>
      </w:r>
      <w:r>
        <w:rPr>
          <w:rFonts w:hint="eastAsia"/>
          <w:lang w:val="pt-PT"/>
        </w:rPr>
        <w:t>第</w:t>
      </w:r>
      <w:r>
        <w:rPr>
          <w:lang w:val="pt-PT"/>
        </w:rPr>
        <w:t>3.02</w:t>
      </w:r>
      <w:r>
        <w:rPr>
          <w:rFonts w:hint="eastAsia"/>
          <w:lang w:val="pt-PT"/>
        </w:rPr>
        <w:t>条款）。</w:t>
      </w:r>
    </w:p>
    <w:p w:rsidR="00000000" w:rsidRDefault="00000000">
      <w:pPr>
        <w:autoSpaceDE w:val="0"/>
        <w:autoSpaceDN w:val="0"/>
        <w:spacing w:line="360" w:lineRule="exact"/>
        <w:ind w:left="839" w:hanging="414"/>
        <w:textAlignment w:val="bottom"/>
        <w:rPr>
          <w:lang w:val="pt-PT"/>
        </w:rPr>
      </w:pPr>
      <w:r>
        <w:rPr>
          <w:rFonts w:hint="eastAsia"/>
          <w:lang w:val="pt-PT"/>
        </w:rPr>
        <w:t>●</w:t>
      </w:r>
      <w:r>
        <w:rPr>
          <w:lang w:val="pt-PT"/>
        </w:rPr>
        <w:tab/>
        <w:t>2</w:t>
      </w:r>
      <w:r>
        <w:rPr>
          <w:rFonts w:hint="eastAsia"/>
          <w:lang w:val="pt-PT"/>
        </w:rPr>
        <w:t>月</w:t>
      </w:r>
      <w:r>
        <w:rPr>
          <w:lang w:val="pt-PT"/>
        </w:rPr>
        <w:t>23</w:t>
      </w:r>
      <w:r>
        <w:rPr>
          <w:rFonts w:hint="eastAsia"/>
          <w:lang w:val="pt-PT"/>
        </w:rPr>
        <w:t>日美洲开发银行在</w:t>
      </w:r>
      <w:r>
        <w:rPr>
          <w:lang w:val="pt-PT"/>
        </w:rPr>
        <w:t>CAR-0916/99</w:t>
      </w:r>
      <w:r>
        <w:rPr>
          <w:rFonts w:hint="eastAsia"/>
          <w:lang w:val="pt-PT"/>
        </w:rPr>
        <w:t>号通知中批准了上述先决条件。</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t>3</w:t>
      </w:r>
      <w:r>
        <w:rPr>
          <w:rFonts w:hint="eastAsia"/>
          <w:lang w:val="pt-PT"/>
        </w:rPr>
        <w:t>月</w:t>
      </w:r>
      <w:r>
        <w:rPr>
          <w:lang w:val="pt-PT"/>
        </w:rPr>
        <w:t>4</w:t>
      </w:r>
      <w:r>
        <w:rPr>
          <w:rFonts w:hint="eastAsia"/>
          <w:lang w:val="pt-PT"/>
        </w:rPr>
        <w:t>日，由美洲开发银行开出了第一笔付款，金额为</w:t>
      </w:r>
      <w:r>
        <w:rPr>
          <w:lang w:val="pt-PT"/>
        </w:rPr>
        <w:t>350000</w:t>
      </w:r>
      <w:r>
        <w:rPr>
          <w:rFonts w:hint="eastAsia"/>
          <w:lang w:val="pt-PT"/>
        </w:rPr>
        <w:t>美元。</w:t>
      </w:r>
    </w:p>
    <w:p w:rsidR="00000000" w:rsidRDefault="00000000">
      <w:pPr>
        <w:autoSpaceDE w:val="0"/>
        <w:autoSpaceDN w:val="0"/>
        <w:spacing w:after="240" w:line="360" w:lineRule="exact"/>
        <w:ind w:firstLine="425"/>
        <w:textAlignment w:val="bottom"/>
        <w:rPr>
          <w:lang w:val="pt-PT"/>
        </w:rPr>
      </w:pPr>
      <w:r>
        <w:rPr>
          <w:rFonts w:hint="eastAsia"/>
          <w:lang w:val="pt-PT"/>
        </w:rPr>
        <w:t>下面将详细列出到目前为止所开展的活动，活动按前述内容顺序排列，其基础即为妇女问题联邦方案年度行动计划（</w:t>
      </w:r>
      <w:r>
        <w:rPr>
          <w:lang w:val="pt-PT"/>
        </w:rPr>
        <w:t>POA</w:t>
      </w:r>
      <w:r>
        <w:rPr>
          <w:rFonts w:hint="eastAsia"/>
          <w:lang w:val="pt-PT"/>
        </w:rPr>
        <w:t xml:space="preserve">）所述。　　</w:t>
      </w:r>
    </w:p>
    <w:p w:rsidR="00000000" w:rsidRDefault="00000000">
      <w:pPr>
        <w:autoSpaceDE w:val="0"/>
        <w:autoSpaceDN w:val="0"/>
        <w:spacing w:after="240" w:line="360" w:lineRule="exact"/>
        <w:textAlignment w:val="bottom"/>
        <w:rPr>
          <w:rFonts w:ascii="SimHei" w:eastAsia="SimHei"/>
          <w:sz w:val="24"/>
        </w:rPr>
      </w:pPr>
      <w:r>
        <w:rPr>
          <w:rFonts w:ascii="SimHei" w:eastAsia="SimHei"/>
          <w:sz w:val="24"/>
        </w:rPr>
        <w:t>I</w:t>
      </w:r>
      <w:r>
        <w:rPr>
          <w:sz w:val="24"/>
          <w:lang w:val="pt-PT"/>
        </w:rPr>
        <w:t xml:space="preserve">.  </w:t>
      </w:r>
      <w:r>
        <w:rPr>
          <w:rFonts w:ascii="SimHei" w:eastAsia="SimHei" w:hint="eastAsia"/>
          <w:sz w:val="24"/>
        </w:rPr>
        <w:t>全国执行机构的启动和运转</w:t>
      </w:r>
    </w:p>
    <w:p w:rsidR="00000000" w:rsidRDefault="00000000">
      <w:pPr>
        <w:autoSpaceDE w:val="0"/>
        <w:autoSpaceDN w:val="0"/>
        <w:spacing w:after="240" w:line="360" w:lineRule="exact"/>
        <w:ind w:firstLine="425"/>
        <w:textAlignment w:val="bottom"/>
      </w:pPr>
      <w:r>
        <w:t>1</w:t>
      </w:r>
      <w:r>
        <w:rPr>
          <w:lang w:val="pt-PT"/>
        </w:rPr>
        <w:t xml:space="preserve">.  </w:t>
      </w:r>
      <w:r>
        <w:rPr>
          <w:rFonts w:hint="eastAsia"/>
        </w:rPr>
        <w:t>聘请全国执行机构的执行协调员、技术主任及行政管理主任。</w:t>
      </w:r>
    </w:p>
    <w:p w:rsidR="00000000" w:rsidRDefault="00000000">
      <w:pPr>
        <w:autoSpaceDE w:val="0"/>
        <w:autoSpaceDN w:val="0"/>
        <w:spacing w:after="240" w:line="360" w:lineRule="exact"/>
        <w:ind w:firstLine="425"/>
        <w:textAlignment w:val="bottom"/>
      </w:pPr>
      <w:r>
        <w:t>2</w:t>
      </w:r>
      <w:r>
        <w:rPr>
          <w:lang w:val="pt-PT"/>
        </w:rPr>
        <w:t xml:space="preserve">.  </w:t>
      </w:r>
      <w:r>
        <w:rPr>
          <w:rFonts w:hint="eastAsia"/>
          <w:lang w:val="pt-PT"/>
        </w:rPr>
        <w:t>查</w:t>
      </w:r>
      <w:r>
        <w:rPr>
          <w:rFonts w:hint="eastAsia"/>
        </w:rPr>
        <w:t>明并选择全国执行机构助理员。</w:t>
      </w:r>
    </w:p>
    <w:p w:rsidR="00000000" w:rsidRDefault="00000000">
      <w:pPr>
        <w:autoSpaceDE w:val="0"/>
        <w:autoSpaceDN w:val="0"/>
        <w:spacing w:after="240" w:line="360" w:lineRule="exact"/>
        <w:ind w:firstLine="425"/>
        <w:textAlignment w:val="bottom"/>
      </w:pPr>
      <w:r>
        <w:t>3</w:t>
      </w:r>
      <w:r>
        <w:rPr>
          <w:lang w:val="pt-PT"/>
        </w:rPr>
        <w:t xml:space="preserve">.  </w:t>
      </w:r>
      <w:r>
        <w:rPr>
          <w:rFonts w:hint="eastAsia"/>
        </w:rPr>
        <w:t>聘请全国执行机构助理员。</w:t>
      </w:r>
    </w:p>
    <w:p w:rsidR="00000000" w:rsidRDefault="00000000">
      <w:pPr>
        <w:autoSpaceDE w:val="0"/>
        <w:autoSpaceDN w:val="0"/>
        <w:spacing w:after="240" w:line="360" w:lineRule="exact"/>
        <w:ind w:firstLine="425"/>
        <w:textAlignment w:val="bottom"/>
      </w:pPr>
      <w:r>
        <w:t>4</w:t>
      </w:r>
      <w:r>
        <w:rPr>
          <w:lang w:val="pt-PT"/>
        </w:rPr>
        <w:t xml:space="preserve">.  </w:t>
      </w:r>
      <w:r>
        <w:rPr>
          <w:rFonts w:hint="eastAsia"/>
        </w:rPr>
        <w:t>查明、选择并聘请基线建设咨询服务机构，同时设计妇女问题联邦方案的监督制度。</w:t>
      </w:r>
    </w:p>
    <w:p w:rsidR="00000000" w:rsidRDefault="00000000">
      <w:pPr>
        <w:autoSpaceDE w:val="0"/>
        <w:autoSpaceDN w:val="0"/>
        <w:spacing w:after="240" w:line="360" w:lineRule="exact"/>
        <w:ind w:firstLine="425"/>
        <w:textAlignment w:val="bottom"/>
      </w:pPr>
      <w:r>
        <w:t>5</w:t>
      </w:r>
      <w:r>
        <w:rPr>
          <w:lang w:val="pt-PT"/>
        </w:rPr>
        <w:t xml:space="preserve">.  </w:t>
      </w:r>
      <w:r>
        <w:rPr>
          <w:rFonts w:hint="eastAsia"/>
        </w:rPr>
        <w:t>采购信息设备。</w:t>
      </w:r>
    </w:p>
    <w:p w:rsidR="00000000" w:rsidRDefault="00000000">
      <w:pPr>
        <w:autoSpaceDE w:val="0"/>
        <w:autoSpaceDN w:val="0"/>
        <w:spacing w:after="240" w:line="360" w:lineRule="exact"/>
        <w:textAlignment w:val="bottom"/>
        <w:rPr>
          <w:rFonts w:ascii="SimHei" w:eastAsia="SimHei"/>
          <w:sz w:val="24"/>
        </w:rPr>
      </w:pPr>
      <w:r>
        <w:rPr>
          <w:rFonts w:ascii="SimHei" w:eastAsia="SimHei"/>
          <w:sz w:val="24"/>
        </w:rPr>
        <w:t>II</w:t>
      </w:r>
      <w:r>
        <w:rPr>
          <w:rFonts w:ascii="SimHei" w:eastAsia="SimHei"/>
          <w:sz w:val="24"/>
          <w:lang w:val="pt-PT"/>
        </w:rPr>
        <w:t xml:space="preserve">.  </w:t>
      </w:r>
      <w:r>
        <w:rPr>
          <w:rFonts w:ascii="SimHei" w:eastAsia="SimHei" w:hint="eastAsia"/>
          <w:sz w:val="24"/>
        </w:rPr>
        <w:t>加强体制内容</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 xml:space="preserve">a.  </w:t>
      </w:r>
      <w:r>
        <w:rPr>
          <w:rFonts w:ascii="楷体" w:eastAsia="楷体" w:hint="eastAsia"/>
          <w:b/>
          <w:lang w:val="pt-PT"/>
        </w:rPr>
        <w:t>次级内容：加强全国妇女委员会体制</w:t>
      </w:r>
    </w:p>
    <w:p w:rsidR="00000000" w:rsidRDefault="00000000">
      <w:pPr>
        <w:autoSpaceDE w:val="0"/>
        <w:autoSpaceDN w:val="0"/>
        <w:spacing w:after="240" w:line="360" w:lineRule="exact"/>
        <w:ind w:left="840" w:hanging="415"/>
        <w:textAlignment w:val="bottom"/>
        <w:rPr>
          <w:lang w:val="pt-PT"/>
        </w:rPr>
      </w:pPr>
      <w:r>
        <w:rPr>
          <w:lang w:val="pt-PT"/>
        </w:rPr>
        <w:t xml:space="preserve">1.  </w:t>
      </w:r>
      <w:r>
        <w:rPr>
          <w:rFonts w:hint="eastAsia"/>
          <w:lang w:val="pt-PT"/>
        </w:rPr>
        <w:t>查明、选择并聘请全国妇女委员会三个全国理事会的技术助理员。</w:t>
      </w:r>
    </w:p>
    <w:p w:rsidR="00000000" w:rsidRDefault="00000000">
      <w:pPr>
        <w:autoSpaceDE w:val="0"/>
        <w:autoSpaceDN w:val="0"/>
        <w:spacing w:after="240" w:line="360" w:lineRule="exact"/>
        <w:ind w:left="840" w:hanging="415"/>
        <w:textAlignment w:val="bottom"/>
        <w:rPr>
          <w:lang w:val="pt-PT"/>
        </w:rPr>
      </w:pPr>
      <w:r>
        <w:rPr>
          <w:lang w:val="pt-PT"/>
        </w:rPr>
        <w:t xml:space="preserve">2.  </w:t>
      </w:r>
      <w:r>
        <w:rPr>
          <w:rFonts w:hint="eastAsia"/>
          <w:lang w:val="pt-PT"/>
        </w:rPr>
        <w:t>针对开发在全国妇女委员会和省级机构内实施政策、技术及管理能力的培训活动，聘请并实施制订教学设计及学员支助材料的咨询服务机构，</w:t>
      </w:r>
      <w:r>
        <w:rPr>
          <w:lang w:val="pt-PT"/>
        </w:rPr>
        <w:t>99</w:t>
      </w:r>
      <w:r>
        <w:rPr>
          <w:rFonts w:hint="eastAsia"/>
          <w:lang w:val="pt-PT"/>
        </w:rPr>
        <w:t>年第</w:t>
      </w:r>
      <w:r>
        <w:rPr>
          <w:lang w:val="pt-PT"/>
        </w:rPr>
        <w:t>1</w:t>
      </w:r>
      <w:r>
        <w:rPr>
          <w:rFonts w:hint="eastAsia"/>
          <w:lang w:val="pt-PT"/>
        </w:rPr>
        <w:t>号竞标。</w:t>
      </w:r>
    </w:p>
    <w:p w:rsidR="00000000" w:rsidRDefault="00000000">
      <w:pPr>
        <w:autoSpaceDE w:val="0"/>
        <w:autoSpaceDN w:val="0"/>
        <w:spacing w:after="240" w:line="360" w:lineRule="exact"/>
        <w:ind w:left="840" w:hanging="415"/>
        <w:textAlignment w:val="bottom"/>
        <w:rPr>
          <w:lang w:val="pt-PT"/>
        </w:rPr>
      </w:pPr>
      <w:r>
        <w:rPr>
          <w:lang w:val="pt-PT"/>
        </w:rPr>
        <w:t xml:space="preserve">3.  </w:t>
      </w:r>
      <w:r>
        <w:rPr>
          <w:rFonts w:hint="eastAsia"/>
          <w:lang w:val="pt-PT"/>
        </w:rPr>
        <w:t>聘请国家级和国际级专家参与有关“妇女机会均等计划”的国际研讨会。</w:t>
      </w:r>
    </w:p>
    <w:p w:rsidR="00000000" w:rsidRDefault="00000000">
      <w:pPr>
        <w:autoSpaceDE w:val="0"/>
        <w:autoSpaceDN w:val="0"/>
        <w:spacing w:after="240" w:line="360" w:lineRule="exact"/>
        <w:ind w:left="840" w:hanging="415"/>
        <w:textAlignment w:val="bottom"/>
        <w:rPr>
          <w:lang w:val="pt-PT"/>
        </w:rPr>
      </w:pPr>
      <w:r>
        <w:rPr>
          <w:lang w:val="pt-PT"/>
        </w:rPr>
        <w:t xml:space="preserve">4.  </w:t>
      </w:r>
      <w:r>
        <w:rPr>
          <w:rFonts w:hint="eastAsia"/>
          <w:lang w:val="pt-PT"/>
        </w:rPr>
        <w:t>为创造开展有关“妇女机会均等计划”和交流经验的国际研讨会的基础设施缔结合同。</w:t>
      </w:r>
    </w:p>
    <w:p w:rsidR="00000000" w:rsidRDefault="00000000">
      <w:pPr>
        <w:autoSpaceDE w:val="0"/>
        <w:autoSpaceDN w:val="0"/>
        <w:spacing w:after="240" w:line="360" w:lineRule="exact"/>
        <w:ind w:left="840" w:hanging="415"/>
        <w:textAlignment w:val="bottom"/>
        <w:rPr>
          <w:lang w:val="pt-PT"/>
        </w:rPr>
      </w:pPr>
      <w:r>
        <w:rPr>
          <w:lang w:val="pt-PT"/>
        </w:rPr>
        <w:t xml:space="preserve">5.  </w:t>
      </w:r>
      <w:r>
        <w:rPr>
          <w:rFonts w:hint="eastAsia"/>
          <w:lang w:val="pt-PT"/>
        </w:rPr>
        <w:t>举行有关“妇女机会均等计划”和交流经验的国际研讨会。该研讨会已于</w:t>
      </w:r>
      <w:r>
        <w:rPr>
          <w:lang w:val="pt-PT"/>
        </w:rPr>
        <w:t>3</w:t>
      </w:r>
      <w:r>
        <w:rPr>
          <w:rFonts w:hint="eastAsia"/>
          <w:lang w:val="pt-PT"/>
        </w:rPr>
        <w:t>月</w:t>
      </w:r>
      <w:r>
        <w:rPr>
          <w:lang w:val="pt-PT"/>
        </w:rPr>
        <w:t>23</w:t>
      </w:r>
      <w:r>
        <w:rPr>
          <w:rFonts w:hint="eastAsia"/>
          <w:lang w:val="pt-PT"/>
        </w:rPr>
        <w:t>日</w:t>
      </w:r>
      <w:r>
        <w:rPr>
          <w:lang w:val="pt-PT"/>
        </w:rPr>
        <w:t>24</w:t>
      </w:r>
      <w:r>
        <w:rPr>
          <w:rFonts w:hint="eastAsia"/>
          <w:lang w:val="pt-PT"/>
        </w:rPr>
        <w:t>日召开。</w:t>
      </w:r>
    </w:p>
    <w:p w:rsidR="00000000" w:rsidRDefault="00000000">
      <w:pPr>
        <w:autoSpaceDE w:val="0"/>
        <w:autoSpaceDN w:val="0"/>
        <w:spacing w:after="240" w:line="360" w:lineRule="exact"/>
        <w:ind w:left="840" w:hanging="415"/>
        <w:textAlignment w:val="bottom"/>
        <w:rPr>
          <w:lang w:val="pt-PT"/>
        </w:rPr>
      </w:pPr>
      <w:r>
        <w:rPr>
          <w:lang w:val="pt-PT"/>
        </w:rPr>
        <w:t xml:space="preserve">6.  </w:t>
      </w:r>
      <w:r>
        <w:rPr>
          <w:rFonts w:hint="eastAsia"/>
          <w:lang w:val="pt-PT"/>
        </w:rPr>
        <w:t>针对全国妇女委员会的通信战略，查明并聘请技术援助咨询服务机构。</w:t>
      </w:r>
    </w:p>
    <w:p w:rsidR="00000000" w:rsidRDefault="00000000">
      <w:pPr>
        <w:autoSpaceDE w:val="0"/>
        <w:autoSpaceDN w:val="0"/>
        <w:spacing w:after="240" w:line="360" w:lineRule="exact"/>
        <w:ind w:left="840" w:hanging="415"/>
        <w:textAlignment w:val="bottom"/>
        <w:rPr>
          <w:lang w:val="pt-PT"/>
        </w:rPr>
      </w:pPr>
      <w:r>
        <w:rPr>
          <w:lang w:val="pt-PT"/>
        </w:rPr>
        <w:t xml:space="preserve">7.  </w:t>
      </w:r>
      <w:r>
        <w:rPr>
          <w:rFonts w:hint="eastAsia"/>
          <w:lang w:val="pt-PT"/>
        </w:rPr>
        <w:t>联系并延请国际专家参加通信研讨会，以支助制订全国妇女委员会的通信战略。</w:t>
      </w:r>
    </w:p>
    <w:p w:rsidR="00000000" w:rsidRDefault="00000000">
      <w:pPr>
        <w:autoSpaceDE w:val="0"/>
        <w:autoSpaceDN w:val="0"/>
        <w:spacing w:after="240" w:line="360" w:lineRule="exact"/>
        <w:ind w:left="840" w:hanging="415"/>
        <w:textAlignment w:val="bottom"/>
        <w:rPr>
          <w:lang w:val="pt-PT"/>
        </w:rPr>
      </w:pPr>
      <w:r>
        <w:rPr>
          <w:lang w:val="pt-PT"/>
        </w:rPr>
        <w:t xml:space="preserve">8.  </w:t>
      </w:r>
      <w:r>
        <w:rPr>
          <w:rFonts w:hint="eastAsia"/>
          <w:lang w:val="pt-PT"/>
        </w:rPr>
        <w:t>聘请咨询服务机构，协调通信研讨会，以支助制订全国妇女委员会的通信战略。</w:t>
      </w:r>
    </w:p>
    <w:p w:rsidR="00000000" w:rsidRDefault="00000000">
      <w:pPr>
        <w:autoSpaceDE w:val="0"/>
        <w:autoSpaceDN w:val="0"/>
        <w:spacing w:after="240" w:line="360" w:lineRule="exact"/>
        <w:ind w:left="840" w:hanging="415"/>
        <w:textAlignment w:val="bottom"/>
        <w:rPr>
          <w:lang w:val="pt-PT"/>
        </w:rPr>
      </w:pPr>
      <w:r>
        <w:rPr>
          <w:lang w:val="pt-PT"/>
        </w:rPr>
        <w:t xml:space="preserve">9.  </w:t>
      </w:r>
      <w:r>
        <w:rPr>
          <w:rFonts w:hint="eastAsia"/>
          <w:lang w:val="pt-PT"/>
        </w:rPr>
        <w:t>为创造举办通信研讨会的基础设施和设备服务机构缔结合同，以支助制订全国妇女委员会的通信战略。</w:t>
      </w:r>
    </w:p>
    <w:p w:rsidR="00000000" w:rsidRDefault="00000000">
      <w:pPr>
        <w:autoSpaceDE w:val="0"/>
        <w:autoSpaceDN w:val="0"/>
        <w:spacing w:after="240" w:line="360" w:lineRule="exact"/>
        <w:ind w:left="840" w:hanging="415"/>
        <w:textAlignment w:val="bottom"/>
        <w:rPr>
          <w:lang w:val="pt-PT"/>
        </w:rPr>
      </w:pPr>
      <w:r>
        <w:rPr>
          <w:lang w:val="pt-PT"/>
        </w:rPr>
        <w:t xml:space="preserve">10.  </w:t>
      </w:r>
      <w:r>
        <w:rPr>
          <w:rFonts w:hint="eastAsia"/>
          <w:lang w:val="pt-PT"/>
        </w:rPr>
        <w:t>聘请三名区域操作员，参与有关通信研讨会，支助制订全国妇女委员会的通信战略。</w:t>
      </w:r>
    </w:p>
    <w:p w:rsidR="00000000" w:rsidRDefault="00000000">
      <w:pPr>
        <w:autoSpaceDE w:val="0"/>
        <w:autoSpaceDN w:val="0"/>
        <w:spacing w:after="240" w:line="360" w:lineRule="exact"/>
        <w:ind w:left="840" w:hanging="415"/>
        <w:textAlignment w:val="bottom"/>
        <w:rPr>
          <w:lang w:val="pt-PT"/>
        </w:rPr>
      </w:pPr>
      <w:r>
        <w:rPr>
          <w:lang w:val="pt-PT"/>
        </w:rPr>
        <w:t xml:space="preserve">11.  </w:t>
      </w:r>
      <w:r>
        <w:rPr>
          <w:rFonts w:hint="eastAsia"/>
          <w:lang w:val="pt-PT"/>
        </w:rPr>
        <w:t>举办通信研讨会，支助制订全国妇女委员会的通信战略。研讨会已于</w:t>
      </w:r>
      <w:r>
        <w:rPr>
          <w:lang w:val="pt-PT"/>
        </w:rPr>
        <w:t>5</w:t>
      </w:r>
      <w:r>
        <w:rPr>
          <w:rFonts w:hint="eastAsia"/>
          <w:lang w:val="pt-PT"/>
        </w:rPr>
        <w:t>月</w:t>
      </w:r>
      <w:r>
        <w:rPr>
          <w:lang w:val="pt-PT"/>
        </w:rPr>
        <w:t>3</w:t>
      </w:r>
      <w:r>
        <w:rPr>
          <w:rFonts w:hint="eastAsia"/>
          <w:lang w:val="pt-PT"/>
        </w:rPr>
        <w:t>、</w:t>
      </w:r>
      <w:r>
        <w:rPr>
          <w:lang w:val="pt-PT"/>
        </w:rPr>
        <w:t>4</w:t>
      </w:r>
      <w:r>
        <w:rPr>
          <w:rFonts w:hint="eastAsia"/>
          <w:lang w:val="pt-PT"/>
        </w:rPr>
        <w:t>和</w:t>
      </w:r>
      <w:r>
        <w:rPr>
          <w:lang w:val="pt-PT"/>
        </w:rPr>
        <w:t>5</w:t>
      </w:r>
      <w:r>
        <w:rPr>
          <w:rFonts w:hint="eastAsia"/>
          <w:lang w:val="pt-PT"/>
        </w:rPr>
        <w:t>日举行。</w:t>
      </w:r>
    </w:p>
    <w:p w:rsidR="00000000" w:rsidRDefault="00000000">
      <w:pPr>
        <w:autoSpaceDE w:val="0"/>
        <w:autoSpaceDN w:val="0"/>
        <w:spacing w:line="360" w:lineRule="exact"/>
        <w:ind w:left="840" w:hanging="415"/>
        <w:textAlignment w:val="bottom"/>
        <w:rPr>
          <w:lang w:val="pt-PT"/>
        </w:rPr>
      </w:pPr>
      <w:r>
        <w:rPr>
          <w:lang w:val="pt-PT"/>
        </w:rPr>
        <w:t xml:space="preserve">12.  </w:t>
      </w:r>
      <w:r>
        <w:rPr>
          <w:rFonts w:hint="eastAsia"/>
          <w:lang w:val="pt-PT"/>
        </w:rPr>
        <w:t>国家技术委员会和</w:t>
      </w:r>
      <w:r>
        <w:rPr>
          <w:rFonts w:hint="eastAsia"/>
        </w:rPr>
        <w:t>全国执行机构批准</w:t>
      </w:r>
      <w:r>
        <w:rPr>
          <w:rFonts w:hint="eastAsia"/>
          <w:lang w:val="pt-PT"/>
        </w:rPr>
        <w:t>由已签约制订</w:t>
      </w:r>
      <w:r>
        <w:rPr>
          <w:lang w:val="pt-PT"/>
        </w:rPr>
        <w:t>99</w:t>
      </w:r>
      <w:r>
        <w:rPr>
          <w:rFonts w:hint="eastAsia"/>
          <w:lang w:val="pt-PT"/>
        </w:rPr>
        <w:t>年第</w:t>
      </w:r>
      <w:r>
        <w:rPr>
          <w:lang w:val="pt-PT"/>
        </w:rPr>
        <w:t>1</w:t>
      </w:r>
      <w:r>
        <w:rPr>
          <w:rFonts w:hint="eastAsia"/>
          <w:lang w:val="pt-PT"/>
        </w:rPr>
        <w:t>号竞标，加强基本体制模式教学设计和学员材料的咨询服务机构开展下列模式</w:t>
      </w:r>
      <w:r>
        <w:rPr>
          <w:rFonts w:hint="eastAsia"/>
        </w:rPr>
        <w:t>：</w:t>
      </w:r>
    </w:p>
    <w:p w:rsidR="00000000" w:rsidRDefault="00000000">
      <w:pPr>
        <w:autoSpaceDE w:val="0"/>
        <w:autoSpaceDN w:val="0"/>
        <w:spacing w:line="360" w:lineRule="exact"/>
        <w:ind w:firstLine="840"/>
        <w:textAlignment w:val="bottom"/>
        <w:rPr>
          <w:lang w:val="es-ES"/>
        </w:rPr>
      </w:pPr>
      <w:r>
        <w:rPr>
          <w:rFonts w:hint="eastAsia"/>
          <w:lang w:val="pt-PT"/>
        </w:rPr>
        <w:t>●</w:t>
      </w:r>
      <w:r>
        <w:rPr>
          <w:lang w:val="pt-PT"/>
        </w:rPr>
        <w:tab/>
        <w:t>N</w:t>
      </w:r>
      <w:r>
        <w:rPr>
          <w:lang w:val="es-ES"/>
        </w:rPr>
        <w:sym w:font="Courier New" w:char="00B0"/>
      </w:r>
      <w:r>
        <w:rPr>
          <w:lang w:val="es-ES"/>
        </w:rPr>
        <w:t>1</w:t>
      </w:r>
      <w:r>
        <w:rPr>
          <w:rFonts w:hint="eastAsia"/>
          <w:lang w:val="es-ES"/>
        </w:rPr>
        <w:t>活动：性别观点</w:t>
      </w:r>
    </w:p>
    <w:p w:rsidR="00000000" w:rsidRDefault="00000000">
      <w:pPr>
        <w:autoSpaceDE w:val="0"/>
        <w:autoSpaceDN w:val="0"/>
        <w:spacing w:line="360" w:lineRule="exact"/>
        <w:ind w:firstLine="840"/>
        <w:textAlignment w:val="bottom"/>
        <w:rPr>
          <w:lang w:val="pt-PT"/>
        </w:rPr>
      </w:pPr>
      <w:r>
        <w:rPr>
          <w:rFonts w:hint="eastAsia"/>
          <w:lang w:val="pt-PT"/>
        </w:rPr>
        <w:t>●</w:t>
      </w:r>
      <w:r>
        <w:rPr>
          <w:lang w:val="pt-PT"/>
        </w:rPr>
        <w:tab/>
        <w:t>N</w:t>
      </w:r>
      <w:r>
        <w:rPr>
          <w:lang w:val="es-ES"/>
        </w:rPr>
        <w:sym w:font="Courier New" w:char="00B0"/>
      </w:r>
      <w:r>
        <w:rPr>
          <w:lang w:val="es-ES"/>
        </w:rPr>
        <w:t>2</w:t>
      </w:r>
      <w:r>
        <w:rPr>
          <w:rFonts w:hint="eastAsia"/>
          <w:lang w:val="es-ES"/>
        </w:rPr>
        <w:t>活动：状况及公共政策</w:t>
      </w:r>
    </w:p>
    <w:p w:rsidR="00000000" w:rsidRDefault="00000000">
      <w:pPr>
        <w:autoSpaceDE w:val="0"/>
        <w:autoSpaceDN w:val="0"/>
        <w:spacing w:line="360" w:lineRule="exact"/>
        <w:ind w:firstLine="840"/>
        <w:textAlignment w:val="bottom"/>
        <w:rPr>
          <w:lang w:val="pt-PT"/>
        </w:rPr>
      </w:pPr>
      <w:r>
        <w:rPr>
          <w:rFonts w:hint="eastAsia"/>
          <w:lang w:val="pt-PT"/>
        </w:rPr>
        <w:t>●</w:t>
      </w:r>
      <w:r>
        <w:rPr>
          <w:lang w:val="pt-PT"/>
        </w:rPr>
        <w:tab/>
        <w:t>N</w:t>
      </w:r>
      <w:r>
        <w:rPr>
          <w:lang w:val="es-ES"/>
        </w:rPr>
        <w:sym w:font="Courier New" w:char="00B0"/>
      </w:r>
      <w:r>
        <w:rPr>
          <w:lang w:val="es-ES"/>
        </w:rPr>
        <w:t>3</w:t>
      </w:r>
      <w:r>
        <w:rPr>
          <w:rFonts w:hint="eastAsia"/>
          <w:lang w:val="es-ES"/>
        </w:rPr>
        <w:t>活动：协商</w:t>
      </w:r>
    </w:p>
    <w:p w:rsidR="00000000" w:rsidRDefault="00000000">
      <w:pPr>
        <w:autoSpaceDE w:val="0"/>
        <w:autoSpaceDN w:val="0"/>
        <w:spacing w:line="360" w:lineRule="exact"/>
        <w:ind w:firstLine="840"/>
        <w:textAlignment w:val="bottom"/>
        <w:rPr>
          <w:lang w:val="pt-PT"/>
        </w:rPr>
      </w:pPr>
      <w:r>
        <w:rPr>
          <w:rFonts w:hint="eastAsia"/>
          <w:lang w:val="pt-PT"/>
        </w:rPr>
        <w:t>●</w:t>
      </w:r>
      <w:r>
        <w:rPr>
          <w:lang w:val="pt-PT"/>
        </w:rPr>
        <w:tab/>
        <w:t>N</w:t>
      </w:r>
      <w:r>
        <w:rPr>
          <w:lang w:val="es-ES"/>
        </w:rPr>
        <w:sym w:font="Courier New" w:char="00B0"/>
      </w:r>
      <w:r>
        <w:rPr>
          <w:lang w:val="es-ES"/>
        </w:rPr>
        <w:t>4</w:t>
      </w:r>
      <w:r>
        <w:rPr>
          <w:rFonts w:hint="eastAsia"/>
          <w:lang w:val="es-ES"/>
        </w:rPr>
        <w:t>活动：游说活动</w:t>
      </w:r>
    </w:p>
    <w:p w:rsidR="00000000" w:rsidRDefault="00000000">
      <w:pPr>
        <w:autoSpaceDE w:val="0"/>
        <w:autoSpaceDN w:val="0"/>
        <w:spacing w:line="360" w:lineRule="exact"/>
        <w:ind w:firstLine="840"/>
        <w:textAlignment w:val="bottom"/>
        <w:rPr>
          <w:lang w:val="pt-PT"/>
        </w:rPr>
      </w:pPr>
      <w:r>
        <w:rPr>
          <w:rFonts w:hint="eastAsia"/>
          <w:lang w:val="pt-PT"/>
        </w:rPr>
        <w:t>●</w:t>
      </w:r>
      <w:r>
        <w:rPr>
          <w:lang w:val="pt-PT"/>
        </w:rPr>
        <w:tab/>
        <w:t>N</w:t>
      </w:r>
      <w:r>
        <w:rPr>
          <w:lang w:val="es-ES"/>
        </w:rPr>
        <w:sym w:font="Courier New" w:char="00B0"/>
      </w:r>
      <w:r>
        <w:rPr>
          <w:lang w:val="es-ES"/>
        </w:rPr>
        <w:t>5</w:t>
      </w:r>
      <w:r>
        <w:rPr>
          <w:rFonts w:hint="eastAsia"/>
          <w:lang w:val="es-ES"/>
        </w:rPr>
        <w:t>活动：领导权</w:t>
      </w:r>
    </w:p>
    <w:p w:rsidR="00000000" w:rsidRDefault="00000000">
      <w:pPr>
        <w:autoSpaceDE w:val="0"/>
        <w:autoSpaceDN w:val="0"/>
        <w:spacing w:after="240" w:line="360" w:lineRule="exact"/>
        <w:ind w:firstLine="840"/>
        <w:textAlignment w:val="bottom"/>
        <w:rPr>
          <w:lang w:val="pt-PT"/>
        </w:rPr>
      </w:pPr>
      <w:r>
        <w:rPr>
          <w:rFonts w:hint="eastAsia"/>
          <w:lang w:val="pt-PT"/>
        </w:rPr>
        <w:t>●</w:t>
      </w:r>
      <w:r>
        <w:rPr>
          <w:lang w:val="pt-PT"/>
        </w:rPr>
        <w:tab/>
        <w:t>N</w:t>
      </w:r>
      <w:r>
        <w:rPr>
          <w:lang w:val="es-ES"/>
        </w:rPr>
        <w:sym w:font="Courier New" w:char="00B0"/>
      </w:r>
      <w:r>
        <w:rPr>
          <w:lang w:val="es-ES"/>
        </w:rPr>
        <w:t>6</w:t>
      </w:r>
      <w:r>
        <w:rPr>
          <w:rFonts w:hint="eastAsia"/>
          <w:lang w:val="es-ES"/>
        </w:rPr>
        <w:t>活动：公共协定</w:t>
      </w:r>
    </w:p>
    <w:p w:rsidR="00000000" w:rsidRDefault="00000000">
      <w:pPr>
        <w:autoSpaceDE w:val="0"/>
        <w:autoSpaceDN w:val="0"/>
        <w:spacing w:after="240" w:line="360" w:lineRule="exact"/>
        <w:ind w:firstLine="425"/>
        <w:textAlignment w:val="bottom"/>
        <w:rPr>
          <w:lang w:val="es-ES"/>
        </w:rPr>
      </w:pPr>
      <w:r>
        <w:rPr>
          <w:lang w:val="es-ES"/>
        </w:rPr>
        <w:t>13</w:t>
      </w:r>
      <w:r>
        <w:rPr>
          <w:rFonts w:hint="eastAsia"/>
          <w:lang w:val="es-ES"/>
        </w:rPr>
        <w:t>．</w:t>
      </w:r>
      <w:r>
        <w:rPr>
          <w:lang w:val="es-ES"/>
        </w:rPr>
        <w:tab/>
      </w:r>
      <w:r>
        <w:rPr>
          <w:rFonts w:hint="eastAsia"/>
          <w:lang w:val="es-ES"/>
        </w:rPr>
        <w:t>印刷有上述国际专家参与的研讨会会议记录。</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b</w:t>
      </w:r>
      <w:r>
        <w:rPr>
          <w:rFonts w:ascii="SimHei" w:eastAsia="SimHei" w:hint="eastAsia"/>
          <w:lang w:val="pt-PT"/>
        </w:rPr>
        <w:t>．</w:t>
      </w:r>
      <w:r>
        <w:rPr>
          <w:rFonts w:ascii="SimHei" w:eastAsia="SimHei"/>
          <w:lang w:val="pt-PT"/>
        </w:rPr>
        <w:tab/>
      </w:r>
      <w:r>
        <w:rPr>
          <w:rFonts w:ascii="SimHei" w:eastAsia="SimHei" w:hint="eastAsia"/>
          <w:lang w:val="pt-PT"/>
        </w:rPr>
        <w:t>加强省级机构体制次级内容</w:t>
      </w:r>
    </w:p>
    <w:p w:rsidR="00000000" w:rsidRDefault="00000000">
      <w:pPr>
        <w:autoSpaceDE w:val="0"/>
        <w:autoSpaceDN w:val="0"/>
        <w:spacing w:after="240" w:line="360" w:lineRule="exact"/>
        <w:ind w:left="840" w:hanging="415"/>
        <w:textAlignment w:val="bottom"/>
        <w:rPr>
          <w:lang w:val="es-ES"/>
        </w:rPr>
      </w:pPr>
      <w:r>
        <w:rPr>
          <w:lang w:val="es-ES"/>
        </w:rPr>
        <w:t xml:space="preserve">1.  </w:t>
      </w:r>
      <w:r>
        <w:rPr>
          <w:lang w:val="es-ES"/>
        </w:rPr>
        <w:tab/>
      </w:r>
      <w:r>
        <w:rPr>
          <w:rFonts w:hint="eastAsia"/>
          <w:lang w:val="es-ES"/>
        </w:rPr>
        <w:t>选择五个省份，在其内部进行妇女问题联邦方案的试点。这五个省份分别是：米西奥内斯、内乌肯、萨尔塔、拉里奥哈、拉潘帕。</w:t>
      </w:r>
    </w:p>
    <w:p w:rsidR="00000000" w:rsidRDefault="00000000">
      <w:pPr>
        <w:autoSpaceDE w:val="0"/>
        <w:autoSpaceDN w:val="0"/>
        <w:spacing w:after="240" w:line="360" w:lineRule="exact"/>
        <w:ind w:left="840" w:hanging="415"/>
        <w:textAlignment w:val="bottom"/>
        <w:rPr>
          <w:lang w:val="es-ES"/>
        </w:rPr>
      </w:pPr>
      <w:r>
        <w:rPr>
          <w:lang w:val="es-ES"/>
        </w:rPr>
        <w:t xml:space="preserve">2.  </w:t>
      </w:r>
      <w:r>
        <w:rPr>
          <w:lang w:val="es-ES"/>
        </w:rPr>
        <w:tab/>
      </w:r>
      <w:r>
        <w:rPr>
          <w:rFonts w:hint="eastAsia"/>
          <w:lang w:val="es-ES"/>
        </w:rPr>
        <w:t>聘请咨询服务公司，执行五个省级机构</w:t>
      </w:r>
      <w:r>
        <w:rPr>
          <w:rFonts w:hint="eastAsia"/>
          <w:lang w:val="pt-PT"/>
        </w:rPr>
        <w:t>加强基本体制模式中的培训和技术援助工作。于</w:t>
      </w:r>
      <w:r>
        <w:rPr>
          <w:lang w:val="pt-PT"/>
        </w:rPr>
        <w:t>1999</w:t>
      </w:r>
      <w:r>
        <w:rPr>
          <w:rFonts w:hint="eastAsia"/>
          <w:lang w:val="pt-PT"/>
        </w:rPr>
        <w:t>年</w:t>
      </w:r>
      <w:r>
        <w:rPr>
          <w:lang w:val="pt-PT"/>
        </w:rPr>
        <w:t>10</w:t>
      </w:r>
      <w:r>
        <w:rPr>
          <w:rFonts w:hint="eastAsia"/>
          <w:lang w:val="pt-PT"/>
        </w:rPr>
        <w:t>月</w:t>
      </w:r>
      <w:r>
        <w:rPr>
          <w:lang w:val="pt-PT"/>
        </w:rPr>
        <w:t>15</w:t>
      </w:r>
      <w:r>
        <w:rPr>
          <w:rFonts w:hint="eastAsia"/>
          <w:lang w:val="pt-PT"/>
        </w:rPr>
        <w:t>日签署合同。</w:t>
      </w:r>
    </w:p>
    <w:p w:rsidR="00000000" w:rsidRDefault="00000000">
      <w:pPr>
        <w:autoSpaceDE w:val="0"/>
        <w:autoSpaceDN w:val="0"/>
        <w:spacing w:after="240" w:line="360" w:lineRule="exact"/>
        <w:ind w:left="840" w:hanging="415"/>
        <w:textAlignment w:val="bottom"/>
        <w:rPr>
          <w:lang w:val="es-ES"/>
        </w:rPr>
      </w:pPr>
      <w:r>
        <w:rPr>
          <w:lang w:val="pt-PT"/>
        </w:rPr>
        <w:t>3</w:t>
      </w:r>
      <w:r>
        <w:rPr>
          <w:lang w:val="es-ES"/>
        </w:rPr>
        <w:t xml:space="preserve">.  </w:t>
      </w:r>
      <w:r>
        <w:rPr>
          <w:rFonts w:hint="eastAsia"/>
          <w:lang w:val="pt-PT"/>
        </w:rPr>
        <w:t>针对省级机构的通信战略，聘请咨询服务机构予以技术援助。</w:t>
      </w:r>
    </w:p>
    <w:p w:rsidR="00000000" w:rsidRDefault="00000000">
      <w:pPr>
        <w:autoSpaceDE w:val="0"/>
        <w:autoSpaceDN w:val="0"/>
        <w:spacing w:after="240" w:line="360" w:lineRule="exact"/>
        <w:ind w:left="840" w:hanging="415"/>
        <w:textAlignment w:val="bottom"/>
        <w:rPr>
          <w:lang w:val="es-ES"/>
        </w:rPr>
      </w:pPr>
      <w:r>
        <w:rPr>
          <w:lang w:val="pt-PT"/>
        </w:rPr>
        <w:t>4</w:t>
      </w:r>
      <w:r>
        <w:rPr>
          <w:lang w:val="es-ES"/>
        </w:rPr>
        <w:t xml:space="preserve">.  </w:t>
      </w:r>
      <w:r>
        <w:rPr>
          <w:rFonts w:hint="eastAsia"/>
          <w:lang w:val="pt-PT"/>
        </w:rPr>
        <w:t>聘请五位方案试点参与省份的地方技术助理员。</w:t>
      </w:r>
    </w:p>
    <w:p w:rsidR="00000000" w:rsidRDefault="00000000">
      <w:pPr>
        <w:autoSpaceDE w:val="0"/>
        <w:autoSpaceDN w:val="0"/>
        <w:spacing w:after="240" w:line="360" w:lineRule="exact"/>
        <w:ind w:left="840" w:hanging="415"/>
        <w:textAlignment w:val="bottom"/>
        <w:rPr>
          <w:lang w:val="es-ES"/>
        </w:rPr>
      </w:pPr>
      <w:r>
        <w:rPr>
          <w:lang w:val="es-ES"/>
        </w:rPr>
        <w:t xml:space="preserve">5.  </w:t>
      </w:r>
      <w:r>
        <w:rPr>
          <w:rFonts w:hint="eastAsia"/>
          <w:lang w:val="es-ES"/>
        </w:rPr>
        <w:t>为参与试点的省级机构配备信息和通讯设备。</w:t>
      </w:r>
    </w:p>
    <w:p w:rsidR="00000000" w:rsidRDefault="00000000">
      <w:pPr>
        <w:autoSpaceDE w:val="0"/>
        <w:autoSpaceDN w:val="0"/>
        <w:spacing w:after="240" w:line="360" w:lineRule="exact"/>
        <w:ind w:left="840" w:hanging="415"/>
        <w:textAlignment w:val="bottom"/>
        <w:rPr>
          <w:lang w:val="es-ES"/>
        </w:rPr>
      </w:pPr>
      <w:r>
        <w:rPr>
          <w:lang w:val="es-ES"/>
        </w:rPr>
        <w:t xml:space="preserve">6.  </w:t>
      </w:r>
      <w:r>
        <w:rPr>
          <w:rFonts w:hint="eastAsia"/>
          <w:lang w:val="es-ES"/>
        </w:rPr>
        <w:t>按照下列表格，登记</w:t>
      </w:r>
      <w:r>
        <w:rPr>
          <w:rFonts w:hint="eastAsia"/>
          <w:lang w:val="pt-PT"/>
        </w:rPr>
        <w:t>加强基本体制模式：</w:t>
      </w:r>
    </w:p>
    <w:tbl>
      <w:tblPr>
        <w:tblW w:w="0" w:type="auto"/>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80"/>
        <w:gridCol w:w="1320"/>
        <w:gridCol w:w="1320"/>
        <w:gridCol w:w="1261"/>
        <w:gridCol w:w="1261"/>
        <w:gridCol w:w="1318"/>
        <w:gridCol w:w="1319"/>
      </w:tblGrid>
      <w:tr w:rsidR="00000000">
        <w:tblPrEx>
          <w:tblCellMar>
            <w:top w:w="0" w:type="dxa"/>
            <w:bottom w:w="0" w:type="dxa"/>
          </w:tblCellMar>
        </w:tblPrEx>
        <w:trPr>
          <w:cantSplit/>
        </w:trPr>
        <w:tc>
          <w:tcPr>
            <w:tcW w:w="1680" w:type="dxa"/>
          </w:tcPr>
          <w:p w:rsidR="00000000" w:rsidRDefault="00000000">
            <w:pPr>
              <w:autoSpaceDE w:val="0"/>
              <w:autoSpaceDN w:val="0"/>
              <w:spacing w:line="360" w:lineRule="exact"/>
              <w:jc w:val="center"/>
              <w:textAlignment w:val="bottom"/>
              <w:rPr>
                <w:lang w:val="pt-PT"/>
              </w:rPr>
            </w:pPr>
            <w:r>
              <w:rPr>
                <w:rFonts w:hint="eastAsia"/>
                <w:lang w:val="pt-PT"/>
              </w:rPr>
              <w:t>省份</w:t>
            </w:r>
          </w:p>
        </w:tc>
        <w:tc>
          <w:tcPr>
            <w:tcW w:w="1320" w:type="dxa"/>
          </w:tcPr>
          <w:p w:rsidR="00000000" w:rsidRDefault="00000000">
            <w:pPr>
              <w:autoSpaceDE w:val="0"/>
              <w:autoSpaceDN w:val="0"/>
              <w:spacing w:line="360" w:lineRule="exact"/>
              <w:jc w:val="center"/>
              <w:textAlignment w:val="bottom"/>
              <w:rPr>
                <w:lang w:val="pt-PT"/>
              </w:rPr>
            </w:pPr>
            <w:r>
              <w:rPr>
                <w:rFonts w:hint="eastAsia"/>
                <w:lang w:val="pt-PT"/>
              </w:rPr>
              <w:t>活动</w:t>
            </w:r>
            <w:r>
              <w:rPr>
                <w:lang w:val="pt-PT"/>
              </w:rPr>
              <w:t>1</w:t>
            </w:r>
          </w:p>
        </w:tc>
        <w:tc>
          <w:tcPr>
            <w:tcW w:w="1320" w:type="dxa"/>
          </w:tcPr>
          <w:p w:rsidR="00000000" w:rsidRDefault="00000000">
            <w:pPr>
              <w:autoSpaceDE w:val="0"/>
              <w:autoSpaceDN w:val="0"/>
              <w:spacing w:line="360" w:lineRule="exact"/>
              <w:jc w:val="center"/>
              <w:textAlignment w:val="bottom"/>
              <w:rPr>
                <w:lang w:val="pt-PT"/>
              </w:rPr>
            </w:pPr>
            <w:r>
              <w:rPr>
                <w:rFonts w:hint="eastAsia"/>
                <w:lang w:val="pt-PT"/>
              </w:rPr>
              <w:t>活动</w:t>
            </w:r>
            <w:r>
              <w:rPr>
                <w:lang w:val="pt-PT"/>
              </w:rPr>
              <w:t>2</w:t>
            </w:r>
          </w:p>
        </w:tc>
        <w:tc>
          <w:tcPr>
            <w:tcW w:w="1261" w:type="dxa"/>
          </w:tcPr>
          <w:p w:rsidR="00000000" w:rsidRDefault="00000000">
            <w:pPr>
              <w:autoSpaceDE w:val="0"/>
              <w:autoSpaceDN w:val="0"/>
              <w:spacing w:line="360" w:lineRule="exact"/>
              <w:jc w:val="center"/>
              <w:textAlignment w:val="bottom"/>
              <w:rPr>
                <w:lang w:val="pt-PT"/>
              </w:rPr>
            </w:pPr>
            <w:r>
              <w:rPr>
                <w:rFonts w:hint="eastAsia"/>
                <w:lang w:val="pt-PT"/>
              </w:rPr>
              <w:t>活动</w:t>
            </w:r>
            <w:r>
              <w:rPr>
                <w:lang w:val="pt-PT"/>
              </w:rPr>
              <w:t>3</w:t>
            </w:r>
          </w:p>
        </w:tc>
        <w:tc>
          <w:tcPr>
            <w:tcW w:w="1261" w:type="dxa"/>
          </w:tcPr>
          <w:p w:rsidR="00000000" w:rsidRDefault="00000000">
            <w:pPr>
              <w:autoSpaceDE w:val="0"/>
              <w:autoSpaceDN w:val="0"/>
              <w:spacing w:line="360" w:lineRule="exact"/>
              <w:jc w:val="center"/>
              <w:textAlignment w:val="bottom"/>
              <w:rPr>
                <w:lang w:val="pt-PT"/>
              </w:rPr>
            </w:pPr>
            <w:r>
              <w:rPr>
                <w:rFonts w:hint="eastAsia"/>
                <w:lang w:val="pt-PT"/>
              </w:rPr>
              <w:t>活动</w:t>
            </w:r>
            <w:r>
              <w:rPr>
                <w:lang w:val="pt-PT"/>
              </w:rPr>
              <w:t>4</w:t>
            </w:r>
          </w:p>
        </w:tc>
        <w:tc>
          <w:tcPr>
            <w:tcW w:w="1318" w:type="dxa"/>
          </w:tcPr>
          <w:p w:rsidR="00000000" w:rsidRDefault="00000000">
            <w:pPr>
              <w:autoSpaceDE w:val="0"/>
              <w:autoSpaceDN w:val="0"/>
              <w:spacing w:line="360" w:lineRule="exact"/>
              <w:jc w:val="center"/>
              <w:textAlignment w:val="bottom"/>
              <w:rPr>
                <w:lang w:val="pt-PT"/>
              </w:rPr>
            </w:pPr>
            <w:r>
              <w:rPr>
                <w:rFonts w:hint="eastAsia"/>
                <w:lang w:val="pt-PT"/>
              </w:rPr>
              <w:t>活动</w:t>
            </w:r>
            <w:r>
              <w:rPr>
                <w:lang w:val="pt-PT"/>
              </w:rPr>
              <w:t>5</w:t>
            </w:r>
          </w:p>
        </w:tc>
        <w:tc>
          <w:tcPr>
            <w:tcW w:w="1319" w:type="dxa"/>
          </w:tcPr>
          <w:p w:rsidR="00000000" w:rsidRDefault="00000000">
            <w:pPr>
              <w:autoSpaceDE w:val="0"/>
              <w:autoSpaceDN w:val="0"/>
              <w:spacing w:line="360" w:lineRule="exact"/>
              <w:jc w:val="center"/>
              <w:textAlignment w:val="bottom"/>
              <w:rPr>
                <w:lang w:val="pt-PT"/>
              </w:rPr>
            </w:pPr>
            <w:r>
              <w:rPr>
                <w:rFonts w:hint="eastAsia"/>
                <w:lang w:val="pt-PT"/>
              </w:rPr>
              <w:t>活动</w:t>
            </w:r>
            <w:r>
              <w:rPr>
                <w:lang w:val="pt-PT"/>
              </w:rPr>
              <w:t>6</w:t>
            </w:r>
          </w:p>
        </w:tc>
      </w:tr>
      <w:tr w:rsidR="00000000">
        <w:tblPrEx>
          <w:tblCellMar>
            <w:top w:w="0" w:type="dxa"/>
            <w:bottom w:w="0" w:type="dxa"/>
          </w:tblCellMar>
        </w:tblPrEx>
        <w:trPr>
          <w:cantSplit/>
        </w:trPr>
        <w:tc>
          <w:tcPr>
            <w:tcW w:w="1680" w:type="dxa"/>
          </w:tcPr>
          <w:p w:rsidR="00000000" w:rsidRDefault="00000000">
            <w:pPr>
              <w:autoSpaceDE w:val="0"/>
              <w:autoSpaceDN w:val="0"/>
              <w:spacing w:line="360" w:lineRule="exact"/>
              <w:textAlignment w:val="bottom"/>
              <w:rPr>
                <w:lang w:val="pt-PT"/>
              </w:rPr>
            </w:pPr>
            <w:r>
              <w:rPr>
                <w:rFonts w:hint="eastAsia"/>
                <w:lang w:val="pt-PT"/>
              </w:rPr>
              <w:t>拉里奥哈</w:t>
            </w:r>
          </w:p>
        </w:tc>
        <w:tc>
          <w:tcPr>
            <w:tcW w:w="1320" w:type="dxa"/>
          </w:tcPr>
          <w:p w:rsidR="00000000" w:rsidRDefault="00000000">
            <w:pPr>
              <w:autoSpaceDE w:val="0"/>
              <w:autoSpaceDN w:val="0"/>
              <w:spacing w:line="360" w:lineRule="exact"/>
              <w:textAlignment w:val="bottom"/>
              <w:rPr>
                <w:lang w:val="pt-PT"/>
              </w:rPr>
            </w:pPr>
          </w:p>
        </w:tc>
        <w:tc>
          <w:tcPr>
            <w:tcW w:w="1320" w:type="dxa"/>
          </w:tcPr>
          <w:p w:rsidR="00000000" w:rsidRDefault="00000000">
            <w:pPr>
              <w:autoSpaceDE w:val="0"/>
              <w:autoSpaceDN w:val="0"/>
              <w:spacing w:line="360" w:lineRule="exact"/>
              <w:textAlignment w:val="bottom"/>
              <w:rPr>
                <w:lang w:val="pt-PT"/>
              </w:rPr>
            </w:pPr>
          </w:p>
        </w:tc>
        <w:tc>
          <w:tcPr>
            <w:tcW w:w="1261" w:type="dxa"/>
          </w:tcPr>
          <w:p w:rsidR="00000000" w:rsidRDefault="00000000">
            <w:pPr>
              <w:autoSpaceDE w:val="0"/>
              <w:autoSpaceDN w:val="0"/>
              <w:spacing w:line="360" w:lineRule="exact"/>
              <w:textAlignment w:val="bottom"/>
              <w:rPr>
                <w:lang w:val="pt-PT"/>
              </w:rPr>
            </w:pPr>
          </w:p>
        </w:tc>
        <w:tc>
          <w:tcPr>
            <w:tcW w:w="1261" w:type="dxa"/>
          </w:tcPr>
          <w:p w:rsidR="00000000" w:rsidRDefault="00000000">
            <w:pPr>
              <w:autoSpaceDE w:val="0"/>
              <w:autoSpaceDN w:val="0"/>
              <w:spacing w:line="360" w:lineRule="exact"/>
              <w:textAlignment w:val="bottom"/>
              <w:rPr>
                <w:lang w:val="pt-PT"/>
              </w:rPr>
            </w:pPr>
          </w:p>
        </w:tc>
        <w:tc>
          <w:tcPr>
            <w:tcW w:w="1318" w:type="dxa"/>
          </w:tcPr>
          <w:p w:rsidR="00000000" w:rsidRDefault="00000000">
            <w:pPr>
              <w:autoSpaceDE w:val="0"/>
              <w:autoSpaceDN w:val="0"/>
              <w:spacing w:line="360" w:lineRule="exact"/>
              <w:textAlignment w:val="bottom"/>
              <w:rPr>
                <w:lang w:val="pt-PT"/>
              </w:rPr>
            </w:pPr>
          </w:p>
        </w:tc>
        <w:tc>
          <w:tcPr>
            <w:tcW w:w="1319" w:type="dxa"/>
          </w:tcPr>
          <w:p w:rsidR="00000000" w:rsidRDefault="00000000">
            <w:pPr>
              <w:autoSpaceDE w:val="0"/>
              <w:autoSpaceDN w:val="0"/>
              <w:spacing w:line="360" w:lineRule="exact"/>
              <w:textAlignment w:val="bottom"/>
              <w:rPr>
                <w:lang w:val="pt-PT"/>
              </w:rPr>
            </w:pPr>
          </w:p>
        </w:tc>
      </w:tr>
      <w:tr w:rsidR="00000000">
        <w:tblPrEx>
          <w:tblCellMar>
            <w:top w:w="0" w:type="dxa"/>
            <w:bottom w:w="0" w:type="dxa"/>
          </w:tblCellMar>
        </w:tblPrEx>
        <w:trPr>
          <w:cantSplit/>
        </w:trPr>
        <w:tc>
          <w:tcPr>
            <w:tcW w:w="1680" w:type="dxa"/>
          </w:tcPr>
          <w:p w:rsidR="00000000" w:rsidRDefault="00000000">
            <w:pPr>
              <w:autoSpaceDE w:val="0"/>
              <w:autoSpaceDN w:val="0"/>
              <w:spacing w:line="360" w:lineRule="exact"/>
              <w:textAlignment w:val="bottom"/>
              <w:rPr>
                <w:lang w:val="pt-PT"/>
              </w:rPr>
            </w:pPr>
            <w:r>
              <w:rPr>
                <w:rFonts w:hint="eastAsia"/>
                <w:lang w:val="pt-PT"/>
              </w:rPr>
              <w:t>拉潘帕</w:t>
            </w:r>
          </w:p>
        </w:tc>
        <w:tc>
          <w:tcPr>
            <w:tcW w:w="1320" w:type="dxa"/>
          </w:tcPr>
          <w:p w:rsidR="00000000" w:rsidRDefault="00000000">
            <w:pPr>
              <w:autoSpaceDE w:val="0"/>
              <w:autoSpaceDN w:val="0"/>
              <w:spacing w:line="360" w:lineRule="exact"/>
              <w:textAlignment w:val="bottom"/>
              <w:rPr>
                <w:lang w:val="pt-PT"/>
              </w:rPr>
            </w:pPr>
          </w:p>
        </w:tc>
        <w:tc>
          <w:tcPr>
            <w:tcW w:w="1320" w:type="dxa"/>
          </w:tcPr>
          <w:p w:rsidR="00000000" w:rsidRDefault="00000000">
            <w:pPr>
              <w:autoSpaceDE w:val="0"/>
              <w:autoSpaceDN w:val="0"/>
              <w:spacing w:line="360" w:lineRule="exact"/>
              <w:textAlignment w:val="bottom"/>
              <w:rPr>
                <w:lang w:val="pt-PT"/>
              </w:rPr>
            </w:pPr>
          </w:p>
        </w:tc>
        <w:tc>
          <w:tcPr>
            <w:tcW w:w="1261" w:type="dxa"/>
          </w:tcPr>
          <w:p w:rsidR="00000000" w:rsidRDefault="00000000">
            <w:pPr>
              <w:autoSpaceDE w:val="0"/>
              <w:autoSpaceDN w:val="0"/>
              <w:spacing w:line="360" w:lineRule="exact"/>
              <w:textAlignment w:val="bottom"/>
              <w:rPr>
                <w:lang w:val="pt-PT"/>
              </w:rPr>
            </w:pPr>
          </w:p>
        </w:tc>
        <w:tc>
          <w:tcPr>
            <w:tcW w:w="1261" w:type="dxa"/>
          </w:tcPr>
          <w:p w:rsidR="00000000" w:rsidRDefault="00000000">
            <w:pPr>
              <w:autoSpaceDE w:val="0"/>
              <w:autoSpaceDN w:val="0"/>
              <w:spacing w:line="360" w:lineRule="exact"/>
              <w:textAlignment w:val="bottom"/>
              <w:rPr>
                <w:lang w:val="pt-PT"/>
              </w:rPr>
            </w:pPr>
          </w:p>
        </w:tc>
        <w:tc>
          <w:tcPr>
            <w:tcW w:w="1318" w:type="dxa"/>
          </w:tcPr>
          <w:p w:rsidR="00000000" w:rsidRDefault="00000000">
            <w:pPr>
              <w:autoSpaceDE w:val="0"/>
              <w:autoSpaceDN w:val="0"/>
              <w:spacing w:line="360" w:lineRule="exact"/>
              <w:textAlignment w:val="bottom"/>
              <w:rPr>
                <w:lang w:val="pt-PT"/>
              </w:rPr>
            </w:pPr>
          </w:p>
        </w:tc>
        <w:tc>
          <w:tcPr>
            <w:tcW w:w="1319" w:type="dxa"/>
          </w:tcPr>
          <w:p w:rsidR="00000000" w:rsidRDefault="00000000">
            <w:pPr>
              <w:autoSpaceDE w:val="0"/>
              <w:autoSpaceDN w:val="0"/>
              <w:spacing w:line="360" w:lineRule="exact"/>
              <w:textAlignment w:val="bottom"/>
              <w:rPr>
                <w:lang w:val="pt-PT"/>
              </w:rPr>
            </w:pPr>
          </w:p>
        </w:tc>
      </w:tr>
      <w:tr w:rsidR="00000000">
        <w:tblPrEx>
          <w:tblCellMar>
            <w:top w:w="0" w:type="dxa"/>
            <w:bottom w:w="0" w:type="dxa"/>
          </w:tblCellMar>
        </w:tblPrEx>
        <w:trPr>
          <w:cantSplit/>
        </w:trPr>
        <w:tc>
          <w:tcPr>
            <w:tcW w:w="1680" w:type="dxa"/>
          </w:tcPr>
          <w:p w:rsidR="00000000" w:rsidRDefault="00000000">
            <w:pPr>
              <w:autoSpaceDE w:val="0"/>
              <w:autoSpaceDN w:val="0"/>
              <w:spacing w:line="360" w:lineRule="exact"/>
              <w:textAlignment w:val="bottom"/>
              <w:rPr>
                <w:lang w:val="pt-PT"/>
              </w:rPr>
            </w:pPr>
            <w:r>
              <w:rPr>
                <w:rFonts w:hint="eastAsia"/>
                <w:lang w:val="pt-PT"/>
              </w:rPr>
              <w:t>米西奥内斯</w:t>
            </w:r>
          </w:p>
        </w:tc>
        <w:tc>
          <w:tcPr>
            <w:tcW w:w="1320" w:type="dxa"/>
          </w:tcPr>
          <w:p w:rsidR="00000000" w:rsidRDefault="00000000">
            <w:pPr>
              <w:autoSpaceDE w:val="0"/>
              <w:autoSpaceDN w:val="0"/>
              <w:spacing w:line="360" w:lineRule="exact"/>
              <w:textAlignment w:val="bottom"/>
              <w:rPr>
                <w:lang w:val="pt-PT"/>
              </w:rPr>
            </w:pPr>
          </w:p>
        </w:tc>
        <w:tc>
          <w:tcPr>
            <w:tcW w:w="1320" w:type="dxa"/>
          </w:tcPr>
          <w:p w:rsidR="00000000" w:rsidRDefault="00000000">
            <w:pPr>
              <w:autoSpaceDE w:val="0"/>
              <w:autoSpaceDN w:val="0"/>
              <w:spacing w:line="360" w:lineRule="exact"/>
              <w:textAlignment w:val="bottom"/>
              <w:rPr>
                <w:lang w:val="pt-PT"/>
              </w:rPr>
            </w:pPr>
          </w:p>
        </w:tc>
        <w:tc>
          <w:tcPr>
            <w:tcW w:w="1261" w:type="dxa"/>
          </w:tcPr>
          <w:p w:rsidR="00000000" w:rsidRDefault="00000000">
            <w:pPr>
              <w:autoSpaceDE w:val="0"/>
              <w:autoSpaceDN w:val="0"/>
              <w:spacing w:line="360" w:lineRule="exact"/>
              <w:textAlignment w:val="bottom"/>
              <w:rPr>
                <w:lang w:val="pt-PT"/>
              </w:rPr>
            </w:pPr>
          </w:p>
        </w:tc>
        <w:tc>
          <w:tcPr>
            <w:tcW w:w="1261" w:type="dxa"/>
          </w:tcPr>
          <w:p w:rsidR="00000000" w:rsidRDefault="00000000">
            <w:pPr>
              <w:autoSpaceDE w:val="0"/>
              <w:autoSpaceDN w:val="0"/>
              <w:spacing w:line="360" w:lineRule="exact"/>
              <w:textAlignment w:val="bottom"/>
              <w:rPr>
                <w:lang w:val="pt-PT"/>
              </w:rPr>
            </w:pPr>
          </w:p>
        </w:tc>
        <w:tc>
          <w:tcPr>
            <w:tcW w:w="1318" w:type="dxa"/>
          </w:tcPr>
          <w:p w:rsidR="00000000" w:rsidRDefault="00000000">
            <w:pPr>
              <w:autoSpaceDE w:val="0"/>
              <w:autoSpaceDN w:val="0"/>
              <w:spacing w:line="360" w:lineRule="exact"/>
              <w:textAlignment w:val="bottom"/>
              <w:rPr>
                <w:lang w:val="pt-PT"/>
              </w:rPr>
            </w:pPr>
          </w:p>
        </w:tc>
        <w:tc>
          <w:tcPr>
            <w:tcW w:w="1319" w:type="dxa"/>
          </w:tcPr>
          <w:p w:rsidR="00000000" w:rsidRDefault="00000000">
            <w:pPr>
              <w:autoSpaceDE w:val="0"/>
              <w:autoSpaceDN w:val="0"/>
              <w:spacing w:line="360" w:lineRule="exact"/>
              <w:textAlignment w:val="bottom"/>
              <w:rPr>
                <w:lang w:val="pt-PT"/>
              </w:rPr>
            </w:pPr>
          </w:p>
        </w:tc>
      </w:tr>
      <w:tr w:rsidR="00000000">
        <w:tblPrEx>
          <w:tblCellMar>
            <w:top w:w="0" w:type="dxa"/>
            <w:bottom w:w="0" w:type="dxa"/>
          </w:tblCellMar>
        </w:tblPrEx>
        <w:trPr>
          <w:cantSplit/>
        </w:trPr>
        <w:tc>
          <w:tcPr>
            <w:tcW w:w="1680" w:type="dxa"/>
          </w:tcPr>
          <w:p w:rsidR="00000000" w:rsidRDefault="00000000">
            <w:pPr>
              <w:autoSpaceDE w:val="0"/>
              <w:autoSpaceDN w:val="0"/>
              <w:spacing w:line="360" w:lineRule="exact"/>
              <w:textAlignment w:val="bottom"/>
              <w:rPr>
                <w:lang w:val="pt-PT"/>
              </w:rPr>
            </w:pPr>
            <w:r>
              <w:rPr>
                <w:rFonts w:hint="eastAsia"/>
                <w:lang w:val="pt-PT"/>
              </w:rPr>
              <w:t>内乌肯</w:t>
            </w:r>
          </w:p>
        </w:tc>
        <w:tc>
          <w:tcPr>
            <w:tcW w:w="1320" w:type="dxa"/>
          </w:tcPr>
          <w:p w:rsidR="00000000" w:rsidRDefault="00000000">
            <w:pPr>
              <w:autoSpaceDE w:val="0"/>
              <w:autoSpaceDN w:val="0"/>
              <w:spacing w:line="360" w:lineRule="exact"/>
              <w:textAlignment w:val="bottom"/>
              <w:rPr>
                <w:lang w:val="pt-PT"/>
              </w:rPr>
            </w:pPr>
          </w:p>
        </w:tc>
        <w:tc>
          <w:tcPr>
            <w:tcW w:w="1320" w:type="dxa"/>
          </w:tcPr>
          <w:p w:rsidR="00000000" w:rsidRDefault="00000000">
            <w:pPr>
              <w:autoSpaceDE w:val="0"/>
              <w:autoSpaceDN w:val="0"/>
              <w:spacing w:line="360" w:lineRule="exact"/>
              <w:textAlignment w:val="bottom"/>
              <w:rPr>
                <w:lang w:val="pt-PT"/>
              </w:rPr>
            </w:pPr>
          </w:p>
        </w:tc>
        <w:tc>
          <w:tcPr>
            <w:tcW w:w="1261" w:type="dxa"/>
          </w:tcPr>
          <w:p w:rsidR="00000000" w:rsidRDefault="00000000">
            <w:pPr>
              <w:autoSpaceDE w:val="0"/>
              <w:autoSpaceDN w:val="0"/>
              <w:spacing w:line="360" w:lineRule="exact"/>
              <w:textAlignment w:val="bottom"/>
              <w:rPr>
                <w:lang w:val="pt-PT"/>
              </w:rPr>
            </w:pPr>
          </w:p>
        </w:tc>
        <w:tc>
          <w:tcPr>
            <w:tcW w:w="1261" w:type="dxa"/>
          </w:tcPr>
          <w:p w:rsidR="00000000" w:rsidRDefault="00000000">
            <w:pPr>
              <w:autoSpaceDE w:val="0"/>
              <w:autoSpaceDN w:val="0"/>
              <w:spacing w:line="360" w:lineRule="exact"/>
              <w:textAlignment w:val="bottom"/>
              <w:rPr>
                <w:lang w:val="pt-PT"/>
              </w:rPr>
            </w:pPr>
          </w:p>
        </w:tc>
        <w:tc>
          <w:tcPr>
            <w:tcW w:w="1318" w:type="dxa"/>
          </w:tcPr>
          <w:p w:rsidR="00000000" w:rsidRDefault="00000000">
            <w:pPr>
              <w:autoSpaceDE w:val="0"/>
              <w:autoSpaceDN w:val="0"/>
              <w:spacing w:line="360" w:lineRule="exact"/>
              <w:textAlignment w:val="bottom"/>
              <w:rPr>
                <w:lang w:val="pt-PT"/>
              </w:rPr>
            </w:pPr>
          </w:p>
        </w:tc>
        <w:tc>
          <w:tcPr>
            <w:tcW w:w="1319" w:type="dxa"/>
          </w:tcPr>
          <w:p w:rsidR="00000000" w:rsidRDefault="00000000">
            <w:pPr>
              <w:autoSpaceDE w:val="0"/>
              <w:autoSpaceDN w:val="0"/>
              <w:spacing w:line="360" w:lineRule="exact"/>
              <w:textAlignment w:val="bottom"/>
              <w:rPr>
                <w:lang w:val="pt-PT"/>
              </w:rPr>
            </w:pPr>
          </w:p>
        </w:tc>
      </w:tr>
    </w:tbl>
    <w:p w:rsidR="00000000" w:rsidRDefault="00000000">
      <w:pPr>
        <w:autoSpaceDE w:val="0"/>
        <w:autoSpaceDN w:val="0"/>
        <w:spacing w:line="360" w:lineRule="exact"/>
        <w:ind w:firstLine="425"/>
        <w:textAlignment w:val="bottom"/>
        <w:rPr>
          <w:lang w:val="pt-PT"/>
        </w:rPr>
      </w:pPr>
    </w:p>
    <w:p w:rsidR="00000000" w:rsidRDefault="00000000">
      <w:pPr>
        <w:autoSpaceDE w:val="0"/>
        <w:autoSpaceDN w:val="0"/>
        <w:spacing w:after="240" w:line="360" w:lineRule="exact"/>
        <w:textAlignment w:val="bottom"/>
        <w:rPr>
          <w:rFonts w:ascii="SimHei" w:eastAsia="SimHei"/>
          <w:sz w:val="24"/>
          <w:lang w:val="pt-PT"/>
        </w:rPr>
      </w:pPr>
      <w:r>
        <w:rPr>
          <w:rFonts w:ascii="SimHei" w:eastAsia="SimHei"/>
          <w:sz w:val="24"/>
          <w:lang w:val="pt-PT"/>
        </w:rPr>
        <w:t>99</w:t>
      </w:r>
      <w:r>
        <w:rPr>
          <w:rFonts w:ascii="SimHei" w:eastAsia="SimHei" w:hint="eastAsia"/>
          <w:sz w:val="24"/>
          <w:lang w:val="pt-PT"/>
        </w:rPr>
        <w:t>年第</w:t>
      </w:r>
      <w:r>
        <w:rPr>
          <w:rFonts w:ascii="SimHei" w:eastAsia="SimHei"/>
          <w:sz w:val="24"/>
          <w:lang w:val="pt-PT"/>
        </w:rPr>
        <w:t>1</w:t>
      </w:r>
      <w:r>
        <w:rPr>
          <w:rFonts w:ascii="SimHei" w:eastAsia="SimHei" w:hint="eastAsia"/>
          <w:sz w:val="24"/>
          <w:lang w:val="pt-PT"/>
        </w:rPr>
        <w:t>号竞标及</w:t>
      </w:r>
      <w:r>
        <w:rPr>
          <w:rFonts w:ascii="SimHei" w:eastAsia="SimHei"/>
          <w:sz w:val="24"/>
          <w:lang w:val="pt-PT"/>
        </w:rPr>
        <w:t>99</w:t>
      </w:r>
      <w:r>
        <w:rPr>
          <w:rFonts w:ascii="SimHei" w:eastAsia="SimHei" w:hint="eastAsia"/>
          <w:sz w:val="24"/>
          <w:lang w:val="pt-PT"/>
        </w:rPr>
        <w:t>年第</w:t>
      </w:r>
      <w:r>
        <w:rPr>
          <w:rFonts w:ascii="SimHei" w:eastAsia="SimHei"/>
          <w:sz w:val="24"/>
          <w:lang w:val="pt-PT"/>
        </w:rPr>
        <w:t>2</w:t>
      </w:r>
      <w:r>
        <w:rPr>
          <w:rFonts w:ascii="SimHei" w:eastAsia="SimHei" w:hint="eastAsia"/>
          <w:sz w:val="24"/>
          <w:lang w:val="pt-PT"/>
        </w:rPr>
        <w:t>号竞标概述</w:t>
      </w:r>
    </w:p>
    <w:p w:rsidR="00000000" w:rsidRDefault="00000000">
      <w:pPr>
        <w:autoSpaceDE w:val="0"/>
        <w:autoSpaceDN w:val="0"/>
        <w:spacing w:after="240" w:line="360" w:lineRule="exact"/>
        <w:textAlignment w:val="bottom"/>
        <w:rPr>
          <w:rFonts w:ascii="SimHei" w:eastAsia="SimHei"/>
          <w:lang w:val="pt-PT"/>
        </w:rPr>
      </w:pPr>
      <w:r>
        <w:rPr>
          <w:rFonts w:ascii="SimHei" w:eastAsia="SimHei"/>
          <w:lang w:val="pt-PT"/>
        </w:rPr>
        <w:t>1</w:t>
      </w:r>
      <w:r>
        <w:rPr>
          <w:rFonts w:ascii="SimHei" w:eastAsia="SimHei" w:hint="eastAsia"/>
          <w:lang w:val="pt-PT"/>
        </w:rPr>
        <w:t>－简介</w:t>
      </w:r>
    </w:p>
    <w:p w:rsidR="00000000" w:rsidRDefault="00000000">
      <w:pPr>
        <w:autoSpaceDE w:val="0"/>
        <w:autoSpaceDN w:val="0"/>
        <w:spacing w:after="240" w:line="360" w:lineRule="exact"/>
        <w:ind w:firstLine="425"/>
        <w:textAlignment w:val="bottom"/>
        <w:rPr>
          <w:lang w:val="pt-PT"/>
        </w:rPr>
      </w:pPr>
      <w:r>
        <w:rPr>
          <w:rFonts w:hint="eastAsia"/>
          <w:lang w:val="pt-PT"/>
        </w:rPr>
        <w:t>妇女问题联邦方案的加强体制部分的目标是加强全国妇女委员会及省级机构的政策、技术和行动能力。</w:t>
      </w:r>
    </w:p>
    <w:p w:rsidR="00000000" w:rsidRDefault="00000000">
      <w:pPr>
        <w:autoSpaceDE w:val="0"/>
        <w:autoSpaceDN w:val="0"/>
        <w:spacing w:after="240" w:line="360" w:lineRule="exact"/>
        <w:ind w:firstLine="425"/>
        <w:textAlignment w:val="bottom"/>
        <w:rPr>
          <w:lang w:val="pt-PT"/>
        </w:rPr>
      </w:pPr>
      <w:r>
        <w:rPr>
          <w:rFonts w:hint="eastAsia"/>
          <w:lang w:val="pt-PT"/>
        </w:rPr>
        <w:t>我们希望向妇女问题机构赋予必要职权和必需用具，指导其它政府和非政府机构在其政策和方案中加入性别观点，推动民间社会机构在确定和加强对妇女优先的政策和方案方面起到更有效的作用。</w:t>
      </w:r>
    </w:p>
    <w:p w:rsidR="00000000" w:rsidRDefault="00000000">
      <w:pPr>
        <w:autoSpaceDE w:val="0"/>
        <w:autoSpaceDN w:val="0"/>
        <w:spacing w:after="240" w:line="360" w:lineRule="exact"/>
        <w:ind w:firstLine="425"/>
        <w:textAlignment w:val="bottom"/>
        <w:rPr>
          <w:lang w:val="pt-PT"/>
        </w:rPr>
      </w:pPr>
      <w:r>
        <w:rPr>
          <w:rFonts w:hint="eastAsia"/>
          <w:lang w:val="pt-PT"/>
        </w:rPr>
        <w:t>为了达到总体目标，本加强体制部分除上述活动之外还包括，执行一系列培训和技术援助工作，其特定目标是：</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赋予全国妇女委员会和省级机构的理事会、专业人员及技术人员必需能力，以便从性别角度制定、修订和监督妇女机会均等计划和公共政策。</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赋予全国妇女委员会和省级机构的理事会、专业人员及技术人员必需的经管能力和用具，以使其机构的管理模式得以改善并更为有效。</w:t>
      </w:r>
    </w:p>
    <w:p w:rsidR="00000000" w:rsidRDefault="00000000">
      <w:pPr>
        <w:autoSpaceDE w:val="0"/>
        <w:autoSpaceDN w:val="0"/>
        <w:spacing w:after="240" w:line="360" w:lineRule="exact"/>
        <w:ind w:firstLine="425"/>
        <w:textAlignment w:val="bottom"/>
        <w:rPr>
          <w:lang w:val="pt-PT"/>
        </w:rPr>
      </w:pPr>
      <w:r>
        <w:rPr>
          <w:rFonts w:hint="eastAsia"/>
          <w:lang w:val="pt-PT"/>
        </w:rPr>
        <w:t>全国妇女委员会和培训工作的专业咨询人员对主要需要和需求以及妇女问题联邦方案的全面设计加以整体分析。</w:t>
      </w:r>
    </w:p>
    <w:p w:rsidR="00000000" w:rsidRDefault="00000000">
      <w:pPr>
        <w:autoSpaceDE w:val="0"/>
        <w:autoSpaceDN w:val="0"/>
        <w:spacing w:after="240" w:line="360" w:lineRule="exact"/>
        <w:ind w:firstLine="425"/>
        <w:textAlignment w:val="bottom"/>
        <w:rPr>
          <w:lang w:val="pt-PT"/>
        </w:rPr>
      </w:pPr>
      <w:r>
        <w:rPr>
          <w:rFonts w:hint="eastAsia"/>
          <w:lang w:val="pt-PT"/>
        </w:rPr>
        <w:t>从妇女问题联邦方案设计阶段确定的主题中心出发，由全国妇女委员会和全国执行机构的技术人员组成的工作组一起着手制订一份培训方案，在培训方案中确切指明所用方式（研讨会、讨论会等）以及为各个模式制订的基本内容：（</w:t>
      </w:r>
      <w:r>
        <w:rPr>
          <w:lang w:val="pt-PT"/>
        </w:rPr>
        <w:t>I</w:t>
      </w:r>
      <w:r>
        <w:rPr>
          <w:rFonts w:hint="eastAsia"/>
          <w:lang w:val="pt-PT"/>
        </w:rPr>
        <w:t>）政策能力的开发（</w:t>
      </w:r>
      <w:r>
        <w:rPr>
          <w:lang w:val="pt-PT"/>
        </w:rPr>
        <w:t>II</w:t>
      </w:r>
      <w:r>
        <w:rPr>
          <w:rFonts w:hint="eastAsia"/>
          <w:lang w:val="pt-PT"/>
        </w:rPr>
        <w:t>）技术和经管能力的开发。</w:t>
      </w:r>
    </w:p>
    <w:p w:rsidR="00000000" w:rsidRDefault="00000000">
      <w:pPr>
        <w:autoSpaceDE w:val="0"/>
        <w:autoSpaceDN w:val="0"/>
        <w:spacing w:after="240" w:line="360" w:lineRule="exact"/>
        <w:ind w:firstLine="425"/>
        <w:textAlignment w:val="bottom"/>
        <w:rPr>
          <w:lang w:val="pt-PT"/>
        </w:rPr>
      </w:pPr>
      <w:r>
        <w:rPr>
          <w:rFonts w:hint="eastAsia"/>
          <w:lang w:val="pt-PT"/>
        </w:rPr>
        <w:t>同样，对贯彻培训工作所需的物质资源和货币资源加以分析。</w:t>
      </w:r>
    </w:p>
    <w:p w:rsidR="00000000" w:rsidRDefault="00000000">
      <w:pPr>
        <w:autoSpaceDE w:val="0"/>
        <w:autoSpaceDN w:val="0"/>
        <w:spacing w:after="240" w:line="360" w:lineRule="exact"/>
        <w:ind w:firstLine="425"/>
        <w:textAlignment w:val="bottom"/>
        <w:rPr>
          <w:lang w:val="pt-PT"/>
        </w:rPr>
      </w:pPr>
      <w:r>
        <w:rPr>
          <w:rFonts w:hint="eastAsia"/>
          <w:lang w:val="pt-PT"/>
        </w:rPr>
        <w:t>本阶段的结果是制订了一份具有各自总体目标和主题中心的</w:t>
      </w:r>
      <w:r>
        <w:rPr>
          <w:lang w:val="pt-PT"/>
        </w:rPr>
        <w:t>12</w:t>
      </w:r>
      <w:r>
        <w:rPr>
          <w:rFonts w:hint="eastAsia"/>
          <w:lang w:val="pt-PT"/>
        </w:rPr>
        <w:t>个研讨会及讨论会的会议方案，并且确定了相应的预算分配款。</w:t>
      </w:r>
    </w:p>
    <w:p w:rsidR="00000000" w:rsidRDefault="00000000">
      <w:pPr>
        <w:autoSpaceDE w:val="0"/>
        <w:autoSpaceDN w:val="0"/>
        <w:spacing w:after="240" w:line="360" w:lineRule="exact"/>
        <w:ind w:firstLine="425"/>
        <w:textAlignment w:val="bottom"/>
        <w:rPr>
          <w:lang w:val="pt-PT"/>
        </w:rPr>
      </w:pPr>
      <w:r>
        <w:rPr>
          <w:rFonts w:hint="eastAsia"/>
          <w:lang w:val="pt-PT"/>
        </w:rPr>
        <w:t>自从这一点来讲，需要制订一份培训方案贯彻战略，同时要考虑在全国妇女委员会和</w:t>
      </w:r>
      <w:r>
        <w:rPr>
          <w:lang w:val="pt-PT"/>
        </w:rPr>
        <w:t>24</w:t>
      </w:r>
      <w:r>
        <w:rPr>
          <w:rFonts w:hint="eastAsia"/>
          <w:lang w:val="pt-PT"/>
        </w:rPr>
        <w:t>个省内予以发布。</w:t>
      </w:r>
    </w:p>
    <w:p w:rsidR="00000000" w:rsidRDefault="00000000">
      <w:pPr>
        <w:autoSpaceDE w:val="0"/>
        <w:autoSpaceDN w:val="0"/>
        <w:spacing w:after="240" w:line="360" w:lineRule="exact"/>
        <w:ind w:firstLine="425"/>
        <w:textAlignment w:val="bottom"/>
        <w:rPr>
          <w:lang w:val="pt-PT"/>
        </w:rPr>
      </w:pPr>
      <w:r>
        <w:rPr>
          <w:rFonts w:hint="eastAsia"/>
          <w:lang w:val="pt-PT"/>
        </w:rPr>
        <w:t>战略的确定基于下列因素：</w:t>
      </w:r>
    </w:p>
    <w:p w:rsidR="00000000" w:rsidRDefault="00000000">
      <w:pPr>
        <w:autoSpaceDE w:val="0"/>
        <w:autoSpaceDN w:val="0"/>
        <w:spacing w:after="240" w:line="360" w:lineRule="exact"/>
        <w:ind w:firstLine="425"/>
        <w:textAlignment w:val="bottom"/>
        <w:rPr>
          <w:lang w:val="pt-PT"/>
        </w:rPr>
      </w:pPr>
      <w:r>
        <w:rPr>
          <w:rFonts w:hint="eastAsia"/>
          <w:lang w:val="pt-PT"/>
        </w:rPr>
        <w:t>决定不聘请</w:t>
      </w:r>
      <w:r>
        <w:rPr>
          <w:lang w:val="pt-PT"/>
        </w:rPr>
        <w:t>25</w:t>
      </w:r>
      <w:r>
        <w:rPr>
          <w:rFonts w:hint="eastAsia"/>
          <w:lang w:val="pt-PT"/>
        </w:rPr>
        <w:t>家咨询公司在每个地区</w:t>
      </w:r>
      <w:r>
        <w:rPr>
          <w:rFonts w:hint="eastAsia"/>
          <w:u w:val="single"/>
          <w:lang w:val="pt-PT"/>
        </w:rPr>
        <w:t>设计和发布</w:t>
      </w:r>
      <w:r>
        <w:rPr>
          <w:lang w:val="pt-PT"/>
        </w:rPr>
        <w:t>12</w:t>
      </w:r>
      <w:r>
        <w:rPr>
          <w:rFonts w:hint="eastAsia"/>
          <w:lang w:val="pt-PT"/>
        </w:rPr>
        <w:t>项活动，而是应用“培训作用”理论，一次性聘请通用</w:t>
      </w:r>
      <w:r>
        <w:rPr>
          <w:rFonts w:eastAsia="SimHei" w:hint="eastAsia"/>
          <w:lang w:val="pt-PT"/>
        </w:rPr>
        <w:t>教学设计</w:t>
      </w:r>
      <w:r>
        <w:rPr>
          <w:rFonts w:hint="eastAsia"/>
          <w:lang w:val="pt-PT"/>
        </w:rPr>
        <w:t>以及</w:t>
      </w:r>
      <w:r>
        <w:rPr>
          <w:lang w:val="pt-PT"/>
        </w:rPr>
        <w:t>25</w:t>
      </w:r>
      <w:r>
        <w:rPr>
          <w:rFonts w:hint="eastAsia"/>
          <w:lang w:val="pt-PT"/>
        </w:rPr>
        <w:t>个区域分用</w:t>
      </w:r>
      <w:r>
        <w:rPr>
          <w:rFonts w:eastAsia="SimHei" w:hint="eastAsia"/>
          <w:lang w:val="pt-PT"/>
        </w:rPr>
        <w:t>教学指令</w:t>
      </w:r>
      <w:r>
        <w:rPr>
          <w:rFonts w:hint="eastAsia"/>
          <w:lang w:val="pt-PT"/>
        </w:rPr>
        <w:t>。这一决定的制定考虑到了如下原因：</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为所有区域确定相同的设计和材料。</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在设计中一次性支付费用。</w:t>
      </w:r>
    </w:p>
    <w:p w:rsidR="00000000" w:rsidRDefault="00000000">
      <w:pPr>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评估委员会对所有的活动仅作一次评估。</w:t>
      </w:r>
    </w:p>
    <w:p w:rsidR="00000000" w:rsidRDefault="00000000">
      <w:pPr>
        <w:autoSpaceDE w:val="0"/>
        <w:autoSpaceDN w:val="0"/>
        <w:spacing w:after="240" w:line="360" w:lineRule="exact"/>
        <w:ind w:firstLine="425"/>
        <w:textAlignment w:val="bottom"/>
        <w:rPr>
          <w:lang w:val="pt-PT"/>
        </w:rPr>
      </w:pPr>
      <w:r>
        <w:rPr>
          <w:rFonts w:hint="eastAsia"/>
          <w:lang w:val="pt-PT"/>
        </w:rPr>
        <w:t>本分析的结果是规划并实施了两次竞标：</w:t>
      </w:r>
    </w:p>
    <w:p w:rsidR="00000000" w:rsidRDefault="00000000">
      <w:pPr>
        <w:autoSpaceDE w:val="0"/>
        <w:autoSpaceDN w:val="0"/>
        <w:spacing w:line="360" w:lineRule="exact"/>
        <w:ind w:firstLine="425"/>
        <w:textAlignment w:val="bottom"/>
        <w:rPr>
          <w:lang w:val="pt-PT"/>
        </w:rPr>
      </w:pPr>
      <w:r>
        <w:rPr>
          <w:lang w:val="pt-PT"/>
        </w:rPr>
        <w:t>99</w:t>
      </w:r>
      <w:r>
        <w:rPr>
          <w:rFonts w:hint="eastAsia"/>
          <w:lang w:val="pt-PT"/>
        </w:rPr>
        <w:t>年第</w:t>
      </w:r>
      <w:r>
        <w:rPr>
          <w:lang w:val="pt-PT"/>
        </w:rPr>
        <w:t>1</w:t>
      </w:r>
      <w:r>
        <w:rPr>
          <w:rFonts w:hint="eastAsia"/>
          <w:lang w:val="pt-PT"/>
        </w:rPr>
        <w:t>号竞标：</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hint="eastAsia"/>
          <w:b/>
          <w:lang w:val="pt-PT"/>
        </w:rPr>
        <w:t>“聘请咨询服务公司，从事用于全国妇女委员会和省级机构培训活动教学和教材的设计。”</w:t>
      </w:r>
    </w:p>
    <w:p w:rsidR="00000000" w:rsidRDefault="00000000">
      <w:pPr>
        <w:autoSpaceDE w:val="0"/>
        <w:autoSpaceDN w:val="0"/>
        <w:spacing w:line="360" w:lineRule="exact"/>
        <w:ind w:firstLine="425"/>
        <w:textAlignment w:val="bottom"/>
        <w:rPr>
          <w:lang w:val="pt-PT"/>
        </w:rPr>
      </w:pPr>
      <w:r>
        <w:rPr>
          <w:lang w:val="pt-PT"/>
        </w:rPr>
        <w:t>99</w:t>
      </w:r>
      <w:r>
        <w:rPr>
          <w:rFonts w:hint="eastAsia"/>
          <w:lang w:val="pt-PT"/>
        </w:rPr>
        <w:t>年第</w:t>
      </w:r>
      <w:r>
        <w:rPr>
          <w:lang w:val="pt-PT"/>
        </w:rPr>
        <w:t>2</w:t>
      </w:r>
      <w:r>
        <w:rPr>
          <w:rFonts w:hint="eastAsia"/>
          <w:lang w:val="pt-PT"/>
        </w:rPr>
        <w:t>号竞标：</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hint="eastAsia"/>
          <w:b/>
          <w:lang w:val="pt-PT"/>
        </w:rPr>
        <w:t>“聘请咨询服务公司或专业机构，发布省级机构培训工作和技术援助的活动。”</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2</w:t>
      </w:r>
      <w:r>
        <w:rPr>
          <w:rFonts w:ascii="SimHei" w:eastAsia="SimHei" w:hint="eastAsia"/>
          <w:lang w:val="pt-PT"/>
        </w:rPr>
        <w:t>－</w:t>
      </w:r>
      <w:r>
        <w:rPr>
          <w:rFonts w:ascii="SimHei" w:eastAsia="SimHei"/>
          <w:lang w:val="pt-PT"/>
        </w:rPr>
        <w:t>99</w:t>
      </w:r>
      <w:r>
        <w:rPr>
          <w:rFonts w:ascii="SimHei" w:eastAsia="SimHei" w:hint="eastAsia"/>
          <w:lang w:val="pt-PT"/>
        </w:rPr>
        <w:t>年第</w:t>
      </w:r>
      <w:r>
        <w:rPr>
          <w:rFonts w:ascii="SimHei" w:eastAsia="SimHei"/>
          <w:lang w:val="pt-PT"/>
        </w:rPr>
        <w:t>1</w:t>
      </w:r>
      <w:r>
        <w:rPr>
          <w:rFonts w:ascii="SimHei" w:eastAsia="SimHei" w:hint="eastAsia"/>
          <w:lang w:val="pt-PT"/>
        </w:rPr>
        <w:t>号竞标的实施</w:t>
      </w:r>
    </w:p>
    <w:p w:rsidR="00000000" w:rsidRDefault="00000000">
      <w:pPr>
        <w:autoSpaceDE w:val="0"/>
        <w:autoSpaceDN w:val="0"/>
        <w:spacing w:after="240" w:line="360" w:lineRule="exact"/>
        <w:ind w:firstLine="425"/>
        <w:textAlignment w:val="bottom"/>
        <w:rPr>
          <w:lang w:val="pt-PT"/>
        </w:rPr>
      </w:pPr>
      <w:r>
        <w:rPr>
          <w:lang w:val="pt-PT"/>
        </w:rPr>
        <w:t>12</w:t>
      </w:r>
      <w:r>
        <w:rPr>
          <w:rFonts w:hint="eastAsia"/>
          <w:lang w:val="pt-PT"/>
        </w:rPr>
        <w:t>项活动每项的教学设计任务的预期最终产品如下：</w:t>
      </w:r>
    </w:p>
    <w:p w:rsidR="00000000" w:rsidRDefault="00000000">
      <w:pPr>
        <w:autoSpaceDE w:val="0"/>
        <w:autoSpaceDN w:val="0"/>
        <w:spacing w:line="360" w:lineRule="exact"/>
        <w:ind w:firstLine="425"/>
        <w:textAlignment w:val="bottom"/>
        <w:rPr>
          <w:lang w:val="pt-PT"/>
        </w:rPr>
      </w:pPr>
      <w:r>
        <w:rPr>
          <w:lang w:val="pt-PT"/>
        </w:rPr>
        <w:t xml:space="preserve">1.  </w:t>
      </w:r>
      <w:r>
        <w:rPr>
          <w:rFonts w:hint="eastAsia"/>
          <w:lang w:val="pt-PT"/>
        </w:rPr>
        <w:t>学员档案</w:t>
      </w:r>
    </w:p>
    <w:p w:rsidR="00000000" w:rsidRDefault="00000000">
      <w:pPr>
        <w:autoSpaceDE w:val="0"/>
        <w:autoSpaceDN w:val="0"/>
        <w:spacing w:after="240" w:line="360" w:lineRule="exact"/>
        <w:ind w:firstLine="425"/>
        <w:textAlignment w:val="bottom"/>
        <w:rPr>
          <w:lang w:val="pt-PT"/>
        </w:rPr>
      </w:pPr>
      <w:r>
        <w:rPr>
          <w:lang w:val="pt-PT"/>
        </w:rPr>
        <w:t xml:space="preserve">2.  </w:t>
      </w:r>
      <w:r>
        <w:rPr>
          <w:rFonts w:hint="eastAsia"/>
          <w:lang w:val="pt-PT"/>
        </w:rPr>
        <w:t>教学设计指南</w:t>
      </w:r>
    </w:p>
    <w:p w:rsidR="00000000" w:rsidRDefault="00000000">
      <w:pPr>
        <w:autoSpaceDE w:val="0"/>
        <w:autoSpaceDN w:val="0"/>
        <w:spacing w:after="240" w:line="360" w:lineRule="exact"/>
        <w:ind w:firstLine="425"/>
        <w:textAlignment w:val="bottom"/>
        <w:rPr>
          <w:lang w:val="pt-PT"/>
        </w:rPr>
      </w:pPr>
      <w:r>
        <w:rPr>
          <w:rFonts w:hint="eastAsia"/>
          <w:lang w:val="pt-PT"/>
        </w:rPr>
        <w:t>值得提及的是，上述活动不是远程课程性质的“自我教育”，而是必需要有一名教员－辅导员，对于培训工作的“整个系统”概念来讲，教员的作用必不可少，这也就是需要一系列“学习目标”，它寻求的是如下一些态度的结合和加强：协同配合、产生及利用进行学习的空间、和谐及互相补充等的相互作用等。</w:t>
      </w:r>
    </w:p>
    <w:p w:rsidR="00000000" w:rsidRDefault="00000000">
      <w:pPr>
        <w:autoSpaceDE w:val="0"/>
        <w:autoSpaceDN w:val="0"/>
        <w:spacing w:after="240" w:line="360" w:lineRule="exact"/>
        <w:ind w:firstLine="425"/>
        <w:textAlignment w:val="bottom"/>
        <w:rPr>
          <w:lang w:val="pt-PT"/>
        </w:rPr>
      </w:pPr>
      <w:r>
        <w:rPr>
          <w:rFonts w:hint="eastAsia"/>
          <w:lang w:val="pt-PT"/>
        </w:rPr>
        <w:t>基于此，教学设计的最终产品应该特别包括这一内容，并且应该由具有相应内容的专业的任何一名专业教员或辅导员的培训活动给予答复。</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2.1</w:t>
      </w:r>
      <w:r>
        <w:rPr>
          <w:rFonts w:ascii="楷体" w:eastAsia="楷体" w:hint="eastAsia"/>
          <w:b/>
          <w:lang w:val="pt-PT"/>
        </w:rPr>
        <w:t>－对提供者的技术能力评估及鉴定所用的方法</w:t>
      </w:r>
    </w:p>
    <w:p w:rsidR="00000000" w:rsidRDefault="00000000">
      <w:pPr>
        <w:autoSpaceDE w:val="0"/>
        <w:autoSpaceDN w:val="0"/>
        <w:spacing w:after="240" w:line="360" w:lineRule="exact"/>
        <w:ind w:firstLine="425"/>
        <w:textAlignment w:val="bottom"/>
        <w:rPr>
          <w:lang w:val="pt-PT"/>
        </w:rPr>
      </w:pPr>
      <w:r>
        <w:rPr>
          <w:rFonts w:hint="eastAsia"/>
          <w:lang w:val="pt-PT"/>
        </w:rPr>
        <w:t>为了进行上述评估，基于在获得最终产品方面实施的“民主”的观念或“材料验定”的观点，决定由提供者一方呈交“说明性材料”。</w:t>
      </w:r>
    </w:p>
    <w:p w:rsidR="00000000" w:rsidRDefault="00000000">
      <w:pPr>
        <w:autoSpaceDE w:val="0"/>
        <w:autoSpaceDN w:val="0"/>
        <w:spacing w:after="240" w:line="360" w:lineRule="exact"/>
        <w:ind w:firstLine="425"/>
        <w:textAlignment w:val="bottom"/>
        <w:rPr>
          <w:lang w:val="pt-PT"/>
        </w:rPr>
      </w:pPr>
      <w:r>
        <w:rPr>
          <w:rFonts w:hint="eastAsia"/>
          <w:lang w:val="pt-PT"/>
        </w:rPr>
        <w:t>为此，应从妇女问题联邦方案的三个主要专题出发：</w:t>
      </w:r>
    </w:p>
    <w:p w:rsidR="00000000" w:rsidRDefault="00000000">
      <w:pPr>
        <w:autoSpaceDE w:val="0"/>
        <w:autoSpaceDN w:val="0"/>
        <w:spacing w:line="360" w:lineRule="exact"/>
        <w:ind w:firstLine="425"/>
        <w:textAlignment w:val="bottom"/>
        <w:rPr>
          <w:lang w:val="pt-PT"/>
        </w:rPr>
      </w:pPr>
      <w:r>
        <w:rPr>
          <w:lang w:val="pt-PT"/>
        </w:rPr>
        <w:t>1</w:t>
      </w:r>
      <w:r>
        <w:rPr>
          <w:rFonts w:hint="eastAsia"/>
          <w:lang w:val="pt-PT"/>
        </w:rPr>
        <w:t>－性别观点</w:t>
      </w:r>
    </w:p>
    <w:p w:rsidR="00000000" w:rsidRDefault="00000000">
      <w:pPr>
        <w:autoSpaceDE w:val="0"/>
        <w:autoSpaceDN w:val="0"/>
        <w:spacing w:line="360" w:lineRule="exact"/>
        <w:ind w:firstLine="425"/>
        <w:textAlignment w:val="bottom"/>
        <w:rPr>
          <w:lang w:val="pt-PT"/>
        </w:rPr>
      </w:pPr>
      <w:r>
        <w:rPr>
          <w:lang w:val="pt-PT"/>
        </w:rPr>
        <w:t>2</w:t>
      </w:r>
      <w:r>
        <w:rPr>
          <w:rFonts w:hint="eastAsia"/>
          <w:lang w:val="pt-PT"/>
        </w:rPr>
        <w:t>－国家及公共政策</w:t>
      </w:r>
    </w:p>
    <w:p w:rsidR="00000000" w:rsidRDefault="00000000">
      <w:pPr>
        <w:autoSpaceDE w:val="0"/>
        <w:autoSpaceDN w:val="0"/>
        <w:spacing w:after="240" w:line="360" w:lineRule="exact"/>
        <w:ind w:firstLine="425"/>
        <w:textAlignment w:val="bottom"/>
        <w:rPr>
          <w:lang w:val="pt-PT"/>
        </w:rPr>
      </w:pPr>
      <w:r>
        <w:rPr>
          <w:lang w:val="pt-PT"/>
        </w:rPr>
        <w:t>3</w:t>
      </w:r>
      <w:r>
        <w:rPr>
          <w:rFonts w:hint="eastAsia"/>
          <w:lang w:val="pt-PT"/>
        </w:rPr>
        <w:t>－管理及战略规划</w:t>
      </w:r>
    </w:p>
    <w:p w:rsidR="00000000" w:rsidRDefault="00000000">
      <w:pPr>
        <w:autoSpaceDE w:val="0"/>
        <w:autoSpaceDN w:val="0"/>
        <w:spacing w:after="240" w:line="360" w:lineRule="exact"/>
        <w:ind w:firstLine="425"/>
        <w:textAlignment w:val="bottom"/>
        <w:rPr>
          <w:lang w:val="pt-PT"/>
        </w:rPr>
      </w:pPr>
      <w:r>
        <w:rPr>
          <w:rFonts w:hint="eastAsia"/>
          <w:lang w:val="pt-PT"/>
        </w:rPr>
        <w:t>同时还要求提供者基于上述专题以样品的形式呈交两份报告：</w:t>
      </w:r>
    </w:p>
    <w:p w:rsidR="00000000" w:rsidRDefault="00000000">
      <w:pPr>
        <w:autoSpaceDE w:val="0"/>
        <w:autoSpaceDN w:val="0"/>
        <w:spacing w:line="360" w:lineRule="exact"/>
        <w:ind w:firstLine="425"/>
        <w:textAlignment w:val="bottom"/>
        <w:rPr>
          <w:lang w:val="pt-PT"/>
        </w:rPr>
      </w:pPr>
      <w:r>
        <w:rPr>
          <w:lang w:val="pt-PT"/>
        </w:rPr>
        <w:t>a</w:t>
      </w:r>
      <w:r>
        <w:rPr>
          <w:rFonts w:hint="eastAsia"/>
          <w:lang w:val="pt-PT"/>
        </w:rPr>
        <w:t>－书面材料（考虑到“培训内容”方面）。</w:t>
      </w:r>
    </w:p>
    <w:p w:rsidR="00000000" w:rsidRDefault="00000000">
      <w:pPr>
        <w:autoSpaceDE w:val="0"/>
        <w:autoSpaceDN w:val="0"/>
        <w:spacing w:after="240" w:line="360" w:lineRule="exact"/>
        <w:ind w:firstLine="425"/>
        <w:textAlignment w:val="bottom"/>
        <w:rPr>
          <w:lang w:val="pt-PT"/>
        </w:rPr>
      </w:pPr>
      <w:r>
        <w:rPr>
          <w:lang w:val="pt-PT"/>
        </w:rPr>
        <w:t>b</w:t>
      </w:r>
      <w:r>
        <w:rPr>
          <w:rFonts w:hint="eastAsia"/>
          <w:lang w:val="pt-PT"/>
        </w:rPr>
        <w:t>－研讨会和讨论会的规划（考虑到“教学程序”方面）。</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2.2</w:t>
      </w:r>
      <w:r>
        <w:rPr>
          <w:rFonts w:ascii="楷体" w:eastAsia="楷体" w:hint="eastAsia"/>
          <w:b/>
          <w:lang w:val="pt-PT"/>
        </w:rPr>
        <w:t>－预审阶段</w:t>
      </w:r>
    </w:p>
    <w:p w:rsidR="00000000" w:rsidRDefault="00000000">
      <w:pPr>
        <w:autoSpaceDE w:val="0"/>
        <w:autoSpaceDN w:val="0"/>
        <w:spacing w:after="240" w:line="360" w:lineRule="exact"/>
        <w:ind w:firstLine="425"/>
        <w:textAlignment w:val="bottom"/>
        <w:rPr>
          <w:lang w:val="pt-PT"/>
        </w:rPr>
      </w:pPr>
      <w:r>
        <w:rPr>
          <w:rFonts w:hint="eastAsia"/>
          <w:lang w:val="pt-PT"/>
        </w:rPr>
        <w:t>一旦制订合同说明书，并在美洲开发银行同意之后，应该根据专业市场分析，提出拟制订一份提供者的“简短清单录”。</w:t>
      </w:r>
    </w:p>
    <w:p w:rsidR="00000000" w:rsidRDefault="00000000">
      <w:pPr>
        <w:autoSpaceDE w:val="0"/>
        <w:autoSpaceDN w:val="0"/>
        <w:spacing w:after="240" w:line="360" w:lineRule="exact"/>
        <w:ind w:firstLine="425"/>
        <w:textAlignment w:val="bottom"/>
        <w:rPr>
          <w:lang w:val="pt-PT"/>
        </w:rPr>
      </w:pPr>
      <w:r>
        <w:rPr>
          <w:rFonts w:hint="eastAsia"/>
          <w:lang w:val="pt-PT"/>
        </w:rPr>
        <w:t>选择</w:t>
      </w:r>
      <w:r>
        <w:rPr>
          <w:lang w:val="pt-PT"/>
        </w:rPr>
        <w:t>6</w:t>
      </w:r>
      <w:r>
        <w:rPr>
          <w:rFonts w:hint="eastAsia"/>
          <w:lang w:val="pt-PT"/>
        </w:rPr>
        <w:t>家商业公司，遴选工作应基于如下标准：</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咨询公司需具备在私营部门和公营部门内设计和实施教育方案的丰富可靠经验，这些方案与开发政策、技术和管理能力的预定培训活动的主要专题有关。</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在国立大学和学院内具有公认的专业及学术成就，这些大学如：布宜诺斯艾利斯大学，尤其是</w:t>
      </w:r>
      <w:r>
        <w:rPr>
          <w:lang w:val="pt-PT"/>
        </w:rPr>
        <w:t>INAP</w:t>
      </w:r>
      <w:r>
        <w:rPr>
          <w:rFonts w:hint="eastAsia"/>
          <w:lang w:val="pt-PT"/>
        </w:rPr>
        <w:t>大学，全国妇女委员会与后者保持着积极的相互联系，而且已经证实其内拥有有关领导咨询服务公司人员和其“工作人员”的详细资料。</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咨询服务公司的组成人员大部分均在阿根廷培训领导人员协会内注册，该协会已经有</w:t>
      </w:r>
      <w:r>
        <w:rPr>
          <w:lang w:val="pt-PT"/>
        </w:rPr>
        <w:t>20</w:t>
      </w:r>
      <w:r>
        <w:rPr>
          <w:rFonts w:hint="eastAsia"/>
          <w:lang w:val="pt-PT"/>
        </w:rPr>
        <w:t>多年的经验，而且极为了解整个国家培训专业人员的有关情况。</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鉴于其特殊的性质，从某种程度上讲，也由于其不为人所知的性质，设法把培训作为发展组织的一部分的做法，根据灵活的活动以及“按照”对象人口的特点和演变阶段进行设计中取得的可靠经验，而且在展望中应同时包括受训人员。</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根据聘请（</w:t>
      </w:r>
      <w:r>
        <w:rPr>
          <w:lang w:val="pt-PT"/>
        </w:rPr>
        <w:t>12</w:t>
      </w:r>
      <w:r>
        <w:rPr>
          <w:rFonts w:hint="eastAsia"/>
          <w:lang w:val="pt-PT"/>
        </w:rPr>
        <w:t>个研讨会和讨论会教学设计及书面材料）的目标范围以及可使用的预算金额，只能寻求中型规模的咨询公司。</w:t>
      </w:r>
    </w:p>
    <w:p w:rsidR="00000000" w:rsidRDefault="00000000">
      <w:pPr>
        <w:autoSpaceDE w:val="0"/>
        <w:autoSpaceDN w:val="0"/>
        <w:spacing w:after="240" w:line="360" w:lineRule="exact"/>
        <w:ind w:firstLine="425"/>
        <w:textAlignment w:val="bottom"/>
        <w:rPr>
          <w:lang w:val="pt-PT"/>
        </w:rPr>
      </w:pPr>
      <w:r>
        <w:rPr>
          <w:rFonts w:hint="eastAsia"/>
          <w:lang w:val="pt-PT"/>
        </w:rPr>
        <w:t>根据上述标准，查明并且预审了应邀呈交建议的</w:t>
      </w:r>
      <w:r>
        <w:rPr>
          <w:lang w:val="pt-PT"/>
        </w:rPr>
        <w:t>6</w:t>
      </w:r>
      <w:r>
        <w:rPr>
          <w:rFonts w:hint="eastAsia"/>
          <w:lang w:val="pt-PT"/>
        </w:rPr>
        <w:t>家咨询公司。</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2.3</w:t>
      </w:r>
      <w:r>
        <w:rPr>
          <w:rFonts w:ascii="楷体" w:eastAsia="楷体" w:hint="eastAsia"/>
          <w:b/>
          <w:lang w:val="pt-PT"/>
        </w:rPr>
        <w:t>－鉴定及投标阶段</w:t>
      </w:r>
    </w:p>
    <w:p w:rsidR="00000000" w:rsidRDefault="00000000">
      <w:pPr>
        <w:autoSpaceDE w:val="0"/>
        <w:autoSpaceDN w:val="0"/>
        <w:spacing w:after="240" w:line="360" w:lineRule="exact"/>
        <w:ind w:firstLine="425"/>
        <w:textAlignment w:val="bottom"/>
        <w:rPr>
          <w:lang w:val="pt-PT"/>
        </w:rPr>
      </w:pPr>
      <w:r>
        <w:rPr>
          <w:rFonts w:hint="eastAsia"/>
          <w:lang w:val="pt-PT"/>
        </w:rPr>
        <w:t>下面将按时间顺序简述到目前为止对该阶段的情况分析：</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t>2</w:t>
      </w:r>
      <w:r>
        <w:rPr>
          <w:rFonts w:hint="eastAsia"/>
          <w:lang w:val="pt-PT"/>
        </w:rPr>
        <w:t>月</w:t>
      </w:r>
      <w:r>
        <w:rPr>
          <w:lang w:val="pt-PT"/>
        </w:rPr>
        <w:t>18</w:t>
      </w:r>
      <w:r>
        <w:rPr>
          <w:rFonts w:hint="eastAsia"/>
          <w:lang w:val="pt-PT"/>
        </w:rPr>
        <w:t>日向</w:t>
      </w:r>
      <w:r>
        <w:rPr>
          <w:lang w:val="pt-PT"/>
        </w:rPr>
        <w:t>6</w:t>
      </w:r>
      <w:r>
        <w:rPr>
          <w:rFonts w:hint="eastAsia"/>
          <w:lang w:val="pt-PT"/>
        </w:rPr>
        <w:t>家已预审过的公司发放邀请函及文件。</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t>3</w:t>
      </w:r>
      <w:r>
        <w:rPr>
          <w:rFonts w:hint="eastAsia"/>
          <w:lang w:val="pt-PT"/>
        </w:rPr>
        <w:t>月</w:t>
      </w:r>
      <w:r>
        <w:rPr>
          <w:lang w:val="pt-PT"/>
        </w:rPr>
        <w:t>22</w:t>
      </w:r>
      <w:r>
        <w:rPr>
          <w:rFonts w:hint="eastAsia"/>
          <w:lang w:val="pt-PT"/>
        </w:rPr>
        <w:t>日呈交技术及经济建议的时间到期。</w:t>
      </w:r>
      <w:r>
        <w:rPr>
          <w:lang w:val="pt-PT"/>
        </w:rPr>
        <w:t>6</w:t>
      </w:r>
      <w:r>
        <w:rPr>
          <w:rFonts w:hint="eastAsia"/>
          <w:lang w:val="pt-PT"/>
        </w:rPr>
        <w:t>家受邀公司</w:t>
      </w:r>
      <w:r>
        <w:rPr>
          <w:lang w:val="pt-PT"/>
        </w:rPr>
        <w:t>3</w:t>
      </w:r>
      <w:r>
        <w:rPr>
          <w:rFonts w:hint="eastAsia"/>
          <w:lang w:val="pt-PT"/>
        </w:rPr>
        <w:t>家呈交了标书提案。</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t>3</w:t>
      </w:r>
      <w:r>
        <w:rPr>
          <w:rFonts w:hint="eastAsia"/>
          <w:lang w:val="pt-PT"/>
        </w:rPr>
        <w:t>月</w:t>
      </w:r>
      <w:r>
        <w:rPr>
          <w:lang w:val="pt-PT"/>
        </w:rPr>
        <w:t>22</w:t>
      </w:r>
      <w:r>
        <w:rPr>
          <w:rFonts w:hint="eastAsia"/>
          <w:lang w:val="pt-PT"/>
        </w:rPr>
        <w:t>日至</w:t>
      </w:r>
      <w:r>
        <w:rPr>
          <w:lang w:val="pt-PT"/>
        </w:rPr>
        <w:t>4</w:t>
      </w:r>
      <w:r>
        <w:rPr>
          <w:rFonts w:hint="eastAsia"/>
          <w:lang w:val="pt-PT"/>
        </w:rPr>
        <w:t>月</w:t>
      </w:r>
      <w:r>
        <w:rPr>
          <w:lang w:val="pt-PT"/>
        </w:rPr>
        <w:t>25</w:t>
      </w:r>
      <w:r>
        <w:rPr>
          <w:rFonts w:hint="eastAsia"/>
          <w:lang w:val="pt-PT"/>
        </w:rPr>
        <w:t>日期间，开始评估并最终选定。</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t>4</w:t>
      </w:r>
      <w:r>
        <w:rPr>
          <w:rFonts w:hint="eastAsia"/>
          <w:lang w:val="pt-PT"/>
        </w:rPr>
        <w:t>月</w:t>
      </w:r>
      <w:r>
        <w:rPr>
          <w:lang w:val="pt-PT"/>
        </w:rPr>
        <w:t>27</w:t>
      </w:r>
      <w:r>
        <w:rPr>
          <w:rFonts w:hint="eastAsia"/>
          <w:lang w:val="pt-PT"/>
        </w:rPr>
        <w:t>日正式通知美洲开发银行选择的结果。</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收到美洲开发银行方面的“无异议”答复之后，开始启动中选公司的经济建议，如完全符合公司预算金额，则请求美洲开发银行批准中标和即将签署的合同范本。</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t>5</w:t>
      </w:r>
      <w:r>
        <w:rPr>
          <w:rFonts w:hint="eastAsia"/>
          <w:lang w:val="pt-PT"/>
        </w:rPr>
        <w:t>月</w:t>
      </w:r>
      <w:r>
        <w:rPr>
          <w:lang w:val="pt-PT"/>
        </w:rPr>
        <w:t>12</w:t>
      </w:r>
      <w:r>
        <w:rPr>
          <w:rFonts w:hint="eastAsia"/>
          <w:lang w:val="pt-PT"/>
        </w:rPr>
        <w:t>日同选定的公司签署合同。</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t>5</w:t>
      </w:r>
      <w:r>
        <w:rPr>
          <w:rFonts w:hint="eastAsia"/>
          <w:lang w:val="pt-PT"/>
        </w:rPr>
        <w:t>月</w:t>
      </w:r>
      <w:r>
        <w:rPr>
          <w:lang w:val="pt-PT"/>
        </w:rPr>
        <w:t>17</w:t>
      </w:r>
      <w:r>
        <w:rPr>
          <w:rFonts w:hint="eastAsia"/>
          <w:lang w:val="pt-PT"/>
        </w:rPr>
        <w:t>日确定工作开始文书。</w:t>
      </w:r>
    </w:p>
    <w:p w:rsidR="00000000" w:rsidRDefault="00000000">
      <w:pPr>
        <w:autoSpaceDE w:val="0"/>
        <w:autoSpaceDN w:val="0"/>
        <w:spacing w:after="240" w:line="360" w:lineRule="exact"/>
        <w:ind w:firstLine="425"/>
        <w:textAlignment w:val="bottom"/>
        <w:rPr>
          <w:lang w:val="pt-PT"/>
        </w:rPr>
      </w:pPr>
      <w:r>
        <w:rPr>
          <w:rFonts w:hint="eastAsia"/>
          <w:lang w:val="pt-PT"/>
        </w:rPr>
        <w:t>签约的咨询公司届时应根据上述合同说明书的规格，开始制订培训活动的教学设计和支助材料等工作。</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3</w:t>
      </w:r>
      <w:r>
        <w:rPr>
          <w:rFonts w:ascii="SimHei" w:eastAsia="SimHei" w:hint="eastAsia"/>
          <w:lang w:val="pt-PT"/>
        </w:rPr>
        <w:t>－</w:t>
      </w:r>
      <w:r>
        <w:rPr>
          <w:rFonts w:ascii="SimHei" w:eastAsia="SimHei"/>
          <w:lang w:val="pt-PT"/>
        </w:rPr>
        <w:t>99</w:t>
      </w:r>
      <w:r>
        <w:rPr>
          <w:rFonts w:ascii="SimHei" w:eastAsia="SimHei" w:hint="eastAsia"/>
          <w:lang w:val="pt-PT"/>
        </w:rPr>
        <w:t>年第</w:t>
      </w:r>
      <w:r>
        <w:rPr>
          <w:rFonts w:ascii="SimHei" w:eastAsia="SimHei"/>
          <w:lang w:val="pt-PT"/>
        </w:rPr>
        <w:t>2</w:t>
      </w:r>
      <w:r>
        <w:rPr>
          <w:rFonts w:ascii="SimHei" w:eastAsia="SimHei" w:hint="eastAsia"/>
          <w:lang w:val="pt-PT"/>
        </w:rPr>
        <w:t>号竞标的实施</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hint="eastAsia"/>
          <w:lang w:val="pt-PT"/>
        </w:rPr>
        <w:t>在省级机构内开展培训教学及实施技术援助的缔约过程。</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3.1</w:t>
      </w:r>
      <w:r>
        <w:rPr>
          <w:rFonts w:ascii="楷体" w:eastAsia="楷体" w:hint="eastAsia"/>
          <w:b/>
          <w:lang w:val="pt-PT"/>
        </w:rPr>
        <w:t>－培训</w:t>
      </w:r>
    </w:p>
    <w:p w:rsidR="00000000" w:rsidRDefault="00000000">
      <w:pPr>
        <w:autoSpaceDE w:val="0"/>
        <w:autoSpaceDN w:val="0"/>
        <w:spacing w:line="360" w:lineRule="exact"/>
        <w:ind w:firstLine="425"/>
        <w:textAlignment w:val="bottom"/>
        <w:rPr>
          <w:lang w:val="pt-PT"/>
        </w:rPr>
      </w:pPr>
      <w:r>
        <w:rPr>
          <w:rFonts w:hint="eastAsia"/>
          <w:lang w:val="pt-PT"/>
        </w:rPr>
        <w:t>教育模式应考虑到如下领域：</w:t>
      </w:r>
    </w:p>
    <w:p w:rsidR="00000000" w:rsidRDefault="00000000">
      <w:pPr>
        <w:autoSpaceDE w:val="0"/>
        <w:autoSpaceDN w:val="0"/>
        <w:spacing w:line="360" w:lineRule="exact"/>
        <w:ind w:firstLine="425"/>
        <w:textAlignment w:val="bottom"/>
      </w:pPr>
      <w:r>
        <w:rPr>
          <w:rFonts w:hint="eastAsia"/>
        </w:rPr>
        <w:t>（</w:t>
      </w:r>
      <w:r>
        <w:t>Birkembill,M./Blake,O.</w:t>
      </w:r>
      <w:r>
        <w:rPr>
          <w:rFonts w:hint="eastAsia"/>
        </w:rPr>
        <w:t>）</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原因（受训人员的个人兴趣）</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结合（受训人员达到的“级别”）</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阐述（通信，口才，教学）</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应用（活动期间把理论变为实践）</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评估（受训人员个人及教员的反馈）</w:t>
      </w:r>
    </w:p>
    <w:p w:rsidR="00000000" w:rsidRDefault="00000000">
      <w:pPr>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连续性（培训工作是一项长期活动）</w:t>
      </w:r>
    </w:p>
    <w:p w:rsidR="00000000" w:rsidRDefault="00000000">
      <w:pPr>
        <w:autoSpaceDE w:val="0"/>
        <w:autoSpaceDN w:val="0"/>
        <w:spacing w:after="240" w:line="360" w:lineRule="exact"/>
        <w:ind w:firstLine="425"/>
        <w:textAlignment w:val="bottom"/>
        <w:rPr>
          <w:lang w:val="pt-PT"/>
        </w:rPr>
      </w:pPr>
      <w:r>
        <w:rPr>
          <w:rFonts w:hint="eastAsia"/>
          <w:lang w:val="pt-PT"/>
        </w:rPr>
        <w:t>缔约的专门技术应该作为教员的知识（技术）和其“职务”（办法手段）的基础。</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3.2</w:t>
      </w:r>
      <w:r>
        <w:rPr>
          <w:rFonts w:ascii="楷体" w:eastAsia="楷体" w:hint="eastAsia"/>
          <w:b/>
          <w:lang w:val="pt-PT"/>
        </w:rPr>
        <w:t>－技术援助</w:t>
      </w:r>
    </w:p>
    <w:p w:rsidR="00000000" w:rsidRDefault="00000000">
      <w:pPr>
        <w:autoSpaceDE w:val="0"/>
        <w:autoSpaceDN w:val="0"/>
        <w:spacing w:after="240" w:line="360" w:lineRule="exact"/>
        <w:ind w:firstLine="425"/>
        <w:textAlignment w:val="bottom"/>
        <w:rPr>
          <w:lang w:val="pt-PT"/>
        </w:rPr>
      </w:pPr>
      <w:r>
        <w:rPr>
          <w:rFonts w:hint="eastAsia"/>
          <w:lang w:val="pt-PT"/>
        </w:rPr>
        <w:t>全国妇女委员会及全国执行机构的技术人员从业务上把“技术援助”确定为旨在提供所需技术支助的专业咨询，以确保把培训活动中预先获得的知识和技能应用于工作中。</w:t>
      </w:r>
    </w:p>
    <w:p w:rsidR="00000000" w:rsidRDefault="00000000">
      <w:pPr>
        <w:autoSpaceDE w:val="0"/>
        <w:autoSpaceDN w:val="0"/>
        <w:spacing w:after="240" w:line="360" w:lineRule="exact"/>
        <w:ind w:firstLine="425"/>
        <w:textAlignment w:val="bottom"/>
        <w:rPr>
          <w:lang w:val="pt-PT"/>
        </w:rPr>
      </w:pPr>
      <w:r>
        <w:rPr>
          <w:rFonts w:hint="eastAsia"/>
          <w:lang w:val="pt-PT"/>
        </w:rPr>
        <w:t>在这一方面，需要有两项专门技术：</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有关咨询内容或专题的知识及经验。</w:t>
      </w:r>
    </w:p>
    <w:p w:rsidR="00000000" w:rsidRDefault="00000000">
      <w:pPr>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咨询技术和方法的知识及经验。</w:t>
      </w:r>
    </w:p>
    <w:p w:rsidR="00000000" w:rsidRDefault="00000000">
      <w:pPr>
        <w:autoSpaceDE w:val="0"/>
        <w:autoSpaceDN w:val="0"/>
        <w:spacing w:after="240" w:line="360" w:lineRule="exact"/>
        <w:ind w:firstLine="425"/>
        <w:textAlignment w:val="bottom"/>
        <w:rPr>
          <w:lang w:val="pt-PT"/>
        </w:rPr>
      </w:pPr>
      <w:r>
        <w:rPr>
          <w:rFonts w:hint="eastAsia"/>
          <w:lang w:val="pt-PT"/>
        </w:rPr>
        <w:t>关于第二点内容，采取所谓的“进程咨询”作为其方法，该“进程咨询”的基础是</w:t>
      </w:r>
      <w:r>
        <w:t>Edgar Schein</w:t>
      </w:r>
      <w:r>
        <w:rPr>
          <w:rFonts w:hint="eastAsia"/>
          <w:lang w:val="pt-PT"/>
        </w:rPr>
        <w:t>模式：“进程咨询：它在组织发展中的作用”（美洲基金股份公司编，</w:t>
      </w:r>
      <w:r>
        <w:rPr>
          <w:lang w:val="pt-PT"/>
        </w:rPr>
        <w:t>1973</w:t>
      </w:r>
      <w:r>
        <w:rPr>
          <w:rFonts w:hint="eastAsia"/>
          <w:lang w:val="pt-PT"/>
        </w:rPr>
        <w:t>年）。</w:t>
      </w:r>
    </w:p>
    <w:p w:rsidR="00000000" w:rsidRDefault="00000000">
      <w:pPr>
        <w:autoSpaceDE w:val="0"/>
        <w:autoSpaceDN w:val="0"/>
        <w:spacing w:after="240" w:line="360" w:lineRule="exact"/>
        <w:ind w:firstLine="425"/>
        <w:textAlignment w:val="bottom"/>
        <w:rPr>
          <w:lang w:val="pt-PT"/>
        </w:rPr>
      </w:pPr>
      <w:r>
        <w:rPr>
          <w:rFonts w:hint="eastAsia"/>
          <w:lang w:val="pt-PT"/>
        </w:rPr>
        <w:t>根据上述考虑制订合同说明书，以着手进行相应的缔约，这应根据公开竞标分两个阶段进行：</w:t>
      </w:r>
    </w:p>
    <w:p w:rsidR="00000000" w:rsidRDefault="00000000">
      <w:pPr>
        <w:autoSpaceDE w:val="0"/>
        <w:autoSpaceDN w:val="0"/>
        <w:spacing w:line="360" w:lineRule="exact"/>
        <w:ind w:left="839" w:hanging="414"/>
        <w:textAlignment w:val="bottom"/>
        <w:rPr>
          <w:lang w:val="pt-PT"/>
        </w:rPr>
      </w:pPr>
      <w:r>
        <w:rPr>
          <w:rFonts w:hint="eastAsia"/>
          <w:lang w:val="pt-PT"/>
        </w:rPr>
        <w:t>●</w:t>
      </w:r>
      <w:r>
        <w:rPr>
          <w:lang w:val="pt-PT"/>
        </w:rPr>
        <w:tab/>
      </w:r>
      <w:r>
        <w:rPr>
          <w:rFonts w:hint="eastAsia"/>
          <w:lang w:val="pt-PT"/>
        </w:rPr>
        <w:t>根据公司的简介进行预审。</w:t>
      </w:r>
    </w:p>
    <w:p w:rsidR="00000000" w:rsidRDefault="00000000">
      <w:pPr>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根据以下内容对最后提供者给予审定：（</w:t>
      </w:r>
      <w:r>
        <w:rPr>
          <w:lang w:val="pt-PT"/>
        </w:rPr>
        <w:t>I</w:t>
      </w:r>
      <w:r>
        <w:rPr>
          <w:rFonts w:hint="eastAsia"/>
          <w:lang w:val="pt-PT"/>
        </w:rPr>
        <w:t>）所呈交的公司推荐人员履历（</w:t>
      </w:r>
      <w:r>
        <w:rPr>
          <w:lang w:val="pt-PT"/>
        </w:rPr>
        <w:t>II</w:t>
      </w:r>
      <w:r>
        <w:rPr>
          <w:rFonts w:hint="eastAsia"/>
          <w:lang w:val="pt-PT"/>
        </w:rPr>
        <w:t>）所呈交的技术建议。</w:t>
      </w:r>
    </w:p>
    <w:p w:rsidR="00000000" w:rsidRDefault="00000000">
      <w:pPr>
        <w:autoSpaceDE w:val="0"/>
        <w:autoSpaceDN w:val="0"/>
        <w:spacing w:after="240" w:line="360" w:lineRule="exact"/>
        <w:ind w:firstLine="425"/>
        <w:textAlignment w:val="bottom"/>
        <w:rPr>
          <w:lang w:val="pt-PT"/>
        </w:rPr>
      </w:pPr>
      <w:r>
        <w:rPr>
          <w:rFonts w:hint="eastAsia"/>
          <w:lang w:val="pt-PT"/>
        </w:rPr>
        <w:t>提供者情况应朝向咨询公司或专业机构发展，非政府组织和大学可以列入上述机构之列。</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3.3</w:t>
      </w:r>
      <w:r>
        <w:rPr>
          <w:rFonts w:ascii="楷体" w:eastAsia="楷体" w:hint="eastAsia"/>
          <w:b/>
          <w:lang w:val="pt-PT"/>
        </w:rPr>
        <w:t xml:space="preserve">－预审阶段　</w:t>
      </w:r>
    </w:p>
    <w:p w:rsidR="00000000" w:rsidRDefault="00000000">
      <w:pPr>
        <w:autoSpaceDE w:val="0"/>
        <w:autoSpaceDN w:val="0"/>
        <w:spacing w:after="240" w:line="360" w:lineRule="exact"/>
        <w:ind w:firstLine="425"/>
        <w:textAlignment w:val="bottom"/>
        <w:rPr>
          <w:lang w:val="pt-PT"/>
        </w:rPr>
      </w:pPr>
      <w:r>
        <w:rPr>
          <w:rFonts w:hint="eastAsia"/>
          <w:lang w:val="pt-PT"/>
        </w:rPr>
        <w:t>在</w:t>
      </w:r>
      <w:r>
        <w:rPr>
          <w:lang w:val="pt-PT"/>
        </w:rPr>
        <w:t>4</w:t>
      </w:r>
      <w:r>
        <w:rPr>
          <w:rFonts w:hint="eastAsia"/>
          <w:lang w:val="pt-PT"/>
        </w:rPr>
        <w:t>月</w:t>
      </w:r>
      <w:r>
        <w:rPr>
          <w:lang w:val="pt-PT"/>
        </w:rPr>
        <w:t>22</w:t>
      </w:r>
      <w:r>
        <w:rPr>
          <w:rFonts w:hint="eastAsia"/>
          <w:lang w:val="pt-PT"/>
        </w:rPr>
        <w:t>日至</w:t>
      </w:r>
      <w:r>
        <w:rPr>
          <w:lang w:val="pt-PT"/>
        </w:rPr>
        <w:t>23</w:t>
      </w:r>
      <w:r>
        <w:rPr>
          <w:rFonts w:hint="eastAsia"/>
          <w:lang w:val="pt-PT"/>
        </w:rPr>
        <w:t>日期间，在“号角”日报上发表一份通告。</w:t>
      </w:r>
    </w:p>
    <w:p w:rsidR="00000000" w:rsidRDefault="00000000">
      <w:pPr>
        <w:autoSpaceDE w:val="0"/>
        <w:autoSpaceDN w:val="0"/>
        <w:spacing w:after="240" w:line="360" w:lineRule="exact"/>
        <w:ind w:firstLine="425"/>
        <w:textAlignment w:val="bottom"/>
        <w:rPr>
          <w:lang w:val="pt-PT"/>
        </w:rPr>
      </w:pPr>
      <w:r>
        <w:rPr>
          <w:lang w:val="pt-PT"/>
        </w:rPr>
        <w:t>5</w:t>
      </w:r>
      <w:r>
        <w:rPr>
          <w:rFonts w:hint="eastAsia"/>
          <w:lang w:val="pt-PT"/>
        </w:rPr>
        <w:t>月</w:t>
      </w:r>
      <w:r>
        <w:rPr>
          <w:lang w:val="pt-PT"/>
        </w:rPr>
        <w:t>24</w:t>
      </w:r>
      <w:r>
        <w:rPr>
          <w:rFonts w:hint="eastAsia"/>
          <w:lang w:val="pt-PT"/>
        </w:rPr>
        <w:t>日召标会的结果是正式呈交了</w:t>
      </w:r>
      <w:r>
        <w:rPr>
          <w:lang w:val="pt-PT"/>
        </w:rPr>
        <w:t>19</w:t>
      </w:r>
      <w:r>
        <w:rPr>
          <w:rFonts w:hint="eastAsia"/>
          <w:lang w:val="pt-PT"/>
        </w:rPr>
        <w:t>份建议。</w:t>
      </w:r>
    </w:p>
    <w:p w:rsidR="00000000" w:rsidRDefault="00000000">
      <w:pPr>
        <w:autoSpaceDE w:val="0"/>
        <w:autoSpaceDN w:val="0"/>
        <w:spacing w:after="240" w:line="360" w:lineRule="exact"/>
        <w:ind w:firstLine="425"/>
        <w:textAlignment w:val="bottom"/>
        <w:rPr>
          <w:lang w:val="pt-PT"/>
        </w:rPr>
      </w:pPr>
      <w:r>
        <w:rPr>
          <w:rFonts w:hint="eastAsia"/>
          <w:lang w:val="pt-PT"/>
        </w:rPr>
        <w:t>在</w:t>
      </w:r>
      <w:r>
        <w:rPr>
          <w:lang w:val="pt-PT"/>
        </w:rPr>
        <w:t>5</w:t>
      </w:r>
      <w:r>
        <w:rPr>
          <w:rFonts w:hint="eastAsia"/>
          <w:lang w:val="pt-PT"/>
        </w:rPr>
        <w:t>月</w:t>
      </w:r>
      <w:r>
        <w:rPr>
          <w:lang w:val="pt-PT"/>
        </w:rPr>
        <w:t>26</w:t>
      </w:r>
      <w:r>
        <w:rPr>
          <w:rFonts w:hint="eastAsia"/>
          <w:lang w:val="pt-PT"/>
        </w:rPr>
        <w:t>日至</w:t>
      </w:r>
      <w:r>
        <w:rPr>
          <w:lang w:val="pt-PT"/>
        </w:rPr>
        <w:t>6</w:t>
      </w:r>
      <w:r>
        <w:rPr>
          <w:rFonts w:hint="eastAsia"/>
          <w:lang w:val="pt-PT"/>
        </w:rPr>
        <w:t>月</w:t>
      </w:r>
      <w:r>
        <w:rPr>
          <w:lang w:val="pt-PT"/>
        </w:rPr>
        <w:t>2</w:t>
      </w:r>
      <w:r>
        <w:rPr>
          <w:rFonts w:hint="eastAsia"/>
          <w:lang w:val="pt-PT"/>
        </w:rPr>
        <w:t>日期间，开始对已呈交的建议进行预审。</w:t>
      </w:r>
    </w:p>
    <w:p w:rsidR="00000000" w:rsidRDefault="00000000">
      <w:pPr>
        <w:autoSpaceDE w:val="0"/>
        <w:autoSpaceDN w:val="0"/>
        <w:spacing w:after="240" w:line="360" w:lineRule="exact"/>
        <w:ind w:firstLine="425"/>
        <w:textAlignment w:val="bottom"/>
        <w:rPr>
          <w:lang w:val="pt-PT"/>
        </w:rPr>
      </w:pPr>
      <w:r>
        <w:rPr>
          <w:rFonts w:hint="eastAsia"/>
          <w:lang w:val="pt-PT"/>
        </w:rPr>
        <w:t>一旦结束评估，向美洲开发银行通告预审阶段结果以及有关省份的</w:t>
      </w:r>
      <w:r>
        <w:rPr>
          <w:lang w:val="pt-PT"/>
        </w:rPr>
        <w:t>5</w:t>
      </w:r>
      <w:r>
        <w:rPr>
          <w:rFonts w:hint="eastAsia"/>
          <w:lang w:val="pt-PT"/>
        </w:rPr>
        <w:t>份简短清单。</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3.4</w:t>
      </w:r>
      <w:r>
        <w:rPr>
          <w:rFonts w:ascii="楷体" w:eastAsia="楷体" w:hint="eastAsia"/>
          <w:b/>
          <w:lang w:val="pt-PT"/>
        </w:rPr>
        <w:t xml:space="preserve">－审定阶段　</w:t>
      </w:r>
    </w:p>
    <w:p w:rsidR="00000000" w:rsidRDefault="00000000">
      <w:pPr>
        <w:autoSpaceDE w:val="0"/>
        <w:autoSpaceDN w:val="0"/>
        <w:spacing w:after="240" w:line="360" w:lineRule="exact"/>
        <w:ind w:firstLine="425"/>
        <w:textAlignment w:val="bottom"/>
        <w:rPr>
          <w:lang w:val="pt-PT"/>
        </w:rPr>
      </w:pPr>
      <w:r>
        <w:rPr>
          <w:lang w:val="pt-PT"/>
        </w:rPr>
        <w:t>6</w:t>
      </w:r>
      <w:r>
        <w:rPr>
          <w:rFonts w:hint="eastAsia"/>
          <w:lang w:val="pt-PT"/>
        </w:rPr>
        <w:t>月</w:t>
      </w:r>
      <w:r>
        <w:rPr>
          <w:lang w:val="pt-PT"/>
        </w:rPr>
        <w:t>9</w:t>
      </w:r>
      <w:r>
        <w:rPr>
          <w:rFonts w:hint="eastAsia"/>
          <w:lang w:val="pt-PT"/>
        </w:rPr>
        <w:t>日，在收到美洲开发银行方面的“无异议”答复后，发出邀请函和合同说明书以呈交技术和经济建议。</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3.5</w:t>
      </w:r>
      <w:r>
        <w:rPr>
          <w:rFonts w:ascii="楷体" w:eastAsia="楷体" w:hint="eastAsia"/>
          <w:b/>
          <w:lang w:val="pt-PT"/>
        </w:rPr>
        <w:t>－提供者技术能力评估及审定方法</w:t>
      </w:r>
    </w:p>
    <w:p w:rsidR="00000000" w:rsidRDefault="00000000">
      <w:pPr>
        <w:autoSpaceDE w:val="0"/>
        <w:autoSpaceDN w:val="0"/>
        <w:spacing w:after="240" w:line="360" w:lineRule="exact"/>
        <w:ind w:firstLine="425"/>
        <w:textAlignment w:val="bottom"/>
        <w:rPr>
          <w:lang w:val="pt-PT"/>
        </w:rPr>
      </w:pPr>
      <w:r>
        <w:rPr>
          <w:rFonts w:hint="eastAsia"/>
          <w:lang w:val="pt-PT"/>
        </w:rPr>
        <w:t>下面是确定</w:t>
      </w:r>
      <w:r>
        <w:rPr>
          <w:lang w:val="pt-PT"/>
        </w:rPr>
        <w:t>99</w:t>
      </w:r>
      <w:r>
        <w:rPr>
          <w:rFonts w:hint="eastAsia"/>
          <w:lang w:val="pt-PT"/>
        </w:rPr>
        <w:t>年第</w:t>
      </w:r>
      <w:r>
        <w:rPr>
          <w:lang w:val="pt-PT"/>
        </w:rPr>
        <w:t>2</w:t>
      </w:r>
      <w:r>
        <w:rPr>
          <w:rFonts w:hint="eastAsia"/>
          <w:lang w:val="pt-PT"/>
        </w:rPr>
        <w:t>号竞标获胜公司所用的评估方法的概述。</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hint="eastAsia"/>
          <w:lang w:val="pt-PT"/>
        </w:rPr>
        <w:t>培训教学</w:t>
      </w:r>
    </w:p>
    <w:p w:rsidR="00000000" w:rsidRDefault="00000000">
      <w:pPr>
        <w:autoSpaceDE w:val="0"/>
        <w:autoSpaceDN w:val="0"/>
        <w:spacing w:after="240" w:line="360" w:lineRule="exact"/>
        <w:ind w:firstLine="425"/>
        <w:textAlignment w:val="bottom"/>
        <w:rPr>
          <w:lang w:val="pt-PT"/>
        </w:rPr>
      </w:pPr>
      <w:r>
        <w:rPr>
          <w:rFonts w:hint="eastAsia"/>
          <w:lang w:val="pt-PT"/>
        </w:rPr>
        <w:t>此项评估所遇困难很大，原因是此种能力一般基于对其能力的直接观察（亲眼观察或使用录像），因为所涉及的领域大部分是相互起作用的。</w:t>
      </w:r>
    </w:p>
    <w:p w:rsidR="00000000" w:rsidRDefault="00000000">
      <w:pPr>
        <w:autoSpaceDE w:val="0"/>
        <w:autoSpaceDN w:val="0"/>
        <w:spacing w:after="240" w:line="360" w:lineRule="exact"/>
        <w:ind w:firstLine="425"/>
        <w:textAlignment w:val="bottom"/>
        <w:rPr>
          <w:lang w:val="pt-PT"/>
        </w:rPr>
      </w:pPr>
      <w:r>
        <w:rPr>
          <w:rFonts w:hint="eastAsia"/>
          <w:lang w:val="pt-PT"/>
        </w:rPr>
        <w:t>作为替代办法，设法结合教员的履历，重新要求呈交一份说明性材料，该材料应以一系列行动目标为基础，其中包括教育</w:t>
      </w:r>
      <w:r>
        <w:rPr>
          <w:lang w:val="pt-PT"/>
        </w:rPr>
        <w:t>-</w:t>
      </w:r>
      <w:r>
        <w:rPr>
          <w:rFonts w:hint="eastAsia"/>
          <w:lang w:val="pt-PT"/>
        </w:rPr>
        <w:t>学习程序的说明和一份书面材料。</w:t>
      </w:r>
    </w:p>
    <w:p w:rsidR="00000000" w:rsidRDefault="00000000">
      <w:pPr>
        <w:autoSpaceDE w:val="0"/>
        <w:autoSpaceDN w:val="0"/>
        <w:spacing w:after="240" w:line="360" w:lineRule="exact"/>
        <w:ind w:firstLine="425"/>
        <w:textAlignment w:val="bottom"/>
        <w:rPr>
          <w:lang w:val="pt-PT"/>
        </w:rPr>
      </w:pPr>
      <w:r>
        <w:rPr>
          <w:rFonts w:hint="eastAsia"/>
          <w:lang w:val="pt-PT"/>
        </w:rPr>
        <w:t>在该说明中应该呈报教员的技术和</w:t>
      </w:r>
      <w:r>
        <w:rPr>
          <w:lang w:val="pt-PT"/>
        </w:rPr>
        <w:t>/</w:t>
      </w:r>
      <w:r>
        <w:rPr>
          <w:rFonts w:hint="eastAsia"/>
          <w:lang w:val="pt-PT"/>
        </w:rPr>
        <w:t>或教学方法，目的是验证上述的领域范围。</w:t>
      </w:r>
    </w:p>
    <w:p w:rsidR="00000000" w:rsidRDefault="00000000">
      <w:pPr>
        <w:autoSpaceDE w:val="0"/>
        <w:autoSpaceDN w:val="0"/>
        <w:spacing w:after="240" w:line="360" w:lineRule="exact"/>
        <w:ind w:firstLine="425"/>
        <w:textAlignment w:val="bottom"/>
        <w:rPr>
          <w:lang w:val="pt-PT"/>
        </w:rPr>
      </w:pPr>
      <w:r>
        <w:rPr>
          <w:rFonts w:eastAsia="楷体" w:hint="eastAsia"/>
          <w:lang w:val="pt-PT"/>
        </w:rPr>
        <w:t>注</w:t>
      </w:r>
      <w:r>
        <w:rPr>
          <w:rFonts w:hint="eastAsia"/>
          <w:lang w:val="pt-PT"/>
        </w:rPr>
        <w:t>：尽管教员是一个独立工作的角色，但是最好预先开办一个“教员培训”机构，由设计者负责，目的是适当调整进行活动的方法（值得提及的是该机构没有必要必须事先开办，因此应设法制订“设计者”与“教员”之间可供选择的联系战略）。</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hint="eastAsia"/>
          <w:lang w:val="pt-PT"/>
        </w:rPr>
        <w:t>技术援助的执行</w:t>
      </w:r>
    </w:p>
    <w:p w:rsidR="00000000" w:rsidRDefault="00000000">
      <w:pPr>
        <w:autoSpaceDE w:val="0"/>
        <w:autoSpaceDN w:val="0"/>
        <w:spacing w:after="240" w:line="360" w:lineRule="exact"/>
        <w:ind w:firstLine="425"/>
        <w:textAlignment w:val="bottom"/>
        <w:rPr>
          <w:lang w:val="pt-PT"/>
        </w:rPr>
      </w:pPr>
      <w:r>
        <w:rPr>
          <w:rFonts w:hint="eastAsia"/>
          <w:lang w:val="pt-PT"/>
        </w:rPr>
        <w:t>对标书提案的评估通过呈交一份说明性材料进行，在这份说明性材料中，要求提供证明了解满足标准的说明方法或类似内容。</w:t>
      </w:r>
    </w:p>
    <w:p w:rsidR="00000000" w:rsidRDefault="00000000">
      <w:pPr>
        <w:autoSpaceDE w:val="0"/>
        <w:autoSpaceDN w:val="0"/>
        <w:spacing w:after="240" w:line="360" w:lineRule="exact"/>
        <w:ind w:firstLine="425"/>
        <w:textAlignment w:val="bottom"/>
        <w:rPr>
          <w:lang w:val="pt-PT"/>
        </w:rPr>
      </w:pPr>
      <w:r>
        <w:rPr>
          <w:rFonts w:hint="eastAsia"/>
          <w:lang w:val="pt-PT"/>
        </w:rPr>
        <w:t>标书提案的评估和审定通过表格内所规定的内容进行，该表格已及时得到美洲开发银行的批准，详细内容如下所述：</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 xml:space="preserve">1.  </w:t>
      </w:r>
      <w:r>
        <w:rPr>
          <w:rFonts w:ascii="SimHei" w:eastAsia="SimHei" w:hint="eastAsia"/>
          <w:lang w:val="pt-PT"/>
        </w:rPr>
        <w:t>推荐人员的履历</w:t>
      </w:r>
      <w:r>
        <w:rPr>
          <w:rFonts w:ascii="SimHei" w:eastAsia="SimHei"/>
          <w:lang w:val="pt-PT"/>
        </w:rPr>
        <w:t>-120</w:t>
      </w:r>
      <w:r>
        <w:rPr>
          <w:rFonts w:ascii="SimHei" w:eastAsia="SimHei" w:hint="eastAsia"/>
          <w:lang w:val="pt-PT"/>
        </w:rPr>
        <w:t>分</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 xml:space="preserve">1.1  </w:t>
      </w:r>
      <w:r>
        <w:rPr>
          <w:rFonts w:ascii="楷体" w:eastAsia="楷体" w:hint="eastAsia"/>
          <w:b/>
          <w:lang w:val="pt-PT"/>
        </w:rPr>
        <w:t>关于执行有关下列专题的技术援助和</w:t>
      </w:r>
      <w:r>
        <w:rPr>
          <w:rFonts w:ascii="楷体" w:eastAsia="楷体"/>
          <w:b/>
          <w:lang w:val="pt-PT"/>
        </w:rPr>
        <w:t>/</w:t>
      </w:r>
      <w:r>
        <w:rPr>
          <w:rFonts w:ascii="楷体" w:eastAsia="楷体" w:hint="eastAsia"/>
          <w:b/>
          <w:lang w:val="pt-PT"/>
        </w:rPr>
        <w:t>或研讨会和</w:t>
      </w:r>
      <w:r>
        <w:rPr>
          <w:rFonts w:ascii="楷体" w:eastAsia="楷体"/>
          <w:b/>
          <w:lang w:val="pt-PT"/>
        </w:rPr>
        <w:t>/</w:t>
      </w:r>
      <w:r>
        <w:rPr>
          <w:rFonts w:ascii="楷体" w:eastAsia="楷体" w:hint="eastAsia"/>
          <w:b/>
          <w:lang w:val="pt-PT"/>
        </w:rPr>
        <w:t>或讨论会的内容的经验（非重复进行的活动数量）：（</w:t>
      </w:r>
      <w:r>
        <w:rPr>
          <w:rFonts w:ascii="楷体" w:eastAsia="楷体"/>
          <w:b/>
          <w:lang w:val="pt-PT"/>
        </w:rPr>
        <w:t>*</w:t>
      </w:r>
      <w:r>
        <w:rPr>
          <w:rFonts w:ascii="楷体" w:eastAsia="楷体" w:hint="eastAsia"/>
          <w:b/>
          <w:lang w:val="pt-PT"/>
        </w:rPr>
        <w:t>）</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男女机会均等的公共政策及状况。</w:t>
      </w:r>
    </w:p>
    <w:p w:rsidR="00000000" w:rsidRDefault="00000000">
      <w:pPr>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性别观点。</w:t>
      </w:r>
    </w:p>
    <w:p w:rsidR="00000000" w:rsidRDefault="00000000">
      <w:pPr>
        <w:tabs>
          <w:tab w:val="right" w:pos="6960"/>
        </w:tabs>
        <w:autoSpaceDE w:val="0"/>
        <w:autoSpaceDN w:val="0"/>
        <w:spacing w:line="360" w:lineRule="exact"/>
        <w:ind w:firstLine="840"/>
        <w:textAlignment w:val="bottom"/>
        <w:rPr>
          <w:lang w:val="pt-PT"/>
        </w:rPr>
      </w:pPr>
      <w:r>
        <w:rPr>
          <w:lang w:val="pt-PT"/>
        </w:rPr>
        <w:t>8</w:t>
      </w:r>
      <w:r>
        <w:rPr>
          <w:rFonts w:hint="eastAsia"/>
          <w:lang w:val="pt-PT"/>
        </w:rPr>
        <w:t xml:space="preserve">或更多次活动　　　　　　　　　　　　</w:t>
      </w:r>
      <w:r>
        <w:rPr>
          <w:lang w:val="pt-PT"/>
        </w:rPr>
        <w:tab/>
        <w:t>35</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4</w:t>
      </w:r>
      <w:r>
        <w:rPr>
          <w:rFonts w:hint="eastAsia"/>
          <w:lang w:val="pt-PT"/>
        </w:rPr>
        <w:t>至</w:t>
      </w:r>
      <w:r>
        <w:rPr>
          <w:lang w:val="pt-PT"/>
        </w:rPr>
        <w:t>7</w:t>
      </w:r>
      <w:r>
        <w:rPr>
          <w:rFonts w:hint="eastAsia"/>
          <w:lang w:val="pt-PT"/>
        </w:rPr>
        <w:t xml:space="preserve">次活动　　　　　　　　　　　　　　</w:t>
      </w:r>
      <w:r>
        <w:rPr>
          <w:lang w:val="pt-PT"/>
        </w:rPr>
        <w:tab/>
        <w:t>20</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2</w:t>
      </w:r>
      <w:r>
        <w:rPr>
          <w:rFonts w:hint="eastAsia"/>
          <w:lang w:val="pt-PT"/>
        </w:rPr>
        <w:t>至</w:t>
      </w:r>
      <w:r>
        <w:rPr>
          <w:lang w:val="pt-PT"/>
        </w:rPr>
        <w:t>3</w:t>
      </w:r>
      <w:r>
        <w:rPr>
          <w:rFonts w:hint="eastAsia"/>
          <w:lang w:val="pt-PT"/>
        </w:rPr>
        <w:t xml:space="preserve">次活动　　　　　　　　</w:t>
      </w:r>
      <w:r>
        <w:rPr>
          <w:lang w:val="pt-PT"/>
        </w:rPr>
        <w:tab/>
        <w:t>10</w:t>
      </w:r>
      <w:r>
        <w:rPr>
          <w:rFonts w:hint="eastAsia"/>
          <w:lang w:val="pt-PT"/>
        </w:rPr>
        <w:t>分</w:t>
      </w:r>
    </w:p>
    <w:p w:rsidR="00000000" w:rsidRDefault="00000000">
      <w:pPr>
        <w:tabs>
          <w:tab w:val="right" w:pos="6960"/>
        </w:tabs>
        <w:autoSpaceDE w:val="0"/>
        <w:autoSpaceDN w:val="0"/>
        <w:spacing w:after="240" w:line="360" w:lineRule="exact"/>
        <w:ind w:firstLine="840"/>
        <w:textAlignment w:val="bottom"/>
        <w:rPr>
          <w:lang w:val="pt-PT"/>
        </w:rPr>
      </w:pPr>
      <w:r>
        <w:rPr>
          <w:lang w:val="pt-PT"/>
        </w:rPr>
        <w:t>0</w:t>
      </w:r>
      <w:r>
        <w:rPr>
          <w:rFonts w:hint="eastAsia"/>
          <w:lang w:val="pt-PT"/>
        </w:rPr>
        <w:t>至</w:t>
      </w:r>
      <w:r>
        <w:rPr>
          <w:lang w:val="pt-PT"/>
        </w:rPr>
        <w:t>1</w:t>
      </w:r>
      <w:r>
        <w:rPr>
          <w:rFonts w:hint="eastAsia"/>
          <w:lang w:val="pt-PT"/>
        </w:rPr>
        <w:t xml:space="preserve">次活动　　　　　　　　　　　　　</w:t>
      </w:r>
      <w:r>
        <w:rPr>
          <w:lang w:val="pt-PT"/>
        </w:rPr>
        <w:tab/>
        <w:t>0</w:t>
      </w:r>
      <w:r>
        <w:rPr>
          <w:rFonts w:hint="eastAsia"/>
          <w:lang w:val="pt-PT"/>
        </w:rPr>
        <w:t>分</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 xml:space="preserve">1.2  </w:t>
      </w:r>
      <w:r>
        <w:rPr>
          <w:rFonts w:ascii="楷体" w:eastAsia="楷体" w:hint="eastAsia"/>
          <w:b/>
          <w:lang w:val="pt-PT"/>
        </w:rPr>
        <w:t>关于执行有关下列专题的技术援助和</w:t>
      </w:r>
      <w:r>
        <w:rPr>
          <w:rFonts w:ascii="楷体" w:eastAsia="楷体"/>
          <w:b/>
          <w:lang w:val="pt-PT"/>
        </w:rPr>
        <w:t>/</w:t>
      </w:r>
      <w:r>
        <w:rPr>
          <w:rFonts w:ascii="楷体" w:eastAsia="楷体" w:hint="eastAsia"/>
          <w:b/>
          <w:lang w:val="pt-PT"/>
        </w:rPr>
        <w:t>或研讨会和</w:t>
      </w:r>
      <w:r>
        <w:rPr>
          <w:rFonts w:ascii="楷体" w:eastAsia="楷体"/>
          <w:b/>
          <w:lang w:val="pt-PT"/>
        </w:rPr>
        <w:t>/</w:t>
      </w:r>
      <w:r>
        <w:rPr>
          <w:rFonts w:ascii="楷体" w:eastAsia="楷体" w:hint="eastAsia"/>
          <w:b/>
          <w:lang w:val="pt-PT"/>
        </w:rPr>
        <w:t>或讨论会的内容的经验（非重复进行的活动数量）：（</w:t>
      </w:r>
      <w:r>
        <w:rPr>
          <w:rFonts w:ascii="楷体" w:eastAsia="楷体"/>
          <w:b/>
          <w:lang w:val="pt-PT"/>
        </w:rPr>
        <w:t>*</w:t>
      </w:r>
      <w:r>
        <w:rPr>
          <w:rFonts w:ascii="楷体" w:eastAsia="楷体" w:hint="eastAsia"/>
          <w:b/>
          <w:lang w:val="pt-PT"/>
        </w:rPr>
        <w:t>）</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公共政策及状况（与</w:t>
      </w:r>
      <w:r>
        <w:rPr>
          <w:lang w:val="pt-PT"/>
        </w:rPr>
        <w:t>1.1</w:t>
      </w:r>
      <w:r>
        <w:rPr>
          <w:rFonts w:hint="eastAsia"/>
          <w:lang w:val="pt-PT"/>
        </w:rPr>
        <w:t>不同）。</w:t>
      </w:r>
    </w:p>
    <w:p w:rsidR="00000000" w:rsidRDefault="00000000">
      <w:pPr>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管理及战略规划。</w:t>
      </w:r>
    </w:p>
    <w:p w:rsidR="00000000" w:rsidRDefault="00000000">
      <w:pPr>
        <w:tabs>
          <w:tab w:val="right" w:pos="6960"/>
        </w:tabs>
        <w:autoSpaceDE w:val="0"/>
        <w:autoSpaceDN w:val="0"/>
        <w:spacing w:line="360" w:lineRule="exact"/>
        <w:ind w:firstLine="840"/>
        <w:textAlignment w:val="bottom"/>
        <w:rPr>
          <w:lang w:val="pt-PT"/>
        </w:rPr>
      </w:pPr>
      <w:r>
        <w:rPr>
          <w:lang w:val="pt-PT"/>
        </w:rPr>
        <w:t>10</w:t>
      </w:r>
      <w:r>
        <w:rPr>
          <w:rFonts w:hint="eastAsia"/>
          <w:lang w:val="pt-PT"/>
        </w:rPr>
        <w:t xml:space="preserve">次以上活动　　　　　　　　　　　　　　　　　　　　　　</w:t>
      </w:r>
      <w:r>
        <w:rPr>
          <w:lang w:val="pt-PT"/>
        </w:rPr>
        <w:tab/>
        <w:t>25</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6</w:t>
      </w:r>
      <w:r>
        <w:rPr>
          <w:rFonts w:hint="eastAsia"/>
          <w:lang w:val="pt-PT"/>
        </w:rPr>
        <w:t>至</w:t>
      </w:r>
      <w:r>
        <w:rPr>
          <w:lang w:val="pt-PT"/>
        </w:rPr>
        <w:t>10</w:t>
      </w:r>
      <w:r>
        <w:rPr>
          <w:rFonts w:hint="eastAsia"/>
          <w:lang w:val="pt-PT"/>
        </w:rPr>
        <w:t xml:space="preserve">次活动　　　　　　　　　　　　　　　　　　　　　　　</w:t>
      </w:r>
      <w:r>
        <w:rPr>
          <w:lang w:val="pt-PT"/>
        </w:rPr>
        <w:tab/>
        <w:t>15</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2</w:t>
      </w:r>
      <w:r>
        <w:rPr>
          <w:rFonts w:hint="eastAsia"/>
          <w:lang w:val="pt-PT"/>
        </w:rPr>
        <w:t>至</w:t>
      </w:r>
      <w:r>
        <w:rPr>
          <w:lang w:val="pt-PT"/>
        </w:rPr>
        <w:t>5</w:t>
      </w:r>
      <w:r>
        <w:rPr>
          <w:rFonts w:hint="eastAsia"/>
          <w:lang w:val="pt-PT"/>
        </w:rPr>
        <w:t xml:space="preserve">次活动　　　　　　　　　　　　　　　　　　　　　　　　</w:t>
      </w:r>
      <w:r>
        <w:rPr>
          <w:lang w:val="pt-PT"/>
        </w:rPr>
        <w:tab/>
        <w:t>7</w:t>
      </w:r>
      <w:r>
        <w:rPr>
          <w:rFonts w:hint="eastAsia"/>
          <w:lang w:val="pt-PT"/>
        </w:rPr>
        <w:t>分</w:t>
      </w:r>
    </w:p>
    <w:p w:rsidR="00000000" w:rsidRDefault="00000000">
      <w:pPr>
        <w:tabs>
          <w:tab w:val="right" w:pos="6960"/>
        </w:tabs>
        <w:autoSpaceDE w:val="0"/>
        <w:autoSpaceDN w:val="0"/>
        <w:spacing w:after="240" w:line="360" w:lineRule="exact"/>
        <w:ind w:firstLine="840"/>
        <w:textAlignment w:val="bottom"/>
        <w:rPr>
          <w:lang w:val="pt-PT"/>
        </w:rPr>
      </w:pPr>
      <w:r>
        <w:rPr>
          <w:lang w:val="pt-PT"/>
        </w:rPr>
        <w:t>0</w:t>
      </w:r>
      <w:r>
        <w:rPr>
          <w:rFonts w:hint="eastAsia"/>
          <w:lang w:val="pt-PT"/>
        </w:rPr>
        <w:t>至</w:t>
      </w:r>
      <w:r>
        <w:rPr>
          <w:lang w:val="pt-PT"/>
        </w:rPr>
        <w:t>1</w:t>
      </w:r>
      <w:r>
        <w:rPr>
          <w:rFonts w:hint="eastAsia"/>
          <w:lang w:val="pt-PT"/>
        </w:rPr>
        <w:t xml:space="preserve">次活动　　　　　　　　　　　　　　　　　　　　　　　　</w:t>
      </w:r>
      <w:r>
        <w:rPr>
          <w:lang w:val="pt-PT"/>
        </w:rPr>
        <w:tab/>
        <w:t>0</w:t>
      </w:r>
      <w:r>
        <w:rPr>
          <w:rFonts w:hint="eastAsia"/>
          <w:lang w:val="pt-PT"/>
        </w:rPr>
        <w:t>分</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 xml:space="preserve">1.3  </w:t>
      </w:r>
      <w:r>
        <w:rPr>
          <w:rFonts w:ascii="楷体" w:eastAsia="楷体" w:hint="eastAsia"/>
          <w:b/>
          <w:lang w:val="pt-PT"/>
        </w:rPr>
        <w:t>其他工作经验（非重复进行的活动数量）：与下列专题有关的调查和</w:t>
      </w:r>
      <w:r>
        <w:rPr>
          <w:rFonts w:ascii="楷体" w:eastAsia="楷体"/>
          <w:b/>
          <w:lang w:val="pt-PT"/>
        </w:rPr>
        <w:t>/</w:t>
      </w:r>
      <w:r>
        <w:rPr>
          <w:rFonts w:ascii="楷体" w:eastAsia="楷体" w:hint="eastAsia"/>
          <w:b/>
          <w:lang w:val="pt-PT"/>
        </w:rPr>
        <w:t>或出版物：（</w:t>
      </w:r>
      <w:r>
        <w:rPr>
          <w:rFonts w:ascii="楷体" w:eastAsia="楷体"/>
          <w:b/>
          <w:lang w:val="pt-PT"/>
        </w:rPr>
        <w:t>*</w:t>
      </w:r>
      <w:r>
        <w:rPr>
          <w:rFonts w:ascii="楷体" w:eastAsia="楷体" w:hint="eastAsia"/>
          <w:b/>
          <w:lang w:val="pt-PT"/>
        </w:rPr>
        <w:t>）</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国家和公共政策。</w:t>
      </w:r>
    </w:p>
    <w:p w:rsidR="00000000" w:rsidRDefault="00000000">
      <w:pPr>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管理及战略规划。</w:t>
      </w:r>
    </w:p>
    <w:p w:rsidR="00000000" w:rsidRDefault="00000000">
      <w:pPr>
        <w:tabs>
          <w:tab w:val="right" w:pos="6960"/>
        </w:tabs>
        <w:autoSpaceDE w:val="0"/>
        <w:autoSpaceDN w:val="0"/>
        <w:spacing w:line="360" w:lineRule="exact"/>
        <w:ind w:firstLine="840"/>
        <w:textAlignment w:val="bottom"/>
        <w:rPr>
          <w:lang w:val="pt-PT"/>
        </w:rPr>
      </w:pPr>
      <w:r>
        <w:rPr>
          <w:lang w:val="pt-PT"/>
        </w:rPr>
        <w:t>10</w:t>
      </w:r>
      <w:r>
        <w:rPr>
          <w:rFonts w:hint="eastAsia"/>
          <w:lang w:val="pt-PT"/>
        </w:rPr>
        <w:t>次以上调查</w:t>
      </w:r>
      <w:r>
        <w:rPr>
          <w:lang w:val="pt-PT"/>
        </w:rPr>
        <w:t>/</w:t>
      </w:r>
      <w:r>
        <w:rPr>
          <w:rFonts w:hint="eastAsia"/>
          <w:lang w:val="pt-PT"/>
        </w:rPr>
        <w:t xml:space="preserve">出版物　　　　</w:t>
      </w:r>
      <w:r>
        <w:rPr>
          <w:lang w:val="pt-PT"/>
        </w:rPr>
        <w:tab/>
        <w:t>20</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6</w:t>
      </w:r>
      <w:r>
        <w:rPr>
          <w:rFonts w:hint="eastAsia"/>
          <w:lang w:val="pt-PT"/>
        </w:rPr>
        <w:t>至</w:t>
      </w:r>
      <w:r>
        <w:rPr>
          <w:lang w:val="pt-PT"/>
        </w:rPr>
        <w:t>10</w:t>
      </w:r>
      <w:r>
        <w:rPr>
          <w:rFonts w:hint="eastAsia"/>
          <w:lang w:val="pt-PT"/>
        </w:rPr>
        <w:t>次调查</w:t>
      </w:r>
      <w:r>
        <w:rPr>
          <w:lang w:val="pt-PT"/>
        </w:rPr>
        <w:t>/</w:t>
      </w:r>
      <w:r>
        <w:rPr>
          <w:rFonts w:hint="eastAsia"/>
          <w:lang w:val="pt-PT"/>
        </w:rPr>
        <w:t>出版物</w:t>
      </w:r>
      <w:r>
        <w:rPr>
          <w:lang w:val="pt-PT"/>
        </w:rPr>
        <w:tab/>
        <w:t>15</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2</w:t>
      </w:r>
      <w:r>
        <w:rPr>
          <w:rFonts w:hint="eastAsia"/>
          <w:lang w:val="pt-PT"/>
        </w:rPr>
        <w:t>至</w:t>
      </w:r>
      <w:r>
        <w:rPr>
          <w:lang w:val="pt-PT"/>
        </w:rPr>
        <w:t>5</w:t>
      </w:r>
      <w:r>
        <w:rPr>
          <w:rFonts w:hint="eastAsia"/>
          <w:lang w:val="pt-PT"/>
        </w:rPr>
        <w:t>次调查</w:t>
      </w:r>
      <w:r>
        <w:rPr>
          <w:lang w:val="pt-PT"/>
        </w:rPr>
        <w:t>/</w:t>
      </w:r>
      <w:r>
        <w:rPr>
          <w:rFonts w:hint="eastAsia"/>
          <w:lang w:val="pt-PT"/>
        </w:rPr>
        <w:t>出版物</w:t>
      </w:r>
      <w:r>
        <w:rPr>
          <w:lang w:val="pt-PT"/>
        </w:rPr>
        <w:tab/>
        <w:t>7</w:t>
      </w:r>
      <w:r>
        <w:rPr>
          <w:rFonts w:hint="eastAsia"/>
          <w:lang w:val="pt-PT"/>
        </w:rPr>
        <w:t>分</w:t>
      </w:r>
    </w:p>
    <w:p w:rsidR="00000000" w:rsidRDefault="00000000">
      <w:pPr>
        <w:tabs>
          <w:tab w:val="right" w:pos="6960"/>
        </w:tabs>
        <w:autoSpaceDE w:val="0"/>
        <w:autoSpaceDN w:val="0"/>
        <w:spacing w:after="240" w:line="360" w:lineRule="exact"/>
        <w:ind w:firstLine="840"/>
        <w:textAlignment w:val="bottom"/>
        <w:rPr>
          <w:lang w:val="pt-PT"/>
        </w:rPr>
      </w:pPr>
      <w:r>
        <w:rPr>
          <w:lang w:val="pt-PT"/>
        </w:rPr>
        <w:t>0</w:t>
      </w:r>
      <w:r>
        <w:rPr>
          <w:rFonts w:hint="eastAsia"/>
          <w:lang w:val="pt-PT"/>
        </w:rPr>
        <w:t>至</w:t>
      </w:r>
      <w:r>
        <w:rPr>
          <w:lang w:val="pt-PT"/>
        </w:rPr>
        <w:t>1</w:t>
      </w:r>
      <w:r>
        <w:rPr>
          <w:rFonts w:hint="eastAsia"/>
          <w:lang w:val="pt-PT"/>
        </w:rPr>
        <w:t>次调查</w:t>
      </w:r>
      <w:r>
        <w:rPr>
          <w:lang w:val="pt-PT"/>
        </w:rPr>
        <w:t>/</w:t>
      </w:r>
      <w:r>
        <w:rPr>
          <w:rFonts w:hint="eastAsia"/>
          <w:lang w:val="pt-PT"/>
        </w:rPr>
        <w:t>出版物</w:t>
      </w:r>
      <w:r>
        <w:rPr>
          <w:lang w:val="pt-PT"/>
        </w:rPr>
        <w:tab/>
        <w:t>0</w:t>
      </w:r>
      <w:r>
        <w:rPr>
          <w:rFonts w:hint="eastAsia"/>
          <w:lang w:val="pt-PT"/>
        </w:rPr>
        <w:t>分</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 xml:space="preserve">1.4  </w:t>
      </w:r>
      <w:r>
        <w:rPr>
          <w:rFonts w:ascii="楷体" w:eastAsia="楷体" w:hint="eastAsia"/>
          <w:b/>
          <w:lang w:val="pt-PT"/>
        </w:rPr>
        <w:t>履行与下列专题有关的职务（从年初至年末予以计算）：（</w:t>
      </w:r>
      <w:r>
        <w:rPr>
          <w:rFonts w:ascii="楷体" w:eastAsia="楷体"/>
          <w:b/>
          <w:lang w:val="pt-PT"/>
        </w:rPr>
        <w:t>*</w:t>
      </w:r>
      <w:r>
        <w:rPr>
          <w:rFonts w:ascii="楷体" w:eastAsia="楷体" w:hint="eastAsia"/>
          <w:b/>
          <w:lang w:val="pt-PT"/>
        </w:rPr>
        <w:t>）</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国家和公共政策。</w:t>
      </w:r>
    </w:p>
    <w:p w:rsidR="00000000" w:rsidRDefault="00000000">
      <w:pPr>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管理及战略规划。</w:t>
      </w:r>
    </w:p>
    <w:p w:rsidR="00000000" w:rsidRDefault="00000000">
      <w:pPr>
        <w:tabs>
          <w:tab w:val="right" w:pos="6960"/>
        </w:tabs>
        <w:autoSpaceDE w:val="0"/>
        <w:autoSpaceDN w:val="0"/>
        <w:spacing w:line="360" w:lineRule="exact"/>
        <w:ind w:firstLine="840"/>
        <w:textAlignment w:val="bottom"/>
        <w:rPr>
          <w:lang w:val="pt-PT"/>
        </w:rPr>
      </w:pPr>
      <w:r>
        <w:rPr>
          <w:lang w:val="pt-PT"/>
        </w:rPr>
        <w:t>10</w:t>
      </w:r>
      <w:r>
        <w:rPr>
          <w:rFonts w:hint="eastAsia"/>
          <w:lang w:val="pt-PT"/>
        </w:rPr>
        <w:t>年以上</w:t>
      </w:r>
      <w:r>
        <w:rPr>
          <w:lang w:val="pt-PT"/>
        </w:rPr>
        <w:tab/>
        <w:t>20</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6</w:t>
      </w:r>
      <w:r>
        <w:rPr>
          <w:rFonts w:hint="eastAsia"/>
          <w:lang w:val="pt-PT"/>
        </w:rPr>
        <w:t>至</w:t>
      </w:r>
      <w:r>
        <w:rPr>
          <w:lang w:val="pt-PT"/>
        </w:rPr>
        <w:t>10</w:t>
      </w:r>
      <w:r>
        <w:rPr>
          <w:rFonts w:hint="eastAsia"/>
          <w:lang w:val="pt-PT"/>
        </w:rPr>
        <w:t>年</w:t>
      </w:r>
      <w:r>
        <w:rPr>
          <w:lang w:val="pt-PT"/>
        </w:rPr>
        <w:tab/>
        <w:t>15</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1</w:t>
      </w:r>
      <w:r>
        <w:rPr>
          <w:rFonts w:hint="eastAsia"/>
          <w:lang w:val="pt-PT"/>
        </w:rPr>
        <w:t>至</w:t>
      </w:r>
      <w:r>
        <w:rPr>
          <w:lang w:val="pt-PT"/>
        </w:rPr>
        <w:t>5</w:t>
      </w:r>
      <w:r>
        <w:rPr>
          <w:rFonts w:hint="eastAsia"/>
          <w:lang w:val="pt-PT"/>
        </w:rPr>
        <w:t>年</w:t>
      </w:r>
      <w:r>
        <w:rPr>
          <w:lang w:val="pt-PT"/>
        </w:rPr>
        <w:tab/>
        <w:t>7</w:t>
      </w:r>
      <w:r>
        <w:rPr>
          <w:rFonts w:hint="eastAsia"/>
          <w:lang w:val="pt-PT"/>
        </w:rPr>
        <w:t>分</w:t>
      </w:r>
    </w:p>
    <w:p w:rsidR="00000000" w:rsidRDefault="00000000">
      <w:pPr>
        <w:tabs>
          <w:tab w:val="right" w:pos="6960"/>
        </w:tabs>
        <w:autoSpaceDE w:val="0"/>
        <w:autoSpaceDN w:val="0"/>
        <w:spacing w:after="240" w:line="360" w:lineRule="exact"/>
        <w:ind w:firstLine="840"/>
        <w:textAlignment w:val="bottom"/>
        <w:rPr>
          <w:lang w:val="pt-PT"/>
        </w:rPr>
      </w:pPr>
      <w:r>
        <w:rPr>
          <w:rFonts w:hint="eastAsia"/>
          <w:lang w:val="pt-PT"/>
        </w:rPr>
        <w:t>无经验</w:t>
      </w:r>
      <w:r>
        <w:rPr>
          <w:lang w:val="pt-PT"/>
        </w:rPr>
        <w:tab/>
        <w:t>0</w:t>
      </w:r>
      <w:r>
        <w:rPr>
          <w:rFonts w:hint="eastAsia"/>
          <w:lang w:val="pt-PT"/>
        </w:rPr>
        <w:t>分</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 xml:space="preserve">1.5  </w:t>
      </w:r>
      <w:r>
        <w:rPr>
          <w:rFonts w:ascii="楷体" w:eastAsia="楷体" w:hint="eastAsia"/>
          <w:b/>
          <w:lang w:val="pt-PT"/>
        </w:rPr>
        <w:t>与下列专题有关的大学教学工作经验（从年初至年末予以计算）：（</w:t>
      </w:r>
      <w:r>
        <w:rPr>
          <w:rFonts w:ascii="楷体" w:eastAsia="楷体"/>
          <w:b/>
          <w:lang w:val="pt-PT"/>
        </w:rPr>
        <w:t>*</w:t>
      </w:r>
      <w:r>
        <w:rPr>
          <w:rFonts w:ascii="楷体" w:eastAsia="楷体" w:hint="eastAsia"/>
          <w:b/>
          <w:lang w:val="pt-PT"/>
        </w:rPr>
        <w:t>）</w:t>
      </w:r>
    </w:p>
    <w:p w:rsidR="00000000" w:rsidRDefault="00000000">
      <w:pPr>
        <w:autoSpaceDE w:val="0"/>
        <w:autoSpaceDN w:val="0"/>
        <w:spacing w:line="360" w:lineRule="exact"/>
        <w:ind w:firstLine="425"/>
        <w:textAlignment w:val="bottom"/>
        <w:rPr>
          <w:lang w:val="pt-PT"/>
        </w:rPr>
      </w:pPr>
      <w:r>
        <w:rPr>
          <w:rFonts w:hint="eastAsia"/>
          <w:lang w:val="pt-PT"/>
        </w:rPr>
        <w:t>△</w:t>
      </w:r>
      <w:r>
        <w:rPr>
          <w:lang w:val="pt-PT"/>
        </w:rPr>
        <w:tab/>
      </w:r>
      <w:r>
        <w:rPr>
          <w:rFonts w:hint="eastAsia"/>
          <w:lang w:val="pt-PT"/>
        </w:rPr>
        <w:t>管理及战略规划。</w:t>
      </w:r>
    </w:p>
    <w:p w:rsidR="00000000" w:rsidRDefault="00000000">
      <w:pPr>
        <w:autoSpaceDE w:val="0"/>
        <w:autoSpaceDN w:val="0"/>
        <w:spacing w:after="240" w:line="360" w:lineRule="exact"/>
        <w:ind w:firstLine="425"/>
        <w:textAlignment w:val="bottom"/>
        <w:rPr>
          <w:lang w:val="pt-PT"/>
        </w:rPr>
      </w:pPr>
      <w:r>
        <w:rPr>
          <w:rFonts w:hint="eastAsia"/>
          <w:lang w:val="pt-PT"/>
        </w:rPr>
        <w:t>△</w:t>
      </w:r>
      <w:r>
        <w:rPr>
          <w:lang w:val="pt-PT"/>
        </w:rPr>
        <w:t xml:space="preserve">  </w:t>
      </w:r>
      <w:r>
        <w:rPr>
          <w:rFonts w:hint="eastAsia"/>
          <w:lang w:val="pt-PT"/>
        </w:rPr>
        <w:t>性别及公共政策。</w:t>
      </w:r>
    </w:p>
    <w:p w:rsidR="00000000" w:rsidRDefault="00000000">
      <w:pPr>
        <w:tabs>
          <w:tab w:val="right" w:pos="6960"/>
        </w:tabs>
        <w:autoSpaceDE w:val="0"/>
        <w:autoSpaceDN w:val="0"/>
        <w:spacing w:line="360" w:lineRule="exact"/>
        <w:ind w:firstLine="840"/>
        <w:textAlignment w:val="bottom"/>
        <w:rPr>
          <w:lang w:val="pt-PT"/>
        </w:rPr>
      </w:pPr>
      <w:r>
        <w:rPr>
          <w:lang w:val="pt-PT"/>
        </w:rPr>
        <w:t>10</w:t>
      </w:r>
      <w:r>
        <w:rPr>
          <w:rFonts w:hint="eastAsia"/>
          <w:lang w:val="pt-PT"/>
        </w:rPr>
        <w:t xml:space="preserve">年以上　</w:t>
      </w:r>
      <w:r>
        <w:rPr>
          <w:lang w:val="pt-PT"/>
        </w:rPr>
        <w:tab/>
        <w:t>20</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6</w:t>
      </w:r>
      <w:r>
        <w:rPr>
          <w:rFonts w:hint="eastAsia"/>
          <w:lang w:val="pt-PT"/>
        </w:rPr>
        <w:t>至</w:t>
      </w:r>
      <w:r>
        <w:rPr>
          <w:lang w:val="pt-PT"/>
        </w:rPr>
        <w:t>10</w:t>
      </w:r>
      <w:r>
        <w:rPr>
          <w:rFonts w:hint="eastAsia"/>
          <w:lang w:val="pt-PT"/>
        </w:rPr>
        <w:t xml:space="preserve">年　　　　　</w:t>
      </w:r>
      <w:r>
        <w:rPr>
          <w:lang w:val="pt-PT"/>
        </w:rPr>
        <w:tab/>
        <w:t>15</w:t>
      </w:r>
      <w:r>
        <w:rPr>
          <w:rFonts w:hint="eastAsia"/>
          <w:lang w:val="pt-PT"/>
        </w:rPr>
        <w:t>分</w:t>
      </w:r>
    </w:p>
    <w:p w:rsidR="00000000" w:rsidRDefault="00000000">
      <w:pPr>
        <w:tabs>
          <w:tab w:val="right" w:pos="6960"/>
        </w:tabs>
        <w:autoSpaceDE w:val="0"/>
        <w:autoSpaceDN w:val="0"/>
        <w:spacing w:line="360" w:lineRule="exact"/>
        <w:ind w:firstLine="840"/>
        <w:textAlignment w:val="bottom"/>
        <w:rPr>
          <w:lang w:val="pt-PT"/>
        </w:rPr>
      </w:pPr>
      <w:r>
        <w:rPr>
          <w:lang w:val="pt-PT"/>
        </w:rPr>
        <w:t>1</w:t>
      </w:r>
      <w:r>
        <w:rPr>
          <w:rFonts w:hint="eastAsia"/>
          <w:lang w:val="pt-PT"/>
        </w:rPr>
        <w:t>至</w:t>
      </w:r>
      <w:r>
        <w:rPr>
          <w:lang w:val="pt-PT"/>
        </w:rPr>
        <w:t>5</w:t>
      </w:r>
      <w:r>
        <w:rPr>
          <w:rFonts w:hint="eastAsia"/>
          <w:lang w:val="pt-PT"/>
        </w:rPr>
        <w:t xml:space="preserve">年　</w:t>
      </w:r>
      <w:r>
        <w:rPr>
          <w:lang w:val="pt-PT"/>
        </w:rPr>
        <w:tab/>
        <w:t>7</w:t>
      </w:r>
      <w:r>
        <w:rPr>
          <w:rFonts w:hint="eastAsia"/>
          <w:lang w:val="pt-PT"/>
        </w:rPr>
        <w:t>分</w:t>
      </w:r>
    </w:p>
    <w:p w:rsidR="00000000" w:rsidRDefault="00000000">
      <w:pPr>
        <w:tabs>
          <w:tab w:val="right" w:pos="6960"/>
        </w:tabs>
        <w:autoSpaceDE w:val="0"/>
        <w:autoSpaceDN w:val="0"/>
        <w:spacing w:after="240" w:line="360" w:lineRule="exact"/>
        <w:ind w:firstLine="840"/>
        <w:textAlignment w:val="bottom"/>
        <w:rPr>
          <w:lang w:val="pt-PT"/>
        </w:rPr>
      </w:pPr>
      <w:r>
        <w:rPr>
          <w:rFonts w:hint="eastAsia"/>
          <w:lang w:val="pt-PT"/>
        </w:rPr>
        <w:t xml:space="preserve">无经验　　</w:t>
      </w:r>
      <w:r>
        <w:rPr>
          <w:lang w:val="pt-PT"/>
        </w:rPr>
        <w:tab/>
        <w:t>0</w:t>
      </w:r>
      <w:r>
        <w:rPr>
          <w:rFonts w:hint="eastAsia"/>
          <w:lang w:val="pt-PT"/>
        </w:rPr>
        <w:t>分</w:t>
      </w:r>
    </w:p>
    <w:p w:rsidR="00000000" w:rsidRDefault="00000000">
      <w:pPr>
        <w:autoSpaceDE w:val="0"/>
        <w:autoSpaceDN w:val="0"/>
        <w:spacing w:after="240" w:line="360" w:lineRule="exact"/>
        <w:ind w:left="1320" w:hanging="480"/>
        <w:textAlignment w:val="bottom"/>
        <w:rPr>
          <w:lang w:val="pt-PT"/>
        </w:rPr>
      </w:pPr>
      <w:r>
        <w:rPr>
          <w:rFonts w:hint="eastAsia"/>
          <w:lang w:val="pt-PT"/>
        </w:rPr>
        <w:t>（</w:t>
      </w:r>
      <w:r>
        <w:rPr>
          <w:lang w:val="pt-PT"/>
        </w:rPr>
        <w:t>*</w:t>
      </w:r>
      <w:r>
        <w:rPr>
          <w:rFonts w:hint="eastAsia"/>
          <w:lang w:val="pt-PT"/>
        </w:rPr>
        <w:t>）相应分值获得方法为：每位专家活动</w:t>
      </w:r>
      <w:r>
        <w:rPr>
          <w:lang w:val="pt-PT"/>
        </w:rPr>
        <w:t>/</w:t>
      </w:r>
      <w:r>
        <w:rPr>
          <w:rFonts w:hint="eastAsia"/>
          <w:lang w:val="pt-PT"/>
        </w:rPr>
        <w:t>工作</w:t>
      </w:r>
      <w:r>
        <w:rPr>
          <w:lang w:val="pt-PT"/>
        </w:rPr>
        <w:t>/</w:t>
      </w:r>
      <w:r>
        <w:rPr>
          <w:rFonts w:hint="eastAsia"/>
          <w:lang w:val="pt-PT"/>
        </w:rPr>
        <w:t>年份的数量总和除以专家总数。其结果根据十分制四舍五入至整数大约为</w:t>
      </w:r>
      <w:r>
        <w:rPr>
          <w:lang w:val="pt-PT"/>
        </w:rPr>
        <w:t>50</w:t>
      </w:r>
      <w:r>
        <w:rPr>
          <w:rFonts w:hint="eastAsia"/>
          <w:lang w:val="pt-PT"/>
        </w:rPr>
        <w:t>。</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2</w:t>
      </w:r>
      <w:r>
        <w:rPr>
          <w:rFonts w:ascii="SimHei" w:eastAsia="SimHei" w:hint="eastAsia"/>
          <w:lang w:val="pt-PT"/>
        </w:rPr>
        <w:t>－技术建议</w:t>
      </w:r>
      <w:r>
        <w:rPr>
          <w:rFonts w:ascii="SimHei" w:eastAsia="SimHei"/>
          <w:lang w:val="pt-PT"/>
        </w:rPr>
        <w:t>-</w:t>
      </w:r>
      <w:r>
        <w:rPr>
          <w:rFonts w:ascii="SimHei" w:eastAsia="SimHei" w:hint="eastAsia"/>
          <w:lang w:val="pt-PT"/>
        </w:rPr>
        <w:t>教学</w:t>
      </w:r>
      <w:r>
        <w:rPr>
          <w:rFonts w:ascii="SimHei" w:eastAsia="SimHei"/>
          <w:lang w:val="pt-PT"/>
        </w:rPr>
        <w:t>-130</w:t>
      </w:r>
      <w:r>
        <w:rPr>
          <w:rFonts w:ascii="SimHei" w:eastAsia="SimHei" w:hint="eastAsia"/>
          <w:lang w:val="pt-PT"/>
        </w:rPr>
        <w:t>分</w:t>
      </w:r>
    </w:p>
    <w:p w:rsidR="00000000" w:rsidRDefault="00000000">
      <w:pPr>
        <w:autoSpaceDE w:val="0"/>
        <w:autoSpaceDN w:val="0"/>
        <w:spacing w:line="360" w:lineRule="exact"/>
        <w:ind w:firstLine="425"/>
        <w:textAlignment w:val="bottom"/>
        <w:rPr>
          <w:rFonts w:ascii="楷体" w:eastAsia="楷体"/>
          <w:b/>
          <w:lang w:val="pt-PT"/>
        </w:rPr>
      </w:pPr>
      <w:r>
        <w:rPr>
          <w:rFonts w:ascii="楷体" w:eastAsia="楷体"/>
          <w:b/>
          <w:lang w:val="pt-PT"/>
        </w:rPr>
        <w:t xml:space="preserve">2.1  </w:t>
      </w:r>
      <w:r>
        <w:rPr>
          <w:rFonts w:ascii="楷体" w:eastAsia="楷体" w:hint="eastAsia"/>
          <w:b/>
          <w:lang w:val="pt-PT"/>
        </w:rPr>
        <w:t>说明性材料</w:t>
      </w:r>
      <w:r>
        <w:rPr>
          <w:rFonts w:ascii="楷体" w:eastAsia="楷体"/>
          <w:b/>
          <w:lang w:val="pt-PT"/>
        </w:rPr>
        <w:t>N</w:t>
      </w:r>
      <w:r>
        <w:rPr>
          <w:rFonts w:ascii="楷体" w:eastAsia="楷体"/>
          <w:b/>
          <w:lang w:val="es-ES"/>
        </w:rPr>
        <w:sym w:font="Courier New" w:char="00BA"/>
      </w:r>
      <w:r>
        <w:rPr>
          <w:rFonts w:ascii="楷体" w:eastAsia="楷体"/>
          <w:b/>
          <w:lang w:val="pt-PT"/>
        </w:rPr>
        <w:t>1</w:t>
      </w:r>
      <w:r>
        <w:rPr>
          <w:rFonts w:ascii="楷体" w:eastAsia="楷体" w:hint="eastAsia"/>
          <w:b/>
          <w:lang w:val="pt-PT"/>
        </w:rPr>
        <w:t>：培训活动</w:t>
      </w:r>
      <w:r>
        <w:rPr>
          <w:rFonts w:ascii="楷体" w:eastAsia="楷体"/>
          <w:b/>
          <w:lang w:val="pt-PT"/>
        </w:rPr>
        <w:t>-80</w:t>
      </w:r>
      <w:r>
        <w:rPr>
          <w:rFonts w:ascii="楷体" w:eastAsia="楷体" w:hint="eastAsia"/>
          <w:b/>
          <w:lang w:val="pt-PT"/>
        </w:rPr>
        <w:t>分</w:t>
      </w:r>
    </w:p>
    <w:p w:rsidR="00000000" w:rsidRDefault="00000000">
      <w:pPr>
        <w:autoSpaceDE w:val="0"/>
        <w:autoSpaceDN w:val="0"/>
        <w:spacing w:line="360" w:lineRule="exact"/>
        <w:ind w:firstLine="425"/>
        <w:textAlignment w:val="bottom"/>
        <w:rPr>
          <w:lang w:val="pt-P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48"/>
        <w:gridCol w:w="1855"/>
        <w:gridCol w:w="1767"/>
        <w:gridCol w:w="1179"/>
      </w:tblGrid>
      <w:tr w:rsidR="00000000">
        <w:tblPrEx>
          <w:tblCellMar>
            <w:top w:w="0" w:type="dxa"/>
            <w:bottom w:w="0" w:type="dxa"/>
          </w:tblCellMar>
        </w:tblPrEx>
        <w:trPr>
          <w:cantSplit/>
        </w:trPr>
        <w:tc>
          <w:tcPr>
            <w:tcW w:w="5148" w:type="dxa"/>
          </w:tcPr>
          <w:p w:rsidR="00000000" w:rsidRDefault="00000000">
            <w:pPr>
              <w:autoSpaceDE w:val="0"/>
              <w:autoSpaceDN w:val="0"/>
              <w:spacing w:line="360" w:lineRule="exact"/>
              <w:jc w:val="center"/>
              <w:textAlignment w:val="bottom"/>
              <w:rPr>
                <w:rFonts w:ascii="SimHei" w:eastAsia="SimHei"/>
                <w:lang w:val="pt-PT"/>
              </w:rPr>
            </w:pPr>
            <w:r>
              <w:rPr>
                <w:rFonts w:ascii="SimHei" w:eastAsia="SimHei" w:hint="eastAsia"/>
                <w:lang w:val="pt-PT"/>
              </w:rPr>
              <w:t>在要求学习进程的说明性材料中</w:t>
            </w:r>
          </w:p>
          <w:p w:rsidR="00000000" w:rsidRDefault="00000000">
            <w:pPr>
              <w:autoSpaceDE w:val="0"/>
              <w:autoSpaceDN w:val="0"/>
              <w:spacing w:line="360" w:lineRule="exact"/>
              <w:jc w:val="center"/>
              <w:textAlignment w:val="bottom"/>
              <w:rPr>
                <w:rFonts w:ascii="SimHei" w:eastAsia="SimHei"/>
                <w:lang w:val="pt-PT"/>
              </w:rPr>
            </w:pPr>
            <w:r>
              <w:rPr>
                <w:rFonts w:ascii="SimHei" w:eastAsia="SimHei" w:hint="eastAsia"/>
                <w:lang w:val="pt-PT"/>
              </w:rPr>
              <w:t>规定的必要条件</w:t>
            </w:r>
          </w:p>
        </w:tc>
        <w:tc>
          <w:tcPr>
            <w:tcW w:w="1855" w:type="dxa"/>
          </w:tcPr>
          <w:p w:rsidR="00000000" w:rsidRDefault="00000000">
            <w:pPr>
              <w:autoSpaceDE w:val="0"/>
              <w:autoSpaceDN w:val="0"/>
              <w:spacing w:line="360" w:lineRule="exact"/>
              <w:jc w:val="center"/>
              <w:textAlignment w:val="bottom"/>
              <w:rPr>
                <w:rFonts w:ascii="SimHei" w:eastAsia="SimHei"/>
                <w:lang w:val="pt-PT"/>
              </w:rPr>
            </w:pPr>
            <w:r>
              <w:rPr>
                <w:rFonts w:ascii="SimHei" w:eastAsia="SimHei" w:hint="eastAsia"/>
                <w:lang w:val="pt-PT"/>
              </w:rPr>
              <w:t>没有呈交</w:t>
            </w:r>
          </w:p>
          <w:p w:rsidR="00000000" w:rsidRDefault="00000000">
            <w:pPr>
              <w:autoSpaceDE w:val="0"/>
              <w:autoSpaceDN w:val="0"/>
              <w:spacing w:line="360" w:lineRule="exact"/>
              <w:jc w:val="center"/>
              <w:textAlignment w:val="bottom"/>
              <w:rPr>
                <w:rFonts w:ascii="SimHei" w:eastAsia="SimHei"/>
                <w:lang w:val="pt-PT"/>
              </w:rPr>
            </w:pPr>
            <w:r>
              <w:rPr>
                <w:rFonts w:ascii="SimHei" w:eastAsia="SimHei"/>
                <w:lang w:val="pt-PT"/>
              </w:rPr>
              <w:t>0</w:t>
            </w:r>
            <w:r>
              <w:rPr>
                <w:rFonts w:ascii="SimHei" w:eastAsia="SimHei" w:hint="eastAsia"/>
                <w:lang w:val="pt-PT"/>
              </w:rPr>
              <w:t>分</w:t>
            </w:r>
          </w:p>
        </w:tc>
        <w:tc>
          <w:tcPr>
            <w:tcW w:w="1767" w:type="dxa"/>
          </w:tcPr>
          <w:p w:rsidR="00000000" w:rsidRDefault="00000000">
            <w:pPr>
              <w:autoSpaceDE w:val="0"/>
              <w:autoSpaceDN w:val="0"/>
              <w:spacing w:line="360" w:lineRule="exact"/>
              <w:jc w:val="center"/>
              <w:textAlignment w:val="bottom"/>
              <w:rPr>
                <w:rFonts w:ascii="SimHei" w:eastAsia="SimHei"/>
                <w:lang w:val="pt-PT"/>
              </w:rPr>
            </w:pPr>
            <w:r>
              <w:rPr>
                <w:rFonts w:ascii="SimHei" w:eastAsia="SimHei" w:hint="eastAsia"/>
                <w:lang w:val="pt-PT"/>
              </w:rPr>
              <w:t>部分呈交</w:t>
            </w:r>
          </w:p>
          <w:p w:rsidR="00000000" w:rsidRDefault="00000000">
            <w:pPr>
              <w:autoSpaceDE w:val="0"/>
              <w:autoSpaceDN w:val="0"/>
              <w:spacing w:line="360" w:lineRule="exact"/>
              <w:jc w:val="center"/>
              <w:textAlignment w:val="bottom"/>
              <w:rPr>
                <w:rFonts w:ascii="SimHei" w:eastAsia="SimHei"/>
                <w:lang w:val="pt-PT"/>
              </w:rPr>
            </w:pPr>
            <w:r>
              <w:rPr>
                <w:rFonts w:ascii="SimHei" w:eastAsia="SimHei" w:hint="eastAsia"/>
                <w:lang w:val="pt-PT"/>
              </w:rPr>
              <w:t>或呈交模糊</w:t>
            </w:r>
            <w:r>
              <w:rPr>
                <w:rFonts w:ascii="SimHei" w:eastAsia="SimHei"/>
                <w:lang w:val="pt-PT"/>
              </w:rPr>
              <w:t>5</w:t>
            </w:r>
            <w:r>
              <w:rPr>
                <w:rFonts w:ascii="SimHei" w:eastAsia="SimHei" w:hint="eastAsia"/>
                <w:lang w:val="pt-PT"/>
              </w:rPr>
              <w:t>分</w:t>
            </w:r>
          </w:p>
        </w:tc>
        <w:tc>
          <w:tcPr>
            <w:tcW w:w="1179" w:type="dxa"/>
          </w:tcPr>
          <w:p w:rsidR="00000000" w:rsidRDefault="00000000">
            <w:pPr>
              <w:autoSpaceDE w:val="0"/>
              <w:autoSpaceDN w:val="0"/>
              <w:spacing w:line="360" w:lineRule="exact"/>
              <w:jc w:val="center"/>
              <w:textAlignment w:val="bottom"/>
              <w:rPr>
                <w:rFonts w:ascii="SimHei" w:eastAsia="SimHei"/>
                <w:lang w:val="pt-PT"/>
              </w:rPr>
            </w:pPr>
            <w:r>
              <w:rPr>
                <w:rFonts w:ascii="SimHei" w:eastAsia="SimHei" w:hint="eastAsia"/>
                <w:lang w:val="pt-PT"/>
              </w:rPr>
              <w:t>明确呈交</w:t>
            </w:r>
          </w:p>
          <w:p w:rsidR="00000000" w:rsidRDefault="00000000">
            <w:pPr>
              <w:autoSpaceDE w:val="0"/>
              <w:autoSpaceDN w:val="0"/>
              <w:spacing w:line="360" w:lineRule="exact"/>
              <w:jc w:val="center"/>
              <w:textAlignment w:val="bottom"/>
              <w:rPr>
                <w:rFonts w:ascii="SimHei" w:eastAsia="SimHei"/>
                <w:lang w:val="pt-PT"/>
              </w:rPr>
            </w:pPr>
            <w:r>
              <w:rPr>
                <w:rFonts w:ascii="SimHei" w:eastAsia="SimHei"/>
                <w:lang w:val="pt-PT"/>
              </w:rPr>
              <w:t>10</w:t>
            </w:r>
            <w:r>
              <w:rPr>
                <w:rFonts w:ascii="SimHei" w:eastAsia="SimHei" w:hint="eastAsia"/>
                <w:lang w:val="pt-PT"/>
              </w:rPr>
              <w:t>分</w:t>
            </w:r>
          </w:p>
        </w:tc>
      </w:tr>
      <w:tr w:rsidR="00000000">
        <w:tblPrEx>
          <w:tblCellMar>
            <w:top w:w="0" w:type="dxa"/>
            <w:bottom w:w="0" w:type="dxa"/>
          </w:tblCellMar>
        </w:tblPrEx>
        <w:trPr>
          <w:cantSplit/>
        </w:trPr>
        <w:tc>
          <w:tcPr>
            <w:tcW w:w="5148" w:type="dxa"/>
          </w:tcPr>
          <w:p w:rsidR="00000000" w:rsidRDefault="00000000">
            <w:pPr>
              <w:autoSpaceDE w:val="0"/>
              <w:autoSpaceDN w:val="0"/>
              <w:spacing w:line="360" w:lineRule="exact"/>
              <w:textAlignment w:val="bottom"/>
              <w:rPr>
                <w:lang w:val="pt-PT"/>
              </w:rPr>
            </w:pPr>
            <w:r>
              <w:rPr>
                <w:rFonts w:eastAsia="SimHei" w:hint="eastAsia"/>
                <w:lang w:val="pt-PT"/>
              </w:rPr>
              <w:t>原因</w:t>
            </w:r>
            <w:r>
              <w:rPr>
                <w:rFonts w:hint="eastAsia"/>
                <w:lang w:val="pt-PT"/>
              </w:rPr>
              <w:t>：每位学员从活动结果中将受益。</w:t>
            </w:r>
          </w:p>
        </w:tc>
        <w:tc>
          <w:tcPr>
            <w:tcW w:w="1855" w:type="dxa"/>
          </w:tcPr>
          <w:p w:rsidR="00000000" w:rsidRDefault="00000000">
            <w:pPr>
              <w:autoSpaceDE w:val="0"/>
              <w:autoSpaceDN w:val="0"/>
              <w:spacing w:line="360" w:lineRule="exact"/>
              <w:jc w:val="center"/>
              <w:textAlignment w:val="bottom"/>
              <w:rPr>
                <w:lang w:val="pt-PT"/>
              </w:rPr>
            </w:pPr>
          </w:p>
        </w:tc>
        <w:tc>
          <w:tcPr>
            <w:tcW w:w="1767" w:type="dxa"/>
          </w:tcPr>
          <w:p w:rsidR="00000000" w:rsidRDefault="00000000">
            <w:pPr>
              <w:autoSpaceDE w:val="0"/>
              <w:autoSpaceDN w:val="0"/>
              <w:spacing w:line="360" w:lineRule="exact"/>
              <w:jc w:val="center"/>
              <w:textAlignment w:val="bottom"/>
              <w:rPr>
                <w:lang w:val="pt-PT"/>
              </w:rPr>
            </w:pPr>
          </w:p>
        </w:tc>
        <w:tc>
          <w:tcPr>
            <w:tcW w:w="1179" w:type="dxa"/>
          </w:tcPr>
          <w:p w:rsidR="00000000" w:rsidRDefault="00000000">
            <w:pPr>
              <w:autoSpaceDE w:val="0"/>
              <w:autoSpaceDN w:val="0"/>
              <w:spacing w:line="36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pStyle w:val="Date1"/>
              <w:autoSpaceDE w:val="0"/>
              <w:autoSpaceDN w:val="0"/>
              <w:spacing w:line="360" w:lineRule="exact"/>
              <w:textAlignment w:val="bottom"/>
              <w:rPr>
                <w:lang w:val="pt-PT"/>
              </w:rPr>
            </w:pPr>
            <w:r>
              <w:rPr>
                <w:rFonts w:ascii="Times New Roman" w:eastAsia="SimHei" w:hint="eastAsia"/>
                <w:lang w:val="pt-PT"/>
              </w:rPr>
              <w:t>结合</w:t>
            </w:r>
            <w:r>
              <w:rPr>
                <w:rFonts w:hint="eastAsia"/>
                <w:lang w:val="pt-PT"/>
              </w:rPr>
              <w:t>：按照人员特点的多样性，具体参与的机构。</w:t>
            </w:r>
          </w:p>
        </w:tc>
        <w:tc>
          <w:tcPr>
            <w:tcW w:w="1855" w:type="dxa"/>
          </w:tcPr>
          <w:p w:rsidR="00000000" w:rsidRDefault="00000000">
            <w:pPr>
              <w:autoSpaceDE w:val="0"/>
              <w:autoSpaceDN w:val="0"/>
              <w:spacing w:line="360" w:lineRule="exact"/>
              <w:jc w:val="center"/>
              <w:textAlignment w:val="bottom"/>
              <w:rPr>
                <w:lang w:val="pt-PT"/>
              </w:rPr>
            </w:pPr>
          </w:p>
        </w:tc>
        <w:tc>
          <w:tcPr>
            <w:tcW w:w="1767" w:type="dxa"/>
          </w:tcPr>
          <w:p w:rsidR="00000000" w:rsidRDefault="00000000">
            <w:pPr>
              <w:autoSpaceDE w:val="0"/>
              <w:autoSpaceDN w:val="0"/>
              <w:spacing w:line="360" w:lineRule="exact"/>
              <w:jc w:val="center"/>
              <w:textAlignment w:val="bottom"/>
              <w:rPr>
                <w:lang w:val="pt-PT"/>
              </w:rPr>
            </w:pPr>
          </w:p>
        </w:tc>
        <w:tc>
          <w:tcPr>
            <w:tcW w:w="1179" w:type="dxa"/>
          </w:tcPr>
          <w:p w:rsidR="00000000" w:rsidRDefault="00000000">
            <w:pPr>
              <w:autoSpaceDE w:val="0"/>
              <w:autoSpaceDN w:val="0"/>
              <w:spacing w:line="36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60" w:lineRule="exact"/>
              <w:textAlignment w:val="bottom"/>
              <w:rPr>
                <w:lang w:val="pt-PT"/>
              </w:rPr>
            </w:pPr>
            <w:r>
              <w:rPr>
                <w:rFonts w:eastAsia="SimHei" w:hint="eastAsia"/>
                <w:lang w:val="pt-PT"/>
              </w:rPr>
              <w:t>实践</w:t>
            </w:r>
            <w:r>
              <w:rPr>
                <w:rFonts w:hint="eastAsia"/>
                <w:lang w:val="pt-PT"/>
              </w:rPr>
              <w:t>：通过学员查明和解决与其具体工作环境类似的情状，在活动期间应用所获得的知识。</w:t>
            </w:r>
          </w:p>
        </w:tc>
        <w:tc>
          <w:tcPr>
            <w:tcW w:w="1855" w:type="dxa"/>
          </w:tcPr>
          <w:p w:rsidR="00000000" w:rsidRDefault="00000000">
            <w:pPr>
              <w:autoSpaceDE w:val="0"/>
              <w:autoSpaceDN w:val="0"/>
              <w:spacing w:line="360" w:lineRule="exact"/>
              <w:jc w:val="center"/>
              <w:textAlignment w:val="bottom"/>
              <w:rPr>
                <w:lang w:val="pt-PT"/>
              </w:rPr>
            </w:pPr>
          </w:p>
        </w:tc>
        <w:tc>
          <w:tcPr>
            <w:tcW w:w="1767" w:type="dxa"/>
          </w:tcPr>
          <w:p w:rsidR="00000000" w:rsidRDefault="00000000">
            <w:pPr>
              <w:autoSpaceDE w:val="0"/>
              <w:autoSpaceDN w:val="0"/>
              <w:spacing w:line="360" w:lineRule="exact"/>
              <w:jc w:val="center"/>
              <w:textAlignment w:val="bottom"/>
              <w:rPr>
                <w:lang w:val="pt-PT"/>
              </w:rPr>
            </w:pPr>
          </w:p>
        </w:tc>
        <w:tc>
          <w:tcPr>
            <w:tcW w:w="1179" w:type="dxa"/>
          </w:tcPr>
          <w:p w:rsidR="00000000" w:rsidRDefault="00000000">
            <w:pPr>
              <w:autoSpaceDE w:val="0"/>
              <w:autoSpaceDN w:val="0"/>
              <w:spacing w:line="36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60" w:lineRule="exact"/>
              <w:textAlignment w:val="bottom"/>
              <w:rPr>
                <w:lang w:val="pt-PT"/>
              </w:rPr>
            </w:pPr>
            <w:r>
              <w:rPr>
                <w:rFonts w:eastAsia="SimHei" w:hint="eastAsia"/>
                <w:lang w:val="pt-PT"/>
              </w:rPr>
              <w:t>评估</w:t>
            </w:r>
            <w:r>
              <w:rPr>
                <w:rFonts w:hint="eastAsia"/>
                <w:lang w:val="pt-PT"/>
              </w:rPr>
              <w:t>：活动期间进行个别评估的机构，可以使学员知道已达到的学习程度。</w:t>
            </w:r>
          </w:p>
        </w:tc>
        <w:tc>
          <w:tcPr>
            <w:tcW w:w="1855" w:type="dxa"/>
          </w:tcPr>
          <w:p w:rsidR="00000000" w:rsidRDefault="00000000">
            <w:pPr>
              <w:autoSpaceDE w:val="0"/>
              <w:autoSpaceDN w:val="0"/>
              <w:spacing w:line="360" w:lineRule="exact"/>
              <w:jc w:val="center"/>
              <w:textAlignment w:val="bottom"/>
              <w:rPr>
                <w:lang w:val="pt-PT"/>
              </w:rPr>
            </w:pPr>
          </w:p>
        </w:tc>
        <w:tc>
          <w:tcPr>
            <w:tcW w:w="1767" w:type="dxa"/>
          </w:tcPr>
          <w:p w:rsidR="00000000" w:rsidRDefault="00000000">
            <w:pPr>
              <w:autoSpaceDE w:val="0"/>
              <w:autoSpaceDN w:val="0"/>
              <w:spacing w:line="360" w:lineRule="exact"/>
              <w:jc w:val="center"/>
              <w:textAlignment w:val="bottom"/>
              <w:rPr>
                <w:lang w:val="pt-PT"/>
              </w:rPr>
            </w:pPr>
          </w:p>
        </w:tc>
        <w:tc>
          <w:tcPr>
            <w:tcW w:w="1179" w:type="dxa"/>
          </w:tcPr>
          <w:p w:rsidR="00000000" w:rsidRDefault="00000000">
            <w:pPr>
              <w:autoSpaceDE w:val="0"/>
              <w:autoSpaceDN w:val="0"/>
              <w:spacing w:line="36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pStyle w:val="Date1"/>
              <w:autoSpaceDE w:val="0"/>
              <w:autoSpaceDN w:val="0"/>
              <w:spacing w:line="360" w:lineRule="exact"/>
              <w:textAlignment w:val="bottom"/>
              <w:rPr>
                <w:lang w:val="pt-PT"/>
              </w:rPr>
            </w:pPr>
            <w:r>
              <w:rPr>
                <w:rFonts w:hint="eastAsia"/>
                <w:lang w:val="pt-PT"/>
              </w:rPr>
              <w:t>工作的主旨是相互作用，并且考虑学员先前的经验。</w:t>
            </w:r>
          </w:p>
        </w:tc>
        <w:tc>
          <w:tcPr>
            <w:tcW w:w="1855" w:type="dxa"/>
          </w:tcPr>
          <w:p w:rsidR="00000000" w:rsidRDefault="00000000">
            <w:pPr>
              <w:autoSpaceDE w:val="0"/>
              <w:autoSpaceDN w:val="0"/>
              <w:spacing w:line="360" w:lineRule="exact"/>
              <w:jc w:val="center"/>
              <w:textAlignment w:val="bottom"/>
              <w:rPr>
                <w:lang w:val="pt-PT"/>
              </w:rPr>
            </w:pPr>
          </w:p>
        </w:tc>
        <w:tc>
          <w:tcPr>
            <w:tcW w:w="1767" w:type="dxa"/>
          </w:tcPr>
          <w:p w:rsidR="00000000" w:rsidRDefault="00000000">
            <w:pPr>
              <w:autoSpaceDE w:val="0"/>
              <w:autoSpaceDN w:val="0"/>
              <w:spacing w:line="360" w:lineRule="exact"/>
              <w:jc w:val="center"/>
              <w:textAlignment w:val="bottom"/>
              <w:rPr>
                <w:lang w:val="pt-PT"/>
              </w:rPr>
            </w:pPr>
          </w:p>
        </w:tc>
        <w:tc>
          <w:tcPr>
            <w:tcW w:w="1179" w:type="dxa"/>
          </w:tcPr>
          <w:p w:rsidR="00000000" w:rsidRDefault="00000000">
            <w:pPr>
              <w:autoSpaceDE w:val="0"/>
              <w:autoSpaceDN w:val="0"/>
              <w:spacing w:line="36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60" w:lineRule="exact"/>
              <w:textAlignment w:val="bottom"/>
              <w:rPr>
                <w:lang w:val="pt-PT"/>
              </w:rPr>
            </w:pPr>
            <w:r>
              <w:rPr>
                <w:rFonts w:hint="eastAsia"/>
                <w:lang w:val="pt-PT"/>
              </w:rPr>
              <w:t>所使用的手段或辅助方法适合于学习，而且可以在开展活动的地方尽可能找到。</w:t>
            </w:r>
          </w:p>
        </w:tc>
        <w:tc>
          <w:tcPr>
            <w:tcW w:w="1855" w:type="dxa"/>
          </w:tcPr>
          <w:p w:rsidR="00000000" w:rsidRDefault="00000000">
            <w:pPr>
              <w:autoSpaceDE w:val="0"/>
              <w:autoSpaceDN w:val="0"/>
              <w:spacing w:line="360" w:lineRule="exact"/>
              <w:jc w:val="center"/>
              <w:textAlignment w:val="bottom"/>
              <w:rPr>
                <w:lang w:val="pt-PT"/>
              </w:rPr>
            </w:pPr>
          </w:p>
        </w:tc>
        <w:tc>
          <w:tcPr>
            <w:tcW w:w="1767" w:type="dxa"/>
          </w:tcPr>
          <w:p w:rsidR="00000000" w:rsidRDefault="00000000">
            <w:pPr>
              <w:autoSpaceDE w:val="0"/>
              <w:autoSpaceDN w:val="0"/>
              <w:spacing w:line="360" w:lineRule="exact"/>
              <w:jc w:val="center"/>
              <w:textAlignment w:val="bottom"/>
              <w:rPr>
                <w:lang w:val="pt-PT"/>
              </w:rPr>
            </w:pPr>
          </w:p>
        </w:tc>
        <w:tc>
          <w:tcPr>
            <w:tcW w:w="1179" w:type="dxa"/>
          </w:tcPr>
          <w:p w:rsidR="00000000" w:rsidRDefault="00000000">
            <w:pPr>
              <w:autoSpaceDE w:val="0"/>
              <w:autoSpaceDN w:val="0"/>
              <w:spacing w:line="36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60" w:lineRule="exact"/>
              <w:textAlignment w:val="bottom"/>
              <w:rPr>
                <w:lang w:val="pt-PT"/>
              </w:rPr>
            </w:pPr>
            <w:r>
              <w:rPr>
                <w:rFonts w:hint="eastAsia"/>
                <w:lang w:val="pt-PT"/>
              </w:rPr>
              <w:t>为个人、小组和全体的工作发出的指令是明确的，而且容易被学员理解。</w:t>
            </w:r>
          </w:p>
        </w:tc>
        <w:tc>
          <w:tcPr>
            <w:tcW w:w="1855" w:type="dxa"/>
          </w:tcPr>
          <w:p w:rsidR="00000000" w:rsidRDefault="00000000">
            <w:pPr>
              <w:autoSpaceDE w:val="0"/>
              <w:autoSpaceDN w:val="0"/>
              <w:spacing w:line="360" w:lineRule="exact"/>
              <w:jc w:val="center"/>
              <w:textAlignment w:val="bottom"/>
              <w:rPr>
                <w:lang w:val="pt-PT"/>
              </w:rPr>
            </w:pPr>
          </w:p>
        </w:tc>
        <w:tc>
          <w:tcPr>
            <w:tcW w:w="1767" w:type="dxa"/>
          </w:tcPr>
          <w:p w:rsidR="00000000" w:rsidRDefault="00000000">
            <w:pPr>
              <w:autoSpaceDE w:val="0"/>
              <w:autoSpaceDN w:val="0"/>
              <w:spacing w:line="360" w:lineRule="exact"/>
              <w:jc w:val="center"/>
              <w:textAlignment w:val="bottom"/>
              <w:rPr>
                <w:lang w:val="pt-PT"/>
              </w:rPr>
            </w:pPr>
          </w:p>
        </w:tc>
        <w:tc>
          <w:tcPr>
            <w:tcW w:w="1179" w:type="dxa"/>
          </w:tcPr>
          <w:p w:rsidR="00000000" w:rsidRDefault="00000000">
            <w:pPr>
              <w:autoSpaceDE w:val="0"/>
              <w:autoSpaceDN w:val="0"/>
              <w:spacing w:line="36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60" w:lineRule="exact"/>
              <w:textAlignment w:val="bottom"/>
              <w:rPr>
                <w:lang w:val="pt-PT"/>
              </w:rPr>
            </w:pPr>
            <w:r>
              <w:rPr>
                <w:rFonts w:hint="eastAsia"/>
                <w:lang w:val="pt-PT"/>
              </w:rPr>
              <w:t>部分时间的分配应视研讨会或讨论会期间开展的每项活动而定，这样可以使所有的学员达到学习目标，而且还符合为整体规定的全部时间。</w:t>
            </w:r>
          </w:p>
        </w:tc>
        <w:tc>
          <w:tcPr>
            <w:tcW w:w="1855" w:type="dxa"/>
          </w:tcPr>
          <w:p w:rsidR="00000000" w:rsidRDefault="00000000">
            <w:pPr>
              <w:autoSpaceDE w:val="0"/>
              <w:autoSpaceDN w:val="0"/>
              <w:spacing w:line="360" w:lineRule="exact"/>
              <w:jc w:val="center"/>
              <w:textAlignment w:val="bottom"/>
              <w:rPr>
                <w:lang w:val="pt-PT"/>
              </w:rPr>
            </w:pPr>
          </w:p>
        </w:tc>
        <w:tc>
          <w:tcPr>
            <w:tcW w:w="1767" w:type="dxa"/>
          </w:tcPr>
          <w:p w:rsidR="00000000" w:rsidRDefault="00000000">
            <w:pPr>
              <w:autoSpaceDE w:val="0"/>
              <w:autoSpaceDN w:val="0"/>
              <w:spacing w:line="360" w:lineRule="exact"/>
              <w:jc w:val="center"/>
              <w:textAlignment w:val="bottom"/>
              <w:rPr>
                <w:lang w:val="pt-PT"/>
              </w:rPr>
            </w:pPr>
          </w:p>
        </w:tc>
        <w:tc>
          <w:tcPr>
            <w:tcW w:w="1179" w:type="dxa"/>
          </w:tcPr>
          <w:p w:rsidR="00000000" w:rsidRDefault="00000000">
            <w:pPr>
              <w:autoSpaceDE w:val="0"/>
              <w:autoSpaceDN w:val="0"/>
              <w:spacing w:line="360" w:lineRule="exact"/>
              <w:jc w:val="center"/>
              <w:textAlignment w:val="bottom"/>
              <w:rPr>
                <w:lang w:val="pt-PT"/>
              </w:rPr>
            </w:pPr>
          </w:p>
        </w:tc>
      </w:tr>
    </w:tbl>
    <w:p w:rsidR="00000000" w:rsidRDefault="00000000">
      <w:pPr>
        <w:autoSpaceDE w:val="0"/>
        <w:autoSpaceDN w:val="0"/>
        <w:spacing w:line="360" w:lineRule="exact"/>
        <w:ind w:firstLine="425"/>
        <w:textAlignment w:val="bottom"/>
        <w:rPr>
          <w:lang w:val="pt-PT"/>
        </w:rPr>
      </w:pPr>
      <w:r>
        <w:rPr>
          <w:rFonts w:hint="eastAsia"/>
          <w:lang w:val="pt-PT"/>
        </w:rPr>
        <w:t xml:space="preserve">　　</w:t>
      </w:r>
    </w:p>
    <w:p w:rsidR="00000000" w:rsidRDefault="00000000">
      <w:pPr>
        <w:autoSpaceDE w:val="0"/>
        <w:autoSpaceDN w:val="0"/>
        <w:spacing w:after="240" w:line="360" w:lineRule="exact"/>
        <w:ind w:firstLine="425"/>
        <w:textAlignment w:val="bottom"/>
        <w:rPr>
          <w:rFonts w:ascii="楷体" w:eastAsia="楷体"/>
          <w:b/>
          <w:lang w:val="pt-PT"/>
        </w:rPr>
      </w:pPr>
      <w:r>
        <w:rPr>
          <w:rFonts w:ascii="楷体" w:eastAsia="楷体"/>
          <w:b/>
          <w:lang w:val="pt-PT"/>
        </w:rPr>
        <w:t xml:space="preserve">2.2  </w:t>
      </w:r>
      <w:r>
        <w:rPr>
          <w:rFonts w:ascii="楷体" w:eastAsia="楷体" w:hint="eastAsia"/>
          <w:b/>
          <w:lang w:val="pt-PT"/>
        </w:rPr>
        <w:t>说明性材料</w:t>
      </w:r>
      <w:r>
        <w:rPr>
          <w:rFonts w:ascii="楷体" w:eastAsia="楷体"/>
          <w:b/>
          <w:lang w:val="pt-PT"/>
        </w:rPr>
        <w:t>N</w:t>
      </w:r>
      <w:r>
        <w:rPr>
          <w:rFonts w:ascii="楷体" w:eastAsia="楷体"/>
          <w:b/>
          <w:lang w:val="es-ES"/>
        </w:rPr>
        <w:sym w:font="Courier New" w:char="00BA"/>
      </w:r>
      <w:r>
        <w:rPr>
          <w:rFonts w:ascii="楷体" w:eastAsia="楷体"/>
          <w:b/>
          <w:lang w:val="pt-PT"/>
        </w:rPr>
        <w:t>2</w:t>
      </w:r>
      <w:r>
        <w:rPr>
          <w:rFonts w:ascii="楷体" w:eastAsia="楷体" w:hint="eastAsia"/>
          <w:b/>
          <w:lang w:val="pt-PT"/>
        </w:rPr>
        <w:t>：技术援助的执行</w:t>
      </w:r>
      <w:r>
        <w:rPr>
          <w:rFonts w:ascii="楷体" w:eastAsia="楷体"/>
          <w:b/>
          <w:lang w:val="pt-PT"/>
        </w:rPr>
        <w:t>-50</w:t>
      </w:r>
      <w:r>
        <w:rPr>
          <w:rFonts w:ascii="楷体" w:eastAsia="楷体" w:hint="eastAsia"/>
          <w:b/>
          <w:lang w:val="pt-PT"/>
        </w:rPr>
        <w:t>分</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48"/>
        <w:gridCol w:w="1800"/>
        <w:gridCol w:w="1800"/>
        <w:gridCol w:w="1200"/>
      </w:tblGrid>
      <w:tr w:rsidR="00000000">
        <w:tblPrEx>
          <w:tblCellMar>
            <w:top w:w="0" w:type="dxa"/>
            <w:bottom w:w="0" w:type="dxa"/>
          </w:tblCellMar>
        </w:tblPrEx>
        <w:trPr>
          <w:cantSplit/>
        </w:trPr>
        <w:tc>
          <w:tcPr>
            <w:tcW w:w="5148" w:type="dxa"/>
          </w:tcPr>
          <w:p w:rsidR="00000000" w:rsidRDefault="00000000">
            <w:pPr>
              <w:autoSpaceDE w:val="0"/>
              <w:autoSpaceDN w:val="0"/>
              <w:spacing w:line="340" w:lineRule="exact"/>
              <w:jc w:val="center"/>
              <w:textAlignment w:val="bottom"/>
              <w:rPr>
                <w:rFonts w:ascii="SimHei" w:eastAsia="SimHei"/>
                <w:lang w:val="pt-PT"/>
              </w:rPr>
            </w:pPr>
            <w:r>
              <w:rPr>
                <w:rFonts w:ascii="SimHei" w:eastAsia="SimHei" w:hint="eastAsia"/>
                <w:lang w:val="pt-PT"/>
              </w:rPr>
              <w:t>在技术援助规划的说明性材料中</w:t>
            </w:r>
          </w:p>
          <w:p w:rsidR="00000000" w:rsidRDefault="00000000">
            <w:pPr>
              <w:autoSpaceDE w:val="0"/>
              <w:autoSpaceDN w:val="0"/>
              <w:spacing w:line="340" w:lineRule="exact"/>
              <w:jc w:val="center"/>
              <w:textAlignment w:val="bottom"/>
              <w:rPr>
                <w:rFonts w:ascii="SimHei" w:eastAsia="SimHei"/>
                <w:lang w:val="pt-PT"/>
              </w:rPr>
            </w:pPr>
            <w:r>
              <w:rPr>
                <w:rFonts w:ascii="SimHei" w:eastAsia="SimHei" w:hint="eastAsia"/>
                <w:lang w:val="pt-PT"/>
              </w:rPr>
              <w:t>规定的必要条件</w:t>
            </w:r>
          </w:p>
        </w:tc>
        <w:tc>
          <w:tcPr>
            <w:tcW w:w="1800" w:type="dxa"/>
          </w:tcPr>
          <w:p w:rsidR="00000000" w:rsidRDefault="00000000">
            <w:pPr>
              <w:autoSpaceDE w:val="0"/>
              <w:autoSpaceDN w:val="0"/>
              <w:spacing w:line="340" w:lineRule="exact"/>
              <w:jc w:val="center"/>
              <w:textAlignment w:val="bottom"/>
              <w:rPr>
                <w:rFonts w:ascii="SimHei" w:eastAsia="SimHei"/>
                <w:lang w:val="pt-PT"/>
              </w:rPr>
            </w:pPr>
            <w:r>
              <w:rPr>
                <w:rFonts w:ascii="SimHei" w:eastAsia="SimHei" w:hint="eastAsia"/>
                <w:lang w:val="pt-PT"/>
              </w:rPr>
              <w:t>没有呈交</w:t>
            </w:r>
          </w:p>
          <w:p w:rsidR="00000000" w:rsidRDefault="00000000">
            <w:pPr>
              <w:autoSpaceDE w:val="0"/>
              <w:autoSpaceDN w:val="0"/>
              <w:spacing w:line="340" w:lineRule="exact"/>
              <w:jc w:val="center"/>
              <w:textAlignment w:val="bottom"/>
              <w:rPr>
                <w:rFonts w:ascii="SimHei" w:eastAsia="SimHei"/>
                <w:lang w:val="pt-PT"/>
              </w:rPr>
            </w:pPr>
            <w:r>
              <w:rPr>
                <w:rFonts w:ascii="SimHei" w:eastAsia="SimHei"/>
                <w:lang w:val="pt-PT"/>
              </w:rPr>
              <w:t>0</w:t>
            </w:r>
            <w:r>
              <w:rPr>
                <w:rFonts w:ascii="SimHei" w:eastAsia="SimHei" w:hint="eastAsia"/>
                <w:lang w:val="pt-PT"/>
              </w:rPr>
              <w:t>分</w:t>
            </w:r>
          </w:p>
        </w:tc>
        <w:tc>
          <w:tcPr>
            <w:tcW w:w="1800" w:type="dxa"/>
          </w:tcPr>
          <w:p w:rsidR="00000000" w:rsidRDefault="00000000">
            <w:pPr>
              <w:autoSpaceDE w:val="0"/>
              <w:autoSpaceDN w:val="0"/>
              <w:spacing w:line="340" w:lineRule="exact"/>
              <w:jc w:val="center"/>
              <w:textAlignment w:val="bottom"/>
              <w:rPr>
                <w:rFonts w:ascii="SimHei" w:eastAsia="SimHei"/>
                <w:lang w:val="pt-PT"/>
              </w:rPr>
            </w:pPr>
            <w:r>
              <w:rPr>
                <w:rFonts w:ascii="SimHei" w:eastAsia="SimHei" w:hint="eastAsia"/>
                <w:lang w:val="pt-PT"/>
              </w:rPr>
              <w:t>部分呈交</w:t>
            </w:r>
          </w:p>
          <w:p w:rsidR="00000000" w:rsidRDefault="00000000">
            <w:pPr>
              <w:autoSpaceDE w:val="0"/>
              <w:autoSpaceDN w:val="0"/>
              <w:spacing w:line="340" w:lineRule="exact"/>
              <w:jc w:val="center"/>
              <w:textAlignment w:val="bottom"/>
              <w:rPr>
                <w:rFonts w:ascii="SimHei" w:eastAsia="SimHei"/>
                <w:lang w:val="pt-PT"/>
              </w:rPr>
            </w:pPr>
            <w:r>
              <w:rPr>
                <w:rFonts w:ascii="SimHei" w:eastAsia="SimHei" w:hint="eastAsia"/>
                <w:lang w:val="pt-PT"/>
              </w:rPr>
              <w:t>或呈交模糊</w:t>
            </w:r>
            <w:r>
              <w:rPr>
                <w:rFonts w:ascii="SimHei" w:eastAsia="SimHei"/>
                <w:lang w:val="pt-PT"/>
              </w:rPr>
              <w:t>5</w:t>
            </w:r>
            <w:r>
              <w:rPr>
                <w:rFonts w:ascii="SimHei" w:eastAsia="SimHei" w:hint="eastAsia"/>
                <w:lang w:val="pt-PT"/>
              </w:rPr>
              <w:t>分</w:t>
            </w:r>
          </w:p>
        </w:tc>
        <w:tc>
          <w:tcPr>
            <w:tcW w:w="1200" w:type="dxa"/>
          </w:tcPr>
          <w:p w:rsidR="00000000" w:rsidRDefault="00000000">
            <w:pPr>
              <w:autoSpaceDE w:val="0"/>
              <w:autoSpaceDN w:val="0"/>
              <w:spacing w:line="340" w:lineRule="exact"/>
              <w:jc w:val="center"/>
              <w:textAlignment w:val="bottom"/>
              <w:rPr>
                <w:rFonts w:ascii="SimHei" w:eastAsia="SimHei"/>
                <w:lang w:val="pt-PT"/>
              </w:rPr>
            </w:pPr>
            <w:r>
              <w:rPr>
                <w:rFonts w:ascii="SimHei" w:eastAsia="SimHei" w:hint="eastAsia"/>
                <w:lang w:val="pt-PT"/>
              </w:rPr>
              <w:t>明确呈交</w:t>
            </w:r>
          </w:p>
          <w:p w:rsidR="00000000" w:rsidRDefault="00000000">
            <w:pPr>
              <w:autoSpaceDE w:val="0"/>
              <w:autoSpaceDN w:val="0"/>
              <w:spacing w:line="340" w:lineRule="exact"/>
              <w:jc w:val="center"/>
              <w:textAlignment w:val="bottom"/>
              <w:rPr>
                <w:rFonts w:ascii="SimHei" w:eastAsia="SimHei"/>
                <w:lang w:val="pt-PT"/>
              </w:rPr>
            </w:pPr>
            <w:r>
              <w:rPr>
                <w:rFonts w:ascii="SimHei" w:eastAsia="SimHei"/>
                <w:lang w:val="pt-PT"/>
              </w:rPr>
              <w:t>10</w:t>
            </w:r>
            <w:r>
              <w:rPr>
                <w:rFonts w:ascii="SimHei" w:eastAsia="SimHei" w:hint="eastAsia"/>
                <w:lang w:val="pt-PT"/>
              </w:rPr>
              <w:t>分</w:t>
            </w:r>
          </w:p>
        </w:tc>
      </w:tr>
      <w:tr w:rsidR="00000000">
        <w:tblPrEx>
          <w:tblCellMar>
            <w:top w:w="0" w:type="dxa"/>
            <w:bottom w:w="0" w:type="dxa"/>
          </w:tblCellMar>
        </w:tblPrEx>
        <w:trPr>
          <w:cantSplit/>
        </w:trPr>
        <w:tc>
          <w:tcPr>
            <w:tcW w:w="5148" w:type="dxa"/>
          </w:tcPr>
          <w:p w:rsidR="00000000" w:rsidRDefault="00000000">
            <w:pPr>
              <w:pStyle w:val="Date1"/>
              <w:autoSpaceDE w:val="0"/>
              <w:autoSpaceDN w:val="0"/>
              <w:spacing w:line="340" w:lineRule="exact"/>
              <w:textAlignment w:val="bottom"/>
              <w:rPr>
                <w:lang w:val="pt-PT"/>
              </w:rPr>
            </w:pPr>
            <w:r>
              <w:rPr>
                <w:rFonts w:hint="eastAsia"/>
                <w:lang w:val="pt-PT"/>
              </w:rPr>
              <w:t>已规划工作的动态应与学员的数量和技术援助的期限相适应。</w:t>
            </w:r>
          </w:p>
        </w:tc>
        <w:tc>
          <w:tcPr>
            <w:tcW w:w="1800" w:type="dxa"/>
          </w:tcPr>
          <w:p w:rsidR="00000000" w:rsidRDefault="00000000">
            <w:pPr>
              <w:autoSpaceDE w:val="0"/>
              <w:autoSpaceDN w:val="0"/>
              <w:spacing w:line="340" w:lineRule="exact"/>
              <w:jc w:val="center"/>
              <w:textAlignment w:val="bottom"/>
              <w:rPr>
                <w:lang w:val="pt-PT"/>
              </w:rPr>
            </w:pPr>
          </w:p>
        </w:tc>
        <w:tc>
          <w:tcPr>
            <w:tcW w:w="1800" w:type="dxa"/>
          </w:tcPr>
          <w:p w:rsidR="00000000" w:rsidRDefault="00000000">
            <w:pPr>
              <w:autoSpaceDE w:val="0"/>
              <w:autoSpaceDN w:val="0"/>
              <w:spacing w:line="340" w:lineRule="exact"/>
              <w:jc w:val="center"/>
              <w:textAlignment w:val="bottom"/>
              <w:rPr>
                <w:lang w:val="pt-PT"/>
              </w:rPr>
            </w:pPr>
          </w:p>
        </w:tc>
        <w:tc>
          <w:tcPr>
            <w:tcW w:w="1200" w:type="dxa"/>
          </w:tcPr>
          <w:p w:rsidR="00000000" w:rsidRDefault="00000000">
            <w:pPr>
              <w:autoSpaceDE w:val="0"/>
              <w:autoSpaceDN w:val="0"/>
              <w:spacing w:line="34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40" w:lineRule="exact"/>
              <w:textAlignment w:val="bottom"/>
              <w:rPr>
                <w:lang w:val="pt-PT"/>
              </w:rPr>
            </w:pPr>
            <w:r>
              <w:rPr>
                <w:rFonts w:hint="eastAsia"/>
                <w:lang w:val="pt-PT"/>
              </w:rPr>
              <w:t>按受训人员的数量而分配的咨询人员的数量应符合合同说明书技术</w:t>
            </w:r>
            <w:r>
              <w:rPr>
                <w:lang w:val="pt-PT"/>
              </w:rPr>
              <w:t>-</w:t>
            </w:r>
            <w:r>
              <w:rPr>
                <w:rFonts w:hint="eastAsia"/>
                <w:lang w:val="pt-PT"/>
              </w:rPr>
              <w:t>教学的规格。</w:t>
            </w:r>
          </w:p>
        </w:tc>
        <w:tc>
          <w:tcPr>
            <w:tcW w:w="1800" w:type="dxa"/>
          </w:tcPr>
          <w:p w:rsidR="00000000" w:rsidRDefault="00000000">
            <w:pPr>
              <w:autoSpaceDE w:val="0"/>
              <w:autoSpaceDN w:val="0"/>
              <w:spacing w:line="340" w:lineRule="exact"/>
              <w:jc w:val="center"/>
              <w:textAlignment w:val="bottom"/>
              <w:rPr>
                <w:lang w:val="pt-PT"/>
              </w:rPr>
            </w:pPr>
          </w:p>
        </w:tc>
        <w:tc>
          <w:tcPr>
            <w:tcW w:w="1800" w:type="dxa"/>
          </w:tcPr>
          <w:p w:rsidR="00000000" w:rsidRDefault="00000000">
            <w:pPr>
              <w:autoSpaceDE w:val="0"/>
              <w:autoSpaceDN w:val="0"/>
              <w:spacing w:line="340" w:lineRule="exact"/>
              <w:jc w:val="center"/>
              <w:textAlignment w:val="bottom"/>
              <w:rPr>
                <w:lang w:val="pt-PT"/>
              </w:rPr>
            </w:pPr>
          </w:p>
        </w:tc>
        <w:tc>
          <w:tcPr>
            <w:tcW w:w="1200" w:type="dxa"/>
          </w:tcPr>
          <w:p w:rsidR="00000000" w:rsidRDefault="00000000">
            <w:pPr>
              <w:autoSpaceDE w:val="0"/>
              <w:autoSpaceDN w:val="0"/>
              <w:spacing w:line="34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40" w:lineRule="exact"/>
              <w:textAlignment w:val="bottom"/>
              <w:rPr>
                <w:lang w:val="pt-PT"/>
              </w:rPr>
            </w:pPr>
            <w:r>
              <w:rPr>
                <w:rFonts w:hint="eastAsia"/>
                <w:lang w:val="pt-PT"/>
              </w:rPr>
              <w:t>工作指令的制定是便于在履行这些指令时，可以检验是否有效地应用了在相应的事先培训活动中获得的知识。</w:t>
            </w:r>
          </w:p>
        </w:tc>
        <w:tc>
          <w:tcPr>
            <w:tcW w:w="1800" w:type="dxa"/>
          </w:tcPr>
          <w:p w:rsidR="00000000" w:rsidRDefault="00000000">
            <w:pPr>
              <w:autoSpaceDE w:val="0"/>
              <w:autoSpaceDN w:val="0"/>
              <w:spacing w:line="340" w:lineRule="exact"/>
              <w:jc w:val="center"/>
              <w:textAlignment w:val="bottom"/>
              <w:rPr>
                <w:lang w:val="pt-PT"/>
              </w:rPr>
            </w:pPr>
          </w:p>
        </w:tc>
        <w:tc>
          <w:tcPr>
            <w:tcW w:w="1800" w:type="dxa"/>
          </w:tcPr>
          <w:p w:rsidR="00000000" w:rsidRDefault="00000000">
            <w:pPr>
              <w:autoSpaceDE w:val="0"/>
              <w:autoSpaceDN w:val="0"/>
              <w:spacing w:line="340" w:lineRule="exact"/>
              <w:jc w:val="center"/>
              <w:textAlignment w:val="bottom"/>
              <w:rPr>
                <w:lang w:val="pt-PT"/>
              </w:rPr>
            </w:pPr>
          </w:p>
        </w:tc>
        <w:tc>
          <w:tcPr>
            <w:tcW w:w="1200" w:type="dxa"/>
          </w:tcPr>
          <w:p w:rsidR="00000000" w:rsidRDefault="00000000">
            <w:pPr>
              <w:autoSpaceDE w:val="0"/>
              <w:autoSpaceDN w:val="0"/>
              <w:spacing w:line="34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40" w:lineRule="exact"/>
              <w:textAlignment w:val="bottom"/>
              <w:rPr>
                <w:lang w:val="pt-PT"/>
              </w:rPr>
            </w:pPr>
            <w:r>
              <w:rPr>
                <w:rFonts w:hint="eastAsia"/>
                <w:lang w:val="pt-PT"/>
              </w:rPr>
              <w:t>按照技术援助的目标，确定验证预期结果的方法。</w:t>
            </w:r>
          </w:p>
        </w:tc>
        <w:tc>
          <w:tcPr>
            <w:tcW w:w="1800" w:type="dxa"/>
          </w:tcPr>
          <w:p w:rsidR="00000000" w:rsidRDefault="00000000">
            <w:pPr>
              <w:autoSpaceDE w:val="0"/>
              <w:autoSpaceDN w:val="0"/>
              <w:spacing w:line="340" w:lineRule="exact"/>
              <w:jc w:val="center"/>
              <w:textAlignment w:val="bottom"/>
              <w:rPr>
                <w:lang w:val="pt-PT"/>
              </w:rPr>
            </w:pPr>
          </w:p>
        </w:tc>
        <w:tc>
          <w:tcPr>
            <w:tcW w:w="1800" w:type="dxa"/>
          </w:tcPr>
          <w:p w:rsidR="00000000" w:rsidRDefault="00000000">
            <w:pPr>
              <w:autoSpaceDE w:val="0"/>
              <w:autoSpaceDN w:val="0"/>
              <w:spacing w:line="340" w:lineRule="exact"/>
              <w:jc w:val="center"/>
              <w:textAlignment w:val="bottom"/>
              <w:rPr>
                <w:lang w:val="pt-PT"/>
              </w:rPr>
            </w:pPr>
          </w:p>
        </w:tc>
        <w:tc>
          <w:tcPr>
            <w:tcW w:w="1200" w:type="dxa"/>
          </w:tcPr>
          <w:p w:rsidR="00000000" w:rsidRDefault="00000000">
            <w:pPr>
              <w:autoSpaceDE w:val="0"/>
              <w:autoSpaceDN w:val="0"/>
              <w:spacing w:line="340" w:lineRule="exact"/>
              <w:jc w:val="center"/>
              <w:textAlignment w:val="bottom"/>
              <w:rPr>
                <w:lang w:val="pt-PT"/>
              </w:rPr>
            </w:pPr>
          </w:p>
        </w:tc>
      </w:tr>
      <w:tr w:rsidR="00000000">
        <w:tblPrEx>
          <w:tblCellMar>
            <w:top w:w="0" w:type="dxa"/>
            <w:bottom w:w="0" w:type="dxa"/>
          </w:tblCellMar>
        </w:tblPrEx>
        <w:trPr>
          <w:cantSplit/>
        </w:trPr>
        <w:tc>
          <w:tcPr>
            <w:tcW w:w="5148" w:type="dxa"/>
          </w:tcPr>
          <w:p w:rsidR="00000000" w:rsidRDefault="00000000">
            <w:pPr>
              <w:autoSpaceDE w:val="0"/>
              <w:autoSpaceDN w:val="0"/>
              <w:spacing w:line="340" w:lineRule="exact"/>
              <w:textAlignment w:val="bottom"/>
              <w:rPr>
                <w:lang w:val="pt-PT"/>
              </w:rPr>
            </w:pPr>
            <w:r>
              <w:rPr>
                <w:rFonts w:hint="eastAsia"/>
                <w:lang w:val="pt-PT"/>
              </w:rPr>
              <w:t>验证所有受训人员达到“专门技能”的证明办法。</w:t>
            </w:r>
          </w:p>
        </w:tc>
        <w:tc>
          <w:tcPr>
            <w:tcW w:w="1800" w:type="dxa"/>
          </w:tcPr>
          <w:p w:rsidR="00000000" w:rsidRDefault="00000000">
            <w:pPr>
              <w:autoSpaceDE w:val="0"/>
              <w:autoSpaceDN w:val="0"/>
              <w:spacing w:line="340" w:lineRule="exact"/>
              <w:jc w:val="center"/>
              <w:textAlignment w:val="bottom"/>
              <w:rPr>
                <w:lang w:val="pt-PT"/>
              </w:rPr>
            </w:pPr>
          </w:p>
        </w:tc>
        <w:tc>
          <w:tcPr>
            <w:tcW w:w="1800" w:type="dxa"/>
          </w:tcPr>
          <w:p w:rsidR="00000000" w:rsidRDefault="00000000">
            <w:pPr>
              <w:autoSpaceDE w:val="0"/>
              <w:autoSpaceDN w:val="0"/>
              <w:spacing w:line="340" w:lineRule="exact"/>
              <w:jc w:val="center"/>
              <w:textAlignment w:val="bottom"/>
              <w:rPr>
                <w:lang w:val="pt-PT"/>
              </w:rPr>
            </w:pPr>
          </w:p>
        </w:tc>
        <w:tc>
          <w:tcPr>
            <w:tcW w:w="1200" w:type="dxa"/>
          </w:tcPr>
          <w:p w:rsidR="00000000" w:rsidRDefault="00000000">
            <w:pPr>
              <w:autoSpaceDE w:val="0"/>
              <w:autoSpaceDN w:val="0"/>
              <w:spacing w:line="340" w:lineRule="exact"/>
              <w:jc w:val="center"/>
              <w:textAlignment w:val="bottom"/>
              <w:rPr>
                <w:lang w:val="pt-PT"/>
              </w:rPr>
            </w:pPr>
          </w:p>
        </w:tc>
      </w:tr>
    </w:tbl>
    <w:p w:rsidR="00000000" w:rsidRDefault="00000000">
      <w:pPr>
        <w:autoSpaceDE w:val="0"/>
        <w:autoSpaceDN w:val="0"/>
        <w:spacing w:after="240" w:line="360" w:lineRule="exact"/>
        <w:ind w:firstLine="425"/>
        <w:textAlignment w:val="bottom"/>
        <w:rPr>
          <w:lang w:val="pt-PT"/>
        </w:rPr>
      </w:pPr>
      <w:r>
        <w:rPr>
          <w:lang w:val="pt-PT"/>
        </w:rPr>
        <w:t>1999</w:t>
      </w:r>
      <w:r>
        <w:rPr>
          <w:rFonts w:hint="eastAsia"/>
          <w:lang w:val="pt-PT"/>
        </w:rPr>
        <w:t>年</w:t>
      </w:r>
      <w:r>
        <w:rPr>
          <w:lang w:val="pt-PT"/>
        </w:rPr>
        <w:t>10</w:t>
      </w:r>
      <w:r>
        <w:rPr>
          <w:rFonts w:hint="eastAsia"/>
          <w:lang w:val="pt-PT"/>
        </w:rPr>
        <w:t>月</w:t>
      </w:r>
      <w:r>
        <w:rPr>
          <w:lang w:val="pt-PT"/>
        </w:rPr>
        <w:t>15</w:t>
      </w:r>
      <w:r>
        <w:rPr>
          <w:rFonts w:hint="eastAsia"/>
          <w:lang w:val="pt-PT"/>
        </w:rPr>
        <w:t>日，同</w:t>
      </w:r>
      <w:r>
        <w:rPr>
          <w:lang w:val="pt-PT"/>
        </w:rPr>
        <w:t>5</w:t>
      </w:r>
      <w:r>
        <w:rPr>
          <w:rFonts w:hint="eastAsia"/>
          <w:lang w:val="pt-PT"/>
        </w:rPr>
        <w:t>家在</w:t>
      </w:r>
      <w:r>
        <w:rPr>
          <w:lang w:val="pt-PT"/>
        </w:rPr>
        <w:t>99</w:t>
      </w:r>
      <w:r>
        <w:rPr>
          <w:rFonts w:hint="eastAsia"/>
          <w:lang w:val="pt-PT"/>
        </w:rPr>
        <w:t>年第</w:t>
      </w:r>
      <w:r>
        <w:rPr>
          <w:lang w:val="pt-PT"/>
        </w:rPr>
        <w:t>2</w:t>
      </w:r>
      <w:r>
        <w:rPr>
          <w:rFonts w:hint="eastAsia"/>
          <w:lang w:val="pt-PT"/>
        </w:rPr>
        <w:t>号竞标中获胜的公司签署合同。</w:t>
      </w:r>
    </w:p>
    <w:p w:rsidR="00000000" w:rsidRDefault="00000000">
      <w:pPr>
        <w:autoSpaceDE w:val="0"/>
        <w:autoSpaceDN w:val="0"/>
        <w:spacing w:after="240" w:line="360" w:lineRule="exact"/>
        <w:ind w:firstLine="425"/>
        <w:textAlignment w:val="bottom"/>
        <w:rPr>
          <w:lang w:val="pt-PT"/>
        </w:rPr>
      </w:pPr>
      <w:r>
        <w:rPr>
          <w:lang w:val="pt-PT"/>
        </w:rPr>
        <w:t>1999</w:t>
      </w:r>
      <w:r>
        <w:rPr>
          <w:rFonts w:hint="eastAsia"/>
          <w:lang w:val="pt-PT"/>
        </w:rPr>
        <w:t>年</w:t>
      </w:r>
      <w:r>
        <w:rPr>
          <w:lang w:val="pt-PT"/>
        </w:rPr>
        <w:t>10</w:t>
      </w:r>
      <w:r>
        <w:rPr>
          <w:rFonts w:hint="eastAsia"/>
          <w:lang w:val="pt-PT"/>
        </w:rPr>
        <w:t>月</w:t>
      </w:r>
      <w:r>
        <w:rPr>
          <w:lang w:val="pt-PT"/>
        </w:rPr>
        <w:t>18</w:t>
      </w:r>
      <w:r>
        <w:rPr>
          <w:rFonts w:hint="eastAsia"/>
          <w:lang w:val="pt-PT"/>
        </w:rPr>
        <w:t>日开始启动教学活动。</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rPr>
        <w:t>C.</w:t>
      </w:r>
      <w:r>
        <w:rPr>
          <w:rFonts w:ascii="SimHei" w:eastAsia="SimHei"/>
          <w:lang w:val="pt-PT"/>
        </w:rPr>
        <w:t xml:space="preserve">  </w:t>
      </w:r>
      <w:r>
        <w:rPr>
          <w:rFonts w:ascii="SimHei" w:eastAsia="SimHei" w:hint="eastAsia"/>
          <w:lang w:val="pt-PT"/>
        </w:rPr>
        <w:t>国家妇女问题信息制度（妇女信息制度）的次级内容</w:t>
      </w:r>
    </w:p>
    <w:p w:rsidR="00000000" w:rsidRDefault="00000000">
      <w:pPr>
        <w:autoSpaceDE w:val="0"/>
        <w:autoSpaceDN w:val="0"/>
        <w:spacing w:after="240" w:line="360" w:lineRule="exact"/>
        <w:ind w:firstLine="425"/>
        <w:textAlignment w:val="bottom"/>
        <w:rPr>
          <w:lang w:val="pt-PT"/>
        </w:rPr>
      </w:pPr>
      <w:r>
        <w:rPr>
          <w:lang w:val="pt-PT"/>
        </w:rPr>
        <w:t xml:space="preserve">1.  </w:t>
      </w:r>
      <w:r>
        <w:rPr>
          <w:rFonts w:hint="eastAsia"/>
          <w:lang w:val="pt-PT"/>
        </w:rPr>
        <w:t>为妇女信息制度协调与设计的签约工作制订工作范围。</w:t>
      </w:r>
    </w:p>
    <w:p w:rsidR="00000000" w:rsidRDefault="00000000">
      <w:pPr>
        <w:autoSpaceDE w:val="0"/>
        <w:autoSpaceDN w:val="0"/>
        <w:spacing w:after="240" w:line="360" w:lineRule="exact"/>
        <w:ind w:firstLine="425"/>
        <w:textAlignment w:val="bottom"/>
        <w:rPr>
          <w:lang w:val="pt-PT"/>
        </w:rPr>
      </w:pPr>
      <w:r>
        <w:rPr>
          <w:lang w:val="pt-PT"/>
        </w:rPr>
        <w:t xml:space="preserve">2.  </w:t>
      </w:r>
      <w:r>
        <w:rPr>
          <w:rFonts w:hint="eastAsia"/>
          <w:lang w:val="pt-PT"/>
        </w:rPr>
        <w:t>为网络间机构的协调工作聘请咨询服务公司。</w:t>
      </w:r>
    </w:p>
    <w:p w:rsidR="00000000" w:rsidRDefault="00000000">
      <w:pPr>
        <w:autoSpaceDE w:val="0"/>
        <w:autoSpaceDN w:val="0"/>
        <w:spacing w:after="240" w:line="360" w:lineRule="exact"/>
        <w:ind w:firstLine="425"/>
        <w:textAlignment w:val="bottom"/>
        <w:rPr>
          <w:lang w:val="pt-PT"/>
        </w:rPr>
      </w:pPr>
      <w:r>
        <w:rPr>
          <w:lang w:val="pt-PT"/>
        </w:rPr>
        <w:t xml:space="preserve">3.  </w:t>
      </w:r>
      <w:r>
        <w:rPr>
          <w:rFonts w:hint="eastAsia"/>
          <w:lang w:val="pt-PT"/>
        </w:rPr>
        <w:t>为网络内机构的协调工作聘请咨询服务公司。</w:t>
      </w:r>
    </w:p>
    <w:p w:rsidR="00000000" w:rsidRDefault="00000000">
      <w:pPr>
        <w:autoSpaceDE w:val="0"/>
        <w:autoSpaceDN w:val="0"/>
        <w:spacing w:after="240" w:line="360" w:lineRule="exact"/>
        <w:ind w:firstLine="425"/>
        <w:textAlignment w:val="bottom"/>
        <w:rPr>
          <w:lang w:val="pt-PT"/>
        </w:rPr>
      </w:pPr>
      <w:r>
        <w:rPr>
          <w:lang w:val="pt-PT"/>
        </w:rPr>
        <w:t xml:space="preserve">4.  </w:t>
      </w:r>
      <w:r>
        <w:rPr>
          <w:rFonts w:hint="eastAsia"/>
          <w:lang w:val="pt-PT"/>
        </w:rPr>
        <w:t>聘请并启动妇女问题联邦方案财政管理部门的“软件”。</w:t>
      </w:r>
    </w:p>
    <w:p w:rsidR="00000000" w:rsidRDefault="00000000">
      <w:pPr>
        <w:autoSpaceDE w:val="0"/>
        <w:autoSpaceDN w:val="0"/>
        <w:spacing w:after="240" w:line="360" w:lineRule="exact"/>
        <w:ind w:firstLine="425"/>
        <w:textAlignment w:val="bottom"/>
        <w:rPr>
          <w:lang w:val="pt-PT"/>
        </w:rPr>
      </w:pPr>
      <w:r>
        <w:rPr>
          <w:lang w:val="pt-PT"/>
        </w:rPr>
        <w:t xml:space="preserve">5.  </w:t>
      </w:r>
      <w:r>
        <w:rPr>
          <w:rFonts w:hint="eastAsia"/>
          <w:lang w:val="pt-PT"/>
        </w:rPr>
        <w:t>为建立妇女信息制度的数据库聘请信息专家。</w:t>
      </w:r>
    </w:p>
    <w:p w:rsidR="00000000" w:rsidRDefault="00000000">
      <w:pPr>
        <w:autoSpaceDE w:val="0"/>
        <w:autoSpaceDN w:val="0"/>
        <w:spacing w:after="240" w:line="360" w:lineRule="exact"/>
        <w:ind w:firstLine="425"/>
        <w:textAlignment w:val="bottom"/>
        <w:rPr>
          <w:lang w:val="pt-PT"/>
        </w:rPr>
      </w:pPr>
      <w:r>
        <w:rPr>
          <w:lang w:val="pt-PT"/>
        </w:rPr>
        <w:t xml:space="preserve">6.  </w:t>
      </w:r>
      <w:r>
        <w:rPr>
          <w:rFonts w:hint="eastAsia"/>
          <w:lang w:val="pt-PT"/>
        </w:rPr>
        <w:t>设计并展示妇女信息制度的网址。</w:t>
      </w:r>
    </w:p>
    <w:p w:rsidR="00000000" w:rsidRDefault="00000000">
      <w:pPr>
        <w:autoSpaceDE w:val="0"/>
        <w:autoSpaceDN w:val="0"/>
        <w:spacing w:after="240" w:line="360" w:lineRule="exact"/>
        <w:textAlignment w:val="bottom"/>
        <w:rPr>
          <w:rFonts w:ascii="SimHei" w:eastAsia="SimHei"/>
          <w:sz w:val="24"/>
          <w:lang w:val="pt-PT"/>
        </w:rPr>
      </w:pPr>
      <w:r>
        <w:rPr>
          <w:rFonts w:ascii="SimHei" w:eastAsia="SimHei" w:hint="eastAsia"/>
          <w:sz w:val="24"/>
          <w:lang w:val="pt-PT"/>
        </w:rPr>
        <w:t>为执行</w:t>
      </w:r>
      <w:r>
        <w:rPr>
          <w:rFonts w:ascii="SimHei" w:eastAsia="SimHei" w:hint="eastAsia"/>
          <w:sz w:val="24"/>
        </w:rPr>
        <w:t>消除对妇女歧视委员会对</w:t>
      </w:r>
      <w:r>
        <w:rPr>
          <w:rFonts w:ascii="SimHei" w:eastAsia="SimHei" w:hint="eastAsia"/>
          <w:sz w:val="24"/>
          <w:lang w:val="pt-PT"/>
        </w:rPr>
        <w:t>第三次报告</w:t>
      </w:r>
      <w:r>
        <w:rPr>
          <w:rFonts w:ascii="SimHei" w:eastAsia="SimHei"/>
          <w:sz w:val="24"/>
          <w:lang w:val="pt-PT"/>
        </w:rPr>
        <w:t>(1997)</w:t>
      </w:r>
      <w:r>
        <w:rPr>
          <w:rFonts w:ascii="SimHei" w:eastAsia="SimHei" w:hint="eastAsia"/>
          <w:sz w:val="24"/>
          <w:lang w:val="pt-PT"/>
        </w:rPr>
        <w:t>的建议及意见所采取的行动。</w:t>
      </w:r>
    </w:p>
    <w:p w:rsidR="00000000" w:rsidRDefault="00000000">
      <w:pPr>
        <w:autoSpaceDE w:val="0"/>
        <w:autoSpaceDN w:val="0"/>
        <w:spacing w:after="240" w:line="360" w:lineRule="exact"/>
        <w:ind w:firstLine="425"/>
        <w:textAlignment w:val="bottom"/>
      </w:pPr>
      <w:r>
        <w:rPr>
          <w:rFonts w:hint="eastAsia"/>
        </w:rPr>
        <w:t>已经对有关《消除对妇女一切形式歧视公约》中每一条内容的建议及意见予以归类。</w:t>
      </w:r>
    </w:p>
    <w:p w:rsidR="00000000" w:rsidRDefault="00000000">
      <w:pPr>
        <w:autoSpaceDE w:val="0"/>
        <w:autoSpaceDN w:val="0"/>
        <w:spacing w:after="240" w:line="360" w:lineRule="exact"/>
        <w:textAlignment w:val="bottom"/>
        <w:rPr>
          <w:rFonts w:ascii="SimHei" w:eastAsia="SimHei"/>
        </w:rPr>
      </w:pPr>
      <w:r>
        <w:rPr>
          <w:rFonts w:ascii="SimHei" w:eastAsia="SimHei" w:hint="eastAsia"/>
        </w:rPr>
        <w:t>第一条至第四条</w:t>
      </w:r>
    </w:p>
    <w:p w:rsidR="00000000" w:rsidRDefault="00000000">
      <w:pPr>
        <w:autoSpaceDE w:val="0"/>
        <w:autoSpaceDN w:val="0"/>
        <w:spacing w:after="240" w:line="360" w:lineRule="exact"/>
        <w:ind w:firstLine="425"/>
        <w:textAlignment w:val="bottom"/>
      </w:pPr>
      <w:r>
        <w:rPr>
          <w:rFonts w:hint="eastAsia"/>
        </w:rPr>
        <w:t>列举应由国家不同权力机关予以执行的公共政策，以建立基础同时建立司法－社会－文化基本框架，使得在社会的所有领域内贯彻消除歧视妇女状况所必需的措施成为可能。</w:t>
      </w:r>
    </w:p>
    <w:p w:rsidR="00000000" w:rsidRDefault="00000000">
      <w:pPr>
        <w:autoSpaceDE w:val="0"/>
        <w:autoSpaceDN w:val="0"/>
        <w:spacing w:after="240" w:line="360" w:lineRule="exact"/>
        <w:ind w:firstLine="425"/>
        <w:textAlignment w:val="bottom"/>
      </w:pPr>
      <w:r>
        <w:rPr>
          <w:rFonts w:hint="eastAsia"/>
        </w:rPr>
        <w:t>在我国，</w:t>
      </w:r>
      <w:r>
        <w:rPr>
          <w:rFonts w:hint="eastAsia"/>
          <w:lang w:val="pt-PT"/>
        </w:rPr>
        <w:t>《</w:t>
      </w:r>
      <w:r>
        <w:rPr>
          <w:rFonts w:hint="eastAsia"/>
        </w:rPr>
        <w:t>消除对妇女一切形式歧视公约》委员会也承认，上述各方面受到保障，原因有：赋予</w:t>
      </w:r>
      <w:r>
        <w:rPr>
          <w:rFonts w:hint="eastAsia"/>
          <w:lang w:val="pt-PT"/>
        </w:rPr>
        <w:t>《</w:t>
      </w:r>
      <w:r>
        <w:rPr>
          <w:rFonts w:hint="eastAsia"/>
        </w:rPr>
        <w:t>消除对妇女一切形式歧视公约》以宪法的地位，已签署的各项国际人权条约以及国内立法规定；赋予国会以推动保障男女机会及待遇平等的积极行动措施的授权；为开展反对任何形式的歧视以及在集体事务中歧视其权利，由受害人，人民维护者和倾向于反对歧视妇女的协会采取的保护行动得到宪法承认；由政府推动男女平等计划以及建立负责协调上述平等计划的机构。</w:t>
      </w:r>
    </w:p>
    <w:p w:rsidR="00000000" w:rsidRDefault="00000000">
      <w:pPr>
        <w:autoSpaceDE w:val="0"/>
        <w:autoSpaceDN w:val="0"/>
        <w:spacing w:after="240" w:line="360" w:lineRule="exact"/>
        <w:ind w:firstLine="425"/>
        <w:textAlignment w:val="bottom"/>
      </w:pPr>
      <w:r>
        <w:rPr>
          <w:rFonts w:hint="eastAsia"/>
        </w:rPr>
        <w:t>针对有关上述几点内容，通过</w:t>
      </w:r>
      <w:r>
        <w:rPr>
          <w:rFonts w:hint="eastAsia"/>
          <w:lang w:val="pt-PT"/>
        </w:rPr>
        <w:t>《</w:t>
      </w:r>
      <w:r>
        <w:rPr>
          <w:rFonts w:hint="eastAsia"/>
        </w:rPr>
        <w:t>消除对妇女一切形式歧视公约》委员会的分析，提出三项建议：</w:t>
      </w:r>
    </w:p>
    <w:p w:rsidR="00000000" w:rsidRDefault="00000000">
      <w:pPr>
        <w:autoSpaceDE w:val="0"/>
        <w:autoSpaceDN w:val="0"/>
        <w:spacing w:after="240" w:line="360" w:lineRule="exact"/>
        <w:ind w:firstLine="425"/>
        <w:textAlignment w:val="bottom"/>
      </w:pPr>
      <w:r>
        <w:rPr>
          <w:rFonts w:hint="eastAsia"/>
        </w:rPr>
        <w:t>第一，刑法典有必要适应</w:t>
      </w:r>
      <w:r>
        <w:rPr>
          <w:rFonts w:hint="eastAsia"/>
          <w:lang w:val="pt-PT"/>
        </w:rPr>
        <w:t>《</w:t>
      </w:r>
      <w:r>
        <w:rPr>
          <w:rFonts w:hint="eastAsia"/>
        </w:rPr>
        <w:t>消除对妇女一切形式歧视公约》的内容。国会批准了有关</w:t>
      </w:r>
      <w:r>
        <w:rPr>
          <w:rFonts w:ascii="SimHei" w:eastAsia="SimHei" w:hint="eastAsia"/>
        </w:rPr>
        <w:t>“</w:t>
      </w:r>
      <w:r>
        <w:rPr>
          <w:rFonts w:ascii="楷体" w:eastAsia="楷体" w:hint="eastAsia"/>
        </w:rPr>
        <w:t>侵犯性尊严罪”的</w:t>
      </w:r>
      <w:r>
        <w:rPr>
          <w:rFonts w:ascii="楷体" w:eastAsia="楷体"/>
        </w:rPr>
        <w:t>25.087</w:t>
      </w:r>
      <w:r>
        <w:rPr>
          <w:rFonts w:ascii="楷体" w:eastAsia="楷体" w:hint="eastAsia"/>
        </w:rPr>
        <w:t>号法律</w:t>
      </w:r>
      <w:r>
        <w:rPr>
          <w:rFonts w:hint="eastAsia"/>
        </w:rPr>
        <w:t>，已由国家行政当局于</w:t>
      </w:r>
      <w:r>
        <w:t>1999</w:t>
      </w:r>
      <w:r>
        <w:rPr>
          <w:rFonts w:hint="eastAsia"/>
        </w:rPr>
        <w:t>年</w:t>
      </w:r>
      <w:r>
        <w:t>5</w:t>
      </w:r>
      <w:r>
        <w:rPr>
          <w:rFonts w:hint="eastAsia"/>
        </w:rPr>
        <w:t>月</w:t>
      </w:r>
      <w:r>
        <w:t>7</w:t>
      </w:r>
      <w:r>
        <w:rPr>
          <w:rFonts w:hint="eastAsia"/>
        </w:rPr>
        <w:t>日予以颁布。修改了刑法典第二部第三编的内容。将“有伤风化罪”的标题改为“侵犯性尊严罪”，剔除有关贞节妇女的概念。修改前第</w:t>
      </w:r>
      <w:r>
        <w:t>119</w:t>
      </w:r>
      <w:r>
        <w:rPr>
          <w:rFonts w:hint="eastAsia"/>
        </w:rPr>
        <w:t>条，加入性虐待和强奸罪的条文。同样，考虑加罪的不同可能性，将在押期或关押期提高</w:t>
      </w:r>
      <w:r>
        <w:t>8</w:t>
      </w:r>
      <w:r>
        <w:rPr>
          <w:rFonts w:hint="eastAsia"/>
        </w:rPr>
        <w:t>年至</w:t>
      </w:r>
      <w:r>
        <w:t>20</w:t>
      </w:r>
      <w:r>
        <w:rPr>
          <w:rFonts w:hint="eastAsia"/>
        </w:rPr>
        <w:t>年。在上述犯罪中，如遇</w:t>
      </w:r>
      <w:r>
        <w:t>16</w:t>
      </w:r>
      <w:r>
        <w:rPr>
          <w:rFonts w:hint="eastAsia"/>
        </w:rPr>
        <w:t>至</w:t>
      </w:r>
      <w:r>
        <w:t>13</w:t>
      </w:r>
      <w:r>
        <w:rPr>
          <w:rFonts w:hint="eastAsia"/>
        </w:rPr>
        <w:t>岁的小孩时，将处以骗奸罪，对于利用受害者性不成熟的成年人，则应将其排除在青少年之间的关系之外。删除第</w:t>
      </w:r>
      <w:r>
        <w:t>132</w:t>
      </w:r>
      <w:r>
        <w:rPr>
          <w:rFonts w:hint="eastAsia"/>
        </w:rPr>
        <w:t>条，该条把事后与受害人结婚的罪犯排除于惩罚之外。</w:t>
      </w:r>
    </w:p>
    <w:p w:rsidR="00000000" w:rsidRDefault="00000000">
      <w:pPr>
        <w:autoSpaceDE w:val="0"/>
        <w:autoSpaceDN w:val="0"/>
        <w:spacing w:after="240" w:line="360" w:lineRule="exact"/>
        <w:ind w:firstLine="425"/>
        <w:textAlignment w:val="bottom"/>
      </w:pPr>
      <w:r>
        <w:rPr>
          <w:rFonts w:hint="eastAsia"/>
        </w:rPr>
        <w:t>第二条建议指的是保持并加强政府的男女平等计划及以更系统的方式对其加以评价。</w:t>
      </w:r>
    </w:p>
    <w:p w:rsidR="00000000" w:rsidRDefault="00000000">
      <w:pPr>
        <w:autoSpaceDE w:val="0"/>
        <w:autoSpaceDN w:val="0"/>
        <w:spacing w:after="240" w:line="360" w:lineRule="exact"/>
        <w:ind w:firstLine="425"/>
        <w:textAlignment w:val="bottom"/>
        <w:rPr>
          <w:lang w:val="pt-PT"/>
        </w:rPr>
      </w:pPr>
      <w:r>
        <w:rPr>
          <w:lang w:val="pt-PT"/>
        </w:rPr>
        <w:t>1999</w:t>
      </w:r>
      <w:r>
        <w:rPr>
          <w:rFonts w:hint="eastAsia"/>
          <w:lang w:val="pt-PT"/>
        </w:rPr>
        <w:t>年，启动了</w:t>
      </w:r>
      <w:r>
        <w:rPr>
          <w:rFonts w:ascii="楷体" w:eastAsia="楷体" w:hint="eastAsia"/>
          <w:lang w:val="pt-PT"/>
        </w:rPr>
        <w:t>妇女问题联邦方案</w:t>
      </w:r>
      <w:r>
        <w:rPr>
          <w:rFonts w:hint="eastAsia"/>
          <w:lang w:val="pt-PT"/>
        </w:rPr>
        <w:t>，期限为三年，预算</w:t>
      </w:r>
      <w:r>
        <w:rPr>
          <w:lang w:val="pt-PT"/>
        </w:rPr>
        <w:t>1500</w:t>
      </w:r>
      <w:r>
        <w:rPr>
          <w:rFonts w:hint="eastAsia"/>
          <w:lang w:val="pt-PT"/>
        </w:rPr>
        <w:t>万美元。在第一阶段，已经选择了五个省份。</w:t>
      </w:r>
    </w:p>
    <w:p w:rsidR="00000000" w:rsidRDefault="00000000">
      <w:pPr>
        <w:autoSpaceDE w:val="0"/>
        <w:autoSpaceDN w:val="0"/>
        <w:spacing w:after="240" w:line="360" w:lineRule="exact"/>
        <w:ind w:firstLine="425"/>
        <w:textAlignment w:val="bottom"/>
        <w:rPr>
          <w:lang w:val="pt-PT"/>
        </w:rPr>
      </w:pPr>
      <w:r>
        <w:rPr>
          <w:lang w:val="pt-PT"/>
        </w:rPr>
        <w:t>1999</w:t>
      </w:r>
      <w:r>
        <w:rPr>
          <w:rFonts w:hint="eastAsia"/>
          <w:lang w:val="pt-PT"/>
        </w:rPr>
        <w:t>年</w:t>
      </w:r>
      <w:r>
        <w:rPr>
          <w:lang w:val="pt-PT"/>
        </w:rPr>
        <w:t>1</w:t>
      </w:r>
      <w:r>
        <w:rPr>
          <w:rFonts w:hint="eastAsia"/>
          <w:lang w:val="pt-PT"/>
        </w:rPr>
        <w:t>月</w:t>
      </w:r>
      <w:r>
        <w:rPr>
          <w:lang w:val="pt-PT"/>
        </w:rPr>
        <w:t>9</w:t>
      </w:r>
      <w:r>
        <w:rPr>
          <w:rFonts w:hint="eastAsia"/>
          <w:lang w:val="pt-PT"/>
        </w:rPr>
        <w:t>日的第</w:t>
      </w:r>
      <w:r>
        <w:rPr>
          <w:lang w:val="pt-PT"/>
        </w:rPr>
        <w:t>17/99</w:t>
      </w:r>
      <w:r>
        <w:rPr>
          <w:rFonts w:hint="eastAsia"/>
          <w:lang w:val="pt-PT"/>
        </w:rPr>
        <w:t>号法令批准了阿根廷政府与美洲开发银行之间的贷款合同，以资助妇女问题联邦方案，金额为</w:t>
      </w:r>
      <w:r>
        <w:rPr>
          <w:lang w:val="pt-PT"/>
        </w:rPr>
        <w:t>750</w:t>
      </w:r>
      <w:r>
        <w:rPr>
          <w:rFonts w:hint="eastAsia"/>
          <w:lang w:val="pt-PT"/>
        </w:rPr>
        <w:t>万美元。其余</w:t>
      </w:r>
      <w:r>
        <w:rPr>
          <w:lang w:val="pt-PT"/>
        </w:rPr>
        <w:t>50%</w:t>
      </w:r>
      <w:r>
        <w:rPr>
          <w:rFonts w:hint="eastAsia"/>
          <w:lang w:val="pt-PT"/>
        </w:rPr>
        <w:t>由政府予以提供。其理由之一指出“将资金用于该方案的宗旨是改善对政策和公共方案的制定、跟踪及评估工作，以利于阿根廷共和国内妇女状况的改善，尤其是为：</w:t>
      </w:r>
      <w:r>
        <w:rPr>
          <w:lang w:val="pt-PT"/>
        </w:rPr>
        <w:t>(1)</w:t>
      </w:r>
      <w:r>
        <w:rPr>
          <w:rFonts w:hint="eastAsia"/>
          <w:lang w:val="pt-PT"/>
        </w:rPr>
        <w:t>改善国家及省市各级妇女问题机构旨在帮助国家机构及其他民间社会机构在其政策和方案中纳入性别观点的工作中作出反应的能力与质量；及</w:t>
      </w:r>
      <w:r>
        <w:rPr>
          <w:lang w:val="pt-PT"/>
        </w:rPr>
        <w:t>(2)</w:t>
      </w:r>
      <w:r>
        <w:rPr>
          <w:rFonts w:hint="eastAsia"/>
          <w:lang w:val="pt-PT"/>
        </w:rPr>
        <w:t>推动省级和市级民间社会组织与公共部门机构之间的合作，以制订具有性别观点的倡议”。</w:t>
      </w:r>
    </w:p>
    <w:p w:rsidR="00000000" w:rsidRDefault="00000000">
      <w:pPr>
        <w:autoSpaceDE w:val="0"/>
        <w:autoSpaceDN w:val="0"/>
        <w:spacing w:after="240" w:line="360" w:lineRule="exact"/>
        <w:ind w:firstLine="425"/>
        <w:textAlignment w:val="bottom"/>
        <w:rPr>
          <w:lang w:val="pt-PT"/>
        </w:rPr>
      </w:pPr>
      <w:r>
        <w:rPr>
          <w:rFonts w:hint="eastAsia"/>
          <w:lang w:val="pt-PT"/>
        </w:rPr>
        <w:t>在其第</w:t>
      </w:r>
      <w:r>
        <w:rPr>
          <w:lang w:val="pt-PT"/>
        </w:rPr>
        <w:t>5</w:t>
      </w:r>
      <w:r>
        <w:rPr>
          <w:rFonts w:hint="eastAsia"/>
          <w:lang w:val="pt-PT"/>
        </w:rPr>
        <w:t>条中，任命全国妇女委员会为方案的执行机构，委派其主席</w:t>
      </w:r>
      <w:r>
        <w:rPr>
          <w:lang w:val="pt-PT"/>
        </w:rPr>
        <w:t>(</w:t>
      </w:r>
      <w:r>
        <w:rPr>
          <w:rFonts w:hint="eastAsia"/>
          <w:lang w:val="pt-PT"/>
        </w:rPr>
        <w:t>第</w:t>
      </w:r>
      <w:r>
        <w:rPr>
          <w:lang w:val="pt-PT"/>
        </w:rPr>
        <w:t>7</w:t>
      </w:r>
      <w:r>
        <w:rPr>
          <w:rFonts w:hint="eastAsia"/>
          <w:lang w:val="pt-PT"/>
        </w:rPr>
        <w:t>和</w:t>
      </w:r>
      <w:r>
        <w:rPr>
          <w:lang w:val="pt-PT"/>
        </w:rPr>
        <w:t>8</w:t>
      </w:r>
      <w:r>
        <w:rPr>
          <w:rFonts w:hint="eastAsia"/>
          <w:lang w:val="pt-PT"/>
        </w:rPr>
        <w:t>条</w:t>
      </w:r>
      <w:r>
        <w:rPr>
          <w:lang w:val="pt-PT"/>
        </w:rPr>
        <w:t>)</w:t>
      </w:r>
      <w:r>
        <w:rPr>
          <w:rFonts w:hint="eastAsia"/>
          <w:lang w:val="pt-PT"/>
        </w:rPr>
        <w:t>或由主席任命的职员同参与省份和民间社会组织签署支持协定。</w:t>
      </w:r>
    </w:p>
    <w:p w:rsidR="00000000" w:rsidRDefault="00000000">
      <w:pPr>
        <w:autoSpaceDE w:val="0"/>
        <w:autoSpaceDN w:val="0"/>
        <w:spacing w:after="240" w:line="360" w:lineRule="exact"/>
        <w:ind w:firstLine="425"/>
        <w:textAlignment w:val="bottom"/>
        <w:rPr>
          <w:lang w:val="pt-PT"/>
        </w:rPr>
      </w:pPr>
      <w:r>
        <w:rPr>
          <w:rFonts w:hint="eastAsia"/>
          <w:lang w:val="pt-PT"/>
        </w:rPr>
        <w:t>全国妇女委员会在加强体制工作中，考虑建立一项有关男女机会均等政策、计划和方案的</w:t>
      </w:r>
      <w:r>
        <w:rPr>
          <w:rFonts w:ascii="楷体" w:eastAsia="楷体" w:hint="eastAsia"/>
          <w:lang w:val="pt-PT"/>
        </w:rPr>
        <w:t>跟踪和评估制度</w:t>
      </w:r>
      <w:r>
        <w:rPr>
          <w:rFonts w:hint="eastAsia"/>
          <w:lang w:val="pt-PT"/>
        </w:rPr>
        <w:t>。</w:t>
      </w:r>
    </w:p>
    <w:p w:rsidR="00000000" w:rsidRDefault="00000000">
      <w:pPr>
        <w:autoSpaceDE w:val="0"/>
        <w:autoSpaceDN w:val="0"/>
        <w:spacing w:after="240" w:line="360" w:lineRule="exact"/>
        <w:ind w:firstLine="425"/>
        <w:textAlignment w:val="bottom"/>
        <w:rPr>
          <w:lang w:val="pt-PT"/>
        </w:rPr>
      </w:pPr>
      <w:r>
        <w:rPr>
          <w:lang w:val="pt-PT"/>
        </w:rPr>
        <w:t>1999</w:t>
      </w:r>
      <w:r>
        <w:rPr>
          <w:rFonts w:hint="eastAsia"/>
          <w:lang w:val="pt-PT"/>
        </w:rPr>
        <w:t>年</w:t>
      </w:r>
      <w:r>
        <w:rPr>
          <w:lang w:val="pt-PT"/>
        </w:rPr>
        <w:t>6</w:t>
      </w:r>
      <w:r>
        <w:rPr>
          <w:rFonts w:hint="eastAsia"/>
          <w:lang w:val="pt-PT"/>
        </w:rPr>
        <w:t>月，组建并启动了</w:t>
      </w:r>
      <w:r>
        <w:rPr>
          <w:rFonts w:ascii="楷体" w:eastAsia="楷体" w:hint="eastAsia"/>
          <w:lang w:val="pt-PT"/>
        </w:rPr>
        <w:t>全国执行机构</w:t>
      </w:r>
      <w:r>
        <w:rPr>
          <w:rFonts w:hint="eastAsia"/>
          <w:lang w:val="pt-PT"/>
        </w:rPr>
        <w:t>：任命执行协调员、技术主任、行政主任及助理员。配备信息设备，同时完善同咨询服务公司签约程序，以建立妇女问题联邦方案监督制度设计及基础的线路。</w:t>
      </w:r>
    </w:p>
    <w:p w:rsidR="00000000" w:rsidRDefault="00000000">
      <w:pPr>
        <w:autoSpaceDE w:val="0"/>
        <w:autoSpaceDN w:val="0"/>
        <w:spacing w:after="240" w:line="360" w:lineRule="exact"/>
        <w:ind w:firstLine="425"/>
        <w:textAlignment w:val="bottom"/>
        <w:rPr>
          <w:rFonts w:ascii="楷体" w:eastAsia="楷体"/>
          <w:lang w:val="pt-PT"/>
        </w:rPr>
      </w:pPr>
      <w:r>
        <w:rPr>
          <w:rFonts w:hint="eastAsia"/>
          <w:lang w:val="pt-PT"/>
        </w:rPr>
        <w:t>在</w:t>
      </w:r>
      <w:r>
        <w:rPr>
          <w:rFonts w:eastAsia="楷体" w:hint="eastAsia"/>
          <w:lang w:val="pt-PT"/>
        </w:rPr>
        <w:t>加强体制</w:t>
      </w:r>
      <w:r>
        <w:rPr>
          <w:rFonts w:hint="eastAsia"/>
          <w:lang w:val="pt-PT"/>
        </w:rPr>
        <w:t>的内容中，包括了三项次级内容：</w:t>
      </w:r>
      <w:r>
        <w:rPr>
          <w:rFonts w:ascii="楷体" w:eastAsia="楷体" w:hint="eastAsia"/>
          <w:lang w:val="pt-PT"/>
        </w:rPr>
        <w:t>全国妇女委员会的加强体制，省级妇女机构的加强体制以及国家妇女问题信息制度。</w:t>
      </w:r>
    </w:p>
    <w:p w:rsidR="00000000" w:rsidRDefault="00000000">
      <w:pPr>
        <w:autoSpaceDE w:val="0"/>
        <w:autoSpaceDN w:val="0"/>
        <w:spacing w:after="240" w:line="360" w:lineRule="exact"/>
        <w:ind w:firstLine="425"/>
        <w:textAlignment w:val="bottom"/>
        <w:rPr>
          <w:lang w:val="pt-PT"/>
        </w:rPr>
      </w:pPr>
      <w:r>
        <w:rPr>
          <w:rFonts w:hint="eastAsia"/>
          <w:lang w:val="pt-PT"/>
        </w:rPr>
        <w:t>对于第一点，为三个国家理事会聘请技术助理员。</w:t>
      </w:r>
    </w:p>
    <w:p w:rsidR="00000000" w:rsidRDefault="00000000">
      <w:pPr>
        <w:autoSpaceDE w:val="0"/>
        <w:autoSpaceDN w:val="0"/>
        <w:spacing w:after="240" w:line="360" w:lineRule="exact"/>
        <w:ind w:firstLine="425"/>
        <w:textAlignment w:val="bottom"/>
        <w:rPr>
          <w:lang w:val="pt-PT"/>
        </w:rPr>
      </w:pPr>
      <w:r>
        <w:rPr>
          <w:rFonts w:hint="eastAsia"/>
          <w:lang w:val="pt-PT"/>
        </w:rPr>
        <w:t>召开竞标会，选择并聘请咨询服务机构，以根据开发全国妇女委员会和省级机构内执行政策、技术和经管的能力进行的培训活动而制订学员材料和教学设计。</w:t>
      </w:r>
    </w:p>
    <w:p w:rsidR="00000000" w:rsidRDefault="00000000">
      <w:pPr>
        <w:autoSpaceDE w:val="0"/>
        <w:autoSpaceDN w:val="0"/>
        <w:spacing w:after="240" w:line="360" w:lineRule="exact"/>
        <w:ind w:firstLine="425"/>
        <w:textAlignment w:val="bottom"/>
        <w:rPr>
          <w:lang w:val="pt-PT"/>
        </w:rPr>
      </w:pPr>
      <w:r>
        <w:rPr>
          <w:rFonts w:hint="eastAsia"/>
          <w:lang w:val="pt-PT"/>
        </w:rPr>
        <w:t>在</w:t>
      </w:r>
      <w:r>
        <w:rPr>
          <w:rFonts w:ascii="楷体" w:eastAsia="楷体" w:hint="eastAsia"/>
          <w:lang w:val="pt-PT"/>
        </w:rPr>
        <w:t>省级机构的加强体制</w:t>
      </w:r>
      <w:r>
        <w:rPr>
          <w:rFonts w:hint="eastAsia"/>
          <w:lang w:val="pt-PT"/>
        </w:rPr>
        <w:t>次级内容中，召开竞标会，聘请咨询公司，以便于第一阶段中，在选中的五个省份内开展加强基本体制模式的培训和技术援助工作。对提供者的预审阶段已经结束，这些提供者受邀为选中的每个省份呈交技术建议。</w:t>
      </w:r>
    </w:p>
    <w:p w:rsidR="00000000" w:rsidRDefault="00000000">
      <w:pPr>
        <w:tabs>
          <w:tab w:val="left" w:pos="1050"/>
        </w:tabs>
        <w:autoSpaceDE w:val="0"/>
        <w:autoSpaceDN w:val="0"/>
        <w:spacing w:after="240" w:line="360" w:lineRule="exact"/>
        <w:ind w:firstLine="425"/>
        <w:textAlignment w:val="bottom"/>
        <w:rPr>
          <w:lang w:val="pt-PT"/>
        </w:rPr>
      </w:pPr>
      <w:r>
        <w:rPr>
          <w:rFonts w:hint="eastAsia"/>
          <w:lang w:val="pt-PT"/>
        </w:rPr>
        <w:t>针对省级机构的通讯战略，按照第二条款</w:t>
      </w:r>
      <w:r>
        <w:rPr>
          <w:lang w:val="pt-PT"/>
        </w:rPr>
        <w:t>(</w:t>
      </w:r>
      <w:r>
        <w:rPr>
          <w:rFonts w:ascii="楷体" w:eastAsia="楷体" w:hint="eastAsia"/>
          <w:lang w:val="pt-PT"/>
        </w:rPr>
        <w:t>妇女问题联邦方案，借款</w:t>
      </w:r>
      <w:r>
        <w:rPr>
          <w:rFonts w:ascii="SimHei" w:eastAsia="SimHei"/>
          <w:lang w:val="pt-PT"/>
        </w:rPr>
        <w:t>BID1133/OC-AR</w:t>
      </w:r>
      <w:r>
        <w:rPr>
          <w:lang w:val="pt-PT"/>
        </w:rPr>
        <w:t>)</w:t>
      </w:r>
      <w:r>
        <w:rPr>
          <w:rFonts w:hint="eastAsia"/>
          <w:lang w:val="pt-PT"/>
        </w:rPr>
        <w:t>中所示，技术援助咨询服务机构缔结合同。</w:t>
      </w:r>
    </w:p>
    <w:p w:rsidR="00000000" w:rsidRDefault="00000000">
      <w:pPr>
        <w:tabs>
          <w:tab w:val="left" w:pos="1050"/>
        </w:tabs>
        <w:autoSpaceDE w:val="0"/>
        <w:autoSpaceDN w:val="0"/>
        <w:spacing w:after="240" w:line="360" w:lineRule="exact"/>
        <w:ind w:firstLine="425"/>
        <w:textAlignment w:val="bottom"/>
        <w:rPr>
          <w:lang w:val="pt-PT"/>
        </w:rPr>
      </w:pPr>
      <w:r>
        <w:rPr>
          <w:rFonts w:hint="eastAsia"/>
          <w:lang w:val="pt-PT"/>
        </w:rPr>
        <w:t>第三项建议指的是按性别对数据加以分列。全国统计和人口普查研究所</w:t>
      </w:r>
      <w:r>
        <w:rPr>
          <w:lang w:val="pt-PT"/>
        </w:rPr>
        <w:t>(</w:t>
      </w:r>
      <w:r>
        <w:rPr>
          <w:rFonts w:hint="eastAsia"/>
          <w:lang w:val="pt-PT"/>
        </w:rPr>
        <w:t>统计和人口普查所</w:t>
      </w:r>
      <w:r>
        <w:rPr>
          <w:lang w:val="pt-PT"/>
        </w:rPr>
        <w:t>)</w:t>
      </w:r>
      <w:r>
        <w:rPr>
          <w:rFonts w:hint="eastAsia"/>
          <w:lang w:val="pt-PT"/>
        </w:rPr>
        <w:t>，从</w:t>
      </w:r>
      <w:r>
        <w:rPr>
          <w:lang w:val="pt-PT"/>
        </w:rPr>
        <w:t>1996</w:t>
      </w:r>
      <w:r>
        <w:rPr>
          <w:rFonts w:hint="eastAsia"/>
          <w:lang w:val="pt-PT"/>
        </w:rPr>
        <w:t>年年底开始，制订一项社会人口统计综合制度重新设计方案</w:t>
      </w:r>
      <w:r>
        <w:rPr>
          <w:lang w:val="pt-PT"/>
        </w:rPr>
        <w:t>(</w:t>
      </w:r>
      <w:r>
        <w:rPr>
          <w:rFonts w:hint="eastAsia"/>
          <w:lang w:val="pt-PT"/>
        </w:rPr>
        <w:t>社会人口统计方案</w:t>
      </w:r>
      <w:r>
        <w:rPr>
          <w:lang w:val="pt-PT"/>
        </w:rPr>
        <w:t>)</w:t>
      </w:r>
      <w:r>
        <w:rPr>
          <w:rFonts w:hint="eastAsia"/>
          <w:lang w:val="pt-PT"/>
        </w:rPr>
        <w:t>，以制订按性别分列不同社会领域的信息的程序和特别指标，其目的是为了定期披露国家和省份的状况。</w:t>
      </w:r>
    </w:p>
    <w:p w:rsidR="00000000" w:rsidRDefault="00000000">
      <w:pPr>
        <w:autoSpaceDE w:val="0"/>
        <w:autoSpaceDN w:val="0"/>
        <w:spacing w:after="240" w:line="360" w:lineRule="exact"/>
        <w:ind w:firstLine="425"/>
        <w:textAlignment w:val="bottom"/>
        <w:rPr>
          <w:lang w:val="pt-PT"/>
        </w:rPr>
      </w:pPr>
      <w:r>
        <w:rPr>
          <w:rFonts w:ascii="楷体" w:eastAsia="楷体" w:hint="eastAsia"/>
          <w:lang w:val="pt-PT"/>
        </w:rPr>
        <w:t>妇女问题联邦方案</w:t>
      </w:r>
      <w:r>
        <w:rPr>
          <w:rFonts w:hint="eastAsia"/>
          <w:lang w:val="pt-PT"/>
        </w:rPr>
        <w:t>贯彻实施</w:t>
      </w:r>
      <w:r>
        <w:rPr>
          <w:rFonts w:ascii="楷体" w:eastAsia="楷体" w:hint="eastAsia"/>
          <w:lang w:val="pt-PT"/>
        </w:rPr>
        <w:t>妇女信息制度</w:t>
      </w:r>
      <w:r>
        <w:rPr>
          <w:rFonts w:hint="eastAsia"/>
          <w:lang w:val="pt-PT"/>
        </w:rPr>
        <w:t>，其目标是为有关我国妇女状况的信息的生产和宣传作出贡献。该制度通过下列两个机构发挥其作用：网络内机构，协调省级机构同辖区内其它政府、学术和非政府机构之间的行动；网络间机构，在国家一级同其它信息生产机构联系。为此，已经同全国统计和人口普查研究所签署了一份协议，以性别的观点制定指标，这样可以在所有相关领域内将按性别分列的数据包含在内。为了同一目标，同社会发展部签署了一份协定，以同社会方案信息、评估及监督制度一道工作，后者的目标是评估和监督方案，提供有关易受伤害社会群体的信息，调查有关贫困、易受伤害情况及干预战略的情况，为国家、省级和市级社会方案培训管理人员。</w:t>
      </w:r>
    </w:p>
    <w:p w:rsidR="00000000" w:rsidRDefault="00000000">
      <w:pPr>
        <w:autoSpaceDE w:val="0"/>
        <w:autoSpaceDN w:val="0"/>
        <w:spacing w:after="240" w:line="360" w:lineRule="exact"/>
        <w:ind w:firstLine="425"/>
        <w:textAlignment w:val="bottom"/>
        <w:rPr>
          <w:lang w:val="pt-PT"/>
        </w:rPr>
      </w:pPr>
      <w:r>
        <w:rPr>
          <w:rFonts w:hint="eastAsia"/>
          <w:lang w:val="pt-PT"/>
        </w:rPr>
        <w:t>已经聘请了信息方面的专业咨询服务机构，以在全国妇女委员会内设置网络，聘请咨询服务机构协调网络间机构的行动，同时还聘请并启动了妇女问题联邦方案的财政行政管理部门的“软件”。</w:t>
      </w:r>
    </w:p>
    <w:p w:rsidR="00000000" w:rsidRDefault="00000000">
      <w:pPr>
        <w:autoSpaceDE w:val="0"/>
        <w:autoSpaceDN w:val="0"/>
        <w:spacing w:after="240" w:line="360" w:lineRule="exact"/>
        <w:ind w:firstLine="425"/>
        <w:textAlignment w:val="bottom"/>
        <w:rPr>
          <w:lang w:val="pt-PT"/>
        </w:rPr>
      </w:pPr>
      <w:r>
        <w:rPr>
          <w:rFonts w:ascii="SimHei" w:eastAsia="SimHei" w:hint="eastAsia"/>
          <w:lang w:val="pt-PT"/>
        </w:rPr>
        <w:t>第五条</w:t>
      </w:r>
      <w:r>
        <w:rPr>
          <w:rFonts w:ascii="SimHei" w:eastAsia="SimHei"/>
          <w:lang w:val="pt-PT"/>
        </w:rPr>
        <w:t xml:space="preserve">.  </w:t>
      </w:r>
      <w:r>
        <w:rPr>
          <w:rFonts w:hint="eastAsia"/>
          <w:lang w:val="pt-PT"/>
        </w:rPr>
        <w:t>委员会承认到目前为止在消除有关男女社会职能的定型观念方面所作的努力，同时建议应该加强已制订的方案。在此方面，劳动及社会保障部的</w:t>
      </w:r>
      <w:r>
        <w:rPr>
          <w:rFonts w:ascii="楷体" w:eastAsia="楷体" w:hint="eastAsia"/>
          <w:lang w:val="pt-PT"/>
        </w:rPr>
        <w:t>就业及劳工培训方案</w:t>
      </w:r>
      <w:r>
        <w:rPr>
          <w:rFonts w:hint="eastAsia"/>
          <w:lang w:val="pt-PT"/>
        </w:rPr>
        <w:t>推动妇女加入非传统活动和她们的培训工作。</w:t>
      </w:r>
    </w:p>
    <w:p w:rsidR="00000000" w:rsidRDefault="00000000">
      <w:pPr>
        <w:autoSpaceDE w:val="0"/>
        <w:autoSpaceDN w:val="0"/>
        <w:spacing w:after="240" w:line="360" w:lineRule="exact"/>
        <w:ind w:firstLine="425"/>
        <w:textAlignment w:val="bottom"/>
        <w:rPr>
          <w:lang w:val="pt-PT"/>
        </w:rPr>
      </w:pPr>
      <w:r>
        <w:rPr>
          <w:rFonts w:hint="eastAsia"/>
          <w:lang w:val="pt-PT"/>
        </w:rPr>
        <w:t>另外，有关针对妇女暴力的专题，全国妇女委员会同儿童基金会一道，继续制订</w:t>
      </w:r>
      <w:r>
        <w:rPr>
          <w:rFonts w:ascii="楷体" w:eastAsia="楷体" w:hint="eastAsia"/>
          <w:lang w:val="pt-PT"/>
        </w:rPr>
        <w:t>国家有关妇女暴力专题的工作培训、技术援助及提高认识方案</w:t>
      </w:r>
      <w:r>
        <w:rPr>
          <w:rFonts w:ascii="SimHei" w:eastAsia="SimHei" w:hint="eastAsia"/>
          <w:lang w:val="pt-PT"/>
        </w:rPr>
        <w:t>，</w:t>
      </w:r>
      <w:r>
        <w:rPr>
          <w:rFonts w:hint="eastAsia"/>
          <w:lang w:val="pt-PT"/>
        </w:rPr>
        <w:t>这一方案将考虑如何提高司法部门官员及法官的认识。该方案已经设计用于政府机构、非政府机构和公共机构的机制，目的是为了确定进行培训并给予技术援助的行动，以制订反歧视政策和维护妇女的人权。在圣胡安省开展一项用于司法部门的官员及法官的示范性试验。设计一项案件登记及信息支持机制，以启动</w:t>
      </w:r>
      <w:r>
        <w:rPr>
          <w:rFonts w:ascii="SimHei" w:eastAsia="楷体" w:hint="eastAsia"/>
          <w:lang w:val="pt-PT"/>
        </w:rPr>
        <w:t>在</w:t>
      </w:r>
      <w:r>
        <w:rPr>
          <w:rFonts w:ascii="楷体" w:eastAsia="楷体" w:hint="eastAsia"/>
          <w:lang w:val="pt-PT"/>
        </w:rPr>
        <w:t>家庭关系范围内有关针对妇女暴力的信息和监督制度</w:t>
      </w:r>
      <w:r>
        <w:rPr>
          <w:rFonts w:hint="eastAsia"/>
          <w:lang w:val="pt-PT"/>
        </w:rPr>
        <w:t>，目的是生产系统和可信的信息，作为一项深化认识和调查，监督其进展并评价体制干预战略的手段。</w:t>
      </w:r>
    </w:p>
    <w:p w:rsidR="00000000" w:rsidRDefault="00000000">
      <w:pPr>
        <w:autoSpaceDE w:val="0"/>
        <w:autoSpaceDN w:val="0"/>
        <w:spacing w:after="240" w:line="360" w:lineRule="exact"/>
        <w:ind w:firstLine="425"/>
        <w:textAlignment w:val="bottom"/>
        <w:rPr>
          <w:lang w:val="pt-PT"/>
        </w:rPr>
      </w:pPr>
      <w:r>
        <w:rPr>
          <w:rFonts w:hint="eastAsia"/>
          <w:lang w:val="pt-PT"/>
        </w:rPr>
        <w:t>针对上述专题，联邦警察局对其成员开展教育和培训课程。</w:t>
      </w:r>
    </w:p>
    <w:p w:rsidR="00000000" w:rsidRDefault="00000000">
      <w:pPr>
        <w:autoSpaceDE w:val="0"/>
        <w:autoSpaceDN w:val="0"/>
        <w:spacing w:after="240" w:line="360" w:lineRule="exact"/>
        <w:ind w:firstLine="425"/>
        <w:textAlignment w:val="bottom"/>
        <w:rPr>
          <w:lang w:val="pt-PT"/>
        </w:rPr>
      </w:pPr>
      <w:r>
        <w:rPr>
          <w:rFonts w:hint="eastAsia"/>
          <w:lang w:val="pt-PT"/>
        </w:rPr>
        <w:t>妇女问题联邦方案是另一项促成文化发生变化的基本工具。</w:t>
      </w:r>
    </w:p>
    <w:p w:rsidR="00000000" w:rsidRDefault="00000000">
      <w:pPr>
        <w:autoSpaceDE w:val="0"/>
        <w:autoSpaceDN w:val="0"/>
        <w:spacing w:after="240" w:line="360" w:lineRule="exact"/>
        <w:ind w:firstLine="425"/>
        <w:textAlignment w:val="bottom"/>
        <w:rPr>
          <w:lang w:val="pt-PT"/>
        </w:rPr>
      </w:pPr>
      <w:r>
        <w:rPr>
          <w:rFonts w:ascii="SimHei" w:eastAsia="SimHei" w:hint="eastAsia"/>
          <w:lang w:val="pt-PT"/>
        </w:rPr>
        <w:t>第六条</w:t>
      </w:r>
      <w:r>
        <w:rPr>
          <w:rFonts w:ascii="SimHei" w:eastAsia="SimHei"/>
          <w:lang w:val="pt-PT"/>
        </w:rPr>
        <w:t xml:space="preserve">.  </w:t>
      </w:r>
      <w:r>
        <w:rPr>
          <w:lang w:val="pt-PT"/>
        </w:rPr>
        <w:t>1999</w:t>
      </w:r>
      <w:r>
        <w:rPr>
          <w:rFonts w:hint="eastAsia"/>
          <w:lang w:val="pt-PT"/>
        </w:rPr>
        <w:t>年</w:t>
      </w:r>
      <w:r>
        <w:rPr>
          <w:lang w:val="pt-PT"/>
        </w:rPr>
        <w:t>5</w:t>
      </w:r>
      <w:r>
        <w:rPr>
          <w:rFonts w:hint="eastAsia"/>
          <w:lang w:val="pt-PT"/>
        </w:rPr>
        <w:t>月的第</w:t>
      </w:r>
      <w:r>
        <w:rPr>
          <w:lang w:val="pt-PT"/>
        </w:rPr>
        <w:t>25087</w:t>
      </w:r>
      <w:r>
        <w:rPr>
          <w:rFonts w:hint="eastAsia"/>
          <w:lang w:val="pt-PT"/>
        </w:rPr>
        <w:t>号法律对刑法典进行了修改，对那些促成、获利和</w:t>
      </w:r>
      <w:r>
        <w:rPr>
          <w:lang w:val="pt-PT"/>
        </w:rPr>
        <w:t>/</w:t>
      </w:r>
      <w:r>
        <w:rPr>
          <w:rFonts w:hint="eastAsia"/>
          <w:lang w:val="pt-PT"/>
        </w:rPr>
        <w:t>或在经济上利用卖淫行动和为该行为而贩买人口的人员给予惩罚。</w:t>
      </w:r>
    </w:p>
    <w:p w:rsidR="00000000" w:rsidRDefault="00000000">
      <w:pPr>
        <w:autoSpaceDE w:val="0"/>
        <w:autoSpaceDN w:val="0"/>
        <w:spacing w:after="240" w:line="360" w:lineRule="exact"/>
        <w:ind w:firstLine="425"/>
        <w:textAlignment w:val="bottom"/>
        <w:rPr>
          <w:lang w:val="pt-PT"/>
        </w:rPr>
      </w:pPr>
      <w:r>
        <w:rPr>
          <w:rFonts w:ascii="SimHei" w:eastAsia="SimHei" w:hint="eastAsia"/>
          <w:lang w:val="pt-PT"/>
        </w:rPr>
        <w:t>第十一条</w:t>
      </w:r>
      <w:r>
        <w:rPr>
          <w:rFonts w:ascii="SimHei" w:eastAsia="SimHei"/>
          <w:lang w:val="pt-PT"/>
        </w:rPr>
        <w:t xml:space="preserve">.  </w:t>
      </w:r>
      <w:r>
        <w:rPr>
          <w:rFonts w:hint="eastAsia"/>
          <w:lang w:val="pt-PT"/>
        </w:rPr>
        <w:t>对该条款委员会提出了五条建议。在这方面取得了重大的进展。行政部门已经通过第</w:t>
      </w:r>
      <w:r>
        <w:rPr>
          <w:lang w:val="pt-PT"/>
        </w:rPr>
        <w:t>254/98</w:t>
      </w:r>
      <w:r>
        <w:rPr>
          <w:rFonts w:hint="eastAsia"/>
          <w:lang w:val="pt-PT"/>
        </w:rPr>
        <w:t>号法令批准了</w:t>
      </w:r>
      <w:r>
        <w:rPr>
          <w:rFonts w:ascii="楷体" w:eastAsia="楷体" w:hint="eastAsia"/>
          <w:lang w:val="pt-PT"/>
        </w:rPr>
        <w:t>劳工界机会均等方案</w:t>
      </w:r>
      <w:r>
        <w:rPr>
          <w:rFonts w:hint="eastAsia"/>
          <w:lang w:val="pt-PT"/>
        </w:rPr>
        <w:t>，其中包含由国家劳动及社会保障部和全国妇女委员会提出的议案，以便：</w:t>
      </w:r>
    </w:p>
    <w:p w:rsidR="00000000" w:rsidRDefault="00000000">
      <w:pPr>
        <w:numPr>
          <w:ilvl w:val="0"/>
          <w:numId w:val="11"/>
        </w:numPr>
        <w:autoSpaceDE w:val="0"/>
        <w:autoSpaceDN w:val="0"/>
        <w:spacing w:line="360" w:lineRule="exact"/>
        <w:textAlignment w:val="bottom"/>
        <w:rPr>
          <w:lang w:val="pt-PT"/>
        </w:rPr>
      </w:pPr>
      <w:r>
        <w:rPr>
          <w:rFonts w:hint="eastAsia"/>
          <w:lang w:val="pt-PT"/>
        </w:rPr>
        <w:t>增进及规定幼儿的保育服务活动。</w:t>
      </w:r>
    </w:p>
    <w:p w:rsidR="00000000" w:rsidRDefault="00000000">
      <w:pPr>
        <w:numPr>
          <w:ilvl w:val="0"/>
          <w:numId w:val="11"/>
        </w:numPr>
        <w:autoSpaceDE w:val="0"/>
        <w:autoSpaceDN w:val="0"/>
        <w:spacing w:line="360" w:lineRule="exact"/>
        <w:textAlignment w:val="bottom"/>
        <w:rPr>
          <w:lang w:val="pt-PT"/>
        </w:rPr>
      </w:pPr>
      <w:r>
        <w:rPr>
          <w:rFonts w:hint="eastAsia"/>
          <w:lang w:val="pt-PT"/>
        </w:rPr>
        <w:t>履行国际劳工组织</w:t>
      </w:r>
      <w:r>
        <w:rPr>
          <w:lang w:val="pt-PT"/>
        </w:rPr>
        <w:t>(OIT)</w:t>
      </w:r>
      <w:r>
        <w:rPr>
          <w:rFonts w:hint="eastAsia"/>
          <w:lang w:val="pt-PT"/>
        </w:rPr>
        <w:t>的第</w:t>
      </w:r>
      <w:r>
        <w:rPr>
          <w:lang w:val="pt-PT"/>
        </w:rPr>
        <w:t>100</w:t>
      </w:r>
      <w:r>
        <w:rPr>
          <w:rFonts w:hint="eastAsia"/>
          <w:lang w:val="pt-PT"/>
        </w:rPr>
        <w:t>号和第</w:t>
      </w:r>
      <w:r>
        <w:rPr>
          <w:lang w:val="pt-PT"/>
        </w:rPr>
        <w:t>156</w:t>
      </w:r>
      <w:r>
        <w:rPr>
          <w:rFonts w:hint="eastAsia"/>
          <w:lang w:val="pt-PT"/>
        </w:rPr>
        <w:t>号公约。</w:t>
      </w:r>
    </w:p>
    <w:p w:rsidR="00000000" w:rsidRDefault="00000000">
      <w:pPr>
        <w:numPr>
          <w:ilvl w:val="0"/>
          <w:numId w:val="11"/>
        </w:numPr>
        <w:autoSpaceDE w:val="0"/>
        <w:autoSpaceDN w:val="0"/>
        <w:spacing w:line="360" w:lineRule="exact"/>
        <w:textAlignment w:val="bottom"/>
        <w:rPr>
          <w:lang w:val="pt-PT"/>
        </w:rPr>
      </w:pPr>
      <w:r>
        <w:rPr>
          <w:rFonts w:hint="eastAsia"/>
          <w:lang w:val="pt-PT"/>
        </w:rPr>
        <w:t>推广妇女的职业和技术培训，以使职业选择和参加工作的可能性多样化。</w:t>
      </w:r>
    </w:p>
    <w:p w:rsidR="00000000" w:rsidRDefault="00000000">
      <w:pPr>
        <w:numPr>
          <w:ilvl w:val="0"/>
          <w:numId w:val="11"/>
        </w:numPr>
        <w:autoSpaceDE w:val="0"/>
        <w:autoSpaceDN w:val="0"/>
        <w:spacing w:line="360" w:lineRule="exact"/>
        <w:textAlignment w:val="bottom"/>
        <w:rPr>
          <w:lang w:val="pt-PT"/>
        </w:rPr>
      </w:pPr>
      <w:r>
        <w:rPr>
          <w:rFonts w:hint="eastAsia"/>
          <w:lang w:val="pt-PT"/>
        </w:rPr>
        <w:t>促进妇女的就业，尤其是年青妇女的就业。</w:t>
      </w:r>
    </w:p>
    <w:p w:rsidR="00000000" w:rsidRDefault="00000000">
      <w:pPr>
        <w:numPr>
          <w:ilvl w:val="0"/>
          <w:numId w:val="11"/>
        </w:numPr>
        <w:autoSpaceDE w:val="0"/>
        <w:autoSpaceDN w:val="0"/>
        <w:spacing w:after="240" w:line="360" w:lineRule="exact"/>
        <w:textAlignment w:val="bottom"/>
        <w:rPr>
          <w:lang w:val="pt-PT"/>
        </w:rPr>
      </w:pPr>
      <w:r>
        <w:rPr>
          <w:rFonts w:hint="eastAsia"/>
          <w:lang w:val="pt-PT"/>
        </w:rPr>
        <w:t>制订按性别分列的具体指标。</w:t>
      </w:r>
    </w:p>
    <w:p w:rsidR="00000000" w:rsidRDefault="00000000">
      <w:pPr>
        <w:autoSpaceDE w:val="0"/>
        <w:autoSpaceDN w:val="0"/>
        <w:spacing w:after="240" w:line="360" w:lineRule="exact"/>
        <w:ind w:firstLine="425"/>
        <w:textAlignment w:val="bottom"/>
        <w:rPr>
          <w:lang w:val="pt-PT"/>
        </w:rPr>
      </w:pPr>
      <w:r>
        <w:rPr>
          <w:rFonts w:hint="eastAsia"/>
          <w:lang w:val="pt-PT"/>
        </w:rPr>
        <w:t>该法令内加入了</w:t>
      </w:r>
      <w:r>
        <w:rPr>
          <w:rFonts w:ascii="楷体" w:eastAsia="楷体" w:hint="eastAsia"/>
          <w:lang w:val="pt-PT"/>
        </w:rPr>
        <w:t>联邦工作协定</w:t>
      </w:r>
      <w:r>
        <w:rPr>
          <w:rFonts w:hint="eastAsia"/>
          <w:lang w:val="pt-PT"/>
        </w:rPr>
        <w:t>作为其组成部分，该协定是国家与各省之间于</w:t>
      </w:r>
      <w:r>
        <w:rPr>
          <w:lang w:val="pt-PT"/>
        </w:rPr>
        <w:t>1998</w:t>
      </w:r>
      <w:r>
        <w:rPr>
          <w:rFonts w:hint="eastAsia"/>
          <w:lang w:val="pt-PT"/>
        </w:rPr>
        <w:t>年达成的协议。</w:t>
      </w:r>
    </w:p>
    <w:p w:rsidR="00000000" w:rsidRDefault="00000000">
      <w:pPr>
        <w:autoSpaceDE w:val="0"/>
        <w:autoSpaceDN w:val="0"/>
        <w:spacing w:after="240" w:line="360" w:lineRule="exact"/>
        <w:ind w:firstLine="425"/>
        <w:textAlignment w:val="bottom"/>
        <w:rPr>
          <w:lang w:val="pt-PT"/>
        </w:rPr>
      </w:pPr>
      <w:r>
        <w:rPr>
          <w:rFonts w:ascii="SimHei" w:eastAsia="SimHei" w:hint="eastAsia"/>
          <w:lang w:val="pt-PT"/>
        </w:rPr>
        <w:t>第十二条</w:t>
      </w:r>
      <w:r>
        <w:rPr>
          <w:rFonts w:ascii="SimHei" w:eastAsia="SimHei"/>
          <w:lang w:val="pt-PT"/>
        </w:rPr>
        <w:t xml:space="preserve">.  </w:t>
      </w:r>
      <w:r>
        <w:rPr>
          <w:rFonts w:hint="eastAsia"/>
          <w:lang w:val="pt-PT"/>
        </w:rPr>
        <w:t>在同第十二条相关的部分中列举了已制订的降低死亡率的方案。卫生系统在我国已经实施权力分散，基于此，五个省份均已拥有有关专题的立法，其它九个省份已通过了制订考虑此项专题方案的决议。</w:t>
      </w:r>
    </w:p>
    <w:p w:rsidR="00000000" w:rsidRDefault="00000000">
      <w:pPr>
        <w:autoSpaceDE w:val="0"/>
        <w:autoSpaceDN w:val="0"/>
        <w:spacing w:after="240" w:line="360" w:lineRule="exact"/>
        <w:ind w:firstLine="425"/>
        <w:textAlignment w:val="bottom"/>
        <w:rPr>
          <w:lang w:val="pt-PT"/>
        </w:rPr>
      </w:pPr>
      <w:r>
        <w:rPr>
          <w:rFonts w:hint="eastAsia"/>
          <w:lang w:val="pt-PT"/>
        </w:rPr>
        <w:t>然而，国会正在推动批准一部法律，以制订一项国家生育方案。</w:t>
      </w:r>
    </w:p>
    <w:p w:rsidR="00000000" w:rsidRDefault="00000000">
      <w:pPr>
        <w:pStyle w:val="Heading1"/>
        <w:autoSpaceDE w:val="0"/>
        <w:autoSpaceDN w:val="0"/>
        <w:spacing w:after="240" w:line="360" w:lineRule="exact"/>
        <w:textAlignment w:val="bottom"/>
        <w:rPr>
          <w:rFonts w:ascii="SimHei" w:eastAsia="SimHei"/>
          <w:b w:val="0"/>
        </w:rPr>
      </w:pPr>
      <w:r>
        <w:rPr>
          <w:rFonts w:ascii="SimHei" w:eastAsia="SimHei"/>
          <w:b w:val="0"/>
        </w:rPr>
        <w:t xml:space="preserve">A)  </w:t>
      </w:r>
      <w:r>
        <w:rPr>
          <w:rFonts w:ascii="SimHei" w:eastAsia="SimHei" w:hint="eastAsia"/>
          <w:b w:val="0"/>
        </w:rPr>
        <w:t>国家机制</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1992</w:t>
      </w:r>
      <w:r>
        <w:rPr>
          <w:rFonts w:hint="eastAsia"/>
          <w:lang w:val="pt-PT"/>
        </w:rPr>
        <w:t>年起，政府通过第</w:t>
      </w:r>
      <w:r>
        <w:rPr>
          <w:lang w:val="pt-PT"/>
        </w:rPr>
        <w:t>1426/92</w:t>
      </w:r>
      <w:r>
        <w:rPr>
          <w:rFonts w:hint="eastAsia"/>
          <w:lang w:val="pt-PT"/>
        </w:rPr>
        <w:t>号法令建立了全国妇女委员会，作为政府内负责制定妇女问题公共政策的机构。该机构具备体制上的连续性，而且拥有自己的预算，同时还有固定的技术人员和行政管理人员的编制，这使得其可以积累有关全国和各省妇女状况的经验和知识。</w:t>
      </w:r>
    </w:p>
    <w:p w:rsidR="00000000" w:rsidRDefault="00000000">
      <w:pPr>
        <w:autoSpaceDE w:val="0"/>
        <w:autoSpaceDN w:val="0"/>
        <w:spacing w:after="240" w:line="360" w:lineRule="exact"/>
        <w:ind w:firstLine="425"/>
        <w:textAlignment w:val="bottom"/>
      </w:pPr>
      <w:r>
        <w:rPr>
          <w:rFonts w:hint="eastAsia"/>
          <w:lang w:val="pt-PT"/>
        </w:rPr>
        <w:t>在第二次国家改革框架内，对国家公共行政进行了重组，全国妇女委员会保留了其编制，被更加有效地纳入政府的体制结构中。而其主席现在是部级，在政府的决策中起着重要的作用，直接向总统报告。为了优化机构的运转，第</w:t>
      </w:r>
      <w:r>
        <w:rPr>
          <w:lang w:val="pt-PT"/>
        </w:rPr>
        <w:t>1303/99</w:t>
      </w:r>
      <w:r>
        <w:rPr>
          <w:rFonts w:hint="eastAsia"/>
          <w:lang w:val="pt-PT"/>
        </w:rPr>
        <w:t>号法令已经批准对其加以重组，共包含三个国家领导机构：技术援助理事会；推动和培训理事会以及通信、信息和宣传理事会。</w:t>
      </w:r>
    </w:p>
    <w:p w:rsidR="00000000" w:rsidRDefault="00000000">
      <w:pPr>
        <w:autoSpaceDE w:val="0"/>
        <w:autoSpaceDN w:val="0"/>
        <w:spacing w:after="240" w:line="360" w:lineRule="exact"/>
        <w:ind w:firstLine="425"/>
        <w:textAlignment w:val="bottom"/>
        <w:rPr>
          <w:lang w:val="pt-PT"/>
        </w:rPr>
      </w:pPr>
      <w:r>
        <w:rPr>
          <w:rFonts w:hint="eastAsia"/>
          <w:lang w:val="pt-PT"/>
        </w:rPr>
        <w:t>根据部分修正了第</w:t>
      </w:r>
      <w:r>
        <w:rPr>
          <w:lang w:val="pt-PT"/>
        </w:rPr>
        <w:t>1426/92</w:t>
      </w:r>
      <w:r>
        <w:rPr>
          <w:rFonts w:hint="eastAsia"/>
          <w:lang w:val="pt-PT"/>
        </w:rPr>
        <w:t>号法令的第</w:t>
      </w:r>
      <w:r>
        <w:rPr>
          <w:lang w:val="pt-PT"/>
        </w:rPr>
        <w:t>291/95</w:t>
      </w:r>
      <w:r>
        <w:rPr>
          <w:rFonts w:hint="eastAsia"/>
          <w:lang w:val="pt-PT"/>
        </w:rPr>
        <w:t>号法令，在全国妇女委员会之下设立了两个组成机构：其中之一是</w:t>
      </w:r>
      <w:r>
        <w:rPr>
          <w:rFonts w:ascii="楷体" w:eastAsia="楷体" w:hint="eastAsia"/>
          <w:lang w:val="pt-PT"/>
        </w:rPr>
        <w:t>理事会</w:t>
      </w:r>
      <w:r>
        <w:rPr>
          <w:rFonts w:hint="eastAsia"/>
          <w:lang w:val="pt-PT"/>
        </w:rPr>
        <w:t>，该理事会由来自各部和其他联邦机构的最高级别的代表组成。其职能是确保更有成效和更高效率地进行部门间合作，以便将与妇女有关的具体问题纳入政府总体规划和行动中；另一个是</w:t>
      </w:r>
      <w:r>
        <w:rPr>
          <w:rFonts w:ascii="楷体" w:eastAsia="楷体" w:hint="eastAsia"/>
          <w:lang w:val="pt-PT"/>
        </w:rPr>
        <w:t>联邦妇女委员会</w:t>
      </w:r>
      <w:r>
        <w:rPr>
          <w:rFonts w:hint="eastAsia"/>
          <w:lang w:val="pt-PT"/>
        </w:rPr>
        <w:t>，其成员除理事会成员之外，还包括省级政府的代表，这就有可能确保各省妇女的具体社会状况对于国家议程产生影响并被纳入国家议程之中。同时，该委员会的目的在于促进形成更灵活的相互作用渠道，从而导致在政策发展和制定领域在相互加强和充实的过程内共同实施方案和项目。</w:t>
      </w:r>
    </w:p>
    <w:p w:rsidR="00000000" w:rsidRDefault="00000000">
      <w:pPr>
        <w:autoSpaceDE w:val="0"/>
        <w:autoSpaceDN w:val="0"/>
        <w:spacing w:after="240" w:line="360" w:lineRule="exact"/>
        <w:ind w:firstLine="425"/>
        <w:textAlignment w:val="bottom"/>
        <w:rPr>
          <w:lang w:val="pt-PT"/>
        </w:rPr>
      </w:pPr>
      <w:r>
        <w:rPr>
          <w:rFonts w:hint="eastAsia"/>
          <w:lang w:val="pt-PT"/>
        </w:rPr>
        <w:t>按照其上述职能，围绕下面三个基本中心主题联邦妇女委员会为全国妇女委员会确定了其政策：</w:t>
      </w:r>
      <w:r>
        <w:rPr>
          <w:lang w:val="pt-PT"/>
        </w:rPr>
        <w:t>1)</w:t>
      </w:r>
      <w:r>
        <w:rPr>
          <w:rFonts w:ascii="楷体" w:eastAsia="楷体" w:hint="eastAsia"/>
          <w:lang w:val="pt-PT"/>
        </w:rPr>
        <w:t>工作</w:t>
      </w:r>
      <w:r>
        <w:rPr>
          <w:rFonts w:hint="eastAsia"/>
          <w:lang w:val="pt-PT"/>
        </w:rPr>
        <w:t>，</w:t>
      </w:r>
      <w:r>
        <w:rPr>
          <w:lang w:val="pt-PT"/>
        </w:rPr>
        <w:t>2)</w:t>
      </w:r>
      <w:r>
        <w:rPr>
          <w:rFonts w:ascii="楷体" w:eastAsia="楷体" w:hint="eastAsia"/>
          <w:lang w:val="pt-PT"/>
        </w:rPr>
        <w:t>加强体制</w:t>
      </w:r>
      <w:r>
        <w:rPr>
          <w:rFonts w:hint="eastAsia"/>
          <w:lang w:val="pt-PT"/>
        </w:rPr>
        <w:t>，</w:t>
      </w:r>
      <w:r>
        <w:rPr>
          <w:lang w:val="pt-PT"/>
        </w:rPr>
        <w:t>3)</w:t>
      </w:r>
      <w:r>
        <w:rPr>
          <w:rFonts w:ascii="楷体" w:eastAsia="楷体" w:hint="eastAsia"/>
          <w:lang w:val="pt-PT"/>
        </w:rPr>
        <w:t>通信战略</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根据上述框架以及国家在第六次地区会议和第四次世界大会上所作出的承诺，全国妇女委员会通过以下措施制订其管理计划：</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a)</w:t>
      </w:r>
      <w:r>
        <w:rPr>
          <w:rFonts w:ascii="SimHei" w:eastAsia="SimHei"/>
          <w:lang w:val="pt-PT"/>
        </w:rPr>
        <w:tab/>
      </w:r>
      <w:r>
        <w:rPr>
          <w:rFonts w:ascii="楷体" w:eastAsia="楷体" w:hint="eastAsia"/>
          <w:b/>
          <w:lang w:val="pt-PT"/>
        </w:rPr>
        <w:t>机会均等公共政策</w:t>
      </w:r>
      <w:r>
        <w:rPr>
          <w:rFonts w:hint="eastAsia"/>
          <w:b/>
          <w:lang w:val="pt-PT"/>
        </w:rPr>
        <w:t>，</w:t>
      </w:r>
      <w:r>
        <w:rPr>
          <w:rFonts w:hint="eastAsia"/>
          <w:lang w:val="pt-PT"/>
        </w:rPr>
        <w:t>由国家总统提出，如劳工界机会均等计划，以及与国家政府不同机构签定的框架协议，如同劳动和社会保障部及司法部和社会发展部签署的协定。</w:t>
      </w:r>
    </w:p>
    <w:p w:rsidR="00000000" w:rsidRDefault="00000000">
      <w:pPr>
        <w:tabs>
          <w:tab w:val="left" w:pos="840"/>
        </w:tabs>
        <w:autoSpaceDE w:val="0"/>
        <w:autoSpaceDN w:val="0"/>
        <w:spacing w:after="240" w:line="360" w:lineRule="exact"/>
        <w:ind w:left="840" w:hanging="415"/>
        <w:textAlignment w:val="bottom"/>
        <w:rPr>
          <w:lang w:val="pt-PT"/>
        </w:rPr>
      </w:pPr>
      <w:r>
        <w:rPr>
          <w:rFonts w:ascii="SimHei" w:eastAsia="SimHei"/>
          <w:lang w:val="pt-PT"/>
        </w:rPr>
        <w:t>b)</w:t>
      </w:r>
      <w:r>
        <w:rPr>
          <w:rFonts w:ascii="SimHei" w:eastAsia="SimHei"/>
          <w:lang w:val="pt-PT"/>
        </w:rPr>
        <w:tab/>
      </w:r>
      <w:r>
        <w:rPr>
          <w:rFonts w:hint="eastAsia"/>
          <w:lang w:val="pt-PT"/>
        </w:rPr>
        <w:t>按照宪法中关于新权利和保障的规定修改和修订国内立法，同时批准了有利于妇女行使全部公民权利的机制。</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c)</w:t>
      </w:r>
      <w:r>
        <w:rPr>
          <w:rFonts w:ascii="SimHei" w:eastAsia="SimHei"/>
          <w:lang w:val="pt-PT"/>
        </w:rPr>
        <w:tab/>
      </w:r>
      <w:r>
        <w:rPr>
          <w:rFonts w:ascii="楷体" w:eastAsia="楷体" w:hint="eastAsia"/>
          <w:b/>
          <w:lang w:val="pt-PT"/>
        </w:rPr>
        <w:t>国家总统联邦妇女方案</w:t>
      </w:r>
      <w:r>
        <w:rPr>
          <w:rFonts w:hint="eastAsia"/>
          <w:lang w:val="pt-PT"/>
        </w:rPr>
        <w:t>。这是一项通过国家政府与美洲开发展银行之间签署的贷款协议予以资助的方案。其预算为</w:t>
      </w:r>
      <w:r>
        <w:rPr>
          <w:lang w:val="pt-PT"/>
        </w:rPr>
        <w:t>1500</w:t>
      </w:r>
      <w:r>
        <w:rPr>
          <w:rFonts w:hint="eastAsia"/>
          <w:lang w:val="pt-PT"/>
        </w:rPr>
        <w:t>万美元，期限为</w:t>
      </w:r>
      <w:r>
        <w:rPr>
          <w:lang w:val="pt-PT"/>
        </w:rPr>
        <w:t>3</w:t>
      </w:r>
      <w:r>
        <w:rPr>
          <w:rFonts w:hint="eastAsia"/>
          <w:lang w:val="pt-PT"/>
        </w:rPr>
        <w:t>年。对全国的省级和市级妇女机构提出加强体制政策，向其提供技术资源和经过适当培训的人力资源，以确定和执行用于那些同改善妇女生活质量、其家庭及社区有着直接或间接影响的地区内妇女公共政策。这些妇女机构是真正的预防机构，以避免妇女成为受害者，同时保障更有效地利用国家用于社会问题的资源。</w:t>
      </w:r>
      <w:r>
        <w:rPr>
          <w:lang w:val="pt-PT"/>
        </w:rPr>
        <w:t>1998</w:t>
      </w:r>
      <w:r>
        <w:rPr>
          <w:rFonts w:hint="eastAsia"/>
          <w:lang w:val="pt-PT"/>
        </w:rPr>
        <w:t>年期间，在联邦妇女方案小规模试验期的贯彻阶段，在全国妇女委员会总部，</w:t>
      </w:r>
      <w:r>
        <w:rPr>
          <w:rFonts w:ascii="楷体" w:eastAsia="楷体" w:hint="eastAsia"/>
          <w:lang w:val="pt-PT"/>
        </w:rPr>
        <w:t>为全国的联邦委员和妇女机构负责人开办思考、教育及参与研讨班</w:t>
      </w:r>
      <w:r>
        <w:rPr>
          <w:rFonts w:hint="eastAsia"/>
          <w:lang w:val="pt-PT"/>
        </w:rPr>
        <w:t>，目的是为在全国所有省份和布宜诺斯艾利斯市召开分析研讨会创造条件。已经在</w:t>
      </w:r>
      <w:r>
        <w:rPr>
          <w:lang w:val="pt-PT"/>
        </w:rPr>
        <w:t>22</w:t>
      </w:r>
      <w:r>
        <w:rPr>
          <w:rFonts w:hint="eastAsia"/>
          <w:lang w:val="pt-PT"/>
        </w:rPr>
        <w:t>个省份和布宜诺斯艾利斯开办了研讨班，有各社会部门广泛参与：省市级职员、大学、学术和调研中心、女政治家、女议员和工会干部、女企业家以及非政府组织。这些研讨班一方面可以分析负责妇女状况机构的体制发展水平，另一方面，可以查明在各辖区内妇女的迫切问题。全国共有</w:t>
      </w:r>
      <w:r>
        <w:rPr>
          <w:lang w:val="pt-PT"/>
        </w:rPr>
        <w:t>1000</w:t>
      </w:r>
      <w:r>
        <w:rPr>
          <w:rFonts w:hint="eastAsia"/>
          <w:lang w:val="pt-PT"/>
        </w:rPr>
        <w:t>多名妇女和</w:t>
      </w:r>
      <w:r>
        <w:rPr>
          <w:lang w:val="pt-PT"/>
        </w:rPr>
        <w:t>214</w:t>
      </w:r>
      <w:r>
        <w:rPr>
          <w:rFonts w:hint="eastAsia"/>
          <w:lang w:val="pt-PT"/>
        </w:rPr>
        <w:t>非政府组织参与。在</w:t>
      </w:r>
      <w:r>
        <w:rPr>
          <w:lang w:val="pt-PT"/>
        </w:rPr>
        <w:t>1999</w:t>
      </w:r>
      <w:r>
        <w:rPr>
          <w:rFonts w:hint="eastAsia"/>
          <w:lang w:val="pt-PT"/>
        </w:rPr>
        <w:t>年，开始在</w:t>
      </w:r>
      <w:r>
        <w:rPr>
          <w:lang w:val="pt-PT"/>
        </w:rPr>
        <w:t>5</w:t>
      </w:r>
      <w:r>
        <w:rPr>
          <w:rFonts w:hint="eastAsia"/>
          <w:lang w:val="pt-PT"/>
        </w:rPr>
        <w:t>个省份开始实施联邦方案：拉潘帕、内乌肯、米西奥内斯、拉里奥哈及萨尔塔。</w:t>
      </w:r>
      <w:r>
        <w:rPr>
          <w:lang w:val="pt-PT"/>
        </w:rPr>
        <w:t>3</w:t>
      </w:r>
      <w:r>
        <w:rPr>
          <w:rFonts w:hint="eastAsia"/>
          <w:lang w:val="pt-PT"/>
        </w:rPr>
        <w:t>月</w:t>
      </w:r>
      <w:r>
        <w:rPr>
          <w:lang w:val="pt-PT"/>
        </w:rPr>
        <w:t>24</w:t>
      </w:r>
      <w:r>
        <w:rPr>
          <w:rFonts w:hint="eastAsia"/>
          <w:lang w:val="pt-PT"/>
        </w:rPr>
        <w:t>日至</w:t>
      </w:r>
      <w:r>
        <w:rPr>
          <w:lang w:val="pt-PT"/>
        </w:rPr>
        <w:t>25</w:t>
      </w:r>
      <w:r>
        <w:rPr>
          <w:rFonts w:hint="eastAsia"/>
          <w:lang w:val="pt-PT"/>
        </w:rPr>
        <w:t>日召开</w:t>
      </w:r>
      <w:r>
        <w:rPr>
          <w:rFonts w:eastAsia="楷体" w:hint="eastAsia"/>
          <w:lang w:val="pt-PT"/>
        </w:rPr>
        <w:t>机会均等公共政策国际研讨会，</w:t>
      </w:r>
      <w:r>
        <w:rPr>
          <w:rFonts w:hint="eastAsia"/>
          <w:lang w:val="pt-PT"/>
        </w:rPr>
        <w:t>正式开启妇女问题联邦方案。</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d)</w:t>
      </w:r>
      <w:r>
        <w:rPr>
          <w:b/>
          <w:lang w:val="pt-PT"/>
        </w:rPr>
        <w:tab/>
      </w:r>
      <w:r>
        <w:rPr>
          <w:rFonts w:ascii="楷体" w:eastAsia="楷体" w:hint="eastAsia"/>
          <w:b/>
          <w:lang w:val="pt-PT"/>
        </w:rPr>
        <w:t>通信战略</w:t>
      </w:r>
      <w:r>
        <w:rPr>
          <w:rFonts w:hint="eastAsia"/>
          <w:lang w:val="pt-PT"/>
        </w:rPr>
        <w:t>。创建国家通信、信息及宣传理事会是为了从体制上加强此项政策的规划。其目标是通过机构经销、调解、建设和传输文章，在社会文化领域内建立机制。通信战略还包括参加条件、批判能力、要求能力、协商及施加公共影响，以建立男女机会均等机制。</w:t>
      </w:r>
    </w:p>
    <w:p w:rsidR="00000000" w:rsidRDefault="00000000">
      <w:pPr>
        <w:autoSpaceDE w:val="0"/>
        <w:autoSpaceDN w:val="0"/>
        <w:spacing w:after="240" w:line="360" w:lineRule="exact"/>
        <w:ind w:left="425" w:firstLine="415"/>
        <w:textAlignment w:val="bottom"/>
        <w:rPr>
          <w:lang w:val="pt-PT"/>
        </w:rPr>
      </w:pPr>
      <w:r>
        <w:rPr>
          <w:rFonts w:hint="eastAsia"/>
          <w:lang w:val="pt-PT"/>
        </w:rPr>
        <w:t>为了能顺利地利用媒体，以便能更恰当地处理妇女的代表权、不同角色及她们的问题，由于媒介的强大影响力，已决定使用由全国妇女委员会制作并面向具体的听众的格式和中介支柱。首次开办的是一份定期材料，免费分发，保障全国妇女委员会成为一个宣传其信息的渠道。在这一框架内，还创办了全国妇女委员会杂志，其第一步就是查明它将面向的听众领域。</w:t>
      </w:r>
    </w:p>
    <w:p w:rsidR="00000000" w:rsidRDefault="00000000">
      <w:pPr>
        <w:autoSpaceDE w:val="0"/>
        <w:autoSpaceDN w:val="0"/>
        <w:spacing w:after="240" w:line="360" w:lineRule="exact"/>
        <w:ind w:left="425" w:firstLine="415"/>
        <w:textAlignment w:val="bottom"/>
        <w:rPr>
          <w:lang w:val="pt-PT"/>
        </w:rPr>
      </w:pPr>
      <w:r>
        <w:rPr>
          <w:rFonts w:hint="eastAsia"/>
          <w:lang w:val="pt-PT"/>
        </w:rPr>
        <w:t>在承认男女在所有领域内权力关系的同时，在公共政策的具体领域内同时并实施两条干预路线。其中之一，是旨在提高那些决定公共政策的人士的认识，并且将其视作第一批受训人员。第二是求助于政府人员的参与，同时要求他们通过其呼声</w:t>
      </w:r>
      <w:r>
        <w:rPr>
          <w:lang w:val="pt-PT"/>
        </w:rPr>
        <w:t>(</w:t>
      </w:r>
      <w:r>
        <w:rPr>
          <w:rFonts w:hint="eastAsia"/>
          <w:lang w:val="pt-PT"/>
        </w:rPr>
        <w:t>提倡</w:t>
      </w:r>
      <w:r>
        <w:rPr>
          <w:lang w:val="pt-PT"/>
        </w:rPr>
        <w:t>)</w:t>
      </w:r>
      <w:r>
        <w:rPr>
          <w:rFonts w:hint="eastAsia"/>
          <w:lang w:val="pt-PT"/>
        </w:rPr>
        <w:t>阐述专题在其各自所属区域的影响。</w:t>
      </w:r>
    </w:p>
    <w:p w:rsidR="00000000" w:rsidRDefault="00000000">
      <w:pPr>
        <w:autoSpaceDE w:val="0"/>
        <w:autoSpaceDN w:val="0"/>
        <w:spacing w:after="240" w:line="360" w:lineRule="exact"/>
        <w:ind w:firstLine="425"/>
        <w:textAlignment w:val="bottom"/>
        <w:rPr>
          <w:lang w:val="pt-PT"/>
        </w:rPr>
      </w:pPr>
      <w:r>
        <w:rPr>
          <w:rFonts w:hint="eastAsia"/>
          <w:lang w:val="pt-PT"/>
        </w:rPr>
        <w:t>本战略在增加活动方面得到了积极结果，这些活动包括新参训人员和新型通信产品，如：</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全国妇女委员会杂志：</w:t>
      </w:r>
      <w:r>
        <w:rPr>
          <w:lang w:val="pt-PT"/>
        </w:rPr>
        <w:t>50</w:t>
      </w:r>
      <w:r>
        <w:rPr>
          <w:rFonts w:hint="eastAsia"/>
          <w:lang w:val="pt-PT"/>
        </w:rPr>
        <w:t>页出版刊物，双月刊，免费。已经出版了</w:t>
      </w:r>
      <w:r>
        <w:rPr>
          <w:lang w:val="pt-PT"/>
        </w:rPr>
        <w:t>13</w:t>
      </w:r>
      <w:r>
        <w:rPr>
          <w:rFonts w:hint="eastAsia"/>
          <w:lang w:val="pt-PT"/>
        </w:rPr>
        <w:t>期，印数共</w:t>
      </w:r>
      <w:r>
        <w:rPr>
          <w:lang w:val="pt-PT"/>
        </w:rPr>
        <w:t>50000</w:t>
      </w:r>
      <w:r>
        <w:rPr>
          <w:rFonts w:hint="eastAsia"/>
          <w:lang w:val="pt-PT"/>
        </w:rPr>
        <w:t>册。</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重新设计机构标志。</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用于实施配额法、创建省级和市级机构以及防止食品混乱情况的具体指南。</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机构光盘：包括国家所有现行立法、《北京行动纲要》、《消除对妇女一切形式歧视公约》、《以及关于防止、惩治和消除对妇女暴力行为的美洲委员会公约》。</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有关政治参与、权利与规范以及针对妇女暴力及歧视的</w:t>
      </w:r>
      <w:r>
        <w:rPr>
          <w:lang w:val="pt-PT"/>
        </w:rPr>
        <w:t>1</w:t>
      </w:r>
      <w:r>
        <w:rPr>
          <w:rFonts w:hint="eastAsia"/>
          <w:lang w:val="pt-PT"/>
        </w:rPr>
        <w:t>、</w:t>
      </w:r>
      <w:r>
        <w:rPr>
          <w:lang w:val="pt-PT"/>
        </w:rPr>
        <w:t>2</w:t>
      </w:r>
      <w:r>
        <w:rPr>
          <w:rFonts w:hint="eastAsia"/>
          <w:lang w:val="pt-PT"/>
        </w:rPr>
        <w:t>和</w:t>
      </w:r>
      <w:r>
        <w:rPr>
          <w:lang w:val="pt-PT"/>
        </w:rPr>
        <w:t>3</w:t>
      </w:r>
      <w:r>
        <w:rPr>
          <w:rFonts w:hint="eastAsia"/>
          <w:lang w:val="pt-PT"/>
        </w:rPr>
        <w:t>号书目。</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具有特定目标的径向扩音器。</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联邦委员特别报告。</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机构小册子。</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有关劳工界机会均等方案远程传播方案。</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网址</w:t>
      </w:r>
      <w:r>
        <w:rPr>
          <w:lang w:val="pt-PT"/>
        </w:rPr>
        <w:t>(</w:t>
      </w:r>
      <w:r>
        <w:rPr>
          <w:u w:val="single"/>
          <w:lang w:val="pt-PT"/>
        </w:rPr>
        <w:t>www.cnm.gov.ar</w:t>
      </w:r>
      <w:r>
        <w:rPr>
          <w:lang w:val="pt-PT"/>
        </w:rPr>
        <w:t>)</w:t>
      </w:r>
      <w:r>
        <w:rPr>
          <w:rFonts w:hint="eastAsia"/>
          <w:lang w:val="pt-PT"/>
        </w:rPr>
        <w:t>。包括机构信息及由该机构出版的所有材料的电子版本。</w:t>
      </w:r>
    </w:p>
    <w:p w:rsidR="00000000" w:rsidRDefault="00000000">
      <w:pPr>
        <w:numPr>
          <w:ilvl w:val="0"/>
          <w:numId w:val="12"/>
        </w:numPr>
        <w:autoSpaceDE w:val="0"/>
        <w:autoSpaceDN w:val="0"/>
        <w:spacing w:after="240" w:line="360" w:lineRule="exact"/>
        <w:ind w:left="840" w:hanging="415"/>
        <w:textAlignment w:val="bottom"/>
        <w:rPr>
          <w:lang w:val="pt-PT"/>
        </w:rPr>
      </w:pPr>
      <w:r>
        <w:rPr>
          <w:rFonts w:hint="eastAsia"/>
          <w:lang w:val="pt-PT"/>
        </w:rPr>
        <w:t>妇女信息制度网址</w:t>
      </w:r>
      <w:r>
        <w:rPr>
          <w:lang w:val="pt-PT"/>
        </w:rPr>
        <w:t>(</w:t>
      </w:r>
      <w:r>
        <w:rPr>
          <w:u w:val="single"/>
          <w:lang w:val="pt-PT"/>
        </w:rPr>
        <w:t>www.snim.gov.ar</w:t>
      </w:r>
      <w:r>
        <w:rPr>
          <w:lang w:val="pt-PT"/>
        </w:rPr>
        <w:t>)</w:t>
      </w:r>
      <w:r>
        <w:rPr>
          <w:rFonts w:hint="eastAsia"/>
          <w:lang w:val="pt-PT"/>
        </w:rPr>
        <w:t>。是妇女信息制度的特许通信工具。它传播本制度框架内生产的有关信息，使用户与在那里工作的专家们之间得以进行交流。</w:t>
      </w:r>
    </w:p>
    <w:p w:rsidR="00000000" w:rsidRDefault="00000000">
      <w:pPr>
        <w:autoSpaceDE w:val="0"/>
        <w:autoSpaceDN w:val="0"/>
        <w:spacing w:after="240" w:line="360" w:lineRule="exact"/>
        <w:ind w:firstLine="425"/>
        <w:textAlignment w:val="bottom"/>
        <w:rPr>
          <w:lang w:val="pt-PT"/>
        </w:rPr>
      </w:pPr>
      <w:r>
        <w:rPr>
          <w:rFonts w:hint="eastAsia"/>
          <w:lang w:val="pt-PT"/>
        </w:rPr>
        <w:t>全国妇女委员会通信政策的规划由其理事会之一予以指定：第一阶段，现存情况</w:t>
      </w:r>
      <w:r>
        <w:rPr>
          <w:lang w:val="pt-PT"/>
        </w:rPr>
        <w:t>(</w:t>
      </w:r>
      <w:r>
        <w:rPr>
          <w:rFonts w:hint="eastAsia"/>
          <w:lang w:val="pt-PT"/>
        </w:rPr>
        <w:t>有关立法、调查或设计情况</w:t>
      </w:r>
      <w:r>
        <w:rPr>
          <w:lang w:val="pt-PT"/>
        </w:rPr>
        <w:t>)</w:t>
      </w:r>
      <w:r>
        <w:rPr>
          <w:rFonts w:hint="eastAsia"/>
          <w:lang w:val="pt-PT"/>
        </w:rPr>
        <w:t>的</w:t>
      </w:r>
      <w:r>
        <w:rPr>
          <w:rFonts w:eastAsia="楷体" w:hint="eastAsia"/>
          <w:lang w:val="pt-PT"/>
        </w:rPr>
        <w:t>宣传</w:t>
      </w:r>
      <w:r>
        <w:rPr>
          <w:rFonts w:hint="eastAsia"/>
          <w:lang w:val="pt-PT"/>
        </w:rPr>
        <w:t>；第二阶段，</w:t>
      </w:r>
      <w:r>
        <w:rPr>
          <w:rFonts w:eastAsia="楷体" w:hint="eastAsia"/>
          <w:lang w:val="pt-PT"/>
        </w:rPr>
        <w:t>信息</w:t>
      </w:r>
      <w:r>
        <w:rPr>
          <w:rFonts w:hint="eastAsia"/>
          <w:lang w:val="pt-PT"/>
        </w:rPr>
        <w:t>的产生，考虑对可支配数据加以整理，对不可支配数据加以确认，以及为不仅满足妇女问题机构的业务要求而且包括社会机构要求而制订新程序；第三阶段，</w:t>
      </w:r>
      <w:r>
        <w:rPr>
          <w:rFonts w:eastAsia="楷体" w:hint="eastAsia"/>
          <w:lang w:val="pt-PT"/>
        </w:rPr>
        <w:t>通信</w:t>
      </w:r>
      <w:r>
        <w:rPr>
          <w:rFonts w:hint="eastAsia"/>
          <w:lang w:val="pt-PT"/>
        </w:rPr>
        <w:t>阶段，使各个领域内的设计、生产及提供工作达到其目标。对于机构间领域，妇女信息制度的规划；对于公共领域，通信的最大目标已浓缩为执行妇女问题联邦方案。</w:t>
      </w:r>
    </w:p>
    <w:p w:rsidR="00000000" w:rsidRDefault="00000000">
      <w:pPr>
        <w:autoSpaceDE w:val="0"/>
        <w:autoSpaceDN w:val="0"/>
        <w:spacing w:after="240" w:line="360" w:lineRule="exact"/>
        <w:ind w:firstLine="425"/>
        <w:textAlignment w:val="bottom"/>
        <w:rPr>
          <w:b/>
          <w:i/>
          <w:lang w:val="pt-PT"/>
        </w:rPr>
      </w:pPr>
      <w:r>
        <w:rPr>
          <w:rFonts w:hint="eastAsia"/>
          <w:lang w:val="pt-PT"/>
        </w:rPr>
        <w:t>在本方案框架内，</w:t>
      </w:r>
      <w:r>
        <w:rPr>
          <w:lang w:val="pt-PT"/>
        </w:rPr>
        <w:t>5</w:t>
      </w:r>
      <w:r>
        <w:rPr>
          <w:rFonts w:hint="eastAsia"/>
          <w:lang w:val="pt-PT"/>
        </w:rPr>
        <w:t>月</w:t>
      </w:r>
      <w:r>
        <w:rPr>
          <w:lang w:val="pt-PT"/>
        </w:rPr>
        <w:t>3</w:t>
      </w:r>
      <w:r>
        <w:rPr>
          <w:rFonts w:hint="eastAsia"/>
          <w:lang w:val="pt-PT"/>
        </w:rPr>
        <w:t>、</w:t>
      </w:r>
      <w:r>
        <w:rPr>
          <w:lang w:val="pt-PT"/>
        </w:rPr>
        <w:t>4</w:t>
      </w:r>
      <w:r>
        <w:rPr>
          <w:rFonts w:hint="eastAsia"/>
          <w:lang w:val="pt-PT"/>
        </w:rPr>
        <w:t>及</w:t>
      </w:r>
      <w:r>
        <w:rPr>
          <w:lang w:val="pt-PT"/>
        </w:rPr>
        <w:t>5</w:t>
      </w:r>
      <w:r>
        <w:rPr>
          <w:rFonts w:hint="eastAsia"/>
          <w:lang w:val="pt-PT"/>
        </w:rPr>
        <w:t>日开展了通信领域内的第一次活动，其中包括：加强全国妇女委员会体制，研讨会：</w:t>
      </w:r>
      <w:r>
        <w:rPr>
          <w:rFonts w:ascii="楷体" w:eastAsia="楷体" w:hint="eastAsia"/>
          <w:lang w:val="pt-PT"/>
        </w:rPr>
        <w:t>妇女与宣传媒介：文化变动中的女主角、女性用户及女性媒介人员</w:t>
      </w:r>
      <w:r>
        <w:rPr>
          <w:rFonts w:hint="eastAsia"/>
          <w:b/>
          <w:i/>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全国妇女委员会有一个文件中心，这是妇女主题出版物</w:t>
      </w:r>
      <w:r>
        <w:rPr>
          <w:lang w:val="pt-PT"/>
        </w:rPr>
        <w:t>(</w:t>
      </w:r>
      <w:r>
        <w:rPr>
          <w:rFonts w:hint="eastAsia"/>
          <w:lang w:val="pt-PT"/>
        </w:rPr>
        <w:t>书籍、杂志、出版物等等</w:t>
      </w:r>
      <w:r>
        <w:rPr>
          <w:lang w:val="pt-PT"/>
        </w:rPr>
        <w:t>)</w:t>
      </w:r>
      <w:r>
        <w:rPr>
          <w:rFonts w:hint="eastAsia"/>
          <w:lang w:val="pt-PT"/>
        </w:rPr>
        <w:t>存档、编目及传播的专门机构。向咨询公众提供经常和特定的服务</w:t>
      </w:r>
      <w:r>
        <w:rPr>
          <w:lang w:val="pt-PT"/>
        </w:rPr>
        <w:t>(</w:t>
      </w:r>
      <w:r>
        <w:rPr>
          <w:rFonts w:hint="eastAsia"/>
          <w:lang w:val="pt-PT"/>
        </w:rPr>
        <w:t>过去三年中共有</w:t>
      </w:r>
      <w:r>
        <w:rPr>
          <w:lang w:val="pt-PT"/>
        </w:rPr>
        <w:t>600</w:t>
      </w:r>
      <w:r>
        <w:rPr>
          <w:rFonts w:hint="eastAsia"/>
          <w:lang w:val="pt-PT"/>
        </w:rPr>
        <w:t>人</w:t>
      </w:r>
      <w:r>
        <w:rPr>
          <w:lang w:val="pt-PT"/>
        </w:rPr>
        <w:t>)</w:t>
      </w:r>
      <w:r>
        <w:rPr>
          <w:rFonts w:hint="eastAsia"/>
          <w:lang w:val="pt-PT"/>
        </w:rPr>
        <w:t>。国内人员及机构将收到邮寄的所要求文件的复印件。</w:t>
      </w:r>
    </w:p>
    <w:p w:rsidR="00000000" w:rsidRDefault="00000000">
      <w:pPr>
        <w:pStyle w:val="Heading1"/>
        <w:autoSpaceDE w:val="0"/>
        <w:autoSpaceDN w:val="0"/>
        <w:spacing w:after="240" w:line="360" w:lineRule="exact"/>
        <w:textAlignment w:val="bottom"/>
        <w:rPr>
          <w:rFonts w:ascii="SimHei" w:eastAsia="SimHei"/>
          <w:b w:val="0"/>
        </w:rPr>
      </w:pPr>
      <w:r>
        <w:rPr>
          <w:rFonts w:ascii="SimHei" w:eastAsia="SimHei"/>
          <w:b w:val="0"/>
        </w:rPr>
        <w:t xml:space="preserve">B)  </w:t>
      </w:r>
      <w:r>
        <w:rPr>
          <w:rFonts w:ascii="SimHei" w:eastAsia="SimHei" w:hint="eastAsia"/>
          <w:b w:val="0"/>
        </w:rPr>
        <w:t>省级机制</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1997</w:t>
      </w:r>
      <w:r>
        <w:rPr>
          <w:rFonts w:hint="eastAsia"/>
          <w:lang w:val="pt-PT"/>
        </w:rPr>
        <w:t>年开始，随着联邦委员会的建立以及联邦方案的提出，各省级政府承诺进一步加强省级妇女机构。</w:t>
      </w:r>
    </w:p>
    <w:p w:rsidR="00000000" w:rsidRDefault="00000000">
      <w:pPr>
        <w:autoSpaceDE w:val="0"/>
        <w:autoSpaceDN w:val="0"/>
        <w:spacing w:after="240" w:line="360" w:lineRule="exact"/>
        <w:ind w:firstLine="425"/>
        <w:textAlignment w:val="bottom"/>
        <w:rPr>
          <w:lang w:val="pt-PT"/>
        </w:rPr>
      </w:pPr>
      <w:r>
        <w:rPr>
          <w:rFonts w:hint="eastAsia"/>
          <w:lang w:val="pt-PT"/>
        </w:rPr>
        <w:t>在全国</w:t>
      </w:r>
      <w:r>
        <w:rPr>
          <w:lang w:val="pt-PT"/>
        </w:rPr>
        <w:t>11</w:t>
      </w:r>
      <w:r>
        <w:rPr>
          <w:rFonts w:hint="eastAsia"/>
          <w:lang w:val="pt-PT"/>
        </w:rPr>
        <w:t>个省份中，已经为其在省级和市级范围内建立了空间或确立了等级。</w:t>
      </w:r>
    </w:p>
    <w:p w:rsidR="00000000" w:rsidRDefault="00000000">
      <w:pPr>
        <w:autoSpaceDE w:val="0"/>
        <w:autoSpaceDN w:val="0"/>
        <w:spacing w:after="240" w:line="360" w:lineRule="exact"/>
        <w:ind w:firstLine="425"/>
        <w:textAlignment w:val="bottom"/>
        <w:rPr>
          <w:lang w:val="pt-PT"/>
        </w:rPr>
      </w:pPr>
      <w:r>
        <w:rPr>
          <w:rFonts w:hint="eastAsia"/>
          <w:lang w:val="pt-PT"/>
        </w:rPr>
        <w:t>为此，全国妇女委员会确定了对所有省份考察的时间表，以要求其地方领导人和立法当局在最高一级建立妇女问题机构并且具有自己的预算。</w:t>
      </w:r>
    </w:p>
    <w:p w:rsidR="00000000" w:rsidRDefault="00000000">
      <w:pPr>
        <w:autoSpaceDE w:val="0"/>
        <w:autoSpaceDN w:val="0"/>
        <w:spacing w:after="240" w:line="360" w:lineRule="exact"/>
        <w:ind w:firstLine="425"/>
        <w:textAlignment w:val="bottom"/>
        <w:rPr>
          <w:lang w:val="pt-PT"/>
        </w:rPr>
      </w:pPr>
      <w:r>
        <w:rPr>
          <w:rFonts w:hint="eastAsia"/>
          <w:lang w:val="pt-PT"/>
        </w:rPr>
        <w:t>目前，国内共有</w:t>
      </w:r>
      <w:r>
        <w:rPr>
          <w:lang w:val="pt-PT"/>
        </w:rPr>
        <w:t>12(</w:t>
      </w:r>
      <w:r>
        <w:rPr>
          <w:rFonts w:hint="eastAsia"/>
          <w:lang w:val="pt-PT"/>
        </w:rPr>
        <w:t>十二</w:t>
      </w:r>
      <w:r>
        <w:rPr>
          <w:lang w:val="pt-PT"/>
        </w:rPr>
        <w:t>)</w:t>
      </w:r>
      <w:r>
        <w:rPr>
          <w:rFonts w:hint="eastAsia"/>
          <w:lang w:val="pt-PT"/>
        </w:rPr>
        <w:t>个省级地区妇女问题委员会：拉潘帕、拉里奥哈、里奥内格罗、火地岛、门多萨、萨尔塔、胡胡伊、内乌肯、圣胡安、圣路易斯、科连特斯及布宜诺斯艾利斯。</w:t>
      </w:r>
    </w:p>
    <w:p w:rsidR="00000000" w:rsidRDefault="00000000">
      <w:pPr>
        <w:autoSpaceDE w:val="0"/>
        <w:autoSpaceDN w:val="0"/>
        <w:spacing w:after="240" w:line="360" w:lineRule="exact"/>
        <w:ind w:firstLine="425"/>
        <w:textAlignment w:val="bottom"/>
        <w:rPr>
          <w:lang w:val="pt-PT"/>
        </w:rPr>
      </w:pPr>
      <w:r>
        <w:rPr>
          <w:rFonts w:hint="eastAsia"/>
          <w:lang w:val="pt-PT"/>
        </w:rPr>
        <w:t>还存在着</w:t>
      </w:r>
      <w:r>
        <w:rPr>
          <w:lang w:val="pt-PT"/>
        </w:rPr>
        <w:t>8(</w:t>
      </w:r>
      <w:r>
        <w:rPr>
          <w:rFonts w:hint="eastAsia"/>
          <w:lang w:val="pt-PT"/>
        </w:rPr>
        <w:t>八</w:t>
      </w:r>
      <w:r>
        <w:rPr>
          <w:lang w:val="pt-PT"/>
        </w:rPr>
        <w:t>)</w:t>
      </w:r>
      <w:r>
        <w:rPr>
          <w:rFonts w:hint="eastAsia"/>
          <w:lang w:val="pt-PT"/>
        </w:rPr>
        <w:t>个其它形式级别程度的省级机构。在图库曼，目前有一个理事会。在圣地亚哥二德尔埃斯特罗，有关此方面的机构是具备最高级别的省级机构。在恩特雷里奥斯省，拥有一个妇女问题机构，隶属于卫生及社会行动部的公共行动司。在福莫萨、丘布特、米西奥内斯以及布宜诺斯艾利斯自治区中，发挥作用的是不同省级部门的理事会。在卡塔马卡省，妇女问题机构隶属于内政司。圣非省批准了一项建立它的法律。</w:t>
      </w:r>
    </w:p>
    <w:p w:rsidR="00000000" w:rsidRDefault="00000000">
      <w:pPr>
        <w:autoSpaceDE w:val="0"/>
        <w:autoSpaceDN w:val="0"/>
        <w:spacing w:after="240" w:line="360" w:lineRule="exact"/>
        <w:ind w:firstLine="425"/>
        <w:textAlignment w:val="bottom"/>
        <w:rPr>
          <w:lang w:val="pt-PT"/>
        </w:rPr>
      </w:pPr>
      <w:r>
        <w:rPr>
          <w:rFonts w:hint="eastAsia"/>
          <w:lang w:val="pt-PT"/>
        </w:rPr>
        <w:t>在全国市级范围内，截至到</w:t>
      </w:r>
      <w:r>
        <w:rPr>
          <w:lang w:val="pt-PT"/>
        </w:rPr>
        <w:t>1999</w:t>
      </w:r>
      <w:r>
        <w:rPr>
          <w:rFonts w:hint="eastAsia"/>
          <w:lang w:val="pt-PT"/>
        </w:rPr>
        <w:t>年</w:t>
      </w:r>
      <w:r>
        <w:rPr>
          <w:lang w:val="pt-PT"/>
        </w:rPr>
        <w:t>3</w:t>
      </w:r>
      <w:r>
        <w:rPr>
          <w:rFonts w:hint="eastAsia"/>
          <w:lang w:val="pt-PT"/>
        </w:rPr>
        <w:t>月止，已经在下列省份中建立了共</w:t>
      </w:r>
      <w:r>
        <w:rPr>
          <w:lang w:val="pt-PT"/>
        </w:rPr>
        <w:t>143</w:t>
      </w:r>
      <w:r>
        <w:rPr>
          <w:rFonts w:hint="eastAsia"/>
          <w:lang w:val="pt-PT"/>
        </w:rPr>
        <w:t>个妇女问题机构：</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07"/>
        <w:gridCol w:w="2003"/>
      </w:tblGrid>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省份</w:t>
            </w:r>
          </w:p>
        </w:tc>
        <w:tc>
          <w:tcPr>
            <w:tcW w:w="2003" w:type="dxa"/>
          </w:tcPr>
          <w:p w:rsidR="00000000" w:rsidRDefault="00000000">
            <w:pPr>
              <w:autoSpaceDE w:val="0"/>
              <w:autoSpaceDN w:val="0"/>
              <w:spacing w:line="360" w:lineRule="exact"/>
              <w:textAlignment w:val="bottom"/>
              <w:rPr>
                <w:lang w:val="pt-PT"/>
              </w:rPr>
            </w:pPr>
            <w:r>
              <w:rPr>
                <w:rFonts w:hint="eastAsia"/>
                <w:lang w:val="pt-PT"/>
              </w:rPr>
              <w:t>机构</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布宜诺斯艾利斯</w:t>
            </w:r>
          </w:p>
        </w:tc>
        <w:tc>
          <w:tcPr>
            <w:tcW w:w="2003" w:type="dxa"/>
          </w:tcPr>
          <w:p w:rsidR="00000000" w:rsidRDefault="00000000">
            <w:pPr>
              <w:autoSpaceDE w:val="0"/>
              <w:autoSpaceDN w:val="0"/>
              <w:spacing w:line="360" w:lineRule="exact"/>
              <w:textAlignment w:val="bottom"/>
              <w:rPr>
                <w:lang w:val="pt-PT"/>
              </w:rPr>
            </w:pPr>
            <w:r>
              <w:rPr>
                <w:lang w:val="pt-PT"/>
              </w:rPr>
              <w:t>5</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科尔多瓦</w:t>
            </w:r>
          </w:p>
        </w:tc>
        <w:tc>
          <w:tcPr>
            <w:tcW w:w="2003" w:type="dxa"/>
          </w:tcPr>
          <w:p w:rsidR="00000000" w:rsidRDefault="00000000">
            <w:pPr>
              <w:autoSpaceDE w:val="0"/>
              <w:autoSpaceDN w:val="0"/>
              <w:spacing w:line="360" w:lineRule="exact"/>
              <w:textAlignment w:val="bottom"/>
              <w:rPr>
                <w:lang w:val="pt-PT"/>
              </w:rPr>
            </w:pPr>
            <w:r>
              <w:rPr>
                <w:lang w:val="pt-PT"/>
              </w:rPr>
              <w:t>6</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查科</w:t>
            </w:r>
          </w:p>
        </w:tc>
        <w:tc>
          <w:tcPr>
            <w:tcW w:w="2003" w:type="dxa"/>
          </w:tcPr>
          <w:p w:rsidR="00000000" w:rsidRDefault="00000000">
            <w:pPr>
              <w:autoSpaceDE w:val="0"/>
              <w:autoSpaceDN w:val="0"/>
              <w:spacing w:line="360" w:lineRule="exact"/>
              <w:textAlignment w:val="bottom"/>
              <w:rPr>
                <w:lang w:val="pt-PT"/>
              </w:rPr>
            </w:pPr>
            <w:r>
              <w:rPr>
                <w:lang w:val="pt-PT"/>
              </w:rPr>
              <w:t>3</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福莫萨</w:t>
            </w:r>
          </w:p>
        </w:tc>
        <w:tc>
          <w:tcPr>
            <w:tcW w:w="2003" w:type="dxa"/>
          </w:tcPr>
          <w:p w:rsidR="00000000" w:rsidRDefault="00000000">
            <w:pPr>
              <w:autoSpaceDE w:val="0"/>
              <w:autoSpaceDN w:val="0"/>
              <w:spacing w:line="360" w:lineRule="exact"/>
              <w:textAlignment w:val="bottom"/>
              <w:rPr>
                <w:lang w:val="pt-PT"/>
              </w:rPr>
            </w:pPr>
            <w:r>
              <w:rPr>
                <w:lang w:val="pt-PT"/>
              </w:rPr>
              <w:t>1</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科连特斯</w:t>
            </w:r>
          </w:p>
        </w:tc>
        <w:tc>
          <w:tcPr>
            <w:tcW w:w="2003" w:type="dxa"/>
          </w:tcPr>
          <w:p w:rsidR="00000000" w:rsidRDefault="00000000">
            <w:pPr>
              <w:autoSpaceDE w:val="0"/>
              <w:autoSpaceDN w:val="0"/>
              <w:spacing w:line="360" w:lineRule="exact"/>
              <w:textAlignment w:val="bottom"/>
              <w:rPr>
                <w:lang w:val="pt-PT"/>
              </w:rPr>
            </w:pPr>
            <w:r>
              <w:rPr>
                <w:lang w:val="pt-PT"/>
              </w:rPr>
              <w:t>8</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恩特雷里奥斯</w:t>
            </w:r>
          </w:p>
        </w:tc>
        <w:tc>
          <w:tcPr>
            <w:tcW w:w="2003" w:type="dxa"/>
          </w:tcPr>
          <w:p w:rsidR="00000000" w:rsidRDefault="00000000">
            <w:pPr>
              <w:autoSpaceDE w:val="0"/>
              <w:autoSpaceDN w:val="0"/>
              <w:spacing w:line="360" w:lineRule="exact"/>
              <w:textAlignment w:val="bottom"/>
              <w:rPr>
                <w:lang w:val="pt-PT"/>
              </w:rPr>
            </w:pPr>
            <w:r>
              <w:rPr>
                <w:lang w:val="pt-PT"/>
              </w:rPr>
              <w:t>4</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胡胡伊</w:t>
            </w:r>
          </w:p>
        </w:tc>
        <w:tc>
          <w:tcPr>
            <w:tcW w:w="2003" w:type="dxa"/>
          </w:tcPr>
          <w:p w:rsidR="00000000" w:rsidRDefault="00000000">
            <w:pPr>
              <w:autoSpaceDE w:val="0"/>
              <w:autoSpaceDN w:val="0"/>
              <w:spacing w:line="360" w:lineRule="exact"/>
              <w:textAlignment w:val="bottom"/>
              <w:rPr>
                <w:lang w:val="pt-PT"/>
              </w:rPr>
            </w:pPr>
            <w:r>
              <w:rPr>
                <w:lang w:val="pt-PT"/>
              </w:rPr>
              <w:t>5</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拉帕潘</w:t>
            </w:r>
          </w:p>
        </w:tc>
        <w:tc>
          <w:tcPr>
            <w:tcW w:w="2003" w:type="dxa"/>
          </w:tcPr>
          <w:p w:rsidR="00000000" w:rsidRDefault="00000000">
            <w:pPr>
              <w:autoSpaceDE w:val="0"/>
              <w:autoSpaceDN w:val="0"/>
              <w:spacing w:line="360" w:lineRule="exact"/>
              <w:textAlignment w:val="bottom"/>
              <w:rPr>
                <w:lang w:val="pt-PT"/>
              </w:rPr>
            </w:pPr>
            <w:r>
              <w:rPr>
                <w:lang w:val="pt-PT"/>
              </w:rPr>
              <w:t>53</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门多萨</w:t>
            </w:r>
          </w:p>
        </w:tc>
        <w:tc>
          <w:tcPr>
            <w:tcW w:w="2003" w:type="dxa"/>
          </w:tcPr>
          <w:p w:rsidR="00000000" w:rsidRDefault="00000000">
            <w:pPr>
              <w:autoSpaceDE w:val="0"/>
              <w:autoSpaceDN w:val="0"/>
              <w:spacing w:line="360" w:lineRule="exact"/>
              <w:textAlignment w:val="bottom"/>
              <w:rPr>
                <w:lang w:val="pt-PT"/>
              </w:rPr>
            </w:pPr>
            <w:r>
              <w:rPr>
                <w:lang w:val="pt-PT"/>
              </w:rPr>
              <w:t>1</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米西奥内斯</w:t>
            </w:r>
          </w:p>
        </w:tc>
        <w:tc>
          <w:tcPr>
            <w:tcW w:w="2003" w:type="dxa"/>
          </w:tcPr>
          <w:p w:rsidR="00000000" w:rsidRDefault="00000000">
            <w:pPr>
              <w:autoSpaceDE w:val="0"/>
              <w:autoSpaceDN w:val="0"/>
              <w:spacing w:line="360" w:lineRule="exact"/>
              <w:textAlignment w:val="bottom"/>
              <w:rPr>
                <w:lang w:val="pt-PT"/>
              </w:rPr>
            </w:pPr>
            <w:r>
              <w:rPr>
                <w:lang w:val="pt-PT"/>
              </w:rPr>
              <w:t>1</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内乌肯</w:t>
            </w:r>
          </w:p>
        </w:tc>
        <w:tc>
          <w:tcPr>
            <w:tcW w:w="2003" w:type="dxa"/>
          </w:tcPr>
          <w:p w:rsidR="00000000" w:rsidRDefault="00000000">
            <w:pPr>
              <w:autoSpaceDE w:val="0"/>
              <w:autoSpaceDN w:val="0"/>
              <w:spacing w:line="360" w:lineRule="exact"/>
              <w:textAlignment w:val="bottom"/>
              <w:rPr>
                <w:lang w:val="pt-PT"/>
              </w:rPr>
            </w:pPr>
            <w:r>
              <w:rPr>
                <w:lang w:val="pt-PT"/>
              </w:rPr>
              <w:t>8</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里奥内格罗</w:t>
            </w:r>
          </w:p>
        </w:tc>
        <w:tc>
          <w:tcPr>
            <w:tcW w:w="2003" w:type="dxa"/>
          </w:tcPr>
          <w:p w:rsidR="00000000" w:rsidRDefault="00000000">
            <w:pPr>
              <w:autoSpaceDE w:val="0"/>
              <w:autoSpaceDN w:val="0"/>
              <w:spacing w:line="360" w:lineRule="exact"/>
              <w:textAlignment w:val="bottom"/>
              <w:rPr>
                <w:lang w:val="pt-PT"/>
              </w:rPr>
            </w:pPr>
            <w:r>
              <w:rPr>
                <w:lang w:val="pt-PT"/>
              </w:rPr>
              <w:t>15</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圣路易斯</w:t>
            </w:r>
          </w:p>
        </w:tc>
        <w:tc>
          <w:tcPr>
            <w:tcW w:w="2003" w:type="dxa"/>
          </w:tcPr>
          <w:p w:rsidR="00000000" w:rsidRDefault="00000000">
            <w:pPr>
              <w:autoSpaceDE w:val="0"/>
              <w:autoSpaceDN w:val="0"/>
              <w:spacing w:line="360" w:lineRule="exact"/>
              <w:textAlignment w:val="bottom"/>
              <w:rPr>
                <w:lang w:val="pt-PT"/>
              </w:rPr>
            </w:pPr>
            <w:r>
              <w:rPr>
                <w:lang w:val="pt-PT"/>
              </w:rPr>
              <w:t>13</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萨尔塔</w:t>
            </w:r>
          </w:p>
        </w:tc>
        <w:tc>
          <w:tcPr>
            <w:tcW w:w="2003" w:type="dxa"/>
          </w:tcPr>
          <w:p w:rsidR="00000000" w:rsidRDefault="00000000">
            <w:pPr>
              <w:autoSpaceDE w:val="0"/>
              <w:autoSpaceDN w:val="0"/>
              <w:spacing w:line="360" w:lineRule="exact"/>
              <w:textAlignment w:val="bottom"/>
              <w:rPr>
                <w:lang w:val="pt-PT"/>
              </w:rPr>
            </w:pPr>
            <w:r>
              <w:rPr>
                <w:lang w:val="pt-PT"/>
              </w:rPr>
              <w:t>2</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圣胡安</w:t>
            </w:r>
          </w:p>
        </w:tc>
        <w:tc>
          <w:tcPr>
            <w:tcW w:w="2003" w:type="dxa"/>
          </w:tcPr>
          <w:p w:rsidR="00000000" w:rsidRDefault="00000000">
            <w:pPr>
              <w:autoSpaceDE w:val="0"/>
              <w:autoSpaceDN w:val="0"/>
              <w:spacing w:line="360" w:lineRule="exact"/>
              <w:textAlignment w:val="bottom"/>
              <w:rPr>
                <w:lang w:val="pt-PT"/>
              </w:rPr>
            </w:pPr>
            <w:r>
              <w:rPr>
                <w:lang w:val="pt-PT"/>
              </w:rPr>
              <w:t>1</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圣非</w:t>
            </w:r>
          </w:p>
        </w:tc>
        <w:tc>
          <w:tcPr>
            <w:tcW w:w="2003" w:type="dxa"/>
          </w:tcPr>
          <w:p w:rsidR="00000000" w:rsidRDefault="00000000">
            <w:pPr>
              <w:autoSpaceDE w:val="0"/>
              <w:autoSpaceDN w:val="0"/>
              <w:spacing w:line="360" w:lineRule="exact"/>
              <w:textAlignment w:val="bottom"/>
              <w:rPr>
                <w:lang w:val="pt-PT"/>
              </w:rPr>
            </w:pPr>
            <w:r>
              <w:rPr>
                <w:lang w:val="pt-PT"/>
              </w:rPr>
              <w:t>13</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圣地亚哥埃斯特罗</w:t>
            </w:r>
          </w:p>
        </w:tc>
        <w:tc>
          <w:tcPr>
            <w:tcW w:w="2003" w:type="dxa"/>
          </w:tcPr>
          <w:p w:rsidR="00000000" w:rsidRDefault="00000000">
            <w:pPr>
              <w:autoSpaceDE w:val="0"/>
              <w:autoSpaceDN w:val="0"/>
              <w:spacing w:line="360" w:lineRule="exact"/>
              <w:textAlignment w:val="bottom"/>
              <w:rPr>
                <w:lang w:val="pt-PT"/>
              </w:rPr>
            </w:pPr>
            <w:r>
              <w:rPr>
                <w:lang w:val="pt-PT"/>
              </w:rPr>
              <w:t>2</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r>
              <w:rPr>
                <w:rFonts w:hint="eastAsia"/>
                <w:lang w:val="pt-PT"/>
              </w:rPr>
              <w:t>图库曼</w:t>
            </w:r>
          </w:p>
        </w:tc>
        <w:tc>
          <w:tcPr>
            <w:tcW w:w="2003" w:type="dxa"/>
          </w:tcPr>
          <w:p w:rsidR="00000000" w:rsidRDefault="00000000">
            <w:pPr>
              <w:autoSpaceDE w:val="0"/>
              <w:autoSpaceDN w:val="0"/>
              <w:spacing w:line="360" w:lineRule="exact"/>
              <w:textAlignment w:val="bottom"/>
              <w:rPr>
                <w:lang w:val="pt-PT"/>
              </w:rPr>
            </w:pPr>
            <w:r>
              <w:rPr>
                <w:lang w:val="pt-PT"/>
              </w:rPr>
              <w:t>2</w:t>
            </w:r>
          </w:p>
        </w:tc>
      </w:tr>
      <w:tr w:rsidR="00000000">
        <w:tblPrEx>
          <w:tblCellMar>
            <w:top w:w="0" w:type="dxa"/>
            <w:bottom w:w="0" w:type="dxa"/>
          </w:tblCellMar>
        </w:tblPrEx>
        <w:trPr>
          <w:cantSplit/>
          <w:jc w:val="center"/>
        </w:trPr>
        <w:tc>
          <w:tcPr>
            <w:tcW w:w="3207" w:type="dxa"/>
          </w:tcPr>
          <w:p w:rsidR="00000000" w:rsidRDefault="00000000">
            <w:pPr>
              <w:autoSpaceDE w:val="0"/>
              <w:autoSpaceDN w:val="0"/>
              <w:spacing w:line="360" w:lineRule="exact"/>
              <w:textAlignment w:val="bottom"/>
              <w:rPr>
                <w:lang w:val="pt-PT"/>
              </w:rPr>
            </w:pPr>
          </w:p>
        </w:tc>
        <w:tc>
          <w:tcPr>
            <w:tcW w:w="2003" w:type="dxa"/>
          </w:tcPr>
          <w:p w:rsidR="00000000" w:rsidRDefault="00000000">
            <w:pPr>
              <w:autoSpaceDE w:val="0"/>
              <w:autoSpaceDN w:val="0"/>
              <w:spacing w:line="360" w:lineRule="exact"/>
              <w:textAlignment w:val="bottom"/>
              <w:rPr>
                <w:lang w:val="pt-PT"/>
              </w:rPr>
            </w:pPr>
            <w:r>
              <w:rPr>
                <w:lang w:val="pt-PT"/>
              </w:rPr>
              <w:t>143</w:t>
            </w:r>
          </w:p>
        </w:tc>
      </w:tr>
    </w:tbl>
    <w:p w:rsidR="00000000" w:rsidRDefault="00000000">
      <w:pPr>
        <w:autoSpaceDE w:val="0"/>
        <w:autoSpaceDN w:val="0"/>
        <w:spacing w:before="240" w:after="240" w:line="360" w:lineRule="exact"/>
        <w:textAlignment w:val="bottom"/>
        <w:rPr>
          <w:rFonts w:ascii="SimHei" w:eastAsia="SimHei"/>
          <w:sz w:val="28"/>
          <w:lang w:val="pt-PT"/>
        </w:rPr>
      </w:pPr>
      <w:r>
        <w:rPr>
          <w:b/>
          <w:lang w:val="pt-PT"/>
        </w:rPr>
        <w:br w:type="page"/>
      </w:r>
      <w:r>
        <w:rPr>
          <w:rFonts w:ascii="SimHei" w:eastAsia="SimHei" w:hint="eastAsia"/>
          <w:sz w:val="28"/>
          <w:lang w:val="pt-PT"/>
        </w:rPr>
        <w:t>具体部分</w:t>
      </w:r>
    </w:p>
    <w:p w:rsidR="00000000" w:rsidRDefault="00000000">
      <w:pPr>
        <w:autoSpaceDE w:val="0"/>
        <w:autoSpaceDN w:val="0"/>
        <w:spacing w:after="240" w:line="360" w:lineRule="exact"/>
        <w:textAlignment w:val="bottom"/>
        <w:rPr>
          <w:rFonts w:ascii="SimHei" w:eastAsia="SimHei"/>
          <w:sz w:val="24"/>
          <w:lang w:val="pt-PT"/>
        </w:rPr>
      </w:pPr>
      <w:r>
        <w:rPr>
          <w:rFonts w:ascii="SimHei" w:eastAsia="SimHei" w:hint="eastAsia"/>
          <w:sz w:val="24"/>
          <w:lang w:val="pt-PT"/>
        </w:rPr>
        <w:t>《公约》的执行情况</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第一条</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hint="eastAsia"/>
          <w:lang w:val="pt-PT"/>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第二条</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hint="eastAsia"/>
          <w:lang w:val="pt-PT"/>
        </w:rPr>
        <w:t>缔约各国谴责对妇女一切形式的歧视，协议立即用一切适当办法，推行政策，消除对妇女的歧视。为此目的，承担：</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(a)</w:t>
      </w:r>
      <w:r>
        <w:rPr>
          <w:rFonts w:ascii="楷体" w:eastAsia="楷体"/>
          <w:lang w:val="pt-PT"/>
        </w:rPr>
        <w:tab/>
      </w:r>
      <w:r>
        <w:rPr>
          <w:rFonts w:ascii="楷体" w:eastAsia="楷体" w:hint="eastAsia"/>
          <w:lang w:val="pt-PT"/>
        </w:rPr>
        <w:t>男女平等的原则如尚未列入本国宪法或其他有关法律者，应将其列入，并以法律和其他适当办法，保证实现这项原则；</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(b)</w:t>
      </w:r>
      <w:r>
        <w:rPr>
          <w:rFonts w:ascii="楷体" w:eastAsia="楷体"/>
          <w:lang w:val="pt-PT"/>
        </w:rPr>
        <w:tab/>
      </w:r>
      <w:r>
        <w:rPr>
          <w:rFonts w:ascii="楷体" w:eastAsia="楷体" w:hint="eastAsia"/>
          <w:lang w:val="pt-PT"/>
        </w:rPr>
        <w:t>采取适当立法和其他措施，包括适当时采取制裁，禁止对妇女的一切歧视；</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(c)</w:t>
      </w:r>
      <w:r>
        <w:rPr>
          <w:rFonts w:ascii="楷体" w:eastAsia="楷体"/>
          <w:lang w:val="pt-PT"/>
        </w:rPr>
        <w:tab/>
      </w:r>
      <w:r>
        <w:rPr>
          <w:rFonts w:ascii="楷体" w:eastAsia="楷体" w:hint="eastAsia"/>
          <w:lang w:val="pt-PT"/>
        </w:rPr>
        <w:t>为妇女与男子平等的权利确立法律保护，通过各国的主管法庭及其他公共机构，保证切实保护妇女不受任何歧视；</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(d)</w:t>
      </w:r>
      <w:r>
        <w:rPr>
          <w:rFonts w:ascii="楷体" w:eastAsia="楷体"/>
          <w:lang w:val="pt-PT"/>
        </w:rPr>
        <w:tab/>
      </w:r>
      <w:r>
        <w:rPr>
          <w:rFonts w:ascii="楷体" w:eastAsia="楷体" w:hint="eastAsia"/>
          <w:lang w:val="pt-PT"/>
        </w:rPr>
        <w:t>不采取任何歧视妇女的行为或作法，并保证公共当局和公共机构的行动都不违背这项义务；</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(e)</w:t>
      </w:r>
      <w:r>
        <w:rPr>
          <w:rFonts w:ascii="楷体" w:eastAsia="楷体"/>
          <w:lang w:val="pt-PT"/>
        </w:rPr>
        <w:tab/>
      </w:r>
      <w:r>
        <w:rPr>
          <w:rFonts w:ascii="楷体" w:eastAsia="楷体" w:hint="eastAsia"/>
          <w:lang w:val="pt-PT"/>
        </w:rPr>
        <w:t>应采取一切适当措施，消除任何个人、组织或企业对妇女的歧视；</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(f)</w:t>
      </w:r>
      <w:r>
        <w:rPr>
          <w:rFonts w:ascii="楷体" w:eastAsia="楷体"/>
          <w:lang w:val="pt-PT"/>
        </w:rPr>
        <w:tab/>
      </w:r>
      <w:r>
        <w:rPr>
          <w:rFonts w:ascii="楷体" w:eastAsia="楷体" w:hint="eastAsia"/>
          <w:lang w:val="pt-PT"/>
        </w:rPr>
        <w:t>应采取一切适当措施，包括制定法律，以修改或废除构成对妇女歧视的现行法律、规章、习俗和惯例；</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(g)</w:t>
      </w:r>
      <w:r>
        <w:rPr>
          <w:rFonts w:ascii="楷体" w:eastAsia="楷体"/>
          <w:lang w:val="pt-PT"/>
        </w:rPr>
        <w:tab/>
      </w:r>
      <w:r>
        <w:rPr>
          <w:rFonts w:ascii="楷体" w:eastAsia="楷体" w:hint="eastAsia"/>
          <w:lang w:val="pt-PT"/>
        </w:rPr>
        <w:t>同意废止本国刑法内构成对妇女歧视的一切规定。</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第三条</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hint="eastAsia"/>
          <w:lang w:val="pt-PT"/>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法律规定</w:t>
      </w:r>
    </w:p>
    <w:p w:rsidR="00000000" w:rsidRDefault="00000000">
      <w:pPr>
        <w:autoSpaceDE w:val="0"/>
        <w:autoSpaceDN w:val="0"/>
        <w:spacing w:after="240" w:line="360" w:lineRule="exact"/>
        <w:ind w:firstLine="425"/>
        <w:textAlignment w:val="bottom"/>
        <w:rPr>
          <w:lang w:val="pt-PT"/>
        </w:rPr>
      </w:pPr>
      <w:r>
        <w:rPr>
          <w:rFonts w:hint="eastAsia"/>
          <w:lang w:val="pt-PT"/>
        </w:rPr>
        <w:t>如上几次定期报告中所述，阿根廷政府承认《消除对妇女一切形式歧视公约》具有宪法地位，这是最高的立法地位，并且将其文本列入国家宪法的官方出版物中。</w:t>
      </w:r>
    </w:p>
    <w:p w:rsidR="00000000" w:rsidRDefault="00000000">
      <w:pPr>
        <w:autoSpaceDE w:val="0"/>
        <w:autoSpaceDN w:val="0"/>
        <w:spacing w:after="240" w:line="360" w:lineRule="exact"/>
        <w:ind w:firstLine="425"/>
        <w:textAlignment w:val="bottom"/>
        <w:rPr>
          <w:lang w:val="pt-PT"/>
        </w:rPr>
      </w:pPr>
      <w:r>
        <w:rPr>
          <w:lang w:val="pt-PT"/>
        </w:rPr>
        <w:t>1996</w:t>
      </w:r>
      <w:r>
        <w:rPr>
          <w:rFonts w:hint="eastAsia"/>
          <w:lang w:val="pt-PT"/>
        </w:rPr>
        <w:t>年，国会批准把我国在国际上承担的义务列入国内法的法律：</w:t>
      </w:r>
    </w:p>
    <w:p w:rsidR="00000000" w:rsidRDefault="00000000">
      <w:pPr>
        <w:autoSpaceDE w:val="0"/>
        <w:autoSpaceDN w:val="0"/>
        <w:spacing w:after="240" w:line="360" w:lineRule="exact"/>
        <w:ind w:firstLine="425"/>
        <w:textAlignment w:val="bottom"/>
        <w:rPr>
          <w:lang w:val="pt-PT"/>
        </w:rPr>
      </w:pPr>
      <w:r>
        <w:rPr>
          <w:rFonts w:hint="eastAsia"/>
          <w:lang w:val="pt-PT"/>
        </w:rPr>
        <w:t>关于</w:t>
      </w:r>
      <w:r>
        <w:rPr>
          <w:rFonts w:ascii="楷体" w:eastAsia="楷体" w:hint="eastAsia"/>
          <w:lang w:val="pt-PT"/>
        </w:rPr>
        <w:t>《防止、惩治和消除对妇女暴力行为的美洲公约》的第</w:t>
      </w:r>
      <w:r>
        <w:rPr>
          <w:rFonts w:ascii="楷体" w:eastAsia="楷体"/>
          <w:lang w:val="pt-PT"/>
        </w:rPr>
        <w:t>24.632</w:t>
      </w:r>
      <w:r>
        <w:rPr>
          <w:rFonts w:ascii="楷体" w:eastAsia="楷体" w:hint="eastAsia"/>
          <w:lang w:val="pt-PT"/>
        </w:rPr>
        <w:t>号法律</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关于</w:t>
      </w:r>
      <w:r>
        <w:rPr>
          <w:rFonts w:ascii="楷体" w:eastAsia="楷体" w:hint="eastAsia"/>
          <w:lang w:val="pt-PT"/>
        </w:rPr>
        <w:t>《在经济、社会和文化权利领域美洲人权公约的补充议定书》的第</w:t>
      </w:r>
      <w:r>
        <w:rPr>
          <w:rFonts w:ascii="楷体" w:eastAsia="楷体"/>
          <w:lang w:val="pt-PT"/>
        </w:rPr>
        <w:t>24.658</w:t>
      </w:r>
      <w:r>
        <w:rPr>
          <w:rFonts w:ascii="楷体" w:eastAsia="楷体" w:hint="eastAsia"/>
          <w:lang w:val="pt-PT"/>
        </w:rPr>
        <w:t>号法律</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ascii="楷体" w:eastAsia="楷体" w:hint="eastAsia"/>
          <w:b/>
          <w:lang w:val="pt-PT"/>
        </w:rPr>
        <w:t>修改刑法典第二卷第三章内容的第</w:t>
      </w:r>
      <w:r>
        <w:rPr>
          <w:rFonts w:ascii="楷体" w:eastAsia="楷体"/>
          <w:b/>
          <w:lang w:val="pt-PT"/>
        </w:rPr>
        <w:t>25.087</w:t>
      </w:r>
      <w:r>
        <w:rPr>
          <w:rFonts w:ascii="楷体" w:eastAsia="楷体" w:hint="eastAsia"/>
          <w:b/>
          <w:lang w:val="pt-PT"/>
        </w:rPr>
        <w:t>号法律“侵犯性尊严罪”</w:t>
      </w:r>
      <w:r>
        <w:rPr>
          <w:rFonts w:hint="eastAsia"/>
          <w:lang w:val="pt-PT"/>
        </w:rPr>
        <w:t>。</w:t>
      </w:r>
    </w:p>
    <w:p w:rsidR="00000000" w:rsidRDefault="00000000">
      <w:pPr>
        <w:autoSpaceDE w:val="0"/>
        <w:autoSpaceDN w:val="0"/>
        <w:spacing w:after="240" w:line="360" w:lineRule="exact"/>
        <w:ind w:firstLine="425"/>
        <w:textAlignment w:val="bottom"/>
        <w:rPr>
          <w:lang w:val="pt-PT"/>
        </w:rPr>
      </w:pPr>
      <w:r>
        <w:rPr>
          <w:lang w:val="pt-PT"/>
        </w:rPr>
        <w:t>1999</w:t>
      </w:r>
      <w:r>
        <w:rPr>
          <w:rFonts w:hint="eastAsia"/>
          <w:lang w:val="pt-PT"/>
        </w:rPr>
        <w:t>年</w:t>
      </w:r>
      <w:r>
        <w:rPr>
          <w:lang w:val="pt-PT"/>
        </w:rPr>
        <w:t>5</w:t>
      </w:r>
      <w:r>
        <w:rPr>
          <w:rFonts w:hint="eastAsia"/>
          <w:lang w:val="pt-PT"/>
        </w:rPr>
        <w:t>月，颁布了修改刑法典的此项法律。该项法律是在提交了</w:t>
      </w:r>
      <w:r>
        <w:rPr>
          <w:lang w:val="pt-PT"/>
        </w:rPr>
        <w:t>30</w:t>
      </w:r>
      <w:r>
        <w:rPr>
          <w:rFonts w:hint="eastAsia"/>
          <w:lang w:val="pt-PT"/>
        </w:rPr>
        <w:t>多项草案后才批准的。</w:t>
      </w:r>
      <w:r>
        <w:rPr>
          <w:lang w:val="pt-PT"/>
        </w:rPr>
        <w:t>1998</w:t>
      </w:r>
      <w:r>
        <w:rPr>
          <w:rFonts w:hint="eastAsia"/>
          <w:lang w:val="pt-PT"/>
        </w:rPr>
        <w:t>年，刑法委员会和众议院家庭和未成年人委员会通过了一项以不同草案为基础的草案，该草案已被上述两个委员会批准。它规定：</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以“侵犯性尊严罪”替代原“有伤风化罪”标题。这是对影响人的性尊严和自主行使性权利的侵犯和侮辱概念的根本改变。根据男议员和女议员的理解，人们已经从原来认为这些侵犯不影响受害人的贞洁或贞操及任何男人的名誉而只违背其意愿，影响其作为人的纯洁与尊严的认识中走了出来。</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消除正派妇女的概念。</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修改第</w:t>
      </w:r>
      <w:r>
        <w:rPr>
          <w:lang w:val="pt-PT"/>
        </w:rPr>
        <w:t>119</w:t>
      </w:r>
      <w:r>
        <w:rPr>
          <w:rFonts w:hint="eastAsia"/>
          <w:lang w:val="pt-PT"/>
        </w:rPr>
        <w:t>条中有关强奸的定义，从原来更为广泛的概念出发，到现在认为从任何渠道满足的肉欲。具备将刑罚提高</w:t>
      </w:r>
      <w:r>
        <w:rPr>
          <w:lang w:val="pt-PT"/>
        </w:rPr>
        <w:t>8</w:t>
      </w:r>
      <w:r>
        <w:rPr>
          <w:rFonts w:hint="eastAsia"/>
          <w:lang w:val="pt-PT"/>
        </w:rPr>
        <w:t>至</w:t>
      </w:r>
      <w:r>
        <w:rPr>
          <w:lang w:val="pt-PT"/>
        </w:rPr>
        <w:t>20</w:t>
      </w:r>
      <w:r>
        <w:rPr>
          <w:rFonts w:hint="eastAsia"/>
          <w:lang w:val="pt-PT"/>
        </w:rPr>
        <w:t>年的监禁期或关押期不同加罪的假设。同样，如遇严重侮辱情况及与上述假设相似的强奸罪时，考虑提高对性虐待案例的处罚程度。</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废除第</w:t>
      </w:r>
      <w:r>
        <w:rPr>
          <w:lang w:val="pt-PT"/>
        </w:rPr>
        <w:t>132</w:t>
      </w:r>
      <w:r>
        <w:rPr>
          <w:rFonts w:hint="eastAsia"/>
          <w:lang w:val="pt-PT"/>
        </w:rPr>
        <w:t>条款，免除对事后同受害人结婚的罪犯的关押。</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受害人可要求采取公开刑事诉讼，向非赢利性的官方或私人机构要求咨询或代表以保护或帮助受害人。</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将道德败坏罪与卖淫罪分开，如果涉及的是未成年人，将把处罚监禁或关押期的最低年限加大。在上述两种案件中，规定</w:t>
      </w:r>
      <w:r>
        <w:rPr>
          <w:lang w:val="pt-PT"/>
        </w:rPr>
        <w:t>18</w:t>
      </w:r>
      <w:r>
        <w:rPr>
          <w:rFonts w:hint="eastAsia"/>
          <w:lang w:val="pt-PT"/>
        </w:rPr>
        <w:t>岁为未成年人的最低年限。如遇上述年龄的成年人，如果其利用欺骗、滥用手段，利用亲友或权力的关系，通过暴力、威胁或者任何形式的恐吓或强迫达到其目的，则将对其予以处罚。</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色情作品罪对那些生产或出版有</w:t>
      </w:r>
      <w:r>
        <w:rPr>
          <w:lang w:val="pt-PT"/>
        </w:rPr>
        <w:t>18</w:t>
      </w:r>
      <w:r>
        <w:rPr>
          <w:rFonts w:hint="eastAsia"/>
          <w:lang w:val="pt-PT"/>
        </w:rPr>
        <w:t>岁以下未成年人参与的色情图片或现场表演或者促使向</w:t>
      </w:r>
      <w:r>
        <w:rPr>
          <w:lang w:val="pt-PT"/>
        </w:rPr>
        <w:t>14</w:t>
      </w:r>
      <w:r>
        <w:rPr>
          <w:rFonts w:hint="eastAsia"/>
          <w:lang w:val="pt-PT"/>
        </w:rPr>
        <w:t>岁以下未成年人提供或向其出售的人员予以处罚。</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其他法律规定</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1996</w:t>
      </w:r>
      <w:r>
        <w:rPr>
          <w:rFonts w:hint="eastAsia"/>
          <w:lang w:val="pt-PT"/>
        </w:rPr>
        <w:t>年</w:t>
      </w:r>
      <w:r>
        <w:rPr>
          <w:rFonts w:ascii="楷体" w:eastAsia="楷体" w:hint="eastAsia"/>
          <w:b/>
          <w:lang w:val="pt-PT"/>
        </w:rPr>
        <w:t>第</w:t>
      </w:r>
      <w:r>
        <w:rPr>
          <w:rFonts w:ascii="楷体" w:eastAsia="楷体"/>
          <w:b/>
          <w:lang w:val="pt-PT"/>
        </w:rPr>
        <w:t>24.650</w:t>
      </w:r>
      <w:r>
        <w:rPr>
          <w:rFonts w:ascii="楷体" w:eastAsia="楷体" w:hint="eastAsia"/>
          <w:b/>
          <w:lang w:val="pt-PT"/>
        </w:rPr>
        <w:t>号法律</w:t>
      </w:r>
      <w:r>
        <w:rPr>
          <w:rFonts w:hint="eastAsia"/>
          <w:lang w:val="pt-PT"/>
        </w:rPr>
        <w:t>。批准国际劳工组织</w:t>
      </w:r>
      <w:r>
        <w:rPr>
          <w:lang w:val="pt-PT"/>
        </w:rPr>
        <w:t>(OIT)</w:t>
      </w:r>
      <w:r>
        <w:rPr>
          <w:rFonts w:hint="eastAsia"/>
          <w:lang w:val="pt-PT"/>
        </w:rPr>
        <w:t>第</w:t>
      </w:r>
      <w:r>
        <w:rPr>
          <w:lang w:val="pt-PT"/>
        </w:rPr>
        <w:t>138</w:t>
      </w:r>
      <w:r>
        <w:rPr>
          <w:rFonts w:hint="eastAsia"/>
          <w:lang w:val="pt-PT"/>
        </w:rPr>
        <w:t>号公约。</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1996</w:t>
      </w:r>
      <w:r>
        <w:rPr>
          <w:rFonts w:hint="eastAsia"/>
          <w:lang w:val="pt-PT"/>
        </w:rPr>
        <w:t>年</w:t>
      </w:r>
      <w:r>
        <w:rPr>
          <w:rFonts w:ascii="楷体" w:eastAsia="楷体" w:hint="eastAsia"/>
          <w:b/>
          <w:lang w:val="pt-PT"/>
        </w:rPr>
        <w:t>第</w:t>
      </w:r>
      <w:r>
        <w:rPr>
          <w:rFonts w:ascii="楷体" w:eastAsia="楷体"/>
          <w:b/>
          <w:lang w:val="pt-PT"/>
        </w:rPr>
        <w:t>235PEN</w:t>
      </w:r>
      <w:r>
        <w:rPr>
          <w:rFonts w:ascii="楷体" w:eastAsia="楷体" w:hint="eastAsia"/>
          <w:b/>
          <w:lang w:val="pt-PT"/>
        </w:rPr>
        <w:t>号法令</w:t>
      </w:r>
      <w:r>
        <w:rPr>
          <w:rFonts w:hint="eastAsia"/>
          <w:lang w:val="pt-PT"/>
        </w:rPr>
        <w:t>。制定第</w:t>
      </w:r>
      <w:r>
        <w:rPr>
          <w:lang w:val="pt-PT"/>
        </w:rPr>
        <w:t>24.417</w:t>
      </w:r>
      <w:r>
        <w:rPr>
          <w:rFonts w:hint="eastAsia"/>
          <w:lang w:val="pt-PT"/>
        </w:rPr>
        <w:t>号法律。</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1996</w:t>
      </w:r>
      <w:r>
        <w:rPr>
          <w:rFonts w:hint="eastAsia"/>
          <w:lang w:val="pt-PT"/>
        </w:rPr>
        <w:t>年</w:t>
      </w:r>
      <w:r>
        <w:rPr>
          <w:rFonts w:ascii="楷体" w:eastAsia="楷体" w:hint="eastAsia"/>
          <w:b/>
          <w:lang w:val="pt-PT"/>
        </w:rPr>
        <w:t>第</w:t>
      </w:r>
      <w:r>
        <w:rPr>
          <w:rFonts w:ascii="楷体" w:eastAsia="楷体"/>
          <w:b/>
          <w:lang w:val="pt-PT"/>
        </w:rPr>
        <w:t>24.714</w:t>
      </w:r>
      <w:r>
        <w:rPr>
          <w:rFonts w:ascii="楷体" w:eastAsia="楷体" w:hint="eastAsia"/>
          <w:b/>
          <w:lang w:val="pt-PT"/>
        </w:rPr>
        <w:t>号法律</w:t>
      </w:r>
      <w:r>
        <w:rPr>
          <w:rFonts w:hint="eastAsia"/>
          <w:lang w:val="pt-PT"/>
        </w:rPr>
        <w:t>。家庭财政转让制度。</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1996</w:t>
      </w:r>
      <w:r>
        <w:rPr>
          <w:rFonts w:hint="eastAsia"/>
          <w:lang w:val="pt-PT"/>
        </w:rPr>
        <w:t>年</w:t>
      </w:r>
      <w:r>
        <w:rPr>
          <w:rFonts w:ascii="楷体" w:eastAsia="楷体" w:hint="eastAsia"/>
          <w:b/>
          <w:lang w:val="pt-PT"/>
        </w:rPr>
        <w:t>第</w:t>
      </w:r>
      <w:r>
        <w:rPr>
          <w:rFonts w:ascii="楷体" w:eastAsia="楷体"/>
          <w:b/>
          <w:lang w:val="pt-PT"/>
        </w:rPr>
        <w:t>24.660</w:t>
      </w:r>
      <w:r>
        <w:rPr>
          <w:rFonts w:ascii="楷体" w:eastAsia="楷体" w:hint="eastAsia"/>
          <w:b/>
          <w:lang w:val="pt-PT"/>
        </w:rPr>
        <w:t>号法律</w:t>
      </w:r>
      <w:r>
        <w:rPr>
          <w:rFonts w:hint="eastAsia"/>
          <w:lang w:val="pt-PT"/>
        </w:rPr>
        <w:t>。执行剥夺自由刑法。</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1997</w:t>
      </w:r>
      <w:r>
        <w:rPr>
          <w:rFonts w:hint="eastAsia"/>
          <w:lang w:val="pt-PT"/>
        </w:rPr>
        <w:t>年</w:t>
      </w:r>
      <w:r>
        <w:rPr>
          <w:rFonts w:ascii="楷体" w:eastAsia="楷体" w:hint="eastAsia"/>
          <w:b/>
          <w:lang w:val="pt-PT"/>
        </w:rPr>
        <w:t>第</w:t>
      </w:r>
      <w:r>
        <w:rPr>
          <w:rFonts w:ascii="楷体" w:eastAsia="楷体"/>
          <w:b/>
          <w:lang w:val="pt-PT"/>
        </w:rPr>
        <w:t>24.779</w:t>
      </w:r>
      <w:r>
        <w:rPr>
          <w:rFonts w:ascii="楷体" w:eastAsia="楷体" w:hint="eastAsia"/>
          <w:b/>
          <w:lang w:val="pt-PT"/>
        </w:rPr>
        <w:t>号法律</w:t>
      </w:r>
      <w:r>
        <w:rPr>
          <w:rFonts w:hint="eastAsia"/>
          <w:lang w:val="pt-PT"/>
        </w:rPr>
        <w:t>。未成年人收养制度。</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1997</w:t>
      </w:r>
      <w:r>
        <w:rPr>
          <w:rFonts w:hint="eastAsia"/>
          <w:lang w:val="pt-PT"/>
        </w:rPr>
        <w:t>年</w:t>
      </w:r>
      <w:r>
        <w:rPr>
          <w:rFonts w:ascii="楷体" w:eastAsia="楷体" w:hint="eastAsia"/>
          <w:b/>
          <w:lang w:val="pt-PT"/>
        </w:rPr>
        <w:t>第</w:t>
      </w:r>
      <w:r>
        <w:rPr>
          <w:rFonts w:ascii="楷体" w:eastAsia="楷体"/>
          <w:b/>
          <w:lang w:val="pt-PT"/>
        </w:rPr>
        <w:t>24.784</w:t>
      </w:r>
      <w:r>
        <w:rPr>
          <w:rFonts w:ascii="楷体" w:eastAsia="楷体" w:hint="eastAsia"/>
          <w:b/>
          <w:lang w:val="pt-PT"/>
        </w:rPr>
        <w:t>号法律</w:t>
      </w:r>
      <w:r>
        <w:rPr>
          <w:rFonts w:hint="eastAsia"/>
          <w:lang w:val="pt-PT"/>
        </w:rPr>
        <w:t>。宣布</w:t>
      </w:r>
      <w:r>
        <w:rPr>
          <w:lang w:val="pt-PT"/>
        </w:rPr>
        <w:t>1997</w:t>
      </w:r>
      <w:r>
        <w:rPr>
          <w:rFonts w:hint="eastAsia"/>
          <w:lang w:val="pt-PT"/>
        </w:rPr>
        <w:t>年为“妇女政治权利确认五十周年”。</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1997</w:t>
      </w:r>
      <w:r>
        <w:rPr>
          <w:rFonts w:hint="eastAsia"/>
          <w:lang w:val="pt-PT"/>
        </w:rPr>
        <w:t>年</w:t>
      </w:r>
      <w:r>
        <w:rPr>
          <w:rFonts w:ascii="楷体" w:eastAsia="楷体" w:hint="eastAsia"/>
          <w:b/>
          <w:lang w:val="pt-PT"/>
        </w:rPr>
        <w:t>第</w:t>
      </w:r>
      <w:r>
        <w:rPr>
          <w:rFonts w:ascii="楷体" w:eastAsia="楷体"/>
          <w:b/>
          <w:lang w:val="pt-PT"/>
        </w:rPr>
        <w:t>24.785</w:t>
      </w:r>
      <w:r>
        <w:rPr>
          <w:rFonts w:ascii="楷体" w:eastAsia="楷体" w:hint="eastAsia"/>
          <w:b/>
          <w:lang w:val="pt-PT"/>
        </w:rPr>
        <w:t>号法律</w:t>
      </w:r>
      <w:r>
        <w:rPr>
          <w:rFonts w:hint="eastAsia"/>
          <w:lang w:val="pt-PT"/>
        </w:rPr>
        <w:t>。规定</w:t>
      </w:r>
      <w:r>
        <w:rPr>
          <w:lang w:val="pt-PT"/>
        </w:rPr>
        <w:t>9</w:t>
      </w:r>
      <w:r>
        <w:rPr>
          <w:rFonts w:hint="eastAsia"/>
          <w:lang w:val="pt-PT"/>
        </w:rPr>
        <w:t>月</w:t>
      </w:r>
      <w:r>
        <w:rPr>
          <w:lang w:val="pt-PT"/>
        </w:rPr>
        <w:t>23</w:t>
      </w:r>
      <w:r>
        <w:rPr>
          <w:rFonts w:hint="eastAsia"/>
          <w:lang w:val="pt-PT"/>
        </w:rPr>
        <w:t>日为“国家妇女政治权利日”。</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1997</w:t>
      </w:r>
      <w:r>
        <w:rPr>
          <w:rFonts w:hint="eastAsia"/>
          <w:lang w:val="pt-PT"/>
        </w:rPr>
        <w:t>年</w:t>
      </w:r>
      <w:r>
        <w:rPr>
          <w:rFonts w:ascii="楷体" w:eastAsia="楷体" w:hint="eastAsia"/>
          <w:b/>
          <w:lang w:val="pt-PT"/>
        </w:rPr>
        <w:t>第</w:t>
      </w:r>
      <w:r>
        <w:rPr>
          <w:rFonts w:ascii="楷体" w:eastAsia="楷体"/>
          <w:b/>
          <w:lang w:val="pt-PT"/>
        </w:rPr>
        <w:t>24.821</w:t>
      </w:r>
      <w:r>
        <w:rPr>
          <w:rFonts w:ascii="楷体" w:eastAsia="楷体" w:hint="eastAsia"/>
          <w:b/>
          <w:lang w:val="pt-PT"/>
        </w:rPr>
        <w:t>号法律</w:t>
      </w:r>
      <w:r>
        <w:rPr>
          <w:rFonts w:hint="eastAsia"/>
          <w:lang w:val="pt-PT"/>
        </w:rPr>
        <w:t>。设立杰出妇女日。</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1997</w:t>
      </w:r>
      <w:r>
        <w:rPr>
          <w:rFonts w:hint="eastAsia"/>
          <w:lang w:val="pt-PT"/>
        </w:rPr>
        <w:t>年</w:t>
      </w:r>
      <w:r>
        <w:rPr>
          <w:rFonts w:ascii="楷体" w:eastAsia="楷体" w:hint="eastAsia"/>
          <w:b/>
          <w:lang w:val="pt-PT"/>
        </w:rPr>
        <w:t>第</w:t>
      </w:r>
      <w:r>
        <w:rPr>
          <w:rFonts w:ascii="楷体" w:eastAsia="楷体"/>
          <w:b/>
          <w:lang w:val="pt-PT"/>
        </w:rPr>
        <w:t>13.163</w:t>
      </w:r>
      <w:r>
        <w:rPr>
          <w:rFonts w:ascii="楷体" w:eastAsia="楷体" w:hint="eastAsia"/>
          <w:b/>
          <w:lang w:val="pt-PT"/>
        </w:rPr>
        <w:t>号法令</w:t>
      </w:r>
      <w:r>
        <w:rPr>
          <w:rFonts w:hint="eastAsia"/>
          <w:lang w:val="pt-PT"/>
        </w:rPr>
        <w:t>。修订调整公共就业制度以保障男女机会均等和待遇。</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1998</w:t>
      </w:r>
      <w:r>
        <w:rPr>
          <w:rFonts w:hint="eastAsia"/>
          <w:lang w:val="pt-PT"/>
        </w:rPr>
        <w:t>年</w:t>
      </w:r>
      <w:r>
        <w:rPr>
          <w:rFonts w:ascii="楷体" w:eastAsia="楷体" w:hint="eastAsia"/>
          <w:b/>
          <w:lang w:val="pt-PT"/>
        </w:rPr>
        <w:t>第</w:t>
      </w:r>
      <w:r>
        <w:rPr>
          <w:rFonts w:ascii="楷体" w:eastAsia="楷体"/>
          <w:b/>
          <w:lang w:val="pt-PT"/>
        </w:rPr>
        <w:t>254</w:t>
      </w:r>
      <w:r>
        <w:rPr>
          <w:rFonts w:ascii="楷体" w:eastAsia="楷体" w:hint="eastAsia"/>
          <w:b/>
          <w:lang w:val="pt-PT"/>
        </w:rPr>
        <w:t>号法令</w:t>
      </w:r>
      <w:r>
        <w:rPr>
          <w:rFonts w:hint="eastAsia"/>
          <w:lang w:val="pt-PT"/>
        </w:rPr>
        <w:t>。批准劳工界男女机会均等方案。</w:t>
      </w:r>
    </w:p>
    <w:p w:rsidR="00000000" w:rsidRDefault="00000000">
      <w:pPr>
        <w:numPr>
          <w:ilvl w:val="0"/>
          <w:numId w:val="13"/>
        </w:numPr>
        <w:tabs>
          <w:tab w:val="left" w:pos="630"/>
        </w:tabs>
        <w:autoSpaceDE w:val="0"/>
        <w:autoSpaceDN w:val="0"/>
        <w:spacing w:after="240" w:line="360" w:lineRule="exact"/>
        <w:textAlignment w:val="bottom"/>
        <w:rPr>
          <w:lang w:val="pt-PT"/>
        </w:rPr>
      </w:pPr>
      <w:r>
        <w:rPr>
          <w:lang w:val="pt-PT"/>
        </w:rPr>
        <w:t>1998</w:t>
      </w:r>
      <w:r>
        <w:rPr>
          <w:rFonts w:hint="eastAsia"/>
          <w:lang w:val="pt-PT"/>
        </w:rPr>
        <w:t>年</w:t>
      </w:r>
      <w:r>
        <w:rPr>
          <w:rFonts w:ascii="楷体" w:eastAsia="楷体" w:hint="eastAsia"/>
          <w:b/>
          <w:lang w:val="pt-PT"/>
        </w:rPr>
        <w:t>第</w:t>
      </w:r>
      <w:r>
        <w:rPr>
          <w:rFonts w:ascii="楷体" w:eastAsia="楷体"/>
          <w:b/>
          <w:lang w:val="pt-PT"/>
        </w:rPr>
        <w:t>24.828</w:t>
      </w:r>
      <w:r>
        <w:rPr>
          <w:rFonts w:ascii="楷体" w:eastAsia="楷体" w:hint="eastAsia"/>
          <w:b/>
          <w:lang w:val="pt-PT"/>
        </w:rPr>
        <w:t>号法律</w:t>
      </w:r>
      <w:r>
        <w:rPr>
          <w:rFonts w:hint="eastAsia"/>
          <w:lang w:val="pt-PT"/>
        </w:rPr>
        <w:t>。家庭主妇退休制度。</w:t>
      </w:r>
    </w:p>
    <w:p w:rsidR="00000000" w:rsidRDefault="00000000">
      <w:pPr>
        <w:autoSpaceDE w:val="0"/>
        <w:autoSpaceDN w:val="0"/>
        <w:spacing w:after="240" w:line="360" w:lineRule="exact"/>
        <w:ind w:firstLine="425"/>
        <w:textAlignment w:val="bottom"/>
        <w:rPr>
          <w:lang w:val="pt-PT"/>
        </w:rPr>
      </w:pPr>
      <w:r>
        <w:rPr>
          <w:rFonts w:hint="eastAsia"/>
          <w:lang w:val="pt-PT"/>
        </w:rPr>
        <w:t>另外，国会中已提出了有关劳资关系、家庭女佣预防制度的法律草案，以及其它旨在惩处性骚扰的草案。</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政府采取的措施</w:t>
      </w:r>
    </w:p>
    <w:p w:rsidR="00000000" w:rsidRDefault="00000000">
      <w:pPr>
        <w:autoSpaceDE w:val="0"/>
        <w:autoSpaceDN w:val="0"/>
        <w:spacing w:after="240" w:line="360" w:lineRule="exact"/>
        <w:ind w:firstLine="425"/>
        <w:textAlignment w:val="bottom"/>
        <w:rPr>
          <w:lang w:val="pt-PT"/>
        </w:rPr>
      </w:pPr>
      <w:r>
        <w:rPr>
          <w:rFonts w:hint="eastAsia"/>
          <w:lang w:val="pt-PT"/>
        </w:rPr>
        <w:t>国家司法部于</w:t>
      </w:r>
      <w:r>
        <w:rPr>
          <w:lang w:val="pt-PT"/>
        </w:rPr>
        <w:t>1997</w:t>
      </w:r>
      <w:r>
        <w:rPr>
          <w:rFonts w:hint="eastAsia"/>
          <w:lang w:val="pt-PT"/>
        </w:rPr>
        <w:t>年至</w:t>
      </w:r>
      <w:r>
        <w:rPr>
          <w:lang w:val="pt-PT"/>
        </w:rPr>
        <w:t>1998</w:t>
      </w:r>
      <w:r>
        <w:rPr>
          <w:rFonts w:hint="eastAsia"/>
          <w:lang w:val="pt-PT"/>
        </w:rPr>
        <w:t>年期间，进行了一次讨论，参加这项讨论的人员有法官、官员、专业人员、民间社会组织以及全国妇女委员会，目标是根据国际公约的规定，就有关损害妇女和儿童性自由的犯罪，如：暴力、强奸、卖淫等，制订适合刑法典规定的法律草案。</w:t>
      </w:r>
    </w:p>
    <w:p w:rsidR="00000000" w:rsidRDefault="00000000">
      <w:pPr>
        <w:autoSpaceDE w:val="0"/>
        <w:autoSpaceDN w:val="0"/>
        <w:spacing w:after="240" w:line="360" w:lineRule="exact"/>
        <w:ind w:firstLine="425"/>
        <w:textAlignment w:val="bottom"/>
        <w:rPr>
          <w:lang w:val="pt-PT"/>
        </w:rPr>
      </w:pPr>
      <w:r>
        <w:rPr>
          <w:rFonts w:hint="eastAsia"/>
          <w:lang w:val="pt-PT"/>
        </w:rPr>
        <w:t>所述的准则同体制性要求相互补充，例如：内务部人权与社会司和国家反歧视、排外及种族主义协会</w:t>
      </w:r>
      <w:r>
        <w:rPr>
          <w:lang w:val="pt-PT"/>
        </w:rPr>
        <w:t>(</w:t>
      </w:r>
      <w:r>
        <w:rPr>
          <w:rFonts w:hint="eastAsia"/>
          <w:lang w:val="pt-PT"/>
        </w:rPr>
        <w:t>反歧视协会</w:t>
      </w:r>
      <w:r>
        <w:rPr>
          <w:lang w:val="pt-PT"/>
        </w:rPr>
        <w:t>)</w:t>
      </w:r>
      <w:r>
        <w:rPr>
          <w:rFonts w:hint="eastAsia"/>
          <w:lang w:val="pt-PT"/>
        </w:rPr>
        <w:t>的</w:t>
      </w:r>
      <w:r>
        <w:rPr>
          <w:rFonts w:ascii="楷体" w:eastAsia="楷体" w:hint="eastAsia"/>
          <w:b/>
          <w:lang w:val="pt-PT"/>
        </w:rPr>
        <w:t>“</w:t>
      </w:r>
      <w:r>
        <w:rPr>
          <w:rFonts w:ascii="楷体" w:eastAsia="楷体" w:hint="eastAsia"/>
          <w:lang w:val="pt-PT"/>
        </w:rPr>
        <w:t>妇女与人权</w:t>
      </w:r>
      <w:r>
        <w:rPr>
          <w:rFonts w:ascii="楷体" w:eastAsia="楷体" w:hint="eastAsia"/>
          <w:b/>
          <w:lang w:val="pt-PT"/>
        </w:rPr>
        <w:t>”</w:t>
      </w:r>
      <w:r>
        <w:rPr>
          <w:rFonts w:ascii="楷体" w:eastAsia="楷体" w:hint="eastAsia"/>
          <w:lang w:val="pt-PT"/>
        </w:rPr>
        <w:t>方案</w:t>
      </w:r>
      <w:r>
        <w:rPr>
          <w:rFonts w:hint="eastAsia"/>
          <w:lang w:val="pt-PT"/>
        </w:rPr>
        <w:t>，这是致力于平等的两个机构。反歧视协会是一个权利下放机构，根据第</w:t>
      </w:r>
      <w:r>
        <w:rPr>
          <w:lang w:val="pt-PT"/>
        </w:rPr>
        <w:t>24.515</w:t>
      </w:r>
      <w:r>
        <w:rPr>
          <w:rFonts w:hint="eastAsia"/>
          <w:lang w:val="pt-PT"/>
        </w:rPr>
        <w:t>号法建立并于</w:t>
      </w:r>
      <w:r>
        <w:rPr>
          <w:lang w:val="pt-PT"/>
        </w:rPr>
        <w:t>1997</w:t>
      </w:r>
      <w:r>
        <w:rPr>
          <w:rFonts w:hint="eastAsia"/>
          <w:lang w:val="pt-PT"/>
        </w:rPr>
        <w:t>年启动，具有三条主要工作方针：</w:t>
      </w:r>
    </w:p>
    <w:p w:rsidR="00000000" w:rsidRDefault="00000000">
      <w:pPr>
        <w:tabs>
          <w:tab w:val="left" w:pos="780"/>
        </w:tabs>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通过开展活动和宣传运动，提高对歧视问题的认识。</w:t>
      </w:r>
    </w:p>
    <w:p w:rsidR="00000000" w:rsidRDefault="00000000">
      <w:pPr>
        <w:tabs>
          <w:tab w:val="left" w:pos="780"/>
        </w:tabs>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实施免费接纳揭发材料的路线。</w:t>
      </w:r>
    </w:p>
    <w:p w:rsidR="00000000" w:rsidRDefault="00000000">
      <w:pPr>
        <w:tabs>
          <w:tab w:val="left" w:pos="780"/>
        </w:tabs>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对有关歧视、排外及种族主义的意见和态度加以研究。</w:t>
      </w:r>
    </w:p>
    <w:p w:rsidR="00000000" w:rsidRDefault="00000000">
      <w:pPr>
        <w:autoSpaceDE w:val="0"/>
        <w:autoSpaceDN w:val="0"/>
        <w:spacing w:after="240" w:line="360" w:lineRule="exact"/>
        <w:ind w:firstLine="425"/>
        <w:textAlignment w:val="bottom"/>
        <w:rPr>
          <w:lang w:val="pt-PT"/>
        </w:rPr>
      </w:pPr>
      <w:r>
        <w:rPr>
          <w:rFonts w:hint="eastAsia"/>
          <w:lang w:val="pt-PT"/>
        </w:rPr>
        <w:t>反歧视协会首先为妇女制订了一项方案，随后在</w:t>
      </w:r>
      <w:r>
        <w:rPr>
          <w:lang w:val="pt-PT"/>
        </w:rPr>
        <w:t>1998</w:t>
      </w:r>
      <w:r>
        <w:rPr>
          <w:rFonts w:hint="eastAsia"/>
          <w:lang w:val="pt-PT"/>
        </w:rPr>
        <w:t>年</w:t>
      </w:r>
      <w:r>
        <w:rPr>
          <w:lang w:val="pt-PT"/>
        </w:rPr>
        <w:t>4</w:t>
      </w:r>
      <w:r>
        <w:rPr>
          <w:rFonts w:hint="eastAsia"/>
          <w:lang w:val="pt-PT"/>
        </w:rPr>
        <w:t>月成立妇女事务处它已便收到了</w:t>
      </w:r>
      <w:r>
        <w:rPr>
          <w:lang w:val="pt-PT"/>
        </w:rPr>
        <w:t>90</w:t>
      </w:r>
      <w:r>
        <w:rPr>
          <w:rFonts w:hint="eastAsia"/>
          <w:lang w:val="pt-PT"/>
        </w:rPr>
        <w:t>多起有关歧视的揭发案件。它还提供法律咨询和免费支助。</w:t>
      </w:r>
    </w:p>
    <w:p w:rsidR="00000000" w:rsidRDefault="00000000">
      <w:pPr>
        <w:autoSpaceDE w:val="0"/>
        <w:autoSpaceDN w:val="0"/>
        <w:spacing w:after="240" w:line="360" w:lineRule="exact"/>
        <w:ind w:firstLine="425"/>
        <w:textAlignment w:val="bottom"/>
        <w:rPr>
          <w:lang w:val="pt-PT"/>
        </w:rPr>
      </w:pPr>
      <w:r>
        <w:rPr>
          <w:rFonts w:hint="eastAsia"/>
          <w:lang w:val="pt-PT"/>
        </w:rPr>
        <w:t>这一法律框架有利于推行某些“确立法律原则的案例”，可以在解决具体案件中执行这些国际文书所含标准。现列举如下：</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“佛罗伦萨”案件：一位妇女想成为职业足球裁判员，但却受到足球协会对其职业的阻挠。全国妇女委员会提出这一案件。目前，这位揭发者已经结束了其培训学业而且正在从事其职业。</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“米尔塔”案件：反歧视协会收到一位</w:t>
      </w:r>
      <w:r>
        <w:rPr>
          <w:lang w:val="pt-PT"/>
        </w:rPr>
        <w:t>22</w:t>
      </w:r>
      <w:r>
        <w:rPr>
          <w:rFonts w:hint="eastAsia"/>
          <w:lang w:val="pt-PT"/>
        </w:rPr>
        <w:t>岁妇女的控告，说她不能被布宜诺斯艾利斯省的一个消防队接收，理由是她是名妇女。现在这名妇女已经成为了上述消防队内的一名女志愿消防员。</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“影印”案件：</w:t>
      </w:r>
      <w:r>
        <w:rPr>
          <w:lang w:val="pt-PT"/>
        </w:rPr>
        <w:t>1996</w:t>
      </w:r>
      <w:r>
        <w:rPr>
          <w:rFonts w:hint="eastAsia"/>
          <w:lang w:val="pt-PT"/>
        </w:rPr>
        <w:t>年年底，全国妇女委员会向一项产品的负责人就其公司的印刷活动发出通知，通知指出“在模特工作中，对一名妇女的图像与之本人加以对比，对模特本人使用“模特”这一普通词语，而对其影印图像却使用了“聪明模特”用语”。“</w:t>
      </w:r>
      <w:r>
        <w:rPr>
          <w:lang w:val="pt-PT"/>
        </w:rPr>
        <w:t>......</w:t>
      </w:r>
      <w:r>
        <w:rPr>
          <w:rFonts w:hint="eastAsia"/>
          <w:lang w:val="pt-PT"/>
        </w:rPr>
        <w:t>这是对妇女的严重歧视，因为这表明了对妇女们陈规旧俗一面，将我们妇女置于低人一等的位置。除此之外，我们妇女作为有创造力和聪明的人参与进了社会的建设进程中。公司的广告是对《消除对妇女一切形式歧视公约》的贬低、冒犯和违反”。</w:t>
      </w:r>
    </w:p>
    <w:p w:rsidR="00000000" w:rsidRDefault="00000000">
      <w:pPr>
        <w:autoSpaceDE w:val="0"/>
        <w:autoSpaceDN w:val="0"/>
        <w:spacing w:after="240" w:line="360" w:lineRule="exact"/>
        <w:ind w:firstLine="425"/>
        <w:textAlignment w:val="bottom"/>
        <w:rPr>
          <w:lang w:val="pt-PT"/>
        </w:rPr>
      </w:pPr>
      <w:r>
        <w:rPr>
          <w:rFonts w:hint="eastAsia"/>
          <w:lang w:val="pt-PT"/>
        </w:rPr>
        <w:t>这一要求收到的答复如下：“我们公司已经重新设计了我们目前的广告活动，已经放弃了阁下通知中指出的被置疑的“模特”。基于此，我们希望明确表明，无论在何种时候我们均无意以任何方式冒犯或伤害社会中的妇女形象。该通告只是已完全放弃的广告活动的一部分”。</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埃尔维拉”案件：本案件涉及一家布宜诺斯艾利斯联邦射击公司的一名女会员，她在一次军用步枪射击培训中获得最高分，然而却由于其是一名妇女而拒绝授予冠军称号，并解释说这是组织者的决定，因“在比赛中没有‘冠军皇后’级别”而作罢，因此便提请司法保护。翌年，揭发者再次参赛并获得第二名，但是仍受歧视。她再次提请司法保护。反歧视协会要求司法部同组织单位进行交涉，以修改其章程。</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IOMA</w:t>
      </w:r>
      <w:r>
        <w:rPr>
          <w:rFonts w:hint="eastAsia"/>
          <w:lang w:val="pt-PT"/>
        </w:rPr>
        <w:t>”案件：指的是参加一项社会工程的一名妇女参与者，已婚并且有两个孩子，其丈夫无业并且没有得不到社会保险金。有关社会工程不同意丈夫在没有缴纳额外保险费的情况下作为时自愿参与。因为规程不允许：尽管的确规定妻子可以在没有缴纳额外保险费的情况下参加。一个非政府组织采取了司法手段提出起诉。</w:t>
      </w:r>
    </w:p>
    <w:p w:rsidR="00000000" w:rsidRDefault="00000000">
      <w:pPr>
        <w:autoSpaceDE w:val="0"/>
        <w:autoSpaceDN w:val="0"/>
        <w:spacing w:after="240" w:line="360" w:lineRule="exact"/>
        <w:textAlignment w:val="bottom"/>
        <w:rPr>
          <w:rFonts w:ascii="楷体" w:eastAsia="楷体"/>
          <w:lang w:val="pt-PT"/>
        </w:rPr>
      </w:pPr>
      <w:r>
        <w:rPr>
          <w:rFonts w:ascii="楷体" w:eastAsia="楷体" w:hint="eastAsia"/>
          <w:lang w:val="pt-PT"/>
        </w:rPr>
        <w:t>其他措施</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妇女参军在最近一段时间里有明显增长，三军总数近</w:t>
      </w:r>
      <w:r>
        <w:rPr>
          <w:lang w:val="pt-PT"/>
        </w:rPr>
        <w:t>76000</w:t>
      </w:r>
      <w:r>
        <w:rPr>
          <w:rFonts w:hint="eastAsia"/>
          <w:lang w:val="pt-PT"/>
        </w:rPr>
        <w:t>人，女性人员占</w:t>
      </w:r>
      <w:r>
        <w:rPr>
          <w:lang w:val="pt-PT"/>
        </w:rPr>
        <w:t>12%</w:t>
      </w:r>
      <w:r>
        <w:rPr>
          <w:rFonts w:hint="eastAsia"/>
          <w:lang w:val="pt-PT"/>
        </w:rPr>
        <w:t>，为</w:t>
      </w:r>
      <w:r>
        <w:rPr>
          <w:lang w:val="pt-PT"/>
        </w:rPr>
        <w:t>9000</w:t>
      </w:r>
      <w:r>
        <w:rPr>
          <w:rFonts w:hint="eastAsia"/>
          <w:lang w:val="pt-PT"/>
        </w:rPr>
        <w:t>人，这一数字的意义非常重大，因为在很短的几年内，阿根廷的女军人人数已经同美国和英国这样妇女占军队总人数比例很高的国家相持平。</w:t>
      </w:r>
    </w:p>
    <w:p w:rsidR="00000000" w:rsidRDefault="00000000">
      <w:pPr>
        <w:tabs>
          <w:tab w:val="left" w:pos="840"/>
        </w:tabs>
        <w:autoSpaceDE w:val="0"/>
        <w:autoSpaceDN w:val="0"/>
        <w:spacing w:after="240" w:line="360" w:lineRule="exact"/>
        <w:ind w:left="840" w:hanging="415"/>
        <w:textAlignment w:val="bottom"/>
        <w:rPr>
          <w:b/>
          <w:lang w:val="pt-PT"/>
        </w:rPr>
      </w:pPr>
      <w:r>
        <w:rPr>
          <w:rFonts w:hint="eastAsia"/>
          <w:lang w:val="pt-PT"/>
        </w:rPr>
        <w:t>－</w:t>
      </w:r>
      <w:r>
        <w:rPr>
          <w:lang w:val="pt-PT"/>
        </w:rPr>
        <w:tab/>
      </w:r>
      <w:r>
        <w:rPr>
          <w:rFonts w:hint="eastAsia"/>
          <w:lang w:val="pt-PT"/>
        </w:rPr>
        <w:t>统计和人口普查所自</w:t>
      </w:r>
      <w:r>
        <w:rPr>
          <w:lang w:val="pt-PT"/>
        </w:rPr>
        <w:t>1996</w:t>
      </w:r>
      <w:r>
        <w:rPr>
          <w:rFonts w:hint="eastAsia"/>
          <w:lang w:val="pt-PT"/>
        </w:rPr>
        <w:t>年年底起，开始制订一项</w:t>
      </w:r>
      <w:r>
        <w:rPr>
          <w:rFonts w:ascii="楷体" w:eastAsia="楷体" w:hint="eastAsia"/>
          <w:lang w:val="pt-PT"/>
        </w:rPr>
        <w:t>社会人口统计综合制度重新设计方案</w:t>
      </w:r>
      <w:r>
        <w:rPr>
          <w:rFonts w:ascii="楷体" w:eastAsia="楷体"/>
          <w:lang w:val="pt-PT"/>
        </w:rPr>
        <w:t>(</w:t>
      </w:r>
      <w:r>
        <w:rPr>
          <w:rFonts w:ascii="楷体" w:eastAsia="楷体" w:hint="eastAsia"/>
          <w:lang w:val="pt-PT"/>
        </w:rPr>
        <w:t>社会人口统计方案</w:t>
      </w:r>
      <w:r>
        <w:rPr>
          <w:rFonts w:ascii="楷体" w:eastAsia="楷体"/>
          <w:lang w:val="pt-PT"/>
        </w:rPr>
        <w:t>)</w:t>
      </w:r>
      <w:r>
        <w:rPr>
          <w:rFonts w:hint="eastAsia"/>
          <w:lang w:val="pt-PT"/>
        </w:rPr>
        <w:t>，以便为按性别对相关不同区域的信息加以区分制订程序和特殊指示，其目标是定期汇报国家和省份的状况。</w:t>
      </w:r>
    </w:p>
    <w:p w:rsidR="00000000" w:rsidRDefault="00000000">
      <w:pPr>
        <w:autoSpaceDE w:val="0"/>
        <w:autoSpaceDN w:val="0"/>
        <w:spacing w:after="240" w:line="360" w:lineRule="exact"/>
        <w:ind w:left="425" w:firstLine="415"/>
        <w:textAlignment w:val="bottom"/>
        <w:rPr>
          <w:lang w:val="pt-PT"/>
        </w:rPr>
      </w:pPr>
      <w:r>
        <w:rPr>
          <w:rFonts w:hint="eastAsia"/>
          <w:lang w:val="pt-PT"/>
        </w:rPr>
        <w:t>为了确定主题领域并且选择组成制度的指示，从对国家和国际先例的审核和分析出发，同时将优先确认地理领域以及确定处于最不利状况的人群的标准</w:t>
      </w:r>
      <w:r>
        <w:rPr>
          <w:lang w:val="pt-PT"/>
        </w:rPr>
        <w:t>-</w:t>
      </w:r>
      <w:r>
        <w:rPr>
          <w:rFonts w:hint="eastAsia"/>
          <w:lang w:val="pt-PT"/>
        </w:rPr>
        <w:t>指南作为其依据。</w:t>
      </w:r>
    </w:p>
    <w:p w:rsidR="00000000" w:rsidRDefault="00000000">
      <w:pPr>
        <w:autoSpaceDE w:val="0"/>
        <w:autoSpaceDN w:val="0"/>
        <w:spacing w:after="240" w:line="360" w:lineRule="exact"/>
        <w:ind w:left="425" w:firstLine="415"/>
        <w:textAlignment w:val="bottom"/>
        <w:rPr>
          <w:lang w:val="pt-PT"/>
        </w:rPr>
      </w:pPr>
      <w:r>
        <w:rPr>
          <w:rFonts w:eastAsia="SimHei" w:hint="eastAsia"/>
          <w:lang w:val="pt-PT"/>
        </w:rPr>
        <w:t>社会人口统计方案</w:t>
      </w:r>
      <w:r>
        <w:rPr>
          <w:rFonts w:hint="eastAsia"/>
          <w:lang w:val="pt-PT"/>
        </w:rPr>
        <w:t>所包含领域的主题范围包括妇女状况。它尽量关注妇女的状况以及不同社会层面中性别的不平等现象。但是另外还尽力展示不同社会群体或地理领域的妇女之间存在的不均衡情况。为此，所提出的指标符合下列三个目标：</w:t>
      </w:r>
    </w:p>
    <w:p w:rsidR="00000000" w:rsidRDefault="00000000">
      <w:pPr>
        <w:tabs>
          <w:tab w:val="left" w:pos="840"/>
        </w:tabs>
        <w:autoSpaceDE w:val="0"/>
        <w:autoSpaceDN w:val="0"/>
        <w:spacing w:after="240" w:line="360" w:lineRule="exact"/>
        <w:ind w:left="425" w:firstLine="415"/>
        <w:textAlignment w:val="bottom"/>
        <w:rPr>
          <w:lang w:val="pt-PT"/>
        </w:rPr>
      </w:pPr>
      <w:r>
        <w:rPr>
          <w:lang w:val="pt-PT"/>
        </w:rPr>
        <w:t>1.</w:t>
      </w:r>
      <w:r>
        <w:rPr>
          <w:lang w:val="pt-PT"/>
        </w:rPr>
        <w:tab/>
      </w:r>
      <w:r>
        <w:rPr>
          <w:rFonts w:hint="eastAsia"/>
          <w:lang w:val="pt-PT"/>
        </w:rPr>
        <w:t>提供“性别差距”</w:t>
      </w:r>
      <w:r>
        <w:rPr>
          <w:lang w:val="pt-PT"/>
        </w:rPr>
        <w:t>-</w:t>
      </w:r>
      <w:r>
        <w:rPr>
          <w:rFonts w:hint="eastAsia"/>
          <w:lang w:val="pt-PT"/>
        </w:rPr>
        <w:t>也就是男女差异</w:t>
      </w:r>
      <w:r>
        <w:rPr>
          <w:lang w:val="pt-PT"/>
        </w:rPr>
        <w:t>-</w:t>
      </w:r>
      <w:r>
        <w:rPr>
          <w:rFonts w:hint="eastAsia"/>
          <w:lang w:val="pt-PT"/>
        </w:rPr>
        <w:t>的指标。</w:t>
      </w:r>
    </w:p>
    <w:p w:rsidR="00000000" w:rsidRDefault="00000000">
      <w:pPr>
        <w:tabs>
          <w:tab w:val="left" w:pos="840"/>
        </w:tabs>
        <w:autoSpaceDE w:val="0"/>
        <w:autoSpaceDN w:val="0"/>
        <w:spacing w:after="240" w:line="360" w:lineRule="exact"/>
        <w:ind w:left="425" w:firstLine="415"/>
        <w:textAlignment w:val="bottom"/>
        <w:rPr>
          <w:lang w:val="pt-PT"/>
        </w:rPr>
      </w:pPr>
      <w:r>
        <w:rPr>
          <w:lang w:val="pt-PT"/>
        </w:rPr>
        <w:t>2.</w:t>
      </w:r>
      <w:r>
        <w:rPr>
          <w:lang w:val="pt-PT"/>
        </w:rPr>
        <w:tab/>
      </w:r>
      <w:r>
        <w:rPr>
          <w:rFonts w:hint="eastAsia"/>
          <w:lang w:val="pt-PT"/>
        </w:rPr>
        <w:t>提供能够表明妇女特有的方面和变数</w:t>
      </w:r>
      <w:r>
        <w:rPr>
          <w:lang w:val="pt-PT"/>
        </w:rPr>
        <w:t>-</w:t>
      </w:r>
      <w:r>
        <w:rPr>
          <w:rFonts w:hint="eastAsia"/>
          <w:lang w:val="pt-PT"/>
        </w:rPr>
        <w:t>如生育死亡率和生殖健康各方面</w:t>
      </w:r>
      <w:r>
        <w:rPr>
          <w:lang w:val="pt-PT"/>
        </w:rPr>
        <w:t>-</w:t>
      </w:r>
      <w:r>
        <w:rPr>
          <w:rFonts w:hint="eastAsia"/>
          <w:lang w:val="pt-PT"/>
        </w:rPr>
        <w:t>的情况变化的指标。</w:t>
      </w:r>
    </w:p>
    <w:p w:rsidR="00000000" w:rsidRDefault="00000000">
      <w:pPr>
        <w:tabs>
          <w:tab w:val="left" w:pos="840"/>
        </w:tabs>
        <w:autoSpaceDE w:val="0"/>
        <w:autoSpaceDN w:val="0"/>
        <w:spacing w:after="240" w:line="360" w:lineRule="exact"/>
        <w:ind w:left="425" w:firstLine="415"/>
        <w:textAlignment w:val="bottom"/>
        <w:rPr>
          <w:lang w:val="pt-PT"/>
        </w:rPr>
      </w:pPr>
      <w:r>
        <w:rPr>
          <w:lang w:val="pt-PT"/>
        </w:rPr>
        <w:t>3.</w:t>
      </w:r>
      <w:r>
        <w:rPr>
          <w:lang w:val="pt-PT"/>
        </w:rPr>
        <w:tab/>
      </w:r>
      <w:r>
        <w:rPr>
          <w:rFonts w:hint="eastAsia"/>
          <w:lang w:val="pt-PT"/>
        </w:rPr>
        <w:t>提供属于易受伤害群体妇女特殊情况的“社会差距”的指标，同时说明具有不同社会特点的妇女之间的差异，如教育水平或贫困状况。</w:t>
      </w:r>
    </w:p>
    <w:p w:rsidR="00000000" w:rsidRDefault="00000000">
      <w:pPr>
        <w:autoSpaceDE w:val="0"/>
        <w:autoSpaceDN w:val="0"/>
        <w:spacing w:after="240" w:line="360" w:lineRule="exact"/>
        <w:ind w:left="425" w:firstLine="415"/>
        <w:textAlignment w:val="bottom"/>
        <w:rPr>
          <w:lang w:val="pt-PT"/>
        </w:rPr>
      </w:pPr>
      <w:r>
        <w:rPr>
          <w:rFonts w:hint="eastAsia"/>
          <w:lang w:val="pt-PT"/>
        </w:rPr>
        <w:t>另外，有关性别差异的研究应该在贯穿于整个社会人口统计方案之中，在不同的主题领域内指标应该按性别分列，这样可以使得将本章节扩大并深化至主题中的相关内容内。</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全国妇女委员会已经同统计和人口普查所签署了一份协议，以便共同贯彻妇女问题联邦方案次级内容之一的</w:t>
      </w:r>
      <w:r>
        <w:rPr>
          <w:rFonts w:ascii="楷体" w:eastAsia="楷体" w:hint="eastAsia"/>
          <w:lang w:val="pt-PT"/>
        </w:rPr>
        <w:t>妇女信息制度</w:t>
      </w:r>
      <w:r>
        <w:rPr>
          <w:rFonts w:hint="eastAsia"/>
          <w:lang w:val="pt-PT"/>
        </w:rPr>
        <w:t>。而且还同社会方案信息、评估及监督制度签署了一份协定。这些协定以开展机构间活动和技术援助作为其目标，以便在指标制定中加入性别观点和</w:t>
      </w:r>
      <w:r>
        <w:rPr>
          <w:lang w:val="pt-PT"/>
        </w:rPr>
        <w:t>/</w:t>
      </w:r>
      <w:r>
        <w:rPr>
          <w:rFonts w:hint="eastAsia"/>
          <w:lang w:val="pt-PT"/>
        </w:rPr>
        <w:t>或修改或补充业已存在的指标。这些标准同样将通过妇女问题机构和本地信息生产中心及代表机构的共同协调工作在省一级予以实施。</w:t>
      </w:r>
    </w:p>
    <w:p w:rsidR="00000000" w:rsidRDefault="00000000">
      <w:pPr>
        <w:autoSpaceDE w:val="0"/>
        <w:autoSpaceDN w:val="0"/>
        <w:spacing w:after="240" w:line="360" w:lineRule="exact"/>
        <w:textAlignment w:val="bottom"/>
        <w:rPr>
          <w:rFonts w:ascii="楷体" w:eastAsia="楷体"/>
          <w:b/>
          <w:sz w:val="24"/>
        </w:rPr>
      </w:pPr>
      <w:r>
        <w:rPr>
          <w:rFonts w:ascii="楷体" w:eastAsia="楷体"/>
          <w:b/>
        </w:rPr>
        <w:br w:type="page"/>
      </w:r>
      <w:r>
        <w:rPr>
          <w:rFonts w:ascii="楷体" w:eastAsia="楷体" w:hint="eastAsia"/>
          <w:b/>
          <w:sz w:val="24"/>
        </w:rPr>
        <w:t>第四条</w:t>
      </w:r>
    </w:p>
    <w:p w:rsidR="00000000" w:rsidRDefault="00000000">
      <w:pPr>
        <w:autoSpaceDE w:val="0"/>
        <w:autoSpaceDN w:val="0"/>
        <w:spacing w:after="240" w:line="360" w:lineRule="exact"/>
        <w:ind w:firstLine="425"/>
        <w:textAlignment w:val="bottom"/>
      </w:pPr>
      <w:r>
        <w:t>(</w:t>
      </w:r>
      <w:r>
        <w:rPr>
          <w:rFonts w:hint="eastAsia"/>
        </w:rPr>
        <w:t>为加速实现男女平等而采取的暂行措施</w:t>
      </w:r>
      <w:r>
        <w:t>)</w:t>
      </w:r>
    </w:p>
    <w:p w:rsidR="00000000" w:rsidRDefault="00000000">
      <w:pPr>
        <w:tabs>
          <w:tab w:val="left" w:pos="840"/>
        </w:tabs>
        <w:autoSpaceDE w:val="0"/>
        <w:autoSpaceDN w:val="0"/>
        <w:spacing w:after="240" w:line="360" w:lineRule="exact"/>
        <w:ind w:left="840" w:hanging="415"/>
        <w:textAlignment w:val="bottom"/>
        <w:rPr>
          <w:rFonts w:ascii="楷体" w:eastAsia="楷体"/>
        </w:rPr>
      </w:pPr>
      <w:r>
        <w:rPr>
          <w:rFonts w:ascii="楷体" w:eastAsia="楷体"/>
        </w:rPr>
        <w:t>1.</w:t>
      </w:r>
      <w:r>
        <w:rPr>
          <w:rFonts w:ascii="楷体" w:eastAsia="楷体"/>
        </w:rPr>
        <w:tab/>
      </w:r>
      <w:r>
        <w:rPr>
          <w:rFonts w:ascii="楷体" w:eastAsia="楷体" w:hint="eastAsia"/>
        </w:rPr>
        <w:t>缔约各国为加速实现男女平等而采取的暂行特别措施，不得视为公约所指的歧视，亦不得因此导致维持不平等或分别的标准；这些措施应在男女机会和待遇平等的目的达到之后停止采用。</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2.</w:t>
      </w:r>
      <w:r>
        <w:rPr>
          <w:rFonts w:ascii="楷体" w:eastAsia="楷体"/>
          <w:lang w:val="pt-PT"/>
        </w:rPr>
        <w:tab/>
      </w:r>
      <w:r>
        <w:rPr>
          <w:rFonts w:ascii="楷体" w:eastAsia="楷体" w:hint="eastAsia"/>
          <w:lang w:val="pt-PT"/>
        </w:rPr>
        <w:t>缔约各国为保护母亲而采取的特别措施，包括本公约所列各项措施，不得视为歧视。</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宪法规定</w:t>
      </w:r>
    </w:p>
    <w:p w:rsidR="00000000" w:rsidRDefault="00000000">
      <w:pPr>
        <w:autoSpaceDE w:val="0"/>
        <w:autoSpaceDN w:val="0"/>
        <w:spacing w:after="240" w:line="360" w:lineRule="exact"/>
        <w:ind w:firstLine="425"/>
        <w:textAlignment w:val="bottom"/>
        <w:rPr>
          <w:lang w:val="pt-PT"/>
        </w:rPr>
      </w:pPr>
      <w:r>
        <w:rPr>
          <w:lang w:val="pt-PT"/>
        </w:rPr>
        <w:t>1994</w:t>
      </w:r>
      <w:r>
        <w:rPr>
          <w:rFonts w:hint="eastAsia"/>
          <w:lang w:val="pt-PT"/>
        </w:rPr>
        <w:t>年宪法改革在宪法文本中加入了采取积极行动措施的条款，作为实现男女机会及待遇真正平等的手段。</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积极行动措施：为选举职位而制定的配额法</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1991</w:t>
      </w:r>
      <w:r>
        <w:rPr>
          <w:rFonts w:hint="eastAsia"/>
          <w:lang w:val="pt-PT"/>
        </w:rPr>
        <w:t>年起，阿根廷便有了一项规定在全国选举职务名单中至少应有</w:t>
      </w:r>
      <w:r>
        <w:rPr>
          <w:lang w:val="pt-PT"/>
        </w:rPr>
        <w:t>30%</w:t>
      </w:r>
      <w:r>
        <w:rPr>
          <w:rFonts w:hint="eastAsia"/>
          <w:lang w:val="pt-PT"/>
        </w:rPr>
        <w:t>妇女配额的立法，这是一项规定性法令，它规定妇女必须根据选举法的法规在当选地方就职上任创造条件。三次全国性选举</w:t>
      </w:r>
      <w:r>
        <w:rPr>
          <w:lang w:val="pt-PT"/>
        </w:rPr>
        <w:t>(1993</w:t>
      </w:r>
      <w:r>
        <w:rPr>
          <w:rFonts w:hint="eastAsia"/>
          <w:lang w:val="pt-PT"/>
        </w:rPr>
        <w:t>年、</w:t>
      </w:r>
      <w:r>
        <w:rPr>
          <w:lang w:val="pt-PT"/>
        </w:rPr>
        <w:t>1995</w:t>
      </w:r>
      <w:r>
        <w:rPr>
          <w:rFonts w:hint="eastAsia"/>
          <w:lang w:val="pt-PT"/>
        </w:rPr>
        <w:t>年和</w:t>
      </w:r>
      <w:r>
        <w:rPr>
          <w:lang w:val="pt-PT"/>
        </w:rPr>
        <w:t>1997</w:t>
      </w:r>
      <w:r>
        <w:rPr>
          <w:rFonts w:hint="eastAsia"/>
          <w:lang w:val="pt-PT"/>
        </w:rPr>
        <w:t>年</w:t>
      </w:r>
      <w:r>
        <w:rPr>
          <w:lang w:val="pt-PT"/>
        </w:rPr>
        <w:t>)</w:t>
      </w:r>
      <w:r>
        <w:rPr>
          <w:rFonts w:hint="eastAsia"/>
          <w:lang w:val="pt-PT"/>
        </w:rPr>
        <w:t>的开展情况以及国家制宪会议选举，对于有效执行工作、执行监督任务以及未执行案件情况对提供保障要求等等来说，尤其是对于全国妇女委员会来讲，已经获得了一份宝贵的咨询经验。</w:t>
      </w:r>
    </w:p>
    <w:p w:rsidR="00000000" w:rsidRDefault="00000000">
      <w:pPr>
        <w:autoSpaceDE w:val="0"/>
        <w:autoSpaceDN w:val="0"/>
        <w:spacing w:after="240" w:line="360" w:lineRule="exact"/>
        <w:ind w:firstLine="425"/>
        <w:textAlignment w:val="bottom"/>
        <w:rPr>
          <w:lang w:val="pt-PT"/>
        </w:rPr>
      </w:pPr>
      <w:r>
        <w:rPr>
          <w:rFonts w:hint="eastAsia"/>
          <w:lang w:val="pt-PT"/>
        </w:rPr>
        <w:t>对于</w:t>
      </w:r>
      <w:r>
        <w:rPr>
          <w:lang w:val="pt-PT"/>
        </w:rPr>
        <w:t>1997</w:t>
      </w:r>
      <w:r>
        <w:rPr>
          <w:rFonts w:hint="eastAsia"/>
          <w:lang w:val="pt-PT"/>
        </w:rPr>
        <w:t>年</w:t>
      </w:r>
      <w:r>
        <w:rPr>
          <w:lang w:val="pt-PT"/>
        </w:rPr>
        <w:t>10</w:t>
      </w:r>
      <w:r>
        <w:rPr>
          <w:rFonts w:hint="eastAsia"/>
          <w:lang w:val="pt-PT"/>
        </w:rPr>
        <w:t>月的国家选举，全国妇女委员会制订了一份“配额法执行咨询指南”，具教育性和重要裁决分析于一体。通过全国妇女委员会杂志第三期共分发了</w:t>
      </w:r>
      <w:r>
        <w:rPr>
          <w:lang w:val="pt-PT"/>
        </w:rPr>
        <w:t>20000</w:t>
      </w:r>
      <w:r>
        <w:rPr>
          <w:rFonts w:hint="eastAsia"/>
          <w:lang w:val="pt-PT"/>
        </w:rPr>
        <w:t>份，同时出版了</w:t>
      </w:r>
      <w:r>
        <w:rPr>
          <w:lang w:val="pt-PT"/>
        </w:rPr>
        <w:t>5000</w:t>
      </w:r>
      <w:r>
        <w:rPr>
          <w:rFonts w:hint="eastAsia"/>
          <w:lang w:val="pt-PT"/>
        </w:rPr>
        <w:t>多册以在全国发行。全国人民保卫者和全国检查官与选举的执行工作相关，后者在</w:t>
      </w:r>
      <w:r>
        <w:rPr>
          <w:lang w:val="pt-PT"/>
        </w:rPr>
        <w:t>1997</w:t>
      </w:r>
      <w:r>
        <w:rPr>
          <w:rFonts w:hint="eastAsia"/>
          <w:lang w:val="pt-PT"/>
        </w:rPr>
        <w:t>年</w:t>
      </w:r>
      <w:r>
        <w:rPr>
          <w:lang w:val="pt-PT"/>
        </w:rPr>
        <w:t>5</w:t>
      </w:r>
      <w:r>
        <w:rPr>
          <w:rFonts w:hint="eastAsia"/>
          <w:lang w:val="pt-PT"/>
        </w:rPr>
        <w:t>月颁布了一项对选区内检查官发出指示的决议，要求“采取一切对于达到其目标所必需的安全措施，以便严格执行有关在政党呈交名单中妇女所占配额的相关法律规定”。选举法庭承认“启动旨在保障将妇女纳入选举名单的法律行动，执行第</w:t>
      </w:r>
      <w:r>
        <w:rPr>
          <w:lang w:val="pt-PT"/>
        </w:rPr>
        <w:t>24.012</w:t>
      </w:r>
      <w:r>
        <w:rPr>
          <w:rFonts w:hint="eastAsia"/>
          <w:lang w:val="pt-PT"/>
        </w:rPr>
        <w:t>号法律、国家宪法第</w:t>
      </w:r>
      <w:r>
        <w:rPr>
          <w:lang w:val="pt-PT"/>
        </w:rPr>
        <w:t>37</w:t>
      </w:r>
      <w:r>
        <w:rPr>
          <w:rFonts w:hint="eastAsia"/>
          <w:lang w:val="pt-PT"/>
        </w:rPr>
        <w:t>条以及第二过渡条款的相关内容”，基于此，全国妇女委员会向选举法庭呈交了十一</w:t>
      </w:r>
      <w:r>
        <w:rPr>
          <w:lang w:val="pt-PT"/>
        </w:rPr>
        <w:t>(11)</w:t>
      </w:r>
      <w:r>
        <w:rPr>
          <w:rFonts w:hint="eastAsia"/>
          <w:lang w:val="pt-PT"/>
        </w:rPr>
        <w:t>项保障要求，原因是在国家议员以及布宜诺斯艾利斯市市议员的职务选举中不同政党在所呈交的名单里没有执行相关的法律。同样，全国妇女委员会还同国家检查官保持经常联络，在国家所有辖区范围内对国家议员名单的呈交工作予以跟踪并按法律对其加以调整。</w:t>
      </w:r>
    </w:p>
    <w:p w:rsidR="00000000" w:rsidRDefault="00000000">
      <w:pPr>
        <w:autoSpaceDE w:val="0"/>
        <w:autoSpaceDN w:val="0"/>
        <w:spacing w:after="240" w:line="360" w:lineRule="exact"/>
        <w:ind w:firstLine="425"/>
        <w:textAlignment w:val="bottom"/>
        <w:rPr>
          <w:lang w:val="pt-PT"/>
        </w:rPr>
      </w:pPr>
      <w:r>
        <w:rPr>
          <w:rFonts w:hint="eastAsia"/>
          <w:lang w:val="pt-PT"/>
        </w:rPr>
        <w:t>根据阿根廷政府联邦组织，值得提及是，目前除两个省份</w:t>
      </w:r>
      <w:r>
        <w:rPr>
          <w:lang w:val="pt-PT"/>
        </w:rPr>
        <w:t>(</w:t>
      </w:r>
      <w:r>
        <w:rPr>
          <w:rFonts w:hint="eastAsia"/>
          <w:lang w:val="pt-PT"/>
        </w:rPr>
        <w:t>恩特雷里奥斯和胡胡伊</w:t>
      </w:r>
      <w:r>
        <w:rPr>
          <w:lang w:val="pt-PT"/>
        </w:rPr>
        <w:t>)</w:t>
      </w:r>
      <w:r>
        <w:rPr>
          <w:rFonts w:hint="eastAsia"/>
          <w:lang w:val="pt-PT"/>
        </w:rPr>
        <w:t>之外，国家所有的辖区均具备有关规定妇女在省级和市级选举名单中占据最低配额的立法，以同国家法律相适应。</w:t>
      </w:r>
    </w:p>
    <w:p w:rsidR="00000000" w:rsidRDefault="00000000">
      <w:pPr>
        <w:autoSpaceDE w:val="0"/>
        <w:autoSpaceDN w:val="0"/>
        <w:spacing w:after="240" w:line="360" w:lineRule="exact"/>
        <w:ind w:firstLine="425"/>
        <w:textAlignment w:val="bottom"/>
        <w:rPr>
          <w:lang w:val="pt-PT"/>
        </w:rPr>
      </w:pPr>
      <w:r>
        <w:rPr>
          <w:rFonts w:hint="eastAsia"/>
          <w:lang w:val="pt-PT"/>
        </w:rPr>
        <w:t>这些积极行动措施的实施使得妇女在国家、省市各级不同的立法机构内所占职位在数量上有所增长</w:t>
      </w:r>
      <w:r>
        <w:rPr>
          <w:lang w:val="pt-PT"/>
        </w:rPr>
        <w:t>(</w:t>
      </w:r>
      <w:r>
        <w:rPr>
          <w:rFonts w:hint="eastAsia"/>
          <w:lang w:val="pt-PT"/>
        </w:rPr>
        <w:t>第七条</w:t>
      </w:r>
      <w:r>
        <w:rPr>
          <w:lang w:val="pt-PT"/>
        </w:rPr>
        <w:t>)</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已经向国家议会呈交了用于规定积极行动措施的法律草案。值得指出的是这些草案对其在不同组织机构内的实施给予了支持：其中两项内容指的是政党组织机构；另一项内容，规定了在工会协会和其它项目的选举名单中的配额，以便妇女承担加入国家最高法院和其它法院的责任。</w:t>
      </w:r>
    </w:p>
    <w:p w:rsidR="00000000" w:rsidRDefault="00000000">
      <w:pPr>
        <w:autoSpaceDE w:val="0"/>
        <w:autoSpaceDN w:val="0"/>
        <w:spacing w:after="240" w:line="360" w:lineRule="exact"/>
        <w:textAlignment w:val="bottom"/>
        <w:rPr>
          <w:rFonts w:ascii="楷体" w:eastAsia="楷体"/>
          <w:b/>
          <w:sz w:val="24"/>
        </w:rPr>
      </w:pPr>
      <w:r>
        <w:rPr>
          <w:rFonts w:ascii="楷体" w:eastAsia="楷体" w:hint="eastAsia"/>
          <w:b/>
          <w:sz w:val="24"/>
        </w:rPr>
        <w:t>第五条</w:t>
      </w:r>
    </w:p>
    <w:p w:rsidR="00000000" w:rsidRDefault="00000000">
      <w:pPr>
        <w:autoSpaceDE w:val="0"/>
        <w:autoSpaceDN w:val="0"/>
        <w:spacing w:after="240" w:line="360" w:lineRule="exact"/>
        <w:ind w:firstLine="425"/>
        <w:textAlignment w:val="bottom"/>
        <w:rPr>
          <w:rFonts w:ascii="SimHei" w:eastAsia="SimHei"/>
        </w:rPr>
      </w:pPr>
      <w:r>
        <w:rPr>
          <w:rFonts w:ascii="SimHei" w:eastAsia="SimHei"/>
        </w:rPr>
        <w:t>(</w:t>
      </w:r>
      <w:r>
        <w:rPr>
          <w:rFonts w:ascii="SimHei" w:eastAsia="SimHei" w:hint="eastAsia"/>
        </w:rPr>
        <w:t>消除定型观念</w:t>
      </w:r>
      <w:r>
        <w:rPr>
          <w:rFonts w:ascii="SimHei" w:eastAsia="SimHei"/>
        </w:rPr>
        <w:t>)</w:t>
      </w:r>
    </w:p>
    <w:p w:rsidR="00000000" w:rsidRDefault="00000000">
      <w:pPr>
        <w:autoSpaceDE w:val="0"/>
        <w:autoSpaceDN w:val="0"/>
        <w:spacing w:after="240" w:line="360" w:lineRule="exact"/>
        <w:ind w:firstLine="425"/>
        <w:textAlignment w:val="bottom"/>
        <w:rPr>
          <w:rFonts w:ascii="楷体" w:eastAsia="楷体"/>
        </w:rPr>
      </w:pPr>
      <w:r>
        <w:rPr>
          <w:rFonts w:ascii="楷体" w:eastAsia="楷体" w:hint="eastAsia"/>
        </w:rPr>
        <w:t>缔约各国应采取一切适当措施：</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rPr>
        <w:t>(a)</w:t>
      </w:r>
      <w:r>
        <w:rPr>
          <w:rFonts w:ascii="楷体" w:eastAsia="楷体"/>
        </w:rPr>
        <w:tab/>
      </w:r>
      <w:r>
        <w:rPr>
          <w:rFonts w:ascii="楷体" w:eastAsia="楷体" w:hint="eastAsia"/>
        </w:rPr>
        <w:t>改变男女的社会和文化行为模式，以消除基于性别而分尊卑</w:t>
      </w:r>
      <w:r>
        <w:rPr>
          <w:rFonts w:ascii="楷体" w:eastAsia="楷体" w:hint="eastAsia"/>
          <w:lang w:val="pt-PT"/>
        </w:rPr>
        <w:t>观念或基于男女定型任务的偏见、习俗和一切其它做法；</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(b)</w:t>
      </w:r>
      <w:r>
        <w:rPr>
          <w:rFonts w:ascii="楷体" w:eastAsia="楷体"/>
          <w:lang w:val="pt-PT"/>
        </w:rPr>
        <w:tab/>
      </w:r>
      <w:r>
        <w:rPr>
          <w:rFonts w:ascii="楷体" w:eastAsia="楷体" w:hint="eastAsia"/>
          <w:lang w:val="pt-PT"/>
        </w:rPr>
        <w:t>保证家庭教育应包括正确了解母性的社会功能和确认教养子女是父母的共同责任，但了解到在任何情况下应首先考虑子女的利益。</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针对妇女的暴力</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法律框架</w:t>
      </w:r>
    </w:p>
    <w:p w:rsidR="00000000" w:rsidRDefault="00000000">
      <w:pPr>
        <w:autoSpaceDE w:val="0"/>
        <w:autoSpaceDN w:val="0"/>
        <w:spacing w:after="240" w:line="360" w:lineRule="exact"/>
        <w:ind w:firstLine="425"/>
        <w:textAlignment w:val="bottom"/>
        <w:rPr>
          <w:lang w:val="pt-PT"/>
        </w:rPr>
      </w:pPr>
      <w:r>
        <w:rPr>
          <w:rFonts w:hint="eastAsia"/>
          <w:lang w:val="pt-PT"/>
        </w:rPr>
        <w:t>第</w:t>
      </w:r>
      <w:r>
        <w:rPr>
          <w:lang w:val="pt-PT"/>
        </w:rPr>
        <w:t>235/969</w:t>
      </w:r>
      <w:r>
        <w:rPr>
          <w:rFonts w:hint="eastAsia"/>
          <w:lang w:val="pt-PT"/>
        </w:rPr>
        <w:t>法令规定制定</w:t>
      </w:r>
      <w:r>
        <w:rPr>
          <w:rFonts w:ascii="楷体" w:eastAsia="楷体"/>
          <w:lang w:val="pt-PT"/>
        </w:rPr>
        <w:t>1994</w:t>
      </w:r>
      <w:r>
        <w:rPr>
          <w:rFonts w:ascii="楷体" w:eastAsia="楷体" w:hint="eastAsia"/>
          <w:lang w:val="pt-PT"/>
        </w:rPr>
        <w:t>年第</w:t>
      </w:r>
      <w:r>
        <w:rPr>
          <w:rFonts w:ascii="楷体" w:eastAsia="楷体"/>
          <w:lang w:val="pt-PT"/>
        </w:rPr>
        <w:t>24417</w:t>
      </w:r>
      <w:r>
        <w:rPr>
          <w:rFonts w:ascii="楷体" w:eastAsia="楷体" w:hint="eastAsia"/>
          <w:lang w:val="pt-PT"/>
        </w:rPr>
        <w:t>号防止家庭暴力措施法</w:t>
      </w:r>
      <w:r>
        <w:rPr>
          <w:rFonts w:hint="eastAsia"/>
          <w:lang w:val="pt-PT"/>
        </w:rPr>
        <w:t>。基于辖区方面的原因，其执行仅局限在市宜诺斯艾利斯市内进行，但是已将这一议题列入全国议程中。</w:t>
      </w:r>
    </w:p>
    <w:p w:rsidR="00000000" w:rsidRDefault="00000000">
      <w:pPr>
        <w:autoSpaceDE w:val="0"/>
        <w:autoSpaceDN w:val="0"/>
        <w:spacing w:after="240" w:line="360" w:lineRule="exact"/>
        <w:ind w:firstLine="425"/>
        <w:textAlignment w:val="bottom"/>
        <w:rPr>
          <w:lang w:val="pt-PT"/>
        </w:rPr>
      </w:pPr>
      <w:r>
        <w:rPr>
          <w:rFonts w:hint="eastAsia"/>
          <w:lang w:val="pt-PT"/>
        </w:rPr>
        <w:t>《关于防止、惩治和消除对妇女暴力行为的美洲公约》必须在全国范围内执行，因为它已纳入了我国的国内法，即</w:t>
      </w:r>
      <w:r>
        <w:rPr>
          <w:rFonts w:ascii="楷体" w:eastAsia="楷体"/>
          <w:lang w:val="pt-PT"/>
        </w:rPr>
        <w:t>1996</w:t>
      </w:r>
      <w:r>
        <w:rPr>
          <w:rFonts w:ascii="楷体" w:eastAsia="楷体" w:hint="eastAsia"/>
          <w:lang w:val="pt-PT"/>
        </w:rPr>
        <w:t>年</w:t>
      </w:r>
      <w:r>
        <w:rPr>
          <w:rFonts w:ascii="楷体" w:eastAsia="楷体"/>
          <w:lang w:val="pt-PT"/>
        </w:rPr>
        <w:t>4</w:t>
      </w:r>
      <w:r>
        <w:rPr>
          <w:rFonts w:ascii="楷体" w:eastAsia="楷体" w:hint="eastAsia"/>
          <w:lang w:val="pt-PT"/>
        </w:rPr>
        <w:t>月的第</w:t>
      </w:r>
      <w:r>
        <w:rPr>
          <w:rFonts w:ascii="楷体" w:eastAsia="楷体"/>
          <w:lang w:val="pt-PT"/>
        </w:rPr>
        <w:t>24.632</w:t>
      </w:r>
      <w:r>
        <w:rPr>
          <w:rFonts w:ascii="楷体" w:eastAsia="楷体" w:hint="eastAsia"/>
          <w:lang w:val="pt-PT"/>
        </w:rPr>
        <w:t>号法律</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在过去的几年里，已有</w:t>
      </w:r>
      <w:r>
        <w:rPr>
          <w:lang w:val="pt-PT"/>
        </w:rPr>
        <w:t>13</w:t>
      </w:r>
      <w:r>
        <w:rPr>
          <w:rFonts w:hint="eastAsia"/>
          <w:lang w:val="pt-PT"/>
        </w:rPr>
        <w:t>个省份批准了有关家庭暴力的特定法律，另有</w:t>
      </w:r>
      <w:r>
        <w:rPr>
          <w:lang w:val="pt-PT"/>
        </w:rPr>
        <w:t>5</w:t>
      </w:r>
      <w:r>
        <w:rPr>
          <w:rFonts w:hint="eastAsia"/>
          <w:lang w:val="pt-PT"/>
        </w:rPr>
        <w:t>个省份通过了与这一专题相关的不同规定。在其它各省中，也已经向各自议会提交了法律草案。</w:t>
      </w:r>
    </w:p>
    <w:p w:rsidR="00000000" w:rsidRDefault="00000000">
      <w:pPr>
        <w:autoSpaceDE w:val="0"/>
        <w:autoSpaceDN w:val="0"/>
        <w:spacing w:after="240" w:line="360" w:lineRule="exact"/>
        <w:ind w:firstLine="425"/>
        <w:textAlignment w:val="bottom"/>
        <w:rPr>
          <w:lang w:val="pt-PT"/>
        </w:rPr>
      </w:pPr>
      <w:r>
        <w:rPr>
          <w:rFonts w:hint="eastAsia"/>
          <w:lang w:val="pt-PT"/>
        </w:rPr>
        <w:t>在布宜诺斯艾利斯、科连特斯、胡胡伊、内乌肯、门多萨以及图库曼各省均有一个妇女事务检查署，而在圣胡安省则有一个妇女队，开展全面预防工作并且还有一个暴力案件接受组。在每个警务机构都有与此相关的职员。由省级机构予以培训。在丘布特省，省警察局有一个援助家庭暴力受害妇女的女职员</w:t>
      </w:r>
      <w:r>
        <w:rPr>
          <w:lang w:val="pt-PT"/>
        </w:rPr>
        <w:t>(</w:t>
      </w:r>
      <w:r>
        <w:rPr>
          <w:rFonts w:hint="eastAsia"/>
          <w:lang w:val="pt-PT"/>
        </w:rPr>
        <w:t>尉官和士官</w:t>
      </w:r>
      <w:r>
        <w:rPr>
          <w:lang w:val="pt-PT"/>
        </w:rPr>
        <w:t>)</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实施第</w:t>
      </w:r>
      <w:r>
        <w:rPr>
          <w:lang w:val="pt-PT"/>
        </w:rPr>
        <w:t>24.417</w:t>
      </w:r>
      <w:r>
        <w:rPr>
          <w:rFonts w:hint="eastAsia"/>
          <w:lang w:val="pt-PT"/>
        </w:rPr>
        <w:t>号法律的结果是联邦首都法庭收到了下述具体控告案件：</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48"/>
        <w:gridCol w:w="2400"/>
        <w:gridCol w:w="2400"/>
        <w:gridCol w:w="2401"/>
      </w:tblGrid>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受害人</w:t>
            </w:r>
          </w:p>
        </w:tc>
        <w:tc>
          <w:tcPr>
            <w:tcW w:w="2400" w:type="dxa"/>
          </w:tcPr>
          <w:p w:rsidR="00000000" w:rsidRDefault="00000000">
            <w:pPr>
              <w:autoSpaceDE w:val="0"/>
              <w:autoSpaceDN w:val="0"/>
              <w:spacing w:line="360" w:lineRule="exact"/>
              <w:textAlignment w:val="bottom"/>
              <w:rPr>
                <w:rFonts w:ascii="SimHei" w:eastAsia="SimHei"/>
                <w:lang w:val="pt-PT"/>
              </w:rPr>
            </w:pPr>
            <w:r>
              <w:rPr>
                <w:rFonts w:ascii="SimHei" w:eastAsia="SimHei"/>
                <w:lang w:val="pt-PT"/>
              </w:rPr>
              <w:t>1996</w:t>
            </w:r>
            <w:r>
              <w:rPr>
                <w:rFonts w:ascii="SimHei" w:eastAsia="SimHei" w:hint="eastAsia"/>
                <w:lang w:val="pt-PT"/>
              </w:rPr>
              <w:t>年</w:t>
            </w:r>
          </w:p>
        </w:tc>
        <w:tc>
          <w:tcPr>
            <w:tcW w:w="2400" w:type="dxa"/>
          </w:tcPr>
          <w:p w:rsidR="00000000" w:rsidRDefault="00000000">
            <w:pPr>
              <w:autoSpaceDE w:val="0"/>
              <w:autoSpaceDN w:val="0"/>
              <w:spacing w:line="360" w:lineRule="exact"/>
              <w:textAlignment w:val="bottom"/>
              <w:rPr>
                <w:rFonts w:ascii="SimHei" w:eastAsia="SimHei"/>
                <w:lang w:val="pt-PT"/>
              </w:rPr>
            </w:pPr>
            <w:r>
              <w:rPr>
                <w:rFonts w:ascii="SimHei" w:eastAsia="SimHei"/>
                <w:lang w:val="pt-PT"/>
              </w:rPr>
              <w:t>1997</w:t>
            </w:r>
            <w:r>
              <w:rPr>
                <w:rFonts w:ascii="SimHei" w:eastAsia="SimHei" w:hint="eastAsia"/>
                <w:lang w:val="pt-PT"/>
              </w:rPr>
              <w:t>年</w:t>
            </w:r>
          </w:p>
        </w:tc>
        <w:tc>
          <w:tcPr>
            <w:tcW w:w="2401" w:type="dxa"/>
          </w:tcPr>
          <w:p w:rsidR="00000000" w:rsidRDefault="00000000">
            <w:pPr>
              <w:autoSpaceDE w:val="0"/>
              <w:autoSpaceDN w:val="0"/>
              <w:spacing w:line="360" w:lineRule="exact"/>
              <w:textAlignment w:val="bottom"/>
              <w:rPr>
                <w:rFonts w:ascii="SimHei" w:eastAsia="SimHei"/>
                <w:lang w:val="pt-PT"/>
              </w:rPr>
            </w:pPr>
            <w:r>
              <w:rPr>
                <w:rFonts w:ascii="SimHei" w:eastAsia="SimHei"/>
                <w:lang w:val="pt-PT"/>
              </w:rPr>
              <w:t>1998</w:t>
            </w:r>
            <w:r>
              <w:rPr>
                <w:rFonts w:ascii="SimHei" w:eastAsia="SimHei" w:hint="eastAsia"/>
                <w:lang w:val="pt-PT"/>
              </w:rPr>
              <w:t>年</w:t>
            </w:r>
          </w:p>
        </w:tc>
      </w:tr>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lang w:val="pt-PT"/>
              </w:rPr>
            </w:pPr>
            <w:r>
              <w:rPr>
                <w:rFonts w:hint="eastAsia"/>
                <w:lang w:val="pt-PT"/>
              </w:rPr>
              <w:t>未成年人</w:t>
            </w:r>
          </w:p>
        </w:tc>
        <w:tc>
          <w:tcPr>
            <w:tcW w:w="2400" w:type="dxa"/>
          </w:tcPr>
          <w:p w:rsidR="00000000" w:rsidRDefault="00000000">
            <w:pPr>
              <w:autoSpaceDE w:val="0"/>
              <w:autoSpaceDN w:val="0"/>
              <w:spacing w:line="360" w:lineRule="exact"/>
              <w:textAlignment w:val="bottom"/>
              <w:rPr>
                <w:lang w:val="pt-PT"/>
              </w:rPr>
            </w:pPr>
            <w:r>
              <w:rPr>
                <w:lang w:val="pt-PT"/>
              </w:rPr>
              <w:t>240</w:t>
            </w:r>
          </w:p>
        </w:tc>
        <w:tc>
          <w:tcPr>
            <w:tcW w:w="2400" w:type="dxa"/>
          </w:tcPr>
          <w:p w:rsidR="00000000" w:rsidRDefault="00000000">
            <w:pPr>
              <w:autoSpaceDE w:val="0"/>
              <w:autoSpaceDN w:val="0"/>
              <w:spacing w:line="360" w:lineRule="exact"/>
              <w:textAlignment w:val="bottom"/>
              <w:rPr>
                <w:lang w:val="pt-PT"/>
              </w:rPr>
            </w:pPr>
            <w:r>
              <w:rPr>
                <w:lang w:val="pt-PT"/>
              </w:rPr>
              <w:t>322</w:t>
            </w:r>
          </w:p>
        </w:tc>
        <w:tc>
          <w:tcPr>
            <w:tcW w:w="2401" w:type="dxa"/>
          </w:tcPr>
          <w:p w:rsidR="00000000" w:rsidRDefault="00000000">
            <w:pPr>
              <w:autoSpaceDE w:val="0"/>
              <w:autoSpaceDN w:val="0"/>
              <w:spacing w:line="360" w:lineRule="exact"/>
              <w:textAlignment w:val="bottom"/>
              <w:rPr>
                <w:lang w:val="pt-PT"/>
              </w:rPr>
            </w:pPr>
            <w:r>
              <w:rPr>
                <w:lang w:val="pt-PT"/>
              </w:rPr>
              <w:t>400</w:t>
            </w:r>
          </w:p>
        </w:tc>
      </w:tr>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lang w:val="pt-PT"/>
              </w:rPr>
            </w:pPr>
            <w:r>
              <w:rPr>
                <w:rFonts w:hint="eastAsia"/>
                <w:lang w:val="pt-PT"/>
              </w:rPr>
              <w:t>老人</w:t>
            </w:r>
          </w:p>
        </w:tc>
        <w:tc>
          <w:tcPr>
            <w:tcW w:w="2400" w:type="dxa"/>
          </w:tcPr>
          <w:p w:rsidR="00000000" w:rsidRDefault="00000000">
            <w:pPr>
              <w:autoSpaceDE w:val="0"/>
              <w:autoSpaceDN w:val="0"/>
              <w:spacing w:line="360" w:lineRule="exact"/>
              <w:textAlignment w:val="bottom"/>
              <w:rPr>
                <w:lang w:val="pt-PT"/>
              </w:rPr>
            </w:pPr>
            <w:r>
              <w:rPr>
                <w:lang w:val="pt-PT"/>
              </w:rPr>
              <w:t>23</w:t>
            </w:r>
          </w:p>
        </w:tc>
        <w:tc>
          <w:tcPr>
            <w:tcW w:w="2400" w:type="dxa"/>
          </w:tcPr>
          <w:p w:rsidR="00000000" w:rsidRDefault="00000000">
            <w:pPr>
              <w:autoSpaceDE w:val="0"/>
              <w:autoSpaceDN w:val="0"/>
              <w:spacing w:line="360" w:lineRule="exact"/>
              <w:textAlignment w:val="bottom"/>
              <w:rPr>
                <w:lang w:val="pt-PT"/>
              </w:rPr>
            </w:pPr>
            <w:r>
              <w:rPr>
                <w:lang w:val="pt-PT"/>
              </w:rPr>
              <w:t>24</w:t>
            </w:r>
          </w:p>
        </w:tc>
        <w:tc>
          <w:tcPr>
            <w:tcW w:w="2401" w:type="dxa"/>
          </w:tcPr>
          <w:p w:rsidR="00000000" w:rsidRDefault="00000000">
            <w:pPr>
              <w:autoSpaceDE w:val="0"/>
              <w:autoSpaceDN w:val="0"/>
              <w:spacing w:line="360" w:lineRule="exact"/>
              <w:textAlignment w:val="bottom"/>
              <w:rPr>
                <w:lang w:val="pt-PT"/>
              </w:rPr>
            </w:pPr>
            <w:r>
              <w:rPr>
                <w:lang w:val="pt-PT"/>
              </w:rPr>
              <w:t>39</w:t>
            </w:r>
          </w:p>
        </w:tc>
      </w:tr>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lang w:val="pt-PT"/>
              </w:rPr>
            </w:pPr>
            <w:r>
              <w:rPr>
                <w:rFonts w:hint="eastAsia"/>
                <w:lang w:val="pt-PT"/>
              </w:rPr>
              <w:t>残疾人</w:t>
            </w:r>
          </w:p>
        </w:tc>
        <w:tc>
          <w:tcPr>
            <w:tcW w:w="2400" w:type="dxa"/>
          </w:tcPr>
          <w:p w:rsidR="00000000" w:rsidRDefault="00000000">
            <w:pPr>
              <w:autoSpaceDE w:val="0"/>
              <w:autoSpaceDN w:val="0"/>
              <w:spacing w:line="360" w:lineRule="exact"/>
              <w:textAlignment w:val="bottom"/>
              <w:rPr>
                <w:lang w:val="pt-PT"/>
              </w:rPr>
            </w:pPr>
            <w:r>
              <w:rPr>
                <w:lang w:val="pt-PT"/>
              </w:rPr>
              <w:t>4</w:t>
            </w:r>
          </w:p>
        </w:tc>
        <w:tc>
          <w:tcPr>
            <w:tcW w:w="2400" w:type="dxa"/>
          </w:tcPr>
          <w:p w:rsidR="00000000" w:rsidRDefault="00000000">
            <w:pPr>
              <w:autoSpaceDE w:val="0"/>
              <w:autoSpaceDN w:val="0"/>
              <w:spacing w:line="360" w:lineRule="exact"/>
              <w:textAlignment w:val="bottom"/>
              <w:rPr>
                <w:lang w:val="pt-PT"/>
              </w:rPr>
            </w:pPr>
            <w:r>
              <w:rPr>
                <w:lang w:val="pt-PT"/>
              </w:rPr>
              <w:t>2</w:t>
            </w:r>
          </w:p>
        </w:tc>
        <w:tc>
          <w:tcPr>
            <w:tcW w:w="2401" w:type="dxa"/>
          </w:tcPr>
          <w:p w:rsidR="00000000" w:rsidRDefault="00000000">
            <w:pPr>
              <w:autoSpaceDE w:val="0"/>
              <w:autoSpaceDN w:val="0"/>
              <w:spacing w:line="360" w:lineRule="exact"/>
              <w:textAlignment w:val="bottom"/>
              <w:rPr>
                <w:lang w:val="pt-PT"/>
              </w:rPr>
            </w:pPr>
            <w:r>
              <w:rPr>
                <w:lang w:val="pt-PT"/>
              </w:rPr>
              <w:t>5</w:t>
            </w:r>
          </w:p>
        </w:tc>
      </w:tr>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lang w:val="pt-PT"/>
              </w:rPr>
            </w:pPr>
            <w:r>
              <w:rPr>
                <w:lang w:val="pt-PT"/>
              </w:rPr>
              <w:t>0</w:t>
            </w:r>
          </w:p>
        </w:tc>
        <w:tc>
          <w:tcPr>
            <w:tcW w:w="2400" w:type="dxa"/>
          </w:tcPr>
          <w:p w:rsidR="00000000" w:rsidRDefault="00000000">
            <w:pPr>
              <w:autoSpaceDE w:val="0"/>
              <w:autoSpaceDN w:val="0"/>
              <w:spacing w:line="360" w:lineRule="exact"/>
              <w:textAlignment w:val="bottom"/>
              <w:rPr>
                <w:lang w:val="pt-PT"/>
              </w:rPr>
            </w:pPr>
          </w:p>
        </w:tc>
        <w:tc>
          <w:tcPr>
            <w:tcW w:w="2400" w:type="dxa"/>
          </w:tcPr>
          <w:p w:rsidR="00000000" w:rsidRDefault="00000000">
            <w:pPr>
              <w:autoSpaceDE w:val="0"/>
              <w:autoSpaceDN w:val="0"/>
              <w:spacing w:line="360" w:lineRule="exact"/>
              <w:textAlignment w:val="bottom"/>
              <w:rPr>
                <w:lang w:val="pt-PT"/>
              </w:rPr>
            </w:pPr>
          </w:p>
        </w:tc>
        <w:tc>
          <w:tcPr>
            <w:tcW w:w="2401" w:type="dxa"/>
          </w:tcPr>
          <w:p w:rsidR="00000000" w:rsidRDefault="00000000">
            <w:pPr>
              <w:autoSpaceDE w:val="0"/>
              <w:autoSpaceDN w:val="0"/>
              <w:spacing w:line="360" w:lineRule="exact"/>
              <w:textAlignment w:val="bottom"/>
              <w:rPr>
                <w:lang w:val="pt-PT"/>
              </w:rPr>
            </w:pPr>
          </w:p>
        </w:tc>
      </w:tr>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妇女</w:t>
            </w:r>
          </w:p>
        </w:tc>
        <w:tc>
          <w:tcPr>
            <w:tcW w:w="2400" w:type="dxa"/>
          </w:tcPr>
          <w:p w:rsidR="00000000" w:rsidRDefault="00000000">
            <w:pPr>
              <w:autoSpaceDE w:val="0"/>
              <w:autoSpaceDN w:val="0"/>
              <w:spacing w:line="360" w:lineRule="exact"/>
              <w:textAlignment w:val="bottom"/>
              <w:rPr>
                <w:rFonts w:ascii="SimHei" w:eastAsia="SimHei"/>
                <w:lang w:val="pt-PT"/>
              </w:rPr>
            </w:pPr>
            <w:r>
              <w:rPr>
                <w:rFonts w:ascii="SimHei" w:eastAsia="SimHei"/>
                <w:lang w:val="pt-PT"/>
              </w:rPr>
              <w:t>1240</w:t>
            </w:r>
          </w:p>
        </w:tc>
        <w:tc>
          <w:tcPr>
            <w:tcW w:w="2400" w:type="dxa"/>
          </w:tcPr>
          <w:p w:rsidR="00000000" w:rsidRDefault="00000000">
            <w:pPr>
              <w:autoSpaceDE w:val="0"/>
              <w:autoSpaceDN w:val="0"/>
              <w:spacing w:line="360" w:lineRule="exact"/>
              <w:textAlignment w:val="bottom"/>
              <w:rPr>
                <w:rFonts w:ascii="SimHei" w:eastAsia="SimHei"/>
                <w:lang w:val="pt-PT"/>
              </w:rPr>
            </w:pPr>
            <w:r>
              <w:rPr>
                <w:rFonts w:ascii="SimHei" w:eastAsia="SimHei"/>
                <w:lang w:val="pt-PT"/>
              </w:rPr>
              <w:t>1447</w:t>
            </w:r>
          </w:p>
        </w:tc>
        <w:tc>
          <w:tcPr>
            <w:tcW w:w="2401" w:type="dxa"/>
          </w:tcPr>
          <w:p w:rsidR="00000000" w:rsidRDefault="00000000">
            <w:pPr>
              <w:autoSpaceDE w:val="0"/>
              <w:autoSpaceDN w:val="0"/>
              <w:spacing w:line="360" w:lineRule="exact"/>
              <w:textAlignment w:val="bottom"/>
              <w:rPr>
                <w:rFonts w:ascii="SimHei" w:eastAsia="SimHei"/>
                <w:lang w:val="pt-PT"/>
              </w:rPr>
            </w:pPr>
            <w:r>
              <w:rPr>
                <w:rFonts w:ascii="SimHei" w:eastAsia="SimHei"/>
                <w:lang w:val="pt-PT"/>
              </w:rPr>
              <w:t>1651</w:t>
            </w:r>
          </w:p>
        </w:tc>
      </w:tr>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lang w:val="pt-PT"/>
              </w:rPr>
            </w:pPr>
            <w:r>
              <w:rPr>
                <w:rFonts w:hint="eastAsia"/>
                <w:lang w:val="pt-PT"/>
              </w:rPr>
              <w:t>男子</w:t>
            </w:r>
          </w:p>
        </w:tc>
        <w:tc>
          <w:tcPr>
            <w:tcW w:w="2400" w:type="dxa"/>
          </w:tcPr>
          <w:p w:rsidR="00000000" w:rsidRDefault="00000000">
            <w:pPr>
              <w:autoSpaceDE w:val="0"/>
              <w:autoSpaceDN w:val="0"/>
              <w:spacing w:line="360" w:lineRule="exact"/>
              <w:textAlignment w:val="bottom"/>
              <w:rPr>
                <w:lang w:val="pt-PT"/>
              </w:rPr>
            </w:pPr>
            <w:r>
              <w:rPr>
                <w:lang w:val="pt-PT"/>
              </w:rPr>
              <w:t>94</w:t>
            </w:r>
          </w:p>
        </w:tc>
        <w:tc>
          <w:tcPr>
            <w:tcW w:w="2400" w:type="dxa"/>
          </w:tcPr>
          <w:p w:rsidR="00000000" w:rsidRDefault="00000000">
            <w:pPr>
              <w:autoSpaceDE w:val="0"/>
              <w:autoSpaceDN w:val="0"/>
              <w:spacing w:line="360" w:lineRule="exact"/>
              <w:textAlignment w:val="bottom"/>
              <w:rPr>
                <w:lang w:val="pt-PT"/>
              </w:rPr>
            </w:pPr>
            <w:r>
              <w:rPr>
                <w:lang w:val="pt-PT"/>
              </w:rPr>
              <w:t>89</w:t>
            </w:r>
          </w:p>
        </w:tc>
        <w:tc>
          <w:tcPr>
            <w:tcW w:w="2401" w:type="dxa"/>
          </w:tcPr>
          <w:p w:rsidR="00000000" w:rsidRDefault="00000000">
            <w:pPr>
              <w:autoSpaceDE w:val="0"/>
              <w:autoSpaceDN w:val="0"/>
              <w:spacing w:line="360" w:lineRule="exact"/>
              <w:textAlignment w:val="bottom"/>
              <w:rPr>
                <w:lang w:val="pt-PT"/>
              </w:rPr>
            </w:pPr>
            <w:r>
              <w:rPr>
                <w:lang w:val="pt-PT"/>
              </w:rPr>
              <w:t>120</w:t>
            </w:r>
          </w:p>
        </w:tc>
      </w:tr>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lang w:val="pt-PT"/>
              </w:rPr>
            </w:pPr>
            <w:r>
              <w:rPr>
                <w:rFonts w:hint="eastAsia"/>
                <w:lang w:val="pt-PT"/>
              </w:rPr>
              <w:t>其他</w:t>
            </w:r>
          </w:p>
        </w:tc>
        <w:tc>
          <w:tcPr>
            <w:tcW w:w="2400" w:type="dxa"/>
          </w:tcPr>
          <w:p w:rsidR="00000000" w:rsidRDefault="00000000">
            <w:pPr>
              <w:autoSpaceDE w:val="0"/>
              <w:autoSpaceDN w:val="0"/>
              <w:spacing w:line="360" w:lineRule="exact"/>
              <w:textAlignment w:val="bottom"/>
              <w:rPr>
                <w:lang w:val="pt-PT"/>
              </w:rPr>
            </w:pPr>
            <w:r>
              <w:rPr>
                <w:lang w:val="pt-PT"/>
              </w:rPr>
              <w:t>7</w:t>
            </w:r>
          </w:p>
        </w:tc>
        <w:tc>
          <w:tcPr>
            <w:tcW w:w="2400" w:type="dxa"/>
          </w:tcPr>
          <w:p w:rsidR="00000000" w:rsidRDefault="00000000">
            <w:pPr>
              <w:autoSpaceDE w:val="0"/>
              <w:autoSpaceDN w:val="0"/>
              <w:spacing w:line="360" w:lineRule="exact"/>
              <w:textAlignment w:val="bottom"/>
              <w:rPr>
                <w:lang w:val="pt-PT"/>
              </w:rPr>
            </w:pPr>
            <w:r>
              <w:rPr>
                <w:lang w:val="pt-PT"/>
              </w:rPr>
              <w:t>6</w:t>
            </w:r>
          </w:p>
        </w:tc>
        <w:tc>
          <w:tcPr>
            <w:tcW w:w="2401" w:type="dxa"/>
          </w:tcPr>
          <w:p w:rsidR="00000000" w:rsidRDefault="00000000">
            <w:pPr>
              <w:autoSpaceDE w:val="0"/>
              <w:autoSpaceDN w:val="0"/>
              <w:spacing w:line="360" w:lineRule="exact"/>
              <w:textAlignment w:val="bottom"/>
              <w:rPr>
                <w:lang w:val="pt-PT"/>
              </w:rPr>
            </w:pPr>
            <w:r>
              <w:rPr>
                <w:lang w:val="pt-PT"/>
              </w:rPr>
              <w:t>8</w:t>
            </w:r>
          </w:p>
        </w:tc>
      </w:tr>
      <w:tr w:rsidR="00000000">
        <w:tblPrEx>
          <w:tblCellMar>
            <w:top w:w="0" w:type="dxa"/>
            <w:bottom w:w="0" w:type="dxa"/>
          </w:tblCellMar>
        </w:tblPrEx>
        <w:trPr>
          <w:cantSplit/>
        </w:trPr>
        <w:tc>
          <w:tcPr>
            <w:tcW w:w="2748" w:type="dxa"/>
          </w:tcPr>
          <w:p w:rsidR="00000000" w:rsidRDefault="00000000">
            <w:pPr>
              <w:autoSpaceDE w:val="0"/>
              <w:autoSpaceDN w:val="0"/>
              <w:spacing w:line="360" w:lineRule="exact"/>
              <w:textAlignment w:val="bottom"/>
              <w:rPr>
                <w:lang w:val="pt-PT"/>
              </w:rPr>
            </w:pPr>
            <w:r>
              <w:rPr>
                <w:rFonts w:hint="eastAsia"/>
                <w:lang w:val="pt-PT"/>
              </w:rPr>
              <w:t>总数</w:t>
            </w:r>
          </w:p>
        </w:tc>
        <w:tc>
          <w:tcPr>
            <w:tcW w:w="2400" w:type="dxa"/>
          </w:tcPr>
          <w:p w:rsidR="00000000" w:rsidRDefault="00000000">
            <w:pPr>
              <w:autoSpaceDE w:val="0"/>
              <w:autoSpaceDN w:val="0"/>
              <w:spacing w:line="360" w:lineRule="exact"/>
              <w:textAlignment w:val="bottom"/>
              <w:rPr>
                <w:lang w:val="pt-PT"/>
              </w:rPr>
            </w:pPr>
            <w:r>
              <w:rPr>
                <w:lang w:val="pt-PT"/>
              </w:rPr>
              <w:t>1608</w:t>
            </w:r>
          </w:p>
        </w:tc>
        <w:tc>
          <w:tcPr>
            <w:tcW w:w="2400" w:type="dxa"/>
          </w:tcPr>
          <w:p w:rsidR="00000000" w:rsidRDefault="00000000">
            <w:pPr>
              <w:autoSpaceDE w:val="0"/>
              <w:autoSpaceDN w:val="0"/>
              <w:spacing w:line="360" w:lineRule="exact"/>
              <w:textAlignment w:val="bottom"/>
              <w:rPr>
                <w:lang w:val="pt-PT"/>
              </w:rPr>
            </w:pPr>
            <w:r>
              <w:rPr>
                <w:lang w:val="pt-PT"/>
              </w:rPr>
              <w:t>1890</w:t>
            </w:r>
          </w:p>
        </w:tc>
        <w:tc>
          <w:tcPr>
            <w:tcW w:w="2401" w:type="dxa"/>
          </w:tcPr>
          <w:p w:rsidR="00000000" w:rsidRDefault="00000000">
            <w:pPr>
              <w:autoSpaceDE w:val="0"/>
              <w:autoSpaceDN w:val="0"/>
              <w:spacing w:line="360" w:lineRule="exact"/>
              <w:textAlignment w:val="bottom"/>
              <w:rPr>
                <w:lang w:val="pt-PT"/>
              </w:rPr>
            </w:pPr>
            <w:r>
              <w:rPr>
                <w:lang w:val="pt-PT"/>
              </w:rPr>
              <w:t>2223</w:t>
            </w:r>
          </w:p>
        </w:tc>
      </w:tr>
    </w:tbl>
    <w:p w:rsidR="00000000" w:rsidRDefault="00000000">
      <w:pPr>
        <w:autoSpaceDE w:val="0"/>
        <w:autoSpaceDN w:val="0"/>
        <w:spacing w:before="240" w:after="240" w:line="360" w:lineRule="exact"/>
        <w:ind w:firstLine="425"/>
        <w:textAlignment w:val="bottom"/>
        <w:rPr>
          <w:lang w:val="pt-PT"/>
        </w:rPr>
      </w:pPr>
      <w:r>
        <w:rPr>
          <w:lang w:val="pt-PT"/>
        </w:rPr>
        <w:t>1996</w:t>
      </w:r>
      <w:r>
        <w:rPr>
          <w:rFonts w:hint="eastAsia"/>
          <w:lang w:val="pt-PT"/>
        </w:rPr>
        <w:t>年</w:t>
      </w:r>
      <w:r>
        <w:rPr>
          <w:lang w:val="pt-PT"/>
        </w:rPr>
        <w:t>-1998</w:t>
      </w:r>
      <w:r>
        <w:rPr>
          <w:rFonts w:hint="eastAsia"/>
          <w:lang w:val="pt-PT"/>
        </w:rPr>
        <w:t>年期间，收到了</w:t>
      </w:r>
      <w:r>
        <w:rPr>
          <w:lang w:val="pt-PT"/>
        </w:rPr>
        <w:t>5721</w:t>
      </w:r>
      <w:r>
        <w:rPr>
          <w:rFonts w:hint="eastAsia"/>
          <w:lang w:val="pt-PT"/>
        </w:rPr>
        <w:t>宗家庭暴力控诉案件，其中包括未成年人、老人、残疾人、男子、妇女以及其他人员。在所有的受害人中，</w:t>
      </w:r>
      <w:r>
        <w:rPr>
          <w:lang w:val="pt-PT"/>
        </w:rPr>
        <w:t>72.83%</w:t>
      </w:r>
      <w:r>
        <w:rPr>
          <w:rFonts w:hint="eastAsia"/>
          <w:lang w:val="pt-PT"/>
        </w:rPr>
        <w:t>为妇女。至于受检举的人员，在总揭发案件的</w:t>
      </w:r>
      <w:r>
        <w:rPr>
          <w:lang w:val="pt-PT"/>
        </w:rPr>
        <w:t>68.15%</w:t>
      </w:r>
      <w:r>
        <w:rPr>
          <w:rFonts w:hint="eastAsia"/>
          <w:lang w:val="pt-PT"/>
        </w:rPr>
        <w:t>中，侵犯人为丈夫或男性同居者。</w:t>
      </w:r>
    </w:p>
    <w:p w:rsidR="00000000" w:rsidRDefault="00000000">
      <w:pPr>
        <w:autoSpaceDE w:val="0"/>
        <w:autoSpaceDN w:val="0"/>
        <w:spacing w:after="240" w:line="360" w:lineRule="exact"/>
        <w:ind w:firstLine="425"/>
        <w:textAlignment w:val="bottom"/>
        <w:rPr>
          <w:lang w:val="pt-PT"/>
        </w:rPr>
      </w:pPr>
      <w:r>
        <w:rPr>
          <w:rFonts w:ascii="楷体" w:eastAsia="楷体" w:hint="eastAsia"/>
          <w:b/>
          <w:lang w:val="pt-PT"/>
        </w:rPr>
        <w:t>阿根廷联邦警察局受害人指导中心</w:t>
      </w:r>
      <w:r>
        <w:rPr>
          <w:rFonts w:hint="eastAsia"/>
          <w:lang w:val="pt-PT"/>
        </w:rPr>
        <w:t>指出，在</w:t>
      </w:r>
      <w:r>
        <w:rPr>
          <w:lang w:val="pt-PT"/>
        </w:rPr>
        <w:t>1994</w:t>
      </w:r>
      <w:r>
        <w:rPr>
          <w:rFonts w:hint="eastAsia"/>
          <w:lang w:val="pt-PT"/>
        </w:rPr>
        <w:t>年和</w:t>
      </w:r>
      <w:r>
        <w:rPr>
          <w:lang w:val="pt-PT"/>
        </w:rPr>
        <w:t>1998</w:t>
      </w:r>
      <w:r>
        <w:rPr>
          <w:rFonts w:hint="eastAsia"/>
          <w:lang w:val="pt-PT"/>
        </w:rPr>
        <w:t>年期间处理了近</w:t>
      </w:r>
      <w:r>
        <w:rPr>
          <w:lang w:val="pt-PT"/>
        </w:rPr>
        <w:t>3900</w:t>
      </w:r>
      <w:r>
        <w:rPr>
          <w:rFonts w:hint="eastAsia"/>
          <w:lang w:val="pt-PT"/>
        </w:rPr>
        <w:t>宗暴力案件，其中</w:t>
      </w:r>
      <w:r>
        <w:rPr>
          <w:lang w:val="pt-PT"/>
        </w:rPr>
        <w:t>85%</w:t>
      </w:r>
      <w:r>
        <w:rPr>
          <w:rFonts w:hint="eastAsia"/>
          <w:lang w:val="pt-PT"/>
        </w:rPr>
        <w:t>案件的受害人为妇女。</w:t>
      </w:r>
    </w:p>
    <w:p w:rsidR="00000000" w:rsidRDefault="00000000">
      <w:pPr>
        <w:autoSpaceDE w:val="0"/>
        <w:autoSpaceDN w:val="0"/>
        <w:spacing w:after="240" w:line="360" w:lineRule="exact"/>
        <w:ind w:firstLine="425"/>
        <w:textAlignment w:val="bottom"/>
        <w:rPr>
          <w:lang w:val="pt-PT"/>
        </w:rPr>
      </w:pPr>
      <w:r>
        <w:rPr>
          <w:rFonts w:hint="eastAsia"/>
          <w:lang w:val="pt-PT"/>
        </w:rPr>
        <w:t>布宜诺斯艾利斯市政府妇女理事会下属有一个</w:t>
      </w:r>
      <w:r>
        <w:rPr>
          <w:rFonts w:ascii="楷体" w:eastAsia="楷体" w:hint="eastAsia"/>
          <w:lang w:val="pt-PT"/>
        </w:rPr>
        <w:t>全面援助暴力受害妇女服务处</w:t>
      </w:r>
      <w:r>
        <w:rPr>
          <w:rFonts w:hint="eastAsia"/>
          <w:lang w:val="pt-PT"/>
        </w:rPr>
        <w:t>。包括</w:t>
      </w:r>
      <w:r>
        <w:rPr>
          <w:lang w:val="pt-PT"/>
        </w:rPr>
        <w:t>1998</w:t>
      </w:r>
      <w:r>
        <w:rPr>
          <w:rFonts w:hint="eastAsia"/>
          <w:lang w:val="pt-PT"/>
        </w:rPr>
        <w:t>年，接受的所有案件上升到了</w:t>
      </w:r>
      <w:r>
        <w:rPr>
          <w:lang w:val="pt-PT"/>
        </w:rPr>
        <w:t>60914</w:t>
      </w:r>
      <w:r>
        <w:rPr>
          <w:rFonts w:hint="eastAsia"/>
          <w:lang w:val="pt-PT"/>
        </w:rPr>
        <w:t>宗，这同时还考虑到了家庭暴力常设电话服务机构</w:t>
      </w:r>
      <w:r>
        <w:rPr>
          <w:lang w:val="pt-PT"/>
        </w:rPr>
        <w:t>(23310</w:t>
      </w:r>
      <w:r>
        <w:rPr>
          <w:rFonts w:hint="eastAsia"/>
          <w:lang w:val="pt-PT"/>
        </w:rPr>
        <w:t>次电话</w:t>
      </w:r>
      <w:r>
        <w:rPr>
          <w:lang w:val="pt-PT"/>
        </w:rPr>
        <w:t>)</w:t>
      </w:r>
      <w:r>
        <w:rPr>
          <w:rFonts w:hint="eastAsia"/>
          <w:lang w:val="pt-PT"/>
        </w:rPr>
        <w:t>、儿童虐待以及上述理事会下属的不同中心的案件直接接受次数。这一统计数字表明，在所有控告的案件里，</w:t>
      </w:r>
      <w:r>
        <w:rPr>
          <w:lang w:val="pt-PT"/>
        </w:rPr>
        <w:t>81.56%</w:t>
      </w:r>
      <w:r>
        <w:rPr>
          <w:rFonts w:hint="eastAsia"/>
          <w:lang w:val="pt-PT"/>
        </w:rPr>
        <w:t>的施暴者为丈夫或男性同居者。</w:t>
      </w:r>
    </w:p>
    <w:p w:rsidR="00000000" w:rsidRDefault="00000000">
      <w:pPr>
        <w:autoSpaceDE w:val="0"/>
        <w:autoSpaceDN w:val="0"/>
        <w:spacing w:after="240" w:line="360" w:lineRule="exact"/>
        <w:ind w:firstLine="425"/>
        <w:textAlignment w:val="bottom"/>
        <w:rPr>
          <w:lang w:val="pt-PT"/>
        </w:rPr>
      </w:pPr>
      <w:r>
        <w:rPr>
          <w:rFonts w:hint="eastAsia"/>
          <w:lang w:val="pt-PT"/>
        </w:rPr>
        <w:t>在布宜诺斯艾利斯省，预防及非常行动援助局，根据同家庭及人力开发委员会签署的协定，自</w:t>
      </w:r>
      <w:r>
        <w:rPr>
          <w:lang w:val="pt-PT"/>
        </w:rPr>
        <w:t>1997</w:t>
      </w:r>
      <w:r>
        <w:rPr>
          <w:rFonts w:hint="eastAsia"/>
          <w:lang w:val="pt-PT"/>
        </w:rPr>
        <w:t>年起在全省开展了</w:t>
      </w:r>
      <w:r>
        <w:rPr>
          <w:rFonts w:ascii="楷体" w:eastAsia="楷体" w:hint="eastAsia"/>
          <w:lang w:val="pt-PT"/>
        </w:rPr>
        <w:t>家庭暴力方案</w:t>
      </w:r>
      <w:r>
        <w:rPr>
          <w:rFonts w:hint="eastAsia"/>
          <w:lang w:val="pt-PT"/>
        </w:rPr>
        <w:t>。根据该方案提供的资料，在</w:t>
      </w:r>
      <w:r>
        <w:rPr>
          <w:lang w:val="pt-PT"/>
        </w:rPr>
        <w:t>1998</w:t>
      </w:r>
      <w:r>
        <w:rPr>
          <w:rFonts w:hint="eastAsia"/>
          <w:lang w:val="pt-PT"/>
        </w:rPr>
        <w:t>年共收到</w:t>
      </w:r>
      <w:r>
        <w:rPr>
          <w:lang w:val="pt-PT"/>
        </w:rPr>
        <w:t>22152</w:t>
      </w:r>
      <w:r>
        <w:rPr>
          <w:rFonts w:hint="eastAsia"/>
          <w:lang w:val="pt-PT"/>
        </w:rPr>
        <w:t>次咨询，其中大部分为遭虐待的受害妇女。</w:t>
      </w:r>
    </w:p>
    <w:p w:rsidR="00000000" w:rsidRDefault="00000000">
      <w:pPr>
        <w:autoSpaceDE w:val="0"/>
        <w:autoSpaceDN w:val="0"/>
        <w:spacing w:after="240" w:line="360" w:lineRule="exact"/>
        <w:ind w:firstLine="425"/>
        <w:textAlignment w:val="bottom"/>
        <w:rPr>
          <w:lang w:val="pt-PT"/>
        </w:rPr>
      </w:pPr>
      <w:r>
        <w:rPr>
          <w:rFonts w:hint="eastAsia"/>
          <w:lang w:val="pt-PT"/>
        </w:rPr>
        <w:t>鉴于最近在大部省份对法律进行的立法批准，因此没有包含国家其它地区的数据。人们认为，对这该项主题以及妇女权利的大量宣传工作已经取得鼓舞妇女积极对她们所遭受的暴力行为的揭发的结果。</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方案与项目</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全国妇女委员会同阿根廷儿童基金会一起从</w:t>
      </w:r>
      <w:r>
        <w:rPr>
          <w:lang w:val="pt-PT"/>
        </w:rPr>
        <w:t>1996</w:t>
      </w:r>
      <w:r>
        <w:rPr>
          <w:rFonts w:hint="eastAsia"/>
          <w:lang w:val="pt-PT"/>
        </w:rPr>
        <w:t>年</w:t>
      </w:r>
      <w:r>
        <w:rPr>
          <w:lang w:val="pt-PT"/>
        </w:rPr>
        <w:t>11</w:t>
      </w:r>
      <w:r>
        <w:rPr>
          <w:rFonts w:hint="eastAsia"/>
          <w:lang w:val="pt-PT"/>
        </w:rPr>
        <w:t>月份开始，开展一项培训、技术援助及提高对妇女暴力专题的认识的全国方案，并得到了全国妇女委员会的资助。</w:t>
      </w:r>
    </w:p>
    <w:p w:rsidR="00000000" w:rsidRDefault="00000000">
      <w:pPr>
        <w:autoSpaceDE w:val="0"/>
        <w:autoSpaceDN w:val="0"/>
        <w:spacing w:after="240" w:line="360" w:lineRule="exact"/>
        <w:ind w:firstLine="425"/>
        <w:textAlignment w:val="bottom"/>
        <w:rPr>
          <w:lang w:val="pt-PT"/>
        </w:rPr>
      </w:pPr>
      <w:r>
        <w:rPr>
          <w:rFonts w:hint="eastAsia"/>
          <w:lang w:val="pt-PT"/>
        </w:rPr>
        <w:t>该项全国方案将：</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设立一个该委员会的多学科技术组，以向国家公共机关、省级及市级妇女问题机构以及非政府组织、社会群体提供培训和技术援助，以便各区域获得相应能力并将之进一步扩展。</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根据各地的实际情况以及可利用的资源启动或加强对暴力受害妇女的预防和援助服务而进行的人力资源培训。</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编写一本培训手册和支助材料，包括有关家庭暴力尤其是针对妇女暴力的信息、宣传以及进行干预的方式。</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宣传有关专题的本国及国际法律文书。</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建立一套针对妇女的家庭暴力信息和监测制度。</w:t>
      </w:r>
    </w:p>
    <w:p w:rsidR="00000000" w:rsidRDefault="00000000">
      <w:pPr>
        <w:autoSpaceDE w:val="0"/>
        <w:autoSpaceDN w:val="0"/>
        <w:spacing w:after="240" w:line="360" w:lineRule="exact"/>
        <w:ind w:firstLine="425"/>
        <w:textAlignment w:val="bottom"/>
        <w:rPr>
          <w:lang w:val="pt-PT"/>
        </w:rPr>
      </w:pPr>
      <w:r>
        <w:rPr>
          <w:lang w:val="pt-PT"/>
        </w:rPr>
        <w:t>1997</w:t>
      </w:r>
      <w:r>
        <w:rPr>
          <w:rFonts w:hint="eastAsia"/>
          <w:lang w:val="pt-PT"/>
        </w:rPr>
        <w:t>年</w:t>
      </w:r>
      <w:r>
        <w:rPr>
          <w:lang w:val="pt-PT"/>
        </w:rPr>
        <w:t>11</w:t>
      </w:r>
      <w:r>
        <w:rPr>
          <w:rFonts w:hint="eastAsia"/>
          <w:lang w:val="pt-PT"/>
        </w:rPr>
        <w:t>月份，开办了全国家庭暴力案件登记文书评估及设计培训班：“实践出真知”，全国共有</w:t>
      </w:r>
      <w:r>
        <w:rPr>
          <w:lang w:val="pt-PT"/>
        </w:rPr>
        <w:t>100</w:t>
      </w:r>
      <w:r>
        <w:rPr>
          <w:rFonts w:hint="eastAsia"/>
          <w:lang w:val="pt-PT"/>
        </w:rPr>
        <w:t>名政府和非政府机构的代表参加。对全国妇女委员会职员编制的登记文书建议进行讨论，并且收到了助其重新设计的资助。随后在三个暴力受害者关注服务机构，其中有政府部门和非政府部门，开展了示范性试验。</w:t>
      </w:r>
    </w:p>
    <w:p w:rsidR="00000000" w:rsidRDefault="00000000">
      <w:pPr>
        <w:autoSpaceDE w:val="0"/>
        <w:autoSpaceDN w:val="0"/>
        <w:spacing w:after="240" w:line="360" w:lineRule="exact"/>
        <w:ind w:firstLine="425"/>
        <w:textAlignment w:val="bottom"/>
        <w:rPr>
          <w:lang w:val="pt-PT"/>
        </w:rPr>
      </w:pPr>
      <w:r>
        <w:rPr>
          <w:rFonts w:hint="eastAsia"/>
          <w:lang w:val="pt-PT"/>
        </w:rPr>
        <w:t>从</w:t>
      </w:r>
      <w:r>
        <w:rPr>
          <w:lang w:val="pt-PT"/>
        </w:rPr>
        <w:t>1998</w:t>
      </w:r>
      <w:r>
        <w:rPr>
          <w:rFonts w:hint="eastAsia"/>
          <w:lang w:val="pt-PT"/>
        </w:rPr>
        <w:t>年年底开始，该项方案补充进了一揽子工具的设计和制订工作，以针对政府和非政府组织内的从业人员和职员</w:t>
      </w:r>
      <w:r>
        <w:rPr>
          <w:lang w:val="pt-PT"/>
        </w:rPr>
        <w:t>(</w:t>
      </w:r>
      <w:r>
        <w:rPr>
          <w:rFonts w:hint="eastAsia"/>
          <w:lang w:val="pt-PT"/>
        </w:rPr>
        <w:t>在这些特殊机构工作或与其机构的工作相关的人员</w:t>
      </w:r>
      <w:r>
        <w:rPr>
          <w:lang w:val="pt-PT"/>
        </w:rPr>
        <w:t>)</w:t>
      </w:r>
      <w:r>
        <w:rPr>
          <w:rFonts w:hint="eastAsia"/>
          <w:lang w:val="pt-PT"/>
        </w:rPr>
        <w:t>，完善对家庭妇女暴力案件开展的判断、关注以及跟踪工作。这些工具是：</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ascii="楷体" w:eastAsia="楷体" w:hint="eastAsia"/>
          <w:b/>
          <w:lang w:val="pt-PT"/>
        </w:rPr>
        <w:t>培训手册</w:t>
      </w:r>
      <w:r>
        <w:rPr>
          <w:rFonts w:hint="eastAsia"/>
          <w:lang w:val="pt-PT"/>
        </w:rPr>
        <w:t>：“家庭关系中针对妇女的暴力”。为针对妇女暴力状况的处理工作提供基本理论路线；提供有关法律方面的信息；提供贯彻干预战略的方法及理论方针，其中包括预防和援助工作，以及为机构的组成和</w:t>
      </w:r>
      <w:r>
        <w:rPr>
          <w:lang w:val="pt-PT"/>
        </w:rPr>
        <w:t>/</w:t>
      </w:r>
      <w:r>
        <w:rPr>
          <w:rFonts w:hint="eastAsia"/>
          <w:lang w:val="pt-PT"/>
        </w:rPr>
        <w:t>或加强提供标准。</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ascii="楷体" w:eastAsia="楷体" w:hint="eastAsia"/>
          <w:b/>
          <w:lang w:val="pt-PT"/>
        </w:rPr>
        <w:t>两项教材</w:t>
      </w:r>
      <w:r>
        <w:rPr>
          <w:rFonts w:hint="eastAsia"/>
          <w:b/>
          <w:i/>
          <w:lang w:val="pt-PT"/>
        </w:rPr>
        <w:t>，</w:t>
      </w:r>
      <w:r>
        <w:rPr>
          <w:rFonts w:hint="eastAsia"/>
          <w:lang w:val="pt-PT"/>
        </w:rPr>
        <w:t>“</w:t>
      </w:r>
      <w:r>
        <w:rPr>
          <w:rFonts w:eastAsia="楷体" w:hint="eastAsia"/>
          <w:lang w:val="pt-PT"/>
        </w:rPr>
        <w:t>为男女培训人员开办的培训班</w:t>
      </w:r>
      <w:r>
        <w:rPr>
          <w:rFonts w:hint="eastAsia"/>
          <w:lang w:val="pt-PT"/>
        </w:rPr>
        <w:t>”以及“</w:t>
      </w:r>
      <w:r>
        <w:rPr>
          <w:rFonts w:eastAsia="楷体" w:hint="eastAsia"/>
          <w:lang w:val="pt-PT"/>
        </w:rPr>
        <w:t>培训班中的工作</w:t>
      </w:r>
      <w:r>
        <w:rPr>
          <w:rFonts w:hint="eastAsia"/>
          <w:lang w:val="pt-PT"/>
        </w:rPr>
        <w:t>”，以之作为培训班的补充课文，旨在进行材料的自我管理。</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ascii="楷体" w:eastAsia="楷体" w:hint="eastAsia"/>
          <w:b/>
          <w:lang w:val="pt-PT"/>
        </w:rPr>
        <w:t>针对妇女暴力案件登记文书执行方法指南及信息方案</w:t>
      </w:r>
      <w:r>
        <w:rPr>
          <w:rFonts w:hint="eastAsia"/>
          <w:lang w:val="pt-PT"/>
        </w:rPr>
        <w:t>。该文书在我国第一次提供了一项有关家庭关系中针对妇女暴力的系统、可靠及可检定信息的工具。这就使得每个机构可以对它关注人口的状况进行判断，查明其工作领域中问题的严重程度，同时改善提供与它查明的具体要求有关的服务。它包括指标：评估受虐待人员的危险；查明面临的危险因素；突出有关工作、健康状况数据以及有助于克服这一状况所用的社会和经济举措。并附有一个加入和分析信息的软件，将其交付支持这一系统并同机构签署协定的各服务机构，以便其能够定期提供信息。同时还将对其启动工作给予技术援助。</w:t>
      </w:r>
    </w:p>
    <w:p w:rsidR="00000000" w:rsidRDefault="00000000">
      <w:pPr>
        <w:autoSpaceDE w:val="0"/>
        <w:autoSpaceDN w:val="0"/>
        <w:spacing w:after="240" w:line="360" w:lineRule="exact"/>
        <w:ind w:firstLine="425"/>
        <w:textAlignment w:val="bottom"/>
        <w:rPr>
          <w:lang w:val="pt-PT"/>
        </w:rPr>
      </w:pPr>
      <w:r>
        <w:rPr>
          <w:rFonts w:hint="eastAsia"/>
          <w:lang w:val="pt-PT"/>
        </w:rPr>
        <w:t>全国妇女委员会制订一般资料，目的是进行国家判断，使人们看到受照料受害人群体的不同地理、区域、种族及文化特性。这一资料将提交所属的各服务机构，以便用于制作向公众舆论进行宣传的特别材料。</w:t>
      </w:r>
    </w:p>
    <w:p w:rsidR="00000000" w:rsidRDefault="00000000">
      <w:pPr>
        <w:autoSpaceDE w:val="0"/>
        <w:autoSpaceDN w:val="0"/>
        <w:spacing w:after="240" w:line="360" w:lineRule="exact"/>
        <w:ind w:firstLine="425"/>
        <w:textAlignment w:val="bottom"/>
        <w:rPr>
          <w:lang w:val="pt-PT"/>
        </w:rPr>
      </w:pPr>
      <w:r>
        <w:rPr>
          <w:rFonts w:hint="eastAsia"/>
          <w:lang w:val="pt-PT"/>
        </w:rPr>
        <w:t>该材料通过全国妇女委员会的第八期杂志予以公布。目前有</w:t>
      </w:r>
      <w:r>
        <w:rPr>
          <w:lang w:val="pt-PT"/>
        </w:rPr>
        <w:t>120</w:t>
      </w:r>
      <w:r>
        <w:rPr>
          <w:rFonts w:hint="eastAsia"/>
          <w:lang w:val="pt-PT"/>
        </w:rPr>
        <w:t>政府和非政府组织与方案保持着不同类型的联系。</w:t>
      </w:r>
    </w:p>
    <w:p w:rsidR="00000000" w:rsidRDefault="00000000">
      <w:pPr>
        <w:autoSpaceDE w:val="0"/>
        <w:autoSpaceDN w:val="0"/>
        <w:spacing w:after="240" w:line="360" w:lineRule="exact"/>
        <w:ind w:firstLine="425"/>
        <w:textAlignment w:val="bottom"/>
        <w:rPr>
          <w:lang w:val="pt-PT"/>
        </w:rPr>
      </w:pPr>
      <w:r>
        <w:rPr>
          <w:lang w:val="pt-PT"/>
        </w:rPr>
        <w:t>1999</w:t>
      </w:r>
      <w:r>
        <w:rPr>
          <w:rFonts w:hint="eastAsia"/>
          <w:lang w:val="pt-PT"/>
        </w:rPr>
        <w:t>年期间，在全国共分发了</w:t>
      </w:r>
      <w:r>
        <w:rPr>
          <w:lang w:val="pt-PT"/>
        </w:rPr>
        <w:t>5000</w:t>
      </w:r>
      <w:r>
        <w:rPr>
          <w:rFonts w:hint="eastAsia"/>
          <w:lang w:val="pt-PT"/>
        </w:rPr>
        <w:t>份书面培训材料。并且特别向议会和省议会法以及市级审议委员会的成员寄发；同时还向司法机关和省级和市级地区妇女问题机构的成员，以及非政府机构成员寄发。全国妇女委员会组织了两次会晤，提交开展培训工作的材料和技术援助，以便男女受训人员在地方进一步开展。参加这些会晤的人员还包括国内省市级妇女问题机构的成员以及预防和援助针对妇女暴力的政府和非政府机构的服务机构人员。</w:t>
      </w:r>
    </w:p>
    <w:p w:rsidR="00000000" w:rsidRDefault="00000000">
      <w:pPr>
        <w:autoSpaceDE w:val="0"/>
        <w:autoSpaceDN w:val="0"/>
        <w:spacing w:after="240" w:line="360" w:lineRule="exact"/>
        <w:ind w:firstLine="425"/>
        <w:textAlignment w:val="bottom"/>
        <w:rPr>
          <w:lang w:val="pt-PT"/>
        </w:rPr>
      </w:pPr>
      <w:r>
        <w:rPr>
          <w:rFonts w:hint="eastAsia"/>
          <w:lang w:val="pt-PT"/>
        </w:rPr>
        <w:t>为了通报和宣传有关专题，已经编写了免费分发的材料：</w:t>
      </w:r>
      <w:r>
        <w:rPr>
          <w:lang w:val="pt-PT"/>
        </w:rPr>
        <w:t>10000</w:t>
      </w:r>
      <w:r>
        <w:rPr>
          <w:rFonts w:hint="eastAsia"/>
          <w:lang w:val="pt-PT"/>
        </w:rPr>
        <w:t>份第</w:t>
      </w:r>
      <w:r>
        <w:rPr>
          <w:lang w:val="pt-PT"/>
        </w:rPr>
        <w:t>24.417</w:t>
      </w:r>
      <w:r>
        <w:rPr>
          <w:rFonts w:hint="eastAsia"/>
          <w:lang w:val="pt-PT"/>
        </w:rPr>
        <w:t>号法律和第</w:t>
      </w:r>
      <w:r>
        <w:rPr>
          <w:lang w:val="pt-PT"/>
        </w:rPr>
        <w:t>235/96</w:t>
      </w:r>
      <w:r>
        <w:rPr>
          <w:rFonts w:hint="eastAsia"/>
          <w:lang w:val="pt-PT"/>
        </w:rPr>
        <w:t>号规定性法令宣传小册子以及</w:t>
      </w:r>
      <w:r>
        <w:rPr>
          <w:lang w:val="pt-PT"/>
        </w:rPr>
        <w:t>10000</w:t>
      </w:r>
      <w:r>
        <w:rPr>
          <w:rFonts w:hint="eastAsia"/>
          <w:lang w:val="pt-PT"/>
        </w:rPr>
        <w:t>份《关于防止、惩治和消除对妇女暴力行为的美洲公约》材料。同时还在全国妇女委员会杂志第七期上发布了有关家庭暴力的建议书。</w:t>
      </w:r>
    </w:p>
    <w:p w:rsidR="00000000" w:rsidRDefault="00000000">
      <w:pPr>
        <w:autoSpaceDE w:val="0"/>
        <w:autoSpaceDN w:val="0"/>
        <w:spacing w:after="240" w:line="360" w:lineRule="exact"/>
        <w:ind w:firstLine="425"/>
        <w:textAlignment w:val="bottom"/>
        <w:rPr>
          <w:lang w:val="pt-PT"/>
        </w:rPr>
      </w:pPr>
      <w:r>
        <w:rPr>
          <w:rFonts w:hint="eastAsia"/>
          <w:lang w:val="pt-PT"/>
        </w:rPr>
        <w:t>方案编制了一份布宜诺斯艾利斯市和布宜诺斯艾利斯省资源指南，登载有每个地区活动的有关这一专题的各个服务机构，供咨询人员进行正确分流。</w:t>
      </w:r>
    </w:p>
    <w:p w:rsidR="00000000" w:rsidRDefault="00000000">
      <w:pPr>
        <w:autoSpaceDE w:val="0"/>
        <w:autoSpaceDN w:val="0"/>
        <w:spacing w:after="240" w:line="360" w:lineRule="exact"/>
        <w:ind w:firstLine="425"/>
        <w:textAlignment w:val="bottom"/>
        <w:rPr>
          <w:lang w:val="pt-PT"/>
        </w:rPr>
      </w:pPr>
      <w:r>
        <w:rPr>
          <w:rFonts w:hint="eastAsia"/>
          <w:lang w:val="pt-PT"/>
        </w:rPr>
        <w:t>由于社会行动部与圣胡安省律师论坛及全国妇女委员会签署了协定，在圣胡安省开办了家庭暴力预防及援助培训班。期限为</w:t>
      </w:r>
      <w:r>
        <w:rPr>
          <w:lang w:val="pt-PT"/>
        </w:rPr>
        <w:t>60</w:t>
      </w:r>
      <w:r>
        <w:rPr>
          <w:rFonts w:hint="eastAsia"/>
          <w:lang w:val="pt-PT"/>
        </w:rPr>
        <w:t>个学时，共有</w:t>
      </w:r>
      <w:r>
        <w:rPr>
          <w:lang w:val="pt-PT"/>
        </w:rPr>
        <w:t>72</w:t>
      </w:r>
      <w:r>
        <w:rPr>
          <w:rFonts w:hint="eastAsia"/>
          <w:lang w:val="pt-PT"/>
        </w:rPr>
        <w:t>个司法机关和行政机关的职员参加，同时提出了供贯彻实施的</w:t>
      </w:r>
      <w:r>
        <w:rPr>
          <w:lang w:val="pt-PT"/>
        </w:rPr>
        <w:t>19</w:t>
      </w:r>
      <w:r>
        <w:rPr>
          <w:rFonts w:hint="eastAsia"/>
          <w:lang w:val="pt-PT"/>
        </w:rPr>
        <w:t>份草案。全国妇女委员会认为这是一次示范性试验，可供国家其它区域效仿。</w:t>
      </w:r>
    </w:p>
    <w:p w:rsidR="00000000" w:rsidRDefault="00000000">
      <w:pPr>
        <w:autoSpaceDE w:val="0"/>
        <w:autoSpaceDN w:val="0"/>
        <w:spacing w:after="240" w:line="360" w:lineRule="exact"/>
        <w:ind w:firstLine="425"/>
        <w:textAlignment w:val="bottom"/>
        <w:rPr>
          <w:lang w:val="pt-PT"/>
        </w:rPr>
      </w:pPr>
      <w:r>
        <w:rPr>
          <w:rFonts w:hint="eastAsia"/>
          <w:lang w:val="pt-PT"/>
        </w:rPr>
        <w:t>社会行动部与全国妇女委员会之间签署的协定，具有以下目标：</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制定对机构及一般公众、服务、方案及项目、公营及私营部门的有关妇女身体及精神暴力行动，尤其是针对有关家庭暴力保护行动的第</w:t>
      </w:r>
      <w:r>
        <w:rPr>
          <w:lang w:val="pt-PT"/>
        </w:rPr>
        <w:t>24.417</w:t>
      </w:r>
      <w:r>
        <w:rPr>
          <w:rFonts w:hint="eastAsia"/>
          <w:lang w:val="pt-PT"/>
        </w:rPr>
        <w:t>号法律及其第</w:t>
      </w:r>
      <w:r>
        <w:rPr>
          <w:lang w:val="pt-PT"/>
        </w:rPr>
        <w:t>235/96</w:t>
      </w:r>
      <w:r>
        <w:rPr>
          <w:rFonts w:hint="eastAsia"/>
          <w:lang w:val="pt-PT"/>
        </w:rPr>
        <w:t>号规定性法令的行动。</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协调为防止针对妇女暴力和提高社会对该项主题的个人认识全国性运动而开展的行动，尤其是在家庭暴力方面。</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贯彻实施司法部各社区中心人员有关这一专题的培训工作。</w:t>
      </w:r>
    </w:p>
    <w:p w:rsidR="00000000" w:rsidRDefault="00000000">
      <w:pPr>
        <w:autoSpaceDE w:val="0"/>
        <w:autoSpaceDN w:val="0"/>
        <w:spacing w:after="240" w:line="360" w:lineRule="exact"/>
        <w:ind w:firstLine="425"/>
        <w:textAlignment w:val="bottom"/>
        <w:rPr>
          <w:lang w:val="pt-PT"/>
        </w:rPr>
      </w:pPr>
      <w:r>
        <w:rPr>
          <w:rFonts w:hint="eastAsia"/>
          <w:lang w:val="pt-PT"/>
        </w:rPr>
        <w:t>已经建立了一个执行组，以协调两机构内共同开展的任务。</w:t>
      </w:r>
    </w:p>
    <w:p w:rsidR="00000000" w:rsidRDefault="00000000">
      <w:pPr>
        <w:autoSpaceDE w:val="0"/>
        <w:autoSpaceDN w:val="0"/>
        <w:spacing w:after="240" w:line="360" w:lineRule="exact"/>
        <w:ind w:firstLine="425"/>
        <w:textAlignment w:val="bottom"/>
        <w:rPr>
          <w:lang w:val="pt-PT"/>
        </w:rPr>
      </w:pPr>
      <w:r>
        <w:rPr>
          <w:rFonts w:hint="eastAsia"/>
          <w:lang w:val="pt-PT"/>
        </w:rPr>
        <w:t>阿根廷联邦警察局，自</w:t>
      </w:r>
      <w:r>
        <w:rPr>
          <w:lang w:val="pt-PT"/>
        </w:rPr>
        <w:t>1995</w:t>
      </w:r>
      <w:r>
        <w:rPr>
          <w:rFonts w:hint="eastAsia"/>
          <w:lang w:val="pt-PT"/>
        </w:rPr>
        <w:t>年开办、由全国妇女委员会和公共职能局发布的提高对家庭暴力认识的课程之后，每年均针对具体专题对其人员开展培训活动。</w:t>
      </w:r>
      <w:r>
        <w:rPr>
          <w:lang w:val="pt-PT"/>
        </w:rPr>
        <w:t>1991</w:t>
      </w:r>
      <w:r>
        <w:rPr>
          <w:rFonts w:hint="eastAsia"/>
          <w:lang w:val="pt-PT"/>
        </w:rPr>
        <w:t>年起有了一个受害人事务中心，建立了电话咨询和人员接待制度。该中心在</w:t>
      </w:r>
      <w:r>
        <w:rPr>
          <w:lang w:val="pt-PT"/>
        </w:rPr>
        <w:t>1998</w:t>
      </w:r>
      <w:r>
        <w:rPr>
          <w:rFonts w:hint="eastAsia"/>
          <w:lang w:val="pt-PT"/>
        </w:rPr>
        <w:t>年公布了一本“资源指南”，向那些日常在社会领域工作的人员提供基本信息。该机构已被全国妇女委员会选定进行妇女暴力案件登记处的示范性试验。</w:t>
      </w:r>
      <w:r>
        <w:rPr>
          <w:lang w:val="pt-PT"/>
        </w:rPr>
        <w:t>1996</w:t>
      </w:r>
      <w:r>
        <w:rPr>
          <w:rFonts w:hint="eastAsia"/>
          <w:lang w:val="pt-PT"/>
        </w:rPr>
        <w:t>年创建了关注性暴力受害者中心，全年</w:t>
      </w:r>
      <w:r>
        <w:rPr>
          <w:lang w:val="pt-PT"/>
        </w:rPr>
        <w:t>24</w:t>
      </w:r>
      <w:r>
        <w:rPr>
          <w:rFonts w:hint="eastAsia"/>
          <w:lang w:val="pt-PT"/>
        </w:rPr>
        <w:t>小时电话服务，所关注的人群包括未成年人、老人、青少年以及男女成年人，向其提供心理、精神、妇科方面的保护及治疗服务，以及社会援助和法律咨询。</w:t>
      </w:r>
    </w:p>
    <w:p w:rsidR="00000000" w:rsidRDefault="00000000">
      <w:pPr>
        <w:autoSpaceDE w:val="0"/>
        <w:autoSpaceDN w:val="0"/>
        <w:spacing w:after="240" w:line="370" w:lineRule="exact"/>
        <w:ind w:firstLine="425"/>
        <w:textAlignment w:val="bottom"/>
        <w:rPr>
          <w:lang w:val="pt-PT"/>
        </w:rPr>
      </w:pPr>
      <w:r>
        <w:rPr>
          <w:rFonts w:hint="eastAsia"/>
          <w:lang w:val="pt-PT"/>
        </w:rPr>
        <w:t>社会行动及卫生部下属的社区关注局，正在执行关注和预防针对妇女家庭内暴力的示范性项目，并得到了美洲开发银行的资助，而且在阿根廷、巴拉圭、墨西哥、多米尼加共和国及委内瑞拉等国家同时开展。</w:t>
      </w:r>
    </w:p>
    <w:p w:rsidR="00000000" w:rsidRDefault="00000000">
      <w:pPr>
        <w:autoSpaceDE w:val="0"/>
        <w:autoSpaceDN w:val="0"/>
        <w:spacing w:after="240" w:line="370" w:lineRule="exact"/>
        <w:ind w:firstLine="425"/>
        <w:textAlignment w:val="bottom"/>
        <w:rPr>
          <w:lang w:val="pt-PT"/>
        </w:rPr>
      </w:pPr>
      <w:r>
        <w:rPr>
          <w:rFonts w:hint="eastAsia"/>
          <w:lang w:val="pt-PT"/>
        </w:rPr>
        <w:t>该项目自</w:t>
      </w:r>
      <w:r>
        <w:rPr>
          <w:lang w:val="pt-PT"/>
        </w:rPr>
        <w:t>1997</w:t>
      </w:r>
      <w:r>
        <w:rPr>
          <w:rFonts w:hint="eastAsia"/>
          <w:lang w:val="pt-PT"/>
        </w:rPr>
        <w:t>年</w:t>
      </w:r>
      <w:r>
        <w:rPr>
          <w:lang w:val="pt-PT"/>
        </w:rPr>
        <w:t>11</w:t>
      </w:r>
      <w:r>
        <w:rPr>
          <w:rFonts w:hint="eastAsia"/>
          <w:lang w:val="pt-PT"/>
        </w:rPr>
        <w:t>月开始，预计开展两</w:t>
      </w:r>
      <w:r>
        <w:rPr>
          <w:lang w:val="pt-PT"/>
        </w:rPr>
        <w:t>(2)</w:t>
      </w:r>
      <w:r>
        <w:rPr>
          <w:rFonts w:hint="eastAsia"/>
          <w:lang w:val="pt-PT"/>
        </w:rPr>
        <w:t>年，共分三个阶段：</w:t>
      </w:r>
    </w:p>
    <w:p w:rsidR="00000000" w:rsidRDefault="00000000">
      <w:pPr>
        <w:tabs>
          <w:tab w:val="left" w:pos="735"/>
        </w:tabs>
        <w:autoSpaceDE w:val="0"/>
        <w:autoSpaceDN w:val="0"/>
        <w:spacing w:after="240" w:line="370" w:lineRule="exact"/>
        <w:ind w:firstLine="425"/>
        <w:textAlignment w:val="bottom"/>
        <w:rPr>
          <w:lang w:val="pt-PT"/>
        </w:rPr>
      </w:pPr>
      <w:r>
        <w:rPr>
          <w:lang w:val="pt-PT"/>
        </w:rPr>
        <w:t>1)</w:t>
      </w:r>
      <w:r>
        <w:rPr>
          <w:lang w:val="pt-PT"/>
        </w:rPr>
        <w:tab/>
      </w:r>
      <w:r>
        <w:rPr>
          <w:rFonts w:hint="eastAsia"/>
          <w:lang w:val="pt-PT"/>
        </w:rPr>
        <w:t>情况判断。</w:t>
      </w:r>
    </w:p>
    <w:p w:rsidR="00000000" w:rsidRDefault="00000000">
      <w:pPr>
        <w:tabs>
          <w:tab w:val="left" w:pos="735"/>
        </w:tabs>
        <w:autoSpaceDE w:val="0"/>
        <w:autoSpaceDN w:val="0"/>
        <w:spacing w:after="240" w:line="370" w:lineRule="exact"/>
        <w:ind w:firstLine="425"/>
        <w:textAlignment w:val="bottom"/>
        <w:rPr>
          <w:lang w:val="pt-PT"/>
        </w:rPr>
      </w:pPr>
      <w:r>
        <w:rPr>
          <w:lang w:val="pt-PT"/>
        </w:rPr>
        <w:t>2)</w:t>
      </w:r>
      <w:r>
        <w:rPr>
          <w:lang w:val="pt-PT"/>
        </w:rPr>
        <w:tab/>
      </w:r>
      <w:r>
        <w:rPr>
          <w:rFonts w:hint="eastAsia"/>
          <w:lang w:val="pt-PT"/>
        </w:rPr>
        <w:t>建立关注模式。</w:t>
      </w:r>
    </w:p>
    <w:p w:rsidR="00000000" w:rsidRDefault="00000000">
      <w:pPr>
        <w:tabs>
          <w:tab w:val="left" w:pos="735"/>
        </w:tabs>
        <w:autoSpaceDE w:val="0"/>
        <w:autoSpaceDN w:val="0"/>
        <w:spacing w:after="240" w:line="370" w:lineRule="exact"/>
        <w:ind w:firstLine="425"/>
        <w:textAlignment w:val="bottom"/>
        <w:rPr>
          <w:lang w:val="pt-PT"/>
        </w:rPr>
      </w:pPr>
      <w:r>
        <w:rPr>
          <w:lang w:val="pt-PT"/>
        </w:rPr>
        <w:t>3)</w:t>
      </w:r>
      <w:r>
        <w:rPr>
          <w:lang w:val="pt-PT"/>
        </w:rPr>
        <w:tab/>
      </w:r>
      <w:r>
        <w:rPr>
          <w:rFonts w:hint="eastAsia"/>
          <w:lang w:val="pt-PT"/>
        </w:rPr>
        <w:t>模式的实行、监督及评估。</w:t>
      </w:r>
    </w:p>
    <w:p w:rsidR="00000000" w:rsidRDefault="00000000">
      <w:pPr>
        <w:autoSpaceDE w:val="0"/>
        <w:autoSpaceDN w:val="0"/>
        <w:spacing w:after="240" w:line="370" w:lineRule="exact"/>
        <w:ind w:firstLine="425"/>
        <w:textAlignment w:val="bottom"/>
        <w:rPr>
          <w:lang w:val="pt-PT"/>
        </w:rPr>
      </w:pPr>
      <w:r>
        <w:rPr>
          <w:rFonts w:hint="eastAsia"/>
          <w:lang w:val="pt-PT"/>
        </w:rPr>
        <w:t>预计要在随后通过一项国家计划传授经验，并已通过各省卫生部门同</w:t>
      </w:r>
      <w:r>
        <w:rPr>
          <w:lang w:val="pt-PT"/>
        </w:rPr>
        <w:t>24</w:t>
      </w:r>
      <w:r>
        <w:rPr>
          <w:rFonts w:hint="eastAsia"/>
          <w:lang w:val="pt-PT"/>
        </w:rPr>
        <w:t>个辖区达成协议。</w:t>
      </w:r>
    </w:p>
    <w:p w:rsidR="00000000" w:rsidRDefault="00000000">
      <w:pPr>
        <w:autoSpaceDE w:val="0"/>
        <w:autoSpaceDN w:val="0"/>
        <w:spacing w:after="240" w:line="370" w:lineRule="exact"/>
        <w:ind w:firstLine="425"/>
        <w:textAlignment w:val="bottom"/>
        <w:rPr>
          <w:lang w:val="pt-PT"/>
        </w:rPr>
      </w:pPr>
      <w:r>
        <w:rPr>
          <w:lang w:val="pt-PT"/>
        </w:rPr>
        <w:t>1998</w:t>
      </w:r>
      <w:r>
        <w:rPr>
          <w:rFonts w:hint="eastAsia"/>
          <w:lang w:val="pt-PT"/>
        </w:rPr>
        <w:t>年，向联合国人权委员会的妇女暴力行为特别报告员呈交了</w:t>
      </w:r>
      <w:r>
        <w:rPr>
          <w:lang w:val="pt-PT"/>
        </w:rPr>
        <w:t>1994</w:t>
      </w:r>
      <w:r>
        <w:rPr>
          <w:rFonts w:hint="eastAsia"/>
          <w:lang w:val="pt-PT"/>
        </w:rPr>
        <w:t>年至</w:t>
      </w:r>
      <w:r>
        <w:rPr>
          <w:lang w:val="pt-PT"/>
        </w:rPr>
        <w:t>1998</w:t>
      </w:r>
      <w:r>
        <w:rPr>
          <w:rFonts w:hint="eastAsia"/>
          <w:lang w:val="pt-PT"/>
        </w:rPr>
        <w:t>年期间国家有关针对妇女暴力的报告。全国妇女委员会对资料加以汇编并制订了上述报告。</w:t>
      </w:r>
    </w:p>
    <w:p w:rsidR="00000000" w:rsidRDefault="00000000">
      <w:pPr>
        <w:autoSpaceDE w:val="0"/>
        <w:autoSpaceDN w:val="0"/>
        <w:spacing w:after="240" w:line="370" w:lineRule="exact"/>
        <w:textAlignment w:val="bottom"/>
        <w:rPr>
          <w:rFonts w:ascii="SimHei" w:eastAsia="SimHei"/>
          <w:lang w:val="pt-PT"/>
        </w:rPr>
      </w:pPr>
      <w:r>
        <w:rPr>
          <w:rFonts w:ascii="SimHei" w:eastAsia="SimHei" w:hint="eastAsia"/>
          <w:lang w:val="pt-PT"/>
        </w:rPr>
        <w:t>社会文化模式的修改</w:t>
      </w:r>
    </w:p>
    <w:p w:rsidR="00000000" w:rsidRDefault="00000000">
      <w:pPr>
        <w:tabs>
          <w:tab w:val="left" w:pos="840"/>
        </w:tabs>
        <w:autoSpaceDE w:val="0"/>
        <w:autoSpaceDN w:val="0"/>
        <w:spacing w:after="240" w:line="370" w:lineRule="exact"/>
        <w:ind w:left="840" w:hanging="415"/>
        <w:textAlignment w:val="bottom"/>
        <w:rPr>
          <w:lang w:val="pt-PT"/>
        </w:rPr>
      </w:pPr>
      <w:r>
        <w:rPr>
          <w:rFonts w:hint="eastAsia"/>
          <w:lang w:val="pt-PT"/>
        </w:rPr>
        <w:t>－</w:t>
      </w:r>
      <w:r>
        <w:rPr>
          <w:lang w:val="pt-PT"/>
        </w:rPr>
        <w:tab/>
      </w:r>
      <w:r>
        <w:rPr>
          <w:rFonts w:ascii="楷体" w:eastAsia="楷体" w:hint="eastAsia"/>
          <w:b/>
          <w:lang w:val="pt-PT"/>
        </w:rPr>
        <w:t>瘦身文化</w:t>
      </w:r>
      <w:r>
        <w:rPr>
          <w:rFonts w:hint="eastAsia"/>
          <w:lang w:val="pt-PT"/>
        </w:rPr>
        <w:t>。</w:t>
      </w:r>
      <w:r>
        <w:rPr>
          <w:lang w:val="pt-PT"/>
        </w:rPr>
        <w:t>1996</w:t>
      </w:r>
      <w:r>
        <w:rPr>
          <w:rFonts w:hint="eastAsia"/>
          <w:lang w:val="pt-PT"/>
        </w:rPr>
        <w:t>年</w:t>
      </w:r>
      <w:r>
        <w:rPr>
          <w:lang w:val="pt-PT"/>
        </w:rPr>
        <w:t>12</w:t>
      </w:r>
      <w:r>
        <w:rPr>
          <w:rFonts w:hint="eastAsia"/>
          <w:lang w:val="pt-PT"/>
        </w:rPr>
        <w:t>月，全国妇女委员会在其杂志第二期上公布了一系列建议，指出了总体上对妇女、特别是对少女的社会压力，这些压力指出必需适应影响身心健康的身体尺寸模式。建议针对那些助长削弱社会文化特征成分的人员，他们强制推行标准化模式，这是造成饮食混乱的一个重要原因：大众传播媒介，服装设计师、服装厂商及销售商，产品的生产者及广告员以及减肥服务机构。</w:t>
      </w:r>
    </w:p>
    <w:p w:rsidR="00000000" w:rsidRDefault="00000000">
      <w:pPr>
        <w:tabs>
          <w:tab w:val="left" w:pos="840"/>
        </w:tabs>
        <w:autoSpaceDE w:val="0"/>
        <w:autoSpaceDN w:val="0"/>
        <w:spacing w:after="240" w:line="370" w:lineRule="exact"/>
        <w:ind w:left="840" w:hanging="415"/>
        <w:textAlignment w:val="bottom"/>
        <w:rPr>
          <w:lang w:val="pt-PT"/>
        </w:rPr>
      </w:pPr>
      <w:r>
        <w:rPr>
          <w:rFonts w:hint="eastAsia"/>
          <w:lang w:val="pt-PT"/>
        </w:rPr>
        <w:t>－</w:t>
      </w:r>
      <w:r>
        <w:rPr>
          <w:lang w:val="pt-PT"/>
        </w:rPr>
        <w:tab/>
      </w:r>
      <w:r>
        <w:rPr>
          <w:rFonts w:ascii="楷体" w:eastAsia="楷体" w:hint="eastAsia"/>
          <w:b/>
          <w:lang w:val="pt-PT"/>
        </w:rPr>
        <w:t>大众传播媒介妇女相貌及形象研讨会</w:t>
      </w:r>
      <w:r>
        <w:rPr>
          <w:rFonts w:hint="eastAsia"/>
          <w:lang w:val="pt-PT"/>
        </w:rPr>
        <w:t>，由全国妇女委员会和联合国于</w:t>
      </w:r>
      <w:r>
        <w:rPr>
          <w:lang w:val="pt-PT"/>
        </w:rPr>
        <w:t>1997</w:t>
      </w:r>
      <w:r>
        <w:rPr>
          <w:rFonts w:hint="eastAsia"/>
          <w:lang w:val="pt-PT"/>
        </w:rPr>
        <w:t>年</w:t>
      </w:r>
      <w:r>
        <w:rPr>
          <w:lang w:val="pt-PT"/>
        </w:rPr>
        <w:t>3</w:t>
      </w:r>
      <w:r>
        <w:rPr>
          <w:rFonts w:hint="eastAsia"/>
          <w:lang w:val="pt-PT"/>
        </w:rPr>
        <w:t>月举办。其目标是着手同通讯媒体开展的一项工作，以提高其认识并讨论媒体中所反映出的妇女形象问题。共召开了两次小组会议：“妇女与媒体：职业眼光”及“妇女与媒体：制订战略”。已经出版了研讨会纪要，免费发行。</w:t>
      </w:r>
    </w:p>
    <w:p w:rsidR="00000000" w:rsidRDefault="00000000">
      <w:pPr>
        <w:autoSpaceDE w:val="0"/>
        <w:autoSpaceDN w:val="0"/>
        <w:spacing w:after="240" w:line="370" w:lineRule="exact"/>
        <w:textAlignment w:val="bottom"/>
        <w:rPr>
          <w:rFonts w:ascii="楷体" w:eastAsia="楷体"/>
          <w:b/>
          <w:sz w:val="24"/>
          <w:lang w:val="pt-PT"/>
        </w:rPr>
      </w:pPr>
      <w:r>
        <w:rPr>
          <w:rFonts w:ascii="楷体" w:eastAsia="楷体" w:hint="eastAsia"/>
          <w:b/>
          <w:sz w:val="24"/>
          <w:lang w:val="pt-PT"/>
        </w:rPr>
        <w:t>第六条</w:t>
      </w:r>
    </w:p>
    <w:p w:rsidR="00000000" w:rsidRDefault="00000000">
      <w:pPr>
        <w:autoSpaceDE w:val="0"/>
        <w:autoSpaceDN w:val="0"/>
        <w:spacing w:after="240" w:line="37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卖淫</w:t>
      </w:r>
      <w:r>
        <w:rPr>
          <w:rFonts w:ascii="SimHei" w:eastAsia="SimHei"/>
          <w:lang w:val="pt-PT"/>
        </w:rPr>
        <w:t>)</w:t>
      </w:r>
    </w:p>
    <w:p w:rsidR="00000000" w:rsidRDefault="00000000">
      <w:pPr>
        <w:autoSpaceDE w:val="0"/>
        <w:autoSpaceDN w:val="0"/>
        <w:spacing w:after="240" w:line="370" w:lineRule="exact"/>
        <w:ind w:firstLine="425"/>
        <w:textAlignment w:val="bottom"/>
        <w:rPr>
          <w:rFonts w:ascii="楷体" w:eastAsia="楷体"/>
          <w:lang w:val="pt-PT"/>
        </w:rPr>
      </w:pPr>
      <w:r>
        <w:rPr>
          <w:rFonts w:ascii="楷体" w:eastAsia="楷体" w:hint="eastAsia"/>
          <w:lang w:val="pt-PT"/>
        </w:rPr>
        <w:t>缔约各国应采取一切适当措施，包括制定法律，以禁止一切形式贩卖妇女和强迫妇女卖淫对她们进行剥削的行为。</w:t>
      </w:r>
    </w:p>
    <w:p w:rsidR="00000000" w:rsidRDefault="00000000">
      <w:pPr>
        <w:autoSpaceDE w:val="0"/>
        <w:autoSpaceDN w:val="0"/>
        <w:spacing w:after="240" w:line="360" w:lineRule="exact"/>
        <w:ind w:firstLine="425"/>
        <w:textAlignment w:val="bottom"/>
        <w:rPr>
          <w:lang w:val="pt-PT"/>
        </w:rPr>
      </w:pPr>
      <w:r>
        <w:rPr>
          <w:rFonts w:hint="eastAsia"/>
          <w:lang w:val="pt-PT"/>
        </w:rPr>
        <w:t>国家议会</w:t>
      </w:r>
      <w:r>
        <w:rPr>
          <w:rFonts w:ascii="楷体" w:eastAsia="楷体"/>
          <w:lang w:val="pt-PT"/>
        </w:rPr>
        <w:t>1999</w:t>
      </w:r>
      <w:r>
        <w:rPr>
          <w:rFonts w:ascii="楷体" w:eastAsia="楷体" w:hint="eastAsia"/>
          <w:lang w:val="pt-PT"/>
        </w:rPr>
        <w:t>年</w:t>
      </w:r>
      <w:r>
        <w:rPr>
          <w:rFonts w:ascii="楷体" w:eastAsia="楷体"/>
          <w:lang w:val="pt-PT"/>
        </w:rPr>
        <w:t>5</w:t>
      </w:r>
      <w:r>
        <w:rPr>
          <w:rFonts w:ascii="楷体" w:eastAsia="楷体" w:hint="eastAsia"/>
          <w:lang w:val="pt-PT"/>
        </w:rPr>
        <w:t>月颁布了第</w:t>
      </w:r>
      <w:r>
        <w:rPr>
          <w:rFonts w:ascii="楷体" w:eastAsia="楷体"/>
          <w:lang w:val="pt-PT"/>
        </w:rPr>
        <w:t>25.087</w:t>
      </w:r>
      <w:r>
        <w:rPr>
          <w:rFonts w:ascii="楷体" w:eastAsia="楷体" w:hint="eastAsia"/>
          <w:lang w:val="pt-PT"/>
        </w:rPr>
        <w:t>号法</w:t>
      </w:r>
      <w:r>
        <w:rPr>
          <w:rFonts w:hint="eastAsia"/>
          <w:lang w:val="pt-PT"/>
        </w:rPr>
        <w:t>。该法对刑法典第二卷第三章中“有伤风化罪”修改为“侵犯性尊严罪”。将以前立法中合并在一起的道德败坏罪和卖淫罪分开，如遇</w:t>
      </w:r>
      <w:r>
        <w:rPr>
          <w:lang w:val="pt-PT"/>
        </w:rPr>
        <w:t>18</w:t>
      </w:r>
      <w:r>
        <w:rPr>
          <w:rFonts w:hint="eastAsia"/>
          <w:lang w:val="pt-PT"/>
        </w:rPr>
        <w:t>岁以下未成年人的案件，对于道德败坏罪来讲，同以前一样仍保持三至十年的判罚，但是对于推动或促使卖淫行为的人员将增加四至十年的刑期。这也就是说，不会将其释放，仍旧在刑期内绝对剥夺其权利，剥夺其对未独立生活子女的合法支配权、财产管理权以及行为支配权。将任命一名监护人。对</w:t>
      </w:r>
      <w:r>
        <w:rPr>
          <w:lang w:val="pt-PT"/>
        </w:rPr>
        <w:t>13</w:t>
      </w:r>
      <w:r>
        <w:rPr>
          <w:rFonts w:hint="eastAsia"/>
          <w:lang w:val="pt-PT"/>
        </w:rPr>
        <w:t>岁以下的未成年人，上述两项犯罪将判六至十五年徒刑。</w:t>
      </w:r>
    </w:p>
    <w:p w:rsidR="00000000" w:rsidRDefault="00000000">
      <w:pPr>
        <w:autoSpaceDE w:val="0"/>
        <w:autoSpaceDN w:val="0"/>
        <w:spacing w:after="240" w:line="360" w:lineRule="exact"/>
        <w:ind w:firstLine="425"/>
        <w:textAlignment w:val="bottom"/>
        <w:rPr>
          <w:lang w:val="pt-PT"/>
        </w:rPr>
      </w:pPr>
      <w:r>
        <w:rPr>
          <w:rFonts w:hint="eastAsia"/>
          <w:lang w:val="pt-PT"/>
        </w:rPr>
        <w:t>刑法典保持一项废除主义的标准，根据该标准，不会把从事卖淫的行为定为犯罪，但是对于那些鼓动、促使和</w:t>
      </w:r>
      <w:r>
        <w:rPr>
          <w:lang w:val="pt-PT"/>
        </w:rPr>
        <w:t>/</w:t>
      </w:r>
      <w:r>
        <w:rPr>
          <w:rFonts w:hint="eastAsia"/>
          <w:lang w:val="pt-PT"/>
        </w:rPr>
        <w:t>或利用他人卖淫获利的人员将会判刑。对于受害人为</w:t>
      </w:r>
      <w:r>
        <w:rPr>
          <w:lang w:val="pt-PT"/>
        </w:rPr>
        <w:t>18</w:t>
      </w:r>
      <w:r>
        <w:rPr>
          <w:rFonts w:hint="eastAsia"/>
          <w:lang w:val="pt-PT"/>
        </w:rPr>
        <w:t>岁以下未成年人的案件将加重判罚，同时加重判罚的情况还有，同受害人有亲属、教育关系或者是通过任何形式的恫吓或强制行为逼其就范的人员。同样，增加对促使不满</w:t>
      </w:r>
      <w:r>
        <w:rPr>
          <w:lang w:val="pt-PT"/>
        </w:rPr>
        <w:t>18</w:t>
      </w:r>
      <w:r>
        <w:rPr>
          <w:rFonts w:hint="eastAsia"/>
          <w:lang w:val="pt-PT"/>
        </w:rPr>
        <w:t>岁的未成年人员进入或离开国内从事卖淫罪犯的判罚。</w:t>
      </w:r>
    </w:p>
    <w:p w:rsidR="00000000" w:rsidRDefault="00000000">
      <w:pPr>
        <w:autoSpaceDE w:val="0"/>
        <w:autoSpaceDN w:val="0"/>
        <w:spacing w:after="240" w:line="360" w:lineRule="exact"/>
        <w:ind w:firstLine="425"/>
        <w:textAlignment w:val="bottom"/>
        <w:rPr>
          <w:lang w:val="pt-PT"/>
        </w:rPr>
      </w:pPr>
      <w:r>
        <w:rPr>
          <w:rFonts w:hint="eastAsia"/>
          <w:lang w:val="pt-PT"/>
        </w:rPr>
        <w:t>如遇受害人大于</w:t>
      </w:r>
      <w:r>
        <w:rPr>
          <w:lang w:val="pt-PT"/>
        </w:rPr>
        <w:t>18</w:t>
      </w:r>
      <w:r>
        <w:rPr>
          <w:rFonts w:hint="eastAsia"/>
          <w:lang w:val="pt-PT"/>
        </w:rPr>
        <w:t>岁，只要是通过欺骗、利用从属关系或权力、暴力、威胁或者任何其它形式的恫吓或强制行为逼其就范的，将依据第</w:t>
      </w:r>
      <w:r>
        <w:rPr>
          <w:lang w:val="pt-PT"/>
        </w:rPr>
        <w:t>125</w:t>
      </w:r>
      <w:r>
        <w:rPr>
          <w:rFonts w:hint="eastAsia"/>
          <w:lang w:val="pt-PT"/>
        </w:rPr>
        <w:t>条之二、</w:t>
      </w:r>
      <w:r>
        <w:rPr>
          <w:lang w:val="pt-PT"/>
        </w:rPr>
        <w:t>126</w:t>
      </w:r>
      <w:r>
        <w:rPr>
          <w:rFonts w:hint="eastAsia"/>
          <w:lang w:val="pt-PT"/>
        </w:rPr>
        <w:t>、</w:t>
      </w:r>
      <w:r>
        <w:rPr>
          <w:lang w:val="pt-PT"/>
        </w:rPr>
        <w:t>127</w:t>
      </w:r>
      <w:r>
        <w:rPr>
          <w:rFonts w:hint="eastAsia"/>
          <w:lang w:val="pt-PT"/>
        </w:rPr>
        <w:t>条及</w:t>
      </w:r>
      <w:r>
        <w:rPr>
          <w:lang w:val="pt-PT"/>
        </w:rPr>
        <w:t>127</w:t>
      </w:r>
      <w:r>
        <w:rPr>
          <w:rFonts w:hint="eastAsia"/>
          <w:lang w:val="pt-PT"/>
        </w:rPr>
        <w:t>条之二判刑。</w:t>
      </w:r>
    </w:p>
    <w:p w:rsidR="00000000" w:rsidRDefault="00000000">
      <w:pPr>
        <w:autoSpaceDE w:val="0"/>
        <w:autoSpaceDN w:val="0"/>
        <w:spacing w:after="240" w:line="360" w:lineRule="exact"/>
        <w:ind w:firstLine="425"/>
        <w:textAlignment w:val="bottom"/>
        <w:rPr>
          <w:lang w:val="pt-PT"/>
        </w:rPr>
      </w:pPr>
      <w:r>
        <w:rPr>
          <w:rFonts w:hint="eastAsia"/>
          <w:lang w:val="pt-PT"/>
        </w:rPr>
        <w:t>考虑到这些刑罚的条款如下：</w:t>
      </w:r>
    </w:p>
    <w:p w:rsidR="00000000" w:rsidRDefault="00000000">
      <w:pPr>
        <w:tabs>
          <w:tab w:val="left" w:pos="1260"/>
        </w:tabs>
        <w:autoSpaceDE w:val="0"/>
        <w:autoSpaceDN w:val="0"/>
        <w:spacing w:after="240" w:line="360" w:lineRule="exact"/>
        <w:ind w:firstLine="425"/>
        <w:textAlignment w:val="bottom"/>
        <w:rPr>
          <w:lang w:val="pt-PT"/>
        </w:rPr>
      </w:pPr>
      <w:r>
        <w:rPr>
          <w:rFonts w:hint="eastAsia"/>
          <w:lang w:val="pt-PT"/>
        </w:rPr>
        <w:t>第六条</w:t>
      </w:r>
      <w:r>
        <w:rPr>
          <w:lang w:val="pt-PT"/>
        </w:rPr>
        <w:tab/>
      </w:r>
      <w:r>
        <w:rPr>
          <w:rFonts w:hint="eastAsia"/>
          <w:lang w:val="pt-PT"/>
        </w:rPr>
        <w:t>－下面的文字加入刑法典成为</w:t>
      </w:r>
      <w:r>
        <w:rPr>
          <w:lang w:val="pt-PT"/>
        </w:rPr>
        <w:t>125</w:t>
      </w:r>
      <w:r>
        <w:rPr>
          <w:rFonts w:hint="eastAsia"/>
          <w:lang w:val="pt-PT"/>
        </w:rPr>
        <w:t>条之二，内容如下：“凡鼓动或促使不满十八岁的未成年人卖淫者，尽管经过受害人同意，仍将判处四至十年的监禁或徒刑。</w:t>
      </w:r>
    </w:p>
    <w:p w:rsidR="00000000" w:rsidRDefault="00000000">
      <w:pPr>
        <w:autoSpaceDE w:val="0"/>
        <w:autoSpaceDN w:val="0"/>
        <w:spacing w:after="240" w:line="360" w:lineRule="exact"/>
        <w:ind w:firstLine="425"/>
        <w:textAlignment w:val="bottom"/>
        <w:rPr>
          <w:lang w:val="pt-PT"/>
        </w:rPr>
      </w:pPr>
      <w:r>
        <w:rPr>
          <w:rFonts w:hint="eastAsia"/>
          <w:lang w:val="pt-PT"/>
        </w:rPr>
        <w:t>如果受害人不满十三岁，则将判处六至十五年的监禁或徒刑。</w:t>
      </w:r>
    </w:p>
    <w:p w:rsidR="00000000" w:rsidRDefault="00000000">
      <w:pPr>
        <w:autoSpaceDE w:val="0"/>
        <w:autoSpaceDN w:val="0"/>
        <w:spacing w:after="240" w:line="360" w:lineRule="exact"/>
        <w:ind w:firstLine="425"/>
        <w:textAlignment w:val="bottom"/>
        <w:rPr>
          <w:lang w:val="pt-PT"/>
        </w:rPr>
      </w:pPr>
      <w:r>
        <w:rPr>
          <w:rFonts w:hint="eastAsia"/>
          <w:lang w:val="pt-PT"/>
        </w:rPr>
        <w:t>无论受害人年龄大小，如果是通过欺骗、暴力、威胁、滥用职权或其他任何形式的恫吓或胁迫，或者罪犯是长辈、配偶、兄弟姐妹、监护人或同居者或者是负责其教育或监护的人员，将判处十至十五年的监禁或徒刑。”</w:t>
      </w:r>
    </w:p>
    <w:p w:rsidR="00000000" w:rsidRDefault="00000000">
      <w:pPr>
        <w:tabs>
          <w:tab w:val="left" w:pos="1260"/>
        </w:tabs>
        <w:autoSpaceDE w:val="0"/>
        <w:autoSpaceDN w:val="0"/>
        <w:spacing w:after="240" w:line="360" w:lineRule="exact"/>
        <w:ind w:firstLine="425"/>
        <w:textAlignment w:val="bottom"/>
        <w:rPr>
          <w:lang w:val="pt-PT"/>
        </w:rPr>
      </w:pPr>
      <w:r>
        <w:rPr>
          <w:rFonts w:hint="eastAsia"/>
          <w:lang w:val="pt-PT"/>
        </w:rPr>
        <w:t>第七条</w:t>
      </w:r>
      <w:r>
        <w:rPr>
          <w:lang w:val="pt-PT"/>
        </w:rPr>
        <w:tab/>
      </w:r>
      <w:r>
        <w:rPr>
          <w:rFonts w:hint="eastAsia"/>
          <w:lang w:val="pt-PT"/>
        </w:rPr>
        <w:t>－用下述文字替代刑法典第</w:t>
      </w:r>
      <w:r>
        <w:rPr>
          <w:lang w:val="pt-PT"/>
        </w:rPr>
        <w:t>126</w:t>
      </w:r>
      <w:r>
        <w:rPr>
          <w:rFonts w:hint="eastAsia"/>
          <w:lang w:val="pt-PT"/>
        </w:rPr>
        <w:t>条如下：“为获利或为满足他人需求而通过欺骗、利用从属关系或权力、暴力、威胁或者任何其它形式的恫吓或强制行为鼓动或促使已满十八岁的人卖淫的人员，将判处四至十年的监禁或徒刑。”</w:t>
      </w:r>
    </w:p>
    <w:p w:rsidR="00000000" w:rsidRDefault="00000000">
      <w:pPr>
        <w:tabs>
          <w:tab w:val="left" w:pos="1260"/>
        </w:tabs>
        <w:autoSpaceDE w:val="0"/>
        <w:autoSpaceDN w:val="0"/>
        <w:spacing w:after="240" w:line="360" w:lineRule="exact"/>
        <w:ind w:firstLine="425"/>
        <w:textAlignment w:val="bottom"/>
        <w:rPr>
          <w:lang w:val="pt-PT"/>
        </w:rPr>
      </w:pPr>
      <w:r>
        <w:rPr>
          <w:rFonts w:hint="eastAsia"/>
          <w:lang w:val="pt-PT"/>
        </w:rPr>
        <w:t>第八条</w:t>
      </w:r>
      <w:r>
        <w:rPr>
          <w:lang w:val="pt-PT"/>
        </w:rPr>
        <w:tab/>
      </w:r>
      <w:r>
        <w:rPr>
          <w:rFonts w:hint="eastAsia"/>
          <w:lang w:val="pt-PT"/>
        </w:rPr>
        <w:t>－以下述文字替代刑法典第</w:t>
      </w:r>
      <w:r>
        <w:rPr>
          <w:lang w:val="pt-PT"/>
        </w:rPr>
        <w:t>127</w:t>
      </w:r>
      <w:r>
        <w:rPr>
          <w:rFonts w:hint="eastAsia"/>
          <w:lang w:val="pt-PT"/>
        </w:rPr>
        <w:t>条：“通过欺骗、强迫或恫吓、利用亲属关系、滥用权力、暴力、威胁或其它任何威慑或强制行动而利用人员卖淫获利者，将被判处三至六年徒刑。”</w:t>
      </w:r>
    </w:p>
    <w:p w:rsidR="00000000" w:rsidRDefault="00000000">
      <w:pPr>
        <w:autoSpaceDE w:val="0"/>
        <w:autoSpaceDN w:val="0"/>
        <w:spacing w:after="240" w:line="360" w:lineRule="exact"/>
        <w:ind w:firstLine="425"/>
        <w:textAlignment w:val="bottom"/>
        <w:rPr>
          <w:lang w:val="pt-PT"/>
        </w:rPr>
      </w:pPr>
      <w:r>
        <w:rPr>
          <w:rFonts w:hint="eastAsia"/>
          <w:lang w:val="pt-PT"/>
        </w:rPr>
        <w:t>第十六条　－以下述文字替代刑法典第</w:t>
      </w:r>
      <w:r>
        <w:rPr>
          <w:lang w:val="pt-PT"/>
        </w:rPr>
        <w:t>127</w:t>
      </w:r>
      <w:r>
        <w:rPr>
          <w:rFonts w:hint="eastAsia"/>
          <w:lang w:val="pt-PT"/>
        </w:rPr>
        <w:t>条之二：“鼓动或促使不满</w:t>
      </w:r>
      <w:r>
        <w:rPr>
          <w:lang w:val="pt-PT"/>
        </w:rPr>
        <w:t>18</w:t>
      </w:r>
      <w:r>
        <w:rPr>
          <w:rFonts w:hint="eastAsia"/>
          <w:lang w:val="pt-PT"/>
        </w:rPr>
        <w:t>岁未成年人员进入或离开国内从事卖淫活动的人员将被判处四至十年的监禁或徒刑。如果受害人不满十三岁，则将被判处十至十五年监禁或徒刑。无论受害人年龄大小，如果是通过欺骗、暴力、威胁、滥用职权或任何形式的恫吓或强制，或者罪犯是长辈、配偶、兄弟、监护人或同居者或者是负责其教育或监护的人员，将判处十至十五年的监禁或徒刑。”</w:t>
      </w:r>
    </w:p>
    <w:p w:rsidR="00000000" w:rsidRDefault="00000000">
      <w:pPr>
        <w:autoSpaceDE w:val="0"/>
        <w:autoSpaceDN w:val="0"/>
        <w:spacing w:after="240" w:line="360" w:lineRule="exact"/>
        <w:ind w:firstLine="425"/>
        <w:textAlignment w:val="bottom"/>
        <w:rPr>
          <w:lang w:val="pt-PT"/>
        </w:rPr>
      </w:pPr>
      <w:r>
        <w:rPr>
          <w:rFonts w:hint="eastAsia"/>
          <w:lang w:val="pt-PT"/>
        </w:rPr>
        <w:t>鉴于刚刚批准修改刑法典的法律，尚有待于相关法律的规定。</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1999</w:t>
      </w:r>
      <w:r>
        <w:rPr>
          <w:rFonts w:hint="eastAsia"/>
          <w:lang w:val="pt-PT"/>
        </w:rPr>
        <w:t>年</w:t>
      </w:r>
      <w:r>
        <w:rPr>
          <w:lang w:val="pt-PT"/>
        </w:rPr>
        <w:t>3</w:t>
      </w:r>
      <w:r>
        <w:rPr>
          <w:rFonts w:hint="eastAsia"/>
          <w:lang w:val="pt-PT"/>
        </w:rPr>
        <w:t>月起，在布宜诺斯艾利斯市实施了于</w:t>
      </w:r>
      <w:r>
        <w:rPr>
          <w:lang w:val="pt-PT"/>
        </w:rPr>
        <w:t>1998</w:t>
      </w:r>
      <w:r>
        <w:rPr>
          <w:rFonts w:hint="eastAsia"/>
          <w:lang w:val="pt-PT"/>
        </w:rPr>
        <w:t>年</w:t>
      </w:r>
      <w:r>
        <w:rPr>
          <w:lang w:val="pt-PT"/>
        </w:rPr>
        <w:t>3</w:t>
      </w:r>
      <w:r>
        <w:rPr>
          <w:rFonts w:hint="eastAsia"/>
          <w:lang w:val="pt-PT"/>
        </w:rPr>
        <w:t>月批准的</w:t>
      </w:r>
      <w:r>
        <w:rPr>
          <w:rFonts w:hint="eastAsia"/>
          <w:b/>
          <w:i/>
          <w:lang w:val="pt-PT"/>
        </w:rPr>
        <w:t>违法行为法典</w:t>
      </w:r>
      <w:r>
        <w:rPr>
          <w:rFonts w:hint="eastAsia"/>
          <w:lang w:val="pt-PT"/>
        </w:rPr>
        <w:t>。这部规范汇编包括在布宜诺斯艾利斯自治市内的违法行为，而且对于无论是因行为或不行为而给个人或集体法定财产造成损害或确切危险的行为给予制裁，对于不满</w:t>
      </w:r>
      <w:r>
        <w:rPr>
          <w:lang w:val="pt-PT"/>
        </w:rPr>
        <w:t>18</w:t>
      </w:r>
      <w:r>
        <w:rPr>
          <w:rFonts w:hint="eastAsia"/>
          <w:lang w:val="pt-PT"/>
        </w:rPr>
        <w:t>岁的人员将不予惩罚，但是交通肇事的情况除外。</w:t>
      </w:r>
    </w:p>
    <w:p w:rsidR="00000000" w:rsidRDefault="00000000">
      <w:pPr>
        <w:autoSpaceDE w:val="0"/>
        <w:autoSpaceDN w:val="0"/>
        <w:spacing w:after="240" w:line="360" w:lineRule="exact"/>
        <w:ind w:firstLine="425"/>
        <w:textAlignment w:val="bottom"/>
        <w:rPr>
          <w:lang w:val="pt-PT"/>
        </w:rPr>
      </w:pPr>
      <w:r>
        <w:rPr>
          <w:rFonts w:hint="eastAsia"/>
          <w:lang w:val="pt-PT"/>
        </w:rPr>
        <w:t>在其名为公共场所使用的第八章第</w:t>
      </w:r>
      <w:r>
        <w:rPr>
          <w:lang w:val="pt-PT"/>
        </w:rPr>
        <w:t>71</w:t>
      </w:r>
      <w:r>
        <w:rPr>
          <w:rFonts w:hint="eastAsia"/>
          <w:lang w:val="pt-PT"/>
        </w:rPr>
        <w:t>条“公共安宁的变化”中，将把在公共场所内要求为自己或他人提供性服务的情况视为违法。</w:t>
      </w:r>
    </w:p>
    <w:p w:rsidR="00000000" w:rsidRDefault="00000000">
      <w:pPr>
        <w:autoSpaceDE w:val="0"/>
        <w:autoSpaceDN w:val="0"/>
        <w:spacing w:after="240" w:line="360" w:lineRule="exact"/>
        <w:ind w:firstLine="425"/>
        <w:textAlignment w:val="bottom"/>
        <w:rPr>
          <w:lang w:val="pt-PT"/>
        </w:rPr>
      </w:pPr>
      <w:r>
        <w:rPr>
          <w:rFonts w:hint="eastAsia"/>
          <w:lang w:val="pt-PT"/>
        </w:rPr>
        <w:t>在第二卷第</w:t>
      </w:r>
      <w:r>
        <w:rPr>
          <w:lang w:val="pt-PT"/>
        </w:rPr>
        <w:t>11</w:t>
      </w:r>
      <w:r>
        <w:rPr>
          <w:rFonts w:hint="eastAsia"/>
          <w:lang w:val="pt-PT"/>
        </w:rPr>
        <w:t>条，列举了对违法行为的处罚，从警告至最高处罚拘捕。</w:t>
      </w:r>
    </w:p>
    <w:p w:rsidR="00000000" w:rsidRDefault="00000000">
      <w:pPr>
        <w:autoSpaceDE w:val="0"/>
        <w:autoSpaceDN w:val="0"/>
        <w:spacing w:after="240" w:line="360" w:lineRule="exact"/>
        <w:ind w:firstLine="425"/>
        <w:textAlignment w:val="bottom"/>
        <w:rPr>
          <w:lang w:val="pt-PT"/>
        </w:rPr>
      </w:pPr>
      <w:r>
        <w:rPr>
          <w:rFonts w:hint="eastAsia"/>
          <w:lang w:val="pt-PT"/>
        </w:rPr>
        <w:t>违法程序法</w:t>
      </w:r>
      <w:r>
        <w:rPr>
          <w:lang w:val="pt-PT"/>
        </w:rPr>
        <w:t>(</w:t>
      </w:r>
      <w:r>
        <w:t>t.o.1999</w:t>
      </w:r>
      <w:r>
        <w:rPr>
          <w:lang w:val="pt-PT"/>
        </w:rPr>
        <w:t>)</w:t>
      </w:r>
      <w:r>
        <w:rPr>
          <w:rFonts w:hint="eastAsia"/>
          <w:lang w:val="pt-PT"/>
        </w:rPr>
        <w:t>规定：</w:t>
      </w:r>
    </w:p>
    <w:p w:rsidR="00000000" w:rsidRDefault="00000000">
      <w:pPr>
        <w:autoSpaceDE w:val="0"/>
        <w:autoSpaceDN w:val="0"/>
        <w:spacing w:after="240" w:line="360" w:lineRule="exact"/>
        <w:ind w:firstLine="425"/>
        <w:textAlignment w:val="bottom"/>
        <w:rPr>
          <w:lang w:val="pt-PT"/>
        </w:rPr>
      </w:pPr>
      <w:r>
        <w:rPr>
          <w:rFonts w:hint="eastAsia"/>
          <w:lang w:val="pt-PT"/>
        </w:rPr>
        <w:t>第一条：权利：凡被认为应对违法行为负责的所有人可以从诉讼开始直至案件结束期间行使本法典规定之权利。</w:t>
      </w:r>
    </w:p>
    <w:p w:rsidR="00000000" w:rsidRDefault="00000000">
      <w:pPr>
        <w:autoSpaceDE w:val="0"/>
        <w:autoSpaceDN w:val="0"/>
        <w:spacing w:after="240" w:line="360" w:lineRule="exact"/>
        <w:ind w:firstLine="425"/>
        <w:textAlignment w:val="bottom"/>
        <w:rPr>
          <w:lang w:val="pt-PT"/>
        </w:rPr>
      </w:pPr>
      <w:r>
        <w:rPr>
          <w:rFonts w:hint="eastAsia"/>
          <w:lang w:val="pt-PT"/>
        </w:rPr>
        <w:t>第二条：职权：在违法活动中，主管男女法官和男女检察官应该依次了解违法行为发生的时间。</w:t>
      </w:r>
    </w:p>
    <w:p w:rsidR="00000000" w:rsidRDefault="00000000">
      <w:pPr>
        <w:autoSpaceDE w:val="0"/>
        <w:autoSpaceDN w:val="0"/>
        <w:spacing w:after="240" w:line="360" w:lineRule="exact"/>
        <w:ind w:firstLine="425"/>
        <w:textAlignment w:val="bottom"/>
        <w:rPr>
          <w:lang w:val="pt-PT"/>
        </w:rPr>
      </w:pPr>
      <w:r>
        <w:rPr>
          <w:rFonts w:hint="eastAsia"/>
          <w:lang w:val="pt-PT"/>
        </w:rPr>
        <w:t>第十六条：预防：应由在布宜诺斯艾利斯市区域内行使保安警察职责或辅助司法职责的当局负责预防违法行动。</w:t>
      </w:r>
    </w:p>
    <w:p w:rsidR="00000000" w:rsidRDefault="00000000">
      <w:pPr>
        <w:autoSpaceDE w:val="0"/>
        <w:autoSpaceDN w:val="0"/>
        <w:spacing w:after="240" w:line="360" w:lineRule="exact"/>
        <w:ind w:firstLine="425"/>
        <w:textAlignment w:val="bottom"/>
        <w:rPr>
          <w:lang w:val="pt-PT"/>
        </w:rPr>
      </w:pPr>
      <w:r>
        <w:rPr>
          <w:rFonts w:hint="eastAsia"/>
          <w:lang w:val="pt-PT"/>
        </w:rPr>
        <w:t>第十七条：控告：对违法行为的控告应由男女检查官以及负责预防的当局接受。并拟定控告书及其所有细节。</w:t>
      </w:r>
    </w:p>
    <w:p w:rsidR="00000000" w:rsidRDefault="00000000">
      <w:pPr>
        <w:autoSpaceDE w:val="0"/>
        <w:autoSpaceDN w:val="0"/>
        <w:spacing w:after="240" w:line="360" w:lineRule="exact"/>
        <w:ind w:firstLine="425"/>
        <w:textAlignment w:val="bottom"/>
        <w:rPr>
          <w:lang w:val="pt-PT"/>
        </w:rPr>
      </w:pPr>
      <w:r>
        <w:rPr>
          <w:rFonts w:hint="eastAsia"/>
          <w:lang w:val="pt-PT"/>
        </w:rPr>
        <w:t>这些新规定代表了一个进步，因为它废除了作为规范性文书的警务布告，按布告规定，在该市公共场所追捕从事卖淫活动。并正在制定程序。</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第七条</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政治和公共事务</w:t>
      </w:r>
      <w:r>
        <w:rPr>
          <w:rFonts w:ascii="SimHei" w:eastAsia="SimHei"/>
          <w:lang w:val="pt-PT"/>
        </w:rPr>
        <w:t>)</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hint="eastAsia"/>
          <w:lang w:val="pt-PT"/>
        </w:rPr>
        <w:t>缔约各国应采取一切适当措施，消除在本国政治和公共事务中对妇女的歧视，特别应保证妇女在与男子平等的条件下：</w:t>
      </w:r>
    </w:p>
    <w:p w:rsidR="00000000" w:rsidRDefault="00000000">
      <w:pPr>
        <w:tabs>
          <w:tab w:val="left" w:pos="795"/>
        </w:tabs>
        <w:autoSpaceDE w:val="0"/>
        <w:autoSpaceDN w:val="0"/>
        <w:spacing w:after="240" w:line="360" w:lineRule="exact"/>
        <w:ind w:firstLine="425"/>
        <w:textAlignment w:val="bottom"/>
        <w:rPr>
          <w:rFonts w:ascii="楷体" w:eastAsia="楷体"/>
          <w:lang w:val="pt-PT"/>
        </w:rPr>
      </w:pPr>
      <w:r>
        <w:rPr>
          <w:rFonts w:ascii="楷体" w:eastAsia="楷体"/>
          <w:lang w:val="pt-PT"/>
        </w:rPr>
        <w:t>a)</w:t>
      </w:r>
      <w:r>
        <w:rPr>
          <w:rFonts w:ascii="楷体" w:eastAsia="楷体"/>
          <w:lang w:val="pt-PT"/>
        </w:rPr>
        <w:tab/>
      </w:r>
      <w:r>
        <w:rPr>
          <w:rFonts w:ascii="楷体" w:eastAsia="楷体" w:hint="eastAsia"/>
          <w:lang w:val="pt-PT"/>
        </w:rPr>
        <w:t>在一切选举和公民投票中有选举权，并在一切民选机构有被选举权；</w:t>
      </w:r>
    </w:p>
    <w:p w:rsidR="00000000" w:rsidRDefault="00000000">
      <w:pPr>
        <w:tabs>
          <w:tab w:val="left" w:pos="795"/>
        </w:tabs>
        <w:autoSpaceDE w:val="0"/>
        <w:autoSpaceDN w:val="0"/>
        <w:spacing w:after="240" w:line="360" w:lineRule="exact"/>
        <w:ind w:firstLine="425"/>
        <w:textAlignment w:val="bottom"/>
        <w:rPr>
          <w:rFonts w:ascii="楷体" w:eastAsia="楷体"/>
          <w:lang w:val="pt-PT"/>
        </w:rPr>
      </w:pPr>
      <w:r>
        <w:rPr>
          <w:rFonts w:ascii="楷体" w:eastAsia="楷体"/>
          <w:lang w:val="pt-PT"/>
        </w:rPr>
        <w:t>b)</w:t>
      </w:r>
      <w:r>
        <w:rPr>
          <w:rFonts w:ascii="楷体" w:eastAsia="楷体"/>
          <w:lang w:val="pt-PT"/>
        </w:rPr>
        <w:tab/>
      </w:r>
      <w:r>
        <w:rPr>
          <w:rFonts w:ascii="楷体" w:eastAsia="楷体" w:hint="eastAsia"/>
          <w:lang w:val="pt-PT"/>
        </w:rPr>
        <w:t>参加政府政策的制订及其执行，并担任各级政府公职，执行一切公务；</w:t>
      </w:r>
    </w:p>
    <w:p w:rsidR="00000000" w:rsidRDefault="00000000">
      <w:pPr>
        <w:tabs>
          <w:tab w:val="left" w:pos="795"/>
        </w:tabs>
        <w:autoSpaceDE w:val="0"/>
        <w:autoSpaceDN w:val="0"/>
        <w:spacing w:after="240" w:line="360" w:lineRule="exact"/>
        <w:ind w:firstLine="425"/>
        <w:textAlignment w:val="bottom"/>
        <w:rPr>
          <w:rFonts w:ascii="楷体" w:eastAsia="楷体"/>
          <w:lang w:val="pt-PT"/>
        </w:rPr>
      </w:pPr>
      <w:r>
        <w:rPr>
          <w:rFonts w:ascii="楷体" w:eastAsia="楷体"/>
          <w:lang w:val="pt-PT"/>
        </w:rPr>
        <w:t>c)</w:t>
      </w:r>
      <w:r>
        <w:rPr>
          <w:rFonts w:ascii="楷体" w:eastAsia="楷体"/>
          <w:lang w:val="pt-PT"/>
        </w:rPr>
        <w:tab/>
      </w:r>
      <w:r>
        <w:rPr>
          <w:rFonts w:ascii="楷体" w:eastAsia="楷体" w:hint="eastAsia"/>
          <w:lang w:val="pt-PT"/>
        </w:rPr>
        <w:t>参加有关本国公共和政治事务的非政府组织和协会。</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在全国妇女委员会杂志上发表一份</w:t>
      </w:r>
      <w:r>
        <w:rPr>
          <w:rFonts w:ascii="楷体" w:eastAsia="楷体" w:hint="eastAsia"/>
          <w:lang w:val="pt-PT"/>
        </w:rPr>
        <w:t>配额法执行咨询指南，</w:t>
      </w:r>
      <w:r>
        <w:rPr>
          <w:rFonts w:hint="eastAsia"/>
          <w:lang w:val="pt-PT"/>
        </w:rPr>
        <w:t>其中包括一项指示和最重要案例的综述，作为</w:t>
      </w:r>
      <w:r>
        <w:rPr>
          <w:lang w:val="pt-PT"/>
        </w:rPr>
        <w:t>1997</w:t>
      </w:r>
      <w:r>
        <w:rPr>
          <w:rFonts w:hint="eastAsia"/>
          <w:lang w:val="pt-PT"/>
        </w:rPr>
        <w:t>年</w:t>
      </w:r>
      <w:r>
        <w:rPr>
          <w:lang w:val="pt-PT"/>
        </w:rPr>
        <w:t>10</w:t>
      </w:r>
      <w:r>
        <w:rPr>
          <w:rFonts w:hint="eastAsia"/>
          <w:lang w:val="pt-PT"/>
        </w:rPr>
        <w:t>月国家选举的筹备性资料，</w:t>
      </w:r>
      <w:r>
        <w:rPr>
          <w:lang w:val="pt-PT"/>
        </w:rPr>
        <w:t>5</w:t>
      </w:r>
      <w:r>
        <w:rPr>
          <w:rFonts w:hint="eastAsia"/>
          <w:lang w:val="pt-PT"/>
        </w:rPr>
        <w:t>月份在全国共发行了</w:t>
      </w:r>
      <w:r>
        <w:rPr>
          <w:lang w:val="pt-PT"/>
        </w:rPr>
        <w:t>5000</w:t>
      </w:r>
      <w:r>
        <w:rPr>
          <w:rFonts w:hint="eastAsia"/>
          <w:lang w:val="pt-PT"/>
        </w:rPr>
        <w:t>份。</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内政部通过国家政治改革理事会启动了</w:t>
      </w:r>
      <w:r>
        <w:rPr>
          <w:rFonts w:ascii="楷体" w:eastAsia="楷体" w:hint="eastAsia"/>
          <w:lang w:val="pt-PT"/>
        </w:rPr>
        <w:t>政治领导人培训方案</w:t>
      </w:r>
      <w:r>
        <w:rPr>
          <w:rFonts w:hint="eastAsia"/>
          <w:lang w:val="pt-PT"/>
        </w:rPr>
        <w:t>，其主要目标是促进对称职、有深刻民主意识的女性政治领导层的培训，使其能够在选举阶段或在政府范围内参加政策的制订和政党的战略决策。该方案具有联邦特征，并且将在各省进一步运用其经验。</w:t>
      </w:r>
    </w:p>
    <w:p w:rsidR="00000000" w:rsidRDefault="00000000">
      <w:pPr>
        <w:autoSpaceDE w:val="0"/>
        <w:autoSpaceDN w:val="0"/>
        <w:spacing w:after="240" w:line="360" w:lineRule="exact"/>
        <w:ind w:left="840"/>
        <w:textAlignment w:val="bottom"/>
        <w:rPr>
          <w:lang w:val="pt-PT"/>
        </w:rPr>
      </w:pPr>
      <w:r>
        <w:rPr>
          <w:lang w:val="pt-PT"/>
        </w:rPr>
        <w:t>1997</w:t>
      </w:r>
      <w:r>
        <w:rPr>
          <w:rFonts w:hint="eastAsia"/>
          <w:lang w:val="pt-PT"/>
        </w:rPr>
        <w:t>年</w:t>
      </w:r>
      <w:r>
        <w:rPr>
          <w:lang w:val="pt-PT"/>
        </w:rPr>
        <w:t>5</w:t>
      </w:r>
      <w:r>
        <w:rPr>
          <w:rFonts w:hint="eastAsia"/>
          <w:lang w:val="pt-PT"/>
        </w:rPr>
        <w:t>月</w:t>
      </w:r>
      <w:r>
        <w:rPr>
          <w:lang w:val="pt-PT"/>
        </w:rPr>
        <w:t>5</w:t>
      </w:r>
      <w:r>
        <w:rPr>
          <w:rFonts w:hint="eastAsia"/>
          <w:lang w:val="pt-PT"/>
        </w:rPr>
        <w:t>日至</w:t>
      </w:r>
      <w:r>
        <w:rPr>
          <w:lang w:val="pt-PT"/>
        </w:rPr>
        <w:t>30</w:t>
      </w:r>
      <w:r>
        <w:rPr>
          <w:rFonts w:hint="eastAsia"/>
          <w:lang w:val="pt-PT"/>
        </w:rPr>
        <w:t>日期间，在布宜诺斯艾利斯市召开了女培训人员的第一期培训班，共有</w:t>
      </w:r>
      <w:r>
        <w:rPr>
          <w:lang w:val="pt-PT"/>
        </w:rPr>
        <w:t>18</w:t>
      </w:r>
      <w:r>
        <w:rPr>
          <w:rFonts w:hint="eastAsia"/>
          <w:lang w:val="pt-PT"/>
        </w:rPr>
        <w:t>个省和布宜诺斯艾利斯市参加。在第二期，自</w:t>
      </w:r>
      <w:r>
        <w:rPr>
          <w:lang w:val="pt-PT"/>
        </w:rPr>
        <w:t>1998</w:t>
      </w:r>
      <w:r>
        <w:rPr>
          <w:rFonts w:hint="eastAsia"/>
          <w:lang w:val="pt-PT"/>
        </w:rPr>
        <w:t>年</w:t>
      </w:r>
      <w:r>
        <w:rPr>
          <w:lang w:val="pt-PT"/>
        </w:rPr>
        <w:t>8</w:t>
      </w:r>
      <w:r>
        <w:rPr>
          <w:rFonts w:hint="eastAsia"/>
          <w:lang w:val="pt-PT"/>
        </w:rPr>
        <w:t>月至</w:t>
      </w:r>
      <w:r>
        <w:rPr>
          <w:lang w:val="pt-PT"/>
        </w:rPr>
        <w:t>10</w:t>
      </w:r>
      <w:r>
        <w:rPr>
          <w:rFonts w:hint="eastAsia"/>
          <w:lang w:val="pt-PT"/>
        </w:rPr>
        <w:t>月，女培训人员的省级培训班在</w:t>
      </w:r>
      <w:r>
        <w:rPr>
          <w:lang w:val="pt-PT"/>
        </w:rPr>
        <w:t>7</w:t>
      </w:r>
      <w:r>
        <w:rPr>
          <w:rFonts w:hint="eastAsia"/>
          <w:lang w:val="pt-PT"/>
        </w:rPr>
        <w:t>个省份展开。</w:t>
      </w:r>
    </w:p>
    <w:p w:rsidR="00000000" w:rsidRDefault="00000000">
      <w:pPr>
        <w:tabs>
          <w:tab w:val="left" w:pos="78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全国妇女委员会在</w:t>
      </w:r>
      <w:r>
        <w:rPr>
          <w:lang w:val="pt-PT"/>
        </w:rPr>
        <w:t>1997</w:t>
      </w:r>
      <w:r>
        <w:rPr>
          <w:rFonts w:hint="eastAsia"/>
          <w:lang w:val="pt-PT"/>
        </w:rPr>
        <w:t>年</w:t>
      </w:r>
      <w:r>
        <w:rPr>
          <w:lang w:val="pt-PT"/>
        </w:rPr>
        <w:t>7</w:t>
      </w:r>
      <w:r>
        <w:rPr>
          <w:rFonts w:hint="eastAsia"/>
          <w:lang w:val="pt-PT"/>
        </w:rPr>
        <w:t>月</w:t>
      </w:r>
      <w:r>
        <w:rPr>
          <w:lang w:val="pt-PT"/>
        </w:rPr>
        <w:t>3</w:t>
      </w:r>
      <w:r>
        <w:rPr>
          <w:rFonts w:hint="eastAsia"/>
          <w:lang w:val="pt-PT"/>
        </w:rPr>
        <w:t>日至</w:t>
      </w:r>
      <w:r>
        <w:rPr>
          <w:lang w:val="pt-PT"/>
        </w:rPr>
        <w:t>5</w:t>
      </w:r>
      <w:r>
        <w:rPr>
          <w:rFonts w:hint="eastAsia"/>
          <w:lang w:val="pt-PT"/>
        </w:rPr>
        <w:t>日召开了</w:t>
      </w:r>
      <w:r>
        <w:rPr>
          <w:rFonts w:ascii="楷体" w:eastAsia="楷体" w:hint="eastAsia"/>
          <w:lang w:val="pt-PT"/>
        </w:rPr>
        <w:t>第一次全国省级女议员会议</w:t>
      </w:r>
      <w:r>
        <w:rPr>
          <w:rFonts w:hint="eastAsia"/>
          <w:lang w:val="pt-PT"/>
        </w:rPr>
        <w:t>。参加人员除</w:t>
      </w:r>
      <w:r>
        <w:rPr>
          <w:lang w:val="pt-PT"/>
        </w:rPr>
        <w:t>125</w:t>
      </w:r>
      <w:r>
        <w:rPr>
          <w:rFonts w:hint="eastAsia"/>
          <w:lang w:val="pt-PT"/>
        </w:rPr>
        <w:t>位各政党的省级众议员和参议员之外还有全国女性议员和各种官员。目标是统一标准和建议以优化其立法任务。举行了有关改进国家立法与妇女权利，有关妇女问题的草案的立法状况，在各个选举制度内配额法的执行情况，妇女与社会发展以及妇女与社会保障的小组会议。会议的结果是促进建立一个省级女议员网络。</w:t>
      </w:r>
    </w:p>
    <w:p w:rsidR="00000000" w:rsidRDefault="00000000">
      <w:pPr>
        <w:tabs>
          <w:tab w:val="left" w:pos="78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ascii="楷体" w:eastAsia="楷体" w:hint="eastAsia"/>
          <w:b/>
          <w:lang w:val="pt-PT"/>
        </w:rPr>
        <w:t>南方共同市场南锥体国家妇女问题政府机构会议</w:t>
      </w:r>
      <w:r>
        <w:rPr>
          <w:rFonts w:hint="eastAsia"/>
          <w:lang w:val="pt-PT"/>
        </w:rPr>
        <w:t>，由妇发基金和巴西工业、贸易和旅游部主办，于</w:t>
      </w:r>
      <w:r>
        <w:rPr>
          <w:lang w:val="pt-PT"/>
        </w:rPr>
        <w:t>1997</w:t>
      </w:r>
      <w:r>
        <w:rPr>
          <w:rFonts w:hint="eastAsia"/>
          <w:lang w:val="pt-PT"/>
        </w:rPr>
        <w:t>年</w:t>
      </w:r>
      <w:r>
        <w:rPr>
          <w:lang w:val="pt-PT"/>
        </w:rPr>
        <w:t>12</w:t>
      </w:r>
      <w:r>
        <w:rPr>
          <w:rFonts w:hint="eastAsia"/>
          <w:lang w:val="pt-PT"/>
        </w:rPr>
        <w:t>月</w:t>
      </w:r>
      <w:r>
        <w:rPr>
          <w:lang w:val="pt-PT"/>
        </w:rPr>
        <w:t>3</w:t>
      </w:r>
      <w:r>
        <w:rPr>
          <w:rFonts w:hint="eastAsia"/>
          <w:lang w:val="pt-PT"/>
        </w:rPr>
        <w:t>日至</w:t>
      </w:r>
      <w:r>
        <w:rPr>
          <w:lang w:val="pt-PT"/>
        </w:rPr>
        <w:t>5</w:t>
      </w:r>
      <w:r>
        <w:rPr>
          <w:rFonts w:hint="eastAsia"/>
          <w:lang w:val="pt-PT"/>
        </w:rPr>
        <w:t>日在巴西召开。出席会议的有巴西全国妇女权利委员会主席</w:t>
      </w:r>
      <w:r>
        <w:t>Rosiska Darcy de Oliveira</w:t>
      </w:r>
      <w:r>
        <w:rPr>
          <w:rFonts w:hint="eastAsia"/>
          <w:lang w:val="pt-PT"/>
        </w:rPr>
        <w:t>；巴拉圭妇女部女部长</w:t>
      </w:r>
      <w:r>
        <w:t>Cristina Mu</w:t>
      </w:r>
      <w:r>
        <w:rPr>
          <w:lang w:val="es-ES"/>
        </w:rPr>
        <w:sym w:font="WP MultinationalA Courier" w:char="F05A"/>
      </w:r>
      <w:r>
        <w:rPr>
          <w:lang w:val="es-ES"/>
        </w:rPr>
        <w:t>oz</w:t>
      </w:r>
      <w:r>
        <w:rPr>
          <w:rFonts w:hint="eastAsia"/>
          <w:lang w:val="pt-PT"/>
        </w:rPr>
        <w:t>；乌拉圭全国家庭及妇女协会代表</w:t>
      </w:r>
      <w:r>
        <w:rPr>
          <w:lang w:val="es-ES"/>
        </w:rPr>
        <w:t>Hebe Vasconcellos</w:t>
      </w:r>
      <w:r>
        <w:rPr>
          <w:rFonts w:hint="eastAsia"/>
          <w:lang w:val="es-ES"/>
        </w:rPr>
        <w:t>女士</w:t>
      </w:r>
      <w:r>
        <w:rPr>
          <w:rFonts w:hint="eastAsia"/>
          <w:lang w:val="pt-PT"/>
        </w:rPr>
        <w:t>；阿根廷全国妇女委员会主席</w:t>
      </w:r>
      <w:r>
        <w:rPr>
          <w:lang w:val="es-ES"/>
        </w:rPr>
        <w:t>Ester Schiavoni</w:t>
      </w:r>
      <w:r>
        <w:rPr>
          <w:rFonts w:hint="eastAsia"/>
          <w:lang w:val="pt-PT"/>
        </w:rPr>
        <w:t>。会议目标是在南锥体条约框架内创建一个机会均等机构。政府妇女机构代表共同宣言建议主管当局召开部长级和</w:t>
      </w:r>
      <w:r>
        <w:rPr>
          <w:lang w:val="pt-PT"/>
        </w:rPr>
        <w:t>/</w:t>
      </w:r>
      <w:r>
        <w:rPr>
          <w:rFonts w:hint="eastAsia"/>
          <w:lang w:val="pt-PT"/>
        </w:rPr>
        <w:t>或各国负责妇女公共政策的政府负责机构最高级别会议，除共同市场委员会贯彻保障男女机会均等所必需的机制之外，还包括发展组成南锥体各谈判机构的工作。</w:t>
      </w:r>
    </w:p>
    <w:p w:rsidR="00000000" w:rsidRDefault="00000000">
      <w:pPr>
        <w:tabs>
          <w:tab w:val="left" w:pos="78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ascii="楷体" w:eastAsia="楷体" w:hint="eastAsia"/>
          <w:b/>
          <w:lang w:val="pt-PT"/>
        </w:rPr>
        <w:t>南锥体成员国的国家女议员大会</w:t>
      </w:r>
      <w:r>
        <w:rPr>
          <w:rFonts w:hint="eastAsia"/>
          <w:lang w:val="pt-PT"/>
        </w:rPr>
        <w:t>。大会于</w:t>
      </w:r>
      <w:r>
        <w:rPr>
          <w:lang w:val="pt-PT"/>
        </w:rPr>
        <w:t>1998</w:t>
      </w:r>
      <w:r>
        <w:rPr>
          <w:rFonts w:hint="eastAsia"/>
          <w:lang w:val="pt-PT"/>
        </w:rPr>
        <w:t>年</w:t>
      </w:r>
      <w:r>
        <w:rPr>
          <w:lang w:val="pt-PT"/>
        </w:rPr>
        <w:t>4</w:t>
      </w:r>
      <w:r>
        <w:rPr>
          <w:rFonts w:hint="eastAsia"/>
          <w:lang w:val="pt-PT"/>
        </w:rPr>
        <w:t>月</w:t>
      </w:r>
      <w:r>
        <w:rPr>
          <w:lang w:val="pt-PT"/>
        </w:rPr>
        <w:t>22</w:t>
      </w:r>
      <w:r>
        <w:rPr>
          <w:rFonts w:hint="eastAsia"/>
          <w:lang w:val="pt-PT"/>
        </w:rPr>
        <w:t>日至</w:t>
      </w:r>
      <w:r>
        <w:rPr>
          <w:lang w:val="pt-PT"/>
        </w:rPr>
        <w:t>24</w:t>
      </w:r>
      <w:r>
        <w:rPr>
          <w:rFonts w:hint="eastAsia"/>
          <w:lang w:val="pt-PT"/>
        </w:rPr>
        <w:t>日在布宜诺斯艾利斯市第四次南锥体妇女论坛会议的框架内举行。会议得到了全国性机构的赞助，如全国妇女委员会、内政部、外交部、国际贸易和宗教部以及中小企业部。参加人有各国女议员、女工会工作者、女企业家以及教育和文化各部门的代表。会上发言的还有政府、欧盟、国务院高级官员及各国大使。外交部长、全国妇女委员会主席及南锥体妇女论坛主席主持开幕。</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国家行政当局</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1995</w:t>
      </w:r>
      <w:r>
        <w:rPr>
          <w:rFonts w:hint="eastAsia"/>
          <w:lang w:val="pt-PT"/>
        </w:rPr>
        <w:t>年至</w:t>
      </w:r>
      <w:r>
        <w:rPr>
          <w:lang w:val="pt-PT"/>
        </w:rPr>
        <w:t>1999</w:t>
      </w:r>
      <w:r>
        <w:rPr>
          <w:rFonts w:hint="eastAsia"/>
          <w:lang w:val="pt-PT"/>
        </w:rPr>
        <w:t>年</w:t>
      </w:r>
      <w:r>
        <w:rPr>
          <w:lang w:val="pt-PT"/>
        </w:rPr>
        <w:t>4</w:t>
      </w:r>
      <w:r>
        <w:rPr>
          <w:rFonts w:hint="eastAsia"/>
          <w:lang w:val="pt-PT"/>
        </w:rPr>
        <w:t>月，一名妇女担任了文化和教育部长的职务。</w:t>
      </w:r>
    </w:p>
    <w:p w:rsidR="00000000" w:rsidRDefault="00000000">
      <w:pPr>
        <w:autoSpaceDE w:val="0"/>
        <w:autoSpaceDN w:val="0"/>
        <w:spacing w:after="240" w:line="360" w:lineRule="exact"/>
        <w:ind w:firstLine="425"/>
        <w:textAlignment w:val="bottom"/>
        <w:rPr>
          <w:lang w:val="pt-PT"/>
        </w:rPr>
      </w:pPr>
      <w:r>
        <w:rPr>
          <w:rFonts w:hint="eastAsia"/>
          <w:lang w:val="pt-PT"/>
        </w:rPr>
        <w:t>与之相当的职务还有直属国家总统府以及参加联邦内阁会议的三个秘书处，其首脑均为女性：自然资源及可持续发展部秘书处；文化部秘书处以及中小企业秘书处。在所有</w:t>
      </w:r>
      <w:r>
        <w:rPr>
          <w:lang w:val="pt-PT"/>
        </w:rPr>
        <w:t>15</w:t>
      </w:r>
      <w:r>
        <w:rPr>
          <w:rFonts w:hint="eastAsia"/>
          <w:lang w:val="pt-PT"/>
        </w:rPr>
        <w:t>个国务秘书中妇女占</w:t>
      </w:r>
      <w:r>
        <w:rPr>
          <w:lang w:val="pt-PT"/>
        </w:rPr>
        <w:t>15%</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全国妇女委员会，其主席为国务秘书级干部，直接受国家总统领导。</w:t>
      </w:r>
    </w:p>
    <w:p w:rsidR="00000000" w:rsidRDefault="00000000">
      <w:pPr>
        <w:autoSpaceDE w:val="0"/>
        <w:autoSpaceDN w:val="0"/>
        <w:spacing w:after="240" w:line="360" w:lineRule="exact"/>
        <w:ind w:firstLine="425"/>
        <w:textAlignment w:val="bottom"/>
        <w:rPr>
          <w:lang w:val="pt-PT"/>
        </w:rPr>
      </w:pPr>
      <w:r>
        <w:rPr>
          <w:rFonts w:hint="eastAsia"/>
          <w:lang w:val="pt-PT"/>
        </w:rPr>
        <w:t>在各部中还有五位秘书为妇女：公共职能秘书处、财政秘书处：部长会议主席；体制事务秘书处及社团关系秘书处：内政部；领事及一般事务秘书处：外交、国际贸易和宗教部。在所有</w:t>
      </w:r>
      <w:r>
        <w:rPr>
          <w:lang w:val="pt-PT"/>
        </w:rPr>
        <w:t>36</w:t>
      </w:r>
      <w:r>
        <w:rPr>
          <w:rFonts w:hint="eastAsia"/>
          <w:lang w:val="pt-PT"/>
        </w:rPr>
        <w:t>个秘书处中妇女占</w:t>
      </w:r>
      <w:r>
        <w:rPr>
          <w:lang w:val="pt-PT"/>
        </w:rPr>
        <w:t>14%</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目前已经任命</w:t>
      </w:r>
      <w:r>
        <w:rPr>
          <w:lang w:val="pt-PT"/>
        </w:rPr>
        <w:t>11(</w:t>
      </w:r>
      <w:r>
        <w:rPr>
          <w:rFonts w:hint="eastAsia"/>
          <w:lang w:val="pt-PT"/>
        </w:rPr>
        <w:t>十一</w:t>
      </w:r>
      <w:r>
        <w:rPr>
          <w:lang w:val="pt-PT"/>
        </w:rPr>
        <w:t>)</w:t>
      </w:r>
      <w:r>
        <w:rPr>
          <w:rFonts w:hint="eastAsia"/>
          <w:lang w:val="pt-PT"/>
        </w:rPr>
        <w:t>名妇女担任副国务秘书：</w:t>
      </w:r>
    </w:p>
    <w:p w:rsidR="00000000" w:rsidRDefault="00000000">
      <w:pPr>
        <w:autoSpaceDE w:val="0"/>
        <w:autoSpaceDN w:val="0"/>
        <w:spacing w:after="240" w:line="360" w:lineRule="exact"/>
        <w:ind w:firstLine="425"/>
        <w:textAlignment w:val="bottom"/>
        <w:rPr>
          <w:lang w:val="pt-PT"/>
        </w:rPr>
      </w:pPr>
      <w:r>
        <w:rPr>
          <w:rFonts w:hint="eastAsia"/>
          <w:lang w:val="pt-PT"/>
        </w:rPr>
        <w:t>教育方案制订副秘书处：文化和教育部，预算协调副秘书处：部长会议主席，协调副秘书处：国家总统府，技术副秘书处：国家总统府，妇女事务副秘书处：外交、国际贸易和宗教部，教育质量评估副秘书处：文化和教育部，政策及方案副秘书处：国家总统府，行政管理及财政副秘书处：国防部，人权及社会权利副秘书处：内政部，社区关怀副秘书处：卫生及社会行动部。在</w:t>
      </w:r>
      <w:r>
        <w:rPr>
          <w:lang w:val="pt-PT"/>
        </w:rPr>
        <w:t>110</w:t>
      </w:r>
      <w:r>
        <w:rPr>
          <w:rFonts w:hint="eastAsia"/>
          <w:lang w:val="pt-PT"/>
        </w:rPr>
        <w:t>位副秘书中妇女共占据</w:t>
      </w:r>
      <w:r>
        <w:rPr>
          <w:lang w:val="pt-PT"/>
        </w:rPr>
        <w:t>10%</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通过第</w:t>
      </w:r>
      <w:r>
        <w:rPr>
          <w:lang w:val="pt-PT"/>
        </w:rPr>
        <w:t>993/91</w:t>
      </w:r>
      <w:r>
        <w:rPr>
          <w:rFonts w:hint="eastAsia"/>
          <w:lang w:val="pt-PT"/>
        </w:rPr>
        <w:t>号法令，设立了行政职能制度，目前共分五级，其中包括各个国家理事会理事长及各机构协调专员，按照其重要程度从一至五予以分级。</w:t>
      </w:r>
    </w:p>
    <w:p w:rsidR="00000000" w:rsidRDefault="00000000">
      <w:pPr>
        <w:autoSpaceDE w:val="0"/>
        <w:autoSpaceDN w:val="0"/>
        <w:spacing w:after="240" w:line="360" w:lineRule="exact"/>
        <w:ind w:firstLine="425"/>
        <w:textAlignment w:val="bottom"/>
        <w:rPr>
          <w:lang w:val="pt-PT"/>
        </w:rPr>
      </w:pPr>
      <w:r>
        <w:rPr>
          <w:lang w:val="pt-PT"/>
        </w:rPr>
        <w:t>1997</w:t>
      </w:r>
      <w:r>
        <w:rPr>
          <w:rFonts w:hint="eastAsia"/>
          <w:lang w:val="pt-PT"/>
        </w:rPr>
        <w:t>年</w:t>
      </w:r>
      <w:r>
        <w:rPr>
          <w:lang w:val="pt-PT"/>
        </w:rPr>
        <w:t>7</w:t>
      </w:r>
      <w:r>
        <w:rPr>
          <w:rFonts w:hint="eastAsia"/>
          <w:lang w:val="pt-PT"/>
        </w:rPr>
        <w:t>月</w:t>
      </w:r>
      <w:r>
        <w:rPr>
          <w:rStyle w:val="FootnoteReference"/>
          <w:lang w:val="pt-PT"/>
        </w:rPr>
        <w:footnoteReference w:customMarkFollows="1" w:id="2"/>
        <w:t>1</w:t>
      </w:r>
      <w:r>
        <w:rPr>
          <w:rFonts w:hint="eastAsia"/>
          <w:lang w:val="pt-PT"/>
        </w:rPr>
        <w:t>政府</w:t>
      </w:r>
      <w:r>
        <w:rPr>
          <w:lang w:val="pt-PT"/>
        </w:rPr>
        <w:t>28.6%</w:t>
      </w:r>
      <w:r>
        <w:rPr>
          <w:rFonts w:hint="eastAsia"/>
          <w:lang w:val="pt-PT"/>
        </w:rPr>
        <w:t>的管理职务由女性占据，与第三期报告相比有了提高。然而妇女占据的管理职务百分比在高级别领域内有所下降。</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08"/>
        <w:gridCol w:w="1440"/>
        <w:gridCol w:w="1200"/>
        <w:gridCol w:w="1320"/>
        <w:gridCol w:w="1200"/>
        <w:gridCol w:w="1440"/>
        <w:gridCol w:w="1441"/>
      </w:tblGrid>
      <w:tr w:rsidR="00000000">
        <w:tblPrEx>
          <w:tblCellMar>
            <w:top w:w="0" w:type="dxa"/>
            <w:bottom w:w="0" w:type="dxa"/>
          </w:tblCellMar>
        </w:tblPrEx>
        <w:trPr>
          <w:cantSplit/>
        </w:trPr>
        <w:tc>
          <w:tcPr>
            <w:tcW w:w="190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性别</w:t>
            </w:r>
            <w:r>
              <w:rPr>
                <w:rFonts w:ascii="SimHei" w:eastAsia="SimHei"/>
                <w:lang w:val="pt-PT"/>
              </w:rPr>
              <w:t>/</w:t>
            </w:r>
            <w:r>
              <w:rPr>
                <w:rFonts w:ascii="SimHei" w:eastAsia="SimHei" w:hint="eastAsia"/>
                <w:lang w:val="pt-PT"/>
              </w:rPr>
              <w:t>行政级别</w:t>
            </w:r>
          </w:p>
        </w:tc>
        <w:tc>
          <w:tcPr>
            <w:tcW w:w="144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一</w:t>
            </w:r>
          </w:p>
        </w:tc>
        <w:tc>
          <w:tcPr>
            <w:tcW w:w="120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二</w:t>
            </w:r>
          </w:p>
        </w:tc>
        <w:tc>
          <w:tcPr>
            <w:tcW w:w="132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三</w:t>
            </w:r>
          </w:p>
        </w:tc>
        <w:tc>
          <w:tcPr>
            <w:tcW w:w="120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四</w:t>
            </w:r>
          </w:p>
        </w:tc>
        <w:tc>
          <w:tcPr>
            <w:tcW w:w="144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五</w:t>
            </w:r>
          </w:p>
        </w:tc>
        <w:tc>
          <w:tcPr>
            <w:tcW w:w="1441"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总数</w:t>
            </w:r>
          </w:p>
        </w:tc>
      </w:tr>
      <w:tr w:rsidR="00000000">
        <w:tblPrEx>
          <w:tblCellMar>
            <w:top w:w="0" w:type="dxa"/>
            <w:bottom w:w="0" w:type="dxa"/>
          </w:tblCellMar>
        </w:tblPrEx>
        <w:trPr>
          <w:cantSplit/>
        </w:trPr>
        <w:tc>
          <w:tcPr>
            <w:tcW w:w="1908" w:type="dxa"/>
          </w:tcPr>
          <w:p w:rsidR="00000000" w:rsidRDefault="00000000">
            <w:pPr>
              <w:autoSpaceDE w:val="0"/>
              <w:autoSpaceDN w:val="0"/>
              <w:spacing w:line="360" w:lineRule="exact"/>
              <w:textAlignment w:val="bottom"/>
              <w:rPr>
                <w:lang w:val="pt-PT"/>
              </w:rPr>
            </w:pPr>
            <w:r>
              <w:rPr>
                <w:rFonts w:hint="eastAsia"/>
                <w:lang w:val="pt-PT"/>
              </w:rPr>
              <w:t>男</w:t>
            </w:r>
            <w:r>
              <w:rPr>
                <w:lang w:val="pt-PT"/>
              </w:rPr>
              <w:t>%</w:t>
            </w:r>
          </w:p>
        </w:tc>
        <w:tc>
          <w:tcPr>
            <w:tcW w:w="1440" w:type="dxa"/>
          </w:tcPr>
          <w:p w:rsidR="00000000" w:rsidRDefault="00000000">
            <w:pPr>
              <w:autoSpaceDE w:val="0"/>
              <w:autoSpaceDN w:val="0"/>
              <w:spacing w:line="360" w:lineRule="exact"/>
              <w:textAlignment w:val="bottom"/>
              <w:rPr>
                <w:lang w:val="pt-PT"/>
              </w:rPr>
            </w:pPr>
            <w:r>
              <w:rPr>
                <w:lang w:val="pt-PT"/>
              </w:rPr>
              <w:t>82.30</w:t>
            </w:r>
          </w:p>
        </w:tc>
        <w:tc>
          <w:tcPr>
            <w:tcW w:w="1200" w:type="dxa"/>
          </w:tcPr>
          <w:p w:rsidR="00000000" w:rsidRDefault="00000000">
            <w:pPr>
              <w:autoSpaceDE w:val="0"/>
              <w:autoSpaceDN w:val="0"/>
              <w:spacing w:line="360" w:lineRule="exact"/>
              <w:textAlignment w:val="bottom"/>
              <w:rPr>
                <w:lang w:val="pt-PT"/>
              </w:rPr>
            </w:pPr>
            <w:r>
              <w:rPr>
                <w:lang w:val="pt-PT"/>
              </w:rPr>
              <w:t>77.60</w:t>
            </w:r>
          </w:p>
        </w:tc>
        <w:tc>
          <w:tcPr>
            <w:tcW w:w="1320" w:type="dxa"/>
          </w:tcPr>
          <w:p w:rsidR="00000000" w:rsidRDefault="00000000">
            <w:pPr>
              <w:autoSpaceDE w:val="0"/>
              <w:autoSpaceDN w:val="0"/>
              <w:spacing w:line="360" w:lineRule="exact"/>
              <w:textAlignment w:val="bottom"/>
              <w:rPr>
                <w:lang w:val="pt-PT"/>
              </w:rPr>
            </w:pPr>
            <w:r>
              <w:rPr>
                <w:lang w:val="pt-PT"/>
              </w:rPr>
              <w:t>71.40</w:t>
            </w:r>
          </w:p>
        </w:tc>
        <w:tc>
          <w:tcPr>
            <w:tcW w:w="1200" w:type="dxa"/>
          </w:tcPr>
          <w:p w:rsidR="00000000" w:rsidRDefault="00000000">
            <w:pPr>
              <w:autoSpaceDE w:val="0"/>
              <w:autoSpaceDN w:val="0"/>
              <w:spacing w:line="360" w:lineRule="exact"/>
              <w:textAlignment w:val="bottom"/>
              <w:rPr>
                <w:lang w:val="pt-PT"/>
              </w:rPr>
            </w:pPr>
            <w:r>
              <w:rPr>
                <w:lang w:val="pt-PT"/>
              </w:rPr>
              <w:t>65.80</w:t>
            </w:r>
          </w:p>
        </w:tc>
        <w:tc>
          <w:tcPr>
            <w:tcW w:w="1440" w:type="dxa"/>
          </w:tcPr>
          <w:p w:rsidR="00000000" w:rsidRDefault="00000000">
            <w:pPr>
              <w:autoSpaceDE w:val="0"/>
              <w:autoSpaceDN w:val="0"/>
              <w:spacing w:line="360" w:lineRule="exact"/>
              <w:textAlignment w:val="bottom"/>
              <w:rPr>
                <w:lang w:val="pt-PT"/>
              </w:rPr>
            </w:pPr>
            <w:r>
              <w:rPr>
                <w:lang w:val="pt-PT"/>
              </w:rPr>
              <w:t>61.40</w:t>
            </w:r>
          </w:p>
        </w:tc>
        <w:tc>
          <w:tcPr>
            <w:tcW w:w="1441" w:type="dxa"/>
          </w:tcPr>
          <w:p w:rsidR="00000000" w:rsidRDefault="00000000">
            <w:pPr>
              <w:autoSpaceDE w:val="0"/>
              <w:autoSpaceDN w:val="0"/>
              <w:spacing w:line="360" w:lineRule="exact"/>
              <w:textAlignment w:val="bottom"/>
              <w:rPr>
                <w:lang w:val="pt-PT"/>
              </w:rPr>
            </w:pPr>
            <w:r>
              <w:rPr>
                <w:lang w:val="pt-PT"/>
              </w:rPr>
              <w:t>71.40</w:t>
            </w:r>
          </w:p>
        </w:tc>
      </w:tr>
      <w:tr w:rsidR="00000000">
        <w:tblPrEx>
          <w:tblCellMar>
            <w:top w:w="0" w:type="dxa"/>
            <w:bottom w:w="0" w:type="dxa"/>
          </w:tblCellMar>
        </w:tblPrEx>
        <w:trPr>
          <w:cantSplit/>
        </w:trPr>
        <w:tc>
          <w:tcPr>
            <w:tcW w:w="1908" w:type="dxa"/>
          </w:tcPr>
          <w:p w:rsidR="00000000" w:rsidRDefault="00000000">
            <w:pPr>
              <w:autoSpaceDE w:val="0"/>
              <w:autoSpaceDN w:val="0"/>
              <w:spacing w:line="360" w:lineRule="exact"/>
              <w:textAlignment w:val="bottom"/>
              <w:rPr>
                <w:lang w:val="pt-PT"/>
              </w:rPr>
            </w:pPr>
            <w:r>
              <w:rPr>
                <w:rFonts w:hint="eastAsia"/>
                <w:lang w:val="pt-PT"/>
              </w:rPr>
              <w:t>女</w:t>
            </w:r>
            <w:r>
              <w:rPr>
                <w:lang w:val="pt-PT"/>
              </w:rPr>
              <w:t>%</w:t>
            </w:r>
          </w:p>
        </w:tc>
        <w:tc>
          <w:tcPr>
            <w:tcW w:w="1440" w:type="dxa"/>
          </w:tcPr>
          <w:p w:rsidR="00000000" w:rsidRDefault="00000000">
            <w:pPr>
              <w:autoSpaceDE w:val="0"/>
              <w:autoSpaceDN w:val="0"/>
              <w:spacing w:line="360" w:lineRule="exact"/>
              <w:textAlignment w:val="bottom"/>
              <w:rPr>
                <w:lang w:val="pt-PT"/>
              </w:rPr>
            </w:pPr>
            <w:r>
              <w:rPr>
                <w:lang w:val="pt-PT"/>
              </w:rPr>
              <w:t>17.70</w:t>
            </w:r>
          </w:p>
        </w:tc>
        <w:tc>
          <w:tcPr>
            <w:tcW w:w="1200" w:type="dxa"/>
          </w:tcPr>
          <w:p w:rsidR="00000000" w:rsidRDefault="00000000">
            <w:pPr>
              <w:autoSpaceDE w:val="0"/>
              <w:autoSpaceDN w:val="0"/>
              <w:spacing w:line="360" w:lineRule="exact"/>
              <w:textAlignment w:val="bottom"/>
              <w:rPr>
                <w:lang w:val="pt-PT"/>
              </w:rPr>
            </w:pPr>
            <w:r>
              <w:rPr>
                <w:lang w:val="pt-PT"/>
              </w:rPr>
              <w:t>22.40</w:t>
            </w:r>
          </w:p>
        </w:tc>
        <w:tc>
          <w:tcPr>
            <w:tcW w:w="1320" w:type="dxa"/>
          </w:tcPr>
          <w:p w:rsidR="00000000" w:rsidRDefault="00000000">
            <w:pPr>
              <w:autoSpaceDE w:val="0"/>
              <w:autoSpaceDN w:val="0"/>
              <w:spacing w:line="360" w:lineRule="exact"/>
              <w:textAlignment w:val="bottom"/>
              <w:rPr>
                <w:lang w:val="pt-PT"/>
              </w:rPr>
            </w:pPr>
            <w:r>
              <w:rPr>
                <w:lang w:val="pt-PT"/>
              </w:rPr>
              <w:t>28.60</w:t>
            </w:r>
          </w:p>
        </w:tc>
        <w:tc>
          <w:tcPr>
            <w:tcW w:w="1200" w:type="dxa"/>
          </w:tcPr>
          <w:p w:rsidR="00000000" w:rsidRDefault="00000000">
            <w:pPr>
              <w:autoSpaceDE w:val="0"/>
              <w:autoSpaceDN w:val="0"/>
              <w:spacing w:line="360" w:lineRule="exact"/>
              <w:textAlignment w:val="bottom"/>
              <w:rPr>
                <w:lang w:val="pt-PT"/>
              </w:rPr>
            </w:pPr>
            <w:r>
              <w:rPr>
                <w:lang w:val="pt-PT"/>
              </w:rPr>
              <w:t>34.20</w:t>
            </w:r>
          </w:p>
        </w:tc>
        <w:tc>
          <w:tcPr>
            <w:tcW w:w="1440" w:type="dxa"/>
          </w:tcPr>
          <w:p w:rsidR="00000000" w:rsidRDefault="00000000">
            <w:pPr>
              <w:autoSpaceDE w:val="0"/>
              <w:autoSpaceDN w:val="0"/>
              <w:spacing w:line="360" w:lineRule="exact"/>
              <w:textAlignment w:val="bottom"/>
              <w:rPr>
                <w:lang w:val="pt-PT"/>
              </w:rPr>
            </w:pPr>
            <w:r>
              <w:rPr>
                <w:lang w:val="pt-PT"/>
              </w:rPr>
              <w:t>38.60</w:t>
            </w:r>
          </w:p>
        </w:tc>
        <w:tc>
          <w:tcPr>
            <w:tcW w:w="1441" w:type="dxa"/>
          </w:tcPr>
          <w:p w:rsidR="00000000" w:rsidRDefault="00000000">
            <w:pPr>
              <w:autoSpaceDE w:val="0"/>
              <w:autoSpaceDN w:val="0"/>
              <w:spacing w:line="360" w:lineRule="exact"/>
              <w:textAlignment w:val="bottom"/>
              <w:rPr>
                <w:lang w:val="pt-PT"/>
              </w:rPr>
            </w:pPr>
            <w:r>
              <w:rPr>
                <w:lang w:val="pt-PT"/>
              </w:rPr>
              <w:t>28.60</w:t>
            </w:r>
          </w:p>
        </w:tc>
      </w:tr>
    </w:tbl>
    <w:p w:rsidR="00000000" w:rsidRDefault="00000000">
      <w:pPr>
        <w:autoSpaceDE w:val="0"/>
        <w:autoSpaceDN w:val="0"/>
        <w:spacing w:line="360" w:lineRule="exact"/>
        <w:ind w:firstLine="425"/>
        <w:textAlignment w:val="bottom"/>
        <w:rPr>
          <w:lang w:val="pt-PT"/>
        </w:rPr>
      </w:pPr>
    </w:p>
    <w:p w:rsidR="00000000" w:rsidRDefault="00000000">
      <w:pPr>
        <w:autoSpaceDE w:val="0"/>
        <w:autoSpaceDN w:val="0"/>
        <w:spacing w:after="240" w:line="360" w:lineRule="exact"/>
        <w:ind w:firstLine="425"/>
        <w:textAlignment w:val="bottom"/>
        <w:rPr>
          <w:lang w:val="pt-PT"/>
        </w:rPr>
      </w:pPr>
      <w:r>
        <w:rPr>
          <w:rFonts w:hint="eastAsia"/>
          <w:lang w:val="pt-PT"/>
        </w:rPr>
        <w:t>按第</w:t>
      </w:r>
      <w:r>
        <w:rPr>
          <w:lang w:val="pt-PT"/>
        </w:rPr>
        <w:t>993/91</w:t>
      </w:r>
      <w:r>
        <w:rPr>
          <w:rFonts w:hint="eastAsia"/>
          <w:lang w:val="pt-PT"/>
        </w:rPr>
        <w:t>号法令</w:t>
      </w:r>
      <w:r>
        <w:rPr>
          <w:lang w:val="pt-PT"/>
        </w:rPr>
        <w:t>(TO</w:t>
      </w:r>
      <w:r>
        <w:rPr>
          <w:rFonts w:hint="eastAsia"/>
          <w:lang w:val="pt-PT"/>
        </w:rPr>
        <w:t>：</w:t>
      </w:r>
      <w:r>
        <w:rPr>
          <w:lang w:val="pt-PT"/>
        </w:rPr>
        <w:t>1995)</w:t>
      </w:r>
      <w:r>
        <w:rPr>
          <w:rFonts w:hint="eastAsia"/>
          <w:lang w:val="pt-PT"/>
        </w:rPr>
        <w:t>附件</w:t>
      </w:r>
      <w:r>
        <w:rPr>
          <w:lang w:val="pt-PT"/>
        </w:rPr>
        <w:t>1</w:t>
      </w:r>
      <w:r>
        <w:rPr>
          <w:rFonts w:hint="eastAsia"/>
          <w:lang w:val="pt-PT"/>
        </w:rPr>
        <w:t>第</w:t>
      </w:r>
      <w:r>
        <w:rPr>
          <w:lang w:val="pt-PT"/>
        </w:rPr>
        <w:t>38</w:t>
      </w:r>
      <w:r>
        <w:rPr>
          <w:rFonts w:hint="eastAsia"/>
          <w:lang w:val="pt-PT"/>
        </w:rPr>
        <w:t>条的规定，全国妇女委员会主席及</w:t>
      </w:r>
      <w:r>
        <w:rPr>
          <w:lang w:val="pt-PT"/>
        </w:rPr>
        <w:t>/</w:t>
      </w:r>
      <w:r>
        <w:rPr>
          <w:rFonts w:hint="eastAsia"/>
          <w:lang w:val="pt-PT"/>
        </w:rPr>
        <w:t>或她任命替代其职务的人员，可以以监察员的身份行使选择行政职务的程序。在执行这些规定期间，全国妇女委员会在</w:t>
      </w:r>
      <w:r>
        <w:rPr>
          <w:lang w:val="pt-PT"/>
        </w:rPr>
        <w:t>1997</w:t>
      </w:r>
      <w:r>
        <w:rPr>
          <w:rFonts w:hint="eastAsia"/>
          <w:lang w:val="pt-PT"/>
        </w:rPr>
        <w:t>年期间共裁定了</w:t>
      </w:r>
      <w:r>
        <w:rPr>
          <w:lang w:val="pt-PT"/>
        </w:rPr>
        <w:t>51</w:t>
      </w:r>
      <w:r>
        <w:rPr>
          <w:rFonts w:hint="eastAsia"/>
          <w:lang w:val="pt-PT"/>
        </w:rPr>
        <w:t>个行政职务。</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议会</w:t>
      </w:r>
    </w:p>
    <w:p w:rsidR="00000000" w:rsidRDefault="00000000">
      <w:pPr>
        <w:autoSpaceDE w:val="0"/>
        <w:autoSpaceDN w:val="0"/>
        <w:spacing w:after="240" w:line="360" w:lineRule="exact"/>
        <w:ind w:firstLine="425"/>
        <w:textAlignment w:val="bottom"/>
        <w:rPr>
          <w:lang w:val="pt-PT"/>
        </w:rPr>
      </w:pPr>
      <w:r>
        <w:rPr>
          <w:rFonts w:hint="eastAsia"/>
          <w:lang w:val="pt-PT"/>
        </w:rPr>
        <w:t>下表，表明</w:t>
      </w:r>
      <w:r>
        <w:rPr>
          <w:lang w:val="pt-PT"/>
        </w:rPr>
        <w:t>1983</w:t>
      </w:r>
      <w:r>
        <w:rPr>
          <w:rFonts w:hint="eastAsia"/>
          <w:lang w:val="pt-PT"/>
        </w:rPr>
        <w:t>年至</w:t>
      </w:r>
      <w:r>
        <w:rPr>
          <w:lang w:val="pt-PT"/>
        </w:rPr>
        <w:t>1997</w:t>
      </w:r>
      <w:r>
        <w:rPr>
          <w:rFonts w:hint="eastAsia"/>
          <w:lang w:val="pt-PT"/>
        </w:rPr>
        <w:t>年间职务的变化情况。</w:t>
      </w:r>
    </w:p>
    <w:p w:rsidR="00000000" w:rsidRDefault="00000000">
      <w:pPr>
        <w:autoSpaceDE w:val="0"/>
        <w:autoSpaceDN w:val="0"/>
        <w:spacing w:after="240" w:line="360" w:lineRule="exact"/>
        <w:jc w:val="center"/>
        <w:textAlignment w:val="bottom"/>
        <w:rPr>
          <w:rFonts w:ascii="SimHei" w:eastAsia="SimHei"/>
          <w:sz w:val="18"/>
          <w:lang w:val="pt-PT"/>
        </w:rPr>
      </w:pPr>
      <w:r>
        <w:rPr>
          <w:rFonts w:ascii="SimHei" w:eastAsia="SimHei"/>
          <w:sz w:val="18"/>
          <w:lang w:val="pt-PT"/>
        </w:rPr>
        <w:br w:type="page"/>
      </w:r>
    </w:p>
    <w:p w:rsidR="00000000" w:rsidRDefault="00000000">
      <w:pPr>
        <w:autoSpaceDE w:val="0"/>
        <w:autoSpaceDN w:val="0"/>
        <w:spacing w:after="240" w:line="360" w:lineRule="exact"/>
        <w:ind w:firstLine="425"/>
        <w:textAlignment w:val="bottom"/>
        <w:rPr>
          <w:lang w:val="pt-PT"/>
        </w:rPr>
      </w:pPr>
      <w:r>
        <w:rPr>
          <w:noProof/>
        </w:rPr>
        <w:pict>
          <v:rect id="_x0000_s2053" style="position:absolute;left:0;text-align:left;margin-left:167.95pt;margin-top:-16.9pt;width:156.05pt;height:20.85pt;z-index:2" o:allowincell="f" stroked="f" strokeweight="4pt">
            <v:textbox inset="1pt,1pt,1pt,1pt">
              <w:txbxContent>
                <w:p w:rsidR="00000000" w:rsidRDefault="00000000">
                  <w:r>
                    <w:rPr>
                      <w:rFonts w:ascii="SimHei" w:eastAsia="SimHei"/>
                      <w:sz w:val="18"/>
                      <w:lang w:val="pt-PT"/>
                    </w:rPr>
                    <w:t>1983</w:t>
                  </w:r>
                  <w:r>
                    <w:rPr>
                      <w:rFonts w:ascii="SimHei" w:eastAsia="SimHei" w:hint="eastAsia"/>
                      <w:sz w:val="18"/>
                      <w:lang w:val="pt-PT"/>
                    </w:rPr>
                    <w:t>年至</w:t>
                  </w:r>
                  <w:r>
                    <w:rPr>
                      <w:rFonts w:ascii="SimHei" w:eastAsia="SimHei"/>
                      <w:sz w:val="18"/>
                      <w:lang w:val="pt-PT"/>
                    </w:rPr>
                    <w:t>1997</w:t>
                  </w:r>
                  <w:r>
                    <w:rPr>
                      <w:rFonts w:ascii="SimHei" w:eastAsia="SimHei" w:hint="eastAsia"/>
                      <w:sz w:val="18"/>
                      <w:lang w:val="pt-PT"/>
                    </w:rPr>
                    <w:t>年众议员所占百分比</w:t>
                  </w:r>
                </w:p>
              </w:txbxContent>
            </v:textbox>
          </v:rect>
        </w:pict>
      </w:r>
      <w:r>
        <w:rPr>
          <w:noProof/>
        </w:rPr>
        <w:pict>
          <v:rect id="_x0000_s2052" style="position:absolute;left:0;text-align:left;margin-left:77.95pt;margin-top:-32.5pt;width:329.8pt;height:179.9pt;z-index:1" o:allowincell="f" stroked="f" strokeweight="4pt">
            <v:textbox inset="1pt,1pt,1pt,1pt">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7.75pt;height:177.75pt">
                        <v:imagedata r:id="rId14" o:title=""/>
                      </v:shape>
                    </w:pict>
                  </w:r>
                </w:p>
              </w:txbxContent>
            </v:textbox>
          </v:rect>
        </w:pict>
      </w:r>
    </w:p>
    <w:p w:rsidR="00000000" w:rsidRDefault="00000000">
      <w:pPr>
        <w:autoSpaceDE w:val="0"/>
        <w:autoSpaceDN w:val="0"/>
        <w:spacing w:after="240" w:line="360" w:lineRule="exact"/>
        <w:ind w:firstLine="425"/>
        <w:textAlignment w:val="bottom"/>
        <w:rPr>
          <w:lang w:val="pt-PT"/>
        </w:rPr>
      </w:pPr>
    </w:p>
    <w:p w:rsidR="00000000" w:rsidRDefault="00000000">
      <w:pPr>
        <w:autoSpaceDE w:val="0"/>
        <w:autoSpaceDN w:val="0"/>
        <w:spacing w:after="240" w:line="360" w:lineRule="exact"/>
        <w:ind w:firstLine="425"/>
        <w:textAlignment w:val="bottom"/>
        <w:rPr>
          <w:lang w:val="pt-PT"/>
        </w:rPr>
      </w:pPr>
    </w:p>
    <w:p w:rsidR="00000000" w:rsidRDefault="00000000">
      <w:pPr>
        <w:autoSpaceDE w:val="0"/>
        <w:autoSpaceDN w:val="0"/>
        <w:spacing w:after="240" w:line="360" w:lineRule="exact"/>
        <w:ind w:firstLine="425"/>
        <w:textAlignment w:val="bottom"/>
        <w:rPr>
          <w:lang w:val="pt-PT"/>
        </w:rPr>
      </w:pPr>
    </w:p>
    <w:p w:rsidR="00000000" w:rsidRDefault="00000000">
      <w:pPr>
        <w:autoSpaceDE w:val="0"/>
        <w:autoSpaceDN w:val="0"/>
        <w:spacing w:after="240" w:line="360" w:lineRule="exact"/>
        <w:ind w:firstLine="425"/>
        <w:textAlignment w:val="bottom"/>
        <w:rPr>
          <w:lang w:val="pt-PT"/>
        </w:rPr>
      </w:pP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年，在议会众议院，</w:t>
      </w:r>
      <w:r>
        <w:rPr>
          <w:lang w:val="pt-PT"/>
        </w:rPr>
        <w:t>258</w:t>
      </w:r>
      <w:r>
        <w:rPr>
          <w:rFonts w:hint="eastAsia"/>
          <w:lang w:val="pt-PT"/>
        </w:rPr>
        <w:t>位众议员中共有</w:t>
      </w:r>
      <w:r>
        <w:rPr>
          <w:lang w:val="pt-PT"/>
        </w:rPr>
        <w:t>73</w:t>
      </w:r>
      <w:r>
        <w:rPr>
          <w:rFonts w:hint="eastAsia"/>
          <w:lang w:val="pt-PT"/>
        </w:rPr>
        <w:t>位妇女</w:t>
      </w:r>
      <w:r>
        <w:rPr>
          <w:lang w:val="pt-PT"/>
        </w:rPr>
        <w:t>(</w:t>
      </w:r>
      <w:r>
        <w:rPr>
          <w:rFonts w:hint="eastAsia"/>
          <w:lang w:val="pt-PT"/>
        </w:rPr>
        <w:t>占</w:t>
      </w:r>
      <w:r>
        <w:rPr>
          <w:lang w:val="pt-PT"/>
        </w:rPr>
        <w:t>28.29%)</w:t>
      </w:r>
      <w:r>
        <w:rPr>
          <w:rFonts w:hint="eastAsia"/>
          <w:lang w:val="pt-PT"/>
        </w:rPr>
        <w:t>，在参议院</w:t>
      </w:r>
      <w:r>
        <w:rPr>
          <w:lang w:val="pt-PT"/>
        </w:rPr>
        <w:t>70</w:t>
      </w:r>
      <w:r>
        <w:rPr>
          <w:rFonts w:hint="eastAsia"/>
          <w:lang w:val="pt-PT"/>
        </w:rPr>
        <w:t>位议员中有</w:t>
      </w:r>
      <w:r>
        <w:rPr>
          <w:lang w:val="pt-PT"/>
        </w:rPr>
        <w:t>2</w:t>
      </w:r>
      <w:r>
        <w:rPr>
          <w:rFonts w:hint="eastAsia"/>
          <w:lang w:val="pt-PT"/>
        </w:rPr>
        <w:t>名女性。</w:t>
      </w:r>
    </w:p>
    <w:p w:rsidR="00000000" w:rsidRDefault="00000000">
      <w:pPr>
        <w:autoSpaceDE w:val="0"/>
        <w:autoSpaceDN w:val="0"/>
        <w:spacing w:after="240" w:line="360" w:lineRule="exact"/>
        <w:ind w:firstLine="425"/>
        <w:textAlignment w:val="bottom"/>
        <w:rPr>
          <w:lang w:val="pt-PT"/>
        </w:rPr>
      </w:pPr>
      <w:r>
        <w:rPr>
          <w:rFonts w:hint="eastAsia"/>
          <w:lang w:val="pt-PT"/>
        </w:rPr>
        <w:t>从众议院领导机构来看，第三副主席的职务由一名妇女担任，共有五个委员会</w:t>
      </w:r>
      <w:r>
        <w:rPr>
          <w:lang w:val="pt-PT"/>
        </w:rPr>
        <w:t>(</w:t>
      </w:r>
      <w:r>
        <w:rPr>
          <w:rFonts w:hint="eastAsia"/>
          <w:lang w:val="pt-PT"/>
        </w:rPr>
        <w:t>资源及环保委员会、文化委员会、未成年人及家庭委员会、人权委员会及残疾人委员会</w:t>
      </w:r>
      <w:r>
        <w:rPr>
          <w:lang w:val="pt-PT"/>
        </w:rPr>
        <w:t>)</w:t>
      </w:r>
      <w:r>
        <w:rPr>
          <w:rFonts w:hint="eastAsia"/>
          <w:lang w:val="pt-PT"/>
        </w:rPr>
        <w:t>由妇女主持，同时在参议院内也有两个委员会</w:t>
      </w:r>
      <w:r>
        <w:rPr>
          <w:lang w:val="pt-PT"/>
        </w:rPr>
        <w:t>(</w:t>
      </w:r>
      <w:r>
        <w:rPr>
          <w:rFonts w:hint="eastAsia"/>
          <w:lang w:val="pt-PT"/>
        </w:rPr>
        <w:t>水力资源委员会及教育委员会</w:t>
      </w:r>
      <w:r>
        <w:rPr>
          <w:lang w:val="pt-PT"/>
        </w:rPr>
        <w:t>)</w:t>
      </w:r>
      <w:r>
        <w:rPr>
          <w:rFonts w:hint="eastAsia"/>
          <w:lang w:val="pt-PT"/>
        </w:rPr>
        <w:t>由妇女领导。</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省级立法机构</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由于</w:t>
      </w:r>
      <w:r>
        <w:rPr>
          <w:lang w:val="pt-PT"/>
        </w:rPr>
        <w:t>1997</w:t>
      </w:r>
      <w:r>
        <w:rPr>
          <w:rFonts w:hint="eastAsia"/>
          <w:lang w:val="pt-PT"/>
        </w:rPr>
        <w:t>年国家选举，妇女参与省级立法机构，在各省通过配额法后，人数已有所增加。</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808"/>
        <w:gridCol w:w="2580"/>
        <w:gridCol w:w="2306"/>
        <w:gridCol w:w="2254"/>
      </w:tblGrid>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省份</w:t>
            </w:r>
          </w:p>
        </w:tc>
        <w:tc>
          <w:tcPr>
            <w:tcW w:w="258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妇女在参议院</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的百分比</w:t>
            </w:r>
            <w:r>
              <w:rPr>
                <w:rFonts w:ascii="SimHei" w:eastAsia="SimHei"/>
                <w:lang w:val="pt-PT"/>
              </w:rPr>
              <w:t>%</w:t>
            </w:r>
          </w:p>
        </w:tc>
        <w:tc>
          <w:tcPr>
            <w:tcW w:w="2306"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妇女在众议院</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的百分比</w:t>
            </w:r>
            <w:r>
              <w:rPr>
                <w:rFonts w:ascii="SimHei" w:eastAsia="SimHei"/>
                <w:lang w:val="pt-PT"/>
              </w:rPr>
              <w:t>%</w:t>
            </w:r>
          </w:p>
        </w:tc>
        <w:tc>
          <w:tcPr>
            <w:tcW w:w="2254"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妇女在一院制委员会中的百分比</w:t>
            </w:r>
            <w:r>
              <w:rPr>
                <w:rFonts w:ascii="SimHei" w:eastAsia="SimHei"/>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布宜诺斯艾利斯</w:t>
            </w:r>
          </w:p>
        </w:tc>
        <w:tc>
          <w:tcPr>
            <w:tcW w:w="2580" w:type="dxa"/>
          </w:tcPr>
          <w:p w:rsidR="00000000" w:rsidRDefault="00000000">
            <w:pPr>
              <w:autoSpaceDE w:val="0"/>
              <w:autoSpaceDN w:val="0"/>
              <w:spacing w:line="360" w:lineRule="exact"/>
              <w:textAlignment w:val="bottom"/>
              <w:rPr>
                <w:lang w:val="pt-PT"/>
              </w:rPr>
            </w:pPr>
            <w:r>
              <w:rPr>
                <w:lang w:val="pt-PT"/>
              </w:rPr>
              <w:t>21.70</w:t>
            </w:r>
          </w:p>
        </w:tc>
        <w:tc>
          <w:tcPr>
            <w:tcW w:w="2306" w:type="dxa"/>
          </w:tcPr>
          <w:p w:rsidR="00000000" w:rsidRDefault="00000000">
            <w:pPr>
              <w:autoSpaceDE w:val="0"/>
              <w:autoSpaceDN w:val="0"/>
              <w:spacing w:line="360" w:lineRule="exact"/>
              <w:textAlignment w:val="bottom"/>
              <w:rPr>
                <w:lang w:val="pt-PT"/>
              </w:rPr>
            </w:pPr>
            <w:r>
              <w:rPr>
                <w:lang w:val="pt-PT"/>
              </w:rPr>
              <w:t>22.00</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卡塔马卡</w:t>
            </w:r>
          </w:p>
        </w:tc>
        <w:tc>
          <w:tcPr>
            <w:tcW w:w="2580" w:type="dxa"/>
          </w:tcPr>
          <w:p w:rsidR="00000000" w:rsidRDefault="00000000">
            <w:pPr>
              <w:autoSpaceDE w:val="0"/>
              <w:autoSpaceDN w:val="0"/>
              <w:spacing w:line="360" w:lineRule="exact"/>
              <w:textAlignment w:val="bottom"/>
              <w:rPr>
                <w:lang w:val="pt-PT"/>
              </w:rPr>
            </w:pPr>
            <w:r>
              <w:rPr>
                <w:lang w:val="pt-PT"/>
              </w:rPr>
              <w:t>11.76</w:t>
            </w:r>
          </w:p>
        </w:tc>
        <w:tc>
          <w:tcPr>
            <w:tcW w:w="2306" w:type="dxa"/>
          </w:tcPr>
          <w:p w:rsidR="00000000" w:rsidRDefault="00000000">
            <w:pPr>
              <w:autoSpaceDE w:val="0"/>
              <w:autoSpaceDN w:val="0"/>
              <w:spacing w:line="360" w:lineRule="exact"/>
              <w:textAlignment w:val="bottom"/>
              <w:rPr>
                <w:lang w:val="pt-PT"/>
              </w:rPr>
            </w:pPr>
            <w:r>
              <w:rPr>
                <w:lang w:val="pt-PT"/>
              </w:rPr>
              <w:t>12.20</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查科</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26.60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丘布特</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33.30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布宜诺斯艾利斯市</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35.00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科尔多瓦</w:t>
            </w:r>
          </w:p>
        </w:tc>
        <w:tc>
          <w:tcPr>
            <w:tcW w:w="2580" w:type="dxa"/>
          </w:tcPr>
          <w:p w:rsidR="00000000" w:rsidRDefault="00000000">
            <w:pPr>
              <w:autoSpaceDE w:val="0"/>
              <w:autoSpaceDN w:val="0"/>
              <w:spacing w:line="360" w:lineRule="exact"/>
              <w:textAlignment w:val="bottom"/>
              <w:rPr>
                <w:lang w:val="pt-PT"/>
              </w:rPr>
            </w:pPr>
            <w:r>
              <w:rPr>
                <w:lang w:val="pt-PT"/>
              </w:rPr>
              <w:t>7.25</w:t>
            </w:r>
          </w:p>
        </w:tc>
        <w:tc>
          <w:tcPr>
            <w:tcW w:w="2306" w:type="dxa"/>
          </w:tcPr>
          <w:p w:rsidR="00000000" w:rsidRDefault="00000000">
            <w:pPr>
              <w:autoSpaceDE w:val="0"/>
              <w:autoSpaceDN w:val="0"/>
              <w:spacing w:line="360" w:lineRule="exact"/>
              <w:textAlignment w:val="bottom"/>
              <w:rPr>
                <w:lang w:val="pt-PT"/>
              </w:rPr>
            </w:pPr>
            <w:r>
              <w:rPr>
                <w:lang w:val="pt-PT"/>
              </w:rPr>
              <w:t>20.60</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科连特斯</w:t>
            </w:r>
          </w:p>
        </w:tc>
        <w:tc>
          <w:tcPr>
            <w:tcW w:w="2580" w:type="dxa"/>
          </w:tcPr>
          <w:p w:rsidR="00000000" w:rsidRDefault="00000000">
            <w:pPr>
              <w:autoSpaceDE w:val="0"/>
              <w:autoSpaceDN w:val="0"/>
              <w:spacing w:line="360" w:lineRule="exact"/>
              <w:textAlignment w:val="bottom"/>
              <w:rPr>
                <w:lang w:val="pt-PT"/>
              </w:rPr>
            </w:pPr>
            <w:r>
              <w:rPr>
                <w:lang w:val="pt-PT"/>
              </w:rPr>
              <w:t>0</w:t>
            </w:r>
          </w:p>
        </w:tc>
        <w:tc>
          <w:tcPr>
            <w:tcW w:w="2306" w:type="dxa"/>
          </w:tcPr>
          <w:p w:rsidR="00000000" w:rsidRDefault="00000000">
            <w:pPr>
              <w:autoSpaceDE w:val="0"/>
              <w:autoSpaceDN w:val="0"/>
              <w:spacing w:line="360" w:lineRule="exact"/>
              <w:textAlignment w:val="bottom"/>
              <w:rPr>
                <w:lang w:val="pt-PT"/>
              </w:rPr>
            </w:pPr>
            <w:r>
              <w:rPr>
                <w:lang w:val="pt-PT"/>
              </w:rPr>
              <w:t>12.00</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恩特雷里奥斯</w:t>
            </w:r>
          </w:p>
        </w:tc>
        <w:tc>
          <w:tcPr>
            <w:tcW w:w="2580" w:type="dxa"/>
          </w:tcPr>
          <w:p w:rsidR="00000000" w:rsidRDefault="00000000">
            <w:pPr>
              <w:autoSpaceDE w:val="0"/>
              <w:autoSpaceDN w:val="0"/>
              <w:spacing w:line="360" w:lineRule="exact"/>
              <w:textAlignment w:val="bottom"/>
              <w:rPr>
                <w:lang w:val="pt-PT"/>
              </w:rPr>
            </w:pPr>
            <w:r>
              <w:rPr>
                <w:lang w:val="pt-PT"/>
              </w:rPr>
              <w:t>0</w:t>
            </w:r>
          </w:p>
        </w:tc>
        <w:tc>
          <w:tcPr>
            <w:tcW w:w="2306" w:type="dxa"/>
          </w:tcPr>
          <w:p w:rsidR="00000000" w:rsidRDefault="00000000">
            <w:pPr>
              <w:autoSpaceDE w:val="0"/>
              <w:autoSpaceDN w:val="0"/>
              <w:spacing w:line="360" w:lineRule="exact"/>
              <w:textAlignment w:val="bottom"/>
              <w:rPr>
                <w:lang w:val="pt-PT"/>
              </w:rPr>
            </w:pPr>
            <w:r>
              <w:rPr>
                <w:lang w:val="pt-PT"/>
              </w:rPr>
              <w:t>7.14</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福莫萨</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16.60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胡胡伊</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28.00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拉潘帕</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27.00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拉里奥哈</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3.33</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门多萨</w:t>
            </w:r>
          </w:p>
        </w:tc>
        <w:tc>
          <w:tcPr>
            <w:tcW w:w="2580" w:type="dxa"/>
          </w:tcPr>
          <w:p w:rsidR="00000000" w:rsidRDefault="00000000">
            <w:pPr>
              <w:autoSpaceDE w:val="0"/>
              <w:autoSpaceDN w:val="0"/>
              <w:spacing w:line="360" w:lineRule="exact"/>
              <w:textAlignment w:val="bottom"/>
              <w:rPr>
                <w:lang w:val="pt-PT"/>
              </w:rPr>
            </w:pPr>
            <w:r>
              <w:rPr>
                <w:lang w:val="pt-PT"/>
              </w:rPr>
              <w:t>18.42</w:t>
            </w:r>
          </w:p>
        </w:tc>
        <w:tc>
          <w:tcPr>
            <w:tcW w:w="2306" w:type="dxa"/>
          </w:tcPr>
          <w:p w:rsidR="00000000" w:rsidRDefault="00000000">
            <w:pPr>
              <w:autoSpaceDE w:val="0"/>
              <w:autoSpaceDN w:val="0"/>
              <w:spacing w:line="360" w:lineRule="exact"/>
              <w:textAlignment w:val="bottom"/>
              <w:rPr>
                <w:lang w:val="pt-PT"/>
              </w:rPr>
            </w:pPr>
            <w:r>
              <w:rPr>
                <w:lang w:val="pt-PT"/>
              </w:rPr>
              <w:t>20.83</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米西奥内斯</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27.50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内乌肯</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29.40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里奥内格罗</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25.50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萨尔塔</w:t>
            </w:r>
          </w:p>
        </w:tc>
        <w:tc>
          <w:tcPr>
            <w:tcW w:w="2580" w:type="dxa"/>
          </w:tcPr>
          <w:p w:rsidR="00000000" w:rsidRDefault="00000000">
            <w:pPr>
              <w:autoSpaceDE w:val="0"/>
              <w:autoSpaceDN w:val="0"/>
              <w:spacing w:line="360" w:lineRule="exact"/>
              <w:textAlignment w:val="bottom"/>
              <w:rPr>
                <w:lang w:val="pt-PT"/>
              </w:rPr>
            </w:pPr>
            <w:r>
              <w:rPr>
                <w:lang w:val="pt-PT"/>
              </w:rPr>
              <w:t>8.60</w:t>
            </w:r>
          </w:p>
        </w:tc>
        <w:tc>
          <w:tcPr>
            <w:tcW w:w="2306" w:type="dxa"/>
          </w:tcPr>
          <w:p w:rsidR="00000000" w:rsidRDefault="00000000">
            <w:pPr>
              <w:autoSpaceDE w:val="0"/>
              <w:autoSpaceDN w:val="0"/>
              <w:spacing w:line="360" w:lineRule="exact"/>
              <w:textAlignment w:val="bottom"/>
              <w:rPr>
                <w:lang w:val="pt-PT"/>
              </w:rPr>
            </w:pPr>
            <w:r>
              <w:rPr>
                <w:lang w:val="pt-PT"/>
              </w:rPr>
              <w:t>10.00</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圣胡安</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11.36</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圣路易斯</w:t>
            </w:r>
          </w:p>
        </w:tc>
        <w:tc>
          <w:tcPr>
            <w:tcW w:w="2580" w:type="dxa"/>
          </w:tcPr>
          <w:p w:rsidR="00000000" w:rsidRDefault="00000000">
            <w:pPr>
              <w:autoSpaceDE w:val="0"/>
              <w:autoSpaceDN w:val="0"/>
              <w:spacing w:line="360" w:lineRule="exact"/>
              <w:textAlignment w:val="bottom"/>
              <w:rPr>
                <w:lang w:val="pt-PT"/>
              </w:rPr>
            </w:pPr>
            <w:r>
              <w:rPr>
                <w:lang w:val="pt-PT"/>
              </w:rPr>
              <w:t>22.20</w:t>
            </w:r>
          </w:p>
        </w:tc>
        <w:tc>
          <w:tcPr>
            <w:tcW w:w="2306" w:type="dxa"/>
          </w:tcPr>
          <w:p w:rsidR="00000000" w:rsidRDefault="00000000">
            <w:pPr>
              <w:autoSpaceDE w:val="0"/>
              <w:autoSpaceDN w:val="0"/>
              <w:spacing w:line="360" w:lineRule="exact"/>
              <w:textAlignment w:val="bottom"/>
              <w:rPr>
                <w:lang w:val="pt-PT"/>
              </w:rPr>
            </w:pPr>
            <w:r>
              <w:rPr>
                <w:lang w:val="pt-PT"/>
              </w:rPr>
              <w:t>17.50</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圣克鲁斯</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20.80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圣非</w:t>
            </w:r>
          </w:p>
        </w:tc>
        <w:tc>
          <w:tcPr>
            <w:tcW w:w="2580" w:type="dxa"/>
          </w:tcPr>
          <w:p w:rsidR="00000000" w:rsidRDefault="00000000">
            <w:pPr>
              <w:autoSpaceDE w:val="0"/>
              <w:autoSpaceDN w:val="0"/>
              <w:spacing w:line="360" w:lineRule="exact"/>
              <w:textAlignment w:val="bottom"/>
              <w:rPr>
                <w:lang w:val="pt-PT"/>
              </w:rPr>
            </w:pPr>
            <w:r>
              <w:rPr>
                <w:lang w:val="pt-PT"/>
              </w:rPr>
              <w:t>0</w:t>
            </w:r>
          </w:p>
        </w:tc>
        <w:tc>
          <w:tcPr>
            <w:tcW w:w="2306" w:type="dxa"/>
          </w:tcPr>
          <w:p w:rsidR="00000000" w:rsidRDefault="00000000">
            <w:pPr>
              <w:autoSpaceDE w:val="0"/>
              <w:autoSpaceDN w:val="0"/>
              <w:spacing w:line="360" w:lineRule="exact"/>
              <w:textAlignment w:val="bottom"/>
              <w:rPr>
                <w:lang w:val="pt-PT"/>
              </w:rPr>
            </w:pPr>
            <w:r>
              <w:rPr>
                <w:lang w:val="pt-PT"/>
              </w:rPr>
              <w:t>26.00</w:t>
            </w:r>
          </w:p>
        </w:tc>
        <w:tc>
          <w:tcPr>
            <w:tcW w:w="2254"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圣地亚哥德埃斯特罗</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11.10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火地岛</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13.30</w:t>
            </w:r>
          </w:p>
        </w:tc>
      </w:tr>
      <w:tr w:rsidR="00000000">
        <w:tblPrEx>
          <w:tblCellMar>
            <w:top w:w="0" w:type="dxa"/>
            <w:bottom w:w="0" w:type="dxa"/>
          </w:tblCellMar>
        </w:tblPrEx>
        <w:trPr>
          <w:cantSplit/>
        </w:trPr>
        <w:tc>
          <w:tcPr>
            <w:tcW w:w="2808" w:type="dxa"/>
          </w:tcPr>
          <w:p w:rsidR="00000000" w:rsidRDefault="00000000">
            <w:pPr>
              <w:autoSpaceDE w:val="0"/>
              <w:autoSpaceDN w:val="0"/>
              <w:spacing w:line="360" w:lineRule="exact"/>
              <w:textAlignment w:val="bottom"/>
              <w:rPr>
                <w:lang w:val="pt-PT"/>
              </w:rPr>
            </w:pPr>
            <w:r>
              <w:rPr>
                <w:rFonts w:hint="eastAsia"/>
                <w:lang w:val="pt-PT"/>
              </w:rPr>
              <w:t>图库曼</w:t>
            </w:r>
          </w:p>
        </w:tc>
        <w:tc>
          <w:tcPr>
            <w:tcW w:w="2580" w:type="dxa"/>
          </w:tcPr>
          <w:p w:rsidR="00000000" w:rsidRDefault="00000000">
            <w:pPr>
              <w:autoSpaceDE w:val="0"/>
              <w:autoSpaceDN w:val="0"/>
              <w:spacing w:line="360" w:lineRule="exact"/>
              <w:textAlignment w:val="bottom"/>
              <w:rPr>
                <w:lang w:val="pt-PT"/>
              </w:rPr>
            </w:pPr>
            <w:r>
              <w:rPr>
                <w:lang w:val="pt-PT"/>
              </w:rPr>
              <w:t>-</w:t>
            </w:r>
          </w:p>
        </w:tc>
        <w:tc>
          <w:tcPr>
            <w:tcW w:w="2306" w:type="dxa"/>
          </w:tcPr>
          <w:p w:rsidR="00000000" w:rsidRDefault="00000000">
            <w:pPr>
              <w:autoSpaceDE w:val="0"/>
              <w:autoSpaceDN w:val="0"/>
              <w:spacing w:line="360" w:lineRule="exact"/>
              <w:textAlignment w:val="bottom"/>
              <w:rPr>
                <w:lang w:val="pt-PT"/>
              </w:rPr>
            </w:pPr>
            <w:r>
              <w:rPr>
                <w:lang w:val="pt-PT"/>
              </w:rPr>
              <w:t>-</w:t>
            </w:r>
          </w:p>
        </w:tc>
        <w:tc>
          <w:tcPr>
            <w:tcW w:w="2254" w:type="dxa"/>
          </w:tcPr>
          <w:p w:rsidR="00000000" w:rsidRDefault="00000000">
            <w:pPr>
              <w:autoSpaceDE w:val="0"/>
              <w:autoSpaceDN w:val="0"/>
              <w:spacing w:line="360" w:lineRule="exact"/>
              <w:textAlignment w:val="bottom"/>
              <w:rPr>
                <w:lang w:val="pt-PT"/>
              </w:rPr>
            </w:pPr>
            <w:r>
              <w:rPr>
                <w:lang w:val="pt-PT"/>
              </w:rPr>
              <w:t>22.00</w:t>
            </w:r>
          </w:p>
        </w:tc>
      </w:tr>
    </w:tbl>
    <w:p w:rsidR="00000000" w:rsidRDefault="00000000">
      <w:pPr>
        <w:autoSpaceDE w:val="0"/>
        <w:autoSpaceDN w:val="0"/>
        <w:spacing w:line="360" w:lineRule="exact"/>
        <w:ind w:firstLine="425"/>
        <w:textAlignment w:val="bottom"/>
        <w:rPr>
          <w:lang w:val="pt-PT"/>
        </w:rPr>
      </w:pP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全国共</w:t>
      </w:r>
      <w:r>
        <w:rPr>
          <w:lang w:val="pt-PT"/>
        </w:rPr>
        <w:t>1924</w:t>
      </w:r>
      <w:r>
        <w:rPr>
          <w:rFonts w:hint="eastAsia"/>
          <w:lang w:val="pt-PT"/>
        </w:rPr>
        <w:t>个市长职务中近</w:t>
      </w:r>
      <w:r>
        <w:rPr>
          <w:lang w:val="pt-PT"/>
        </w:rPr>
        <w:t>7%</w:t>
      </w:r>
      <w:r>
        <w:rPr>
          <w:rFonts w:hint="eastAsia"/>
          <w:lang w:val="pt-PT"/>
        </w:rPr>
        <w:t>由妇女担任：共</w:t>
      </w:r>
      <w:r>
        <w:rPr>
          <w:lang w:val="pt-PT"/>
        </w:rPr>
        <w:t>132</w:t>
      </w:r>
      <w:r>
        <w:rPr>
          <w:rFonts w:hint="eastAsia"/>
          <w:lang w:val="pt-PT"/>
        </w:rPr>
        <w:t>名。</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在全国共</w:t>
      </w:r>
      <w:r>
        <w:rPr>
          <w:lang w:val="pt-PT"/>
        </w:rPr>
        <w:t>23</w:t>
      </w:r>
      <w:r>
        <w:rPr>
          <w:rFonts w:hint="eastAsia"/>
          <w:lang w:val="pt-PT"/>
        </w:rPr>
        <w:t>个省中的</w:t>
      </w:r>
      <w:r>
        <w:rPr>
          <w:lang w:val="pt-PT"/>
        </w:rPr>
        <w:t>20</w:t>
      </w:r>
      <w:r>
        <w:rPr>
          <w:rFonts w:hint="eastAsia"/>
          <w:lang w:val="pt-PT"/>
        </w:rPr>
        <w:t>个里，</w:t>
      </w:r>
      <w:r>
        <w:rPr>
          <w:lang w:val="pt-PT"/>
        </w:rPr>
        <w:t>1693</w:t>
      </w:r>
      <w:r>
        <w:rPr>
          <w:rFonts w:hint="eastAsia"/>
          <w:lang w:val="pt-PT"/>
        </w:rPr>
        <w:t>名市政府委员中有</w:t>
      </w:r>
      <w:r>
        <w:rPr>
          <w:lang w:val="pt-PT"/>
        </w:rPr>
        <w:t>504</w:t>
      </w:r>
      <w:r>
        <w:rPr>
          <w:rFonts w:hint="eastAsia"/>
          <w:lang w:val="pt-PT"/>
        </w:rPr>
        <w:t>名女性，占</w:t>
      </w:r>
      <w:r>
        <w:rPr>
          <w:lang w:val="pt-PT"/>
        </w:rPr>
        <w:t>30%</w:t>
      </w:r>
      <w:r>
        <w:rPr>
          <w:rFonts w:hint="eastAsia"/>
          <w:lang w:val="pt-PT"/>
        </w:rPr>
        <w:t>。</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司法机关</w:t>
      </w:r>
    </w:p>
    <w:p w:rsidR="00000000" w:rsidRDefault="00000000">
      <w:pPr>
        <w:autoSpaceDE w:val="0"/>
        <w:autoSpaceDN w:val="0"/>
        <w:spacing w:after="240" w:line="360" w:lineRule="exact"/>
        <w:ind w:firstLine="425"/>
        <w:textAlignment w:val="bottom"/>
        <w:rPr>
          <w:lang w:val="pt-PT"/>
        </w:rPr>
      </w:pPr>
      <w:r>
        <w:rPr>
          <w:rFonts w:hint="eastAsia"/>
          <w:lang w:val="pt-PT"/>
        </w:rPr>
        <w:t>全国最高法院内没有妇女组成。在查科、科尔多瓦、科连特斯、门多萨、米西奥内斯及圣地亚哥埃斯特罗省的最高法院，均任命了妇女担任职务。</w:t>
      </w:r>
    </w:p>
    <w:p w:rsidR="00000000" w:rsidRDefault="00000000">
      <w:pPr>
        <w:autoSpaceDE w:val="0"/>
        <w:autoSpaceDN w:val="0"/>
        <w:spacing w:after="240" w:line="360" w:lineRule="exact"/>
        <w:ind w:firstLine="425"/>
        <w:textAlignment w:val="bottom"/>
        <w:rPr>
          <w:lang w:val="pt-PT"/>
        </w:rPr>
      </w:pPr>
      <w:r>
        <w:rPr>
          <w:rFonts w:hint="eastAsia"/>
          <w:lang w:val="pt-PT"/>
        </w:rPr>
        <w:t>由于是联邦制国家，在国内同时共存的有一个联邦司法机关、一个国家司法机关</w:t>
      </w:r>
      <w:r>
        <w:rPr>
          <w:lang w:val="pt-PT"/>
        </w:rPr>
        <w:t>(</w:t>
      </w:r>
      <w:r>
        <w:rPr>
          <w:rFonts w:hint="eastAsia"/>
          <w:lang w:val="pt-PT"/>
        </w:rPr>
        <w:t>在联邦首都内实施</w:t>
      </w:r>
      <w:r>
        <w:rPr>
          <w:lang w:val="pt-PT"/>
        </w:rPr>
        <w:t>)</w:t>
      </w:r>
      <w:r>
        <w:rPr>
          <w:rFonts w:hint="eastAsia"/>
          <w:lang w:val="pt-PT"/>
        </w:rPr>
        <w:t>以及国家每个辖区的省级司法机关。</w:t>
      </w:r>
    </w:p>
    <w:p w:rsidR="00000000" w:rsidRDefault="00000000">
      <w:pPr>
        <w:autoSpaceDE w:val="0"/>
        <w:autoSpaceDN w:val="0"/>
        <w:spacing w:after="240" w:line="360" w:lineRule="exact"/>
        <w:ind w:firstLine="425"/>
        <w:textAlignment w:val="bottom"/>
        <w:rPr>
          <w:lang w:val="pt-PT"/>
        </w:rPr>
      </w:pPr>
      <w:r>
        <w:rPr>
          <w:rFonts w:hint="eastAsia"/>
          <w:lang w:val="pt-PT"/>
        </w:rPr>
        <w:t>根据国家司法部的资料，</w:t>
      </w:r>
      <w:r>
        <w:rPr>
          <w:lang w:val="pt-PT"/>
        </w:rPr>
        <w:t>1997</w:t>
      </w:r>
      <w:r>
        <w:rPr>
          <w:rFonts w:hint="eastAsia"/>
          <w:lang w:val="pt-PT"/>
        </w:rPr>
        <w:t>年对于联邦司法机关来讲，参加法庭和议院的女法官情况如下：</w:t>
      </w:r>
    </w:p>
    <w:p w:rsidR="00000000" w:rsidRDefault="00000000">
      <w:pPr>
        <w:autoSpaceDE w:val="0"/>
        <w:autoSpaceDN w:val="0"/>
        <w:spacing w:after="240" w:line="360" w:lineRule="exact"/>
        <w:textAlignment w:val="bottom"/>
        <w:rPr>
          <w:rFonts w:ascii="楷体" w:eastAsia="楷体"/>
          <w:lang w:val="pt-PT"/>
        </w:rPr>
      </w:pPr>
      <w:r>
        <w:rPr>
          <w:rFonts w:ascii="楷体" w:eastAsia="楷体" w:hint="eastAsia"/>
          <w:lang w:val="pt-PT"/>
        </w:rPr>
        <w:t>女法官在全国联邦司法机关中的百分比</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28"/>
        <w:gridCol w:w="1634"/>
        <w:gridCol w:w="1446"/>
        <w:gridCol w:w="1743"/>
        <w:gridCol w:w="1896"/>
      </w:tblGrid>
      <w:tr w:rsidR="00000000">
        <w:tblPrEx>
          <w:tblCellMar>
            <w:top w:w="0" w:type="dxa"/>
            <w:bottom w:w="0" w:type="dxa"/>
          </w:tblCellMar>
        </w:tblPrEx>
        <w:trPr>
          <w:cantSplit/>
        </w:trPr>
        <w:tc>
          <w:tcPr>
            <w:tcW w:w="3228" w:type="dxa"/>
          </w:tcPr>
          <w:p w:rsidR="00000000" w:rsidRDefault="00000000">
            <w:pPr>
              <w:autoSpaceDE w:val="0"/>
              <w:autoSpaceDN w:val="0"/>
              <w:spacing w:line="360" w:lineRule="exact"/>
              <w:textAlignment w:val="bottom"/>
              <w:rPr>
                <w:lang w:val="pt-PT"/>
              </w:rPr>
            </w:pPr>
          </w:p>
        </w:tc>
        <w:tc>
          <w:tcPr>
            <w:tcW w:w="1634" w:type="dxa"/>
          </w:tcPr>
          <w:p w:rsidR="00000000" w:rsidRDefault="00000000">
            <w:pPr>
              <w:autoSpaceDE w:val="0"/>
              <w:autoSpaceDN w:val="0"/>
              <w:spacing w:line="360" w:lineRule="exact"/>
              <w:textAlignment w:val="bottom"/>
              <w:rPr>
                <w:lang w:val="pt-PT"/>
              </w:rPr>
            </w:pPr>
            <w:r>
              <w:rPr>
                <w:rFonts w:hint="eastAsia"/>
                <w:lang w:val="pt-PT"/>
              </w:rPr>
              <w:t>总数</w:t>
            </w:r>
          </w:p>
        </w:tc>
        <w:tc>
          <w:tcPr>
            <w:tcW w:w="1446" w:type="dxa"/>
          </w:tcPr>
          <w:p w:rsidR="00000000" w:rsidRDefault="00000000">
            <w:pPr>
              <w:autoSpaceDE w:val="0"/>
              <w:autoSpaceDN w:val="0"/>
              <w:spacing w:line="360" w:lineRule="exact"/>
              <w:textAlignment w:val="bottom"/>
              <w:rPr>
                <w:lang w:val="pt-PT"/>
              </w:rPr>
            </w:pPr>
            <w:r>
              <w:rPr>
                <w:rFonts w:hint="eastAsia"/>
                <w:lang w:val="pt-PT"/>
              </w:rPr>
              <w:t>成员总数</w:t>
            </w:r>
          </w:p>
        </w:tc>
        <w:tc>
          <w:tcPr>
            <w:tcW w:w="1743" w:type="dxa"/>
          </w:tcPr>
          <w:p w:rsidR="00000000" w:rsidRDefault="00000000">
            <w:pPr>
              <w:autoSpaceDE w:val="0"/>
              <w:autoSpaceDN w:val="0"/>
              <w:spacing w:line="360" w:lineRule="exact"/>
              <w:textAlignment w:val="bottom"/>
              <w:rPr>
                <w:lang w:val="pt-PT"/>
              </w:rPr>
            </w:pPr>
            <w:r>
              <w:rPr>
                <w:rFonts w:hint="eastAsia"/>
                <w:lang w:val="pt-PT"/>
              </w:rPr>
              <w:t>妇女总数</w:t>
            </w:r>
          </w:p>
        </w:tc>
        <w:tc>
          <w:tcPr>
            <w:tcW w:w="1896"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3228" w:type="dxa"/>
          </w:tcPr>
          <w:p w:rsidR="00000000" w:rsidRDefault="00000000">
            <w:pPr>
              <w:autoSpaceDE w:val="0"/>
              <w:autoSpaceDN w:val="0"/>
              <w:spacing w:line="360" w:lineRule="exact"/>
              <w:textAlignment w:val="bottom"/>
              <w:rPr>
                <w:lang w:val="pt-PT"/>
              </w:rPr>
            </w:pPr>
            <w:r>
              <w:rPr>
                <w:rFonts w:hint="eastAsia"/>
                <w:lang w:val="pt-PT"/>
              </w:rPr>
              <w:t>联邦议院</w:t>
            </w:r>
          </w:p>
        </w:tc>
        <w:tc>
          <w:tcPr>
            <w:tcW w:w="1634" w:type="dxa"/>
          </w:tcPr>
          <w:p w:rsidR="00000000" w:rsidRDefault="00000000">
            <w:pPr>
              <w:autoSpaceDE w:val="0"/>
              <w:autoSpaceDN w:val="0"/>
              <w:spacing w:line="360" w:lineRule="exact"/>
              <w:textAlignment w:val="bottom"/>
              <w:rPr>
                <w:lang w:val="pt-PT"/>
              </w:rPr>
            </w:pPr>
            <w:r>
              <w:rPr>
                <w:lang w:val="pt-PT"/>
              </w:rPr>
              <w:t>19</w:t>
            </w:r>
          </w:p>
        </w:tc>
        <w:tc>
          <w:tcPr>
            <w:tcW w:w="1446" w:type="dxa"/>
          </w:tcPr>
          <w:p w:rsidR="00000000" w:rsidRDefault="00000000">
            <w:pPr>
              <w:autoSpaceDE w:val="0"/>
              <w:autoSpaceDN w:val="0"/>
              <w:spacing w:line="360" w:lineRule="exact"/>
              <w:textAlignment w:val="bottom"/>
              <w:rPr>
                <w:lang w:val="pt-PT"/>
              </w:rPr>
            </w:pPr>
            <w:r>
              <w:rPr>
                <w:lang w:val="pt-PT"/>
              </w:rPr>
              <w:t>109</w:t>
            </w:r>
          </w:p>
        </w:tc>
        <w:tc>
          <w:tcPr>
            <w:tcW w:w="1743" w:type="dxa"/>
          </w:tcPr>
          <w:p w:rsidR="00000000" w:rsidRDefault="00000000">
            <w:pPr>
              <w:autoSpaceDE w:val="0"/>
              <w:autoSpaceDN w:val="0"/>
              <w:spacing w:line="360" w:lineRule="exact"/>
              <w:textAlignment w:val="bottom"/>
              <w:rPr>
                <w:lang w:val="pt-PT"/>
              </w:rPr>
            </w:pPr>
            <w:r>
              <w:rPr>
                <w:lang w:val="pt-PT"/>
              </w:rPr>
              <w:t>13</w:t>
            </w:r>
          </w:p>
        </w:tc>
        <w:tc>
          <w:tcPr>
            <w:tcW w:w="1896" w:type="dxa"/>
          </w:tcPr>
          <w:p w:rsidR="00000000" w:rsidRDefault="00000000">
            <w:pPr>
              <w:autoSpaceDE w:val="0"/>
              <w:autoSpaceDN w:val="0"/>
              <w:spacing w:line="360" w:lineRule="exact"/>
              <w:textAlignment w:val="bottom"/>
              <w:rPr>
                <w:lang w:val="pt-PT"/>
              </w:rPr>
            </w:pPr>
            <w:r>
              <w:rPr>
                <w:lang w:val="pt-PT"/>
              </w:rPr>
              <w:t>11.93%</w:t>
            </w:r>
          </w:p>
        </w:tc>
      </w:tr>
      <w:tr w:rsidR="00000000">
        <w:tblPrEx>
          <w:tblCellMar>
            <w:top w:w="0" w:type="dxa"/>
            <w:bottom w:w="0" w:type="dxa"/>
          </w:tblCellMar>
        </w:tblPrEx>
        <w:trPr>
          <w:cantSplit/>
        </w:trPr>
        <w:tc>
          <w:tcPr>
            <w:tcW w:w="3228" w:type="dxa"/>
          </w:tcPr>
          <w:p w:rsidR="00000000" w:rsidRDefault="00000000">
            <w:pPr>
              <w:autoSpaceDE w:val="0"/>
              <w:autoSpaceDN w:val="0"/>
              <w:spacing w:line="360" w:lineRule="exact"/>
              <w:textAlignment w:val="bottom"/>
              <w:rPr>
                <w:lang w:val="pt-PT"/>
              </w:rPr>
            </w:pPr>
            <w:r>
              <w:rPr>
                <w:rFonts w:hint="eastAsia"/>
                <w:lang w:val="pt-PT"/>
              </w:rPr>
              <w:t>联邦初审法庭及联邦口头法庭</w:t>
            </w:r>
          </w:p>
        </w:tc>
        <w:tc>
          <w:tcPr>
            <w:tcW w:w="1634" w:type="dxa"/>
          </w:tcPr>
          <w:p w:rsidR="00000000" w:rsidRDefault="00000000">
            <w:pPr>
              <w:autoSpaceDE w:val="0"/>
              <w:autoSpaceDN w:val="0"/>
              <w:spacing w:line="360" w:lineRule="exact"/>
              <w:textAlignment w:val="bottom"/>
              <w:rPr>
                <w:lang w:val="pt-PT"/>
              </w:rPr>
            </w:pPr>
            <w:r>
              <w:rPr>
                <w:lang w:val="pt-PT"/>
              </w:rPr>
              <w:t>160</w:t>
            </w:r>
          </w:p>
        </w:tc>
        <w:tc>
          <w:tcPr>
            <w:tcW w:w="1446" w:type="dxa"/>
          </w:tcPr>
          <w:p w:rsidR="00000000" w:rsidRDefault="00000000">
            <w:pPr>
              <w:autoSpaceDE w:val="0"/>
              <w:autoSpaceDN w:val="0"/>
              <w:spacing w:line="360" w:lineRule="exact"/>
              <w:textAlignment w:val="bottom"/>
              <w:rPr>
                <w:lang w:val="pt-PT"/>
              </w:rPr>
            </w:pPr>
            <w:r>
              <w:rPr>
                <w:lang w:val="pt-PT"/>
              </w:rPr>
              <w:t>204</w:t>
            </w:r>
          </w:p>
        </w:tc>
        <w:tc>
          <w:tcPr>
            <w:tcW w:w="1743" w:type="dxa"/>
          </w:tcPr>
          <w:p w:rsidR="00000000" w:rsidRDefault="00000000">
            <w:pPr>
              <w:autoSpaceDE w:val="0"/>
              <w:autoSpaceDN w:val="0"/>
              <w:spacing w:line="360" w:lineRule="exact"/>
              <w:textAlignment w:val="bottom"/>
              <w:rPr>
                <w:lang w:val="pt-PT"/>
              </w:rPr>
            </w:pPr>
            <w:r>
              <w:rPr>
                <w:lang w:val="pt-PT"/>
              </w:rPr>
              <w:t>42</w:t>
            </w:r>
          </w:p>
        </w:tc>
        <w:tc>
          <w:tcPr>
            <w:tcW w:w="1896" w:type="dxa"/>
          </w:tcPr>
          <w:p w:rsidR="00000000" w:rsidRDefault="00000000">
            <w:pPr>
              <w:autoSpaceDE w:val="0"/>
              <w:autoSpaceDN w:val="0"/>
              <w:spacing w:line="360" w:lineRule="exact"/>
              <w:textAlignment w:val="bottom"/>
              <w:rPr>
                <w:lang w:val="pt-PT"/>
              </w:rPr>
            </w:pPr>
            <w:r>
              <w:rPr>
                <w:lang w:val="pt-PT"/>
              </w:rPr>
              <w:t>20.58%</w:t>
            </w:r>
          </w:p>
        </w:tc>
      </w:tr>
    </w:tbl>
    <w:p w:rsidR="00000000" w:rsidRDefault="00000000">
      <w:pPr>
        <w:autoSpaceDE w:val="0"/>
        <w:autoSpaceDN w:val="0"/>
        <w:spacing w:line="360" w:lineRule="exact"/>
        <w:ind w:firstLine="425"/>
        <w:textAlignment w:val="bottom"/>
        <w:rPr>
          <w:lang w:val="pt-PT"/>
        </w:rPr>
      </w:pPr>
    </w:p>
    <w:p w:rsidR="00000000" w:rsidRDefault="00000000">
      <w:pPr>
        <w:autoSpaceDE w:val="0"/>
        <w:autoSpaceDN w:val="0"/>
        <w:spacing w:after="240" w:line="360" w:lineRule="exact"/>
        <w:ind w:firstLine="425"/>
        <w:textAlignment w:val="bottom"/>
        <w:rPr>
          <w:lang w:val="pt-PT"/>
        </w:rPr>
      </w:pPr>
      <w:r>
        <w:rPr>
          <w:rFonts w:hint="eastAsia"/>
          <w:lang w:val="pt-PT"/>
        </w:rPr>
        <w:t>从中可以看出参与量最大的是初审法庭。在两种情况下，布宜诺斯艾利斯市内的参与最集中。</w:t>
      </w:r>
    </w:p>
    <w:p w:rsidR="00000000" w:rsidRDefault="00000000">
      <w:pPr>
        <w:autoSpaceDE w:val="0"/>
        <w:autoSpaceDN w:val="0"/>
        <w:spacing w:after="240" w:line="360" w:lineRule="exact"/>
        <w:ind w:firstLine="425"/>
        <w:textAlignment w:val="bottom"/>
        <w:rPr>
          <w:lang w:val="pt-PT"/>
        </w:rPr>
      </w:pPr>
      <w:r>
        <w:rPr>
          <w:rFonts w:hint="eastAsia"/>
          <w:lang w:val="pt-PT"/>
        </w:rPr>
        <w:t>在联邦首都区行使职权的国家司法机关，按司法权加以分列的数据如下：</w:t>
      </w:r>
    </w:p>
    <w:p w:rsidR="00000000" w:rsidRDefault="00000000">
      <w:pPr>
        <w:autoSpaceDE w:val="0"/>
        <w:autoSpaceDN w:val="0"/>
        <w:spacing w:after="240" w:line="360" w:lineRule="exact"/>
        <w:textAlignment w:val="bottom"/>
        <w:rPr>
          <w:rFonts w:ascii="楷体" w:eastAsia="楷体"/>
          <w:lang w:val="pt-PT"/>
        </w:rPr>
      </w:pPr>
      <w:r>
        <w:rPr>
          <w:rFonts w:ascii="楷体" w:eastAsia="楷体" w:hint="eastAsia"/>
          <w:b/>
          <w:lang w:val="pt-PT"/>
        </w:rPr>
        <w:t>在上诉法院、国家上诉庭</w:t>
      </w:r>
      <w:r>
        <w:rPr>
          <w:rStyle w:val="FootnoteReference"/>
          <w:rFonts w:ascii="楷体" w:eastAsia="楷体"/>
          <w:b/>
          <w:lang w:val="pt-PT"/>
        </w:rPr>
        <w:footnoteReference w:customMarkFollows="1" w:id="3"/>
        <w:t>2</w:t>
      </w:r>
      <w:r>
        <w:rPr>
          <w:rFonts w:ascii="楷体" w:eastAsia="楷体"/>
          <w:b/>
          <w:lang w:val="pt-PT"/>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48"/>
        <w:gridCol w:w="1560"/>
        <w:gridCol w:w="1440"/>
        <w:gridCol w:w="1680"/>
        <w:gridCol w:w="1920"/>
      </w:tblGrid>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司法权</w:t>
            </w:r>
          </w:p>
        </w:tc>
        <w:tc>
          <w:tcPr>
            <w:tcW w:w="156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总数</w:t>
            </w:r>
          </w:p>
        </w:tc>
        <w:tc>
          <w:tcPr>
            <w:tcW w:w="144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妇女</w:t>
            </w:r>
          </w:p>
        </w:tc>
        <w:tc>
          <w:tcPr>
            <w:tcW w:w="168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男子</w:t>
            </w:r>
          </w:p>
        </w:tc>
        <w:tc>
          <w:tcPr>
            <w:tcW w:w="192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妇女所占百分比</w:t>
            </w:r>
            <w:r>
              <w:rPr>
                <w:rFonts w:ascii="SimHei" w:eastAsia="SimHei"/>
                <w:lang w:val="pt-PT"/>
              </w:rPr>
              <w:t>%</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国家民事上诉庭</w:t>
            </w:r>
          </w:p>
        </w:tc>
        <w:tc>
          <w:tcPr>
            <w:tcW w:w="1560" w:type="dxa"/>
          </w:tcPr>
          <w:p w:rsidR="00000000" w:rsidRDefault="00000000">
            <w:pPr>
              <w:autoSpaceDE w:val="0"/>
              <w:autoSpaceDN w:val="0"/>
              <w:spacing w:line="360" w:lineRule="exact"/>
              <w:textAlignment w:val="bottom"/>
              <w:rPr>
                <w:lang w:val="pt-PT"/>
              </w:rPr>
            </w:pPr>
            <w:r>
              <w:rPr>
                <w:lang w:val="pt-PT"/>
              </w:rPr>
              <w:t>38</w:t>
            </w:r>
          </w:p>
        </w:tc>
        <w:tc>
          <w:tcPr>
            <w:tcW w:w="1440" w:type="dxa"/>
          </w:tcPr>
          <w:p w:rsidR="00000000" w:rsidRDefault="00000000">
            <w:pPr>
              <w:autoSpaceDE w:val="0"/>
              <w:autoSpaceDN w:val="0"/>
              <w:spacing w:line="360" w:lineRule="exact"/>
              <w:textAlignment w:val="bottom"/>
              <w:rPr>
                <w:lang w:val="pt-PT"/>
              </w:rPr>
            </w:pPr>
            <w:r>
              <w:rPr>
                <w:lang w:val="pt-PT"/>
              </w:rPr>
              <w:t>11</w:t>
            </w:r>
          </w:p>
        </w:tc>
        <w:tc>
          <w:tcPr>
            <w:tcW w:w="1680" w:type="dxa"/>
          </w:tcPr>
          <w:p w:rsidR="00000000" w:rsidRDefault="00000000">
            <w:pPr>
              <w:autoSpaceDE w:val="0"/>
              <w:autoSpaceDN w:val="0"/>
              <w:spacing w:line="360" w:lineRule="exact"/>
              <w:textAlignment w:val="bottom"/>
              <w:rPr>
                <w:lang w:val="pt-PT"/>
              </w:rPr>
            </w:pPr>
            <w:r>
              <w:rPr>
                <w:lang w:val="pt-PT"/>
              </w:rPr>
              <w:t>27</w:t>
            </w:r>
          </w:p>
        </w:tc>
        <w:tc>
          <w:tcPr>
            <w:tcW w:w="1920" w:type="dxa"/>
          </w:tcPr>
          <w:p w:rsidR="00000000" w:rsidRDefault="00000000">
            <w:pPr>
              <w:autoSpaceDE w:val="0"/>
              <w:autoSpaceDN w:val="0"/>
              <w:spacing w:line="360" w:lineRule="exact"/>
              <w:textAlignment w:val="bottom"/>
              <w:rPr>
                <w:lang w:val="pt-PT"/>
              </w:rPr>
            </w:pPr>
            <w:r>
              <w:rPr>
                <w:lang w:val="pt-PT"/>
              </w:rPr>
              <w:t>28.9%</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国家商务上诉庭</w:t>
            </w:r>
          </w:p>
        </w:tc>
        <w:tc>
          <w:tcPr>
            <w:tcW w:w="1560" w:type="dxa"/>
          </w:tcPr>
          <w:p w:rsidR="00000000" w:rsidRDefault="00000000">
            <w:pPr>
              <w:autoSpaceDE w:val="0"/>
              <w:autoSpaceDN w:val="0"/>
              <w:spacing w:line="360" w:lineRule="exact"/>
              <w:textAlignment w:val="bottom"/>
              <w:rPr>
                <w:lang w:val="pt-PT"/>
              </w:rPr>
            </w:pPr>
            <w:r>
              <w:rPr>
                <w:lang w:val="pt-PT"/>
              </w:rPr>
              <w:t>15</w:t>
            </w:r>
          </w:p>
        </w:tc>
        <w:tc>
          <w:tcPr>
            <w:tcW w:w="1440" w:type="dxa"/>
          </w:tcPr>
          <w:p w:rsidR="00000000" w:rsidRDefault="00000000">
            <w:pPr>
              <w:autoSpaceDE w:val="0"/>
              <w:autoSpaceDN w:val="0"/>
              <w:spacing w:line="360" w:lineRule="exact"/>
              <w:textAlignment w:val="bottom"/>
              <w:rPr>
                <w:lang w:val="pt-PT"/>
              </w:rPr>
            </w:pPr>
            <w:r>
              <w:rPr>
                <w:lang w:val="pt-PT"/>
              </w:rPr>
              <w:t>3</w:t>
            </w:r>
          </w:p>
        </w:tc>
        <w:tc>
          <w:tcPr>
            <w:tcW w:w="1680" w:type="dxa"/>
          </w:tcPr>
          <w:p w:rsidR="00000000" w:rsidRDefault="00000000">
            <w:pPr>
              <w:autoSpaceDE w:val="0"/>
              <w:autoSpaceDN w:val="0"/>
              <w:spacing w:line="360" w:lineRule="exact"/>
              <w:textAlignment w:val="bottom"/>
              <w:rPr>
                <w:lang w:val="pt-PT"/>
              </w:rPr>
            </w:pPr>
            <w:r>
              <w:rPr>
                <w:lang w:val="pt-PT"/>
              </w:rPr>
              <w:t>12</w:t>
            </w:r>
          </w:p>
        </w:tc>
        <w:tc>
          <w:tcPr>
            <w:tcW w:w="1920" w:type="dxa"/>
          </w:tcPr>
          <w:p w:rsidR="00000000" w:rsidRDefault="00000000">
            <w:pPr>
              <w:autoSpaceDE w:val="0"/>
              <w:autoSpaceDN w:val="0"/>
              <w:spacing w:line="360" w:lineRule="exact"/>
              <w:textAlignment w:val="bottom"/>
              <w:rPr>
                <w:lang w:val="pt-PT"/>
              </w:rPr>
            </w:pPr>
            <w:r>
              <w:rPr>
                <w:lang w:val="pt-PT"/>
              </w:rPr>
              <w:t>20%</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国家刑事及监管事务上诉庭</w:t>
            </w:r>
          </w:p>
        </w:tc>
        <w:tc>
          <w:tcPr>
            <w:tcW w:w="1560" w:type="dxa"/>
          </w:tcPr>
          <w:p w:rsidR="00000000" w:rsidRDefault="00000000">
            <w:pPr>
              <w:autoSpaceDE w:val="0"/>
              <w:autoSpaceDN w:val="0"/>
              <w:spacing w:line="360" w:lineRule="exact"/>
              <w:textAlignment w:val="bottom"/>
              <w:rPr>
                <w:lang w:val="pt-PT"/>
              </w:rPr>
            </w:pPr>
            <w:r>
              <w:rPr>
                <w:lang w:val="pt-PT"/>
              </w:rPr>
              <w:t>11</w:t>
            </w:r>
          </w:p>
        </w:tc>
        <w:tc>
          <w:tcPr>
            <w:tcW w:w="1440" w:type="dxa"/>
          </w:tcPr>
          <w:p w:rsidR="00000000" w:rsidRDefault="00000000">
            <w:pPr>
              <w:autoSpaceDE w:val="0"/>
              <w:autoSpaceDN w:val="0"/>
              <w:spacing w:line="360" w:lineRule="exact"/>
              <w:textAlignment w:val="bottom"/>
              <w:rPr>
                <w:lang w:val="pt-PT"/>
              </w:rPr>
            </w:pPr>
            <w:r>
              <w:rPr>
                <w:lang w:val="pt-PT"/>
              </w:rPr>
              <w:t>-</w:t>
            </w:r>
          </w:p>
        </w:tc>
        <w:tc>
          <w:tcPr>
            <w:tcW w:w="1680" w:type="dxa"/>
          </w:tcPr>
          <w:p w:rsidR="00000000" w:rsidRDefault="00000000">
            <w:pPr>
              <w:autoSpaceDE w:val="0"/>
              <w:autoSpaceDN w:val="0"/>
              <w:spacing w:line="360" w:lineRule="exact"/>
              <w:textAlignment w:val="bottom"/>
              <w:rPr>
                <w:lang w:val="pt-PT"/>
              </w:rPr>
            </w:pPr>
            <w:r>
              <w:rPr>
                <w:lang w:val="pt-PT"/>
              </w:rPr>
              <w:t>11</w:t>
            </w:r>
          </w:p>
        </w:tc>
        <w:tc>
          <w:tcPr>
            <w:tcW w:w="1920"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国家劳工事务上诉庭</w:t>
            </w:r>
          </w:p>
        </w:tc>
        <w:tc>
          <w:tcPr>
            <w:tcW w:w="1560" w:type="dxa"/>
          </w:tcPr>
          <w:p w:rsidR="00000000" w:rsidRDefault="00000000">
            <w:pPr>
              <w:autoSpaceDE w:val="0"/>
              <w:autoSpaceDN w:val="0"/>
              <w:spacing w:line="360" w:lineRule="exact"/>
              <w:textAlignment w:val="bottom"/>
              <w:rPr>
                <w:lang w:val="pt-PT"/>
              </w:rPr>
            </w:pPr>
            <w:r>
              <w:rPr>
                <w:lang w:val="pt-PT"/>
              </w:rPr>
              <w:t>29</w:t>
            </w:r>
          </w:p>
        </w:tc>
        <w:tc>
          <w:tcPr>
            <w:tcW w:w="1440" w:type="dxa"/>
          </w:tcPr>
          <w:p w:rsidR="00000000" w:rsidRDefault="00000000">
            <w:pPr>
              <w:autoSpaceDE w:val="0"/>
              <w:autoSpaceDN w:val="0"/>
              <w:spacing w:line="360" w:lineRule="exact"/>
              <w:textAlignment w:val="bottom"/>
              <w:rPr>
                <w:lang w:val="pt-PT"/>
              </w:rPr>
            </w:pPr>
            <w:r>
              <w:rPr>
                <w:lang w:val="pt-PT"/>
              </w:rPr>
              <w:t>10</w:t>
            </w:r>
          </w:p>
        </w:tc>
        <w:tc>
          <w:tcPr>
            <w:tcW w:w="1680" w:type="dxa"/>
          </w:tcPr>
          <w:p w:rsidR="00000000" w:rsidRDefault="00000000">
            <w:pPr>
              <w:autoSpaceDE w:val="0"/>
              <w:autoSpaceDN w:val="0"/>
              <w:spacing w:line="360" w:lineRule="exact"/>
              <w:textAlignment w:val="bottom"/>
              <w:rPr>
                <w:lang w:val="pt-PT"/>
              </w:rPr>
            </w:pPr>
            <w:r>
              <w:rPr>
                <w:lang w:val="pt-PT"/>
              </w:rPr>
              <w:t>19</w:t>
            </w:r>
          </w:p>
        </w:tc>
        <w:tc>
          <w:tcPr>
            <w:tcW w:w="1920" w:type="dxa"/>
          </w:tcPr>
          <w:p w:rsidR="00000000" w:rsidRDefault="00000000">
            <w:pPr>
              <w:autoSpaceDE w:val="0"/>
              <w:autoSpaceDN w:val="0"/>
              <w:spacing w:line="360" w:lineRule="exact"/>
              <w:textAlignment w:val="bottom"/>
              <w:rPr>
                <w:lang w:val="pt-PT"/>
              </w:rPr>
            </w:pPr>
            <w:r>
              <w:rPr>
                <w:lang w:val="pt-PT"/>
              </w:rPr>
              <w:t>34.4%</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国家刑事事务上诉庭</w:t>
            </w:r>
          </w:p>
        </w:tc>
        <w:tc>
          <w:tcPr>
            <w:tcW w:w="1560" w:type="dxa"/>
          </w:tcPr>
          <w:p w:rsidR="00000000" w:rsidRDefault="00000000">
            <w:pPr>
              <w:autoSpaceDE w:val="0"/>
              <w:autoSpaceDN w:val="0"/>
              <w:spacing w:line="360" w:lineRule="exact"/>
              <w:textAlignment w:val="bottom"/>
              <w:rPr>
                <w:lang w:val="pt-PT"/>
              </w:rPr>
            </w:pPr>
            <w:r>
              <w:rPr>
                <w:lang w:val="pt-PT"/>
              </w:rPr>
              <w:t>12</w:t>
            </w:r>
          </w:p>
        </w:tc>
        <w:tc>
          <w:tcPr>
            <w:tcW w:w="1440" w:type="dxa"/>
          </w:tcPr>
          <w:p w:rsidR="00000000" w:rsidRDefault="00000000">
            <w:pPr>
              <w:autoSpaceDE w:val="0"/>
              <w:autoSpaceDN w:val="0"/>
              <w:spacing w:line="360" w:lineRule="exact"/>
              <w:textAlignment w:val="bottom"/>
              <w:rPr>
                <w:lang w:val="pt-PT"/>
              </w:rPr>
            </w:pPr>
            <w:r>
              <w:rPr>
                <w:lang w:val="pt-PT"/>
              </w:rPr>
              <w:t>3</w:t>
            </w:r>
          </w:p>
        </w:tc>
        <w:tc>
          <w:tcPr>
            <w:tcW w:w="1680" w:type="dxa"/>
          </w:tcPr>
          <w:p w:rsidR="00000000" w:rsidRDefault="00000000">
            <w:pPr>
              <w:autoSpaceDE w:val="0"/>
              <w:autoSpaceDN w:val="0"/>
              <w:spacing w:line="360" w:lineRule="exact"/>
              <w:textAlignment w:val="bottom"/>
              <w:rPr>
                <w:lang w:val="pt-PT"/>
              </w:rPr>
            </w:pPr>
            <w:r>
              <w:rPr>
                <w:lang w:val="pt-PT"/>
              </w:rPr>
              <w:t>9</w:t>
            </w:r>
          </w:p>
        </w:tc>
        <w:tc>
          <w:tcPr>
            <w:tcW w:w="1920" w:type="dxa"/>
          </w:tcPr>
          <w:p w:rsidR="00000000" w:rsidRDefault="00000000">
            <w:pPr>
              <w:autoSpaceDE w:val="0"/>
              <w:autoSpaceDN w:val="0"/>
              <w:spacing w:line="360" w:lineRule="exact"/>
              <w:textAlignment w:val="bottom"/>
              <w:rPr>
                <w:lang w:val="pt-PT"/>
              </w:rPr>
            </w:pPr>
            <w:r>
              <w:rPr>
                <w:lang w:val="pt-PT"/>
              </w:rPr>
              <w:t>25%</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国家经济刑事上诉庭</w:t>
            </w:r>
          </w:p>
        </w:tc>
        <w:tc>
          <w:tcPr>
            <w:tcW w:w="1560" w:type="dxa"/>
          </w:tcPr>
          <w:p w:rsidR="00000000" w:rsidRDefault="00000000">
            <w:pPr>
              <w:autoSpaceDE w:val="0"/>
              <w:autoSpaceDN w:val="0"/>
              <w:spacing w:line="360" w:lineRule="exact"/>
              <w:textAlignment w:val="bottom"/>
              <w:rPr>
                <w:lang w:val="pt-PT"/>
              </w:rPr>
            </w:pPr>
            <w:r>
              <w:rPr>
                <w:lang w:val="pt-PT"/>
              </w:rPr>
              <w:t>6</w:t>
            </w:r>
          </w:p>
        </w:tc>
        <w:tc>
          <w:tcPr>
            <w:tcW w:w="1440" w:type="dxa"/>
          </w:tcPr>
          <w:p w:rsidR="00000000" w:rsidRDefault="00000000">
            <w:pPr>
              <w:autoSpaceDE w:val="0"/>
              <w:autoSpaceDN w:val="0"/>
              <w:spacing w:line="360" w:lineRule="exact"/>
              <w:textAlignment w:val="bottom"/>
              <w:rPr>
                <w:lang w:val="pt-PT"/>
              </w:rPr>
            </w:pPr>
            <w:r>
              <w:rPr>
                <w:lang w:val="pt-PT"/>
              </w:rPr>
              <w:t>-</w:t>
            </w:r>
          </w:p>
        </w:tc>
        <w:tc>
          <w:tcPr>
            <w:tcW w:w="1680" w:type="dxa"/>
          </w:tcPr>
          <w:p w:rsidR="00000000" w:rsidRDefault="00000000">
            <w:pPr>
              <w:autoSpaceDE w:val="0"/>
              <w:autoSpaceDN w:val="0"/>
              <w:spacing w:line="360" w:lineRule="exact"/>
              <w:textAlignment w:val="bottom"/>
              <w:rPr>
                <w:lang w:val="pt-PT"/>
              </w:rPr>
            </w:pPr>
            <w:r>
              <w:rPr>
                <w:lang w:val="pt-PT"/>
              </w:rPr>
              <w:t>6</w:t>
            </w:r>
          </w:p>
        </w:tc>
        <w:tc>
          <w:tcPr>
            <w:tcW w:w="1920" w:type="dxa"/>
          </w:tcPr>
          <w:p w:rsidR="00000000" w:rsidRDefault="00000000">
            <w:pPr>
              <w:autoSpaceDE w:val="0"/>
              <w:autoSpaceDN w:val="0"/>
              <w:spacing w:line="360" w:lineRule="exact"/>
              <w:textAlignment w:val="bottom"/>
              <w:rPr>
                <w:lang w:val="pt-PT"/>
              </w:rPr>
            </w:pPr>
            <w:r>
              <w:rPr>
                <w:lang w:val="pt-PT"/>
              </w:rPr>
              <w:t>-</w:t>
            </w:r>
          </w:p>
        </w:tc>
      </w:tr>
    </w:tbl>
    <w:p w:rsidR="00000000" w:rsidRDefault="00000000">
      <w:pPr>
        <w:autoSpaceDE w:val="0"/>
        <w:autoSpaceDN w:val="0"/>
        <w:spacing w:before="240" w:after="240" w:line="360" w:lineRule="exact"/>
        <w:textAlignment w:val="bottom"/>
        <w:rPr>
          <w:rFonts w:ascii="SimHei" w:eastAsia="SimHei"/>
          <w:lang w:val="pt-PT"/>
        </w:rPr>
      </w:pPr>
      <w:r>
        <w:rPr>
          <w:rFonts w:ascii="SimHei" w:eastAsia="SimHei" w:hint="eastAsia"/>
          <w:lang w:val="pt-PT"/>
        </w:rPr>
        <w:t>在国家初审司法机关内女法官所占百分比</w:t>
      </w:r>
      <w:r>
        <w:rPr>
          <w:rStyle w:val="FootnoteReference"/>
          <w:rFonts w:ascii="SimHei" w:eastAsia="SimHei"/>
          <w:lang w:val="pt-PT"/>
        </w:rPr>
        <w:footnoteReference w:customMarkFollows="1" w:id="4"/>
        <w:t>3</w:t>
      </w:r>
      <w:r>
        <w:rPr>
          <w:rFonts w:ascii="SimHei" w:eastAsia="SimHei"/>
          <w:lang w:val="pt-PT"/>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48"/>
        <w:gridCol w:w="1560"/>
        <w:gridCol w:w="1440"/>
        <w:gridCol w:w="1680"/>
        <w:gridCol w:w="1920"/>
      </w:tblGrid>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司法权</w:t>
            </w:r>
          </w:p>
        </w:tc>
        <w:tc>
          <w:tcPr>
            <w:tcW w:w="156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总数</w:t>
            </w:r>
          </w:p>
        </w:tc>
        <w:tc>
          <w:tcPr>
            <w:tcW w:w="144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妇女</w:t>
            </w:r>
          </w:p>
        </w:tc>
        <w:tc>
          <w:tcPr>
            <w:tcW w:w="168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男子</w:t>
            </w:r>
          </w:p>
        </w:tc>
        <w:tc>
          <w:tcPr>
            <w:tcW w:w="192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妇女所占百分比</w:t>
            </w:r>
            <w:r>
              <w:rPr>
                <w:rFonts w:ascii="SimHei" w:eastAsia="SimHei"/>
                <w:lang w:val="pt-PT"/>
              </w:rPr>
              <w:t>%</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民事</w:t>
            </w:r>
          </w:p>
        </w:tc>
        <w:tc>
          <w:tcPr>
            <w:tcW w:w="1560" w:type="dxa"/>
          </w:tcPr>
          <w:p w:rsidR="00000000" w:rsidRDefault="00000000">
            <w:pPr>
              <w:autoSpaceDE w:val="0"/>
              <w:autoSpaceDN w:val="0"/>
              <w:spacing w:line="360" w:lineRule="exact"/>
              <w:textAlignment w:val="bottom"/>
              <w:rPr>
                <w:lang w:val="pt-PT"/>
              </w:rPr>
            </w:pPr>
            <w:r>
              <w:rPr>
                <w:lang w:val="pt-PT"/>
              </w:rPr>
              <w:t>110</w:t>
            </w:r>
          </w:p>
        </w:tc>
        <w:tc>
          <w:tcPr>
            <w:tcW w:w="1440" w:type="dxa"/>
          </w:tcPr>
          <w:p w:rsidR="00000000" w:rsidRDefault="00000000">
            <w:pPr>
              <w:autoSpaceDE w:val="0"/>
              <w:autoSpaceDN w:val="0"/>
              <w:spacing w:line="360" w:lineRule="exact"/>
              <w:textAlignment w:val="bottom"/>
              <w:rPr>
                <w:lang w:val="pt-PT"/>
              </w:rPr>
            </w:pPr>
            <w:r>
              <w:rPr>
                <w:lang w:val="pt-PT"/>
              </w:rPr>
              <w:t>39</w:t>
            </w:r>
          </w:p>
        </w:tc>
        <w:tc>
          <w:tcPr>
            <w:tcW w:w="1680" w:type="dxa"/>
          </w:tcPr>
          <w:p w:rsidR="00000000" w:rsidRDefault="00000000">
            <w:pPr>
              <w:autoSpaceDE w:val="0"/>
              <w:autoSpaceDN w:val="0"/>
              <w:spacing w:line="360" w:lineRule="exact"/>
              <w:textAlignment w:val="bottom"/>
              <w:rPr>
                <w:lang w:val="pt-PT"/>
              </w:rPr>
            </w:pPr>
            <w:r>
              <w:rPr>
                <w:lang w:val="pt-PT"/>
              </w:rPr>
              <w:t>71</w:t>
            </w:r>
          </w:p>
        </w:tc>
        <w:tc>
          <w:tcPr>
            <w:tcW w:w="1920" w:type="dxa"/>
          </w:tcPr>
          <w:p w:rsidR="00000000" w:rsidRDefault="00000000">
            <w:pPr>
              <w:autoSpaceDE w:val="0"/>
              <w:autoSpaceDN w:val="0"/>
              <w:spacing w:line="360" w:lineRule="exact"/>
              <w:textAlignment w:val="bottom"/>
              <w:rPr>
                <w:lang w:val="pt-PT"/>
              </w:rPr>
            </w:pPr>
            <w:r>
              <w:rPr>
                <w:lang w:val="pt-PT"/>
              </w:rPr>
              <w:t>35.4%</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商贸</w:t>
            </w:r>
          </w:p>
        </w:tc>
        <w:tc>
          <w:tcPr>
            <w:tcW w:w="1560" w:type="dxa"/>
          </w:tcPr>
          <w:p w:rsidR="00000000" w:rsidRDefault="00000000">
            <w:pPr>
              <w:autoSpaceDE w:val="0"/>
              <w:autoSpaceDN w:val="0"/>
              <w:spacing w:line="360" w:lineRule="exact"/>
              <w:textAlignment w:val="bottom"/>
              <w:rPr>
                <w:lang w:val="pt-PT"/>
              </w:rPr>
            </w:pPr>
            <w:r>
              <w:rPr>
                <w:lang w:val="pt-PT"/>
              </w:rPr>
              <w:t>26</w:t>
            </w:r>
          </w:p>
        </w:tc>
        <w:tc>
          <w:tcPr>
            <w:tcW w:w="1440" w:type="dxa"/>
          </w:tcPr>
          <w:p w:rsidR="00000000" w:rsidRDefault="00000000">
            <w:pPr>
              <w:autoSpaceDE w:val="0"/>
              <w:autoSpaceDN w:val="0"/>
              <w:spacing w:line="360" w:lineRule="exact"/>
              <w:textAlignment w:val="bottom"/>
              <w:rPr>
                <w:lang w:val="pt-PT"/>
              </w:rPr>
            </w:pPr>
            <w:r>
              <w:rPr>
                <w:lang w:val="pt-PT"/>
              </w:rPr>
              <w:t>7</w:t>
            </w:r>
          </w:p>
        </w:tc>
        <w:tc>
          <w:tcPr>
            <w:tcW w:w="1680" w:type="dxa"/>
          </w:tcPr>
          <w:p w:rsidR="00000000" w:rsidRDefault="00000000">
            <w:pPr>
              <w:autoSpaceDE w:val="0"/>
              <w:autoSpaceDN w:val="0"/>
              <w:spacing w:line="360" w:lineRule="exact"/>
              <w:textAlignment w:val="bottom"/>
              <w:rPr>
                <w:lang w:val="pt-PT"/>
              </w:rPr>
            </w:pPr>
            <w:r>
              <w:rPr>
                <w:lang w:val="pt-PT"/>
              </w:rPr>
              <w:t>19</w:t>
            </w:r>
          </w:p>
        </w:tc>
        <w:tc>
          <w:tcPr>
            <w:tcW w:w="1920" w:type="dxa"/>
          </w:tcPr>
          <w:p w:rsidR="00000000" w:rsidRDefault="00000000">
            <w:pPr>
              <w:autoSpaceDE w:val="0"/>
              <w:autoSpaceDN w:val="0"/>
              <w:spacing w:line="360" w:lineRule="exact"/>
              <w:textAlignment w:val="bottom"/>
              <w:rPr>
                <w:lang w:val="pt-PT"/>
              </w:rPr>
            </w:pPr>
            <w:r>
              <w:rPr>
                <w:lang w:val="pt-PT"/>
              </w:rPr>
              <w:t>26.9%</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口头刑事</w:t>
            </w:r>
          </w:p>
        </w:tc>
        <w:tc>
          <w:tcPr>
            <w:tcW w:w="1560" w:type="dxa"/>
          </w:tcPr>
          <w:p w:rsidR="00000000" w:rsidRDefault="00000000">
            <w:pPr>
              <w:autoSpaceDE w:val="0"/>
              <w:autoSpaceDN w:val="0"/>
              <w:spacing w:line="360" w:lineRule="exact"/>
              <w:textAlignment w:val="bottom"/>
              <w:rPr>
                <w:lang w:val="pt-PT"/>
              </w:rPr>
            </w:pPr>
            <w:r>
              <w:rPr>
                <w:lang w:val="pt-PT"/>
              </w:rPr>
              <w:t>90</w:t>
            </w:r>
          </w:p>
        </w:tc>
        <w:tc>
          <w:tcPr>
            <w:tcW w:w="1440" w:type="dxa"/>
          </w:tcPr>
          <w:p w:rsidR="00000000" w:rsidRDefault="00000000">
            <w:pPr>
              <w:autoSpaceDE w:val="0"/>
              <w:autoSpaceDN w:val="0"/>
              <w:spacing w:line="360" w:lineRule="exact"/>
              <w:textAlignment w:val="bottom"/>
              <w:rPr>
                <w:lang w:val="pt-PT"/>
              </w:rPr>
            </w:pPr>
            <w:r>
              <w:rPr>
                <w:lang w:val="pt-PT"/>
              </w:rPr>
              <w:t>19</w:t>
            </w:r>
          </w:p>
        </w:tc>
        <w:tc>
          <w:tcPr>
            <w:tcW w:w="1680" w:type="dxa"/>
          </w:tcPr>
          <w:p w:rsidR="00000000" w:rsidRDefault="00000000">
            <w:pPr>
              <w:autoSpaceDE w:val="0"/>
              <w:autoSpaceDN w:val="0"/>
              <w:spacing w:line="360" w:lineRule="exact"/>
              <w:textAlignment w:val="bottom"/>
              <w:rPr>
                <w:lang w:val="pt-PT"/>
              </w:rPr>
            </w:pPr>
            <w:r>
              <w:rPr>
                <w:lang w:val="pt-PT"/>
              </w:rPr>
              <w:t>71</w:t>
            </w:r>
          </w:p>
        </w:tc>
        <w:tc>
          <w:tcPr>
            <w:tcW w:w="1920" w:type="dxa"/>
          </w:tcPr>
          <w:p w:rsidR="00000000" w:rsidRDefault="00000000">
            <w:pPr>
              <w:autoSpaceDE w:val="0"/>
              <w:autoSpaceDN w:val="0"/>
              <w:spacing w:line="360" w:lineRule="exact"/>
              <w:textAlignment w:val="bottom"/>
              <w:rPr>
                <w:lang w:val="pt-PT"/>
              </w:rPr>
            </w:pPr>
            <w:r>
              <w:rPr>
                <w:lang w:val="pt-PT"/>
              </w:rPr>
              <w:t>21.1%</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教育</w:t>
            </w:r>
          </w:p>
        </w:tc>
        <w:tc>
          <w:tcPr>
            <w:tcW w:w="1560" w:type="dxa"/>
          </w:tcPr>
          <w:p w:rsidR="00000000" w:rsidRDefault="00000000">
            <w:pPr>
              <w:autoSpaceDE w:val="0"/>
              <w:autoSpaceDN w:val="0"/>
              <w:spacing w:line="360" w:lineRule="exact"/>
              <w:textAlignment w:val="bottom"/>
              <w:rPr>
                <w:lang w:val="pt-PT"/>
              </w:rPr>
            </w:pPr>
            <w:r>
              <w:rPr>
                <w:lang w:val="pt-PT"/>
              </w:rPr>
              <w:t>49</w:t>
            </w:r>
          </w:p>
        </w:tc>
        <w:tc>
          <w:tcPr>
            <w:tcW w:w="1440" w:type="dxa"/>
          </w:tcPr>
          <w:p w:rsidR="00000000" w:rsidRDefault="00000000">
            <w:pPr>
              <w:autoSpaceDE w:val="0"/>
              <w:autoSpaceDN w:val="0"/>
              <w:spacing w:line="360" w:lineRule="exact"/>
              <w:textAlignment w:val="bottom"/>
              <w:rPr>
                <w:lang w:val="pt-PT"/>
              </w:rPr>
            </w:pPr>
            <w:r>
              <w:rPr>
                <w:lang w:val="pt-PT"/>
              </w:rPr>
              <w:t>9</w:t>
            </w:r>
          </w:p>
        </w:tc>
        <w:tc>
          <w:tcPr>
            <w:tcW w:w="1680" w:type="dxa"/>
          </w:tcPr>
          <w:p w:rsidR="00000000" w:rsidRDefault="00000000">
            <w:pPr>
              <w:autoSpaceDE w:val="0"/>
              <w:autoSpaceDN w:val="0"/>
              <w:spacing w:line="360" w:lineRule="exact"/>
              <w:textAlignment w:val="bottom"/>
              <w:rPr>
                <w:lang w:val="pt-PT"/>
              </w:rPr>
            </w:pPr>
            <w:r>
              <w:rPr>
                <w:lang w:val="pt-PT"/>
              </w:rPr>
              <w:t>40</w:t>
            </w:r>
          </w:p>
        </w:tc>
        <w:tc>
          <w:tcPr>
            <w:tcW w:w="1920" w:type="dxa"/>
          </w:tcPr>
          <w:p w:rsidR="00000000" w:rsidRDefault="00000000">
            <w:pPr>
              <w:autoSpaceDE w:val="0"/>
              <w:autoSpaceDN w:val="0"/>
              <w:spacing w:line="360" w:lineRule="exact"/>
              <w:textAlignment w:val="bottom"/>
              <w:rPr>
                <w:lang w:val="pt-PT"/>
              </w:rPr>
            </w:pPr>
            <w:r>
              <w:rPr>
                <w:lang w:val="pt-PT"/>
              </w:rPr>
              <w:t>18.3%</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经济刑事</w:t>
            </w:r>
          </w:p>
        </w:tc>
        <w:tc>
          <w:tcPr>
            <w:tcW w:w="1560" w:type="dxa"/>
          </w:tcPr>
          <w:p w:rsidR="00000000" w:rsidRDefault="00000000">
            <w:pPr>
              <w:autoSpaceDE w:val="0"/>
              <w:autoSpaceDN w:val="0"/>
              <w:spacing w:line="360" w:lineRule="exact"/>
              <w:textAlignment w:val="bottom"/>
              <w:rPr>
                <w:lang w:val="pt-PT"/>
              </w:rPr>
            </w:pPr>
            <w:r>
              <w:rPr>
                <w:lang w:val="pt-PT"/>
              </w:rPr>
              <w:t>8</w:t>
            </w:r>
          </w:p>
        </w:tc>
        <w:tc>
          <w:tcPr>
            <w:tcW w:w="1440" w:type="dxa"/>
          </w:tcPr>
          <w:p w:rsidR="00000000" w:rsidRDefault="00000000">
            <w:pPr>
              <w:autoSpaceDE w:val="0"/>
              <w:autoSpaceDN w:val="0"/>
              <w:spacing w:line="360" w:lineRule="exact"/>
              <w:textAlignment w:val="bottom"/>
              <w:rPr>
                <w:lang w:val="pt-PT"/>
              </w:rPr>
            </w:pPr>
            <w:r>
              <w:rPr>
                <w:lang w:val="pt-PT"/>
              </w:rPr>
              <w:t>-</w:t>
            </w:r>
          </w:p>
        </w:tc>
        <w:tc>
          <w:tcPr>
            <w:tcW w:w="1680" w:type="dxa"/>
          </w:tcPr>
          <w:p w:rsidR="00000000" w:rsidRDefault="00000000">
            <w:pPr>
              <w:autoSpaceDE w:val="0"/>
              <w:autoSpaceDN w:val="0"/>
              <w:spacing w:line="360" w:lineRule="exact"/>
              <w:textAlignment w:val="bottom"/>
              <w:rPr>
                <w:lang w:val="pt-PT"/>
              </w:rPr>
            </w:pPr>
            <w:r>
              <w:rPr>
                <w:lang w:val="pt-PT"/>
              </w:rPr>
              <w:t>8</w:t>
            </w:r>
          </w:p>
        </w:tc>
        <w:tc>
          <w:tcPr>
            <w:tcW w:w="1920" w:type="dxa"/>
          </w:tcPr>
          <w:p w:rsidR="00000000" w:rsidRDefault="00000000">
            <w:pPr>
              <w:autoSpaceDE w:val="0"/>
              <w:autoSpaceDN w:val="0"/>
              <w:spacing w:line="360" w:lineRule="exact"/>
              <w:textAlignment w:val="bottom"/>
              <w:rPr>
                <w:lang w:val="pt-PT"/>
              </w:rPr>
            </w:pPr>
            <w:r>
              <w:rPr>
                <w:lang w:val="pt-PT"/>
              </w:rPr>
              <w:t>-</w:t>
            </w:r>
          </w:p>
        </w:tc>
      </w:tr>
      <w:tr w:rsidR="00000000">
        <w:tblPrEx>
          <w:tblCellMar>
            <w:top w:w="0" w:type="dxa"/>
            <w:bottom w:w="0" w:type="dxa"/>
          </w:tblCellMar>
        </w:tblPrEx>
        <w:trPr>
          <w:cantSplit/>
        </w:trPr>
        <w:tc>
          <w:tcPr>
            <w:tcW w:w="334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劳工事务</w:t>
            </w:r>
          </w:p>
        </w:tc>
        <w:tc>
          <w:tcPr>
            <w:tcW w:w="1560" w:type="dxa"/>
          </w:tcPr>
          <w:p w:rsidR="00000000" w:rsidRDefault="00000000">
            <w:pPr>
              <w:autoSpaceDE w:val="0"/>
              <w:autoSpaceDN w:val="0"/>
              <w:spacing w:line="360" w:lineRule="exact"/>
              <w:textAlignment w:val="bottom"/>
              <w:rPr>
                <w:lang w:val="pt-PT"/>
              </w:rPr>
            </w:pPr>
            <w:r>
              <w:rPr>
                <w:lang w:val="pt-PT"/>
              </w:rPr>
              <w:t>80</w:t>
            </w:r>
          </w:p>
        </w:tc>
        <w:tc>
          <w:tcPr>
            <w:tcW w:w="1440" w:type="dxa"/>
          </w:tcPr>
          <w:p w:rsidR="00000000" w:rsidRDefault="00000000">
            <w:pPr>
              <w:autoSpaceDE w:val="0"/>
              <w:autoSpaceDN w:val="0"/>
              <w:spacing w:line="360" w:lineRule="exact"/>
              <w:textAlignment w:val="bottom"/>
              <w:rPr>
                <w:lang w:val="pt-PT"/>
              </w:rPr>
            </w:pPr>
            <w:r>
              <w:rPr>
                <w:lang w:val="pt-PT"/>
              </w:rPr>
              <w:t>43</w:t>
            </w:r>
          </w:p>
        </w:tc>
        <w:tc>
          <w:tcPr>
            <w:tcW w:w="1680" w:type="dxa"/>
          </w:tcPr>
          <w:p w:rsidR="00000000" w:rsidRDefault="00000000">
            <w:pPr>
              <w:autoSpaceDE w:val="0"/>
              <w:autoSpaceDN w:val="0"/>
              <w:spacing w:line="360" w:lineRule="exact"/>
              <w:textAlignment w:val="bottom"/>
              <w:rPr>
                <w:lang w:val="pt-PT"/>
              </w:rPr>
            </w:pPr>
            <w:r>
              <w:rPr>
                <w:lang w:val="pt-PT"/>
              </w:rPr>
              <w:t>37</w:t>
            </w:r>
          </w:p>
        </w:tc>
        <w:tc>
          <w:tcPr>
            <w:tcW w:w="1920" w:type="dxa"/>
          </w:tcPr>
          <w:p w:rsidR="00000000" w:rsidRDefault="00000000">
            <w:pPr>
              <w:autoSpaceDE w:val="0"/>
              <w:autoSpaceDN w:val="0"/>
              <w:spacing w:line="360" w:lineRule="exact"/>
              <w:textAlignment w:val="bottom"/>
              <w:rPr>
                <w:lang w:val="pt-PT"/>
              </w:rPr>
            </w:pPr>
            <w:r>
              <w:rPr>
                <w:lang w:val="pt-PT"/>
              </w:rPr>
              <w:t>53.7%</w:t>
            </w:r>
          </w:p>
        </w:tc>
      </w:tr>
    </w:tbl>
    <w:p w:rsidR="00000000" w:rsidRDefault="00000000">
      <w:pPr>
        <w:autoSpaceDE w:val="0"/>
        <w:autoSpaceDN w:val="0"/>
        <w:spacing w:line="360" w:lineRule="exact"/>
        <w:ind w:firstLine="425"/>
        <w:textAlignment w:val="bottom"/>
        <w:rPr>
          <w:lang w:val="pt-PT"/>
        </w:rPr>
      </w:pP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在省级司法机关内的妇女</w:t>
      </w:r>
    </w:p>
    <w:p w:rsidR="00000000" w:rsidRDefault="00000000">
      <w:pPr>
        <w:autoSpaceDE w:val="0"/>
        <w:autoSpaceDN w:val="0"/>
        <w:spacing w:after="240" w:line="360" w:lineRule="exact"/>
        <w:ind w:firstLine="425"/>
        <w:textAlignment w:val="bottom"/>
        <w:rPr>
          <w:lang w:val="pt-PT"/>
        </w:rPr>
      </w:pPr>
      <w:r>
        <w:rPr>
          <w:rFonts w:hint="eastAsia"/>
          <w:lang w:val="pt-PT"/>
        </w:rPr>
        <w:t>在查科、科尔多瓦、科连特斯、门多萨、米西奥内斯及圣地亚哥埃斯特罗省最高法庭内，均任命有妇女。</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女法官在省级司法机关内的百分比</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2040"/>
        <w:gridCol w:w="2160"/>
        <w:gridCol w:w="1800"/>
        <w:gridCol w:w="1679"/>
      </w:tblGrid>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门多萨</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81</w:t>
            </w:r>
          </w:p>
        </w:tc>
        <w:tc>
          <w:tcPr>
            <w:tcW w:w="2160" w:type="dxa"/>
          </w:tcPr>
          <w:p w:rsidR="00000000" w:rsidRDefault="00000000">
            <w:pPr>
              <w:autoSpaceDE w:val="0"/>
              <w:autoSpaceDN w:val="0"/>
              <w:spacing w:line="360" w:lineRule="exact"/>
              <w:textAlignment w:val="bottom"/>
              <w:rPr>
                <w:lang w:val="pt-PT"/>
              </w:rPr>
            </w:pPr>
            <w:r>
              <w:rPr>
                <w:lang w:val="pt-PT"/>
              </w:rPr>
              <w:t>62</w:t>
            </w:r>
          </w:p>
        </w:tc>
        <w:tc>
          <w:tcPr>
            <w:tcW w:w="1800" w:type="dxa"/>
          </w:tcPr>
          <w:p w:rsidR="00000000" w:rsidRDefault="00000000">
            <w:pPr>
              <w:autoSpaceDE w:val="0"/>
              <w:autoSpaceDN w:val="0"/>
              <w:spacing w:line="360" w:lineRule="exact"/>
              <w:textAlignment w:val="bottom"/>
              <w:rPr>
                <w:lang w:val="pt-PT"/>
              </w:rPr>
            </w:pPr>
            <w:r>
              <w:rPr>
                <w:lang w:val="pt-PT"/>
              </w:rPr>
              <w:t>19</w:t>
            </w:r>
          </w:p>
        </w:tc>
        <w:tc>
          <w:tcPr>
            <w:tcW w:w="1679" w:type="dxa"/>
          </w:tcPr>
          <w:p w:rsidR="00000000" w:rsidRDefault="00000000">
            <w:pPr>
              <w:autoSpaceDE w:val="0"/>
              <w:autoSpaceDN w:val="0"/>
              <w:spacing w:line="360" w:lineRule="exact"/>
              <w:textAlignment w:val="bottom"/>
              <w:rPr>
                <w:lang w:val="pt-PT"/>
              </w:rPr>
            </w:pPr>
            <w:r>
              <w:rPr>
                <w:lang w:val="pt-PT"/>
              </w:rPr>
              <w:t>23.4</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79</w:t>
            </w:r>
          </w:p>
        </w:tc>
        <w:tc>
          <w:tcPr>
            <w:tcW w:w="2160" w:type="dxa"/>
          </w:tcPr>
          <w:p w:rsidR="00000000" w:rsidRDefault="00000000">
            <w:pPr>
              <w:autoSpaceDE w:val="0"/>
              <w:autoSpaceDN w:val="0"/>
              <w:spacing w:line="360" w:lineRule="exact"/>
              <w:textAlignment w:val="bottom"/>
              <w:rPr>
                <w:lang w:val="pt-PT"/>
              </w:rPr>
            </w:pPr>
            <w:r>
              <w:rPr>
                <w:lang w:val="pt-PT"/>
              </w:rPr>
              <w:t>52</w:t>
            </w:r>
          </w:p>
        </w:tc>
        <w:tc>
          <w:tcPr>
            <w:tcW w:w="1800" w:type="dxa"/>
          </w:tcPr>
          <w:p w:rsidR="00000000" w:rsidRDefault="00000000">
            <w:pPr>
              <w:autoSpaceDE w:val="0"/>
              <w:autoSpaceDN w:val="0"/>
              <w:spacing w:line="360" w:lineRule="exact"/>
              <w:textAlignment w:val="bottom"/>
              <w:rPr>
                <w:lang w:val="pt-PT"/>
              </w:rPr>
            </w:pPr>
            <w:r>
              <w:rPr>
                <w:lang w:val="pt-PT"/>
              </w:rPr>
              <w:t>27</w:t>
            </w:r>
          </w:p>
        </w:tc>
        <w:tc>
          <w:tcPr>
            <w:tcW w:w="1679" w:type="dxa"/>
          </w:tcPr>
          <w:p w:rsidR="00000000" w:rsidRDefault="00000000">
            <w:pPr>
              <w:autoSpaceDE w:val="0"/>
              <w:autoSpaceDN w:val="0"/>
              <w:spacing w:line="360" w:lineRule="exact"/>
              <w:textAlignment w:val="bottom"/>
              <w:rPr>
                <w:lang w:val="pt-PT"/>
              </w:rPr>
            </w:pPr>
            <w:r>
              <w:rPr>
                <w:lang w:val="pt-PT"/>
              </w:rPr>
              <w:t>34.1</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圣非</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96</w:t>
            </w:r>
          </w:p>
        </w:tc>
        <w:tc>
          <w:tcPr>
            <w:tcW w:w="2160" w:type="dxa"/>
          </w:tcPr>
          <w:p w:rsidR="00000000" w:rsidRDefault="00000000">
            <w:pPr>
              <w:autoSpaceDE w:val="0"/>
              <w:autoSpaceDN w:val="0"/>
              <w:spacing w:line="360" w:lineRule="exact"/>
              <w:textAlignment w:val="bottom"/>
              <w:rPr>
                <w:lang w:val="pt-PT"/>
              </w:rPr>
            </w:pPr>
            <w:r>
              <w:rPr>
                <w:lang w:val="pt-PT"/>
              </w:rPr>
              <w:t>80</w:t>
            </w:r>
          </w:p>
        </w:tc>
        <w:tc>
          <w:tcPr>
            <w:tcW w:w="1800" w:type="dxa"/>
          </w:tcPr>
          <w:p w:rsidR="00000000" w:rsidRDefault="00000000">
            <w:pPr>
              <w:autoSpaceDE w:val="0"/>
              <w:autoSpaceDN w:val="0"/>
              <w:spacing w:line="360" w:lineRule="exact"/>
              <w:textAlignment w:val="bottom"/>
              <w:rPr>
                <w:lang w:val="pt-PT"/>
              </w:rPr>
            </w:pPr>
            <w:r>
              <w:rPr>
                <w:lang w:val="pt-PT"/>
              </w:rPr>
              <w:t>16</w:t>
            </w:r>
          </w:p>
        </w:tc>
        <w:tc>
          <w:tcPr>
            <w:tcW w:w="1679" w:type="dxa"/>
          </w:tcPr>
          <w:p w:rsidR="00000000" w:rsidRDefault="00000000">
            <w:pPr>
              <w:autoSpaceDE w:val="0"/>
              <w:autoSpaceDN w:val="0"/>
              <w:spacing w:line="360" w:lineRule="exact"/>
              <w:textAlignment w:val="bottom"/>
              <w:rPr>
                <w:lang w:val="pt-PT"/>
              </w:rPr>
            </w:pPr>
            <w:r>
              <w:rPr>
                <w:lang w:val="pt-PT"/>
              </w:rPr>
              <w:t>16.6</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171</w:t>
            </w:r>
          </w:p>
        </w:tc>
        <w:tc>
          <w:tcPr>
            <w:tcW w:w="2160" w:type="dxa"/>
          </w:tcPr>
          <w:p w:rsidR="00000000" w:rsidRDefault="00000000">
            <w:pPr>
              <w:autoSpaceDE w:val="0"/>
              <w:autoSpaceDN w:val="0"/>
              <w:spacing w:line="360" w:lineRule="exact"/>
              <w:textAlignment w:val="bottom"/>
              <w:rPr>
                <w:lang w:val="pt-PT"/>
              </w:rPr>
            </w:pPr>
            <w:r>
              <w:rPr>
                <w:lang w:val="pt-PT"/>
              </w:rPr>
              <w:t>129</w:t>
            </w:r>
          </w:p>
        </w:tc>
        <w:tc>
          <w:tcPr>
            <w:tcW w:w="1800" w:type="dxa"/>
          </w:tcPr>
          <w:p w:rsidR="00000000" w:rsidRDefault="00000000">
            <w:pPr>
              <w:autoSpaceDE w:val="0"/>
              <w:autoSpaceDN w:val="0"/>
              <w:spacing w:line="360" w:lineRule="exact"/>
              <w:textAlignment w:val="bottom"/>
              <w:rPr>
                <w:lang w:val="pt-PT"/>
              </w:rPr>
            </w:pPr>
            <w:r>
              <w:rPr>
                <w:lang w:val="pt-PT"/>
              </w:rPr>
              <w:t>42</w:t>
            </w:r>
          </w:p>
        </w:tc>
        <w:tc>
          <w:tcPr>
            <w:tcW w:w="1679" w:type="dxa"/>
          </w:tcPr>
          <w:p w:rsidR="00000000" w:rsidRDefault="00000000">
            <w:pPr>
              <w:autoSpaceDE w:val="0"/>
              <w:autoSpaceDN w:val="0"/>
              <w:spacing w:line="360" w:lineRule="exact"/>
              <w:textAlignment w:val="bottom"/>
              <w:rPr>
                <w:lang w:val="pt-PT"/>
              </w:rPr>
            </w:pPr>
            <w:r>
              <w:rPr>
                <w:lang w:val="pt-PT"/>
              </w:rPr>
              <w:t>24.5</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布宜诺斯艾利斯</w:t>
            </w:r>
            <w:r>
              <w:rPr>
                <w:rFonts w:hint="eastAsia"/>
                <w:b/>
                <w:lang w:val="pt-PT"/>
              </w:rPr>
              <w:t xml:space="preserve">　</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161</w:t>
            </w:r>
          </w:p>
        </w:tc>
        <w:tc>
          <w:tcPr>
            <w:tcW w:w="2160" w:type="dxa"/>
          </w:tcPr>
          <w:p w:rsidR="00000000" w:rsidRDefault="00000000">
            <w:pPr>
              <w:autoSpaceDE w:val="0"/>
              <w:autoSpaceDN w:val="0"/>
              <w:spacing w:line="360" w:lineRule="exact"/>
              <w:textAlignment w:val="bottom"/>
              <w:rPr>
                <w:lang w:val="pt-PT"/>
              </w:rPr>
            </w:pPr>
            <w:r>
              <w:rPr>
                <w:lang w:val="pt-PT"/>
              </w:rPr>
              <w:t>139</w:t>
            </w:r>
          </w:p>
        </w:tc>
        <w:tc>
          <w:tcPr>
            <w:tcW w:w="1800" w:type="dxa"/>
          </w:tcPr>
          <w:p w:rsidR="00000000" w:rsidRDefault="00000000">
            <w:pPr>
              <w:autoSpaceDE w:val="0"/>
              <w:autoSpaceDN w:val="0"/>
              <w:spacing w:line="360" w:lineRule="exact"/>
              <w:textAlignment w:val="bottom"/>
              <w:rPr>
                <w:lang w:val="pt-PT"/>
              </w:rPr>
            </w:pPr>
            <w:r>
              <w:rPr>
                <w:lang w:val="pt-PT"/>
              </w:rPr>
              <w:t>22</w:t>
            </w:r>
          </w:p>
        </w:tc>
        <w:tc>
          <w:tcPr>
            <w:tcW w:w="1679" w:type="dxa"/>
          </w:tcPr>
          <w:p w:rsidR="00000000" w:rsidRDefault="00000000">
            <w:pPr>
              <w:autoSpaceDE w:val="0"/>
              <w:autoSpaceDN w:val="0"/>
              <w:spacing w:line="360" w:lineRule="exact"/>
              <w:textAlignment w:val="bottom"/>
              <w:rPr>
                <w:lang w:val="pt-PT"/>
              </w:rPr>
            </w:pPr>
            <w:r>
              <w:rPr>
                <w:lang w:val="pt-PT"/>
              </w:rPr>
              <w:t>13.6</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467</w:t>
            </w:r>
          </w:p>
        </w:tc>
        <w:tc>
          <w:tcPr>
            <w:tcW w:w="2160" w:type="dxa"/>
          </w:tcPr>
          <w:p w:rsidR="00000000" w:rsidRDefault="00000000">
            <w:pPr>
              <w:autoSpaceDE w:val="0"/>
              <w:autoSpaceDN w:val="0"/>
              <w:spacing w:line="360" w:lineRule="exact"/>
              <w:textAlignment w:val="bottom"/>
              <w:rPr>
                <w:lang w:val="pt-PT"/>
              </w:rPr>
            </w:pPr>
            <w:r>
              <w:rPr>
                <w:lang w:val="pt-PT"/>
              </w:rPr>
              <w:t>329</w:t>
            </w:r>
          </w:p>
        </w:tc>
        <w:tc>
          <w:tcPr>
            <w:tcW w:w="1800" w:type="dxa"/>
          </w:tcPr>
          <w:p w:rsidR="00000000" w:rsidRDefault="00000000">
            <w:pPr>
              <w:autoSpaceDE w:val="0"/>
              <w:autoSpaceDN w:val="0"/>
              <w:spacing w:line="360" w:lineRule="exact"/>
              <w:textAlignment w:val="bottom"/>
              <w:rPr>
                <w:lang w:val="pt-PT"/>
              </w:rPr>
            </w:pPr>
            <w:r>
              <w:rPr>
                <w:lang w:val="pt-PT"/>
              </w:rPr>
              <w:t>138</w:t>
            </w:r>
          </w:p>
        </w:tc>
        <w:tc>
          <w:tcPr>
            <w:tcW w:w="1679" w:type="dxa"/>
          </w:tcPr>
          <w:p w:rsidR="00000000" w:rsidRDefault="00000000">
            <w:pPr>
              <w:autoSpaceDE w:val="0"/>
              <w:autoSpaceDN w:val="0"/>
              <w:spacing w:line="360" w:lineRule="exact"/>
              <w:textAlignment w:val="bottom"/>
              <w:rPr>
                <w:lang w:val="pt-PT"/>
              </w:rPr>
            </w:pPr>
            <w:r>
              <w:rPr>
                <w:lang w:val="pt-PT"/>
              </w:rPr>
              <w:t>29.5</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查科</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35</w:t>
            </w:r>
          </w:p>
        </w:tc>
        <w:tc>
          <w:tcPr>
            <w:tcW w:w="2160" w:type="dxa"/>
          </w:tcPr>
          <w:p w:rsidR="00000000" w:rsidRDefault="00000000">
            <w:pPr>
              <w:autoSpaceDE w:val="0"/>
              <w:autoSpaceDN w:val="0"/>
              <w:spacing w:line="360" w:lineRule="exact"/>
              <w:textAlignment w:val="bottom"/>
              <w:rPr>
                <w:lang w:val="pt-PT"/>
              </w:rPr>
            </w:pPr>
            <w:r>
              <w:rPr>
                <w:lang w:val="pt-PT"/>
              </w:rPr>
              <w:t>22</w:t>
            </w:r>
          </w:p>
        </w:tc>
        <w:tc>
          <w:tcPr>
            <w:tcW w:w="1800" w:type="dxa"/>
          </w:tcPr>
          <w:p w:rsidR="00000000" w:rsidRDefault="00000000">
            <w:pPr>
              <w:autoSpaceDE w:val="0"/>
              <w:autoSpaceDN w:val="0"/>
              <w:spacing w:line="360" w:lineRule="exact"/>
              <w:textAlignment w:val="bottom"/>
              <w:rPr>
                <w:lang w:val="pt-PT"/>
              </w:rPr>
            </w:pPr>
            <w:r>
              <w:rPr>
                <w:lang w:val="pt-PT"/>
              </w:rPr>
              <w:t>13</w:t>
            </w:r>
          </w:p>
        </w:tc>
        <w:tc>
          <w:tcPr>
            <w:tcW w:w="1679" w:type="dxa"/>
          </w:tcPr>
          <w:p w:rsidR="00000000" w:rsidRDefault="00000000">
            <w:pPr>
              <w:autoSpaceDE w:val="0"/>
              <w:autoSpaceDN w:val="0"/>
              <w:spacing w:line="360" w:lineRule="exact"/>
              <w:textAlignment w:val="bottom"/>
              <w:rPr>
                <w:lang w:val="pt-PT"/>
              </w:rPr>
            </w:pPr>
            <w:r>
              <w:rPr>
                <w:lang w:val="pt-PT"/>
              </w:rPr>
              <w:t>37.1</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28</w:t>
            </w:r>
          </w:p>
        </w:tc>
        <w:tc>
          <w:tcPr>
            <w:tcW w:w="2160" w:type="dxa"/>
          </w:tcPr>
          <w:p w:rsidR="00000000" w:rsidRDefault="00000000">
            <w:pPr>
              <w:autoSpaceDE w:val="0"/>
              <w:autoSpaceDN w:val="0"/>
              <w:spacing w:line="360" w:lineRule="exact"/>
              <w:textAlignment w:val="bottom"/>
              <w:rPr>
                <w:lang w:val="pt-PT"/>
              </w:rPr>
            </w:pPr>
            <w:r>
              <w:rPr>
                <w:lang w:val="pt-PT"/>
              </w:rPr>
              <w:t>15</w:t>
            </w:r>
          </w:p>
        </w:tc>
        <w:tc>
          <w:tcPr>
            <w:tcW w:w="1800" w:type="dxa"/>
          </w:tcPr>
          <w:p w:rsidR="00000000" w:rsidRDefault="00000000">
            <w:pPr>
              <w:autoSpaceDE w:val="0"/>
              <w:autoSpaceDN w:val="0"/>
              <w:spacing w:line="360" w:lineRule="exact"/>
              <w:textAlignment w:val="bottom"/>
              <w:rPr>
                <w:lang w:val="pt-PT"/>
              </w:rPr>
            </w:pPr>
            <w:r>
              <w:rPr>
                <w:lang w:val="pt-PT"/>
              </w:rPr>
              <w:t>13</w:t>
            </w:r>
          </w:p>
        </w:tc>
        <w:tc>
          <w:tcPr>
            <w:tcW w:w="1679" w:type="dxa"/>
          </w:tcPr>
          <w:p w:rsidR="00000000" w:rsidRDefault="00000000">
            <w:pPr>
              <w:autoSpaceDE w:val="0"/>
              <w:autoSpaceDN w:val="0"/>
              <w:spacing w:line="360" w:lineRule="exact"/>
              <w:textAlignment w:val="bottom"/>
              <w:rPr>
                <w:lang w:val="pt-PT"/>
              </w:rPr>
            </w:pPr>
            <w:r>
              <w:rPr>
                <w:lang w:val="pt-PT"/>
              </w:rPr>
              <w:t>46.4</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 xml:space="preserve">丘布特　</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11</w:t>
            </w:r>
          </w:p>
        </w:tc>
        <w:tc>
          <w:tcPr>
            <w:tcW w:w="2160" w:type="dxa"/>
          </w:tcPr>
          <w:p w:rsidR="00000000" w:rsidRDefault="00000000">
            <w:pPr>
              <w:autoSpaceDE w:val="0"/>
              <w:autoSpaceDN w:val="0"/>
              <w:spacing w:line="360" w:lineRule="exact"/>
              <w:textAlignment w:val="bottom"/>
              <w:rPr>
                <w:lang w:val="pt-PT"/>
              </w:rPr>
            </w:pPr>
            <w:r>
              <w:rPr>
                <w:lang w:val="pt-PT"/>
              </w:rPr>
              <w:t>8</w:t>
            </w:r>
          </w:p>
        </w:tc>
        <w:tc>
          <w:tcPr>
            <w:tcW w:w="1800" w:type="dxa"/>
          </w:tcPr>
          <w:p w:rsidR="00000000" w:rsidRDefault="00000000">
            <w:pPr>
              <w:autoSpaceDE w:val="0"/>
              <w:autoSpaceDN w:val="0"/>
              <w:spacing w:line="360" w:lineRule="exact"/>
              <w:textAlignment w:val="bottom"/>
              <w:rPr>
                <w:lang w:val="pt-PT"/>
              </w:rPr>
            </w:pPr>
            <w:r>
              <w:rPr>
                <w:lang w:val="pt-PT"/>
              </w:rPr>
              <w:t>3</w:t>
            </w:r>
          </w:p>
        </w:tc>
        <w:tc>
          <w:tcPr>
            <w:tcW w:w="1679" w:type="dxa"/>
          </w:tcPr>
          <w:p w:rsidR="00000000" w:rsidRDefault="00000000">
            <w:pPr>
              <w:autoSpaceDE w:val="0"/>
              <w:autoSpaceDN w:val="0"/>
              <w:spacing w:line="360" w:lineRule="exact"/>
              <w:textAlignment w:val="bottom"/>
              <w:rPr>
                <w:lang w:val="pt-PT"/>
              </w:rPr>
            </w:pPr>
            <w:r>
              <w:rPr>
                <w:lang w:val="pt-PT"/>
              </w:rPr>
              <w:t>27.2</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24</w:t>
            </w:r>
          </w:p>
        </w:tc>
        <w:tc>
          <w:tcPr>
            <w:tcW w:w="2160" w:type="dxa"/>
          </w:tcPr>
          <w:p w:rsidR="00000000" w:rsidRDefault="00000000">
            <w:pPr>
              <w:autoSpaceDE w:val="0"/>
              <w:autoSpaceDN w:val="0"/>
              <w:spacing w:line="360" w:lineRule="exact"/>
              <w:textAlignment w:val="bottom"/>
              <w:rPr>
                <w:lang w:val="pt-PT"/>
              </w:rPr>
            </w:pPr>
            <w:r>
              <w:rPr>
                <w:lang w:val="pt-PT"/>
              </w:rPr>
              <w:t>17</w:t>
            </w:r>
          </w:p>
        </w:tc>
        <w:tc>
          <w:tcPr>
            <w:tcW w:w="1800" w:type="dxa"/>
          </w:tcPr>
          <w:p w:rsidR="00000000" w:rsidRDefault="00000000">
            <w:pPr>
              <w:autoSpaceDE w:val="0"/>
              <w:autoSpaceDN w:val="0"/>
              <w:spacing w:line="360" w:lineRule="exact"/>
              <w:textAlignment w:val="bottom"/>
              <w:rPr>
                <w:lang w:val="pt-PT"/>
              </w:rPr>
            </w:pPr>
            <w:r>
              <w:rPr>
                <w:lang w:val="pt-PT"/>
              </w:rPr>
              <w:t>7</w:t>
            </w:r>
          </w:p>
        </w:tc>
        <w:tc>
          <w:tcPr>
            <w:tcW w:w="1679" w:type="dxa"/>
          </w:tcPr>
          <w:p w:rsidR="00000000" w:rsidRDefault="00000000">
            <w:pPr>
              <w:autoSpaceDE w:val="0"/>
              <w:autoSpaceDN w:val="0"/>
              <w:spacing w:line="360" w:lineRule="exact"/>
              <w:textAlignment w:val="bottom"/>
              <w:rPr>
                <w:lang w:val="pt-PT"/>
              </w:rPr>
            </w:pPr>
            <w:r>
              <w:rPr>
                <w:lang w:val="pt-PT"/>
              </w:rPr>
              <w:t>29.1</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卡塔玛尔卡</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9</w:t>
            </w:r>
          </w:p>
        </w:tc>
        <w:tc>
          <w:tcPr>
            <w:tcW w:w="2160" w:type="dxa"/>
          </w:tcPr>
          <w:p w:rsidR="00000000" w:rsidRDefault="00000000">
            <w:pPr>
              <w:autoSpaceDE w:val="0"/>
              <w:autoSpaceDN w:val="0"/>
              <w:spacing w:line="360" w:lineRule="exact"/>
              <w:textAlignment w:val="bottom"/>
              <w:rPr>
                <w:lang w:val="pt-PT"/>
              </w:rPr>
            </w:pPr>
            <w:r>
              <w:rPr>
                <w:lang w:val="pt-PT"/>
              </w:rPr>
              <w:t>7</w:t>
            </w:r>
          </w:p>
        </w:tc>
        <w:tc>
          <w:tcPr>
            <w:tcW w:w="1800" w:type="dxa"/>
          </w:tcPr>
          <w:p w:rsidR="00000000" w:rsidRDefault="00000000">
            <w:pPr>
              <w:autoSpaceDE w:val="0"/>
              <w:autoSpaceDN w:val="0"/>
              <w:spacing w:line="360" w:lineRule="exact"/>
              <w:textAlignment w:val="bottom"/>
              <w:rPr>
                <w:lang w:val="pt-PT"/>
              </w:rPr>
            </w:pPr>
            <w:r>
              <w:rPr>
                <w:lang w:val="pt-PT"/>
              </w:rPr>
              <w:t>2</w:t>
            </w:r>
          </w:p>
        </w:tc>
        <w:tc>
          <w:tcPr>
            <w:tcW w:w="1679" w:type="dxa"/>
          </w:tcPr>
          <w:p w:rsidR="00000000" w:rsidRDefault="00000000">
            <w:pPr>
              <w:autoSpaceDE w:val="0"/>
              <w:autoSpaceDN w:val="0"/>
              <w:spacing w:line="360" w:lineRule="exact"/>
              <w:textAlignment w:val="bottom"/>
              <w:rPr>
                <w:lang w:val="pt-PT"/>
              </w:rPr>
            </w:pPr>
            <w:r>
              <w:rPr>
                <w:lang w:val="pt-PT"/>
              </w:rPr>
              <w:t>22.2</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22</w:t>
            </w:r>
          </w:p>
        </w:tc>
        <w:tc>
          <w:tcPr>
            <w:tcW w:w="2160" w:type="dxa"/>
          </w:tcPr>
          <w:p w:rsidR="00000000" w:rsidRDefault="00000000">
            <w:pPr>
              <w:autoSpaceDE w:val="0"/>
              <w:autoSpaceDN w:val="0"/>
              <w:spacing w:line="360" w:lineRule="exact"/>
              <w:textAlignment w:val="bottom"/>
              <w:rPr>
                <w:lang w:val="pt-PT"/>
              </w:rPr>
            </w:pPr>
            <w:r>
              <w:rPr>
                <w:lang w:val="pt-PT"/>
              </w:rPr>
              <w:t>17</w:t>
            </w:r>
          </w:p>
        </w:tc>
        <w:tc>
          <w:tcPr>
            <w:tcW w:w="1800" w:type="dxa"/>
          </w:tcPr>
          <w:p w:rsidR="00000000" w:rsidRDefault="00000000">
            <w:pPr>
              <w:autoSpaceDE w:val="0"/>
              <w:autoSpaceDN w:val="0"/>
              <w:spacing w:line="360" w:lineRule="exact"/>
              <w:textAlignment w:val="bottom"/>
              <w:rPr>
                <w:lang w:val="pt-PT"/>
              </w:rPr>
            </w:pPr>
            <w:r>
              <w:rPr>
                <w:lang w:val="pt-PT"/>
              </w:rPr>
              <w:t>5</w:t>
            </w:r>
          </w:p>
        </w:tc>
        <w:tc>
          <w:tcPr>
            <w:tcW w:w="1679" w:type="dxa"/>
          </w:tcPr>
          <w:p w:rsidR="00000000" w:rsidRDefault="00000000">
            <w:pPr>
              <w:autoSpaceDE w:val="0"/>
              <w:autoSpaceDN w:val="0"/>
              <w:spacing w:line="360" w:lineRule="exact"/>
              <w:textAlignment w:val="bottom"/>
              <w:rPr>
                <w:lang w:val="pt-PT"/>
              </w:rPr>
            </w:pPr>
            <w:r>
              <w:rPr>
                <w:lang w:val="pt-PT"/>
              </w:rPr>
              <w:t>22.7</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科尔多瓦</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142</w:t>
            </w:r>
          </w:p>
        </w:tc>
        <w:tc>
          <w:tcPr>
            <w:tcW w:w="2160" w:type="dxa"/>
          </w:tcPr>
          <w:p w:rsidR="00000000" w:rsidRDefault="00000000">
            <w:pPr>
              <w:autoSpaceDE w:val="0"/>
              <w:autoSpaceDN w:val="0"/>
              <w:spacing w:line="360" w:lineRule="exact"/>
              <w:textAlignment w:val="bottom"/>
              <w:rPr>
                <w:lang w:val="pt-PT"/>
              </w:rPr>
            </w:pPr>
            <w:r>
              <w:rPr>
                <w:lang w:val="pt-PT"/>
              </w:rPr>
              <w:t>116</w:t>
            </w:r>
          </w:p>
        </w:tc>
        <w:tc>
          <w:tcPr>
            <w:tcW w:w="1800" w:type="dxa"/>
          </w:tcPr>
          <w:p w:rsidR="00000000" w:rsidRDefault="00000000">
            <w:pPr>
              <w:autoSpaceDE w:val="0"/>
              <w:autoSpaceDN w:val="0"/>
              <w:spacing w:line="360" w:lineRule="exact"/>
              <w:textAlignment w:val="bottom"/>
              <w:rPr>
                <w:lang w:val="pt-PT"/>
              </w:rPr>
            </w:pPr>
            <w:r>
              <w:rPr>
                <w:lang w:val="pt-PT"/>
              </w:rPr>
              <w:t>26</w:t>
            </w:r>
          </w:p>
        </w:tc>
        <w:tc>
          <w:tcPr>
            <w:tcW w:w="1679" w:type="dxa"/>
          </w:tcPr>
          <w:p w:rsidR="00000000" w:rsidRDefault="00000000">
            <w:pPr>
              <w:autoSpaceDE w:val="0"/>
              <w:autoSpaceDN w:val="0"/>
              <w:spacing w:line="360" w:lineRule="exact"/>
              <w:textAlignment w:val="bottom"/>
              <w:rPr>
                <w:lang w:val="pt-PT"/>
              </w:rPr>
            </w:pPr>
            <w:r>
              <w:rPr>
                <w:lang w:val="pt-PT"/>
              </w:rPr>
              <w:t>18.3</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128</w:t>
            </w:r>
          </w:p>
        </w:tc>
        <w:tc>
          <w:tcPr>
            <w:tcW w:w="2160" w:type="dxa"/>
          </w:tcPr>
          <w:p w:rsidR="00000000" w:rsidRDefault="00000000">
            <w:pPr>
              <w:autoSpaceDE w:val="0"/>
              <w:autoSpaceDN w:val="0"/>
              <w:spacing w:line="360" w:lineRule="exact"/>
              <w:textAlignment w:val="bottom"/>
              <w:rPr>
                <w:lang w:val="pt-PT"/>
              </w:rPr>
            </w:pPr>
            <w:r>
              <w:rPr>
                <w:lang w:val="pt-PT"/>
              </w:rPr>
              <w:t>80</w:t>
            </w:r>
          </w:p>
        </w:tc>
        <w:tc>
          <w:tcPr>
            <w:tcW w:w="1800" w:type="dxa"/>
          </w:tcPr>
          <w:p w:rsidR="00000000" w:rsidRDefault="00000000">
            <w:pPr>
              <w:autoSpaceDE w:val="0"/>
              <w:autoSpaceDN w:val="0"/>
              <w:spacing w:line="360" w:lineRule="exact"/>
              <w:textAlignment w:val="bottom"/>
              <w:rPr>
                <w:lang w:val="pt-PT"/>
              </w:rPr>
            </w:pPr>
            <w:r>
              <w:rPr>
                <w:lang w:val="pt-PT"/>
              </w:rPr>
              <w:t>48</w:t>
            </w:r>
          </w:p>
        </w:tc>
        <w:tc>
          <w:tcPr>
            <w:tcW w:w="1679" w:type="dxa"/>
          </w:tcPr>
          <w:p w:rsidR="00000000" w:rsidRDefault="00000000">
            <w:pPr>
              <w:autoSpaceDE w:val="0"/>
              <w:autoSpaceDN w:val="0"/>
              <w:spacing w:line="360" w:lineRule="exact"/>
              <w:textAlignment w:val="bottom"/>
              <w:rPr>
                <w:lang w:val="pt-PT"/>
              </w:rPr>
            </w:pPr>
            <w:r>
              <w:rPr>
                <w:lang w:val="pt-PT"/>
              </w:rPr>
              <w:t>37.5</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福莫萨</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9</w:t>
            </w:r>
          </w:p>
        </w:tc>
        <w:tc>
          <w:tcPr>
            <w:tcW w:w="2160" w:type="dxa"/>
          </w:tcPr>
          <w:p w:rsidR="00000000" w:rsidRDefault="00000000">
            <w:pPr>
              <w:autoSpaceDE w:val="0"/>
              <w:autoSpaceDN w:val="0"/>
              <w:spacing w:line="360" w:lineRule="exact"/>
              <w:textAlignment w:val="bottom"/>
              <w:rPr>
                <w:lang w:val="pt-PT"/>
              </w:rPr>
            </w:pPr>
            <w:r>
              <w:rPr>
                <w:lang w:val="pt-PT"/>
              </w:rPr>
              <w:t>7</w:t>
            </w:r>
          </w:p>
        </w:tc>
        <w:tc>
          <w:tcPr>
            <w:tcW w:w="1800" w:type="dxa"/>
          </w:tcPr>
          <w:p w:rsidR="00000000" w:rsidRDefault="00000000">
            <w:pPr>
              <w:autoSpaceDE w:val="0"/>
              <w:autoSpaceDN w:val="0"/>
              <w:spacing w:line="360" w:lineRule="exact"/>
              <w:textAlignment w:val="bottom"/>
              <w:rPr>
                <w:lang w:val="pt-PT"/>
              </w:rPr>
            </w:pPr>
            <w:r>
              <w:rPr>
                <w:lang w:val="pt-PT"/>
              </w:rPr>
              <w:t>2</w:t>
            </w:r>
          </w:p>
        </w:tc>
        <w:tc>
          <w:tcPr>
            <w:tcW w:w="1679" w:type="dxa"/>
          </w:tcPr>
          <w:p w:rsidR="00000000" w:rsidRDefault="00000000">
            <w:pPr>
              <w:autoSpaceDE w:val="0"/>
              <w:autoSpaceDN w:val="0"/>
              <w:spacing w:line="360" w:lineRule="exact"/>
              <w:textAlignment w:val="bottom"/>
              <w:rPr>
                <w:lang w:val="pt-PT"/>
              </w:rPr>
            </w:pPr>
            <w:r>
              <w:rPr>
                <w:lang w:val="pt-PT"/>
              </w:rPr>
              <w:t>22.2</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16</w:t>
            </w:r>
          </w:p>
        </w:tc>
        <w:tc>
          <w:tcPr>
            <w:tcW w:w="2160" w:type="dxa"/>
          </w:tcPr>
          <w:p w:rsidR="00000000" w:rsidRDefault="00000000">
            <w:pPr>
              <w:autoSpaceDE w:val="0"/>
              <w:autoSpaceDN w:val="0"/>
              <w:spacing w:line="360" w:lineRule="exact"/>
              <w:textAlignment w:val="bottom"/>
              <w:rPr>
                <w:lang w:val="pt-PT"/>
              </w:rPr>
            </w:pPr>
            <w:r>
              <w:rPr>
                <w:lang w:val="pt-PT"/>
              </w:rPr>
              <w:t>9</w:t>
            </w:r>
          </w:p>
        </w:tc>
        <w:tc>
          <w:tcPr>
            <w:tcW w:w="1800" w:type="dxa"/>
          </w:tcPr>
          <w:p w:rsidR="00000000" w:rsidRDefault="00000000">
            <w:pPr>
              <w:autoSpaceDE w:val="0"/>
              <w:autoSpaceDN w:val="0"/>
              <w:spacing w:line="360" w:lineRule="exact"/>
              <w:textAlignment w:val="bottom"/>
              <w:rPr>
                <w:lang w:val="pt-PT"/>
              </w:rPr>
            </w:pPr>
            <w:r>
              <w:rPr>
                <w:lang w:val="pt-PT"/>
              </w:rPr>
              <w:t>7</w:t>
            </w:r>
          </w:p>
        </w:tc>
        <w:tc>
          <w:tcPr>
            <w:tcW w:w="1679" w:type="dxa"/>
          </w:tcPr>
          <w:p w:rsidR="00000000" w:rsidRDefault="00000000">
            <w:pPr>
              <w:autoSpaceDE w:val="0"/>
              <w:autoSpaceDN w:val="0"/>
              <w:spacing w:line="360" w:lineRule="exact"/>
              <w:textAlignment w:val="bottom"/>
              <w:rPr>
                <w:lang w:val="pt-PT"/>
              </w:rPr>
            </w:pPr>
            <w:r>
              <w:rPr>
                <w:lang w:val="pt-PT"/>
              </w:rPr>
              <w:t>43.75</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胡胡伊</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22</w:t>
            </w:r>
          </w:p>
        </w:tc>
        <w:tc>
          <w:tcPr>
            <w:tcW w:w="2160" w:type="dxa"/>
          </w:tcPr>
          <w:p w:rsidR="00000000" w:rsidRDefault="00000000">
            <w:pPr>
              <w:autoSpaceDE w:val="0"/>
              <w:autoSpaceDN w:val="0"/>
              <w:spacing w:line="360" w:lineRule="exact"/>
              <w:textAlignment w:val="bottom"/>
              <w:rPr>
                <w:lang w:val="pt-PT"/>
              </w:rPr>
            </w:pPr>
            <w:r>
              <w:rPr>
                <w:lang w:val="pt-PT"/>
              </w:rPr>
              <w:t>14</w:t>
            </w:r>
          </w:p>
        </w:tc>
        <w:tc>
          <w:tcPr>
            <w:tcW w:w="1800" w:type="dxa"/>
          </w:tcPr>
          <w:p w:rsidR="00000000" w:rsidRDefault="00000000">
            <w:pPr>
              <w:autoSpaceDE w:val="0"/>
              <w:autoSpaceDN w:val="0"/>
              <w:spacing w:line="360" w:lineRule="exact"/>
              <w:textAlignment w:val="bottom"/>
              <w:rPr>
                <w:lang w:val="pt-PT"/>
              </w:rPr>
            </w:pPr>
            <w:r>
              <w:rPr>
                <w:lang w:val="pt-PT"/>
              </w:rPr>
              <w:t>8</w:t>
            </w:r>
          </w:p>
        </w:tc>
        <w:tc>
          <w:tcPr>
            <w:tcW w:w="1679" w:type="dxa"/>
          </w:tcPr>
          <w:p w:rsidR="00000000" w:rsidRDefault="00000000">
            <w:pPr>
              <w:autoSpaceDE w:val="0"/>
              <w:autoSpaceDN w:val="0"/>
              <w:spacing w:line="360" w:lineRule="exact"/>
              <w:textAlignment w:val="bottom"/>
              <w:rPr>
                <w:lang w:val="pt-PT"/>
              </w:rPr>
            </w:pPr>
            <w:r>
              <w:rPr>
                <w:lang w:val="pt-PT"/>
              </w:rPr>
              <w:t>36.3</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8</w:t>
            </w:r>
          </w:p>
        </w:tc>
        <w:tc>
          <w:tcPr>
            <w:tcW w:w="2160" w:type="dxa"/>
          </w:tcPr>
          <w:p w:rsidR="00000000" w:rsidRDefault="00000000">
            <w:pPr>
              <w:autoSpaceDE w:val="0"/>
              <w:autoSpaceDN w:val="0"/>
              <w:spacing w:line="360" w:lineRule="exact"/>
              <w:textAlignment w:val="bottom"/>
              <w:rPr>
                <w:lang w:val="pt-PT"/>
              </w:rPr>
            </w:pPr>
            <w:r>
              <w:rPr>
                <w:lang w:val="pt-PT"/>
              </w:rPr>
              <w:t>6</w:t>
            </w:r>
          </w:p>
        </w:tc>
        <w:tc>
          <w:tcPr>
            <w:tcW w:w="1800" w:type="dxa"/>
          </w:tcPr>
          <w:p w:rsidR="00000000" w:rsidRDefault="00000000">
            <w:pPr>
              <w:autoSpaceDE w:val="0"/>
              <w:autoSpaceDN w:val="0"/>
              <w:spacing w:line="360" w:lineRule="exact"/>
              <w:textAlignment w:val="bottom"/>
              <w:rPr>
                <w:lang w:val="pt-PT"/>
              </w:rPr>
            </w:pPr>
            <w:r>
              <w:rPr>
                <w:lang w:val="pt-PT"/>
              </w:rPr>
              <w:t>2</w:t>
            </w:r>
          </w:p>
        </w:tc>
        <w:tc>
          <w:tcPr>
            <w:tcW w:w="1679" w:type="dxa"/>
          </w:tcPr>
          <w:p w:rsidR="00000000" w:rsidRDefault="00000000">
            <w:pPr>
              <w:autoSpaceDE w:val="0"/>
              <w:autoSpaceDN w:val="0"/>
              <w:spacing w:line="360" w:lineRule="exact"/>
              <w:textAlignment w:val="bottom"/>
              <w:rPr>
                <w:lang w:val="pt-PT"/>
              </w:rPr>
            </w:pPr>
            <w:r>
              <w:rPr>
                <w:lang w:val="pt-PT"/>
              </w:rPr>
              <w:t>25</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拉潘帕</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17</w:t>
            </w:r>
          </w:p>
        </w:tc>
        <w:tc>
          <w:tcPr>
            <w:tcW w:w="2160" w:type="dxa"/>
          </w:tcPr>
          <w:p w:rsidR="00000000" w:rsidRDefault="00000000">
            <w:pPr>
              <w:autoSpaceDE w:val="0"/>
              <w:autoSpaceDN w:val="0"/>
              <w:spacing w:line="360" w:lineRule="exact"/>
              <w:textAlignment w:val="bottom"/>
              <w:rPr>
                <w:lang w:val="pt-PT"/>
              </w:rPr>
            </w:pPr>
            <w:r>
              <w:rPr>
                <w:lang w:val="pt-PT"/>
              </w:rPr>
              <w:t>15</w:t>
            </w:r>
          </w:p>
        </w:tc>
        <w:tc>
          <w:tcPr>
            <w:tcW w:w="1800" w:type="dxa"/>
          </w:tcPr>
          <w:p w:rsidR="00000000" w:rsidRDefault="00000000">
            <w:pPr>
              <w:autoSpaceDE w:val="0"/>
              <w:autoSpaceDN w:val="0"/>
              <w:spacing w:line="360" w:lineRule="exact"/>
              <w:textAlignment w:val="bottom"/>
              <w:rPr>
                <w:lang w:val="pt-PT"/>
              </w:rPr>
            </w:pPr>
            <w:r>
              <w:rPr>
                <w:lang w:val="pt-PT"/>
              </w:rPr>
              <w:t>2</w:t>
            </w:r>
          </w:p>
        </w:tc>
        <w:tc>
          <w:tcPr>
            <w:tcW w:w="1679" w:type="dxa"/>
          </w:tcPr>
          <w:p w:rsidR="00000000" w:rsidRDefault="00000000">
            <w:pPr>
              <w:autoSpaceDE w:val="0"/>
              <w:autoSpaceDN w:val="0"/>
              <w:spacing w:line="360" w:lineRule="exact"/>
              <w:textAlignment w:val="bottom"/>
              <w:rPr>
                <w:lang w:val="pt-PT"/>
              </w:rPr>
            </w:pPr>
            <w:r>
              <w:rPr>
                <w:lang w:val="pt-PT"/>
              </w:rPr>
              <w:t>11.7</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22</w:t>
            </w:r>
          </w:p>
        </w:tc>
        <w:tc>
          <w:tcPr>
            <w:tcW w:w="2160" w:type="dxa"/>
          </w:tcPr>
          <w:p w:rsidR="00000000" w:rsidRDefault="00000000">
            <w:pPr>
              <w:autoSpaceDE w:val="0"/>
              <w:autoSpaceDN w:val="0"/>
              <w:spacing w:line="360" w:lineRule="exact"/>
              <w:textAlignment w:val="bottom"/>
              <w:rPr>
                <w:lang w:val="pt-PT"/>
              </w:rPr>
            </w:pPr>
            <w:r>
              <w:rPr>
                <w:lang w:val="pt-PT"/>
              </w:rPr>
              <w:t>15</w:t>
            </w:r>
          </w:p>
        </w:tc>
        <w:tc>
          <w:tcPr>
            <w:tcW w:w="1800" w:type="dxa"/>
          </w:tcPr>
          <w:p w:rsidR="00000000" w:rsidRDefault="00000000">
            <w:pPr>
              <w:autoSpaceDE w:val="0"/>
              <w:autoSpaceDN w:val="0"/>
              <w:spacing w:line="360" w:lineRule="exact"/>
              <w:textAlignment w:val="bottom"/>
              <w:rPr>
                <w:lang w:val="pt-PT"/>
              </w:rPr>
            </w:pPr>
            <w:r>
              <w:rPr>
                <w:lang w:val="pt-PT"/>
              </w:rPr>
              <w:t>7</w:t>
            </w:r>
          </w:p>
        </w:tc>
        <w:tc>
          <w:tcPr>
            <w:tcW w:w="1679" w:type="dxa"/>
          </w:tcPr>
          <w:p w:rsidR="00000000" w:rsidRDefault="00000000">
            <w:pPr>
              <w:autoSpaceDE w:val="0"/>
              <w:autoSpaceDN w:val="0"/>
              <w:spacing w:line="360" w:lineRule="exact"/>
              <w:textAlignment w:val="bottom"/>
              <w:rPr>
                <w:lang w:val="pt-PT"/>
              </w:rPr>
            </w:pPr>
            <w:r>
              <w:rPr>
                <w:lang w:val="pt-PT"/>
              </w:rPr>
              <w:t>31.8</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拉里奥哈</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27</w:t>
            </w:r>
          </w:p>
        </w:tc>
        <w:tc>
          <w:tcPr>
            <w:tcW w:w="2160" w:type="dxa"/>
          </w:tcPr>
          <w:p w:rsidR="00000000" w:rsidRDefault="00000000">
            <w:pPr>
              <w:autoSpaceDE w:val="0"/>
              <w:autoSpaceDN w:val="0"/>
              <w:spacing w:line="360" w:lineRule="exact"/>
              <w:textAlignment w:val="bottom"/>
              <w:rPr>
                <w:lang w:val="pt-PT"/>
              </w:rPr>
            </w:pPr>
            <w:r>
              <w:rPr>
                <w:lang w:val="pt-PT"/>
              </w:rPr>
              <w:t>19</w:t>
            </w:r>
          </w:p>
        </w:tc>
        <w:tc>
          <w:tcPr>
            <w:tcW w:w="1800" w:type="dxa"/>
          </w:tcPr>
          <w:p w:rsidR="00000000" w:rsidRDefault="00000000">
            <w:pPr>
              <w:autoSpaceDE w:val="0"/>
              <w:autoSpaceDN w:val="0"/>
              <w:spacing w:line="360" w:lineRule="exact"/>
              <w:textAlignment w:val="bottom"/>
              <w:rPr>
                <w:lang w:val="pt-PT"/>
              </w:rPr>
            </w:pPr>
            <w:r>
              <w:rPr>
                <w:lang w:val="pt-PT"/>
              </w:rPr>
              <w:t>8</w:t>
            </w:r>
          </w:p>
        </w:tc>
        <w:tc>
          <w:tcPr>
            <w:tcW w:w="1679" w:type="dxa"/>
          </w:tcPr>
          <w:p w:rsidR="00000000" w:rsidRDefault="00000000">
            <w:pPr>
              <w:autoSpaceDE w:val="0"/>
              <w:autoSpaceDN w:val="0"/>
              <w:spacing w:line="360" w:lineRule="exact"/>
              <w:textAlignment w:val="bottom"/>
              <w:rPr>
                <w:lang w:val="pt-PT"/>
              </w:rPr>
            </w:pPr>
            <w:r>
              <w:rPr>
                <w:lang w:val="pt-PT"/>
              </w:rPr>
              <w:t>29.6</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15</w:t>
            </w:r>
          </w:p>
        </w:tc>
        <w:tc>
          <w:tcPr>
            <w:tcW w:w="2160" w:type="dxa"/>
          </w:tcPr>
          <w:p w:rsidR="00000000" w:rsidRDefault="00000000">
            <w:pPr>
              <w:autoSpaceDE w:val="0"/>
              <w:autoSpaceDN w:val="0"/>
              <w:spacing w:line="360" w:lineRule="exact"/>
              <w:textAlignment w:val="bottom"/>
              <w:rPr>
                <w:lang w:val="pt-PT"/>
              </w:rPr>
            </w:pPr>
            <w:r>
              <w:rPr>
                <w:lang w:val="pt-PT"/>
              </w:rPr>
              <w:t>11</w:t>
            </w:r>
          </w:p>
        </w:tc>
        <w:tc>
          <w:tcPr>
            <w:tcW w:w="1800" w:type="dxa"/>
          </w:tcPr>
          <w:p w:rsidR="00000000" w:rsidRDefault="00000000">
            <w:pPr>
              <w:autoSpaceDE w:val="0"/>
              <w:autoSpaceDN w:val="0"/>
              <w:spacing w:line="360" w:lineRule="exact"/>
              <w:textAlignment w:val="bottom"/>
              <w:rPr>
                <w:lang w:val="pt-PT"/>
              </w:rPr>
            </w:pPr>
            <w:r>
              <w:rPr>
                <w:lang w:val="pt-PT"/>
              </w:rPr>
              <w:t>4</w:t>
            </w:r>
          </w:p>
        </w:tc>
        <w:tc>
          <w:tcPr>
            <w:tcW w:w="1679" w:type="dxa"/>
          </w:tcPr>
          <w:p w:rsidR="00000000" w:rsidRDefault="00000000">
            <w:pPr>
              <w:autoSpaceDE w:val="0"/>
              <w:autoSpaceDN w:val="0"/>
              <w:spacing w:line="360" w:lineRule="exact"/>
              <w:textAlignment w:val="bottom"/>
              <w:rPr>
                <w:lang w:val="pt-PT"/>
              </w:rPr>
            </w:pPr>
            <w:r>
              <w:rPr>
                <w:lang w:val="pt-PT"/>
              </w:rPr>
              <w:t>26.6</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图库曼</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67</w:t>
            </w:r>
          </w:p>
        </w:tc>
        <w:tc>
          <w:tcPr>
            <w:tcW w:w="2160" w:type="dxa"/>
          </w:tcPr>
          <w:p w:rsidR="00000000" w:rsidRDefault="00000000">
            <w:pPr>
              <w:autoSpaceDE w:val="0"/>
              <w:autoSpaceDN w:val="0"/>
              <w:spacing w:line="360" w:lineRule="exact"/>
              <w:textAlignment w:val="bottom"/>
              <w:rPr>
                <w:lang w:val="pt-PT"/>
              </w:rPr>
            </w:pPr>
            <w:r>
              <w:rPr>
                <w:lang w:val="pt-PT"/>
              </w:rPr>
              <w:t>44</w:t>
            </w:r>
          </w:p>
        </w:tc>
        <w:tc>
          <w:tcPr>
            <w:tcW w:w="1800" w:type="dxa"/>
          </w:tcPr>
          <w:p w:rsidR="00000000" w:rsidRDefault="00000000">
            <w:pPr>
              <w:autoSpaceDE w:val="0"/>
              <w:autoSpaceDN w:val="0"/>
              <w:spacing w:line="360" w:lineRule="exact"/>
              <w:textAlignment w:val="bottom"/>
              <w:rPr>
                <w:lang w:val="pt-PT"/>
              </w:rPr>
            </w:pPr>
            <w:r>
              <w:rPr>
                <w:lang w:val="pt-PT"/>
              </w:rPr>
              <w:t>23</w:t>
            </w:r>
          </w:p>
        </w:tc>
        <w:tc>
          <w:tcPr>
            <w:tcW w:w="1679" w:type="dxa"/>
          </w:tcPr>
          <w:p w:rsidR="00000000" w:rsidRDefault="00000000">
            <w:pPr>
              <w:autoSpaceDE w:val="0"/>
              <w:autoSpaceDN w:val="0"/>
              <w:spacing w:line="360" w:lineRule="exact"/>
              <w:textAlignment w:val="bottom"/>
              <w:rPr>
                <w:lang w:val="pt-PT"/>
              </w:rPr>
            </w:pPr>
            <w:r>
              <w:rPr>
                <w:lang w:val="pt-PT"/>
              </w:rPr>
              <w:t>34.3</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47</w:t>
            </w:r>
          </w:p>
        </w:tc>
        <w:tc>
          <w:tcPr>
            <w:tcW w:w="2160" w:type="dxa"/>
          </w:tcPr>
          <w:p w:rsidR="00000000" w:rsidRDefault="00000000">
            <w:pPr>
              <w:autoSpaceDE w:val="0"/>
              <w:autoSpaceDN w:val="0"/>
              <w:spacing w:line="360" w:lineRule="exact"/>
              <w:textAlignment w:val="bottom"/>
              <w:rPr>
                <w:lang w:val="pt-PT"/>
              </w:rPr>
            </w:pPr>
            <w:r>
              <w:rPr>
                <w:lang w:val="pt-PT"/>
              </w:rPr>
              <w:t>22</w:t>
            </w:r>
          </w:p>
        </w:tc>
        <w:tc>
          <w:tcPr>
            <w:tcW w:w="1800" w:type="dxa"/>
          </w:tcPr>
          <w:p w:rsidR="00000000" w:rsidRDefault="00000000">
            <w:pPr>
              <w:autoSpaceDE w:val="0"/>
              <w:autoSpaceDN w:val="0"/>
              <w:spacing w:line="360" w:lineRule="exact"/>
              <w:textAlignment w:val="bottom"/>
              <w:rPr>
                <w:lang w:val="pt-PT"/>
              </w:rPr>
            </w:pPr>
            <w:r>
              <w:rPr>
                <w:lang w:val="pt-PT"/>
              </w:rPr>
              <w:t>25</w:t>
            </w:r>
          </w:p>
        </w:tc>
        <w:tc>
          <w:tcPr>
            <w:tcW w:w="1679" w:type="dxa"/>
          </w:tcPr>
          <w:p w:rsidR="00000000" w:rsidRDefault="00000000">
            <w:pPr>
              <w:autoSpaceDE w:val="0"/>
              <w:autoSpaceDN w:val="0"/>
              <w:spacing w:line="360" w:lineRule="exact"/>
              <w:textAlignment w:val="bottom"/>
              <w:rPr>
                <w:lang w:val="pt-PT"/>
              </w:rPr>
            </w:pPr>
            <w:r>
              <w:rPr>
                <w:lang w:val="pt-PT"/>
              </w:rPr>
              <w:t>53.1</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火地岛</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5</w:t>
            </w:r>
          </w:p>
        </w:tc>
        <w:tc>
          <w:tcPr>
            <w:tcW w:w="2160" w:type="dxa"/>
          </w:tcPr>
          <w:p w:rsidR="00000000" w:rsidRDefault="00000000">
            <w:pPr>
              <w:autoSpaceDE w:val="0"/>
              <w:autoSpaceDN w:val="0"/>
              <w:spacing w:line="360" w:lineRule="exact"/>
              <w:textAlignment w:val="bottom"/>
              <w:rPr>
                <w:lang w:val="pt-PT"/>
              </w:rPr>
            </w:pPr>
            <w:r>
              <w:rPr>
                <w:lang w:val="pt-PT"/>
              </w:rPr>
              <w:t>5</w:t>
            </w:r>
          </w:p>
        </w:tc>
        <w:tc>
          <w:tcPr>
            <w:tcW w:w="1800" w:type="dxa"/>
          </w:tcPr>
          <w:p w:rsidR="00000000" w:rsidRDefault="00000000">
            <w:pPr>
              <w:autoSpaceDE w:val="0"/>
              <w:autoSpaceDN w:val="0"/>
              <w:spacing w:line="360" w:lineRule="exact"/>
              <w:textAlignment w:val="bottom"/>
              <w:rPr>
                <w:lang w:val="pt-PT"/>
              </w:rPr>
            </w:pPr>
            <w:r>
              <w:rPr>
                <w:lang w:val="pt-PT"/>
              </w:rPr>
              <w:t>0</w:t>
            </w:r>
          </w:p>
        </w:tc>
        <w:tc>
          <w:tcPr>
            <w:tcW w:w="1679" w:type="dxa"/>
          </w:tcPr>
          <w:p w:rsidR="00000000" w:rsidRDefault="00000000">
            <w:pPr>
              <w:autoSpaceDE w:val="0"/>
              <w:autoSpaceDN w:val="0"/>
              <w:spacing w:line="360" w:lineRule="exact"/>
              <w:textAlignment w:val="bottom"/>
              <w:rPr>
                <w:lang w:val="pt-PT"/>
              </w:rPr>
            </w:pPr>
            <w:r>
              <w:rPr>
                <w:lang w:val="pt-PT"/>
              </w:rPr>
              <w:t>0</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11</w:t>
            </w:r>
          </w:p>
        </w:tc>
        <w:tc>
          <w:tcPr>
            <w:tcW w:w="2160" w:type="dxa"/>
          </w:tcPr>
          <w:p w:rsidR="00000000" w:rsidRDefault="00000000">
            <w:pPr>
              <w:autoSpaceDE w:val="0"/>
              <w:autoSpaceDN w:val="0"/>
              <w:spacing w:line="360" w:lineRule="exact"/>
              <w:textAlignment w:val="bottom"/>
              <w:rPr>
                <w:lang w:val="pt-PT"/>
              </w:rPr>
            </w:pPr>
            <w:r>
              <w:rPr>
                <w:lang w:val="pt-PT"/>
              </w:rPr>
              <w:t>7</w:t>
            </w:r>
          </w:p>
        </w:tc>
        <w:tc>
          <w:tcPr>
            <w:tcW w:w="1800" w:type="dxa"/>
          </w:tcPr>
          <w:p w:rsidR="00000000" w:rsidRDefault="00000000">
            <w:pPr>
              <w:autoSpaceDE w:val="0"/>
              <w:autoSpaceDN w:val="0"/>
              <w:spacing w:line="360" w:lineRule="exact"/>
              <w:textAlignment w:val="bottom"/>
              <w:rPr>
                <w:lang w:val="pt-PT"/>
              </w:rPr>
            </w:pPr>
            <w:r>
              <w:rPr>
                <w:lang w:val="pt-PT"/>
              </w:rPr>
              <w:t>4</w:t>
            </w:r>
          </w:p>
        </w:tc>
        <w:tc>
          <w:tcPr>
            <w:tcW w:w="1679" w:type="dxa"/>
          </w:tcPr>
          <w:p w:rsidR="00000000" w:rsidRDefault="00000000">
            <w:pPr>
              <w:autoSpaceDE w:val="0"/>
              <w:autoSpaceDN w:val="0"/>
              <w:spacing w:line="360" w:lineRule="exact"/>
              <w:textAlignment w:val="bottom"/>
              <w:rPr>
                <w:lang w:val="pt-PT"/>
              </w:rPr>
            </w:pPr>
            <w:r>
              <w:rPr>
                <w:lang w:val="pt-PT"/>
              </w:rPr>
              <w:t>36.3</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圣克鲁斯</w:t>
            </w:r>
            <w:r>
              <w:rPr>
                <w:rFonts w:hint="eastAsia"/>
                <w:b/>
                <w:lang w:val="pt-PT"/>
              </w:rPr>
              <w:t xml:space="preserve">　</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11</w:t>
            </w:r>
          </w:p>
        </w:tc>
        <w:tc>
          <w:tcPr>
            <w:tcW w:w="2160" w:type="dxa"/>
          </w:tcPr>
          <w:p w:rsidR="00000000" w:rsidRDefault="00000000">
            <w:pPr>
              <w:autoSpaceDE w:val="0"/>
              <w:autoSpaceDN w:val="0"/>
              <w:spacing w:line="360" w:lineRule="exact"/>
              <w:textAlignment w:val="bottom"/>
              <w:rPr>
                <w:lang w:val="pt-PT"/>
              </w:rPr>
            </w:pPr>
            <w:r>
              <w:rPr>
                <w:lang w:val="pt-PT"/>
              </w:rPr>
              <w:t>9</w:t>
            </w:r>
          </w:p>
        </w:tc>
        <w:tc>
          <w:tcPr>
            <w:tcW w:w="1800" w:type="dxa"/>
          </w:tcPr>
          <w:p w:rsidR="00000000" w:rsidRDefault="00000000">
            <w:pPr>
              <w:autoSpaceDE w:val="0"/>
              <w:autoSpaceDN w:val="0"/>
              <w:spacing w:line="360" w:lineRule="exact"/>
              <w:textAlignment w:val="bottom"/>
              <w:rPr>
                <w:lang w:val="pt-PT"/>
              </w:rPr>
            </w:pPr>
            <w:r>
              <w:rPr>
                <w:lang w:val="pt-PT"/>
              </w:rPr>
              <w:t>2</w:t>
            </w:r>
          </w:p>
        </w:tc>
        <w:tc>
          <w:tcPr>
            <w:tcW w:w="1679" w:type="dxa"/>
          </w:tcPr>
          <w:p w:rsidR="00000000" w:rsidRDefault="00000000">
            <w:pPr>
              <w:autoSpaceDE w:val="0"/>
              <w:autoSpaceDN w:val="0"/>
              <w:spacing w:line="360" w:lineRule="exact"/>
              <w:textAlignment w:val="bottom"/>
              <w:rPr>
                <w:lang w:val="pt-PT"/>
              </w:rPr>
            </w:pPr>
            <w:r>
              <w:rPr>
                <w:lang w:val="pt-PT"/>
              </w:rPr>
              <w:t>18.1</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11</w:t>
            </w:r>
          </w:p>
        </w:tc>
        <w:tc>
          <w:tcPr>
            <w:tcW w:w="2160" w:type="dxa"/>
          </w:tcPr>
          <w:p w:rsidR="00000000" w:rsidRDefault="00000000">
            <w:pPr>
              <w:autoSpaceDE w:val="0"/>
              <w:autoSpaceDN w:val="0"/>
              <w:spacing w:line="360" w:lineRule="exact"/>
              <w:textAlignment w:val="bottom"/>
              <w:rPr>
                <w:lang w:val="pt-PT"/>
              </w:rPr>
            </w:pPr>
            <w:r>
              <w:rPr>
                <w:lang w:val="pt-PT"/>
              </w:rPr>
              <w:t>7</w:t>
            </w:r>
          </w:p>
        </w:tc>
        <w:tc>
          <w:tcPr>
            <w:tcW w:w="1800" w:type="dxa"/>
          </w:tcPr>
          <w:p w:rsidR="00000000" w:rsidRDefault="00000000">
            <w:pPr>
              <w:autoSpaceDE w:val="0"/>
              <w:autoSpaceDN w:val="0"/>
              <w:spacing w:line="360" w:lineRule="exact"/>
              <w:textAlignment w:val="bottom"/>
              <w:rPr>
                <w:lang w:val="pt-PT"/>
              </w:rPr>
            </w:pPr>
            <w:r>
              <w:rPr>
                <w:lang w:val="pt-PT"/>
              </w:rPr>
              <w:t>4</w:t>
            </w:r>
          </w:p>
        </w:tc>
        <w:tc>
          <w:tcPr>
            <w:tcW w:w="1679" w:type="dxa"/>
          </w:tcPr>
          <w:p w:rsidR="00000000" w:rsidRDefault="00000000">
            <w:pPr>
              <w:autoSpaceDE w:val="0"/>
              <w:autoSpaceDN w:val="0"/>
              <w:spacing w:line="360" w:lineRule="exact"/>
              <w:textAlignment w:val="bottom"/>
              <w:rPr>
                <w:lang w:val="pt-PT"/>
              </w:rPr>
            </w:pPr>
            <w:r>
              <w:rPr>
                <w:lang w:val="pt-PT"/>
              </w:rPr>
              <w:t>36.3</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圣地亚哥埃斯特罗</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27</w:t>
            </w:r>
          </w:p>
        </w:tc>
        <w:tc>
          <w:tcPr>
            <w:tcW w:w="2160" w:type="dxa"/>
          </w:tcPr>
          <w:p w:rsidR="00000000" w:rsidRDefault="00000000">
            <w:pPr>
              <w:autoSpaceDE w:val="0"/>
              <w:autoSpaceDN w:val="0"/>
              <w:spacing w:line="360" w:lineRule="exact"/>
              <w:textAlignment w:val="bottom"/>
              <w:rPr>
                <w:lang w:val="pt-PT"/>
              </w:rPr>
            </w:pPr>
            <w:r>
              <w:rPr>
                <w:lang w:val="pt-PT"/>
              </w:rPr>
              <w:t>9</w:t>
            </w:r>
          </w:p>
        </w:tc>
        <w:tc>
          <w:tcPr>
            <w:tcW w:w="1800" w:type="dxa"/>
          </w:tcPr>
          <w:p w:rsidR="00000000" w:rsidRDefault="00000000">
            <w:pPr>
              <w:autoSpaceDE w:val="0"/>
              <w:autoSpaceDN w:val="0"/>
              <w:spacing w:line="360" w:lineRule="exact"/>
              <w:textAlignment w:val="bottom"/>
              <w:rPr>
                <w:lang w:val="pt-PT"/>
              </w:rPr>
            </w:pPr>
            <w:r>
              <w:rPr>
                <w:lang w:val="pt-PT"/>
              </w:rPr>
              <w:t>18</w:t>
            </w:r>
          </w:p>
        </w:tc>
        <w:tc>
          <w:tcPr>
            <w:tcW w:w="1679" w:type="dxa"/>
          </w:tcPr>
          <w:p w:rsidR="00000000" w:rsidRDefault="00000000">
            <w:pPr>
              <w:autoSpaceDE w:val="0"/>
              <w:autoSpaceDN w:val="0"/>
              <w:spacing w:line="360" w:lineRule="exact"/>
              <w:textAlignment w:val="bottom"/>
              <w:rPr>
                <w:lang w:val="pt-PT"/>
              </w:rPr>
            </w:pPr>
            <w:r>
              <w:rPr>
                <w:lang w:val="pt-PT"/>
              </w:rPr>
              <w:t>66.6</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22</w:t>
            </w:r>
          </w:p>
        </w:tc>
        <w:tc>
          <w:tcPr>
            <w:tcW w:w="2160" w:type="dxa"/>
          </w:tcPr>
          <w:p w:rsidR="00000000" w:rsidRDefault="00000000">
            <w:pPr>
              <w:autoSpaceDE w:val="0"/>
              <w:autoSpaceDN w:val="0"/>
              <w:spacing w:line="360" w:lineRule="exact"/>
              <w:textAlignment w:val="bottom"/>
              <w:rPr>
                <w:lang w:val="pt-PT"/>
              </w:rPr>
            </w:pPr>
            <w:r>
              <w:rPr>
                <w:lang w:val="pt-PT"/>
              </w:rPr>
              <w:t>12</w:t>
            </w:r>
          </w:p>
        </w:tc>
        <w:tc>
          <w:tcPr>
            <w:tcW w:w="1800" w:type="dxa"/>
          </w:tcPr>
          <w:p w:rsidR="00000000" w:rsidRDefault="00000000">
            <w:pPr>
              <w:autoSpaceDE w:val="0"/>
              <w:autoSpaceDN w:val="0"/>
              <w:spacing w:line="360" w:lineRule="exact"/>
              <w:textAlignment w:val="bottom"/>
              <w:rPr>
                <w:lang w:val="pt-PT"/>
              </w:rPr>
            </w:pPr>
            <w:r>
              <w:rPr>
                <w:lang w:val="pt-PT"/>
              </w:rPr>
              <w:t>10</w:t>
            </w:r>
          </w:p>
        </w:tc>
        <w:tc>
          <w:tcPr>
            <w:tcW w:w="1679" w:type="dxa"/>
          </w:tcPr>
          <w:p w:rsidR="00000000" w:rsidRDefault="00000000">
            <w:pPr>
              <w:autoSpaceDE w:val="0"/>
              <w:autoSpaceDN w:val="0"/>
              <w:spacing w:line="360" w:lineRule="exact"/>
              <w:textAlignment w:val="bottom"/>
              <w:rPr>
                <w:lang w:val="pt-PT"/>
              </w:rPr>
            </w:pPr>
            <w:r>
              <w:rPr>
                <w:lang w:val="pt-PT"/>
              </w:rPr>
              <w:t>45.4</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圣路易斯</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18</w:t>
            </w:r>
          </w:p>
        </w:tc>
        <w:tc>
          <w:tcPr>
            <w:tcW w:w="2160" w:type="dxa"/>
          </w:tcPr>
          <w:p w:rsidR="00000000" w:rsidRDefault="00000000">
            <w:pPr>
              <w:autoSpaceDE w:val="0"/>
              <w:autoSpaceDN w:val="0"/>
              <w:spacing w:line="360" w:lineRule="exact"/>
              <w:textAlignment w:val="bottom"/>
              <w:rPr>
                <w:lang w:val="pt-PT"/>
              </w:rPr>
            </w:pPr>
            <w:r>
              <w:rPr>
                <w:lang w:val="pt-PT"/>
              </w:rPr>
              <w:t>13</w:t>
            </w:r>
          </w:p>
        </w:tc>
        <w:tc>
          <w:tcPr>
            <w:tcW w:w="1800" w:type="dxa"/>
          </w:tcPr>
          <w:p w:rsidR="00000000" w:rsidRDefault="00000000">
            <w:pPr>
              <w:autoSpaceDE w:val="0"/>
              <w:autoSpaceDN w:val="0"/>
              <w:spacing w:line="360" w:lineRule="exact"/>
              <w:textAlignment w:val="bottom"/>
              <w:rPr>
                <w:lang w:val="pt-PT"/>
              </w:rPr>
            </w:pPr>
            <w:r>
              <w:rPr>
                <w:lang w:val="pt-PT"/>
              </w:rPr>
              <w:t>5</w:t>
            </w:r>
          </w:p>
        </w:tc>
        <w:tc>
          <w:tcPr>
            <w:tcW w:w="1679" w:type="dxa"/>
          </w:tcPr>
          <w:p w:rsidR="00000000" w:rsidRDefault="00000000">
            <w:pPr>
              <w:autoSpaceDE w:val="0"/>
              <w:autoSpaceDN w:val="0"/>
              <w:spacing w:line="360" w:lineRule="exact"/>
              <w:textAlignment w:val="bottom"/>
              <w:rPr>
                <w:lang w:val="pt-PT"/>
              </w:rPr>
            </w:pPr>
            <w:r>
              <w:rPr>
                <w:lang w:val="pt-PT"/>
              </w:rPr>
              <w:t>27.7</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22</w:t>
            </w:r>
          </w:p>
        </w:tc>
        <w:tc>
          <w:tcPr>
            <w:tcW w:w="2160" w:type="dxa"/>
          </w:tcPr>
          <w:p w:rsidR="00000000" w:rsidRDefault="00000000">
            <w:pPr>
              <w:autoSpaceDE w:val="0"/>
              <w:autoSpaceDN w:val="0"/>
              <w:spacing w:line="360" w:lineRule="exact"/>
              <w:textAlignment w:val="bottom"/>
              <w:rPr>
                <w:lang w:val="pt-PT"/>
              </w:rPr>
            </w:pPr>
            <w:r>
              <w:rPr>
                <w:lang w:val="pt-PT"/>
              </w:rPr>
              <w:t>6</w:t>
            </w:r>
          </w:p>
        </w:tc>
        <w:tc>
          <w:tcPr>
            <w:tcW w:w="1800" w:type="dxa"/>
          </w:tcPr>
          <w:p w:rsidR="00000000" w:rsidRDefault="00000000">
            <w:pPr>
              <w:autoSpaceDE w:val="0"/>
              <w:autoSpaceDN w:val="0"/>
              <w:spacing w:line="360" w:lineRule="exact"/>
              <w:textAlignment w:val="bottom"/>
              <w:rPr>
                <w:lang w:val="pt-PT"/>
              </w:rPr>
            </w:pPr>
            <w:r>
              <w:rPr>
                <w:lang w:val="pt-PT"/>
              </w:rPr>
              <w:t>16</w:t>
            </w:r>
          </w:p>
        </w:tc>
        <w:tc>
          <w:tcPr>
            <w:tcW w:w="1679" w:type="dxa"/>
          </w:tcPr>
          <w:p w:rsidR="00000000" w:rsidRDefault="00000000">
            <w:pPr>
              <w:autoSpaceDE w:val="0"/>
              <w:autoSpaceDN w:val="0"/>
              <w:spacing w:line="360" w:lineRule="exact"/>
              <w:textAlignment w:val="bottom"/>
              <w:rPr>
                <w:lang w:val="pt-PT"/>
              </w:rPr>
            </w:pPr>
            <w:r>
              <w:rPr>
                <w:lang w:val="pt-PT"/>
              </w:rPr>
              <w:t>72.7</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圣胡安</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27</w:t>
            </w:r>
          </w:p>
        </w:tc>
        <w:tc>
          <w:tcPr>
            <w:tcW w:w="2160" w:type="dxa"/>
          </w:tcPr>
          <w:p w:rsidR="00000000" w:rsidRDefault="00000000">
            <w:pPr>
              <w:autoSpaceDE w:val="0"/>
              <w:autoSpaceDN w:val="0"/>
              <w:spacing w:line="360" w:lineRule="exact"/>
              <w:textAlignment w:val="bottom"/>
              <w:rPr>
                <w:lang w:val="pt-PT"/>
              </w:rPr>
            </w:pPr>
            <w:r>
              <w:rPr>
                <w:lang w:val="pt-PT"/>
              </w:rPr>
              <w:t>24</w:t>
            </w:r>
          </w:p>
        </w:tc>
        <w:tc>
          <w:tcPr>
            <w:tcW w:w="1800" w:type="dxa"/>
          </w:tcPr>
          <w:p w:rsidR="00000000" w:rsidRDefault="00000000">
            <w:pPr>
              <w:autoSpaceDE w:val="0"/>
              <w:autoSpaceDN w:val="0"/>
              <w:spacing w:line="360" w:lineRule="exact"/>
              <w:textAlignment w:val="bottom"/>
              <w:rPr>
                <w:lang w:val="pt-PT"/>
              </w:rPr>
            </w:pPr>
            <w:r>
              <w:rPr>
                <w:lang w:val="pt-PT"/>
              </w:rPr>
              <w:t>3</w:t>
            </w:r>
          </w:p>
        </w:tc>
        <w:tc>
          <w:tcPr>
            <w:tcW w:w="1679" w:type="dxa"/>
          </w:tcPr>
          <w:p w:rsidR="00000000" w:rsidRDefault="00000000">
            <w:pPr>
              <w:autoSpaceDE w:val="0"/>
              <w:autoSpaceDN w:val="0"/>
              <w:spacing w:line="360" w:lineRule="exact"/>
              <w:textAlignment w:val="bottom"/>
              <w:rPr>
                <w:lang w:val="pt-PT"/>
              </w:rPr>
            </w:pPr>
            <w:r>
              <w:rPr>
                <w:lang w:val="pt-PT"/>
              </w:rPr>
              <w:t>11.1</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45</w:t>
            </w:r>
          </w:p>
        </w:tc>
        <w:tc>
          <w:tcPr>
            <w:tcW w:w="2160" w:type="dxa"/>
          </w:tcPr>
          <w:p w:rsidR="00000000" w:rsidRDefault="00000000">
            <w:pPr>
              <w:autoSpaceDE w:val="0"/>
              <w:autoSpaceDN w:val="0"/>
              <w:spacing w:line="360" w:lineRule="exact"/>
              <w:textAlignment w:val="bottom"/>
              <w:rPr>
                <w:lang w:val="pt-PT"/>
              </w:rPr>
            </w:pPr>
            <w:r>
              <w:rPr>
                <w:lang w:val="pt-PT"/>
              </w:rPr>
              <w:t>21</w:t>
            </w:r>
          </w:p>
        </w:tc>
        <w:tc>
          <w:tcPr>
            <w:tcW w:w="1800" w:type="dxa"/>
          </w:tcPr>
          <w:p w:rsidR="00000000" w:rsidRDefault="00000000">
            <w:pPr>
              <w:autoSpaceDE w:val="0"/>
              <w:autoSpaceDN w:val="0"/>
              <w:spacing w:line="360" w:lineRule="exact"/>
              <w:textAlignment w:val="bottom"/>
              <w:rPr>
                <w:lang w:val="pt-PT"/>
              </w:rPr>
            </w:pPr>
            <w:r>
              <w:rPr>
                <w:lang w:val="pt-PT"/>
              </w:rPr>
              <w:t>24</w:t>
            </w:r>
          </w:p>
        </w:tc>
        <w:tc>
          <w:tcPr>
            <w:tcW w:w="1679" w:type="dxa"/>
          </w:tcPr>
          <w:p w:rsidR="00000000" w:rsidRDefault="00000000">
            <w:pPr>
              <w:autoSpaceDE w:val="0"/>
              <w:autoSpaceDN w:val="0"/>
              <w:spacing w:line="360" w:lineRule="exact"/>
              <w:textAlignment w:val="bottom"/>
              <w:rPr>
                <w:lang w:val="pt-PT"/>
              </w:rPr>
            </w:pPr>
            <w:r>
              <w:rPr>
                <w:lang w:val="pt-PT"/>
              </w:rPr>
              <w:t>53.3</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恩特雷里奥斯</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41</w:t>
            </w:r>
          </w:p>
        </w:tc>
        <w:tc>
          <w:tcPr>
            <w:tcW w:w="2160" w:type="dxa"/>
          </w:tcPr>
          <w:p w:rsidR="00000000" w:rsidRDefault="00000000">
            <w:pPr>
              <w:autoSpaceDE w:val="0"/>
              <w:autoSpaceDN w:val="0"/>
              <w:spacing w:line="360" w:lineRule="exact"/>
              <w:textAlignment w:val="bottom"/>
              <w:rPr>
                <w:lang w:val="pt-PT"/>
              </w:rPr>
            </w:pPr>
            <w:r>
              <w:rPr>
                <w:lang w:val="pt-PT"/>
              </w:rPr>
              <w:t>35</w:t>
            </w:r>
          </w:p>
        </w:tc>
        <w:tc>
          <w:tcPr>
            <w:tcW w:w="1800" w:type="dxa"/>
          </w:tcPr>
          <w:p w:rsidR="00000000" w:rsidRDefault="00000000">
            <w:pPr>
              <w:autoSpaceDE w:val="0"/>
              <w:autoSpaceDN w:val="0"/>
              <w:spacing w:line="360" w:lineRule="exact"/>
              <w:textAlignment w:val="bottom"/>
              <w:rPr>
                <w:lang w:val="pt-PT"/>
              </w:rPr>
            </w:pPr>
            <w:r>
              <w:rPr>
                <w:lang w:val="pt-PT"/>
              </w:rPr>
              <w:t>6</w:t>
            </w:r>
          </w:p>
        </w:tc>
        <w:tc>
          <w:tcPr>
            <w:tcW w:w="1679" w:type="dxa"/>
          </w:tcPr>
          <w:p w:rsidR="00000000" w:rsidRDefault="00000000">
            <w:pPr>
              <w:autoSpaceDE w:val="0"/>
              <w:autoSpaceDN w:val="0"/>
              <w:spacing w:line="360" w:lineRule="exact"/>
              <w:textAlignment w:val="bottom"/>
              <w:rPr>
                <w:lang w:val="pt-PT"/>
              </w:rPr>
            </w:pPr>
            <w:r>
              <w:rPr>
                <w:lang w:val="pt-PT"/>
              </w:rPr>
              <w:t>14.6</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79</w:t>
            </w:r>
          </w:p>
        </w:tc>
        <w:tc>
          <w:tcPr>
            <w:tcW w:w="2160" w:type="dxa"/>
          </w:tcPr>
          <w:p w:rsidR="00000000" w:rsidRDefault="00000000">
            <w:pPr>
              <w:autoSpaceDE w:val="0"/>
              <w:autoSpaceDN w:val="0"/>
              <w:spacing w:line="360" w:lineRule="exact"/>
              <w:textAlignment w:val="bottom"/>
              <w:rPr>
                <w:lang w:val="pt-PT"/>
              </w:rPr>
            </w:pPr>
            <w:r>
              <w:rPr>
                <w:lang w:val="pt-PT"/>
              </w:rPr>
              <w:t>55</w:t>
            </w:r>
          </w:p>
        </w:tc>
        <w:tc>
          <w:tcPr>
            <w:tcW w:w="1800" w:type="dxa"/>
          </w:tcPr>
          <w:p w:rsidR="00000000" w:rsidRDefault="00000000">
            <w:pPr>
              <w:autoSpaceDE w:val="0"/>
              <w:autoSpaceDN w:val="0"/>
              <w:spacing w:line="360" w:lineRule="exact"/>
              <w:textAlignment w:val="bottom"/>
              <w:rPr>
                <w:lang w:val="pt-PT"/>
              </w:rPr>
            </w:pPr>
            <w:r>
              <w:rPr>
                <w:lang w:val="pt-PT"/>
              </w:rPr>
              <w:t>24</w:t>
            </w:r>
          </w:p>
        </w:tc>
        <w:tc>
          <w:tcPr>
            <w:tcW w:w="1679" w:type="dxa"/>
          </w:tcPr>
          <w:p w:rsidR="00000000" w:rsidRDefault="00000000">
            <w:pPr>
              <w:autoSpaceDE w:val="0"/>
              <w:autoSpaceDN w:val="0"/>
              <w:spacing w:line="360" w:lineRule="exact"/>
              <w:textAlignment w:val="bottom"/>
              <w:rPr>
                <w:lang w:val="pt-PT"/>
              </w:rPr>
            </w:pPr>
            <w:r>
              <w:rPr>
                <w:lang w:val="pt-PT"/>
              </w:rPr>
              <w:t>30.3</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ascii="SimHei"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ascii="SimHei" w:eastAsia="SimHei" w:hint="eastAsia"/>
                <w:lang w:val="pt-PT"/>
              </w:rPr>
              <w:t>科连特斯</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34</w:t>
            </w:r>
          </w:p>
        </w:tc>
        <w:tc>
          <w:tcPr>
            <w:tcW w:w="2160" w:type="dxa"/>
          </w:tcPr>
          <w:p w:rsidR="00000000" w:rsidRDefault="00000000">
            <w:pPr>
              <w:autoSpaceDE w:val="0"/>
              <w:autoSpaceDN w:val="0"/>
              <w:spacing w:line="360" w:lineRule="exact"/>
              <w:textAlignment w:val="bottom"/>
              <w:rPr>
                <w:lang w:val="pt-PT"/>
              </w:rPr>
            </w:pPr>
            <w:r>
              <w:rPr>
                <w:lang w:val="pt-PT"/>
              </w:rPr>
              <w:t>25</w:t>
            </w:r>
          </w:p>
        </w:tc>
        <w:tc>
          <w:tcPr>
            <w:tcW w:w="1800" w:type="dxa"/>
          </w:tcPr>
          <w:p w:rsidR="00000000" w:rsidRDefault="00000000">
            <w:pPr>
              <w:autoSpaceDE w:val="0"/>
              <w:autoSpaceDN w:val="0"/>
              <w:spacing w:line="360" w:lineRule="exact"/>
              <w:textAlignment w:val="bottom"/>
              <w:rPr>
                <w:lang w:val="pt-PT"/>
              </w:rPr>
            </w:pPr>
            <w:r>
              <w:rPr>
                <w:lang w:val="pt-PT"/>
              </w:rPr>
              <w:t>9</w:t>
            </w:r>
          </w:p>
        </w:tc>
        <w:tc>
          <w:tcPr>
            <w:tcW w:w="1679" w:type="dxa"/>
          </w:tcPr>
          <w:p w:rsidR="00000000" w:rsidRDefault="00000000">
            <w:pPr>
              <w:autoSpaceDE w:val="0"/>
              <w:autoSpaceDN w:val="0"/>
              <w:spacing w:line="360" w:lineRule="exact"/>
              <w:textAlignment w:val="bottom"/>
              <w:rPr>
                <w:lang w:val="pt-PT"/>
              </w:rPr>
            </w:pPr>
            <w:r>
              <w:rPr>
                <w:lang w:val="pt-PT"/>
              </w:rPr>
              <w:t>26.4</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52</w:t>
            </w:r>
          </w:p>
        </w:tc>
        <w:tc>
          <w:tcPr>
            <w:tcW w:w="2160" w:type="dxa"/>
          </w:tcPr>
          <w:p w:rsidR="00000000" w:rsidRDefault="00000000">
            <w:pPr>
              <w:autoSpaceDE w:val="0"/>
              <w:autoSpaceDN w:val="0"/>
              <w:spacing w:line="360" w:lineRule="exact"/>
              <w:textAlignment w:val="bottom"/>
              <w:rPr>
                <w:lang w:val="pt-PT"/>
              </w:rPr>
            </w:pPr>
            <w:r>
              <w:rPr>
                <w:lang w:val="pt-PT"/>
              </w:rPr>
              <w:t>24</w:t>
            </w:r>
          </w:p>
        </w:tc>
        <w:tc>
          <w:tcPr>
            <w:tcW w:w="1800" w:type="dxa"/>
          </w:tcPr>
          <w:p w:rsidR="00000000" w:rsidRDefault="00000000">
            <w:pPr>
              <w:autoSpaceDE w:val="0"/>
              <w:autoSpaceDN w:val="0"/>
              <w:spacing w:line="360" w:lineRule="exact"/>
              <w:textAlignment w:val="bottom"/>
              <w:rPr>
                <w:lang w:val="pt-PT"/>
              </w:rPr>
            </w:pPr>
            <w:r>
              <w:rPr>
                <w:lang w:val="pt-PT"/>
              </w:rPr>
              <w:t>28</w:t>
            </w:r>
          </w:p>
        </w:tc>
        <w:tc>
          <w:tcPr>
            <w:tcW w:w="1679" w:type="dxa"/>
          </w:tcPr>
          <w:p w:rsidR="00000000" w:rsidRDefault="00000000">
            <w:pPr>
              <w:autoSpaceDE w:val="0"/>
              <w:autoSpaceDN w:val="0"/>
              <w:spacing w:line="360" w:lineRule="exact"/>
              <w:textAlignment w:val="bottom"/>
              <w:rPr>
                <w:lang w:val="pt-PT"/>
              </w:rPr>
            </w:pPr>
            <w:r>
              <w:rPr>
                <w:lang w:val="pt-PT"/>
              </w:rPr>
              <w:t>53.8</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eastAsia="SimHei" w:hint="eastAsia"/>
                <w:lang w:val="pt-PT"/>
              </w:rPr>
              <w:t>萨</w:t>
            </w:r>
            <w:r>
              <w:rPr>
                <w:rFonts w:ascii="SimHei" w:eastAsia="SimHei" w:hint="eastAsia"/>
                <w:lang w:val="pt-PT"/>
              </w:rPr>
              <w:t>尔塔</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24</w:t>
            </w:r>
          </w:p>
        </w:tc>
        <w:tc>
          <w:tcPr>
            <w:tcW w:w="2160" w:type="dxa"/>
          </w:tcPr>
          <w:p w:rsidR="00000000" w:rsidRDefault="00000000">
            <w:pPr>
              <w:autoSpaceDE w:val="0"/>
              <w:autoSpaceDN w:val="0"/>
              <w:spacing w:line="360" w:lineRule="exact"/>
              <w:textAlignment w:val="bottom"/>
              <w:rPr>
                <w:lang w:val="pt-PT"/>
              </w:rPr>
            </w:pPr>
            <w:r>
              <w:rPr>
                <w:lang w:val="pt-PT"/>
              </w:rPr>
              <w:t>22</w:t>
            </w:r>
          </w:p>
        </w:tc>
        <w:tc>
          <w:tcPr>
            <w:tcW w:w="1800" w:type="dxa"/>
          </w:tcPr>
          <w:p w:rsidR="00000000" w:rsidRDefault="00000000">
            <w:pPr>
              <w:autoSpaceDE w:val="0"/>
              <w:autoSpaceDN w:val="0"/>
              <w:spacing w:line="360" w:lineRule="exact"/>
              <w:textAlignment w:val="bottom"/>
              <w:rPr>
                <w:lang w:val="pt-PT"/>
              </w:rPr>
            </w:pPr>
            <w:r>
              <w:rPr>
                <w:lang w:val="pt-PT"/>
              </w:rPr>
              <w:t>2</w:t>
            </w:r>
          </w:p>
        </w:tc>
        <w:tc>
          <w:tcPr>
            <w:tcW w:w="1679" w:type="dxa"/>
          </w:tcPr>
          <w:p w:rsidR="00000000" w:rsidRDefault="00000000">
            <w:pPr>
              <w:autoSpaceDE w:val="0"/>
              <w:autoSpaceDN w:val="0"/>
              <w:spacing w:line="360" w:lineRule="exact"/>
              <w:textAlignment w:val="bottom"/>
              <w:rPr>
                <w:lang w:val="pt-PT"/>
              </w:rPr>
            </w:pPr>
            <w:r>
              <w:rPr>
                <w:lang w:val="pt-PT"/>
              </w:rPr>
              <w:t>8.3</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36</w:t>
            </w:r>
          </w:p>
        </w:tc>
        <w:tc>
          <w:tcPr>
            <w:tcW w:w="2160" w:type="dxa"/>
          </w:tcPr>
          <w:p w:rsidR="00000000" w:rsidRDefault="00000000">
            <w:pPr>
              <w:autoSpaceDE w:val="0"/>
              <w:autoSpaceDN w:val="0"/>
              <w:spacing w:line="360" w:lineRule="exact"/>
              <w:textAlignment w:val="bottom"/>
              <w:rPr>
                <w:lang w:val="pt-PT"/>
              </w:rPr>
            </w:pPr>
            <w:r>
              <w:rPr>
                <w:lang w:val="pt-PT"/>
              </w:rPr>
              <w:t>27</w:t>
            </w:r>
          </w:p>
        </w:tc>
        <w:tc>
          <w:tcPr>
            <w:tcW w:w="1800" w:type="dxa"/>
          </w:tcPr>
          <w:p w:rsidR="00000000" w:rsidRDefault="00000000">
            <w:pPr>
              <w:autoSpaceDE w:val="0"/>
              <w:autoSpaceDN w:val="0"/>
              <w:spacing w:line="360" w:lineRule="exact"/>
              <w:textAlignment w:val="bottom"/>
              <w:rPr>
                <w:lang w:val="pt-PT"/>
              </w:rPr>
            </w:pPr>
            <w:r>
              <w:rPr>
                <w:lang w:val="pt-PT"/>
              </w:rPr>
              <w:t>9</w:t>
            </w:r>
          </w:p>
        </w:tc>
        <w:tc>
          <w:tcPr>
            <w:tcW w:w="1679" w:type="dxa"/>
          </w:tcPr>
          <w:p w:rsidR="00000000" w:rsidRDefault="00000000">
            <w:pPr>
              <w:autoSpaceDE w:val="0"/>
              <w:autoSpaceDN w:val="0"/>
              <w:spacing w:line="360" w:lineRule="exact"/>
              <w:textAlignment w:val="bottom"/>
              <w:rPr>
                <w:lang w:val="pt-PT"/>
              </w:rPr>
            </w:pPr>
            <w:r>
              <w:rPr>
                <w:lang w:val="pt-PT"/>
              </w:rPr>
              <w:t>25</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eastAsia="SimHei" w:hint="eastAsia"/>
                <w:lang w:val="pt-PT"/>
              </w:rPr>
              <w:t>内乌肯</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rPr>
              <w:t>最高法</w:t>
            </w:r>
            <w:r>
              <w:rPr>
                <w:rFonts w:hint="eastAsia"/>
                <w:lang w:val="pt-PT"/>
              </w:rPr>
              <w:t>院</w:t>
            </w:r>
          </w:p>
        </w:tc>
        <w:tc>
          <w:tcPr>
            <w:tcW w:w="2040" w:type="dxa"/>
          </w:tcPr>
          <w:p w:rsidR="00000000" w:rsidRDefault="00000000">
            <w:pPr>
              <w:autoSpaceDE w:val="0"/>
              <w:autoSpaceDN w:val="0"/>
              <w:spacing w:line="360" w:lineRule="exact"/>
              <w:textAlignment w:val="bottom"/>
              <w:rPr>
                <w:lang w:val="pt-PT"/>
              </w:rPr>
            </w:pPr>
            <w:r>
              <w:rPr>
                <w:lang w:val="pt-PT"/>
              </w:rPr>
              <w:t>5</w:t>
            </w:r>
          </w:p>
        </w:tc>
        <w:tc>
          <w:tcPr>
            <w:tcW w:w="2160" w:type="dxa"/>
          </w:tcPr>
          <w:p w:rsidR="00000000" w:rsidRDefault="00000000">
            <w:pPr>
              <w:autoSpaceDE w:val="0"/>
              <w:autoSpaceDN w:val="0"/>
              <w:spacing w:line="360" w:lineRule="exact"/>
              <w:textAlignment w:val="bottom"/>
              <w:rPr>
                <w:lang w:val="pt-PT"/>
              </w:rPr>
            </w:pPr>
            <w:r>
              <w:rPr>
                <w:lang w:val="pt-PT"/>
              </w:rPr>
              <w:t>5</w:t>
            </w:r>
          </w:p>
        </w:tc>
        <w:tc>
          <w:tcPr>
            <w:tcW w:w="1800" w:type="dxa"/>
          </w:tcPr>
          <w:p w:rsidR="00000000" w:rsidRDefault="00000000">
            <w:pPr>
              <w:autoSpaceDE w:val="0"/>
              <w:autoSpaceDN w:val="0"/>
              <w:spacing w:line="360" w:lineRule="exact"/>
              <w:textAlignment w:val="bottom"/>
              <w:rPr>
                <w:lang w:val="pt-PT"/>
              </w:rPr>
            </w:pPr>
            <w:r>
              <w:rPr>
                <w:lang w:val="pt-PT"/>
              </w:rPr>
              <w:t>0</w:t>
            </w:r>
          </w:p>
        </w:tc>
        <w:tc>
          <w:tcPr>
            <w:tcW w:w="1679" w:type="dxa"/>
          </w:tcPr>
          <w:p w:rsidR="00000000" w:rsidRDefault="00000000">
            <w:pPr>
              <w:autoSpaceDE w:val="0"/>
              <w:autoSpaceDN w:val="0"/>
              <w:spacing w:line="360" w:lineRule="exact"/>
              <w:textAlignment w:val="bottom"/>
              <w:rPr>
                <w:lang w:val="pt-PT"/>
              </w:rPr>
            </w:pPr>
            <w:r>
              <w:rPr>
                <w:lang w:val="pt-PT"/>
              </w:rPr>
              <w:t>0</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11</w:t>
            </w:r>
          </w:p>
        </w:tc>
        <w:tc>
          <w:tcPr>
            <w:tcW w:w="2160" w:type="dxa"/>
          </w:tcPr>
          <w:p w:rsidR="00000000" w:rsidRDefault="00000000">
            <w:pPr>
              <w:autoSpaceDE w:val="0"/>
              <w:autoSpaceDN w:val="0"/>
              <w:spacing w:line="360" w:lineRule="exact"/>
              <w:textAlignment w:val="bottom"/>
              <w:rPr>
                <w:lang w:val="pt-PT"/>
              </w:rPr>
            </w:pPr>
            <w:r>
              <w:rPr>
                <w:lang w:val="pt-PT"/>
              </w:rPr>
              <w:t>6</w:t>
            </w:r>
          </w:p>
        </w:tc>
        <w:tc>
          <w:tcPr>
            <w:tcW w:w="1800" w:type="dxa"/>
          </w:tcPr>
          <w:p w:rsidR="00000000" w:rsidRDefault="00000000">
            <w:pPr>
              <w:autoSpaceDE w:val="0"/>
              <w:autoSpaceDN w:val="0"/>
              <w:spacing w:line="360" w:lineRule="exact"/>
              <w:textAlignment w:val="bottom"/>
              <w:rPr>
                <w:lang w:val="pt-PT"/>
              </w:rPr>
            </w:pPr>
            <w:r>
              <w:rPr>
                <w:lang w:val="pt-PT"/>
              </w:rPr>
              <w:t>5</w:t>
            </w:r>
          </w:p>
        </w:tc>
        <w:tc>
          <w:tcPr>
            <w:tcW w:w="1679" w:type="dxa"/>
          </w:tcPr>
          <w:p w:rsidR="00000000" w:rsidRDefault="00000000">
            <w:pPr>
              <w:autoSpaceDE w:val="0"/>
              <w:autoSpaceDN w:val="0"/>
              <w:spacing w:line="360" w:lineRule="exact"/>
              <w:textAlignment w:val="bottom"/>
              <w:rPr>
                <w:lang w:val="pt-PT"/>
              </w:rPr>
            </w:pPr>
            <w:r>
              <w:rPr>
                <w:lang w:val="pt-PT"/>
              </w:rPr>
              <w:t>45.4</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eastAsia="SimHei" w:hint="eastAsia"/>
                <w:lang w:val="pt-PT"/>
              </w:rPr>
              <w:t>里奥内格罗</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41</w:t>
            </w:r>
          </w:p>
        </w:tc>
        <w:tc>
          <w:tcPr>
            <w:tcW w:w="2160" w:type="dxa"/>
          </w:tcPr>
          <w:p w:rsidR="00000000" w:rsidRDefault="00000000">
            <w:pPr>
              <w:autoSpaceDE w:val="0"/>
              <w:autoSpaceDN w:val="0"/>
              <w:spacing w:line="360" w:lineRule="exact"/>
              <w:textAlignment w:val="bottom"/>
              <w:rPr>
                <w:lang w:val="pt-PT"/>
              </w:rPr>
            </w:pPr>
            <w:r>
              <w:rPr>
                <w:lang w:val="pt-PT"/>
              </w:rPr>
              <w:t>37</w:t>
            </w:r>
          </w:p>
        </w:tc>
        <w:tc>
          <w:tcPr>
            <w:tcW w:w="1800" w:type="dxa"/>
          </w:tcPr>
          <w:p w:rsidR="00000000" w:rsidRDefault="00000000">
            <w:pPr>
              <w:autoSpaceDE w:val="0"/>
              <w:autoSpaceDN w:val="0"/>
              <w:spacing w:line="360" w:lineRule="exact"/>
              <w:textAlignment w:val="bottom"/>
              <w:rPr>
                <w:lang w:val="pt-PT"/>
              </w:rPr>
            </w:pPr>
            <w:r>
              <w:rPr>
                <w:lang w:val="pt-PT"/>
              </w:rPr>
              <w:t>4</w:t>
            </w:r>
          </w:p>
        </w:tc>
        <w:tc>
          <w:tcPr>
            <w:tcW w:w="1679" w:type="dxa"/>
          </w:tcPr>
          <w:p w:rsidR="00000000" w:rsidRDefault="00000000">
            <w:pPr>
              <w:autoSpaceDE w:val="0"/>
              <w:autoSpaceDN w:val="0"/>
              <w:spacing w:line="360" w:lineRule="exact"/>
              <w:textAlignment w:val="bottom"/>
              <w:rPr>
                <w:lang w:val="pt-PT"/>
              </w:rPr>
            </w:pPr>
            <w:r>
              <w:rPr>
                <w:lang w:val="pt-PT"/>
              </w:rPr>
              <w:t>9.7</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21</w:t>
            </w:r>
          </w:p>
        </w:tc>
        <w:tc>
          <w:tcPr>
            <w:tcW w:w="2160" w:type="dxa"/>
          </w:tcPr>
          <w:p w:rsidR="00000000" w:rsidRDefault="00000000">
            <w:pPr>
              <w:autoSpaceDE w:val="0"/>
              <w:autoSpaceDN w:val="0"/>
              <w:spacing w:line="360" w:lineRule="exact"/>
              <w:textAlignment w:val="bottom"/>
              <w:rPr>
                <w:lang w:val="pt-PT"/>
              </w:rPr>
            </w:pPr>
            <w:r>
              <w:rPr>
                <w:lang w:val="pt-PT"/>
              </w:rPr>
              <w:t>15</w:t>
            </w:r>
          </w:p>
        </w:tc>
        <w:tc>
          <w:tcPr>
            <w:tcW w:w="1800" w:type="dxa"/>
          </w:tcPr>
          <w:p w:rsidR="00000000" w:rsidRDefault="00000000">
            <w:pPr>
              <w:autoSpaceDE w:val="0"/>
              <w:autoSpaceDN w:val="0"/>
              <w:spacing w:line="360" w:lineRule="exact"/>
              <w:textAlignment w:val="bottom"/>
              <w:rPr>
                <w:lang w:val="pt-PT"/>
              </w:rPr>
            </w:pPr>
            <w:r>
              <w:rPr>
                <w:lang w:val="pt-PT"/>
              </w:rPr>
              <w:t>6</w:t>
            </w:r>
          </w:p>
        </w:tc>
        <w:tc>
          <w:tcPr>
            <w:tcW w:w="1679" w:type="dxa"/>
          </w:tcPr>
          <w:p w:rsidR="00000000" w:rsidRDefault="00000000">
            <w:pPr>
              <w:autoSpaceDE w:val="0"/>
              <w:autoSpaceDN w:val="0"/>
              <w:spacing w:line="360" w:lineRule="exact"/>
              <w:textAlignment w:val="bottom"/>
              <w:rPr>
                <w:lang w:val="pt-PT"/>
              </w:rPr>
            </w:pPr>
            <w:r>
              <w:rPr>
                <w:lang w:val="pt-PT"/>
              </w:rPr>
              <w:t>28.5</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rFonts w:eastAsia="SimHei"/>
                <w:lang w:val="pt-PT"/>
              </w:rPr>
            </w:pP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b/>
                <w:lang w:val="pt-PT"/>
              </w:rPr>
            </w:pPr>
            <w:r>
              <w:rPr>
                <w:rFonts w:eastAsia="SimHei" w:hint="eastAsia"/>
                <w:lang w:val="pt-PT"/>
              </w:rPr>
              <w:t>米西奥内斯</w:t>
            </w:r>
          </w:p>
        </w:tc>
        <w:tc>
          <w:tcPr>
            <w:tcW w:w="2040" w:type="dxa"/>
          </w:tcPr>
          <w:p w:rsidR="00000000" w:rsidRDefault="00000000">
            <w:pPr>
              <w:autoSpaceDE w:val="0"/>
              <w:autoSpaceDN w:val="0"/>
              <w:spacing w:line="360" w:lineRule="exact"/>
              <w:textAlignment w:val="bottom"/>
              <w:rPr>
                <w:b/>
                <w:lang w:val="pt-PT"/>
              </w:rPr>
            </w:pPr>
          </w:p>
        </w:tc>
        <w:tc>
          <w:tcPr>
            <w:tcW w:w="2160" w:type="dxa"/>
          </w:tcPr>
          <w:p w:rsidR="00000000" w:rsidRDefault="00000000">
            <w:pPr>
              <w:autoSpaceDE w:val="0"/>
              <w:autoSpaceDN w:val="0"/>
              <w:spacing w:line="360" w:lineRule="exact"/>
              <w:textAlignment w:val="bottom"/>
              <w:rPr>
                <w:b/>
                <w:lang w:val="pt-PT"/>
              </w:rPr>
            </w:pPr>
          </w:p>
        </w:tc>
        <w:tc>
          <w:tcPr>
            <w:tcW w:w="1800" w:type="dxa"/>
          </w:tcPr>
          <w:p w:rsidR="00000000" w:rsidRDefault="00000000">
            <w:pPr>
              <w:autoSpaceDE w:val="0"/>
              <w:autoSpaceDN w:val="0"/>
              <w:spacing w:line="360" w:lineRule="exact"/>
              <w:textAlignment w:val="bottom"/>
              <w:rPr>
                <w:b/>
                <w:lang w:val="pt-PT"/>
              </w:rPr>
            </w:pPr>
          </w:p>
        </w:tc>
        <w:tc>
          <w:tcPr>
            <w:tcW w:w="1679" w:type="dxa"/>
          </w:tcPr>
          <w:p w:rsidR="00000000" w:rsidRDefault="00000000">
            <w:pPr>
              <w:autoSpaceDE w:val="0"/>
              <w:autoSpaceDN w:val="0"/>
              <w:spacing w:line="360" w:lineRule="exact"/>
              <w:textAlignment w:val="bottom"/>
              <w:rPr>
                <w:b/>
                <w:lang w:val="pt-PT"/>
              </w:rPr>
            </w:pP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司法权</w:t>
            </w:r>
          </w:p>
        </w:tc>
        <w:tc>
          <w:tcPr>
            <w:tcW w:w="2040" w:type="dxa"/>
          </w:tcPr>
          <w:p w:rsidR="00000000" w:rsidRDefault="00000000">
            <w:pPr>
              <w:autoSpaceDE w:val="0"/>
              <w:autoSpaceDN w:val="0"/>
              <w:spacing w:line="360" w:lineRule="exact"/>
              <w:textAlignment w:val="bottom"/>
              <w:rPr>
                <w:lang w:val="pt-PT"/>
              </w:rPr>
            </w:pPr>
            <w:r>
              <w:rPr>
                <w:rFonts w:hint="eastAsia"/>
                <w:lang w:val="pt-PT"/>
              </w:rPr>
              <w:t>成员</w:t>
            </w:r>
          </w:p>
        </w:tc>
        <w:tc>
          <w:tcPr>
            <w:tcW w:w="2160" w:type="dxa"/>
          </w:tcPr>
          <w:p w:rsidR="00000000" w:rsidRDefault="00000000">
            <w:pPr>
              <w:autoSpaceDE w:val="0"/>
              <w:autoSpaceDN w:val="0"/>
              <w:spacing w:line="360" w:lineRule="exact"/>
              <w:textAlignment w:val="bottom"/>
              <w:rPr>
                <w:lang w:val="pt-PT"/>
              </w:rPr>
            </w:pPr>
            <w:r>
              <w:rPr>
                <w:rFonts w:hint="eastAsia"/>
                <w:lang w:val="pt-PT"/>
              </w:rPr>
              <w:t>男性</w:t>
            </w:r>
          </w:p>
        </w:tc>
        <w:tc>
          <w:tcPr>
            <w:tcW w:w="1800" w:type="dxa"/>
          </w:tcPr>
          <w:p w:rsidR="00000000" w:rsidRDefault="00000000">
            <w:pPr>
              <w:autoSpaceDE w:val="0"/>
              <w:autoSpaceDN w:val="0"/>
              <w:spacing w:line="360" w:lineRule="exact"/>
              <w:textAlignment w:val="bottom"/>
              <w:rPr>
                <w:lang w:val="pt-PT"/>
              </w:rPr>
            </w:pPr>
            <w:r>
              <w:rPr>
                <w:rFonts w:hint="eastAsia"/>
                <w:lang w:val="pt-PT"/>
              </w:rPr>
              <w:t>女性</w:t>
            </w:r>
          </w:p>
        </w:tc>
        <w:tc>
          <w:tcPr>
            <w:tcW w:w="1679" w:type="dxa"/>
          </w:tcPr>
          <w:p w:rsidR="00000000" w:rsidRDefault="00000000">
            <w:pPr>
              <w:autoSpaceDE w:val="0"/>
              <w:autoSpaceDN w:val="0"/>
              <w:spacing w:line="360" w:lineRule="exact"/>
              <w:textAlignment w:val="bottom"/>
              <w:rPr>
                <w:lang w:val="pt-PT"/>
              </w:rPr>
            </w:pPr>
            <w:r>
              <w:rPr>
                <w:rFonts w:hint="eastAsia"/>
                <w:lang w:val="pt-PT"/>
              </w:rPr>
              <w:t>妇女百分比</w:t>
            </w:r>
            <w:r>
              <w:rPr>
                <w:lang w:val="pt-PT"/>
              </w:rPr>
              <w:t>%</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上诉庭</w:t>
            </w:r>
          </w:p>
        </w:tc>
        <w:tc>
          <w:tcPr>
            <w:tcW w:w="2040" w:type="dxa"/>
          </w:tcPr>
          <w:p w:rsidR="00000000" w:rsidRDefault="00000000">
            <w:pPr>
              <w:autoSpaceDE w:val="0"/>
              <w:autoSpaceDN w:val="0"/>
              <w:spacing w:line="360" w:lineRule="exact"/>
              <w:textAlignment w:val="bottom"/>
              <w:rPr>
                <w:lang w:val="pt-PT"/>
              </w:rPr>
            </w:pPr>
            <w:r>
              <w:rPr>
                <w:lang w:val="pt-PT"/>
              </w:rPr>
              <w:t>17</w:t>
            </w:r>
          </w:p>
        </w:tc>
        <w:tc>
          <w:tcPr>
            <w:tcW w:w="2160" w:type="dxa"/>
          </w:tcPr>
          <w:p w:rsidR="00000000" w:rsidRDefault="00000000">
            <w:pPr>
              <w:autoSpaceDE w:val="0"/>
              <w:autoSpaceDN w:val="0"/>
              <w:spacing w:line="360" w:lineRule="exact"/>
              <w:textAlignment w:val="bottom"/>
              <w:rPr>
                <w:lang w:val="pt-PT"/>
              </w:rPr>
            </w:pPr>
            <w:r>
              <w:rPr>
                <w:lang w:val="pt-PT"/>
              </w:rPr>
              <w:t>9</w:t>
            </w:r>
          </w:p>
        </w:tc>
        <w:tc>
          <w:tcPr>
            <w:tcW w:w="1800" w:type="dxa"/>
          </w:tcPr>
          <w:p w:rsidR="00000000" w:rsidRDefault="00000000">
            <w:pPr>
              <w:autoSpaceDE w:val="0"/>
              <w:autoSpaceDN w:val="0"/>
              <w:spacing w:line="360" w:lineRule="exact"/>
              <w:textAlignment w:val="bottom"/>
              <w:rPr>
                <w:lang w:val="pt-PT"/>
              </w:rPr>
            </w:pPr>
            <w:r>
              <w:rPr>
                <w:lang w:val="pt-PT"/>
              </w:rPr>
              <w:t>8</w:t>
            </w:r>
          </w:p>
        </w:tc>
        <w:tc>
          <w:tcPr>
            <w:tcW w:w="1679" w:type="dxa"/>
          </w:tcPr>
          <w:p w:rsidR="00000000" w:rsidRDefault="00000000">
            <w:pPr>
              <w:autoSpaceDE w:val="0"/>
              <w:autoSpaceDN w:val="0"/>
              <w:spacing w:line="360" w:lineRule="exact"/>
              <w:textAlignment w:val="bottom"/>
              <w:rPr>
                <w:lang w:val="pt-PT"/>
              </w:rPr>
            </w:pPr>
            <w:r>
              <w:rPr>
                <w:lang w:val="pt-PT"/>
              </w:rPr>
              <w:t>47</w:t>
            </w:r>
          </w:p>
        </w:tc>
      </w:tr>
      <w:tr w:rsidR="00000000">
        <w:tblPrEx>
          <w:tblCellMar>
            <w:top w:w="0" w:type="dxa"/>
            <w:bottom w:w="0" w:type="dxa"/>
          </w:tblCellMar>
        </w:tblPrEx>
        <w:trPr>
          <w:cantSplit/>
        </w:trPr>
        <w:tc>
          <w:tcPr>
            <w:tcW w:w="2268" w:type="dxa"/>
          </w:tcPr>
          <w:p w:rsidR="00000000" w:rsidRDefault="00000000">
            <w:pPr>
              <w:autoSpaceDE w:val="0"/>
              <w:autoSpaceDN w:val="0"/>
              <w:spacing w:line="360" w:lineRule="exact"/>
              <w:textAlignment w:val="bottom"/>
              <w:rPr>
                <w:lang w:val="pt-PT"/>
              </w:rPr>
            </w:pPr>
            <w:r>
              <w:rPr>
                <w:rFonts w:hint="eastAsia"/>
                <w:lang w:val="pt-PT"/>
              </w:rPr>
              <w:t>法庭</w:t>
            </w:r>
          </w:p>
        </w:tc>
        <w:tc>
          <w:tcPr>
            <w:tcW w:w="2040" w:type="dxa"/>
          </w:tcPr>
          <w:p w:rsidR="00000000" w:rsidRDefault="00000000">
            <w:pPr>
              <w:autoSpaceDE w:val="0"/>
              <w:autoSpaceDN w:val="0"/>
              <w:spacing w:line="360" w:lineRule="exact"/>
              <w:textAlignment w:val="bottom"/>
              <w:rPr>
                <w:lang w:val="pt-PT"/>
              </w:rPr>
            </w:pPr>
            <w:r>
              <w:rPr>
                <w:lang w:val="pt-PT"/>
              </w:rPr>
              <w:t>47</w:t>
            </w:r>
          </w:p>
        </w:tc>
        <w:tc>
          <w:tcPr>
            <w:tcW w:w="2160" w:type="dxa"/>
          </w:tcPr>
          <w:p w:rsidR="00000000" w:rsidRDefault="00000000">
            <w:pPr>
              <w:autoSpaceDE w:val="0"/>
              <w:autoSpaceDN w:val="0"/>
              <w:spacing w:line="360" w:lineRule="exact"/>
              <w:textAlignment w:val="bottom"/>
              <w:rPr>
                <w:lang w:val="pt-PT"/>
              </w:rPr>
            </w:pPr>
            <w:r>
              <w:rPr>
                <w:lang w:val="pt-PT"/>
              </w:rPr>
              <w:t>30</w:t>
            </w:r>
          </w:p>
        </w:tc>
        <w:tc>
          <w:tcPr>
            <w:tcW w:w="1800" w:type="dxa"/>
          </w:tcPr>
          <w:p w:rsidR="00000000" w:rsidRDefault="00000000">
            <w:pPr>
              <w:autoSpaceDE w:val="0"/>
              <w:autoSpaceDN w:val="0"/>
              <w:spacing w:line="360" w:lineRule="exact"/>
              <w:textAlignment w:val="bottom"/>
              <w:rPr>
                <w:lang w:val="pt-PT"/>
              </w:rPr>
            </w:pPr>
            <w:r>
              <w:rPr>
                <w:lang w:val="pt-PT"/>
              </w:rPr>
              <w:t>17</w:t>
            </w:r>
          </w:p>
        </w:tc>
        <w:tc>
          <w:tcPr>
            <w:tcW w:w="1679" w:type="dxa"/>
          </w:tcPr>
          <w:p w:rsidR="00000000" w:rsidRDefault="00000000">
            <w:pPr>
              <w:autoSpaceDE w:val="0"/>
              <w:autoSpaceDN w:val="0"/>
              <w:spacing w:line="360" w:lineRule="exact"/>
              <w:textAlignment w:val="bottom"/>
              <w:rPr>
                <w:lang w:val="pt-PT"/>
              </w:rPr>
            </w:pPr>
            <w:r>
              <w:rPr>
                <w:lang w:val="pt-PT"/>
              </w:rPr>
              <w:t>36.1</w:t>
            </w:r>
          </w:p>
        </w:tc>
      </w:tr>
    </w:tbl>
    <w:p w:rsidR="00000000" w:rsidRDefault="00000000">
      <w:pPr>
        <w:autoSpaceDE w:val="0"/>
        <w:autoSpaceDN w:val="0"/>
        <w:spacing w:before="240" w:after="240" w:line="360" w:lineRule="exact"/>
        <w:ind w:firstLine="425"/>
        <w:textAlignment w:val="bottom"/>
        <w:rPr>
          <w:rFonts w:ascii="楷体" w:eastAsia="楷体"/>
          <w:lang w:val="pt-PT"/>
        </w:rPr>
      </w:pPr>
      <w:r>
        <w:rPr>
          <w:rFonts w:ascii="楷体" w:eastAsia="楷体" w:hint="eastAsia"/>
          <w:lang w:val="pt-PT"/>
        </w:rPr>
        <w:t>资料来源：由全国妇女委员会</w:t>
      </w:r>
      <w:r>
        <w:rPr>
          <w:rFonts w:ascii="楷体" w:eastAsia="楷体"/>
          <w:lang w:val="pt-PT"/>
        </w:rPr>
        <w:t>(CNM)</w:t>
      </w:r>
      <w:r>
        <w:rPr>
          <w:rFonts w:ascii="楷体" w:eastAsia="楷体" w:hint="eastAsia"/>
          <w:lang w:val="pt-PT"/>
        </w:rPr>
        <w:t>根据国家司法部的数据制订的表格－</w:t>
      </w:r>
      <w:r>
        <w:rPr>
          <w:rFonts w:ascii="楷体" w:eastAsia="楷体"/>
          <w:lang w:val="pt-PT"/>
        </w:rPr>
        <w:t>1997</w:t>
      </w:r>
      <w:r>
        <w:rPr>
          <w:rFonts w:ascii="楷体" w:eastAsia="楷体" w:hint="eastAsia"/>
          <w:lang w:val="pt-PT"/>
        </w:rPr>
        <w:t>年。</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参加政党的情况</w:t>
      </w:r>
    </w:p>
    <w:p w:rsidR="00000000" w:rsidRDefault="00000000">
      <w:pPr>
        <w:autoSpaceDE w:val="0"/>
        <w:autoSpaceDN w:val="0"/>
        <w:spacing w:after="240" w:line="360" w:lineRule="exact"/>
        <w:ind w:firstLine="425"/>
        <w:textAlignment w:val="bottom"/>
        <w:rPr>
          <w:lang w:val="pt-PT"/>
        </w:rPr>
      </w:pPr>
      <w:r>
        <w:rPr>
          <w:rFonts w:hint="eastAsia"/>
          <w:lang w:val="pt-PT"/>
        </w:rPr>
        <w:t>即将由尊敬的国家议会予以批准的法律，规定通过男女机会均等政策以实行充分行使政治权利的宪法保障，以便通过调节政党活动的积极行动使妇女获得政党职务</w:t>
      </w:r>
      <w:r>
        <w:rPr>
          <w:lang w:val="pt-PT"/>
        </w:rPr>
        <w:t>(</w:t>
      </w:r>
      <w:r>
        <w:rPr>
          <w:rFonts w:hint="eastAsia"/>
          <w:lang w:val="pt-PT"/>
        </w:rPr>
        <w:t>国家宪法第</w:t>
      </w:r>
      <w:r>
        <w:rPr>
          <w:lang w:val="pt-PT"/>
        </w:rPr>
        <w:t>37</w:t>
      </w:r>
      <w:r>
        <w:rPr>
          <w:rFonts w:hint="eastAsia"/>
          <w:lang w:val="pt-PT"/>
        </w:rPr>
        <w:t>条</w:t>
      </w:r>
      <w:r>
        <w:rPr>
          <w:lang w:val="pt-PT"/>
        </w:rPr>
        <w:t>)</w:t>
      </w:r>
      <w:r>
        <w:rPr>
          <w:rFonts w:hint="eastAsia"/>
          <w:lang w:val="pt-PT"/>
        </w:rPr>
        <w:t>。</w:t>
      </w:r>
    </w:p>
    <w:p w:rsidR="00000000" w:rsidRDefault="00000000">
      <w:pPr>
        <w:autoSpaceDE w:val="0"/>
        <w:autoSpaceDN w:val="0"/>
        <w:spacing w:after="240" w:line="360" w:lineRule="exact"/>
        <w:ind w:firstLine="425"/>
        <w:textAlignment w:val="bottom"/>
        <w:rPr>
          <w:lang w:val="pt-PT"/>
        </w:rPr>
      </w:pPr>
      <w:r>
        <w:rPr>
          <w:lang w:val="pt-PT"/>
        </w:rPr>
        <w:t>1991</w:t>
      </w:r>
      <w:r>
        <w:rPr>
          <w:rFonts w:hint="eastAsia"/>
          <w:lang w:val="pt-PT"/>
        </w:rPr>
        <w:t>年</w:t>
      </w:r>
      <w:r>
        <w:rPr>
          <w:lang w:val="pt-PT"/>
        </w:rPr>
        <w:t>6</w:t>
      </w:r>
      <w:r>
        <w:rPr>
          <w:rFonts w:hint="eastAsia"/>
          <w:lang w:val="pt-PT"/>
        </w:rPr>
        <w:t>月，阿根廷全国加入各政党的妇女总数为</w:t>
      </w:r>
      <w:r>
        <w:rPr>
          <w:lang w:val="pt-PT"/>
        </w:rPr>
        <w:t>2</w:t>
      </w:r>
      <w:r>
        <w:rPr>
          <w:rFonts w:hint="eastAsia"/>
          <w:lang w:val="pt-PT"/>
        </w:rPr>
        <w:t>，</w:t>
      </w:r>
      <w:r>
        <w:rPr>
          <w:lang w:val="pt-PT"/>
        </w:rPr>
        <w:t>827</w:t>
      </w:r>
      <w:r>
        <w:rPr>
          <w:rFonts w:hint="eastAsia"/>
          <w:lang w:val="pt-PT"/>
        </w:rPr>
        <w:t>，</w:t>
      </w:r>
      <w:r>
        <w:rPr>
          <w:lang w:val="pt-PT"/>
        </w:rPr>
        <w:t>902</w:t>
      </w:r>
      <w:r>
        <w:rPr>
          <w:rFonts w:hint="eastAsia"/>
          <w:lang w:val="pt-PT"/>
        </w:rPr>
        <w:t>人，占党员总人数的</w:t>
      </w:r>
      <w:r>
        <w:rPr>
          <w:lang w:val="pt-PT"/>
        </w:rPr>
        <w:t>45.2%</w:t>
      </w:r>
      <w:r>
        <w:rPr>
          <w:rFonts w:hint="eastAsia"/>
          <w:lang w:val="pt-PT"/>
        </w:rPr>
        <w:t>。然而妇女担任主席或总书记、副主席、书记以及代理人等主要政党当权者所占人数实际上等于零。</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工会部门</w:t>
      </w:r>
    </w:p>
    <w:p w:rsidR="00000000" w:rsidRDefault="00000000">
      <w:pPr>
        <w:autoSpaceDE w:val="0"/>
        <w:autoSpaceDN w:val="0"/>
        <w:spacing w:after="240" w:line="360" w:lineRule="exact"/>
        <w:ind w:firstLine="425"/>
        <w:textAlignment w:val="bottom"/>
        <w:rPr>
          <w:lang w:val="pt-PT"/>
        </w:rPr>
      </w:pPr>
      <w:r>
        <w:rPr>
          <w:rFonts w:hint="eastAsia"/>
          <w:lang w:val="pt-PT"/>
        </w:rPr>
        <w:t>总工会妇女协会</w:t>
      </w:r>
      <w:r>
        <w:rPr>
          <w:lang w:val="pt-PT"/>
        </w:rPr>
        <w:t>1997</w:t>
      </w:r>
      <w:r>
        <w:rPr>
          <w:rFonts w:hint="eastAsia"/>
          <w:lang w:val="pt-PT"/>
        </w:rPr>
        <w:t>年在马德普拉塔市，举行了</w:t>
      </w:r>
      <w:r>
        <w:rPr>
          <w:rFonts w:ascii="楷体" w:eastAsia="楷体" w:hint="eastAsia"/>
          <w:b/>
          <w:lang w:val="pt-PT"/>
        </w:rPr>
        <w:t>布宜诺斯艾利斯市女工会工作者首次会晤会</w:t>
      </w:r>
      <w:r>
        <w:rPr>
          <w:rFonts w:hint="eastAsia"/>
          <w:lang w:val="pt-PT"/>
        </w:rPr>
        <w:t>，共有</w:t>
      </w:r>
      <w:r>
        <w:rPr>
          <w:lang w:val="pt-PT"/>
        </w:rPr>
        <w:t>1000</w:t>
      </w:r>
      <w:r>
        <w:rPr>
          <w:rFonts w:hint="eastAsia"/>
          <w:lang w:val="pt-PT"/>
        </w:rPr>
        <w:t>多名妇女参加。其主要要求之一是在工会职务选举中贯彻实施配额法。</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1998</w:t>
      </w:r>
      <w:r>
        <w:rPr>
          <w:rFonts w:hint="eastAsia"/>
          <w:lang w:val="pt-PT"/>
        </w:rPr>
        <w:t>年</w:t>
      </w:r>
      <w:r>
        <w:rPr>
          <w:lang w:val="pt-PT"/>
        </w:rPr>
        <w:t>3</w:t>
      </w:r>
      <w:r>
        <w:rPr>
          <w:rFonts w:hint="eastAsia"/>
          <w:lang w:val="pt-PT"/>
        </w:rPr>
        <w:t>月起，开始执行一项男女机会和待遇平等行动方案，其目标是巩固和加强妇女中层领导干部的工会地位。已经开展了多次活动，其目的是：工会配额法、集体谈判及劳动风险等等。</w:t>
      </w:r>
    </w:p>
    <w:p w:rsidR="00000000" w:rsidRDefault="00000000">
      <w:pPr>
        <w:autoSpaceDE w:val="0"/>
        <w:autoSpaceDN w:val="0"/>
        <w:spacing w:after="240" w:line="360" w:lineRule="exact"/>
        <w:ind w:firstLine="425"/>
        <w:textAlignment w:val="bottom"/>
        <w:rPr>
          <w:lang w:val="pt-PT"/>
        </w:rPr>
      </w:pPr>
      <w:r>
        <w:rPr>
          <w:rFonts w:hint="eastAsia"/>
          <w:lang w:val="pt-PT"/>
        </w:rPr>
        <w:t>根据国际劳工组织</w:t>
      </w:r>
      <w:r>
        <w:rPr>
          <w:lang w:val="pt-PT"/>
        </w:rPr>
        <w:t>(OIT)</w:t>
      </w:r>
      <w:r>
        <w:rPr>
          <w:rFonts w:hint="eastAsia"/>
          <w:lang w:val="pt-PT"/>
        </w:rPr>
        <w:t>的指示，由总工会的</w:t>
      </w:r>
      <w:r>
        <w:rPr>
          <w:lang w:val="pt-PT"/>
        </w:rPr>
        <w:t>Arturo Jauretche</w:t>
      </w:r>
      <w:r>
        <w:rPr>
          <w:rFonts w:hint="eastAsia"/>
          <w:lang w:val="pt-PT"/>
        </w:rPr>
        <w:t>协会进行的调查得出如下数据：</w:t>
      </w:r>
      <w:r>
        <w:rPr>
          <w:lang w:val="pt-PT"/>
        </w:rPr>
        <w:t>1)</w:t>
      </w:r>
      <w:r>
        <w:rPr>
          <w:rFonts w:hint="eastAsia"/>
          <w:lang w:val="pt-PT"/>
        </w:rPr>
        <w:t>在参加总工会的一级和二级工会中，共注册八个重要妇女问题机构：阿根廷商业职员联合会国家妇女事务秘书处；汽车工会妇女事务部；国家银行协会妇女与家庭事务部；女民政人员联合会妇女问题机构；阿根廷模特协会；武装力量民政人员妇女事务部；糕点工人及有关工人工会妇女秘书处以及推销员和售货员联合协会。</w:t>
      </w:r>
    </w:p>
    <w:p w:rsidR="00000000" w:rsidRDefault="00000000">
      <w:pPr>
        <w:autoSpaceDE w:val="0"/>
        <w:autoSpaceDN w:val="0"/>
        <w:spacing w:after="240" w:line="360" w:lineRule="exact"/>
        <w:ind w:firstLine="425"/>
        <w:textAlignment w:val="bottom"/>
        <w:rPr>
          <w:lang w:val="pt-PT"/>
        </w:rPr>
      </w:pPr>
      <w:r>
        <w:rPr>
          <w:rFonts w:hint="eastAsia"/>
          <w:lang w:val="pt-PT"/>
        </w:rPr>
        <w:t>调查人员所开展的访谈及收集的证据表明：</w:t>
      </w:r>
      <w:r>
        <w:t>a)</w:t>
      </w:r>
      <w:r>
        <w:rPr>
          <w:rFonts w:hint="eastAsia"/>
        </w:rPr>
        <w:t>妇女为在工会及其在最高层领导机构中得到一席之地这些年都在开展工作。然而，尽管十五年已经过去了，参加者均承认参与工会决策的困难重重；</w:t>
      </w:r>
      <w:r>
        <w:t>b</w:t>
      </w:r>
      <w:r>
        <w:rPr>
          <w:lang w:val="pt-PT"/>
        </w:rPr>
        <w:t>)</w:t>
      </w:r>
      <w:r>
        <w:rPr>
          <w:rFonts w:hint="eastAsia"/>
          <w:lang w:val="pt-PT"/>
        </w:rPr>
        <w:t>由妇女自己获得的位置仍旧是争论的焦点，因为由于缺乏决策权力和自主权，她们不得不牺牲自己的利益来更多地响应工会单位的整体利益；</w:t>
      </w:r>
      <w:r>
        <w:t>c</w:t>
      </w:r>
      <w:r>
        <w:rPr>
          <w:lang w:val="pt-PT"/>
        </w:rPr>
        <w:t>)</w:t>
      </w:r>
      <w:r>
        <w:rPr>
          <w:rFonts w:hint="eastAsia"/>
          <w:lang w:val="pt-PT"/>
        </w:rPr>
        <w:t>在正式讨论或者说“形式上”接受与行动上积极接受及工会事务之间存在着重大的“差距”；</w:t>
      </w:r>
      <w:r>
        <w:t>d</w:t>
      </w:r>
      <w:r>
        <w:rPr>
          <w:lang w:val="pt-PT"/>
        </w:rPr>
        <w:t>)</w:t>
      </w:r>
      <w:r>
        <w:rPr>
          <w:rFonts w:hint="eastAsia"/>
          <w:lang w:val="pt-PT"/>
        </w:rPr>
        <w:t>总的情况是，毫无疑问在让妇女们完全进入工会领域的权力和决策层方面仍旧存在着巨大的阻力。</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企业部门</w:t>
      </w:r>
    </w:p>
    <w:p w:rsidR="00000000" w:rsidRDefault="00000000">
      <w:pPr>
        <w:autoSpaceDE w:val="0"/>
        <w:autoSpaceDN w:val="0"/>
        <w:spacing w:after="240" w:line="360" w:lineRule="exact"/>
        <w:ind w:firstLine="425"/>
        <w:textAlignment w:val="bottom"/>
        <w:rPr>
          <w:lang w:val="pt-PT"/>
        </w:rPr>
      </w:pPr>
      <w:r>
        <w:rPr>
          <w:rFonts w:hint="eastAsia"/>
          <w:lang w:val="pt-PT"/>
        </w:rPr>
        <w:t>在由工会部门开展的同一个调查框架内，国际劳工组织</w:t>
      </w:r>
      <w:r>
        <w:rPr>
          <w:lang w:val="pt-PT"/>
        </w:rPr>
        <w:t>(OIT)</w:t>
      </w:r>
      <w:r>
        <w:rPr>
          <w:rStyle w:val="FootnoteReference"/>
          <w:lang w:val="pt-PT"/>
        </w:rPr>
        <w:footnoteReference w:customMarkFollows="1" w:id="5"/>
        <w:t>4</w:t>
      </w:r>
      <w:r>
        <w:rPr>
          <w:lang w:val="pt-PT"/>
        </w:rPr>
        <w:t xml:space="preserve"> </w:t>
      </w:r>
      <w:r>
        <w:rPr>
          <w:rFonts w:hint="eastAsia"/>
          <w:lang w:val="pt-PT"/>
        </w:rPr>
        <w:t>建议对妇女参与企业的情况进行调查：“</w:t>
      </w:r>
      <w:r>
        <w:rPr>
          <w:rFonts w:ascii="楷体" w:eastAsia="楷体" w:hint="eastAsia"/>
          <w:b/>
          <w:lang w:val="pt-PT"/>
        </w:rPr>
        <w:t>打碎玻璃屋顶：阿根廷管理部门的妇女状况</w:t>
      </w:r>
      <w:r>
        <w:rPr>
          <w:rFonts w:hint="eastAsia"/>
          <w:lang w:val="pt-PT"/>
        </w:rPr>
        <w:t>”。本活动得到了阿根廷企业大学</w:t>
      </w:r>
      <w:r>
        <w:rPr>
          <w:lang w:val="pt-PT"/>
        </w:rPr>
        <w:t>(UADE)</w:t>
      </w:r>
      <w:r>
        <w:rPr>
          <w:rFonts w:hint="eastAsia"/>
          <w:lang w:val="pt-PT"/>
        </w:rPr>
        <w:t>和阿根廷工业联合会</w:t>
      </w:r>
      <w:r>
        <w:rPr>
          <w:lang w:val="pt-PT"/>
        </w:rPr>
        <w:t>(UIA)</w:t>
      </w:r>
      <w:r>
        <w:rPr>
          <w:rFonts w:hint="eastAsia"/>
          <w:lang w:val="pt-PT"/>
        </w:rPr>
        <w:t>的赞助。</w:t>
      </w:r>
    </w:p>
    <w:p w:rsidR="00000000" w:rsidRDefault="00000000">
      <w:pPr>
        <w:autoSpaceDE w:val="0"/>
        <w:autoSpaceDN w:val="0"/>
        <w:spacing w:after="240" w:line="360" w:lineRule="exact"/>
        <w:ind w:firstLine="425"/>
        <w:textAlignment w:val="bottom"/>
        <w:rPr>
          <w:lang w:val="pt-PT"/>
        </w:rPr>
      </w:pPr>
      <w:r>
        <w:rPr>
          <w:rFonts w:hint="eastAsia"/>
          <w:lang w:val="pt-PT"/>
        </w:rPr>
        <w:t>对那些担任一家企业职员和雇用人员的妇女状况进行了研究，研究并不因其是企业董事或股东的身份而获得的决策权限及经管或领导职务的权限。</w:t>
      </w:r>
    </w:p>
    <w:p w:rsidR="00000000" w:rsidRDefault="00000000">
      <w:pPr>
        <w:autoSpaceDE w:val="0"/>
        <w:autoSpaceDN w:val="0"/>
        <w:spacing w:after="240" w:line="360" w:lineRule="exact"/>
        <w:ind w:firstLine="425"/>
        <w:textAlignment w:val="bottom"/>
        <w:rPr>
          <w:lang w:val="pt-PT"/>
        </w:rPr>
      </w:pPr>
      <w:r>
        <w:rPr>
          <w:rFonts w:hint="eastAsia"/>
          <w:lang w:val="pt-PT"/>
        </w:rPr>
        <w:t>担任经理职务的妇女正规育水平均很高：三分之二的人员具有完成大学学历，其余三分之一的妇女表明具备不完整的高等学历，除此之外具有研究生学历的人也屡见不鲜。</w:t>
      </w:r>
    </w:p>
    <w:p w:rsidR="00000000" w:rsidRDefault="00000000">
      <w:pPr>
        <w:autoSpaceDE w:val="0"/>
        <w:autoSpaceDN w:val="0"/>
        <w:spacing w:after="240" w:line="360" w:lineRule="exact"/>
        <w:ind w:firstLine="425"/>
        <w:textAlignment w:val="bottom"/>
        <w:rPr>
          <w:lang w:val="pt-PT"/>
        </w:rPr>
      </w:pPr>
      <w:r>
        <w:rPr>
          <w:rFonts w:hint="eastAsia"/>
          <w:lang w:val="pt-PT"/>
        </w:rPr>
        <w:t>对比有关企业行政人员报酬水平的二次数据，发现担任高级或中级经理职位的妇女中仅有</w:t>
      </w:r>
      <w:r>
        <w:rPr>
          <w:lang w:val="pt-PT"/>
        </w:rPr>
        <w:t>30%</w:t>
      </w:r>
      <w:r>
        <w:rPr>
          <w:rFonts w:hint="eastAsia"/>
          <w:lang w:val="pt-PT"/>
        </w:rPr>
        <w:t>得到了与其职位相当的薪金。薪水差距随着企业级别的水平升高而加大。不到</w:t>
      </w:r>
      <w:r>
        <w:rPr>
          <w:lang w:val="pt-PT"/>
        </w:rPr>
        <w:t>30%</w:t>
      </w:r>
      <w:r>
        <w:rPr>
          <w:rFonts w:hint="eastAsia"/>
          <w:lang w:val="pt-PT"/>
        </w:rPr>
        <w:t>的妇女参加了行政人员培训中心。</w:t>
      </w:r>
    </w:p>
    <w:p w:rsidR="00000000" w:rsidRDefault="00000000">
      <w:pPr>
        <w:autoSpaceDE w:val="0"/>
        <w:autoSpaceDN w:val="0"/>
        <w:spacing w:after="240" w:line="360" w:lineRule="exact"/>
        <w:ind w:firstLine="425"/>
        <w:textAlignment w:val="bottom"/>
        <w:rPr>
          <w:lang w:val="pt-PT"/>
        </w:rPr>
      </w:pPr>
      <w:r>
        <w:rPr>
          <w:rFonts w:hint="eastAsia"/>
          <w:lang w:val="pt-PT"/>
        </w:rPr>
        <w:t>已查明对担任企业负责职务的妇女进入职业生涯及其发展有利的因素和碰到的困难。</w:t>
      </w:r>
    </w:p>
    <w:p w:rsidR="00000000" w:rsidRDefault="00000000">
      <w:pPr>
        <w:autoSpaceDE w:val="0"/>
        <w:autoSpaceDN w:val="0"/>
        <w:spacing w:after="240" w:line="360" w:lineRule="exact"/>
        <w:ind w:firstLine="425"/>
        <w:textAlignment w:val="bottom"/>
        <w:rPr>
          <w:lang w:val="pt-PT"/>
        </w:rPr>
      </w:pPr>
      <w:r>
        <w:rPr>
          <w:rFonts w:hint="eastAsia"/>
          <w:lang w:val="pt-PT"/>
        </w:rPr>
        <w:t>有利因素如下：</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现行立法，尤其是生育假期立法以及有利于工作保障的立法。</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获得受各级教育的平等权利。</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企业组织为在企业内外提供照顾小孩的设施以及为其职工实行了单性工作时间的趋势。</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关注妇女工作问题的国内和国际组织的存在。</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家庭对促进分担家庭内及照顾小孩及成人的任务和责任的态度。</w:t>
      </w:r>
    </w:p>
    <w:p w:rsidR="00000000" w:rsidRDefault="00000000">
      <w:pPr>
        <w:autoSpaceDE w:val="0"/>
        <w:autoSpaceDN w:val="0"/>
        <w:spacing w:after="240" w:line="360" w:lineRule="exact"/>
        <w:ind w:firstLine="425"/>
        <w:textAlignment w:val="bottom"/>
        <w:rPr>
          <w:lang w:val="pt-PT"/>
        </w:rPr>
      </w:pPr>
      <w:r>
        <w:rPr>
          <w:rFonts w:hint="eastAsia"/>
          <w:lang w:val="pt-PT"/>
        </w:rPr>
        <w:t>困难如下：</w:t>
      </w:r>
    </w:p>
    <w:p w:rsidR="00000000" w:rsidRDefault="00000000">
      <w:pPr>
        <w:numPr>
          <w:ilvl w:val="0"/>
          <w:numId w:val="14"/>
        </w:numPr>
        <w:tabs>
          <w:tab w:val="left" w:pos="1050"/>
        </w:tabs>
        <w:autoSpaceDE w:val="0"/>
        <w:autoSpaceDN w:val="0"/>
        <w:spacing w:after="240" w:line="360" w:lineRule="exact"/>
        <w:ind w:left="840" w:hanging="415"/>
        <w:textAlignment w:val="bottom"/>
        <w:rPr>
          <w:lang w:val="pt-PT"/>
        </w:rPr>
      </w:pPr>
      <w:r>
        <w:rPr>
          <w:rFonts w:hint="eastAsia"/>
          <w:lang w:val="pt-PT"/>
        </w:rPr>
        <w:t>由男人创建并按其准则及运作方式组建的企业组织，希望妇女们能够适应其准则和其运行方式。</w:t>
      </w:r>
    </w:p>
    <w:p w:rsidR="00000000" w:rsidRDefault="00000000">
      <w:pPr>
        <w:numPr>
          <w:ilvl w:val="0"/>
          <w:numId w:val="14"/>
        </w:numPr>
        <w:tabs>
          <w:tab w:val="left" w:pos="1050"/>
        </w:tabs>
        <w:autoSpaceDE w:val="0"/>
        <w:autoSpaceDN w:val="0"/>
        <w:spacing w:after="240" w:line="360" w:lineRule="exact"/>
        <w:ind w:left="840" w:hanging="415"/>
        <w:textAlignment w:val="bottom"/>
        <w:rPr>
          <w:lang w:val="pt-PT"/>
        </w:rPr>
      </w:pPr>
      <w:r>
        <w:rPr>
          <w:rFonts w:hint="eastAsia"/>
          <w:lang w:val="pt-PT"/>
        </w:rPr>
        <w:t>职业隔离或担任相同职责但都领取低一等的薪金。</w:t>
      </w:r>
    </w:p>
    <w:p w:rsidR="00000000" w:rsidRDefault="00000000">
      <w:pPr>
        <w:numPr>
          <w:ilvl w:val="0"/>
          <w:numId w:val="14"/>
        </w:numPr>
        <w:tabs>
          <w:tab w:val="left" w:pos="1050"/>
        </w:tabs>
        <w:autoSpaceDE w:val="0"/>
        <w:autoSpaceDN w:val="0"/>
        <w:spacing w:after="240" w:line="360" w:lineRule="exact"/>
        <w:ind w:left="840" w:hanging="415"/>
        <w:textAlignment w:val="bottom"/>
        <w:rPr>
          <w:lang w:val="pt-PT"/>
        </w:rPr>
      </w:pPr>
      <w:r>
        <w:rPr>
          <w:rFonts w:hint="eastAsia"/>
          <w:lang w:val="pt-PT"/>
        </w:rPr>
        <w:t>来自正规教育的自愿承受的限制：不认识同等职位的男女存在着薪金差距以及没有表达出有关薪水与权力的愿望。</w:t>
      </w:r>
    </w:p>
    <w:p w:rsidR="00000000" w:rsidRDefault="00000000">
      <w:pPr>
        <w:numPr>
          <w:ilvl w:val="0"/>
          <w:numId w:val="14"/>
        </w:numPr>
        <w:tabs>
          <w:tab w:val="left" w:pos="1050"/>
        </w:tabs>
        <w:autoSpaceDE w:val="0"/>
        <w:autoSpaceDN w:val="0"/>
        <w:spacing w:after="240" w:line="360" w:lineRule="exact"/>
        <w:ind w:left="840" w:hanging="415"/>
        <w:textAlignment w:val="bottom"/>
        <w:rPr>
          <w:lang w:val="pt-PT"/>
        </w:rPr>
      </w:pPr>
      <w:r>
        <w:rPr>
          <w:rFonts w:hint="eastAsia"/>
          <w:lang w:val="pt-PT"/>
        </w:rPr>
        <w:t>缺乏或未利用有利因素。</w:t>
      </w:r>
    </w:p>
    <w:p w:rsidR="00000000" w:rsidRDefault="00000000">
      <w:pPr>
        <w:autoSpaceDE w:val="0"/>
        <w:autoSpaceDN w:val="0"/>
        <w:spacing w:after="240" w:line="360" w:lineRule="exact"/>
        <w:ind w:firstLine="425"/>
        <w:textAlignment w:val="bottom"/>
        <w:rPr>
          <w:lang w:val="pt-PT"/>
        </w:rPr>
      </w:pPr>
      <w:r>
        <w:rPr>
          <w:rFonts w:hint="eastAsia"/>
          <w:lang w:val="pt-PT"/>
        </w:rPr>
        <w:t>由</w:t>
      </w:r>
      <w:r>
        <w:rPr>
          <w:lang w:val="pt-PT"/>
        </w:rPr>
        <w:t>Bertoni</w:t>
      </w:r>
      <w:r>
        <w:rPr>
          <w:rFonts w:hint="eastAsia"/>
          <w:lang w:val="pt-PT"/>
        </w:rPr>
        <w:t>及合伙咨询公司对要求申请担负企业行政职务的人的通知进行的研究表明，</w:t>
      </w:r>
      <w:r>
        <w:rPr>
          <w:lang w:val="pt-PT"/>
        </w:rPr>
        <w:t>85.4%</w:t>
      </w:r>
      <w:r>
        <w:rPr>
          <w:rFonts w:hint="eastAsia"/>
          <w:lang w:val="pt-PT"/>
        </w:rPr>
        <w:t>的情况是要求男性申请人，而</w:t>
      </w:r>
      <w:r>
        <w:rPr>
          <w:lang w:val="pt-PT"/>
        </w:rPr>
        <w:t>11.3%</w:t>
      </w:r>
      <w:r>
        <w:rPr>
          <w:rFonts w:hint="eastAsia"/>
          <w:lang w:val="pt-PT"/>
        </w:rPr>
        <w:t>没有明确性别，仅有</w:t>
      </w:r>
      <w:r>
        <w:rPr>
          <w:lang w:val="pt-PT"/>
        </w:rPr>
        <w:t>3.3%</w:t>
      </w:r>
      <w:r>
        <w:rPr>
          <w:rFonts w:hint="eastAsia"/>
          <w:lang w:val="pt-PT"/>
        </w:rPr>
        <w:t>的情况是要求妇女。这一情况与妇女在企业部门担任领导职务的低比例是相符的。</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非政府组织</w:t>
      </w:r>
    </w:p>
    <w:p w:rsidR="00000000" w:rsidRDefault="00000000">
      <w:pPr>
        <w:autoSpaceDE w:val="0"/>
        <w:autoSpaceDN w:val="0"/>
        <w:spacing w:after="240" w:line="360" w:lineRule="exact"/>
        <w:ind w:firstLine="425"/>
        <w:textAlignment w:val="bottom"/>
        <w:rPr>
          <w:lang w:val="pt-PT"/>
        </w:rPr>
      </w:pPr>
      <w:r>
        <w:rPr>
          <w:rFonts w:hint="eastAsia"/>
          <w:lang w:val="pt-PT"/>
        </w:rPr>
        <w:t>在地方分权的提议下，自建立联邦委员会时起，妇女问题非政府组织与其相应辖区内的省级机构直接有关。在妇女问题联邦方案的制订与设计过程中，有</w:t>
      </w:r>
      <w:r>
        <w:rPr>
          <w:lang w:val="pt-PT"/>
        </w:rPr>
        <w:t>214</w:t>
      </w:r>
      <w:r>
        <w:rPr>
          <w:rFonts w:hint="eastAsia"/>
          <w:lang w:val="pt-PT"/>
        </w:rPr>
        <w:t>个非政府组织广泛参加了全国妇女委员会在各省举办的调查分析讲习班。</w:t>
      </w:r>
    </w:p>
    <w:p w:rsidR="00000000" w:rsidRDefault="00000000">
      <w:pPr>
        <w:autoSpaceDE w:val="0"/>
        <w:autoSpaceDN w:val="0"/>
        <w:spacing w:after="240" w:line="360" w:lineRule="exact"/>
        <w:ind w:firstLine="425"/>
        <w:textAlignment w:val="bottom"/>
        <w:rPr>
          <w:lang w:val="pt-PT"/>
        </w:rPr>
      </w:pPr>
      <w:r>
        <w:rPr>
          <w:rFonts w:hint="eastAsia"/>
          <w:lang w:val="pt-PT"/>
        </w:rPr>
        <w:t>下面为参与各辖区的组织：</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布宜诺斯艾利斯</w:t>
      </w:r>
    </w:p>
    <w:p w:rsidR="00000000" w:rsidRDefault="00000000">
      <w:pPr>
        <w:autoSpaceDE w:val="0"/>
        <w:autoSpaceDN w:val="0"/>
        <w:spacing w:line="360" w:lineRule="exact"/>
        <w:ind w:firstLine="425"/>
        <w:textAlignment w:val="bottom"/>
        <w:rPr>
          <w:lang w:val="pt-PT"/>
        </w:rPr>
      </w:pPr>
      <w:r>
        <w:rPr>
          <w:rFonts w:hint="eastAsia"/>
          <w:lang w:val="pt-PT"/>
        </w:rPr>
        <w:t>单位朋友协会</w:t>
      </w:r>
      <w:r>
        <w:rPr>
          <w:lang w:val="pt-PT"/>
        </w:rPr>
        <w:t>/</w:t>
      </w:r>
      <w:r>
        <w:rPr>
          <w:rFonts w:hint="eastAsia"/>
          <w:lang w:val="pt-PT"/>
        </w:rPr>
        <w:t>布朗海军上将城</w:t>
      </w:r>
    </w:p>
    <w:p w:rsidR="00000000" w:rsidRDefault="00000000">
      <w:pPr>
        <w:autoSpaceDE w:val="0"/>
        <w:autoSpaceDN w:val="0"/>
        <w:spacing w:line="360" w:lineRule="exact"/>
        <w:ind w:firstLine="425"/>
        <w:textAlignment w:val="bottom"/>
        <w:rPr>
          <w:lang w:val="pt-PT"/>
        </w:rPr>
      </w:pPr>
      <w:r>
        <w:rPr>
          <w:rFonts w:hint="eastAsia"/>
          <w:lang w:val="pt-PT"/>
        </w:rPr>
        <w:t>博爱组织</w:t>
      </w:r>
      <w:r>
        <w:rPr>
          <w:lang w:val="pt-PT"/>
        </w:rPr>
        <w:t>/</w:t>
      </w:r>
      <w:r>
        <w:rPr>
          <w:rFonts w:hint="eastAsia"/>
          <w:lang w:val="pt-PT"/>
        </w:rPr>
        <w:t>布朗海军上将城</w:t>
      </w:r>
    </w:p>
    <w:p w:rsidR="00000000" w:rsidRDefault="00000000">
      <w:pPr>
        <w:autoSpaceDE w:val="0"/>
        <w:autoSpaceDN w:val="0"/>
        <w:spacing w:line="360" w:lineRule="exact"/>
        <w:ind w:firstLine="425"/>
        <w:textAlignment w:val="bottom"/>
        <w:rPr>
          <w:lang w:val="pt-PT"/>
        </w:rPr>
      </w:pPr>
      <w:r>
        <w:rPr>
          <w:lang w:val="pt-PT"/>
        </w:rPr>
        <w:t>Saladero</w:t>
      </w:r>
      <w:r>
        <w:rPr>
          <w:rFonts w:hint="eastAsia"/>
          <w:lang w:val="pt-PT"/>
        </w:rPr>
        <w:t>俱乐部</w:t>
      </w:r>
    </w:p>
    <w:p w:rsidR="00000000" w:rsidRDefault="00000000">
      <w:pPr>
        <w:autoSpaceDE w:val="0"/>
        <w:autoSpaceDN w:val="0"/>
        <w:spacing w:line="360" w:lineRule="exact"/>
        <w:ind w:firstLine="425"/>
        <w:textAlignment w:val="bottom"/>
        <w:rPr>
          <w:lang w:val="pt-PT"/>
        </w:rPr>
      </w:pPr>
      <w:r>
        <w:rPr>
          <w:lang w:val="pt-PT"/>
        </w:rPr>
        <w:t>Alegr</w:t>
      </w:r>
      <w:r>
        <w:rPr>
          <w:lang w:val="es-ES"/>
        </w:rPr>
        <w:sym w:font="Courier New" w:char="00ED"/>
      </w:r>
      <w:r>
        <w:rPr>
          <w:lang w:val="es-ES"/>
        </w:rPr>
        <w:t>a</w:t>
      </w:r>
      <w:r>
        <w:rPr>
          <w:rFonts w:hint="eastAsia"/>
          <w:lang w:val="pt-PT"/>
        </w:rPr>
        <w:t>中心餐厅</w:t>
      </w:r>
    </w:p>
    <w:p w:rsidR="00000000" w:rsidRDefault="00000000">
      <w:pPr>
        <w:autoSpaceDE w:val="0"/>
        <w:autoSpaceDN w:val="0"/>
        <w:spacing w:line="360" w:lineRule="exact"/>
        <w:ind w:firstLine="425"/>
        <w:textAlignment w:val="bottom"/>
        <w:rPr>
          <w:lang w:val="pt-PT"/>
        </w:rPr>
      </w:pPr>
      <w:r>
        <w:rPr>
          <w:rFonts w:hint="eastAsia"/>
          <w:lang w:val="pt-PT"/>
        </w:rPr>
        <w:t>二号儿童餐厅</w:t>
      </w:r>
    </w:p>
    <w:p w:rsidR="00000000" w:rsidRDefault="00000000">
      <w:pPr>
        <w:autoSpaceDE w:val="0"/>
        <w:autoSpaceDN w:val="0"/>
        <w:spacing w:line="360" w:lineRule="exact"/>
        <w:ind w:firstLine="425"/>
        <w:textAlignment w:val="bottom"/>
        <w:rPr>
          <w:lang w:val="pt-PT"/>
        </w:rPr>
      </w:pPr>
      <w:r>
        <w:rPr>
          <w:lang w:val="pt-PT"/>
        </w:rPr>
        <w:t>Padua de Navarro</w:t>
      </w:r>
      <w:r>
        <w:rPr>
          <w:rFonts w:hint="eastAsia"/>
          <w:lang w:val="pt-PT"/>
        </w:rPr>
        <w:t>圣安东尼奥医院合作会</w:t>
      </w:r>
    </w:p>
    <w:p w:rsidR="00000000" w:rsidRDefault="00000000">
      <w:pPr>
        <w:autoSpaceDE w:val="0"/>
        <w:autoSpaceDN w:val="0"/>
        <w:spacing w:line="360" w:lineRule="exact"/>
        <w:ind w:firstLine="425"/>
        <w:textAlignment w:val="bottom"/>
        <w:rPr>
          <w:lang w:val="pt-PT"/>
        </w:rPr>
      </w:pPr>
      <w:r>
        <w:rPr>
          <w:rFonts w:hint="eastAsia"/>
          <w:lang w:val="pt-PT"/>
        </w:rPr>
        <w:t>街区居民委员会</w:t>
      </w:r>
      <w:r>
        <w:rPr>
          <w:lang w:val="pt-PT"/>
        </w:rPr>
        <w:t>FONAVI/</w:t>
      </w:r>
      <w:r>
        <w:rPr>
          <w:rFonts w:hint="eastAsia"/>
          <w:lang w:val="pt-PT"/>
        </w:rPr>
        <w:t>阿亚库乔</w:t>
      </w:r>
    </w:p>
    <w:p w:rsidR="00000000" w:rsidRDefault="00000000">
      <w:pPr>
        <w:autoSpaceDE w:val="0"/>
        <w:autoSpaceDN w:val="0"/>
        <w:spacing w:line="360" w:lineRule="exact"/>
        <w:ind w:firstLine="425"/>
        <w:textAlignment w:val="bottom"/>
        <w:rPr>
          <w:lang w:val="pt-PT"/>
        </w:rPr>
      </w:pPr>
      <w:r>
        <w:rPr>
          <w:rFonts w:hint="eastAsia"/>
          <w:lang w:val="pt-PT"/>
        </w:rPr>
        <w:t>主教</w:t>
      </w:r>
      <w:r>
        <w:rPr>
          <w:lang w:val="pt-PT"/>
        </w:rPr>
        <w:t>/</w:t>
      </w:r>
      <w:r>
        <w:rPr>
          <w:rFonts w:hint="eastAsia"/>
          <w:lang w:val="pt-PT"/>
        </w:rPr>
        <w:t>布朗海军上将城</w:t>
      </w:r>
    </w:p>
    <w:p w:rsidR="00000000" w:rsidRDefault="00000000">
      <w:pPr>
        <w:autoSpaceDE w:val="0"/>
        <w:autoSpaceDN w:val="0"/>
        <w:spacing w:after="240" w:line="360" w:lineRule="exact"/>
        <w:ind w:firstLine="425"/>
        <w:textAlignment w:val="bottom"/>
        <w:rPr>
          <w:lang w:val="pt-PT"/>
        </w:rPr>
      </w:pPr>
      <w:r>
        <w:rPr>
          <w:rFonts w:hint="eastAsia"/>
          <w:lang w:val="pt-PT"/>
        </w:rPr>
        <w:t>国家俱乐部区</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联邦首都</w:t>
      </w:r>
    </w:p>
    <w:p w:rsidR="00000000" w:rsidRDefault="00000000">
      <w:pPr>
        <w:autoSpaceDE w:val="0"/>
        <w:autoSpaceDN w:val="0"/>
        <w:spacing w:line="360" w:lineRule="exact"/>
        <w:ind w:firstLine="425"/>
        <w:textAlignment w:val="bottom"/>
        <w:rPr>
          <w:lang w:val="pt-PT"/>
        </w:rPr>
      </w:pPr>
      <w:r>
        <w:rPr>
          <w:lang w:val="pt-PT"/>
        </w:rPr>
        <w:t>ADEUEM</w:t>
      </w:r>
    </w:p>
    <w:p w:rsidR="00000000" w:rsidRDefault="00000000">
      <w:pPr>
        <w:autoSpaceDE w:val="0"/>
        <w:autoSpaceDN w:val="0"/>
        <w:spacing w:line="360" w:lineRule="exact"/>
        <w:ind w:firstLine="425"/>
        <w:textAlignment w:val="bottom"/>
        <w:rPr>
          <w:lang w:val="pt-PT"/>
        </w:rPr>
      </w:pPr>
      <w:r>
        <w:rPr>
          <w:lang w:val="pt-PT"/>
        </w:rPr>
        <w:t>ASIMRA</w:t>
      </w:r>
    </w:p>
    <w:p w:rsidR="00000000" w:rsidRDefault="00000000">
      <w:pPr>
        <w:autoSpaceDE w:val="0"/>
        <w:autoSpaceDN w:val="0"/>
        <w:spacing w:line="360" w:lineRule="exact"/>
        <w:ind w:firstLine="425"/>
        <w:textAlignment w:val="bottom"/>
        <w:rPr>
          <w:lang w:val="pt-PT"/>
        </w:rPr>
      </w:pPr>
      <w:r>
        <w:rPr>
          <w:lang w:val="pt-PT"/>
        </w:rPr>
        <w:t>CEDEM</w:t>
      </w:r>
    </w:p>
    <w:p w:rsidR="00000000" w:rsidRDefault="00000000">
      <w:pPr>
        <w:autoSpaceDE w:val="0"/>
        <w:autoSpaceDN w:val="0"/>
        <w:spacing w:line="360" w:lineRule="exact"/>
        <w:ind w:firstLine="425"/>
        <w:textAlignment w:val="bottom"/>
        <w:rPr>
          <w:lang w:val="pt-PT"/>
        </w:rPr>
      </w:pPr>
      <w:r>
        <w:rPr>
          <w:rFonts w:hint="eastAsia"/>
          <w:lang w:val="pt-PT"/>
        </w:rPr>
        <w:t>阿根廷犹太妇女委员会</w:t>
      </w:r>
    </w:p>
    <w:p w:rsidR="00000000" w:rsidRDefault="00000000">
      <w:pPr>
        <w:autoSpaceDE w:val="0"/>
        <w:autoSpaceDN w:val="0"/>
        <w:spacing w:line="360" w:lineRule="exact"/>
        <w:ind w:firstLine="425"/>
        <w:textAlignment w:val="bottom"/>
        <w:rPr>
          <w:lang w:val="pt-PT"/>
        </w:rPr>
      </w:pPr>
      <w:r>
        <w:rPr>
          <w:lang w:val="pt-PT"/>
        </w:rPr>
        <w:t>FEIM</w:t>
      </w:r>
    </w:p>
    <w:p w:rsidR="00000000" w:rsidRDefault="00000000">
      <w:pPr>
        <w:autoSpaceDE w:val="0"/>
        <w:autoSpaceDN w:val="0"/>
        <w:spacing w:line="360" w:lineRule="exact"/>
        <w:ind w:firstLine="425"/>
        <w:textAlignment w:val="bottom"/>
        <w:rPr>
          <w:lang w:val="pt-PT"/>
        </w:rPr>
      </w:pPr>
      <w:r>
        <w:rPr>
          <w:rFonts w:hint="eastAsia"/>
          <w:lang w:val="pt-PT"/>
        </w:rPr>
        <w:t>妇女权利常设论坛</w:t>
      </w:r>
    </w:p>
    <w:p w:rsidR="00000000" w:rsidRDefault="00000000">
      <w:pPr>
        <w:autoSpaceDE w:val="0"/>
        <w:autoSpaceDN w:val="0"/>
        <w:spacing w:line="360" w:lineRule="exact"/>
        <w:ind w:firstLine="425"/>
        <w:textAlignment w:val="bottom"/>
        <w:rPr>
          <w:lang w:val="pt-PT"/>
        </w:rPr>
      </w:pPr>
      <w:r>
        <w:rPr>
          <w:rFonts w:hint="eastAsia"/>
          <w:lang w:val="pt-PT"/>
        </w:rPr>
        <w:t>生殖权利论坛</w:t>
      </w:r>
      <w:r>
        <w:rPr>
          <w:lang w:val="pt-PT"/>
        </w:rPr>
        <w:t>(</w:t>
      </w:r>
      <w:r>
        <w:rPr>
          <w:rFonts w:hint="eastAsia"/>
          <w:lang w:val="pt-PT"/>
        </w:rPr>
        <w:t>国家及社会研究中心</w:t>
      </w:r>
      <w:r>
        <w:rPr>
          <w:lang w:val="pt-PT"/>
        </w:rPr>
        <w:t>)</w:t>
      </w:r>
    </w:p>
    <w:p w:rsidR="00000000" w:rsidRDefault="00000000">
      <w:pPr>
        <w:autoSpaceDE w:val="0"/>
        <w:autoSpaceDN w:val="0"/>
        <w:spacing w:line="360" w:lineRule="exact"/>
        <w:ind w:firstLine="425"/>
        <w:textAlignment w:val="bottom"/>
        <w:rPr>
          <w:lang w:val="pt-PT"/>
        </w:rPr>
      </w:pPr>
      <w:r>
        <w:rPr>
          <w:rFonts w:hint="eastAsia"/>
          <w:lang w:val="pt-PT"/>
        </w:rPr>
        <w:t>大阵线党妇女阵线</w:t>
      </w:r>
    </w:p>
    <w:p w:rsidR="00000000" w:rsidRDefault="00000000">
      <w:pPr>
        <w:autoSpaceDE w:val="0"/>
        <w:autoSpaceDN w:val="0"/>
        <w:spacing w:line="360" w:lineRule="exact"/>
        <w:ind w:firstLine="425"/>
        <w:textAlignment w:val="bottom"/>
        <w:rPr>
          <w:lang w:val="pt-PT"/>
        </w:rPr>
      </w:pPr>
      <w:r>
        <w:rPr>
          <w:lang w:val="pt-PT"/>
        </w:rPr>
        <w:t>Alicia Moreau de Justo</w:t>
      </w:r>
      <w:r>
        <w:rPr>
          <w:rFonts w:hint="eastAsia"/>
          <w:lang w:val="pt-PT"/>
        </w:rPr>
        <w:t>基金会</w:t>
      </w:r>
    </w:p>
    <w:p w:rsidR="00000000" w:rsidRDefault="00000000">
      <w:pPr>
        <w:autoSpaceDE w:val="0"/>
        <w:autoSpaceDN w:val="0"/>
        <w:spacing w:line="360" w:lineRule="exact"/>
        <w:ind w:firstLine="425"/>
        <w:textAlignment w:val="bottom"/>
        <w:rPr>
          <w:lang w:val="pt-PT"/>
        </w:rPr>
      </w:pPr>
      <w:r>
        <w:rPr>
          <w:lang w:val="pt-PT"/>
        </w:rPr>
        <w:t xml:space="preserve">Sergio Karakachoff </w:t>
      </w:r>
      <w:r>
        <w:rPr>
          <w:rFonts w:hint="eastAsia"/>
          <w:lang w:val="pt-PT"/>
        </w:rPr>
        <w:t>基金会</w:t>
      </w:r>
    </w:p>
    <w:p w:rsidR="00000000" w:rsidRDefault="00000000">
      <w:pPr>
        <w:autoSpaceDE w:val="0"/>
        <w:autoSpaceDN w:val="0"/>
        <w:spacing w:line="360" w:lineRule="exact"/>
        <w:ind w:firstLine="425"/>
        <w:textAlignment w:val="bottom"/>
        <w:rPr>
          <w:lang w:val="pt-PT"/>
        </w:rPr>
      </w:pPr>
      <w:r>
        <w:rPr>
          <w:rFonts w:hint="eastAsia"/>
          <w:lang w:val="pt-PT"/>
        </w:rPr>
        <w:t>妇女问题社会及政治研究所</w:t>
      </w:r>
    </w:p>
    <w:p w:rsidR="00000000" w:rsidRDefault="00000000">
      <w:pPr>
        <w:autoSpaceDE w:val="0"/>
        <w:autoSpaceDN w:val="0"/>
        <w:spacing w:line="360" w:lineRule="exact"/>
        <w:ind w:firstLine="425"/>
        <w:textAlignment w:val="bottom"/>
        <w:rPr>
          <w:lang w:val="pt-PT"/>
        </w:rPr>
      </w:pPr>
      <w:r>
        <w:rPr>
          <w:rFonts w:hint="eastAsia"/>
          <w:lang w:val="pt-PT"/>
        </w:rPr>
        <w:t>妇女之域</w:t>
      </w:r>
    </w:p>
    <w:p w:rsidR="00000000" w:rsidRDefault="00000000">
      <w:pPr>
        <w:autoSpaceDE w:val="0"/>
        <w:autoSpaceDN w:val="0"/>
        <w:spacing w:line="360" w:lineRule="exact"/>
        <w:ind w:firstLine="425"/>
        <w:textAlignment w:val="bottom"/>
        <w:rPr>
          <w:lang w:val="pt-PT"/>
        </w:rPr>
      </w:pPr>
      <w:r>
        <w:rPr>
          <w:rFonts w:hint="eastAsia"/>
          <w:lang w:val="pt-PT"/>
        </w:rPr>
        <w:t>阿根廷性别、科学和技术网络</w:t>
      </w:r>
      <w:r>
        <w:rPr>
          <w:lang w:val="pt-PT"/>
        </w:rPr>
        <w:t>(</w:t>
      </w:r>
      <w:r>
        <w:rPr>
          <w:rFonts w:hint="eastAsia"/>
          <w:lang w:val="pt-PT"/>
        </w:rPr>
        <w:t>布宜诺斯艾利斯大学哲学及文学系</w:t>
      </w:r>
      <w:r>
        <w:rPr>
          <w:lang w:val="pt-PT"/>
        </w:rPr>
        <w:t>)</w:t>
      </w:r>
    </w:p>
    <w:p w:rsidR="00000000" w:rsidRDefault="00000000">
      <w:pPr>
        <w:autoSpaceDE w:val="0"/>
        <w:autoSpaceDN w:val="0"/>
        <w:spacing w:line="360" w:lineRule="exact"/>
        <w:ind w:firstLine="425"/>
        <w:textAlignment w:val="bottom"/>
        <w:rPr>
          <w:lang w:val="pt-PT"/>
        </w:rPr>
      </w:pPr>
      <w:r>
        <w:rPr>
          <w:rFonts w:hint="eastAsia"/>
          <w:lang w:val="pt-PT"/>
        </w:rPr>
        <w:t>妇女时代</w:t>
      </w:r>
    </w:p>
    <w:p w:rsidR="00000000" w:rsidRDefault="00000000">
      <w:pPr>
        <w:autoSpaceDE w:val="0"/>
        <w:autoSpaceDN w:val="0"/>
        <w:spacing w:after="240" w:line="360" w:lineRule="exact"/>
        <w:ind w:firstLine="425"/>
        <w:textAlignment w:val="bottom"/>
        <w:rPr>
          <w:lang w:val="pt-PT"/>
        </w:rPr>
      </w:pPr>
      <w:r>
        <w:rPr>
          <w:lang w:val="pt-PT"/>
        </w:rPr>
        <w:t>UPCN</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卡塔马卡</w:t>
      </w:r>
    </w:p>
    <w:p w:rsidR="00000000" w:rsidRDefault="00000000">
      <w:pPr>
        <w:autoSpaceDE w:val="0"/>
        <w:autoSpaceDN w:val="0"/>
        <w:spacing w:line="360" w:lineRule="exact"/>
        <w:ind w:firstLine="425"/>
        <w:textAlignment w:val="bottom"/>
        <w:rPr>
          <w:lang w:val="pt-PT"/>
        </w:rPr>
      </w:pPr>
      <w:r>
        <w:rPr>
          <w:lang w:val="pt-PT"/>
        </w:rPr>
        <w:t>Alicia Moreau de Justo</w:t>
      </w:r>
      <w:r>
        <w:rPr>
          <w:rFonts w:hint="eastAsia"/>
          <w:lang w:val="pt-PT"/>
        </w:rPr>
        <w:t>协会</w:t>
      </w:r>
    </w:p>
    <w:p w:rsidR="00000000" w:rsidRDefault="00000000">
      <w:pPr>
        <w:autoSpaceDE w:val="0"/>
        <w:autoSpaceDN w:val="0"/>
        <w:spacing w:line="360" w:lineRule="exact"/>
        <w:ind w:firstLine="425"/>
        <w:textAlignment w:val="bottom"/>
        <w:rPr>
          <w:lang w:val="pt-PT"/>
        </w:rPr>
      </w:pPr>
      <w:r>
        <w:rPr>
          <w:rFonts w:hint="eastAsia"/>
          <w:lang w:val="pt-PT"/>
        </w:rPr>
        <w:t>援助受虐待者协会</w:t>
      </w:r>
    </w:p>
    <w:p w:rsidR="00000000" w:rsidRDefault="00000000">
      <w:pPr>
        <w:autoSpaceDE w:val="0"/>
        <w:autoSpaceDN w:val="0"/>
        <w:spacing w:after="240" w:line="360" w:lineRule="exact"/>
        <w:ind w:firstLine="425"/>
        <w:textAlignment w:val="bottom"/>
        <w:rPr>
          <w:lang w:val="pt-PT"/>
        </w:rPr>
      </w:pPr>
      <w:r>
        <w:rPr>
          <w:rFonts w:hint="eastAsia"/>
          <w:lang w:val="pt-PT"/>
        </w:rPr>
        <w:t>卡塔马卡国立大学</w:t>
      </w:r>
      <w:r>
        <w:rPr>
          <w:lang w:val="pt-PT"/>
        </w:rPr>
        <w:t>(PRIDEG)</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查科</w:t>
      </w:r>
    </w:p>
    <w:p w:rsidR="00000000" w:rsidRDefault="00000000">
      <w:pPr>
        <w:autoSpaceDE w:val="0"/>
        <w:autoSpaceDN w:val="0"/>
        <w:spacing w:line="360" w:lineRule="exact"/>
        <w:ind w:firstLine="425"/>
        <w:textAlignment w:val="bottom"/>
        <w:rPr>
          <w:lang w:val="pt-PT"/>
        </w:rPr>
      </w:pPr>
      <w:r>
        <w:rPr>
          <w:rFonts w:hint="eastAsia"/>
          <w:lang w:val="pt-PT"/>
        </w:rPr>
        <w:t>圣马丁将军协会</w:t>
      </w:r>
    </w:p>
    <w:p w:rsidR="00000000" w:rsidRDefault="00000000">
      <w:pPr>
        <w:autoSpaceDE w:val="0"/>
        <w:autoSpaceDN w:val="0"/>
        <w:spacing w:line="360" w:lineRule="exact"/>
        <w:ind w:firstLine="425"/>
        <w:textAlignment w:val="bottom"/>
        <w:rPr>
          <w:lang w:val="pt-PT"/>
        </w:rPr>
      </w:pPr>
      <w:r>
        <w:rPr>
          <w:rFonts w:hint="eastAsia"/>
          <w:lang w:val="pt-PT"/>
        </w:rPr>
        <w:t>埃斯特莱亚联邦妇女协会</w:t>
      </w:r>
    </w:p>
    <w:p w:rsidR="00000000" w:rsidRDefault="00000000">
      <w:pPr>
        <w:autoSpaceDE w:val="0"/>
        <w:autoSpaceDN w:val="0"/>
        <w:spacing w:line="360" w:lineRule="exact"/>
        <w:ind w:firstLine="425"/>
        <w:textAlignment w:val="bottom"/>
        <w:rPr>
          <w:lang w:val="pt-PT"/>
        </w:rPr>
      </w:pPr>
      <w:r>
        <w:rPr>
          <w:rFonts w:hint="eastAsia"/>
          <w:lang w:val="pt-PT"/>
        </w:rPr>
        <w:t>基础与宗旨</w:t>
      </w:r>
    </w:p>
    <w:p w:rsidR="00000000" w:rsidRDefault="00000000">
      <w:pPr>
        <w:autoSpaceDE w:val="0"/>
        <w:autoSpaceDN w:val="0"/>
        <w:spacing w:line="360" w:lineRule="exact"/>
        <w:ind w:firstLine="425"/>
        <w:textAlignment w:val="bottom"/>
        <w:rPr>
          <w:lang w:val="pt-PT"/>
        </w:rPr>
      </w:pPr>
      <w:r>
        <w:rPr>
          <w:rFonts w:hint="eastAsia"/>
          <w:lang w:val="pt-PT"/>
        </w:rPr>
        <w:t>激进公民联盟省级委员会</w:t>
      </w:r>
    </w:p>
    <w:p w:rsidR="00000000" w:rsidRDefault="00000000">
      <w:pPr>
        <w:autoSpaceDE w:val="0"/>
        <w:autoSpaceDN w:val="0"/>
        <w:spacing w:line="360" w:lineRule="exact"/>
        <w:ind w:firstLine="425"/>
        <w:textAlignment w:val="bottom"/>
        <w:rPr>
          <w:lang w:val="pt-PT"/>
        </w:rPr>
      </w:pPr>
      <w:r>
        <w:rPr>
          <w:rFonts w:hint="eastAsia"/>
          <w:lang w:val="pt-PT"/>
        </w:rPr>
        <w:t>增长社团</w:t>
      </w:r>
    </w:p>
    <w:p w:rsidR="00000000" w:rsidRDefault="00000000">
      <w:pPr>
        <w:autoSpaceDE w:val="0"/>
        <w:autoSpaceDN w:val="0"/>
        <w:spacing w:line="360" w:lineRule="exact"/>
        <w:ind w:firstLine="425"/>
        <w:textAlignment w:val="bottom"/>
        <w:rPr>
          <w:lang w:val="pt-PT"/>
        </w:rPr>
      </w:pPr>
      <w:r>
        <w:rPr>
          <w:lang w:val="pt-PT"/>
        </w:rPr>
        <w:t>S</w:t>
      </w:r>
      <w:r>
        <w:rPr>
          <w:lang w:val="pt-PT"/>
        </w:rPr>
        <w:sym w:font="WP MultinationalA Courier" w:char="F03C"/>
      </w:r>
      <w:r>
        <w:rPr>
          <w:lang w:val="pt-PT"/>
        </w:rPr>
        <w:t>enz Pe</w:t>
      </w:r>
      <w:r>
        <w:rPr>
          <w:lang w:val="pt-PT"/>
        </w:rPr>
        <w:sym w:font="WP MultinationalA Courier" w:char="F05A"/>
      </w:r>
      <w:r>
        <w:rPr>
          <w:lang w:val="pt-PT"/>
        </w:rPr>
        <w:t>a</w:t>
      </w:r>
      <w:r>
        <w:rPr>
          <w:rFonts w:hint="eastAsia"/>
          <w:lang w:val="pt-PT"/>
        </w:rPr>
        <w:t>国家棉花节</w:t>
      </w:r>
    </w:p>
    <w:p w:rsidR="00000000" w:rsidRDefault="00000000">
      <w:pPr>
        <w:autoSpaceDE w:val="0"/>
        <w:autoSpaceDN w:val="0"/>
        <w:spacing w:line="360" w:lineRule="exact"/>
        <w:ind w:firstLine="425"/>
        <w:textAlignment w:val="bottom"/>
        <w:rPr>
          <w:lang w:val="pt-PT"/>
        </w:rPr>
      </w:pPr>
      <w:r>
        <w:rPr>
          <w:rFonts w:hint="eastAsia"/>
          <w:lang w:val="pt-PT"/>
        </w:rPr>
        <w:t>社区参与协会</w:t>
      </w:r>
    </w:p>
    <w:p w:rsidR="00000000" w:rsidRDefault="00000000">
      <w:pPr>
        <w:autoSpaceDE w:val="0"/>
        <w:autoSpaceDN w:val="0"/>
        <w:spacing w:line="360" w:lineRule="exact"/>
        <w:ind w:firstLine="425"/>
        <w:textAlignment w:val="bottom"/>
        <w:rPr>
          <w:lang w:val="pt-PT"/>
        </w:rPr>
      </w:pPr>
      <w:r>
        <w:rPr>
          <w:lang w:val="pt-PT"/>
        </w:rPr>
        <w:t>Juana Manso</w:t>
      </w:r>
    </w:p>
    <w:p w:rsidR="00000000" w:rsidRDefault="00000000">
      <w:pPr>
        <w:autoSpaceDE w:val="0"/>
        <w:autoSpaceDN w:val="0"/>
        <w:spacing w:line="360" w:lineRule="exact"/>
        <w:ind w:firstLine="425"/>
        <w:textAlignment w:val="bottom"/>
        <w:rPr>
          <w:lang w:val="pt-PT"/>
        </w:rPr>
      </w:pPr>
      <w:r>
        <w:rPr>
          <w:rFonts w:hint="eastAsia"/>
          <w:lang w:val="pt-PT"/>
        </w:rPr>
        <w:t>家庭母亲联盟</w:t>
      </w:r>
    </w:p>
    <w:p w:rsidR="00000000" w:rsidRDefault="00000000">
      <w:pPr>
        <w:autoSpaceDE w:val="0"/>
        <w:autoSpaceDN w:val="0"/>
        <w:spacing w:line="360" w:lineRule="exact"/>
        <w:ind w:firstLine="425"/>
        <w:textAlignment w:val="bottom"/>
        <w:rPr>
          <w:lang w:val="pt-PT"/>
        </w:rPr>
      </w:pPr>
      <w:r>
        <w:rPr>
          <w:rFonts w:hint="eastAsia"/>
          <w:lang w:val="pt-PT"/>
        </w:rPr>
        <w:t>普世人权运动</w:t>
      </w:r>
    </w:p>
    <w:p w:rsidR="00000000" w:rsidRDefault="00000000">
      <w:pPr>
        <w:autoSpaceDE w:val="0"/>
        <w:autoSpaceDN w:val="0"/>
        <w:spacing w:line="360" w:lineRule="exact"/>
        <w:ind w:firstLine="425"/>
        <w:textAlignment w:val="bottom"/>
        <w:rPr>
          <w:lang w:val="pt-PT"/>
        </w:rPr>
      </w:pPr>
      <w:r>
        <w:rPr>
          <w:rFonts w:hint="eastAsia"/>
          <w:lang w:val="pt-PT"/>
        </w:rPr>
        <w:t>正义党组织</w:t>
      </w:r>
    </w:p>
    <w:p w:rsidR="00000000" w:rsidRDefault="00000000">
      <w:pPr>
        <w:autoSpaceDE w:val="0"/>
        <w:autoSpaceDN w:val="0"/>
        <w:spacing w:line="360" w:lineRule="exact"/>
        <w:ind w:firstLine="425"/>
        <w:textAlignment w:val="bottom"/>
        <w:rPr>
          <w:lang w:val="pt-PT"/>
        </w:rPr>
      </w:pPr>
      <w:r>
        <w:rPr>
          <w:rFonts w:hint="eastAsia"/>
          <w:lang w:val="pt-PT"/>
        </w:rPr>
        <w:t>联合家庭计划</w:t>
      </w:r>
    </w:p>
    <w:p w:rsidR="00000000" w:rsidRDefault="00000000">
      <w:pPr>
        <w:autoSpaceDE w:val="0"/>
        <w:autoSpaceDN w:val="0"/>
        <w:spacing w:line="360" w:lineRule="exact"/>
        <w:ind w:firstLine="425"/>
        <w:textAlignment w:val="bottom"/>
        <w:rPr>
          <w:lang w:val="pt-PT"/>
        </w:rPr>
      </w:pPr>
      <w:r>
        <w:rPr>
          <w:rFonts w:hint="eastAsia"/>
          <w:lang w:val="pt-PT"/>
        </w:rPr>
        <w:t>内地妇女支援网络</w:t>
      </w:r>
    </w:p>
    <w:p w:rsidR="00000000" w:rsidRDefault="00000000">
      <w:pPr>
        <w:autoSpaceDE w:val="0"/>
        <w:autoSpaceDN w:val="0"/>
        <w:spacing w:line="360" w:lineRule="exact"/>
        <w:ind w:firstLine="425"/>
        <w:textAlignment w:val="bottom"/>
        <w:rPr>
          <w:lang w:val="pt-PT"/>
        </w:rPr>
      </w:pPr>
      <w:r>
        <w:rPr>
          <w:rFonts w:hint="eastAsia"/>
          <w:lang w:val="pt-PT"/>
        </w:rPr>
        <w:t>省级文职人员联盟</w:t>
      </w:r>
    </w:p>
    <w:p w:rsidR="00000000" w:rsidRDefault="00000000">
      <w:pPr>
        <w:autoSpaceDE w:val="0"/>
        <w:autoSpaceDN w:val="0"/>
        <w:spacing w:after="240" w:line="360" w:lineRule="exact"/>
        <w:ind w:firstLine="425"/>
        <w:textAlignment w:val="bottom"/>
        <w:rPr>
          <w:lang w:val="pt-PT"/>
        </w:rPr>
      </w:pPr>
      <w:r>
        <w:rPr>
          <w:rFonts w:hint="eastAsia"/>
          <w:lang w:val="pt-PT"/>
        </w:rPr>
        <w:t>东北国立大学经济科学学院</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丘布特</w:t>
      </w:r>
    </w:p>
    <w:p w:rsidR="00000000" w:rsidRDefault="00000000">
      <w:pPr>
        <w:autoSpaceDE w:val="0"/>
        <w:autoSpaceDN w:val="0"/>
        <w:spacing w:line="360" w:lineRule="exact"/>
        <w:ind w:firstLine="425"/>
        <w:textAlignment w:val="bottom"/>
        <w:rPr>
          <w:lang w:val="pt-PT"/>
        </w:rPr>
      </w:pPr>
      <w:r>
        <w:rPr>
          <w:rFonts w:hint="eastAsia"/>
          <w:lang w:val="pt-PT"/>
        </w:rPr>
        <w:t>丘布特微型企业协会</w:t>
      </w:r>
      <w:r>
        <w:rPr>
          <w:lang w:val="pt-PT"/>
        </w:rPr>
        <w:t>/</w:t>
      </w:r>
      <w:r>
        <w:rPr>
          <w:rFonts w:hint="eastAsia"/>
          <w:lang w:val="pt-PT"/>
        </w:rPr>
        <w:t>罗森</w:t>
      </w:r>
    </w:p>
    <w:p w:rsidR="00000000" w:rsidRDefault="00000000">
      <w:pPr>
        <w:autoSpaceDE w:val="0"/>
        <w:autoSpaceDN w:val="0"/>
        <w:spacing w:line="360" w:lineRule="exact"/>
        <w:ind w:firstLine="425"/>
        <w:textAlignment w:val="bottom"/>
        <w:rPr>
          <w:lang w:val="pt-PT"/>
        </w:rPr>
      </w:pPr>
      <w:r>
        <w:rPr>
          <w:rFonts w:hint="eastAsia"/>
          <w:lang w:val="pt-PT"/>
        </w:rPr>
        <w:t>国家工作人员协会</w:t>
      </w:r>
      <w:r>
        <w:rPr>
          <w:lang w:val="pt-PT"/>
        </w:rPr>
        <w:t>/</w:t>
      </w:r>
      <w:r>
        <w:rPr>
          <w:rFonts w:hint="eastAsia"/>
          <w:lang w:val="pt-PT"/>
        </w:rPr>
        <w:t>罗森</w:t>
      </w:r>
    </w:p>
    <w:p w:rsidR="00000000" w:rsidRDefault="00000000">
      <w:pPr>
        <w:autoSpaceDE w:val="0"/>
        <w:autoSpaceDN w:val="0"/>
        <w:spacing w:line="360" w:lineRule="exact"/>
        <w:ind w:firstLine="425"/>
        <w:textAlignment w:val="bottom"/>
        <w:rPr>
          <w:lang w:val="pt-PT"/>
        </w:rPr>
      </w:pPr>
      <w:r>
        <w:rPr>
          <w:rFonts w:hint="eastAsia"/>
          <w:lang w:val="pt-PT"/>
        </w:rPr>
        <w:t>街区居民协会</w:t>
      </w:r>
      <w:r>
        <w:rPr>
          <w:lang w:val="pt-PT"/>
        </w:rPr>
        <w:t>COVIRA./</w:t>
      </w:r>
      <w:r>
        <w:rPr>
          <w:rFonts w:hint="eastAsia"/>
          <w:lang w:val="pt-PT"/>
        </w:rPr>
        <w:t>罗森</w:t>
      </w:r>
    </w:p>
    <w:p w:rsidR="00000000" w:rsidRDefault="00000000">
      <w:pPr>
        <w:autoSpaceDE w:val="0"/>
        <w:autoSpaceDN w:val="0"/>
        <w:spacing w:line="360" w:lineRule="exact"/>
        <w:ind w:firstLine="425"/>
        <w:textAlignment w:val="bottom"/>
        <w:rPr>
          <w:lang w:val="pt-PT"/>
        </w:rPr>
      </w:pPr>
      <w:r>
        <w:rPr>
          <w:rFonts w:hint="eastAsia"/>
          <w:lang w:val="pt-PT"/>
        </w:rPr>
        <w:t>“燕子”居民协会</w:t>
      </w:r>
    </w:p>
    <w:p w:rsidR="00000000" w:rsidRDefault="00000000">
      <w:pPr>
        <w:autoSpaceDE w:val="0"/>
        <w:autoSpaceDN w:val="0"/>
        <w:spacing w:line="360" w:lineRule="exact"/>
        <w:ind w:firstLine="425"/>
        <w:textAlignment w:val="bottom"/>
        <w:rPr>
          <w:lang w:val="pt-PT"/>
        </w:rPr>
      </w:pPr>
      <w:r>
        <w:rPr>
          <w:rFonts w:hint="eastAsia"/>
          <w:lang w:val="pt-PT"/>
        </w:rPr>
        <w:t>居民协会及成人委员会</w:t>
      </w:r>
      <w:r>
        <w:rPr>
          <w:lang w:val="pt-PT"/>
        </w:rPr>
        <w:t>/ Puelo</w:t>
      </w:r>
      <w:r>
        <w:rPr>
          <w:rFonts w:hint="eastAsia"/>
          <w:lang w:val="pt-PT"/>
        </w:rPr>
        <w:t>湖</w:t>
      </w:r>
    </w:p>
    <w:p w:rsidR="00000000" w:rsidRDefault="00000000">
      <w:pPr>
        <w:autoSpaceDE w:val="0"/>
        <w:autoSpaceDN w:val="0"/>
        <w:spacing w:line="360" w:lineRule="exact"/>
        <w:ind w:firstLine="425"/>
        <w:textAlignment w:val="bottom"/>
        <w:rPr>
          <w:lang w:val="pt-PT"/>
        </w:rPr>
      </w:pPr>
      <w:r>
        <w:rPr>
          <w:rFonts w:hint="eastAsia"/>
          <w:lang w:val="pt-PT"/>
        </w:rPr>
        <w:t>妇女之家</w:t>
      </w:r>
      <w:r>
        <w:rPr>
          <w:lang w:val="pt-PT"/>
        </w:rPr>
        <w:t>/</w:t>
      </w:r>
      <w:r>
        <w:rPr>
          <w:rFonts w:hint="eastAsia"/>
          <w:lang w:val="pt-PT"/>
        </w:rPr>
        <w:t>马德林港</w:t>
      </w:r>
    </w:p>
    <w:p w:rsidR="00000000" w:rsidRDefault="00000000">
      <w:pPr>
        <w:autoSpaceDE w:val="0"/>
        <w:autoSpaceDN w:val="0"/>
        <w:spacing w:line="360" w:lineRule="exact"/>
        <w:ind w:firstLine="425"/>
        <w:textAlignment w:val="bottom"/>
        <w:rPr>
          <w:lang w:val="pt-PT"/>
        </w:rPr>
      </w:pPr>
      <w:r>
        <w:rPr>
          <w:rFonts w:hint="eastAsia"/>
          <w:lang w:val="pt-PT"/>
        </w:rPr>
        <w:t>海军准将</w:t>
      </w:r>
      <w:r>
        <w:rPr>
          <w:lang w:val="pt-PT"/>
        </w:rPr>
        <w:t xml:space="preserve"> Rivadavia</w:t>
      </w:r>
      <w:r>
        <w:rPr>
          <w:rFonts w:hint="eastAsia"/>
          <w:lang w:val="pt-PT"/>
        </w:rPr>
        <w:t>教区</w:t>
      </w:r>
    </w:p>
    <w:p w:rsidR="00000000" w:rsidRDefault="00000000">
      <w:pPr>
        <w:autoSpaceDE w:val="0"/>
        <w:autoSpaceDN w:val="0"/>
        <w:spacing w:after="240" w:line="360" w:lineRule="exact"/>
        <w:ind w:firstLine="425"/>
        <w:textAlignment w:val="bottom"/>
        <w:rPr>
          <w:lang w:val="pt-PT"/>
        </w:rPr>
      </w:pPr>
      <w:r>
        <w:rPr>
          <w:lang w:val="pt-PT"/>
        </w:rPr>
        <w:t>Tehuelche</w:t>
      </w:r>
      <w:r>
        <w:rPr>
          <w:rFonts w:hint="eastAsia"/>
          <w:lang w:val="pt-PT"/>
        </w:rPr>
        <w:t>基金会</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科尔多瓦</w:t>
      </w:r>
    </w:p>
    <w:p w:rsidR="00000000" w:rsidRDefault="00000000">
      <w:pPr>
        <w:autoSpaceDE w:val="0"/>
        <w:autoSpaceDN w:val="0"/>
        <w:spacing w:line="360" w:lineRule="exact"/>
        <w:ind w:firstLine="425"/>
        <w:textAlignment w:val="bottom"/>
        <w:rPr>
          <w:lang w:val="pt-PT"/>
        </w:rPr>
      </w:pPr>
      <w:r>
        <w:rPr>
          <w:rFonts w:hint="eastAsia"/>
          <w:lang w:val="pt-PT"/>
        </w:rPr>
        <w:t>行政秘书处协会</w:t>
      </w:r>
    </w:p>
    <w:p w:rsidR="00000000" w:rsidRDefault="00000000">
      <w:pPr>
        <w:autoSpaceDE w:val="0"/>
        <w:autoSpaceDN w:val="0"/>
        <w:spacing w:line="360" w:lineRule="exact"/>
        <w:ind w:firstLine="425"/>
        <w:textAlignment w:val="bottom"/>
        <w:rPr>
          <w:lang w:val="pt-PT"/>
        </w:rPr>
      </w:pPr>
      <w:r>
        <w:rPr>
          <w:lang w:val="pt-PT"/>
        </w:rPr>
        <w:t>ExCamm</w:t>
      </w:r>
    </w:p>
    <w:p w:rsidR="00000000" w:rsidRDefault="00000000">
      <w:pPr>
        <w:autoSpaceDE w:val="0"/>
        <w:autoSpaceDN w:val="0"/>
        <w:spacing w:line="360" w:lineRule="exact"/>
        <w:ind w:firstLine="425"/>
        <w:textAlignment w:val="bottom"/>
        <w:rPr>
          <w:lang w:val="pt-PT"/>
        </w:rPr>
      </w:pPr>
      <w:r>
        <w:rPr>
          <w:rFonts w:hint="eastAsia"/>
          <w:lang w:val="pt-PT"/>
        </w:rPr>
        <w:t>和平与发展妇女基金会</w:t>
      </w:r>
    </w:p>
    <w:p w:rsidR="00000000" w:rsidRDefault="00000000">
      <w:pPr>
        <w:autoSpaceDE w:val="0"/>
        <w:autoSpaceDN w:val="0"/>
        <w:spacing w:line="360" w:lineRule="exact"/>
        <w:ind w:firstLine="425"/>
        <w:textAlignment w:val="bottom"/>
        <w:rPr>
          <w:lang w:val="pt-PT"/>
        </w:rPr>
      </w:pPr>
      <w:r>
        <w:rPr>
          <w:rFonts w:hint="eastAsia"/>
          <w:lang w:val="pt-PT"/>
        </w:rPr>
        <w:t>正义党</w:t>
      </w:r>
      <w:r>
        <w:rPr>
          <w:lang w:val="pt-PT"/>
        </w:rPr>
        <w:t>/Cemucal</w:t>
      </w:r>
    </w:p>
    <w:p w:rsidR="00000000" w:rsidRDefault="00000000">
      <w:pPr>
        <w:autoSpaceDE w:val="0"/>
        <w:autoSpaceDN w:val="0"/>
        <w:spacing w:line="360" w:lineRule="exact"/>
        <w:ind w:firstLine="425"/>
        <w:textAlignment w:val="bottom"/>
        <w:rPr>
          <w:lang w:val="pt-PT"/>
        </w:rPr>
      </w:pPr>
      <w:r>
        <w:rPr>
          <w:rFonts w:hint="eastAsia"/>
          <w:lang w:val="pt-PT"/>
        </w:rPr>
        <w:t>科尔多瓦国立大学心理学院</w:t>
      </w:r>
    </w:p>
    <w:p w:rsidR="00000000" w:rsidRDefault="00000000">
      <w:pPr>
        <w:autoSpaceDE w:val="0"/>
        <w:autoSpaceDN w:val="0"/>
        <w:spacing w:after="240" w:line="360" w:lineRule="exact"/>
        <w:ind w:firstLine="425"/>
        <w:textAlignment w:val="bottom"/>
        <w:rPr>
          <w:lang w:val="pt-PT"/>
        </w:rPr>
      </w:pPr>
      <w:r>
        <w:rPr>
          <w:rFonts w:hint="eastAsia"/>
          <w:lang w:val="pt-PT"/>
        </w:rPr>
        <w:t>科尔多瓦天主教大学</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科连特斯</w:t>
      </w:r>
    </w:p>
    <w:p w:rsidR="00000000" w:rsidRDefault="00000000">
      <w:pPr>
        <w:autoSpaceDE w:val="0"/>
        <w:autoSpaceDN w:val="0"/>
        <w:spacing w:line="360" w:lineRule="exact"/>
        <w:ind w:firstLine="425"/>
        <w:textAlignment w:val="bottom"/>
        <w:rPr>
          <w:lang w:val="pt-PT"/>
        </w:rPr>
      </w:pPr>
      <w:r>
        <w:rPr>
          <w:rFonts w:hint="eastAsia"/>
          <w:lang w:val="pt-PT"/>
        </w:rPr>
        <w:t>科连特斯妇女协会</w:t>
      </w:r>
    </w:p>
    <w:p w:rsidR="00000000" w:rsidRDefault="00000000">
      <w:pPr>
        <w:autoSpaceDE w:val="0"/>
        <w:autoSpaceDN w:val="0"/>
        <w:spacing w:line="360" w:lineRule="exact"/>
        <w:ind w:firstLine="425"/>
        <w:textAlignment w:val="bottom"/>
        <w:rPr>
          <w:lang w:val="pt-PT"/>
        </w:rPr>
      </w:pPr>
      <w:r>
        <w:rPr>
          <w:lang w:val="pt-PT"/>
        </w:rPr>
        <w:t>COET</w:t>
      </w:r>
      <w:r>
        <w:rPr>
          <w:lang w:val="pt-PT"/>
        </w:rPr>
        <w:sym w:font="WP MultinationalA Courier" w:char="F051"/>
      </w:r>
      <w:r>
        <w:rPr>
          <w:rFonts w:hint="eastAsia"/>
          <w:lang w:val="pt-PT"/>
        </w:rPr>
        <w:t>家庭保护多科协会：援助暴力受害人</w:t>
      </w:r>
    </w:p>
    <w:p w:rsidR="00000000" w:rsidRDefault="00000000">
      <w:pPr>
        <w:autoSpaceDE w:val="0"/>
        <w:autoSpaceDN w:val="0"/>
        <w:spacing w:line="360" w:lineRule="exact"/>
        <w:ind w:firstLine="425"/>
        <w:textAlignment w:val="bottom"/>
        <w:rPr>
          <w:lang w:val="pt-PT"/>
        </w:rPr>
      </w:pPr>
      <w:r>
        <w:rPr>
          <w:rFonts w:hint="eastAsia"/>
          <w:lang w:val="pt-PT"/>
        </w:rPr>
        <w:t>觉悟</w:t>
      </w:r>
    </w:p>
    <w:p w:rsidR="00000000" w:rsidRDefault="00000000">
      <w:pPr>
        <w:autoSpaceDE w:val="0"/>
        <w:autoSpaceDN w:val="0"/>
        <w:spacing w:line="360" w:lineRule="exact"/>
        <w:ind w:firstLine="425"/>
        <w:textAlignment w:val="bottom"/>
        <w:rPr>
          <w:lang w:val="pt-PT"/>
        </w:rPr>
      </w:pPr>
      <w:r>
        <w:rPr>
          <w:rFonts w:hint="eastAsia"/>
          <w:lang w:val="pt-PT"/>
        </w:rPr>
        <w:t>妇女问题多科性委员会</w:t>
      </w:r>
    </w:p>
    <w:p w:rsidR="00000000" w:rsidRDefault="00000000">
      <w:pPr>
        <w:autoSpaceDE w:val="0"/>
        <w:autoSpaceDN w:val="0"/>
        <w:spacing w:line="360" w:lineRule="exact"/>
        <w:ind w:firstLine="425"/>
        <w:textAlignment w:val="bottom"/>
        <w:rPr>
          <w:lang w:val="pt-PT"/>
        </w:rPr>
      </w:pPr>
      <w:r>
        <w:rPr>
          <w:rFonts w:hint="eastAsia"/>
          <w:lang w:val="pt-PT"/>
        </w:rPr>
        <w:t>全面关心青少年中心合作会</w:t>
      </w:r>
    </w:p>
    <w:p w:rsidR="00000000" w:rsidRDefault="00000000">
      <w:pPr>
        <w:autoSpaceDE w:val="0"/>
        <w:autoSpaceDN w:val="0"/>
        <w:spacing w:line="360" w:lineRule="exact"/>
        <w:ind w:firstLine="425"/>
        <w:textAlignment w:val="bottom"/>
        <w:rPr>
          <w:lang w:val="pt-PT"/>
        </w:rPr>
      </w:pPr>
      <w:r>
        <w:rPr>
          <w:lang w:val="pt-PT"/>
        </w:rPr>
        <w:t>FUNTER.(</w:t>
      </w:r>
      <w:r>
        <w:rPr>
          <w:rFonts w:hint="eastAsia"/>
          <w:lang w:val="pt-PT"/>
        </w:rPr>
        <w:t>老年基金会</w:t>
      </w:r>
      <w:r>
        <w:rPr>
          <w:lang w:val="pt-PT"/>
        </w:rPr>
        <w:t>)</w:t>
      </w:r>
    </w:p>
    <w:p w:rsidR="00000000" w:rsidRDefault="00000000">
      <w:pPr>
        <w:autoSpaceDE w:val="0"/>
        <w:autoSpaceDN w:val="0"/>
        <w:spacing w:line="360" w:lineRule="exact"/>
        <w:ind w:firstLine="425"/>
        <w:textAlignment w:val="bottom"/>
        <w:rPr>
          <w:lang w:val="pt-PT"/>
        </w:rPr>
      </w:pPr>
      <w:r>
        <w:rPr>
          <w:lang w:val="pt-PT"/>
        </w:rPr>
        <w:t>LALCEC(</w:t>
      </w:r>
      <w:r>
        <w:rPr>
          <w:rFonts w:hint="eastAsia"/>
          <w:lang w:val="pt-PT"/>
        </w:rPr>
        <w:t>阿根廷抗癌联盟</w:t>
      </w:r>
      <w:r>
        <w:rPr>
          <w:lang w:val="pt-PT"/>
        </w:rPr>
        <w:t>)</w:t>
      </w:r>
    </w:p>
    <w:p w:rsidR="00000000" w:rsidRDefault="00000000">
      <w:pPr>
        <w:autoSpaceDE w:val="0"/>
        <w:autoSpaceDN w:val="0"/>
        <w:spacing w:line="360" w:lineRule="exact"/>
        <w:ind w:firstLine="425"/>
        <w:textAlignment w:val="bottom"/>
        <w:rPr>
          <w:lang w:val="pt-PT"/>
        </w:rPr>
      </w:pPr>
      <w:r>
        <w:rPr>
          <w:rFonts w:hint="eastAsia"/>
          <w:lang w:val="pt-PT"/>
        </w:rPr>
        <w:t>家庭母亲联盟</w:t>
      </w:r>
    </w:p>
    <w:p w:rsidR="00000000" w:rsidRDefault="00000000">
      <w:pPr>
        <w:autoSpaceDE w:val="0"/>
        <w:autoSpaceDN w:val="0"/>
        <w:spacing w:line="360" w:lineRule="exact"/>
        <w:ind w:firstLine="425"/>
        <w:textAlignment w:val="bottom"/>
        <w:rPr>
          <w:lang w:val="pt-PT"/>
        </w:rPr>
      </w:pPr>
      <w:r>
        <w:rPr>
          <w:rFonts w:hint="eastAsia"/>
          <w:lang w:val="pt-PT"/>
        </w:rPr>
        <w:t>阿根廷企业妇女组织</w:t>
      </w:r>
    </w:p>
    <w:p w:rsidR="00000000" w:rsidRDefault="00000000">
      <w:pPr>
        <w:autoSpaceDE w:val="0"/>
        <w:autoSpaceDN w:val="0"/>
        <w:spacing w:line="360" w:lineRule="exact"/>
        <w:ind w:firstLine="425"/>
        <w:textAlignment w:val="bottom"/>
        <w:rPr>
          <w:lang w:val="pt-PT"/>
        </w:rPr>
      </w:pPr>
      <w:r>
        <w:rPr>
          <w:rFonts w:hint="eastAsia"/>
          <w:lang w:val="pt-PT"/>
        </w:rPr>
        <w:t>阿根廷妇女犹太复国主义组织</w:t>
      </w:r>
    </w:p>
    <w:p w:rsidR="00000000" w:rsidRDefault="00000000">
      <w:pPr>
        <w:autoSpaceDE w:val="0"/>
        <w:autoSpaceDN w:val="0"/>
        <w:spacing w:line="360" w:lineRule="exact"/>
        <w:ind w:firstLine="425"/>
        <w:textAlignment w:val="bottom"/>
        <w:rPr>
          <w:lang w:val="pt-PT"/>
        </w:rPr>
      </w:pPr>
      <w:r>
        <w:rPr>
          <w:rFonts w:hint="eastAsia"/>
          <w:lang w:val="pt-PT"/>
        </w:rPr>
        <w:t>青年指南</w:t>
      </w:r>
    </w:p>
    <w:p w:rsidR="00000000" w:rsidRDefault="00000000">
      <w:pPr>
        <w:autoSpaceDE w:val="0"/>
        <w:autoSpaceDN w:val="0"/>
        <w:spacing w:line="360" w:lineRule="exact"/>
        <w:ind w:firstLine="425"/>
        <w:textAlignment w:val="bottom"/>
        <w:rPr>
          <w:lang w:val="pt-PT"/>
        </w:rPr>
      </w:pPr>
      <w:r>
        <w:rPr>
          <w:lang w:val="pt-PT"/>
        </w:rPr>
        <w:t>SAPP</w:t>
      </w:r>
    </w:p>
    <w:p w:rsidR="00000000" w:rsidRDefault="00000000">
      <w:pPr>
        <w:autoSpaceDE w:val="0"/>
        <w:autoSpaceDN w:val="0"/>
        <w:spacing w:after="240" w:line="360" w:lineRule="exact"/>
        <w:ind w:firstLine="425"/>
        <w:textAlignment w:val="bottom"/>
        <w:rPr>
          <w:lang w:val="pt-PT"/>
        </w:rPr>
      </w:pPr>
      <w:r>
        <w:rPr>
          <w:rFonts w:hint="eastAsia"/>
          <w:lang w:val="pt-PT"/>
        </w:rPr>
        <w:t>美洲妇女联盟阿根廷分会</w:t>
      </w:r>
    </w:p>
    <w:p w:rsidR="00000000" w:rsidRDefault="00000000">
      <w:pPr>
        <w:autoSpaceDE w:val="0"/>
        <w:autoSpaceDN w:val="0"/>
        <w:spacing w:line="360" w:lineRule="exact"/>
        <w:textAlignment w:val="bottom"/>
        <w:rPr>
          <w:rFonts w:ascii="SimHei" w:eastAsia="SimHei"/>
          <w:lang w:val="pt-PT"/>
        </w:rPr>
      </w:pPr>
      <w:r>
        <w:rPr>
          <w:rFonts w:ascii="SimHei" w:eastAsia="SimHei"/>
          <w:lang w:val="pt-PT"/>
        </w:rPr>
        <w:br w:type="page"/>
      </w:r>
      <w:r>
        <w:rPr>
          <w:rFonts w:ascii="SimHei" w:eastAsia="SimHei" w:hint="eastAsia"/>
          <w:lang w:val="pt-PT"/>
        </w:rPr>
        <w:t>恩特雷里奥斯</w:t>
      </w:r>
    </w:p>
    <w:p w:rsidR="00000000" w:rsidRDefault="00000000">
      <w:pPr>
        <w:autoSpaceDE w:val="0"/>
        <w:autoSpaceDN w:val="0"/>
        <w:spacing w:line="360" w:lineRule="exact"/>
        <w:ind w:firstLine="425"/>
        <w:textAlignment w:val="bottom"/>
        <w:rPr>
          <w:lang w:val="pt-PT"/>
        </w:rPr>
      </w:pPr>
      <w:r>
        <w:rPr>
          <w:rFonts w:hint="eastAsia"/>
          <w:lang w:val="pt-PT"/>
        </w:rPr>
        <w:t>团结民间协会</w:t>
      </w:r>
    </w:p>
    <w:p w:rsidR="00000000" w:rsidRDefault="00000000">
      <w:pPr>
        <w:autoSpaceDE w:val="0"/>
        <w:autoSpaceDN w:val="0"/>
        <w:spacing w:line="360" w:lineRule="exact"/>
        <w:ind w:firstLine="425"/>
        <w:textAlignment w:val="bottom"/>
        <w:rPr>
          <w:lang w:val="pt-PT"/>
        </w:rPr>
      </w:pPr>
      <w:r>
        <w:rPr>
          <w:rFonts w:hint="eastAsia"/>
          <w:lang w:val="pt-PT"/>
        </w:rPr>
        <w:t>证券交易所</w:t>
      </w:r>
    </w:p>
    <w:p w:rsidR="00000000" w:rsidRDefault="00000000">
      <w:pPr>
        <w:autoSpaceDE w:val="0"/>
        <w:autoSpaceDN w:val="0"/>
        <w:spacing w:line="360" w:lineRule="exact"/>
        <w:ind w:firstLine="425"/>
        <w:textAlignment w:val="bottom"/>
        <w:rPr>
          <w:lang w:val="pt-PT"/>
        </w:rPr>
      </w:pPr>
      <w:r>
        <w:rPr>
          <w:rFonts w:hint="eastAsia"/>
          <w:lang w:val="pt-PT"/>
        </w:rPr>
        <w:t>拉丁美洲妇女权利基金会</w:t>
      </w:r>
    </w:p>
    <w:p w:rsidR="00000000" w:rsidRDefault="00000000">
      <w:pPr>
        <w:autoSpaceDE w:val="0"/>
        <w:autoSpaceDN w:val="0"/>
        <w:spacing w:line="360" w:lineRule="exact"/>
        <w:ind w:firstLine="425"/>
        <w:textAlignment w:val="bottom"/>
        <w:rPr>
          <w:lang w:val="pt-PT"/>
        </w:rPr>
      </w:pPr>
      <w:r>
        <w:rPr>
          <w:lang w:val="pt-PT"/>
        </w:rPr>
        <w:t>San Roque</w:t>
      </w:r>
      <w:r>
        <w:rPr>
          <w:rFonts w:hint="eastAsia"/>
          <w:lang w:val="pt-PT"/>
        </w:rPr>
        <w:t>医院</w:t>
      </w:r>
    </w:p>
    <w:p w:rsidR="00000000" w:rsidRDefault="00000000">
      <w:pPr>
        <w:autoSpaceDE w:val="0"/>
        <w:autoSpaceDN w:val="0"/>
        <w:spacing w:line="360" w:lineRule="exact"/>
        <w:ind w:firstLine="425"/>
        <w:textAlignment w:val="bottom"/>
        <w:rPr>
          <w:lang w:val="pt-PT"/>
        </w:rPr>
      </w:pPr>
      <w:r>
        <w:rPr>
          <w:rFonts w:hint="eastAsia"/>
          <w:lang w:val="pt-PT"/>
        </w:rPr>
        <w:t>农村妇女</w:t>
      </w:r>
    </w:p>
    <w:p w:rsidR="00000000" w:rsidRDefault="00000000">
      <w:pPr>
        <w:autoSpaceDE w:val="0"/>
        <w:autoSpaceDN w:val="0"/>
        <w:spacing w:line="360" w:lineRule="exact"/>
        <w:ind w:firstLine="425"/>
        <w:textAlignment w:val="bottom"/>
        <w:rPr>
          <w:lang w:val="pt-PT"/>
        </w:rPr>
      </w:pPr>
      <w:r>
        <w:rPr>
          <w:rFonts w:hint="eastAsia"/>
          <w:lang w:val="pt-PT"/>
        </w:rPr>
        <w:t>阿根廷家庭主妇工会</w:t>
      </w:r>
    </w:p>
    <w:p w:rsidR="00000000" w:rsidRDefault="00000000">
      <w:pPr>
        <w:autoSpaceDE w:val="0"/>
        <w:autoSpaceDN w:val="0"/>
        <w:spacing w:after="240" w:line="360" w:lineRule="exact"/>
        <w:ind w:firstLine="425"/>
        <w:textAlignment w:val="bottom"/>
        <w:rPr>
          <w:lang w:val="pt-PT"/>
        </w:rPr>
      </w:pPr>
      <w:r>
        <w:rPr>
          <w:lang w:val="pt-PT"/>
        </w:rPr>
        <w:t>UPCN</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福莫萨</w:t>
      </w:r>
    </w:p>
    <w:p w:rsidR="00000000" w:rsidRDefault="00000000">
      <w:pPr>
        <w:autoSpaceDE w:val="0"/>
        <w:autoSpaceDN w:val="0"/>
        <w:spacing w:line="360" w:lineRule="exact"/>
        <w:ind w:firstLine="425"/>
        <w:textAlignment w:val="bottom"/>
        <w:rPr>
          <w:lang w:val="pt-PT"/>
        </w:rPr>
      </w:pPr>
      <w:r>
        <w:rPr>
          <w:rFonts w:hint="eastAsia"/>
          <w:lang w:val="pt-PT"/>
        </w:rPr>
        <w:t>母亲与儿童之家</w:t>
      </w:r>
    </w:p>
    <w:p w:rsidR="00000000" w:rsidRDefault="00000000">
      <w:pPr>
        <w:autoSpaceDE w:val="0"/>
        <w:autoSpaceDN w:val="0"/>
        <w:spacing w:line="360" w:lineRule="exact"/>
        <w:ind w:firstLine="425"/>
        <w:textAlignment w:val="bottom"/>
        <w:rPr>
          <w:lang w:val="pt-PT"/>
        </w:rPr>
      </w:pPr>
      <w:r>
        <w:rPr>
          <w:lang w:val="pt-PT"/>
        </w:rPr>
        <w:t>Resurgir</w:t>
      </w:r>
      <w:r>
        <w:rPr>
          <w:rFonts w:hint="eastAsia"/>
          <w:lang w:val="pt-PT"/>
        </w:rPr>
        <w:t>基金会</w:t>
      </w:r>
    </w:p>
    <w:p w:rsidR="00000000" w:rsidRDefault="00000000">
      <w:pPr>
        <w:autoSpaceDE w:val="0"/>
        <w:autoSpaceDN w:val="0"/>
        <w:spacing w:after="240" w:line="360" w:lineRule="exact"/>
        <w:ind w:firstLine="425"/>
        <w:textAlignment w:val="bottom"/>
        <w:rPr>
          <w:lang w:val="pt-PT"/>
        </w:rPr>
      </w:pPr>
      <w:r>
        <w:rPr>
          <w:lang w:val="pt-PT"/>
        </w:rPr>
        <w:t>Per</w:t>
      </w:r>
      <w:r>
        <w:rPr>
          <w:lang w:val="es-ES"/>
        </w:rPr>
        <w:sym w:font="WP MultinationalA Courier" w:char="F052"/>
      </w:r>
      <w:r>
        <w:rPr>
          <w:lang w:val="pt-PT"/>
        </w:rPr>
        <w:t>n</w:t>
      </w:r>
      <w:r>
        <w:rPr>
          <w:rFonts w:hint="eastAsia"/>
          <w:lang w:val="pt-PT"/>
        </w:rPr>
        <w:t>少尉促进社团</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胡胡伊</w:t>
      </w:r>
    </w:p>
    <w:p w:rsidR="00000000" w:rsidRDefault="00000000">
      <w:pPr>
        <w:autoSpaceDE w:val="0"/>
        <w:autoSpaceDN w:val="0"/>
        <w:spacing w:line="360" w:lineRule="exact"/>
        <w:ind w:firstLine="425"/>
        <w:textAlignment w:val="bottom"/>
        <w:rPr>
          <w:lang w:val="pt-PT"/>
        </w:rPr>
      </w:pPr>
      <w:r>
        <w:rPr>
          <w:lang w:val="pt-PT"/>
        </w:rPr>
        <w:t>Humahuaca</w:t>
      </w:r>
      <w:r>
        <w:rPr>
          <w:rFonts w:hint="eastAsia"/>
          <w:lang w:val="pt-PT"/>
        </w:rPr>
        <w:t>土著人组织</w:t>
      </w:r>
    </w:p>
    <w:p w:rsidR="00000000" w:rsidRDefault="00000000">
      <w:pPr>
        <w:autoSpaceDE w:val="0"/>
        <w:autoSpaceDN w:val="0"/>
        <w:spacing w:line="360" w:lineRule="exact"/>
        <w:ind w:firstLine="425"/>
        <w:textAlignment w:val="bottom"/>
        <w:rPr>
          <w:lang w:val="pt-PT"/>
        </w:rPr>
      </w:pPr>
      <w:r>
        <w:rPr>
          <w:lang w:val="pt-PT"/>
        </w:rPr>
        <w:t>Campo Azul</w:t>
      </w:r>
      <w:r>
        <w:rPr>
          <w:rFonts w:hint="eastAsia"/>
          <w:lang w:val="pt-PT"/>
        </w:rPr>
        <w:t>居民中心</w:t>
      </w:r>
    </w:p>
    <w:p w:rsidR="00000000" w:rsidRDefault="00000000">
      <w:pPr>
        <w:autoSpaceDE w:val="0"/>
        <w:autoSpaceDN w:val="0"/>
        <w:spacing w:line="360" w:lineRule="exact"/>
        <w:ind w:firstLine="425"/>
        <w:textAlignment w:val="bottom"/>
        <w:rPr>
          <w:lang w:val="pt-PT"/>
        </w:rPr>
      </w:pPr>
      <w:r>
        <w:rPr>
          <w:lang w:val="pt-PT"/>
        </w:rPr>
        <w:t>Loteo Barcena</w:t>
      </w:r>
      <w:r>
        <w:rPr>
          <w:rFonts w:hint="eastAsia"/>
          <w:lang w:val="pt-PT"/>
        </w:rPr>
        <w:t>居民中心</w:t>
      </w:r>
    </w:p>
    <w:p w:rsidR="00000000" w:rsidRDefault="00000000">
      <w:pPr>
        <w:autoSpaceDE w:val="0"/>
        <w:autoSpaceDN w:val="0"/>
        <w:spacing w:line="360" w:lineRule="exact"/>
        <w:ind w:firstLine="425"/>
        <w:textAlignment w:val="bottom"/>
        <w:rPr>
          <w:lang w:val="pt-PT"/>
        </w:rPr>
      </w:pPr>
      <w:r>
        <w:rPr>
          <w:rFonts w:hint="eastAsia"/>
          <w:lang w:val="pt-PT"/>
        </w:rPr>
        <w:t>社会服务职业协会</w:t>
      </w:r>
    </w:p>
    <w:p w:rsidR="00000000" w:rsidRDefault="00000000">
      <w:pPr>
        <w:autoSpaceDE w:val="0"/>
        <w:autoSpaceDN w:val="0"/>
        <w:spacing w:line="360" w:lineRule="exact"/>
        <w:ind w:firstLine="425"/>
        <w:textAlignment w:val="bottom"/>
        <w:rPr>
          <w:lang w:val="pt-PT"/>
        </w:rPr>
      </w:pPr>
      <w:r>
        <w:rPr>
          <w:lang w:val="pt-PT"/>
        </w:rPr>
        <w:t>Orincupo</w:t>
      </w:r>
      <w:r>
        <w:rPr>
          <w:rFonts w:hint="eastAsia"/>
          <w:lang w:val="pt-PT"/>
        </w:rPr>
        <w:t>土著人社团</w:t>
      </w:r>
      <w:r>
        <w:rPr>
          <w:lang w:val="pt-PT"/>
        </w:rPr>
        <w:t>/Ledesma</w:t>
      </w:r>
    </w:p>
    <w:p w:rsidR="00000000" w:rsidRDefault="00000000">
      <w:pPr>
        <w:autoSpaceDE w:val="0"/>
        <w:autoSpaceDN w:val="0"/>
        <w:spacing w:line="360" w:lineRule="exact"/>
        <w:ind w:firstLine="425"/>
        <w:textAlignment w:val="bottom"/>
        <w:rPr>
          <w:lang w:val="pt-PT"/>
        </w:rPr>
      </w:pPr>
      <w:r>
        <w:rPr>
          <w:lang w:val="pt-PT"/>
        </w:rPr>
        <w:t xml:space="preserve">Zagada </w:t>
      </w:r>
      <w:r>
        <w:rPr>
          <w:rFonts w:hint="eastAsia"/>
          <w:lang w:val="pt-PT"/>
        </w:rPr>
        <w:t>医院合作会</w:t>
      </w:r>
      <w:r>
        <w:rPr>
          <w:lang w:val="pt-PT"/>
        </w:rPr>
        <w:t>/Fraile Pintado</w:t>
      </w:r>
    </w:p>
    <w:p w:rsidR="00000000" w:rsidRDefault="00000000">
      <w:pPr>
        <w:autoSpaceDE w:val="0"/>
        <w:autoSpaceDN w:val="0"/>
        <w:spacing w:line="360" w:lineRule="exact"/>
        <w:ind w:firstLine="425"/>
        <w:textAlignment w:val="bottom"/>
        <w:rPr>
          <w:lang w:val="pt-PT"/>
        </w:rPr>
      </w:pPr>
      <w:r>
        <w:rPr>
          <w:rFonts w:hint="eastAsia"/>
          <w:lang w:val="pt-PT"/>
        </w:rPr>
        <w:t>市政论坛技术组</w:t>
      </w:r>
      <w:r>
        <w:rPr>
          <w:lang w:val="pt-PT"/>
        </w:rPr>
        <w:t>/</w:t>
      </w:r>
      <w:r>
        <w:rPr>
          <w:rFonts w:hint="eastAsia"/>
          <w:lang w:val="pt-PT"/>
        </w:rPr>
        <w:t>胡胡伊</w:t>
      </w:r>
    </w:p>
    <w:p w:rsidR="00000000" w:rsidRDefault="00000000">
      <w:pPr>
        <w:autoSpaceDE w:val="0"/>
        <w:autoSpaceDN w:val="0"/>
        <w:spacing w:line="360" w:lineRule="exact"/>
        <w:ind w:firstLine="425"/>
        <w:textAlignment w:val="bottom"/>
        <w:rPr>
          <w:lang w:val="pt-PT"/>
        </w:rPr>
      </w:pPr>
      <w:r>
        <w:rPr>
          <w:lang w:val="pt-PT"/>
        </w:rPr>
        <w:t>San Roque</w:t>
      </w:r>
      <w:r>
        <w:rPr>
          <w:rFonts w:hint="eastAsia"/>
          <w:lang w:val="pt-PT"/>
        </w:rPr>
        <w:t>医院</w:t>
      </w:r>
    </w:p>
    <w:p w:rsidR="00000000" w:rsidRDefault="00000000">
      <w:pPr>
        <w:autoSpaceDE w:val="0"/>
        <w:autoSpaceDN w:val="0"/>
        <w:spacing w:after="240" w:line="360" w:lineRule="exact"/>
        <w:ind w:firstLine="425"/>
        <w:textAlignment w:val="bottom"/>
        <w:rPr>
          <w:lang w:val="pt-PT"/>
        </w:rPr>
      </w:pPr>
      <w:r>
        <w:rPr>
          <w:rFonts w:hint="eastAsia"/>
          <w:lang w:val="pt-PT"/>
        </w:rPr>
        <w:t>卫生组织</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拉潘帕</w:t>
      </w:r>
    </w:p>
    <w:p w:rsidR="00000000" w:rsidRDefault="00000000">
      <w:pPr>
        <w:autoSpaceDE w:val="0"/>
        <w:autoSpaceDN w:val="0"/>
        <w:spacing w:line="360" w:lineRule="exact"/>
        <w:ind w:firstLine="425"/>
        <w:textAlignment w:val="bottom"/>
        <w:rPr>
          <w:lang w:val="pt-PT"/>
        </w:rPr>
      </w:pPr>
      <w:r>
        <w:rPr>
          <w:rFonts w:hint="eastAsia"/>
          <w:lang w:val="pt-PT"/>
        </w:rPr>
        <w:t>“今日妇女”协会</w:t>
      </w:r>
    </w:p>
    <w:p w:rsidR="00000000" w:rsidRDefault="00000000">
      <w:pPr>
        <w:autoSpaceDE w:val="0"/>
        <w:autoSpaceDN w:val="0"/>
        <w:spacing w:line="360" w:lineRule="exact"/>
        <w:ind w:firstLine="425"/>
        <w:textAlignment w:val="bottom"/>
        <w:rPr>
          <w:lang w:val="pt-PT"/>
        </w:rPr>
      </w:pPr>
      <w:r>
        <w:rPr>
          <w:rFonts w:hint="eastAsia"/>
          <w:lang w:val="pt-PT"/>
        </w:rPr>
        <w:t>国家工作人员协会</w:t>
      </w:r>
    </w:p>
    <w:p w:rsidR="00000000" w:rsidRDefault="00000000">
      <w:pPr>
        <w:autoSpaceDE w:val="0"/>
        <w:autoSpaceDN w:val="0"/>
        <w:spacing w:line="360" w:lineRule="exact"/>
        <w:ind w:firstLine="425"/>
        <w:textAlignment w:val="bottom"/>
        <w:rPr>
          <w:lang w:val="pt-PT"/>
        </w:rPr>
      </w:pPr>
      <w:r>
        <w:rPr>
          <w:rFonts w:hint="eastAsia"/>
          <w:lang w:val="pt-PT"/>
        </w:rPr>
        <w:t>博爱组织</w:t>
      </w:r>
    </w:p>
    <w:p w:rsidR="00000000" w:rsidRDefault="00000000">
      <w:pPr>
        <w:autoSpaceDE w:val="0"/>
        <w:autoSpaceDN w:val="0"/>
        <w:spacing w:line="360" w:lineRule="exact"/>
        <w:ind w:firstLine="425"/>
        <w:textAlignment w:val="bottom"/>
        <w:rPr>
          <w:lang w:val="pt-PT"/>
        </w:rPr>
      </w:pPr>
      <w:r>
        <w:rPr>
          <w:rFonts w:hint="eastAsia"/>
          <w:lang w:val="pt-PT"/>
        </w:rPr>
        <w:t>红十字会</w:t>
      </w:r>
    </w:p>
    <w:p w:rsidR="00000000" w:rsidRDefault="00000000">
      <w:pPr>
        <w:autoSpaceDE w:val="0"/>
        <w:autoSpaceDN w:val="0"/>
        <w:spacing w:line="360" w:lineRule="exact"/>
        <w:ind w:firstLine="425"/>
        <w:textAlignment w:val="bottom"/>
        <w:rPr>
          <w:lang w:val="pt-PT"/>
        </w:rPr>
      </w:pPr>
      <w:r>
        <w:rPr>
          <w:rFonts w:hint="eastAsia"/>
          <w:lang w:val="pt-PT"/>
        </w:rPr>
        <w:t>家庭主妇联盟</w:t>
      </w:r>
    </w:p>
    <w:p w:rsidR="00000000" w:rsidRDefault="00000000">
      <w:pPr>
        <w:autoSpaceDE w:val="0"/>
        <w:autoSpaceDN w:val="0"/>
        <w:spacing w:line="360" w:lineRule="exact"/>
        <w:ind w:firstLine="425"/>
        <w:textAlignment w:val="bottom"/>
        <w:rPr>
          <w:lang w:val="pt-PT"/>
        </w:rPr>
      </w:pPr>
      <w:r>
        <w:rPr>
          <w:rFonts w:hint="eastAsia"/>
          <w:lang w:val="pt-PT"/>
        </w:rPr>
        <w:t>拉潘帕主教区</w:t>
      </w:r>
    </w:p>
    <w:p w:rsidR="00000000" w:rsidRDefault="00000000">
      <w:pPr>
        <w:autoSpaceDE w:val="0"/>
        <w:autoSpaceDN w:val="0"/>
        <w:spacing w:line="360" w:lineRule="exact"/>
        <w:ind w:firstLine="425"/>
        <w:textAlignment w:val="bottom"/>
        <w:rPr>
          <w:lang w:val="pt-PT"/>
        </w:rPr>
      </w:pPr>
      <w:r>
        <w:rPr>
          <w:lang w:val="pt-PT"/>
        </w:rPr>
        <w:t>UPCN</w:t>
      </w:r>
    </w:p>
    <w:p w:rsidR="00000000" w:rsidRDefault="00000000">
      <w:pPr>
        <w:autoSpaceDE w:val="0"/>
        <w:autoSpaceDN w:val="0"/>
        <w:spacing w:after="240" w:line="360" w:lineRule="exact"/>
        <w:ind w:firstLine="425"/>
        <w:textAlignment w:val="bottom"/>
        <w:rPr>
          <w:lang w:val="pt-PT"/>
        </w:rPr>
      </w:pPr>
      <w:r>
        <w:rPr>
          <w:rFonts w:hint="eastAsia"/>
          <w:lang w:val="pt-PT"/>
        </w:rPr>
        <w:t>拉潘帕国立大学</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拉里奥哈</w:t>
      </w:r>
    </w:p>
    <w:p w:rsidR="00000000" w:rsidRDefault="00000000">
      <w:pPr>
        <w:autoSpaceDE w:val="0"/>
        <w:autoSpaceDN w:val="0"/>
        <w:spacing w:line="360" w:lineRule="exact"/>
        <w:ind w:firstLine="425"/>
        <w:textAlignment w:val="bottom"/>
        <w:rPr>
          <w:lang w:val="pt-PT"/>
        </w:rPr>
      </w:pPr>
      <w:r>
        <w:rPr>
          <w:rFonts w:hint="eastAsia"/>
          <w:lang w:val="pt-PT"/>
        </w:rPr>
        <w:t>家庭主妇协会</w:t>
      </w:r>
    </w:p>
    <w:p w:rsidR="00000000" w:rsidRDefault="00000000">
      <w:pPr>
        <w:autoSpaceDE w:val="0"/>
        <w:autoSpaceDN w:val="0"/>
        <w:spacing w:line="360" w:lineRule="exact"/>
        <w:ind w:firstLine="425"/>
        <w:textAlignment w:val="bottom"/>
        <w:rPr>
          <w:lang w:val="pt-PT"/>
        </w:rPr>
      </w:pPr>
      <w:r>
        <w:rPr>
          <w:rFonts w:hint="eastAsia"/>
          <w:lang w:val="pt-PT"/>
        </w:rPr>
        <w:t>妇女与卫生会晤基金会</w:t>
      </w:r>
    </w:p>
    <w:p w:rsidR="00000000" w:rsidRDefault="00000000">
      <w:pPr>
        <w:autoSpaceDE w:val="0"/>
        <w:autoSpaceDN w:val="0"/>
        <w:spacing w:line="360" w:lineRule="exact"/>
        <w:ind w:firstLine="425"/>
        <w:textAlignment w:val="bottom"/>
        <w:rPr>
          <w:lang w:val="pt-PT"/>
        </w:rPr>
      </w:pPr>
      <w:r>
        <w:rPr>
          <w:lang w:val="pt-PT"/>
        </w:rPr>
        <w:t>Vinchina</w:t>
      </w:r>
      <w:r>
        <w:rPr>
          <w:rFonts w:hint="eastAsia"/>
          <w:lang w:val="pt-PT"/>
        </w:rPr>
        <w:t>暴力保护基金会</w:t>
      </w:r>
    </w:p>
    <w:p w:rsidR="00000000" w:rsidRDefault="00000000">
      <w:pPr>
        <w:autoSpaceDE w:val="0"/>
        <w:autoSpaceDN w:val="0"/>
        <w:spacing w:line="360" w:lineRule="exact"/>
        <w:ind w:firstLine="425"/>
        <w:textAlignment w:val="bottom"/>
        <w:rPr>
          <w:lang w:val="pt-PT"/>
        </w:rPr>
      </w:pPr>
      <w:r>
        <w:rPr>
          <w:rFonts w:hint="eastAsia"/>
          <w:lang w:val="pt-PT"/>
        </w:rPr>
        <w:t>拉潘帕卫生基金会</w:t>
      </w:r>
    </w:p>
    <w:p w:rsidR="00000000" w:rsidRDefault="00000000">
      <w:pPr>
        <w:autoSpaceDE w:val="0"/>
        <w:autoSpaceDN w:val="0"/>
        <w:spacing w:line="360" w:lineRule="exact"/>
        <w:ind w:firstLine="425"/>
        <w:textAlignment w:val="bottom"/>
        <w:rPr>
          <w:lang w:val="pt-PT"/>
        </w:rPr>
      </w:pPr>
      <w:r>
        <w:rPr>
          <w:rFonts w:hint="eastAsia"/>
          <w:lang w:val="pt-PT"/>
        </w:rPr>
        <w:t>家庭母亲联盟</w:t>
      </w:r>
    </w:p>
    <w:p w:rsidR="00000000" w:rsidRDefault="00000000">
      <w:pPr>
        <w:autoSpaceDE w:val="0"/>
        <w:autoSpaceDN w:val="0"/>
        <w:spacing w:line="360" w:lineRule="exact"/>
        <w:ind w:firstLine="425"/>
        <w:textAlignment w:val="bottom"/>
        <w:rPr>
          <w:lang w:val="pt-PT"/>
        </w:rPr>
      </w:pPr>
      <w:r>
        <w:rPr>
          <w:rFonts w:hint="eastAsia"/>
          <w:lang w:val="pt-PT"/>
        </w:rPr>
        <w:t>单身母亲组织</w:t>
      </w:r>
    </w:p>
    <w:p w:rsidR="00000000" w:rsidRDefault="00000000">
      <w:pPr>
        <w:autoSpaceDE w:val="0"/>
        <w:autoSpaceDN w:val="0"/>
        <w:spacing w:line="360" w:lineRule="exact"/>
        <w:ind w:firstLine="425"/>
        <w:textAlignment w:val="bottom"/>
        <w:rPr>
          <w:lang w:val="pt-PT"/>
        </w:rPr>
      </w:pPr>
      <w:r>
        <w:rPr>
          <w:rFonts w:hint="eastAsia"/>
          <w:lang w:val="pt-PT"/>
        </w:rPr>
        <w:t>妇女指南</w:t>
      </w:r>
    </w:p>
    <w:p w:rsidR="00000000" w:rsidRDefault="00000000">
      <w:pPr>
        <w:autoSpaceDE w:val="0"/>
        <w:autoSpaceDN w:val="0"/>
        <w:spacing w:line="360" w:lineRule="exact"/>
        <w:ind w:firstLine="425"/>
        <w:textAlignment w:val="bottom"/>
        <w:rPr>
          <w:lang w:val="pt-PT"/>
        </w:rPr>
      </w:pPr>
      <w:r>
        <w:rPr>
          <w:lang w:val="pt-PT"/>
        </w:rPr>
        <w:t>PRODEMOR</w:t>
      </w:r>
    </w:p>
    <w:p w:rsidR="00000000" w:rsidRDefault="00000000">
      <w:pPr>
        <w:autoSpaceDE w:val="0"/>
        <w:autoSpaceDN w:val="0"/>
        <w:spacing w:line="360" w:lineRule="exact"/>
        <w:ind w:firstLine="425"/>
        <w:textAlignment w:val="bottom"/>
        <w:rPr>
          <w:lang w:val="pt-PT"/>
        </w:rPr>
      </w:pPr>
      <w:r>
        <w:rPr>
          <w:rFonts w:hint="eastAsia"/>
          <w:lang w:val="pt-PT"/>
        </w:rPr>
        <w:t>阿根廷家庭主妇工会</w:t>
      </w:r>
    </w:p>
    <w:p w:rsidR="00000000" w:rsidRDefault="00000000">
      <w:pPr>
        <w:autoSpaceDE w:val="0"/>
        <w:autoSpaceDN w:val="0"/>
        <w:spacing w:after="240" w:line="360" w:lineRule="exact"/>
        <w:ind w:firstLine="425"/>
        <w:textAlignment w:val="bottom"/>
        <w:rPr>
          <w:lang w:val="pt-PT"/>
        </w:rPr>
      </w:pPr>
      <w:r>
        <w:rPr>
          <w:rFonts w:hint="eastAsia"/>
          <w:lang w:val="pt-PT"/>
        </w:rPr>
        <w:t>工会总秘书处</w:t>
      </w:r>
      <w:r>
        <w:rPr>
          <w:lang w:val="pt-PT"/>
        </w:rPr>
        <w:t>/Arauco</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门多萨</w:t>
      </w:r>
    </w:p>
    <w:p w:rsidR="00000000" w:rsidRDefault="00000000">
      <w:pPr>
        <w:autoSpaceDE w:val="0"/>
        <w:autoSpaceDN w:val="0"/>
        <w:spacing w:line="360" w:lineRule="exact"/>
        <w:ind w:firstLine="425"/>
        <w:textAlignment w:val="bottom"/>
        <w:rPr>
          <w:lang w:val="pt-PT"/>
        </w:rPr>
      </w:pPr>
      <w:r>
        <w:rPr>
          <w:rFonts w:hint="eastAsia"/>
          <w:lang w:val="pt-PT"/>
        </w:rPr>
        <w:t>阿根廷农村妇女协会</w:t>
      </w:r>
    </w:p>
    <w:p w:rsidR="00000000" w:rsidRDefault="00000000">
      <w:pPr>
        <w:autoSpaceDE w:val="0"/>
        <w:autoSpaceDN w:val="0"/>
        <w:spacing w:line="360" w:lineRule="exact"/>
        <w:ind w:firstLine="425"/>
        <w:textAlignment w:val="bottom"/>
        <w:rPr>
          <w:lang w:val="pt-PT"/>
        </w:rPr>
      </w:pPr>
      <w:r>
        <w:rPr>
          <w:rFonts w:hint="eastAsia"/>
          <w:lang w:val="pt-PT"/>
        </w:rPr>
        <w:t>妇女权利保护协会</w:t>
      </w:r>
      <w:r>
        <w:rPr>
          <w:lang w:val="pt-PT"/>
        </w:rPr>
        <w:t>/</w:t>
      </w:r>
      <w:r>
        <w:rPr>
          <w:rFonts w:hint="eastAsia"/>
          <w:lang w:val="pt-PT"/>
        </w:rPr>
        <w:t>圣拉斐尔</w:t>
      </w:r>
    </w:p>
    <w:p w:rsidR="00000000" w:rsidRDefault="00000000">
      <w:pPr>
        <w:autoSpaceDE w:val="0"/>
        <w:autoSpaceDN w:val="0"/>
        <w:spacing w:line="360" w:lineRule="exact"/>
        <w:ind w:firstLine="425"/>
        <w:textAlignment w:val="bottom"/>
        <w:rPr>
          <w:lang w:val="pt-PT"/>
        </w:rPr>
      </w:pPr>
      <w:r>
        <w:rPr>
          <w:rFonts w:hint="eastAsia"/>
          <w:lang w:val="pt-PT"/>
        </w:rPr>
        <w:t>世界反饥饿运动</w:t>
      </w:r>
    </w:p>
    <w:p w:rsidR="00000000" w:rsidRDefault="00000000">
      <w:pPr>
        <w:autoSpaceDE w:val="0"/>
        <w:autoSpaceDN w:val="0"/>
        <w:spacing w:line="360" w:lineRule="exact"/>
        <w:ind w:firstLine="425"/>
        <w:textAlignment w:val="bottom"/>
        <w:rPr>
          <w:lang w:val="pt-PT"/>
        </w:rPr>
      </w:pPr>
      <w:r>
        <w:rPr>
          <w:rFonts w:hint="eastAsia"/>
          <w:lang w:val="pt-PT"/>
        </w:rPr>
        <w:t>博爱组织</w:t>
      </w:r>
    </w:p>
    <w:p w:rsidR="00000000" w:rsidRDefault="00000000">
      <w:pPr>
        <w:autoSpaceDE w:val="0"/>
        <w:autoSpaceDN w:val="0"/>
        <w:spacing w:line="360" w:lineRule="exact"/>
        <w:ind w:firstLine="425"/>
        <w:textAlignment w:val="bottom"/>
        <w:rPr>
          <w:lang w:val="pt-PT"/>
        </w:rPr>
      </w:pPr>
      <w:r>
        <w:rPr>
          <w:lang w:val="pt-PT"/>
        </w:rPr>
        <w:t>COMITES</w:t>
      </w:r>
    </w:p>
    <w:p w:rsidR="00000000" w:rsidRDefault="00000000">
      <w:pPr>
        <w:autoSpaceDE w:val="0"/>
        <w:autoSpaceDN w:val="0"/>
        <w:spacing w:line="360" w:lineRule="exact"/>
        <w:ind w:firstLine="425"/>
        <w:textAlignment w:val="bottom"/>
        <w:rPr>
          <w:lang w:val="pt-PT"/>
        </w:rPr>
      </w:pPr>
      <w:r>
        <w:rPr>
          <w:rFonts w:hint="eastAsia"/>
          <w:lang w:val="pt-PT"/>
        </w:rPr>
        <w:t>觉悟</w:t>
      </w:r>
    </w:p>
    <w:p w:rsidR="00000000" w:rsidRDefault="00000000">
      <w:pPr>
        <w:autoSpaceDE w:val="0"/>
        <w:autoSpaceDN w:val="0"/>
        <w:spacing w:line="360" w:lineRule="exact"/>
        <w:ind w:firstLine="425"/>
        <w:textAlignment w:val="bottom"/>
        <w:rPr>
          <w:lang w:val="pt-PT"/>
        </w:rPr>
      </w:pPr>
      <w:r>
        <w:rPr>
          <w:rFonts w:hint="eastAsia"/>
          <w:lang w:val="pt-PT"/>
        </w:rPr>
        <w:t>妇女会晤会</w:t>
      </w:r>
    </w:p>
    <w:p w:rsidR="00000000" w:rsidRDefault="00000000">
      <w:pPr>
        <w:autoSpaceDE w:val="0"/>
        <w:autoSpaceDN w:val="0"/>
        <w:spacing w:line="360" w:lineRule="exact"/>
        <w:ind w:firstLine="425"/>
        <w:textAlignment w:val="bottom"/>
        <w:rPr>
          <w:lang w:val="pt-PT"/>
        </w:rPr>
      </w:pPr>
      <w:r>
        <w:rPr>
          <w:rFonts w:hint="eastAsia"/>
          <w:lang w:val="pt-PT"/>
        </w:rPr>
        <w:t>阿根廷大学妇女联合会</w:t>
      </w:r>
    </w:p>
    <w:p w:rsidR="00000000" w:rsidRDefault="00000000">
      <w:pPr>
        <w:autoSpaceDE w:val="0"/>
        <w:autoSpaceDN w:val="0"/>
        <w:spacing w:line="360" w:lineRule="exact"/>
        <w:ind w:firstLine="425"/>
        <w:textAlignment w:val="bottom"/>
        <w:rPr>
          <w:lang w:val="pt-PT"/>
        </w:rPr>
      </w:pPr>
      <w:r>
        <w:rPr>
          <w:rFonts w:hint="eastAsia"/>
          <w:lang w:val="pt-PT"/>
        </w:rPr>
        <w:t>库约普世基金会</w:t>
      </w:r>
    </w:p>
    <w:p w:rsidR="00000000" w:rsidRDefault="00000000">
      <w:pPr>
        <w:autoSpaceDE w:val="0"/>
        <w:autoSpaceDN w:val="0"/>
        <w:spacing w:line="360" w:lineRule="exact"/>
        <w:ind w:firstLine="425"/>
        <w:textAlignment w:val="bottom"/>
        <w:rPr>
          <w:lang w:val="pt-PT"/>
        </w:rPr>
      </w:pPr>
      <w:r>
        <w:rPr>
          <w:rFonts w:hint="eastAsia"/>
          <w:lang w:val="pt-PT"/>
        </w:rPr>
        <w:t>总工会妇女协会</w:t>
      </w:r>
    </w:p>
    <w:p w:rsidR="00000000" w:rsidRDefault="00000000">
      <w:pPr>
        <w:autoSpaceDE w:val="0"/>
        <w:autoSpaceDN w:val="0"/>
        <w:spacing w:line="360" w:lineRule="exact"/>
        <w:ind w:firstLine="425"/>
        <w:textAlignment w:val="bottom"/>
        <w:rPr>
          <w:lang w:val="pt-PT"/>
        </w:rPr>
      </w:pPr>
      <w:r>
        <w:rPr>
          <w:rFonts w:hint="eastAsia"/>
          <w:lang w:val="pt-PT"/>
        </w:rPr>
        <w:t>女青年指南</w:t>
      </w:r>
    </w:p>
    <w:p w:rsidR="00000000" w:rsidRDefault="00000000">
      <w:pPr>
        <w:autoSpaceDE w:val="0"/>
        <w:autoSpaceDN w:val="0"/>
        <w:spacing w:line="360" w:lineRule="exact"/>
        <w:ind w:firstLine="425"/>
        <w:textAlignment w:val="bottom"/>
        <w:rPr>
          <w:lang w:val="pt-PT"/>
        </w:rPr>
      </w:pPr>
      <w:r>
        <w:rPr>
          <w:lang w:val="pt-PT"/>
        </w:rPr>
        <w:t>PRODELCO</w:t>
      </w:r>
    </w:p>
    <w:p w:rsidR="00000000" w:rsidRDefault="00000000">
      <w:pPr>
        <w:autoSpaceDE w:val="0"/>
        <w:autoSpaceDN w:val="0"/>
        <w:spacing w:line="360" w:lineRule="exact"/>
        <w:ind w:firstLine="425"/>
        <w:textAlignment w:val="bottom"/>
        <w:rPr>
          <w:lang w:val="pt-PT"/>
        </w:rPr>
      </w:pPr>
      <w:r>
        <w:rPr>
          <w:lang w:val="pt-PT"/>
        </w:rPr>
        <w:t>UATRA</w:t>
      </w:r>
      <w:r>
        <w:rPr>
          <w:rFonts w:hint="eastAsia"/>
          <w:lang w:val="pt-PT"/>
        </w:rPr>
        <w:t xml:space="preserve">　</w:t>
      </w:r>
      <w:r>
        <w:rPr>
          <w:lang w:val="pt-PT"/>
        </w:rPr>
        <w:fldChar w:fldCharType="begin"/>
      </w:r>
      <w:r>
        <w:rPr>
          <w:lang w:val="pt-PT"/>
        </w:rPr>
        <w:instrText>symbol 150 \f "Times New Roman"</w:instrText>
      </w:r>
      <w:r>
        <w:rPr>
          <w:lang w:val="pt-PT"/>
        </w:rPr>
        <w:fldChar w:fldCharType="end"/>
      </w:r>
      <w:r>
        <w:rPr>
          <w:rFonts w:hint="eastAsia"/>
          <w:lang w:val="pt-PT"/>
        </w:rPr>
        <w:t xml:space="preserve">　</w:t>
      </w:r>
      <w:r>
        <w:rPr>
          <w:lang w:val="pt-PT"/>
        </w:rPr>
        <w:t>OSPRERA</w:t>
      </w:r>
    </w:p>
    <w:p w:rsidR="00000000" w:rsidRDefault="00000000">
      <w:pPr>
        <w:autoSpaceDE w:val="0"/>
        <w:autoSpaceDN w:val="0"/>
        <w:spacing w:after="240" w:line="360" w:lineRule="exact"/>
        <w:ind w:firstLine="425"/>
        <w:textAlignment w:val="bottom"/>
        <w:rPr>
          <w:lang w:val="pt-PT"/>
        </w:rPr>
      </w:pPr>
      <w:r>
        <w:rPr>
          <w:rFonts w:hint="eastAsia"/>
          <w:lang w:val="pt-PT"/>
        </w:rPr>
        <w:t>国立库约大学</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米西奥内斯</w:t>
      </w:r>
    </w:p>
    <w:p w:rsidR="00000000" w:rsidRDefault="00000000">
      <w:pPr>
        <w:autoSpaceDE w:val="0"/>
        <w:autoSpaceDN w:val="0"/>
        <w:spacing w:line="360" w:lineRule="exact"/>
        <w:ind w:firstLine="425"/>
        <w:textAlignment w:val="bottom"/>
        <w:rPr>
          <w:lang w:val="pt-PT"/>
        </w:rPr>
      </w:pPr>
      <w:r>
        <w:rPr>
          <w:rFonts w:hint="eastAsia"/>
          <w:lang w:val="pt-PT"/>
        </w:rPr>
        <w:t>阿根廷家庭主妇工会</w:t>
      </w:r>
    </w:p>
    <w:p w:rsidR="00000000" w:rsidRDefault="00000000">
      <w:pPr>
        <w:autoSpaceDE w:val="0"/>
        <w:autoSpaceDN w:val="0"/>
        <w:spacing w:line="360" w:lineRule="exact"/>
        <w:ind w:firstLine="425"/>
        <w:textAlignment w:val="bottom"/>
        <w:rPr>
          <w:lang w:val="pt-PT"/>
        </w:rPr>
      </w:pPr>
      <w:r>
        <w:rPr>
          <w:rFonts w:hint="eastAsia"/>
          <w:lang w:val="pt-PT"/>
        </w:rPr>
        <w:t>正义党妇女市秘书处</w:t>
      </w:r>
    </w:p>
    <w:p w:rsidR="00000000" w:rsidRDefault="00000000">
      <w:pPr>
        <w:autoSpaceDE w:val="0"/>
        <w:autoSpaceDN w:val="0"/>
        <w:spacing w:line="360" w:lineRule="exact"/>
        <w:ind w:firstLine="425"/>
        <w:textAlignment w:val="bottom"/>
        <w:rPr>
          <w:lang w:val="pt-PT"/>
        </w:rPr>
      </w:pPr>
      <w:r>
        <w:rPr>
          <w:lang w:val="pt-PT"/>
        </w:rPr>
        <w:t>UNAM</w:t>
      </w:r>
    </w:p>
    <w:p w:rsidR="00000000" w:rsidRDefault="00000000">
      <w:pPr>
        <w:autoSpaceDE w:val="0"/>
        <w:autoSpaceDN w:val="0"/>
        <w:spacing w:line="360" w:lineRule="exact"/>
        <w:ind w:firstLine="425"/>
        <w:textAlignment w:val="bottom"/>
        <w:rPr>
          <w:lang w:val="pt-PT"/>
        </w:rPr>
      </w:pPr>
      <w:r>
        <w:rPr>
          <w:rFonts w:hint="eastAsia"/>
          <w:lang w:val="pt-PT"/>
        </w:rPr>
        <w:t>国立米西奥内斯大学人文与社会科学系</w:t>
      </w:r>
    </w:p>
    <w:p w:rsidR="00000000" w:rsidRDefault="00000000">
      <w:pPr>
        <w:autoSpaceDE w:val="0"/>
        <w:autoSpaceDN w:val="0"/>
        <w:spacing w:after="240" w:line="360" w:lineRule="exact"/>
        <w:ind w:firstLine="425"/>
        <w:textAlignment w:val="bottom"/>
        <w:rPr>
          <w:lang w:val="pt-PT"/>
        </w:rPr>
      </w:pPr>
      <w:r>
        <w:rPr>
          <w:lang w:val="pt-PT"/>
        </w:rPr>
        <w:t>Wanda -</w:t>
      </w:r>
      <w:r>
        <w:rPr>
          <w:rFonts w:hint="eastAsia"/>
          <w:lang w:val="pt-PT"/>
        </w:rPr>
        <w:t>妇女之家非政府组织</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内乌肯</w:t>
      </w:r>
    </w:p>
    <w:p w:rsidR="00000000" w:rsidRDefault="00000000">
      <w:pPr>
        <w:autoSpaceDE w:val="0"/>
        <w:autoSpaceDN w:val="0"/>
        <w:spacing w:line="360" w:lineRule="exact"/>
        <w:ind w:firstLine="425"/>
        <w:textAlignment w:val="bottom"/>
        <w:rPr>
          <w:lang w:val="pt-PT"/>
        </w:rPr>
      </w:pPr>
      <w:r>
        <w:rPr>
          <w:rFonts w:hint="eastAsia"/>
          <w:lang w:val="pt-PT"/>
        </w:rPr>
        <w:t>性别研究多科性中心</w:t>
      </w:r>
      <w:r>
        <w:rPr>
          <w:lang w:val="pt-PT"/>
        </w:rPr>
        <w:t>(</w:t>
      </w:r>
      <w:r>
        <w:rPr>
          <w:rFonts w:hint="eastAsia"/>
          <w:lang w:val="pt-PT"/>
        </w:rPr>
        <w:t xml:space="preserve">人文学院　</w:t>
      </w:r>
      <w:r>
        <w:rPr>
          <w:lang w:val="pt-PT"/>
        </w:rPr>
        <w:t>-</w:t>
      </w:r>
      <w:r>
        <w:rPr>
          <w:rFonts w:hint="eastAsia"/>
          <w:lang w:val="pt-PT"/>
        </w:rPr>
        <w:t>国立</w:t>
      </w:r>
      <w:r>
        <w:rPr>
          <w:lang w:val="pt-PT"/>
        </w:rPr>
        <w:t>Comahue</w:t>
      </w:r>
      <w:r>
        <w:rPr>
          <w:rFonts w:hint="eastAsia"/>
          <w:lang w:val="pt-PT"/>
        </w:rPr>
        <w:t>大学</w:t>
      </w:r>
      <w:r>
        <w:rPr>
          <w:lang w:val="pt-PT"/>
        </w:rPr>
        <w:t>)</w:t>
      </w:r>
    </w:p>
    <w:p w:rsidR="00000000" w:rsidRDefault="00000000">
      <w:pPr>
        <w:autoSpaceDE w:val="0"/>
        <w:autoSpaceDN w:val="0"/>
        <w:spacing w:line="360" w:lineRule="exact"/>
        <w:ind w:firstLine="425"/>
        <w:textAlignment w:val="bottom"/>
        <w:rPr>
          <w:lang w:val="pt-PT"/>
        </w:rPr>
      </w:pPr>
      <w:r>
        <w:rPr>
          <w:rFonts w:hint="eastAsia"/>
          <w:lang w:val="pt-PT"/>
        </w:rPr>
        <w:t>妇女地位</w:t>
      </w:r>
    </w:p>
    <w:p w:rsidR="00000000" w:rsidRDefault="00000000">
      <w:pPr>
        <w:autoSpaceDE w:val="0"/>
        <w:autoSpaceDN w:val="0"/>
        <w:spacing w:line="360" w:lineRule="exact"/>
        <w:ind w:firstLine="425"/>
        <w:textAlignment w:val="bottom"/>
        <w:rPr>
          <w:lang w:val="pt-PT"/>
        </w:rPr>
      </w:pPr>
      <w:r>
        <w:rPr>
          <w:rFonts w:hint="eastAsia"/>
          <w:lang w:val="pt-PT"/>
        </w:rPr>
        <w:t>巴塔哥尼亚研究基金会</w:t>
      </w:r>
    </w:p>
    <w:p w:rsidR="00000000" w:rsidRDefault="00000000">
      <w:pPr>
        <w:autoSpaceDE w:val="0"/>
        <w:autoSpaceDN w:val="0"/>
        <w:spacing w:line="360" w:lineRule="exact"/>
        <w:ind w:firstLine="425"/>
        <w:textAlignment w:val="bottom"/>
        <w:rPr>
          <w:lang w:val="pt-PT"/>
        </w:rPr>
      </w:pPr>
      <w:r>
        <w:rPr>
          <w:rFonts w:hint="eastAsia"/>
          <w:lang w:val="pt-PT"/>
        </w:rPr>
        <w:t>争取选举权利妇女组织</w:t>
      </w:r>
    </w:p>
    <w:p w:rsidR="00000000" w:rsidRDefault="00000000">
      <w:pPr>
        <w:autoSpaceDE w:val="0"/>
        <w:autoSpaceDN w:val="0"/>
        <w:spacing w:line="360" w:lineRule="exact"/>
        <w:ind w:firstLine="425"/>
        <w:textAlignment w:val="bottom"/>
        <w:rPr>
          <w:lang w:val="pt-PT"/>
        </w:rPr>
      </w:pP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里奥内格罗</w:t>
      </w:r>
    </w:p>
    <w:p w:rsidR="00000000" w:rsidRDefault="00000000">
      <w:pPr>
        <w:autoSpaceDE w:val="0"/>
        <w:autoSpaceDN w:val="0"/>
        <w:spacing w:line="360" w:lineRule="exact"/>
        <w:ind w:firstLine="425"/>
        <w:textAlignment w:val="bottom"/>
        <w:rPr>
          <w:lang w:val="pt-PT"/>
        </w:rPr>
      </w:pPr>
      <w:r>
        <w:rPr>
          <w:lang w:val="pt-PT"/>
        </w:rPr>
        <w:t>FREPASO</w:t>
      </w:r>
      <w:r>
        <w:rPr>
          <w:rFonts w:hint="eastAsia"/>
          <w:lang w:val="pt-PT"/>
        </w:rPr>
        <w:t>集团</w:t>
      </w:r>
    </w:p>
    <w:p w:rsidR="00000000" w:rsidRDefault="00000000">
      <w:pPr>
        <w:autoSpaceDE w:val="0"/>
        <w:autoSpaceDN w:val="0"/>
        <w:spacing w:line="360" w:lineRule="exact"/>
        <w:ind w:firstLine="425"/>
        <w:textAlignment w:val="bottom"/>
        <w:rPr>
          <w:lang w:val="pt-PT"/>
        </w:rPr>
      </w:pPr>
      <w:r>
        <w:rPr>
          <w:rFonts w:hint="eastAsia"/>
          <w:lang w:val="pt-PT"/>
        </w:rPr>
        <w:t>人类学学院</w:t>
      </w:r>
    </w:p>
    <w:p w:rsidR="00000000" w:rsidRDefault="00000000">
      <w:pPr>
        <w:autoSpaceDE w:val="0"/>
        <w:autoSpaceDN w:val="0"/>
        <w:spacing w:line="360" w:lineRule="exact"/>
        <w:ind w:firstLine="425"/>
        <w:textAlignment w:val="bottom"/>
        <w:rPr>
          <w:lang w:val="pt-PT"/>
        </w:rPr>
      </w:pPr>
      <w:r>
        <w:rPr>
          <w:rFonts w:hint="eastAsia"/>
          <w:lang w:val="pt-PT"/>
        </w:rPr>
        <w:t xml:space="preserve">政党女性论坛　</w:t>
      </w:r>
    </w:p>
    <w:p w:rsidR="00000000" w:rsidRDefault="00000000">
      <w:pPr>
        <w:autoSpaceDE w:val="0"/>
        <w:autoSpaceDN w:val="0"/>
        <w:spacing w:line="360" w:lineRule="exact"/>
        <w:ind w:firstLine="425"/>
        <w:textAlignment w:val="bottom"/>
        <w:rPr>
          <w:lang w:val="pt-PT"/>
        </w:rPr>
      </w:pPr>
      <w:r>
        <w:rPr>
          <w:rFonts w:hint="eastAsia"/>
          <w:lang w:val="pt-PT"/>
        </w:rPr>
        <w:t>妇女论坛。家庭暴力省级网络</w:t>
      </w:r>
    </w:p>
    <w:p w:rsidR="00000000" w:rsidRDefault="00000000">
      <w:pPr>
        <w:autoSpaceDE w:val="0"/>
        <w:autoSpaceDN w:val="0"/>
        <w:spacing w:line="360" w:lineRule="exact"/>
        <w:ind w:firstLine="425"/>
        <w:textAlignment w:val="bottom"/>
        <w:rPr>
          <w:lang w:val="pt-PT"/>
        </w:rPr>
      </w:pPr>
      <w:r>
        <w:rPr>
          <w:rFonts w:hint="eastAsia"/>
          <w:lang w:val="pt-PT"/>
        </w:rPr>
        <w:t>发展基金会</w:t>
      </w:r>
    </w:p>
    <w:p w:rsidR="00000000" w:rsidRDefault="00000000">
      <w:pPr>
        <w:autoSpaceDE w:val="0"/>
        <w:autoSpaceDN w:val="0"/>
        <w:spacing w:line="360" w:lineRule="exact"/>
        <w:ind w:firstLine="425"/>
        <w:textAlignment w:val="bottom"/>
        <w:rPr>
          <w:lang w:val="pt-PT"/>
        </w:rPr>
      </w:pPr>
      <w:r>
        <w:rPr>
          <w:rFonts w:hint="eastAsia"/>
          <w:lang w:val="pt-PT"/>
        </w:rPr>
        <w:t>妇女儿童交通之家</w:t>
      </w:r>
    </w:p>
    <w:p w:rsidR="00000000" w:rsidRDefault="00000000">
      <w:pPr>
        <w:autoSpaceDE w:val="0"/>
        <w:autoSpaceDN w:val="0"/>
        <w:spacing w:line="360" w:lineRule="exact"/>
        <w:ind w:firstLine="425"/>
        <w:textAlignment w:val="bottom"/>
        <w:rPr>
          <w:lang w:val="pt-PT"/>
        </w:rPr>
      </w:pPr>
      <w:r>
        <w:rPr>
          <w:lang w:val="pt-PT"/>
        </w:rPr>
        <w:t>LALCEC(</w:t>
      </w:r>
      <w:r>
        <w:rPr>
          <w:rFonts w:hint="eastAsia"/>
          <w:lang w:val="pt-PT"/>
        </w:rPr>
        <w:t>阿根廷抗癌联盟</w:t>
      </w:r>
      <w:r>
        <w:rPr>
          <w:lang w:val="pt-PT"/>
        </w:rPr>
        <w:t>)</w:t>
      </w:r>
    </w:p>
    <w:p w:rsidR="00000000" w:rsidRDefault="00000000">
      <w:pPr>
        <w:autoSpaceDE w:val="0"/>
        <w:autoSpaceDN w:val="0"/>
        <w:spacing w:line="360" w:lineRule="exact"/>
        <w:ind w:firstLine="425"/>
        <w:textAlignment w:val="bottom"/>
        <w:rPr>
          <w:lang w:val="pt-PT"/>
        </w:rPr>
      </w:pPr>
      <w:r>
        <w:rPr>
          <w:lang w:val="pt-PT"/>
        </w:rPr>
        <w:t>Nahuen Pe</w:t>
      </w:r>
      <w:r>
        <w:rPr>
          <w:lang w:val="pt-PT"/>
        </w:rPr>
        <w:sym w:font="WP MultinationalA Courier" w:char="F05A"/>
      </w:r>
      <w:r>
        <w:rPr>
          <w:lang w:val="pt-PT"/>
        </w:rPr>
        <w:t>i</w:t>
      </w:r>
    </w:p>
    <w:p w:rsidR="00000000" w:rsidRDefault="00000000">
      <w:pPr>
        <w:autoSpaceDE w:val="0"/>
        <w:autoSpaceDN w:val="0"/>
        <w:spacing w:line="360" w:lineRule="exact"/>
        <w:ind w:firstLine="425"/>
        <w:textAlignment w:val="bottom"/>
        <w:rPr>
          <w:lang w:val="pt-PT"/>
        </w:rPr>
      </w:pPr>
      <w:r>
        <w:rPr>
          <w:rFonts w:hint="eastAsia"/>
          <w:lang w:val="pt-PT"/>
        </w:rPr>
        <w:t>伊比利亚美洲性别问题网络</w:t>
      </w:r>
    </w:p>
    <w:p w:rsidR="00000000" w:rsidRDefault="00000000">
      <w:pPr>
        <w:autoSpaceDE w:val="0"/>
        <w:autoSpaceDN w:val="0"/>
        <w:spacing w:after="240" w:line="360" w:lineRule="exact"/>
        <w:ind w:firstLine="425"/>
        <w:textAlignment w:val="bottom"/>
        <w:rPr>
          <w:lang w:val="pt-PT"/>
        </w:rPr>
      </w:pPr>
      <w:r>
        <w:rPr>
          <w:rFonts w:hint="eastAsia"/>
          <w:lang w:val="pt-PT"/>
        </w:rPr>
        <w:t>国立</w:t>
      </w:r>
      <w:r>
        <w:rPr>
          <w:lang w:val="pt-PT"/>
        </w:rPr>
        <w:t>Comahue</w:t>
      </w:r>
      <w:r>
        <w:rPr>
          <w:rFonts w:hint="eastAsia"/>
          <w:lang w:val="pt-PT"/>
        </w:rPr>
        <w:t>大学</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萨尔塔</w:t>
      </w:r>
    </w:p>
    <w:p w:rsidR="00000000" w:rsidRDefault="00000000">
      <w:pPr>
        <w:autoSpaceDE w:val="0"/>
        <w:autoSpaceDN w:val="0"/>
        <w:spacing w:line="360" w:lineRule="exact"/>
        <w:ind w:firstLine="425"/>
        <w:textAlignment w:val="bottom"/>
        <w:rPr>
          <w:lang w:val="pt-PT"/>
        </w:rPr>
      </w:pPr>
      <w:r>
        <w:rPr>
          <w:rFonts w:hint="eastAsia"/>
          <w:lang w:val="pt-PT"/>
        </w:rPr>
        <w:t>居民中心</w:t>
      </w:r>
      <w:r>
        <w:rPr>
          <w:lang w:val="pt-PT"/>
        </w:rPr>
        <w:t>/</w:t>
      </w:r>
      <w:r>
        <w:rPr>
          <w:rFonts w:hint="eastAsia"/>
          <w:lang w:val="pt-PT"/>
        </w:rPr>
        <w:t>圣马丁区</w:t>
      </w:r>
    </w:p>
    <w:p w:rsidR="00000000" w:rsidRDefault="00000000">
      <w:pPr>
        <w:autoSpaceDE w:val="0"/>
        <w:autoSpaceDN w:val="0"/>
        <w:spacing w:line="360" w:lineRule="exact"/>
        <w:ind w:firstLine="425"/>
        <w:textAlignment w:val="bottom"/>
        <w:rPr>
          <w:lang w:val="pt-PT"/>
        </w:rPr>
      </w:pPr>
      <w:r>
        <w:rPr>
          <w:lang w:val="pt-PT"/>
        </w:rPr>
        <w:t>San Silvestre</w:t>
      </w:r>
      <w:r>
        <w:rPr>
          <w:rFonts w:hint="eastAsia"/>
          <w:lang w:val="pt-PT"/>
        </w:rPr>
        <w:t>街区居民中心</w:t>
      </w:r>
    </w:p>
    <w:p w:rsidR="00000000" w:rsidRDefault="00000000">
      <w:pPr>
        <w:autoSpaceDE w:val="0"/>
        <w:autoSpaceDN w:val="0"/>
        <w:spacing w:line="360" w:lineRule="exact"/>
        <w:ind w:firstLine="425"/>
        <w:textAlignment w:val="bottom"/>
        <w:rPr>
          <w:lang w:val="pt-PT"/>
        </w:rPr>
      </w:pPr>
      <w:r>
        <w:rPr>
          <w:lang w:val="pt-PT"/>
        </w:rPr>
        <w:t>F.U.N.D.A.Y.A.R.</w:t>
      </w:r>
    </w:p>
    <w:p w:rsidR="00000000" w:rsidRDefault="00000000">
      <w:pPr>
        <w:autoSpaceDE w:val="0"/>
        <w:autoSpaceDN w:val="0"/>
        <w:spacing w:line="360" w:lineRule="exact"/>
        <w:ind w:firstLine="425"/>
        <w:textAlignment w:val="bottom"/>
        <w:rPr>
          <w:lang w:val="pt-PT"/>
        </w:rPr>
      </w:pPr>
      <w:r>
        <w:rPr>
          <w:lang w:val="pt-PT"/>
        </w:rPr>
        <w:t>F.U.N.I.F.</w:t>
      </w:r>
    </w:p>
    <w:p w:rsidR="00000000" w:rsidRDefault="00000000">
      <w:pPr>
        <w:autoSpaceDE w:val="0"/>
        <w:autoSpaceDN w:val="0"/>
        <w:spacing w:line="360" w:lineRule="exact"/>
        <w:ind w:firstLine="425"/>
        <w:textAlignment w:val="bottom"/>
        <w:rPr>
          <w:lang w:val="pt-PT"/>
        </w:rPr>
      </w:pPr>
      <w:r>
        <w:rPr>
          <w:lang w:val="pt-PT"/>
        </w:rPr>
        <w:t>F.U.N.P.E.L.</w:t>
      </w:r>
    </w:p>
    <w:p w:rsidR="00000000" w:rsidRDefault="00000000">
      <w:pPr>
        <w:autoSpaceDE w:val="0"/>
        <w:autoSpaceDN w:val="0"/>
        <w:spacing w:line="360" w:lineRule="exact"/>
        <w:ind w:firstLine="425"/>
        <w:textAlignment w:val="bottom"/>
        <w:rPr>
          <w:lang w:val="pt-PT"/>
        </w:rPr>
      </w:pPr>
      <w:r>
        <w:rPr>
          <w:rFonts w:hint="eastAsia"/>
          <w:lang w:val="pt-PT"/>
        </w:rPr>
        <w:t>单身母亲之家</w:t>
      </w:r>
    </w:p>
    <w:p w:rsidR="00000000" w:rsidRDefault="00000000">
      <w:pPr>
        <w:autoSpaceDE w:val="0"/>
        <w:autoSpaceDN w:val="0"/>
        <w:spacing w:after="240" w:line="360" w:lineRule="exact"/>
        <w:ind w:firstLine="425"/>
        <w:textAlignment w:val="bottom"/>
        <w:rPr>
          <w:lang w:val="pt-PT"/>
        </w:rPr>
      </w:pPr>
      <w:r>
        <w:rPr>
          <w:rFonts w:hint="eastAsia"/>
          <w:lang w:val="pt-PT"/>
        </w:rPr>
        <w:t>家庭主妇联盟</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圣胡安</w:t>
      </w:r>
    </w:p>
    <w:p w:rsidR="00000000" w:rsidRDefault="00000000">
      <w:pPr>
        <w:autoSpaceDE w:val="0"/>
        <w:autoSpaceDN w:val="0"/>
        <w:spacing w:line="360" w:lineRule="exact"/>
        <w:ind w:firstLine="425"/>
        <w:textAlignment w:val="bottom"/>
        <w:rPr>
          <w:lang w:val="pt-PT"/>
        </w:rPr>
      </w:pPr>
      <w:r>
        <w:rPr>
          <w:rFonts w:hint="eastAsia"/>
          <w:lang w:val="pt-PT"/>
        </w:rPr>
        <w:t>商业与职业妇女协会</w:t>
      </w:r>
    </w:p>
    <w:p w:rsidR="00000000" w:rsidRDefault="00000000">
      <w:pPr>
        <w:autoSpaceDE w:val="0"/>
        <w:autoSpaceDN w:val="0"/>
        <w:spacing w:line="360" w:lineRule="exact"/>
        <w:ind w:firstLine="425"/>
        <w:textAlignment w:val="bottom"/>
        <w:rPr>
          <w:lang w:val="pt-PT"/>
        </w:rPr>
      </w:pPr>
      <w:r>
        <w:rPr>
          <w:rFonts w:hint="eastAsia"/>
          <w:lang w:val="pt-PT"/>
        </w:rPr>
        <w:t>单身母亲协会</w:t>
      </w:r>
    </w:p>
    <w:p w:rsidR="00000000" w:rsidRDefault="00000000">
      <w:pPr>
        <w:autoSpaceDE w:val="0"/>
        <w:autoSpaceDN w:val="0"/>
        <w:spacing w:line="360" w:lineRule="exact"/>
        <w:ind w:firstLine="425"/>
        <w:textAlignment w:val="bottom"/>
        <w:rPr>
          <w:lang w:val="pt-PT"/>
        </w:rPr>
      </w:pPr>
      <w:r>
        <w:rPr>
          <w:rFonts w:hint="eastAsia"/>
          <w:lang w:val="pt-PT"/>
        </w:rPr>
        <w:t>阿根廷农村家庭协会</w:t>
      </w:r>
    </w:p>
    <w:p w:rsidR="00000000" w:rsidRDefault="00000000">
      <w:pPr>
        <w:autoSpaceDE w:val="0"/>
        <w:autoSpaceDN w:val="0"/>
        <w:spacing w:line="360" w:lineRule="exact"/>
        <w:ind w:firstLine="425"/>
        <w:textAlignment w:val="bottom"/>
        <w:rPr>
          <w:lang w:val="pt-PT"/>
        </w:rPr>
      </w:pPr>
      <w:r>
        <w:rPr>
          <w:lang w:val="pt-PT"/>
        </w:rPr>
        <w:t>Cesoc</w:t>
      </w:r>
      <w:r>
        <w:rPr>
          <w:rFonts w:hint="eastAsia"/>
          <w:lang w:val="pt-PT"/>
        </w:rPr>
        <w:t>：单身母亲</w:t>
      </w:r>
    </w:p>
    <w:p w:rsidR="00000000" w:rsidRDefault="00000000">
      <w:pPr>
        <w:autoSpaceDE w:val="0"/>
        <w:autoSpaceDN w:val="0"/>
        <w:spacing w:line="360" w:lineRule="exact"/>
        <w:ind w:firstLine="425"/>
        <w:textAlignment w:val="bottom"/>
        <w:rPr>
          <w:lang w:val="pt-PT"/>
        </w:rPr>
      </w:pPr>
      <w:r>
        <w:rPr>
          <w:rFonts w:hint="eastAsia"/>
          <w:lang w:val="pt-PT"/>
        </w:rPr>
        <w:t>觉悟</w:t>
      </w:r>
    </w:p>
    <w:p w:rsidR="00000000" w:rsidRDefault="00000000">
      <w:pPr>
        <w:autoSpaceDE w:val="0"/>
        <w:autoSpaceDN w:val="0"/>
        <w:spacing w:line="360" w:lineRule="exact"/>
        <w:ind w:firstLine="425"/>
        <w:textAlignment w:val="bottom"/>
        <w:rPr>
          <w:lang w:val="pt-PT"/>
        </w:rPr>
      </w:pPr>
      <w:r>
        <w:rPr>
          <w:rFonts w:hint="eastAsia"/>
          <w:lang w:val="pt-PT"/>
        </w:rPr>
        <w:t>妇女研究方案</w:t>
      </w:r>
      <w:r>
        <w:rPr>
          <w:lang w:val="pt-PT"/>
        </w:rPr>
        <w:t>-</w:t>
      </w:r>
      <w:r>
        <w:rPr>
          <w:rFonts w:hint="eastAsia"/>
          <w:lang w:val="pt-PT"/>
        </w:rPr>
        <w:t xml:space="preserve">　国立圣胡安大学</w:t>
      </w:r>
      <w:r>
        <w:rPr>
          <w:lang w:val="pt-PT"/>
        </w:rPr>
        <w:t xml:space="preserve"> </w:t>
      </w:r>
      <w:r>
        <w:rPr>
          <w:rFonts w:hint="eastAsia"/>
          <w:lang w:val="pt-PT"/>
        </w:rPr>
        <w:t>社会科学系</w:t>
      </w:r>
    </w:p>
    <w:p w:rsidR="00000000" w:rsidRDefault="00000000">
      <w:pPr>
        <w:autoSpaceDE w:val="0"/>
        <w:autoSpaceDN w:val="0"/>
        <w:spacing w:line="360" w:lineRule="exact"/>
        <w:ind w:firstLine="425"/>
        <w:textAlignment w:val="bottom"/>
        <w:rPr>
          <w:lang w:val="pt-PT"/>
        </w:rPr>
      </w:pPr>
      <w:r>
        <w:rPr>
          <w:lang w:val="pt-PT"/>
        </w:rPr>
        <w:t>Feres</w:t>
      </w:r>
      <w:r>
        <w:rPr>
          <w:rFonts w:hint="eastAsia"/>
          <w:lang w:val="pt-PT"/>
        </w:rPr>
        <w:t>基金会</w:t>
      </w:r>
    </w:p>
    <w:p w:rsidR="00000000" w:rsidRDefault="00000000">
      <w:pPr>
        <w:autoSpaceDE w:val="0"/>
        <w:autoSpaceDN w:val="0"/>
        <w:spacing w:line="360" w:lineRule="exact"/>
        <w:ind w:firstLine="425"/>
        <w:textAlignment w:val="bottom"/>
        <w:rPr>
          <w:lang w:val="pt-PT"/>
        </w:rPr>
      </w:pPr>
      <w:r>
        <w:rPr>
          <w:rFonts w:hint="eastAsia"/>
          <w:lang w:val="pt-PT"/>
        </w:rPr>
        <w:t>福音教堂</w:t>
      </w:r>
    </w:p>
    <w:p w:rsidR="00000000" w:rsidRDefault="00000000">
      <w:pPr>
        <w:autoSpaceDE w:val="0"/>
        <w:autoSpaceDN w:val="0"/>
        <w:spacing w:line="360" w:lineRule="exact"/>
        <w:ind w:firstLine="425"/>
        <w:textAlignment w:val="bottom"/>
        <w:rPr>
          <w:lang w:val="pt-PT"/>
        </w:rPr>
      </w:pPr>
      <w:r>
        <w:rPr>
          <w:lang w:val="pt-PT"/>
        </w:rPr>
        <w:t>LALCEC(</w:t>
      </w:r>
      <w:r>
        <w:rPr>
          <w:rFonts w:hint="eastAsia"/>
          <w:lang w:val="pt-PT"/>
        </w:rPr>
        <w:t>阿根廷抗癌联盟</w:t>
      </w:r>
      <w:r>
        <w:rPr>
          <w:lang w:val="pt-PT"/>
        </w:rPr>
        <w:t>)</w:t>
      </w:r>
    </w:p>
    <w:p w:rsidR="00000000" w:rsidRDefault="00000000">
      <w:pPr>
        <w:autoSpaceDE w:val="0"/>
        <w:autoSpaceDN w:val="0"/>
        <w:spacing w:line="360" w:lineRule="exact"/>
        <w:ind w:firstLine="425"/>
        <w:textAlignment w:val="bottom"/>
        <w:rPr>
          <w:lang w:val="pt-PT"/>
        </w:rPr>
      </w:pPr>
      <w:r>
        <w:rPr>
          <w:rFonts w:hint="eastAsia"/>
          <w:lang w:val="pt-PT"/>
        </w:rPr>
        <w:t>家庭母亲联盟</w:t>
      </w:r>
    </w:p>
    <w:p w:rsidR="00000000" w:rsidRDefault="00000000">
      <w:pPr>
        <w:autoSpaceDE w:val="0"/>
        <w:autoSpaceDN w:val="0"/>
        <w:spacing w:line="360" w:lineRule="exact"/>
        <w:ind w:firstLine="425"/>
        <w:textAlignment w:val="bottom"/>
        <w:rPr>
          <w:lang w:val="pt-PT"/>
        </w:rPr>
      </w:pPr>
      <w:r>
        <w:rPr>
          <w:rFonts w:hint="eastAsia"/>
          <w:lang w:val="pt-PT"/>
        </w:rPr>
        <w:t>科连特斯镇妇女</w:t>
      </w:r>
    </w:p>
    <w:p w:rsidR="00000000" w:rsidRDefault="00000000">
      <w:pPr>
        <w:autoSpaceDE w:val="0"/>
        <w:autoSpaceDN w:val="0"/>
        <w:spacing w:line="360" w:lineRule="exact"/>
        <w:ind w:firstLine="425"/>
        <w:textAlignment w:val="bottom"/>
        <w:rPr>
          <w:lang w:val="pt-PT"/>
        </w:rPr>
      </w:pPr>
      <w:r>
        <w:rPr>
          <w:rFonts w:hint="eastAsia"/>
          <w:lang w:val="pt-PT"/>
        </w:rPr>
        <w:t>维护妇女组织</w:t>
      </w:r>
    </w:p>
    <w:p w:rsidR="00000000" w:rsidRDefault="00000000">
      <w:pPr>
        <w:autoSpaceDE w:val="0"/>
        <w:autoSpaceDN w:val="0"/>
        <w:spacing w:line="360" w:lineRule="exact"/>
        <w:ind w:firstLine="425"/>
        <w:textAlignment w:val="bottom"/>
        <w:rPr>
          <w:lang w:val="pt-PT"/>
        </w:rPr>
      </w:pPr>
      <w:r>
        <w:rPr>
          <w:rFonts w:hint="eastAsia"/>
          <w:lang w:val="pt-PT"/>
        </w:rPr>
        <w:t>扶轮社</w:t>
      </w:r>
    </w:p>
    <w:p w:rsidR="00000000" w:rsidRDefault="00000000">
      <w:pPr>
        <w:autoSpaceDE w:val="0"/>
        <w:autoSpaceDN w:val="0"/>
        <w:spacing w:line="360" w:lineRule="exact"/>
        <w:ind w:firstLine="425"/>
        <w:textAlignment w:val="bottom"/>
        <w:rPr>
          <w:lang w:val="pt-PT"/>
        </w:rPr>
      </w:pPr>
      <w:r>
        <w:rPr>
          <w:rFonts w:hint="eastAsia"/>
          <w:lang w:val="pt-PT"/>
        </w:rPr>
        <w:t>阿根廷家庭主妇工会</w:t>
      </w:r>
    </w:p>
    <w:p w:rsidR="00000000" w:rsidRDefault="00000000">
      <w:pPr>
        <w:autoSpaceDE w:val="0"/>
        <w:autoSpaceDN w:val="0"/>
        <w:spacing w:line="360" w:lineRule="exact"/>
        <w:ind w:firstLine="425"/>
        <w:textAlignment w:val="bottom"/>
        <w:rPr>
          <w:lang w:val="pt-PT"/>
        </w:rPr>
      </w:pPr>
      <w:r>
        <w:rPr>
          <w:rFonts w:hint="eastAsia"/>
          <w:lang w:val="pt-PT"/>
        </w:rPr>
        <w:t>省级教育毕业生联盟</w:t>
      </w:r>
    </w:p>
    <w:p w:rsidR="00000000" w:rsidRDefault="00000000">
      <w:pPr>
        <w:autoSpaceDE w:val="0"/>
        <w:autoSpaceDN w:val="0"/>
        <w:spacing w:after="240" w:line="360" w:lineRule="exact"/>
        <w:ind w:firstLine="425"/>
        <w:textAlignment w:val="bottom"/>
        <w:rPr>
          <w:lang w:val="pt-PT"/>
        </w:rPr>
      </w:pPr>
      <w:r>
        <w:rPr>
          <w:lang w:val="pt-PT"/>
        </w:rPr>
        <w:t>Fer</w:t>
      </w:r>
      <w:r>
        <w:rPr>
          <w:lang w:val="es-ES"/>
        </w:rPr>
        <w:t>m</w:t>
      </w:r>
      <w:r>
        <w:rPr>
          <w:lang w:val="es-ES"/>
        </w:rPr>
        <w:sym w:font="WP MultinationalA Courier" w:char="F052"/>
      </w:r>
      <w:r>
        <w:rPr>
          <w:lang w:val="es-ES"/>
        </w:rPr>
        <w:t>n Rodr</w:t>
      </w:r>
      <w:r>
        <w:rPr>
          <w:lang w:val="es-ES"/>
        </w:rPr>
        <w:sym w:font="WP MultinationalA Courier" w:char="F052"/>
      </w:r>
      <w:r>
        <w:rPr>
          <w:lang w:val="es-ES"/>
        </w:rPr>
        <w:t>guez</w:t>
      </w:r>
      <w:r>
        <w:rPr>
          <w:rFonts w:hint="eastAsia"/>
          <w:lang w:val="pt-PT"/>
        </w:rPr>
        <w:t>街区居民联合会</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圣路易斯</w:t>
      </w:r>
    </w:p>
    <w:p w:rsidR="00000000" w:rsidRDefault="00000000">
      <w:pPr>
        <w:autoSpaceDE w:val="0"/>
        <w:autoSpaceDN w:val="0"/>
        <w:spacing w:line="360" w:lineRule="exact"/>
        <w:ind w:firstLine="425"/>
        <w:textAlignment w:val="bottom"/>
        <w:rPr>
          <w:lang w:val="pt-PT"/>
        </w:rPr>
      </w:pPr>
      <w:r>
        <w:rPr>
          <w:rFonts w:hint="eastAsia"/>
          <w:lang w:val="pt-PT"/>
        </w:rPr>
        <w:t>老年医学协会</w:t>
      </w:r>
    </w:p>
    <w:p w:rsidR="00000000" w:rsidRDefault="00000000">
      <w:pPr>
        <w:autoSpaceDE w:val="0"/>
        <w:autoSpaceDN w:val="0"/>
        <w:spacing w:line="360" w:lineRule="exact"/>
        <w:ind w:firstLine="425"/>
        <w:textAlignment w:val="bottom"/>
        <w:rPr>
          <w:lang w:val="pt-PT"/>
        </w:rPr>
      </w:pPr>
      <w:r>
        <w:rPr>
          <w:rFonts w:hint="eastAsia"/>
          <w:lang w:val="pt-PT"/>
        </w:rPr>
        <w:t>共处基金会</w:t>
      </w:r>
    </w:p>
    <w:p w:rsidR="00000000" w:rsidRDefault="00000000">
      <w:pPr>
        <w:autoSpaceDE w:val="0"/>
        <w:autoSpaceDN w:val="0"/>
        <w:spacing w:line="360" w:lineRule="exact"/>
        <w:ind w:firstLine="425"/>
        <w:textAlignment w:val="bottom"/>
        <w:rPr>
          <w:lang w:val="pt-PT"/>
        </w:rPr>
      </w:pPr>
      <w:r>
        <w:rPr>
          <w:rFonts w:hint="eastAsia"/>
          <w:lang w:val="pt-PT"/>
        </w:rPr>
        <w:t>家庭主妇联盟</w:t>
      </w:r>
    </w:p>
    <w:p w:rsidR="00000000" w:rsidRDefault="00000000">
      <w:pPr>
        <w:autoSpaceDE w:val="0"/>
        <w:autoSpaceDN w:val="0"/>
        <w:spacing w:line="360" w:lineRule="exact"/>
        <w:ind w:firstLine="425"/>
        <w:textAlignment w:val="bottom"/>
        <w:rPr>
          <w:lang w:val="pt-PT"/>
        </w:rPr>
      </w:pPr>
      <w:r>
        <w:rPr>
          <w:rFonts w:hint="eastAsia"/>
          <w:lang w:val="pt-PT"/>
        </w:rPr>
        <w:t>街区网络</w:t>
      </w:r>
    </w:p>
    <w:p w:rsidR="00000000" w:rsidRDefault="00000000">
      <w:pPr>
        <w:autoSpaceDE w:val="0"/>
        <w:autoSpaceDN w:val="0"/>
        <w:spacing w:after="240" w:line="360" w:lineRule="exact"/>
        <w:ind w:firstLine="425"/>
        <w:textAlignment w:val="bottom"/>
        <w:rPr>
          <w:lang w:val="pt-PT"/>
        </w:rPr>
      </w:pPr>
      <w:r>
        <w:rPr>
          <w:rFonts w:hint="eastAsia"/>
          <w:lang w:val="pt-PT"/>
        </w:rPr>
        <w:t>国立圣路易斯大学</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圣非</w:t>
      </w:r>
    </w:p>
    <w:p w:rsidR="00000000" w:rsidRDefault="00000000">
      <w:pPr>
        <w:autoSpaceDE w:val="0"/>
        <w:autoSpaceDN w:val="0"/>
        <w:spacing w:line="360" w:lineRule="exact"/>
        <w:ind w:firstLine="425"/>
        <w:textAlignment w:val="bottom"/>
        <w:rPr>
          <w:lang w:val="pt-PT"/>
        </w:rPr>
      </w:pPr>
      <w:r>
        <w:rPr>
          <w:rFonts w:hint="eastAsia"/>
          <w:lang w:val="pt-PT"/>
        </w:rPr>
        <w:t>社会文化研究中心</w:t>
      </w:r>
      <w:r>
        <w:rPr>
          <w:lang w:val="pt-PT"/>
        </w:rPr>
        <w:t>/</w:t>
      </w:r>
      <w:r>
        <w:rPr>
          <w:rFonts w:hint="eastAsia"/>
          <w:lang w:val="pt-PT"/>
        </w:rPr>
        <w:t>雷孔基斯塔</w:t>
      </w:r>
    </w:p>
    <w:p w:rsidR="00000000" w:rsidRDefault="00000000">
      <w:pPr>
        <w:autoSpaceDE w:val="0"/>
        <w:autoSpaceDN w:val="0"/>
        <w:spacing w:line="360" w:lineRule="exact"/>
        <w:ind w:firstLine="425"/>
        <w:textAlignment w:val="bottom"/>
        <w:rPr>
          <w:lang w:val="pt-PT"/>
        </w:rPr>
      </w:pPr>
      <w:r>
        <w:rPr>
          <w:rFonts w:hint="eastAsia"/>
          <w:lang w:val="pt-PT"/>
        </w:rPr>
        <w:t>住房合作社</w:t>
      </w:r>
      <w:r>
        <w:rPr>
          <w:lang w:val="pt-PT"/>
        </w:rPr>
        <w:t>/</w:t>
      </w:r>
      <w:r>
        <w:rPr>
          <w:rFonts w:hint="eastAsia"/>
          <w:lang w:val="pt-PT"/>
        </w:rPr>
        <w:t>罗萨里奥</w:t>
      </w:r>
    </w:p>
    <w:p w:rsidR="00000000" w:rsidRDefault="00000000">
      <w:pPr>
        <w:autoSpaceDE w:val="0"/>
        <w:autoSpaceDN w:val="0"/>
        <w:spacing w:line="360" w:lineRule="exact"/>
        <w:ind w:firstLine="425"/>
        <w:textAlignment w:val="bottom"/>
        <w:rPr>
          <w:lang w:val="pt-PT"/>
        </w:rPr>
      </w:pPr>
      <w:r>
        <w:rPr>
          <w:rFonts w:hint="eastAsia"/>
          <w:lang w:val="pt-PT"/>
        </w:rPr>
        <w:t>二月三日住房合作社</w:t>
      </w:r>
      <w:r>
        <w:rPr>
          <w:lang w:val="pt-PT"/>
        </w:rPr>
        <w:t>/</w:t>
      </w:r>
      <w:r>
        <w:rPr>
          <w:rFonts w:hint="eastAsia"/>
          <w:lang w:val="pt-PT"/>
        </w:rPr>
        <w:t>罗萨里奥</w:t>
      </w:r>
    </w:p>
    <w:p w:rsidR="00000000" w:rsidRDefault="00000000">
      <w:pPr>
        <w:autoSpaceDE w:val="0"/>
        <w:autoSpaceDN w:val="0"/>
        <w:spacing w:line="360" w:lineRule="exact"/>
        <w:ind w:firstLine="425"/>
        <w:textAlignment w:val="bottom"/>
        <w:rPr>
          <w:lang w:val="pt-PT"/>
        </w:rPr>
      </w:pPr>
      <w:r>
        <w:rPr>
          <w:rFonts w:hint="eastAsia"/>
          <w:lang w:val="pt-PT"/>
        </w:rPr>
        <w:t>阿根廷商业与职业妇女联合会</w:t>
      </w:r>
    </w:p>
    <w:p w:rsidR="00000000" w:rsidRDefault="00000000">
      <w:pPr>
        <w:autoSpaceDE w:val="0"/>
        <w:autoSpaceDN w:val="0"/>
        <w:spacing w:line="360" w:lineRule="exact"/>
        <w:ind w:firstLine="425"/>
        <w:textAlignment w:val="bottom"/>
        <w:rPr>
          <w:lang w:val="pt-PT"/>
        </w:rPr>
      </w:pPr>
      <w:r>
        <w:rPr>
          <w:lang w:val="pt-PT"/>
        </w:rPr>
        <w:t>Victor Hugo Mado</w:t>
      </w:r>
      <w:r>
        <w:rPr>
          <w:rFonts w:hint="eastAsia"/>
          <w:lang w:val="pt-PT"/>
        </w:rPr>
        <w:t>基金会</w:t>
      </w:r>
    </w:p>
    <w:p w:rsidR="00000000" w:rsidRDefault="00000000">
      <w:pPr>
        <w:autoSpaceDE w:val="0"/>
        <w:autoSpaceDN w:val="0"/>
        <w:spacing w:line="360" w:lineRule="exact"/>
        <w:ind w:firstLine="425"/>
        <w:textAlignment w:val="bottom"/>
        <w:rPr>
          <w:lang w:val="pt-PT"/>
        </w:rPr>
      </w:pPr>
      <w:r>
        <w:rPr>
          <w:lang w:val="pt-PT"/>
        </w:rPr>
        <w:t>Juana Manuela</w:t>
      </w:r>
      <w:r>
        <w:rPr>
          <w:rFonts w:hint="eastAsia"/>
          <w:lang w:val="pt-PT"/>
        </w:rPr>
        <w:t>基金会</w:t>
      </w:r>
      <w:r>
        <w:rPr>
          <w:lang w:val="pt-PT"/>
        </w:rPr>
        <w:t>/</w:t>
      </w:r>
      <w:r>
        <w:rPr>
          <w:rFonts w:hint="eastAsia"/>
          <w:lang w:val="pt-PT"/>
        </w:rPr>
        <w:t>罗萨里奥</w:t>
      </w:r>
    </w:p>
    <w:p w:rsidR="00000000" w:rsidRDefault="00000000">
      <w:pPr>
        <w:autoSpaceDE w:val="0"/>
        <w:autoSpaceDN w:val="0"/>
        <w:spacing w:line="360" w:lineRule="exact"/>
        <w:ind w:firstLine="425"/>
        <w:textAlignment w:val="bottom"/>
        <w:rPr>
          <w:lang w:val="pt-PT"/>
        </w:rPr>
      </w:pPr>
      <w:r>
        <w:rPr>
          <w:rFonts w:hint="eastAsia"/>
          <w:lang w:val="pt-PT"/>
        </w:rPr>
        <w:t>团结基金会</w:t>
      </w:r>
      <w:r>
        <w:rPr>
          <w:lang w:val="pt-PT"/>
        </w:rPr>
        <w:t>/</w:t>
      </w:r>
      <w:r>
        <w:rPr>
          <w:rFonts w:hint="eastAsia"/>
          <w:lang w:val="pt-PT"/>
        </w:rPr>
        <w:t>罗萨里奥</w:t>
      </w:r>
    </w:p>
    <w:p w:rsidR="00000000" w:rsidRDefault="00000000">
      <w:pPr>
        <w:autoSpaceDE w:val="0"/>
        <w:autoSpaceDN w:val="0"/>
        <w:spacing w:line="360" w:lineRule="exact"/>
        <w:ind w:firstLine="425"/>
        <w:textAlignment w:val="bottom"/>
        <w:rPr>
          <w:lang w:val="pt-PT"/>
        </w:rPr>
      </w:pPr>
      <w:r>
        <w:rPr>
          <w:rFonts w:hint="eastAsia"/>
          <w:lang w:val="pt-PT"/>
        </w:rPr>
        <w:t>“小男孩”</w:t>
      </w:r>
      <w:r>
        <w:rPr>
          <w:lang w:val="pt-PT"/>
        </w:rPr>
        <w:t>49</w:t>
      </w:r>
      <w:r>
        <w:rPr>
          <w:rFonts w:hint="eastAsia"/>
          <w:lang w:val="pt-PT"/>
        </w:rPr>
        <w:t>号幼儿园</w:t>
      </w:r>
      <w:r>
        <w:rPr>
          <w:lang w:val="pt-PT"/>
        </w:rPr>
        <w:t>/Villa Constituci</w:t>
      </w:r>
      <w:r>
        <w:rPr>
          <w:lang w:val="pt-PT"/>
        </w:rPr>
        <w:sym w:font="WP MultinationalA Courier" w:char="F05C"/>
      </w:r>
      <w:r>
        <w:rPr>
          <w:lang w:val="pt-PT"/>
        </w:rPr>
        <w:t>n</w:t>
      </w:r>
    </w:p>
    <w:p w:rsidR="00000000" w:rsidRDefault="00000000">
      <w:pPr>
        <w:autoSpaceDE w:val="0"/>
        <w:autoSpaceDN w:val="0"/>
        <w:spacing w:line="360" w:lineRule="exact"/>
        <w:ind w:firstLine="425"/>
        <w:textAlignment w:val="bottom"/>
        <w:rPr>
          <w:lang w:val="pt-PT"/>
        </w:rPr>
      </w:pPr>
      <w:r>
        <w:rPr>
          <w:rFonts w:hint="eastAsia"/>
          <w:lang w:val="pt-PT"/>
        </w:rPr>
        <w:t>阿根廷企业妇女组织</w:t>
      </w:r>
      <w:r>
        <w:rPr>
          <w:lang w:val="pt-PT"/>
        </w:rPr>
        <w:t>/</w:t>
      </w:r>
      <w:r>
        <w:rPr>
          <w:rFonts w:hint="eastAsia"/>
          <w:lang w:val="pt-PT"/>
        </w:rPr>
        <w:t>罗萨里奥</w:t>
      </w:r>
    </w:p>
    <w:p w:rsidR="00000000" w:rsidRDefault="00000000">
      <w:pPr>
        <w:autoSpaceDE w:val="0"/>
        <w:autoSpaceDN w:val="0"/>
        <w:spacing w:line="360" w:lineRule="exact"/>
        <w:ind w:firstLine="425"/>
        <w:textAlignment w:val="bottom"/>
        <w:rPr>
          <w:lang w:val="pt-PT"/>
        </w:rPr>
      </w:pPr>
      <w:r>
        <w:rPr>
          <w:rFonts w:hint="eastAsia"/>
          <w:lang w:val="pt-PT"/>
        </w:rPr>
        <w:t>社会进步党</w:t>
      </w:r>
    </w:p>
    <w:p w:rsidR="00000000" w:rsidRDefault="00000000">
      <w:pPr>
        <w:autoSpaceDE w:val="0"/>
        <w:autoSpaceDN w:val="0"/>
        <w:spacing w:line="360" w:lineRule="exact"/>
        <w:ind w:firstLine="425"/>
        <w:textAlignment w:val="bottom"/>
        <w:rPr>
          <w:lang w:val="pt-PT"/>
        </w:rPr>
      </w:pPr>
      <w:r>
        <w:rPr>
          <w:rFonts w:hint="eastAsia"/>
          <w:lang w:val="pt-PT"/>
        </w:rPr>
        <w:t>正义党</w:t>
      </w:r>
    </w:p>
    <w:p w:rsidR="00000000" w:rsidRDefault="00000000">
      <w:pPr>
        <w:autoSpaceDE w:val="0"/>
        <w:autoSpaceDN w:val="0"/>
        <w:spacing w:line="360" w:lineRule="exact"/>
        <w:ind w:firstLine="425"/>
        <w:textAlignment w:val="bottom"/>
        <w:rPr>
          <w:lang w:val="pt-PT"/>
        </w:rPr>
      </w:pPr>
      <w:r>
        <w:rPr>
          <w:rFonts w:hint="eastAsia"/>
          <w:lang w:val="pt-PT"/>
        </w:rPr>
        <w:t>阿根廷家庭主妇工会</w:t>
      </w:r>
    </w:p>
    <w:p w:rsidR="00000000" w:rsidRDefault="00000000">
      <w:pPr>
        <w:autoSpaceDE w:val="0"/>
        <w:autoSpaceDN w:val="0"/>
        <w:spacing w:line="360" w:lineRule="exact"/>
        <w:ind w:firstLine="425"/>
        <w:textAlignment w:val="bottom"/>
        <w:rPr>
          <w:lang w:val="pt-PT"/>
        </w:rPr>
      </w:pPr>
      <w:r>
        <w:rPr>
          <w:lang w:val="pt-PT"/>
        </w:rPr>
        <w:t>UPCN</w:t>
      </w:r>
    </w:p>
    <w:p w:rsidR="00000000" w:rsidRDefault="00000000">
      <w:pPr>
        <w:autoSpaceDE w:val="0"/>
        <w:autoSpaceDN w:val="0"/>
        <w:spacing w:after="240" w:line="360" w:lineRule="exact"/>
        <w:ind w:firstLine="425"/>
        <w:textAlignment w:val="bottom"/>
        <w:rPr>
          <w:lang w:val="pt-PT"/>
        </w:rPr>
      </w:pPr>
      <w:r>
        <w:rPr>
          <w:rFonts w:hint="eastAsia"/>
          <w:lang w:val="pt-PT"/>
        </w:rPr>
        <w:t>国立罗萨里奥大学</w:t>
      </w:r>
    </w:p>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火地岛</w:t>
      </w:r>
    </w:p>
    <w:p w:rsidR="00000000" w:rsidRDefault="00000000">
      <w:pPr>
        <w:autoSpaceDE w:val="0"/>
        <w:autoSpaceDN w:val="0"/>
        <w:spacing w:line="360" w:lineRule="exact"/>
        <w:ind w:firstLine="425"/>
        <w:textAlignment w:val="bottom"/>
        <w:rPr>
          <w:lang w:val="pt-PT"/>
        </w:rPr>
      </w:pPr>
      <w:r>
        <w:rPr>
          <w:rFonts w:hint="eastAsia"/>
          <w:lang w:val="pt-PT"/>
        </w:rPr>
        <w:t>政治女性论坛</w:t>
      </w:r>
      <w:r>
        <w:rPr>
          <w:lang w:val="pt-PT"/>
        </w:rPr>
        <w:t>/</w:t>
      </w:r>
      <w:r>
        <w:rPr>
          <w:rFonts w:hint="eastAsia"/>
          <w:lang w:val="pt-PT"/>
        </w:rPr>
        <w:t>里奥格兰德</w:t>
      </w:r>
    </w:p>
    <w:p w:rsidR="00000000" w:rsidRDefault="00000000">
      <w:pPr>
        <w:autoSpaceDE w:val="0"/>
        <w:autoSpaceDN w:val="0"/>
        <w:spacing w:line="360" w:lineRule="exact"/>
        <w:ind w:firstLine="425"/>
        <w:textAlignment w:val="bottom"/>
        <w:rPr>
          <w:lang w:val="pt-PT"/>
        </w:rPr>
      </w:pPr>
      <w:r>
        <w:rPr>
          <w:rFonts w:hint="eastAsia"/>
          <w:lang w:val="pt-PT"/>
        </w:rPr>
        <w:t>“和平之树”基金会</w:t>
      </w:r>
      <w:r>
        <w:rPr>
          <w:lang w:val="pt-PT"/>
        </w:rPr>
        <w:t>/</w:t>
      </w:r>
      <w:r>
        <w:rPr>
          <w:rFonts w:hint="eastAsia"/>
          <w:lang w:val="pt-PT"/>
        </w:rPr>
        <w:t>里奥格兰德</w:t>
      </w:r>
    </w:p>
    <w:p w:rsidR="00000000" w:rsidRDefault="00000000">
      <w:pPr>
        <w:autoSpaceDE w:val="0"/>
        <w:autoSpaceDN w:val="0"/>
        <w:spacing w:line="360" w:lineRule="exact"/>
        <w:ind w:firstLine="425"/>
        <w:textAlignment w:val="bottom"/>
        <w:rPr>
          <w:lang w:val="pt-PT"/>
        </w:rPr>
      </w:pPr>
      <w:r>
        <w:rPr>
          <w:lang w:val="pt-PT"/>
        </w:rPr>
        <w:t>ASOEM</w:t>
      </w:r>
      <w:r>
        <w:rPr>
          <w:rFonts w:hint="eastAsia"/>
          <w:lang w:val="pt-PT"/>
        </w:rPr>
        <w:t>，政治女性论坛</w:t>
      </w:r>
      <w:r>
        <w:rPr>
          <w:lang w:val="pt-PT"/>
        </w:rPr>
        <w:t>/</w:t>
      </w:r>
      <w:r>
        <w:rPr>
          <w:rFonts w:hint="eastAsia"/>
          <w:lang w:val="pt-PT"/>
        </w:rPr>
        <w:t>里奥格兰德</w:t>
      </w:r>
    </w:p>
    <w:p w:rsidR="00000000" w:rsidRDefault="00000000">
      <w:pPr>
        <w:autoSpaceDE w:val="0"/>
        <w:autoSpaceDN w:val="0"/>
        <w:spacing w:line="360" w:lineRule="exact"/>
        <w:ind w:firstLine="425"/>
        <w:textAlignment w:val="bottom"/>
        <w:rPr>
          <w:lang w:val="pt-PT"/>
        </w:rPr>
      </w:pPr>
      <w:r>
        <w:rPr>
          <w:rFonts w:hint="eastAsia"/>
          <w:lang w:val="pt-PT"/>
        </w:rPr>
        <w:t>特殊学校第四合作社</w:t>
      </w:r>
      <w:r>
        <w:rPr>
          <w:lang w:val="pt-PT"/>
        </w:rPr>
        <w:t>/</w:t>
      </w:r>
      <w:r>
        <w:rPr>
          <w:rFonts w:hint="eastAsia"/>
          <w:lang w:val="pt-PT"/>
        </w:rPr>
        <w:t>里奥格兰德</w:t>
      </w:r>
    </w:p>
    <w:p w:rsidR="00000000" w:rsidRDefault="00000000">
      <w:pPr>
        <w:autoSpaceDE w:val="0"/>
        <w:autoSpaceDN w:val="0"/>
        <w:spacing w:line="360" w:lineRule="exact"/>
        <w:ind w:firstLine="425"/>
        <w:textAlignment w:val="bottom"/>
        <w:rPr>
          <w:lang w:val="pt-PT"/>
        </w:rPr>
      </w:pPr>
      <w:r>
        <w:rPr>
          <w:rFonts w:hint="eastAsia"/>
          <w:lang w:val="pt-PT"/>
        </w:rPr>
        <w:t>电力合作社</w:t>
      </w:r>
      <w:r>
        <w:rPr>
          <w:lang w:val="pt-PT"/>
        </w:rPr>
        <w:t>/</w:t>
      </w:r>
      <w:r>
        <w:rPr>
          <w:rFonts w:hint="eastAsia"/>
          <w:lang w:val="pt-PT"/>
        </w:rPr>
        <w:t>里奥格兰德</w:t>
      </w:r>
    </w:p>
    <w:p w:rsidR="00000000" w:rsidRDefault="00000000">
      <w:pPr>
        <w:autoSpaceDE w:val="0"/>
        <w:autoSpaceDN w:val="0"/>
        <w:spacing w:line="360" w:lineRule="exact"/>
        <w:ind w:firstLine="425"/>
        <w:textAlignment w:val="bottom"/>
        <w:rPr>
          <w:lang w:val="es-ES"/>
        </w:rPr>
      </w:pPr>
      <w:r>
        <w:rPr>
          <w:lang w:val="pt-PT"/>
        </w:rPr>
        <w:t>COPANE</w:t>
      </w:r>
      <w:r>
        <w:rPr>
          <w:lang w:val="es-ES"/>
        </w:rPr>
        <w:t>FU</w:t>
      </w:r>
      <w:r>
        <w:rPr>
          <w:lang w:val="pt-PT"/>
        </w:rPr>
        <w:t>/</w:t>
      </w:r>
      <w:r>
        <w:rPr>
          <w:rFonts w:hint="eastAsia"/>
          <w:lang w:val="pt-PT"/>
        </w:rPr>
        <w:t>里奥格兰德</w:t>
      </w:r>
    </w:p>
    <w:p w:rsidR="00000000" w:rsidRDefault="00000000">
      <w:pPr>
        <w:autoSpaceDE w:val="0"/>
        <w:autoSpaceDN w:val="0"/>
        <w:spacing w:after="240" w:line="360" w:lineRule="exact"/>
        <w:ind w:firstLine="425"/>
        <w:textAlignment w:val="bottom"/>
        <w:rPr>
          <w:lang w:val="es-ES"/>
        </w:rPr>
      </w:pPr>
      <w:r>
        <w:rPr>
          <w:lang w:val="es-ES"/>
        </w:rPr>
        <w:t>B</w:t>
      </w:r>
      <w:r>
        <w:rPr>
          <w:lang w:val="es-ES"/>
        </w:rPr>
        <w:sym w:font="Symbol" w:char="F0B0"/>
      </w:r>
      <w:r>
        <w:rPr>
          <w:lang w:val="es-ES"/>
        </w:rPr>
        <w:t>Chepachen</w:t>
      </w:r>
      <w:r>
        <w:rPr>
          <w:rFonts w:hint="eastAsia"/>
          <w:lang w:val="pt-PT"/>
        </w:rPr>
        <w:t>促进社团</w:t>
      </w:r>
      <w:r>
        <w:rPr>
          <w:lang w:val="pt-PT"/>
        </w:rPr>
        <w:t>/</w:t>
      </w:r>
      <w:r>
        <w:rPr>
          <w:rFonts w:hint="eastAsia"/>
          <w:lang w:val="pt-PT"/>
        </w:rPr>
        <w:t>里奥格兰德</w:t>
      </w:r>
    </w:p>
    <w:p w:rsidR="00000000" w:rsidRDefault="00000000">
      <w:pPr>
        <w:autoSpaceDE w:val="0"/>
        <w:autoSpaceDN w:val="0"/>
        <w:spacing w:line="360" w:lineRule="exact"/>
        <w:textAlignment w:val="bottom"/>
        <w:rPr>
          <w:rFonts w:ascii="SimHei" w:eastAsia="SimHei"/>
          <w:lang w:val="es-ES"/>
        </w:rPr>
      </w:pPr>
      <w:r>
        <w:rPr>
          <w:rFonts w:ascii="SimHei" w:eastAsia="SimHei" w:hint="eastAsia"/>
          <w:lang w:val="es-ES"/>
        </w:rPr>
        <w:t>图库曼</w:t>
      </w:r>
    </w:p>
    <w:p w:rsidR="00000000" w:rsidRDefault="00000000">
      <w:pPr>
        <w:autoSpaceDE w:val="0"/>
        <w:autoSpaceDN w:val="0"/>
        <w:spacing w:line="360" w:lineRule="exact"/>
        <w:ind w:firstLine="425"/>
        <w:textAlignment w:val="bottom"/>
        <w:rPr>
          <w:lang w:val="pt-PT"/>
        </w:rPr>
      </w:pPr>
      <w:r>
        <w:rPr>
          <w:rFonts w:hint="eastAsia"/>
          <w:lang w:val="pt-PT"/>
        </w:rPr>
        <w:t>修女团</w:t>
      </w:r>
    </w:p>
    <w:p w:rsidR="00000000" w:rsidRDefault="00000000">
      <w:pPr>
        <w:autoSpaceDE w:val="0"/>
        <w:autoSpaceDN w:val="0"/>
        <w:spacing w:line="360" w:lineRule="exact"/>
        <w:ind w:firstLine="425"/>
        <w:textAlignment w:val="bottom"/>
        <w:rPr>
          <w:lang w:val="pt-PT"/>
        </w:rPr>
      </w:pPr>
      <w:r>
        <w:rPr>
          <w:rFonts w:hint="eastAsia"/>
          <w:lang w:val="pt-PT"/>
        </w:rPr>
        <w:t>圣安娜母亲协会</w:t>
      </w:r>
      <w:r>
        <w:rPr>
          <w:lang w:val="pt-PT"/>
        </w:rPr>
        <w:t>/R</w:t>
      </w:r>
      <w:r>
        <w:rPr>
          <w:lang w:val="pt-PT"/>
        </w:rPr>
        <w:sym w:font="WP MultinationalA Courier" w:char="F052"/>
      </w:r>
      <w:r>
        <w:rPr>
          <w:lang w:val="pt-PT"/>
        </w:rPr>
        <w:t>o Sali</w:t>
      </w:r>
    </w:p>
    <w:p w:rsidR="00000000" w:rsidRDefault="00000000">
      <w:pPr>
        <w:autoSpaceDE w:val="0"/>
        <w:autoSpaceDN w:val="0"/>
        <w:spacing w:line="360" w:lineRule="exact"/>
        <w:ind w:firstLine="425"/>
        <w:textAlignment w:val="bottom"/>
        <w:rPr>
          <w:lang w:val="pt-PT"/>
        </w:rPr>
      </w:pPr>
      <w:r>
        <w:rPr>
          <w:rFonts w:hint="eastAsia"/>
          <w:lang w:val="pt-PT"/>
        </w:rPr>
        <w:t>友好妇女协会</w:t>
      </w:r>
    </w:p>
    <w:p w:rsidR="00000000" w:rsidRDefault="00000000">
      <w:pPr>
        <w:autoSpaceDE w:val="0"/>
        <w:autoSpaceDN w:val="0"/>
        <w:spacing w:line="360" w:lineRule="exact"/>
        <w:ind w:firstLine="425"/>
        <w:textAlignment w:val="bottom"/>
        <w:rPr>
          <w:lang w:val="pt-PT"/>
        </w:rPr>
      </w:pPr>
      <w:r>
        <w:rPr>
          <w:rFonts w:hint="eastAsia"/>
          <w:lang w:val="pt-PT"/>
        </w:rPr>
        <w:t>慈善团体</w:t>
      </w:r>
      <w:r>
        <w:rPr>
          <w:lang w:val="pt-PT"/>
        </w:rPr>
        <w:t>/</w:t>
      </w:r>
      <w:r>
        <w:rPr>
          <w:rFonts w:hint="eastAsia"/>
          <w:lang w:val="pt-PT"/>
        </w:rPr>
        <w:t>康塞普西翁主教区</w:t>
      </w:r>
      <w:r>
        <w:rPr>
          <w:lang w:val="pt-PT"/>
        </w:rPr>
        <w:t>C</w:t>
      </w:r>
      <w:r>
        <w:rPr>
          <w:lang w:val="pt-PT"/>
        </w:rPr>
        <w:sym w:font="WP MultinationalA Courier" w:char="F03C"/>
      </w:r>
      <w:r>
        <w:rPr>
          <w:lang w:val="pt-PT"/>
        </w:rPr>
        <w:t>ritas/Obispado de Concepci</w:t>
      </w:r>
      <w:r>
        <w:rPr>
          <w:lang w:val="pt-PT"/>
        </w:rPr>
        <w:sym w:font="WP MultinationalA Courier" w:char="F05C"/>
      </w:r>
      <w:r>
        <w:rPr>
          <w:lang w:val="pt-PT"/>
        </w:rPr>
        <w:t>n</w:t>
      </w:r>
    </w:p>
    <w:p w:rsidR="00000000" w:rsidRDefault="00000000">
      <w:pPr>
        <w:autoSpaceDE w:val="0"/>
        <w:autoSpaceDN w:val="0"/>
        <w:spacing w:line="360" w:lineRule="exact"/>
        <w:ind w:firstLine="425"/>
        <w:textAlignment w:val="bottom"/>
        <w:rPr>
          <w:lang w:val="pt-PT"/>
        </w:rPr>
      </w:pPr>
      <w:r>
        <w:rPr>
          <w:rFonts w:hint="eastAsia"/>
          <w:lang w:val="pt-PT"/>
        </w:rPr>
        <w:t>商业人员中心</w:t>
      </w:r>
      <w:r>
        <w:rPr>
          <w:lang w:val="pt-PT"/>
        </w:rPr>
        <w:t>/San Pedro de Colalao</w:t>
      </w:r>
    </w:p>
    <w:p w:rsidR="00000000" w:rsidRDefault="00000000">
      <w:pPr>
        <w:autoSpaceDE w:val="0"/>
        <w:autoSpaceDN w:val="0"/>
        <w:spacing w:line="360" w:lineRule="exact"/>
        <w:ind w:firstLine="425"/>
        <w:textAlignment w:val="bottom"/>
        <w:rPr>
          <w:lang w:val="pt-PT"/>
        </w:rPr>
      </w:pPr>
      <w:r>
        <w:rPr>
          <w:lang w:val="pt-PT"/>
        </w:rPr>
        <w:t>Nueva Baviera</w:t>
      </w:r>
      <w:r>
        <w:rPr>
          <w:rFonts w:hint="eastAsia"/>
          <w:lang w:val="pt-PT"/>
        </w:rPr>
        <w:t>社区促进中心</w:t>
      </w:r>
    </w:p>
    <w:p w:rsidR="00000000" w:rsidRDefault="00000000">
      <w:pPr>
        <w:autoSpaceDE w:val="0"/>
        <w:autoSpaceDN w:val="0"/>
        <w:spacing w:line="360" w:lineRule="exact"/>
        <w:ind w:firstLine="425"/>
        <w:textAlignment w:val="bottom"/>
        <w:rPr>
          <w:lang w:val="pt-PT"/>
        </w:rPr>
      </w:pPr>
      <w:r>
        <w:rPr>
          <w:rFonts w:hint="eastAsia"/>
          <w:lang w:val="pt-PT"/>
        </w:rPr>
        <w:t>阿根廷服务机构俱乐部</w:t>
      </w:r>
      <w:r>
        <w:rPr>
          <w:lang w:val="pt-PT"/>
        </w:rPr>
        <w:t>/Alberdi</w:t>
      </w:r>
    </w:p>
    <w:p w:rsidR="00000000" w:rsidRDefault="00000000">
      <w:pPr>
        <w:autoSpaceDE w:val="0"/>
        <w:autoSpaceDN w:val="0"/>
        <w:spacing w:line="360" w:lineRule="exact"/>
        <w:ind w:firstLine="425"/>
        <w:textAlignment w:val="bottom"/>
        <w:rPr>
          <w:lang w:val="pt-PT"/>
        </w:rPr>
      </w:pPr>
      <w:r>
        <w:rPr>
          <w:rFonts w:hint="eastAsia"/>
          <w:lang w:val="pt-PT"/>
        </w:rPr>
        <w:t>总工会</w:t>
      </w:r>
      <w:r>
        <w:rPr>
          <w:lang w:val="pt-PT"/>
        </w:rPr>
        <w:t>/</w:t>
      </w:r>
      <w:r>
        <w:rPr>
          <w:rFonts w:hint="eastAsia"/>
          <w:lang w:val="pt-PT"/>
        </w:rPr>
        <w:t>妇女问题机构</w:t>
      </w:r>
    </w:p>
    <w:p w:rsidR="00000000" w:rsidRDefault="00000000">
      <w:pPr>
        <w:autoSpaceDE w:val="0"/>
        <w:autoSpaceDN w:val="0"/>
        <w:spacing w:line="360" w:lineRule="exact"/>
        <w:ind w:firstLine="425"/>
        <w:textAlignment w:val="bottom"/>
        <w:rPr>
          <w:lang w:val="pt-PT"/>
        </w:rPr>
      </w:pPr>
      <w:r>
        <w:rPr>
          <w:rFonts w:hint="eastAsia"/>
          <w:lang w:val="pt-PT"/>
        </w:rPr>
        <w:t>农村工作合作社</w:t>
      </w:r>
      <w:r>
        <w:rPr>
          <w:lang w:val="pt-PT"/>
        </w:rPr>
        <w:t>/</w:t>
      </w:r>
      <w:r>
        <w:rPr>
          <w:rFonts w:hint="eastAsia"/>
          <w:lang w:val="pt-PT"/>
        </w:rPr>
        <w:t>家庭部</w:t>
      </w:r>
    </w:p>
    <w:p w:rsidR="00000000" w:rsidRDefault="00000000">
      <w:pPr>
        <w:autoSpaceDE w:val="0"/>
        <w:autoSpaceDN w:val="0"/>
        <w:spacing w:line="360" w:lineRule="exact"/>
        <w:ind w:firstLine="425"/>
        <w:textAlignment w:val="bottom"/>
        <w:rPr>
          <w:lang w:val="pt-PT"/>
        </w:rPr>
      </w:pPr>
      <w:r>
        <w:rPr>
          <w:lang w:val="pt-PT"/>
        </w:rPr>
        <w:t>FASTA</w:t>
      </w:r>
    </w:p>
    <w:p w:rsidR="00000000" w:rsidRDefault="00000000">
      <w:pPr>
        <w:autoSpaceDE w:val="0"/>
        <w:autoSpaceDN w:val="0"/>
        <w:spacing w:line="360" w:lineRule="exact"/>
        <w:ind w:firstLine="425"/>
        <w:textAlignment w:val="bottom"/>
        <w:rPr>
          <w:lang w:val="pt-PT"/>
        </w:rPr>
      </w:pPr>
      <w:r>
        <w:rPr>
          <w:lang w:val="pt-PT"/>
        </w:rPr>
        <w:t>FUEPDI(</w:t>
      </w:r>
      <w:r>
        <w:rPr>
          <w:rFonts w:hint="eastAsia"/>
          <w:lang w:val="pt-PT"/>
        </w:rPr>
        <w:t>研究与残疾人重返社会基金会</w:t>
      </w:r>
      <w:r>
        <w:rPr>
          <w:lang w:val="pt-PT"/>
        </w:rPr>
        <w:t>)</w:t>
      </w:r>
    </w:p>
    <w:p w:rsidR="00000000" w:rsidRDefault="00000000">
      <w:pPr>
        <w:autoSpaceDE w:val="0"/>
        <w:autoSpaceDN w:val="0"/>
        <w:spacing w:line="360" w:lineRule="exact"/>
        <w:ind w:firstLine="425"/>
        <w:textAlignment w:val="bottom"/>
        <w:rPr>
          <w:lang w:val="pt-PT"/>
        </w:rPr>
      </w:pPr>
      <w:r>
        <w:rPr>
          <w:lang w:val="pt-PT"/>
        </w:rPr>
        <w:t>Luj</w:t>
      </w:r>
      <w:r>
        <w:rPr>
          <w:lang w:val="pt-PT"/>
        </w:rPr>
        <w:sym w:font="WP MultinationalA Courier" w:char="F03C"/>
      </w:r>
      <w:r>
        <w:rPr>
          <w:lang w:val="pt-PT"/>
        </w:rPr>
        <w:t>n</w:t>
      </w:r>
      <w:r>
        <w:rPr>
          <w:rFonts w:hint="eastAsia"/>
          <w:lang w:val="pt-PT"/>
        </w:rPr>
        <w:t>圣母基金会</w:t>
      </w:r>
    </w:p>
    <w:p w:rsidR="00000000" w:rsidRDefault="00000000">
      <w:pPr>
        <w:autoSpaceDE w:val="0"/>
        <w:autoSpaceDN w:val="0"/>
        <w:spacing w:line="360" w:lineRule="exact"/>
        <w:ind w:firstLine="425"/>
        <w:textAlignment w:val="bottom"/>
        <w:rPr>
          <w:lang w:val="pt-PT"/>
        </w:rPr>
      </w:pPr>
      <w:r>
        <w:rPr>
          <w:rFonts w:hint="eastAsia"/>
          <w:lang w:val="pt-PT"/>
        </w:rPr>
        <w:t>图库曼妇女基金会</w:t>
      </w:r>
    </w:p>
    <w:p w:rsidR="00000000" w:rsidRDefault="00000000">
      <w:pPr>
        <w:autoSpaceDE w:val="0"/>
        <w:autoSpaceDN w:val="0"/>
        <w:spacing w:line="360" w:lineRule="exact"/>
        <w:ind w:firstLine="425"/>
        <w:textAlignment w:val="bottom"/>
        <w:rPr>
          <w:lang w:val="pt-PT"/>
        </w:rPr>
      </w:pPr>
      <w:r>
        <w:rPr>
          <w:lang w:val="pt-PT"/>
        </w:rPr>
        <w:t>Focolares</w:t>
      </w:r>
      <w:r>
        <w:rPr>
          <w:rFonts w:hint="eastAsia"/>
          <w:lang w:val="pt-PT"/>
        </w:rPr>
        <w:t>运动</w:t>
      </w:r>
    </w:p>
    <w:p w:rsidR="00000000" w:rsidRDefault="00000000">
      <w:pPr>
        <w:autoSpaceDE w:val="0"/>
        <w:autoSpaceDN w:val="0"/>
        <w:spacing w:line="360" w:lineRule="exact"/>
        <w:ind w:firstLine="425"/>
        <w:textAlignment w:val="bottom"/>
        <w:rPr>
          <w:lang w:val="pt-PT"/>
        </w:rPr>
      </w:pPr>
      <w:r>
        <w:rPr>
          <w:lang w:val="pt-PT"/>
        </w:rPr>
        <w:t>Gen</w:t>
      </w:r>
      <w:r>
        <w:rPr>
          <w:rFonts w:hint="eastAsia"/>
          <w:lang w:val="pt-PT"/>
        </w:rPr>
        <w:t>运动</w:t>
      </w:r>
    </w:p>
    <w:p w:rsidR="00000000" w:rsidRDefault="00000000">
      <w:pPr>
        <w:autoSpaceDE w:val="0"/>
        <w:autoSpaceDN w:val="0"/>
        <w:spacing w:line="360" w:lineRule="exact"/>
        <w:ind w:firstLine="425"/>
        <w:textAlignment w:val="bottom"/>
        <w:rPr>
          <w:lang w:val="pt-PT"/>
        </w:rPr>
      </w:pPr>
      <w:r>
        <w:rPr>
          <w:rFonts w:hint="eastAsia"/>
          <w:lang w:val="pt-PT"/>
        </w:rPr>
        <w:t>上克鲁斯农牧业妇女组织</w:t>
      </w:r>
    </w:p>
    <w:p w:rsidR="00000000" w:rsidRDefault="00000000">
      <w:pPr>
        <w:autoSpaceDE w:val="0"/>
        <w:autoSpaceDN w:val="0"/>
        <w:spacing w:line="360" w:lineRule="exact"/>
        <w:ind w:firstLine="425"/>
        <w:textAlignment w:val="bottom"/>
        <w:rPr>
          <w:lang w:val="pt-PT"/>
        </w:rPr>
      </w:pPr>
      <w:r>
        <w:rPr>
          <w:rFonts w:hint="eastAsia"/>
          <w:lang w:val="pt-PT"/>
        </w:rPr>
        <w:t>南部女商人组织</w:t>
      </w:r>
    </w:p>
    <w:p w:rsidR="00000000" w:rsidRDefault="00000000">
      <w:pPr>
        <w:autoSpaceDE w:val="0"/>
        <w:autoSpaceDN w:val="0"/>
        <w:spacing w:line="360" w:lineRule="exact"/>
        <w:ind w:firstLine="425"/>
        <w:textAlignment w:val="bottom"/>
        <w:rPr>
          <w:lang w:val="pt-PT"/>
        </w:rPr>
      </w:pPr>
      <w:r>
        <w:rPr>
          <w:rFonts w:hint="eastAsia"/>
          <w:lang w:val="pt-PT"/>
        </w:rPr>
        <w:t>以色列妇女组织</w:t>
      </w:r>
    </w:p>
    <w:p w:rsidR="00000000" w:rsidRDefault="00000000">
      <w:pPr>
        <w:autoSpaceDE w:val="0"/>
        <w:autoSpaceDN w:val="0"/>
        <w:spacing w:line="360" w:lineRule="exact"/>
        <w:ind w:firstLine="425"/>
        <w:textAlignment w:val="bottom"/>
        <w:rPr>
          <w:lang w:val="pt-PT"/>
        </w:rPr>
      </w:pPr>
      <w:r>
        <w:rPr>
          <w:rFonts w:hint="eastAsia"/>
          <w:lang w:val="pt-PT"/>
        </w:rPr>
        <w:t>图库曼妇女组织</w:t>
      </w:r>
    </w:p>
    <w:p w:rsidR="00000000" w:rsidRDefault="00000000">
      <w:pPr>
        <w:autoSpaceDE w:val="0"/>
        <w:autoSpaceDN w:val="0"/>
        <w:spacing w:line="360" w:lineRule="exact"/>
        <w:ind w:firstLine="425"/>
        <w:textAlignment w:val="bottom"/>
        <w:rPr>
          <w:lang w:val="pt-PT"/>
        </w:rPr>
      </w:pPr>
      <w:r>
        <w:rPr>
          <w:lang w:val="pt-PT"/>
        </w:rPr>
        <w:t>Unir Undet</w:t>
      </w:r>
      <w:r>
        <w:rPr>
          <w:rFonts w:hint="eastAsia"/>
          <w:lang w:val="pt-PT"/>
        </w:rPr>
        <w:t>项目</w:t>
      </w:r>
    </w:p>
    <w:p w:rsidR="00000000" w:rsidRDefault="00000000">
      <w:pPr>
        <w:autoSpaceDE w:val="0"/>
        <w:autoSpaceDN w:val="0"/>
        <w:spacing w:line="360" w:lineRule="exact"/>
        <w:ind w:firstLine="425"/>
        <w:textAlignment w:val="bottom"/>
        <w:rPr>
          <w:lang w:val="pt-PT"/>
        </w:rPr>
      </w:pPr>
      <w:r>
        <w:rPr>
          <w:rFonts w:hint="eastAsia"/>
          <w:lang w:val="pt-PT"/>
        </w:rPr>
        <w:t xml:space="preserve">阿根廷家庭主妇工会　</w:t>
      </w:r>
    </w:p>
    <w:p w:rsidR="00000000" w:rsidRDefault="00000000">
      <w:pPr>
        <w:autoSpaceDE w:val="0"/>
        <w:autoSpaceDN w:val="0"/>
        <w:spacing w:line="360" w:lineRule="exact"/>
        <w:ind w:firstLine="425"/>
        <w:textAlignment w:val="bottom"/>
        <w:rPr>
          <w:lang w:val="pt-PT"/>
        </w:rPr>
      </w:pPr>
      <w:r>
        <w:rPr>
          <w:lang w:val="pt-PT"/>
        </w:rPr>
        <w:t>SUTERH(</w:t>
      </w:r>
      <w:r>
        <w:rPr>
          <w:rFonts w:hint="eastAsia"/>
          <w:lang w:val="pt-PT"/>
        </w:rPr>
        <w:t>出租楼房及水平产权工人统一工会</w:t>
      </w:r>
      <w:r>
        <w:rPr>
          <w:lang w:val="pt-PT"/>
        </w:rPr>
        <w:t>)</w:t>
      </w:r>
    </w:p>
    <w:p w:rsidR="00000000" w:rsidRDefault="00000000">
      <w:pPr>
        <w:autoSpaceDE w:val="0"/>
        <w:autoSpaceDN w:val="0"/>
        <w:spacing w:line="360" w:lineRule="exact"/>
        <w:ind w:firstLine="425"/>
        <w:textAlignment w:val="bottom"/>
        <w:rPr>
          <w:lang w:val="pt-PT"/>
        </w:rPr>
      </w:pPr>
      <w:r>
        <w:rPr>
          <w:rFonts w:hint="eastAsia"/>
          <w:lang w:val="pt-PT"/>
        </w:rPr>
        <w:t>国立图库曼大学</w:t>
      </w:r>
    </w:p>
    <w:p w:rsidR="00000000" w:rsidRDefault="00000000">
      <w:pPr>
        <w:autoSpaceDE w:val="0"/>
        <w:autoSpaceDN w:val="0"/>
        <w:spacing w:after="240" w:line="360" w:lineRule="exact"/>
        <w:ind w:firstLine="425"/>
        <w:textAlignment w:val="bottom"/>
        <w:rPr>
          <w:lang w:val="pt-PT"/>
        </w:rPr>
      </w:pPr>
      <w:r>
        <w:rPr>
          <w:lang w:val="pt-PT"/>
        </w:rPr>
        <w:t>UPCN</w:t>
      </w:r>
    </w:p>
    <w:p w:rsidR="00000000" w:rsidRDefault="00000000">
      <w:pPr>
        <w:autoSpaceDE w:val="0"/>
        <w:autoSpaceDN w:val="0"/>
        <w:spacing w:after="240" w:line="360" w:lineRule="exact"/>
        <w:ind w:firstLine="425"/>
        <w:textAlignment w:val="bottom"/>
        <w:rPr>
          <w:lang w:val="pt-PT"/>
        </w:rPr>
      </w:pPr>
      <w:r>
        <w:rPr>
          <w:rFonts w:hint="eastAsia"/>
          <w:lang w:val="pt-PT"/>
        </w:rPr>
        <w:t>另外，在各省市制订</w:t>
      </w:r>
      <w:r>
        <w:rPr>
          <w:rFonts w:ascii="楷体" w:eastAsia="楷体" w:hint="eastAsia"/>
          <w:lang w:val="pt-PT"/>
        </w:rPr>
        <w:t>妇女问题联邦方案</w:t>
      </w:r>
      <w:r>
        <w:rPr>
          <w:rFonts w:hint="eastAsia"/>
          <w:lang w:val="pt-PT"/>
        </w:rPr>
        <w:t>时，规定非政府组织代表以及政府部门的代表应参加培训班及技术援助。而且还考虑通过对调查和参与项目的支持，使政府妇女问题机构与民间社会组织之间的交流成为可能。</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第八条</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参与国际组织工作</w:t>
      </w:r>
      <w:r>
        <w:rPr>
          <w:rFonts w:ascii="SimHei" w:eastAsia="SimHei"/>
          <w:lang w:val="pt-PT"/>
        </w:rPr>
        <w:t>)</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hint="eastAsia"/>
          <w:lang w:val="pt-PT"/>
        </w:rPr>
        <w:t>缔约各国应采取一切适当措施，保证妇女在与男子平等不受任何歧视的条件下，有机会在国际上代表本国政府和参加各国际组织的工作。</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lang w:val="pt-PT"/>
        </w:rPr>
        <w:t>1994</w:t>
      </w:r>
      <w:r>
        <w:rPr>
          <w:rFonts w:ascii="楷体" w:eastAsia="楷体" w:hint="eastAsia"/>
          <w:lang w:val="pt-PT"/>
        </w:rPr>
        <w:t>年，在国外的外交团中，女大使占大使总数的</w:t>
      </w:r>
      <w:r>
        <w:rPr>
          <w:rFonts w:ascii="楷体" w:eastAsia="楷体"/>
          <w:lang w:val="pt-PT"/>
        </w:rPr>
        <w:t>9%</w:t>
      </w:r>
      <w:r>
        <w:rPr>
          <w:rFonts w:ascii="楷体" w:eastAsia="楷体" w:hint="eastAsia"/>
          <w:lang w:val="pt-PT"/>
        </w:rPr>
        <w:t>，如果将秘书和公使包括在内，这个数字将增至</w:t>
      </w:r>
      <w:r>
        <w:rPr>
          <w:rFonts w:ascii="楷体" w:eastAsia="楷体"/>
          <w:lang w:val="pt-PT"/>
        </w:rPr>
        <w:t>10%</w:t>
      </w:r>
      <w:r>
        <w:rPr>
          <w:rFonts w:ascii="楷体" w:eastAsia="楷体" w:hint="eastAsia"/>
          <w:lang w:val="pt-PT"/>
        </w:rPr>
        <w:t>。</w:t>
      </w:r>
    </w:p>
    <w:p w:rsidR="00000000" w:rsidRDefault="00000000">
      <w:pPr>
        <w:autoSpaceDE w:val="0"/>
        <w:autoSpaceDN w:val="0"/>
        <w:spacing w:line="360" w:lineRule="exact"/>
        <w:ind w:firstLine="425"/>
        <w:textAlignment w:val="bottom"/>
        <w:rPr>
          <w:lang w:val="pt-PT"/>
        </w:rPr>
      </w:pPr>
      <w:r>
        <w:rPr>
          <w:rFonts w:ascii="SimHei" w:eastAsia="SimHei" w:hint="eastAsia"/>
          <w:lang w:val="pt-PT"/>
        </w:rPr>
        <w:t>女秘书总数</w:t>
      </w:r>
      <w:r>
        <w:rPr>
          <w:rFonts w:hint="eastAsia"/>
          <w:lang w:val="pt-PT"/>
        </w:rPr>
        <w:t>：</w:t>
      </w:r>
      <w:r>
        <w:rPr>
          <w:lang w:val="pt-PT"/>
        </w:rPr>
        <w:t>77</w:t>
      </w:r>
    </w:p>
    <w:p w:rsidR="00000000" w:rsidRDefault="00000000">
      <w:pPr>
        <w:autoSpaceDE w:val="0"/>
        <w:autoSpaceDN w:val="0"/>
        <w:spacing w:line="360" w:lineRule="exact"/>
        <w:ind w:firstLine="425"/>
        <w:textAlignment w:val="bottom"/>
        <w:rPr>
          <w:lang w:val="pt-PT"/>
        </w:rPr>
      </w:pPr>
      <w:r>
        <w:rPr>
          <w:rFonts w:ascii="SimHei" w:eastAsia="SimHei" w:hint="eastAsia"/>
          <w:lang w:val="pt-PT"/>
        </w:rPr>
        <w:t>女公使总数</w:t>
      </w:r>
      <w:r>
        <w:rPr>
          <w:rFonts w:hint="eastAsia"/>
          <w:lang w:val="pt-PT"/>
        </w:rPr>
        <w:t>：</w:t>
      </w:r>
      <w:r>
        <w:rPr>
          <w:lang w:val="pt-PT"/>
        </w:rPr>
        <w:t>31</w:t>
      </w:r>
    </w:p>
    <w:p w:rsidR="00000000" w:rsidRDefault="00000000">
      <w:pPr>
        <w:autoSpaceDE w:val="0"/>
        <w:autoSpaceDN w:val="0"/>
        <w:spacing w:line="360" w:lineRule="exact"/>
        <w:ind w:firstLine="425"/>
        <w:textAlignment w:val="bottom"/>
        <w:rPr>
          <w:lang w:val="pt-PT"/>
        </w:rPr>
      </w:pPr>
      <w:r>
        <w:rPr>
          <w:rFonts w:ascii="SimHei" w:eastAsia="SimHei" w:hint="eastAsia"/>
          <w:lang w:val="pt-PT"/>
        </w:rPr>
        <w:t>女参赞总数</w:t>
      </w:r>
      <w:r>
        <w:rPr>
          <w:rFonts w:hint="eastAsia"/>
          <w:lang w:val="pt-PT"/>
        </w:rPr>
        <w:t>：</w:t>
      </w:r>
      <w:r>
        <w:rPr>
          <w:lang w:val="pt-PT"/>
        </w:rPr>
        <w:t>63</w:t>
      </w:r>
    </w:p>
    <w:p w:rsidR="00000000" w:rsidRDefault="00000000">
      <w:pPr>
        <w:autoSpaceDE w:val="0"/>
        <w:autoSpaceDN w:val="0"/>
        <w:spacing w:after="240" w:line="360" w:lineRule="exact"/>
        <w:ind w:firstLine="425"/>
        <w:textAlignment w:val="bottom"/>
        <w:rPr>
          <w:lang w:val="pt-PT"/>
        </w:rPr>
      </w:pPr>
      <w:r>
        <w:rPr>
          <w:rFonts w:ascii="SimHei" w:eastAsia="SimHei" w:hint="eastAsia"/>
          <w:lang w:val="pt-PT"/>
        </w:rPr>
        <w:t>女大使总数</w:t>
      </w:r>
      <w:r>
        <w:rPr>
          <w:rFonts w:hint="eastAsia"/>
          <w:lang w:val="pt-PT"/>
        </w:rPr>
        <w:t>：</w:t>
      </w:r>
      <w:r>
        <w:rPr>
          <w:lang w:val="pt-PT"/>
        </w:rPr>
        <w:t>9</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第九条</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国籍</w:t>
      </w:r>
      <w:r>
        <w:rPr>
          <w:rFonts w:ascii="SimHei" w:eastAsia="SimHei"/>
          <w:lang w:val="pt-PT"/>
        </w:rPr>
        <w:t>)</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1.</w:t>
      </w:r>
      <w:r>
        <w:rPr>
          <w:rFonts w:ascii="楷体" w:eastAsia="楷体"/>
          <w:lang w:val="pt-PT"/>
        </w:rPr>
        <w:tab/>
      </w:r>
      <w:r>
        <w:rPr>
          <w:rFonts w:ascii="楷体" w:eastAsia="楷体" w:hint="eastAsia"/>
          <w:lang w:val="pt-PT"/>
        </w:rPr>
        <w:t>缔约各国应给予妇女与男子有取得、改变或保留国籍的同等权利。它们应特别保证，与外国人结婚或于婚姻存续期间丈夫改变国籍均不当然改变妻子国籍，使她成为无国籍人，或把丈夫的国籍强加于她。</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2.</w:t>
      </w:r>
      <w:r>
        <w:rPr>
          <w:rFonts w:ascii="楷体" w:eastAsia="楷体"/>
          <w:lang w:val="pt-PT"/>
        </w:rPr>
        <w:tab/>
      </w:r>
      <w:r>
        <w:rPr>
          <w:rFonts w:ascii="楷体" w:eastAsia="楷体" w:hint="eastAsia"/>
          <w:lang w:val="pt-PT"/>
        </w:rPr>
        <w:t>缔约各国在关于子女的国籍方面，应给予妇女与男子平等的权利。</w:t>
      </w:r>
    </w:p>
    <w:p w:rsidR="00000000" w:rsidRDefault="00000000">
      <w:pPr>
        <w:autoSpaceDE w:val="0"/>
        <w:autoSpaceDN w:val="0"/>
        <w:spacing w:after="240" w:line="360" w:lineRule="exact"/>
        <w:ind w:firstLine="425"/>
        <w:textAlignment w:val="bottom"/>
        <w:rPr>
          <w:lang w:val="pt-PT"/>
        </w:rPr>
      </w:pPr>
      <w:r>
        <w:rPr>
          <w:rFonts w:hint="eastAsia"/>
          <w:lang w:val="pt-PT"/>
        </w:rPr>
        <w:t>不存在法律或行政管理方面的任何类型的歧视。</w:t>
      </w:r>
    </w:p>
    <w:p w:rsidR="00000000" w:rsidRDefault="00000000">
      <w:pPr>
        <w:autoSpaceDE w:val="0"/>
        <w:autoSpaceDN w:val="0"/>
        <w:spacing w:after="240" w:line="360" w:lineRule="exact"/>
        <w:textAlignment w:val="bottom"/>
        <w:rPr>
          <w:rFonts w:ascii="楷体" w:eastAsia="楷体"/>
          <w:b/>
          <w:sz w:val="24"/>
        </w:rPr>
      </w:pPr>
      <w:r>
        <w:rPr>
          <w:rFonts w:ascii="楷体" w:eastAsia="楷体" w:hint="eastAsia"/>
          <w:b/>
          <w:sz w:val="24"/>
        </w:rPr>
        <w:t>第十条</w:t>
      </w:r>
    </w:p>
    <w:p w:rsidR="00000000" w:rsidRDefault="00000000">
      <w:pPr>
        <w:autoSpaceDE w:val="0"/>
        <w:autoSpaceDN w:val="0"/>
        <w:spacing w:after="240" w:line="360" w:lineRule="exact"/>
        <w:ind w:firstLine="425"/>
        <w:textAlignment w:val="bottom"/>
        <w:rPr>
          <w:rFonts w:ascii="SimHei" w:eastAsia="SimHei"/>
        </w:rPr>
      </w:pPr>
      <w:r>
        <w:rPr>
          <w:rFonts w:ascii="SimHei" w:eastAsia="SimHei"/>
        </w:rPr>
        <w:t>(</w:t>
      </w:r>
      <w:r>
        <w:rPr>
          <w:rFonts w:ascii="SimHei" w:eastAsia="SimHei" w:hint="eastAsia"/>
        </w:rPr>
        <w:t>教育</w:t>
      </w:r>
      <w:r>
        <w:rPr>
          <w:rFonts w:ascii="SimHei" w:eastAsia="SimHei"/>
        </w:rPr>
        <w:t>)</w:t>
      </w:r>
    </w:p>
    <w:p w:rsidR="00000000" w:rsidRDefault="00000000">
      <w:pPr>
        <w:autoSpaceDE w:val="0"/>
        <w:autoSpaceDN w:val="0"/>
        <w:spacing w:after="240" w:line="360" w:lineRule="exact"/>
        <w:ind w:firstLine="425"/>
        <w:textAlignment w:val="bottom"/>
        <w:rPr>
          <w:rFonts w:ascii="楷体" w:eastAsia="楷体"/>
        </w:rPr>
      </w:pPr>
      <w:r>
        <w:rPr>
          <w:rFonts w:ascii="楷体" w:eastAsia="楷体" w:hint="eastAsia"/>
        </w:rPr>
        <w:t>缔约各国应采取一切适当措施以消除对妇女的歧视，并保证妇女在教育方面享有与男子平等的权利，特别是在男女平等的基础上保证：</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(a)</w:t>
      </w:r>
      <w:r>
        <w:rPr>
          <w:rFonts w:ascii="楷体" w:eastAsia="楷体"/>
          <w:lang w:val="pt-PT"/>
        </w:rPr>
        <w:tab/>
      </w:r>
      <w:r>
        <w:rPr>
          <w:rFonts w:ascii="楷体" w:eastAsia="楷体" w:hint="eastAsia"/>
          <w:lang w:val="pt-PT"/>
        </w:rPr>
        <w:t>在各类教育机构，不论其在农村或城市，在职业和行业辅导、学习的机会和文凭的取得，条件相同。在学前教育、普通教育、技术、专业和高等技术教育以及各种职业训练方面，都应保证这种平等；</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(b)</w:t>
      </w:r>
      <w:r>
        <w:rPr>
          <w:rFonts w:ascii="楷体" w:eastAsia="楷体"/>
          <w:lang w:val="pt-PT"/>
        </w:rPr>
        <w:tab/>
      </w:r>
      <w:r>
        <w:rPr>
          <w:rFonts w:ascii="楷体" w:eastAsia="楷体" w:hint="eastAsia"/>
          <w:lang w:val="pt-PT"/>
        </w:rPr>
        <w:t>课程、考试、师资的标准、校舍和设备的质量一律相同；</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(c)</w:t>
      </w:r>
      <w:r>
        <w:rPr>
          <w:rFonts w:ascii="楷体" w:eastAsia="楷体"/>
          <w:lang w:val="pt-PT"/>
        </w:rPr>
        <w:tab/>
      </w:r>
      <w:r>
        <w:rPr>
          <w:rFonts w:ascii="楷体" w:eastAsia="楷体" w:hint="eastAsia"/>
          <w:lang w:val="pt-PT"/>
        </w:rPr>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(d)</w:t>
      </w:r>
      <w:r>
        <w:rPr>
          <w:rFonts w:ascii="楷体" w:eastAsia="楷体"/>
          <w:lang w:val="pt-PT"/>
        </w:rPr>
        <w:tab/>
      </w:r>
      <w:r>
        <w:rPr>
          <w:rFonts w:ascii="楷体" w:eastAsia="楷体" w:hint="eastAsia"/>
          <w:lang w:val="pt-PT"/>
        </w:rPr>
        <w:t xml:space="preserve">领受奖学金和其他研究补助金的机会相同；　</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(e)</w:t>
      </w:r>
      <w:r>
        <w:rPr>
          <w:rFonts w:ascii="楷体" w:eastAsia="楷体"/>
          <w:lang w:val="pt-PT"/>
        </w:rPr>
        <w:tab/>
      </w:r>
      <w:r>
        <w:rPr>
          <w:rFonts w:ascii="楷体" w:eastAsia="楷体" w:hint="eastAsia"/>
          <w:lang w:val="pt-PT"/>
        </w:rPr>
        <w:t>接受成人教育、包括成人识字和实用识字教育的机会相同，特别是为了尽早缩短男女之间存在的教育水平上的一切差距；</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(f)</w:t>
      </w:r>
      <w:r>
        <w:rPr>
          <w:rFonts w:ascii="楷体" w:eastAsia="楷体"/>
          <w:lang w:val="pt-PT"/>
        </w:rPr>
        <w:tab/>
      </w:r>
      <w:r>
        <w:rPr>
          <w:rFonts w:ascii="楷体" w:eastAsia="楷体" w:hint="eastAsia"/>
          <w:lang w:val="pt-PT"/>
        </w:rPr>
        <w:t>减少女生退学率，并为离校过早的少女和妇女办理种种方案；</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(g)</w:t>
      </w:r>
      <w:r>
        <w:rPr>
          <w:rFonts w:ascii="楷体" w:eastAsia="楷体"/>
          <w:lang w:val="pt-PT"/>
        </w:rPr>
        <w:tab/>
      </w:r>
      <w:r>
        <w:rPr>
          <w:rFonts w:ascii="楷体" w:eastAsia="楷体" w:hint="eastAsia"/>
          <w:lang w:val="pt-PT"/>
        </w:rPr>
        <w:t>积极参加运动和体育的机会相同；</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(h)</w:t>
      </w:r>
      <w:r>
        <w:rPr>
          <w:rFonts w:ascii="楷体" w:eastAsia="楷体"/>
          <w:lang w:val="pt-PT"/>
        </w:rPr>
        <w:tab/>
      </w:r>
      <w:r>
        <w:rPr>
          <w:rFonts w:ascii="楷体" w:eastAsia="楷体" w:hint="eastAsia"/>
          <w:lang w:val="pt-PT"/>
        </w:rPr>
        <w:t>有接受特殊教育性辅导的机会，以保障家庭健康和幸福。包括关于计划生育的知识和辅导在内。</w:t>
      </w:r>
    </w:p>
    <w:p w:rsidR="00000000" w:rsidRDefault="00000000">
      <w:pPr>
        <w:autoSpaceDE w:val="0"/>
        <w:autoSpaceDN w:val="0"/>
        <w:spacing w:after="240" w:line="360" w:lineRule="exact"/>
        <w:ind w:firstLine="425"/>
        <w:textAlignment w:val="bottom"/>
        <w:rPr>
          <w:lang w:val="pt-PT"/>
        </w:rPr>
      </w:pPr>
      <w:r>
        <w:rPr>
          <w:rFonts w:ascii="楷体" w:eastAsia="楷体" w:hint="eastAsia"/>
          <w:b/>
        </w:rPr>
        <w:t>联邦教育法</w:t>
      </w:r>
      <w:r>
        <w:rPr>
          <w:rFonts w:hint="eastAsia"/>
        </w:rPr>
        <w:t>是在国家改革的框架内于</w:t>
      </w:r>
      <w:r>
        <w:t>1993</w:t>
      </w:r>
      <w:r>
        <w:rPr>
          <w:rFonts w:hint="eastAsia"/>
        </w:rPr>
        <w:t>年批准的，其宗旨是使国家承担起它无法推卸的</w:t>
      </w:r>
      <w:r>
        <w:rPr>
          <w:rFonts w:hint="eastAsia"/>
          <w:lang w:val="pt-PT"/>
        </w:rPr>
        <w:t>责任，其中最突出的是使教育为社会公正服务。它明确规定并统一了各级</w:t>
      </w:r>
      <w:r>
        <w:rPr>
          <w:lang w:val="pt-PT"/>
        </w:rPr>
        <w:t>(</w:t>
      </w:r>
      <w:r>
        <w:rPr>
          <w:rFonts w:hint="eastAsia"/>
          <w:lang w:val="pt-PT"/>
        </w:rPr>
        <w:t>初等教育、普通基础教育及多种方式教育</w:t>
      </w:r>
      <w:r>
        <w:rPr>
          <w:lang w:val="pt-PT"/>
        </w:rPr>
        <w:t>)</w:t>
      </w:r>
      <w:r>
        <w:rPr>
          <w:rFonts w:hint="eastAsia"/>
          <w:lang w:val="pt-PT"/>
        </w:rPr>
        <w:t>及</w:t>
      </w:r>
      <w:r>
        <w:rPr>
          <w:lang w:val="pt-PT"/>
        </w:rPr>
        <w:t>24</w:t>
      </w:r>
      <w:r>
        <w:rPr>
          <w:rFonts w:hint="eastAsia"/>
          <w:lang w:val="pt-PT"/>
        </w:rPr>
        <w:t>个辖区。它引入了平等概念，并加入了性别内容</w:t>
      </w:r>
      <w:r>
        <w:rPr>
          <w:lang w:val="pt-PT"/>
        </w:rPr>
        <w:t>(</w:t>
      </w:r>
      <w:r>
        <w:rPr>
          <w:rFonts w:hint="eastAsia"/>
          <w:lang w:val="pt-PT"/>
        </w:rPr>
        <w:t>一般基础性内容</w:t>
      </w:r>
      <w:r>
        <w:rPr>
          <w:lang w:val="pt-PT"/>
        </w:rPr>
        <w:t>-CBC-</w:t>
      </w:r>
      <w:r>
        <w:rPr>
          <w:rFonts w:hint="eastAsia"/>
          <w:lang w:val="pt-PT"/>
        </w:rPr>
        <w:t>以非性别歧视语言加以阐述</w:t>
      </w:r>
      <w:r>
        <w:rPr>
          <w:lang w:val="pt-PT"/>
        </w:rPr>
        <w:t>)</w:t>
      </w:r>
      <w:r>
        <w:rPr>
          <w:rFonts w:hint="eastAsia"/>
          <w:lang w:val="pt-PT"/>
        </w:rPr>
        <w:t>，制订了一些补充政策，其特点如下：</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集中于有广泛影响的人口中的优先部分。</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资源分散，有社区参与及社会监督。推动学校自治，把它作为有利于公允质量的长期建设过程。</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教育集中制，把入学率列入教育观点中的同时集中考虑教授与学习。</w:t>
      </w:r>
    </w:p>
    <w:p w:rsidR="00000000" w:rsidRDefault="00000000">
      <w:pPr>
        <w:autoSpaceDE w:val="0"/>
        <w:autoSpaceDN w:val="0"/>
        <w:spacing w:after="240" w:line="360" w:lineRule="exact"/>
        <w:ind w:firstLine="425"/>
        <w:textAlignment w:val="bottom"/>
        <w:rPr>
          <w:lang w:val="pt-PT"/>
        </w:rPr>
      </w:pPr>
      <w:r>
        <w:rPr>
          <w:rFonts w:hint="eastAsia"/>
          <w:lang w:val="pt-PT"/>
        </w:rPr>
        <w:t>在课程设计中，在帮助学校男女学生连续稳定入学的同时应减少留级和辍学情况的发生。阿根廷共和国义务性基础教育自</w:t>
      </w:r>
      <w:r>
        <w:rPr>
          <w:lang w:val="pt-PT"/>
        </w:rPr>
        <w:t>4</w:t>
      </w:r>
      <w:r>
        <w:rPr>
          <w:rFonts w:hint="eastAsia"/>
          <w:lang w:val="pt-PT"/>
        </w:rPr>
        <w:t>岁至</w:t>
      </w:r>
      <w:r>
        <w:rPr>
          <w:lang w:val="pt-PT"/>
        </w:rPr>
        <w:t>14</w:t>
      </w:r>
      <w:r>
        <w:rPr>
          <w:rFonts w:hint="eastAsia"/>
          <w:lang w:val="pt-PT"/>
        </w:rPr>
        <w:t>岁，共</w:t>
      </w:r>
      <w:r>
        <w:rPr>
          <w:lang w:val="pt-PT"/>
        </w:rPr>
        <w:t>11</w:t>
      </w:r>
      <w:r>
        <w:rPr>
          <w:rFonts w:hint="eastAsia"/>
          <w:lang w:val="pt-PT"/>
        </w:rPr>
        <w:t>年，其中包括学前教育和普通基础教育</w:t>
      </w:r>
      <w:r>
        <w:rPr>
          <w:lang w:val="pt-PT"/>
        </w:rPr>
        <w:t>(EGB)1</w:t>
      </w:r>
      <w:r>
        <w:rPr>
          <w:rFonts w:hint="eastAsia"/>
          <w:lang w:val="pt-PT"/>
        </w:rPr>
        <w:t>级、</w:t>
      </w:r>
      <w:r>
        <w:rPr>
          <w:lang w:val="pt-PT"/>
        </w:rPr>
        <w:t>2</w:t>
      </w:r>
      <w:r>
        <w:rPr>
          <w:rFonts w:hint="eastAsia"/>
          <w:lang w:val="pt-PT"/>
        </w:rPr>
        <w:t>级和</w:t>
      </w:r>
      <w:r>
        <w:rPr>
          <w:lang w:val="pt-PT"/>
        </w:rPr>
        <w:t>3</w:t>
      </w:r>
      <w:r>
        <w:rPr>
          <w:rFonts w:hint="eastAsia"/>
          <w:lang w:val="pt-PT"/>
        </w:rPr>
        <w:t>级。</w:t>
      </w: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年，妇女接受正规教育的状况取得了重大进步。如下图如示。注册总数逐年上升。</w:t>
      </w:r>
    </w:p>
    <w:p w:rsidR="00000000" w:rsidRDefault="00000000">
      <w:pPr>
        <w:autoSpaceDE w:val="0"/>
        <w:autoSpaceDN w:val="0"/>
        <w:spacing w:after="240" w:line="360" w:lineRule="exact"/>
        <w:ind w:firstLine="425"/>
        <w:textAlignment w:val="bottom"/>
        <w:rPr>
          <w:lang w:val="pt-PT"/>
        </w:rPr>
      </w:pPr>
      <w:r>
        <w:rPr>
          <w:rFonts w:ascii="SimHei" w:eastAsia="SimHei"/>
          <w:lang w:val="pt-PT"/>
        </w:rPr>
        <w:br w:type="page"/>
      </w:r>
      <w:r>
        <w:rPr>
          <w:rFonts w:ascii="SimHei" w:eastAsia="SimHei" w:hint="eastAsia"/>
          <w:lang w:val="pt-PT"/>
        </w:rPr>
        <w:t>根据学期教学水平，按性别与调查年度分列的学生数</w:t>
      </w:r>
      <w:r>
        <w:rPr>
          <w:rStyle w:val="FootnoteReference"/>
          <w:rFonts w:ascii="SimHei" w:eastAsia="SimHei"/>
          <w:b/>
          <w:lang w:val="pt-PT"/>
        </w:rPr>
        <w:footnoteReference w:customMarkFollows="1" w:id="6"/>
        <w:t>5</w:t>
      </w:r>
      <w:r>
        <w:rPr>
          <w:rFonts w:ascii="SimHei" w:eastAsia="SimHei"/>
          <w:b/>
          <w:lang w:val="pt-PT"/>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08"/>
        <w:gridCol w:w="1038"/>
        <w:gridCol w:w="1038"/>
        <w:gridCol w:w="1038"/>
        <w:gridCol w:w="921"/>
        <w:gridCol w:w="921"/>
        <w:gridCol w:w="924"/>
        <w:gridCol w:w="921"/>
        <w:gridCol w:w="921"/>
        <w:gridCol w:w="917"/>
        <w:gridCol w:w="7"/>
      </w:tblGrid>
      <w:tr w:rsidR="00000000">
        <w:tblPrEx>
          <w:tblCellMar>
            <w:top w:w="0" w:type="dxa"/>
            <w:bottom w:w="0" w:type="dxa"/>
          </w:tblCellMar>
        </w:tblPrEx>
        <w:trPr>
          <w:cantSplit/>
        </w:trPr>
        <w:tc>
          <w:tcPr>
            <w:tcW w:w="1308" w:type="dxa"/>
            <w:tcBorders>
              <w:bottom w:val="nil"/>
            </w:tcBorders>
          </w:tcPr>
          <w:p w:rsidR="00000000" w:rsidRDefault="00000000">
            <w:pPr>
              <w:autoSpaceDE w:val="0"/>
              <w:autoSpaceDN w:val="0"/>
              <w:spacing w:line="360" w:lineRule="exact"/>
              <w:jc w:val="center"/>
              <w:textAlignment w:val="bottom"/>
              <w:rPr>
                <w:sz w:val="18"/>
                <w:lang w:val="pt-PT"/>
              </w:rPr>
            </w:pPr>
            <w:r>
              <w:rPr>
                <w:rFonts w:hint="eastAsia"/>
                <w:sz w:val="18"/>
                <w:lang w:val="pt-PT"/>
              </w:rPr>
              <w:t>水平</w:t>
            </w:r>
          </w:p>
        </w:tc>
        <w:tc>
          <w:tcPr>
            <w:tcW w:w="3111" w:type="dxa"/>
            <w:gridSpan w:val="3"/>
          </w:tcPr>
          <w:p w:rsidR="00000000" w:rsidRDefault="00000000">
            <w:pPr>
              <w:autoSpaceDE w:val="0"/>
              <w:autoSpaceDN w:val="0"/>
              <w:spacing w:line="360" w:lineRule="exact"/>
              <w:jc w:val="center"/>
              <w:textAlignment w:val="bottom"/>
              <w:rPr>
                <w:sz w:val="18"/>
                <w:lang w:val="pt-PT"/>
              </w:rPr>
            </w:pPr>
            <w:r>
              <w:rPr>
                <w:sz w:val="18"/>
                <w:lang w:val="pt-PT"/>
              </w:rPr>
              <w:t>1996</w:t>
            </w:r>
            <w:r>
              <w:rPr>
                <w:rFonts w:hint="eastAsia"/>
                <w:sz w:val="18"/>
                <w:lang w:val="pt-PT"/>
              </w:rPr>
              <w:t>年</w:t>
            </w:r>
          </w:p>
        </w:tc>
        <w:tc>
          <w:tcPr>
            <w:tcW w:w="2766" w:type="dxa"/>
            <w:gridSpan w:val="3"/>
          </w:tcPr>
          <w:p w:rsidR="00000000" w:rsidRDefault="00000000">
            <w:pPr>
              <w:autoSpaceDE w:val="0"/>
              <w:autoSpaceDN w:val="0"/>
              <w:spacing w:line="360" w:lineRule="exact"/>
              <w:jc w:val="center"/>
              <w:textAlignment w:val="bottom"/>
              <w:rPr>
                <w:sz w:val="18"/>
                <w:lang w:val="pt-PT"/>
              </w:rPr>
            </w:pPr>
            <w:r>
              <w:rPr>
                <w:sz w:val="18"/>
                <w:lang w:val="pt-PT"/>
              </w:rPr>
              <w:t>1997</w:t>
            </w:r>
            <w:r>
              <w:rPr>
                <w:rFonts w:hint="eastAsia"/>
                <w:sz w:val="18"/>
                <w:lang w:val="pt-PT"/>
              </w:rPr>
              <w:t>年</w:t>
            </w:r>
          </w:p>
        </w:tc>
        <w:tc>
          <w:tcPr>
            <w:tcW w:w="2766" w:type="dxa"/>
            <w:gridSpan w:val="4"/>
          </w:tcPr>
          <w:p w:rsidR="00000000" w:rsidRDefault="00000000">
            <w:pPr>
              <w:autoSpaceDE w:val="0"/>
              <w:autoSpaceDN w:val="0"/>
              <w:spacing w:line="360" w:lineRule="exact"/>
              <w:jc w:val="center"/>
              <w:textAlignment w:val="bottom"/>
              <w:rPr>
                <w:sz w:val="18"/>
                <w:lang w:val="pt-PT"/>
              </w:rPr>
            </w:pPr>
            <w:r>
              <w:rPr>
                <w:sz w:val="18"/>
                <w:lang w:val="pt-PT"/>
              </w:rPr>
              <w:t>1998</w:t>
            </w:r>
            <w:r>
              <w:rPr>
                <w:rFonts w:hint="eastAsia"/>
                <w:sz w:val="18"/>
                <w:lang w:val="pt-PT"/>
              </w:rPr>
              <w:t>年</w:t>
            </w:r>
          </w:p>
        </w:tc>
      </w:tr>
      <w:tr w:rsidR="00000000">
        <w:tblPrEx>
          <w:tblCellMar>
            <w:top w:w="0" w:type="dxa"/>
            <w:bottom w:w="0" w:type="dxa"/>
          </w:tblCellMar>
        </w:tblPrEx>
        <w:trPr>
          <w:gridAfter w:val="1"/>
          <w:wAfter w:w="7" w:type="dxa"/>
          <w:cantSplit/>
        </w:trPr>
        <w:tc>
          <w:tcPr>
            <w:tcW w:w="1308" w:type="dxa"/>
            <w:tcBorders>
              <w:top w:val="nil"/>
            </w:tcBorders>
          </w:tcPr>
          <w:p w:rsidR="00000000" w:rsidRDefault="00000000">
            <w:pPr>
              <w:autoSpaceDE w:val="0"/>
              <w:autoSpaceDN w:val="0"/>
              <w:spacing w:line="360" w:lineRule="exact"/>
              <w:jc w:val="center"/>
              <w:textAlignment w:val="bottom"/>
              <w:rPr>
                <w:sz w:val="18"/>
                <w:lang w:val="pt-PT"/>
              </w:rPr>
            </w:pPr>
            <w:r>
              <w:rPr>
                <w:sz w:val="18"/>
                <w:lang w:val="pt-PT"/>
              </w:rPr>
              <w:t>/</w:t>
            </w:r>
            <w:r>
              <w:rPr>
                <w:rFonts w:hint="eastAsia"/>
                <w:sz w:val="18"/>
                <w:lang w:val="pt-PT"/>
              </w:rPr>
              <w:t>阶段</w:t>
            </w:r>
          </w:p>
        </w:tc>
        <w:tc>
          <w:tcPr>
            <w:tcW w:w="1038" w:type="dxa"/>
          </w:tcPr>
          <w:p w:rsidR="00000000" w:rsidRDefault="00000000">
            <w:pPr>
              <w:autoSpaceDE w:val="0"/>
              <w:autoSpaceDN w:val="0"/>
              <w:spacing w:line="360" w:lineRule="exact"/>
              <w:jc w:val="center"/>
              <w:textAlignment w:val="bottom"/>
              <w:rPr>
                <w:sz w:val="18"/>
                <w:lang w:val="pt-PT"/>
              </w:rPr>
            </w:pPr>
            <w:r>
              <w:rPr>
                <w:rFonts w:hint="eastAsia"/>
                <w:sz w:val="18"/>
                <w:lang w:val="pt-PT"/>
              </w:rPr>
              <w:t>总数</w:t>
            </w:r>
          </w:p>
        </w:tc>
        <w:tc>
          <w:tcPr>
            <w:tcW w:w="1038" w:type="dxa"/>
          </w:tcPr>
          <w:p w:rsidR="00000000" w:rsidRDefault="00000000">
            <w:pPr>
              <w:autoSpaceDE w:val="0"/>
              <w:autoSpaceDN w:val="0"/>
              <w:spacing w:line="360" w:lineRule="exact"/>
              <w:jc w:val="center"/>
              <w:textAlignment w:val="bottom"/>
              <w:rPr>
                <w:sz w:val="18"/>
                <w:lang w:val="pt-PT"/>
              </w:rPr>
            </w:pPr>
            <w:r>
              <w:rPr>
                <w:rFonts w:hint="eastAsia"/>
                <w:sz w:val="18"/>
                <w:lang w:val="pt-PT"/>
              </w:rPr>
              <w:t>男</w:t>
            </w:r>
          </w:p>
        </w:tc>
        <w:tc>
          <w:tcPr>
            <w:tcW w:w="1038" w:type="dxa"/>
          </w:tcPr>
          <w:p w:rsidR="00000000" w:rsidRDefault="00000000">
            <w:pPr>
              <w:autoSpaceDE w:val="0"/>
              <w:autoSpaceDN w:val="0"/>
              <w:spacing w:line="360" w:lineRule="exact"/>
              <w:jc w:val="center"/>
              <w:textAlignment w:val="bottom"/>
              <w:rPr>
                <w:sz w:val="18"/>
                <w:lang w:val="pt-PT"/>
              </w:rPr>
            </w:pPr>
            <w:r>
              <w:rPr>
                <w:rFonts w:hint="eastAsia"/>
                <w:sz w:val="18"/>
                <w:lang w:val="pt-PT"/>
              </w:rPr>
              <w:t>女</w:t>
            </w:r>
          </w:p>
        </w:tc>
        <w:tc>
          <w:tcPr>
            <w:tcW w:w="921" w:type="dxa"/>
          </w:tcPr>
          <w:p w:rsidR="00000000" w:rsidRDefault="00000000">
            <w:pPr>
              <w:autoSpaceDE w:val="0"/>
              <w:autoSpaceDN w:val="0"/>
              <w:spacing w:line="360" w:lineRule="exact"/>
              <w:jc w:val="center"/>
              <w:textAlignment w:val="bottom"/>
              <w:rPr>
                <w:sz w:val="18"/>
                <w:lang w:val="pt-PT"/>
              </w:rPr>
            </w:pPr>
            <w:r>
              <w:rPr>
                <w:rFonts w:hint="eastAsia"/>
                <w:sz w:val="18"/>
                <w:lang w:val="pt-PT"/>
              </w:rPr>
              <w:t>总数</w:t>
            </w:r>
          </w:p>
        </w:tc>
        <w:tc>
          <w:tcPr>
            <w:tcW w:w="921" w:type="dxa"/>
          </w:tcPr>
          <w:p w:rsidR="00000000" w:rsidRDefault="00000000">
            <w:pPr>
              <w:autoSpaceDE w:val="0"/>
              <w:autoSpaceDN w:val="0"/>
              <w:spacing w:line="360" w:lineRule="exact"/>
              <w:jc w:val="center"/>
              <w:textAlignment w:val="bottom"/>
              <w:rPr>
                <w:sz w:val="18"/>
                <w:lang w:val="pt-PT"/>
              </w:rPr>
            </w:pPr>
            <w:r>
              <w:rPr>
                <w:rFonts w:hint="eastAsia"/>
                <w:sz w:val="18"/>
                <w:lang w:val="pt-PT"/>
              </w:rPr>
              <w:t>男</w:t>
            </w:r>
          </w:p>
        </w:tc>
        <w:tc>
          <w:tcPr>
            <w:tcW w:w="921" w:type="dxa"/>
          </w:tcPr>
          <w:p w:rsidR="00000000" w:rsidRDefault="00000000">
            <w:pPr>
              <w:autoSpaceDE w:val="0"/>
              <w:autoSpaceDN w:val="0"/>
              <w:spacing w:line="360" w:lineRule="exact"/>
              <w:jc w:val="center"/>
              <w:textAlignment w:val="bottom"/>
              <w:rPr>
                <w:sz w:val="18"/>
                <w:lang w:val="pt-PT"/>
              </w:rPr>
            </w:pPr>
            <w:r>
              <w:rPr>
                <w:rFonts w:hint="eastAsia"/>
                <w:sz w:val="18"/>
                <w:lang w:val="pt-PT"/>
              </w:rPr>
              <w:t>女</w:t>
            </w:r>
          </w:p>
        </w:tc>
        <w:tc>
          <w:tcPr>
            <w:tcW w:w="921" w:type="dxa"/>
          </w:tcPr>
          <w:p w:rsidR="00000000" w:rsidRDefault="00000000">
            <w:pPr>
              <w:autoSpaceDE w:val="0"/>
              <w:autoSpaceDN w:val="0"/>
              <w:spacing w:line="360" w:lineRule="exact"/>
              <w:jc w:val="center"/>
              <w:textAlignment w:val="bottom"/>
              <w:rPr>
                <w:sz w:val="18"/>
                <w:lang w:val="pt-PT"/>
              </w:rPr>
            </w:pPr>
            <w:r>
              <w:rPr>
                <w:rFonts w:hint="eastAsia"/>
                <w:sz w:val="18"/>
                <w:lang w:val="pt-PT"/>
              </w:rPr>
              <w:t>总数</w:t>
            </w:r>
          </w:p>
        </w:tc>
        <w:tc>
          <w:tcPr>
            <w:tcW w:w="921" w:type="dxa"/>
          </w:tcPr>
          <w:p w:rsidR="00000000" w:rsidRDefault="00000000">
            <w:pPr>
              <w:autoSpaceDE w:val="0"/>
              <w:autoSpaceDN w:val="0"/>
              <w:spacing w:line="360" w:lineRule="exact"/>
              <w:jc w:val="center"/>
              <w:textAlignment w:val="bottom"/>
              <w:rPr>
                <w:sz w:val="18"/>
                <w:lang w:val="pt-PT"/>
              </w:rPr>
            </w:pPr>
            <w:r>
              <w:rPr>
                <w:rFonts w:hint="eastAsia"/>
                <w:sz w:val="18"/>
                <w:lang w:val="pt-PT"/>
              </w:rPr>
              <w:t>男</w:t>
            </w:r>
          </w:p>
        </w:tc>
        <w:tc>
          <w:tcPr>
            <w:tcW w:w="917" w:type="dxa"/>
          </w:tcPr>
          <w:p w:rsidR="00000000" w:rsidRDefault="00000000">
            <w:pPr>
              <w:autoSpaceDE w:val="0"/>
              <w:autoSpaceDN w:val="0"/>
              <w:spacing w:line="360" w:lineRule="exact"/>
              <w:jc w:val="center"/>
              <w:textAlignment w:val="bottom"/>
              <w:rPr>
                <w:sz w:val="18"/>
                <w:lang w:val="pt-PT"/>
              </w:rPr>
            </w:pPr>
            <w:r>
              <w:rPr>
                <w:rFonts w:hint="eastAsia"/>
                <w:sz w:val="18"/>
                <w:lang w:val="pt-PT"/>
              </w:rPr>
              <w:t>女</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rFonts w:hint="eastAsia"/>
                <w:sz w:val="18"/>
                <w:lang w:val="pt-PT"/>
              </w:rPr>
              <w:t>总数</w:t>
            </w:r>
          </w:p>
        </w:tc>
        <w:tc>
          <w:tcPr>
            <w:tcW w:w="1038" w:type="dxa"/>
          </w:tcPr>
          <w:p w:rsidR="00000000" w:rsidRDefault="00000000">
            <w:pPr>
              <w:autoSpaceDE w:val="0"/>
              <w:autoSpaceDN w:val="0"/>
              <w:spacing w:line="360" w:lineRule="exact"/>
              <w:textAlignment w:val="bottom"/>
              <w:rPr>
                <w:sz w:val="18"/>
                <w:lang w:val="pt-PT"/>
              </w:rPr>
            </w:pPr>
            <w:r>
              <w:rPr>
                <w:sz w:val="18"/>
                <w:lang w:val="pt-PT"/>
              </w:rPr>
              <w:t>9353387</w:t>
            </w:r>
          </w:p>
        </w:tc>
        <w:tc>
          <w:tcPr>
            <w:tcW w:w="1038" w:type="dxa"/>
          </w:tcPr>
          <w:p w:rsidR="00000000" w:rsidRDefault="00000000">
            <w:pPr>
              <w:autoSpaceDE w:val="0"/>
              <w:autoSpaceDN w:val="0"/>
              <w:spacing w:line="360" w:lineRule="exact"/>
              <w:textAlignment w:val="bottom"/>
              <w:rPr>
                <w:sz w:val="18"/>
                <w:lang w:val="pt-PT"/>
              </w:rPr>
            </w:pPr>
            <w:r>
              <w:rPr>
                <w:sz w:val="18"/>
                <w:lang w:val="pt-PT"/>
              </w:rPr>
              <w:t>4587501</w:t>
            </w:r>
          </w:p>
        </w:tc>
        <w:tc>
          <w:tcPr>
            <w:tcW w:w="1038" w:type="dxa"/>
          </w:tcPr>
          <w:p w:rsidR="00000000" w:rsidRDefault="00000000">
            <w:pPr>
              <w:autoSpaceDE w:val="0"/>
              <w:autoSpaceDN w:val="0"/>
              <w:spacing w:line="360" w:lineRule="exact"/>
              <w:textAlignment w:val="bottom"/>
              <w:rPr>
                <w:sz w:val="18"/>
                <w:lang w:val="pt-PT"/>
              </w:rPr>
            </w:pPr>
            <w:r>
              <w:rPr>
                <w:sz w:val="18"/>
                <w:lang w:val="pt-PT"/>
              </w:rPr>
              <w:t>4765886</w:t>
            </w:r>
          </w:p>
        </w:tc>
        <w:tc>
          <w:tcPr>
            <w:tcW w:w="921" w:type="dxa"/>
          </w:tcPr>
          <w:p w:rsidR="00000000" w:rsidRDefault="00000000">
            <w:pPr>
              <w:autoSpaceDE w:val="0"/>
              <w:autoSpaceDN w:val="0"/>
              <w:spacing w:line="360" w:lineRule="exact"/>
              <w:textAlignment w:val="bottom"/>
              <w:rPr>
                <w:sz w:val="18"/>
                <w:lang w:val="pt-PT"/>
              </w:rPr>
            </w:pPr>
            <w:r>
              <w:rPr>
                <w:sz w:val="18"/>
                <w:lang w:val="pt-PT"/>
              </w:rPr>
              <w:t>9703056</w:t>
            </w:r>
          </w:p>
        </w:tc>
        <w:tc>
          <w:tcPr>
            <w:tcW w:w="921" w:type="dxa"/>
          </w:tcPr>
          <w:p w:rsidR="00000000" w:rsidRDefault="00000000">
            <w:pPr>
              <w:autoSpaceDE w:val="0"/>
              <w:autoSpaceDN w:val="0"/>
              <w:spacing w:line="360" w:lineRule="exact"/>
              <w:textAlignment w:val="bottom"/>
              <w:rPr>
                <w:sz w:val="18"/>
                <w:lang w:val="pt-PT"/>
              </w:rPr>
            </w:pPr>
            <w:r>
              <w:rPr>
                <w:sz w:val="18"/>
                <w:lang w:val="pt-PT"/>
              </w:rPr>
              <w:t>4533174</w:t>
            </w:r>
          </w:p>
        </w:tc>
        <w:tc>
          <w:tcPr>
            <w:tcW w:w="921" w:type="dxa"/>
          </w:tcPr>
          <w:p w:rsidR="00000000" w:rsidRDefault="00000000">
            <w:pPr>
              <w:autoSpaceDE w:val="0"/>
              <w:autoSpaceDN w:val="0"/>
              <w:spacing w:line="360" w:lineRule="exact"/>
              <w:textAlignment w:val="bottom"/>
              <w:rPr>
                <w:sz w:val="18"/>
                <w:lang w:val="pt-PT"/>
              </w:rPr>
            </w:pPr>
            <w:r>
              <w:rPr>
                <w:sz w:val="18"/>
                <w:lang w:val="pt-PT"/>
              </w:rPr>
              <w:t>4944745</w:t>
            </w:r>
          </w:p>
        </w:tc>
        <w:tc>
          <w:tcPr>
            <w:tcW w:w="921" w:type="dxa"/>
          </w:tcPr>
          <w:p w:rsidR="00000000" w:rsidRDefault="00000000">
            <w:pPr>
              <w:autoSpaceDE w:val="0"/>
              <w:autoSpaceDN w:val="0"/>
              <w:spacing w:line="360" w:lineRule="exact"/>
              <w:textAlignment w:val="bottom"/>
              <w:rPr>
                <w:sz w:val="18"/>
                <w:lang w:val="pt-PT"/>
              </w:rPr>
            </w:pPr>
            <w:r>
              <w:rPr>
                <w:sz w:val="18"/>
                <w:lang w:val="pt-PT"/>
              </w:rPr>
              <w:t>9963098</w:t>
            </w:r>
          </w:p>
        </w:tc>
        <w:tc>
          <w:tcPr>
            <w:tcW w:w="921" w:type="dxa"/>
          </w:tcPr>
          <w:p w:rsidR="00000000" w:rsidRDefault="00000000">
            <w:pPr>
              <w:autoSpaceDE w:val="0"/>
              <w:autoSpaceDN w:val="0"/>
              <w:spacing w:line="360" w:lineRule="exact"/>
              <w:textAlignment w:val="bottom"/>
              <w:rPr>
                <w:sz w:val="18"/>
                <w:lang w:val="pt-PT"/>
              </w:rPr>
            </w:pPr>
            <w:r>
              <w:rPr>
                <w:sz w:val="18"/>
                <w:lang w:val="pt-PT"/>
              </w:rPr>
              <w:t>4889214</w:t>
            </w:r>
          </w:p>
        </w:tc>
        <w:tc>
          <w:tcPr>
            <w:tcW w:w="917" w:type="dxa"/>
          </w:tcPr>
          <w:p w:rsidR="00000000" w:rsidRDefault="00000000">
            <w:pPr>
              <w:autoSpaceDE w:val="0"/>
              <w:autoSpaceDN w:val="0"/>
              <w:spacing w:line="360" w:lineRule="exact"/>
              <w:textAlignment w:val="bottom"/>
              <w:rPr>
                <w:sz w:val="18"/>
                <w:lang w:val="pt-PT"/>
              </w:rPr>
            </w:pPr>
            <w:r>
              <w:rPr>
                <w:sz w:val="18"/>
                <w:lang w:val="pt-PT"/>
              </w:rPr>
              <w:t>5073884</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rFonts w:hint="eastAsia"/>
                <w:sz w:val="18"/>
                <w:lang w:val="pt-PT"/>
              </w:rPr>
              <w:t>学前教育</w:t>
            </w:r>
          </w:p>
        </w:tc>
        <w:tc>
          <w:tcPr>
            <w:tcW w:w="1038" w:type="dxa"/>
          </w:tcPr>
          <w:p w:rsidR="00000000" w:rsidRDefault="00000000">
            <w:pPr>
              <w:autoSpaceDE w:val="0"/>
              <w:autoSpaceDN w:val="0"/>
              <w:spacing w:line="360" w:lineRule="exact"/>
              <w:textAlignment w:val="bottom"/>
              <w:rPr>
                <w:sz w:val="18"/>
                <w:lang w:val="pt-PT"/>
              </w:rPr>
            </w:pPr>
            <w:r>
              <w:rPr>
                <w:sz w:val="18"/>
                <w:lang w:val="pt-PT"/>
              </w:rPr>
              <w:t>1116951</w:t>
            </w:r>
          </w:p>
        </w:tc>
        <w:tc>
          <w:tcPr>
            <w:tcW w:w="1038" w:type="dxa"/>
          </w:tcPr>
          <w:p w:rsidR="00000000" w:rsidRDefault="00000000">
            <w:pPr>
              <w:autoSpaceDE w:val="0"/>
              <w:autoSpaceDN w:val="0"/>
              <w:spacing w:line="360" w:lineRule="exact"/>
              <w:textAlignment w:val="bottom"/>
              <w:rPr>
                <w:sz w:val="18"/>
                <w:lang w:val="pt-PT"/>
              </w:rPr>
            </w:pPr>
            <w:r>
              <w:rPr>
                <w:sz w:val="18"/>
                <w:lang w:val="pt-PT"/>
              </w:rPr>
              <w:t>553445</w:t>
            </w:r>
          </w:p>
        </w:tc>
        <w:tc>
          <w:tcPr>
            <w:tcW w:w="1038" w:type="dxa"/>
          </w:tcPr>
          <w:p w:rsidR="00000000" w:rsidRDefault="00000000">
            <w:pPr>
              <w:autoSpaceDE w:val="0"/>
              <w:autoSpaceDN w:val="0"/>
              <w:spacing w:line="360" w:lineRule="exact"/>
              <w:textAlignment w:val="bottom"/>
              <w:rPr>
                <w:sz w:val="18"/>
                <w:lang w:val="pt-PT"/>
              </w:rPr>
            </w:pPr>
            <w:r>
              <w:rPr>
                <w:sz w:val="18"/>
                <w:lang w:val="pt-PT"/>
              </w:rPr>
              <w:t>563506</w:t>
            </w:r>
          </w:p>
        </w:tc>
        <w:tc>
          <w:tcPr>
            <w:tcW w:w="921" w:type="dxa"/>
          </w:tcPr>
          <w:p w:rsidR="00000000" w:rsidRDefault="00000000">
            <w:pPr>
              <w:autoSpaceDE w:val="0"/>
              <w:autoSpaceDN w:val="0"/>
              <w:spacing w:line="360" w:lineRule="exact"/>
              <w:textAlignment w:val="bottom"/>
              <w:rPr>
                <w:sz w:val="18"/>
                <w:lang w:val="pt-PT"/>
              </w:rPr>
            </w:pPr>
            <w:r>
              <w:rPr>
                <w:sz w:val="18"/>
                <w:lang w:val="pt-PT"/>
              </w:rPr>
              <w:t>1155449</w:t>
            </w:r>
          </w:p>
        </w:tc>
        <w:tc>
          <w:tcPr>
            <w:tcW w:w="921" w:type="dxa"/>
          </w:tcPr>
          <w:p w:rsidR="00000000" w:rsidRDefault="00000000">
            <w:pPr>
              <w:autoSpaceDE w:val="0"/>
              <w:autoSpaceDN w:val="0"/>
              <w:spacing w:line="360" w:lineRule="exact"/>
              <w:textAlignment w:val="bottom"/>
              <w:rPr>
                <w:sz w:val="18"/>
                <w:lang w:val="pt-PT"/>
              </w:rPr>
            </w:pPr>
            <w:r>
              <w:rPr>
                <w:sz w:val="18"/>
                <w:lang w:val="pt-PT"/>
              </w:rPr>
              <w:t>353713</w:t>
            </w:r>
          </w:p>
        </w:tc>
        <w:tc>
          <w:tcPr>
            <w:tcW w:w="921" w:type="dxa"/>
          </w:tcPr>
          <w:p w:rsidR="00000000" w:rsidRDefault="00000000">
            <w:pPr>
              <w:autoSpaceDE w:val="0"/>
              <w:autoSpaceDN w:val="0"/>
              <w:spacing w:line="360" w:lineRule="exact"/>
              <w:textAlignment w:val="bottom"/>
              <w:rPr>
                <w:sz w:val="18"/>
                <w:lang w:val="pt-PT"/>
              </w:rPr>
            </w:pPr>
            <w:r>
              <w:rPr>
                <w:sz w:val="18"/>
                <w:lang w:val="pt-PT"/>
              </w:rPr>
              <w:t>576599</w:t>
            </w:r>
          </w:p>
        </w:tc>
        <w:tc>
          <w:tcPr>
            <w:tcW w:w="921" w:type="dxa"/>
          </w:tcPr>
          <w:p w:rsidR="00000000" w:rsidRDefault="00000000">
            <w:pPr>
              <w:autoSpaceDE w:val="0"/>
              <w:autoSpaceDN w:val="0"/>
              <w:spacing w:line="360" w:lineRule="exact"/>
              <w:textAlignment w:val="bottom"/>
              <w:rPr>
                <w:sz w:val="18"/>
                <w:lang w:val="pt-PT"/>
              </w:rPr>
            </w:pPr>
            <w:r>
              <w:rPr>
                <w:sz w:val="18"/>
                <w:lang w:val="pt-PT"/>
              </w:rPr>
              <w:t>1178281</w:t>
            </w:r>
          </w:p>
        </w:tc>
        <w:tc>
          <w:tcPr>
            <w:tcW w:w="921" w:type="dxa"/>
          </w:tcPr>
          <w:p w:rsidR="00000000" w:rsidRDefault="00000000">
            <w:pPr>
              <w:autoSpaceDE w:val="0"/>
              <w:autoSpaceDN w:val="0"/>
              <w:spacing w:line="360" w:lineRule="exact"/>
              <w:textAlignment w:val="bottom"/>
              <w:rPr>
                <w:sz w:val="18"/>
                <w:lang w:val="pt-PT"/>
              </w:rPr>
            </w:pPr>
            <w:r>
              <w:rPr>
                <w:sz w:val="18"/>
                <w:lang w:val="pt-PT"/>
              </w:rPr>
              <w:t>591886</w:t>
            </w:r>
          </w:p>
        </w:tc>
        <w:tc>
          <w:tcPr>
            <w:tcW w:w="917" w:type="dxa"/>
          </w:tcPr>
          <w:p w:rsidR="00000000" w:rsidRDefault="00000000">
            <w:pPr>
              <w:autoSpaceDE w:val="0"/>
              <w:autoSpaceDN w:val="0"/>
              <w:spacing w:line="360" w:lineRule="exact"/>
              <w:textAlignment w:val="bottom"/>
              <w:rPr>
                <w:sz w:val="18"/>
                <w:lang w:val="pt-PT"/>
              </w:rPr>
            </w:pPr>
            <w:r>
              <w:rPr>
                <w:sz w:val="18"/>
                <w:lang w:val="pt-PT"/>
              </w:rPr>
              <w:t>586395</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sz w:val="18"/>
                <w:lang w:val="pt-PT"/>
              </w:rPr>
              <w:t>EGB1</w:t>
            </w:r>
          </w:p>
        </w:tc>
        <w:tc>
          <w:tcPr>
            <w:tcW w:w="1038" w:type="dxa"/>
          </w:tcPr>
          <w:p w:rsidR="00000000" w:rsidRDefault="00000000">
            <w:pPr>
              <w:autoSpaceDE w:val="0"/>
              <w:autoSpaceDN w:val="0"/>
              <w:spacing w:line="360" w:lineRule="exact"/>
              <w:textAlignment w:val="bottom"/>
              <w:rPr>
                <w:sz w:val="18"/>
                <w:lang w:val="pt-PT"/>
              </w:rPr>
            </w:pPr>
          </w:p>
        </w:tc>
        <w:tc>
          <w:tcPr>
            <w:tcW w:w="1038" w:type="dxa"/>
          </w:tcPr>
          <w:p w:rsidR="00000000" w:rsidRDefault="00000000">
            <w:pPr>
              <w:autoSpaceDE w:val="0"/>
              <w:autoSpaceDN w:val="0"/>
              <w:spacing w:line="360" w:lineRule="exact"/>
              <w:textAlignment w:val="bottom"/>
              <w:rPr>
                <w:sz w:val="18"/>
                <w:lang w:val="pt-PT"/>
              </w:rPr>
            </w:pPr>
          </w:p>
        </w:tc>
        <w:tc>
          <w:tcPr>
            <w:tcW w:w="1038" w:type="dxa"/>
          </w:tcPr>
          <w:p w:rsidR="00000000" w:rsidRDefault="00000000">
            <w:pPr>
              <w:autoSpaceDE w:val="0"/>
              <w:autoSpaceDN w:val="0"/>
              <w:spacing w:line="360" w:lineRule="exact"/>
              <w:textAlignment w:val="bottom"/>
              <w:rPr>
                <w:sz w:val="18"/>
                <w:lang w:val="pt-PT"/>
              </w:rPr>
            </w:pPr>
          </w:p>
        </w:tc>
        <w:tc>
          <w:tcPr>
            <w:tcW w:w="921" w:type="dxa"/>
          </w:tcPr>
          <w:p w:rsidR="00000000" w:rsidRDefault="00000000">
            <w:pPr>
              <w:autoSpaceDE w:val="0"/>
              <w:autoSpaceDN w:val="0"/>
              <w:spacing w:line="360" w:lineRule="exact"/>
              <w:textAlignment w:val="bottom"/>
              <w:rPr>
                <w:sz w:val="18"/>
                <w:lang w:val="pt-PT"/>
              </w:rPr>
            </w:pPr>
            <w:r>
              <w:rPr>
                <w:sz w:val="18"/>
                <w:lang w:val="pt-PT"/>
              </w:rPr>
              <w:t>2552927</w:t>
            </w:r>
          </w:p>
        </w:tc>
        <w:tc>
          <w:tcPr>
            <w:tcW w:w="921" w:type="dxa"/>
          </w:tcPr>
          <w:p w:rsidR="00000000" w:rsidRDefault="00000000">
            <w:pPr>
              <w:autoSpaceDE w:val="0"/>
              <w:autoSpaceDN w:val="0"/>
              <w:spacing w:line="360" w:lineRule="exact"/>
              <w:textAlignment w:val="bottom"/>
              <w:rPr>
                <w:sz w:val="18"/>
                <w:lang w:val="pt-PT"/>
              </w:rPr>
            </w:pPr>
            <w:r>
              <w:rPr>
                <w:sz w:val="18"/>
                <w:lang w:val="pt-PT"/>
              </w:rPr>
              <w:t>1308303</w:t>
            </w:r>
          </w:p>
        </w:tc>
        <w:tc>
          <w:tcPr>
            <w:tcW w:w="921" w:type="dxa"/>
          </w:tcPr>
          <w:p w:rsidR="00000000" w:rsidRDefault="00000000">
            <w:pPr>
              <w:autoSpaceDE w:val="0"/>
              <w:autoSpaceDN w:val="0"/>
              <w:spacing w:line="360" w:lineRule="exact"/>
              <w:textAlignment w:val="bottom"/>
              <w:rPr>
                <w:sz w:val="18"/>
                <w:lang w:val="pt-PT"/>
              </w:rPr>
            </w:pPr>
            <w:r>
              <w:rPr>
                <w:sz w:val="18"/>
                <w:lang w:val="pt-PT"/>
              </w:rPr>
              <w:t>1244624</w:t>
            </w:r>
          </w:p>
        </w:tc>
        <w:tc>
          <w:tcPr>
            <w:tcW w:w="921" w:type="dxa"/>
          </w:tcPr>
          <w:p w:rsidR="00000000" w:rsidRDefault="00000000">
            <w:pPr>
              <w:autoSpaceDE w:val="0"/>
              <w:autoSpaceDN w:val="0"/>
              <w:spacing w:line="360" w:lineRule="exact"/>
              <w:textAlignment w:val="bottom"/>
              <w:rPr>
                <w:sz w:val="18"/>
                <w:lang w:val="pt-PT"/>
              </w:rPr>
            </w:pPr>
            <w:r>
              <w:rPr>
                <w:sz w:val="18"/>
                <w:lang w:val="pt-PT"/>
              </w:rPr>
              <w:t>2606679</w:t>
            </w:r>
          </w:p>
        </w:tc>
        <w:tc>
          <w:tcPr>
            <w:tcW w:w="921" w:type="dxa"/>
          </w:tcPr>
          <w:p w:rsidR="00000000" w:rsidRDefault="00000000">
            <w:pPr>
              <w:autoSpaceDE w:val="0"/>
              <w:autoSpaceDN w:val="0"/>
              <w:spacing w:line="360" w:lineRule="exact"/>
              <w:textAlignment w:val="bottom"/>
              <w:rPr>
                <w:sz w:val="18"/>
                <w:lang w:val="pt-PT"/>
              </w:rPr>
            </w:pPr>
            <w:r>
              <w:rPr>
                <w:sz w:val="18"/>
                <w:lang w:val="pt-PT"/>
              </w:rPr>
              <w:t>1328953</w:t>
            </w:r>
          </w:p>
        </w:tc>
        <w:tc>
          <w:tcPr>
            <w:tcW w:w="917" w:type="dxa"/>
          </w:tcPr>
          <w:p w:rsidR="00000000" w:rsidRDefault="00000000">
            <w:pPr>
              <w:autoSpaceDE w:val="0"/>
              <w:autoSpaceDN w:val="0"/>
              <w:spacing w:line="360" w:lineRule="exact"/>
              <w:textAlignment w:val="bottom"/>
              <w:rPr>
                <w:sz w:val="18"/>
                <w:lang w:val="pt-PT"/>
              </w:rPr>
            </w:pPr>
            <w:r>
              <w:rPr>
                <w:sz w:val="18"/>
                <w:lang w:val="pt-PT"/>
              </w:rPr>
              <w:t>1277726</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sz w:val="18"/>
                <w:lang w:val="pt-PT"/>
              </w:rPr>
              <w:t>EGB2</w:t>
            </w:r>
          </w:p>
        </w:tc>
        <w:tc>
          <w:tcPr>
            <w:tcW w:w="1038" w:type="dxa"/>
          </w:tcPr>
          <w:p w:rsidR="00000000" w:rsidRDefault="00000000">
            <w:pPr>
              <w:autoSpaceDE w:val="0"/>
              <w:autoSpaceDN w:val="0"/>
              <w:spacing w:line="360" w:lineRule="exact"/>
              <w:textAlignment w:val="bottom"/>
              <w:rPr>
                <w:sz w:val="18"/>
                <w:lang w:val="pt-PT"/>
              </w:rPr>
            </w:pPr>
          </w:p>
        </w:tc>
        <w:tc>
          <w:tcPr>
            <w:tcW w:w="1038" w:type="dxa"/>
          </w:tcPr>
          <w:p w:rsidR="00000000" w:rsidRDefault="00000000">
            <w:pPr>
              <w:autoSpaceDE w:val="0"/>
              <w:autoSpaceDN w:val="0"/>
              <w:spacing w:line="360" w:lineRule="exact"/>
              <w:textAlignment w:val="bottom"/>
              <w:rPr>
                <w:sz w:val="18"/>
                <w:lang w:val="pt-PT"/>
              </w:rPr>
            </w:pPr>
          </w:p>
        </w:tc>
        <w:tc>
          <w:tcPr>
            <w:tcW w:w="1038" w:type="dxa"/>
          </w:tcPr>
          <w:p w:rsidR="00000000" w:rsidRDefault="00000000">
            <w:pPr>
              <w:autoSpaceDE w:val="0"/>
              <w:autoSpaceDN w:val="0"/>
              <w:spacing w:line="360" w:lineRule="exact"/>
              <w:textAlignment w:val="bottom"/>
              <w:rPr>
                <w:sz w:val="18"/>
                <w:lang w:val="pt-PT"/>
              </w:rPr>
            </w:pPr>
          </w:p>
        </w:tc>
        <w:tc>
          <w:tcPr>
            <w:tcW w:w="921" w:type="dxa"/>
          </w:tcPr>
          <w:p w:rsidR="00000000" w:rsidRDefault="00000000">
            <w:pPr>
              <w:autoSpaceDE w:val="0"/>
              <w:autoSpaceDN w:val="0"/>
              <w:spacing w:line="360" w:lineRule="exact"/>
              <w:textAlignment w:val="bottom"/>
              <w:rPr>
                <w:sz w:val="18"/>
                <w:lang w:val="pt-PT"/>
              </w:rPr>
            </w:pPr>
            <w:r>
              <w:rPr>
                <w:sz w:val="18"/>
                <w:lang w:val="pt-PT"/>
              </w:rPr>
              <w:t>2130671</w:t>
            </w:r>
          </w:p>
        </w:tc>
        <w:tc>
          <w:tcPr>
            <w:tcW w:w="921" w:type="dxa"/>
          </w:tcPr>
          <w:p w:rsidR="00000000" w:rsidRDefault="00000000">
            <w:pPr>
              <w:autoSpaceDE w:val="0"/>
              <w:autoSpaceDN w:val="0"/>
              <w:spacing w:line="360" w:lineRule="exact"/>
              <w:textAlignment w:val="bottom"/>
              <w:rPr>
                <w:sz w:val="18"/>
                <w:lang w:val="pt-PT"/>
              </w:rPr>
            </w:pPr>
            <w:r>
              <w:rPr>
                <w:sz w:val="18"/>
                <w:lang w:val="pt-PT"/>
              </w:rPr>
              <w:t>1077552</w:t>
            </w:r>
          </w:p>
        </w:tc>
        <w:tc>
          <w:tcPr>
            <w:tcW w:w="921" w:type="dxa"/>
          </w:tcPr>
          <w:p w:rsidR="00000000" w:rsidRDefault="00000000">
            <w:pPr>
              <w:autoSpaceDE w:val="0"/>
              <w:autoSpaceDN w:val="0"/>
              <w:spacing w:line="360" w:lineRule="exact"/>
              <w:textAlignment w:val="bottom"/>
              <w:rPr>
                <w:sz w:val="18"/>
                <w:lang w:val="pt-PT"/>
              </w:rPr>
            </w:pPr>
            <w:r>
              <w:rPr>
                <w:sz w:val="18"/>
                <w:lang w:val="pt-PT"/>
              </w:rPr>
              <w:t>1053119</w:t>
            </w:r>
          </w:p>
        </w:tc>
        <w:tc>
          <w:tcPr>
            <w:tcW w:w="921" w:type="dxa"/>
          </w:tcPr>
          <w:p w:rsidR="00000000" w:rsidRDefault="00000000">
            <w:pPr>
              <w:autoSpaceDE w:val="0"/>
              <w:autoSpaceDN w:val="0"/>
              <w:spacing w:line="360" w:lineRule="exact"/>
              <w:textAlignment w:val="bottom"/>
              <w:rPr>
                <w:sz w:val="18"/>
                <w:lang w:val="pt-PT"/>
              </w:rPr>
            </w:pPr>
            <w:r>
              <w:rPr>
                <w:sz w:val="18"/>
                <w:lang w:val="pt-PT"/>
              </w:rPr>
              <w:t>2215949</w:t>
            </w:r>
          </w:p>
        </w:tc>
        <w:tc>
          <w:tcPr>
            <w:tcW w:w="921" w:type="dxa"/>
          </w:tcPr>
          <w:p w:rsidR="00000000" w:rsidRDefault="00000000">
            <w:pPr>
              <w:autoSpaceDE w:val="0"/>
              <w:autoSpaceDN w:val="0"/>
              <w:spacing w:line="360" w:lineRule="exact"/>
              <w:textAlignment w:val="bottom"/>
              <w:rPr>
                <w:sz w:val="18"/>
                <w:lang w:val="pt-PT"/>
              </w:rPr>
            </w:pPr>
            <w:r>
              <w:rPr>
                <w:sz w:val="18"/>
                <w:lang w:val="pt-PT"/>
              </w:rPr>
              <w:t>1120015</w:t>
            </w:r>
          </w:p>
        </w:tc>
        <w:tc>
          <w:tcPr>
            <w:tcW w:w="917" w:type="dxa"/>
          </w:tcPr>
          <w:p w:rsidR="00000000" w:rsidRDefault="00000000">
            <w:pPr>
              <w:autoSpaceDE w:val="0"/>
              <w:autoSpaceDN w:val="0"/>
              <w:spacing w:line="360" w:lineRule="exact"/>
              <w:textAlignment w:val="bottom"/>
              <w:rPr>
                <w:sz w:val="18"/>
                <w:lang w:val="pt-PT"/>
              </w:rPr>
            </w:pPr>
            <w:r>
              <w:rPr>
                <w:sz w:val="18"/>
                <w:lang w:val="pt-PT"/>
              </w:rPr>
              <w:t>1095934</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sz w:val="18"/>
                <w:lang w:val="pt-PT"/>
              </w:rPr>
              <w:t>EGB3</w:t>
            </w:r>
          </w:p>
        </w:tc>
        <w:tc>
          <w:tcPr>
            <w:tcW w:w="1038" w:type="dxa"/>
          </w:tcPr>
          <w:p w:rsidR="00000000" w:rsidRDefault="00000000">
            <w:pPr>
              <w:autoSpaceDE w:val="0"/>
              <w:autoSpaceDN w:val="0"/>
              <w:spacing w:line="360" w:lineRule="exact"/>
              <w:textAlignment w:val="bottom"/>
              <w:rPr>
                <w:sz w:val="18"/>
                <w:lang w:val="pt-PT"/>
              </w:rPr>
            </w:pPr>
          </w:p>
        </w:tc>
        <w:tc>
          <w:tcPr>
            <w:tcW w:w="1038" w:type="dxa"/>
          </w:tcPr>
          <w:p w:rsidR="00000000" w:rsidRDefault="00000000">
            <w:pPr>
              <w:autoSpaceDE w:val="0"/>
              <w:autoSpaceDN w:val="0"/>
              <w:spacing w:line="360" w:lineRule="exact"/>
              <w:textAlignment w:val="bottom"/>
              <w:rPr>
                <w:sz w:val="18"/>
                <w:lang w:val="pt-PT"/>
              </w:rPr>
            </w:pPr>
          </w:p>
        </w:tc>
        <w:tc>
          <w:tcPr>
            <w:tcW w:w="1038" w:type="dxa"/>
          </w:tcPr>
          <w:p w:rsidR="00000000" w:rsidRDefault="00000000">
            <w:pPr>
              <w:autoSpaceDE w:val="0"/>
              <w:autoSpaceDN w:val="0"/>
              <w:spacing w:line="360" w:lineRule="exact"/>
              <w:textAlignment w:val="bottom"/>
              <w:rPr>
                <w:sz w:val="18"/>
                <w:lang w:val="pt-PT"/>
              </w:rPr>
            </w:pPr>
          </w:p>
        </w:tc>
        <w:tc>
          <w:tcPr>
            <w:tcW w:w="921" w:type="dxa"/>
          </w:tcPr>
          <w:p w:rsidR="00000000" w:rsidRDefault="00000000">
            <w:pPr>
              <w:autoSpaceDE w:val="0"/>
              <w:autoSpaceDN w:val="0"/>
              <w:spacing w:line="360" w:lineRule="exact"/>
              <w:textAlignment w:val="bottom"/>
              <w:rPr>
                <w:sz w:val="18"/>
                <w:lang w:val="pt-PT"/>
              </w:rPr>
            </w:pPr>
            <w:r>
              <w:rPr>
                <w:sz w:val="18"/>
                <w:lang w:val="pt-PT"/>
              </w:rPr>
              <w:t>2148103</w:t>
            </w:r>
          </w:p>
        </w:tc>
        <w:tc>
          <w:tcPr>
            <w:tcW w:w="921" w:type="dxa"/>
          </w:tcPr>
          <w:p w:rsidR="00000000" w:rsidRDefault="00000000">
            <w:pPr>
              <w:autoSpaceDE w:val="0"/>
              <w:autoSpaceDN w:val="0"/>
              <w:spacing w:line="360" w:lineRule="exact"/>
              <w:textAlignment w:val="bottom"/>
              <w:rPr>
                <w:sz w:val="18"/>
                <w:lang w:val="pt-PT"/>
              </w:rPr>
            </w:pPr>
            <w:r>
              <w:rPr>
                <w:sz w:val="18"/>
                <w:lang w:val="pt-PT"/>
              </w:rPr>
              <w:t>1068298</w:t>
            </w:r>
          </w:p>
        </w:tc>
        <w:tc>
          <w:tcPr>
            <w:tcW w:w="921" w:type="dxa"/>
          </w:tcPr>
          <w:p w:rsidR="00000000" w:rsidRDefault="00000000">
            <w:pPr>
              <w:autoSpaceDE w:val="0"/>
              <w:autoSpaceDN w:val="0"/>
              <w:spacing w:line="360" w:lineRule="exact"/>
              <w:textAlignment w:val="bottom"/>
              <w:rPr>
                <w:sz w:val="18"/>
                <w:lang w:val="pt-PT"/>
              </w:rPr>
            </w:pPr>
            <w:r>
              <w:rPr>
                <w:sz w:val="18"/>
                <w:lang w:val="pt-PT"/>
              </w:rPr>
              <w:t>1079805</w:t>
            </w:r>
          </w:p>
        </w:tc>
        <w:tc>
          <w:tcPr>
            <w:tcW w:w="921" w:type="dxa"/>
          </w:tcPr>
          <w:p w:rsidR="00000000" w:rsidRDefault="00000000">
            <w:pPr>
              <w:autoSpaceDE w:val="0"/>
              <w:autoSpaceDN w:val="0"/>
              <w:spacing w:line="360" w:lineRule="exact"/>
              <w:textAlignment w:val="bottom"/>
              <w:rPr>
                <w:sz w:val="18"/>
                <w:lang w:val="pt-PT"/>
              </w:rPr>
            </w:pPr>
            <w:r>
              <w:rPr>
                <w:sz w:val="18"/>
                <w:lang w:val="pt-PT"/>
              </w:rPr>
              <w:t>2180726</w:t>
            </w:r>
          </w:p>
        </w:tc>
        <w:tc>
          <w:tcPr>
            <w:tcW w:w="921" w:type="dxa"/>
          </w:tcPr>
          <w:p w:rsidR="00000000" w:rsidRDefault="00000000">
            <w:pPr>
              <w:autoSpaceDE w:val="0"/>
              <w:autoSpaceDN w:val="0"/>
              <w:spacing w:line="360" w:lineRule="exact"/>
              <w:textAlignment w:val="bottom"/>
              <w:rPr>
                <w:sz w:val="18"/>
                <w:lang w:val="pt-PT"/>
              </w:rPr>
            </w:pPr>
            <w:r>
              <w:rPr>
                <w:sz w:val="18"/>
                <w:lang w:val="pt-PT"/>
              </w:rPr>
              <w:t>1085202</w:t>
            </w:r>
          </w:p>
        </w:tc>
        <w:tc>
          <w:tcPr>
            <w:tcW w:w="917" w:type="dxa"/>
          </w:tcPr>
          <w:p w:rsidR="00000000" w:rsidRDefault="00000000">
            <w:pPr>
              <w:autoSpaceDE w:val="0"/>
              <w:autoSpaceDN w:val="0"/>
              <w:spacing w:line="360" w:lineRule="exact"/>
              <w:textAlignment w:val="bottom"/>
              <w:rPr>
                <w:sz w:val="18"/>
                <w:lang w:val="pt-PT"/>
              </w:rPr>
            </w:pPr>
            <w:r>
              <w:rPr>
                <w:sz w:val="18"/>
                <w:lang w:val="pt-PT"/>
              </w:rPr>
              <w:t>1095524</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rFonts w:hint="eastAsia"/>
                <w:sz w:val="18"/>
                <w:lang w:val="pt-PT"/>
              </w:rPr>
              <w:t>初等教育</w:t>
            </w:r>
          </w:p>
        </w:tc>
        <w:tc>
          <w:tcPr>
            <w:tcW w:w="1038" w:type="dxa"/>
          </w:tcPr>
          <w:p w:rsidR="00000000" w:rsidRDefault="00000000">
            <w:pPr>
              <w:autoSpaceDE w:val="0"/>
              <w:autoSpaceDN w:val="0"/>
              <w:spacing w:line="360" w:lineRule="exact"/>
              <w:textAlignment w:val="bottom"/>
              <w:rPr>
                <w:sz w:val="18"/>
                <w:lang w:val="pt-PT"/>
              </w:rPr>
            </w:pPr>
            <w:r>
              <w:rPr>
                <w:sz w:val="18"/>
                <w:lang w:val="pt-PT"/>
              </w:rPr>
              <w:t>5250329</w:t>
            </w:r>
          </w:p>
        </w:tc>
        <w:tc>
          <w:tcPr>
            <w:tcW w:w="1038" w:type="dxa"/>
          </w:tcPr>
          <w:p w:rsidR="00000000" w:rsidRDefault="00000000">
            <w:pPr>
              <w:autoSpaceDE w:val="0"/>
              <w:autoSpaceDN w:val="0"/>
              <w:spacing w:line="360" w:lineRule="exact"/>
              <w:textAlignment w:val="bottom"/>
              <w:rPr>
                <w:sz w:val="18"/>
                <w:lang w:val="pt-PT"/>
              </w:rPr>
            </w:pPr>
            <w:r>
              <w:rPr>
                <w:sz w:val="18"/>
                <w:lang w:val="pt-PT"/>
              </w:rPr>
              <w:t>2681320</w:t>
            </w:r>
          </w:p>
        </w:tc>
        <w:tc>
          <w:tcPr>
            <w:tcW w:w="1038" w:type="dxa"/>
          </w:tcPr>
          <w:p w:rsidR="00000000" w:rsidRDefault="00000000">
            <w:pPr>
              <w:autoSpaceDE w:val="0"/>
              <w:autoSpaceDN w:val="0"/>
              <w:spacing w:line="360" w:lineRule="exact"/>
              <w:textAlignment w:val="bottom"/>
              <w:rPr>
                <w:sz w:val="18"/>
                <w:lang w:val="pt-PT"/>
              </w:rPr>
            </w:pPr>
            <w:r>
              <w:rPr>
                <w:sz w:val="18"/>
                <w:lang w:val="pt-PT"/>
              </w:rPr>
              <w:t>2569009</w:t>
            </w:r>
          </w:p>
        </w:tc>
        <w:tc>
          <w:tcPr>
            <w:tcW w:w="921" w:type="dxa"/>
          </w:tcPr>
          <w:p w:rsidR="00000000" w:rsidRDefault="00000000">
            <w:pPr>
              <w:autoSpaceDE w:val="0"/>
              <w:autoSpaceDN w:val="0"/>
              <w:spacing w:line="360" w:lineRule="exact"/>
              <w:textAlignment w:val="bottom"/>
              <w:rPr>
                <w:sz w:val="18"/>
                <w:lang w:val="pt-PT"/>
              </w:rPr>
            </w:pPr>
            <w:r>
              <w:rPr>
                <w:sz w:val="18"/>
                <w:lang w:val="pt-PT"/>
              </w:rPr>
              <w:t>56475</w:t>
            </w:r>
          </w:p>
        </w:tc>
        <w:tc>
          <w:tcPr>
            <w:tcW w:w="921" w:type="dxa"/>
          </w:tcPr>
          <w:p w:rsidR="00000000" w:rsidRDefault="00000000">
            <w:pPr>
              <w:autoSpaceDE w:val="0"/>
              <w:autoSpaceDN w:val="0"/>
              <w:spacing w:line="360" w:lineRule="exact"/>
              <w:textAlignment w:val="bottom"/>
              <w:rPr>
                <w:sz w:val="18"/>
                <w:lang w:val="pt-PT"/>
              </w:rPr>
            </w:pPr>
            <w:r>
              <w:rPr>
                <w:sz w:val="18"/>
                <w:lang w:val="pt-PT"/>
              </w:rPr>
              <w:t>26198</w:t>
            </w:r>
          </w:p>
        </w:tc>
        <w:tc>
          <w:tcPr>
            <w:tcW w:w="921" w:type="dxa"/>
          </w:tcPr>
          <w:p w:rsidR="00000000" w:rsidRDefault="00000000">
            <w:pPr>
              <w:autoSpaceDE w:val="0"/>
              <w:autoSpaceDN w:val="0"/>
              <w:spacing w:line="360" w:lineRule="exact"/>
              <w:textAlignment w:val="bottom"/>
              <w:rPr>
                <w:sz w:val="18"/>
                <w:lang w:val="pt-PT"/>
              </w:rPr>
            </w:pPr>
            <w:r>
              <w:rPr>
                <w:sz w:val="18"/>
                <w:lang w:val="pt-PT"/>
              </w:rPr>
              <w:t>30277</w:t>
            </w:r>
          </w:p>
        </w:tc>
        <w:tc>
          <w:tcPr>
            <w:tcW w:w="921" w:type="dxa"/>
          </w:tcPr>
          <w:p w:rsidR="00000000" w:rsidRDefault="00000000">
            <w:pPr>
              <w:autoSpaceDE w:val="0"/>
              <w:autoSpaceDN w:val="0"/>
              <w:spacing w:line="360" w:lineRule="exact"/>
              <w:textAlignment w:val="bottom"/>
              <w:rPr>
                <w:sz w:val="18"/>
                <w:lang w:val="pt-PT"/>
              </w:rPr>
            </w:pPr>
            <w:r>
              <w:rPr>
                <w:sz w:val="18"/>
                <w:lang w:val="pt-PT"/>
              </w:rPr>
              <w:t>57502</w:t>
            </w:r>
          </w:p>
        </w:tc>
        <w:tc>
          <w:tcPr>
            <w:tcW w:w="921" w:type="dxa"/>
          </w:tcPr>
          <w:p w:rsidR="00000000" w:rsidRDefault="00000000">
            <w:pPr>
              <w:autoSpaceDE w:val="0"/>
              <w:autoSpaceDN w:val="0"/>
              <w:spacing w:line="360" w:lineRule="exact"/>
              <w:textAlignment w:val="bottom"/>
              <w:rPr>
                <w:sz w:val="18"/>
                <w:lang w:val="pt-PT"/>
              </w:rPr>
            </w:pPr>
            <w:r>
              <w:rPr>
                <w:sz w:val="18"/>
                <w:lang w:val="pt-PT"/>
              </w:rPr>
              <w:t>28069</w:t>
            </w:r>
          </w:p>
        </w:tc>
        <w:tc>
          <w:tcPr>
            <w:tcW w:w="917" w:type="dxa"/>
          </w:tcPr>
          <w:p w:rsidR="00000000" w:rsidRDefault="00000000">
            <w:pPr>
              <w:autoSpaceDE w:val="0"/>
              <w:autoSpaceDN w:val="0"/>
              <w:spacing w:line="360" w:lineRule="exact"/>
              <w:textAlignment w:val="bottom"/>
              <w:rPr>
                <w:sz w:val="18"/>
                <w:lang w:val="pt-PT"/>
              </w:rPr>
            </w:pPr>
            <w:r>
              <w:rPr>
                <w:sz w:val="18"/>
                <w:lang w:val="pt-PT"/>
              </w:rPr>
              <w:t>29433</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rFonts w:hint="eastAsia"/>
                <w:sz w:val="18"/>
                <w:lang w:val="pt-PT"/>
              </w:rPr>
              <w:t>中等教育</w:t>
            </w:r>
          </w:p>
        </w:tc>
        <w:tc>
          <w:tcPr>
            <w:tcW w:w="1038" w:type="dxa"/>
          </w:tcPr>
          <w:p w:rsidR="00000000" w:rsidRDefault="00000000">
            <w:pPr>
              <w:autoSpaceDE w:val="0"/>
              <w:autoSpaceDN w:val="0"/>
              <w:spacing w:line="360" w:lineRule="exact"/>
              <w:textAlignment w:val="bottom"/>
              <w:rPr>
                <w:sz w:val="18"/>
                <w:lang w:val="pt-PT"/>
              </w:rPr>
            </w:pPr>
            <w:r>
              <w:rPr>
                <w:sz w:val="18"/>
                <w:lang w:val="pt-PT"/>
              </w:rPr>
              <w:t>2594329</w:t>
            </w:r>
          </w:p>
        </w:tc>
        <w:tc>
          <w:tcPr>
            <w:tcW w:w="1038" w:type="dxa"/>
          </w:tcPr>
          <w:p w:rsidR="00000000" w:rsidRDefault="00000000">
            <w:pPr>
              <w:autoSpaceDE w:val="0"/>
              <w:autoSpaceDN w:val="0"/>
              <w:spacing w:line="360" w:lineRule="exact"/>
              <w:textAlignment w:val="bottom"/>
              <w:rPr>
                <w:sz w:val="18"/>
                <w:lang w:val="pt-PT"/>
              </w:rPr>
            </w:pPr>
            <w:r>
              <w:rPr>
                <w:sz w:val="18"/>
                <w:lang w:val="pt-PT"/>
              </w:rPr>
              <w:t>1246339</w:t>
            </w:r>
          </w:p>
        </w:tc>
        <w:tc>
          <w:tcPr>
            <w:tcW w:w="1038" w:type="dxa"/>
          </w:tcPr>
          <w:p w:rsidR="00000000" w:rsidRDefault="00000000">
            <w:pPr>
              <w:autoSpaceDE w:val="0"/>
              <w:autoSpaceDN w:val="0"/>
              <w:spacing w:line="360" w:lineRule="exact"/>
              <w:textAlignment w:val="bottom"/>
              <w:rPr>
                <w:sz w:val="18"/>
                <w:lang w:val="pt-PT"/>
              </w:rPr>
            </w:pPr>
            <w:r>
              <w:rPr>
                <w:sz w:val="18"/>
                <w:lang w:val="pt-PT"/>
              </w:rPr>
              <w:t>1347990</w:t>
            </w:r>
          </w:p>
        </w:tc>
        <w:tc>
          <w:tcPr>
            <w:tcW w:w="921" w:type="dxa"/>
          </w:tcPr>
          <w:p w:rsidR="00000000" w:rsidRDefault="00000000">
            <w:pPr>
              <w:autoSpaceDE w:val="0"/>
              <w:autoSpaceDN w:val="0"/>
              <w:spacing w:line="360" w:lineRule="exact"/>
              <w:textAlignment w:val="bottom"/>
              <w:rPr>
                <w:sz w:val="18"/>
                <w:lang w:val="pt-PT"/>
              </w:rPr>
            </w:pPr>
            <w:r>
              <w:rPr>
                <w:sz w:val="18"/>
                <w:lang w:val="pt-PT"/>
              </w:rPr>
              <w:t>1223450</w:t>
            </w:r>
          </w:p>
        </w:tc>
        <w:tc>
          <w:tcPr>
            <w:tcW w:w="921" w:type="dxa"/>
          </w:tcPr>
          <w:p w:rsidR="00000000" w:rsidRDefault="00000000">
            <w:pPr>
              <w:autoSpaceDE w:val="0"/>
              <w:autoSpaceDN w:val="0"/>
              <w:spacing w:line="360" w:lineRule="exact"/>
              <w:textAlignment w:val="bottom"/>
              <w:rPr>
                <w:sz w:val="18"/>
                <w:lang w:val="pt-PT"/>
              </w:rPr>
            </w:pPr>
            <w:r>
              <w:rPr>
                <w:sz w:val="18"/>
                <w:lang w:val="pt-PT"/>
              </w:rPr>
              <w:t>572084</w:t>
            </w:r>
          </w:p>
        </w:tc>
        <w:tc>
          <w:tcPr>
            <w:tcW w:w="921" w:type="dxa"/>
          </w:tcPr>
          <w:p w:rsidR="00000000" w:rsidRDefault="00000000">
            <w:pPr>
              <w:autoSpaceDE w:val="0"/>
              <w:autoSpaceDN w:val="0"/>
              <w:spacing w:line="360" w:lineRule="exact"/>
              <w:textAlignment w:val="bottom"/>
              <w:rPr>
                <w:sz w:val="18"/>
                <w:lang w:val="pt-PT"/>
              </w:rPr>
            </w:pPr>
            <w:r>
              <w:rPr>
                <w:sz w:val="18"/>
                <w:lang w:val="pt-PT"/>
              </w:rPr>
              <w:t>651366</w:t>
            </w:r>
          </w:p>
        </w:tc>
        <w:tc>
          <w:tcPr>
            <w:tcW w:w="921" w:type="dxa"/>
          </w:tcPr>
          <w:p w:rsidR="00000000" w:rsidRDefault="00000000">
            <w:pPr>
              <w:autoSpaceDE w:val="0"/>
              <w:autoSpaceDN w:val="0"/>
              <w:spacing w:line="360" w:lineRule="exact"/>
              <w:textAlignment w:val="bottom"/>
              <w:rPr>
                <w:sz w:val="18"/>
                <w:lang w:val="pt-PT"/>
              </w:rPr>
            </w:pPr>
            <w:r>
              <w:rPr>
                <w:sz w:val="18"/>
                <w:lang w:val="pt-PT"/>
              </w:rPr>
              <w:t>1234251</w:t>
            </w:r>
          </w:p>
        </w:tc>
        <w:tc>
          <w:tcPr>
            <w:tcW w:w="921" w:type="dxa"/>
          </w:tcPr>
          <w:p w:rsidR="00000000" w:rsidRDefault="00000000">
            <w:pPr>
              <w:autoSpaceDE w:val="0"/>
              <w:autoSpaceDN w:val="0"/>
              <w:spacing w:line="360" w:lineRule="exact"/>
              <w:textAlignment w:val="bottom"/>
              <w:rPr>
                <w:sz w:val="18"/>
                <w:lang w:val="pt-PT"/>
              </w:rPr>
            </w:pPr>
            <w:r>
              <w:rPr>
                <w:sz w:val="18"/>
                <w:lang w:val="pt-PT"/>
              </w:rPr>
              <w:t>581509</w:t>
            </w:r>
          </w:p>
        </w:tc>
        <w:tc>
          <w:tcPr>
            <w:tcW w:w="917" w:type="dxa"/>
          </w:tcPr>
          <w:p w:rsidR="00000000" w:rsidRDefault="00000000">
            <w:pPr>
              <w:autoSpaceDE w:val="0"/>
              <w:autoSpaceDN w:val="0"/>
              <w:spacing w:line="360" w:lineRule="exact"/>
              <w:textAlignment w:val="bottom"/>
              <w:rPr>
                <w:sz w:val="18"/>
                <w:lang w:val="pt-PT"/>
              </w:rPr>
            </w:pPr>
            <w:r>
              <w:rPr>
                <w:sz w:val="18"/>
                <w:lang w:val="pt-PT"/>
              </w:rPr>
              <w:t>652742</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rFonts w:hint="eastAsia"/>
                <w:sz w:val="18"/>
                <w:lang w:val="pt-PT"/>
              </w:rPr>
              <w:t>多种方式教育</w:t>
            </w:r>
          </w:p>
        </w:tc>
        <w:tc>
          <w:tcPr>
            <w:tcW w:w="1038" w:type="dxa"/>
          </w:tcPr>
          <w:p w:rsidR="00000000" w:rsidRDefault="00000000">
            <w:pPr>
              <w:autoSpaceDE w:val="0"/>
              <w:autoSpaceDN w:val="0"/>
              <w:spacing w:line="360" w:lineRule="exact"/>
              <w:textAlignment w:val="bottom"/>
              <w:rPr>
                <w:sz w:val="18"/>
                <w:lang w:val="pt-PT"/>
              </w:rPr>
            </w:pPr>
          </w:p>
        </w:tc>
        <w:tc>
          <w:tcPr>
            <w:tcW w:w="1038" w:type="dxa"/>
          </w:tcPr>
          <w:p w:rsidR="00000000" w:rsidRDefault="00000000">
            <w:pPr>
              <w:autoSpaceDE w:val="0"/>
              <w:autoSpaceDN w:val="0"/>
              <w:spacing w:line="360" w:lineRule="exact"/>
              <w:textAlignment w:val="bottom"/>
              <w:rPr>
                <w:sz w:val="18"/>
                <w:lang w:val="pt-PT"/>
              </w:rPr>
            </w:pPr>
          </w:p>
        </w:tc>
        <w:tc>
          <w:tcPr>
            <w:tcW w:w="1038" w:type="dxa"/>
          </w:tcPr>
          <w:p w:rsidR="00000000" w:rsidRDefault="00000000">
            <w:pPr>
              <w:autoSpaceDE w:val="0"/>
              <w:autoSpaceDN w:val="0"/>
              <w:spacing w:line="360" w:lineRule="exact"/>
              <w:textAlignment w:val="bottom"/>
              <w:rPr>
                <w:sz w:val="18"/>
                <w:lang w:val="pt-PT"/>
              </w:rPr>
            </w:pPr>
          </w:p>
        </w:tc>
        <w:tc>
          <w:tcPr>
            <w:tcW w:w="921" w:type="dxa"/>
          </w:tcPr>
          <w:p w:rsidR="00000000" w:rsidRDefault="00000000">
            <w:pPr>
              <w:autoSpaceDE w:val="0"/>
              <w:autoSpaceDN w:val="0"/>
              <w:spacing w:line="360" w:lineRule="exact"/>
              <w:textAlignment w:val="bottom"/>
              <w:rPr>
                <w:sz w:val="18"/>
                <w:lang w:val="pt-PT"/>
              </w:rPr>
            </w:pPr>
            <w:r>
              <w:rPr>
                <w:sz w:val="18"/>
                <w:lang w:val="pt-PT"/>
              </w:rPr>
              <w:t>45356</w:t>
            </w:r>
          </w:p>
        </w:tc>
        <w:tc>
          <w:tcPr>
            <w:tcW w:w="921" w:type="dxa"/>
          </w:tcPr>
          <w:p w:rsidR="00000000" w:rsidRDefault="00000000">
            <w:pPr>
              <w:autoSpaceDE w:val="0"/>
              <w:autoSpaceDN w:val="0"/>
              <w:spacing w:line="360" w:lineRule="exact"/>
              <w:textAlignment w:val="bottom"/>
              <w:rPr>
                <w:sz w:val="18"/>
                <w:lang w:val="pt-PT"/>
              </w:rPr>
            </w:pPr>
            <w:r>
              <w:rPr>
                <w:sz w:val="18"/>
                <w:lang w:val="pt-PT"/>
              </w:rPr>
              <w:t>21452</w:t>
            </w:r>
          </w:p>
        </w:tc>
        <w:tc>
          <w:tcPr>
            <w:tcW w:w="921" w:type="dxa"/>
          </w:tcPr>
          <w:p w:rsidR="00000000" w:rsidRDefault="00000000">
            <w:pPr>
              <w:autoSpaceDE w:val="0"/>
              <w:autoSpaceDN w:val="0"/>
              <w:spacing w:line="360" w:lineRule="exact"/>
              <w:textAlignment w:val="bottom"/>
              <w:rPr>
                <w:sz w:val="18"/>
                <w:lang w:val="pt-PT"/>
              </w:rPr>
            </w:pPr>
            <w:r>
              <w:rPr>
                <w:sz w:val="18"/>
                <w:lang w:val="pt-PT"/>
              </w:rPr>
              <w:t>23904</w:t>
            </w:r>
          </w:p>
        </w:tc>
        <w:tc>
          <w:tcPr>
            <w:tcW w:w="921" w:type="dxa"/>
          </w:tcPr>
          <w:p w:rsidR="00000000" w:rsidRDefault="00000000">
            <w:pPr>
              <w:autoSpaceDE w:val="0"/>
              <w:autoSpaceDN w:val="0"/>
              <w:spacing w:line="360" w:lineRule="exact"/>
              <w:textAlignment w:val="bottom"/>
              <w:rPr>
                <w:sz w:val="18"/>
                <w:lang w:val="pt-PT"/>
              </w:rPr>
            </w:pPr>
            <w:r>
              <w:rPr>
                <w:sz w:val="18"/>
                <w:lang w:val="pt-PT"/>
              </w:rPr>
              <w:t>81799</w:t>
            </w:r>
          </w:p>
        </w:tc>
        <w:tc>
          <w:tcPr>
            <w:tcW w:w="921" w:type="dxa"/>
          </w:tcPr>
          <w:p w:rsidR="00000000" w:rsidRDefault="00000000">
            <w:pPr>
              <w:autoSpaceDE w:val="0"/>
              <w:autoSpaceDN w:val="0"/>
              <w:spacing w:line="360" w:lineRule="exact"/>
              <w:textAlignment w:val="bottom"/>
              <w:rPr>
                <w:sz w:val="18"/>
                <w:lang w:val="pt-PT"/>
              </w:rPr>
            </w:pPr>
            <w:r>
              <w:rPr>
                <w:sz w:val="18"/>
                <w:lang w:val="pt-PT"/>
              </w:rPr>
              <w:t>38333</w:t>
            </w:r>
          </w:p>
        </w:tc>
        <w:tc>
          <w:tcPr>
            <w:tcW w:w="917" w:type="dxa"/>
          </w:tcPr>
          <w:p w:rsidR="00000000" w:rsidRDefault="00000000">
            <w:pPr>
              <w:autoSpaceDE w:val="0"/>
              <w:autoSpaceDN w:val="0"/>
              <w:spacing w:line="360" w:lineRule="exact"/>
              <w:textAlignment w:val="bottom"/>
              <w:rPr>
                <w:sz w:val="18"/>
                <w:lang w:val="pt-PT"/>
              </w:rPr>
            </w:pPr>
            <w:r>
              <w:rPr>
                <w:sz w:val="18"/>
                <w:lang w:val="pt-PT"/>
              </w:rPr>
              <w:t>43466</w:t>
            </w:r>
          </w:p>
        </w:tc>
      </w:tr>
      <w:tr w:rsidR="00000000">
        <w:tblPrEx>
          <w:tblCellMar>
            <w:top w:w="0" w:type="dxa"/>
            <w:bottom w:w="0" w:type="dxa"/>
          </w:tblCellMar>
        </w:tblPrEx>
        <w:trPr>
          <w:gridAfter w:val="1"/>
          <w:wAfter w:w="7" w:type="dxa"/>
          <w:cantSplit/>
        </w:trPr>
        <w:tc>
          <w:tcPr>
            <w:tcW w:w="1308" w:type="dxa"/>
          </w:tcPr>
          <w:p w:rsidR="00000000" w:rsidRDefault="00000000">
            <w:pPr>
              <w:autoSpaceDE w:val="0"/>
              <w:autoSpaceDN w:val="0"/>
              <w:spacing w:line="360" w:lineRule="exact"/>
              <w:textAlignment w:val="bottom"/>
              <w:rPr>
                <w:sz w:val="18"/>
                <w:lang w:val="pt-PT"/>
              </w:rPr>
            </w:pPr>
            <w:r>
              <w:rPr>
                <w:sz w:val="18"/>
                <w:lang w:val="pt-PT"/>
              </w:rPr>
              <w:t>SNU</w:t>
            </w:r>
          </w:p>
        </w:tc>
        <w:tc>
          <w:tcPr>
            <w:tcW w:w="1038" w:type="dxa"/>
          </w:tcPr>
          <w:p w:rsidR="00000000" w:rsidRDefault="00000000">
            <w:pPr>
              <w:autoSpaceDE w:val="0"/>
              <w:autoSpaceDN w:val="0"/>
              <w:spacing w:line="360" w:lineRule="exact"/>
              <w:textAlignment w:val="bottom"/>
              <w:rPr>
                <w:sz w:val="18"/>
                <w:lang w:val="pt-PT"/>
              </w:rPr>
            </w:pPr>
            <w:r>
              <w:rPr>
                <w:sz w:val="18"/>
                <w:lang w:val="pt-PT"/>
              </w:rPr>
              <w:t>391778</w:t>
            </w:r>
          </w:p>
        </w:tc>
        <w:tc>
          <w:tcPr>
            <w:tcW w:w="1038" w:type="dxa"/>
          </w:tcPr>
          <w:p w:rsidR="00000000" w:rsidRDefault="00000000">
            <w:pPr>
              <w:autoSpaceDE w:val="0"/>
              <w:autoSpaceDN w:val="0"/>
              <w:spacing w:line="360" w:lineRule="exact"/>
              <w:textAlignment w:val="bottom"/>
              <w:rPr>
                <w:sz w:val="18"/>
                <w:lang w:val="pt-PT"/>
              </w:rPr>
            </w:pPr>
            <w:r>
              <w:rPr>
                <w:sz w:val="18"/>
                <w:lang w:val="pt-PT"/>
              </w:rPr>
              <w:t>106397</w:t>
            </w:r>
          </w:p>
        </w:tc>
        <w:tc>
          <w:tcPr>
            <w:tcW w:w="1038" w:type="dxa"/>
          </w:tcPr>
          <w:p w:rsidR="00000000" w:rsidRDefault="00000000">
            <w:pPr>
              <w:autoSpaceDE w:val="0"/>
              <w:autoSpaceDN w:val="0"/>
              <w:spacing w:line="360" w:lineRule="exact"/>
              <w:textAlignment w:val="bottom"/>
              <w:rPr>
                <w:sz w:val="18"/>
                <w:lang w:val="pt-PT"/>
              </w:rPr>
            </w:pPr>
            <w:r>
              <w:rPr>
                <w:sz w:val="18"/>
                <w:lang w:val="pt-PT"/>
              </w:rPr>
              <w:t>285381</w:t>
            </w:r>
          </w:p>
        </w:tc>
        <w:tc>
          <w:tcPr>
            <w:tcW w:w="921" w:type="dxa"/>
          </w:tcPr>
          <w:p w:rsidR="00000000" w:rsidRDefault="00000000">
            <w:pPr>
              <w:autoSpaceDE w:val="0"/>
              <w:autoSpaceDN w:val="0"/>
              <w:spacing w:line="360" w:lineRule="exact"/>
              <w:textAlignment w:val="bottom"/>
              <w:rPr>
                <w:sz w:val="18"/>
                <w:lang w:val="pt-PT"/>
              </w:rPr>
            </w:pPr>
            <w:r>
              <w:rPr>
                <w:sz w:val="18"/>
                <w:lang w:val="pt-PT"/>
              </w:rPr>
              <w:t>390625</w:t>
            </w:r>
          </w:p>
        </w:tc>
        <w:tc>
          <w:tcPr>
            <w:tcW w:w="921" w:type="dxa"/>
          </w:tcPr>
          <w:p w:rsidR="00000000" w:rsidRDefault="00000000">
            <w:pPr>
              <w:autoSpaceDE w:val="0"/>
              <w:autoSpaceDN w:val="0"/>
              <w:spacing w:line="360" w:lineRule="exact"/>
              <w:textAlignment w:val="bottom"/>
              <w:rPr>
                <w:sz w:val="18"/>
                <w:lang w:val="pt-PT"/>
              </w:rPr>
            </w:pPr>
            <w:r>
              <w:rPr>
                <w:sz w:val="18"/>
                <w:lang w:val="pt-PT"/>
              </w:rPr>
              <w:t>105574</w:t>
            </w:r>
          </w:p>
        </w:tc>
        <w:tc>
          <w:tcPr>
            <w:tcW w:w="921" w:type="dxa"/>
          </w:tcPr>
          <w:p w:rsidR="00000000" w:rsidRDefault="00000000">
            <w:pPr>
              <w:autoSpaceDE w:val="0"/>
              <w:autoSpaceDN w:val="0"/>
              <w:spacing w:line="360" w:lineRule="exact"/>
              <w:textAlignment w:val="bottom"/>
              <w:rPr>
                <w:sz w:val="18"/>
                <w:lang w:val="pt-PT"/>
              </w:rPr>
            </w:pPr>
            <w:r>
              <w:rPr>
                <w:sz w:val="18"/>
                <w:lang w:val="pt-PT"/>
              </w:rPr>
              <w:t>285051</w:t>
            </w:r>
          </w:p>
        </w:tc>
        <w:tc>
          <w:tcPr>
            <w:tcW w:w="921" w:type="dxa"/>
          </w:tcPr>
          <w:p w:rsidR="00000000" w:rsidRDefault="00000000">
            <w:pPr>
              <w:autoSpaceDE w:val="0"/>
              <w:autoSpaceDN w:val="0"/>
              <w:spacing w:line="360" w:lineRule="exact"/>
              <w:textAlignment w:val="bottom"/>
              <w:rPr>
                <w:sz w:val="18"/>
                <w:lang w:val="pt-PT"/>
              </w:rPr>
            </w:pPr>
            <w:r>
              <w:rPr>
                <w:sz w:val="18"/>
                <w:lang w:val="pt-PT"/>
              </w:rPr>
              <w:t>407911</w:t>
            </w:r>
          </w:p>
        </w:tc>
        <w:tc>
          <w:tcPr>
            <w:tcW w:w="921" w:type="dxa"/>
          </w:tcPr>
          <w:p w:rsidR="00000000" w:rsidRDefault="00000000">
            <w:pPr>
              <w:autoSpaceDE w:val="0"/>
              <w:autoSpaceDN w:val="0"/>
              <w:spacing w:line="360" w:lineRule="exact"/>
              <w:textAlignment w:val="bottom"/>
              <w:rPr>
                <w:sz w:val="18"/>
                <w:lang w:val="pt-PT"/>
              </w:rPr>
            </w:pPr>
            <w:r>
              <w:rPr>
                <w:sz w:val="18"/>
                <w:lang w:val="pt-PT"/>
              </w:rPr>
              <w:t>115247</w:t>
            </w:r>
          </w:p>
        </w:tc>
        <w:tc>
          <w:tcPr>
            <w:tcW w:w="917" w:type="dxa"/>
          </w:tcPr>
          <w:p w:rsidR="00000000" w:rsidRDefault="00000000">
            <w:pPr>
              <w:autoSpaceDE w:val="0"/>
              <w:autoSpaceDN w:val="0"/>
              <w:spacing w:line="360" w:lineRule="exact"/>
              <w:textAlignment w:val="bottom"/>
              <w:rPr>
                <w:sz w:val="18"/>
                <w:lang w:val="pt-PT"/>
              </w:rPr>
            </w:pPr>
            <w:r>
              <w:rPr>
                <w:sz w:val="18"/>
                <w:lang w:val="pt-PT"/>
              </w:rPr>
              <w:t>292664</w:t>
            </w:r>
          </w:p>
        </w:tc>
      </w:tr>
    </w:tbl>
    <w:p w:rsidR="00000000" w:rsidRDefault="00000000">
      <w:pPr>
        <w:autoSpaceDE w:val="0"/>
        <w:autoSpaceDN w:val="0"/>
        <w:spacing w:before="240" w:after="240" w:line="360" w:lineRule="exact"/>
        <w:textAlignment w:val="bottom"/>
        <w:rPr>
          <w:rFonts w:ascii="SimHei" w:eastAsia="SimHei"/>
          <w:lang w:val="pt-PT"/>
        </w:rPr>
      </w:pPr>
      <w:r>
        <w:rPr>
          <w:rFonts w:ascii="SimHei" w:eastAsia="SimHei" w:hint="eastAsia"/>
          <w:lang w:val="pt-PT"/>
        </w:rPr>
        <w:t>参考</w:t>
      </w:r>
    </w:p>
    <w:p w:rsidR="00000000" w:rsidRDefault="00000000">
      <w:pPr>
        <w:autoSpaceDE w:val="0"/>
        <w:autoSpaceDN w:val="0"/>
        <w:spacing w:after="240" w:line="360" w:lineRule="exact"/>
        <w:ind w:firstLine="425"/>
        <w:textAlignment w:val="bottom"/>
        <w:rPr>
          <w:lang w:val="pt-PT"/>
        </w:rPr>
      </w:pPr>
      <w:r>
        <w:rPr>
          <w:rFonts w:hint="eastAsia"/>
          <w:lang w:val="pt-PT"/>
        </w:rPr>
        <w:t>学前：与以前的学前教学水平相当的水平。</w:t>
      </w:r>
      <w:r>
        <w:rPr>
          <w:lang w:val="pt-PT"/>
        </w:rPr>
        <w:t>4</w:t>
      </w:r>
      <w:r>
        <w:rPr>
          <w:rFonts w:hint="eastAsia"/>
          <w:lang w:val="pt-PT"/>
        </w:rPr>
        <w:t>至</w:t>
      </w:r>
      <w:r>
        <w:rPr>
          <w:lang w:val="pt-PT"/>
        </w:rPr>
        <w:t>5</w:t>
      </w:r>
      <w:r>
        <w:rPr>
          <w:rFonts w:hint="eastAsia"/>
          <w:lang w:val="pt-PT"/>
        </w:rPr>
        <w:t>岁的儿童。</w:t>
      </w:r>
    </w:p>
    <w:p w:rsidR="00000000" w:rsidRDefault="00000000">
      <w:pPr>
        <w:autoSpaceDE w:val="0"/>
        <w:autoSpaceDN w:val="0"/>
        <w:spacing w:after="240" w:line="360" w:lineRule="exact"/>
        <w:ind w:firstLine="425"/>
        <w:textAlignment w:val="bottom"/>
        <w:rPr>
          <w:lang w:val="pt-PT"/>
        </w:rPr>
      </w:pPr>
      <w:r>
        <w:rPr>
          <w:lang w:val="pt-PT"/>
        </w:rPr>
        <w:t>EGB1</w:t>
      </w:r>
      <w:r>
        <w:rPr>
          <w:rFonts w:hint="eastAsia"/>
          <w:lang w:val="pt-PT"/>
        </w:rPr>
        <w:t>：普通基础教育第一阶段。</w:t>
      </w:r>
      <w:r>
        <w:rPr>
          <w:lang w:val="pt-PT"/>
        </w:rPr>
        <w:t>6</w:t>
      </w:r>
      <w:r>
        <w:rPr>
          <w:rFonts w:hint="eastAsia"/>
          <w:lang w:val="pt-PT"/>
        </w:rPr>
        <w:t>至</w:t>
      </w:r>
      <w:r>
        <w:rPr>
          <w:lang w:val="pt-PT"/>
        </w:rPr>
        <w:t>8</w:t>
      </w:r>
      <w:r>
        <w:rPr>
          <w:rFonts w:hint="eastAsia"/>
          <w:lang w:val="pt-PT"/>
        </w:rPr>
        <w:t>岁的儿童。</w:t>
      </w:r>
    </w:p>
    <w:p w:rsidR="00000000" w:rsidRDefault="00000000">
      <w:pPr>
        <w:autoSpaceDE w:val="0"/>
        <w:autoSpaceDN w:val="0"/>
        <w:spacing w:after="240" w:line="360" w:lineRule="exact"/>
        <w:ind w:firstLine="425"/>
        <w:textAlignment w:val="bottom"/>
        <w:rPr>
          <w:lang w:val="pt-PT"/>
        </w:rPr>
      </w:pPr>
      <w:r>
        <w:rPr>
          <w:lang w:val="pt-PT"/>
        </w:rPr>
        <w:t>EGB2</w:t>
      </w:r>
      <w:r>
        <w:rPr>
          <w:rFonts w:hint="eastAsia"/>
          <w:lang w:val="pt-PT"/>
        </w:rPr>
        <w:t>：普通基础教育第二阶段。</w:t>
      </w:r>
      <w:r>
        <w:rPr>
          <w:lang w:val="pt-PT"/>
        </w:rPr>
        <w:t>9</w:t>
      </w:r>
      <w:r>
        <w:rPr>
          <w:rFonts w:hint="eastAsia"/>
          <w:lang w:val="pt-PT"/>
        </w:rPr>
        <w:t>至</w:t>
      </w:r>
      <w:r>
        <w:rPr>
          <w:lang w:val="pt-PT"/>
        </w:rPr>
        <w:t>11</w:t>
      </w:r>
      <w:r>
        <w:rPr>
          <w:rFonts w:hint="eastAsia"/>
          <w:lang w:val="pt-PT"/>
        </w:rPr>
        <w:t>岁的儿童。</w:t>
      </w:r>
    </w:p>
    <w:p w:rsidR="00000000" w:rsidRDefault="00000000">
      <w:pPr>
        <w:autoSpaceDE w:val="0"/>
        <w:autoSpaceDN w:val="0"/>
        <w:spacing w:after="240" w:line="360" w:lineRule="exact"/>
        <w:ind w:firstLine="425"/>
        <w:textAlignment w:val="bottom"/>
        <w:rPr>
          <w:lang w:val="pt-PT"/>
        </w:rPr>
      </w:pPr>
      <w:r>
        <w:rPr>
          <w:lang w:val="pt-PT"/>
        </w:rPr>
        <w:t>EGB3</w:t>
      </w:r>
      <w:r>
        <w:rPr>
          <w:rFonts w:hint="eastAsia"/>
          <w:lang w:val="pt-PT"/>
        </w:rPr>
        <w:t>：普通基础教育第三阶段。</w:t>
      </w:r>
      <w:r>
        <w:rPr>
          <w:lang w:val="pt-PT"/>
        </w:rPr>
        <w:t>12</w:t>
      </w:r>
      <w:r>
        <w:rPr>
          <w:rFonts w:hint="eastAsia"/>
          <w:lang w:val="pt-PT"/>
        </w:rPr>
        <w:t>至</w:t>
      </w:r>
      <w:r>
        <w:rPr>
          <w:lang w:val="pt-PT"/>
        </w:rPr>
        <w:t>14</w:t>
      </w:r>
      <w:r>
        <w:rPr>
          <w:rFonts w:hint="eastAsia"/>
          <w:lang w:val="pt-PT"/>
        </w:rPr>
        <w:t>岁的儿童。</w:t>
      </w:r>
    </w:p>
    <w:p w:rsidR="00000000" w:rsidRDefault="00000000">
      <w:pPr>
        <w:autoSpaceDE w:val="0"/>
        <w:autoSpaceDN w:val="0"/>
        <w:spacing w:after="240" w:line="360" w:lineRule="exact"/>
        <w:ind w:firstLine="425"/>
        <w:textAlignment w:val="bottom"/>
        <w:rPr>
          <w:lang w:val="pt-PT"/>
        </w:rPr>
      </w:pPr>
      <w:r>
        <w:rPr>
          <w:rFonts w:hint="eastAsia"/>
          <w:lang w:val="pt-PT"/>
        </w:rPr>
        <w:t>多种方式教育：与中等学校相当的水平。</w:t>
      </w:r>
      <w:r>
        <w:rPr>
          <w:lang w:val="pt-PT"/>
        </w:rPr>
        <w:t>15</w:t>
      </w:r>
      <w:r>
        <w:rPr>
          <w:rFonts w:hint="eastAsia"/>
          <w:lang w:val="pt-PT"/>
        </w:rPr>
        <w:t>至</w:t>
      </w:r>
      <w:r>
        <w:rPr>
          <w:lang w:val="pt-PT"/>
        </w:rPr>
        <w:t>18</w:t>
      </w:r>
      <w:r>
        <w:rPr>
          <w:rFonts w:hint="eastAsia"/>
          <w:lang w:val="pt-PT"/>
        </w:rPr>
        <w:t>岁的青少年。</w:t>
      </w:r>
    </w:p>
    <w:p w:rsidR="00000000" w:rsidRDefault="00000000">
      <w:pPr>
        <w:autoSpaceDE w:val="0"/>
        <w:autoSpaceDN w:val="0"/>
        <w:spacing w:after="240" w:line="360" w:lineRule="exact"/>
        <w:ind w:firstLine="425"/>
        <w:textAlignment w:val="bottom"/>
        <w:rPr>
          <w:lang w:val="pt-PT"/>
        </w:rPr>
      </w:pPr>
      <w:r>
        <w:rPr>
          <w:lang w:val="pt-PT"/>
        </w:rPr>
        <w:t>SNU</w:t>
      </w:r>
      <w:r>
        <w:rPr>
          <w:rFonts w:hint="eastAsia"/>
          <w:lang w:val="pt-PT"/>
        </w:rPr>
        <w:t>：非大学系统。</w:t>
      </w:r>
    </w:p>
    <w:p w:rsidR="00000000" w:rsidRDefault="00000000">
      <w:pPr>
        <w:autoSpaceDE w:val="0"/>
        <w:autoSpaceDN w:val="0"/>
        <w:spacing w:after="240" w:line="360" w:lineRule="exact"/>
        <w:ind w:firstLine="425"/>
        <w:textAlignment w:val="bottom"/>
        <w:rPr>
          <w:lang w:val="pt-PT"/>
        </w:rPr>
      </w:pPr>
      <w:r>
        <w:rPr>
          <w:rFonts w:hint="eastAsia"/>
          <w:lang w:val="pt-PT"/>
        </w:rPr>
        <w:t>上述表格列举了全国的有关数据。某些辖区未完成教育的转变，因此同时共存有两套普通基础教育系统　－初等教育及多种方式教育－中等学校。</w:t>
      </w:r>
    </w:p>
    <w:p w:rsidR="00000000" w:rsidRDefault="00000000">
      <w:pPr>
        <w:autoSpaceDE w:val="0"/>
        <w:autoSpaceDN w:val="0"/>
        <w:spacing w:after="240" w:line="360" w:lineRule="exact"/>
        <w:ind w:firstLine="425"/>
        <w:textAlignment w:val="bottom"/>
        <w:rPr>
          <w:lang w:val="pt-PT"/>
        </w:rPr>
      </w:pPr>
      <w:r>
        <w:rPr>
          <w:rFonts w:hint="eastAsia"/>
          <w:lang w:val="pt-PT"/>
        </w:rPr>
        <w:t>在普通基础教育</w:t>
      </w:r>
      <w:r>
        <w:rPr>
          <w:lang w:val="pt-PT"/>
        </w:rPr>
        <w:t>(EGB1.2.</w:t>
      </w:r>
      <w:r>
        <w:rPr>
          <w:rFonts w:hint="eastAsia"/>
          <w:lang w:val="pt-PT"/>
        </w:rPr>
        <w:t>及</w:t>
      </w:r>
      <w:r>
        <w:rPr>
          <w:lang w:val="pt-PT"/>
        </w:rPr>
        <w:t>3)</w:t>
      </w:r>
      <w:r>
        <w:rPr>
          <w:rFonts w:hint="eastAsia"/>
          <w:lang w:val="pt-PT"/>
        </w:rPr>
        <w:t>注册的总人数中，</w:t>
      </w:r>
      <w:r>
        <w:rPr>
          <w:lang w:val="pt-PT"/>
        </w:rPr>
        <w:t>49.4%</w:t>
      </w:r>
      <w:r>
        <w:rPr>
          <w:rFonts w:hint="eastAsia"/>
          <w:lang w:val="pt-PT"/>
        </w:rPr>
        <w:t>为女性。在各个阶段中：</w:t>
      </w:r>
      <w:r>
        <w:rPr>
          <w:lang w:val="pt-PT"/>
        </w:rPr>
        <w:t>EGB1</w:t>
      </w:r>
      <w:r>
        <w:rPr>
          <w:rFonts w:hint="eastAsia"/>
          <w:lang w:val="pt-PT"/>
        </w:rPr>
        <w:t>阶段：</w:t>
      </w:r>
      <w:r>
        <w:rPr>
          <w:lang w:val="pt-PT"/>
        </w:rPr>
        <w:t>48.7%</w:t>
      </w:r>
      <w:r>
        <w:rPr>
          <w:rFonts w:hint="eastAsia"/>
          <w:lang w:val="pt-PT"/>
        </w:rPr>
        <w:t>；</w:t>
      </w:r>
      <w:r>
        <w:rPr>
          <w:lang w:val="pt-PT"/>
        </w:rPr>
        <w:t>EGB2</w:t>
      </w:r>
      <w:r>
        <w:rPr>
          <w:rFonts w:hint="eastAsia"/>
          <w:lang w:val="pt-PT"/>
        </w:rPr>
        <w:t>阶段：共占阶段注册总人数的</w:t>
      </w:r>
      <w:r>
        <w:rPr>
          <w:lang w:val="pt-PT"/>
        </w:rPr>
        <w:t>49.4%</w:t>
      </w:r>
      <w:r>
        <w:rPr>
          <w:rFonts w:hint="eastAsia"/>
          <w:lang w:val="pt-PT"/>
        </w:rPr>
        <w:t>；</w:t>
      </w:r>
      <w:r>
        <w:rPr>
          <w:lang w:val="pt-PT"/>
        </w:rPr>
        <w:t>EGB3</w:t>
      </w:r>
      <w:r>
        <w:rPr>
          <w:rFonts w:hint="eastAsia"/>
          <w:lang w:val="pt-PT"/>
        </w:rPr>
        <w:t>阶段：上升至</w:t>
      </w:r>
      <w:r>
        <w:rPr>
          <w:lang w:val="pt-PT"/>
        </w:rPr>
        <w:t>50.2%</w:t>
      </w:r>
      <w:r>
        <w:rPr>
          <w:rFonts w:hint="eastAsia"/>
          <w:lang w:val="pt-PT"/>
        </w:rPr>
        <w:t>。</w:t>
      </w:r>
      <w:r>
        <w:rPr>
          <w:lang w:val="pt-PT"/>
        </w:rPr>
        <w:t>1998</w:t>
      </w:r>
      <w:r>
        <w:rPr>
          <w:rFonts w:hint="eastAsia"/>
          <w:lang w:val="pt-PT"/>
        </w:rPr>
        <w:t>年，</w:t>
      </w:r>
      <w:r>
        <w:rPr>
          <w:lang w:val="pt-PT"/>
        </w:rPr>
        <w:t>49.1%</w:t>
      </w:r>
      <w:r>
        <w:rPr>
          <w:rFonts w:hint="eastAsia"/>
          <w:lang w:val="pt-PT"/>
        </w:rPr>
        <w:t>为女性。</w:t>
      </w:r>
    </w:p>
    <w:p w:rsidR="00000000" w:rsidRDefault="00000000">
      <w:pPr>
        <w:autoSpaceDE w:val="0"/>
        <w:autoSpaceDN w:val="0"/>
        <w:spacing w:after="240" w:line="360" w:lineRule="exact"/>
        <w:ind w:firstLine="425"/>
        <w:textAlignment w:val="bottom"/>
        <w:rPr>
          <w:lang w:val="pt-PT"/>
        </w:rPr>
      </w:pPr>
      <w:r>
        <w:rPr>
          <w:rFonts w:hint="eastAsia"/>
          <w:lang w:val="pt-PT"/>
        </w:rPr>
        <w:t>在中等教育和多种方式教育阶段，</w:t>
      </w:r>
      <w:r>
        <w:rPr>
          <w:lang w:val="pt-PT"/>
        </w:rPr>
        <w:t>1997</w:t>
      </w:r>
      <w:r>
        <w:rPr>
          <w:rFonts w:hint="eastAsia"/>
          <w:lang w:val="pt-PT"/>
        </w:rPr>
        <w:t>年，</w:t>
      </w:r>
      <w:r>
        <w:rPr>
          <w:lang w:val="pt-PT"/>
        </w:rPr>
        <w:t>53.22%</w:t>
      </w:r>
      <w:r>
        <w:rPr>
          <w:rFonts w:hint="eastAsia"/>
          <w:lang w:val="pt-PT"/>
        </w:rPr>
        <w:t>的人数为女性，具体分列如下：一年</w:t>
      </w:r>
      <w:r>
        <w:rPr>
          <w:lang w:val="pt-PT"/>
        </w:rPr>
        <w:t>(53.2%)</w:t>
      </w:r>
      <w:r>
        <w:rPr>
          <w:rFonts w:hint="eastAsia"/>
          <w:lang w:val="pt-PT"/>
        </w:rPr>
        <w:t>，二年</w:t>
      </w:r>
      <w:r>
        <w:rPr>
          <w:lang w:val="pt-PT"/>
        </w:rPr>
        <w:t>(54%)</w:t>
      </w:r>
      <w:r>
        <w:rPr>
          <w:rFonts w:hint="eastAsia"/>
          <w:lang w:val="pt-PT"/>
        </w:rPr>
        <w:t>，三年</w:t>
      </w:r>
      <w:r>
        <w:rPr>
          <w:lang w:val="pt-PT"/>
        </w:rPr>
        <w:t>(55.9%)</w:t>
      </w:r>
      <w:r>
        <w:rPr>
          <w:rFonts w:hint="eastAsia"/>
          <w:lang w:val="pt-PT"/>
        </w:rPr>
        <w:t>。</w:t>
      </w:r>
      <w:r>
        <w:rPr>
          <w:lang w:val="pt-PT"/>
        </w:rPr>
        <w:t>1998</w:t>
      </w:r>
      <w:r>
        <w:rPr>
          <w:rFonts w:hint="eastAsia"/>
          <w:lang w:val="pt-PT"/>
        </w:rPr>
        <w:t>年，妇女占注册总人数的</w:t>
      </w:r>
      <w:r>
        <w:rPr>
          <w:lang w:val="pt-PT"/>
        </w:rPr>
        <w:t>53%</w:t>
      </w:r>
      <w:r>
        <w:rPr>
          <w:rFonts w:hint="eastAsia"/>
          <w:lang w:val="pt-PT"/>
        </w:rPr>
        <w:t>。随着级别的上升注册数增加，这表明妇女在系统内的数量更大。至于非大学的高等教育阶段，</w:t>
      </w:r>
      <w:r>
        <w:rPr>
          <w:lang w:val="pt-PT"/>
        </w:rPr>
        <w:t>1997</w:t>
      </w:r>
      <w:r>
        <w:rPr>
          <w:rFonts w:hint="eastAsia"/>
          <w:lang w:val="pt-PT"/>
        </w:rPr>
        <w:t>年</w:t>
      </w:r>
      <w:r>
        <w:rPr>
          <w:lang w:val="pt-PT"/>
        </w:rPr>
        <w:t>73.51%</w:t>
      </w:r>
      <w:r>
        <w:rPr>
          <w:rFonts w:hint="eastAsia"/>
          <w:lang w:val="pt-PT"/>
        </w:rPr>
        <w:t>为女性。</w:t>
      </w:r>
      <w:r>
        <w:rPr>
          <w:lang w:val="pt-PT"/>
        </w:rPr>
        <w:t>1998</w:t>
      </w:r>
      <w:r>
        <w:rPr>
          <w:rFonts w:hint="eastAsia"/>
          <w:lang w:val="pt-PT"/>
        </w:rPr>
        <w:t>年这一趋势仍保持在</w:t>
      </w:r>
      <w:r>
        <w:rPr>
          <w:lang w:val="pt-PT"/>
        </w:rPr>
        <w:t>73%</w:t>
      </w:r>
      <w:r>
        <w:rPr>
          <w:rFonts w:hint="eastAsia"/>
          <w:lang w:val="pt-PT"/>
        </w:rPr>
        <w:t>。这可以归因于带有此类特点的大部分学院均为师资培养机构，这种专业明显为女性专业。男性和</w:t>
      </w:r>
      <w:r>
        <w:rPr>
          <w:lang w:val="pt-PT"/>
        </w:rPr>
        <w:t>/</w:t>
      </w:r>
      <w:r>
        <w:rPr>
          <w:rFonts w:hint="eastAsia"/>
          <w:lang w:val="pt-PT"/>
        </w:rPr>
        <w:t>或女性专业的特点在中等阶段的方向选择方面可见一斑，下列表格有详细阐述。</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中等教育水平</w:t>
      </w:r>
      <w:r>
        <w:rPr>
          <w:rFonts w:ascii="SimHei" w:eastAsia="SimHei"/>
          <w:lang w:val="pt-PT"/>
        </w:rPr>
        <w:t>/</w:t>
      </w:r>
      <w:r>
        <w:rPr>
          <w:rFonts w:ascii="SimHei" w:eastAsia="SimHei" w:hint="eastAsia"/>
          <w:lang w:val="pt-PT"/>
        </w:rPr>
        <w:t>阶段的毕业学生根据学年和模式按教育类型与性别划分</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840"/>
        <w:gridCol w:w="720"/>
        <w:gridCol w:w="720"/>
        <w:gridCol w:w="840"/>
        <w:gridCol w:w="720"/>
        <w:gridCol w:w="720"/>
        <w:gridCol w:w="600"/>
        <w:gridCol w:w="720"/>
        <w:gridCol w:w="600"/>
        <w:gridCol w:w="600"/>
        <w:gridCol w:w="720"/>
        <w:gridCol w:w="722"/>
        <w:gridCol w:w="4"/>
      </w:tblGrid>
      <w:tr w:rsidR="00000000">
        <w:tblPrEx>
          <w:tblCellMar>
            <w:top w:w="0" w:type="dxa"/>
            <w:bottom w:w="0" w:type="dxa"/>
          </w:tblCellMar>
        </w:tblPrEx>
        <w:trPr>
          <w:gridAfter w:val="1"/>
        </w:trPr>
        <w:tc>
          <w:tcPr>
            <w:tcW w:w="1348" w:type="dxa"/>
            <w:tcBorders>
              <w:bottom w:val="nil"/>
            </w:tcBorders>
          </w:tcPr>
          <w:p w:rsidR="00000000" w:rsidRDefault="00000000">
            <w:pPr>
              <w:autoSpaceDE w:val="0"/>
              <w:autoSpaceDN w:val="0"/>
              <w:spacing w:line="300" w:lineRule="exact"/>
              <w:textAlignment w:val="bottom"/>
              <w:rPr>
                <w:sz w:val="18"/>
                <w:lang w:val="pt-PT"/>
              </w:rPr>
            </w:pPr>
            <w:r>
              <w:rPr>
                <w:sz w:val="18"/>
                <w:lang w:val="pt-PT"/>
              </w:rPr>
              <w:t>1998</w:t>
            </w:r>
          </w:p>
        </w:tc>
        <w:tc>
          <w:tcPr>
            <w:tcW w:w="2280" w:type="dxa"/>
            <w:gridSpan w:val="3"/>
          </w:tcPr>
          <w:p w:rsidR="00000000" w:rsidRDefault="00000000">
            <w:pPr>
              <w:autoSpaceDE w:val="0"/>
              <w:autoSpaceDN w:val="0"/>
              <w:spacing w:line="300" w:lineRule="exact"/>
              <w:jc w:val="center"/>
              <w:textAlignment w:val="bottom"/>
              <w:rPr>
                <w:sz w:val="18"/>
                <w:lang w:val="pt-PT"/>
              </w:rPr>
            </w:pPr>
            <w:r>
              <w:rPr>
                <w:rFonts w:hint="eastAsia"/>
                <w:sz w:val="18"/>
                <w:lang w:val="pt-PT"/>
              </w:rPr>
              <w:t>总数</w:t>
            </w:r>
          </w:p>
        </w:tc>
        <w:tc>
          <w:tcPr>
            <w:tcW w:w="2280" w:type="dxa"/>
            <w:gridSpan w:val="3"/>
          </w:tcPr>
          <w:p w:rsidR="00000000" w:rsidRDefault="00000000">
            <w:pPr>
              <w:autoSpaceDE w:val="0"/>
              <w:autoSpaceDN w:val="0"/>
              <w:spacing w:line="300" w:lineRule="exact"/>
              <w:jc w:val="center"/>
              <w:textAlignment w:val="bottom"/>
              <w:rPr>
                <w:sz w:val="18"/>
                <w:lang w:val="pt-PT"/>
              </w:rPr>
            </w:pPr>
            <w:r>
              <w:rPr>
                <w:rFonts w:hint="eastAsia"/>
                <w:sz w:val="18"/>
                <w:lang w:val="pt-PT"/>
              </w:rPr>
              <w:t>一般类型</w:t>
            </w:r>
          </w:p>
        </w:tc>
        <w:tc>
          <w:tcPr>
            <w:tcW w:w="1920" w:type="dxa"/>
            <w:gridSpan w:val="3"/>
          </w:tcPr>
          <w:p w:rsidR="00000000" w:rsidRDefault="00000000">
            <w:pPr>
              <w:autoSpaceDE w:val="0"/>
              <w:autoSpaceDN w:val="0"/>
              <w:spacing w:line="300" w:lineRule="exact"/>
              <w:jc w:val="center"/>
              <w:textAlignment w:val="bottom"/>
              <w:rPr>
                <w:sz w:val="18"/>
                <w:lang w:val="pt-PT"/>
              </w:rPr>
            </w:pPr>
            <w:r>
              <w:rPr>
                <w:rFonts w:hint="eastAsia"/>
                <w:sz w:val="18"/>
                <w:lang w:val="pt-PT"/>
              </w:rPr>
              <w:t>成人类型</w:t>
            </w:r>
          </w:p>
        </w:tc>
        <w:tc>
          <w:tcPr>
            <w:tcW w:w="2042" w:type="dxa"/>
            <w:gridSpan w:val="3"/>
          </w:tcPr>
          <w:p w:rsidR="00000000" w:rsidRDefault="00000000">
            <w:pPr>
              <w:autoSpaceDE w:val="0"/>
              <w:autoSpaceDN w:val="0"/>
              <w:spacing w:line="300" w:lineRule="exact"/>
              <w:jc w:val="center"/>
              <w:textAlignment w:val="bottom"/>
              <w:rPr>
                <w:sz w:val="18"/>
                <w:lang w:val="pt-PT"/>
              </w:rPr>
            </w:pPr>
            <w:r>
              <w:rPr>
                <w:rFonts w:hint="eastAsia"/>
                <w:sz w:val="18"/>
                <w:lang w:val="pt-PT"/>
              </w:rPr>
              <w:t>艺术类型</w:t>
            </w:r>
          </w:p>
        </w:tc>
      </w:tr>
      <w:tr w:rsidR="00000000">
        <w:tblPrEx>
          <w:tblCellMar>
            <w:top w:w="0" w:type="dxa"/>
            <w:bottom w:w="0" w:type="dxa"/>
          </w:tblCellMar>
        </w:tblPrEx>
        <w:tc>
          <w:tcPr>
            <w:tcW w:w="1348" w:type="dxa"/>
            <w:tcBorders>
              <w:top w:val="nil"/>
            </w:tcBorders>
          </w:tcPr>
          <w:p w:rsidR="00000000" w:rsidRDefault="00000000">
            <w:pPr>
              <w:autoSpaceDE w:val="0"/>
              <w:autoSpaceDN w:val="0"/>
              <w:spacing w:line="300" w:lineRule="exact"/>
              <w:textAlignment w:val="bottom"/>
              <w:rPr>
                <w:sz w:val="18"/>
                <w:lang w:val="pt-PT"/>
              </w:rPr>
            </w:pPr>
          </w:p>
        </w:tc>
        <w:tc>
          <w:tcPr>
            <w:tcW w:w="840" w:type="dxa"/>
          </w:tcPr>
          <w:p w:rsidR="00000000" w:rsidRDefault="00000000">
            <w:pPr>
              <w:autoSpaceDE w:val="0"/>
              <w:autoSpaceDN w:val="0"/>
              <w:spacing w:line="300" w:lineRule="exact"/>
              <w:textAlignment w:val="bottom"/>
              <w:rPr>
                <w:sz w:val="18"/>
                <w:lang w:val="pt-PT"/>
              </w:rPr>
            </w:pPr>
            <w:r>
              <w:rPr>
                <w:rFonts w:hint="eastAsia"/>
                <w:sz w:val="18"/>
                <w:lang w:val="pt-PT"/>
              </w:rPr>
              <w:t>总数</w:t>
            </w:r>
          </w:p>
        </w:tc>
        <w:tc>
          <w:tcPr>
            <w:tcW w:w="720" w:type="dxa"/>
          </w:tcPr>
          <w:p w:rsidR="00000000" w:rsidRDefault="00000000">
            <w:pPr>
              <w:autoSpaceDE w:val="0"/>
              <w:autoSpaceDN w:val="0"/>
              <w:spacing w:line="300" w:lineRule="exact"/>
              <w:textAlignment w:val="bottom"/>
              <w:rPr>
                <w:sz w:val="18"/>
                <w:lang w:val="pt-PT"/>
              </w:rPr>
            </w:pPr>
            <w:r>
              <w:rPr>
                <w:rFonts w:hint="eastAsia"/>
                <w:sz w:val="18"/>
                <w:lang w:val="pt-PT"/>
              </w:rPr>
              <w:t>男子</w:t>
            </w:r>
          </w:p>
        </w:tc>
        <w:tc>
          <w:tcPr>
            <w:tcW w:w="720" w:type="dxa"/>
          </w:tcPr>
          <w:p w:rsidR="00000000" w:rsidRDefault="00000000">
            <w:pPr>
              <w:autoSpaceDE w:val="0"/>
              <w:autoSpaceDN w:val="0"/>
              <w:spacing w:line="300" w:lineRule="exact"/>
              <w:textAlignment w:val="bottom"/>
              <w:rPr>
                <w:sz w:val="18"/>
                <w:lang w:val="pt-PT"/>
              </w:rPr>
            </w:pPr>
            <w:r>
              <w:rPr>
                <w:rFonts w:hint="eastAsia"/>
                <w:sz w:val="18"/>
                <w:lang w:val="pt-PT"/>
              </w:rPr>
              <w:t>妇女</w:t>
            </w:r>
          </w:p>
        </w:tc>
        <w:tc>
          <w:tcPr>
            <w:tcW w:w="840" w:type="dxa"/>
          </w:tcPr>
          <w:p w:rsidR="00000000" w:rsidRDefault="00000000">
            <w:pPr>
              <w:autoSpaceDE w:val="0"/>
              <w:autoSpaceDN w:val="0"/>
              <w:spacing w:line="300" w:lineRule="exact"/>
              <w:textAlignment w:val="bottom"/>
              <w:rPr>
                <w:sz w:val="18"/>
                <w:lang w:val="pt-PT"/>
              </w:rPr>
            </w:pPr>
            <w:r>
              <w:rPr>
                <w:rFonts w:hint="eastAsia"/>
                <w:sz w:val="18"/>
                <w:lang w:val="pt-PT"/>
              </w:rPr>
              <w:t>总数</w:t>
            </w:r>
          </w:p>
        </w:tc>
        <w:tc>
          <w:tcPr>
            <w:tcW w:w="720" w:type="dxa"/>
          </w:tcPr>
          <w:p w:rsidR="00000000" w:rsidRDefault="00000000">
            <w:pPr>
              <w:autoSpaceDE w:val="0"/>
              <w:autoSpaceDN w:val="0"/>
              <w:spacing w:line="300" w:lineRule="exact"/>
              <w:textAlignment w:val="bottom"/>
              <w:rPr>
                <w:sz w:val="18"/>
                <w:lang w:val="pt-PT"/>
              </w:rPr>
            </w:pPr>
            <w:r>
              <w:rPr>
                <w:rFonts w:hint="eastAsia"/>
                <w:sz w:val="18"/>
                <w:lang w:val="pt-PT"/>
              </w:rPr>
              <w:t>男子</w:t>
            </w:r>
          </w:p>
        </w:tc>
        <w:tc>
          <w:tcPr>
            <w:tcW w:w="720" w:type="dxa"/>
          </w:tcPr>
          <w:p w:rsidR="00000000" w:rsidRDefault="00000000">
            <w:pPr>
              <w:autoSpaceDE w:val="0"/>
              <w:autoSpaceDN w:val="0"/>
              <w:spacing w:line="300" w:lineRule="exact"/>
              <w:textAlignment w:val="bottom"/>
              <w:rPr>
                <w:sz w:val="18"/>
                <w:lang w:val="pt-PT"/>
              </w:rPr>
            </w:pPr>
            <w:r>
              <w:rPr>
                <w:rFonts w:hint="eastAsia"/>
                <w:sz w:val="18"/>
                <w:lang w:val="pt-PT"/>
              </w:rPr>
              <w:t>妇女</w:t>
            </w:r>
          </w:p>
        </w:tc>
        <w:tc>
          <w:tcPr>
            <w:tcW w:w="600" w:type="dxa"/>
          </w:tcPr>
          <w:p w:rsidR="00000000" w:rsidRDefault="00000000">
            <w:pPr>
              <w:autoSpaceDE w:val="0"/>
              <w:autoSpaceDN w:val="0"/>
              <w:spacing w:line="300" w:lineRule="exact"/>
              <w:textAlignment w:val="bottom"/>
              <w:rPr>
                <w:sz w:val="18"/>
                <w:lang w:val="pt-PT"/>
              </w:rPr>
            </w:pPr>
            <w:r>
              <w:rPr>
                <w:rFonts w:hint="eastAsia"/>
                <w:sz w:val="18"/>
                <w:lang w:val="pt-PT"/>
              </w:rPr>
              <w:t>总数</w:t>
            </w:r>
          </w:p>
        </w:tc>
        <w:tc>
          <w:tcPr>
            <w:tcW w:w="720" w:type="dxa"/>
          </w:tcPr>
          <w:p w:rsidR="00000000" w:rsidRDefault="00000000">
            <w:pPr>
              <w:autoSpaceDE w:val="0"/>
              <w:autoSpaceDN w:val="0"/>
              <w:spacing w:line="300" w:lineRule="exact"/>
              <w:textAlignment w:val="bottom"/>
              <w:rPr>
                <w:sz w:val="18"/>
                <w:lang w:val="pt-PT"/>
              </w:rPr>
            </w:pPr>
            <w:r>
              <w:rPr>
                <w:rFonts w:hint="eastAsia"/>
                <w:sz w:val="18"/>
                <w:lang w:val="pt-PT"/>
              </w:rPr>
              <w:t>男子</w:t>
            </w:r>
          </w:p>
        </w:tc>
        <w:tc>
          <w:tcPr>
            <w:tcW w:w="600" w:type="dxa"/>
          </w:tcPr>
          <w:p w:rsidR="00000000" w:rsidRDefault="00000000">
            <w:pPr>
              <w:autoSpaceDE w:val="0"/>
              <w:autoSpaceDN w:val="0"/>
              <w:spacing w:line="300" w:lineRule="exact"/>
              <w:textAlignment w:val="bottom"/>
              <w:rPr>
                <w:sz w:val="18"/>
                <w:lang w:val="pt-PT"/>
              </w:rPr>
            </w:pPr>
            <w:r>
              <w:rPr>
                <w:rFonts w:hint="eastAsia"/>
                <w:sz w:val="18"/>
                <w:lang w:val="pt-PT"/>
              </w:rPr>
              <w:t>妇女</w:t>
            </w:r>
          </w:p>
        </w:tc>
        <w:tc>
          <w:tcPr>
            <w:tcW w:w="600" w:type="dxa"/>
          </w:tcPr>
          <w:p w:rsidR="00000000" w:rsidRDefault="00000000">
            <w:pPr>
              <w:autoSpaceDE w:val="0"/>
              <w:autoSpaceDN w:val="0"/>
              <w:spacing w:line="300" w:lineRule="exact"/>
              <w:textAlignment w:val="bottom"/>
              <w:rPr>
                <w:sz w:val="18"/>
                <w:lang w:val="pt-PT"/>
              </w:rPr>
            </w:pPr>
            <w:r>
              <w:rPr>
                <w:rFonts w:hint="eastAsia"/>
                <w:sz w:val="18"/>
                <w:lang w:val="pt-PT"/>
              </w:rPr>
              <w:t>总数</w:t>
            </w:r>
          </w:p>
        </w:tc>
        <w:tc>
          <w:tcPr>
            <w:tcW w:w="720" w:type="dxa"/>
          </w:tcPr>
          <w:p w:rsidR="00000000" w:rsidRDefault="00000000">
            <w:pPr>
              <w:autoSpaceDE w:val="0"/>
              <w:autoSpaceDN w:val="0"/>
              <w:spacing w:line="300" w:lineRule="exact"/>
              <w:textAlignment w:val="bottom"/>
              <w:rPr>
                <w:sz w:val="18"/>
                <w:lang w:val="pt-PT"/>
              </w:rPr>
            </w:pPr>
            <w:r>
              <w:rPr>
                <w:rFonts w:hint="eastAsia"/>
                <w:sz w:val="18"/>
                <w:lang w:val="pt-PT"/>
              </w:rPr>
              <w:t>男子</w:t>
            </w:r>
          </w:p>
        </w:tc>
        <w:tc>
          <w:tcPr>
            <w:tcW w:w="726" w:type="dxa"/>
            <w:gridSpan w:val="2"/>
          </w:tcPr>
          <w:p w:rsidR="00000000" w:rsidRDefault="00000000">
            <w:pPr>
              <w:autoSpaceDE w:val="0"/>
              <w:autoSpaceDN w:val="0"/>
              <w:spacing w:line="300" w:lineRule="exact"/>
              <w:textAlignment w:val="bottom"/>
              <w:rPr>
                <w:sz w:val="18"/>
                <w:lang w:val="pt-PT"/>
              </w:rPr>
            </w:pPr>
            <w:r>
              <w:rPr>
                <w:rFonts w:hint="eastAsia"/>
                <w:sz w:val="18"/>
                <w:lang w:val="pt-PT"/>
              </w:rPr>
              <w:t>妇女</w:t>
            </w:r>
          </w:p>
        </w:tc>
      </w:tr>
      <w:tr w:rsidR="00000000">
        <w:tblPrEx>
          <w:tblCellMar>
            <w:top w:w="0" w:type="dxa"/>
            <w:bottom w:w="0" w:type="dxa"/>
          </w:tblCellMar>
        </w:tblPrEx>
        <w:tc>
          <w:tcPr>
            <w:tcW w:w="1348" w:type="dxa"/>
          </w:tcPr>
          <w:p w:rsidR="00000000" w:rsidRDefault="00000000">
            <w:pPr>
              <w:autoSpaceDE w:val="0"/>
              <w:autoSpaceDN w:val="0"/>
              <w:spacing w:line="300" w:lineRule="exact"/>
              <w:textAlignment w:val="bottom"/>
              <w:rPr>
                <w:sz w:val="18"/>
                <w:lang w:val="pt-PT"/>
              </w:rPr>
            </w:pPr>
            <w:r>
              <w:rPr>
                <w:rFonts w:hint="eastAsia"/>
                <w:sz w:val="18"/>
                <w:lang w:val="pt-PT"/>
              </w:rPr>
              <w:t>总数</w:t>
            </w:r>
          </w:p>
        </w:tc>
        <w:tc>
          <w:tcPr>
            <w:tcW w:w="840" w:type="dxa"/>
          </w:tcPr>
          <w:p w:rsidR="00000000" w:rsidRDefault="00000000">
            <w:pPr>
              <w:autoSpaceDE w:val="0"/>
              <w:autoSpaceDN w:val="0"/>
              <w:spacing w:line="300" w:lineRule="exact"/>
              <w:textAlignment w:val="bottom"/>
              <w:rPr>
                <w:sz w:val="18"/>
                <w:lang w:val="pt-PT"/>
              </w:rPr>
            </w:pPr>
            <w:r>
              <w:rPr>
                <w:sz w:val="18"/>
                <w:lang w:val="pt-PT"/>
              </w:rPr>
              <w:t>283505</w:t>
            </w:r>
          </w:p>
        </w:tc>
        <w:tc>
          <w:tcPr>
            <w:tcW w:w="720" w:type="dxa"/>
          </w:tcPr>
          <w:p w:rsidR="00000000" w:rsidRDefault="00000000">
            <w:pPr>
              <w:autoSpaceDE w:val="0"/>
              <w:autoSpaceDN w:val="0"/>
              <w:spacing w:line="300" w:lineRule="exact"/>
              <w:textAlignment w:val="bottom"/>
              <w:rPr>
                <w:sz w:val="18"/>
                <w:lang w:val="pt-PT"/>
              </w:rPr>
            </w:pPr>
            <w:r>
              <w:rPr>
                <w:sz w:val="18"/>
                <w:lang w:val="pt-PT"/>
              </w:rPr>
              <w:t>119196</w:t>
            </w:r>
          </w:p>
        </w:tc>
        <w:tc>
          <w:tcPr>
            <w:tcW w:w="720" w:type="dxa"/>
          </w:tcPr>
          <w:p w:rsidR="00000000" w:rsidRDefault="00000000">
            <w:pPr>
              <w:autoSpaceDE w:val="0"/>
              <w:autoSpaceDN w:val="0"/>
              <w:spacing w:line="300" w:lineRule="exact"/>
              <w:textAlignment w:val="bottom"/>
              <w:rPr>
                <w:sz w:val="18"/>
                <w:lang w:val="pt-PT"/>
              </w:rPr>
            </w:pPr>
            <w:r>
              <w:rPr>
                <w:sz w:val="18"/>
                <w:lang w:val="pt-PT"/>
              </w:rPr>
              <w:t>164249</w:t>
            </w:r>
          </w:p>
        </w:tc>
        <w:tc>
          <w:tcPr>
            <w:tcW w:w="840" w:type="dxa"/>
          </w:tcPr>
          <w:p w:rsidR="00000000" w:rsidRDefault="00000000">
            <w:pPr>
              <w:autoSpaceDE w:val="0"/>
              <w:autoSpaceDN w:val="0"/>
              <w:spacing w:line="300" w:lineRule="exact"/>
              <w:textAlignment w:val="bottom"/>
              <w:rPr>
                <w:sz w:val="18"/>
                <w:lang w:val="pt-PT"/>
              </w:rPr>
            </w:pPr>
            <w:r>
              <w:rPr>
                <w:sz w:val="18"/>
                <w:lang w:val="pt-PT"/>
              </w:rPr>
              <w:t>250207</w:t>
            </w:r>
          </w:p>
        </w:tc>
        <w:tc>
          <w:tcPr>
            <w:tcW w:w="720" w:type="dxa"/>
          </w:tcPr>
          <w:p w:rsidR="00000000" w:rsidRDefault="00000000">
            <w:pPr>
              <w:autoSpaceDE w:val="0"/>
              <w:autoSpaceDN w:val="0"/>
              <w:spacing w:line="300" w:lineRule="exact"/>
              <w:textAlignment w:val="bottom"/>
              <w:rPr>
                <w:sz w:val="18"/>
                <w:lang w:val="pt-PT"/>
              </w:rPr>
            </w:pPr>
            <w:r>
              <w:rPr>
                <w:sz w:val="18"/>
                <w:lang w:val="pt-PT"/>
              </w:rPr>
              <w:t>105622</w:t>
            </w:r>
          </w:p>
        </w:tc>
        <w:tc>
          <w:tcPr>
            <w:tcW w:w="720" w:type="dxa"/>
          </w:tcPr>
          <w:p w:rsidR="00000000" w:rsidRDefault="00000000">
            <w:pPr>
              <w:autoSpaceDE w:val="0"/>
              <w:autoSpaceDN w:val="0"/>
              <w:spacing w:line="300" w:lineRule="exact"/>
              <w:textAlignment w:val="bottom"/>
              <w:rPr>
                <w:sz w:val="18"/>
                <w:lang w:val="pt-PT"/>
              </w:rPr>
            </w:pPr>
            <w:r>
              <w:rPr>
                <w:sz w:val="18"/>
                <w:lang w:val="pt-PT"/>
              </w:rPr>
              <w:t>144585</w:t>
            </w:r>
          </w:p>
        </w:tc>
        <w:tc>
          <w:tcPr>
            <w:tcW w:w="600" w:type="dxa"/>
          </w:tcPr>
          <w:p w:rsidR="00000000" w:rsidRDefault="00000000">
            <w:pPr>
              <w:autoSpaceDE w:val="0"/>
              <w:autoSpaceDN w:val="0"/>
              <w:spacing w:line="300" w:lineRule="exact"/>
              <w:textAlignment w:val="bottom"/>
              <w:rPr>
                <w:sz w:val="18"/>
                <w:lang w:val="pt-PT"/>
              </w:rPr>
            </w:pPr>
            <w:r>
              <w:rPr>
                <w:sz w:val="18"/>
                <w:lang w:val="pt-PT"/>
              </w:rPr>
              <w:t>32657</w:t>
            </w:r>
          </w:p>
        </w:tc>
        <w:tc>
          <w:tcPr>
            <w:tcW w:w="720" w:type="dxa"/>
          </w:tcPr>
          <w:p w:rsidR="00000000" w:rsidRDefault="00000000">
            <w:pPr>
              <w:autoSpaceDE w:val="0"/>
              <w:autoSpaceDN w:val="0"/>
              <w:spacing w:line="300" w:lineRule="exact"/>
              <w:textAlignment w:val="bottom"/>
              <w:rPr>
                <w:sz w:val="18"/>
                <w:lang w:val="pt-PT"/>
              </w:rPr>
            </w:pPr>
            <w:r>
              <w:rPr>
                <w:sz w:val="18"/>
                <w:lang w:val="pt-PT"/>
              </w:rPr>
              <w:t>13641</w:t>
            </w:r>
          </w:p>
        </w:tc>
        <w:tc>
          <w:tcPr>
            <w:tcW w:w="600" w:type="dxa"/>
          </w:tcPr>
          <w:p w:rsidR="00000000" w:rsidRDefault="00000000">
            <w:pPr>
              <w:autoSpaceDE w:val="0"/>
              <w:autoSpaceDN w:val="0"/>
              <w:spacing w:line="300" w:lineRule="exact"/>
              <w:textAlignment w:val="bottom"/>
              <w:rPr>
                <w:sz w:val="18"/>
                <w:lang w:val="pt-PT"/>
              </w:rPr>
            </w:pPr>
            <w:r>
              <w:rPr>
                <w:sz w:val="18"/>
                <w:lang w:val="pt-PT"/>
              </w:rPr>
              <w:t>19196</w:t>
            </w:r>
          </w:p>
        </w:tc>
        <w:tc>
          <w:tcPr>
            <w:tcW w:w="600" w:type="dxa"/>
          </w:tcPr>
          <w:p w:rsidR="00000000" w:rsidRDefault="00000000">
            <w:pPr>
              <w:autoSpaceDE w:val="0"/>
              <w:autoSpaceDN w:val="0"/>
              <w:spacing w:line="300" w:lineRule="exact"/>
              <w:textAlignment w:val="bottom"/>
              <w:rPr>
                <w:sz w:val="18"/>
                <w:lang w:val="pt-PT"/>
              </w:rPr>
            </w:pPr>
            <w:r>
              <w:rPr>
                <w:sz w:val="18"/>
                <w:lang w:val="pt-PT"/>
              </w:rPr>
              <w:t>641</w:t>
            </w:r>
          </w:p>
        </w:tc>
        <w:tc>
          <w:tcPr>
            <w:tcW w:w="720" w:type="dxa"/>
          </w:tcPr>
          <w:p w:rsidR="00000000" w:rsidRDefault="00000000">
            <w:pPr>
              <w:autoSpaceDE w:val="0"/>
              <w:autoSpaceDN w:val="0"/>
              <w:spacing w:line="300" w:lineRule="exact"/>
              <w:textAlignment w:val="bottom"/>
              <w:rPr>
                <w:sz w:val="18"/>
                <w:lang w:val="pt-PT"/>
              </w:rPr>
            </w:pPr>
            <w:r>
              <w:rPr>
                <w:sz w:val="18"/>
                <w:lang w:val="pt-PT"/>
              </w:rPr>
              <w:t>121</w:t>
            </w:r>
          </w:p>
        </w:tc>
        <w:tc>
          <w:tcPr>
            <w:tcW w:w="726" w:type="dxa"/>
            <w:gridSpan w:val="2"/>
          </w:tcPr>
          <w:p w:rsidR="00000000" w:rsidRDefault="00000000">
            <w:pPr>
              <w:autoSpaceDE w:val="0"/>
              <w:autoSpaceDN w:val="0"/>
              <w:spacing w:line="300" w:lineRule="exact"/>
              <w:textAlignment w:val="bottom"/>
              <w:rPr>
                <w:sz w:val="18"/>
                <w:lang w:val="pt-PT"/>
              </w:rPr>
            </w:pPr>
            <w:r>
              <w:rPr>
                <w:sz w:val="18"/>
                <w:lang w:val="pt-PT"/>
              </w:rPr>
              <w:t>520</w:t>
            </w:r>
          </w:p>
        </w:tc>
      </w:tr>
      <w:tr w:rsidR="00000000">
        <w:tblPrEx>
          <w:tblCellMar>
            <w:top w:w="0" w:type="dxa"/>
            <w:bottom w:w="0" w:type="dxa"/>
          </w:tblCellMar>
        </w:tblPrEx>
        <w:tc>
          <w:tcPr>
            <w:tcW w:w="1348" w:type="dxa"/>
          </w:tcPr>
          <w:p w:rsidR="00000000" w:rsidRDefault="00000000">
            <w:pPr>
              <w:autoSpaceDE w:val="0"/>
              <w:autoSpaceDN w:val="0"/>
              <w:spacing w:line="300" w:lineRule="exact"/>
              <w:textAlignment w:val="bottom"/>
              <w:rPr>
                <w:sz w:val="18"/>
                <w:lang w:val="pt-PT"/>
              </w:rPr>
            </w:pPr>
            <w:r>
              <w:rPr>
                <w:rFonts w:hint="eastAsia"/>
                <w:sz w:val="18"/>
                <w:lang w:val="pt-PT"/>
              </w:rPr>
              <w:t>农牧课程</w:t>
            </w:r>
          </w:p>
        </w:tc>
        <w:tc>
          <w:tcPr>
            <w:tcW w:w="840" w:type="dxa"/>
          </w:tcPr>
          <w:p w:rsidR="00000000" w:rsidRDefault="00000000">
            <w:pPr>
              <w:autoSpaceDE w:val="0"/>
              <w:autoSpaceDN w:val="0"/>
              <w:spacing w:line="300" w:lineRule="exact"/>
              <w:textAlignment w:val="bottom"/>
              <w:rPr>
                <w:sz w:val="18"/>
                <w:lang w:val="pt-PT"/>
              </w:rPr>
            </w:pPr>
            <w:r>
              <w:rPr>
                <w:sz w:val="18"/>
                <w:lang w:val="pt-PT"/>
              </w:rPr>
              <w:t>5521</w:t>
            </w:r>
          </w:p>
        </w:tc>
        <w:tc>
          <w:tcPr>
            <w:tcW w:w="720" w:type="dxa"/>
          </w:tcPr>
          <w:p w:rsidR="00000000" w:rsidRDefault="00000000">
            <w:pPr>
              <w:autoSpaceDE w:val="0"/>
              <w:autoSpaceDN w:val="0"/>
              <w:spacing w:line="300" w:lineRule="exact"/>
              <w:textAlignment w:val="bottom"/>
              <w:rPr>
                <w:sz w:val="18"/>
                <w:lang w:val="pt-PT"/>
              </w:rPr>
            </w:pPr>
            <w:r>
              <w:rPr>
                <w:sz w:val="18"/>
                <w:lang w:val="pt-PT"/>
              </w:rPr>
              <w:t>3624</w:t>
            </w:r>
          </w:p>
        </w:tc>
        <w:tc>
          <w:tcPr>
            <w:tcW w:w="720" w:type="dxa"/>
          </w:tcPr>
          <w:p w:rsidR="00000000" w:rsidRDefault="00000000">
            <w:pPr>
              <w:autoSpaceDE w:val="0"/>
              <w:autoSpaceDN w:val="0"/>
              <w:spacing w:line="300" w:lineRule="exact"/>
              <w:textAlignment w:val="bottom"/>
              <w:rPr>
                <w:sz w:val="18"/>
                <w:lang w:val="pt-PT"/>
              </w:rPr>
            </w:pPr>
            <w:r>
              <w:rPr>
                <w:sz w:val="18"/>
                <w:lang w:val="pt-PT"/>
              </w:rPr>
              <w:t>1897</w:t>
            </w:r>
          </w:p>
        </w:tc>
        <w:tc>
          <w:tcPr>
            <w:tcW w:w="840" w:type="dxa"/>
          </w:tcPr>
          <w:p w:rsidR="00000000" w:rsidRDefault="00000000">
            <w:pPr>
              <w:autoSpaceDE w:val="0"/>
              <w:autoSpaceDN w:val="0"/>
              <w:spacing w:line="300" w:lineRule="exact"/>
              <w:textAlignment w:val="bottom"/>
              <w:rPr>
                <w:sz w:val="18"/>
                <w:lang w:val="pt-PT"/>
              </w:rPr>
            </w:pPr>
            <w:r>
              <w:rPr>
                <w:sz w:val="18"/>
                <w:lang w:val="pt-PT"/>
              </w:rPr>
              <w:t>5390</w:t>
            </w:r>
          </w:p>
        </w:tc>
        <w:tc>
          <w:tcPr>
            <w:tcW w:w="720" w:type="dxa"/>
          </w:tcPr>
          <w:p w:rsidR="00000000" w:rsidRDefault="00000000">
            <w:pPr>
              <w:autoSpaceDE w:val="0"/>
              <w:autoSpaceDN w:val="0"/>
              <w:spacing w:line="300" w:lineRule="exact"/>
              <w:textAlignment w:val="bottom"/>
              <w:rPr>
                <w:sz w:val="18"/>
                <w:lang w:val="pt-PT"/>
              </w:rPr>
            </w:pPr>
            <w:r>
              <w:rPr>
                <w:sz w:val="18"/>
                <w:lang w:val="pt-PT"/>
              </w:rPr>
              <w:t>3569</w:t>
            </w:r>
          </w:p>
        </w:tc>
        <w:tc>
          <w:tcPr>
            <w:tcW w:w="720" w:type="dxa"/>
          </w:tcPr>
          <w:p w:rsidR="00000000" w:rsidRDefault="00000000">
            <w:pPr>
              <w:autoSpaceDE w:val="0"/>
              <w:autoSpaceDN w:val="0"/>
              <w:spacing w:line="300" w:lineRule="exact"/>
              <w:textAlignment w:val="bottom"/>
              <w:rPr>
                <w:sz w:val="18"/>
                <w:lang w:val="pt-PT"/>
              </w:rPr>
            </w:pPr>
            <w:r>
              <w:rPr>
                <w:sz w:val="18"/>
                <w:lang w:val="pt-PT"/>
              </w:rPr>
              <w:t>1821</w:t>
            </w:r>
          </w:p>
        </w:tc>
        <w:tc>
          <w:tcPr>
            <w:tcW w:w="600" w:type="dxa"/>
          </w:tcPr>
          <w:p w:rsidR="00000000" w:rsidRDefault="00000000">
            <w:pPr>
              <w:autoSpaceDE w:val="0"/>
              <w:autoSpaceDN w:val="0"/>
              <w:spacing w:line="300" w:lineRule="exact"/>
              <w:textAlignment w:val="bottom"/>
              <w:rPr>
                <w:sz w:val="18"/>
                <w:lang w:val="pt-PT"/>
              </w:rPr>
            </w:pPr>
            <w:r>
              <w:rPr>
                <w:sz w:val="18"/>
                <w:lang w:val="pt-PT"/>
              </w:rPr>
              <w:t>131</w:t>
            </w:r>
          </w:p>
        </w:tc>
        <w:tc>
          <w:tcPr>
            <w:tcW w:w="720" w:type="dxa"/>
          </w:tcPr>
          <w:p w:rsidR="00000000" w:rsidRDefault="00000000">
            <w:pPr>
              <w:autoSpaceDE w:val="0"/>
              <w:autoSpaceDN w:val="0"/>
              <w:spacing w:line="300" w:lineRule="exact"/>
              <w:textAlignment w:val="bottom"/>
              <w:rPr>
                <w:sz w:val="18"/>
                <w:lang w:val="pt-PT"/>
              </w:rPr>
            </w:pPr>
            <w:r>
              <w:rPr>
                <w:sz w:val="18"/>
                <w:lang w:val="pt-PT"/>
              </w:rPr>
              <w:t>55</w:t>
            </w:r>
          </w:p>
        </w:tc>
        <w:tc>
          <w:tcPr>
            <w:tcW w:w="600" w:type="dxa"/>
          </w:tcPr>
          <w:p w:rsidR="00000000" w:rsidRDefault="00000000">
            <w:pPr>
              <w:autoSpaceDE w:val="0"/>
              <w:autoSpaceDN w:val="0"/>
              <w:spacing w:line="300" w:lineRule="exact"/>
              <w:textAlignment w:val="bottom"/>
              <w:rPr>
                <w:sz w:val="18"/>
                <w:lang w:val="pt-PT"/>
              </w:rPr>
            </w:pPr>
            <w:r>
              <w:rPr>
                <w:sz w:val="18"/>
                <w:lang w:val="pt-PT"/>
              </w:rPr>
              <w:t>76</w:t>
            </w:r>
          </w:p>
        </w:tc>
        <w:tc>
          <w:tcPr>
            <w:tcW w:w="600" w:type="dxa"/>
          </w:tcPr>
          <w:p w:rsidR="00000000" w:rsidRDefault="00000000">
            <w:pPr>
              <w:autoSpaceDE w:val="0"/>
              <w:autoSpaceDN w:val="0"/>
              <w:spacing w:line="300" w:lineRule="exact"/>
              <w:textAlignment w:val="bottom"/>
              <w:rPr>
                <w:sz w:val="18"/>
                <w:lang w:val="pt-PT"/>
              </w:rPr>
            </w:pPr>
          </w:p>
        </w:tc>
        <w:tc>
          <w:tcPr>
            <w:tcW w:w="720" w:type="dxa"/>
          </w:tcPr>
          <w:p w:rsidR="00000000" w:rsidRDefault="00000000">
            <w:pPr>
              <w:autoSpaceDE w:val="0"/>
              <w:autoSpaceDN w:val="0"/>
              <w:spacing w:line="300" w:lineRule="exact"/>
              <w:textAlignment w:val="bottom"/>
              <w:rPr>
                <w:sz w:val="18"/>
                <w:lang w:val="pt-PT"/>
              </w:rPr>
            </w:pPr>
          </w:p>
        </w:tc>
        <w:tc>
          <w:tcPr>
            <w:tcW w:w="726" w:type="dxa"/>
            <w:gridSpan w:val="2"/>
          </w:tcPr>
          <w:p w:rsidR="00000000" w:rsidRDefault="00000000">
            <w:pPr>
              <w:autoSpaceDE w:val="0"/>
              <w:autoSpaceDN w:val="0"/>
              <w:spacing w:line="300" w:lineRule="exact"/>
              <w:textAlignment w:val="bottom"/>
              <w:rPr>
                <w:sz w:val="18"/>
                <w:lang w:val="pt-PT"/>
              </w:rPr>
            </w:pPr>
          </w:p>
        </w:tc>
      </w:tr>
      <w:tr w:rsidR="00000000">
        <w:tblPrEx>
          <w:tblCellMar>
            <w:top w:w="0" w:type="dxa"/>
            <w:bottom w:w="0" w:type="dxa"/>
          </w:tblCellMar>
        </w:tblPrEx>
        <w:tc>
          <w:tcPr>
            <w:tcW w:w="1348" w:type="dxa"/>
          </w:tcPr>
          <w:p w:rsidR="00000000" w:rsidRDefault="00000000">
            <w:pPr>
              <w:autoSpaceDE w:val="0"/>
              <w:autoSpaceDN w:val="0"/>
              <w:spacing w:line="300" w:lineRule="exact"/>
              <w:textAlignment w:val="bottom"/>
              <w:rPr>
                <w:sz w:val="18"/>
                <w:lang w:val="pt-PT"/>
              </w:rPr>
            </w:pPr>
            <w:r>
              <w:rPr>
                <w:rFonts w:hint="eastAsia"/>
                <w:sz w:val="18"/>
                <w:lang w:val="pt-PT"/>
              </w:rPr>
              <w:t>中学毕业课程</w:t>
            </w:r>
          </w:p>
        </w:tc>
        <w:tc>
          <w:tcPr>
            <w:tcW w:w="840" w:type="dxa"/>
          </w:tcPr>
          <w:p w:rsidR="00000000" w:rsidRDefault="00000000">
            <w:pPr>
              <w:autoSpaceDE w:val="0"/>
              <w:autoSpaceDN w:val="0"/>
              <w:spacing w:line="300" w:lineRule="exact"/>
              <w:textAlignment w:val="bottom"/>
              <w:rPr>
                <w:sz w:val="18"/>
                <w:lang w:val="pt-PT"/>
              </w:rPr>
            </w:pPr>
            <w:r>
              <w:rPr>
                <w:sz w:val="18"/>
                <w:lang w:val="pt-PT"/>
              </w:rPr>
              <w:t>154483</w:t>
            </w:r>
          </w:p>
        </w:tc>
        <w:tc>
          <w:tcPr>
            <w:tcW w:w="720" w:type="dxa"/>
          </w:tcPr>
          <w:p w:rsidR="00000000" w:rsidRDefault="00000000">
            <w:pPr>
              <w:autoSpaceDE w:val="0"/>
              <w:autoSpaceDN w:val="0"/>
              <w:spacing w:line="300" w:lineRule="exact"/>
              <w:textAlignment w:val="bottom"/>
              <w:rPr>
                <w:sz w:val="18"/>
                <w:lang w:val="pt-PT"/>
              </w:rPr>
            </w:pPr>
            <w:r>
              <w:rPr>
                <w:sz w:val="18"/>
                <w:lang w:val="pt-PT"/>
              </w:rPr>
              <w:t>54167</w:t>
            </w:r>
          </w:p>
        </w:tc>
        <w:tc>
          <w:tcPr>
            <w:tcW w:w="720" w:type="dxa"/>
          </w:tcPr>
          <w:p w:rsidR="00000000" w:rsidRDefault="00000000">
            <w:pPr>
              <w:autoSpaceDE w:val="0"/>
              <w:autoSpaceDN w:val="0"/>
              <w:spacing w:line="300" w:lineRule="exact"/>
              <w:textAlignment w:val="bottom"/>
              <w:rPr>
                <w:sz w:val="18"/>
                <w:lang w:val="pt-PT"/>
              </w:rPr>
            </w:pPr>
            <w:r>
              <w:rPr>
                <w:sz w:val="18"/>
                <w:lang w:val="pt-PT"/>
              </w:rPr>
              <w:t>100316</w:t>
            </w:r>
          </w:p>
        </w:tc>
        <w:tc>
          <w:tcPr>
            <w:tcW w:w="840" w:type="dxa"/>
          </w:tcPr>
          <w:p w:rsidR="00000000" w:rsidRDefault="00000000">
            <w:pPr>
              <w:autoSpaceDE w:val="0"/>
              <w:autoSpaceDN w:val="0"/>
              <w:spacing w:line="300" w:lineRule="exact"/>
              <w:textAlignment w:val="bottom"/>
              <w:rPr>
                <w:sz w:val="18"/>
                <w:lang w:val="pt-PT"/>
              </w:rPr>
            </w:pPr>
            <w:r>
              <w:rPr>
                <w:sz w:val="18"/>
                <w:lang w:val="pt-PT"/>
              </w:rPr>
              <w:t>137580</w:t>
            </w:r>
          </w:p>
        </w:tc>
        <w:tc>
          <w:tcPr>
            <w:tcW w:w="720" w:type="dxa"/>
          </w:tcPr>
          <w:p w:rsidR="00000000" w:rsidRDefault="00000000">
            <w:pPr>
              <w:autoSpaceDE w:val="0"/>
              <w:autoSpaceDN w:val="0"/>
              <w:spacing w:line="300" w:lineRule="exact"/>
              <w:textAlignment w:val="bottom"/>
              <w:rPr>
                <w:sz w:val="18"/>
                <w:lang w:val="pt-PT"/>
              </w:rPr>
            </w:pPr>
            <w:r>
              <w:rPr>
                <w:sz w:val="18"/>
                <w:lang w:val="pt-PT"/>
              </w:rPr>
              <w:t>47365</w:t>
            </w:r>
          </w:p>
        </w:tc>
        <w:tc>
          <w:tcPr>
            <w:tcW w:w="720" w:type="dxa"/>
          </w:tcPr>
          <w:p w:rsidR="00000000" w:rsidRDefault="00000000">
            <w:pPr>
              <w:autoSpaceDE w:val="0"/>
              <w:autoSpaceDN w:val="0"/>
              <w:spacing w:line="300" w:lineRule="exact"/>
              <w:textAlignment w:val="bottom"/>
              <w:rPr>
                <w:sz w:val="18"/>
                <w:lang w:val="pt-PT"/>
              </w:rPr>
            </w:pPr>
            <w:r>
              <w:rPr>
                <w:sz w:val="18"/>
                <w:lang w:val="pt-PT"/>
              </w:rPr>
              <w:t>90215</w:t>
            </w:r>
          </w:p>
        </w:tc>
        <w:tc>
          <w:tcPr>
            <w:tcW w:w="600" w:type="dxa"/>
          </w:tcPr>
          <w:p w:rsidR="00000000" w:rsidRDefault="00000000">
            <w:pPr>
              <w:autoSpaceDE w:val="0"/>
              <w:autoSpaceDN w:val="0"/>
              <w:spacing w:line="300" w:lineRule="exact"/>
              <w:textAlignment w:val="bottom"/>
              <w:rPr>
                <w:sz w:val="18"/>
                <w:lang w:val="pt-PT"/>
              </w:rPr>
            </w:pPr>
            <w:r>
              <w:rPr>
                <w:sz w:val="18"/>
                <w:lang w:val="pt-PT"/>
              </w:rPr>
              <w:t>16333</w:t>
            </w:r>
          </w:p>
        </w:tc>
        <w:tc>
          <w:tcPr>
            <w:tcW w:w="720" w:type="dxa"/>
          </w:tcPr>
          <w:p w:rsidR="00000000" w:rsidRDefault="00000000">
            <w:pPr>
              <w:autoSpaceDE w:val="0"/>
              <w:autoSpaceDN w:val="0"/>
              <w:spacing w:line="300" w:lineRule="exact"/>
              <w:textAlignment w:val="bottom"/>
              <w:rPr>
                <w:sz w:val="18"/>
                <w:lang w:val="pt-PT"/>
              </w:rPr>
            </w:pPr>
            <w:r>
              <w:rPr>
                <w:sz w:val="18"/>
                <w:lang w:val="pt-PT"/>
              </w:rPr>
              <w:t>6696</w:t>
            </w:r>
          </w:p>
        </w:tc>
        <w:tc>
          <w:tcPr>
            <w:tcW w:w="600" w:type="dxa"/>
          </w:tcPr>
          <w:p w:rsidR="00000000" w:rsidRDefault="00000000">
            <w:pPr>
              <w:autoSpaceDE w:val="0"/>
              <w:autoSpaceDN w:val="0"/>
              <w:spacing w:line="300" w:lineRule="exact"/>
              <w:textAlignment w:val="bottom"/>
              <w:rPr>
                <w:sz w:val="18"/>
                <w:lang w:val="pt-PT"/>
              </w:rPr>
            </w:pPr>
            <w:r>
              <w:rPr>
                <w:sz w:val="18"/>
                <w:lang w:val="pt-PT"/>
              </w:rPr>
              <w:t>9637</w:t>
            </w:r>
          </w:p>
        </w:tc>
        <w:tc>
          <w:tcPr>
            <w:tcW w:w="600" w:type="dxa"/>
          </w:tcPr>
          <w:p w:rsidR="00000000" w:rsidRDefault="00000000">
            <w:pPr>
              <w:autoSpaceDE w:val="0"/>
              <w:autoSpaceDN w:val="0"/>
              <w:spacing w:line="300" w:lineRule="exact"/>
              <w:textAlignment w:val="bottom"/>
              <w:rPr>
                <w:sz w:val="18"/>
                <w:lang w:val="pt-PT"/>
              </w:rPr>
            </w:pPr>
            <w:r>
              <w:rPr>
                <w:sz w:val="18"/>
                <w:lang w:val="pt-PT"/>
              </w:rPr>
              <w:t>570</w:t>
            </w:r>
          </w:p>
        </w:tc>
        <w:tc>
          <w:tcPr>
            <w:tcW w:w="720" w:type="dxa"/>
          </w:tcPr>
          <w:p w:rsidR="00000000" w:rsidRDefault="00000000">
            <w:pPr>
              <w:autoSpaceDE w:val="0"/>
              <w:autoSpaceDN w:val="0"/>
              <w:spacing w:line="300" w:lineRule="exact"/>
              <w:textAlignment w:val="bottom"/>
              <w:rPr>
                <w:sz w:val="18"/>
                <w:lang w:val="pt-PT"/>
              </w:rPr>
            </w:pPr>
            <w:r>
              <w:rPr>
                <w:sz w:val="18"/>
                <w:lang w:val="pt-PT"/>
              </w:rPr>
              <w:t>106</w:t>
            </w:r>
          </w:p>
        </w:tc>
        <w:tc>
          <w:tcPr>
            <w:tcW w:w="726" w:type="dxa"/>
            <w:gridSpan w:val="2"/>
          </w:tcPr>
          <w:p w:rsidR="00000000" w:rsidRDefault="00000000">
            <w:pPr>
              <w:autoSpaceDE w:val="0"/>
              <w:autoSpaceDN w:val="0"/>
              <w:spacing w:line="300" w:lineRule="exact"/>
              <w:textAlignment w:val="bottom"/>
              <w:rPr>
                <w:sz w:val="18"/>
                <w:lang w:val="pt-PT"/>
              </w:rPr>
            </w:pPr>
            <w:r>
              <w:rPr>
                <w:sz w:val="18"/>
                <w:lang w:val="pt-PT"/>
              </w:rPr>
              <w:t>464</w:t>
            </w:r>
          </w:p>
        </w:tc>
      </w:tr>
      <w:tr w:rsidR="00000000">
        <w:tblPrEx>
          <w:tblCellMar>
            <w:top w:w="0" w:type="dxa"/>
            <w:bottom w:w="0" w:type="dxa"/>
          </w:tblCellMar>
        </w:tblPrEx>
        <w:tc>
          <w:tcPr>
            <w:tcW w:w="1348" w:type="dxa"/>
          </w:tcPr>
          <w:p w:rsidR="00000000" w:rsidRDefault="00000000">
            <w:pPr>
              <w:autoSpaceDE w:val="0"/>
              <w:autoSpaceDN w:val="0"/>
              <w:spacing w:line="300" w:lineRule="exact"/>
              <w:textAlignment w:val="bottom"/>
              <w:rPr>
                <w:sz w:val="18"/>
                <w:lang w:val="pt-PT"/>
              </w:rPr>
            </w:pPr>
            <w:r>
              <w:rPr>
                <w:rFonts w:hint="eastAsia"/>
                <w:sz w:val="18"/>
                <w:lang w:val="pt-PT"/>
              </w:rPr>
              <w:t>商业课程</w:t>
            </w:r>
          </w:p>
        </w:tc>
        <w:tc>
          <w:tcPr>
            <w:tcW w:w="840" w:type="dxa"/>
          </w:tcPr>
          <w:p w:rsidR="00000000" w:rsidRDefault="00000000">
            <w:pPr>
              <w:autoSpaceDE w:val="0"/>
              <w:autoSpaceDN w:val="0"/>
              <w:spacing w:line="300" w:lineRule="exact"/>
              <w:textAlignment w:val="bottom"/>
              <w:rPr>
                <w:sz w:val="18"/>
                <w:lang w:val="pt-PT"/>
              </w:rPr>
            </w:pPr>
            <w:r>
              <w:rPr>
                <w:sz w:val="18"/>
                <w:lang w:val="pt-PT"/>
              </w:rPr>
              <w:t>83717</w:t>
            </w:r>
          </w:p>
        </w:tc>
        <w:tc>
          <w:tcPr>
            <w:tcW w:w="720" w:type="dxa"/>
          </w:tcPr>
          <w:p w:rsidR="00000000" w:rsidRDefault="00000000">
            <w:pPr>
              <w:autoSpaceDE w:val="0"/>
              <w:autoSpaceDN w:val="0"/>
              <w:spacing w:line="300" w:lineRule="exact"/>
              <w:textAlignment w:val="bottom"/>
              <w:rPr>
                <w:sz w:val="18"/>
                <w:lang w:val="pt-PT"/>
              </w:rPr>
            </w:pPr>
            <w:r>
              <w:rPr>
                <w:sz w:val="18"/>
                <w:lang w:val="pt-PT"/>
              </w:rPr>
              <w:t>32574</w:t>
            </w:r>
          </w:p>
        </w:tc>
        <w:tc>
          <w:tcPr>
            <w:tcW w:w="720" w:type="dxa"/>
          </w:tcPr>
          <w:p w:rsidR="00000000" w:rsidRDefault="00000000">
            <w:pPr>
              <w:autoSpaceDE w:val="0"/>
              <w:autoSpaceDN w:val="0"/>
              <w:spacing w:line="300" w:lineRule="exact"/>
              <w:textAlignment w:val="bottom"/>
              <w:rPr>
                <w:sz w:val="18"/>
                <w:lang w:val="pt-PT"/>
              </w:rPr>
            </w:pPr>
            <w:r>
              <w:rPr>
                <w:sz w:val="18"/>
                <w:lang w:val="pt-PT"/>
              </w:rPr>
              <w:t>51143</w:t>
            </w:r>
          </w:p>
        </w:tc>
        <w:tc>
          <w:tcPr>
            <w:tcW w:w="840" w:type="dxa"/>
          </w:tcPr>
          <w:p w:rsidR="00000000" w:rsidRDefault="00000000">
            <w:pPr>
              <w:autoSpaceDE w:val="0"/>
              <w:autoSpaceDN w:val="0"/>
              <w:spacing w:line="300" w:lineRule="exact"/>
              <w:textAlignment w:val="bottom"/>
              <w:rPr>
                <w:sz w:val="18"/>
                <w:lang w:val="pt-PT"/>
              </w:rPr>
            </w:pPr>
            <w:r>
              <w:rPr>
                <w:sz w:val="18"/>
                <w:lang w:val="pt-PT"/>
              </w:rPr>
              <w:t>70097</w:t>
            </w:r>
          </w:p>
        </w:tc>
        <w:tc>
          <w:tcPr>
            <w:tcW w:w="720" w:type="dxa"/>
          </w:tcPr>
          <w:p w:rsidR="00000000" w:rsidRDefault="00000000">
            <w:pPr>
              <w:autoSpaceDE w:val="0"/>
              <w:autoSpaceDN w:val="0"/>
              <w:spacing w:line="300" w:lineRule="exact"/>
              <w:textAlignment w:val="bottom"/>
              <w:rPr>
                <w:sz w:val="18"/>
                <w:lang w:val="pt-PT"/>
              </w:rPr>
            </w:pPr>
            <w:r>
              <w:rPr>
                <w:sz w:val="18"/>
                <w:lang w:val="pt-PT"/>
              </w:rPr>
              <w:t>26950</w:t>
            </w:r>
          </w:p>
        </w:tc>
        <w:tc>
          <w:tcPr>
            <w:tcW w:w="720" w:type="dxa"/>
          </w:tcPr>
          <w:p w:rsidR="00000000" w:rsidRDefault="00000000">
            <w:pPr>
              <w:autoSpaceDE w:val="0"/>
              <w:autoSpaceDN w:val="0"/>
              <w:spacing w:line="300" w:lineRule="exact"/>
              <w:textAlignment w:val="bottom"/>
              <w:rPr>
                <w:sz w:val="18"/>
                <w:lang w:val="pt-PT"/>
              </w:rPr>
            </w:pPr>
            <w:r>
              <w:rPr>
                <w:sz w:val="18"/>
                <w:lang w:val="pt-PT"/>
              </w:rPr>
              <w:t>43147</w:t>
            </w:r>
          </w:p>
        </w:tc>
        <w:tc>
          <w:tcPr>
            <w:tcW w:w="600" w:type="dxa"/>
          </w:tcPr>
          <w:p w:rsidR="00000000" w:rsidRDefault="00000000">
            <w:pPr>
              <w:autoSpaceDE w:val="0"/>
              <w:autoSpaceDN w:val="0"/>
              <w:spacing w:line="300" w:lineRule="exact"/>
              <w:textAlignment w:val="bottom"/>
              <w:rPr>
                <w:sz w:val="18"/>
                <w:lang w:val="pt-PT"/>
              </w:rPr>
            </w:pPr>
            <w:r>
              <w:rPr>
                <w:sz w:val="18"/>
                <w:lang w:val="pt-PT"/>
              </w:rPr>
              <w:t>13620</w:t>
            </w:r>
          </w:p>
        </w:tc>
        <w:tc>
          <w:tcPr>
            <w:tcW w:w="720" w:type="dxa"/>
          </w:tcPr>
          <w:p w:rsidR="00000000" w:rsidRDefault="00000000">
            <w:pPr>
              <w:autoSpaceDE w:val="0"/>
              <w:autoSpaceDN w:val="0"/>
              <w:spacing w:line="300" w:lineRule="exact"/>
              <w:textAlignment w:val="bottom"/>
              <w:rPr>
                <w:sz w:val="18"/>
                <w:lang w:val="pt-PT"/>
              </w:rPr>
            </w:pPr>
            <w:r>
              <w:rPr>
                <w:sz w:val="18"/>
                <w:lang w:val="pt-PT"/>
              </w:rPr>
              <w:t>5624</w:t>
            </w:r>
          </w:p>
        </w:tc>
        <w:tc>
          <w:tcPr>
            <w:tcW w:w="600" w:type="dxa"/>
          </w:tcPr>
          <w:p w:rsidR="00000000" w:rsidRDefault="00000000">
            <w:pPr>
              <w:autoSpaceDE w:val="0"/>
              <w:autoSpaceDN w:val="0"/>
              <w:spacing w:line="300" w:lineRule="exact"/>
              <w:textAlignment w:val="bottom"/>
              <w:rPr>
                <w:sz w:val="18"/>
                <w:lang w:val="pt-PT"/>
              </w:rPr>
            </w:pPr>
            <w:r>
              <w:rPr>
                <w:sz w:val="18"/>
                <w:lang w:val="pt-PT"/>
              </w:rPr>
              <w:t>7996</w:t>
            </w:r>
          </w:p>
        </w:tc>
        <w:tc>
          <w:tcPr>
            <w:tcW w:w="600" w:type="dxa"/>
          </w:tcPr>
          <w:p w:rsidR="00000000" w:rsidRDefault="00000000">
            <w:pPr>
              <w:autoSpaceDE w:val="0"/>
              <w:autoSpaceDN w:val="0"/>
              <w:spacing w:line="300" w:lineRule="exact"/>
              <w:textAlignment w:val="bottom"/>
              <w:rPr>
                <w:sz w:val="18"/>
                <w:lang w:val="pt-PT"/>
              </w:rPr>
            </w:pPr>
          </w:p>
        </w:tc>
        <w:tc>
          <w:tcPr>
            <w:tcW w:w="720" w:type="dxa"/>
          </w:tcPr>
          <w:p w:rsidR="00000000" w:rsidRDefault="00000000">
            <w:pPr>
              <w:autoSpaceDE w:val="0"/>
              <w:autoSpaceDN w:val="0"/>
              <w:spacing w:line="300" w:lineRule="exact"/>
              <w:textAlignment w:val="bottom"/>
              <w:rPr>
                <w:sz w:val="18"/>
                <w:lang w:val="pt-PT"/>
              </w:rPr>
            </w:pPr>
          </w:p>
        </w:tc>
        <w:tc>
          <w:tcPr>
            <w:tcW w:w="726" w:type="dxa"/>
            <w:gridSpan w:val="2"/>
          </w:tcPr>
          <w:p w:rsidR="00000000" w:rsidRDefault="00000000">
            <w:pPr>
              <w:autoSpaceDE w:val="0"/>
              <w:autoSpaceDN w:val="0"/>
              <w:spacing w:line="300" w:lineRule="exact"/>
              <w:textAlignment w:val="bottom"/>
              <w:rPr>
                <w:sz w:val="18"/>
                <w:lang w:val="pt-PT"/>
              </w:rPr>
            </w:pPr>
          </w:p>
        </w:tc>
      </w:tr>
      <w:tr w:rsidR="00000000">
        <w:tblPrEx>
          <w:tblCellMar>
            <w:top w:w="0" w:type="dxa"/>
            <w:bottom w:w="0" w:type="dxa"/>
          </w:tblCellMar>
        </w:tblPrEx>
        <w:tc>
          <w:tcPr>
            <w:tcW w:w="1348" w:type="dxa"/>
          </w:tcPr>
          <w:p w:rsidR="00000000" w:rsidRDefault="00000000">
            <w:pPr>
              <w:autoSpaceDE w:val="0"/>
              <w:autoSpaceDN w:val="0"/>
              <w:spacing w:line="300" w:lineRule="exact"/>
              <w:textAlignment w:val="bottom"/>
              <w:rPr>
                <w:sz w:val="18"/>
                <w:lang w:val="pt-PT"/>
              </w:rPr>
            </w:pPr>
            <w:r>
              <w:rPr>
                <w:rFonts w:hint="eastAsia"/>
                <w:sz w:val="18"/>
                <w:lang w:val="pt-PT"/>
              </w:rPr>
              <w:t>其它课程</w:t>
            </w:r>
          </w:p>
        </w:tc>
        <w:tc>
          <w:tcPr>
            <w:tcW w:w="840" w:type="dxa"/>
          </w:tcPr>
          <w:p w:rsidR="00000000" w:rsidRDefault="00000000">
            <w:pPr>
              <w:autoSpaceDE w:val="0"/>
              <w:autoSpaceDN w:val="0"/>
              <w:spacing w:line="300" w:lineRule="exact"/>
              <w:textAlignment w:val="bottom"/>
              <w:rPr>
                <w:sz w:val="18"/>
                <w:lang w:val="pt-PT"/>
              </w:rPr>
            </w:pPr>
            <w:r>
              <w:rPr>
                <w:sz w:val="18"/>
                <w:lang w:val="pt-PT"/>
              </w:rPr>
              <w:t>4333</w:t>
            </w:r>
          </w:p>
        </w:tc>
        <w:tc>
          <w:tcPr>
            <w:tcW w:w="720" w:type="dxa"/>
          </w:tcPr>
          <w:p w:rsidR="00000000" w:rsidRDefault="00000000">
            <w:pPr>
              <w:autoSpaceDE w:val="0"/>
              <w:autoSpaceDN w:val="0"/>
              <w:spacing w:line="300" w:lineRule="exact"/>
              <w:textAlignment w:val="bottom"/>
              <w:rPr>
                <w:sz w:val="18"/>
                <w:lang w:val="pt-PT"/>
              </w:rPr>
            </w:pPr>
            <w:r>
              <w:rPr>
                <w:sz w:val="18"/>
                <w:lang w:val="pt-PT"/>
              </w:rPr>
              <w:t>1720</w:t>
            </w:r>
          </w:p>
        </w:tc>
        <w:tc>
          <w:tcPr>
            <w:tcW w:w="720" w:type="dxa"/>
          </w:tcPr>
          <w:p w:rsidR="00000000" w:rsidRDefault="00000000">
            <w:pPr>
              <w:autoSpaceDE w:val="0"/>
              <w:autoSpaceDN w:val="0"/>
              <w:spacing w:line="300" w:lineRule="exact"/>
              <w:textAlignment w:val="bottom"/>
              <w:rPr>
                <w:sz w:val="18"/>
                <w:lang w:val="pt-PT"/>
              </w:rPr>
            </w:pPr>
            <w:r>
              <w:rPr>
                <w:sz w:val="18"/>
                <w:lang w:val="pt-PT"/>
              </w:rPr>
              <w:t>2613</w:t>
            </w:r>
          </w:p>
        </w:tc>
        <w:tc>
          <w:tcPr>
            <w:tcW w:w="840" w:type="dxa"/>
          </w:tcPr>
          <w:p w:rsidR="00000000" w:rsidRDefault="00000000">
            <w:pPr>
              <w:autoSpaceDE w:val="0"/>
              <w:autoSpaceDN w:val="0"/>
              <w:spacing w:line="300" w:lineRule="exact"/>
              <w:textAlignment w:val="bottom"/>
              <w:rPr>
                <w:sz w:val="18"/>
                <w:lang w:val="pt-PT"/>
              </w:rPr>
            </w:pPr>
            <w:r>
              <w:rPr>
                <w:sz w:val="18"/>
                <w:lang w:val="pt-PT"/>
              </w:rPr>
              <w:t>1924</w:t>
            </w:r>
          </w:p>
        </w:tc>
        <w:tc>
          <w:tcPr>
            <w:tcW w:w="720" w:type="dxa"/>
          </w:tcPr>
          <w:p w:rsidR="00000000" w:rsidRDefault="00000000">
            <w:pPr>
              <w:autoSpaceDE w:val="0"/>
              <w:autoSpaceDN w:val="0"/>
              <w:spacing w:line="300" w:lineRule="exact"/>
              <w:textAlignment w:val="bottom"/>
              <w:rPr>
                <w:sz w:val="18"/>
                <w:lang w:val="pt-PT"/>
              </w:rPr>
            </w:pPr>
            <w:r>
              <w:rPr>
                <w:sz w:val="18"/>
                <w:lang w:val="pt-PT"/>
              </w:rPr>
              <w:t>775</w:t>
            </w:r>
          </w:p>
        </w:tc>
        <w:tc>
          <w:tcPr>
            <w:tcW w:w="720" w:type="dxa"/>
          </w:tcPr>
          <w:p w:rsidR="00000000" w:rsidRDefault="00000000">
            <w:pPr>
              <w:autoSpaceDE w:val="0"/>
              <w:autoSpaceDN w:val="0"/>
              <w:spacing w:line="300" w:lineRule="exact"/>
              <w:textAlignment w:val="bottom"/>
              <w:rPr>
                <w:sz w:val="18"/>
                <w:lang w:val="pt-PT"/>
              </w:rPr>
            </w:pPr>
            <w:r>
              <w:rPr>
                <w:sz w:val="18"/>
                <w:lang w:val="pt-PT"/>
              </w:rPr>
              <w:t>1149</w:t>
            </w:r>
          </w:p>
        </w:tc>
        <w:tc>
          <w:tcPr>
            <w:tcW w:w="600" w:type="dxa"/>
          </w:tcPr>
          <w:p w:rsidR="00000000" w:rsidRDefault="00000000">
            <w:pPr>
              <w:autoSpaceDE w:val="0"/>
              <w:autoSpaceDN w:val="0"/>
              <w:spacing w:line="300" w:lineRule="exact"/>
              <w:textAlignment w:val="bottom"/>
              <w:rPr>
                <w:sz w:val="18"/>
                <w:lang w:val="pt-PT"/>
              </w:rPr>
            </w:pPr>
            <w:r>
              <w:rPr>
                <w:sz w:val="18"/>
                <w:lang w:val="pt-PT"/>
              </w:rPr>
              <w:t>2338</w:t>
            </w:r>
          </w:p>
        </w:tc>
        <w:tc>
          <w:tcPr>
            <w:tcW w:w="720" w:type="dxa"/>
          </w:tcPr>
          <w:p w:rsidR="00000000" w:rsidRDefault="00000000">
            <w:pPr>
              <w:autoSpaceDE w:val="0"/>
              <w:autoSpaceDN w:val="0"/>
              <w:spacing w:line="300" w:lineRule="exact"/>
              <w:textAlignment w:val="bottom"/>
              <w:rPr>
                <w:sz w:val="18"/>
                <w:lang w:val="pt-PT"/>
              </w:rPr>
            </w:pPr>
            <w:r>
              <w:rPr>
                <w:sz w:val="18"/>
                <w:lang w:val="pt-PT"/>
              </w:rPr>
              <w:t>930</w:t>
            </w:r>
          </w:p>
        </w:tc>
        <w:tc>
          <w:tcPr>
            <w:tcW w:w="600" w:type="dxa"/>
          </w:tcPr>
          <w:p w:rsidR="00000000" w:rsidRDefault="00000000">
            <w:pPr>
              <w:autoSpaceDE w:val="0"/>
              <w:autoSpaceDN w:val="0"/>
              <w:spacing w:line="300" w:lineRule="exact"/>
              <w:textAlignment w:val="bottom"/>
              <w:rPr>
                <w:sz w:val="18"/>
                <w:lang w:val="pt-PT"/>
              </w:rPr>
            </w:pPr>
            <w:r>
              <w:rPr>
                <w:sz w:val="18"/>
                <w:lang w:val="pt-PT"/>
              </w:rPr>
              <w:t>1408</w:t>
            </w:r>
          </w:p>
        </w:tc>
        <w:tc>
          <w:tcPr>
            <w:tcW w:w="600" w:type="dxa"/>
          </w:tcPr>
          <w:p w:rsidR="00000000" w:rsidRDefault="00000000">
            <w:pPr>
              <w:autoSpaceDE w:val="0"/>
              <w:autoSpaceDN w:val="0"/>
              <w:spacing w:line="300" w:lineRule="exact"/>
              <w:textAlignment w:val="bottom"/>
              <w:rPr>
                <w:sz w:val="18"/>
                <w:lang w:val="pt-PT"/>
              </w:rPr>
            </w:pPr>
            <w:r>
              <w:rPr>
                <w:sz w:val="18"/>
                <w:lang w:val="pt-PT"/>
              </w:rPr>
              <w:t>71</w:t>
            </w:r>
          </w:p>
        </w:tc>
        <w:tc>
          <w:tcPr>
            <w:tcW w:w="720" w:type="dxa"/>
          </w:tcPr>
          <w:p w:rsidR="00000000" w:rsidRDefault="00000000">
            <w:pPr>
              <w:autoSpaceDE w:val="0"/>
              <w:autoSpaceDN w:val="0"/>
              <w:spacing w:line="300" w:lineRule="exact"/>
              <w:textAlignment w:val="bottom"/>
              <w:rPr>
                <w:sz w:val="18"/>
                <w:lang w:val="pt-PT"/>
              </w:rPr>
            </w:pPr>
            <w:r>
              <w:rPr>
                <w:sz w:val="18"/>
                <w:lang w:val="pt-PT"/>
              </w:rPr>
              <w:t>15</w:t>
            </w:r>
          </w:p>
        </w:tc>
        <w:tc>
          <w:tcPr>
            <w:tcW w:w="726" w:type="dxa"/>
            <w:gridSpan w:val="2"/>
          </w:tcPr>
          <w:p w:rsidR="00000000" w:rsidRDefault="00000000">
            <w:pPr>
              <w:autoSpaceDE w:val="0"/>
              <w:autoSpaceDN w:val="0"/>
              <w:spacing w:line="300" w:lineRule="exact"/>
              <w:textAlignment w:val="bottom"/>
              <w:rPr>
                <w:sz w:val="18"/>
                <w:lang w:val="pt-PT"/>
              </w:rPr>
            </w:pPr>
            <w:r>
              <w:rPr>
                <w:sz w:val="18"/>
                <w:lang w:val="pt-PT"/>
              </w:rPr>
              <w:t>56</w:t>
            </w:r>
          </w:p>
        </w:tc>
      </w:tr>
      <w:tr w:rsidR="00000000">
        <w:tblPrEx>
          <w:tblCellMar>
            <w:top w:w="0" w:type="dxa"/>
            <w:bottom w:w="0" w:type="dxa"/>
          </w:tblCellMar>
        </w:tblPrEx>
        <w:tc>
          <w:tcPr>
            <w:tcW w:w="1348" w:type="dxa"/>
          </w:tcPr>
          <w:p w:rsidR="00000000" w:rsidRDefault="00000000">
            <w:pPr>
              <w:autoSpaceDE w:val="0"/>
              <w:autoSpaceDN w:val="0"/>
              <w:spacing w:line="300" w:lineRule="exact"/>
              <w:textAlignment w:val="bottom"/>
              <w:rPr>
                <w:sz w:val="18"/>
                <w:lang w:val="pt-PT"/>
              </w:rPr>
            </w:pPr>
            <w:r>
              <w:rPr>
                <w:rFonts w:hint="eastAsia"/>
                <w:sz w:val="18"/>
                <w:lang w:val="pt-PT"/>
              </w:rPr>
              <w:t>技术课程</w:t>
            </w:r>
          </w:p>
        </w:tc>
        <w:tc>
          <w:tcPr>
            <w:tcW w:w="840" w:type="dxa"/>
          </w:tcPr>
          <w:p w:rsidR="00000000" w:rsidRDefault="00000000">
            <w:pPr>
              <w:autoSpaceDE w:val="0"/>
              <w:autoSpaceDN w:val="0"/>
              <w:spacing w:line="300" w:lineRule="exact"/>
              <w:textAlignment w:val="bottom"/>
              <w:rPr>
                <w:sz w:val="18"/>
                <w:lang w:val="pt-PT"/>
              </w:rPr>
            </w:pPr>
            <w:r>
              <w:rPr>
                <w:sz w:val="18"/>
                <w:lang w:val="pt-PT"/>
              </w:rPr>
              <w:t>35451</w:t>
            </w:r>
          </w:p>
        </w:tc>
        <w:tc>
          <w:tcPr>
            <w:tcW w:w="720" w:type="dxa"/>
          </w:tcPr>
          <w:p w:rsidR="00000000" w:rsidRDefault="00000000">
            <w:pPr>
              <w:autoSpaceDE w:val="0"/>
              <w:autoSpaceDN w:val="0"/>
              <w:spacing w:line="300" w:lineRule="exact"/>
              <w:textAlignment w:val="bottom"/>
              <w:rPr>
                <w:sz w:val="18"/>
                <w:lang w:val="pt-PT"/>
              </w:rPr>
            </w:pPr>
            <w:r>
              <w:rPr>
                <w:sz w:val="18"/>
                <w:lang w:val="pt-PT"/>
              </w:rPr>
              <w:t>27119</w:t>
            </w:r>
          </w:p>
        </w:tc>
        <w:tc>
          <w:tcPr>
            <w:tcW w:w="720" w:type="dxa"/>
          </w:tcPr>
          <w:p w:rsidR="00000000" w:rsidRDefault="00000000">
            <w:pPr>
              <w:autoSpaceDE w:val="0"/>
              <w:autoSpaceDN w:val="0"/>
              <w:spacing w:line="300" w:lineRule="exact"/>
              <w:textAlignment w:val="bottom"/>
              <w:rPr>
                <w:sz w:val="18"/>
                <w:lang w:val="pt-PT"/>
              </w:rPr>
            </w:pPr>
            <w:r>
              <w:rPr>
                <w:sz w:val="18"/>
                <w:lang w:val="pt-PT"/>
              </w:rPr>
              <w:t>8332</w:t>
            </w:r>
          </w:p>
        </w:tc>
        <w:tc>
          <w:tcPr>
            <w:tcW w:w="840" w:type="dxa"/>
          </w:tcPr>
          <w:p w:rsidR="00000000" w:rsidRDefault="00000000">
            <w:pPr>
              <w:autoSpaceDE w:val="0"/>
              <w:autoSpaceDN w:val="0"/>
              <w:spacing w:line="300" w:lineRule="exact"/>
              <w:textAlignment w:val="bottom"/>
              <w:rPr>
                <w:sz w:val="18"/>
                <w:lang w:val="pt-PT"/>
              </w:rPr>
            </w:pPr>
            <w:r>
              <w:rPr>
                <w:sz w:val="18"/>
                <w:lang w:val="pt-PT"/>
              </w:rPr>
              <w:t>35216</w:t>
            </w:r>
          </w:p>
        </w:tc>
        <w:tc>
          <w:tcPr>
            <w:tcW w:w="720" w:type="dxa"/>
          </w:tcPr>
          <w:p w:rsidR="00000000" w:rsidRDefault="00000000">
            <w:pPr>
              <w:autoSpaceDE w:val="0"/>
              <w:autoSpaceDN w:val="0"/>
              <w:spacing w:line="300" w:lineRule="exact"/>
              <w:textAlignment w:val="bottom"/>
              <w:rPr>
                <w:sz w:val="18"/>
                <w:lang w:val="pt-PT"/>
              </w:rPr>
            </w:pPr>
            <w:r>
              <w:rPr>
                <w:sz w:val="18"/>
                <w:lang w:val="pt-PT"/>
              </w:rPr>
              <w:t>26963</w:t>
            </w:r>
          </w:p>
        </w:tc>
        <w:tc>
          <w:tcPr>
            <w:tcW w:w="720" w:type="dxa"/>
          </w:tcPr>
          <w:p w:rsidR="00000000" w:rsidRDefault="00000000">
            <w:pPr>
              <w:autoSpaceDE w:val="0"/>
              <w:autoSpaceDN w:val="0"/>
              <w:spacing w:line="300" w:lineRule="exact"/>
              <w:textAlignment w:val="bottom"/>
              <w:rPr>
                <w:sz w:val="18"/>
                <w:lang w:val="pt-PT"/>
              </w:rPr>
            </w:pPr>
            <w:r>
              <w:rPr>
                <w:sz w:val="18"/>
                <w:lang w:val="pt-PT"/>
              </w:rPr>
              <w:t>8253</w:t>
            </w:r>
          </w:p>
        </w:tc>
        <w:tc>
          <w:tcPr>
            <w:tcW w:w="600" w:type="dxa"/>
          </w:tcPr>
          <w:p w:rsidR="00000000" w:rsidRDefault="00000000">
            <w:pPr>
              <w:autoSpaceDE w:val="0"/>
              <w:autoSpaceDN w:val="0"/>
              <w:spacing w:line="300" w:lineRule="exact"/>
              <w:textAlignment w:val="bottom"/>
              <w:rPr>
                <w:sz w:val="18"/>
                <w:lang w:val="pt-PT"/>
              </w:rPr>
            </w:pPr>
            <w:r>
              <w:rPr>
                <w:sz w:val="18"/>
                <w:lang w:val="pt-PT"/>
              </w:rPr>
              <w:t>235</w:t>
            </w:r>
          </w:p>
        </w:tc>
        <w:tc>
          <w:tcPr>
            <w:tcW w:w="720" w:type="dxa"/>
          </w:tcPr>
          <w:p w:rsidR="00000000" w:rsidRDefault="00000000">
            <w:pPr>
              <w:autoSpaceDE w:val="0"/>
              <w:autoSpaceDN w:val="0"/>
              <w:spacing w:line="300" w:lineRule="exact"/>
              <w:textAlignment w:val="bottom"/>
              <w:rPr>
                <w:sz w:val="18"/>
                <w:lang w:val="pt-PT"/>
              </w:rPr>
            </w:pPr>
            <w:r>
              <w:rPr>
                <w:sz w:val="18"/>
                <w:lang w:val="pt-PT"/>
              </w:rPr>
              <w:t>156</w:t>
            </w:r>
          </w:p>
        </w:tc>
        <w:tc>
          <w:tcPr>
            <w:tcW w:w="600" w:type="dxa"/>
          </w:tcPr>
          <w:p w:rsidR="00000000" w:rsidRDefault="00000000">
            <w:pPr>
              <w:autoSpaceDE w:val="0"/>
              <w:autoSpaceDN w:val="0"/>
              <w:spacing w:line="300" w:lineRule="exact"/>
              <w:textAlignment w:val="bottom"/>
              <w:rPr>
                <w:sz w:val="18"/>
                <w:lang w:val="pt-PT"/>
              </w:rPr>
            </w:pPr>
            <w:r>
              <w:rPr>
                <w:sz w:val="18"/>
                <w:lang w:val="pt-PT"/>
              </w:rPr>
              <w:t>79</w:t>
            </w:r>
          </w:p>
        </w:tc>
        <w:tc>
          <w:tcPr>
            <w:tcW w:w="600" w:type="dxa"/>
          </w:tcPr>
          <w:p w:rsidR="00000000" w:rsidRDefault="00000000">
            <w:pPr>
              <w:autoSpaceDE w:val="0"/>
              <w:autoSpaceDN w:val="0"/>
              <w:spacing w:line="300" w:lineRule="exact"/>
              <w:textAlignment w:val="bottom"/>
              <w:rPr>
                <w:sz w:val="18"/>
                <w:lang w:val="pt-PT"/>
              </w:rPr>
            </w:pPr>
          </w:p>
        </w:tc>
        <w:tc>
          <w:tcPr>
            <w:tcW w:w="720" w:type="dxa"/>
          </w:tcPr>
          <w:p w:rsidR="00000000" w:rsidRDefault="00000000">
            <w:pPr>
              <w:autoSpaceDE w:val="0"/>
              <w:autoSpaceDN w:val="0"/>
              <w:spacing w:line="300" w:lineRule="exact"/>
              <w:textAlignment w:val="bottom"/>
              <w:rPr>
                <w:sz w:val="18"/>
                <w:lang w:val="pt-PT"/>
              </w:rPr>
            </w:pPr>
          </w:p>
        </w:tc>
        <w:tc>
          <w:tcPr>
            <w:tcW w:w="726" w:type="dxa"/>
            <w:gridSpan w:val="2"/>
          </w:tcPr>
          <w:p w:rsidR="00000000" w:rsidRDefault="00000000">
            <w:pPr>
              <w:autoSpaceDE w:val="0"/>
              <w:autoSpaceDN w:val="0"/>
              <w:spacing w:line="300" w:lineRule="exact"/>
              <w:textAlignment w:val="bottom"/>
              <w:rPr>
                <w:sz w:val="18"/>
                <w:lang w:val="pt-PT"/>
              </w:rPr>
            </w:pPr>
          </w:p>
        </w:tc>
      </w:tr>
    </w:tbl>
    <w:p w:rsidR="00000000" w:rsidRDefault="00000000">
      <w:pPr>
        <w:autoSpaceDE w:val="0"/>
        <w:autoSpaceDN w:val="0"/>
        <w:spacing w:before="240" w:after="240" w:line="360" w:lineRule="exact"/>
        <w:ind w:firstLine="425"/>
        <w:textAlignment w:val="bottom"/>
        <w:rPr>
          <w:lang w:val="pt-PT"/>
        </w:rPr>
      </w:pPr>
      <w:r>
        <w:rPr>
          <w:rFonts w:hint="eastAsia"/>
          <w:lang w:val="pt-PT"/>
        </w:rPr>
        <w:t>在教育改革前，共有三种中等教育类型：一般类型，涵盖了针对</w:t>
      </w:r>
      <w:r>
        <w:rPr>
          <w:lang w:val="pt-PT"/>
        </w:rPr>
        <w:t>12</w:t>
      </w:r>
      <w:r>
        <w:rPr>
          <w:rFonts w:hint="eastAsia"/>
          <w:lang w:val="pt-PT"/>
        </w:rPr>
        <w:t>至</w:t>
      </w:r>
      <w:r>
        <w:rPr>
          <w:lang w:val="pt-PT"/>
        </w:rPr>
        <w:t>17</w:t>
      </w:r>
      <w:r>
        <w:rPr>
          <w:rFonts w:hint="eastAsia"/>
          <w:lang w:val="pt-PT"/>
        </w:rPr>
        <w:t>岁男女学生的所有教育模式；成人类型，针对那些已放弃学业或从未上过学的人；艺术类型。</w:t>
      </w:r>
    </w:p>
    <w:p w:rsidR="00000000" w:rsidRDefault="00000000">
      <w:pPr>
        <w:autoSpaceDE w:val="0"/>
        <w:autoSpaceDN w:val="0"/>
        <w:spacing w:after="240" w:line="360" w:lineRule="exact"/>
        <w:ind w:firstLine="425"/>
        <w:textAlignment w:val="bottom"/>
        <w:rPr>
          <w:lang w:val="pt-PT"/>
        </w:rPr>
      </w:pPr>
      <w:r>
        <w:rPr>
          <w:rFonts w:hint="eastAsia"/>
          <w:lang w:val="pt-PT"/>
        </w:rPr>
        <w:t>有关不等教育阶段的相关专业，中学毕业课程及商业课程，集中了大部分学生，而从全系统的其余部分可以看出这样的趋势：女性的数量大于男性。技术及农牧专业吸收了大部分男性而艺术类专业则是女性的天下。学前教育、基础教育和中等教育阶段的男孩与女孩在进入教育系统方面的数量持平。</w:t>
      </w:r>
      <w:r>
        <w:rPr>
          <w:lang w:val="pt-PT"/>
        </w:rPr>
        <w:t>1996</w:t>
      </w:r>
      <w:r>
        <w:rPr>
          <w:rFonts w:hint="eastAsia"/>
          <w:lang w:val="pt-PT"/>
        </w:rPr>
        <w:t>年、</w:t>
      </w:r>
      <w:r>
        <w:rPr>
          <w:lang w:val="pt-PT"/>
        </w:rPr>
        <w:t>1997</w:t>
      </w:r>
      <w:r>
        <w:rPr>
          <w:rFonts w:hint="eastAsia"/>
          <w:lang w:val="pt-PT"/>
        </w:rPr>
        <w:t>年及</w:t>
      </w:r>
      <w:r>
        <w:rPr>
          <w:lang w:val="pt-PT"/>
        </w:rPr>
        <w:t>1998</w:t>
      </w:r>
      <w:r>
        <w:rPr>
          <w:rFonts w:hint="eastAsia"/>
          <w:lang w:val="pt-PT"/>
        </w:rPr>
        <w:t>年，留级的女生数量明显少于男生。根据世界银行的一份报告，女童获得的结果要好于男童。他们之间的差距从高等教育和大学阶段开始，比起入学时，在留校就读和毕业方面更为突出。</w:t>
      </w:r>
    </w:p>
    <w:p w:rsidR="00000000" w:rsidRDefault="00000000">
      <w:pPr>
        <w:autoSpaceDE w:val="0"/>
        <w:autoSpaceDN w:val="0"/>
        <w:spacing w:after="240" w:line="360" w:lineRule="exact"/>
        <w:ind w:firstLine="425"/>
        <w:textAlignment w:val="bottom"/>
        <w:rPr>
          <w:lang w:val="pt-PT"/>
        </w:rPr>
      </w:pPr>
      <w:r>
        <w:rPr>
          <w:rFonts w:hint="eastAsia"/>
          <w:lang w:val="pt-PT"/>
        </w:rPr>
        <w:t>在质量方面，妇女受歧视依然存在于：</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1.</w:t>
      </w:r>
      <w:r>
        <w:rPr>
          <w:lang w:val="pt-PT"/>
        </w:rPr>
        <w:tab/>
      </w:r>
      <w:r>
        <w:rPr>
          <w:rFonts w:hint="eastAsia"/>
          <w:lang w:val="pt-PT"/>
        </w:rPr>
        <w:t>教材中存在的定型观念。</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2.</w:t>
      </w:r>
      <w:r>
        <w:rPr>
          <w:lang w:val="pt-PT"/>
        </w:rPr>
        <w:tab/>
      </w:r>
      <w:r>
        <w:rPr>
          <w:rFonts w:hint="eastAsia"/>
          <w:lang w:val="pt-PT"/>
        </w:rPr>
        <w:t>职业方面的隔离，这影响到了妇女参与科技进步。例如：在多种方式教育的技术专业方面，男学生多于女学生近</w:t>
      </w:r>
      <w:r>
        <w:rPr>
          <w:lang w:val="pt-PT"/>
        </w:rPr>
        <w:t>20000</w:t>
      </w:r>
      <w:r>
        <w:rPr>
          <w:rFonts w:hint="eastAsia"/>
          <w:lang w:val="pt-PT"/>
        </w:rPr>
        <w:t>人。同时在艺术专业中，女学生的数量是男学生数量的四倍。在中学毕业课程及商业专业中，男学生是女学生的两倍，尽管这两个专业占有了大部分学生。</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3.</w:t>
      </w:r>
      <w:r>
        <w:rPr>
          <w:lang w:val="pt-PT"/>
        </w:rPr>
        <w:tab/>
      </w:r>
      <w:r>
        <w:rPr>
          <w:rFonts w:hint="eastAsia"/>
          <w:lang w:val="pt-PT"/>
        </w:rPr>
        <w:t>教师在沿袭现行范例方面所起的作用。</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4.</w:t>
      </w:r>
      <w:r>
        <w:rPr>
          <w:lang w:val="pt-PT"/>
        </w:rPr>
        <w:tab/>
      </w:r>
      <w:r>
        <w:rPr>
          <w:rFonts w:hint="eastAsia"/>
          <w:lang w:val="pt-PT"/>
        </w:rPr>
        <w:t>妇女在地区和国家级教育领导机构的参与情况。在阿根廷，妇女参加地区和国家级教育领导机构的人数很多，</w:t>
      </w:r>
      <w:r>
        <w:rPr>
          <w:lang w:val="pt-PT"/>
        </w:rPr>
        <w:t>1996</w:t>
      </w:r>
      <w:r>
        <w:rPr>
          <w:rFonts w:hint="eastAsia"/>
          <w:lang w:val="pt-PT"/>
        </w:rPr>
        <w:t>年，在</w:t>
      </w:r>
      <w:r>
        <w:rPr>
          <w:lang w:val="pt-PT"/>
        </w:rPr>
        <w:t>24</w:t>
      </w:r>
      <w:r>
        <w:rPr>
          <w:rFonts w:hint="eastAsia"/>
          <w:lang w:val="pt-PT"/>
        </w:rPr>
        <w:t>个辖区中，共有</w:t>
      </w:r>
      <w:r>
        <w:rPr>
          <w:lang w:val="pt-PT"/>
        </w:rPr>
        <w:t>29</w:t>
      </w:r>
      <w:r>
        <w:rPr>
          <w:rFonts w:hint="eastAsia"/>
          <w:lang w:val="pt-PT"/>
        </w:rPr>
        <w:t>位女部长</w:t>
      </w:r>
      <w:r>
        <w:rPr>
          <w:lang w:val="pt-PT"/>
        </w:rPr>
        <w:t>(</w:t>
      </w:r>
      <w:r>
        <w:rPr>
          <w:rFonts w:hint="eastAsia"/>
          <w:lang w:val="pt-PT"/>
        </w:rPr>
        <w:t>或相同级别的职务</w:t>
      </w:r>
      <w:r>
        <w:rPr>
          <w:lang w:val="pt-PT"/>
        </w:rPr>
        <w:t>)</w:t>
      </w:r>
      <w:r>
        <w:rPr>
          <w:rFonts w:hint="eastAsia"/>
          <w:lang w:val="pt-PT"/>
        </w:rPr>
        <w:t>。另外还有一位国家部长。</w:t>
      </w:r>
    </w:p>
    <w:p w:rsidR="00000000" w:rsidRDefault="00000000">
      <w:pPr>
        <w:autoSpaceDE w:val="0"/>
        <w:autoSpaceDN w:val="0"/>
        <w:spacing w:after="240" w:line="360" w:lineRule="exact"/>
        <w:textAlignment w:val="bottom"/>
        <w:rPr>
          <w:rFonts w:ascii="楷体" w:eastAsia="楷体"/>
          <w:b/>
          <w:lang w:val="pt-PT"/>
        </w:rPr>
      </w:pPr>
      <w:r>
        <w:rPr>
          <w:rFonts w:ascii="楷体" w:eastAsia="楷体"/>
          <w:b/>
          <w:lang w:val="pt-PT"/>
        </w:rPr>
        <w:br w:type="page"/>
      </w:r>
      <w:r>
        <w:rPr>
          <w:rFonts w:ascii="楷体" w:eastAsia="楷体" w:hint="eastAsia"/>
          <w:b/>
          <w:lang w:val="pt-PT"/>
        </w:rPr>
        <w:t>保健教育方案</w:t>
      </w:r>
    </w:p>
    <w:p w:rsidR="00000000" w:rsidRDefault="00000000">
      <w:pPr>
        <w:autoSpaceDE w:val="0"/>
        <w:autoSpaceDN w:val="0"/>
        <w:spacing w:after="240" w:line="360" w:lineRule="exact"/>
        <w:ind w:firstLine="425"/>
        <w:textAlignment w:val="bottom"/>
        <w:rPr>
          <w:lang w:val="pt-PT"/>
        </w:rPr>
      </w:pPr>
      <w:r>
        <w:rPr>
          <w:rFonts w:hint="eastAsia"/>
          <w:lang w:val="pt-PT"/>
        </w:rPr>
        <w:t>该项主题作为横向内容包括在共同基础内容</w:t>
      </w:r>
      <w:r>
        <w:rPr>
          <w:lang w:val="pt-PT"/>
        </w:rPr>
        <w:t>(CBC)</w:t>
      </w:r>
      <w:r>
        <w:rPr>
          <w:rFonts w:hint="eastAsia"/>
          <w:lang w:val="pt-PT"/>
        </w:rPr>
        <w:t>内。其题目包括：健康食品、个人管理及卫生、疾病预防、环境与健康、消费习惯、感情教育、性教育及幼儿事故预防。</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儿童与青少年权利方案</w:t>
      </w:r>
    </w:p>
    <w:p w:rsidR="00000000" w:rsidRDefault="00000000">
      <w:pPr>
        <w:autoSpaceDE w:val="0"/>
        <w:autoSpaceDN w:val="0"/>
        <w:spacing w:after="240" w:line="360" w:lineRule="exact"/>
        <w:ind w:firstLine="425"/>
        <w:textAlignment w:val="bottom"/>
        <w:rPr>
          <w:lang w:val="pt-PT"/>
        </w:rPr>
      </w:pPr>
      <w:r>
        <w:rPr>
          <w:rFonts w:hint="eastAsia"/>
          <w:lang w:val="pt-PT"/>
        </w:rPr>
        <w:t>其目标是在全国各个学校宣传儿童与青少年的权利。围绕两项中心主题开展：作为权利主体的儿童与青少年的身份与非歧视。每年均围绕一项中心主题在传播媒体中开展一次为期一周的运动。</w:t>
      </w:r>
    </w:p>
    <w:p w:rsidR="00000000" w:rsidRDefault="00000000">
      <w:pPr>
        <w:autoSpaceDE w:val="0"/>
        <w:autoSpaceDN w:val="0"/>
        <w:spacing w:after="240" w:line="360" w:lineRule="exact"/>
        <w:ind w:firstLine="425"/>
        <w:textAlignment w:val="bottom"/>
        <w:rPr>
          <w:lang w:val="pt-PT"/>
        </w:rPr>
      </w:pPr>
      <w:r>
        <w:rPr>
          <w:rFonts w:hint="eastAsia"/>
          <w:lang w:val="pt-PT"/>
        </w:rPr>
        <w:t>拥有用于各省的成套教材，名称为“教育与生活质量”。</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妇女与教育方案</w:t>
      </w:r>
    </w:p>
    <w:p w:rsidR="00000000" w:rsidRDefault="00000000">
      <w:pPr>
        <w:autoSpaceDE w:val="0"/>
        <w:autoSpaceDN w:val="0"/>
        <w:spacing w:after="240" w:line="360" w:lineRule="exact"/>
        <w:ind w:firstLine="425"/>
        <w:textAlignment w:val="bottom"/>
        <w:rPr>
          <w:lang w:val="pt-PT"/>
        </w:rPr>
      </w:pPr>
      <w:r>
        <w:rPr>
          <w:rFonts w:hint="eastAsia"/>
          <w:lang w:val="pt-PT"/>
        </w:rPr>
        <w:t>其目标是在学校范围内，在两性和谐共存的框架里，从尊重自身和他人的观点出发，在尊重差异和共性的同时对性别的观点进行考虑。已经在课程的内容和制订方面为纳入性别观点展开工作。本方案于</w:t>
      </w:r>
      <w:r>
        <w:rPr>
          <w:lang w:val="pt-PT"/>
        </w:rPr>
        <w:t>1998</w:t>
      </w:r>
      <w:r>
        <w:rPr>
          <w:rFonts w:hint="eastAsia"/>
          <w:lang w:val="pt-PT"/>
        </w:rPr>
        <w:t>年不再实施。</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社会教育方案</w:t>
      </w:r>
    </w:p>
    <w:p w:rsidR="00000000" w:rsidRDefault="00000000">
      <w:pPr>
        <w:tabs>
          <w:tab w:val="left" w:pos="780"/>
        </w:tabs>
        <w:autoSpaceDE w:val="0"/>
        <w:autoSpaceDN w:val="0"/>
        <w:spacing w:after="240" w:line="360" w:lineRule="exact"/>
        <w:ind w:firstLine="425"/>
        <w:textAlignment w:val="bottom"/>
        <w:rPr>
          <w:i/>
          <w:lang w:val="pt-PT"/>
        </w:rPr>
      </w:pPr>
      <w:r>
        <w:rPr>
          <w:rFonts w:hint="eastAsia"/>
          <w:lang w:val="pt-PT"/>
        </w:rPr>
        <w:t>－</w:t>
      </w:r>
      <w:r>
        <w:rPr>
          <w:lang w:val="pt-PT"/>
        </w:rPr>
        <w:tab/>
      </w:r>
      <w:r>
        <w:rPr>
          <w:rFonts w:ascii="楷体" w:eastAsia="楷体" w:hint="eastAsia"/>
          <w:lang w:val="pt-PT"/>
        </w:rPr>
        <w:t>方案一：所有人受更好教育。</w:t>
      </w:r>
    </w:p>
    <w:p w:rsidR="00000000" w:rsidRDefault="00000000">
      <w:pPr>
        <w:autoSpaceDE w:val="0"/>
        <w:autoSpaceDN w:val="0"/>
        <w:spacing w:after="240" w:line="360" w:lineRule="exact"/>
        <w:ind w:firstLine="425"/>
        <w:textAlignment w:val="bottom"/>
        <w:rPr>
          <w:lang w:val="pt-PT"/>
        </w:rPr>
      </w:pPr>
      <w:r>
        <w:rPr>
          <w:rFonts w:hint="eastAsia"/>
          <w:lang w:val="pt-PT"/>
        </w:rPr>
        <w:t>其目标为：改善学校工作条件，加强学校的教学功能，支持学校加强进入社会内在联系。</w:t>
      </w:r>
    </w:p>
    <w:p w:rsidR="00000000" w:rsidRDefault="00000000">
      <w:pPr>
        <w:autoSpaceDE w:val="0"/>
        <w:autoSpaceDN w:val="0"/>
        <w:spacing w:after="240" w:line="360" w:lineRule="exact"/>
        <w:ind w:firstLine="425"/>
        <w:textAlignment w:val="bottom"/>
        <w:rPr>
          <w:lang w:val="pt-PT"/>
        </w:rPr>
      </w:pPr>
      <w:r>
        <w:rPr>
          <w:rFonts w:hint="eastAsia"/>
          <w:lang w:val="pt-PT"/>
        </w:rPr>
        <w:t>该方案包括七个项目，现阐述如下：</w:t>
      </w:r>
    </w:p>
    <w:p w:rsidR="00000000" w:rsidRDefault="00000000">
      <w:pPr>
        <w:autoSpaceDE w:val="0"/>
        <w:autoSpaceDN w:val="0"/>
        <w:spacing w:after="240" w:line="360" w:lineRule="exact"/>
        <w:ind w:firstLine="425"/>
        <w:textAlignment w:val="bottom"/>
        <w:rPr>
          <w:lang w:val="pt-PT"/>
        </w:rPr>
      </w:pPr>
      <w:r>
        <w:rPr>
          <w:rFonts w:hint="eastAsia"/>
          <w:u w:val="single"/>
          <w:lang w:val="pt-PT"/>
        </w:rPr>
        <w:t>项目</w:t>
      </w:r>
      <w:r>
        <w:rPr>
          <w:u w:val="single"/>
          <w:lang w:val="pt-PT"/>
        </w:rPr>
        <w:t>1</w:t>
      </w:r>
      <w:r>
        <w:rPr>
          <w:rFonts w:hint="eastAsia"/>
          <w:lang w:val="pt-PT"/>
        </w:rPr>
        <w:t>：改善学前阶段、普通基础教育一、二阶段</w:t>
      </w:r>
      <w:r>
        <w:rPr>
          <w:lang w:val="pt-PT"/>
        </w:rPr>
        <w:t>(5</w:t>
      </w:r>
      <w:r>
        <w:rPr>
          <w:rFonts w:hint="eastAsia"/>
          <w:lang w:val="pt-PT"/>
        </w:rPr>
        <w:t>至</w:t>
      </w:r>
      <w:r>
        <w:rPr>
          <w:lang w:val="pt-PT"/>
        </w:rPr>
        <w:t>12</w:t>
      </w:r>
      <w:r>
        <w:rPr>
          <w:rFonts w:hint="eastAsia"/>
          <w:lang w:val="pt-PT"/>
        </w:rPr>
        <w:t>岁的男童和女童</w:t>
      </w:r>
      <w:r>
        <w:rPr>
          <w:lang w:val="pt-PT"/>
        </w:rPr>
        <w:t>)</w:t>
      </w:r>
      <w:r>
        <w:rPr>
          <w:rFonts w:hint="eastAsia"/>
          <w:lang w:val="pt-PT"/>
        </w:rPr>
        <w:t>阶段学校的教育质量。</w:t>
      </w:r>
    </w:p>
    <w:p w:rsidR="00000000" w:rsidRDefault="00000000">
      <w:pPr>
        <w:autoSpaceDE w:val="0"/>
        <w:autoSpaceDN w:val="0"/>
        <w:spacing w:after="240" w:line="360" w:lineRule="exact"/>
        <w:ind w:firstLine="425"/>
        <w:textAlignment w:val="bottom"/>
        <w:rPr>
          <w:lang w:val="pt-PT"/>
        </w:rPr>
      </w:pPr>
      <w:r>
        <w:rPr>
          <w:rFonts w:hint="eastAsia"/>
          <w:lang w:val="pt-PT"/>
        </w:rPr>
        <w:t>成果：在经过</w:t>
      </w:r>
      <w:r>
        <w:rPr>
          <w:lang w:val="pt-PT"/>
        </w:rPr>
        <w:t>5</w:t>
      </w:r>
      <w:r>
        <w:rPr>
          <w:rFonts w:hint="eastAsia"/>
          <w:lang w:val="pt-PT"/>
        </w:rPr>
        <w:t>年的工作之后，证实对教育质量的评估结果已经取得逐步改善。本项目在覆盖面广的辖区有着重要影响。</w:t>
      </w:r>
    </w:p>
    <w:p w:rsidR="00000000" w:rsidRDefault="00000000">
      <w:pPr>
        <w:autoSpaceDE w:val="0"/>
        <w:autoSpaceDN w:val="0"/>
        <w:spacing w:after="240" w:line="360" w:lineRule="exact"/>
        <w:ind w:firstLine="425"/>
        <w:textAlignment w:val="bottom"/>
        <w:rPr>
          <w:lang w:val="pt-PT"/>
        </w:rPr>
      </w:pPr>
      <w:r>
        <w:rPr>
          <w:rFonts w:hint="eastAsia"/>
          <w:u w:val="single"/>
          <w:lang w:val="pt-PT"/>
        </w:rPr>
        <w:t>项目</w:t>
      </w:r>
      <w:r>
        <w:rPr>
          <w:u w:val="single"/>
          <w:lang w:val="pt-PT"/>
        </w:rPr>
        <w:t>2</w:t>
      </w:r>
      <w:r>
        <w:rPr>
          <w:rFonts w:hint="eastAsia"/>
          <w:lang w:val="pt-PT"/>
        </w:rPr>
        <w:t>：关注土著居民的教育需求。</w:t>
      </w:r>
    </w:p>
    <w:p w:rsidR="00000000" w:rsidRDefault="00000000">
      <w:pPr>
        <w:autoSpaceDE w:val="0"/>
        <w:autoSpaceDN w:val="0"/>
        <w:spacing w:after="240" w:line="360" w:lineRule="exact"/>
        <w:ind w:firstLine="425"/>
        <w:textAlignment w:val="bottom"/>
        <w:rPr>
          <w:lang w:val="pt-PT"/>
        </w:rPr>
      </w:pPr>
      <w:r>
        <w:rPr>
          <w:rFonts w:hint="eastAsia"/>
          <w:lang w:val="pt-PT"/>
        </w:rPr>
        <w:t>其目标是从土著居民的多样性出发，在尊重各地区的特性并寻求相同结果的同时，拯救并加强土著居民的语言和文化。</w:t>
      </w:r>
      <w:r>
        <w:rPr>
          <w:lang w:val="pt-PT"/>
        </w:rPr>
        <w:t>15</w:t>
      </w:r>
      <w:r>
        <w:rPr>
          <w:rFonts w:hint="eastAsia"/>
          <w:lang w:val="pt-PT"/>
        </w:rPr>
        <w:t>年土著教育经验已经制度化。</w:t>
      </w:r>
    </w:p>
    <w:p w:rsidR="00000000" w:rsidRDefault="00000000">
      <w:pPr>
        <w:autoSpaceDE w:val="0"/>
        <w:autoSpaceDN w:val="0"/>
        <w:spacing w:after="240" w:line="360" w:lineRule="exact"/>
        <w:ind w:firstLine="425"/>
        <w:textAlignment w:val="bottom"/>
        <w:rPr>
          <w:lang w:val="pt-PT"/>
        </w:rPr>
      </w:pPr>
      <w:r>
        <w:rPr>
          <w:rFonts w:hint="eastAsia"/>
          <w:lang w:val="pt-PT"/>
        </w:rPr>
        <w:t>纳入马普切语言教育以及制订教材</w:t>
      </w:r>
      <w:r>
        <w:rPr>
          <w:lang w:val="pt-PT"/>
        </w:rPr>
        <w:t>(</w:t>
      </w:r>
      <w:r>
        <w:rPr>
          <w:rFonts w:hint="eastAsia"/>
          <w:lang w:val="pt-PT"/>
        </w:rPr>
        <w:t>丘布特</w:t>
      </w:r>
      <w:r>
        <w:rPr>
          <w:lang w:val="pt-PT"/>
        </w:rPr>
        <w:t>)</w:t>
      </w:r>
      <w:r>
        <w:rPr>
          <w:rFonts w:hint="eastAsia"/>
          <w:lang w:val="pt-PT"/>
        </w:rPr>
        <w:t>。巩固同土著居民接壤区城市学校内双语多文化教育的经验</w:t>
      </w:r>
      <w:r>
        <w:rPr>
          <w:lang w:val="pt-PT"/>
        </w:rPr>
        <w:t>(</w:t>
      </w:r>
      <w:r>
        <w:rPr>
          <w:rFonts w:hint="eastAsia"/>
          <w:lang w:val="pt-PT"/>
        </w:rPr>
        <w:t>罗萨里奥及圣非</w:t>
      </w:r>
      <w:r>
        <w:rPr>
          <w:lang w:val="pt-PT"/>
        </w:rPr>
        <w:t>)</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深化新型教学实践并培训土著模式教师</w:t>
      </w:r>
      <w:r>
        <w:rPr>
          <w:lang w:val="pt-PT"/>
        </w:rPr>
        <w:t>(</w:t>
      </w:r>
      <w:r>
        <w:rPr>
          <w:rFonts w:hint="eastAsia"/>
          <w:lang w:val="pt-PT"/>
        </w:rPr>
        <w:t>福莫萨</w:t>
      </w:r>
      <w:r>
        <w:rPr>
          <w:lang w:val="pt-PT"/>
        </w:rPr>
        <w:t>)</w:t>
      </w:r>
      <w:r>
        <w:rPr>
          <w:rFonts w:hint="eastAsia"/>
          <w:lang w:val="pt-PT"/>
        </w:rPr>
        <w:t>。出版自己的语言和社会科学教学材料</w:t>
      </w:r>
      <w:r>
        <w:rPr>
          <w:lang w:val="pt-PT"/>
        </w:rPr>
        <w:t>(Ticara</w:t>
      </w:r>
      <w:r>
        <w:rPr>
          <w:rFonts w:hint="eastAsia"/>
          <w:lang w:val="pt-PT"/>
        </w:rPr>
        <w:t>－胡胡伊</w:t>
      </w:r>
      <w:r>
        <w:rPr>
          <w:lang w:val="pt-PT"/>
        </w:rPr>
        <w:t>)</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成果：从多文化及多种族观点出发到提出一个宏伟的建议，为传递从少量经验中获得的教学概念而进行的实际理论模式的建设工作取得了进展。</w:t>
      </w:r>
    </w:p>
    <w:p w:rsidR="00000000" w:rsidRDefault="00000000">
      <w:pPr>
        <w:autoSpaceDE w:val="0"/>
        <w:autoSpaceDN w:val="0"/>
        <w:spacing w:after="240" w:line="360" w:lineRule="exact"/>
        <w:ind w:firstLine="425"/>
        <w:textAlignment w:val="bottom"/>
        <w:rPr>
          <w:lang w:val="pt-PT"/>
        </w:rPr>
      </w:pPr>
      <w:r>
        <w:rPr>
          <w:rFonts w:hint="eastAsia"/>
          <w:u w:val="single"/>
          <w:lang w:val="pt-PT"/>
        </w:rPr>
        <w:t>项目</w:t>
      </w:r>
      <w:r>
        <w:rPr>
          <w:u w:val="single"/>
          <w:lang w:val="pt-PT"/>
        </w:rPr>
        <w:t>3</w:t>
      </w:r>
      <w:r>
        <w:rPr>
          <w:rFonts w:hint="eastAsia"/>
          <w:u w:val="single"/>
          <w:lang w:val="pt-PT"/>
        </w:rPr>
        <w:t>：</w:t>
      </w:r>
      <w:r>
        <w:rPr>
          <w:rFonts w:hint="eastAsia"/>
          <w:lang w:val="pt-PT"/>
        </w:rPr>
        <w:t>改善中等教育的质量。</w:t>
      </w:r>
    </w:p>
    <w:p w:rsidR="00000000" w:rsidRDefault="00000000">
      <w:pPr>
        <w:autoSpaceDE w:val="0"/>
        <w:autoSpaceDN w:val="0"/>
        <w:spacing w:after="240" w:line="360" w:lineRule="exact"/>
        <w:ind w:firstLine="425"/>
        <w:textAlignment w:val="bottom"/>
        <w:rPr>
          <w:lang w:val="pt-PT"/>
        </w:rPr>
      </w:pPr>
      <w:r>
        <w:rPr>
          <w:rFonts w:hint="eastAsia"/>
          <w:lang w:val="pt-PT"/>
        </w:rPr>
        <w:t>其目标是，促进组成为参加普通基础教育第三级及各种方式教育的青少年及成人提供反馈优质教育的可用资源的教育项目的制订和执行工作。</w:t>
      </w:r>
    </w:p>
    <w:p w:rsidR="00000000" w:rsidRDefault="00000000">
      <w:pPr>
        <w:autoSpaceDE w:val="0"/>
        <w:autoSpaceDN w:val="0"/>
        <w:spacing w:after="240" w:line="360" w:lineRule="exact"/>
        <w:ind w:firstLine="425"/>
        <w:textAlignment w:val="bottom"/>
        <w:rPr>
          <w:lang w:val="pt-PT"/>
        </w:rPr>
      </w:pPr>
      <w:r>
        <w:rPr>
          <w:rFonts w:hint="eastAsia"/>
          <w:lang w:val="pt-PT"/>
        </w:rPr>
        <w:t>其成果是扩大信息的深化利用，于整个学习领域，推进机构项目任务的组织工作，以改善学生就读和升级的水平。</w:t>
      </w:r>
    </w:p>
    <w:p w:rsidR="00000000" w:rsidRDefault="00000000">
      <w:pPr>
        <w:autoSpaceDE w:val="0"/>
        <w:autoSpaceDN w:val="0"/>
        <w:spacing w:after="240" w:line="360" w:lineRule="exact"/>
        <w:ind w:firstLine="425"/>
        <w:textAlignment w:val="bottom"/>
        <w:rPr>
          <w:lang w:val="pt-PT"/>
        </w:rPr>
      </w:pPr>
      <w:r>
        <w:rPr>
          <w:rFonts w:hint="eastAsia"/>
          <w:u w:val="single"/>
          <w:lang w:val="pt-PT"/>
        </w:rPr>
        <w:t>项目</w:t>
      </w:r>
      <w:r>
        <w:rPr>
          <w:u w:val="single"/>
          <w:lang w:val="pt-PT"/>
        </w:rPr>
        <w:t>4</w:t>
      </w:r>
      <w:r>
        <w:rPr>
          <w:rFonts w:hint="eastAsia"/>
          <w:lang w:val="pt-PT"/>
        </w:rPr>
        <w:t>：加强普通基础教育第三级</w:t>
      </w:r>
      <w:r>
        <w:rPr>
          <w:lang w:val="pt-PT"/>
        </w:rPr>
        <w:t>(EGB3)</w:t>
      </w:r>
      <w:r>
        <w:rPr>
          <w:rFonts w:hint="eastAsia"/>
          <w:lang w:val="pt-PT"/>
        </w:rPr>
        <w:t>农村学校的工作</w:t>
      </w:r>
    </w:p>
    <w:p w:rsidR="00000000" w:rsidRDefault="00000000">
      <w:pPr>
        <w:autoSpaceDE w:val="0"/>
        <w:autoSpaceDN w:val="0"/>
        <w:spacing w:after="240" w:line="360" w:lineRule="exact"/>
        <w:ind w:firstLine="425"/>
        <w:textAlignment w:val="bottom"/>
        <w:rPr>
          <w:lang w:val="pt-PT"/>
        </w:rPr>
      </w:pPr>
      <w:r>
        <w:rPr>
          <w:rFonts w:hint="eastAsia"/>
          <w:lang w:val="pt-PT"/>
        </w:rPr>
        <w:t>其目标是尽管有工作和家庭方面的众多要求，保证将学校的义务向农村学校的学生们普及，以便他们能够完成自己的普通基础教育。</w:t>
      </w:r>
    </w:p>
    <w:p w:rsidR="00000000" w:rsidRDefault="00000000">
      <w:pPr>
        <w:autoSpaceDE w:val="0"/>
        <w:autoSpaceDN w:val="0"/>
        <w:spacing w:after="240" w:line="360" w:lineRule="exact"/>
        <w:ind w:firstLine="425"/>
        <w:textAlignment w:val="bottom"/>
        <w:rPr>
          <w:lang w:val="pt-PT"/>
        </w:rPr>
      </w:pPr>
      <w:r>
        <w:rPr>
          <w:rFonts w:hint="eastAsia"/>
          <w:lang w:val="pt-PT"/>
        </w:rPr>
        <w:t>其主要成果是，在推进本项目在社会内部扎根的同时，使开始注册的男女学生中的</w:t>
      </w:r>
      <w:r>
        <w:rPr>
          <w:lang w:val="pt-PT"/>
        </w:rPr>
        <w:t>40%</w:t>
      </w:r>
      <w:r>
        <w:rPr>
          <w:rFonts w:hint="eastAsia"/>
          <w:lang w:val="pt-PT"/>
        </w:rPr>
        <w:t>重新进入本系统。</w:t>
      </w:r>
    </w:p>
    <w:p w:rsidR="00000000" w:rsidRDefault="00000000">
      <w:pPr>
        <w:autoSpaceDE w:val="0"/>
        <w:autoSpaceDN w:val="0"/>
        <w:spacing w:after="240" w:line="360" w:lineRule="exact"/>
        <w:ind w:firstLine="425"/>
        <w:textAlignment w:val="bottom"/>
        <w:rPr>
          <w:lang w:val="pt-PT"/>
        </w:rPr>
      </w:pPr>
      <w:r>
        <w:rPr>
          <w:rFonts w:hint="eastAsia"/>
          <w:u w:val="single"/>
          <w:lang w:val="pt-PT"/>
        </w:rPr>
        <w:t>项目</w:t>
      </w:r>
      <w:r>
        <w:rPr>
          <w:u w:val="single"/>
          <w:lang w:val="pt-PT"/>
        </w:rPr>
        <w:t>5</w:t>
      </w:r>
      <w:r>
        <w:rPr>
          <w:rFonts w:hint="eastAsia"/>
          <w:lang w:val="pt-PT"/>
        </w:rPr>
        <w:t>：对普通基础教育第三级的学校开展工作。</w:t>
      </w:r>
    </w:p>
    <w:p w:rsidR="00000000" w:rsidRDefault="00000000">
      <w:pPr>
        <w:autoSpaceDE w:val="0"/>
        <w:autoSpaceDN w:val="0"/>
        <w:spacing w:after="240" w:line="360" w:lineRule="exact"/>
        <w:ind w:firstLine="425"/>
        <w:textAlignment w:val="bottom"/>
        <w:rPr>
          <w:lang w:val="pt-PT"/>
        </w:rPr>
      </w:pPr>
      <w:r>
        <w:rPr>
          <w:rFonts w:hint="eastAsia"/>
          <w:lang w:val="pt-PT"/>
        </w:rPr>
        <w:t>其目标是通过开展一般性的活动使学生提早同工作领域进行联系，同时使其在参加实际工作时具备可利用的雇用条件，在工作领域内开展具体的学习活动，建立学校与社团生产机构的联系并且对随后他们选择学习级别时提供指导。</w:t>
      </w:r>
    </w:p>
    <w:p w:rsidR="00000000" w:rsidRDefault="00000000">
      <w:pPr>
        <w:autoSpaceDE w:val="0"/>
        <w:autoSpaceDN w:val="0"/>
        <w:spacing w:after="240" w:line="360" w:lineRule="exact"/>
        <w:ind w:firstLine="425"/>
        <w:textAlignment w:val="bottom"/>
        <w:rPr>
          <w:lang w:val="pt-PT"/>
        </w:rPr>
      </w:pPr>
      <w:r>
        <w:rPr>
          <w:rFonts w:hint="eastAsia"/>
          <w:lang w:val="pt-PT"/>
        </w:rPr>
        <w:t>成果主要集中在唤醒他们对校外领域感兴趣，同时也与许多企业建立了联系。</w:t>
      </w:r>
    </w:p>
    <w:p w:rsidR="00000000" w:rsidRDefault="00000000">
      <w:pPr>
        <w:autoSpaceDE w:val="0"/>
        <w:autoSpaceDN w:val="0"/>
        <w:spacing w:after="240" w:line="360" w:lineRule="exact"/>
        <w:ind w:firstLine="425"/>
        <w:textAlignment w:val="bottom"/>
        <w:rPr>
          <w:lang w:val="pt-PT"/>
        </w:rPr>
      </w:pPr>
      <w:r>
        <w:rPr>
          <w:rFonts w:hint="eastAsia"/>
          <w:u w:val="single"/>
          <w:lang w:val="pt-PT"/>
        </w:rPr>
        <w:t>项目</w:t>
      </w:r>
      <w:r>
        <w:rPr>
          <w:u w:val="single"/>
          <w:lang w:val="pt-PT"/>
        </w:rPr>
        <w:t>6</w:t>
      </w:r>
      <w:r>
        <w:rPr>
          <w:rFonts w:hint="eastAsia"/>
          <w:lang w:val="pt-PT"/>
        </w:rPr>
        <w:t>：成人基础教育</w:t>
      </w:r>
    </w:p>
    <w:p w:rsidR="00000000" w:rsidRDefault="00000000">
      <w:pPr>
        <w:autoSpaceDE w:val="0"/>
        <w:autoSpaceDN w:val="0"/>
        <w:spacing w:after="240" w:line="360" w:lineRule="exact"/>
        <w:ind w:firstLine="425"/>
        <w:textAlignment w:val="bottom"/>
        <w:rPr>
          <w:lang w:val="pt-PT"/>
        </w:rPr>
      </w:pPr>
      <w:r>
        <w:rPr>
          <w:rFonts w:hint="eastAsia"/>
          <w:lang w:val="pt-PT"/>
        </w:rPr>
        <w:t>其目标是证明没有在相应年龄段内接受它的青年人和成年人受到普通基础教育，在考虑到人口素质的同时提高其数量和质量，并按照需要和可能性推荐正规教育服务机构。</w:t>
      </w:r>
    </w:p>
    <w:p w:rsidR="00000000" w:rsidRDefault="00000000">
      <w:pPr>
        <w:autoSpaceDE w:val="0"/>
        <w:autoSpaceDN w:val="0"/>
        <w:spacing w:after="240" w:line="360" w:lineRule="exact"/>
        <w:ind w:firstLine="425"/>
        <w:textAlignment w:val="bottom"/>
        <w:rPr>
          <w:lang w:val="pt-PT"/>
        </w:rPr>
      </w:pPr>
      <w:r>
        <w:rPr>
          <w:rFonts w:hint="eastAsia"/>
          <w:lang w:val="pt-PT"/>
        </w:rPr>
        <w:t>其成果是学校同相关机构建立了联系，该领域内所涉人群在这些机构中完成了其初级学业，以全面应付明确和系统的工作。其培训课程包括：在工作培训领域内对工作与歧视、社会与歧视、妇女的工作等专题采用性别观点，以及有关性别的固定看法都有哪些？家务工作、工作与权力：两个需要讨论的问题，还有在科技领域内：受孕与避孕，以及卫生领域内的其它专题。</w:t>
      </w:r>
    </w:p>
    <w:p w:rsidR="00000000" w:rsidRDefault="00000000">
      <w:pPr>
        <w:autoSpaceDE w:val="0"/>
        <w:autoSpaceDN w:val="0"/>
        <w:spacing w:after="240" w:line="360" w:lineRule="exact"/>
        <w:ind w:firstLine="425"/>
        <w:textAlignment w:val="bottom"/>
        <w:rPr>
          <w:lang w:val="pt-PT"/>
        </w:rPr>
      </w:pPr>
      <w:r>
        <w:rPr>
          <w:rFonts w:hint="eastAsia"/>
          <w:u w:val="single"/>
          <w:lang w:val="pt-PT"/>
        </w:rPr>
        <w:t>项目</w:t>
      </w:r>
      <w:r>
        <w:rPr>
          <w:u w:val="single"/>
          <w:lang w:val="pt-PT"/>
        </w:rPr>
        <w:t>7</w:t>
      </w:r>
      <w:r>
        <w:rPr>
          <w:rFonts w:hint="eastAsia"/>
          <w:lang w:val="pt-PT"/>
        </w:rPr>
        <w:t>：支持特殊教育学校</w:t>
      </w:r>
    </w:p>
    <w:p w:rsidR="00000000" w:rsidRDefault="00000000">
      <w:pPr>
        <w:pStyle w:val="BodyText21"/>
        <w:autoSpaceDE w:val="0"/>
        <w:autoSpaceDN w:val="0"/>
        <w:spacing w:after="240" w:line="360" w:lineRule="exact"/>
        <w:ind w:firstLine="425"/>
        <w:textAlignment w:val="bottom"/>
      </w:pPr>
      <w:r>
        <w:rPr>
          <w:rFonts w:hint="eastAsia"/>
        </w:rPr>
        <w:t>其目标是，从每所特殊教育学校需求中产生的革新观念出发，加强在联邦教育法和实际教材框架内特殊教育模式所表现出来的变化。其战略是将普通教育和工作培训一体化。</w:t>
      </w:r>
    </w:p>
    <w:p w:rsidR="00000000" w:rsidRDefault="00000000">
      <w:pPr>
        <w:autoSpaceDE w:val="0"/>
        <w:autoSpaceDN w:val="0"/>
        <w:spacing w:after="240" w:line="360" w:lineRule="exact"/>
        <w:ind w:firstLine="425"/>
        <w:textAlignment w:val="bottom"/>
        <w:rPr>
          <w:lang w:val="pt-PT"/>
        </w:rPr>
      </w:pPr>
      <w:r>
        <w:rPr>
          <w:rFonts w:ascii="楷体" w:eastAsia="楷体" w:hint="eastAsia"/>
          <w:b/>
          <w:lang w:val="pt-PT"/>
        </w:rPr>
        <w:t>奖学金和助学金方案</w:t>
      </w:r>
      <w:r>
        <w:rPr>
          <w:rFonts w:hint="eastAsia"/>
          <w:b/>
          <w:i/>
          <w:lang w:val="pt-PT"/>
        </w:rPr>
        <w:t>：</w:t>
      </w:r>
      <w:r>
        <w:rPr>
          <w:rFonts w:hint="eastAsia"/>
          <w:lang w:val="pt-PT"/>
        </w:rPr>
        <w:t>尽管没有按性别分列的统计数据，但在领取奖学金和助学金方面也不存在区别。</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大学教育</w:t>
      </w:r>
    </w:p>
    <w:p w:rsidR="00000000" w:rsidRDefault="00000000">
      <w:pPr>
        <w:autoSpaceDE w:val="0"/>
        <w:autoSpaceDN w:val="0"/>
        <w:spacing w:after="240" w:line="360" w:lineRule="exact"/>
        <w:ind w:firstLine="425"/>
        <w:textAlignment w:val="bottom"/>
        <w:rPr>
          <w:lang w:val="pt-PT"/>
        </w:rPr>
      </w:pPr>
      <w:r>
        <w:rPr>
          <w:rFonts w:hint="eastAsia"/>
          <w:lang w:val="pt-PT"/>
        </w:rPr>
        <w:t>根据</w:t>
      </w:r>
      <w:r>
        <w:rPr>
          <w:lang w:val="pt-PT"/>
        </w:rPr>
        <w:t>1997</w:t>
      </w:r>
      <w:r>
        <w:rPr>
          <w:rFonts w:hint="eastAsia"/>
          <w:lang w:val="pt-PT"/>
        </w:rPr>
        <w:t>年国立大学系统的数据</w:t>
      </w:r>
      <w:r>
        <w:rPr>
          <w:lang w:val="pt-PT"/>
        </w:rPr>
        <w:t>(</w:t>
      </w:r>
      <w:r>
        <w:rPr>
          <w:rFonts w:hint="eastAsia"/>
          <w:lang w:val="pt-PT"/>
        </w:rPr>
        <w:t>共</w:t>
      </w:r>
      <w:r>
        <w:rPr>
          <w:lang w:val="pt-PT"/>
        </w:rPr>
        <w:t>29</w:t>
      </w:r>
      <w:r>
        <w:rPr>
          <w:rFonts w:hint="eastAsia"/>
          <w:lang w:val="pt-PT"/>
        </w:rPr>
        <w:t>所国立大学</w:t>
      </w:r>
      <w:r>
        <w:rPr>
          <w:lang w:val="pt-PT"/>
        </w:rPr>
        <w:t>)</w:t>
      </w:r>
      <w:r>
        <w:rPr>
          <w:rFonts w:hint="eastAsia"/>
          <w:lang w:val="pt-PT"/>
        </w:rPr>
        <w:t>，</w:t>
      </w:r>
      <w:r>
        <w:rPr>
          <w:lang w:val="pt-PT"/>
        </w:rPr>
        <w:t>57%</w:t>
      </w:r>
      <w:r>
        <w:rPr>
          <w:rFonts w:hint="eastAsia"/>
          <w:lang w:val="pt-PT"/>
        </w:rPr>
        <w:t>为女性，</w:t>
      </w:r>
      <w:r>
        <w:rPr>
          <w:lang w:val="pt-PT"/>
        </w:rPr>
        <w:t>43%</w:t>
      </w:r>
      <w:r>
        <w:rPr>
          <w:rFonts w:hint="eastAsia"/>
          <w:lang w:val="pt-PT"/>
        </w:rPr>
        <w:t>为男性。至于</w:t>
      </w:r>
      <w:r>
        <w:rPr>
          <w:lang w:val="pt-PT"/>
        </w:rPr>
        <w:t>1994</w:t>
      </w:r>
      <w:r>
        <w:rPr>
          <w:rFonts w:hint="eastAsia"/>
          <w:lang w:val="pt-PT"/>
        </w:rPr>
        <w:t>年的学生统计，注册的女生人数占登记总人数的</w:t>
      </w:r>
      <w:r>
        <w:rPr>
          <w:lang w:val="pt-PT"/>
        </w:rPr>
        <w:t>54%</w:t>
      </w:r>
      <w:r>
        <w:rPr>
          <w:rFonts w:hint="eastAsia"/>
          <w:lang w:val="pt-PT"/>
        </w:rPr>
        <w:t>，从中我们可以说，现在一直保持着女生人数上升的态势。</w:t>
      </w:r>
    </w:p>
    <w:p w:rsidR="00000000" w:rsidRDefault="00000000">
      <w:pPr>
        <w:autoSpaceDE w:val="0"/>
        <w:autoSpaceDN w:val="0"/>
        <w:spacing w:after="240" w:line="360" w:lineRule="exact"/>
        <w:ind w:firstLine="425"/>
        <w:textAlignment w:val="bottom"/>
        <w:rPr>
          <w:lang w:val="pt-PT"/>
        </w:rPr>
      </w:pPr>
      <w:r>
        <w:rPr>
          <w:rFonts w:hint="eastAsia"/>
          <w:lang w:val="pt-PT"/>
        </w:rPr>
        <w:t>女生的专业明显现表现在以下领域内：社会科学、哲学、文学、医药学、生物化学、牙科学以及心理学。女生在如下专业的人数也在增长：法律学、建筑学、经济科学，尤其是在工程学和医学。</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大学内的性别或妇女研究</w:t>
      </w:r>
    </w:p>
    <w:p w:rsidR="00000000" w:rsidRDefault="00000000">
      <w:pPr>
        <w:autoSpaceDE w:val="0"/>
        <w:autoSpaceDN w:val="0"/>
        <w:spacing w:after="240" w:line="360" w:lineRule="exact"/>
        <w:textAlignment w:val="bottom"/>
        <w:rPr>
          <w:rFonts w:ascii="SimHei" w:eastAsia="SimHei"/>
          <w:lang w:val="pt-PT"/>
        </w:rPr>
      </w:pPr>
      <w:r>
        <w:rPr>
          <w:rFonts w:ascii="SimHei" w:eastAsia="SimHei"/>
          <w:lang w:val="pt-PT"/>
        </w:rPr>
        <w:t>1.-</w:t>
      </w:r>
      <w:r>
        <w:rPr>
          <w:rFonts w:ascii="SimHei" w:eastAsia="SimHei" w:hint="eastAsia"/>
          <w:lang w:val="pt-PT"/>
        </w:rPr>
        <w:t>有关性别或妇女研究的大学讲授科目：预科学位</w:t>
      </w:r>
    </w:p>
    <w:p w:rsidR="00000000" w:rsidRDefault="00000000">
      <w:pPr>
        <w:autoSpaceDE w:val="0"/>
        <w:autoSpaceDN w:val="0"/>
        <w:spacing w:after="240" w:line="360" w:lineRule="exact"/>
        <w:ind w:firstLine="425"/>
        <w:textAlignment w:val="bottom"/>
        <w:rPr>
          <w:lang w:val="pt-PT"/>
        </w:rPr>
      </w:pPr>
      <w:r>
        <w:rPr>
          <w:rFonts w:hint="eastAsia"/>
          <w:lang w:val="pt-PT"/>
        </w:rPr>
        <w:t>没有有关现有科目的完整资料。然而，在所有的国立大学内都有从事妇女和性别专题研究的教师和研究人员。在某些大学已经创建了妇女及性别研究的学院、方案、项目及研究领域，将这些教师和研究人员聚集在一起，其情况如下：</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公立：</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国立布宜诺斯艾利斯大学</w:t>
      </w:r>
      <w:r>
        <w:rPr>
          <w:rFonts w:hint="eastAsia"/>
          <w:lang w:val="pt-PT"/>
        </w:rPr>
        <w:t>：心理学系；社会学专业；社会科学学院社会调查所高级研究中心；哲学和文学学院；经济科学学院经济历史与社会调查所。</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国立卡塔马卡大学</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国立科尔多瓦大学</w:t>
      </w:r>
      <w:r>
        <w:rPr>
          <w:rFonts w:hint="eastAsia"/>
          <w:lang w:val="pt-PT"/>
        </w:rPr>
        <w:t>：哲学与人文学科系。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国立库约大学</w:t>
      </w:r>
      <w:r>
        <w:rPr>
          <w:u w:val="single"/>
          <w:lang w:val="pt-PT"/>
        </w:rPr>
        <w:t>(</w:t>
      </w:r>
      <w:r>
        <w:rPr>
          <w:rFonts w:hint="eastAsia"/>
          <w:u w:val="single"/>
          <w:lang w:val="pt-PT"/>
        </w:rPr>
        <w:t>门多萨</w:t>
      </w:r>
      <w:r>
        <w:rPr>
          <w:u w:val="single"/>
          <w:lang w:val="pt-PT"/>
        </w:rPr>
        <w:t>)</w:t>
      </w:r>
      <w:r>
        <w:rPr>
          <w:rFonts w:hint="eastAsia"/>
          <w:lang w:val="pt-PT"/>
        </w:rPr>
        <w:t>：政治与社会科学系。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国立恩特雷里奥斯大学</w:t>
      </w:r>
      <w:r>
        <w:rPr>
          <w:rFonts w:hint="eastAsia"/>
          <w:lang w:val="pt-PT"/>
        </w:rPr>
        <w:t>：社会劳动系。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国立胡胡伊大学</w:t>
      </w:r>
      <w:r>
        <w:rPr>
          <w:rFonts w:hint="eastAsia"/>
          <w:lang w:val="pt-PT"/>
        </w:rPr>
        <w:t>：人文学科与社会科学系。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国立拉潘帕大学</w:t>
      </w:r>
      <w:r>
        <w:rPr>
          <w:rFonts w:hint="eastAsia"/>
          <w:lang w:val="pt-PT"/>
        </w:rPr>
        <w:t>：人类科学系。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国立拉普拉塔大学</w:t>
      </w:r>
      <w:r>
        <w:rPr>
          <w:rFonts w:hint="eastAsia"/>
          <w:lang w:val="pt-PT"/>
        </w:rPr>
        <w:t>：妇女的自由学科。</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w:t>
      </w:r>
      <w:r>
        <w:rPr>
          <w:u w:val="single"/>
          <w:lang w:val="es-ES"/>
        </w:rPr>
        <w:t>Luj</w:t>
      </w:r>
      <w:r>
        <w:rPr>
          <w:u w:val="single"/>
          <w:lang w:val="es-ES"/>
        </w:rPr>
        <w:sym w:font="WP MultinationalA Courier" w:char="F03C"/>
      </w:r>
      <w:r>
        <w:rPr>
          <w:u w:val="single"/>
          <w:lang w:val="es-ES"/>
        </w:rPr>
        <w:t>n</w:t>
      </w:r>
      <w:r>
        <w:rPr>
          <w:rFonts w:hint="eastAsia"/>
          <w:u w:val="single"/>
          <w:lang w:val="pt-PT"/>
        </w:rPr>
        <w:t>大学</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国立米西奥内斯大学</w:t>
      </w:r>
      <w:r>
        <w:rPr>
          <w:rFonts w:hint="eastAsia"/>
          <w:lang w:val="pt-PT"/>
        </w:rPr>
        <w:t>：人文学科与社会科学系。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国立罗萨里奥大学</w:t>
      </w:r>
      <w:r>
        <w:rPr>
          <w:rFonts w:hint="eastAsia"/>
          <w:lang w:val="pt-PT"/>
        </w:rPr>
        <w:t>：人文学科与艺术系。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国立萨尔塔大学</w:t>
      </w:r>
      <w:r>
        <w:rPr>
          <w:rFonts w:hint="eastAsia"/>
          <w:lang w:val="pt-PT"/>
        </w:rPr>
        <w:t>：人文学科系。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国立圣胡安大学</w:t>
      </w:r>
      <w:r>
        <w:rPr>
          <w:rFonts w:hint="eastAsia"/>
          <w:lang w:val="pt-PT"/>
        </w:rPr>
        <w:t>：社会科学系。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国立圣路易斯大学</w:t>
      </w:r>
      <w:r>
        <w:rPr>
          <w:rFonts w:hint="eastAsia"/>
          <w:lang w:val="pt-PT"/>
        </w:rPr>
        <w:t>：人类科学系。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国立土库曼大学</w:t>
      </w:r>
      <w:r>
        <w:rPr>
          <w:rFonts w:hint="eastAsia"/>
          <w:lang w:val="pt-PT"/>
        </w:rPr>
        <w:t>：哲学与文学系。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w:t>
      </w:r>
      <w:r>
        <w:rPr>
          <w:u w:val="single"/>
          <w:lang w:val="pt-PT"/>
        </w:rPr>
        <w:t>Comahue</w:t>
      </w:r>
      <w:r>
        <w:rPr>
          <w:rFonts w:hint="eastAsia"/>
          <w:u w:val="single"/>
          <w:lang w:val="pt-PT"/>
        </w:rPr>
        <w:t>大学</w:t>
      </w:r>
      <w:r>
        <w:rPr>
          <w:u w:val="single"/>
          <w:lang w:val="pt-PT"/>
        </w:rPr>
        <w:t>(</w:t>
      </w:r>
      <w:r>
        <w:rPr>
          <w:rFonts w:hint="eastAsia"/>
          <w:u w:val="single"/>
          <w:lang w:val="pt-PT"/>
        </w:rPr>
        <w:t>内乌肯</w:t>
      </w:r>
      <w:r>
        <w:rPr>
          <w:u w:val="single"/>
          <w:lang w:val="pt-PT"/>
        </w:rPr>
        <w:t>)</w:t>
      </w:r>
      <w:r>
        <w:rPr>
          <w:rFonts w:hint="eastAsia"/>
          <w:lang w:val="pt-PT"/>
        </w:rPr>
        <w:t>：人文学科学系。</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国立</w:t>
      </w:r>
      <w:r>
        <w:rPr>
          <w:u w:val="single"/>
          <w:lang w:val="pt-PT"/>
        </w:rPr>
        <w:t>Litoral</w:t>
      </w:r>
      <w:r>
        <w:rPr>
          <w:rFonts w:hint="eastAsia"/>
          <w:u w:val="single"/>
          <w:lang w:val="pt-PT"/>
        </w:rPr>
        <w:t>大学</w:t>
      </w:r>
      <w:r>
        <w:rPr>
          <w:u w:val="single"/>
          <w:lang w:val="pt-PT"/>
        </w:rPr>
        <w:t>(</w:t>
      </w:r>
      <w:r>
        <w:rPr>
          <w:rFonts w:hint="eastAsia"/>
          <w:u w:val="single"/>
          <w:lang w:val="pt-PT"/>
        </w:rPr>
        <w:t>圣非</w:t>
      </w:r>
      <w:r>
        <w:rPr>
          <w:u w:val="single"/>
          <w:lang w:val="pt-PT"/>
        </w:rPr>
        <w:t>)</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私立</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u w:val="single"/>
          <w:lang w:val="pt-PT"/>
        </w:rPr>
        <w:t>科尔多瓦天主教大学</w:t>
      </w:r>
      <w:r>
        <w:rPr>
          <w:rFonts w:hint="eastAsia"/>
          <w:lang w:val="pt-PT"/>
        </w:rPr>
        <w:t>：管理科学学院。</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u w:val="single"/>
          <w:lang w:val="pt-PT"/>
        </w:rPr>
        <w:t>Hebrea Bar ll</w:t>
      </w:r>
      <w:r>
        <w:rPr>
          <w:u w:val="single"/>
          <w:lang w:val="pt-PT"/>
        </w:rPr>
        <w:sym w:font="WP MultinationalA Courier" w:char="F03C"/>
      </w:r>
      <w:r>
        <w:rPr>
          <w:u w:val="single"/>
          <w:lang w:val="es-ES"/>
        </w:rPr>
        <w:t>n</w:t>
      </w:r>
      <w:r>
        <w:rPr>
          <w:rFonts w:hint="eastAsia"/>
          <w:u w:val="single"/>
          <w:lang w:val="pt-PT"/>
        </w:rPr>
        <w:t>大学</w:t>
      </w:r>
      <w:r>
        <w:rPr>
          <w:u w:val="single"/>
          <w:lang w:val="pt-PT"/>
        </w:rPr>
        <w:t>(</w:t>
      </w:r>
      <w:r>
        <w:rPr>
          <w:rFonts w:hint="eastAsia"/>
          <w:u w:val="single"/>
          <w:lang w:val="pt-PT"/>
        </w:rPr>
        <w:t>布宜诺斯艾利斯</w:t>
      </w:r>
      <w:r>
        <w:rPr>
          <w:u w:val="single"/>
          <w:lang w:val="pt-PT"/>
        </w:rPr>
        <w:t>)</w:t>
      </w:r>
      <w:r>
        <w:rPr>
          <w:rFonts w:hint="eastAsia"/>
          <w:lang w:val="pt-PT"/>
        </w:rPr>
        <w:t>：性别与主观性领域</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性别和</w:t>
      </w:r>
      <w:r>
        <w:rPr>
          <w:rFonts w:ascii="SimHei" w:eastAsia="SimHei"/>
          <w:lang w:val="pt-PT"/>
        </w:rPr>
        <w:t>/</w:t>
      </w:r>
      <w:r>
        <w:rPr>
          <w:rFonts w:ascii="SimHei" w:eastAsia="SimHei" w:hint="eastAsia"/>
          <w:lang w:val="pt-PT"/>
        </w:rPr>
        <w:t>或妇女研究硕士生：数量、名称、现状</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在公立大学内：</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性别问题多学科教员。人文学科与艺术系。国立罗萨里奥大学。</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妇女问题研究硕士生。心理学系。国立布宜诺斯艾利斯大学。</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家庭及性别问题多学科研讨会，国立圣马丁大学</w:t>
      </w:r>
      <w:r>
        <w:rPr>
          <w:lang w:val="pt-PT"/>
        </w:rPr>
        <w:t>(</w:t>
      </w:r>
      <w:r>
        <w:rPr>
          <w:rFonts w:hint="eastAsia"/>
          <w:lang w:val="pt-PT"/>
        </w:rPr>
        <w:t>布宜诺斯艾利斯省</w:t>
      </w:r>
      <w:r>
        <w:rPr>
          <w:lang w:val="pt-PT"/>
        </w:rPr>
        <w:t>)</w:t>
      </w:r>
      <w:r>
        <w:rPr>
          <w:rFonts w:hint="eastAsia"/>
          <w:lang w:val="pt-PT"/>
        </w:rPr>
        <w:t>家庭科学教员。</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家庭暴力问题硕士生多学科专业。心理学系。国立布宜诺斯艾利斯大学。尽管包括整个家庭暴力问题，不仅指针对妇女的暴力，但在课程中还加入了性别研究的内容。</w:t>
      </w:r>
    </w:p>
    <w:p w:rsidR="00000000" w:rsidRDefault="00000000">
      <w:pPr>
        <w:autoSpaceDE w:val="0"/>
        <w:autoSpaceDN w:val="0"/>
        <w:spacing w:after="240" w:line="360" w:lineRule="exact"/>
        <w:textAlignment w:val="bottom"/>
        <w:rPr>
          <w:rFonts w:ascii="SimHei" w:eastAsia="SimHei"/>
          <w:lang w:val="pt-PT"/>
        </w:rPr>
      </w:pPr>
      <w:r>
        <w:rPr>
          <w:rFonts w:ascii="SimHei" w:eastAsia="SimHei"/>
          <w:lang w:val="pt-PT"/>
        </w:rPr>
        <w:br w:type="page"/>
      </w:r>
      <w:r>
        <w:rPr>
          <w:rFonts w:ascii="SimHei" w:eastAsia="SimHei" w:hint="eastAsia"/>
          <w:lang w:val="pt-PT"/>
        </w:rPr>
        <w:t>在私立大学内：</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布宜诺斯艾利斯市</w:t>
      </w:r>
      <w:r>
        <w:rPr>
          <w:lang w:val="pt-PT"/>
        </w:rPr>
        <w:t>Hebrea Bar ll</w:t>
      </w:r>
      <w:r>
        <w:rPr>
          <w:lang w:val="es-ES"/>
        </w:rPr>
        <w:sym w:font="WP MultinationalA Courier" w:char="F03C"/>
      </w:r>
      <w:r>
        <w:rPr>
          <w:lang w:val="es-ES"/>
        </w:rPr>
        <w:t>n</w:t>
      </w:r>
      <w:r>
        <w:rPr>
          <w:rFonts w:hint="eastAsia"/>
          <w:lang w:val="pt-PT"/>
        </w:rPr>
        <w:t>大学，性别领域与主观性硕士活动研讨会。</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南方大学婚姻与家庭科学研究所有关妇女与贫困、卫生、经济及环境的硕士研讨会。</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社会科学与卫生教员。国家与社会研究中心</w:t>
      </w:r>
      <w:r>
        <w:rPr>
          <w:lang w:val="pt-PT"/>
        </w:rPr>
        <w:t>(CEDES)</w:t>
      </w:r>
      <w:r>
        <w:rPr>
          <w:rFonts w:hint="eastAsia"/>
          <w:lang w:val="pt-PT"/>
        </w:rPr>
        <w:t>及总部设在布宜诺斯艾利斯的拉丁美洲社会科学研究院</w:t>
      </w:r>
      <w:r>
        <w:rPr>
          <w:lang w:val="pt-PT"/>
        </w:rPr>
        <w:t>(FLACSO)</w:t>
      </w:r>
      <w:r>
        <w:rPr>
          <w:rFonts w:hint="eastAsia"/>
          <w:lang w:val="pt-PT"/>
        </w:rPr>
        <w:t>。尽管包含整个卫生方面的问题</w:t>
      </w:r>
      <w:r>
        <w:rPr>
          <w:lang w:val="pt-PT"/>
        </w:rPr>
        <w:t xml:space="preserve">, </w:t>
      </w:r>
      <w:r>
        <w:rPr>
          <w:rFonts w:hint="eastAsia"/>
          <w:lang w:val="pt-PT"/>
        </w:rPr>
        <w:t>它在课程中还加入了性别研究的内容。</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第十一条</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劳工法</w:t>
      </w:r>
      <w:r>
        <w:rPr>
          <w:rFonts w:ascii="SimHei" w:eastAsia="SimHei"/>
          <w:lang w:val="pt-PT"/>
        </w:rPr>
        <w:t>)</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1.</w:t>
      </w:r>
      <w:r>
        <w:rPr>
          <w:rFonts w:ascii="楷体" w:eastAsia="楷体"/>
          <w:lang w:val="pt-PT"/>
        </w:rPr>
        <w:tab/>
      </w:r>
      <w:r>
        <w:rPr>
          <w:rFonts w:ascii="楷体" w:eastAsia="楷体" w:hint="eastAsia"/>
          <w:lang w:val="pt-PT"/>
        </w:rPr>
        <w:t>缔约各国应采取一切适当措施，消除在就业方面对妇女的歧视，以保证她们在男女平等的基础上享有相同权利，特别是：</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(a)</w:t>
      </w:r>
      <w:r>
        <w:rPr>
          <w:rFonts w:ascii="楷体" w:eastAsia="楷体"/>
          <w:lang w:val="pt-PT"/>
        </w:rPr>
        <w:tab/>
      </w:r>
      <w:r>
        <w:rPr>
          <w:rFonts w:ascii="楷体" w:eastAsia="楷体" w:hint="eastAsia"/>
          <w:lang w:val="pt-PT"/>
        </w:rPr>
        <w:t>人人有不可剥夺的工作权利；</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(b)</w:t>
      </w:r>
      <w:r>
        <w:rPr>
          <w:rFonts w:ascii="楷体" w:eastAsia="楷体"/>
          <w:lang w:val="pt-PT"/>
        </w:rPr>
        <w:tab/>
      </w:r>
      <w:r>
        <w:rPr>
          <w:rFonts w:ascii="楷体" w:eastAsia="楷体" w:hint="eastAsia"/>
          <w:lang w:val="pt-PT"/>
        </w:rPr>
        <w:t>享有相同就业机会的权利，包括在就业方面相同的甄选标准；</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(c)</w:t>
      </w:r>
      <w:r>
        <w:rPr>
          <w:rFonts w:ascii="楷体" w:eastAsia="楷体"/>
          <w:lang w:val="pt-PT"/>
        </w:rPr>
        <w:tab/>
      </w:r>
      <w:r>
        <w:rPr>
          <w:rFonts w:ascii="楷体" w:eastAsia="楷体" w:hint="eastAsia"/>
          <w:lang w:val="pt-PT"/>
        </w:rPr>
        <w:t>享有自由选择专业和职业，提升和工作保障，一切服务福利和条件，接受职业训练和再训练，包括实习培训、高等职业训练和经常性训练的权利；</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(d)</w:t>
      </w:r>
      <w:r>
        <w:rPr>
          <w:rFonts w:ascii="楷体" w:eastAsia="楷体"/>
          <w:lang w:val="pt-PT"/>
        </w:rPr>
        <w:tab/>
      </w:r>
      <w:r>
        <w:rPr>
          <w:rFonts w:ascii="楷体" w:eastAsia="楷体" w:hint="eastAsia"/>
          <w:lang w:val="pt-PT"/>
        </w:rPr>
        <w:t>同样价值的工作享有同等报酬包括福利和享有平等待遇的权利，在评定工作的表现方面，享有平等待遇的权利；</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(e)</w:t>
      </w:r>
      <w:r>
        <w:rPr>
          <w:rFonts w:ascii="楷体" w:eastAsia="楷体"/>
          <w:lang w:val="pt-PT"/>
        </w:rPr>
        <w:tab/>
      </w:r>
      <w:r>
        <w:rPr>
          <w:rFonts w:ascii="楷体" w:eastAsia="楷体" w:hint="eastAsia"/>
          <w:lang w:val="pt-PT"/>
        </w:rPr>
        <w:t>享有社会保障的权利，特别是在退休、失业、疾病、残废和老年或在其他丧失工作能力的情况下，以及享有带薪度假的权利；</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(f)</w:t>
      </w:r>
      <w:r>
        <w:rPr>
          <w:rFonts w:ascii="楷体" w:eastAsia="楷体"/>
          <w:lang w:val="pt-PT"/>
        </w:rPr>
        <w:tab/>
      </w:r>
      <w:r>
        <w:rPr>
          <w:rFonts w:ascii="楷体" w:eastAsia="楷体" w:hint="eastAsia"/>
          <w:lang w:val="pt-PT"/>
        </w:rPr>
        <w:t>在工作条件中享有健康和安全保障，包括保障生育机能的权利；</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2.</w:t>
      </w:r>
      <w:r>
        <w:rPr>
          <w:rFonts w:ascii="楷体" w:eastAsia="楷体"/>
          <w:lang w:val="pt-PT"/>
        </w:rPr>
        <w:tab/>
      </w:r>
      <w:r>
        <w:rPr>
          <w:rFonts w:ascii="楷体" w:eastAsia="楷体" w:hint="eastAsia"/>
          <w:lang w:val="pt-PT"/>
        </w:rPr>
        <w:t>缔约各国为使妇女不致因结婚或生育而受歧视，又为保障其有效的工作权利起见，应采取适当措施：</w:t>
      </w:r>
    </w:p>
    <w:p w:rsidR="00000000" w:rsidRDefault="00000000">
      <w:pPr>
        <w:tabs>
          <w:tab w:val="left" w:pos="1320"/>
        </w:tabs>
        <w:autoSpaceDE w:val="0"/>
        <w:autoSpaceDN w:val="0"/>
        <w:spacing w:after="240" w:line="360" w:lineRule="exact"/>
        <w:ind w:left="1320" w:hanging="480"/>
        <w:textAlignment w:val="bottom"/>
        <w:rPr>
          <w:rFonts w:ascii="楷体" w:eastAsia="楷体"/>
        </w:rPr>
      </w:pPr>
      <w:r>
        <w:rPr>
          <w:rFonts w:ascii="楷体" w:eastAsia="楷体"/>
        </w:rPr>
        <w:t>(a)</w:t>
      </w:r>
      <w:r>
        <w:rPr>
          <w:rFonts w:ascii="楷体" w:eastAsia="楷体"/>
        </w:rPr>
        <w:tab/>
      </w:r>
      <w:r>
        <w:rPr>
          <w:rFonts w:ascii="楷体" w:eastAsia="楷体" w:hint="eastAsia"/>
        </w:rPr>
        <w:t>禁止以怀孕或产假为理由予以解雇，以及以婚姻状况为理由予以解雇的歧视，违反规定者得受处分；</w:t>
      </w:r>
    </w:p>
    <w:p w:rsidR="00000000" w:rsidRDefault="00000000">
      <w:pPr>
        <w:tabs>
          <w:tab w:val="left" w:pos="1320"/>
        </w:tabs>
        <w:autoSpaceDE w:val="0"/>
        <w:autoSpaceDN w:val="0"/>
        <w:spacing w:after="240" w:line="360" w:lineRule="exact"/>
        <w:ind w:left="1320" w:hanging="480"/>
        <w:textAlignment w:val="bottom"/>
        <w:rPr>
          <w:rFonts w:ascii="楷体" w:eastAsia="楷体"/>
        </w:rPr>
      </w:pPr>
      <w:r>
        <w:rPr>
          <w:rFonts w:ascii="楷体" w:eastAsia="楷体"/>
        </w:rPr>
        <w:t>(b)</w:t>
      </w:r>
      <w:r>
        <w:rPr>
          <w:rFonts w:ascii="楷体" w:eastAsia="楷体"/>
        </w:rPr>
        <w:tab/>
      </w:r>
      <w:r>
        <w:rPr>
          <w:rFonts w:ascii="楷体" w:eastAsia="楷体" w:hint="eastAsia"/>
        </w:rPr>
        <w:t>实施带薪产假或具有同等社会福利的产假，不丧失原有工作、年资或社会津贴；</w:t>
      </w:r>
    </w:p>
    <w:p w:rsidR="00000000" w:rsidRDefault="00000000">
      <w:pPr>
        <w:tabs>
          <w:tab w:val="left" w:pos="1320"/>
        </w:tabs>
        <w:autoSpaceDE w:val="0"/>
        <w:autoSpaceDN w:val="0"/>
        <w:spacing w:after="240" w:line="360" w:lineRule="exact"/>
        <w:ind w:left="1320" w:hanging="480"/>
        <w:textAlignment w:val="bottom"/>
        <w:rPr>
          <w:rFonts w:ascii="楷体" w:eastAsia="楷体"/>
        </w:rPr>
      </w:pPr>
      <w:r>
        <w:rPr>
          <w:rFonts w:ascii="楷体" w:eastAsia="楷体"/>
        </w:rPr>
        <w:t>(c)</w:t>
      </w:r>
      <w:r>
        <w:rPr>
          <w:rFonts w:ascii="楷体" w:eastAsia="楷体"/>
        </w:rPr>
        <w:tab/>
      </w:r>
      <w:r>
        <w:rPr>
          <w:rFonts w:ascii="楷体" w:eastAsia="楷体" w:hint="eastAsia"/>
        </w:rPr>
        <w:t>鼓励提供必要的辅助性社会服务，特别是通过促进建立和发展托儿设施系统，使父母得以兼顾家庭义务和工作责任并参与公共事务；</w:t>
      </w:r>
    </w:p>
    <w:p w:rsidR="00000000" w:rsidRDefault="00000000">
      <w:pPr>
        <w:tabs>
          <w:tab w:val="left" w:pos="1320"/>
        </w:tabs>
        <w:autoSpaceDE w:val="0"/>
        <w:autoSpaceDN w:val="0"/>
        <w:spacing w:after="240" w:line="360" w:lineRule="exact"/>
        <w:ind w:left="1320" w:hanging="480"/>
        <w:textAlignment w:val="bottom"/>
        <w:rPr>
          <w:rFonts w:ascii="楷体" w:eastAsia="楷体"/>
        </w:rPr>
      </w:pPr>
      <w:r>
        <w:rPr>
          <w:rFonts w:ascii="楷体" w:eastAsia="楷体"/>
        </w:rPr>
        <w:t>(d)</w:t>
      </w:r>
      <w:r>
        <w:rPr>
          <w:rFonts w:ascii="楷体" w:eastAsia="楷体"/>
        </w:rPr>
        <w:tab/>
      </w:r>
      <w:r>
        <w:rPr>
          <w:rFonts w:ascii="楷体" w:eastAsia="楷体" w:hint="eastAsia"/>
        </w:rPr>
        <w:t>对于怀孕期间从事确实有害于健康的工作的妇女，给予特别保护。</w:t>
      </w:r>
    </w:p>
    <w:p w:rsidR="00000000" w:rsidRDefault="00000000">
      <w:pPr>
        <w:tabs>
          <w:tab w:val="left" w:pos="840"/>
        </w:tabs>
        <w:autoSpaceDE w:val="0"/>
        <w:autoSpaceDN w:val="0"/>
        <w:spacing w:after="240" w:line="360" w:lineRule="exact"/>
        <w:ind w:left="840" w:hanging="415"/>
        <w:textAlignment w:val="bottom"/>
        <w:rPr>
          <w:rFonts w:ascii="楷体" w:eastAsia="楷体"/>
        </w:rPr>
      </w:pPr>
      <w:r>
        <w:rPr>
          <w:rFonts w:ascii="楷体" w:eastAsia="楷体"/>
        </w:rPr>
        <w:t>3.</w:t>
      </w:r>
      <w:r>
        <w:rPr>
          <w:rFonts w:ascii="楷体" w:eastAsia="楷体"/>
        </w:rPr>
        <w:tab/>
      </w:r>
      <w:r>
        <w:rPr>
          <w:rFonts w:ascii="楷体" w:eastAsia="楷体" w:hint="eastAsia"/>
        </w:rPr>
        <w:t>应参照科技知识，定期审查与本条所包涵的内容有关的保护性法律，必要时应加以修订、废止或推广。</w:t>
      </w:r>
    </w:p>
    <w:p w:rsidR="00000000" w:rsidRDefault="00000000">
      <w:pPr>
        <w:autoSpaceDE w:val="0"/>
        <w:autoSpaceDN w:val="0"/>
        <w:spacing w:after="240" w:line="360" w:lineRule="exact"/>
        <w:ind w:firstLine="425"/>
        <w:textAlignment w:val="bottom"/>
      </w:pPr>
      <w:r>
        <w:rPr>
          <w:rFonts w:hint="eastAsia"/>
        </w:rPr>
        <w:t>在</w:t>
      </w:r>
      <w:r>
        <w:t>1989</w:t>
      </w:r>
      <w:r>
        <w:rPr>
          <w:rFonts w:hint="eastAsia"/>
        </w:rPr>
        <w:t>年启动的结构深刻变革及与世界过程实行一体化的框架内，应该对</w:t>
      </w:r>
      <w:r>
        <w:rPr>
          <w:rFonts w:eastAsia="SimHei" w:hint="eastAsia"/>
        </w:rPr>
        <w:t>全国妇女委员会</w:t>
      </w:r>
      <w:r>
        <w:rPr>
          <w:rFonts w:hint="eastAsia"/>
        </w:rPr>
        <w:t>的存在和有关妇女的具体资料予以研究。</w:t>
      </w:r>
      <w:r>
        <w:t>1991</w:t>
      </w:r>
      <w:r>
        <w:rPr>
          <w:rFonts w:hint="eastAsia"/>
        </w:rPr>
        <w:t>年进行了最近的一次全国人口普查。下面提供的数据为</w:t>
      </w:r>
      <w:r>
        <w:t>1997</w:t>
      </w:r>
      <w:r>
        <w:rPr>
          <w:rFonts w:hint="eastAsia"/>
        </w:rPr>
        <w:t>年由</w:t>
      </w:r>
      <w:r>
        <w:rPr>
          <w:rFonts w:hint="eastAsia"/>
          <w:lang w:val="pt-PT"/>
        </w:rPr>
        <w:t>统计和人口普查所</w:t>
      </w:r>
      <w:r>
        <w:rPr>
          <w:rFonts w:hint="eastAsia"/>
        </w:rPr>
        <w:t>在</w:t>
      </w:r>
      <w:r>
        <w:t>28</w:t>
      </w:r>
      <w:r>
        <w:rPr>
          <w:rFonts w:hint="eastAsia"/>
        </w:rPr>
        <w:t>个城市聚集区内进行的长期家庭调查得出的数据，这些聚集区代表了国家城市人口的</w:t>
      </w:r>
      <w:r>
        <w:t>70%</w:t>
      </w:r>
      <w:r>
        <w:rPr>
          <w:rFonts w:hint="eastAsia"/>
        </w:rPr>
        <w:t>。</w:t>
      </w:r>
    </w:p>
    <w:p w:rsidR="00000000" w:rsidRDefault="00000000">
      <w:pPr>
        <w:autoSpaceDE w:val="0"/>
        <w:autoSpaceDN w:val="0"/>
        <w:spacing w:after="240" w:line="360" w:lineRule="exact"/>
        <w:ind w:firstLine="425"/>
        <w:textAlignment w:val="bottom"/>
      </w:pPr>
      <w:r>
        <w:rPr>
          <w:rFonts w:hint="eastAsia"/>
        </w:rPr>
        <w:t>妇女占国家人口总数的</w:t>
      </w:r>
      <w:r>
        <w:t>50%</w:t>
      </w:r>
      <w:r>
        <w:rPr>
          <w:rFonts w:hint="eastAsia"/>
        </w:rPr>
        <w:t>强，经济活动人口的</w:t>
      </w:r>
      <w:r>
        <w:t>39%</w:t>
      </w:r>
      <w:r>
        <w:rPr>
          <w:rFonts w:hint="eastAsia"/>
        </w:rPr>
        <w:t>，就业经济主动人口的</w:t>
      </w:r>
      <w:r>
        <w:t>38%</w:t>
      </w:r>
      <w:r>
        <w:rPr>
          <w:rFonts w:hint="eastAsia"/>
        </w:rPr>
        <w:t>。在所有就业人口中，工资劳动者占</w:t>
      </w:r>
      <w:r>
        <w:t>71.23%</w:t>
      </w:r>
      <w:r>
        <w:rPr>
          <w:rFonts w:hint="eastAsia"/>
        </w:rPr>
        <w:t>，而</w:t>
      </w:r>
      <w:r>
        <w:t>28.7%</w:t>
      </w:r>
      <w:r>
        <w:rPr>
          <w:rFonts w:hint="eastAsia"/>
        </w:rPr>
        <w:t>的职业为非工资劳动者。在所有就业妇女中，工资劳动者占</w:t>
      </w:r>
      <w:r>
        <w:t>74.8%</w:t>
      </w:r>
      <w:r>
        <w:rPr>
          <w:rFonts w:hint="eastAsia"/>
        </w:rPr>
        <w:t>。</w:t>
      </w:r>
    </w:p>
    <w:p w:rsidR="00000000" w:rsidRDefault="00000000">
      <w:pPr>
        <w:autoSpaceDE w:val="0"/>
        <w:autoSpaceDN w:val="0"/>
        <w:spacing w:after="240" w:line="360" w:lineRule="exact"/>
        <w:ind w:firstLine="425"/>
        <w:textAlignment w:val="bottom"/>
      </w:pPr>
      <w:r>
        <w:rPr>
          <w:rFonts w:hint="eastAsia"/>
        </w:rPr>
        <w:t>对妇女参与不同部门情况的分析表明，妇女处于代表性不足的地位，也就是说，妇女的参与率低于</w:t>
      </w:r>
      <w:r>
        <w:t>29.6%(</w:t>
      </w:r>
      <w:r>
        <w:rPr>
          <w:rFonts w:hint="eastAsia"/>
        </w:rPr>
        <w:t>在城市总人口中妇女参与情况的比率</w:t>
      </w:r>
      <w:r>
        <w:t>)</w:t>
      </w:r>
      <w:r>
        <w:rPr>
          <w:rFonts w:hint="eastAsia"/>
        </w:rPr>
        <w:t>。</w:t>
      </w:r>
    </w:p>
    <w:p w:rsidR="00000000" w:rsidRDefault="00000000">
      <w:pPr>
        <w:autoSpaceDE w:val="0"/>
        <w:autoSpaceDN w:val="0"/>
        <w:spacing w:after="240" w:line="360" w:lineRule="exact"/>
        <w:textAlignment w:val="bottom"/>
        <w:rPr>
          <w:rFonts w:ascii="SimHei" w:eastAsia="SimHei"/>
        </w:rPr>
      </w:pPr>
      <w:r>
        <w:rPr>
          <w:rFonts w:ascii="SimHei" w:eastAsia="SimHei" w:hint="eastAsia"/>
        </w:rPr>
        <w:t>按活动部门划分的妇女职业</w:t>
      </w:r>
      <w:r>
        <w:rPr>
          <w:rStyle w:val="FootnoteReference"/>
          <w:rFonts w:ascii="SimHei" w:eastAsia="SimHei"/>
        </w:rPr>
        <w:footnoteReference w:customMarkFollows="1" w:id="7"/>
        <w:t>6</w:t>
      </w:r>
      <w:r>
        <w:rPr>
          <w:rFonts w:ascii="SimHei" w:eastAsia="SimHe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28"/>
        <w:gridCol w:w="2040"/>
        <w:gridCol w:w="2280"/>
        <w:gridCol w:w="1680"/>
        <w:gridCol w:w="1920"/>
      </w:tblGrid>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p>
        </w:tc>
        <w:tc>
          <w:tcPr>
            <w:tcW w:w="2040" w:type="dxa"/>
          </w:tcPr>
          <w:p w:rsidR="00000000" w:rsidRDefault="00000000">
            <w:pPr>
              <w:autoSpaceDE w:val="0"/>
              <w:autoSpaceDN w:val="0"/>
              <w:spacing w:line="360" w:lineRule="exact"/>
              <w:textAlignment w:val="bottom"/>
              <w:rPr>
                <w:lang w:val="pt-PT"/>
              </w:rPr>
            </w:pPr>
            <w:r>
              <w:rPr>
                <w:rFonts w:hint="eastAsia"/>
                <w:lang w:val="pt-PT"/>
              </w:rPr>
              <w:t>妇女</w:t>
            </w:r>
          </w:p>
        </w:tc>
        <w:tc>
          <w:tcPr>
            <w:tcW w:w="2280" w:type="dxa"/>
          </w:tcPr>
          <w:p w:rsidR="00000000" w:rsidRDefault="00000000">
            <w:pPr>
              <w:autoSpaceDE w:val="0"/>
              <w:autoSpaceDN w:val="0"/>
              <w:spacing w:line="360" w:lineRule="exact"/>
              <w:textAlignment w:val="bottom"/>
              <w:rPr>
                <w:lang w:val="pt-PT"/>
              </w:rPr>
            </w:pPr>
            <w:r>
              <w:rPr>
                <w:rFonts w:hint="eastAsia"/>
                <w:lang w:val="pt-PT"/>
              </w:rPr>
              <w:t>男子</w:t>
            </w:r>
          </w:p>
        </w:tc>
        <w:tc>
          <w:tcPr>
            <w:tcW w:w="1680" w:type="dxa"/>
          </w:tcPr>
          <w:p w:rsidR="00000000" w:rsidRDefault="00000000">
            <w:pPr>
              <w:autoSpaceDE w:val="0"/>
              <w:autoSpaceDN w:val="0"/>
              <w:spacing w:line="360" w:lineRule="exact"/>
              <w:textAlignment w:val="bottom"/>
              <w:rPr>
                <w:lang w:val="pt-PT"/>
              </w:rPr>
            </w:pPr>
            <w:r>
              <w:rPr>
                <w:rFonts w:hint="eastAsia"/>
                <w:lang w:val="pt-PT"/>
              </w:rPr>
              <w:t>总数</w:t>
            </w:r>
          </w:p>
        </w:tc>
        <w:tc>
          <w:tcPr>
            <w:tcW w:w="1920" w:type="dxa"/>
          </w:tcPr>
          <w:p w:rsidR="00000000" w:rsidRDefault="00000000">
            <w:pPr>
              <w:autoSpaceDE w:val="0"/>
              <w:autoSpaceDN w:val="0"/>
              <w:spacing w:line="360" w:lineRule="exact"/>
              <w:textAlignment w:val="bottom"/>
              <w:rPr>
                <w:lang w:val="pt-PT"/>
              </w:rPr>
            </w:pPr>
            <w:r>
              <w:rPr>
                <w:rFonts w:hint="eastAsia"/>
                <w:lang w:val="pt-PT"/>
              </w:rPr>
              <w:t>妇女就业比率</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工资劳动者</w:t>
            </w:r>
          </w:p>
        </w:tc>
        <w:tc>
          <w:tcPr>
            <w:tcW w:w="2040" w:type="dxa"/>
          </w:tcPr>
          <w:p w:rsidR="00000000" w:rsidRDefault="00000000">
            <w:pPr>
              <w:autoSpaceDE w:val="0"/>
              <w:autoSpaceDN w:val="0"/>
              <w:spacing w:line="360" w:lineRule="exact"/>
              <w:textAlignment w:val="bottom"/>
              <w:rPr>
                <w:lang w:val="pt-PT"/>
              </w:rPr>
            </w:pPr>
            <w:r>
              <w:rPr>
                <w:lang w:val="pt-PT"/>
              </w:rPr>
              <w:t>2269309</w:t>
            </w:r>
          </w:p>
        </w:tc>
        <w:tc>
          <w:tcPr>
            <w:tcW w:w="2280" w:type="dxa"/>
          </w:tcPr>
          <w:p w:rsidR="00000000" w:rsidRDefault="00000000">
            <w:pPr>
              <w:autoSpaceDE w:val="0"/>
              <w:autoSpaceDN w:val="0"/>
              <w:spacing w:line="360" w:lineRule="exact"/>
              <w:textAlignment w:val="bottom"/>
              <w:rPr>
                <w:lang w:val="pt-PT"/>
              </w:rPr>
            </w:pPr>
            <w:r>
              <w:rPr>
                <w:lang w:val="pt-PT"/>
              </w:rPr>
              <w:t>3489846</w:t>
            </w:r>
          </w:p>
        </w:tc>
        <w:tc>
          <w:tcPr>
            <w:tcW w:w="1680" w:type="dxa"/>
          </w:tcPr>
          <w:p w:rsidR="00000000" w:rsidRDefault="00000000">
            <w:pPr>
              <w:autoSpaceDE w:val="0"/>
              <w:autoSpaceDN w:val="0"/>
              <w:spacing w:line="360" w:lineRule="exact"/>
              <w:textAlignment w:val="bottom"/>
              <w:rPr>
                <w:lang w:val="pt-PT"/>
              </w:rPr>
            </w:pPr>
            <w:r>
              <w:rPr>
                <w:lang w:val="pt-PT"/>
              </w:rPr>
              <w:t>5759155</w:t>
            </w:r>
          </w:p>
        </w:tc>
        <w:tc>
          <w:tcPr>
            <w:tcW w:w="1920" w:type="dxa"/>
          </w:tcPr>
          <w:p w:rsidR="00000000" w:rsidRDefault="00000000">
            <w:pPr>
              <w:autoSpaceDE w:val="0"/>
              <w:autoSpaceDN w:val="0"/>
              <w:spacing w:line="360" w:lineRule="exact"/>
              <w:textAlignment w:val="bottom"/>
              <w:rPr>
                <w:lang w:val="pt-PT"/>
              </w:rPr>
            </w:pPr>
            <w:r>
              <w:rPr>
                <w:lang w:val="pt-PT"/>
              </w:rPr>
              <w:t>39%</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工业</w:t>
            </w:r>
          </w:p>
        </w:tc>
        <w:tc>
          <w:tcPr>
            <w:tcW w:w="2040" w:type="dxa"/>
          </w:tcPr>
          <w:p w:rsidR="00000000" w:rsidRDefault="00000000">
            <w:pPr>
              <w:autoSpaceDE w:val="0"/>
              <w:autoSpaceDN w:val="0"/>
              <w:spacing w:line="360" w:lineRule="exact"/>
              <w:textAlignment w:val="bottom"/>
              <w:rPr>
                <w:lang w:val="pt-PT"/>
              </w:rPr>
            </w:pPr>
            <w:r>
              <w:rPr>
                <w:lang w:val="pt-PT"/>
              </w:rPr>
              <w:t>217995</w:t>
            </w:r>
          </w:p>
        </w:tc>
        <w:tc>
          <w:tcPr>
            <w:tcW w:w="2280" w:type="dxa"/>
          </w:tcPr>
          <w:p w:rsidR="00000000" w:rsidRDefault="00000000">
            <w:pPr>
              <w:autoSpaceDE w:val="0"/>
              <w:autoSpaceDN w:val="0"/>
              <w:spacing w:line="360" w:lineRule="exact"/>
              <w:textAlignment w:val="bottom"/>
              <w:rPr>
                <w:lang w:val="pt-PT"/>
              </w:rPr>
            </w:pPr>
            <w:r>
              <w:rPr>
                <w:lang w:val="pt-PT"/>
              </w:rPr>
              <w:t>794430</w:t>
            </w:r>
          </w:p>
        </w:tc>
        <w:tc>
          <w:tcPr>
            <w:tcW w:w="1680" w:type="dxa"/>
          </w:tcPr>
          <w:p w:rsidR="00000000" w:rsidRDefault="00000000">
            <w:pPr>
              <w:autoSpaceDE w:val="0"/>
              <w:autoSpaceDN w:val="0"/>
              <w:spacing w:line="360" w:lineRule="exact"/>
              <w:textAlignment w:val="bottom"/>
              <w:rPr>
                <w:lang w:val="pt-PT"/>
              </w:rPr>
            </w:pPr>
            <w:r>
              <w:rPr>
                <w:lang w:val="pt-PT"/>
              </w:rPr>
              <w:t>1012425</w:t>
            </w:r>
          </w:p>
        </w:tc>
        <w:tc>
          <w:tcPr>
            <w:tcW w:w="1920" w:type="dxa"/>
          </w:tcPr>
          <w:p w:rsidR="00000000" w:rsidRDefault="00000000">
            <w:pPr>
              <w:autoSpaceDE w:val="0"/>
              <w:autoSpaceDN w:val="0"/>
              <w:spacing w:line="360" w:lineRule="exact"/>
              <w:textAlignment w:val="bottom"/>
              <w:rPr>
                <w:lang w:val="pt-PT"/>
              </w:rPr>
            </w:pPr>
            <w:r>
              <w:rPr>
                <w:lang w:val="pt-PT"/>
              </w:rPr>
              <w:t>22%</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商业</w:t>
            </w:r>
          </w:p>
        </w:tc>
        <w:tc>
          <w:tcPr>
            <w:tcW w:w="2040" w:type="dxa"/>
          </w:tcPr>
          <w:p w:rsidR="00000000" w:rsidRDefault="00000000">
            <w:pPr>
              <w:autoSpaceDE w:val="0"/>
              <w:autoSpaceDN w:val="0"/>
              <w:spacing w:line="360" w:lineRule="exact"/>
              <w:textAlignment w:val="bottom"/>
              <w:rPr>
                <w:lang w:val="pt-PT"/>
              </w:rPr>
            </w:pPr>
            <w:r>
              <w:rPr>
                <w:lang w:val="pt-PT"/>
              </w:rPr>
              <w:t>254568</w:t>
            </w:r>
          </w:p>
        </w:tc>
        <w:tc>
          <w:tcPr>
            <w:tcW w:w="2280" w:type="dxa"/>
          </w:tcPr>
          <w:p w:rsidR="00000000" w:rsidRDefault="00000000">
            <w:pPr>
              <w:autoSpaceDE w:val="0"/>
              <w:autoSpaceDN w:val="0"/>
              <w:spacing w:line="360" w:lineRule="exact"/>
              <w:textAlignment w:val="bottom"/>
              <w:rPr>
                <w:lang w:val="pt-PT"/>
              </w:rPr>
            </w:pPr>
            <w:r>
              <w:rPr>
                <w:lang w:val="pt-PT"/>
              </w:rPr>
              <w:t>548060</w:t>
            </w:r>
          </w:p>
        </w:tc>
        <w:tc>
          <w:tcPr>
            <w:tcW w:w="1680" w:type="dxa"/>
          </w:tcPr>
          <w:p w:rsidR="00000000" w:rsidRDefault="00000000">
            <w:pPr>
              <w:autoSpaceDE w:val="0"/>
              <w:autoSpaceDN w:val="0"/>
              <w:spacing w:line="360" w:lineRule="exact"/>
              <w:textAlignment w:val="bottom"/>
              <w:rPr>
                <w:lang w:val="pt-PT"/>
              </w:rPr>
            </w:pPr>
            <w:r>
              <w:rPr>
                <w:lang w:val="pt-PT"/>
              </w:rPr>
              <w:t>802628</w:t>
            </w:r>
          </w:p>
        </w:tc>
        <w:tc>
          <w:tcPr>
            <w:tcW w:w="1920" w:type="dxa"/>
          </w:tcPr>
          <w:p w:rsidR="00000000" w:rsidRDefault="00000000">
            <w:pPr>
              <w:autoSpaceDE w:val="0"/>
              <w:autoSpaceDN w:val="0"/>
              <w:spacing w:line="360" w:lineRule="exact"/>
              <w:textAlignment w:val="bottom"/>
              <w:rPr>
                <w:lang w:val="pt-PT"/>
              </w:rPr>
            </w:pPr>
            <w:r>
              <w:rPr>
                <w:lang w:val="pt-PT"/>
              </w:rPr>
              <w:t>32%</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服务</w:t>
            </w:r>
          </w:p>
        </w:tc>
        <w:tc>
          <w:tcPr>
            <w:tcW w:w="2040" w:type="dxa"/>
          </w:tcPr>
          <w:p w:rsidR="00000000" w:rsidRDefault="00000000">
            <w:pPr>
              <w:autoSpaceDE w:val="0"/>
              <w:autoSpaceDN w:val="0"/>
              <w:spacing w:line="360" w:lineRule="exact"/>
              <w:textAlignment w:val="bottom"/>
              <w:rPr>
                <w:lang w:val="pt-PT"/>
              </w:rPr>
            </w:pPr>
            <w:r>
              <w:rPr>
                <w:lang w:val="pt-PT"/>
              </w:rPr>
              <w:t>1428901</w:t>
            </w:r>
          </w:p>
        </w:tc>
        <w:tc>
          <w:tcPr>
            <w:tcW w:w="2280" w:type="dxa"/>
          </w:tcPr>
          <w:p w:rsidR="00000000" w:rsidRDefault="00000000">
            <w:pPr>
              <w:autoSpaceDE w:val="0"/>
              <w:autoSpaceDN w:val="0"/>
              <w:spacing w:line="360" w:lineRule="exact"/>
              <w:textAlignment w:val="bottom"/>
              <w:rPr>
                <w:lang w:val="pt-PT"/>
              </w:rPr>
            </w:pPr>
            <w:r>
              <w:rPr>
                <w:lang w:val="pt-PT"/>
              </w:rPr>
              <w:t>829132</w:t>
            </w:r>
          </w:p>
        </w:tc>
        <w:tc>
          <w:tcPr>
            <w:tcW w:w="1680" w:type="dxa"/>
          </w:tcPr>
          <w:p w:rsidR="00000000" w:rsidRDefault="00000000">
            <w:pPr>
              <w:autoSpaceDE w:val="0"/>
              <w:autoSpaceDN w:val="0"/>
              <w:spacing w:line="360" w:lineRule="exact"/>
              <w:textAlignment w:val="bottom"/>
              <w:rPr>
                <w:lang w:val="pt-PT"/>
              </w:rPr>
            </w:pPr>
            <w:r>
              <w:rPr>
                <w:lang w:val="pt-PT"/>
              </w:rPr>
              <w:t>2258033</w:t>
            </w:r>
          </w:p>
        </w:tc>
        <w:tc>
          <w:tcPr>
            <w:tcW w:w="1920" w:type="dxa"/>
          </w:tcPr>
          <w:p w:rsidR="00000000" w:rsidRDefault="00000000">
            <w:pPr>
              <w:autoSpaceDE w:val="0"/>
              <w:autoSpaceDN w:val="0"/>
              <w:spacing w:line="360" w:lineRule="exact"/>
              <w:textAlignment w:val="bottom"/>
              <w:rPr>
                <w:lang w:val="pt-PT"/>
              </w:rPr>
            </w:pPr>
            <w:r>
              <w:rPr>
                <w:lang w:val="pt-PT"/>
              </w:rPr>
              <w:t>63%</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建筑</w:t>
            </w:r>
          </w:p>
        </w:tc>
        <w:tc>
          <w:tcPr>
            <w:tcW w:w="2040" w:type="dxa"/>
          </w:tcPr>
          <w:p w:rsidR="00000000" w:rsidRDefault="00000000">
            <w:pPr>
              <w:autoSpaceDE w:val="0"/>
              <w:autoSpaceDN w:val="0"/>
              <w:spacing w:line="360" w:lineRule="exact"/>
              <w:textAlignment w:val="bottom"/>
              <w:rPr>
                <w:lang w:val="pt-PT"/>
              </w:rPr>
            </w:pPr>
            <w:r>
              <w:rPr>
                <w:lang w:val="pt-PT"/>
              </w:rPr>
              <w:t>7526</w:t>
            </w:r>
          </w:p>
        </w:tc>
        <w:tc>
          <w:tcPr>
            <w:tcW w:w="2280" w:type="dxa"/>
          </w:tcPr>
          <w:p w:rsidR="00000000" w:rsidRDefault="00000000">
            <w:pPr>
              <w:autoSpaceDE w:val="0"/>
              <w:autoSpaceDN w:val="0"/>
              <w:spacing w:line="360" w:lineRule="exact"/>
              <w:textAlignment w:val="bottom"/>
              <w:rPr>
                <w:lang w:val="pt-PT"/>
              </w:rPr>
            </w:pPr>
            <w:r>
              <w:rPr>
                <w:lang w:val="pt-PT"/>
              </w:rPr>
              <w:t>352195</w:t>
            </w:r>
          </w:p>
        </w:tc>
        <w:tc>
          <w:tcPr>
            <w:tcW w:w="1680" w:type="dxa"/>
          </w:tcPr>
          <w:p w:rsidR="00000000" w:rsidRDefault="00000000">
            <w:pPr>
              <w:autoSpaceDE w:val="0"/>
              <w:autoSpaceDN w:val="0"/>
              <w:spacing w:line="360" w:lineRule="exact"/>
              <w:textAlignment w:val="bottom"/>
              <w:rPr>
                <w:lang w:val="pt-PT"/>
              </w:rPr>
            </w:pPr>
            <w:r>
              <w:rPr>
                <w:lang w:val="pt-PT"/>
              </w:rPr>
              <w:t>359721</w:t>
            </w:r>
          </w:p>
        </w:tc>
        <w:tc>
          <w:tcPr>
            <w:tcW w:w="1920" w:type="dxa"/>
          </w:tcPr>
          <w:p w:rsidR="00000000" w:rsidRDefault="00000000">
            <w:pPr>
              <w:autoSpaceDE w:val="0"/>
              <w:autoSpaceDN w:val="0"/>
              <w:spacing w:line="360" w:lineRule="exact"/>
              <w:textAlignment w:val="bottom"/>
              <w:rPr>
                <w:lang w:val="pt-PT"/>
              </w:rPr>
            </w:pPr>
            <w:r>
              <w:rPr>
                <w:lang w:val="pt-PT"/>
              </w:rPr>
              <w:t>2%</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其它</w:t>
            </w:r>
          </w:p>
        </w:tc>
        <w:tc>
          <w:tcPr>
            <w:tcW w:w="2040" w:type="dxa"/>
          </w:tcPr>
          <w:p w:rsidR="00000000" w:rsidRDefault="00000000">
            <w:pPr>
              <w:autoSpaceDE w:val="0"/>
              <w:autoSpaceDN w:val="0"/>
              <w:spacing w:line="360" w:lineRule="exact"/>
              <w:textAlignment w:val="bottom"/>
              <w:rPr>
                <w:lang w:val="pt-PT"/>
              </w:rPr>
            </w:pPr>
            <w:r>
              <w:rPr>
                <w:lang w:val="pt-PT"/>
              </w:rPr>
              <w:t>349467</w:t>
            </w:r>
          </w:p>
        </w:tc>
        <w:tc>
          <w:tcPr>
            <w:tcW w:w="2280" w:type="dxa"/>
          </w:tcPr>
          <w:p w:rsidR="00000000" w:rsidRDefault="00000000">
            <w:pPr>
              <w:autoSpaceDE w:val="0"/>
              <w:autoSpaceDN w:val="0"/>
              <w:spacing w:line="360" w:lineRule="exact"/>
              <w:textAlignment w:val="bottom"/>
              <w:rPr>
                <w:lang w:val="pt-PT"/>
              </w:rPr>
            </w:pPr>
            <w:r>
              <w:rPr>
                <w:lang w:val="pt-PT"/>
              </w:rPr>
              <w:t>939274</w:t>
            </w:r>
          </w:p>
        </w:tc>
        <w:tc>
          <w:tcPr>
            <w:tcW w:w="1680" w:type="dxa"/>
          </w:tcPr>
          <w:p w:rsidR="00000000" w:rsidRDefault="00000000">
            <w:pPr>
              <w:autoSpaceDE w:val="0"/>
              <w:autoSpaceDN w:val="0"/>
              <w:spacing w:line="360" w:lineRule="exact"/>
              <w:textAlignment w:val="bottom"/>
              <w:rPr>
                <w:lang w:val="pt-PT"/>
              </w:rPr>
            </w:pPr>
            <w:r>
              <w:rPr>
                <w:lang w:val="pt-PT"/>
              </w:rPr>
              <w:t>1288741</w:t>
            </w:r>
          </w:p>
        </w:tc>
        <w:tc>
          <w:tcPr>
            <w:tcW w:w="1920" w:type="dxa"/>
          </w:tcPr>
          <w:p w:rsidR="00000000" w:rsidRDefault="00000000">
            <w:pPr>
              <w:autoSpaceDE w:val="0"/>
              <w:autoSpaceDN w:val="0"/>
              <w:spacing w:line="360" w:lineRule="exact"/>
              <w:textAlignment w:val="bottom"/>
              <w:rPr>
                <w:lang w:val="pt-PT"/>
              </w:rPr>
            </w:pPr>
            <w:r>
              <w:rPr>
                <w:lang w:val="pt-PT"/>
              </w:rPr>
              <w:t>27%</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未确定</w:t>
            </w:r>
          </w:p>
        </w:tc>
        <w:tc>
          <w:tcPr>
            <w:tcW w:w="2040" w:type="dxa"/>
          </w:tcPr>
          <w:p w:rsidR="00000000" w:rsidRDefault="00000000">
            <w:pPr>
              <w:autoSpaceDE w:val="0"/>
              <w:autoSpaceDN w:val="0"/>
              <w:spacing w:line="360" w:lineRule="exact"/>
              <w:textAlignment w:val="bottom"/>
              <w:rPr>
                <w:lang w:val="pt-PT"/>
              </w:rPr>
            </w:pPr>
            <w:r>
              <w:rPr>
                <w:lang w:val="pt-PT"/>
              </w:rPr>
              <w:t>10852</w:t>
            </w:r>
          </w:p>
        </w:tc>
        <w:tc>
          <w:tcPr>
            <w:tcW w:w="2280" w:type="dxa"/>
          </w:tcPr>
          <w:p w:rsidR="00000000" w:rsidRDefault="00000000">
            <w:pPr>
              <w:autoSpaceDE w:val="0"/>
              <w:autoSpaceDN w:val="0"/>
              <w:spacing w:line="360" w:lineRule="exact"/>
              <w:textAlignment w:val="bottom"/>
              <w:rPr>
                <w:lang w:val="pt-PT"/>
              </w:rPr>
            </w:pPr>
            <w:r>
              <w:rPr>
                <w:lang w:val="pt-PT"/>
              </w:rPr>
              <w:t>26755</w:t>
            </w:r>
          </w:p>
        </w:tc>
        <w:tc>
          <w:tcPr>
            <w:tcW w:w="1680" w:type="dxa"/>
          </w:tcPr>
          <w:p w:rsidR="00000000" w:rsidRDefault="00000000">
            <w:pPr>
              <w:autoSpaceDE w:val="0"/>
              <w:autoSpaceDN w:val="0"/>
              <w:spacing w:line="360" w:lineRule="exact"/>
              <w:textAlignment w:val="bottom"/>
              <w:rPr>
                <w:lang w:val="pt-PT"/>
              </w:rPr>
            </w:pPr>
            <w:r>
              <w:rPr>
                <w:lang w:val="pt-PT"/>
              </w:rPr>
              <w:t>37607</w:t>
            </w:r>
          </w:p>
        </w:tc>
        <w:tc>
          <w:tcPr>
            <w:tcW w:w="1920" w:type="dxa"/>
          </w:tcPr>
          <w:p w:rsidR="00000000" w:rsidRDefault="00000000">
            <w:pPr>
              <w:autoSpaceDE w:val="0"/>
              <w:autoSpaceDN w:val="0"/>
              <w:spacing w:line="360" w:lineRule="exact"/>
              <w:textAlignment w:val="bottom"/>
              <w:rPr>
                <w:lang w:val="pt-PT"/>
              </w:rPr>
            </w:pPr>
            <w:r>
              <w:rPr>
                <w:lang w:val="pt-PT"/>
              </w:rPr>
              <w:t>29%</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非工资劳动者</w:t>
            </w:r>
          </w:p>
        </w:tc>
        <w:tc>
          <w:tcPr>
            <w:tcW w:w="2040" w:type="dxa"/>
          </w:tcPr>
          <w:p w:rsidR="00000000" w:rsidRDefault="00000000">
            <w:pPr>
              <w:autoSpaceDE w:val="0"/>
              <w:autoSpaceDN w:val="0"/>
              <w:spacing w:line="360" w:lineRule="exact"/>
              <w:textAlignment w:val="bottom"/>
              <w:rPr>
                <w:lang w:val="pt-PT"/>
              </w:rPr>
            </w:pPr>
            <w:r>
              <w:rPr>
                <w:lang w:val="pt-PT"/>
              </w:rPr>
              <w:t>761364</w:t>
            </w:r>
          </w:p>
        </w:tc>
        <w:tc>
          <w:tcPr>
            <w:tcW w:w="2280" w:type="dxa"/>
          </w:tcPr>
          <w:p w:rsidR="00000000" w:rsidRDefault="00000000">
            <w:pPr>
              <w:autoSpaceDE w:val="0"/>
              <w:autoSpaceDN w:val="0"/>
              <w:spacing w:line="360" w:lineRule="exact"/>
              <w:textAlignment w:val="bottom"/>
              <w:rPr>
                <w:lang w:val="pt-PT"/>
              </w:rPr>
            </w:pPr>
            <w:r>
              <w:rPr>
                <w:lang w:val="pt-PT"/>
              </w:rPr>
              <w:t>1491874</w:t>
            </w:r>
          </w:p>
        </w:tc>
        <w:tc>
          <w:tcPr>
            <w:tcW w:w="1680" w:type="dxa"/>
          </w:tcPr>
          <w:p w:rsidR="00000000" w:rsidRDefault="00000000">
            <w:pPr>
              <w:autoSpaceDE w:val="0"/>
              <w:autoSpaceDN w:val="0"/>
              <w:spacing w:line="360" w:lineRule="exact"/>
              <w:textAlignment w:val="bottom"/>
              <w:rPr>
                <w:lang w:val="pt-PT"/>
              </w:rPr>
            </w:pPr>
            <w:r>
              <w:rPr>
                <w:lang w:val="pt-PT"/>
              </w:rPr>
              <w:t>2253238</w:t>
            </w:r>
          </w:p>
        </w:tc>
        <w:tc>
          <w:tcPr>
            <w:tcW w:w="1920" w:type="dxa"/>
          </w:tcPr>
          <w:p w:rsidR="00000000" w:rsidRDefault="00000000">
            <w:pPr>
              <w:autoSpaceDE w:val="0"/>
              <w:autoSpaceDN w:val="0"/>
              <w:spacing w:line="360" w:lineRule="exact"/>
              <w:textAlignment w:val="bottom"/>
              <w:rPr>
                <w:lang w:val="pt-PT"/>
              </w:rPr>
            </w:pPr>
            <w:r>
              <w:rPr>
                <w:lang w:val="pt-PT"/>
              </w:rPr>
              <w:t>34%</w:t>
            </w:r>
          </w:p>
        </w:tc>
      </w:tr>
      <w:tr w:rsidR="00000000">
        <w:tblPrEx>
          <w:tblCellMar>
            <w:top w:w="0" w:type="dxa"/>
            <w:bottom w:w="0" w:type="dxa"/>
          </w:tblCellMar>
        </w:tblPrEx>
        <w:trPr>
          <w:cantSplit/>
        </w:trPr>
        <w:tc>
          <w:tcPr>
            <w:tcW w:w="2028" w:type="dxa"/>
          </w:tcPr>
          <w:p w:rsidR="00000000" w:rsidRDefault="00000000">
            <w:pPr>
              <w:autoSpaceDE w:val="0"/>
              <w:autoSpaceDN w:val="0"/>
              <w:spacing w:line="360" w:lineRule="exact"/>
              <w:textAlignment w:val="bottom"/>
              <w:rPr>
                <w:lang w:val="pt-PT"/>
              </w:rPr>
            </w:pPr>
            <w:r>
              <w:rPr>
                <w:rFonts w:hint="eastAsia"/>
                <w:lang w:val="pt-PT"/>
              </w:rPr>
              <w:t>不详</w:t>
            </w:r>
          </w:p>
        </w:tc>
        <w:tc>
          <w:tcPr>
            <w:tcW w:w="2040" w:type="dxa"/>
          </w:tcPr>
          <w:p w:rsidR="00000000" w:rsidRDefault="00000000">
            <w:pPr>
              <w:autoSpaceDE w:val="0"/>
              <w:autoSpaceDN w:val="0"/>
              <w:spacing w:line="360" w:lineRule="exact"/>
              <w:textAlignment w:val="bottom"/>
              <w:rPr>
                <w:lang w:val="pt-PT"/>
              </w:rPr>
            </w:pPr>
            <w:r>
              <w:rPr>
                <w:lang w:val="pt-PT"/>
              </w:rPr>
              <w:t>2209</w:t>
            </w:r>
          </w:p>
        </w:tc>
        <w:tc>
          <w:tcPr>
            <w:tcW w:w="2280" w:type="dxa"/>
          </w:tcPr>
          <w:p w:rsidR="00000000" w:rsidRDefault="00000000">
            <w:pPr>
              <w:autoSpaceDE w:val="0"/>
              <w:autoSpaceDN w:val="0"/>
              <w:spacing w:line="360" w:lineRule="exact"/>
              <w:textAlignment w:val="bottom"/>
              <w:rPr>
                <w:lang w:val="pt-PT"/>
              </w:rPr>
            </w:pPr>
            <w:r>
              <w:rPr>
                <w:lang w:val="pt-PT"/>
              </w:rPr>
              <w:t>3853</w:t>
            </w:r>
          </w:p>
        </w:tc>
        <w:tc>
          <w:tcPr>
            <w:tcW w:w="1680" w:type="dxa"/>
          </w:tcPr>
          <w:p w:rsidR="00000000" w:rsidRDefault="00000000">
            <w:pPr>
              <w:autoSpaceDE w:val="0"/>
              <w:autoSpaceDN w:val="0"/>
              <w:spacing w:line="360" w:lineRule="exact"/>
              <w:textAlignment w:val="bottom"/>
              <w:rPr>
                <w:lang w:val="pt-PT"/>
              </w:rPr>
            </w:pPr>
            <w:r>
              <w:rPr>
                <w:lang w:val="pt-PT"/>
              </w:rPr>
              <w:t>6062</w:t>
            </w:r>
          </w:p>
        </w:tc>
        <w:tc>
          <w:tcPr>
            <w:tcW w:w="1920" w:type="dxa"/>
          </w:tcPr>
          <w:p w:rsidR="00000000" w:rsidRDefault="00000000">
            <w:pPr>
              <w:autoSpaceDE w:val="0"/>
              <w:autoSpaceDN w:val="0"/>
              <w:spacing w:line="360" w:lineRule="exact"/>
              <w:textAlignment w:val="bottom"/>
              <w:rPr>
                <w:lang w:val="pt-PT"/>
              </w:rPr>
            </w:pPr>
            <w:r>
              <w:rPr>
                <w:lang w:val="pt-PT"/>
              </w:rPr>
              <w:t>36%</w:t>
            </w:r>
          </w:p>
        </w:tc>
      </w:tr>
    </w:tbl>
    <w:p w:rsidR="00000000" w:rsidRDefault="00000000">
      <w:pPr>
        <w:autoSpaceDE w:val="0"/>
        <w:autoSpaceDN w:val="0"/>
        <w:spacing w:before="240" w:after="240" w:line="360" w:lineRule="exact"/>
        <w:ind w:firstLine="425"/>
        <w:textAlignment w:val="bottom"/>
        <w:rPr>
          <w:lang w:val="pt-PT"/>
        </w:rPr>
      </w:pPr>
      <w:r>
        <w:rPr>
          <w:rFonts w:hint="eastAsia"/>
          <w:lang w:val="pt-PT"/>
        </w:rPr>
        <w:t>上表表明，除纺织工业外妇女在工业领域内处于名额不足的地位，在零售商业、金融中介、不动产行业以及其它服务待业内没有出现同一种情况。妇女就业程度最高的部门为教育部门、社会和社区服务部门、家务服务部门以及其它个人服务部门。</w:t>
      </w:r>
    </w:p>
    <w:p w:rsidR="00000000" w:rsidRDefault="00000000">
      <w:pPr>
        <w:autoSpaceDE w:val="0"/>
        <w:autoSpaceDN w:val="0"/>
        <w:spacing w:after="240" w:line="360" w:lineRule="exact"/>
        <w:ind w:firstLine="425"/>
        <w:textAlignment w:val="bottom"/>
        <w:rPr>
          <w:lang w:val="pt-PT"/>
        </w:rPr>
      </w:pPr>
      <w:r>
        <w:rPr>
          <w:rFonts w:hint="eastAsia"/>
          <w:lang w:val="pt-PT"/>
        </w:rPr>
        <w:t>在所有职业人口中，</w:t>
      </w:r>
      <w:r>
        <w:rPr>
          <w:lang w:val="pt-PT"/>
        </w:rPr>
        <w:t>40%</w:t>
      </w:r>
      <w:r>
        <w:rPr>
          <w:rFonts w:hint="eastAsia"/>
          <w:lang w:val="pt-PT"/>
        </w:rPr>
        <w:t>的人属于低收入阶层，其它</w:t>
      </w:r>
      <w:r>
        <w:rPr>
          <w:lang w:val="pt-PT"/>
        </w:rPr>
        <w:t>40%</w:t>
      </w:r>
      <w:r>
        <w:rPr>
          <w:rFonts w:hint="eastAsia"/>
          <w:lang w:val="pt-PT"/>
        </w:rPr>
        <w:t>的人属于中等收入阶层另外</w:t>
      </w:r>
      <w:r>
        <w:rPr>
          <w:lang w:val="pt-PT"/>
        </w:rPr>
        <w:t>20%</w:t>
      </w:r>
      <w:r>
        <w:rPr>
          <w:rFonts w:hint="eastAsia"/>
          <w:lang w:val="pt-PT"/>
        </w:rPr>
        <w:t>为高收入阶层。大部分职业妇女为低收入阶层</w:t>
      </w:r>
      <w:r>
        <w:rPr>
          <w:lang w:val="pt-PT"/>
        </w:rPr>
        <w:t>(35.2%)</w:t>
      </w:r>
      <w:r>
        <w:rPr>
          <w:rFonts w:hint="eastAsia"/>
          <w:lang w:val="pt-PT"/>
        </w:rPr>
        <w:t>，仅三分之一的男性处于与之相同的境地。在男性中，中等收入者占</w:t>
      </w:r>
      <w:r>
        <w:rPr>
          <w:lang w:val="pt-PT"/>
        </w:rPr>
        <w:t>42%</w:t>
      </w:r>
      <w:r>
        <w:rPr>
          <w:rFonts w:hint="eastAsia"/>
          <w:lang w:val="pt-PT"/>
        </w:rPr>
        <w:t>，而在女性中，中等收入者则占</w:t>
      </w:r>
      <w:r>
        <w:rPr>
          <w:lang w:val="pt-PT"/>
        </w:rPr>
        <w:t>37.9%</w:t>
      </w:r>
      <w:r>
        <w:rPr>
          <w:rFonts w:hint="eastAsia"/>
          <w:lang w:val="pt-PT"/>
        </w:rPr>
        <w:t>。在男性中，高等收入者占</w:t>
      </w:r>
      <w:r>
        <w:rPr>
          <w:lang w:val="pt-PT"/>
        </w:rPr>
        <w:t>24.9%</w:t>
      </w:r>
      <w:r>
        <w:rPr>
          <w:rFonts w:hint="eastAsia"/>
          <w:lang w:val="pt-PT"/>
        </w:rPr>
        <w:t>，而在职业妇女中，高等收入者仅为</w:t>
      </w:r>
      <w:r>
        <w:rPr>
          <w:lang w:val="pt-PT"/>
        </w:rPr>
        <w:t>12.5%</w:t>
      </w:r>
      <w:r>
        <w:rPr>
          <w:rFonts w:hint="eastAsia"/>
          <w:lang w:val="pt-PT"/>
        </w:rPr>
        <w:t>。妇女集中在低收入和中等收入阶层，而男子则集中在中等和高等收入阶层。</w:t>
      </w:r>
    </w:p>
    <w:p w:rsidR="00000000" w:rsidRDefault="00000000">
      <w:pPr>
        <w:autoSpaceDE w:val="0"/>
        <w:autoSpaceDN w:val="0"/>
        <w:spacing w:after="240" w:line="360" w:lineRule="exact"/>
        <w:ind w:firstLine="425"/>
        <w:textAlignment w:val="bottom"/>
        <w:rPr>
          <w:lang w:val="pt-PT"/>
        </w:rPr>
      </w:pPr>
      <w:r>
        <w:rPr>
          <w:lang w:val="pt-PT"/>
        </w:rPr>
        <w:t>1997</w:t>
      </w:r>
      <w:r>
        <w:rPr>
          <w:rFonts w:hint="eastAsia"/>
          <w:lang w:val="pt-PT"/>
        </w:rPr>
        <w:t>年，妇女的平均收入为</w:t>
      </w:r>
      <w:r>
        <w:rPr>
          <w:lang w:val="pt-PT"/>
        </w:rPr>
        <w:t>514.74</w:t>
      </w:r>
      <w:r>
        <w:rPr>
          <w:rFonts w:hint="eastAsia"/>
          <w:lang w:val="pt-PT"/>
        </w:rPr>
        <w:t>美元，而男子则为</w:t>
      </w:r>
      <w:r>
        <w:rPr>
          <w:lang w:val="pt-PT"/>
        </w:rPr>
        <w:t>649.83</w:t>
      </w:r>
      <w:r>
        <w:rPr>
          <w:rFonts w:hint="eastAsia"/>
          <w:lang w:val="pt-PT"/>
        </w:rPr>
        <w:t>美元。妇女的平均收入为男子平均收入的</w:t>
      </w:r>
      <w:r>
        <w:rPr>
          <w:lang w:val="pt-PT"/>
        </w:rPr>
        <w:t>79%</w:t>
      </w:r>
      <w:r>
        <w:rPr>
          <w:rFonts w:hint="eastAsia"/>
          <w:lang w:val="pt-PT"/>
        </w:rPr>
        <w:t>。也说是说妇女的收入比男子收入低</w:t>
      </w:r>
      <w:r>
        <w:rPr>
          <w:lang w:val="pt-PT"/>
        </w:rPr>
        <w:t>21%</w:t>
      </w:r>
      <w:r>
        <w:rPr>
          <w:rFonts w:hint="eastAsia"/>
          <w:lang w:val="pt-PT"/>
        </w:rPr>
        <w:t>。</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法律改革与公共政策</w:t>
      </w:r>
    </w:p>
    <w:p w:rsidR="00000000" w:rsidRDefault="00000000">
      <w:pPr>
        <w:tabs>
          <w:tab w:val="left" w:pos="780"/>
        </w:tabs>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在</w:t>
      </w:r>
      <w:r>
        <w:rPr>
          <w:lang w:val="pt-PT"/>
        </w:rPr>
        <w:t>1997</w:t>
      </w:r>
      <w:r>
        <w:rPr>
          <w:rFonts w:hint="eastAsia"/>
          <w:lang w:val="pt-PT"/>
        </w:rPr>
        <w:t>年</w:t>
      </w:r>
      <w:r>
        <w:rPr>
          <w:lang w:val="pt-PT"/>
        </w:rPr>
        <w:t>4</w:t>
      </w:r>
      <w:r>
        <w:rPr>
          <w:rFonts w:hint="eastAsia"/>
          <w:lang w:val="pt-PT"/>
        </w:rPr>
        <w:t>月，全国妇女委员会和劳动与社会保险部签署了一份</w:t>
      </w:r>
      <w:r>
        <w:rPr>
          <w:rFonts w:ascii="楷体" w:eastAsia="楷体" w:hint="eastAsia"/>
          <w:lang w:val="pt-PT"/>
        </w:rPr>
        <w:t>机构间合作与提供技术援助框架协定</w:t>
      </w:r>
      <w:r>
        <w:rPr>
          <w:rFonts w:hint="eastAsia"/>
          <w:lang w:val="pt-PT"/>
        </w:rPr>
        <w:t>，旨在推进并实施在劳动中男女机会均等。自签署该协定后，又签署了两份补充议定书：</w:t>
      </w:r>
    </w:p>
    <w:p w:rsidR="00000000" w:rsidRDefault="00000000">
      <w:pPr>
        <w:tabs>
          <w:tab w:val="left" w:pos="735"/>
        </w:tabs>
        <w:autoSpaceDE w:val="0"/>
        <w:autoSpaceDN w:val="0"/>
        <w:spacing w:after="240" w:line="360" w:lineRule="exact"/>
        <w:ind w:firstLine="425"/>
        <w:textAlignment w:val="bottom"/>
        <w:rPr>
          <w:lang w:val="pt-PT"/>
        </w:rPr>
      </w:pPr>
      <w:r>
        <w:rPr>
          <w:lang w:val="pt-PT"/>
        </w:rPr>
        <w:t>1)</w:t>
      </w:r>
      <w:r>
        <w:rPr>
          <w:lang w:val="pt-PT"/>
        </w:rPr>
        <w:tab/>
      </w:r>
      <w:r>
        <w:rPr>
          <w:rFonts w:ascii="楷体" w:eastAsia="楷体" w:hint="eastAsia"/>
          <w:b/>
          <w:lang w:val="pt-PT"/>
        </w:rPr>
        <w:t>妇女劳动定位方案补充议定书。</w:t>
      </w:r>
    </w:p>
    <w:p w:rsidR="00000000" w:rsidRDefault="00000000">
      <w:pPr>
        <w:autoSpaceDE w:val="0"/>
        <w:autoSpaceDN w:val="0"/>
        <w:spacing w:after="240" w:line="360" w:lineRule="exact"/>
        <w:ind w:firstLine="425"/>
        <w:textAlignment w:val="bottom"/>
      </w:pPr>
      <w:r>
        <w:rPr>
          <w:rFonts w:hint="eastAsia"/>
          <w:lang w:val="pt-PT"/>
        </w:rPr>
        <w:t>其目标是：</w:t>
      </w:r>
      <w:r>
        <w:t>a)</w:t>
      </w:r>
      <w:r>
        <w:rPr>
          <w:rFonts w:hint="eastAsia"/>
        </w:rPr>
        <w:t>在省市级妇女问题机构内贯彻实施该方案，为其寻找工作，同时考虑选择工作地区和职业培训；</w:t>
      </w:r>
      <w:r>
        <w:t>b)</w:t>
      </w:r>
      <w:r>
        <w:rPr>
          <w:rFonts w:hint="eastAsia"/>
        </w:rPr>
        <w:t>加强针对妇女工作问题的机构网络；</w:t>
      </w:r>
      <w:r>
        <w:t>c)</w:t>
      </w:r>
      <w:r>
        <w:rPr>
          <w:rFonts w:hint="eastAsia"/>
        </w:rPr>
        <w:t>培训参与方案执行工作的人员。</w:t>
      </w:r>
    </w:p>
    <w:p w:rsidR="00000000" w:rsidRDefault="00000000">
      <w:pPr>
        <w:tabs>
          <w:tab w:val="left" w:pos="735"/>
        </w:tabs>
        <w:autoSpaceDE w:val="0"/>
        <w:autoSpaceDN w:val="0"/>
        <w:spacing w:after="240" w:line="360" w:lineRule="exact"/>
        <w:ind w:firstLine="425"/>
        <w:textAlignment w:val="bottom"/>
      </w:pPr>
      <w:r>
        <w:t>2)</w:t>
      </w:r>
      <w:r>
        <w:tab/>
      </w:r>
      <w:r>
        <w:rPr>
          <w:rFonts w:ascii="楷体" w:eastAsia="楷体" w:hint="eastAsia"/>
          <w:b/>
          <w:lang w:val="pt-PT"/>
        </w:rPr>
        <w:t>社区服务方案补充议定书</w:t>
      </w:r>
      <w:r>
        <w:rPr>
          <w:rFonts w:hint="eastAsia"/>
        </w:rPr>
        <w:t>。</w:t>
      </w:r>
    </w:p>
    <w:p w:rsidR="00000000" w:rsidRDefault="00000000">
      <w:pPr>
        <w:autoSpaceDE w:val="0"/>
        <w:autoSpaceDN w:val="0"/>
        <w:spacing w:after="240" w:line="360" w:lineRule="exact"/>
        <w:ind w:firstLine="425"/>
        <w:textAlignment w:val="bottom"/>
        <w:rPr>
          <w:lang w:val="es-ES"/>
        </w:rPr>
      </w:pPr>
      <w:r>
        <w:rPr>
          <w:rFonts w:hint="eastAsia"/>
        </w:rPr>
        <w:t>其目标是：</w:t>
      </w:r>
      <w:r>
        <w:rPr>
          <w:lang w:val="es-ES"/>
        </w:rPr>
        <w:t>a</w:t>
      </w:r>
      <w:r>
        <w:rPr>
          <w:lang w:val="pt-PT"/>
        </w:rPr>
        <w:t>)</w:t>
      </w:r>
      <w:r>
        <w:rPr>
          <w:rFonts w:hint="eastAsia"/>
          <w:lang w:val="pt-PT"/>
        </w:rPr>
        <w:t>在劳动和社会保险部及全国妇女委员会内创建一个特定机构，负责每年执行的方案的制订；</w:t>
      </w:r>
      <w:r>
        <w:rPr>
          <w:lang w:val="es-ES"/>
        </w:rPr>
        <w:t>b)</w:t>
      </w:r>
      <w:r>
        <w:rPr>
          <w:rFonts w:hint="eastAsia"/>
          <w:lang w:val="es-ES"/>
        </w:rPr>
        <w:t>布宜诺斯艾利斯市的政府领导机构和省级实施单位作为正式成员加入全国妇女委员会；</w:t>
      </w:r>
      <w:r>
        <w:rPr>
          <w:lang w:val="es-ES"/>
        </w:rPr>
        <w:t>c)</w:t>
      </w:r>
      <w:r>
        <w:rPr>
          <w:rFonts w:hint="eastAsia"/>
          <w:lang w:val="es-ES"/>
        </w:rPr>
        <w:t>在项目选择标准中突出“连续性”和“培训性”，以提高妇女地位和使她们融入社会。</w:t>
      </w:r>
    </w:p>
    <w:p w:rsidR="00000000" w:rsidRDefault="00000000">
      <w:pPr>
        <w:tabs>
          <w:tab w:val="left" w:pos="840"/>
        </w:tabs>
        <w:autoSpaceDE w:val="0"/>
        <w:autoSpaceDN w:val="0"/>
        <w:spacing w:after="240" w:line="360" w:lineRule="exact"/>
        <w:ind w:left="840" w:hanging="415"/>
        <w:textAlignment w:val="bottom"/>
        <w:rPr>
          <w:lang w:val="es-ES"/>
        </w:rPr>
      </w:pPr>
      <w:r>
        <w:rPr>
          <w:rFonts w:hint="eastAsia"/>
          <w:lang w:val="es-ES"/>
        </w:rPr>
        <w:t>－</w:t>
      </w:r>
      <w:r>
        <w:rPr>
          <w:lang w:val="es-ES"/>
        </w:rPr>
        <w:tab/>
      </w:r>
      <w:r>
        <w:rPr>
          <w:rFonts w:hint="eastAsia"/>
          <w:lang w:val="es-ES"/>
        </w:rPr>
        <w:t>通过国家行政当局第</w:t>
      </w:r>
      <w:r>
        <w:rPr>
          <w:lang w:val="es-ES"/>
        </w:rPr>
        <w:t>13163/97</w:t>
      </w:r>
      <w:r>
        <w:rPr>
          <w:rFonts w:hint="eastAsia"/>
          <w:lang w:val="es-ES"/>
        </w:rPr>
        <w:t>号法令，修订了调节公职关系的制度，以包括保障执行如下原则的规定：消除对妇女一切形式歧视，家务劳动者的机会均等，保护父亲角色、保护家庭以及履行家庭责任。</w:t>
      </w:r>
    </w:p>
    <w:p w:rsidR="00000000" w:rsidRDefault="00000000">
      <w:pPr>
        <w:tabs>
          <w:tab w:val="left" w:pos="840"/>
        </w:tabs>
        <w:autoSpaceDE w:val="0"/>
        <w:autoSpaceDN w:val="0"/>
        <w:spacing w:after="240" w:line="360" w:lineRule="exact"/>
        <w:ind w:left="840" w:hanging="415"/>
        <w:textAlignment w:val="bottom"/>
        <w:rPr>
          <w:lang w:val="es-ES"/>
        </w:rPr>
      </w:pPr>
      <w:r>
        <w:rPr>
          <w:rFonts w:hint="eastAsia"/>
          <w:lang w:val="pt-PT"/>
        </w:rPr>
        <w:t>－</w:t>
      </w:r>
      <w:r>
        <w:rPr>
          <w:lang w:val="pt-PT"/>
        </w:rPr>
        <w:tab/>
      </w:r>
      <w:r>
        <w:rPr>
          <w:rFonts w:hint="eastAsia"/>
          <w:lang w:val="pt-PT"/>
        </w:rPr>
        <w:t>根据上述内容，列入了选择性休假权利，在结束其产假时母亲不享受工资；按即将颁布的规章的规定，当有具备入托儿所条件的子女的工作人员数量增加到有此需要时，国家公共行政机构就有义务建立或承建托儿所。</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国家行政当局第</w:t>
      </w:r>
      <w:r>
        <w:rPr>
          <w:lang w:val="pt-PT"/>
        </w:rPr>
        <w:t>254/98</w:t>
      </w:r>
      <w:r>
        <w:rPr>
          <w:rFonts w:hint="eastAsia"/>
          <w:lang w:val="pt-PT"/>
        </w:rPr>
        <w:t>号法令，通过了“</w:t>
      </w:r>
      <w:r>
        <w:rPr>
          <w:rFonts w:eastAsia="楷体" w:hint="eastAsia"/>
          <w:lang w:val="pt-PT"/>
        </w:rPr>
        <w:t>劳工界男女机会均等方案</w:t>
      </w:r>
      <w:r>
        <w:rPr>
          <w:rFonts w:hint="eastAsia"/>
          <w:lang w:val="pt-PT"/>
        </w:rPr>
        <w:t>”。该项方案的目标是全国妇女委员会和国家劳动和社会保险部，共同开展活动以便推进男女机会及待遇平等，诸如：</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设计并实施妇女参加工作行动计划。</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促进开创性活动的开展。</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宣传劳动妇女的权利。</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建立保障男女机会均等的管理机构。</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促进协调家庭生活及劳动生活的活动。</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分析并宣传有关劳动妇女所作贡献的信息。</w:t>
      </w:r>
    </w:p>
    <w:p w:rsidR="00000000" w:rsidRDefault="00000000">
      <w:pPr>
        <w:autoSpaceDE w:val="0"/>
        <w:autoSpaceDN w:val="0"/>
        <w:spacing w:after="240" w:line="360" w:lineRule="exact"/>
        <w:ind w:firstLine="425"/>
        <w:textAlignment w:val="bottom"/>
        <w:rPr>
          <w:lang w:val="pt-PT"/>
        </w:rPr>
      </w:pPr>
      <w:r>
        <w:rPr>
          <w:rFonts w:hint="eastAsia"/>
          <w:lang w:val="pt-PT"/>
        </w:rPr>
        <w:t>本法令作为</w:t>
      </w:r>
      <w:r>
        <w:rPr>
          <w:rFonts w:ascii="楷体" w:eastAsia="楷体" w:hint="eastAsia"/>
          <w:lang w:val="pt-PT"/>
        </w:rPr>
        <w:t>联邦劳动协定</w:t>
      </w:r>
      <w:r>
        <w:rPr>
          <w:rFonts w:hint="eastAsia"/>
          <w:lang w:val="pt-PT"/>
        </w:rPr>
        <w:t>的组成部分被编入法律，同样它亦是国家、各省以及布宜诺斯艾利斯自治市之间，达成的一项互相配合工作的协议，以便提高工作质量，对资源不足部门给予特别关注。</w:t>
      </w:r>
    </w:p>
    <w:p w:rsidR="00000000" w:rsidRDefault="00000000">
      <w:pPr>
        <w:tabs>
          <w:tab w:val="left" w:pos="780"/>
        </w:tabs>
        <w:autoSpaceDE w:val="0"/>
        <w:autoSpaceDN w:val="0"/>
        <w:spacing w:after="240" w:line="360" w:lineRule="exact"/>
        <w:ind w:firstLine="425"/>
        <w:textAlignment w:val="bottom"/>
        <w:rPr>
          <w:lang w:val="pt-PT"/>
        </w:rPr>
      </w:pPr>
      <w:r>
        <w:rPr>
          <w:rFonts w:hint="eastAsia"/>
          <w:lang w:val="pt-PT"/>
        </w:rPr>
        <w:t>本着对全社会特别对妇女宣传有关劳工界机会均等方案及提高其认识的目的，全国妇女委员会通过该组织宣传工具的杂志开展了一项</w:t>
      </w:r>
      <w:r>
        <w:rPr>
          <w:rFonts w:ascii="楷体" w:eastAsia="楷体" w:hint="eastAsia"/>
          <w:lang w:val="pt-PT"/>
        </w:rPr>
        <w:t>远程培训方案</w:t>
      </w:r>
      <w:r>
        <w:rPr>
          <w:rFonts w:hint="eastAsia"/>
          <w:lang w:val="pt-PT"/>
        </w:rPr>
        <w:t>。其：</w:t>
      </w:r>
    </w:p>
    <w:p w:rsidR="00000000" w:rsidRDefault="00000000">
      <w:pPr>
        <w:numPr>
          <w:ilvl w:val="0"/>
          <w:numId w:val="15"/>
        </w:numPr>
        <w:tabs>
          <w:tab w:val="left" w:pos="780"/>
        </w:tabs>
        <w:autoSpaceDE w:val="0"/>
        <w:autoSpaceDN w:val="0"/>
        <w:spacing w:after="240" w:line="360" w:lineRule="exact"/>
        <w:textAlignment w:val="bottom"/>
        <w:rPr>
          <w:rFonts w:ascii="楷体" w:eastAsia="楷体" w:hAnsi="Wingdings"/>
          <w:lang w:val="pt-PT"/>
        </w:rPr>
      </w:pPr>
      <w:r>
        <w:rPr>
          <w:rFonts w:ascii="楷体" w:eastAsia="楷体" w:hAnsi="Wingdings" w:hint="eastAsia"/>
          <w:lang w:val="pt-PT"/>
        </w:rPr>
        <w:t>概念轴心：</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a)</w:t>
      </w:r>
      <w:r>
        <w:rPr>
          <w:lang w:val="pt-PT"/>
        </w:rPr>
        <w:tab/>
      </w:r>
      <w:r>
        <w:rPr>
          <w:rFonts w:hint="eastAsia"/>
          <w:lang w:val="pt-PT"/>
        </w:rPr>
        <w:t>作为社会活动开展工作：劳资关系、工作安排及内容。</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b)</w:t>
      </w:r>
      <w:r>
        <w:rPr>
          <w:lang w:val="pt-PT"/>
        </w:rPr>
        <w:tab/>
      </w:r>
      <w:r>
        <w:rPr>
          <w:rFonts w:hint="eastAsia"/>
          <w:lang w:val="pt-PT"/>
        </w:rPr>
        <w:t>妇女工作的受制约因素：文化上的陈规旧俗、家庭责任、双倍及三倍工作日及劳动环境。</w:t>
      </w:r>
    </w:p>
    <w:p w:rsidR="00000000" w:rsidRDefault="00000000">
      <w:pPr>
        <w:tabs>
          <w:tab w:val="left" w:pos="840"/>
          <w:tab w:val="left" w:pos="1500"/>
        </w:tabs>
        <w:autoSpaceDE w:val="0"/>
        <w:autoSpaceDN w:val="0"/>
        <w:spacing w:after="240" w:line="360" w:lineRule="exact"/>
        <w:ind w:firstLine="425"/>
        <w:textAlignment w:val="bottom"/>
        <w:rPr>
          <w:lang w:val="pt-PT"/>
        </w:rPr>
      </w:pPr>
      <w:r>
        <w:rPr>
          <w:lang w:val="pt-PT"/>
        </w:rPr>
        <w:t>c)</w:t>
      </w:r>
      <w:r>
        <w:rPr>
          <w:lang w:val="pt-PT"/>
        </w:rPr>
        <w:tab/>
      </w:r>
      <w:r>
        <w:rPr>
          <w:rFonts w:hint="eastAsia"/>
          <w:lang w:val="pt-PT"/>
        </w:rPr>
        <w:t>同妇女工作相关联的司法框架。</w:t>
      </w:r>
    </w:p>
    <w:p w:rsidR="00000000" w:rsidRDefault="00000000">
      <w:pPr>
        <w:numPr>
          <w:ilvl w:val="0"/>
          <w:numId w:val="16"/>
        </w:numPr>
        <w:tabs>
          <w:tab w:val="left" w:pos="780"/>
        </w:tabs>
        <w:autoSpaceDE w:val="0"/>
        <w:autoSpaceDN w:val="0"/>
        <w:spacing w:after="240" w:line="360" w:lineRule="exact"/>
        <w:ind w:left="840" w:hanging="415"/>
        <w:textAlignment w:val="bottom"/>
        <w:rPr>
          <w:rFonts w:ascii="楷体" w:eastAsia="楷体"/>
          <w:lang w:val="pt-PT"/>
        </w:rPr>
      </w:pPr>
      <w:r>
        <w:rPr>
          <w:rFonts w:ascii="楷体" w:eastAsia="楷体" w:hint="eastAsia"/>
          <w:lang w:val="pt-PT"/>
        </w:rPr>
        <w:t>一般目标：</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A)</w:t>
      </w:r>
      <w:r>
        <w:rPr>
          <w:lang w:val="pt-PT"/>
        </w:rPr>
        <w:tab/>
      </w:r>
      <w:r>
        <w:rPr>
          <w:rFonts w:hint="eastAsia"/>
          <w:lang w:val="pt-PT"/>
        </w:rPr>
        <w:t>重新评估作为提高人的地位的活动的工作。</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B)</w:t>
      </w:r>
      <w:r>
        <w:rPr>
          <w:lang w:val="pt-PT"/>
        </w:rPr>
        <w:tab/>
      </w:r>
      <w:r>
        <w:rPr>
          <w:rFonts w:hint="eastAsia"/>
          <w:lang w:val="pt-PT"/>
        </w:rPr>
        <w:t>重新评估妇女从社会上获得的知识。</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C)</w:t>
      </w:r>
      <w:r>
        <w:rPr>
          <w:lang w:val="pt-PT"/>
        </w:rPr>
        <w:tab/>
      </w:r>
      <w:r>
        <w:rPr>
          <w:rFonts w:hint="eastAsia"/>
          <w:lang w:val="pt-PT"/>
        </w:rPr>
        <w:t>获得有助于理解妇女在劳工界处境的概念工具和信息。</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D)</w:t>
      </w:r>
      <w:r>
        <w:rPr>
          <w:lang w:val="pt-PT"/>
        </w:rPr>
        <w:tab/>
      </w:r>
      <w:r>
        <w:rPr>
          <w:rFonts w:hint="eastAsia"/>
          <w:lang w:val="pt-PT"/>
        </w:rPr>
        <w:t>将第</w:t>
      </w:r>
      <w:r>
        <w:rPr>
          <w:lang w:val="pt-PT"/>
        </w:rPr>
        <w:t>254/98</w:t>
      </w:r>
      <w:r>
        <w:rPr>
          <w:rFonts w:hint="eastAsia"/>
          <w:lang w:val="pt-PT"/>
        </w:rPr>
        <w:t>号法令作为规范准则与妇女的需求和利益紧密联系起来。</w:t>
      </w:r>
    </w:p>
    <w:p w:rsidR="00000000" w:rsidRDefault="00000000">
      <w:pPr>
        <w:tabs>
          <w:tab w:val="left" w:pos="780"/>
        </w:tabs>
        <w:autoSpaceDE w:val="0"/>
        <w:autoSpaceDN w:val="0"/>
        <w:spacing w:after="240" w:line="360" w:lineRule="exact"/>
        <w:ind w:firstLine="425"/>
        <w:textAlignment w:val="bottom"/>
        <w:rPr>
          <w:rFonts w:ascii="楷体" w:eastAsia="楷体"/>
          <w:lang w:val="pt-PT"/>
        </w:rPr>
      </w:pPr>
      <w:r>
        <w:rPr>
          <w:rFonts w:ascii="Wingdings" w:hAnsi="Wingdings"/>
          <w:lang w:val="pt-PT"/>
        </w:rPr>
        <w:t></w:t>
      </w:r>
      <w:r>
        <w:rPr>
          <w:rFonts w:ascii="Wingdings" w:hAnsi="Wingdings"/>
          <w:lang w:val="pt-PT"/>
        </w:rPr>
        <w:tab/>
      </w:r>
      <w:r>
        <w:rPr>
          <w:rFonts w:ascii="楷体" w:eastAsia="楷体" w:hint="eastAsia"/>
          <w:lang w:val="pt-PT"/>
        </w:rPr>
        <w:t>具体目标</w:t>
      </w:r>
    </w:p>
    <w:p w:rsidR="00000000" w:rsidRDefault="00000000">
      <w:pPr>
        <w:tabs>
          <w:tab w:val="left" w:pos="840"/>
        </w:tabs>
        <w:autoSpaceDE w:val="0"/>
        <w:autoSpaceDN w:val="0"/>
        <w:spacing w:after="240" w:line="360" w:lineRule="exact"/>
        <w:ind w:firstLine="425"/>
        <w:textAlignment w:val="bottom"/>
        <w:rPr>
          <w:lang w:val="pt-PT"/>
        </w:rPr>
      </w:pPr>
      <w:r>
        <w:rPr>
          <w:lang w:val="pt-PT"/>
        </w:rPr>
        <w:t>1)</w:t>
      </w:r>
      <w:r>
        <w:rPr>
          <w:lang w:val="pt-PT"/>
        </w:rPr>
        <w:tab/>
      </w:r>
      <w:r>
        <w:rPr>
          <w:rFonts w:hint="eastAsia"/>
          <w:lang w:val="pt-PT"/>
        </w:rPr>
        <w:t>思考妇女的社会和劳动地位。</w:t>
      </w:r>
    </w:p>
    <w:p w:rsidR="00000000" w:rsidRDefault="00000000">
      <w:pPr>
        <w:tabs>
          <w:tab w:val="left" w:pos="840"/>
        </w:tabs>
        <w:autoSpaceDE w:val="0"/>
        <w:autoSpaceDN w:val="0"/>
        <w:spacing w:after="240" w:line="360" w:lineRule="exact"/>
        <w:ind w:firstLine="425"/>
        <w:textAlignment w:val="bottom"/>
        <w:rPr>
          <w:lang w:val="pt-PT"/>
        </w:rPr>
      </w:pPr>
      <w:r>
        <w:rPr>
          <w:lang w:val="pt-PT"/>
        </w:rPr>
        <w:t>2)</w:t>
      </w:r>
      <w:r>
        <w:rPr>
          <w:lang w:val="pt-PT"/>
        </w:rPr>
        <w:tab/>
      </w:r>
      <w:r>
        <w:rPr>
          <w:rFonts w:hint="eastAsia"/>
          <w:lang w:val="pt-PT"/>
        </w:rPr>
        <w:t>查明妇女的实际和战略需求。</w:t>
      </w:r>
    </w:p>
    <w:p w:rsidR="00000000" w:rsidRDefault="00000000">
      <w:pPr>
        <w:tabs>
          <w:tab w:val="left" w:pos="840"/>
        </w:tabs>
        <w:autoSpaceDE w:val="0"/>
        <w:autoSpaceDN w:val="0"/>
        <w:spacing w:after="240" w:line="360" w:lineRule="exact"/>
        <w:ind w:firstLine="425"/>
        <w:textAlignment w:val="bottom"/>
        <w:rPr>
          <w:lang w:val="pt-PT"/>
        </w:rPr>
      </w:pPr>
      <w:r>
        <w:rPr>
          <w:lang w:val="pt-PT"/>
        </w:rPr>
        <w:t>3)</w:t>
      </w:r>
      <w:r>
        <w:rPr>
          <w:lang w:val="pt-PT"/>
        </w:rPr>
        <w:tab/>
      </w:r>
      <w:r>
        <w:rPr>
          <w:rFonts w:hint="eastAsia"/>
          <w:lang w:val="pt-PT"/>
        </w:rPr>
        <w:t>查明造成妇女在劳动中受歧视状况的因素。</w:t>
      </w:r>
    </w:p>
    <w:p w:rsidR="00000000" w:rsidRDefault="00000000">
      <w:pPr>
        <w:tabs>
          <w:tab w:val="left" w:pos="840"/>
        </w:tabs>
        <w:autoSpaceDE w:val="0"/>
        <w:autoSpaceDN w:val="0"/>
        <w:spacing w:after="240" w:line="360" w:lineRule="exact"/>
        <w:ind w:firstLine="425"/>
        <w:textAlignment w:val="bottom"/>
        <w:rPr>
          <w:lang w:val="pt-PT"/>
        </w:rPr>
      </w:pPr>
      <w:r>
        <w:rPr>
          <w:lang w:val="pt-PT"/>
        </w:rPr>
        <w:t>4)</w:t>
      </w:r>
      <w:r>
        <w:rPr>
          <w:lang w:val="pt-PT"/>
        </w:rPr>
        <w:tab/>
      </w:r>
      <w:r>
        <w:rPr>
          <w:rFonts w:hint="eastAsia"/>
          <w:lang w:val="pt-PT"/>
        </w:rPr>
        <w:t>宣传家务劳动的经济价值。</w:t>
      </w:r>
    </w:p>
    <w:p w:rsidR="00000000" w:rsidRDefault="00000000">
      <w:pPr>
        <w:tabs>
          <w:tab w:val="left" w:pos="840"/>
        </w:tabs>
        <w:autoSpaceDE w:val="0"/>
        <w:autoSpaceDN w:val="0"/>
        <w:spacing w:after="240" w:line="360" w:lineRule="exact"/>
        <w:ind w:firstLine="425"/>
        <w:textAlignment w:val="bottom"/>
        <w:rPr>
          <w:lang w:val="pt-PT"/>
        </w:rPr>
      </w:pPr>
      <w:r>
        <w:rPr>
          <w:lang w:val="pt-PT"/>
        </w:rPr>
        <w:t>5)</w:t>
      </w:r>
      <w:r>
        <w:rPr>
          <w:lang w:val="pt-PT"/>
        </w:rPr>
        <w:tab/>
      </w:r>
      <w:r>
        <w:rPr>
          <w:rFonts w:hint="eastAsia"/>
          <w:lang w:val="pt-PT"/>
        </w:rPr>
        <w:t>查明妇女的职业表现。</w:t>
      </w:r>
    </w:p>
    <w:p w:rsidR="00000000" w:rsidRDefault="00000000">
      <w:pPr>
        <w:tabs>
          <w:tab w:val="left" w:pos="840"/>
        </w:tabs>
        <w:autoSpaceDE w:val="0"/>
        <w:autoSpaceDN w:val="0"/>
        <w:spacing w:after="240" w:line="360" w:lineRule="exact"/>
        <w:ind w:firstLine="425"/>
        <w:textAlignment w:val="bottom"/>
        <w:rPr>
          <w:lang w:val="pt-PT"/>
        </w:rPr>
      </w:pPr>
      <w:r>
        <w:rPr>
          <w:lang w:val="pt-PT"/>
        </w:rPr>
        <w:t>6)</w:t>
      </w:r>
      <w:r>
        <w:rPr>
          <w:lang w:val="pt-PT"/>
        </w:rPr>
        <w:tab/>
      </w:r>
      <w:r>
        <w:rPr>
          <w:rFonts w:hint="eastAsia"/>
          <w:lang w:val="pt-PT"/>
        </w:rPr>
        <w:t>承认载有劳动妇女权利内容的法律体制。</w:t>
      </w:r>
    </w:p>
    <w:p w:rsidR="00000000" w:rsidRDefault="00000000">
      <w:pPr>
        <w:tabs>
          <w:tab w:val="left" w:pos="780"/>
        </w:tabs>
        <w:autoSpaceDE w:val="0"/>
        <w:autoSpaceDN w:val="0"/>
        <w:spacing w:after="240" w:line="360" w:lineRule="exact"/>
        <w:ind w:firstLine="425"/>
        <w:textAlignment w:val="bottom"/>
        <w:rPr>
          <w:i/>
          <w:lang w:val="pt-PT"/>
        </w:rPr>
      </w:pPr>
      <w:r>
        <w:rPr>
          <w:rFonts w:ascii="Wingdings" w:hAnsi="Wingdings"/>
          <w:lang w:val="pt-PT"/>
        </w:rPr>
        <w:t></w:t>
      </w:r>
      <w:r>
        <w:rPr>
          <w:rFonts w:ascii="Wingdings" w:hAnsi="Wingdings"/>
          <w:lang w:val="pt-PT"/>
        </w:rPr>
        <w:tab/>
      </w:r>
      <w:r>
        <w:rPr>
          <w:rFonts w:ascii="楷体" w:eastAsia="楷体" w:hint="eastAsia"/>
          <w:lang w:val="pt-PT"/>
        </w:rPr>
        <w:t>内容：</w:t>
      </w:r>
    </w:p>
    <w:p w:rsidR="00000000" w:rsidRDefault="00000000">
      <w:pPr>
        <w:autoSpaceDE w:val="0"/>
        <w:autoSpaceDN w:val="0"/>
        <w:spacing w:after="240" w:line="360" w:lineRule="exact"/>
        <w:ind w:firstLine="425"/>
        <w:textAlignment w:val="bottom"/>
        <w:rPr>
          <w:lang w:val="pt-PT"/>
        </w:rPr>
      </w:pPr>
      <w:r>
        <w:rPr>
          <w:rFonts w:ascii="楷体" w:eastAsia="楷体" w:hint="eastAsia"/>
          <w:lang w:val="pt-PT"/>
        </w:rPr>
        <w:t>主体</w:t>
      </w:r>
      <w:r>
        <w:rPr>
          <w:rFonts w:ascii="楷体" w:eastAsia="楷体"/>
          <w:lang w:val="pt-PT"/>
        </w:rPr>
        <w:t>1</w:t>
      </w:r>
      <w:r>
        <w:rPr>
          <w:rFonts w:hint="eastAsia"/>
          <w:lang w:val="pt-PT"/>
        </w:rPr>
        <w:t>：工作和职业的概念：有偿工作和无偿工作。雇佣工作和独立工作。工作条件：工作安排及工作内容。性别分工。双倍和三倍工作日。工作的陈旧观念。</w:t>
      </w:r>
    </w:p>
    <w:p w:rsidR="00000000" w:rsidRDefault="00000000">
      <w:pPr>
        <w:autoSpaceDE w:val="0"/>
        <w:autoSpaceDN w:val="0"/>
        <w:spacing w:after="240" w:line="360" w:lineRule="exact"/>
        <w:ind w:firstLine="425"/>
        <w:textAlignment w:val="bottom"/>
      </w:pPr>
      <w:r>
        <w:rPr>
          <w:rFonts w:ascii="楷体" w:eastAsia="楷体" w:hint="eastAsia"/>
          <w:lang w:val="pt-PT"/>
        </w:rPr>
        <w:t>主体</w:t>
      </w:r>
      <w:r>
        <w:rPr>
          <w:rFonts w:ascii="楷体" w:eastAsia="楷体"/>
          <w:lang w:val="pt-PT"/>
        </w:rPr>
        <w:t>2</w:t>
      </w:r>
      <w:r>
        <w:rPr>
          <w:rFonts w:hint="eastAsia"/>
          <w:lang w:val="pt-PT"/>
        </w:rPr>
        <w:t>：妇女参加劳动的特点。劳动市场分离：纵向隔离和横向隔离。工资歧视。进入劳动力市场的证件不足。</w:t>
      </w:r>
    </w:p>
    <w:p w:rsidR="00000000" w:rsidRDefault="00000000">
      <w:pPr>
        <w:autoSpaceDE w:val="0"/>
        <w:autoSpaceDN w:val="0"/>
        <w:spacing w:after="240" w:line="360" w:lineRule="exact"/>
        <w:ind w:firstLine="425"/>
        <w:textAlignment w:val="bottom"/>
        <w:rPr>
          <w:lang w:val="pt-PT"/>
        </w:rPr>
      </w:pPr>
      <w:r>
        <w:rPr>
          <w:rFonts w:ascii="楷体" w:eastAsia="楷体" w:hint="eastAsia"/>
          <w:lang w:val="pt-PT"/>
        </w:rPr>
        <w:t>主体</w:t>
      </w:r>
      <w:r>
        <w:rPr>
          <w:rFonts w:ascii="楷体" w:eastAsia="楷体"/>
          <w:lang w:val="pt-PT"/>
        </w:rPr>
        <w:t>3</w:t>
      </w:r>
      <w:r>
        <w:rPr>
          <w:rFonts w:hint="eastAsia"/>
          <w:lang w:val="pt-PT"/>
        </w:rPr>
        <w:t>：《消除对妇女一切形式歧视公约》。国家宪法。国际劳工组织有关妇女工作的准则。有关妇女工作的劳工法案。机会均等方案：概念。贯彻及运行基本依据。实施范围。干预方针。</w:t>
      </w:r>
    </w:p>
    <w:p w:rsidR="00000000" w:rsidRDefault="00000000">
      <w:pPr>
        <w:tabs>
          <w:tab w:val="left" w:pos="780"/>
        </w:tabs>
        <w:autoSpaceDE w:val="0"/>
        <w:autoSpaceDN w:val="0"/>
        <w:spacing w:after="240" w:line="360" w:lineRule="exact"/>
        <w:ind w:firstLine="425"/>
        <w:textAlignment w:val="bottom"/>
        <w:rPr>
          <w:lang w:val="pt-PT"/>
        </w:rPr>
      </w:pPr>
      <w:r>
        <w:rPr>
          <w:rFonts w:hint="eastAsia"/>
          <w:lang w:val="pt-PT"/>
        </w:rPr>
        <w:t>－</w:t>
      </w:r>
      <w:r>
        <w:rPr>
          <w:lang w:val="pt-PT"/>
        </w:rPr>
        <w:tab/>
      </w:r>
      <w:r>
        <w:rPr>
          <w:rFonts w:hint="eastAsia"/>
          <w:lang w:val="pt-PT"/>
        </w:rPr>
        <w:t>全国妇女委员会与部长内阁领导机构财政公正司，正在制订修正现行立法的提案，以保障男女机会和待遇平等。审议的主要议题如下：</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rPr>
        <w:t>A)</w:t>
      </w:r>
      <w:r>
        <w:rPr>
          <w:rFonts w:ascii="楷体" w:eastAsia="楷体"/>
        </w:rPr>
        <w:tab/>
      </w:r>
      <w:r>
        <w:rPr>
          <w:rFonts w:ascii="楷体" w:eastAsia="楷体" w:hint="eastAsia"/>
          <w:lang w:val="pt-PT"/>
        </w:rPr>
        <w:t>非全日制工作</w:t>
      </w:r>
    </w:p>
    <w:p w:rsidR="00000000" w:rsidRDefault="00000000">
      <w:pPr>
        <w:autoSpaceDE w:val="0"/>
        <w:autoSpaceDN w:val="0"/>
        <w:spacing w:after="240" w:line="360" w:lineRule="exact"/>
        <w:ind w:firstLine="425"/>
        <w:textAlignment w:val="bottom"/>
        <w:rPr>
          <w:lang w:val="pt-PT"/>
        </w:rPr>
      </w:pPr>
      <w:r>
        <w:rPr>
          <w:rFonts w:hint="eastAsia"/>
          <w:lang w:val="pt-PT"/>
        </w:rPr>
        <w:t>其目标是把非全日制工作的模式变为有利于妇女进入劳动市场，将劳动者的个人或家庭情况与其劳动生活协调一致的因素。</w:t>
      </w:r>
    </w:p>
    <w:p w:rsidR="00000000" w:rsidRDefault="00000000">
      <w:pPr>
        <w:autoSpaceDE w:val="0"/>
        <w:autoSpaceDN w:val="0"/>
        <w:spacing w:after="240" w:line="360" w:lineRule="exact"/>
        <w:ind w:firstLine="425"/>
        <w:textAlignment w:val="bottom"/>
        <w:rPr>
          <w:rFonts w:ascii="楷体" w:eastAsia="楷体"/>
        </w:rPr>
      </w:pPr>
      <w:r>
        <w:rPr>
          <w:rFonts w:ascii="楷体" w:eastAsia="楷体"/>
        </w:rPr>
        <w:t>B)</w:t>
      </w:r>
      <w:r>
        <w:rPr>
          <w:rFonts w:ascii="楷体" w:eastAsia="楷体"/>
        </w:rPr>
        <w:tab/>
      </w:r>
      <w:r>
        <w:rPr>
          <w:rFonts w:ascii="楷体" w:eastAsia="楷体" w:hint="eastAsia"/>
        </w:rPr>
        <w:t>托儿所</w:t>
      </w:r>
    </w:p>
    <w:p w:rsidR="00000000" w:rsidRDefault="00000000">
      <w:pPr>
        <w:autoSpaceDE w:val="0"/>
        <w:autoSpaceDN w:val="0"/>
        <w:spacing w:after="240" w:line="360" w:lineRule="exact"/>
        <w:ind w:firstLine="425"/>
        <w:textAlignment w:val="bottom"/>
      </w:pPr>
      <w:r>
        <w:rPr>
          <w:rFonts w:hint="eastAsia"/>
        </w:rPr>
        <w:t>在我国存在着一些规定创建托儿所及类似机构的法律规范。但是符合男女机会均等原则的立法，均应该考虑到创建服务性机构，不仅仅应针对劳动妇女，而且还应考虑到同负有家庭责任的全体劳动妇女。也就是说，为了达到这一目的，现正在开展相关研究。</w:t>
      </w:r>
    </w:p>
    <w:p w:rsidR="00000000" w:rsidRDefault="00000000">
      <w:pPr>
        <w:autoSpaceDE w:val="0"/>
        <w:autoSpaceDN w:val="0"/>
        <w:spacing w:after="240" w:line="360" w:lineRule="exact"/>
        <w:ind w:firstLine="425"/>
        <w:textAlignment w:val="bottom"/>
      </w:pPr>
      <w:r>
        <w:rPr>
          <w:rFonts w:hint="eastAsia"/>
        </w:rPr>
        <w:t>建议给创建托儿所给予更多的鼓励。</w:t>
      </w:r>
    </w:p>
    <w:p w:rsidR="00000000" w:rsidRDefault="00000000">
      <w:pPr>
        <w:autoSpaceDE w:val="0"/>
        <w:autoSpaceDN w:val="0"/>
        <w:spacing w:after="240" w:line="360" w:lineRule="exact"/>
        <w:ind w:firstLine="425"/>
        <w:textAlignment w:val="bottom"/>
        <w:rPr>
          <w:rFonts w:ascii="楷体" w:eastAsia="楷体"/>
        </w:rPr>
      </w:pPr>
      <w:r>
        <w:rPr>
          <w:rFonts w:ascii="楷体" w:eastAsia="楷体"/>
        </w:rPr>
        <w:t>C)</w:t>
      </w:r>
      <w:r>
        <w:rPr>
          <w:rFonts w:ascii="楷体" w:eastAsia="楷体"/>
        </w:rPr>
        <w:tab/>
      </w:r>
      <w:r>
        <w:rPr>
          <w:rFonts w:ascii="楷体" w:eastAsia="楷体" w:hint="eastAsia"/>
        </w:rPr>
        <w:t>劳动合同法</w:t>
      </w:r>
    </w:p>
    <w:p w:rsidR="00000000" w:rsidRDefault="00000000">
      <w:pPr>
        <w:autoSpaceDE w:val="0"/>
        <w:autoSpaceDN w:val="0"/>
        <w:spacing w:after="240" w:line="360" w:lineRule="exact"/>
        <w:ind w:firstLine="425"/>
        <w:textAlignment w:val="bottom"/>
        <w:rPr>
          <w:lang w:val="pt-PT"/>
        </w:rPr>
      </w:pPr>
      <w:r>
        <w:rPr>
          <w:rFonts w:hint="eastAsia"/>
          <w:lang w:val="pt-PT"/>
        </w:rPr>
        <w:t>正在研究通过给配偶双方规定家庭义务来修改劳动合同法的可行性，这将对于下列内容有利：保护母亲及父亲权利；改变对生育劳动代价的分析；将孩子出生及哺育作为一项社会责任而不是妇女的专有代价。</w:t>
      </w:r>
    </w:p>
    <w:p w:rsidR="00000000" w:rsidRDefault="00000000">
      <w:pPr>
        <w:autoSpaceDE w:val="0"/>
        <w:autoSpaceDN w:val="0"/>
        <w:spacing w:after="240" w:line="360" w:lineRule="exact"/>
        <w:ind w:firstLine="425"/>
        <w:textAlignment w:val="bottom"/>
        <w:rPr>
          <w:lang w:val="pt-PT"/>
        </w:rPr>
      </w:pPr>
      <w:r>
        <w:rPr>
          <w:lang w:val="pt-PT"/>
        </w:rPr>
        <w:t>1996</w:t>
      </w:r>
      <w:r>
        <w:rPr>
          <w:rFonts w:hint="eastAsia"/>
          <w:lang w:val="pt-PT"/>
        </w:rPr>
        <w:t>年</w:t>
      </w:r>
      <w:r>
        <w:rPr>
          <w:lang w:val="pt-PT"/>
        </w:rPr>
        <w:t>7</w:t>
      </w:r>
      <w:r>
        <w:rPr>
          <w:rFonts w:hint="eastAsia"/>
          <w:lang w:val="pt-PT"/>
        </w:rPr>
        <w:t>月的</w:t>
      </w:r>
      <w:r>
        <w:rPr>
          <w:rFonts w:ascii="楷体" w:eastAsia="楷体" w:hint="eastAsia"/>
          <w:lang w:val="pt-PT"/>
        </w:rPr>
        <w:t>第</w:t>
      </w:r>
      <w:r>
        <w:rPr>
          <w:rFonts w:ascii="楷体" w:eastAsia="楷体"/>
          <w:lang w:val="pt-PT"/>
        </w:rPr>
        <w:t>24.650</w:t>
      </w:r>
      <w:r>
        <w:rPr>
          <w:rFonts w:ascii="楷体" w:eastAsia="楷体" w:hint="eastAsia"/>
          <w:lang w:val="pt-PT"/>
        </w:rPr>
        <w:t>号法</w:t>
      </w:r>
      <w:r>
        <w:rPr>
          <w:rFonts w:hint="eastAsia"/>
          <w:lang w:val="pt-PT"/>
        </w:rPr>
        <w:t>批准了“有关雇用工人最低年龄”的国际劳工组织第</w:t>
      </w:r>
      <w:r>
        <w:rPr>
          <w:lang w:val="pt-PT"/>
        </w:rPr>
        <w:t>138</w:t>
      </w:r>
      <w:r>
        <w:rPr>
          <w:rFonts w:hint="eastAsia"/>
          <w:lang w:val="pt-PT"/>
        </w:rPr>
        <w:t>号公约。</w:t>
      </w:r>
    </w:p>
    <w:p w:rsidR="00000000" w:rsidRDefault="00000000">
      <w:pPr>
        <w:autoSpaceDE w:val="0"/>
        <w:autoSpaceDN w:val="0"/>
        <w:spacing w:after="240" w:line="360" w:lineRule="exact"/>
        <w:ind w:firstLine="425"/>
        <w:textAlignment w:val="bottom"/>
        <w:rPr>
          <w:lang w:val="pt-PT"/>
        </w:rPr>
      </w:pPr>
      <w:r>
        <w:rPr>
          <w:lang w:val="pt-PT"/>
        </w:rPr>
        <w:t>1997</w:t>
      </w:r>
      <w:r>
        <w:rPr>
          <w:rFonts w:hint="eastAsia"/>
          <w:lang w:val="pt-PT"/>
        </w:rPr>
        <w:t>年</w:t>
      </w:r>
      <w:r>
        <w:rPr>
          <w:lang w:val="pt-PT"/>
        </w:rPr>
        <w:t>6</w:t>
      </w:r>
      <w:r>
        <w:rPr>
          <w:rFonts w:hint="eastAsia"/>
          <w:lang w:val="pt-PT"/>
        </w:rPr>
        <w:t>月，批准了</w:t>
      </w:r>
      <w:r>
        <w:rPr>
          <w:rFonts w:ascii="楷体" w:eastAsia="楷体" w:hint="eastAsia"/>
          <w:lang w:val="pt-PT"/>
        </w:rPr>
        <w:t>第</w:t>
      </w:r>
      <w:r>
        <w:rPr>
          <w:rFonts w:ascii="楷体" w:eastAsia="楷体"/>
          <w:lang w:val="pt-PT"/>
        </w:rPr>
        <w:t>24.828</w:t>
      </w:r>
      <w:r>
        <w:rPr>
          <w:rFonts w:ascii="楷体" w:eastAsia="楷体" w:hint="eastAsia"/>
          <w:lang w:val="pt-PT"/>
        </w:rPr>
        <w:t>号法</w:t>
      </w:r>
      <w:r>
        <w:rPr>
          <w:rFonts w:hint="eastAsia"/>
          <w:lang w:val="pt-PT"/>
        </w:rPr>
        <w:t>，即家庭主妇退休金法，该法规定采取一些措施使她们能加入退休金及抚恤金综合制度。</w:t>
      </w: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w:t>
      </w:r>
      <w:r>
        <w:rPr>
          <w:lang w:val="pt-PT"/>
        </w:rPr>
        <w:t>9</w:t>
      </w:r>
      <w:r>
        <w:rPr>
          <w:rFonts w:hint="eastAsia"/>
          <w:lang w:val="pt-PT"/>
        </w:rPr>
        <w:t>月批准通过了第</w:t>
      </w:r>
      <w:r>
        <w:rPr>
          <w:lang w:val="pt-PT"/>
        </w:rPr>
        <w:t>25.013</w:t>
      </w:r>
      <w:r>
        <w:rPr>
          <w:rFonts w:hint="eastAsia"/>
          <w:lang w:val="pt-PT"/>
        </w:rPr>
        <w:t>号法，该法第</w:t>
      </w:r>
      <w:r>
        <w:rPr>
          <w:lang w:val="pt-PT"/>
        </w:rPr>
        <w:t>11</w:t>
      </w:r>
      <w:r>
        <w:rPr>
          <w:rFonts w:hint="eastAsia"/>
          <w:lang w:val="pt-PT"/>
        </w:rPr>
        <w:t>条中增加了有关由于种族、性别或宗教原因作出歧视性解雇的内容。在这些情况下解雇补偿金应增加</w:t>
      </w:r>
      <w:r>
        <w:rPr>
          <w:lang w:val="pt-PT"/>
        </w:rPr>
        <w:t>30%</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提出为家庭服务人员实施一项新的劳工制度的</w:t>
      </w:r>
      <w:r>
        <w:rPr>
          <w:rFonts w:eastAsia="楷体" w:hint="eastAsia"/>
          <w:lang w:val="pt-PT"/>
        </w:rPr>
        <w:t>法案</w:t>
      </w:r>
      <w:r>
        <w:rPr>
          <w:rFonts w:hint="eastAsia"/>
          <w:lang w:val="pt-PT"/>
        </w:rPr>
        <w:t>。该方案由劳动和社会保险部及全国妇女委员会予以担保。</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就业与劳工培训方案</w:t>
      </w:r>
    </w:p>
    <w:p w:rsidR="00000000" w:rsidRDefault="00000000">
      <w:pPr>
        <w:autoSpaceDE w:val="0"/>
        <w:autoSpaceDN w:val="0"/>
        <w:spacing w:after="240" w:line="360" w:lineRule="exact"/>
        <w:ind w:firstLine="425"/>
        <w:textAlignment w:val="bottom"/>
        <w:rPr>
          <w:lang w:val="pt-PT"/>
        </w:rPr>
      </w:pPr>
      <w:r>
        <w:rPr>
          <w:rFonts w:hint="eastAsia"/>
          <w:lang w:val="pt-PT"/>
        </w:rPr>
        <w:t>国家劳动和社会保险部开展了如下方案：</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结构改革支助方案</w:t>
      </w:r>
      <w:r>
        <w:rPr>
          <w:rFonts w:ascii="楷体" w:eastAsia="楷体"/>
          <w:b/>
          <w:lang w:val="pt-PT"/>
        </w:rPr>
        <w:t>(PARP)</w:t>
      </w:r>
    </w:p>
    <w:p w:rsidR="00000000" w:rsidRDefault="00000000">
      <w:pPr>
        <w:autoSpaceDE w:val="0"/>
        <w:autoSpaceDN w:val="0"/>
        <w:spacing w:after="240" w:line="360" w:lineRule="exact"/>
        <w:ind w:firstLine="425"/>
        <w:textAlignment w:val="bottom"/>
        <w:rPr>
          <w:lang w:val="pt-PT"/>
        </w:rPr>
      </w:pPr>
      <w:r>
        <w:rPr>
          <w:rFonts w:hint="eastAsia"/>
          <w:lang w:val="pt-PT"/>
        </w:rPr>
        <w:t>本项劳工培训方案自</w:t>
      </w:r>
      <w:r>
        <w:rPr>
          <w:lang w:val="pt-PT"/>
        </w:rPr>
        <w:t>1993</w:t>
      </w:r>
      <w:r>
        <w:rPr>
          <w:rFonts w:hint="eastAsia"/>
          <w:lang w:val="pt-PT"/>
        </w:rPr>
        <w:t>年开始通过其各个项目：青年项目，微型企业项目及形象项目，为促进妇女在与同男性平等条件下进入劳动力市场的方向作出持久努力。其目标为：</w:t>
      </w:r>
    </w:p>
    <w:p w:rsidR="00000000" w:rsidRDefault="00000000">
      <w:pPr>
        <w:numPr>
          <w:ilvl w:val="0"/>
          <w:numId w:val="13"/>
        </w:numPr>
        <w:tabs>
          <w:tab w:val="left" w:pos="630"/>
        </w:tabs>
        <w:autoSpaceDE w:val="0"/>
        <w:autoSpaceDN w:val="0"/>
        <w:spacing w:after="240" w:line="360" w:lineRule="exact"/>
        <w:textAlignment w:val="bottom"/>
        <w:rPr>
          <w:lang w:val="pt-PT"/>
        </w:rPr>
      </w:pPr>
      <w:r>
        <w:rPr>
          <w:rFonts w:hint="eastAsia"/>
          <w:lang w:val="pt-PT"/>
        </w:rPr>
        <w:t>提高各区域小组对性别问题的认识，培训从事对她们是非传统任务的妇女。取得的结果令人满意。</w:t>
      </w:r>
    </w:p>
    <w:p w:rsidR="00000000" w:rsidRDefault="00000000">
      <w:pPr>
        <w:numPr>
          <w:ilvl w:val="0"/>
          <w:numId w:val="13"/>
        </w:numPr>
        <w:tabs>
          <w:tab w:val="left" w:pos="630"/>
        </w:tabs>
        <w:autoSpaceDE w:val="0"/>
        <w:autoSpaceDN w:val="0"/>
        <w:spacing w:after="240" w:line="360" w:lineRule="exact"/>
        <w:textAlignment w:val="bottom"/>
        <w:rPr>
          <w:lang w:val="pt-PT"/>
        </w:rPr>
      </w:pPr>
      <w:r>
        <w:rPr>
          <w:rFonts w:hint="eastAsia"/>
          <w:lang w:val="pt-PT"/>
        </w:rPr>
        <w:t>开办</w:t>
      </w:r>
      <w:r>
        <w:rPr>
          <w:lang w:val="pt-PT"/>
        </w:rPr>
        <w:t>150</w:t>
      </w:r>
      <w:r>
        <w:rPr>
          <w:rFonts w:hint="eastAsia"/>
          <w:lang w:val="pt-PT"/>
        </w:rPr>
        <w:t>个研讨班，以便在培训机构内宣传保障男女机会均等的必要性。可以对项目制订进行改动，以减少性别歧视偏向。</w:t>
      </w:r>
    </w:p>
    <w:p w:rsidR="00000000" w:rsidRDefault="00000000">
      <w:pPr>
        <w:numPr>
          <w:ilvl w:val="0"/>
          <w:numId w:val="13"/>
        </w:numPr>
        <w:tabs>
          <w:tab w:val="left" w:pos="630"/>
        </w:tabs>
        <w:autoSpaceDE w:val="0"/>
        <w:autoSpaceDN w:val="0"/>
        <w:spacing w:after="240" w:line="360" w:lineRule="exact"/>
        <w:textAlignment w:val="bottom"/>
        <w:rPr>
          <w:lang w:val="pt-PT"/>
        </w:rPr>
      </w:pPr>
      <w:r>
        <w:rPr>
          <w:rFonts w:hint="eastAsia"/>
          <w:lang w:val="pt-PT"/>
        </w:rPr>
        <w:t>给予利益驱动鼓励受益妇女以使她们参加劳工培训。</w:t>
      </w:r>
    </w:p>
    <w:p w:rsidR="00000000" w:rsidRDefault="00000000">
      <w:pPr>
        <w:numPr>
          <w:ilvl w:val="0"/>
          <w:numId w:val="13"/>
        </w:numPr>
        <w:tabs>
          <w:tab w:val="left" w:pos="630"/>
        </w:tabs>
        <w:autoSpaceDE w:val="0"/>
        <w:autoSpaceDN w:val="0"/>
        <w:spacing w:after="240" w:line="360" w:lineRule="exact"/>
        <w:textAlignment w:val="bottom"/>
        <w:rPr>
          <w:lang w:val="pt-PT"/>
        </w:rPr>
      </w:pPr>
      <w:r>
        <w:rPr>
          <w:rFonts w:hint="eastAsia"/>
          <w:lang w:val="pt-PT"/>
        </w:rPr>
        <w:t>通过其代表机构向企业主通报方案的一般目标，应突出妇女的参与，男女机会均等以及鼓励妇女参加非传统性的活动。</w:t>
      </w:r>
    </w:p>
    <w:p w:rsidR="00000000" w:rsidRDefault="00000000">
      <w:pPr>
        <w:autoSpaceDE w:val="0"/>
        <w:autoSpaceDN w:val="0"/>
        <w:spacing w:after="240" w:line="360" w:lineRule="exact"/>
        <w:ind w:firstLine="425"/>
        <w:textAlignment w:val="bottom"/>
        <w:rPr>
          <w:lang w:val="pt-PT"/>
        </w:rPr>
      </w:pPr>
      <w:r>
        <w:rPr>
          <w:rFonts w:hint="eastAsia"/>
          <w:lang w:val="pt-PT"/>
        </w:rPr>
        <w:t>在劳动和社会保险部与全国妇女委员会之间签署的协定的框架内，同女企业家团体、非政府组织、工会会员及基层团体召开会议，目的是宣传提高妇女参与质量的必要性。</w:t>
      </w:r>
    </w:p>
    <w:p w:rsidR="00000000" w:rsidRDefault="00000000">
      <w:pPr>
        <w:autoSpaceDE w:val="0"/>
        <w:autoSpaceDN w:val="0"/>
        <w:spacing w:after="240" w:line="360" w:lineRule="exact"/>
        <w:textAlignment w:val="bottom"/>
        <w:rPr>
          <w:rFonts w:ascii="楷体" w:eastAsia="楷体"/>
          <w:lang w:val="pt-PT"/>
        </w:rPr>
      </w:pPr>
      <w:r>
        <w:rPr>
          <w:rFonts w:ascii="楷体" w:eastAsia="楷体" w:hint="eastAsia"/>
          <w:lang w:val="pt-PT"/>
        </w:rPr>
        <w:t>青年人项目</w:t>
      </w:r>
      <w:r>
        <w:rPr>
          <w:rFonts w:ascii="楷体" w:eastAsia="楷体"/>
          <w:lang w:val="pt-PT"/>
        </w:rPr>
        <w:t>(PJ)</w:t>
      </w:r>
    </w:p>
    <w:p w:rsidR="00000000" w:rsidRDefault="00000000">
      <w:pPr>
        <w:autoSpaceDE w:val="0"/>
        <w:autoSpaceDN w:val="0"/>
        <w:spacing w:after="240" w:line="360" w:lineRule="exact"/>
        <w:ind w:firstLine="425"/>
        <w:textAlignment w:val="bottom"/>
        <w:rPr>
          <w:lang w:val="pt-PT"/>
        </w:rPr>
      </w:pPr>
      <w:r>
        <w:rPr>
          <w:rFonts w:hint="eastAsia"/>
          <w:lang w:val="pt-PT"/>
        </w:rPr>
        <w:t>这是一个针对</w:t>
      </w:r>
      <w:r>
        <w:rPr>
          <w:lang w:val="pt-PT"/>
        </w:rPr>
        <w:t>16</w:t>
      </w:r>
      <w:r>
        <w:rPr>
          <w:rFonts w:hint="eastAsia"/>
          <w:lang w:val="pt-PT"/>
        </w:rPr>
        <w:t>岁至</w:t>
      </w:r>
      <w:r>
        <w:rPr>
          <w:lang w:val="pt-PT"/>
        </w:rPr>
        <w:t>30</w:t>
      </w:r>
      <w:r>
        <w:rPr>
          <w:rFonts w:hint="eastAsia"/>
          <w:lang w:val="pt-PT"/>
        </w:rPr>
        <w:t>岁男女青年的职业培训项目，这些人员的特点为低收入、失业或半失业以及教育水平不超过中级教育阶段。</w:t>
      </w: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年年底，共有</w:t>
      </w:r>
      <w:r>
        <w:rPr>
          <w:lang w:val="pt-PT"/>
        </w:rPr>
        <w:t>43595</w:t>
      </w:r>
      <w:r>
        <w:rPr>
          <w:rFonts w:hint="eastAsia"/>
          <w:lang w:val="pt-PT"/>
        </w:rPr>
        <w:t>名受益者，占总人数的</w:t>
      </w:r>
      <w:r>
        <w:rPr>
          <w:lang w:val="pt-PT"/>
        </w:rPr>
        <w:t>40.3%</w:t>
      </w:r>
      <w:r>
        <w:rPr>
          <w:rFonts w:hint="eastAsia"/>
          <w:lang w:val="pt-PT"/>
        </w:rPr>
        <w:t>。总的来讲，相比受益的男性，妇女平均年龄高、相对高的教育水平以及相对低的家庭收入。</w:t>
      </w:r>
    </w:p>
    <w:p w:rsidR="00000000" w:rsidRDefault="00000000">
      <w:pPr>
        <w:autoSpaceDE w:val="0"/>
        <w:autoSpaceDN w:val="0"/>
        <w:spacing w:after="240" w:line="360" w:lineRule="exact"/>
        <w:ind w:firstLine="425"/>
        <w:textAlignment w:val="bottom"/>
        <w:rPr>
          <w:lang w:val="pt-PT"/>
        </w:rPr>
      </w:pPr>
      <w:r>
        <w:rPr>
          <w:rFonts w:hint="eastAsia"/>
          <w:lang w:val="pt-PT"/>
        </w:rPr>
        <w:t>妇女参与比例</w:t>
      </w:r>
      <w:r>
        <w:rPr>
          <w:lang w:val="pt-PT"/>
        </w:rPr>
        <w:t>(</w:t>
      </w:r>
      <w:r>
        <w:rPr>
          <w:rFonts w:hint="eastAsia"/>
          <w:lang w:val="pt-PT"/>
        </w:rPr>
        <w:t>占</w:t>
      </w:r>
      <w:r>
        <w:rPr>
          <w:lang w:val="pt-PT"/>
        </w:rPr>
        <w:t>57.6%)</w:t>
      </w:r>
      <w:r>
        <w:rPr>
          <w:rFonts w:hint="eastAsia"/>
          <w:lang w:val="pt-PT"/>
        </w:rPr>
        <w:t>最大的领域为服务部门，其中最为突出的是教育、体育以及娱乐服务机构，妇女注册人数占</w:t>
      </w:r>
      <w:r>
        <w:rPr>
          <w:lang w:val="pt-PT"/>
        </w:rPr>
        <w:t>95.5%</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突出的成就是一部分妇女参加了非传统活动，如工业、建筑、冷藏业以及与畜产品加工的活动。</w:t>
      </w:r>
    </w:p>
    <w:p w:rsidR="00000000" w:rsidRDefault="00000000">
      <w:pPr>
        <w:autoSpaceDE w:val="0"/>
        <w:autoSpaceDN w:val="0"/>
        <w:spacing w:after="240" w:line="360" w:lineRule="exact"/>
        <w:ind w:firstLine="425"/>
        <w:textAlignment w:val="bottom"/>
        <w:rPr>
          <w:lang w:val="pt-PT"/>
        </w:rPr>
      </w:pPr>
      <w:r>
        <w:rPr>
          <w:rFonts w:hint="eastAsia"/>
          <w:lang w:val="pt-PT"/>
        </w:rPr>
        <w:t>为了鼓励妇女的参与，为带幼儿的母亲们实施了一项补助津贴，以便弥补将小孩交给他人看管增加的开销。受益妇女数已达</w:t>
      </w:r>
      <w:r>
        <w:rPr>
          <w:lang w:val="pt-PT"/>
        </w:rPr>
        <w:t>38%</w:t>
      </w:r>
      <w:r>
        <w:rPr>
          <w:rFonts w:hint="eastAsia"/>
          <w:lang w:val="pt-PT"/>
        </w:rPr>
        <w:t>，而且由</w:t>
      </w:r>
      <w:r>
        <w:rPr>
          <w:lang w:val="pt-PT"/>
        </w:rPr>
        <w:t>20</w:t>
      </w:r>
      <w:r>
        <w:rPr>
          <w:rFonts w:hint="eastAsia"/>
          <w:lang w:val="pt-PT"/>
        </w:rPr>
        <w:t>至</w:t>
      </w:r>
      <w:r>
        <w:rPr>
          <w:lang w:val="pt-PT"/>
        </w:rPr>
        <w:t>24</w:t>
      </w:r>
      <w:r>
        <w:rPr>
          <w:rFonts w:hint="eastAsia"/>
          <w:lang w:val="pt-PT"/>
        </w:rPr>
        <w:t>岁的青年人开展，这些人的大部分没有配偶。</w:t>
      </w:r>
    </w:p>
    <w:p w:rsidR="00000000" w:rsidRDefault="00000000">
      <w:pPr>
        <w:autoSpaceDE w:val="0"/>
        <w:autoSpaceDN w:val="0"/>
        <w:spacing w:after="240" w:line="360" w:lineRule="exact"/>
        <w:textAlignment w:val="bottom"/>
        <w:rPr>
          <w:rFonts w:ascii="楷体" w:eastAsia="楷体"/>
          <w:lang w:val="pt-PT"/>
        </w:rPr>
      </w:pPr>
      <w:r>
        <w:rPr>
          <w:rFonts w:ascii="楷体" w:eastAsia="楷体" w:hint="eastAsia"/>
          <w:lang w:val="pt-PT"/>
        </w:rPr>
        <w:t>微型企业项目</w:t>
      </w:r>
    </w:p>
    <w:p w:rsidR="00000000" w:rsidRDefault="00000000">
      <w:pPr>
        <w:autoSpaceDE w:val="0"/>
        <w:autoSpaceDN w:val="0"/>
        <w:spacing w:after="240" w:line="360" w:lineRule="exact"/>
        <w:ind w:firstLine="425"/>
        <w:textAlignment w:val="bottom"/>
        <w:rPr>
          <w:lang w:val="pt-PT"/>
        </w:rPr>
      </w:pPr>
      <w:r>
        <w:rPr>
          <w:rFonts w:hint="eastAsia"/>
          <w:lang w:val="pt-PT"/>
        </w:rPr>
        <w:t>这是一个通过加强企业精神的活动来推行就业自治模式的项目。其内容之一是向自治和微型企业提供培训和技术援助，同时鼓励妇女们参与。受益人群为在公营或私营部门内因转变生产和</w:t>
      </w:r>
      <w:r>
        <w:rPr>
          <w:lang w:val="pt-PT"/>
        </w:rPr>
        <w:t>/</w:t>
      </w:r>
      <w:r>
        <w:rPr>
          <w:rFonts w:hint="eastAsia"/>
          <w:lang w:val="pt-PT"/>
        </w:rPr>
        <w:t>或国家重新规划等原因对自己工作不满意的人们。</w:t>
      </w:r>
    </w:p>
    <w:p w:rsidR="00000000" w:rsidRDefault="00000000">
      <w:pPr>
        <w:autoSpaceDE w:val="0"/>
        <w:autoSpaceDN w:val="0"/>
        <w:spacing w:after="240" w:line="360" w:lineRule="exact"/>
        <w:ind w:firstLine="425"/>
        <w:textAlignment w:val="bottom"/>
        <w:rPr>
          <w:lang w:val="pt-PT"/>
        </w:rPr>
      </w:pPr>
      <w:r>
        <w:rPr>
          <w:rFonts w:hint="eastAsia"/>
          <w:lang w:val="pt-PT"/>
        </w:rPr>
        <w:t>从</w:t>
      </w:r>
      <w:r>
        <w:rPr>
          <w:lang w:val="pt-PT"/>
        </w:rPr>
        <w:t>1989</w:t>
      </w:r>
      <w:r>
        <w:rPr>
          <w:rFonts w:hint="eastAsia"/>
          <w:lang w:val="pt-PT"/>
        </w:rPr>
        <w:t>年起至今，共培训了</w:t>
      </w:r>
      <w:r>
        <w:rPr>
          <w:lang w:val="pt-PT"/>
        </w:rPr>
        <w:t>6132</w:t>
      </w:r>
      <w:r>
        <w:rPr>
          <w:rFonts w:hint="eastAsia"/>
          <w:lang w:val="pt-PT"/>
        </w:rPr>
        <w:t>名人员，其中</w:t>
      </w:r>
      <w:r>
        <w:rPr>
          <w:lang w:val="pt-PT"/>
        </w:rPr>
        <w:t>40.5%</w:t>
      </w:r>
      <w:r>
        <w:rPr>
          <w:rFonts w:hint="eastAsia"/>
          <w:lang w:val="pt-PT"/>
        </w:rPr>
        <w:t>为妇女。</w:t>
      </w:r>
    </w:p>
    <w:p w:rsidR="00000000" w:rsidRDefault="00000000">
      <w:pPr>
        <w:autoSpaceDE w:val="0"/>
        <w:autoSpaceDN w:val="0"/>
        <w:spacing w:after="240" w:line="360" w:lineRule="exact"/>
        <w:textAlignment w:val="bottom"/>
        <w:rPr>
          <w:rFonts w:ascii="楷体" w:eastAsia="楷体"/>
          <w:lang w:val="pt-PT"/>
        </w:rPr>
      </w:pPr>
      <w:r>
        <w:rPr>
          <w:rFonts w:ascii="楷体" w:eastAsia="楷体" w:hint="eastAsia"/>
          <w:lang w:val="pt-PT"/>
        </w:rPr>
        <w:t>形象项目</w:t>
      </w:r>
    </w:p>
    <w:p w:rsidR="00000000" w:rsidRDefault="00000000">
      <w:pPr>
        <w:autoSpaceDE w:val="0"/>
        <w:autoSpaceDN w:val="0"/>
        <w:spacing w:after="240" w:line="360" w:lineRule="exact"/>
        <w:ind w:firstLine="425"/>
        <w:textAlignment w:val="bottom"/>
        <w:rPr>
          <w:lang w:val="pt-PT"/>
        </w:rPr>
      </w:pPr>
      <w:r>
        <w:rPr>
          <w:rFonts w:hint="eastAsia"/>
          <w:lang w:val="pt-PT"/>
        </w:rPr>
        <w:t>本项目负责寻找职业以及处理妇女进入劳动力工市场时所遇困难。针对如下情况尽力提供相应方法和手段：</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家庭处境及家务环境。</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获得在同男性相同条件</w:t>
      </w:r>
      <w:r>
        <w:rPr>
          <w:lang w:val="pt-PT"/>
        </w:rPr>
        <w:t>(</w:t>
      </w:r>
      <w:r>
        <w:rPr>
          <w:rFonts w:hint="eastAsia"/>
          <w:lang w:val="pt-PT"/>
        </w:rPr>
        <w:t>职责与工资</w:t>
      </w:r>
      <w:r>
        <w:rPr>
          <w:lang w:val="pt-PT"/>
        </w:rPr>
        <w:t>)</w:t>
      </w:r>
      <w:r>
        <w:rPr>
          <w:rFonts w:hint="eastAsia"/>
          <w:lang w:val="pt-PT"/>
        </w:rPr>
        <w:t>下工作职位所要求的能力。</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在家庭环境内重新学习在工作中所需的知识。</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妇女在她们担任的非传统工作职位上的发展。</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现行劳工立法中包括处理有关劳动妇女权利和责任的方面。</w:t>
      </w:r>
    </w:p>
    <w:p w:rsidR="00000000" w:rsidRDefault="00000000">
      <w:pPr>
        <w:autoSpaceDE w:val="0"/>
        <w:autoSpaceDN w:val="0"/>
        <w:spacing w:after="240" w:line="360" w:lineRule="exact"/>
        <w:ind w:firstLine="425"/>
        <w:textAlignment w:val="bottom"/>
        <w:rPr>
          <w:lang w:val="pt-PT"/>
        </w:rPr>
      </w:pPr>
      <w:r>
        <w:rPr>
          <w:rFonts w:hint="eastAsia"/>
          <w:lang w:val="pt-PT"/>
        </w:rPr>
        <w:t>受训人员包括低收入家庭中</w:t>
      </w:r>
      <w:r>
        <w:rPr>
          <w:lang w:val="pt-PT"/>
        </w:rPr>
        <w:t>16</w:t>
      </w:r>
      <w:r>
        <w:rPr>
          <w:rFonts w:hint="eastAsia"/>
          <w:lang w:val="pt-PT"/>
        </w:rPr>
        <w:t>岁以上妇女和男子，他们在某些行业或活动原先已有一些操作知识或某些经验。</w:t>
      </w:r>
    </w:p>
    <w:p w:rsidR="00000000" w:rsidRDefault="00000000">
      <w:pPr>
        <w:autoSpaceDE w:val="0"/>
        <w:autoSpaceDN w:val="0"/>
        <w:spacing w:after="240" w:line="360" w:lineRule="exact"/>
        <w:ind w:firstLine="425"/>
        <w:textAlignment w:val="bottom"/>
        <w:rPr>
          <w:lang w:val="pt-PT"/>
        </w:rPr>
      </w:pPr>
      <w:r>
        <w:rPr>
          <w:lang w:val="pt-PT"/>
        </w:rPr>
        <w:t>4</w:t>
      </w:r>
      <w:r>
        <w:rPr>
          <w:rFonts w:hint="eastAsia"/>
          <w:lang w:val="pt-PT"/>
        </w:rPr>
        <w:t>年里，受益人员共计</w:t>
      </w:r>
      <w:r>
        <w:rPr>
          <w:lang w:val="pt-PT"/>
        </w:rPr>
        <w:t>40148</w:t>
      </w:r>
      <w:r>
        <w:rPr>
          <w:rFonts w:hint="eastAsia"/>
          <w:lang w:val="pt-PT"/>
        </w:rPr>
        <w:t>人，其中</w:t>
      </w:r>
      <w:r>
        <w:rPr>
          <w:lang w:val="pt-PT"/>
        </w:rPr>
        <w:t>61.6%</w:t>
      </w:r>
      <w:r>
        <w:rPr>
          <w:rFonts w:hint="eastAsia"/>
          <w:lang w:val="pt-PT"/>
        </w:rPr>
        <w:t>为妇女，超过了预计目标。</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就业方案</w:t>
      </w:r>
    </w:p>
    <w:p w:rsidR="00000000" w:rsidRDefault="00000000">
      <w:pPr>
        <w:autoSpaceDE w:val="0"/>
        <w:autoSpaceDN w:val="0"/>
        <w:spacing w:after="240" w:line="360" w:lineRule="exact"/>
        <w:ind w:firstLine="425"/>
        <w:textAlignment w:val="bottom"/>
        <w:rPr>
          <w:lang w:val="pt-PT"/>
        </w:rPr>
      </w:pPr>
      <w:r>
        <w:rPr>
          <w:rFonts w:hint="eastAsia"/>
          <w:lang w:val="pt-PT"/>
        </w:rPr>
        <w:t>在国内开展了如下方案，其中妇女的受益人数所占比例不等：</w:t>
      </w:r>
      <w:r>
        <w:rPr>
          <w:rFonts w:eastAsia="楷体" w:hint="eastAsia"/>
          <w:lang w:val="pt-PT"/>
        </w:rPr>
        <w:t>社区服务</w:t>
      </w:r>
      <w:r>
        <w:rPr>
          <w:rFonts w:hint="eastAsia"/>
          <w:lang w:val="pt-PT"/>
        </w:rPr>
        <w:t>，其中总人数为</w:t>
      </w:r>
      <w:r>
        <w:rPr>
          <w:lang w:val="pt-PT"/>
        </w:rPr>
        <w:t>32961</w:t>
      </w:r>
      <w:r>
        <w:rPr>
          <w:rFonts w:hint="eastAsia"/>
          <w:lang w:val="pt-PT"/>
        </w:rPr>
        <w:t>人，</w:t>
      </w:r>
      <w:r>
        <w:rPr>
          <w:lang w:val="pt-PT"/>
        </w:rPr>
        <w:t>87.9%</w:t>
      </w:r>
      <w:r>
        <w:rPr>
          <w:rFonts w:hint="eastAsia"/>
          <w:lang w:val="pt-PT"/>
        </w:rPr>
        <w:t>为妇女；</w:t>
      </w:r>
      <w:r>
        <w:rPr>
          <w:rFonts w:ascii="楷体" w:eastAsia="楷体" w:hint="eastAsia"/>
          <w:lang w:val="pt-PT"/>
        </w:rPr>
        <w:t>劳动</w:t>
      </w:r>
      <w:r>
        <w:rPr>
          <w:rFonts w:ascii="楷体" w:eastAsia="楷体"/>
          <w:lang w:val="pt-PT"/>
        </w:rPr>
        <w:t>II</w:t>
      </w:r>
      <w:r>
        <w:rPr>
          <w:rFonts w:hint="eastAsia"/>
          <w:lang w:val="pt-PT"/>
        </w:rPr>
        <w:t>，总人数为</w:t>
      </w:r>
      <w:r>
        <w:rPr>
          <w:lang w:val="pt-PT"/>
        </w:rPr>
        <w:t>194132</w:t>
      </w:r>
      <w:r>
        <w:rPr>
          <w:rFonts w:hint="eastAsia"/>
          <w:lang w:val="pt-PT"/>
        </w:rPr>
        <w:t>人，</w:t>
      </w:r>
      <w:r>
        <w:rPr>
          <w:lang w:val="pt-PT"/>
        </w:rPr>
        <w:t>12.4%</w:t>
      </w:r>
      <w:r>
        <w:rPr>
          <w:rFonts w:hint="eastAsia"/>
          <w:lang w:val="pt-PT"/>
        </w:rPr>
        <w:t>为妇女，</w:t>
      </w:r>
      <w:r>
        <w:rPr>
          <w:i/>
          <w:lang w:val="pt-PT"/>
        </w:rPr>
        <w:t>FORESTAR</w:t>
      </w:r>
      <w:r>
        <w:rPr>
          <w:rFonts w:hint="eastAsia"/>
          <w:lang w:val="pt-PT"/>
        </w:rPr>
        <w:t>，总人数为</w:t>
      </w:r>
      <w:r>
        <w:rPr>
          <w:lang w:val="pt-PT"/>
        </w:rPr>
        <w:t>3182</w:t>
      </w:r>
      <w:r>
        <w:rPr>
          <w:rFonts w:hint="eastAsia"/>
          <w:lang w:val="pt-PT"/>
        </w:rPr>
        <w:t>人，</w:t>
      </w:r>
      <w:r>
        <w:rPr>
          <w:lang w:val="pt-PT"/>
        </w:rPr>
        <w:t>19.1%</w:t>
      </w:r>
      <w:r>
        <w:rPr>
          <w:rFonts w:hint="eastAsia"/>
          <w:lang w:val="pt-PT"/>
        </w:rPr>
        <w:t>为妇女；</w:t>
      </w:r>
      <w:r>
        <w:rPr>
          <w:rFonts w:eastAsia="楷体" w:hint="eastAsia"/>
          <w:lang w:val="pt-PT"/>
        </w:rPr>
        <w:t>特别方案</w:t>
      </w:r>
      <w:r>
        <w:rPr>
          <w:rFonts w:hint="eastAsia"/>
          <w:lang w:val="pt-PT"/>
        </w:rPr>
        <w:t>，总人数为</w:t>
      </w:r>
      <w:r>
        <w:rPr>
          <w:lang w:val="pt-PT"/>
        </w:rPr>
        <w:t>8706</w:t>
      </w:r>
      <w:r>
        <w:rPr>
          <w:rFonts w:hint="eastAsia"/>
          <w:lang w:val="pt-PT"/>
        </w:rPr>
        <w:t>人，妇女占</w:t>
      </w:r>
      <w:r>
        <w:rPr>
          <w:lang w:val="pt-PT"/>
        </w:rPr>
        <w:t>27.3%</w:t>
      </w:r>
      <w:r>
        <w:rPr>
          <w:rFonts w:hint="eastAsia"/>
          <w:lang w:val="pt-PT"/>
        </w:rPr>
        <w:t>。</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“社区服务”方案</w:t>
      </w:r>
    </w:p>
    <w:p w:rsidR="00000000" w:rsidRDefault="00000000">
      <w:pPr>
        <w:autoSpaceDE w:val="0"/>
        <w:autoSpaceDN w:val="0"/>
        <w:spacing w:after="240" w:line="360" w:lineRule="exact"/>
        <w:ind w:firstLine="425"/>
        <w:textAlignment w:val="bottom"/>
        <w:rPr>
          <w:lang w:val="pt-PT"/>
        </w:rPr>
      </w:pPr>
      <w:r>
        <w:rPr>
          <w:lang w:val="pt-PT"/>
        </w:rPr>
        <w:t>1996</w:t>
      </w:r>
      <w:r>
        <w:rPr>
          <w:rFonts w:hint="eastAsia"/>
          <w:lang w:val="pt-PT"/>
        </w:rPr>
        <w:t>年中期，全国妇女委员会开始参加该方案的项目评估机构。关于家庭状况，受益妇女中</w:t>
      </w:r>
      <w:r>
        <w:rPr>
          <w:lang w:val="pt-PT"/>
        </w:rPr>
        <w:t>56.2%</w:t>
      </w:r>
      <w:r>
        <w:rPr>
          <w:rFonts w:hint="eastAsia"/>
          <w:lang w:val="pt-PT"/>
        </w:rPr>
        <w:t>属于“单独负担两个以上人员”一类，</w:t>
      </w:r>
      <w:r>
        <w:rPr>
          <w:lang w:val="pt-PT"/>
        </w:rPr>
        <w:t>19.7%</w:t>
      </w:r>
      <w:r>
        <w:rPr>
          <w:rFonts w:hint="eastAsia"/>
          <w:lang w:val="pt-PT"/>
        </w:rPr>
        <w:t>为“单独负担两个以下人员”一类。</w:t>
      </w:r>
    </w:p>
    <w:p w:rsidR="00000000" w:rsidRDefault="00000000">
      <w:pPr>
        <w:autoSpaceDE w:val="0"/>
        <w:autoSpaceDN w:val="0"/>
        <w:spacing w:after="240" w:line="360" w:lineRule="exact"/>
        <w:ind w:firstLine="425"/>
        <w:textAlignment w:val="bottom"/>
        <w:rPr>
          <w:lang w:val="pt-PT"/>
        </w:rPr>
      </w:pPr>
      <w:r>
        <w:rPr>
          <w:lang w:val="pt-PT"/>
        </w:rPr>
        <w:t>1997</w:t>
      </w:r>
      <w:r>
        <w:rPr>
          <w:rFonts w:hint="eastAsia"/>
          <w:lang w:val="pt-PT"/>
        </w:rPr>
        <w:t>年初，全国妇女委员会考虑到该方案对妇女经济、个人和家庭状况的影响以及参与其管理工作而积累经验，向劳动和社会保险部提出建议，以便获得最佳结果。其主要贡献为：</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作为项目的选择标准，强调工作“连续性”、“培训”以及开发人员、市场和（或）社会的才能。</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高度评价鼓励妇女参与非传统活动的项目。</w:t>
      </w:r>
    </w:p>
    <w:p w:rsidR="00000000" w:rsidRDefault="00000000">
      <w:pPr>
        <w:autoSpaceDE w:val="0"/>
        <w:autoSpaceDN w:val="0"/>
        <w:spacing w:after="240" w:line="360" w:lineRule="exact"/>
        <w:ind w:firstLine="425"/>
        <w:textAlignment w:val="bottom"/>
        <w:rPr>
          <w:lang w:val="pt-PT"/>
        </w:rPr>
      </w:pPr>
      <w:r>
        <w:rPr>
          <w:rFonts w:hint="eastAsia"/>
          <w:lang w:val="pt-PT"/>
        </w:rPr>
        <w:t>作为必然结果，全国妇女委员会开展针对评估机构的组成人员的教育工作，对项目的执行机构在下列地区开办了培训班：</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内乌肯省，对项目执行机构人员、行政区和非政府组织代表开办项目制定讲习班。在进入劳动力市场中加入男女机会均等的概念。</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火地岛省。来自市级机构、非政府组织和政治组织的妇女们的参与。对省内妇女状况和社会地位进行判断以便按照性别观点制定方案。</w:t>
      </w: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年，该方案继续开展，尽管全国妇女委员会为项目评估机构的一员，它已经委托联邦顾问处为其代表，因为它认为这对于以优化其执行工作为目的的权力下放工作是适合的。</w:t>
      </w:r>
    </w:p>
    <w:p w:rsidR="00000000" w:rsidRDefault="00000000">
      <w:pPr>
        <w:autoSpaceDE w:val="0"/>
        <w:autoSpaceDN w:val="0"/>
        <w:spacing w:after="240" w:line="360" w:lineRule="exact"/>
        <w:ind w:firstLine="425"/>
        <w:textAlignment w:val="bottom"/>
        <w:rPr>
          <w:lang w:val="pt-PT"/>
        </w:rPr>
      </w:pPr>
      <w:r>
        <w:rPr>
          <w:lang w:val="pt-PT"/>
        </w:rPr>
        <w:t>1999</w:t>
      </w:r>
      <w:r>
        <w:rPr>
          <w:rFonts w:hint="eastAsia"/>
          <w:lang w:val="pt-PT"/>
        </w:rPr>
        <w:t>年，开展了</w:t>
      </w:r>
      <w:r>
        <w:rPr>
          <w:rFonts w:ascii="楷体" w:eastAsia="楷体" w:hint="eastAsia"/>
          <w:lang w:val="pt-PT"/>
        </w:rPr>
        <w:t>社区服务方案</w:t>
      </w:r>
      <w:r>
        <w:rPr>
          <w:rFonts w:ascii="楷体" w:eastAsia="楷体"/>
          <w:lang w:val="pt-PT"/>
        </w:rPr>
        <w:t>III</w:t>
      </w:r>
      <w:r>
        <w:rPr>
          <w:rFonts w:hint="eastAsia"/>
          <w:lang w:val="pt-PT"/>
        </w:rPr>
        <w:t>，并且按照性别观点进行了某些重大改动。</w:t>
      </w:r>
    </w:p>
    <w:p w:rsidR="00000000" w:rsidRDefault="00000000">
      <w:pPr>
        <w:autoSpaceDE w:val="0"/>
        <w:autoSpaceDN w:val="0"/>
        <w:spacing w:after="240" w:line="360" w:lineRule="exact"/>
        <w:ind w:firstLine="425"/>
        <w:textAlignment w:val="bottom"/>
        <w:rPr>
          <w:lang w:val="pt-PT"/>
        </w:rPr>
      </w:pPr>
      <w:r>
        <w:rPr>
          <w:rFonts w:hint="eastAsia"/>
          <w:lang w:val="pt-PT"/>
        </w:rPr>
        <w:t>该方案提供了两条行动方针：</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方针</w:t>
      </w:r>
      <w:r>
        <w:rPr>
          <w:lang w:val="pt-PT"/>
        </w:rPr>
        <w:t>A</w:t>
      </w:r>
      <w:r>
        <w:rPr>
          <w:rFonts w:hint="eastAsia"/>
          <w:lang w:val="pt-PT"/>
        </w:rPr>
        <w:t>，与社会促进活动</w:t>
      </w:r>
      <w:r>
        <w:rPr>
          <w:lang w:val="pt-PT"/>
        </w:rPr>
        <w:t>-</w:t>
      </w:r>
      <w:r>
        <w:rPr>
          <w:rFonts w:hint="eastAsia"/>
          <w:lang w:val="pt-PT"/>
        </w:rPr>
        <w:t xml:space="preserve">　服务及基本财产的生产及分配</w:t>
      </w:r>
      <w:r>
        <w:t xml:space="preserve"> </w:t>
      </w:r>
      <w:r>
        <w:fldChar w:fldCharType="begin"/>
      </w:r>
      <w:r>
        <w:instrText>symbol 150 \f "Times New Roman"</w:instrText>
      </w:r>
      <w:r>
        <w:fldChar w:fldCharType="end"/>
      </w:r>
      <w:r>
        <w:t xml:space="preserve"> </w:t>
      </w:r>
      <w:r>
        <w:rPr>
          <w:rFonts w:hint="eastAsia"/>
          <w:lang w:val="pt-PT"/>
        </w:rPr>
        <w:t>相关的活动，关注弱势人群、小孩、青少年、文化服务、保健服务及支持个人和家庭文档的归整工作。</w:t>
      </w:r>
    </w:p>
    <w:p w:rsidR="00000000" w:rsidRDefault="00000000">
      <w:pPr>
        <w:tabs>
          <w:tab w:val="left" w:pos="840"/>
        </w:tabs>
        <w:autoSpaceDE w:val="0"/>
        <w:autoSpaceDN w:val="0"/>
        <w:spacing w:after="240" w:line="360" w:lineRule="exact"/>
        <w:ind w:left="840" w:hanging="415"/>
        <w:textAlignment w:val="bottom"/>
      </w:pPr>
      <w:r>
        <w:rPr>
          <w:rFonts w:hint="eastAsia"/>
        </w:rPr>
        <w:t>－</w:t>
      </w:r>
      <w:r>
        <w:tab/>
      </w:r>
      <w:r>
        <w:rPr>
          <w:rFonts w:hint="eastAsia"/>
        </w:rPr>
        <w:t>方针</w:t>
      </w:r>
      <w:r>
        <w:t>B</w:t>
      </w:r>
      <w:r>
        <w:rPr>
          <w:rFonts w:hint="eastAsia"/>
        </w:rPr>
        <w:t>与对内部空间的修补工作有关，也就是说与妇女开展的非传统活动有关</w:t>
      </w:r>
      <w:r>
        <w:t>(</w:t>
      </w:r>
      <w:r>
        <w:rPr>
          <w:rFonts w:hint="eastAsia"/>
        </w:rPr>
        <w:t>泥瓦工、漆工、工程木工、工程铁匠。工程玻璃工、卫生设施和电力设施、电话及电视的安装工</w:t>
      </w:r>
      <w:r>
        <w:t>)</w:t>
      </w:r>
      <w:r>
        <w:rPr>
          <w:rFonts w:hint="eastAsia"/>
        </w:rPr>
        <w:t>。其中包含一项示范性试验。职业培训内容为基础性的内容，劳动和社会保险部对此给予了经济</w:t>
      </w:r>
      <w:r>
        <w:t>-</w:t>
      </w:r>
      <w:r>
        <w:rPr>
          <w:rFonts w:hint="eastAsia"/>
        </w:rPr>
        <w:t>财政支持。基于此，妇女们一旦在该项目结束后，则将会获得不同的知识，使其进入劳动力市场的情况得以改善。</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国家公共管理机构内的女性</w:t>
      </w:r>
    </w:p>
    <w:p w:rsidR="00000000" w:rsidRDefault="00000000">
      <w:pPr>
        <w:autoSpaceDE w:val="0"/>
        <w:autoSpaceDN w:val="0"/>
        <w:spacing w:after="240" w:line="360" w:lineRule="exact"/>
        <w:ind w:firstLine="425"/>
        <w:textAlignment w:val="bottom"/>
      </w:pPr>
      <w:r>
        <w:rPr>
          <w:rFonts w:hint="eastAsia"/>
        </w:rPr>
        <w:t>在国家公共管理机构内，国家行政管理职业制度（行政管理制度）是一项在国家政府行政管理机构内少数名册制度，因此，其结果不对行政管理机构内全面就业状况具有代表性。然而，该制度却意义重大，因为它为行政管理机构公务人员职业的发展规定了年度评估和具体培训制度。其中包含三组人员：一般人员、科技人员及专业人员。</w:t>
      </w:r>
    </w:p>
    <w:p w:rsidR="00000000" w:rsidRDefault="00000000">
      <w:pPr>
        <w:autoSpaceDE w:val="0"/>
        <w:autoSpaceDN w:val="0"/>
        <w:spacing w:after="240" w:line="360" w:lineRule="exact"/>
        <w:ind w:firstLine="425"/>
        <w:textAlignment w:val="bottom"/>
        <w:rPr>
          <w:lang w:val="pt-PT"/>
        </w:rPr>
      </w:pPr>
      <w:r>
        <w:rPr>
          <w:lang w:val="pt-PT"/>
        </w:rPr>
        <w:t>1997</w:t>
      </w:r>
      <w:r>
        <w:rPr>
          <w:rFonts w:hint="eastAsia"/>
          <w:lang w:val="pt-PT"/>
        </w:rPr>
        <w:t>年</w:t>
      </w:r>
      <w:r>
        <w:rPr>
          <w:lang w:val="pt-PT"/>
        </w:rPr>
        <w:t>12</w:t>
      </w:r>
      <w:r>
        <w:rPr>
          <w:rFonts w:hint="eastAsia"/>
          <w:lang w:val="pt-PT"/>
        </w:rPr>
        <w:t>月，在行政管理制度内担任职务的妇女为</w:t>
      </w:r>
      <w:r>
        <w:rPr>
          <w:lang w:val="pt-PT"/>
        </w:rPr>
        <w:t>12694</w:t>
      </w:r>
      <w:r>
        <w:rPr>
          <w:rFonts w:hint="eastAsia"/>
          <w:lang w:val="pt-PT"/>
        </w:rPr>
        <w:t>人，占制度内公务员总数的</w:t>
      </w:r>
      <w:r>
        <w:rPr>
          <w:lang w:val="pt-PT"/>
        </w:rPr>
        <w:t>47.8%</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从下述表格中可以看出，妇女所占比例最大部门集中在</w:t>
      </w:r>
      <w:r>
        <w:rPr>
          <w:lang w:val="pt-PT"/>
        </w:rPr>
        <w:t>C</w:t>
      </w:r>
      <w:r>
        <w:rPr>
          <w:rFonts w:hint="eastAsia"/>
          <w:lang w:val="pt-PT"/>
        </w:rPr>
        <w:t>级</w:t>
      </w:r>
      <w:r>
        <w:rPr>
          <w:lang w:val="pt-PT"/>
        </w:rPr>
        <w:t>(</w:t>
      </w:r>
      <w:r>
        <w:rPr>
          <w:rFonts w:hint="eastAsia"/>
          <w:lang w:val="pt-PT"/>
        </w:rPr>
        <w:t>中级，包括无需照管他人的职员</w:t>
      </w:r>
      <w:r>
        <w:rPr>
          <w:lang w:val="pt-PT"/>
        </w:rPr>
        <w:t>)</w:t>
      </w:r>
      <w:r>
        <w:rPr>
          <w:rFonts w:hint="eastAsia"/>
          <w:lang w:val="pt-PT"/>
        </w:rPr>
        <w:t>和</w:t>
      </w:r>
      <w:r>
        <w:rPr>
          <w:lang w:val="pt-PT"/>
        </w:rPr>
        <w:t>D</w:t>
      </w:r>
      <w:r>
        <w:rPr>
          <w:rFonts w:hint="eastAsia"/>
          <w:lang w:val="pt-PT"/>
        </w:rPr>
        <w:t>级</w:t>
      </w:r>
      <w:r>
        <w:rPr>
          <w:lang w:val="pt-PT"/>
        </w:rPr>
        <w:t>(</w:t>
      </w:r>
      <w:r>
        <w:rPr>
          <w:rFonts w:hint="eastAsia"/>
          <w:lang w:val="pt-PT"/>
        </w:rPr>
        <w:t>行动级别，关注或不关注公共事务，需要或无需照管他人</w:t>
      </w:r>
      <w:r>
        <w:rPr>
          <w:lang w:val="pt-PT"/>
        </w:rPr>
        <w:t>)</w:t>
      </w:r>
      <w:r>
        <w:rPr>
          <w:rFonts w:hint="eastAsia"/>
          <w:lang w:val="pt-PT"/>
        </w:rPr>
        <w:t>内。然而在与行政职务一般相关的</w:t>
      </w:r>
      <w:r>
        <w:rPr>
          <w:lang w:val="pt-PT"/>
        </w:rPr>
        <w:t>B</w:t>
      </w:r>
      <w:r>
        <w:rPr>
          <w:rFonts w:hint="eastAsia"/>
          <w:lang w:val="pt-PT"/>
        </w:rPr>
        <w:t>级和</w:t>
      </w:r>
      <w:r>
        <w:rPr>
          <w:lang w:val="pt-PT"/>
        </w:rPr>
        <w:t>A</w:t>
      </w:r>
      <w:r>
        <w:rPr>
          <w:rFonts w:hint="eastAsia"/>
          <w:lang w:val="pt-PT"/>
        </w:rPr>
        <w:t>级内，妇女的参加也在增加。</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68"/>
        <w:gridCol w:w="3600"/>
        <w:gridCol w:w="2880"/>
      </w:tblGrid>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名册级别</w:t>
            </w:r>
          </w:p>
        </w:tc>
        <w:tc>
          <w:tcPr>
            <w:tcW w:w="360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男性百分比</w:t>
            </w:r>
            <w:r>
              <w:rPr>
                <w:rFonts w:ascii="SimHei" w:eastAsia="SimHei"/>
                <w:lang w:val="pt-PT"/>
              </w:rPr>
              <w:t>%</w:t>
            </w:r>
          </w:p>
        </w:tc>
        <w:tc>
          <w:tcPr>
            <w:tcW w:w="2880" w:type="dxa"/>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女性百分比</w:t>
            </w:r>
            <w:r>
              <w:rPr>
                <w:rFonts w:ascii="SimHei" w:eastAsia="SimHei"/>
                <w:lang w:val="pt-PT"/>
              </w:rPr>
              <w:t>%</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rPr>
                <w:lang w:val="pt-PT"/>
              </w:rPr>
            </w:pPr>
            <w:r>
              <w:rPr>
                <w:rFonts w:hint="eastAsia"/>
                <w:lang w:val="pt-PT"/>
              </w:rPr>
              <w:t>总数</w:t>
            </w:r>
          </w:p>
        </w:tc>
        <w:tc>
          <w:tcPr>
            <w:tcW w:w="3600" w:type="dxa"/>
          </w:tcPr>
          <w:p w:rsidR="00000000" w:rsidRDefault="00000000">
            <w:pPr>
              <w:autoSpaceDE w:val="0"/>
              <w:autoSpaceDN w:val="0"/>
              <w:spacing w:line="360" w:lineRule="exact"/>
              <w:textAlignment w:val="bottom"/>
              <w:rPr>
                <w:lang w:val="pt-PT"/>
              </w:rPr>
            </w:pPr>
            <w:r>
              <w:rPr>
                <w:lang w:val="pt-PT"/>
              </w:rPr>
              <w:t>52.20</w:t>
            </w:r>
          </w:p>
        </w:tc>
        <w:tc>
          <w:tcPr>
            <w:tcW w:w="2880" w:type="dxa"/>
          </w:tcPr>
          <w:p w:rsidR="00000000" w:rsidRDefault="00000000">
            <w:pPr>
              <w:autoSpaceDE w:val="0"/>
              <w:autoSpaceDN w:val="0"/>
              <w:spacing w:line="360" w:lineRule="exact"/>
              <w:textAlignment w:val="bottom"/>
              <w:rPr>
                <w:lang w:val="pt-PT"/>
              </w:rPr>
            </w:pPr>
            <w:r>
              <w:rPr>
                <w:lang w:val="pt-PT"/>
              </w:rPr>
              <w:t>47.80</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rPr>
                <w:lang w:val="pt-PT"/>
              </w:rPr>
            </w:pPr>
            <w:r>
              <w:rPr>
                <w:lang w:val="pt-PT"/>
              </w:rPr>
              <w:t>A</w:t>
            </w:r>
          </w:p>
        </w:tc>
        <w:tc>
          <w:tcPr>
            <w:tcW w:w="3600" w:type="dxa"/>
          </w:tcPr>
          <w:p w:rsidR="00000000" w:rsidRDefault="00000000">
            <w:pPr>
              <w:autoSpaceDE w:val="0"/>
              <w:autoSpaceDN w:val="0"/>
              <w:spacing w:line="360" w:lineRule="exact"/>
              <w:textAlignment w:val="bottom"/>
              <w:rPr>
                <w:lang w:val="pt-PT"/>
              </w:rPr>
            </w:pPr>
            <w:r>
              <w:rPr>
                <w:lang w:val="pt-PT"/>
              </w:rPr>
              <w:t>69.00</w:t>
            </w:r>
          </w:p>
        </w:tc>
        <w:tc>
          <w:tcPr>
            <w:tcW w:w="2880" w:type="dxa"/>
          </w:tcPr>
          <w:p w:rsidR="00000000" w:rsidRDefault="00000000">
            <w:pPr>
              <w:autoSpaceDE w:val="0"/>
              <w:autoSpaceDN w:val="0"/>
              <w:spacing w:line="360" w:lineRule="exact"/>
              <w:textAlignment w:val="bottom"/>
              <w:rPr>
                <w:lang w:val="pt-PT"/>
              </w:rPr>
            </w:pPr>
            <w:r>
              <w:rPr>
                <w:lang w:val="pt-PT"/>
              </w:rPr>
              <w:t>31.00</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rPr>
                <w:lang w:val="pt-PT"/>
              </w:rPr>
            </w:pPr>
            <w:r>
              <w:rPr>
                <w:lang w:val="pt-PT"/>
              </w:rPr>
              <w:t>B</w:t>
            </w:r>
          </w:p>
        </w:tc>
        <w:tc>
          <w:tcPr>
            <w:tcW w:w="3600" w:type="dxa"/>
          </w:tcPr>
          <w:p w:rsidR="00000000" w:rsidRDefault="00000000">
            <w:pPr>
              <w:autoSpaceDE w:val="0"/>
              <w:autoSpaceDN w:val="0"/>
              <w:spacing w:line="360" w:lineRule="exact"/>
              <w:textAlignment w:val="bottom"/>
              <w:rPr>
                <w:lang w:val="pt-PT"/>
              </w:rPr>
            </w:pPr>
            <w:r>
              <w:rPr>
                <w:lang w:val="pt-PT"/>
              </w:rPr>
              <w:t>58.00</w:t>
            </w:r>
          </w:p>
        </w:tc>
        <w:tc>
          <w:tcPr>
            <w:tcW w:w="2880" w:type="dxa"/>
          </w:tcPr>
          <w:p w:rsidR="00000000" w:rsidRDefault="00000000">
            <w:pPr>
              <w:autoSpaceDE w:val="0"/>
              <w:autoSpaceDN w:val="0"/>
              <w:spacing w:line="360" w:lineRule="exact"/>
              <w:textAlignment w:val="bottom"/>
              <w:rPr>
                <w:lang w:val="pt-PT"/>
              </w:rPr>
            </w:pPr>
            <w:r>
              <w:rPr>
                <w:lang w:val="pt-PT"/>
              </w:rPr>
              <w:t>42.00</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rPr>
                <w:lang w:val="pt-PT"/>
              </w:rPr>
            </w:pPr>
            <w:r>
              <w:rPr>
                <w:lang w:val="pt-PT"/>
              </w:rPr>
              <w:t>C</w:t>
            </w:r>
          </w:p>
        </w:tc>
        <w:tc>
          <w:tcPr>
            <w:tcW w:w="3600" w:type="dxa"/>
          </w:tcPr>
          <w:p w:rsidR="00000000" w:rsidRDefault="00000000">
            <w:pPr>
              <w:autoSpaceDE w:val="0"/>
              <w:autoSpaceDN w:val="0"/>
              <w:spacing w:line="360" w:lineRule="exact"/>
              <w:textAlignment w:val="bottom"/>
              <w:rPr>
                <w:lang w:val="pt-PT"/>
              </w:rPr>
            </w:pPr>
            <w:r>
              <w:rPr>
                <w:lang w:val="pt-PT"/>
              </w:rPr>
              <w:t>50.20</w:t>
            </w:r>
          </w:p>
        </w:tc>
        <w:tc>
          <w:tcPr>
            <w:tcW w:w="2880" w:type="dxa"/>
          </w:tcPr>
          <w:p w:rsidR="00000000" w:rsidRDefault="00000000">
            <w:pPr>
              <w:autoSpaceDE w:val="0"/>
              <w:autoSpaceDN w:val="0"/>
              <w:spacing w:line="360" w:lineRule="exact"/>
              <w:textAlignment w:val="bottom"/>
              <w:rPr>
                <w:lang w:val="pt-PT"/>
              </w:rPr>
            </w:pPr>
            <w:r>
              <w:rPr>
                <w:lang w:val="pt-PT"/>
              </w:rPr>
              <w:t>49.80</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rPr>
                <w:lang w:val="pt-PT"/>
              </w:rPr>
            </w:pPr>
            <w:r>
              <w:rPr>
                <w:lang w:val="pt-PT"/>
              </w:rPr>
              <w:t>D</w:t>
            </w:r>
          </w:p>
        </w:tc>
        <w:tc>
          <w:tcPr>
            <w:tcW w:w="3600" w:type="dxa"/>
          </w:tcPr>
          <w:p w:rsidR="00000000" w:rsidRDefault="00000000">
            <w:pPr>
              <w:autoSpaceDE w:val="0"/>
              <w:autoSpaceDN w:val="0"/>
              <w:spacing w:line="360" w:lineRule="exact"/>
              <w:textAlignment w:val="bottom"/>
              <w:rPr>
                <w:lang w:val="pt-PT"/>
              </w:rPr>
            </w:pPr>
            <w:r>
              <w:rPr>
                <w:lang w:val="pt-PT"/>
              </w:rPr>
              <w:t>47.50</w:t>
            </w:r>
          </w:p>
        </w:tc>
        <w:tc>
          <w:tcPr>
            <w:tcW w:w="2880" w:type="dxa"/>
          </w:tcPr>
          <w:p w:rsidR="00000000" w:rsidRDefault="00000000">
            <w:pPr>
              <w:autoSpaceDE w:val="0"/>
              <w:autoSpaceDN w:val="0"/>
              <w:spacing w:line="360" w:lineRule="exact"/>
              <w:textAlignment w:val="bottom"/>
              <w:rPr>
                <w:lang w:val="pt-PT"/>
              </w:rPr>
            </w:pPr>
            <w:r>
              <w:rPr>
                <w:lang w:val="pt-PT"/>
              </w:rPr>
              <w:t>52.50</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rPr>
                <w:lang w:val="pt-PT"/>
              </w:rPr>
            </w:pPr>
            <w:r>
              <w:rPr>
                <w:lang w:val="pt-PT"/>
              </w:rPr>
              <w:t>E</w:t>
            </w:r>
          </w:p>
        </w:tc>
        <w:tc>
          <w:tcPr>
            <w:tcW w:w="3600" w:type="dxa"/>
          </w:tcPr>
          <w:p w:rsidR="00000000" w:rsidRDefault="00000000">
            <w:pPr>
              <w:autoSpaceDE w:val="0"/>
              <w:autoSpaceDN w:val="0"/>
              <w:spacing w:line="360" w:lineRule="exact"/>
              <w:textAlignment w:val="bottom"/>
              <w:rPr>
                <w:lang w:val="pt-PT"/>
              </w:rPr>
            </w:pPr>
            <w:r>
              <w:rPr>
                <w:lang w:val="pt-PT"/>
              </w:rPr>
              <w:t>54.30</w:t>
            </w:r>
          </w:p>
        </w:tc>
        <w:tc>
          <w:tcPr>
            <w:tcW w:w="2880" w:type="dxa"/>
          </w:tcPr>
          <w:p w:rsidR="00000000" w:rsidRDefault="00000000">
            <w:pPr>
              <w:autoSpaceDE w:val="0"/>
              <w:autoSpaceDN w:val="0"/>
              <w:spacing w:line="360" w:lineRule="exact"/>
              <w:textAlignment w:val="bottom"/>
              <w:rPr>
                <w:lang w:val="pt-PT"/>
              </w:rPr>
            </w:pPr>
            <w:r>
              <w:rPr>
                <w:lang w:val="pt-PT"/>
              </w:rPr>
              <w:t>45.70</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rPr>
                <w:lang w:val="pt-PT"/>
              </w:rPr>
            </w:pPr>
            <w:r>
              <w:rPr>
                <w:lang w:val="pt-PT"/>
              </w:rPr>
              <w:t>F</w:t>
            </w:r>
          </w:p>
        </w:tc>
        <w:tc>
          <w:tcPr>
            <w:tcW w:w="3600" w:type="dxa"/>
          </w:tcPr>
          <w:p w:rsidR="00000000" w:rsidRDefault="00000000">
            <w:pPr>
              <w:autoSpaceDE w:val="0"/>
              <w:autoSpaceDN w:val="0"/>
              <w:spacing w:line="360" w:lineRule="exact"/>
              <w:textAlignment w:val="bottom"/>
              <w:rPr>
                <w:lang w:val="pt-PT"/>
              </w:rPr>
            </w:pPr>
            <w:r>
              <w:rPr>
                <w:lang w:val="pt-PT"/>
              </w:rPr>
              <w:t>75.10</w:t>
            </w:r>
          </w:p>
        </w:tc>
        <w:tc>
          <w:tcPr>
            <w:tcW w:w="2880" w:type="dxa"/>
          </w:tcPr>
          <w:p w:rsidR="00000000" w:rsidRDefault="00000000">
            <w:pPr>
              <w:autoSpaceDE w:val="0"/>
              <w:autoSpaceDN w:val="0"/>
              <w:spacing w:line="360" w:lineRule="exact"/>
              <w:textAlignment w:val="bottom"/>
              <w:rPr>
                <w:lang w:val="pt-PT"/>
              </w:rPr>
            </w:pPr>
            <w:r>
              <w:rPr>
                <w:lang w:val="pt-PT"/>
              </w:rPr>
              <w:t>24.90</w:t>
            </w:r>
          </w:p>
        </w:tc>
      </w:tr>
    </w:tbl>
    <w:p w:rsidR="00000000" w:rsidRDefault="00000000">
      <w:pPr>
        <w:autoSpaceDE w:val="0"/>
        <w:autoSpaceDN w:val="0"/>
        <w:spacing w:line="360" w:lineRule="exact"/>
        <w:ind w:firstLine="425"/>
        <w:textAlignment w:val="bottom"/>
        <w:rPr>
          <w:lang w:val="pt-PT"/>
        </w:rPr>
      </w:pPr>
    </w:p>
    <w:p w:rsidR="00000000" w:rsidRDefault="00000000">
      <w:pPr>
        <w:autoSpaceDE w:val="0"/>
        <w:autoSpaceDN w:val="0"/>
        <w:spacing w:after="240" w:line="360" w:lineRule="exact"/>
        <w:ind w:firstLine="425"/>
        <w:textAlignment w:val="bottom"/>
        <w:rPr>
          <w:lang w:val="pt-PT"/>
        </w:rPr>
      </w:pPr>
      <w:r>
        <w:rPr>
          <w:rFonts w:hint="eastAsia"/>
          <w:lang w:val="pt-PT"/>
        </w:rPr>
        <w:t>对男女教育水平的观察表明，如果教育水平相同，则男子有在名册内占据更好位置的趋势。</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国际机构</w:t>
      </w:r>
    </w:p>
    <w:p w:rsidR="00000000" w:rsidRDefault="00000000">
      <w:pPr>
        <w:autoSpaceDE w:val="0"/>
        <w:autoSpaceDN w:val="0"/>
        <w:spacing w:after="240" w:line="360" w:lineRule="exact"/>
        <w:ind w:firstLine="425"/>
        <w:textAlignment w:val="bottom"/>
        <w:rPr>
          <w:lang w:val="pt-PT"/>
        </w:rPr>
      </w:pPr>
      <w:r>
        <w:rPr>
          <w:rFonts w:hint="eastAsia"/>
          <w:b/>
          <w:lang w:val="pt-PT"/>
        </w:rPr>
        <w:t>“</w:t>
      </w:r>
      <w:r>
        <w:rPr>
          <w:rFonts w:ascii="SimHei" w:eastAsia="SimHei" w:hint="eastAsia"/>
          <w:lang w:val="pt-PT"/>
        </w:rPr>
        <w:t>国家支持劳动妇女平等和权利行动</w:t>
      </w:r>
      <w:r>
        <w:rPr>
          <w:rFonts w:hint="eastAsia"/>
          <w:b/>
          <w:lang w:val="pt-PT"/>
        </w:rPr>
        <w:t>”</w:t>
      </w:r>
      <w:r>
        <w:rPr>
          <w:rFonts w:hint="eastAsia"/>
          <w:lang w:val="pt-PT"/>
        </w:rPr>
        <w:t>三方研讨会，由劳动和社会保险部以及全国妇女委员会在国际劳工组织</w:t>
      </w:r>
      <w:r>
        <w:rPr>
          <w:lang w:val="pt-PT"/>
        </w:rPr>
        <w:t>(OIT)</w:t>
      </w:r>
      <w:r>
        <w:rPr>
          <w:rFonts w:hint="eastAsia"/>
          <w:lang w:val="pt-PT"/>
        </w:rPr>
        <w:t>的技术支助下于</w:t>
      </w:r>
      <w:r>
        <w:rPr>
          <w:lang w:val="pt-PT"/>
        </w:rPr>
        <w:t>1997</w:t>
      </w:r>
      <w:r>
        <w:rPr>
          <w:rFonts w:hint="eastAsia"/>
          <w:lang w:val="pt-PT"/>
        </w:rPr>
        <w:t>年</w:t>
      </w:r>
      <w:r>
        <w:rPr>
          <w:lang w:val="pt-PT"/>
        </w:rPr>
        <w:t>11</w:t>
      </w:r>
      <w:r>
        <w:rPr>
          <w:rFonts w:hint="eastAsia"/>
          <w:lang w:val="pt-PT"/>
        </w:rPr>
        <w:t>月</w:t>
      </w:r>
      <w:r>
        <w:rPr>
          <w:lang w:val="pt-PT"/>
        </w:rPr>
        <w:t>12</w:t>
      </w:r>
      <w:r>
        <w:rPr>
          <w:rFonts w:hint="eastAsia"/>
          <w:lang w:val="pt-PT"/>
        </w:rPr>
        <w:t>日至</w:t>
      </w:r>
      <w:r>
        <w:rPr>
          <w:lang w:val="pt-PT"/>
        </w:rPr>
        <w:t>13</w:t>
      </w:r>
      <w:r>
        <w:rPr>
          <w:rFonts w:hint="eastAsia"/>
          <w:lang w:val="pt-PT"/>
        </w:rPr>
        <w:t>日在全国妇女委员会总部举办。其目标是就有关妇女在阿根廷劳动力市场和劳资关系制度内的处境问题创造三方交流的空间，并且确定一项巩固在工作中妇女机会均等的三方行动战略。</w:t>
      </w:r>
    </w:p>
    <w:p w:rsidR="00000000" w:rsidRDefault="00000000">
      <w:pPr>
        <w:autoSpaceDE w:val="0"/>
        <w:autoSpaceDN w:val="0"/>
        <w:spacing w:after="240" w:line="360" w:lineRule="exact"/>
        <w:ind w:firstLine="425"/>
        <w:textAlignment w:val="bottom"/>
        <w:rPr>
          <w:lang w:val="pt-PT"/>
        </w:rPr>
      </w:pPr>
      <w:r>
        <w:rPr>
          <w:rFonts w:hint="eastAsia"/>
          <w:lang w:val="pt-PT"/>
        </w:rPr>
        <w:t>有关妇女进入领导职位的三方会晤于</w:t>
      </w:r>
      <w:r>
        <w:rPr>
          <w:lang w:val="pt-PT"/>
        </w:rPr>
        <w:t>1997</w:t>
      </w:r>
      <w:r>
        <w:rPr>
          <w:rFonts w:hint="eastAsia"/>
          <w:lang w:val="pt-PT"/>
        </w:rPr>
        <w:t>年</w:t>
      </w:r>
      <w:r>
        <w:rPr>
          <w:lang w:val="pt-PT"/>
        </w:rPr>
        <w:t>12</w:t>
      </w:r>
      <w:r>
        <w:rPr>
          <w:rFonts w:hint="eastAsia"/>
          <w:lang w:val="pt-PT"/>
        </w:rPr>
        <w:t>月</w:t>
      </w:r>
      <w:r>
        <w:rPr>
          <w:lang w:val="pt-PT"/>
        </w:rPr>
        <w:t>15</w:t>
      </w:r>
      <w:r>
        <w:rPr>
          <w:rFonts w:hint="eastAsia"/>
          <w:lang w:val="pt-PT"/>
        </w:rPr>
        <w:t>日至</w:t>
      </w:r>
      <w:r>
        <w:rPr>
          <w:lang w:val="pt-PT"/>
        </w:rPr>
        <w:t>19</w:t>
      </w:r>
      <w:r>
        <w:rPr>
          <w:rFonts w:hint="eastAsia"/>
          <w:lang w:val="pt-PT"/>
        </w:rPr>
        <w:t>日在日内瓦国际劳工局进行。共有</w:t>
      </w:r>
      <w:r>
        <w:rPr>
          <w:lang w:val="pt-PT"/>
        </w:rPr>
        <w:t>20</w:t>
      </w:r>
      <w:r>
        <w:rPr>
          <w:rFonts w:hint="eastAsia"/>
          <w:lang w:val="pt-PT"/>
        </w:rPr>
        <w:t>个国家参加，我国政府代表团由全国妇女委员会委派。</w:t>
      </w:r>
    </w:p>
    <w:p w:rsidR="00000000" w:rsidRDefault="00000000">
      <w:pPr>
        <w:autoSpaceDE w:val="0"/>
        <w:autoSpaceDN w:val="0"/>
        <w:spacing w:after="240" w:line="360" w:lineRule="exact"/>
        <w:textAlignment w:val="bottom"/>
        <w:rPr>
          <w:rFonts w:ascii="SimHei" w:eastAsia="SimHei"/>
          <w:lang w:val="pt-PT"/>
        </w:rPr>
      </w:pPr>
      <w:r>
        <w:rPr>
          <w:rFonts w:ascii="SimHei" w:eastAsia="SimHei" w:hint="eastAsia"/>
          <w:lang w:val="pt-PT"/>
        </w:rPr>
        <w:t>三方委员会</w:t>
      </w:r>
    </w:p>
    <w:p w:rsidR="00000000" w:rsidRDefault="00000000">
      <w:pPr>
        <w:autoSpaceDE w:val="0"/>
        <w:autoSpaceDN w:val="0"/>
        <w:spacing w:after="240" w:line="360" w:lineRule="exact"/>
        <w:ind w:firstLine="425"/>
        <w:textAlignment w:val="bottom"/>
        <w:rPr>
          <w:lang w:val="pt-PT"/>
        </w:rPr>
      </w:pPr>
      <w:r>
        <w:rPr>
          <w:rFonts w:hint="eastAsia"/>
          <w:lang w:val="pt-PT"/>
        </w:rPr>
        <w:t>于</w:t>
      </w:r>
      <w:r>
        <w:rPr>
          <w:lang w:val="pt-PT"/>
        </w:rPr>
        <w:t>1998</w:t>
      </w:r>
      <w:r>
        <w:rPr>
          <w:rFonts w:hint="eastAsia"/>
          <w:lang w:val="pt-PT"/>
        </w:rPr>
        <w:t>年根据劳动部的倡议创建</w:t>
      </w:r>
      <w:r>
        <w:rPr>
          <w:rFonts w:hint="eastAsia"/>
          <w:b/>
          <w:i/>
          <w:lang w:val="pt-PT"/>
        </w:rPr>
        <w:t>“</w:t>
      </w:r>
      <w:r>
        <w:rPr>
          <w:rFonts w:ascii="楷体" w:eastAsia="楷体" w:hint="eastAsia"/>
          <w:lang w:val="pt-PT"/>
        </w:rPr>
        <w:t>阿根廷劳工界男女机会和待遇平等三方委员会</w:t>
      </w:r>
      <w:r>
        <w:rPr>
          <w:rFonts w:hint="eastAsia"/>
          <w:b/>
          <w:i/>
          <w:lang w:val="pt-PT"/>
        </w:rPr>
        <w:t>”</w:t>
      </w:r>
      <w:r>
        <w:rPr>
          <w:rFonts w:hint="eastAsia"/>
          <w:lang w:val="pt-PT"/>
        </w:rPr>
        <w:t>。它确定了旨在促进劳工界内平等政策的参与范围。参与的政府部门有：劳动和社会保险部，全国妇女委员会以及对外关系、国际贸易和文化部妇女事务司；参与的工会部门有：总工会妇女研究所；参与的企业部门有：阿根廷工业联合会。</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《消除对妇女一切形式歧视公约》由第</w:t>
      </w:r>
      <w:r>
        <w:rPr>
          <w:lang w:val="pt-PT"/>
        </w:rPr>
        <w:t>23.179/85</w:t>
      </w:r>
      <w:r>
        <w:rPr>
          <w:rFonts w:hint="eastAsia"/>
          <w:lang w:val="pt-PT"/>
        </w:rPr>
        <w:t>号法批准通过。</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第</w:t>
      </w:r>
      <w:r>
        <w:rPr>
          <w:lang w:val="pt-PT"/>
        </w:rPr>
        <w:t>24.576</w:t>
      </w:r>
      <w:r>
        <w:rPr>
          <w:rFonts w:hint="eastAsia"/>
          <w:lang w:val="pt-PT"/>
        </w:rPr>
        <w:t>号法，保障在工作中的职业培训。</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阿根廷政府在第四届世界妇女大会上承担的义务。</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劳工界男女机会均等方案。</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联邦劳动协定。</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阿根廷三方培训班的建议和结论：国家支持劳动妇女平等和权利行动，由劳动和社会保险部和全国妇女委员会予以贯彻实施并得到国际劳工组织的赞助。</w:t>
      </w:r>
    </w:p>
    <w:p w:rsidR="00000000" w:rsidRDefault="00000000">
      <w:pPr>
        <w:autoSpaceDE w:val="0"/>
        <w:autoSpaceDN w:val="0"/>
        <w:spacing w:after="240" w:line="360" w:lineRule="exact"/>
        <w:ind w:firstLine="425"/>
        <w:textAlignment w:val="bottom"/>
        <w:rPr>
          <w:lang w:val="pt-PT"/>
        </w:rPr>
      </w:pPr>
      <w:r>
        <w:rPr>
          <w:rFonts w:hint="eastAsia"/>
          <w:lang w:val="pt-PT"/>
        </w:rPr>
        <w:t>其目标为：</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促进社会参与者达成共识，并且鼓励利用合作协商作为解决冲突的手段。</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制定旨在促进两性进入劳工市场、待遇和培训相同条件的措施。</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制订旨在劳动力市场上促进男女参加及职业和技术培训方面机会和待遇平等的三方行动战略。</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支持参加委员会以及其它政府和非政府组织人员决定在机会均等领域内采取的措施。</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建立有关各部门自身问题的信息交流机制。</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向下列机构提供技术咨询：</w:t>
      </w:r>
    </w:p>
    <w:p w:rsidR="00000000" w:rsidRDefault="00000000">
      <w:pPr>
        <w:numPr>
          <w:ilvl w:val="12"/>
          <w:numId w:val="0"/>
        </w:num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相关组织内需要求这种咨询的机构；</w:t>
      </w:r>
    </w:p>
    <w:p w:rsidR="00000000" w:rsidRDefault="00000000">
      <w:pPr>
        <w:numPr>
          <w:ilvl w:val="12"/>
          <w:numId w:val="0"/>
        </w:num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立法机构在该领域内所提出的倡议。</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推动在省级和（或）市级范围内三方领域的发展，旨在推进在劳工领域内实现机会均等的行动。</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加入旨在推动在南锥体国家内机会均等政策的国家三方委员会之间的交流网，以便共享各个国家的信息及经验并且确定该领域内的地区战略。</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开展有关劳动妇女处境的判断性研究。</w:t>
      </w:r>
    </w:p>
    <w:p w:rsidR="00000000" w:rsidRDefault="00000000">
      <w:pPr>
        <w:autoSpaceDE w:val="0"/>
        <w:autoSpaceDN w:val="0"/>
        <w:spacing w:after="240" w:line="360" w:lineRule="exact"/>
        <w:ind w:firstLine="425"/>
        <w:textAlignment w:val="bottom"/>
        <w:rPr>
          <w:lang w:val="pt-PT"/>
        </w:rPr>
      </w:pPr>
      <w:r>
        <w:rPr>
          <w:rFonts w:hint="eastAsia"/>
          <w:lang w:val="pt-PT"/>
        </w:rPr>
        <w:t>国际劳工向各国政府征询对</w:t>
      </w:r>
      <w:r>
        <w:rPr>
          <w:lang w:val="pt-PT"/>
        </w:rPr>
        <w:t>1952</w:t>
      </w:r>
      <w:r>
        <w:rPr>
          <w:rFonts w:hint="eastAsia"/>
          <w:lang w:val="pt-PT"/>
        </w:rPr>
        <w:t>年产妇保护协定</w:t>
      </w:r>
      <w:r>
        <w:rPr>
          <w:lang w:val="pt-PT"/>
        </w:rPr>
        <w:t>(</w:t>
      </w:r>
      <w:r>
        <w:rPr>
          <w:rFonts w:hint="eastAsia"/>
          <w:lang w:val="pt-PT"/>
        </w:rPr>
        <w:t>第</w:t>
      </w:r>
      <w:r>
        <w:rPr>
          <w:lang w:val="pt-PT"/>
        </w:rPr>
        <w:t>103</w:t>
      </w:r>
      <w:r>
        <w:rPr>
          <w:rFonts w:hint="eastAsia"/>
          <w:lang w:val="pt-PT"/>
        </w:rPr>
        <w:t>号</w:t>
      </w:r>
      <w:r>
        <w:rPr>
          <w:lang w:val="pt-PT"/>
        </w:rPr>
        <w:t>)(</w:t>
      </w:r>
      <w:r>
        <w:rPr>
          <w:rFonts w:hint="eastAsia"/>
          <w:lang w:val="pt-PT"/>
        </w:rPr>
        <w:t>修订本</w:t>
      </w:r>
      <w:r>
        <w:rPr>
          <w:lang w:val="pt-PT"/>
        </w:rPr>
        <w:t>)</w:t>
      </w:r>
      <w:r>
        <w:rPr>
          <w:rFonts w:hint="eastAsia"/>
          <w:lang w:val="pt-PT"/>
        </w:rPr>
        <w:t>及</w:t>
      </w:r>
      <w:r>
        <w:rPr>
          <w:lang w:val="pt-PT"/>
        </w:rPr>
        <w:t>1952</w:t>
      </w:r>
      <w:r>
        <w:rPr>
          <w:rFonts w:hint="eastAsia"/>
          <w:lang w:val="pt-PT"/>
        </w:rPr>
        <w:t>年产妇保护建议</w:t>
      </w:r>
      <w:r>
        <w:rPr>
          <w:lang w:val="pt-PT"/>
        </w:rPr>
        <w:t>(</w:t>
      </w:r>
      <w:r>
        <w:rPr>
          <w:rFonts w:hint="eastAsia"/>
          <w:lang w:val="pt-PT"/>
        </w:rPr>
        <w:t>第</w:t>
      </w:r>
      <w:r>
        <w:rPr>
          <w:lang w:val="pt-PT"/>
        </w:rPr>
        <w:t>95</w:t>
      </w:r>
      <w:r>
        <w:rPr>
          <w:rFonts w:hint="eastAsia"/>
          <w:lang w:val="pt-PT"/>
        </w:rPr>
        <w:t>号</w:t>
      </w:r>
      <w:r>
        <w:rPr>
          <w:lang w:val="pt-PT"/>
        </w:rPr>
        <w:t>)</w:t>
      </w:r>
      <w:r>
        <w:rPr>
          <w:rFonts w:hint="eastAsia"/>
          <w:lang w:val="pt-PT"/>
        </w:rPr>
        <w:t>的修订工作的意见。阿根廷事先征询工人和职员的意见后答复说，协定的审议工作应该借助其它协定进行并且应该制定一项建议对其加以完善。</w:t>
      </w:r>
    </w:p>
    <w:p w:rsidR="00000000" w:rsidRDefault="00000000">
      <w:pPr>
        <w:autoSpaceDE w:val="0"/>
        <w:autoSpaceDN w:val="0"/>
        <w:spacing w:after="240" w:line="360" w:lineRule="exact"/>
        <w:ind w:firstLine="425"/>
        <w:textAlignment w:val="bottom"/>
        <w:rPr>
          <w:lang w:val="pt-PT"/>
        </w:rPr>
      </w:pPr>
      <w:r>
        <w:rPr>
          <w:rFonts w:hint="eastAsia"/>
          <w:lang w:val="pt-PT"/>
        </w:rPr>
        <w:t>至于其执行领域，它考虑应包括所有的劳动妇女，但特殊情况除外，并指出妇女的概念指的是所有已婚或未婚女性，同时亦涉及无论是其婚外所生还是结婚所生的孩子和其收养子女。</w:t>
      </w:r>
    </w:p>
    <w:p w:rsidR="00000000" w:rsidRDefault="00000000">
      <w:pPr>
        <w:autoSpaceDE w:val="0"/>
        <w:autoSpaceDN w:val="0"/>
        <w:spacing w:after="240" w:line="360" w:lineRule="exact"/>
        <w:ind w:firstLine="425"/>
        <w:textAlignment w:val="bottom"/>
        <w:rPr>
          <w:lang w:val="pt-PT"/>
        </w:rPr>
      </w:pPr>
      <w:r>
        <w:rPr>
          <w:rFonts w:hint="eastAsia"/>
          <w:lang w:val="pt-PT"/>
        </w:rPr>
        <w:t>建议将以下内容纳入协定：</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确定产妇十二周最低假期及产后不低于四十五天的休假期。</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如遇产后疾病或并发症，则应该遵循生病日常休假规定，如遇孩子生病则休假应该由母亲或父亲选择谁休产后六周的假期。</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产妇休假期限不能减少，妇女有权根据医疗标准选择何时进行非强制性休假。</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货币补助应该与劳动妇女日常报酬相同。</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保障所有的医疗福利。</w:t>
      </w:r>
    </w:p>
    <w:p w:rsidR="00000000" w:rsidRDefault="00000000">
      <w:pPr>
        <w:autoSpaceDE w:val="0"/>
        <w:autoSpaceDN w:val="0"/>
        <w:spacing w:after="240" w:line="360" w:lineRule="exact"/>
        <w:ind w:firstLine="425"/>
        <w:textAlignment w:val="bottom"/>
        <w:rPr>
          <w:lang w:val="pt-PT"/>
        </w:rPr>
      </w:pPr>
      <w:r>
        <w:rPr>
          <w:rFonts w:hint="eastAsia"/>
          <w:lang w:val="pt-PT"/>
        </w:rPr>
        <w:t>如现行立法规定的，我国批准禁止在怀孕期、分娩前后解雇劳动妇女。值得指出的是，按照我们的标准，解雇也是可行的，但是应该加重支付一份赔偿费。</w:t>
      </w:r>
    </w:p>
    <w:p w:rsidR="00000000" w:rsidRDefault="00000000">
      <w:pPr>
        <w:autoSpaceDE w:val="0"/>
        <w:autoSpaceDN w:val="0"/>
        <w:spacing w:after="240" w:line="360" w:lineRule="exact"/>
        <w:ind w:firstLine="425"/>
        <w:textAlignment w:val="bottom"/>
        <w:rPr>
          <w:lang w:val="pt-PT"/>
        </w:rPr>
      </w:pPr>
      <w:r>
        <w:rPr>
          <w:rFonts w:hint="eastAsia"/>
          <w:lang w:val="pt-PT"/>
        </w:rPr>
        <w:t>同时还建议贯彻实施托儿制度作为避免对妇女歧视的措施。</w:t>
      </w:r>
    </w:p>
    <w:p w:rsidR="00000000" w:rsidRDefault="00000000">
      <w:pPr>
        <w:autoSpaceDE w:val="0"/>
        <w:autoSpaceDN w:val="0"/>
        <w:spacing w:after="240" w:line="360" w:lineRule="exact"/>
        <w:ind w:firstLine="425"/>
        <w:textAlignment w:val="bottom"/>
        <w:rPr>
          <w:lang w:val="pt-PT"/>
        </w:rPr>
      </w:pPr>
      <w:r>
        <w:rPr>
          <w:rFonts w:hint="eastAsia"/>
          <w:lang w:val="pt-PT"/>
        </w:rPr>
        <w:t>总的来讲，已纳入劳工立法内的概念均已获得批准。至于父母育儿假，这里仅仅提一下，因为在我国立法中还没有规定。</w:t>
      </w:r>
    </w:p>
    <w:p w:rsidR="00000000" w:rsidRDefault="00000000">
      <w:pPr>
        <w:autoSpaceDE w:val="0"/>
        <w:autoSpaceDN w:val="0"/>
        <w:spacing w:after="240" w:line="360" w:lineRule="exact"/>
        <w:ind w:firstLine="425"/>
        <w:textAlignment w:val="bottom"/>
        <w:rPr>
          <w:lang w:val="pt-PT"/>
        </w:rPr>
      </w:pPr>
      <w:r>
        <w:rPr>
          <w:rFonts w:hint="eastAsia"/>
          <w:lang w:val="pt-PT"/>
        </w:rPr>
        <w:t>全国妇女委员会在接到劳动部就上述专题提出的咨询后，建议尊重妇女享有生育假以及延长假期和照顾生病孩子的权利，应该将国际劳工组织的第</w:t>
      </w:r>
      <w:r>
        <w:rPr>
          <w:lang w:val="pt-PT"/>
        </w:rPr>
        <w:t>156</w:t>
      </w:r>
      <w:r>
        <w:rPr>
          <w:rFonts w:hint="eastAsia"/>
          <w:lang w:val="pt-PT"/>
        </w:rPr>
        <w:t>号协定与现行立法相结合，该项协定已得到我国的批准。</w:t>
      </w:r>
    </w:p>
    <w:p w:rsidR="00000000" w:rsidRDefault="00000000">
      <w:pPr>
        <w:autoSpaceDE w:val="0"/>
        <w:autoSpaceDN w:val="0"/>
        <w:spacing w:after="240" w:line="360" w:lineRule="exact"/>
        <w:ind w:firstLine="425"/>
        <w:textAlignment w:val="bottom"/>
        <w:rPr>
          <w:lang w:val="pt-PT"/>
        </w:rPr>
      </w:pPr>
      <w:r>
        <w:rPr>
          <w:rFonts w:hint="eastAsia"/>
          <w:lang w:val="pt-PT"/>
        </w:rPr>
        <w:t>至于禁止雇主在同妇女签署合同前要求她进行怀孕检查，全国妇女委员会建议确立这项禁令。</w:t>
      </w:r>
    </w:p>
    <w:p w:rsidR="00000000" w:rsidRDefault="00000000">
      <w:pPr>
        <w:autoSpaceDE w:val="0"/>
        <w:autoSpaceDN w:val="0"/>
        <w:spacing w:after="240" w:line="360" w:lineRule="exact"/>
        <w:ind w:firstLine="425"/>
        <w:textAlignment w:val="bottom"/>
        <w:rPr>
          <w:lang w:val="pt-PT"/>
        </w:rPr>
      </w:pPr>
      <w:r>
        <w:rPr>
          <w:rFonts w:hint="eastAsia"/>
          <w:lang w:val="pt-PT"/>
        </w:rPr>
        <w:t>男女之间的工资差距是对妇女在劳动方面最明显的歧视形式之一。　根据阿根廷常设家庭调查机构</w:t>
      </w:r>
      <w:r>
        <w:rPr>
          <w:lang w:val="pt-PT"/>
        </w:rPr>
        <w:t>(</w:t>
      </w:r>
      <w:r>
        <w:rPr>
          <w:rFonts w:hint="eastAsia"/>
          <w:lang w:val="pt-PT"/>
        </w:rPr>
        <w:t>统计和人口普查所，</w:t>
      </w:r>
      <w:r>
        <w:rPr>
          <w:lang w:val="pt-PT"/>
        </w:rPr>
        <w:t>1997</w:t>
      </w:r>
      <w:r>
        <w:rPr>
          <w:rFonts w:hint="eastAsia"/>
          <w:lang w:val="pt-PT"/>
        </w:rPr>
        <w:t>年</w:t>
      </w:r>
      <w:r>
        <w:rPr>
          <w:lang w:val="pt-PT"/>
        </w:rPr>
        <w:t>5</w:t>
      </w:r>
      <w:r>
        <w:rPr>
          <w:rFonts w:hint="eastAsia"/>
          <w:lang w:val="pt-PT"/>
        </w:rPr>
        <w:t>月</w:t>
      </w:r>
      <w:r>
        <w:rPr>
          <w:lang w:val="pt-PT"/>
        </w:rPr>
        <w:t>)</w:t>
      </w:r>
      <w:r>
        <w:rPr>
          <w:rFonts w:hint="eastAsia"/>
          <w:lang w:val="pt-PT"/>
        </w:rPr>
        <w:t>的统计，男子薪金超过了妇女薪金</w:t>
      </w:r>
      <w:r>
        <w:rPr>
          <w:lang w:val="pt-PT"/>
        </w:rPr>
        <w:t>21%</w:t>
      </w:r>
      <w:r>
        <w:rPr>
          <w:rFonts w:hint="eastAsia"/>
          <w:lang w:val="pt-PT"/>
        </w:rPr>
        <w:t>。</w:t>
      </w:r>
    </w:p>
    <w:p w:rsidR="00000000" w:rsidRDefault="00000000">
      <w:pPr>
        <w:autoSpaceDE w:val="0"/>
        <w:autoSpaceDN w:val="0"/>
        <w:spacing w:after="240" w:line="360" w:lineRule="exact"/>
        <w:textAlignment w:val="bottom"/>
        <w:rPr>
          <w:rFonts w:ascii="楷体" w:eastAsia="楷体"/>
          <w:b/>
          <w:sz w:val="24"/>
        </w:rPr>
      </w:pPr>
      <w:r>
        <w:rPr>
          <w:rFonts w:ascii="楷体" w:eastAsia="楷体" w:hint="eastAsia"/>
          <w:b/>
          <w:sz w:val="24"/>
        </w:rPr>
        <w:t>第十二条</w:t>
      </w:r>
    </w:p>
    <w:p w:rsidR="00000000" w:rsidRDefault="00000000">
      <w:pPr>
        <w:autoSpaceDE w:val="0"/>
        <w:autoSpaceDN w:val="0"/>
        <w:spacing w:after="240" w:line="360" w:lineRule="exact"/>
        <w:ind w:firstLine="425"/>
        <w:textAlignment w:val="bottom"/>
        <w:rPr>
          <w:rFonts w:ascii="SimHei" w:eastAsia="SimHei"/>
        </w:rPr>
      </w:pPr>
      <w:r>
        <w:rPr>
          <w:rFonts w:ascii="SimHei" w:eastAsia="SimHei"/>
        </w:rPr>
        <w:t>(</w:t>
      </w:r>
      <w:r>
        <w:rPr>
          <w:rFonts w:ascii="SimHei" w:eastAsia="SimHei" w:hint="eastAsia"/>
        </w:rPr>
        <w:t>保健</w:t>
      </w:r>
      <w:r>
        <w:rPr>
          <w:rFonts w:ascii="SimHei" w:eastAsia="SimHei"/>
        </w:rPr>
        <w:t>)</w:t>
      </w:r>
    </w:p>
    <w:p w:rsidR="00000000" w:rsidRDefault="00000000">
      <w:pPr>
        <w:tabs>
          <w:tab w:val="left" w:pos="840"/>
        </w:tabs>
        <w:autoSpaceDE w:val="0"/>
        <w:autoSpaceDN w:val="0"/>
        <w:spacing w:after="240" w:line="360" w:lineRule="exact"/>
        <w:ind w:left="840" w:hanging="415"/>
        <w:textAlignment w:val="bottom"/>
        <w:rPr>
          <w:rFonts w:ascii="楷体" w:eastAsia="楷体"/>
        </w:rPr>
      </w:pPr>
      <w:r>
        <w:rPr>
          <w:rFonts w:ascii="楷体" w:eastAsia="楷体"/>
        </w:rPr>
        <w:t>1.</w:t>
      </w:r>
      <w:r>
        <w:rPr>
          <w:rFonts w:ascii="楷体" w:eastAsia="楷体"/>
        </w:rPr>
        <w:tab/>
      </w:r>
      <w:r>
        <w:rPr>
          <w:rFonts w:ascii="楷体" w:eastAsia="楷体" w:hint="eastAsia"/>
        </w:rPr>
        <w:t>缔约各国应采取一切适当措施以消除在保健方面对妇女的歧视，保证她们在男女平等的基础上取得各种保健服务，包括有关计划生育的保健服务。</w:t>
      </w:r>
    </w:p>
    <w:p w:rsidR="00000000" w:rsidRDefault="00000000">
      <w:pPr>
        <w:tabs>
          <w:tab w:val="left" w:pos="840"/>
        </w:tabs>
        <w:autoSpaceDE w:val="0"/>
        <w:autoSpaceDN w:val="0"/>
        <w:spacing w:after="240" w:line="360" w:lineRule="exact"/>
        <w:ind w:left="840" w:hanging="415"/>
        <w:textAlignment w:val="bottom"/>
        <w:rPr>
          <w:rFonts w:ascii="楷体" w:eastAsia="楷体"/>
        </w:rPr>
      </w:pPr>
      <w:r>
        <w:rPr>
          <w:rFonts w:ascii="楷体" w:eastAsia="楷体"/>
        </w:rPr>
        <w:t>2.</w:t>
      </w:r>
      <w:r>
        <w:rPr>
          <w:rFonts w:ascii="楷体" w:eastAsia="楷体"/>
        </w:rPr>
        <w:tab/>
      </w:r>
      <w:r>
        <w:rPr>
          <w:rFonts w:ascii="楷体" w:eastAsia="楷体" w:hint="eastAsia"/>
        </w:rPr>
        <w:t>尽管有本条第</w:t>
      </w:r>
      <w:r>
        <w:rPr>
          <w:rFonts w:ascii="楷体" w:eastAsia="楷体"/>
        </w:rPr>
        <w:t>1</w:t>
      </w:r>
      <w:r>
        <w:rPr>
          <w:rFonts w:ascii="楷体" w:eastAsia="楷体" w:hint="eastAsia"/>
        </w:rPr>
        <w:t>款的规定，缔约各国应保证为妇女提供有关怀孕、分娩和产后期间的适当服务，必要时予以免费，并保证在怀孕和哺乳期间得到充分营养。</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在妇女保健领域内由卫生和社会行动部制订的计划、方案、项目及行动</w:t>
      </w:r>
    </w:p>
    <w:p w:rsidR="00000000" w:rsidRDefault="00000000">
      <w:pPr>
        <w:autoSpaceDE w:val="0"/>
        <w:autoSpaceDN w:val="0"/>
        <w:spacing w:after="240" w:line="360" w:lineRule="exact"/>
        <w:textAlignment w:val="bottom"/>
        <w:rPr>
          <w:rFonts w:ascii="楷体" w:eastAsia="楷体"/>
          <w:b/>
        </w:rPr>
      </w:pPr>
      <w:r>
        <w:rPr>
          <w:rFonts w:ascii="楷体" w:eastAsia="楷体" w:hint="eastAsia"/>
          <w:b/>
        </w:rPr>
        <w:t>妇女方案、保健及发展</w:t>
      </w:r>
    </w:p>
    <w:p w:rsidR="00000000" w:rsidRDefault="00000000">
      <w:pPr>
        <w:autoSpaceDE w:val="0"/>
        <w:autoSpaceDN w:val="0"/>
        <w:spacing w:after="240" w:line="360" w:lineRule="exact"/>
        <w:ind w:firstLine="425"/>
        <w:textAlignment w:val="bottom"/>
        <w:rPr>
          <w:lang w:val="es-ES"/>
        </w:rPr>
      </w:pPr>
      <w:r>
        <w:rPr>
          <w:rFonts w:hint="eastAsia"/>
        </w:rPr>
        <w:t>自</w:t>
      </w:r>
      <w:r>
        <w:t>1994</w:t>
      </w:r>
      <w:r>
        <w:rPr>
          <w:rFonts w:hint="eastAsia"/>
        </w:rPr>
        <w:t>年以来继续在执行的本项方案，它有自己的预算和结构。其目标是：</w:t>
      </w:r>
      <w:r>
        <w:t>a</w:t>
      </w:r>
      <w:r>
        <w:rPr>
          <w:lang w:val="pt-PT"/>
        </w:rPr>
        <w:t>)</w:t>
      </w:r>
      <w:r>
        <w:rPr>
          <w:rFonts w:hint="eastAsia"/>
          <w:lang w:val="pt-PT"/>
        </w:rPr>
        <w:t>改善妇女的健康状况，使她们认识到由文化原因造成的性别不平等；</w:t>
      </w:r>
      <w:r>
        <w:rPr>
          <w:lang w:val="es-ES"/>
        </w:rPr>
        <w:t>b)</w:t>
      </w:r>
      <w:r>
        <w:rPr>
          <w:rFonts w:hint="eastAsia"/>
          <w:lang w:val="es-ES"/>
        </w:rPr>
        <w:t>促进并保护妇女及其家庭的健康状况，向其转达保健基本知识；</w:t>
      </w:r>
      <w:r>
        <w:rPr>
          <w:lang w:val="es-ES"/>
        </w:rPr>
        <w:t>c)</w:t>
      </w:r>
      <w:r>
        <w:rPr>
          <w:rFonts w:hint="eastAsia"/>
          <w:lang w:val="es-ES"/>
        </w:rPr>
        <w:t>将妇女纳入发展进程，改善其保健状况和生活质量。本项方案包括在全国范围内开办培训班和</w:t>
      </w:r>
      <w:r>
        <w:rPr>
          <w:lang w:val="es-ES"/>
        </w:rPr>
        <w:t>(</w:t>
      </w:r>
      <w:r>
        <w:rPr>
          <w:rFonts w:hint="eastAsia"/>
          <w:lang w:val="es-ES"/>
        </w:rPr>
        <w:t>或</w:t>
      </w:r>
      <w:r>
        <w:rPr>
          <w:lang w:val="es-ES"/>
        </w:rPr>
        <w:t>)</w:t>
      </w:r>
      <w:r>
        <w:rPr>
          <w:rFonts w:hint="eastAsia"/>
          <w:lang w:val="es-ES"/>
        </w:rPr>
        <w:t>教育班，其中有各种社区机构参与。</w:t>
      </w:r>
    </w:p>
    <w:p w:rsidR="00000000" w:rsidRDefault="00000000">
      <w:pPr>
        <w:autoSpaceDE w:val="0"/>
        <w:autoSpaceDN w:val="0"/>
        <w:spacing w:after="240" w:line="360" w:lineRule="exact"/>
        <w:ind w:firstLine="425"/>
        <w:textAlignment w:val="bottom"/>
      </w:pPr>
      <w:r>
        <w:rPr>
          <w:rFonts w:hint="eastAsia"/>
        </w:rPr>
        <w:t>到</w:t>
      </w:r>
      <w:r>
        <w:t>1996</w:t>
      </w:r>
      <w:r>
        <w:rPr>
          <w:rFonts w:hint="eastAsia"/>
        </w:rPr>
        <w:t>年底，已经通过研讨班和其发展培训了大约</w:t>
      </w:r>
      <w:r>
        <w:t>60000</w:t>
      </w:r>
      <w:r>
        <w:rPr>
          <w:rFonts w:hint="eastAsia"/>
        </w:rPr>
        <w:t>名妇女作为保健预防的代理人。同时还为社区领导人编制了有关“妇女和家庭全面保健”的培训材料。</w:t>
      </w:r>
    </w:p>
    <w:p w:rsidR="00000000" w:rsidRDefault="00000000">
      <w:pPr>
        <w:autoSpaceDE w:val="0"/>
        <w:autoSpaceDN w:val="0"/>
        <w:spacing w:after="240" w:line="360" w:lineRule="exact"/>
        <w:ind w:firstLine="425"/>
        <w:textAlignment w:val="bottom"/>
      </w:pPr>
      <w:r>
        <w:rPr>
          <w:rFonts w:hint="eastAsia"/>
        </w:rPr>
        <w:t>在其框架内，举办了一次由各省代表参加的全国会议，产生了一份文件“阿根廷妇女保健状况”，并由卫生和社会行动部卫生方案司社区行动处于</w:t>
      </w:r>
      <w:r>
        <w:t>1998</w:t>
      </w:r>
      <w:r>
        <w:rPr>
          <w:rFonts w:hint="eastAsia"/>
        </w:rPr>
        <w:t>年</w:t>
      </w:r>
      <w:r>
        <w:t>11</w:t>
      </w:r>
      <w:r>
        <w:rPr>
          <w:rFonts w:hint="eastAsia"/>
        </w:rPr>
        <w:t>月出版。从中可以得出如下数据：在</w:t>
      </w:r>
      <w:r>
        <w:t>32</w:t>
      </w:r>
      <w:r>
        <w:rPr>
          <w:rFonts w:hint="eastAsia"/>
        </w:rPr>
        <w:t>，</w:t>
      </w:r>
      <w:r>
        <w:t>700</w:t>
      </w:r>
      <w:r>
        <w:rPr>
          <w:rFonts w:hint="eastAsia"/>
        </w:rPr>
        <w:t>，</w:t>
      </w:r>
      <w:r>
        <w:t>000</w:t>
      </w:r>
      <w:r>
        <w:rPr>
          <w:rFonts w:hint="eastAsia"/>
        </w:rPr>
        <w:t>总人口中，估计</w:t>
      </w:r>
      <w:r>
        <w:t>1995</w:t>
      </w:r>
      <w:r>
        <w:rPr>
          <w:rFonts w:hint="eastAsia"/>
        </w:rPr>
        <w:t>至</w:t>
      </w:r>
      <w:r>
        <w:t>2000</w:t>
      </w:r>
      <w:r>
        <w:rPr>
          <w:rFonts w:hint="eastAsia"/>
        </w:rPr>
        <w:t>年期间，总增长率为</w:t>
      </w:r>
      <w:r>
        <w:t>12.69</w:t>
      </w:r>
      <w:r>
        <w:rPr>
          <w:rFonts w:hint="eastAsia"/>
        </w:rPr>
        <w:t>‰。预期寿命分别为男人</w:t>
      </w:r>
      <w:r>
        <w:t>69.7</w:t>
      </w:r>
      <w:r>
        <w:rPr>
          <w:rFonts w:hint="eastAsia"/>
        </w:rPr>
        <w:t>岁，妇女</w:t>
      </w:r>
      <w:r>
        <w:t>76.8</w:t>
      </w:r>
      <w:r>
        <w:rPr>
          <w:rFonts w:hint="eastAsia"/>
        </w:rPr>
        <w:t>岁。同期内的估计出生率为</w:t>
      </w:r>
      <w:r>
        <w:t>19.89</w:t>
      </w:r>
      <w:r>
        <w:rPr>
          <w:rFonts w:hint="eastAsia"/>
        </w:rPr>
        <w:t>‰。国内总生育率有所下降，由平均每个妇女生育</w:t>
      </w:r>
      <w:r>
        <w:t>3.15</w:t>
      </w:r>
      <w:r>
        <w:rPr>
          <w:rFonts w:hint="eastAsia"/>
        </w:rPr>
        <w:t>个孩子降到</w:t>
      </w:r>
      <w:r>
        <w:t>2.62</w:t>
      </w:r>
      <w:r>
        <w:rPr>
          <w:rFonts w:hint="eastAsia"/>
        </w:rPr>
        <w:t>个孩子。</w:t>
      </w:r>
    </w:p>
    <w:p w:rsidR="00000000" w:rsidRDefault="00000000">
      <w:pPr>
        <w:autoSpaceDE w:val="0"/>
        <w:autoSpaceDN w:val="0"/>
        <w:spacing w:after="240" w:line="360" w:lineRule="exact"/>
        <w:ind w:firstLine="425"/>
        <w:textAlignment w:val="bottom"/>
        <w:rPr>
          <w:lang w:val="pt-PT"/>
        </w:rPr>
      </w:pPr>
      <w:r>
        <w:rPr>
          <w:rFonts w:hint="eastAsia"/>
        </w:rPr>
        <w:t>关于死亡率，考虑到年龄和性别，妇女公共卫生具体问题与生育、青少年怀孕、家庭内暴力、传染病疾病死亡率、艾滋病、肿瘤以及劳动环境的条件有关。</w:t>
      </w:r>
      <w:r>
        <w:t>1996</w:t>
      </w:r>
      <w:r>
        <w:rPr>
          <w:rFonts w:hint="eastAsia"/>
        </w:rPr>
        <w:t>年，</w:t>
      </w:r>
      <w:r>
        <w:rPr>
          <w:lang w:val="pt-PT"/>
        </w:rPr>
        <w:t>24</w:t>
      </w:r>
      <w:r>
        <w:rPr>
          <w:rFonts w:hint="eastAsia"/>
          <w:lang w:val="pt-PT"/>
        </w:rPr>
        <w:t>岁前的男女，其第一致死原因为事故和其它暴力，</w:t>
      </w:r>
      <w:r>
        <w:rPr>
          <w:lang w:val="pt-PT"/>
        </w:rPr>
        <w:t>25</w:t>
      </w:r>
      <w:r>
        <w:rPr>
          <w:rFonts w:hint="eastAsia"/>
          <w:lang w:val="pt-PT"/>
        </w:rPr>
        <w:t>岁至</w:t>
      </w:r>
      <w:r>
        <w:rPr>
          <w:lang w:val="pt-PT"/>
        </w:rPr>
        <w:t>34</w:t>
      </w:r>
      <w:r>
        <w:rPr>
          <w:rFonts w:hint="eastAsia"/>
          <w:lang w:val="pt-PT"/>
        </w:rPr>
        <w:t>岁的男性第一致死原仍为事故和其它暴力，而第三和第四致死原因为心脏病和恶性肿瘤。同一年龄段的妇女，恶性肿瘤和心脏病占致死原因的前两位，紧随其后的是事故和怀孕、分娩和</w:t>
      </w:r>
      <w:r>
        <w:rPr>
          <w:lang w:val="pt-PT"/>
        </w:rPr>
        <w:t>/</w:t>
      </w:r>
      <w:r>
        <w:rPr>
          <w:rFonts w:hint="eastAsia"/>
          <w:lang w:val="pt-PT"/>
        </w:rPr>
        <w:t>或产后并发症。</w:t>
      </w:r>
      <w:r>
        <w:rPr>
          <w:lang w:val="pt-PT"/>
        </w:rPr>
        <w:t>35</w:t>
      </w:r>
      <w:r>
        <w:rPr>
          <w:rFonts w:hint="eastAsia"/>
          <w:lang w:val="pt-PT"/>
        </w:rPr>
        <w:t>岁至</w:t>
      </w:r>
      <w:r>
        <w:rPr>
          <w:lang w:val="pt-PT"/>
        </w:rPr>
        <w:t>64</w:t>
      </w:r>
      <w:r>
        <w:rPr>
          <w:rFonts w:hint="eastAsia"/>
          <w:lang w:val="pt-PT"/>
        </w:rPr>
        <w:t>岁的人群中，心脏病和恶性肿瘤占男性致死原因的前两位，而该年龄段的妇女致死原因的前三位是恶性肿瘤、心脏病以及脑血管疾病。</w:t>
      </w:r>
    </w:p>
    <w:p w:rsidR="00000000" w:rsidRDefault="00000000">
      <w:pPr>
        <w:autoSpaceDE w:val="0"/>
        <w:autoSpaceDN w:val="0"/>
        <w:spacing w:after="240" w:line="360" w:lineRule="exact"/>
        <w:ind w:firstLine="425"/>
        <w:textAlignment w:val="bottom"/>
        <w:rPr>
          <w:lang w:val="pt-PT"/>
        </w:rPr>
      </w:pPr>
      <w:r>
        <w:rPr>
          <w:rFonts w:hint="eastAsia"/>
          <w:lang w:val="pt-PT"/>
        </w:rPr>
        <w:t>报告指出，阿根廷属于产妇死亡率很高的国家。许多研究表明，产妇死亡的登记分册高达</w:t>
      </w:r>
      <w:r>
        <w:rPr>
          <w:lang w:val="pt-PT"/>
        </w:rPr>
        <w:t>50%</w:t>
      </w:r>
      <w:r>
        <w:rPr>
          <w:rFonts w:hint="eastAsia"/>
          <w:lang w:val="pt-PT"/>
        </w:rPr>
        <w:t>。</w:t>
      </w:r>
      <w:r>
        <w:rPr>
          <w:lang w:val="pt-PT"/>
        </w:rPr>
        <w:t>1996</w:t>
      </w:r>
      <w:r>
        <w:rPr>
          <w:rFonts w:hint="eastAsia"/>
          <w:lang w:val="pt-PT"/>
        </w:rPr>
        <w:t>年登记的死亡率为十万分之四十七</w:t>
      </w:r>
      <w:r>
        <w:rPr>
          <w:lang w:val="pt-PT"/>
        </w:rPr>
        <w:t>(</w:t>
      </w:r>
      <w:r>
        <w:rPr>
          <w:rFonts w:hint="eastAsia"/>
          <w:lang w:val="pt-PT"/>
        </w:rPr>
        <w:t>这也就是说，比</w:t>
      </w:r>
      <w:r>
        <w:rPr>
          <w:lang w:val="pt-PT"/>
        </w:rPr>
        <w:t>1991</w:t>
      </w:r>
      <w:r>
        <w:rPr>
          <w:rFonts w:hint="eastAsia"/>
          <w:lang w:val="pt-PT"/>
        </w:rPr>
        <w:t>年下降了十万分之一</w:t>
      </w:r>
      <w:r>
        <w:rPr>
          <w:lang w:val="pt-PT"/>
        </w:rPr>
        <w:t>)</w:t>
      </w:r>
      <w:r>
        <w:rPr>
          <w:rFonts w:hint="eastAsia"/>
          <w:lang w:val="pt-PT"/>
        </w:rPr>
        <w:t>，相当于共有</w:t>
      </w:r>
      <w:r>
        <w:rPr>
          <w:lang w:val="pt-PT"/>
        </w:rPr>
        <w:t>317</w:t>
      </w:r>
      <w:r>
        <w:rPr>
          <w:rFonts w:hint="eastAsia"/>
          <w:lang w:val="pt-PT"/>
        </w:rPr>
        <w:t>名妇女因与怀孕、分娩和</w:t>
      </w:r>
      <w:r>
        <w:rPr>
          <w:lang w:val="pt-PT"/>
        </w:rPr>
        <w:t>/</w:t>
      </w:r>
      <w:r>
        <w:rPr>
          <w:rFonts w:hint="eastAsia"/>
          <w:lang w:val="pt-PT"/>
        </w:rPr>
        <w:t>或产后并发症相关原因死亡。其中</w:t>
      </w:r>
      <w:r>
        <w:rPr>
          <w:lang w:val="pt-PT"/>
        </w:rPr>
        <w:t>115</w:t>
      </w:r>
      <w:r>
        <w:rPr>
          <w:rFonts w:hint="eastAsia"/>
          <w:lang w:val="pt-PT"/>
        </w:rPr>
        <w:t>人因流产、</w:t>
      </w:r>
      <w:r>
        <w:rPr>
          <w:lang w:val="pt-PT"/>
        </w:rPr>
        <w:t>36</w:t>
      </w:r>
      <w:r>
        <w:rPr>
          <w:rFonts w:hint="eastAsia"/>
          <w:lang w:val="pt-PT"/>
        </w:rPr>
        <w:t>人因大出血、</w:t>
      </w:r>
      <w:r>
        <w:rPr>
          <w:lang w:val="pt-PT"/>
        </w:rPr>
        <w:t>51</w:t>
      </w:r>
      <w:r>
        <w:rPr>
          <w:rFonts w:hint="eastAsia"/>
          <w:lang w:val="pt-PT"/>
        </w:rPr>
        <w:t>人因毒血症、</w:t>
      </w:r>
      <w:r>
        <w:rPr>
          <w:lang w:val="pt-PT"/>
        </w:rPr>
        <w:t>98</w:t>
      </w:r>
      <w:r>
        <w:rPr>
          <w:rFonts w:hint="eastAsia"/>
          <w:lang w:val="pt-PT"/>
        </w:rPr>
        <w:t>人因直接产科因素，另有</w:t>
      </w:r>
      <w:r>
        <w:rPr>
          <w:lang w:val="pt-PT"/>
        </w:rPr>
        <w:t>17</w:t>
      </w:r>
      <w:r>
        <w:rPr>
          <w:rFonts w:hint="eastAsia"/>
          <w:lang w:val="pt-PT"/>
        </w:rPr>
        <w:t>人因非直接产科因素。</w:t>
      </w:r>
    </w:p>
    <w:p w:rsidR="00000000" w:rsidRDefault="00000000">
      <w:pPr>
        <w:autoSpaceDE w:val="0"/>
        <w:autoSpaceDN w:val="0"/>
        <w:spacing w:after="240" w:line="360" w:lineRule="exact"/>
        <w:textAlignment w:val="bottom"/>
        <w:rPr>
          <w:rFonts w:ascii="楷体" w:eastAsia="楷体"/>
        </w:rPr>
      </w:pPr>
      <w:r>
        <w:rPr>
          <w:rFonts w:ascii="楷体" w:eastAsia="楷体" w:hint="eastAsia"/>
        </w:rPr>
        <w:t>国家支持母亲和儿童行动计划</w:t>
      </w:r>
    </w:p>
    <w:p w:rsidR="00000000" w:rsidRDefault="00000000">
      <w:pPr>
        <w:autoSpaceDE w:val="0"/>
        <w:autoSpaceDN w:val="0"/>
        <w:spacing w:after="240" w:line="360" w:lineRule="exact"/>
        <w:ind w:firstLine="425"/>
        <w:textAlignment w:val="bottom"/>
        <w:rPr>
          <w:lang w:val="pt-PT"/>
        </w:rPr>
      </w:pPr>
      <w:r>
        <w:rPr>
          <w:lang w:val="pt-PT"/>
        </w:rPr>
        <w:t>1994</w:t>
      </w:r>
      <w:r>
        <w:rPr>
          <w:rFonts w:hint="eastAsia"/>
          <w:lang w:val="pt-PT"/>
        </w:rPr>
        <w:t>年由各省省长签署了一项联邦协定，旨在“在所有辖区内按照现行价值准则发展和贯彻负责任生育方案”。其目的是：改善母亲、儿童和家庭的保健状况；促进适龄生育；支持最佳生育间隔期；以及避免非意愿怀孕或处于危险状况下的怀孕。这样是为了改善暴露于可避免危险处境中的人群的生活质量。</w:t>
      </w:r>
    </w:p>
    <w:p w:rsidR="00000000" w:rsidRDefault="00000000">
      <w:pPr>
        <w:autoSpaceDE w:val="0"/>
        <w:autoSpaceDN w:val="0"/>
        <w:spacing w:after="240" w:line="360" w:lineRule="exact"/>
        <w:ind w:firstLine="425"/>
        <w:textAlignment w:val="bottom"/>
        <w:rPr>
          <w:lang w:val="pt-PT"/>
        </w:rPr>
      </w:pPr>
      <w:r>
        <w:rPr>
          <w:rFonts w:hint="eastAsia"/>
          <w:lang w:val="pt-PT"/>
        </w:rPr>
        <w:t>在国家的不同辖区内，已经通过各类规定制订</w:t>
      </w:r>
      <w:r>
        <w:rPr>
          <w:rFonts w:eastAsia="楷体" w:hint="eastAsia"/>
          <w:lang w:val="pt-PT"/>
        </w:rPr>
        <w:t>负责任生育方案</w:t>
      </w:r>
      <w:r>
        <w:rPr>
          <w:rFonts w:hint="eastAsia"/>
          <w:lang w:val="pt-PT"/>
        </w:rPr>
        <w:t>：</w:t>
      </w:r>
    </w:p>
    <w:p w:rsidR="00000000" w:rsidRDefault="00000000">
      <w:pPr>
        <w:numPr>
          <w:ilvl w:val="0"/>
          <w:numId w:val="17"/>
        </w:numPr>
        <w:tabs>
          <w:tab w:val="left" w:pos="645"/>
        </w:tabs>
        <w:autoSpaceDE w:val="0"/>
        <w:autoSpaceDN w:val="0"/>
        <w:spacing w:after="240" w:line="360" w:lineRule="exact"/>
        <w:textAlignment w:val="bottom"/>
        <w:rPr>
          <w:lang w:val="pt-PT"/>
        </w:rPr>
      </w:pPr>
      <w:r>
        <w:rPr>
          <w:rFonts w:hint="eastAsia"/>
          <w:lang w:val="pt-PT"/>
        </w:rPr>
        <w:t>在布宜诺斯艾利斯省，负责性生活方案及卫生、教育和社会行动部负责性生活方案部际政府计划。</w:t>
      </w:r>
    </w:p>
    <w:p w:rsidR="00000000" w:rsidRDefault="00000000">
      <w:pPr>
        <w:numPr>
          <w:ilvl w:val="0"/>
          <w:numId w:val="17"/>
        </w:numPr>
        <w:tabs>
          <w:tab w:val="left" w:pos="645"/>
        </w:tabs>
        <w:autoSpaceDE w:val="0"/>
        <w:autoSpaceDN w:val="0"/>
        <w:spacing w:after="240" w:line="360" w:lineRule="exact"/>
        <w:textAlignment w:val="bottom"/>
        <w:rPr>
          <w:lang w:val="pt-PT"/>
        </w:rPr>
      </w:pPr>
      <w:r>
        <w:rPr>
          <w:rFonts w:hint="eastAsia"/>
          <w:lang w:val="pt-PT"/>
        </w:rPr>
        <w:t>在科尔多瓦省，根据第</w:t>
      </w:r>
      <w:r>
        <w:rPr>
          <w:lang w:val="pt-PT"/>
        </w:rPr>
        <w:t>0291/95</w:t>
      </w:r>
      <w:r>
        <w:rPr>
          <w:rFonts w:hint="eastAsia"/>
          <w:lang w:val="pt-PT"/>
        </w:rPr>
        <w:t>号法制订的，生育保健方案。</w:t>
      </w:r>
    </w:p>
    <w:p w:rsidR="00000000" w:rsidRDefault="00000000">
      <w:pPr>
        <w:numPr>
          <w:ilvl w:val="0"/>
          <w:numId w:val="17"/>
        </w:numPr>
        <w:tabs>
          <w:tab w:val="left" w:pos="645"/>
        </w:tabs>
        <w:autoSpaceDE w:val="0"/>
        <w:autoSpaceDN w:val="0"/>
        <w:spacing w:after="240" w:line="360" w:lineRule="exact"/>
        <w:textAlignment w:val="bottom"/>
        <w:rPr>
          <w:lang w:val="pt-PT"/>
        </w:rPr>
      </w:pPr>
      <w:r>
        <w:rPr>
          <w:rFonts w:hint="eastAsia"/>
          <w:lang w:val="pt-PT"/>
        </w:rPr>
        <w:t>在查科省，根据第</w:t>
      </w:r>
      <w:r>
        <w:rPr>
          <w:lang w:val="pt-PT"/>
        </w:rPr>
        <w:t>376/96</w:t>
      </w:r>
      <w:r>
        <w:rPr>
          <w:rFonts w:hint="eastAsia"/>
          <w:lang w:val="pt-PT"/>
        </w:rPr>
        <w:t>号决议附件和第</w:t>
      </w:r>
      <w:r>
        <w:rPr>
          <w:lang w:val="pt-PT"/>
        </w:rPr>
        <w:t>4276/96</w:t>
      </w:r>
      <w:r>
        <w:rPr>
          <w:rFonts w:hint="eastAsia"/>
          <w:lang w:val="pt-PT"/>
        </w:rPr>
        <w:t>号法律制订的保健及负责人类的生育教育方案。</w:t>
      </w:r>
    </w:p>
    <w:p w:rsidR="00000000" w:rsidRDefault="00000000">
      <w:pPr>
        <w:numPr>
          <w:ilvl w:val="0"/>
          <w:numId w:val="17"/>
        </w:numPr>
        <w:tabs>
          <w:tab w:val="left" w:pos="645"/>
        </w:tabs>
        <w:autoSpaceDE w:val="0"/>
        <w:autoSpaceDN w:val="0"/>
        <w:spacing w:after="240" w:line="360" w:lineRule="exact"/>
        <w:textAlignment w:val="bottom"/>
        <w:rPr>
          <w:lang w:val="pt-PT"/>
        </w:rPr>
      </w:pPr>
      <w:r>
        <w:rPr>
          <w:rFonts w:hint="eastAsia"/>
          <w:lang w:val="pt-PT"/>
        </w:rPr>
        <w:t>在拉潘帕省，根据第</w:t>
      </w:r>
      <w:r>
        <w:rPr>
          <w:lang w:val="pt-PT"/>
        </w:rPr>
        <w:t>1363/91</w:t>
      </w:r>
      <w:r>
        <w:rPr>
          <w:rFonts w:hint="eastAsia"/>
          <w:lang w:val="pt-PT"/>
        </w:rPr>
        <w:t>号法制订的负责生育方案。</w:t>
      </w:r>
    </w:p>
    <w:p w:rsidR="00000000" w:rsidRDefault="00000000">
      <w:pPr>
        <w:numPr>
          <w:ilvl w:val="0"/>
          <w:numId w:val="17"/>
        </w:numPr>
        <w:tabs>
          <w:tab w:val="left" w:pos="645"/>
        </w:tabs>
        <w:autoSpaceDE w:val="0"/>
        <w:autoSpaceDN w:val="0"/>
        <w:spacing w:after="240" w:line="360" w:lineRule="exact"/>
        <w:textAlignment w:val="bottom"/>
        <w:rPr>
          <w:lang w:val="pt-PT"/>
        </w:rPr>
      </w:pPr>
      <w:r>
        <w:rPr>
          <w:rFonts w:hint="eastAsia"/>
          <w:lang w:val="pt-PT"/>
        </w:rPr>
        <w:t>在门多萨省，根据第</w:t>
      </w:r>
      <w:r>
        <w:rPr>
          <w:lang w:val="pt-PT"/>
        </w:rPr>
        <w:t>0433/96</w:t>
      </w:r>
      <w:r>
        <w:rPr>
          <w:rFonts w:hint="eastAsia"/>
          <w:lang w:val="pt-PT"/>
        </w:rPr>
        <w:t>号法制订的生育保健方案。</w:t>
      </w:r>
    </w:p>
    <w:p w:rsidR="00000000" w:rsidRDefault="00000000">
      <w:pPr>
        <w:numPr>
          <w:ilvl w:val="0"/>
          <w:numId w:val="17"/>
        </w:numPr>
        <w:tabs>
          <w:tab w:val="left" w:pos="645"/>
        </w:tabs>
        <w:autoSpaceDE w:val="0"/>
        <w:autoSpaceDN w:val="0"/>
        <w:spacing w:after="240" w:line="360" w:lineRule="exact"/>
        <w:textAlignment w:val="bottom"/>
        <w:rPr>
          <w:lang w:val="pt-PT"/>
        </w:rPr>
      </w:pPr>
      <w:r>
        <w:rPr>
          <w:rFonts w:hint="eastAsia"/>
          <w:lang w:val="pt-PT"/>
        </w:rPr>
        <w:t>在米西奥内斯省，根据第</w:t>
      </w:r>
      <w:r>
        <w:rPr>
          <w:lang w:val="pt-PT"/>
        </w:rPr>
        <w:t>92/98</w:t>
      </w:r>
      <w:r>
        <w:rPr>
          <w:rFonts w:hint="eastAsia"/>
          <w:lang w:val="pt-PT"/>
        </w:rPr>
        <w:t>号法令制订的计划生育方案。</w:t>
      </w:r>
    </w:p>
    <w:p w:rsidR="00000000" w:rsidRDefault="00000000">
      <w:pPr>
        <w:numPr>
          <w:ilvl w:val="0"/>
          <w:numId w:val="17"/>
        </w:numPr>
        <w:tabs>
          <w:tab w:val="left" w:pos="645"/>
        </w:tabs>
        <w:autoSpaceDE w:val="0"/>
        <w:autoSpaceDN w:val="0"/>
        <w:spacing w:after="240" w:line="360" w:lineRule="exact"/>
        <w:textAlignment w:val="bottom"/>
        <w:rPr>
          <w:lang w:val="pt-PT"/>
        </w:rPr>
      </w:pPr>
      <w:r>
        <w:rPr>
          <w:rFonts w:hint="eastAsia"/>
          <w:lang w:val="pt-PT"/>
        </w:rPr>
        <w:t>在内乌肯省，根据第</w:t>
      </w:r>
      <w:r>
        <w:rPr>
          <w:lang w:val="pt-PT"/>
        </w:rPr>
        <w:t>2222/97</w:t>
      </w:r>
      <w:r>
        <w:rPr>
          <w:rFonts w:hint="eastAsia"/>
          <w:lang w:val="pt-PT"/>
        </w:rPr>
        <w:t>号法制订的负责生育方案。</w:t>
      </w:r>
    </w:p>
    <w:p w:rsidR="00000000" w:rsidRDefault="00000000">
      <w:pPr>
        <w:numPr>
          <w:ilvl w:val="0"/>
          <w:numId w:val="17"/>
        </w:numPr>
        <w:tabs>
          <w:tab w:val="left" w:pos="645"/>
        </w:tabs>
        <w:autoSpaceDE w:val="0"/>
        <w:autoSpaceDN w:val="0"/>
        <w:spacing w:after="240" w:line="360" w:lineRule="exact"/>
        <w:textAlignment w:val="bottom"/>
        <w:rPr>
          <w:lang w:val="pt-PT"/>
        </w:rPr>
      </w:pPr>
      <w:r>
        <w:rPr>
          <w:rFonts w:hint="eastAsia"/>
          <w:lang w:val="pt-PT"/>
        </w:rPr>
        <w:t>在里奥内格罗省，根据第</w:t>
      </w:r>
      <w:r>
        <w:rPr>
          <w:lang w:val="pt-PT"/>
        </w:rPr>
        <w:t>3059/96</w:t>
      </w:r>
      <w:r>
        <w:rPr>
          <w:rFonts w:hint="eastAsia"/>
          <w:lang w:val="pt-PT"/>
        </w:rPr>
        <w:t>号法制订的生育保健和人的性生活方案。</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母婴营养方案</w:t>
      </w:r>
      <w:r>
        <w:rPr>
          <w:rFonts w:ascii="楷体" w:eastAsia="楷体"/>
          <w:b/>
          <w:lang w:val="pt-PT"/>
        </w:rPr>
        <w:t>(PROMIN)</w:t>
      </w:r>
    </w:p>
    <w:p w:rsidR="00000000" w:rsidRDefault="00000000">
      <w:pPr>
        <w:autoSpaceDE w:val="0"/>
        <w:autoSpaceDN w:val="0"/>
        <w:spacing w:after="240" w:line="360" w:lineRule="exact"/>
        <w:ind w:firstLine="425"/>
        <w:textAlignment w:val="bottom"/>
        <w:rPr>
          <w:lang w:val="pt-PT"/>
        </w:rPr>
      </w:pPr>
      <w:r>
        <w:rPr>
          <w:rFonts w:hint="eastAsia"/>
          <w:lang w:val="pt-PT"/>
        </w:rPr>
        <w:t>由世界银行资助，旨在通过更加重视、制订、执行和协调卫生、营养、补充饮食及儿童发展等方面的服务和方案来降低母婴疾病死亡率。自</w:t>
      </w:r>
      <w:r>
        <w:rPr>
          <w:lang w:val="pt-PT"/>
        </w:rPr>
        <w:t>1994</w:t>
      </w:r>
      <w:r>
        <w:rPr>
          <w:rFonts w:hint="eastAsia"/>
          <w:lang w:val="pt-PT"/>
        </w:rPr>
        <w:t>年启动，期限为</w:t>
      </w:r>
      <w:r>
        <w:rPr>
          <w:lang w:val="pt-PT"/>
        </w:rPr>
        <w:t>6</w:t>
      </w:r>
      <w:r>
        <w:rPr>
          <w:rFonts w:hint="eastAsia"/>
          <w:lang w:val="pt-PT"/>
        </w:rPr>
        <w:t>年；在各省市执行。受益人群为基本需求未得到满足的高度集中地区的育龄妇女和不满</w:t>
      </w:r>
      <w:r>
        <w:rPr>
          <w:lang w:val="pt-PT"/>
        </w:rPr>
        <w:t>6</w:t>
      </w:r>
      <w:r>
        <w:rPr>
          <w:rFonts w:hint="eastAsia"/>
          <w:lang w:val="pt-PT"/>
        </w:rPr>
        <w:t>岁的儿童。通过下列方案实施：育龄妇女方案；女青少年方案；未怀孕成年妇女方案；怀孕期关注方案和负责任生育方案。</w:t>
      </w:r>
    </w:p>
    <w:p w:rsidR="00000000" w:rsidRDefault="00000000">
      <w:pPr>
        <w:autoSpaceDE w:val="0"/>
        <w:autoSpaceDN w:val="0"/>
        <w:spacing w:after="240" w:line="360" w:lineRule="exact"/>
        <w:textAlignment w:val="bottom"/>
        <w:rPr>
          <w:rFonts w:ascii="楷体" w:eastAsia="楷体"/>
          <w:lang w:val="pt-PT"/>
        </w:rPr>
      </w:pPr>
      <w:r>
        <w:rPr>
          <w:rFonts w:ascii="楷体" w:eastAsia="楷体" w:hint="eastAsia"/>
          <w:lang w:val="pt-PT"/>
        </w:rPr>
        <w:t>少年母亲方案</w:t>
      </w:r>
    </w:p>
    <w:p w:rsidR="00000000" w:rsidRDefault="00000000">
      <w:pPr>
        <w:autoSpaceDE w:val="0"/>
        <w:autoSpaceDN w:val="0"/>
        <w:spacing w:after="240" w:line="360" w:lineRule="exact"/>
        <w:ind w:firstLine="425"/>
        <w:textAlignment w:val="bottom"/>
        <w:rPr>
          <w:lang w:val="pt-PT"/>
        </w:rPr>
      </w:pPr>
      <w:r>
        <w:rPr>
          <w:rFonts w:hint="eastAsia"/>
          <w:lang w:val="pt-PT"/>
        </w:rPr>
        <w:t>该方案贯彻少年怀孕预防政策，并通过下列行动提高本年龄组人群的全面健康状况：</w:t>
      </w:r>
    </w:p>
    <w:p w:rsidR="00000000" w:rsidRDefault="00000000">
      <w:pPr>
        <w:numPr>
          <w:ilvl w:val="0"/>
          <w:numId w:val="13"/>
        </w:numPr>
        <w:tabs>
          <w:tab w:val="left" w:pos="630"/>
        </w:tabs>
        <w:autoSpaceDE w:val="0"/>
        <w:autoSpaceDN w:val="0"/>
        <w:spacing w:after="240" w:line="360" w:lineRule="exact"/>
        <w:textAlignment w:val="bottom"/>
        <w:rPr>
          <w:lang w:val="pt-PT"/>
        </w:rPr>
      </w:pPr>
      <w:r>
        <w:rPr>
          <w:rFonts w:hint="eastAsia"/>
          <w:lang w:val="pt-PT"/>
        </w:rPr>
        <w:t>制定少年全面保健标准方针，于</w:t>
      </w:r>
      <w:r>
        <w:rPr>
          <w:lang w:val="pt-PT"/>
        </w:rPr>
        <w:t>1996</w:t>
      </w:r>
      <w:r>
        <w:rPr>
          <w:rFonts w:hint="eastAsia"/>
          <w:lang w:val="pt-PT"/>
        </w:rPr>
        <w:t>年公布。</w:t>
      </w:r>
    </w:p>
    <w:p w:rsidR="00000000" w:rsidRDefault="00000000">
      <w:pPr>
        <w:numPr>
          <w:ilvl w:val="0"/>
          <w:numId w:val="13"/>
        </w:numPr>
        <w:tabs>
          <w:tab w:val="left" w:pos="630"/>
        </w:tabs>
        <w:autoSpaceDE w:val="0"/>
        <w:autoSpaceDN w:val="0"/>
        <w:spacing w:after="240" w:line="360" w:lineRule="exact"/>
        <w:textAlignment w:val="bottom"/>
        <w:rPr>
          <w:lang w:val="pt-PT"/>
        </w:rPr>
      </w:pPr>
      <w:r>
        <w:rPr>
          <w:rFonts w:hint="eastAsia"/>
          <w:lang w:val="pt-PT"/>
        </w:rPr>
        <w:t>于</w:t>
      </w:r>
      <w:r>
        <w:rPr>
          <w:lang w:val="pt-PT"/>
        </w:rPr>
        <w:t>1997</w:t>
      </w:r>
      <w:r>
        <w:rPr>
          <w:rFonts w:hint="eastAsia"/>
          <w:lang w:val="pt-PT"/>
        </w:rPr>
        <w:t>年</w:t>
      </w:r>
      <w:r>
        <w:rPr>
          <w:lang w:val="pt-PT"/>
        </w:rPr>
        <w:t>8</w:t>
      </w:r>
      <w:r>
        <w:rPr>
          <w:rFonts w:hint="eastAsia"/>
          <w:lang w:val="pt-PT"/>
        </w:rPr>
        <w:t>月开办国家“少女怀孕预防战略”研讨班，并得到联合国开发计划署的资助和</w:t>
      </w:r>
      <w:r>
        <w:rPr>
          <w:lang w:val="pt-PT"/>
        </w:rPr>
        <w:t>24</w:t>
      </w:r>
      <w:r>
        <w:rPr>
          <w:rFonts w:hint="eastAsia"/>
          <w:lang w:val="pt-PT"/>
        </w:rPr>
        <w:t>个辖区青少年事务机构有关人员的支持，目的是交流经验和优化制订方案中地方的预防和关注的战略行动。</w:t>
      </w:r>
    </w:p>
    <w:p w:rsidR="00000000" w:rsidRDefault="00000000">
      <w:pPr>
        <w:autoSpaceDE w:val="0"/>
        <w:autoSpaceDN w:val="0"/>
        <w:spacing w:after="240" w:line="360" w:lineRule="exact"/>
        <w:ind w:firstLine="425"/>
        <w:textAlignment w:val="bottom"/>
        <w:rPr>
          <w:lang w:val="pt-PT"/>
        </w:rPr>
      </w:pPr>
      <w:r>
        <w:rPr>
          <w:rFonts w:hint="eastAsia"/>
          <w:lang w:val="pt-PT"/>
        </w:rPr>
        <w:t>近</w:t>
      </w:r>
      <w:r>
        <w:rPr>
          <w:lang w:val="pt-PT"/>
        </w:rPr>
        <w:t>22.8%</w:t>
      </w:r>
      <w:r>
        <w:rPr>
          <w:rFonts w:hint="eastAsia"/>
          <w:lang w:val="pt-PT"/>
        </w:rPr>
        <w:t>的医院妇产科出院妇女为不满</w:t>
      </w:r>
      <w:r>
        <w:rPr>
          <w:lang w:val="pt-PT"/>
        </w:rPr>
        <w:t>20</w:t>
      </w:r>
      <w:r>
        <w:rPr>
          <w:rFonts w:hint="eastAsia"/>
          <w:lang w:val="pt-PT"/>
        </w:rPr>
        <w:t>岁的母亲，其中</w:t>
      </w:r>
      <w:r>
        <w:rPr>
          <w:lang w:val="pt-PT"/>
        </w:rPr>
        <w:t>0.9%</w:t>
      </w:r>
      <w:r>
        <w:rPr>
          <w:rFonts w:hint="eastAsia"/>
          <w:lang w:val="pt-PT"/>
        </w:rPr>
        <w:t>为不满</w:t>
      </w:r>
      <w:r>
        <w:rPr>
          <w:lang w:val="pt-PT"/>
        </w:rPr>
        <w:t>15</w:t>
      </w:r>
      <w:r>
        <w:rPr>
          <w:rFonts w:hint="eastAsia"/>
          <w:lang w:val="pt-PT"/>
        </w:rPr>
        <w:t>岁的产妇，</w:t>
      </w:r>
      <w:r>
        <w:rPr>
          <w:lang w:val="pt-PT"/>
        </w:rPr>
        <w:t>21.97%</w:t>
      </w:r>
      <w:r>
        <w:rPr>
          <w:rFonts w:hint="eastAsia"/>
          <w:lang w:val="pt-PT"/>
        </w:rPr>
        <w:t>为</w:t>
      </w:r>
      <w:r>
        <w:rPr>
          <w:lang w:val="pt-PT"/>
        </w:rPr>
        <w:t>15</w:t>
      </w:r>
      <w:r>
        <w:rPr>
          <w:rFonts w:hint="eastAsia"/>
          <w:lang w:val="pt-PT"/>
        </w:rPr>
        <w:t>岁至</w:t>
      </w:r>
      <w:r>
        <w:rPr>
          <w:lang w:val="pt-PT"/>
        </w:rPr>
        <w:t>19</w:t>
      </w:r>
      <w:r>
        <w:rPr>
          <w:rFonts w:hint="eastAsia"/>
          <w:lang w:val="pt-PT"/>
        </w:rPr>
        <w:t>岁的少女。各辖区提供的数字有所不同。在查科省，共有</w:t>
      </w:r>
      <w:r>
        <w:rPr>
          <w:lang w:val="pt-PT"/>
        </w:rPr>
        <w:t>28.7%</w:t>
      </w:r>
      <w:r>
        <w:rPr>
          <w:rFonts w:hint="eastAsia"/>
          <w:lang w:val="pt-PT"/>
        </w:rPr>
        <w:t>的产妇为少女。其中许多人为第二胎或第三胎。</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改进妇女卫生状况及预防危险因素综合方案：非传染性疾病</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lang w:val="pt-PT"/>
        </w:rPr>
        <w:t>CARMEN</w:t>
      </w:r>
      <w:r>
        <w:rPr>
          <w:rFonts w:ascii="楷体" w:eastAsia="楷体"/>
          <w:i/>
          <w:lang w:val="pt-PT"/>
        </w:rPr>
        <w:t xml:space="preserve"> </w:t>
      </w:r>
      <w:r>
        <w:rPr>
          <w:rFonts w:ascii="楷体" w:eastAsia="楷体"/>
          <w:lang w:val="pt-PT"/>
        </w:rPr>
        <w:t>(</w:t>
      </w:r>
      <w:r>
        <w:rPr>
          <w:rFonts w:ascii="楷体" w:eastAsia="楷体" w:hint="eastAsia"/>
          <w:lang w:val="pt-PT"/>
        </w:rPr>
        <w:t>减少非传染性疾病众多因素总和行动</w:t>
      </w:r>
      <w:r>
        <w:rPr>
          <w:rFonts w:ascii="楷体" w:eastAsia="楷体"/>
          <w:lang w:val="pt-PT"/>
        </w:rPr>
        <w:t>)</w:t>
      </w:r>
      <w:r>
        <w:rPr>
          <w:rFonts w:ascii="楷体" w:eastAsia="楷体" w:hint="eastAsia"/>
          <w:lang w:val="pt-PT"/>
        </w:rPr>
        <w:t>项目</w:t>
      </w:r>
    </w:p>
    <w:p w:rsidR="00000000" w:rsidRDefault="00000000">
      <w:pPr>
        <w:autoSpaceDE w:val="0"/>
        <w:autoSpaceDN w:val="0"/>
        <w:spacing w:after="240" w:line="360" w:lineRule="exact"/>
        <w:ind w:firstLine="425"/>
        <w:textAlignment w:val="bottom"/>
        <w:rPr>
          <w:lang w:val="pt-PT"/>
        </w:rPr>
      </w:pPr>
      <w:r>
        <w:rPr>
          <w:rFonts w:hint="eastAsia"/>
          <w:lang w:val="pt-PT"/>
        </w:rPr>
        <w:t>国家保健医疗理事会开展了旨在减少造成非传染性疾病众多因素的行动。本项目的重要性在于这类疾病，尽管到目前为止还没有被视作妇女特性病状，却是妇女</w:t>
      </w:r>
      <w:r>
        <w:rPr>
          <w:lang w:val="pt-PT"/>
        </w:rPr>
        <w:t>(35</w:t>
      </w:r>
      <w:r>
        <w:rPr>
          <w:rFonts w:hint="eastAsia"/>
          <w:lang w:val="pt-PT"/>
        </w:rPr>
        <w:t>岁以后</w:t>
      </w:r>
      <w:r>
        <w:rPr>
          <w:lang w:val="pt-PT"/>
        </w:rPr>
        <w:t>)</w:t>
      </w:r>
      <w:r>
        <w:rPr>
          <w:rFonts w:hint="eastAsia"/>
          <w:lang w:val="pt-PT"/>
        </w:rPr>
        <w:t>第一死因，如在第一部分内所述；因此它对本项目妇女保健很重要。</w:t>
      </w:r>
      <w:r>
        <w:rPr>
          <w:lang w:val="pt-PT"/>
        </w:rPr>
        <w:t>1995</w:t>
      </w:r>
      <w:r>
        <w:rPr>
          <w:rFonts w:hint="eastAsia"/>
          <w:lang w:val="pt-PT"/>
        </w:rPr>
        <w:t>年至</w:t>
      </w:r>
      <w:r>
        <w:rPr>
          <w:lang w:val="pt-PT"/>
        </w:rPr>
        <w:t>1996</w:t>
      </w:r>
      <w:r>
        <w:rPr>
          <w:rFonts w:hint="eastAsia"/>
          <w:lang w:val="pt-PT"/>
        </w:rPr>
        <w:t>年期间，心血管疾病为阿根廷共和国人口死亡的主要原因</w:t>
      </w:r>
      <w:r>
        <w:rPr>
          <w:lang w:val="pt-PT"/>
        </w:rPr>
        <w:t>(</w:t>
      </w:r>
      <w:r>
        <w:rPr>
          <w:rFonts w:hint="eastAsia"/>
          <w:lang w:val="pt-PT"/>
        </w:rPr>
        <w:t>列于事故和其它暴力之后</w:t>
      </w:r>
      <w:r>
        <w:rPr>
          <w:lang w:val="pt-PT"/>
        </w:rPr>
        <w:t>)</w:t>
      </w:r>
      <w:r>
        <w:rPr>
          <w:rFonts w:hint="eastAsia"/>
          <w:lang w:val="pt-PT"/>
        </w:rPr>
        <w:t>，在妇女中占大约为</w:t>
      </w:r>
      <w:r>
        <w:rPr>
          <w:lang w:val="pt-PT"/>
        </w:rPr>
        <w:t>46%</w:t>
      </w:r>
      <w:r>
        <w:rPr>
          <w:rFonts w:hint="eastAsia"/>
          <w:lang w:val="pt-PT"/>
        </w:rPr>
        <w:t>，而且表现出增长的趋势。</w:t>
      </w:r>
    </w:p>
    <w:p w:rsidR="00000000" w:rsidRDefault="00000000">
      <w:pPr>
        <w:autoSpaceDE w:val="0"/>
        <w:autoSpaceDN w:val="0"/>
        <w:spacing w:after="240" w:line="360" w:lineRule="exact"/>
        <w:ind w:firstLine="425"/>
        <w:textAlignment w:val="bottom"/>
        <w:rPr>
          <w:lang w:val="pt-PT"/>
        </w:rPr>
      </w:pPr>
      <w:r>
        <w:rPr>
          <w:lang w:val="pt-PT"/>
        </w:rPr>
        <w:t>1996</w:t>
      </w:r>
      <w:r>
        <w:rPr>
          <w:rFonts w:hint="eastAsia"/>
          <w:lang w:val="pt-PT"/>
        </w:rPr>
        <w:t>年因癌症致死的人数占死亡总人数的</w:t>
      </w:r>
      <w:r>
        <w:rPr>
          <w:lang w:val="pt-PT"/>
        </w:rPr>
        <w:t>19.2%</w:t>
      </w:r>
      <w:r>
        <w:rPr>
          <w:rFonts w:hint="eastAsia"/>
          <w:lang w:val="pt-PT"/>
        </w:rPr>
        <w:t>。患乳腺癌死亡的人数占妇女因癌症死亡总数的第一位，而且有所增长，占</w:t>
      </w:r>
      <w:r>
        <w:rPr>
          <w:lang w:val="pt-PT"/>
        </w:rPr>
        <w:t>21.2%</w:t>
      </w:r>
      <w:r>
        <w:rPr>
          <w:rFonts w:hint="eastAsia"/>
          <w:lang w:val="pt-PT"/>
        </w:rPr>
        <w:t>；占据第二位的是子宫癌，为</w:t>
      </w:r>
      <w:r>
        <w:rPr>
          <w:lang w:val="pt-PT"/>
        </w:rPr>
        <w:t>10.2%</w:t>
      </w:r>
      <w:r>
        <w:rPr>
          <w:rFonts w:hint="eastAsia"/>
          <w:lang w:val="pt-PT"/>
        </w:rPr>
        <w:t>；结肠癌占第三位。处在</w:t>
      </w:r>
      <w:r>
        <w:rPr>
          <w:lang w:val="pt-PT"/>
        </w:rPr>
        <w:t>35</w:t>
      </w:r>
      <w:r>
        <w:rPr>
          <w:rFonts w:hint="eastAsia"/>
          <w:lang w:val="pt-PT"/>
        </w:rPr>
        <w:t>岁至</w:t>
      </w:r>
      <w:r>
        <w:rPr>
          <w:lang w:val="pt-PT"/>
        </w:rPr>
        <w:t>60</w:t>
      </w:r>
      <w:r>
        <w:rPr>
          <w:rFonts w:hint="eastAsia"/>
          <w:lang w:val="pt-PT"/>
        </w:rPr>
        <w:t>岁年龄段的妇女，大部分死亡是因宫颈癌造成的。</w:t>
      </w:r>
    </w:p>
    <w:p w:rsidR="00000000" w:rsidRDefault="00000000">
      <w:pPr>
        <w:autoSpaceDE w:val="0"/>
        <w:autoSpaceDN w:val="0"/>
        <w:spacing w:after="240" w:line="360" w:lineRule="exact"/>
        <w:ind w:firstLine="425"/>
        <w:textAlignment w:val="bottom"/>
        <w:rPr>
          <w:lang w:val="pt-PT"/>
        </w:rPr>
      </w:pPr>
      <w:r>
        <w:rPr>
          <w:rFonts w:hint="eastAsia"/>
          <w:lang w:val="pt-PT"/>
        </w:rPr>
        <w:t>乳腺癌和宫颈癌组成在其早期阶段需采取次级预防措施的病症群。</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国家防癌方案</w:t>
      </w:r>
    </w:p>
    <w:p w:rsidR="00000000" w:rsidRDefault="00000000">
      <w:pPr>
        <w:autoSpaceDE w:val="0"/>
        <w:autoSpaceDN w:val="0"/>
        <w:spacing w:after="240" w:line="360" w:lineRule="exact"/>
        <w:ind w:firstLine="425"/>
        <w:textAlignment w:val="bottom"/>
        <w:rPr>
          <w:lang w:val="pt-PT"/>
        </w:rPr>
      </w:pPr>
      <w:r>
        <w:rPr>
          <w:rFonts w:hint="eastAsia"/>
          <w:lang w:val="pt-PT"/>
        </w:rPr>
        <w:t>为了开展非传染性疾病以及癌症的预防行动，阿根廷抗癌联盟</w:t>
      </w:r>
      <w:r>
        <w:rPr>
          <w:lang w:val="pt-PT"/>
        </w:rPr>
        <w:t>(LALCEC)</w:t>
      </w:r>
      <w:r>
        <w:rPr>
          <w:rFonts w:hint="eastAsia"/>
          <w:lang w:val="pt-PT"/>
        </w:rPr>
        <w:t>同科研单位合作制定该方案内展开的活动。已经在各省开展这一活动，而且作为惯例，也是自主经营的医院所提供的行动。</w:t>
      </w:r>
    </w:p>
    <w:p w:rsidR="00000000" w:rsidRDefault="00000000">
      <w:pPr>
        <w:autoSpaceDE w:val="0"/>
        <w:autoSpaceDN w:val="0"/>
        <w:spacing w:after="240" w:line="360" w:lineRule="exact"/>
        <w:ind w:firstLine="425"/>
        <w:textAlignment w:val="bottom"/>
        <w:rPr>
          <w:lang w:val="pt-PT"/>
        </w:rPr>
      </w:pPr>
      <w:r>
        <w:rPr>
          <w:rFonts w:hint="eastAsia"/>
          <w:lang w:val="pt-PT"/>
        </w:rPr>
        <w:t>与宫颈癌和乳腺癌早期检查次级方案相关的活动有：</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lang w:val="pt-PT"/>
        </w:rPr>
        <w:t>1996</w:t>
      </w:r>
      <w:r>
        <w:rPr>
          <w:rFonts w:hint="eastAsia"/>
          <w:lang w:val="pt-PT"/>
        </w:rPr>
        <w:t>年成立全国宫颈癌早期检查咨询委员会。</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lang w:val="pt-PT"/>
        </w:rPr>
        <w:t>1998</w:t>
      </w:r>
      <w:r>
        <w:rPr>
          <w:rFonts w:hint="eastAsia"/>
          <w:lang w:val="pt-PT"/>
        </w:rPr>
        <w:t>年成立全国乳腺癌早期检查咨询委员会。</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lang w:val="pt-PT"/>
        </w:rPr>
        <w:t>1997</w:t>
      </w:r>
      <w:r>
        <w:rPr>
          <w:rFonts w:hint="eastAsia"/>
          <w:lang w:val="pt-PT"/>
        </w:rPr>
        <w:t>年建立全国同烟草斗争委员会。</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lang w:val="pt-PT"/>
        </w:rPr>
        <w:t>1998</w:t>
      </w:r>
      <w:r>
        <w:rPr>
          <w:rFonts w:hint="eastAsia"/>
          <w:lang w:val="pt-PT"/>
        </w:rPr>
        <w:t>年成立全国心血管疾病咨询委员会。</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防治人类逆转录酶病毒</w:t>
      </w:r>
      <w:r>
        <w:rPr>
          <w:rFonts w:ascii="楷体" w:eastAsia="楷体"/>
          <w:b/>
          <w:lang w:val="pt-PT"/>
        </w:rPr>
        <w:t>-</w:t>
      </w:r>
      <w:r>
        <w:rPr>
          <w:rFonts w:ascii="楷体" w:eastAsia="楷体" w:hint="eastAsia"/>
          <w:b/>
          <w:lang w:val="pt-PT"/>
        </w:rPr>
        <w:t>艾滋病</w:t>
      </w:r>
      <w:r>
        <w:rPr>
          <w:rFonts w:ascii="楷体" w:eastAsia="楷体"/>
          <w:b/>
          <w:lang w:val="pt-PT"/>
        </w:rPr>
        <w:t>-</w:t>
      </w:r>
      <w:r>
        <w:rPr>
          <w:rFonts w:ascii="楷体" w:eastAsia="楷体" w:hint="eastAsia"/>
          <w:b/>
          <w:lang w:val="pt-PT"/>
        </w:rPr>
        <w:t>性传播疾病国家方案</w:t>
      </w:r>
    </w:p>
    <w:p w:rsidR="00000000" w:rsidRDefault="00000000">
      <w:pPr>
        <w:autoSpaceDE w:val="0"/>
        <w:autoSpaceDN w:val="0"/>
        <w:spacing w:after="240" w:line="360" w:lineRule="exact"/>
        <w:ind w:firstLine="425"/>
        <w:textAlignment w:val="bottom"/>
        <w:rPr>
          <w:lang w:val="pt-PT"/>
        </w:rPr>
      </w:pPr>
      <w:r>
        <w:rPr>
          <w:rFonts w:hint="eastAsia"/>
          <w:lang w:val="pt-PT"/>
        </w:rPr>
        <w:t>这是承担防治艾滋病病毒</w:t>
      </w:r>
      <w:r>
        <w:rPr>
          <w:lang w:val="pt-PT"/>
        </w:rPr>
        <w:t>(HIV)/</w:t>
      </w:r>
      <w:r>
        <w:rPr>
          <w:rFonts w:hint="eastAsia"/>
          <w:lang w:val="pt-PT"/>
        </w:rPr>
        <w:t>艾滋病以及性传播疾病的工作。通过协定并根据各机构的要求，在公共机关和非政府组织内开展防治的次级方案。已经进行了受感染和患病人群的重点预防和关注工作；对怀孕妇女感染艾滋病病毒</w:t>
      </w:r>
      <w:r>
        <w:rPr>
          <w:lang w:val="pt-PT"/>
        </w:rPr>
        <w:t>/</w:t>
      </w:r>
      <w:r>
        <w:rPr>
          <w:rFonts w:hint="eastAsia"/>
          <w:lang w:val="pt-PT"/>
        </w:rPr>
        <w:t>艾滋病的诊断、治疗及预防工作。</w:t>
      </w:r>
    </w:p>
    <w:p w:rsidR="00000000" w:rsidRDefault="00000000">
      <w:pPr>
        <w:autoSpaceDE w:val="0"/>
        <w:autoSpaceDN w:val="0"/>
        <w:spacing w:after="240" w:line="360" w:lineRule="exact"/>
        <w:ind w:firstLine="425"/>
        <w:textAlignment w:val="bottom"/>
        <w:rPr>
          <w:lang w:val="pt-PT"/>
        </w:rPr>
      </w:pPr>
      <w:r>
        <w:rPr>
          <w:rFonts w:hint="eastAsia"/>
          <w:lang w:val="pt-PT"/>
        </w:rPr>
        <w:t>在阿根廷共和国定期出版一份</w:t>
      </w:r>
      <w:r>
        <w:rPr>
          <w:rFonts w:eastAsia="楷体" w:hint="eastAsia"/>
          <w:lang w:val="pt-PT"/>
        </w:rPr>
        <w:t>有关艾滋病的简报</w:t>
      </w:r>
      <w:r>
        <w:rPr>
          <w:rFonts w:hint="eastAsia"/>
          <w:lang w:val="pt-PT"/>
        </w:rPr>
        <w:t>，其中包括居民在这方面的健康状况、医院病例和个人就诊的统计材料。资料按性别加以划分。</w:t>
      </w:r>
    </w:p>
    <w:p w:rsidR="00000000" w:rsidRDefault="00000000">
      <w:pPr>
        <w:autoSpaceDE w:val="0"/>
        <w:autoSpaceDN w:val="0"/>
        <w:spacing w:after="240" w:line="360" w:lineRule="exact"/>
        <w:ind w:firstLine="425"/>
        <w:textAlignment w:val="bottom"/>
        <w:rPr>
          <w:lang w:val="pt-PT"/>
        </w:rPr>
      </w:pPr>
      <w:r>
        <w:rPr>
          <w:rFonts w:hint="eastAsia"/>
          <w:lang w:val="pt-PT"/>
        </w:rPr>
        <w:t>根据</w:t>
      </w:r>
      <w:r>
        <w:rPr>
          <w:lang w:val="pt-PT"/>
        </w:rPr>
        <w:t>1998</w:t>
      </w:r>
      <w:r>
        <w:rPr>
          <w:rFonts w:hint="eastAsia"/>
          <w:lang w:val="pt-PT"/>
        </w:rPr>
        <w:t>年</w:t>
      </w:r>
      <w:r>
        <w:rPr>
          <w:lang w:val="pt-PT"/>
        </w:rPr>
        <w:t>3</w:t>
      </w:r>
      <w:r>
        <w:rPr>
          <w:rFonts w:hint="eastAsia"/>
          <w:lang w:val="pt-PT"/>
        </w:rPr>
        <w:t>月份的“简报”，在美洲国家中，阿根廷在美国、巴西、墨西哥和加拿大之后位居第五位。</w:t>
      </w:r>
    </w:p>
    <w:p w:rsidR="00000000" w:rsidRDefault="00000000">
      <w:pPr>
        <w:autoSpaceDE w:val="0"/>
        <w:autoSpaceDN w:val="0"/>
        <w:spacing w:after="240" w:line="360" w:lineRule="exact"/>
        <w:ind w:firstLine="425"/>
        <w:textAlignment w:val="bottom"/>
      </w:pPr>
      <w:r>
        <w:rPr>
          <w:rFonts w:hint="eastAsia"/>
          <w:lang w:val="pt-PT"/>
        </w:rPr>
        <w:t>九十年代一个特殊的现象是，流行病对阿根廷妇女所带来的影响：如果说八十年代的特点是集中在男性身上的话，那么目前妇女们则成了最易受伤害的人群，每</w:t>
      </w:r>
      <w:r>
        <w:rPr>
          <w:lang w:val="pt-PT"/>
        </w:rPr>
        <w:t>3.3</w:t>
      </w:r>
      <w:r>
        <w:rPr>
          <w:rFonts w:hint="eastAsia"/>
          <w:lang w:val="pt-PT"/>
        </w:rPr>
        <w:t>个男子就有一位染病妇女。可以看出，异性因素作为传染的渠道已经明显上升，儿童因母</w:t>
      </w:r>
      <w:r>
        <w:rPr>
          <w:lang w:val="pt-PT"/>
        </w:rPr>
        <w:t>-</w:t>
      </w:r>
      <w:r>
        <w:rPr>
          <w:rFonts w:hint="eastAsia"/>
          <w:lang w:val="pt-PT"/>
        </w:rPr>
        <w:t>子传染</w:t>
      </w:r>
      <w:r>
        <w:rPr>
          <w:lang w:val="pt-PT"/>
        </w:rPr>
        <w:t>(</w:t>
      </w:r>
      <w:r>
        <w:rPr>
          <w:rFonts w:hint="eastAsia"/>
          <w:lang w:val="pt-PT"/>
        </w:rPr>
        <w:t>占总病例的</w:t>
      </w:r>
      <w:r>
        <w:rPr>
          <w:lang w:val="pt-PT"/>
        </w:rPr>
        <w:t>6.9%)</w:t>
      </w:r>
      <w:r>
        <w:rPr>
          <w:rFonts w:hint="eastAsia"/>
          <w:lang w:val="pt-PT"/>
        </w:rPr>
        <w:t>而感染艾滋病的数目亦明显上升；针对孕妇通过血清传播的研究表明，艾滋病病毒的感染率已达</w:t>
      </w:r>
      <w:r>
        <w:rPr>
          <w:lang w:val="pt-PT"/>
        </w:rPr>
        <w:t>0.8%</w:t>
      </w:r>
      <w:r>
        <w:rPr>
          <w:rFonts w:hint="eastAsia"/>
          <w:lang w:val="pt-PT"/>
        </w:rPr>
        <w:t>至</w:t>
      </w:r>
      <w:r>
        <w:rPr>
          <w:lang w:val="pt-PT"/>
        </w:rPr>
        <w:t>3%</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分析到</w:t>
      </w:r>
      <w:r>
        <w:rPr>
          <w:lang w:val="pt-PT"/>
        </w:rPr>
        <w:t>1998</w:t>
      </w:r>
      <w:r>
        <w:rPr>
          <w:rFonts w:hint="eastAsia"/>
          <w:lang w:val="pt-PT"/>
        </w:rPr>
        <w:t>年</w:t>
      </w:r>
      <w:r>
        <w:rPr>
          <w:lang w:val="pt-PT"/>
        </w:rPr>
        <w:t>3</w:t>
      </w:r>
      <w:r>
        <w:rPr>
          <w:rFonts w:hint="eastAsia"/>
          <w:lang w:val="pt-PT"/>
        </w:rPr>
        <w:t>月为止累积的</w:t>
      </w:r>
      <w:r>
        <w:rPr>
          <w:lang w:val="pt-PT"/>
        </w:rPr>
        <w:t>12320</w:t>
      </w:r>
      <w:r>
        <w:rPr>
          <w:rFonts w:hint="eastAsia"/>
          <w:lang w:val="pt-PT"/>
        </w:rPr>
        <w:t>份病例得出，</w:t>
      </w:r>
      <w:r>
        <w:rPr>
          <w:lang w:val="pt-PT"/>
        </w:rPr>
        <w:t>64%</w:t>
      </w:r>
      <w:r>
        <w:rPr>
          <w:rFonts w:hint="eastAsia"/>
          <w:lang w:val="pt-PT"/>
        </w:rPr>
        <w:t>的病例为在最近</w:t>
      </w:r>
      <w:r>
        <w:rPr>
          <w:lang w:val="pt-PT"/>
        </w:rPr>
        <w:t>4</w:t>
      </w:r>
      <w:r>
        <w:rPr>
          <w:rFonts w:hint="eastAsia"/>
          <w:lang w:val="pt-PT"/>
        </w:rPr>
        <w:t>年诊断出来的。从性别分布来看，流行病在妇女人群中的影响度很深，而且与因纵向传播</w:t>
      </w:r>
      <w:r>
        <w:rPr>
          <w:lang w:val="pt-PT"/>
        </w:rPr>
        <w:t>(</w:t>
      </w:r>
      <w:r>
        <w:rPr>
          <w:rFonts w:hint="eastAsia"/>
          <w:lang w:val="pt-PT"/>
        </w:rPr>
        <w:t>母子传播</w:t>
      </w:r>
      <w:r>
        <w:rPr>
          <w:lang w:val="pt-PT"/>
        </w:rPr>
        <w:t>)</w:t>
      </w:r>
      <w:r>
        <w:rPr>
          <w:rFonts w:hint="eastAsia"/>
          <w:lang w:val="pt-PT"/>
        </w:rPr>
        <w:t>而受感染的未成年人病例的比例联系在一起。布宜诺斯艾利斯省集中了其中</w:t>
      </w:r>
      <w:r>
        <w:rPr>
          <w:lang w:val="pt-PT"/>
        </w:rPr>
        <w:t>48%</w:t>
      </w:r>
      <w:r>
        <w:rPr>
          <w:rFonts w:hint="eastAsia"/>
          <w:lang w:val="pt-PT"/>
        </w:rPr>
        <w:t>的妇女病例，其</w:t>
      </w:r>
      <w:r>
        <w:rPr>
          <w:lang w:val="pt-PT"/>
        </w:rPr>
        <w:t>63%</w:t>
      </w:r>
      <w:r>
        <w:rPr>
          <w:rFonts w:hint="eastAsia"/>
          <w:lang w:val="pt-PT"/>
        </w:rPr>
        <w:t>为纵向传播，</w:t>
      </w:r>
      <w:r>
        <w:rPr>
          <w:lang w:val="pt-PT"/>
        </w:rPr>
        <w:t>80%</w:t>
      </w:r>
      <w:r>
        <w:rPr>
          <w:rFonts w:hint="eastAsia"/>
          <w:lang w:val="pt-PT"/>
        </w:rPr>
        <w:t>与城市人口有关。紧随其后的依次为：联邦首都</w:t>
      </w:r>
      <w:r>
        <w:rPr>
          <w:lang w:val="pt-PT"/>
        </w:rPr>
        <w:t>31%</w:t>
      </w:r>
      <w:r>
        <w:rPr>
          <w:rFonts w:hint="eastAsia"/>
          <w:lang w:val="pt-PT"/>
        </w:rPr>
        <w:t>，圣非</w:t>
      </w:r>
      <w:r>
        <w:rPr>
          <w:lang w:val="pt-PT"/>
        </w:rPr>
        <w:t>7%</w:t>
      </w:r>
      <w:r>
        <w:rPr>
          <w:rFonts w:hint="eastAsia"/>
          <w:lang w:val="pt-PT"/>
        </w:rPr>
        <w:t>，科尔多瓦</w:t>
      </w:r>
      <w:r>
        <w:rPr>
          <w:lang w:val="pt-PT"/>
        </w:rPr>
        <w:t>3%</w:t>
      </w:r>
      <w:r>
        <w:rPr>
          <w:rFonts w:hint="eastAsia"/>
          <w:lang w:val="pt-PT"/>
        </w:rPr>
        <w:t>，国家其它地区</w:t>
      </w:r>
      <w:r>
        <w:rPr>
          <w:lang w:val="pt-PT"/>
        </w:rPr>
        <w:t>11%</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传播途径对于两性来讲是不同的。成年男性中其传播途径分别如下：静脉毒品注射占</w:t>
      </w:r>
      <w:r>
        <w:rPr>
          <w:lang w:val="pt-PT"/>
        </w:rPr>
        <w:t>45.5%</w:t>
      </w:r>
      <w:r>
        <w:rPr>
          <w:rFonts w:hint="eastAsia"/>
          <w:lang w:val="pt-PT"/>
        </w:rPr>
        <w:t>，通过同性或双性关系占</w:t>
      </w:r>
      <w:r>
        <w:rPr>
          <w:lang w:val="pt-PT"/>
        </w:rPr>
        <w:t>36.8%</w:t>
      </w:r>
      <w:r>
        <w:rPr>
          <w:rFonts w:hint="eastAsia"/>
          <w:lang w:val="pt-PT"/>
        </w:rPr>
        <w:t>，</w:t>
      </w:r>
      <w:r>
        <w:rPr>
          <w:lang w:val="pt-PT"/>
        </w:rPr>
        <w:t>13%</w:t>
      </w:r>
      <w:r>
        <w:rPr>
          <w:rFonts w:hint="eastAsia"/>
          <w:lang w:val="pt-PT"/>
        </w:rPr>
        <w:t>为发生异性关系，</w:t>
      </w:r>
      <w:r>
        <w:rPr>
          <w:lang w:val="pt-PT"/>
        </w:rPr>
        <w:t>2.8%</w:t>
      </w:r>
      <w:r>
        <w:rPr>
          <w:rFonts w:hint="eastAsia"/>
          <w:lang w:val="pt-PT"/>
        </w:rPr>
        <w:t>不详。其它因素保持在</w:t>
      </w:r>
      <w:r>
        <w:rPr>
          <w:lang w:val="pt-PT"/>
        </w:rPr>
        <w:t>1%</w:t>
      </w:r>
      <w:r>
        <w:rPr>
          <w:rFonts w:hint="eastAsia"/>
          <w:lang w:val="pt-PT"/>
        </w:rPr>
        <w:t>以下。</w:t>
      </w:r>
    </w:p>
    <w:p w:rsidR="00000000" w:rsidRDefault="00000000">
      <w:pPr>
        <w:autoSpaceDE w:val="0"/>
        <w:autoSpaceDN w:val="0"/>
        <w:spacing w:after="240" w:line="360" w:lineRule="exact"/>
        <w:ind w:firstLine="425"/>
        <w:textAlignment w:val="bottom"/>
        <w:rPr>
          <w:lang w:val="pt-PT"/>
        </w:rPr>
      </w:pPr>
      <w:r>
        <w:rPr>
          <w:rFonts w:hint="eastAsia"/>
          <w:lang w:val="pt-PT"/>
        </w:rPr>
        <w:t>至于成年女性，其传播途径如下：</w:t>
      </w:r>
      <w:r>
        <w:rPr>
          <w:lang w:val="pt-PT"/>
        </w:rPr>
        <w:t>54.3%</w:t>
      </w:r>
      <w:r>
        <w:rPr>
          <w:rFonts w:hint="eastAsia"/>
          <w:lang w:val="pt-PT"/>
        </w:rPr>
        <w:t>为通过异性关系，</w:t>
      </w:r>
      <w:r>
        <w:rPr>
          <w:lang w:val="pt-PT"/>
        </w:rPr>
        <w:t>38%</w:t>
      </w:r>
      <w:r>
        <w:rPr>
          <w:rFonts w:hint="eastAsia"/>
          <w:lang w:val="pt-PT"/>
        </w:rPr>
        <w:t>因静脉注射，</w:t>
      </w:r>
      <w:r>
        <w:rPr>
          <w:lang w:val="pt-PT"/>
        </w:rPr>
        <w:t>3.5%</w:t>
      </w:r>
      <w:r>
        <w:rPr>
          <w:rFonts w:hint="eastAsia"/>
          <w:lang w:val="pt-PT"/>
        </w:rPr>
        <w:t>因输血，</w:t>
      </w:r>
      <w:r>
        <w:rPr>
          <w:lang w:val="pt-PT"/>
        </w:rPr>
        <w:t>3.3%</w:t>
      </w:r>
      <w:r>
        <w:rPr>
          <w:rFonts w:hint="eastAsia"/>
          <w:lang w:val="pt-PT"/>
        </w:rPr>
        <w:t>不详。</w:t>
      </w:r>
    </w:p>
    <w:p w:rsidR="00000000" w:rsidRDefault="00000000">
      <w:pPr>
        <w:autoSpaceDE w:val="0"/>
        <w:autoSpaceDN w:val="0"/>
        <w:spacing w:after="240" w:line="360" w:lineRule="exact"/>
        <w:ind w:firstLine="425"/>
        <w:textAlignment w:val="bottom"/>
        <w:rPr>
          <w:lang w:val="pt-PT"/>
        </w:rPr>
      </w:pPr>
      <w:r>
        <w:rPr>
          <w:rFonts w:hint="eastAsia"/>
          <w:lang w:val="pt-PT"/>
        </w:rPr>
        <w:t>另外，</w:t>
      </w:r>
      <w:r>
        <w:rPr>
          <w:lang w:val="pt-PT"/>
        </w:rPr>
        <w:t>1998</w:t>
      </w:r>
      <w:r>
        <w:rPr>
          <w:rFonts w:hint="eastAsia"/>
          <w:lang w:val="pt-PT"/>
        </w:rPr>
        <w:t>年全国根据性别区分年龄比例的分布如下：妇女中，大部分集中在</w:t>
      </w:r>
      <w:r>
        <w:rPr>
          <w:lang w:val="pt-PT"/>
        </w:rPr>
        <w:t>25-29</w:t>
      </w:r>
      <w:r>
        <w:rPr>
          <w:rFonts w:hint="eastAsia"/>
          <w:lang w:val="pt-PT"/>
        </w:rPr>
        <w:t>岁这一年龄段内，</w:t>
      </w:r>
      <w:r>
        <w:rPr>
          <w:lang w:val="pt-PT"/>
        </w:rPr>
        <w:t>30-44</w:t>
      </w:r>
      <w:r>
        <w:rPr>
          <w:rFonts w:hint="eastAsia"/>
          <w:lang w:val="pt-PT"/>
        </w:rPr>
        <w:t>岁的年龄段占其中的</w:t>
      </w:r>
      <w:r>
        <w:rPr>
          <w:lang w:val="pt-PT"/>
        </w:rPr>
        <w:t>30%</w:t>
      </w:r>
      <w:r>
        <w:rPr>
          <w:rFonts w:hint="eastAsia"/>
          <w:lang w:val="pt-PT"/>
        </w:rPr>
        <w:t>。</w:t>
      </w:r>
      <w:r>
        <w:rPr>
          <w:lang w:val="pt-PT"/>
        </w:rPr>
        <w:t>0</w:t>
      </w:r>
      <w:r>
        <w:rPr>
          <w:rFonts w:hint="eastAsia"/>
          <w:lang w:val="pt-PT"/>
        </w:rPr>
        <w:t>至</w:t>
      </w:r>
      <w:r>
        <w:rPr>
          <w:lang w:val="pt-PT"/>
        </w:rPr>
        <w:t>14</w:t>
      </w:r>
      <w:r>
        <w:rPr>
          <w:rFonts w:hint="eastAsia"/>
          <w:lang w:val="pt-PT"/>
        </w:rPr>
        <w:t>岁占</w:t>
      </w:r>
      <w:r>
        <w:rPr>
          <w:lang w:val="pt-PT"/>
        </w:rPr>
        <w:t>18%</w:t>
      </w:r>
      <w:r>
        <w:rPr>
          <w:rFonts w:hint="eastAsia"/>
          <w:lang w:val="pt-PT"/>
        </w:rPr>
        <w:t>，</w:t>
      </w:r>
      <w:r>
        <w:rPr>
          <w:lang w:val="pt-PT"/>
        </w:rPr>
        <w:t>45</w:t>
      </w:r>
      <w:r>
        <w:rPr>
          <w:rFonts w:hint="eastAsia"/>
          <w:lang w:val="pt-PT"/>
        </w:rPr>
        <w:t>岁以上的占</w:t>
      </w:r>
      <w:r>
        <w:rPr>
          <w:lang w:val="pt-PT"/>
        </w:rPr>
        <w:t>5%</w:t>
      </w:r>
      <w:r>
        <w:rPr>
          <w:rFonts w:hint="eastAsia"/>
          <w:lang w:val="pt-PT"/>
        </w:rPr>
        <w:t>。男性中，大部分集中在</w:t>
      </w:r>
      <w:r>
        <w:rPr>
          <w:lang w:val="pt-PT"/>
        </w:rPr>
        <w:t>30-44</w:t>
      </w:r>
      <w:r>
        <w:rPr>
          <w:rFonts w:hint="eastAsia"/>
          <w:lang w:val="pt-PT"/>
        </w:rPr>
        <w:t>岁的年龄段内，占总数的</w:t>
      </w:r>
      <w:r>
        <w:rPr>
          <w:lang w:val="pt-PT"/>
        </w:rPr>
        <w:t>44%</w:t>
      </w:r>
      <w:r>
        <w:rPr>
          <w:rFonts w:hint="eastAsia"/>
          <w:lang w:val="pt-PT"/>
        </w:rPr>
        <w:t>，</w:t>
      </w:r>
      <w:r>
        <w:rPr>
          <w:lang w:val="pt-PT"/>
        </w:rPr>
        <w:t>15-29</w:t>
      </w:r>
      <w:r>
        <w:rPr>
          <w:rFonts w:hint="eastAsia"/>
          <w:lang w:val="pt-PT"/>
        </w:rPr>
        <w:t>岁年龄段占</w:t>
      </w:r>
      <w:r>
        <w:rPr>
          <w:lang w:val="pt-PT"/>
        </w:rPr>
        <w:t>41%</w:t>
      </w:r>
      <w:r>
        <w:rPr>
          <w:rFonts w:hint="eastAsia"/>
          <w:lang w:val="pt-PT"/>
        </w:rPr>
        <w:t>，</w:t>
      </w:r>
      <w:r>
        <w:rPr>
          <w:lang w:val="pt-PT"/>
        </w:rPr>
        <w:t>10%</w:t>
      </w:r>
      <w:r>
        <w:rPr>
          <w:rFonts w:hint="eastAsia"/>
          <w:lang w:val="pt-PT"/>
        </w:rPr>
        <w:t>为</w:t>
      </w:r>
      <w:r>
        <w:rPr>
          <w:lang w:val="pt-PT"/>
        </w:rPr>
        <w:t>45</w:t>
      </w:r>
      <w:r>
        <w:rPr>
          <w:rFonts w:hint="eastAsia"/>
          <w:lang w:val="pt-PT"/>
        </w:rPr>
        <w:t>岁以上人员，而</w:t>
      </w:r>
      <w:r>
        <w:rPr>
          <w:lang w:val="pt-PT"/>
        </w:rPr>
        <w:t>0</w:t>
      </w:r>
      <w:r>
        <w:rPr>
          <w:rFonts w:hint="eastAsia"/>
          <w:lang w:val="pt-PT"/>
        </w:rPr>
        <w:t>至</w:t>
      </w:r>
      <w:r>
        <w:rPr>
          <w:lang w:val="pt-PT"/>
        </w:rPr>
        <w:t>14</w:t>
      </w:r>
      <w:r>
        <w:rPr>
          <w:rFonts w:hint="eastAsia"/>
          <w:lang w:val="pt-PT"/>
        </w:rPr>
        <w:t>岁仅占其中的</w:t>
      </w:r>
      <w:r>
        <w:rPr>
          <w:lang w:val="pt-PT"/>
        </w:rPr>
        <w:t>5%</w:t>
      </w:r>
      <w:r>
        <w:rPr>
          <w:rFonts w:hint="eastAsia"/>
          <w:lang w:val="pt-PT"/>
        </w:rPr>
        <w:t>。</w:t>
      </w:r>
    </w:p>
    <w:p w:rsidR="00000000" w:rsidRDefault="00000000">
      <w:pPr>
        <w:autoSpaceDE w:val="0"/>
        <w:autoSpaceDN w:val="0"/>
        <w:spacing w:after="240" w:line="360" w:lineRule="exact"/>
        <w:textAlignment w:val="bottom"/>
        <w:rPr>
          <w:rFonts w:ascii="楷体" w:eastAsia="楷体"/>
          <w:lang w:val="pt-PT"/>
        </w:rPr>
      </w:pPr>
      <w:r>
        <w:rPr>
          <w:rFonts w:ascii="楷体" w:eastAsia="楷体"/>
          <w:lang w:val="pt-PT"/>
        </w:rPr>
        <w:br w:type="page"/>
      </w:r>
      <w:r>
        <w:rPr>
          <w:rFonts w:ascii="楷体" w:eastAsia="楷体" w:hint="eastAsia"/>
          <w:lang w:val="pt-PT"/>
        </w:rPr>
        <w:t>艾滋病及性传播疾病</w:t>
      </w:r>
      <w:r>
        <w:rPr>
          <w:rFonts w:ascii="楷体" w:eastAsia="楷体"/>
          <w:lang w:val="pt-PT"/>
        </w:rPr>
        <w:t>-LUSIDA-</w:t>
      </w:r>
      <w:r>
        <w:rPr>
          <w:rFonts w:ascii="楷体" w:eastAsia="楷体" w:hint="eastAsia"/>
          <w:lang w:val="pt-PT"/>
        </w:rPr>
        <w:t>控制方案</w:t>
      </w:r>
    </w:p>
    <w:p w:rsidR="00000000" w:rsidRDefault="00000000">
      <w:pPr>
        <w:autoSpaceDE w:val="0"/>
        <w:autoSpaceDN w:val="0"/>
        <w:spacing w:after="240" w:line="360" w:lineRule="exact"/>
        <w:ind w:firstLine="425"/>
        <w:textAlignment w:val="bottom"/>
        <w:rPr>
          <w:lang w:val="pt-PT"/>
        </w:rPr>
      </w:pPr>
      <w:r>
        <w:rPr>
          <w:rFonts w:hint="eastAsia"/>
          <w:lang w:val="pt-PT"/>
        </w:rPr>
        <w:t>这是一项控制艾滋病及性传播疾病的方案，于</w:t>
      </w:r>
      <w:r>
        <w:rPr>
          <w:lang w:val="pt-PT"/>
        </w:rPr>
        <w:t>1996</w:t>
      </w:r>
      <w:r>
        <w:rPr>
          <w:rFonts w:hint="eastAsia"/>
          <w:lang w:val="pt-PT"/>
        </w:rPr>
        <w:t>年</w:t>
      </w:r>
      <w:r>
        <w:rPr>
          <w:lang w:val="pt-PT"/>
        </w:rPr>
        <w:t>10</w:t>
      </w:r>
      <w:r>
        <w:rPr>
          <w:rFonts w:hint="eastAsia"/>
          <w:lang w:val="pt-PT"/>
        </w:rPr>
        <w:t>月启动，并得到联合国开发计划署和国家政府的资助，其目标是通过预防和提高卫生状况减少艾滋病病毒</w:t>
      </w:r>
      <w:r>
        <w:rPr>
          <w:lang w:val="pt-PT"/>
        </w:rPr>
        <w:t>/</w:t>
      </w:r>
      <w:r>
        <w:rPr>
          <w:rFonts w:hint="eastAsia"/>
          <w:lang w:val="pt-PT"/>
        </w:rPr>
        <w:t>艾滋病感染事故的发生。它共分为四项内容：社区预防；艾滋病</w:t>
      </w:r>
      <w:r>
        <w:rPr>
          <w:lang w:val="pt-PT"/>
        </w:rPr>
        <w:t>/</w:t>
      </w:r>
      <w:r>
        <w:rPr>
          <w:rFonts w:hint="eastAsia"/>
          <w:lang w:val="pt-PT"/>
        </w:rPr>
        <w:t>性传播疾病教育；加强致力于该问题的公共卫生部门；监测和评估。其期限为三年。没有按照性别观点规定特别政策，但是有关涉及艾滋病病毒纵向传染的方案除外。</w:t>
      </w: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年，举行了一次项目和</w:t>
      </w:r>
      <w:r>
        <w:rPr>
          <w:lang w:val="pt-PT"/>
        </w:rPr>
        <w:t>35</w:t>
      </w:r>
      <w:r>
        <w:rPr>
          <w:rFonts w:hint="eastAsia"/>
          <w:lang w:val="pt-PT"/>
        </w:rPr>
        <w:t>家提供财政援助的组织大会，其中</w:t>
      </w:r>
      <w:r>
        <w:rPr>
          <w:lang w:val="pt-PT"/>
        </w:rPr>
        <w:t>6</w:t>
      </w:r>
      <w:r>
        <w:rPr>
          <w:rFonts w:hint="eastAsia"/>
          <w:lang w:val="pt-PT"/>
        </w:rPr>
        <w:t>家是绝对或是其部分方案与妇女事务有具体工作联系。它们中有：</w:t>
      </w:r>
      <w:r>
        <w:rPr>
          <w:lang w:val="pt-PT"/>
        </w:rPr>
        <w:t>CTA/AMMAR(</w:t>
      </w:r>
      <w:r>
        <w:rPr>
          <w:rFonts w:hint="eastAsia"/>
          <w:lang w:val="pt-PT"/>
        </w:rPr>
        <w:t>阿根廷妓女协会</w:t>
      </w:r>
      <w:r>
        <w:rPr>
          <w:lang w:val="pt-PT"/>
        </w:rPr>
        <w:t>)</w:t>
      </w:r>
      <w:r>
        <w:rPr>
          <w:rFonts w:hint="eastAsia"/>
          <w:lang w:val="pt-PT"/>
        </w:rPr>
        <w:t>；</w:t>
      </w:r>
      <w:r>
        <w:rPr>
          <w:lang w:val="pt-PT"/>
        </w:rPr>
        <w:t>FEIM(</w:t>
      </w:r>
      <w:r>
        <w:rPr>
          <w:rFonts w:hint="eastAsia"/>
          <w:lang w:val="pt-PT"/>
        </w:rPr>
        <w:t>妇女事务研究及调查基金会</w:t>
      </w:r>
      <w:r>
        <w:rPr>
          <w:lang w:val="pt-PT"/>
        </w:rPr>
        <w:t>)</w:t>
      </w:r>
      <w:r>
        <w:rPr>
          <w:rFonts w:hint="eastAsia"/>
          <w:lang w:val="pt-PT"/>
        </w:rPr>
        <w:t>，为开展一项奶奶和孙女培训及教育研讨班方案提供财政援助；</w:t>
      </w:r>
      <w:r>
        <w:rPr>
          <w:lang w:val="pt-PT"/>
        </w:rPr>
        <w:t>HUESPED</w:t>
      </w:r>
      <w:r>
        <w:rPr>
          <w:rFonts w:hint="eastAsia"/>
          <w:lang w:val="pt-PT"/>
        </w:rPr>
        <w:t>基金会，在费尔南德斯医院开展活动，该医院开办有家庭和一般居民传播预防知识妇女领导人培训班，设有一部妇女专线电话。</w:t>
      </w:r>
    </w:p>
    <w:p w:rsidR="00000000" w:rsidRDefault="00000000">
      <w:pPr>
        <w:autoSpaceDE w:val="0"/>
        <w:autoSpaceDN w:val="0"/>
        <w:spacing w:after="240" w:line="360" w:lineRule="exact"/>
        <w:ind w:firstLine="425"/>
        <w:textAlignment w:val="bottom"/>
        <w:rPr>
          <w:lang w:val="pt-PT"/>
        </w:rPr>
      </w:pPr>
      <w:r>
        <w:rPr>
          <w:rFonts w:hint="eastAsia"/>
          <w:lang w:val="pt-PT"/>
        </w:rPr>
        <w:t>大会的其它受益机构为</w:t>
      </w:r>
      <w:r>
        <w:rPr>
          <w:lang w:val="pt-PT"/>
        </w:rPr>
        <w:t>FUPADE(</w:t>
      </w:r>
      <w:r>
        <w:rPr>
          <w:rFonts w:hint="eastAsia"/>
          <w:lang w:val="pt-PT"/>
        </w:rPr>
        <w:t>妇女、和平与发展基金会，科尔多瓦省</w:t>
      </w:r>
      <w:r>
        <w:rPr>
          <w:lang w:val="pt-PT"/>
        </w:rPr>
        <w:t>)</w:t>
      </w:r>
      <w:r>
        <w:rPr>
          <w:rFonts w:hint="eastAsia"/>
          <w:lang w:val="pt-PT"/>
        </w:rPr>
        <w:t>；</w:t>
      </w:r>
      <w:r>
        <w:rPr>
          <w:lang w:val="pt-PT"/>
        </w:rPr>
        <w:t>PRO</w:t>
      </w:r>
      <w:r>
        <w:rPr>
          <w:rFonts w:hint="eastAsia"/>
          <w:lang w:val="pt-PT"/>
        </w:rPr>
        <w:t xml:space="preserve">　</w:t>
      </w:r>
      <w:r>
        <w:rPr>
          <w:lang w:val="pt-PT"/>
        </w:rPr>
        <w:t>BIENCO(</w:t>
      </w:r>
      <w:r>
        <w:rPr>
          <w:rFonts w:hint="eastAsia"/>
          <w:lang w:val="pt-PT"/>
        </w:rPr>
        <w:t>拉里奥哈省</w:t>
      </w:r>
      <w:r>
        <w:rPr>
          <w:lang w:val="pt-PT"/>
        </w:rPr>
        <w:t>)</w:t>
      </w:r>
      <w:r>
        <w:rPr>
          <w:rFonts w:hint="eastAsia"/>
          <w:lang w:val="pt-PT"/>
        </w:rPr>
        <w:t>及</w:t>
      </w:r>
      <w:r>
        <w:rPr>
          <w:lang w:val="pt-PT"/>
        </w:rPr>
        <w:t>SAC(</w:t>
      </w:r>
      <w:r>
        <w:rPr>
          <w:rFonts w:hint="eastAsia"/>
          <w:lang w:val="pt-PT"/>
        </w:rPr>
        <w:t>圣非省家庭主妇工会</w:t>
      </w:r>
      <w:r>
        <w:rPr>
          <w:lang w:val="pt-PT"/>
        </w:rPr>
        <w:t>)</w:t>
      </w:r>
      <w:r>
        <w:rPr>
          <w:rFonts w:hint="eastAsia"/>
          <w:lang w:val="pt-PT"/>
        </w:rPr>
        <w:t>。</w:t>
      </w:r>
    </w:p>
    <w:p w:rsidR="00000000" w:rsidRDefault="00000000">
      <w:pPr>
        <w:autoSpaceDE w:val="0"/>
        <w:autoSpaceDN w:val="0"/>
        <w:spacing w:after="240" w:line="360" w:lineRule="exact"/>
        <w:ind w:firstLine="425"/>
        <w:textAlignment w:val="bottom"/>
        <w:rPr>
          <w:lang w:val="pt-PT"/>
        </w:rPr>
      </w:pPr>
      <w:r>
        <w:rPr>
          <w:rFonts w:hint="eastAsia"/>
          <w:lang w:val="pt-PT"/>
        </w:rPr>
        <w:t>另外，其社会通讯机构也在如下最弱势人群内开展了聚焦运动：男女吸毒者、男女静脉注射者、少年及妇女。</w:t>
      </w:r>
    </w:p>
    <w:p w:rsidR="00000000" w:rsidRDefault="00000000">
      <w:pPr>
        <w:autoSpaceDE w:val="0"/>
        <w:autoSpaceDN w:val="0"/>
        <w:spacing w:after="240" w:line="360" w:lineRule="exact"/>
        <w:ind w:firstLine="425"/>
        <w:textAlignment w:val="bottom"/>
        <w:rPr>
          <w:lang w:val="pt-PT"/>
        </w:rPr>
      </w:pPr>
      <w:r>
        <w:rPr>
          <w:rFonts w:hint="eastAsia"/>
          <w:lang w:val="pt-PT"/>
        </w:rPr>
        <w:t>防治人类逆转录酶病毒国家方案及</w:t>
      </w:r>
      <w:r>
        <w:rPr>
          <w:lang w:val="pt-PT"/>
        </w:rPr>
        <w:t>LUSIDA</w:t>
      </w:r>
      <w:r>
        <w:rPr>
          <w:rFonts w:hint="eastAsia"/>
          <w:lang w:val="pt-PT"/>
        </w:rPr>
        <w:t>控制方案一起，在</w:t>
      </w:r>
      <w:r>
        <w:rPr>
          <w:lang w:val="pt-PT"/>
        </w:rPr>
        <w:t>1998</w:t>
      </w:r>
      <w:r>
        <w:rPr>
          <w:rFonts w:hint="eastAsia"/>
          <w:lang w:val="pt-PT"/>
        </w:rPr>
        <w:t>年</w:t>
      </w:r>
      <w:r>
        <w:rPr>
          <w:lang w:val="pt-PT"/>
        </w:rPr>
        <w:t>7</w:t>
      </w:r>
      <w:r>
        <w:rPr>
          <w:rFonts w:hint="eastAsia"/>
          <w:lang w:val="pt-PT"/>
        </w:rPr>
        <w:t>月举办了一个</w:t>
      </w:r>
      <w:r>
        <w:rPr>
          <w:rFonts w:hint="eastAsia"/>
          <w:i/>
          <w:lang w:val="pt-PT"/>
        </w:rPr>
        <w:t>“</w:t>
      </w:r>
      <w:r>
        <w:rPr>
          <w:rFonts w:eastAsia="楷体" w:hint="eastAsia"/>
          <w:lang w:val="pt-PT"/>
        </w:rPr>
        <w:t>预防艾滋病病毒传播分区培训班</w:t>
      </w:r>
      <w:r>
        <w:rPr>
          <w:rFonts w:hint="eastAsia"/>
          <w:i/>
          <w:lang w:val="pt-PT"/>
        </w:rPr>
        <w:t>”</w:t>
      </w:r>
      <w:r>
        <w:rPr>
          <w:rFonts w:hint="eastAsia"/>
          <w:lang w:val="pt-PT"/>
        </w:rPr>
        <w:t>，参与的人员还有联合国艾滋病防治署成员和邻国</w:t>
      </w:r>
      <w:r>
        <w:rPr>
          <w:lang w:val="pt-PT"/>
        </w:rPr>
        <w:t>(</w:t>
      </w:r>
      <w:r>
        <w:rPr>
          <w:rFonts w:hint="eastAsia"/>
          <w:lang w:val="pt-PT"/>
        </w:rPr>
        <w:t>乌拉圭、智利、巴拉圭及玻利维亚</w:t>
      </w:r>
      <w:r>
        <w:rPr>
          <w:lang w:val="pt-PT"/>
        </w:rPr>
        <w:t>)</w:t>
      </w:r>
      <w:r>
        <w:rPr>
          <w:rFonts w:hint="eastAsia"/>
          <w:lang w:val="pt-PT"/>
        </w:rPr>
        <w:t>及我国的</w:t>
      </w:r>
      <w:r>
        <w:rPr>
          <w:lang w:val="pt-PT"/>
        </w:rPr>
        <w:t>80</w:t>
      </w:r>
      <w:r>
        <w:rPr>
          <w:rFonts w:hint="eastAsia"/>
          <w:lang w:val="pt-PT"/>
        </w:rPr>
        <w:t>名学员。</w:t>
      </w:r>
    </w:p>
    <w:p w:rsidR="00000000" w:rsidRDefault="00000000">
      <w:pPr>
        <w:autoSpaceDE w:val="0"/>
        <w:autoSpaceDN w:val="0"/>
        <w:spacing w:after="240" w:line="360" w:lineRule="exact"/>
        <w:ind w:firstLine="425"/>
        <w:textAlignment w:val="bottom"/>
        <w:rPr>
          <w:lang w:val="pt-PT"/>
        </w:rPr>
      </w:pPr>
      <w:r>
        <w:rPr>
          <w:rFonts w:hint="eastAsia"/>
          <w:lang w:val="pt-PT"/>
        </w:rPr>
        <w:t>受训人员及学员为：流行病学专家、全国母婴方案及各省艾滋病方案负责人。培训班资金准备了一项围产期规范计划</w:t>
      </w:r>
      <w:r>
        <w:rPr>
          <w:lang w:val="pt-PT"/>
        </w:rPr>
        <w:t>(</w:t>
      </w:r>
      <w:r>
        <w:rPr>
          <w:rFonts w:hint="eastAsia"/>
          <w:lang w:val="pt-PT"/>
        </w:rPr>
        <w:t>围产期内艾滋病国家标准</w:t>
      </w:r>
      <w:r>
        <w:rPr>
          <w:lang w:val="pt-PT"/>
        </w:rPr>
        <w:t>)</w:t>
      </w:r>
      <w:r>
        <w:rPr>
          <w:rFonts w:hint="eastAsia"/>
          <w:lang w:val="pt-PT"/>
        </w:rPr>
        <w:t>，因为儿童感染艾滋病的主导方式为纵向传染。在上述计划中纳入了一些新内容，如建议“提供全面及志愿艾滋病毒血清作为在孕妇和产妇围产期监控常规的部分内容。这样还可以对妇女的状态加以评估，向其通知危险性并且规划其个人护理战略以预防纵向传播。另外还在母亲和其刚出生的孩子中启动预防措施。”</w:t>
      </w:r>
    </w:p>
    <w:p w:rsidR="00000000" w:rsidRDefault="00000000">
      <w:pPr>
        <w:autoSpaceDE w:val="0"/>
        <w:autoSpaceDN w:val="0"/>
        <w:spacing w:after="240" w:line="360" w:lineRule="exact"/>
        <w:ind w:firstLine="425"/>
        <w:textAlignment w:val="bottom"/>
        <w:rPr>
          <w:lang w:val="pt-PT"/>
        </w:rPr>
      </w:pPr>
      <w:r>
        <w:rPr>
          <w:rFonts w:hint="eastAsia"/>
          <w:lang w:val="pt-PT"/>
        </w:rPr>
        <w:t>预防妇女性传播疾病的努力取得的另一进展是预防方案，对工会妇女事务机构提出要求，如</w:t>
      </w:r>
      <w:r>
        <w:rPr>
          <w:lang w:val="pt-PT"/>
        </w:rPr>
        <w:t>ASIMRA(</w:t>
      </w:r>
      <w:r>
        <w:rPr>
          <w:rFonts w:hint="eastAsia"/>
          <w:lang w:val="pt-PT"/>
        </w:rPr>
        <w:t>阿根廷冶金工业监督员协会</w:t>
      </w:r>
      <w:r>
        <w:rPr>
          <w:lang w:val="pt-PT"/>
        </w:rPr>
        <w:t>)</w:t>
      </w:r>
      <w:r>
        <w:rPr>
          <w:rFonts w:hint="eastAsia"/>
          <w:lang w:val="pt-PT"/>
        </w:rPr>
        <w:t>及肉类工会是向居民进行宣传及预防的中间媒介。</w:t>
      </w:r>
    </w:p>
    <w:p w:rsidR="00000000" w:rsidRDefault="00000000">
      <w:pPr>
        <w:autoSpaceDE w:val="0"/>
        <w:autoSpaceDN w:val="0"/>
        <w:spacing w:after="240" w:line="360" w:lineRule="exact"/>
        <w:ind w:firstLine="425"/>
        <w:textAlignment w:val="bottom"/>
        <w:rPr>
          <w:lang w:val="pt-PT"/>
        </w:rPr>
      </w:pPr>
      <w:r>
        <w:rPr>
          <w:rFonts w:hint="eastAsia"/>
          <w:lang w:val="pt-PT"/>
        </w:rPr>
        <w:t>出版了向一般居民和最易受传染的社会群体进行宣传的小册子。</w:t>
      </w:r>
    </w:p>
    <w:p w:rsidR="00000000" w:rsidRDefault="00000000">
      <w:pPr>
        <w:autoSpaceDE w:val="0"/>
        <w:autoSpaceDN w:val="0"/>
        <w:spacing w:after="240" w:line="360" w:lineRule="exact"/>
        <w:textAlignment w:val="bottom"/>
        <w:rPr>
          <w:rFonts w:ascii="SimHei" w:eastAsia="SimHei"/>
          <w:lang w:val="pt-PT"/>
        </w:rPr>
      </w:pPr>
      <w:r>
        <w:rPr>
          <w:rFonts w:ascii="SimHei" w:eastAsia="SimHei"/>
          <w:lang w:val="pt-PT"/>
        </w:rPr>
        <w:br w:type="page"/>
      </w:r>
      <w:r>
        <w:rPr>
          <w:rFonts w:ascii="SimHei" w:eastAsia="SimHei" w:hint="eastAsia"/>
          <w:lang w:val="pt-PT"/>
        </w:rPr>
        <w:t>全国妇女委员会的活动</w:t>
      </w:r>
    </w:p>
    <w:p w:rsidR="00000000" w:rsidRDefault="00000000">
      <w:pPr>
        <w:autoSpaceDE w:val="0"/>
        <w:autoSpaceDN w:val="0"/>
        <w:spacing w:after="240" w:line="360" w:lineRule="exact"/>
        <w:textAlignment w:val="bottom"/>
        <w:rPr>
          <w:rFonts w:ascii="楷体" w:eastAsia="楷体"/>
          <w:lang w:val="pt-PT"/>
        </w:rPr>
      </w:pPr>
      <w:r>
        <w:rPr>
          <w:rFonts w:ascii="楷体" w:eastAsia="楷体" w:hint="eastAsia"/>
          <w:lang w:val="pt-PT"/>
        </w:rPr>
        <w:t>早孕及少女母亲方案</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1996</w:t>
      </w:r>
      <w:r>
        <w:rPr>
          <w:rFonts w:hint="eastAsia"/>
          <w:lang w:val="pt-PT"/>
        </w:rPr>
        <w:t>年起，全国妇女委员会针对早孕及少女母亲问题开展了活动。</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1.</w:t>
      </w:r>
      <w:r>
        <w:rPr>
          <w:lang w:val="pt-PT"/>
        </w:rPr>
        <w:tab/>
      </w:r>
      <w:r>
        <w:rPr>
          <w:rFonts w:hint="eastAsia"/>
          <w:lang w:val="pt-PT"/>
        </w:rPr>
        <w:t>进行了一次调查，目标是叙述、分析机构实践产生的对少年母亲结果并形成概念。调查并不直接针对少女母亲，而是针对协助她们的机构、参加的人员及其实践展开调查。因此把各个机构看作是有关少女期、怀孕、母亲、父亲及性生活内容的代表和集体实践的传播者、生产者或传递者。</w:t>
      </w:r>
    </w:p>
    <w:p w:rsidR="00000000" w:rsidRDefault="00000000">
      <w:pPr>
        <w:autoSpaceDE w:val="0"/>
        <w:autoSpaceDN w:val="0"/>
        <w:spacing w:after="240" w:line="360" w:lineRule="exact"/>
        <w:ind w:firstLine="425"/>
        <w:textAlignment w:val="bottom"/>
        <w:rPr>
          <w:lang w:val="pt-PT"/>
        </w:rPr>
      </w:pPr>
      <w:r>
        <w:rPr>
          <w:rFonts w:hint="eastAsia"/>
          <w:lang w:val="pt-PT"/>
        </w:rPr>
        <w:t>调查的结果为：</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人们习惯不将婴儿父亲召集在一起，把他们纳入提供服务的范畴或考虑其参与怀孕、分娩等进程中去。不求助于父亲总的来讲是自然的。至于从制度的角度来看，妇女应当负责任，男人被排除在少女母亲领域之外。未成年人的司法惯例习惯于传讯小孩的母亲，而婴儿的父亲或青少年的父亲却不被召集。建议纳入“青少年父亲责任”议题以便走出误区。</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少女怀孕本身不被卫生官员视为一个医疗问题。但是其后果却是个问题：出生婴儿体重低，不要求予以关注，不满</w:t>
      </w:r>
      <w:r>
        <w:rPr>
          <w:lang w:val="pt-PT"/>
        </w:rPr>
        <w:t>20</w:t>
      </w:r>
      <w:r>
        <w:rPr>
          <w:rFonts w:hint="eastAsia"/>
          <w:lang w:val="pt-PT"/>
        </w:rPr>
        <w:t>岁的母亲死亡率高，平均年龄下降等等。的确，如果提早将其纳入保健制度而且围产期监控充分的话，上述大部分负面后果是可以避免的。</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致使少女母亲成为一个制度问题的方面之一是，少年父母诞生一个婴儿产生了一些特殊需要。复杂的形势已经摆在人们的面前，因为大部分成人已经接受少年提早发生性行为，而有关准备承担儿女出生责任的主观和客观条件的教育却没有跟上。</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从社会角度讲，成为母亲和父亲是个人的自主权和责任，但是发生性行为却并非这样，因为它在少男和少女中带来了某种结果，卫生官员提出进行性行为会产生困难，因为它会带来生育的结果：他们了解也知道为了不致怀孕应该使用避孕措施，然而他们就是不用。怀孕发生后，他们惊讶也惊愕，尽管他们已经事先了解有关知识。后面所述为卫生官员得出的看法，他们还指出少男和少女看不到行为和结果之间的关系，另外其它有关怀孕少女的研究已经在理论上展开。</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公共领域内妇女地位的提高扩大了其命运的范围，意味着母亲角色的贬值，这一角色被指责为同私人领域保持有更大的联系。这就导致了贬低母亲的社会政策的斗争，使得有孩子的妇女们在其它她们感兴趣的领域发展。至于少女母亲，现行的陈腐观念要求她们比成人妇女更多地完全作个母亲并放弃这个角色之外的利益价值。</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从法律角度来看，少年父母是在人们认为他们还不能够完全负责承担父母这个词赋予他们的职能的时刻出现的。法律认为未成年人缺少能力，因此规定必须确保对女青年的保护</w:t>
      </w:r>
      <w:r>
        <w:rPr>
          <w:lang w:val="pt-PT"/>
        </w:rPr>
        <w:t>(</w:t>
      </w:r>
      <w:r>
        <w:rPr>
          <w:rFonts w:hint="eastAsia"/>
          <w:lang w:val="pt-PT"/>
        </w:rPr>
        <w:t>监护</w:t>
      </w:r>
      <w:r>
        <w:rPr>
          <w:lang w:val="pt-PT"/>
        </w:rPr>
        <w:t>)</w:t>
      </w:r>
      <w:r>
        <w:rPr>
          <w:rFonts w:hint="eastAsia"/>
          <w:lang w:val="pt-PT"/>
        </w:rPr>
        <w:t>，因为她是另一未成年人</w:t>
      </w:r>
      <w:r>
        <w:rPr>
          <w:lang w:val="pt-PT"/>
        </w:rPr>
        <w:t>(</w:t>
      </w:r>
      <w:r>
        <w:rPr>
          <w:rFonts w:hint="eastAsia"/>
          <w:lang w:val="pt-PT"/>
        </w:rPr>
        <w:t>婴儿</w:t>
      </w:r>
      <w:r>
        <w:rPr>
          <w:lang w:val="pt-PT"/>
        </w:rPr>
        <w:t>)</w:t>
      </w:r>
      <w:r>
        <w:rPr>
          <w:rFonts w:hint="eastAsia"/>
          <w:lang w:val="pt-PT"/>
        </w:rPr>
        <w:t xml:space="preserve">的生育者。因此规定了　</w:t>
      </w:r>
      <w:r>
        <w:rPr>
          <w:lang w:val="pt-PT"/>
        </w:rPr>
        <w:fldChar w:fldCharType="begin"/>
      </w:r>
      <w:r>
        <w:rPr>
          <w:lang w:val="pt-PT"/>
        </w:rPr>
        <w:instrText>symbol 150 \f "Times New Roman"</w:instrText>
      </w:r>
      <w:r>
        <w:rPr>
          <w:lang w:val="pt-PT"/>
        </w:rPr>
        <w:fldChar w:fldCharType="separate"/>
      </w:r>
      <w:r>
        <w:fldChar w:fldCharType="end"/>
      </w:r>
      <w:r>
        <w:rPr>
          <w:rFonts w:hint="eastAsia"/>
          <w:lang w:val="pt-PT"/>
        </w:rPr>
        <w:t xml:space="preserve">　到目前为止还没有加入最大年龄概念　</w:t>
      </w:r>
      <w:r>
        <w:rPr>
          <w:lang w:val="pt-PT"/>
        </w:rPr>
        <w:fldChar w:fldCharType="begin"/>
      </w:r>
      <w:r>
        <w:rPr>
          <w:lang w:val="pt-PT"/>
        </w:rPr>
        <w:instrText>symbol 150 \f "Times New Roman"</w:instrText>
      </w:r>
      <w:r>
        <w:rPr>
          <w:lang w:val="pt-PT"/>
        </w:rPr>
        <w:fldChar w:fldCharType="separate"/>
      </w:r>
      <w:r>
        <w:fldChar w:fldCharType="end"/>
      </w:r>
      <w:r>
        <w:rPr>
          <w:rFonts w:hint="eastAsia"/>
          <w:lang w:val="pt-PT"/>
        </w:rPr>
        <w:t xml:space="preserve">　一种“链条”关系，其中一个成人应该对一个未成年人负责，而后者却又是另一个未成年人的“责任人”。这一情况的结果是已经扩展到司法机构不能干涉的案例内。在成人的“法律”依附内容上，又加上了感情和物质的依附，这是建立自主性的关键问题。</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在我们文化中母亲的概念和现行的少年概念之间的不兼容性导致了排除两个中一个术语逻辑的产生。该逻辑的结果是必须</w:t>
      </w:r>
      <w:r>
        <w:rPr>
          <w:rFonts w:ascii="楷体" w:eastAsia="楷体" w:hint="eastAsia"/>
          <w:lang w:val="pt-PT"/>
        </w:rPr>
        <w:t>放弃少年的概念</w:t>
      </w:r>
      <w:r>
        <w:rPr>
          <w:lang w:val="pt-PT"/>
        </w:rPr>
        <w:t>(</w:t>
      </w:r>
      <w:r>
        <w:rPr>
          <w:rFonts w:hint="eastAsia"/>
          <w:lang w:val="pt-PT"/>
        </w:rPr>
        <w:t>面对怀孕，要成为一位“良母”就要求女青年必须履行成年母亲的概念</w:t>
      </w:r>
      <w:r>
        <w:rPr>
          <w:lang w:val="pt-PT"/>
        </w:rPr>
        <w:t>)</w:t>
      </w:r>
      <w:r>
        <w:rPr>
          <w:rFonts w:hint="eastAsia"/>
          <w:lang w:val="pt-PT"/>
        </w:rPr>
        <w:t>或者</w:t>
      </w:r>
      <w:r>
        <w:rPr>
          <w:rFonts w:ascii="楷体" w:eastAsia="楷体" w:hint="eastAsia"/>
          <w:lang w:val="pt-PT"/>
        </w:rPr>
        <w:t>放弃成为母亲的概念</w:t>
      </w:r>
      <w:r>
        <w:rPr>
          <w:lang w:val="pt-PT"/>
        </w:rPr>
        <w:t>(</w:t>
      </w:r>
      <w:r>
        <w:rPr>
          <w:rFonts w:hint="eastAsia"/>
          <w:lang w:val="pt-PT"/>
        </w:rPr>
        <w:t>认为女青年还不具备承担儿女责任的条件，如遇这种情况，可以交出让人收养或由别人代行其职责</w:t>
      </w:r>
      <w:r>
        <w:rPr>
          <w:lang w:val="pt-PT"/>
        </w:rPr>
        <w:t>)</w:t>
      </w:r>
      <w:r>
        <w:rPr>
          <w:rFonts w:hint="eastAsia"/>
          <w:lang w:val="pt-PT"/>
        </w:rPr>
        <w:t>。</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对于监护人来讲，很难找到定义来区分上述少女母亲的问题。其中，最大共同点是不受保护状况和受虐待及侮辱的情况常发生。因此，在本领域的该项主题</w:t>
      </w:r>
      <w:r>
        <w:rPr>
          <w:lang w:val="pt-PT"/>
        </w:rPr>
        <w:t>(</w:t>
      </w:r>
      <w:r>
        <w:rPr>
          <w:rFonts w:hint="eastAsia"/>
          <w:lang w:val="pt-PT"/>
        </w:rPr>
        <w:t>身体暴力和性暴力，接收或拒绝孩子，收养</w:t>
      </w:r>
      <w:r>
        <w:rPr>
          <w:lang w:val="pt-PT"/>
        </w:rPr>
        <w:t>)</w:t>
      </w:r>
      <w:r>
        <w:rPr>
          <w:rFonts w:hint="eastAsia"/>
          <w:lang w:val="pt-PT"/>
        </w:rPr>
        <w:t>方面，面临着需要和制订培训的问题。</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与普遍传播的有关这一问题的文献内容不同，即少女怀孕致使这些妇女被排斥在劳动、教育及社会制度之外，本项调查的结果表明，怀孕导致揭露预期的排斥情况。</w:t>
      </w:r>
    </w:p>
    <w:p w:rsidR="00000000" w:rsidRDefault="00000000">
      <w:pPr>
        <w:autoSpaceDE w:val="0"/>
        <w:autoSpaceDN w:val="0"/>
        <w:spacing w:after="240" w:line="360" w:lineRule="exact"/>
        <w:ind w:firstLine="425"/>
        <w:textAlignment w:val="bottom"/>
        <w:rPr>
          <w:lang w:val="pt-PT"/>
        </w:rPr>
      </w:pPr>
      <w:r>
        <w:rPr>
          <w:rFonts w:hint="eastAsia"/>
          <w:lang w:val="pt-PT"/>
        </w:rPr>
        <w:t>基于以上要求，现建议：</w:t>
      </w:r>
    </w:p>
    <w:p w:rsidR="00000000" w:rsidRDefault="00000000">
      <w:pPr>
        <w:tabs>
          <w:tab w:val="left" w:pos="840"/>
        </w:tabs>
        <w:autoSpaceDE w:val="0"/>
        <w:autoSpaceDN w:val="0"/>
        <w:spacing w:after="240" w:line="360" w:lineRule="exact"/>
        <w:ind w:left="840" w:hanging="415"/>
        <w:textAlignment w:val="bottom"/>
        <w:rPr>
          <w:rFonts w:ascii="SimHei" w:eastAsia="SimHei"/>
          <w:lang w:val="pt-PT"/>
        </w:rPr>
      </w:pPr>
      <w:r>
        <w:rPr>
          <w:rFonts w:hint="eastAsia"/>
          <w:lang w:val="pt-PT"/>
        </w:rPr>
        <w:t>－</w:t>
      </w:r>
      <w:r>
        <w:rPr>
          <w:lang w:val="pt-PT"/>
        </w:rPr>
        <w:tab/>
      </w:r>
      <w:r>
        <w:rPr>
          <w:rFonts w:ascii="SimHei" w:eastAsia="SimHei" w:hint="eastAsia"/>
          <w:lang w:val="pt-PT"/>
        </w:rPr>
        <w:t>降低少年生育率应该是采取一项政策所取得的结果，该项政策应该使得少男和少女能够按其利益和责任自行管理其生活，并且具备以具体行动支持并提高其生活计划的价值的体制内容。</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干预措施应该使承担或放弃抚养孩子成为少年自身进程的结果。</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确定少女怀孕何时对于未成年少女来讲才是一个问题，何时对于家庭来讲才成为一个问题，对于机构照料人员才是一个问题，对于国家或对于任何其它与之有联系的机构才是一个问题。</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将该问题与其它有联系的问题划清界限，这些其它问题包括：收养、流产、强奸、乱伦、贩买儿童、卖淫、剥削等等。这些问题可以是在我们所关注现象中出现或之前出现的问题。这些问题最好在分析和定性时加以区分。</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这些结论已经公布在全国妇女委员会的一份出版物中</w:t>
      </w:r>
      <w:r>
        <w:rPr>
          <w:lang w:val="pt-PT"/>
        </w:rPr>
        <w:t>(1999</w:t>
      </w:r>
      <w:r>
        <w:rPr>
          <w:rFonts w:hint="eastAsia"/>
          <w:lang w:val="pt-PT"/>
        </w:rPr>
        <w:t>年</w:t>
      </w:r>
      <w:r>
        <w:rPr>
          <w:lang w:val="pt-PT"/>
        </w:rPr>
        <w:t>8</w:t>
      </w:r>
      <w:r>
        <w:rPr>
          <w:rFonts w:hint="eastAsia"/>
          <w:lang w:val="pt-PT"/>
        </w:rPr>
        <w:t>月</w:t>
      </w:r>
      <w:r>
        <w:rPr>
          <w:lang w:val="pt-PT"/>
        </w:rPr>
        <w:t>)</w:t>
      </w:r>
      <w:r>
        <w:rPr>
          <w:rFonts w:hint="eastAsia"/>
          <w:lang w:val="pt-PT"/>
        </w:rPr>
        <w:t>，题目为</w:t>
      </w:r>
      <w:r>
        <w:rPr>
          <w:rFonts w:hint="eastAsia"/>
          <w:b/>
          <w:lang w:val="pt-PT"/>
        </w:rPr>
        <w:t>“</w:t>
      </w:r>
      <w:r>
        <w:rPr>
          <w:rFonts w:ascii="楷体" w:eastAsia="楷体" w:hint="eastAsia"/>
          <w:lang w:val="pt-PT"/>
        </w:rPr>
        <w:t>少女怀孕：制度干预措施</w:t>
      </w:r>
      <w:r>
        <w:rPr>
          <w:rFonts w:hint="eastAsia"/>
          <w:b/>
          <w:lang w:val="pt-PT"/>
        </w:rPr>
        <w:t>”</w:t>
      </w:r>
      <w:r>
        <w:rPr>
          <w:rFonts w:hint="eastAsia"/>
          <w:lang w:val="pt-PT"/>
        </w:rPr>
        <w:t>。</w:t>
      </w:r>
    </w:p>
    <w:p w:rsidR="00000000" w:rsidRDefault="00000000">
      <w:pPr>
        <w:tabs>
          <w:tab w:val="left" w:pos="735"/>
        </w:tabs>
        <w:autoSpaceDE w:val="0"/>
        <w:autoSpaceDN w:val="0"/>
        <w:spacing w:after="240" w:line="360" w:lineRule="exact"/>
        <w:ind w:firstLine="425"/>
        <w:textAlignment w:val="bottom"/>
        <w:rPr>
          <w:lang w:val="pt-PT"/>
        </w:rPr>
      </w:pPr>
      <w:r>
        <w:rPr>
          <w:lang w:val="pt-PT"/>
        </w:rPr>
        <w:br w:type="page"/>
        <w:t>2.</w:t>
      </w:r>
      <w:r>
        <w:rPr>
          <w:lang w:val="pt-PT"/>
        </w:rPr>
        <w:tab/>
      </w:r>
      <w:r>
        <w:rPr>
          <w:rFonts w:hint="eastAsia"/>
          <w:lang w:val="pt-PT"/>
        </w:rPr>
        <w:t>培训</w:t>
      </w:r>
    </w:p>
    <w:p w:rsidR="00000000" w:rsidRDefault="00000000">
      <w:pPr>
        <w:autoSpaceDE w:val="0"/>
        <w:autoSpaceDN w:val="0"/>
        <w:spacing w:after="240" w:line="360" w:lineRule="exact"/>
        <w:ind w:firstLine="425"/>
        <w:textAlignment w:val="bottom"/>
        <w:rPr>
          <w:lang w:val="pt-PT"/>
        </w:rPr>
      </w:pPr>
      <w:r>
        <w:rPr>
          <w:rFonts w:hint="eastAsia"/>
          <w:lang w:val="pt-PT"/>
        </w:rPr>
        <w:t>在同马德普拉塔市政当局签署的协定框架内，已经在</w:t>
      </w:r>
      <w:r>
        <w:rPr>
          <w:lang w:val="pt-PT"/>
        </w:rPr>
        <w:t>1998</w:t>
      </w:r>
      <w:r>
        <w:rPr>
          <w:rFonts w:hint="eastAsia"/>
          <w:lang w:val="pt-PT"/>
        </w:rPr>
        <w:t>年</w:t>
      </w:r>
      <w:r>
        <w:rPr>
          <w:lang w:val="pt-PT"/>
        </w:rPr>
        <w:t>6</w:t>
      </w:r>
      <w:r>
        <w:rPr>
          <w:rFonts w:hint="eastAsia"/>
          <w:lang w:val="pt-PT"/>
        </w:rPr>
        <w:t>月</w:t>
      </w:r>
      <w:r>
        <w:rPr>
          <w:lang w:val="pt-PT"/>
        </w:rPr>
        <w:t>25</w:t>
      </w:r>
      <w:r>
        <w:rPr>
          <w:rFonts w:hint="eastAsia"/>
          <w:lang w:val="pt-PT"/>
        </w:rPr>
        <w:t>日至</w:t>
      </w:r>
      <w:r>
        <w:rPr>
          <w:lang w:val="pt-PT"/>
        </w:rPr>
        <w:t>27</w:t>
      </w:r>
      <w:r>
        <w:rPr>
          <w:rFonts w:hint="eastAsia"/>
          <w:lang w:val="pt-PT"/>
        </w:rPr>
        <w:t>日举行了一个针对少女母亲的培训班，作为示范性试验，这是对该项专题调查的结果。</w:t>
      </w:r>
    </w:p>
    <w:p w:rsidR="00000000" w:rsidRDefault="00000000">
      <w:pPr>
        <w:autoSpaceDE w:val="0"/>
        <w:autoSpaceDN w:val="0"/>
        <w:spacing w:after="240" w:line="360" w:lineRule="exact"/>
        <w:ind w:firstLine="425"/>
        <w:textAlignment w:val="bottom"/>
        <w:rPr>
          <w:lang w:val="pt-PT"/>
        </w:rPr>
      </w:pPr>
      <w:r>
        <w:rPr>
          <w:rFonts w:hint="eastAsia"/>
          <w:lang w:val="pt-PT"/>
        </w:rPr>
        <w:t>培训班的内容分为四个单元，其目标可以概括如下：</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1.</w:t>
      </w:r>
      <w:r>
        <w:rPr>
          <w:lang w:val="pt-PT"/>
        </w:rPr>
        <w:tab/>
      </w:r>
      <w:r>
        <w:rPr>
          <w:rFonts w:hint="eastAsia"/>
          <w:lang w:val="pt-PT"/>
        </w:rPr>
        <w:t>构思怀孕和少女母亲问题定义的社会结构方面的特点。</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2.</w:t>
      </w:r>
      <w:r>
        <w:rPr>
          <w:lang w:val="pt-PT"/>
        </w:rPr>
        <w:tab/>
      </w:r>
      <w:r>
        <w:rPr>
          <w:rFonts w:hint="eastAsia"/>
          <w:lang w:val="pt-PT"/>
        </w:rPr>
        <w:t>查明有关怀孕和少女母亲的各种理论立场。</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3.</w:t>
      </w:r>
      <w:r>
        <w:rPr>
          <w:lang w:val="pt-PT"/>
        </w:rPr>
        <w:tab/>
      </w:r>
      <w:r>
        <w:rPr>
          <w:rFonts w:hint="eastAsia"/>
          <w:lang w:val="pt-PT"/>
        </w:rPr>
        <w:t>查明有关该项专题的所涉水平和经验。</w:t>
      </w:r>
    </w:p>
    <w:p w:rsidR="00000000" w:rsidRDefault="00000000">
      <w:pPr>
        <w:tabs>
          <w:tab w:val="left" w:pos="840"/>
        </w:tabs>
        <w:autoSpaceDE w:val="0"/>
        <w:autoSpaceDN w:val="0"/>
        <w:spacing w:after="240" w:line="360" w:lineRule="exact"/>
        <w:ind w:left="840" w:hanging="415"/>
        <w:textAlignment w:val="bottom"/>
        <w:rPr>
          <w:lang w:val="pt-PT"/>
        </w:rPr>
      </w:pPr>
      <w:r>
        <w:rPr>
          <w:lang w:val="pt-PT"/>
        </w:rPr>
        <w:t>4.</w:t>
      </w:r>
      <w:r>
        <w:rPr>
          <w:lang w:val="pt-PT"/>
        </w:rPr>
        <w:tab/>
      </w:r>
      <w:r>
        <w:rPr>
          <w:rFonts w:hint="eastAsia"/>
          <w:lang w:val="pt-PT"/>
        </w:rPr>
        <w:t>了解母亲和父亲职能</w:t>
      </w:r>
      <w:r>
        <w:rPr>
          <w:lang w:val="pt-PT"/>
        </w:rPr>
        <w:t>(</w:t>
      </w:r>
      <w:r>
        <w:rPr>
          <w:rFonts w:hint="eastAsia"/>
          <w:lang w:val="pt-PT"/>
        </w:rPr>
        <w:t>职能变性</w:t>
      </w:r>
      <w:r>
        <w:rPr>
          <w:lang w:val="pt-PT"/>
        </w:rPr>
        <w:t>)</w:t>
      </w:r>
      <w:r>
        <w:rPr>
          <w:rFonts w:hint="eastAsia"/>
          <w:lang w:val="pt-PT"/>
        </w:rPr>
        <w:t>的文化结构方面的特点，以推动纳入父亲的角色。</w:t>
      </w:r>
    </w:p>
    <w:p w:rsidR="00000000" w:rsidRDefault="00000000">
      <w:pPr>
        <w:autoSpaceDE w:val="0"/>
        <w:autoSpaceDN w:val="0"/>
        <w:spacing w:after="240" w:line="360" w:lineRule="exact"/>
        <w:ind w:firstLine="425"/>
        <w:textAlignment w:val="bottom"/>
        <w:rPr>
          <w:lang w:val="pt-PT"/>
        </w:rPr>
      </w:pPr>
      <w:r>
        <w:rPr>
          <w:rFonts w:hint="eastAsia"/>
          <w:lang w:val="pt-PT"/>
        </w:rPr>
        <w:t>试验共包括三十人，他们属于如下机构：妇产医院，市政府生活质量处、马德普拉塔大学、高危家庭中心、国家流行病研究所、五月广场的单亲未成年母亲及老祖母保护之家、中等学校教师、记者以及保健官员。已经将这一经验系统化以便在国家的其它地区推广应用。</w:t>
      </w:r>
    </w:p>
    <w:p w:rsidR="00000000" w:rsidRDefault="00000000">
      <w:pPr>
        <w:autoSpaceDE w:val="0"/>
        <w:autoSpaceDN w:val="0"/>
        <w:spacing w:after="240" w:line="360" w:lineRule="exact"/>
        <w:ind w:firstLine="425"/>
        <w:textAlignment w:val="bottom"/>
        <w:rPr>
          <w:lang w:val="pt-PT"/>
        </w:rPr>
      </w:pPr>
      <w:r>
        <w:rPr>
          <w:rFonts w:hint="eastAsia"/>
          <w:lang w:val="pt-PT"/>
        </w:rPr>
        <w:t>在此经验的基础上，已经于九月和十月间在全国妇女委员会总部按照培训班的方法安排了三天工作研讨会。参加人员有来自联邦首都各医院的</w:t>
      </w:r>
      <w:r>
        <w:rPr>
          <w:lang w:val="pt-PT"/>
        </w:rPr>
        <w:t>42</w:t>
      </w:r>
      <w:r>
        <w:rPr>
          <w:rFonts w:hint="eastAsia"/>
          <w:lang w:val="pt-PT"/>
        </w:rPr>
        <w:t>位男女医生。</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ascii="楷体" w:eastAsia="楷体" w:hint="eastAsia"/>
          <w:lang w:val="pt-PT"/>
        </w:rPr>
        <w:t>全国妇女委员会和布宜诺斯艾利斯市意大利医院产科服务处之间已经签署了一项框架协议</w:t>
      </w:r>
      <w:r>
        <w:rPr>
          <w:rFonts w:hint="eastAsia"/>
          <w:lang w:val="pt-PT"/>
        </w:rPr>
        <w:t>，基于此，双方许诺将传播</w:t>
      </w:r>
      <w:r>
        <w:rPr>
          <w:rFonts w:ascii="楷体" w:eastAsia="楷体" w:hint="eastAsia"/>
          <w:lang w:val="pt-PT"/>
        </w:rPr>
        <w:t>畸胎因素信息中心</w:t>
      </w:r>
      <w:r>
        <w:rPr>
          <w:lang w:val="pt-PT"/>
        </w:rPr>
        <w:t>(C.I.A.Te)</w:t>
      </w:r>
      <w:r>
        <w:rPr>
          <w:rFonts w:hint="eastAsia"/>
          <w:lang w:val="pt-PT"/>
        </w:rPr>
        <w:t>的活动。</w:t>
      </w:r>
      <w:r>
        <w:rPr>
          <w:lang w:val="pt-PT"/>
        </w:rPr>
        <w:t>C.I.A.Te(</w:t>
      </w:r>
      <w:r>
        <w:rPr>
          <w:rFonts w:hint="eastAsia"/>
          <w:lang w:val="pt-PT"/>
        </w:rPr>
        <w:t>隶属于产科服务处的机构</w:t>
      </w:r>
      <w:r>
        <w:rPr>
          <w:lang w:val="pt-PT"/>
        </w:rPr>
        <w:t>)</w:t>
      </w:r>
      <w:r>
        <w:rPr>
          <w:rFonts w:hint="eastAsia"/>
          <w:lang w:val="pt-PT"/>
        </w:rPr>
        <w:t>的职能是针对影响怀孕正常发展的物理、化学和生物原因提供免费电话信息，因此设立一条</w:t>
      </w:r>
      <w:r>
        <w:rPr>
          <w:rFonts w:ascii="楷体" w:eastAsia="楷体" w:hint="eastAsia"/>
          <w:lang w:val="pt-PT"/>
        </w:rPr>
        <w:t>免费电话热线</w:t>
      </w:r>
      <w:r>
        <w:rPr>
          <w:rFonts w:hint="eastAsia"/>
          <w:lang w:val="pt-PT"/>
        </w:rPr>
        <w:t>。开放热线方案由专业人员指导，并且提供最新信息。</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ascii="楷体" w:eastAsia="楷体" w:hint="eastAsia"/>
          <w:lang w:val="pt-PT"/>
        </w:rPr>
        <w:t>全国青少年全面保健研讨会：食欲过盛</w:t>
      </w:r>
      <w:r>
        <w:rPr>
          <w:rFonts w:ascii="楷体" w:eastAsia="楷体"/>
          <w:lang w:val="pt-PT"/>
        </w:rPr>
        <w:t>-</w:t>
      </w:r>
      <w:r>
        <w:rPr>
          <w:rFonts w:ascii="楷体" w:eastAsia="楷体" w:hint="eastAsia"/>
          <w:lang w:val="pt-PT"/>
        </w:rPr>
        <w:t>厌食以及其与癖嗜的联系</w:t>
      </w:r>
      <w:r>
        <w:rPr>
          <w:rFonts w:ascii="楷体" w:eastAsia="楷体"/>
          <w:lang w:val="pt-PT"/>
        </w:rPr>
        <w:t>(1996</w:t>
      </w:r>
      <w:r>
        <w:rPr>
          <w:rFonts w:ascii="楷体" w:eastAsia="楷体" w:hint="eastAsia"/>
          <w:lang w:val="pt-PT"/>
        </w:rPr>
        <w:t>年</w:t>
      </w:r>
      <w:r>
        <w:rPr>
          <w:rFonts w:ascii="楷体" w:eastAsia="楷体"/>
          <w:lang w:val="pt-PT"/>
        </w:rPr>
        <w:t>8</w:t>
      </w:r>
      <w:r>
        <w:rPr>
          <w:rFonts w:ascii="楷体" w:eastAsia="楷体" w:hint="eastAsia"/>
          <w:lang w:val="pt-PT"/>
        </w:rPr>
        <w:t>月</w:t>
      </w:r>
      <w:r>
        <w:rPr>
          <w:rFonts w:ascii="楷体" w:eastAsia="楷体"/>
          <w:lang w:val="pt-PT"/>
        </w:rPr>
        <w:t>)</w:t>
      </w:r>
      <w:r>
        <w:rPr>
          <w:rFonts w:hint="eastAsia"/>
          <w:lang w:val="pt-PT"/>
        </w:rPr>
        <w:t>。其目标是为处理这一专题制定通信战略以及有关这一问题的公共政策建议。</w:t>
      </w:r>
    </w:p>
    <w:p w:rsidR="00000000" w:rsidRDefault="00000000">
      <w:pPr>
        <w:autoSpaceDE w:val="0"/>
        <w:autoSpaceDN w:val="0"/>
        <w:spacing w:after="240" w:line="360" w:lineRule="exact"/>
        <w:ind w:firstLine="425"/>
        <w:textAlignment w:val="bottom"/>
        <w:rPr>
          <w:lang w:val="pt-PT"/>
        </w:rPr>
      </w:pPr>
      <w:r>
        <w:rPr>
          <w:rFonts w:hint="eastAsia"/>
          <w:lang w:val="pt-PT"/>
        </w:rPr>
        <w:t>已经宣传了有关该专题</w:t>
      </w:r>
      <w:r>
        <w:rPr>
          <w:lang w:val="pt-PT"/>
        </w:rPr>
        <w:t>(</w:t>
      </w:r>
      <w:r>
        <w:rPr>
          <w:rFonts w:hint="eastAsia"/>
          <w:lang w:val="pt-PT"/>
        </w:rPr>
        <w:t>参阅第</w:t>
      </w:r>
      <w:r>
        <w:rPr>
          <w:lang w:val="pt-PT"/>
        </w:rPr>
        <w:t>5</w:t>
      </w:r>
      <w:r>
        <w:rPr>
          <w:rFonts w:hint="eastAsia"/>
          <w:lang w:val="pt-PT"/>
        </w:rPr>
        <w:t>条</w:t>
      </w:r>
      <w:r>
        <w:rPr>
          <w:lang w:val="pt-PT"/>
        </w:rPr>
        <w:t>)</w:t>
      </w:r>
      <w:r>
        <w:rPr>
          <w:rFonts w:hint="eastAsia"/>
          <w:lang w:val="pt-PT"/>
        </w:rPr>
        <w:t>的建议。与预防吸毒及反麻醉品贩买局合作，已经出版了“有关饮食紊乱日记录”。</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ascii="楷体" w:eastAsia="楷体" w:hint="eastAsia"/>
          <w:lang w:val="pt-PT"/>
        </w:rPr>
        <w:t>全国心理诊断首届大会</w:t>
      </w:r>
      <w:r>
        <w:rPr>
          <w:rFonts w:hint="eastAsia"/>
          <w:lang w:val="pt-PT"/>
        </w:rPr>
        <w:t>于</w:t>
      </w:r>
      <w:r>
        <w:rPr>
          <w:lang w:val="pt-PT"/>
        </w:rPr>
        <w:t>1997</w:t>
      </w:r>
      <w:r>
        <w:rPr>
          <w:rFonts w:hint="eastAsia"/>
          <w:lang w:val="pt-PT"/>
        </w:rPr>
        <w:t>年</w:t>
      </w:r>
      <w:r>
        <w:rPr>
          <w:lang w:val="pt-PT"/>
        </w:rPr>
        <w:t>5</w:t>
      </w:r>
      <w:r>
        <w:rPr>
          <w:rFonts w:hint="eastAsia"/>
          <w:lang w:val="pt-PT"/>
        </w:rPr>
        <w:t>月在内乌肯省召开。由阿根廷心理诊断研究和调查协会</w:t>
      </w:r>
      <w:r>
        <w:rPr>
          <w:lang w:val="pt-PT"/>
        </w:rPr>
        <w:t>(A.D.E.I.P.)</w:t>
      </w:r>
      <w:r>
        <w:rPr>
          <w:rFonts w:hint="eastAsia"/>
          <w:lang w:val="pt-PT"/>
        </w:rPr>
        <w:t>举办并且得到了全国妇女委员会的支持、资助和参与。</w:t>
      </w:r>
    </w:p>
    <w:p w:rsidR="00000000" w:rsidRDefault="00000000">
      <w:pPr>
        <w:tabs>
          <w:tab w:val="left" w:pos="840"/>
        </w:tabs>
        <w:autoSpaceDE w:val="0"/>
        <w:autoSpaceDN w:val="0"/>
        <w:spacing w:after="240" w:line="360" w:lineRule="exact"/>
        <w:ind w:left="840" w:hanging="415"/>
        <w:textAlignment w:val="bottom"/>
        <w:rPr>
          <w:lang w:val="pt-PT"/>
        </w:rPr>
      </w:pPr>
      <w:r>
        <w:rPr>
          <w:rFonts w:hint="eastAsia"/>
          <w:lang w:val="pt-PT"/>
        </w:rPr>
        <w:t>－</w:t>
      </w:r>
      <w:r>
        <w:rPr>
          <w:lang w:val="pt-PT"/>
        </w:rPr>
        <w:tab/>
      </w:r>
      <w:r>
        <w:rPr>
          <w:rFonts w:hint="eastAsia"/>
          <w:lang w:val="pt-PT"/>
        </w:rPr>
        <w:t>全国妇女委员会参加了母亲、儿童及营养方案</w:t>
      </w:r>
      <w:r>
        <w:rPr>
          <w:lang w:val="pt-PT"/>
        </w:rPr>
        <w:t>(PROMIN)</w:t>
      </w:r>
      <w:r>
        <w:rPr>
          <w:rFonts w:hint="eastAsia"/>
          <w:lang w:val="pt-PT"/>
        </w:rPr>
        <w:t>和</w:t>
      </w:r>
      <w:r>
        <w:rPr>
          <w:lang w:val="pt-PT"/>
        </w:rPr>
        <w:t>CODESEH</w:t>
      </w:r>
      <w:r>
        <w:rPr>
          <w:rFonts w:hint="eastAsia"/>
          <w:lang w:val="pt-PT"/>
        </w:rPr>
        <w:t>签署的技术合作协定举办的咨询会，其目标是为旨在全面保护和建立新型特别社会保障制度的国家宪法第</w:t>
      </w:r>
      <w:r>
        <w:rPr>
          <w:lang w:val="pt-PT"/>
        </w:rPr>
        <w:t>75</w:t>
      </w:r>
      <w:r>
        <w:rPr>
          <w:rFonts w:hint="eastAsia"/>
          <w:lang w:val="pt-PT"/>
        </w:rPr>
        <w:t>条第</w:t>
      </w:r>
      <w:r>
        <w:rPr>
          <w:lang w:val="pt-PT"/>
        </w:rPr>
        <w:t>23</w:t>
      </w:r>
      <w:r>
        <w:rPr>
          <w:rFonts w:hint="eastAsia"/>
          <w:lang w:val="pt-PT"/>
        </w:rPr>
        <w:t>款提出一个标准框架，以利于妇女和儿童。</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第十三条</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社会和经济贷款</w:t>
      </w:r>
      <w:r>
        <w:rPr>
          <w:rFonts w:ascii="SimHei" w:eastAsia="SimHei"/>
          <w:lang w:val="pt-PT"/>
        </w:rPr>
        <w:t>)</w:t>
      </w:r>
    </w:p>
    <w:p w:rsidR="00000000" w:rsidRDefault="00000000">
      <w:pPr>
        <w:autoSpaceDE w:val="0"/>
        <w:autoSpaceDN w:val="0"/>
        <w:spacing w:after="240" w:line="360" w:lineRule="exact"/>
        <w:ind w:firstLine="425"/>
        <w:textAlignment w:val="bottom"/>
        <w:rPr>
          <w:rFonts w:ascii="楷体" w:eastAsia="楷体"/>
          <w:lang w:val="pt-PT"/>
        </w:rPr>
      </w:pPr>
      <w:r>
        <w:rPr>
          <w:rFonts w:ascii="楷体" w:eastAsia="楷体" w:hint="eastAsia"/>
          <w:lang w:val="pt-PT"/>
        </w:rPr>
        <w:t>缔约各国应采取一切适当措施以消除在经济和社会生活的其他方面对妇女的歧视，保证她们在男女平等的基础上有相同权利，特别是：</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a)</w:t>
      </w:r>
      <w:r>
        <w:rPr>
          <w:rFonts w:ascii="楷体" w:eastAsia="楷体"/>
          <w:lang w:val="pt-PT"/>
        </w:rPr>
        <w:tab/>
      </w:r>
      <w:r>
        <w:rPr>
          <w:rFonts w:ascii="楷体" w:eastAsia="楷体" w:hint="eastAsia"/>
          <w:lang w:val="pt-PT"/>
        </w:rPr>
        <w:t>领取家属津贴的权利；</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b)</w:t>
      </w:r>
      <w:r>
        <w:rPr>
          <w:rFonts w:ascii="楷体" w:eastAsia="楷体"/>
          <w:lang w:val="pt-PT"/>
        </w:rPr>
        <w:tab/>
      </w:r>
      <w:r>
        <w:rPr>
          <w:rFonts w:ascii="楷体" w:eastAsia="楷体" w:hint="eastAsia"/>
          <w:lang w:val="pt-PT"/>
        </w:rPr>
        <w:t>银行贷款、抵押和其他形式的金融信贷的权利；</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c)</w:t>
      </w:r>
      <w:r>
        <w:rPr>
          <w:rFonts w:ascii="楷体" w:eastAsia="楷体"/>
          <w:lang w:val="pt-PT"/>
        </w:rPr>
        <w:tab/>
      </w:r>
      <w:r>
        <w:rPr>
          <w:rFonts w:ascii="楷体" w:eastAsia="楷体" w:hint="eastAsia"/>
          <w:lang w:val="pt-PT"/>
        </w:rPr>
        <w:t>参与娱乐活动、运动和文化生活所有方面的权利。</w:t>
      </w:r>
    </w:p>
    <w:p w:rsidR="00000000" w:rsidRDefault="00000000">
      <w:pPr>
        <w:autoSpaceDE w:val="0"/>
        <w:autoSpaceDN w:val="0"/>
        <w:spacing w:after="240" w:line="360" w:lineRule="exact"/>
        <w:ind w:firstLine="425"/>
        <w:textAlignment w:val="bottom"/>
        <w:rPr>
          <w:lang w:val="pt-PT"/>
        </w:rPr>
      </w:pPr>
      <w:r>
        <w:rPr>
          <w:rFonts w:hint="eastAsia"/>
          <w:lang w:val="pt-PT"/>
        </w:rPr>
        <w:t>在全国妇女委员会和工业和贸易部所签订的一份协定框架内，</w:t>
      </w:r>
      <w:r>
        <w:rPr>
          <w:lang w:val="pt-PT"/>
        </w:rPr>
        <w:t>1997</w:t>
      </w:r>
      <w:r>
        <w:rPr>
          <w:rFonts w:hint="eastAsia"/>
          <w:lang w:val="pt-PT"/>
        </w:rPr>
        <w:t>年以同</w:t>
      </w:r>
      <w:r>
        <w:rPr>
          <w:rFonts w:ascii="楷体" w:eastAsia="楷体" w:hint="eastAsia"/>
          <w:lang w:val="pt-PT"/>
        </w:rPr>
        <w:t>微型和小型企业信贷全面方案</w:t>
      </w:r>
      <w:r>
        <w:rPr>
          <w:rFonts w:hint="eastAsia"/>
          <w:lang w:val="pt-PT"/>
        </w:rPr>
        <w:t>合作的形式举办了一项</w:t>
      </w:r>
      <w:r>
        <w:rPr>
          <w:rFonts w:hint="eastAsia"/>
          <w:b/>
          <w:i/>
          <w:lang w:val="pt-PT"/>
        </w:rPr>
        <w:t>“</w:t>
      </w:r>
      <w:r>
        <w:rPr>
          <w:rFonts w:ascii="楷体" w:eastAsia="楷体" w:hint="eastAsia"/>
          <w:lang w:val="pt-PT"/>
        </w:rPr>
        <w:t>微型和小型企业经管</w:t>
      </w:r>
      <w:r>
        <w:rPr>
          <w:rFonts w:ascii="楷体" w:eastAsia="楷体" w:hint="eastAsia"/>
          <w:b/>
          <w:lang w:val="pt-PT"/>
        </w:rPr>
        <w:t>”</w:t>
      </w:r>
      <w:r>
        <w:rPr>
          <w:rFonts w:hint="eastAsia"/>
          <w:lang w:val="pt-PT"/>
        </w:rPr>
        <w:t>课程，其目标是使领导经济活动的妇女学员，掌握一系列方法，使得她们经营自己企业的效率更高、能力更强。同时还寻求促进其获得贷款。学员个人情况需要企业履历，所开发票的总金额为每年</w:t>
      </w:r>
      <w:r>
        <w:rPr>
          <w:lang w:val="pt-PT"/>
        </w:rPr>
        <w:t>20</w:t>
      </w:r>
      <w:r>
        <w:rPr>
          <w:rFonts w:hint="eastAsia"/>
          <w:lang w:val="pt-PT"/>
        </w:rPr>
        <w:t>万美元，雇用人数在</w:t>
      </w:r>
      <w:r>
        <w:rPr>
          <w:lang w:val="pt-PT"/>
        </w:rPr>
        <w:t>20</w:t>
      </w:r>
      <w:r>
        <w:rPr>
          <w:rFonts w:hint="eastAsia"/>
          <w:lang w:val="pt-PT"/>
        </w:rPr>
        <w:t>人以上。</w:t>
      </w:r>
    </w:p>
    <w:p w:rsidR="00000000" w:rsidRDefault="00000000">
      <w:pPr>
        <w:autoSpaceDE w:val="0"/>
        <w:autoSpaceDN w:val="0"/>
        <w:spacing w:after="240" w:line="360" w:lineRule="exact"/>
        <w:ind w:firstLine="425"/>
        <w:textAlignment w:val="bottom"/>
        <w:rPr>
          <w:lang w:val="pt-PT"/>
        </w:rPr>
      </w:pPr>
      <w:r>
        <w:rPr>
          <w:rFonts w:hint="eastAsia"/>
          <w:lang w:val="pt-PT"/>
        </w:rPr>
        <w:t>方案指出，在</w:t>
      </w:r>
      <w:r>
        <w:rPr>
          <w:lang w:val="pt-PT"/>
        </w:rPr>
        <w:t>1994</w:t>
      </w:r>
      <w:r>
        <w:rPr>
          <w:rFonts w:hint="eastAsia"/>
          <w:lang w:val="pt-PT"/>
        </w:rPr>
        <w:t>年</w:t>
      </w:r>
      <w:r>
        <w:rPr>
          <w:lang w:val="pt-PT"/>
        </w:rPr>
        <w:t>1</w:t>
      </w:r>
      <w:r>
        <w:rPr>
          <w:rFonts w:hint="eastAsia"/>
          <w:lang w:val="pt-PT"/>
        </w:rPr>
        <w:t>月至</w:t>
      </w:r>
      <w:r>
        <w:rPr>
          <w:lang w:val="pt-PT"/>
        </w:rPr>
        <w:t>1998</w:t>
      </w:r>
      <w:r>
        <w:rPr>
          <w:rFonts w:hint="eastAsia"/>
          <w:lang w:val="pt-PT"/>
        </w:rPr>
        <w:t>年</w:t>
      </w:r>
      <w:r>
        <w:rPr>
          <w:lang w:val="pt-PT"/>
        </w:rPr>
        <w:t>4</w:t>
      </w:r>
      <w:r>
        <w:rPr>
          <w:rFonts w:hint="eastAsia"/>
          <w:lang w:val="pt-PT"/>
        </w:rPr>
        <w:t>月间，由妇女任领导的企业收到了</w:t>
      </w:r>
      <w:r>
        <w:rPr>
          <w:lang w:val="pt-PT"/>
        </w:rPr>
        <w:t>1464</w:t>
      </w:r>
      <w:r>
        <w:rPr>
          <w:rFonts w:hint="eastAsia"/>
          <w:lang w:val="pt-PT"/>
        </w:rPr>
        <w:t>笔贷款，也就是说，占总数的</w:t>
      </w:r>
      <w:r>
        <w:rPr>
          <w:lang w:val="pt-PT"/>
        </w:rPr>
        <w:t>15.4%</w:t>
      </w:r>
      <w:r>
        <w:rPr>
          <w:rFonts w:hint="eastAsia"/>
          <w:lang w:val="pt-PT"/>
        </w:rPr>
        <w:t>。有关上述贷款在各部门的分布情况，</w:t>
      </w:r>
      <w:r>
        <w:rPr>
          <w:lang w:val="pt-PT"/>
        </w:rPr>
        <w:t>44.5%</w:t>
      </w:r>
      <w:r>
        <w:rPr>
          <w:rFonts w:hint="eastAsia"/>
          <w:lang w:val="pt-PT"/>
        </w:rPr>
        <w:t>为贸易部门，</w:t>
      </w:r>
      <w:r>
        <w:rPr>
          <w:lang w:val="pt-PT"/>
        </w:rPr>
        <w:t>31.5%</w:t>
      </w:r>
      <w:r>
        <w:rPr>
          <w:rFonts w:hint="eastAsia"/>
          <w:lang w:val="pt-PT"/>
        </w:rPr>
        <w:t>为服务部门，</w:t>
      </w:r>
      <w:r>
        <w:rPr>
          <w:lang w:val="pt-PT"/>
        </w:rPr>
        <w:t>14.8%</w:t>
      </w:r>
      <w:r>
        <w:rPr>
          <w:rFonts w:hint="eastAsia"/>
          <w:lang w:val="pt-PT"/>
        </w:rPr>
        <w:t>为工业部门，</w:t>
      </w:r>
      <w:r>
        <w:rPr>
          <w:lang w:val="pt-PT"/>
        </w:rPr>
        <w:t>5.9%</w:t>
      </w:r>
      <w:r>
        <w:rPr>
          <w:rFonts w:hint="eastAsia"/>
          <w:lang w:val="pt-PT"/>
        </w:rPr>
        <w:t>为农牧业部门，而</w:t>
      </w:r>
      <w:r>
        <w:rPr>
          <w:lang w:val="pt-PT"/>
        </w:rPr>
        <w:t>2.9%</w:t>
      </w:r>
      <w:r>
        <w:rPr>
          <w:rFonts w:hint="eastAsia"/>
          <w:lang w:val="pt-PT"/>
        </w:rPr>
        <w:t>为交通部门。</w:t>
      </w:r>
    </w:p>
    <w:p w:rsidR="00000000" w:rsidRDefault="00000000">
      <w:pPr>
        <w:autoSpaceDE w:val="0"/>
        <w:autoSpaceDN w:val="0"/>
        <w:spacing w:after="240" w:line="360" w:lineRule="exact"/>
        <w:ind w:firstLine="425"/>
        <w:textAlignment w:val="bottom"/>
        <w:rPr>
          <w:lang w:val="pt-PT"/>
        </w:rPr>
      </w:pPr>
      <w:r>
        <w:rPr>
          <w:rFonts w:hint="eastAsia"/>
          <w:lang w:val="pt-PT"/>
        </w:rPr>
        <w:t>在妇女任领导的企业内任职的人员平均数为</w:t>
      </w:r>
      <w:r>
        <w:rPr>
          <w:lang w:val="pt-PT"/>
        </w:rPr>
        <w:t>1.8</w:t>
      </w:r>
      <w:r>
        <w:rPr>
          <w:rFonts w:hint="eastAsia"/>
          <w:lang w:val="pt-PT"/>
        </w:rPr>
        <w:t>人，而总平均人数为</w:t>
      </w:r>
      <w:r>
        <w:rPr>
          <w:lang w:val="pt-PT"/>
        </w:rPr>
        <w:t>2.2</w:t>
      </w:r>
      <w:r>
        <w:rPr>
          <w:rFonts w:hint="eastAsia"/>
          <w:lang w:val="pt-PT"/>
        </w:rPr>
        <w:t>人。年平均所开发票数额为</w:t>
      </w:r>
      <w:r>
        <w:rPr>
          <w:lang w:val="pt-PT"/>
        </w:rPr>
        <w:t>8748</w:t>
      </w:r>
      <w:r>
        <w:rPr>
          <w:rFonts w:hint="eastAsia"/>
          <w:lang w:val="pt-PT"/>
        </w:rPr>
        <w:t>美元，明显低于方案的总平均数额</w:t>
      </w:r>
      <w:r>
        <w:rPr>
          <w:lang w:val="pt-PT"/>
        </w:rPr>
        <w:t>9412</w:t>
      </w:r>
      <w:r>
        <w:rPr>
          <w:rFonts w:hint="eastAsia"/>
          <w:lang w:val="pt-PT"/>
        </w:rPr>
        <w:t>美元。</w:t>
      </w:r>
    </w:p>
    <w:p w:rsidR="00000000" w:rsidRDefault="00000000">
      <w:pPr>
        <w:tabs>
          <w:tab w:val="left" w:pos="780"/>
        </w:tabs>
        <w:autoSpaceDE w:val="0"/>
        <w:autoSpaceDN w:val="0"/>
        <w:spacing w:after="240" w:line="360" w:lineRule="exact"/>
        <w:ind w:firstLine="425"/>
        <w:textAlignment w:val="bottom"/>
        <w:rPr>
          <w:lang w:val="pt-PT"/>
        </w:rPr>
      </w:pPr>
      <w:r>
        <w:rPr>
          <w:rFonts w:hint="eastAsia"/>
          <w:lang w:val="pt-PT"/>
        </w:rPr>
        <w:t>－</w:t>
      </w:r>
      <w:r>
        <w:rPr>
          <w:lang w:val="pt-PT"/>
        </w:rPr>
        <w:tab/>
      </w:r>
      <w:r>
        <w:rPr>
          <w:rFonts w:ascii="楷体" w:eastAsia="楷体" w:hint="eastAsia"/>
          <w:b/>
          <w:lang w:val="pt-PT"/>
        </w:rPr>
        <w:t>综合退休及抚恤金制度，第</w:t>
      </w:r>
      <w:r>
        <w:rPr>
          <w:rFonts w:ascii="楷体" w:eastAsia="楷体"/>
          <w:b/>
          <w:lang w:val="pt-PT"/>
        </w:rPr>
        <w:t>24.828</w:t>
      </w:r>
      <w:r>
        <w:rPr>
          <w:rFonts w:ascii="楷体" w:eastAsia="楷体" w:hint="eastAsia"/>
          <w:b/>
          <w:lang w:val="pt-PT"/>
        </w:rPr>
        <w:t>号法</w:t>
      </w:r>
      <w:r>
        <w:rPr>
          <w:rFonts w:hint="eastAsia"/>
          <w:lang w:val="pt-PT"/>
        </w:rPr>
        <w:t>：家庭主妇。已采取措施以便纳入上述制度内</w:t>
      </w:r>
      <w:r>
        <w:rPr>
          <w:lang w:val="pt-PT"/>
        </w:rPr>
        <w:t>(1997</w:t>
      </w:r>
      <w:r>
        <w:rPr>
          <w:rFonts w:hint="eastAsia"/>
          <w:lang w:val="pt-PT"/>
        </w:rPr>
        <w:t>年</w:t>
      </w:r>
      <w:r>
        <w:rPr>
          <w:lang w:val="pt-PT"/>
        </w:rPr>
        <w:t>6</w:t>
      </w:r>
      <w:r>
        <w:rPr>
          <w:rFonts w:hint="eastAsia"/>
          <w:lang w:val="pt-PT"/>
        </w:rPr>
        <w:t>月</w:t>
      </w:r>
      <w:r>
        <w:rPr>
          <w:lang w:val="pt-PT"/>
        </w:rPr>
        <w:t>)</w:t>
      </w:r>
      <w:r>
        <w:rPr>
          <w:rFonts w:hint="eastAsia"/>
          <w:lang w:val="pt-PT"/>
        </w:rPr>
        <w:t>。</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社会发展司方案</w:t>
      </w:r>
    </w:p>
    <w:p w:rsidR="00000000" w:rsidRDefault="00000000">
      <w:pPr>
        <w:autoSpaceDE w:val="0"/>
        <w:autoSpaceDN w:val="0"/>
        <w:spacing w:after="240" w:line="360" w:lineRule="exact"/>
        <w:ind w:firstLine="425"/>
        <w:textAlignment w:val="bottom"/>
        <w:rPr>
          <w:lang w:val="pt-PT"/>
        </w:rPr>
      </w:pPr>
      <w:r>
        <w:rPr>
          <w:rFonts w:hint="eastAsia"/>
          <w:lang w:val="pt-PT"/>
        </w:rPr>
        <w:t>社会发展司制订了整套有助于儿童和青少年的方案，没有明确规定性别内容，平等适用男女双方。</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儿童营养饮食方案</w:t>
      </w:r>
      <w:r>
        <w:rPr>
          <w:rFonts w:ascii="楷体" w:eastAsia="楷体"/>
          <w:b/>
          <w:lang w:val="pt-PT"/>
        </w:rPr>
        <w:t>(PRANI)</w:t>
      </w:r>
    </w:p>
    <w:p w:rsidR="00000000" w:rsidRDefault="00000000">
      <w:pPr>
        <w:autoSpaceDE w:val="0"/>
        <w:autoSpaceDN w:val="0"/>
        <w:spacing w:after="240" w:line="360" w:lineRule="exact"/>
        <w:ind w:firstLine="425"/>
        <w:textAlignment w:val="bottom"/>
        <w:rPr>
          <w:lang w:val="pt-PT"/>
        </w:rPr>
      </w:pPr>
      <w:r>
        <w:rPr>
          <w:rFonts w:hint="eastAsia"/>
          <w:lang w:val="pt-PT"/>
        </w:rPr>
        <w:t>这是一项旨在提高生活条件和改善社会经济条件差的家庭内</w:t>
      </w:r>
      <w:r>
        <w:rPr>
          <w:lang w:val="pt-PT"/>
        </w:rPr>
        <w:t>2</w:t>
      </w:r>
      <w:r>
        <w:rPr>
          <w:rFonts w:hint="eastAsia"/>
          <w:lang w:val="pt-PT"/>
        </w:rPr>
        <w:t>至</w:t>
      </w:r>
      <w:r>
        <w:rPr>
          <w:lang w:val="pt-PT"/>
        </w:rPr>
        <w:t>14</w:t>
      </w:r>
      <w:r>
        <w:rPr>
          <w:rFonts w:hint="eastAsia"/>
          <w:lang w:val="pt-PT"/>
        </w:rPr>
        <w:t>岁营养不佳儿童使之获得适当、充足饮食情况的方案。已建议诊断评估和重新制定儿童及学校餐厅制度，逐步将儿童餐厅移至儿童保育中心。</w:t>
      </w:r>
    </w:p>
    <w:p w:rsidR="00000000" w:rsidRDefault="00000000">
      <w:pPr>
        <w:autoSpaceDE w:val="0"/>
        <w:autoSpaceDN w:val="0"/>
        <w:spacing w:after="240" w:line="360" w:lineRule="exact"/>
        <w:ind w:firstLine="425"/>
        <w:textAlignment w:val="bottom"/>
        <w:rPr>
          <w:lang w:val="pt-PT"/>
        </w:rPr>
      </w:pPr>
      <w:r>
        <w:rPr>
          <w:rFonts w:hint="eastAsia"/>
          <w:lang w:val="pt-PT"/>
        </w:rPr>
        <w:t>这一方案开展了三条行动方针：直接食品援助、技术援助、培训及财政支持。参加儿童营养饮食方案受益总人数截止</w:t>
      </w:r>
      <w:r>
        <w:rPr>
          <w:lang w:val="pt-PT"/>
        </w:rPr>
        <w:t>1998</w:t>
      </w:r>
      <w:r>
        <w:rPr>
          <w:rFonts w:hint="eastAsia"/>
          <w:lang w:val="pt-PT"/>
        </w:rPr>
        <w:t>年</w:t>
      </w:r>
      <w:r>
        <w:rPr>
          <w:lang w:val="pt-PT"/>
        </w:rPr>
        <w:t>12</w:t>
      </w:r>
      <w:r>
        <w:rPr>
          <w:rFonts w:hint="eastAsia"/>
          <w:lang w:val="pt-PT"/>
        </w:rPr>
        <w:t>月共</w:t>
      </w:r>
      <w:r>
        <w:rPr>
          <w:lang w:val="pt-PT"/>
        </w:rPr>
        <w:t>457420</w:t>
      </w:r>
      <w:r>
        <w:rPr>
          <w:rFonts w:hint="eastAsia"/>
          <w:lang w:val="pt-PT"/>
        </w:rPr>
        <w:t>人。</w:t>
      </w:r>
      <w:r>
        <w:rPr>
          <w:rStyle w:val="FootnoteReference"/>
          <w:lang w:val="pt-PT"/>
        </w:rPr>
        <w:footnoteReference w:customMarkFollows="1" w:id="8"/>
        <w:t>*</w:t>
      </w:r>
      <w:r>
        <w:rPr>
          <w:lang w:val="pt-PT"/>
        </w:rPr>
        <w:t xml:space="preserve"> </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民间社会加强方案</w:t>
      </w:r>
      <w:r>
        <w:rPr>
          <w:rFonts w:ascii="楷体" w:eastAsia="楷体"/>
          <w:b/>
          <w:lang w:val="pt-PT"/>
        </w:rPr>
        <w:t>(PFSC)</w:t>
      </w:r>
    </w:p>
    <w:p w:rsidR="00000000" w:rsidRDefault="00000000">
      <w:pPr>
        <w:autoSpaceDE w:val="0"/>
        <w:autoSpaceDN w:val="0"/>
        <w:spacing w:after="240" w:line="360" w:lineRule="exact"/>
        <w:ind w:firstLine="425"/>
        <w:textAlignment w:val="bottom"/>
        <w:rPr>
          <w:lang w:val="pt-PT"/>
        </w:rPr>
      </w:pPr>
      <w:r>
        <w:rPr>
          <w:rFonts w:hint="eastAsia"/>
          <w:lang w:val="pt-PT"/>
        </w:rPr>
        <w:t>其目标是通过培训和对其推动的倡议给予技术</w:t>
      </w:r>
      <w:r>
        <w:rPr>
          <w:lang w:val="pt-PT"/>
        </w:rPr>
        <w:t>-</w:t>
      </w:r>
      <w:r>
        <w:rPr>
          <w:rFonts w:hint="eastAsia"/>
          <w:lang w:val="pt-PT"/>
        </w:rPr>
        <w:t>财政支助，加强基层社区组织的业务和经管能力。赞助设立政府同民间社会的联系空间，以发展社会方案。工作机构为社区教育和社会经管机构。培训市政行政长官、市级社会机构技术专家、社区鼓动人员、照管人员的父母、致力于儿童发展的成年人、住户及社区团体。</w:t>
      </w: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年方案的成果为：培训了</w:t>
      </w:r>
      <w:r>
        <w:rPr>
          <w:lang w:val="pt-PT"/>
        </w:rPr>
        <w:t>5800</w:t>
      </w:r>
      <w:r>
        <w:rPr>
          <w:rFonts w:hint="eastAsia"/>
          <w:lang w:val="pt-PT"/>
        </w:rPr>
        <w:t>位社区鼓动员、住户</w:t>
      </w:r>
      <w:r>
        <w:rPr>
          <w:lang w:val="pt-PT"/>
        </w:rPr>
        <w:t>(</w:t>
      </w:r>
      <w:r>
        <w:rPr>
          <w:rFonts w:hint="eastAsia"/>
          <w:lang w:val="pt-PT"/>
        </w:rPr>
        <w:t>其中</w:t>
      </w:r>
      <w:r>
        <w:rPr>
          <w:lang w:val="pt-PT"/>
        </w:rPr>
        <w:t>61%</w:t>
      </w:r>
      <w:r>
        <w:rPr>
          <w:rFonts w:hint="eastAsia"/>
          <w:lang w:val="pt-PT"/>
        </w:rPr>
        <w:t>为妇女</w:t>
      </w:r>
      <w:r>
        <w:rPr>
          <w:lang w:val="pt-PT"/>
        </w:rPr>
        <w:t>)</w:t>
      </w:r>
      <w:r>
        <w:rPr>
          <w:rFonts w:hint="eastAsia"/>
          <w:lang w:val="pt-PT"/>
        </w:rPr>
        <w:t>；培训了</w:t>
      </w:r>
      <w:r>
        <w:rPr>
          <w:lang w:val="pt-PT"/>
        </w:rPr>
        <w:t>300</w:t>
      </w:r>
      <w:r>
        <w:rPr>
          <w:rFonts w:hint="eastAsia"/>
          <w:lang w:val="pt-PT"/>
        </w:rPr>
        <w:t>名市级行政长官和职员；</w:t>
      </w:r>
      <w:r>
        <w:rPr>
          <w:lang w:val="pt-PT"/>
        </w:rPr>
        <w:t>1500</w:t>
      </w:r>
      <w:r>
        <w:rPr>
          <w:rFonts w:hint="eastAsia"/>
          <w:lang w:val="pt-PT"/>
        </w:rPr>
        <w:t>社区组织或连带负责团体；培训</w:t>
      </w:r>
      <w:r>
        <w:rPr>
          <w:lang w:val="pt-PT"/>
        </w:rPr>
        <w:t>8800</w:t>
      </w:r>
      <w:r>
        <w:rPr>
          <w:rFonts w:hint="eastAsia"/>
          <w:lang w:val="pt-PT"/>
        </w:rPr>
        <w:t>位父母；资助了</w:t>
      </w:r>
      <w:r>
        <w:rPr>
          <w:lang w:val="pt-PT"/>
        </w:rPr>
        <w:t>700</w:t>
      </w:r>
      <w:r>
        <w:rPr>
          <w:rFonts w:hint="eastAsia"/>
          <w:lang w:val="pt-PT"/>
        </w:rPr>
        <w:t>个社区项目；给</w:t>
      </w:r>
      <w:r>
        <w:rPr>
          <w:lang w:val="pt-PT"/>
        </w:rPr>
        <w:t>270000</w:t>
      </w:r>
      <w:r>
        <w:rPr>
          <w:rFonts w:hint="eastAsia"/>
          <w:lang w:val="pt-PT"/>
        </w:rPr>
        <w:t>人以支持。</w:t>
      </w:r>
    </w:p>
    <w:p w:rsidR="00000000" w:rsidRDefault="00000000">
      <w:pPr>
        <w:autoSpaceDE w:val="0"/>
        <w:autoSpaceDN w:val="0"/>
        <w:spacing w:after="240" w:line="360" w:lineRule="exact"/>
        <w:ind w:firstLine="425"/>
        <w:textAlignment w:val="bottom"/>
        <w:rPr>
          <w:lang w:val="pt-PT"/>
        </w:rPr>
      </w:pPr>
      <w:r>
        <w:rPr>
          <w:rFonts w:hint="eastAsia"/>
          <w:lang w:val="pt-PT"/>
        </w:rPr>
        <w:t>其年度预算为</w:t>
      </w:r>
      <w:r>
        <w:rPr>
          <w:lang w:val="pt-PT"/>
        </w:rPr>
        <w:t>1000</w:t>
      </w:r>
      <w:r>
        <w:rPr>
          <w:rFonts w:hint="eastAsia"/>
          <w:lang w:val="pt-PT"/>
        </w:rPr>
        <w:t>万美元。</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关注危险处境中的儿童和青少年方案</w:t>
      </w:r>
      <w:r>
        <w:rPr>
          <w:rFonts w:ascii="楷体" w:eastAsia="楷体"/>
          <w:b/>
          <w:lang w:val="pt-PT"/>
        </w:rPr>
        <w:t>(PROAME)</w:t>
      </w:r>
    </w:p>
    <w:p w:rsidR="00000000" w:rsidRDefault="00000000">
      <w:pPr>
        <w:autoSpaceDE w:val="0"/>
        <w:autoSpaceDN w:val="0"/>
        <w:spacing w:after="240" w:line="360" w:lineRule="exact"/>
        <w:ind w:firstLine="425"/>
        <w:textAlignment w:val="bottom"/>
        <w:rPr>
          <w:lang w:val="pt-PT"/>
        </w:rPr>
      </w:pPr>
      <w:r>
        <w:rPr>
          <w:rFonts w:hint="eastAsia"/>
          <w:lang w:val="pt-PT"/>
        </w:rPr>
        <w:t>实施该方案的目的是为了促进改善处境特别困难的男童、女童和青少年的生活条件。打算分为两个阶段开展：</w:t>
      </w:r>
      <w:r>
        <w:rPr>
          <w:rFonts w:ascii="楷体" w:eastAsia="楷体"/>
          <w:i/>
          <w:lang w:val="pt-PT"/>
        </w:rPr>
        <w:t>PROAME I</w:t>
      </w:r>
      <w:r>
        <w:rPr>
          <w:rFonts w:ascii="楷体" w:eastAsia="楷体" w:hint="eastAsia"/>
          <w:lang w:val="pt-PT"/>
        </w:rPr>
        <w:t>及</w:t>
      </w:r>
      <w:r>
        <w:rPr>
          <w:rFonts w:ascii="楷体" w:eastAsia="楷体"/>
          <w:i/>
          <w:lang w:val="pt-PT"/>
        </w:rPr>
        <w:t>PROAME I</w:t>
      </w:r>
      <w:r>
        <w:rPr>
          <w:rFonts w:ascii="楷体"/>
          <w:i/>
          <w:lang w:val="pt-PT"/>
        </w:rPr>
        <w:t>I</w:t>
      </w:r>
      <w:r>
        <w:rPr>
          <w:rFonts w:hint="eastAsia"/>
          <w:lang w:val="pt-PT"/>
        </w:rPr>
        <w:t>。</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关注处境特别困难的儿童方案</w:t>
      </w:r>
      <w:r>
        <w:rPr>
          <w:rFonts w:ascii="楷体" w:eastAsia="楷体"/>
          <w:b/>
          <w:lang w:val="pt-PT"/>
        </w:rPr>
        <w:t>(PROAME</w:t>
      </w:r>
      <w:r>
        <w:rPr>
          <w:rFonts w:ascii="楷体" w:eastAsia="楷体" w:hint="eastAsia"/>
          <w:b/>
          <w:lang w:val="pt-PT"/>
        </w:rPr>
        <w:t xml:space="preserve">　</w:t>
      </w:r>
      <w:r>
        <w:rPr>
          <w:rFonts w:ascii="楷体" w:eastAsia="楷体"/>
          <w:b/>
          <w:lang w:val="pt-PT"/>
        </w:rPr>
        <w:t>I)</w:t>
      </w:r>
    </w:p>
    <w:p w:rsidR="00000000" w:rsidRDefault="00000000">
      <w:pPr>
        <w:autoSpaceDE w:val="0"/>
        <w:autoSpaceDN w:val="0"/>
        <w:spacing w:after="240" w:line="360" w:lineRule="exact"/>
        <w:ind w:firstLine="425"/>
        <w:textAlignment w:val="bottom"/>
        <w:rPr>
          <w:lang w:val="pt-PT"/>
        </w:rPr>
      </w:pPr>
      <w:r>
        <w:rPr>
          <w:rFonts w:hint="eastAsia"/>
          <w:lang w:val="pt-PT"/>
        </w:rPr>
        <w:t>促进改善男女儿童生活质量的条件，向其提供发展机会以便发挥生理、心理和社会潜力，同时指导他们充分实施其自身的权利，通过支助加强执行组织的体制，提高适当的干预方法，实现社会责任和倡议，其中包括饮食、司法、居住、生产启动方面的援助。自</w:t>
      </w:r>
      <w:r>
        <w:rPr>
          <w:lang w:val="pt-PT"/>
        </w:rPr>
        <w:t>1995</w:t>
      </w:r>
      <w:r>
        <w:rPr>
          <w:rFonts w:hint="eastAsia"/>
          <w:lang w:val="pt-PT"/>
        </w:rPr>
        <w:t>年起开始直到</w:t>
      </w:r>
      <w:r>
        <w:rPr>
          <w:lang w:val="pt-PT"/>
        </w:rPr>
        <w:t>2000</w:t>
      </w:r>
      <w:r>
        <w:rPr>
          <w:rFonts w:hint="eastAsia"/>
          <w:lang w:val="pt-PT"/>
        </w:rPr>
        <w:t>年。受益者为基本需求未得到满足的</w:t>
      </w:r>
      <w:r>
        <w:rPr>
          <w:lang w:val="pt-PT"/>
        </w:rPr>
        <w:t>5000</w:t>
      </w:r>
      <w:r>
        <w:rPr>
          <w:rFonts w:hint="eastAsia"/>
          <w:lang w:val="pt-PT"/>
        </w:rPr>
        <w:t>名</w:t>
      </w:r>
      <w:r>
        <w:rPr>
          <w:lang w:val="pt-PT"/>
        </w:rPr>
        <w:t>0</w:t>
      </w:r>
      <w:r>
        <w:rPr>
          <w:rFonts w:hint="eastAsia"/>
          <w:lang w:val="pt-PT"/>
        </w:rPr>
        <w:t>至</w:t>
      </w:r>
      <w:r>
        <w:rPr>
          <w:lang w:val="pt-PT"/>
        </w:rPr>
        <w:t>18</w:t>
      </w:r>
      <w:r>
        <w:rPr>
          <w:rFonts w:hint="eastAsia"/>
          <w:lang w:val="pt-PT"/>
        </w:rPr>
        <w:t>岁儿童和少年。</w:t>
      </w: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年共执行了</w:t>
      </w:r>
      <w:r>
        <w:rPr>
          <w:lang w:val="pt-PT"/>
        </w:rPr>
        <w:t>55</w:t>
      </w:r>
      <w:r>
        <w:rPr>
          <w:rFonts w:hint="eastAsia"/>
          <w:lang w:val="pt-PT"/>
        </w:rPr>
        <w:t>个项目，其余的方案资金用以执行在萨尔塔、波萨达斯及罗萨里奥</w:t>
      </w:r>
      <w:r>
        <w:rPr>
          <w:lang w:val="pt-PT"/>
        </w:rPr>
        <w:t>(</w:t>
      </w:r>
      <w:r>
        <w:rPr>
          <w:rFonts w:hint="eastAsia"/>
          <w:lang w:val="pt-PT"/>
        </w:rPr>
        <w:t>圣非省</w:t>
      </w:r>
      <w:r>
        <w:rPr>
          <w:lang w:val="pt-PT"/>
        </w:rPr>
        <w:t>)</w:t>
      </w:r>
      <w:r>
        <w:rPr>
          <w:rFonts w:hint="eastAsia"/>
          <w:lang w:val="pt-PT"/>
        </w:rPr>
        <w:t>的</w:t>
      </w:r>
      <w:r>
        <w:rPr>
          <w:lang w:val="pt-PT"/>
        </w:rPr>
        <w:t>11</w:t>
      </w:r>
      <w:r>
        <w:rPr>
          <w:rFonts w:hint="eastAsia"/>
          <w:lang w:val="pt-PT"/>
        </w:rPr>
        <w:t>个项目。</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关注处境危险的儿童和青少年方案</w:t>
      </w:r>
      <w:r>
        <w:rPr>
          <w:rFonts w:ascii="楷体" w:eastAsia="楷体"/>
          <w:b/>
          <w:lang w:val="pt-PT"/>
        </w:rPr>
        <w:t>(PROAME II)</w:t>
      </w:r>
    </w:p>
    <w:p w:rsidR="00000000" w:rsidRDefault="00000000">
      <w:pPr>
        <w:autoSpaceDE w:val="0"/>
        <w:autoSpaceDN w:val="0"/>
        <w:spacing w:after="240" w:line="360" w:lineRule="exact"/>
        <w:ind w:firstLine="425"/>
        <w:textAlignment w:val="bottom"/>
        <w:rPr>
          <w:lang w:val="pt-PT"/>
        </w:rPr>
      </w:pPr>
      <w:r>
        <w:rPr>
          <w:rFonts w:hint="eastAsia"/>
          <w:lang w:val="pt-PT"/>
        </w:rPr>
        <w:t>总的目标是，在国家主要城市地区内，全面关注因家庭不牢固、家庭贫困而造成其处境危险的男女儿童和青少年。建议加强地方政府</w:t>
      </w:r>
      <w:r>
        <w:rPr>
          <w:lang w:val="pt-PT"/>
        </w:rPr>
        <w:t>(</w:t>
      </w:r>
      <w:r>
        <w:rPr>
          <w:rFonts w:hint="eastAsia"/>
          <w:lang w:val="pt-PT"/>
        </w:rPr>
        <w:t>省级和</w:t>
      </w:r>
      <w:r>
        <w:rPr>
          <w:lang w:val="pt-PT"/>
        </w:rPr>
        <w:t>/</w:t>
      </w:r>
      <w:r>
        <w:rPr>
          <w:rFonts w:hint="eastAsia"/>
          <w:lang w:val="pt-PT"/>
        </w:rPr>
        <w:t>或市级</w:t>
      </w:r>
      <w:r>
        <w:rPr>
          <w:lang w:val="pt-PT"/>
        </w:rPr>
        <w:t>)</w:t>
      </w:r>
      <w:r>
        <w:rPr>
          <w:rFonts w:hint="eastAsia"/>
          <w:lang w:val="pt-PT"/>
        </w:rPr>
        <w:t>儿童和青少年机构的体制，鼓励各省市对该领域投资。受益者为贫困和社会处境危险的</w:t>
      </w:r>
      <w:r>
        <w:rPr>
          <w:lang w:val="pt-PT"/>
        </w:rPr>
        <w:t>90000</w:t>
      </w:r>
      <w:r>
        <w:rPr>
          <w:rFonts w:hint="eastAsia"/>
          <w:lang w:val="pt-PT"/>
        </w:rPr>
        <w:t>名</w:t>
      </w:r>
      <w:r>
        <w:rPr>
          <w:lang w:val="pt-PT"/>
        </w:rPr>
        <w:t>0</w:t>
      </w:r>
      <w:r>
        <w:rPr>
          <w:rFonts w:hint="eastAsia"/>
          <w:lang w:val="pt-PT"/>
        </w:rPr>
        <w:t>至</w:t>
      </w:r>
      <w:r>
        <w:rPr>
          <w:lang w:val="pt-PT"/>
        </w:rPr>
        <w:t>18</w:t>
      </w:r>
      <w:r>
        <w:rPr>
          <w:rFonts w:hint="eastAsia"/>
          <w:lang w:val="pt-PT"/>
        </w:rPr>
        <w:t>的儿童和青少年。</w:t>
      </w:r>
    </w:p>
    <w:p w:rsidR="00000000" w:rsidRDefault="00000000">
      <w:pPr>
        <w:autoSpaceDE w:val="0"/>
        <w:autoSpaceDN w:val="0"/>
        <w:spacing w:after="240" w:line="360" w:lineRule="exact"/>
        <w:textAlignment w:val="bottom"/>
        <w:rPr>
          <w:rFonts w:ascii="楷体" w:eastAsia="楷体"/>
          <w:b/>
          <w:lang w:val="pt-PT"/>
        </w:rPr>
      </w:pPr>
      <w:r>
        <w:rPr>
          <w:rFonts w:ascii="楷体" w:eastAsia="楷体"/>
          <w:b/>
          <w:lang w:val="pt-PT"/>
        </w:rPr>
        <w:br w:type="page"/>
      </w:r>
      <w:r>
        <w:rPr>
          <w:rFonts w:ascii="楷体" w:eastAsia="楷体" w:hint="eastAsia"/>
          <w:b/>
          <w:lang w:val="pt-PT"/>
        </w:rPr>
        <w:t>全国社区组织中心</w:t>
      </w:r>
      <w:r>
        <w:rPr>
          <w:rFonts w:ascii="楷体" w:eastAsia="楷体"/>
          <w:b/>
          <w:lang w:val="pt-PT"/>
        </w:rPr>
        <w:t>(CENOC)</w:t>
      </w:r>
    </w:p>
    <w:p w:rsidR="00000000" w:rsidRDefault="00000000">
      <w:pPr>
        <w:autoSpaceDE w:val="0"/>
        <w:autoSpaceDN w:val="0"/>
        <w:spacing w:after="240" w:line="360" w:lineRule="exact"/>
        <w:ind w:firstLine="425"/>
        <w:textAlignment w:val="bottom"/>
        <w:rPr>
          <w:lang w:val="pt-PT"/>
        </w:rPr>
      </w:pPr>
      <w:r>
        <w:rPr>
          <w:rFonts w:hint="eastAsia"/>
          <w:lang w:val="pt-PT"/>
        </w:rPr>
        <w:t>推动公众的大量参与；制定补充公营机构实施的社区行动；赞助与国家、大学、企业及社区组织相关的参与机构的行动。并向上述行动提供下列资金和服务：</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社区机构和社会其它部门之间的联系信息网。</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有关上述组织的数据库。</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课程、培训班、研讨会以及交流和培训班。</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加强青年发展方案</w:t>
      </w:r>
      <w:r>
        <w:rPr>
          <w:rFonts w:ascii="楷体" w:eastAsia="楷体"/>
          <w:b/>
          <w:lang w:val="pt-PT"/>
        </w:rPr>
        <w:t>(PFDJ)</w:t>
      </w:r>
    </w:p>
    <w:p w:rsidR="00000000" w:rsidRDefault="00000000">
      <w:pPr>
        <w:autoSpaceDE w:val="0"/>
        <w:autoSpaceDN w:val="0"/>
        <w:spacing w:after="240" w:line="360" w:lineRule="exact"/>
        <w:ind w:firstLine="425"/>
        <w:textAlignment w:val="bottom"/>
        <w:rPr>
          <w:lang w:val="pt-PT"/>
        </w:rPr>
      </w:pPr>
      <w:r>
        <w:rPr>
          <w:rFonts w:hint="eastAsia"/>
          <w:lang w:val="pt-PT"/>
        </w:rPr>
        <w:t>支持城乡内</w:t>
      </w:r>
      <w:r>
        <w:rPr>
          <w:lang w:val="pt-PT"/>
        </w:rPr>
        <w:t>15</w:t>
      </w:r>
      <w:r>
        <w:rPr>
          <w:rFonts w:hint="eastAsia"/>
          <w:lang w:val="pt-PT"/>
        </w:rPr>
        <w:t>至</w:t>
      </w:r>
      <w:r>
        <w:rPr>
          <w:lang w:val="pt-PT"/>
        </w:rPr>
        <w:t>28</w:t>
      </w:r>
      <w:r>
        <w:rPr>
          <w:rFonts w:hint="eastAsia"/>
          <w:lang w:val="pt-PT"/>
        </w:rPr>
        <w:t>岁青年团体的共同实践行动，目的是改善处于社会弱势人群的生活条件，加强男女青年制订项目的能力，这些项目有助于加强各团体的活力同时提供它们以解决自身周围环境的要求的主人翁精神。另外还支持富有表现力和创造力的倡议。已经组织</w:t>
      </w:r>
      <w:r>
        <w:rPr>
          <w:lang w:val="pt-PT"/>
        </w:rPr>
        <w:t>25000</w:t>
      </w:r>
      <w:r>
        <w:rPr>
          <w:rFonts w:hint="eastAsia"/>
          <w:lang w:val="pt-PT"/>
        </w:rPr>
        <w:t>名青年；并且已经呈交了</w:t>
      </w:r>
      <w:r>
        <w:rPr>
          <w:lang w:val="pt-PT"/>
        </w:rPr>
        <w:t>2400</w:t>
      </w:r>
      <w:r>
        <w:rPr>
          <w:rFonts w:hint="eastAsia"/>
          <w:lang w:val="pt-PT"/>
        </w:rPr>
        <w:t>个项目作为其经管模式，其中</w:t>
      </w:r>
      <w:r>
        <w:rPr>
          <w:lang w:val="pt-PT"/>
        </w:rPr>
        <w:t>1400</w:t>
      </w:r>
      <w:r>
        <w:rPr>
          <w:rFonts w:hint="eastAsia"/>
          <w:lang w:val="pt-PT"/>
        </w:rPr>
        <w:t>个项目已经获准执行；另外还呈交了</w:t>
      </w:r>
      <w:r>
        <w:rPr>
          <w:lang w:val="pt-PT"/>
        </w:rPr>
        <w:t>12</w:t>
      </w:r>
      <w:r>
        <w:rPr>
          <w:rFonts w:hint="eastAsia"/>
          <w:lang w:val="pt-PT"/>
        </w:rPr>
        <w:t>个支持与青年发展相关机构的新型项目。</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关注非缴款性养恤金方案</w:t>
      </w:r>
    </w:p>
    <w:p w:rsidR="00000000" w:rsidRDefault="00000000">
      <w:pPr>
        <w:autoSpaceDE w:val="0"/>
        <w:autoSpaceDN w:val="0"/>
        <w:spacing w:after="240" w:line="360" w:lineRule="exact"/>
        <w:ind w:firstLine="425"/>
        <w:textAlignment w:val="bottom"/>
        <w:rPr>
          <w:lang w:val="pt-PT"/>
        </w:rPr>
      </w:pPr>
      <w:r>
        <w:rPr>
          <w:rFonts w:hint="eastAsia"/>
          <w:lang w:val="pt-PT"/>
        </w:rPr>
        <w:t>每月向有</w:t>
      </w:r>
      <w:r>
        <w:rPr>
          <w:lang w:val="pt-PT"/>
        </w:rPr>
        <w:t>7</w:t>
      </w:r>
      <w:r>
        <w:rPr>
          <w:rFonts w:hint="eastAsia"/>
          <w:lang w:val="pt-PT"/>
        </w:rPr>
        <w:t>个或</w:t>
      </w:r>
      <w:r>
        <w:rPr>
          <w:lang w:val="pt-PT"/>
        </w:rPr>
        <w:t>7</w:t>
      </w:r>
      <w:r>
        <w:rPr>
          <w:rFonts w:hint="eastAsia"/>
          <w:lang w:val="pt-PT"/>
        </w:rPr>
        <w:t>个以上儿女的母亲发放养恤金。</w:t>
      </w:r>
      <w:r>
        <w:rPr>
          <w:lang w:val="pt-PT"/>
        </w:rPr>
        <w:t>1997</w:t>
      </w:r>
      <w:r>
        <w:rPr>
          <w:rFonts w:hint="eastAsia"/>
          <w:lang w:val="pt-PT"/>
        </w:rPr>
        <w:t>年共向</w:t>
      </w:r>
      <w:r>
        <w:rPr>
          <w:lang w:val="pt-PT"/>
        </w:rPr>
        <w:t>41702</w:t>
      </w:r>
      <w:r>
        <w:rPr>
          <w:rFonts w:hint="eastAsia"/>
          <w:lang w:val="pt-PT"/>
        </w:rPr>
        <w:t>名妇女发放，</w:t>
      </w:r>
      <w:r>
        <w:rPr>
          <w:lang w:val="pt-PT"/>
        </w:rPr>
        <w:t>1998</w:t>
      </w:r>
      <w:r>
        <w:rPr>
          <w:rFonts w:hint="eastAsia"/>
          <w:lang w:val="pt-PT"/>
        </w:rPr>
        <w:t>年上半年为</w:t>
      </w:r>
      <w:r>
        <w:rPr>
          <w:lang w:val="pt-PT"/>
        </w:rPr>
        <w:t>43732</w:t>
      </w:r>
      <w:r>
        <w:rPr>
          <w:rFonts w:hint="eastAsia"/>
          <w:lang w:val="pt-PT"/>
        </w:rPr>
        <w:t>人。</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关注弱势群体方案</w:t>
      </w:r>
    </w:p>
    <w:p w:rsidR="00000000" w:rsidRDefault="00000000">
      <w:pPr>
        <w:autoSpaceDE w:val="0"/>
        <w:autoSpaceDN w:val="0"/>
        <w:spacing w:after="240" w:line="360" w:lineRule="exact"/>
        <w:ind w:firstLine="425"/>
        <w:textAlignment w:val="bottom"/>
        <w:rPr>
          <w:lang w:val="pt-PT"/>
        </w:rPr>
      </w:pPr>
      <w:r>
        <w:rPr>
          <w:lang w:val="pt-PT"/>
        </w:rPr>
        <w:t>1998</w:t>
      </w:r>
      <w:r>
        <w:rPr>
          <w:rFonts w:hint="eastAsia"/>
          <w:lang w:val="pt-PT"/>
        </w:rPr>
        <w:t>年开始实施，目前，已使</w:t>
      </w:r>
      <w:r>
        <w:rPr>
          <w:lang w:val="pt-PT"/>
        </w:rPr>
        <w:t>1</w:t>
      </w:r>
      <w:r>
        <w:rPr>
          <w:rFonts w:hint="eastAsia"/>
          <w:lang w:val="pt-PT"/>
        </w:rPr>
        <w:t>，</w:t>
      </w:r>
      <w:r>
        <w:rPr>
          <w:lang w:val="pt-PT"/>
        </w:rPr>
        <w:t>485</w:t>
      </w:r>
      <w:r>
        <w:rPr>
          <w:rFonts w:hint="eastAsia"/>
          <w:lang w:val="pt-PT"/>
        </w:rPr>
        <w:t>名女户主从住房改装项目中获益。</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在社会行动中进行多科性工作的阿根廷妇女方案</w:t>
      </w:r>
      <w:r>
        <w:rPr>
          <w:rFonts w:ascii="楷体" w:eastAsia="楷体"/>
          <w:b/>
          <w:lang w:val="pt-PT"/>
        </w:rPr>
        <w:t>(M.A.T.I.A.S.)</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1996</w:t>
      </w:r>
      <w:r>
        <w:rPr>
          <w:rFonts w:hint="eastAsia"/>
          <w:lang w:val="pt-PT"/>
        </w:rPr>
        <w:t>年始，对来自经济资源匮乏部门的要求予以关注和引导。应省市级当局的要求，已经为各省妇女和男女青年们组织开办了</w:t>
      </w:r>
      <w:r>
        <w:rPr>
          <w:lang w:val="pt-PT"/>
        </w:rPr>
        <w:t>27</w:t>
      </w:r>
      <w:r>
        <w:rPr>
          <w:rFonts w:hint="eastAsia"/>
          <w:lang w:val="pt-PT"/>
        </w:rPr>
        <w:t>个提高社会地位课程。</w:t>
      </w:r>
    </w:p>
    <w:p w:rsidR="00000000" w:rsidRDefault="00000000">
      <w:pPr>
        <w:autoSpaceDE w:val="0"/>
        <w:autoSpaceDN w:val="0"/>
        <w:spacing w:after="240" w:line="360" w:lineRule="exact"/>
        <w:ind w:firstLine="425"/>
        <w:textAlignment w:val="bottom"/>
        <w:rPr>
          <w:lang w:val="pt-PT"/>
        </w:rPr>
      </w:pPr>
      <w:r>
        <w:rPr>
          <w:rFonts w:hint="eastAsia"/>
          <w:lang w:val="pt-PT"/>
        </w:rPr>
        <w:t>结果是，至</w:t>
      </w:r>
      <w:r>
        <w:rPr>
          <w:lang w:val="pt-PT"/>
        </w:rPr>
        <w:t>1998</w:t>
      </w:r>
      <w:r>
        <w:rPr>
          <w:rFonts w:hint="eastAsia"/>
          <w:lang w:val="pt-PT"/>
        </w:rPr>
        <w:t>年为止共有</w:t>
      </w:r>
      <w:r>
        <w:rPr>
          <w:lang w:val="pt-PT"/>
        </w:rPr>
        <w:t>33400</w:t>
      </w:r>
      <w:r>
        <w:rPr>
          <w:rFonts w:hint="eastAsia"/>
          <w:lang w:val="pt-PT"/>
        </w:rPr>
        <w:t>位妇女在课程中得到培训。对</w:t>
      </w:r>
      <w:r>
        <w:rPr>
          <w:lang w:val="pt-PT"/>
        </w:rPr>
        <w:t>1000</w:t>
      </w:r>
      <w:r>
        <w:rPr>
          <w:rFonts w:hint="eastAsia"/>
          <w:lang w:val="pt-PT"/>
        </w:rPr>
        <w:t>人进行了生态检查波，</w:t>
      </w:r>
      <w:r>
        <w:rPr>
          <w:lang w:val="pt-PT"/>
        </w:rPr>
        <w:t>2241</w:t>
      </w:r>
      <w:r>
        <w:rPr>
          <w:rFonts w:hint="eastAsia"/>
          <w:lang w:val="pt-PT"/>
        </w:rPr>
        <w:t>名病人转到进行妇科检查，</w:t>
      </w:r>
      <w:r>
        <w:rPr>
          <w:lang w:val="pt-PT"/>
        </w:rPr>
        <w:t>9400</w:t>
      </w:r>
      <w:r>
        <w:rPr>
          <w:rFonts w:hint="eastAsia"/>
          <w:lang w:val="pt-PT"/>
        </w:rPr>
        <w:t>名进行眼科检查；给</w:t>
      </w:r>
      <w:r>
        <w:rPr>
          <w:lang w:val="pt-PT"/>
        </w:rPr>
        <w:t>3000</w:t>
      </w:r>
      <w:r>
        <w:rPr>
          <w:rFonts w:hint="eastAsia"/>
          <w:lang w:val="pt-PT"/>
        </w:rPr>
        <w:t>名配备了眼镜，自本方案始给</w:t>
      </w:r>
      <w:r>
        <w:rPr>
          <w:lang w:val="pt-PT"/>
        </w:rPr>
        <w:t>35000</w:t>
      </w:r>
      <w:r>
        <w:rPr>
          <w:rFonts w:hint="eastAsia"/>
          <w:lang w:val="pt-PT"/>
        </w:rPr>
        <w:t>人提供了定额食物，在办公室内接待了</w:t>
      </w:r>
      <w:r>
        <w:rPr>
          <w:lang w:val="pt-PT"/>
        </w:rPr>
        <w:t>1000</w:t>
      </w:r>
      <w:r>
        <w:rPr>
          <w:rFonts w:hint="eastAsia"/>
          <w:lang w:val="pt-PT"/>
        </w:rPr>
        <w:t>人次。</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改善住房和基本基础设施方案</w:t>
      </w:r>
      <w:r>
        <w:rPr>
          <w:rFonts w:ascii="楷体" w:eastAsia="楷体"/>
          <w:b/>
          <w:lang w:val="pt-PT"/>
        </w:rPr>
        <w:t>(</w:t>
      </w:r>
      <w:r>
        <w:rPr>
          <w:rFonts w:ascii="楷体" w:eastAsia="楷体" w:hint="eastAsia"/>
          <w:b/>
          <w:lang w:val="pt-PT"/>
        </w:rPr>
        <w:t>方案</w:t>
      </w:r>
      <w:r>
        <w:rPr>
          <w:rFonts w:ascii="楷体" w:eastAsia="楷体"/>
          <w:b/>
          <w:lang w:val="pt-PT"/>
        </w:rPr>
        <w:t>17)</w:t>
      </w:r>
    </w:p>
    <w:p w:rsidR="00000000" w:rsidRDefault="00000000">
      <w:pPr>
        <w:autoSpaceDE w:val="0"/>
        <w:autoSpaceDN w:val="0"/>
        <w:spacing w:after="240" w:line="360" w:lineRule="exact"/>
        <w:ind w:firstLine="425"/>
        <w:textAlignment w:val="bottom"/>
      </w:pPr>
      <w:r>
        <w:rPr>
          <w:rFonts w:hint="eastAsia"/>
          <w:lang w:val="pt-PT"/>
        </w:rPr>
        <w:t>住房司开展本方案，其目标是促进基本需求未得到满足的家庭的住房条件、基础设施的发展和改善以及获得土地。另外还寻求家庭成员及受益人群中介协会的社会、生产、技术以及就业组织的加强。其中考虑到了妇女地位的提高和积极参与。</w:t>
      </w:r>
    </w:p>
    <w:p w:rsidR="00000000" w:rsidRDefault="00000000">
      <w:pPr>
        <w:autoSpaceDE w:val="0"/>
        <w:autoSpaceDN w:val="0"/>
        <w:spacing w:after="240" w:line="360" w:lineRule="exact"/>
        <w:ind w:firstLine="425"/>
        <w:textAlignment w:val="bottom"/>
        <w:rPr>
          <w:lang w:val="pt-PT"/>
        </w:rPr>
      </w:pPr>
      <w:r>
        <w:rPr>
          <w:rFonts w:hint="eastAsia"/>
          <w:lang w:val="pt-PT"/>
        </w:rPr>
        <w:t>住房的自建活动促进建设部门培训了相当数量的受益妇女。这样，在某些情况下，增加了其工作选择的出路，同时也使保证自家住房的维修成为可能。本项试验的结果是妇女工作的多样化，其中包括建筑、资金的管理、运用和归还，质量、准时支付以及不存在款项难以收回的现象等。在已经开展的试验中最突出的是</w:t>
      </w:r>
      <w:r>
        <w:rPr>
          <w:lang w:val="pt-PT"/>
        </w:rPr>
        <w:t>1)</w:t>
      </w:r>
      <w:r>
        <w:rPr>
          <w:rFonts w:hint="eastAsia"/>
          <w:lang w:val="pt-PT"/>
        </w:rPr>
        <w:t>在福莫萨省</w:t>
      </w:r>
      <w:r>
        <w:rPr>
          <w:lang w:val="es-ES"/>
        </w:rPr>
        <w:t>Ram</w:t>
      </w:r>
      <w:r>
        <w:rPr>
          <w:lang w:val="pt-PT"/>
        </w:rPr>
        <w:sym w:font="WP MultinationalA Courier" w:char="F05C"/>
      </w:r>
      <w:r>
        <w:rPr>
          <w:lang w:val="es-ES"/>
        </w:rPr>
        <w:t>n Vista</w:t>
      </w:r>
      <w:r>
        <w:rPr>
          <w:rFonts w:hint="eastAsia"/>
          <w:lang w:val="pt-PT"/>
        </w:rPr>
        <w:t>区威奇族土著居民的安置方面。确定在这优先建设水池，因为妇女和儿童担负着给家庭汲水的任务，</w:t>
      </w:r>
      <w:r>
        <w:rPr>
          <w:lang w:val="pt-PT"/>
        </w:rPr>
        <w:t>2)</w:t>
      </w:r>
      <w:r>
        <w:rPr>
          <w:rFonts w:hint="eastAsia"/>
          <w:lang w:val="pt-PT"/>
        </w:rPr>
        <w:t>在里奥内格罗省</w:t>
      </w:r>
      <w:r>
        <w:rPr>
          <w:lang w:val="es-ES"/>
        </w:rPr>
        <w:t>Fray Luis Beltr</w:t>
      </w:r>
      <w:r>
        <w:rPr>
          <w:lang w:val="pt-PT"/>
        </w:rPr>
        <w:sym w:font="WP MultinationalA Courier" w:char="F03C"/>
      </w:r>
      <w:r>
        <w:rPr>
          <w:lang w:val="es-ES"/>
        </w:rPr>
        <w:t>n</w:t>
      </w:r>
      <w:r>
        <w:rPr>
          <w:rFonts w:hint="eastAsia"/>
          <w:lang w:val="pt-PT"/>
        </w:rPr>
        <w:t>区，</w:t>
      </w:r>
      <w:r>
        <w:rPr>
          <w:lang w:val="pt-PT"/>
        </w:rPr>
        <w:t>10</w:t>
      </w:r>
      <w:r>
        <w:rPr>
          <w:rFonts w:hint="eastAsia"/>
          <w:lang w:val="pt-PT"/>
        </w:rPr>
        <w:t>位妇女组成的一个组，其中大部分是家里的一把手，决定建设自己的住宅，等完工后，她们中的许多人具备了在不同项目中工作的条件，尤其是铅管工场和安装部门，</w:t>
      </w:r>
      <w:r>
        <w:rPr>
          <w:lang w:val="pt-PT"/>
        </w:rPr>
        <w:t>3)</w:t>
      </w:r>
      <w:r>
        <w:rPr>
          <w:rFonts w:hint="eastAsia"/>
          <w:lang w:val="pt-PT"/>
        </w:rPr>
        <w:t>在布宜诺斯艾利斯省</w:t>
      </w:r>
      <w:r>
        <w:rPr>
          <w:lang w:val="es-ES"/>
        </w:rPr>
        <w:t>Don Torcuato</w:t>
      </w:r>
      <w:r>
        <w:rPr>
          <w:rFonts w:hint="eastAsia"/>
          <w:lang w:val="pt-PT"/>
        </w:rPr>
        <w:t>区，向参加互助组家庭内一把手的妇女们发放改善住房小型累进贷款，</w:t>
      </w:r>
      <w:r>
        <w:rPr>
          <w:lang w:val="pt-PT"/>
        </w:rPr>
        <w:t>4)</w:t>
      </w:r>
      <w:r>
        <w:rPr>
          <w:rFonts w:hint="eastAsia"/>
          <w:lang w:val="pt-PT"/>
        </w:rPr>
        <w:t>在圣地亚哥德埃斯特罗省农村区域，开展向贫困小农户家庭发放小型贷款方案，妇女们确定需求，组织采购、管理资源并积极合作以修缮自己的住所。</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1997</w:t>
      </w:r>
      <w:r>
        <w:rPr>
          <w:rFonts w:hint="eastAsia"/>
          <w:lang w:val="pt-PT"/>
        </w:rPr>
        <w:t>年</w:t>
      </w:r>
      <w:r>
        <w:rPr>
          <w:lang w:val="pt-PT"/>
        </w:rPr>
        <w:t>3</w:t>
      </w:r>
      <w:r>
        <w:rPr>
          <w:rFonts w:hint="eastAsia"/>
          <w:lang w:val="pt-PT"/>
        </w:rPr>
        <w:t>月起，全国妇女委员会便有了自己的一个场地，</w:t>
      </w:r>
      <w:r>
        <w:rPr>
          <w:rFonts w:eastAsia="楷体" w:hint="eastAsia"/>
          <w:lang w:val="pt-PT"/>
        </w:rPr>
        <w:t>妇女美术馆</w:t>
      </w:r>
      <w:r>
        <w:rPr>
          <w:rFonts w:hint="eastAsia"/>
          <w:lang w:val="pt-PT"/>
        </w:rPr>
        <w:t>，用于展示艺术家</w:t>
      </w:r>
      <w:r>
        <w:rPr>
          <w:lang w:val="pt-PT"/>
        </w:rPr>
        <w:t>(</w:t>
      </w:r>
      <w:r>
        <w:rPr>
          <w:rFonts w:hint="eastAsia"/>
          <w:lang w:val="pt-PT"/>
        </w:rPr>
        <w:t>男性或女性</w:t>
      </w:r>
      <w:r>
        <w:rPr>
          <w:lang w:val="pt-PT"/>
        </w:rPr>
        <w:t>)</w:t>
      </w:r>
      <w:r>
        <w:rPr>
          <w:rFonts w:hint="eastAsia"/>
          <w:lang w:val="pt-PT"/>
        </w:rPr>
        <w:t>的作品，这些艺术家无论就其有关妇女的主题还是作为女性的代表均出类拔萃。</w:t>
      </w:r>
      <w:r>
        <w:rPr>
          <w:lang w:val="pt-PT"/>
        </w:rPr>
        <w:t>1998</w:t>
      </w:r>
      <w:r>
        <w:rPr>
          <w:rFonts w:hint="eastAsia"/>
          <w:lang w:val="pt-PT"/>
        </w:rPr>
        <w:t>年，共举行了</w:t>
      </w:r>
      <w:r>
        <w:rPr>
          <w:lang w:val="pt-PT"/>
        </w:rPr>
        <w:t>12</w:t>
      </w:r>
      <w:r>
        <w:rPr>
          <w:rFonts w:hint="eastAsia"/>
          <w:lang w:val="pt-PT"/>
        </w:rPr>
        <w:t>次展览，至</w:t>
      </w:r>
      <w:r>
        <w:rPr>
          <w:lang w:val="pt-PT"/>
        </w:rPr>
        <w:t>1999</w:t>
      </w:r>
      <w:r>
        <w:rPr>
          <w:rFonts w:hint="eastAsia"/>
          <w:lang w:val="pt-PT"/>
        </w:rPr>
        <w:t>年</w:t>
      </w:r>
      <w:r>
        <w:rPr>
          <w:lang w:val="pt-PT"/>
        </w:rPr>
        <w:t>10</w:t>
      </w:r>
      <w:r>
        <w:rPr>
          <w:rFonts w:hint="eastAsia"/>
          <w:lang w:val="pt-PT"/>
        </w:rPr>
        <w:t>月，举行了</w:t>
      </w:r>
      <w:r>
        <w:rPr>
          <w:lang w:val="pt-PT"/>
        </w:rPr>
        <w:t>11</w:t>
      </w:r>
      <w:r>
        <w:rPr>
          <w:rFonts w:hint="eastAsia"/>
          <w:lang w:val="pt-PT"/>
        </w:rPr>
        <w:t>次。妇女美术馆是艺术界妇女的一个场所，是从联邦的精神出发构思的。</w:t>
      </w:r>
    </w:p>
    <w:p w:rsidR="00000000" w:rsidRDefault="00000000">
      <w:pPr>
        <w:autoSpaceDE w:val="0"/>
        <w:autoSpaceDN w:val="0"/>
        <w:spacing w:after="240" w:line="360" w:lineRule="exact"/>
        <w:textAlignment w:val="bottom"/>
        <w:rPr>
          <w:rFonts w:ascii="楷体" w:eastAsia="楷体"/>
          <w:b/>
          <w:sz w:val="24"/>
          <w:lang w:val="pt-PT"/>
        </w:rPr>
      </w:pPr>
      <w:r>
        <w:rPr>
          <w:rFonts w:ascii="楷体" w:eastAsia="楷体" w:hint="eastAsia"/>
          <w:b/>
          <w:sz w:val="24"/>
          <w:lang w:val="pt-PT"/>
        </w:rPr>
        <w:t>第十四条</w:t>
      </w:r>
    </w:p>
    <w:p w:rsidR="00000000" w:rsidRDefault="00000000">
      <w:pPr>
        <w:autoSpaceDE w:val="0"/>
        <w:autoSpaceDN w:val="0"/>
        <w:spacing w:after="240" w:line="36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农村妇女</w:t>
      </w:r>
      <w:r>
        <w:rPr>
          <w:rFonts w:ascii="SimHei" w:eastAsia="SimHei"/>
          <w:lang w:val="pt-PT"/>
        </w:rPr>
        <w:t>)</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1.</w:t>
      </w:r>
      <w:r>
        <w:rPr>
          <w:rFonts w:ascii="楷体" w:eastAsia="楷体"/>
          <w:lang w:val="pt-PT"/>
        </w:rPr>
        <w:tab/>
      </w:r>
      <w:r>
        <w:rPr>
          <w:rFonts w:ascii="楷体" w:eastAsia="楷体" w:hint="eastAsia"/>
          <w:lang w:val="pt-PT"/>
        </w:rPr>
        <w:t>缔约各国应考虑到农村妇女面临的特殊问题和她们对家庭生计包括她们在经济体系中无金钱交易的部门的工作所发挥的重要作用，并应采取一切适当措施，保证对农村妇女适用本公约的各项规定。</w:t>
      </w:r>
    </w:p>
    <w:p w:rsidR="00000000" w:rsidRDefault="00000000">
      <w:pPr>
        <w:tabs>
          <w:tab w:val="left" w:pos="840"/>
        </w:tabs>
        <w:autoSpaceDE w:val="0"/>
        <w:autoSpaceDN w:val="0"/>
        <w:spacing w:after="240" w:line="360" w:lineRule="exact"/>
        <w:ind w:left="840" w:hanging="415"/>
        <w:textAlignment w:val="bottom"/>
        <w:rPr>
          <w:rFonts w:ascii="楷体" w:eastAsia="楷体"/>
          <w:lang w:val="pt-PT"/>
        </w:rPr>
      </w:pPr>
      <w:r>
        <w:rPr>
          <w:rFonts w:ascii="楷体" w:eastAsia="楷体"/>
          <w:lang w:val="pt-PT"/>
        </w:rPr>
        <w:t>2.</w:t>
      </w:r>
      <w:r>
        <w:rPr>
          <w:rFonts w:ascii="楷体" w:eastAsia="楷体"/>
          <w:lang w:val="pt-PT"/>
        </w:rPr>
        <w:tab/>
      </w:r>
      <w:r>
        <w:rPr>
          <w:rFonts w:ascii="楷体" w:eastAsia="楷体" w:hint="eastAsia"/>
          <w:lang w:val="pt-PT"/>
        </w:rPr>
        <w:t>缔约各国应采取一切适当措施以消除对农村地区妇女的歧视，以保证她们在男女平等的基础上参与农村发展并受其惠益，尤其是保证她们有权：</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(a)</w:t>
      </w:r>
      <w:r>
        <w:rPr>
          <w:rFonts w:ascii="楷体" w:eastAsia="楷体"/>
          <w:lang w:val="pt-PT"/>
        </w:rPr>
        <w:tab/>
      </w:r>
      <w:r>
        <w:rPr>
          <w:rFonts w:ascii="楷体" w:eastAsia="楷体" w:hint="eastAsia"/>
          <w:lang w:val="pt-PT"/>
        </w:rPr>
        <w:t>充分参与各级发展规划的拟订和执行工作；</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(b)</w:t>
      </w:r>
      <w:r>
        <w:rPr>
          <w:rFonts w:ascii="楷体" w:eastAsia="楷体"/>
          <w:lang w:val="pt-PT"/>
        </w:rPr>
        <w:tab/>
      </w:r>
      <w:r>
        <w:rPr>
          <w:rFonts w:ascii="楷体" w:eastAsia="楷体" w:hint="eastAsia"/>
          <w:lang w:val="pt-PT"/>
        </w:rPr>
        <w:t>有权利用充分的保健设施，包括计划生育方面的知识、辅导和服务；</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(c)</w:t>
      </w:r>
      <w:r>
        <w:rPr>
          <w:rFonts w:ascii="楷体" w:eastAsia="楷体"/>
          <w:lang w:val="pt-PT"/>
        </w:rPr>
        <w:tab/>
      </w:r>
      <w:r>
        <w:rPr>
          <w:rFonts w:ascii="楷体" w:eastAsia="楷体" w:hint="eastAsia"/>
          <w:lang w:val="pt-PT"/>
        </w:rPr>
        <w:t>从社会保障方案直接受益；</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(d)</w:t>
      </w:r>
      <w:r>
        <w:rPr>
          <w:rFonts w:ascii="楷体" w:eastAsia="楷体"/>
          <w:lang w:val="pt-PT"/>
        </w:rPr>
        <w:tab/>
      </w:r>
      <w:r>
        <w:rPr>
          <w:rFonts w:ascii="楷体" w:eastAsia="楷体" w:hint="eastAsia"/>
          <w:lang w:val="pt-PT"/>
        </w:rPr>
        <w:t>接受各种正式和非正式的训练和教育，包括实用识学的训练和教育在内，以及除了别的以外，享受一切社区服务和推广服务的益惠，以提高她们的技术熟练程度；</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(e)</w:t>
      </w:r>
      <w:r>
        <w:rPr>
          <w:rFonts w:ascii="楷体" w:eastAsia="楷体"/>
          <w:lang w:val="pt-PT"/>
        </w:rPr>
        <w:tab/>
      </w:r>
      <w:r>
        <w:rPr>
          <w:rFonts w:ascii="楷体" w:eastAsia="楷体" w:hint="eastAsia"/>
          <w:lang w:val="pt-PT"/>
        </w:rPr>
        <w:t>组织自助团体和合作社，以通过受雇和自雇的途径取得平等的经济机会；</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(f)</w:t>
      </w:r>
      <w:r>
        <w:rPr>
          <w:rFonts w:ascii="楷体" w:eastAsia="楷体"/>
          <w:lang w:val="pt-PT"/>
        </w:rPr>
        <w:tab/>
      </w:r>
      <w:r>
        <w:rPr>
          <w:rFonts w:ascii="楷体" w:eastAsia="楷体" w:hint="eastAsia"/>
          <w:lang w:val="pt-PT"/>
        </w:rPr>
        <w:t>参加一切社区活动；</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(g)</w:t>
      </w:r>
      <w:r>
        <w:rPr>
          <w:rFonts w:ascii="楷体" w:eastAsia="楷体"/>
          <w:lang w:val="pt-PT"/>
        </w:rPr>
        <w:tab/>
      </w:r>
      <w:r>
        <w:rPr>
          <w:rFonts w:ascii="楷体" w:eastAsia="楷体" w:hint="eastAsia"/>
          <w:lang w:val="pt-PT"/>
        </w:rPr>
        <w:t>有机会取得农业信贷，利用销售设施，获得适当技术，并在土地改革和土地垦殖计划方面享有平等待遇；</w:t>
      </w:r>
    </w:p>
    <w:p w:rsidR="00000000" w:rsidRDefault="00000000">
      <w:pPr>
        <w:tabs>
          <w:tab w:val="left" w:pos="1320"/>
        </w:tabs>
        <w:autoSpaceDE w:val="0"/>
        <w:autoSpaceDN w:val="0"/>
        <w:spacing w:after="240" w:line="360" w:lineRule="exact"/>
        <w:ind w:left="1320" w:hanging="480"/>
        <w:textAlignment w:val="bottom"/>
        <w:rPr>
          <w:rFonts w:ascii="楷体" w:eastAsia="楷体"/>
          <w:lang w:val="pt-PT"/>
        </w:rPr>
      </w:pPr>
      <w:r>
        <w:rPr>
          <w:rFonts w:ascii="楷体" w:eastAsia="楷体"/>
          <w:lang w:val="pt-PT"/>
        </w:rPr>
        <w:t>(h)</w:t>
      </w:r>
      <w:r>
        <w:rPr>
          <w:rFonts w:ascii="楷体" w:eastAsia="楷体"/>
          <w:lang w:val="pt-PT"/>
        </w:rPr>
        <w:tab/>
      </w:r>
      <w:r>
        <w:rPr>
          <w:rFonts w:ascii="楷体" w:eastAsia="楷体" w:hint="eastAsia"/>
          <w:lang w:val="pt-PT"/>
        </w:rPr>
        <w:t>享受适当的生活条件，特别是在住房、卫生、水电供应、交通和通讯方面。</w:t>
      </w:r>
    </w:p>
    <w:p w:rsidR="00000000" w:rsidRDefault="00000000">
      <w:pPr>
        <w:autoSpaceDE w:val="0"/>
        <w:autoSpaceDN w:val="0"/>
        <w:spacing w:after="240" w:line="360" w:lineRule="exact"/>
        <w:ind w:firstLine="425"/>
        <w:textAlignment w:val="bottom"/>
        <w:rPr>
          <w:lang w:val="pt-PT"/>
        </w:rPr>
      </w:pPr>
      <w:r>
        <w:rPr>
          <w:rFonts w:hint="eastAsia"/>
          <w:lang w:val="pt-PT"/>
        </w:rPr>
        <w:t>经济和公共工程及服务部以及农业、畜牧、渔业及饮食秘书处资助一整套对农村妇女处境有直接或间接影响的方案。其中最主要的方案为：</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农牧社会方案</w:t>
      </w:r>
      <w:r>
        <w:rPr>
          <w:rFonts w:ascii="楷体" w:eastAsia="楷体"/>
          <w:b/>
          <w:lang w:val="pt-PT"/>
        </w:rPr>
        <w:t>(PSA)</w:t>
      </w:r>
    </w:p>
    <w:p w:rsidR="00000000" w:rsidRDefault="00000000">
      <w:pPr>
        <w:autoSpaceDE w:val="0"/>
        <w:autoSpaceDN w:val="0"/>
        <w:spacing w:after="240" w:line="360" w:lineRule="exact"/>
        <w:ind w:firstLine="425"/>
        <w:textAlignment w:val="bottom"/>
        <w:rPr>
          <w:lang w:val="pt-PT"/>
        </w:rPr>
      </w:pPr>
      <w:r>
        <w:rPr>
          <w:rFonts w:hint="eastAsia"/>
          <w:lang w:val="pt-PT"/>
        </w:rPr>
        <w:t>自</w:t>
      </w:r>
      <w:r>
        <w:rPr>
          <w:lang w:val="pt-PT"/>
        </w:rPr>
        <w:t>1993</w:t>
      </w:r>
      <w:r>
        <w:rPr>
          <w:rFonts w:hint="eastAsia"/>
          <w:lang w:val="pt-PT"/>
        </w:rPr>
        <w:t>年起开始执行。其目标是：通过培训和技术及财政援助支持小农户生产者改善其生产活动；参与部门性农村政策的制定；改善农民家庭的生活条件以及改善农户代表自己进行和经管的组织工作。</w:t>
      </w:r>
    </w:p>
    <w:p w:rsidR="00000000" w:rsidRDefault="00000000">
      <w:pPr>
        <w:autoSpaceDE w:val="0"/>
        <w:autoSpaceDN w:val="0"/>
        <w:spacing w:after="240" w:line="360" w:lineRule="exact"/>
        <w:ind w:firstLine="425"/>
        <w:textAlignment w:val="bottom"/>
        <w:rPr>
          <w:lang w:val="pt-PT"/>
        </w:rPr>
      </w:pPr>
      <w:r>
        <w:rPr>
          <w:rFonts w:hint="eastAsia"/>
          <w:lang w:val="pt-PT"/>
        </w:rPr>
        <w:t>这个项目已经在全国推行。自</w:t>
      </w:r>
      <w:r>
        <w:rPr>
          <w:lang w:val="pt-PT"/>
        </w:rPr>
        <w:t>1993</w:t>
      </w:r>
      <w:r>
        <w:rPr>
          <w:rFonts w:hint="eastAsia"/>
          <w:lang w:val="pt-PT"/>
        </w:rPr>
        <w:t>年</w:t>
      </w:r>
      <w:r>
        <w:rPr>
          <w:lang w:val="pt-PT"/>
        </w:rPr>
        <w:t>8</w:t>
      </w:r>
      <w:r>
        <w:rPr>
          <w:rFonts w:hint="eastAsia"/>
          <w:lang w:val="pt-PT"/>
        </w:rPr>
        <w:t>月起至</w:t>
      </w:r>
      <w:r>
        <w:rPr>
          <w:lang w:val="pt-PT"/>
        </w:rPr>
        <w:t>1998</w:t>
      </w:r>
      <w:r>
        <w:rPr>
          <w:rFonts w:hint="eastAsia"/>
          <w:lang w:val="pt-PT"/>
        </w:rPr>
        <w:t>年</w:t>
      </w:r>
      <w:r>
        <w:rPr>
          <w:lang w:val="pt-PT"/>
        </w:rPr>
        <w:t>6</w:t>
      </w:r>
      <w:r>
        <w:rPr>
          <w:rFonts w:hint="eastAsia"/>
          <w:lang w:val="pt-PT"/>
        </w:rPr>
        <w:t>月</w:t>
      </w:r>
      <w:r>
        <w:rPr>
          <w:lang w:val="pt-PT"/>
        </w:rPr>
        <w:t>30</w:t>
      </w:r>
      <w:r>
        <w:rPr>
          <w:rFonts w:hint="eastAsia"/>
          <w:lang w:val="pt-PT"/>
        </w:rPr>
        <w:t>日止，共有</w:t>
      </w:r>
      <w:r>
        <w:rPr>
          <w:lang w:val="pt-PT"/>
        </w:rPr>
        <w:t>35640</w:t>
      </w:r>
      <w:r>
        <w:rPr>
          <w:rFonts w:hint="eastAsia"/>
          <w:lang w:val="pt-PT"/>
        </w:rPr>
        <w:t>个家庭和</w:t>
      </w:r>
      <w:r>
        <w:rPr>
          <w:lang w:val="pt-PT"/>
        </w:rPr>
        <w:t>161234</w:t>
      </w:r>
      <w:r>
        <w:rPr>
          <w:rFonts w:hint="eastAsia"/>
          <w:lang w:val="pt-PT"/>
        </w:rPr>
        <w:t>人直接受益。在这些家庭当中，项目以自己名字命名的</w:t>
      </w:r>
      <w:r>
        <w:rPr>
          <w:lang w:val="pt-PT"/>
        </w:rPr>
        <w:t>26%</w:t>
      </w:r>
      <w:r>
        <w:rPr>
          <w:rFonts w:hint="eastAsia"/>
          <w:lang w:val="pt-PT"/>
        </w:rPr>
        <w:t>为妇女，正如下表所示：</w:t>
      </w:r>
    </w:p>
    <w:tbl>
      <w:tblPr>
        <w:tblW w:w="0" w:type="auto"/>
        <w:tblLayout w:type="fixed"/>
        <w:tblLook w:val="0000" w:firstRow="0" w:lastRow="0" w:firstColumn="0" w:lastColumn="0" w:noHBand="0" w:noVBand="0"/>
      </w:tblPr>
      <w:tblGrid>
        <w:gridCol w:w="1668"/>
        <w:gridCol w:w="1680"/>
        <w:gridCol w:w="1680"/>
        <w:gridCol w:w="1680"/>
        <w:gridCol w:w="3240"/>
      </w:tblGrid>
      <w:tr w:rsidR="00000000">
        <w:tblPrEx>
          <w:tblCellMar>
            <w:top w:w="0" w:type="dxa"/>
            <w:bottom w:w="0" w:type="dxa"/>
          </w:tblCellMar>
        </w:tblPrEx>
        <w:trPr>
          <w:cantSplit/>
        </w:trPr>
        <w:tc>
          <w:tcPr>
            <w:tcW w:w="166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地区</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项目数量</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受益家庭</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人员数量</w:t>
            </w:r>
          </w:p>
        </w:tc>
        <w:tc>
          <w:tcPr>
            <w:tcW w:w="32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rFonts w:ascii="SimHei" w:eastAsia="SimHei"/>
                <w:lang w:val="pt-PT"/>
              </w:rPr>
            </w:pPr>
            <w:r>
              <w:rPr>
                <w:rFonts w:ascii="SimHei" w:eastAsia="SimHei" w:hint="eastAsia"/>
                <w:lang w:val="pt-PT"/>
              </w:rPr>
              <w:t>以自己名字命名的妇女人数</w:t>
            </w:r>
          </w:p>
        </w:tc>
      </w:tr>
      <w:tr w:rsidR="00000000">
        <w:tblPrEx>
          <w:tblCellMar>
            <w:top w:w="0" w:type="dxa"/>
            <w:bottom w:w="0" w:type="dxa"/>
          </w:tblCellMar>
        </w:tblPrEx>
        <w:trPr>
          <w:cantSplit/>
        </w:trPr>
        <w:tc>
          <w:tcPr>
            <w:tcW w:w="166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rFonts w:hint="eastAsia"/>
                <w:lang w:val="pt-PT"/>
              </w:rPr>
              <w:t>西北部</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1207</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11804</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57311</w:t>
            </w:r>
          </w:p>
        </w:tc>
        <w:tc>
          <w:tcPr>
            <w:tcW w:w="32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3038</w:t>
            </w:r>
          </w:p>
        </w:tc>
      </w:tr>
      <w:tr w:rsidR="00000000">
        <w:tblPrEx>
          <w:tblCellMar>
            <w:top w:w="0" w:type="dxa"/>
            <w:bottom w:w="0" w:type="dxa"/>
          </w:tblCellMar>
        </w:tblPrEx>
        <w:trPr>
          <w:cantSplit/>
        </w:trPr>
        <w:tc>
          <w:tcPr>
            <w:tcW w:w="166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rFonts w:hint="eastAsia"/>
                <w:lang w:val="pt-PT"/>
              </w:rPr>
              <w:t>东北部</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1765</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13975</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63697</w:t>
            </w:r>
          </w:p>
        </w:tc>
        <w:tc>
          <w:tcPr>
            <w:tcW w:w="32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3422</w:t>
            </w:r>
          </w:p>
        </w:tc>
      </w:tr>
      <w:tr w:rsidR="00000000">
        <w:tblPrEx>
          <w:tblCellMar>
            <w:top w:w="0" w:type="dxa"/>
            <w:bottom w:w="0" w:type="dxa"/>
          </w:tblCellMar>
        </w:tblPrEx>
        <w:trPr>
          <w:cantSplit/>
        </w:trPr>
        <w:tc>
          <w:tcPr>
            <w:tcW w:w="166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rFonts w:hint="eastAsia"/>
                <w:lang w:val="pt-PT"/>
              </w:rPr>
              <w:t>中部</w:t>
            </w:r>
            <w:r>
              <w:rPr>
                <w:lang w:val="pt-PT"/>
              </w:rPr>
              <w:t>-</w:t>
            </w:r>
            <w:r>
              <w:rPr>
                <w:rFonts w:hint="eastAsia"/>
                <w:lang w:val="pt-PT"/>
              </w:rPr>
              <w:t>库约</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874</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6112</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24841</w:t>
            </w:r>
          </w:p>
        </w:tc>
        <w:tc>
          <w:tcPr>
            <w:tcW w:w="32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1484</w:t>
            </w:r>
          </w:p>
        </w:tc>
      </w:tr>
      <w:tr w:rsidR="00000000">
        <w:tblPrEx>
          <w:tblCellMar>
            <w:top w:w="0" w:type="dxa"/>
            <w:bottom w:w="0" w:type="dxa"/>
          </w:tblCellMar>
        </w:tblPrEx>
        <w:trPr>
          <w:cantSplit/>
        </w:trPr>
        <w:tc>
          <w:tcPr>
            <w:tcW w:w="166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rFonts w:hint="eastAsia"/>
                <w:lang w:val="pt-PT"/>
              </w:rPr>
              <w:t>巴塔哥尼亚</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703</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3749</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15445</w:t>
            </w:r>
          </w:p>
        </w:tc>
        <w:tc>
          <w:tcPr>
            <w:tcW w:w="32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lang w:val="pt-PT"/>
              </w:rPr>
            </w:pPr>
            <w:r>
              <w:rPr>
                <w:lang w:val="pt-PT"/>
              </w:rPr>
              <w:t>1310</w:t>
            </w:r>
          </w:p>
        </w:tc>
      </w:tr>
      <w:tr w:rsidR="00000000">
        <w:tblPrEx>
          <w:tblCellMar>
            <w:top w:w="0" w:type="dxa"/>
            <w:bottom w:w="0" w:type="dxa"/>
          </w:tblCellMar>
        </w:tblPrEx>
        <w:trPr>
          <w:cantSplit/>
        </w:trPr>
        <w:tc>
          <w:tcPr>
            <w:tcW w:w="166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b/>
                <w:lang w:val="pt-PT"/>
              </w:rPr>
            </w:pPr>
            <w:r>
              <w:rPr>
                <w:rFonts w:eastAsia="SimHei" w:hint="eastAsia"/>
                <w:lang w:val="pt-PT"/>
              </w:rPr>
              <w:t>全国</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b/>
                <w:lang w:val="pt-PT"/>
              </w:rPr>
            </w:pPr>
            <w:r>
              <w:rPr>
                <w:b/>
                <w:lang w:val="pt-PT"/>
              </w:rPr>
              <w:t>4549</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b/>
                <w:lang w:val="pt-PT"/>
              </w:rPr>
            </w:pPr>
            <w:r>
              <w:rPr>
                <w:b/>
                <w:lang w:val="pt-PT"/>
              </w:rPr>
              <w:t>35640</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b/>
                <w:lang w:val="pt-PT"/>
              </w:rPr>
            </w:pPr>
            <w:r>
              <w:rPr>
                <w:b/>
                <w:lang w:val="pt-PT"/>
              </w:rPr>
              <w:t>161234</w:t>
            </w:r>
          </w:p>
        </w:tc>
        <w:tc>
          <w:tcPr>
            <w:tcW w:w="32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b/>
                <w:lang w:val="pt-PT"/>
              </w:rPr>
            </w:pPr>
            <w:r>
              <w:rPr>
                <w:b/>
                <w:lang w:val="pt-PT"/>
              </w:rPr>
              <w:t>9254</w:t>
            </w:r>
          </w:p>
        </w:tc>
      </w:tr>
    </w:tbl>
    <w:p w:rsidR="00000000" w:rsidRDefault="00000000">
      <w:pPr>
        <w:autoSpaceDE w:val="0"/>
        <w:autoSpaceDN w:val="0"/>
        <w:spacing w:line="360" w:lineRule="exact"/>
        <w:ind w:firstLine="425"/>
        <w:textAlignment w:val="bottom"/>
        <w:rPr>
          <w:lang w:val="pt-PT"/>
        </w:rPr>
      </w:pPr>
    </w:p>
    <w:p w:rsidR="00000000" w:rsidRDefault="00000000">
      <w:pPr>
        <w:autoSpaceDE w:val="0"/>
        <w:autoSpaceDN w:val="0"/>
        <w:spacing w:after="240" w:line="360" w:lineRule="exact"/>
        <w:ind w:firstLine="425"/>
        <w:textAlignment w:val="bottom"/>
        <w:rPr>
          <w:lang w:val="pt-PT"/>
        </w:rPr>
      </w:pPr>
      <w:r>
        <w:rPr>
          <w:rFonts w:hint="eastAsia"/>
          <w:lang w:val="pt-PT"/>
        </w:rPr>
        <w:t>方案支助的许多团体完全由妇女组成，工作对性别问题特别关注。但是在许多情况下，团体的设立是为了满足自身消费的需求，而且同男子共同分担项目的开展工作。</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减轻贫困方案及农村发展倡议</w:t>
      </w:r>
      <w:r>
        <w:rPr>
          <w:rFonts w:ascii="楷体" w:eastAsia="楷体"/>
          <w:b/>
          <w:lang w:val="pt-PT"/>
        </w:rPr>
        <w:t>-(PROINDER)-</w:t>
      </w:r>
    </w:p>
    <w:p w:rsidR="00000000" w:rsidRDefault="00000000">
      <w:pPr>
        <w:autoSpaceDE w:val="0"/>
        <w:autoSpaceDN w:val="0"/>
        <w:spacing w:after="240" w:line="360" w:lineRule="exact"/>
        <w:ind w:firstLine="425"/>
        <w:textAlignment w:val="bottom"/>
        <w:rPr>
          <w:lang w:val="pt-PT"/>
        </w:rPr>
      </w:pPr>
      <w:r>
        <w:rPr>
          <w:rFonts w:hint="eastAsia"/>
          <w:lang w:val="pt-PT"/>
        </w:rPr>
        <w:t>支持农村倡议</w:t>
      </w:r>
      <w:r>
        <w:rPr>
          <w:lang w:val="pt-PT"/>
        </w:rPr>
        <w:t>(FAIR)</w:t>
      </w:r>
      <w:r>
        <w:rPr>
          <w:rFonts w:hint="eastAsia"/>
          <w:lang w:val="pt-PT"/>
        </w:rPr>
        <w:t>由农牧社会方案予以执行。隶属于农业、畜牧及林业司的全国协调机构，负责减轻贫困方案及农村发展倡议</w:t>
      </w:r>
      <w:r>
        <w:rPr>
          <w:lang w:val="pt-PT"/>
        </w:rPr>
        <w:t>(PROINDER)</w:t>
      </w:r>
      <w:r>
        <w:rPr>
          <w:rFonts w:hint="eastAsia"/>
          <w:lang w:val="pt-PT"/>
        </w:rPr>
        <w:t>的管理工作，并且协调支持农村倡议</w:t>
      </w:r>
      <w:r>
        <w:rPr>
          <w:lang w:val="pt-PT"/>
        </w:rPr>
        <w:t>(FAIR)</w:t>
      </w:r>
      <w:r>
        <w:rPr>
          <w:rFonts w:hint="eastAsia"/>
          <w:lang w:val="pt-PT"/>
        </w:rPr>
        <w:t>及体制加强的各部门。</w:t>
      </w:r>
    </w:p>
    <w:p w:rsidR="00000000" w:rsidRDefault="00000000">
      <w:pPr>
        <w:autoSpaceDE w:val="0"/>
        <w:autoSpaceDN w:val="0"/>
        <w:spacing w:after="240" w:line="360" w:lineRule="exact"/>
        <w:ind w:firstLine="425"/>
        <w:textAlignment w:val="bottom"/>
        <w:rPr>
          <w:lang w:val="pt-PT"/>
        </w:rPr>
      </w:pPr>
      <w:r>
        <w:rPr>
          <w:rFonts w:hint="eastAsia"/>
          <w:lang w:val="pt-PT"/>
        </w:rPr>
        <w:t>资助工作由政府和</w:t>
      </w:r>
      <w:r>
        <w:rPr>
          <w:lang w:val="pt-PT"/>
        </w:rPr>
        <w:t>BIRF</w:t>
      </w:r>
      <w:r>
        <w:rPr>
          <w:rFonts w:hint="eastAsia"/>
          <w:lang w:val="pt-PT"/>
        </w:rPr>
        <w:t>负责。执行期限为</w:t>
      </w:r>
      <w:r>
        <w:rPr>
          <w:lang w:val="pt-PT"/>
        </w:rPr>
        <w:t>5</w:t>
      </w:r>
      <w:r>
        <w:rPr>
          <w:rFonts w:hint="eastAsia"/>
          <w:lang w:val="pt-PT"/>
        </w:rPr>
        <w:t>年，项目的总金额为</w:t>
      </w:r>
      <w:r>
        <w:rPr>
          <w:lang w:val="pt-PT"/>
        </w:rPr>
        <w:t>1</w:t>
      </w:r>
      <w:r>
        <w:rPr>
          <w:rFonts w:hint="eastAsia"/>
          <w:lang w:val="pt-PT"/>
        </w:rPr>
        <w:t>亿美元。其目标为：促进克服或减轻贫困程度；改善受益人群的生活条件；有组织地参加决策和项目实施。</w:t>
      </w:r>
    </w:p>
    <w:p w:rsidR="00000000" w:rsidRDefault="00000000">
      <w:pPr>
        <w:autoSpaceDE w:val="0"/>
        <w:autoSpaceDN w:val="0"/>
        <w:spacing w:after="240" w:line="360" w:lineRule="exact"/>
        <w:ind w:firstLine="425"/>
        <w:textAlignment w:val="bottom"/>
        <w:rPr>
          <w:lang w:val="pt-PT"/>
        </w:rPr>
      </w:pPr>
      <w:r>
        <w:rPr>
          <w:rFonts w:hint="eastAsia"/>
          <w:lang w:val="pt-PT"/>
        </w:rPr>
        <w:t>关于性别主题，在方案的所有活动中促进农村妇女的机会均等，同时推动承认其为生产者的工作。具体提出让她们获得小生产者的利益、推动她们参加小生产者组织以及巩固其经管和要求的能力。</w:t>
      </w:r>
    </w:p>
    <w:p w:rsidR="00000000" w:rsidRDefault="00000000">
      <w:pPr>
        <w:autoSpaceDE w:val="0"/>
        <w:autoSpaceDN w:val="0"/>
        <w:spacing w:after="240" w:line="360" w:lineRule="exact"/>
        <w:ind w:firstLine="425"/>
        <w:textAlignment w:val="bottom"/>
        <w:rPr>
          <w:lang w:val="pt-PT"/>
        </w:rPr>
      </w:pPr>
      <w:r>
        <w:rPr>
          <w:rFonts w:hint="eastAsia"/>
          <w:lang w:val="pt-PT"/>
        </w:rPr>
        <w:t>在公共部门，提出在农村发展行动中加强性别的观点；推动妇女的生产积极进取精神以及巩固目前正在执行的项目；加强并完善由妇女生产的产品的贸易工作；改善供家庭自行消费的生产活动。</w:t>
      </w:r>
    </w:p>
    <w:p w:rsidR="00000000" w:rsidRDefault="00000000">
      <w:pPr>
        <w:autoSpaceDE w:val="0"/>
        <w:autoSpaceDN w:val="0"/>
        <w:spacing w:after="240" w:line="360" w:lineRule="exact"/>
        <w:ind w:firstLine="425"/>
        <w:textAlignment w:val="bottom"/>
        <w:rPr>
          <w:lang w:val="pt-PT"/>
        </w:rPr>
      </w:pPr>
      <w:r>
        <w:rPr>
          <w:rFonts w:hint="eastAsia"/>
          <w:lang w:val="pt-PT"/>
        </w:rPr>
        <w:t>向受益者提供贷款、技术援助和培训，同时保证妇女能够获得这些好处。面向</w:t>
      </w:r>
      <w:r>
        <w:rPr>
          <w:lang w:val="pt-PT"/>
        </w:rPr>
        <w:t>40000</w:t>
      </w:r>
      <w:r>
        <w:rPr>
          <w:rFonts w:hint="eastAsia"/>
          <w:lang w:val="pt-PT"/>
        </w:rPr>
        <w:t>个农村贫困家庭，这些家庭均从事农牧活动，而且是至少由</w:t>
      </w:r>
      <w:r>
        <w:rPr>
          <w:lang w:val="pt-PT"/>
        </w:rPr>
        <w:t>6</w:t>
      </w:r>
      <w:r>
        <w:rPr>
          <w:rFonts w:hint="eastAsia"/>
          <w:lang w:val="pt-PT"/>
        </w:rPr>
        <w:t>个家庭</w:t>
      </w:r>
      <w:r>
        <w:rPr>
          <w:lang w:val="pt-PT"/>
        </w:rPr>
        <w:t>(</w:t>
      </w:r>
      <w:r>
        <w:rPr>
          <w:rFonts w:hint="eastAsia"/>
          <w:lang w:val="pt-PT"/>
        </w:rPr>
        <w:t>在巴塔哥尼亚则为</w:t>
      </w:r>
      <w:r>
        <w:rPr>
          <w:lang w:val="pt-PT"/>
        </w:rPr>
        <w:t xml:space="preserve">4 </w:t>
      </w:r>
      <w:r>
        <w:rPr>
          <w:rFonts w:hint="eastAsia"/>
          <w:lang w:val="pt-PT"/>
        </w:rPr>
        <w:t>个</w:t>
      </w:r>
      <w:r>
        <w:rPr>
          <w:lang w:val="pt-PT"/>
        </w:rPr>
        <w:t>)</w:t>
      </w:r>
      <w:r>
        <w:rPr>
          <w:rFonts w:hint="eastAsia"/>
          <w:lang w:val="pt-PT"/>
        </w:rPr>
        <w:t>组成的团体的一员。直接受益者为：小农户小生产者和临时性农牧工人；领工资的农村妇女、妇女小生产者及极度贫困女性小生产者；土著及青年。</w:t>
      </w:r>
    </w:p>
    <w:p w:rsidR="00000000" w:rsidRDefault="00000000">
      <w:pPr>
        <w:autoSpaceDE w:val="0"/>
        <w:autoSpaceDN w:val="0"/>
        <w:spacing w:after="240" w:line="360" w:lineRule="exact"/>
        <w:textAlignment w:val="bottom"/>
        <w:rPr>
          <w:rFonts w:ascii="楷体" w:eastAsia="楷体"/>
          <w:b/>
          <w:lang w:val="pt-PT"/>
        </w:rPr>
      </w:pPr>
      <w:r>
        <w:rPr>
          <w:rFonts w:ascii="楷体" w:eastAsia="楷体" w:hint="eastAsia"/>
          <w:b/>
          <w:lang w:val="pt-PT"/>
        </w:rPr>
        <w:t>阿根廷东北部农牧业小生产者贷款及技术支助方案</w:t>
      </w:r>
      <w:r>
        <w:rPr>
          <w:rFonts w:ascii="楷体" w:eastAsia="楷体"/>
          <w:b/>
          <w:lang w:val="pt-PT"/>
        </w:rPr>
        <w:t>(PRODERNEA)</w:t>
      </w:r>
    </w:p>
    <w:p w:rsidR="00000000" w:rsidRDefault="00000000">
      <w:pPr>
        <w:autoSpaceDE w:val="0"/>
        <w:autoSpaceDN w:val="0"/>
        <w:spacing w:after="240" w:line="360" w:lineRule="exact"/>
        <w:ind w:firstLine="425"/>
        <w:textAlignment w:val="bottom"/>
        <w:rPr>
          <w:lang w:val="pt-PT"/>
        </w:rPr>
      </w:pPr>
      <w:r>
        <w:rPr>
          <w:rFonts w:hint="eastAsia"/>
          <w:lang w:val="pt-PT"/>
        </w:rPr>
        <w:t>农业、畜牧、渔业及饮食秘书处负责该方案的经管和协调工作。各省农牧事务部负责在各省执行该方案。自</w:t>
      </w:r>
      <w:r>
        <w:rPr>
          <w:lang w:val="pt-PT"/>
        </w:rPr>
        <w:t>1992</w:t>
      </w:r>
      <w:r>
        <w:rPr>
          <w:rFonts w:hint="eastAsia"/>
          <w:lang w:val="pt-PT"/>
        </w:rPr>
        <w:t>年至</w:t>
      </w:r>
      <w:r>
        <w:rPr>
          <w:lang w:val="pt-PT"/>
        </w:rPr>
        <w:t>1997</w:t>
      </w:r>
      <w:r>
        <w:rPr>
          <w:rFonts w:hint="eastAsia"/>
          <w:lang w:val="pt-PT"/>
        </w:rPr>
        <w:t>年开展。其预算共</w:t>
      </w:r>
      <w:r>
        <w:rPr>
          <w:lang w:val="pt-PT"/>
        </w:rPr>
        <w:t>2030</w:t>
      </w:r>
      <w:r>
        <w:rPr>
          <w:rFonts w:hint="eastAsia"/>
          <w:lang w:val="pt-PT"/>
        </w:rPr>
        <w:t>万美元，由</w:t>
      </w:r>
      <w:r>
        <w:rPr>
          <w:lang w:val="pt-PT"/>
        </w:rPr>
        <w:t>FIDA</w:t>
      </w:r>
      <w:r>
        <w:rPr>
          <w:rFonts w:hint="eastAsia"/>
          <w:lang w:val="pt-PT"/>
        </w:rPr>
        <w:t>、美洲开发银行和阿根廷政府的基金组成。妇发基金出资</w:t>
      </w:r>
      <w:r>
        <w:rPr>
          <w:lang w:val="pt-PT"/>
        </w:rPr>
        <w:t>270620</w:t>
      </w:r>
      <w:r>
        <w:rPr>
          <w:rFonts w:hint="eastAsia"/>
          <w:lang w:val="pt-PT"/>
        </w:rPr>
        <w:t>美元，在科连特斯、米西奥内斯及福莫萨省内实施。行动将持续</w:t>
      </w:r>
      <w:r>
        <w:rPr>
          <w:lang w:val="pt-PT"/>
        </w:rPr>
        <w:t>5</w:t>
      </w:r>
      <w:r>
        <w:rPr>
          <w:rFonts w:hint="eastAsia"/>
          <w:lang w:val="pt-PT"/>
        </w:rPr>
        <w:t>年多，通过</w:t>
      </w:r>
      <w:r>
        <w:rPr>
          <w:lang w:val="pt-PT"/>
        </w:rPr>
        <w:t>PRODERNEA(</w:t>
      </w:r>
      <w:r>
        <w:rPr>
          <w:rFonts w:hint="eastAsia"/>
          <w:lang w:val="pt-PT"/>
        </w:rPr>
        <w:t>东北部农村发展方案</w:t>
      </w:r>
      <w:r>
        <w:rPr>
          <w:lang w:val="pt-PT"/>
        </w:rPr>
        <w:t>)</w:t>
      </w:r>
      <w:r>
        <w:rPr>
          <w:rFonts w:hint="eastAsia"/>
          <w:lang w:val="pt-PT"/>
        </w:rPr>
        <w:t>实施并加上查科省。</w:t>
      </w:r>
    </w:p>
    <w:p w:rsidR="00000000" w:rsidRDefault="00000000">
      <w:pPr>
        <w:autoSpaceDE w:val="0"/>
        <w:autoSpaceDN w:val="0"/>
        <w:spacing w:after="240" w:line="360" w:lineRule="exact"/>
        <w:ind w:firstLine="425"/>
        <w:textAlignment w:val="bottom"/>
        <w:rPr>
          <w:lang w:val="pt-PT"/>
        </w:rPr>
      </w:pPr>
      <w:r>
        <w:rPr>
          <w:rFonts w:hint="eastAsia"/>
          <w:lang w:val="pt-PT"/>
        </w:rPr>
        <w:t>最终目标是提高小农的生活质量和收入，通过促进和加强组织进程全面支持其生产活动。深化在贷款、培训、技术援助、基金管理、贸易、农工业和性别等领域的活动。</w:t>
      </w:r>
    </w:p>
    <w:p w:rsidR="00000000" w:rsidRDefault="00000000">
      <w:pPr>
        <w:autoSpaceDE w:val="0"/>
        <w:autoSpaceDN w:val="0"/>
        <w:spacing w:after="240" w:line="360" w:lineRule="exact"/>
        <w:ind w:firstLine="425"/>
        <w:textAlignment w:val="bottom"/>
        <w:rPr>
          <w:lang w:val="pt-PT"/>
        </w:rPr>
      </w:pPr>
      <w:r>
        <w:rPr>
          <w:rFonts w:hint="eastAsia"/>
          <w:lang w:val="pt-PT"/>
        </w:rPr>
        <w:t>在米西奥内斯、福莫萨及科连特斯省，在方案中加入性别专题的结果为：</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在贷款和技术援助专题方面受到方案照顾的妇女共</w:t>
      </w:r>
      <w:r>
        <w:rPr>
          <w:lang w:val="pt-PT"/>
        </w:rPr>
        <w:t>1180</w:t>
      </w:r>
      <w:r>
        <w:rPr>
          <w:rFonts w:hint="eastAsia"/>
          <w:lang w:val="pt-PT"/>
        </w:rPr>
        <w:t>人，占受照顾总人数的</w:t>
      </w:r>
      <w:r>
        <w:rPr>
          <w:lang w:val="pt-PT"/>
        </w:rPr>
        <w:t>17%</w:t>
      </w:r>
      <w:r>
        <w:rPr>
          <w:rFonts w:hint="eastAsia"/>
          <w:lang w:val="pt-PT"/>
        </w:rPr>
        <w:t>。</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在</w:t>
      </w:r>
      <w:r>
        <w:rPr>
          <w:lang w:val="pt-PT"/>
        </w:rPr>
        <w:t>387</w:t>
      </w:r>
      <w:r>
        <w:rPr>
          <w:rFonts w:hint="eastAsia"/>
          <w:lang w:val="pt-PT"/>
        </w:rPr>
        <w:t>个生产混合团体中，占受照顾团体总数的</w:t>
      </w:r>
      <w:r>
        <w:rPr>
          <w:lang w:val="pt-PT"/>
        </w:rPr>
        <w:t>38%</w:t>
      </w:r>
      <w:r>
        <w:rPr>
          <w:rFonts w:hint="eastAsia"/>
          <w:lang w:val="pt-PT"/>
        </w:rPr>
        <w:t>，其中共有</w:t>
      </w:r>
      <w:r>
        <w:rPr>
          <w:lang w:val="pt-PT"/>
        </w:rPr>
        <w:t>977</w:t>
      </w:r>
      <w:r>
        <w:rPr>
          <w:rFonts w:hint="eastAsia"/>
          <w:lang w:val="pt-PT"/>
        </w:rPr>
        <w:t>位妇女。</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同</w:t>
      </w:r>
      <w:r>
        <w:rPr>
          <w:lang w:val="pt-PT"/>
        </w:rPr>
        <w:t>29</w:t>
      </w:r>
      <w:r>
        <w:rPr>
          <w:rFonts w:hint="eastAsia"/>
          <w:lang w:val="pt-PT"/>
        </w:rPr>
        <w:t>个全部为妇女的团体共同工作，总数为</w:t>
      </w:r>
      <w:r>
        <w:rPr>
          <w:lang w:val="pt-PT"/>
        </w:rPr>
        <w:t>203</w:t>
      </w:r>
      <w:r>
        <w:rPr>
          <w:rFonts w:hint="eastAsia"/>
          <w:lang w:val="pt-PT"/>
        </w:rPr>
        <w:t>个。</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lang w:val="pt-PT"/>
        </w:rPr>
        <w:t>FIDA</w:t>
      </w:r>
      <w:r>
        <w:rPr>
          <w:rFonts w:hint="eastAsia"/>
          <w:lang w:val="pt-PT"/>
        </w:rPr>
        <w:t>和美洲开发银行共提供了</w:t>
      </w:r>
      <w:r>
        <w:rPr>
          <w:lang w:val="pt-PT"/>
        </w:rPr>
        <w:t>1040</w:t>
      </w:r>
      <w:r>
        <w:rPr>
          <w:rFonts w:hint="eastAsia"/>
          <w:lang w:val="pt-PT"/>
        </w:rPr>
        <w:t>笔贷款给妇女。</w:t>
      </w:r>
    </w:p>
    <w:p w:rsidR="00000000" w:rsidRDefault="00000000">
      <w:pPr>
        <w:numPr>
          <w:ilvl w:val="0"/>
          <w:numId w:val="14"/>
        </w:numPr>
        <w:tabs>
          <w:tab w:val="left" w:pos="630"/>
        </w:tabs>
        <w:autoSpaceDE w:val="0"/>
        <w:autoSpaceDN w:val="0"/>
        <w:spacing w:after="240" w:line="360" w:lineRule="exact"/>
        <w:ind w:left="840" w:hanging="415"/>
        <w:textAlignment w:val="bottom"/>
        <w:rPr>
          <w:lang w:val="pt-PT"/>
        </w:rPr>
      </w:pPr>
      <w:r>
        <w:rPr>
          <w:rFonts w:hint="eastAsia"/>
          <w:lang w:val="pt-PT"/>
        </w:rPr>
        <w:t>共</w:t>
      </w:r>
      <w:r>
        <w:rPr>
          <w:lang w:val="pt-PT"/>
        </w:rPr>
        <w:t>45</w:t>
      </w:r>
      <w:r>
        <w:rPr>
          <w:rFonts w:hint="eastAsia"/>
          <w:lang w:val="pt-PT"/>
        </w:rPr>
        <w:t>位受过性别问题培训的推广专家参加农村工作。</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培训妇女参加生产活动的性别工作、管理、经营、贸易、规划、组织及技术援助工作。</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使妇女参加生产协会及合作社的领导委员会。</w:t>
      </w:r>
    </w:p>
    <w:p w:rsidR="00000000" w:rsidRDefault="00000000">
      <w:pPr>
        <w:numPr>
          <w:ilvl w:val="0"/>
          <w:numId w:val="14"/>
        </w:numPr>
        <w:tabs>
          <w:tab w:val="left" w:pos="840"/>
        </w:tabs>
        <w:autoSpaceDE w:val="0"/>
        <w:autoSpaceDN w:val="0"/>
        <w:spacing w:after="240" w:line="360" w:lineRule="exact"/>
        <w:ind w:left="840" w:hanging="415"/>
        <w:textAlignment w:val="bottom"/>
        <w:rPr>
          <w:lang w:val="pt-PT"/>
        </w:rPr>
      </w:pPr>
      <w:r>
        <w:rPr>
          <w:rFonts w:hint="eastAsia"/>
          <w:lang w:val="pt-PT"/>
        </w:rPr>
        <w:t>将一位性别专家纳进各省的农业事务部内。</w:t>
      </w:r>
    </w:p>
    <w:p w:rsidR="00000000" w:rsidRDefault="00000000">
      <w:pPr>
        <w:numPr>
          <w:ilvl w:val="0"/>
          <w:numId w:val="14"/>
        </w:numPr>
        <w:tabs>
          <w:tab w:val="left" w:pos="840"/>
        </w:tabs>
        <w:autoSpaceDE w:val="0"/>
        <w:autoSpaceDN w:val="0"/>
        <w:spacing w:after="240" w:line="390" w:lineRule="exact"/>
        <w:ind w:left="840" w:hanging="415"/>
        <w:textAlignment w:val="bottom"/>
        <w:rPr>
          <w:lang w:val="pt-PT"/>
        </w:rPr>
      </w:pPr>
      <w:r>
        <w:rPr>
          <w:rFonts w:hint="eastAsia"/>
          <w:lang w:val="pt-PT"/>
        </w:rPr>
        <w:t>方案定期编制的跟踪和评估报告及年度行动计划中的数据均按性别区分列，另外还包括有关妇女参与的具体资料。</w:t>
      </w:r>
    </w:p>
    <w:p w:rsidR="00000000" w:rsidRDefault="00000000">
      <w:pPr>
        <w:numPr>
          <w:ilvl w:val="0"/>
          <w:numId w:val="14"/>
        </w:numPr>
        <w:tabs>
          <w:tab w:val="left" w:pos="840"/>
        </w:tabs>
        <w:autoSpaceDE w:val="0"/>
        <w:autoSpaceDN w:val="0"/>
        <w:spacing w:after="240" w:line="390" w:lineRule="exact"/>
        <w:ind w:left="840" w:hanging="415"/>
        <w:textAlignment w:val="bottom"/>
        <w:rPr>
          <w:lang w:val="pt-PT"/>
        </w:rPr>
      </w:pPr>
      <w:r>
        <w:rPr>
          <w:rFonts w:hint="eastAsia"/>
          <w:lang w:val="pt-PT"/>
        </w:rPr>
        <w:t>由妇发基金资助的妇女团体的</w:t>
      </w:r>
      <w:r>
        <w:rPr>
          <w:lang w:val="pt-PT"/>
        </w:rPr>
        <w:t>(</w:t>
      </w:r>
      <w:r>
        <w:rPr>
          <w:rFonts w:hint="eastAsia"/>
          <w:lang w:val="pt-PT"/>
        </w:rPr>
        <w:t>总数为</w:t>
      </w:r>
      <w:r>
        <w:rPr>
          <w:lang w:val="pt-PT"/>
        </w:rPr>
        <w:t>150</w:t>
      </w:r>
      <w:r>
        <w:rPr>
          <w:rFonts w:hint="eastAsia"/>
          <w:lang w:val="pt-PT"/>
        </w:rPr>
        <w:t>个</w:t>
      </w:r>
      <w:r>
        <w:rPr>
          <w:lang w:val="pt-PT"/>
        </w:rPr>
        <w:t>)23</w:t>
      </w:r>
      <w:r>
        <w:rPr>
          <w:rFonts w:hint="eastAsia"/>
          <w:lang w:val="pt-PT"/>
        </w:rPr>
        <w:t>个生产企业：糖果制造、果圃、玉米粉生产等等。这些项目在如下省份内开展：</w:t>
      </w:r>
      <w:r>
        <w:rPr>
          <w:lang w:val="pt-PT"/>
        </w:rPr>
        <w:t>6</w:t>
      </w:r>
      <w:r>
        <w:rPr>
          <w:rFonts w:hint="eastAsia"/>
          <w:lang w:val="pt-PT"/>
        </w:rPr>
        <w:t>个在米西奥内斯、</w:t>
      </w:r>
      <w:r>
        <w:rPr>
          <w:lang w:val="pt-PT"/>
        </w:rPr>
        <w:t>6</w:t>
      </w:r>
      <w:r>
        <w:rPr>
          <w:rFonts w:hint="eastAsia"/>
          <w:lang w:val="pt-PT"/>
        </w:rPr>
        <w:t>个在福莫萨以及</w:t>
      </w:r>
      <w:r>
        <w:rPr>
          <w:lang w:val="pt-PT"/>
        </w:rPr>
        <w:t>11</w:t>
      </w:r>
      <w:r>
        <w:rPr>
          <w:rFonts w:hint="eastAsia"/>
          <w:lang w:val="pt-PT"/>
        </w:rPr>
        <w:t>个在科连特斯。</w:t>
      </w:r>
    </w:p>
    <w:p w:rsidR="00000000" w:rsidRDefault="00000000">
      <w:pPr>
        <w:autoSpaceDE w:val="0"/>
        <w:autoSpaceDN w:val="0"/>
        <w:spacing w:after="240" w:line="390" w:lineRule="exact"/>
        <w:textAlignment w:val="bottom"/>
        <w:rPr>
          <w:rFonts w:ascii="楷体" w:eastAsia="楷体"/>
          <w:b/>
          <w:lang w:val="pt-PT"/>
        </w:rPr>
      </w:pPr>
      <w:r>
        <w:rPr>
          <w:rFonts w:ascii="楷体" w:eastAsia="楷体" w:hint="eastAsia"/>
          <w:b/>
          <w:lang w:val="pt-PT"/>
        </w:rPr>
        <w:t>国家农牧技术研究所</w:t>
      </w:r>
      <w:r>
        <w:rPr>
          <w:rFonts w:ascii="楷体" w:eastAsia="楷体"/>
          <w:b/>
          <w:lang w:val="pt-PT"/>
        </w:rPr>
        <w:t>-INTA-</w:t>
      </w:r>
    </w:p>
    <w:p w:rsidR="00000000" w:rsidRDefault="00000000">
      <w:pPr>
        <w:autoSpaceDE w:val="0"/>
        <w:autoSpaceDN w:val="0"/>
        <w:spacing w:after="240" w:line="390" w:lineRule="exact"/>
        <w:ind w:firstLine="425"/>
        <w:textAlignment w:val="bottom"/>
        <w:rPr>
          <w:lang w:val="pt-PT"/>
        </w:rPr>
      </w:pPr>
      <w:r>
        <w:rPr>
          <w:rFonts w:hint="eastAsia"/>
          <w:lang w:val="pt-PT"/>
        </w:rPr>
        <w:t>该机构包括妇女受益的方案和行动，推动妇女参与其中是一项重要的内容。这包括：大果园综合项目及小庄园单位方案。</w:t>
      </w:r>
    </w:p>
    <w:p w:rsidR="00000000" w:rsidRDefault="00000000">
      <w:pPr>
        <w:autoSpaceDE w:val="0"/>
        <w:autoSpaceDN w:val="0"/>
        <w:spacing w:after="240" w:line="390" w:lineRule="exact"/>
        <w:textAlignment w:val="bottom"/>
        <w:rPr>
          <w:rFonts w:ascii="楷体" w:eastAsia="楷体"/>
          <w:b/>
          <w:lang w:val="pt-PT"/>
        </w:rPr>
      </w:pPr>
      <w:r>
        <w:rPr>
          <w:rFonts w:ascii="楷体" w:eastAsia="楷体" w:hint="eastAsia"/>
          <w:b/>
          <w:lang w:val="pt-PT"/>
        </w:rPr>
        <w:t>大果园方案</w:t>
      </w:r>
    </w:p>
    <w:p w:rsidR="00000000" w:rsidRDefault="00000000">
      <w:pPr>
        <w:autoSpaceDE w:val="0"/>
        <w:autoSpaceDN w:val="0"/>
        <w:spacing w:after="240" w:line="390" w:lineRule="exact"/>
        <w:ind w:firstLine="425"/>
        <w:textAlignment w:val="bottom"/>
        <w:rPr>
          <w:lang w:val="pt-PT"/>
        </w:rPr>
      </w:pPr>
      <w:r>
        <w:rPr>
          <w:rFonts w:hint="eastAsia"/>
          <w:lang w:val="pt-PT"/>
        </w:rPr>
        <w:t>受益者及促进者为农村和城市郊区区域内的贫困妇女，其家庭在得到食品的质量、数量及多样性方面均受到限制。妇女们</w:t>
      </w:r>
      <w:r>
        <w:rPr>
          <w:lang w:val="pt-PT"/>
        </w:rPr>
        <w:t>(</w:t>
      </w:r>
      <w:r>
        <w:rPr>
          <w:rFonts w:hint="eastAsia"/>
          <w:lang w:val="pt-PT"/>
        </w:rPr>
        <w:t>其中</w:t>
      </w:r>
      <w:r>
        <w:rPr>
          <w:lang w:val="pt-PT"/>
        </w:rPr>
        <w:t>11.4%</w:t>
      </w:r>
      <w:r>
        <w:rPr>
          <w:rFonts w:hint="eastAsia"/>
          <w:lang w:val="pt-PT"/>
        </w:rPr>
        <w:t>为户主</w:t>
      </w:r>
      <w:r>
        <w:rPr>
          <w:lang w:val="pt-PT"/>
        </w:rPr>
        <w:t>)</w:t>
      </w:r>
      <w:r>
        <w:rPr>
          <w:rFonts w:hint="eastAsia"/>
          <w:lang w:val="pt-PT"/>
        </w:rPr>
        <w:t>负责食品的小规模自行生产模式。</w:t>
      </w:r>
    </w:p>
    <w:p w:rsidR="00000000" w:rsidRDefault="00000000">
      <w:pPr>
        <w:autoSpaceDE w:val="0"/>
        <w:autoSpaceDN w:val="0"/>
        <w:spacing w:after="240" w:line="390" w:lineRule="exact"/>
        <w:ind w:firstLine="425"/>
        <w:textAlignment w:val="bottom"/>
        <w:rPr>
          <w:lang w:val="pt-PT"/>
        </w:rPr>
      </w:pPr>
      <w:r>
        <w:rPr>
          <w:rFonts w:hint="eastAsia"/>
          <w:lang w:val="pt-PT"/>
        </w:rPr>
        <w:t>参与该项目不仅提供基础健康食品的自行生产能力，而且也提供了食品在加工和艺术程序、营养知识、环境知识、有利于其发展的适合技术以及在家庭内更公平的分配等方面的能力。</w:t>
      </w:r>
    </w:p>
    <w:p w:rsidR="00000000" w:rsidRDefault="00000000">
      <w:pPr>
        <w:autoSpaceDE w:val="0"/>
        <w:autoSpaceDN w:val="0"/>
        <w:spacing w:after="240" w:line="390" w:lineRule="exact"/>
        <w:ind w:firstLine="425"/>
        <w:textAlignment w:val="bottom"/>
        <w:rPr>
          <w:lang w:val="pt-PT"/>
        </w:rPr>
      </w:pPr>
      <w:r>
        <w:rPr>
          <w:rFonts w:hint="eastAsia"/>
          <w:lang w:val="pt-PT"/>
        </w:rPr>
        <w:t>另外，在解决社区问题、恢复自尊心以及直接加入横向连接网和地方发展倡议方面，还提供了参与和组织的机会。</w:t>
      </w:r>
    </w:p>
    <w:p w:rsidR="00000000" w:rsidRDefault="00000000">
      <w:pPr>
        <w:autoSpaceDE w:val="0"/>
        <w:autoSpaceDN w:val="0"/>
        <w:spacing w:after="240" w:line="390" w:lineRule="exact"/>
        <w:textAlignment w:val="bottom"/>
        <w:rPr>
          <w:rFonts w:ascii="楷体" w:eastAsia="楷体"/>
          <w:b/>
          <w:lang w:val="pt-PT"/>
        </w:rPr>
      </w:pPr>
      <w:r>
        <w:rPr>
          <w:rFonts w:ascii="楷体" w:eastAsia="楷体" w:hint="eastAsia"/>
          <w:b/>
          <w:lang w:val="pt-PT"/>
        </w:rPr>
        <w:t>小庄园单位方案</w:t>
      </w:r>
    </w:p>
    <w:p w:rsidR="00000000" w:rsidRDefault="00000000">
      <w:pPr>
        <w:autoSpaceDE w:val="0"/>
        <w:autoSpaceDN w:val="0"/>
        <w:spacing w:after="240" w:line="390" w:lineRule="exact"/>
        <w:ind w:firstLine="425"/>
        <w:textAlignment w:val="bottom"/>
        <w:rPr>
          <w:lang w:val="pt-PT"/>
        </w:rPr>
      </w:pPr>
      <w:r>
        <w:rPr>
          <w:rFonts w:hint="eastAsia"/>
          <w:lang w:val="pt-PT"/>
        </w:rPr>
        <w:t>包括有妇女参与的行动项目，但是也处理农村家庭所有问题。</w:t>
      </w:r>
    </w:p>
    <w:p w:rsidR="00000000" w:rsidRDefault="00000000">
      <w:pPr>
        <w:autoSpaceDE w:val="0"/>
        <w:autoSpaceDN w:val="0"/>
        <w:spacing w:after="240" w:line="390" w:lineRule="exact"/>
        <w:ind w:firstLine="425"/>
        <w:textAlignment w:val="bottom"/>
        <w:rPr>
          <w:lang w:val="pt-PT"/>
        </w:rPr>
      </w:pPr>
      <w:r>
        <w:rPr>
          <w:rFonts w:hint="eastAsia"/>
          <w:lang w:val="pt-PT"/>
        </w:rPr>
        <w:t>其例子如：库约地区中心的</w:t>
      </w:r>
      <w:r>
        <w:rPr>
          <w:rFonts w:hint="eastAsia"/>
          <w:i/>
          <w:lang w:val="pt-PT"/>
        </w:rPr>
        <w:t>“</w:t>
      </w:r>
      <w:r>
        <w:rPr>
          <w:rFonts w:eastAsia="楷体" w:hint="eastAsia"/>
          <w:lang w:val="pt-PT"/>
        </w:rPr>
        <w:t>食品和艺术品的制作和贸易中心网</w:t>
      </w:r>
      <w:r>
        <w:rPr>
          <w:rFonts w:hint="eastAsia"/>
          <w:i/>
          <w:lang w:val="pt-PT"/>
        </w:rPr>
        <w:t>”</w:t>
      </w:r>
      <w:r>
        <w:rPr>
          <w:rFonts w:hint="eastAsia"/>
          <w:lang w:val="pt-PT"/>
        </w:rPr>
        <w:t>。在门多萨省共有</w:t>
      </w:r>
      <w:r>
        <w:rPr>
          <w:lang w:val="pt-PT"/>
        </w:rPr>
        <w:t>60</w:t>
      </w:r>
      <w:r>
        <w:rPr>
          <w:rFonts w:hint="eastAsia"/>
          <w:lang w:val="pt-PT"/>
        </w:rPr>
        <w:t>名受益者，与圣胡安省的数目相同；</w:t>
      </w:r>
      <w:r>
        <w:rPr>
          <w:rFonts w:hint="eastAsia"/>
          <w:i/>
          <w:lang w:val="pt-PT"/>
        </w:rPr>
        <w:t>“</w:t>
      </w:r>
      <w:r>
        <w:rPr>
          <w:rFonts w:ascii="楷体" w:eastAsia="楷体" w:hint="eastAsia"/>
          <w:lang w:val="pt-PT"/>
        </w:rPr>
        <w:t>支助库萨曼小庄园小生产者方案</w:t>
      </w:r>
      <w:r>
        <w:rPr>
          <w:rFonts w:hint="eastAsia"/>
          <w:i/>
          <w:lang w:val="pt-PT"/>
        </w:rPr>
        <w:t>”</w:t>
      </w:r>
      <w:r>
        <w:rPr>
          <w:rFonts w:hint="eastAsia"/>
          <w:lang w:val="pt-PT"/>
        </w:rPr>
        <w:t>，丘布特；“支助小庄园山羊生产项目”，拉潘帕省，普埃伦区。</w:t>
      </w:r>
    </w:p>
    <w:p w:rsidR="00000000" w:rsidRDefault="00000000">
      <w:pPr>
        <w:autoSpaceDE w:val="0"/>
        <w:autoSpaceDN w:val="0"/>
        <w:spacing w:after="240" w:line="390" w:lineRule="exact"/>
        <w:textAlignment w:val="bottom"/>
        <w:rPr>
          <w:rFonts w:ascii="楷体" w:eastAsia="楷体"/>
          <w:b/>
          <w:lang w:val="pt-PT"/>
        </w:rPr>
      </w:pPr>
      <w:r>
        <w:rPr>
          <w:rFonts w:ascii="楷体" w:eastAsia="楷体" w:hint="eastAsia"/>
          <w:b/>
          <w:lang w:val="pt-PT"/>
        </w:rPr>
        <w:t>其他国家机构</w:t>
      </w:r>
    </w:p>
    <w:p w:rsidR="00000000" w:rsidRDefault="00000000">
      <w:pPr>
        <w:autoSpaceDE w:val="0"/>
        <w:autoSpaceDN w:val="0"/>
        <w:spacing w:after="240" w:line="390" w:lineRule="exact"/>
        <w:ind w:firstLine="425"/>
        <w:textAlignment w:val="bottom"/>
        <w:rPr>
          <w:lang w:val="pt-PT"/>
        </w:rPr>
      </w:pPr>
      <w:r>
        <w:rPr>
          <w:rFonts w:hint="eastAsia"/>
          <w:lang w:val="pt-PT"/>
        </w:rPr>
        <w:t>美洲农业合作研究所</w:t>
      </w:r>
      <w:r>
        <w:rPr>
          <w:lang w:val="pt-PT"/>
        </w:rPr>
        <w:t>(IICA)</w:t>
      </w:r>
      <w:r>
        <w:rPr>
          <w:rFonts w:hint="eastAsia"/>
          <w:lang w:val="pt-PT"/>
        </w:rPr>
        <w:t>，农业、畜牧、渔业及食品秘书处以及外交、国际贸易和宗教部妇女事务局，共同举办了一次“有关农村妇女处境的会晤”，于</w:t>
      </w:r>
      <w:r>
        <w:rPr>
          <w:lang w:val="pt-PT"/>
        </w:rPr>
        <w:t>1998</w:t>
      </w:r>
      <w:r>
        <w:rPr>
          <w:rFonts w:hint="eastAsia"/>
          <w:lang w:val="pt-PT"/>
        </w:rPr>
        <w:t>年</w:t>
      </w:r>
      <w:r>
        <w:rPr>
          <w:lang w:val="pt-PT"/>
        </w:rPr>
        <w:t>6</w:t>
      </w:r>
      <w:r>
        <w:rPr>
          <w:rFonts w:hint="eastAsia"/>
          <w:lang w:val="pt-PT"/>
        </w:rPr>
        <w:t>月</w:t>
      </w:r>
      <w:r>
        <w:rPr>
          <w:lang w:val="pt-PT"/>
        </w:rPr>
        <w:t>19</w:t>
      </w:r>
      <w:r>
        <w:rPr>
          <w:rFonts w:hint="eastAsia"/>
          <w:lang w:val="pt-PT"/>
        </w:rPr>
        <w:t>日在布宜诺斯艾利斯市召开。共有农业、畜牧、渔业及食品秘书处在全国开展的不同方案中的</w:t>
      </w:r>
      <w:r>
        <w:rPr>
          <w:lang w:val="pt-PT"/>
        </w:rPr>
        <w:t>30</w:t>
      </w:r>
      <w:r>
        <w:rPr>
          <w:rFonts w:hint="eastAsia"/>
          <w:lang w:val="pt-PT"/>
        </w:rPr>
        <w:t>个女代表参加。其目标是在</w:t>
      </w:r>
      <w:r>
        <w:rPr>
          <w:lang w:val="pt-PT"/>
        </w:rPr>
        <w:t>1997</w:t>
      </w:r>
      <w:r>
        <w:rPr>
          <w:rFonts w:hint="eastAsia"/>
          <w:lang w:val="pt-PT"/>
        </w:rPr>
        <w:t>年</w:t>
      </w:r>
      <w:r>
        <w:rPr>
          <w:lang w:val="pt-PT"/>
        </w:rPr>
        <w:t>10</w:t>
      </w:r>
      <w:r>
        <w:rPr>
          <w:rFonts w:hint="eastAsia"/>
          <w:lang w:val="pt-PT"/>
        </w:rPr>
        <w:t>月</w:t>
      </w:r>
      <w:r>
        <w:rPr>
          <w:lang w:val="pt-PT"/>
        </w:rPr>
        <w:t>8</w:t>
      </w:r>
      <w:r>
        <w:rPr>
          <w:rFonts w:hint="eastAsia"/>
          <w:lang w:val="pt-PT"/>
        </w:rPr>
        <w:t>日至</w:t>
      </w:r>
      <w:r>
        <w:rPr>
          <w:lang w:val="pt-PT"/>
        </w:rPr>
        <w:t>9</w:t>
      </w:r>
      <w:r>
        <w:rPr>
          <w:rFonts w:hint="eastAsia"/>
          <w:lang w:val="pt-PT"/>
        </w:rPr>
        <w:t>日在巴拿马召开的美洲国家元首及政府首脑夫人第七次会议所达成的协议的框架内制订</w:t>
      </w:r>
      <w:r>
        <w:rPr>
          <w:rFonts w:hint="eastAsia"/>
          <w:b/>
          <w:i/>
          <w:lang w:val="pt-PT"/>
        </w:rPr>
        <w:t>“</w:t>
      </w:r>
      <w:r>
        <w:rPr>
          <w:rFonts w:ascii="楷体" w:eastAsia="楷体" w:hint="eastAsia"/>
          <w:lang w:val="pt-PT"/>
        </w:rPr>
        <w:t>农村妇女加强方案</w:t>
      </w:r>
      <w:r>
        <w:rPr>
          <w:rFonts w:hint="eastAsia"/>
          <w:b/>
          <w:i/>
          <w:lang w:val="pt-PT"/>
        </w:rPr>
        <w:t>”</w:t>
      </w:r>
      <w:r>
        <w:rPr>
          <w:rFonts w:hint="eastAsia"/>
          <w:lang w:val="pt-PT"/>
        </w:rPr>
        <w:t>。</w:t>
      </w:r>
    </w:p>
    <w:p w:rsidR="00000000" w:rsidRDefault="00000000">
      <w:pPr>
        <w:autoSpaceDE w:val="0"/>
        <w:autoSpaceDN w:val="0"/>
        <w:spacing w:after="240" w:line="390" w:lineRule="exact"/>
        <w:ind w:firstLine="425"/>
        <w:textAlignment w:val="bottom"/>
        <w:rPr>
          <w:lang w:val="pt-PT"/>
        </w:rPr>
      </w:pPr>
      <w:r>
        <w:rPr>
          <w:rFonts w:hint="eastAsia"/>
          <w:lang w:val="pt-PT"/>
        </w:rPr>
        <w:t>自然资源及可持续发展秘书处处理妇女与环境事务，同时按性别观点执行可持续发展的全面标准。该秘书处编制了宣传及通报的数据，用于按性别分列的规划和评估中去。第一项工作将是有关农业化学使用和操作的规划和评估工作。</w:t>
      </w:r>
    </w:p>
    <w:p w:rsidR="00000000" w:rsidRDefault="00000000">
      <w:pPr>
        <w:autoSpaceDE w:val="0"/>
        <w:autoSpaceDN w:val="0"/>
        <w:spacing w:after="240" w:line="390" w:lineRule="exact"/>
        <w:ind w:firstLine="425"/>
        <w:textAlignment w:val="bottom"/>
        <w:rPr>
          <w:lang w:val="pt-PT"/>
        </w:rPr>
      </w:pPr>
      <w:r>
        <w:rPr>
          <w:lang w:val="pt-PT"/>
        </w:rPr>
        <w:t>1997</w:t>
      </w:r>
      <w:r>
        <w:rPr>
          <w:rFonts w:hint="eastAsia"/>
          <w:lang w:val="pt-PT"/>
        </w:rPr>
        <w:t>年</w:t>
      </w:r>
      <w:r>
        <w:rPr>
          <w:lang w:val="pt-PT"/>
        </w:rPr>
        <w:t>7</w:t>
      </w:r>
      <w:r>
        <w:rPr>
          <w:rFonts w:hint="eastAsia"/>
          <w:lang w:val="pt-PT"/>
        </w:rPr>
        <w:t>月</w:t>
      </w:r>
      <w:r>
        <w:rPr>
          <w:lang w:val="pt-PT"/>
        </w:rPr>
        <w:t>25</w:t>
      </w:r>
      <w:r>
        <w:rPr>
          <w:rFonts w:hint="eastAsia"/>
          <w:lang w:val="pt-PT"/>
        </w:rPr>
        <w:t>日，在可持续发展副秘书处内建立了</w:t>
      </w:r>
      <w:r>
        <w:rPr>
          <w:rFonts w:eastAsia="楷体" w:hint="eastAsia"/>
          <w:lang w:val="pt-PT"/>
        </w:rPr>
        <w:t>妇女与可持续发展组</w:t>
      </w:r>
      <w:r>
        <w:rPr>
          <w:rFonts w:hint="eastAsia"/>
          <w:lang w:val="pt-PT"/>
        </w:rPr>
        <w:t>，总的目标是吸引妇女积极参加具有跨部门重点方案，这个重点把不同的社会、环境和经济活动中男女生理和文化特点结合在一起。</w:t>
      </w:r>
    </w:p>
    <w:p w:rsidR="00000000" w:rsidRDefault="00000000">
      <w:pPr>
        <w:autoSpaceDE w:val="0"/>
        <w:autoSpaceDN w:val="0"/>
        <w:spacing w:after="240" w:line="390" w:lineRule="exact"/>
        <w:ind w:firstLine="425"/>
        <w:textAlignment w:val="bottom"/>
        <w:rPr>
          <w:lang w:val="pt-PT"/>
        </w:rPr>
      </w:pPr>
      <w:r>
        <w:rPr>
          <w:rFonts w:hint="eastAsia"/>
          <w:lang w:val="pt-PT"/>
        </w:rPr>
        <w:t>阿根廷已经通过第</w:t>
      </w:r>
      <w:r>
        <w:rPr>
          <w:lang w:val="pt-PT"/>
        </w:rPr>
        <w:t>24.701</w:t>
      </w:r>
      <w:r>
        <w:rPr>
          <w:rFonts w:hint="eastAsia"/>
          <w:lang w:val="pt-PT"/>
        </w:rPr>
        <w:t>号法在国会和国家行政机关批准“</w:t>
      </w:r>
      <w:r>
        <w:rPr>
          <w:rFonts w:hint="eastAsia"/>
        </w:rPr>
        <w:t>《联合国关于在发生严重干旱和</w:t>
      </w:r>
      <w:r>
        <w:t>(</w:t>
      </w:r>
      <w:r>
        <w:rPr>
          <w:rFonts w:hint="eastAsia"/>
        </w:rPr>
        <w:t>或</w:t>
      </w:r>
      <w:r>
        <w:t>)</w:t>
      </w:r>
      <w:r>
        <w:rPr>
          <w:rFonts w:hint="eastAsia"/>
        </w:rPr>
        <w:t>荒漠化的国家特别是在非洲防治荒漠化的公约》</w:t>
      </w:r>
      <w:r>
        <w:rPr>
          <w:rFonts w:hint="eastAsia"/>
          <w:lang w:val="pt-PT"/>
        </w:rPr>
        <w:t>”，该法已将该公约纳入国内司法体制中去。</w:t>
      </w:r>
    </w:p>
    <w:p w:rsidR="00000000" w:rsidRDefault="00000000">
      <w:pPr>
        <w:autoSpaceDE w:val="0"/>
        <w:autoSpaceDN w:val="0"/>
        <w:spacing w:after="240" w:line="390" w:lineRule="exact"/>
        <w:ind w:firstLine="425"/>
        <w:textAlignment w:val="bottom"/>
        <w:rPr>
          <w:lang w:val="pt-PT"/>
        </w:rPr>
      </w:pPr>
      <w:r>
        <w:rPr>
          <w:rFonts w:hint="eastAsia"/>
          <w:lang w:val="pt-PT"/>
        </w:rPr>
        <w:t>该公约赞扬了妇女在防治荒漠化方面，尤其是在农村地区防治荒漠化方面的重要作用，同时还赞扬妇女参加各级防治荒漠化和减缓干旱行动方案的必要性。</w:t>
      </w:r>
    </w:p>
    <w:p w:rsidR="00000000" w:rsidRDefault="00000000">
      <w:pPr>
        <w:autoSpaceDE w:val="0"/>
        <w:autoSpaceDN w:val="0"/>
        <w:spacing w:after="240" w:line="390" w:lineRule="exact"/>
        <w:ind w:firstLine="425"/>
        <w:textAlignment w:val="bottom"/>
        <w:rPr>
          <w:lang w:val="pt-PT"/>
        </w:rPr>
      </w:pPr>
      <w:r>
        <w:rPr>
          <w:rFonts w:hint="eastAsia"/>
          <w:lang w:val="pt-PT"/>
        </w:rPr>
        <w:t>自然资源和人类环境秘书处，是执行有关荒漠化和保存土壤专题的机构。</w:t>
      </w:r>
    </w:p>
    <w:p w:rsidR="00000000" w:rsidRDefault="00000000">
      <w:pPr>
        <w:autoSpaceDE w:val="0"/>
        <w:autoSpaceDN w:val="0"/>
        <w:spacing w:after="240" w:line="390" w:lineRule="exact"/>
        <w:ind w:firstLine="425"/>
        <w:textAlignment w:val="bottom"/>
        <w:rPr>
          <w:lang w:val="pt-PT"/>
        </w:rPr>
      </w:pPr>
      <w:r>
        <w:rPr>
          <w:lang w:val="pt-PT"/>
        </w:rPr>
        <w:t>1997</w:t>
      </w:r>
      <w:r>
        <w:rPr>
          <w:rFonts w:hint="eastAsia"/>
          <w:lang w:val="pt-PT"/>
        </w:rPr>
        <w:t>年</w:t>
      </w:r>
      <w:r>
        <w:rPr>
          <w:lang w:val="pt-PT"/>
        </w:rPr>
        <w:t>12</w:t>
      </w:r>
      <w:r>
        <w:rPr>
          <w:rFonts w:hint="eastAsia"/>
          <w:lang w:val="pt-PT"/>
        </w:rPr>
        <w:t>月</w:t>
      </w:r>
      <w:r>
        <w:rPr>
          <w:lang w:val="pt-PT"/>
        </w:rPr>
        <w:t>3</w:t>
      </w:r>
      <w:r>
        <w:rPr>
          <w:rFonts w:hint="eastAsia"/>
          <w:lang w:val="pt-PT"/>
        </w:rPr>
        <w:t>日开办的第一次</w:t>
      </w:r>
      <w:r>
        <w:rPr>
          <w:rFonts w:ascii="楷体" w:eastAsia="楷体" w:hint="eastAsia"/>
          <w:lang w:val="pt-PT"/>
        </w:rPr>
        <w:t>性别与荒漠化</w:t>
      </w:r>
      <w:r>
        <w:rPr>
          <w:rFonts w:hint="eastAsia"/>
          <w:lang w:val="pt-PT"/>
        </w:rPr>
        <w:t>培训班，其强调了以横向的方式把性别观点纳入</w:t>
      </w:r>
      <w:r>
        <w:rPr>
          <w:rFonts w:ascii="楷体" w:eastAsia="楷体" w:hint="eastAsia"/>
          <w:lang w:val="pt-PT"/>
        </w:rPr>
        <w:t>阿根廷国家行动方案</w:t>
      </w:r>
      <w:r>
        <w:rPr>
          <w:rFonts w:hint="eastAsia"/>
          <w:lang w:val="pt-PT"/>
        </w:rPr>
        <w:t>的必要性。对此，已经同有关专门咨询机构签署了决议，并得到了联合国的财政支持。</w:t>
      </w:r>
    </w:p>
    <w:p w:rsidR="00000000" w:rsidRDefault="00000000">
      <w:pPr>
        <w:autoSpaceDE w:val="0"/>
        <w:autoSpaceDN w:val="0"/>
        <w:spacing w:after="240" w:line="390" w:lineRule="exact"/>
        <w:ind w:firstLine="425"/>
        <w:textAlignment w:val="bottom"/>
        <w:rPr>
          <w:lang w:val="pt-PT"/>
        </w:rPr>
      </w:pPr>
      <w:r>
        <w:rPr>
          <w:rFonts w:hint="eastAsia"/>
          <w:lang w:val="pt-PT"/>
        </w:rPr>
        <w:t>纳入性别观点的新的</w:t>
      </w:r>
      <w:r>
        <w:rPr>
          <w:rFonts w:ascii="楷体" w:eastAsia="楷体" w:hint="eastAsia"/>
          <w:lang w:val="pt-PT"/>
        </w:rPr>
        <w:t>国家行动方案</w:t>
      </w:r>
      <w:r>
        <w:rPr>
          <w:rFonts w:hint="eastAsia"/>
          <w:lang w:val="pt-PT"/>
        </w:rPr>
        <w:t>已经提请省级协调中心、政府机构和非政府机构对其加以评估并予以接受。在</w:t>
      </w:r>
      <w:r>
        <w:rPr>
          <w:lang w:val="pt-PT"/>
        </w:rPr>
        <w:t>1999</w:t>
      </w:r>
      <w:r>
        <w:rPr>
          <w:rFonts w:hint="eastAsia"/>
          <w:lang w:val="pt-PT"/>
        </w:rPr>
        <w:t>年</w:t>
      </w:r>
      <w:r>
        <w:rPr>
          <w:lang w:val="pt-PT"/>
        </w:rPr>
        <w:t>3</w:t>
      </w:r>
      <w:r>
        <w:rPr>
          <w:rFonts w:hint="eastAsia"/>
          <w:lang w:val="pt-PT"/>
        </w:rPr>
        <w:t>月</w:t>
      </w:r>
      <w:r>
        <w:rPr>
          <w:lang w:val="pt-PT"/>
        </w:rPr>
        <w:t>30</w:t>
      </w:r>
      <w:r>
        <w:rPr>
          <w:rFonts w:hint="eastAsia"/>
          <w:lang w:val="pt-PT"/>
        </w:rPr>
        <w:t>日开办的培训班中，在各省和不同机构参与的情况下，确定了支持和加强妇女防治荒漠化的活动。</w:t>
      </w:r>
    </w:p>
    <w:p w:rsidR="00000000" w:rsidRDefault="00000000">
      <w:pPr>
        <w:autoSpaceDE w:val="0"/>
        <w:autoSpaceDN w:val="0"/>
        <w:spacing w:after="240" w:line="390" w:lineRule="exact"/>
        <w:ind w:firstLine="425"/>
        <w:textAlignment w:val="bottom"/>
        <w:rPr>
          <w:lang w:val="pt-PT"/>
        </w:rPr>
      </w:pPr>
      <w:r>
        <w:rPr>
          <w:rFonts w:hint="eastAsia"/>
          <w:lang w:val="pt-PT"/>
        </w:rPr>
        <w:t>全国妇女委员会，已经向省级妇女事务机构的代表介绍了该方案，以便同相关省级机构共同制定行动。</w:t>
      </w:r>
    </w:p>
    <w:p w:rsidR="00000000" w:rsidRDefault="00000000">
      <w:pPr>
        <w:autoSpaceDE w:val="0"/>
        <w:autoSpaceDN w:val="0"/>
        <w:spacing w:after="240" w:line="390" w:lineRule="exact"/>
        <w:textAlignment w:val="bottom"/>
        <w:rPr>
          <w:rFonts w:ascii="楷体" w:eastAsia="楷体"/>
          <w:b/>
          <w:sz w:val="24"/>
          <w:lang w:val="pt-PT"/>
        </w:rPr>
      </w:pPr>
      <w:r>
        <w:rPr>
          <w:rFonts w:ascii="楷体" w:eastAsia="楷体" w:hint="eastAsia"/>
          <w:b/>
          <w:sz w:val="24"/>
          <w:lang w:val="pt-PT"/>
        </w:rPr>
        <w:t>第十五条</w:t>
      </w:r>
    </w:p>
    <w:p w:rsidR="00000000" w:rsidRDefault="00000000">
      <w:pPr>
        <w:autoSpaceDE w:val="0"/>
        <w:autoSpaceDN w:val="0"/>
        <w:spacing w:after="240" w:line="39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法律面前平等</w:t>
      </w:r>
      <w:r>
        <w:rPr>
          <w:rFonts w:ascii="SimHei" w:eastAsia="SimHei"/>
          <w:lang w:val="pt-PT"/>
        </w:rPr>
        <w:t>)</w:t>
      </w:r>
    </w:p>
    <w:p w:rsidR="00000000" w:rsidRDefault="00000000">
      <w:pPr>
        <w:tabs>
          <w:tab w:val="left" w:pos="840"/>
        </w:tabs>
        <w:autoSpaceDE w:val="0"/>
        <w:autoSpaceDN w:val="0"/>
        <w:spacing w:after="240" w:line="390" w:lineRule="exact"/>
        <w:ind w:left="840" w:hanging="415"/>
        <w:textAlignment w:val="bottom"/>
        <w:rPr>
          <w:rFonts w:ascii="楷体" w:eastAsia="楷体"/>
          <w:lang w:val="pt-PT"/>
        </w:rPr>
      </w:pPr>
      <w:r>
        <w:rPr>
          <w:rFonts w:ascii="楷体" w:eastAsia="楷体"/>
          <w:lang w:val="pt-PT"/>
        </w:rPr>
        <w:t>1.</w:t>
      </w:r>
      <w:r>
        <w:rPr>
          <w:rFonts w:ascii="楷体" w:eastAsia="楷体"/>
          <w:lang w:val="pt-PT"/>
        </w:rPr>
        <w:tab/>
      </w:r>
      <w:r>
        <w:rPr>
          <w:rFonts w:ascii="楷体" w:eastAsia="楷体" w:hint="eastAsia"/>
          <w:lang w:val="pt-PT"/>
        </w:rPr>
        <w:t>缔约各国应给予男女在法律面前平等的地位。</w:t>
      </w:r>
    </w:p>
    <w:p w:rsidR="00000000" w:rsidRDefault="00000000">
      <w:pPr>
        <w:tabs>
          <w:tab w:val="left" w:pos="840"/>
        </w:tabs>
        <w:autoSpaceDE w:val="0"/>
        <w:autoSpaceDN w:val="0"/>
        <w:spacing w:after="240" w:line="390" w:lineRule="exact"/>
        <w:ind w:left="840" w:hanging="415"/>
        <w:textAlignment w:val="bottom"/>
        <w:rPr>
          <w:rFonts w:ascii="楷体" w:eastAsia="楷体"/>
          <w:lang w:val="pt-PT"/>
        </w:rPr>
      </w:pPr>
      <w:r>
        <w:rPr>
          <w:rFonts w:ascii="楷体" w:eastAsia="楷体"/>
          <w:lang w:val="pt-PT"/>
        </w:rPr>
        <w:t>2.</w:t>
      </w:r>
      <w:r>
        <w:rPr>
          <w:rFonts w:ascii="楷体" w:eastAsia="楷体"/>
          <w:lang w:val="pt-PT"/>
        </w:rPr>
        <w:tab/>
      </w:r>
      <w:r>
        <w:rPr>
          <w:rFonts w:ascii="楷体" w:eastAsia="楷体" w:hint="eastAsia"/>
          <w:lang w:val="pt-PT"/>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tabs>
          <w:tab w:val="left" w:pos="840"/>
        </w:tabs>
        <w:autoSpaceDE w:val="0"/>
        <w:autoSpaceDN w:val="0"/>
        <w:spacing w:after="240" w:line="390" w:lineRule="exact"/>
        <w:ind w:left="840" w:hanging="415"/>
        <w:textAlignment w:val="bottom"/>
        <w:rPr>
          <w:rFonts w:ascii="楷体" w:eastAsia="楷体"/>
          <w:lang w:val="pt-PT"/>
        </w:rPr>
      </w:pPr>
      <w:r>
        <w:rPr>
          <w:rFonts w:ascii="楷体" w:eastAsia="楷体"/>
          <w:lang w:val="pt-PT"/>
        </w:rPr>
        <w:t>3.</w:t>
      </w:r>
      <w:r>
        <w:rPr>
          <w:rFonts w:ascii="楷体" w:eastAsia="楷体"/>
          <w:lang w:val="pt-PT"/>
        </w:rPr>
        <w:tab/>
      </w:r>
      <w:r>
        <w:rPr>
          <w:rFonts w:ascii="楷体" w:eastAsia="楷体" w:hint="eastAsia"/>
          <w:lang w:val="pt-PT"/>
        </w:rPr>
        <w:t>缔约各国同意，旨在限制妇女法律行为能力的所有合同和其他任何具有法律效力的私人文书，应一律视为无效。</w:t>
      </w:r>
    </w:p>
    <w:p w:rsidR="00000000" w:rsidRDefault="00000000">
      <w:pPr>
        <w:tabs>
          <w:tab w:val="left" w:pos="840"/>
        </w:tabs>
        <w:autoSpaceDE w:val="0"/>
        <w:autoSpaceDN w:val="0"/>
        <w:spacing w:after="240" w:line="390" w:lineRule="exact"/>
        <w:ind w:left="840" w:hanging="415"/>
        <w:textAlignment w:val="bottom"/>
        <w:rPr>
          <w:rFonts w:ascii="楷体" w:eastAsia="楷体"/>
          <w:lang w:val="pt-PT"/>
        </w:rPr>
      </w:pPr>
      <w:r>
        <w:rPr>
          <w:rFonts w:ascii="楷体" w:eastAsia="楷体"/>
          <w:lang w:val="pt-PT"/>
        </w:rPr>
        <w:t>4.</w:t>
      </w:r>
      <w:r>
        <w:rPr>
          <w:rFonts w:ascii="楷体" w:eastAsia="楷体"/>
          <w:lang w:val="pt-PT"/>
        </w:rPr>
        <w:tab/>
      </w:r>
      <w:r>
        <w:rPr>
          <w:rFonts w:ascii="楷体" w:eastAsia="楷体" w:hint="eastAsia"/>
          <w:lang w:val="pt-PT"/>
        </w:rPr>
        <w:t>缔约各国在有关人身移动和自由择居的法律方面，应给予男女相同的权利。</w:t>
      </w:r>
    </w:p>
    <w:p w:rsidR="00000000" w:rsidRDefault="00000000">
      <w:pPr>
        <w:autoSpaceDE w:val="0"/>
        <w:autoSpaceDN w:val="0"/>
        <w:spacing w:after="240" w:line="390" w:lineRule="exact"/>
        <w:ind w:firstLine="425"/>
        <w:textAlignment w:val="bottom"/>
        <w:rPr>
          <w:lang w:val="pt-PT"/>
        </w:rPr>
      </w:pPr>
      <w:r>
        <w:rPr>
          <w:rFonts w:hint="eastAsia"/>
          <w:lang w:val="pt-PT"/>
        </w:rPr>
        <w:t>本国存在支持和保障其执行的相关立法。</w:t>
      </w:r>
    </w:p>
    <w:p w:rsidR="00000000" w:rsidRDefault="00000000">
      <w:pPr>
        <w:autoSpaceDE w:val="0"/>
        <w:autoSpaceDN w:val="0"/>
        <w:spacing w:after="240" w:line="390" w:lineRule="exact"/>
        <w:textAlignment w:val="bottom"/>
        <w:rPr>
          <w:rFonts w:ascii="楷体" w:eastAsia="楷体"/>
          <w:b/>
          <w:sz w:val="24"/>
          <w:lang w:val="pt-PT"/>
        </w:rPr>
      </w:pPr>
      <w:r>
        <w:rPr>
          <w:rFonts w:ascii="楷体" w:eastAsia="楷体" w:hint="eastAsia"/>
          <w:b/>
          <w:sz w:val="24"/>
          <w:lang w:val="pt-PT"/>
        </w:rPr>
        <w:t>第十六条</w:t>
      </w:r>
    </w:p>
    <w:p w:rsidR="00000000" w:rsidRDefault="00000000">
      <w:pPr>
        <w:autoSpaceDE w:val="0"/>
        <w:autoSpaceDN w:val="0"/>
        <w:spacing w:after="240" w:line="390" w:lineRule="exact"/>
        <w:ind w:firstLine="425"/>
        <w:textAlignment w:val="bottom"/>
        <w:rPr>
          <w:rFonts w:ascii="SimHei" w:eastAsia="SimHei"/>
          <w:lang w:val="pt-PT"/>
        </w:rPr>
      </w:pPr>
      <w:r>
        <w:rPr>
          <w:rFonts w:ascii="SimHei" w:eastAsia="SimHei"/>
          <w:lang w:val="pt-PT"/>
        </w:rPr>
        <w:t>(</w:t>
      </w:r>
      <w:r>
        <w:rPr>
          <w:rFonts w:ascii="SimHei" w:eastAsia="SimHei" w:hint="eastAsia"/>
          <w:lang w:val="pt-PT"/>
        </w:rPr>
        <w:t>婚姻和家庭法</w:t>
      </w:r>
      <w:r>
        <w:rPr>
          <w:rFonts w:ascii="SimHei" w:eastAsia="SimHei"/>
          <w:lang w:val="pt-PT"/>
        </w:rPr>
        <w:t>)</w:t>
      </w:r>
    </w:p>
    <w:p w:rsidR="00000000" w:rsidRDefault="00000000">
      <w:pPr>
        <w:tabs>
          <w:tab w:val="left" w:pos="840"/>
        </w:tabs>
        <w:autoSpaceDE w:val="0"/>
        <w:autoSpaceDN w:val="0"/>
        <w:spacing w:after="240" w:line="390" w:lineRule="exact"/>
        <w:ind w:left="840" w:hanging="415"/>
        <w:textAlignment w:val="bottom"/>
        <w:rPr>
          <w:rFonts w:ascii="楷体" w:eastAsia="楷体"/>
          <w:lang w:val="pt-PT"/>
        </w:rPr>
      </w:pPr>
      <w:r>
        <w:rPr>
          <w:rFonts w:ascii="楷体" w:eastAsia="楷体"/>
          <w:lang w:val="pt-PT"/>
        </w:rPr>
        <w:t>1.</w:t>
      </w:r>
      <w:r>
        <w:rPr>
          <w:rFonts w:ascii="楷体" w:eastAsia="楷体"/>
          <w:lang w:val="pt-PT"/>
        </w:rPr>
        <w:tab/>
      </w:r>
      <w:r>
        <w:rPr>
          <w:rFonts w:ascii="楷体" w:eastAsia="楷体" w:hint="eastAsia"/>
          <w:lang w:val="pt-PT"/>
        </w:rPr>
        <w:t>缔约各国应采取一切适当措施，消除在有关婚姻和家庭关系的一切事项上对妇女的歧视，并特别应保证她们在男女平等的基础上：</w:t>
      </w:r>
    </w:p>
    <w:p w:rsidR="00000000" w:rsidRDefault="00000000">
      <w:pPr>
        <w:tabs>
          <w:tab w:val="left" w:pos="1320"/>
        </w:tabs>
        <w:autoSpaceDE w:val="0"/>
        <w:autoSpaceDN w:val="0"/>
        <w:spacing w:after="240" w:line="390" w:lineRule="exact"/>
        <w:ind w:left="1320" w:hanging="480"/>
        <w:textAlignment w:val="bottom"/>
        <w:rPr>
          <w:rFonts w:ascii="楷体" w:eastAsia="楷体"/>
          <w:lang w:val="pt-PT"/>
        </w:rPr>
      </w:pPr>
      <w:r>
        <w:rPr>
          <w:rFonts w:ascii="楷体" w:eastAsia="楷体"/>
          <w:lang w:val="pt-PT"/>
        </w:rPr>
        <w:t>(a)</w:t>
      </w:r>
      <w:r>
        <w:rPr>
          <w:rFonts w:ascii="楷体" w:eastAsia="楷体"/>
          <w:lang w:val="pt-PT"/>
        </w:rPr>
        <w:tab/>
      </w:r>
      <w:r>
        <w:rPr>
          <w:rFonts w:ascii="楷体" w:eastAsia="楷体" w:hint="eastAsia"/>
          <w:lang w:val="pt-PT"/>
        </w:rPr>
        <w:t>有相同的缔婚权利；</w:t>
      </w:r>
    </w:p>
    <w:p w:rsidR="00000000" w:rsidRDefault="00000000">
      <w:pPr>
        <w:tabs>
          <w:tab w:val="left" w:pos="1320"/>
        </w:tabs>
        <w:autoSpaceDE w:val="0"/>
        <w:autoSpaceDN w:val="0"/>
        <w:spacing w:after="240" w:line="390" w:lineRule="exact"/>
        <w:ind w:left="1320" w:hanging="480"/>
        <w:textAlignment w:val="bottom"/>
        <w:rPr>
          <w:rFonts w:ascii="楷体" w:eastAsia="楷体"/>
          <w:lang w:val="pt-PT"/>
        </w:rPr>
      </w:pPr>
      <w:r>
        <w:rPr>
          <w:rFonts w:ascii="楷体" w:eastAsia="楷体"/>
          <w:lang w:val="pt-PT"/>
        </w:rPr>
        <w:t>(b)</w:t>
      </w:r>
      <w:r>
        <w:rPr>
          <w:rFonts w:ascii="楷体" w:eastAsia="楷体"/>
          <w:lang w:val="pt-PT"/>
        </w:rPr>
        <w:tab/>
      </w:r>
      <w:r>
        <w:rPr>
          <w:rFonts w:ascii="楷体" w:eastAsia="楷体" w:hint="eastAsia"/>
          <w:lang w:val="pt-PT"/>
        </w:rPr>
        <w:t>有相同的自由选择配偶和非经本人自由表示、完全同意不缔婚约的权利；</w:t>
      </w:r>
    </w:p>
    <w:p w:rsidR="00000000" w:rsidRDefault="00000000">
      <w:pPr>
        <w:tabs>
          <w:tab w:val="left" w:pos="1320"/>
        </w:tabs>
        <w:autoSpaceDE w:val="0"/>
        <w:autoSpaceDN w:val="0"/>
        <w:spacing w:after="240" w:line="390" w:lineRule="exact"/>
        <w:ind w:left="1320" w:hanging="480"/>
        <w:textAlignment w:val="bottom"/>
        <w:rPr>
          <w:rFonts w:ascii="楷体" w:eastAsia="楷体"/>
          <w:lang w:val="pt-PT"/>
        </w:rPr>
      </w:pPr>
      <w:r>
        <w:rPr>
          <w:rFonts w:ascii="楷体" w:eastAsia="楷体"/>
          <w:lang w:val="pt-PT"/>
        </w:rPr>
        <w:t>(c)</w:t>
      </w:r>
      <w:r>
        <w:rPr>
          <w:rFonts w:ascii="楷体" w:eastAsia="楷体"/>
          <w:lang w:val="pt-PT"/>
        </w:rPr>
        <w:tab/>
      </w:r>
      <w:r>
        <w:rPr>
          <w:rFonts w:ascii="楷体" w:eastAsia="楷体" w:hint="eastAsia"/>
          <w:lang w:val="pt-PT"/>
        </w:rPr>
        <w:t>在婚姻存续期间以及解除婚姻关系时，有相同的权利和义务；</w:t>
      </w:r>
    </w:p>
    <w:p w:rsidR="00000000" w:rsidRDefault="00000000">
      <w:pPr>
        <w:tabs>
          <w:tab w:val="left" w:pos="1320"/>
        </w:tabs>
        <w:autoSpaceDE w:val="0"/>
        <w:autoSpaceDN w:val="0"/>
        <w:spacing w:after="240" w:line="390" w:lineRule="exact"/>
        <w:ind w:left="1320" w:hanging="480"/>
        <w:textAlignment w:val="bottom"/>
        <w:rPr>
          <w:rFonts w:ascii="楷体" w:eastAsia="楷体"/>
          <w:lang w:val="pt-PT"/>
        </w:rPr>
      </w:pPr>
      <w:r>
        <w:rPr>
          <w:rFonts w:ascii="楷体" w:eastAsia="楷体"/>
          <w:lang w:val="pt-PT"/>
        </w:rPr>
        <w:t>(d)</w:t>
      </w:r>
      <w:r>
        <w:rPr>
          <w:rFonts w:ascii="楷体" w:eastAsia="楷体"/>
          <w:lang w:val="pt-PT"/>
        </w:rPr>
        <w:tab/>
      </w:r>
      <w:r>
        <w:rPr>
          <w:rFonts w:ascii="楷体" w:eastAsia="楷体" w:hint="eastAsia"/>
          <w:lang w:val="pt-PT"/>
        </w:rPr>
        <w:t>不论婚姻状况如何，在有关子女的事务上，作为父母亲有相同的权利和义务。但在任何情形下，均应以子女的利益为重；</w:t>
      </w:r>
    </w:p>
    <w:p w:rsidR="00000000" w:rsidRDefault="00000000">
      <w:pPr>
        <w:tabs>
          <w:tab w:val="left" w:pos="1320"/>
        </w:tabs>
        <w:autoSpaceDE w:val="0"/>
        <w:autoSpaceDN w:val="0"/>
        <w:spacing w:after="240" w:line="390" w:lineRule="exact"/>
        <w:ind w:left="1320" w:hanging="480"/>
        <w:textAlignment w:val="bottom"/>
        <w:rPr>
          <w:rFonts w:ascii="楷体" w:eastAsia="楷体"/>
          <w:lang w:val="pt-PT"/>
        </w:rPr>
      </w:pPr>
      <w:r>
        <w:rPr>
          <w:rFonts w:ascii="楷体" w:eastAsia="楷体"/>
          <w:lang w:val="pt-PT"/>
        </w:rPr>
        <w:t>(e)</w:t>
      </w:r>
      <w:r>
        <w:rPr>
          <w:rFonts w:ascii="楷体" w:eastAsia="楷体"/>
          <w:lang w:val="pt-PT"/>
        </w:rPr>
        <w:tab/>
      </w:r>
      <w:r>
        <w:rPr>
          <w:rFonts w:ascii="楷体" w:eastAsia="楷体" w:hint="eastAsia"/>
          <w:lang w:val="pt-PT"/>
        </w:rPr>
        <w:t>有相同的权利自由负责地决定子女人数和生育间隔，并有机会获得使她们能够行使这种权利的知识、教育和方法；</w:t>
      </w:r>
    </w:p>
    <w:p w:rsidR="00000000" w:rsidRDefault="00000000">
      <w:pPr>
        <w:tabs>
          <w:tab w:val="left" w:pos="1320"/>
        </w:tabs>
        <w:autoSpaceDE w:val="0"/>
        <w:autoSpaceDN w:val="0"/>
        <w:spacing w:after="240" w:line="390" w:lineRule="exact"/>
        <w:ind w:left="1320" w:hanging="480"/>
        <w:textAlignment w:val="bottom"/>
        <w:rPr>
          <w:rFonts w:ascii="楷体" w:eastAsia="楷体"/>
          <w:lang w:val="pt-PT"/>
        </w:rPr>
      </w:pPr>
      <w:r>
        <w:rPr>
          <w:rFonts w:ascii="楷体" w:eastAsia="楷体"/>
          <w:lang w:val="pt-PT"/>
        </w:rPr>
        <w:t>(f)</w:t>
      </w:r>
      <w:r>
        <w:rPr>
          <w:rFonts w:ascii="楷体" w:eastAsia="楷体"/>
          <w:lang w:val="pt-PT"/>
        </w:rPr>
        <w:tab/>
      </w:r>
      <w:r>
        <w:rPr>
          <w:rFonts w:ascii="楷体" w:eastAsia="楷体" w:hint="eastAsia"/>
          <w:lang w:val="pt-PT"/>
        </w:rPr>
        <w:t>在监护、看管、受托和收养子女或类似的制度方面，如果国家法规有这些观念的话，有相同的权利和义务。在任何情形下，均应以子女的利益为重；</w:t>
      </w:r>
    </w:p>
    <w:p w:rsidR="00000000" w:rsidRDefault="00000000">
      <w:pPr>
        <w:tabs>
          <w:tab w:val="left" w:pos="1320"/>
        </w:tabs>
        <w:autoSpaceDE w:val="0"/>
        <w:autoSpaceDN w:val="0"/>
        <w:spacing w:after="240" w:line="390" w:lineRule="exact"/>
        <w:ind w:left="1320" w:hanging="480"/>
        <w:textAlignment w:val="bottom"/>
        <w:rPr>
          <w:rFonts w:ascii="楷体" w:eastAsia="楷体"/>
          <w:lang w:val="pt-PT"/>
        </w:rPr>
      </w:pPr>
      <w:r>
        <w:rPr>
          <w:rFonts w:ascii="楷体" w:eastAsia="楷体"/>
          <w:lang w:val="pt-PT"/>
        </w:rPr>
        <w:t>(g)</w:t>
      </w:r>
      <w:r>
        <w:rPr>
          <w:rFonts w:ascii="楷体" w:eastAsia="楷体"/>
          <w:lang w:val="pt-PT"/>
        </w:rPr>
        <w:tab/>
      </w:r>
      <w:r>
        <w:rPr>
          <w:rFonts w:ascii="楷体" w:eastAsia="楷体" w:hint="eastAsia"/>
          <w:lang w:val="pt-PT"/>
        </w:rPr>
        <w:t>夫妻有相同的个人权利，包括选择姓氏、专业和职业的权利；</w:t>
      </w:r>
    </w:p>
    <w:p w:rsidR="00000000" w:rsidRDefault="00000000">
      <w:pPr>
        <w:tabs>
          <w:tab w:val="left" w:pos="1320"/>
        </w:tabs>
        <w:autoSpaceDE w:val="0"/>
        <w:autoSpaceDN w:val="0"/>
        <w:spacing w:after="240" w:line="390" w:lineRule="exact"/>
        <w:ind w:left="1320" w:hanging="480"/>
        <w:textAlignment w:val="bottom"/>
        <w:rPr>
          <w:rFonts w:ascii="楷体" w:eastAsia="楷体"/>
          <w:lang w:val="pt-PT"/>
        </w:rPr>
      </w:pPr>
      <w:r>
        <w:rPr>
          <w:rFonts w:ascii="楷体" w:eastAsia="楷体"/>
          <w:lang w:val="pt-PT"/>
        </w:rPr>
        <w:t>(h)</w:t>
      </w:r>
      <w:r>
        <w:rPr>
          <w:rFonts w:ascii="楷体" w:eastAsia="楷体"/>
          <w:lang w:val="pt-PT"/>
        </w:rPr>
        <w:tab/>
      </w:r>
      <w:r>
        <w:rPr>
          <w:rFonts w:ascii="楷体" w:eastAsia="楷体" w:hint="eastAsia"/>
          <w:lang w:val="pt-PT"/>
        </w:rPr>
        <w:t>配偶双方在财产的所有、取得、经营、管理、享有、处置方面，不论是无偿的或是收取价值酬报的，都具有相同的权利。</w:t>
      </w:r>
    </w:p>
    <w:p w:rsidR="00000000" w:rsidRDefault="00000000">
      <w:pPr>
        <w:tabs>
          <w:tab w:val="left" w:pos="840"/>
        </w:tabs>
        <w:autoSpaceDE w:val="0"/>
        <w:autoSpaceDN w:val="0"/>
        <w:spacing w:after="240" w:line="390" w:lineRule="exact"/>
        <w:ind w:left="840" w:hanging="415"/>
        <w:textAlignment w:val="bottom"/>
        <w:rPr>
          <w:lang w:val="pt-PT"/>
        </w:rPr>
      </w:pPr>
      <w:r>
        <w:rPr>
          <w:lang w:val="pt-PT"/>
        </w:rPr>
        <w:t>2.</w:t>
      </w:r>
      <w:r>
        <w:rPr>
          <w:lang w:val="pt-PT"/>
        </w:rPr>
        <w:tab/>
      </w:r>
      <w:r>
        <w:rPr>
          <w:rFonts w:hint="eastAsia"/>
          <w:lang w:val="pt-PT"/>
        </w:rPr>
        <w:t>童年订婚和童婚应不具法律效力，并应采取一切必要行动，包括制订法律，规定结婚最低年龄，并规定婚姻必须向正式机构登记。</w:t>
      </w:r>
    </w:p>
    <w:p w:rsidR="00000000" w:rsidRDefault="00000000">
      <w:pPr>
        <w:autoSpaceDE w:val="0"/>
        <w:autoSpaceDN w:val="0"/>
        <w:spacing w:after="240" w:line="390" w:lineRule="exact"/>
        <w:ind w:firstLine="425"/>
        <w:textAlignment w:val="bottom"/>
        <w:rPr>
          <w:lang w:val="pt-PT"/>
        </w:rPr>
      </w:pPr>
      <w:r>
        <w:rPr>
          <w:rFonts w:hint="eastAsia"/>
          <w:lang w:val="pt-PT"/>
        </w:rPr>
        <w:t>有关配偶来历不明财产的管理权</w:t>
      </w:r>
      <w:r>
        <w:rPr>
          <w:lang w:val="pt-PT"/>
        </w:rPr>
        <w:t>(</w:t>
      </w:r>
      <w:r>
        <w:rPr>
          <w:rFonts w:hint="eastAsia"/>
          <w:lang w:val="pt-PT"/>
        </w:rPr>
        <w:t>参阅《民法典》第</w:t>
      </w:r>
      <w:r>
        <w:rPr>
          <w:lang w:val="pt-PT"/>
        </w:rPr>
        <w:t>1276</w:t>
      </w:r>
      <w:r>
        <w:rPr>
          <w:rFonts w:hint="eastAsia"/>
          <w:lang w:val="pt-PT"/>
        </w:rPr>
        <w:t>条</w:t>
      </w:r>
      <w:r>
        <w:rPr>
          <w:lang w:val="pt-PT"/>
        </w:rPr>
        <w:t>)</w:t>
      </w:r>
      <w:r>
        <w:rPr>
          <w:rFonts w:hint="eastAsia"/>
          <w:lang w:val="pt-PT"/>
        </w:rPr>
        <w:t>境况仍然未变，已经向国会呈交法律草案以便将之修改。</w:t>
      </w:r>
    </w:p>
    <w:p w:rsidR="00000000" w:rsidRDefault="00000000">
      <w:pPr>
        <w:autoSpaceDE w:val="0"/>
        <w:autoSpaceDN w:val="0"/>
        <w:spacing w:after="240" w:line="390" w:lineRule="exact"/>
        <w:ind w:firstLine="425"/>
        <w:textAlignment w:val="bottom"/>
        <w:rPr>
          <w:lang w:val="pt-PT"/>
        </w:rPr>
      </w:pPr>
      <w:r>
        <w:rPr>
          <w:rFonts w:hint="eastAsia"/>
          <w:lang w:val="pt-PT"/>
        </w:rPr>
        <w:t>关于保障提供最大效力的儿童饮食新型立法的必要性，国家司法部成立了一委员会，以针对不履行家庭责任的情况制订一份反法案。</w:t>
      </w:r>
    </w:p>
    <w:p w:rsidR="00000000" w:rsidRDefault="00000000">
      <w:pPr>
        <w:pStyle w:val="SingleTxt"/>
      </w:pPr>
      <w:r>
        <w:rPr>
          <w:rFonts w:hint="eastAsia"/>
          <w:lang w:val="pt-PT"/>
        </w:rPr>
        <w:t>议会正在研究一项议案，建议创立一个国家食品配额拖延登记中心，已经获得一半议员的认可。该议案在参议院内经过修改，并且已经重新转交回众议院进行审议。</w:t>
      </w: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NO&gt;&gt;N0028585C&lt;&lt;ODS JOB NO&gt;&gt;</w:t>
      </w:r>
    </w:p>
    <w:p w:rsidR="00000000" w:rsidRDefault="00000000">
      <w:pPr>
        <w:pStyle w:val="CommentText"/>
      </w:pPr>
      <w:r>
        <w:t>&lt;&lt;ODS DOC SYMBOL1&gt;&gt;CEDAW/C/ARG/4&lt;&lt;ODS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de 3of9 4.6">
    <w:panose1 w:val="00000000000000000000"/>
    <w:charset w:val="00"/>
    <w:family w:val="modern"/>
    <w:notTrueType/>
    <w:pitch w:val="fixed"/>
    <w:sig w:usb0="00000003" w:usb1="00000000" w:usb2="00000000" w:usb3="00000000" w:csb0="00000001" w:csb1="00000000"/>
  </w:font>
  <w:font w:name="楷体">
    <w:altName w:val="Arial Unicode MS"/>
    <w:charset w:val="86"/>
    <w:family w:val="roman"/>
    <w:pitch w:val="variable"/>
    <w:sig w:usb0="00000001" w:usb1="080E0000" w:usb2="00000010" w:usb3="00000000" w:csb0="00040000" w:csb1="00000000"/>
  </w:font>
  <w:font w:name="WP MultinationalA Courier">
    <w:charset w:val="02"/>
    <w:family w:val="modern"/>
    <w:pitch w:val="fixed"/>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98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97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00-28585 (C)    180700    180700</w:t>
    </w:r>
  </w:p>
  <w:p w:rsidR="00000000" w:rsidRDefault="00000000">
    <w:pPr>
      <w:spacing w:before="60" w:line="200" w:lineRule="exact"/>
      <w:rPr>
        <w:rFonts w:ascii="Code 3of9 4.6" w:hAnsi="Code 3of9 4.6"/>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rPr>
          <w:sz w:val="21"/>
        </w:rPr>
      </w:pPr>
      <w:r>
        <w:rPr>
          <w:rStyle w:val="FootnoteReference"/>
        </w:rPr>
        <w:t>*</w:t>
      </w:r>
      <w:r>
        <w:t xml:space="preserve">  </w:t>
      </w:r>
      <w:r>
        <w:rPr>
          <w:rFonts w:hint="eastAsia"/>
          <w:sz w:val="21"/>
        </w:rPr>
        <w:t>阿根廷政府提交的初次报告，见委员会第七届会议审议的</w:t>
      </w:r>
      <w:r>
        <w:rPr>
          <w:sz w:val="21"/>
        </w:rPr>
        <w:t>CEDAW/C/5/Add.39</w:t>
      </w:r>
      <w:r>
        <w:rPr>
          <w:rFonts w:hint="eastAsia"/>
          <w:sz w:val="21"/>
        </w:rPr>
        <w:t>号文件。阿根廷政府提交的第二次定期报告，见委员会第十七届会议审议的</w:t>
      </w:r>
      <w:r>
        <w:rPr>
          <w:sz w:val="21"/>
        </w:rPr>
        <w:t>CEDAW/C/ARG/2</w:t>
      </w:r>
      <w:r>
        <w:rPr>
          <w:rFonts w:hint="eastAsia"/>
          <w:sz w:val="21"/>
        </w:rPr>
        <w:t>和</w:t>
      </w:r>
      <w:r>
        <w:rPr>
          <w:sz w:val="21"/>
        </w:rPr>
        <w:t>Add.1-2</w:t>
      </w:r>
      <w:r>
        <w:rPr>
          <w:rFonts w:hint="eastAsia"/>
          <w:sz w:val="21"/>
        </w:rPr>
        <w:t>号文件。阿根廷政府提交的第三次定期报告见委员会第十七届会议审议的</w:t>
      </w:r>
      <w:r>
        <w:rPr>
          <w:sz w:val="21"/>
        </w:rPr>
        <w:t>CEDAW/C/ARG/3</w:t>
      </w:r>
      <w:r>
        <w:rPr>
          <w:rFonts w:hint="eastAsia"/>
          <w:sz w:val="21"/>
        </w:rPr>
        <w:t>号文件。</w:t>
      </w:r>
    </w:p>
  </w:footnote>
  <w:footnote w:id="2">
    <w:p w:rsidR="00000000" w:rsidRDefault="00000000">
      <w:pPr>
        <w:pStyle w:val="FootnoteText"/>
        <w:jc w:val="both"/>
      </w:pPr>
      <w:r>
        <w:rPr>
          <w:rStyle w:val="FootnoteReference"/>
        </w:rPr>
        <w:t>1</w:t>
      </w:r>
      <w:r>
        <w:t xml:space="preserve">   </w:t>
      </w:r>
      <w:r>
        <w:rPr>
          <w:rFonts w:hint="eastAsia"/>
          <w:noProof w:val="0"/>
          <w:lang w:val="pt-PT"/>
        </w:rPr>
        <w:t>全国公务员理事会的最新可利用数据为</w:t>
      </w:r>
      <w:r>
        <w:rPr>
          <w:noProof w:val="0"/>
          <w:lang w:val="pt-PT"/>
        </w:rPr>
        <w:t>1997</w:t>
      </w:r>
      <w:r>
        <w:rPr>
          <w:rFonts w:hint="eastAsia"/>
          <w:noProof w:val="0"/>
          <w:lang w:val="pt-PT"/>
        </w:rPr>
        <w:t>年</w:t>
      </w:r>
      <w:r>
        <w:rPr>
          <w:noProof w:val="0"/>
          <w:lang w:val="pt-PT"/>
        </w:rPr>
        <w:t>7</w:t>
      </w:r>
      <w:r>
        <w:rPr>
          <w:rFonts w:hint="eastAsia"/>
          <w:noProof w:val="0"/>
          <w:lang w:val="pt-PT"/>
        </w:rPr>
        <w:t>月的数据。</w:t>
      </w:r>
    </w:p>
  </w:footnote>
  <w:footnote w:id="3">
    <w:p w:rsidR="00000000" w:rsidRDefault="00000000">
      <w:pPr>
        <w:pStyle w:val="FootnoteText"/>
        <w:jc w:val="both"/>
      </w:pPr>
      <w:r>
        <w:rPr>
          <w:rStyle w:val="FootnoteReference"/>
        </w:rPr>
        <w:t>2</w:t>
      </w:r>
      <w:r>
        <w:t xml:space="preserve">  </w:t>
      </w:r>
      <w:r>
        <w:rPr>
          <w:rFonts w:hint="eastAsia"/>
          <w:noProof w:val="0"/>
          <w:lang w:val="pt-PT"/>
        </w:rPr>
        <w:t>数据符合</w:t>
      </w:r>
      <w:r>
        <w:rPr>
          <w:noProof w:val="0"/>
          <w:lang w:val="pt-PT"/>
        </w:rPr>
        <w:t>1999</w:t>
      </w:r>
      <w:r>
        <w:rPr>
          <w:rFonts w:hint="eastAsia"/>
          <w:noProof w:val="0"/>
          <w:lang w:val="pt-PT"/>
        </w:rPr>
        <w:t>年</w:t>
      </w:r>
      <w:r>
        <w:rPr>
          <w:noProof w:val="0"/>
          <w:lang w:val="pt-PT"/>
        </w:rPr>
        <w:t>-</w:t>
      </w:r>
      <w:r>
        <w:rPr>
          <w:rFonts w:hint="eastAsia"/>
          <w:noProof w:val="0"/>
          <w:lang w:val="pt-PT"/>
        </w:rPr>
        <w:t>现行</w:t>
      </w:r>
      <w:r>
        <w:rPr>
          <w:noProof w:val="0"/>
          <w:lang w:val="pt-PT"/>
        </w:rPr>
        <w:t>-</w:t>
      </w:r>
      <w:r>
        <w:rPr>
          <w:rFonts w:hint="eastAsia"/>
          <w:noProof w:val="0"/>
          <w:lang w:val="pt-PT"/>
        </w:rPr>
        <w:t>司法指南</w:t>
      </w:r>
      <w:r>
        <w:rPr>
          <w:noProof w:val="0"/>
          <w:lang w:val="pt-PT"/>
        </w:rPr>
        <w:t>)</w:t>
      </w:r>
      <w:r>
        <w:rPr>
          <w:rFonts w:ascii="楷体" w:eastAsia="楷体" w:hint="eastAsia"/>
          <w:noProof w:val="0"/>
          <w:lang w:val="pt-PT"/>
        </w:rPr>
        <w:t>内女法官的百分比</w:t>
      </w:r>
      <w:r>
        <w:rPr>
          <w:rFonts w:hint="eastAsia"/>
          <w:noProof w:val="0"/>
          <w:lang w:val="pt-PT"/>
        </w:rPr>
        <w:t>。</w:t>
      </w:r>
    </w:p>
  </w:footnote>
  <w:footnote w:id="4">
    <w:p w:rsidR="00000000" w:rsidRDefault="00000000">
      <w:pPr>
        <w:pStyle w:val="FootnoteText"/>
        <w:jc w:val="both"/>
      </w:pPr>
      <w:r>
        <w:rPr>
          <w:rStyle w:val="FootnoteReference"/>
        </w:rPr>
        <w:t>3</w:t>
      </w:r>
      <w:r>
        <w:t xml:space="preserve">  </w:t>
      </w:r>
      <w:r>
        <w:rPr>
          <w:rFonts w:hint="eastAsia"/>
          <w:noProof w:val="0"/>
          <w:lang w:val="pt-PT"/>
        </w:rPr>
        <w:t>数据载于</w:t>
      </w:r>
      <w:r>
        <w:rPr>
          <w:noProof w:val="0"/>
          <w:lang w:val="pt-PT"/>
        </w:rPr>
        <w:t>1999</w:t>
      </w:r>
      <w:r>
        <w:rPr>
          <w:rFonts w:hint="eastAsia"/>
          <w:noProof w:val="0"/>
          <w:lang w:val="pt-PT"/>
        </w:rPr>
        <w:t>年现行司法指南。</w:t>
      </w:r>
    </w:p>
  </w:footnote>
  <w:footnote w:id="5">
    <w:p w:rsidR="00000000" w:rsidRDefault="00000000">
      <w:pPr>
        <w:pStyle w:val="FootnoteText"/>
        <w:jc w:val="both"/>
      </w:pPr>
      <w:r>
        <w:rPr>
          <w:rStyle w:val="FootnoteReference"/>
        </w:rPr>
        <w:t>4</w:t>
      </w:r>
      <w:r>
        <w:t xml:space="preserve">  </w:t>
      </w:r>
      <w:r>
        <w:rPr>
          <w:rFonts w:hint="eastAsia"/>
          <w:noProof w:val="0"/>
          <w:lang w:val="pt-PT"/>
        </w:rPr>
        <w:t>阿根廷妇女与工会运动：工会领域内关于性别意识增强的历史贡献及目前展望。</w:t>
      </w:r>
    </w:p>
  </w:footnote>
  <w:footnote w:id="6">
    <w:p w:rsidR="00000000" w:rsidRDefault="00000000">
      <w:pPr>
        <w:pStyle w:val="FootnoteText"/>
        <w:jc w:val="both"/>
      </w:pPr>
      <w:r>
        <w:rPr>
          <w:rStyle w:val="FootnoteReference"/>
        </w:rPr>
        <w:t>5</w:t>
      </w:r>
      <w:r>
        <w:t xml:space="preserve">  </w:t>
      </w:r>
      <w:r>
        <w:rPr>
          <w:noProof w:val="0"/>
          <w:lang w:val="pt-PT"/>
        </w:rPr>
        <w:t>1997</w:t>
      </w:r>
      <w:r>
        <w:rPr>
          <w:rFonts w:hint="eastAsia"/>
          <w:noProof w:val="0"/>
          <w:lang w:val="pt-PT"/>
        </w:rPr>
        <w:t>年度编写－国家文化与教育部－联邦教育信息网。</w:t>
      </w:r>
    </w:p>
  </w:footnote>
  <w:footnote w:id="7">
    <w:p w:rsidR="00000000" w:rsidRDefault="00000000">
      <w:pPr>
        <w:pStyle w:val="FootnoteText"/>
        <w:jc w:val="both"/>
      </w:pPr>
      <w:r>
        <w:rPr>
          <w:rStyle w:val="FootnoteReference"/>
        </w:rPr>
        <w:t>6</w:t>
      </w:r>
      <w:r>
        <w:t xml:space="preserve">  </w:t>
      </w:r>
      <w:r>
        <w:rPr>
          <w:rFonts w:hint="eastAsia"/>
        </w:rPr>
        <w:t>长期家庭调查</w:t>
      </w:r>
      <w:r>
        <w:t>-1997</w:t>
      </w:r>
      <w:r>
        <w:rPr>
          <w:rFonts w:hint="eastAsia"/>
        </w:rPr>
        <w:t>年</w:t>
      </w:r>
      <w:r>
        <w:t>10</w:t>
      </w:r>
      <w:r>
        <w:rPr>
          <w:rFonts w:hint="eastAsia"/>
        </w:rPr>
        <w:t>月</w:t>
      </w:r>
      <w:r>
        <w:t>-</w:t>
      </w:r>
      <w:r>
        <w:rPr>
          <w:rFonts w:hint="eastAsia"/>
          <w:noProof w:val="0"/>
          <w:lang w:val="pt-PT"/>
        </w:rPr>
        <w:t>全国统计和人口普查研究所</w:t>
      </w:r>
      <w:r>
        <w:rPr>
          <w:rFonts w:hint="eastAsia"/>
          <w:b/>
          <w:noProof w:val="0"/>
          <w:lang w:val="pt-PT"/>
        </w:rPr>
        <w:t>。</w:t>
      </w:r>
    </w:p>
  </w:footnote>
  <w:footnote w:id="8">
    <w:p w:rsidR="00000000" w:rsidRDefault="00000000">
      <w:pPr>
        <w:pStyle w:val="FootnoteText"/>
        <w:jc w:val="both"/>
      </w:pPr>
      <w:r>
        <w:rPr>
          <w:rStyle w:val="FootnoteReference"/>
        </w:rPr>
        <w:t>*</w:t>
      </w:r>
      <w:r>
        <w:t xml:space="preserve">   </w:t>
      </w:r>
      <w:r>
        <w:rPr>
          <w:rFonts w:hint="eastAsia"/>
          <w:noProof w:val="0"/>
          <w:lang w:val="pt-PT"/>
        </w:rPr>
        <w:t>资料来源：国家一内阁长官处详细记录</w:t>
      </w:r>
      <w:r>
        <w:rPr>
          <w:noProof w:val="0"/>
          <w:lang w:val="pt-PT"/>
        </w:rPr>
        <w:t>-1998</w:t>
      </w:r>
      <w:r>
        <w:rPr>
          <w:rFonts w:hint="eastAsia"/>
          <w:noProof w:val="0"/>
          <w:lang w:val="pt-PT"/>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CEDAW/C/ARG/4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CEDAW/C/ARG/4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/C/ARG/4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8 February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4A4EB14"/>
    <w:lvl w:ilvl="0">
      <w:start w:val="1"/>
      <w:numFmt w:val="decimal"/>
      <w:lvlText w:val="%1."/>
      <w:lvlJc w:val="left"/>
      <w:pPr>
        <w:tabs>
          <w:tab w:val="num" w:pos="2040"/>
        </w:tabs>
        <w:ind w:left="2040" w:hanging="360"/>
      </w:pPr>
    </w:lvl>
  </w:abstractNum>
  <w:abstractNum w:abstractNumId="1">
    <w:nsid w:val="FFFFFF7D"/>
    <w:multiLevelType w:val="singleLevel"/>
    <w:tmpl w:val="395A8554"/>
    <w:lvl w:ilvl="0">
      <w:start w:val="1"/>
      <w:numFmt w:val="decimal"/>
      <w:lvlText w:val="%1."/>
      <w:lvlJc w:val="left"/>
      <w:pPr>
        <w:tabs>
          <w:tab w:val="num" w:pos="1620"/>
        </w:tabs>
        <w:ind w:left="1620" w:hanging="360"/>
      </w:pPr>
    </w:lvl>
  </w:abstractNum>
  <w:abstractNum w:abstractNumId="2">
    <w:nsid w:val="FFFFFF7E"/>
    <w:multiLevelType w:val="singleLevel"/>
    <w:tmpl w:val="C66CAA08"/>
    <w:lvl w:ilvl="0">
      <w:start w:val="1"/>
      <w:numFmt w:val="decimal"/>
      <w:lvlText w:val="%1."/>
      <w:lvlJc w:val="left"/>
      <w:pPr>
        <w:tabs>
          <w:tab w:val="num" w:pos="1200"/>
        </w:tabs>
        <w:ind w:left="1200" w:hanging="360"/>
      </w:pPr>
    </w:lvl>
  </w:abstractNum>
  <w:abstractNum w:abstractNumId="3">
    <w:nsid w:val="FFFFFF7F"/>
    <w:multiLevelType w:val="singleLevel"/>
    <w:tmpl w:val="4E904F90"/>
    <w:lvl w:ilvl="0">
      <w:start w:val="1"/>
      <w:numFmt w:val="decimal"/>
      <w:lvlText w:val="%1."/>
      <w:lvlJc w:val="left"/>
      <w:pPr>
        <w:tabs>
          <w:tab w:val="num" w:pos="780"/>
        </w:tabs>
        <w:ind w:left="780" w:hanging="360"/>
      </w:pPr>
    </w:lvl>
  </w:abstractNum>
  <w:abstractNum w:abstractNumId="4">
    <w:nsid w:val="FFFFFF80"/>
    <w:multiLevelType w:val="singleLevel"/>
    <w:tmpl w:val="FADEB2A6"/>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3DE03EDC"/>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16667DA"/>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65FAADB8"/>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14844A84"/>
    <w:lvl w:ilvl="0">
      <w:start w:val="1"/>
      <w:numFmt w:val="decimal"/>
      <w:lvlText w:val="%1."/>
      <w:lvlJc w:val="left"/>
      <w:pPr>
        <w:tabs>
          <w:tab w:val="num" w:pos="360"/>
        </w:tabs>
        <w:ind w:left="360" w:hanging="360"/>
      </w:pPr>
    </w:lvl>
  </w:abstractNum>
  <w:abstractNum w:abstractNumId="9">
    <w:nsid w:val="FFFFFF89"/>
    <w:multiLevelType w:val="singleLevel"/>
    <w:tmpl w:val="B8228F22"/>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98AC9FCE"/>
    <w:lvl w:ilvl="0">
      <w:numFmt w:val="decimal"/>
      <w:lvlText w:val="*"/>
      <w:lvlJc w:val="left"/>
    </w:lvl>
  </w:abstractNum>
  <w:abstractNum w:abstractNumId="1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1"/>
  </w:num>
  <w:num w:numId="2">
    <w:abstractNumId w:val="11"/>
  </w:num>
  <w:num w:numId="3">
    <w:abstractNumId w:val="11"/>
  </w:num>
  <w:num w:numId="4">
    <w:abstractNumId w:val="11"/>
  </w:num>
  <w:num w:numId="5">
    <w:abstractNumId w:val="11"/>
  </w:num>
  <w:num w:numId="6">
    <w:abstractNumId w:val="11"/>
  </w:num>
  <w:num w:numId="7">
    <w:abstractNumId w:val="11"/>
  </w:num>
  <w:num w:numId="8">
    <w:abstractNumId w:val="11"/>
  </w:num>
  <w:num w:numId="9">
    <w:abstractNumId w:val="11"/>
  </w:num>
  <w:num w:numId="10">
    <w:abstractNumId w:val="10"/>
    <w:lvlOverride w:ilvl="0">
      <w:lvl w:ilvl="0">
        <w:start w:val="1"/>
        <w:numFmt w:val="bullet"/>
        <w:lvlText w:val="Ä"/>
        <w:legacy w:legacy="1" w:legacySpace="0" w:legacyIndent="415"/>
        <w:lvlJc w:val="left"/>
        <w:pPr>
          <w:ind w:left="840" w:hanging="415"/>
        </w:pPr>
        <w:rPr>
          <w:rFonts w:ascii="Courier New" w:hAnsi="Courier New" w:hint="default"/>
        </w:rPr>
      </w:lvl>
    </w:lvlOverride>
  </w:num>
  <w:num w:numId="11">
    <w:abstractNumId w:val="10"/>
    <w:lvlOverride w:ilvl="0">
      <w:lvl w:ilvl="0">
        <w:start w:val="1"/>
        <w:numFmt w:val="bullet"/>
        <w:lvlText w:val="-"/>
        <w:legacy w:legacy="1" w:legacySpace="0" w:legacyIndent="425"/>
        <w:lvlJc w:val="left"/>
        <w:pPr>
          <w:ind w:left="850" w:hanging="425"/>
        </w:pPr>
        <w:rPr>
          <w:rFonts w:ascii="Courier New" w:hAnsi="Courier New" w:hint="default"/>
        </w:rPr>
      </w:lvl>
    </w:lvlOverride>
  </w:num>
  <w:num w:numId="12">
    <w:abstractNumId w:val="10"/>
    <w:lvlOverride w:ilvl="0">
      <w:lvl w:ilvl="0">
        <w:start w:val="1"/>
        <w:numFmt w:val="bullet"/>
        <w:lvlText w:val="-"/>
        <w:legacy w:legacy="1" w:legacySpace="0" w:legacyIndent="-425"/>
        <w:lvlJc w:val="left"/>
        <w:pPr>
          <w:ind w:left="0" w:firstLine="425"/>
        </w:pPr>
        <w:rPr>
          <w:rFonts w:ascii="Courier New" w:hAnsi="Courier New" w:hint="default"/>
        </w:rPr>
      </w:lvl>
    </w:lvlOverride>
  </w:num>
  <w:num w:numId="13">
    <w:abstractNumId w:val="10"/>
    <w:lvlOverride w:ilvl="0">
      <w:lvl w:ilvl="0">
        <w:start w:val="1"/>
        <w:numFmt w:val="bullet"/>
        <w:lvlText w:val=""/>
        <w:legacy w:legacy="1" w:legacySpace="0" w:legacyIndent="425"/>
        <w:lvlJc w:val="left"/>
        <w:pPr>
          <w:ind w:left="850" w:hanging="425"/>
        </w:pPr>
        <w:rPr>
          <w:rFonts w:ascii="Wingdings" w:hAnsi="Wingdings" w:hint="default"/>
        </w:rPr>
      </w:lvl>
    </w:lvlOverride>
  </w:num>
  <w:num w:numId="14">
    <w:abstractNumId w:val="10"/>
    <w:lvlOverride w:ilvl="0">
      <w:lvl w:ilvl="0">
        <w:start w:val="1"/>
        <w:numFmt w:val="bullet"/>
        <w:lvlText w:val=""/>
        <w:legacy w:legacy="1" w:legacySpace="0" w:legacyIndent="-425"/>
        <w:lvlJc w:val="left"/>
        <w:pPr>
          <w:ind w:left="0" w:firstLine="425"/>
        </w:pPr>
        <w:rPr>
          <w:rFonts w:ascii="Wingdings" w:hAnsi="Wingdings" w:hint="default"/>
        </w:rPr>
      </w:lvl>
    </w:lvlOverride>
  </w:num>
  <w:num w:numId="15">
    <w:abstractNumId w:val="10"/>
    <w:lvlOverride w:ilvl="0">
      <w:lvl w:ilvl="0">
        <w:start w:val="1"/>
        <w:numFmt w:val="bullet"/>
        <w:lvlText w:val=""/>
        <w:legacy w:legacy="1" w:legacySpace="0" w:legacyIndent="425"/>
        <w:lvlJc w:val="left"/>
        <w:pPr>
          <w:ind w:left="850" w:hanging="425"/>
        </w:pPr>
        <w:rPr>
          <w:rFonts w:ascii="Wingdings" w:hAnsi="Wingdings" w:hint="default"/>
        </w:rPr>
      </w:lvl>
    </w:lvlOverride>
  </w:num>
  <w:num w:numId="16">
    <w:abstractNumId w:val="10"/>
    <w:lvlOverride w:ilvl="0">
      <w:lvl w:ilvl="0">
        <w:start w:val="1"/>
        <w:numFmt w:val="bullet"/>
        <w:lvlText w:val=""/>
        <w:legacy w:legacy="1" w:legacySpace="0" w:legacyIndent="-425"/>
        <w:lvlJc w:val="left"/>
        <w:pPr>
          <w:ind w:left="0" w:firstLine="425"/>
        </w:pPr>
        <w:rPr>
          <w:rFonts w:ascii="Wingdings" w:hAnsi="Wingdings" w:hint="default"/>
        </w:rPr>
      </w:lvl>
    </w:lvlOverride>
  </w:num>
  <w:num w:numId="17">
    <w:abstractNumId w:val="10"/>
    <w:lvlOverride w:ilvl="0">
      <w:lvl w:ilvl="0">
        <w:start w:val="1"/>
        <w:numFmt w:val="bullet"/>
        <w:lvlText w:val=""/>
        <w:legacy w:legacy="1" w:legacySpace="0" w:legacyIndent="425"/>
        <w:lvlJc w:val="left"/>
        <w:pPr>
          <w:ind w:left="850" w:hanging="425"/>
        </w:pPr>
        <w:rPr>
          <w:rFonts w:ascii="Wingdings" w:hAnsi="Wingdings" w:hint="default"/>
        </w:rPr>
      </w:lvl>
    </w:lvlOverride>
  </w:num>
  <w:num w:numId="18">
    <w:abstractNumId w:val="8"/>
  </w:num>
  <w:num w:numId="19">
    <w:abstractNumId w:val="3"/>
  </w:num>
  <w:num w:numId="20">
    <w:abstractNumId w:val="2"/>
  </w:num>
  <w:num w:numId="21">
    <w:abstractNumId w:val="1"/>
  </w:num>
  <w:num w:numId="22">
    <w:abstractNumId w:val="0"/>
  </w:num>
  <w:num w:numId="23">
    <w:abstractNumId w:val="9"/>
  </w:num>
  <w:num w:numId="24">
    <w:abstractNumId w:val="7"/>
  </w:num>
  <w:num w:numId="25">
    <w:abstractNumId w:val="6"/>
  </w:num>
  <w:num w:numId="26">
    <w:abstractNumId w:val="5"/>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7/2000 10:44 AM"/>
    <w:docVar w:name="DocCategory" w:val="Doc"/>
    <w:docVar w:name="DocType" w:val="Final"/>
    <w:docVar w:name="JobNo" w:val="0028585C"/>
    <w:docVar w:name="OandT" w:val="YANG HUA"/>
    <w:docVar w:name="Symbol1" w:val="CEDAW/C/ARG/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2">
    <w:name w:val="页眉2"/>
    <w:basedOn w:val="Normal"/>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5">
    <w:name w:val="页眉5"/>
    <w:basedOn w:val="Header"/>
    <w:pPr>
      <w:framePr w:w="3119" w:h="1985" w:hRule="exact" w:hSpace="181" w:vSpace="181" w:wrap="notBeside" w:vAnchor="page" w:hAnchor="page" w:x="7882" w:y="1883" w:anchorLock="1"/>
      <w:widowControl w:val="0"/>
      <w:tabs>
        <w:tab w:val="clear" w:pos="4320"/>
        <w:tab w:val="clear" w:pos="8640"/>
      </w:tabs>
      <w:adjustRightInd w:val="0"/>
      <w:spacing w:after="60" w:line="180" w:lineRule="exact"/>
      <w:textAlignment w:val="baseline"/>
    </w:pPr>
    <w:rPr>
      <w:noProof w:val="0"/>
      <w:color w:val="000000"/>
      <w:kern w:val="18"/>
    </w:rPr>
  </w:style>
  <w:style w:type="paragraph" w:customStyle="1" w:styleId="3">
    <w:name w:val="页眉3"/>
    <w:basedOn w:val="Normal"/>
    <w:pPr>
      <w:framePr w:w="9837" w:h="85" w:hRule="exact" w:hSpace="181" w:vSpace="181" w:wrap="notBeside" w:vAnchor="page" w:hAnchor="margin" w:y="1617" w:anchorLock="1"/>
      <w:pBdr>
        <w:top w:val="single" w:sz="6" w:space="1" w:color="auto"/>
      </w:pBdr>
      <w:tabs>
        <w:tab w:val="left" w:pos="425"/>
      </w:tabs>
      <w:adjustRightInd w:val="0"/>
      <w:spacing w:after="140" w:line="280" w:lineRule="exact"/>
      <w:jc w:val="both"/>
      <w:textAlignment w:val="baseline"/>
    </w:pPr>
    <w:rPr>
      <w:rFonts w:ascii="Times New Roman"/>
      <w:color w:val="000000"/>
      <w:kern w:val="20"/>
      <w:sz w:val="20"/>
    </w:rPr>
  </w:style>
  <w:style w:type="paragraph" w:customStyle="1" w:styleId="6">
    <w:name w:val="页眉6"/>
    <w:basedOn w:val="3"/>
    <w:pPr>
      <w:framePr w:wrap="notBeside" w:y="4452"/>
    </w:pPr>
  </w:style>
  <w:style w:type="paragraph" w:customStyle="1" w:styleId="BodyText21">
    <w:name w:val="Body Text 21"/>
    <w:basedOn w:val="Normal"/>
    <w:pPr>
      <w:widowControl w:val="0"/>
      <w:adjustRightInd w:val="0"/>
      <w:spacing w:line="240" w:lineRule="auto"/>
      <w:ind w:firstLine="420"/>
      <w:jc w:val="both"/>
      <w:textAlignment w:val="baseline"/>
    </w:pPr>
    <w:rPr>
      <w:b/>
      <w:kern w:val="0"/>
      <w:lang w:val="pt-PT"/>
    </w:rPr>
  </w:style>
  <w:style w:type="paragraph" w:customStyle="1" w:styleId="Date1">
    <w:name w:val="Date1"/>
    <w:basedOn w:val="Normal"/>
    <w:next w:val="Normal"/>
    <w:pPr>
      <w:widowControl w:val="0"/>
      <w:adjustRightInd w:val="0"/>
      <w:spacing w:line="240" w:lineRule="auto"/>
      <w:jc w:val="both"/>
      <w:textAlignment w:val="baseline"/>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98</Pages>
  <Words>9841</Words>
  <Characters>56095</Characters>
  <Application>Microsoft Office Word</Application>
  <DocSecurity>4</DocSecurity>
  <Lines>467</Lines>
  <Paragraphs>112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68888</CharactersWithSpaces>
  <SharedDoc>false</SharedDoc>
  <HLinks>
    <vt:vector size="6" baseType="variant">
      <vt:variant>
        <vt:i4>4522087</vt:i4>
      </vt:variant>
      <vt:variant>
        <vt:i4>137998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6</cp:revision>
  <cp:lastPrinted>2000-07-18T09:51:00Z</cp:lastPrinted>
  <dcterms:created xsi:type="dcterms:W3CDTF">2000-07-18T09:44:00Z</dcterms:created>
  <dcterms:modified xsi:type="dcterms:W3CDTF">2000-07-18T09:55:00Z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0028585</vt:lpwstr>
  </property>
  <property fmtid="{D5CDD505-2E9C-101B-9397-08002B2CF9AE}" pid="3" name="Symbol1">
    <vt:lpwstr>CEDAW/C/ARG/4</vt:lpwstr>
  </property>
  <property fmtid="{D5CDD505-2E9C-101B-9397-08002B2CF9AE}" pid="4" name="Symbol2">
    <vt:lpwstr/>
  </property>
  <property fmtid="{D5CDD505-2E9C-101B-9397-08002B2CF9AE}" pid="5" name="Translator">
    <vt:lpwstr/>
  </property>
  <property fmtid="{D5CDD505-2E9C-101B-9397-08002B2CF9AE}" pid="6" name="Operator">
    <vt:lpwstr>YANG HUA</vt:lpwstr>
  </property>
  <property fmtid="{D5CDD505-2E9C-101B-9397-08002B2CF9AE}" pid="7" name="DraftPages">
    <vt:lpwstr> </vt:lpwstr>
  </property>
  <property fmtid="{D5CDD505-2E9C-101B-9397-08002B2CF9AE}" pid="8" name="Comment">
    <vt:lpwstr/>
  </property>
</Properties>
</file>