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AC03B4" w14:paraId="5E926CB3" w14:textId="77777777" w:rsidTr="00281242">
        <w:trPr>
          <w:trHeight w:hRule="exact" w:val="851"/>
        </w:trPr>
        <w:tc>
          <w:tcPr>
            <w:tcW w:w="1274" w:type="dxa"/>
            <w:tcBorders>
              <w:bottom w:val="single" w:sz="4" w:space="0" w:color="auto"/>
            </w:tcBorders>
            <w:shd w:val="clear" w:color="auto" w:fill="auto"/>
          </w:tcPr>
          <w:p w14:paraId="152F1B08" w14:textId="77777777" w:rsidR="006B3E27" w:rsidRPr="00BE5849" w:rsidRDefault="006B3E27" w:rsidP="004711F5">
            <w:pPr>
              <w:kinsoku w:val="0"/>
              <w:overflowPunct w:val="0"/>
              <w:autoSpaceDE w:val="0"/>
              <w:autoSpaceDN w:val="0"/>
              <w:adjustRightInd w:val="0"/>
              <w:snapToGrid w:val="0"/>
              <w:spacing w:after="80" w:line="480" w:lineRule="exact"/>
              <w:rPr>
                <w:rFonts w:hint="cs"/>
                <w:sz w:val="40"/>
                <w:szCs w:val="40"/>
                <w:rtl/>
                <w:lang w:eastAsia="zh-TW"/>
              </w:rPr>
            </w:pPr>
            <w:bookmarkStart w:id="0" w:name="_Hlk62896384"/>
          </w:p>
        </w:tc>
        <w:tc>
          <w:tcPr>
            <w:tcW w:w="4963" w:type="dxa"/>
            <w:tcBorders>
              <w:bottom w:val="single" w:sz="4" w:space="0" w:color="auto"/>
            </w:tcBorders>
            <w:shd w:val="clear" w:color="auto" w:fill="auto"/>
            <w:vAlign w:val="bottom"/>
          </w:tcPr>
          <w:p w14:paraId="4B2CC32B" w14:textId="77777777" w:rsidR="006B3E27" w:rsidRPr="00AC03B4" w:rsidRDefault="006B3E27" w:rsidP="002F3D3A">
            <w:pPr>
              <w:spacing w:after="80" w:line="480" w:lineRule="exact"/>
              <w:ind w:left="57"/>
              <w:rPr>
                <w:sz w:val="30"/>
                <w:szCs w:val="30"/>
                <w:rtl/>
              </w:rPr>
            </w:pPr>
            <w:r w:rsidRPr="00AC03B4">
              <w:rPr>
                <w:rFonts w:hint="cs"/>
                <w:sz w:val="30"/>
                <w:szCs w:val="30"/>
                <w:rtl/>
              </w:rPr>
              <w:t>الأمم المتحدة</w:t>
            </w:r>
          </w:p>
        </w:tc>
        <w:tc>
          <w:tcPr>
            <w:tcW w:w="3402" w:type="dxa"/>
            <w:tcBorders>
              <w:bottom w:val="single" w:sz="4" w:space="0" w:color="auto"/>
            </w:tcBorders>
            <w:shd w:val="clear" w:color="auto" w:fill="auto"/>
            <w:vAlign w:val="bottom"/>
          </w:tcPr>
          <w:p w14:paraId="0F482A7B" w14:textId="316D1AC5" w:rsidR="006B3E27" w:rsidRPr="00DB4914" w:rsidRDefault="00DB4914" w:rsidP="00DB4914">
            <w:pPr>
              <w:bidi w:val="0"/>
              <w:rPr>
                <w:szCs w:val="20"/>
                <w:lang w:eastAsia="zh-TW"/>
              </w:rPr>
            </w:pPr>
            <w:r w:rsidRPr="001B3577">
              <w:rPr>
                <w:sz w:val="40"/>
                <w:szCs w:val="20"/>
                <w:lang w:eastAsia="zh-TW"/>
              </w:rPr>
              <w:t>A</w:t>
            </w:r>
            <w:r w:rsidRPr="001B3577">
              <w:rPr>
                <w:szCs w:val="20"/>
                <w:lang w:eastAsia="zh-TW"/>
              </w:rPr>
              <w:t>/HRC/</w:t>
            </w:r>
            <w:r w:rsidRPr="001B3577">
              <w:t>52</w:t>
            </w:r>
            <w:r w:rsidRPr="001B3577">
              <w:rPr>
                <w:szCs w:val="20"/>
                <w:lang w:eastAsia="zh-TW"/>
              </w:rPr>
              <w:t>/L.</w:t>
            </w:r>
            <w:r w:rsidRPr="001B3577">
              <w:t>3</w:t>
            </w:r>
          </w:p>
        </w:tc>
      </w:tr>
      <w:tr w:rsidR="006B3E27" w:rsidRPr="00AC03B4" w14:paraId="21647B3D" w14:textId="77777777" w:rsidTr="00281242">
        <w:trPr>
          <w:trHeight w:hRule="exact" w:val="2835"/>
        </w:trPr>
        <w:tc>
          <w:tcPr>
            <w:tcW w:w="1274" w:type="dxa"/>
            <w:tcBorders>
              <w:top w:val="single" w:sz="4" w:space="0" w:color="auto"/>
              <w:bottom w:val="single" w:sz="12" w:space="0" w:color="auto"/>
            </w:tcBorders>
            <w:shd w:val="clear" w:color="auto" w:fill="auto"/>
          </w:tcPr>
          <w:p w14:paraId="3260FBD3" w14:textId="77777777" w:rsidR="006B3E27" w:rsidRPr="00D00159" w:rsidRDefault="00655884" w:rsidP="0047152B">
            <w:pPr>
              <w:jc w:val="center"/>
              <w:rPr>
                <w:sz w:val="56"/>
                <w:szCs w:val="56"/>
                <w:lang w:val="es-ES_tradnl"/>
              </w:rPr>
            </w:pPr>
            <w:r w:rsidRPr="00AC03B4">
              <w:rPr>
                <w:noProof/>
                <w:sz w:val="56"/>
                <w:szCs w:val="56"/>
              </w:rPr>
              <w:drawing>
                <wp:inline distT="0" distB="0" distL="0" distR="0" wp14:anchorId="499C76E5" wp14:editId="1289FF5E">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4DA99D9A" w14:textId="77777777" w:rsidR="006B3E27" w:rsidRPr="00AC03B4" w:rsidRDefault="001773DB" w:rsidP="002F3D3A">
            <w:pPr>
              <w:spacing w:before="120" w:after="40" w:line="640" w:lineRule="exact"/>
              <w:ind w:left="57"/>
              <w:rPr>
                <w:b/>
                <w:bCs/>
                <w:sz w:val="50"/>
                <w:szCs w:val="50"/>
              </w:rPr>
            </w:pPr>
            <w:r w:rsidRPr="00AC03B4">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71D5E31F" w14:textId="35C60B04" w:rsidR="006B3E27" w:rsidRDefault="00DB4914" w:rsidP="00BE5849">
            <w:pPr>
              <w:bidi w:val="0"/>
              <w:spacing w:before="240"/>
              <w:rPr>
                <w:szCs w:val="20"/>
              </w:rPr>
            </w:pPr>
            <w:r>
              <w:rPr>
                <w:szCs w:val="20"/>
              </w:rPr>
              <w:t>Dist</w:t>
            </w:r>
            <w:r w:rsidR="001B3577" w:rsidRPr="001B3577">
              <w:rPr>
                <w:szCs w:val="20"/>
              </w:rPr>
              <w:t>r.:</w:t>
            </w:r>
            <w:r>
              <w:rPr>
                <w:szCs w:val="20"/>
              </w:rPr>
              <w:t xml:space="preserve"> </w:t>
            </w:r>
            <w:r w:rsidR="00DC6C99">
              <w:rPr>
                <w:szCs w:val="20"/>
              </w:rPr>
              <w:t>Limited</w:t>
            </w:r>
          </w:p>
          <w:p w14:paraId="344421B9" w14:textId="0AFE343B" w:rsidR="00DB4914" w:rsidRDefault="00DC6C99" w:rsidP="00DB4914">
            <w:pPr>
              <w:bidi w:val="0"/>
              <w:spacing w:line="240" w:lineRule="exact"/>
              <w:jc w:val="left"/>
              <w:rPr>
                <w:szCs w:val="20"/>
              </w:rPr>
            </w:pPr>
            <w:r>
              <w:t>23 March 2023</w:t>
            </w:r>
          </w:p>
          <w:p w14:paraId="3512D4FD" w14:textId="77777777" w:rsidR="00DB4914" w:rsidRDefault="00DB4914" w:rsidP="00DB4914">
            <w:pPr>
              <w:bidi w:val="0"/>
              <w:spacing w:line="240" w:lineRule="exact"/>
              <w:jc w:val="left"/>
              <w:rPr>
                <w:szCs w:val="20"/>
              </w:rPr>
            </w:pPr>
            <w:r>
              <w:rPr>
                <w:szCs w:val="20"/>
              </w:rPr>
              <w:t>Arabic</w:t>
            </w:r>
          </w:p>
          <w:p w14:paraId="7F0FEF83" w14:textId="3588DB06" w:rsidR="00DB4914" w:rsidRPr="00DB4914" w:rsidRDefault="00DB4914" w:rsidP="00DB4914">
            <w:pPr>
              <w:bidi w:val="0"/>
              <w:spacing w:line="240" w:lineRule="exact"/>
              <w:jc w:val="left"/>
              <w:rPr>
                <w:szCs w:val="20"/>
              </w:rPr>
            </w:pPr>
            <w:r>
              <w:rPr>
                <w:szCs w:val="20"/>
              </w:rPr>
              <w:t>Origina</w:t>
            </w:r>
            <w:r w:rsidR="001B3577" w:rsidRPr="001B3577">
              <w:rPr>
                <w:szCs w:val="20"/>
              </w:rPr>
              <w:t xml:space="preserve">l: </w:t>
            </w:r>
            <w:r>
              <w:rPr>
                <w:szCs w:val="20"/>
              </w:rPr>
              <w:t>English</w:t>
            </w:r>
          </w:p>
        </w:tc>
      </w:tr>
    </w:tbl>
    <w:bookmarkEnd w:id="0"/>
    <w:p w14:paraId="26D8965F" w14:textId="77777777" w:rsidR="00BE5849" w:rsidRDefault="00F3032E" w:rsidP="004B50EF">
      <w:pPr>
        <w:pStyle w:val="SingleTxtGA"/>
        <w:spacing w:before="120" w:after="0"/>
        <w:ind w:left="0" w:right="0"/>
        <w:rPr>
          <w:rFonts w:ascii="Times New Roman Bold" w:hAnsi="Times New Roman Bold" w:hint="eastAsia"/>
          <w:b/>
          <w:bCs/>
          <w:sz w:val="26"/>
          <w:szCs w:val="26"/>
          <w:rtl/>
          <w:lang w:eastAsia="zh-TW"/>
        </w:rPr>
      </w:pPr>
      <w:r w:rsidRPr="00D67430">
        <w:rPr>
          <w:rFonts w:ascii="Times New Roman Bold" w:hAnsi="Times New Roman Bold" w:hint="cs"/>
          <w:b/>
          <w:bCs/>
          <w:sz w:val="26"/>
          <w:szCs w:val="26"/>
          <w:rtl/>
          <w:lang w:eastAsia="zh-TW"/>
        </w:rPr>
        <w:t>مجلس حقوق الإنسان</w:t>
      </w:r>
    </w:p>
    <w:p w14:paraId="75C9377E" w14:textId="77777777" w:rsidR="0081634F" w:rsidRPr="00927E57" w:rsidRDefault="0081634F" w:rsidP="004B50EF">
      <w:pPr>
        <w:spacing w:line="360" w:lineRule="exact"/>
        <w:textDirection w:val="tbRlV"/>
        <w:rPr>
          <w:b/>
          <w:szCs w:val="20"/>
          <w:lang w:val="ar-SA" w:eastAsia="zh-TW" w:bidi="en-GB"/>
        </w:rPr>
      </w:pPr>
      <w:r>
        <w:rPr>
          <w:b/>
          <w:bCs/>
          <w:rtl/>
        </w:rPr>
        <w:t>الدورة الثانية والخمسون</w:t>
      </w:r>
    </w:p>
    <w:p w14:paraId="4362D914" w14:textId="77777777" w:rsidR="0081634F" w:rsidRPr="00927E57" w:rsidRDefault="0081634F" w:rsidP="004B50EF">
      <w:pPr>
        <w:spacing w:line="360" w:lineRule="exact"/>
        <w:textDirection w:val="tbRlV"/>
        <w:rPr>
          <w:szCs w:val="20"/>
          <w:lang w:val="ar-SA" w:eastAsia="zh-TW" w:bidi="en-GB"/>
        </w:rPr>
      </w:pPr>
      <w:r w:rsidRPr="004B50EF">
        <w:rPr>
          <w:rtl/>
        </w:rPr>
        <w:t>27</w:t>
      </w:r>
      <w:r>
        <w:rPr>
          <w:rtl/>
        </w:rPr>
        <w:t xml:space="preserve"> شباط/فبراير - </w:t>
      </w:r>
      <w:r w:rsidRPr="004B50EF">
        <w:rPr>
          <w:rtl/>
        </w:rPr>
        <w:t>4</w:t>
      </w:r>
      <w:r>
        <w:rPr>
          <w:rtl/>
        </w:rPr>
        <w:t xml:space="preserve"> نيسان/أبريل </w:t>
      </w:r>
      <w:r w:rsidRPr="004B50EF">
        <w:rPr>
          <w:rtl/>
        </w:rPr>
        <w:t>2023</w:t>
      </w:r>
    </w:p>
    <w:p w14:paraId="422EBB4B" w14:textId="77777777" w:rsidR="0081634F" w:rsidRPr="00927E57" w:rsidRDefault="0081634F" w:rsidP="004B50EF">
      <w:pPr>
        <w:spacing w:line="360" w:lineRule="exact"/>
        <w:textDirection w:val="tbRlV"/>
        <w:rPr>
          <w:szCs w:val="20"/>
          <w:lang w:val="ar-SA" w:eastAsia="zh-TW" w:bidi="en-GB"/>
        </w:rPr>
      </w:pPr>
      <w:r>
        <w:rPr>
          <w:rtl/>
        </w:rPr>
        <w:t xml:space="preserve">البند </w:t>
      </w:r>
      <w:r w:rsidRPr="004B50EF">
        <w:rPr>
          <w:rtl/>
        </w:rPr>
        <w:t>4</w:t>
      </w:r>
      <w:r>
        <w:rPr>
          <w:rtl/>
        </w:rPr>
        <w:t xml:space="preserve"> من جدول الأعمال</w:t>
      </w:r>
    </w:p>
    <w:p w14:paraId="15D3FCB9" w14:textId="77777777" w:rsidR="0081634F" w:rsidRPr="00927E57" w:rsidRDefault="0081634F" w:rsidP="004B50EF">
      <w:pPr>
        <w:spacing w:line="360" w:lineRule="exact"/>
        <w:textDirection w:val="tbRlV"/>
        <w:rPr>
          <w:b/>
          <w:szCs w:val="20"/>
          <w:lang w:val="ar-SA" w:eastAsia="zh-TW" w:bidi="en-GB"/>
        </w:rPr>
      </w:pPr>
      <w:r>
        <w:rPr>
          <w:b/>
          <w:bCs/>
          <w:rtl/>
        </w:rPr>
        <w:t>حالات حقوق الإنسان التي تتطلب اهتمام المجلس بها</w:t>
      </w:r>
    </w:p>
    <w:p w14:paraId="0092FBD5" w14:textId="1CBFB373" w:rsidR="0081634F" w:rsidRPr="00927E57" w:rsidRDefault="0081634F" w:rsidP="0081634F">
      <w:pPr>
        <w:pStyle w:val="H23GA"/>
        <w:rPr>
          <w:szCs w:val="20"/>
          <w:lang w:val="ar-SA" w:eastAsia="zh-TW" w:bidi="en-GB"/>
        </w:rPr>
      </w:pPr>
      <w:r>
        <w:rPr>
          <w:rtl/>
        </w:rPr>
        <w:tab/>
      </w:r>
      <w:r>
        <w:rPr>
          <w:rtl/>
        </w:rPr>
        <w:tab/>
        <w:t>إسبانيا</w:t>
      </w:r>
      <w:r w:rsidRPr="003C2F58">
        <w:rPr>
          <w:rFonts w:ascii="Simplified Arabic"/>
          <w:sz w:val="30"/>
          <w:rtl/>
        </w:rPr>
        <w:footnoteReference w:customMarkFollows="1" w:id="1"/>
        <w:t>*</w:t>
      </w:r>
      <w:r>
        <w:rPr>
          <w:rtl/>
        </w:rPr>
        <w:t>، أستراليا*، إستونيا*، إسرائيل*، ألبانيا*، ألمانيا، أندورا*، أوكرانيا، أيرلندا*، آيسلندا*، إيطاليا*، البرتغال*، بلجيكا، بلغاريا*، تشيكيا، الجبل الأسود، جزر مارشال*، جمهورية مولدوفا*، الدانمرك*، رومانيا، سان مارينو*، سلوفاكيا*، سلوفينيا*، السويد*، غواتيمالا*، فرنسا، فنلندا، قبرص*، كرواتيا*، كندا*، لاتفيا*، لكسمبرغ، ليتوانيا، ليختنشتاين*، مالطة*،</w:t>
      </w:r>
      <w:r w:rsidR="00604A60">
        <w:rPr>
          <w:rtl/>
        </w:rPr>
        <w:t xml:space="preserve"> </w:t>
      </w:r>
      <w:r>
        <w:rPr>
          <w:rtl/>
        </w:rPr>
        <w:t>مقدونيا الشمالية*، المملكة المتحدة لبريطانيا العظمى وأيرلندا الشمالية، موناكو*، النرويج*، النمسا*، نيوزيلندا*، هولندا*، الولايات المتحدة الأمريكية، اليونان*: مشروع قرار</w:t>
      </w:r>
    </w:p>
    <w:p w14:paraId="21D3DDD1" w14:textId="11886FFD" w:rsidR="0081634F" w:rsidRPr="009A5B21" w:rsidRDefault="004B50EF" w:rsidP="0081634F">
      <w:pPr>
        <w:pStyle w:val="H1GA"/>
        <w:rPr>
          <w:lang w:val="en-US"/>
        </w:rPr>
      </w:pPr>
      <w:r>
        <w:rPr>
          <w:rtl/>
        </w:rPr>
        <w:tab/>
      </w:r>
      <w:r w:rsidR="0081634F" w:rsidRPr="004B50EF">
        <w:rPr>
          <w:rtl/>
        </w:rPr>
        <w:t>52</w:t>
      </w:r>
      <w:r w:rsidR="001B3577" w:rsidRPr="001B3577">
        <w:rPr>
          <w:rtl/>
        </w:rPr>
        <w:t>/..</w:t>
      </w:r>
      <w:r w:rsidR="0081634F" w:rsidRPr="004B50EF">
        <w:rPr>
          <w:rtl/>
        </w:rPr>
        <w:t>.</w:t>
      </w:r>
      <w:r w:rsidR="0081634F" w:rsidRPr="004B50EF">
        <w:rPr>
          <w:rtl/>
        </w:rPr>
        <w:tab/>
        <w:t>حالة حقوق الإنسان في جمهورية إيران الإسلامية</w:t>
      </w:r>
    </w:p>
    <w:p w14:paraId="57F160AF" w14:textId="77777777" w:rsidR="0081634F" w:rsidRPr="0064677F" w:rsidRDefault="0081634F" w:rsidP="0081634F">
      <w:pPr>
        <w:pStyle w:val="SingleTxtGA"/>
        <w:rPr>
          <w:rFonts w:eastAsia="SimSun"/>
          <w:i/>
          <w:iCs/>
          <w:szCs w:val="20"/>
          <w:lang w:val="ar-SA" w:eastAsia="zh-TW" w:bidi="en-GB"/>
        </w:rPr>
      </w:pPr>
      <w:r w:rsidRPr="0064677F">
        <w:rPr>
          <w:i/>
          <w:iCs/>
          <w:rtl/>
        </w:rPr>
        <w:tab/>
        <w:t>إن مجلس حقوق الإنسان،</w:t>
      </w:r>
    </w:p>
    <w:p w14:paraId="62170309" w14:textId="50BB7891" w:rsidR="0081634F" w:rsidRPr="005F2B67" w:rsidRDefault="0064677F" w:rsidP="0081634F">
      <w:pPr>
        <w:pStyle w:val="SingleTxtGA"/>
        <w:rPr>
          <w:rFonts w:eastAsia="SimSun"/>
          <w:szCs w:val="20"/>
          <w:lang w:val="ar-SA" w:eastAsia="zh-TW" w:bidi="en-GB"/>
        </w:rPr>
      </w:pPr>
      <w:r w:rsidRPr="0064677F">
        <w:rPr>
          <w:i/>
          <w:iCs/>
          <w:rtl/>
        </w:rPr>
        <w:tab/>
      </w:r>
      <w:r w:rsidR="0081634F" w:rsidRPr="0064677F">
        <w:rPr>
          <w:i/>
          <w:iCs/>
          <w:rtl/>
        </w:rPr>
        <w:t>إذ يسترشد</w:t>
      </w:r>
      <w:r w:rsidR="0081634F">
        <w:rPr>
          <w:rtl/>
        </w:rPr>
        <w:t xml:space="preserve"> بميثاق الأمم المتحدة، والإعلان العالمي لحقوق الإنسان، وبالعهدين الدوليين الخاصين بحقوق الإنسان، وغير ذلك من صكوك حقوق الإنسان الدولية ذات الصلة،</w:t>
      </w:r>
    </w:p>
    <w:p w14:paraId="27DC502E" w14:textId="2298888E" w:rsidR="0081634F" w:rsidRPr="004B50EF" w:rsidRDefault="0064677F" w:rsidP="00630087">
      <w:pPr>
        <w:pStyle w:val="SingleTxtGA"/>
        <w:rPr>
          <w:rFonts w:eastAsia="SimSun"/>
          <w:lang w:val="ar-SA" w:eastAsia="zh-TW" w:bidi="en-GB"/>
        </w:rPr>
      </w:pPr>
      <w:r w:rsidRPr="004B50EF">
        <w:rPr>
          <w:i/>
          <w:iCs/>
          <w:rtl/>
        </w:rPr>
        <w:tab/>
      </w:r>
      <w:r w:rsidR="0081634F" w:rsidRPr="004B50EF">
        <w:rPr>
          <w:i/>
          <w:iCs/>
          <w:rtl/>
        </w:rPr>
        <w:t>وإذ يشير</w:t>
      </w:r>
      <w:r w:rsidR="0081634F" w:rsidRPr="004B50EF">
        <w:rPr>
          <w:rtl/>
        </w:rPr>
        <w:t xml:space="preserve"> إلى جميع القرارات ذات الصلة التي اعتمدها مجلس حقوق الإنسان والجمعية العامة، ولا سيما أحدثها، ومنها قرارا المجلس 49</w:t>
      </w:r>
      <w:r w:rsidR="0081634F" w:rsidRPr="004B50EF">
        <w:rPr>
          <w:rFonts w:ascii="Simplified Arabic" w:eastAsia="SimSun"/>
          <w:rtl/>
          <w:lang w:val="fr-CH" w:eastAsia="zh-CN"/>
        </w:rPr>
        <w:t>/</w:t>
      </w:r>
      <w:r w:rsidR="0081634F" w:rsidRPr="004B50EF">
        <w:rPr>
          <w:rtl/>
        </w:rPr>
        <w:t>24 المؤرخ 1 نيسان/أبريل 2022 ودإ-35</w:t>
      </w:r>
      <w:r w:rsidR="0081634F" w:rsidRPr="004B50EF">
        <w:rPr>
          <w:rFonts w:ascii="Simplified Arabic"/>
          <w:rtl/>
        </w:rPr>
        <w:t>/</w:t>
      </w:r>
      <w:r w:rsidR="0081634F" w:rsidRPr="004B50EF">
        <w:rPr>
          <w:rtl/>
        </w:rPr>
        <w:t>1 المؤرخ 24 تشرين الثاني/نوفمبر 2022، وقرار الجمعية العامة 77</w:t>
      </w:r>
      <w:r w:rsidR="0081634F" w:rsidRPr="004B50EF">
        <w:rPr>
          <w:rFonts w:ascii="Simplified Arabic"/>
          <w:rtl/>
        </w:rPr>
        <w:t>/</w:t>
      </w:r>
      <w:r w:rsidR="0081634F" w:rsidRPr="004B50EF">
        <w:rPr>
          <w:rtl/>
        </w:rPr>
        <w:t>228 المؤرخ 15 كانون الأول/ديسمبر 2022 بشأن حالة حقوق الإنسان في جمهورية إيران الإسلامية، وإذ يأسف لعدم تعاون جمهورية إيران الإسلامية مع طلبات المجلس والجمعية العامة الواردة في تلك القرارات،</w:t>
      </w:r>
    </w:p>
    <w:p w14:paraId="49FCBB5E" w14:textId="1E8D0B8F" w:rsidR="0081634F" w:rsidRPr="00410626" w:rsidRDefault="0064677F" w:rsidP="0064677F">
      <w:pPr>
        <w:pStyle w:val="SingleTxtGA"/>
        <w:rPr>
          <w:rFonts w:eastAsia="SimSun"/>
          <w:spacing w:val="-4"/>
          <w:szCs w:val="20"/>
          <w:lang w:val="ar-SA" w:eastAsia="zh-TW" w:bidi="en-GB"/>
        </w:rPr>
      </w:pPr>
      <w:r w:rsidRPr="00410626">
        <w:rPr>
          <w:i/>
          <w:iCs/>
          <w:spacing w:val="-4"/>
          <w:rtl/>
        </w:rPr>
        <w:tab/>
      </w:r>
      <w:r w:rsidR="0081634F" w:rsidRPr="00410626">
        <w:rPr>
          <w:i/>
          <w:iCs/>
          <w:spacing w:val="-4"/>
          <w:rtl/>
        </w:rPr>
        <w:t>وإذ يرحب</w:t>
      </w:r>
      <w:r w:rsidR="0081634F" w:rsidRPr="00410626">
        <w:rPr>
          <w:spacing w:val="-4"/>
          <w:rtl/>
        </w:rPr>
        <w:t xml:space="preserve"> بتقرير وتوصيات المقرر الخاص المعني بحالة حقوق الإنسان في جمهورية إيران الإسلامية المقدمة إلى مجلس حقوق الإنسان</w:t>
      </w:r>
      <w:r w:rsidR="001B3577">
        <w:rPr>
          <w:spacing w:val="-4"/>
          <w:vertAlign w:val="superscript"/>
          <w:rtl/>
        </w:rPr>
        <w:t>(</w:t>
      </w:r>
      <w:r w:rsidR="001B3577" w:rsidRPr="00410626">
        <w:rPr>
          <w:spacing w:val="-4"/>
          <w:vertAlign w:val="superscript"/>
          <w:rtl/>
        </w:rPr>
        <w:footnoteReference w:id="2"/>
      </w:r>
      <w:r w:rsidR="001B3577" w:rsidRPr="001B3577">
        <w:rPr>
          <w:spacing w:val="-4"/>
          <w:vertAlign w:val="superscript"/>
          <w:rtl/>
        </w:rPr>
        <w:t>)</w:t>
      </w:r>
      <w:r w:rsidR="001B3577" w:rsidRPr="001B3577">
        <w:rPr>
          <w:spacing w:val="-4"/>
          <w:rtl/>
        </w:rPr>
        <w:t xml:space="preserve">، </w:t>
      </w:r>
      <w:r w:rsidR="0081634F" w:rsidRPr="00410626">
        <w:rPr>
          <w:spacing w:val="-4"/>
          <w:rtl/>
        </w:rPr>
        <w:t>وإذ يشدد على ضرورة إيلاء الاعتبار الواجب لتلك التوصيات،</w:t>
      </w:r>
    </w:p>
    <w:p w14:paraId="7FACEA00" w14:textId="5F60AEAB" w:rsidR="0081634F" w:rsidRPr="005F2B67" w:rsidRDefault="0064677F" w:rsidP="00630087">
      <w:pPr>
        <w:pStyle w:val="SingleTxtGA"/>
        <w:rPr>
          <w:rFonts w:eastAsia="SimSun"/>
          <w:szCs w:val="20"/>
          <w:lang w:val="ar-SA" w:eastAsia="zh-TW" w:bidi="en-GB"/>
        </w:rPr>
      </w:pPr>
      <w:r w:rsidRPr="0064677F">
        <w:rPr>
          <w:i/>
          <w:iCs/>
          <w:rtl/>
        </w:rPr>
        <w:tab/>
      </w:r>
      <w:r w:rsidR="0081634F" w:rsidRPr="0064677F">
        <w:rPr>
          <w:i/>
          <w:iCs/>
          <w:rtl/>
        </w:rPr>
        <w:t>وإذ يعرب عن بالغ الأسف</w:t>
      </w:r>
      <w:r w:rsidR="0081634F">
        <w:rPr>
          <w:rtl/>
        </w:rPr>
        <w:t xml:space="preserve"> لعدم السماح للمقرر الخاص بالسفر إلى جمهورية إيران الإسلامية،</w:t>
      </w:r>
    </w:p>
    <w:p w14:paraId="2799EE93" w14:textId="1B19AEEA" w:rsidR="0081634F" w:rsidRPr="00410626" w:rsidRDefault="0064677F" w:rsidP="00630087">
      <w:pPr>
        <w:pStyle w:val="SingleTxtGA"/>
        <w:rPr>
          <w:rFonts w:eastAsia="SimSun"/>
          <w:spacing w:val="-2"/>
          <w:szCs w:val="20"/>
          <w:lang w:val="ar-SA" w:eastAsia="zh-TW" w:bidi="en-GB"/>
        </w:rPr>
      </w:pPr>
      <w:r w:rsidRPr="0064677F">
        <w:rPr>
          <w:i/>
          <w:iCs/>
          <w:rtl/>
        </w:rPr>
        <w:lastRenderedPageBreak/>
        <w:tab/>
      </w:r>
      <w:r w:rsidR="0081634F" w:rsidRPr="0064677F">
        <w:rPr>
          <w:i/>
          <w:iCs/>
          <w:rtl/>
        </w:rPr>
        <w:t>وإذ يعرب عن بالغ القلق</w:t>
      </w:r>
      <w:r w:rsidR="0081634F">
        <w:rPr>
          <w:rtl/>
        </w:rPr>
        <w:t xml:space="preserve"> إزاء استمرار انتهاكات طائفة واسعة من الحقوق المدنية والسياسية والاقتصادية والاجتماعية والثقافية، على نحو ما أبرزه المقرر الخاص وفي تقاريره، وإزاء كون الإفلات المستمر والمنهجي من العقاب على الانتهاكات الجسيمة لحقوق الإنسان وانعدام المساءلة في جمهورية </w:t>
      </w:r>
      <w:r w:rsidR="0081634F" w:rsidRPr="00410626">
        <w:rPr>
          <w:spacing w:val="-2"/>
          <w:rtl/>
        </w:rPr>
        <w:t>إيران الإسلامية يخلقان بيئة مواتية للجناة، وينتهكان حق الضحايا في انتصاف فعال، ويديمان دورات العنف،</w:t>
      </w:r>
    </w:p>
    <w:p w14:paraId="57623885" w14:textId="0ADAE5FD" w:rsidR="0081634F" w:rsidRDefault="0064677F" w:rsidP="00630087">
      <w:pPr>
        <w:pStyle w:val="SingleTxtGA"/>
        <w:rPr>
          <w:rFonts w:eastAsia="SimSun"/>
          <w:szCs w:val="20"/>
          <w:lang w:val="ar-SA" w:eastAsia="zh-TW" w:bidi="en-GB"/>
        </w:rPr>
      </w:pPr>
      <w:r w:rsidRPr="0064677F">
        <w:rPr>
          <w:i/>
          <w:iCs/>
          <w:rtl/>
        </w:rPr>
        <w:tab/>
      </w:r>
      <w:r w:rsidR="0081634F" w:rsidRPr="0064677F">
        <w:rPr>
          <w:i/>
          <w:iCs/>
          <w:rtl/>
        </w:rPr>
        <w:t>وإذ يعرب عن بالغ القلق أيضا</w:t>
      </w:r>
      <w:r w:rsidR="00410626">
        <w:rPr>
          <w:rFonts w:hint="cs"/>
          <w:i/>
          <w:iCs/>
          <w:rtl/>
        </w:rPr>
        <w:t>ً</w:t>
      </w:r>
      <w:r w:rsidR="0081634F">
        <w:rPr>
          <w:rtl/>
        </w:rPr>
        <w:t xml:space="preserve"> إزاء الانتشار الواسع النطاق قانوناً وممارسةً للعنف والتمييز اللذين يطالان على نحو خاص النساء والفتيات، والأطفال، والأشخاص المنتمين إلى أقليات إثنية ولغوية وإلى أقليات دينية أو عقائدية معترف بها أو غير معترف بها، والمدافعين عن حقوق الإنسان، والمحامين، والصحافيين، والإعلاميين، ومن يمارسون حقهم في حرية التعبير والرأي، على الإنترنت وخارجه،</w:t>
      </w:r>
      <w:r w:rsidR="00604A60">
        <w:rPr>
          <w:rtl/>
        </w:rPr>
        <w:t xml:space="preserve"> </w:t>
      </w:r>
      <w:r w:rsidR="0081634F">
        <w:rPr>
          <w:rtl/>
        </w:rPr>
        <w:t>وحقهم في حرية التجمع السلمي وتكوين الجمعيات،</w:t>
      </w:r>
    </w:p>
    <w:p w14:paraId="6E1F2C37" w14:textId="5502FEBB" w:rsidR="0081634F" w:rsidRPr="005F2B67" w:rsidRDefault="0064677F" w:rsidP="00630087">
      <w:pPr>
        <w:pStyle w:val="SingleTxtGA"/>
        <w:rPr>
          <w:rFonts w:eastAsia="SimSun"/>
          <w:szCs w:val="20"/>
          <w:lang w:val="ar-SA" w:eastAsia="zh-TW" w:bidi="en-GB"/>
        </w:rPr>
      </w:pPr>
      <w:r w:rsidRPr="0064677F">
        <w:rPr>
          <w:i/>
          <w:iCs/>
          <w:rtl/>
        </w:rPr>
        <w:tab/>
      </w:r>
      <w:r w:rsidR="0081634F" w:rsidRPr="0064677F">
        <w:rPr>
          <w:i/>
          <w:iCs/>
          <w:rtl/>
        </w:rPr>
        <w:t>وإذ يعرب عن جزعه</w:t>
      </w:r>
      <w:r w:rsidR="0081634F">
        <w:rPr>
          <w:rtl/>
        </w:rPr>
        <w:t xml:space="preserve"> لاستمرار ورود تقارير، ومنها ما ورد في التقرير الأخير للمقرر الخاص، عن قمع الاحتجاجات السلمية بعنف، واعتقال عدد كبير من المحتجين واحتجازهم تعسف</w:t>
      </w:r>
      <w:r w:rsidR="00410626">
        <w:rPr>
          <w:rtl/>
        </w:rPr>
        <w:t xml:space="preserve">اً </w:t>
      </w:r>
      <w:r w:rsidR="0081634F">
        <w:rPr>
          <w:rtl/>
        </w:rPr>
        <w:t>وتعذيبهم وإساءة معاملتهم وقتلهم، والحكم بالإعدام على أفراد وإعدامهم بسبب مشاركتهم في حركات الاحتجاج،</w:t>
      </w:r>
    </w:p>
    <w:p w14:paraId="3CF03B62" w14:textId="1FCB8256" w:rsidR="0081634F" w:rsidRPr="005F2B67" w:rsidRDefault="0064677F" w:rsidP="00630087">
      <w:pPr>
        <w:pStyle w:val="SingleTxtGA"/>
        <w:rPr>
          <w:rFonts w:eastAsia="SimSun"/>
          <w:szCs w:val="20"/>
          <w:lang w:val="ar-SA" w:eastAsia="zh-TW" w:bidi="en-GB"/>
        </w:rPr>
      </w:pPr>
      <w:r w:rsidRPr="0064677F">
        <w:rPr>
          <w:i/>
          <w:iCs/>
          <w:rtl/>
        </w:rPr>
        <w:tab/>
      </w:r>
      <w:r w:rsidR="0081634F" w:rsidRPr="0064677F">
        <w:rPr>
          <w:i/>
          <w:iCs/>
          <w:rtl/>
        </w:rPr>
        <w:t>وإذ يعرب عن جزعه أيض</w:t>
      </w:r>
      <w:r w:rsidR="00410626">
        <w:rPr>
          <w:i/>
          <w:iCs/>
          <w:rtl/>
        </w:rPr>
        <w:t xml:space="preserve">اً </w:t>
      </w:r>
      <w:r w:rsidR="0081634F">
        <w:rPr>
          <w:rtl/>
        </w:rPr>
        <w:t xml:space="preserve">من الزيادة الأخيرة في عمليات الإعدام، بما في ذلك إعدام أفراد متهمين بجرائم لا ترقى إلى مستوى أشد الجرائم خطورة، وإزاء إعدام أفراد محكوم عليهم لزعم ارتكابهم جرائم قبل سن </w:t>
      </w:r>
      <w:r w:rsidR="0081634F" w:rsidRPr="004B50EF">
        <w:rPr>
          <w:rtl/>
        </w:rPr>
        <w:t>18</w:t>
      </w:r>
      <w:r w:rsidR="0081634F">
        <w:rPr>
          <w:rtl/>
        </w:rPr>
        <w:t xml:space="preserve"> عاما</w:t>
      </w:r>
      <w:r w:rsidR="008C0576">
        <w:rPr>
          <w:rFonts w:hint="cs"/>
          <w:rtl/>
        </w:rPr>
        <w:t>ً</w:t>
      </w:r>
      <w:r w:rsidR="0081634F">
        <w:rPr>
          <w:rtl/>
        </w:rPr>
        <w:t>، وعقب محاكمات لا تحترم ضمانات المحاكمة العادلة،</w:t>
      </w:r>
    </w:p>
    <w:p w14:paraId="6722ECC0" w14:textId="4F993595" w:rsidR="0081634F" w:rsidRPr="00C4735E" w:rsidRDefault="0064677F" w:rsidP="00630087">
      <w:pPr>
        <w:pStyle w:val="SingleTxtGA"/>
        <w:rPr>
          <w:rFonts w:eastAsia="SimSun"/>
          <w:spacing w:val="-2"/>
          <w:lang w:val="ar-SA" w:eastAsia="zh-TW" w:bidi="en-GB"/>
        </w:rPr>
      </w:pPr>
      <w:r w:rsidRPr="00C4735E">
        <w:rPr>
          <w:i/>
          <w:iCs/>
          <w:spacing w:val="-2"/>
          <w:rtl/>
        </w:rPr>
        <w:tab/>
      </w:r>
      <w:r w:rsidR="0081634F" w:rsidRPr="00C4735E">
        <w:rPr>
          <w:i/>
          <w:iCs/>
          <w:spacing w:val="-2"/>
          <w:rtl/>
        </w:rPr>
        <w:t>وإذ يشير</w:t>
      </w:r>
      <w:r w:rsidR="0081634F" w:rsidRPr="00C4735E">
        <w:rPr>
          <w:spacing w:val="-2"/>
          <w:rtl/>
        </w:rPr>
        <w:t xml:space="preserve"> إلى قراري مجلس حقوق الإنسان، 5</w:t>
      </w:r>
      <w:r w:rsidR="0081634F" w:rsidRPr="00C4735E">
        <w:rPr>
          <w:rFonts w:ascii="Simplified Arabic"/>
          <w:spacing w:val="-2"/>
          <w:rtl/>
        </w:rPr>
        <w:t>/</w:t>
      </w:r>
      <w:r w:rsidR="0081634F" w:rsidRPr="00C4735E">
        <w:rPr>
          <w:spacing w:val="-2"/>
          <w:rtl/>
        </w:rPr>
        <w:t>1 بشأن بناء مؤسسات المجلس و5</w:t>
      </w:r>
      <w:r w:rsidR="0081634F" w:rsidRPr="00C4735E">
        <w:rPr>
          <w:rFonts w:ascii="Simplified Arabic"/>
          <w:spacing w:val="-2"/>
          <w:rtl/>
        </w:rPr>
        <w:t>/</w:t>
      </w:r>
      <w:r w:rsidR="0081634F" w:rsidRPr="00C4735E">
        <w:rPr>
          <w:spacing w:val="-2"/>
          <w:rtl/>
        </w:rPr>
        <w:t>2 بشأن مدونة قواعد السلوك لأصحاب الولايات في إطار الإجراءات الخاصة للمجلس، المؤرخيْن 18 حزيران/يونيه</w:t>
      </w:r>
      <w:r w:rsidR="00C4735E" w:rsidRPr="00C4735E">
        <w:rPr>
          <w:rFonts w:hint="cs"/>
          <w:spacing w:val="-2"/>
          <w:rtl/>
        </w:rPr>
        <w:t> </w:t>
      </w:r>
      <w:r w:rsidR="0081634F" w:rsidRPr="00C4735E">
        <w:rPr>
          <w:spacing w:val="-2"/>
          <w:rtl/>
        </w:rPr>
        <w:t>2007، وإذ يشدد على وجوب أن يضطلع المكلفون والمكلفات بولايات بواجباتهم وفقاً للقرارين ومرفقيهما،</w:t>
      </w:r>
    </w:p>
    <w:p w14:paraId="41E16CE6" w14:textId="76FF79C9" w:rsidR="0081634F" w:rsidRPr="004B50EF" w:rsidRDefault="0064677F" w:rsidP="004B50EF">
      <w:pPr>
        <w:pStyle w:val="SingleTxtGA"/>
      </w:pPr>
      <w:r w:rsidRPr="004B50EF">
        <w:rPr>
          <w:rtl/>
        </w:rPr>
        <w:tab/>
      </w:r>
      <w:r w:rsidR="0081634F" w:rsidRPr="004B50EF">
        <w:rPr>
          <w:rtl/>
        </w:rPr>
        <w:t>1-</w:t>
      </w:r>
      <w:r w:rsidR="0081634F" w:rsidRPr="004B50EF">
        <w:rPr>
          <w:rtl/>
        </w:rPr>
        <w:tab/>
      </w:r>
      <w:r w:rsidR="0081634F" w:rsidRPr="00891302">
        <w:rPr>
          <w:i/>
          <w:iCs/>
          <w:rtl/>
        </w:rPr>
        <w:t>يشجب</w:t>
      </w:r>
      <w:r w:rsidR="0081634F" w:rsidRPr="004B50EF">
        <w:rPr>
          <w:rtl/>
        </w:rPr>
        <w:t xml:space="preserve"> </w:t>
      </w:r>
      <w:r w:rsidR="0081634F" w:rsidRPr="001B3577">
        <w:rPr>
          <w:i/>
          <w:iCs/>
          <w:rtl/>
        </w:rPr>
        <w:t>بشدة</w:t>
      </w:r>
      <w:r w:rsidR="0081634F" w:rsidRPr="004B50EF">
        <w:rPr>
          <w:rtl/>
        </w:rPr>
        <w:t xml:space="preserve"> الانتهاكات الواسعة النطاق والمتكررة والمستمرة لحقوق الإنسان في جمهورية إيران الإسلامية، ويهيب بجمهورية إيران الإسلامية أن تتصدى للإفلات المنهجي من العقاب عن طريق إنشاء نظام للمساءلة يتماشى مع القانون الدولي، بما في ذلك إجراء إصلاحات دستورية وتشريعية وإدارية، وأن تضمن الاستقلال التام للسلطة القضائية وسبل الانتصاف الفعالة للضحايا؛</w:t>
      </w:r>
    </w:p>
    <w:p w14:paraId="001B83A8" w14:textId="79B6DB14" w:rsidR="0081634F" w:rsidRDefault="0064677F" w:rsidP="00630087">
      <w:pPr>
        <w:pStyle w:val="SingleTxtGA"/>
        <w:rPr>
          <w:rFonts w:eastAsia="SimSun"/>
          <w:szCs w:val="20"/>
          <w:lang w:val="ar-SA" w:eastAsia="zh-TW" w:bidi="en-GB"/>
        </w:rPr>
      </w:pPr>
      <w:r>
        <w:rPr>
          <w:rFonts w:ascii="Simplified Arabic"/>
          <w:szCs w:val="20"/>
          <w:rtl/>
        </w:rPr>
        <w:tab/>
      </w:r>
      <w:r w:rsidR="0081634F" w:rsidRPr="004B50EF">
        <w:rPr>
          <w:rtl/>
        </w:rPr>
        <w:t>2</w:t>
      </w:r>
      <w:r w:rsidR="0081634F">
        <w:rPr>
          <w:rFonts w:ascii="Simplified Arabic"/>
          <w:szCs w:val="20"/>
          <w:rtl/>
        </w:rPr>
        <w:t>-</w:t>
      </w:r>
      <w:r w:rsidR="0081634F">
        <w:rPr>
          <w:rtl/>
        </w:rPr>
        <w:tab/>
      </w:r>
      <w:r w:rsidR="0081634F" w:rsidRPr="008B6A74">
        <w:rPr>
          <w:i/>
          <w:iCs/>
          <w:rtl/>
        </w:rPr>
        <w:t>يهيب</w:t>
      </w:r>
      <w:r w:rsidR="0081634F">
        <w:rPr>
          <w:rtl/>
        </w:rPr>
        <w:t xml:space="preserve"> بجمهورية إيران الإسلامية أن تتصدى للتمييز والعنف واسعي النطاق والمنهجيين القائمين على أساس نوع الجنس أو الإثنية أو الدين أو المعتقد أو الرأي السياسي، أو غيرها، المكرسين في القوانين وفي سياسات الدولة وممارساتها، وأن تهيئ بيئة آمنة وتمكينية للمجتمع المدني، بما في ذلك عن طريق ضمان الحق في حرية التعبير والرأي ودعمه، داخل الإنترنت وخارجه على السواء، والحق في حرية التجمع السلمي وتكوين الجمعيات؛</w:t>
      </w:r>
    </w:p>
    <w:p w14:paraId="3A967E2D" w14:textId="48A7D5F9" w:rsidR="0081634F" w:rsidRPr="00604A60" w:rsidRDefault="0064677F" w:rsidP="00630087">
      <w:pPr>
        <w:pStyle w:val="SingleTxtGA"/>
        <w:rPr>
          <w:rFonts w:eastAsia="SimSun"/>
          <w:szCs w:val="20"/>
          <w:lang w:val="en-US" w:eastAsia="zh-TW" w:bidi="en-GB"/>
        </w:rPr>
      </w:pPr>
      <w:r>
        <w:rPr>
          <w:rFonts w:ascii="Simplified Arabic"/>
          <w:szCs w:val="20"/>
          <w:rtl/>
        </w:rPr>
        <w:tab/>
      </w:r>
      <w:r w:rsidR="0081634F" w:rsidRPr="004B50EF">
        <w:rPr>
          <w:rtl/>
        </w:rPr>
        <w:t>3</w:t>
      </w:r>
      <w:r w:rsidR="0081634F">
        <w:rPr>
          <w:rFonts w:ascii="Simplified Arabic"/>
          <w:szCs w:val="20"/>
          <w:rtl/>
        </w:rPr>
        <w:t>-</w:t>
      </w:r>
      <w:r w:rsidR="0081634F">
        <w:rPr>
          <w:rtl/>
        </w:rPr>
        <w:tab/>
      </w:r>
      <w:r w:rsidR="0081634F" w:rsidRPr="002C479F">
        <w:rPr>
          <w:i/>
          <w:iCs/>
          <w:rtl/>
        </w:rPr>
        <w:t>يعرب عن بالغ قلقه</w:t>
      </w:r>
      <w:r w:rsidR="0081634F">
        <w:rPr>
          <w:rtl/>
        </w:rPr>
        <w:t xml:space="preserve"> إزاء الزيادة المفاجئة المبلغ عنها في عدد عمليات الإعدام، بما في ذلك إعدام أفراد محكوم عليهم بالإعدام فيما يتعلق بتورطهم المزعوم في الاحتجاجات الأخيرة، ويحث جمهورية إيران الإسلامية على اتخاذ جميع التدابير التشريعية والإدارية وغيرها من التدابير اللازمة، وفق</w:t>
      </w:r>
      <w:r w:rsidR="00891302">
        <w:rPr>
          <w:rtl/>
        </w:rPr>
        <w:t xml:space="preserve">اً </w:t>
      </w:r>
      <w:r w:rsidR="0081634F">
        <w:rPr>
          <w:rtl/>
        </w:rPr>
        <w:t xml:space="preserve">لالتزاماتها الدولية في مجال حقوق الإنسان، لضمان عدم الحكم على أي شخص بالإعدام أو إعدامه لارتكابه جرائم لا ترقى إلى مستوى أشد الجرائم خطورة أو الجرائم المزعوم ارتكابها قبل سن </w:t>
      </w:r>
      <w:r w:rsidR="0081634F" w:rsidRPr="004B50EF">
        <w:rPr>
          <w:rtl/>
        </w:rPr>
        <w:t>18</w:t>
      </w:r>
      <w:r w:rsidR="0081634F">
        <w:rPr>
          <w:rtl/>
        </w:rPr>
        <w:t xml:space="preserve"> عاما</w:t>
      </w:r>
      <w:r w:rsidR="00891302">
        <w:rPr>
          <w:rFonts w:hint="cs"/>
          <w:rtl/>
        </w:rPr>
        <w:t>ً</w:t>
      </w:r>
      <w:r w:rsidR="0081634F">
        <w:rPr>
          <w:rtl/>
        </w:rPr>
        <w:t>، وضمان صدور جميع الإدانات والأحكام الجنائية عن محاكم مختصة ومستقلة ومحايدة، بعد إجراءات تحترم ضمانات المحاكمة العادلة احترام</w:t>
      </w:r>
      <w:r w:rsidR="00604A60">
        <w:rPr>
          <w:rtl/>
        </w:rPr>
        <w:t xml:space="preserve">اً </w:t>
      </w:r>
      <w:r w:rsidR="0081634F">
        <w:rPr>
          <w:rtl/>
        </w:rPr>
        <w:t>صارما</w:t>
      </w:r>
      <w:r w:rsidR="00604A60">
        <w:rPr>
          <w:rFonts w:hint="cs"/>
          <w:rtl/>
        </w:rPr>
        <w:t>ً</w:t>
      </w:r>
      <w:r w:rsidR="0081634F">
        <w:rPr>
          <w:rtl/>
        </w:rPr>
        <w:t>؛</w:t>
      </w:r>
    </w:p>
    <w:p w14:paraId="3A735C64" w14:textId="1B0068B5" w:rsidR="0081634F" w:rsidRPr="005F2B67" w:rsidRDefault="0064677F" w:rsidP="00630087">
      <w:pPr>
        <w:pStyle w:val="SingleTxtGA"/>
        <w:rPr>
          <w:rFonts w:eastAsia="SimSun"/>
          <w:szCs w:val="20"/>
          <w:lang w:val="ar-SA" w:eastAsia="zh-TW" w:bidi="en-GB"/>
        </w:rPr>
      </w:pPr>
      <w:r>
        <w:rPr>
          <w:rFonts w:ascii="Simplified Arabic"/>
          <w:szCs w:val="20"/>
          <w:rtl/>
        </w:rPr>
        <w:tab/>
      </w:r>
      <w:r w:rsidR="0081634F" w:rsidRPr="004B50EF">
        <w:rPr>
          <w:rtl/>
        </w:rPr>
        <w:t>4</w:t>
      </w:r>
      <w:r w:rsidR="0081634F">
        <w:rPr>
          <w:rFonts w:ascii="Simplified Arabic"/>
          <w:szCs w:val="20"/>
          <w:rtl/>
        </w:rPr>
        <w:t>-</w:t>
      </w:r>
      <w:r w:rsidR="0081634F">
        <w:rPr>
          <w:rtl/>
        </w:rPr>
        <w:tab/>
      </w:r>
      <w:r w:rsidR="0081634F" w:rsidRPr="002C479F">
        <w:rPr>
          <w:i/>
          <w:iCs/>
          <w:rtl/>
        </w:rPr>
        <w:t>يقرر</w:t>
      </w:r>
      <w:r w:rsidR="0081634F">
        <w:rPr>
          <w:rtl/>
        </w:rPr>
        <w:t xml:space="preserve"> تمديد ولاية المقرر الخاص المعني بحالة حقوق الإنسان في جمهورية إيران الإسلامية لمدة سنة إضافية، ويطلب إلى المقرر الخاص أن يقدم تقريراً عن تنفيذ ولايته إلى مجلس حقوق الإنسان في دورته الخامسة والخمسين وإلى الجمعية العامة في دورتها الثامنة والسبعين؛</w:t>
      </w:r>
    </w:p>
    <w:p w14:paraId="76AC3A99" w14:textId="4C45D362" w:rsidR="0081634F" w:rsidRPr="005F2B67" w:rsidRDefault="0064677F" w:rsidP="00630087">
      <w:pPr>
        <w:pStyle w:val="SingleTxtGA"/>
        <w:rPr>
          <w:rFonts w:eastAsia="SimSun"/>
          <w:szCs w:val="20"/>
          <w:lang w:val="ar-SA" w:eastAsia="zh-TW" w:bidi="en-GB"/>
        </w:rPr>
      </w:pPr>
      <w:r>
        <w:rPr>
          <w:rFonts w:ascii="Simplified Arabic"/>
          <w:szCs w:val="20"/>
          <w:rtl/>
        </w:rPr>
        <w:lastRenderedPageBreak/>
        <w:tab/>
      </w:r>
      <w:r w:rsidR="0081634F" w:rsidRPr="004B50EF">
        <w:rPr>
          <w:rtl/>
        </w:rPr>
        <w:t>5</w:t>
      </w:r>
      <w:r w:rsidR="0081634F">
        <w:rPr>
          <w:rFonts w:ascii="Simplified Arabic"/>
          <w:szCs w:val="20"/>
          <w:rtl/>
        </w:rPr>
        <w:t>-</w:t>
      </w:r>
      <w:r w:rsidR="0081634F">
        <w:rPr>
          <w:rtl/>
        </w:rPr>
        <w:tab/>
      </w:r>
      <w:r w:rsidR="0081634F" w:rsidRPr="002C479F">
        <w:rPr>
          <w:i/>
          <w:iCs/>
          <w:rtl/>
        </w:rPr>
        <w:t>يهيب</w:t>
      </w:r>
      <w:r w:rsidR="0081634F">
        <w:rPr>
          <w:rtl/>
        </w:rPr>
        <w:t xml:space="preserve"> بحكومة جمهورية إيران الإسلامية أن تتعاون مع المقرر الخاص تعاوناً كاملاً وأن تسمح له بزيارة البلد وتزوده بجميع المعلومات الضرورية لتمكينه من الاضطلاع بالولاية، تماشي</w:t>
      </w:r>
      <w:r w:rsidR="00604A60">
        <w:rPr>
          <w:rtl/>
        </w:rPr>
        <w:t xml:space="preserve">اً </w:t>
      </w:r>
      <w:r w:rsidR="0081634F">
        <w:rPr>
          <w:rtl/>
        </w:rPr>
        <w:t>مع دعوتها الدائمة؛</w:t>
      </w:r>
    </w:p>
    <w:p w14:paraId="4850EA5B" w14:textId="533F482B" w:rsidR="0081634F" w:rsidRPr="005F2B67" w:rsidRDefault="0064677F" w:rsidP="00630087">
      <w:pPr>
        <w:pStyle w:val="SingleTxtGA"/>
        <w:rPr>
          <w:rFonts w:eastAsia="SimSun"/>
          <w:szCs w:val="20"/>
          <w:lang w:val="ar-SA" w:eastAsia="zh-TW" w:bidi="en-GB"/>
        </w:rPr>
      </w:pPr>
      <w:r>
        <w:rPr>
          <w:rFonts w:ascii="Simplified Arabic"/>
          <w:szCs w:val="20"/>
          <w:rtl/>
        </w:rPr>
        <w:tab/>
      </w:r>
      <w:r w:rsidR="0081634F" w:rsidRPr="004B50EF">
        <w:rPr>
          <w:rtl/>
        </w:rPr>
        <w:t>6</w:t>
      </w:r>
      <w:r w:rsidR="0081634F">
        <w:rPr>
          <w:rFonts w:ascii="Simplified Arabic"/>
          <w:szCs w:val="20"/>
          <w:rtl/>
        </w:rPr>
        <w:t>-</w:t>
      </w:r>
      <w:r w:rsidR="0081634F">
        <w:rPr>
          <w:rtl/>
        </w:rPr>
        <w:tab/>
      </w:r>
      <w:r w:rsidR="0081634F" w:rsidRPr="002C479F">
        <w:rPr>
          <w:i/>
          <w:iCs/>
          <w:rtl/>
        </w:rPr>
        <w:t>يشجع</w:t>
      </w:r>
      <w:r w:rsidR="0081634F">
        <w:rPr>
          <w:rtl/>
        </w:rPr>
        <w:t xml:space="preserve"> المقرر الخاص على التعاون مع البعثة الدولية المستقلة لتقصي الحقائق في جمهورية إيران الإسلامية بغية تعزيز التآزر؛</w:t>
      </w:r>
      <w:bookmarkStart w:id="1" w:name="OLE_LINK11"/>
      <w:bookmarkEnd w:id="1"/>
    </w:p>
    <w:p w14:paraId="633B78C0" w14:textId="41B837BE" w:rsidR="0081634F" w:rsidRPr="002C479F" w:rsidRDefault="0064677F" w:rsidP="00630087">
      <w:pPr>
        <w:pStyle w:val="SingleTxtGA"/>
        <w:rPr>
          <w:rFonts w:eastAsia="SimSun"/>
          <w:spacing w:val="-2"/>
          <w:szCs w:val="20"/>
          <w:lang w:val="ar-SA" w:eastAsia="zh-TW" w:bidi="en-GB"/>
        </w:rPr>
      </w:pPr>
      <w:r w:rsidRPr="002C479F">
        <w:rPr>
          <w:rFonts w:ascii="Simplified Arabic"/>
          <w:spacing w:val="-2"/>
          <w:szCs w:val="20"/>
          <w:rtl/>
        </w:rPr>
        <w:tab/>
      </w:r>
      <w:r w:rsidR="0081634F" w:rsidRPr="002C479F">
        <w:rPr>
          <w:spacing w:val="-2"/>
          <w:rtl/>
        </w:rPr>
        <w:t>7</w:t>
      </w:r>
      <w:r w:rsidR="0081634F" w:rsidRPr="002C479F">
        <w:rPr>
          <w:rFonts w:ascii="Simplified Arabic"/>
          <w:spacing w:val="-2"/>
          <w:szCs w:val="20"/>
          <w:rtl/>
        </w:rPr>
        <w:t>-</w:t>
      </w:r>
      <w:r w:rsidR="0081634F" w:rsidRPr="002C479F">
        <w:rPr>
          <w:spacing w:val="-2"/>
          <w:rtl/>
        </w:rPr>
        <w:tab/>
      </w:r>
      <w:r w:rsidR="0081634F" w:rsidRPr="002C479F">
        <w:rPr>
          <w:i/>
          <w:iCs/>
          <w:spacing w:val="-2"/>
          <w:rtl/>
        </w:rPr>
        <w:t>يطلب</w:t>
      </w:r>
      <w:r w:rsidR="0081634F" w:rsidRPr="002C479F">
        <w:rPr>
          <w:spacing w:val="-2"/>
          <w:rtl/>
        </w:rPr>
        <w:t xml:space="preserve"> إلى الأمين العام أن يزود المقرر الخاص بما يلزم من الموارد للاضطلاع بالولاية.</w:t>
      </w:r>
    </w:p>
    <w:p w14:paraId="7B9459D4" w14:textId="77777777" w:rsidR="0081634F" w:rsidRPr="00FF7454" w:rsidRDefault="0081634F" w:rsidP="0081634F">
      <w:pPr>
        <w:spacing w:before="240"/>
        <w:ind w:left="1134" w:right="1134"/>
        <w:jc w:val="center"/>
        <w:rPr>
          <w:u w:val="single"/>
        </w:rPr>
      </w:pPr>
      <w:r>
        <w:rPr>
          <w:u w:val="single"/>
        </w:rPr>
        <w:tab/>
      </w:r>
      <w:r>
        <w:rPr>
          <w:u w:val="single"/>
        </w:rPr>
        <w:tab/>
      </w:r>
      <w:r>
        <w:rPr>
          <w:u w:val="single"/>
        </w:rPr>
        <w:tab/>
      </w:r>
      <w:r>
        <w:rPr>
          <w:u w:val="single"/>
        </w:rPr>
        <w:tab/>
      </w:r>
    </w:p>
    <w:sectPr w:rsidR="0081634F" w:rsidRPr="00FF7454" w:rsidSect="00DB4914">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B07A7C" w14:textId="77777777" w:rsidR="003F6C14" w:rsidRPr="002901D9" w:rsidRDefault="003F6C14" w:rsidP="00AD3834">
      <w:pPr>
        <w:spacing w:after="60" w:line="240" w:lineRule="auto"/>
        <w:ind w:left="57"/>
        <w:rPr>
          <w:i/>
          <w:iCs/>
        </w:rPr>
      </w:pPr>
      <w:r>
        <w:rPr>
          <w:rFonts w:hint="cs"/>
          <w:i/>
          <w:iCs/>
          <w:rtl/>
        </w:rPr>
        <w:t>الحواشي</w:t>
      </w:r>
    </w:p>
  </w:endnote>
  <w:endnote w:type="continuationSeparator" w:id="0">
    <w:p w14:paraId="71263FFB" w14:textId="77777777" w:rsidR="003F6C14" w:rsidRDefault="003F6C14"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0D96C9" w14:textId="5F4C0374" w:rsidR="004711F5" w:rsidRPr="004711F5" w:rsidRDefault="004711F5" w:rsidP="004711F5">
    <w:pPr>
      <w:pStyle w:val="Footer"/>
      <w:tabs>
        <w:tab w:val="right" w:pos="9638"/>
      </w:tabs>
      <w:rPr>
        <w:b/>
        <w:sz w:val="18"/>
        <w:lang w:val="en-US"/>
      </w:rPr>
    </w:pPr>
    <w:r>
      <w:rPr>
        <w:lang w:val="en-US"/>
      </w:rPr>
      <w:t>GE.23-05360</w:t>
    </w:r>
    <w:r>
      <w:rPr>
        <w:lang w:val="en-US"/>
      </w:rPr>
      <w:tab/>
    </w:r>
    <w:r w:rsidRPr="004711F5">
      <w:rPr>
        <w:b/>
        <w:sz w:val="18"/>
        <w:lang w:val="en-US"/>
      </w:rPr>
      <w:fldChar w:fldCharType="begin"/>
    </w:r>
    <w:r w:rsidRPr="004711F5">
      <w:rPr>
        <w:b/>
        <w:sz w:val="18"/>
        <w:lang w:val="en-US"/>
      </w:rPr>
      <w:instrText xml:space="preserve"> PAGE  \* MERGEFORMAT </w:instrText>
    </w:r>
    <w:r w:rsidRPr="004711F5">
      <w:rPr>
        <w:b/>
        <w:sz w:val="18"/>
        <w:lang w:val="en-US"/>
      </w:rPr>
      <w:fldChar w:fldCharType="separate"/>
    </w:r>
    <w:r w:rsidRPr="004711F5">
      <w:rPr>
        <w:b/>
        <w:noProof/>
        <w:sz w:val="18"/>
        <w:lang w:val="en-US"/>
      </w:rPr>
      <w:t>2</w:t>
    </w:r>
    <w:r w:rsidRPr="004711F5">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777468" w14:textId="207DA0D3" w:rsidR="006959B0" w:rsidRPr="004711F5" w:rsidRDefault="004711F5" w:rsidP="004711F5">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GE.23-05360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FD35C" w14:textId="065D9D99" w:rsidR="00FD4BC9" w:rsidRPr="004711F5" w:rsidRDefault="004711F5" w:rsidP="004711F5">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637D9270" wp14:editId="509438FE">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23-05360 (A)</w:t>
    </w:r>
    <w:r>
      <w:rPr>
        <w:noProof/>
        <w:sz w:val="20"/>
        <w:lang w:val="en-US"/>
      </w:rPr>
      <w:drawing>
        <wp:anchor distT="0" distB="0" distL="114300" distR="114300" simplePos="0" relativeHeight="251659264" behindDoc="0" locked="0" layoutInCell="1" allowOverlap="1" wp14:anchorId="0C06EC7E" wp14:editId="247382CE">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167A43" w14:textId="77777777" w:rsidR="003F6C14" w:rsidRPr="005F68BD" w:rsidRDefault="003F6C14" w:rsidP="009A2FBF">
      <w:pPr>
        <w:pStyle w:val="Footer"/>
        <w:bidi/>
        <w:spacing w:after="80" w:line="200" w:lineRule="exact"/>
        <w:ind w:left="680"/>
        <w:rPr>
          <w:lang w:val="es-ES_tradnl"/>
        </w:rPr>
      </w:pPr>
      <w:r>
        <w:rPr>
          <w:rtl/>
        </w:rPr>
        <w:t>__________</w:t>
      </w:r>
    </w:p>
  </w:footnote>
  <w:footnote w:type="continuationSeparator" w:id="0">
    <w:p w14:paraId="32113E9A" w14:textId="77777777" w:rsidR="003F6C14" w:rsidRDefault="003F6C14" w:rsidP="00656392">
      <w:pPr>
        <w:spacing w:line="240" w:lineRule="auto"/>
      </w:pPr>
      <w:r>
        <w:continuationSeparator/>
      </w:r>
    </w:p>
  </w:footnote>
  <w:footnote w:id="1">
    <w:p w14:paraId="0547126E" w14:textId="78272271" w:rsidR="0081634F" w:rsidRPr="009A5B21" w:rsidRDefault="0081634F" w:rsidP="009A5B21">
      <w:pPr>
        <w:pStyle w:val="FootnoteText"/>
        <w:tabs>
          <w:tab w:val="clear" w:pos="1021"/>
        </w:tabs>
        <w:bidi/>
        <w:spacing w:after="60" w:line="280" w:lineRule="exact"/>
        <w:ind w:left="1247" w:right="1247" w:hanging="567"/>
        <w:jc w:val="lowKashida"/>
        <w:textDirection w:val="tbRlV"/>
        <w:rPr>
          <w:szCs w:val="18"/>
          <w:lang w:val="ar-SA" w:eastAsia="zh-TW" w:bidi="en-GB"/>
        </w:rPr>
      </w:pPr>
      <w:r w:rsidRPr="009A5B21">
        <w:rPr>
          <w:rFonts w:ascii="Simplified Arabic"/>
          <w:szCs w:val="18"/>
        </w:rPr>
        <w:t>*</w:t>
      </w:r>
      <w:r w:rsidRPr="009A5B21">
        <w:rPr>
          <w:szCs w:val="18"/>
          <w:rtl/>
        </w:rPr>
        <w:tab/>
        <w:t>دولة غير عضو في مجلس حقوق الإنسان</w:t>
      </w:r>
      <w:r w:rsidR="001B3577">
        <w:rPr>
          <w:szCs w:val="18"/>
          <w:rtl/>
        </w:rPr>
        <w:t xml:space="preserve">. </w:t>
      </w:r>
    </w:p>
  </w:footnote>
  <w:footnote w:id="2">
    <w:p w14:paraId="2401406C" w14:textId="77777777" w:rsidR="001B3577" w:rsidRPr="0019264A" w:rsidRDefault="001B3577" w:rsidP="001B3577">
      <w:pPr>
        <w:pStyle w:val="FootnoteText"/>
        <w:tabs>
          <w:tab w:val="clear" w:pos="1021"/>
        </w:tabs>
        <w:bidi/>
        <w:spacing w:after="60" w:line="280" w:lineRule="exact"/>
        <w:ind w:left="1247" w:right="1247" w:hanging="567"/>
        <w:jc w:val="lowKashida"/>
        <w:textDirection w:val="tbRlV"/>
        <w:rPr>
          <w:lang w:eastAsia="zh-TW" w:bidi="en-GB"/>
        </w:rPr>
      </w:pPr>
      <w:r w:rsidRPr="0019264A">
        <w:rPr>
          <w:rFonts w:hint="cs"/>
          <w:rtl/>
        </w:rPr>
        <w:t>(</w:t>
      </w:r>
      <w:r w:rsidRPr="0019264A">
        <w:rPr>
          <w:rtl/>
        </w:rPr>
        <w:footnoteRef/>
      </w:r>
      <w:r w:rsidRPr="0019264A">
        <w:rPr>
          <w:rFonts w:hint="cs"/>
          <w:rtl/>
        </w:rPr>
        <w:t>)</w:t>
      </w:r>
      <w:r w:rsidRPr="009A5B21">
        <w:rPr>
          <w:szCs w:val="18"/>
          <w:rtl/>
        </w:rPr>
        <w:tab/>
      </w:r>
      <w:hyperlink r:id="rId1" w:history="1">
        <w:r w:rsidRPr="001B3577">
          <w:rPr>
            <w:rStyle w:val="Hyperlink"/>
          </w:rPr>
          <w:t>A/HRC/52/67</w:t>
        </w:r>
      </w:hyperlink>
      <w:r w:rsidRPr="001B3577">
        <w:rPr>
          <w:rFonts w:cs="Times New Roman"/>
          <w:szCs w:val="18"/>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53E0A5" w14:textId="50BD15A2" w:rsidR="004711F5" w:rsidRPr="004711F5" w:rsidRDefault="004711F5" w:rsidP="004711F5">
    <w:pPr>
      <w:pStyle w:val="Header"/>
      <w:spacing w:line="240" w:lineRule="auto"/>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A/HRC/52/L.3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D9347" w14:textId="763C297A" w:rsidR="004711F5" w:rsidRPr="004711F5" w:rsidRDefault="004711F5" w:rsidP="004711F5">
    <w:pPr>
      <w:pStyle w:val="Header"/>
      <w:bidi w:val="0"/>
      <w:spacing w:line="240" w:lineRule="auto"/>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A/HRC/52/L.3</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791365040">
    <w:abstractNumId w:val="15"/>
  </w:num>
  <w:num w:numId="2" w16cid:durableId="229310506">
    <w:abstractNumId w:val="12"/>
  </w:num>
  <w:num w:numId="3" w16cid:durableId="2040928320">
    <w:abstractNumId w:val="2"/>
  </w:num>
  <w:num w:numId="4" w16cid:durableId="1281258609">
    <w:abstractNumId w:val="11"/>
  </w:num>
  <w:num w:numId="5" w16cid:durableId="1947730385">
    <w:abstractNumId w:val="8"/>
  </w:num>
  <w:num w:numId="6" w16cid:durableId="804814292">
    <w:abstractNumId w:val="5"/>
  </w:num>
  <w:num w:numId="7" w16cid:durableId="676228397">
    <w:abstractNumId w:val="17"/>
  </w:num>
  <w:num w:numId="8" w16cid:durableId="1186671891">
    <w:abstractNumId w:val="2"/>
  </w:num>
  <w:num w:numId="9" w16cid:durableId="771702811">
    <w:abstractNumId w:val="11"/>
  </w:num>
  <w:num w:numId="10" w16cid:durableId="1652325060">
    <w:abstractNumId w:val="5"/>
  </w:num>
  <w:num w:numId="11" w16cid:durableId="389428634">
    <w:abstractNumId w:val="17"/>
  </w:num>
  <w:num w:numId="12" w16cid:durableId="1274901513">
    <w:abstractNumId w:val="2"/>
  </w:num>
  <w:num w:numId="13" w16cid:durableId="1553157276">
    <w:abstractNumId w:val="11"/>
  </w:num>
  <w:num w:numId="14" w16cid:durableId="2120563110">
    <w:abstractNumId w:val="8"/>
  </w:num>
  <w:num w:numId="15" w16cid:durableId="1275020313">
    <w:abstractNumId w:val="5"/>
  </w:num>
  <w:num w:numId="16" w16cid:durableId="703099976">
    <w:abstractNumId w:val="17"/>
  </w:num>
  <w:num w:numId="17" w16cid:durableId="1211765881">
    <w:abstractNumId w:val="4"/>
  </w:num>
  <w:num w:numId="18" w16cid:durableId="596331529">
    <w:abstractNumId w:val="3"/>
  </w:num>
  <w:num w:numId="19" w16cid:durableId="709569597">
    <w:abstractNumId w:val="16"/>
  </w:num>
  <w:num w:numId="20" w16cid:durableId="1289624795">
    <w:abstractNumId w:val="13"/>
  </w:num>
  <w:num w:numId="21" w16cid:durableId="1225331252">
    <w:abstractNumId w:val="1"/>
  </w:num>
  <w:num w:numId="22" w16cid:durableId="1967156367">
    <w:abstractNumId w:val="14"/>
  </w:num>
  <w:num w:numId="23" w16cid:durableId="1839736902">
    <w:abstractNumId w:val="0"/>
  </w:num>
  <w:num w:numId="24" w16cid:durableId="1883592526">
    <w:abstractNumId w:val="9"/>
  </w:num>
  <w:num w:numId="25" w16cid:durableId="76834917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851260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14201711">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00593464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16cid:durableId="159200807">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16cid:durableId="1309047149">
    <w:abstractNumId w:val="7"/>
  </w:num>
  <w:num w:numId="31" w16cid:durableId="1744595258">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110241348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grammar="clean"/>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6C14"/>
    <w:rsid w:val="000076D5"/>
    <w:rsid w:val="00014B0C"/>
    <w:rsid w:val="00031428"/>
    <w:rsid w:val="0004034F"/>
    <w:rsid w:val="00043663"/>
    <w:rsid w:val="000505CF"/>
    <w:rsid w:val="00072019"/>
    <w:rsid w:val="000C566D"/>
    <w:rsid w:val="000D701C"/>
    <w:rsid w:val="000E2A71"/>
    <w:rsid w:val="000E524A"/>
    <w:rsid w:val="000E60EE"/>
    <w:rsid w:val="000F1714"/>
    <w:rsid w:val="000F4D63"/>
    <w:rsid w:val="0010182F"/>
    <w:rsid w:val="00105C19"/>
    <w:rsid w:val="00114383"/>
    <w:rsid w:val="001356FA"/>
    <w:rsid w:val="00137011"/>
    <w:rsid w:val="00152268"/>
    <w:rsid w:val="0015354F"/>
    <w:rsid w:val="001562F8"/>
    <w:rsid w:val="00160263"/>
    <w:rsid w:val="001606E9"/>
    <w:rsid w:val="00173B04"/>
    <w:rsid w:val="001773DB"/>
    <w:rsid w:val="00181F96"/>
    <w:rsid w:val="001830E1"/>
    <w:rsid w:val="00185E55"/>
    <w:rsid w:val="0019264A"/>
    <w:rsid w:val="001A1371"/>
    <w:rsid w:val="001B346A"/>
    <w:rsid w:val="001B3577"/>
    <w:rsid w:val="001C0E07"/>
    <w:rsid w:val="001C5395"/>
    <w:rsid w:val="001E1CAD"/>
    <w:rsid w:val="001E290D"/>
    <w:rsid w:val="001F54C9"/>
    <w:rsid w:val="00207677"/>
    <w:rsid w:val="002144FA"/>
    <w:rsid w:val="002172D1"/>
    <w:rsid w:val="00231DAC"/>
    <w:rsid w:val="0023202A"/>
    <w:rsid w:val="0023469A"/>
    <w:rsid w:val="00243AC1"/>
    <w:rsid w:val="00243C8A"/>
    <w:rsid w:val="00267A0E"/>
    <w:rsid w:val="00281242"/>
    <w:rsid w:val="002855B5"/>
    <w:rsid w:val="002901D9"/>
    <w:rsid w:val="002976C2"/>
    <w:rsid w:val="002C19D1"/>
    <w:rsid w:val="002C479F"/>
    <w:rsid w:val="002D1EE9"/>
    <w:rsid w:val="002D2DA2"/>
    <w:rsid w:val="002E1ED4"/>
    <w:rsid w:val="002F2710"/>
    <w:rsid w:val="002F3D3A"/>
    <w:rsid w:val="003021AE"/>
    <w:rsid w:val="003147B2"/>
    <w:rsid w:val="00325CC1"/>
    <w:rsid w:val="003260FF"/>
    <w:rsid w:val="00343D95"/>
    <w:rsid w:val="0034444A"/>
    <w:rsid w:val="003468E1"/>
    <w:rsid w:val="00351FBC"/>
    <w:rsid w:val="00364427"/>
    <w:rsid w:val="00374341"/>
    <w:rsid w:val="003773BF"/>
    <w:rsid w:val="003814C2"/>
    <w:rsid w:val="003B19AB"/>
    <w:rsid w:val="003B588A"/>
    <w:rsid w:val="003C2724"/>
    <w:rsid w:val="003D1062"/>
    <w:rsid w:val="003E159A"/>
    <w:rsid w:val="003F6C14"/>
    <w:rsid w:val="0040107A"/>
    <w:rsid w:val="00404EB3"/>
    <w:rsid w:val="00410626"/>
    <w:rsid w:val="004205C7"/>
    <w:rsid w:val="00420D7B"/>
    <w:rsid w:val="004213AF"/>
    <w:rsid w:val="00436429"/>
    <w:rsid w:val="00442FBA"/>
    <w:rsid w:val="00446037"/>
    <w:rsid w:val="00450B21"/>
    <w:rsid w:val="00453B63"/>
    <w:rsid w:val="00455780"/>
    <w:rsid w:val="004639E8"/>
    <w:rsid w:val="004711F5"/>
    <w:rsid w:val="0047152B"/>
    <w:rsid w:val="00482BD0"/>
    <w:rsid w:val="004A1DFF"/>
    <w:rsid w:val="004A6155"/>
    <w:rsid w:val="004B0A1C"/>
    <w:rsid w:val="004B50EF"/>
    <w:rsid w:val="004B6C99"/>
    <w:rsid w:val="004D298E"/>
    <w:rsid w:val="004E32F4"/>
    <w:rsid w:val="004F2E2E"/>
    <w:rsid w:val="004F2FE5"/>
    <w:rsid w:val="00517BC9"/>
    <w:rsid w:val="005212F8"/>
    <w:rsid w:val="0052552C"/>
    <w:rsid w:val="00527E4C"/>
    <w:rsid w:val="0054472E"/>
    <w:rsid w:val="0054762C"/>
    <w:rsid w:val="00564472"/>
    <w:rsid w:val="005662A9"/>
    <w:rsid w:val="00573E83"/>
    <w:rsid w:val="005817D9"/>
    <w:rsid w:val="005827D4"/>
    <w:rsid w:val="00586702"/>
    <w:rsid w:val="0059622A"/>
    <w:rsid w:val="005C5878"/>
    <w:rsid w:val="005C6351"/>
    <w:rsid w:val="005C7CEA"/>
    <w:rsid w:val="005D3C0B"/>
    <w:rsid w:val="005E256B"/>
    <w:rsid w:val="005E4366"/>
    <w:rsid w:val="005E5217"/>
    <w:rsid w:val="005F0FA4"/>
    <w:rsid w:val="005F30EE"/>
    <w:rsid w:val="005F68BD"/>
    <w:rsid w:val="005F72A4"/>
    <w:rsid w:val="0060169C"/>
    <w:rsid w:val="0060473A"/>
    <w:rsid w:val="00604A60"/>
    <w:rsid w:val="00606EDF"/>
    <w:rsid w:val="00610719"/>
    <w:rsid w:val="00615955"/>
    <w:rsid w:val="00630087"/>
    <w:rsid w:val="00636FB1"/>
    <w:rsid w:val="0064677F"/>
    <w:rsid w:val="00655884"/>
    <w:rsid w:val="00656392"/>
    <w:rsid w:val="0066212E"/>
    <w:rsid w:val="00673245"/>
    <w:rsid w:val="006835AB"/>
    <w:rsid w:val="0068781D"/>
    <w:rsid w:val="006959B0"/>
    <w:rsid w:val="006B13CB"/>
    <w:rsid w:val="006B3E27"/>
    <w:rsid w:val="006B506C"/>
    <w:rsid w:val="006B6507"/>
    <w:rsid w:val="006C084B"/>
    <w:rsid w:val="006C104C"/>
    <w:rsid w:val="006C10D9"/>
    <w:rsid w:val="006C3C80"/>
    <w:rsid w:val="006E4EFE"/>
    <w:rsid w:val="006E719B"/>
    <w:rsid w:val="0070598D"/>
    <w:rsid w:val="00705D89"/>
    <w:rsid w:val="00723085"/>
    <w:rsid w:val="00727C36"/>
    <w:rsid w:val="00733704"/>
    <w:rsid w:val="00740188"/>
    <w:rsid w:val="00741707"/>
    <w:rsid w:val="00756CB5"/>
    <w:rsid w:val="00764796"/>
    <w:rsid w:val="007717DC"/>
    <w:rsid w:val="00776E7C"/>
    <w:rsid w:val="0078071A"/>
    <w:rsid w:val="00784303"/>
    <w:rsid w:val="007853F9"/>
    <w:rsid w:val="007902CD"/>
    <w:rsid w:val="007A4D56"/>
    <w:rsid w:val="007A70BB"/>
    <w:rsid w:val="007B7FC1"/>
    <w:rsid w:val="007E5404"/>
    <w:rsid w:val="00811AD2"/>
    <w:rsid w:val="0081634F"/>
    <w:rsid w:val="0083136D"/>
    <w:rsid w:val="00847298"/>
    <w:rsid w:val="0084797F"/>
    <w:rsid w:val="00852A9A"/>
    <w:rsid w:val="00867971"/>
    <w:rsid w:val="00871544"/>
    <w:rsid w:val="00880CC3"/>
    <w:rsid w:val="00891302"/>
    <w:rsid w:val="008930DB"/>
    <w:rsid w:val="00895D16"/>
    <w:rsid w:val="008A4DD3"/>
    <w:rsid w:val="008B6A74"/>
    <w:rsid w:val="008C0576"/>
    <w:rsid w:val="008D1D80"/>
    <w:rsid w:val="008D4E87"/>
    <w:rsid w:val="008E2E2A"/>
    <w:rsid w:val="008F49E1"/>
    <w:rsid w:val="009016D3"/>
    <w:rsid w:val="0090370F"/>
    <w:rsid w:val="009269D2"/>
    <w:rsid w:val="00942135"/>
    <w:rsid w:val="00945620"/>
    <w:rsid w:val="009521B0"/>
    <w:rsid w:val="009549E9"/>
    <w:rsid w:val="00955B22"/>
    <w:rsid w:val="00955F0E"/>
    <w:rsid w:val="00964FAA"/>
    <w:rsid w:val="009727D9"/>
    <w:rsid w:val="009A2FBF"/>
    <w:rsid w:val="009A5B21"/>
    <w:rsid w:val="009A7E9F"/>
    <w:rsid w:val="009B586A"/>
    <w:rsid w:val="009C3385"/>
    <w:rsid w:val="009C5923"/>
    <w:rsid w:val="009E5018"/>
    <w:rsid w:val="009F2F3F"/>
    <w:rsid w:val="00A12B37"/>
    <w:rsid w:val="00A206A1"/>
    <w:rsid w:val="00A268F3"/>
    <w:rsid w:val="00A33B3C"/>
    <w:rsid w:val="00A40290"/>
    <w:rsid w:val="00A43ED2"/>
    <w:rsid w:val="00A50EC0"/>
    <w:rsid w:val="00A54254"/>
    <w:rsid w:val="00A6138D"/>
    <w:rsid w:val="00A74331"/>
    <w:rsid w:val="00AB3BCA"/>
    <w:rsid w:val="00AB6758"/>
    <w:rsid w:val="00AC01D9"/>
    <w:rsid w:val="00AC03B4"/>
    <w:rsid w:val="00AC72D8"/>
    <w:rsid w:val="00AD3834"/>
    <w:rsid w:val="00AE406C"/>
    <w:rsid w:val="00AE5FE9"/>
    <w:rsid w:val="00AF203E"/>
    <w:rsid w:val="00AF64A5"/>
    <w:rsid w:val="00B13763"/>
    <w:rsid w:val="00B139B9"/>
    <w:rsid w:val="00B2203B"/>
    <w:rsid w:val="00B359F2"/>
    <w:rsid w:val="00B458DF"/>
    <w:rsid w:val="00B477A4"/>
    <w:rsid w:val="00B54045"/>
    <w:rsid w:val="00B60C01"/>
    <w:rsid w:val="00B734C2"/>
    <w:rsid w:val="00B738C9"/>
    <w:rsid w:val="00BA5E8B"/>
    <w:rsid w:val="00BC27D1"/>
    <w:rsid w:val="00BE5849"/>
    <w:rsid w:val="00C022F5"/>
    <w:rsid w:val="00C04102"/>
    <w:rsid w:val="00C06421"/>
    <w:rsid w:val="00C07C84"/>
    <w:rsid w:val="00C22506"/>
    <w:rsid w:val="00C342BF"/>
    <w:rsid w:val="00C41653"/>
    <w:rsid w:val="00C4236D"/>
    <w:rsid w:val="00C438D7"/>
    <w:rsid w:val="00C4735E"/>
    <w:rsid w:val="00C53FE8"/>
    <w:rsid w:val="00C70B0C"/>
    <w:rsid w:val="00C7601E"/>
    <w:rsid w:val="00C81B50"/>
    <w:rsid w:val="00C92BF2"/>
    <w:rsid w:val="00CA655B"/>
    <w:rsid w:val="00CB14BE"/>
    <w:rsid w:val="00CB3C3C"/>
    <w:rsid w:val="00CD17BB"/>
    <w:rsid w:val="00CD1801"/>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42810"/>
    <w:rsid w:val="00D6535A"/>
    <w:rsid w:val="00D67430"/>
    <w:rsid w:val="00D808EF"/>
    <w:rsid w:val="00D914A7"/>
    <w:rsid w:val="00DA1D89"/>
    <w:rsid w:val="00DA3EC5"/>
    <w:rsid w:val="00DB4914"/>
    <w:rsid w:val="00DC6485"/>
    <w:rsid w:val="00DC6C99"/>
    <w:rsid w:val="00DD13C3"/>
    <w:rsid w:val="00DD596E"/>
    <w:rsid w:val="00DD621E"/>
    <w:rsid w:val="00DF0575"/>
    <w:rsid w:val="00DF1E1D"/>
    <w:rsid w:val="00E03AEA"/>
    <w:rsid w:val="00E2504D"/>
    <w:rsid w:val="00E70E04"/>
    <w:rsid w:val="00E75996"/>
    <w:rsid w:val="00EA20A9"/>
    <w:rsid w:val="00EA510B"/>
    <w:rsid w:val="00EB00A4"/>
    <w:rsid w:val="00EB5FCA"/>
    <w:rsid w:val="00EC05A7"/>
    <w:rsid w:val="00EC316F"/>
    <w:rsid w:val="00EC4B6B"/>
    <w:rsid w:val="00ED7442"/>
    <w:rsid w:val="00EE0B18"/>
    <w:rsid w:val="00EF1EE5"/>
    <w:rsid w:val="00F3032E"/>
    <w:rsid w:val="00F30DDA"/>
    <w:rsid w:val="00F314D8"/>
    <w:rsid w:val="00F3766D"/>
    <w:rsid w:val="00F37C7F"/>
    <w:rsid w:val="00F47002"/>
    <w:rsid w:val="00F474F9"/>
    <w:rsid w:val="00F503F2"/>
    <w:rsid w:val="00F558A2"/>
    <w:rsid w:val="00F61D7C"/>
    <w:rsid w:val="00F63DD1"/>
    <w:rsid w:val="00F6741C"/>
    <w:rsid w:val="00F763B4"/>
    <w:rsid w:val="00F86BCA"/>
    <w:rsid w:val="00F900C3"/>
    <w:rsid w:val="00FC105F"/>
    <w:rsid w:val="00FC4821"/>
    <w:rsid w:val="00FC6603"/>
    <w:rsid w:val="00FC75D1"/>
    <w:rsid w:val="00FD28F3"/>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57C90898"/>
  <w15:docId w15:val="{A8F59578-7DB5-4429-AD09-08BA756B0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02CD"/>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7902CD"/>
    <w:pPr>
      <w:bidi w:val="0"/>
      <w:outlineLvl w:val="0"/>
    </w:pPr>
  </w:style>
  <w:style w:type="paragraph" w:styleId="Heading2">
    <w:name w:val="heading 2"/>
    <w:basedOn w:val="Normal"/>
    <w:next w:val="Normal"/>
    <w:link w:val="Heading2Char"/>
    <w:uiPriority w:val="9"/>
    <w:unhideWhenUsed/>
    <w:rsid w:val="007902CD"/>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7902CD"/>
    <w:pPr>
      <w:keepNext/>
      <w:keepLines/>
      <w:spacing w:before="200"/>
      <w:outlineLvl w:val="2"/>
    </w:pPr>
    <w:rPr>
      <w:b/>
      <w:bCs/>
      <w:color w:val="4F81BD"/>
    </w:rPr>
  </w:style>
  <w:style w:type="paragraph" w:styleId="Heading4">
    <w:name w:val="heading 4"/>
    <w:basedOn w:val="Normal"/>
    <w:next w:val="Normal"/>
    <w:link w:val="Heading4Char"/>
    <w:uiPriority w:val="9"/>
    <w:unhideWhenUsed/>
    <w:rsid w:val="007902CD"/>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7902CD"/>
    <w:pPr>
      <w:keepNext/>
      <w:keepLines/>
      <w:spacing w:before="200"/>
      <w:outlineLvl w:val="4"/>
    </w:pPr>
    <w:rPr>
      <w:color w:val="243F60"/>
    </w:rPr>
  </w:style>
  <w:style w:type="paragraph" w:styleId="Heading6">
    <w:name w:val="heading 6"/>
    <w:basedOn w:val="Normal"/>
    <w:next w:val="Normal"/>
    <w:link w:val="Heading6Char"/>
    <w:uiPriority w:val="9"/>
    <w:unhideWhenUsed/>
    <w:rsid w:val="007902CD"/>
    <w:pPr>
      <w:keepNext/>
      <w:keepLines/>
      <w:spacing w:before="200"/>
      <w:outlineLvl w:val="5"/>
    </w:pPr>
    <w:rPr>
      <w:i/>
      <w:iCs/>
      <w:color w:val="243F60"/>
    </w:rPr>
  </w:style>
  <w:style w:type="paragraph" w:styleId="Heading7">
    <w:name w:val="heading 7"/>
    <w:basedOn w:val="Normal"/>
    <w:next w:val="Normal"/>
    <w:link w:val="Heading7Char"/>
    <w:uiPriority w:val="9"/>
    <w:unhideWhenUsed/>
    <w:rsid w:val="007902CD"/>
    <w:pPr>
      <w:keepNext/>
      <w:keepLines/>
      <w:spacing w:before="200"/>
      <w:outlineLvl w:val="6"/>
    </w:pPr>
    <w:rPr>
      <w:i/>
      <w:iCs/>
      <w:color w:val="404040"/>
    </w:rPr>
  </w:style>
  <w:style w:type="paragraph" w:styleId="Heading8">
    <w:name w:val="heading 8"/>
    <w:basedOn w:val="Normal"/>
    <w:next w:val="Normal"/>
    <w:link w:val="Heading8Char"/>
    <w:uiPriority w:val="9"/>
    <w:unhideWhenUsed/>
    <w:rsid w:val="007902CD"/>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7902CD"/>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7902CD"/>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7902CD"/>
    <w:rPr>
      <w:rFonts w:ascii="Times New Roman" w:hAnsi="Times New Roman" w:cs="Simplified Arabic"/>
      <w:sz w:val="18"/>
      <w:lang w:eastAsia="en-US"/>
    </w:rPr>
  </w:style>
  <w:style w:type="character" w:styleId="FootnoteReference">
    <w:name w:val="footnote reference"/>
    <w:aliases w:val="ب,4_G"/>
    <w:qFormat/>
    <w:rsid w:val="007902CD"/>
    <w:rPr>
      <w:szCs w:val="18"/>
      <w:vertAlign w:val="superscript"/>
    </w:rPr>
  </w:style>
  <w:style w:type="paragraph" w:customStyle="1" w:styleId="HMGA">
    <w:name w:val="_ H __M_GA"/>
    <w:basedOn w:val="Normal"/>
    <w:next w:val="SingleTxtGA"/>
    <w:qFormat/>
    <w:rsid w:val="007902CD"/>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7902CD"/>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7902CD"/>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7902CD"/>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7902CD"/>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7902CD"/>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7902CD"/>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7902CD"/>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7902CD"/>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7902CD"/>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7902CD"/>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7902CD"/>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7902CD"/>
    <w:pPr>
      <w:numPr>
        <w:numId w:val="5"/>
      </w:numPr>
      <w:bidi w:val="0"/>
    </w:pPr>
    <w:rPr>
      <w:lang w:val="en-US"/>
    </w:rPr>
  </w:style>
  <w:style w:type="paragraph" w:customStyle="1" w:styleId="Roman1GA">
    <w:name w:val="_Roman 1_GA"/>
    <w:basedOn w:val="Bullet1GA"/>
    <w:qFormat/>
    <w:rsid w:val="007902CD"/>
    <w:pPr>
      <w:numPr>
        <w:numId w:val="6"/>
      </w:numPr>
      <w:tabs>
        <w:tab w:val="clear" w:pos="2310"/>
        <w:tab w:val="left" w:pos="2486"/>
      </w:tabs>
      <w:ind w:left="2486" w:hanging="378"/>
    </w:pPr>
  </w:style>
  <w:style w:type="paragraph" w:customStyle="1" w:styleId="Roman2GA">
    <w:name w:val="_Roman 2_GA"/>
    <w:basedOn w:val="Bullet2GA"/>
    <w:qFormat/>
    <w:rsid w:val="007902CD"/>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7902CD"/>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7902CD"/>
    <w:rPr>
      <w:rFonts w:ascii="Times New Roman" w:hAnsi="Times New Roman" w:cs="Simplified Arabic"/>
      <w:sz w:val="18"/>
      <w:lang w:val="en-GB" w:eastAsia="en-US"/>
    </w:rPr>
  </w:style>
  <w:style w:type="character" w:customStyle="1" w:styleId="EndtnoteReference">
    <w:name w:val="Endtnote Reference"/>
    <w:aliases w:val="1_GA"/>
    <w:qFormat/>
    <w:rsid w:val="007902CD"/>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7902CD"/>
    <w:pPr>
      <w:suppressAutoHyphens/>
      <w:bidi w:val="0"/>
      <w:spacing w:line="240" w:lineRule="auto"/>
    </w:pPr>
    <w:rPr>
      <w:sz w:val="16"/>
      <w:lang w:val="en-GB"/>
    </w:rPr>
  </w:style>
  <w:style w:type="character" w:customStyle="1" w:styleId="FooterChar">
    <w:name w:val="Footer Char"/>
    <w:aliases w:val="3_GA Char,3_G Char"/>
    <w:link w:val="Footer"/>
    <w:rsid w:val="007902CD"/>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7902CD"/>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7902CD"/>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7902CD"/>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7902CD"/>
    <w:rPr>
      <w:rFonts w:ascii="Times New Roman" w:hAnsi="Times New Roman" w:cs="Simplified Arabic"/>
      <w:sz w:val="22"/>
      <w:szCs w:val="22"/>
      <w:lang w:val="en-GB" w:eastAsia="en-US"/>
    </w:rPr>
  </w:style>
  <w:style w:type="character" w:styleId="PageNumber">
    <w:name w:val="page number"/>
    <w:aliases w:val="7_GA,7_G"/>
    <w:qFormat/>
    <w:rsid w:val="007902CD"/>
    <w:rPr>
      <w:rFonts w:ascii="Times New Roman Bold" w:hAnsi="Times New Roman Bold"/>
      <w:b/>
      <w:i w:val="0"/>
      <w:sz w:val="18"/>
      <w:szCs w:val="18"/>
    </w:rPr>
  </w:style>
  <w:style w:type="paragraph" w:customStyle="1" w:styleId="XXLargeGA">
    <w:name w:val="XXLarge_GA"/>
    <w:basedOn w:val="Normal"/>
    <w:next w:val="SingleTxtGA"/>
    <w:qFormat/>
    <w:rsid w:val="007902CD"/>
    <w:pPr>
      <w:suppressAutoHyphens/>
      <w:spacing w:line="820" w:lineRule="exact"/>
    </w:pPr>
    <w:rPr>
      <w:spacing w:val="-8"/>
      <w:w w:val="96"/>
      <w:sz w:val="57"/>
      <w:szCs w:val="86"/>
      <w:lang w:val="en-GB"/>
    </w:rPr>
  </w:style>
  <w:style w:type="character" w:customStyle="1" w:styleId="Heading2Char">
    <w:name w:val="Heading 2 Char"/>
    <w:link w:val="Heading2"/>
    <w:uiPriority w:val="9"/>
    <w:rsid w:val="007902CD"/>
    <w:rPr>
      <w:rFonts w:ascii="Times New Roman" w:hAnsi="Times New Roman" w:cs="Simplified Arabic"/>
      <w:b/>
      <w:bCs/>
      <w:color w:val="4F81BD"/>
      <w:sz w:val="26"/>
      <w:szCs w:val="26"/>
      <w:lang w:eastAsia="en-US"/>
    </w:rPr>
  </w:style>
  <w:style w:type="character" w:styleId="BookTitle">
    <w:name w:val="Book Title"/>
    <w:uiPriority w:val="33"/>
    <w:rsid w:val="007902CD"/>
    <w:rPr>
      <w:b/>
      <w:bCs/>
      <w:smallCaps/>
      <w:spacing w:val="5"/>
    </w:rPr>
  </w:style>
  <w:style w:type="character" w:customStyle="1" w:styleId="Heading3Char">
    <w:name w:val="Heading 3 Char"/>
    <w:link w:val="Heading3"/>
    <w:uiPriority w:val="9"/>
    <w:rsid w:val="007902CD"/>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7902CD"/>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7902CD"/>
    <w:rPr>
      <w:rFonts w:ascii="Times New Roman" w:hAnsi="Times New Roman" w:cs="Simplified Arabic"/>
      <w:color w:val="243F60"/>
      <w:szCs w:val="22"/>
      <w:lang w:eastAsia="en-US"/>
    </w:rPr>
  </w:style>
  <w:style w:type="character" w:customStyle="1" w:styleId="Heading6Char">
    <w:name w:val="Heading 6 Char"/>
    <w:link w:val="Heading6"/>
    <w:uiPriority w:val="9"/>
    <w:rsid w:val="007902CD"/>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7902CD"/>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7902CD"/>
    <w:rPr>
      <w:rFonts w:ascii="Times New Roman" w:hAnsi="Times New Roman" w:cs="Simplified Arabic"/>
      <w:color w:val="404040"/>
      <w:lang w:eastAsia="en-US"/>
    </w:rPr>
  </w:style>
  <w:style w:type="character" w:customStyle="1" w:styleId="Heading9Char">
    <w:name w:val="Heading 9 Char"/>
    <w:link w:val="Heading9"/>
    <w:uiPriority w:val="9"/>
    <w:rsid w:val="007902CD"/>
    <w:rPr>
      <w:rFonts w:ascii="Times New Roman" w:hAnsi="Times New Roman" w:cs="Simplified Arabic"/>
      <w:i/>
      <w:iCs/>
      <w:color w:val="404040"/>
      <w:lang w:eastAsia="en-US"/>
    </w:rPr>
  </w:style>
  <w:style w:type="paragraph" w:styleId="Title">
    <w:name w:val="Title"/>
    <w:basedOn w:val="Normal"/>
    <w:next w:val="Normal"/>
    <w:link w:val="TitleChar"/>
    <w:uiPriority w:val="10"/>
    <w:rsid w:val="007902CD"/>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7902CD"/>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7902CD"/>
    <w:pPr>
      <w:numPr>
        <w:ilvl w:val="1"/>
      </w:numPr>
    </w:pPr>
    <w:rPr>
      <w:i/>
      <w:iCs/>
      <w:color w:val="4F81BD"/>
      <w:spacing w:val="15"/>
      <w:sz w:val="24"/>
      <w:szCs w:val="24"/>
    </w:rPr>
  </w:style>
  <w:style w:type="character" w:customStyle="1" w:styleId="SubtitleChar">
    <w:name w:val="Subtitle Char"/>
    <w:link w:val="Subtitle"/>
    <w:uiPriority w:val="11"/>
    <w:rsid w:val="007902CD"/>
    <w:rPr>
      <w:rFonts w:ascii="Times New Roman" w:hAnsi="Times New Roman" w:cs="Simplified Arabic"/>
      <w:i/>
      <w:iCs/>
      <w:color w:val="4F81BD"/>
      <w:spacing w:val="15"/>
      <w:sz w:val="24"/>
      <w:szCs w:val="24"/>
      <w:lang w:eastAsia="en-US"/>
    </w:rPr>
  </w:style>
  <w:style w:type="character" w:styleId="SubtleEmphasis">
    <w:name w:val="Subtle Emphasis"/>
    <w:uiPriority w:val="19"/>
    <w:rsid w:val="007902CD"/>
    <w:rPr>
      <w:i/>
      <w:iCs/>
      <w:color w:val="808080"/>
    </w:rPr>
  </w:style>
  <w:style w:type="table" w:styleId="ColorfulGrid-Accent6">
    <w:name w:val="Colorful Grid Accent 6"/>
    <w:basedOn w:val="TableNormal"/>
    <w:uiPriority w:val="73"/>
    <w:rsid w:val="007902CD"/>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7902CD"/>
    <w:rPr>
      <w:i/>
      <w:iCs/>
    </w:rPr>
  </w:style>
  <w:style w:type="character" w:styleId="IntenseEmphasis">
    <w:name w:val="Intense Emphasis"/>
    <w:uiPriority w:val="21"/>
    <w:rsid w:val="007902CD"/>
    <w:rPr>
      <w:b/>
      <w:bCs/>
      <w:i/>
      <w:iCs/>
      <w:color w:val="4F81BD"/>
    </w:rPr>
  </w:style>
  <w:style w:type="character" w:styleId="Strong">
    <w:name w:val="Strong"/>
    <w:uiPriority w:val="22"/>
    <w:rsid w:val="007902CD"/>
    <w:rPr>
      <w:b/>
      <w:bCs/>
    </w:rPr>
  </w:style>
  <w:style w:type="paragraph" w:styleId="Quote">
    <w:name w:val="Quote"/>
    <w:basedOn w:val="Normal"/>
    <w:next w:val="Normal"/>
    <w:link w:val="QuoteChar"/>
    <w:uiPriority w:val="29"/>
    <w:rsid w:val="007902CD"/>
    <w:rPr>
      <w:i/>
      <w:iCs/>
      <w:color w:val="000000"/>
    </w:rPr>
  </w:style>
  <w:style w:type="character" w:customStyle="1" w:styleId="QuoteChar">
    <w:name w:val="Quote Char"/>
    <w:link w:val="Quote"/>
    <w:uiPriority w:val="29"/>
    <w:rsid w:val="007902CD"/>
    <w:rPr>
      <w:rFonts w:ascii="Times New Roman" w:hAnsi="Times New Roman" w:cs="Simplified Arabic"/>
      <w:i/>
      <w:iCs/>
      <w:color w:val="000000"/>
      <w:szCs w:val="22"/>
      <w:lang w:eastAsia="en-US"/>
    </w:rPr>
  </w:style>
  <w:style w:type="paragraph" w:styleId="IntenseQuote">
    <w:name w:val="Intense Quote"/>
    <w:basedOn w:val="Normal"/>
    <w:next w:val="Normal"/>
    <w:link w:val="IntenseQuoteChar"/>
    <w:uiPriority w:val="30"/>
    <w:rsid w:val="007902CD"/>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7902CD"/>
    <w:rPr>
      <w:rFonts w:ascii="Times New Roman" w:hAnsi="Times New Roman" w:cs="Simplified Arabic"/>
      <w:b/>
      <w:bCs/>
      <w:i/>
      <w:iCs/>
      <w:color w:val="4F81BD"/>
      <w:szCs w:val="22"/>
      <w:lang w:eastAsia="en-US"/>
    </w:rPr>
  </w:style>
  <w:style w:type="character" w:styleId="SubtleReference">
    <w:name w:val="Subtle Reference"/>
    <w:uiPriority w:val="31"/>
    <w:rsid w:val="007902CD"/>
    <w:rPr>
      <w:smallCaps/>
      <w:color w:val="C0504D"/>
      <w:u w:val="single"/>
    </w:rPr>
  </w:style>
  <w:style w:type="character" w:styleId="IntenseReference">
    <w:name w:val="Intense Reference"/>
    <w:uiPriority w:val="32"/>
    <w:rsid w:val="007902CD"/>
    <w:rPr>
      <w:b/>
      <w:bCs/>
      <w:smallCaps/>
      <w:color w:val="C0504D"/>
      <w:spacing w:val="5"/>
      <w:u w:val="single"/>
    </w:rPr>
  </w:style>
  <w:style w:type="paragraph" w:styleId="ListParagraph">
    <w:name w:val="List Paragraph"/>
    <w:basedOn w:val="Normal"/>
    <w:uiPriority w:val="34"/>
    <w:rsid w:val="007902CD"/>
    <w:pPr>
      <w:ind w:left="720"/>
      <w:contextualSpacing/>
    </w:pPr>
  </w:style>
  <w:style w:type="table" w:styleId="MediumShading1-Accent4">
    <w:name w:val="Medium Shading 1 Accent 4"/>
    <w:basedOn w:val="TableNormal"/>
    <w:uiPriority w:val="63"/>
    <w:rsid w:val="007902CD"/>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7902CD"/>
    <w:rPr>
      <w:rFonts w:eastAsia="MS Mincho"/>
      <w:sz w:val="18"/>
      <w:vertAlign w:val="superscript"/>
    </w:rPr>
  </w:style>
  <w:style w:type="table" w:styleId="TableGrid">
    <w:name w:val="Table Grid"/>
    <w:basedOn w:val="TableNormal"/>
    <w:rsid w:val="007902CD"/>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902CD"/>
    <w:pPr>
      <w:spacing w:line="240" w:lineRule="auto"/>
    </w:pPr>
    <w:rPr>
      <w:sz w:val="16"/>
      <w:szCs w:val="16"/>
    </w:rPr>
  </w:style>
  <w:style w:type="character" w:customStyle="1" w:styleId="BalloonTextChar">
    <w:name w:val="Balloon Text Char"/>
    <w:link w:val="BalloonText"/>
    <w:uiPriority w:val="99"/>
    <w:semiHidden/>
    <w:rsid w:val="007902CD"/>
    <w:rPr>
      <w:rFonts w:ascii="Times New Roman" w:hAnsi="Times New Roman" w:cs="Simplified Arabic"/>
      <w:sz w:val="16"/>
      <w:szCs w:val="16"/>
      <w:lang w:eastAsia="en-US"/>
    </w:rPr>
  </w:style>
  <w:style w:type="character" w:styleId="Hyperlink">
    <w:name w:val="Hyperlink"/>
    <w:uiPriority w:val="99"/>
    <w:rsid w:val="00705D89"/>
    <w:rPr>
      <w:color w:val="0000FF"/>
      <w:u w:val="none"/>
    </w:rPr>
  </w:style>
  <w:style w:type="paragraph" w:styleId="TOC1">
    <w:name w:val="toc 1"/>
    <w:basedOn w:val="Normal"/>
    <w:link w:val="TOC1Char"/>
    <w:autoRedefine/>
    <w:uiPriority w:val="39"/>
    <w:unhideWhenUsed/>
    <w:rsid w:val="007902CD"/>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7902CD"/>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7902CD"/>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7902CD"/>
    <w:rPr>
      <w:rFonts w:eastAsia="DengXian"/>
      <w:color w:val="auto"/>
      <w:sz w:val="20"/>
      <w:szCs w:val="20"/>
      <w:u w:val="none"/>
      <w:lang w:eastAsia="zh-CN" w:bidi="ar-EG"/>
    </w:rPr>
  </w:style>
  <w:style w:type="paragraph" w:styleId="TOC4">
    <w:name w:val="toc 4"/>
    <w:basedOn w:val="Normal"/>
    <w:link w:val="TOC4Char"/>
    <w:autoRedefine/>
    <w:uiPriority w:val="39"/>
    <w:unhideWhenUsed/>
    <w:rsid w:val="007902CD"/>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7902CD"/>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7902CD"/>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7902CD"/>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hAnsi="Times New Roman" w:cs="Simplified Arabic"/>
      <w:szCs w:val="28"/>
      <w:lang w:eastAsia="en-US"/>
    </w:rPr>
  </w:style>
  <w:style w:type="table" w:customStyle="1" w:styleId="TABLEA">
    <w:name w:val="TABLE_A"/>
    <w:basedOn w:val="TableNormal"/>
    <w:uiPriority w:val="99"/>
    <w:rsid w:val="007902CD"/>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styleId="UnresolvedMention">
    <w:name w:val="Unresolved Mention"/>
    <w:basedOn w:val="DefaultParagraphFont"/>
    <w:uiPriority w:val="99"/>
    <w:semiHidden/>
    <w:unhideWhenUsed/>
    <w:rsid w:val="007902CD"/>
    <w:rPr>
      <w:color w:val="605E5C"/>
      <w:shd w:val="clear" w:color="auto" w:fill="E1DFDD"/>
    </w:rPr>
  </w:style>
  <w:style w:type="character" w:customStyle="1" w:styleId="TOC1Char">
    <w:name w:val="TOC 1 Char"/>
    <w:basedOn w:val="DefaultParagraphFont"/>
    <w:link w:val="TOC1"/>
    <w:uiPriority w:val="39"/>
    <w:rsid w:val="007902CD"/>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7902CD"/>
    <w:rPr>
      <w:rFonts w:ascii="Times New Roman" w:hAnsi="Times New Roman" w:cs="Simplified Arabic"/>
      <w:noProof/>
      <w:lang w:val="fr-CH" w:eastAsia="en-US"/>
    </w:rPr>
  </w:style>
  <w:style w:type="character" w:customStyle="1" w:styleId="TOC3Char">
    <w:name w:val="TOC 3 Char"/>
    <w:basedOn w:val="TOC2Char"/>
    <w:link w:val="TOC3"/>
    <w:uiPriority w:val="39"/>
    <w:rsid w:val="007902CD"/>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7902CD"/>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7902CD"/>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7902CD"/>
    <w:rPr>
      <w:rFonts w:ascii="Times New Roman" w:hAnsi="Times New Roman" w:cs="Simplified Arabic"/>
      <w:lang w:val="en-GB" w:eastAsia="en-US"/>
    </w:rPr>
  </w:style>
  <w:style w:type="paragraph" w:customStyle="1" w:styleId="SessionDate">
    <w:name w:val="Session_Date"/>
    <w:basedOn w:val="Normal"/>
    <w:qFormat/>
    <w:rsid w:val="007902CD"/>
    <w:pPr>
      <w:spacing w:before="240" w:after="240" w:line="460" w:lineRule="exact"/>
      <w:ind w:left="1247"/>
    </w:pPr>
    <w:rPr>
      <w:b/>
      <w:bCs/>
      <w:sz w:val="32"/>
      <w:szCs w:val="44"/>
    </w:rPr>
  </w:style>
  <w:style w:type="paragraph" w:customStyle="1" w:styleId="SessionNumber">
    <w:name w:val="Session_Number"/>
    <w:basedOn w:val="Normal"/>
    <w:qFormat/>
    <w:rsid w:val="007902CD"/>
    <w:pPr>
      <w:spacing w:line="480" w:lineRule="exact"/>
      <w:ind w:left="1247"/>
    </w:pPr>
    <w:rPr>
      <w:b/>
      <w:bCs/>
      <w:sz w:val="28"/>
      <w:szCs w:val="38"/>
    </w:rPr>
  </w:style>
  <w:style w:type="paragraph" w:customStyle="1" w:styleId="CityandYear">
    <w:name w:val="City and Year"/>
    <w:basedOn w:val="SingleTxtGA"/>
    <w:qFormat/>
    <w:rsid w:val="007902CD"/>
    <w:pPr>
      <w:spacing w:line="480" w:lineRule="exact"/>
    </w:pPr>
    <w:rPr>
      <w:b/>
      <w:bCs/>
      <w:sz w:val="30"/>
      <w:szCs w:val="38"/>
      <w:lang w:eastAsia="ar-SA"/>
    </w:rPr>
  </w:style>
  <w:style w:type="paragraph" w:customStyle="1" w:styleId="NormalA">
    <w:name w:val="Normal_A"/>
    <w:basedOn w:val="Normal"/>
    <w:qFormat/>
    <w:rsid w:val="007902CD"/>
  </w:style>
  <w:style w:type="paragraph" w:customStyle="1" w:styleId="SingleTxtGA">
    <w:name w:val="_ Single Txt_GA"/>
    <w:basedOn w:val="Normal"/>
    <w:link w:val="SingleTxtGAChar"/>
    <w:qFormat/>
    <w:rsid w:val="007902CD"/>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H1G">
    <w:name w:val="_ H_1_G"/>
    <w:basedOn w:val="Normal"/>
    <w:next w:val="Normal"/>
    <w:qFormat/>
    <w:rsid w:val="007902CD"/>
    <w:pPr>
      <w:keepNext/>
      <w:keepLines/>
      <w:tabs>
        <w:tab w:val="right" w:pos="851"/>
      </w:tabs>
      <w:suppressAutoHyphens/>
      <w:bidi w:val="0"/>
      <w:spacing w:before="360" w:after="240" w:line="270" w:lineRule="exact"/>
      <w:ind w:left="1134" w:right="1134" w:hanging="1134"/>
      <w:jc w:val="left"/>
    </w:pPr>
    <w:rPr>
      <w:b/>
      <w:sz w:val="24"/>
      <w:szCs w:val="20"/>
      <w:lang w:val="en-GB"/>
    </w:rPr>
  </w:style>
  <w:style w:type="character" w:customStyle="1" w:styleId="SingleTxtGAChar">
    <w:name w:val="_ Single Txt_GA Char"/>
    <w:basedOn w:val="DefaultParagraphFont"/>
    <w:link w:val="SingleTxtGA"/>
    <w:locked/>
    <w:rsid w:val="007902CD"/>
    <w:rPr>
      <w:rFonts w:ascii="Times New Roman" w:hAnsi="Times New Roman" w:cs="Simplified Arabic"/>
      <w:sz w:val="22"/>
      <w:szCs w:val="22"/>
      <w:lang w:val="en-GB" w:eastAsia="en-US"/>
    </w:rPr>
  </w:style>
  <w:style w:type="paragraph" w:customStyle="1" w:styleId="SingleTxtG">
    <w:name w:val="_ Single Txt_G"/>
    <w:basedOn w:val="Normal"/>
    <w:link w:val="SingleTxtGChar"/>
    <w:qFormat/>
    <w:rsid w:val="007902CD"/>
    <w:pPr>
      <w:suppressAutoHyphens/>
      <w:bidi w:val="0"/>
      <w:spacing w:after="120"/>
      <w:ind w:left="1134" w:right="1134"/>
      <w:jc w:val="both"/>
    </w:pPr>
    <w:rPr>
      <w:szCs w:val="20"/>
      <w:lang w:val="en-GB"/>
    </w:rPr>
  </w:style>
  <w:style w:type="paragraph" w:customStyle="1" w:styleId="HChG">
    <w:name w:val="_ H _Ch_G"/>
    <w:basedOn w:val="Normal"/>
    <w:next w:val="Normal"/>
    <w:qFormat/>
    <w:rsid w:val="007902CD"/>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7902CD"/>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7902CD"/>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Footnote_GA"/>
    <w:basedOn w:val="Normal"/>
    <w:qFormat/>
    <w:rsid w:val="007902CD"/>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7902CD"/>
    <w:pPr>
      <w:keepNext/>
      <w:keepLines/>
      <w:spacing w:after="120" w:line="400" w:lineRule="exact"/>
      <w:outlineLvl w:val="0"/>
    </w:pPr>
    <w:rPr>
      <w:b/>
      <w:bCs/>
      <w:kern w:val="14"/>
      <w:sz w:val="24"/>
      <w:szCs w:val="32"/>
    </w:rPr>
  </w:style>
  <w:style w:type="paragraph" w:customStyle="1" w:styleId="HCh">
    <w:name w:val="_ H _Ch"/>
    <w:basedOn w:val="H1"/>
    <w:next w:val="SingleTxt"/>
    <w:qFormat/>
    <w:rsid w:val="007902CD"/>
    <w:pPr>
      <w:spacing w:line="440" w:lineRule="exact"/>
    </w:pPr>
    <w:rPr>
      <w:spacing w:val="-2"/>
      <w:sz w:val="28"/>
      <w:szCs w:val="36"/>
    </w:rPr>
  </w:style>
  <w:style w:type="character" w:styleId="CommentReference">
    <w:name w:val="annotation reference"/>
    <w:uiPriority w:val="99"/>
    <w:semiHidden/>
    <w:rsid w:val="007902CD"/>
    <w:rPr>
      <w:sz w:val="6"/>
      <w:szCs w:val="9"/>
    </w:rPr>
  </w:style>
  <w:style w:type="paragraph" w:customStyle="1" w:styleId="HM">
    <w:name w:val="_ H __M"/>
    <w:basedOn w:val="HCh"/>
    <w:next w:val="Normal"/>
    <w:qFormat/>
    <w:rsid w:val="007902CD"/>
    <w:pPr>
      <w:suppressAutoHyphens/>
      <w:spacing w:line="520" w:lineRule="exact"/>
    </w:pPr>
    <w:rPr>
      <w:spacing w:val="-3"/>
      <w:sz w:val="34"/>
      <w:szCs w:val="48"/>
    </w:rPr>
  </w:style>
  <w:style w:type="paragraph" w:customStyle="1" w:styleId="SingleTxt">
    <w:name w:val="__Single Txt"/>
    <w:basedOn w:val="Normal"/>
    <w:qFormat/>
    <w:rsid w:val="007902CD"/>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7902CD"/>
    <w:pPr>
      <w:suppressAutoHyphens/>
      <w:spacing w:line="360" w:lineRule="exact"/>
      <w:outlineLvl w:val="1"/>
    </w:pPr>
    <w:rPr>
      <w:spacing w:val="2"/>
      <w:sz w:val="20"/>
      <w:szCs w:val="28"/>
    </w:rPr>
  </w:style>
  <w:style w:type="paragraph" w:customStyle="1" w:styleId="H4">
    <w:name w:val="_ H_4"/>
    <w:basedOn w:val="Normal"/>
    <w:next w:val="Normal"/>
    <w:qFormat/>
    <w:rsid w:val="007902CD"/>
    <w:pPr>
      <w:keepNext/>
      <w:keepLines/>
      <w:spacing w:after="120" w:line="360" w:lineRule="exact"/>
      <w:outlineLvl w:val="3"/>
    </w:pPr>
    <w:rPr>
      <w:i/>
      <w:iCs/>
      <w:kern w:val="14"/>
      <w:szCs w:val="28"/>
    </w:rPr>
  </w:style>
  <w:style w:type="paragraph" w:customStyle="1" w:styleId="H56">
    <w:name w:val="_ H_5/6"/>
    <w:basedOn w:val="Normal"/>
    <w:next w:val="Normal"/>
    <w:qFormat/>
    <w:rsid w:val="007902CD"/>
    <w:pPr>
      <w:keepNext/>
      <w:keepLines/>
      <w:spacing w:after="120" w:line="360" w:lineRule="exact"/>
      <w:outlineLvl w:val="4"/>
    </w:pPr>
    <w:rPr>
      <w:kern w:val="14"/>
      <w:szCs w:val="28"/>
    </w:rPr>
  </w:style>
  <w:style w:type="paragraph" w:customStyle="1" w:styleId="DualTxt">
    <w:name w:val="__Dual Txt"/>
    <w:basedOn w:val="Normal"/>
    <w:qFormat/>
    <w:rsid w:val="007902CD"/>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7902CD"/>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7902CD"/>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7902CD"/>
    <w:pPr>
      <w:spacing w:after="120" w:line="440" w:lineRule="exact"/>
      <w:jc w:val="center"/>
    </w:pPr>
    <w:rPr>
      <w:b/>
      <w:bCs/>
      <w:sz w:val="25"/>
      <w:szCs w:val="38"/>
    </w:rPr>
  </w:style>
  <w:style w:type="paragraph" w:customStyle="1" w:styleId="JH1">
    <w:name w:val="J_H_1"/>
    <w:basedOn w:val="JCH"/>
    <w:qFormat/>
    <w:rsid w:val="007902CD"/>
    <w:pPr>
      <w:spacing w:line="420" w:lineRule="exact"/>
    </w:pPr>
    <w:rPr>
      <w:sz w:val="23"/>
      <w:szCs w:val="34"/>
    </w:rPr>
  </w:style>
  <w:style w:type="paragraph" w:customStyle="1" w:styleId="JH2">
    <w:name w:val="J_H_2"/>
    <w:basedOn w:val="JH1"/>
    <w:qFormat/>
    <w:rsid w:val="007902CD"/>
    <w:pPr>
      <w:spacing w:line="400" w:lineRule="exact"/>
    </w:pPr>
    <w:rPr>
      <w:sz w:val="20"/>
      <w:szCs w:val="30"/>
    </w:rPr>
  </w:style>
  <w:style w:type="paragraph" w:customStyle="1" w:styleId="JSmall">
    <w:name w:val="J_Small"/>
    <w:basedOn w:val="JSingleTxt"/>
    <w:next w:val="JSingleTxt"/>
    <w:qFormat/>
    <w:rsid w:val="007902CD"/>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7902CD"/>
    <w:pPr>
      <w:tabs>
        <w:tab w:val="right" w:leader="dot" w:pos="360"/>
      </w:tabs>
      <w:spacing w:line="310" w:lineRule="exact"/>
      <w:jc w:val="right"/>
    </w:pPr>
    <w:rPr>
      <w:spacing w:val="5"/>
      <w:w w:val="104"/>
      <w:kern w:val="14"/>
      <w:sz w:val="17"/>
      <w:szCs w:val="25"/>
    </w:rPr>
  </w:style>
  <w:style w:type="character" w:styleId="LineNumber">
    <w:name w:val="line number"/>
    <w:qFormat/>
    <w:rsid w:val="007902CD"/>
    <w:rPr>
      <w:sz w:val="14"/>
      <w:szCs w:val="16"/>
    </w:rPr>
  </w:style>
  <w:style w:type="paragraph" w:customStyle="1" w:styleId="SmallX">
    <w:name w:val="SmallX"/>
    <w:basedOn w:val="Small"/>
    <w:next w:val="Normal"/>
    <w:qFormat/>
    <w:rsid w:val="007902CD"/>
    <w:pPr>
      <w:spacing w:line="240" w:lineRule="exact"/>
    </w:pPr>
    <w:rPr>
      <w:spacing w:val="6"/>
      <w:w w:val="106"/>
      <w:sz w:val="14"/>
      <w:szCs w:val="21"/>
    </w:rPr>
  </w:style>
  <w:style w:type="paragraph" w:customStyle="1" w:styleId="XLarge">
    <w:name w:val="XLarge"/>
    <w:basedOn w:val="HM"/>
    <w:qFormat/>
    <w:rsid w:val="007902CD"/>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7902CD"/>
    <w:pPr>
      <w:spacing w:line="820" w:lineRule="exact"/>
    </w:pPr>
    <w:rPr>
      <w:spacing w:val="-8"/>
      <w:w w:val="96"/>
      <w:sz w:val="57"/>
      <w:szCs w:val="86"/>
    </w:rPr>
  </w:style>
  <w:style w:type="paragraph" w:customStyle="1" w:styleId="Distribution">
    <w:name w:val="Distribution"/>
    <w:basedOn w:val="Normal"/>
    <w:next w:val="Normal"/>
    <w:qFormat/>
    <w:rsid w:val="007902CD"/>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7902CD"/>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7902CD"/>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7902CD"/>
    <w:pPr>
      <w:tabs>
        <w:tab w:val="center" w:pos="4320"/>
        <w:tab w:val="right" w:pos="8640"/>
      </w:tabs>
      <w:spacing w:line="210" w:lineRule="exact"/>
      <w:jc w:val="right"/>
    </w:pPr>
    <w:rPr>
      <w:rFonts w:ascii="Times New Roman" w:hAnsi="Times New Roman" w:cs="Simplified Arabic"/>
      <w:w w:val="103"/>
      <w:kern w:val="14"/>
      <w:szCs w:val="30"/>
      <w:lang w:eastAsia="en-US"/>
    </w:rPr>
  </w:style>
  <w:style w:type="paragraph" w:customStyle="1" w:styleId="Session">
    <w:name w:val="Session"/>
    <w:basedOn w:val="H23"/>
    <w:qFormat/>
    <w:rsid w:val="007902CD"/>
    <w:pPr>
      <w:tabs>
        <w:tab w:val="left" w:pos="662"/>
        <w:tab w:val="left" w:pos="1267"/>
        <w:tab w:val="left" w:pos="1987"/>
        <w:tab w:val="left" w:pos="2650"/>
      </w:tabs>
      <w:spacing w:after="0"/>
      <w:ind w:left="662" w:hanging="662"/>
    </w:pPr>
  </w:style>
  <w:style w:type="paragraph" w:customStyle="1" w:styleId="Committee">
    <w:name w:val="Committee"/>
    <w:basedOn w:val="H1"/>
    <w:qFormat/>
    <w:rsid w:val="007902CD"/>
    <w:pPr>
      <w:tabs>
        <w:tab w:val="left" w:pos="662"/>
        <w:tab w:val="left" w:pos="1267"/>
        <w:tab w:val="left" w:pos="1987"/>
        <w:tab w:val="left" w:pos="2650"/>
      </w:tabs>
      <w:ind w:right="1264"/>
    </w:pPr>
  </w:style>
  <w:style w:type="paragraph" w:customStyle="1" w:styleId="AgendaItemNormal">
    <w:name w:val="Agenda_Item_Normal"/>
    <w:next w:val="Normal"/>
    <w:qFormat/>
    <w:rsid w:val="007902CD"/>
    <w:pPr>
      <w:spacing w:line="360" w:lineRule="exact"/>
      <w:jc w:val="both"/>
    </w:pPr>
    <w:rPr>
      <w:rFonts w:ascii="Times New Roman" w:hAnsi="Times New Roman" w:cs="Simplified Arabic"/>
      <w:w w:val="103"/>
      <w:kern w:val="14"/>
      <w:szCs w:val="28"/>
      <w:lang w:eastAsia="en-US"/>
    </w:rPr>
  </w:style>
  <w:style w:type="paragraph" w:customStyle="1" w:styleId="Sponsors">
    <w:name w:val="Sponsors"/>
    <w:basedOn w:val="H23"/>
    <w:next w:val="Normal"/>
    <w:qFormat/>
    <w:rsid w:val="007902CD"/>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7902CD"/>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7902CD"/>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7902CD"/>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7902CD"/>
    <w:rPr>
      <w:i w:val="0"/>
      <w:color w:val="0000FF"/>
      <w:u w:val="none"/>
    </w:rPr>
  </w:style>
  <w:style w:type="paragraph" w:customStyle="1" w:styleId="Bullet1">
    <w:name w:val="Bullet 1"/>
    <w:basedOn w:val="Normal"/>
    <w:qFormat/>
    <w:rsid w:val="007902CD"/>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7902CD"/>
    <w:pPr>
      <w:numPr>
        <w:numId w:val="19"/>
      </w:numPr>
      <w:spacing w:after="120" w:line="360" w:lineRule="exact"/>
      <w:ind w:right="1264"/>
    </w:pPr>
    <w:rPr>
      <w:kern w:val="14"/>
      <w:szCs w:val="28"/>
    </w:rPr>
  </w:style>
  <w:style w:type="paragraph" w:customStyle="1" w:styleId="Bullet3">
    <w:name w:val="Bullet 3"/>
    <w:basedOn w:val="SingleTxt"/>
    <w:qFormat/>
    <w:rsid w:val="007902CD"/>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7902CD"/>
    <w:pPr>
      <w:ind w:right="5760"/>
      <w:outlineLvl w:val="1"/>
    </w:pPr>
    <w:rPr>
      <w:spacing w:val="2"/>
      <w:sz w:val="20"/>
      <w:szCs w:val="28"/>
    </w:rPr>
  </w:style>
  <w:style w:type="paragraph" w:customStyle="1" w:styleId="STitleM">
    <w:name w:val="S_Title_M"/>
    <w:basedOn w:val="Normal"/>
    <w:next w:val="Normal"/>
    <w:qFormat/>
    <w:rsid w:val="007902CD"/>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7902CD"/>
    <w:pPr>
      <w:spacing w:line="600" w:lineRule="exact"/>
      <w:ind w:left="1267" w:right="1267"/>
    </w:pPr>
    <w:rPr>
      <w:w w:val="103"/>
      <w:sz w:val="60"/>
      <w:szCs w:val="60"/>
    </w:rPr>
  </w:style>
  <w:style w:type="paragraph" w:customStyle="1" w:styleId="STitleL">
    <w:name w:val="S_Title_L"/>
    <w:basedOn w:val="XLarge"/>
    <w:next w:val="Normal"/>
    <w:qFormat/>
    <w:rsid w:val="007902CD"/>
    <w:rPr>
      <w:spacing w:val="-8"/>
      <w:w w:val="96"/>
      <w:sz w:val="57"/>
    </w:rPr>
  </w:style>
  <w:style w:type="paragraph" w:styleId="CommentText">
    <w:name w:val="annotation text"/>
    <w:basedOn w:val="Normal"/>
    <w:link w:val="CommentTextChar"/>
    <w:uiPriority w:val="99"/>
    <w:semiHidden/>
    <w:unhideWhenUsed/>
    <w:rsid w:val="007902CD"/>
    <w:pPr>
      <w:spacing w:line="240" w:lineRule="auto"/>
    </w:pPr>
    <w:rPr>
      <w:kern w:val="14"/>
    </w:rPr>
  </w:style>
  <w:style w:type="character" w:customStyle="1" w:styleId="CommentTextChar">
    <w:name w:val="Comment Text Char"/>
    <w:basedOn w:val="DefaultParagraphFont"/>
    <w:link w:val="CommentText"/>
    <w:uiPriority w:val="99"/>
    <w:semiHidden/>
    <w:rsid w:val="007902CD"/>
    <w:rPr>
      <w:rFonts w:ascii="Times New Roman"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7902CD"/>
    <w:rPr>
      <w:b/>
      <w:bCs/>
    </w:rPr>
  </w:style>
  <w:style w:type="character" w:customStyle="1" w:styleId="CommentSubjectChar">
    <w:name w:val="Comment Subject Char"/>
    <w:basedOn w:val="CommentTextChar"/>
    <w:link w:val="CommentSubject"/>
    <w:uiPriority w:val="99"/>
    <w:semiHidden/>
    <w:rsid w:val="007902CD"/>
    <w:rPr>
      <w:rFonts w:ascii="Times New Roman" w:hAnsi="Times New Roman" w:cs="Simplified Arabic"/>
      <w:b/>
      <w:bCs/>
      <w:kern w:val="14"/>
      <w:szCs w:val="22"/>
      <w:lang w:eastAsia="en-US"/>
    </w:rPr>
  </w:style>
  <w:style w:type="paragraph" w:customStyle="1" w:styleId="Bullet1G">
    <w:name w:val="_Bullet 1_G"/>
    <w:basedOn w:val="Normal"/>
    <w:qFormat/>
    <w:rsid w:val="007902CD"/>
    <w:pPr>
      <w:numPr>
        <w:numId w:val="21"/>
      </w:numPr>
      <w:bidi w:val="0"/>
      <w:spacing w:after="120"/>
      <w:ind w:right="1134"/>
      <w:jc w:val="both"/>
    </w:pPr>
    <w:rPr>
      <w:sz w:val="22"/>
    </w:rPr>
  </w:style>
  <w:style w:type="character" w:customStyle="1" w:styleId="SingleTxtGChar">
    <w:name w:val="_ Single Txt_G Char"/>
    <w:link w:val="SingleTxtG"/>
    <w:rsid w:val="007902CD"/>
    <w:rPr>
      <w:rFonts w:ascii="Times New Roman" w:hAnsi="Times New Roman" w:cs="Simplified Arabic"/>
      <w:lang w:val="en-GB" w:eastAsia="en-US"/>
    </w:rPr>
  </w:style>
  <w:style w:type="paragraph" w:customStyle="1" w:styleId="ReportCHGA">
    <w:name w:val="Report_CH_GA"/>
    <w:basedOn w:val="HChGA"/>
    <w:qFormat/>
    <w:rsid w:val="007902CD"/>
    <w:rPr>
      <w:sz w:val="44"/>
      <w:szCs w:val="44"/>
      <w:lang w:val="en-US" w:bidi="ar-DZ"/>
    </w:rPr>
  </w:style>
  <w:style w:type="paragraph" w:customStyle="1" w:styleId="Preparedby">
    <w:name w:val="Prepared by:"/>
    <w:basedOn w:val="H23GA"/>
    <w:qFormat/>
    <w:rsid w:val="007902CD"/>
    <w:rPr>
      <w:sz w:val="32"/>
      <w:szCs w:val="32"/>
    </w:rPr>
  </w:style>
  <w:style w:type="paragraph" w:customStyle="1" w:styleId="ParaNoG">
    <w:name w:val="_ParaNo._G"/>
    <w:basedOn w:val="SingleTxtG"/>
    <w:rsid w:val="007902CD"/>
    <w:pPr>
      <w:numPr>
        <w:numId w:val="28"/>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7902CD"/>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7902CD"/>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7902CD"/>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7902CD"/>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7902CD"/>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7902CD"/>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7902CD"/>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7902CD"/>
    <w:rPr>
      <w:rFonts w:asciiTheme="minorHAnsi" w:eastAsiaTheme="minorEastAsia" w:hAnsiTheme="minorHAnsi" w:cstheme="minorBidi"/>
      <w:sz w:val="24"/>
      <w:szCs w:val="24"/>
      <w:lang w:val="fr-FR" w:eastAsia="fr-FR"/>
    </w:rPr>
  </w:style>
  <w:style w:type="paragraph" w:customStyle="1" w:styleId="Default">
    <w:name w:val="Default"/>
    <w:semiHidden/>
    <w:rsid w:val="007902CD"/>
    <w:pPr>
      <w:autoSpaceDE w:val="0"/>
      <w:autoSpaceDN w:val="0"/>
      <w:adjustRightInd w:val="0"/>
    </w:pPr>
    <w:rPr>
      <w:rFonts w:ascii="Times New Roman" w:hAnsi="Times New Roman" w:cs="Simplified Arabic"/>
      <w:color w:val="000000"/>
      <w:sz w:val="24"/>
      <w:szCs w:val="24"/>
      <w:lang w:val="fr-FR" w:eastAsia="fr-FR"/>
    </w:rPr>
  </w:style>
  <w:style w:type="character" w:customStyle="1" w:styleId="terminologypart">
    <w:name w:val="terminologypart"/>
    <w:basedOn w:val="DefaultParagraphFont"/>
    <w:rsid w:val="007902CD"/>
  </w:style>
  <w:style w:type="character" w:customStyle="1" w:styleId="preferred">
    <w:name w:val="preferred"/>
    <w:basedOn w:val="DefaultParagraphFont"/>
    <w:rsid w:val="007902CD"/>
  </w:style>
  <w:style w:type="character" w:customStyle="1" w:styleId="admitted">
    <w:name w:val="admitted"/>
    <w:basedOn w:val="DefaultParagraphFont"/>
    <w:rsid w:val="007902CD"/>
  </w:style>
  <w:style w:type="paragraph" w:customStyle="1" w:styleId="FootnoteGA0">
    <w:name w:val="_Footnote_GA"/>
    <w:basedOn w:val="Normal"/>
    <w:qFormat/>
    <w:rsid w:val="007902CD"/>
    <w:pPr>
      <w:suppressAutoHyphens/>
      <w:spacing w:after="60" w:line="280" w:lineRule="exact"/>
      <w:ind w:left="1247" w:right="1247" w:hanging="567"/>
    </w:pPr>
    <w:rPr>
      <w:sz w:val="18"/>
      <w:szCs w:val="18"/>
      <w:lang w:val="es-ES_tradnl"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ar/A/HRC/52/6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F3D933-5619-4836-A314-369830CC4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785</Words>
  <Characters>4478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A/HRC/52/L.3</vt:lpstr>
    </vt:vector>
  </TitlesOfParts>
  <Company>DCM</Company>
  <LinksUpToDate>false</LinksUpToDate>
  <CharactersWithSpaces>5253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A/HRC/52/L.3</dc:title>
  <dc:subject>GE.2305360(A)</dc:subject>
  <dc:creator>Ihab RIZ - </dc:creator>
  <cp:keywords>GE.(A)</cp:keywords>
  <dc:description>_x000d_
_x000d_
Arabic_x000d_
English</dc:description>
  <cp:lastModifiedBy>Jamal Alkahlout</cp:lastModifiedBy>
  <cp:revision>2</cp:revision>
  <dcterms:created xsi:type="dcterms:W3CDTF">2023-03-24T10:58:00Z</dcterms:created>
  <dcterms:modified xsi:type="dcterms:W3CDTF">2023-03-24T10:58:00Z</dcterms:modified>
  <cp:category>Final</cp:category>
</cp:coreProperties>
</file>