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DC82A" w14:textId="77777777" w:rsidR="00145C3C" w:rsidRPr="00FA6550" w:rsidRDefault="00981BD4" w:rsidP="00FA6550">
      <w:pPr>
        <w:spacing w:after="360"/>
        <w:jc w:val="right"/>
        <w:rPr>
          <w:bCs/>
          <w:lang w:val="fr-CH"/>
        </w:rPr>
      </w:pPr>
      <w:r>
        <w:rPr>
          <w:bCs/>
          <w:lang w:val="fr-CH"/>
        </w:rPr>
        <w:t>A/78/18</w:t>
      </w:r>
    </w:p>
    <w:p w14:paraId="27F4C6BB" w14:textId="77777777" w:rsidR="00145C3C" w:rsidRPr="005418B0" w:rsidRDefault="00145C3C" w:rsidP="00145C3C">
      <w:pPr>
        <w:ind w:left="1134"/>
      </w:pPr>
      <w:r w:rsidRPr="005418B0">
        <w:rPr>
          <w:noProof/>
          <w:lang w:val="fr-CH" w:eastAsia="fr-CH"/>
        </w:rPr>
        <w:drawing>
          <wp:inline distT="0" distB="0" distL="0" distR="0" wp14:anchorId="24FBCEB1" wp14:editId="6B352534">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7478B4BE" w14:textId="77777777" w:rsidR="00145C3C" w:rsidRPr="005418B0" w:rsidRDefault="00145C3C" w:rsidP="00595276">
      <w:pPr>
        <w:pStyle w:val="XLargeG"/>
        <w:spacing w:after="720"/>
      </w:pPr>
      <w:r w:rsidRPr="009145E4">
        <w:t>Организация Объединенных Наций</w:t>
      </w:r>
    </w:p>
    <w:p w14:paraId="55BAE1CC" w14:textId="07719D86" w:rsidR="00145C3C" w:rsidRPr="005418B0" w:rsidRDefault="00145C3C" w:rsidP="00595276">
      <w:pPr>
        <w:pStyle w:val="STitleLG"/>
        <w:spacing w:before="360" w:after="840"/>
      </w:pPr>
      <w:r w:rsidRPr="009145E4">
        <w:t>Доклад</w:t>
      </w:r>
      <w:r w:rsidRPr="005418B0">
        <w:t xml:space="preserve"> </w:t>
      </w:r>
      <w:r w:rsidR="00981BD4" w:rsidRPr="00981BD4">
        <w:rPr>
          <w:bCs/>
        </w:rPr>
        <w:t xml:space="preserve">Комитета </w:t>
      </w:r>
      <w:r w:rsidR="00981BD4">
        <w:rPr>
          <w:bCs/>
        </w:rPr>
        <w:br/>
      </w:r>
      <w:r w:rsidR="00981BD4" w:rsidRPr="00981BD4">
        <w:rPr>
          <w:bCs/>
        </w:rPr>
        <w:t>по ликвидации расовой дискриминации</w:t>
      </w:r>
    </w:p>
    <w:p w14:paraId="4A1CA805" w14:textId="4EF2D6ED" w:rsidR="00981BD4" w:rsidRPr="00981BD4" w:rsidRDefault="00981BD4" w:rsidP="00981BD4">
      <w:pPr>
        <w:pStyle w:val="STitleMG"/>
        <w:spacing w:after="0"/>
      </w:pPr>
      <w:r w:rsidRPr="00981BD4">
        <w:t xml:space="preserve">Сто седьмая сессия </w:t>
      </w:r>
      <w:r>
        <w:br/>
      </w:r>
      <w:r w:rsidRPr="00981BD4">
        <w:t>(8–30 августа 2022 года)</w:t>
      </w:r>
    </w:p>
    <w:p w14:paraId="4866A3E7" w14:textId="552C174A" w:rsidR="00981BD4" w:rsidRPr="00981BD4" w:rsidRDefault="00981BD4" w:rsidP="00981BD4">
      <w:pPr>
        <w:pStyle w:val="STitleMG"/>
        <w:spacing w:after="0"/>
      </w:pPr>
      <w:r w:rsidRPr="00981BD4">
        <w:t xml:space="preserve">Сто восьмая сессия </w:t>
      </w:r>
      <w:r>
        <w:br/>
      </w:r>
      <w:r w:rsidRPr="00981BD4">
        <w:t>(14 ноября — 2 декабря 2022 года)</w:t>
      </w:r>
    </w:p>
    <w:p w14:paraId="7D7523DA" w14:textId="17865FE1" w:rsidR="00FA6550" w:rsidRPr="00981BD4" w:rsidRDefault="00981BD4" w:rsidP="00981BD4">
      <w:pPr>
        <w:pStyle w:val="STitleMG"/>
        <w:spacing w:after="0"/>
      </w:pPr>
      <w:r w:rsidRPr="00981BD4">
        <w:t xml:space="preserve">Сто девятая сессия </w:t>
      </w:r>
      <w:r>
        <w:br/>
      </w:r>
      <w:r w:rsidRPr="00981BD4">
        <w:t>(11–28 апреля 2023 года)</w:t>
      </w:r>
    </w:p>
    <w:p w14:paraId="57A5FA40" w14:textId="77777777" w:rsidR="00145C3C" w:rsidRPr="008B1A6A" w:rsidRDefault="00145C3C" w:rsidP="00595276">
      <w:pPr>
        <w:pStyle w:val="XLargeG"/>
        <w:spacing w:before="3120" w:after="0"/>
      </w:pPr>
      <w:r w:rsidRPr="008B1A6A">
        <w:t>Генеральная Ассамблея</w:t>
      </w:r>
    </w:p>
    <w:p w14:paraId="157E524D" w14:textId="6B6353C9" w:rsidR="00FA6550" w:rsidRDefault="00145C3C" w:rsidP="00FA6550">
      <w:pPr>
        <w:pStyle w:val="HChG"/>
        <w:tabs>
          <w:tab w:val="clear" w:pos="851"/>
        </w:tabs>
        <w:spacing w:before="0"/>
        <w:ind w:firstLine="0"/>
        <w:rPr>
          <w:szCs w:val="28"/>
        </w:rPr>
      </w:pPr>
      <w:r w:rsidRPr="008B1A6A">
        <w:t>Официальные отчеты</w:t>
      </w:r>
      <w:r w:rsidR="00FA6550">
        <w:br/>
      </w:r>
      <w:r w:rsidR="00981BD4">
        <w:rPr>
          <w:szCs w:val="28"/>
          <w:lang w:val="en-US"/>
        </w:rPr>
        <w:t>C</w:t>
      </w:r>
      <w:r w:rsidR="00981BD4">
        <w:rPr>
          <w:szCs w:val="28"/>
        </w:rPr>
        <w:t>емьдесят восьмая</w:t>
      </w:r>
      <w:r w:rsidRPr="005418B0">
        <w:rPr>
          <w:szCs w:val="28"/>
        </w:rPr>
        <w:t xml:space="preserve"> </w:t>
      </w:r>
      <w:r w:rsidRPr="008B1A6A">
        <w:rPr>
          <w:szCs w:val="28"/>
        </w:rPr>
        <w:t>сессия</w:t>
      </w:r>
      <w:r w:rsidR="00FA6550">
        <w:rPr>
          <w:szCs w:val="28"/>
        </w:rPr>
        <w:br/>
      </w:r>
      <w:r w:rsidRPr="00CC0FB4">
        <w:rPr>
          <w:szCs w:val="28"/>
        </w:rPr>
        <w:t>Дополнение №</w:t>
      </w:r>
      <w:r w:rsidRPr="005418B0">
        <w:rPr>
          <w:szCs w:val="28"/>
        </w:rPr>
        <w:t xml:space="preserve"> </w:t>
      </w:r>
      <w:r w:rsidR="00981BD4">
        <w:rPr>
          <w:szCs w:val="28"/>
        </w:rPr>
        <w:t>18</w:t>
      </w:r>
    </w:p>
    <w:p w14:paraId="2A2820C7" w14:textId="77777777" w:rsidR="00FA6550" w:rsidRDefault="00FA6550">
      <w:pPr>
        <w:suppressAutoHyphens w:val="0"/>
        <w:spacing w:line="240" w:lineRule="auto"/>
        <w:rPr>
          <w:rFonts w:eastAsia="Times New Roman" w:cs="Times New Roman"/>
          <w:b/>
          <w:sz w:val="28"/>
          <w:szCs w:val="28"/>
          <w:lang w:eastAsia="ru-RU"/>
        </w:rPr>
      </w:pPr>
      <w:r>
        <w:rPr>
          <w:szCs w:val="28"/>
        </w:rPr>
        <w:br w:type="page"/>
      </w:r>
    </w:p>
    <w:p w14:paraId="607E2CBC" w14:textId="77777777" w:rsidR="00145C3C" w:rsidRPr="00981BD4" w:rsidRDefault="00145C3C" w:rsidP="00FA6550"/>
    <w:p w14:paraId="63871C36" w14:textId="77777777" w:rsidR="00FA6550" w:rsidRPr="00FA6550" w:rsidRDefault="00FA6550" w:rsidP="00FA6550">
      <w:pPr>
        <w:rPr>
          <w:lang w:eastAsia="ru-RU"/>
        </w:rPr>
        <w:sectPr w:rsidR="00FA6550" w:rsidRPr="00FA6550" w:rsidSect="00981BD4">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6622E36A" w14:textId="77777777" w:rsidTr="006C38EF">
        <w:tc>
          <w:tcPr>
            <w:tcW w:w="4814" w:type="dxa"/>
          </w:tcPr>
          <w:p w14:paraId="51521D61" w14:textId="0253BBF9" w:rsidR="00FA6550" w:rsidRPr="005418B0" w:rsidRDefault="00FA6550" w:rsidP="00FA6550">
            <w:pPr>
              <w:rPr>
                <w:b/>
                <w:sz w:val="24"/>
                <w:szCs w:val="24"/>
              </w:rPr>
            </w:pPr>
            <w:r w:rsidRPr="00CC0FB4">
              <w:rPr>
                <w:b/>
                <w:sz w:val="24"/>
                <w:szCs w:val="24"/>
              </w:rPr>
              <w:lastRenderedPageBreak/>
              <w:t>Генеральная Ассамблея</w:t>
            </w:r>
          </w:p>
          <w:p w14:paraId="563E034E" w14:textId="77777777" w:rsidR="00FA6550" w:rsidRPr="005418B0" w:rsidRDefault="00FA6550" w:rsidP="00FA6550">
            <w:pPr>
              <w:rPr>
                <w:sz w:val="24"/>
                <w:szCs w:val="24"/>
              </w:rPr>
            </w:pPr>
            <w:r w:rsidRPr="00CC0FB4">
              <w:rPr>
                <w:sz w:val="24"/>
                <w:szCs w:val="24"/>
              </w:rPr>
              <w:t>Официальные отчеты</w:t>
            </w:r>
          </w:p>
          <w:p w14:paraId="2411A4D9" w14:textId="7C913449" w:rsidR="00FA6550" w:rsidRPr="005418B0" w:rsidRDefault="00981BD4" w:rsidP="00FA6550">
            <w:pPr>
              <w:rPr>
                <w:sz w:val="24"/>
                <w:szCs w:val="24"/>
              </w:rPr>
            </w:pPr>
            <w:r w:rsidRPr="006B566A">
              <w:rPr>
                <w:sz w:val="24"/>
                <w:szCs w:val="24"/>
              </w:rPr>
              <w:t>Семьдесят восьмая</w:t>
            </w:r>
            <w:r w:rsidR="00FA6550" w:rsidRPr="005418B0">
              <w:rPr>
                <w:sz w:val="24"/>
                <w:szCs w:val="24"/>
              </w:rPr>
              <w:t xml:space="preserve"> </w:t>
            </w:r>
            <w:r w:rsidR="00FA6550" w:rsidRPr="008B1A6A">
              <w:rPr>
                <w:sz w:val="24"/>
                <w:szCs w:val="24"/>
              </w:rPr>
              <w:t>сессия</w:t>
            </w:r>
          </w:p>
          <w:p w14:paraId="53EDE6AE" w14:textId="7A466BAF" w:rsidR="00FA6550" w:rsidRPr="00981BD4" w:rsidRDefault="00FA6550" w:rsidP="00FA6550">
            <w:r w:rsidRPr="008B1A6A">
              <w:rPr>
                <w:sz w:val="24"/>
                <w:szCs w:val="24"/>
              </w:rPr>
              <w:t xml:space="preserve">Дополнение № </w:t>
            </w:r>
            <w:r w:rsidR="00981BD4">
              <w:rPr>
                <w:sz w:val="24"/>
                <w:szCs w:val="24"/>
              </w:rPr>
              <w:t>18</w:t>
            </w:r>
          </w:p>
        </w:tc>
        <w:tc>
          <w:tcPr>
            <w:tcW w:w="4814" w:type="dxa"/>
          </w:tcPr>
          <w:p w14:paraId="68B796D9" w14:textId="77777777" w:rsidR="00FA6550" w:rsidRPr="00FA6550" w:rsidRDefault="00981BD4" w:rsidP="00FA6550">
            <w:pPr>
              <w:jc w:val="right"/>
              <w:rPr>
                <w:bCs/>
                <w:lang w:val="fr-CH"/>
              </w:rPr>
            </w:pPr>
            <w:r>
              <w:rPr>
                <w:bCs/>
              </w:rPr>
              <w:t>A/78/18</w:t>
            </w:r>
          </w:p>
        </w:tc>
      </w:tr>
    </w:tbl>
    <w:p w14:paraId="637B3884" w14:textId="08A01BC7" w:rsidR="00145C3C" w:rsidRPr="005418B0" w:rsidRDefault="00145C3C" w:rsidP="00595276">
      <w:pPr>
        <w:pStyle w:val="SMG"/>
        <w:spacing w:before="1200" w:after="480"/>
        <w:rPr>
          <w:szCs w:val="40"/>
        </w:rPr>
      </w:pPr>
      <w:r w:rsidRPr="008B1A6A">
        <w:t>Доклад</w:t>
      </w:r>
      <w:r w:rsidRPr="005418B0">
        <w:rPr>
          <w:szCs w:val="40"/>
        </w:rPr>
        <w:t xml:space="preserve"> </w:t>
      </w:r>
      <w:r w:rsidR="00981BD4" w:rsidRPr="00981BD4">
        <w:rPr>
          <w:bCs/>
          <w:szCs w:val="40"/>
        </w:rPr>
        <w:t>Комитета по ликвидации расовой дискриминации</w:t>
      </w:r>
    </w:p>
    <w:p w14:paraId="344D6B70" w14:textId="1A89896C" w:rsidR="00981BD4" w:rsidRPr="00981BD4" w:rsidRDefault="00981BD4" w:rsidP="00981BD4">
      <w:pPr>
        <w:pStyle w:val="SSG"/>
        <w:spacing w:after="0"/>
      </w:pPr>
      <w:r w:rsidRPr="00981BD4">
        <w:t xml:space="preserve">Сто седьмая сессия </w:t>
      </w:r>
      <w:r>
        <w:br/>
      </w:r>
      <w:r w:rsidRPr="00981BD4">
        <w:t>(8–30 августа 2022 года)</w:t>
      </w:r>
    </w:p>
    <w:p w14:paraId="191F6DD3" w14:textId="2969AFCE" w:rsidR="00981BD4" w:rsidRPr="00981BD4" w:rsidRDefault="00981BD4" w:rsidP="00981BD4">
      <w:pPr>
        <w:pStyle w:val="SSG"/>
        <w:spacing w:after="0"/>
      </w:pPr>
      <w:r w:rsidRPr="00981BD4">
        <w:t xml:space="preserve">Сто восьмая сессия </w:t>
      </w:r>
      <w:r>
        <w:br/>
      </w:r>
      <w:r w:rsidRPr="00981BD4">
        <w:t>(14 ноября — 2 декабря 2022 года)</w:t>
      </w:r>
    </w:p>
    <w:p w14:paraId="2BDA1D36" w14:textId="11139E17" w:rsidR="00145C3C" w:rsidRPr="00981BD4" w:rsidRDefault="00981BD4" w:rsidP="00981BD4">
      <w:pPr>
        <w:pStyle w:val="SSG"/>
        <w:spacing w:after="0"/>
      </w:pPr>
      <w:r w:rsidRPr="00981BD4">
        <w:t xml:space="preserve">Сто девятая сессия </w:t>
      </w:r>
      <w:r>
        <w:br/>
      </w:r>
      <w:r w:rsidRPr="00981BD4">
        <w:t>(11–28 апреля 2023 года)</w:t>
      </w:r>
    </w:p>
    <w:p w14:paraId="699F6254" w14:textId="77777777" w:rsidR="006C38EF" w:rsidRDefault="006C38EF" w:rsidP="00981BD4">
      <w:pPr>
        <w:pStyle w:val="SingleTxtG"/>
        <w:spacing w:before="5760"/>
        <w:rPr>
          <w:b/>
          <w:sz w:val="26"/>
          <w:szCs w:val="26"/>
        </w:rPr>
      </w:pPr>
      <w:r w:rsidRPr="008B1A6A">
        <w:rPr>
          <w:b/>
          <w:noProof/>
          <w:sz w:val="26"/>
          <w:szCs w:val="26"/>
          <w:lang w:val="fr-CH" w:eastAsia="fr-CH"/>
        </w:rPr>
        <w:drawing>
          <wp:inline distT="0" distB="0" distL="0" distR="0" wp14:anchorId="147397F6" wp14:editId="319962ED">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732DE2F1" w14:textId="315DBAEE" w:rsidR="00145C3C" w:rsidRDefault="00145C3C" w:rsidP="00981BD4">
      <w:pPr>
        <w:ind w:left="1134"/>
        <w:rPr>
          <w:b/>
          <w:sz w:val="28"/>
        </w:rPr>
      </w:pPr>
      <w:r w:rsidRPr="000D7A47">
        <w:rPr>
          <w:noProof/>
          <w:sz w:val="28"/>
          <w:szCs w:val="28"/>
          <w:lang w:val="fr-CH" w:eastAsia="fr-CH"/>
        </w:rPr>
        <w:drawing>
          <wp:anchor distT="0" distB="0" distL="114300" distR="114300" simplePos="0" relativeHeight="251659264" behindDoc="0" locked="1" layoutInCell="1" allowOverlap="0" wp14:anchorId="6474FE87" wp14:editId="7755787A">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Нью-Йорк,</w:t>
      </w:r>
      <w:r w:rsidR="006C38EF" w:rsidRPr="00981BD4">
        <w:rPr>
          <w:sz w:val="28"/>
          <w:szCs w:val="28"/>
        </w:rPr>
        <w:t xml:space="preserve"> </w:t>
      </w:r>
      <w:r w:rsidR="00981BD4">
        <w:rPr>
          <w:sz w:val="28"/>
          <w:szCs w:val="28"/>
        </w:rPr>
        <w:t>2003 год</w:t>
      </w:r>
      <w:r w:rsidRPr="005418B0">
        <w:rPr>
          <w:b/>
          <w:sz w:val="28"/>
        </w:rPr>
        <w:br w:type="page"/>
      </w:r>
    </w:p>
    <w:p w14:paraId="42682698" w14:textId="4688852A" w:rsidR="00145C3C" w:rsidRDefault="00145C3C" w:rsidP="00145C3C"/>
    <w:p w14:paraId="7E698441" w14:textId="3103B650" w:rsidR="00981BD4" w:rsidRDefault="00981BD4" w:rsidP="00145C3C"/>
    <w:p w14:paraId="309D768D" w14:textId="6C881B68" w:rsidR="00145C3C" w:rsidRPr="00981BD4" w:rsidRDefault="00145C3C" w:rsidP="006C38EF">
      <w:pPr>
        <w:pStyle w:val="SingleTxtG"/>
        <w:spacing w:before="1400"/>
        <w:rPr>
          <w:i/>
          <w:iCs/>
        </w:rPr>
      </w:pPr>
      <w:r w:rsidRPr="00981BD4">
        <w:rPr>
          <w:i/>
          <w:iCs/>
        </w:rPr>
        <w:t>Примечание</w:t>
      </w:r>
    </w:p>
    <w:p w14:paraId="23D9D731" w14:textId="056DAD46" w:rsidR="00145C3C" w:rsidRDefault="002C385C" w:rsidP="002C385C">
      <w:pPr>
        <w:pStyle w:val="SingleTxtG"/>
        <w:tabs>
          <w:tab w:val="clear" w:pos="1701"/>
        </w:tabs>
        <w:ind w:firstLine="567"/>
        <w:rPr>
          <w:rFonts w:eastAsia="SimSun"/>
          <w:lang w:eastAsia="zh-CN"/>
        </w:rPr>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5B9D1897" w14:textId="34C5419B" w:rsidR="00FB5DC2" w:rsidRDefault="00FB5DC2" w:rsidP="002C385C">
      <w:pPr>
        <w:pStyle w:val="SingleTxtG"/>
        <w:tabs>
          <w:tab w:val="clear" w:pos="1701"/>
        </w:tabs>
        <w:ind w:firstLine="567"/>
        <w:rPr>
          <w:rFonts w:eastAsia="SimSun"/>
          <w:lang w:eastAsia="zh-CN"/>
        </w:rPr>
      </w:pPr>
    </w:p>
    <w:p w14:paraId="0E72AE9A" w14:textId="60A114DF" w:rsidR="00FB5DC2" w:rsidRDefault="00FB5DC2" w:rsidP="002C385C">
      <w:pPr>
        <w:pStyle w:val="SingleTxtG"/>
        <w:tabs>
          <w:tab w:val="clear" w:pos="1701"/>
        </w:tabs>
        <w:ind w:firstLine="567"/>
        <w:rPr>
          <w:rFonts w:eastAsia="SimSun"/>
          <w:lang w:eastAsia="zh-CN"/>
        </w:rPr>
      </w:pPr>
    </w:p>
    <w:p w14:paraId="1EAAA16E" w14:textId="12FFBA74" w:rsidR="00FB5DC2" w:rsidRDefault="00FB5DC2" w:rsidP="002C385C">
      <w:pPr>
        <w:pStyle w:val="SingleTxtG"/>
        <w:tabs>
          <w:tab w:val="clear" w:pos="1701"/>
        </w:tabs>
        <w:ind w:firstLine="567"/>
        <w:rPr>
          <w:rFonts w:eastAsia="SimSun"/>
          <w:lang w:eastAsia="zh-CN"/>
        </w:rPr>
      </w:pPr>
    </w:p>
    <w:p w14:paraId="77A09E2C" w14:textId="67E0FA5D" w:rsidR="00FB5DC2" w:rsidRDefault="00FB5DC2" w:rsidP="002C385C">
      <w:pPr>
        <w:pStyle w:val="SingleTxtG"/>
        <w:tabs>
          <w:tab w:val="clear" w:pos="1701"/>
        </w:tabs>
        <w:ind w:firstLine="567"/>
        <w:rPr>
          <w:rFonts w:eastAsia="SimSun"/>
          <w:lang w:eastAsia="zh-CN"/>
        </w:rPr>
      </w:pPr>
    </w:p>
    <w:p w14:paraId="3CF1AFB5" w14:textId="1EEE7824" w:rsidR="00FB5DC2" w:rsidRDefault="00FB5DC2" w:rsidP="002C385C">
      <w:pPr>
        <w:pStyle w:val="SingleTxtG"/>
        <w:tabs>
          <w:tab w:val="clear" w:pos="1701"/>
        </w:tabs>
        <w:ind w:firstLine="567"/>
        <w:rPr>
          <w:rFonts w:eastAsia="SimSun"/>
          <w:lang w:eastAsia="zh-CN"/>
        </w:rPr>
      </w:pPr>
    </w:p>
    <w:p w14:paraId="3D83B832" w14:textId="013E3C12" w:rsidR="00FB5DC2" w:rsidRDefault="00FB5DC2" w:rsidP="002C385C">
      <w:pPr>
        <w:pStyle w:val="SingleTxtG"/>
        <w:tabs>
          <w:tab w:val="clear" w:pos="1701"/>
        </w:tabs>
        <w:ind w:firstLine="567"/>
        <w:rPr>
          <w:rFonts w:eastAsia="SimSun"/>
          <w:lang w:eastAsia="zh-CN"/>
        </w:rPr>
      </w:pPr>
    </w:p>
    <w:p w14:paraId="4B933337" w14:textId="6920930E" w:rsidR="00FB5DC2" w:rsidRDefault="00FB5DC2" w:rsidP="002C385C">
      <w:pPr>
        <w:pStyle w:val="SingleTxtG"/>
        <w:tabs>
          <w:tab w:val="clear" w:pos="1701"/>
        </w:tabs>
        <w:ind w:firstLine="567"/>
        <w:rPr>
          <w:rFonts w:eastAsia="SimSun"/>
          <w:lang w:eastAsia="zh-CN"/>
        </w:rPr>
      </w:pPr>
    </w:p>
    <w:p w14:paraId="21B66FBB" w14:textId="6EE92522" w:rsidR="00FB5DC2" w:rsidRDefault="00FB5DC2" w:rsidP="002C385C">
      <w:pPr>
        <w:pStyle w:val="SingleTxtG"/>
        <w:tabs>
          <w:tab w:val="clear" w:pos="1701"/>
        </w:tabs>
        <w:ind w:firstLine="567"/>
        <w:rPr>
          <w:rFonts w:eastAsia="SimSun"/>
          <w:lang w:eastAsia="zh-CN"/>
        </w:rPr>
      </w:pPr>
    </w:p>
    <w:p w14:paraId="01427F25" w14:textId="6F14503B" w:rsidR="00FB5DC2" w:rsidRDefault="00FB5DC2" w:rsidP="002C385C">
      <w:pPr>
        <w:pStyle w:val="SingleTxtG"/>
        <w:tabs>
          <w:tab w:val="clear" w:pos="1701"/>
        </w:tabs>
        <w:ind w:firstLine="567"/>
        <w:rPr>
          <w:rFonts w:eastAsia="SimSun"/>
          <w:lang w:eastAsia="zh-CN"/>
        </w:rPr>
      </w:pPr>
    </w:p>
    <w:p w14:paraId="7956E490" w14:textId="158B5ABB" w:rsidR="00FB5DC2" w:rsidRDefault="00FB5DC2" w:rsidP="002C385C">
      <w:pPr>
        <w:pStyle w:val="SingleTxtG"/>
        <w:tabs>
          <w:tab w:val="clear" w:pos="1701"/>
        </w:tabs>
        <w:ind w:firstLine="567"/>
        <w:rPr>
          <w:rFonts w:eastAsia="SimSun"/>
          <w:lang w:eastAsia="zh-CN"/>
        </w:rPr>
      </w:pPr>
    </w:p>
    <w:p w14:paraId="1E247980" w14:textId="7855D480" w:rsidR="00FB5DC2" w:rsidRDefault="00FB5DC2" w:rsidP="002C385C">
      <w:pPr>
        <w:pStyle w:val="SingleTxtG"/>
        <w:tabs>
          <w:tab w:val="clear" w:pos="1701"/>
        </w:tabs>
        <w:ind w:firstLine="567"/>
        <w:rPr>
          <w:rFonts w:eastAsia="SimSun"/>
          <w:lang w:eastAsia="zh-CN"/>
        </w:rPr>
      </w:pPr>
    </w:p>
    <w:p w14:paraId="0FC62AC3" w14:textId="406342D9" w:rsidR="00FB5DC2" w:rsidRDefault="00FB5DC2" w:rsidP="002C385C">
      <w:pPr>
        <w:pStyle w:val="SingleTxtG"/>
        <w:tabs>
          <w:tab w:val="clear" w:pos="1701"/>
        </w:tabs>
        <w:ind w:firstLine="567"/>
        <w:rPr>
          <w:rFonts w:eastAsia="SimSun"/>
          <w:lang w:eastAsia="zh-CN"/>
        </w:rPr>
      </w:pPr>
    </w:p>
    <w:p w14:paraId="3B0847AA" w14:textId="47B20D83" w:rsidR="00FB5DC2" w:rsidRDefault="00FB5DC2" w:rsidP="002C385C">
      <w:pPr>
        <w:pStyle w:val="SingleTxtG"/>
        <w:tabs>
          <w:tab w:val="clear" w:pos="1701"/>
        </w:tabs>
        <w:ind w:firstLine="567"/>
        <w:rPr>
          <w:rFonts w:eastAsia="SimSun"/>
          <w:lang w:eastAsia="zh-CN"/>
        </w:rPr>
      </w:pPr>
    </w:p>
    <w:p w14:paraId="14BD42BE" w14:textId="3BB638EF" w:rsidR="00FB5DC2" w:rsidRDefault="00FB5DC2" w:rsidP="002C385C">
      <w:pPr>
        <w:pStyle w:val="SingleTxtG"/>
        <w:tabs>
          <w:tab w:val="clear" w:pos="1701"/>
        </w:tabs>
        <w:ind w:firstLine="567"/>
        <w:rPr>
          <w:rFonts w:eastAsia="SimSun"/>
          <w:lang w:eastAsia="zh-CN"/>
        </w:rPr>
      </w:pPr>
    </w:p>
    <w:p w14:paraId="58B2EE5B" w14:textId="636F087A" w:rsidR="00FB5DC2" w:rsidRDefault="00FB5DC2" w:rsidP="002C385C">
      <w:pPr>
        <w:pStyle w:val="SingleTxtG"/>
        <w:tabs>
          <w:tab w:val="clear" w:pos="1701"/>
        </w:tabs>
        <w:ind w:firstLine="567"/>
        <w:rPr>
          <w:rFonts w:eastAsia="SimSun"/>
          <w:lang w:eastAsia="zh-CN"/>
        </w:rPr>
      </w:pPr>
    </w:p>
    <w:p w14:paraId="181631F9" w14:textId="77777777" w:rsidR="00FB5DC2" w:rsidRPr="00FB5DC2" w:rsidRDefault="00FB5DC2" w:rsidP="00FB5DC2">
      <w:pPr>
        <w:framePr w:w="2880" w:h="288" w:hSpace="180" w:wrap="notBeside" w:vAnchor="page" w:hAnchor="page" w:x="2750" w:y="14739" w:anchorLock="1"/>
      </w:pPr>
      <w:r w:rsidRPr="00683DDD">
        <w:rPr>
          <w:lang w:val="fr-FR"/>
        </w:rPr>
        <w:t>ISSN</w:t>
      </w:r>
      <w:r w:rsidRPr="00FB5DC2">
        <w:t xml:space="preserve"> </w:t>
      </w:r>
      <w:r w:rsidRPr="00683DDD">
        <w:rPr>
          <w:lang w:val="fr-FR"/>
        </w:rPr>
        <w:t>XXX</w:t>
      </w:r>
      <w:r w:rsidRPr="00FB5DC2">
        <w:t xml:space="preserve"> </w:t>
      </w:r>
      <w:r w:rsidRPr="00683DDD">
        <w:rPr>
          <w:lang w:val="fr-FR"/>
        </w:rPr>
        <w:t>XXXXX</w:t>
      </w:r>
    </w:p>
    <w:p w14:paraId="35A50DFB" w14:textId="77777777" w:rsidR="00FB5DC2" w:rsidRPr="00981BD4" w:rsidRDefault="00FB5DC2" w:rsidP="002C385C">
      <w:pPr>
        <w:pStyle w:val="SingleTxtG"/>
        <w:tabs>
          <w:tab w:val="clear" w:pos="1701"/>
        </w:tabs>
        <w:ind w:firstLine="567"/>
      </w:pPr>
    </w:p>
    <w:p w14:paraId="77212FB7" w14:textId="77777777" w:rsidR="00145C3C" w:rsidRDefault="00145C3C" w:rsidP="00145C3C">
      <w:pPr>
        <w:ind w:left="1134"/>
        <w:sectPr w:rsidR="00145C3C" w:rsidSect="00981BD4">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p w14:paraId="4F30732B" w14:textId="635BCF02" w:rsidR="00150837" w:rsidRPr="0098391E" w:rsidRDefault="00150837" w:rsidP="00150837">
      <w:pPr>
        <w:spacing w:before="120" w:after="240"/>
        <w:jc w:val="right"/>
      </w:pPr>
      <w:r>
        <w:lastRenderedPageBreak/>
        <w:t>[</w:t>
      </w:r>
      <w:r w:rsidR="00D56A71">
        <w:t>6 сентября</w:t>
      </w:r>
      <w:r w:rsidR="00981BD4">
        <w:t xml:space="preserve"> 2023 года</w:t>
      </w:r>
      <w:r>
        <w:t>]</w:t>
      </w:r>
    </w:p>
    <w:p w14:paraId="10BF23D9" w14:textId="77777777" w:rsidR="00150837" w:rsidRDefault="00150837" w:rsidP="00150837">
      <w:pPr>
        <w:spacing w:after="120"/>
        <w:rPr>
          <w:sz w:val="28"/>
        </w:rPr>
      </w:pPr>
      <w:r>
        <w:rPr>
          <w:sz w:val="28"/>
        </w:rPr>
        <w:t>Содержание</w:t>
      </w:r>
    </w:p>
    <w:p w14:paraId="0FCEEC8A" w14:textId="77777777" w:rsidR="00150837" w:rsidRDefault="00150837" w:rsidP="00150837">
      <w:pPr>
        <w:tabs>
          <w:tab w:val="right" w:pos="9638"/>
        </w:tabs>
        <w:spacing w:after="120"/>
        <w:ind w:left="283"/>
        <w:rPr>
          <w:sz w:val="18"/>
        </w:rPr>
      </w:pPr>
      <w:r>
        <w:rPr>
          <w:i/>
          <w:sz w:val="18"/>
        </w:rPr>
        <w:tab/>
        <w:t>Стр.</w:t>
      </w:r>
    </w:p>
    <w:p w14:paraId="50F0EF07" w14:textId="10A1D84C"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00FB5DC2">
        <w:tab/>
      </w:r>
      <w:r w:rsidRPr="00981BD4">
        <w:t>Препроводительное письмо</w:t>
      </w:r>
      <w:r w:rsidRPr="00981BD4">
        <w:tab/>
      </w:r>
      <w:r w:rsidRPr="00981BD4">
        <w:tab/>
        <w:t>1</w:t>
      </w:r>
    </w:p>
    <w:p w14:paraId="460ED34F" w14:textId="739B24B9" w:rsidR="00981BD4" w:rsidRPr="00981BD4" w:rsidRDefault="00981BD4" w:rsidP="00FB5DC2">
      <w:pPr>
        <w:tabs>
          <w:tab w:val="right" w:pos="9638"/>
        </w:tabs>
        <w:spacing w:after="120"/>
        <w:ind w:left="283"/>
        <w:rPr>
          <w:i/>
          <w:iCs/>
          <w:sz w:val="18"/>
          <w:szCs w:val="18"/>
        </w:rPr>
      </w:pPr>
      <w:r w:rsidRPr="00981BD4">
        <w:rPr>
          <w:i/>
          <w:sz w:val="18"/>
        </w:rPr>
        <w:t>Глава</w:t>
      </w:r>
    </w:p>
    <w:p w14:paraId="41CD4987"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I.</w:t>
      </w:r>
      <w:r w:rsidRPr="00981BD4">
        <w:tab/>
        <w:t>Организационные и связанные с ними вопросы</w:t>
      </w:r>
      <w:r w:rsidRPr="00981BD4">
        <w:tab/>
      </w:r>
      <w:r w:rsidRPr="00981BD4">
        <w:tab/>
        <w:t>3</w:t>
      </w:r>
    </w:p>
    <w:p w14:paraId="7B8A92FC" w14:textId="24ABCF7C"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A.</w:t>
      </w:r>
      <w:r w:rsidRPr="00981BD4">
        <w:tab/>
        <w:t xml:space="preserve">Государства — участники Международной конвенции о ликвидации всех форм </w:t>
      </w:r>
      <w:r>
        <w:br/>
      </w:r>
      <w:r>
        <w:tab/>
      </w:r>
      <w:r>
        <w:tab/>
      </w:r>
      <w:r>
        <w:tab/>
      </w:r>
      <w:r w:rsidRPr="00981BD4">
        <w:t>расовой дискриминации</w:t>
      </w:r>
      <w:r w:rsidRPr="00981BD4">
        <w:tab/>
      </w:r>
      <w:r w:rsidRPr="00981BD4">
        <w:tab/>
        <w:t>3</w:t>
      </w:r>
    </w:p>
    <w:p w14:paraId="0E35D0AD"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B.</w:t>
      </w:r>
      <w:r w:rsidRPr="00981BD4">
        <w:tab/>
        <w:t>Сессии и повестки дня</w:t>
      </w:r>
      <w:r w:rsidRPr="00981BD4">
        <w:tab/>
      </w:r>
      <w:r w:rsidRPr="00981BD4">
        <w:tab/>
        <w:t>3</w:t>
      </w:r>
    </w:p>
    <w:p w14:paraId="41932B87"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C.</w:t>
      </w:r>
      <w:r w:rsidRPr="00981BD4">
        <w:tab/>
        <w:t>Членский состав</w:t>
      </w:r>
      <w:r w:rsidRPr="00981BD4">
        <w:tab/>
      </w:r>
      <w:r w:rsidRPr="00981BD4">
        <w:tab/>
        <w:t>3</w:t>
      </w:r>
    </w:p>
    <w:p w14:paraId="45F9BA1A"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D.</w:t>
      </w:r>
      <w:r w:rsidRPr="00981BD4">
        <w:tab/>
        <w:t>Должностные лица Комитета</w:t>
      </w:r>
      <w:r w:rsidRPr="00981BD4">
        <w:tab/>
      </w:r>
      <w:r w:rsidRPr="00981BD4">
        <w:tab/>
        <w:t>4</w:t>
      </w:r>
    </w:p>
    <w:p w14:paraId="18654C0B" w14:textId="2DB52E4A"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E.</w:t>
      </w:r>
      <w:r w:rsidRPr="00981BD4">
        <w:tab/>
        <w:t xml:space="preserve">Сотрудничество с Международной организацией труда, Управлением Верховного </w:t>
      </w:r>
      <w:r>
        <w:br/>
      </w:r>
      <w:r>
        <w:tab/>
      </w:r>
      <w:r>
        <w:tab/>
      </w:r>
      <w:r>
        <w:tab/>
      </w:r>
      <w:r w:rsidRPr="00981BD4">
        <w:t xml:space="preserve">комиссара Организации Объединенных Наций по делам беженцев, Организацией </w:t>
      </w:r>
      <w:r>
        <w:br/>
      </w:r>
      <w:r>
        <w:tab/>
      </w:r>
      <w:r>
        <w:tab/>
      </w:r>
      <w:r>
        <w:tab/>
      </w:r>
      <w:r w:rsidRPr="00981BD4">
        <w:t xml:space="preserve">Объединенных Наций по вопросам образования, науки и культуры, специальными </w:t>
      </w:r>
      <w:r>
        <w:br/>
      </w:r>
      <w:r>
        <w:tab/>
      </w:r>
      <w:r>
        <w:tab/>
      </w:r>
      <w:r>
        <w:tab/>
      </w:r>
      <w:r w:rsidRPr="00981BD4">
        <w:t xml:space="preserve">процедурами Совета по правам человека и региональными правозащитными </w:t>
      </w:r>
      <w:r>
        <w:br/>
      </w:r>
      <w:r>
        <w:tab/>
      </w:r>
      <w:r>
        <w:tab/>
      </w:r>
      <w:r>
        <w:tab/>
      </w:r>
      <w:r w:rsidRPr="00981BD4">
        <w:t>механизмами</w:t>
      </w:r>
      <w:r w:rsidRPr="00981BD4">
        <w:tab/>
      </w:r>
      <w:r w:rsidRPr="00981BD4">
        <w:tab/>
        <w:t>4</w:t>
      </w:r>
    </w:p>
    <w:p w14:paraId="0122F840"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F.</w:t>
      </w:r>
      <w:r w:rsidRPr="00981BD4">
        <w:tab/>
        <w:t>Прочие вопросы</w:t>
      </w:r>
      <w:r w:rsidRPr="00981BD4">
        <w:tab/>
      </w:r>
      <w:r w:rsidRPr="00981BD4">
        <w:tab/>
        <w:t>5</w:t>
      </w:r>
    </w:p>
    <w:p w14:paraId="359A4FD8"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G.</w:t>
      </w:r>
      <w:r w:rsidRPr="00981BD4">
        <w:tab/>
        <w:t>Утверждение годового доклада Комитета</w:t>
      </w:r>
      <w:r w:rsidRPr="00981BD4">
        <w:tab/>
      </w:r>
      <w:r w:rsidRPr="00981BD4">
        <w:tab/>
        <w:t>5</w:t>
      </w:r>
    </w:p>
    <w:p w14:paraId="7BF5EBD5" w14:textId="2B3BBEBE"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II.</w:t>
      </w:r>
      <w:r w:rsidRPr="00981BD4">
        <w:tab/>
        <w:t xml:space="preserve">Предотвращение расовой дискриминации, включая процедуры раннего </w:t>
      </w:r>
      <w:r>
        <w:br/>
      </w:r>
      <w:r>
        <w:tab/>
      </w:r>
      <w:r>
        <w:tab/>
      </w:r>
      <w:r w:rsidRPr="00981BD4">
        <w:t>предупреждения и незамедлительных действий</w:t>
      </w:r>
      <w:r w:rsidRPr="00981BD4">
        <w:tab/>
      </w:r>
      <w:r w:rsidRPr="00981BD4">
        <w:tab/>
        <w:t>6</w:t>
      </w:r>
    </w:p>
    <w:p w14:paraId="246531EF"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A.</w:t>
      </w:r>
      <w:r w:rsidRPr="00981BD4">
        <w:tab/>
        <w:t>Заявления</w:t>
      </w:r>
      <w:r w:rsidRPr="00981BD4">
        <w:tab/>
      </w:r>
      <w:r w:rsidRPr="00981BD4">
        <w:tab/>
        <w:t>6</w:t>
      </w:r>
    </w:p>
    <w:p w14:paraId="5939527F"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B.</w:t>
      </w:r>
      <w:r w:rsidRPr="00981BD4">
        <w:tab/>
        <w:t>Решение</w:t>
      </w:r>
      <w:r w:rsidRPr="00981BD4">
        <w:tab/>
      </w:r>
      <w:r w:rsidRPr="00981BD4">
        <w:tab/>
        <w:t>6</w:t>
      </w:r>
    </w:p>
    <w:p w14:paraId="071EC694" w14:textId="0955BB63"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C.</w:t>
      </w:r>
      <w:r w:rsidRPr="00981BD4">
        <w:tab/>
        <w:t xml:space="preserve">Рассмотрение ситуаций в рамках процедур раннего предупреждения </w:t>
      </w:r>
      <w:r>
        <w:br/>
      </w:r>
      <w:r>
        <w:tab/>
      </w:r>
      <w:r>
        <w:tab/>
      </w:r>
      <w:r>
        <w:tab/>
      </w:r>
      <w:r w:rsidRPr="00981BD4">
        <w:t>и незамедлительных действий</w:t>
      </w:r>
      <w:r w:rsidRPr="00981BD4">
        <w:tab/>
      </w:r>
      <w:r w:rsidRPr="00981BD4">
        <w:tab/>
        <w:t>6</w:t>
      </w:r>
    </w:p>
    <w:p w14:paraId="42B4D995" w14:textId="092391A0"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III.</w:t>
      </w:r>
      <w:r w:rsidRPr="00981BD4">
        <w:tab/>
        <w:t xml:space="preserve">Рассмотрение докладов, комментариев и информации, представленных </w:t>
      </w:r>
      <w:r>
        <w:br/>
      </w:r>
      <w:r>
        <w:tab/>
      </w:r>
      <w:r>
        <w:tab/>
      </w:r>
      <w:r w:rsidRPr="00981BD4">
        <w:t xml:space="preserve">государствами-участниками в соответствии со статьей 9 Конвенции </w:t>
      </w:r>
      <w:r w:rsidRPr="00981BD4">
        <w:tab/>
      </w:r>
      <w:r w:rsidRPr="00981BD4">
        <w:tab/>
        <w:t>10</w:t>
      </w:r>
    </w:p>
    <w:p w14:paraId="2F0BFD5A" w14:textId="4D64F7E6"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IV.</w:t>
      </w:r>
      <w:r w:rsidRPr="00981BD4">
        <w:tab/>
        <w:t xml:space="preserve">Последующие меры в связи с рассмотрением докладов, представленных </w:t>
      </w:r>
      <w:r>
        <w:br/>
      </w:r>
      <w:r>
        <w:tab/>
      </w:r>
      <w:r>
        <w:tab/>
      </w:r>
      <w:r w:rsidRPr="00981BD4">
        <w:t xml:space="preserve">государствами-участниками в соответствии со статьей 9 Конвенции </w:t>
      </w:r>
      <w:r w:rsidRPr="00981BD4">
        <w:tab/>
      </w:r>
      <w:r w:rsidRPr="00981BD4">
        <w:tab/>
        <w:t>11</w:t>
      </w:r>
    </w:p>
    <w:p w14:paraId="7A031F76"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V.</w:t>
      </w:r>
      <w:r w:rsidRPr="00981BD4">
        <w:tab/>
        <w:t>Рассмотрение сообщений, полученных в соответствии со статьей 11 Конвенции</w:t>
      </w:r>
      <w:r w:rsidRPr="00981BD4">
        <w:tab/>
      </w:r>
      <w:r w:rsidRPr="00981BD4">
        <w:tab/>
        <w:t>12</w:t>
      </w:r>
    </w:p>
    <w:p w14:paraId="64DAF3CA"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VI.</w:t>
      </w:r>
      <w:r w:rsidRPr="00981BD4">
        <w:tab/>
        <w:t>Методы работы и правила процедуры</w:t>
      </w:r>
      <w:r w:rsidRPr="00981BD4">
        <w:tab/>
      </w:r>
      <w:r w:rsidRPr="00981BD4">
        <w:tab/>
        <w:t>13</w:t>
      </w:r>
    </w:p>
    <w:p w14:paraId="3EC78B63"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VII.</w:t>
      </w:r>
      <w:r w:rsidRPr="00981BD4">
        <w:tab/>
        <w:t>Государства-участники, которые чрезмерно задержали представление своих докладов</w:t>
      </w:r>
      <w:r w:rsidRPr="00981BD4">
        <w:tab/>
      </w:r>
      <w:r w:rsidRPr="00981BD4">
        <w:tab/>
        <w:t>14</w:t>
      </w:r>
    </w:p>
    <w:p w14:paraId="083B2A3D"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A.</w:t>
      </w:r>
      <w:r w:rsidRPr="00981BD4">
        <w:tab/>
        <w:t>Доклады, представление которых просрочено по меньшей мере на десять лет</w:t>
      </w:r>
      <w:r w:rsidRPr="00981BD4">
        <w:tab/>
      </w:r>
      <w:r w:rsidRPr="00981BD4">
        <w:tab/>
        <w:t>14</w:t>
      </w:r>
    </w:p>
    <w:p w14:paraId="60D00E65"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B.</w:t>
      </w:r>
      <w:r w:rsidRPr="00981BD4">
        <w:tab/>
        <w:t>Доклады, представление которых просрочено по меньшей мере на пять лет</w:t>
      </w:r>
      <w:r w:rsidRPr="00981BD4">
        <w:tab/>
      </w:r>
      <w:r w:rsidRPr="00981BD4">
        <w:tab/>
        <w:t>16</w:t>
      </w:r>
    </w:p>
    <w:p w14:paraId="28C5274A" w14:textId="470C4121"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r>
      <w:r w:rsidRPr="00981BD4">
        <w:tab/>
        <w:t>C.</w:t>
      </w:r>
      <w:r w:rsidRPr="00981BD4">
        <w:tab/>
        <w:t xml:space="preserve">Меры, принятые Комитетом для обеспечения представления докладов </w:t>
      </w:r>
      <w:r>
        <w:br/>
      </w:r>
      <w:r>
        <w:tab/>
      </w:r>
      <w:r>
        <w:tab/>
      </w:r>
      <w:r>
        <w:tab/>
      </w:r>
      <w:r w:rsidRPr="00981BD4">
        <w:t>государствами-участниками</w:t>
      </w:r>
      <w:r w:rsidRPr="00981BD4">
        <w:tab/>
      </w:r>
      <w:r w:rsidRPr="00981BD4">
        <w:tab/>
        <w:t>17</w:t>
      </w:r>
    </w:p>
    <w:p w14:paraId="2E80F942"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VIII.</w:t>
      </w:r>
      <w:r w:rsidRPr="00981BD4">
        <w:tab/>
        <w:t>Рассмотрение сообщений в соответствии со статьей 14 Конвенции</w:t>
      </w:r>
      <w:r w:rsidRPr="00981BD4">
        <w:tab/>
      </w:r>
      <w:r w:rsidRPr="00981BD4">
        <w:tab/>
        <w:t>18</w:t>
      </w:r>
    </w:p>
    <w:p w14:paraId="24E7155F"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IX.</w:t>
      </w:r>
      <w:r w:rsidRPr="00981BD4">
        <w:tab/>
        <w:t>Последующие меры в связи с индивидуальными сообщениями</w:t>
      </w:r>
      <w:r w:rsidRPr="00981BD4">
        <w:tab/>
      </w:r>
      <w:r w:rsidRPr="00981BD4">
        <w:tab/>
        <w:t>21</w:t>
      </w:r>
    </w:p>
    <w:p w14:paraId="502BA06C" w14:textId="7FD954D1"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X.</w:t>
      </w:r>
      <w:r w:rsidRPr="00981BD4">
        <w:tab/>
        <w:t xml:space="preserve">Последующая деятельность по итогам Всемирной конференции по борьбе против </w:t>
      </w:r>
      <w:r>
        <w:br/>
      </w:r>
      <w:r>
        <w:tab/>
      </w:r>
      <w:r>
        <w:tab/>
      </w:r>
      <w:r w:rsidRPr="00981BD4">
        <w:t xml:space="preserve">расизма, расовой дискриминации, ксенофобии и связанной с ними нетерпимости </w:t>
      </w:r>
      <w:r>
        <w:br/>
      </w:r>
      <w:r>
        <w:tab/>
      </w:r>
      <w:r>
        <w:tab/>
      </w:r>
      <w:r w:rsidRPr="00981BD4">
        <w:t xml:space="preserve">и Конференции по обзору Дурбанского процесса и пропагандистские мероприятия, </w:t>
      </w:r>
      <w:r>
        <w:br/>
      </w:r>
      <w:r>
        <w:tab/>
      </w:r>
      <w:r>
        <w:tab/>
      </w:r>
      <w:r w:rsidRPr="00981BD4">
        <w:t>связанные с Конвенцией</w:t>
      </w:r>
      <w:r w:rsidRPr="00981BD4">
        <w:tab/>
      </w:r>
      <w:r w:rsidRPr="00981BD4">
        <w:tab/>
        <w:t>24</w:t>
      </w:r>
    </w:p>
    <w:p w14:paraId="34B630F1" w14:textId="77777777"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tab/>
        <w:t>XI.</w:t>
      </w:r>
      <w:r w:rsidRPr="00981BD4">
        <w:tab/>
        <w:t>Общая рекомендация по расовой дискриминации и праву на здоровье</w:t>
      </w:r>
      <w:r w:rsidRPr="00981BD4">
        <w:tab/>
      </w:r>
      <w:r w:rsidRPr="00981BD4">
        <w:tab/>
        <w:t>25</w:t>
      </w:r>
    </w:p>
    <w:p w14:paraId="4C8061FF" w14:textId="00882EA1" w:rsidR="00981BD4" w:rsidRPr="00981BD4" w:rsidRDefault="00981BD4" w:rsidP="00981BD4">
      <w:pPr>
        <w:tabs>
          <w:tab w:val="right" w:pos="850"/>
          <w:tab w:val="left" w:pos="1134"/>
          <w:tab w:val="left" w:pos="1559"/>
          <w:tab w:val="left" w:pos="1984"/>
          <w:tab w:val="left" w:leader="dot" w:pos="8787"/>
          <w:tab w:val="right" w:pos="9638"/>
        </w:tabs>
        <w:spacing w:after="120"/>
      </w:pPr>
      <w:r w:rsidRPr="00981BD4">
        <w:lastRenderedPageBreak/>
        <w:tab/>
        <w:t>XII.</w:t>
      </w:r>
      <w:r w:rsidRPr="00981BD4">
        <w:tab/>
        <w:t xml:space="preserve">Рассмотрение копий петиций, докладов и других информационных материалов, </w:t>
      </w:r>
      <w:r w:rsidR="008F7184">
        <w:br/>
      </w:r>
      <w:r w:rsidR="008F7184">
        <w:tab/>
      </w:r>
      <w:r w:rsidR="008F7184">
        <w:tab/>
      </w:r>
      <w:r w:rsidRPr="00981BD4">
        <w:t xml:space="preserve">относящихся к подопечным и несамоуправляющимся территориям и ко всем другим </w:t>
      </w:r>
      <w:r w:rsidR="008F7184">
        <w:br/>
      </w:r>
      <w:r w:rsidR="008F7184">
        <w:tab/>
      </w:r>
      <w:r w:rsidR="008F7184">
        <w:tab/>
      </w:r>
      <w:r w:rsidRPr="00981BD4">
        <w:t xml:space="preserve">территориям, на которые распространяются положения резолюции 1514 (XV) </w:t>
      </w:r>
      <w:r w:rsidR="008F7184">
        <w:br/>
      </w:r>
      <w:r w:rsidR="008F7184">
        <w:tab/>
      </w:r>
      <w:r w:rsidR="008F7184">
        <w:tab/>
      </w:r>
      <w:r w:rsidRPr="00981BD4">
        <w:t>Генеральной Ассамблеи, в соответствии со статьей 15 Конвенции</w:t>
      </w:r>
      <w:r w:rsidRPr="00981BD4">
        <w:tab/>
      </w:r>
      <w:r w:rsidRPr="00981BD4">
        <w:tab/>
        <w:t>26</w:t>
      </w:r>
    </w:p>
    <w:p w14:paraId="10552029" w14:textId="743C424F" w:rsidR="00150837" w:rsidRDefault="00981BD4" w:rsidP="00981BD4">
      <w:pPr>
        <w:tabs>
          <w:tab w:val="right" w:pos="850"/>
          <w:tab w:val="left" w:pos="1134"/>
          <w:tab w:val="left" w:pos="1559"/>
          <w:tab w:val="left" w:pos="1984"/>
          <w:tab w:val="left" w:leader="dot" w:pos="8787"/>
          <w:tab w:val="right" w:pos="9638"/>
        </w:tabs>
        <w:spacing w:after="120"/>
      </w:pPr>
      <w:r w:rsidRPr="00981BD4">
        <w:tab/>
        <w:t>XIII.</w:t>
      </w:r>
      <w:r w:rsidRPr="00981BD4">
        <w:tab/>
        <w:t>Акты мести</w:t>
      </w:r>
      <w:r w:rsidRPr="00981BD4">
        <w:tab/>
      </w:r>
      <w:r w:rsidRPr="00981BD4">
        <w:tab/>
        <w:t>27</w:t>
      </w:r>
    </w:p>
    <w:p w14:paraId="64689C57" w14:textId="77777777" w:rsidR="00981BD4" w:rsidRPr="0098391E" w:rsidRDefault="00981BD4" w:rsidP="00150837">
      <w:pPr>
        <w:tabs>
          <w:tab w:val="right" w:pos="850"/>
          <w:tab w:val="left" w:pos="1134"/>
          <w:tab w:val="left" w:pos="1559"/>
          <w:tab w:val="left" w:pos="1984"/>
          <w:tab w:val="left" w:leader="dot" w:pos="8787"/>
          <w:tab w:val="right" w:pos="9638"/>
        </w:tabs>
        <w:spacing w:after="120"/>
      </w:pPr>
    </w:p>
    <w:p w14:paraId="2CBF76F3" w14:textId="77777777" w:rsidR="00981BD4" w:rsidRDefault="00981BD4">
      <w:pPr>
        <w:suppressAutoHyphens w:val="0"/>
        <w:spacing w:line="240" w:lineRule="auto"/>
        <w:sectPr w:rsidR="00981BD4" w:rsidSect="00981BD4">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3A323B58" w14:textId="3626828D" w:rsidR="008F7184" w:rsidRPr="008E0599" w:rsidRDefault="00FB5DC2" w:rsidP="008F7184">
      <w:pPr>
        <w:pStyle w:val="HChG"/>
      </w:pPr>
      <w:r>
        <w:rPr>
          <w:bCs/>
        </w:rPr>
        <w:lastRenderedPageBreak/>
        <w:tab/>
      </w:r>
      <w:r>
        <w:rPr>
          <w:bCs/>
        </w:rPr>
        <w:tab/>
      </w:r>
      <w:r w:rsidR="008F7184">
        <w:rPr>
          <w:bCs/>
        </w:rPr>
        <w:t>Препроводительное письмо</w:t>
      </w:r>
      <w:bookmarkStart w:id="0" w:name="_Toc428794275"/>
      <w:bookmarkStart w:id="1" w:name="_Toc17361288"/>
      <w:bookmarkStart w:id="2" w:name="_Toc48752311"/>
      <w:bookmarkStart w:id="3" w:name="_Toc48816864"/>
      <w:bookmarkStart w:id="4" w:name="_Toc81563217"/>
      <w:bookmarkStart w:id="5" w:name="_Toc113263026"/>
      <w:bookmarkEnd w:id="0"/>
      <w:bookmarkEnd w:id="1"/>
      <w:bookmarkEnd w:id="2"/>
      <w:bookmarkEnd w:id="3"/>
      <w:bookmarkEnd w:id="4"/>
      <w:bookmarkEnd w:id="5"/>
    </w:p>
    <w:p w14:paraId="341B7FA1" w14:textId="77777777" w:rsidR="008F7184" w:rsidRPr="008E0599" w:rsidRDefault="008F7184" w:rsidP="008F7184">
      <w:pPr>
        <w:pStyle w:val="SingleTxtG"/>
        <w:spacing w:after="80"/>
        <w:jc w:val="right"/>
      </w:pPr>
      <w:r>
        <w:t>9 августа 2023 года</w:t>
      </w:r>
    </w:p>
    <w:p w14:paraId="1DFC031B" w14:textId="7E6B1AAF" w:rsidR="008F7184" w:rsidRPr="008E0599" w:rsidRDefault="00FB5DC2" w:rsidP="008F7184">
      <w:pPr>
        <w:pStyle w:val="SingleTxtG"/>
      </w:pPr>
      <w:r>
        <w:tab/>
      </w:r>
      <w:r w:rsidR="008F7184">
        <w:t>Г-н Генеральный секретарь,</w:t>
      </w:r>
    </w:p>
    <w:p w14:paraId="680FDE73" w14:textId="77777777" w:rsidR="008F7184" w:rsidRPr="008E0599" w:rsidRDefault="008F7184" w:rsidP="008F7184">
      <w:pPr>
        <w:pStyle w:val="SingleTxtG"/>
        <w:spacing w:after="80"/>
      </w:pPr>
      <w:r>
        <w:tab/>
        <w:t>Имею честь препроводить Вам ежегодный доклад Комитета по ликвидации расовой дискриминации.</w:t>
      </w:r>
    </w:p>
    <w:p w14:paraId="43D5D218" w14:textId="044C6D14" w:rsidR="008F7184" w:rsidRPr="008E0599" w:rsidRDefault="008F7184" w:rsidP="008F7184">
      <w:pPr>
        <w:pStyle w:val="SingleTxtG"/>
        <w:spacing w:after="80"/>
      </w:pPr>
      <w:r>
        <w:tab/>
        <w:t>В докладе содержится информация о сто седьмой, сто восьмой и сто девятой сессиях Комитета, состоявшихся 8–30 августа 2022 года, 14 ноября — 2 декабря 2022</w:t>
      </w:r>
      <w:r w:rsidR="00FB5DC2">
        <w:rPr>
          <w:lang w:val="en-US"/>
        </w:rPr>
        <w:t> </w:t>
      </w:r>
      <w:r>
        <w:t>года и 11–28 апреля 2023 года соответственно.</w:t>
      </w:r>
    </w:p>
    <w:p w14:paraId="7CE9C745" w14:textId="77777777" w:rsidR="008F7184" w:rsidRPr="008E0599" w:rsidRDefault="008F7184" w:rsidP="008F7184">
      <w:pPr>
        <w:pStyle w:val="SingleTxtG"/>
        <w:spacing w:after="80"/>
      </w:pPr>
      <w:r>
        <w:tab/>
        <w:t>Несмотря на последствия пандемии коронавирусной инфекции (COVID-19), сто седьмая, сто восьмая и сто девятая сессии были проведены в очном режиме. Только несколько заседаний проходили в гибридном формате.</w:t>
      </w:r>
    </w:p>
    <w:p w14:paraId="2F8E9921" w14:textId="77777777" w:rsidR="008F7184" w:rsidRPr="008E0599" w:rsidRDefault="008F7184" w:rsidP="008F7184">
      <w:pPr>
        <w:pStyle w:val="SingleTxtG"/>
        <w:spacing w:after="80"/>
      </w:pPr>
      <w:r>
        <w:tab/>
        <w:t>Международная конвенция о ликвидации всех форм расовой дискриминации, которую к настоящему времени ратифицировали 182 государства, представляет собой нормативную основу, на которой следует наращивать международные усилия по ликвидации расовой дискриминации.</w:t>
      </w:r>
    </w:p>
    <w:p w14:paraId="0C955298" w14:textId="77777777" w:rsidR="008F7184" w:rsidRPr="008E0599" w:rsidRDefault="008F7184" w:rsidP="008F7184">
      <w:pPr>
        <w:pStyle w:val="SingleTxtG"/>
        <w:spacing w:after="80"/>
      </w:pPr>
      <w:r>
        <w:tab/>
        <w:t>В ходе своих сто седьмой, сто восьмой и сто девятой сессий Комитет продолжал выполнять значительный объем работы, в том числе в части рассмотрения докладов государств-участников (см. главу III) и положения в некоторых государствах-участниках в рамках своих процедур раннего предупреждения и незамедлительных действий (см. главу II). Он также рассмотрел информацию, представленную рядом государств-участников, в соответствии со своей процедурой последующих мер по итогам рассмотрения докладов (см. главу IV).</w:t>
      </w:r>
    </w:p>
    <w:p w14:paraId="578E4F42" w14:textId="1A3D1F22" w:rsidR="008F7184" w:rsidRPr="008E0599" w:rsidRDefault="008F7184" w:rsidP="008F7184">
      <w:pPr>
        <w:pStyle w:val="SingleTxtG"/>
        <w:spacing w:after="80"/>
      </w:pPr>
      <w:r>
        <w:tab/>
        <w:t xml:space="preserve">Несмотря на то, что острота пандемии COVID-19 снизилась, ее последствия </w:t>
      </w:r>
      <w:r w:rsidR="00A11389">
        <w:br/>
      </w:r>
      <w:r>
        <w:t>по-прежнему затрагивают группы и лиц, которые и без того уязвимы к расовой дискриминации. Комитет отреагировал на пандемию, напомнив государствам об их обязательствах и призвав их обеспечить эффективный и недискриминационный доступ к вакцинам против COVID-19 на основе сотрудничества и руководствуясь принципом международной солидарности. В том же ключе Комитет приступил к разработке общей рекомендации по вопросу о расовой дискриминации при осуществлении права на здоровье, опираясь также на уроки, извлеченные из пандемии COVID-19.</w:t>
      </w:r>
    </w:p>
    <w:p w14:paraId="0983801B" w14:textId="77777777" w:rsidR="008F7184" w:rsidRPr="008E0599" w:rsidRDefault="008F7184" w:rsidP="008F7184">
      <w:pPr>
        <w:pStyle w:val="SingleTxtG"/>
        <w:spacing w:after="80"/>
      </w:pPr>
      <w:r>
        <w:tab/>
        <w:t>Внимание Комитета было также обращено на положение мигрантов, покидающих свои страны в поисках убежища за рубежом. Условия их приема и проживания зачастую неадекватны или вообще отсутствуют, они часто подвергаются ужасающим актам расовой дискриминации, сталкиваются с отторжением, ненавистническими высказываниями расистского толка, в том числе со стороны политиков и СМИ, становятся жертвами расистских актов насилия, приводящих в некоторых случаях к смерти, а также подвергаются ксенофобии и жестокому обращению в самых разных формах, включая сексуальную эксплуатацию. Эта ситуация еще более опасна для женщин и молодых девушек из числа мигрантов. Мигранты стали «козлами отпущения» в очень многих странах, где их изображают как угрозу безопасности. В связи с этим Комитет принял три заявления, призванные предупредить государства о подобных опасениях.</w:t>
      </w:r>
    </w:p>
    <w:p w14:paraId="14D63938" w14:textId="77777777" w:rsidR="008F7184" w:rsidRPr="008E0599" w:rsidRDefault="008F7184" w:rsidP="008F7184">
      <w:pPr>
        <w:pStyle w:val="SingleTxtG"/>
        <w:spacing w:after="80"/>
      </w:pPr>
      <w:r>
        <w:tab/>
        <w:t>Комитет принял решение о положении в области прав человека уйгурской и других этнических мусульманских общин в Синьцзян-Уйгурском автономном районе Китая и призвал государство-участник, в частности, расследовать все утверждения о нарушениях прав человека в Синьцзяне и немедленно освободить всех лиц, произвольно лишенных свободы.</w:t>
      </w:r>
    </w:p>
    <w:p w14:paraId="795DCFAA" w14:textId="35E00B75" w:rsidR="008F7184" w:rsidRPr="008E0599" w:rsidRDefault="008F7184" w:rsidP="008F7184">
      <w:pPr>
        <w:pStyle w:val="SingleTxtG"/>
        <w:spacing w:after="80"/>
      </w:pPr>
      <w:r>
        <w:tab/>
        <w:t xml:space="preserve">Выражаю полную уверенность в том, что благодаря самоотверженности и профессионализму членов Комитета, а также их разнообразному и многоплановому вкладу в общее дело работа Комитета в предстоящие годы будет во многом способствовать осуществлению как Конвенции, так и последующей деятельности по </w:t>
      </w:r>
      <w:r>
        <w:lastRenderedPageBreak/>
        <w:t>итогам Всемирной конференции по борьбе против расизма, расовой дискриминации, ксенофобии и связанной с ними нетерпимости.</w:t>
      </w:r>
    </w:p>
    <w:p w14:paraId="1EF4A10D" w14:textId="77777777" w:rsidR="008F7184" w:rsidRPr="008E0599" w:rsidRDefault="008F7184" w:rsidP="00A11389">
      <w:pPr>
        <w:pStyle w:val="SingleTxtG"/>
        <w:spacing w:after="240"/>
      </w:pPr>
      <w:r>
        <w:tab/>
        <w:t>Прошу принять, г-н Генеральный секретарь, заверения в моем глубочайшем уважении.</w:t>
      </w:r>
    </w:p>
    <w:p w14:paraId="29D31F9B" w14:textId="6E60D299" w:rsidR="008F7184" w:rsidRPr="008E0599" w:rsidRDefault="008F7184" w:rsidP="00A11389">
      <w:pPr>
        <w:pStyle w:val="SingleTxtG"/>
        <w:spacing w:after="240"/>
        <w:jc w:val="right"/>
      </w:pPr>
      <w:r>
        <w:tab/>
      </w:r>
      <w:r>
        <w:tab/>
      </w:r>
      <w:r>
        <w:tab/>
      </w:r>
      <w:r>
        <w:tab/>
      </w:r>
      <w:r>
        <w:tab/>
      </w:r>
      <w:r>
        <w:tab/>
      </w:r>
      <w:r>
        <w:tab/>
      </w:r>
      <w:r>
        <w:tab/>
        <w:t>(</w:t>
      </w:r>
      <w:r w:rsidRPr="007708C4">
        <w:rPr>
          <w:i/>
          <w:iCs/>
        </w:rPr>
        <w:t>Подпис</w:t>
      </w:r>
      <w:r>
        <w:rPr>
          <w:i/>
          <w:iCs/>
        </w:rPr>
        <w:t>ь</w:t>
      </w:r>
      <w:r>
        <w:t xml:space="preserve">): Верин </w:t>
      </w:r>
      <w:r w:rsidRPr="00FB5DC2">
        <w:rPr>
          <w:b/>
          <w:bCs/>
        </w:rPr>
        <w:t>Шеферд</w:t>
      </w:r>
      <w:r>
        <w:t xml:space="preserve">, Председатель Комитета по ликвидации </w:t>
      </w:r>
      <w:r w:rsidR="00595276">
        <w:br/>
      </w:r>
      <w:r>
        <w:t>расовой дискриминации</w:t>
      </w:r>
    </w:p>
    <w:p w14:paraId="23703369" w14:textId="77777777" w:rsidR="008F7184" w:rsidRDefault="008F7184" w:rsidP="008F7184">
      <w:pPr>
        <w:pStyle w:val="SingleTxtG"/>
        <w:spacing w:after="0"/>
        <w:ind w:left="1138" w:right="1138"/>
        <w:jc w:val="left"/>
      </w:pPr>
      <w:r>
        <w:t>Его Превосходительству г-ну Антониу Гутерришу,</w:t>
      </w:r>
    </w:p>
    <w:p w14:paraId="2270FC2B" w14:textId="77777777" w:rsidR="008F7184" w:rsidRDefault="008F7184" w:rsidP="008F7184">
      <w:pPr>
        <w:pStyle w:val="SingleTxtG"/>
        <w:spacing w:after="0"/>
        <w:ind w:left="1138" w:right="1138"/>
        <w:jc w:val="left"/>
      </w:pPr>
      <w:r>
        <w:t xml:space="preserve">Генеральному секретарю Организации Объединенных Наций, </w:t>
      </w:r>
    </w:p>
    <w:p w14:paraId="6386B9DD" w14:textId="77777777" w:rsidR="008F7184" w:rsidRPr="008E0599" w:rsidRDefault="008F7184" w:rsidP="008F7184">
      <w:pPr>
        <w:pStyle w:val="SingleTxtG"/>
        <w:spacing w:after="0"/>
        <w:ind w:left="1138" w:right="1138"/>
        <w:jc w:val="left"/>
      </w:pPr>
      <w:r>
        <w:t xml:space="preserve">Нью-Йорк </w:t>
      </w:r>
    </w:p>
    <w:p w14:paraId="42952E9F" w14:textId="77777777" w:rsidR="008F7184" w:rsidRDefault="008F7184" w:rsidP="008F7184">
      <w:pPr>
        <w:rPr>
          <w:b/>
          <w:bCs/>
          <w:sz w:val="28"/>
        </w:rPr>
      </w:pPr>
      <w:r>
        <w:rPr>
          <w:bCs/>
        </w:rPr>
        <w:br w:type="page"/>
      </w:r>
    </w:p>
    <w:p w14:paraId="702A73B5" w14:textId="77777777" w:rsidR="008F7184" w:rsidRPr="008E0599" w:rsidRDefault="008F7184" w:rsidP="008F7184">
      <w:pPr>
        <w:pStyle w:val="HChG"/>
      </w:pPr>
      <w:r>
        <w:rPr>
          <w:bCs/>
        </w:rPr>
        <w:lastRenderedPageBreak/>
        <w:tab/>
        <w:t>I.</w:t>
      </w:r>
      <w:r>
        <w:tab/>
      </w:r>
      <w:r>
        <w:rPr>
          <w:bCs/>
        </w:rPr>
        <w:t>Организационные и связанные с ними вопросы</w:t>
      </w:r>
      <w:bookmarkStart w:id="6" w:name="_Toc428794276"/>
      <w:bookmarkStart w:id="7" w:name="_Toc17361289"/>
      <w:bookmarkStart w:id="8" w:name="_Toc48752312"/>
      <w:bookmarkStart w:id="9" w:name="_Toc48816865"/>
      <w:bookmarkStart w:id="10" w:name="_Toc81563218"/>
      <w:bookmarkStart w:id="11" w:name="_Toc113263027"/>
      <w:bookmarkEnd w:id="6"/>
      <w:bookmarkEnd w:id="7"/>
      <w:bookmarkEnd w:id="8"/>
      <w:bookmarkEnd w:id="9"/>
      <w:bookmarkEnd w:id="10"/>
      <w:bookmarkEnd w:id="11"/>
    </w:p>
    <w:p w14:paraId="27A5E0D0" w14:textId="06BEB284" w:rsidR="008F7184" w:rsidRPr="008E0599" w:rsidRDefault="008F7184" w:rsidP="008F7184">
      <w:pPr>
        <w:pStyle w:val="H1G"/>
      </w:pPr>
      <w:r>
        <w:rPr>
          <w:bCs/>
        </w:rPr>
        <w:tab/>
        <w:t>A.</w:t>
      </w:r>
      <w:r>
        <w:tab/>
      </w:r>
      <w:r>
        <w:rPr>
          <w:bCs/>
        </w:rPr>
        <w:t xml:space="preserve">Государства — участники Международной конвенции </w:t>
      </w:r>
      <w:r w:rsidR="00A11389">
        <w:rPr>
          <w:bCs/>
        </w:rPr>
        <w:br/>
      </w:r>
      <w:r>
        <w:rPr>
          <w:bCs/>
        </w:rPr>
        <w:t>о ликвидации всех форм расовой дискриминации</w:t>
      </w:r>
      <w:bookmarkStart w:id="12" w:name="_Toc428794277"/>
      <w:bookmarkStart w:id="13" w:name="_Toc17361290"/>
      <w:bookmarkStart w:id="14" w:name="_Toc48752313"/>
      <w:bookmarkStart w:id="15" w:name="_Toc48816866"/>
      <w:bookmarkStart w:id="16" w:name="_Toc81563219"/>
      <w:bookmarkStart w:id="17" w:name="_Toc113263028"/>
      <w:bookmarkEnd w:id="12"/>
      <w:bookmarkEnd w:id="13"/>
      <w:bookmarkEnd w:id="14"/>
      <w:bookmarkEnd w:id="15"/>
      <w:bookmarkEnd w:id="16"/>
      <w:bookmarkEnd w:id="17"/>
    </w:p>
    <w:p w14:paraId="21AE615C" w14:textId="1078A52F" w:rsidR="008F7184" w:rsidRPr="008E0599" w:rsidRDefault="008F7184" w:rsidP="008F7184">
      <w:pPr>
        <w:pStyle w:val="SingleTxtG"/>
      </w:pPr>
      <w:r>
        <w:t>1.</w:t>
      </w:r>
      <w:r>
        <w:tab/>
        <w:t>По состоянию на 28 апреля 2023 года, дату закрытия сто девятой сессии Комитета по ликвидации расовой дискриминации, насчитывалось 182 государства — участника Международной конвенции о ликвидации всех форм расовой дискриминации, которая была принята Генеральной Ассамблеей в ее резолюции</w:t>
      </w:r>
      <w:r w:rsidR="00A11389">
        <w:t> </w:t>
      </w:r>
      <w:r>
        <w:t>2106</w:t>
      </w:r>
      <w:r w:rsidR="00A11389">
        <w:t> </w:t>
      </w:r>
      <w:r>
        <w:t>A (XX) от 21 декабря 1965 года и открыта для подписания и ратификации в Нью-Йорке 7 марта 1966 года. Конвенция вступила в силу 4 января 1969 года в соответствии с положениями ее статьи 19.</w:t>
      </w:r>
    </w:p>
    <w:p w14:paraId="39D9B913" w14:textId="77777777" w:rsidR="008F7184" w:rsidRPr="008E0599" w:rsidRDefault="008F7184" w:rsidP="008F7184">
      <w:pPr>
        <w:pStyle w:val="SingleTxtG"/>
      </w:pPr>
      <w:r>
        <w:t>2.</w:t>
      </w:r>
      <w:r>
        <w:tab/>
        <w:t>В ту же дату 59 государств — участников Конвенции сделали заявление согласно пункту 1 статьи 14 Конвенции, признав компетенцию Комитета принимать и рассматривать сообщения от отдельных лиц и групп лиц, которые утверждают, что являются жертвами нарушения соответствующим государством-участником какого-либо из прав, изложенных в Конвенции.</w:t>
      </w:r>
    </w:p>
    <w:p w14:paraId="709DDFA5" w14:textId="1E85CDB4" w:rsidR="008F7184" w:rsidRPr="008E0599" w:rsidRDefault="008F7184" w:rsidP="008F7184">
      <w:pPr>
        <w:pStyle w:val="SingleTxtG"/>
      </w:pPr>
      <w:r>
        <w:t>3.</w:t>
      </w:r>
      <w:r>
        <w:tab/>
        <w:t xml:space="preserve">Пятьдесят три государства-участника согласились с поправкой к пункту 6 статьи 8 Конвенции, принятой 15 января 1992 года на четырнадцатом совещании государств — участников Конвенции и одобренной Генеральной Ассамблеей в ее резолюции </w:t>
      </w:r>
      <w:hyperlink r:id="rId24" w:history="1">
        <w:r w:rsidR="00FB5DC2">
          <w:rPr>
            <w:rStyle w:val="af"/>
          </w:rPr>
          <w:t>47/111</w:t>
        </w:r>
      </w:hyperlink>
      <w:r>
        <w:t xml:space="preserve"> от 16 декабря 1992 года, в отношении финансирования деятельности Комитета.</w:t>
      </w:r>
    </w:p>
    <w:p w14:paraId="7399C3A9" w14:textId="77777777" w:rsidR="008F7184" w:rsidRPr="008E0599" w:rsidRDefault="008F7184" w:rsidP="008F7184">
      <w:pPr>
        <w:pStyle w:val="SingleTxtG"/>
      </w:pPr>
      <w:r>
        <w:t>4.</w:t>
      </w:r>
      <w:r>
        <w:tab/>
        <w:t>Перечни государств-участников, сделавших заявление в соответствии со статьей 14, и государств-участников, согласившихся с поправкой к пункту 6 статьи 8 Конвенции, размещены на веб-сайте «Собрание договоров Организации Объединенных Наций»</w:t>
      </w:r>
      <w:r w:rsidRPr="00E97E75">
        <w:rPr>
          <w:rStyle w:val="a6"/>
        </w:rPr>
        <w:footnoteReference w:id="1"/>
      </w:r>
      <w:r>
        <w:t>.</w:t>
      </w:r>
    </w:p>
    <w:p w14:paraId="6CF41B02" w14:textId="77777777" w:rsidR="008F7184" w:rsidRPr="008E0599" w:rsidRDefault="008F7184" w:rsidP="008F7184">
      <w:pPr>
        <w:pStyle w:val="H1G"/>
      </w:pPr>
      <w:bookmarkStart w:id="18" w:name="_Toc428794278"/>
      <w:r>
        <w:rPr>
          <w:bCs/>
        </w:rPr>
        <w:tab/>
        <w:t>B.</w:t>
      </w:r>
      <w:r>
        <w:tab/>
      </w:r>
      <w:r>
        <w:rPr>
          <w:bCs/>
        </w:rPr>
        <w:t>Сессии и повестки дня</w:t>
      </w:r>
      <w:bookmarkStart w:id="19" w:name="_Toc17361291"/>
      <w:bookmarkStart w:id="20" w:name="_Toc48752314"/>
      <w:bookmarkStart w:id="21" w:name="_Toc48816867"/>
      <w:bookmarkStart w:id="22" w:name="_Toc81563220"/>
      <w:bookmarkStart w:id="23" w:name="_Toc113263029"/>
      <w:bookmarkEnd w:id="18"/>
      <w:bookmarkEnd w:id="19"/>
      <w:bookmarkEnd w:id="20"/>
      <w:bookmarkEnd w:id="21"/>
      <w:bookmarkEnd w:id="22"/>
      <w:bookmarkEnd w:id="23"/>
    </w:p>
    <w:p w14:paraId="6BBD1C3A" w14:textId="5F808A9C" w:rsidR="008F7184" w:rsidRPr="008E0599" w:rsidRDefault="008F7184" w:rsidP="008F7184">
      <w:pPr>
        <w:pStyle w:val="SingleTxtG"/>
      </w:pPr>
      <w:r>
        <w:t>5.</w:t>
      </w:r>
      <w:r>
        <w:tab/>
        <w:t xml:space="preserve">За отчетный период Комитет провел три сессии. Сто седьмая сессия </w:t>
      </w:r>
      <w:r w:rsidR="00595276">
        <w:br/>
      </w:r>
      <w:r>
        <w:t>(2892–2925-е заседания), сто восьмая сессия (2926–2955-е заседания) и сто девятая сессия (2956–2981-е заседания) были проведены соответственно с 8 по 30 августа 2022</w:t>
      </w:r>
      <w:r w:rsidR="00595276">
        <w:rPr>
          <w:lang w:val="en-US"/>
        </w:rPr>
        <w:t> </w:t>
      </w:r>
      <w:r>
        <w:t>года, с 14 ноября по 2 декабря 2022 года и с 11 по 28 апреля 2023 года.</w:t>
      </w:r>
    </w:p>
    <w:p w14:paraId="50F0CAB1" w14:textId="1C2E22B2" w:rsidR="008F7184" w:rsidRPr="008E0599" w:rsidRDefault="008F7184" w:rsidP="008F7184">
      <w:pPr>
        <w:pStyle w:val="SingleTxtG"/>
      </w:pPr>
      <w:r>
        <w:t>6.</w:t>
      </w:r>
      <w:r>
        <w:tab/>
        <w:t>Предварительные повестки дня сто седьмой, сто восьмой и сто девятой сессий (</w:t>
      </w:r>
      <w:hyperlink r:id="rId25" w:history="1">
        <w:r w:rsidR="00595276">
          <w:rPr>
            <w:rStyle w:val="af"/>
          </w:rPr>
          <w:t>CERD/C/107/1</w:t>
        </w:r>
      </w:hyperlink>
      <w:r>
        <w:t xml:space="preserve">, </w:t>
      </w:r>
      <w:hyperlink r:id="rId26" w:history="1">
        <w:r w:rsidR="00595276">
          <w:rPr>
            <w:rStyle w:val="af"/>
          </w:rPr>
          <w:t>CERD/C/108/1</w:t>
        </w:r>
      </w:hyperlink>
      <w:r>
        <w:t xml:space="preserve"> и </w:t>
      </w:r>
      <w:hyperlink r:id="rId27" w:history="1">
        <w:r w:rsidR="00595276">
          <w:rPr>
            <w:rStyle w:val="af"/>
          </w:rPr>
          <w:t>CERD/C/109/1</w:t>
        </w:r>
      </w:hyperlink>
      <w:r>
        <w:t>) были приняты Комитетом.</w:t>
      </w:r>
    </w:p>
    <w:p w14:paraId="409CB840" w14:textId="77777777" w:rsidR="008F7184" w:rsidRPr="008E0599" w:rsidRDefault="008F7184" w:rsidP="008F7184">
      <w:pPr>
        <w:pStyle w:val="H1G"/>
      </w:pPr>
      <w:r>
        <w:rPr>
          <w:bCs/>
        </w:rPr>
        <w:tab/>
        <w:t>C.</w:t>
      </w:r>
      <w:r>
        <w:tab/>
      </w:r>
      <w:r>
        <w:rPr>
          <w:bCs/>
        </w:rPr>
        <w:t>Членский состав</w:t>
      </w:r>
      <w:bookmarkStart w:id="24" w:name="_Toc428794279"/>
      <w:bookmarkStart w:id="25" w:name="_Toc17361292"/>
      <w:bookmarkStart w:id="26" w:name="_Toc48752315"/>
      <w:bookmarkStart w:id="27" w:name="_Toc48816868"/>
      <w:bookmarkStart w:id="28" w:name="_Toc81563221"/>
      <w:bookmarkStart w:id="29" w:name="_Toc113263030"/>
      <w:bookmarkEnd w:id="24"/>
      <w:bookmarkEnd w:id="25"/>
      <w:bookmarkEnd w:id="26"/>
      <w:bookmarkEnd w:id="27"/>
      <w:bookmarkEnd w:id="28"/>
      <w:bookmarkEnd w:id="29"/>
    </w:p>
    <w:p w14:paraId="575541D2" w14:textId="77777777" w:rsidR="008F7184" w:rsidRPr="008E0599" w:rsidRDefault="008F7184" w:rsidP="008F7184">
      <w:pPr>
        <w:pStyle w:val="SingleTxtG"/>
        <w:spacing w:after="240"/>
      </w:pPr>
      <w:r>
        <w:t>7.</w:t>
      </w:r>
      <w:r>
        <w:tab/>
        <w:t>Членский состав Комитета на сто седьмой, сто восьмой и сто девятой сессиях приводится ниже:</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8F7184" w:rsidRPr="00FB5DC2" w14:paraId="10CBA0B0" w14:textId="77777777" w:rsidTr="00FB5DC2">
        <w:trPr>
          <w:cantSplit/>
          <w:trHeight w:val="240"/>
          <w:tblHeader/>
        </w:trPr>
        <w:tc>
          <w:tcPr>
            <w:tcW w:w="3119" w:type="dxa"/>
            <w:tcBorders>
              <w:top w:val="single" w:sz="4" w:space="0" w:color="auto"/>
              <w:bottom w:val="single" w:sz="12" w:space="0" w:color="auto"/>
            </w:tcBorders>
            <w:shd w:val="clear" w:color="auto" w:fill="auto"/>
            <w:vAlign w:val="bottom"/>
          </w:tcPr>
          <w:p w14:paraId="7CCAF592" w14:textId="77777777" w:rsidR="008F7184" w:rsidRPr="00FB5DC2" w:rsidRDefault="008F7184" w:rsidP="00FB5DC2">
            <w:pPr>
              <w:spacing w:before="80" w:after="80" w:line="200" w:lineRule="exact"/>
              <w:ind w:left="28"/>
              <w:rPr>
                <w:i/>
                <w:iCs/>
                <w:sz w:val="16"/>
              </w:rPr>
            </w:pPr>
            <w:r w:rsidRPr="00FB5DC2">
              <w:rPr>
                <w:i/>
                <w:iCs/>
                <w:sz w:val="16"/>
              </w:rPr>
              <w:t>Имя и фамилия члена Комитета</w:t>
            </w:r>
          </w:p>
        </w:tc>
        <w:tc>
          <w:tcPr>
            <w:tcW w:w="2268" w:type="dxa"/>
            <w:tcBorders>
              <w:top w:val="single" w:sz="4" w:space="0" w:color="auto"/>
              <w:bottom w:val="single" w:sz="12" w:space="0" w:color="auto"/>
            </w:tcBorders>
            <w:shd w:val="clear" w:color="auto" w:fill="auto"/>
            <w:vAlign w:val="bottom"/>
          </w:tcPr>
          <w:p w14:paraId="113BCB8B" w14:textId="77777777" w:rsidR="008F7184" w:rsidRPr="00FB5DC2" w:rsidRDefault="008F7184" w:rsidP="00FB5DC2">
            <w:pPr>
              <w:spacing w:before="80" w:after="80" w:line="200" w:lineRule="exact"/>
              <w:ind w:left="28"/>
              <w:rPr>
                <w:i/>
                <w:iCs/>
                <w:sz w:val="16"/>
              </w:rPr>
            </w:pPr>
            <w:r w:rsidRPr="00FB5DC2">
              <w:rPr>
                <w:i/>
                <w:iCs/>
                <w:sz w:val="16"/>
              </w:rPr>
              <w:t>Гражданство</w:t>
            </w:r>
          </w:p>
        </w:tc>
        <w:tc>
          <w:tcPr>
            <w:tcW w:w="1983" w:type="dxa"/>
            <w:tcBorders>
              <w:top w:val="single" w:sz="4" w:space="0" w:color="auto"/>
              <w:bottom w:val="single" w:sz="12" w:space="0" w:color="auto"/>
            </w:tcBorders>
            <w:shd w:val="clear" w:color="auto" w:fill="auto"/>
            <w:vAlign w:val="bottom"/>
          </w:tcPr>
          <w:p w14:paraId="3DFC3D62" w14:textId="77777777" w:rsidR="008F7184" w:rsidRPr="00FB5DC2" w:rsidRDefault="008F7184" w:rsidP="00FB5DC2">
            <w:pPr>
              <w:spacing w:before="80" w:after="80" w:line="200" w:lineRule="exact"/>
              <w:ind w:left="28"/>
              <w:rPr>
                <w:i/>
                <w:iCs/>
                <w:sz w:val="16"/>
              </w:rPr>
            </w:pPr>
            <w:r w:rsidRPr="00FB5DC2">
              <w:rPr>
                <w:i/>
                <w:iCs/>
                <w:sz w:val="16"/>
              </w:rPr>
              <w:t>Срок полномочий истекает 19 января</w:t>
            </w:r>
          </w:p>
        </w:tc>
      </w:tr>
      <w:tr w:rsidR="008F7184" w:rsidRPr="00E97E75" w14:paraId="47251180" w14:textId="77777777" w:rsidTr="00FB5DC2">
        <w:trPr>
          <w:cantSplit/>
          <w:trHeight w:hRule="exact" w:val="113"/>
        </w:trPr>
        <w:tc>
          <w:tcPr>
            <w:tcW w:w="3119" w:type="dxa"/>
            <w:tcBorders>
              <w:top w:val="single" w:sz="12" w:space="0" w:color="auto"/>
            </w:tcBorders>
            <w:shd w:val="clear" w:color="auto" w:fill="auto"/>
          </w:tcPr>
          <w:p w14:paraId="6EE0295F" w14:textId="77777777" w:rsidR="008F7184" w:rsidRPr="00E97E75" w:rsidRDefault="008F7184" w:rsidP="00CF26A1">
            <w:pPr>
              <w:spacing w:before="40" w:after="120" w:line="220" w:lineRule="exact"/>
              <w:ind w:right="113"/>
            </w:pPr>
          </w:p>
        </w:tc>
        <w:tc>
          <w:tcPr>
            <w:tcW w:w="2268" w:type="dxa"/>
            <w:tcBorders>
              <w:top w:val="single" w:sz="12" w:space="0" w:color="auto"/>
            </w:tcBorders>
            <w:shd w:val="clear" w:color="auto" w:fill="auto"/>
          </w:tcPr>
          <w:p w14:paraId="28A00C83" w14:textId="77777777" w:rsidR="008F7184" w:rsidRPr="00E97E75" w:rsidRDefault="008F7184" w:rsidP="00CF26A1">
            <w:pPr>
              <w:spacing w:before="40" w:after="120" w:line="220" w:lineRule="exact"/>
              <w:ind w:right="113"/>
            </w:pPr>
          </w:p>
        </w:tc>
        <w:tc>
          <w:tcPr>
            <w:tcW w:w="1983" w:type="dxa"/>
            <w:tcBorders>
              <w:top w:val="single" w:sz="12" w:space="0" w:color="auto"/>
            </w:tcBorders>
            <w:shd w:val="clear" w:color="auto" w:fill="auto"/>
          </w:tcPr>
          <w:p w14:paraId="1F0CBFC1" w14:textId="77777777" w:rsidR="008F7184" w:rsidRPr="00E97E75" w:rsidRDefault="008F7184" w:rsidP="00CF26A1">
            <w:pPr>
              <w:spacing w:before="40" w:after="120" w:line="220" w:lineRule="exact"/>
              <w:ind w:right="113"/>
            </w:pPr>
          </w:p>
        </w:tc>
      </w:tr>
      <w:tr w:rsidR="008F7184" w:rsidRPr="00E97E75" w14:paraId="06FD9769" w14:textId="77777777" w:rsidTr="00FB5DC2">
        <w:trPr>
          <w:cantSplit/>
          <w:trHeight w:val="240"/>
        </w:trPr>
        <w:tc>
          <w:tcPr>
            <w:tcW w:w="3119" w:type="dxa"/>
            <w:shd w:val="clear" w:color="auto" w:fill="auto"/>
          </w:tcPr>
          <w:p w14:paraId="741D32CA" w14:textId="77777777" w:rsidR="008F7184" w:rsidRPr="008E0599" w:rsidRDefault="008F7184" w:rsidP="00CF26A1">
            <w:pPr>
              <w:spacing w:before="40" w:after="120" w:line="220" w:lineRule="exact"/>
              <w:ind w:right="113"/>
            </w:pPr>
            <w:r>
              <w:t xml:space="preserve">Шейха Абдулла </w:t>
            </w:r>
            <w:r w:rsidRPr="006E6143">
              <w:rPr>
                <w:b/>
                <w:bCs/>
              </w:rPr>
              <w:t>Али аль-Миснад</w:t>
            </w:r>
          </w:p>
        </w:tc>
        <w:tc>
          <w:tcPr>
            <w:tcW w:w="2268" w:type="dxa"/>
            <w:shd w:val="clear" w:color="auto" w:fill="auto"/>
          </w:tcPr>
          <w:p w14:paraId="1F3260AD" w14:textId="77777777" w:rsidR="008F7184" w:rsidRPr="00E97E75" w:rsidRDefault="008F7184" w:rsidP="00CF26A1">
            <w:pPr>
              <w:spacing w:before="40" w:after="120" w:line="220" w:lineRule="exact"/>
              <w:ind w:right="113"/>
            </w:pPr>
            <w:r>
              <w:t>Катар</w:t>
            </w:r>
          </w:p>
        </w:tc>
        <w:tc>
          <w:tcPr>
            <w:tcW w:w="1983" w:type="dxa"/>
            <w:shd w:val="clear" w:color="auto" w:fill="auto"/>
          </w:tcPr>
          <w:p w14:paraId="6AB398E6" w14:textId="77777777" w:rsidR="008F7184" w:rsidRPr="00E97E75" w:rsidRDefault="008F7184" w:rsidP="00CF26A1">
            <w:pPr>
              <w:spacing w:before="40" w:after="120" w:line="220" w:lineRule="exact"/>
              <w:ind w:right="113"/>
            </w:pPr>
            <w:r>
              <w:t>2024</w:t>
            </w:r>
          </w:p>
        </w:tc>
      </w:tr>
      <w:tr w:rsidR="008F7184" w:rsidRPr="00E97E75" w14:paraId="06366F29" w14:textId="77777777" w:rsidTr="00FB5DC2">
        <w:trPr>
          <w:cantSplit/>
          <w:trHeight w:val="240"/>
        </w:trPr>
        <w:tc>
          <w:tcPr>
            <w:tcW w:w="3119" w:type="dxa"/>
            <w:shd w:val="clear" w:color="auto" w:fill="auto"/>
          </w:tcPr>
          <w:p w14:paraId="49A6412E" w14:textId="77777777" w:rsidR="008F7184" w:rsidRPr="00E97E75" w:rsidDel="00D61766" w:rsidRDefault="008F7184" w:rsidP="00CF26A1">
            <w:pPr>
              <w:spacing w:before="40" w:after="120" w:line="220" w:lineRule="exact"/>
              <w:ind w:right="113"/>
            </w:pPr>
            <w:r>
              <w:t xml:space="preserve">Нуреддин </w:t>
            </w:r>
            <w:r w:rsidRPr="006E6143">
              <w:rPr>
                <w:b/>
                <w:bCs/>
              </w:rPr>
              <w:t>Aмир</w:t>
            </w:r>
          </w:p>
        </w:tc>
        <w:tc>
          <w:tcPr>
            <w:tcW w:w="2268" w:type="dxa"/>
            <w:shd w:val="clear" w:color="auto" w:fill="auto"/>
          </w:tcPr>
          <w:p w14:paraId="0A1F57BB" w14:textId="77777777" w:rsidR="008F7184" w:rsidRPr="00E97E75" w:rsidRDefault="008F7184" w:rsidP="00CF26A1">
            <w:pPr>
              <w:spacing w:before="40" w:after="120" w:line="220" w:lineRule="exact"/>
              <w:ind w:right="113"/>
            </w:pPr>
            <w:r>
              <w:t>Алжир</w:t>
            </w:r>
          </w:p>
        </w:tc>
        <w:tc>
          <w:tcPr>
            <w:tcW w:w="1983" w:type="dxa"/>
            <w:shd w:val="clear" w:color="auto" w:fill="auto"/>
          </w:tcPr>
          <w:p w14:paraId="6F75687D" w14:textId="77777777" w:rsidR="008F7184" w:rsidRPr="00E97E75" w:rsidRDefault="008F7184" w:rsidP="00CF26A1">
            <w:pPr>
              <w:spacing w:before="40" w:after="120" w:line="220" w:lineRule="exact"/>
              <w:ind w:right="113"/>
            </w:pPr>
            <w:r>
              <w:t>2026</w:t>
            </w:r>
          </w:p>
        </w:tc>
      </w:tr>
      <w:tr w:rsidR="008F7184" w:rsidRPr="00E97E75" w14:paraId="1102A14A" w14:textId="77777777" w:rsidTr="00FB5DC2">
        <w:trPr>
          <w:cantSplit/>
          <w:trHeight w:val="240"/>
        </w:trPr>
        <w:tc>
          <w:tcPr>
            <w:tcW w:w="3119" w:type="dxa"/>
            <w:shd w:val="clear" w:color="auto" w:fill="auto"/>
          </w:tcPr>
          <w:p w14:paraId="71533329" w14:textId="77777777" w:rsidR="008F7184" w:rsidRPr="00E97E75" w:rsidRDefault="008F7184" w:rsidP="00CF26A1">
            <w:pPr>
              <w:spacing w:before="40" w:after="120" w:line="220" w:lineRule="exact"/>
              <w:ind w:right="113"/>
            </w:pPr>
            <w:r>
              <w:t xml:space="preserve">Михал </w:t>
            </w:r>
            <w:r w:rsidRPr="006E6143">
              <w:rPr>
                <w:b/>
                <w:bCs/>
              </w:rPr>
              <w:t>Балцежак</w:t>
            </w:r>
          </w:p>
        </w:tc>
        <w:tc>
          <w:tcPr>
            <w:tcW w:w="2268" w:type="dxa"/>
            <w:shd w:val="clear" w:color="auto" w:fill="auto"/>
          </w:tcPr>
          <w:p w14:paraId="1FDE9FBC" w14:textId="77777777" w:rsidR="008F7184" w:rsidRPr="00E97E75" w:rsidRDefault="008F7184" w:rsidP="00CF26A1">
            <w:pPr>
              <w:spacing w:before="40" w:after="120" w:line="220" w:lineRule="exact"/>
              <w:ind w:right="113"/>
            </w:pPr>
            <w:r>
              <w:t>Польша</w:t>
            </w:r>
          </w:p>
        </w:tc>
        <w:tc>
          <w:tcPr>
            <w:tcW w:w="1983" w:type="dxa"/>
            <w:shd w:val="clear" w:color="auto" w:fill="auto"/>
          </w:tcPr>
          <w:p w14:paraId="3AA2C23E" w14:textId="77777777" w:rsidR="008F7184" w:rsidRPr="00E97E75" w:rsidRDefault="008F7184" w:rsidP="00CF26A1">
            <w:pPr>
              <w:spacing w:before="40" w:after="120" w:line="220" w:lineRule="exact"/>
              <w:ind w:right="113"/>
            </w:pPr>
            <w:r>
              <w:t>2026</w:t>
            </w:r>
          </w:p>
        </w:tc>
      </w:tr>
      <w:tr w:rsidR="008F7184" w:rsidRPr="00E97E75" w14:paraId="45CFD304" w14:textId="77777777" w:rsidTr="00FB5DC2">
        <w:trPr>
          <w:cantSplit/>
          <w:trHeight w:val="240"/>
        </w:trPr>
        <w:tc>
          <w:tcPr>
            <w:tcW w:w="3119" w:type="dxa"/>
            <w:tcBorders>
              <w:bottom w:val="nil"/>
            </w:tcBorders>
            <w:shd w:val="clear" w:color="auto" w:fill="auto"/>
          </w:tcPr>
          <w:p w14:paraId="2CF2426A" w14:textId="77777777" w:rsidR="008F7184" w:rsidRPr="00F05801" w:rsidRDefault="008F7184" w:rsidP="00CF26A1">
            <w:pPr>
              <w:spacing w:before="40" w:after="120" w:line="220" w:lineRule="exact"/>
              <w:ind w:right="113"/>
              <w:rPr>
                <w:lang w:val="en-US"/>
              </w:rPr>
            </w:pPr>
            <w:r>
              <w:t xml:space="preserve">Чхинсун </w:t>
            </w:r>
            <w:r w:rsidRPr="00F05801">
              <w:rPr>
                <w:b/>
                <w:bCs/>
              </w:rPr>
              <w:t>Чхун</w:t>
            </w:r>
          </w:p>
        </w:tc>
        <w:tc>
          <w:tcPr>
            <w:tcW w:w="2268" w:type="dxa"/>
            <w:tcBorders>
              <w:bottom w:val="nil"/>
            </w:tcBorders>
            <w:shd w:val="clear" w:color="auto" w:fill="auto"/>
          </w:tcPr>
          <w:p w14:paraId="64EAAEA1" w14:textId="77777777" w:rsidR="008F7184" w:rsidRPr="00E97E75" w:rsidRDefault="008F7184" w:rsidP="00CF26A1">
            <w:pPr>
              <w:spacing w:before="40" w:after="120" w:line="220" w:lineRule="exact"/>
              <w:ind w:right="113"/>
            </w:pPr>
            <w:r>
              <w:t>Республика Корея</w:t>
            </w:r>
          </w:p>
        </w:tc>
        <w:tc>
          <w:tcPr>
            <w:tcW w:w="1983" w:type="dxa"/>
            <w:tcBorders>
              <w:bottom w:val="nil"/>
            </w:tcBorders>
            <w:shd w:val="clear" w:color="auto" w:fill="auto"/>
          </w:tcPr>
          <w:p w14:paraId="1A3A3354" w14:textId="77777777" w:rsidR="008F7184" w:rsidRPr="00E97E75" w:rsidRDefault="008F7184" w:rsidP="00CF26A1">
            <w:pPr>
              <w:spacing w:before="40" w:after="120" w:line="220" w:lineRule="exact"/>
              <w:ind w:right="113"/>
            </w:pPr>
            <w:r>
              <w:t>2026</w:t>
            </w:r>
          </w:p>
        </w:tc>
      </w:tr>
      <w:tr w:rsidR="008F7184" w:rsidRPr="00E97E75" w14:paraId="5DCAD707" w14:textId="77777777" w:rsidTr="00FB5DC2">
        <w:trPr>
          <w:cantSplit/>
          <w:trHeight w:val="240"/>
        </w:trPr>
        <w:tc>
          <w:tcPr>
            <w:tcW w:w="3119" w:type="dxa"/>
            <w:tcBorders>
              <w:top w:val="nil"/>
              <w:bottom w:val="nil"/>
            </w:tcBorders>
            <w:shd w:val="clear" w:color="auto" w:fill="auto"/>
          </w:tcPr>
          <w:p w14:paraId="50DF0E74" w14:textId="77777777" w:rsidR="008F7184" w:rsidRPr="00E97E75" w:rsidRDefault="008F7184" w:rsidP="00CF26A1">
            <w:pPr>
              <w:spacing w:before="40" w:after="120" w:line="220" w:lineRule="exact"/>
              <w:ind w:right="113"/>
            </w:pPr>
            <w:r>
              <w:t xml:space="preserve">Бакари Сидики </w:t>
            </w:r>
            <w:r w:rsidRPr="00F05801">
              <w:rPr>
                <w:b/>
                <w:bCs/>
              </w:rPr>
              <w:t>Дьяби</w:t>
            </w:r>
          </w:p>
        </w:tc>
        <w:tc>
          <w:tcPr>
            <w:tcW w:w="2268" w:type="dxa"/>
            <w:tcBorders>
              <w:top w:val="nil"/>
              <w:bottom w:val="nil"/>
            </w:tcBorders>
            <w:shd w:val="clear" w:color="auto" w:fill="auto"/>
          </w:tcPr>
          <w:p w14:paraId="183A555B" w14:textId="77777777" w:rsidR="008F7184" w:rsidRPr="00E97E75" w:rsidRDefault="008F7184" w:rsidP="00CF26A1">
            <w:pPr>
              <w:spacing w:before="40" w:after="120" w:line="220" w:lineRule="exact"/>
              <w:ind w:right="113"/>
            </w:pPr>
            <w:r>
              <w:t xml:space="preserve">Кот-д'Ивуар </w:t>
            </w:r>
          </w:p>
        </w:tc>
        <w:tc>
          <w:tcPr>
            <w:tcW w:w="1983" w:type="dxa"/>
            <w:tcBorders>
              <w:top w:val="nil"/>
              <w:bottom w:val="nil"/>
            </w:tcBorders>
            <w:shd w:val="clear" w:color="auto" w:fill="auto"/>
          </w:tcPr>
          <w:p w14:paraId="10E9360A" w14:textId="77777777" w:rsidR="008F7184" w:rsidRPr="00E97E75" w:rsidRDefault="008F7184" w:rsidP="00CF26A1">
            <w:pPr>
              <w:spacing w:before="40" w:after="120" w:line="220" w:lineRule="exact"/>
              <w:ind w:right="113"/>
            </w:pPr>
            <w:r>
              <w:t>2026</w:t>
            </w:r>
          </w:p>
        </w:tc>
      </w:tr>
      <w:tr w:rsidR="008F7184" w:rsidRPr="00E97E75" w14:paraId="2A2DC0B6" w14:textId="77777777" w:rsidTr="00FB5DC2">
        <w:trPr>
          <w:cantSplit/>
          <w:trHeight w:val="240"/>
        </w:trPr>
        <w:tc>
          <w:tcPr>
            <w:tcW w:w="3119" w:type="dxa"/>
            <w:tcBorders>
              <w:top w:val="nil"/>
              <w:bottom w:val="nil"/>
            </w:tcBorders>
            <w:shd w:val="clear" w:color="auto" w:fill="auto"/>
          </w:tcPr>
          <w:p w14:paraId="49A806A0" w14:textId="77777777" w:rsidR="008F7184" w:rsidRPr="00E97E75" w:rsidRDefault="008F7184" w:rsidP="00CF26A1">
            <w:pPr>
              <w:spacing w:before="40" w:after="120" w:line="220" w:lineRule="exact"/>
              <w:ind w:right="113"/>
            </w:pPr>
            <w:r>
              <w:lastRenderedPageBreak/>
              <w:t xml:space="preserve">Режин </w:t>
            </w:r>
            <w:r w:rsidRPr="00F05801">
              <w:rPr>
                <w:b/>
                <w:bCs/>
              </w:rPr>
              <w:t>Эсенем</w:t>
            </w:r>
          </w:p>
        </w:tc>
        <w:tc>
          <w:tcPr>
            <w:tcW w:w="2268" w:type="dxa"/>
            <w:tcBorders>
              <w:top w:val="nil"/>
              <w:bottom w:val="nil"/>
            </w:tcBorders>
            <w:shd w:val="clear" w:color="auto" w:fill="auto"/>
          </w:tcPr>
          <w:p w14:paraId="4E131538" w14:textId="77777777" w:rsidR="008F7184" w:rsidRPr="00E97E75" w:rsidRDefault="008F7184" w:rsidP="00CF26A1">
            <w:pPr>
              <w:spacing w:before="40" w:after="120" w:line="220" w:lineRule="exact"/>
              <w:ind w:right="113"/>
            </w:pPr>
            <w:r>
              <w:t>Камерун</w:t>
            </w:r>
          </w:p>
        </w:tc>
        <w:tc>
          <w:tcPr>
            <w:tcW w:w="1983" w:type="dxa"/>
            <w:tcBorders>
              <w:top w:val="nil"/>
              <w:bottom w:val="nil"/>
            </w:tcBorders>
            <w:shd w:val="clear" w:color="auto" w:fill="auto"/>
          </w:tcPr>
          <w:p w14:paraId="4D21F12A" w14:textId="77777777" w:rsidR="008F7184" w:rsidRPr="00E97E75" w:rsidRDefault="008F7184" w:rsidP="00CF26A1">
            <w:pPr>
              <w:spacing w:before="40" w:after="120" w:line="220" w:lineRule="exact"/>
              <w:ind w:right="113"/>
            </w:pPr>
            <w:r>
              <w:t>2026</w:t>
            </w:r>
          </w:p>
        </w:tc>
      </w:tr>
      <w:tr w:rsidR="008F7184" w:rsidRPr="00E97E75" w14:paraId="266ED110" w14:textId="77777777" w:rsidTr="00FB5DC2">
        <w:trPr>
          <w:cantSplit/>
          <w:trHeight w:val="240"/>
        </w:trPr>
        <w:tc>
          <w:tcPr>
            <w:tcW w:w="3119" w:type="dxa"/>
            <w:tcBorders>
              <w:top w:val="nil"/>
              <w:bottom w:val="nil"/>
            </w:tcBorders>
            <w:shd w:val="clear" w:color="auto" w:fill="auto"/>
          </w:tcPr>
          <w:p w14:paraId="3846C189" w14:textId="2B86031C" w:rsidR="008F7184" w:rsidRPr="00E97E75" w:rsidRDefault="008F7184" w:rsidP="00CF26A1">
            <w:pPr>
              <w:spacing w:before="40" w:after="120" w:line="220" w:lineRule="exact"/>
              <w:ind w:right="113"/>
            </w:pPr>
            <w:r>
              <w:t xml:space="preserve">Ибрахима </w:t>
            </w:r>
            <w:proofErr w:type="spellStart"/>
            <w:r w:rsidRPr="00F05801">
              <w:rPr>
                <w:b/>
                <w:bCs/>
              </w:rPr>
              <w:t>Гисс</w:t>
            </w:r>
            <w:r w:rsidR="003F398A">
              <w:rPr>
                <w:b/>
                <w:bCs/>
              </w:rPr>
              <w:t>е</w:t>
            </w:r>
            <w:proofErr w:type="spellEnd"/>
          </w:p>
        </w:tc>
        <w:tc>
          <w:tcPr>
            <w:tcW w:w="2268" w:type="dxa"/>
            <w:tcBorders>
              <w:top w:val="nil"/>
              <w:bottom w:val="nil"/>
            </w:tcBorders>
            <w:shd w:val="clear" w:color="auto" w:fill="auto"/>
          </w:tcPr>
          <w:p w14:paraId="0D7B802F" w14:textId="77777777" w:rsidR="008F7184" w:rsidRPr="00E97E75" w:rsidRDefault="008F7184" w:rsidP="00CF26A1">
            <w:pPr>
              <w:spacing w:before="40" w:after="120" w:line="220" w:lineRule="exact"/>
              <w:ind w:right="113"/>
            </w:pPr>
            <w:r>
              <w:t>Сенегал</w:t>
            </w:r>
          </w:p>
        </w:tc>
        <w:tc>
          <w:tcPr>
            <w:tcW w:w="1983" w:type="dxa"/>
            <w:tcBorders>
              <w:top w:val="nil"/>
              <w:bottom w:val="nil"/>
            </w:tcBorders>
            <w:shd w:val="clear" w:color="auto" w:fill="auto"/>
          </w:tcPr>
          <w:p w14:paraId="55F155A0" w14:textId="77777777" w:rsidR="008F7184" w:rsidRPr="00E97E75" w:rsidRDefault="008F7184" w:rsidP="00CF26A1">
            <w:pPr>
              <w:spacing w:before="40" w:after="120" w:line="220" w:lineRule="exact"/>
              <w:ind w:right="113"/>
            </w:pPr>
            <w:r>
              <w:t>2024</w:t>
            </w:r>
          </w:p>
        </w:tc>
      </w:tr>
      <w:tr w:rsidR="008F7184" w:rsidRPr="00E97E75" w14:paraId="0380E8BA" w14:textId="77777777" w:rsidTr="00FB5DC2">
        <w:trPr>
          <w:cantSplit/>
          <w:trHeight w:val="240"/>
        </w:trPr>
        <w:tc>
          <w:tcPr>
            <w:tcW w:w="3119" w:type="dxa"/>
            <w:tcBorders>
              <w:top w:val="nil"/>
            </w:tcBorders>
            <w:shd w:val="clear" w:color="auto" w:fill="auto"/>
          </w:tcPr>
          <w:p w14:paraId="045728E9" w14:textId="77777777" w:rsidR="008F7184" w:rsidRPr="00E97E75" w:rsidRDefault="008F7184" w:rsidP="00CF26A1">
            <w:pPr>
              <w:spacing w:before="40" w:after="120" w:line="220" w:lineRule="exact"/>
              <w:ind w:right="113"/>
            </w:pPr>
            <w:r>
              <w:t xml:space="preserve">Гюн </w:t>
            </w:r>
            <w:r w:rsidRPr="00F05801">
              <w:rPr>
                <w:b/>
                <w:bCs/>
              </w:rPr>
              <w:t xml:space="preserve">Kут </w:t>
            </w:r>
          </w:p>
        </w:tc>
        <w:tc>
          <w:tcPr>
            <w:tcW w:w="2268" w:type="dxa"/>
            <w:tcBorders>
              <w:top w:val="nil"/>
            </w:tcBorders>
            <w:shd w:val="clear" w:color="auto" w:fill="auto"/>
          </w:tcPr>
          <w:p w14:paraId="1EC91ACF" w14:textId="77777777" w:rsidR="008F7184" w:rsidRPr="00E97E75" w:rsidRDefault="008F7184" w:rsidP="00CF26A1">
            <w:pPr>
              <w:spacing w:before="40" w:after="120" w:line="220" w:lineRule="exact"/>
              <w:ind w:right="113"/>
            </w:pPr>
            <w:r>
              <w:t>Турция</w:t>
            </w:r>
          </w:p>
        </w:tc>
        <w:tc>
          <w:tcPr>
            <w:tcW w:w="1983" w:type="dxa"/>
            <w:tcBorders>
              <w:top w:val="nil"/>
            </w:tcBorders>
            <w:shd w:val="clear" w:color="auto" w:fill="auto"/>
          </w:tcPr>
          <w:p w14:paraId="24163877" w14:textId="77777777" w:rsidR="008F7184" w:rsidRPr="00E97E75" w:rsidRDefault="008F7184" w:rsidP="00CF26A1">
            <w:pPr>
              <w:spacing w:before="40" w:after="120" w:line="220" w:lineRule="exact"/>
              <w:ind w:right="113"/>
            </w:pPr>
            <w:r>
              <w:t>2026</w:t>
            </w:r>
          </w:p>
        </w:tc>
      </w:tr>
      <w:tr w:rsidR="008F7184" w:rsidRPr="00E97E75" w14:paraId="054E99F4" w14:textId="77777777" w:rsidTr="00FB5DC2">
        <w:trPr>
          <w:cantSplit/>
          <w:trHeight w:val="240"/>
        </w:trPr>
        <w:tc>
          <w:tcPr>
            <w:tcW w:w="3119" w:type="dxa"/>
            <w:shd w:val="clear" w:color="auto" w:fill="auto"/>
          </w:tcPr>
          <w:p w14:paraId="036CE398" w14:textId="77777777" w:rsidR="008F7184" w:rsidRPr="00E97E75" w:rsidRDefault="008F7184" w:rsidP="00CF26A1">
            <w:pPr>
              <w:spacing w:before="40" w:after="120" w:line="220" w:lineRule="exact"/>
              <w:ind w:right="113"/>
            </w:pPr>
            <w:r>
              <w:t>Яньдуань</w:t>
            </w:r>
            <w:r w:rsidRPr="00F05801">
              <w:rPr>
                <w:b/>
                <w:bCs/>
              </w:rPr>
              <w:t xml:space="preserve"> Ли</w:t>
            </w:r>
            <w:r>
              <w:t xml:space="preserve"> </w:t>
            </w:r>
          </w:p>
        </w:tc>
        <w:tc>
          <w:tcPr>
            <w:tcW w:w="2268" w:type="dxa"/>
            <w:shd w:val="clear" w:color="auto" w:fill="auto"/>
          </w:tcPr>
          <w:p w14:paraId="0363DE4B" w14:textId="77777777" w:rsidR="008F7184" w:rsidRPr="00E97E75" w:rsidRDefault="008F7184" w:rsidP="00CF26A1">
            <w:pPr>
              <w:spacing w:before="40" w:after="120" w:line="220" w:lineRule="exact"/>
              <w:ind w:right="113"/>
            </w:pPr>
            <w:r>
              <w:t xml:space="preserve">Китай </w:t>
            </w:r>
          </w:p>
        </w:tc>
        <w:tc>
          <w:tcPr>
            <w:tcW w:w="1983" w:type="dxa"/>
            <w:shd w:val="clear" w:color="auto" w:fill="auto"/>
          </w:tcPr>
          <w:p w14:paraId="29538CD5" w14:textId="77777777" w:rsidR="008F7184" w:rsidRPr="00E97E75" w:rsidRDefault="008F7184" w:rsidP="00CF26A1">
            <w:pPr>
              <w:spacing w:before="40" w:after="120" w:line="220" w:lineRule="exact"/>
              <w:ind w:right="113"/>
            </w:pPr>
            <w:r>
              <w:t>2024</w:t>
            </w:r>
          </w:p>
        </w:tc>
      </w:tr>
      <w:tr w:rsidR="008F7184" w:rsidRPr="00E97E75" w14:paraId="1871DAA0" w14:textId="77777777" w:rsidTr="00FB5DC2">
        <w:trPr>
          <w:cantSplit/>
          <w:trHeight w:val="240"/>
        </w:trPr>
        <w:tc>
          <w:tcPr>
            <w:tcW w:w="3119" w:type="dxa"/>
            <w:shd w:val="clear" w:color="auto" w:fill="auto"/>
          </w:tcPr>
          <w:p w14:paraId="3374DF90" w14:textId="77777777" w:rsidR="008F7184" w:rsidRPr="00E97E75" w:rsidRDefault="008F7184" w:rsidP="00CF26A1">
            <w:pPr>
              <w:spacing w:before="40" w:after="120" w:line="220" w:lineRule="exact"/>
              <w:ind w:right="113"/>
            </w:pPr>
            <w:r>
              <w:t xml:space="preserve">Гей </w:t>
            </w:r>
            <w:r w:rsidRPr="00F05801">
              <w:rPr>
                <w:b/>
                <w:bCs/>
              </w:rPr>
              <w:t>Mакдугалл</w:t>
            </w:r>
          </w:p>
        </w:tc>
        <w:tc>
          <w:tcPr>
            <w:tcW w:w="2268" w:type="dxa"/>
            <w:shd w:val="clear" w:color="auto" w:fill="auto"/>
          </w:tcPr>
          <w:p w14:paraId="25B15A73" w14:textId="77777777" w:rsidR="008F7184" w:rsidRPr="00E97E75" w:rsidRDefault="008F7184" w:rsidP="00CF26A1">
            <w:pPr>
              <w:spacing w:before="40" w:after="120" w:line="220" w:lineRule="exact"/>
              <w:ind w:right="113"/>
            </w:pPr>
            <w:r>
              <w:t>Соединенные Штаты Америки</w:t>
            </w:r>
          </w:p>
        </w:tc>
        <w:tc>
          <w:tcPr>
            <w:tcW w:w="1983" w:type="dxa"/>
            <w:shd w:val="clear" w:color="auto" w:fill="auto"/>
          </w:tcPr>
          <w:p w14:paraId="1FE7BE07" w14:textId="77777777" w:rsidR="008F7184" w:rsidRPr="00E97E75" w:rsidRDefault="008F7184" w:rsidP="00CF26A1">
            <w:pPr>
              <w:spacing w:before="40" w:after="120" w:line="220" w:lineRule="exact"/>
              <w:ind w:right="113"/>
            </w:pPr>
            <w:r>
              <w:t>2026</w:t>
            </w:r>
          </w:p>
        </w:tc>
      </w:tr>
      <w:tr w:rsidR="008F7184" w:rsidRPr="00E97E75" w14:paraId="35CA5641" w14:textId="77777777" w:rsidTr="00FB5DC2">
        <w:trPr>
          <w:cantSplit/>
          <w:trHeight w:val="240"/>
        </w:trPr>
        <w:tc>
          <w:tcPr>
            <w:tcW w:w="3119" w:type="dxa"/>
            <w:shd w:val="clear" w:color="auto" w:fill="auto"/>
          </w:tcPr>
          <w:p w14:paraId="62DCFBEC" w14:textId="77777777" w:rsidR="008F7184" w:rsidRPr="00E97E75" w:rsidRDefault="008F7184" w:rsidP="00CF26A1">
            <w:pPr>
              <w:spacing w:before="40" w:after="120" w:line="220" w:lineRule="exact"/>
              <w:ind w:right="113"/>
            </w:pPr>
            <w:r>
              <w:t xml:space="preserve">Мехрдед </w:t>
            </w:r>
            <w:r w:rsidRPr="00F05801">
              <w:rPr>
                <w:b/>
                <w:bCs/>
              </w:rPr>
              <w:t>Пейендех</w:t>
            </w:r>
          </w:p>
        </w:tc>
        <w:tc>
          <w:tcPr>
            <w:tcW w:w="2268" w:type="dxa"/>
            <w:shd w:val="clear" w:color="auto" w:fill="auto"/>
          </w:tcPr>
          <w:p w14:paraId="52B977BB" w14:textId="77777777" w:rsidR="008F7184" w:rsidRPr="00E97E75" w:rsidRDefault="008F7184" w:rsidP="00CF26A1">
            <w:pPr>
              <w:spacing w:before="40" w:after="120" w:line="220" w:lineRule="exact"/>
              <w:ind w:right="113"/>
            </w:pPr>
            <w:r>
              <w:t>Германия</w:t>
            </w:r>
          </w:p>
        </w:tc>
        <w:tc>
          <w:tcPr>
            <w:tcW w:w="1983" w:type="dxa"/>
            <w:shd w:val="clear" w:color="auto" w:fill="auto"/>
          </w:tcPr>
          <w:p w14:paraId="30332976" w14:textId="77777777" w:rsidR="008F7184" w:rsidRPr="00E97E75" w:rsidRDefault="008F7184" w:rsidP="00CF26A1">
            <w:pPr>
              <w:spacing w:before="40" w:after="120" w:line="220" w:lineRule="exact"/>
              <w:ind w:right="113"/>
            </w:pPr>
            <w:r>
              <w:t>2024</w:t>
            </w:r>
          </w:p>
        </w:tc>
      </w:tr>
      <w:tr w:rsidR="008F7184" w:rsidRPr="00E97E75" w14:paraId="6B345FF8" w14:textId="77777777" w:rsidTr="00FB5DC2">
        <w:trPr>
          <w:cantSplit/>
          <w:trHeight w:val="240"/>
        </w:trPr>
        <w:tc>
          <w:tcPr>
            <w:tcW w:w="3119" w:type="dxa"/>
            <w:shd w:val="clear" w:color="auto" w:fill="auto"/>
          </w:tcPr>
          <w:p w14:paraId="2E5BD2E8" w14:textId="77777777" w:rsidR="008F7184" w:rsidRPr="00E97E75" w:rsidRDefault="008F7184" w:rsidP="00CF26A1">
            <w:pPr>
              <w:spacing w:before="40" w:after="120" w:line="220" w:lineRule="exact"/>
              <w:ind w:right="113"/>
            </w:pPr>
            <w:r>
              <w:t xml:space="preserve">Вадили Мохамед </w:t>
            </w:r>
            <w:r w:rsidRPr="00F05801">
              <w:rPr>
                <w:b/>
                <w:bCs/>
              </w:rPr>
              <w:t>Райесс</w:t>
            </w:r>
          </w:p>
        </w:tc>
        <w:tc>
          <w:tcPr>
            <w:tcW w:w="2268" w:type="dxa"/>
            <w:shd w:val="clear" w:color="auto" w:fill="auto"/>
          </w:tcPr>
          <w:p w14:paraId="13B6D936" w14:textId="77777777" w:rsidR="008F7184" w:rsidRPr="00E97E75" w:rsidRDefault="008F7184" w:rsidP="00CF26A1">
            <w:pPr>
              <w:spacing w:before="40" w:after="120" w:line="220" w:lineRule="exact"/>
              <w:ind w:right="113"/>
            </w:pPr>
            <w:r>
              <w:t>Мавритания</w:t>
            </w:r>
          </w:p>
        </w:tc>
        <w:tc>
          <w:tcPr>
            <w:tcW w:w="1983" w:type="dxa"/>
            <w:shd w:val="clear" w:color="auto" w:fill="auto"/>
          </w:tcPr>
          <w:p w14:paraId="68B7B8AB" w14:textId="77777777" w:rsidR="008F7184" w:rsidRPr="00E97E75" w:rsidRDefault="008F7184" w:rsidP="00CF26A1">
            <w:pPr>
              <w:spacing w:before="40" w:after="120" w:line="220" w:lineRule="exact"/>
              <w:ind w:right="113"/>
            </w:pPr>
            <w:r>
              <w:t>2024</w:t>
            </w:r>
          </w:p>
        </w:tc>
      </w:tr>
      <w:tr w:rsidR="008F7184" w:rsidRPr="00E97E75" w14:paraId="4288EE6D" w14:textId="77777777" w:rsidTr="00FB5DC2">
        <w:trPr>
          <w:cantSplit/>
          <w:trHeight w:val="240"/>
        </w:trPr>
        <w:tc>
          <w:tcPr>
            <w:tcW w:w="3119" w:type="dxa"/>
            <w:shd w:val="clear" w:color="auto" w:fill="auto"/>
          </w:tcPr>
          <w:p w14:paraId="5352A3DB" w14:textId="77777777" w:rsidR="008F7184" w:rsidRPr="00E97E75" w:rsidRDefault="008F7184" w:rsidP="00CF26A1">
            <w:pPr>
              <w:spacing w:before="40" w:after="120" w:line="220" w:lineRule="exact"/>
              <w:ind w:right="113"/>
            </w:pPr>
            <w:r>
              <w:t xml:space="preserve">Верин </w:t>
            </w:r>
            <w:r w:rsidRPr="00F05801">
              <w:rPr>
                <w:b/>
                <w:bCs/>
              </w:rPr>
              <w:t>Шеферд</w:t>
            </w:r>
          </w:p>
        </w:tc>
        <w:tc>
          <w:tcPr>
            <w:tcW w:w="2268" w:type="dxa"/>
            <w:shd w:val="clear" w:color="auto" w:fill="auto"/>
          </w:tcPr>
          <w:p w14:paraId="2464DEA7" w14:textId="77777777" w:rsidR="008F7184" w:rsidRPr="00E97E75" w:rsidRDefault="008F7184" w:rsidP="00CF26A1">
            <w:pPr>
              <w:spacing w:before="40" w:after="120" w:line="220" w:lineRule="exact"/>
              <w:ind w:right="113"/>
            </w:pPr>
            <w:r>
              <w:t>Ямайка</w:t>
            </w:r>
          </w:p>
        </w:tc>
        <w:tc>
          <w:tcPr>
            <w:tcW w:w="1983" w:type="dxa"/>
            <w:shd w:val="clear" w:color="auto" w:fill="auto"/>
          </w:tcPr>
          <w:p w14:paraId="4CBE7B31" w14:textId="77777777" w:rsidR="008F7184" w:rsidRPr="00E97E75" w:rsidRDefault="008F7184" w:rsidP="00CF26A1">
            <w:pPr>
              <w:spacing w:before="40" w:after="120" w:line="220" w:lineRule="exact"/>
              <w:ind w:right="113"/>
            </w:pPr>
            <w:r>
              <w:t>2024</w:t>
            </w:r>
          </w:p>
        </w:tc>
      </w:tr>
      <w:tr w:rsidR="008F7184" w:rsidRPr="00E97E75" w14:paraId="0E907C7D" w14:textId="77777777" w:rsidTr="00FB5DC2">
        <w:trPr>
          <w:cantSplit/>
          <w:trHeight w:val="240"/>
        </w:trPr>
        <w:tc>
          <w:tcPr>
            <w:tcW w:w="3119" w:type="dxa"/>
            <w:shd w:val="clear" w:color="auto" w:fill="auto"/>
          </w:tcPr>
          <w:p w14:paraId="1A2FAD75" w14:textId="77777777" w:rsidR="008F7184" w:rsidRPr="00E97E75" w:rsidRDefault="008F7184" w:rsidP="00CF26A1">
            <w:pPr>
              <w:spacing w:before="40" w:after="120" w:line="220" w:lineRule="exact"/>
              <w:ind w:right="113"/>
            </w:pPr>
            <w:r>
              <w:t xml:space="preserve">Стаматия </w:t>
            </w:r>
            <w:r w:rsidRPr="00F05801">
              <w:rPr>
                <w:b/>
                <w:bCs/>
              </w:rPr>
              <w:t>Ставринаки</w:t>
            </w:r>
          </w:p>
        </w:tc>
        <w:tc>
          <w:tcPr>
            <w:tcW w:w="2268" w:type="dxa"/>
            <w:shd w:val="clear" w:color="auto" w:fill="auto"/>
          </w:tcPr>
          <w:p w14:paraId="321E1D86" w14:textId="77777777" w:rsidR="008F7184" w:rsidRPr="00E97E75" w:rsidRDefault="008F7184" w:rsidP="00CF26A1">
            <w:pPr>
              <w:spacing w:before="40" w:after="120" w:line="220" w:lineRule="exact"/>
              <w:ind w:right="113"/>
            </w:pPr>
            <w:r>
              <w:t>Греция</w:t>
            </w:r>
          </w:p>
        </w:tc>
        <w:tc>
          <w:tcPr>
            <w:tcW w:w="1983" w:type="dxa"/>
            <w:shd w:val="clear" w:color="auto" w:fill="auto"/>
          </w:tcPr>
          <w:p w14:paraId="485F641D" w14:textId="77777777" w:rsidR="008F7184" w:rsidRPr="00E97E75" w:rsidRDefault="008F7184" w:rsidP="00CF26A1">
            <w:pPr>
              <w:spacing w:before="40" w:after="120" w:line="220" w:lineRule="exact"/>
              <w:ind w:right="113"/>
            </w:pPr>
            <w:r>
              <w:t>2024</w:t>
            </w:r>
          </w:p>
        </w:tc>
      </w:tr>
      <w:tr w:rsidR="008F7184" w:rsidRPr="00E97E75" w14:paraId="3B73965E" w14:textId="77777777" w:rsidTr="00FB5DC2">
        <w:trPr>
          <w:cantSplit/>
          <w:trHeight w:val="240"/>
        </w:trPr>
        <w:tc>
          <w:tcPr>
            <w:tcW w:w="3119" w:type="dxa"/>
            <w:shd w:val="clear" w:color="auto" w:fill="auto"/>
          </w:tcPr>
          <w:p w14:paraId="5804739E" w14:textId="77777777" w:rsidR="008F7184" w:rsidRPr="00E97E75" w:rsidRDefault="008F7184" w:rsidP="00CF26A1">
            <w:pPr>
              <w:spacing w:before="40" w:after="120" w:line="220" w:lineRule="exact"/>
              <w:ind w:right="113"/>
            </w:pPr>
            <w:r>
              <w:t xml:space="preserve">Мазало </w:t>
            </w:r>
            <w:r w:rsidRPr="00F05801">
              <w:rPr>
                <w:b/>
                <w:bCs/>
              </w:rPr>
              <w:t xml:space="preserve">Теби </w:t>
            </w:r>
          </w:p>
        </w:tc>
        <w:tc>
          <w:tcPr>
            <w:tcW w:w="2268" w:type="dxa"/>
            <w:shd w:val="clear" w:color="auto" w:fill="auto"/>
          </w:tcPr>
          <w:p w14:paraId="3DD454AF" w14:textId="77777777" w:rsidR="008F7184" w:rsidRPr="00E97E75" w:rsidRDefault="008F7184" w:rsidP="00CF26A1">
            <w:pPr>
              <w:spacing w:before="40" w:after="120" w:line="220" w:lineRule="exact"/>
              <w:ind w:right="113"/>
            </w:pPr>
            <w:r>
              <w:t xml:space="preserve">Того </w:t>
            </w:r>
          </w:p>
        </w:tc>
        <w:tc>
          <w:tcPr>
            <w:tcW w:w="1983" w:type="dxa"/>
            <w:shd w:val="clear" w:color="auto" w:fill="auto"/>
          </w:tcPr>
          <w:p w14:paraId="15C180B6" w14:textId="77777777" w:rsidR="008F7184" w:rsidRPr="00E97E75" w:rsidRDefault="008F7184" w:rsidP="00CF26A1">
            <w:pPr>
              <w:spacing w:before="40" w:after="120" w:line="220" w:lineRule="exact"/>
              <w:ind w:right="113"/>
            </w:pPr>
            <w:r>
              <w:t xml:space="preserve">2026 </w:t>
            </w:r>
          </w:p>
        </w:tc>
      </w:tr>
      <w:tr w:rsidR="008F7184" w:rsidRPr="00E97E75" w14:paraId="4FC9C97C" w14:textId="77777777" w:rsidTr="00FB5DC2">
        <w:trPr>
          <w:cantSplit/>
          <w:trHeight w:val="240"/>
        </w:trPr>
        <w:tc>
          <w:tcPr>
            <w:tcW w:w="3119" w:type="dxa"/>
            <w:shd w:val="clear" w:color="auto" w:fill="auto"/>
          </w:tcPr>
          <w:p w14:paraId="5C5C5C3A" w14:textId="77777777" w:rsidR="008F7184" w:rsidRPr="00E97E75" w:rsidRDefault="008F7184" w:rsidP="00CF26A1">
            <w:pPr>
              <w:spacing w:before="40" w:after="120" w:line="220" w:lineRule="exact"/>
              <w:ind w:right="113"/>
            </w:pPr>
            <w:r>
              <w:t xml:space="preserve">Фейт Дикеледи Панси </w:t>
            </w:r>
            <w:r w:rsidRPr="00F05801">
              <w:rPr>
                <w:b/>
                <w:bCs/>
              </w:rPr>
              <w:t>Тлакула</w:t>
            </w:r>
          </w:p>
        </w:tc>
        <w:tc>
          <w:tcPr>
            <w:tcW w:w="2268" w:type="dxa"/>
            <w:shd w:val="clear" w:color="auto" w:fill="auto"/>
          </w:tcPr>
          <w:p w14:paraId="5E4B133B" w14:textId="77777777" w:rsidR="008F7184" w:rsidRPr="00E97E75" w:rsidRDefault="008F7184" w:rsidP="00CF26A1">
            <w:pPr>
              <w:spacing w:before="40" w:after="120" w:line="220" w:lineRule="exact"/>
              <w:ind w:right="113"/>
            </w:pPr>
            <w:r>
              <w:t>Южная Африка</w:t>
            </w:r>
          </w:p>
        </w:tc>
        <w:tc>
          <w:tcPr>
            <w:tcW w:w="1983" w:type="dxa"/>
            <w:shd w:val="clear" w:color="auto" w:fill="auto"/>
          </w:tcPr>
          <w:p w14:paraId="012DA96F" w14:textId="77777777" w:rsidR="008F7184" w:rsidRPr="00E97E75" w:rsidRDefault="008F7184" w:rsidP="00CF26A1">
            <w:pPr>
              <w:spacing w:before="40" w:after="120" w:line="220" w:lineRule="exact"/>
              <w:ind w:right="113"/>
            </w:pPr>
            <w:r>
              <w:t>2024</w:t>
            </w:r>
          </w:p>
        </w:tc>
      </w:tr>
      <w:tr w:rsidR="008F7184" w:rsidRPr="00E97E75" w14:paraId="618878A7" w14:textId="77777777" w:rsidTr="00FB5DC2">
        <w:trPr>
          <w:cantSplit/>
          <w:trHeight w:val="240"/>
        </w:trPr>
        <w:tc>
          <w:tcPr>
            <w:tcW w:w="3119" w:type="dxa"/>
            <w:shd w:val="clear" w:color="auto" w:fill="auto"/>
          </w:tcPr>
          <w:p w14:paraId="0B4382CD" w14:textId="77777777" w:rsidR="008F7184" w:rsidRPr="00E97E75" w:rsidRDefault="008F7184" w:rsidP="00CF26A1">
            <w:pPr>
              <w:spacing w:before="40" w:after="120" w:line="220" w:lineRule="exact"/>
              <w:ind w:right="113"/>
            </w:pPr>
            <w:r>
              <w:t>Эдуардо Эрнесто</w:t>
            </w:r>
            <w:r w:rsidRPr="00C14AAD">
              <w:rPr>
                <w:b/>
                <w:bCs/>
              </w:rPr>
              <w:t xml:space="preserve"> Вега Луна</w:t>
            </w:r>
          </w:p>
        </w:tc>
        <w:tc>
          <w:tcPr>
            <w:tcW w:w="2268" w:type="dxa"/>
            <w:shd w:val="clear" w:color="auto" w:fill="auto"/>
          </w:tcPr>
          <w:p w14:paraId="37FDAEDE" w14:textId="77777777" w:rsidR="008F7184" w:rsidRPr="00E97E75" w:rsidRDefault="008F7184" w:rsidP="00CF26A1">
            <w:pPr>
              <w:spacing w:before="40" w:after="120" w:line="220" w:lineRule="exact"/>
              <w:ind w:right="113"/>
            </w:pPr>
            <w:r>
              <w:t>Перу</w:t>
            </w:r>
          </w:p>
        </w:tc>
        <w:tc>
          <w:tcPr>
            <w:tcW w:w="1983" w:type="dxa"/>
            <w:shd w:val="clear" w:color="auto" w:fill="auto"/>
          </w:tcPr>
          <w:p w14:paraId="1A2A3D90" w14:textId="77777777" w:rsidR="008F7184" w:rsidRPr="00E97E75" w:rsidRDefault="008F7184" w:rsidP="00CF26A1">
            <w:pPr>
              <w:spacing w:before="40" w:after="120" w:line="220" w:lineRule="exact"/>
              <w:ind w:right="113"/>
            </w:pPr>
            <w:r>
              <w:t>2024</w:t>
            </w:r>
          </w:p>
        </w:tc>
      </w:tr>
      <w:tr w:rsidR="008F7184" w:rsidRPr="00E97E75" w14:paraId="4C51FF6E" w14:textId="77777777" w:rsidTr="00FB5DC2">
        <w:trPr>
          <w:cantSplit/>
          <w:trHeight w:val="240"/>
        </w:trPr>
        <w:tc>
          <w:tcPr>
            <w:tcW w:w="3119" w:type="dxa"/>
            <w:shd w:val="clear" w:color="auto" w:fill="auto"/>
          </w:tcPr>
          <w:p w14:paraId="4B89997A" w14:textId="77777777" w:rsidR="008F7184" w:rsidRPr="008E0599" w:rsidRDefault="008F7184" w:rsidP="00CF26A1">
            <w:pPr>
              <w:spacing w:before="40" w:after="120" w:line="220" w:lineRule="exact"/>
              <w:ind w:right="113"/>
            </w:pPr>
            <w:r>
              <w:t xml:space="preserve">Ян Кам Джон </w:t>
            </w:r>
            <w:r w:rsidRPr="00C14AAD">
              <w:rPr>
                <w:b/>
                <w:bCs/>
              </w:rPr>
              <w:t>Ян Сык Юэн</w:t>
            </w:r>
          </w:p>
        </w:tc>
        <w:tc>
          <w:tcPr>
            <w:tcW w:w="2268" w:type="dxa"/>
            <w:shd w:val="clear" w:color="auto" w:fill="auto"/>
          </w:tcPr>
          <w:p w14:paraId="78D1ABFE" w14:textId="77777777" w:rsidR="008F7184" w:rsidRPr="00E97E75" w:rsidRDefault="008F7184" w:rsidP="00CF26A1">
            <w:pPr>
              <w:spacing w:before="40" w:after="120" w:line="220" w:lineRule="exact"/>
              <w:ind w:right="113"/>
            </w:pPr>
            <w:r>
              <w:t>Маврикий</w:t>
            </w:r>
          </w:p>
        </w:tc>
        <w:tc>
          <w:tcPr>
            <w:tcW w:w="1983" w:type="dxa"/>
            <w:shd w:val="clear" w:color="auto" w:fill="auto"/>
          </w:tcPr>
          <w:p w14:paraId="1EC024D7" w14:textId="77777777" w:rsidR="008F7184" w:rsidRPr="00E97E75" w:rsidRDefault="008F7184" w:rsidP="00CF26A1">
            <w:pPr>
              <w:spacing w:before="40" w:after="120" w:line="220" w:lineRule="exact"/>
              <w:ind w:right="113"/>
            </w:pPr>
            <w:r>
              <w:t>2026</w:t>
            </w:r>
          </w:p>
        </w:tc>
      </w:tr>
    </w:tbl>
    <w:p w14:paraId="00C10910" w14:textId="77777777" w:rsidR="008F7184" w:rsidRPr="00E97E75" w:rsidRDefault="008F7184" w:rsidP="008F7184">
      <w:pPr>
        <w:pStyle w:val="H1G"/>
      </w:pPr>
      <w:r>
        <w:rPr>
          <w:bCs/>
        </w:rPr>
        <w:tab/>
        <w:t>D.</w:t>
      </w:r>
      <w:r>
        <w:tab/>
      </w:r>
      <w:r>
        <w:rPr>
          <w:bCs/>
        </w:rPr>
        <w:t>Должностные лица Комитета</w:t>
      </w:r>
      <w:bookmarkStart w:id="30" w:name="_Toc428794280"/>
      <w:bookmarkStart w:id="31" w:name="_Toc17361293"/>
      <w:bookmarkStart w:id="32" w:name="_Toc48752316"/>
      <w:bookmarkStart w:id="33" w:name="_Toc48816869"/>
      <w:bookmarkStart w:id="34" w:name="_Toc81563222"/>
      <w:bookmarkStart w:id="35" w:name="_Toc113263031"/>
      <w:bookmarkEnd w:id="30"/>
      <w:bookmarkEnd w:id="31"/>
      <w:bookmarkEnd w:id="32"/>
      <w:bookmarkEnd w:id="33"/>
      <w:bookmarkEnd w:id="34"/>
      <w:bookmarkEnd w:id="35"/>
    </w:p>
    <w:p w14:paraId="08856616" w14:textId="77777777" w:rsidR="008F7184" w:rsidRPr="008E0599" w:rsidRDefault="008F7184" w:rsidP="008F7184">
      <w:pPr>
        <w:pStyle w:val="SingleTxtG"/>
      </w:pPr>
      <w:r>
        <w:t>8.</w:t>
      </w:r>
      <w:r>
        <w:tab/>
        <w:t>На сто седьмой сессии в состав Бюро Комитета входили следующие члены Комитета, избранные на двухлетний срок (2022–2024 годы):</w:t>
      </w:r>
    </w:p>
    <w:p w14:paraId="00AA011C" w14:textId="6BCF96AD" w:rsidR="008F7184" w:rsidRPr="008E0599" w:rsidRDefault="008F7184" w:rsidP="008F7184">
      <w:pPr>
        <w:pStyle w:val="SingleTxtG"/>
        <w:tabs>
          <w:tab w:val="clear" w:pos="2268"/>
        </w:tabs>
      </w:pPr>
      <w:r>
        <w:tab/>
      </w:r>
      <w:r w:rsidRPr="00C14AAD">
        <w:rPr>
          <w:i/>
          <w:iCs/>
        </w:rPr>
        <w:t>Председатель</w:t>
      </w:r>
      <w:r>
        <w:t>:</w:t>
      </w:r>
      <w:r>
        <w:tab/>
      </w:r>
      <w:r w:rsidR="00FB5DC2">
        <w:tab/>
      </w:r>
      <w:r w:rsidR="00FB5DC2">
        <w:tab/>
      </w:r>
      <w:r>
        <w:t>Верин Шеферд</w:t>
      </w:r>
    </w:p>
    <w:p w14:paraId="14F9471C" w14:textId="77777777" w:rsidR="008F7184" w:rsidRPr="008E0599" w:rsidRDefault="008F7184" w:rsidP="008F7184">
      <w:pPr>
        <w:pStyle w:val="SingleTxtG"/>
        <w:spacing w:after="0"/>
      </w:pPr>
      <w:r>
        <w:tab/>
      </w:r>
      <w:r w:rsidRPr="00C14AAD">
        <w:rPr>
          <w:i/>
          <w:iCs/>
        </w:rPr>
        <w:t>Заместители Председателя</w:t>
      </w:r>
      <w:r>
        <w:t>:</w:t>
      </w:r>
      <w:r>
        <w:tab/>
        <w:t>Михал Балцежак</w:t>
      </w:r>
    </w:p>
    <w:p w14:paraId="3A29B449" w14:textId="17B0426B" w:rsidR="008F7184" w:rsidRPr="008E0599" w:rsidRDefault="008F7184" w:rsidP="008F7184">
      <w:pPr>
        <w:pStyle w:val="SingleTxtG"/>
        <w:spacing w:after="0"/>
      </w:pPr>
      <w:r>
        <w:tab/>
      </w:r>
      <w:r>
        <w:tab/>
      </w:r>
      <w:r>
        <w:tab/>
      </w:r>
      <w:r w:rsidR="00FB5DC2">
        <w:tab/>
      </w:r>
      <w:r w:rsidR="00FB5DC2">
        <w:tab/>
      </w:r>
      <w:r w:rsidR="00FB5DC2">
        <w:tab/>
      </w:r>
      <w:r w:rsidR="00FB5DC2">
        <w:tab/>
      </w:r>
      <w:r>
        <w:t>Чхинсун Чхун</w:t>
      </w:r>
    </w:p>
    <w:p w14:paraId="6CF61734" w14:textId="312C2AD3" w:rsidR="008F7184" w:rsidRPr="008E0599" w:rsidRDefault="008F7184" w:rsidP="008F7184">
      <w:pPr>
        <w:pStyle w:val="SingleTxtG"/>
      </w:pPr>
      <w:r>
        <w:tab/>
      </w:r>
      <w:r>
        <w:tab/>
      </w:r>
      <w:r>
        <w:tab/>
      </w:r>
      <w:r w:rsidR="00FB5DC2">
        <w:tab/>
      </w:r>
      <w:r w:rsidR="00FB5DC2">
        <w:tab/>
      </w:r>
      <w:r w:rsidR="00FB5DC2">
        <w:tab/>
      </w:r>
      <w:r w:rsidR="00FB5DC2">
        <w:tab/>
      </w:r>
      <w:r>
        <w:t>Стаматия Ставринаки</w:t>
      </w:r>
    </w:p>
    <w:p w14:paraId="37E5190E" w14:textId="1DE23AF0" w:rsidR="008F7184" w:rsidRPr="008E0599" w:rsidRDefault="008F7184" w:rsidP="008F7184">
      <w:pPr>
        <w:pStyle w:val="SingleTxtG"/>
      </w:pPr>
      <w:r>
        <w:tab/>
      </w:r>
      <w:r w:rsidRPr="001C111A">
        <w:rPr>
          <w:i/>
          <w:iCs/>
        </w:rPr>
        <w:t>Докладчик</w:t>
      </w:r>
      <w:r>
        <w:t>:</w:t>
      </w:r>
      <w:r>
        <w:tab/>
      </w:r>
      <w:r w:rsidR="00FB5DC2">
        <w:tab/>
      </w:r>
      <w:r w:rsidR="00FB5DC2">
        <w:tab/>
      </w:r>
      <w:r w:rsidR="00FB5DC2">
        <w:tab/>
      </w:r>
      <w:r w:rsidR="00FB5DC2">
        <w:tab/>
      </w:r>
      <w:r>
        <w:t>Нуреддин Aмир</w:t>
      </w:r>
    </w:p>
    <w:p w14:paraId="6AFF0EF7" w14:textId="4F3216DF" w:rsidR="008F7184" w:rsidRPr="008E0599" w:rsidRDefault="008F7184" w:rsidP="008F7184">
      <w:pPr>
        <w:pStyle w:val="SingleTxtG"/>
      </w:pPr>
      <w:r>
        <w:t>9.</w:t>
      </w:r>
      <w:r>
        <w:tab/>
        <w:t xml:space="preserve">Начиная со сто восьмой сессии г-н </w:t>
      </w:r>
      <w:proofErr w:type="spellStart"/>
      <w:r>
        <w:t>Гисс</w:t>
      </w:r>
      <w:r w:rsidR="003F398A">
        <w:t>е</w:t>
      </w:r>
      <w:proofErr w:type="spellEnd"/>
      <w:r>
        <w:t xml:space="preserve"> сменил г-на Амира на посту докладчика Комитета.</w:t>
      </w:r>
    </w:p>
    <w:p w14:paraId="55EE149D" w14:textId="70A6FD4C" w:rsidR="008F7184" w:rsidRPr="008E0599" w:rsidRDefault="008F7184" w:rsidP="008F7184">
      <w:pPr>
        <w:pStyle w:val="H1G"/>
      </w:pPr>
      <w:r>
        <w:rPr>
          <w:bCs/>
        </w:rPr>
        <w:tab/>
        <w:t>E.</w:t>
      </w:r>
      <w:r>
        <w:tab/>
      </w:r>
      <w:r>
        <w:rPr>
          <w:bCs/>
        </w:rPr>
        <w:t xml:space="preserve">Сотрудничество с Международной организацией труда, Управлением Верховного комиссара Организации Объединенных Наций по делам беженцев, Организацией Объединенных Наций </w:t>
      </w:r>
      <w:r w:rsidR="00FB5DC2">
        <w:rPr>
          <w:bCs/>
        </w:rPr>
        <w:br/>
      </w:r>
      <w:r>
        <w:rPr>
          <w:bCs/>
        </w:rPr>
        <w:t>по вопросам образования, науки и культуры, специальными процедурами Совета по правам человека и региональными правозащитными механизмами</w:t>
      </w:r>
      <w:bookmarkStart w:id="36" w:name="_Toc428794281"/>
      <w:bookmarkStart w:id="37" w:name="_Toc17361294"/>
      <w:bookmarkStart w:id="38" w:name="_Toc48752317"/>
      <w:bookmarkStart w:id="39" w:name="_Toc48816870"/>
      <w:bookmarkStart w:id="40" w:name="_Toc81563223"/>
      <w:bookmarkStart w:id="41" w:name="_Toc113263032"/>
      <w:bookmarkEnd w:id="36"/>
      <w:bookmarkEnd w:id="37"/>
      <w:bookmarkEnd w:id="38"/>
      <w:bookmarkEnd w:id="39"/>
      <w:bookmarkEnd w:id="40"/>
      <w:bookmarkEnd w:id="41"/>
    </w:p>
    <w:p w14:paraId="2999A0AE" w14:textId="77777777" w:rsidR="008F7184" w:rsidRPr="008E0599" w:rsidRDefault="008F7184" w:rsidP="008F7184">
      <w:pPr>
        <w:pStyle w:val="SingleTxtG"/>
      </w:pPr>
      <w:r>
        <w:t>10.</w:t>
      </w:r>
      <w:r>
        <w:tab/>
        <w:t>На сто седьмой сессии Комитета в распоряжение членов Комитета были предоставлены доклады Международной организации труда, Детского фонда Организации Объединенных Наций, Европейской комиссии по борьбе против расизма и нетерпимости и Агентства Европейского союза по основным правам, касающиеся государств-участников — объектов обзора. На сто восьмой и сто девятой сессиях Комитета Европейская комиссия по борьбе против расизма и нетерпимости представила Комитету доклады, которые Комитет с удовлетворением принял к сведению.</w:t>
      </w:r>
    </w:p>
    <w:p w14:paraId="05B5FE4B" w14:textId="77777777" w:rsidR="008F7184" w:rsidRPr="008E0599" w:rsidRDefault="008F7184" w:rsidP="008F7184">
      <w:pPr>
        <w:pStyle w:val="H1G"/>
      </w:pPr>
      <w:bookmarkStart w:id="42" w:name="_Toc428794282"/>
      <w:r>
        <w:rPr>
          <w:bCs/>
        </w:rPr>
        <w:lastRenderedPageBreak/>
        <w:tab/>
        <w:t>F.</w:t>
      </w:r>
      <w:r>
        <w:tab/>
      </w:r>
      <w:r>
        <w:rPr>
          <w:bCs/>
        </w:rPr>
        <w:t>Прочие вопросы</w:t>
      </w:r>
      <w:bookmarkStart w:id="43" w:name="_Toc17361295"/>
      <w:bookmarkStart w:id="44" w:name="_Toc48752318"/>
      <w:bookmarkStart w:id="45" w:name="_Toc48816871"/>
      <w:bookmarkStart w:id="46" w:name="_Toc81563224"/>
      <w:bookmarkStart w:id="47" w:name="_Toc113263033"/>
      <w:bookmarkEnd w:id="42"/>
      <w:bookmarkEnd w:id="43"/>
      <w:bookmarkEnd w:id="44"/>
      <w:bookmarkEnd w:id="45"/>
      <w:bookmarkEnd w:id="46"/>
      <w:bookmarkEnd w:id="47"/>
    </w:p>
    <w:p w14:paraId="31E936DF" w14:textId="77777777" w:rsidR="008F7184" w:rsidRPr="008E0599" w:rsidRDefault="008F7184" w:rsidP="008F7184">
      <w:pPr>
        <w:pStyle w:val="SingleTxtG"/>
      </w:pPr>
      <w:r>
        <w:t>11.</w:t>
      </w:r>
      <w:r>
        <w:tab/>
        <w:t>На своей сто седьмой сессии Комитет провел встречу с Верховным комиссаром Организации Объединенных Наций по правам человека, которая представила Комитету информацию о глобальных мерах реагирования Управления Верховного комиссара Организации Объединенных Наций по правам человека (УВКПЧ) по защите уязвимых лиц и групп от расовой дискриминации и расизма, в том числе во время пандемии коронавирусной инфекции (COVID-19), и предложения по кардинальным изменениям, призванным помочь государствам преодолевать расовую дискриминацию и системный расизм на более устойчивой основе и обеспечивать правосудие для жертв.</w:t>
      </w:r>
    </w:p>
    <w:p w14:paraId="5AEAE89E" w14:textId="77777777" w:rsidR="008F7184" w:rsidRPr="008E0599" w:rsidRDefault="008F7184" w:rsidP="008F7184">
      <w:pPr>
        <w:pStyle w:val="SingleTxtG"/>
      </w:pPr>
      <w:r>
        <w:t>12.</w:t>
      </w:r>
      <w:r>
        <w:tab/>
        <w:t>Также на своей сто седьмой сессии Комитет встретился с представителями Фонда Организации Объединенных Наций в области народонаселения (ЮНФПА), которые поделились выводами, содержащимися в докладе ЮНФПА о проблемах в плане интеграции лиц африканского происхождения и матрице социального неравенства в Латинской Америке. Комитет обсудил доклад и рассмотрел возможности дальнейшего сотрудничества с ЮНФПА по вопросам, представляющим общий интерес.</w:t>
      </w:r>
    </w:p>
    <w:p w14:paraId="00EAECEA" w14:textId="77777777" w:rsidR="008F7184" w:rsidRPr="008E0599" w:rsidRDefault="008F7184" w:rsidP="008F7184">
      <w:pPr>
        <w:pStyle w:val="SingleTxtG"/>
      </w:pPr>
      <w:r>
        <w:t>13.</w:t>
      </w:r>
      <w:r>
        <w:tab/>
        <w:t>На той же сессии Комитет провел встречу с членами Рабочей группы экспертов по лицам африканского происхождения, чтобы обсудить текущее положение дел и события, касающиеся положения лиц африканского происхождения в различных регионах, и изучить возможности будущего сотрудничества, включая возможность выпуска совместных заявлений, если это целесообразно. В этом контексте Комитет провел встречу со Специальным докладчиком по вопросу о негативном воздействии односторонних принудительных мер на осуществление прав человека, которая представила Комитету обновленную информацию о своем мандате и деятельности, а также о выводах, касающихся положения уязвимых групп в контексте односторонних принудительных мер. Кроме того, Комитет провел встречу с заместителем Председателя Комиссии по правам человека и правам молодежи Квебека (Канада), который представил мандат, деятельность и опыт работы этого учреждения в контексте расовой дискриминации и расизма, включая системный расизм, в особенности в отношении молодежи и представителей меньшинств. Комитет обсудил возможности сотрудничества.</w:t>
      </w:r>
    </w:p>
    <w:p w14:paraId="4F8F759E" w14:textId="77777777" w:rsidR="008F7184" w:rsidRPr="008E0599" w:rsidRDefault="008F7184" w:rsidP="008F7184">
      <w:pPr>
        <w:pStyle w:val="SingleTxtG"/>
      </w:pPr>
      <w:r>
        <w:t>14.</w:t>
      </w:r>
      <w:r>
        <w:tab/>
        <w:t>На своей сто седьмой сессии Комитет провел встречу с руководителем Секции по универсальному периодическому обзору УВКПЧ, который представил Комитету обновленную информацию о функционировании механизма универсального периодического обзора и деятельности, осуществляемой под его эгидой, а также о его взаимодополняемости с работой договорных органов.</w:t>
      </w:r>
    </w:p>
    <w:p w14:paraId="4DA01979" w14:textId="77777777" w:rsidR="008F7184" w:rsidRPr="008E0599" w:rsidRDefault="008F7184" w:rsidP="008F7184">
      <w:pPr>
        <w:pStyle w:val="SingleTxtG"/>
      </w:pPr>
      <w:r>
        <w:t>15.</w:t>
      </w:r>
      <w:r>
        <w:tab/>
        <w:t>На своей сто восьмой сессии Комитет провел встречу с недавно назначенным Специальным докладчиком по вопросу о современных формах расизма, расовой дискриминации, ксенофобии и связанной с ними нетерпимости, которая провела для Комитета брифинг о приоритетах своей работы в рамках мандата, в том числе в отношении дискриминации по признаку касты, и изучила возможности расширения сотрудничества с Комитетом.</w:t>
      </w:r>
    </w:p>
    <w:p w14:paraId="11FE0B8E" w14:textId="77777777" w:rsidR="008F7184" w:rsidRPr="008E0599" w:rsidRDefault="008F7184" w:rsidP="008F7184">
      <w:pPr>
        <w:pStyle w:val="SingleTxtG"/>
      </w:pPr>
      <w:r>
        <w:t>16.</w:t>
      </w:r>
      <w:r>
        <w:tab/>
        <w:t>На сто девятой сессии судья Международного суда Патрик Робинсон выступил перед Комитетом с докладом об основных изменениях в международном праве, в том числе в отношении прав человека и, в частности, Международной конвенции о ликвидации всех форм расовой дискриминации.</w:t>
      </w:r>
    </w:p>
    <w:p w14:paraId="5A0DFCD5" w14:textId="77777777" w:rsidR="008F7184" w:rsidRPr="008E0599" w:rsidRDefault="008F7184" w:rsidP="008F7184">
      <w:pPr>
        <w:pStyle w:val="H1G"/>
      </w:pPr>
      <w:r>
        <w:rPr>
          <w:bCs/>
        </w:rPr>
        <w:tab/>
        <w:t>G.</w:t>
      </w:r>
      <w:r>
        <w:tab/>
      </w:r>
      <w:r>
        <w:rPr>
          <w:bCs/>
        </w:rPr>
        <w:t>Утверждение годового доклада Комитета</w:t>
      </w:r>
      <w:bookmarkStart w:id="48" w:name="_Toc428794283"/>
      <w:bookmarkStart w:id="49" w:name="_Toc17361296"/>
      <w:bookmarkStart w:id="50" w:name="_Toc48752319"/>
      <w:bookmarkStart w:id="51" w:name="_Toc48816872"/>
      <w:bookmarkStart w:id="52" w:name="_Toc81563225"/>
      <w:bookmarkStart w:id="53" w:name="_Toc113263034"/>
      <w:bookmarkEnd w:id="48"/>
      <w:bookmarkEnd w:id="49"/>
      <w:bookmarkEnd w:id="50"/>
      <w:bookmarkEnd w:id="51"/>
      <w:bookmarkEnd w:id="52"/>
      <w:bookmarkEnd w:id="53"/>
    </w:p>
    <w:p w14:paraId="65A964B3" w14:textId="77777777" w:rsidR="008F7184" w:rsidRPr="008E0599" w:rsidRDefault="008F7184" w:rsidP="008F7184">
      <w:pPr>
        <w:pStyle w:val="SingleTxtG"/>
      </w:pPr>
      <w:r>
        <w:t>17.</w:t>
      </w:r>
      <w:r>
        <w:tab/>
        <w:t>На своих 2992-м и 2993-м заседаниях (сто десятая сессия) Комитет утвердил свой ежегодный доклад Генеральной Ассамблее.</w:t>
      </w:r>
    </w:p>
    <w:p w14:paraId="2E890164" w14:textId="77777777" w:rsidR="008F7184" w:rsidRPr="008E0599" w:rsidRDefault="008F7184" w:rsidP="008F7184">
      <w:pPr>
        <w:pStyle w:val="SingleTxtG"/>
      </w:pPr>
      <w:r w:rsidRPr="008E0599">
        <w:br w:type="page"/>
      </w:r>
    </w:p>
    <w:p w14:paraId="5907356A" w14:textId="77777777" w:rsidR="008F7184" w:rsidRPr="008E0599" w:rsidRDefault="008F7184" w:rsidP="008F7184">
      <w:pPr>
        <w:pStyle w:val="HChG"/>
      </w:pPr>
      <w:r>
        <w:rPr>
          <w:bCs/>
        </w:rPr>
        <w:lastRenderedPageBreak/>
        <w:tab/>
        <w:t>II.</w:t>
      </w:r>
      <w:r>
        <w:tab/>
      </w:r>
      <w:r>
        <w:rPr>
          <w:bCs/>
        </w:rPr>
        <w:t>Предотвращение расовой дискриминации, включая процедуры раннего предупреждения и незамедлительных действий</w:t>
      </w:r>
      <w:bookmarkStart w:id="54" w:name="_Toc428794284"/>
      <w:bookmarkStart w:id="55" w:name="_Toc17361297"/>
      <w:bookmarkStart w:id="56" w:name="_Toc48752320"/>
      <w:bookmarkStart w:id="57" w:name="_Toc48816873"/>
      <w:bookmarkStart w:id="58" w:name="_Toc81563226"/>
      <w:bookmarkStart w:id="59" w:name="_Toc113263035"/>
      <w:bookmarkEnd w:id="54"/>
      <w:bookmarkEnd w:id="55"/>
      <w:bookmarkEnd w:id="56"/>
      <w:bookmarkEnd w:id="57"/>
      <w:bookmarkEnd w:id="58"/>
      <w:bookmarkEnd w:id="59"/>
    </w:p>
    <w:p w14:paraId="0499066B" w14:textId="5311441E" w:rsidR="008F7184" w:rsidRPr="008E0599" w:rsidRDefault="008F7184" w:rsidP="008F7184">
      <w:pPr>
        <w:pStyle w:val="SingleTxtG"/>
      </w:pPr>
      <w:r>
        <w:t>18.</w:t>
      </w:r>
      <w:r>
        <w:tab/>
        <w:t>Работа Комитета в рамках его процедур раннего предупреждения и незамедлительных действий направлена на предупреждение и устранение серьезных нарушений Конвенции. Рабочая группа Комитета по процедурам раннего предупреждения и незамедлительных действий была создана на его шестьдесят пятой сессии в августе 2004 года. Деятельность Комитета и Рабочей группы осуществляется на основе руководящих принципов, принятых Комитетом на его семьдесят первой сессии в августе 2007 года (</w:t>
      </w:r>
      <w:hyperlink r:id="rId28" w:history="1">
        <w:r w:rsidR="00FB5DC2">
          <w:rPr>
            <w:rStyle w:val="af"/>
          </w:rPr>
          <w:t>A/62/18</w:t>
        </w:r>
      </w:hyperlink>
      <w:r>
        <w:t>, приложение III).</w:t>
      </w:r>
    </w:p>
    <w:p w14:paraId="7D97E15A" w14:textId="77777777" w:rsidR="008F7184" w:rsidRPr="008E0599" w:rsidRDefault="008F7184" w:rsidP="008F7184">
      <w:pPr>
        <w:pStyle w:val="SingleTxtG"/>
      </w:pPr>
      <w:r>
        <w:t>19.</w:t>
      </w:r>
      <w:r>
        <w:tab/>
        <w:t>Начиная со сто шестой сессии в состав Рабочей группы входят следующие члены, назначаемые на двухлетний срок (2022–2024 годы):</w:t>
      </w:r>
    </w:p>
    <w:p w14:paraId="46AD3986" w14:textId="77777777" w:rsidR="008F7184" w:rsidRPr="008E0599" w:rsidRDefault="008F7184" w:rsidP="008F7184">
      <w:pPr>
        <w:pStyle w:val="SingleTxtG"/>
      </w:pPr>
      <w:r>
        <w:tab/>
      </w:r>
      <w:r w:rsidRPr="00605DB0">
        <w:rPr>
          <w:i/>
          <w:iCs/>
        </w:rPr>
        <w:t>Координатор</w:t>
      </w:r>
      <w:r>
        <w:t>:</w:t>
      </w:r>
      <w:r>
        <w:tab/>
        <w:t>Гей Mакдугалл</w:t>
      </w:r>
    </w:p>
    <w:p w14:paraId="7E849F05" w14:textId="77777777" w:rsidR="008F7184" w:rsidRPr="008E0599" w:rsidRDefault="008F7184" w:rsidP="008F7184">
      <w:pPr>
        <w:pStyle w:val="SingleTxtG"/>
        <w:spacing w:after="0"/>
      </w:pPr>
      <w:r>
        <w:tab/>
      </w:r>
      <w:r w:rsidRPr="00605DB0">
        <w:rPr>
          <w:i/>
          <w:iCs/>
        </w:rPr>
        <w:t>Члены</w:t>
      </w:r>
      <w:r>
        <w:t>:</w:t>
      </w:r>
      <w:r>
        <w:tab/>
      </w:r>
      <w:r>
        <w:tab/>
      </w:r>
      <w:r>
        <w:tab/>
        <w:t>Михал Балцежак</w:t>
      </w:r>
    </w:p>
    <w:p w14:paraId="40D57EC0" w14:textId="4FA450B6" w:rsidR="008F7184" w:rsidRPr="008E0599" w:rsidRDefault="008F7184" w:rsidP="008F7184">
      <w:pPr>
        <w:pStyle w:val="SingleTxtG"/>
        <w:spacing w:after="0"/>
      </w:pPr>
      <w:r>
        <w:tab/>
      </w:r>
      <w:r>
        <w:tab/>
      </w:r>
      <w:r>
        <w:tab/>
      </w:r>
      <w:r>
        <w:tab/>
      </w:r>
      <w:r>
        <w:tab/>
        <w:t xml:space="preserve">Ибрахима </w:t>
      </w:r>
      <w:proofErr w:type="spellStart"/>
      <w:r>
        <w:t>Гисс</w:t>
      </w:r>
      <w:r w:rsidR="003F398A">
        <w:t>е</w:t>
      </w:r>
      <w:proofErr w:type="spellEnd"/>
    </w:p>
    <w:p w14:paraId="596C5002" w14:textId="77777777" w:rsidR="008F7184" w:rsidRPr="008E0599" w:rsidRDefault="008F7184" w:rsidP="008F7184">
      <w:pPr>
        <w:pStyle w:val="SingleTxtG"/>
        <w:spacing w:after="0"/>
      </w:pPr>
      <w:r>
        <w:tab/>
      </w:r>
      <w:r>
        <w:tab/>
      </w:r>
      <w:r>
        <w:tab/>
      </w:r>
      <w:r>
        <w:tab/>
      </w:r>
      <w:r>
        <w:tab/>
        <w:t>Яньдуань Ли</w:t>
      </w:r>
    </w:p>
    <w:p w14:paraId="2B4648C6" w14:textId="77777777" w:rsidR="008F7184" w:rsidRPr="008E0599" w:rsidRDefault="008F7184" w:rsidP="008F7184">
      <w:pPr>
        <w:pStyle w:val="SingleTxtG"/>
      </w:pPr>
      <w:r>
        <w:tab/>
      </w:r>
      <w:r>
        <w:tab/>
      </w:r>
      <w:r>
        <w:tab/>
      </w:r>
      <w:r>
        <w:tab/>
      </w:r>
      <w:r>
        <w:tab/>
        <w:t>Эдуардо Эрнесто Вега Луна</w:t>
      </w:r>
    </w:p>
    <w:p w14:paraId="4262AAEC" w14:textId="77777777" w:rsidR="008F7184" w:rsidRPr="008E0599" w:rsidRDefault="008F7184" w:rsidP="008F7184">
      <w:pPr>
        <w:pStyle w:val="H1G"/>
      </w:pPr>
      <w:r>
        <w:rPr>
          <w:bCs/>
        </w:rPr>
        <w:tab/>
        <w:t>A.</w:t>
      </w:r>
      <w:r>
        <w:tab/>
      </w:r>
      <w:r>
        <w:rPr>
          <w:bCs/>
        </w:rPr>
        <w:t>Заявления</w:t>
      </w:r>
      <w:bookmarkStart w:id="60" w:name="_Toc48752322"/>
      <w:bookmarkStart w:id="61" w:name="_Toc48816875"/>
      <w:bookmarkStart w:id="62" w:name="_Toc81563227"/>
      <w:bookmarkStart w:id="63" w:name="_Toc113263036"/>
      <w:bookmarkEnd w:id="60"/>
      <w:bookmarkEnd w:id="61"/>
      <w:bookmarkEnd w:id="62"/>
      <w:bookmarkEnd w:id="63"/>
    </w:p>
    <w:p w14:paraId="5E43F527" w14:textId="325760DF" w:rsidR="008F7184" w:rsidRPr="008E0599" w:rsidRDefault="008F7184" w:rsidP="008F7184">
      <w:pPr>
        <w:pStyle w:val="SingleTxtG"/>
      </w:pPr>
      <w:r>
        <w:t>20.</w:t>
      </w:r>
      <w:r>
        <w:tab/>
        <w:t>За отчетный период Комитет принял четыре заявления по следующим вопросам: а) трагические события на границе Марокко и Испании; b)</w:t>
      </w:r>
      <w:r w:rsidR="00595276">
        <w:rPr>
          <w:lang w:val="en-US"/>
        </w:rPr>
        <w:t> </w:t>
      </w:r>
      <w:r>
        <w:t>ненавистнические высказывания в адрес мигрантов из стран Африки к югу от Сахары, проживающих в Тунисе; c) положение мигрантов, просителей убежища и беженцев гаитянского происхождения в Американском регионе; и d) процедура раннего предупреждения и незамедлительных действий в отношении расового профилирования и чрезмерного применения силы сотрудниками правоохранительных органов во Франции. С этими заявлениями можно ознакомиться на веб-странице Комитета</w:t>
      </w:r>
      <w:r w:rsidRPr="00E97E75">
        <w:rPr>
          <w:rStyle w:val="a6"/>
        </w:rPr>
        <w:footnoteReference w:id="2"/>
      </w:r>
      <w:r>
        <w:t>.</w:t>
      </w:r>
    </w:p>
    <w:p w14:paraId="7020B5B4" w14:textId="77777777" w:rsidR="008F7184" w:rsidRPr="008E0599" w:rsidRDefault="008F7184" w:rsidP="008F7184">
      <w:pPr>
        <w:pStyle w:val="H1G"/>
      </w:pPr>
      <w:r>
        <w:rPr>
          <w:bCs/>
        </w:rPr>
        <w:tab/>
        <w:t>B.</w:t>
      </w:r>
      <w:r>
        <w:tab/>
      </w:r>
      <w:r>
        <w:rPr>
          <w:bCs/>
        </w:rPr>
        <w:t>Решение</w:t>
      </w:r>
    </w:p>
    <w:p w14:paraId="31E7A0BE" w14:textId="77777777" w:rsidR="008F7184" w:rsidRPr="008E0599" w:rsidRDefault="008F7184" w:rsidP="008F7184">
      <w:pPr>
        <w:pStyle w:val="SingleTxtG"/>
      </w:pPr>
      <w:r>
        <w:t>21.</w:t>
      </w:r>
      <w:r>
        <w:tab/>
        <w:t>За отчетный период Комитет принял решение о ситуации в области прав человека в Синьцзян-Уйгурском автономном районе Китая, при этом четыре члена Комитета проголосовали против или воздержались. С этим решением можно ознакомиться на веб-странице Комитета</w:t>
      </w:r>
      <w:r w:rsidRPr="00E97E75">
        <w:rPr>
          <w:rStyle w:val="a6"/>
        </w:rPr>
        <w:footnoteReference w:id="3"/>
      </w:r>
      <w:r>
        <w:t>.</w:t>
      </w:r>
    </w:p>
    <w:p w14:paraId="1E0E77A9" w14:textId="77777777" w:rsidR="008F7184" w:rsidRPr="008E0599" w:rsidRDefault="008F7184" w:rsidP="008F7184">
      <w:pPr>
        <w:pStyle w:val="H1G"/>
      </w:pPr>
      <w:r>
        <w:rPr>
          <w:bCs/>
        </w:rPr>
        <w:tab/>
        <w:t>C.</w:t>
      </w:r>
      <w:r>
        <w:tab/>
      </w:r>
      <w:r>
        <w:rPr>
          <w:bCs/>
        </w:rPr>
        <w:t>Рассмотрение ситуаций в рамках процедур раннего предупреждения и незамедлительных действий</w:t>
      </w:r>
      <w:bookmarkStart w:id="64" w:name="_Toc48752323"/>
      <w:bookmarkStart w:id="65" w:name="_Toc48816876"/>
      <w:bookmarkStart w:id="66" w:name="_Toc81563228"/>
      <w:bookmarkStart w:id="67" w:name="_Toc113263037"/>
      <w:bookmarkEnd w:id="64"/>
      <w:bookmarkEnd w:id="65"/>
      <w:bookmarkEnd w:id="66"/>
      <w:bookmarkEnd w:id="67"/>
    </w:p>
    <w:p w14:paraId="2C1151AF" w14:textId="77777777" w:rsidR="008F7184" w:rsidRPr="008E0599" w:rsidRDefault="008F7184" w:rsidP="008F7184">
      <w:pPr>
        <w:pStyle w:val="SingleTxtG"/>
      </w:pPr>
      <w:r>
        <w:t>22.</w:t>
      </w:r>
      <w:r>
        <w:tab/>
        <w:t>За отчетный период Комитет в рамках своих процедур раннего предупреждения и незамедлительных действий рассмотрел ряд ситуаций, о которых говорится ниже.</w:t>
      </w:r>
      <w:bookmarkStart w:id="68" w:name="CF"/>
      <w:bookmarkEnd w:id="68"/>
    </w:p>
    <w:p w14:paraId="2F775E66" w14:textId="77777777" w:rsidR="008F7184" w:rsidRPr="008E0599" w:rsidRDefault="008F7184" w:rsidP="008F7184">
      <w:pPr>
        <w:pStyle w:val="SingleTxtG"/>
      </w:pPr>
      <w:r>
        <w:t>23.</w:t>
      </w:r>
      <w:r>
        <w:tab/>
        <w:t xml:space="preserve">Комитет направил правительству Австралии письмо от 29 августа 2022 года, поблагодарив государство-участник за предоставление дополнительной информации письмом от 3 декабря 2021 года о влиянии Закона о культурном наследии аборигенов Западной Австралии от 2021 года на коренные народы. Комитет выразил свою обеспокоенность, в частности, дискреционными полномочиями, которыми Закон наделяет Министра по делам аборигенного населения, отсутствием возможностей правовой защиты для коренных народов, позволяющих оспаривать решения </w:t>
      </w:r>
      <w:r>
        <w:lastRenderedPageBreak/>
        <w:t>Министра, и отсутствием требования о свободном, предварительном и осознанном согласии коренных народов.</w:t>
      </w:r>
    </w:p>
    <w:p w14:paraId="116D2EE6" w14:textId="77777777" w:rsidR="008F7184" w:rsidRPr="008E0599" w:rsidRDefault="008F7184" w:rsidP="008F7184">
      <w:pPr>
        <w:pStyle w:val="SingleTxtG"/>
      </w:pPr>
      <w:r>
        <w:t>24.</w:t>
      </w:r>
      <w:r>
        <w:tab/>
        <w:t>Комитет направил правительству Бразилии письмо от 29 августа 2022 года, поблагодарив государство-участник за предоставление дополнительной информации о воздействии инфраструктурных проектов на коренные народы шаванте в штате Мату-Гросу. Комитет запросил дополнительную информацию в связи с утверждениями о том, что эти проекты повлияют на традиционный образ жизни и возможность осуществления традиционной практики народов шаванте, а также о том, что не со всеми потенциально затронутыми общинами коренных народов были проведены консультации.</w:t>
      </w:r>
    </w:p>
    <w:p w14:paraId="24ACD7BE" w14:textId="77777777" w:rsidR="008F7184" w:rsidRPr="008E0599" w:rsidRDefault="008F7184" w:rsidP="008F7184">
      <w:pPr>
        <w:pStyle w:val="SingleTxtG"/>
      </w:pPr>
      <w:r>
        <w:t>25.</w:t>
      </w:r>
      <w:r>
        <w:tab/>
        <w:t xml:space="preserve">Комитет направил правительству Канады письмо от 29 августа 2022 года, поблагодарив государство-участник за предоставление дополнительной информации о положении коренных народов микмау в Новой Шотландии. Комитет отметил, что его окончательное решение соответствует рекомендациям Постоянного сенатского комитета по рыбному хозяйству и океанам, содержащимся в решении Верховного суда Канады по делу </w:t>
      </w:r>
      <w:r>
        <w:rPr>
          <w:i/>
          <w:iCs/>
        </w:rPr>
        <w:t>Р. против Маршалла</w:t>
      </w:r>
      <w:r>
        <w:t>, которые включают меры по внесению поправок в соответствующие законы сообразно Декларации Организации Объединенных Наций о правах коренных народов, гарантированию участия народов микмау и других представителей «первых наций» в принятии решений и принятию законодательства по борьбе с институциональным и системным расизмом.</w:t>
      </w:r>
    </w:p>
    <w:p w14:paraId="15DD519E" w14:textId="77777777" w:rsidR="008F7184" w:rsidRPr="008E0599" w:rsidRDefault="008F7184" w:rsidP="008F7184">
      <w:pPr>
        <w:pStyle w:val="SingleTxtG"/>
      </w:pPr>
      <w:r>
        <w:t>26.</w:t>
      </w:r>
      <w:r>
        <w:tab/>
        <w:t>Комитет направил правительству Колумбии письмо от 29 августа 2022 года, касающееся невыполнения государством-участником решения T-530 Конституционного суда Колумбии от сентября 2016 года, предписывающего оформить право собственности на коллективные территории и приостановить действие разрешений на ведение добычи полезных ископаемых в резервации коренных народов «Каньямомо Ломаприета». Кроме того, Комитет выразил озабоченность по поводу непрекращающихся актов насилия, угроз, запугивания и актов возмездия в отношении правозащитников и лидеров коренных народов.</w:t>
      </w:r>
    </w:p>
    <w:p w14:paraId="6690D9B6" w14:textId="77777777" w:rsidR="008F7184" w:rsidRPr="008E0599" w:rsidRDefault="008F7184" w:rsidP="008F7184">
      <w:pPr>
        <w:pStyle w:val="SingleTxtG"/>
      </w:pPr>
      <w:r>
        <w:t>27.</w:t>
      </w:r>
      <w:r>
        <w:tab/>
        <w:t>Комитет направил правительству Канады письмо от 2 декабря 2022 года, касающееся непроведения консультаций с представителями «первых наций» по поводу распределения средств для оказания помощи в рамках борьбы с COVID-19 в провинциях Альберта и Саскачеван, а также инициативы по разработке законодательства в области здравоохранения коренных народов, основанного на различиях. Комитет запросил информацию о мерах, принятых для обеспечения значимых консультаций с представителями «первых наций» по соответствующим вопросам здравоохранения, в соответствии с обязательством получать свободное, предварительное и осознанное согласие коренных народов до принятия или реализации решений, которые могут их затронуть.</w:t>
      </w:r>
    </w:p>
    <w:p w14:paraId="5DFD079D" w14:textId="77777777" w:rsidR="008F7184" w:rsidRPr="008E0599" w:rsidRDefault="008F7184" w:rsidP="008F7184">
      <w:pPr>
        <w:pStyle w:val="SingleTxtG"/>
      </w:pPr>
      <w:r>
        <w:t>28.</w:t>
      </w:r>
      <w:r>
        <w:tab/>
        <w:t>Комитет направил правительству Колумбии письмо от 2 декабря 2022 года, поблагодарив государство-участник за его ответ от 25 октября 2022 года, в котором оно предоставило дополнительную информацию о положении резервации коренных народов «Каньямомо Ломаприета». Комитет вновь выразил свою обеспокоенность задержкой в исполнении постановления Конституционного суда от 2016 года, в частности в том, что касается делимитации земель, что привело к сохранению ситуации отсутствия гарантий землевладения и продлению связанного с этим конфликта.</w:t>
      </w:r>
    </w:p>
    <w:p w14:paraId="4F19EC79" w14:textId="77777777" w:rsidR="008F7184" w:rsidRPr="008E0599" w:rsidRDefault="008F7184" w:rsidP="008F7184">
      <w:pPr>
        <w:pStyle w:val="SingleTxtG"/>
      </w:pPr>
      <w:r>
        <w:t>29.</w:t>
      </w:r>
      <w:r>
        <w:tab/>
        <w:t xml:space="preserve">Комитет направил правительству Гватемалы письмо от 2 декабря 2022 года в связи со значительным увеличением количества случаев принудительного и насильственного выселения общин коренных народов кекчи и покомочи. Комитет выразил особую озабоченность в связи с утверждениями об увеличении числа уголовных преследований коренных народов, отстаивающих свои земли, ресурсы и права, и учащении случаев клеветы и ненавистнических высказываний со стороны частных субъектов, включая ассоциации частных собственников и ассоциации фермеров, в отношении общин коренных народов и их членов. Комитет запросил информацию о мерах, принимаемых для содействия урегулированию земельных конфликтов посредством диалога и предотвращения выселений и нарушений прав </w:t>
      </w:r>
      <w:r>
        <w:lastRenderedPageBreak/>
        <w:t>членов общин коренных народов и насилия в их отношении, а также о мерах по расследованию и привлечению к ответственности лиц, виновных в нападениях на членов общин коренных народов.</w:t>
      </w:r>
    </w:p>
    <w:p w14:paraId="3091C103" w14:textId="77777777" w:rsidR="008F7184" w:rsidRPr="008E0599" w:rsidRDefault="008F7184" w:rsidP="008F7184">
      <w:pPr>
        <w:pStyle w:val="SingleTxtG"/>
      </w:pPr>
      <w:r>
        <w:t>30.</w:t>
      </w:r>
      <w:r>
        <w:tab/>
        <w:t>Комитет направил правительству Чили письмо от 28 апреля 2023 года, касающееся коммерческих проектов компаний, входящих в холдинг семьи Эльтит, в Марта Каюлеф (коммуна Пукон) — священных землях и местах проведения обрядов общины народа мапуче. Комитет сослался на утверждения о нарушениях прав членов общины Марта Каюлеф, включая нанесение ущерба их природным ресурсам и священным кладбищам, а также чрезмерное применение силы против членов общины, проводящих акции протеста против застройки. Повторяя свои соображения по поводу этой ситуации, изложенные в заключительных замечаниях по периодическому докладу государства-участника, Комитет выразил сожаление в связи с продолжающимися утверждениями об осквернении священных кладбищ и объектов, связанных с их предками, отсутствием эффективных мер по защите этих объектов и непроведением консультаций с затронутыми общинами с целью получения их свободного, предварительного и осознанного согласия. Он призвал государство-участник принять незамедлительные меры для решения этих проблем.</w:t>
      </w:r>
    </w:p>
    <w:p w14:paraId="62A66EDF" w14:textId="77777777" w:rsidR="008F7184" w:rsidRPr="008E0599" w:rsidRDefault="008F7184" w:rsidP="008F7184">
      <w:pPr>
        <w:pStyle w:val="SingleTxtG"/>
      </w:pPr>
      <w:r>
        <w:t>31.</w:t>
      </w:r>
      <w:r>
        <w:tab/>
        <w:t>Комитет направил письмо от 28 апреля 2023 года правительству Чили по поводу мер, принятых государством-участником для защиты поселения Эль-Оливар, где были обнаружены человеческие останки предков и культурные ценности народа диагита. Комитет запросил дополнительную информацию относительно обращения представителей народа диагита в Совет по национальным памятникам с просьбой придать этому поселению статус исторического памятника, чтобы защитить его от планируемого строительства и обустройства в будущем.</w:t>
      </w:r>
    </w:p>
    <w:p w14:paraId="25F85899" w14:textId="77777777" w:rsidR="008F7184" w:rsidRPr="008E0599" w:rsidRDefault="008F7184" w:rsidP="008F7184">
      <w:pPr>
        <w:pStyle w:val="SingleTxtG"/>
      </w:pPr>
      <w:r>
        <w:t>32.</w:t>
      </w:r>
      <w:r>
        <w:tab/>
        <w:t>Комитет направил письмо от 28 апреля 2023 года правительству Коста-Рики в связи с отсутствием достаточно эффективных мер по защите коренного народа терибе (брёран) от актов незаконного завладения, насилия, убийств и расистских ненавистнических высказываний в адрес этого народа и его лидеров. Комитет также обратил внимание на неспособность властей государства-участника эффективно проводить расследования в связи с актами насилия, угрозами и ненавистническими высказываниями и наказывать виновных, а также отметил препятствия в доступе к правосудию, с которыми продолжают сталкиваться пострадавшие. Ссылаясь на совместное сообщение, подписанное несколькими мандатариями специальных процедур, а также на предыдущее письмо и соображения Комитета по данной ситуации, изложенные в его заключительных замечаниях по периодическому докладу государства-участника, Комитет выразил сожаление по поводу продолжающихся обвинений и отсутствия эффективных судебных мер в отношении лиц, ответственных за незаконное завладение.</w:t>
      </w:r>
    </w:p>
    <w:p w14:paraId="436BBB86" w14:textId="77777777" w:rsidR="008F7184" w:rsidRPr="008E0599" w:rsidRDefault="008F7184" w:rsidP="008F7184">
      <w:pPr>
        <w:pStyle w:val="SingleTxtG"/>
      </w:pPr>
      <w:r>
        <w:t>33.</w:t>
      </w:r>
      <w:r>
        <w:tab/>
        <w:t>Комитет направил правительству Перу письмо от 28 апреля 2023 года относительно положения коренного народа кичуа, затронутого созданием национального парка «Кордильера Асуль» и проектом по сокращению выбросов в результате обезлесения и деградации лесов путем компенсации выбросов углерода на их территории, указывающее на утверждения о непроведении предварительных консультаций с затронутыми общинами с целью получения их свободного, предварительного и осознанного согласия, а также на медленное признание коренных общин в качестве «исконных общин», что препятствует адекватной и своевременной защите их территорий и природных ресурсов. Комитет запросил дополнительную информацию о мерах, принятых для оценки социального и экологического воздействия этих проектов на местные общины, защиты физического и культурного выживания народа какатаибо в условиях добровольной изоляции, механизмах обеспечения консультаций с общинами с целью получения их свободного, предварительного и осознанного согласия, а также мерах по предотвращению и расследованию актов преследования, запугивания, возмездия и насилия в отношении лидеров и защитников прав коренного народа кичуа.</w:t>
      </w:r>
    </w:p>
    <w:p w14:paraId="1705EAA2" w14:textId="77777777" w:rsidR="008F7184" w:rsidRPr="008E0599" w:rsidRDefault="008F7184" w:rsidP="008F7184">
      <w:pPr>
        <w:pStyle w:val="SingleTxtG"/>
      </w:pPr>
      <w:r>
        <w:t>34.</w:t>
      </w:r>
      <w:r>
        <w:tab/>
        <w:t xml:space="preserve">Комитет направил письмо от 28 апреля 2023 года правительству Объединенной Республики Танзания по вопросу о положении коренного народа масаи в районах Нгоронгоро и Лолиондо. Комитет выразил свою обеспокоенность тем, что масаи </w:t>
      </w:r>
      <w:r>
        <w:lastRenderedPageBreak/>
        <w:t>сталкиваются с предполагаемыми насильственными выселениями, чрезмерным применением силы, запугиванием и произвольными задержаниями в связи с планами государства-участника по расширению сафари-туризма и охотничьих заказников в этих районах. Комитет потребовал, чтобы государство-участник немедленно прекратило реализацию планов по переселению и принудительному выселению, провело консультации с затронутыми общинами и приняло меры по предотвращению запугивания, произвольных задержаний, чрезмерного применения силы, дискриминации и расистских ненавистнических высказываний.</w:t>
      </w:r>
    </w:p>
    <w:p w14:paraId="5907125B" w14:textId="77777777" w:rsidR="008F7184" w:rsidRPr="008E0599" w:rsidRDefault="008F7184" w:rsidP="008F7184">
      <w:pPr>
        <w:pStyle w:val="SingleTxtG"/>
      </w:pPr>
      <w:r w:rsidRPr="008E0599">
        <w:br w:type="page"/>
      </w:r>
    </w:p>
    <w:p w14:paraId="7F580E2A" w14:textId="72A68631" w:rsidR="008F7184" w:rsidRPr="008E0599" w:rsidRDefault="008F7184" w:rsidP="008F7184">
      <w:pPr>
        <w:pStyle w:val="HChG"/>
      </w:pPr>
      <w:r>
        <w:rPr>
          <w:bCs/>
        </w:rPr>
        <w:lastRenderedPageBreak/>
        <w:tab/>
        <w:t>III.</w:t>
      </w:r>
      <w:r>
        <w:tab/>
      </w:r>
      <w:r>
        <w:rPr>
          <w:bCs/>
        </w:rPr>
        <w:t xml:space="preserve">Рассмотрение докладов, комментариев и информации, представленных государствами-участниками </w:t>
      </w:r>
      <w:r w:rsidR="00362271">
        <w:rPr>
          <w:bCs/>
        </w:rPr>
        <w:br/>
      </w:r>
      <w:r>
        <w:rPr>
          <w:bCs/>
        </w:rPr>
        <w:t>в соответствии со статьей 9 Конвенции</w:t>
      </w:r>
      <w:bookmarkStart w:id="69" w:name="_Toc428794287"/>
      <w:bookmarkStart w:id="70" w:name="_Toc17361299"/>
      <w:bookmarkStart w:id="71" w:name="_Toc48752324"/>
      <w:bookmarkStart w:id="72" w:name="_Toc48816877"/>
      <w:bookmarkStart w:id="73" w:name="_Toc81563229"/>
      <w:bookmarkStart w:id="74" w:name="_Toc113263038"/>
      <w:bookmarkEnd w:id="69"/>
      <w:bookmarkEnd w:id="70"/>
      <w:bookmarkEnd w:id="71"/>
      <w:bookmarkEnd w:id="72"/>
      <w:bookmarkEnd w:id="73"/>
      <w:bookmarkEnd w:id="74"/>
    </w:p>
    <w:p w14:paraId="70244AAE" w14:textId="4C1B459E" w:rsidR="008F7184" w:rsidRPr="008E0599" w:rsidRDefault="008F7184" w:rsidP="008F7184">
      <w:pPr>
        <w:pStyle w:val="SingleTxtG"/>
      </w:pPr>
      <w:r>
        <w:t>35.</w:t>
      </w:r>
      <w:r>
        <w:tab/>
        <w:t>На своей сто седьмой сессии Комитет принял заключительные замечания по докладам Азербайджана (</w:t>
      </w:r>
      <w:hyperlink r:id="rId29" w:history="1">
        <w:r w:rsidR="00FB5DC2">
          <w:rPr>
            <w:rStyle w:val="af"/>
          </w:rPr>
          <w:t>CERD/C/AZE/CO/10-12</w:t>
        </w:r>
      </w:hyperlink>
      <w:r>
        <w:t>), Бенина (</w:t>
      </w:r>
      <w:hyperlink r:id="rId30" w:history="1">
        <w:r w:rsidR="00FB5DC2">
          <w:rPr>
            <w:rStyle w:val="af"/>
          </w:rPr>
          <w:t>CERD/C/BEN/CO/1-9</w:t>
        </w:r>
      </w:hyperlink>
      <w:r>
        <w:t>), Никарагуа (</w:t>
      </w:r>
      <w:hyperlink r:id="rId31" w:history="1">
        <w:r w:rsidR="00FB5DC2" w:rsidRPr="00595276">
          <w:rPr>
            <w:rStyle w:val="af"/>
          </w:rPr>
          <w:t>CERD/C/NIC/CO/15-21</w:t>
        </w:r>
      </w:hyperlink>
      <w:r>
        <w:t>), Словакии (</w:t>
      </w:r>
      <w:hyperlink r:id="rId32" w:history="1">
        <w:r w:rsidR="00FB5DC2">
          <w:rPr>
            <w:rStyle w:val="af"/>
          </w:rPr>
          <w:t>CERD/C/SVK/CO/13</w:t>
        </w:r>
      </w:hyperlink>
      <w:r>
        <w:t>), Суринама (</w:t>
      </w:r>
      <w:hyperlink r:id="rId33" w:history="1">
        <w:r w:rsidR="00FB5DC2">
          <w:rPr>
            <w:rStyle w:val="af"/>
          </w:rPr>
          <w:t>CERD/C/SUR/CO/16-18</w:t>
        </w:r>
      </w:hyperlink>
      <w:r>
        <w:t>), Соединенных Штатов Америки (</w:t>
      </w:r>
      <w:hyperlink r:id="rId34" w:history="1">
        <w:r w:rsidR="00FB5DC2">
          <w:rPr>
            <w:rStyle w:val="af"/>
          </w:rPr>
          <w:t>CERD/C/USA/CO/10-12</w:t>
        </w:r>
      </w:hyperlink>
      <w:r>
        <w:t>) и Зимбабве (</w:t>
      </w:r>
      <w:hyperlink r:id="rId35" w:history="1">
        <w:r w:rsidR="00FB5DC2">
          <w:rPr>
            <w:rStyle w:val="af"/>
          </w:rPr>
          <w:t>CERD/C/ZWE/CO/5-11</w:t>
        </w:r>
      </w:hyperlink>
      <w:r>
        <w:t>). На своей сто восьмой сессии Комитет принял заключительные замечания по периодическим докладам Бахрейна (</w:t>
      </w:r>
      <w:hyperlink r:id="rId36" w:history="1">
        <w:r w:rsidR="00FB5DC2">
          <w:rPr>
            <w:rStyle w:val="af"/>
          </w:rPr>
          <w:t>CERD/C/BHR/CO/8-14</w:t>
        </w:r>
      </w:hyperlink>
      <w:r>
        <w:t>), Ботсваны (</w:t>
      </w:r>
      <w:hyperlink r:id="rId37" w:history="1">
        <w:r w:rsidR="00FB5DC2">
          <w:rPr>
            <w:rStyle w:val="af"/>
          </w:rPr>
          <w:t>CERD/C/BWA/CO/17-22</w:t>
        </w:r>
      </w:hyperlink>
      <w:r>
        <w:t>), Бразилии (</w:t>
      </w:r>
      <w:hyperlink r:id="rId38" w:history="1">
        <w:r w:rsidR="00FB5DC2">
          <w:rPr>
            <w:rStyle w:val="af"/>
          </w:rPr>
          <w:t>CERD/C/BRA/CO/18-20</w:t>
        </w:r>
      </w:hyperlink>
      <w:r>
        <w:t>), Франции (</w:t>
      </w:r>
      <w:hyperlink r:id="rId39" w:history="1">
        <w:r w:rsidR="00FB5DC2">
          <w:rPr>
            <w:rStyle w:val="af"/>
          </w:rPr>
          <w:t>CERD/C/FRA/CO/22-23</w:t>
        </w:r>
      </w:hyperlink>
      <w:r>
        <w:t>), Грузии (</w:t>
      </w:r>
      <w:hyperlink r:id="rId40" w:history="1">
        <w:r w:rsidR="00FB5DC2">
          <w:rPr>
            <w:rStyle w:val="af"/>
          </w:rPr>
          <w:t>CERD/C/GEO/CO/9-10</w:t>
        </w:r>
      </w:hyperlink>
      <w:r>
        <w:t>) и Ямайки (</w:t>
      </w:r>
      <w:hyperlink r:id="rId41" w:history="1">
        <w:r w:rsidR="00FB5DC2">
          <w:rPr>
            <w:rStyle w:val="af"/>
          </w:rPr>
          <w:t>CERD/C/JAM/CO/21-24</w:t>
        </w:r>
      </w:hyperlink>
      <w:r>
        <w:t>). На своей сто девятой сессии Комитет принял заключительные замечания по периодическим докладам Аргентины (</w:t>
      </w:r>
      <w:hyperlink r:id="rId42" w:history="1">
        <w:r w:rsidR="00FB5DC2">
          <w:rPr>
            <w:rStyle w:val="af"/>
          </w:rPr>
          <w:t>CERD/C/ARG/CO/24-26</w:t>
        </w:r>
      </w:hyperlink>
      <w:r>
        <w:t>), Нигера (</w:t>
      </w:r>
      <w:hyperlink r:id="rId43" w:history="1">
        <w:r w:rsidR="00FB5DC2">
          <w:rPr>
            <w:rStyle w:val="af"/>
          </w:rPr>
          <w:t>CERD/C/NER/CO/22-25</w:t>
        </w:r>
      </w:hyperlink>
      <w:r>
        <w:t>), Филиппин (</w:t>
      </w:r>
      <w:hyperlink r:id="rId44" w:history="1">
        <w:r w:rsidR="00FB5DC2">
          <w:rPr>
            <w:rStyle w:val="af"/>
          </w:rPr>
          <w:t>CERD/C/PHL/CO/21-25</w:t>
        </w:r>
      </w:hyperlink>
      <w:r>
        <w:t>), Португалии (</w:t>
      </w:r>
      <w:hyperlink r:id="rId45" w:history="1">
        <w:r w:rsidR="00FB5DC2">
          <w:rPr>
            <w:rStyle w:val="af"/>
          </w:rPr>
          <w:t>CERD/C/PRT/CO/18-19</w:t>
        </w:r>
      </w:hyperlink>
      <w:r>
        <w:t>), Российской Федерации (</w:t>
      </w:r>
      <w:hyperlink r:id="rId46" w:history="1">
        <w:r w:rsidR="00FB5DC2">
          <w:rPr>
            <w:rStyle w:val="af"/>
          </w:rPr>
          <w:t>CERD/C/RUS/CO/25-26</w:t>
        </w:r>
      </w:hyperlink>
      <w:r>
        <w:t>) и Таджикистана (</w:t>
      </w:r>
      <w:hyperlink r:id="rId47" w:history="1">
        <w:r w:rsidR="00FB5DC2">
          <w:rPr>
            <w:rStyle w:val="af"/>
          </w:rPr>
          <w:t>CERD/C/TJK/CO/12-13</w:t>
        </w:r>
      </w:hyperlink>
      <w:r>
        <w:t>).</w:t>
      </w:r>
    </w:p>
    <w:p w14:paraId="3B51E4EE" w14:textId="7EAFBE94" w:rsidR="008F7184" w:rsidRPr="008E0599" w:rsidRDefault="008F7184" w:rsidP="008F7184">
      <w:pPr>
        <w:pStyle w:val="SingleTxtG"/>
      </w:pPr>
      <w:r>
        <w:t>36.</w:t>
      </w:r>
      <w:r>
        <w:tab/>
        <w:t xml:space="preserve">На сто седьмой, сто восьмой и сто девятой сессиях страновыми докладчиками и помощниками выступили следующие страны: Азербайджан (г-жа </w:t>
      </w:r>
      <w:proofErr w:type="spellStart"/>
      <w:r>
        <w:t>Чхун</w:t>
      </w:r>
      <w:proofErr w:type="spellEnd"/>
      <w:r>
        <w:t xml:space="preserve">, которой помогала г-жа </w:t>
      </w:r>
      <w:proofErr w:type="spellStart"/>
      <w:r>
        <w:t>Ставринаки</w:t>
      </w:r>
      <w:proofErr w:type="spellEnd"/>
      <w:r>
        <w:t xml:space="preserve">); Бенин (г-н </w:t>
      </w:r>
      <w:proofErr w:type="spellStart"/>
      <w:r>
        <w:t>Дьяби</w:t>
      </w:r>
      <w:proofErr w:type="spellEnd"/>
      <w:r>
        <w:t xml:space="preserve">, которому помогала г-жа </w:t>
      </w:r>
      <w:proofErr w:type="spellStart"/>
      <w:r>
        <w:t>Теби</w:t>
      </w:r>
      <w:proofErr w:type="spellEnd"/>
      <w:r>
        <w:t>); Никарагуа (г-н Вега Луна); Словакия (г-жа Али аль-</w:t>
      </w:r>
      <w:proofErr w:type="spellStart"/>
      <w:r>
        <w:t>Миснад</w:t>
      </w:r>
      <w:proofErr w:type="spellEnd"/>
      <w:r>
        <w:t xml:space="preserve">, которой помогала </w:t>
      </w:r>
      <w:r w:rsidR="00CF108D">
        <w:br/>
      </w:r>
      <w:r>
        <w:t xml:space="preserve">г-жа </w:t>
      </w:r>
      <w:proofErr w:type="spellStart"/>
      <w:r>
        <w:t>Ставринаки</w:t>
      </w:r>
      <w:proofErr w:type="spellEnd"/>
      <w:r>
        <w:t xml:space="preserve">); Суринам (г-н </w:t>
      </w:r>
      <w:proofErr w:type="spellStart"/>
      <w:r>
        <w:t>Балцежак</w:t>
      </w:r>
      <w:proofErr w:type="spellEnd"/>
      <w:r>
        <w:t xml:space="preserve">); Соединенные Штаты Америки </w:t>
      </w:r>
      <w:r w:rsidR="00CF108D">
        <w:br/>
      </w:r>
      <w:r>
        <w:t xml:space="preserve">(г-жа </w:t>
      </w:r>
      <w:proofErr w:type="spellStart"/>
      <w:r>
        <w:t>Тлакула</w:t>
      </w:r>
      <w:proofErr w:type="spellEnd"/>
      <w:r>
        <w:t xml:space="preserve">, которой помогали г-н </w:t>
      </w:r>
      <w:proofErr w:type="spellStart"/>
      <w:r>
        <w:t>Гисс</w:t>
      </w:r>
      <w:r w:rsidR="003F398A">
        <w:t>е</w:t>
      </w:r>
      <w:proofErr w:type="spellEnd"/>
      <w:r>
        <w:t xml:space="preserve"> и г-н </w:t>
      </w:r>
      <w:proofErr w:type="spellStart"/>
      <w:r>
        <w:t>Пейендех</w:t>
      </w:r>
      <w:proofErr w:type="spellEnd"/>
      <w:r>
        <w:t xml:space="preserve">); Зимбабве </w:t>
      </w:r>
      <w:r w:rsidR="003F398A">
        <w:br/>
      </w:r>
      <w:r>
        <w:t xml:space="preserve">(г-жа </w:t>
      </w:r>
      <w:proofErr w:type="spellStart"/>
      <w:r>
        <w:t>Mакдугалл</w:t>
      </w:r>
      <w:proofErr w:type="spellEnd"/>
      <w:r>
        <w:t xml:space="preserve">, которой помогал г-н </w:t>
      </w:r>
      <w:proofErr w:type="spellStart"/>
      <w:r>
        <w:t>Дьяби</w:t>
      </w:r>
      <w:proofErr w:type="spellEnd"/>
      <w:r>
        <w:t xml:space="preserve">); Бахрейн (г-жа Ли, которой помогал </w:t>
      </w:r>
      <w:r w:rsidR="003F398A">
        <w:br/>
      </w:r>
      <w:r>
        <w:t xml:space="preserve">г-н </w:t>
      </w:r>
      <w:proofErr w:type="spellStart"/>
      <w:r>
        <w:t>Гисс</w:t>
      </w:r>
      <w:r w:rsidR="003F398A">
        <w:t>е</w:t>
      </w:r>
      <w:proofErr w:type="spellEnd"/>
      <w:r>
        <w:t xml:space="preserve">); Ботсвана (г-жа </w:t>
      </w:r>
      <w:proofErr w:type="spellStart"/>
      <w:r>
        <w:t>Эсенем</w:t>
      </w:r>
      <w:proofErr w:type="spellEnd"/>
      <w:r>
        <w:t xml:space="preserve">, которой помогала г-жа </w:t>
      </w:r>
      <w:proofErr w:type="spellStart"/>
      <w:r>
        <w:t>Теби</w:t>
      </w:r>
      <w:proofErr w:type="spellEnd"/>
      <w:r>
        <w:t xml:space="preserve">); Бразилия </w:t>
      </w:r>
      <w:r w:rsidR="003F398A">
        <w:br/>
      </w:r>
      <w:r>
        <w:t xml:space="preserve">(г-жа </w:t>
      </w:r>
      <w:proofErr w:type="spellStart"/>
      <w:r>
        <w:t>Макдугалл</w:t>
      </w:r>
      <w:proofErr w:type="spellEnd"/>
      <w:r>
        <w:t xml:space="preserve">, которой помогали г-н </w:t>
      </w:r>
      <w:proofErr w:type="spellStart"/>
      <w:r>
        <w:t>Пейендех</w:t>
      </w:r>
      <w:proofErr w:type="spellEnd"/>
      <w:r>
        <w:t xml:space="preserve"> и г-н Вега Луна); Франция </w:t>
      </w:r>
      <w:r w:rsidR="003F398A">
        <w:br/>
      </w:r>
      <w:r>
        <w:t xml:space="preserve">(г-н Амир, которому помогали г-н </w:t>
      </w:r>
      <w:proofErr w:type="spellStart"/>
      <w:r>
        <w:t>Дьяби</w:t>
      </w:r>
      <w:proofErr w:type="spellEnd"/>
      <w:r>
        <w:t xml:space="preserve"> и г-н </w:t>
      </w:r>
      <w:proofErr w:type="spellStart"/>
      <w:r>
        <w:t>Райесс</w:t>
      </w:r>
      <w:proofErr w:type="spellEnd"/>
      <w:r>
        <w:t xml:space="preserve">); Грузия (г-н </w:t>
      </w:r>
      <w:proofErr w:type="spellStart"/>
      <w:r>
        <w:t>Балцежак</w:t>
      </w:r>
      <w:proofErr w:type="spellEnd"/>
      <w:r>
        <w:t xml:space="preserve">, которому помогал г-н </w:t>
      </w:r>
      <w:proofErr w:type="spellStart"/>
      <w:r>
        <w:t>Гисс</w:t>
      </w:r>
      <w:r w:rsidR="003F398A">
        <w:t>е</w:t>
      </w:r>
      <w:proofErr w:type="spellEnd"/>
      <w:r>
        <w:t xml:space="preserve">); Ямайка (г-жа </w:t>
      </w:r>
      <w:proofErr w:type="spellStart"/>
      <w:r>
        <w:t>Тлакула</w:t>
      </w:r>
      <w:proofErr w:type="spellEnd"/>
      <w:r>
        <w:t>, которой помогала г-жа Али аль-</w:t>
      </w:r>
      <w:proofErr w:type="spellStart"/>
      <w:r>
        <w:t>Миснад</w:t>
      </w:r>
      <w:proofErr w:type="spellEnd"/>
      <w:r>
        <w:t xml:space="preserve">); Аргентина (г-н Вега Луна, которому помогали г-н </w:t>
      </w:r>
      <w:proofErr w:type="spellStart"/>
      <w:r>
        <w:t>Дьяби</w:t>
      </w:r>
      <w:proofErr w:type="spellEnd"/>
      <w:r>
        <w:t xml:space="preserve"> и г-н Ян </w:t>
      </w:r>
      <w:proofErr w:type="spellStart"/>
      <w:r>
        <w:t>Сык</w:t>
      </w:r>
      <w:proofErr w:type="spellEnd"/>
      <w:r>
        <w:t xml:space="preserve"> Юэн); Нигер </w:t>
      </w:r>
      <w:r w:rsidR="003F398A">
        <w:br/>
      </w:r>
      <w:r>
        <w:t xml:space="preserve">(г-жа </w:t>
      </w:r>
      <w:proofErr w:type="spellStart"/>
      <w:r>
        <w:t>Теби</w:t>
      </w:r>
      <w:proofErr w:type="spellEnd"/>
      <w:r>
        <w:t xml:space="preserve">, которой помогал г-н Ян </w:t>
      </w:r>
      <w:proofErr w:type="spellStart"/>
      <w:r>
        <w:t>Сык</w:t>
      </w:r>
      <w:proofErr w:type="spellEnd"/>
      <w:r>
        <w:t xml:space="preserve"> Юэн); Филиппины (г-н </w:t>
      </w:r>
      <w:proofErr w:type="spellStart"/>
      <w:r>
        <w:t>Балцежак</w:t>
      </w:r>
      <w:proofErr w:type="spellEnd"/>
      <w:r>
        <w:t xml:space="preserve">, которому помогала г-жа </w:t>
      </w:r>
      <w:proofErr w:type="spellStart"/>
      <w:r>
        <w:t>Тлакула</w:t>
      </w:r>
      <w:proofErr w:type="spellEnd"/>
      <w:r>
        <w:t xml:space="preserve">); Португалия (г-жа </w:t>
      </w:r>
      <w:proofErr w:type="spellStart"/>
      <w:r>
        <w:t>Чхун</w:t>
      </w:r>
      <w:proofErr w:type="spellEnd"/>
      <w:r>
        <w:t xml:space="preserve">, которой помогал г-н </w:t>
      </w:r>
      <w:proofErr w:type="spellStart"/>
      <w:r>
        <w:t>Гисс</w:t>
      </w:r>
      <w:r w:rsidR="003F398A">
        <w:t>е</w:t>
      </w:r>
      <w:proofErr w:type="spellEnd"/>
      <w:r>
        <w:t xml:space="preserve">); Российская Федерация (г-н </w:t>
      </w:r>
      <w:proofErr w:type="spellStart"/>
      <w:r>
        <w:t>Пейендех</w:t>
      </w:r>
      <w:proofErr w:type="spellEnd"/>
      <w:r>
        <w:t xml:space="preserve">, которому помогали г-н </w:t>
      </w:r>
      <w:proofErr w:type="spellStart"/>
      <w:r>
        <w:t>Гисс</w:t>
      </w:r>
      <w:r w:rsidR="003F398A">
        <w:t>е</w:t>
      </w:r>
      <w:proofErr w:type="spellEnd"/>
      <w:r>
        <w:t xml:space="preserve"> и </w:t>
      </w:r>
      <w:r w:rsidR="003F398A">
        <w:br/>
      </w:r>
      <w:r>
        <w:t xml:space="preserve">г-жа </w:t>
      </w:r>
      <w:proofErr w:type="spellStart"/>
      <w:r>
        <w:t>Ставринаки</w:t>
      </w:r>
      <w:proofErr w:type="spellEnd"/>
      <w:r>
        <w:t>); Таджикистан (г-жа Али аль-</w:t>
      </w:r>
      <w:proofErr w:type="spellStart"/>
      <w:r>
        <w:t>Миснад</w:t>
      </w:r>
      <w:proofErr w:type="spellEnd"/>
      <w:r>
        <w:t>, которой помогала г-жа Ли).</w:t>
      </w:r>
    </w:p>
    <w:p w14:paraId="4FC851B5" w14:textId="24B44C02" w:rsidR="008F7184" w:rsidRPr="008E0599" w:rsidRDefault="008F7184" w:rsidP="008F7184">
      <w:pPr>
        <w:pStyle w:val="SingleTxtG"/>
      </w:pPr>
      <w:r>
        <w:t>37.</w:t>
      </w:r>
      <w:r>
        <w:tab/>
        <w:t>С заключительными замечаниями, принятыми Комитетом на его сто седьмой, сто восьмой и сто девятой сессиях, можно ознакомиться на веб-сайте УВКПЧ (</w:t>
      </w:r>
      <w:hyperlink r:id="rId48" w:history="1">
        <w:r w:rsidRPr="00CF108D">
          <w:rPr>
            <w:rStyle w:val="af"/>
          </w:rPr>
          <w:t>ohchr.org</w:t>
        </w:r>
      </w:hyperlink>
      <w:r>
        <w:t>) и в Системе официальной документации Организации Объединенных Наций (</w:t>
      </w:r>
      <w:hyperlink r:id="rId49" w:history="1">
        <w:r w:rsidR="00595276" w:rsidRPr="001749C0">
          <w:rPr>
            <w:rStyle w:val="af"/>
          </w:rPr>
          <w:t>http://documents.un.org</w:t>
        </w:r>
      </w:hyperlink>
      <w:r>
        <w:t>) под указанными выше условными обозначениями.</w:t>
      </w:r>
    </w:p>
    <w:p w14:paraId="52F35F06" w14:textId="77777777" w:rsidR="008F7184" w:rsidRPr="008E0599" w:rsidRDefault="008F7184" w:rsidP="008F7184">
      <w:pPr>
        <w:pStyle w:val="SingleTxtG"/>
      </w:pPr>
      <w:r w:rsidRPr="008E0599">
        <w:br w:type="page"/>
      </w:r>
    </w:p>
    <w:p w14:paraId="5D9153F3" w14:textId="1BCA62C8" w:rsidR="008F7184" w:rsidRPr="008E0599" w:rsidRDefault="008F7184" w:rsidP="008F7184">
      <w:pPr>
        <w:pStyle w:val="HChG"/>
      </w:pPr>
      <w:r>
        <w:rPr>
          <w:bCs/>
        </w:rPr>
        <w:lastRenderedPageBreak/>
        <w:tab/>
        <w:t>IV.</w:t>
      </w:r>
      <w:r>
        <w:tab/>
      </w:r>
      <w:r>
        <w:rPr>
          <w:bCs/>
        </w:rPr>
        <w:t xml:space="preserve">Последующие меры в связи с рассмотрением докладов, представленных государствами-участниками </w:t>
      </w:r>
      <w:r w:rsidR="00595276">
        <w:rPr>
          <w:bCs/>
        </w:rPr>
        <w:br/>
      </w:r>
      <w:r>
        <w:rPr>
          <w:bCs/>
        </w:rPr>
        <w:t>в соответствии со статьей 9 Конвенции</w:t>
      </w:r>
      <w:bookmarkStart w:id="75" w:name="_Toc428794288"/>
      <w:bookmarkStart w:id="76" w:name="_Toc17361300"/>
      <w:bookmarkStart w:id="77" w:name="_Toc48752325"/>
      <w:bookmarkStart w:id="78" w:name="_Toc48816878"/>
      <w:bookmarkStart w:id="79" w:name="_Toc81563230"/>
      <w:bookmarkStart w:id="80" w:name="_Toc113263039"/>
      <w:bookmarkEnd w:id="75"/>
      <w:bookmarkEnd w:id="76"/>
      <w:bookmarkEnd w:id="77"/>
      <w:bookmarkEnd w:id="78"/>
      <w:bookmarkEnd w:id="79"/>
      <w:bookmarkEnd w:id="80"/>
    </w:p>
    <w:p w14:paraId="2B4E8B43" w14:textId="77777777" w:rsidR="008F7184" w:rsidRPr="008E0599" w:rsidRDefault="008F7184" w:rsidP="008F7184">
      <w:pPr>
        <w:pStyle w:val="SingleTxtG"/>
      </w:pPr>
      <w:r>
        <w:t>38.</w:t>
      </w:r>
      <w:r>
        <w:tab/>
        <w:t>В течение отчетного периода функции Докладчика по последующим мерам в связи с рассмотрением докладов, представляемых государствами-участниками, выполнял г-н Кут.</w:t>
      </w:r>
    </w:p>
    <w:p w14:paraId="7F415816" w14:textId="77777777" w:rsidR="008F7184" w:rsidRPr="008E0599" w:rsidRDefault="008F7184" w:rsidP="008F7184">
      <w:pPr>
        <w:pStyle w:val="SingleTxtG"/>
      </w:pPr>
      <w:r>
        <w:t>39.</w:t>
      </w:r>
      <w:r>
        <w:tab/>
        <w:t>На своих шестьдесят шестой и шестьдесят восьмой сессиях Комитет утвердил круг ведения для работы Докладчика по последующим мерам</w:t>
      </w:r>
      <w:r w:rsidRPr="00E97E75">
        <w:rPr>
          <w:rStyle w:val="a6"/>
        </w:rPr>
        <w:footnoteReference w:id="4"/>
      </w:r>
      <w:r>
        <w:t xml:space="preserve"> и руководящие принципы по вопросу о последующих мерах</w:t>
      </w:r>
      <w:r w:rsidRPr="00E97E75">
        <w:rPr>
          <w:rStyle w:val="a6"/>
        </w:rPr>
        <w:footnoteReference w:id="5"/>
      </w:r>
      <w:r>
        <w:t>, которые следует направлять каждому государству-участнику вместе с заключительными замечаниями.</w:t>
      </w:r>
    </w:p>
    <w:p w14:paraId="08DD4087" w14:textId="33D4B095" w:rsidR="008F7184" w:rsidRPr="008E0599" w:rsidRDefault="008F7184" w:rsidP="008F7184">
      <w:pPr>
        <w:pStyle w:val="SingleTxtG"/>
      </w:pPr>
      <w:r>
        <w:t>40.</w:t>
      </w:r>
      <w:r>
        <w:tab/>
        <w:t xml:space="preserve">На сто седьмой сессии (2922-е заседание), сто восьмой сессии </w:t>
      </w:r>
      <w:r w:rsidR="00CF108D">
        <w:br/>
      </w:r>
      <w:r>
        <w:t>(2953-е заседание) и сто девятой сессии (2980-е заседание) г-н Кут представил Комитету доклады о своей деятельности в качестве Докладчика.</w:t>
      </w:r>
    </w:p>
    <w:p w14:paraId="2B012A53" w14:textId="4B0E837E" w:rsidR="008F7184" w:rsidRPr="008E0599" w:rsidRDefault="008F7184" w:rsidP="008F7184">
      <w:pPr>
        <w:pStyle w:val="SingleTxtG"/>
      </w:pPr>
      <w:r>
        <w:t>41.</w:t>
      </w:r>
      <w:r>
        <w:tab/>
        <w:t>За отчетный период Комитет рассмотрел доклады о последующих мерах, представленные Бельгией (</w:t>
      </w:r>
      <w:hyperlink r:id="rId50" w:history="1">
        <w:r w:rsidR="00FB5DC2" w:rsidRPr="00595276">
          <w:rPr>
            <w:rStyle w:val="af"/>
          </w:rPr>
          <w:t>CERD/C/BEL/FCO/20-22</w:t>
        </w:r>
      </w:hyperlink>
      <w:r>
        <w:t>), Королевством Нидерландов (</w:t>
      </w:r>
      <w:hyperlink r:id="rId51" w:history="1">
        <w:r w:rsidR="00FB5DC2" w:rsidRPr="00595276">
          <w:rPr>
            <w:rStyle w:val="af"/>
          </w:rPr>
          <w:t>CERD/C/NLD/FCO/22-24</w:t>
        </w:r>
      </w:hyperlink>
      <w:r>
        <w:t>), Словакией (</w:t>
      </w:r>
      <w:hyperlink r:id="rId52" w:history="1">
        <w:r w:rsidR="00FB5DC2" w:rsidRPr="00595276">
          <w:rPr>
            <w:rStyle w:val="af"/>
          </w:rPr>
          <w:t>CERD/C/SVK/FCO/11-12</w:t>
        </w:r>
      </w:hyperlink>
      <w:r>
        <w:t>), Чили (</w:t>
      </w:r>
      <w:hyperlink r:id="rId53" w:history="1">
        <w:r w:rsidR="00FB5DC2" w:rsidRPr="00595276">
          <w:rPr>
            <w:rStyle w:val="af"/>
          </w:rPr>
          <w:t>CERD/C/CHL/FCO/22-23</w:t>
        </w:r>
      </w:hyperlink>
      <w:r>
        <w:t>), Сингапуром (</w:t>
      </w:r>
      <w:hyperlink r:id="rId54" w:history="1">
        <w:r w:rsidR="00FB5DC2" w:rsidRPr="00595276">
          <w:rPr>
            <w:rStyle w:val="af"/>
          </w:rPr>
          <w:t>CERD/C/SGP/FCO/1</w:t>
        </w:r>
      </w:hyperlink>
      <w:r>
        <w:t>), Швейцарией (</w:t>
      </w:r>
      <w:hyperlink r:id="rId55" w:history="1">
        <w:r w:rsidR="00FB5DC2" w:rsidRPr="00595276">
          <w:rPr>
            <w:rStyle w:val="af"/>
          </w:rPr>
          <w:t>CERD/C/CHE/FCO/10-12</w:t>
        </w:r>
      </w:hyperlink>
      <w:r>
        <w:t>) и Таиландом (</w:t>
      </w:r>
      <w:hyperlink r:id="rId56" w:history="1">
        <w:r w:rsidR="00FB5DC2" w:rsidRPr="00595276">
          <w:rPr>
            <w:rStyle w:val="af"/>
          </w:rPr>
          <w:t>CERD/C/THA/FCO/4-8</w:t>
        </w:r>
      </w:hyperlink>
      <w:r>
        <w:t>).</w:t>
      </w:r>
    </w:p>
    <w:p w14:paraId="66C17D3A" w14:textId="77777777" w:rsidR="008F7184" w:rsidRPr="008E0599" w:rsidRDefault="008F7184" w:rsidP="008F7184">
      <w:pPr>
        <w:pStyle w:val="SingleTxtG"/>
      </w:pPr>
      <w:r>
        <w:t>42.</w:t>
      </w:r>
      <w:r>
        <w:tab/>
        <w:t>Комитет продолжил конструктивный диалог с этими государствами-участниками, направив им письма с комментариями и просьбами о предоставлении дополнительной информации. Комитет также направил письма-напоминания государствам-участникам, просрочившим представление докладов о последующей деятельности.</w:t>
      </w:r>
    </w:p>
    <w:p w14:paraId="27EE1A6D" w14:textId="77777777" w:rsidR="008F7184" w:rsidRPr="008E0599" w:rsidRDefault="008F7184" w:rsidP="008F7184">
      <w:pPr>
        <w:pStyle w:val="SingleTxtG"/>
      </w:pPr>
      <w:r w:rsidRPr="008E0599">
        <w:br w:type="page"/>
      </w:r>
    </w:p>
    <w:p w14:paraId="747880D7" w14:textId="06D74C66" w:rsidR="008F7184" w:rsidRPr="008E0599" w:rsidRDefault="008F7184" w:rsidP="008F7184">
      <w:pPr>
        <w:pStyle w:val="HChG"/>
      </w:pPr>
      <w:bookmarkStart w:id="81" w:name="_Toc428794289"/>
      <w:r>
        <w:rPr>
          <w:bCs/>
        </w:rPr>
        <w:lastRenderedPageBreak/>
        <w:tab/>
        <w:t>V.</w:t>
      </w:r>
      <w:r>
        <w:tab/>
      </w:r>
      <w:r>
        <w:rPr>
          <w:bCs/>
        </w:rPr>
        <w:t xml:space="preserve">Рассмотрение сообщений, полученных в соответствии </w:t>
      </w:r>
      <w:r w:rsidR="00595276">
        <w:rPr>
          <w:bCs/>
        </w:rPr>
        <w:br/>
      </w:r>
      <w:r>
        <w:rPr>
          <w:bCs/>
        </w:rPr>
        <w:t>со статьей 11 Конвенции</w:t>
      </w:r>
      <w:bookmarkStart w:id="82" w:name="_Toc17361301"/>
      <w:bookmarkStart w:id="83" w:name="_Toc48752326"/>
      <w:bookmarkStart w:id="84" w:name="_Toc48816879"/>
      <w:bookmarkStart w:id="85" w:name="_Toc81563231"/>
      <w:bookmarkStart w:id="86" w:name="_Toc113263040"/>
      <w:bookmarkEnd w:id="82"/>
      <w:bookmarkEnd w:id="83"/>
      <w:bookmarkEnd w:id="84"/>
      <w:bookmarkEnd w:id="85"/>
      <w:bookmarkEnd w:id="86"/>
    </w:p>
    <w:p w14:paraId="4DF3AF9E" w14:textId="77777777" w:rsidR="008F7184" w:rsidRPr="008E0599" w:rsidRDefault="008F7184" w:rsidP="008F7184">
      <w:pPr>
        <w:pStyle w:val="SingleTxtG"/>
      </w:pPr>
      <w:r>
        <w:t>43.</w:t>
      </w:r>
      <w:r>
        <w:tab/>
        <w:t>Согласно статье 11 Конвенции, если какое-либо государство-участник считает, что другое государство-участник не выполняет положений Конвенции, то оно может довести это до сведения Комитета, направив ему сообщение. В 2018 году в Комитет поступили первые три таких межгосударственных сообщения. Было решено, что рабочая группа Комитета по сообщениям будет также заниматься межгосударственными сообщениями.</w:t>
      </w:r>
    </w:p>
    <w:p w14:paraId="18A50F73" w14:textId="77777777" w:rsidR="008F7184" w:rsidRPr="008E0599" w:rsidRDefault="008F7184" w:rsidP="008F7184">
      <w:pPr>
        <w:pStyle w:val="SingleTxtG"/>
      </w:pPr>
      <w:r>
        <w:t>44.</w:t>
      </w:r>
      <w:r>
        <w:tab/>
        <w:t>На сто седьмой, сто восьмой и сто девятой сессиях Комитета в состав Рабочей группы по сообщениям входили следующие члены:</w:t>
      </w:r>
    </w:p>
    <w:p w14:paraId="0F4E7A75" w14:textId="77777777" w:rsidR="008F7184" w:rsidRPr="008E0599" w:rsidRDefault="008F7184" w:rsidP="008F7184">
      <w:pPr>
        <w:pStyle w:val="SingleTxtG"/>
      </w:pPr>
      <w:r>
        <w:tab/>
      </w:r>
      <w:r w:rsidRPr="004914E1">
        <w:rPr>
          <w:i/>
          <w:iCs/>
        </w:rPr>
        <w:t>Координатор</w:t>
      </w:r>
      <w:r>
        <w:t>:</w:t>
      </w:r>
      <w:r>
        <w:tab/>
        <w:t>Мехрдед Пейендех</w:t>
      </w:r>
    </w:p>
    <w:p w14:paraId="50BC9F83" w14:textId="77777777" w:rsidR="008F7184" w:rsidRPr="008E0599" w:rsidRDefault="008F7184" w:rsidP="008F7184">
      <w:pPr>
        <w:pStyle w:val="SingleTxtG"/>
        <w:spacing w:after="0"/>
      </w:pPr>
      <w:r>
        <w:tab/>
      </w:r>
      <w:r w:rsidRPr="004914E1">
        <w:rPr>
          <w:i/>
          <w:iCs/>
        </w:rPr>
        <w:t>Члены</w:t>
      </w:r>
      <w:r>
        <w:t>:</w:t>
      </w:r>
      <w:r>
        <w:tab/>
      </w:r>
      <w:r>
        <w:tab/>
      </w:r>
      <w:r>
        <w:tab/>
        <w:t>Шейха Абдулла Али аль-Миснад</w:t>
      </w:r>
    </w:p>
    <w:p w14:paraId="6F404997" w14:textId="77777777" w:rsidR="008F7184" w:rsidRPr="008E0599" w:rsidRDefault="008F7184" w:rsidP="008F7184">
      <w:pPr>
        <w:pStyle w:val="SingleTxtG"/>
        <w:spacing w:after="0"/>
      </w:pPr>
      <w:r>
        <w:tab/>
      </w:r>
      <w:r>
        <w:tab/>
      </w:r>
      <w:r>
        <w:tab/>
      </w:r>
      <w:r>
        <w:tab/>
      </w:r>
      <w:r>
        <w:tab/>
        <w:t>Михал Балцежак</w:t>
      </w:r>
    </w:p>
    <w:p w14:paraId="1054205E" w14:textId="77777777" w:rsidR="008F7184" w:rsidRPr="008E0599" w:rsidRDefault="008F7184" w:rsidP="008F7184">
      <w:pPr>
        <w:pStyle w:val="SingleTxtG"/>
        <w:spacing w:after="0"/>
      </w:pPr>
      <w:r>
        <w:tab/>
      </w:r>
      <w:r>
        <w:tab/>
      </w:r>
      <w:r>
        <w:tab/>
      </w:r>
      <w:r>
        <w:tab/>
      </w:r>
      <w:r>
        <w:tab/>
        <w:t>Бакари Сидики Дьяби</w:t>
      </w:r>
    </w:p>
    <w:p w14:paraId="066A6907" w14:textId="77777777" w:rsidR="008F7184" w:rsidRPr="008E0599" w:rsidRDefault="008F7184" w:rsidP="008F7184">
      <w:pPr>
        <w:pStyle w:val="SingleTxtG"/>
      </w:pPr>
      <w:r>
        <w:tab/>
      </w:r>
      <w:r>
        <w:tab/>
      </w:r>
      <w:r>
        <w:tab/>
      </w:r>
      <w:r>
        <w:tab/>
      </w:r>
      <w:r>
        <w:tab/>
        <w:t>Вадили Мохамед Райесс</w:t>
      </w:r>
    </w:p>
    <w:p w14:paraId="3B4BF1D5" w14:textId="77777777" w:rsidR="008F7184" w:rsidRPr="008E0599" w:rsidRDefault="008F7184" w:rsidP="008F7184">
      <w:pPr>
        <w:pStyle w:val="SingleTxtG"/>
      </w:pPr>
      <w:r>
        <w:t>45.</w:t>
      </w:r>
      <w:r>
        <w:tab/>
        <w:t>За отчетный период деятельность Комитета в отношении межгосударственных сообщений, полученных в соответствии со статьей 11 Конвенции, проводилась тремя специальными согласительными комиссиями</w:t>
      </w:r>
      <w:r w:rsidRPr="00E97E75">
        <w:rPr>
          <w:rStyle w:val="a6"/>
        </w:rPr>
        <w:footnoteReference w:id="6"/>
      </w:r>
      <w:r>
        <w:t>. Работа комиссий касалась сообщений, поданных Катаром против Саудовской Аравии, Катаром против Объединенных Арабских Эмиратов и Государством Палестина против Израиля.</w:t>
      </w:r>
    </w:p>
    <w:p w14:paraId="6B894C5F" w14:textId="77777777" w:rsidR="008F7184" w:rsidRPr="008E0599" w:rsidRDefault="008F7184" w:rsidP="008F7184">
      <w:pPr>
        <w:pStyle w:val="SingleTxtG"/>
      </w:pPr>
      <w:r>
        <w:t>46.</w:t>
      </w:r>
      <w:r>
        <w:tab/>
        <w:t>В январе 2022 года специальная согласительная комиссия, созданная для разрешения межгосударственной жалобы, поданной Катаром против Саудовской Аравии, приняла решение о прекращении своей работы в соответствии с договоренностью, достигнутой между соответствующими государствами-участниками. 26 января 2023 года специальная согласительная комиссия, работающая над делом, возбужденным Катаром против Объединенных Арабских Эмиратов, постановила прекратить разбирательство в соответствии с просьбой обоих государств-участников. Первоначально за прекращение разбирательства выступали только Объединенные Арабские Эмираты. Это уже второе разбирательство по межгосударственным сообщениям, которое было прекращено в соответствии со статьей 11 Конвенции.</w:t>
      </w:r>
    </w:p>
    <w:p w14:paraId="0D43CA1B" w14:textId="0C561840" w:rsidR="008F7184" w:rsidRPr="008E0599" w:rsidRDefault="008F7184" w:rsidP="008F7184">
      <w:pPr>
        <w:pStyle w:val="SingleTxtG"/>
      </w:pPr>
      <w:r>
        <w:t>47.</w:t>
      </w:r>
      <w:r>
        <w:tab/>
        <w:t>Что касается сообщения, представленного Государством Палестина против Израиля, то специальная согласительная комиссия продолжила свои усилия, оказывая свои добрые услуги соответствующим государствам-участникам с целью достижения дружественного урегулирования данного вопроса. Комиссия провела три сессии сразу же после сто седьмой, сто восьмой и сто девятой сессий Комитета с 31 августа по 1</w:t>
      </w:r>
      <w:r w:rsidR="00595276">
        <w:rPr>
          <w:lang w:val="en-US"/>
        </w:rPr>
        <w:t> </w:t>
      </w:r>
      <w:r>
        <w:t>сентября 2022 года, 5 и 6 декабря 2022 года и 1 и 2 мая 2023 года соответственно. В</w:t>
      </w:r>
      <w:r w:rsidR="00595276">
        <w:rPr>
          <w:lang w:val="en-US"/>
        </w:rPr>
        <w:t> </w:t>
      </w:r>
      <w:r>
        <w:t>ходе этих сессий комиссия обсудила, в частности, административные вопросы, стратегии примирения, сбор информации, а также процесс подготовки и составления своего доклада. 1 сентября 2022 года комиссия провела вторую встречу с представителями Государства Палестина. Израиль вновь не ответил на приглашение комиссии. Комиссия продолжит свою работу в соответствии со статьями 12 и 13 Конвенции.</w:t>
      </w:r>
    </w:p>
    <w:p w14:paraId="7CAD2F5E" w14:textId="77777777" w:rsidR="008F7184" w:rsidRPr="008E0599" w:rsidRDefault="008F7184" w:rsidP="008F7184">
      <w:pPr>
        <w:pStyle w:val="SingleTxtG"/>
      </w:pPr>
      <w:r w:rsidRPr="008E0599">
        <w:br w:type="page"/>
      </w:r>
    </w:p>
    <w:p w14:paraId="1AFF26E1" w14:textId="77777777" w:rsidR="008F7184" w:rsidRPr="008E0599" w:rsidRDefault="008F7184" w:rsidP="008F7184">
      <w:pPr>
        <w:pStyle w:val="HChG"/>
      </w:pPr>
      <w:bookmarkStart w:id="87" w:name="_Toc17361302"/>
      <w:bookmarkStart w:id="88" w:name="_Toc48752327"/>
      <w:bookmarkStart w:id="89" w:name="_Toc48816880"/>
      <w:r>
        <w:rPr>
          <w:bCs/>
        </w:rPr>
        <w:lastRenderedPageBreak/>
        <w:tab/>
        <w:t>VI.</w:t>
      </w:r>
      <w:r>
        <w:tab/>
      </w:r>
      <w:r>
        <w:rPr>
          <w:bCs/>
        </w:rPr>
        <w:t>Методы работы и правила процедуры</w:t>
      </w:r>
      <w:bookmarkStart w:id="90" w:name="_Toc81563232"/>
      <w:bookmarkStart w:id="91" w:name="_Toc113263041"/>
      <w:bookmarkEnd w:id="87"/>
      <w:bookmarkEnd w:id="88"/>
      <w:bookmarkEnd w:id="89"/>
      <w:bookmarkEnd w:id="90"/>
      <w:bookmarkEnd w:id="91"/>
    </w:p>
    <w:p w14:paraId="498357C9" w14:textId="62069569" w:rsidR="008F7184" w:rsidRPr="008E0599" w:rsidRDefault="008F7184" w:rsidP="008F7184">
      <w:pPr>
        <w:pStyle w:val="SingleTxtG"/>
      </w:pPr>
      <w:r>
        <w:t>48.</w:t>
      </w:r>
      <w:r>
        <w:tab/>
        <w:t>На своей сто седьмой сессии Комитет официально принял Руководящие принципы в отношении независимости и беспристрастности членов договорных органов по правам человека (</w:t>
      </w:r>
      <w:proofErr w:type="spellStart"/>
      <w:r>
        <w:t>Аддис-Абебские</w:t>
      </w:r>
      <w:proofErr w:type="spellEnd"/>
      <w:r>
        <w:t xml:space="preserve"> принципы)</w:t>
      </w:r>
      <w:r w:rsidR="00CF108D" w:rsidRPr="00E97E75">
        <w:rPr>
          <w:rStyle w:val="a6"/>
        </w:rPr>
        <w:footnoteReference w:id="7"/>
      </w:r>
      <w:r>
        <w:t>, одобренные председателями договорных органов по правам человека на их тридцать четвертом совещании. На этой же сессии от имени целевой группы, созданной для пересмотра правил процедуры Комитета и совершенствования методов его работы</w:t>
      </w:r>
      <w:r w:rsidRPr="00E97E75">
        <w:rPr>
          <w:rStyle w:val="a6"/>
        </w:rPr>
        <w:footnoteReference w:id="8"/>
      </w:r>
      <w:r>
        <w:t xml:space="preserve">, </w:t>
      </w:r>
      <w:r w:rsidR="00595276">
        <w:br/>
      </w:r>
      <w:r>
        <w:t>г-жа Ставринаки представила обновленную информацию о методологии, которой планирует следовать целевая группа, и о следующих этапах пересмотра правил процедуры.</w:t>
      </w:r>
    </w:p>
    <w:p w14:paraId="4ECB8FE3" w14:textId="77777777" w:rsidR="008F7184" w:rsidRPr="008E0599" w:rsidRDefault="008F7184" w:rsidP="008F7184">
      <w:pPr>
        <w:pStyle w:val="SingleTxtG"/>
      </w:pPr>
      <w:r>
        <w:t>49.</w:t>
      </w:r>
      <w:r>
        <w:tab/>
        <w:t>На своей сто восьмой сессии Комитет приступил к пересмотру своих правил процедуры и одобрил предложенные правила, представленные целевой группой для дальнейшего рассмотрения.</w:t>
      </w:r>
    </w:p>
    <w:p w14:paraId="725BD772" w14:textId="77777777" w:rsidR="008F7184" w:rsidRPr="008E0599" w:rsidRDefault="008F7184" w:rsidP="008F7184">
      <w:pPr>
        <w:pStyle w:val="SingleTxtG"/>
      </w:pPr>
      <w:r>
        <w:t>50.</w:t>
      </w:r>
      <w:r>
        <w:tab/>
        <w:t>На своей сто девятой сессии Комитет продолжил пересмотр правил процедуры, предложенных на предыдущей сессии, и одобрил ряд дополнительных правил, представленных целевой группой. На той же сессии Комитет пересмотрел свои руководящие принципы сотрудничества с национальными правозащитными учреждениями, предоставив всем национальным правозащитным учреждениям, аккредитованным Глобальным альянсом национальных правозащитных учреждений, возможность выступать с заявлением в первый день рассмотрения периодических докладов соответствующих государств-участников. С пересмотренными руководящими принципами можно ознакомиться на веб-странице Комитета</w:t>
      </w:r>
      <w:r w:rsidRPr="00E97E75">
        <w:rPr>
          <w:rStyle w:val="a6"/>
        </w:rPr>
        <w:footnoteReference w:id="9"/>
      </w:r>
      <w:r>
        <w:t>.</w:t>
      </w:r>
    </w:p>
    <w:p w14:paraId="48652467" w14:textId="77777777" w:rsidR="008F7184" w:rsidRPr="008E0599" w:rsidRDefault="008F7184" w:rsidP="008F7184">
      <w:pPr>
        <w:pStyle w:val="SingleTxtG"/>
      </w:pPr>
      <w:r>
        <w:t>51.</w:t>
      </w:r>
      <w:r>
        <w:tab/>
        <w:t>Также на своей сто девятой сессии Комитет принял следующее решение о переводе документов, относящихся к его работе:</w:t>
      </w:r>
    </w:p>
    <w:p w14:paraId="6B326426" w14:textId="77777777" w:rsidR="008F7184" w:rsidRPr="008E0599" w:rsidRDefault="008F7184" w:rsidP="008F7184">
      <w:pPr>
        <w:pStyle w:val="SingleTxtG"/>
        <w:ind w:left="1701"/>
      </w:pPr>
      <w:r>
        <w:tab/>
        <w:t>Комитет по ликвидации расовой дискриминации постановляет, что любые проекты документов, касающиеся деятельности Комитета в соответствии с Конвенцией и требующие обсуждения и принятия Комитетом, включая любые документы, касающиеся процедуры представления докладов, индивидуальных и межгосударственных сообщений, общих рекомендаций и других рассматриваемых вопросов, должны переводиться на рабочие языки Комитета, а именно: английский, испанский и французский.</w:t>
      </w:r>
    </w:p>
    <w:p w14:paraId="0738F2C1" w14:textId="77777777" w:rsidR="008F7184" w:rsidRPr="008E0599" w:rsidRDefault="008F7184" w:rsidP="008F7184">
      <w:pPr>
        <w:pStyle w:val="SingleTxtG"/>
      </w:pPr>
      <w:r w:rsidRPr="008E0599">
        <w:br w:type="page"/>
      </w:r>
    </w:p>
    <w:p w14:paraId="2EC58DC9" w14:textId="77777777" w:rsidR="008F7184" w:rsidRPr="008E0599" w:rsidRDefault="008F7184" w:rsidP="008F7184">
      <w:pPr>
        <w:pStyle w:val="HChG"/>
      </w:pPr>
      <w:bookmarkStart w:id="92" w:name="_Toc17361303"/>
      <w:r>
        <w:rPr>
          <w:bCs/>
        </w:rPr>
        <w:lastRenderedPageBreak/>
        <w:tab/>
        <w:t>VII.</w:t>
      </w:r>
      <w:r>
        <w:tab/>
      </w:r>
      <w:r>
        <w:rPr>
          <w:bCs/>
        </w:rPr>
        <w:t>Государства-участники, которые чрезмерно задержали представление своих докладов</w:t>
      </w:r>
      <w:bookmarkStart w:id="93" w:name="_Toc48752328"/>
      <w:bookmarkStart w:id="94" w:name="_Toc48816881"/>
      <w:bookmarkStart w:id="95" w:name="_Toc81563233"/>
      <w:bookmarkStart w:id="96" w:name="_Toc113263042"/>
      <w:bookmarkEnd w:id="92"/>
      <w:bookmarkEnd w:id="93"/>
      <w:bookmarkEnd w:id="94"/>
      <w:bookmarkEnd w:id="95"/>
      <w:bookmarkEnd w:id="96"/>
    </w:p>
    <w:p w14:paraId="6BDD3048" w14:textId="319EC406" w:rsidR="008F7184" w:rsidRPr="008E0599" w:rsidRDefault="008F7184" w:rsidP="008F7184">
      <w:pPr>
        <w:pStyle w:val="H1G"/>
      </w:pPr>
      <w:r>
        <w:rPr>
          <w:bCs/>
        </w:rPr>
        <w:tab/>
        <w:t>A.</w:t>
      </w:r>
      <w:r>
        <w:tab/>
      </w:r>
      <w:r>
        <w:rPr>
          <w:bCs/>
        </w:rPr>
        <w:t xml:space="preserve">Доклады, представление которых просрочено по меньшей мере </w:t>
      </w:r>
      <w:r w:rsidR="00CF108D">
        <w:rPr>
          <w:bCs/>
        </w:rPr>
        <w:br/>
      </w:r>
      <w:r>
        <w:rPr>
          <w:bCs/>
        </w:rPr>
        <w:t>на десять лет</w:t>
      </w:r>
      <w:bookmarkStart w:id="97" w:name="_Toc17361304"/>
      <w:bookmarkStart w:id="98" w:name="_Toc48752329"/>
      <w:bookmarkStart w:id="99" w:name="_Toc48816882"/>
      <w:bookmarkStart w:id="100" w:name="_Toc81563234"/>
      <w:bookmarkStart w:id="101" w:name="_Toc113263043"/>
      <w:bookmarkEnd w:id="97"/>
      <w:bookmarkEnd w:id="98"/>
      <w:bookmarkEnd w:id="99"/>
      <w:bookmarkEnd w:id="100"/>
      <w:bookmarkEnd w:id="101"/>
    </w:p>
    <w:p w14:paraId="1F923950" w14:textId="77777777" w:rsidR="008F7184" w:rsidRPr="008E0599" w:rsidRDefault="008F7184" w:rsidP="008F7184">
      <w:pPr>
        <w:pStyle w:val="SingleTxtG"/>
      </w:pPr>
      <w:r>
        <w:t>52.</w:t>
      </w:r>
      <w:r>
        <w:tab/>
        <w:t>По состоянию на 8 августа 2023 года представление докладов следующих государств-участников было просрочено по меньшей мере на десять лет:</w:t>
      </w:r>
    </w:p>
    <w:p w14:paraId="47AD6EFB" w14:textId="77777777" w:rsidR="008F7184" w:rsidRPr="008E0599" w:rsidRDefault="008F7184" w:rsidP="008F7184">
      <w:pPr>
        <w:pStyle w:val="SingleTxtG"/>
        <w:tabs>
          <w:tab w:val="clear" w:pos="1701"/>
          <w:tab w:val="clear" w:pos="2268"/>
          <w:tab w:val="clear" w:pos="2835"/>
          <w:tab w:val="left" w:pos="3402"/>
        </w:tabs>
        <w:ind w:left="3402" w:hanging="2268"/>
        <w:jc w:val="left"/>
      </w:pPr>
      <w:r>
        <w:t>Сьерра-Леоне</w:t>
      </w:r>
      <w:r>
        <w:tab/>
        <w:t>представление четвертого периодического доклада просрочено с 1976 года</w:t>
      </w:r>
    </w:p>
    <w:p w14:paraId="63876082" w14:textId="1DECBC5E" w:rsidR="008F7184" w:rsidRPr="008E0599" w:rsidRDefault="008F7184" w:rsidP="008F7184">
      <w:pPr>
        <w:pStyle w:val="SingleTxtG"/>
        <w:tabs>
          <w:tab w:val="clear" w:pos="1701"/>
          <w:tab w:val="clear" w:pos="2268"/>
          <w:tab w:val="clear" w:pos="2835"/>
          <w:tab w:val="left" w:pos="3402"/>
        </w:tabs>
        <w:ind w:left="3402" w:hanging="2268"/>
        <w:jc w:val="left"/>
      </w:pPr>
      <w:r>
        <w:t>Либерия</w:t>
      </w:r>
      <w:r>
        <w:tab/>
        <w:t xml:space="preserve">представление первоначального доклада просрочено </w:t>
      </w:r>
      <w:r w:rsidR="00750206">
        <w:br/>
      </w:r>
      <w:r>
        <w:t>с 1977 года</w:t>
      </w:r>
    </w:p>
    <w:p w14:paraId="5B8E4673" w14:textId="77777777" w:rsidR="008F7184" w:rsidRPr="008E0599" w:rsidRDefault="008F7184" w:rsidP="008F7184">
      <w:pPr>
        <w:pStyle w:val="SingleTxtG"/>
        <w:tabs>
          <w:tab w:val="clear" w:pos="1701"/>
          <w:tab w:val="clear" w:pos="2268"/>
          <w:tab w:val="clear" w:pos="2835"/>
          <w:tab w:val="left" w:pos="3402"/>
        </w:tabs>
        <w:ind w:left="3402" w:hanging="2268"/>
        <w:jc w:val="left"/>
      </w:pPr>
      <w:r>
        <w:t>Гамбия</w:t>
      </w:r>
      <w:r>
        <w:tab/>
        <w:t>представление второго доклада просрочено с 1982 года</w:t>
      </w:r>
    </w:p>
    <w:p w14:paraId="7C3180D7" w14:textId="77777777" w:rsidR="008F7184" w:rsidRPr="008E0599" w:rsidRDefault="008F7184" w:rsidP="008F7184">
      <w:pPr>
        <w:pStyle w:val="SingleTxtG"/>
        <w:tabs>
          <w:tab w:val="clear" w:pos="1701"/>
          <w:tab w:val="clear" w:pos="2268"/>
          <w:tab w:val="clear" w:pos="2835"/>
          <w:tab w:val="left" w:pos="3402"/>
        </w:tabs>
        <w:ind w:left="3402" w:hanging="2268"/>
        <w:jc w:val="left"/>
      </w:pPr>
      <w:r>
        <w:t>Сомали</w:t>
      </w:r>
      <w:r>
        <w:tab/>
        <w:t>представление пятого периодического доклада просрочено с 1984 года</w:t>
      </w:r>
    </w:p>
    <w:p w14:paraId="1228BADC" w14:textId="77777777" w:rsidR="008F7184" w:rsidRPr="008E0599" w:rsidRDefault="008F7184" w:rsidP="008F7184">
      <w:pPr>
        <w:pStyle w:val="SingleTxtG"/>
        <w:tabs>
          <w:tab w:val="clear" w:pos="1701"/>
          <w:tab w:val="clear" w:pos="2268"/>
          <w:tab w:val="clear" w:pos="2835"/>
          <w:tab w:val="left" w:pos="3402"/>
        </w:tabs>
        <w:ind w:left="3402" w:hanging="2268"/>
        <w:jc w:val="left"/>
      </w:pPr>
      <w:r>
        <w:t>Папуа — Новая Гвинея</w:t>
      </w:r>
      <w:r>
        <w:tab/>
        <w:t>представление второго периодического доклада просрочено с 1985 года</w:t>
      </w:r>
    </w:p>
    <w:p w14:paraId="3F953C0D" w14:textId="77777777" w:rsidR="008F7184" w:rsidRPr="008E0599" w:rsidRDefault="008F7184" w:rsidP="008F7184">
      <w:pPr>
        <w:pStyle w:val="SingleTxtG"/>
        <w:tabs>
          <w:tab w:val="clear" w:pos="1701"/>
          <w:tab w:val="clear" w:pos="2268"/>
          <w:tab w:val="clear" w:pos="2835"/>
          <w:tab w:val="left" w:pos="3402"/>
        </w:tabs>
        <w:ind w:left="3402" w:hanging="2268"/>
        <w:jc w:val="left"/>
      </w:pPr>
      <w:r>
        <w:t>Соломоновы Острова</w:t>
      </w:r>
      <w:r>
        <w:tab/>
        <w:t>представление второго периодического доклада просрочено с 1985 года</w:t>
      </w:r>
    </w:p>
    <w:p w14:paraId="5B2D860E" w14:textId="04A98803" w:rsidR="008F7184" w:rsidRPr="008E0599" w:rsidRDefault="008F7184" w:rsidP="00595276">
      <w:pPr>
        <w:pStyle w:val="SingleTxtG"/>
        <w:tabs>
          <w:tab w:val="clear" w:pos="1701"/>
          <w:tab w:val="clear" w:pos="2268"/>
          <w:tab w:val="clear" w:pos="2835"/>
        </w:tabs>
        <w:jc w:val="left"/>
      </w:pPr>
      <w:r>
        <w:t>Центральноафриканская</w:t>
      </w:r>
      <w:r>
        <w:tab/>
        <w:t xml:space="preserve">представление восьмого периодического доклада </w:t>
      </w:r>
      <w:r w:rsidR="00595276">
        <w:t xml:space="preserve">Республика </w:t>
      </w:r>
      <w:r w:rsidR="00595276">
        <w:tab/>
      </w:r>
      <w:r w:rsidR="00595276">
        <w:tab/>
      </w:r>
      <w:r w:rsidR="00595276">
        <w:tab/>
      </w:r>
      <w:r>
        <w:t>просрочено с 1986 года</w:t>
      </w:r>
    </w:p>
    <w:p w14:paraId="7C7C9DED" w14:textId="77777777" w:rsidR="008F7184" w:rsidRPr="008E0599" w:rsidRDefault="008F7184" w:rsidP="008F7184">
      <w:pPr>
        <w:pStyle w:val="SingleTxtG"/>
        <w:tabs>
          <w:tab w:val="clear" w:pos="1701"/>
          <w:tab w:val="clear" w:pos="2268"/>
          <w:tab w:val="clear" w:pos="2835"/>
          <w:tab w:val="left" w:pos="3402"/>
        </w:tabs>
        <w:ind w:left="3402" w:hanging="2268"/>
        <w:jc w:val="left"/>
      </w:pPr>
      <w:r>
        <w:t>Сейшельские Острова</w:t>
      </w:r>
      <w:r>
        <w:tab/>
        <w:t>представление шестого периодического доклада просрочено с 1989 года</w:t>
      </w:r>
    </w:p>
    <w:p w14:paraId="53C37AF1" w14:textId="1E0330C0" w:rsidR="008F7184" w:rsidRPr="008E0599" w:rsidRDefault="008F7184" w:rsidP="008F7184">
      <w:pPr>
        <w:pStyle w:val="SingleTxtG"/>
        <w:tabs>
          <w:tab w:val="clear" w:pos="1701"/>
          <w:tab w:val="clear" w:pos="2268"/>
          <w:tab w:val="clear" w:pos="2835"/>
          <w:tab w:val="left" w:pos="3402"/>
        </w:tabs>
        <w:ind w:left="3402" w:hanging="2268"/>
        <w:jc w:val="left"/>
      </w:pPr>
      <w:r>
        <w:t>Сент-Люсия</w:t>
      </w:r>
      <w:r>
        <w:tab/>
        <w:t xml:space="preserve">представление первоначального доклада просрочено </w:t>
      </w:r>
      <w:r w:rsidR="00750206">
        <w:br/>
      </w:r>
      <w:r>
        <w:t>с 1991 года</w:t>
      </w:r>
    </w:p>
    <w:p w14:paraId="0D50547C" w14:textId="7B71FDFA" w:rsidR="008F7184" w:rsidRPr="008E0599" w:rsidRDefault="008F7184" w:rsidP="008F7184">
      <w:pPr>
        <w:pStyle w:val="SingleTxtG"/>
        <w:tabs>
          <w:tab w:val="clear" w:pos="1701"/>
          <w:tab w:val="clear" w:pos="2268"/>
          <w:tab w:val="clear" w:pos="2835"/>
          <w:tab w:val="left" w:pos="3402"/>
        </w:tabs>
        <w:ind w:left="3402" w:hanging="2268"/>
        <w:jc w:val="left"/>
      </w:pPr>
      <w:r>
        <w:t>Малави</w:t>
      </w:r>
      <w:r>
        <w:tab/>
        <w:t xml:space="preserve">представление первоначального доклада просрочено </w:t>
      </w:r>
      <w:r w:rsidR="00750206">
        <w:br/>
      </w:r>
      <w:r>
        <w:t>с 1997 года</w:t>
      </w:r>
    </w:p>
    <w:p w14:paraId="5DC5BFDC" w14:textId="77777777" w:rsidR="008F7184" w:rsidRPr="008E0599" w:rsidRDefault="008F7184" w:rsidP="008F7184">
      <w:pPr>
        <w:pStyle w:val="SingleTxtG"/>
        <w:tabs>
          <w:tab w:val="clear" w:pos="1701"/>
          <w:tab w:val="clear" w:pos="2268"/>
          <w:tab w:val="clear" w:pos="2835"/>
          <w:tab w:val="left" w:pos="3402"/>
        </w:tabs>
        <w:ind w:left="3402" w:hanging="2268"/>
        <w:jc w:val="left"/>
      </w:pPr>
      <w:r>
        <w:t>Бурунди</w:t>
      </w:r>
      <w:r>
        <w:tab/>
        <w:t>представление одиннадцатого периодического доклада просрочено с 1998 года</w:t>
      </w:r>
    </w:p>
    <w:p w14:paraId="065E3836" w14:textId="77777777" w:rsidR="008F7184" w:rsidRPr="008E0599" w:rsidRDefault="008F7184" w:rsidP="008F7184">
      <w:pPr>
        <w:pStyle w:val="SingleTxtG"/>
        <w:tabs>
          <w:tab w:val="clear" w:pos="1701"/>
          <w:tab w:val="clear" w:pos="2268"/>
          <w:tab w:val="clear" w:pos="2835"/>
          <w:tab w:val="left" w:pos="3402"/>
        </w:tabs>
        <w:ind w:left="3402" w:hanging="2268"/>
        <w:jc w:val="left"/>
      </w:pPr>
      <w:r>
        <w:t>Эсватини</w:t>
      </w:r>
      <w:r>
        <w:tab/>
        <w:t>представление пятнадцатого периодического доклада просрочено с 1998 года</w:t>
      </w:r>
    </w:p>
    <w:p w14:paraId="679F2890" w14:textId="77777777" w:rsidR="008F7184" w:rsidRPr="008E0599" w:rsidRDefault="008F7184" w:rsidP="008F7184">
      <w:pPr>
        <w:pStyle w:val="SingleTxtG"/>
        <w:tabs>
          <w:tab w:val="clear" w:pos="1701"/>
          <w:tab w:val="clear" w:pos="2268"/>
          <w:tab w:val="clear" w:pos="2835"/>
          <w:tab w:val="left" w:pos="3402"/>
        </w:tabs>
        <w:ind w:left="3402" w:hanging="2268"/>
        <w:jc w:val="left"/>
      </w:pPr>
      <w:r>
        <w:t>Габон</w:t>
      </w:r>
      <w:r>
        <w:tab/>
        <w:t>представление десятого периодического доклада просрочено с 1999 года</w:t>
      </w:r>
    </w:p>
    <w:p w14:paraId="5FE3F7F3" w14:textId="77777777" w:rsidR="008F7184" w:rsidRPr="008E0599" w:rsidRDefault="008F7184" w:rsidP="008F7184">
      <w:pPr>
        <w:pStyle w:val="SingleTxtG"/>
        <w:tabs>
          <w:tab w:val="clear" w:pos="1701"/>
          <w:tab w:val="clear" w:pos="2268"/>
          <w:tab w:val="clear" w:pos="2835"/>
          <w:tab w:val="left" w:pos="3402"/>
        </w:tabs>
        <w:ind w:left="3402" w:hanging="2268"/>
        <w:jc w:val="left"/>
      </w:pPr>
      <w:r>
        <w:t>Гвинея</w:t>
      </w:r>
      <w:r>
        <w:tab/>
        <w:t>представление двенадцатого периодического доклада просрочено с 2000 года</w:t>
      </w:r>
    </w:p>
    <w:p w14:paraId="47AC04BC" w14:textId="77777777" w:rsidR="008F7184" w:rsidRPr="008E0599" w:rsidRDefault="008F7184" w:rsidP="008F7184">
      <w:pPr>
        <w:pStyle w:val="SingleTxtG"/>
        <w:tabs>
          <w:tab w:val="clear" w:pos="1701"/>
          <w:tab w:val="clear" w:pos="2268"/>
          <w:tab w:val="clear" w:pos="2835"/>
          <w:tab w:val="left" w:pos="3402"/>
        </w:tabs>
        <w:ind w:left="3402" w:hanging="2268"/>
        <w:jc w:val="left"/>
      </w:pPr>
      <w:r>
        <w:t>Гаити</w:t>
      </w:r>
      <w:r>
        <w:tab/>
        <w:t>представление четырнадцатого периодического доклада просрочено с 2000 года</w:t>
      </w:r>
    </w:p>
    <w:p w14:paraId="2D3E89DF" w14:textId="77777777" w:rsidR="008F7184" w:rsidRPr="008E0599" w:rsidRDefault="008F7184" w:rsidP="008F7184">
      <w:pPr>
        <w:pStyle w:val="SingleTxtG"/>
        <w:tabs>
          <w:tab w:val="clear" w:pos="1701"/>
          <w:tab w:val="clear" w:pos="2268"/>
          <w:tab w:val="clear" w:pos="2835"/>
          <w:tab w:val="left" w:pos="3402"/>
        </w:tabs>
        <w:ind w:left="3402" w:hanging="2268"/>
        <w:jc w:val="left"/>
      </w:pPr>
      <w:r>
        <w:t>Лесото</w:t>
      </w:r>
      <w:r>
        <w:tab/>
        <w:t>представление пятнадцатого периодического доклада просрочено с 2000 года</w:t>
      </w:r>
    </w:p>
    <w:p w14:paraId="533C073A" w14:textId="5F7A6B6A" w:rsidR="008F7184" w:rsidRPr="008E0599" w:rsidRDefault="008F7184" w:rsidP="00595276">
      <w:pPr>
        <w:pStyle w:val="SingleTxtG"/>
        <w:tabs>
          <w:tab w:val="clear" w:pos="1701"/>
          <w:tab w:val="clear" w:pos="2268"/>
          <w:tab w:val="clear" w:pos="2835"/>
        </w:tabs>
        <w:jc w:val="left"/>
      </w:pPr>
      <w:r>
        <w:t>Сирийская Арабская</w:t>
      </w:r>
      <w:r>
        <w:tab/>
        <w:t xml:space="preserve">представление шестнадцатого периодического доклада </w:t>
      </w:r>
      <w:r w:rsidR="00595276">
        <w:t xml:space="preserve">Республика </w:t>
      </w:r>
      <w:r w:rsidR="00595276">
        <w:tab/>
      </w:r>
      <w:r w:rsidR="00595276">
        <w:tab/>
      </w:r>
      <w:r w:rsidR="00595276">
        <w:tab/>
      </w:r>
      <w:r>
        <w:t>просрочено с 2000 года</w:t>
      </w:r>
    </w:p>
    <w:p w14:paraId="40EE2665" w14:textId="77777777" w:rsidR="008F7184" w:rsidRPr="008E0599" w:rsidRDefault="008F7184" w:rsidP="008F7184">
      <w:pPr>
        <w:pStyle w:val="SingleTxtG"/>
        <w:tabs>
          <w:tab w:val="clear" w:pos="1701"/>
          <w:tab w:val="clear" w:pos="2268"/>
          <w:tab w:val="clear" w:pos="2835"/>
          <w:tab w:val="left" w:pos="3402"/>
        </w:tabs>
        <w:ind w:left="3402" w:hanging="2268"/>
        <w:jc w:val="left"/>
      </w:pPr>
      <w:r>
        <w:t>Тонга</w:t>
      </w:r>
      <w:r>
        <w:tab/>
        <w:t>представление пятнадцатого периодического доклада просрочено с 2001 года</w:t>
      </w:r>
    </w:p>
    <w:p w14:paraId="0B43C0DE" w14:textId="77777777" w:rsidR="008F7184" w:rsidRPr="008E0599" w:rsidRDefault="008F7184" w:rsidP="008F7184">
      <w:pPr>
        <w:pStyle w:val="SingleTxtG"/>
        <w:tabs>
          <w:tab w:val="clear" w:pos="1701"/>
          <w:tab w:val="clear" w:pos="2268"/>
          <w:tab w:val="clear" w:pos="2835"/>
          <w:tab w:val="left" w:pos="3402"/>
        </w:tabs>
        <w:ind w:left="3402" w:hanging="2268"/>
        <w:jc w:val="left"/>
      </w:pPr>
      <w:r>
        <w:t>Бангладеш</w:t>
      </w:r>
      <w:r>
        <w:tab/>
        <w:t>представление двенадцатого периодического доклада просрочено с 2002 года</w:t>
      </w:r>
    </w:p>
    <w:p w14:paraId="414AC5C3" w14:textId="5F2963EB" w:rsidR="008F7184" w:rsidRPr="008E0599" w:rsidRDefault="008F7184" w:rsidP="008F7184">
      <w:pPr>
        <w:pStyle w:val="SingleTxtG"/>
        <w:tabs>
          <w:tab w:val="clear" w:pos="1701"/>
          <w:tab w:val="clear" w:pos="2268"/>
          <w:tab w:val="clear" w:pos="2835"/>
          <w:tab w:val="left" w:pos="3402"/>
        </w:tabs>
        <w:ind w:left="3402" w:hanging="2268"/>
        <w:jc w:val="left"/>
      </w:pPr>
      <w:r>
        <w:t>Белиз</w:t>
      </w:r>
      <w:r>
        <w:tab/>
        <w:t xml:space="preserve">представление первоначального доклада просрочено </w:t>
      </w:r>
      <w:r w:rsidR="00750206">
        <w:br/>
      </w:r>
      <w:r>
        <w:t>с 2002 года</w:t>
      </w:r>
    </w:p>
    <w:p w14:paraId="6C919DC2" w14:textId="3E03899B" w:rsidR="008F7184" w:rsidRPr="008E0599" w:rsidRDefault="008F7184" w:rsidP="008F7184">
      <w:pPr>
        <w:pStyle w:val="SingleTxtG"/>
        <w:tabs>
          <w:tab w:val="clear" w:pos="1701"/>
          <w:tab w:val="clear" w:pos="2268"/>
          <w:tab w:val="clear" w:pos="2835"/>
          <w:tab w:val="left" w:pos="3402"/>
        </w:tabs>
        <w:ind w:left="3402" w:hanging="2268"/>
        <w:jc w:val="left"/>
      </w:pPr>
      <w:r>
        <w:lastRenderedPageBreak/>
        <w:t>Эритрея</w:t>
      </w:r>
      <w:r>
        <w:tab/>
        <w:t xml:space="preserve">представление первоначального доклада просрочено </w:t>
      </w:r>
      <w:r w:rsidR="00750206">
        <w:br/>
      </w:r>
      <w:r>
        <w:t>с 2002 года</w:t>
      </w:r>
    </w:p>
    <w:p w14:paraId="295E061A" w14:textId="28C2C957" w:rsidR="008F7184" w:rsidRPr="008E0599" w:rsidRDefault="008F7184" w:rsidP="008F7184">
      <w:pPr>
        <w:pStyle w:val="SingleTxtG"/>
        <w:tabs>
          <w:tab w:val="clear" w:pos="1701"/>
          <w:tab w:val="clear" w:pos="2268"/>
          <w:tab w:val="clear" w:pos="2835"/>
          <w:tab w:val="left" w:pos="3402"/>
        </w:tabs>
        <w:ind w:left="3402" w:hanging="2268"/>
        <w:jc w:val="left"/>
      </w:pPr>
      <w:r>
        <w:t>Экваториальная Гвинея</w:t>
      </w:r>
      <w:r>
        <w:tab/>
        <w:t xml:space="preserve">представление первоначального доклада просрочено </w:t>
      </w:r>
      <w:r w:rsidR="00750206">
        <w:br/>
      </w:r>
      <w:r>
        <w:t>с 2003 года</w:t>
      </w:r>
    </w:p>
    <w:p w14:paraId="171CD935" w14:textId="53B2D3C3" w:rsidR="008F7184" w:rsidRPr="008E0599" w:rsidRDefault="008F7184" w:rsidP="008F7184">
      <w:pPr>
        <w:pStyle w:val="SingleTxtG"/>
        <w:tabs>
          <w:tab w:val="clear" w:pos="1701"/>
          <w:tab w:val="clear" w:pos="2268"/>
          <w:tab w:val="clear" w:pos="2835"/>
          <w:tab w:val="left" w:pos="3402"/>
        </w:tabs>
        <w:ind w:left="3402" w:hanging="2268"/>
        <w:jc w:val="left"/>
      </w:pPr>
      <w:r>
        <w:t>Тимор-</w:t>
      </w:r>
      <w:proofErr w:type="spellStart"/>
      <w:r>
        <w:t>Лешти</w:t>
      </w:r>
      <w:proofErr w:type="spellEnd"/>
      <w:r>
        <w:tab/>
        <w:t xml:space="preserve">представление первоначального доклада просрочено </w:t>
      </w:r>
      <w:r w:rsidR="00750206">
        <w:br/>
      </w:r>
      <w:r>
        <w:t>с 2004 года</w:t>
      </w:r>
    </w:p>
    <w:p w14:paraId="48C57DDA" w14:textId="45147CC6" w:rsidR="008F7184" w:rsidRPr="008E0599" w:rsidRDefault="008F7184" w:rsidP="008F7184">
      <w:pPr>
        <w:pStyle w:val="SingleTxtG"/>
        <w:tabs>
          <w:tab w:val="clear" w:pos="1701"/>
          <w:tab w:val="clear" w:pos="2268"/>
          <w:tab w:val="clear" w:pos="2835"/>
          <w:tab w:val="left" w:pos="3402"/>
        </w:tabs>
        <w:ind w:left="3402" w:hanging="2268"/>
        <w:jc w:val="left"/>
      </w:pPr>
      <w:r>
        <w:t>Тринидад и Тобаго</w:t>
      </w:r>
      <w:r>
        <w:tab/>
        <w:t xml:space="preserve">представление объединенных пятнадцатого и шестнадцатого периодических докладов просрочено </w:t>
      </w:r>
      <w:r w:rsidR="00750206">
        <w:br/>
      </w:r>
      <w:r>
        <w:t>с 2004 года</w:t>
      </w:r>
    </w:p>
    <w:p w14:paraId="5B79E57E" w14:textId="0E72D2C8" w:rsidR="008F7184" w:rsidRPr="008E0599" w:rsidRDefault="008F7184" w:rsidP="008F7184">
      <w:pPr>
        <w:pStyle w:val="SingleTxtG"/>
        <w:tabs>
          <w:tab w:val="clear" w:pos="1701"/>
          <w:tab w:val="clear" w:pos="2268"/>
          <w:tab w:val="clear" w:pos="2835"/>
          <w:tab w:val="left" w:pos="3402"/>
        </w:tabs>
        <w:ind w:left="3402" w:hanging="2268"/>
        <w:jc w:val="left"/>
      </w:pPr>
      <w:r>
        <w:t>Коморские Острова</w:t>
      </w:r>
      <w:r>
        <w:tab/>
        <w:t xml:space="preserve">представление первоначального доклада просрочено </w:t>
      </w:r>
      <w:r w:rsidR="00750206">
        <w:br/>
      </w:r>
      <w:r>
        <w:t>с 2005 года</w:t>
      </w:r>
    </w:p>
    <w:p w14:paraId="6E65EFAF" w14:textId="660D0E8E" w:rsidR="008F7184" w:rsidRPr="008E0599" w:rsidRDefault="008F7184" w:rsidP="008F7184">
      <w:pPr>
        <w:pStyle w:val="SingleTxtG"/>
        <w:tabs>
          <w:tab w:val="clear" w:pos="1701"/>
          <w:tab w:val="clear" w:pos="2268"/>
          <w:tab w:val="clear" w:pos="2835"/>
          <w:tab w:val="left" w:pos="3402"/>
        </w:tabs>
        <w:ind w:left="3402" w:hanging="2268"/>
        <w:jc w:val="left"/>
      </w:pPr>
      <w:r>
        <w:t>Мали</w:t>
      </w:r>
      <w:r>
        <w:tab/>
        <w:t xml:space="preserve">представление объединенных пятнадцатого и шестнадцатого периодических докладов просрочено </w:t>
      </w:r>
      <w:r w:rsidR="00750206">
        <w:br/>
      </w:r>
      <w:r>
        <w:t>с 2005 года</w:t>
      </w:r>
    </w:p>
    <w:p w14:paraId="57A8EF67" w14:textId="1DF45DDE" w:rsidR="008F7184" w:rsidRPr="008E0599" w:rsidRDefault="008F7184" w:rsidP="008F7184">
      <w:pPr>
        <w:pStyle w:val="SingleTxtG"/>
        <w:tabs>
          <w:tab w:val="clear" w:pos="1701"/>
          <w:tab w:val="clear" w:pos="2268"/>
          <w:tab w:val="clear" w:pos="2835"/>
          <w:tab w:val="left" w:pos="3402"/>
        </w:tabs>
        <w:ind w:left="3402" w:hanging="2268"/>
        <w:jc w:val="left"/>
      </w:pPr>
      <w:r>
        <w:t>Уганда</w:t>
      </w:r>
      <w:r>
        <w:tab/>
        <w:t xml:space="preserve">представление объединенных одиннадцатого–тринадцатого периодических докладов просрочено </w:t>
      </w:r>
      <w:r w:rsidR="00750206">
        <w:br/>
      </w:r>
      <w:r>
        <w:t>с 2005 года</w:t>
      </w:r>
    </w:p>
    <w:p w14:paraId="06F532BD" w14:textId="42C1BFED" w:rsidR="008F7184" w:rsidRPr="008E0599" w:rsidRDefault="008F7184" w:rsidP="008F7184">
      <w:pPr>
        <w:pStyle w:val="SingleTxtG"/>
        <w:tabs>
          <w:tab w:val="clear" w:pos="1701"/>
          <w:tab w:val="clear" w:pos="2268"/>
          <w:tab w:val="clear" w:pos="2835"/>
          <w:tab w:val="left" w:pos="3402"/>
        </w:tabs>
        <w:ind w:left="3402" w:hanging="2268"/>
        <w:jc w:val="left"/>
      </w:pPr>
      <w:r>
        <w:t>Багамские Острова</w:t>
      </w:r>
      <w:r>
        <w:tab/>
        <w:t xml:space="preserve">представление объединенных пятнадцатого и шестнадцатого периодических докладов просрочено </w:t>
      </w:r>
      <w:r w:rsidR="00750206">
        <w:br/>
      </w:r>
      <w:r>
        <w:t>с 2006 года</w:t>
      </w:r>
    </w:p>
    <w:p w14:paraId="07A83ADB" w14:textId="51EB1133" w:rsidR="008F7184" w:rsidRPr="008E0599" w:rsidRDefault="008F7184" w:rsidP="008F7184">
      <w:pPr>
        <w:pStyle w:val="SingleTxtG"/>
        <w:tabs>
          <w:tab w:val="clear" w:pos="1701"/>
          <w:tab w:val="clear" w:pos="2268"/>
          <w:tab w:val="clear" w:pos="2835"/>
          <w:tab w:val="left" w:pos="3402"/>
        </w:tabs>
        <w:ind w:left="3402" w:hanging="2268"/>
        <w:jc w:val="left"/>
      </w:pPr>
      <w:r>
        <w:t>Кабо-Верде</w:t>
      </w:r>
      <w:r>
        <w:tab/>
        <w:t xml:space="preserve">представление объединенных тринадцатого и четырнадцатого периодических докладов просрочено </w:t>
      </w:r>
      <w:r w:rsidR="00750206">
        <w:br/>
      </w:r>
      <w:r>
        <w:t>с 2006 года</w:t>
      </w:r>
    </w:p>
    <w:p w14:paraId="5BE68DE4" w14:textId="77777777" w:rsidR="008F7184" w:rsidRPr="008E0599" w:rsidRDefault="008F7184" w:rsidP="008F7184">
      <w:pPr>
        <w:pStyle w:val="SingleTxtG"/>
        <w:tabs>
          <w:tab w:val="clear" w:pos="1701"/>
          <w:tab w:val="clear" w:pos="2268"/>
          <w:tab w:val="clear" w:pos="2835"/>
          <w:tab w:val="left" w:pos="3402"/>
        </w:tabs>
        <w:ind w:left="3402" w:hanging="2268"/>
        <w:jc w:val="left"/>
      </w:pPr>
      <w:r>
        <w:t>Кот-д'Ивуар</w:t>
      </w:r>
      <w:r>
        <w:tab/>
        <w:t>представление объединенных пятнадцатого–семнадцатого периодических докладов просрочено с 2006 года</w:t>
      </w:r>
    </w:p>
    <w:p w14:paraId="36DE55B8" w14:textId="77777777" w:rsidR="008F7184" w:rsidRPr="008E0599" w:rsidRDefault="008F7184" w:rsidP="008F7184">
      <w:pPr>
        <w:pStyle w:val="SingleTxtG"/>
        <w:tabs>
          <w:tab w:val="clear" w:pos="1701"/>
          <w:tab w:val="clear" w:pos="2268"/>
          <w:tab w:val="clear" w:pos="2835"/>
          <w:tab w:val="left" w:pos="3402"/>
        </w:tabs>
        <w:ind w:left="3402" w:hanging="2268"/>
        <w:jc w:val="left"/>
      </w:pPr>
      <w:r>
        <w:t>Гана</w:t>
      </w:r>
      <w:r>
        <w:tab/>
        <w:t>представление объединенных восемнадцатого и девятнадцатого периодических докладов просрочено с 2006 года</w:t>
      </w:r>
    </w:p>
    <w:p w14:paraId="0A8B5148" w14:textId="77777777" w:rsidR="008F7184" w:rsidRPr="008E0599" w:rsidRDefault="008F7184" w:rsidP="008F7184">
      <w:pPr>
        <w:pStyle w:val="SingleTxtG"/>
        <w:tabs>
          <w:tab w:val="clear" w:pos="1701"/>
          <w:tab w:val="clear" w:pos="2268"/>
          <w:tab w:val="clear" w:pos="2835"/>
          <w:tab w:val="left" w:pos="3402"/>
        </w:tabs>
        <w:ind w:left="3402" w:hanging="2268"/>
        <w:jc w:val="left"/>
      </w:pPr>
      <w:r>
        <w:t>Ливия</w:t>
      </w:r>
      <w:r>
        <w:tab/>
        <w:t>представление объединенных восемнадцатого и девятнадцатого периодических докладов просрочено с 2006 года</w:t>
      </w:r>
    </w:p>
    <w:p w14:paraId="2B5F7AEB" w14:textId="77777777" w:rsidR="00DD731E" w:rsidRDefault="008F7184" w:rsidP="00DD731E">
      <w:pPr>
        <w:pStyle w:val="SingleTxtG"/>
        <w:tabs>
          <w:tab w:val="clear" w:pos="1701"/>
          <w:tab w:val="clear" w:pos="2268"/>
          <w:tab w:val="clear" w:pos="2835"/>
        </w:tabs>
        <w:jc w:val="left"/>
      </w:pPr>
      <w:r>
        <w:t>Сент-Винсент и</w:t>
      </w:r>
      <w:r>
        <w:tab/>
      </w:r>
      <w:r w:rsidR="00595276">
        <w:tab/>
      </w:r>
      <w:r>
        <w:t>представление объединенных одиннадцатого–</w:t>
      </w:r>
      <w:r w:rsidR="00DD731E">
        <w:br/>
      </w:r>
      <w:r w:rsidR="00595276">
        <w:t xml:space="preserve">Гренадины </w:t>
      </w:r>
      <w:r w:rsidR="00595276">
        <w:tab/>
      </w:r>
      <w:r w:rsidR="00595276">
        <w:tab/>
      </w:r>
      <w:r w:rsidR="00595276">
        <w:tab/>
      </w:r>
      <w:r w:rsidR="00DD731E">
        <w:t xml:space="preserve">тринадцатого </w:t>
      </w:r>
      <w:r>
        <w:t xml:space="preserve">периодических докладов просрочено </w:t>
      </w:r>
      <w:r w:rsidR="00DD731E">
        <w:br/>
      </w:r>
      <w:r w:rsidR="00DD731E">
        <w:tab/>
      </w:r>
      <w:r w:rsidR="00DD731E">
        <w:tab/>
      </w:r>
      <w:r w:rsidR="00DD731E">
        <w:tab/>
      </w:r>
      <w:r w:rsidR="00DD731E">
        <w:tab/>
      </w:r>
      <w:r w:rsidR="00DD731E">
        <w:tab/>
      </w:r>
      <w:r>
        <w:t>с 2006 года</w:t>
      </w:r>
    </w:p>
    <w:p w14:paraId="392281C0" w14:textId="77777777" w:rsidR="008F7184" w:rsidRPr="008E0599" w:rsidRDefault="008F7184" w:rsidP="008F7184">
      <w:pPr>
        <w:pStyle w:val="SingleTxtG"/>
        <w:tabs>
          <w:tab w:val="clear" w:pos="1701"/>
          <w:tab w:val="clear" w:pos="2268"/>
          <w:tab w:val="clear" w:pos="2835"/>
          <w:tab w:val="left" w:pos="3402"/>
        </w:tabs>
        <w:ind w:left="3402" w:hanging="2268"/>
        <w:jc w:val="left"/>
      </w:pPr>
      <w:r>
        <w:t>Барбадос</w:t>
      </w:r>
      <w:r>
        <w:tab/>
        <w:t>представление объединенных семнадцатого и восемнадцатого периодических докладов просрочено с 2007 года</w:t>
      </w:r>
    </w:p>
    <w:p w14:paraId="7BD88548" w14:textId="77777777" w:rsidR="008F7184" w:rsidRPr="008E0599" w:rsidRDefault="008F7184" w:rsidP="008F7184">
      <w:pPr>
        <w:pStyle w:val="SingleTxtG"/>
        <w:tabs>
          <w:tab w:val="clear" w:pos="1701"/>
          <w:tab w:val="clear" w:pos="2268"/>
          <w:tab w:val="clear" w:pos="2835"/>
          <w:tab w:val="left" w:pos="3402"/>
        </w:tabs>
        <w:ind w:left="3402" w:hanging="2268"/>
        <w:jc w:val="left"/>
      </w:pPr>
      <w:r>
        <w:t>Сент-Китс и Невис</w:t>
      </w:r>
      <w:r>
        <w:tab/>
        <w:t>представление первоначального доклада просрочено с 2007 года</w:t>
      </w:r>
    </w:p>
    <w:p w14:paraId="49CD4E1F" w14:textId="435BD380" w:rsidR="008F7184" w:rsidRPr="008E0599" w:rsidRDefault="008F7184" w:rsidP="00DD731E">
      <w:pPr>
        <w:pStyle w:val="SingleTxtG"/>
        <w:tabs>
          <w:tab w:val="clear" w:pos="1701"/>
          <w:tab w:val="clear" w:pos="2268"/>
          <w:tab w:val="clear" w:pos="2835"/>
        </w:tabs>
        <w:jc w:val="left"/>
      </w:pPr>
      <w:r w:rsidRPr="00DD731E">
        <w:rPr>
          <w:spacing w:val="-4"/>
        </w:rPr>
        <w:t>Объединенная Республика</w:t>
      </w:r>
      <w:r w:rsidR="00DD731E">
        <w:tab/>
      </w:r>
      <w:r>
        <w:t xml:space="preserve">представление объединенных семнадцатого и </w:t>
      </w:r>
      <w:r w:rsidR="00DD731E">
        <w:br/>
        <w:t xml:space="preserve">Танзания </w:t>
      </w:r>
      <w:r w:rsidR="00DD731E">
        <w:tab/>
      </w:r>
      <w:r w:rsidR="00DD731E">
        <w:tab/>
      </w:r>
      <w:r w:rsidR="00DD731E">
        <w:tab/>
      </w:r>
      <w:r>
        <w:t xml:space="preserve">восемнадцатого периодических докладов просрочено </w:t>
      </w:r>
      <w:r w:rsidR="00DD731E">
        <w:br/>
      </w:r>
      <w:r w:rsidR="00DD731E">
        <w:tab/>
      </w:r>
      <w:r w:rsidR="00DD731E">
        <w:tab/>
      </w:r>
      <w:r w:rsidR="00DD731E">
        <w:tab/>
      </w:r>
      <w:r w:rsidR="00DD731E">
        <w:tab/>
      </w:r>
      <w:r w:rsidR="00DD731E">
        <w:tab/>
      </w:r>
      <w:r>
        <w:t>с 2007 года</w:t>
      </w:r>
    </w:p>
    <w:p w14:paraId="643AD65F" w14:textId="5C6E33A7" w:rsidR="008F7184" w:rsidRPr="008E0599" w:rsidRDefault="008F7184" w:rsidP="008F7184">
      <w:pPr>
        <w:pStyle w:val="SingleTxtG"/>
        <w:tabs>
          <w:tab w:val="clear" w:pos="1701"/>
          <w:tab w:val="clear" w:pos="2268"/>
          <w:tab w:val="clear" w:pos="2835"/>
          <w:tab w:val="left" w:pos="3402"/>
        </w:tabs>
        <w:ind w:left="3402" w:hanging="2268"/>
        <w:jc w:val="left"/>
      </w:pPr>
      <w:r>
        <w:t>Гайана</w:t>
      </w:r>
      <w:r>
        <w:tab/>
        <w:t xml:space="preserve">представление объединенных пятнадцатого и шестнадцатого периодических докладов просрочено </w:t>
      </w:r>
      <w:r w:rsidR="00DD731E">
        <w:br/>
      </w:r>
      <w:r>
        <w:t>с 2008 года</w:t>
      </w:r>
    </w:p>
    <w:p w14:paraId="403EF5EB" w14:textId="77777777" w:rsidR="008F7184" w:rsidRPr="008E0599" w:rsidRDefault="008F7184" w:rsidP="008F7184">
      <w:pPr>
        <w:pStyle w:val="SingleTxtG"/>
        <w:tabs>
          <w:tab w:val="clear" w:pos="1701"/>
          <w:tab w:val="clear" w:pos="2268"/>
          <w:tab w:val="clear" w:pos="2835"/>
          <w:tab w:val="left" w:pos="3402"/>
        </w:tabs>
        <w:ind w:left="3402" w:hanging="2268"/>
        <w:jc w:val="left"/>
      </w:pPr>
      <w:r>
        <w:t>Мадагаскар</w:t>
      </w:r>
      <w:r>
        <w:tab/>
        <w:t>представление объединенных девятнадцатого и двадцатого периодических докладов просрочено с 2008 года</w:t>
      </w:r>
    </w:p>
    <w:p w14:paraId="4A6D186E" w14:textId="77777777" w:rsidR="008F7184" w:rsidRPr="008E0599" w:rsidRDefault="008F7184" w:rsidP="008F7184">
      <w:pPr>
        <w:pStyle w:val="SingleTxtG"/>
        <w:tabs>
          <w:tab w:val="clear" w:pos="1701"/>
          <w:tab w:val="clear" w:pos="2268"/>
          <w:tab w:val="clear" w:pos="2835"/>
          <w:tab w:val="left" w:pos="3402"/>
        </w:tabs>
        <w:ind w:left="3402" w:hanging="2268"/>
        <w:jc w:val="left"/>
      </w:pPr>
      <w:r>
        <w:t>Нигерия</w:t>
      </w:r>
      <w:r>
        <w:tab/>
        <w:t>представление объединенных девятнадцатого и двадцатого периодических докладов просрочено с 2008 года</w:t>
      </w:r>
    </w:p>
    <w:p w14:paraId="564F088E" w14:textId="77777777" w:rsidR="008F7184" w:rsidRPr="008E0599" w:rsidRDefault="008F7184" w:rsidP="008F7184">
      <w:pPr>
        <w:pStyle w:val="SingleTxtG"/>
        <w:tabs>
          <w:tab w:val="clear" w:pos="1701"/>
          <w:tab w:val="clear" w:pos="2268"/>
          <w:tab w:val="clear" w:pos="2835"/>
          <w:tab w:val="left" w:pos="3402"/>
        </w:tabs>
        <w:ind w:left="3402" w:hanging="2268"/>
        <w:jc w:val="left"/>
      </w:pPr>
      <w:r>
        <w:lastRenderedPageBreak/>
        <w:t>Антигуа и Барбуда</w:t>
      </w:r>
      <w:r>
        <w:tab/>
        <w:t>представление объединенных десятого и одиннадцатого периодических докладов просрочено с 2009 года</w:t>
      </w:r>
    </w:p>
    <w:p w14:paraId="31080C33" w14:textId="77777777" w:rsidR="008F7184" w:rsidRPr="008E0599" w:rsidRDefault="008F7184" w:rsidP="008F7184">
      <w:pPr>
        <w:pStyle w:val="SingleTxtG"/>
        <w:tabs>
          <w:tab w:val="clear" w:pos="1701"/>
          <w:tab w:val="clear" w:pos="2268"/>
          <w:tab w:val="clear" w:pos="2835"/>
          <w:tab w:val="left" w:pos="3402"/>
        </w:tabs>
        <w:ind w:left="3402" w:hanging="2268"/>
        <w:jc w:val="left"/>
      </w:pPr>
      <w:r>
        <w:t>Индонезия</w:t>
      </w:r>
      <w:r>
        <w:tab/>
        <w:t>представление объединенных четвертого–шестого периодических докладов просрочено с 2010 года</w:t>
      </w:r>
    </w:p>
    <w:p w14:paraId="1CC8C77D" w14:textId="77777777" w:rsidR="008F7184" w:rsidRPr="008E0599" w:rsidRDefault="008F7184" w:rsidP="008F7184">
      <w:pPr>
        <w:pStyle w:val="SingleTxtG"/>
        <w:tabs>
          <w:tab w:val="clear" w:pos="1701"/>
          <w:tab w:val="clear" w:pos="2268"/>
          <w:tab w:val="clear" w:pos="2835"/>
          <w:tab w:val="left" w:pos="3402"/>
        </w:tabs>
        <w:ind w:left="3402" w:hanging="2268"/>
        <w:jc w:val="left"/>
      </w:pPr>
      <w:r>
        <w:t>Мозамбик</w:t>
      </w:r>
      <w:r>
        <w:tab/>
        <w:t>представление объединенных тринадцатого–семнадцатого периодических докладов просрочено с 2010 года</w:t>
      </w:r>
    </w:p>
    <w:p w14:paraId="6D912A3B" w14:textId="26E35029" w:rsidR="008F7184" w:rsidRPr="008E0599" w:rsidRDefault="008F7184" w:rsidP="00DD731E">
      <w:pPr>
        <w:pStyle w:val="SingleTxtG"/>
        <w:tabs>
          <w:tab w:val="clear" w:pos="1701"/>
          <w:tab w:val="clear" w:pos="2268"/>
          <w:tab w:val="clear" w:pos="2835"/>
        </w:tabs>
        <w:jc w:val="left"/>
      </w:pPr>
      <w:r>
        <w:t>Демократическая</w:t>
      </w:r>
      <w:r>
        <w:tab/>
      </w:r>
      <w:r w:rsidR="00DD731E">
        <w:tab/>
      </w:r>
      <w:r>
        <w:t>представление объединенных шестнадцатого–</w:t>
      </w:r>
      <w:r w:rsidR="00DD731E" w:rsidRPr="00DD731E">
        <w:t xml:space="preserve"> </w:t>
      </w:r>
      <w:r w:rsidR="00DD731E">
        <w:br/>
        <w:t xml:space="preserve">Республика Конго </w:t>
      </w:r>
      <w:r w:rsidR="00DD731E">
        <w:tab/>
      </w:r>
      <w:r w:rsidR="00DD731E">
        <w:tab/>
      </w:r>
      <w:r>
        <w:t xml:space="preserve">восемнадцатого периодических докладов просрочено </w:t>
      </w:r>
      <w:r w:rsidR="00DD731E">
        <w:br/>
      </w:r>
      <w:r w:rsidR="00DD731E">
        <w:tab/>
      </w:r>
      <w:r w:rsidR="00DD731E">
        <w:tab/>
      </w:r>
      <w:r w:rsidR="00DD731E">
        <w:tab/>
      </w:r>
      <w:r w:rsidR="00DD731E">
        <w:tab/>
      </w:r>
      <w:r w:rsidR="00DD731E">
        <w:tab/>
      </w:r>
      <w:r>
        <w:t>с 2011 года</w:t>
      </w:r>
      <w:r>
        <w:tab/>
      </w:r>
    </w:p>
    <w:p w14:paraId="750DFC56" w14:textId="1649B67C" w:rsidR="008F7184" w:rsidRPr="008E0599" w:rsidRDefault="008F7184" w:rsidP="008F7184">
      <w:pPr>
        <w:pStyle w:val="SingleTxtG"/>
        <w:tabs>
          <w:tab w:val="clear" w:pos="1701"/>
          <w:tab w:val="clear" w:pos="2268"/>
          <w:tab w:val="clear" w:pos="2835"/>
          <w:tab w:val="left" w:pos="3402"/>
        </w:tabs>
        <w:ind w:left="3402" w:hanging="2268"/>
        <w:jc w:val="left"/>
      </w:pPr>
      <w:r>
        <w:t>Гвинея-Бисау</w:t>
      </w:r>
      <w:r>
        <w:tab/>
        <w:t xml:space="preserve">представление первоначального доклада просрочено </w:t>
      </w:r>
      <w:r w:rsidR="00F9633F">
        <w:br/>
      </w:r>
      <w:r>
        <w:t>с 2011 года</w:t>
      </w:r>
    </w:p>
    <w:p w14:paraId="34966674" w14:textId="77777777" w:rsidR="008F7184" w:rsidRPr="008E0599" w:rsidRDefault="008F7184" w:rsidP="008F7184">
      <w:pPr>
        <w:pStyle w:val="SingleTxtG"/>
        <w:tabs>
          <w:tab w:val="clear" w:pos="1701"/>
          <w:tab w:val="clear" w:pos="2268"/>
          <w:tab w:val="clear" w:pos="2835"/>
          <w:tab w:val="left" w:pos="3402"/>
        </w:tabs>
        <w:ind w:left="3402" w:hanging="2268"/>
        <w:jc w:val="left"/>
      </w:pPr>
      <w:r>
        <w:t>Конго</w:t>
      </w:r>
      <w:r>
        <w:tab/>
        <w:t>представление объединенных десятого и одиннадцатого периодических докладов просрочено с 2012 года</w:t>
      </w:r>
    </w:p>
    <w:p w14:paraId="08E549AF" w14:textId="77777777" w:rsidR="008F7184" w:rsidRPr="008E0599" w:rsidRDefault="008F7184" w:rsidP="008F7184">
      <w:pPr>
        <w:pStyle w:val="SingleTxtG"/>
        <w:tabs>
          <w:tab w:val="clear" w:pos="1701"/>
          <w:tab w:val="clear" w:pos="2268"/>
          <w:tab w:val="clear" w:pos="2835"/>
          <w:tab w:val="left" w:pos="3402"/>
        </w:tabs>
        <w:ind w:left="3402" w:hanging="2268"/>
        <w:jc w:val="left"/>
      </w:pPr>
      <w:r>
        <w:t>Панама</w:t>
      </w:r>
      <w:r>
        <w:tab/>
        <w:t>представление объединенных двадцать первого–двадцать третьего периодических докладов просрочено с 2013 года</w:t>
      </w:r>
    </w:p>
    <w:p w14:paraId="5F48745F" w14:textId="24EA6DF1" w:rsidR="008F7184" w:rsidRPr="008E0599" w:rsidRDefault="008F7184" w:rsidP="008F7184">
      <w:pPr>
        <w:pStyle w:val="SingleTxtG"/>
        <w:tabs>
          <w:tab w:val="clear" w:pos="1701"/>
          <w:tab w:val="clear" w:pos="2268"/>
          <w:tab w:val="clear" w:pos="2835"/>
          <w:tab w:val="left" w:pos="3402"/>
        </w:tabs>
        <w:ind w:left="3402" w:hanging="2268"/>
        <w:jc w:val="left"/>
      </w:pPr>
      <w:r>
        <w:t>Эфиопия</w:t>
      </w:r>
      <w:r>
        <w:tab/>
        <w:t xml:space="preserve">представление объединенных семнадцатого и восемнадцатого периодических докладов просрочено </w:t>
      </w:r>
      <w:r w:rsidR="00F9633F">
        <w:br/>
      </w:r>
      <w:r>
        <w:t>с 2013 года</w:t>
      </w:r>
    </w:p>
    <w:p w14:paraId="79A54A62" w14:textId="321837DC" w:rsidR="008F7184" w:rsidRPr="008E0599" w:rsidRDefault="008F7184" w:rsidP="008F7184">
      <w:pPr>
        <w:pStyle w:val="H1G"/>
      </w:pPr>
      <w:r>
        <w:rPr>
          <w:bCs/>
        </w:rPr>
        <w:tab/>
        <w:t>B.</w:t>
      </w:r>
      <w:r>
        <w:tab/>
      </w:r>
      <w:r>
        <w:rPr>
          <w:bCs/>
        </w:rPr>
        <w:t xml:space="preserve">Доклады, представление которых просрочено по меньшей мере </w:t>
      </w:r>
      <w:r w:rsidR="00DD731E">
        <w:rPr>
          <w:bCs/>
        </w:rPr>
        <w:br/>
      </w:r>
      <w:r>
        <w:rPr>
          <w:bCs/>
        </w:rPr>
        <w:t>на пять лет</w:t>
      </w:r>
      <w:bookmarkStart w:id="102" w:name="_Toc17361305"/>
      <w:bookmarkStart w:id="103" w:name="_Toc48752330"/>
      <w:bookmarkStart w:id="104" w:name="_Toc48816883"/>
      <w:bookmarkStart w:id="105" w:name="_Toc81563235"/>
      <w:bookmarkStart w:id="106" w:name="_Toc113263044"/>
      <w:bookmarkEnd w:id="102"/>
      <w:bookmarkEnd w:id="103"/>
      <w:bookmarkEnd w:id="104"/>
      <w:bookmarkEnd w:id="105"/>
      <w:bookmarkEnd w:id="106"/>
    </w:p>
    <w:p w14:paraId="552384B1" w14:textId="77777777" w:rsidR="008F7184" w:rsidRPr="008E0599" w:rsidRDefault="008F7184" w:rsidP="008F7184">
      <w:pPr>
        <w:pStyle w:val="SingleTxtG"/>
      </w:pPr>
      <w:r>
        <w:t>53.</w:t>
      </w:r>
      <w:r>
        <w:tab/>
        <w:t>По состоянию на 8 августа 2023 года представление докладов следующих государств-участников было просрочено по меньшей мере на пять лет:</w:t>
      </w:r>
    </w:p>
    <w:p w14:paraId="4EA65424" w14:textId="77777777" w:rsidR="008F7184" w:rsidRPr="008E0599" w:rsidRDefault="008F7184" w:rsidP="008F7184">
      <w:pPr>
        <w:pStyle w:val="SingleTxtG"/>
        <w:tabs>
          <w:tab w:val="clear" w:pos="1701"/>
          <w:tab w:val="clear" w:pos="2268"/>
          <w:tab w:val="clear" w:pos="2835"/>
          <w:tab w:val="left" w:pos="3402"/>
        </w:tabs>
        <w:ind w:left="3402" w:hanging="2268"/>
        <w:jc w:val="left"/>
      </w:pPr>
      <w:r>
        <w:t>Йемен</w:t>
      </w:r>
      <w:r>
        <w:tab/>
      </w:r>
      <w:r>
        <w:tab/>
        <w:t>представление объединенных девятнадцатого и двадцатого периодических докладов просрочено с 2013 года</w:t>
      </w:r>
    </w:p>
    <w:p w14:paraId="5DF6BAC0" w14:textId="5088878C" w:rsidR="008F7184" w:rsidRPr="008E0599" w:rsidRDefault="008F7184" w:rsidP="008F7184">
      <w:pPr>
        <w:pStyle w:val="SingleTxtG"/>
        <w:tabs>
          <w:tab w:val="clear" w:pos="1701"/>
          <w:tab w:val="clear" w:pos="2268"/>
          <w:tab w:val="clear" w:pos="2835"/>
          <w:tab w:val="left" w:pos="3402"/>
        </w:tabs>
        <w:ind w:left="3402" w:hanging="2268"/>
        <w:jc w:val="left"/>
      </w:pPr>
      <w:r>
        <w:t>Гренада</w:t>
      </w:r>
      <w:r>
        <w:tab/>
        <w:t xml:space="preserve">представление первоначального доклада просрочено </w:t>
      </w:r>
      <w:r w:rsidR="00F9633F">
        <w:br/>
      </w:r>
      <w:r>
        <w:t>с 2014 года</w:t>
      </w:r>
    </w:p>
    <w:p w14:paraId="5D673123" w14:textId="77777777" w:rsidR="008F7184" w:rsidRPr="008E0599" w:rsidRDefault="008F7184" w:rsidP="008F7184">
      <w:pPr>
        <w:pStyle w:val="SingleTxtG"/>
        <w:tabs>
          <w:tab w:val="clear" w:pos="1701"/>
          <w:tab w:val="clear" w:pos="2268"/>
          <w:tab w:val="clear" w:pos="2835"/>
          <w:tab w:val="left" w:pos="3402"/>
        </w:tabs>
        <w:ind w:left="3402" w:hanging="2268"/>
        <w:jc w:val="left"/>
      </w:pPr>
      <w:r>
        <w:t>Мальта</w:t>
      </w:r>
      <w:r>
        <w:tab/>
        <w:t>представление объединенных двадцать первого и двадцать второго периодических докладов просрочено с 2014 года</w:t>
      </w:r>
    </w:p>
    <w:p w14:paraId="5AD5004D" w14:textId="77777777" w:rsidR="008F7184" w:rsidRPr="008E0599" w:rsidRDefault="008F7184" w:rsidP="008F7184">
      <w:pPr>
        <w:pStyle w:val="SingleTxtG"/>
        <w:tabs>
          <w:tab w:val="clear" w:pos="1701"/>
          <w:tab w:val="clear" w:pos="2268"/>
          <w:tab w:val="clear" w:pos="2835"/>
          <w:tab w:val="left" w:pos="3402"/>
        </w:tabs>
        <w:ind w:left="3402" w:hanging="2268"/>
        <w:jc w:val="left"/>
      </w:pPr>
      <w:r>
        <w:t>Австрия</w:t>
      </w:r>
      <w:r>
        <w:tab/>
        <w:t>представление объединенных двадцать первого и двадцать второго периодических докладов просрочено с 2015 года</w:t>
      </w:r>
    </w:p>
    <w:p w14:paraId="38797C17" w14:textId="4AA2414D" w:rsidR="008F7184" w:rsidRPr="008E0599" w:rsidRDefault="008F7184" w:rsidP="00DD731E">
      <w:pPr>
        <w:pStyle w:val="SingleTxtG"/>
        <w:tabs>
          <w:tab w:val="clear" w:pos="1701"/>
          <w:tab w:val="clear" w:pos="2268"/>
          <w:tab w:val="clear" w:pos="2835"/>
        </w:tabs>
        <w:spacing w:after="0"/>
        <w:jc w:val="left"/>
      </w:pPr>
      <w:r>
        <w:t>Лаосская Народно-</w:t>
      </w:r>
      <w:r>
        <w:tab/>
      </w:r>
      <w:r w:rsidR="00DD731E">
        <w:tab/>
      </w:r>
      <w:r>
        <w:t xml:space="preserve">представление объединенных девятнадцатого–двадцать </w:t>
      </w:r>
      <w:r w:rsidR="00DD731E">
        <w:br/>
        <w:t xml:space="preserve">Демократическая </w:t>
      </w:r>
      <w:r w:rsidR="00DD731E">
        <w:tab/>
      </w:r>
      <w:r w:rsidR="00DD731E">
        <w:tab/>
      </w:r>
      <w:r>
        <w:t>первого периодических докладов просрочено с 2015 года</w:t>
      </w:r>
    </w:p>
    <w:p w14:paraId="279A4A56" w14:textId="69B5FC3D" w:rsidR="008F7184" w:rsidRPr="008E0599" w:rsidRDefault="008F7184" w:rsidP="00DD731E">
      <w:pPr>
        <w:pStyle w:val="SingleTxtG"/>
        <w:tabs>
          <w:tab w:val="clear" w:pos="1701"/>
          <w:tab w:val="clear" w:pos="2268"/>
          <w:tab w:val="clear" w:pos="2835"/>
        </w:tabs>
        <w:jc w:val="left"/>
      </w:pPr>
      <w:r>
        <w:tab/>
      </w:r>
      <w:r w:rsidR="00DD731E">
        <w:t>Республика</w:t>
      </w:r>
    </w:p>
    <w:p w14:paraId="65227FC2" w14:textId="77777777" w:rsidR="008F7184" w:rsidRPr="008E0599" w:rsidRDefault="008F7184" w:rsidP="008F7184">
      <w:pPr>
        <w:pStyle w:val="SingleTxtG"/>
        <w:tabs>
          <w:tab w:val="clear" w:pos="1701"/>
          <w:tab w:val="clear" w:pos="2268"/>
          <w:tab w:val="clear" w:pos="2835"/>
          <w:tab w:val="left" w:pos="3402"/>
        </w:tabs>
        <w:ind w:left="3402" w:hanging="2268"/>
        <w:jc w:val="left"/>
      </w:pPr>
      <w:r>
        <w:t>Чад</w:t>
      </w:r>
      <w:r>
        <w:tab/>
        <w:t>представление объединенных девятнадцатого и двадцатого периодических докладов просрочено с 2016 года</w:t>
      </w:r>
    </w:p>
    <w:p w14:paraId="778C305B" w14:textId="21735DF9" w:rsidR="008F7184" w:rsidRPr="008E0599" w:rsidRDefault="008F7184" w:rsidP="00DD731E">
      <w:pPr>
        <w:pStyle w:val="SingleTxtG"/>
        <w:tabs>
          <w:tab w:val="clear" w:pos="1701"/>
          <w:tab w:val="clear" w:pos="2268"/>
          <w:tab w:val="clear" w:pos="2835"/>
        </w:tabs>
        <w:jc w:val="left"/>
      </w:pPr>
      <w:r>
        <w:t>Доминиканская</w:t>
      </w:r>
      <w:r>
        <w:tab/>
      </w:r>
      <w:r w:rsidR="00DD731E">
        <w:tab/>
      </w:r>
      <w:r>
        <w:t xml:space="preserve">представление объединенных пятнадцатого–семнадцатого </w:t>
      </w:r>
      <w:r w:rsidR="00DD731E">
        <w:br/>
        <w:t xml:space="preserve">Республика </w:t>
      </w:r>
      <w:r w:rsidR="00DD731E">
        <w:tab/>
      </w:r>
      <w:r w:rsidR="00DD731E">
        <w:tab/>
      </w:r>
      <w:r w:rsidR="00DD731E">
        <w:tab/>
      </w:r>
      <w:r>
        <w:t>периодических докладов просрочено с 2016 года</w:t>
      </w:r>
    </w:p>
    <w:p w14:paraId="58280F10" w14:textId="77777777" w:rsidR="008F7184" w:rsidRPr="008E0599" w:rsidRDefault="008F7184" w:rsidP="008F7184">
      <w:pPr>
        <w:pStyle w:val="SingleTxtG"/>
        <w:tabs>
          <w:tab w:val="clear" w:pos="1701"/>
          <w:tab w:val="clear" w:pos="2268"/>
          <w:tab w:val="clear" w:pos="2835"/>
          <w:tab w:val="left" w:pos="3402"/>
        </w:tabs>
        <w:ind w:left="3402" w:hanging="2268"/>
        <w:jc w:val="left"/>
      </w:pPr>
      <w:r>
        <w:t>Фиджи</w:t>
      </w:r>
      <w:r>
        <w:tab/>
        <w:t>представление объединенных двадцать первого и двадцать второго периодических докладов просрочено с 2016 года</w:t>
      </w:r>
    </w:p>
    <w:p w14:paraId="13D6CA55" w14:textId="77777777" w:rsidR="008F7184" w:rsidRPr="008E0599" w:rsidRDefault="008F7184" w:rsidP="008F7184">
      <w:pPr>
        <w:pStyle w:val="SingleTxtG"/>
        <w:tabs>
          <w:tab w:val="clear" w:pos="1701"/>
          <w:tab w:val="clear" w:pos="2268"/>
          <w:tab w:val="clear" w:pos="2835"/>
          <w:tab w:val="left" w:pos="3402"/>
        </w:tabs>
        <w:ind w:left="3402" w:hanging="2268"/>
        <w:jc w:val="left"/>
      </w:pPr>
      <w:r>
        <w:t>Лихтенштейн</w:t>
      </w:r>
      <w:r>
        <w:tab/>
        <w:t>представление объединенных седьмого и восьмого периодических докладов просрочено с 2016 года</w:t>
      </w:r>
    </w:p>
    <w:p w14:paraId="321CD979" w14:textId="77777777" w:rsidR="008F7184" w:rsidRPr="008E0599" w:rsidRDefault="008F7184" w:rsidP="008F7184">
      <w:pPr>
        <w:pStyle w:val="SingleTxtG"/>
        <w:tabs>
          <w:tab w:val="clear" w:pos="1701"/>
          <w:tab w:val="clear" w:pos="2268"/>
          <w:tab w:val="clear" w:pos="2835"/>
          <w:tab w:val="left" w:pos="3402"/>
        </w:tabs>
        <w:ind w:left="3402" w:hanging="2268"/>
        <w:jc w:val="left"/>
      </w:pPr>
      <w:r>
        <w:t>Буркина-Фасо</w:t>
      </w:r>
      <w:r>
        <w:tab/>
        <w:t>представление объединенных двадцатого–двадцать второго периодических докладов просрочено с 2017 года</w:t>
      </w:r>
    </w:p>
    <w:p w14:paraId="17CFD272" w14:textId="61E8E26F" w:rsidR="008F7184" w:rsidRPr="008E0599" w:rsidRDefault="008F7184" w:rsidP="008F7184">
      <w:pPr>
        <w:pStyle w:val="SingleTxtG"/>
        <w:tabs>
          <w:tab w:val="clear" w:pos="1701"/>
          <w:tab w:val="clear" w:pos="2268"/>
          <w:tab w:val="clear" w:pos="2835"/>
          <w:tab w:val="left" w:pos="3402"/>
        </w:tabs>
        <w:ind w:left="3402" w:hanging="2268"/>
        <w:jc w:val="left"/>
      </w:pPr>
      <w:r>
        <w:t>Коста-Рика</w:t>
      </w:r>
      <w:r>
        <w:tab/>
        <w:t xml:space="preserve">представление объединенных двадцать третьего и двадцать четвертого периодических докладов просрочено с </w:t>
      </w:r>
      <w:r w:rsidR="00DD731E">
        <w:br/>
      </w:r>
      <w:r>
        <w:t>2018 года</w:t>
      </w:r>
    </w:p>
    <w:p w14:paraId="1AC930F0" w14:textId="77777777" w:rsidR="008F7184" w:rsidRPr="008E0599" w:rsidRDefault="008F7184" w:rsidP="008F7184">
      <w:pPr>
        <w:pStyle w:val="SingleTxtG"/>
        <w:tabs>
          <w:tab w:val="clear" w:pos="1701"/>
          <w:tab w:val="clear" w:pos="2268"/>
          <w:tab w:val="clear" w:pos="2835"/>
          <w:tab w:val="left" w:pos="3402"/>
        </w:tabs>
        <w:ind w:left="3402" w:hanging="2268"/>
        <w:jc w:val="left"/>
      </w:pPr>
      <w:r>
        <w:lastRenderedPageBreak/>
        <w:t>Египет</w:t>
      </w:r>
      <w:r>
        <w:tab/>
        <w:t>представление объединенных двадцать третьего–двадцать пятого периодических докладов просрочено с 2018 года</w:t>
      </w:r>
    </w:p>
    <w:p w14:paraId="336732A4" w14:textId="20C4ED43" w:rsidR="008F7184" w:rsidRPr="008E0599" w:rsidRDefault="008F7184" w:rsidP="008F7184">
      <w:pPr>
        <w:pStyle w:val="SingleTxtG"/>
        <w:tabs>
          <w:tab w:val="clear" w:pos="1701"/>
          <w:tab w:val="clear" w:pos="2268"/>
          <w:tab w:val="clear" w:pos="2835"/>
          <w:tab w:val="left" w:pos="3402"/>
        </w:tabs>
        <w:ind w:left="3402" w:hanging="2268"/>
        <w:jc w:val="left"/>
      </w:pPr>
      <w:r>
        <w:t>Святой Престол</w:t>
      </w:r>
      <w:r>
        <w:tab/>
        <w:t xml:space="preserve">представление объединенных двадцать четвертого и двадцать пятого периодических докладов просрочено </w:t>
      </w:r>
      <w:r w:rsidR="00F9633F">
        <w:br/>
      </w:r>
      <w:r>
        <w:t>с 2018 года</w:t>
      </w:r>
    </w:p>
    <w:p w14:paraId="190E940C" w14:textId="3DCEF04B" w:rsidR="008F7184" w:rsidRPr="008E0599" w:rsidRDefault="008F7184" w:rsidP="008F7184">
      <w:pPr>
        <w:pStyle w:val="SingleTxtG"/>
        <w:tabs>
          <w:tab w:val="clear" w:pos="1701"/>
          <w:tab w:val="clear" w:pos="2268"/>
          <w:tab w:val="clear" w:pos="2835"/>
          <w:tab w:val="left" w:pos="3402"/>
        </w:tabs>
        <w:ind w:left="3402" w:hanging="2268"/>
        <w:jc w:val="left"/>
      </w:pPr>
      <w:r>
        <w:t>Сан-Томе и Принсипи</w:t>
      </w:r>
      <w:r>
        <w:tab/>
        <w:t xml:space="preserve">представление первоначального доклада просрочено </w:t>
      </w:r>
      <w:r w:rsidR="00F9633F">
        <w:br/>
      </w:r>
      <w:r>
        <w:t>с 2018 года</w:t>
      </w:r>
    </w:p>
    <w:p w14:paraId="5F525B5C" w14:textId="77777777" w:rsidR="008F7184" w:rsidRPr="008E0599" w:rsidRDefault="008F7184" w:rsidP="008F7184">
      <w:pPr>
        <w:pStyle w:val="H1G"/>
      </w:pPr>
      <w:bookmarkStart w:id="107" w:name="_Toc17361306"/>
      <w:bookmarkStart w:id="108" w:name="_Toc48752331"/>
      <w:bookmarkStart w:id="109" w:name="_Toc48816884"/>
      <w:r>
        <w:rPr>
          <w:bCs/>
        </w:rPr>
        <w:tab/>
        <w:t>C.</w:t>
      </w:r>
      <w:r>
        <w:tab/>
      </w:r>
      <w:r>
        <w:rPr>
          <w:bCs/>
        </w:rPr>
        <w:t>Меры, принятые Комитетом для обеспечения представления докладов государствами-участниками</w:t>
      </w:r>
      <w:bookmarkStart w:id="110" w:name="_Toc81563236"/>
      <w:bookmarkStart w:id="111" w:name="_Toc113263045"/>
      <w:bookmarkEnd w:id="107"/>
      <w:bookmarkEnd w:id="108"/>
      <w:bookmarkEnd w:id="109"/>
      <w:bookmarkEnd w:id="110"/>
      <w:bookmarkEnd w:id="111"/>
    </w:p>
    <w:p w14:paraId="7587D1CE" w14:textId="1CEDAE63" w:rsidR="008F7184" w:rsidRPr="008E0599" w:rsidRDefault="008F7184" w:rsidP="008F7184">
      <w:pPr>
        <w:pStyle w:val="SingleTxtG"/>
      </w:pPr>
      <w:r>
        <w:t>54.</w:t>
      </w:r>
      <w:r>
        <w:tab/>
        <w:t>После принятия на своей восемьдесят пятой сессии решения о применении упрощенной процедуры представления докладов</w:t>
      </w:r>
      <w:r w:rsidRPr="00E97E75">
        <w:rPr>
          <w:rStyle w:val="a6"/>
        </w:rPr>
        <w:footnoteReference w:id="10"/>
      </w:r>
      <w:r>
        <w:t xml:space="preserve"> Комитет 21 января 2015 года направил вербальную ноту тем государствам-участникам, периодические доклады которых были просрочены более чем на десять лет, предложив им возможность представить доклады в соответствии с новой процедурой. Вербальной нотой от 30</w:t>
      </w:r>
      <w:r w:rsidR="00DD731E">
        <w:rPr>
          <w:lang w:val="en-US"/>
        </w:rPr>
        <w:t> </w:t>
      </w:r>
      <w:r>
        <w:t xml:space="preserve">июня 2017 года Комитет распространил упрощенную процедуру представления докладов на все государства, чьи периодические доклады просрочены более чем на пять лет. В вербальной ноте от 9 октября 2020 года 58 государств-участников получили напоминание о наличии упрощенной процедуры представления докладов. На момент подготовки доклада </w:t>
      </w:r>
      <w:r w:rsidR="00F9633F" w:rsidRPr="00F9633F">
        <w:t xml:space="preserve">13 </w:t>
      </w:r>
      <w:r>
        <w:t>государств-участников выбрали эту процедуру. За</w:t>
      </w:r>
      <w:r w:rsidR="00F9633F">
        <w:rPr>
          <w:lang w:val="en-US"/>
        </w:rPr>
        <w:t> </w:t>
      </w:r>
      <w:r>
        <w:t>отчетный период Индия и Сан-Марино представили свои периодические доклады в соответствии с упрощенной процедурой представления докладов. На своей сто девятой сессии Комитет рассмотрел доклады, представленные Бахрейном и Ботсваной в соответствии с данной процедурой.</w:t>
      </w:r>
    </w:p>
    <w:p w14:paraId="7688AF90" w14:textId="77777777" w:rsidR="008F7184" w:rsidRPr="008E0599" w:rsidRDefault="008F7184" w:rsidP="008F7184">
      <w:pPr>
        <w:pStyle w:val="SingleTxtG"/>
      </w:pPr>
      <w:r>
        <w:t>55.</w:t>
      </w:r>
      <w:r>
        <w:tab/>
        <w:t>На своей сто девятой сессии Комитет обсудил проблемы, с которыми сталкиваются некоторые государства-участники при выполнении своих обязательств по представлению докладов в соответствии с Конвенцией, и способы оказания им помощи в выполнении этих обязательств, в том числе путем предоставления силами УВКПЧ услуг по наращиванию потенциала. Комитет решил взаимодействовать с теми государствами-участниками, которые просрочили представление своих первоначальных или периодических докладов более чем на пять лет, на своей сто десятой сессии, которая состоится 7–31 августа 2023 года. Комитет также обсудил возможность открытия упрощенной процедуры представления докладов для всех государств-участников и поручил г-ну Балцежаку представить соответствующие предложения Комитету для рассмотрения на его сто десятой сессии.</w:t>
      </w:r>
    </w:p>
    <w:p w14:paraId="74C41E85" w14:textId="77777777" w:rsidR="008F7184" w:rsidRPr="008E0599" w:rsidRDefault="008F7184" w:rsidP="008F7184">
      <w:pPr>
        <w:pStyle w:val="SingleTxtG"/>
      </w:pPr>
      <w:r w:rsidRPr="008E0599">
        <w:br w:type="page"/>
      </w:r>
    </w:p>
    <w:p w14:paraId="22D3D439" w14:textId="77777777" w:rsidR="008F7184" w:rsidRPr="008E0599" w:rsidRDefault="008F7184" w:rsidP="008F7184">
      <w:pPr>
        <w:pStyle w:val="HChG"/>
      </w:pPr>
      <w:r>
        <w:rPr>
          <w:bCs/>
        </w:rPr>
        <w:lastRenderedPageBreak/>
        <w:tab/>
        <w:t>VIII.</w:t>
      </w:r>
      <w:r>
        <w:tab/>
      </w:r>
      <w:r>
        <w:rPr>
          <w:bCs/>
        </w:rPr>
        <w:t>Рассмотрение сообщений в соответствии со статьей 14 Конвенции</w:t>
      </w:r>
      <w:bookmarkStart w:id="112" w:name="_Toc17361307"/>
      <w:bookmarkStart w:id="113" w:name="_Toc48752332"/>
      <w:bookmarkStart w:id="114" w:name="_Toc48816885"/>
      <w:bookmarkStart w:id="115" w:name="_Toc81563237"/>
      <w:bookmarkStart w:id="116" w:name="_Toc113263046"/>
      <w:bookmarkEnd w:id="112"/>
      <w:bookmarkEnd w:id="113"/>
      <w:bookmarkEnd w:id="114"/>
      <w:bookmarkEnd w:id="115"/>
      <w:bookmarkEnd w:id="116"/>
    </w:p>
    <w:p w14:paraId="33814495" w14:textId="77777777" w:rsidR="008F7184" w:rsidRPr="008E0599" w:rsidRDefault="008F7184" w:rsidP="008F7184">
      <w:pPr>
        <w:pStyle w:val="SingleTxtG"/>
      </w:pPr>
      <w:r>
        <w:t>56.</w:t>
      </w:r>
      <w:r>
        <w:tab/>
        <w:t>Согласно статье 14 Конвенции, отдельные лица или группы лиц, которые утверждают, что какое-либо из их прав, изложенных в Конвенции, нарушено государством-участником, и которые исчерпали все имеющиеся внутренние средства правовой защиты, могут представлять на рассмотрение Комитета письменные сообщения. Компетенцию Комитета рассматривать такие сообщения признали в общей сложности 59 государств-участников</w:t>
      </w:r>
      <w:r w:rsidRPr="00E97E75">
        <w:rPr>
          <w:rStyle w:val="a6"/>
        </w:rPr>
        <w:footnoteReference w:id="11"/>
      </w:r>
      <w:r>
        <w:t>.</w:t>
      </w:r>
    </w:p>
    <w:p w14:paraId="0130D29D" w14:textId="77777777" w:rsidR="008F7184" w:rsidRPr="008E0599" w:rsidRDefault="008F7184" w:rsidP="008F7184">
      <w:pPr>
        <w:pStyle w:val="SingleTxtG"/>
      </w:pPr>
      <w:r>
        <w:t>57.</w:t>
      </w:r>
      <w:r>
        <w:tab/>
        <w:t>Рассмотрение сообщений в соответствии со статьей 14 Конвенции проводится на закрытых заседаниях в соответствии с правилом 88 правил процедуры Комитета. Все документы, относящиеся к работе Комитета по статье 14, носят конфиденциальный характер.</w:t>
      </w:r>
    </w:p>
    <w:p w14:paraId="490C7347" w14:textId="37F2F3EC" w:rsidR="008F7184" w:rsidRPr="008E0599" w:rsidRDefault="008F7184" w:rsidP="008F7184">
      <w:pPr>
        <w:pStyle w:val="SingleTxtG"/>
      </w:pPr>
      <w:r>
        <w:t>58.</w:t>
      </w:r>
      <w:r>
        <w:tab/>
        <w:t>С 1984 года и на момент подготовки настоящего доклада Комитетом зарегистрирована 81 жалоба в отношении 21 государства-участника. Из них 3</w:t>
      </w:r>
      <w:r w:rsidR="00F9633F">
        <w:rPr>
          <w:lang w:val="en-US"/>
        </w:rPr>
        <w:t> </w:t>
      </w:r>
      <w:r>
        <w:t>сообщения были объявлены приемлемыми, 19 — неприемлемыми, а рассмотрение 2</w:t>
      </w:r>
      <w:r w:rsidR="00F9633F">
        <w:rPr>
          <w:lang w:val="en-US"/>
        </w:rPr>
        <w:t> </w:t>
      </w:r>
      <w:r>
        <w:t>сообщений было прекращено. Комитет принял окончательные решения по существу 43 жалоб и в 26 из них признал и обнаружил нарушения Конвенции. Восемнадцать сообщений ожидают рассмотрения.</w:t>
      </w:r>
    </w:p>
    <w:p w14:paraId="7DAF4501" w14:textId="77777777" w:rsidR="008F7184" w:rsidRPr="008E0599" w:rsidRDefault="008F7184" w:rsidP="008F7184">
      <w:pPr>
        <w:pStyle w:val="SingleTxtG"/>
      </w:pPr>
      <w:r>
        <w:t>59.</w:t>
      </w:r>
      <w:r>
        <w:tab/>
        <w:t xml:space="preserve">На своей сто седьмой сессии Комитет рассмотрел сообщение </w:t>
      </w:r>
      <w:r>
        <w:rPr>
          <w:i/>
          <w:iCs/>
        </w:rPr>
        <w:t>Брелер против Франции</w:t>
      </w:r>
      <w:r w:rsidRPr="00E97E75">
        <w:rPr>
          <w:rStyle w:val="a6"/>
        </w:rPr>
        <w:footnoteReference w:id="12"/>
      </w:r>
      <w:r>
        <w:t>, касающееся предполагаемой расовой дискриминации в отношении карьерного роста заявителя по сравнению с другими работниками с аналогичным профессиональным профилем. Комитет принял к сведению утверждения заявителя о том, что компания («Рено́») подвергала дискриминации определенные категории работников, из-за чего они не могли добиться справедливого карьерного роста по причине своего этнического происхождения, и что дискриминация была признана Версальским апелляционным судом в его решении от 2 апреля 2008 года, в котором суд обязал «Рено́» возместить ущерб и судебные издержки и перевести заявителя в другую квалификационную категорию за период 1984–2004 годов. Комитет объявил сообщение приемлемым в отношении утверждений, сделанных по статье 6 Конвенции.</w:t>
      </w:r>
    </w:p>
    <w:p w14:paraId="47F73757" w14:textId="77777777" w:rsidR="008F7184" w:rsidRPr="008E0599" w:rsidRDefault="008F7184" w:rsidP="008F7184">
      <w:pPr>
        <w:pStyle w:val="SingleTxtG"/>
      </w:pPr>
      <w:r>
        <w:t>60.</w:t>
      </w:r>
      <w:r>
        <w:tab/>
        <w:t xml:space="preserve">Что касается существа дела, то Комитет отметил сходство между сообщением этого автора и сообщением заявителя в деле </w:t>
      </w:r>
      <w:r>
        <w:rPr>
          <w:i/>
          <w:iCs/>
        </w:rPr>
        <w:t>Котор против Франции</w:t>
      </w:r>
      <w:r>
        <w:t>, в отношении которого Комитет 25 ноября 2021 года вынес мнение на своей сто пятой сессии</w:t>
      </w:r>
      <w:r w:rsidRPr="00E97E75">
        <w:rPr>
          <w:rStyle w:val="a6"/>
        </w:rPr>
        <w:footnoteReference w:id="13"/>
      </w:r>
      <w:r>
        <w:t xml:space="preserve">. Комитет пришел к выводу, что в обоих случаях заявители подвергались аналогичному обращению со стороны своих работодателей. Комитет отметил, что решения по их делам, находившимся в ведении французской судебной системы, были вынесены одним и тем же судом в один и тот же день с использованием одинаковой аргументации. Комитет отметил также, что оба заявителя были представлены одним и тем же адвокатом и что в обоих случаях были затронуты одни и те же вопросы в соответствии с Конвенцией. В этом контексте Комитет (отдельное мнение было приложено г-жой Эсенем) пришел к выводу, что по тем же причинам, которые изложены в его мнении по делу </w:t>
      </w:r>
      <w:r>
        <w:rPr>
          <w:i/>
          <w:iCs/>
        </w:rPr>
        <w:t>Котор против Франции</w:t>
      </w:r>
      <w:r w:rsidRPr="00E97E75">
        <w:rPr>
          <w:rStyle w:val="a6"/>
        </w:rPr>
        <w:footnoteReference w:id="14"/>
      </w:r>
      <w:r>
        <w:t>, государство-участник нарушило статью 6 Конвенции.</w:t>
      </w:r>
    </w:p>
    <w:p w14:paraId="7212E7BC" w14:textId="77777777" w:rsidR="008F7184" w:rsidRPr="008E0599" w:rsidRDefault="008F7184" w:rsidP="008F7184">
      <w:pPr>
        <w:pStyle w:val="SingleTxtG"/>
      </w:pPr>
      <w:r>
        <w:t>61.</w:t>
      </w:r>
      <w:r>
        <w:tab/>
        <w:t>Комитет рекомендовал государству-участнику обеспечить, чтобы жертвы расовой дискриминации могли получить полное возмещение, в том числе путем доступа к имеющимся внутренним средствам правовой защиты и рассмотрения всех жалоб, связанных с определением подлежащего возмещению ущерба. Комитет рекомендовал также, чтобы перевод работников, ставших жертвами расовой дискриминации, в другую квалификационную категорию прямо учитывался при определении размера компенсации.</w:t>
      </w:r>
    </w:p>
    <w:p w14:paraId="5A50FD0C" w14:textId="276B206E" w:rsidR="008F7184" w:rsidRPr="008E0599" w:rsidRDefault="008F7184" w:rsidP="008F7184">
      <w:pPr>
        <w:pStyle w:val="SingleTxtG"/>
      </w:pPr>
      <w:r>
        <w:lastRenderedPageBreak/>
        <w:t>62.</w:t>
      </w:r>
      <w:r>
        <w:tab/>
        <w:t>На своей сто восьмой сессии Комитет рассмотрел дело</w:t>
      </w:r>
      <w:r>
        <w:rPr>
          <w:i/>
          <w:iCs/>
        </w:rPr>
        <w:t xml:space="preserve"> Джаллоу против Дании</w:t>
      </w:r>
      <w:r w:rsidRPr="00E97E75">
        <w:rPr>
          <w:rStyle w:val="a6"/>
        </w:rPr>
        <w:footnoteReference w:id="15"/>
      </w:r>
      <w:r>
        <w:t>, касающееся предполагаемого отсутствия эффективного расследования случаев ненавистнических высказываний в контексте выставки картин в здании парламента Дании под эгидой Датской народной партии, а также в частной художественной галерее. Государство-участник заявило, что его власти не усмотрели в этих картинах состав преступления по какой-либо статье датского уголовного законодательства. При этом Комитет отметил, что эти нашумевшие картины, выставленные под эгидой парламента Дании</w:t>
      </w:r>
      <w:r w:rsidRPr="00DD731E">
        <w:t>, prima facie</w:t>
      </w:r>
      <w:r>
        <w:t xml:space="preserve"> могут быть поняты как выражение расового превосходства или ненависти и как подстрекательство к насилию в отношении групп или членов групп, находящихся под защитой Конвенции. Комитет пришел к выводу, что сообщение является приемлемым в отношении утверждений, сделанных в соответствии со статьей 4 а), рассматриваемой в совокупности со статьей</w:t>
      </w:r>
      <w:r w:rsidR="00CC7AD5">
        <w:rPr>
          <w:lang w:val="en-US"/>
        </w:rPr>
        <w:t> </w:t>
      </w:r>
      <w:r>
        <w:t>6, и статьей 4 с) Конвенции.</w:t>
      </w:r>
    </w:p>
    <w:p w14:paraId="7008A8F9" w14:textId="53C7E444" w:rsidR="008F7184" w:rsidRPr="008E0599" w:rsidRDefault="008F7184" w:rsidP="008F7184">
      <w:pPr>
        <w:pStyle w:val="SingleTxtG"/>
      </w:pPr>
      <w:r>
        <w:t>63.</w:t>
      </w:r>
      <w:r>
        <w:tab/>
        <w:t>Что касается вопросов существа, то Комитет отметил, что рассматриваемые картины содержат уничижительные выражения, а также негативное изображение чернокожих людей, тем самым затрагивая лиц и группы лиц по признаку расы и цвета кожи. Комитет отметил также, что одна из картин изображает членов общины ромов в негативном свете, тем самым затрагивая лиц по признаку этнического происхождения. Подчеркивая значимость права на свободу выражения мнений, Комитет напомнил, что это право налагает особые обязанности и ответственность, в частности обязательство не распространять расистские идеи, и может быть подвергнуто определенным ограничениям. Комитет далее отметил, что расистские ненавистнические высказывания оказывают глубокое негативное воздействие на затрагиваемые ими общины и являются сигналом враждебности и нетерпимости по отношению ко всем, кто разделяет идентичность или характерные черты лица, в адрес которого сделаны такие высказывания. Комитет признал, что в свете права на свободу выражения мнений картины, представленные на выставке, не могут быть с легкостью квалифицированы как расистские ненавистнические высказывания, даже если они имеют расистское содержание или воспроизводят расистские стереотипы. Однако он отметил, что на некоторых картинах, о которых идет речь, изображены конкретные лица с отсылкой к их антидискриминационным действиям и что эти картины унизительны по отношению к этим лицам и тем самым затрагивают достоинство изображенных лиц, что может привести к дальнейшим актам дискриминации.</w:t>
      </w:r>
    </w:p>
    <w:p w14:paraId="17473CB7" w14:textId="77777777" w:rsidR="008F7184" w:rsidRPr="008E0599" w:rsidRDefault="008F7184" w:rsidP="008F7184">
      <w:pPr>
        <w:pStyle w:val="SingleTxtG"/>
      </w:pPr>
      <w:r>
        <w:t>64.</w:t>
      </w:r>
      <w:r>
        <w:tab/>
        <w:t>Комитет указал, что государство-участник обязано отреагировать и принять эффективные меры против подобного рода высказываний и что одного только проведения расследования недостаточно. Соответственно, Комитет пришел к выводу, что государство-участник нарушило статью 4 а), рассматриваемую в совокупности со статьей 6 Конвенции. В свете сделанных выводов Комитет не посчитал необходимым рассматривать утверждения автора о возможном нарушении статьи 4 c) Конвенции. Комитет рекомендовал государству-участнику принести автору извинения и предоставить полное возмещение ущерба. Кроме того, он просил государство-участник разработать руководящие принципы по мерам реагирования на расистские ненавистнические высказывания и создать программы подготовки сотрудников полиции, прокуроров и судей по вопросам предотвращения расовой ненависти и дискриминации.</w:t>
      </w:r>
    </w:p>
    <w:p w14:paraId="22F0ED75" w14:textId="258939B9" w:rsidR="008F7184" w:rsidRPr="008E0599" w:rsidRDefault="008F7184" w:rsidP="008F7184">
      <w:pPr>
        <w:pStyle w:val="SingleTxtG"/>
      </w:pPr>
      <w:r>
        <w:t>65.</w:t>
      </w:r>
      <w:r>
        <w:tab/>
        <w:t xml:space="preserve">На своей сто девятой сессии Комитет рассмотрел дело </w:t>
      </w:r>
      <w:r>
        <w:rPr>
          <w:i/>
          <w:iCs/>
        </w:rPr>
        <w:t>Хусейн против Норвегии</w:t>
      </w:r>
      <w:r w:rsidRPr="00E97E75">
        <w:rPr>
          <w:rStyle w:val="a6"/>
        </w:rPr>
        <w:footnoteReference w:id="16"/>
      </w:r>
      <w:r>
        <w:t>, касающееся норвежского гражданина пакистанского происхождения, который был осужден, в частности, за незаконную перевозку людей из Пакистана в Норвегию. В ходе одного из ежемесячных пересмотров решения о его предварительном заключении апелляционный суд указал, что его пакистанское происхождение будет способствовать возможности его побега. Автор посчитал, что такое заявление равносильно расовой дискриминации по признаку его этнической принадлежности. Он обжаловал решение апелляционного суда в Верховном суде. Он</w:t>
      </w:r>
      <w:r w:rsidR="00DD731E">
        <w:rPr>
          <w:lang w:val="en-US"/>
        </w:rPr>
        <w:t> </w:t>
      </w:r>
      <w:r>
        <w:t xml:space="preserve">посчитал, что суд пришел к заключению о наличии значительного риска побега </w:t>
      </w:r>
      <w:r>
        <w:lastRenderedPageBreak/>
        <w:t>автора, придав слишком большой вес его этнической принадлежности, и поэтому решение оставить его под стражей является несправедливым. Что касается приемлемости, то Комитет считает, что государство-участник не представило достаточных аргументов или доказательств относительно эффективности внутренних средств правовой защиты в отношении утверждений автора. Кроме того, государство-участник не определило сферу действия предполагаемых средств правовой защиты и, в частности, не предоставило никаких подробностей о характере, процедуре и последствиях заявления о наличии дискриминации, в том числе о том, может ли такое заявление быть сделано в отношении судебного решения. Поэтому Комитет посчитал, что для целей приемлемости заявитель исчерпал все имеющиеся средства правовой защиты в связи с нарушением статей 2 (пункт 1 a)), 5 a) и 6 Конвенции.</w:t>
      </w:r>
    </w:p>
    <w:p w14:paraId="0FD26518" w14:textId="77777777" w:rsidR="008F7184" w:rsidRPr="008E0599" w:rsidRDefault="008F7184" w:rsidP="008F7184">
      <w:pPr>
        <w:pStyle w:val="SingleTxtG"/>
      </w:pPr>
      <w:r>
        <w:t>66.</w:t>
      </w:r>
      <w:r>
        <w:tab/>
        <w:t>Что касается существа дела, то Комитет рассмотрел оценку Апелляционным судом риска побега автора, согласно которой имелись конкретные и объективные основания полагать, что в случае освобождения автор скроется. Комитет пришел к выводу, что информация, представленная сторонами, не свидетельствует о том, что ссылка Апелляционного суда на «пакистанское происхождение» автора была основана исключительно на его национальном или этническом происхождении, а скорее предполагает, что такая ссылка связана с информацией, содержащейся в материалах уголовного дела, из которых следует, что автор имеет семейные и финансовые связи с Пакистаном. Поэтому он пришел к выводу, что представленные автором факты не свидетельствуют о нарушении Конвенции. Вместе с тем Комитет напомнил государству-участнику, что оценка риска побега должна основываться на объективных фактах, касающихся вероятности попытки скрыться от правосудия, и не должна основываться на одном только национальном или этническом происхождении соответствующего лица. Комитет выразил также обеспокоенность тем, что акцент судов на национальном или этническом происхождении того или иного лица при оценке риска побега может свидетельствовать о расовой предвзятости и быть равносильным расовой дискриминации.</w:t>
      </w:r>
    </w:p>
    <w:p w14:paraId="157CF70E" w14:textId="77777777" w:rsidR="008F7184" w:rsidRPr="008E0599" w:rsidRDefault="008F7184" w:rsidP="008F7184">
      <w:pPr>
        <w:pStyle w:val="SingleTxtG"/>
      </w:pPr>
      <w:r w:rsidRPr="008E0599">
        <w:br w:type="page"/>
      </w:r>
    </w:p>
    <w:p w14:paraId="761E8370" w14:textId="77777777" w:rsidR="008F7184" w:rsidRPr="008E0599" w:rsidRDefault="008F7184" w:rsidP="008F7184">
      <w:pPr>
        <w:pStyle w:val="HChG"/>
      </w:pPr>
      <w:r>
        <w:rPr>
          <w:bCs/>
        </w:rPr>
        <w:lastRenderedPageBreak/>
        <w:tab/>
        <w:t>IX.</w:t>
      </w:r>
      <w:r>
        <w:tab/>
      </w:r>
      <w:r>
        <w:rPr>
          <w:bCs/>
        </w:rPr>
        <w:t>Последующие меры в связи с индивидуальными сообщениями</w:t>
      </w:r>
      <w:bookmarkStart w:id="117" w:name="_Toc17361308"/>
      <w:bookmarkStart w:id="118" w:name="_Toc48752333"/>
      <w:bookmarkStart w:id="119" w:name="_Toc48816886"/>
      <w:bookmarkStart w:id="120" w:name="_Toc81563238"/>
      <w:bookmarkStart w:id="121" w:name="_Toc113263047"/>
      <w:bookmarkEnd w:id="117"/>
      <w:bookmarkEnd w:id="118"/>
      <w:bookmarkEnd w:id="119"/>
      <w:bookmarkEnd w:id="120"/>
      <w:bookmarkEnd w:id="121"/>
    </w:p>
    <w:p w14:paraId="0BA5581A" w14:textId="77777777" w:rsidR="008F7184" w:rsidRPr="008E0599" w:rsidRDefault="008F7184" w:rsidP="008F7184">
      <w:pPr>
        <w:pStyle w:val="SingleTxtG"/>
      </w:pPr>
      <w:r>
        <w:t>67.</w:t>
      </w:r>
      <w:r>
        <w:tab/>
        <w:t>На своей шестьдесят седьмой сессии Комитет принял решение установить процедуру принятия последующих мер в связи со своими мнениями и рекомендациями, вынесенными по итогам рассмотрения сообщений в соответствии со статьей 14 Конвенции</w:t>
      </w:r>
      <w:r w:rsidRPr="00E97E75">
        <w:rPr>
          <w:rStyle w:val="a6"/>
        </w:rPr>
        <w:footnoteReference w:id="17"/>
      </w:r>
      <w:r>
        <w:t>.</w:t>
      </w:r>
    </w:p>
    <w:p w14:paraId="61318D06" w14:textId="77777777" w:rsidR="008F7184" w:rsidRPr="008E0599" w:rsidRDefault="008F7184" w:rsidP="008F7184">
      <w:pPr>
        <w:pStyle w:val="SingleTxtG"/>
      </w:pPr>
      <w:r>
        <w:t>68.</w:t>
      </w:r>
      <w:r>
        <w:tab/>
        <w:t>На той же сессии Комитет постановил добавить два пункта в свои правила процедуры, закрепляющие подробности указанной процедуры</w:t>
      </w:r>
      <w:r w:rsidRPr="00E97E75">
        <w:rPr>
          <w:rStyle w:val="a6"/>
        </w:rPr>
        <w:footnoteReference w:id="18"/>
      </w:r>
      <w:r>
        <w:t>. Докладчик по вопросу о последующих мерах в связи с мнениями регулярно представляет Комитету доклад с рекомендациями о дальнейших мерах, которые надлежит принять.</w:t>
      </w:r>
    </w:p>
    <w:p w14:paraId="44FC0622" w14:textId="77777777" w:rsidR="008F7184" w:rsidRPr="008E0599" w:rsidRDefault="008F7184" w:rsidP="008F7184">
      <w:pPr>
        <w:pStyle w:val="SingleTxtG"/>
      </w:pPr>
      <w:r>
        <w:t>69.</w:t>
      </w:r>
      <w:r>
        <w:tab/>
        <w:t>В таблице ниже приведен обзор полученных от государств-участников ответов в отношении последующих мер. Там, где это возможно, в ней указано, являются ли ответы в отношении последующих мер удовлетворительными или неудовлетворительными либо были ли они сочтены таковыми и продолжается ли диалог между государством-участником и Докладчиком по вопросу о последующих мерах. В целом ответы могут быть признаны удовлетворительными, если они демонстрируют стремление государства-участника выполнить рекомендации Комитета или предоставить заявителю соответствующее средство правовой защиты. Ответы, которые вообще не затрагивают рекомендаций Комитета или касаются лишь определенных аспектов этих рекомендаций, считаются неудовлетворительными.</w:t>
      </w:r>
    </w:p>
    <w:p w14:paraId="13840FDC" w14:textId="77777777" w:rsidR="008F7184" w:rsidRPr="008E0599" w:rsidRDefault="008F7184" w:rsidP="008F7184">
      <w:pPr>
        <w:pStyle w:val="SingleTxtG"/>
      </w:pPr>
      <w:r>
        <w:t>70.</w:t>
      </w:r>
      <w:r>
        <w:tab/>
        <w:t>На момент принятия настоящего доклада Комитет утвердил окончательные мнения по существу 43 жалоб и в 26 из них признал наличие нарушений Конвенции. По десяти жалобам Комитет не обнаружил нарушений Конвенции, но при этом сформулировал предложения или рекомендации.</w:t>
      </w:r>
    </w:p>
    <w:bookmarkEnd w:id="81"/>
    <w:p w14:paraId="4C6125AA" w14:textId="0D5D8A38" w:rsidR="008F7184" w:rsidRPr="008E0599" w:rsidRDefault="008F7184" w:rsidP="008F7184">
      <w:pPr>
        <w:pStyle w:val="H23G"/>
      </w:pPr>
      <w:r>
        <w:tab/>
      </w:r>
      <w:r>
        <w:tab/>
      </w:r>
      <w:r>
        <w:rPr>
          <w:bCs/>
        </w:rPr>
        <w:t xml:space="preserve">Полученная на настоящий момент информация о последующих мерах в связи </w:t>
      </w:r>
      <w:r w:rsidR="00D96099">
        <w:rPr>
          <w:bCs/>
        </w:rPr>
        <w:br/>
      </w:r>
      <w:r>
        <w:rPr>
          <w:bCs/>
        </w:rPr>
        <w:t>со случаями нарушений Конвенции, по которым Комитет сформулировал предложения или рекомендации</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5"/>
        <w:gridCol w:w="2195"/>
        <w:gridCol w:w="1786"/>
        <w:gridCol w:w="1057"/>
        <w:gridCol w:w="1321"/>
        <w:gridCol w:w="1015"/>
        <w:gridCol w:w="850"/>
      </w:tblGrid>
      <w:tr w:rsidR="008F7184" w:rsidRPr="008E0599" w14:paraId="160EDC56" w14:textId="77777777" w:rsidTr="00CF26A1">
        <w:trPr>
          <w:cantSplit/>
          <w:tblHeader/>
        </w:trPr>
        <w:tc>
          <w:tcPr>
            <w:tcW w:w="1415" w:type="dxa"/>
            <w:tcBorders>
              <w:top w:val="single" w:sz="4" w:space="0" w:color="auto"/>
              <w:bottom w:val="single" w:sz="12" w:space="0" w:color="auto"/>
            </w:tcBorders>
            <w:shd w:val="clear" w:color="auto" w:fill="auto"/>
            <w:tcMar>
              <w:right w:w="113" w:type="dxa"/>
            </w:tcMar>
            <w:vAlign w:val="bottom"/>
          </w:tcPr>
          <w:p w14:paraId="45EED42F" w14:textId="63FE59D9" w:rsidR="008F7184" w:rsidRPr="00FE66CE" w:rsidRDefault="008F7184" w:rsidP="00CF26A1">
            <w:pPr>
              <w:spacing w:before="80" w:after="80" w:line="200" w:lineRule="exact"/>
              <w:ind w:right="113"/>
              <w:rPr>
                <w:i/>
                <w:sz w:val="16"/>
              </w:rPr>
            </w:pPr>
            <w:r w:rsidRPr="00FE66CE">
              <w:rPr>
                <w:i/>
                <w:sz w:val="16"/>
              </w:rPr>
              <w:t xml:space="preserve">Государство-участник </w:t>
            </w:r>
            <w:r w:rsidR="00DD731E">
              <w:rPr>
                <w:i/>
                <w:sz w:val="16"/>
              </w:rPr>
              <w:br/>
            </w:r>
            <w:r w:rsidRPr="00FE66CE">
              <w:rPr>
                <w:i/>
                <w:sz w:val="16"/>
              </w:rPr>
              <w:t>и число случаев нарушений</w:t>
            </w:r>
          </w:p>
        </w:tc>
        <w:tc>
          <w:tcPr>
            <w:tcW w:w="2195" w:type="dxa"/>
            <w:tcBorders>
              <w:top w:val="single" w:sz="4" w:space="0" w:color="auto"/>
              <w:bottom w:val="single" w:sz="12" w:space="0" w:color="auto"/>
            </w:tcBorders>
            <w:shd w:val="clear" w:color="auto" w:fill="auto"/>
            <w:tcMar>
              <w:right w:w="113" w:type="dxa"/>
            </w:tcMar>
            <w:vAlign w:val="bottom"/>
          </w:tcPr>
          <w:p w14:paraId="764ED85A" w14:textId="2FC9C295" w:rsidR="008F7184" w:rsidRPr="00E97E75" w:rsidRDefault="008F7184" w:rsidP="00CF26A1">
            <w:pPr>
              <w:spacing w:before="80" w:after="80" w:line="200" w:lineRule="exact"/>
              <w:ind w:right="113"/>
              <w:rPr>
                <w:i/>
                <w:sz w:val="16"/>
              </w:rPr>
            </w:pPr>
            <w:r w:rsidRPr="00FE66CE">
              <w:rPr>
                <w:i/>
                <w:sz w:val="16"/>
              </w:rPr>
              <w:t xml:space="preserve">Номер и автор </w:t>
            </w:r>
            <w:r w:rsidR="00DD731E">
              <w:rPr>
                <w:i/>
                <w:sz w:val="16"/>
              </w:rPr>
              <w:br/>
            </w:r>
            <w:r w:rsidRPr="00FE66CE">
              <w:rPr>
                <w:i/>
                <w:sz w:val="16"/>
              </w:rPr>
              <w:t>сообщения</w:t>
            </w:r>
          </w:p>
        </w:tc>
        <w:tc>
          <w:tcPr>
            <w:tcW w:w="1786" w:type="dxa"/>
            <w:tcBorders>
              <w:top w:val="single" w:sz="4" w:space="0" w:color="auto"/>
              <w:bottom w:val="single" w:sz="12" w:space="0" w:color="auto"/>
            </w:tcBorders>
            <w:shd w:val="clear" w:color="auto" w:fill="auto"/>
            <w:tcMar>
              <w:right w:w="113" w:type="dxa"/>
            </w:tcMar>
            <w:vAlign w:val="bottom"/>
          </w:tcPr>
          <w:p w14:paraId="49CEE743" w14:textId="77777777" w:rsidR="008F7184" w:rsidRPr="00FE66CE" w:rsidRDefault="008F7184" w:rsidP="00CF26A1">
            <w:pPr>
              <w:spacing w:before="80" w:after="80" w:line="200" w:lineRule="exact"/>
              <w:ind w:right="113"/>
              <w:rPr>
                <w:i/>
                <w:sz w:val="16"/>
              </w:rPr>
            </w:pPr>
            <w:r w:rsidRPr="00FE66CE">
              <w:rPr>
                <w:i/>
                <w:sz w:val="16"/>
              </w:rPr>
              <w:t>Ответ в отношении последующих мер, полученный от государства-участника</w:t>
            </w:r>
          </w:p>
        </w:tc>
        <w:tc>
          <w:tcPr>
            <w:tcW w:w="1057" w:type="dxa"/>
            <w:tcBorders>
              <w:top w:val="single" w:sz="4" w:space="0" w:color="auto"/>
              <w:bottom w:val="single" w:sz="12" w:space="0" w:color="auto"/>
            </w:tcBorders>
            <w:shd w:val="clear" w:color="auto" w:fill="auto"/>
            <w:tcMar>
              <w:right w:w="113" w:type="dxa"/>
            </w:tcMar>
            <w:vAlign w:val="bottom"/>
          </w:tcPr>
          <w:p w14:paraId="218AC4D7" w14:textId="06F4709C" w:rsidR="008F7184" w:rsidRPr="00E97E75" w:rsidRDefault="008F7184" w:rsidP="00CF26A1">
            <w:pPr>
              <w:spacing w:before="80" w:after="80" w:line="200" w:lineRule="exact"/>
              <w:ind w:right="113"/>
              <w:rPr>
                <w:i/>
                <w:sz w:val="16"/>
              </w:rPr>
            </w:pPr>
            <w:r w:rsidRPr="00FE66CE">
              <w:rPr>
                <w:i/>
                <w:sz w:val="16"/>
              </w:rPr>
              <w:t>Удовлетво</w:t>
            </w:r>
            <w:r w:rsidR="00DD731E">
              <w:rPr>
                <w:i/>
                <w:sz w:val="16"/>
                <w:lang w:val="en-US"/>
              </w:rPr>
              <w:t>-</w:t>
            </w:r>
            <w:r w:rsidRPr="00FE66CE">
              <w:rPr>
                <w:i/>
                <w:sz w:val="16"/>
              </w:rPr>
              <w:t>рительный ответ</w:t>
            </w:r>
          </w:p>
        </w:tc>
        <w:tc>
          <w:tcPr>
            <w:tcW w:w="1321" w:type="dxa"/>
            <w:tcBorders>
              <w:top w:val="single" w:sz="4" w:space="0" w:color="auto"/>
              <w:bottom w:val="single" w:sz="12" w:space="0" w:color="auto"/>
            </w:tcBorders>
            <w:shd w:val="clear" w:color="auto" w:fill="auto"/>
            <w:tcMar>
              <w:right w:w="113" w:type="dxa"/>
            </w:tcMar>
            <w:vAlign w:val="bottom"/>
          </w:tcPr>
          <w:p w14:paraId="63AE3B3A" w14:textId="5D0F3AF5" w:rsidR="008F7184" w:rsidRPr="00E97E75" w:rsidRDefault="008F7184" w:rsidP="00CF26A1">
            <w:pPr>
              <w:spacing w:before="80" w:after="80" w:line="200" w:lineRule="exact"/>
              <w:ind w:right="113"/>
              <w:rPr>
                <w:i/>
                <w:sz w:val="16"/>
              </w:rPr>
            </w:pPr>
            <w:r w:rsidRPr="00FE66CE">
              <w:rPr>
                <w:i/>
                <w:sz w:val="16"/>
              </w:rPr>
              <w:t>Неудовлетво</w:t>
            </w:r>
            <w:r w:rsidR="00DD731E" w:rsidRPr="00DD731E">
              <w:rPr>
                <w:i/>
                <w:sz w:val="16"/>
              </w:rPr>
              <w:t>-</w:t>
            </w:r>
            <w:r w:rsidRPr="00FE66CE">
              <w:rPr>
                <w:i/>
                <w:sz w:val="16"/>
              </w:rPr>
              <w:t>рительный или неполный ответ</w:t>
            </w:r>
          </w:p>
        </w:tc>
        <w:tc>
          <w:tcPr>
            <w:tcW w:w="1015" w:type="dxa"/>
            <w:tcBorders>
              <w:top w:val="single" w:sz="4" w:space="0" w:color="auto"/>
              <w:bottom w:val="single" w:sz="12" w:space="0" w:color="auto"/>
            </w:tcBorders>
            <w:shd w:val="clear" w:color="auto" w:fill="auto"/>
            <w:tcMar>
              <w:right w:w="113" w:type="dxa"/>
            </w:tcMar>
            <w:vAlign w:val="bottom"/>
          </w:tcPr>
          <w:p w14:paraId="2E231915" w14:textId="1D3B0F43" w:rsidR="008F7184" w:rsidRPr="00FE66CE" w:rsidRDefault="008F7184" w:rsidP="00CF26A1">
            <w:pPr>
              <w:spacing w:before="80" w:after="80" w:line="200" w:lineRule="exact"/>
              <w:rPr>
                <w:i/>
                <w:sz w:val="16"/>
              </w:rPr>
            </w:pPr>
            <w:r w:rsidRPr="00FE66CE">
              <w:rPr>
                <w:i/>
                <w:sz w:val="16"/>
              </w:rPr>
              <w:t>Ответ о после</w:t>
            </w:r>
            <w:r w:rsidR="00DD731E" w:rsidRPr="00DD731E">
              <w:rPr>
                <w:i/>
                <w:sz w:val="16"/>
              </w:rPr>
              <w:t>-</w:t>
            </w:r>
            <w:r w:rsidRPr="00FE66CE">
              <w:rPr>
                <w:i/>
                <w:sz w:val="16"/>
              </w:rPr>
              <w:t>дующих мерах не представлен</w:t>
            </w:r>
          </w:p>
        </w:tc>
        <w:tc>
          <w:tcPr>
            <w:tcW w:w="850" w:type="dxa"/>
            <w:tcBorders>
              <w:top w:val="single" w:sz="4" w:space="0" w:color="auto"/>
              <w:bottom w:val="single" w:sz="12" w:space="0" w:color="auto"/>
            </w:tcBorders>
            <w:shd w:val="clear" w:color="auto" w:fill="auto"/>
            <w:tcMar>
              <w:right w:w="113" w:type="dxa"/>
            </w:tcMar>
            <w:vAlign w:val="bottom"/>
          </w:tcPr>
          <w:p w14:paraId="1385FB85" w14:textId="5CA2D100" w:rsidR="008F7184" w:rsidRPr="00FE66CE" w:rsidRDefault="008F7184" w:rsidP="00CF26A1">
            <w:pPr>
              <w:spacing w:before="80" w:after="80" w:line="200" w:lineRule="exact"/>
              <w:rPr>
                <w:i/>
                <w:sz w:val="16"/>
              </w:rPr>
            </w:pPr>
            <w:r w:rsidRPr="00FE66CE">
              <w:rPr>
                <w:i/>
                <w:sz w:val="16"/>
              </w:rPr>
              <w:t>Диалог по после</w:t>
            </w:r>
            <w:r w:rsidR="00DD731E" w:rsidRPr="00DD731E">
              <w:rPr>
                <w:i/>
                <w:sz w:val="16"/>
              </w:rPr>
              <w:t>-</w:t>
            </w:r>
            <w:r w:rsidRPr="00FE66CE">
              <w:rPr>
                <w:i/>
                <w:sz w:val="16"/>
              </w:rPr>
              <w:t>дующим мерам продол</w:t>
            </w:r>
            <w:r w:rsidR="00DD731E" w:rsidRPr="00DD731E">
              <w:rPr>
                <w:i/>
                <w:sz w:val="16"/>
              </w:rPr>
              <w:t>-</w:t>
            </w:r>
            <w:r w:rsidRPr="00FE66CE">
              <w:rPr>
                <w:i/>
                <w:sz w:val="16"/>
              </w:rPr>
              <w:t>жается</w:t>
            </w:r>
          </w:p>
        </w:tc>
      </w:tr>
      <w:tr w:rsidR="008F7184" w:rsidRPr="008E0599" w14:paraId="2448E92A" w14:textId="77777777" w:rsidTr="00CF26A1">
        <w:trPr>
          <w:cantSplit/>
          <w:trHeight w:hRule="exact" w:val="115"/>
          <w:tblHeader/>
        </w:trPr>
        <w:tc>
          <w:tcPr>
            <w:tcW w:w="1415" w:type="dxa"/>
            <w:tcBorders>
              <w:top w:val="single" w:sz="12" w:space="0" w:color="auto"/>
            </w:tcBorders>
            <w:shd w:val="clear" w:color="auto" w:fill="auto"/>
            <w:tcMar>
              <w:right w:w="113" w:type="dxa"/>
            </w:tcMar>
          </w:tcPr>
          <w:p w14:paraId="53277980" w14:textId="77777777" w:rsidR="008F7184" w:rsidRPr="008E0599" w:rsidRDefault="008F7184" w:rsidP="00CF26A1">
            <w:pPr>
              <w:spacing w:before="40" w:after="120" w:line="220" w:lineRule="exact"/>
              <w:ind w:right="113"/>
            </w:pPr>
          </w:p>
        </w:tc>
        <w:tc>
          <w:tcPr>
            <w:tcW w:w="2195" w:type="dxa"/>
            <w:tcBorders>
              <w:top w:val="single" w:sz="12" w:space="0" w:color="auto"/>
            </w:tcBorders>
            <w:shd w:val="clear" w:color="auto" w:fill="auto"/>
            <w:tcMar>
              <w:right w:w="113" w:type="dxa"/>
            </w:tcMar>
          </w:tcPr>
          <w:p w14:paraId="2C6D0E6D" w14:textId="77777777" w:rsidR="008F7184" w:rsidRPr="008E0599" w:rsidRDefault="008F7184" w:rsidP="00CF26A1">
            <w:pPr>
              <w:spacing w:before="40" w:after="120" w:line="220" w:lineRule="exact"/>
              <w:ind w:right="113"/>
            </w:pPr>
          </w:p>
        </w:tc>
        <w:tc>
          <w:tcPr>
            <w:tcW w:w="1786" w:type="dxa"/>
            <w:tcBorders>
              <w:top w:val="single" w:sz="12" w:space="0" w:color="auto"/>
            </w:tcBorders>
            <w:shd w:val="clear" w:color="auto" w:fill="auto"/>
            <w:tcMar>
              <w:right w:w="113" w:type="dxa"/>
            </w:tcMar>
          </w:tcPr>
          <w:p w14:paraId="6ECF26CA" w14:textId="77777777" w:rsidR="008F7184" w:rsidRPr="008E0599" w:rsidRDefault="008F7184" w:rsidP="00CF26A1">
            <w:pPr>
              <w:spacing w:before="40" w:after="120" w:line="220" w:lineRule="exact"/>
              <w:ind w:right="113"/>
            </w:pPr>
          </w:p>
        </w:tc>
        <w:tc>
          <w:tcPr>
            <w:tcW w:w="1057" w:type="dxa"/>
            <w:tcBorders>
              <w:top w:val="single" w:sz="12" w:space="0" w:color="auto"/>
            </w:tcBorders>
            <w:shd w:val="clear" w:color="auto" w:fill="auto"/>
            <w:tcMar>
              <w:right w:w="113" w:type="dxa"/>
            </w:tcMar>
          </w:tcPr>
          <w:p w14:paraId="1C100042" w14:textId="77777777" w:rsidR="008F7184" w:rsidRPr="008E0599" w:rsidRDefault="008F7184" w:rsidP="00CF26A1">
            <w:pPr>
              <w:spacing w:before="40" w:after="120" w:line="220" w:lineRule="exact"/>
              <w:ind w:right="113"/>
            </w:pPr>
          </w:p>
        </w:tc>
        <w:tc>
          <w:tcPr>
            <w:tcW w:w="1321" w:type="dxa"/>
            <w:tcBorders>
              <w:top w:val="single" w:sz="12" w:space="0" w:color="auto"/>
            </w:tcBorders>
            <w:shd w:val="clear" w:color="auto" w:fill="auto"/>
            <w:tcMar>
              <w:right w:w="113" w:type="dxa"/>
            </w:tcMar>
          </w:tcPr>
          <w:p w14:paraId="2CE6949B" w14:textId="77777777" w:rsidR="008F7184" w:rsidRPr="008E0599" w:rsidRDefault="008F7184" w:rsidP="00CF26A1">
            <w:pPr>
              <w:spacing w:before="40" w:after="120" w:line="220" w:lineRule="exact"/>
              <w:ind w:right="113"/>
            </w:pPr>
          </w:p>
        </w:tc>
        <w:tc>
          <w:tcPr>
            <w:tcW w:w="1015" w:type="dxa"/>
            <w:tcBorders>
              <w:top w:val="single" w:sz="12" w:space="0" w:color="auto"/>
            </w:tcBorders>
            <w:shd w:val="clear" w:color="auto" w:fill="auto"/>
            <w:tcMar>
              <w:right w:w="113" w:type="dxa"/>
            </w:tcMar>
          </w:tcPr>
          <w:p w14:paraId="24DFD3BB" w14:textId="77777777" w:rsidR="008F7184" w:rsidRPr="008E0599" w:rsidRDefault="008F7184" w:rsidP="00CF26A1">
            <w:pPr>
              <w:spacing w:before="40" w:after="120" w:line="220" w:lineRule="exact"/>
              <w:ind w:right="113"/>
            </w:pPr>
          </w:p>
        </w:tc>
        <w:tc>
          <w:tcPr>
            <w:tcW w:w="850" w:type="dxa"/>
            <w:tcBorders>
              <w:top w:val="single" w:sz="12" w:space="0" w:color="auto"/>
            </w:tcBorders>
            <w:shd w:val="clear" w:color="auto" w:fill="auto"/>
            <w:tcMar>
              <w:right w:w="113" w:type="dxa"/>
            </w:tcMar>
          </w:tcPr>
          <w:p w14:paraId="39CA631C" w14:textId="77777777" w:rsidR="008F7184" w:rsidRPr="008E0599" w:rsidRDefault="008F7184" w:rsidP="00CF26A1">
            <w:pPr>
              <w:spacing w:before="40" w:after="120" w:line="220" w:lineRule="exact"/>
              <w:ind w:right="113"/>
            </w:pPr>
          </w:p>
        </w:tc>
      </w:tr>
      <w:tr w:rsidR="008F7184" w:rsidRPr="00E97E75" w14:paraId="4398084A" w14:textId="77777777" w:rsidTr="00CF26A1">
        <w:trPr>
          <w:cantSplit/>
        </w:trPr>
        <w:tc>
          <w:tcPr>
            <w:tcW w:w="1415" w:type="dxa"/>
            <w:shd w:val="clear" w:color="auto" w:fill="auto"/>
            <w:tcMar>
              <w:right w:w="113" w:type="dxa"/>
            </w:tcMar>
          </w:tcPr>
          <w:p w14:paraId="1C25A862" w14:textId="77777777" w:rsidR="008F7184" w:rsidRPr="00E97E75" w:rsidRDefault="008F7184" w:rsidP="00CF26A1">
            <w:pPr>
              <w:spacing w:before="40" w:after="120" w:line="220" w:lineRule="exact"/>
              <w:ind w:right="113"/>
            </w:pPr>
            <w:r>
              <w:t>Дания (7)</w:t>
            </w:r>
          </w:p>
        </w:tc>
        <w:tc>
          <w:tcPr>
            <w:tcW w:w="2195" w:type="dxa"/>
            <w:shd w:val="clear" w:color="auto" w:fill="auto"/>
            <w:tcMar>
              <w:right w:w="113" w:type="dxa"/>
            </w:tcMar>
          </w:tcPr>
          <w:p w14:paraId="6BB96CF3" w14:textId="77777777" w:rsidR="008F7184" w:rsidRPr="00E97E75" w:rsidRDefault="008F7184" w:rsidP="00CF26A1">
            <w:pPr>
              <w:spacing w:before="40" w:after="120" w:line="220" w:lineRule="exact"/>
              <w:ind w:right="113"/>
            </w:pPr>
            <w:r w:rsidRPr="008E0599">
              <w:t xml:space="preserve">10/1997, </w:t>
            </w:r>
            <w:r>
              <w:t>Зиад</w:t>
            </w:r>
            <w:r w:rsidRPr="008E0599">
              <w:t xml:space="preserve"> </w:t>
            </w:r>
            <w:r>
              <w:t>Бен</w:t>
            </w:r>
            <w:r w:rsidRPr="008E0599">
              <w:t xml:space="preserve"> </w:t>
            </w:r>
            <w:r>
              <w:t>Ахмед</w:t>
            </w:r>
            <w:r w:rsidRPr="008E0599">
              <w:t xml:space="preserve"> </w:t>
            </w:r>
            <w:r>
              <w:t>Хабасси</w:t>
            </w:r>
          </w:p>
          <w:p w14:paraId="5066A7EE" w14:textId="3ADE9D38" w:rsidR="008F7184" w:rsidRPr="00E97E75" w:rsidRDefault="008F7184" w:rsidP="003C49D0">
            <w:pPr>
              <w:spacing w:before="40" w:after="120" w:line="220" w:lineRule="exact"/>
              <w:ind w:right="113"/>
            </w:pPr>
            <w:r w:rsidRPr="008E0599">
              <w:t>16/1999, Ka</w:t>
            </w:r>
            <w:r>
              <w:t>шиф</w:t>
            </w:r>
            <w:r w:rsidRPr="008E0599">
              <w:t xml:space="preserve"> </w:t>
            </w:r>
            <w:r>
              <w:t>Ахмад</w:t>
            </w:r>
          </w:p>
        </w:tc>
        <w:tc>
          <w:tcPr>
            <w:tcW w:w="1786" w:type="dxa"/>
            <w:shd w:val="clear" w:color="auto" w:fill="auto"/>
            <w:tcMar>
              <w:right w:w="113" w:type="dxa"/>
            </w:tcMar>
          </w:tcPr>
          <w:p w14:paraId="0D453825" w14:textId="6A8C7C1A" w:rsidR="008F7184" w:rsidRPr="00E97E75" w:rsidRDefault="008F7184" w:rsidP="00CF26A1">
            <w:pPr>
              <w:spacing w:before="40" w:after="120" w:line="220" w:lineRule="exact"/>
              <w:ind w:right="113"/>
            </w:pPr>
            <w:r>
              <w:t>Х (</w:t>
            </w:r>
            <w:hyperlink r:id="rId57" w:history="1">
              <w:r w:rsidR="00FB5DC2">
                <w:rPr>
                  <w:rStyle w:val="af"/>
                </w:rPr>
                <w:t>A/61/18</w:t>
              </w:r>
            </w:hyperlink>
            <w:r>
              <w:t xml:space="preserve">) </w:t>
            </w:r>
          </w:p>
          <w:p w14:paraId="431F4808" w14:textId="22941135" w:rsidR="008F7184" w:rsidRPr="00E97E75" w:rsidRDefault="003C49D0" w:rsidP="003C49D0">
            <w:pPr>
              <w:spacing w:before="40" w:after="120" w:line="220" w:lineRule="exact"/>
              <w:ind w:right="113"/>
            </w:pPr>
            <w:r>
              <w:br/>
            </w:r>
            <w:r w:rsidR="008F7184">
              <w:t>Х (</w:t>
            </w:r>
            <w:hyperlink r:id="rId58" w:history="1">
              <w:r w:rsidR="00FB5DC2">
                <w:rPr>
                  <w:rStyle w:val="af"/>
                </w:rPr>
                <w:t>A/61/18</w:t>
              </w:r>
            </w:hyperlink>
            <w:r w:rsidR="008F7184">
              <w:t>)</w:t>
            </w:r>
          </w:p>
        </w:tc>
        <w:tc>
          <w:tcPr>
            <w:tcW w:w="1057" w:type="dxa"/>
            <w:shd w:val="clear" w:color="auto" w:fill="auto"/>
            <w:tcMar>
              <w:right w:w="113" w:type="dxa"/>
            </w:tcMar>
          </w:tcPr>
          <w:p w14:paraId="221B2D41" w14:textId="77777777" w:rsidR="008F7184" w:rsidRPr="00E97E75" w:rsidRDefault="008F7184" w:rsidP="00CF26A1">
            <w:pPr>
              <w:spacing w:before="40" w:after="120" w:line="220" w:lineRule="exact"/>
              <w:ind w:right="113"/>
            </w:pPr>
            <w:r>
              <w:t xml:space="preserve">X </w:t>
            </w:r>
          </w:p>
          <w:p w14:paraId="35219CC6" w14:textId="20AA0D90" w:rsidR="008F7184" w:rsidRPr="003C49D0" w:rsidRDefault="003C49D0" w:rsidP="00CF26A1">
            <w:pPr>
              <w:spacing w:before="40" w:after="120" w:line="220" w:lineRule="exact"/>
              <w:ind w:right="113"/>
              <w:rPr>
                <w:lang w:val="en-US"/>
              </w:rPr>
            </w:pPr>
            <w:r>
              <w:br/>
            </w:r>
            <w:r>
              <w:rPr>
                <w:lang w:val="en-US"/>
              </w:rPr>
              <w:t>X</w:t>
            </w:r>
          </w:p>
        </w:tc>
        <w:tc>
          <w:tcPr>
            <w:tcW w:w="1321" w:type="dxa"/>
            <w:shd w:val="clear" w:color="auto" w:fill="auto"/>
            <w:tcMar>
              <w:right w:w="113" w:type="dxa"/>
            </w:tcMar>
          </w:tcPr>
          <w:p w14:paraId="22764F74" w14:textId="09423880" w:rsidR="008F7184" w:rsidRPr="00E97E75" w:rsidRDefault="008F7184" w:rsidP="003C49D0">
            <w:pPr>
              <w:spacing w:before="40" w:after="120" w:line="220" w:lineRule="exact"/>
              <w:ind w:right="113"/>
            </w:pPr>
            <w:r>
              <w:br/>
            </w:r>
          </w:p>
        </w:tc>
        <w:tc>
          <w:tcPr>
            <w:tcW w:w="1015" w:type="dxa"/>
            <w:shd w:val="clear" w:color="auto" w:fill="auto"/>
            <w:tcMar>
              <w:right w:w="113" w:type="dxa"/>
            </w:tcMar>
          </w:tcPr>
          <w:p w14:paraId="2FD2E5D7"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48C834A2" w14:textId="77777777" w:rsidR="008F7184" w:rsidRPr="00E97E75" w:rsidRDefault="008F7184" w:rsidP="00CF26A1">
            <w:pPr>
              <w:spacing w:before="40" w:after="120" w:line="220" w:lineRule="exact"/>
              <w:ind w:right="113"/>
            </w:pPr>
          </w:p>
        </w:tc>
      </w:tr>
      <w:tr w:rsidR="00DD731E" w:rsidRPr="00E97E75" w14:paraId="42B5BAF7" w14:textId="77777777" w:rsidTr="00CF26A1">
        <w:trPr>
          <w:cantSplit/>
        </w:trPr>
        <w:tc>
          <w:tcPr>
            <w:tcW w:w="1415" w:type="dxa"/>
            <w:shd w:val="clear" w:color="auto" w:fill="auto"/>
            <w:tcMar>
              <w:right w:w="113" w:type="dxa"/>
            </w:tcMar>
          </w:tcPr>
          <w:p w14:paraId="1B025036" w14:textId="77777777" w:rsidR="00DD731E" w:rsidRPr="00E97E75" w:rsidRDefault="00DD731E" w:rsidP="00CF26A1">
            <w:pPr>
              <w:spacing w:before="40" w:after="120" w:line="220" w:lineRule="exact"/>
              <w:ind w:right="113"/>
            </w:pPr>
          </w:p>
        </w:tc>
        <w:tc>
          <w:tcPr>
            <w:tcW w:w="2195" w:type="dxa"/>
            <w:shd w:val="clear" w:color="auto" w:fill="auto"/>
            <w:tcMar>
              <w:right w:w="113" w:type="dxa"/>
            </w:tcMar>
          </w:tcPr>
          <w:p w14:paraId="42CBDCD1" w14:textId="664A4E8A" w:rsidR="00DD731E" w:rsidRDefault="003C49D0" w:rsidP="00CF26A1">
            <w:pPr>
              <w:spacing w:before="40" w:after="120" w:line="220" w:lineRule="exact"/>
              <w:ind w:right="113"/>
            </w:pPr>
            <w:r>
              <w:t>34/2004, Хассан Гелле</w:t>
            </w:r>
          </w:p>
        </w:tc>
        <w:tc>
          <w:tcPr>
            <w:tcW w:w="1786" w:type="dxa"/>
            <w:shd w:val="clear" w:color="auto" w:fill="auto"/>
            <w:tcMar>
              <w:right w:w="113" w:type="dxa"/>
            </w:tcMar>
          </w:tcPr>
          <w:p w14:paraId="21E321EB" w14:textId="3FCEFC6A" w:rsidR="00DD731E" w:rsidRDefault="003C49D0" w:rsidP="00CF26A1">
            <w:pPr>
              <w:spacing w:before="40" w:after="120" w:line="220" w:lineRule="exact"/>
              <w:ind w:right="113"/>
            </w:pPr>
            <w:r>
              <w:t>Х (</w:t>
            </w:r>
            <w:hyperlink r:id="rId59" w:history="1">
              <w:r>
                <w:rPr>
                  <w:rStyle w:val="af"/>
                </w:rPr>
                <w:t>A/62/18</w:t>
              </w:r>
            </w:hyperlink>
            <w:r>
              <w:t>)</w:t>
            </w:r>
          </w:p>
        </w:tc>
        <w:tc>
          <w:tcPr>
            <w:tcW w:w="1057" w:type="dxa"/>
            <w:shd w:val="clear" w:color="auto" w:fill="auto"/>
            <w:tcMar>
              <w:right w:w="113" w:type="dxa"/>
            </w:tcMar>
          </w:tcPr>
          <w:p w14:paraId="21990A64" w14:textId="31D131A8" w:rsidR="00DD731E" w:rsidRPr="003C49D0" w:rsidRDefault="003C49D0" w:rsidP="00CF26A1">
            <w:pPr>
              <w:spacing w:before="40" w:after="120" w:line="220" w:lineRule="exact"/>
              <w:rPr>
                <w:lang w:val="en-US"/>
              </w:rPr>
            </w:pPr>
            <w:r>
              <w:rPr>
                <w:lang w:val="en-US"/>
              </w:rPr>
              <w:t>X</w:t>
            </w:r>
          </w:p>
        </w:tc>
        <w:tc>
          <w:tcPr>
            <w:tcW w:w="1321" w:type="dxa"/>
            <w:shd w:val="clear" w:color="auto" w:fill="auto"/>
            <w:tcMar>
              <w:right w:w="113" w:type="dxa"/>
            </w:tcMar>
          </w:tcPr>
          <w:p w14:paraId="073065E3" w14:textId="77777777" w:rsidR="00DD731E" w:rsidRPr="00E97E75" w:rsidRDefault="00DD731E" w:rsidP="00CF26A1">
            <w:pPr>
              <w:spacing w:before="40" w:after="120" w:line="220" w:lineRule="exact"/>
              <w:ind w:right="113"/>
            </w:pPr>
          </w:p>
        </w:tc>
        <w:tc>
          <w:tcPr>
            <w:tcW w:w="1015" w:type="dxa"/>
            <w:shd w:val="clear" w:color="auto" w:fill="auto"/>
            <w:tcMar>
              <w:right w:w="113" w:type="dxa"/>
            </w:tcMar>
          </w:tcPr>
          <w:p w14:paraId="66C17AD9" w14:textId="77777777" w:rsidR="00DD731E" w:rsidRPr="00E97E75" w:rsidRDefault="00DD731E" w:rsidP="00CF26A1">
            <w:pPr>
              <w:spacing w:before="40" w:after="120" w:line="220" w:lineRule="exact"/>
              <w:ind w:right="113"/>
            </w:pPr>
          </w:p>
        </w:tc>
        <w:tc>
          <w:tcPr>
            <w:tcW w:w="850" w:type="dxa"/>
            <w:shd w:val="clear" w:color="auto" w:fill="auto"/>
            <w:tcMar>
              <w:right w:w="113" w:type="dxa"/>
            </w:tcMar>
          </w:tcPr>
          <w:p w14:paraId="2792B851" w14:textId="77777777" w:rsidR="00DD731E" w:rsidRPr="00E97E75" w:rsidRDefault="00DD731E" w:rsidP="00CF26A1">
            <w:pPr>
              <w:spacing w:before="40" w:after="120" w:line="220" w:lineRule="exact"/>
              <w:ind w:right="113"/>
            </w:pPr>
          </w:p>
        </w:tc>
      </w:tr>
      <w:tr w:rsidR="00DD731E" w:rsidRPr="00E97E75" w14:paraId="28D4D023" w14:textId="77777777" w:rsidTr="003C49D0">
        <w:trPr>
          <w:cantSplit/>
        </w:trPr>
        <w:tc>
          <w:tcPr>
            <w:tcW w:w="1415" w:type="dxa"/>
            <w:tcBorders>
              <w:bottom w:val="nil"/>
            </w:tcBorders>
            <w:shd w:val="clear" w:color="auto" w:fill="auto"/>
            <w:tcMar>
              <w:right w:w="113" w:type="dxa"/>
            </w:tcMar>
          </w:tcPr>
          <w:p w14:paraId="5C247ACC" w14:textId="77777777" w:rsidR="00DD731E" w:rsidRPr="00E97E75" w:rsidRDefault="00DD731E" w:rsidP="00CF26A1">
            <w:pPr>
              <w:spacing w:before="40" w:after="120" w:line="220" w:lineRule="exact"/>
              <w:ind w:right="113"/>
            </w:pPr>
          </w:p>
        </w:tc>
        <w:tc>
          <w:tcPr>
            <w:tcW w:w="2195" w:type="dxa"/>
            <w:tcBorders>
              <w:bottom w:val="nil"/>
            </w:tcBorders>
            <w:shd w:val="clear" w:color="auto" w:fill="auto"/>
            <w:tcMar>
              <w:right w:w="113" w:type="dxa"/>
            </w:tcMar>
          </w:tcPr>
          <w:p w14:paraId="7E87CBBB" w14:textId="32D68D9A" w:rsidR="00DD731E" w:rsidRDefault="00DD731E" w:rsidP="00CF26A1">
            <w:pPr>
              <w:spacing w:before="40" w:after="120" w:line="220" w:lineRule="exact"/>
              <w:ind w:right="113"/>
            </w:pPr>
            <w:r>
              <w:t>40/2007, Mурат Эр</w:t>
            </w:r>
          </w:p>
        </w:tc>
        <w:tc>
          <w:tcPr>
            <w:tcW w:w="1786" w:type="dxa"/>
            <w:tcBorders>
              <w:bottom w:val="nil"/>
            </w:tcBorders>
            <w:shd w:val="clear" w:color="auto" w:fill="auto"/>
            <w:tcMar>
              <w:right w:w="113" w:type="dxa"/>
            </w:tcMar>
          </w:tcPr>
          <w:p w14:paraId="3A9FCD27" w14:textId="3F5FF5C9" w:rsidR="00DD731E" w:rsidRDefault="00DD731E" w:rsidP="00CF26A1">
            <w:pPr>
              <w:spacing w:before="40" w:after="120" w:line="220" w:lineRule="exact"/>
              <w:ind w:right="113"/>
            </w:pPr>
            <w:r>
              <w:t>Х (</w:t>
            </w:r>
            <w:hyperlink r:id="rId60" w:history="1">
              <w:r>
                <w:rPr>
                  <w:rStyle w:val="af"/>
                </w:rPr>
                <w:t>A/63/18</w:t>
              </w:r>
            </w:hyperlink>
            <w:r>
              <w:t>)</w:t>
            </w:r>
          </w:p>
        </w:tc>
        <w:tc>
          <w:tcPr>
            <w:tcW w:w="1057" w:type="dxa"/>
            <w:tcBorders>
              <w:bottom w:val="nil"/>
            </w:tcBorders>
            <w:shd w:val="clear" w:color="auto" w:fill="auto"/>
            <w:tcMar>
              <w:right w:w="113" w:type="dxa"/>
            </w:tcMar>
          </w:tcPr>
          <w:p w14:paraId="1F8E33B3" w14:textId="77777777" w:rsidR="00DD731E" w:rsidRDefault="00DD731E" w:rsidP="00CF26A1">
            <w:pPr>
              <w:spacing w:before="40" w:after="120" w:line="220" w:lineRule="exact"/>
            </w:pPr>
          </w:p>
        </w:tc>
        <w:tc>
          <w:tcPr>
            <w:tcW w:w="1321" w:type="dxa"/>
            <w:tcBorders>
              <w:bottom w:val="nil"/>
            </w:tcBorders>
            <w:shd w:val="clear" w:color="auto" w:fill="auto"/>
            <w:tcMar>
              <w:right w:w="113" w:type="dxa"/>
            </w:tcMar>
          </w:tcPr>
          <w:p w14:paraId="2D622E66" w14:textId="7E5CDFA4" w:rsidR="00DD731E" w:rsidRPr="00E97E75" w:rsidRDefault="00DD731E" w:rsidP="00CF26A1">
            <w:pPr>
              <w:spacing w:before="40" w:after="120" w:line="220" w:lineRule="exact"/>
              <w:ind w:right="113"/>
            </w:pPr>
            <w:r>
              <w:t>Х неполный</w:t>
            </w:r>
          </w:p>
        </w:tc>
        <w:tc>
          <w:tcPr>
            <w:tcW w:w="1015" w:type="dxa"/>
            <w:tcBorders>
              <w:bottom w:val="nil"/>
            </w:tcBorders>
            <w:shd w:val="clear" w:color="auto" w:fill="auto"/>
            <w:tcMar>
              <w:right w:w="113" w:type="dxa"/>
            </w:tcMar>
          </w:tcPr>
          <w:p w14:paraId="2A9AC6C3" w14:textId="77777777" w:rsidR="00DD731E" w:rsidRPr="00E97E75" w:rsidRDefault="00DD731E" w:rsidP="00CF26A1">
            <w:pPr>
              <w:spacing w:before="40" w:after="120" w:line="220" w:lineRule="exact"/>
              <w:ind w:right="113"/>
            </w:pPr>
          </w:p>
        </w:tc>
        <w:tc>
          <w:tcPr>
            <w:tcW w:w="850" w:type="dxa"/>
            <w:tcBorders>
              <w:bottom w:val="nil"/>
            </w:tcBorders>
            <w:shd w:val="clear" w:color="auto" w:fill="auto"/>
            <w:tcMar>
              <w:right w:w="113" w:type="dxa"/>
            </w:tcMar>
          </w:tcPr>
          <w:p w14:paraId="0EC7FA2A" w14:textId="77777777" w:rsidR="00DD731E" w:rsidRPr="00E97E75" w:rsidRDefault="00DD731E" w:rsidP="00CF26A1">
            <w:pPr>
              <w:spacing w:before="40" w:after="120" w:line="220" w:lineRule="exact"/>
              <w:ind w:right="113"/>
            </w:pPr>
          </w:p>
        </w:tc>
      </w:tr>
      <w:tr w:rsidR="008F7184" w:rsidRPr="00E97E75" w14:paraId="568F2609" w14:textId="77777777" w:rsidTr="003C49D0">
        <w:trPr>
          <w:cantSplit/>
        </w:trPr>
        <w:tc>
          <w:tcPr>
            <w:tcW w:w="1415" w:type="dxa"/>
            <w:tcBorders>
              <w:top w:val="nil"/>
              <w:bottom w:val="nil"/>
            </w:tcBorders>
            <w:shd w:val="clear" w:color="auto" w:fill="auto"/>
            <w:tcMar>
              <w:right w:w="113" w:type="dxa"/>
            </w:tcMar>
          </w:tcPr>
          <w:p w14:paraId="3A82C5C4" w14:textId="77777777" w:rsidR="008F7184" w:rsidRPr="00E97E75" w:rsidRDefault="008F7184" w:rsidP="00CF26A1">
            <w:pPr>
              <w:spacing w:before="40" w:after="120" w:line="220" w:lineRule="exact"/>
              <w:ind w:right="113"/>
            </w:pPr>
          </w:p>
        </w:tc>
        <w:tc>
          <w:tcPr>
            <w:tcW w:w="2195" w:type="dxa"/>
            <w:tcBorders>
              <w:top w:val="nil"/>
              <w:bottom w:val="nil"/>
            </w:tcBorders>
            <w:shd w:val="clear" w:color="auto" w:fill="auto"/>
            <w:tcMar>
              <w:right w:w="113" w:type="dxa"/>
            </w:tcMar>
          </w:tcPr>
          <w:p w14:paraId="45E9C399" w14:textId="77777777" w:rsidR="008F7184" w:rsidRPr="00E97E75" w:rsidRDefault="008F7184" w:rsidP="00CF26A1">
            <w:pPr>
              <w:spacing w:before="40" w:after="120" w:line="220" w:lineRule="exact"/>
              <w:ind w:right="113"/>
            </w:pPr>
            <w:r>
              <w:t>43/2008, Саада Мохамад Адан</w:t>
            </w:r>
          </w:p>
        </w:tc>
        <w:tc>
          <w:tcPr>
            <w:tcW w:w="1786" w:type="dxa"/>
            <w:tcBorders>
              <w:top w:val="nil"/>
              <w:bottom w:val="nil"/>
            </w:tcBorders>
            <w:shd w:val="clear" w:color="auto" w:fill="auto"/>
            <w:tcMar>
              <w:right w:w="113" w:type="dxa"/>
            </w:tcMar>
          </w:tcPr>
          <w:p w14:paraId="3401A4CA" w14:textId="42931F46" w:rsidR="008F7184" w:rsidRPr="008E0599" w:rsidRDefault="008F7184" w:rsidP="00CF26A1">
            <w:pPr>
              <w:spacing w:before="40" w:after="120" w:line="220" w:lineRule="exact"/>
              <w:ind w:right="113"/>
            </w:pPr>
            <w:r>
              <w:t>X (</w:t>
            </w:r>
            <w:hyperlink r:id="rId61" w:history="1">
              <w:r w:rsidR="00FB5DC2">
                <w:rPr>
                  <w:rStyle w:val="af"/>
                </w:rPr>
                <w:t>A/66/18</w:t>
              </w:r>
            </w:hyperlink>
            <w:r>
              <w:t xml:space="preserve">) </w:t>
            </w:r>
            <w:r w:rsidR="003C49D0">
              <w:br/>
            </w:r>
            <w:r>
              <w:t xml:space="preserve">6 декабря </w:t>
            </w:r>
            <w:r w:rsidR="003C49D0">
              <w:br/>
            </w:r>
            <w:r>
              <w:t xml:space="preserve">2010 года </w:t>
            </w:r>
            <w:r w:rsidR="003C49D0">
              <w:br/>
            </w:r>
            <w:r>
              <w:t>28 июня 2011</w:t>
            </w:r>
            <w:r w:rsidR="003C49D0">
              <w:rPr>
                <w:lang w:val="en-US"/>
              </w:rPr>
              <w:t> </w:t>
            </w:r>
            <w:r>
              <w:t>года</w:t>
            </w:r>
          </w:p>
        </w:tc>
        <w:tc>
          <w:tcPr>
            <w:tcW w:w="1057" w:type="dxa"/>
            <w:tcBorders>
              <w:top w:val="nil"/>
              <w:bottom w:val="nil"/>
            </w:tcBorders>
            <w:shd w:val="clear" w:color="auto" w:fill="auto"/>
            <w:tcMar>
              <w:right w:w="113" w:type="dxa"/>
            </w:tcMar>
          </w:tcPr>
          <w:p w14:paraId="3E1BBBEA" w14:textId="25DC32FD" w:rsidR="008F7184" w:rsidRPr="00E97E75" w:rsidRDefault="008F7184" w:rsidP="00CF26A1">
            <w:pPr>
              <w:spacing w:before="40" w:after="120" w:line="220" w:lineRule="exact"/>
            </w:pPr>
            <w:r>
              <w:t>Х частично удовлетво</w:t>
            </w:r>
            <w:r w:rsidR="003C49D0">
              <w:rPr>
                <w:lang w:val="en-US"/>
              </w:rPr>
              <w:t>-</w:t>
            </w:r>
            <w:r>
              <w:t>рительный</w:t>
            </w:r>
          </w:p>
        </w:tc>
        <w:tc>
          <w:tcPr>
            <w:tcW w:w="1321" w:type="dxa"/>
            <w:tcBorders>
              <w:top w:val="nil"/>
              <w:bottom w:val="nil"/>
            </w:tcBorders>
            <w:shd w:val="clear" w:color="auto" w:fill="auto"/>
            <w:tcMar>
              <w:right w:w="113" w:type="dxa"/>
            </w:tcMar>
          </w:tcPr>
          <w:p w14:paraId="4904D460" w14:textId="77777777" w:rsidR="008F7184" w:rsidRPr="00E97E75" w:rsidRDefault="008F7184" w:rsidP="00CF26A1">
            <w:pPr>
              <w:spacing w:before="40" w:after="120" w:line="220" w:lineRule="exact"/>
              <w:ind w:right="113"/>
            </w:pPr>
          </w:p>
        </w:tc>
        <w:tc>
          <w:tcPr>
            <w:tcW w:w="1015" w:type="dxa"/>
            <w:tcBorders>
              <w:top w:val="nil"/>
              <w:bottom w:val="nil"/>
            </w:tcBorders>
            <w:shd w:val="clear" w:color="auto" w:fill="auto"/>
            <w:tcMar>
              <w:right w:w="113" w:type="dxa"/>
            </w:tcMar>
          </w:tcPr>
          <w:p w14:paraId="595454F2" w14:textId="77777777" w:rsidR="008F7184" w:rsidRPr="00E97E75" w:rsidRDefault="008F7184" w:rsidP="00CF26A1">
            <w:pPr>
              <w:spacing w:before="40" w:after="120" w:line="220" w:lineRule="exact"/>
              <w:ind w:right="113"/>
            </w:pPr>
          </w:p>
        </w:tc>
        <w:tc>
          <w:tcPr>
            <w:tcW w:w="850" w:type="dxa"/>
            <w:tcBorders>
              <w:top w:val="nil"/>
              <w:bottom w:val="nil"/>
            </w:tcBorders>
            <w:shd w:val="clear" w:color="auto" w:fill="auto"/>
            <w:tcMar>
              <w:right w:w="113" w:type="dxa"/>
            </w:tcMar>
          </w:tcPr>
          <w:p w14:paraId="134B9B3D" w14:textId="77777777" w:rsidR="008F7184" w:rsidRPr="00E97E75" w:rsidRDefault="008F7184" w:rsidP="00CF26A1">
            <w:pPr>
              <w:spacing w:before="40" w:after="120" w:line="220" w:lineRule="exact"/>
              <w:ind w:right="113"/>
            </w:pPr>
          </w:p>
        </w:tc>
      </w:tr>
      <w:tr w:rsidR="008F7184" w:rsidRPr="00E97E75" w14:paraId="0F6F818D" w14:textId="77777777" w:rsidTr="003C49D0">
        <w:trPr>
          <w:cantSplit/>
        </w:trPr>
        <w:tc>
          <w:tcPr>
            <w:tcW w:w="1415" w:type="dxa"/>
            <w:tcBorders>
              <w:top w:val="nil"/>
            </w:tcBorders>
            <w:shd w:val="clear" w:color="auto" w:fill="auto"/>
            <w:tcMar>
              <w:right w:w="113" w:type="dxa"/>
            </w:tcMar>
          </w:tcPr>
          <w:p w14:paraId="4CB30DEC" w14:textId="77777777" w:rsidR="008F7184" w:rsidRPr="00E97E75" w:rsidRDefault="008F7184" w:rsidP="00CF26A1">
            <w:pPr>
              <w:spacing w:before="40" w:after="120" w:line="220" w:lineRule="exact"/>
              <w:ind w:right="113"/>
            </w:pPr>
          </w:p>
        </w:tc>
        <w:tc>
          <w:tcPr>
            <w:tcW w:w="2195" w:type="dxa"/>
            <w:tcBorders>
              <w:top w:val="nil"/>
            </w:tcBorders>
            <w:shd w:val="clear" w:color="auto" w:fill="auto"/>
            <w:tcMar>
              <w:right w:w="113" w:type="dxa"/>
            </w:tcMar>
          </w:tcPr>
          <w:p w14:paraId="0C29EABC" w14:textId="77777777" w:rsidR="008F7184" w:rsidRPr="008E0599" w:rsidRDefault="008F7184" w:rsidP="00CF26A1">
            <w:pPr>
              <w:spacing w:before="40" w:after="120" w:line="220" w:lineRule="exact"/>
              <w:ind w:right="113"/>
            </w:pPr>
            <w:r>
              <w:t>46/2009, Махали Давас и Юсеф Шава</w:t>
            </w:r>
          </w:p>
        </w:tc>
        <w:tc>
          <w:tcPr>
            <w:tcW w:w="1786" w:type="dxa"/>
            <w:tcBorders>
              <w:top w:val="nil"/>
            </w:tcBorders>
            <w:shd w:val="clear" w:color="auto" w:fill="auto"/>
            <w:tcMar>
              <w:right w:w="113" w:type="dxa"/>
            </w:tcMar>
          </w:tcPr>
          <w:p w14:paraId="3F1ED329" w14:textId="6D24E4F0" w:rsidR="008F7184" w:rsidRPr="008E0599" w:rsidRDefault="008F7184" w:rsidP="00CF26A1">
            <w:pPr>
              <w:spacing w:before="40" w:after="120" w:line="220" w:lineRule="exact"/>
              <w:ind w:right="113"/>
            </w:pPr>
            <w:r>
              <w:t>X (</w:t>
            </w:r>
            <w:hyperlink r:id="rId62" w:history="1">
              <w:r w:rsidR="00FB5DC2">
                <w:rPr>
                  <w:rStyle w:val="af"/>
                </w:rPr>
                <w:t>A/69/18</w:t>
              </w:r>
            </w:hyperlink>
            <w:r>
              <w:t>) 18</w:t>
            </w:r>
            <w:r w:rsidR="003C49D0">
              <w:rPr>
                <w:lang w:val="en-US"/>
              </w:rPr>
              <w:t> </w:t>
            </w:r>
            <w:r>
              <w:t>июня 2012</w:t>
            </w:r>
            <w:r w:rsidR="003C49D0">
              <w:rPr>
                <w:lang w:val="en-US"/>
              </w:rPr>
              <w:t> </w:t>
            </w:r>
            <w:r>
              <w:t xml:space="preserve">года </w:t>
            </w:r>
            <w:r w:rsidR="003C49D0">
              <w:br/>
            </w:r>
            <w:r>
              <w:t>29 августа 2012</w:t>
            </w:r>
            <w:r w:rsidR="003C49D0">
              <w:rPr>
                <w:lang w:val="en-US"/>
              </w:rPr>
              <w:t> </w:t>
            </w:r>
            <w:r>
              <w:t xml:space="preserve">года </w:t>
            </w:r>
            <w:r w:rsidR="003C49D0">
              <w:br/>
            </w:r>
            <w:r>
              <w:t>20 декабря 2013</w:t>
            </w:r>
            <w:r w:rsidR="003C49D0">
              <w:rPr>
                <w:lang w:val="en-US"/>
              </w:rPr>
              <w:t> </w:t>
            </w:r>
            <w:r>
              <w:t xml:space="preserve">года </w:t>
            </w:r>
            <w:r w:rsidR="003C49D0">
              <w:br/>
            </w:r>
            <w:r>
              <w:t>19 декабря 2014</w:t>
            </w:r>
            <w:r w:rsidR="003C49D0">
              <w:rPr>
                <w:lang w:val="en-US"/>
              </w:rPr>
              <w:t> </w:t>
            </w:r>
            <w:r>
              <w:t>года</w:t>
            </w:r>
          </w:p>
        </w:tc>
        <w:tc>
          <w:tcPr>
            <w:tcW w:w="1057" w:type="dxa"/>
            <w:tcBorders>
              <w:top w:val="nil"/>
            </w:tcBorders>
            <w:shd w:val="clear" w:color="auto" w:fill="auto"/>
            <w:tcMar>
              <w:right w:w="113" w:type="dxa"/>
            </w:tcMar>
          </w:tcPr>
          <w:p w14:paraId="1C97B3D3" w14:textId="69F82E27" w:rsidR="008F7184" w:rsidRPr="00E97E75" w:rsidRDefault="008F7184" w:rsidP="00CF26A1">
            <w:pPr>
              <w:spacing w:before="40" w:after="120" w:line="220" w:lineRule="exact"/>
            </w:pPr>
            <w:r>
              <w:t>Х частично удовлетво</w:t>
            </w:r>
            <w:r w:rsidR="003C49D0">
              <w:rPr>
                <w:lang w:val="en-US"/>
              </w:rPr>
              <w:t>-</w:t>
            </w:r>
            <w:r>
              <w:t>рительный</w:t>
            </w:r>
          </w:p>
        </w:tc>
        <w:tc>
          <w:tcPr>
            <w:tcW w:w="1321" w:type="dxa"/>
            <w:tcBorders>
              <w:top w:val="nil"/>
            </w:tcBorders>
            <w:shd w:val="clear" w:color="auto" w:fill="auto"/>
            <w:tcMar>
              <w:right w:w="113" w:type="dxa"/>
            </w:tcMar>
          </w:tcPr>
          <w:p w14:paraId="02DA56A9" w14:textId="77777777" w:rsidR="008F7184" w:rsidRPr="00E97E75" w:rsidRDefault="008F7184" w:rsidP="00CF26A1">
            <w:pPr>
              <w:spacing w:before="40" w:after="120" w:line="220" w:lineRule="exact"/>
              <w:ind w:right="113"/>
            </w:pPr>
          </w:p>
        </w:tc>
        <w:tc>
          <w:tcPr>
            <w:tcW w:w="1015" w:type="dxa"/>
            <w:tcBorders>
              <w:top w:val="nil"/>
            </w:tcBorders>
            <w:shd w:val="clear" w:color="auto" w:fill="auto"/>
            <w:tcMar>
              <w:right w:w="113" w:type="dxa"/>
            </w:tcMar>
          </w:tcPr>
          <w:p w14:paraId="0D3B3CEE" w14:textId="77777777" w:rsidR="008F7184" w:rsidRPr="00E97E75" w:rsidRDefault="008F7184" w:rsidP="00CF26A1">
            <w:pPr>
              <w:spacing w:before="40" w:after="120" w:line="220" w:lineRule="exact"/>
              <w:ind w:right="113"/>
            </w:pPr>
          </w:p>
        </w:tc>
        <w:tc>
          <w:tcPr>
            <w:tcW w:w="850" w:type="dxa"/>
            <w:tcBorders>
              <w:top w:val="nil"/>
            </w:tcBorders>
            <w:shd w:val="clear" w:color="auto" w:fill="auto"/>
            <w:tcMar>
              <w:right w:w="113" w:type="dxa"/>
            </w:tcMar>
          </w:tcPr>
          <w:p w14:paraId="349D3E65" w14:textId="77777777" w:rsidR="008F7184" w:rsidRPr="00E97E75" w:rsidRDefault="008F7184" w:rsidP="00CF26A1">
            <w:pPr>
              <w:spacing w:before="40" w:after="120" w:line="220" w:lineRule="exact"/>
              <w:ind w:right="113"/>
            </w:pPr>
            <w:r>
              <w:t>X</w:t>
            </w:r>
          </w:p>
        </w:tc>
      </w:tr>
      <w:tr w:rsidR="008F7184" w:rsidRPr="00E97E75" w14:paraId="50686AED" w14:textId="77777777" w:rsidTr="00CF26A1">
        <w:trPr>
          <w:cantSplit/>
        </w:trPr>
        <w:tc>
          <w:tcPr>
            <w:tcW w:w="1415" w:type="dxa"/>
            <w:shd w:val="clear" w:color="auto" w:fill="auto"/>
            <w:tcMar>
              <w:right w:w="113" w:type="dxa"/>
            </w:tcMar>
          </w:tcPr>
          <w:p w14:paraId="43C9B2C9" w14:textId="77777777" w:rsidR="008F7184" w:rsidRPr="00E97E75" w:rsidRDefault="008F7184" w:rsidP="00CF26A1">
            <w:pPr>
              <w:spacing w:before="40" w:after="120" w:line="220" w:lineRule="exact"/>
              <w:ind w:right="113"/>
            </w:pPr>
          </w:p>
        </w:tc>
        <w:tc>
          <w:tcPr>
            <w:tcW w:w="2195" w:type="dxa"/>
            <w:shd w:val="clear" w:color="auto" w:fill="auto"/>
            <w:tcMar>
              <w:right w:w="113" w:type="dxa"/>
            </w:tcMar>
          </w:tcPr>
          <w:p w14:paraId="2BDC9FD3" w14:textId="77777777" w:rsidR="008F7184" w:rsidRPr="00E97E75" w:rsidRDefault="008F7184" w:rsidP="00CF26A1">
            <w:pPr>
              <w:spacing w:before="40" w:after="120" w:line="220" w:lineRule="exact"/>
              <w:ind w:right="113"/>
            </w:pPr>
            <w:r>
              <w:t>58/2016, С.А.</w:t>
            </w:r>
          </w:p>
        </w:tc>
        <w:tc>
          <w:tcPr>
            <w:tcW w:w="1786" w:type="dxa"/>
            <w:shd w:val="clear" w:color="auto" w:fill="auto"/>
            <w:tcMar>
              <w:right w:w="113" w:type="dxa"/>
            </w:tcMar>
          </w:tcPr>
          <w:p w14:paraId="49EC38DE" w14:textId="1869192C" w:rsidR="008F7184" w:rsidRPr="00E97E75" w:rsidRDefault="008F7184" w:rsidP="00CF26A1">
            <w:pPr>
              <w:spacing w:before="40" w:after="120" w:line="220" w:lineRule="exact"/>
              <w:ind w:right="113"/>
            </w:pPr>
            <w:r>
              <w:t>X (</w:t>
            </w:r>
            <w:hyperlink r:id="rId63" w:history="1">
              <w:r w:rsidR="00FB5DC2">
                <w:rPr>
                  <w:rStyle w:val="af"/>
                </w:rPr>
                <w:t>A/74/18</w:t>
              </w:r>
            </w:hyperlink>
            <w:r>
              <w:t xml:space="preserve">) </w:t>
            </w:r>
            <w:r w:rsidR="003C49D0">
              <w:br/>
            </w:r>
            <w:r>
              <w:t>5 апреля 2019</w:t>
            </w:r>
            <w:r w:rsidR="003C49D0">
              <w:rPr>
                <w:lang w:val="en-US"/>
              </w:rPr>
              <w:t> </w:t>
            </w:r>
            <w:r>
              <w:t>года</w:t>
            </w:r>
          </w:p>
        </w:tc>
        <w:tc>
          <w:tcPr>
            <w:tcW w:w="1057" w:type="dxa"/>
            <w:shd w:val="clear" w:color="auto" w:fill="auto"/>
            <w:tcMar>
              <w:right w:w="113" w:type="dxa"/>
            </w:tcMar>
          </w:tcPr>
          <w:p w14:paraId="064E86FA" w14:textId="710F7D82" w:rsidR="008F7184" w:rsidRPr="00E97E75" w:rsidRDefault="008F7184" w:rsidP="00CF26A1">
            <w:pPr>
              <w:spacing w:before="40" w:after="120" w:line="220" w:lineRule="exact"/>
            </w:pPr>
            <w:r>
              <w:t>Х частично удовлетво</w:t>
            </w:r>
            <w:r w:rsidR="003C49D0">
              <w:rPr>
                <w:lang w:val="en-US"/>
              </w:rPr>
              <w:t>-</w:t>
            </w:r>
            <w:r>
              <w:t>рительный</w:t>
            </w:r>
          </w:p>
        </w:tc>
        <w:tc>
          <w:tcPr>
            <w:tcW w:w="1321" w:type="dxa"/>
            <w:shd w:val="clear" w:color="auto" w:fill="auto"/>
            <w:tcMar>
              <w:right w:w="113" w:type="dxa"/>
            </w:tcMar>
          </w:tcPr>
          <w:p w14:paraId="0D9CCEA2" w14:textId="77777777" w:rsidR="008F7184" w:rsidRPr="00E97E75" w:rsidRDefault="008F7184" w:rsidP="00CF26A1">
            <w:pPr>
              <w:spacing w:before="40" w:after="120" w:line="220" w:lineRule="exact"/>
              <w:ind w:right="113"/>
            </w:pPr>
          </w:p>
        </w:tc>
        <w:tc>
          <w:tcPr>
            <w:tcW w:w="1015" w:type="dxa"/>
            <w:shd w:val="clear" w:color="auto" w:fill="auto"/>
            <w:tcMar>
              <w:right w:w="113" w:type="dxa"/>
            </w:tcMar>
          </w:tcPr>
          <w:p w14:paraId="53AFDDF7"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1CE320A7" w14:textId="77777777" w:rsidR="008F7184" w:rsidRPr="00E97E75" w:rsidRDefault="008F7184" w:rsidP="00CF26A1">
            <w:pPr>
              <w:spacing w:before="40" w:after="120" w:line="220" w:lineRule="exact"/>
              <w:ind w:right="113"/>
            </w:pPr>
            <w:r>
              <w:t>X</w:t>
            </w:r>
          </w:p>
        </w:tc>
      </w:tr>
      <w:tr w:rsidR="008F7184" w:rsidRPr="00E97E75" w14:paraId="2EE3A048" w14:textId="77777777" w:rsidTr="00CF26A1">
        <w:trPr>
          <w:cantSplit/>
        </w:trPr>
        <w:tc>
          <w:tcPr>
            <w:tcW w:w="1415" w:type="dxa"/>
            <w:tcBorders>
              <w:bottom w:val="nil"/>
            </w:tcBorders>
            <w:shd w:val="clear" w:color="auto" w:fill="auto"/>
            <w:tcMar>
              <w:right w:w="113" w:type="dxa"/>
            </w:tcMar>
          </w:tcPr>
          <w:p w14:paraId="50DAF225" w14:textId="77777777" w:rsidR="008F7184" w:rsidRPr="00E97E75" w:rsidRDefault="008F7184" w:rsidP="00CF26A1">
            <w:pPr>
              <w:spacing w:before="40" w:after="120" w:line="220" w:lineRule="exact"/>
              <w:ind w:right="113"/>
            </w:pPr>
            <w:r>
              <w:t>Эквадор (1)</w:t>
            </w:r>
          </w:p>
        </w:tc>
        <w:tc>
          <w:tcPr>
            <w:tcW w:w="2195" w:type="dxa"/>
            <w:tcBorders>
              <w:bottom w:val="nil"/>
            </w:tcBorders>
            <w:shd w:val="clear" w:color="auto" w:fill="auto"/>
            <w:tcMar>
              <w:right w:w="113" w:type="dxa"/>
            </w:tcMar>
          </w:tcPr>
          <w:p w14:paraId="7A884C6E" w14:textId="77777777" w:rsidR="008F7184" w:rsidRPr="00E97E75" w:rsidRDefault="008F7184" w:rsidP="00CF26A1">
            <w:pPr>
              <w:spacing w:before="40" w:after="120" w:line="220" w:lineRule="exact"/>
              <w:ind w:right="113"/>
            </w:pPr>
            <w:r>
              <w:t>61/2017, Яку Перес Гуартамбель</w:t>
            </w:r>
          </w:p>
        </w:tc>
        <w:tc>
          <w:tcPr>
            <w:tcW w:w="1786" w:type="dxa"/>
            <w:tcBorders>
              <w:bottom w:val="nil"/>
            </w:tcBorders>
            <w:shd w:val="clear" w:color="auto" w:fill="auto"/>
            <w:tcMar>
              <w:right w:w="113" w:type="dxa"/>
            </w:tcMar>
          </w:tcPr>
          <w:p w14:paraId="59E913BE" w14:textId="77777777" w:rsidR="008F7184" w:rsidRPr="008E0599" w:rsidRDefault="008F7184" w:rsidP="00CF26A1">
            <w:pPr>
              <w:spacing w:before="40" w:after="120" w:line="220" w:lineRule="exact"/>
              <w:ind w:right="113"/>
            </w:pPr>
            <w:r>
              <w:t>должен поступить в июле 2022 года</w:t>
            </w:r>
          </w:p>
        </w:tc>
        <w:tc>
          <w:tcPr>
            <w:tcW w:w="1057" w:type="dxa"/>
            <w:tcBorders>
              <w:bottom w:val="nil"/>
            </w:tcBorders>
            <w:shd w:val="clear" w:color="auto" w:fill="auto"/>
            <w:tcMar>
              <w:right w:w="113" w:type="dxa"/>
            </w:tcMar>
          </w:tcPr>
          <w:p w14:paraId="5DA73C8F" w14:textId="77777777" w:rsidR="008F7184" w:rsidRPr="008E0599" w:rsidRDefault="008F7184" w:rsidP="00CF26A1">
            <w:pPr>
              <w:spacing w:before="40" w:after="120" w:line="220" w:lineRule="exact"/>
              <w:ind w:right="113"/>
            </w:pPr>
          </w:p>
        </w:tc>
        <w:tc>
          <w:tcPr>
            <w:tcW w:w="1321" w:type="dxa"/>
            <w:tcBorders>
              <w:bottom w:val="nil"/>
            </w:tcBorders>
            <w:shd w:val="clear" w:color="auto" w:fill="auto"/>
            <w:tcMar>
              <w:right w:w="113" w:type="dxa"/>
            </w:tcMar>
          </w:tcPr>
          <w:p w14:paraId="73CB204C" w14:textId="77777777" w:rsidR="008F7184" w:rsidRPr="008E0599" w:rsidRDefault="008F7184" w:rsidP="00CF26A1">
            <w:pPr>
              <w:spacing w:before="40" w:after="120" w:line="220" w:lineRule="exact"/>
              <w:ind w:right="113"/>
            </w:pPr>
          </w:p>
        </w:tc>
        <w:tc>
          <w:tcPr>
            <w:tcW w:w="1015" w:type="dxa"/>
            <w:tcBorders>
              <w:bottom w:val="nil"/>
            </w:tcBorders>
            <w:shd w:val="clear" w:color="auto" w:fill="auto"/>
            <w:tcMar>
              <w:right w:w="113" w:type="dxa"/>
            </w:tcMar>
          </w:tcPr>
          <w:p w14:paraId="52A30875" w14:textId="77777777" w:rsidR="008F7184" w:rsidRPr="008E0599" w:rsidRDefault="008F7184" w:rsidP="00CF26A1">
            <w:pPr>
              <w:spacing w:before="40" w:after="120" w:line="220" w:lineRule="exact"/>
              <w:ind w:right="113"/>
            </w:pPr>
          </w:p>
        </w:tc>
        <w:tc>
          <w:tcPr>
            <w:tcW w:w="850" w:type="dxa"/>
            <w:tcBorders>
              <w:bottom w:val="nil"/>
            </w:tcBorders>
            <w:shd w:val="clear" w:color="auto" w:fill="auto"/>
            <w:tcMar>
              <w:right w:w="113" w:type="dxa"/>
            </w:tcMar>
          </w:tcPr>
          <w:p w14:paraId="53884C4A" w14:textId="77777777" w:rsidR="008F7184" w:rsidRPr="00E97E75" w:rsidRDefault="008F7184" w:rsidP="00CF26A1">
            <w:pPr>
              <w:spacing w:before="40" w:after="120" w:line="220" w:lineRule="exact"/>
              <w:ind w:right="113"/>
            </w:pPr>
            <w:r>
              <w:t>X</w:t>
            </w:r>
          </w:p>
        </w:tc>
      </w:tr>
      <w:tr w:rsidR="008F7184" w:rsidRPr="00E97E75" w14:paraId="24B62BD2" w14:textId="77777777" w:rsidTr="00CF26A1">
        <w:trPr>
          <w:cantSplit/>
        </w:trPr>
        <w:tc>
          <w:tcPr>
            <w:tcW w:w="1415" w:type="dxa"/>
            <w:tcBorders>
              <w:top w:val="nil"/>
              <w:bottom w:val="nil"/>
            </w:tcBorders>
            <w:shd w:val="clear" w:color="auto" w:fill="auto"/>
            <w:tcMar>
              <w:right w:w="113" w:type="dxa"/>
            </w:tcMar>
          </w:tcPr>
          <w:p w14:paraId="6D88A51F" w14:textId="77777777" w:rsidR="008F7184" w:rsidRPr="00E97E75" w:rsidRDefault="008F7184" w:rsidP="00CF26A1">
            <w:pPr>
              <w:spacing w:before="40" w:after="120" w:line="220" w:lineRule="exact"/>
              <w:ind w:right="113"/>
            </w:pPr>
            <w:r>
              <w:t>Финляндия (1)</w:t>
            </w:r>
          </w:p>
        </w:tc>
        <w:tc>
          <w:tcPr>
            <w:tcW w:w="2195" w:type="dxa"/>
            <w:tcBorders>
              <w:top w:val="nil"/>
              <w:bottom w:val="nil"/>
            </w:tcBorders>
            <w:shd w:val="clear" w:color="auto" w:fill="auto"/>
            <w:tcMar>
              <w:right w:w="113" w:type="dxa"/>
            </w:tcMar>
          </w:tcPr>
          <w:p w14:paraId="2E339498" w14:textId="77777777" w:rsidR="008F7184" w:rsidRPr="00E97E75" w:rsidRDefault="008F7184" w:rsidP="00CF26A1">
            <w:pPr>
              <w:spacing w:before="40" w:after="120" w:line="220" w:lineRule="exact"/>
              <w:ind w:right="113"/>
            </w:pPr>
            <w:r>
              <w:t>59/2016, Анне Нуоргам и др.</w:t>
            </w:r>
          </w:p>
        </w:tc>
        <w:tc>
          <w:tcPr>
            <w:tcW w:w="1786" w:type="dxa"/>
            <w:tcBorders>
              <w:top w:val="nil"/>
              <w:bottom w:val="nil"/>
            </w:tcBorders>
            <w:shd w:val="clear" w:color="auto" w:fill="auto"/>
            <w:tcMar>
              <w:right w:w="113" w:type="dxa"/>
            </w:tcMar>
          </w:tcPr>
          <w:p w14:paraId="0BD8484A" w14:textId="77777777" w:rsidR="008F7184" w:rsidRPr="008E0599" w:rsidRDefault="008F7184" w:rsidP="00CF26A1">
            <w:pPr>
              <w:spacing w:before="40" w:after="120" w:line="220" w:lineRule="exact"/>
              <w:ind w:right="113"/>
            </w:pPr>
            <w:r>
              <w:t>должен поступить в июле 2022 года</w:t>
            </w:r>
          </w:p>
        </w:tc>
        <w:tc>
          <w:tcPr>
            <w:tcW w:w="1057" w:type="dxa"/>
            <w:tcBorders>
              <w:top w:val="nil"/>
              <w:bottom w:val="nil"/>
            </w:tcBorders>
            <w:shd w:val="clear" w:color="auto" w:fill="auto"/>
            <w:tcMar>
              <w:right w:w="113" w:type="dxa"/>
            </w:tcMar>
          </w:tcPr>
          <w:p w14:paraId="0359F3C9" w14:textId="77777777" w:rsidR="008F7184" w:rsidRPr="008E0599" w:rsidRDefault="008F7184" w:rsidP="00CF26A1">
            <w:pPr>
              <w:spacing w:before="40" w:after="120" w:line="220" w:lineRule="exact"/>
              <w:ind w:right="113"/>
            </w:pPr>
          </w:p>
        </w:tc>
        <w:tc>
          <w:tcPr>
            <w:tcW w:w="1321" w:type="dxa"/>
            <w:tcBorders>
              <w:top w:val="nil"/>
              <w:bottom w:val="nil"/>
            </w:tcBorders>
            <w:shd w:val="clear" w:color="auto" w:fill="auto"/>
            <w:tcMar>
              <w:right w:w="113" w:type="dxa"/>
            </w:tcMar>
          </w:tcPr>
          <w:p w14:paraId="2CEA22A3" w14:textId="77777777" w:rsidR="008F7184" w:rsidRPr="008E0599" w:rsidRDefault="008F7184" w:rsidP="00CF26A1">
            <w:pPr>
              <w:spacing w:before="40" w:after="120" w:line="220" w:lineRule="exact"/>
              <w:ind w:right="113"/>
            </w:pPr>
          </w:p>
        </w:tc>
        <w:tc>
          <w:tcPr>
            <w:tcW w:w="1015" w:type="dxa"/>
            <w:tcBorders>
              <w:top w:val="nil"/>
              <w:bottom w:val="nil"/>
            </w:tcBorders>
            <w:shd w:val="clear" w:color="auto" w:fill="auto"/>
            <w:tcMar>
              <w:right w:w="113" w:type="dxa"/>
            </w:tcMar>
          </w:tcPr>
          <w:p w14:paraId="2D3F9F08" w14:textId="77777777" w:rsidR="008F7184" w:rsidRPr="008E0599" w:rsidRDefault="008F7184" w:rsidP="00CF26A1">
            <w:pPr>
              <w:spacing w:before="40" w:after="120" w:line="220" w:lineRule="exact"/>
              <w:ind w:right="113"/>
            </w:pPr>
          </w:p>
        </w:tc>
        <w:tc>
          <w:tcPr>
            <w:tcW w:w="850" w:type="dxa"/>
            <w:tcBorders>
              <w:top w:val="nil"/>
              <w:bottom w:val="nil"/>
            </w:tcBorders>
            <w:shd w:val="clear" w:color="auto" w:fill="auto"/>
            <w:tcMar>
              <w:right w:w="113" w:type="dxa"/>
            </w:tcMar>
          </w:tcPr>
          <w:p w14:paraId="7CC4CB3F" w14:textId="77777777" w:rsidR="008F7184" w:rsidRPr="00E97E75" w:rsidRDefault="008F7184" w:rsidP="00CF26A1">
            <w:pPr>
              <w:spacing w:before="40" w:after="120" w:line="220" w:lineRule="exact"/>
              <w:ind w:right="113"/>
            </w:pPr>
            <w:r>
              <w:t>X</w:t>
            </w:r>
          </w:p>
        </w:tc>
      </w:tr>
      <w:tr w:rsidR="008F7184" w:rsidRPr="00E97E75" w14:paraId="7F11D74F" w14:textId="77777777" w:rsidTr="00CF26A1">
        <w:trPr>
          <w:cantSplit/>
        </w:trPr>
        <w:tc>
          <w:tcPr>
            <w:tcW w:w="1415" w:type="dxa"/>
            <w:tcBorders>
              <w:top w:val="nil"/>
              <w:bottom w:val="nil"/>
            </w:tcBorders>
            <w:shd w:val="clear" w:color="auto" w:fill="auto"/>
            <w:tcMar>
              <w:right w:w="113" w:type="dxa"/>
            </w:tcMar>
          </w:tcPr>
          <w:p w14:paraId="7BBBDB8C" w14:textId="77777777" w:rsidR="008F7184" w:rsidRPr="00E97E75" w:rsidRDefault="008F7184" w:rsidP="00CF26A1">
            <w:pPr>
              <w:spacing w:before="40" w:after="120" w:line="220" w:lineRule="exact"/>
              <w:ind w:right="113"/>
            </w:pPr>
            <w:r>
              <w:t>Франция (1)</w:t>
            </w:r>
          </w:p>
        </w:tc>
        <w:tc>
          <w:tcPr>
            <w:tcW w:w="2195" w:type="dxa"/>
            <w:tcBorders>
              <w:top w:val="nil"/>
              <w:bottom w:val="nil"/>
            </w:tcBorders>
            <w:shd w:val="clear" w:color="auto" w:fill="auto"/>
            <w:tcMar>
              <w:right w:w="113" w:type="dxa"/>
            </w:tcMar>
          </w:tcPr>
          <w:p w14:paraId="70E275E7" w14:textId="77777777" w:rsidR="008F7184" w:rsidRPr="00E97E75" w:rsidRDefault="008F7184" w:rsidP="00CF26A1">
            <w:pPr>
              <w:spacing w:before="40" w:after="120" w:line="220" w:lineRule="exact"/>
              <w:ind w:right="113"/>
            </w:pPr>
            <w:r>
              <w:t>52/2012, Лоран Габре Габарум</w:t>
            </w:r>
          </w:p>
        </w:tc>
        <w:tc>
          <w:tcPr>
            <w:tcW w:w="1786" w:type="dxa"/>
            <w:tcBorders>
              <w:top w:val="nil"/>
              <w:bottom w:val="nil"/>
            </w:tcBorders>
            <w:shd w:val="clear" w:color="auto" w:fill="auto"/>
            <w:tcMar>
              <w:right w:w="113" w:type="dxa"/>
            </w:tcMar>
          </w:tcPr>
          <w:p w14:paraId="3AD21C6C" w14:textId="212FC775" w:rsidR="008F7184" w:rsidRPr="00E97E75" w:rsidRDefault="008F7184" w:rsidP="00CF26A1">
            <w:pPr>
              <w:spacing w:before="40" w:after="120" w:line="220" w:lineRule="exact"/>
              <w:ind w:right="113"/>
            </w:pPr>
            <w:r>
              <w:t>X (</w:t>
            </w:r>
            <w:hyperlink r:id="rId64" w:history="1">
              <w:r w:rsidR="00FB5DC2">
                <w:rPr>
                  <w:rStyle w:val="af"/>
                </w:rPr>
                <w:t>A/72/18</w:t>
              </w:r>
            </w:hyperlink>
            <w:r>
              <w:t>) 23</w:t>
            </w:r>
            <w:r w:rsidR="003C49D0">
              <w:rPr>
                <w:lang w:val="en-US"/>
              </w:rPr>
              <w:t> </w:t>
            </w:r>
            <w:r>
              <w:t>ноября 2016</w:t>
            </w:r>
            <w:r w:rsidR="003C49D0">
              <w:rPr>
                <w:lang w:val="en-US"/>
              </w:rPr>
              <w:t> </w:t>
            </w:r>
            <w:r>
              <w:t>года</w:t>
            </w:r>
          </w:p>
        </w:tc>
        <w:tc>
          <w:tcPr>
            <w:tcW w:w="1057" w:type="dxa"/>
            <w:tcBorders>
              <w:top w:val="nil"/>
              <w:bottom w:val="nil"/>
            </w:tcBorders>
            <w:shd w:val="clear" w:color="auto" w:fill="auto"/>
            <w:tcMar>
              <w:right w:w="113" w:type="dxa"/>
            </w:tcMar>
          </w:tcPr>
          <w:p w14:paraId="29993EAA" w14:textId="77777777" w:rsidR="008F7184" w:rsidRPr="00E97E75" w:rsidRDefault="008F7184" w:rsidP="00CF26A1">
            <w:pPr>
              <w:spacing w:before="40" w:after="120" w:line="220" w:lineRule="exact"/>
              <w:ind w:right="113"/>
            </w:pPr>
          </w:p>
        </w:tc>
        <w:tc>
          <w:tcPr>
            <w:tcW w:w="1321" w:type="dxa"/>
            <w:tcBorders>
              <w:top w:val="nil"/>
              <w:bottom w:val="nil"/>
            </w:tcBorders>
            <w:shd w:val="clear" w:color="auto" w:fill="auto"/>
            <w:tcMar>
              <w:right w:w="113" w:type="dxa"/>
            </w:tcMar>
          </w:tcPr>
          <w:p w14:paraId="7705DB04" w14:textId="7A4EE147" w:rsidR="008F7184" w:rsidRPr="00E97E75" w:rsidRDefault="008F7184" w:rsidP="00CF26A1">
            <w:pPr>
              <w:spacing w:before="40" w:after="120" w:line="220" w:lineRule="exact"/>
            </w:pPr>
            <w:r>
              <w:t>Х неудовлетво</w:t>
            </w:r>
            <w:r w:rsidR="003C49D0">
              <w:rPr>
                <w:lang w:val="en-US"/>
              </w:rPr>
              <w:t>-</w:t>
            </w:r>
            <w:r>
              <w:t>рительный</w:t>
            </w:r>
          </w:p>
        </w:tc>
        <w:tc>
          <w:tcPr>
            <w:tcW w:w="1015" w:type="dxa"/>
            <w:tcBorders>
              <w:top w:val="nil"/>
              <w:bottom w:val="nil"/>
            </w:tcBorders>
            <w:shd w:val="clear" w:color="auto" w:fill="auto"/>
            <w:tcMar>
              <w:right w:w="113" w:type="dxa"/>
            </w:tcMar>
          </w:tcPr>
          <w:p w14:paraId="36B031CC" w14:textId="77777777" w:rsidR="008F7184" w:rsidRPr="00E97E75" w:rsidRDefault="008F7184" w:rsidP="00CF26A1">
            <w:pPr>
              <w:spacing w:before="40" w:after="120" w:line="220" w:lineRule="exact"/>
              <w:ind w:right="113"/>
            </w:pPr>
            <w:r>
              <w:t>X</w:t>
            </w:r>
            <w:r>
              <w:rPr>
                <w:vertAlign w:val="superscript"/>
              </w:rPr>
              <w:t>a</w:t>
            </w:r>
            <w:r>
              <w:t xml:space="preserve"> </w:t>
            </w:r>
          </w:p>
        </w:tc>
        <w:tc>
          <w:tcPr>
            <w:tcW w:w="850" w:type="dxa"/>
            <w:tcBorders>
              <w:top w:val="nil"/>
              <w:bottom w:val="nil"/>
            </w:tcBorders>
            <w:shd w:val="clear" w:color="auto" w:fill="auto"/>
            <w:tcMar>
              <w:right w:w="113" w:type="dxa"/>
            </w:tcMar>
          </w:tcPr>
          <w:p w14:paraId="20733701" w14:textId="77777777" w:rsidR="008F7184" w:rsidRPr="00E97E75" w:rsidRDefault="008F7184" w:rsidP="00CF26A1">
            <w:pPr>
              <w:spacing w:before="40" w:after="120" w:line="220" w:lineRule="exact"/>
              <w:ind w:right="113"/>
            </w:pPr>
            <w:r>
              <w:t>X</w:t>
            </w:r>
          </w:p>
        </w:tc>
      </w:tr>
      <w:tr w:rsidR="008F7184" w:rsidRPr="00E97E75" w14:paraId="1B588E29" w14:textId="77777777" w:rsidTr="00CF26A1">
        <w:trPr>
          <w:cantSplit/>
        </w:trPr>
        <w:tc>
          <w:tcPr>
            <w:tcW w:w="1415" w:type="dxa"/>
            <w:tcBorders>
              <w:top w:val="nil"/>
            </w:tcBorders>
            <w:shd w:val="clear" w:color="auto" w:fill="auto"/>
            <w:tcMar>
              <w:right w:w="113" w:type="dxa"/>
            </w:tcMar>
          </w:tcPr>
          <w:p w14:paraId="6A7DE982" w14:textId="77777777" w:rsidR="008F7184" w:rsidRPr="00E97E75" w:rsidRDefault="008F7184" w:rsidP="00CF26A1">
            <w:pPr>
              <w:spacing w:before="40" w:after="120" w:line="220" w:lineRule="exact"/>
              <w:ind w:right="113"/>
            </w:pPr>
            <w:r>
              <w:t>Германия (1)</w:t>
            </w:r>
          </w:p>
        </w:tc>
        <w:tc>
          <w:tcPr>
            <w:tcW w:w="2195" w:type="dxa"/>
            <w:tcBorders>
              <w:top w:val="nil"/>
            </w:tcBorders>
            <w:shd w:val="clear" w:color="auto" w:fill="auto"/>
            <w:tcMar>
              <w:right w:w="113" w:type="dxa"/>
            </w:tcMar>
          </w:tcPr>
          <w:p w14:paraId="7B740B25" w14:textId="77777777" w:rsidR="008F7184" w:rsidRPr="008E0599" w:rsidRDefault="008F7184" w:rsidP="00CF26A1">
            <w:pPr>
              <w:spacing w:before="40" w:after="120" w:line="220" w:lineRule="exact"/>
              <w:ind w:right="113"/>
            </w:pPr>
            <w:r>
              <w:t>48/2010, TББ-Tурецкий союз Берлина/ Бранденбурга</w:t>
            </w:r>
          </w:p>
        </w:tc>
        <w:tc>
          <w:tcPr>
            <w:tcW w:w="1786" w:type="dxa"/>
            <w:tcBorders>
              <w:top w:val="nil"/>
            </w:tcBorders>
            <w:shd w:val="clear" w:color="auto" w:fill="auto"/>
            <w:tcMar>
              <w:right w:w="113" w:type="dxa"/>
            </w:tcMar>
          </w:tcPr>
          <w:p w14:paraId="2DDC925D" w14:textId="0FCBFD4F" w:rsidR="008F7184" w:rsidRPr="008E0599" w:rsidRDefault="008F7184" w:rsidP="00CF26A1">
            <w:pPr>
              <w:spacing w:before="40" w:after="120" w:line="220" w:lineRule="exact"/>
              <w:ind w:right="113"/>
            </w:pPr>
            <w:r>
              <w:t>X (</w:t>
            </w:r>
            <w:hyperlink r:id="rId65" w:history="1">
              <w:r w:rsidR="00FB5DC2">
                <w:rPr>
                  <w:rStyle w:val="af"/>
                </w:rPr>
                <w:t>A/70/18</w:t>
              </w:r>
            </w:hyperlink>
            <w:r>
              <w:t>) 1</w:t>
            </w:r>
            <w:r w:rsidR="003C49D0">
              <w:rPr>
                <w:lang w:val="en-US"/>
              </w:rPr>
              <w:t> </w:t>
            </w:r>
            <w:r>
              <w:t>июля 2013 года 29 августа 2013</w:t>
            </w:r>
            <w:r w:rsidR="003C49D0">
              <w:rPr>
                <w:lang w:val="en-US"/>
              </w:rPr>
              <w:t> </w:t>
            </w:r>
            <w:r>
              <w:t>года 17</w:t>
            </w:r>
            <w:r w:rsidR="003C49D0">
              <w:rPr>
                <w:lang w:val="en-US"/>
              </w:rPr>
              <w:t> </w:t>
            </w:r>
            <w:r>
              <w:t>сентября 2014</w:t>
            </w:r>
            <w:r w:rsidR="003C49D0">
              <w:rPr>
                <w:lang w:val="en-US"/>
              </w:rPr>
              <w:t> </w:t>
            </w:r>
            <w:r>
              <w:t>года 3</w:t>
            </w:r>
            <w:r w:rsidR="003C49D0">
              <w:rPr>
                <w:lang w:val="en-US"/>
              </w:rPr>
              <w:t> </w:t>
            </w:r>
            <w:r>
              <w:t>февраля 2015</w:t>
            </w:r>
            <w:r w:rsidR="003C49D0">
              <w:rPr>
                <w:lang w:val="en-US"/>
              </w:rPr>
              <w:t> </w:t>
            </w:r>
            <w:r>
              <w:t>года</w:t>
            </w:r>
          </w:p>
        </w:tc>
        <w:tc>
          <w:tcPr>
            <w:tcW w:w="1057" w:type="dxa"/>
            <w:tcBorders>
              <w:top w:val="nil"/>
            </w:tcBorders>
            <w:shd w:val="clear" w:color="auto" w:fill="auto"/>
            <w:tcMar>
              <w:right w:w="113" w:type="dxa"/>
            </w:tcMar>
          </w:tcPr>
          <w:p w14:paraId="01E7C072" w14:textId="77777777" w:rsidR="008F7184" w:rsidRPr="008E0599" w:rsidRDefault="008F7184" w:rsidP="00CF26A1">
            <w:pPr>
              <w:spacing w:before="40" w:after="120" w:line="220" w:lineRule="exact"/>
              <w:ind w:right="113"/>
            </w:pPr>
          </w:p>
        </w:tc>
        <w:tc>
          <w:tcPr>
            <w:tcW w:w="1321" w:type="dxa"/>
            <w:tcBorders>
              <w:top w:val="nil"/>
            </w:tcBorders>
            <w:shd w:val="clear" w:color="auto" w:fill="auto"/>
            <w:tcMar>
              <w:right w:w="113" w:type="dxa"/>
            </w:tcMar>
          </w:tcPr>
          <w:p w14:paraId="32CE93E8" w14:textId="77777777" w:rsidR="008F7184" w:rsidRPr="008E0599" w:rsidRDefault="008F7184" w:rsidP="00CF26A1">
            <w:pPr>
              <w:spacing w:before="40" w:after="120" w:line="220" w:lineRule="exact"/>
              <w:ind w:right="113"/>
            </w:pPr>
          </w:p>
        </w:tc>
        <w:tc>
          <w:tcPr>
            <w:tcW w:w="1015" w:type="dxa"/>
            <w:tcBorders>
              <w:top w:val="nil"/>
            </w:tcBorders>
            <w:shd w:val="clear" w:color="auto" w:fill="auto"/>
            <w:tcMar>
              <w:right w:w="113" w:type="dxa"/>
            </w:tcMar>
          </w:tcPr>
          <w:p w14:paraId="3A0CF17E" w14:textId="77777777" w:rsidR="008F7184" w:rsidRPr="008E0599" w:rsidRDefault="008F7184" w:rsidP="00CF26A1">
            <w:pPr>
              <w:spacing w:before="40" w:after="120" w:line="220" w:lineRule="exact"/>
              <w:ind w:right="113"/>
            </w:pPr>
          </w:p>
        </w:tc>
        <w:tc>
          <w:tcPr>
            <w:tcW w:w="850" w:type="dxa"/>
            <w:tcBorders>
              <w:top w:val="nil"/>
            </w:tcBorders>
            <w:shd w:val="clear" w:color="auto" w:fill="auto"/>
            <w:tcMar>
              <w:right w:w="113" w:type="dxa"/>
            </w:tcMar>
          </w:tcPr>
          <w:p w14:paraId="1D9940D3" w14:textId="77777777" w:rsidR="008F7184" w:rsidRPr="00E97E75" w:rsidRDefault="008F7184" w:rsidP="00CF26A1">
            <w:pPr>
              <w:spacing w:before="40" w:after="120" w:line="220" w:lineRule="exact"/>
              <w:ind w:right="113"/>
            </w:pPr>
            <w:r>
              <w:t>X</w:t>
            </w:r>
          </w:p>
        </w:tc>
      </w:tr>
      <w:tr w:rsidR="008F7184" w:rsidRPr="00E97E75" w14:paraId="1D47EFE5" w14:textId="77777777" w:rsidTr="00CF26A1">
        <w:trPr>
          <w:cantSplit/>
        </w:trPr>
        <w:tc>
          <w:tcPr>
            <w:tcW w:w="1415" w:type="dxa"/>
            <w:shd w:val="clear" w:color="auto" w:fill="auto"/>
            <w:tcMar>
              <w:right w:w="113" w:type="dxa"/>
            </w:tcMar>
          </w:tcPr>
          <w:p w14:paraId="2F527484" w14:textId="77777777" w:rsidR="008F7184" w:rsidRPr="00E97E75" w:rsidRDefault="008F7184" w:rsidP="00CF26A1">
            <w:pPr>
              <w:spacing w:before="40" w:after="120" w:line="220" w:lineRule="exact"/>
            </w:pPr>
            <w:r>
              <w:t>Королевство Нидерландов (2)</w:t>
            </w:r>
          </w:p>
        </w:tc>
        <w:tc>
          <w:tcPr>
            <w:tcW w:w="2195" w:type="dxa"/>
            <w:shd w:val="clear" w:color="auto" w:fill="auto"/>
            <w:tcMar>
              <w:right w:w="113" w:type="dxa"/>
            </w:tcMar>
          </w:tcPr>
          <w:p w14:paraId="094CB995" w14:textId="77777777" w:rsidR="008F7184" w:rsidRPr="00E97E75" w:rsidRDefault="008F7184" w:rsidP="00CF26A1">
            <w:pPr>
              <w:spacing w:before="40" w:after="120" w:line="220" w:lineRule="exact"/>
              <w:ind w:right="113"/>
            </w:pPr>
            <w:r>
              <w:t>1/1984, A. Ильмаз-Доган</w:t>
            </w:r>
          </w:p>
        </w:tc>
        <w:tc>
          <w:tcPr>
            <w:tcW w:w="1786" w:type="dxa"/>
            <w:shd w:val="clear" w:color="auto" w:fill="auto"/>
            <w:tcMar>
              <w:right w:w="113" w:type="dxa"/>
            </w:tcMar>
          </w:tcPr>
          <w:p w14:paraId="5F78437F" w14:textId="77777777" w:rsidR="008F7184" w:rsidRPr="00E97E75" w:rsidRDefault="008F7184" w:rsidP="00CF26A1">
            <w:pPr>
              <w:spacing w:before="40" w:after="120" w:line="220" w:lineRule="exact"/>
              <w:ind w:right="113"/>
            </w:pPr>
          </w:p>
        </w:tc>
        <w:tc>
          <w:tcPr>
            <w:tcW w:w="1057" w:type="dxa"/>
            <w:shd w:val="clear" w:color="auto" w:fill="auto"/>
            <w:tcMar>
              <w:right w:w="113" w:type="dxa"/>
            </w:tcMar>
          </w:tcPr>
          <w:p w14:paraId="23C24C16"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6FED9F83" w14:textId="77777777" w:rsidR="008F7184" w:rsidRPr="00E97E75" w:rsidRDefault="008F7184" w:rsidP="00CF26A1">
            <w:pPr>
              <w:spacing w:before="40" w:after="120" w:line="220" w:lineRule="exact"/>
              <w:ind w:right="113"/>
            </w:pPr>
          </w:p>
        </w:tc>
        <w:tc>
          <w:tcPr>
            <w:tcW w:w="1015" w:type="dxa"/>
            <w:shd w:val="clear" w:color="auto" w:fill="auto"/>
            <w:tcMar>
              <w:right w:w="113" w:type="dxa"/>
            </w:tcMar>
          </w:tcPr>
          <w:p w14:paraId="0A0D5549" w14:textId="77777777" w:rsidR="008F7184" w:rsidRPr="00E97E75" w:rsidRDefault="008F7184" w:rsidP="00CF26A1">
            <w:pPr>
              <w:spacing w:before="40" w:after="120" w:line="220" w:lineRule="exact"/>
              <w:ind w:right="113"/>
            </w:pPr>
            <w:r>
              <w:t>X</w:t>
            </w:r>
          </w:p>
        </w:tc>
        <w:tc>
          <w:tcPr>
            <w:tcW w:w="850" w:type="dxa"/>
            <w:shd w:val="clear" w:color="auto" w:fill="auto"/>
            <w:tcMar>
              <w:right w:w="113" w:type="dxa"/>
            </w:tcMar>
          </w:tcPr>
          <w:p w14:paraId="3C8D8C30" w14:textId="77777777" w:rsidR="008F7184" w:rsidRPr="00E97E75" w:rsidRDefault="008F7184" w:rsidP="00CF26A1">
            <w:pPr>
              <w:spacing w:before="40" w:after="120" w:line="220" w:lineRule="exact"/>
              <w:ind w:right="113"/>
            </w:pPr>
          </w:p>
        </w:tc>
      </w:tr>
      <w:tr w:rsidR="008F7184" w:rsidRPr="00E97E75" w14:paraId="75D15AE6" w14:textId="77777777" w:rsidTr="00CF26A1">
        <w:trPr>
          <w:cantSplit/>
        </w:trPr>
        <w:tc>
          <w:tcPr>
            <w:tcW w:w="1415" w:type="dxa"/>
            <w:shd w:val="clear" w:color="auto" w:fill="auto"/>
            <w:tcMar>
              <w:right w:w="113" w:type="dxa"/>
            </w:tcMar>
          </w:tcPr>
          <w:p w14:paraId="6BCAF197" w14:textId="77777777" w:rsidR="008F7184" w:rsidRPr="00E97E75" w:rsidRDefault="008F7184" w:rsidP="00CF26A1">
            <w:pPr>
              <w:spacing w:before="40" w:after="120" w:line="220" w:lineRule="exact"/>
              <w:ind w:right="113"/>
            </w:pPr>
          </w:p>
        </w:tc>
        <w:tc>
          <w:tcPr>
            <w:tcW w:w="2195" w:type="dxa"/>
            <w:shd w:val="clear" w:color="auto" w:fill="auto"/>
            <w:tcMar>
              <w:right w:w="113" w:type="dxa"/>
            </w:tcMar>
          </w:tcPr>
          <w:p w14:paraId="63A3200B" w14:textId="77777777" w:rsidR="008F7184" w:rsidRPr="00E97E75" w:rsidRDefault="008F7184" w:rsidP="00CF26A1">
            <w:pPr>
              <w:spacing w:before="40" w:after="120" w:line="220" w:lineRule="exact"/>
              <w:ind w:right="113"/>
            </w:pPr>
            <w:r>
              <w:t>4/1991, Л. К.</w:t>
            </w:r>
          </w:p>
        </w:tc>
        <w:tc>
          <w:tcPr>
            <w:tcW w:w="1786" w:type="dxa"/>
            <w:shd w:val="clear" w:color="auto" w:fill="auto"/>
            <w:tcMar>
              <w:right w:w="113" w:type="dxa"/>
            </w:tcMar>
          </w:tcPr>
          <w:p w14:paraId="04113F4F" w14:textId="77777777" w:rsidR="008F7184" w:rsidRPr="00E97E75" w:rsidRDefault="008F7184" w:rsidP="00CF26A1">
            <w:pPr>
              <w:spacing w:before="40" w:after="120" w:line="220" w:lineRule="exact"/>
              <w:ind w:right="113"/>
            </w:pPr>
          </w:p>
        </w:tc>
        <w:tc>
          <w:tcPr>
            <w:tcW w:w="1057" w:type="dxa"/>
            <w:shd w:val="clear" w:color="auto" w:fill="auto"/>
            <w:tcMar>
              <w:right w:w="113" w:type="dxa"/>
            </w:tcMar>
          </w:tcPr>
          <w:p w14:paraId="24B67019"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05F743FB" w14:textId="77777777" w:rsidR="008F7184" w:rsidRPr="00E97E75" w:rsidRDefault="008F7184" w:rsidP="00CF26A1">
            <w:pPr>
              <w:spacing w:before="40" w:after="120" w:line="220" w:lineRule="exact"/>
              <w:ind w:right="113"/>
            </w:pPr>
          </w:p>
        </w:tc>
        <w:tc>
          <w:tcPr>
            <w:tcW w:w="1015" w:type="dxa"/>
            <w:shd w:val="clear" w:color="auto" w:fill="auto"/>
            <w:tcMar>
              <w:right w:w="113" w:type="dxa"/>
            </w:tcMar>
          </w:tcPr>
          <w:p w14:paraId="79F79FF0" w14:textId="77777777" w:rsidR="008F7184" w:rsidRPr="00E97E75" w:rsidRDefault="008F7184" w:rsidP="00CF26A1">
            <w:pPr>
              <w:spacing w:before="40" w:after="120" w:line="220" w:lineRule="exact"/>
              <w:ind w:right="113"/>
            </w:pPr>
            <w:r>
              <w:t>X</w:t>
            </w:r>
          </w:p>
        </w:tc>
        <w:tc>
          <w:tcPr>
            <w:tcW w:w="850" w:type="dxa"/>
            <w:shd w:val="clear" w:color="auto" w:fill="auto"/>
            <w:tcMar>
              <w:right w:w="113" w:type="dxa"/>
            </w:tcMar>
          </w:tcPr>
          <w:p w14:paraId="2BBFBD63" w14:textId="77777777" w:rsidR="008F7184" w:rsidRPr="00E97E75" w:rsidRDefault="008F7184" w:rsidP="00CF26A1">
            <w:pPr>
              <w:spacing w:before="40" w:after="120" w:line="220" w:lineRule="exact"/>
              <w:ind w:right="113"/>
            </w:pPr>
          </w:p>
        </w:tc>
      </w:tr>
      <w:tr w:rsidR="008F7184" w:rsidRPr="00E97E75" w14:paraId="523EBD6C" w14:textId="77777777" w:rsidTr="00CF26A1">
        <w:trPr>
          <w:cantSplit/>
        </w:trPr>
        <w:tc>
          <w:tcPr>
            <w:tcW w:w="1415" w:type="dxa"/>
            <w:shd w:val="clear" w:color="auto" w:fill="auto"/>
            <w:tcMar>
              <w:right w:w="113" w:type="dxa"/>
            </w:tcMar>
          </w:tcPr>
          <w:p w14:paraId="7B9924E2" w14:textId="77777777" w:rsidR="008F7184" w:rsidRPr="00E97E75" w:rsidRDefault="008F7184" w:rsidP="00CF26A1">
            <w:pPr>
              <w:spacing w:before="40" w:after="120" w:line="220" w:lineRule="exact"/>
              <w:ind w:right="113"/>
            </w:pPr>
            <w:r>
              <w:t>Норвегия (1)</w:t>
            </w:r>
          </w:p>
        </w:tc>
        <w:tc>
          <w:tcPr>
            <w:tcW w:w="2195" w:type="dxa"/>
            <w:shd w:val="clear" w:color="auto" w:fill="auto"/>
            <w:tcMar>
              <w:right w:w="113" w:type="dxa"/>
            </w:tcMar>
          </w:tcPr>
          <w:p w14:paraId="3D28F1B4" w14:textId="77777777" w:rsidR="008F7184" w:rsidRPr="00E97E75" w:rsidRDefault="008F7184" w:rsidP="00CF26A1">
            <w:pPr>
              <w:spacing w:before="40" w:after="120" w:line="220" w:lineRule="exact"/>
              <w:ind w:right="113"/>
            </w:pPr>
            <w:r>
              <w:t>30/2003, Еврейская община Осло</w:t>
            </w:r>
          </w:p>
        </w:tc>
        <w:tc>
          <w:tcPr>
            <w:tcW w:w="1786" w:type="dxa"/>
            <w:shd w:val="clear" w:color="auto" w:fill="auto"/>
            <w:tcMar>
              <w:right w:w="113" w:type="dxa"/>
            </w:tcMar>
          </w:tcPr>
          <w:p w14:paraId="66CD6D1E" w14:textId="6D27A5FE" w:rsidR="008F7184" w:rsidRPr="00E97E75" w:rsidRDefault="008F7184" w:rsidP="00CF26A1">
            <w:pPr>
              <w:spacing w:before="40" w:after="120" w:line="220" w:lineRule="exact"/>
              <w:ind w:right="113"/>
            </w:pPr>
            <w:r>
              <w:t>Х (</w:t>
            </w:r>
            <w:hyperlink r:id="rId66" w:history="1">
              <w:r w:rsidR="00FB5DC2">
                <w:rPr>
                  <w:rStyle w:val="af"/>
                </w:rPr>
                <w:t>A/62/18</w:t>
              </w:r>
            </w:hyperlink>
            <w:r>
              <w:t>)</w:t>
            </w:r>
          </w:p>
        </w:tc>
        <w:tc>
          <w:tcPr>
            <w:tcW w:w="1057" w:type="dxa"/>
            <w:shd w:val="clear" w:color="auto" w:fill="auto"/>
            <w:tcMar>
              <w:right w:w="113" w:type="dxa"/>
            </w:tcMar>
          </w:tcPr>
          <w:p w14:paraId="71DFF2DC"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3774CF65" w14:textId="77777777" w:rsidR="008F7184" w:rsidRPr="00E97E75" w:rsidRDefault="008F7184" w:rsidP="00CF26A1">
            <w:pPr>
              <w:spacing w:before="40" w:after="120" w:line="220" w:lineRule="exact"/>
              <w:ind w:right="113"/>
            </w:pPr>
          </w:p>
        </w:tc>
        <w:tc>
          <w:tcPr>
            <w:tcW w:w="1015" w:type="dxa"/>
            <w:shd w:val="clear" w:color="auto" w:fill="auto"/>
            <w:tcMar>
              <w:right w:w="113" w:type="dxa"/>
            </w:tcMar>
          </w:tcPr>
          <w:p w14:paraId="174517B5" w14:textId="77777777" w:rsidR="008F7184" w:rsidRPr="00E97E75" w:rsidRDefault="008F7184" w:rsidP="00CF26A1">
            <w:pPr>
              <w:spacing w:before="40" w:after="120" w:line="220" w:lineRule="exact"/>
              <w:ind w:right="113"/>
            </w:pPr>
            <w:r>
              <w:t>X</w:t>
            </w:r>
          </w:p>
        </w:tc>
        <w:tc>
          <w:tcPr>
            <w:tcW w:w="850" w:type="dxa"/>
            <w:shd w:val="clear" w:color="auto" w:fill="auto"/>
            <w:tcMar>
              <w:right w:w="113" w:type="dxa"/>
            </w:tcMar>
          </w:tcPr>
          <w:p w14:paraId="50AB2F34" w14:textId="77777777" w:rsidR="008F7184" w:rsidRPr="00E97E75" w:rsidRDefault="008F7184" w:rsidP="00CF26A1">
            <w:pPr>
              <w:spacing w:before="40" w:after="120" w:line="220" w:lineRule="exact"/>
              <w:ind w:right="113"/>
            </w:pPr>
          </w:p>
        </w:tc>
      </w:tr>
      <w:tr w:rsidR="008F7184" w:rsidRPr="00E97E75" w14:paraId="531C3189" w14:textId="77777777" w:rsidTr="00CF26A1">
        <w:trPr>
          <w:cantSplit/>
        </w:trPr>
        <w:tc>
          <w:tcPr>
            <w:tcW w:w="1415" w:type="dxa"/>
            <w:shd w:val="clear" w:color="auto" w:fill="auto"/>
            <w:tcMar>
              <w:right w:w="113" w:type="dxa"/>
            </w:tcMar>
          </w:tcPr>
          <w:p w14:paraId="4BF5C8C7" w14:textId="77777777" w:rsidR="008F7184" w:rsidRPr="00E97E75" w:rsidRDefault="008F7184" w:rsidP="00CF26A1">
            <w:pPr>
              <w:spacing w:before="40" w:after="120" w:line="220" w:lineRule="exact"/>
              <w:ind w:right="113"/>
            </w:pPr>
            <w:r>
              <w:t>Республика Корея (1)</w:t>
            </w:r>
          </w:p>
        </w:tc>
        <w:tc>
          <w:tcPr>
            <w:tcW w:w="2195" w:type="dxa"/>
            <w:shd w:val="clear" w:color="auto" w:fill="auto"/>
            <w:tcMar>
              <w:right w:w="113" w:type="dxa"/>
            </w:tcMar>
          </w:tcPr>
          <w:p w14:paraId="2F244D64" w14:textId="77777777" w:rsidR="008F7184" w:rsidRPr="00E97E75" w:rsidRDefault="008F7184" w:rsidP="00CF26A1">
            <w:pPr>
              <w:spacing w:before="40" w:after="120" w:line="220" w:lineRule="exact"/>
              <w:ind w:right="113"/>
            </w:pPr>
            <w:r>
              <w:t>51/2012, Л. Г.</w:t>
            </w:r>
          </w:p>
        </w:tc>
        <w:tc>
          <w:tcPr>
            <w:tcW w:w="1786" w:type="dxa"/>
            <w:shd w:val="clear" w:color="auto" w:fill="auto"/>
            <w:tcMar>
              <w:right w:w="113" w:type="dxa"/>
            </w:tcMar>
          </w:tcPr>
          <w:p w14:paraId="1EB9B9AA" w14:textId="18592A88" w:rsidR="008F7184" w:rsidRPr="00E97E75" w:rsidRDefault="008F7184" w:rsidP="00CF26A1">
            <w:pPr>
              <w:spacing w:before="40" w:after="120" w:line="220" w:lineRule="exact"/>
              <w:ind w:right="113"/>
            </w:pPr>
            <w:r>
              <w:t>X (</w:t>
            </w:r>
            <w:hyperlink r:id="rId67" w:history="1">
              <w:r w:rsidR="00FB5DC2">
                <w:rPr>
                  <w:rStyle w:val="af"/>
                </w:rPr>
                <w:t>A/71/18</w:t>
              </w:r>
            </w:hyperlink>
            <w:r>
              <w:t xml:space="preserve">) </w:t>
            </w:r>
            <w:r w:rsidR="00D96099">
              <w:br/>
            </w:r>
            <w:r>
              <w:t xml:space="preserve">9 декабря </w:t>
            </w:r>
            <w:r w:rsidR="00D96099">
              <w:br/>
            </w:r>
            <w:r>
              <w:t>2016 года</w:t>
            </w:r>
          </w:p>
        </w:tc>
        <w:tc>
          <w:tcPr>
            <w:tcW w:w="1057" w:type="dxa"/>
            <w:shd w:val="clear" w:color="auto" w:fill="auto"/>
            <w:tcMar>
              <w:right w:w="113" w:type="dxa"/>
            </w:tcMar>
          </w:tcPr>
          <w:p w14:paraId="56147B69"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6ACF3E03" w14:textId="29E64AC7" w:rsidR="008F7184" w:rsidRPr="00E97E75" w:rsidRDefault="008F7184" w:rsidP="00CF26A1">
            <w:pPr>
              <w:spacing w:before="40" w:after="120" w:line="220" w:lineRule="exact"/>
              <w:ind w:right="113"/>
            </w:pPr>
            <w:r>
              <w:t xml:space="preserve">Х </w:t>
            </w:r>
            <w:r w:rsidR="003C49D0">
              <w:br/>
            </w:r>
            <w:r>
              <w:t>частично удовлетво</w:t>
            </w:r>
            <w:r w:rsidR="003C49D0">
              <w:rPr>
                <w:lang w:val="en-US"/>
              </w:rPr>
              <w:t>-</w:t>
            </w:r>
            <w:r>
              <w:t>рительный</w:t>
            </w:r>
          </w:p>
        </w:tc>
        <w:tc>
          <w:tcPr>
            <w:tcW w:w="1015" w:type="dxa"/>
            <w:shd w:val="clear" w:color="auto" w:fill="auto"/>
            <w:tcMar>
              <w:right w:w="113" w:type="dxa"/>
            </w:tcMar>
          </w:tcPr>
          <w:p w14:paraId="2B8AF53F"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0CEF4AFB" w14:textId="77777777" w:rsidR="008F7184" w:rsidRPr="00E97E75" w:rsidRDefault="008F7184" w:rsidP="00CF26A1">
            <w:pPr>
              <w:spacing w:before="40" w:after="120" w:line="220" w:lineRule="exact"/>
              <w:ind w:right="113"/>
            </w:pPr>
            <w:r>
              <w:t>X</w:t>
            </w:r>
          </w:p>
        </w:tc>
      </w:tr>
      <w:tr w:rsidR="008F7184" w:rsidRPr="00E97E75" w14:paraId="298331BA" w14:textId="77777777" w:rsidTr="003C49D0">
        <w:trPr>
          <w:cantSplit/>
        </w:trPr>
        <w:tc>
          <w:tcPr>
            <w:tcW w:w="1415" w:type="dxa"/>
            <w:tcBorders>
              <w:bottom w:val="nil"/>
            </w:tcBorders>
            <w:shd w:val="clear" w:color="auto" w:fill="auto"/>
            <w:tcMar>
              <w:right w:w="113" w:type="dxa"/>
            </w:tcMar>
          </w:tcPr>
          <w:p w14:paraId="7BA53101" w14:textId="77777777" w:rsidR="008F7184" w:rsidRPr="00E97E75" w:rsidRDefault="008F7184" w:rsidP="00CF26A1">
            <w:pPr>
              <w:spacing w:before="40" w:after="120" w:line="220" w:lineRule="exact"/>
              <w:ind w:right="113"/>
            </w:pPr>
            <w:r>
              <w:t>Республика Молдова (2)</w:t>
            </w:r>
          </w:p>
        </w:tc>
        <w:tc>
          <w:tcPr>
            <w:tcW w:w="2195" w:type="dxa"/>
            <w:tcBorders>
              <w:bottom w:val="nil"/>
            </w:tcBorders>
            <w:shd w:val="clear" w:color="auto" w:fill="auto"/>
            <w:tcMar>
              <w:right w:w="113" w:type="dxa"/>
            </w:tcMar>
          </w:tcPr>
          <w:p w14:paraId="0B55E435" w14:textId="77777777" w:rsidR="008F7184" w:rsidRPr="00E97E75" w:rsidRDefault="008F7184" w:rsidP="00CF26A1">
            <w:pPr>
              <w:spacing w:before="40" w:after="120" w:line="220" w:lineRule="exact"/>
              <w:ind w:right="113"/>
            </w:pPr>
            <w:r>
              <w:t>57/2015, Салифу Белемвире</w:t>
            </w:r>
          </w:p>
        </w:tc>
        <w:tc>
          <w:tcPr>
            <w:tcW w:w="1786" w:type="dxa"/>
            <w:tcBorders>
              <w:bottom w:val="nil"/>
            </w:tcBorders>
            <w:shd w:val="clear" w:color="auto" w:fill="auto"/>
            <w:tcMar>
              <w:right w:w="113" w:type="dxa"/>
            </w:tcMar>
          </w:tcPr>
          <w:p w14:paraId="79208E02" w14:textId="2745ECBE" w:rsidR="008F7184" w:rsidRPr="00E97E75" w:rsidRDefault="008F7184" w:rsidP="00CF26A1">
            <w:pPr>
              <w:spacing w:before="40" w:after="120" w:line="220" w:lineRule="exact"/>
              <w:ind w:right="113"/>
            </w:pPr>
            <w:r>
              <w:t>X (</w:t>
            </w:r>
            <w:hyperlink r:id="rId68" w:history="1">
              <w:r w:rsidR="00FB5DC2">
                <w:rPr>
                  <w:rStyle w:val="af"/>
                </w:rPr>
                <w:t>A/73/18</w:t>
              </w:r>
            </w:hyperlink>
            <w:r>
              <w:t xml:space="preserve">) </w:t>
            </w:r>
            <w:r w:rsidR="00D96099">
              <w:br/>
            </w:r>
            <w:r>
              <w:t xml:space="preserve">27 марта </w:t>
            </w:r>
            <w:r w:rsidR="00D96099">
              <w:br/>
            </w:r>
            <w:r>
              <w:t>2018 года</w:t>
            </w:r>
          </w:p>
        </w:tc>
        <w:tc>
          <w:tcPr>
            <w:tcW w:w="1057" w:type="dxa"/>
            <w:tcBorders>
              <w:bottom w:val="nil"/>
            </w:tcBorders>
            <w:shd w:val="clear" w:color="auto" w:fill="auto"/>
            <w:tcMar>
              <w:right w:w="113" w:type="dxa"/>
            </w:tcMar>
          </w:tcPr>
          <w:p w14:paraId="70F4CAE0" w14:textId="77777777" w:rsidR="008F7184" w:rsidRPr="00E97E75" w:rsidRDefault="008F7184" w:rsidP="00CF26A1">
            <w:pPr>
              <w:spacing w:before="40" w:after="120" w:line="220" w:lineRule="exact"/>
              <w:ind w:right="113"/>
            </w:pPr>
          </w:p>
        </w:tc>
        <w:tc>
          <w:tcPr>
            <w:tcW w:w="1321" w:type="dxa"/>
            <w:tcBorders>
              <w:bottom w:val="nil"/>
            </w:tcBorders>
            <w:shd w:val="clear" w:color="auto" w:fill="auto"/>
            <w:tcMar>
              <w:right w:w="113" w:type="dxa"/>
            </w:tcMar>
          </w:tcPr>
          <w:p w14:paraId="7A17DFCB" w14:textId="02CF80B9" w:rsidR="008F7184" w:rsidRPr="00E97E75" w:rsidRDefault="008F7184" w:rsidP="00CF26A1">
            <w:pPr>
              <w:spacing w:before="40" w:after="120" w:line="220" w:lineRule="exact"/>
              <w:ind w:right="113"/>
            </w:pPr>
            <w:r>
              <w:t xml:space="preserve">Х </w:t>
            </w:r>
            <w:r w:rsidR="003C49D0">
              <w:br/>
            </w:r>
            <w:r>
              <w:t>частично удовлетво</w:t>
            </w:r>
            <w:r w:rsidR="003C49D0">
              <w:rPr>
                <w:lang w:val="en-US"/>
              </w:rPr>
              <w:t>-</w:t>
            </w:r>
            <w:r>
              <w:t>рительный</w:t>
            </w:r>
          </w:p>
        </w:tc>
        <w:tc>
          <w:tcPr>
            <w:tcW w:w="1015" w:type="dxa"/>
            <w:tcBorders>
              <w:bottom w:val="nil"/>
            </w:tcBorders>
            <w:shd w:val="clear" w:color="auto" w:fill="auto"/>
            <w:tcMar>
              <w:right w:w="113" w:type="dxa"/>
            </w:tcMar>
          </w:tcPr>
          <w:p w14:paraId="00F168A9" w14:textId="77777777" w:rsidR="008F7184" w:rsidRPr="00E97E75" w:rsidRDefault="008F7184" w:rsidP="00CF26A1">
            <w:pPr>
              <w:spacing w:before="40" w:after="120" w:line="220" w:lineRule="exact"/>
              <w:ind w:right="113"/>
            </w:pPr>
          </w:p>
        </w:tc>
        <w:tc>
          <w:tcPr>
            <w:tcW w:w="850" w:type="dxa"/>
            <w:tcBorders>
              <w:bottom w:val="nil"/>
            </w:tcBorders>
            <w:shd w:val="clear" w:color="auto" w:fill="auto"/>
            <w:tcMar>
              <w:right w:w="113" w:type="dxa"/>
            </w:tcMar>
          </w:tcPr>
          <w:p w14:paraId="4848BCE3" w14:textId="77777777" w:rsidR="008F7184" w:rsidRPr="00E97E75" w:rsidRDefault="008F7184" w:rsidP="00CF26A1">
            <w:pPr>
              <w:spacing w:before="40" w:after="120" w:line="220" w:lineRule="exact"/>
              <w:ind w:right="113"/>
            </w:pPr>
            <w:r>
              <w:t>X</w:t>
            </w:r>
          </w:p>
        </w:tc>
      </w:tr>
      <w:tr w:rsidR="008F7184" w:rsidRPr="00E97E75" w14:paraId="1D3F55B9" w14:textId="77777777" w:rsidTr="003C49D0">
        <w:trPr>
          <w:cantSplit/>
        </w:trPr>
        <w:tc>
          <w:tcPr>
            <w:tcW w:w="1415" w:type="dxa"/>
            <w:tcBorders>
              <w:top w:val="nil"/>
              <w:bottom w:val="nil"/>
            </w:tcBorders>
            <w:shd w:val="clear" w:color="auto" w:fill="auto"/>
            <w:tcMar>
              <w:right w:w="113" w:type="dxa"/>
            </w:tcMar>
          </w:tcPr>
          <w:p w14:paraId="291762AC" w14:textId="77777777" w:rsidR="008F7184" w:rsidRPr="00E97E75" w:rsidRDefault="008F7184" w:rsidP="00CF26A1">
            <w:pPr>
              <w:spacing w:before="40" w:after="120" w:line="220" w:lineRule="exact"/>
              <w:ind w:right="113"/>
            </w:pPr>
          </w:p>
        </w:tc>
        <w:tc>
          <w:tcPr>
            <w:tcW w:w="2195" w:type="dxa"/>
            <w:tcBorders>
              <w:top w:val="nil"/>
              <w:bottom w:val="nil"/>
            </w:tcBorders>
            <w:shd w:val="clear" w:color="auto" w:fill="auto"/>
            <w:tcMar>
              <w:right w:w="113" w:type="dxa"/>
            </w:tcMar>
          </w:tcPr>
          <w:p w14:paraId="01311982" w14:textId="77777777" w:rsidR="008F7184" w:rsidRPr="00E97E75" w:rsidRDefault="008F7184" w:rsidP="00CF26A1">
            <w:pPr>
              <w:spacing w:before="40" w:after="120" w:line="220" w:lineRule="exact"/>
              <w:ind w:right="113"/>
            </w:pPr>
            <w:r>
              <w:t>60/2016, Григоре Запеску</w:t>
            </w:r>
          </w:p>
        </w:tc>
        <w:tc>
          <w:tcPr>
            <w:tcW w:w="1786" w:type="dxa"/>
            <w:tcBorders>
              <w:top w:val="nil"/>
              <w:bottom w:val="nil"/>
            </w:tcBorders>
            <w:shd w:val="clear" w:color="auto" w:fill="auto"/>
            <w:tcMar>
              <w:right w:w="113" w:type="dxa"/>
            </w:tcMar>
          </w:tcPr>
          <w:p w14:paraId="53AC4C78" w14:textId="1F7CFFA3" w:rsidR="008F7184" w:rsidRPr="00E97E75" w:rsidRDefault="008F7184" w:rsidP="00CF26A1">
            <w:pPr>
              <w:spacing w:before="40" w:after="120" w:line="220" w:lineRule="exact"/>
              <w:ind w:right="113"/>
            </w:pPr>
            <w:r>
              <w:t>X (</w:t>
            </w:r>
            <w:hyperlink r:id="rId69" w:history="1">
              <w:r w:rsidR="00FB5DC2">
                <w:rPr>
                  <w:rStyle w:val="af"/>
                </w:rPr>
                <w:t>A/76/18</w:t>
              </w:r>
            </w:hyperlink>
            <w:r>
              <w:t xml:space="preserve">) </w:t>
            </w:r>
            <w:r w:rsidR="00D96099">
              <w:br/>
            </w:r>
            <w:r>
              <w:t xml:space="preserve">3 сентября </w:t>
            </w:r>
            <w:r w:rsidR="00D96099">
              <w:br/>
            </w:r>
            <w:r>
              <w:t>2021 года</w:t>
            </w:r>
          </w:p>
        </w:tc>
        <w:tc>
          <w:tcPr>
            <w:tcW w:w="1057" w:type="dxa"/>
            <w:tcBorders>
              <w:top w:val="nil"/>
              <w:bottom w:val="nil"/>
            </w:tcBorders>
            <w:shd w:val="clear" w:color="auto" w:fill="auto"/>
            <w:tcMar>
              <w:right w:w="113" w:type="dxa"/>
            </w:tcMar>
          </w:tcPr>
          <w:p w14:paraId="13FE72EF" w14:textId="77777777" w:rsidR="008F7184" w:rsidRPr="00E97E75" w:rsidRDefault="008F7184" w:rsidP="00CF26A1">
            <w:pPr>
              <w:spacing w:before="40" w:after="120" w:line="220" w:lineRule="exact"/>
              <w:ind w:right="113"/>
            </w:pPr>
          </w:p>
        </w:tc>
        <w:tc>
          <w:tcPr>
            <w:tcW w:w="1321" w:type="dxa"/>
            <w:tcBorders>
              <w:top w:val="nil"/>
              <w:bottom w:val="nil"/>
            </w:tcBorders>
            <w:shd w:val="clear" w:color="auto" w:fill="auto"/>
            <w:tcMar>
              <w:right w:w="113" w:type="dxa"/>
            </w:tcMar>
          </w:tcPr>
          <w:p w14:paraId="238C09E0" w14:textId="6D89F72C" w:rsidR="008F7184" w:rsidRPr="00E97E75" w:rsidRDefault="008F7184" w:rsidP="00CF26A1">
            <w:pPr>
              <w:spacing w:before="40" w:after="120" w:line="220" w:lineRule="exact"/>
            </w:pPr>
            <w:r>
              <w:t xml:space="preserve">Х </w:t>
            </w:r>
            <w:r w:rsidR="003C49D0">
              <w:br/>
            </w:r>
            <w:r>
              <w:t>неудовлет</w:t>
            </w:r>
            <w:r w:rsidR="003C49D0">
              <w:rPr>
                <w:lang w:val="en-US"/>
              </w:rPr>
              <w:t>-</w:t>
            </w:r>
            <w:r>
              <w:t>ворительный</w:t>
            </w:r>
          </w:p>
        </w:tc>
        <w:tc>
          <w:tcPr>
            <w:tcW w:w="1015" w:type="dxa"/>
            <w:tcBorders>
              <w:top w:val="nil"/>
              <w:bottom w:val="nil"/>
            </w:tcBorders>
            <w:shd w:val="clear" w:color="auto" w:fill="auto"/>
            <w:tcMar>
              <w:right w:w="113" w:type="dxa"/>
            </w:tcMar>
          </w:tcPr>
          <w:p w14:paraId="4E63A20D" w14:textId="77777777" w:rsidR="008F7184" w:rsidRPr="00E97E75" w:rsidRDefault="008F7184" w:rsidP="00CF26A1">
            <w:pPr>
              <w:spacing w:before="40" w:after="120" w:line="220" w:lineRule="exact"/>
              <w:ind w:right="113"/>
            </w:pPr>
          </w:p>
        </w:tc>
        <w:tc>
          <w:tcPr>
            <w:tcW w:w="850" w:type="dxa"/>
            <w:tcBorders>
              <w:top w:val="nil"/>
              <w:bottom w:val="nil"/>
            </w:tcBorders>
            <w:shd w:val="clear" w:color="auto" w:fill="auto"/>
            <w:tcMar>
              <w:right w:w="113" w:type="dxa"/>
            </w:tcMar>
          </w:tcPr>
          <w:p w14:paraId="5F4CB818" w14:textId="77777777" w:rsidR="008F7184" w:rsidRPr="00E97E75" w:rsidRDefault="008F7184" w:rsidP="00CF26A1">
            <w:pPr>
              <w:spacing w:before="40" w:after="120" w:line="220" w:lineRule="exact"/>
              <w:ind w:right="113"/>
            </w:pPr>
            <w:r>
              <w:t>X</w:t>
            </w:r>
          </w:p>
        </w:tc>
      </w:tr>
      <w:tr w:rsidR="008F7184" w:rsidRPr="00E97E75" w14:paraId="248A103D" w14:textId="77777777" w:rsidTr="003C49D0">
        <w:trPr>
          <w:cantSplit/>
        </w:trPr>
        <w:tc>
          <w:tcPr>
            <w:tcW w:w="1415" w:type="dxa"/>
            <w:tcBorders>
              <w:top w:val="nil"/>
            </w:tcBorders>
            <w:shd w:val="clear" w:color="auto" w:fill="auto"/>
            <w:tcMar>
              <w:right w:w="113" w:type="dxa"/>
            </w:tcMar>
          </w:tcPr>
          <w:p w14:paraId="21C86E5B" w14:textId="77777777" w:rsidR="008F7184" w:rsidRPr="00E97E75" w:rsidRDefault="008F7184" w:rsidP="00CF26A1">
            <w:pPr>
              <w:spacing w:before="40" w:after="120" w:line="220" w:lineRule="exact"/>
            </w:pPr>
            <w:r>
              <w:lastRenderedPageBreak/>
              <w:t>Сербия и Черногория (1)</w:t>
            </w:r>
          </w:p>
        </w:tc>
        <w:tc>
          <w:tcPr>
            <w:tcW w:w="2195" w:type="dxa"/>
            <w:tcBorders>
              <w:top w:val="nil"/>
            </w:tcBorders>
            <w:shd w:val="clear" w:color="auto" w:fill="auto"/>
            <w:tcMar>
              <w:right w:w="113" w:type="dxa"/>
            </w:tcMar>
          </w:tcPr>
          <w:p w14:paraId="213E4BDD" w14:textId="77777777" w:rsidR="008F7184" w:rsidRPr="00E97E75" w:rsidRDefault="008F7184" w:rsidP="00CF26A1">
            <w:pPr>
              <w:spacing w:before="40" w:after="120" w:line="220" w:lineRule="exact"/>
              <w:ind w:right="113"/>
            </w:pPr>
            <w:r>
              <w:t>29/2003, Драган Дурмич</w:t>
            </w:r>
          </w:p>
        </w:tc>
        <w:tc>
          <w:tcPr>
            <w:tcW w:w="1786" w:type="dxa"/>
            <w:tcBorders>
              <w:top w:val="nil"/>
            </w:tcBorders>
            <w:shd w:val="clear" w:color="auto" w:fill="auto"/>
            <w:tcMar>
              <w:right w:w="113" w:type="dxa"/>
            </w:tcMar>
          </w:tcPr>
          <w:p w14:paraId="6DF1169A" w14:textId="6CCC59DD" w:rsidR="008F7184" w:rsidRPr="00E97E75" w:rsidRDefault="008F7184" w:rsidP="00CF26A1">
            <w:pPr>
              <w:spacing w:before="40" w:after="120" w:line="220" w:lineRule="exact"/>
              <w:ind w:right="113"/>
            </w:pPr>
            <w:r>
              <w:t>Х (</w:t>
            </w:r>
            <w:hyperlink r:id="rId70" w:history="1">
              <w:r w:rsidR="00FB5DC2">
                <w:rPr>
                  <w:rStyle w:val="af"/>
                </w:rPr>
                <w:t>A/62/18</w:t>
              </w:r>
            </w:hyperlink>
            <w:r>
              <w:t>)</w:t>
            </w:r>
          </w:p>
        </w:tc>
        <w:tc>
          <w:tcPr>
            <w:tcW w:w="1057" w:type="dxa"/>
            <w:tcBorders>
              <w:top w:val="nil"/>
            </w:tcBorders>
            <w:shd w:val="clear" w:color="auto" w:fill="auto"/>
            <w:tcMar>
              <w:right w:w="113" w:type="dxa"/>
            </w:tcMar>
          </w:tcPr>
          <w:p w14:paraId="54FD106C" w14:textId="77777777" w:rsidR="008F7184" w:rsidRPr="00E97E75" w:rsidRDefault="008F7184" w:rsidP="00CF26A1">
            <w:pPr>
              <w:spacing w:before="40" w:after="120" w:line="220" w:lineRule="exact"/>
              <w:ind w:right="113"/>
            </w:pPr>
          </w:p>
        </w:tc>
        <w:tc>
          <w:tcPr>
            <w:tcW w:w="1321" w:type="dxa"/>
            <w:tcBorders>
              <w:top w:val="nil"/>
            </w:tcBorders>
            <w:shd w:val="clear" w:color="auto" w:fill="auto"/>
            <w:tcMar>
              <w:right w:w="113" w:type="dxa"/>
            </w:tcMar>
          </w:tcPr>
          <w:p w14:paraId="0B6BF074" w14:textId="77777777" w:rsidR="008F7184" w:rsidRPr="00E97E75" w:rsidRDefault="008F7184" w:rsidP="00CF26A1">
            <w:pPr>
              <w:spacing w:before="40" w:after="120" w:line="220" w:lineRule="exact"/>
              <w:ind w:right="113"/>
            </w:pPr>
          </w:p>
        </w:tc>
        <w:tc>
          <w:tcPr>
            <w:tcW w:w="1015" w:type="dxa"/>
            <w:tcBorders>
              <w:top w:val="nil"/>
            </w:tcBorders>
            <w:shd w:val="clear" w:color="auto" w:fill="auto"/>
            <w:tcMar>
              <w:right w:w="113" w:type="dxa"/>
            </w:tcMar>
          </w:tcPr>
          <w:p w14:paraId="46F45739" w14:textId="77777777" w:rsidR="008F7184" w:rsidRPr="00E97E75" w:rsidRDefault="008F7184" w:rsidP="00CF26A1">
            <w:pPr>
              <w:spacing w:before="40" w:after="120" w:line="220" w:lineRule="exact"/>
              <w:ind w:right="113"/>
            </w:pPr>
          </w:p>
        </w:tc>
        <w:tc>
          <w:tcPr>
            <w:tcW w:w="850" w:type="dxa"/>
            <w:tcBorders>
              <w:top w:val="nil"/>
            </w:tcBorders>
            <w:shd w:val="clear" w:color="auto" w:fill="auto"/>
            <w:tcMar>
              <w:right w:w="113" w:type="dxa"/>
            </w:tcMar>
          </w:tcPr>
          <w:p w14:paraId="26C311AE" w14:textId="77777777" w:rsidR="008F7184" w:rsidRPr="00E97E75" w:rsidRDefault="008F7184" w:rsidP="00CF26A1">
            <w:pPr>
              <w:spacing w:before="40" w:after="120" w:line="220" w:lineRule="exact"/>
              <w:ind w:right="113"/>
            </w:pPr>
            <w:r>
              <w:t>X</w:t>
            </w:r>
          </w:p>
        </w:tc>
      </w:tr>
      <w:tr w:rsidR="008F7184" w:rsidRPr="00E97E75" w14:paraId="18DB8716" w14:textId="77777777" w:rsidTr="00CF26A1">
        <w:trPr>
          <w:cantSplit/>
        </w:trPr>
        <w:tc>
          <w:tcPr>
            <w:tcW w:w="1415" w:type="dxa"/>
            <w:shd w:val="clear" w:color="auto" w:fill="auto"/>
            <w:tcMar>
              <w:right w:w="113" w:type="dxa"/>
            </w:tcMar>
          </w:tcPr>
          <w:p w14:paraId="5F9DA756" w14:textId="77777777" w:rsidR="008F7184" w:rsidRPr="00E97E75" w:rsidRDefault="008F7184" w:rsidP="00CF26A1">
            <w:pPr>
              <w:spacing w:before="40" w:after="120" w:line="220" w:lineRule="exact"/>
              <w:ind w:right="113"/>
            </w:pPr>
            <w:r>
              <w:t>Словакия (3)</w:t>
            </w:r>
          </w:p>
        </w:tc>
        <w:tc>
          <w:tcPr>
            <w:tcW w:w="2195" w:type="dxa"/>
            <w:shd w:val="clear" w:color="auto" w:fill="auto"/>
            <w:tcMar>
              <w:right w:w="113" w:type="dxa"/>
            </w:tcMar>
          </w:tcPr>
          <w:p w14:paraId="3E296A68" w14:textId="77777777" w:rsidR="008F7184" w:rsidRPr="00E97E75" w:rsidRDefault="008F7184" w:rsidP="00CF26A1">
            <w:pPr>
              <w:spacing w:before="40" w:after="120" w:line="220" w:lineRule="exact"/>
              <w:ind w:right="113"/>
            </w:pPr>
            <w:r>
              <w:t>13/1998, Анна Коптова</w:t>
            </w:r>
          </w:p>
        </w:tc>
        <w:tc>
          <w:tcPr>
            <w:tcW w:w="1786" w:type="dxa"/>
            <w:shd w:val="clear" w:color="auto" w:fill="auto"/>
            <w:tcMar>
              <w:right w:w="113" w:type="dxa"/>
            </w:tcMar>
          </w:tcPr>
          <w:p w14:paraId="55E3DB4A" w14:textId="5E196CBE" w:rsidR="008F7184" w:rsidRPr="00E97E75" w:rsidRDefault="008F7184" w:rsidP="00CF26A1">
            <w:pPr>
              <w:spacing w:before="40" w:after="120" w:line="220" w:lineRule="exact"/>
              <w:ind w:right="113"/>
            </w:pPr>
            <w:r>
              <w:t>X (</w:t>
            </w:r>
            <w:hyperlink r:id="rId71" w:history="1">
              <w:r w:rsidR="00FB5DC2">
                <w:rPr>
                  <w:rStyle w:val="af"/>
                </w:rPr>
                <w:t>A/61/18</w:t>
              </w:r>
            </w:hyperlink>
            <w:r>
              <w:t xml:space="preserve">, </w:t>
            </w:r>
            <w:hyperlink r:id="rId72" w:history="1">
              <w:r w:rsidR="00FB5DC2">
                <w:rPr>
                  <w:rStyle w:val="af"/>
                </w:rPr>
                <w:t>A/62/18</w:t>
              </w:r>
            </w:hyperlink>
            <w:r>
              <w:t>)</w:t>
            </w:r>
          </w:p>
        </w:tc>
        <w:tc>
          <w:tcPr>
            <w:tcW w:w="1057" w:type="dxa"/>
            <w:shd w:val="clear" w:color="auto" w:fill="auto"/>
            <w:tcMar>
              <w:right w:w="113" w:type="dxa"/>
            </w:tcMar>
          </w:tcPr>
          <w:p w14:paraId="216098FA"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11D9624D" w14:textId="77777777" w:rsidR="008F7184" w:rsidRPr="00E97E75" w:rsidRDefault="008F7184" w:rsidP="00CF26A1">
            <w:pPr>
              <w:spacing w:before="40" w:after="120" w:line="220" w:lineRule="exact"/>
              <w:ind w:right="113"/>
            </w:pPr>
          </w:p>
        </w:tc>
        <w:tc>
          <w:tcPr>
            <w:tcW w:w="1015" w:type="dxa"/>
            <w:shd w:val="clear" w:color="auto" w:fill="auto"/>
            <w:tcMar>
              <w:right w:w="113" w:type="dxa"/>
            </w:tcMar>
          </w:tcPr>
          <w:p w14:paraId="5B9CCF48"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29C8D68C" w14:textId="77777777" w:rsidR="008F7184" w:rsidRPr="00E97E75" w:rsidRDefault="008F7184" w:rsidP="00CF26A1">
            <w:pPr>
              <w:spacing w:before="40" w:after="120" w:line="220" w:lineRule="exact"/>
              <w:ind w:right="113"/>
            </w:pPr>
            <w:r>
              <w:t>X</w:t>
            </w:r>
          </w:p>
        </w:tc>
      </w:tr>
      <w:tr w:rsidR="008F7184" w:rsidRPr="00E97E75" w14:paraId="40EAAC14" w14:textId="77777777" w:rsidTr="00CF26A1">
        <w:trPr>
          <w:cantSplit/>
        </w:trPr>
        <w:tc>
          <w:tcPr>
            <w:tcW w:w="1415" w:type="dxa"/>
            <w:shd w:val="clear" w:color="auto" w:fill="auto"/>
            <w:tcMar>
              <w:right w:w="113" w:type="dxa"/>
            </w:tcMar>
          </w:tcPr>
          <w:p w14:paraId="38DA22BF" w14:textId="77777777" w:rsidR="008F7184" w:rsidRPr="00E97E75" w:rsidRDefault="008F7184" w:rsidP="00CF26A1">
            <w:pPr>
              <w:spacing w:before="40" w:after="120" w:line="220" w:lineRule="exact"/>
              <w:ind w:right="113"/>
            </w:pPr>
          </w:p>
        </w:tc>
        <w:tc>
          <w:tcPr>
            <w:tcW w:w="2195" w:type="dxa"/>
            <w:shd w:val="clear" w:color="auto" w:fill="auto"/>
            <w:tcMar>
              <w:right w:w="113" w:type="dxa"/>
            </w:tcMar>
          </w:tcPr>
          <w:p w14:paraId="2373C55E" w14:textId="77777777" w:rsidR="008F7184" w:rsidRPr="00E97E75" w:rsidRDefault="008F7184" w:rsidP="00CF26A1">
            <w:pPr>
              <w:spacing w:before="40" w:after="120" w:line="220" w:lineRule="exact"/>
              <w:ind w:right="113"/>
            </w:pPr>
            <w:r>
              <w:t>31/2003, Л. Р. и др.</w:t>
            </w:r>
          </w:p>
        </w:tc>
        <w:tc>
          <w:tcPr>
            <w:tcW w:w="1786" w:type="dxa"/>
            <w:shd w:val="clear" w:color="auto" w:fill="auto"/>
            <w:tcMar>
              <w:right w:w="113" w:type="dxa"/>
            </w:tcMar>
          </w:tcPr>
          <w:p w14:paraId="2B6761AB" w14:textId="69E58273" w:rsidR="008F7184" w:rsidRPr="00E97E75" w:rsidRDefault="008F7184" w:rsidP="00CF26A1">
            <w:pPr>
              <w:spacing w:before="40" w:after="120" w:line="220" w:lineRule="exact"/>
              <w:ind w:right="113"/>
            </w:pPr>
            <w:r>
              <w:t>X (</w:t>
            </w:r>
            <w:hyperlink r:id="rId73" w:history="1">
              <w:r w:rsidR="00FB5DC2">
                <w:rPr>
                  <w:rStyle w:val="af"/>
                </w:rPr>
                <w:t>A/61/18</w:t>
              </w:r>
            </w:hyperlink>
            <w:r>
              <w:t xml:space="preserve">, </w:t>
            </w:r>
            <w:hyperlink r:id="rId74" w:history="1">
              <w:r w:rsidR="00FB5DC2">
                <w:rPr>
                  <w:rStyle w:val="af"/>
                </w:rPr>
                <w:t>A/62/18</w:t>
              </w:r>
            </w:hyperlink>
            <w:r>
              <w:t>)</w:t>
            </w:r>
          </w:p>
        </w:tc>
        <w:tc>
          <w:tcPr>
            <w:tcW w:w="1057" w:type="dxa"/>
            <w:shd w:val="clear" w:color="auto" w:fill="auto"/>
            <w:tcMar>
              <w:right w:w="113" w:type="dxa"/>
            </w:tcMar>
          </w:tcPr>
          <w:p w14:paraId="381AB1A4"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731DB638" w14:textId="77777777" w:rsidR="008F7184" w:rsidRPr="00E97E75" w:rsidRDefault="008F7184" w:rsidP="00CF26A1">
            <w:pPr>
              <w:spacing w:before="40" w:after="120" w:line="220" w:lineRule="exact"/>
              <w:ind w:right="113"/>
            </w:pPr>
          </w:p>
        </w:tc>
        <w:tc>
          <w:tcPr>
            <w:tcW w:w="1015" w:type="dxa"/>
            <w:shd w:val="clear" w:color="auto" w:fill="auto"/>
            <w:tcMar>
              <w:right w:w="113" w:type="dxa"/>
            </w:tcMar>
          </w:tcPr>
          <w:p w14:paraId="55E473C9"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383AC029" w14:textId="77777777" w:rsidR="008F7184" w:rsidRPr="00E97E75" w:rsidRDefault="008F7184" w:rsidP="00CF26A1">
            <w:pPr>
              <w:spacing w:before="40" w:after="120" w:line="220" w:lineRule="exact"/>
              <w:ind w:right="113"/>
            </w:pPr>
            <w:r>
              <w:t>X</w:t>
            </w:r>
          </w:p>
        </w:tc>
      </w:tr>
      <w:tr w:rsidR="008F7184" w:rsidRPr="00E97E75" w14:paraId="21E23EE4" w14:textId="77777777" w:rsidTr="00CF26A1">
        <w:trPr>
          <w:cantSplit/>
        </w:trPr>
        <w:tc>
          <w:tcPr>
            <w:tcW w:w="1415" w:type="dxa"/>
            <w:shd w:val="clear" w:color="auto" w:fill="auto"/>
            <w:tcMar>
              <w:right w:w="113" w:type="dxa"/>
            </w:tcMar>
          </w:tcPr>
          <w:p w14:paraId="05D8442D" w14:textId="77777777" w:rsidR="008F7184" w:rsidRPr="00E97E75" w:rsidRDefault="008F7184" w:rsidP="00CF26A1">
            <w:pPr>
              <w:spacing w:before="40" w:after="120" w:line="220" w:lineRule="exact"/>
              <w:ind w:right="113"/>
            </w:pPr>
          </w:p>
        </w:tc>
        <w:tc>
          <w:tcPr>
            <w:tcW w:w="2195" w:type="dxa"/>
            <w:shd w:val="clear" w:color="auto" w:fill="auto"/>
            <w:tcMar>
              <w:right w:w="113" w:type="dxa"/>
            </w:tcMar>
          </w:tcPr>
          <w:p w14:paraId="54BC1BB5" w14:textId="77777777" w:rsidR="008F7184" w:rsidRPr="00E97E75" w:rsidRDefault="008F7184" w:rsidP="00CF26A1">
            <w:pPr>
              <w:spacing w:before="40" w:after="120" w:line="220" w:lineRule="exact"/>
              <w:ind w:right="113"/>
            </w:pPr>
            <w:r>
              <w:t>56/2014, В.С.</w:t>
            </w:r>
          </w:p>
        </w:tc>
        <w:tc>
          <w:tcPr>
            <w:tcW w:w="1786" w:type="dxa"/>
            <w:shd w:val="clear" w:color="auto" w:fill="auto"/>
            <w:tcMar>
              <w:right w:w="113" w:type="dxa"/>
            </w:tcMar>
          </w:tcPr>
          <w:p w14:paraId="4F7FD2C8" w14:textId="38C20222" w:rsidR="008F7184" w:rsidRPr="00E97E75" w:rsidRDefault="008F7184" w:rsidP="00CF26A1">
            <w:pPr>
              <w:spacing w:before="40" w:after="120" w:line="220" w:lineRule="exact"/>
              <w:ind w:right="113"/>
            </w:pPr>
            <w:r>
              <w:t>X (</w:t>
            </w:r>
            <w:hyperlink r:id="rId75" w:history="1">
              <w:r w:rsidR="00FB5DC2">
                <w:rPr>
                  <w:rStyle w:val="af"/>
                </w:rPr>
                <w:t>A/71/18</w:t>
              </w:r>
            </w:hyperlink>
            <w:r>
              <w:t xml:space="preserve">) </w:t>
            </w:r>
            <w:r w:rsidR="003C49D0">
              <w:br/>
            </w:r>
            <w:r>
              <w:t>9 марта 2016 года</w:t>
            </w:r>
          </w:p>
        </w:tc>
        <w:tc>
          <w:tcPr>
            <w:tcW w:w="1057" w:type="dxa"/>
            <w:shd w:val="clear" w:color="auto" w:fill="auto"/>
            <w:tcMar>
              <w:right w:w="113" w:type="dxa"/>
            </w:tcMar>
          </w:tcPr>
          <w:p w14:paraId="75C62F4D"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4F118559" w14:textId="1FC17E31" w:rsidR="008F7184" w:rsidRPr="00E97E75" w:rsidRDefault="008F7184" w:rsidP="00CF26A1">
            <w:pPr>
              <w:spacing w:before="40" w:after="120" w:line="220" w:lineRule="exact"/>
            </w:pPr>
            <w:r>
              <w:t>Х неудовлетво</w:t>
            </w:r>
            <w:r w:rsidR="003C49D0">
              <w:rPr>
                <w:lang w:val="en-US"/>
              </w:rPr>
              <w:t>-</w:t>
            </w:r>
            <w:r>
              <w:t>рительный</w:t>
            </w:r>
          </w:p>
        </w:tc>
        <w:tc>
          <w:tcPr>
            <w:tcW w:w="1015" w:type="dxa"/>
            <w:shd w:val="clear" w:color="auto" w:fill="auto"/>
            <w:tcMar>
              <w:right w:w="113" w:type="dxa"/>
            </w:tcMar>
          </w:tcPr>
          <w:p w14:paraId="6E358238"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15D184D9" w14:textId="77777777" w:rsidR="008F7184" w:rsidRPr="00E97E75" w:rsidRDefault="008F7184" w:rsidP="00CF26A1">
            <w:pPr>
              <w:spacing w:before="40" w:after="120" w:line="220" w:lineRule="exact"/>
              <w:ind w:right="113"/>
            </w:pPr>
            <w:r>
              <w:t>X</w:t>
            </w:r>
          </w:p>
        </w:tc>
      </w:tr>
      <w:tr w:rsidR="008F7184" w:rsidRPr="00E97E75" w14:paraId="6D872AF3" w14:textId="77777777" w:rsidTr="00CF26A1">
        <w:trPr>
          <w:cantSplit/>
        </w:trPr>
        <w:tc>
          <w:tcPr>
            <w:tcW w:w="1415" w:type="dxa"/>
            <w:shd w:val="clear" w:color="auto" w:fill="auto"/>
            <w:tcMar>
              <w:right w:w="113" w:type="dxa"/>
            </w:tcMar>
          </w:tcPr>
          <w:p w14:paraId="7F93844B" w14:textId="77777777" w:rsidR="008F7184" w:rsidRPr="00E97E75" w:rsidRDefault="008F7184" w:rsidP="00CF26A1">
            <w:pPr>
              <w:spacing w:before="40" w:after="120" w:line="220" w:lineRule="exact"/>
              <w:ind w:right="113"/>
            </w:pPr>
            <w:r>
              <w:t>Швеция (1)</w:t>
            </w:r>
          </w:p>
        </w:tc>
        <w:tc>
          <w:tcPr>
            <w:tcW w:w="2195" w:type="dxa"/>
            <w:shd w:val="clear" w:color="auto" w:fill="auto"/>
            <w:tcMar>
              <w:right w:w="113" w:type="dxa"/>
            </w:tcMar>
          </w:tcPr>
          <w:p w14:paraId="59473EC9" w14:textId="77777777" w:rsidR="008F7184" w:rsidRPr="008E0599" w:rsidRDefault="008F7184" w:rsidP="00CF26A1">
            <w:pPr>
              <w:spacing w:before="40" w:after="120" w:line="220" w:lineRule="exact"/>
              <w:ind w:right="113"/>
            </w:pPr>
            <w:r>
              <w:t>54/2013, Ларс-Андерс Огрен и др.</w:t>
            </w:r>
          </w:p>
        </w:tc>
        <w:tc>
          <w:tcPr>
            <w:tcW w:w="1786" w:type="dxa"/>
            <w:shd w:val="clear" w:color="auto" w:fill="auto"/>
            <w:tcMar>
              <w:right w:w="113" w:type="dxa"/>
            </w:tcMar>
          </w:tcPr>
          <w:p w14:paraId="1D408382" w14:textId="1C570CEA" w:rsidR="008F7184" w:rsidRPr="00E97E75" w:rsidRDefault="008F7184" w:rsidP="00CF26A1">
            <w:pPr>
              <w:spacing w:before="40" w:after="120" w:line="220" w:lineRule="exact"/>
              <w:ind w:right="113"/>
            </w:pPr>
            <w:r>
              <w:t xml:space="preserve">X </w:t>
            </w:r>
            <w:r w:rsidR="003C49D0">
              <w:br/>
            </w:r>
            <w:r>
              <w:t>23 февраля 2021</w:t>
            </w:r>
            <w:r w:rsidR="003C49D0">
              <w:rPr>
                <w:lang w:val="en-US"/>
              </w:rPr>
              <w:t> </w:t>
            </w:r>
            <w:r>
              <w:t>года</w:t>
            </w:r>
          </w:p>
        </w:tc>
        <w:tc>
          <w:tcPr>
            <w:tcW w:w="1057" w:type="dxa"/>
            <w:shd w:val="clear" w:color="auto" w:fill="auto"/>
            <w:tcMar>
              <w:right w:w="113" w:type="dxa"/>
            </w:tcMar>
          </w:tcPr>
          <w:p w14:paraId="4F01C793" w14:textId="77777777" w:rsidR="008F7184" w:rsidRPr="00E97E75" w:rsidRDefault="008F7184" w:rsidP="00CF26A1">
            <w:pPr>
              <w:spacing w:before="40" w:after="120" w:line="220" w:lineRule="exact"/>
              <w:ind w:right="113"/>
            </w:pPr>
          </w:p>
        </w:tc>
        <w:tc>
          <w:tcPr>
            <w:tcW w:w="1321" w:type="dxa"/>
            <w:shd w:val="clear" w:color="auto" w:fill="auto"/>
            <w:tcMar>
              <w:right w:w="113" w:type="dxa"/>
            </w:tcMar>
          </w:tcPr>
          <w:p w14:paraId="125238D5" w14:textId="5D12E402" w:rsidR="008F7184" w:rsidRPr="00E97E75" w:rsidRDefault="008F7184" w:rsidP="00CF26A1">
            <w:pPr>
              <w:spacing w:before="40" w:after="120" w:line="220" w:lineRule="exact"/>
            </w:pPr>
            <w:r>
              <w:t>Х неудовлетво</w:t>
            </w:r>
            <w:r w:rsidR="003C49D0">
              <w:rPr>
                <w:lang w:val="en-US"/>
              </w:rPr>
              <w:t>-</w:t>
            </w:r>
            <w:r>
              <w:t>рительный</w:t>
            </w:r>
          </w:p>
        </w:tc>
        <w:tc>
          <w:tcPr>
            <w:tcW w:w="1015" w:type="dxa"/>
            <w:shd w:val="clear" w:color="auto" w:fill="auto"/>
            <w:tcMar>
              <w:right w:w="113" w:type="dxa"/>
            </w:tcMar>
          </w:tcPr>
          <w:p w14:paraId="775B0277" w14:textId="77777777" w:rsidR="008F7184" w:rsidRPr="00E97E75" w:rsidRDefault="008F7184" w:rsidP="00CF26A1">
            <w:pPr>
              <w:spacing w:before="40" w:after="120" w:line="220" w:lineRule="exact"/>
              <w:ind w:right="113"/>
            </w:pPr>
          </w:p>
        </w:tc>
        <w:tc>
          <w:tcPr>
            <w:tcW w:w="850" w:type="dxa"/>
            <w:shd w:val="clear" w:color="auto" w:fill="auto"/>
            <w:tcMar>
              <w:right w:w="113" w:type="dxa"/>
            </w:tcMar>
          </w:tcPr>
          <w:p w14:paraId="797A8D2F" w14:textId="77777777" w:rsidR="008F7184" w:rsidRPr="00E97E75" w:rsidRDefault="008F7184" w:rsidP="00CF26A1">
            <w:pPr>
              <w:spacing w:before="40" w:after="120" w:line="220" w:lineRule="exact"/>
              <w:ind w:right="113"/>
            </w:pPr>
            <w:r>
              <w:t>X</w:t>
            </w:r>
          </w:p>
        </w:tc>
      </w:tr>
    </w:tbl>
    <w:p w14:paraId="75879540" w14:textId="18FC9720" w:rsidR="008F7184" w:rsidRPr="008E0599" w:rsidRDefault="008F7184" w:rsidP="008F7184">
      <w:pPr>
        <w:pStyle w:val="SingleTxtG"/>
        <w:spacing w:before="120" w:after="0"/>
        <w:ind w:left="0" w:right="0" w:firstLine="170"/>
        <w:jc w:val="left"/>
        <w:rPr>
          <w:sz w:val="18"/>
        </w:rPr>
      </w:pPr>
      <w:r w:rsidRPr="00E412A0">
        <w:rPr>
          <w:i/>
          <w:iCs/>
          <w:sz w:val="18"/>
          <w:vertAlign w:val="superscript"/>
          <w:lang w:eastAsia="fr-FR"/>
        </w:rPr>
        <w:t>a</w:t>
      </w:r>
      <w:r w:rsidR="003C49D0" w:rsidRPr="003C49D0">
        <w:rPr>
          <w:i/>
          <w:iCs/>
          <w:sz w:val="18"/>
          <w:vertAlign w:val="superscript"/>
          <w:lang w:eastAsia="fr-FR"/>
        </w:rPr>
        <w:t xml:space="preserve"> </w:t>
      </w:r>
      <w:r w:rsidRPr="00E412A0">
        <w:rPr>
          <w:i/>
          <w:iCs/>
          <w:sz w:val="18"/>
          <w:vertAlign w:val="superscript"/>
          <w:lang w:eastAsia="fr-FR"/>
        </w:rPr>
        <w:t xml:space="preserve"> </w:t>
      </w:r>
      <w:r w:rsidRPr="000830FD">
        <w:rPr>
          <w:sz w:val="18"/>
          <w:lang w:eastAsia="fr-FR"/>
        </w:rPr>
        <w:t>По состоянию на конец рассматриваемого периода государство-участник не ответило на материалы, представленные автором после ответа государства-участника от 23 ноября 2016 года.</w:t>
      </w:r>
    </w:p>
    <w:p w14:paraId="6D75A485" w14:textId="77777777" w:rsidR="008F7184" w:rsidRPr="008E0599" w:rsidRDefault="008F7184" w:rsidP="008F7184">
      <w:pPr>
        <w:rPr>
          <w:sz w:val="18"/>
        </w:rPr>
      </w:pPr>
      <w:r w:rsidRPr="008E0599">
        <w:rPr>
          <w:sz w:val="18"/>
        </w:rPr>
        <w:br w:type="page"/>
      </w:r>
    </w:p>
    <w:p w14:paraId="55356E4A" w14:textId="2D3E5874" w:rsidR="008F7184" w:rsidRPr="008E0599" w:rsidRDefault="008F7184" w:rsidP="008F7184">
      <w:pPr>
        <w:pStyle w:val="HChG"/>
      </w:pPr>
      <w:r>
        <w:rPr>
          <w:bCs/>
        </w:rPr>
        <w:lastRenderedPageBreak/>
        <w:tab/>
        <w:t>X.</w:t>
      </w:r>
      <w:r>
        <w:tab/>
      </w:r>
      <w:r>
        <w:rPr>
          <w:bCs/>
        </w:rPr>
        <w:t xml:space="preserve">Последующая деятельность по итогам Всемирной конференции по борьбе против расизма, расовой дискриминации, ксенофобии и связанной с ними нетерпимости и Конференции по обзору Дурбанского процесса и пропагандистские мероприятия, связанные </w:t>
      </w:r>
      <w:r w:rsidR="003C49D0">
        <w:rPr>
          <w:bCs/>
        </w:rPr>
        <w:br/>
      </w:r>
      <w:r>
        <w:rPr>
          <w:bCs/>
        </w:rPr>
        <w:t>с Конвенцией</w:t>
      </w:r>
      <w:bookmarkStart w:id="122" w:name="_Toc428794297"/>
      <w:bookmarkStart w:id="123" w:name="_Toc17361309"/>
      <w:bookmarkStart w:id="124" w:name="_Toc48752335"/>
      <w:bookmarkStart w:id="125" w:name="_Toc48816887"/>
      <w:bookmarkStart w:id="126" w:name="_Toc81563239"/>
      <w:bookmarkStart w:id="127" w:name="_Toc113263048"/>
      <w:bookmarkEnd w:id="122"/>
      <w:bookmarkEnd w:id="123"/>
      <w:bookmarkEnd w:id="124"/>
      <w:bookmarkEnd w:id="125"/>
      <w:bookmarkEnd w:id="126"/>
      <w:bookmarkEnd w:id="127"/>
    </w:p>
    <w:p w14:paraId="7DD4DCFA" w14:textId="77777777" w:rsidR="008F7184" w:rsidRPr="008E0599" w:rsidRDefault="008F7184" w:rsidP="008F7184">
      <w:pPr>
        <w:pStyle w:val="SingleTxtG"/>
      </w:pPr>
      <w:r>
        <w:t>71.</w:t>
      </w:r>
      <w:r>
        <w:tab/>
        <w:t>На своих сто седьмой, сто восьмой и сто девятой сессиях Комитет рассмотрел вопрос о последующей деятельности по итогам Всемирной конференции по борьбе против расизма, расовой дискриминации, ксенофобии и связанной с ними нетерпимости и Конференции по обзору Дурбанского процесса.</w:t>
      </w:r>
    </w:p>
    <w:p w14:paraId="6A2E69B0" w14:textId="25A763B2" w:rsidR="008F7184" w:rsidRPr="008E0599" w:rsidRDefault="008F7184" w:rsidP="008F7184">
      <w:pPr>
        <w:pStyle w:val="SingleTxtG"/>
      </w:pPr>
      <w:r>
        <w:t>72.</w:t>
      </w:r>
      <w:r>
        <w:tab/>
        <w:t xml:space="preserve">Г-н Балцежак провел учебный курс для должностных лиц Лаосской Народно-Демократической Республики по вопросам представления докладов Комитету. </w:t>
      </w:r>
      <w:r w:rsidR="003C49D0">
        <w:br/>
      </w:r>
      <w:r>
        <w:t xml:space="preserve">Г-жа Эсенем провела учебный курс для правительства Бурунди с целью оказания ему помощи в подготовке периодического доклада Комитету. Г-жа Макдугалл провела встречу с членами Международного независимого экспертного механизма по продвижению расовой справедливости и равенства в контексте правоохранительной деятельности с целью поиска дальнейших путей сотрудничества с Комитетом. </w:t>
      </w:r>
      <w:r w:rsidR="003C49D0">
        <w:br/>
      </w:r>
      <w:r>
        <w:t>Г-н Пейендех выступил в двух университетах с докладами о подходе Комитета к структурной дискриминации и о практике Комитета в целом. Кроме того, он взаимодействовал с национальным правозащитным учреждением Германии и другими заинтересованными сторонами по вопросам процесса реформирования договорных органов.</w:t>
      </w:r>
    </w:p>
    <w:p w14:paraId="11998358" w14:textId="54E9D1CE" w:rsidR="008F7184" w:rsidRPr="008E0599" w:rsidRDefault="008F7184" w:rsidP="008F7184">
      <w:pPr>
        <w:pStyle w:val="SingleTxtG"/>
      </w:pPr>
      <w:r>
        <w:t>73.</w:t>
      </w:r>
      <w:r>
        <w:tab/>
        <w:t xml:space="preserve">Г-жа Шеферд по приглашению мэра Лондона выступила с публичной лекцией, посвященной проводимому ЮНЕСКО Международному дню лиц африканского происхождения в память о гаитянской революции, а также приняла участие в дебатах на тему «Наследие и влияние колониализма», организованных Советом по правам человека. Г-жа Ставринаки выступила в качестве основного докладчика на ежегодной конференции, посвященной Международному дню борьбы с расизмом, организованной Комиссией по правам человека и правам молодежи Квебека. </w:t>
      </w:r>
      <w:r w:rsidR="003C49D0">
        <w:br/>
      </w:r>
      <w:r>
        <w:t xml:space="preserve">Г-жа Теби в качестве нового члена Комитета встретилась с представителями Международной организации по миграции и УВКБ ООН в своей стране и обсудила мандат Комитета, включающий конкретные цели работы этих организаций. </w:t>
      </w:r>
      <w:r w:rsidR="003C49D0">
        <w:br/>
      </w:r>
      <w:r>
        <w:t>Г-жа Тлакула приняла участие в мероприятии, на котором она рассказала о соображениях Комитета в отношении прогресса, достигнутого в реализации Дурбанской декларации и Программы действий по ликвидации расизма, расовой дискриминации, ксенофобии и связанной с ними нетерпимости в Южной Африке в контексте двадцать пятой годовщины принятия Конституции. Г-н Ян Сык Юэн выступил с докладом о Конвенции и процедурах, предусмотренных ею, а также о том, как заинтересованные стороны могут взаимодействовать с Комитетом.</w:t>
      </w:r>
    </w:p>
    <w:p w14:paraId="49508ADB" w14:textId="77777777" w:rsidR="008F7184" w:rsidRPr="008E0599" w:rsidRDefault="008F7184" w:rsidP="008F7184">
      <w:pPr>
        <w:pStyle w:val="SingleTxtG"/>
      </w:pPr>
      <w:r w:rsidRPr="008E0599">
        <w:br w:type="page"/>
      </w:r>
    </w:p>
    <w:p w14:paraId="31EBBCC4" w14:textId="1967E629" w:rsidR="008F7184" w:rsidRPr="008E0599" w:rsidRDefault="008F7184" w:rsidP="008F7184">
      <w:pPr>
        <w:pStyle w:val="HChG"/>
      </w:pPr>
      <w:r>
        <w:rPr>
          <w:bCs/>
        </w:rPr>
        <w:lastRenderedPageBreak/>
        <w:tab/>
        <w:t>XI.</w:t>
      </w:r>
      <w:r>
        <w:tab/>
      </w:r>
      <w:r>
        <w:rPr>
          <w:bCs/>
        </w:rPr>
        <w:t xml:space="preserve">Общая рекомендация по расовой дискриминации </w:t>
      </w:r>
      <w:r w:rsidR="00D96099">
        <w:rPr>
          <w:bCs/>
        </w:rPr>
        <w:br/>
      </w:r>
      <w:r>
        <w:rPr>
          <w:bCs/>
        </w:rPr>
        <w:t>и праву на здоровье</w:t>
      </w:r>
      <w:bookmarkStart w:id="128" w:name="_Toc17361310"/>
      <w:bookmarkStart w:id="129" w:name="_Toc48752336"/>
      <w:bookmarkStart w:id="130" w:name="_Toc48816888"/>
      <w:bookmarkStart w:id="131" w:name="_Toc81563240"/>
      <w:bookmarkStart w:id="132" w:name="_Toc113263049"/>
      <w:bookmarkStart w:id="133" w:name="_Toc428794298"/>
      <w:bookmarkEnd w:id="128"/>
      <w:bookmarkEnd w:id="129"/>
      <w:bookmarkEnd w:id="130"/>
      <w:bookmarkEnd w:id="131"/>
      <w:bookmarkEnd w:id="132"/>
    </w:p>
    <w:p w14:paraId="3BB57070" w14:textId="77777777" w:rsidR="008F7184" w:rsidRPr="008E0599" w:rsidRDefault="008F7184" w:rsidP="008F7184">
      <w:pPr>
        <w:pStyle w:val="SingleTxtG"/>
      </w:pPr>
      <w:r>
        <w:t>74.</w:t>
      </w:r>
      <w:r>
        <w:tab/>
        <w:t>На сто седьмой сессии под руководством Председателя Комитета и докладчика по общей рекомендации г-жи Ставринаки Комитет провел день общей дискуссии в качестве первого шага на пути к разработке своей общей рекомендации по расовой дискриминации и праву на здоровье с участием многих заинтересованных сторон, включая государства и организации гражданского общества. День общей дискуссии включал три обсуждения в дискуссионных группах по следующим темам: «Расовая дискриминация в здравоохранении как опыт отдельных лиц и групп»; «Правовые обязательства в отношении запрета расовой дискриминации и права на здоровье в соответствии с международным правом прав человека»; и «Мониторинг, подотчетность и возмещение ущерба в связи с расовой дискриминацией при осуществлении права на здоровье». Заинтересованные стороны и участники дискуссии поделились своими соображениями по этим темам и пролили свет на различные аспекты, находящиеся на стыке расовой дискриминации и здоровья. Комитет продолжит работу над общей рекомендацией и задействует дополнительные каналы проведения консультаций.</w:t>
      </w:r>
    </w:p>
    <w:p w14:paraId="3AA74C3C" w14:textId="77777777" w:rsidR="008F7184" w:rsidRPr="008E0599" w:rsidRDefault="008F7184" w:rsidP="008F7184">
      <w:pPr>
        <w:pStyle w:val="SingleTxtG"/>
      </w:pPr>
      <w:r>
        <w:t>75.</w:t>
      </w:r>
      <w:r>
        <w:tab/>
        <w:t>На своей сто девятой сессии Комитет принял первый проект общей рекомендации по расовой дискриминации и праву на здоровье, подготовленный докладчиком по общей рекомендации, и принял решение предложить различным сторонам представить свои материалы. Комитет решил провести региональные консультации для сбора информации от заинтересованных сторон из различных регионов.</w:t>
      </w:r>
    </w:p>
    <w:p w14:paraId="3F246194" w14:textId="77777777" w:rsidR="008F7184" w:rsidRPr="008E0599" w:rsidRDefault="008F7184" w:rsidP="008F7184">
      <w:pPr>
        <w:pStyle w:val="SingleTxtG"/>
      </w:pPr>
      <w:r w:rsidRPr="008E0599">
        <w:br w:type="page"/>
      </w:r>
    </w:p>
    <w:p w14:paraId="71C0450D" w14:textId="33D87163" w:rsidR="008F7184" w:rsidRPr="008E0599" w:rsidRDefault="008F7184" w:rsidP="008F7184">
      <w:pPr>
        <w:pStyle w:val="HChG"/>
      </w:pPr>
      <w:bookmarkStart w:id="134" w:name="_Toc17361312"/>
      <w:bookmarkStart w:id="135" w:name="_Toc48752338"/>
      <w:bookmarkStart w:id="136" w:name="_Toc48816890"/>
      <w:r>
        <w:rPr>
          <w:bCs/>
        </w:rPr>
        <w:lastRenderedPageBreak/>
        <w:tab/>
        <w:t>XII.</w:t>
      </w:r>
      <w:r>
        <w:tab/>
      </w:r>
      <w:r>
        <w:rPr>
          <w:bCs/>
        </w:rPr>
        <w:t xml:space="preserve">Рассмотрение копий петиций, докладов и других информационных материалов, относящихся </w:t>
      </w:r>
      <w:r w:rsidR="003C49D0">
        <w:rPr>
          <w:bCs/>
        </w:rPr>
        <w:br/>
      </w:r>
      <w:r>
        <w:rPr>
          <w:bCs/>
        </w:rPr>
        <w:t xml:space="preserve">к подопечным и несамоуправляющимся территориям </w:t>
      </w:r>
      <w:r w:rsidR="003C49D0">
        <w:rPr>
          <w:bCs/>
        </w:rPr>
        <w:br/>
      </w:r>
      <w:r>
        <w:rPr>
          <w:bCs/>
        </w:rPr>
        <w:t>и ко всем другим территориям, на которые распространяются положения резолюции 1514 (XV) Генеральной Ассамблеи, в соответствии со статьей 15 Конвенции</w:t>
      </w:r>
      <w:bookmarkStart w:id="137" w:name="_Toc81563242"/>
      <w:bookmarkStart w:id="138" w:name="_Toc113263050"/>
      <w:bookmarkStart w:id="139" w:name="_Hlk143879979"/>
      <w:bookmarkEnd w:id="134"/>
      <w:bookmarkEnd w:id="135"/>
      <w:bookmarkEnd w:id="136"/>
      <w:bookmarkEnd w:id="137"/>
      <w:bookmarkEnd w:id="138"/>
      <w:bookmarkEnd w:id="139"/>
    </w:p>
    <w:p w14:paraId="7825FF34" w14:textId="77777777" w:rsidR="008F7184" w:rsidRPr="008E0599" w:rsidRDefault="008F7184" w:rsidP="008F7184">
      <w:pPr>
        <w:pStyle w:val="SingleTxtG"/>
      </w:pPr>
      <w:r>
        <w:t>76.</w:t>
      </w:r>
      <w:r>
        <w:tab/>
        <w:t>В соответствии со статьей 15 Конвенции Комитет уполномочен рассматривать копии петиций, докладов и других информационных материалов, относящихся к подопечным и несамоуправляющимся территориям и ко всем другим территориям, на которые распространяются положения резолюции 1514 (XV) Генеральной Ассамблеи, препровожденные ему компетентными органами Организации Объединенных Наций, и представлять Генеральной Ассамблее свои мнения и рекомендации по этому вопросу. Соответственно, Председатель по просьбе Комитета изучила доклад Специального комитета по вопросу о ходе осуществления Декларации о предоставлении независимости колониальным странам и народам, охватывающий его работу в 2021 году</w:t>
      </w:r>
      <w:r w:rsidRPr="00E97E75">
        <w:rPr>
          <w:rStyle w:val="a6"/>
        </w:rPr>
        <w:footnoteReference w:id="19"/>
      </w:r>
      <w:r>
        <w:t>, и копии рабочих документов по 17 территориям</w:t>
      </w:r>
      <w:r w:rsidRPr="00E97E75">
        <w:rPr>
          <w:rStyle w:val="a6"/>
        </w:rPr>
        <w:footnoteReference w:id="20"/>
      </w:r>
      <w:r>
        <w:t>, подготовленных секретариатом для Специального комитета</w:t>
      </w:r>
      <w:r w:rsidRPr="00E97E75">
        <w:rPr>
          <w:rStyle w:val="a6"/>
        </w:rPr>
        <w:footnoteReference w:id="21"/>
      </w:r>
      <w:r>
        <w:t>, и представила свой доклад Комитету на его сто седьмой сессии в августе 2022 года.</w:t>
      </w:r>
    </w:p>
    <w:p w14:paraId="64BC54EA" w14:textId="41F5737C" w:rsidR="008F7184" w:rsidRPr="008E0599" w:rsidRDefault="008F7184" w:rsidP="008F7184">
      <w:pPr>
        <w:pStyle w:val="SingleTxtG"/>
      </w:pPr>
      <w:r>
        <w:t>77.</w:t>
      </w:r>
      <w:r>
        <w:tab/>
        <w:t>Комитет поблагодарил Специальный комитет за передачу его доклада Комитету. Тем не менее Комитет отметил, что международные договоры по правам человека, включая Международную конвенцию о ликвидации всех форм расовой дискриминации, применяются на несамоуправляющихся территориях лишь спорадически, поскольку они сами не могут их придерживаться, что затрудняет для Комитета мониторинг осуществления Конвенции на несамоуправляющихся территориях. Комитет принял к сведению внутренние вопросы несамоуправляющихся территорий, в том числе в изложении заявителей, которые препятствуют полному осуществлению всех прав, предусмотренных Конвенцией, особенно в административной, законодательной, судебной и социально-экономической сферах, и обсудит эти вопросы с государствами-участниками, управляющими этими территориями, в ходе рассмотрения их докладов, представляемых в соответствии с Конвенцией. Комитет с удовлетворением отметил, что большинство управляющих держав взяли на себя обязательство по обеспечению прав человека населения, находящегося под их юрисдикцией, особенно их права на самоопределение, и будет настоятельно призывать их незамедлительно уделять внимание случаям нарушения этих прав. Комитет вновь заявляет, что государства-участники обязаны обеспечить эффективное выполнение положений Конвенции на всех территориях, в отношении которых они являются управляющими державами.</w:t>
      </w:r>
    </w:p>
    <w:p w14:paraId="6A8E9A53" w14:textId="1182BB3C" w:rsidR="008F7184" w:rsidRPr="008E0599" w:rsidRDefault="008F7184" w:rsidP="008F7184">
      <w:pPr>
        <w:pStyle w:val="SingleTxtG"/>
      </w:pPr>
      <w:r>
        <w:t>78.</w:t>
      </w:r>
      <w:r>
        <w:tab/>
        <w:t>Комитет призывает к большей последовательности в распространении защиты прав человека на несамоуправляющиеся территории и применении Конвенции на этих территориях, а также настоятельно призывает управляющие державы расследовать и рассматривать жалобы на расовую дискриминацию в отношениях между ними и несамоуправляющимися территориями. Комитет вновь заявляет, что право на самоопределение является неотъемлемым правом народа несамоуправляющихся территорий, и оно остается основополагающим принципом в отношении деколонизации и одним из основных прав человека согласно соответствующим конвенциям по правам человека.</w:t>
      </w:r>
      <w:r w:rsidRPr="008E0599">
        <w:br w:type="page"/>
      </w:r>
    </w:p>
    <w:bookmarkEnd w:id="133"/>
    <w:p w14:paraId="7BC347D4" w14:textId="77777777" w:rsidR="008F7184" w:rsidRPr="008E0599" w:rsidRDefault="008F7184" w:rsidP="008F7184">
      <w:pPr>
        <w:pStyle w:val="HChG"/>
      </w:pPr>
      <w:r>
        <w:rPr>
          <w:bCs/>
        </w:rPr>
        <w:lastRenderedPageBreak/>
        <w:tab/>
        <w:t>XIII.</w:t>
      </w:r>
      <w:r>
        <w:tab/>
      </w:r>
      <w:r>
        <w:rPr>
          <w:bCs/>
        </w:rPr>
        <w:t>Акты мести</w:t>
      </w:r>
    </w:p>
    <w:p w14:paraId="0DA77C84" w14:textId="77777777" w:rsidR="008F7184" w:rsidRDefault="008F7184" w:rsidP="008F7184">
      <w:pPr>
        <w:pStyle w:val="SingleTxtG"/>
      </w:pPr>
      <w:r>
        <w:t>79.</w:t>
      </w:r>
      <w:r>
        <w:tab/>
        <w:t>На своей сто восьмой сессии Комитет получил утверждения о запугивании и угрозах возмездия в отношении лица, участвовавшего во встрече с представителями организаций гражданского общества и предоставившего Комитету информацию в рамках рассмотрения Комитетом в ноябре 2022 года объединенных двадцать второго и двадцать третьего периодических докладов Франции</w:t>
      </w:r>
      <w:r w:rsidRPr="00E97E75">
        <w:rPr>
          <w:rStyle w:val="a6"/>
        </w:rPr>
        <w:footnoteReference w:id="22"/>
      </w:r>
      <w:r>
        <w:t>. Координатор Комитета по вопросам репрессий г-н Вега Луна совместно с Председателем Комитета направил государству-участнику письмо с просьбой предоставить информацию по этим утверждениям. 12 января 2023 года Комитет получил ответ от государства-участника.</w:t>
      </w:r>
    </w:p>
    <w:p w14:paraId="6D608807" w14:textId="77777777" w:rsidR="008F7184" w:rsidRPr="00E97E75" w:rsidRDefault="008F7184" w:rsidP="008F7184">
      <w:pPr>
        <w:spacing w:before="240"/>
        <w:jc w:val="center"/>
        <w:rPr>
          <w:u w:val="single"/>
        </w:rPr>
      </w:pPr>
      <w:r w:rsidRPr="00E97E75">
        <w:rPr>
          <w:u w:val="single"/>
        </w:rPr>
        <w:tab/>
      </w:r>
      <w:r w:rsidRPr="00E97E75">
        <w:rPr>
          <w:u w:val="single"/>
        </w:rPr>
        <w:tab/>
      </w:r>
      <w:r w:rsidRPr="00E97E75">
        <w:rPr>
          <w:u w:val="single"/>
        </w:rPr>
        <w:tab/>
      </w:r>
    </w:p>
    <w:p w14:paraId="484308A4" w14:textId="77777777" w:rsidR="00A02914" w:rsidRPr="00A02914" w:rsidRDefault="00A02914">
      <w:pPr>
        <w:suppressAutoHyphens w:val="0"/>
        <w:spacing w:line="240" w:lineRule="auto"/>
      </w:pPr>
    </w:p>
    <w:sectPr w:rsidR="00A02914" w:rsidRPr="00A02914" w:rsidSect="00900297">
      <w:headerReference w:type="even" r:id="rId76"/>
      <w:headerReference w:type="default" r:id="rId77"/>
      <w:footerReference w:type="even" r:id="rId78"/>
      <w:footerReference w:type="default" r:id="rId79"/>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DD5F" w14:textId="77777777" w:rsidR="0052621D" w:rsidRDefault="0052621D" w:rsidP="00B471C5">
      <w:r>
        <w:separator/>
      </w:r>
    </w:p>
  </w:endnote>
  <w:endnote w:type="continuationSeparator" w:id="0">
    <w:p w14:paraId="29CFC8FB" w14:textId="77777777" w:rsidR="0052621D" w:rsidRDefault="0052621D"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BE883" w14:textId="77777777" w:rsidR="00145C3C" w:rsidRDefault="00981BD4">
    <w:pPr>
      <w:pStyle w:val="a7"/>
    </w:pPr>
    <w:r>
      <w:rPr>
        <w:b/>
        <w:noProof/>
        <w:lang w:val="fr-CH" w:eastAsia="fr-CH"/>
      </w:rPr>
      <w:drawing>
        <wp:anchor distT="0" distB="0" distL="114300" distR="114300" simplePos="0" relativeHeight="251660288" behindDoc="0" locked="0" layoutInCell="1" allowOverlap="1" wp14:anchorId="1D8F308B" wp14:editId="1946174B">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17EB1F60" wp14:editId="321F5C59">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88B9"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2A42"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1E55"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B689" w14:textId="77777777" w:rsidR="006C38EF" w:rsidRPr="00981BD4" w:rsidRDefault="00981BD4">
    <w:pPr>
      <w:pStyle w:val="a7"/>
    </w:pPr>
    <w:r w:rsidRPr="00981BD4">
      <w:rPr>
        <w:b/>
        <w:sz w:val="18"/>
      </w:rPr>
      <w:fldChar w:fldCharType="begin"/>
    </w:r>
    <w:r w:rsidRPr="00981BD4">
      <w:rPr>
        <w:b/>
        <w:sz w:val="18"/>
      </w:rPr>
      <w:instrText xml:space="preserve"> PAGE  \* MERGEFORMAT </w:instrText>
    </w:r>
    <w:r w:rsidRPr="00981BD4">
      <w:rPr>
        <w:b/>
        <w:sz w:val="18"/>
      </w:rPr>
      <w:fldChar w:fldCharType="separate"/>
    </w:r>
    <w:r w:rsidRPr="00981BD4">
      <w:rPr>
        <w:b/>
        <w:noProof/>
        <w:sz w:val="18"/>
      </w:rPr>
      <w:t>iv</w:t>
    </w:r>
    <w:r w:rsidRPr="00981BD4">
      <w:rPr>
        <w:b/>
        <w:sz w:val="18"/>
      </w:rPr>
      <w:fldChar w:fldCharType="end"/>
    </w:r>
    <w:r>
      <w:rPr>
        <w:b/>
        <w:sz w:val="18"/>
      </w:rPr>
      <w:tab/>
    </w:r>
    <w:r>
      <w:t>GE.23-15748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58A7" w14:textId="77777777" w:rsidR="00145C3C" w:rsidRPr="00981BD4" w:rsidRDefault="00981BD4" w:rsidP="00981BD4">
    <w:pPr>
      <w:pStyle w:val="a7"/>
      <w:tabs>
        <w:tab w:val="clear" w:pos="9639"/>
        <w:tab w:val="right" w:pos="9638"/>
      </w:tabs>
      <w:rPr>
        <w:b/>
        <w:sz w:val="18"/>
      </w:rPr>
    </w:pPr>
    <w:r>
      <w:t>GE.23-15748</w:t>
    </w:r>
    <w:r>
      <w:tab/>
    </w:r>
    <w:r w:rsidRPr="00981BD4">
      <w:rPr>
        <w:b/>
        <w:sz w:val="18"/>
      </w:rPr>
      <w:fldChar w:fldCharType="begin"/>
    </w:r>
    <w:r w:rsidRPr="00981BD4">
      <w:rPr>
        <w:b/>
        <w:sz w:val="18"/>
      </w:rPr>
      <w:instrText xml:space="preserve"> PAGE  \* MERGEFORMAT </w:instrText>
    </w:r>
    <w:r w:rsidRPr="00981BD4">
      <w:rPr>
        <w:b/>
        <w:sz w:val="18"/>
      </w:rPr>
      <w:fldChar w:fldCharType="separate"/>
    </w:r>
    <w:r w:rsidRPr="00981BD4">
      <w:rPr>
        <w:b/>
        <w:noProof/>
        <w:sz w:val="18"/>
      </w:rPr>
      <w:t>v</w:t>
    </w:r>
    <w:r w:rsidRPr="00981BD4">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B9F4D" w14:textId="7E1AC6AB" w:rsidR="006C38EF" w:rsidRPr="00981BD4" w:rsidRDefault="00981BD4" w:rsidP="00981BD4">
    <w:pPr>
      <w:pStyle w:val="a7"/>
      <w:tabs>
        <w:tab w:val="clear" w:pos="9639"/>
        <w:tab w:val="right" w:pos="9638"/>
      </w:tabs>
      <w:spacing w:before="120" w:line="240" w:lineRule="auto"/>
      <w:rPr>
        <w:b/>
        <w:sz w:val="18"/>
      </w:rPr>
    </w:pPr>
    <w:r>
      <w:rPr>
        <w:sz w:val="20"/>
      </w:rPr>
      <w:t>GE.23-15748  (R)</w:t>
    </w:r>
    <w:r w:rsidR="0073501D">
      <w:rPr>
        <w:sz w:val="20"/>
      </w:rPr>
      <w:t xml:space="preserve">   130923   210923</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BA743" w14:textId="77777777" w:rsidR="00107234" w:rsidRPr="00B3545B" w:rsidRDefault="003C49D0" w:rsidP="00B3545B">
    <w:pPr>
      <w:pStyle w:val="a7"/>
      <w:rPr>
        <w:szCs w:val="16"/>
      </w:rPr>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2</w:t>
    </w:r>
    <w:r w:rsidRPr="004C6181">
      <w:rPr>
        <w:b/>
        <w:bCs/>
        <w:noProof/>
        <w:sz w:val="18"/>
        <w:szCs w:val="18"/>
      </w:rPr>
      <w:fldChar w:fldCharType="end"/>
    </w:r>
    <w:r>
      <w:rPr>
        <w:b/>
        <w:bCs/>
        <w:noProof/>
        <w:sz w:val="18"/>
        <w:szCs w:val="18"/>
      </w:rPr>
      <w:tab/>
    </w:r>
    <w:r w:rsidRPr="002410E2">
      <w:rPr>
        <w:noProof/>
        <w:szCs w:val="16"/>
      </w:rPr>
      <w:t>GE.</w:t>
    </w:r>
    <w:r>
      <w:rPr>
        <w:szCs w:val="16"/>
      </w:rPr>
      <w:t>23-15748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CE68A" w14:textId="77777777" w:rsidR="00E07B65" w:rsidRDefault="003C49D0" w:rsidP="006D0A88">
    <w:pPr>
      <w:pStyle w:val="a7"/>
    </w:pPr>
    <w:r>
      <w:rPr>
        <w:szCs w:val="16"/>
      </w:rPr>
      <w:t>GE.23-15748</w:t>
    </w:r>
    <w:r>
      <w:rPr>
        <w:b/>
        <w:bCs/>
        <w:sz w:val="18"/>
        <w:szCs w:val="18"/>
      </w:rPr>
      <w:tab/>
    </w: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1</w:t>
    </w:r>
    <w:r w:rsidRPr="004C6181">
      <w:rPr>
        <w:b/>
        <w:b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31FA" w14:textId="77777777" w:rsidR="0052621D" w:rsidRPr="009141DC" w:rsidRDefault="0052621D" w:rsidP="00D1261C">
      <w:pPr>
        <w:tabs>
          <w:tab w:val="left" w:pos="2268"/>
        </w:tabs>
        <w:spacing w:after="80"/>
        <w:ind w:left="680"/>
        <w:rPr>
          <w:u w:val="single"/>
          <w:lang w:val="en-US"/>
        </w:rPr>
      </w:pPr>
      <w:r>
        <w:rPr>
          <w:u w:val="single"/>
          <w:lang w:val="en-US"/>
        </w:rPr>
        <w:tab/>
      </w:r>
    </w:p>
  </w:footnote>
  <w:footnote w:type="continuationSeparator" w:id="0">
    <w:p w14:paraId="66D09C8D" w14:textId="77777777" w:rsidR="0052621D" w:rsidRPr="00D1261C" w:rsidRDefault="0052621D" w:rsidP="00D1261C">
      <w:pPr>
        <w:tabs>
          <w:tab w:val="left" w:pos="2268"/>
        </w:tabs>
        <w:spacing w:after="80"/>
        <w:rPr>
          <w:u w:val="single"/>
          <w:lang w:val="en-US"/>
        </w:rPr>
      </w:pPr>
      <w:r>
        <w:rPr>
          <w:u w:val="single"/>
          <w:lang w:val="en-US"/>
        </w:rPr>
        <w:tab/>
      </w:r>
    </w:p>
  </w:footnote>
  <w:footnote w:id="1">
    <w:p w14:paraId="2B4F579A" w14:textId="12958B80" w:rsidR="008F7184" w:rsidRPr="00595276" w:rsidRDefault="008F7184" w:rsidP="008F7184">
      <w:pPr>
        <w:pStyle w:val="aa"/>
        <w:rPr>
          <w:spacing w:val="0"/>
          <w:w w:val="100"/>
          <w:kern w:val="0"/>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en-US"/>
        </w:rPr>
        <w:tab/>
      </w:r>
      <w:r w:rsidRPr="00595276">
        <w:rPr>
          <w:spacing w:val="0"/>
          <w:w w:val="100"/>
          <w:kern w:val="0"/>
          <w:lang w:val="ru-RU"/>
        </w:rPr>
        <w:t>См</w:t>
      </w:r>
      <w:r w:rsidRPr="00595276">
        <w:rPr>
          <w:spacing w:val="0"/>
          <w:w w:val="100"/>
          <w:kern w:val="0"/>
          <w:lang w:val="en-US"/>
        </w:rPr>
        <w:t xml:space="preserve">. URL: </w:t>
      </w:r>
      <w:hyperlink r:id="rId1" w:history="1">
        <w:r w:rsidR="00FB5DC2" w:rsidRPr="00595276">
          <w:rPr>
            <w:rStyle w:val="af"/>
            <w:spacing w:val="0"/>
            <w:w w:val="100"/>
            <w:kern w:val="0"/>
            <w:lang w:val="en-US"/>
          </w:rPr>
          <w:t>https://treaties.un.org/Pages/ViewDetails.aspx?src=TREATY&amp;mtdsg_no=IV-2-a&amp;chapter=4&amp;clang=_en</w:t>
        </w:r>
      </w:hyperlink>
      <w:r w:rsidRPr="00595276">
        <w:rPr>
          <w:spacing w:val="0"/>
          <w:w w:val="100"/>
          <w:kern w:val="0"/>
          <w:lang w:val="en-US"/>
        </w:rPr>
        <w:t>.</w:t>
      </w:r>
    </w:p>
  </w:footnote>
  <w:footnote w:id="2">
    <w:p w14:paraId="1DE06785" w14:textId="2A6793A7" w:rsidR="008F7184" w:rsidRPr="00595276" w:rsidRDefault="008F7184" w:rsidP="008F7184">
      <w:pPr>
        <w:pStyle w:val="aa"/>
        <w:rPr>
          <w:spacing w:val="0"/>
          <w:w w:val="100"/>
          <w:kern w:val="0"/>
        </w:rPr>
      </w:pPr>
      <w:r w:rsidRPr="00595276">
        <w:rPr>
          <w:spacing w:val="0"/>
          <w:w w:val="100"/>
          <w:kern w:val="0"/>
          <w:lang w:val="en-US"/>
        </w:rPr>
        <w:tab/>
      </w:r>
      <w:r w:rsidRPr="00595276">
        <w:rPr>
          <w:rStyle w:val="a6"/>
          <w:spacing w:val="0"/>
          <w:w w:val="100"/>
          <w:kern w:val="0"/>
          <w:lang w:val="ru-RU"/>
        </w:rPr>
        <w:footnoteRef/>
      </w:r>
      <w:r w:rsidRPr="00595276">
        <w:rPr>
          <w:spacing w:val="0"/>
          <w:w w:val="100"/>
          <w:kern w:val="0"/>
          <w:lang w:val="en-US"/>
        </w:rPr>
        <w:tab/>
      </w:r>
      <w:r w:rsidRPr="00595276">
        <w:rPr>
          <w:spacing w:val="0"/>
          <w:w w:val="100"/>
          <w:kern w:val="0"/>
          <w:lang w:val="ru-RU"/>
        </w:rPr>
        <w:t>См</w:t>
      </w:r>
      <w:r w:rsidRPr="00595276">
        <w:rPr>
          <w:spacing w:val="0"/>
          <w:w w:val="100"/>
          <w:kern w:val="0"/>
          <w:lang w:val="en-US"/>
        </w:rPr>
        <w:t xml:space="preserve">. URL </w:t>
      </w:r>
      <w:hyperlink r:id="rId2" w:history="1">
        <w:r w:rsidR="00595276" w:rsidRPr="00595276">
          <w:rPr>
            <w:rStyle w:val="af"/>
            <w:spacing w:val="0"/>
            <w:w w:val="100"/>
            <w:kern w:val="0"/>
            <w:lang w:val="en-US"/>
          </w:rPr>
          <w:t>www.ohchr.org/en/treaty-bodies/cerd/decisions-statements-and-letters</w:t>
        </w:r>
      </w:hyperlink>
      <w:r w:rsidRPr="00595276">
        <w:rPr>
          <w:spacing w:val="0"/>
          <w:w w:val="100"/>
          <w:kern w:val="0"/>
          <w:lang w:val="en-US"/>
        </w:rPr>
        <w:t xml:space="preserve">. </w:t>
      </w:r>
    </w:p>
  </w:footnote>
  <w:footnote w:id="3">
    <w:p w14:paraId="44F0121D" w14:textId="19ED27BF" w:rsidR="008F7184" w:rsidRPr="00595276" w:rsidRDefault="008F7184" w:rsidP="008F7184">
      <w:pPr>
        <w:pStyle w:val="aa"/>
        <w:rPr>
          <w:spacing w:val="0"/>
          <w:w w:val="100"/>
          <w:kern w:val="0"/>
        </w:rPr>
      </w:pPr>
      <w:r w:rsidRPr="00595276">
        <w:rPr>
          <w:spacing w:val="0"/>
          <w:w w:val="100"/>
          <w:kern w:val="0"/>
          <w:lang w:val="en-US"/>
        </w:rPr>
        <w:tab/>
      </w:r>
      <w:r w:rsidRPr="00595276">
        <w:rPr>
          <w:rStyle w:val="a6"/>
          <w:spacing w:val="0"/>
          <w:w w:val="100"/>
          <w:kern w:val="0"/>
          <w:lang w:val="ru-RU"/>
        </w:rPr>
        <w:footnoteRef/>
      </w:r>
      <w:r w:rsidRPr="00595276">
        <w:rPr>
          <w:spacing w:val="0"/>
          <w:w w:val="100"/>
          <w:kern w:val="0"/>
          <w:lang w:val="en-US"/>
        </w:rPr>
        <w:tab/>
      </w:r>
      <w:r w:rsidRPr="00595276">
        <w:rPr>
          <w:spacing w:val="0"/>
          <w:w w:val="100"/>
          <w:kern w:val="0"/>
          <w:lang w:val="ru-RU"/>
        </w:rPr>
        <w:t>См</w:t>
      </w:r>
      <w:r w:rsidRPr="00595276">
        <w:rPr>
          <w:spacing w:val="0"/>
          <w:w w:val="100"/>
          <w:kern w:val="0"/>
          <w:lang w:val="en-US"/>
        </w:rPr>
        <w:t xml:space="preserve">. URL </w:t>
      </w:r>
      <w:hyperlink r:id="rId3" w:history="1">
        <w:r w:rsidR="00595276" w:rsidRPr="00595276">
          <w:rPr>
            <w:rStyle w:val="af"/>
            <w:spacing w:val="0"/>
            <w:w w:val="100"/>
            <w:kern w:val="0"/>
            <w:lang w:val="en-US"/>
          </w:rPr>
          <w:t>https://tbinternet.ohchr.org/_layouts/15/treatybodyexternal/Download.aspx?</w:t>
        </w:r>
        <w:r w:rsidR="00595276" w:rsidRPr="00595276">
          <w:rPr>
            <w:rStyle w:val="af"/>
            <w:spacing w:val="0"/>
            <w:w w:val="100"/>
            <w:kern w:val="0"/>
            <w:lang w:val="en-US"/>
          </w:rPr>
          <w:br/>
          <w:t>symbolno=INT%2FCERD%2FEWU%2FCHN%2F9624&amp;Lang=en</w:t>
        </w:r>
      </w:hyperlink>
      <w:r w:rsidRPr="00595276">
        <w:rPr>
          <w:spacing w:val="0"/>
          <w:w w:val="100"/>
          <w:kern w:val="0"/>
          <w:lang w:val="en-US"/>
        </w:rPr>
        <w:t xml:space="preserve">. </w:t>
      </w:r>
    </w:p>
  </w:footnote>
  <w:footnote w:id="4">
    <w:p w14:paraId="48F3B03C" w14:textId="102350E1" w:rsidR="008F7184" w:rsidRPr="00595276" w:rsidRDefault="008F7184" w:rsidP="008F7184">
      <w:pPr>
        <w:pStyle w:val="aa"/>
        <w:rPr>
          <w:spacing w:val="0"/>
          <w:w w:val="100"/>
          <w:kern w:val="0"/>
          <w:lang w:val="ru-RU"/>
        </w:rPr>
      </w:pPr>
      <w:r w:rsidRPr="00595276">
        <w:rPr>
          <w:spacing w:val="0"/>
          <w:w w:val="100"/>
          <w:kern w:val="0"/>
          <w:lang w:val="en-US"/>
        </w:rPr>
        <w:tab/>
      </w:r>
      <w:r w:rsidRPr="00595276">
        <w:rPr>
          <w:rStyle w:val="a6"/>
          <w:spacing w:val="0"/>
          <w:w w:val="100"/>
          <w:kern w:val="0"/>
          <w:lang w:val="ru-RU"/>
        </w:rPr>
        <w:footnoteRef/>
      </w:r>
      <w:r w:rsidRPr="00595276">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A</w:instrText>
      </w:r>
      <w:r w:rsidR="00937DE4" w:rsidRPr="0073501D">
        <w:rPr>
          <w:lang w:val="ru-RU"/>
        </w:rPr>
        <w:instrText>/60/18(</w:instrText>
      </w:r>
      <w:r w:rsidR="00937DE4">
        <w:instrText>SUPP</w:instrText>
      </w:r>
      <w:r w:rsidR="00937DE4" w:rsidRPr="0073501D">
        <w:rPr>
          <w:lang w:val="ru-RU"/>
        </w:rPr>
        <w:instrText>)"</w:instrText>
      </w:r>
      <w:r w:rsidR="00937DE4">
        <w:fldChar w:fldCharType="separate"/>
      </w:r>
      <w:r w:rsidR="00FB5DC2" w:rsidRPr="00595276">
        <w:rPr>
          <w:rStyle w:val="af"/>
          <w:spacing w:val="0"/>
          <w:w w:val="100"/>
          <w:kern w:val="0"/>
          <w:lang w:val="en-US"/>
        </w:rPr>
        <w:t>A</w:t>
      </w:r>
      <w:r w:rsidR="00FB5DC2" w:rsidRPr="00595276">
        <w:rPr>
          <w:rStyle w:val="af"/>
          <w:spacing w:val="0"/>
          <w:w w:val="100"/>
          <w:kern w:val="0"/>
          <w:lang w:val="ru-RU"/>
        </w:rPr>
        <w:t>/60/18</w:t>
      </w:r>
      <w:r w:rsidR="00937DE4">
        <w:rPr>
          <w:rStyle w:val="af"/>
          <w:spacing w:val="0"/>
          <w:w w:val="100"/>
          <w:kern w:val="0"/>
          <w:lang w:val="ru-RU"/>
        </w:rPr>
        <w:fldChar w:fldCharType="end"/>
      </w:r>
      <w:r w:rsidRPr="00595276">
        <w:rPr>
          <w:spacing w:val="0"/>
          <w:w w:val="100"/>
          <w:kern w:val="0"/>
          <w:lang w:val="ru-RU"/>
        </w:rPr>
        <w:t xml:space="preserve">, приложение </w:t>
      </w:r>
      <w:r w:rsidRPr="00595276">
        <w:rPr>
          <w:spacing w:val="0"/>
          <w:w w:val="100"/>
          <w:kern w:val="0"/>
          <w:lang w:val="en-US"/>
        </w:rPr>
        <w:t>IV</w:t>
      </w:r>
      <w:r w:rsidRPr="00595276">
        <w:rPr>
          <w:spacing w:val="0"/>
          <w:w w:val="100"/>
          <w:kern w:val="0"/>
          <w:lang w:val="ru-RU"/>
        </w:rPr>
        <w:t xml:space="preserve">. </w:t>
      </w:r>
    </w:p>
  </w:footnote>
  <w:footnote w:id="5">
    <w:p w14:paraId="47BCD57F" w14:textId="34CB6F42"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A</w:instrText>
      </w:r>
      <w:r w:rsidR="00937DE4" w:rsidRPr="0073501D">
        <w:rPr>
          <w:lang w:val="ru-RU"/>
        </w:rPr>
        <w:instrText>/61/18"</w:instrText>
      </w:r>
      <w:r w:rsidR="00937DE4">
        <w:fldChar w:fldCharType="separate"/>
      </w:r>
      <w:r w:rsidR="00FB5DC2" w:rsidRPr="00595276">
        <w:rPr>
          <w:rStyle w:val="af"/>
          <w:spacing w:val="0"/>
          <w:w w:val="100"/>
          <w:kern w:val="0"/>
          <w:lang w:val="ru-RU"/>
        </w:rPr>
        <w:t>A/61/18</w:t>
      </w:r>
      <w:r w:rsidR="00937DE4">
        <w:rPr>
          <w:rStyle w:val="af"/>
          <w:spacing w:val="0"/>
          <w:w w:val="100"/>
          <w:kern w:val="0"/>
          <w:lang w:val="ru-RU"/>
        </w:rPr>
        <w:fldChar w:fldCharType="end"/>
      </w:r>
      <w:r w:rsidRPr="00595276">
        <w:rPr>
          <w:spacing w:val="0"/>
          <w:w w:val="100"/>
          <w:kern w:val="0"/>
          <w:lang w:val="ru-RU"/>
        </w:rPr>
        <w:t>, приложение VI.</w:t>
      </w:r>
    </w:p>
  </w:footnote>
  <w:footnote w:id="6">
    <w:p w14:paraId="325751F6" w14:textId="69D05CC1"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t>См. пункт 5 правила 6 правил процедуры Комитета, касающихся слушаний, проводимых в соответствии со статьей 11 Конвенции (</w:t>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A</w:instrText>
      </w:r>
      <w:r w:rsidR="00937DE4" w:rsidRPr="0073501D">
        <w:rPr>
          <w:lang w:val="ru-RU"/>
        </w:rPr>
        <w:instrText>/74/18"</w:instrText>
      </w:r>
      <w:r w:rsidR="00937DE4">
        <w:fldChar w:fldCharType="separate"/>
      </w:r>
      <w:r w:rsidR="00FB5DC2" w:rsidRPr="00595276">
        <w:rPr>
          <w:rStyle w:val="af"/>
          <w:spacing w:val="0"/>
          <w:w w:val="100"/>
          <w:kern w:val="0"/>
          <w:lang w:val="ru-RU"/>
        </w:rPr>
        <w:t>A/74/18</w:t>
      </w:r>
      <w:r w:rsidR="00937DE4">
        <w:rPr>
          <w:rStyle w:val="af"/>
          <w:spacing w:val="0"/>
          <w:w w:val="100"/>
          <w:kern w:val="0"/>
          <w:lang w:val="ru-RU"/>
        </w:rPr>
        <w:fldChar w:fldCharType="end"/>
      </w:r>
      <w:r w:rsidRPr="00595276">
        <w:rPr>
          <w:spacing w:val="0"/>
          <w:w w:val="100"/>
          <w:kern w:val="0"/>
          <w:lang w:val="ru-RU"/>
        </w:rPr>
        <w:t xml:space="preserve">); см. также </w:t>
      </w:r>
      <w:hyperlink r:id="rId4" w:history="1">
        <w:r w:rsidR="00FB5DC2" w:rsidRPr="00595276">
          <w:rPr>
            <w:rStyle w:val="af"/>
            <w:spacing w:val="0"/>
            <w:w w:val="100"/>
            <w:kern w:val="0"/>
            <w:lang w:val="ru-RU"/>
          </w:rPr>
          <w:t>A/76/18</w:t>
        </w:r>
      </w:hyperlink>
      <w:r w:rsidRPr="00595276">
        <w:rPr>
          <w:spacing w:val="0"/>
          <w:w w:val="100"/>
          <w:kern w:val="0"/>
          <w:lang w:val="ru-RU"/>
        </w:rPr>
        <w:t>, гл.</w:t>
      </w:r>
      <w:r w:rsidR="00595276" w:rsidRPr="00595276">
        <w:rPr>
          <w:spacing w:val="0"/>
          <w:w w:val="100"/>
          <w:kern w:val="0"/>
          <w:lang w:val="en-US"/>
        </w:rPr>
        <w:t> </w:t>
      </w:r>
      <w:r w:rsidRPr="00595276">
        <w:rPr>
          <w:spacing w:val="0"/>
          <w:w w:val="100"/>
          <w:kern w:val="0"/>
          <w:lang w:val="ru-RU"/>
        </w:rPr>
        <w:t xml:space="preserve">V; и </w:t>
      </w:r>
      <w:hyperlink r:id="rId5" w:history="1">
        <w:r w:rsidR="00FB5DC2" w:rsidRPr="00595276">
          <w:rPr>
            <w:rStyle w:val="af"/>
            <w:spacing w:val="0"/>
            <w:w w:val="100"/>
            <w:kern w:val="0"/>
            <w:lang w:val="ru-RU"/>
          </w:rPr>
          <w:t>A/77/18</w:t>
        </w:r>
      </w:hyperlink>
      <w:r w:rsidRPr="00595276">
        <w:rPr>
          <w:spacing w:val="0"/>
          <w:w w:val="100"/>
          <w:kern w:val="0"/>
          <w:lang w:val="ru-RU"/>
        </w:rPr>
        <w:t>, гл. V.</w:t>
      </w:r>
    </w:p>
  </w:footnote>
  <w:footnote w:id="7">
    <w:p w14:paraId="185F21B5" w14:textId="77777777" w:rsidR="00CF108D" w:rsidRPr="00595276" w:rsidRDefault="00CF108D" w:rsidP="00CF108D">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A</w:instrText>
      </w:r>
      <w:r w:rsidR="00937DE4" w:rsidRPr="0073501D">
        <w:rPr>
          <w:lang w:val="ru-RU"/>
        </w:rPr>
        <w:instrText>/67/222"</w:instrText>
      </w:r>
      <w:r w:rsidR="00937DE4">
        <w:fldChar w:fldCharType="separate"/>
      </w:r>
      <w:r w:rsidRPr="00595276">
        <w:rPr>
          <w:rStyle w:val="af"/>
          <w:spacing w:val="0"/>
          <w:w w:val="100"/>
          <w:kern w:val="0"/>
          <w:lang w:val="ru-RU"/>
        </w:rPr>
        <w:t>A/67/222</w:t>
      </w:r>
      <w:r w:rsidR="00937DE4">
        <w:rPr>
          <w:rStyle w:val="af"/>
          <w:spacing w:val="0"/>
          <w:w w:val="100"/>
          <w:kern w:val="0"/>
          <w:lang w:val="ru-RU"/>
        </w:rPr>
        <w:fldChar w:fldCharType="end"/>
      </w:r>
      <w:r w:rsidRPr="00595276">
        <w:rPr>
          <w:spacing w:val="0"/>
          <w:w w:val="100"/>
          <w:kern w:val="0"/>
          <w:lang w:val="ru-RU"/>
        </w:rPr>
        <w:t xml:space="preserve">, приложение I. </w:t>
      </w:r>
    </w:p>
  </w:footnote>
  <w:footnote w:id="8">
    <w:p w14:paraId="4A536F4C" w14:textId="77777777"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t>В составе г-жи Чхун, г-на Балцежака и г-жи Ставринаки.</w:t>
      </w:r>
    </w:p>
  </w:footnote>
  <w:footnote w:id="9">
    <w:p w14:paraId="7DE18308" w14:textId="082E802C" w:rsidR="008F7184" w:rsidRPr="00D56A71"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en-US"/>
        </w:rPr>
        <w:tab/>
      </w:r>
      <w:r w:rsidRPr="00595276">
        <w:rPr>
          <w:spacing w:val="0"/>
          <w:w w:val="100"/>
          <w:kern w:val="0"/>
          <w:lang w:val="ru-RU"/>
        </w:rPr>
        <w:t>См</w:t>
      </w:r>
      <w:r w:rsidRPr="00595276">
        <w:rPr>
          <w:spacing w:val="0"/>
          <w:w w:val="100"/>
          <w:kern w:val="0"/>
          <w:lang w:val="en-US"/>
        </w:rPr>
        <w:t xml:space="preserve">. URL: </w:t>
      </w:r>
      <w:hyperlink r:id="rId6" w:history="1">
        <w:r w:rsidR="00595276" w:rsidRPr="001749C0">
          <w:rPr>
            <w:rStyle w:val="af"/>
            <w:spacing w:val="0"/>
            <w:w w:val="100"/>
            <w:kern w:val="0"/>
            <w:lang w:val="en-US"/>
          </w:rPr>
          <w:t>https://tbinternet.ohchr.org/_layouts/15/treatybodyexternal/SessionDetails1.aspx?</w:t>
        </w:r>
        <w:r w:rsidR="00595276" w:rsidRPr="001749C0">
          <w:rPr>
            <w:rStyle w:val="af"/>
            <w:spacing w:val="0"/>
            <w:w w:val="100"/>
            <w:kern w:val="0"/>
            <w:lang w:val="en-US"/>
          </w:rPr>
          <w:br/>
        </w:r>
        <w:r w:rsidR="00595276" w:rsidRPr="001749C0">
          <w:rPr>
            <w:rStyle w:val="af"/>
            <w:spacing w:val="0"/>
            <w:w w:val="100"/>
            <w:kern w:val="0"/>
            <w:lang w:val="en-US"/>
          </w:rPr>
          <w:t>SessionID</w:t>
        </w:r>
        <w:r w:rsidR="00595276" w:rsidRPr="00D56A71">
          <w:rPr>
            <w:rStyle w:val="af"/>
            <w:spacing w:val="0"/>
            <w:w w:val="100"/>
            <w:kern w:val="0"/>
            <w:lang w:val="ru-RU"/>
          </w:rPr>
          <w:t>=2556&amp;</w:t>
        </w:r>
        <w:r w:rsidR="00595276" w:rsidRPr="001749C0">
          <w:rPr>
            <w:rStyle w:val="af"/>
            <w:spacing w:val="0"/>
            <w:w w:val="100"/>
            <w:kern w:val="0"/>
            <w:lang w:val="en-US"/>
          </w:rPr>
          <w:t>Lang</w:t>
        </w:r>
        <w:r w:rsidR="00595276" w:rsidRPr="00D56A71">
          <w:rPr>
            <w:rStyle w:val="af"/>
            <w:spacing w:val="0"/>
            <w:w w:val="100"/>
            <w:kern w:val="0"/>
            <w:lang w:val="ru-RU"/>
          </w:rPr>
          <w:t>=</w:t>
        </w:r>
        <w:r w:rsidR="00595276" w:rsidRPr="001749C0">
          <w:rPr>
            <w:rStyle w:val="af"/>
            <w:spacing w:val="0"/>
            <w:w w:val="100"/>
            <w:kern w:val="0"/>
            <w:lang w:val="en-US"/>
          </w:rPr>
          <w:t>en</w:t>
        </w:r>
      </w:hyperlink>
      <w:r w:rsidRPr="00D56A71">
        <w:rPr>
          <w:spacing w:val="0"/>
          <w:w w:val="100"/>
          <w:kern w:val="0"/>
          <w:lang w:val="ru-RU"/>
        </w:rPr>
        <w:t xml:space="preserve">. </w:t>
      </w:r>
    </w:p>
  </w:footnote>
  <w:footnote w:id="10">
    <w:p w14:paraId="4F6CD499" w14:textId="794103D9" w:rsidR="008F7184" w:rsidRPr="00595276" w:rsidRDefault="008F7184" w:rsidP="008F7184">
      <w:pPr>
        <w:pStyle w:val="aa"/>
        <w:rPr>
          <w:spacing w:val="0"/>
          <w:w w:val="100"/>
          <w:kern w:val="0"/>
          <w:lang w:val="ru-RU"/>
        </w:rPr>
      </w:pPr>
      <w:r w:rsidRPr="00D56A71">
        <w:rPr>
          <w:spacing w:val="0"/>
          <w:w w:val="100"/>
          <w:kern w:val="0"/>
          <w:lang w:val="ru-RU"/>
        </w:rPr>
        <w:tab/>
      </w:r>
      <w:r w:rsidRPr="00595276">
        <w:rPr>
          <w:rStyle w:val="a6"/>
          <w:spacing w:val="0"/>
          <w:w w:val="100"/>
          <w:kern w:val="0"/>
          <w:lang w:val="ru-RU"/>
        </w:rPr>
        <w:footnoteRef/>
      </w:r>
      <w:r w:rsidRPr="00595276">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A</w:instrText>
      </w:r>
      <w:r w:rsidR="00937DE4" w:rsidRPr="0073501D">
        <w:rPr>
          <w:lang w:val="ru-RU"/>
        </w:rPr>
        <w:instrText>/70/18"</w:instrText>
      </w:r>
      <w:r w:rsidR="00937DE4">
        <w:fldChar w:fldCharType="separate"/>
      </w:r>
      <w:r w:rsidR="00FB5DC2" w:rsidRPr="00595276">
        <w:rPr>
          <w:rStyle w:val="af"/>
          <w:spacing w:val="0"/>
          <w:w w:val="100"/>
          <w:kern w:val="0"/>
          <w:lang w:val="ru-RU"/>
        </w:rPr>
        <w:t>A/70/18</w:t>
      </w:r>
      <w:r w:rsidR="00937DE4">
        <w:rPr>
          <w:rStyle w:val="af"/>
          <w:spacing w:val="0"/>
          <w:w w:val="100"/>
          <w:kern w:val="0"/>
          <w:lang w:val="ru-RU"/>
        </w:rPr>
        <w:fldChar w:fldCharType="end"/>
      </w:r>
      <w:r w:rsidRPr="00595276">
        <w:rPr>
          <w:spacing w:val="0"/>
          <w:w w:val="100"/>
          <w:kern w:val="0"/>
          <w:lang w:val="ru-RU"/>
        </w:rPr>
        <w:t xml:space="preserve">, п. 56. </w:t>
      </w:r>
    </w:p>
  </w:footnote>
  <w:footnote w:id="11">
    <w:p w14:paraId="1D24D3D1" w14:textId="6D0B93E5"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t xml:space="preserve">С информацией о заявлениях можно ознакомиться по адресу </w:t>
      </w:r>
      <w:r w:rsidR="00937DE4">
        <w:fldChar w:fldCharType="begin"/>
      </w:r>
      <w:r w:rsidR="00937DE4">
        <w:instrText>HYPERLINK</w:instrText>
      </w:r>
      <w:r w:rsidR="00937DE4" w:rsidRPr="0073501D">
        <w:rPr>
          <w:lang w:val="ru-RU"/>
        </w:rPr>
        <w:instrText xml:space="preserve"> "</w:instrText>
      </w:r>
      <w:r w:rsidR="00937DE4">
        <w:instrText>https</w:instrText>
      </w:r>
      <w:r w:rsidR="00937DE4" w:rsidRPr="0073501D">
        <w:rPr>
          <w:lang w:val="ru-RU"/>
        </w:rPr>
        <w:instrText>://</w:instrText>
      </w:r>
      <w:r w:rsidR="00937DE4">
        <w:instrText>treaties</w:instrText>
      </w:r>
      <w:r w:rsidR="00937DE4" w:rsidRPr="0073501D">
        <w:rPr>
          <w:lang w:val="ru-RU"/>
        </w:rPr>
        <w:instrText>.</w:instrText>
      </w:r>
      <w:r w:rsidR="00937DE4">
        <w:instrText>un</w:instrText>
      </w:r>
      <w:r w:rsidR="00937DE4" w:rsidRPr="0073501D">
        <w:rPr>
          <w:lang w:val="ru-RU"/>
        </w:rPr>
        <w:instrText>.</w:instrText>
      </w:r>
      <w:r w:rsidR="00937DE4">
        <w:instrText>org</w:instrText>
      </w:r>
      <w:r w:rsidR="00937DE4" w:rsidRPr="0073501D">
        <w:rPr>
          <w:lang w:val="ru-RU"/>
        </w:rPr>
        <w:instrText>/"</w:instrText>
      </w:r>
      <w:r w:rsidR="00937DE4">
        <w:fldChar w:fldCharType="separate"/>
      </w:r>
      <w:r w:rsidR="00F9633F" w:rsidRPr="00FE2B8D">
        <w:rPr>
          <w:rStyle w:val="af"/>
          <w:spacing w:val="0"/>
          <w:w w:val="100"/>
          <w:kern w:val="0"/>
          <w:lang w:val="ru-RU"/>
        </w:rPr>
        <w:t>https://treaties.un.org/</w:t>
      </w:r>
      <w:r w:rsidR="00937DE4">
        <w:rPr>
          <w:rStyle w:val="af"/>
          <w:spacing w:val="0"/>
          <w:w w:val="100"/>
          <w:kern w:val="0"/>
          <w:lang w:val="ru-RU"/>
        </w:rPr>
        <w:fldChar w:fldCharType="end"/>
      </w:r>
      <w:r w:rsidRPr="00595276">
        <w:rPr>
          <w:spacing w:val="0"/>
          <w:w w:val="100"/>
          <w:kern w:val="0"/>
          <w:lang w:val="ru-RU"/>
        </w:rPr>
        <w:t>.</w:t>
      </w:r>
    </w:p>
  </w:footnote>
  <w:footnote w:id="12">
    <w:p w14:paraId="28DEB16C" w14:textId="02F8C876"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CERD</w:instrText>
      </w:r>
      <w:r w:rsidR="00937DE4" w:rsidRPr="0073501D">
        <w:rPr>
          <w:lang w:val="ru-RU"/>
        </w:rPr>
        <w:instrText>/</w:instrText>
      </w:r>
      <w:r w:rsidR="00937DE4">
        <w:instrText>C</w:instrText>
      </w:r>
      <w:r w:rsidR="00937DE4" w:rsidRPr="0073501D">
        <w:rPr>
          <w:lang w:val="ru-RU"/>
        </w:rPr>
        <w:instrText>/107/</w:instrText>
      </w:r>
      <w:r w:rsidR="00937DE4">
        <w:instrText>D</w:instrText>
      </w:r>
      <w:r w:rsidR="00937DE4" w:rsidRPr="0073501D">
        <w:rPr>
          <w:lang w:val="ru-RU"/>
        </w:rPr>
        <w:instrText>/66/2018"</w:instrText>
      </w:r>
      <w:r w:rsidR="00937DE4">
        <w:fldChar w:fldCharType="separate"/>
      </w:r>
      <w:r w:rsidR="00FB5DC2" w:rsidRPr="00595276">
        <w:rPr>
          <w:rStyle w:val="af"/>
          <w:spacing w:val="0"/>
          <w:w w:val="100"/>
          <w:kern w:val="0"/>
          <w:lang w:val="ru-RU"/>
        </w:rPr>
        <w:t>CERD/C/107/D/66/2018</w:t>
      </w:r>
      <w:r w:rsidR="00937DE4">
        <w:rPr>
          <w:rStyle w:val="af"/>
          <w:spacing w:val="0"/>
          <w:w w:val="100"/>
          <w:kern w:val="0"/>
          <w:lang w:val="ru-RU"/>
        </w:rPr>
        <w:fldChar w:fldCharType="end"/>
      </w:r>
      <w:r w:rsidRPr="00595276">
        <w:rPr>
          <w:spacing w:val="0"/>
          <w:w w:val="100"/>
          <w:kern w:val="0"/>
          <w:lang w:val="ru-RU"/>
        </w:rPr>
        <w:t xml:space="preserve">. </w:t>
      </w:r>
    </w:p>
  </w:footnote>
  <w:footnote w:id="13">
    <w:p w14:paraId="0249546E" w14:textId="06B5084E"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r>
      <w:r w:rsidRPr="00595276">
        <w:rPr>
          <w:i/>
          <w:iCs/>
          <w:spacing w:val="0"/>
          <w:w w:val="100"/>
          <w:kern w:val="0"/>
          <w:lang w:val="ru-RU"/>
        </w:rPr>
        <w:t>Котор против Франции</w:t>
      </w:r>
      <w:r w:rsidRPr="00595276">
        <w:rPr>
          <w:spacing w:val="0"/>
          <w:w w:val="100"/>
          <w:kern w:val="0"/>
          <w:lang w:val="ru-RU"/>
        </w:rPr>
        <w:t xml:space="preserve"> (</w:t>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CERD</w:instrText>
      </w:r>
      <w:r w:rsidR="00937DE4" w:rsidRPr="0073501D">
        <w:rPr>
          <w:lang w:val="ru-RU"/>
        </w:rPr>
        <w:instrText>/</w:instrText>
      </w:r>
      <w:r w:rsidR="00937DE4">
        <w:instrText>C</w:instrText>
      </w:r>
      <w:r w:rsidR="00937DE4" w:rsidRPr="0073501D">
        <w:rPr>
          <w:lang w:val="ru-RU"/>
        </w:rPr>
        <w:instrText>/105/</w:instrText>
      </w:r>
      <w:r w:rsidR="00937DE4">
        <w:instrText>D</w:instrText>
      </w:r>
      <w:r w:rsidR="00937DE4" w:rsidRPr="0073501D">
        <w:rPr>
          <w:lang w:val="ru-RU"/>
        </w:rPr>
        <w:instrText>/65/2018"</w:instrText>
      </w:r>
      <w:r w:rsidR="00937DE4">
        <w:fldChar w:fldCharType="separate"/>
      </w:r>
      <w:r w:rsidR="00FB5DC2" w:rsidRPr="00595276">
        <w:rPr>
          <w:rStyle w:val="af"/>
          <w:spacing w:val="0"/>
          <w:w w:val="100"/>
          <w:kern w:val="0"/>
          <w:lang w:val="ru-RU"/>
        </w:rPr>
        <w:t>CERD/C/105/D/65/2018</w:t>
      </w:r>
      <w:r w:rsidR="00937DE4">
        <w:rPr>
          <w:rStyle w:val="af"/>
          <w:spacing w:val="0"/>
          <w:w w:val="100"/>
          <w:kern w:val="0"/>
          <w:lang w:val="ru-RU"/>
        </w:rPr>
        <w:fldChar w:fldCharType="end"/>
      </w:r>
      <w:r w:rsidRPr="00595276">
        <w:rPr>
          <w:spacing w:val="0"/>
          <w:w w:val="100"/>
          <w:kern w:val="0"/>
          <w:lang w:val="ru-RU"/>
        </w:rPr>
        <w:t>).</w:t>
      </w:r>
    </w:p>
  </w:footnote>
  <w:footnote w:id="14">
    <w:p w14:paraId="5238AB6B" w14:textId="77777777"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t>Там же, пп. 7.2–8.</w:t>
      </w:r>
    </w:p>
  </w:footnote>
  <w:footnote w:id="15">
    <w:p w14:paraId="63150F33" w14:textId="0976596D" w:rsidR="008F7184" w:rsidRPr="00D56A71"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D56A71">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CERD</w:instrText>
      </w:r>
      <w:r w:rsidR="00937DE4" w:rsidRPr="0073501D">
        <w:rPr>
          <w:lang w:val="ru-RU"/>
        </w:rPr>
        <w:instrText>/</w:instrText>
      </w:r>
      <w:r w:rsidR="00937DE4">
        <w:instrText>C</w:instrText>
      </w:r>
      <w:r w:rsidR="00937DE4" w:rsidRPr="0073501D">
        <w:rPr>
          <w:lang w:val="ru-RU"/>
        </w:rPr>
        <w:instrText>/108/</w:instrText>
      </w:r>
      <w:r w:rsidR="00937DE4">
        <w:instrText>D</w:instrText>
      </w:r>
      <w:r w:rsidR="00937DE4" w:rsidRPr="0073501D">
        <w:rPr>
          <w:lang w:val="ru-RU"/>
        </w:rPr>
        <w:instrText>/62/2018"</w:instrText>
      </w:r>
      <w:r w:rsidR="00937DE4">
        <w:fldChar w:fldCharType="separate"/>
      </w:r>
      <w:r w:rsidR="00FB5DC2" w:rsidRPr="00595276">
        <w:rPr>
          <w:rStyle w:val="af"/>
          <w:spacing w:val="0"/>
          <w:w w:val="100"/>
          <w:kern w:val="0"/>
          <w:lang w:val="fr-FR"/>
        </w:rPr>
        <w:t>CERD</w:t>
      </w:r>
      <w:r w:rsidR="00FB5DC2" w:rsidRPr="00D56A71">
        <w:rPr>
          <w:rStyle w:val="af"/>
          <w:spacing w:val="0"/>
          <w:w w:val="100"/>
          <w:kern w:val="0"/>
          <w:lang w:val="ru-RU"/>
        </w:rPr>
        <w:t>/</w:t>
      </w:r>
      <w:r w:rsidR="00FB5DC2" w:rsidRPr="00595276">
        <w:rPr>
          <w:rStyle w:val="af"/>
          <w:spacing w:val="0"/>
          <w:w w:val="100"/>
          <w:kern w:val="0"/>
          <w:lang w:val="fr-FR"/>
        </w:rPr>
        <w:t>C</w:t>
      </w:r>
      <w:r w:rsidR="00FB5DC2" w:rsidRPr="00D56A71">
        <w:rPr>
          <w:rStyle w:val="af"/>
          <w:spacing w:val="0"/>
          <w:w w:val="100"/>
          <w:kern w:val="0"/>
          <w:lang w:val="ru-RU"/>
        </w:rPr>
        <w:t>/108/</w:t>
      </w:r>
      <w:r w:rsidR="00FB5DC2" w:rsidRPr="00595276">
        <w:rPr>
          <w:rStyle w:val="af"/>
          <w:spacing w:val="0"/>
          <w:w w:val="100"/>
          <w:kern w:val="0"/>
          <w:lang w:val="fr-FR"/>
        </w:rPr>
        <w:t>D</w:t>
      </w:r>
      <w:r w:rsidR="00FB5DC2" w:rsidRPr="00D56A71">
        <w:rPr>
          <w:rStyle w:val="af"/>
          <w:spacing w:val="0"/>
          <w:w w:val="100"/>
          <w:kern w:val="0"/>
          <w:lang w:val="ru-RU"/>
        </w:rPr>
        <w:t>/62/2018</w:t>
      </w:r>
      <w:r w:rsidR="00937DE4">
        <w:rPr>
          <w:rStyle w:val="af"/>
          <w:spacing w:val="0"/>
          <w:w w:val="100"/>
          <w:kern w:val="0"/>
          <w:lang w:val="ru-RU"/>
        </w:rPr>
        <w:fldChar w:fldCharType="end"/>
      </w:r>
      <w:r w:rsidRPr="00D56A71">
        <w:rPr>
          <w:spacing w:val="0"/>
          <w:w w:val="100"/>
          <w:kern w:val="0"/>
          <w:lang w:val="ru-RU"/>
        </w:rPr>
        <w:t xml:space="preserve">. </w:t>
      </w:r>
    </w:p>
  </w:footnote>
  <w:footnote w:id="16">
    <w:p w14:paraId="39F4F484" w14:textId="31417BBB" w:rsidR="008F7184" w:rsidRPr="00D56A71" w:rsidRDefault="008F7184" w:rsidP="008F7184">
      <w:pPr>
        <w:pStyle w:val="aa"/>
        <w:rPr>
          <w:spacing w:val="0"/>
          <w:w w:val="100"/>
          <w:kern w:val="0"/>
          <w:lang w:val="ru-RU"/>
        </w:rPr>
      </w:pPr>
      <w:r w:rsidRPr="00D56A71">
        <w:rPr>
          <w:spacing w:val="0"/>
          <w:w w:val="100"/>
          <w:kern w:val="0"/>
          <w:lang w:val="ru-RU"/>
        </w:rPr>
        <w:tab/>
      </w:r>
      <w:r w:rsidRPr="00595276">
        <w:rPr>
          <w:rStyle w:val="a6"/>
          <w:spacing w:val="0"/>
          <w:w w:val="100"/>
          <w:kern w:val="0"/>
          <w:lang w:val="ru-RU"/>
        </w:rPr>
        <w:footnoteRef/>
      </w:r>
      <w:r w:rsidRPr="00D56A71">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en</w:instrText>
      </w:r>
      <w:r w:rsidR="00937DE4" w:rsidRPr="0073501D">
        <w:rPr>
          <w:lang w:val="ru-RU"/>
        </w:rPr>
        <w:instrText>/</w:instrText>
      </w:r>
      <w:r w:rsidR="00937DE4">
        <w:instrText>CERD</w:instrText>
      </w:r>
      <w:r w:rsidR="00937DE4" w:rsidRPr="0073501D">
        <w:rPr>
          <w:lang w:val="ru-RU"/>
        </w:rPr>
        <w:instrText>/</w:instrText>
      </w:r>
      <w:r w:rsidR="00937DE4">
        <w:instrText>C</w:instrText>
      </w:r>
      <w:r w:rsidR="00937DE4" w:rsidRPr="0073501D">
        <w:rPr>
          <w:lang w:val="ru-RU"/>
        </w:rPr>
        <w:instrText>/109/</w:instrText>
      </w:r>
      <w:r w:rsidR="00937DE4">
        <w:instrText>D</w:instrText>
      </w:r>
      <w:r w:rsidR="00937DE4" w:rsidRPr="0073501D">
        <w:rPr>
          <w:lang w:val="ru-RU"/>
        </w:rPr>
        <w:instrText>/63/2018"</w:instrText>
      </w:r>
      <w:r w:rsidR="00937DE4">
        <w:fldChar w:fldCharType="separate"/>
      </w:r>
      <w:r w:rsidR="00FB5DC2" w:rsidRPr="00595276">
        <w:rPr>
          <w:rStyle w:val="af"/>
          <w:spacing w:val="0"/>
          <w:w w:val="100"/>
          <w:kern w:val="0"/>
          <w:lang w:val="fr-FR"/>
        </w:rPr>
        <w:t>CERD</w:t>
      </w:r>
      <w:r w:rsidR="00FB5DC2" w:rsidRPr="00D56A71">
        <w:rPr>
          <w:rStyle w:val="af"/>
          <w:spacing w:val="0"/>
          <w:w w:val="100"/>
          <w:kern w:val="0"/>
          <w:lang w:val="ru-RU"/>
        </w:rPr>
        <w:t>/</w:t>
      </w:r>
      <w:r w:rsidR="00FB5DC2" w:rsidRPr="00595276">
        <w:rPr>
          <w:rStyle w:val="af"/>
          <w:spacing w:val="0"/>
          <w:w w:val="100"/>
          <w:kern w:val="0"/>
          <w:lang w:val="fr-FR"/>
        </w:rPr>
        <w:t>C</w:t>
      </w:r>
      <w:r w:rsidR="00FB5DC2" w:rsidRPr="00D56A71">
        <w:rPr>
          <w:rStyle w:val="af"/>
          <w:spacing w:val="0"/>
          <w:w w:val="100"/>
          <w:kern w:val="0"/>
          <w:lang w:val="ru-RU"/>
        </w:rPr>
        <w:t>/109/</w:t>
      </w:r>
      <w:r w:rsidR="00FB5DC2" w:rsidRPr="00595276">
        <w:rPr>
          <w:rStyle w:val="af"/>
          <w:spacing w:val="0"/>
          <w:w w:val="100"/>
          <w:kern w:val="0"/>
          <w:lang w:val="fr-FR"/>
        </w:rPr>
        <w:t>D</w:t>
      </w:r>
      <w:r w:rsidR="00FB5DC2" w:rsidRPr="00D56A71">
        <w:rPr>
          <w:rStyle w:val="af"/>
          <w:spacing w:val="0"/>
          <w:w w:val="100"/>
          <w:kern w:val="0"/>
          <w:lang w:val="ru-RU"/>
        </w:rPr>
        <w:t>/63/2018</w:t>
      </w:r>
      <w:r w:rsidR="00937DE4">
        <w:rPr>
          <w:rStyle w:val="af"/>
          <w:spacing w:val="0"/>
          <w:w w:val="100"/>
          <w:kern w:val="0"/>
          <w:lang w:val="ru-RU"/>
        </w:rPr>
        <w:fldChar w:fldCharType="end"/>
      </w:r>
      <w:r w:rsidRPr="00D56A71">
        <w:rPr>
          <w:spacing w:val="0"/>
          <w:w w:val="100"/>
          <w:kern w:val="0"/>
          <w:lang w:val="ru-RU"/>
        </w:rPr>
        <w:t xml:space="preserve">. </w:t>
      </w:r>
    </w:p>
  </w:footnote>
  <w:footnote w:id="17">
    <w:p w14:paraId="05552F64" w14:textId="2316037C" w:rsidR="008F7184" w:rsidRPr="00595276" w:rsidRDefault="008F7184" w:rsidP="008F7184">
      <w:pPr>
        <w:pStyle w:val="aa"/>
        <w:rPr>
          <w:spacing w:val="0"/>
          <w:w w:val="100"/>
          <w:kern w:val="0"/>
          <w:lang w:val="ru-RU"/>
        </w:rPr>
      </w:pPr>
      <w:r w:rsidRPr="00D56A71">
        <w:rPr>
          <w:spacing w:val="0"/>
          <w:w w:val="100"/>
          <w:kern w:val="0"/>
          <w:lang w:val="ru-RU"/>
        </w:rPr>
        <w:tab/>
      </w:r>
      <w:r w:rsidRPr="00595276">
        <w:rPr>
          <w:rStyle w:val="a6"/>
          <w:spacing w:val="0"/>
          <w:w w:val="100"/>
          <w:kern w:val="0"/>
          <w:lang w:val="ru-RU"/>
        </w:rPr>
        <w:footnoteRef/>
      </w:r>
      <w:r w:rsidRPr="00595276">
        <w:rPr>
          <w:spacing w:val="0"/>
          <w:w w:val="100"/>
          <w:kern w:val="0"/>
          <w:lang w:val="ru-RU"/>
        </w:rPr>
        <w:tab/>
        <w:t xml:space="preserve">См. </w:t>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en</w:instrText>
      </w:r>
      <w:r w:rsidR="00937DE4" w:rsidRPr="0073501D">
        <w:rPr>
          <w:lang w:val="ru-RU"/>
        </w:rPr>
        <w:instrText>/</w:instrText>
      </w:r>
      <w:r w:rsidR="00937DE4">
        <w:instrText>A</w:instrText>
      </w:r>
      <w:r w:rsidR="00937DE4" w:rsidRPr="0073501D">
        <w:rPr>
          <w:lang w:val="ru-RU"/>
        </w:rPr>
        <w:instrText>/60/18"</w:instrText>
      </w:r>
      <w:r w:rsidR="00937DE4">
        <w:fldChar w:fldCharType="separate"/>
      </w:r>
      <w:r w:rsidR="00DD731E" w:rsidRPr="00DD731E">
        <w:rPr>
          <w:rStyle w:val="af"/>
          <w:color w:val="000000" w:themeColor="text1"/>
          <w:spacing w:val="0"/>
          <w:w w:val="100"/>
          <w:kern w:val="0"/>
          <w:lang w:val="ru-RU"/>
        </w:rPr>
        <w:t>A/60/18</w:t>
      </w:r>
      <w:r w:rsidR="00937DE4">
        <w:rPr>
          <w:rStyle w:val="af"/>
          <w:color w:val="000000" w:themeColor="text1"/>
          <w:spacing w:val="0"/>
          <w:w w:val="100"/>
          <w:kern w:val="0"/>
          <w:lang w:val="ru-RU"/>
        </w:rPr>
        <w:fldChar w:fldCharType="end"/>
      </w:r>
      <w:r w:rsidRPr="00595276">
        <w:rPr>
          <w:spacing w:val="0"/>
          <w:w w:val="100"/>
          <w:kern w:val="0"/>
          <w:lang w:val="ru-RU"/>
        </w:rPr>
        <w:t>, приложение IV, разд. I.</w:t>
      </w:r>
    </w:p>
  </w:footnote>
  <w:footnote w:id="18">
    <w:p w14:paraId="3007D516" w14:textId="77777777"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t>Там же, приложение IV, разд. II.</w:t>
      </w:r>
    </w:p>
  </w:footnote>
  <w:footnote w:id="19">
    <w:p w14:paraId="37868AF4" w14:textId="58ED64B7"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r>
      <w:r w:rsidR="00937DE4">
        <w:fldChar w:fldCharType="begin"/>
      </w:r>
      <w:r w:rsidR="00937DE4">
        <w:instrText>HYPERLINK</w:instrText>
      </w:r>
      <w:r w:rsidR="00937DE4" w:rsidRPr="0073501D">
        <w:rPr>
          <w:lang w:val="ru-RU"/>
        </w:rPr>
        <w:instrText xml:space="preserve"> "</w:instrText>
      </w:r>
      <w:r w:rsidR="00937DE4">
        <w:instrText>http</w:instrText>
      </w:r>
      <w:r w:rsidR="00937DE4" w:rsidRPr="0073501D">
        <w:rPr>
          <w:lang w:val="ru-RU"/>
        </w:rPr>
        <w:instrText>://</w:instrText>
      </w:r>
      <w:r w:rsidR="00937DE4">
        <w:instrText>undocs</w:instrText>
      </w:r>
      <w:r w:rsidR="00937DE4" w:rsidRPr="0073501D">
        <w:rPr>
          <w:lang w:val="ru-RU"/>
        </w:rPr>
        <w:instrText>.</w:instrText>
      </w:r>
      <w:r w:rsidR="00937DE4">
        <w:instrText>org</w:instrText>
      </w:r>
      <w:r w:rsidR="00937DE4" w:rsidRPr="0073501D">
        <w:rPr>
          <w:lang w:val="ru-RU"/>
        </w:rPr>
        <w:instrText>/</w:instrText>
      </w:r>
      <w:r w:rsidR="00937DE4">
        <w:instrText>ru</w:instrText>
      </w:r>
      <w:r w:rsidR="00937DE4" w:rsidRPr="0073501D">
        <w:rPr>
          <w:lang w:val="ru-RU"/>
        </w:rPr>
        <w:instrText>/</w:instrText>
      </w:r>
      <w:r w:rsidR="00937DE4">
        <w:instrText>A</w:instrText>
      </w:r>
      <w:r w:rsidR="00937DE4" w:rsidRPr="0073501D">
        <w:rPr>
          <w:lang w:val="ru-RU"/>
        </w:rPr>
        <w:instrText>/76/23"</w:instrText>
      </w:r>
      <w:r w:rsidR="00937DE4">
        <w:fldChar w:fldCharType="separate"/>
      </w:r>
      <w:r w:rsidR="00FB5DC2" w:rsidRPr="00595276">
        <w:rPr>
          <w:rStyle w:val="af"/>
          <w:spacing w:val="0"/>
          <w:w w:val="100"/>
          <w:kern w:val="0"/>
          <w:lang w:val="ru-RU"/>
        </w:rPr>
        <w:t>A/76/23</w:t>
      </w:r>
      <w:r w:rsidR="00937DE4">
        <w:rPr>
          <w:rStyle w:val="af"/>
          <w:spacing w:val="0"/>
          <w:w w:val="100"/>
          <w:kern w:val="0"/>
          <w:lang w:val="ru-RU"/>
        </w:rPr>
        <w:fldChar w:fldCharType="end"/>
      </w:r>
      <w:r w:rsidRPr="00595276">
        <w:rPr>
          <w:spacing w:val="0"/>
          <w:w w:val="100"/>
          <w:kern w:val="0"/>
          <w:lang w:val="ru-RU"/>
        </w:rPr>
        <w:t xml:space="preserve"> и </w:t>
      </w:r>
      <w:hyperlink r:id="rId7" w:history="1">
        <w:r w:rsidR="00FB5DC2" w:rsidRPr="00595276">
          <w:rPr>
            <w:rStyle w:val="af"/>
            <w:spacing w:val="0"/>
            <w:w w:val="100"/>
            <w:kern w:val="0"/>
            <w:lang w:val="ru-RU"/>
          </w:rPr>
          <w:t>A/77/23</w:t>
        </w:r>
      </w:hyperlink>
      <w:r w:rsidRPr="00595276">
        <w:rPr>
          <w:spacing w:val="0"/>
          <w:w w:val="100"/>
          <w:kern w:val="0"/>
          <w:lang w:val="ru-RU"/>
        </w:rPr>
        <w:t xml:space="preserve">. </w:t>
      </w:r>
    </w:p>
  </w:footnote>
  <w:footnote w:id="20">
    <w:p w14:paraId="3F8D83F0" w14:textId="77777777" w:rsidR="008F7184" w:rsidRPr="00595276" w:rsidRDefault="008F7184" w:rsidP="008F7184">
      <w:pPr>
        <w:pStyle w:val="aa"/>
        <w:rPr>
          <w:spacing w:val="0"/>
          <w:w w:val="100"/>
          <w:kern w:val="0"/>
          <w:lang w:val="ru-RU"/>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ru-RU"/>
        </w:rPr>
        <w:tab/>
        <w:t>Американское Самоа, Ангилья, Бермудские острова, Британские Виргинские острова, Виргинские острова Соединенных Штатов, Гибралтар, Гуам, Западная Сахара, острова Кайман, Монтсеррат, Новая Каледония, Остров Святой Елены, Питкэрн, Токелау, острова Теркс и Кайкос, Фолклендские (Мальвинские) острова и Французская Полинезия.</w:t>
      </w:r>
    </w:p>
  </w:footnote>
  <w:footnote w:id="21">
    <w:p w14:paraId="330B6B1A" w14:textId="21E7298F" w:rsidR="008F7184" w:rsidRPr="00595276" w:rsidRDefault="008F7184" w:rsidP="008F7184">
      <w:pPr>
        <w:pStyle w:val="aa"/>
        <w:rPr>
          <w:spacing w:val="0"/>
          <w:w w:val="100"/>
          <w:kern w:val="0"/>
          <w:lang w:val="fr-FR"/>
        </w:rPr>
      </w:pPr>
      <w:r w:rsidRPr="00595276">
        <w:rPr>
          <w:spacing w:val="0"/>
          <w:w w:val="100"/>
          <w:kern w:val="0"/>
          <w:lang w:val="ru-RU"/>
        </w:rPr>
        <w:tab/>
      </w:r>
      <w:r w:rsidRPr="00595276">
        <w:rPr>
          <w:rStyle w:val="a6"/>
          <w:spacing w:val="0"/>
          <w:w w:val="100"/>
          <w:kern w:val="0"/>
          <w:lang w:val="ru-RU"/>
        </w:rPr>
        <w:footnoteRef/>
      </w:r>
      <w:r w:rsidRPr="00595276">
        <w:rPr>
          <w:spacing w:val="0"/>
          <w:w w:val="100"/>
          <w:kern w:val="0"/>
          <w:lang w:val="fr-FR"/>
        </w:rPr>
        <w:tab/>
      </w:r>
      <w:r w:rsidRPr="00595276">
        <w:rPr>
          <w:spacing w:val="0"/>
          <w:w w:val="100"/>
          <w:kern w:val="0"/>
          <w:lang w:val="ru-RU"/>
        </w:rPr>
        <w:t>См</w:t>
      </w:r>
      <w:r w:rsidRPr="00595276">
        <w:rPr>
          <w:spacing w:val="0"/>
          <w:w w:val="100"/>
          <w:kern w:val="0"/>
          <w:lang w:val="fr-FR"/>
        </w:rPr>
        <w:t xml:space="preserve">. </w:t>
      </w:r>
      <w:r w:rsidR="00937DE4">
        <w:fldChar w:fldCharType="begin"/>
      </w:r>
      <w:r w:rsidR="00937DE4" w:rsidRPr="0073501D">
        <w:rPr>
          <w:lang w:val="fr-FR"/>
        </w:rPr>
        <w:instrText>HYPER</w:instrText>
      </w:r>
      <w:r w:rsidR="00937DE4" w:rsidRPr="0073501D">
        <w:rPr>
          <w:lang w:val="fr-FR"/>
        </w:rPr>
        <w:instrText>LINK "http://undocs.org/en/CERD/C/106/3"</w:instrText>
      </w:r>
      <w:r w:rsidR="00937DE4">
        <w:fldChar w:fldCharType="separate"/>
      </w:r>
      <w:r w:rsidR="00FB5DC2" w:rsidRPr="00595276">
        <w:rPr>
          <w:rStyle w:val="af"/>
          <w:spacing w:val="0"/>
          <w:w w:val="100"/>
          <w:kern w:val="0"/>
          <w:lang w:val="fr-FR"/>
        </w:rPr>
        <w:t>CERD/C/106/3</w:t>
      </w:r>
      <w:r w:rsidR="00937DE4">
        <w:rPr>
          <w:rStyle w:val="af"/>
          <w:spacing w:val="0"/>
          <w:w w:val="100"/>
          <w:kern w:val="0"/>
          <w:lang w:val="fr-FR"/>
        </w:rPr>
        <w:fldChar w:fldCharType="end"/>
      </w:r>
      <w:r w:rsidRPr="00595276">
        <w:rPr>
          <w:spacing w:val="0"/>
          <w:w w:val="100"/>
          <w:kern w:val="0"/>
          <w:lang w:val="fr-FR"/>
        </w:rPr>
        <w:t xml:space="preserve">. </w:t>
      </w:r>
    </w:p>
  </w:footnote>
  <w:footnote w:id="22">
    <w:p w14:paraId="581880E9" w14:textId="0C6C3FB1" w:rsidR="008F7184" w:rsidRPr="00595276" w:rsidRDefault="008F7184" w:rsidP="008F7184">
      <w:pPr>
        <w:pStyle w:val="aa"/>
        <w:rPr>
          <w:spacing w:val="0"/>
          <w:w w:val="100"/>
          <w:kern w:val="0"/>
          <w:lang w:val="fr-FR"/>
        </w:rPr>
      </w:pPr>
      <w:r w:rsidRPr="00595276">
        <w:rPr>
          <w:spacing w:val="0"/>
          <w:w w:val="100"/>
          <w:kern w:val="0"/>
          <w:lang w:val="fr-FR"/>
        </w:rPr>
        <w:tab/>
      </w:r>
      <w:r w:rsidRPr="00595276">
        <w:rPr>
          <w:rStyle w:val="a6"/>
          <w:spacing w:val="0"/>
          <w:w w:val="100"/>
          <w:kern w:val="0"/>
          <w:lang w:val="ru-RU"/>
        </w:rPr>
        <w:footnoteRef/>
      </w:r>
      <w:r w:rsidRPr="00595276">
        <w:rPr>
          <w:spacing w:val="0"/>
          <w:w w:val="100"/>
          <w:kern w:val="0"/>
          <w:lang w:val="fr-FR"/>
        </w:rPr>
        <w:tab/>
      </w:r>
      <w:r w:rsidR="00937DE4">
        <w:fldChar w:fldCharType="begin"/>
      </w:r>
      <w:r w:rsidR="00937DE4" w:rsidRPr="0073501D">
        <w:rPr>
          <w:lang w:val="fr-FR"/>
        </w:rPr>
        <w:instrText>HYPERLINK "http://undocs.org/en/CERD/C/FRA/22-23"</w:instrText>
      </w:r>
      <w:r w:rsidR="00937DE4">
        <w:fldChar w:fldCharType="separate"/>
      </w:r>
      <w:r w:rsidR="00FB5DC2" w:rsidRPr="00595276">
        <w:rPr>
          <w:rStyle w:val="af"/>
          <w:spacing w:val="0"/>
          <w:w w:val="100"/>
          <w:kern w:val="0"/>
          <w:lang w:val="fr-FR"/>
        </w:rPr>
        <w:t>CERD/C/FRA/22-23</w:t>
      </w:r>
      <w:r w:rsidR="00937DE4">
        <w:rPr>
          <w:rStyle w:val="af"/>
          <w:spacing w:val="0"/>
          <w:w w:val="100"/>
          <w:kern w:val="0"/>
          <w:lang w:val="fr-FR"/>
        </w:rPr>
        <w:fldChar w:fldCharType="end"/>
      </w:r>
      <w:r w:rsidRPr="00595276">
        <w:rPr>
          <w:spacing w:val="0"/>
          <w:w w:val="100"/>
          <w:kern w:val="0"/>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1B12B" w14:textId="7DB4489D" w:rsidR="00FA6550" w:rsidRPr="00150837" w:rsidRDefault="00A02914" w:rsidP="00FA6550">
    <w:pPr>
      <w:framePr w:w="284" w:h="2835" w:hRule="exact" w:wrap="notBeside" w:vAnchor="page" w:hAnchor="page" w:x="11114" w:y="1475" w:anchorLock="1"/>
      <w:spacing w:line="240" w:lineRule="auto"/>
      <w:textDirection w:val="tbRl"/>
      <w:rPr>
        <w:sz w:val="17"/>
        <w:szCs w:val="17"/>
      </w:rPr>
    </w:pPr>
    <w:r w:rsidRPr="00150837">
      <w:rPr>
        <w:sz w:val="17"/>
        <w:szCs w:val="17"/>
      </w:rPr>
      <w:fldChar w:fldCharType="begin"/>
    </w:r>
    <w:r w:rsidRPr="00150837">
      <w:rPr>
        <w:sz w:val="17"/>
        <w:szCs w:val="17"/>
      </w:rPr>
      <w:instrText xml:space="preserve"> TITLE   \* MERGEFORMAT </w:instrText>
    </w:r>
    <w:r w:rsidRPr="00150837">
      <w:rPr>
        <w:sz w:val="17"/>
        <w:szCs w:val="17"/>
      </w:rPr>
      <w:fldChar w:fldCharType="separate"/>
    </w:r>
    <w:r w:rsidR="00937DE4">
      <w:rPr>
        <w:sz w:val="17"/>
        <w:szCs w:val="17"/>
      </w:rPr>
      <w:t>A/78/18</w:t>
    </w:r>
    <w:r w:rsidRPr="00150837">
      <w:rPr>
        <w:sz w:val="17"/>
        <w:szCs w:val="17"/>
      </w:rPr>
      <w:fldChar w:fldCharType="end"/>
    </w:r>
  </w:p>
  <w:p w14:paraId="6F969C81"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7AFB0" w14:textId="77777777" w:rsidR="006C38EF" w:rsidRDefault="006C38EF" w:rsidP="00981B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6D9C6"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0B502" w14:textId="77777777" w:rsidR="00145C3C" w:rsidRDefault="00145C3C" w:rsidP="00981BD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53AA9" w14:textId="689D9785" w:rsidR="006C38EF" w:rsidRPr="00981BD4" w:rsidRDefault="00DA3CD2" w:rsidP="00981BD4">
    <w:pPr>
      <w:pStyle w:val="a3"/>
    </w:pPr>
    <w:fldSimple w:instr=" TITLE  \* MERGEFORMAT ">
      <w:r w:rsidR="00937DE4">
        <w:t>A/78/18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5D75" w14:textId="7DC46EF1" w:rsidR="00145C3C" w:rsidRDefault="00DA3CD2" w:rsidP="00981BD4">
    <w:pPr>
      <w:pStyle w:val="a3"/>
      <w:jc w:val="right"/>
    </w:pPr>
    <w:fldSimple w:instr=" TITLE  \* MERGEFORMAT ">
      <w:r w:rsidR="00937DE4">
        <w:t>A/78/18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94AA6" w14:textId="1E3DFF20" w:rsidR="006C38EF" w:rsidRDefault="00DA3CD2" w:rsidP="00981BD4">
    <w:pPr>
      <w:pStyle w:val="a3"/>
      <w:jc w:val="right"/>
    </w:pPr>
    <w:fldSimple w:instr=" TITLE  \* MERGEFORMAT ">
      <w:r w:rsidR="00937DE4">
        <w:t>A/78/18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65AE3" w14:textId="77777777" w:rsidR="00107234" w:rsidRDefault="003C49D0">
    <w:pPr>
      <w:pStyle w:val="a3"/>
    </w:pPr>
    <w:r>
      <w:t>A/78/18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18B8B" w14:textId="77777777" w:rsidR="00E07B65" w:rsidRDefault="003C49D0" w:rsidP="006D0A88">
    <w:pPr>
      <w:pStyle w:val="a3"/>
      <w:jc w:val="right"/>
    </w:pPr>
    <w:r>
      <w:t>A/78/18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02078530">
    <w:abstractNumId w:val="12"/>
  </w:num>
  <w:num w:numId="2" w16cid:durableId="673651712">
    <w:abstractNumId w:val="10"/>
  </w:num>
  <w:num w:numId="3" w16cid:durableId="1828551443">
    <w:abstractNumId w:val="1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21D"/>
    <w:rsid w:val="00022457"/>
    <w:rsid w:val="000450D1"/>
    <w:rsid w:val="000D7A47"/>
    <w:rsid w:val="000F2A4F"/>
    <w:rsid w:val="00127000"/>
    <w:rsid w:val="00145C3C"/>
    <w:rsid w:val="00150837"/>
    <w:rsid w:val="00203F84"/>
    <w:rsid w:val="0023313F"/>
    <w:rsid w:val="00275188"/>
    <w:rsid w:val="002763E5"/>
    <w:rsid w:val="0028687D"/>
    <w:rsid w:val="002B091C"/>
    <w:rsid w:val="002B3D40"/>
    <w:rsid w:val="002C385C"/>
    <w:rsid w:val="002D0CCB"/>
    <w:rsid w:val="002D1511"/>
    <w:rsid w:val="002E319E"/>
    <w:rsid w:val="00345C79"/>
    <w:rsid w:val="00362271"/>
    <w:rsid w:val="00366A39"/>
    <w:rsid w:val="003910EB"/>
    <w:rsid w:val="003C49D0"/>
    <w:rsid w:val="003D4331"/>
    <w:rsid w:val="003D5B60"/>
    <w:rsid w:val="003F398A"/>
    <w:rsid w:val="0048005C"/>
    <w:rsid w:val="004E242B"/>
    <w:rsid w:val="004E7B88"/>
    <w:rsid w:val="00521494"/>
    <w:rsid w:val="0052621D"/>
    <w:rsid w:val="00544379"/>
    <w:rsid w:val="00566944"/>
    <w:rsid w:val="00595276"/>
    <w:rsid w:val="00595DE3"/>
    <w:rsid w:val="005A3B56"/>
    <w:rsid w:val="005D56BF"/>
    <w:rsid w:val="005D6C91"/>
    <w:rsid w:val="00600ACC"/>
    <w:rsid w:val="006141EC"/>
    <w:rsid w:val="0063391E"/>
    <w:rsid w:val="00665D8D"/>
    <w:rsid w:val="006A7A3B"/>
    <w:rsid w:val="006B6B57"/>
    <w:rsid w:val="006C38EF"/>
    <w:rsid w:val="00705394"/>
    <w:rsid w:val="00720FCC"/>
    <w:rsid w:val="0073501D"/>
    <w:rsid w:val="00743F62"/>
    <w:rsid w:val="00750206"/>
    <w:rsid w:val="00760D3A"/>
    <w:rsid w:val="00773BA8"/>
    <w:rsid w:val="007A1F42"/>
    <w:rsid w:val="007A4B4C"/>
    <w:rsid w:val="007D76DD"/>
    <w:rsid w:val="008717E8"/>
    <w:rsid w:val="008D01AE"/>
    <w:rsid w:val="008E0423"/>
    <w:rsid w:val="008F7184"/>
    <w:rsid w:val="009141DC"/>
    <w:rsid w:val="009174A1"/>
    <w:rsid w:val="00937DE4"/>
    <w:rsid w:val="00945263"/>
    <w:rsid w:val="00981BD4"/>
    <w:rsid w:val="0098674D"/>
    <w:rsid w:val="00997ACA"/>
    <w:rsid w:val="00A02914"/>
    <w:rsid w:val="00A03FB7"/>
    <w:rsid w:val="00A11389"/>
    <w:rsid w:val="00A70D99"/>
    <w:rsid w:val="00A75A11"/>
    <w:rsid w:val="00AC168F"/>
    <w:rsid w:val="00AC6C4E"/>
    <w:rsid w:val="00AD7EAD"/>
    <w:rsid w:val="00B12B8E"/>
    <w:rsid w:val="00B25353"/>
    <w:rsid w:val="00B35A32"/>
    <w:rsid w:val="00B432C6"/>
    <w:rsid w:val="00B471C5"/>
    <w:rsid w:val="00B54E13"/>
    <w:rsid w:val="00B6474A"/>
    <w:rsid w:val="00BB3A55"/>
    <w:rsid w:val="00BE1742"/>
    <w:rsid w:val="00C45EC7"/>
    <w:rsid w:val="00C811EA"/>
    <w:rsid w:val="00CC7AD5"/>
    <w:rsid w:val="00CE1CCB"/>
    <w:rsid w:val="00CF108D"/>
    <w:rsid w:val="00CF3753"/>
    <w:rsid w:val="00D1261C"/>
    <w:rsid w:val="00D56A71"/>
    <w:rsid w:val="00D75DCE"/>
    <w:rsid w:val="00D96099"/>
    <w:rsid w:val="00DA384D"/>
    <w:rsid w:val="00DA3CD2"/>
    <w:rsid w:val="00DD35AC"/>
    <w:rsid w:val="00DD479F"/>
    <w:rsid w:val="00DD731E"/>
    <w:rsid w:val="00DE1284"/>
    <w:rsid w:val="00E15E48"/>
    <w:rsid w:val="00E240ED"/>
    <w:rsid w:val="00E7448A"/>
    <w:rsid w:val="00E83607"/>
    <w:rsid w:val="00EB0723"/>
    <w:rsid w:val="00EE514E"/>
    <w:rsid w:val="00EE6F37"/>
    <w:rsid w:val="00F05BD7"/>
    <w:rsid w:val="00F1599F"/>
    <w:rsid w:val="00F17835"/>
    <w:rsid w:val="00F31EF2"/>
    <w:rsid w:val="00F446E1"/>
    <w:rsid w:val="00F9633F"/>
    <w:rsid w:val="00FA6550"/>
    <w:rsid w:val="00FB5DC2"/>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69E31"/>
  <w15:chartTrackingRefBased/>
  <w15:docId w15:val="{42F6AC98-9388-4CC6-A0A7-5A4FBB165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5"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uiPriority w:val="2"/>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uiPriority w:val="2"/>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uiPriority w:val="3"/>
    <w:qFormat/>
    <w:rsid w:val="00BE1742"/>
    <w:rPr>
      <w:rFonts w:ascii="Times New Roman" w:hAnsi="Times New Roman"/>
      <w:dstrike w:val="0"/>
      <w:sz w:val="18"/>
      <w:vertAlign w:val="superscript"/>
    </w:rPr>
  </w:style>
  <w:style w:type="paragraph" w:styleId="a7">
    <w:name w:val="footer"/>
    <w:aliases w:val="3_G"/>
    <w:basedOn w:val="a"/>
    <w:link w:val="a8"/>
    <w:uiPriority w:val="3"/>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uiPriority w:val="3"/>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uiPriority w:val="3"/>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uiPriority w:val="3"/>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uiPriority w:val="5"/>
    <w:rsid w:val="00A70D99"/>
    <w:rPr>
      <w:color w:val="0000FF" w:themeColor="hyperlink"/>
      <w:u w:val="none"/>
    </w:rPr>
  </w:style>
  <w:style w:type="character" w:styleId="af0">
    <w:name w:val="FollowedHyperlink"/>
    <w:basedOn w:val="a0"/>
    <w:rsid w:val="0023313F"/>
    <w:rPr>
      <w:color w:val="800080" w:themeColor="followedHyperlink"/>
      <w:u w:val="none"/>
    </w:rPr>
  </w:style>
  <w:style w:type="character" w:customStyle="1" w:styleId="SingleTxtGChar">
    <w:name w:val="_ Single Txt_G Char"/>
    <w:basedOn w:val="a0"/>
    <w:link w:val="SingleTxtG"/>
    <w:uiPriority w:val="1"/>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styleId="af1">
    <w:name w:val="Unresolved Mention"/>
    <w:basedOn w:val="a0"/>
    <w:uiPriority w:val="99"/>
    <w:semiHidden/>
    <w:unhideWhenUsed/>
    <w:rsid w:val="00FB5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n/CERD/C/108/1" TargetMode="External"/><Relationship Id="rId39" Type="http://schemas.openxmlformats.org/officeDocument/2006/relationships/hyperlink" Target="http://undocs.org/ru/CERD/C/FRA/CO/22-23" TargetMode="External"/><Relationship Id="rId21" Type="http://schemas.openxmlformats.org/officeDocument/2006/relationships/footer" Target="footer6.xml"/><Relationship Id="rId34" Type="http://schemas.openxmlformats.org/officeDocument/2006/relationships/hyperlink" Target="http://undocs.org/ru/CERD/C/USA/CO/10-12" TargetMode="External"/><Relationship Id="rId42" Type="http://schemas.openxmlformats.org/officeDocument/2006/relationships/hyperlink" Target="http://undocs.org/sp/CERD/C/ARG/CO/24-26" TargetMode="External"/><Relationship Id="rId47" Type="http://schemas.openxmlformats.org/officeDocument/2006/relationships/hyperlink" Target="http://undocs.org/ru/CERD/C/TJK/CO/12-13" TargetMode="External"/><Relationship Id="rId50" Type="http://schemas.openxmlformats.org/officeDocument/2006/relationships/hyperlink" Target="http://undocs.org/ru/CERD/C/BEL/FCO/20-22" TargetMode="External"/><Relationship Id="rId55" Type="http://schemas.openxmlformats.org/officeDocument/2006/relationships/hyperlink" Target="http://undocs.org/ru/CERD/C/CHE/FCO/10-12" TargetMode="External"/><Relationship Id="rId63" Type="http://schemas.openxmlformats.org/officeDocument/2006/relationships/hyperlink" Target="http://undocs.org/ru/A/74/18" TargetMode="External"/><Relationship Id="rId68" Type="http://schemas.openxmlformats.org/officeDocument/2006/relationships/hyperlink" Target="http://undocs.org/ru/A/73/18" TargetMode="External"/><Relationship Id="rId76"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undocs.org/ru/A/61/18"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ru/CERD/C/AZE/CO/10-12" TargetMode="External"/><Relationship Id="rId11" Type="http://schemas.openxmlformats.org/officeDocument/2006/relationships/image" Target="media/image4.png"/><Relationship Id="rId24" Type="http://schemas.openxmlformats.org/officeDocument/2006/relationships/hyperlink" Target="http://undocs.org/ru/A/RES/47/111" TargetMode="External"/><Relationship Id="rId32" Type="http://schemas.openxmlformats.org/officeDocument/2006/relationships/hyperlink" Target="http://undocs.org/ru/CERD/C/SVK/CO/13" TargetMode="External"/><Relationship Id="rId37" Type="http://schemas.openxmlformats.org/officeDocument/2006/relationships/hyperlink" Target="http://undocs.org/ru/CERD/C/BWA/CO/17-22" TargetMode="External"/><Relationship Id="rId40" Type="http://schemas.openxmlformats.org/officeDocument/2006/relationships/hyperlink" Target="http://undocs.org/ru/CERD/C/GEO/CO/9-10" TargetMode="External"/><Relationship Id="rId45" Type="http://schemas.openxmlformats.org/officeDocument/2006/relationships/hyperlink" Target="http://undocs.org/ru/CERD/C/PRT/CO/18-19" TargetMode="External"/><Relationship Id="rId53" Type="http://schemas.openxmlformats.org/officeDocument/2006/relationships/hyperlink" Target="http://undocs.org/ru/CERD/C/CHL/FCO/22-23" TargetMode="External"/><Relationship Id="rId58" Type="http://schemas.openxmlformats.org/officeDocument/2006/relationships/hyperlink" Target="http://undocs.org/ru/A/61/18" TargetMode="External"/><Relationship Id="rId66" Type="http://schemas.openxmlformats.org/officeDocument/2006/relationships/hyperlink" Target="http://undocs.org/ru/A/62/18" TargetMode="External"/><Relationship Id="rId74" Type="http://schemas.openxmlformats.org/officeDocument/2006/relationships/hyperlink" Target="http://undocs.org/ru/A/62/18" TargetMode="External"/><Relationship Id="rId79" Type="http://schemas.openxmlformats.org/officeDocument/2006/relationships/footer" Target="footer9.xml"/><Relationship Id="rId5" Type="http://schemas.openxmlformats.org/officeDocument/2006/relationships/webSettings" Target="webSettings.xml"/><Relationship Id="rId61" Type="http://schemas.openxmlformats.org/officeDocument/2006/relationships/hyperlink" Target="http://undocs.org/ru/A/66/18"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ru/CERD/C/NIC/CO/15-21" TargetMode="External"/><Relationship Id="rId44" Type="http://schemas.openxmlformats.org/officeDocument/2006/relationships/hyperlink" Target="http://undocs.org/ru/CERD/C/PHL/CO/21-25" TargetMode="External"/><Relationship Id="rId52" Type="http://schemas.openxmlformats.org/officeDocument/2006/relationships/hyperlink" Target="http://undocs.org/ru/CERD/C/SVK/FCO/11-12" TargetMode="External"/><Relationship Id="rId60" Type="http://schemas.openxmlformats.org/officeDocument/2006/relationships/hyperlink" Target="http://undocs.org/ru/A/63/18" TargetMode="External"/><Relationship Id="rId65" Type="http://schemas.openxmlformats.org/officeDocument/2006/relationships/hyperlink" Target="http://undocs.org/ru/A/70/18" TargetMode="External"/><Relationship Id="rId73" Type="http://schemas.openxmlformats.org/officeDocument/2006/relationships/hyperlink" Target="http://undocs.org/ru/A/61/18" TargetMode="External"/><Relationship Id="rId78" Type="http://schemas.openxmlformats.org/officeDocument/2006/relationships/footer" Target="footer8.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CERD/C/109/1" TargetMode="External"/><Relationship Id="rId30" Type="http://schemas.openxmlformats.org/officeDocument/2006/relationships/hyperlink" Target="http://undocs.org/ru/CERD/C/BEN/CO/1-9" TargetMode="External"/><Relationship Id="rId35" Type="http://schemas.openxmlformats.org/officeDocument/2006/relationships/hyperlink" Target="http://undocs.org/ru/CERD/C/ZWE/CO/5-11" TargetMode="External"/><Relationship Id="rId43" Type="http://schemas.openxmlformats.org/officeDocument/2006/relationships/hyperlink" Target="http://undocs.org/fr/CERD/C/NER/CO/22-25" TargetMode="External"/><Relationship Id="rId48" Type="http://schemas.openxmlformats.org/officeDocument/2006/relationships/hyperlink" Target="http://ohchr.org" TargetMode="External"/><Relationship Id="rId56" Type="http://schemas.openxmlformats.org/officeDocument/2006/relationships/hyperlink" Target="http://undocs.org/ru/CERD/C/THA/FCO/4-8" TargetMode="External"/><Relationship Id="rId64" Type="http://schemas.openxmlformats.org/officeDocument/2006/relationships/hyperlink" Target="http://undocs.org/ru/A/72/18" TargetMode="External"/><Relationship Id="rId69" Type="http://schemas.openxmlformats.org/officeDocument/2006/relationships/hyperlink" Target="http://undocs.org/ru/A/76/18" TargetMode="External"/><Relationship Id="rId77" Type="http://schemas.openxmlformats.org/officeDocument/2006/relationships/header" Target="header9.xml"/><Relationship Id="rId8" Type="http://schemas.openxmlformats.org/officeDocument/2006/relationships/image" Target="media/image1.png"/><Relationship Id="rId51" Type="http://schemas.openxmlformats.org/officeDocument/2006/relationships/hyperlink" Target="http://undocs.org/ru/CERD/C/NLD/FCO/22-24" TargetMode="External"/><Relationship Id="rId72" Type="http://schemas.openxmlformats.org/officeDocument/2006/relationships/hyperlink" Target="http://undocs.org/ru/A/62/18"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n/CERD/C/107/1" TargetMode="External"/><Relationship Id="rId33" Type="http://schemas.openxmlformats.org/officeDocument/2006/relationships/hyperlink" Target="http://undocs.org/ru/CERD/C/SUR/CO/16-18" TargetMode="External"/><Relationship Id="rId38" Type="http://schemas.openxmlformats.org/officeDocument/2006/relationships/hyperlink" Target="http://undocs.org/ru/CERD/C/BRA/CO/18-20" TargetMode="External"/><Relationship Id="rId46" Type="http://schemas.openxmlformats.org/officeDocument/2006/relationships/hyperlink" Target="http://undocs.org/en/CERD/C/RUS/CO/25-26" TargetMode="External"/><Relationship Id="rId59" Type="http://schemas.openxmlformats.org/officeDocument/2006/relationships/hyperlink" Target="http://undocs.org/ru/A/62/18" TargetMode="External"/><Relationship Id="rId67" Type="http://schemas.openxmlformats.org/officeDocument/2006/relationships/hyperlink" Target="http://undocs.org/ru/A/71/18" TargetMode="External"/><Relationship Id="rId20" Type="http://schemas.openxmlformats.org/officeDocument/2006/relationships/footer" Target="footer5.xml"/><Relationship Id="rId41" Type="http://schemas.openxmlformats.org/officeDocument/2006/relationships/hyperlink" Target="http://undocs.org/ru/CERD/C/JAM/CO/21-24" TargetMode="External"/><Relationship Id="rId54" Type="http://schemas.openxmlformats.org/officeDocument/2006/relationships/hyperlink" Target="http://undocs.org/ru/CERD/C/SGP/FCO/1" TargetMode="External"/><Relationship Id="rId62" Type="http://schemas.openxmlformats.org/officeDocument/2006/relationships/hyperlink" Target="http://undocs.org/ru/A/69/18" TargetMode="External"/><Relationship Id="rId70" Type="http://schemas.openxmlformats.org/officeDocument/2006/relationships/hyperlink" Target="http://undocs.org/ru/A/62/18" TargetMode="External"/><Relationship Id="rId75" Type="http://schemas.openxmlformats.org/officeDocument/2006/relationships/hyperlink" Target="http://undocs.org/ru/A/71/1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ru/A/62/18" TargetMode="External"/><Relationship Id="rId36" Type="http://schemas.openxmlformats.org/officeDocument/2006/relationships/hyperlink" Target="http://undocs.org/ru/CERD/C/BHR/CO/8-14" TargetMode="External"/><Relationship Id="rId49" Type="http://schemas.openxmlformats.org/officeDocument/2006/relationships/hyperlink" Target="http://documents.un.org" TargetMode="External"/><Relationship Id="rId57" Type="http://schemas.openxmlformats.org/officeDocument/2006/relationships/hyperlink" Target="http://undocs.org/ru/A/61/18"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ERD%2FEWU%2FCHN%2F9624&amp;Lang=en" TargetMode="External"/><Relationship Id="rId7" Type="http://schemas.openxmlformats.org/officeDocument/2006/relationships/hyperlink" Target="http://undocs.org/ru/A/77/23" TargetMode="External"/><Relationship Id="rId2" Type="http://schemas.openxmlformats.org/officeDocument/2006/relationships/hyperlink" Target="http://www.ohchr.org/en/treaty-bodies/cerd/decisions-statements-and-letters" TargetMode="External"/><Relationship Id="rId1" Type="http://schemas.openxmlformats.org/officeDocument/2006/relationships/hyperlink" Target="https://treaties.un.org/Pages/ViewDetails.aspx?src=TREATY&amp;mtdsg_no=IV-2-a&amp;chapter=4&amp;clang=_en" TargetMode="External"/><Relationship Id="rId6" Type="http://schemas.openxmlformats.org/officeDocument/2006/relationships/hyperlink" Target="https://tbinternet.ohchr.org/_layouts/15/treatybodyexternal/SessionDetails1.aspx?SessionID=2556&amp;Lang=en" TargetMode="External"/><Relationship Id="rId5" Type="http://schemas.openxmlformats.org/officeDocument/2006/relationships/hyperlink" Target="http://undocs.org/ru/A/77/18" TargetMode="External"/><Relationship Id="rId4" Type="http://schemas.openxmlformats.org/officeDocument/2006/relationships/hyperlink" Target="http://undocs.org/ru/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1</TotalTime>
  <Pages>33</Pages>
  <Words>8151</Words>
  <Characters>56074</Characters>
  <Application>Microsoft Office Word</Application>
  <DocSecurity>0</DocSecurity>
  <Lines>1373</Lines>
  <Paragraphs>403</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A/78/18</vt:lpstr>
      <vt:lpstr/>
    </vt:vector>
  </TitlesOfParts>
  <Company>UNOG</Company>
  <LinksUpToDate>false</LinksUpToDate>
  <CharactersWithSpaces>64170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A/78/18</dc:title>
  <dc:subject/>
  <dc:creator>Anna BLAGODATSKIKH</dc:creator>
  <cp:keywords/>
  <dc:description/>
  <cp:lastModifiedBy>Anna Blagodatskikh</cp:lastModifiedBy>
  <cp:revision>3</cp:revision>
  <cp:lastPrinted>2023-09-21T11:23:00Z</cp:lastPrinted>
  <dcterms:created xsi:type="dcterms:W3CDTF">2023-09-21T11:23:00Z</dcterms:created>
  <dcterms:modified xsi:type="dcterms:W3CDTF">2023-09-21T11:24:00Z</dcterms:modified>
</cp:coreProperties>
</file>