
<file path=[Content_Types].xml><?xml version="1.0" encoding="utf-8"?>
<Types xmlns="http://schemas.openxmlformats.org/package/2006/content-types">
  <Default Extension="bin" ContentType="application/vnd.openxmlformats-officedocument.oleObject"/>
  <Default Extension="gif" ContentType="image/gif"/>
  <Default Extension="png" ContentType="image/png"/>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theme/themeOverride1.xml" ContentType="application/vnd.openxmlformats-officedocument.themeOverrid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theme/themeOverride2.xml" ContentType="application/vnd.openxmlformats-officedocument.themeOverride+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5" w:tblpY="285"/>
        <w:tblOverlap w:val="never"/>
        <w:bidiVisual/>
        <w:tblW w:w="9639"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4254"/>
        <w:gridCol w:w="4111"/>
      </w:tblGrid>
      <w:tr w:rsidR="006B3E27" w:rsidRPr="003D767A" w14:paraId="30B54D6B" w14:textId="77777777" w:rsidTr="0054149D">
        <w:trPr>
          <w:trHeight w:hRule="exact" w:val="851"/>
        </w:trPr>
        <w:tc>
          <w:tcPr>
            <w:tcW w:w="1274" w:type="dxa"/>
            <w:tcBorders>
              <w:bottom w:val="single" w:sz="4" w:space="0" w:color="auto"/>
            </w:tcBorders>
          </w:tcPr>
          <w:p w14:paraId="160705CD" w14:textId="77777777" w:rsidR="006B3E27" w:rsidRPr="00911B4A" w:rsidRDefault="006B3E27" w:rsidP="00A96DB0">
            <w:pPr>
              <w:kinsoku w:val="0"/>
              <w:overflowPunct w:val="0"/>
              <w:autoSpaceDE w:val="0"/>
              <w:autoSpaceDN w:val="0"/>
              <w:bidi w:val="0"/>
              <w:adjustRightInd w:val="0"/>
              <w:snapToGrid w:val="0"/>
              <w:jc w:val="right"/>
              <w:rPr>
                <w:rtl/>
              </w:rPr>
            </w:pPr>
          </w:p>
        </w:tc>
        <w:tc>
          <w:tcPr>
            <w:tcW w:w="4254" w:type="dxa"/>
            <w:tcBorders>
              <w:bottom w:val="single" w:sz="4" w:space="0" w:color="auto"/>
            </w:tcBorders>
            <w:vAlign w:val="bottom"/>
          </w:tcPr>
          <w:p w14:paraId="267657D9" w14:textId="77777777" w:rsidR="006B3E27" w:rsidRPr="003D767A" w:rsidRDefault="006B3E27" w:rsidP="00803632">
            <w:pPr>
              <w:spacing w:after="80" w:line="480" w:lineRule="exact"/>
              <w:ind w:left="57"/>
              <w:jc w:val="left"/>
              <w:rPr>
                <w:sz w:val="30"/>
                <w:szCs w:val="30"/>
                <w:rtl/>
              </w:rPr>
            </w:pPr>
            <w:r w:rsidRPr="003D767A">
              <w:rPr>
                <w:rFonts w:hint="cs"/>
                <w:sz w:val="30"/>
                <w:szCs w:val="30"/>
                <w:rtl/>
              </w:rPr>
              <w:t>الأمم المتحدة</w:t>
            </w:r>
          </w:p>
        </w:tc>
        <w:tc>
          <w:tcPr>
            <w:tcW w:w="4111" w:type="dxa"/>
            <w:tcBorders>
              <w:bottom w:val="single" w:sz="4" w:space="0" w:color="auto"/>
            </w:tcBorders>
            <w:vAlign w:val="bottom"/>
          </w:tcPr>
          <w:p w14:paraId="2514F986" w14:textId="7403C4BE" w:rsidR="006B3E27" w:rsidRPr="00D66B7B" w:rsidRDefault="00D66B7B" w:rsidP="00D66B7B">
            <w:pPr>
              <w:bidi w:val="0"/>
              <w:jc w:val="left"/>
            </w:pPr>
            <w:r w:rsidRPr="00D66B7B">
              <w:rPr>
                <w:sz w:val="40"/>
              </w:rPr>
              <w:t>CRPD</w:t>
            </w:r>
            <w:r>
              <w:t>/C/SWE/2-3</w:t>
            </w:r>
          </w:p>
        </w:tc>
      </w:tr>
      <w:tr w:rsidR="006B3E27" w:rsidRPr="003D767A" w14:paraId="673CE36D" w14:textId="77777777" w:rsidTr="0054149D">
        <w:trPr>
          <w:trHeight w:hRule="exact" w:val="2835"/>
        </w:trPr>
        <w:tc>
          <w:tcPr>
            <w:tcW w:w="1274" w:type="dxa"/>
            <w:tcBorders>
              <w:top w:val="single" w:sz="4" w:space="0" w:color="auto"/>
              <w:bottom w:val="single" w:sz="12" w:space="0" w:color="auto"/>
            </w:tcBorders>
          </w:tcPr>
          <w:p w14:paraId="3667BD24" w14:textId="77777777" w:rsidR="006B3E27" w:rsidRPr="003D767A" w:rsidRDefault="0059622A" w:rsidP="00E86F91">
            <w:pPr>
              <w:spacing w:before="120"/>
              <w:jc w:val="center"/>
              <w:rPr>
                <w:sz w:val="56"/>
                <w:szCs w:val="56"/>
                <w:rtl/>
              </w:rPr>
            </w:pPr>
            <w:r w:rsidRPr="003D767A">
              <w:rPr>
                <w:noProof/>
                <w:sz w:val="56"/>
                <w:szCs w:val="56"/>
              </w:rPr>
              <w:drawing>
                <wp:inline distT="0" distB="0" distL="0" distR="0" wp14:anchorId="299562AC" wp14:editId="62F71E00">
                  <wp:extent cx="630000" cy="612000"/>
                  <wp:effectExtent l="0" t="0" r="0" b="0"/>
                  <wp:docPr id="1" name="Picture 1" descr="شعار الأمم المتحدة"/>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8">
                            <a:extLst>
                              <a:ext uri="{28A0092B-C50C-407E-A947-70E740481C1C}">
                                <a14:useLocalDpi xmlns:a14="http://schemas.microsoft.com/office/drawing/2010/main" val="0"/>
                              </a:ext>
                            </a:extLst>
                          </a:blip>
                          <a:srcRect l="-52" t="-1387" r="-52" b="-1387"/>
                          <a:stretch/>
                        </pic:blipFill>
                        <pic:spPr bwMode="auto">
                          <a:xfrm>
                            <a:off x="0" y="0"/>
                            <a:ext cx="630000" cy="61200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4254" w:type="dxa"/>
            <w:tcBorders>
              <w:top w:val="single" w:sz="4" w:space="0" w:color="auto"/>
              <w:bottom w:val="single" w:sz="12" w:space="0" w:color="auto"/>
            </w:tcBorders>
          </w:tcPr>
          <w:p w14:paraId="44CFDB8E" w14:textId="4E582469" w:rsidR="006B3E27" w:rsidRPr="003D767A" w:rsidRDefault="00606EDF" w:rsidP="00803632">
            <w:pPr>
              <w:spacing w:before="120" w:after="40" w:line="640" w:lineRule="exact"/>
              <w:ind w:left="57"/>
              <w:jc w:val="left"/>
              <w:rPr>
                <w:b/>
                <w:bCs/>
                <w:sz w:val="50"/>
                <w:szCs w:val="50"/>
                <w:rtl/>
              </w:rPr>
            </w:pPr>
            <w:r w:rsidRPr="003D767A">
              <w:rPr>
                <w:rFonts w:hint="cs"/>
                <w:b/>
                <w:bCs/>
                <w:sz w:val="50"/>
                <w:szCs w:val="50"/>
                <w:rtl/>
              </w:rPr>
              <w:t>اتفاق</w:t>
            </w:r>
            <w:r w:rsidR="007541BA" w:rsidRPr="003D767A">
              <w:rPr>
                <w:rFonts w:hint="cs"/>
                <w:b/>
                <w:bCs/>
                <w:sz w:val="50"/>
                <w:szCs w:val="50"/>
                <w:rtl/>
              </w:rPr>
              <w:t>ية</w:t>
            </w:r>
            <w:r w:rsidRPr="003D767A">
              <w:rPr>
                <w:rFonts w:hint="cs"/>
                <w:b/>
                <w:bCs/>
                <w:sz w:val="50"/>
                <w:szCs w:val="50"/>
                <w:rtl/>
              </w:rPr>
              <w:t xml:space="preserve"> حقوق الأشخاص ذوي الإعاقة</w:t>
            </w:r>
          </w:p>
        </w:tc>
        <w:tc>
          <w:tcPr>
            <w:tcW w:w="4111" w:type="dxa"/>
            <w:tcBorders>
              <w:top w:val="single" w:sz="4" w:space="0" w:color="auto"/>
              <w:bottom w:val="single" w:sz="12" w:space="0" w:color="auto"/>
            </w:tcBorders>
          </w:tcPr>
          <w:p w14:paraId="5B526A77" w14:textId="4CB111E5" w:rsidR="006B3E27" w:rsidRDefault="00D66B7B" w:rsidP="00397C83">
            <w:pPr>
              <w:bidi w:val="0"/>
              <w:spacing w:before="240"/>
              <w:jc w:val="left"/>
            </w:pPr>
            <w:r>
              <w:t xml:space="preserve">Distr.: General </w:t>
            </w:r>
          </w:p>
          <w:p w14:paraId="68D1F659" w14:textId="18E3C9C2" w:rsidR="00D66B7B" w:rsidRDefault="00D66B7B" w:rsidP="00D66B7B">
            <w:pPr>
              <w:bidi w:val="0"/>
              <w:spacing w:line="240" w:lineRule="exact"/>
              <w:jc w:val="left"/>
            </w:pPr>
            <w:r>
              <w:t>19 July 2023</w:t>
            </w:r>
          </w:p>
          <w:p w14:paraId="44EF2E06" w14:textId="77777777" w:rsidR="00D66B7B" w:rsidRDefault="00D66B7B" w:rsidP="00D66B7B">
            <w:pPr>
              <w:bidi w:val="0"/>
              <w:spacing w:line="240" w:lineRule="exact"/>
              <w:jc w:val="left"/>
            </w:pPr>
            <w:r>
              <w:t>Arabic</w:t>
            </w:r>
          </w:p>
          <w:p w14:paraId="1245E51A" w14:textId="77777777" w:rsidR="00D66B7B" w:rsidRDefault="00D66B7B" w:rsidP="00D66B7B">
            <w:pPr>
              <w:bidi w:val="0"/>
              <w:spacing w:line="240" w:lineRule="exact"/>
              <w:jc w:val="left"/>
            </w:pPr>
            <w:r>
              <w:t xml:space="preserve">Original: English </w:t>
            </w:r>
          </w:p>
          <w:p w14:paraId="7526A961" w14:textId="3DB083FE" w:rsidR="009B3FB5" w:rsidRPr="00D66B7B" w:rsidRDefault="009B3FB5" w:rsidP="00281A90">
            <w:pPr>
              <w:bidi w:val="0"/>
              <w:spacing w:line="240" w:lineRule="exact"/>
              <w:ind w:right="1420"/>
              <w:jc w:val="left"/>
            </w:pPr>
            <w:r w:rsidRPr="004A377D">
              <w:t>Arabic, English, French and Spanish only</w:t>
            </w:r>
          </w:p>
        </w:tc>
      </w:tr>
    </w:tbl>
    <w:p w14:paraId="50551BEE" w14:textId="6DCFD709" w:rsidR="00107724" w:rsidRPr="00107724" w:rsidRDefault="00107724" w:rsidP="00107724">
      <w:pPr>
        <w:spacing w:before="120" w:after="120" w:line="360" w:lineRule="exact"/>
        <w:rPr>
          <w:b/>
          <w:bCs/>
          <w:sz w:val="24"/>
          <w:szCs w:val="26"/>
        </w:rPr>
      </w:pPr>
      <w:r w:rsidRPr="00107724">
        <w:rPr>
          <w:b/>
          <w:bCs/>
          <w:sz w:val="24"/>
          <w:szCs w:val="26"/>
          <w:rtl/>
        </w:rPr>
        <w:t>اللجنة المعنية بحقوق الأشخاص ذوي الإعاقة</w:t>
      </w:r>
    </w:p>
    <w:p w14:paraId="6C1D6CEC" w14:textId="22195A2D" w:rsidR="00107724" w:rsidRPr="00107724" w:rsidRDefault="00107724" w:rsidP="00107724">
      <w:pPr>
        <w:pStyle w:val="HMGA"/>
        <w:rPr>
          <w:rtl/>
        </w:rPr>
      </w:pPr>
      <w:r w:rsidRPr="00107724">
        <w:rPr>
          <w:rtl/>
        </w:rPr>
        <w:tab/>
      </w:r>
      <w:r w:rsidRPr="00107724">
        <w:rPr>
          <w:rtl/>
        </w:rPr>
        <w:tab/>
        <w:t>التقرير الجامع للتقريرين الثاني والثالث المقدم من السويد بموجب المادة 35 من الاتفاقية عملاً بإجراء الإبلاغ الاختياري، والواجب تقديمه في عام 2019</w:t>
      </w:r>
      <w:r w:rsidRPr="00231413">
        <w:rPr>
          <w:rStyle w:val="FootnoteReference"/>
          <w:sz w:val="28"/>
          <w:szCs w:val="28"/>
          <w:vertAlign w:val="baseline"/>
          <w:rtl/>
        </w:rPr>
        <w:footnoteReference w:customMarkFollows="1" w:id="1"/>
        <w:t>*</w:t>
      </w:r>
      <w:r w:rsidRPr="00231413">
        <w:rPr>
          <w:rFonts w:hint="cs"/>
          <w:sz w:val="28"/>
          <w:szCs w:val="28"/>
          <w:rtl/>
        </w:rPr>
        <w:t xml:space="preserve"> </w:t>
      </w:r>
      <w:r w:rsidRPr="00231413">
        <w:rPr>
          <w:rStyle w:val="FootnoteReference"/>
          <w:sz w:val="28"/>
          <w:szCs w:val="28"/>
          <w:vertAlign w:val="baseline"/>
          <w:rtl/>
        </w:rPr>
        <w:footnoteReference w:customMarkFollows="1" w:id="2"/>
        <w:t>**</w:t>
      </w:r>
    </w:p>
    <w:p w14:paraId="3FE8966A" w14:textId="77777777" w:rsidR="00107724" w:rsidRPr="00107724" w:rsidRDefault="00107724" w:rsidP="00107724">
      <w:pPr>
        <w:pStyle w:val="SingleTxtGA"/>
        <w:jc w:val="right"/>
      </w:pPr>
      <w:r w:rsidRPr="00107724">
        <w:rPr>
          <w:rtl/>
        </w:rPr>
        <w:t>[تاريخ الاستلام:</w:t>
      </w:r>
      <w:r w:rsidRPr="00107724">
        <w:rPr>
          <w:rFonts w:hint="cs"/>
          <w:rtl/>
        </w:rPr>
        <w:t xml:space="preserve"> </w:t>
      </w:r>
      <w:r w:rsidRPr="00107724">
        <w:rPr>
          <w:rtl/>
        </w:rPr>
        <w:t>25 تشرين الثاني/نوفمبر 2019]</w:t>
      </w:r>
    </w:p>
    <w:p w14:paraId="58DF43F0" w14:textId="10760B3F" w:rsidR="00107724" w:rsidRPr="00107724" w:rsidRDefault="00107724" w:rsidP="00107724">
      <w:pPr>
        <w:pStyle w:val="SingleTxtGA"/>
        <w:rPr>
          <w:rtl/>
        </w:rPr>
      </w:pPr>
    </w:p>
    <w:p w14:paraId="083E2974" w14:textId="77777777" w:rsidR="00107724" w:rsidRPr="00107724" w:rsidRDefault="00107724" w:rsidP="00107724">
      <w:pPr>
        <w:pStyle w:val="SingleTxtGA"/>
        <w:rPr>
          <w:rtl/>
        </w:rPr>
      </w:pPr>
      <w:r w:rsidRPr="00107724">
        <w:rPr>
          <w:rtl/>
        </w:rPr>
        <w:br w:type="page"/>
      </w:r>
    </w:p>
    <w:p w14:paraId="53C903C2" w14:textId="00FC9930" w:rsidR="00107724" w:rsidRPr="00107724" w:rsidRDefault="00107724" w:rsidP="00107724">
      <w:pPr>
        <w:pStyle w:val="H1GA"/>
        <w:rPr>
          <w:lang w:val="en-US"/>
        </w:rPr>
      </w:pPr>
      <w:r>
        <w:rPr>
          <w:rtl/>
        </w:rPr>
        <w:lastRenderedPageBreak/>
        <w:tab/>
      </w:r>
      <w:r>
        <w:rPr>
          <w:rtl/>
        </w:rPr>
        <w:tab/>
      </w:r>
      <w:r w:rsidRPr="00107724">
        <w:rPr>
          <w:rtl/>
        </w:rPr>
        <w:t>الرد</w:t>
      </w:r>
      <w:r w:rsidRPr="00107724">
        <w:rPr>
          <w:rFonts w:hint="cs"/>
          <w:rtl/>
        </w:rPr>
        <w:t>ّ</w:t>
      </w:r>
      <w:r w:rsidRPr="00107724">
        <w:rPr>
          <w:rtl/>
        </w:rPr>
        <w:t xml:space="preserve"> على الفقرة 1(</w:t>
      </w:r>
      <w:r w:rsidRPr="00107724">
        <w:rPr>
          <w:rFonts w:hint="cs"/>
          <w:rtl/>
        </w:rPr>
        <w:t>أ</w:t>
      </w:r>
      <w:r w:rsidRPr="00107724">
        <w:rPr>
          <w:rtl/>
        </w:rPr>
        <w:t>) من قائمة المسائل المحالة قبل تقديم التقرير (</w:t>
      </w:r>
      <w:r w:rsidRPr="00107724">
        <w:t>CPRD/C/SWE/QPR/2-3</w:t>
      </w:r>
      <w:r w:rsidRPr="00107724">
        <w:rPr>
          <w:rtl/>
        </w:rPr>
        <w:t>)</w:t>
      </w:r>
    </w:p>
    <w:p w14:paraId="61A2014A" w14:textId="77777777" w:rsidR="00107724" w:rsidRPr="00107724" w:rsidRDefault="00107724" w:rsidP="00107724">
      <w:pPr>
        <w:pStyle w:val="SingleTxtGA"/>
        <w:rPr>
          <w:rtl/>
        </w:rPr>
      </w:pPr>
      <w:r w:rsidRPr="00107724">
        <w:rPr>
          <w:rtl/>
        </w:rPr>
        <w:t>1-</w:t>
      </w:r>
      <w:r w:rsidRPr="00107724">
        <w:rPr>
          <w:rtl/>
        </w:rPr>
        <w:tab/>
        <w:t>لم يُتخذ أي إجراء محدد لدمج اتفاقية الأمم المتحدة لحقوق الأشخاص ذوي الإعاقة (الاتفاقية) بكاملها في قانون السويد.</w:t>
      </w:r>
      <w:r w:rsidRPr="00107724">
        <w:rPr>
          <w:rFonts w:hint="cs"/>
          <w:rtl/>
        </w:rPr>
        <w:t xml:space="preserve"> </w:t>
      </w:r>
      <w:r w:rsidRPr="00107724">
        <w:rPr>
          <w:rtl/>
        </w:rPr>
        <w:t>واعتُبر أن القانون السويدي يمتثل امتثالاً جيداً لأحكام الاتفاقية وأن انضمام السويد إلى الاتفاقية لا يحتاج إلى اتخاذ أي تدابير تشريعية.</w:t>
      </w:r>
    </w:p>
    <w:p w14:paraId="1F186F97" w14:textId="130D9ABD" w:rsidR="00107724" w:rsidRPr="005935E4" w:rsidRDefault="00107724" w:rsidP="007358D9">
      <w:pPr>
        <w:pStyle w:val="SingleTxtGA"/>
        <w:rPr>
          <w:spacing w:val="-1"/>
          <w:rtl/>
        </w:rPr>
      </w:pPr>
      <w:r w:rsidRPr="005935E4">
        <w:rPr>
          <w:spacing w:val="-1"/>
          <w:rtl/>
        </w:rPr>
        <w:t>2-</w:t>
      </w:r>
      <w:r w:rsidRPr="005935E4">
        <w:rPr>
          <w:spacing w:val="-1"/>
          <w:rtl/>
        </w:rPr>
        <w:tab/>
        <w:t>والاتفاقية الوحيدة المتعلقة بحقوق الإنسان التي أُدمجت بالكامل في القانون السويدي حتى الآن هي الاتفاقية الأوروبية لحماية حقوق الإنسان والحريات الأساسية.</w:t>
      </w:r>
      <w:r w:rsidRPr="005935E4">
        <w:rPr>
          <w:rFonts w:hint="cs"/>
          <w:spacing w:val="-1"/>
          <w:rtl/>
        </w:rPr>
        <w:t xml:space="preserve"> </w:t>
      </w:r>
      <w:r w:rsidRPr="005935E4">
        <w:rPr>
          <w:spacing w:val="-1"/>
          <w:rtl/>
        </w:rPr>
        <w:t>وفي 1 كانون الثاني/يناير 2020 ستُدمج اتفاقية حقوق الطفل أيضا</w:t>
      </w:r>
      <w:r w:rsidR="00B1178D" w:rsidRPr="005935E4">
        <w:rPr>
          <w:rFonts w:hint="cs"/>
          <w:spacing w:val="-1"/>
          <w:rtl/>
        </w:rPr>
        <w:t>ً</w:t>
      </w:r>
      <w:r w:rsidRPr="005935E4">
        <w:rPr>
          <w:spacing w:val="-1"/>
          <w:rtl/>
        </w:rPr>
        <w:t xml:space="preserve"> في القانون السويدي</w:t>
      </w:r>
      <w:r w:rsidR="007358D9" w:rsidRPr="005935E4">
        <w:rPr>
          <w:spacing w:val="-1"/>
          <w:vertAlign w:val="superscript"/>
          <w:rtl/>
        </w:rPr>
        <w:t>(</w:t>
      </w:r>
      <w:r w:rsidR="007358D9" w:rsidRPr="005935E4">
        <w:rPr>
          <w:spacing w:val="-1"/>
          <w:vertAlign w:val="superscript"/>
          <w:rtl/>
        </w:rPr>
        <w:footnoteReference w:id="3"/>
      </w:r>
      <w:r w:rsidR="007358D9" w:rsidRPr="005935E4">
        <w:rPr>
          <w:spacing w:val="-1"/>
          <w:vertAlign w:val="superscript"/>
          <w:rtl/>
        </w:rPr>
        <w:t>)</w:t>
      </w:r>
      <w:r w:rsidRPr="005935E4">
        <w:rPr>
          <w:rFonts w:hint="cs"/>
          <w:spacing w:val="-1"/>
          <w:rtl/>
        </w:rPr>
        <w:t xml:space="preserve">. </w:t>
      </w:r>
      <w:r w:rsidRPr="005935E4">
        <w:rPr>
          <w:spacing w:val="-1"/>
          <w:rtl/>
        </w:rPr>
        <w:t>وتعتزم الحكومة جمع الخبرات حول تطبيق اتفاقية حقوق الطفل قبل مواصلة النظر في الاعتبارات المتعلقة بمواصلة دمج الاتفاقيات في القانون السويدي.</w:t>
      </w:r>
    </w:p>
    <w:p w14:paraId="077DC96D" w14:textId="758D83A7" w:rsidR="00107724" w:rsidRPr="00107724" w:rsidRDefault="00107724" w:rsidP="00107724">
      <w:pPr>
        <w:pStyle w:val="H1GA"/>
        <w:rPr>
          <w:rtl/>
        </w:rPr>
      </w:pPr>
      <w:r>
        <w:rPr>
          <w:rtl/>
        </w:rPr>
        <w:tab/>
      </w:r>
      <w:r>
        <w:rPr>
          <w:rtl/>
        </w:rPr>
        <w:tab/>
      </w:r>
      <w:r w:rsidRPr="00107724">
        <w:rPr>
          <w:rtl/>
        </w:rPr>
        <w:t>الرد على الفقرة 1(</w:t>
      </w:r>
      <w:r w:rsidRPr="00107724">
        <w:rPr>
          <w:rFonts w:hint="cs"/>
          <w:rtl/>
        </w:rPr>
        <w:t>ب</w:t>
      </w:r>
      <w:r w:rsidRPr="00107724">
        <w:rPr>
          <w:rtl/>
        </w:rPr>
        <w:t>) من قائمة المسائل المحالة قبل تقديم التقرير</w:t>
      </w:r>
    </w:p>
    <w:p w14:paraId="7FA51EB4" w14:textId="510086DE" w:rsidR="00107724" w:rsidRPr="00107724" w:rsidRDefault="00107724" w:rsidP="00107724">
      <w:pPr>
        <w:pStyle w:val="SingleTxtGA"/>
        <w:rPr>
          <w:rtl/>
        </w:rPr>
      </w:pPr>
      <w:r w:rsidRPr="00107724">
        <w:rPr>
          <w:rtl/>
        </w:rPr>
        <w:t>3-</w:t>
      </w:r>
      <w:r w:rsidRPr="00107724">
        <w:rPr>
          <w:rtl/>
        </w:rPr>
        <w:tab/>
        <w:t>تر</w:t>
      </w:r>
      <w:r w:rsidRPr="00107724">
        <w:rPr>
          <w:rFonts w:hint="cs"/>
          <w:rtl/>
        </w:rPr>
        <w:t>صد</w:t>
      </w:r>
      <w:r w:rsidRPr="00107724">
        <w:rPr>
          <w:rtl/>
        </w:rPr>
        <w:t xml:space="preserve"> الوكالة السويدية المعنية بالمشاركة عمل الجهات الفاعلة في القطاع العام لتنفيذ السياسات المتعلقة بالإعاقة على المستويات الوطني والإقليمي والمحلي.</w:t>
      </w:r>
    </w:p>
    <w:p w14:paraId="7C97E3DC" w14:textId="1C42D8EE" w:rsidR="00107724" w:rsidRPr="00107724" w:rsidRDefault="00107724" w:rsidP="00107724">
      <w:pPr>
        <w:pStyle w:val="SingleTxtGA"/>
        <w:rPr>
          <w:rtl/>
        </w:rPr>
      </w:pPr>
      <w:r w:rsidRPr="00107724">
        <w:rPr>
          <w:rtl/>
        </w:rPr>
        <w:t>4-</w:t>
      </w:r>
      <w:r w:rsidRPr="00107724">
        <w:rPr>
          <w:rtl/>
        </w:rPr>
        <w:tab/>
        <w:t>ورصدت الوكالة بين عامي 2014 و2016 كيفية تعامل البلديات وسلطات النقل العام الإقليمية مع إتاحة التسهيلات الخاصة بذوي الإعاقة وإمكانية مشاركتهم.</w:t>
      </w:r>
      <w:r w:rsidRPr="00107724">
        <w:rPr>
          <w:rFonts w:hint="cs"/>
          <w:rtl/>
        </w:rPr>
        <w:t xml:space="preserve"> </w:t>
      </w:r>
      <w:r w:rsidRPr="00107724">
        <w:rPr>
          <w:rtl/>
        </w:rPr>
        <w:t>وقد استند ذلك الرصد إلى عدد من المؤشرات وشمل سوق العمل، ومجالات التعليم، والثقافة، والرياضة، وإمكانية الوصول المادي، والنقل (فيما يتعلق بسلطات النقل العام الإقليمية).</w:t>
      </w:r>
    </w:p>
    <w:p w14:paraId="6A0D7484" w14:textId="20ED4905" w:rsidR="00107724" w:rsidRPr="00107724" w:rsidRDefault="00107724" w:rsidP="00107724">
      <w:pPr>
        <w:pStyle w:val="SingleTxtGA"/>
        <w:rPr>
          <w:rtl/>
        </w:rPr>
      </w:pPr>
      <w:r w:rsidRPr="00107724">
        <w:rPr>
          <w:rtl/>
        </w:rPr>
        <w:t>5-</w:t>
      </w:r>
      <w:r w:rsidRPr="00107724">
        <w:rPr>
          <w:rtl/>
        </w:rPr>
        <w:tab/>
        <w:t>وفي عام 2015، بدأت الوكالة حوارا</w:t>
      </w:r>
      <w:r w:rsidR="00B1178D">
        <w:rPr>
          <w:rFonts w:hint="cs"/>
          <w:rtl/>
        </w:rPr>
        <w:t>ً</w:t>
      </w:r>
      <w:r w:rsidRPr="00107724">
        <w:rPr>
          <w:rtl/>
        </w:rPr>
        <w:t xml:space="preserve"> مع الرابطة السويدية للسلطات المحلية والأقاليم حول كيفية تطوير ذلك الرصد.</w:t>
      </w:r>
      <w:r w:rsidRPr="00107724">
        <w:rPr>
          <w:rFonts w:hint="cs"/>
          <w:rtl/>
        </w:rPr>
        <w:t xml:space="preserve"> </w:t>
      </w:r>
      <w:r w:rsidRPr="00107724">
        <w:rPr>
          <w:rtl/>
        </w:rPr>
        <w:t>ولجعل الرصد أكثر فعالية وأكثر قابلية للإدارة، قامت الوكالة بعد ذلك باستعراض عملياته وتطويرها.</w:t>
      </w:r>
      <w:r w:rsidRPr="00107724">
        <w:rPr>
          <w:rFonts w:hint="cs"/>
          <w:rtl/>
        </w:rPr>
        <w:t xml:space="preserve"> </w:t>
      </w:r>
      <w:r w:rsidRPr="00107724">
        <w:rPr>
          <w:rtl/>
        </w:rPr>
        <w:t>وتجري الوكالة منذ عام 2017 دراسات استقصائية سنوية تشمل جميع بلديات السويد ومجالس مقاطعاتها ووكالاتها الحكومية، بهدف تعزيز الجانب الاستراتيجي في رصد كيفية إدراج منظور الإعاقة في العمليات القيادية والتشغيلية التي تقوم بها البلديات.</w:t>
      </w:r>
      <w:r w:rsidRPr="00107724">
        <w:rPr>
          <w:rFonts w:hint="cs"/>
          <w:rtl/>
        </w:rPr>
        <w:t xml:space="preserve"> </w:t>
      </w:r>
      <w:r w:rsidRPr="00107724">
        <w:rPr>
          <w:rtl/>
        </w:rPr>
        <w:t>وتعمل الوكالة السويدية المعنية بالمشاركة حاليا</w:t>
      </w:r>
      <w:r w:rsidR="00B1178D">
        <w:rPr>
          <w:rFonts w:hint="cs"/>
          <w:rtl/>
        </w:rPr>
        <w:t>ً</w:t>
      </w:r>
      <w:r w:rsidRPr="00107724">
        <w:rPr>
          <w:rtl/>
        </w:rPr>
        <w:t xml:space="preserve"> على تطوير أداة رقمية ستحل محل رسائل الاستطلاع البريدية خلال عام 2019.</w:t>
      </w:r>
    </w:p>
    <w:p w14:paraId="213BE710" w14:textId="41A47332" w:rsidR="00107724" w:rsidRPr="00107724" w:rsidRDefault="00107724" w:rsidP="00107724">
      <w:pPr>
        <w:pStyle w:val="SingleTxtGA"/>
        <w:rPr>
          <w:rtl/>
        </w:rPr>
      </w:pPr>
      <w:r w:rsidRPr="00107724">
        <w:rPr>
          <w:rtl/>
        </w:rPr>
        <w:t>6-</w:t>
      </w:r>
      <w:r w:rsidRPr="00107724">
        <w:rPr>
          <w:rtl/>
        </w:rPr>
        <w:tab/>
        <w:t xml:space="preserve">وكلفت الحكومة على وجه التحديد الوكالةَ السويدية المعنية بالمشاركة </w:t>
      </w:r>
      <w:r w:rsidRPr="00107724">
        <w:rPr>
          <w:rFonts w:hint="cs"/>
          <w:rtl/>
        </w:rPr>
        <w:t xml:space="preserve">أيضاً </w:t>
      </w:r>
      <w:r w:rsidRPr="00107724">
        <w:rPr>
          <w:rtl/>
        </w:rPr>
        <w:t>بالتعاون مع مجالس إدارة المقاطعات لدعم البلديات ومجالس المقاطعات في تنفيذ استراتيجياتها وخططها المتعلقة بسياسات الإعاقة.</w:t>
      </w:r>
    </w:p>
    <w:p w14:paraId="121C1500" w14:textId="1748D97B" w:rsidR="00107724" w:rsidRPr="00107724" w:rsidRDefault="00346FFD" w:rsidP="00346FFD">
      <w:pPr>
        <w:pStyle w:val="H1GA"/>
        <w:rPr>
          <w:rtl/>
        </w:rPr>
      </w:pPr>
      <w:r>
        <w:rPr>
          <w:rtl/>
        </w:rPr>
        <w:tab/>
      </w:r>
      <w:r>
        <w:rPr>
          <w:rtl/>
        </w:rPr>
        <w:tab/>
      </w:r>
      <w:r w:rsidR="00107724" w:rsidRPr="00107724">
        <w:rPr>
          <w:rtl/>
        </w:rPr>
        <w:t>رد على الفقرة 1(ج) من قائمة المسائل المحالة قبل تقديم التقرير</w:t>
      </w:r>
    </w:p>
    <w:p w14:paraId="5A5E5FB7" w14:textId="6FA1B702" w:rsidR="00107724" w:rsidRPr="005935E4" w:rsidRDefault="00107724" w:rsidP="00107724">
      <w:pPr>
        <w:pStyle w:val="SingleTxtGA"/>
        <w:rPr>
          <w:spacing w:val="-1"/>
          <w:rtl/>
        </w:rPr>
      </w:pPr>
      <w:r w:rsidRPr="005935E4">
        <w:rPr>
          <w:spacing w:val="-1"/>
          <w:rtl/>
        </w:rPr>
        <w:t>7-</w:t>
      </w:r>
      <w:r w:rsidRPr="005935E4">
        <w:rPr>
          <w:spacing w:val="-1"/>
        </w:rPr>
        <w:tab/>
      </w:r>
      <w:r w:rsidRPr="005935E4">
        <w:rPr>
          <w:spacing w:val="-1"/>
          <w:rtl/>
        </w:rPr>
        <w:t>منذ الشروع في تطبيق الحماية من التمييز بالتقصير في كفالة إمكانية الوصول، حدثت زيادة في الإبلاغ عن حالات التمييز على أساس الإعاقة.</w:t>
      </w:r>
      <w:r w:rsidRPr="005935E4">
        <w:rPr>
          <w:spacing w:val="-1"/>
        </w:rPr>
        <w:t xml:space="preserve"> </w:t>
      </w:r>
      <w:r w:rsidRPr="005935E4">
        <w:rPr>
          <w:spacing w:val="-1"/>
          <w:rtl/>
        </w:rPr>
        <w:t>ووفقا</w:t>
      </w:r>
      <w:r w:rsidR="00B1178D" w:rsidRPr="005935E4">
        <w:rPr>
          <w:rFonts w:hint="cs"/>
          <w:spacing w:val="-1"/>
          <w:rtl/>
        </w:rPr>
        <w:t>ً</w:t>
      </w:r>
      <w:r w:rsidRPr="005935E4">
        <w:rPr>
          <w:spacing w:val="-1"/>
          <w:rtl/>
        </w:rPr>
        <w:t xml:space="preserve"> لأمين المظالم المعني بالمساواة، أدت حالات عديد</w:t>
      </w:r>
      <w:r w:rsidRPr="005935E4">
        <w:rPr>
          <w:rFonts w:hint="cs"/>
          <w:spacing w:val="-1"/>
          <w:rtl/>
        </w:rPr>
        <w:t>ة</w:t>
      </w:r>
      <w:r w:rsidRPr="005935E4">
        <w:rPr>
          <w:spacing w:val="-1"/>
          <w:rtl/>
        </w:rPr>
        <w:t xml:space="preserve"> أُبلغ عنها إلى اتخاذ إجراءات لتعزيز إمكانية الوصول بشتى الطرق.</w:t>
      </w:r>
      <w:r w:rsidRPr="005935E4">
        <w:rPr>
          <w:spacing w:val="-1"/>
        </w:rPr>
        <w:t xml:space="preserve"> </w:t>
      </w:r>
      <w:r w:rsidRPr="005935E4">
        <w:rPr>
          <w:spacing w:val="-1"/>
          <w:rtl/>
        </w:rPr>
        <w:t>وقد عُزز لاحقاً قانون مكافحة التمييز من خلال توسيع نطاق الحماية من التمييز بالتقصير في كفالة إمكانية الوصول</w:t>
      </w:r>
      <w:r w:rsidRPr="005935E4">
        <w:rPr>
          <w:spacing w:val="-1"/>
          <w:vertAlign w:val="superscript"/>
          <w:rtl/>
        </w:rPr>
        <w:t>(</w:t>
      </w:r>
      <w:r w:rsidRPr="005935E4">
        <w:rPr>
          <w:spacing w:val="-1"/>
          <w:vertAlign w:val="superscript"/>
          <w:rtl/>
          <w:lang w:val="en-US"/>
        </w:rPr>
        <w:footnoteReference w:id="4"/>
      </w:r>
      <w:r w:rsidRPr="005935E4">
        <w:rPr>
          <w:spacing w:val="-1"/>
          <w:vertAlign w:val="superscript"/>
          <w:rtl/>
        </w:rPr>
        <w:t>)</w:t>
      </w:r>
      <w:r w:rsidRPr="005935E4">
        <w:rPr>
          <w:spacing w:val="-1"/>
          <w:rtl/>
        </w:rPr>
        <w:t>.</w:t>
      </w:r>
      <w:r w:rsidRPr="005935E4">
        <w:rPr>
          <w:spacing w:val="-1"/>
        </w:rPr>
        <w:t xml:space="preserve"> </w:t>
      </w:r>
      <w:r w:rsidRPr="005935E4">
        <w:rPr>
          <w:spacing w:val="-1"/>
          <w:rtl/>
        </w:rPr>
        <w:t xml:space="preserve">ويعني هذا التغيير أن </w:t>
      </w:r>
      <w:r w:rsidRPr="005935E4">
        <w:rPr>
          <w:spacing w:val="-1"/>
          <w:rtl/>
        </w:rPr>
        <w:lastRenderedPageBreak/>
        <w:t>الشركات التي يقل عدد موظفيها عن عشرة سيشملها الحظر المفروض على التمييز بالتقصير في كفالة إمكانية الوصول، عند تقديم السلع والخدمات.</w:t>
      </w:r>
      <w:r w:rsidRPr="005935E4">
        <w:rPr>
          <w:spacing w:val="-1"/>
        </w:rPr>
        <w:t xml:space="preserve"> </w:t>
      </w:r>
      <w:r w:rsidRPr="005935E4">
        <w:rPr>
          <w:spacing w:val="-1"/>
          <w:rtl/>
        </w:rPr>
        <w:t>ودخل ذلك التغيير حيز النفاذ في 1 أيار/مايو 2018.</w:t>
      </w:r>
    </w:p>
    <w:p w14:paraId="718ACA97" w14:textId="48AA820B" w:rsidR="00107724" w:rsidRPr="00107724" w:rsidRDefault="00107724" w:rsidP="00107724">
      <w:pPr>
        <w:pStyle w:val="SingleTxtGA"/>
        <w:rPr>
          <w:rtl/>
        </w:rPr>
      </w:pPr>
      <w:r w:rsidRPr="00107724">
        <w:rPr>
          <w:rtl/>
        </w:rPr>
        <w:t>8-</w:t>
      </w:r>
      <w:r w:rsidRPr="00107724">
        <w:rPr>
          <w:rtl/>
        </w:rPr>
        <w:tab/>
        <w:t>واعتبارا</w:t>
      </w:r>
      <w:r w:rsidR="00B1178D">
        <w:rPr>
          <w:rFonts w:hint="cs"/>
          <w:rtl/>
        </w:rPr>
        <w:t>ً</w:t>
      </w:r>
      <w:r w:rsidRPr="00107724">
        <w:rPr>
          <w:rtl/>
        </w:rPr>
        <w:t xml:space="preserve"> من 1 كانون الثاني/يناير 2017، غُيّرت أيضا</w:t>
      </w:r>
      <w:r w:rsidR="00B1178D">
        <w:rPr>
          <w:rFonts w:hint="cs"/>
          <w:rtl/>
        </w:rPr>
        <w:t>ً</w:t>
      </w:r>
      <w:r w:rsidRPr="00107724">
        <w:rPr>
          <w:rtl/>
        </w:rPr>
        <w:t xml:space="preserve"> القواعد المتعلقة بالتزامات أرباب العمل بالحرص على اتخاذ إجراءات وقائية وترويجية بهدف منع التمييز داخل مؤسسات الأعمال، والسعي إلى كفالة المساواة في الحقوق، من خلال مراعاة الإعاقة، مثلا</w:t>
      </w:r>
      <w:r w:rsidR="007358D9">
        <w:rPr>
          <w:rFonts w:hint="cs"/>
          <w:rtl/>
        </w:rPr>
        <w:t>ً</w:t>
      </w:r>
      <w:r w:rsidRPr="007358D9">
        <w:rPr>
          <w:vertAlign w:val="superscript"/>
          <w:rtl/>
        </w:rPr>
        <w:t>(</w:t>
      </w:r>
      <w:r w:rsidRPr="007358D9">
        <w:rPr>
          <w:vertAlign w:val="superscript"/>
          <w:rtl/>
          <w:lang w:val="en-US"/>
        </w:rPr>
        <w:footnoteReference w:id="5"/>
      </w:r>
      <w:r w:rsidRPr="007358D9">
        <w:rPr>
          <w:vertAlign w:val="superscript"/>
          <w:rtl/>
        </w:rPr>
        <w:t>)</w:t>
      </w:r>
      <w:r w:rsidRPr="00107724">
        <w:rPr>
          <w:rtl/>
        </w:rPr>
        <w:t>.</w:t>
      </w:r>
    </w:p>
    <w:p w14:paraId="748AFE42" w14:textId="121E1316" w:rsidR="00107724" w:rsidRPr="00107724" w:rsidRDefault="00107724" w:rsidP="00107724">
      <w:pPr>
        <w:pStyle w:val="SingleTxtGA"/>
        <w:rPr>
          <w:rtl/>
        </w:rPr>
      </w:pPr>
      <w:r w:rsidRPr="00107724">
        <w:rPr>
          <w:rtl/>
        </w:rPr>
        <w:t>9-</w:t>
      </w:r>
      <w:r w:rsidRPr="00107724">
        <w:rPr>
          <w:rtl/>
        </w:rPr>
        <w:tab/>
        <w:t>ويمكن أخذ دوافع الكراهية في الاعتبار عند إصدار الأحكام</w:t>
      </w:r>
      <w:r w:rsidRPr="007358D9">
        <w:rPr>
          <w:vertAlign w:val="superscript"/>
          <w:rtl/>
        </w:rPr>
        <w:t>(</w:t>
      </w:r>
      <w:r w:rsidRPr="007358D9">
        <w:rPr>
          <w:vertAlign w:val="superscript"/>
          <w:rtl/>
          <w:lang w:val="en-US"/>
        </w:rPr>
        <w:footnoteReference w:id="6"/>
      </w:r>
      <w:r w:rsidRPr="007358D9">
        <w:rPr>
          <w:vertAlign w:val="superscript"/>
          <w:rtl/>
        </w:rPr>
        <w:t>)</w:t>
      </w:r>
      <w:r w:rsidRPr="00107724">
        <w:rPr>
          <w:rtl/>
        </w:rPr>
        <w:t>.</w:t>
      </w:r>
    </w:p>
    <w:p w14:paraId="1349307A" w14:textId="4FB8F622" w:rsidR="00107724" w:rsidRPr="00107724" w:rsidRDefault="00346FFD" w:rsidP="00346FFD">
      <w:pPr>
        <w:pStyle w:val="H1GA"/>
        <w:rPr>
          <w:rtl/>
        </w:rPr>
      </w:pPr>
      <w:r>
        <w:rPr>
          <w:rtl/>
        </w:rPr>
        <w:tab/>
      </w:r>
      <w:r>
        <w:rPr>
          <w:rtl/>
        </w:rPr>
        <w:tab/>
      </w:r>
      <w:r w:rsidR="00107724" w:rsidRPr="00107724">
        <w:rPr>
          <w:rtl/>
        </w:rPr>
        <w:t>الرد على الفقرة 1(د) من قائمة المسائل المحالة قبل تقديم التقرير</w:t>
      </w:r>
    </w:p>
    <w:p w14:paraId="79D56D97" w14:textId="7F4A848D" w:rsidR="00107724" w:rsidRPr="005935E4" w:rsidRDefault="00107724" w:rsidP="007358D9">
      <w:pPr>
        <w:pStyle w:val="SingleTxtGA"/>
        <w:rPr>
          <w:spacing w:val="-3"/>
          <w:rtl/>
        </w:rPr>
      </w:pPr>
      <w:r w:rsidRPr="005935E4">
        <w:rPr>
          <w:spacing w:val="-3"/>
          <w:rtl/>
        </w:rPr>
        <w:t>10-</w:t>
      </w:r>
      <w:r w:rsidRPr="005935E4">
        <w:rPr>
          <w:spacing w:val="-3"/>
          <w:rtl/>
        </w:rPr>
        <w:tab/>
        <w:t>كُلفت الوكالة السويدية المعنية بالمشاركة بتقييم وتحليل التطورات في السياسات المتعلقة بالإعاقة خلال الفترة 2011-2016</w:t>
      </w:r>
      <w:r w:rsidR="007358D9" w:rsidRPr="005935E4">
        <w:rPr>
          <w:spacing w:val="-3"/>
          <w:vertAlign w:val="superscript"/>
          <w:rtl/>
        </w:rPr>
        <w:t>(</w:t>
      </w:r>
      <w:r w:rsidR="007358D9" w:rsidRPr="005935E4">
        <w:rPr>
          <w:spacing w:val="-3"/>
          <w:vertAlign w:val="superscript"/>
          <w:rtl/>
        </w:rPr>
        <w:footnoteReference w:id="7"/>
      </w:r>
      <w:r w:rsidR="007358D9" w:rsidRPr="005935E4">
        <w:rPr>
          <w:spacing w:val="-3"/>
          <w:vertAlign w:val="superscript"/>
          <w:rtl/>
        </w:rPr>
        <w:t>)</w:t>
      </w:r>
      <w:r w:rsidRPr="005935E4">
        <w:rPr>
          <w:spacing w:val="-3"/>
          <w:rtl/>
        </w:rPr>
        <w:t>.</w:t>
      </w:r>
      <w:r w:rsidRPr="005935E4">
        <w:rPr>
          <w:rFonts w:hint="cs"/>
          <w:spacing w:val="-3"/>
          <w:rtl/>
        </w:rPr>
        <w:t xml:space="preserve"> </w:t>
      </w:r>
      <w:r w:rsidRPr="005935E4">
        <w:rPr>
          <w:spacing w:val="-3"/>
          <w:rtl/>
        </w:rPr>
        <w:t>ويشير تقرير الوكالة إلى أن التطورات في معظم مجالات السياسة العامة كانت بطيئة.</w:t>
      </w:r>
      <w:r w:rsidRPr="005935E4">
        <w:rPr>
          <w:rFonts w:hint="cs"/>
          <w:spacing w:val="-3"/>
          <w:rtl/>
        </w:rPr>
        <w:t xml:space="preserve"> </w:t>
      </w:r>
      <w:r w:rsidRPr="005935E4">
        <w:rPr>
          <w:spacing w:val="-3"/>
          <w:rtl/>
        </w:rPr>
        <w:t>وحدثت تطورات إيجابية بشكل خاص في مجالات الثقافة، والإعلام، وتكنولوجيا المعلومات والنقل.</w:t>
      </w:r>
    </w:p>
    <w:p w14:paraId="0BDA3FAE" w14:textId="15C4D627" w:rsidR="00107724" w:rsidRPr="00107724" w:rsidRDefault="00107724" w:rsidP="00107724">
      <w:pPr>
        <w:pStyle w:val="SingleTxtGA"/>
        <w:rPr>
          <w:rtl/>
        </w:rPr>
      </w:pPr>
      <w:r w:rsidRPr="00107724">
        <w:rPr>
          <w:rtl/>
        </w:rPr>
        <w:t>11-</w:t>
      </w:r>
      <w:r w:rsidRPr="00107724">
        <w:rPr>
          <w:rtl/>
        </w:rPr>
        <w:tab/>
        <w:t>وفي الوقت نفسه، شهدت التطورات في مجالات مثل التسهيلات المادية الخاصة بذوي الإعاقة، وسوق العمل ركودا</w:t>
      </w:r>
      <w:r w:rsidR="00CC13D6">
        <w:rPr>
          <w:rFonts w:hint="cs"/>
          <w:rtl/>
        </w:rPr>
        <w:t>ً</w:t>
      </w:r>
      <w:r w:rsidRPr="00107724">
        <w:rPr>
          <w:rtl/>
        </w:rPr>
        <w:t>، أو سجلت تقدما</w:t>
      </w:r>
      <w:r w:rsidR="00B1178D">
        <w:rPr>
          <w:rFonts w:hint="cs"/>
          <w:rtl/>
        </w:rPr>
        <w:t>ً</w:t>
      </w:r>
      <w:r w:rsidRPr="00107724">
        <w:rPr>
          <w:rtl/>
        </w:rPr>
        <w:t xml:space="preserve"> بطيئا</w:t>
      </w:r>
      <w:r w:rsidR="00B1178D">
        <w:rPr>
          <w:rFonts w:hint="cs"/>
          <w:rtl/>
        </w:rPr>
        <w:t>ً</w:t>
      </w:r>
      <w:r w:rsidRPr="00107724">
        <w:rPr>
          <w:rtl/>
        </w:rPr>
        <w:t xml:space="preserve"> خلال فترة الاستراتيجية.</w:t>
      </w:r>
      <w:r w:rsidRPr="00107724">
        <w:rPr>
          <w:rFonts w:hint="cs"/>
          <w:rtl/>
        </w:rPr>
        <w:t xml:space="preserve"> </w:t>
      </w:r>
      <w:r w:rsidRPr="00107724">
        <w:rPr>
          <w:rtl/>
        </w:rPr>
        <w:t>وبالمقارنة مع عموم السكان، لا يزال الأشخاص ذوو الإعاقة يعيشون ظروفا</w:t>
      </w:r>
      <w:r w:rsidR="00B1178D">
        <w:rPr>
          <w:rFonts w:hint="cs"/>
          <w:rtl/>
        </w:rPr>
        <w:t>ً</w:t>
      </w:r>
      <w:r w:rsidRPr="00107724">
        <w:rPr>
          <w:rtl/>
        </w:rPr>
        <w:t xml:space="preserve"> أصعب بكثير.</w:t>
      </w:r>
      <w:r w:rsidRPr="00107724">
        <w:rPr>
          <w:rFonts w:hint="cs"/>
          <w:rtl/>
        </w:rPr>
        <w:t xml:space="preserve"> </w:t>
      </w:r>
      <w:r w:rsidRPr="00107724">
        <w:rPr>
          <w:rtl/>
        </w:rPr>
        <w:t>وبعض فئات الأشخاص ذوي الإعاقة أكثر ضعفا</w:t>
      </w:r>
      <w:r w:rsidR="00B1178D">
        <w:rPr>
          <w:rFonts w:hint="cs"/>
          <w:rtl/>
        </w:rPr>
        <w:t>ً</w:t>
      </w:r>
      <w:r w:rsidRPr="00107724">
        <w:rPr>
          <w:rtl/>
        </w:rPr>
        <w:t xml:space="preserve"> من غيرها.</w:t>
      </w:r>
      <w:r w:rsidRPr="00107724">
        <w:rPr>
          <w:rFonts w:hint="cs"/>
          <w:rtl/>
        </w:rPr>
        <w:t xml:space="preserve"> </w:t>
      </w:r>
      <w:r w:rsidRPr="00107724">
        <w:rPr>
          <w:rtl/>
        </w:rPr>
        <w:t>وينطبق ذلك بشكل خاص على النساء ذوات الإعاقة اللائي يعانين عموما</w:t>
      </w:r>
      <w:r w:rsidR="00B1178D">
        <w:rPr>
          <w:rFonts w:hint="cs"/>
          <w:rtl/>
        </w:rPr>
        <w:t>ً</w:t>
      </w:r>
      <w:r w:rsidRPr="00107724">
        <w:rPr>
          <w:rtl/>
        </w:rPr>
        <w:t xml:space="preserve"> من ظروف معيشية أسوأ مقارنة بالرجال.</w:t>
      </w:r>
      <w:r w:rsidRPr="00107724">
        <w:rPr>
          <w:rFonts w:hint="cs"/>
          <w:rtl/>
        </w:rPr>
        <w:t xml:space="preserve"> </w:t>
      </w:r>
      <w:r w:rsidRPr="00107724">
        <w:rPr>
          <w:rtl/>
        </w:rPr>
        <w:t>كما أن أوجه الضعف متباينة بين مختلف فئات الأشخاص ذوي الإعاقة وبين مختلف المناطق.</w:t>
      </w:r>
      <w:r w:rsidRPr="00107724">
        <w:rPr>
          <w:rFonts w:hint="cs"/>
          <w:rtl/>
        </w:rPr>
        <w:t xml:space="preserve"> </w:t>
      </w:r>
      <w:r w:rsidRPr="00107724">
        <w:rPr>
          <w:rtl/>
        </w:rPr>
        <w:t>ومستويات التعليم لدى الأشخاص ذوي الإعاقة أقل من مثيلاتها لدى عموم السكان ككل.</w:t>
      </w:r>
      <w:r w:rsidRPr="00107724">
        <w:rPr>
          <w:rFonts w:hint="cs"/>
          <w:rtl/>
        </w:rPr>
        <w:t xml:space="preserve"> </w:t>
      </w:r>
      <w:r w:rsidRPr="00107724">
        <w:rPr>
          <w:rtl/>
        </w:rPr>
        <w:t>ومستويات تعليم النساء عموما</w:t>
      </w:r>
      <w:r w:rsidR="00B1178D">
        <w:rPr>
          <w:rFonts w:hint="cs"/>
          <w:rtl/>
        </w:rPr>
        <w:t>ً</w:t>
      </w:r>
      <w:r w:rsidRPr="00107724">
        <w:rPr>
          <w:rtl/>
        </w:rPr>
        <w:t xml:space="preserve"> أ</w:t>
      </w:r>
      <w:r w:rsidRPr="00107724">
        <w:rPr>
          <w:rFonts w:hint="cs"/>
          <w:rtl/>
        </w:rPr>
        <w:t>عل</w:t>
      </w:r>
      <w:r w:rsidRPr="00107724">
        <w:rPr>
          <w:rtl/>
        </w:rPr>
        <w:t>ى من مث</w:t>
      </w:r>
      <w:r w:rsidRPr="00107724">
        <w:rPr>
          <w:rFonts w:hint="cs"/>
          <w:rtl/>
        </w:rPr>
        <w:t>ي</w:t>
      </w:r>
      <w:r w:rsidRPr="00107724">
        <w:rPr>
          <w:rtl/>
        </w:rPr>
        <w:t>لاتها لدى الرجال.</w:t>
      </w:r>
      <w:r w:rsidRPr="00107724">
        <w:rPr>
          <w:rFonts w:hint="cs"/>
          <w:rtl/>
        </w:rPr>
        <w:t xml:space="preserve"> </w:t>
      </w:r>
      <w:r w:rsidRPr="00107724">
        <w:rPr>
          <w:rtl/>
        </w:rPr>
        <w:t>غير أن مستويات التعليم لدى الرجال ذوي الإعاقة شهدت ارتفاعا</w:t>
      </w:r>
      <w:r w:rsidR="00B1178D">
        <w:rPr>
          <w:rFonts w:hint="cs"/>
          <w:rtl/>
        </w:rPr>
        <w:t>ً</w:t>
      </w:r>
      <w:r w:rsidRPr="00107724">
        <w:rPr>
          <w:rtl/>
        </w:rPr>
        <w:t xml:space="preserve"> خلال فترة الاستراتيجية، كما سجلت نسبة المتابعين منهم للدراسة ارتفاعا</w:t>
      </w:r>
      <w:r w:rsidR="00644569">
        <w:rPr>
          <w:rFonts w:hint="cs"/>
          <w:rtl/>
        </w:rPr>
        <w:t>ً</w:t>
      </w:r>
      <w:r w:rsidRPr="00107724">
        <w:rPr>
          <w:rtl/>
        </w:rPr>
        <w:t>.</w:t>
      </w:r>
    </w:p>
    <w:p w14:paraId="4EC9B992" w14:textId="2BE0BE58" w:rsidR="00107724" w:rsidRPr="00107724" w:rsidRDefault="00107724" w:rsidP="00107724">
      <w:pPr>
        <w:pStyle w:val="SingleTxtGA"/>
        <w:rPr>
          <w:rtl/>
        </w:rPr>
      </w:pPr>
      <w:r w:rsidRPr="00107724">
        <w:rPr>
          <w:rtl/>
        </w:rPr>
        <w:t>12-</w:t>
      </w:r>
      <w:r w:rsidRPr="00107724">
        <w:rPr>
          <w:rtl/>
        </w:rPr>
        <w:tab/>
        <w:t>وفي عام 2017، قرر برلمان السويد تحديد هدف وطني جديد للسياسات المتعلقة بالإعاقة، مع اعتبار الاتفاقية نقطة انطلاق. وينص الهدف الجديد على ما يلي:</w:t>
      </w:r>
      <w:r w:rsidRPr="00107724">
        <w:rPr>
          <w:rFonts w:hint="cs"/>
          <w:rtl/>
        </w:rPr>
        <w:t xml:space="preserve"> </w:t>
      </w:r>
      <w:r w:rsidRPr="00107724">
        <w:rPr>
          <w:rtl/>
        </w:rPr>
        <w:t>’’يستند الهدف الوطني للسياسات المتعلقة بالإعاقة إلى اتفاقية الأمم المتحدة لحقوق الأشخاص ذوي الإعاقة كنقطة انطلاق، ويهدف إلى تحقيق ظروف عيش متساوية لهم، ومشاركتهم الكاملة في مجتمع يقوم على التنوع.</w:t>
      </w:r>
      <w:r w:rsidRPr="00107724">
        <w:rPr>
          <w:rFonts w:hint="cs"/>
          <w:rtl/>
        </w:rPr>
        <w:t xml:space="preserve"> </w:t>
      </w:r>
      <w:r w:rsidRPr="00107724">
        <w:rPr>
          <w:rtl/>
        </w:rPr>
        <w:t>وسوف يسهم هذا الهدف في تحقيق المزيد من المساواة بين الجنسين ومن تعميم منظور حقوق الطفل‘‘.</w:t>
      </w:r>
    </w:p>
    <w:p w14:paraId="2BE0FB32" w14:textId="1786AD30" w:rsidR="00107724" w:rsidRPr="00107724" w:rsidRDefault="00107724" w:rsidP="00107724">
      <w:pPr>
        <w:pStyle w:val="SingleTxtGA"/>
        <w:rPr>
          <w:rtl/>
        </w:rPr>
      </w:pPr>
      <w:r w:rsidRPr="00107724">
        <w:rPr>
          <w:rtl/>
        </w:rPr>
        <w:t>13-</w:t>
      </w:r>
      <w:r w:rsidRPr="00107724">
        <w:rPr>
          <w:rtl/>
        </w:rPr>
        <w:tab/>
        <w:t xml:space="preserve">وبغية تحقيق هذا الهدف الوطني، يجب أن يكون تنفيذ </w:t>
      </w:r>
      <w:r w:rsidRPr="00107724">
        <w:rPr>
          <w:rFonts w:hint="cs"/>
          <w:rtl/>
        </w:rPr>
        <w:t>ال</w:t>
      </w:r>
      <w:r w:rsidRPr="00107724">
        <w:rPr>
          <w:rtl/>
        </w:rPr>
        <w:t xml:space="preserve">سياسة </w:t>
      </w:r>
      <w:r w:rsidRPr="00107724">
        <w:rPr>
          <w:rFonts w:hint="cs"/>
          <w:rtl/>
        </w:rPr>
        <w:t>المتعلقة ب</w:t>
      </w:r>
      <w:r w:rsidRPr="00107724">
        <w:rPr>
          <w:rtl/>
        </w:rPr>
        <w:t>الإعاقة موجها</w:t>
      </w:r>
      <w:r w:rsidR="00B1178D">
        <w:rPr>
          <w:rFonts w:hint="cs"/>
          <w:rtl/>
        </w:rPr>
        <w:t>ً</w:t>
      </w:r>
      <w:r w:rsidRPr="00107724">
        <w:rPr>
          <w:rtl/>
        </w:rPr>
        <w:t xml:space="preserve"> إلى أربعة مجالات: مبدأ التصميم الشامل؛ وأوجه القصور في إتاحة إمكانية الوصول؛ والدعم الفردي وإيجاد الحلول التي تيسر ذلك الدعم؛ ومنع التمييز ومكافحته.</w:t>
      </w:r>
      <w:r w:rsidRPr="00107724">
        <w:rPr>
          <w:rFonts w:hint="cs"/>
          <w:rtl/>
        </w:rPr>
        <w:t xml:space="preserve"> </w:t>
      </w:r>
      <w:r w:rsidRPr="00107724">
        <w:rPr>
          <w:rtl/>
        </w:rPr>
        <w:t>وينطوي ذلك القرار أيضا</w:t>
      </w:r>
      <w:r w:rsidR="00B1178D">
        <w:rPr>
          <w:rFonts w:hint="cs"/>
          <w:rtl/>
        </w:rPr>
        <w:t>ً</w:t>
      </w:r>
      <w:r w:rsidRPr="00107724">
        <w:rPr>
          <w:rtl/>
        </w:rPr>
        <w:t xml:space="preserve"> على عدد من التدابير الرامية إلى المساهمة في تحقيق الهدف الوطني للسياسة المتعلقة بالإعاقة، بما في ذلك التثقيف في مجال حقوق الإنسان.</w:t>
      </w:r>
      <w:r w:rsidRPr="00107724">
        <w:rPr>
          <w:rFonts w:hint="cs"/>
          <w:rtl/>
        </w:rPr>
        <w:t xml:space="preserve"> </w:t>
      </w:r>
      <w:r w:rsidRPr="00107724">
        <w:rPr>
          <w:rtl/>
        </w:rPr>
        <w:t>وتلتقي تلك التدابير مع مجالات قدمت فيها اللجنة توصيات إلى السويد، وهي تتماشى مع الأهداف الفرعية لخطة عام 2030 التي تشير مباشرة إلى الأشخاص ذوي الإعاقة.</w:t>
      </w:r>
    </w:p>
    <w:p w14:paraId="711168E1" w14:textId="1DA33309" w:rsidR="00107724" w:rsidRPr="00107724" w:rsidRDefault="00107724" w:rsidP="00107724">
      <w:pPr>
        <w:pStyle w:val="SingleTxtGA"/>
        <w:rPr>
          <w:rtl/>
        </w:rPr>
      </w:pPr>
      <w:r w:rsidRPr="00107724">
        <w:rPr>
          <w:rtl/>
        </w:rPr>
        <w:t>14-</w:t>
      </w:r>
      <w:r w:rsidRPr="00107724">
        <w:rPr>
          <w:rtl/>
        </w:rPr>
        <w:tab/>
        <w:t>وينص القرار أيضا</w:t>
      </w:r>
      <w:r w:rsidR="00B1178D">
        <w:rPr>
          <w:rFonts w:hint="cs"/>
          <w:rtl/>
        </w:rPr>
        <w:t>ً</w:t>
      </w:r>
      <w:r w:rsidRPr="00107724">
        <w:rPr>
          <w:rtl/>
        </w:rPr>
        <w:t xml:space="preserve"> على إجراء دراسة لإدارة السياسة المتعلقة بالإعاقة من طرف فريق دراسي.</w:t>
      </w:r>
      <w:r w:rsidRPr="00107724">
        <w:rPr>
          <w:rFonts w:hint="cs"/>
          <w:rtl/>
        </w:rPr>
        <w:t xml:space="preserve"> </w:t>
      </w:r>
      <w:r w:rsidRPr="00107724">
        <w:rPr>
          <w:rtl/>
        </w:rPr>
        <w:t xml:space="preserve">وكُلف الفريق الدراسي بوصف تطبيق مبدأ التصميم الشامل وبتقديم مقترح لنظام إدارة ورصد مستقر </w:t>
      </w:r>
      <w:r w:rsidRPr="00107724">
        <w:rPr>
          <w:rtl/>
        </w:rPr>
        <w:lastRenderedPageBreak/>
        <w:t>وطويل الأجل يقوم على الهدف الوطني الجديد والاتجاه الجديد.</w:t>
      </w:r>
      <w:r w:rsidRPr="00107724">
        <w:rPr>
          <w:rFonts w:hint="cs"/>
          <w:rtl/>
        </w:rPr>
        <w:t xml:space="preserve"> </w:t>
      </w:r>
      <w:r w:rsidRPr="00107724">
        <w:rPr>
          <w:rtl/>
        </w:rPr>
        <w:t>وقدم الفريق الدراسي مقترحه إلى الحكومة في 7 أيار/مايو 2019.</w:t>
      </w:r>
      <w:r w:rsidRPr="00107724">
        <w:rPr>
          <w:rFonts w:hint="cs"/>
          <w:rtl/>
        </w:rPr>
        <w:t xml:space="preserve"> </w:t>
      </w:r>
      <w:r w:rsidRPr="00107724">
        <w:rPr>
          <w:rtl/>
        </w:rPr>
        <w:t>ويجري حاليا</w:t>
      </w:r>
      <w:r w:rsidR="00B1178D">
        <w:rPr>
          <w:rFonts w:hint="cs"/>
          <w:rtl/>
        </w:rPr>
        <w:t>ً</w:t>
      </w:r>
      <w:r w:rsidRPr="00107724">
        <w:rPr>
          <w:rtl/>
        </w:rPr>
        <w:t xml:space="preserve"> إعداد ذلك المقترح داخل المكاتب الحكومية، وقد عُمم في آب/</w:t>
      </w:r>
      <w:r w:rsidR="005935E4">
        <w:rPr>
          <w:rFonts w:hint="cs"/>
          <w:rtl/>
        </w:rPr>
        <w:t xml:space="preserve"> </w:t>
      </w:r>
      <w:r w:rsidRPr="00107724">
        <w:rPr>
          <w:rtl/>
        </w:rPr>
        <w:t>أغسطس 2019، بغية تلقي التعليقات عليه.</w:t>
      </w:r>
    </w:p>
    <w:p w14:paraId="43F17706" w14:textId="4C02D246" w:rsidR="00107724" w:rsidRPr="00107724" w:rsidRDefault="00346FFD" w:rsidP="00346FFD">
      <w:pPr>
        <w:pStyle w:val="H1GA"/>
        <w:rPr>
          <w:rtl/>
        </w:rPr>
      </w:pPr>
      <w:r>
        <w:rPr>
          <w:rtl/>
        </w:rPr>
        <w:tab/>
      </w:r>
      <w:r>
        <w:rPr>
          <w:rtl/>
        </w:rPr>
        <w:tab/>
      </w:r>
      <w:r w:rsidR="00107724" w:rsidRPr="00107724">
        <w:rPr>
          <w:rtl/>
        </w:rPr>
        <w:t>الرد على الفقرة 1(</w:t>
      </w:r>
      <w:r w:rsidR="00107724" w:rsidRPr="00107724">
        <w:rPr>
          <w:rFonts w:hint="cs"/>
          <w:rtl/>
        </w:rPr>
        <w:t>ه</w:t>
      </w:r>
      <w:r w:rsidR="00107724" w:rsidRPr="00107724">
        <w:rPr>
          <w:rtl/>
        </w:rPr>
        <w:t>) من قائمة المسائل المحالة قبل تقديم التقرير</w:t>
      </w:r>
    </w:p>
    <w:p w14:paraId="2170019D" w14:textId="3EB82A03" w:rsidR="00107724" w:rsidRPr="00107724" w:rsidRDefault="00107724" w:rsidP="00107724">
      <w:pPr>
        <w:pStyle w:val="SingleTxtGA"/>
        <w:rPr>
          <w:rtl/>
        </w:rPr>
      </w:pPr>
      <w:r w:rsidRPr="00107724">
        <w:rPr>
          <w:rtl/>
        </w:rPr>
        <w:t>15-</w:t>
      </w:r>
      <w:r w:rsidRPr="00107724">
        <w:rPr>
          <w:rtl/>
        </w:rPr>
        <w:tab/>
        <w:t>قرر وزير شؤون الأطفال والمسنين والمساواة بين الجنسين في عام 2015 إنشاء فرقة عاملة مشتركة بين الإدارات داخل المكاتب الحكومية، مكلفة بدعم تنفيذ السياسة المتعلقة بالإعاقة.</w:t>
      </w:r>
    </w:p>
    <w:p w14:paraId="60FAB51B" w14:textId="3A3078E7" w:rsidR="00107724" w:rsidRPr="005935E4" w:rsidRDefault="00107724" w:rsidP="00107724">
      <w:pPr>
        <w:pStyle w:val="SingleTxtGA"/>
        <w:rPr>
          <w:spacing w:val="-1"/>
          <w:rtl/>
        </w:rPr>
      </w:pPr>
      <w:r w:rsidRPr="005935E4">
        <w:rPr>
          <w:spacing w:val="-1"/>
          <w:rtl/>
        </w:rPr>
        <w:t>16-</w:t>
      </w:r>
      <w:r w:rsidRPr="005935E4">
        <w:rPr>
          <w:spacing w:val="-1"/>
          <w:rtl/>
        </w:rPr>
        <w:tab/>
        <w:t>وخلال الفترة 2016-2017، تضمنت مساهمات الفرقة العاملة مشاركتها في إعداد وثائق خاصة بمجالات العمل بشأن السياسة العامة الجديدة المتعلقة بالإعاقة التي أقرتها الحكومة في عام 2017.</w:t>
      </w:r>
    </w:p>
    <w:p w14:paraId="0D02BB2E" w14:textId="5C434D5B" w:rsidR="00107724" w:rsidRPr="00107724" w:rsidRDefault="00107724" w:rsidP="00107724">
      <w:pPr>
        <w:pStyle w:val="SingleTxtGA"/>
        <w:rPr>
          <w:rtl/>
        </w:rPr>
      </w:pPr>
      <w:r w:rsidRPr="00107724">
        <w:rPr>
          <w:rtl/>
        </w:rPr>
        <w:t>17-</w:t>
      </w:r>
      <w:r w:rsidRPr="00107724">
        <w:rPr>
          <w:rtl/>
        </w:rPr>
        <w:tab/>
        <w:t>وشاركت الفرقة العاملة في إعداد التوصيات التي قدمتها اللجنة إلى السويد في عام 2014، كما شاركت في إعداد الردود على قائمة الأسئلة التي طرحتها اللجنة.</w:t>
      </w:r>
      <w:r w:rsidRPr="00107724">
        <w:rPr>
          <w:rFonts w:hint="cs"/>
          <w:rtl/>
        </w:rPr>
        <w:t xml:space="preserve"> </w:t>
      </w:r>
      <w:r w:rsidRPr="00107724">
        <w:rPr>
          <w:rtl/>
        </w:rPr>
        <w:t>وبالإضافة إلى ذلك، كُلف الأعضاء - وفقا</w:t>
      </w:r>
      <w:r w:rsidR="00B1178D">
        <w:rPr>
          <w:rFonts w:hint="cs"/>
          <w:rtl/>
        </w:rPr>
        <w:t>ً</w:t>
      </w:r>
      <w:r w:rsidRPr="00107724">
        <w:rPr>
          <w:rtl/>
        </w:rPr>
        <w:t xml:space="preserve"> لمبدأ المسؤولية والتمويل المعمول به - بالعمل على أن تمتثل مختلف المجالات المواضيعية الوطنية للالتزامات الناشئة عن أي اتفاقيات.</w:t>
      </w:r>
      <w:r w:rsidRPr="00107724">
        <w:rPr>
          <w:rFonts w:hint="cs"/>
          <w:rtl/>
        </w:rPr>
        <w:t xml:space="preserve"> </w:t>
      </w:r>
    </w:p>
    <w:p w14:paraId="3CD39C8B" w14:textId="33864A64" w:rsidR="00107724" w:rsidRPr="00107724" w:rsidRDefault="00346FFD" w:rsidP="00346FFD">
      <w:pPr>
        <w:pStyle w:val="H1GA"/>
        <w:rPr>
          <w:rtl/>
        </w:rPr>
      </w:pPr>
      <w:r>
        <w:rPr>
          <w:rtl/>
        </w:rPr>
        <w:tab/>
      </w:r>
      <w:r>
        <w:rPr>
          <w:rtl/>
        </w:rPr>
        <w:tab/>
      </w:r>
      <w:r w:rsidR="00107724" w:rsidRPr="00107724">
        <w:rPr>
          <w:rtl/>
        </w:rPr>
        <w:t>الرد على الفقرة 1(</w:t>
      </w:r>
      <w:r w:rsidR="00107724" w:rsidRPr="00107724">
        <w:rPr>
          <w:rFonts w:hint="cs"/>
          <w:rtl/>
        </w:rPr>
        <w:t>و</w:t>
      </w:r>
      <w:r w:rsidR="00107724" w:rsidRPr="00107724">
        <w:rPr>
          <w:rtl/>
        </w:rPr>
        <w:t>) من قائمة المسائل المحالة قبل تقديم التقرير</w:t>
      </w:r>
    </w:p>
    <w:p w14:paraId="1D294941" w14:textId="73A46C39" w:rsidR="00107724" w:rsidRPr="005935E4" w:rsidRDefault="00107724" w:rsidP="00107724">
      <w:pPr>
        <w:pStyle w:val="SingleTxtGA"/>
        <w:rPr>
          <w:spacing w:val="-1"/>
          <w:rtl/>
        </w:rPr>
      </w:pPr>
      <w:r w:rsidRPr="005935E4">
        <w:rPr>
          <w:spacing w:val="-1"/>
          <w:rtl/>
        </w:rPr>
        <w:t>18-</w:t>
      </w:r>
      <w:r w:rsidRPr="005935E4">
        <w:rPr>
          <w:spacing w:val="-1"/>
          <w:rtl/>
        </w:rPr>
        <w:tab/>
        <w:t>في عام 2014، بلغ عدد الأفراد المؤهلين لتلقي مساعدات حكومية 015 16 شخصا</w:t>
      </w:r>
      <w:r w:rsidR="00CC13D6" w:rsidRPr="005935E4">
        <w:rPr>
          <w:rFonts w:hint="cs"/>
          <w:spacing w:val="-1"/>
          <w:rtl/>
        </w:rPr>
        <w:t>ً</w:t>
      </w:r>
      <w:r w:rsidRPr="005935E4">
        <w:rPr>
          <w:spacing w:val="-1"/>
          <w:rtl/>
        </w:rPr>
        <w:t>، منهم</w:t>
      </w:r>
      <w:r w:rsidR="005935E4" w:rsidRPr="005935E4">
        <w:rPr>
          <w:rFonts w:hint="cs"/>
          <w:spacing w:val="-1"/>
          <w:rtl/>
        </w:rPr>
        <w:t> </w:t>
      </w:r>
      <w:r w:rsidRPr="005935E4">
        <w:rPr>
          <w:spacing w:val="-1"/>
          <w:rtl/>
        </w:rPr>
        <w:t>384</w:t>
      </w:r>
      <w:r w:rsidR="005935E4">
        <w:rPr>
          <w:rFonts w:hint="cs"/>
          <w:spacing w:val="-1"/>
          <w:rtl/>
        </w:rPr>
        <w:t> </w:t>
      </w:r>
      <w:r w:rsidRPr="005935E4">
        <w:rPr>
          <w:spacing w:val="-1"/>
          <w:rtl/>
        </w:rPr>
        <w:t>7 امرأة (46 في المائة) و631 8 رجلا</w:t>
      </w:r>
      <w:r w:rsidR="00B1178D" w:rsidRPr="005935E4">
        <w:rPr>
          <w:rFonts w:hint="cs"/>
          <w:spacing w:val="-1"/>
          <w:rtl/>
        </w:rPr>
        <w:t>ً</w:t>
      </w:r>
      <w:r w:rsidRPr="005935E4">
        <w:rPr>
          <w:spacing w:val="-1"/>
          <w:rtl/>
        </w:rPr>
        <w:t xml:space="preserve"> (54 في المائة).</w:t>
      </w:r>
      <w:r w:rsidRPr="005935E4">
        <w:rPr>
          <w:rFonts w:hint="cs"/>
          <w:spacing w:val="-1"/>
          <w:rtl/>
        </w:rPr>
        <w:t xml:space="preserve"> </w:t>
      </w:r>
      <w:r w:rsidRPr="005935E4">
        <w:rPr>
          <w:spacing w:val="-1"/>
          <w:rtl/>
        </w:rPr>
        <w:t>وبين عامي 2014 و2018 انخفض عدد الأشخاص الذين تلقوا مساعدات من الدولة بنسبة 8 في المائة، من 015 16 إلى 596 14.</w:t>
      </w:r>
      <w:r w:rsidRPr="005935E4">
        <w:rPr>
          <w:rFonts w:hint="cs"/>
          <w:spacing w:val="-1"/>
          <w:rtl/>
        </w:rPr>
        <w:t xml:space="preserve"> </w:t>
      </w:r>
      <w:r w:rsidRPr="005935E4">
        <w:rPr>
          <w:spacing w:val="-1"/>
          <w:rtl/>
        </w:rPr>
        <w:t>وفي عام</w:t>
      </w:r>
      <w:r w:rsidR="005935E4">
        <w:rPr>
          <w:rFonts w:hint="cs"/>
          <w:spacing w:val="-1"/>
          <w:rtl/>
        </w:rPr>
        <w:t> </w:t>
      </w:r>
      <w:r w:rsidRPr="005935E4">
        <w:rPr>
          <w:spacing w:val="-1"/>
          <w:rtl/>
        </w:rPr>
        <w:t>2018، بلغ مجموع من تلقى مساعدات</w:t>
      </w:r>
      <w:r w:rsidRPr="005935E4">
        <w:rPr>
          <w:rFonts w:hint="cs"/>
          <w:spacing w:val="-1"/>
          <w:rtl/>
        </w:rPr>
        <w:t xml:space="preserve"> </w:t>
      </w:r>
      <w:r w:rsidRPr="005935E4">
        <w:rPr>
          <w:spacing w:val="-1"/>
          <w:rtl/>
        </w:rPr>
        <w:t xml:space="preserve">658 </w:t>
      </w:r>
      <w:r w:rsidRPr="005935E4">
        <w:rPr>
          <w:rFonts w:hint="cs"/>
          <w:spacing w:val="-1"/>
          <w:rtl/>
        </w:rPr>
        <w:t>6</w:t>
      </w:r>
      <w:r w:rsidRPr="005935E4">
        <w:rPr>
          <w:spacing w:val="-1"/>
          <w:rtl/>
        </w:rPr>
        <w:t xml:space="preserve"> امرأة (46 في المائة) و938</w:t>
      </w:r>
      <w:r w:rsidRPr="005935E4">
        <w:rPr>
          <w:rFonts w:hint="cs"/>
          <w:spacing w:val="-1"/>
          <w:rtl/>
        </w:rPr>
        <w:t xml:space="preserve"> </w:t>
      </w:r>
      <w:r w:rsidRPr="005935E4">
        <w:rPr>
          <w:spacing w:val="-1"/>
          <w:rtl/>
        </w:rPr>
        <w:t>7 رجلا</w:t>
      </w:r>
      <w:r w:rsidR="00B1178D" w:rsidRPr="005935E4">
        <w:rPr>
          <w:rFonts w:hint="cs"/>
          <w:spacing w:val="-1"/>
          <w:rtl/>
        </w:rPr>
        <w:t>ً</w:t>
      </w:r>
      <w:r w:rsidRPr="005935E4">
        <w:rPr>
          <w:spacing w:val="-1"/>
          <w:rtl/>
        </w:rPr>
        <w:t xml:space="preserve"> (54 في المائة).</w:t>
      </w:r>
    </w:p>
    <w:p w14:paraId="53EC0466" w14:textId="744515BC" w:rsidR="00107724" w:rsidRPr="00107724" w:rsidRDefault="00107724" w:rsidP="00107724">
      <w:pPr>
        <w:pStyle w:val="SingleTxtGA"/>
        <w:rPr>
          <w:rtl/>
        </w:rPr>
      </w:pPr>
      <w:r w:rsidRPr="00107724">
        <w:rPr>
          <w:rtl/>
        </w:rPr>
        <w:t>19-</w:t>
      </w:r>
      <w:r w:rsidRPr="00107724">
        <w:rPr>
          <w:rtl/>
        </w:rPr>
        <w:tab/>
        <w:t>وفي عام 2014، كان الفارق بين الجنسين أكبر بين الأفراد الأصغر سنا</w:t>
      </w:r>
      <w:r w:rsidR="00644569">
        <w:rPr>
          <w:rFonts w:hint="cs"/>
          <w:rtl/>
        </w:rPr>
        <w:t>ً</w:t>
      </w:r>
      <w:r w:rsidRPr="00107724">
        <w:rPr>
          <w:rtl/>
        </w:rPr>
        <w:t>.</w:t>
      </w:r>
      <w:r w:rsidRPr="00107724">
        <w:rPr>
          <w:rFonts w:hint="cs"/>
          <w:rtl/>
        </w:rPr>
        <w:t xml:space="preserve"> </w:t>
      </w:r>
      <w:r w:rsidRPr="00107724">
        <w:rPr>
          <w:rtl/>
        </w:rPr>
        <w:t xml:space="preserve">فقد بلغ عدد من تلقى مساعدات 694 فتاة (42 في المائة) و312 1 فتى (58 في المائة) في الفئة العمرية </w:t>
      </w:r>
      <w:r w:rsidRPr="00107724">
        <w:rPr>
          <w:rFonts w:hint="cs"/>
          <w:rtl/>
        </w:rPr>
        <w:t>صفر</w:t>
      </w:r>
      <w:r w:rsidRPr="00107724">
        <w:rPr>
          <w:rtl/>
        </w:rPr>
        <w:t>-14 سنة.</w:t>
      </w:r>
      <w:r w:rsidRPr="00107724">
        <w:rPr>
          <w:rFonts w:hint="cs"/>
          <w:rtl/>
        </w:rPr>
        <w:t xml:space="preserve"> </w:t>
      </w:r>
      <w:r w:rsidRPr="00107724">
        <w:rPr>
          <w:rtl/>
        </w:rPr>
        <w:t>وفي الفئة العمرية 45-49، بلغ عدد النساء 460 (47 في المائة) وعدد الرجال 511 (53 في المائة).</w:t>
      </w:r>
      <w:r w:rsidRPr="00107724">
        <w:rPr>
          <w:rFonts w:hint="cs"/>
          <w:rtl/>
        </w:rPr>
        <w:t xml:space="preserve"> </w:t>
      </w:r>
      <w:r w:rsidRPr="00107724">
        <w:rPr>
          <w:rtl/>
        </w:rPr>
        <w:t xml:space="preserve">وفي عام 2018، كان التوزيع في الفئة العمرية </w:t>
      </w:r>
      <w:r w:rsidRPr="00107724">
        <w:rPr>
          <w:rFonts w:hint="cs"/>
          <w:rtl/>
        </w:rPr>
        <w:t>صفر</w:t>
      </w:r>
      <w:r w:rsidRPr="00107724">
        <w:rPr>
          <w:rtl/>
        </w:rPr>
        <w:t>-14</w:t>
      </w:r>
      <w:r w:rsidRPr="00107724">
        <w:rPr>
          <w:rFonts w:hint="cs"/>
          <w:rtl/>
        </w:rPr>
        <w:t xml:space="preserve"> سنة</w:t>
      </w:r>
      <w:r w:rsidRPr="00107724">
        <w:rPr>
          <w:rtl/>
        </w:rPr>
        <w:t xml:space="preserve"> 698 فتاة (43 في المائة) و920 فتى (57 في المائة).</w:t>
      </w:r>
      <w:r w:rsidRPr="00107724">
        <w:rPr>
          <w:rFonts w:hint="cs"/>
          <w:rtl/>
        </w:rPr>
        <w:t xml:space="preserve"> </w:t>
      </w:r>
      <w:r w:rsidRPr="00107724">
        <w:rPr>
          <w:rtl/>
        </w:rPr>
        <w:t xml:space="preserve">وفي الفئة العمرية 45-49 بلغ عدد من تلقوا مساعدات 409 </w:t>
      </w:r>
      <w:r w:rsidR="002D7835">
        <w:rPr>
          <w:rFonts w:hint="cs"/>
          <w:rtl/>
        </w:rPr>
        <w:t>نساء</w:t>
      </w:r>
      <w:r w:rsidRPr="00107724">
        <w:rPr>
          <w:rtl/>
        </w:rPr>
        <w:t xml:space="preserve"> (47 في المائة) و456 رجلا</w:t>
      </w:r>
      <w:r w:rsidR="00A24C2E">
        <w:rPr>
          <w:rFonts w:hint="cs"/>
          <w:rtl/>
        </w:rPr>
        <w:t>ً</w:t>
      </w:r>
      <w:r w:rsidRPr="00107724">
        <w:rPr>
          <w:rtl/>
        </w:rPr>
        <w:t xml:space="preserve"> (53 في المائة).</w:t>
      </w:r>
    </w:p>
    <w:p w14:paraId="2071A954" w14:textId="47FA9AA2" w:rsidR="00107724" w:rsidRPr="00107724" w:rsidRDefault="00107724" w:rsidP="00107724">
      <w:pPr>
        <w:pStyle w:val="SingleTxtGA"/>
        <w:rPr>
          <w:rtl/>
        </w:rPr>
      </w:pPr>
      <w:r w:rsidRPr="00107724">
        <w:rPr>
          <w:rtl/>
        </w:rPr>
        <w:t>20-</w:t>
      </w:r>
      <w:r w:rsidRPr="00107724">
        <w:rPr>
          <w:rtl/>
        </w:rPr>
        <w:tab/>
        <w:t>ويشهد عدد من يتلقون مساعدات شخصية انخفاضا</w:t>
      </w:r>
      <w:r w:rsidR="00A24C2E">
        <w:rPr>
          <w:rFonts w:hint="cs"/>
          <w:rtl/>
        </w:rPr>
        <w:t>ً</w:t>
      </w:r>
      <w:r w:rsidRPr="00107724">
        <w:rPr>
          <w:rtl/>
        </w:rPr>
        <w:t xml:space="preserve"> منذ عام 2014 ضمن جميع مجموعات الأشخاص المشمولين بالقانون المتعلق بتقديم الدعم والخدمات إلى </w:t>
      </w:r>
      <w:r w:rsidRPr="00107724">
        <w:rPr>
          <w:rFonts w:hint="cs"/>
          <w:rtl/>
        </w:rPr>
        <w:t xml:space="preserve">أشخاص ذوي </w:t>
      </w:r>
      <w:r w:rsidRPr="00107724">
        <w:rPr>
          <w:rtl/>
        </w:rPr>
        <w:t>عاهات وظيفية معينة.</w:t>
      </w:r>
      <w:r w:rsidRPr="00107724">
        <w:rPr>
          <w:rFonts w:hint="cs"/>
          <w:rtl/>
        </w:rPr>
        <w:t xml:space="preserve"> </w:t>
      </w:r>
      <w:r w:rsidRPr="00107724">
        <w:rPr>
          <w:rtl/>
        </w:rPr>
        <w:t>وكانت أكبر نسب الانخفاض ضمن المجموعة 3، التي سجلت انخف</w:t>
      </w:r>
      <w:r w:rsidR="00A24C2E">
        <w:rPr>
          <w:rFonts w:hint="cs"/>
          <w:rtl/>
        </w:rPr>
        <w:t>ا</w:t>
      </w:r>
      <w:r w:rsidRPr="00107724">
        <w:rPr>
          <w:rtl/>
        </w:rPr>
        <w:t>ضا</w:t>
      </w:r>
      <w:r w:rsidR="00A24C2E">
        <w:rPr>
          <w:rFonts w:hint="cs"/>
          <w:rtl/>
        </w:rPr>
        <w:t>ً</w:t>
      </w:r>
      <w:r w:rsidRPr="00107724">
        <w:rPr>
          <w:rtl/>
        </w:rPr>
        <w:t xml:space="preserve"> بنسبة 16 في المائة منذ عام</w:t>
      </w:r>
      <w:r w:rsidR="005935E4">
        <w:rPr>
          <w:rFonts w:hint="cs"/>
          <w:rtl/>
        </w:rPr>
        <w:t> </w:t>
      </w:r>
      <w:r w:rsidRPr="00107724">
        <w:rPr>
          <w:rtl/>
        </w:rPr>
        <w:t>2014.</w:t>
      </w:r>
      <w:r w:rsidRPr="00107724">
        <w:rPr>
          <w:rFonts w:hint="cs"/>
          <w:rtl/>
        </w:rPr>
        <w:t xml:space="preserve"> </w:t>
      </w:r>
      <w:r w:rsidRPr="00107724">
        <w:rPr>
          <w:rtl/>
        </w:rPr>
        <w:t xml:space="preserve">انظر السؤال 14 للاطلاع على وصف المجموعات في القانون المتعلق بتقديم الدعم والخدمات إلى </w:t>
      </w:r>
      <w:r w:rsidRPr="00107724">
        <w:rPr>
          <w:rFonts w:hint="cs"/>
          <w:rtl/>
        </w:rPr>
        <w:t xml:space="preserve">أشخاص ذوي </w:t>
      </w:r>
      <w:r w:rsidRPr="00107724">
        <w:rPr>
          <w:rtl/>
        </w:rPr>
        <w:t>عاهات وظيفية معينة.</w:t>
      </w:r>
    </w:p>
    <w:p w14:paraId="4379C10D" w14:textId="17A14993" w:rsidR="00107724" w:rsidRPr="00107724" w:rsidRDefault="00346FFD" w:rsidP="00346FFD">
      <w:pPr>
        <w:pStyle w:val="H1GA"/>
        <w:rPr>
          <w:rtl/>
        </w:rPr>
      </w:pPr>
      <w:r>
        <w:rPr>
          <w:rtl/>
        </w:rPr>
        <w:tab/>
      </w:r>
      <w:r>
        <w:rPr>
          <w:rtl/>
        </w:rPr>
        <w:tab/>
      </w:r>
      <w:r w:rsidR="00107724" w:rsidRPr="00107724">
        <w:rPr>
          <w:rtl/>
        </w:rPr>
        <w:t>الرد على الفقرة 1(ز) من قائمة المسائل المحالة قبل تقديم التقرير</w:t>
      </w:r>
    </w:p>
    <w:p w14:paraId="30EFD8C7" w14:textId="295C5A20" w:rsidR="00107724" w:rsidRPr="00107724" w:rsidRDefault="00107724" w:rsidP="00107724">
      <w:pPr>
        <w:pStyle w:val="SingleTxtGA"/>
        <w:rPr>
          <w:rtl/>
        </w:rPr>
      </w:pPr>
      <w:r w:rsidRPr="00107724">
        <w:rPr>
          <w:rtl/>
        </w:rPr>
        <w:t>21-</w:t>
      </w:r>
      <w:r w:rsidRPr="00107724">
        <w:rPr>
          <w:rtl/>
        </w:rPr>
        <w:tab/>
        <w:t>تجري الحكومة حوارا</w:t>
      </w:r>
      <w:r w:rsidR="00A24C2E">
        <w:rPr>
          <w:rFonts w:hint="cs"/>
          <w:rtl/>
        </w:rPr>
        <w:t>ً</w:t>
      </w:r>
      <w:r w:rsidRPr="00107724">
        <w:rPr>
          <w:rtl/>
        </w:rPr>
        <w:t xml:space="preserve"> مستمرا</w:t>
      </w:r>
      <w:r w:rsidR="00A24C2E">
        <w:rPr>
          <w:rFonts w:hint="cs"/>
          <w:rtl/>
        </w:rPr>
        <w:t>ً</w:t>
      </w:r>
      <w:r w:rsidRPr="00107724">
        <w:rPr>
          <w:rtl/>
        </w:rPr>
        <w:t xml:space="preserve"> مع حركة مناصرة الأشخاص ذوي الإعاقة التي يشارك أعضاؤها بطرق مختلفة في عمل الحكومة وعملياتها.</w:t>
      </w:r>
      <w:r w:rsidRPr="00107724">
        <w:rPr>
          <w:rFonts w:hint="cs"/>
          <w:rtl/>
        </w:rPr>
        <w:t xml:space="preserve"> </w:t>
      </w:r>
      <w:r w:rsidRPr="00107724">
        <w:rPr>
          <w:rtl/>
        </w:rPr>
        <w:t>ويجري، عند الاقتضاء، إشراكهم كخبراء في التحقيقات التي تجريها الحكومة، ولتلقي انطباعاتهم على المقترحات التي توصي بها الدراسات الحكومية، وللمساهمة كجهات فاعلة في المهام التي يوكل تنفيذها إلى الوكالات الحكومية.</w:t>
      </w:r>
      <w:r w:rsidRPr="00107724">
        <w:rPr>
          <w:rFonts w:hint="cs"/>
          <w:rtl/>
        </w:rPr>
        <w:t xml:space="preserve"> </w:t>
      </w:r>
      <w:r w:rsidRPr="00107724">
        <w:rPr>
          <w:rtl/>
        </w:rPr>
        <w:t>ويجري أيضا</w:t>
      </w:r>
      <w:r w:rsidR="00B363D7">
        <w:rPr>
          <w:rFonts w:hint="cs"/>
          <w:rtl/>
        </w:rPr>
        <w:t>ً</w:t>
      </w:r>
      <w:r w:rsidRPr="00107724">
        <w:rPr>
          <w:rtl/>
        </w:rPr>
        <w:t xml:space="preserve"> تلقي آراء المنظمات المعنية بالإعاقة حول قضايا عملية محددة، بما في ذلك من خلال تنظيم منتديات مناقشة مركزة.</w:t>
      </w:r>
      <w:r w:rsidRPr="00107724">
        <w:rPr>
          <w:rFonts w:hint="cs"/>
          <w:rtl/>
        </w:rPr>
        <w:t xml:space="preserve"> </w:t>
      </w:r>
      <w:r w:rsidRPr="00107724">
        <w:rPr>
          <w:rtl/>
        </w:rPr>
        <w:lastRenderedPageBreak/>
        <w:t>وللحكومة أيضا</w:t>
      </w:r>
      <w:r w:rsidR="00B363D7">
        <w:rPr>
          <w:rFonts w:hint="cs"/>
          <w:rtl/>
        </w:rPr>
        <w:t>ً</w:t>
      </w:r>
      <w:r w:rsidRPr="00107724">
        <w:rPr>
          <w:rtl/>
        </w:rPr>
        <w:t xml:space="preserve"> وفدٌ معني بقضايا الإعاقة، يمثل المنتدى الرئيسي الذي تتشاور الحكومة فيه مع حركة مناصرة الأشخاص ذوي الإعاقة.</w:t>
      </w:r>
    </w:p>
    <w:p w14:paraId="7C5C27F3" w14:textId="3EE33B28" w:rsidR="00107724" w:rsidRPr="005935E4" w:rsidRDefault="00107724" w:rsidP="00107724">
      <w:pPr>
        <w:pStyle w:val="SingleTxtGA"/>
        <w:rPr>
          <w:spacing w:val="-3"/>
          <w:rtl/>
        </w:rPr>
      </w:pPr>
      <w:r w:rsidRPr="005935E4">
        <w:rPr>
          <w:spacing w:val="-3"/>
          <w:rtl/>
        </w:rPr>
        <w:t>22-</w:t>
      </w:r>
      <w:r w:rsidRPr="005935E4">
        <w:rPr>
          <w:spacing w:val="-3"/>
          <w:rtl/>
        </w:rPr>
        <w:tab/>
        <w:t>وهناك اتفاق بين الوكالة السويدية المعنية بالمشاركة وحركة مناصرة الأشخاص ذوي الإعاقة يهدف إلى ضمان التعاون بين الوكالة والحركة بشكل يتماشى مع الاتفاقية.</w:t>
      </w:r>
      <w:r w:rsidRPr="005935E4">
        <w:rPr>
          <w:rFonts w:hint="cs"/>
          <w:spacing w:val="-3"/>
          <w:rtl/>
        </w:rPr>
        <w:t xml:space="preserve"> </w:t>
      </w:r>
      <w:r w:rsidRPr="005935E4">
        <w:rPr>
          <w:spacing w:val="-3"/>
          <w:rtl/>
        </w:rPr>
        <w:t>وقد وضعت الوكالة أيضا</w:t>
      </w:r>
      <w:r w:rsidR="00B363D7" w:rsidRPr="005935E4">
        <w:rPr>
          <w:rFonts w:hint="cs"/>
          <w:spacing w:val="-3"/>
          <w:rtl/>
        </w:rPr>
        <w:t>ً</w:t>
      </w:r>
      <w:r w:rsidRPr="005935E4">
        <w:rPr>
          <w:spacing w:val="-3"/>
          <w:rtl/>
        </w:rPr>
        <w:t xml:space="preserve"> نموذجا</w:t>
      </w:r>
      <w:r w:rsidR="00B363D7" w:rsidRPr="005935E4">
        <w:rPr>
          <w:rFonts w:hint="cs"/>
          <w:spacing w:val="-3"/>
          <w:rtl/>
        </w:rPr>
        <w:t>ً</w:t>
      </w:r>
      <w:r w:rsidRPr="005935E4">
        <w:rPr>
          <w:spacing w:val="-3"/>
          <w:rtl/>
        </w:rPr>
        <w:t xml:space="preserve"> </w:t>
      </w:r>
      <w:r w:rsidRPr="005935E4">
        <w:rPr>
          <w:rFonts w:hint="cs"/>
          <w:spacing w:val="-3"/>
          <w:rtl/>
        </w:rPr>
        <w:t>للتشاور وا</w:t>
      </w:r>
      <w:r w:rsidRPr="005935E4">
        <w:rPr>
          <w:spacing w:val="-3"/>
          <w:rtl/>
        </w:rPr>
        <w:t>لتعاون</w:t>
      </w:r>
      <w:r w:rsidRPr="005935E4">
        <w:rPr>
          <w:rFonts w:hint="cs"/>
          <w:spacing w:val="-3"/>
          <w:rtl/>
        </w:rPr>
        <w:t xml:space="preserve"> مع تلك الحركة التي لها من يمثلها </w:t>
      </w:r>
      <w:r w:rsidRPr="005935E4">
        <w:rPr>
          <w:spacing w:val="-3"/>
          <w:rtl/>
        </w:rPr>
        <w:t>في مجلس المعرفة التابع للوكالة.</w:t>
      </w:r>
      <w:r w:rsidRPr="005935E4">
        <w:rPr>
          <w:rFonts w:hint="cs"/>
          <w:spacing w:val="-3"/>
          <w:rtl/>
        </w:rPr>
        <w:t xml:space="preserve"> </w:t>
      </w:r>
      <w:r w:rsidRPr="005935E4">
        <w:rPr>
          <w:spacing w:val="-3"/>
          <w:rtl/>
        </w:rPr>
        <w:t>وفي خريف عام 2016، عُقدت في إطار تنفيذ مشروع قانون الهدف الوطني واتجاه السياس</w:t>
      </w:r>
      <w:r w:rsidRPr="005935E4">
        <w:rPr>
          <w:rFonts w:hint="cs"/>
          <w:spacing w:val="-3"/>
          <w:rtl/>
        </w:rPr>
        <w:t>ة</w:t>
      </w:r>
      <w:r w:rsidRPr="005935E4">
        <w:rPr>
          <w:spacing w:val="-3"/>
          <w:rtl/>
        </w:rPr>
        <w:t xml:space="preserve"> العامة </w:t>
      </w:r>
      <w:r w:rsidRPr="005935E4">
        <w:rPr>
          <w:rFonts w:hint="cs"/>
          <w:spacing w:val="-3"/>
          <w:rtl/>
        </w:rPr>
        <w:t>المتعلقة ب</w:t>
      </w:r>
      <w:r w:rsidRPr="005935E4">
        <w:rPr>
          <w:spacing w:val="-3"/>
          <w:rtl/>
        </w:rPr>
        <w:t>الإعاقة</w:t>
      </w:r>
      <w:r w:rsidRPr="005935E4">
        <w:rPr>
          <w:spacing w:val="-3"/>
          <w:vertAlign w:val="superscript"/>
          <w:rtl/>
        </w:rPr>
        <w:t>(</w:t>
      </w:r>
      <w:r w:rsidRPr="005935E4">
        <w:rPr>
          <w:spacing w:val="-3"/>
          <w:vertAlign w:val="superscript"/>
          <w:rtl/>
          <w:lang w:val="en-US"/>
        </w:rPr>
        <w:footnoteReference w:id="8"/>
      </w:r>
      <w:r w:rsidRPr="005935E4">
        <w:rPr>
          <w:spacing w:val="-3"/>
          <w:vertAlign w:val="superscript"/>
          <w:rtl/>
        </w:rPr>
        <w:t>)</w:t>
      </w:r>
      <w:r w:rsidRPr="005935E4">
        <w:rPr>
          <w:spacing w:val="-3"/>
          <w:rtl/>
        </w:rPr>
        <w:t xml:space="preserve"> اجتماعاتٌ خاصة مع المنظمات المعنية بالإعاقة لاستكمال المعلومات التي قدمها الوفد المعني بقضايا الإعاقة.</w:t>
      </w:r>
      <w:r w:rsidR="00B363D7" w:rsidRPr="005935E4">
        <w:rPr>
          <w:rFonts w:hint="cs"/>
          <w:spacing w:val="-3"/>
          <w:rtl/>
        </w:rPr>
        <w:t xml:space="preserve"> </w:t>
      </w:r>
    </w:p>
    <w:p w14:paraId="7675976D" w14:textId="195FB6E0" w:rsidR="00107724" w:rsidRPr="00107724" w:rsidRDefault="00107724" w:rsidP="00107724">
      <w:pPr>
        <w:pStyle w:val="SingleTxtGA"/>
        <w:rPr>
          <w:rtl/>
        </w:rPr>
      </w:pPr>
      <w:r w:rsidRPr="00107724">
        <w:rPr>
          <w:rtl/>
        </w:rPr>
        <w:t>23-</w:t>
      </w:r>
      <w:r w:rsidRPr="00107724">
        <w:rPr>
          <w:rtl/>
        </w:rPr>
        <w:tab/>
        <w:t>وفي أوائل عام 2018، نظمت الحكومة منتدى مناقشة</w:t>
      </w:r>
      <w:r w:rsidRPr="007358D9">
        <w:rPr>
          <w:vertAlign w:val="superscript"/>
          <w:rtl/>
        </w:rPr>
        <w:t>(</w:t>
      </w:r>
      <w:r w:rsidRPr="007358D9">
        <w:rPr>
          <w:vertAlign w:val="superscript"/>
          <w:rtl/>
          <w:lang w:val="en-US"/>
        </w:rPr>
        <w:footnoteReference w:id="9"/>
      </w:r>
      <w:r w:rsidRPr="007358D9">
        <w:rPr>
          <w:vertAlign w:val="superscript"/>
          <w:rtl/>
        </w:rPr>
        <w:t>)</w:t>
      </w:r>
      <w:r w:rsidRPr="00107724">
        <w:rPr>
          <w:rtl/>
        </w:rPr>
        <w:t xml:space="preserve"> </w:t>
      </w:r>
      <w:r w:rsidRPr="00107724">
        <w:rPr>
          <w:rFonts w:hint="cs"/>
          <w:rtl/>
        </w:rPr>
        <w:t xml:space="preserve">ركّز على </w:t>
      </w:r>
      <w:r w:rsidRPr="00107724">
        <w:rPr>
          <w:rtl/>
        </w:rPr>
        <w:t>التوصيات التي وجهتها اللجنة المعنية بحقوق الأشخاص ذوي الإعاقة إلى السويد في عام 2014.</w:t>
      </w:r>
      <w:r w:rsidRPr="00107724">
        <w:rPr>
          <w:rFonts w:hint="cs"/>
          <w:rtl/>
        </w:rPr>
        <w:t xml:space="preserve"> </w:t>
      </w:r>
      <w:r w:rsidRPr="00107724">
        <w:rPr>
          <w:rtl/>
        </w:rPr>
        <w:t>وقبل إعداد ردود السويد على قائمة الأسئلة التي وجهتها اللجنة، اقتُرح في بداية عام 2019 هيكلٌ لتلك الردود.</w:t>
      </w:r>
      <w:r w:rsidRPr="00107724">
        <w:rPr>
          <w:rFonts w:hint="cs"/>
          <w:rtl/>
        </w:rPr>
        <w:t xml:space="preserve"> </w:t>
      </w:r>
    </w:p>
    <w:p w14:paraId="183F1E12" w14:textId="177B99D4" w:rsidR="00107724" w:rsidRPr="00107724" w:rsidRDefault="00346FFD" w:rsidP="00346FFD">
      <w:pPr>
        <w:pStyle w:val="H1GA"/>
        <w:rPr>
          <w:rtl/>
        </w:rPr>
      </w:pPr>
      <w:r>
        <w:rPr>
          <w:rtl/>
        </w:rPr>
        <w:tab/>
      </w:r>
      <w:r>
        <w:rPr>
          <w:rtl/>
        </w:rPr>
        <w:tab/>
      </w:r>
      <w:r w:rsidR="00107724" w:rsidRPr="00107724">
        <w:rPr>
          <w:rtl/>
        </w:rPr>
        <w:t>الرد على الفقرة 2(أ) من قائمة المسائل المحالة قبل تقديم التقرير</w:t>
      </w:r>
    </w:p>
    <w:p w14:paraId="48715A8D" w14:textId="61B98556" w:rsidR="00107724" w:rsidRPr="00107724" w:rsidRDefault="00107724" w:rsidP="007358D9">
      <w:pPr>
        <w:pStyle w:val="SingleTxtGA"/>
        <w:rPr>
          <w:rtl/>
        </w:rPr>
      </w:pPr>
      <w:r w:rsidRPr="00107724">
        <w:rPr>
          <w:rtl/>
        </w:rPr>
        <w:t>24-</w:t>
      </w:r>
      <w:r w:rsidRPr="00107724">
        <w:rPr>
          <w:rtl/>
        </w:rPr>
        <w:tab/>
        <w:t>في عام 2015، أضيفت إلى قانون مكافحة التمييز الحمايةُ من التمييز بالتقصير في كفالة إمكانية الوصول، وعُززت أكثر في عام 2018 بإزالة الاستثناء الذي كان ينطبق على الشركات التي يقل عدد موظفيها عن عشرة.</w:t>
      </w:r>
      <w:r w:rsidRPr="00107724">
        <w:rPr>
          <w:rFonts w:hint="cs"/>
          <w:rtl/>
        </w:rPr>
        <w:t xml:space="preserve"> </w:t>
      </w:r>
      <w:r w:rsidRPr="00107724">
        <w:rPr>
          <w:rtl/>
        </w:rPr>
        <w:t>وتقرر أن تكون الإجراءات الواجب اتخاذها معقولة بناءً على عناصر منها الشروط المتعلقة بالتسهيلات الخاصة بذوي الإعاقة في القوانين والتشريعات الأخرى، وبالظروف الاقتصادية والعملية</w:t>
      </w:r>
      <w:r w:rsidR="007358D9" w:rsidRPr="007358D9">
        <w:rPr>
          <w:vertAlign w:val="superscript"/>
          <w:rtl/>
        </w:rPr>
        <w:t>(</w:t>
      </w:r>
      <w:r w:rsidR="007358D9" w:rsidRPr="007358D9">
        <w:rPr>
          <w:vertAlign w:val="superscript"/>
          <w:rtl/>
        </w:rPr>
        <w:footnoteReference w:id="10"/>
      </w:r>
      <w:r w:rsidR="007358D9" w:rsidRPr="007358D9">
        <w:rPr>
          <w:vertAlign w:val="superscript"/>
          <w:rtl/>
        </w:rPr>
        <w:t>)</w:t>
      </w:r>
      <w:r w:rsidRPr="00107724">
        <w:rPr>
          <w:rtl/>
        </w:rPr>
        <w:t>.</w:t>
      </w:r>
      <w:r w:rsidRPr="00107724">
        <w:rPr>
          <w:rFonts w:hint="cs"/>
          <w:rtl/>
        </w:rPr>
        <w:t xml:space="preserve"> </w:t>
      </w:r>
      <w:r w:rsidRPr="00107724">
        <w:rPr>
          <w:rtl/>
        </w:rPr>
        <w:t>ويغطي ذلك القانون إلى حد كبير جميع قطاعات المجتمع.</w:t>
      </w:r>
      <w:r w:rsidRPr="00107724">
        <w:rPr>
          <w:rFonts w:hint="cs"/>
          <w:rtl/>
        </w:rPr>
        <w:t xml:space="preserve"> </w:t>
      </w:r>
      <w:r w:rsidRPr="00107724">
        <w:rPr>
          <w:rtl/>
        </w:rPr>
        <w:t>وقد ناقش تقرير تعزيز الحماية من التمييز الحاجة إلى تعديل ذلك الحكم</w:t>
      </w:r>
      <w:r w:rsidR="007358D9" w:rsidRPr="007358D9">
        <w:rPr>
          <w:vertAlign w:val="superscript"/>
          <w:rtl/>
        </w:rPr>
        <w:t>(</w:t>
      </w:r>
      <w:r w:rsidR="007358D9" w:rsidRPr="007358D9">
        <w:rPr>
          <w:vertAlign w:val="superscript"/>
          <w:rtl/>
        </w:rPr>
        <w:footnoteReference w:id="11"/>
      </w:r>
      <w:r w:rsidR="007358D9" w:rsidRPr="007358D9">
        <w:rPr>
          <w:vertAlign w:val="superscript"/>
          <w:rtl/>
        </w:rPr>
        <w:t>)</w:t>
      </w:r>
      <w:r w:rsidRPr="00107724">
        <w:rPr>
          <w:rtl/>
        </w:rPr>
        <w:t>.</w:t>
      </w:r>
      <w:r w:rsidRPr="00107724">
        <w:rPr>
          <w:rFonts w:hint="cs"/>
          <w:rtl/>
        </w:rPr>
        <w:t xml:space="preserve"> </w:t>
      </w:r>
      <w:r w:rsidRPr="00107724">
        <w:rPr>
          <w:rtl/>
        </w:rPr>
        <w:t>وكان من رأي الفريق الدراسي أن المسألة تتطلب مزيدا</w:t>
      </w:r>
      <w:r w:rsidR="00B363D7">
        <w:rPr>
          <w:rFonts w:hint="cs"/>
          <w:rtl/>
        </w:rPr>
        <w:t>ً</w:t>
      </w:r>
      <w:r w:rsidRPr="00107724">
        <w:rPr>
          <w:rtl/>
        </w:rPr>
        <w:t xml:space="preserve"> من البحث.</w:t>
      </w:r>
    </w:p>
    <w:p w14:paraId="3FABAE09" w14:textId="3555CF26" w:rsidR="00107724" w:rsidRPr="00107724" w:rsidRDefault="00107724" w:rsidP="007358D9">
      <w:pPr>
        <w:pStyle w:val="SingleTxtGA"/>
        <w:rPr>
          <w:rtl/>
        </w:rPr>
      </w:pPr>
      <w:r w:rsidRPr="00107724">
        <w:rPr>
          <w:rtl/>
        </w:rPr>
        <w:t>25-</w:t>
      </w:r>
      <w:r w:rsidRPr="00107724">
        <w:rPr>
          <w:rtl/>
        </w:rPr>
        <w:tab/>
        <w:t>وقانون مكافحة التمييز لا يغطي مجال السكن من زاوية الحماية من التمييز بالتقصير في كفالة إمكانية الوصول.</w:t>
      </w:r>
      <w:r w:rsidRPr="00107724">
        <w:rPr>
          <w:rFonts w:hint="cs"/>
          <w:rtl/>
        </w:rPr>
        <w:t xml:space="preserve"> </w:t>
      </w:r>
      <w:r w:rsidRPr="00107724">
        <w:rPr>
          <w:rtl/>
        </w:rPr>
        <w:t>وتوجد مع ذلك أحكام أخرى تفرض شروطا</w:t>
      </w:r>
      <w:r w:rsidR="00B363D7">
        <w:rPr>
          <w:rFonts w:hint="cs"/>
          <w:rtl/>
        </w:rPr>
        <w:t>ً</w:t>
      </w:r>
      <w:r w:rsidRPr="00107724">
        <w:rPr>
          <w:rtl/>
        </w:rPr>
        <w:t xml:space="preserve"> على إمكانية الوصول عندما يتعلق الأمر بالسكن.</w:t>
      </w:r>
      <w:r w:rsidRPr="00107724">
        <w:rPr>
          <w:rFonts w:hint="cs"/>
          <w:rtl/>
        </w:rPr>
        <w:t xml:space="preserve"> </w:t>
      </w:r>
      <w:r w:rsidRPr="00107724">
        <w:rPr>
          <w:rtl/>
        </w:rPr>
        <w:t>فقانون التخطيط والبناء</w:t>
      </w:r>
      <w:r w:rsidR="007358D9" w:rsidRPr="007358D9">
        <w:rPr>
          <w:vertAlign w:val="superscript"/>
          <w:rtl/>
        </w:rPr>
        <w:t>(</w:t>
      </w:r>
      <w:r w:rsidR="007358D9" w:rsidRPr="007358D9">
        <w:rPr>
          <w:vertAlign w:val="superscript"/>
          <w:rtl/>
        </w:rPr>
        <w:footnoteReference w:id="12"/>
      </w:r>
      <w:r w:rsidR="007358D9" w:rsidRPr="007358D9">
        <w:rPr>
          <w:vertAlign w:val="superscript"/>
          <w:rtl/>
        </w:rPr>
        <w:t>)</w:t>
      </w:r>
      <w:r w:rsidRPr="00107724">
        <w:rPr>
          <w:rtl/>
        </w:rPr>
        <w:t>، مثلا</w:t>
      </w:r>
      <w:r w:rsidR="00B363D7">
        <w:rPr>
          <w:rFonts w:hint="cs"/>
          <w:rtl/>
        </w:rPr>
        <w:t>ً</w:t>
      </w:r>
      <w:r w:rsidRPr="00107724">
        <w:rPr>
          <w:rtl/>
        </w:rPr>
        <w:t>، يتضمن شروطا</w:t>
      </w:r>
      <w:r w:rsidR="00B363D7">
        <w:rPr>
          <w:rFonts w:hint="cs"/>
          <w:rtl/>
        </w:rPr>
        <w:t>ً</w:t>
      </w:r>
      <w:r w:rsidRPr="00107724">
        <w:rPr>
          <w:rtl/>
        </w:rPr>
        <w:t xml:space="preserve"> تقضي بوضع تسهيلات خاصة بذوي الإعاقة وذو</w:t>
      </w:r>
      <w:r w:rsidRPr="00107724">
        <w:rPr>
          <w:rFonts w:hint="cs"/>
          <w:rtl/>
        </w:rPr>
        <w:t>ي</w:t>
      </w:r>
      <w:r w:rsidRPr="00107724">
        <w:rPr>
          <w:rtl/>
        </w:rPr>
        <w:t xml:space="preserve"> القدرة المحدودة على الحركة أو على التوجّه.</w:t>
      </w:r>
      <w:r w:rsidRPr="00107724">
        <w:rPr>
          <w:rFonts w:hint="cs"/>
          <w:rtl/>
        </w:rPr>
        <w:t xml:space="preserve"> </w:t>
      </w:r>
      <w:r w:rsidRPr="00107724">
        <w:rPr>
          <w:rtl/>
        </w:rPr>
        <w:t>وتنطبق تلك الشروط على المباني الجديدة، كما تنطبق في ظروف معينة على التعديلات في المباني.</w:t>
      </w:r>
    </w:p>
    <w:p w14:paraId="38406ECE" w14:textId="62506433" w:rsidR="00107724" w:rsidRPr="00107724" w:rsidRDefault="00346FFD" w:rsidP="00346FFD">
      <w:pPr>
        <w:pStyle w:val="H1GA"/>
        <w:rPr>
          <w:rtl/>
        </w:rPr>
      </w:pPr>
      <w:r>
        <w:rPr>
          <w:rtl/>
        </w:rPr>
        <w:tab/>
      </w:r>
      <w:r>
        <w:rPr>
          <w:rtl/>
        </w:rPr>
        <w:tab/>
      </w:r>
      <w:r w:rsidR="00107724" w:rsidRPr="00107724">
        <w:rPr>
          <w:rtl/>
        </w:rPr>
        <w:t>الرد على الفقرة 2(ب) من قائمة المسائل المحالة قبل تقديم التقرير</w:t>
      </w:r>
    </w:p>
    <w:p w14:paraId="1AE79F04" w14:textId="4120D583" w:rsidR="00107724" w:rsidRPr="00107724" w:rsidRDefault="00107724" w:rsidP="00107724">
      <w:pPr>
        <w:pStyle w:val="SingleTxtGA"/>
        <w:rPr>
          <w:rtl/>
        </w:rPr>
      </w:pPr>
      <w:r w:rsidRPr="00107724">
        <w:rPr>
          <w:rtl/>
        </w:rPr>
        <w:t>26-</w:t>
      </w:r>
      <w:r w:rsidRPr="00107724">
        <w:rPr>
          <w:rtl/>
        </w:rPr>
        <w:tab/>
      </w:r>
      <w:r w:rsidRPr="00107724">
        <w:rPr>
          <w:rFonts w:hint="cs"/>
          <w:rtl/>
        </w:rPr>
        <w:t xml:space="preserve">ورد في </w:t>
      </w:r>
      <w:r w:rsidRPr="00107724">
        <w:rPr>
          <w:rtl/>
        </w:rPr>
        <w:t>العمل التحضيري</w:t>
      </w:r>
      <w:r w:rsidRPr="007358D9">
        <w:rPr>
          <w:vertAlign w:val="superscript"/>
          <w:rtl/>
        </w:rPr>
        <w:t>(</w:t>
      </w:r>
      <w:r w:rsidRPr="007358D9">
        <w:rPr>
          <w:vertAlign w:val="superscript"/>
          <w:rtl/>
          <w:lang w:val="en-US"/>
        </w:rPr>
        <w:footnoteReference w:id="13"/>
      </w:r>
      <w:r w:rsidRPr="007358D9">
        <w:rPr>
          <w:vertAlign w:val="superscript"/>
          <w:rtl/>
        </w:rPr>
        <w:t>)</w:t>
      </w:r>
      <w:r w:rsidRPr="00107724">
        <w:rPr>
          <w:rtl/>
        </w:rPr>
        <w:t xml:space="preserve"> لقانون مكافحة التمييز أن</w:t>
      </w:r>
      <w:r w:rsidRPr="00107724">
        <w:rPr>
          <w:rFonts w:hint="cs"/>
          <w:rtl/>
        </w:rPr>
        <w:t xml:space="preserve"> الجمع بين </w:t>
      </w:r>
      <w:r w:rsidRPr="00107724">
        <w:rPr>
          <w:rtl/>
        </w:rPr>
        <w:t xml:space="preserve">تشريعات </w:t>
      </w:r>
      <w:r w:rsidRPr="00107724">
        <w:rPr>
          <w:rFonts w:hint="cs"/>
          <w:rtl/>
        </w:rPr>
        <w:t xml:space="preserve">منع </w:t>
      </w:r>
      <w:r w:rsidRPr="00107724">
        <w:rPr>
          <w:rtl/>
        </w:rPr>
        <w:t xml:space="preserve">التمييز </w:t>
      </w:r>
      <w:r w:rsidRPr="00107724">
        <w:rPr>
          <w:rFonts w:hint="cs"/>
          <w:rtl/>
        </w:rPr>
        <w:t xml:space="preserve">ومهام </w:t>
      </w:r>
      <w:r w:rsidRPr="00107724">
        <w:rPr>
          <w:rtl/>
        </w:rPr>
        <w:t xml:space="preserve">العديد من أمناء المظالم في </w:t>
      </w:r>
      <w:r w:rsidRPr="00107724">
        <w:rPr>
          <w:rFonts w:hint="cs"/>
          <w:rtl/>
        </w:rPr>
        <w:t xml:space="preserve">يد </w:t>
      </w:r>
      <w:r w:rsidRPr="00107724">
        <w:rPr>
          <w:rtl/>
        </w:rPr>
        <w:t>أمين مظالم وحيد ييسر الأمور على من يتعرضون للتمييز لأسباب عديدة.</w:t>
      </w:r>
      <w:r w:rsidRPr="00107724">
        <w:rPr>
          <w:rFonts w:hint="cs"/>
          <w:rtl/>
        </w:rPr>
        <w:t xml:space="preserve"> </w:t>
      </w:r>
      <w:r w:rsidRPr="00107724">
        <w:rPr>
          <w:rtl/>
        </w:rPr>
        <w:t>وأمين المظالم المعني بالمساواة قادر على التحقيق والبت في قضايا التمييز على عدة أسس.</w:t>
      </w:r>
    </w:p>
    <w:p w14:paraId="42CC2F8C" w14:textId="4A244BD3" w:rsidR="00107724" w:rsidRPr="00107724" w:rsidRDefault="00107724" w:rsidP="00107724">
      <w:pPr>
        <w:pStyle w:val="SingleTxtGA"/>
        <w:rPr>
          <w:rtl/>
        </w:rPr>
      </w:pPr>
      <w:r w:rsidRPr="00107724">
        <w:rPr>
          <w:rtl/>
        </w:rPr>
        <w:lastRenderedPageBreak/>
        <w:t>27-</w:t>
      </w:r>
      <w:r w:rsidRPr="00107724">
        <w:rPr>
          <w:rtl/>
        </w:rPr>
        <w:tab/>
        <w:t>ويشدد الهدف الوطني للسياسة المتعلقة بالإعاقة بشكل خاص على المساهمة في تعزيز المساواة بين الجنسين، ومراعاة منظور حقوق الطفل.</w:t>
      </w:r>
      <w:r w:rsidRPr="00107724">
        <w:rPr>
          <w:rFonts w:hint="cs"/>
          <w:rtl/>
        </w:rPr>
        <w:t xml:space="preserve"> </w:t>
      </w:r>
      <w:r w:rsidRPr="00107724">
        <w:rPr>
          <w:rtl/>
        </w:rPr>
        <w:t>ويعتبر منع التمييز ومكافحته أيضا</w:t>
      </w:r>
      <w:r w:rsidR="00B363D7">
        <w:rPr>
          <w:rFonts w:hint="cs"/>
          <w:rtl/>
        </w:rPr>
        <w:t>ً</w:t>
      </w:r>
      <w:r w:rsidRPr="00107724">
        <w:rPr>
          <w:rtl/>
        </w:rPr>
        <w:t xml:space="preserve"> توجها</w:t>
      </w:r>
      <w:r w:rsidR="00B363D7">
        <w:rPr>
          <w:rFonts w:hint="cs"/>
          <w:rtl/>
        </w:rPr>
        <w:t>ً</w:t>
      </w:r>
      <w:r w:rsidRPr="00107724">
        <w:rPr>
          <w:rtl/>
        </w:rPr>
        <w:t xml:space="preserve"> راسخا</w:t>
      </w:r>
      <w:r w:rsidR="00B363D7">
        <w:rPr>
          <w:rFonts w:hint="cs"/>
          <w:rtl/>
        </w:rPr>
        <w:t>ً</w:t>
      </w:r>
      <w:r w:rsidRPr="00107724">
        <w:rPr>
          <w:rtl/>
        </w:rPr>
        <w:t xml:space="preserve"> وذا أولوية في هذا العمل.</w:t>
      </w:r>
      <w:r w:rsidRPr="00107724">
        <w:rPr>
          <w:rFonts w:hint="cs"/>
          <w:rtl/>
        </w:rPr>
        <w:t xml:space="preserve"> </w:t>
      </w:r>
      <w:r w:rsidRPr="00107724">
        <w:rPr>
          <w:rtl/>
        </w:rPr>
        <w:t>ومن المتوقع عموما</w:t>
      </w:r>
      <w:r w:rsidR="00B363D7">
        <w:rPr>
          <w:rFonts w:hint="cs"/>
          <w:rtl/>
        </w:rPr>
        <w:t>ً</w:t>
      </w:r>
      <w:r w:rsidRPr="00107724">
        <w:rPr>
          <w:rtl/>
        </w:rPr>
        <w:t xml:space="preserve"> أن تعزز هذه المنطلقات والأولويات الراسخة مكافحة التمييز الذي يتعرض له الأشخاص ذوو الإعاقة من عدة جوانب وعلى عدة أسس.</w:t>
      </w:r>
    </w:p>
    <w:p w14:paraId="2E48F88F" w14:textId="2B6B37A8" w:rsidR="00107724" w:rsidRPr="00107724" w:rsidRDefault="00107724" w:rsidP="00107724">
      <w:pPr>
        <w:pStyle w:val="SingleTxtGA"/>
        <w:rPr>
          <w:rtl/>
        </w:rPr>
      </w:pPr>
      <w:r w:rsidRPr="00107724">
        <w:rPr>
          <w:rtl/>
        </w:rPr>
        <w:t>28-</w:t>
      </w:r>
      <w:r w:rsidRPr="00107724">
        <w:rPr>
          <w:rtl/>
        </w:rPr>
        <w:tab/>
        <w:t>وتلقت وكالات حكومية عديدة أيضا</w:t>
      </w:r>
      <w:r w:rsidR="00B363D7">
        <w:rPr>
          <w:rFonts w:hint="cs"/>
          <w:rtl/>
        </w:rPr>
        <w:t>ً</w:t>
      </w:r>
      <w:r w:rsidRPr="00107724">
        <w:rPr>
          <w:rtl/>
        </w:rPr>
        <w:t>، تكليفا</w:t>
      </w:r>
      <w:r w:rsidR="00B363D7">
        <w:rPr>
          <w:rFonts w:hint="cs"/>
          <w:rtl/>
        </w:rPr>
        <w:t>ً</w:t>
      </w:r>
      <w:r w:rsidRPr="00107724">
        <w:rPr>
          <w:rtl/>
        </w:rPr>
        <w:t xml:space="preserve"> واضحا</w:t>
      </w:r>
      <w:r w:rsidR="00B363D7">
        <w:rPr>
          <w:rFonts w:hint="cs"/>
          <w:rtl/>
        </w:rPr>
        <w:t>ً</w:t>
      </w:r>
      <w:r w:rsidRPr="00107724">
        <w:rPr>
          <w:rtl/>
        </w:rPr>
        <w:t xml:space="preserve"> في مجالات اختصاصها يعزز مكافحة التمييز على مختلف الأسس في العمليات الحكومية ومن منظور مشترك بين القطاعات.</w:t>
      </w:r>
      <w:r w:rsidRPr="00107724">
        <w:rPr>
          <w:rFonts w:hint="cs"/>
          <w:rtl/>
        </w:rPr>
        <w:t xml:space="preserve"> </w:t>
      </w:r>
      <w:r w:rsidRPr="00107724">
        <w:rPr>
          <w:rtl/>
        </w:rPr>
        <w:t>وبالإضافة إلى ذلك، أصدرت الحكومة عددا</w:t>
      </w:r>
      <w:r w:rsidR="00B363D7">
        <w:rPr>
          <w:rFonts w:hint="cs"/>
          <w:rtl/>
        </w:rPr>
        <w:t>ً</w:t>
      </w:r>
      <w:r w:rsidRPr="00107724">
        <w:rPr>
          <w:rtl/>
        </w:rPr>
        <w:t xml:space="preserve"> من التوجيهات إلى الوكالات الحكومية والمنظمات الأخرى لتسليط الضوء على هذه القضية من منظور متعدد الجوانب.</w:t>
      </w:r>
    </w:p>
    <w:p w14:paraId="4074529A" w14:textId="7DE6B818" w:rsidR="00107724" w:rsidRPr="00107724" w:rsidRDefault="00346FFD" w:rsidP="00346FFD">
      <w:pPr>
        <w:pStyle w:val="H1GA"/>
        <w:rPr>
          <w:rtl/>
        </w:rPr>
      </w:pPr>
      <w:r>
        <w:rPr>
          <w:rtl/>
        </w:rPr>
        <w:tab/>
      </w:r>
      <w:r>
        <w:rPr>
          <w:rtl/>
        </w:rPr>
        <w:tab/>
      </w:r>
      <w:r w:rsidR="00107724" w:rsidRPr="00107724">
        <w:rPr>
          <w:rtl/>
        </w:rPr>
        <w:t>الرد على الفقرة 2(ج) من قائمة المسائل المحالة قبل تقديم التقرير</w:t>
      </w:r>
    </w:p>
    <w:p w14:paraId="4991B0D1" w14:textId="69938E0E" w:rsidR="00107724" w:rsidRPr="00107724" w:rsidRDefault="00107724" w:rsidP="00107724">
      <w:pPr>
        <w:pStyle w:val="SingleTxtGA"/>
        <w:rPr>
          <w:rtl/>
        </w:rPr>
      </w:pPr>
      <w:r w:rsidRPr="00107724">
        <w:rPr>
          <w:rtl/>
        </w:rPr>
        <w:t>29-</w:t>
      </w:r>
      <w:r w:rsidRPr="00107724">
        <w:rPr>
          <w:rtl/>
        </w:rPr>
        <w:tab/>
        <w:t>تتعلق المعلومات المبلغ عنها فقط بعمليات أمين المظالم المعني بالمساواة</w:t>
      </w:r>
      <w:r w:rsidRPr="007358D9">
        <w:rPr>
          <w:vertAlign w:val="superscript"/>
          <w:rtl/>
        </w:rPr>
        <w:t>(</w:t>
      </w:r>
      <w:r w:rsidRPr="007358D9">
        <w:rPr>
          <w:vertAlign w:val="superscript"/>
          <w:rtl/>
          <w:lang w:val="en-US"/>
        </w:rPr>
        <w:footnoteReference w:id="14"/>
      </w:r>
      <w:r w:rsidRPr="007358D9">
        <w:rPr>
          <w:vertAlign w:val="superscript"/>
          <w:rtl/>
        </w:rPr>
        <w:t>)</w:t>
      </w:r>
      <w:r w:rsidRPr="00107724">
        <w:rPr>
          <w:rtl/>
        </w:rPr>
        <w:t>.</w:t>
      </w:r>
      <w:r w:rsidRPr="00107724">
        <w:rPr>
          <w:rFonts w:hint="cs"/>
          <w:rtl/>
        </w:rPr>
        <w:t xml:space="preserve"> </w:t>
      </w:r>
      <w:r w:rsidRPr="00107724">
        <w:rPr>
          <w:rtl/>
        </w:rPr>
        <w:t>وفي الفترة بين 1 كانون الثاني/يناير 2015 و</w:t>
      </w:r>
      <w:r w:rsidRPr="00107724">
        <w:rPr>
          <w:rFonts w:hint="cs"/>
          <w:rtl/>
        </w:rPr>
        <w:t xml:space="preserve">31 كانون الأول/ديسمبر </w:t>
      </w:r>
      <w:r w:rsidRPr="00107724">
        <w:rPr>
          <w:rtl/>
        </w:rPr>
        <w:t>2018، تلقى أمين المظالم المعني بالمساوا</w:t>
      </w:r>
      <w:r w:rsidRPr="00107724">
        <w:rPr>
          <w:rFonts w:hint="cs"/>
          <w:rtl/>
        </w:rPr>
        <w:t xml:space="preserve">ة 945 2 </w:t>
      </w:r>
      <w:r w:rsidRPr="00107724">
        <w:rPr>
          <w:rtl/>
        </w:rPr>
        <w:t>بلاغا</w:t>
      </w:r>
      <w:r w:rsidR="00B363D7">
        <w:rPr>
          <w:rFonts w:hint="cs"/>
          <w:rtl/>
        </w:rPr>
        <w:t>ً</w:t>
      </w:r>
      <w:r w:rsidRPr="00107724">
        <w:rPr>
          <w:rtl/>
        </w:rPr>
        <w:t xml:space="preserve"> عن حالات تمييز على أساس إعاقة.</w:t>
      </w:r>
      <w:r w:rsidRPr="00107724">
        <w:rPr>
          <w:rFonts w:hint="cs"/>
          <w:rtl/>
        </w:rPr>
        <w:t xml:space="preserve"> </w:t>
      </w:r>
      <w:r w:rsidRPr="00107724">
        <w:rPr>
          <w:rtl/>
        </w:rPr>
        <w:t>وتفيد المعلومات التي سجلها أمين المظالم</w:t>
      </w:r>
      <w:r w:rsidRPr="007358D9">
        <w:rPr>
          <w:vertAlign w:val="superscript"/>
          <w:rtl/>
        </w:rPr>
        <w:t>(</w:t>
      </w:r>
      <w:r w:rsidRPr="007358D9">
        <w:rPr>
          <w:vertAlign w:val="superscript"/>
          <w:rtl/>
          <w:lang w:val="en-US"/>
        </w:rPr>
        <w:footnoteReference w:id="15"/>
      </w:r>
      <w:r w:rsidRPr="007358D9">
        <w:rPr>
          <w:vertAlign w:val="superscript"/>
          <w:rtl/>
        </w:rPr>
        <w:t>)</w:t>
      </w:r>
      <w:r w:rsidRPr="00107724">
        <w:rPr>
          <w:rtl/>
        </w:rPr>
        <w:t>، بتلقي</w:t>
      </w:r>
      <w:r w:rsidRPr="00107724">
        <w:rPr>
          <w:rFonts w:hint="cs"/>
          <w:rtl/>
        </w:rPr>
        <w:t xml:space="preserve"> </w:t>
      </w:r>
      <w:r w:rsidRPr="00107724">
        <w:rPr>
          <w:rtl/>
        </w:rPr>
        <w:t>495 1 بلاغا</w:t>
      </w:r>
      <w:r w:rsidR="00B363D7">
        <w:rPr>
          <w:rFonts w:hint="cs"/>
          <w:rtl/>
        </w:rPr>
        <w:t>ً</w:t>
      </w:r>
      <w:r w:rsidRPr="00107724">
        <w:rPr>
          <w:rtl/>
        </w:rPr>
        <w:t xml:space="preserve"> عن حالات تمييز تعرضت له نساء، و450 1 بلاغا</w:t>
      </w:r>
      <w:r w:rsidR="00B363D7">
        <w:rPr>
          <w:rFonts w:hint="cs"/>
          <w:rtl/>
        </w:rPr>
        <w:t>ً</w:t>
      </w:r>
      <w:r w:rsidRPr="00107724">
        <w:rPr>
          <w:rtl/>
        </w:rPr>
        <w:t xml:space="preserve"> عن حالات تمييز تعرض له رجال.</w:t>
      </w:r>
      <w:r w:rsidR="005935E4">
        <w:rPr>
          <w:rFonts w:hint="cs"/>
          <w:rtl/>
        </w:rPr>
        <w:t xml:space="preserve"> </w:t>
      </w:r>
    </w:p>
    <w:p w14:paraId="2A4FC6DC" w14:textId="0F428DE1" w:rsidR="00107724" w:rsidRPr="00107724" w:rsidRDefault="00107724" w:rsidP="007358D9">
      <w:pPr>
        <w:pStyle w:val="SingleTxtGA"/>
        <w:rPr>
          <w:rtl/>
        </w:rPr>
      </w:pPr>
      <w:r w:rsidRPr="00107724">
        <w:rPr>
          <w:rtl/>
        </w:rPr>
        <w:t>30-</w:t>
      </w:r>
      <w:r w:rsidRPr="00107724">
        <w:rPr>
          <w:rtl/>
        </w:rPr>
        <w:tab/>
        <w:t>والتقارير مقسمة على النحو التالي بحسب قطاع المجتمع</w:t>
      </w:r>
      <w:r w:rsidR="007358D9" w:rsidRPr="007358D9">
        <w:rPr>
          <w:vertAlign w:val="superscript"/>
          <w:rtl/>
        </w:rPr>
        <w:t>(</w:t>
      </w:r>
      <w:r w:rsidR="007358D9" w:rsidRPr="007358D9">
        <w:rPr>
          <w:vertAlign w:val="superscript"/>
          <w:rtl/>
        </w:rPr>
        <w:footnoteReference w:id="16"/>
      </w:r>
      <w:r w:rsidR="007358D9" w:rsidRPr="007358D9">
        <w:rPr>
          <w:vertAlign w:val="superscript"/>
          <w:rtl/>
        </w:rPr>
        <w:t>)</w:t>
      </w:r>
      <w:r w:rsidRPr="00107724">
        <w:rPr>
          <w:rFonts w:hint="cs"/>
          <w:rtl/>
        </w:rPr>
        <w:t>:</w:t>
      </w:r>
    </w:p>
    <w:tbl>
      <w:tblPr>
        <w:tblStyle w:val="TABLEA"/>
        <w:bidiVisual/>
        <w:tblW w:w="7256" w:type="dxa"/>
        <w:jc w:val="left"/>
        <w:tblInd w:w="1247" w:type="dxa"/>
        <w:tblLayout w:type="fixed"/>
        <w:tblLook w:val="04E0" w:firstRow="1" w:lastRow="1" w:firstColumn="1" w:lastColumn="0" w:noHBand="0" w:noVBand="1"/>
      </w:tblPr>
      <w:tblGrid>
        <w:gridCol w:w="3730"/>
        <w:gridCol w:w="3526"/>
      </w:tblGrid>
      <w:tr w:rsidR="00107724" w:rsidRPr="00346FFD" w14:paraId="31447C83" w14:textId="77777777" w:rsidTr="00346FFD">
        <w:trPr>
          <w:cnfStyle w:val="100000000000" w:firstRow="1" w:lastRow="0" w:firstColumn="0" w:lastColumn="0" w:oddVBand="0" w:evenVBand="0" w:oddHBand="0" w:evenHBand="0" w:firstRowFirstColumn="0" w:firstRowLastColumn="0" w:lastRowFirstColumn="0" w:lastRowLastColumn="0"/>
          <w:jc w:val="left"/>
        </w:trPr>
        <w:tc>
          <w:tcPr>
            <w:tcW w:w="3730" w:type="dxa"/>
            <w:tcBorders>
              <w:bottom w:val="none" w:sz="0" w:space="0" w:color="auto"/>
            </w:tcBorders>
            <w:vAlign w:val="bottom"/>
          </w:tcPr>
          <w:p w14:paraId="1E6EFB7B" w14:textId="77777777" w:rsidR="00107724" w:rsidRPr="00346FFD" w:rsidRDefault="00107724" w:rsidP="00346FFD">
            <w:pPr>
              <w:pStyle w:val="SingleTxtGA"/>
              <w:spacing w:before="40" w:after="40" w:line="280" w:lineRule="exact"/>
              <w:ind w:left="113" w:right="113"/>
              <w:rPr>
                <w:sz w:val="20"/>
                <w:szCs w:val="20"/>
                <w:rtl/>
              </w:rPr>
            </w:pPr>
            <w:r w:rsidRPr="00346FFD">
              <w:rPr>
                <w:rFonts w:hint="cs"/>
                <w:sz w:val="20"/>
                <w:szCs w:val="20"/>
                <w:rtl/>
              </w:rPr>
              <w:t>حياة العمل</w:t>
            </w:r>
          </w:p>
        </w:tc>
        <w:tc>
          <w:tcPr>
            <w:tcW w:w="3526" w:type="dxa"/>
            <w:tcBorders>
              <w:bottom w:val="none" w:sz="0" w:space="0" w:color="auto"/>
            </w:tcBorders>
            <w:vAlign w:val="bottom"/>
          </w:tcPr>
          <w:p w14:paraId="22B267CA" w14:textId="77777777" w:rsidR="00107724" w:rsidRPr="00346FFD" w:rsidRDefault="00107724" w:rsidP="00346FFD">
            <w:pPr>
              <w:pStyle w:val="SingleTxtGA"/>
              <w:spacing w:before="40" w:after="40" w:line="280" w:lineRule="exact"/>
              <w:ind w:left="113" w:right="113"/>
              <w:rPr>
                <w:sz w:val="20"/>
                <w:szCs w:val="20"/>
                <w:rtl/>
              </w:rPr>
            </w:pPr>
            <w:r w:rsidRPr="00346FFD">
              <w:rPr>
                <w:rFonts w:hint="cs"/>
                <w:sz w:val="20"/>
                <w:szCs w:val="20"/>
                <w:rtl/>
              </w:rPr>
              <w:t>570</w:t>
            </w:r>
          </w:p>
        </w:tc>
      </w:tr>
      <w:tr w:rsidR="00107724" w:rsidRPr="00346FFD" w14:paraId="15EE219C" w14:textId="77777777" w:rsidTr="00346FFD">
        <w:trPr>
          <w:jc w:val="left"/>
        </w:trPr>
        <w:tc>
          <w:tcPr>
            <w:tcW w:w="3730" w:type="dxa"/>
          </w:tcPr>
          <w:p w14:paraId="2B69760C" w14:textId="77777777" w:rsidR="00107724" w:rsidRPr="00346FFD" w:rsidRDefault="00107724" w:rsidP="00346FFD">
            <w:pPr>
              <w:pStyle w:val="SingleTxtGA"/>
              <w:spacing w:before="40" w:after="40" w:line="280" w:lineRule="exact"/>
              <w:ind w:left="113" w:right="113"/>
              <w:rPr>
                <w:sz w:val="20"/>
                <w:szCs w:val="20"/>
                <w:rtl/>
              </w:rPr>
            </w:pPr>
            <w:r w:rsidRPr="00346FFD">
              <w:rPr>
                <w:rFonts w:hint="cs"/>
                <w:sz w:val="20"/>
                <w:szCs w:val="20"/>
                <w:rtl/>
              </w:rPr>
              <w:t>التعليم</w:t>
            </w:r>
          </w:p>
        </w:tc>
        <w:tc>
          <w:tcPr>
            <w:tcW w:w="3526" w:type="dxa"/>
          </w:tcPr>
          <w:p w14:paraId="07E276A4" w14:textId="77777777" w:rsidR="00107724" w:rsidRPr="00346FFD" w:rsidRDefault="00107724" w:rsidP="00346FFD">
            <w:pPr>
              <w:pStyle w:val="SingleTxtGA"/>
              <w:spacing w:before="40" w:after="40" w:line="280" w:lineRule="exact"/>
              <w:ind w:left="113" w:right="113"/>
              <w:rPr>
                <w:sz w:val="20"/>
                <w:szCs w:val="20"/>
                <w:rtl/>
              </w:rPr>
            </w:pPr>
            <w:r w:rsidRPr="00346FFD">
              <w:rPr>
                <w:rFonts w:hint="cs"/>
                <w:sz w:val="20"/>
                <w:szCs w:val="20"/>
                <w:rtl/>
              </w:rPr>
              <w:t>605</w:t>
            </w:r>
          </w:p>
        </w:tc>
      </w:tr>
      <w:tr w:rsidR="00107724" w:rsidRPr="00346FFD" w14:paraId="6B9A7B9E" w14:textId="77777777" w:rsidTr="00346FFD">
        <w:trPr>
          <w:jc w:val="left"/>
        </w:trPr>
        <w:tc>
          <w:tcPr>
            <w:tcW w:w="3730" w:type="dxa"/>
          </w:tcPr>
          <w:p w14:paraId="6B8C21B4" w14:textId="77777777" w:rsidR="00107724" w:rsidRPr="00346FFD" w:rsidRDefault="00107724" w:rsidP="00346FFD">
            <w:pPr>
              <w:pStyle w:val="SingleTxtGA"/>
              <w:spacing w:before="40" w:after="40" w:line="280" w:lineRule="exact"/>
              <w:ind w:left="113" w:right="113"/>
              <w:rPr>
                <w:sz w:val="20"/>
                <w:szCs w:val="20"/>
                <w:rtl/>
              </w:rPr>
            </w:pPr>
            <w:r w:rsidRPr="00346FFD">
              <w:rPr>
                <w:rFonts w:hint="cs"/>
                <w:sz w:val="20"/>
                <w:szCs w:val="20"/>
                <w:rtl/>
              </w:rPr>
              <w:t>السلع والخدمات</w:t>
            </w:r>
          </w:p>
        </w:tc>
        <w:tc>
          <w:tcPr>
            <w:tcW w:w="3526" w:type="dxa"/>
          </w:tcPr>
          <w:p w14:paraId="79F5F3E4" w14:textId="77777777" w:rsidR="00107724" w:rsidRPr="00346FFD" w:rsidRDefault="00107724" w:rsidP="00346FFD">
            <w:pPr>
              <w:pStyle w:val="SingleTxtGA"/>
              <w:spacing w:before="40" w:after="40" w:line="280" w:lineRule="exact"/>
              <w:ind w:left="113" w:right="113"/>
              <w:rPr>
                <w:sz w:val="20"/>
                <w:szCs w:val="20"/>
                <w:rtl/>
              </w:rPr>
            </w:pPr>
            <w:r w:rsidRPr="00346FFD">
              <w:rPr>
                <w:rFonts w:hint="cs"/>
                <w:sz w:val="20"/>
                <w:szCs w:val="20"/>
                <w:rtl/>
              </w:rPr>
              <w:t>590</w:t>
            </w:r>
          </w:p>
        </w:tc>
      </w:tr>
      <w:tr w:rsidR="00107724" w:rsidRPr="00346FFD" w14:paraId="0A51197A" w14:textId="77777777" w:rsidTr="00346FFD">
        <w:trPr>
          <w:jc w:val="left"/>
        </w:trPr>
        <w:tc>
          <w:tcPr>
            <w:tcW w:w="3730" w:type="dxa"/>
          </w:tcPr>
          <w:p w14:paraId="20855E1A" w14:textId="77777777" w:rsidR="00107724" w:rsidRPr="00346FFD" w:rsidRDefault="00107724" w:rsidP="00346FFD">
            <w:pPr>
              <w:pStyle w:val="SingleTxtGA"/>
              <w:spacing w:before="40" w:after="40" w:line="280" w:lineRule="exact"/>
              <w:ind w:left="113" w:right="113"/>
              <w:rPr>
                <w:sz w:val="20"/>
                <w:szCs w:val="20"/>
                <w:rtl/>
              </w:rPr>
            </w:pPr>
            <w:r w:rsidRPr="00346FFD">
              <w:rPr>
                <w:rFonts w:hint="cs"/>
                <w:sz w:val="20"/>
                <w:szCs w:val="20"/>
                <w:rtl/>
              </w:rPr>
              <w:t>الخدمات الاجتماعية والتأمين الاجتماعي</w:t>
            </w:r>
          </w:p>
        </w:tc>
        <w:tc>
          <w:tcPr>
            <w:tcW w:w="3526" w:type="dxa"/>
          </w:tcPr>
          <w:p w14:paraId="3777CF1B" w14:textId="77777777" w:rsidR="00107724" w:rsidRPr="00346FFD" w:rsidRDefault="00107724" w:rsidP="00346FFD">
            <w:pPr>
              <w:pStyle w:val="SingleTxtGA"/>
              <w:spacing w:before="40" w:after="40" w:line="280" w:lineRule="exact"/>
              <w:ind w:left="113" w:right="113"/>
              <w:rPr>
                <w:sz w:val="20"/>
                <w:szCs w:val="20"/>
                <w:rtl/>
              </w:rPr>
            </w:pPr>
            <w:r w:rsidRPr="00346FFD">
              <w:rPr>
                <w:rFonts w:hint="cs"/>
                <w:sz w:val="20"/>
                <w:szCs w:val="20"/>
                <w:rtl/>
              </w:rPr>
              <w:t>419</w:t>
            </w:r>
          </w:p>
        </w:tc>
      </w:tr>
      <w:tr w:rsidR="00107724" w:rsidRPr="00346FFD" w14:paraId="221DD913" w14:textId="77777777" w:rsidTr="00346FFD">
        <w:trPr>
          <w:jc w:val="left"/>
        </w:trPr>
        <w:tc>
          <w:tcPr>
            <w:tcW w:w="3730" w:type="dxa"/>
          </w:tcPr>
          <w:p w14:paraId="644B088D" w14:textId="77777777" w:rsidR="00107724" w:rsidRPr="00346FFD" w:rsidRDefault="00107724" w:rsidP="00346FFD">
            <w:pPr>
              <w:pStyle w:val="SingleTxtGA"/>
              <w:spacing w:before="40" w:after="40" w:line="280" w:lineRule="exact"/>
              <w:ind w:left="113" w:right="113"/>
              <w:rPr>
                <w:sz w:val="20"/>
                <w:szCs w:val="20"/>
                <w:rtl/>
              </w:rPr>
            </w:pPr>
            <w:r w:rsidRPr="00346FFD">
              <w:rPr>
                <w:rFonts w:hint="cs"/>
                <w:sz w:val="20"/>
                <w:szCs w:val="20"/>
                <w:rtl/>
              </w:rPr>
              <w:t>الرعاية الصحية</w:t>
            </w:r>
          </w:p>
        </w:tc>
        <w:tc>
          <w:tcPr>
            <w:tcW w:w="3526" w:type="dxa"/>
          </w:tcPr>
          <w:p w14:paraId="2D940202" w14:textId="77777777" w:rsidR="00107724" w:rsidRPr="00346FFD" w:rsidRDefault="00107724" w:rsidP="00346FFD">
            <w:pPr>
              <w:pStyle w:val="SingleTxtGA"/>
              <w:spacing w:before="40" w:after="40" w:line="280" w:lineRule="exact"/>
              <w:ind w:left="113" w:right="113"/>
              <w:rPr>
                <w:sz w:val="20"/>
                <w:szCs w:val="20"/>
                <w:rtl/>
              </w:rPr>
            </w:pPr>
            <w:r w:rsidRPr="00346FFD">
              <w:rPr>
                <w:rFonts w:hint="cs"/>
                <w:sz w:val="20"/>
                <w:szCs w:val="20"/>
                <w:rtl/>
              </w:rPr>
              <w:t>310</w:t>
            </w:r>
          </w:p>
        </w:tc>
      </w:tr>
      <w:tr w:rsidR="00107724" w:rsidRPr="00346FFD" w14:paraId="71E7923A" w14:textId="77777777" w:rsidTr="00346FFD">
        <w:trPr>
          <w:cnfStyle w:val="010000000000" w:firstRow="0" w:lastRow="1" w:firstColumn="0" w:lastColumn="0" w:oddVBand="0" w:evenVBand="0" w:oddHBand="0" w:evenHBand="0" w:firstRowFirstColumn="0" w:firstRowLastColumn="0" w:lastRowFirstColumn="0" w:lastRowLastColumn="0"/>
          <w:jc w:val="left"/>
        </w:trPr>
        <w:tc>
          <w:tcPr>
            <w:tcW w:w="3730" w:type="dxa"/>
          </w:tcPr>
          <w:p w14:paraId="6E1D7947" w14:textId="77777777" w:rsidR="00107724" w:rsidRPr="00346FFD" w:rsidRDefault="00107724" w:rsidP="00346FFD">
            <w:pPr>
              <w:pStyle w:val="SingleTxtGA"/>
              <w:spacing w:before="40" w:after="40" w:line="280" w:lineRule="exact"/>
              <w:ind w:left="113" w:right="113"/>
              <w:rPr>
                <w:sz w:val="20"/>
                <w:szCs w:val="20"/>
                <w:rtl/>
              </w:rPr>
            </w:pPr>
            <w:r w:rsidRPr="00346FFD">
              <w:rPr>
                <w:rFonts w:hint="cs"/>
                <w:sz w:val="20"/>
                <w:szCs w:val="20"/>
                <w:rtl/>
              </w:rPr>
              <w:t>الإسكان</w:t>
            </w:r>
          </w:p>
        </w:tc>
        <w:tc>
          <w:tcPr>
            <w:tcW w:w="3526" w:type="dxa"/>
          </w:tcPr>
          <w:p w14:paraId="7BC28EA7" w14:textId="77777777" w:rsidR="00107724" w:rsidRPr="00346FFD" w:rsidRDefault="00107724" w:rsidP="00346FFD">
            <w:pPr>
              <w:pStyle w:val="SingleTxtGA"/>
              <w:spacing w:before="40" w:after="40" w:line="280" w:lineRule="exact"/>
              <w:ind w:left="113" w:right="113"/>
              <w:rPr>
                <w:sz w:val="20"/>
                <w:szCs w:val="20"/>
                <w:rtl/>
              </w:rPr>
            </w:pPr>
            <w:r w:rsidRPr="00346FFD">
              <w:rPr>
                <w:rFonts w:hint="cs"/>
                <w:sz w:val="20"/>
                <w:szCs w:val="20"/>
                <w:rtl/>
              </w:rPr>
              <w:t>94</w:t>
            </w:r>
          </w:p>
        </w:tc>
      </w:tr>
    </w:tbl>
    <w:p w14:paraId="7DD47E6F" w14:textId="071BB2C6" w:rsidR="00107724" w:rsidRPr="00107724" w:rsidRDefault="00107724" w:rsidP="005748F1">
      <w:pPr>
        <w:pStyle w:val="SingleTxtGA"/>
        <w:spacing w:before="240"/>
        <w:rPr>
          <w:rtl/>
        </w:rPr>
      </w:pPr>
      <w:r w:rsidRPr="00107724">
        <w:rPr>
          <w:rtl/>
        </w:rPr>
        <w:t>31-</w:t>
      </w:r>
      <w:r w:rsidRPr="00107724">
        <w:rPr>
          <w:rtl/>
        </w:rPr>
        <w:tab/>
      </w:r>
      <w:r w:rsidRPr="00107724">
        <w:rPr>
          <w:rFonts w:hint="cs"/>
          <w:rtl/>
        </w:rPr>
        <w:t xml:space="preserve">وهناك </w:t>
      </w:r>
      <w:r w:rsidRPr="00107724">
        <w:rPr>
          <w:rtl/>
        </w:rPr>
        <w:t>مجالات أخرى، منها مسائل لا يغطيها قانون مكافحة التمييز 373.</w:t>
      </w:r>
    </w:p>
    <w:p w14:paraId="5C0350EC" w14:textId="10D1C4FA" w:rsidR="00107724" w:rsidRPr="00107724" w:rsidRDefault="00107724" w:rsidP="00107724">
      <w:pPr>
        <w:pStyle w:val="SingleTxtGA"/>
        <w:rPr>
          <w:rtl/>
        </w:rPr>
      </w:pPr>
      <w:r w:rsidRPr="00107724">
        <w:rPr>
          <w:rtl/>
        </w:rPr>
        <w:t>32-</w:t>
      </w:r>
      <w:r w:rsidRPr="00107724">
        <w:rPr>
          <w:rtl/>
        </w:rPr>
        <w:tab/>
      </w:r>
      <w:r w:rsidRPr="00107724">
        <w:rPr>
          <w:rFonts w:hint="cs"/>
          <w:rtl/>
        </w:rPr>
        <w:t>و</w:t>
      </w:r>
      <w:r w:rsidRPr="00107724">
        <w:rPr>
          <w:rtl/>
        </w:rPr>
        <w:t xml:space="preserve">في الفترة من 1 كانون الثاني/يناير 2015 </w:t>
      </w:r>
      <w:r w:rsidRPr="00107724">
        <w:rPr>
          <w:rFonts w:hint="cs"/>
          <w:rtl/>
        </w:rPr>
        <w:t xml:space="preserve">إلى </w:t>
      </w:r>
      <w:r w:rsidRPr="00107724">
        <w:rPr>
          <w:rtl/>
        </w:rPr>
        <w:t xml:space="preserve">31 كانون الأول/ديسمبر 2018، </w:t>
      </w:r>
      <w:r w:rsidRPr="00107724">
        <w:rPr>
          <w:rFonts w:hint="cs"/>
          <w:rtl/>
        </w:rPr>
        <w:t xml:space="preserve">أصدر </w:t>
      </w:r>
      <w:r w:rsidRPr="00107724">
        <w:rPr>
          <w:rtl/>
        </w:rPr>
        <w:t>أمين المظالم المعني بالمساواة</w:t>
      </w:r>
      <w:r w:rsidRPr="00107724">
        <w:rPr>
          <w:rFonts w:hint="cs"/>
          <w:rtl/>
        </w:rPr>
        <w:t xml:space="preserve"> قرارات إشرافية تعلقت ب</w:t>
      </w:r>
      <w:r w:rsidR="005935E4">
        <w:rPr>
          <w:rFonts w:hint="cs"/>
          <w:rtl/>
        </w:rPr>
        <w:t>‍ </w:t>
      </w:r>
      <w:r w:rsidRPr="00107724">
        <w:rPr>
          <w:rtl/>
        </w:rPr>
        <w:t xml:space="preserve">174 حالة </w:t>
      </w:r>
      <w:r w:rsidRPr="00107724">
        <w:rPr>
          <w:rFonts w:hint="cs"/>
          <w:rtl/>
        </w:rPr>
        <w:t>ا</w:t>
      </w:r>
      <w:r w:rsidRPr="00107724">
        <w:rPr>
          <w:rtl/>
        </w:rPr>
        <w:t>نطوت على تمييز على أساس الإعاقة.</w:t>
      </w:r>
      <w:r w:rsidRPr="00107724">
        <w:rPr>
          <w:rFonts w:hint="cs"/>
          <w:rtl/>
        </w:rPr>
        <w:t xml:space="preserve"> </w:t>
      </w:r>
      <w:r w:rsidRPr="00107724">
        <w:rPr>
          <w:rtl/>
        </w:rPr>
        <w:t>منها</w:t>
      </w:r>
      <w:r w:rsidR="005935E4">
        <w:rPr>
          <w:rFonts w:hint="cs"/>
          <w:rtl/>
        </w:rPr>
        <w:t> </w:t>
      </w:r>
      <w:r w:rsidRPr="00107724">
        <w:rPr>
          <w:rtl/>
        </w:rPr>
        <w:t xml:space="preserve">92 حالة </w:t>
      </w:r>
      <w:r w:rsidRPr="00107724">
        <w:rPr>
          <w:rFonts w:hint="cs"/>
          <w:rtl/>
        </w:rPr>
        <w:t xml:space="preserve">نشأت عن </w:t>
      </w:r>
      <w:r w:rsidRPr="00107724">
        <w:rPr>
          <w:rtl/>
        </w:rPr>
        <w:t xml:space="preserve">تقارير </w:t>
      </w:r>
      <w:r w:rsidRPr="00107724">
        <w:rPr>
          <w:rFonts w:hint="cs"/>
          <w:rtl/>
        </w:rPr>
        <w:t xml:space="preserve">تعلقت </w:t>
      </w:r>
      <w:r w:rsidRPr="00107724">
        <w:rPr>
          <w:rtl/>
        </w:rPr>
        <w:t xml:space="preserve">بنساء، و82 حالة </w:t>
      </w:r>
      <w:r w:rsidRPr="00107724">
        <w:rPr>
          <w:rFonts w:hint="cs"/>
          <w:rtl/>
        </w:rPr>
        <w:t xml:space="preserve">نشأت عن تقارير تعلقت </w:t>
      </w:r>
      <w:r w:rsidRPr="00107724">
        <w:rPr>
          <w:rtl/>
        </w:rPr>
        <w:t>برجال.</w:t>
      </w:r>
      <w:r w:rsidRPr="00107724">
        <w:rPr>
          <w:rFonts w:hint="cs"/>
          <w:rtl/>
        </w:rPr>
        <w:t xml:space="preserve"> </w:t>
      </w:r>
      <w:r w:rsidRPr="00107724">
        <w:rPr>
          <w:rtl/>
        </w:rPr>
        <w:t>و</w:t>
      </w:r>
      <w:r w:rsidRPr="00107724">
        <w:rPr>
          <w:rFonts w:hint="cs"/>
          <w:rtl/>
        </w:rPr>
        <w:t xml:space="preserve">كانت </w:t>
      </w:r>
      <w:r w:rsidRPr="00107724">
        <w:rPr>
          <w:rtl/>
        </w:rPr>
        <w:t xml:space="preserve">معظم </w:t>
      </w:r>
      <w:r w:rsidRPr="00107724">
        <w:rPr>
          <w:rFonts w:hint="cs"/>
          <w:rtl/>
        </w:rPr>
        <w:t xml:space="preserve">تلك </w:t>
      </w:r>
      <w:r w:rsidRPr="00107724">
        <w:rPr>
          <w:rtl/>
        </w:rPr>
        <w:t xml:space="preserve">القضايا الإشرافية </w:t>
      </w:r>
      <w:r w:rsidRPr="00107724">
        <w:rPr>
          <w:rFonts w:hint="cs"/>
          <w:rtl/>
        </w:rPr>
        <w:t xml:space="preserve">تتصل </w:t>
      </w:r>
      <w:r w:rsidRPr="00107724">
        <w:rPr>
          <w:rtl/>
        </w:rPr>
        <w:t>بحياة العمل، ومجال التعليم، وتوفير السلع والخدمات.</w:t>
      </w:r>
    </w:p>
    <w:p w14:paraId="06445D75" w14:textId="148C7CE2" w:rsidR="00107724" w:rsidRPr="00107724" w:rsidRDefault="00107724" w:rsidP="00107724">
      <w:pPr>
        <w:pStyle w:val="SingleTxtGA"/>
        <w:rPr>
          <w:rtl/>
        </w:rPr>
      </w:pPr>
      <w:r w:rsidRPr="00107724">
        <w:rPr>
          <w:rtl/>
        </w:rPr>
        <w:t>33-</w:t>
      </w:r>
      <w:r w:rsidRPr="00107724">
        <w:rPr>
          <w:rtl/>
        </w:rPr>
        <w:tab/>
        <w:t>وخلال هذه الفترة، رفع أمين المظالم المعني بالمساواة دعاوى في سبع قضايا تتعلق بالإعاقة وعدم كفاية التسهيلات الخاصة بذوي الإعاقة.</w:t>
      </w:r>
      <w:r w:rsidRPr="00107724">
        <w:rPr>
          <w:rFonts w:hint="cs"/>
          <w:rtl/>
        </w:rPr>
        <w:t xml:space="preserve"> </w:t>
      </w:r>
      <w:r w:rsidRPr="00107724">
        <w:rPr>
          <w:rtl/>
        </w:rPr>
        <w:t>وتعلقت ثلاث من هذه الحالات بعمليات حكومية، وثلاث بعمليات تقوم بها جهات خاصة، وواحدة بعمليات تقوم بها البلدية.</w:t>
      </w:r>
      <w:r w:rsidRPr="00107724">
        <w:rPr>
          <w:rFonts w:hint="cs"/>
          <w:rtl/>
        </w:rPr>
        <w:t xml:space="preserve"> </w:t>
      </w:r>
      <w:r w:rsidRPr="00107724">
        <w:rPr>
          <w:rtl/>
        </w:rPr>
        <w:t xml:space="preserve">وقد </w:t>
      </w:r>
      <w:r w:rsidRPr="00107724">
        <w:rPr>
          <w:rFonts w:hint="cs"/>
          <w:rtl/>
        </w:rPr>
        <w:t xml:space="preserve">سُويت </w:t>
      </w:r>
      <w:r w:rsidRPr="00107724">
        <w:rPr>
          <w:rtl/>
        </w:rPr>
        <w:t>خمس من القضايا نهائيا</w:t>
      </w:r>
      <w:r w:rsidR="00B363D7">
        <w:rPr>
          <w:rFonts w:hint="cs"/>
          <w:rtl/>
        </w:rPr>
        <w:t>ً</w:t>
      </w:r>
      <w:r w:rsidRPr="00107724">
        <w:rPr>
          <w:rtl/>
        </w:rPr>
        <w:t>.</w:t>
      </w:r>
      <w:r w:rsidRPr="00107724">
        <w:rPr>
          <w:rFonts w:hint="cs"/>
          <w:rtl/>
        </w:rPr>
        <w:t xml:space="preserve"> </w:t>
      </w:r>
      <w:r w:rsidRPr="00107724">
        <w:rPr>
          <w:rtl/>
        </w:rPr>
        <w:lastRenderedPageBreak/>
        <w:t>ولوحظ وجود تمييز في أربع من هذه الحالات وصدرت أوامر بدفع القائمين بالتمييز تعويضات لمن تعرضوا له.</w:t>
      </w:r>
    </w:p>
    <w:p w14:paraId="07C1FE51" w14:textId="4D053ADD" w:rsidR="00107724" w:rsidRPr="00107724" w:rsidRDefault="005748F1" w:rsidP="005748F1">
      <w:pPr>
        <w:pStyle w:val="H1GA"/>
        <w:rPr>
          <w:rtl/>
        </w:rPr>
      </w:pPr>
      <w:r>
        <w:rPr>
          <w:rtl/>
        </w:rPr>
        <w:tab/>
      </w:r>
      <w:r>
        <w:rPr>
          <w:rtl/>
        </w:rPr>
        <w:tab/>
      </w:r>
      <w:r w:rsidR="00107724" w:rsidRPr="00107724">
        <w:rPr>
          <w:rtl/>
        </w:rPr>
        <w:t>الرد على الفقرة 3(أ) من قائمة المسائل المحالة قبل تقديم التقرير</w:t>
      </w:r>
    </w:p>
    <w:p w14:paraId="38460E5E" w14:textId="5CB014EA" w:rsidR="00107724" w:rsidRPr="00107724" w:rsidRDefault="00107724" w:rsidP="00107724">
      <w:pPr>
        <w:pStyle w:val="SingleTxtGA"/>
        <w:rPr>
          <w:rtl/>
        </w:rPr>
      </w:pPr>
      <w:r w:rsidRPr="00107724">
        <w:rPr>
          <w:rtl/>
        </w:rPr>
        <w:t>34-</w:t>
      </w:r>
      <w:r w:rsidRPr="00107724">
        <w:tab/>
      </w:r>
      <w:r w:rsidRPr="00107724">
        <w:rPr>
          <w:rtl/>
        </w:rPr>
        <w:t>للسويد حكومة نسوية ترى أن دور السياسة هو تغيير حالة عدم المساواة السائدة من خلال اتخاذ قرارات تعيد توزيع السلطة والموارد من أجل تهيئة مجتمع أكثر مساواة بين الجنسين.</w:t>
      </w:r>
      <w:r w:rsidRPr="00107724">
        <w:t xml:space="preserve"> </w:t>
      </w:r>
      <w:r w:rsidRPr="00107724">
        <w:rPr>
          <w:rtl/>
        </w:rPr>
        <w:t>وينطبق ذلك في جميع مجالات السياسة العامة، بما في ذلك السياسة المتعلقة بالإعاقة.</w:t>
      </w:r>
      <w:r w:rsidRPr="00107724">
        <w:t xml:space="preserve"> </w:t>
      </w:r>
      <w:r w:rsidRPr="00107724">
        <w:rPr>
          <w:rtl/>
        </w:rPr>
        <w:t>وتتمثل استراتيجية الحكومة في تعميم المنظور الجنساني، وتنطلق من تصور أن المساواة بين الجنسين تتحقق بإدماج منظور المساواة بين الجنسين في جميع عمليات صنع القرار.</w:t>
      </w:r>
    </w:p>
    <w:p w14:paraId="72A1F4AD" w14:textId="7F528AA6" w:rsidR="00107724" w:rsidRPr="00107724" w:rsidRDefault="00107724" w:rsidP="007358D9">
      <w:pPr>
        <w:pStyle w:val="SingleTxtGA"/>
        <w:rPr>
          <w:rtl/>
        </w:rPr>
      </w:pPr>
      <w:r w:rsidRPr="00107724">
        <w:rPr>
          <w:rtl/>
        </w:rPr>
        <w:t>35-</w:t>
      </w:r>
      <w:r w:rsidRPr="00107724">
        <w:tab/>
      </w:r>
      <w:r w:rsidRPr="00107724">
        <w:rPr>
          <w:rtl/>
        </w:rPr>
        <w:t>ويمثل البيان الذي أصدرته الحكومة بعنوان ’’السلطة، والأهداف والتمكين - سياسة نسوية من أجل مستقبل تسوده المساواة بين الجنسين‘‘</w:t>
      </w:r>
      <w:r w:rsidRPr="007358D9">
        <w:rPr>
          <w:vertAlign w:val="superscript"/>
          <w:rtl/>
        </w:rPr>
        <w:t>(</w:t>
      </w:r>
      <w:r w:rsidRPr="007358D9">
        <w:rPr>
          <w:vertAlign w:val="superscript"/>
          <w:rtl/>
          <w:lang w:val="en-US"/>
        </w:rPr>
        <w:footnoteReference w:id="17"/>
      </w:r>
      <w:r w:rsidRPr="007358D9">
        <w:rPr>
          <w:vertAlign w:val="superscript"/>
          <w:rtl/>
        </w:rPr>
        <w:t>)</w:t>
      </w:r>
      <w:r w:rsidRPr="00107724">
        <w:rPr>
          <w:rtl/>
        </w:rPr>
        <w:t xml:space="preserve"> توجها</w:t>
      </w:r>
      <w:r w:rsidR="00B363D7">
        <w:rPr>
          <w:rFonts w:hint="cs"/>
          <w:rtl/>
        </w:rPr>
        <w:t>ً</w:t>
      </w:r>
      <w:r w:rsidRPr="00107724">
        <w:rPr>
          <w:rtl/>
        </w:rPr>
        <w:t xml:space="preserve"> وهيكلا</w:t>
      </w:r>
      <w:r w:rsidR="00B363D7">
        <w:rPr>
          <w:rFonts w:hint="cs"/>
          <w:rtl/>
        </w:rPr>
        <w:t>ً</w:t>
      </w:r>
      <w:r w:rsidRPr="00107724">
        <w:rPr>
          <w:rtl/>
        </w:rPr>
        <w:t xml:space="preserve"> جديدا</w:t>
      </w:r>
      <w:r w:rsidR="00B363D7">
        <w:rPr>
          <w:rFonts w:hint="cs"/>
          <w:rtl/>
        </w:rPr>
        <w:t>ً</w:t>
      </w:r>
      <w:r w:rsidRPr="00107724">
        <w:rPr>
          <w:rtl/>
        </w:rPr>
        <w:t xml:space="preserve"> لسياسة المساواة بين الجنسين بما فيها الأهداف الفرعية لتلك السياسة.</w:t>
      </w:r>
      <w:r w:rsidRPr="00107724">
        <w:t xml:space="preserve"> </w:t>
      </w:r>
      <w:r w:rsidRPr="00107724">
        <w:rPr>
          <w:rtl/>
        </w:rPr>
        <w:t>ويسلط البيان الضوء على منظور الإعاقة في سياسة المساواة بين الجنسين، ويمثل جانبا</w:t>
      </w:r>
      <w:r w:rsidR="00B363D7">
        <w:rPr>
          <w:rFonts w:hint="cs"/>
          <w:rtl/>
        </w:rPr>
        <w:t>ً</w:t>
      </w:r>
      <w:r w:rsidRPr="00107724">
        <w:rPr>
          <w:rtl/>
        </w:rPr>
        <w:t xml:space="preserve"> من الهدف الفرعي المتمثل في تحقيق المساواة بين الجنسين في مجال الصحة.</w:t>
      </w:r>
      <w:r w:rsidRPr="00107724">
        <w:t xml:space="preserve"> </w:t>
      </w:r>
      <w:r w:rsidRPr="00107724">
        <w:rPr>
          <w:rtl/>
        </w:rPr>
        <w:t>ومن المتوقع أن يسهم هذا الهدف الوطني الجديد للسياسة المتعلقة بالإعاقة أيضا</w:t>
      </w:r>
      <w:r w:rsidR="00B363D7">
        <w:rPr>
          <w:rFonts w:hint="cs"/>
          <w:rtl/>
        </w:rPr>
        <w:t>ً</w:t>
      </w:r>
      <w:r w:rsidRPr="00107724">
        <w:rPr>
          <w:rtl/>
        </w:rPr>
        <w:t xml:space="preserve"> في تعزيز المساواة بين الجنسين، وفي مراعاة منظور حقوق الطفل</w:t>
      </w:r>
      <w:r w:rsidR="007358D9" w:rsidRPr="007358D9">
        <w:rPr>
          <w:vertAlign w:val="superscript"/>
          <w:rtl/>
        </w:rPr>
        <w:t>(</w:t>
      </w:r>
      <w:r w:rsidR="007358D9" w:rsidRPr="007358D9">
        <w:rPr>
          <w:vertAlign w:val="superscript"/>
          <w:rtl/>
        </w:rPr>
        <w:footnoteReference w:id="18"/>
      </w:r>
      <w:r w:rsidR="007358D9" w:rsidRPr="007358D9">
        <w:rPr>
          <w:vertAlign w:val="superscript"/>
          <w:rtl/>
        </w:rPr>
        <w:t>)</w:t>
      </w:r>
      <w:r w:rsidRPr="00107724">
        <w:rPr>
          <w:rtl/>
        </w:rPr>
        <w:t>.</w:t>
      </w:r>
    </w:p>
    <w:p w14:paraId="4A348A75" w14:textId="4901B041" w:rsidR="00107724" w:rsidRPr="00107724" w:rsidRDefault="00107724" w:rsidP="00107724">
      <w:pPr>
        <w:pStyle w:val="SingleTxtGA"/>
        <w:rPr>
          <w:rtl/>
        </w:rPr>
      </w:pPr>
      <w:r w:rsidRPr="00107724">
        <w:rPr>
          <w:rtl/>
        </w:rPr>
        <w:t>36-</w:t>
      </w:r>
      <w:r w:rsidRPr="00107724">
        <w:rPr>
          <w:rtl/>
        </w:rPr>
        <w:tab/>
        <w:t>ووضعت الوكالة السويدية المعنية بالمشاركة هياكل لإدماج منظور المساواة بين الجنسين في عملياتها وأنشطتها الأساسية.</w:t>
      </w:r>
    </w:p>
    <w:p w14:paraId="5CB07CD9" w14:textId="60D38B6C" w:rsidR="00107724" w:rsidRPr="00107724" w:rsidRDefault="00107724" w:rsidP="00107724">
      <w:pPr>
        <w:pStyle w:val="SingleTxtGA"/>
        <w:rPr>
          <w:rtl/>
        </w:rPr>
      </w:pPr>
      <w:r w:rsidRPr="00107724">
        <w:rPr>
          <w:rtl/>
        </w:rPr>
        <w:t>37-</w:t>
      </w:r>
      <w:r w:rsidRPr="00107724">
        <w:rPr>
          <w:rtl/>
        </w:rPr>
        <w:tab/>
        <w:t xml:space="preserve">وكُلفت الوكالةُ السويدية المعنية بالمساواة بين الجنسين، والوكالةُ السويدية المعنية بالمشاركة بتحقيق التكامل بين العمليات </w:t>
      </w:r>
      <w:proofErr w:type="spellStart"/>
      <w:r w:rsidRPr="00107724">
        <w:rPr>
          <w:rtl/>
        </w:rPr>
        <w:t>الموكولة</w:t>
      </w:r>
      <w:proofErr w:type="spellEnd"/>
      <w:r w:rsidRPr="00107724">
        <w:rPr>
          <w:rtl/>
        </w:rPr>
        <w:t xml:space="preserve"> لهما في مجالات اختصاصاتهما.</w:t>
      </w:r>
      <w:r w:rsidRPr="00107724">
        <w:rPr>
          <w:rFonts w:hint="cs"/>
          <w:rtl/>
        </w:rPr>
        <w:t xml:space="preserve"> </w:t>
      </w:r>
      <w:r w:rsidRPr="00107724">
        <w:rPr>
          <w:rtl/>
        </w:rPr>
        <w:t>كما كُلفت الوكالتان بمهمة مشتركة محددة تتمثل في تحديد التحديات التي تواجه تحقيق الهدف الفرعي لسياسة المساواة بين الجنسين المتمثل في تحقيق المساواة الاقتصادية للنساء ذوات الإعاقة.</w:t>
      </w:r>
    </w:p>
    <w:p w14:paraId="79B28292" w14:textId="2E9897F6" w:rsidR="00107724" w:rsidRPr="00107724" w:rsidRDefault="00107724" w:rsidP="00107724">
      <w:pPr>
        <w:pStyle w:val="SingleTxtGA"/>
        <w:rPr>
          <w:rtl/>
        </w:rPr>
      </w:pPr>
      <w:r w:rsidRPr="00107724">
        <w:rPr>
          <w:rtl/>
        </w:rPr>
        <w:t>38-</w:t>
      </w:r>
      <w:r w:rsidRPr="00107724">
        <w:rPr>
          <w:rtl/>
        </w:rPr>
        <w:tab/>
        <w:t>وفي عام 2017، كُلفت الوكالة السويدية المعنية بالمشاركة بتقديم تقرير عن المعلومات المجمّعة عن عنف الرجال ضد النساء ذوات الإعاقة.</w:t>
      </w:r>
    </w:p>
    <w:p w14:paraId="504810E7" w14:textId="305226F6" w:rsidR="00107724" w:rsidRPr="00107724" w:rsidRDefault="005748F1" w:rsidP="005748F1">
      <w:pPr>
        <w:pStyle w:val="H1GA"/>
        <w:rPr>
          <w:rtl/>
        </w:rPr>
      </w:pPr>
      <w:r>
        <w:rPr>
          <w:rtl/>
        </w:rPr>
        <w:tab/>
      </w:r>
      <w:r>
        <w:rPr>
          <w:rtl/>
        </w:rPr>
        <w:tab/>
      </w:r>
      <w:r w:rsidR="00107724" w:rsidRPr="00107724">
        <w:rPr>
          <w:rtl/>
        </w:rPr>
        <w:t>الرد على الفقرة 3(ب) من قائمة المسائل المحالة قبل تقديم التقرير</w:t>
      </w:r>
    </w:p>
    <w:p w14:paraId="77BD3D1D" w14:textId="33123E27" w:rsidR="00107724" w:rsidRPr="00107724" w:rsidRDefault="00107724" w:rsidP="00107724">
      <w:pPr>
        <w:pStyle w:val="SingleTxtGA"/>
        <w:rPr>
          <w:rtl/>
        </w:rPr>
      </w:pPr>
      <w:r w:rsidRPr="00107724">
        <w:rPr>
          <w:rtl/>
        </w:rPr>
        <w:t>39-</w:t>
      </w:r>
      <w:r w:rsidRPr="00107724">
        <w:rPr>
          <w:rtl/>
        </w:rPr>
        <w:tab/>
        <w:t>انظر أيضا</w:t>
      </w:r>
      <w:r w:rsidR="00B363D7">
        <w:rPr>
          <w:rFonts w:hint="cs"/>
          <w:rtl/>
        </w:rPr>
        <w:t>ً</w:t>
      </w:r>
      <w:r w:rsidRPr="00107724">
        <w:rPr>
          <w:rtl/>
        </w:rPr>
        <w:t xml:space="preserve"> الرد السابق على السؤال 2</w:t>
      </w:r>
      <w:r w:rsidRPr="00107724">
        <w:rPr>
          <w:rFonts w:hint="cs"/>
          <w:rtl/>
        </w:rPr>
        <w:t>(</w:t>
      </w:r>
      <w:r w:rsidRPr="00107724">
        <w:rPr>
          <w:rtl/>
        </w:rPr>
        <w:t>ب</w:t>
      </w:r>
      <w:r w:rsidRPr="00107724">
        <w:rPr>
          <w:rFonts w:hint="cs"/>
          <w:rtl/>
        </w:rPr>
        <w:t>)</w:t>
      </w:r>
      <w:r w:rsidRPr="00107724">
        <w:rPr>
          <w:rtl/>
        </w:rPr>
        <w:t>.</w:t>
      </w:r>
    </w:p>
    <w:p w14:paraId="31DE8184" w14:textId="5DE71ED4" w:rsidR="00107724" w:rsidRPr="00107724" w:rsidRDefault="00107724" w:rsidP="00107724">
      <w:pPr>
        <w:pStyle w:val="SingleTxtGA"/>
        <w:rPr>
          <w:rtl/>
        </w:rPr>
      </w:pPr>
      <w:r w:rsidRPr="00107724">
        <w:rPr>
          <w:rtl/>
        </w:rPr>
        <w:t>40-</w:t>
      </w:r>
      <w:r w:rsidRPr="00107724">
        <w:rPr>
          <w:rtl/>
        </w:rPr>
        <w:tab/>
      </w:r>
      <w:r w:rsidRPr="00107724">
        <w:rPr>
          <w:rFonts w:hint="cs"/>
          <w:rtl/>
        </w:rPr>
        <w:t>و</w:t>
      </w:r>
      <w:r w:rsidRPr="00107724">
        <w:rPr>
          <w:rtl/>
        </w:rPr>
        <w:t>يسعى أمين المظالم المعني بالمساواة في جميع عملياته إلى اتباع طريقة عمل تُدرج بشكل منهجي ومتسق منظورا</w:t>
      </w:r>
      <w:r w:rsidR="00B363D7">
        <w:rPr>
          <w:rFonts w:hint="cs"/>
          <w:rtl/>
        </w:rPr>
        <w:t>ً</w:t>
      </w:r>
      <w:r w:rsidRPr="00107724">
        <w:rPr>
          <w:rtl/>
        </w:rPr>
        <w:t xml:space="preserve"> يقوم على عدم التمييز وعلى المساواة في الحقوق فيما يتعلق بجميع الجوانب التي يغطيها مجال اختصاصه، بما في ذلك نوع الجنس والإعاقة.</w:t>
      </w:r>
      <w:r w:rsidRPr="00107724">
        <w:rPr>
          <w:rFonts w:hint="cs"/>
          <w:rtl/>
        </w:rPr>
        <w:t xml:space="preserve"> </w:t>
      </w:r>
      <w:r w:rsidRPr="00107724">
        <w:rPr>
          <w:rtl/>
        </w:rPr>
        <w:t>وأمين المظالم يسعى، بالتالي، إلى معالجة المشاكل التي ينشأ عنها تمييز، والتي ترتبط في كثير من الأحيان بسبب أو أكثر من أسباب التمييز الذي يتعرض له الفرد.</w:t>
      </w:r>
    </w:p>
    <w:p w14:paraId="401B61B8" w14:textId="159F4D33" w:rsidR="00107724" w:rsidRPr="00107724" w:rsidRDefault="00107724" w:rsidP="00107724">
      <w:pPr>
        <w:pStyle w:val="SingleTxtGA"/>
        <w:rPr>
          <w:rtl/>
        </w:rPr>
      </w:pPr>
      <w:r w:rsidRPr="00107724">
        <w:rPr>
          <w:rtl/>
        </w:rPr>
        <w:t>41-</w:t>
      </w:r>
      <w:r w:rsidRPr="00107724">
        <w:rPr>
          <w:rtl/>
        </w:rPr>
        <w:tab/>
        <w:t>وقد قام أمين المظالم بعدة مهام وأنشطة تتعلق بالتحرش الجنسي.</w:t>
      </w:r>
    </w:p>
    <w:p w14:paraId="7580B598" w14:textId="19167D3B" w:rsidR="00107724" w:rsidRPr="00107724" w:rsidRDefault="00107724" w:rsidP="007358D9">
      <w:pPr>
        <w:pStyle w:val="SingleTxtGA"/>
        <w:rPr>
          <w:rtl/>
        </w:rPr>
      </w:pPr>
      <w:r w:rsidRPr="00107724">
        <w:rPr>
          <w:rtl/>
        </w:rPr>
        <w:lastRenderedPageBreak/>
        <w:t>42-</w:t>
      </w:r>
      <w:r w:rsidRPr="00107724">
        <w:rPr>
          <w:rtl/>
        </w:rPr>
        <w:tab/>
        <w:t>وقررت الحكومة وضع استراتيجية وطنية تهدف إلى منع ومكافحة عنف الرجل ضد المرأة، دخلت حيز النفاذ في 1 كانون الثاني/يناير 2017.</w:t>
      </w:r>
      <w:r w:rsidRPr="00107724">
        <w:rPr>
          <w:rFonts w:hint="cs"/>
          <w:rtl/>
        </w:rPr>
        <w:t xml:space="preserve"> </w:t>
      </w:r>
      <w:r w:rsidRPr="00107724">
        <w:rPr>
          <w:rtl/>
        </w:rPr>
        <w:t xml:space="preserve">وتشدد </w:t>
      </w:r>
      <w:r w:rsidRPr="00107724">
        <w:rPr>
          <w:rFonts w:hint="cs"/>
          <w:rtl/>
        </w:rPr>
        <w:t xml:space="preserve">تلك </w:t>
      </w:r>
      <w:r w:rsidRPr="00107724">
        <w:rPr>
          <w:rtl/>
        </w:rPr>
        <w:t>الإستراتيجية على كون العديد من المواقف والظروف الحياتية يمكن أن تنطوي على أوجه ضعف معينة، مثل الإعاقة</w:t>
      </w:r>
      <w:r w:rsidR="007358D9" w:rsidRPr="007358D9">
        <w:rPr>
          <w:vertAlign w:val="superscript"/>
          <w:rtl/>
        </w:rPr>
        <w:t>(</w:t>
      </w:r>
      <w:r w:rsidR="007358D9" w:rsidRPr="007358D9">
        <w:rPr>
          <w:vertAlign w:val="superscript"/>
          <w:rtl/>
        </w:rPr>
        <w:footnoteReference w:id="19"/>
      </w:r>
      <w:r w:rsidR="007358D9" w:rsidRPr="007358D9">
        <w:rPr>
          <w:vertAlign w:val="superscript"/>
          <w:rtl/>
        </w:rPr>
        <w:t>)</w:t>
      </w:r>
      <w:r w:rsidRPr="00107724">
        <w:rPr>
          <w:rtl/>
        </w:rPr>
        <w:t>.</w:t>
      </w:r>
    </w:p>
    <w:p w14:paraId="65C37BAE" w14:textId="1317137E" w:rsidR="00107724" w:rsidRPr="00107724" w:rsidRDefault="00107724" w:rsidP="00107724">
      <w:pPr>
        <w:pStyle w:val="SingleTxtGA"/>
        <w:rPr>
          <w:rtl/>
        </w:rPr>
      </w:pPr>
      <w:r w:rsidRPr="00107724">
        <w:rPr>
          <w:rtl/>
        </w:rPr>
        <w:t>43-</w:t>
      </w:r>
      <w:r w:rsidRPr="00107724">
        <w:rPr>
          <w:rtl/>
        </w:rPr>
        <w:tab/>
        <w:t>واعتمد البرلمان السويدي تشريعا</w:t>
      </w:r>
      <w:r w:rsidR="00B363D7">
        <w:rPr>
          <w:rFonts w:hint="cs"/>
          <w:rtl/>
        </w:rPr>
        <w:t>ً</w:t>
      </w:r>
      <w:r w:rsidRPr="00107724">
        <w:rPr>
          <w:rtl/>
        </w:rPr>
        <w:t xml:space="preserve"> جديدا</w:t>
      </w:r>
      <w:r w:rsidR="00B363D7">
        <w:rPr>
          <w:rFonts w:hint="cs"/>
          <w:rtl/>
        </w:rPr>
        <w:t>ً</w:t>
      </w:r>
      <w:r w:rsidRPr="00107724">
        <w:rPr>
          <w:rtl/>
        </w:rPr>
        <w:t xml:space="preserve"> بشأن الجرائم الجنسية يقوم على وجود أو غياب عنصر الموافقة.</w:t>
      </w:r>
      <w:r w:rsidRPr="00107724">
        <w:rPr>
          <w:rFonts w:hint="cs"/>
          <w:rtl/>
        </w:rPr>
        <w:t xml:space="preserve"> </w:t>
      </w:r>
      <w:r w:rsidRPr="00107724">
        <w:rPr>
          <w:rtl/>
        </w:rPr>
        <w:t>ووفق هذا التشريع، تكون الممارسة الجنسية طوعية وإلا فإنها غير قانونية.</w:t>
      </w:r>
      <w:r w:rsidRPr="00107724">
        <w:rPr>
          <w:rFonts w:hint="cs"/>
          <w:rtl/>
        </w:rPr>
        <w:t xml:space="preserve"> </w:t>
      </w:r>
      <w:r w:rsidRPr="00107724">
        <w:rPr>
          <w:rtl/>
        </w:rPr>
        <w:t>ولم تعد إدانة الجاني بارتكاب اغتصاب، مثلا</w:t>
      </w:r>
      <w:r w:rsidR="00CC13D6">
        <w:rPr>
          <w:rFonts w:hint="cs"/>
          <w:rtl/>
        </w:rPr>
        <w:t>ً</w:t>
      </w:r>
      <w:r w:rsidRPr="00107724">
        <w:rPr>
          <w:rtl/>
        </w:rPr>
        <w:t>، تقتضي أن يكون قد استخدم عنفا</w:t>
      </w:r>
      <w:r w:rsidR="00B363D7">
        <w:rPr>
          <w:rFonts w:hint="cs"/>
          <w:rtl/>
        </w:rPr>
        <w:t>ً</w:t>
      </w:r>
      <w:r w:rsidRPr="00107724">
        <w:rPr>
          <w:rtl/>
        </w:rPr>
        <w:t xml:space="preserve"> أو تهديدا</w:t>
      </w:r>
      <w:r w:rsidR="00B363D7">
        <w:rPr>
          <w:rFonts w:hint="cs"/>
          <w:rtl/>
        </w:rPr>
        <w:t>ً</w:t>
      </w:r>
      <w:r w:rsidRPr="00107724">
        <w:rPr>
          <w:rtl/>
        </w:rPr>
        <w:t xml:space="preserve"> أو استغل وضع الضحية الضعيف بشكل خاص.</w:t>
      </w:r>
    </w:p>
    <w:p w14:paraId="176CBEF8" w14:textId="1C5F7DEB" w:rsidR="00107724" w:rsidRPr="00107724" w:rsidRDefault="00107724" w:rsidP="00107724">
      <w:pPr>
        <w:pStyle w:val="SingleTxtGA"/>
        <w:rPr>
          <w:rtl/>
        </w:rPr>
      </w:pPr>
      <w:r w:rsidRPr="00107724">
        <w:rPr>
          <w:rtl/>
        </w:rPr>
        <w:t>44-</w:t>
      </w:r>
      <w:r w:rsidRPr="00107724">
        <w:rPr>
          <w:rtl/>
        </w:rPr>
        <w:tab/>
        <w:t>وفي عام 2018، عينت الحكومة أيضا</w:t>
      </w:r>
      <w:r w:rsidR="00B363D7">
        <w:rPr>
          <w:rFonts w:hint="cs"/>
          <w:rtl/>
        </w:rPr>
        <w:t>ً</w:t>
      </w:r>
      <w:r w:rsidRPr="00107724">
        <w:rPr>
          <w:rtl/>
        </w:rPr>
        <w:t xml:space="preserve"> محققا</w:t>
      </w:r>
      <w:r w:rsidR="00B363D7">
        <w:rPr>
          <w:rFonts w:hint="cs"/>
          <w:rtl/>
        </w:rPr>
        <w:t>ً</w:t>
      </w:r>
      <w:r w:rsidRPr="00107724">
        <w:rPr>
          <w:rtl/>
        </w:rPr>
        <w:t xml:space="preserve"> خاصا</w:t>
      </w:r>
      <w:r w:rsidR="00B363D7">
        <w:rPr>
          <w:rFonts w:hint="cs"/>
          <w:rtl/>
        </w:rPr>
        <w:t>ً</w:t>
      </w:r>
      <w:r w:rsidRPr="00107724">
        <w:rPr>
          <w:rtl/>
        </w:rPr>
        <w:t xml:space="preserve"> للقيام بدراسة وتحليل </w:t>
      </w:r>
      <w:r w:rsidRPr="00107724">
        <w:rPr>
          <w:rFonts w:hint="cs"/>
          <w:rtl/>
        </w:rPr>
        <w:t xml:space="preserve">بهدف تحديد </w:t>
      </w:r>
      <w:r w:rsidRPr="00107724">
        <w:rPr>
          <w:rtl/>
        </w:rPr>
        <w:t>ما إذا كانت هناك حاجة إلى دعم دستوري أكبر يمكّن أرباب العمل من الحصول على معلومات حول الأفراد الذين لديهم سجلات جنائية (فحص السجلات).</w:t>
      </w:r>
      <w:r w:rsidRPr="00107724">
        <w:rPr>
          <w:rFonts w:hint="cs"/>
          <w:rtl/>
        </w:rPr>
        <w:t xml:space="preserve"> </w:t>
      </w:r>
      <w:r w:rsidRPr="00107724">
        <w:rPr>
          <w:rtl/>
        </w:rPr>
        <w:t>ويشمل ذلك أرباب العمل في مجال تقديم الرعاية الصحية إلى كبار السن والأشخاص ذوي الإعاقة.</w:t>
      </w:r>
    </w:p>
    <w:p w14:paraId="41E6F421" w14:textId="07D7FD1F" w:rsidR="00107724" w:rsidRPr="00107724" w:rsidRDefault="00107724" w:rsidP="00107724">
      <w:pPr>
        <w:pStyle w:val="SingleTxtGA"/>
        <w:rPr>
          <w:rtl/>
        </w:rPr>
      </w:pPr>
      <w:r w:rsidRPr="00107724">
        <w:rPr>
          <w:rtl/>
        </w:rPr>
        <w:t>45-</w:t>
      </w:r>
      <w:r w:rsidRPr="00107724">
        <w:rPr>
          <w:rtl/>
        </w:rPr>
        <w:tab/>
        <w:t>ووضع المجلس الوطني للصحة والرعاية الاجتماعية تعليمات ونصائح عامة</w:t>
      </w:r>
      <w:r w:rsidRPr="007358D9">
        <w:rPr>
          <w:vertAlign w:val="superscript"/>
          <w:rtl/>
        </w:rPr>
        <w:t>(</w:t>
      </w:r>
      <w:r w:rsidRPr="007358D9">
        <w:rPr>
          <w:vertAlign w:val="superscript"/>
          <w:rtl/>
          <w:lang w:val="en-US"/>
        </w:rPr>
        <w:footnoteReference w:id="20"/>
      </w:r>
      <w:r w:rsidRPr="007358D9">
        <w:rPr>
          <w:vertAlign w:val="superscript"/>
          <w:rtl/>
        </w:rPr>
        <w:t>)</w:t>
      </w:r>
      <w:r w:rsidRPr="00107724">
        <w:rPr>
          <w:rtl/>
        </w:rPr>
        <w:t xml:space="preserve"> بشأن العنف في العلاقات الحميمة.</w:t>
      </w:r>
    </w:p>
    <w:p w14:paraId="54306D21" w14:textId="3ED465AF" w:rsidR="00107724" w:rsidRPr="005935E4" w:rsidRDefault="00107724" w:rsidP="00107724">
      <w:pPr>
        <w:pStyle w:val="SingleTxtGA"/>
        <w:rPr>
          <w:spacing w:val="-2"/>
          <w:rtl/>
        </w:rPr>
      </w:pPr>
      <w:r w:rsidRPr="005935E4">
        <w:rPr>
          <w:spacing w:val="-2"/>
          <w:rtl/>
        </w:rPr>
        <w:t>46-</w:t>
      </w:r>
      <w:r w:rsidRPr="005935E4">
        <w:rPr>
          <w:spacing w:val="-2"/>
          <w:rtl/>
        </w:rPr>
        <w:tab/>
        <w:t>ونفذت الحكومة عددا</w:t>
      </w:r>
      <w:r w:rsidR="00B363D7" w:rsidRPr="005935E4">
        <w:rPr>
          <w:rFonts w:hint="cs"/>
          <w:spacing w:val="-2"/>
          <w:rtl/>
        </w:rPr>
        <w:t>ً</w:t>
      </w:r>
      <w:r w:rsidRPr="005935E4">
        <w:rPr>
          <w:spacing w:val="-2"/>
          <w:rtl/>
        </w:rPr>
        <w:t xml:space="preserve"> من المبادرات خلال عام 2018 في أعقاب حركة ’’#وأنا أيضاً‘‘ (</w:t>
      </w:r>
      <w:r w:rsidRPr="005935E4">
        <w:rPr>
          <w:spacing w:val="-2"/>
        </w:rPr>
        <w:t>#Metoo</w:t>
      </w:r>
      <w:r w:rsidRPr="005935E4">
        <w:rPr>
          <w:spacing w:val="-2"/>
          <w:rtl/>
        </w:rPr>
        <w:t>).</w:t>
      </w:r>
      <w:r w:rsidRPr="005935E4">
        <w:rPr>
          <w:rFonts w:hint="cs"/>
          <w:spacing w:val="-2"/>
          <w:rtl/>
        </w:rPr>
        <w:t xml:space="preserve"> </w:t>
      </w:r>
      <w:r w:rsidRPr="005935E4">
        <w:rPr>
          <w:spacing w:val="-2"/>
          <w:rtl/>
        </w:rPr>
        <w:t>ومن هذه المبادرات، مبادرةٌ في مجال التعليم تناولت الخدمات الاجتماعية، واستخدمت كمنطلق لها الاحتياجات التي أشارت إليها حركة ’’#وأنا أيضاً‘‘، مثل احتياجات الفتيات والنساء ذوات الإعاقة.</w:t>
      </w:r>
    </w:p>
    <w:p w14:paraId="60D76E57" w14:textId="55AFC562" w:rsidR="00107724" w:rsidRPr="00107724" w:rsidRDefault="00107724" w:rsidP="00107724">
      <w:pPr>
        <w:pStyle w:val="SingleTxtGA"/>
        <w:rPr>
          <w:rtl/>
        </w:rPr>
      </w:pPr>
      <w:r w:rsidRPr="00107724">
        <w:rPr>
          <w:rtl/>
        </w:rPr>
        <w:t>47-</w:t>
      </w:r>
      <w:r w:rsidRPr="00107724">
        <w:rPr>
          <w:rtl/>
        </w:rPr>
        <w:tab/>
        <w:t>واتُخذ</w:t>
      </w:r>
      <w:r w:rsidRPr="00107724">
        <w:rPr>
          <w:rFonts w:hint="cs"/>
          <w:rtl/>
        </w:rPr>
        <w:t xml:space="preserve">ت عدة </w:t>
      </w:r>
      <w:r w:rsidRPr="00107724">
        <w:rPr>
          <w:rtl/>
        </w:rPr>
        <w:t>إجراءات لمنع ومكافحة التمييز داخل النظام القانوني الذي تتبعه الشرطة السويدية.</w:t>
      </w:r>
      <w:r w:rsidRPr="00107724">
        <w:rPr>
          <w:rFonts w:hint="cs"/>
          <w:rtl/>
        </w:rPr>
        <w:t xml:space="preserve"> </w:t>
      </w:r>
      <w:r w:rsidRPr="00107724">
        <w:rPr>
          <w:rtl/>
        </w:rPr>
        <w:t>ونُفذت إجراءات ضمن مهام مختلفة لتعزيز كفاءات مختلف الفئات المهنية داخل النظام القانوني.</w:t>
      </w:r>
      <w:r w:rsidRPr="00107724">
        <w:rPr>
          <w:rFonts w:hint="cs"/>
          <w:rtl/>
        </w:rPr>
        <w:t xml:space="preserve"> </w:t>
      </w:r>
      <w:r w:rsidRPr="00107724">
        <w:rPr>
          <w:rtl/>
        </w:rPr>
        <w:t>وللاطلاع على مزيد من التفاصيل، يرجى الرجوع إلى الرد على السؤال 9</w:t>
      </w:r>
      <w:r w:rsidRPr="00107724">
        <w:rPr>
          <w:rFonts w:hint="cs"/>
          <w:rtl/>
        </w:rPr>
        <w:t>(</w:t>
      </w:r>
      <w:r w:rsidRPr="00107724">
        <w:rPr>
          <w:rtl/>
        </w:rPr>
        <w:t>ه</w:t>
      </w:r>
      <w:r w:rsidRPr="00107724">
        <w:rPr>
          <w:rFonts w:hint="cs"/>
          <w:rtl/>
        </w:rPr>
        <w:t>)</w:t>
      </w:r>
      <w:r w:rsidRPr="00107724">
        <w:rPr>
          <w:rtl/>
        </w:rPr>
        <w:t>.</w:t>
      </w:r>
    </w:p>
    <w:p w14:paraId="43B0FA43" w14:textId="25B4B4BE" w:rsidR="00107724" w:rsidRPr="00107724" w:rsidRDefault="009641B7" w:rsidP="009641B7">
      <w:pPr>
        <w:pStyle w:val="H1GA"/>
        <w:rPr>
          <w:rtl/>
        </w:rPr>
      </w:pPr>
      <w:r>
        <w:rPr>
          <w:rtl/>
        </w:rPr>
        <w:tab/>
      </w:r>
      <w:r>
        <w:rPr>
          <w:rtl/>
        </w:rPr>
        <w:tab/>
      </w:r>
      <w:r w:rsidR="00107724" w:rsidRPr="00107724">
        <w:rPr>
          <w:rtl/>
        </w:rPr>
        <w:t>الرد على الفقرة 3(ج) من قائمة المسائل المحالة قبل تقديم التقرير</w:t>
      </w:r>
    </w:p>
    <w:p w14:paraId="777DC370" w14:textId="649910FA" w:rsidR="00107724" w:rsidRPr="00107724" w:rsidRDefault="00107724" w:rsidP="00107724">
      <w:pPr>
        <w:pStyle w:val="SingleTxtGA"/>
        <w:rPr>
          <w:rtl/>
        </w:rPr>
      </w:pPr>
      <w:r w:rsidRPr="00107724">
        <w:rPr>
          <w:rtl/>
        </w:rPr>
        <w:t>48-</w:t>
      </w:r>
      <w:r w:rsidRPr="00107724">
        <w:rPr>
          <w:rtl/>
        </w:rPr>
        <w:tab/>
        <w:t>تنفذ الحكومة منذ عام 2015 مبادرة كبرى ترمي إلى تحسين الرعاية النفاسية وتعزيز صحة المرأة بشكل عام.</w:t>
      </w:r>
      <w:r w:rsidRPr="00107724">
        <w:rPr>
          <w:rFonts w:hint="cs"/>
          <w:rtl/>
        </w:rPr>
        <w:t xml:space="preserve"> </w:t>
      </w:r>
      <w:r w:rsidRPr="00107724">
        <w:rPr>
          <w:rtl/>
        </w:rPr>
        <w:t>وأبرمت الحكومة في هذا الإطار عدة اتفاقات مع الرابطة السويدية للسلطات المحلية والأقاليم.</w:t>
      </w:r>
      <w:r w:rsidRPr="00107724">
        <w:rPr>
          <w:rFonts w:hint="cs"/>
          <w:rtl/>
        </w:rPr>
        <w:t xml:space="preserve"> </w:t>
      </w:r>
      <w:r w:rsidRPr="00107724">
        <w:rPr>
          <w:rtl/>
        </w:rPr>
        <w:t>وتتمثل إحدى السمات المشتركة في هذا النوع من المبادرات في تحسين الرعاية بناءً على الاحتياجات الخاصة للمرأة، والتي تشمل أيضا</w:t>
      </w:r>
      <w:r w:rsidR="00B363D7">
        <w:rPr>
          <w:rFonts w:hint="cs"/>
          <w:rtl/>
        </w:rPr>
        <w:t>ً</w:t>
      </w:r>
      <w:r w:rsidRPr="00107724">
        <w:rPr>
          <w:rtl/>
        </w:rPr>
        <w:t xml:space="preserve"> تحسين الرعاية للنساء ذوات الإعاقة.</w:t>
      </w:r>
    </w:p>
    <w:p w14:paraId="2EBF9D7E" w14:textId="65BB6C29" w:rsidR="00107724" w:rsidRPr="00107724" w:rsidRDefault="00107724" w:rsidP="00107724">
      <w:pPr>
        <w:pStyle w:val="SingleTxtGA"/>
        <w:rPr>
          <w:rtl/>
        </w:rPr>
      </w:pPr>
      <w:r w:rsidRPr="00107724">
        <w:rPr>
          <w:rtl/>
        </w:rPr>
        <w:t>49-</w:t>
      </w:r>
      <w:r w:rsidRPr="00107724">
        <w:rPr>
          <w:rtl/>
        </w:rPr>
        <w:tab/>
        <w:t xml:space="preserve">وفي عام 2016، كلفت الحكومة وكالة الصحة العامة </w:t>
      </w:r>
      <w:r w:rsidRPr="00107724">
        <w:rPr>
          <w:rFonts w:hint="cs"/>
          <w:rtl/>
        </w:rPr>
        <w:t xml:space="preserve">السويدية </w:t>
      </w:r>
      <w:r w:rsidRPr="00107724">
        <w:rPr>
          <w:rtl/>
        </w:rPr>
        <w:t>بإجراء دراسة سكانية عن الحالة الصحية والحقوق الجنسية والإنجابية.</w:t>
      </w:r>
      <w:r w:rsidRPr="00107724">
        <w:rPr>
          <w:rFonts w:hint="cs"/>
          <w:rtl/>
        </w:rPr>
        <w:t xml:space="preserve"> </w:t>
      </w:r>
      <w:r w:rsidRPr="00107724">
        <w:rPr>
          <w:rtl/>
        </w:rPr>
        <w:t>وأجرت الوكالة في إطار هذه المهمة دراسة متعمقة بالتعاون مع جامعة مالمو حول الصحة الجنسية للشباب ذوي الإعاقات الذهنية.</w:t>
      </w:r>
    </w:p>
    <w:p w14:paraId="0809C3B8" w14:textId="623153FC" w:rsidR="00107724" w:rsidRPr="00107724" w:rsidRDefault="00107724" w:rsidP="00107724">
      <w:pPr>
        <w:pStyle w:val="SingleTxtGA"/>
        <w:rPr>
          <w:rtl/>
        </w:rPr>
      </w:pPr>
      <w:r w:rsidRPr="00107724">
        <w:rPr>
          <w:rtl/>
        </w:rPr>
        <w:t>50-</w:t>
      </w:r>
      <w:r w:rsidRPr="00107724">
        <w:rPr>
          <w:rtl/>
        </w:rPr>
        <w:tab/>
        <w:t xml:space="preserve">وطُوّر تطبيقٌ للتثقيف في مجال الجنس والعلاقات الحميمة، في إطار </w:t>
      </w:r>
      <w:r w:rsidRPr="00107724">
        <w:rPr>
          <w:rFonts w:hint="cs"/>
          <w:rtl/>
        </w:rPr>
        <w:t>مشروع نُفذ في إطار ا</w:t>
      </w:r>
      <w:r w:rsidRPr="00107724">
        <w:rPr>
          <w:rtl/>
        </w:rPr>
        <w:t>لتعليم الإلزامي للأطفال ذوي إعاقات التعلم، وفي دروس التعليم الجنسي الموجه إلى الشباب ذوي الإعاقات الذهنية.</w:t>
      </w:r>
    </w:p>
    <w:p w14:paraId="79A60E41" w14:textId="476FD59B" w:rsidR="00107724" w:rsidRPr="00107724" w:rsidRDefault="009641B7" w:rsidP="009641B7">
      <w:pPr>
        <w:pStyle w:val="H1GA"/>
        <w:rPr>
          <w:rtl/>
        </w:rPr>
      </w:pPr>
      <w:r>
        <w:rPr>
          <w:rtl/>
        </w:rPr>
        <w:lastRenderedPageBreak/>
        <w:tab/>
      </w:r>
      <w:r>
        <w:rPr>
          <w:rtl/>
        </w:rPr>
        <w:tab/>
      </w:r>
      <w:r w:rsidR="00107724" w:rsidRPr="00107724">
        <w:rPr>
          <w:rtl/>
        </w:rPr>
        <w:t>الرد على الفقرة 3(د) من قائمة المسائل المحالة قبل تقديم التقرير</w:t>
      </w:r>
    </w:p>
    <w:p w14:paraId="727DDE74" w14:textId="2862699C" w:rsidR="00107724" w:rsidRPr="00107724" w:rsidRDefault="00107724" w:rsidP="00107724">
      <w:pPr>
        <w:pStyle w:val="SingleTxtGA"/>
        <w:rPr>
          <w:rtl/>
        </w:rPr>
      </w:pPr>
      <w:r w:rsidRPr="00107724">
        <w:rPr>
          <w:rtl/>
        </w:rPr>
        <w:t>51-</w:t>
      </w:r>
      <w:r w:rsidRPr="00107724">
        <w:rPr>
          <w:rtl/>
        </w:rPr>
        <w:tab/>
        <w:t>لا تشمل الإحصاءات الجنائية الرسمية أرقاماً مصنفة بالطريقة المطلوبة.</w:t>
      </w:r>
    </w:p>
    <w:p w14:paraId="61CBF84E" w14:textId="627A5864" w:rsidR="00107724" w:rsidRPr="00107724" w:rsidRDefault="00107724" w:rsidP="00107724">
      <w:pPr>
        <w:pStyle w:val="SingleTxtGA"/>
        <w:rPr>
          <w:rtl/>
        </w:rPr>
      </w:pPr>
      <w:r w:rsidRPr="00107724">
        <w:rPr>
          <w:rtl/>
        </w:rPr>
        <w:t>52-</w:t>
      </w:r>
      <w:r w:rsidRPr="00107724">
        <w:rPr>
          <w:rtl/>
        </w:rPr>
        <w:tab/>
        <w:t>وتسجَّل إحصاءات الأشخاص المدانين بارتكاب جرائم جنائية بحسب باب القانون المنطبق والشخص الذي اتُخذت ضده إجراءات.</w:t>
      </w:r>
      <w:r w:rsidRPr="00107724">
        <w:rPr>
          <w:rFonts w:hint="cs"/>
          <w:rtl/>
        </w:rPr>
        <w:t xml:space="preserve"> </w:t>
      </w:r>
      <w:r w:rsidRPr="00107724">
        <w:rPr>
          <w:rtl/>
        </w:rPr>
        <w:t>ولا تشمل احصاءات الإدانات في الجرائم الجنائية تفاصيلَ عن الضحية.</w:t>
      </w:r>
    </w:p>
    <w:p w14:paraId="6901C564" w14:textId="37A7A35E" w:rsidR="00107724" w:rsidRPr="00107724" w:rsidRDefault="00107724" w:rsidP="007358D9">
      <w:pPr>
        <w:pStyle w:val="SingleTxtGA"/>
        <w:rPr>
          <w:rtl/>
        </w:rPr>
      </w:pPr>
      <w:r w:rsidRPr="00107724">
        <w:rPr>
          <w:rtl/>
        </w:rPr>
        <w:t>53-</w:t>
      </w:r>
      <w:r w:rsidRPr="00107724">
        <w:rPr>
          <w:rtl/>
        </w:rPr>
        <w:tab/>
        <w:t>وترد المعلومات عن تعرض الأشخاص ذوي الإعاقة للتهديد بالعنف في الدراسة الاستقصائية للأحوال المعيشية في السويد، التي تُنظمها هيئة الإحصاء السويدية كل أربع سنوات.</w:t>
      </w:r>
      <w:r w:rsidRPr="00107724">
        <w:rPr>
          <w:rFonts w:hint="cs"/>
          <w:rtl/>
        </w:rPr>
        <w:t xml:space="preserve"> </w:t>
      </w:r>
      <w:r w:rsidRPr="00107724">
        <w:rPr>
          <w:rtl/>
        </w:rPr>
        <w:t>ويذك</w:t>
      </w:r>
      <w:r w:rsidRPr="00107724">
        <w:rPr>
          <w:rFonts w:hint="cs"/>
          <w:rtl/>
        </w:rPr>
        <w:t>ُ</w:t>
      </w:r>
      <w:r w:rsidRPr="00107724">
        <w:rPr>
          <w:rtl/>
        </w:rPr>
        <w:t>ر الأشخاص ذوو الإعاقة أنهم يتعرضون أكثر من بقية السكان للتهديد وللعنف.</w:t>
      </w:r>
      <w:r w:rsidRPr="00107724">
        <w:rPr>
          <w:rFonts w:hint="cs"/>
          <w:rtl/>
        </w:rPr>
        <w:t xml:space="preserve"> </w:t>
      </w:r>
      <w:r w:rsidRPr="00107724">
        <w:rPr>
          <w:rtl/>
        </w:rPr>
        <w:t>وذلك الفرق أكبر لدى النساء منه لدى الرجال.</w:t>
      </w:r>
      <w:r w:rsidRPr="00107724">
        <w:rPr>
          <w:rFonts w:hint="cs"/>
          <w:rtl/>
        </w:rPr>
        <w:t xml:space="preserve"> </w:t>
      </w:r>
      <w:r w:rsidRPr="00107724">
        <w:rPr>
          <w:rtl/>
        </w:rPr>
        <w:t xml:space="preserve">وتُصنف الإحصاءات بحسب الإعاقة، ولكن وجود قدر كبير من عدم اليقين الإحصائي يجعل </w:t>
      </w:r>
      <w:r w:rsidR="00F55691">
        <w:rPr>
          <w:rFonts w:hint="cs"/>
          <w:rtl/>
        </w:rPr>
        <w:t>إ</w:t>
      </w:r>
      <w:r w:rsidRPr="00107724">
        <w:rPr>
          <w:rtl/>
        </w:rPr>
        <w:t>مكان</w:t>
      </w:r>
      <w:r w:rsidRPr="00107724">
        <w:rPr>
          <w:rFonts w:hint="cs"/>
          <w:rtl/>
        </w:rPr>
        <w:t>ي</w:t>
      </w:r>
      <w:r w:rsidRPr="00107724">
        <w:rPr>
          <w:rtl/>
        </w:rPr>
        <w:t>ة استخلاص استنتاجات من تلك الاحصاءات محدودة</w:t>
      </w:r>
      <w:r w:rsidR="007358D9" w:rsidRPr="007358D9">
        <w:rPr>
          <w:vertAlign w:val="superscript"/>
          <w:rtl/>
        </w:rPr>
        <w:t>(</w:t>
      </w:r>
      <w:r w:rsidR="007358D9" w:rsidRPr="007358D9">
        <w:rPr>
          <w:vertAlign w:val="superscript"/>
          <w:rtl/>
        </w:rPr>
        <w:footnoteReference w:id="21"/>
      </w:r>
      <w:r w:rsidR="007358D9" w:rsidRPr="007358D9">
        <w:rPr>
          <w:vertAlign w:val="superscript"/>
          <w:rtl/>
        </w:rPr>
        <w:t>)</w:t>
      </w:r>
      <w:r w:rsidRPr="00107724">
        <w:rPr>
          <w:rtl/>
        </w:rPr>
        <w:t>.</w:t>
      </w:r>
    </w:p>
    <w:p w14:paraId="03FE6D3E" w14:textId="19080285" w:rsidR="00107724" w:rsidRPr="009641B7" w:rsidRDefault="009641B7" w:rsidP="009641B7">
      <w:pPr>
        <w:pStyle w:val="H23GA"/>
        <w:contextualSpacing/>
        <w:rPr>
          <w:b w:val="0"/>
          <w:bCs w:val="0"/>
          <w:rtl/>
        </w:rPr>
      </w:pPr>
      <w:r w:rsidRPr="009641B7">
        <w:rPr>
          <w:b w:val="0"/>
          <w:bCs w:val="0"/>
          <w:rtl/>
        </w:rPr>
        <w:tab/>
      </w:r>
      <w:r w:rsidRPr="009641B7">
        <w:rPr>
          <w:b w:val="0"/>
          <w:bCs w:val="0"/>
          <w:rtl/>
        </w:rPr>
        <w:tab/>
      </w:r>
      <w:r w:rsidR="00107724" w:rsidRPr="009641B7">
        <w:rPr>
          <w:b w:val="0"/>
          <w:bCs w:val="0"/>
          <w:rtl/>
        </w:rPr>
        <w:t>رسم بياني</w:t>
      </w:r>
    </w:p>
    <w:p w14:paraId="52B183D1" w14:textId="5EC8D43C" w:rsidR="00107724" w:rsidRPr="00107724" w:rsidRDefault="009641B7" w:rsidP="009641B7">
      <w:pPr>
        <w:pStyle w:val="H23GA"/>
        <w:contextualSpacing/>
        <w:rPr>
          <w:rtl/>
        </w:rPr>
      </w:pPr>
      <w:r>
        <w:rPr>
          <w:rtl/>
        </w:rPr>
        <w:tab/>
      </w:r>
      <w:r>
        <w:rPr>
          <w:rtl/>
        </w:rPr>
        <w:tab/>
      </w:r>
      <w:r w:rsidR="00107724" w:rsidRPr="00107724">
        <w:rPr>
          <w:rtl/>
        </w:rPr>
        <w:t>النسبة المئوية لمن تعرضوا للعنف أو التهديد بين الأشخاص ذوي الإعاقة وبقية السكان في الفئة العمرية 16 فأكثر، 2016/2017</w:t>
      </w:r>
    </w:p>
    <w:p w14:paraId="7F1ACDC7" w14:textId="4C465AD1" w:rsidR="00107724" w:rsidRPr="00107724" w:rsidRDefault="00D065E2" w:rsidP="00D065E2">
      <w:pPr>
        <w:pStyle w:val="SingleTxtGA"/>
        <w:spacing w:line="240" w:lineRule="auto"/>
        <w:rPr>
          <w:rtl/>
        </w:rPr>
      </w:pPr>
      <w:r w:rsidRPr="004A377D">
        <w:rPr>
          <w:noProof/>
          <w:lang w:eastAsia="en-GB"/>
        </w:rPr>
        <w:drawing>
          <wp:inline distT="0" distB="0" distL="0" distR="0" wp14:anchorId="6BFD9294" wp14:editId="4216E389">
            <wp:extent cx="4189626" cy="2367280"/>
            <wp:effectExtent l="0" t="0" r="1905" b="0"/>
            <wp:docPr id="4" name="Diagram 7"/>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14:paraId="563D171B" w14:textId="3533269D" w:rsidR="00107724" w:rsidRPr="00107724" w:rsidRDefault="00107724" w:rsidP="005935E4">
      <w:pPr>
        <w:pStyle w:val="FootnoteGA"/>
        <w:tabs>
          <w:tab w:val="left" w:pos="1984"/>
        </w:tabs>
        <w:ind w:left="1814"/>
        <w:rPr>
          <w:rtl/>
        </w:rPr>
      </w:pPr>
      <w:r w:rsidRPr="00107724">
        <w:rPr>
          <w:i/>
          <w:iCs/>
          <w:rtl/>
        </w:rPr>
        <w:t>المصدر</w:t>
      </w:r>
      <w:r w:rsidRPr="00107724">
        <w:rPr>
          <w:rtl/>
        </w:rPr>
        <w:t>:</w:t>
      </w:r>
      <w:r w:rsidR="00D065E2">
        <w:rPr>
          <w:rtl/>
        </w:rPr>
        <w:tab/>
      </w:r>
      <w:r w:rsidRPr="00107724">
        <w:rPr>
          <w:rtl/>
        </w:rPr>
        <w:t>هيئة الإحصاء السويدية، الدراسة الاستقصا</w:t>
      </w:r>
      <w:r w:rsidRPr="00107724">
        <w:rPr>
          <w:rFonts w:hint="cs"/>
          <w:rtl/>
        </w:rPr>
        <w:t>ئ</w:t>
      </w:r>
      <w:r w:rsidRPr="00107724">
        <w:rPr>
          <w:rtl/>
        </w:rPr>
        <w:t>ية للأحوال المعيشة (دراسات الأحوال المعيشية/ظروف الدخل والأحوال المعيشية) 2016/17</w:t>
      </w:r>
    </w:p>
    <w:p w14:paraId="00AC41DA" w14:textId="6FAE9A10" w:rsidR="00107724" w:rsidRPr="00107724" w:rsidRDefault="00D065E2" w:rsidP="00D065E2">
      <w:pPr>
        <w:pStyle w:val="H1GA"/>
        <w:rPr>
          <w:rtl/>
        </w:rPr>
      </w:pPr>
      <w:r>
        <w:rPr>
          <w:rtl/>
        </w:rPr>
        <w:tab/>
      </w:r>
      <w:r>
        <w:rPr>
          <w:rtl/>
        </w:rPr>
        <w:tab/>
      </w:r>
      <w:r w:rsidR="00107724" w:rsidRPr="00107724">
        <w:rPr>
          <w:rtl/>
        </w:rPr>
        <w:t>الرد على الفقرة 4(أ) من قائمة المسائل المحالة قبل تقديم التقرير</w:t>
      </w:r>
    </w:p>
    <w:p w14:paraId="6B66EFE8" w14:textId="5F2D224E" w:rsidR="00107724" w:rsidRPr="00107724" w:rsidRDefault="00107724" w:rsidP="00107724">
      <w:pPr>
        <w:pStyle w:val="SingleTxtGA"/>
        <w:rPr>
          <w:rtl/>
        </w:rPr>
      </w:pPr>
      <w:r w:rsidRPr="00107724">
        <w:rPr>
          <w:rtl/>
        </w:rPr>
        <w:t>54-</w:t>
      </w:r>
      <w:r w:rsidRPr="00107724">
        <w:rPr>
          <w:rtl/>
        </w:rPr>
        <w:tab/>
        <w:t>اتُخذت في السنوات الأخيرة تدابير ترمي إلى زيادة الوعي بجوانب الضعف الذي يتعرض له الأطفال ذوو الإعاقة أكثر من غيرهم.</w:t>
      </w:r>
      <w:r w:rsidRPr="00107724">
        <w:rPr>
          <w:rFonts w:hint="cs"/>
          <w:rtl/>
        </w:rPr>
        <w:t xml:space="preserve"> </w:t>
      </w:r>
      <w:r w:rsidRPr="00107724">
        <w:rPr>
          <w:rtl/>
        </w:rPr>
        <w:t>وللسويد حاليا</w:t>
      </w:r>
      <w:r w:rsidR="00B363D7">
        <w:rPr>
          <w:rFonts w:hint="cs"/>
          <w:rtl/>
        </w:rPr>
        <w:t>ً</w:t>
      </w:r>
      <w:r w:rsidRPr="00107724">
        <w:rPr>
          <w:rtl/>
        </w:rPr>
        <w:t xml:space="preserve"> مركز معارف وطني، يسمى </w:t>
      </w:r>
      <w:proofErr w:type="spellStart"/>
      <w:r w:rsidRPr="00107724">
        <w:t>Barnafrid</w:t>
      </w:r>
      <w:proofErr w:type="spellEnd"/>
      <w:r w:rsidRPr="00107724">
        <w:rPr>
          <w:rtl/>
        </w:rPr>
        <w:t xml:space="preserve">، يعمل في إطار جامعة </w:t>
      </w:r>
      <w:proofErr w:type="spellStart"/>
      <w:r w:rsidRPr="00107724">
        <w:rPr>
          <w:rtl/>
        </w:rPr>
        <w:t>لينكوبينغ</w:t>
      </w:r>
      <w:proofErr w:type="spellEnd"/>
      <w:r w:rsidRPr="00107724">
        <w:rPr>
          <w:rtl/>
        </w:rPr>
        <w:t>.</w:t>
      </w:r>
      <w:r w:rsidRPr="00107724">
        <w:rPr>
          <w:rFonts w:hint="cs"/>
          <w:rtl/>
        </w:rPr>
        <w:t xml:space="preserve"> </w:t>
      </w:r>
      <w:r w:rsidRPr="00107724">
        <w:rPr>
          <w:rtl/>
        </w:rPr>
        <w:t>ويتمثل دور هذا المركز في جمع ونشر المعرفة بجوانب العنف وغيره من الانتهاكات التي يتعرض لها الأطفال.</w:t>
      </w:r>
    </w:p>
    <w:p w14:paraId="670E7B76" w14:textId="7EE79127" w:rsidR="00107724" w:rsidRPr="00107724" w:rsidRDefault="00107724" w:rsidP="007358D9">
      <w:pPr>
        <w:pStyle w:val="SingleTxtGA"/>
        <w:rPr>
          <w:rtl/>
        </w:rPr>
      </w:pPr>
      <w:r w:rsidRPr="00107724">
        <w:rPr>
          <w:rtl/>
        </w:rPr>
        <w:lastRenderedPageBreak/>
        <w:t>55-</w:t>
      </w:r>
      <w:r w:rsidRPr="00107724">
        <w:rPr>
          <w:rtl/>
        </w:rPr>
        <w:tab/>
        <w:t>وأجريت آخر دارسة استقصائية للتحرش الجسدي وغيره من أشكال المضايقات ضد الأطفال</w:t>
      </w:r>
      <w:r w:rsidR="007358D9" w:rsidRPr="007358D9">
        <w:rPr>
          <w:vertAlign w:val="superscript"/>
          <w:rtl/>
        </w:rPr>
        <w:t>(</w:t>
      </w:r>
      <w:r w:rsidR="007358D9" w:rsidRPr="007358D9">
        <w:rPr>
          <w:vertAlign w:val="superscript"/>
          <w:rtl/>
        </w:rPr>
        <w:footnoteReference w:id="22"/>
      </w:r>
      <w:r w:rsidR="007358D9" w:rsidRPr="007358D9">
        <w:rPr>
          <w:vertAlign w:val="superscript"/>
          <w:rtl/>
        </w:rPr>
        <w:t>)</w:t>
      </w:r>
      <w:r w:rsidRPr="00107724">
        <w:rPr>
          <w:rtl/>
        </w:rPr>
        <w:t xml:space="preserve">، في عام 2016 من قبل المؤسسة السويدية لرعاية الأطفال، بالتعاون مع جامعة </w:t>
      </w:r>
      <w:proofErr w:type="spellStart"/>
      <w:r w:rsidRPr="00107724">
        <w:rPr>
          <w:rtl/>
        </w:rPr>
        <w:t>كارلستاد</w:t>
      </w:r>
      <w:proofErr w:type="spellEnd"/>
      <w:r w:rsidRPr="00107724">
        <w:rPr>
          <w:rtl/>
        </w:rPr>
        <w:t xml:space="preserve"> وبتمويل من الحكومة.</w:t>
      </w:r>
      <w:r w:rsidRPr="00107724">
        <w:rPr>
          <w:rFonts w:hint="cs"/>
          <w:rtl/>
        </w:rPr>
        <w:t xml:space="preserve"> </w:t>
      </w:r>
      <w:r w:rsidRPr="00107724">
        <w:rPr>
          <w:rtl/>
        </w:rPr>
        <w:t>انظر أيضا</w:t>
      </w:r>
      <w:r w:rsidR="00B363D7">
        <w:rPr>
          <w:rFonts w:hint="cs"/>
          <w:rtl/>
        </w:rPr>
        <w:t>ً</w:t>
      </w:r>
      <w:r w:rsidRPr="00107724">
        <w:rPr>
          <w:rtl/>
        </w:rPr>
        <w:t xml:space="preserve"> الرد السابق على السؤال 4</w:t>
      </w:r>
      <w:r w:rsidRPr="00107724">
        <w:rPr>
          <w:rFonts w:hint="cs"/>
          <w:rtl/>
        </w:rPr>
        <w:t>(</w:t>
      </w:r>
      <w:r w:rsidRPr="00107724">
        <w:rPr>
          <w:rtl/>
        </w:rPr>
        <w:t>و</w:t>
      </w:r>
      <w:r w:rsidRPr="00107724">
        <w:rPr>
          <w:rFonts w:hint="cs"/>
          <w:rtl/>
        </w:rPr>
        <w:t>)</w:t>
      </w:r>
      <w:r w:rsidRPr="00107724">
        <w:rPr>
          <w:rtl/>
        </w:rPr>
        <w:t>.</w:t>
      </w:r>
    </w:p>
    <w:p w14:paraId="31A33DB4" w14:textId="4FC279CA" w:rsidR="00107724" w:rsidRPr="00107724" w:rsidRDefault="00107724" w:rsidP="00107724">
      <w:pPr>
        <w:pStyle w:val="SingleTxtGA"/>
        <w:rPr>
          <w:rtl/>
        </w:rPr>
      </w:pPr>
      <w:r w:rsidRPr="00107724">
        <w:rPr>
          <w:rtl/>
        </w:rPr>
        <w:t>56-</w:t>
      </w:r>
      <w:r w:rsidRPr="00107724">
        <w:rPr>
          <w:rtl/>
        </w:rPr>
        <w:tab/>
        <w:t>وفي عام 2016، منحت الحكومة المؤسسة السويدية لرعاية الأطفال تمويلا</w:t>
      </w:r>
      <w:r w:rsidR="00B363D7">
        <w:rPr>
          <w:rFonts w:hint="cs"/>
          <w:rtl/>
        </w:rPr>
        <w:t>ً</w:t>
      </w:r>
      <w:r w:rsidRPr="00107724">
        <w:rPr>
          <w:rtl/>
        </w:rPr>
        <w:t xml:space="preserve"> لوضع خلاصة منهجية للمعارف المتعلقة بجوانب ضعف الفتيات والفتيان ذوي الإعاقة أمام العنف والتحرش بشكل عام.</w:t>
      </w:r>
    </w:p>
    <w:p w14:paraId="5E82E214" w14:textId="144F6091" w:rsidR="00107724" w:rsidRPr="00107724" w:rsidRDefault="00107724" w:rsidP="00107724">
      <w:pPr>
        <w:pStyle w:val="SingleTxtGA"/>
        <w:rPr>
          <w:rtl/>
        </w:rPr>
      </w:pPr>
      <w:r w:rsidRPr="00107724">
        <w:rPr>
          <w:rtl/>
        </w:rPr>
        <w:t>57-</w:t>
      </w:r>
      <w:r w:rsidRPr="00107724">
        <w:rPr>
          <w:rtl/>
        </w:rPr>
        <w:tab/>
        <w:t>وتناول التقرير السنوي لعام 2016، الصادر عن أمين المظالم المعني بشؤون الطفل الأطفالَ ذوي الإعاقة على وجه التحديد والدعم الذي يتلقونه من المجتمع.</w:t>
      </w:r>
    </w:p>
    <w:p w14:paraId="5E28023D" w14:textId="595A0C25" w:rsidR="00107724" w:rsidRPr="00107724" w:rsidRDefault="00107724" w:rsidP="00107724">
      <w:pPr>
        <w:pStyle w:val="SingleTxtGA"/>
        <w:rPr>
          <w:rtl/>
        </w:rPr>
      </w:pPr>
      <w:r w:rsidRPr="00107724">
        <w:rPr>
          <w:rtl/>
        </w:rPr>
        <w:t>58-</w:t>
      </w:r>
      <w:r w:rsidRPr="00107724">
        <w:rPr>
          <w:rtl/>
        </w:rPr>
        <w:tab/>
        <w:t>وفي عام 2016، كلفت الحكومة المجلس الوطني للصحة والرعاية الاجتماعية بتنفيذ تدابير لتحسين إمكانيات رصد الرعاية الإلزامية.</w:t>
      </w:r>
      <w:r w:rsidRPr="00107724">
        <w:rPr>
          <w:rFonts w:hint="cs"/>
          <w:rtl/>
        </w:rPr>
        <w:t xml:space="preserve"> </w:t>
      </w:r>
      <w:r w:rsidRPr="00107724">
        <w:rPr>
          <w:rtl/>
        </w:rPr>
        <w:t>وسيقوم المجلس الوطني للصحة والرعاية الاجتماعية أيضا</w:t>
      </w:r>
      <w:r w:rsidR="00B363D7">
        <w:rPr>
          <w:rFonts w:hint="cs"/>
          <w:rtl/>
        </w:rPr>
        <w:t>ً</w:t>
      </w:r>
      <w:r w:rsidRPr="00107724">
        <w:rPr>
          <w:rtl/>
        </w:rPr>
        <w:t xml:space="preserve"> بوضع ونشر معلومات توضح التعليمات الخاصة بتقديم التقارير إلى مختلف مجموعات الموظفين العاملين في مجال الرعاية النفسية الإلزامية.</w:t>
      </w:r>
    </w:p>
    <w:p w14:paraId="3FEACA5B" w14:textId="04290C31" w:rsidR="00107724" w:rsidRPr="00107724" w:rsidRDefault="00D065E2" w:rsidP="00D065E2">
      <w:pPr>
        <w:pStyle w:val="H1GA"/>
        <w:rPr>
          <w:rtl/>
        </w:rPr>
      </w:pPr>
      <w:r>
        <w:rPr>
          <w:rtl/>
        </w:rPr>
        <w:tab/>
      </w:r>
      <w:r>
        <w:rPr>
          <w:rtl/>
        </w:rPr>
        <w:tab/>
      </w:r>
      <w:r w:rsidR="00107724" w:rsidRPr="00107724">
        <w:rPr>
          <w:rtl/>
        </w:rPr>
        <w:t>الرد على الفقرة 4(ب) من قائمة المسائل المحالة قبل تقديم التقرير</w:t>
      </w:r>
    </w:p>
    <w:p w14:paraId="2D61E9FD" w14:textId="35C55FDC" w:rsidR="00107724" w:rsidRPr="00107724" w:rsidRDefault="00107724" w:rsidP="00107724">
      <w:pPr>
        <w:pStyle w:val="SingleTxtGA"/>
        <w:rPr>
          <w:rtl/>
        </w:rPr>
      </w:pPr>
      <w:r w:rsidRPr="00107724">
        <w:rPr>
          <w:rtl/>
        </w:rPr>
        <w:t>59-</w:t>
      </w:r>
      <w:r w:rsidRPr="00107724">
        <w:rPr>
          <w:rtl/>
        </w:rPr>
        <w:tab/>
      </w:r>
      <w:r w:rsidRPr="00107724">
        <w:rPr>
          <w:rFonts w:hint="cs"/>
          <w:rtl/>
        </w:rPr>
        <w:t>ل</w:t>
      </w:r>
      <w:r w:rsidRPr="00107724">
        <w:rPr>
          <w:rtl/>
        </w:rPr>
        <w:t xml:space="preserve">لرابطة السويدية للسلطات المحلية والأقاليم </w:t>
      </w:r>
      <w:r w:rsidRPr="00107724">
        <w:rPr>
          <w:rFonts w:hint="cs"/>
          <w:rtl/>
        </w:rPr>
        <w:t xml:space="preserve">منذ سنوات </w:t>
      </w:r>
      <w:r w:rsidRPr="00107724">
        <w:rPr>
          <w:rtl/>
        </w:rPr>
        <w:t>اتفاقات مع الحكومة بشأن مبادرات تتعلق بالصحة والأمراض النفسية.</w:t>
      </w:r>
      <w:r w:rsidRPr="00107724">
        <w:rPr>
          <w:rFonts w:hint="cs"/>
          <w:rtl/>
        </w:rPr>
        <w:t xml:space="preserve"> </w:t>
      </w:r>
      <w:r w:rsidRPr="00107724">
        <w:rPr>
          <w:rtl/>
        </w:rPr>
        <w:t>ويتمثل أحد أهداف تلك الاتفاقات في تحسين وتنسيق المبادرات الخاصة بالصحة النفسية للأطفال والشباب.</w:t>
      </w:r>
    </w:p>
    <w:p w14:paraId="205A5C17" w14:textId="3F29E111" w:rsidR="00107724" w:rsidRPr="00107724" w:rsidRDefault="00107724" w:rsidP="00107724">
      <w:pPr>
        <w:pStyle w:val="SingleTxtGA"/>
        <w:rPr>
          <w:rtl/>
        </w:rPr>
      </w:pPr>
      <w:r w:rsidRPr="00107724">
        <w:rPr>
          <w:rtl/>
        </w:rPr>
        <w:t>60-</w:t>
      </w:r>
      <w:r w:rsidRPr="00107724">
        <w:rPr>
          <w:rtl/>
        </w:rPr>
        <w:tab/>
        <w:t>وفي عام 2019 وقعت الحكومة اتفاقية مع الرابطة المعنية بمبادرات الصحة النفسية.</w:t>
      </w:r>
      <w:r w:rsidRPr="00107724">
        <w:rPr>
          <w:rFonts w:hint="cs"/>
          <w:rtl/>
        </w:rPr>
        <w:t xml:space="preserve"> </w:t>
      </w:r>
      <w:r w:rsidRPr="00107724">
        <w:rPr>
          <w:rtl/>
        </w:rPr>
        <w:t>وخُصص مبلغ 250 مليون كرونة سويدية لمجالس المقاطعات خلال عام 2019 لتمويل المبادرات الرامية إلى الوقاية من أمراض الصحة النفسية لدى الأطفال والشباب، ولضمان حصول من يصاب منهم بتلك الأمراض على الرعاية والعلاج بشكل مبكر وفعال.</w:t>
      </w:r>
      <w:r w:rsidRPr="00107724">
        <w:rPr>
          <w:rFonts w:hint="cs"/>
          <w:rtl/>
        </w:rPr>
        <w:t xml:space="preserve"> </w:t>
      </w:r>
      <w:r w:rsidRPr="00107724">
        <w:rPr>
          <w:rtl/>
        </w:rPr>
        <w:t>وخُصص مبلغ 380 مليون كرونة سويدية لمجالس المقاطعات لزيادة توفير خدمات الطب النفسي للأطفال والشباب ولتقصير فترات انتظار تلقي تلك الخدمات.</w:t>
      </w:r>
      <w:r w:rsidRPr="00107724">
        <w:rPr>
          <w:rFonts w:hint="cs"/>
          <w:rtl/>
        </w:rPr>
        <w:t xml:space="preserve"> </w:t>
      </w:r>
      <w:r w:rsidRPr="00107724">
        <w:rPr>
          <w:rtl/>
        </w:rPr>
        <w:t>وفي إطار اتفاق مع الرابطة، خ</w:t>
      </w:r>
      <w:r w:rsidR="00F55691">
        <w:rPr>
          <w:rFonts w:hint="cs"/>
          <w:rtl/>
        </w:rPr>
        <w:t>ُ</w:t>
      </w:r>
      <w:r w:rsidRPr="00107724">
        <w:rPr>
          <w:rtl/>
        </w:rPr>
        <w:t>صص مبلغ 130 مليون كرونة سويدية أخرى في عام 2019 لمجالس المقاطعات لتعزيز أنشطة مراكز توجيه الشباب في مجال الصحة النفسية.</w:t>
      </w:r>
    </w:p>
    <w:p w14:paraId="458B9547" w14:textId="46BA8622" w:rsidR="00107724" w:rsidRPr="00107724" w:rsidRDefault="00107724" w:rsidP="00107724">
      <w:pPr>
        <w:pStyle w:val="SingleTxtGA"/>
        <w:rPr>
          <w:rtl/>
        </w:rPr>
      </w:pPr>
      <w:r w:rsidRPr="00107724">
        <w:rPr>
          <w:rtl/>
        </w:rPr>
        <w:t>61-</w:t>
      </w:r>
      <w:r w:rsidRPr="00107724">
        <w:rPr>
          <w:rtl/>
        </w:rPr>
        <w:tab/>
        <w:t>واعتمدت الحكومة استراتيجية لعملها في مجال الصحة النفسية بين عامي 2016 و2020.</w:t>
      </w:r>
      <w:r w:rsidRPr="00107724">
        <w:rPr>
          <w:rFonts w:hint="cs"/>
          <w:rtl/>
        </w:rPr>
        <w:t xml:space="preserve"> </w:t>
      </w:r>
      <w:r w:rsidRPr="00107724">
        <w:rPr>
          <w:rtl/>
        </w:rPr>
        <w:t xml:space="preserve">وتولي أنشطة ’’المشاركة والحقوق‘‘ </w:t>
      </w:r>
      <w:proofErr w:type="spellStart"/>
      <w:r w:rsidRPr="00107724">
        <w:rPr>
          <w:rtl/>
        </w:rPr>
        <w:t>و’’الفئات</w:t>
      </w:r>
      <w:proofErr w:type="spellEnd"/>
      <w:r w:rsidRPr="00107724">
        <w:rPr>
          <w:rtl/>
        </w:rPr>
        <w:t xml:space="preserve"> الضعيفة‘‘ اهتماما</w:t>
      </w:r>
      <w:r w:rsidR="00B363D7">
        <w:rPr>
          <w:rFonts w:hint="cs"/>
          <w:rtl/>
        </w:rPr>
        <w:t>ً</w:t>
      </w:r>
      <w:r w:rsidRPr="00107724">
        <w:rPr>
          <w:rtl/>
        </w:rPr>
        <w:t xml:space="preserve"> خاصا</w:t>
      </w:r>
      <w:r w:rsidR="00B363D7">
        <w:rPr>
          <w:rFonts w:hint="cs"/>
          <w:rtl/>
        </w:rPr>
        <w:t>ً</w:t>
      </w:r>
      <w:r w:rsidRPr="00107724">
        <w:rPr>
          <w:rtl/>
        </w:rPr>
        <w:t xml:space="preserve"> للأشخاص ذوي الإعاقة.</w:t>
      </w:r>
    </w:p>
    <w:p w14:paraId="16EAA41B" w14:textId="39693325" w:rsidR="00107724" w:rsidRPr="00107724" w:rsidRDefault="00107724" w:rsidP="007358D9">
      <w:pPr>
        <w:pStyle w:val="SingleTxtGA"/>
        <w:rPr>
          <w:rtl/>
        </w:rPr>
      </w:pPr>
      <w:r w:rsidRPr="00107724">
        <w:rPr>
          <w:rtl/>
        </w:rPr>
        <w:t>62-</w:t>
      </w:r>
      <w:r w:rsidRPr="00107724">
        <w:rPr>
          <w:rtl/>
        </w:rPr>
        <w:tab/>
        <w:t>وتنفق الحكومة 200 مليون كرونة سويدية سنويا</w:t>
      </w:r>
      <w:r w:rsidR="00B363D7">
        <w:rPr>
          <w:rFonts w:hint="cs"/>
          <w:rtl/>
        </w:rPr>
        <w:t>ً</w:t>
      </w:r>
      <w:r w:rsidRPr="00107724">
        <w:rPr>
          <w:rtl/>
        </w:rPr>
        <w:t xml:space="preserve"> منذ عام 2016 على مبادرات ترمي إلى تعزيز صحة التلاميذ وتحسينها.</w:t>
      </w:r>
      <w:r w:rsidRPr="00107724">
        <w:rPr>
          <w:rFonts w:hint="cs"/>
          <w:rtl/>
        </w:rPr>
        <w:t xml:space="preserve"> </w:t>
      </w:r>
      <w:r w:rsidRPr="00107724">
        <w:rPr>
          <w:rtl/>
        </w:rPr>
        <w:t>ويتضمن ذلك منحة حكومية</w:t>
      </w:r>
      <w:r w:rsidRPr="007358D9">
        <w:rPr>
          <w:vertAlign w:val="superscript"/>
          <w:rtl/>
        </w:rPr>
        <w:t>(</w:t>
      </w:r>
      <w:r w:rsidRPr="007358D9">
        <w:rPr>
          <w:vertAlign w:val="superscript"/>
          <w:rtl/>
          <w:lang w:val="en-US"/>
        </w:rPr>
        <w:footnoteReference w:id="23"/>
      </w:r>
      <w:r w:rsidRPr="007358D9">
        <w:rPr>
          <w:vertAlign w:val="superscript"/>
          <w:rtl/>
        </w:rPr>
        <w:t>)</w:t>
      </w:r>
      <w:r w:rsidRPr="00107724">
        <w:rPr>
          <w:rtl/>
        </w:rPr>
        <w:t xml:space="preserve"> يمكن أن يستخدمها المسؤولون عن برامج التعليم الإلزامي لتعيين موظفين مختصين في صحة الطلاب</w:t>
      </w:r>
      <w:r w:rsidR="007358D9" w:rsidRPr="007358D9">
        <w:rPr>
          <w:vertAlign w:val="superscript"/>
          <w:rtl/>
        </w:rPr>
        <w:t>(</w:t>
      </w:r>
      <w:r w:rsidR="007358D9" w:rsidRPr="007358D9">
        <w:rPr>
          <w:vertAlign w:val="superscript"/>
          <w:rtl/>
        </w:rPr>
        <w:footnoteReference w:id="24"/>
      </w:r>
      <w:r w:rsidR="007358D9" w:rsidRPr="007358D9">
        <w:rPr>
          <w:vertAlign w:val="superscript"/>
          <w:rtl/>
        </w:rPr>
        <w:t>)</w:t>
      </w:r>
      <w:r w:rsidRPr="00107724">
        <w:rPr>
          <w:rtl/>
        </w:rPr>
        <w:t>.</w:t>
      </w:r>
    </w:p>
    <w:p w14:paraId="5CF9C391" w14:textId="55DC2280" w:rsidR="00107724" w:rsidRPr="00107724" w:rsidRDefault="00107724" w:rsidP="00107724">
      <w:pPr>
        <w:pStyle w:val="SingleTxtGA"/>
        <w:rPr>
          <w:rtl/>
        </w:rPr>
      </w:pPr>
      <w:r w:rsidRPr="00107724">
        <w:rPr>
          <w:rtl/>
        </w:rPr>
        <w:lastRenderedPageBreak/>
        <w:t>63-</w:t>
      </w:r>
      <w:r w:rsidRPr="00107724">
        <w:rPr>
          <w:rtl/>
        </w:rPr>
        <w:tab/>
        <w:t>وفي عام 2017، عينت الحكومة فريقا</w:t>
      </w:r>
      <w:r w:rsidR="00B363D7">
        <w:rPr>
          <w:rFonts w:hint="cs"/>
          <w:rtl/>
        </w:rPr>
        <w:t>ً</w:t>
      </w:r>
      <w:r w:rsidRPr="00107724">
        <w:rPr>
          <w:rtl/>
        </w:rPr>
        <w:t xml:space="preserve"> لدراسة كيفية تحسين قدرات تلاميذ التعليم الإلزامي على تحقيق الحد الأدنى من المستوى المعرفي المطلوب على المستوى الوطني</w:t>
      </w:r>
      <w:r w:rsidRPr="007358D9">
        <w:rPr>
          <w:vertAlign w:val="superscript"/>
          <w:rtl/>
        </w:rPr>
        <w:t>(</w:t>
      </w:r>
      <w:r w:rsidRPr="007358D9">
        <w:rPr>
          <w:vertAlign w:val="superscript"/>
          <w:rtl/>
          <w:lang w:val="en-US"/>
        </w:rPr>
        <w:footnoteReference w:id="25"/>
      </w:r>
      <w:r w:rsidRPr="007358D9">
        <w:rPr>
          <w:vertAlign w:val="superscript"/>
          <w:rtl/>
        </w:rPr>
        <w:t>)</w:t>
      </w:r>
      <w:r w:rsidRPr="00107724">
        <w:rPr>
          <w:rtl/>
        </w:rPr>
        <w:t xml:space="preserve"> وكل</w:t>
      </w:r>
      <w:r w:rsidRPr="00107724">
        <w:rPr>
          <w:rFonts w:hint="cs"/>
          <w:rtl/>
        </w:rPr>
        <w:t>ّ</w:t>
      </w:r>
      <w:r w:rsidRPr="00107724">
        <w:rPr>
          <w:rtl/>
        </w:rPr>
        <w:t>فته بوضع مسح وتحليل لأنشطة المدارس في مجال دعم الطلاب والعناية بصحتهم، وتقديم مقترحات بشأن ما يمكن أن يساعد التلاميذ على اكتساب الحد الأدنى المطلوب من المتطلبات المعرفية.</w:t>
      </w:r>
      <w:r w:rsidRPr="00107724">
        <w:rPr>
          <w:rFonts w:hint="cs"/>
          <w:rtl/>
        </w:rPr>
        <w:t xml:space="preserve"> </w:t>
      </w:r>
      <w:r w:rsidRPr="00107724">
        <w:rPr>
          <w:rtl/>
        </w:rPr>
        <w:t>ومن المقرر أن يقدم الفريق الدراسي تقريرا</w:t>
      </w:r>
      <w:r w:rsidR="00B363D7">
        <w:rPr>
          <w:rFonts w:hint="cs"/>
          <w:rtl/>
        </w:rPr>
        <w:t>ً</w:t>
      </w:r>
      <w:r w:rsidRPr="00107724">
        <w:rPr>
          <w:rtl/>
        </w:rPr>
        <w:t xml:space="preserve"> عن استنتاجاته في 28 شباط/فبراير 2020.</w:t>
      </w:r>
    </w:p>
    <w:p w14:paraId="74D068E4" w14:textId="12C13505" w:rsidR="00107724" w:rsidRPr="00107724" w:rsidRDefault="00107724" w:rsidP="007358D9">
      <w:pPr>
        <w:pStyle w:val="SingleTxtGA"/>
        <w:rPr>
          <w:rtl/>
        </w:rPr>
      </w:pPr>
      <w:r w:rsidRPr="00107724">
        <w:rPr>
          <w:rtl/>
        </w:rPr>
        <w:t>64-</w:t>
      </w:r>
      <w:r w:rsidRPr="00107724">
        <w:rPr>
          <w:rtl/>
        </w:rPr>
        <w:tab/>
        <w:t>وتتعاون الوكالة الوطنية السويدية للتعليم مع المجلس الوطني للصحة والرعاية الاجتماعية في وضع إرشادات تتعلق بصحة الطلاب</w:t>
      </w:r>
      <w:r w:rsidR="007358D9" w:rsidRPr="007358D9">
        <w:rPr>
          <w:vertAlign w:val="superscript"/>
          <w:rtl/>
        </w:rPr>
        <w:t>(</w:t>
      </w:r>
      <w:r w:rsidR="007358D9" w:rsidRPr="007358D9">
        <w:rPr>
          <w:vertAlign w:val="superscript"/>
          <w:rtl/>
        </w:rPr>
        <w:footnoteReference w:id="26"/>
      </w:r>
      <w:r w:rsidR="007358D9" w:rsidRPr="007358D9">
        <w:rPr>
          <w:vertAlign w:val="superscript"/>
          <w:rtl/>
        </w:rPr>
        <w:t>)</w:t>
      </w:r>
      <w:r w:rsidRPr="00107724">
        <w:rPr>
          <w:rtl/>
        </w:rPr>
        <w:t>.</w:t>
      </w:r>
      <w:r w:rsidRPr="00107724">
        <w:rPr>
          <w:rFonts w:hint="cs"/>
          <w:rtl/>
        </w:rPr>
        <w:t xml:space="preserve"> </w:t>
      </w:r>
      <w:r w:rsidRPr="00107724">
        <w:rPr>
          <w:rtl/>
        </w:rPr>
        <w:t>وفي عام 2017، كلفت الحكومة كلا</w:t>
      </w:r>
      <w:r w:rsidR="00B363D7">
        <w:rPr>
          <w:rFonts w:hint="cs"/>
          <w:rtl/>
        </w:rPr>
        <w:t>ً</w:t>
      </w:r>
      <w:r w:rsidRPr="00107724">
        <w:rPr>
          <w:rtl/>
        </w:rPr>
        <w:t xml:space="preserve"> من الوكالة الوطنية السويدية للتعليم والمجلس الوطني للصحة والرعاية الاجتماعية بمهمة مشتركة مدتها ثلاث سنوات تتمثل في تحسين التنسيق بين خدمات الرعاية الصحية والخدمات الاجتماعية الموجهة إلى الطلاب بحيث يتلقى الأطفال والشباب تلك الخدمات في وقت مبكر وبشكل منسق. وسيقَّدم تقرير نهائي في هذا الشأن إلى المكاتب الحكومية في موعد لا يتجاوز 31 كانون الثاني/يناير 2021</w:t>
      </w:r>
      <w:r w:rsidR="007358D9" w:rsidRPr="007358D9">
        <w:rPr>
          <w:vertAlign w:val="superscript"/>
          <w:rtl/>
        </w:rPr>
        <w:t>(</w:t>
      </w:r>
      <w:r w:rsidR="007358D9" w:rsidRPr="007358D9">
        <w:rPr>
          <w:vertAlign w:val="superscript"/>
          <w:rtl/>
        </w:rPr>
        <w:footnoteReference w:id="27"/>
      </w:r>
      <w:r w:rsidR="007358D9" w:rsidRPr="007358D9">
        <w:rPr>
          <w:vertAlign w:val="superscript"/>
          <w:rtl/>
        </w:rPr>
        <w:t>)</w:t>
      </w:r>
      <w:r w:rsidRPr="00107724">
        <w:rPr>
          <w:rtl/>
        </w:rPr>
        <w:t>.</w:t>
      </w:r>
    </w:p>
    <w:p w14:paraId="7A54F427" w14:textId="51D811FF" w:rsidR="00107724" w:rsidRPr="00107724" w:rsidRDefault="00107724" w:rsidP="00107724">
      <w:pPr>
        <w:pStyle w:val="SingleTxtGA"/>
        <w:rPr>
          <w:rtl/>
        </w:rPr>
      </w:pPr>
      <w:r w:rsidRPr="00107724">
        <w:rPr>
          <w:rtl/>
        </w:rPr>
        <w:t>65-</w:t>
      </w:r>
      <w:r w:rsidRPr="00107724">
        <w:rPr>
          <w:rtl/>
        </w:rPr>
        <w:tab/>
        <w:t xml:space="preserve">وفي عام 2018، كُلفت وكالة الصحة العامة </w:t>
      </w:r>
      <w:r w:rsidRPr="00107724">
        <w:rPr>
          <w:rFonts w:hint="cs"/>
          <w:rtl/>
        </w:rPr>
        <w:t xml:space="preserve">السويدية </w:t>
      </w:r>
      <w:r w:rsidRPr="00107724">
        <w:rPr>
          <w:rtl/>
        </w:rPr>
        <w:t>بإعداد ونشر تدريب أساسي عبر الإنترنت موجه إلى قادة المنظمات التطوعية التي تنظم أنشطة للأطفال والشباب، يتناول جوانب الصحة النفسية ومسألة الانتحار بين الأطفال والشباب.</w:t>
      </w:r>
      <w:r w:rsidRPr="00107724">
        <w:rPr>
          <w:rFonts w:hint="cs"/>
          <w:rtl/>
        </w:rPr>
        <w:t xml:space="preserve"> </w:t>
      </w:r>
      <w:r w:rsidRPr="00107724">
        <w:rPr>
          <w:rtl/>
        </w:rPr>
        <w:t>وتقرر أن يتضمن ذلك التدريب منظورا</w:t>
      </w:r>
      <w:r w:rsidR="00B363D7">
        <w:rPr>
          <w:rFonts w:hint="cs"/>
          <w:rtl/>
        </w:rPr>
        <w:t>ً</w:t>
      </w:r>
      <w:r w:rsidRPr="00107724">
        <w:rPr>
          <w:rtl/>
        </w:rPr>
        <w:t xml:space="preserve"> يتناول الإعاقة وحقوق الطفل، وأن يكتمل خلال عام 2019.</w:t>
      </w:r>
    </w:p>
    <w:p w14:paraId="282769CA" w14:textId="14B36170" w:rsidR="00107724" w:rsidRPr="00107724" w:rsidRDefault="00D065E2" w:rsidP="00D065E2">
      <w:pPr>
        <w:pStyle w:val="H1GA"/>
        <w:rPr>
          <w:rtl/>
        </w:rPr>
      </w:pPr>
      <w:r>
        <w:rPr>
          <w:rtl/>
        </w:rPr>
        <w:tab/>
      </w:r>
      <w:r>
        <w:rPr>
          <w:rtl/>
        </w:rPr>
        <w:tab/>
      </w:r>
      <w:r w:rsidR="00107724" w:rsidRPr="00107724">
        <w:rPr>
          <w:rtl/>
        </w:rPr>
        <w:t>الرد على الفقرة 4(ج) من قائمة المسائل المحالة قبل تقديم التقرير</w:t>
      </w:r>
    </w:p>
    <w:p w14:paraId="0B123A56" w14:textId="707D42F4" w:rsidR="00107724" w:rsidRPr="00107724" w:rsidRDefault="00107724" w:rsidP="00107724">
      <w:pPr>
        <w:pStyle w:val="SingleTxtGA"/>
        <w:rPr>
          <w:rtl/>
        </w:rPr>
      </w:pPr>
      <w:r w:rsidRPr="00107724">
        <w:rPr>
          <w:rtl/>
        </w:rPr>
        <w:t>66-</w:t>
      </w:r>
      <w:r w:rsidRPr="00107724">
        <w:rPr>
          <w:rtl/>
        </w:rPr>
        <w:tab/>
        <w:t>اتُخذ عددٌ من التدابير لتعزيز حقوق الأطفال وحقهم في المشاركة والتأثير.</w:t>
      </w:r>
      <w:r w:rsidRPr="00107724">
        <w:rPr>
          <w:rFonts w:hint="cs"/>
          <w:rtl/>
        </w:rPr>
        <w:t xml:space="preserve"> </w:t>
      </w:r>
      <w:r w:rsidRPr="00107724">
        <w:rPr>
          <w:rtl/>
        </w:rPr>
        <w:t>ويدخل القانون المتعلق بدمج اتفاقية الأمم المتحدة لحقوق الطفل في قوانين السويد حيز النفاذ في 1 كانون الثاني/</w:t>
      </w:r>
      <w:r w:rsidR="00AD474A">
        <w:rPr>
          <w:rFonts w:hint="cs"/>
          <w:rtl/>
        </w:rPr>
        <w:t xml:space="preserve"> </w:t>
      </w:r>
      <w:r w:rsidRPr="00107724">
        <w:rPr>
          <w:rtl/>
        </w:rPr>
        <w:t>يناير</w:t>
      </w:r>
      <w:r w:rsidR="00AD474A">
        <w:rPr>
          <w:rFonts w:hint="cs"/>
          <w:rtl/>
        </w:rPr>
        <w:t> </w:t>
      </w:r>
      <w:r w:rsidRPr="00107724">
        <w:rPr>
          <w:rtl/>
        </w:rPr>
        <w:t>2020.</w:t>
      </w:r>
      <w:r w:rsidRPr="00107724">
        <w:rPr>
          <w:rFonts w:hint="cs"/>
          <w:rtl/>
        </w:rPr>
        <w:t xml:space="preserve"> </w:t>
      </w:r>
      <w:r w:rsidRPr="00107724">
        <w:rPr>
          <w:rtl/>
        </w:rPr>
        <w:t>وكلفت الحكومة أمين المظالم المعني بشؤون الطفل بدعم البلديات، ومجالس المقاطعات، والوكالات الحكومية ذات الصلة بشكل خاص، في سعيها إلى ضمان تطبيق حقوق الأطفال في عملياتها.</w:t>
      </w:r>
      <w:r w:rsidRPr="00107724">
        <w:rPr>
          <w:rFonts w:hint="cs"/>
          <w:rtl/>
        </w:rPr>
        <w:t xml:space="preserve"> </w:t>
      </w:r>
      <w:r w:rsidRPr="00107724">
        <w:rPr>
          <w:rtl/>
        </w:rPr>
        <w:t>ويغطي ذلك التكليف الفترة 2017-2019.</w:t>
      </w:r>
    </w:p>
    <w:p w14:paraId="5554A173" w14:textId="632C975C" w:rsidR="00107724" w:rsidRPr="00107724" w:rsidRDefault="00107724" w:rsidP="00107724">
      <w:pPr>
        <w:pStyle w:val="SingleTxtGA"/>
        <w:rPr>
          <w:rtl/>
        </w:rPr>
      </w:pPr>
      <w:r w:rsidRPr="00107724">
        <w:rPr>
          <w:rtl/>
        </w:rPr>
        <w:t>67-</w:t>
      </w:r>
      <w:r w:rsidRPr="00107724">
        <w:rPr>
          <w:rtl/>
        </w:rPr>
        <w:tab/>
      </w:r>
      <w:bookmarkStart w:id="1" w:name="_Hlk144686723"/>
      <w:r w:rsidRPr="00107724">
        <w:rPr>
          <w:rtl/>
        </w:rPr>
        <w:t>وللوكالة الوطنية لتعليم ومدارس ذوي الاحتياجات الخاصة</w:t>
      </w:r>
      <w:bookmarkEnd w:id="1"/>
      <w:r w:rsidRPr="007358D9">
        <w:rPr>
          <w:vertAlign w:val="superscript"/>
          <w:rtl/>
        </w:rPr>
        <w:t>(</w:t>
      </w:r>
      <w:r w:rsidRPr="007358D9">
        <w:rPr>
          <w:vertAlign w:val="superscript"/>
          <w:rtl/>
          <w:lang w:val="en-US"/>
        </w:rPr>
        <w:footnoteReference w:id="28"/>
      </w:r>
      <w:r w:rsidRPr="007358D9">
        <w:rPr>
          <w:vertAlign w:val="superscript"/>
          <w:rtl/>
        </w:rPr>
        <w:t>)</w:t>
      </w:r>
      <w:r w:rsidRPr="00107724">
        <w:rPr>
          <w:rtl/>
        </w:rPr>
        <w:t xml:space="preserve"> لجنةٌ معنية بضمان سماع آراء الأطفال والشباب في مجالات عملياتها.</w:t>
      </w:r>
    </w:p>
    <w:p w14:paraId="2AC29910" w14:textId="0A2C813E" w:rsidR="00107724" w:rsidRPr="00107724" w:rsidRDefault="00107724" w:rsidP="00107724">
      <w:pPr>
        <w:pStyle w:val="SingleTxtGA"/>
        <w:rPr>
          <w:rtl/>
        </w:rPr>
      </w:pPr>
      <w:r w:rsidRPr="00107724">
        <w:rPr>
          <w:rtl/>
        </w:rPr>
        <w:lastRenderedPageBreak/>
        <w:t>68-</w:t>
      </w:r>
      <w:r w:rsidRPr="00107724">
        <w:rPr>
          <w:rtl/>
        </w:rPr>
        <w:tab/>
        <w:t>وكلفت الحكومة أيضا</w:t>
      </w:r>
      <w:r w:rsidR="00B363D7">
        <w:rPr>
          <w:rFonts w:hint="cs"/>
          <w:rtl/>
        </w:rPr>
        <w:t>ً</w:t>
      </w:r>
      <w:r w:rsidRPr="00107724">
        <w:rPr>
          <w:rtl/>
        </w:rPr>
        <w:t xml:space="preserve"> الوكالة السويدية للشباب والمجتمع المدني وأمين المظالم المعني بالأطفال خلال الفترة 2014-2016 بتعزيز ونشر المعرفة لدى صناع القرار والمهنيين على مستوى البلديات ومجالس المقاطعات بمتطلبات تعميم منظور حقوق الأطفال والشباب.</w:t>
      </w:r>
    </w:p>
    <w:p w14:paraId="0676BDF4" w14:textId="6DA4D5A8" w:rsidR="00107724" w:rsidRPr="00AD474A" w:rsidRDefault="00107724" w:rsidP="007358D9">
      <w:pPr>
        <w:pStyle w:val="SingleTxtGA"/>
        <w:rPr>
          <w:spacing w:val="-2"/>
          <w:rtl/>
        </w:rPr>
      </w:pPr>
      <w:r w:rsidRPr="00AD474A">
        <w:rPr>
          <w:spacing w:val="-2"/>
          <w:rtl/>
        </w:rPr>
        <w:t>69-</w:t>
      </w:r>
      <w:r w:rsidRPr="00AD474A">
        <w:rPr>
          <w:spacing w:val="-2"/>
          <w:rtl/>
        </w:rPr>
        <w:tab/>
        <w:t>وفي عام 2018، تابع المجلس الوطني للصحة والرعاية الاجتماعية كيفية مراعاة مبدأ مصالح الطفل الفضلى في التقييمات والقرارات ومبادرات التخطيط وفقا</w:t>
      </w:r>
      <w:r w:rsidR="00B363D7" w:rsidRPr="00AD474A">
        <w:rPr>
          <w:rFonts w:hint="cs"/>
          <w:spacing w:val="-2"/>
          <w:rtl/>
        </w:rPr>
        <w:t>ً</w:t>
      </w:r>
      <w:r w:rsidRPr="00AD474A">
        <w:rPr>
          <w:spacing w:val="-2"/>
          <w:rtl/>
        </w:rPr>
        <w:t xml:space="preserve"> للقانون المتعلق بتقديم الدعم والخدمات إلى </w:t>
      </w:r>
      <w:r w:rsidRPr="00AD474A">
        <w:rPr>
          <w:rFonts w:hint="cs"/>
          <w:spacing w:val="-2"/>
          <w:rtl/>
        </w:rPr>
        <w:t xml:space="preserve">أشخاص ذوي </w:t>
      </w:r>
      <w:r w:rsidRPr="00AD474A">
        <w:rPr>
          <w:spacing w:val="-2"/>
          <w:rtl/>
        </w:rPr>
        <w:t>عاهات وظيفية معينة</w:t>
      </w:r>
      <w:r w:rsidR="007358D9" w:rsidRPr="00AD474A">
        <w:rPr>
          <w:spacing w:val="-2"/>
          <w:vertAlign w:val="superscript"/>
          <w:rtl/>
        </w:rPr>
        <w:t>(</w:t>
      </w:r>
      <w:r w:rsidR="007358D9" w:rsidRPr="00AD474A">
        <w:rPr>
          <w:spacing w:val="-2"/>
          <w:vertAlign w:val="superscript"/>
          <w:rtl/>
        </w:rPr>
        <w:footnoteReference w:id="29"/>
      </w:r>
      <w:r w:rsidR="007358D9" w:rsidRPr="00AD474A">
        <w:rPr>
          <w:spacing w:val="-2"/>
          <w:vertAlign w:val="superscript"/>
          <w:rtl/>
        </w:rPr>
        <w:t>)</w:t>
      </w:r>
      <w:r w:rsidRPr="00AD474A">
        <w:rPr>
          <w:spacing w:val="-2"/>
          <w:rtl/>
        </w:rPr>
        <w:t>.</w:t>
      </w:r>
      <w:r w:rsidRPr="00AD474A">
        <w:rPr>
          <w:rFonts w:hint="cs"/>
          <w:spacing w:val="-2"/>
          <w:rtl/>
        </w:rPr>
        <w:t xml:space="preserve"> </w:t>
      </w:r>
      <w:r w:rsidRPr="00AD474A">
        <w:rPr>
          <w:spacing w:val="-2"/>
          <w:rtl/>
        </w:rPr>
        <w:t>وكشفت الدراسة عن وجود نقص في الوصول إلى أدوات الاتصال.</w:t>
      </w:r>
    </w:p>
    <w:p w14:paraId="1461E387" w14:textId="67850A7D" w:rsidR="00107724" w:rsidRPr="00107724" w:rsidRDefault="00107724" w:rsidP="00107724">
      <w:pPr>
        <w:pStyle w:val="SingleTxtGA"/>
        <w:rPr>
          <w:rtl/>
        </w:rPr>
      </w:pPr>
      <w:r w:rsidRPr="00107724">
        <w:rPr>
          <w:rtl/>
        </w:rPr>
        <w:t>70-</w:t>
      </w:r>
      <w:r w:rsidRPr="00107724">
        <w:rPr>
          <w:rtl/>
        </w:rPr>
        <w:tab/>
        <w:t>وقام المجلس الوطني للصحة والرعاية الاجتماعية بإعداد الدعم المعرفي الذي يحتاجه جميع من يتعاملون ويتواص</w:t>
      </w:r>
      <w:r w:rsidRPr="00107724">
        <w:rPr>
          <w:rFonts w:hint="cs"/>
          <w:rtl/>
        </w:rPr>
        <w:t>ل</w:t>
      </w:r>
      <w:r w:rsidRPr="00107724">
        <w:rPr>
          <w:rtl/>
        </w:rPr>
        <w:t>ون مع الأطفال أثناء تقديم الخدمات الاجتماعية، والرعاية الصحية، والعناية بالأسنان.</w:t>
      </w:r>
    </w:p>
    <w:p w14:paraId="0A627A21" w14:textId="6356D30C" w:rsidR="00107724" w:rsidRPr="00107724" w:rsidRDefault="00107724" w:rsidP="00107724">
      <w:pPr>
        <w:pStyle w:val="SingleTxtGA"/>
        <w:rPr>
          <w:rtl/>
        </w:rPr>
      </w:pPr>
      <w:r w:rsidRPr="00107724">
        <w:rPr>
          <w:rtl/>
        </w:rPr>
        <w:t>71-</w:t>
      </w:r>
      <w:r w:rsidRPr="00107724">
        <w:rPr>
          <w:rtl/>
        </w:rPr>
        <w:tab/>
        <w:t>ولضمان حصول الأطفال ذوي الإعاقة على فرص متساوية في إطار النظام القانوني، تستخدم الشرطة السويدية طريقة استجواب اختُبرت علميا</w:t>
      </w:r>
      <w:r w:rsidR="00644569">
        <w:rPr>
          <w:rFonts w:hint="cs"/>
          <w:rtl/>
        </w:rPr>
        <w:t>ً</w:t>
      </w:r>
      <w:r w:rsidRPr="00107724">
        <w:rPr>
          <w:rtl/>
        </w:rPr>
        <w:t>.</w:t>
      </w:r>
      <w:r w:rsidRPr="00107724">
        <w:rPr>
          <w:rFonts w:hint="cs"/>
          <w:rtl/>
        </w:rPr>
        <w:t xml:space="preserve"> </w:t>
      </w:r>
      <w:r w:rsidRPr="00107724">
        <w:rPr>
          <w:rtl/>
        </w:rPr>
        <w:t>وتم تطوير التعاون مع البلديات ومجالس المقاطعات في إطار مراكز الدفاع عن الأطفال.</w:t>
      </w:r>
    </w:p>
    <w:p w14:paraId="7EF3ED6C" w14:textId="6404ABEC" w:rsidR="00107724" w:rsidRPr="00107724" w:rsidRDefault="00107724" w:rsidP="007358D9">
      <w:pPr>
        <w:pStyle w:val="SingleTxtGA"/>
        <w:rPr>
          <w:rtl/>
        </w:rPr>
      </w:pPr>
      <w:r w:rsidRPr="00107724">
        <w:rPr>
          <w:rtl/>
        </w:rPr>
        <w:t>72-</w:t>
      </w:r>
      <w:r w:rsidRPr="00107724">
        <w:rPr>
          <w:rtl/>
        </w:rPr>
        <w:tab/>
        <w:t xml:space="preserve">وعند اتخاذ القرارات بشأن الحضانة، أو الإسكان، أو العلاقات، تؤخذ رغبات الأطفال في الاعتبار </w:t>
      </w:r>
      <w:r w:rsidRPr="00107724">
        <w:rPr>
          <w:rFonts w:hint="cs"/>
          <w:rtl/>
        </w:rPr>
        <w:t>تبعا</w:t>
      </w:r>
      <w:r w:rsidR="00B363D7">
        <w:rPr>
          <w:rFonts w:hint="cs"/>
          <w:rtl/>
        </w:rPr>
        <w:t>ً</w:t>
      </w:r>
      <w:r w:rsidRPr="00107724">
        <w:rPr>
          <w:rFonts w:hint="cs"/>
          <w:rtl/>
        </w:rPr>
        <w:t xml:space="preserve"> ل</w:t>
      </w:r>
      <w:r w:rsidRPr="00107724">
        <w:rPr>
          <w:rtl/>
        </w:rPr>
        <w:t>سنهم ودرجة نضجهم.</w:t>
      </w:r>
      <w:r w:rsidRPr="00107724">
        <w:rPr>
          <w:rFonts w:hint="cs"/>
          <w:rtl/>
        </w:rPr>
        <w:t xml:space="preserve"> </w:t>
      </w:r>
      <w:r w:rsidRPr="00107724">
        <w:rPr>
          <w:rtl/>
        </w:rPr>
        <w:t>وينطبق ذلك على جميع الأطفال، بغض النظر عما إذا كانوا يعانون من إعاقة أم لا.</w:t>
      </w:r>
      <w:r w:rsidRPr="00107724">
        <w:rPr>
          <w:rFonts w:hint="cs"/>
          <w:rtl/>
        </w:rPr>
        <w:t xml:space="preserve"> </w:t>
      </w:r>
      <w:r w:rsidRPr="00107724">
        <w:rPr>
          <w:rtl/>
        </w:rPr>
        <w:t>وتقوم وزارة العدل حاليا</w:t>
      </w:r>
      <w:r w:rsidR="00B363D7">
        <w:rPr>
          <w:rFonts w:hint="cs"/>
          <w:rtl/>
        </w:rPr>
        <w:t>ً</w:t>
      </w:r>
      <w:r w:rsidRPr="00107724">
        <w:rPr>
          <w:rtl/>
        </w:rPr>
        <w:t xml:space="preserve"> بإعداد تقرير معنون ’’انظر إلى الطفل!‘‘ على أساس الاستنتاجات التي خلصت إليها الدراسة التي أجريت في عام 2014 عن مسألة حضانة الأطفال</w:t>
      </w:r>
      <w:r w:rsidR="007358D9" w:rsidRPr="007358D9">
        <w:rPr>
          <w:vertAlign w:val="superscript"/>
          <w:rtl/>
        </w:rPr>
        <w:t>(</w:t>
      </w:r>
      <w:r w:rsidR="007358D9" w:rsidRPr="007358D9">
        <w:rPr>
          <w:vertAlign w:val="superscript"/>
          <w:rtl/>
        </w:rPr>
        <w:footnoteReference w:id="30"/>
      </w:r>
      <w:r w:rsidR="007358D9" w:rsidRPr="007358D9">
        <w:rPr>
          <w:vertAlign w:val="superscript"/>
          <w:rtl/>
        </w:rPr>
        <w:t>)</w:t>
      </w:r>
      <w:r w:rsidRPr="00107724">
        <w:rPr>
          <w:rtl/>
        </w:rPr>
        <w:t>.</w:t>
      </w:r>
      <w:r w:rsidRPr="00107724">
        <w:rPr>
          <w:rFonts w:hint="cs"/>
          <w:rtl/>
        </w:rPr>
        <w:t xml:space="preserve"> </w:t>
      </w:r>
      <w:r w:rsidRPr="00107724">
        <w:rPr>
          <w:rtl/>
        </w:rPr>
        <w:t>وحُدثت أيضا</w:t>
      </w:r>
      <w:r w:rsidR="00B363D7">
        <w:rPr>
          <w:rFonts w:hint="cs"/>
          <w:rtl/>
        </w:rPr>
        <w:t>ً</w:t>
      </w:r>
      <w:r w:rsidRPr="00107724">
        <w:rPr>
          <w:rtl/>
        </w:rPr>
        <w:t xml:space="preserve"> قواعد التبني مؤخرا</w:t>
      </w:r>
      <w:r w:rsidR="00B363D7">
        <w:rPr>
          <w:rFonts w:hint="cs"/>
          <w:rtl/>
        </w:rPr>
        <w:t>ً</w:t>
      </w:r>
      <w:r w:rsidRPr="00107724">
        <w:rPr>
          <w:rtl/>
        </w:rPr>
        <w:t>، وأصبحت تتضمن تفاصيل أوضح عن حق الأطفال في الحصول على المعلومات وفي إبداء رأيهم في حالة تبنيهم.</w:t>
      </w:r>
    </w:p>
    <w:p w14:paraId="6EE8333B" w14:textId="4F86D34B" w:rsidR="00107724" w:rsidRPr="00107724" w:rsidRDefault="00107724" w:rsidP="007358D9">
      <w:pPr>
        <w:pStyle w:val="SingleTxtGA"/>
        <w:rPr>
          <w:rtl/>
        </w:rPr>
      </w:pPr>
      <w:r w:rsidRPr="00107724">
        <w:rPr>
          <w:rtl/>
        </w:rPr>
        <w:t>73-</w:t>
      </w:r>
      <w:r w:rsidRPr="00107724">
        <w:rPr>
          <w:rtl/>
        </w:rPr>
        <w:tab/>
        <w:t>وتقوم الوكالة السويدية الوطنية للتعليم بمبادرة لتطوير المهارات في مجال المشاركة والتأثير والمعاملة على قدم المساواة، من خلال التعلم الجماعي</w:t>
      </w:r>
      <w:r w:rsidR="007358D9" w:rsidRPr="007358D9">
        <w:rPr>
          <w:vertAlign w:val="superscript"/>
          <w:rtl/>
        </w:rPr>
        <w:t>(</w:t>
      </w:r>
      <w:r w:rsidR="007358D9" w:rsidRPr="007358D9">
        <w:rPr>
          <w:vertAlign w:val="superscript"/>
          <w:rtl/>
        </w:rPr>
        <w:footnoteReference w:id="31"/>
      </w:r>
      <w:r w:rsidR="007358D9" w:rsidRPr="007358D9">
        <w:rPr>
          <w:vertAlign w:val="superscript"/>
          <w:rtl/>
        </w:rPr>
        <w:t>)</w:t>
      </w:r>
      <w:r w:rsidRPr="00107724">
        <w:rPr>
          <w:rtl/>
        </w:rPr>
        <w:t>.</w:t>
      </w:r>
    </w:p>
    <w:p w14:paraId="5D0246F5" w14:textId="5E51584A" w:rsidR="00107724" w:rsidRPr="00107724" w:rsidRDefault="00107724" w:rsidP="007358D9">
      <w:pPr>
        <w:pStyle w:val="SingleTxtGA"/>
        <w:rPr>
          <w:rtl/>
        </w:rPr>
      </w:pPr>
      <w:r w:rsidRPr="00107724">
        <w:rPr>
          <w:rtl/>
        </w:rPr>
        <w:t>74-</w:t>
      </w:r>
      <w:r w:rsidRPr="00107724">
        <w:rPr>
          <w:rtl/>
        </w:rPr>
        <w:tab/>
        <w:t>وكلفت الحكومة الشرطة السويدية في حزيران/يونيه 2019 بتطبيق ما يتعلق بعملهم من جوانب عملية للقانون المتعلق باتفاقية الأمم المتحدة لحقوق الطفل</w:t>
      </w:r>
      <w:r w:rsidR="007358D9" w:rsidRPr="007358D9">
        <w:rPr>
          <w:vertAlign w:val="superscript"/>
          <w:rtl/>
        </w:rPr>
        <w:t>(</w:t>
      </w:r>
      <w:r w:rsidR="007358D9" w:rsidRPr="007358D9">
        <w:rPr>
          <w:vertAlign w:val="superscript"/>
          <w:rtl/>
        </w:rPr>
        <w:footnoteReference w:id="32"/>
      </w:r>
      <w:r w:rsidR="007358D9" w:rsidRPr="007358D9">
        <w:rPr>
          <w:vertAlign w:val="superscript"/>
          <w:rtl/>
        </w:rPr>
        <w:t>)</w:t>
      </w:r>
      <w:r w:rsidRPr="00107724">
        <w:rPr>
          <w:rtl/>
        </w:rPr>
        <w:t>.</w:t>
      </w:r>
      <w:r w:rsidRPr="00107724">
        <w:rPr>
          <w:rFonts w:hint="cs"/>
          <w:rtl/>
        </w:rPr>
        <w:t xml:space="preserve"> </w:t>
      </w:r>
      <w:r w:rsidRPr="00107724">
        <w:rPr>
          <w:rtl/>
        </w:rPr>
        <w:t>وسيقدَّم تقرير عن تنفيذ تلك المهمة بحلول آذار/مارس 2021.</w:t>
      </w:r>
    </w:p>
    <w:p w14:paraId="3B690DD4" w14:textId="273D1477" w:rsidR="00107724" w:rsidRPr="00107724" w:rsidRDefault="00D065E2" w:rsidP="00D065E2">
      <w:pPr>
        <w:pStyle w:val="H1GA"/>
        <w:rPr>
          <w:rtl/>
        </w:rPr>
      </w:pPr>
      <w:r>
        <w:rPr>
          <w:rtl/>
        </w:rPr>
        <w:tab/>
      </w:r>
      <w:r>
        <w:rPr>
          <w:rtl/>
        </w:rPr>
        <w:tab/>
      </w:r>
      <w:r w:rsidR="00107724" w:rsidRPr="00107724">
        <w:rPr>
          <w:rtl/>
        </w:rPr>
        <w:t>الرد على الفقرة 4(د) من قائمة المسائل المحالة قبل تقديم التقرير</w:t>
      </w:r>
    </w:p>
    <w:p w14:paraId="48445C46" w14:textId="6D46F1CB" w:rsidR="00107724" w:rsidRPr="00107724" w:rsidRDefault="00107724" w:rsidP="00107724">
      <w:pPr>
        <w:pStyle w:val="SingleTxtGA"/>
        <w:rPr>
          <w:rtl/>
        </w:rPr>
      </w:pPr>
      <w:r w:rsidRPr="00107724">
        <w:rPr>
          <w:rtl/>
        </w:rPr>
        <w:t>75-</w:t>
      </w:r>
      <w:r w:rsidRPr="00107724">
        <w:rPr>
          <w:rtl/>
        </w:rPr>
        <w:tab/>
        <w:t>قام أمين المظالم المعني بشؤون الطفل بتكييف وتطوير طريقة للاستماع إلى الأطفال والشباب أُطلقت عليها تسمية ’’المتحدثون الصغار‘‘.</w:t>
      </w:r>
      <w:r w:rsidRPr="00107724">
        <w:rPr>
          <w:rFonts w:hint="cs"/>
          <w:rtl/>
        </w:rPr>
        <w:t xml:space="preserve"> </w:t>
      </w:r>
      <w:r w:rsidRPr="00107724">
        <w:rPr>
          <w:rtl/>
        </w:rPr>
        <w:t>وترمي طريقة المتحدثين الصغار إلى خلق فرص يُستمع فيها للأطفال والشباب بشكل منهجي، وهي تقوم على وصف الأطفال للأحداث كما يعيشونها بأنفسهم.</w:t>
      </w:r>
      <w:r w:rsidRPr="00107724">
        <w:rPr>
          <w:rFonts w:hint="cs"/>
          <w:rtl/>
        </w:rPr>
        <w:t xml:space="preserve"> </w:t>
      </w:r>
      <w:r w:rsidRPr="00107724">
        <w:rPr>
          <w:rtl/>
        </w:rPr>
        <w:t>ويُنظر إلى الأطفال على أنهم خبراء فيما يتعلق بحالاتهم الخاصة، ويتم التعامل معهم باحترام.</w:t>
      </w:r>
    </w:p>
    <w:p w14:paraId="0194D69B" w14:textId="55B6ED69" w:rsidR="00107724" w:rsidRPr="00107724" w:rsidRDefault="00107724" w:rsidP="00107724">
      <w:pPr>
        <w:pStyle w:val="SingleTxtGA"/>
        <w:rPr>
          <w:rtl/>
        </w:rPr>
      </w:pPr>
      <w:r w:rsidRPr="00107724">
        <w:rPr>
          <w:rtl/>
        </w:rPr>
        <w:lastRenderedPageBreak/>
        <w:t>76-</w:t>
      </w:r>
      <w:r w:rsidRPr="00107724">
        <w:rPr>
          <w:rtl/>
        </w:rPr>
        <w:tab/>
        <w:t>وفي عام 2014، أبلغ أمين المظالم المعني بشؤون الطفل عن مهمة لتطوير طرق الاستماع للأطفال الذين يعانون من مختلف أنواع الإعاقات، وخاصة من يجدون صعوبات في التواصل.</w:t>
      </w:r>
      <w:r w:rsidRPr="00107724">
        <w:rPr>
          <w:rFonts w:hint="cs"/>
          <w:rtl/>
        </w:rPr>
        <w:t xml:space="preserve"> </w:t>
      </w:r>
      <w:r w:rsidRPr="00107724">
        <w:rPr>
          <w:rtl/>
        </w:rPr>
        <w:t>وفسر أمين المظالم تلك المهمة بأنها تتعلق على وجه التحديد بالدعم الذي قد يحتاجه الأطفال ذوو الإعاقة الذين يعانون من صعوبات في التواصل للتعبير عن آرائهم.</w:t>
      </w:r>
      <w:r w:rsidRPr="00107724">
        <w:rPr>
          <w:rFonts w:hint="cs"/>
          <w:rtl/>
        </w:rPr>
        <w:t xml:space="preserve"> </w:t>
      </w:r>
    </w:p>
    <w:p w14:paraId="45F99E5F" w14:textId="1F4A1377" w:rsidR="00107724" w:rsidRPr="00107724" w:rsidRDefault="00D065E2" w:rsidP="00D065E2">
      <w:pPr>
        <w:pStyle w:val="H1GA"/>
        <w:rPr>
          <w:rtl/>
        </w:rPr>
      </w:pPr>
      <w:r>
        <w:rPr>
          <w:rtl/>
        </w:rPr>
        <w:tab/>
      </w:r>
      <w:r>
        <w:rPr>
          <w:rtl/>
        </w:rPr>
        <w:tab/>
      </w:r>
      <w:r w:rsidR="00107724" w:rsidRPr="00107724">
        <w:rPr>
          <w:rtl/>
        </w:rPr>
        <w:t>الرد على الفقرة 4(ه) من قائمة المسائل المحالة قبل تقديم التقرير</w:t>
      </w:r>
    </w:p>
    <w:p w14:paraId="143D86D8" w14:textId="53702133" w:rsidR="00107724" w:rsidRPr="00107724" w:rsidRDefault="00107724" w:rsidP="00107724">
      <w:pPr>
        <w:pStyle w:val="SingleTxtGA"/>
        <w:rPr>
          <w:rtl/>
        </w:rPr>
      </w:pPr>
      <w:r w:rsidRPr="00107724">
        <w:rPr>
          <w:rtl/>
        </w:rPr>
        <w:t>77-</w:t>
      </w:r>
      <w:r w:rsidRPr="00107724">
        <w:rPr>
          <w:rtl/>
        </w:rPr>
        <w:tab/>
        <w:t>أنتج المجلس الوطني للصحة والرعاية الاجتماعية حزمة تثقيفية بشأن العلاج، كشكل من أشكال الدعم الذي يقدَّم، في إطار خدمات الرعاية الصحية للأطفال، إلى الأبوين القلقين من إمكانية إصابة طفلهما بإعاقة، أو اللذين تلقيا تأكيدا</w:t>
      </w:r>
      <w:r w:rsidR="00B363D7">
        <w:rPr>
          <w:rFonts w:hint="cs"/>
          <w:rtl/>
        </w:rPr>
        <w:t>ً</w:t>
      </w:r>
      <w:r w:rsidRPr="00107724">
        <w:rPr>
          <w:rtl/>
        </w:rPr>
        <w:t xml:space="preserve"> بوجود تلك الإعاقة.</w:t>
      </w:r>
    </w:p>
    <w:p w14:paraId="176AD3BA" w14:textId="52B6BF83" w:rsidR="00107724" w:rsidRPr="00107724" w:rsidRDefault="00107724" w:rsidP="007358D9">
      <w:pPr>
        <w:pStyle w:val="SingleTxtGA"/>
        <w:rPr>
          <w:rtl/>
        </w:rPr>
      </w:pPr>
      <w:r w:rsidRPr="00107724">
        <w:rPr>
          <w:rtl/>
        </w:rPr>
        <w:t>78-</w:t>
      </w:r>
      <w:r w:rsidRPr="00107724">
        <w:rPr>
          <w:rtl/>
        </w:rPr>
        <w:tab/>
        <w:t>وفي كانون الأول/ديسمبر 2018، قدمت الوكالة الوطنية لتعليم ومدارس ذوي الاحتياجات الخاصة تقريرا</w:t>
      </w:r>
      <w:r w:rsidR="00B363D7">
        <w:rPr>
          <w:rFonts w:hint="cs"/>
          <w:rtl/>
        </w:rPr>
        <w:t>ً</w:t>
      </w:r>
      <w:r w:rsidRPr="00107724">
        <w:rPr>
          <w:rtl/>
        </w:rPr>
        <w:t xml:space="preserve"> عن مهمة أوكلت لها بشأن تقديم الدعم إلى أولياء أمور الأطفال الذين يعانون من اضطرابات نفسية</w:t>
      </w:r>
      <w:r w:rsidR="005B433F">
        <w:rPr>
          <w:rFonts w:hint="cs"/>
          <w:rtl/>
        </w:rPr>
        <w:t xml:space="preserve"> </w:t>
      </w:r>
      <w:r w:rsidRPr="00107724">
        <w:rPr>
          <w:rtl/>
        </w:rPr>
        <w:t>-</w:t>
      </w:r>
      <w:r w:rsidR="005B433F">
        <w:rPr>
          <w:rFonts w:hint="cs"/>
          <w:rtl/>
        </w:rPr>
        <w:t xml:space="preserve"> </w:t>
      </w:r>
      <w:r w:rsidRPr="00107724">
        <w:rPr>
          <w:rtl/>
        </w:rPr>
        <w:t>عصبية.</w:t>
      </w:r>
      <w:r w:rsidRPr="00107724">
        <w:rPr>
          <w:rFonts w:hint="cs"/>
          <w:rtl/>
        </w:rPr>
        <w:t xml:space="preserve"> </w:t>
      </w:r>
      <w:r w:rsidRPr="00107724">
        <w:rPr>
          <w:rtl/>
        </w:rPr>
        <w:t>وكُلفت تلك الوكالة، والوكالة الوطنية السويدية للتعليم، والمجلس الوطني للصحة والرعاية الاجتماعية، بمهمة تحديد الدعم المتاح لأولياء أمور الأطفال الذين يعانون من اضطرابات نفسية</w:t>
      </w:r>
      <w:r w:rsidR="005B433F">
        <w:rPr>
          <w:rFonts w:hint="cs"/>
          <w:rtl/>
        </w:rPr>
        <w:t xml:space="preserve"> </w:t>
      </w:r>
      <w:r w:rsidRPr="00107724">
        <w:rPr>
          <w:rtl/>
        </w:rPr>
        <w:t>-</w:t>
      </w:r>
      <w:r w:rsidR="005B433F">
        <w:rPr>
          <w:rFonts w:hint="cs"/>
          <w:rtl/>
        </w:rPr>
        <w:t xml:space="preserve"> </w:t>
      </w:r>
      <w:r w:rsidRPr="00107724">
        <w:rPr>
          <w:rtl/>
        </w:rPr>
        <w:t xml:space="preserve">عصبية وكيف يمكن تقديم ذلك الدعم إلى أطفال التعليم قبل المدرسي، والرعاية في سن </w:t>
      </w:r>
      <w:r w:rsidRPr="00107724">
        <w:rPr>
          <w:rFonts w:hint="cs"/>
          <w:rtl/>
        </w:rPr>
        <w:t xml:space="preserve">التعليم </w:t>
      </w:r>
      <w:r w:rsidRPr="00107724">
        <w:rPr>
          <w:rtl/>
        </w:rPr>
        <w:t>المدرس</w:t>
      </w:r>
      <w:r w:rsidRPr="00107724">
        <w:rPr>
          <w:rFonts w:hint="cs"/>
          <w:rtl/>
        </w:rPr>
        <w:t>ي</w:t>
      </w:r>
      <w:r w:rsidR="007358D9" w:rsidRPr="007358D9">
        <w:rPr>
          <w:vertAlign w:val="superscript"/>
          <w:rtl/>
        </w:rPr>
        <w:t>(</w:t>
      </w:r>
      <w:r w:rsidR="007358D9" w:rsidRPr="007358D9">
        <w:rPr>
          <w:vertAlign w:val="superscript"/>
          <w:rtl/>
        </w:rPr>
        <w:footnoteReference w:id="33"/>
      </w:r>
      <w:r w:rsidR="007358D9" w:rsidRPr="007358D9">
        <w:rPr>
          <w:vertAlign w:val="superscript"/>
          <w:rtl/>
        </w:rPr>
        <w:t>)</w:t>
      </w:r>
      <w:r w:rsidRPr="00107724">
        <w:rPr>
          <w:rtl/>
        </w:rPr>
        <w:t>، والتعليم الإلزامي، وأشكال المدارس المعادلة، وطلبة المدارس الثانوية، وطلبة التعليم الثانوي ممن يعانون من صعوبات في التعلم</w:t>
      </w:r>
      <w:r w:rsidR="007358D9" w:rsidRPr="007358D9">
        <w:rPr>
          <w:vertAlign w:val="superscript"/>
          <w:rtl/>
        </w:rPr>
        <w:t>(</w:t>
      </w:r>
      <w:r w:rsidR="007358D9" w:rsidRPr="007358D9">
        <w:rPr>
          <w:vertAlign w:val="superscript"/>
          <w:rtl/>
        </w:rPr>
        <w:footnoteReference w:id="34"/>
      </w:r>
      <w:r w:rsidR="007358D9" w:rsidRPr="007358D9">
        <w:rPr>
          <w:vertAlign w:val="superscript"/>
          <w:rtl/>
        </w:rPr>
        <w:t>)</w:t>
      </w:r>
      <w:r w:rsidRPr="00107724">
        <w:rPr>
          <w:rtl/>
        </w:rPr>
        <w:t>.</w:t>
      </w:r>
    </w:p>
    <w:p w14:paraId="78495671" w14:textId="2A327E72" w:rsidR="00107724" w:rsidRPr="00AD474A" w:rsidRDefault="00107724" w:rsidP="007358D9">
      <w:pPr>
        <w:pStyle w:val="SingleTxtGA"/>
        <w:rPr>
          <w:spacing w:val="-1"/>
          <w:rtl/>
        </w:rPr>
      </w:pPr>
      <w:r w:rsidRPr="00AD474A">
        <w:rPr>
          <w:spacing w:val="-1"/>
          <w:rtl/>
        </w:rPr>
        <w:t>79-</w:t>
      </w:r>
      <w:r w:rsidRPr="00AD474A">
        <w:rPr>
          <w:spacing w:val="-1"/>
          <w:rtl/>
        </w:rPr>
        <w:tab/>
        <w:t>وقد بدأت الحكومة في تقديم منحة للتشجيع على الانخراط في خدمات الصحة المدرسية وتعليم ذوي الاحتياجات الخاصة</w:t>
      </w:r>
      <w:r w:rsidR="007358D9" w:rsidRPr="00AD474A">
        <w:rPr>
          <w:spacing w:val="-1"/>
          <w:vertAlign w:val="superscript"/>
          <w:rtl/>
        </w:rPr>
        <w:t>(</w:t>
      </w:r>
      <w:r w:rsidR="007358D9" w:rsidRPr="00AD474A">
        <w:rPr>
          <w:spacing w:val="-1"/>
          <w:vertAlign w:val="superscript"/>
          <w:rtl/>
        </w:rPr>
        <w:footnoteReference w:id="35"/>
      </w:r>
      <w:r w:rsidR="007358D9" w:rsidRPr="00AD474A">
        <w:rPr>
          <w:spacing w:val="-1"/>
          <w:vertAlign w:val="superscript"/>
          <w:rtl/>
        </w:rPr>
        <w:t>)</w:t>
      </w:r>
      <w:r w:rsidRPr="00AD474A">
        <w:rPr>
          <w:spacing w:val="-1"/>
          <w:rtl/>
        </w:rPr>
        <w:t>.</w:t>
      </w:r>
      <w:r w:rsidRPr="00AD474A">
        <w:rPr>
          <w:rFonts w:hint="cs"/>
          <w:spacing w:val="-1"/>
          <w:rtl/>
        </w:rPr>
        <w:t xml:space="preserve"> </w:t>
      </w:r>
      <w:r w:rsidRPr="00AD474A">
        <w:rPr>
          <w:spacing w:val="-1"/>
          <w:rtl/>
        </w:rPr>
        <w:t>وأنتجت الوكالة الوطنية لتعليم ومدارس ذوي الاحتياجات الخاصة أيضا</w:t>
      </w:r>
      <w:r w:rsidR="00B363D7" w:rsidRPr="00AD474A">
        <w:rPr>
          <w:rFonts w:hint="cs"/>
          <w:spacing w:val="-1"/>
          <w:rtl/>
        </w:rPr>
        <w:t>ً</w:t>
      </w:r>
      <w:r w:rsidRPr="00AD474A">
        <w:rPr>
          <w:spacing w:val="-1"/>
          <w:rtl/>
        </w:rPr>
        <w:t xml:space="preserve"> مواد لتعزيز صحة التلاميذ تساعد المدارس على العمل بشكل وقائي ومعزز للصحة في جميع مراحل الدراسة.</w:t>
      </w:r>
    </w:p>
    <w:p w14:paraId="30861F05" w14:textId="04358396" w:rsidR="00107724" w:rsidRPr="00107724" w:rsidRDefault="00107724" w:rsidP="007358D9">
      <w:pPr>
        <w:pStyle w:val="SingleTxtGA"/>
        <w:rPr>
          <w:rtl/>
        </w:rPr>
      </w:pPr>
      <w:r w:rsidRPr="00107724">
        <w:rPr>
          <w:rtl/>
        </w:rPr>
        <w:t>80-</w:t>
      </w:r>
      <w:r w:rsidRPr="00107724">
        <w:rPr>
          <w:rtl/>
        </w:rPr>
        <w:tab/>
        <w:t>وكلفت الحكومة أيضا</w:t>
      </w:r>
      <w:r w:rsidR="00B363D7">
        <w:rPr>
          <w:rFonts w:hint="cs"/>
          <w:rtl/>
        </w:rPr>
        <w:t>ً</w:t>
      </w:r>
      <w:r w:rsidRPr="00107724">
        <w:rPr>
          <w:rtl/>
        </w:rPr>
        <w:t xml:space="preserve"> الوكالة الوطنية السويدية للتعليم</w:t>
      </w:r>
      <w:r w:rsidRPr="00107724">
        <w:rPr>
          <w:rFonts w:hint="cs"/>
          <w:rtl/>
        </w:rPr>
        <w:t xml:space="preserve"> بأن تقوم،</w:t>
      </w:r>
      <w:r w:rsidRPr="00107724">
        <w:rPr>
          <w:rtl/>
        </w:rPr>
        <w:t xml:space="preserve"> بالتعاون مع دائرة التوظيف العام السويدية، ووكالة التأمين الاجتماعي السويدية، والوكالة السويدية المعنية بالمشاركة</w:t>
      </w:r>
      <w:r w:rsidRPr="00107724">
        <w:rPr>
          <w:rFonts w:hint="cs"/>
          <w:rtl/>
        </w:rPr>
        <w:t>،</w:t>
      </w:r>
      <w:r w:rsidRPr="00107724">
        <w:rPr>
          <w:rtl/>
        </w:rPr>
        <w:t xml:space="preserve"> </w:t>
      </w:r>
      <w:r w:rsidRPr="00107724">
        <w:rPr>
          <w:rFonts w:hint="cs"/>
          <w:rtl/>
        </w:rPr>
        <w:t>ب</w:t>
      </w:r>
      <w:r w:rsidRPr="00107724">
        <w:rPr>
          <w:rtl/>
        </w:rPr>
        <w:t>تطوير وتنفيذ مبادرة في مجال المعرفة والتعليم تركز على تذليل الصعوبات التي يواجهها الشباب ذوو الإعاقات الذهنية في انخراطهم في سوق العمل وما إلى ذلك</w:t>
      </w:r>
      <w:r w:rsidR="007358D9" w:rsidRPr="007358D9">
        <w:rPr>
          <w:vertAlign w:val="superscript"/>
          <w:rtl/>
        </w:rPr>
        <w:t>(</w:t>
      </w:r>
      <w:r w:rsidR="007358D9" w:rsidRPr="007358D9">
        <w:rPr>
          <w:vertAlign w:val="superscript"/>
          <w:rtl/>
        </w:rPr>
        <w:footnoteReference w:id="36"/>
      </w:r>
      <w:r w:rsidR="007358D9" w:rsidRPr="007358D9">
        <w:rPr>
          <w:vertAlign w:val="superscript"/>
          <w:rtl/>
        </w:rPr>
        <w:t>)</w:t>
      </w:r>
      <w:r w:rsidRPr="00107724">
        <w:rPr>
          <w:rtl/>
        </w:rPr>
        <w:t>.</w:t>
      </w:r>
    </w:p>
    <w:p w14:paraId="2ED65A8E" w14:textId="1583559F" w:rsidR="00107724" w:rsidRPr="00107724" w:rsidRDefault="00D065E2" w:rsidP="00D065E2">
      <w:pPr>
        <w:pStyle w:val="H1GA"/>
        <w:rPr>
          <w:rtl/>
        </w:rPr>
      </w:pPr>
      <w:r>
        <w:rPr>
          <w:rtl/>
        </w:rPr>
        <w:tab/>
      </w:r>
      <w:r>
        <w:rPr>
          <w:rtl/>
        </w:rPr>
        <w:tab/>
      </w:r>
      <w:r w:rsidR="00107724" w:rsidRPr="00107724">
        <w:rPr>
          <w:rtl/>
        </w:rPr>
        <w:t>الرد على الفقرة 4(و) من قائمة المسائل المحالة قبل تقديم التقرير</w:t>
      </w:r>
    </w:p>
    <w:p w14:paraId="705CC93B" w14:textId="25299974" w:rsidR="00107724" w:rsidRPr="00107724" w:rsidRDefault="00107724" w:rsidP="00107724">
      <w:pPr>
        <w:pStyle w:val="SingleTxtGA"/>
        <w:rPr>
          <w:rtl/>
        </w:rPr>
      </w:pPr>
      <w:r w:rsidRPr="00107724">
        <w:rPr>
          <w:rtl/>
        </w:rPr>
        <w:t>81-</w:t>
      </w:r>
      <w:r w:rsidRPr="00107724">
        <w:rPr>
          <w:rtl/>
        </w:rPr>
        <w:tab/>
        <w:t>لا توجد إحصاءات رسمية بشأن عدد الحالات المبلغ عنها المنطوية على عنف ضد الأطفال ذوي الإعاقات.</w:t>
      </w:r>
      <w:r w:rsidRPr="00107724">
        <w:rPr>
          <w:rFonts w:hint="cs"/>
          <w:rtl/>
        </w:rPr>
        <w:t xml:space="preserve"> </w:t>
      </w:r>
      <w:r w:rsidRPr="00107724">
        <w:rPr>
          <w:rtl/>
        </w:rPr>
        <w:t>كما لا توجد إحصاءات بشأن عدد المحاكمات أو عدد الجناة المدانين في قضايا من ذلك النوع.</w:t>
      </w:r>
      <w:r w:rsidRPr="00107724">
        <w:rPr>
          <w:rFonts w:hint="cs"/>
          <w:rtl/>
        </w:rPr>
        <w:t xml:space="preserve"> </w:t>
      </w:r>
      <w:r w:rsidRPr="00107724">
        <w:rPr>
          <w:rtl/>
        </w:rPr>
        <w:t>ولا تشمل الإحصاءات الجنائية في السويد أرقاماً مصنفة بالطريقة المطلوبة.</w:t>
      </w:r>
      <w:r w:rsidRPr="00107724">
        <w:rPr>
          <w:rFonts w:hint="cs"/>
          <w:rtl/>
        </w:rPr>
        <w:t xml:space="preserve"> </w:t>
      </w:r>
      <w:r w:rsidRPr="00107724">
        <w:rPr>
          <w:rtl/>
        </w:rPr>
        <w:t>غير أنه يمكن رصد العنف المرتكب ضد الأطفال ذوي الإعاقة بمرور الوقت من خلال در</w:t>
      </w:r>
      <w:r w:rsidR="005B433F">
        <w:rPr>
          <w:rFonts w:hint="cs"/>
          <w:rtl/>
        </w:rPr>
        <w:t>ا</w:t>
      </w:r>
      <w:r w:rsidRPr="00107724">
        <w:rPr>
          <w:rtl/>
        </w:rPr>
        <w:t xml:space="preserve">سات أخرى مثل الدراسة الاستقصائية للتلاميذ التي </w:t>
      </w:r>
      <w:r w:rsidRPr="00107724">
        <w:rPr>
          <w:rFonts w:hint="cs"/>
          <w:rtl/>
        </w:rPr>
        <w:t xml:space="preserve">تجريها </w:t>
      </w:r>
      <w:r w:rsidRPr="00107724">
        <w:rPr>
          <w:rtl/>
        </w:rPr>
        <w:t xml:space="preserve">المؤسسة السويدية لرعاية الأطفال بالتعاون مع جامعة </w:t>
      </w:r>
      <w:proofErr w:type="spellStart"/>
      <w:r w:rsidRPr="00107724">
        <w:rPr>
          <w:rtl/>
        </w:rPr>
        <w:t>كارلستاد</w:t>
      </w:r>
      <w:proofErr w:type="spellEnd"/>
      <w:r w:rsidRPr="00107724">
        <w:rPr>
          <w:rtl/>
        </w:rPr>
        <w:t>.</w:t>
      </w:r>
      <w:r w:rsidRPr="00107724">
        <w:rPr>
          <w:rFonts w:hint="cs"/>
          <w:rtl/>
        </w:rPr>
        <w:t xml:space="preserve"> </w:t>
      </w:r>
      <w:r w:rsidRPr="00107724">
        <w:rPr>
          <w:rtl/>
        </w:rPr>
        <w:t>وأجريت آخر جولتين من هذه الدراسة في عامي 2011 و2016.</w:t>
      </w:r>
    </w:p>
    <w:p w14:paraId="32A0DFDC" w14:textId="3B6F4CE6" w:rsidR="00107724" w:rsidRPr="00107724" w:rsidRDefault="00107724" w:rsidP="00107724">
      <w:pPr>
        <w:pStyle w:val="SingleTxtGA"/>
        <w:rPr>
          <w:rtl/>
        </w:rPr>
      </w:pPr>
      <w:r w:rsidRPr="00107724">
        <w:rPr>
          <w:rtl/>
        </w:rPr>
        <w:lastRenderedPageBreak/>
        <w:t>82-</w:t>
      </w:r>
      <w:r w:rsidRPr="00107724">
        <w:rPr>
          <w:rtl/>
        </w:rPr>
        <w:tab/>
        <w:t xml:space="preserve">وأظهرت أحدث دراسة </w:t>
      </w:r>
      <w:r w:rsidRPr="00107724">
        <w:rPr>
          <w:rFonts w:hint="cs"/>
          <w:rtl/>
        </w:rPr>
        <w:t xml:space="preserve">استقصائية </w:t>
      </w:r>
      <w:r w:rsidRPr="00107724">
        <w:rPr>
          <w:rtl/>
        </w:rPr>
        <w:t>أن الأطفال ذوي الإعاقات أو الأمراض المزمنة في السويد أكثر عرضة للعنف من الأطفال الذين لا يعانون من تلك الإعاقات أو الأمراض.</w:t>
      </w:r>
      <w:r w:rsidRPr="00107724">
        <w:rPr>
          <w:rFonts w:hint="cs"/>
          <w:rtl/>
        </w:rPr>
        <w:t xml:space="preserve"> </w:t>
      </w:r>
      <w:r w:rsidRPr="00107724">
        <w:rPr>
          <w:rtl/>
        </w:rPr>
        <w:t>ويبدو أن أكثر التلاميذ تعرضا</w:t>
      </w:r>
      <w:r w:rsidR="00B363D7">
        <w:rPr>
          <w:rFonts w:hint="cs"/>
          <w:rtl/>
        </w:rPr>
        <w:t>ً</w:t>
      </w:r>
      <w:r w:rsidRPr="00107724">
        <w:rPr>
          <w:rtl/>
        </w:rPr>
        <w:t xml:space="preserve"> للعنف هم من أُبلغ عن إصابتهم بإعاقات جسدية، أو باضطرابات نفسية</w:t>
      </w:r>
      <w:r w:rsidR="005B433F">
        <w:rPr>
          <w:rFonts w:hint="cs"/>
          <w:rtl/>
        </w:rPr>
        <w:t xml:space="preserve"> </w:t>
      </w:r>
      <w:r w:rsidRPr="00107724">
        <w:rPr>
          <w:rtl/>
        </w:rPr>
        <w:t>-</w:t>
      </w:r>
      <w:r w:rsidR="005B433F">
        <w:rPr>
          <w:rFonts w:hint="cs"/>
          <w:rtl/>
        </w:rPr>
        <w:t xml:space="preserve"> </w:t>
      </w:r>
      <w:r w:rsidRPr="00107724">
        <w:rPr>
          <w:rtl/>
        </w:rPr>
        <w:t xml:space="preserve">عصبية مثل اضطراب نقص الانتباه مع فرط النشاط، أو بمتلازمة </w:t>
      </w:r>
      <w:proofErr w:type="spellStart"/>
      <w:r w:rsidRPr="00107724">
        <w:rPr>
          <w:rtl/>
        </w:rPr>
        <w:t>أسبرغر</w:t>
      </w:r>
      <w:proofErr w:type="spellEnd"/>
      <w:r w:rsidRPr="00107724">
        <w:rPr>
          <w:rtl/>
        </w:rPr>
        <w:t>، أو بالتوحد، أو باضطراب في الأكل.</w:t>
      </w:r>
      <w:r w:rsidRPr="00107724">
        <w:rPr>
          <w:rFonts w:hint="cs"/>
          <w:rtl/>
        </w:rPr>
        <w:t xml:space="preserve"> </w:t>
      </w:r>
      <w:r w:rsidRPr="00107724">
        <w:rPr>
          <w:rtl/>
        </w:rPr>
        <w:t xml:space="preserve">وأُبلغ عن التعرض للإساءة والإهمال النفسيين لدى نسبة من التلاميذ ذوي الإعاقة تفوق ضعفَ مثيلتها لدى التلاميذ </w:t>
      </w:r>
      <w:r w:rsidRPr="00107724">
        <w:rPr>
          <w:rFonts w:hint="cs"/>
          <w:rtl/>
        </w:rPr>
        <w:t xml:space="preserve">من </w:t>
      </w:r>
      <w:r w:rsidRPr="00107724">
        <w:rPr>
          <w:rtl/>
        </w:rPr>
        <w:t xml:space="preserve">غير </w:t>
      </w:r>
      <w:r w:rsidRPr="00107724">
        <w:rPr>
          <w:rFonts w:hint="cs"/>
          <w:rtl/>
        </w:rPr>
        <w:t>ذوي ال</w:t>
      </w:r>
      <w:r w:rsidRPr="00107724">
        <w:rPr>
          <w:rtl/>
        </w:rPr>
        <w:t>إعاقات أو</w:t>
      </w:r>
      <w:r w:rsidRPr="00107724">
        <w:rPr>
          <w:rFonts w:hint="cs"/>
          <w:rtl/>
        </w:rPr>
        <w:t xml:space="preserve"> التلاميذ غير المصابين</w:t>
      </w:r>
      <w:r w:rsidRPr="00107724">
        <w:rPr>
          <w:rtl/>
        </w:rPr>
        <w:t xml:space="preserve"> بأمراض مزمنة.</w:t>
      </w:r>
      <w:r w:rsidRPr="00107724">
        <w:rPr>
          <w:rFonts w:hint="cs"/>
          <w:rtl/>
        </w:rPr>
        <w:t xml:space="preserve"> </w:t>
      </w:r>
      <w:r w:rsidRPr="00107724">
        <w:rPr>
          <w:rtl/>
        </w:rPr>
        <w:t xml:space="preserve">وتعرض التلاميذ </w:t>
      </w:r>
      <w:r w:rsidRPr="00107724">
        <w:rPr>
          <w:rFonts w:hint="cs"/>
          <w:rtl/>
        </w:rPr>
        <w:t>ذوو الإعاقة</w:t>
      </w:r>
      <w:r w:rsidR="005B433F">
        <w:rPr>
          <w:rFonts w:hint="cs"/>
          <w:rtl/>
        </w:rPr>
        <w:t xml:space="preserve"> </w:t>
      </w:r>
      <w:r w:rsidRPr="00107724">
        <w:rPr>
          <w:rtl/>
        </w:rPr>
        <w:t>لاعتداءات جنسية من قبل شخص بالغ بنسبة تفوق مثيلتها لدى التلاميذ الذين ليس لديهم إعاقة.</w:t>
      </w:r>
    </w:p>
    <w:p w14:paraId="60B8C579" w14:textId="5D22BEE6" w:rsidR="00107724" w:rsidRPr="00107724" w:rsidRDefault="00D065E2" w:rsidP="00D065E2">
      <w:pPr>
        <w:pStyle w:val="H1GA"/>
        <w:rPr>
          <w:rtl/>
        </w:rPr>
      </w:pPr>
      <w:r>
        <w:rPr>
          <w:rtl/>
        </w:rPr>
        <w:tab/>
      </w:r>
      <w:r>
        <w:rPr>
          <w:rtl/>
        </w:rPr>
        <w:tab/>
      </w:r>
      <w:r w:rsidR="00107724" w:rsidRPr="00107724">
        <w:rPr>
          <w:rtl/>
        </w:rPr>
        <w:t>الرد على الفقرة 4(ز) من قائمة المسائل المحالة قبل تقديم التقرير</w:t>
      </w:r>
    </w:p>
    <w:p w14:paraId="2B7CA8E5" w14:textId="76874931" w:rsidR="00107724" w:rsidRPr="00107724" w:rsidRDefault="00107724" w:rsidP="00107724">
      <w:pPr>
        <w:pStyle w:val="SingleTxtGA"/>
        <w:rPr>
          <w:rtl/>
        </w:rPr>
      </w:pPr>
      <w:r w:rsidRPr="00107724">
        <w:rPr>
          <w:rtl/>
        </w:rPr>
        <w:t>83-</w:t>
      </w:r>
      <w:r w:rsidRPr="00107724">
        <w:rPr>
          <w:rtl/>
        </w:rPr>
        <w:tab/>
        <w:t>يمكن للأطفال والشباب ذوي الإعاقة غير القادرين على البقاء في منزل والديهم، بالرغم مما يقدَّم لهم من مختلف مبادرات الدعم، تلقي رعاية بديلة أو خدمات إسكان وخدمات خاصة.</w:t>
      </w:r>
      <w:r w:rsidRPr="00107724">
        <w:rPr>
          <w:rFonts w:hint="cs"/>
          <w:rtl/>
        </w:rPr>
        <w:t xml:space="preserve"> </w:t>
      </w:r>
      <w:r w:rsidRPr="00107724">
        <w:rPr>
          <w:rtl/>
        </w:rPr>
        <w:t>وينبغي أن تكون هذه المبادرة مكمّلة للسكن في منزل الوالدين، سواء بالنسبة للأطفال الذين يمكنهم العيش مع والديهم بعض الوقت، أو لمن لا يستطيعون العيش معهما على الإطلاق.</w:t>
      </w:r>
      <w:r w:rsidRPr="00107724">
        <w:rPr>
          <w:rFonts w:hint="cs"/>
          <w:rtl/>
        </w:rPr>
        <w:t xml:space="preserve"> </w:t>
      </w:r>
      <w:r w:rsidRPr="00107724">
        <w:rPr>
          <w:rtl/>
        </w:rPr>
        <w:t>والسبب في إتاحة هذه المبادرة هو أحيانا</w:t>
      </w:r>
      <w:r w:rsidR="00B363D7">
        <w:rPr>
          <w:rFonts w:hint="cs"/>
          <w:rtl/>
        </w:rPr>
        <w:t>ً</w:t>
      </w:r>
      <w:r w:rsidRPr="00107724">
        <w:rPr>
          <w:rtl/>
        </w:rPr>
        <w:t xml:space="preserve"> حاجة الطفل الشديدة لرعاية طبية على مدار الساعة، أو عدم قدرته على العيش مع والديه لاضطراره إلى الذهاب إلى مدرسة بعيدا</w:t>
      </w:r>
      <w:r w:rsidR="00B363D7">
        <w:rPr>
          <w:rFonts w:hint="cs"/>
          <w:rtl/>
        </w:rPr>
        <w:t>ً</w:t>
      </w:r>
      <w:r w:rsidRPr="00107724">
        <w:rPr>
          <w:rtl/>
        </w:rPr>
        <w:t xml:space="preserve"> عنهما.</w:t>
      </w:r>
    </w:p>
    <w:p w14:paraId="68682F48" w14:textId="26BF346C" w:rsidR="00107724" w:rsidRPr="00AD474A" w:rsidRDefault="00107724" w:rsidP="007358D9">
      <w:pPr>
        <w:pStyle w:val="SingleTxtGA"/>
        <w:rPr>
          <w:spacing w:val="-1"/>
          <w:rtl/>
        </w:rPr>
      </w:pPr>
      <w:r w:rsidRPr="00AD474A">
        <w:rPr>
          <w:spacing w:val="-1"/>
          <w:rtl/>
        </w:rPr>
        <w:t>84-</w:t>
      </w:r>
      <w:r w:rsidRPr="00AD474A">
        <w:rPr>
          <w:spacing w:val="-1"/>
          <w:rtl/>
        </w:rPr>
        <w:tab/>
        <w:t xml:space="preserve">وفي تشرين الأول/أكتوبر 2017، حصل 912 طفلاً على سكن في إطار القانون المتعلق بتقديم الدعم والخدمات إلى </w:t>
      </w:r>
      <w:r w:rsidRPr="00AD474A">
        <w:rPr>
          <w:rFonts w:hint="cs"/>
          <w:spacing w:val="-1"/>
          <w:rtl/>
        </w:rPr>
        <w:t xml:space="preserve">أشخاص ذوي </w:t>
      </w:r>
      <w:r w:rsidRPr="00AD474A">
        <w:rPr>
          <w:spacing w:val="-1"/>
          <w:rtl/>
        </w:rPr>
        <w:t>عاهات وظيفية معينة، منهم 327 فتاة و585 فتى.</w:t>
      </w:r>
      <w:r w:rsidRPr="00AD474A">
        <w:rPr>
          <w:rFonts w:hint="cs"/>
          <w:spacing w:val="-1"/>
          <w:rtl/>
        </w:rPr>
        <w:t xml:space="preserve"> </w:t>
      </w:r>
      <w:r w:rsidRPr="00AD474A">
        <w:rPr>
          <w:spacing w:val="-1"/>
          <w:rtl/>
        </w:rPr>
        <w:t>وكان 44 من بين هؤلاء (بعدد متساو تقريبا</w:t>
      </w:r>
      <w:r w:rsidR="00B363D7" w:rsidRPr="00AD474A">
        <w:rPr>
          <w:rFonts w:hint="cs"/>
          <w:spacing w:val="-1"/>
          <w:rtl/>
        </w:rPr>
        <w:t>ً</w:t>
      </w:r>
      <w:r w:rsidRPr="00AD474A">
        <w:rPr>
          <w:spacing w:val="-1"/>
          <w:rtl/>
        </w:rPr>
        <w:t xml:space="preserve"> بين الفتيان والفتيات) يعيشون في أسر حاضنة، والباقون في مساكن يتلقون فيها خدمات خاصة.</w:t>
      </w:r>
      <w:r w:rsidRPr="00AD474A">
        <w:rPr>
          <w:rFonts w:hint="cs"/>
          <w:spacing w:val="-1"/>
          <w:rtl/>
        </w:rPr>
        <w:t xml:space="preserve"> </w:t>
      </w:r>
      <w:r w:rsidRPr="00AD474A">
        <w:rPr>
          <w:spacing w:val="-1"/>
          <w:rtl/>
        </w:rPr>
        <w:t>ومنذ عام 2007، انخفضت ب</w:t>
      </w:r>
      <w:r w:rsidR="00B363D7" w:rsidRPr="00AD474A">
        <w:rPr>
          <w:rFonts w:hint="cs"/>
          <w:spacing w:val="-1"/>
          <w:rtl/>
        </w:rPr>
        <w:t>‍ </w:t>
      </w:r>
      <w:r w:rsidRPr="00AD474A">
        <w:rPr>
          <w:spacing w:val="-1"/>
          <w:rtl/>
        </w:rPr>
        <w:t>29 في المائة نسبةُ الأطفال والشباب الذين يعيشون في أماكن إيواء بموجب ذلك القانون.</w:t>
      </w:r>
      <w:r w:rsidRPr="00AD474A">
        <w:rPr>
          <w:rFonts w:hint="cs"/>
          <w:spacing w:val="-1"/>
          <w:rtl/>
        </w:rPr>
        <w:t xml:space="preserve"> </w:t>
      </w:r>
      <w:r w:rsidRPr="00AD474A">
        <w:rPr>
          <w:spacing w:val="-1"/>
          <w:rtl/>
        </w:rPr>
        <w:t>وبالرغم من تخفيض عدد أماكن إيواء الأطفال، يتواصل اتخاذ قرارات جديدة بإيوائهم.</w:t>
      </w:r>
      <w:r w:rsidRPr="00AD474A">
        <w:rPr>
          <w:rFonts w:hint="cs"/>
          <w:spacing w:val="-1"/>
          <w:rtl/>
        </w:rPr>
        <w:t xml:space="preserve"> </w:t>
      </w:r>
      <w:r w:rsidRPr="00AD474A">
        <w:rPr>
          <w:spacing w:val="-1"/>
          <w:rtl/>
        </w:rPr>
        <w:t>فبين عامي 2016 و2017، اتُخذ 260 قرارا</w:t>
      </w:r>
      <w:r w:rsidR="00B363D7" w:rsidRPr="00AD474A">
        <w:rPr>
          <w:rFonts w:hint="cs"/>
          <w:spacing w:val="-1"/>
          <w:rtl/>
        </w:rPr>
        <w:t>ً</w:t>
      </w:r>
      <w:r w:rsidRPr="00AD474A">
        <w:rPr>
          <w:spacing w:val="-1"/>
          <w:rtl/>
        </w:rPr>
        <w:t xml:space="preserve"> جديدا</w:t>
      </w:r>
      <w:r w:rsidR="00B363D7" w:rsidRPr="00AD474A">
        <w:rPr>
          <w:rFonts w:hint="cs"/>
          <w:spacing w:val="-1"/>
          <w:rtl/>
        </w:rPr>
        <w:t>ً</w:t>
      </w:r>
      <w:r w:rsidRPr="00AD474A">
        <w:rPr>
          <w:spacing w:val="-1"/>
          <w:rtl/>
        </w:rPr>
        <w:t>، أي أن 29 في المائة من جميع القرارات المتعلقة بإيواء الأطفال، وفقا</w:t>
      </w:r>
      <w:r w:rsidR="00B363D7" w:rsidRPr="00AD474A">
        <w:rPr>
          <w:rFonts w:hint="cs"/>
          <w:spacing w:val="-1"/>
          <w:rtl/>
        </w:rPr>
        <w:t>ً</w:t>
      </w:r>
      <w:r w:rsidRPr="00AD474A">
        <w:rPr>
          <w:spacing w:val="-1"/>
          <w:rtl/>
        </w:rPr>
        <w:t xml:space="preserve"> للقانون، كانت قرارات جديدة.</w:t>
      </w:r>
      <w:r w:rsidRPr="00AD474A">
        <w:rPr>
          <w:rFonts w:hint="cs"/>
          <w:spacing w:val="-1"/>
          <w:rtl/>
        </w:rPr>
        <w:t xml:space="preserve"> </w:t>
      </w:r>
      <w:r w:rsidRPr="00AD474A">
        <w:rPr>
          <w:spacing w:val="-1"/>
          <w:rtl/>
        </w:rPr>
        <w:t>ومقارنة بالسنوات السابقة، ظلت نسبة القرارات الجديدة نفسها تقريبا</w:t>
      </w:r>
      <w:r w:rsidR="00B363D7" w:rsidRPr="00AD474A">
        <w:rPr>
          <w:rFonts w:hint="cs"/>
          <w:spacing w:val="-1"/>
          <w:rtl/>
        </w:rPr>
        <w:t>ً</w:t>
      </w:r>
      <w:r w:rsidRPr="00AD474A">
        <w:rPr>
          <w:spacing w:val="-1"/>
          <w:rtl/>
        </w:rPr>
        <w:t>.</w:t>
      </w:r>
      <w:r w:rsidRPr="00AD474A">
        <w:rPr>
          <w:rFonts w:hint="cs"/>
          <w:spacing w:val="-1"/>
          <w:rtl/>
        </w:rPr>
        <w:t xml:space="preserve"> </w:t>
      </w:r>
      <w:r w:rsidRPr="00AD474A">
        <w:rPr>
          <w:spacing w:val="-1"/>
          <w:rtl/>
        </w:rPr>
        <w:t>وعُرض ذلك الإيواء على معظم أولئك الأطفال بسبب التحاقهم بمدارس بعيدة عن مكان إقامتهم، أو بسبب وجود إعاقات أو احتياجات لا يمكن التعامل معها أو تلبيتها في المنزل</w:t>
      </w:r>
      <w:r w:rsidR="007358D9" w:rsidRPr="00AD474A">
        <w:rPr>
          <w:spacing w:val="-1"/>
          <w:vertAlign w:val="superscript"/>
          <w:rtl/>
        </w:rPr>
        <w:t>(</w:t>
      </w:r>
      <w:r w:rsidR="007358D9" w:rsidRPr="00AD474A">
        <w:rPr>
          <w:spacing w:val="-1"/>
          <w:vertAlign w:val="superscript"/>
          <w:rtl/>
        </w:rPr>
        <w:footnoteReference w:id="37"/>
      </w:r>
      <w:r w:rsidR="007358D9" w:rsidRPr="00AD474A">
        <w:rPr>
          <w:spacing w:val="-1"/>
          <w:vertAlign w:val="superscript"/>
          <w:rtl/>
        </w:rPr>
        <w:t>)</w:t>
      </w:r>
      <w:r w:rsidRPr="00AD474A">
        <w:rPr>
          <w:spacing w:val="-1"/>
          <w:rtl/>
        </w:rPr>
        <w:t>.</w:t>
      </w:r>
    </w:p>
    <w:p w14:paraId="7FEAD20A" w14:textId="6B90E571" w:rsidR="00107724" w:rsidRPr="00107724" w:rsidRDefault="00107724" w:rsidP="007358D9">
      <w:pPr>
        <w:pStyle w:val="SingleTxtGA"/>
        <w:rPr>
          <w:rtl/>
        </w:rPr>
      </w:pPr>
      <w:r w:rsidRPr="00107724">
        <w:rPr>
          <w:rtl/>
        </w:rPr>
        <w:t>85-</w:t>
      </w:r>
      <w:r w:rsidRPr="00107724">
        <w:rPr>
          <w:rtl/>
        </w:rPr>
        <w:tab/>
        <w:t>ويتواصل الموظفون التشغيليون يوميا</w:t>
      </w:r>
      <w:r w:rsidR="00B363D7">
        <w:rPr>
          <w:rFonts w:hint="cs"/>
          <w:rtl/>
        </w:rPr>
        <w:t>ً</w:t>
      </w:r>
      <w:r w:rsidRPr="00107724">
        <w:rPr>
          <w:rtl/>
        </w:rPr>
        <w:t xml:space="preserve"> مع الطفل ويتولون المسؤولية العملية عن تلبية احتياجاته عندما يقيم في مركز الإيواء هذا.</w:t>
      </w:r>
      <w:r w:rsidRPr="00107724">
        <w:rPr>
          <w:rFonts w:hint="cs"/>
          <w:rtl/>
        </w:rPr>
        <w:t xml:space="preserve"> </w:t>
      </w:r>
      <w:r w:rsidRPr="00107724">
        <w:rPr>
          <w:rtl/>
        </w:rPr>
        <w:t>ويتولى الأوصياء حضانة الطفل وفقا</w:t>
      </w:r>
      <w:r w:rsidR="00B363D7">
        <w:rPr>
          <w:rFonts w:hint="cs"/>
          <w:rtl/>
        </w:rPr>
        <w:t>ً</w:t>
      </w:r>
      <w:r w:rsidRPr="00107724">
        <w:rPr>
          <w:rtl/>
        </w:rPr>
        <w:t xml:space="preserve"> لقانون الأسرة، وعليهم اتخاذ قرارات مهمة في حياة الطفل.</w:t>
      </w:r>
      <w:r w:rsidRPr="00107724">
        <w:rPr>
          <w:rFonts w:hint="cs"/>
          <w:rtl/>
        </w:rPr>
        <w:t xml:space="preserve"> </w:t>
      </w:r>
      <w:r w:rsidRPr="00107724">
        <w:rPr>
          <w:rtl/>
        </w:rPr>
        <w:t>وعلى المشرفين على عملية الإيواء أن يخططوا، بقدر الإمكان، جوانب تلك العملية بالتشاور مع كل من الطفل وأولياء أمره.</w:t>
      </w:r>
      <w:r w:rsidRPr="00107724">
        <w:rPr>
          <w:rFonts w:hint="cs"/>
          <w:rtl/>
        </w:rPr>
        <w:t xml:space="preserve"> </w:t>
      </w:r>
      <w:r w:rsidRPr="00107724">
        <w:rPr>
          <w:rtl/>
        </w:rPr>
        <w:t>وإذا كان الأوصياء أو الطفل غير قادرين على المشاركة في ذلك التخطيط، يجب توثيق سبب ذلك.</w:t>
      </w:r>
      <w:r w:rsidRPr="00107724">
        <w:rPr>
          <w:rFonts w:hint="cs"/>
          <w:rtl/>
        </w:rPr>
        <w:t xml:space="preserve"> </w:t>
      </w:r>
      <w:r w:rsidRPr="00107724">
        <w:rPr>
          <w:rtl/>
        </w:rPr>
        <w:t>وينبغي للمشرفين على عملية الإيواء أن يكونوا باتصال منتظم مع ولي أمر الطفل تيسيرا</w:t>
      </w:r>
      <w:r w:rsidR="00B363D7">
        <w:rPr>
          <w:rFonts w:hint="cs"/>
          <w:rtl/>
        </w:rPr>
        <w:t>ً</w:t>
      </w:r>
      <w:r w:rsidRPr="00107724">
        <w:rPr>
          <w:rtl/>
        </w:rPr>
        <w:t xml:space="preserve"> لممارسة تأثيرهم على القرارات ومشاركتهم في اتخاذها</w:t>
      </w:r>
      <w:r w:rsidR="007358D9" w:rsidRPr="007358D9">
        <w:rPr>
          <w:vertAlign w:val="superscript"/>
          <w:rtl/>
        </w:rPr>
        <w:t>(</w:t>
      </w:r>
      <w:r w:rsidR="007358D9" w:rsidRPr="007358D9">
        <w:rPr>
          <w:vertAlign w:val="superscript"/>
          <w:rtl/>
        </w:rPr>
        <w:footnoteReference w:id="38"/>
      </w:r>
      <w:r w:rsidR="007358D9" w:rsidRPr="007358D9">
        <w:rPr>
          <w:vertAlign w:val="superscript"/>
          <w:rtl/>
        </w:rPr>
        <w:t>)</w:t>
      </w:r>
      <w:r w:rsidRPr="00107724">
        <w:rPr>
          <w:rtl/>
        </w:rPr>
        <w:t>.</w:t>
      </w:r>
    </w:p>
    <w:p w14:paraId="6E88D79F" w14:textId="29F2D4AC" w:rsidR="00107724" w:rsidRPr="00107724" w:rsidRDefault="00D065E2" w:rsidP="00D065E2">
      <w:pPr>
        <w:pStyle w:val="H1GA"/>
        <w:rPr>
          <w:rtl/>
        </w:rPr>
      </w:pPr>
      <w:r>
        <w:rPr>
          <w:rtl/>
        </w:rPr>
        <w:lastRenderedPageBreak/>
        <w:tab/>
      </w:r>
      <w:r>
        <w:rPr>
          <w:rtl/>
        </w:rPr>
        <w:tab/>
      </w:r>
      <w:r w:rsidR="00107724" w:rsidRPr="00107724">
        <w:rPr>
          <w:rtl/>
        </w:rPr>
        <w:t>الرد على الفقرة 5(أ) من قائمة المسائل المحالة قبل تقديم التقرير</w:t>
      </w:r>
    </w:p>
    <w:p w14:paraId="12C4D0B2" w14:textId="77386001" w:rsidR="00107724" w:rsidRPr="00107724" w:rsidRDefault="00107724" w:rsidP="00107724">
      <w:pPr>
        <w:pStyle w:val="SingleTxtGA"/>
        <w:rPr>
          <w:rtl/>
        </w:rPr>
      </w:pPr>
      <w:r w:rsidRPr="00107724">
        <w:rPr>
          <w:rtl/>
        </w:rPr>
        <w:t>86-</w:t>
      </w:r>
      <w:r w:rsidRPr="00107724">
        <w:rPr>
          <w:rtl/>
        </w:rPr>
        <w:tab/>
        <w:t>تيسيرا</w:t>
      </w:r>
      <w:r w:rsidR="00B363D7">
        <w:rPr>
          <w:rFonts w:hint="cs"/>
          <w:rtl/>
        </w:rPr>
        <w:t>ً</w:t>
      </w:r>
      <w:r w:rsidRPr="00107724">
        <w:rPr>
          <w:rtl/>
        </w:rPr>
        <w:t xml:space="preserve"> لاتخاذ الإجراءات المتعلقة بتوصية اللجنة بوضع استراتيجية لزيادة توعية الجمهور بمختلف الإعاقات وبالاتفاقية (في جملة أسباب أخرى)، كلفت الحكومة في عام 2015 الوكالة السويدية المعنية بالمشاركة باتخاذ مبادرة اتصالية لتعميق المعرفة والوعي بالاتفاقية، بالتعاون مع أمين المظالم المعني بالمساواة.</w:t>
      </w:r>
    </w:p>
    <w:p w14:paraId="2386FFBA" w14:textId="5ED24276" w:rsidR="00107724" w:rsidRPr="00107724" w:rsidRDefault="00107724" w:rsidP="007358D9">
      <w:pPr>
        <w:pStyle w:val="SingleTxtGA"/>
        <w:rPr>
          <w:rtl/>
        </w:rPr>
      </w:pPr>
      <w:r w:rsidRPr="00107724">
        <w:rPr>
          <w:rtl/>
        </w:rPr>
        <w:t>87-</w:t>
      </w:r>
      <w:r w:rsidRPr="00107724">
        <w:rPr>
          <w:rtl/>
        </w:rPr>
        <w:tab/>
        <w:t>وقدمت الوكالة تقريرا</w:t>
      </w:r>
      <w:r w:rsidR="00B363D7">
        <w:rPr>
          <w:rFonts w:hint="cs"/>
          <w:rtl/>
        </w:rPr>
        <w:t>ً</w:t>
      </w:r>
      <w:r w:rsidRPr="00107724">
        <w:rPr>
          <w:rtl/>
        </w:rPr>
        <w:t xml:space="preserve"> عن ذلك إلى الحكومة في شباط/فبراير 2018</w:t>
      </w:r>
      <w:r w:rsidR="007358D9" w:rsidRPr="007358D9">
        <w:rPr>
          <w:vertAlign w:val="superscript"/>
          <w:rtl/>
        </w:rPr>
        <w:t>(</w:t>
      </w:r>
      <w:r w:rsidR="007358D9" w:rsidRPr="007358D9">
        <w:rPr>
          <w:vertAlign w:val="superscript"/>
          <w:rtl/>
        </w:rPr>
        <w:footnoteReference w:id="39"/>
      </w:r>
      <w:r w:rsidR="007358D9" w:rsidRPr="007358D9">
        <w:rPr>
          <w:vertAlign w:val="superscript"/>
          <w:rtl/>
        </w:rPr>
        <w:t>)</w:t>
      </w:r>
      <w:r w:rsidRPr="00107724">
        <w:rPr>
          <w:rtl/>
        </w:rPr>
        <w:t>.</w:t>
      </w:r>
      <w:r w:rsidR="007358D9">
        <w:rPr>
          <w:rFonts w:hint="cs"/>
          <w:rtl/>
        </w:rPr>
        <w:t xml:space="preserve"> </w:t>
      </w:r>
      <w:r w:rsidRPr="00107724">
        <w:rPr>
          <w:rtl/>
        </w:rPr>
        <w:t>وكان الهدف من تلك المبادرة هو نشر المعرفة، وابتكار مواد، وتطوير أساليب لتحقيق تلك الأهداف على المدى الطويل.</w:t>
      </w:r>
      <w:r w:rsidRPr="00107724">
        <w:rPr>
          <w:rFonts w:hint="cs"/>
          <w:rtl/>
        </w:rPr>
        <w:t xml:space="preserve"> </w:t>
      </w:r>
      <w:r w:rsidRPr="00107724">
        <w:rPr>
          <w:rtl/>
        </w:rPr>
        <w:t>واستنتجت الوكالة أن تلك المبادرات ساهمت في التعريف بالاتفاقية وفي التوعية بأن عدم توفير التسهيلات الخاصة بذوي الإعاقة هو شكل من أشكال التمييز.</w:t>
      </w:r>
    </w:p>
    <w:p w14:paraId="0D0D4BDB" w14:textId="3BF02303" w:rsidR="00107724" w:rsidRPr="00107724" w:rsidRDefault="00107724" w:rsidP="00107724">
      <w:pPr>
        <w:pStyle w:val="SingleTxtGA"/>
        <w:rPr>
          <w:rtl/>
        </w:rPr>
      </w:pPr>
      <w:r w:rsidRPr="00107724">
        <w:rPr>
          <w:rtl/>
        </w:rPr>
        <w:t>88-</w:t>
      </w:r>
      <w:r w:rsidRPr="00107724">
        <w:rPr>
          <w:rtl/>
        </w:rPr>
        <w:tab/>
        <w:t>وأفادت الوكالة بأن المهمة نُفذت على أساس واضح مفاده أن للفرد حقو</w:t>
      </w:r>
      <w:r w:rsidRPr="00107724">
        <w:rPr>
          <w:rFonts w:hint="cs"/>
          <w:rtl/>
        </w:rPr>
        <w:t xml:space="preserve">قاً </w:t>
      </w:r>
      <w:r w:rsidRPr="00107724">
        <w:rPr>
          <w:rtl/>
        </w:rPr>
        <w:t>وأنه ينبغي إيجاد حلول للحواجز التي تعيق مشاركة الأشخاص ذوي الإعاقة على قدم المساواة مع غيرهم، وفقا</w:t>
      </w:r>
      <w:r w:rsidR="00B363D7">
        <w:rPr>
          <w:rFonts w:hint="cs"/>
          <w:rtl/>
        </w:rPr>
        <w:t>ً</w:t>
      </w:r>
      <w:r w:rsidRPr="00107724">
        <w:rPr>
          <w:rtl/>
        </w:rPr>
        <w:t xml:space="preserve"> لتوصيات اللجنة.</w:t>
      </w:r>
    </w:p>
    <w:p w14:paraId="5223B666" w14:textId="3DA15952" w:rsidR="00107724" w:rsidRPr="00AD474A" w:rsidRDefault="00107724" w:rsidP="00107724">
      <w:pPr>
        <w:pStyle w:val="SingleTxtGA"/>
        <w:rPr>
          <w:spacing w:val="-2"/>
          <w:rtl/>
        </w:rPr>
      </w:pPr>
      <w:r w:rsidRPr="00AD474A">
        <w:rPr>
          <w:spacing w:val="-2"/>
          <w:rtl/>
        </w:rPr>
        <w:t>89-</w:t>
      </w:r>
      <w:r w:rsidRPr="00AD474A">
        <w:rPr>
          <w:spacing w:val="-2"/>
          <w:rtl/>
        </w:rPr>
        <w:tab/>
        <w:t xml:space="preserve">وفيما يتعلق بالاستشارة، نفذت الوكالة ذلك الجزء من المهمة بوسائل منها إجراء مشاورات استراتيجية مع حركة مناصرة الأشخاص ذوي الإعاقة (التي ضمنت منظمة </w:t>
      </w:r>
      <w:r w:rsidRPr="00AD474A">
        <w:rPr>
          <w:spacing w:val="-2"/>
        </w:rPr>
        <w:t>Equally Unique</w:t>
      </w:r>
      <w:r w:rsidRPr="00AD474A">
        <w:rPr>
          <w:spacing w:val="-2"/>
          <w:rtl/>
        </w:rPr>
        <w:t>، والاتحاد السويدي لحقوق الأشخاص ذوي الإعاقة، وشبكة الشباب من أجل توفير التسهيلات الخاصة بذوي الإعاقة).</w:t>
      </w:r>
    </w:p>
    <w:p w14:paraId="3F19367B" w14:textId="71EC824B" w:rsidR="00107724" w:rsidRPr="00107724" w:rsidRDefault="00107724" w:rsidP="00107724">
      <w:pPr>
        <w:pStyle w:val="SingleTxtGA"/>
        <w:rPr>
          <w:rtl/>
        </w:rPr>
      </w:pPr>
      <w:r w:rsidRPr="00107724">
        <w:rPr>
          <w:rtl/>
        </w:rPr>
        <w:t>90-</w:t>
      </w:r>
      <w:r w:rsidRPr="00107724">
        <w:rPr>
          <w:rtl/>
        </w:rPr>
        <w:tab/>
        <w:t>وفي عام 2017 كُلفت الوكالة باتخاذ مبادرات لتعميق الوعي بأهمية مكافحة التمييز ضد الأشخاص ذوي الإعاقة في سوق العمل.</w:t>
      </w:r>
      <w:r w:rsidRPr="00107724">
        <w:rPr>
          <w:rFonts w:hint="cs"/>
          <w:rtl/>
        </w:rPr>
        <w:t xml:space="preserve"> </w:t>
      </w:r>
      <w:r w:rsidRPr="00107724">
        <w:rPr>
          <w:rtl/>
        </w:rPr>
        <w:t>وتضم</w:t>
      </w:r>
      <w:r w:rsidRPr="00107724">
        <w:rPr>
          <w:rFonts w:hint="cs"/>
          <w:rtl/>
        </w:rPr>
        <w:t>ّ</w:t>
      </w:r>
      <w:r w:rsidRPr="00107724">
        <w:rPr>
          <w:rtl/>
        </w:rPr>
        <w:t>ن التكليف اتخاذ الإجراءات المناسبة لزيادة التوعية بجوانب التمييز وبكيفية مواجهته من منظور متعدد الجوانب.</w:t>
      </w:r>
    </w:p>
    <w:p w14:paraId="454BD4D7" w14:textId="194F597B" w:rsidR="00107724" w:rsidRPr="00107724" w:rsidRDefault="00107724" w:rsidP="00107724">
      <w:pPr>
        <w:pStyle w:val="SingleTxtGA"/>
        <w:rPr>
          <w:rtl/>
        </w:rPr>
      </w:pPr>
      <w:r w:rsidRPr="00107724">
        <w:rPr>
          <w:rtl/>
        </w:rPr>
        <w:t>91-</w:t>
      </w:r>
      <w:r w:rsidRPr="00107724">
        <w:rPr>
          <w:rtl/>
        </w:rPr>
        <w:tab/>
        <w:t>وقامت الوكالة في إطار تلك المهمة بترجمة ونشر الشروح العامة للاتفاقية.</w:t>
      </w:r>
    </w:p>
    <w:p w14:paraId="093112E0" w14:textId="08DE81A2" w:rsidR="00107724" w:rsidRPr="00107724" w:rsidRDefault="00D065E2" w:rsidP="00D065E2">
      <w:pPr>
        <w:pStyle w:val="H1GA"/>
        <w:rPr>
          <w:rtl/>
        </w:rPr>
      </w:pPr>
      <w:r>
        <w:rPr>
          <w:rtl/>
        </w:rPr>
        <w:tab/>
      </w:r>
      <w:r>
        <w:rPr>
          <w:rtl/>
        </w:rPr>
        <w:tab/>
      </w:r>
      <w:r w:rsidR="00107724" w:rsidRPr="00107724">
        <w:rPr>
          <w:rtl/>
        </w:rPr>
        <w:t>الرد على الفقرة 5(ب) من قائمة المسائل المحالة قبل تقديم التقرير</w:t>
      </w:r>
    </w:p>
    <w:p w14:paraId="3AADDBE4" w14:textId="0414DC1A" w:rsidR="00107724" w:rsidRPr="00AD474A" w:rsidRDefault="00107724" w:rsidP="00107724">
      <w:pPr>
        <w:pStyle w:val="SingleTxtGA"/>
        <w:rPr>
          <w:spacing w:val="-2"/>
          <w:rtl/>
        </w:rPr>
      </w:pPr>
      <w:r w:rsidRPr="00AD474A">
        <w:rPr>
          <w:spacing w:val="-2"/>
          <w:rtl/>
        </w:rPr>
        <w:t>92-</w:t>
      </w:r>
      <w:r w:rsidRPr="00AD474A">
        <w:rPr>
          <w:spacing w:val="-2"/>
          <w:rtl/>
        </w:rPr>
        <w:tab/>
        <w:t>كما هو مفصل في الرد على السؤال 5</w:t>
      </w:r>
      <w:r w:rsidRPr="00AD474A">
        <w:rPr>
          <w:rFonts w:hint="cs"/>
          <w:spacing w:val="-2"/>
          <w:rtl/>
        </w:rPr>
        <w:t>(</w:t>
      </w:r>
      <w:r w:rsidRPr="00AD474A">
        <w:rPr>
          <w:spacing w:val="-2"/>
          <w:rtl/>
        </w:rPr>
        <w:t>أ</w:t>
      </w:r>
      <w:r w:rsidRPr="00AD474A">
        <w:rPr>
          <w:rFonts w:hint="cs"/>
          <w:spacing w:val="-2"/>
          <w:rtl/>
        </w:rPr>
        <w:t>)</w:t>
      </w:r>
      <w:r w:rsidRPr="00AD474A">
        <w:rPr>
          <w:spacing w:val="-2"/>
          <w:rtl/>
        </w:rPr>
        <w:t>، تضمنت مهمة الوكالة السويدية المعنية بالمشاركة التعاون مع أمين المظالم المعني بالمساواة في إطلاع أوساط الوكالات الحكومية والجهات الفاعلة الخاصة ذات الصلة على ما تضمنه قانون مكافحة التمييز</w:t>
      </w:r>
      <w:r w:rsidRPr="00AD474A">
        <w:rPr>
          <w:spacing w:val="-2"/>
          <w:vertAlign w:val="superscript"/>
          <w:rtl/>
        </w:rPr>
        <w:t>(</w:t>
      </w:r>
      <w:r w:rsidRPr="00AD474A">
        <w:rPr>
          <w:spacing w:val="-2"/>
          <w:vertAlign w:val="superscript"/>
          <w:rtl/>
          <w:lang w:val="en-US"/>
        </w:rPr>
        <w:footnoteReference w:id="40"/>
      </w:r>
      <w:r w:rsidRPr="00AD474A">
        <w:rPr>
          <w:spacing w:val="-2"/>
          <w:vertAlign w:val="superscript"/>
          <w:rtl/>
        </w:rPr>
        <w:t>)</w:t>
      </w:r>
      <w:r w:rsidRPr="00AD474A">
        <w:rPr>
          <w:spacing w:val="-2"/>
          <w:rtl/>
        </w:rPr>
        <w:t xml:space="preserve"> الذي دخل حيز النفاذ في 1 كانون الثاني/يناير 2015 من تغييرات تشريعية بشأن اعتبار عدم توفير التسهيلات الخاصة بذوي الإعاقة شكلا</w:t>
      </w:r>
      <w:r w:rsidR="007D3453" w:rsidRPr="00AD474A">
        <w:rPr>
          <w:rFonts w:hint="cs"/>
          <w:spacing w:val="-2"/>
          <w:rtl/>
        </w:rPr>
        <w:t>ً</w:t>
      </w:r>
      <w:r w:rsidRPr="00AD474A">
        <w:rPr>
          <w:spacing w:val="-2"/>
          <w:rtl/>
        </w:rPr>
        <w:t xml:space="preserve"> من أشكال التمييز.</w:t>
      </w:r>
    </w:p>
    <w:p w14:paraId="3AD97C5D" w14:textId="262F5C6D" w:rsidR="00107724" w:rsidRPr="00107724" w:rsidRDefault="00107724" w:rsidP="00107724">
      <w:pPr>
        <w:pStyle w:val="SingleTxtGA"/>
        <w:rPr>
          <w:rtl/>
        </w:rPr>
      </w:pPr>
      <w:r w:rsidRPr="00107724">
        <w:rPr>
          <w:rtl/>
        </w:rPr>
        <w:t>93-</w:t>
      </w:r>
      <w:r w:rsidRPr="00107724">
        <w:rPr>
          <w:rtl/>
        </w:rPr>
        <w:tab/>
        <w:t>وفي إطار المهمة التي عهدت بها الحكومة للوكالة، والمذكورة في السؤال 5</w:t>
      </w:r>
      <w:r w:rsidRPr="00107724">
        <w:rPr>
          <w:rFonts w:hint="cs"/>
          <w:rtl/>
        </w:rPr>
        <w:t>(</w:t>
      </w:r>
      <w:r w:rsidRPr="00107724">
        <w:rPr>
          <w:rtl/>
        </w:rPr>
        <w:t>أ</w:t>
      </w:r>
      <w:r w:rsidRPr="00107724">
        <w:rPr>
          <w:rFonts w:hint="cs"/>
          <w:rtl/>
        </w:rPr>
        <w:t>)</w:t>
      </w:r>
      <w:r w:rsidRPr="00107724">
        <w:rPr>
          <w:rtl/>
        </w:rPr>
        <w:t>، نفذت الوكالة أيضا</w:t>
      </w:r>
      <w:r w:rsidR="007D3453">
        <w:rPr>
          <w:rFonts w:hint="cs"/>
          <w:rtl/>
        </w:rPr>
        <w:t>ً</w:t>
      </w:r>
      <w:r w:rsidRPr="00107724">
        <w:rPr>
          <w:rtl/>
        </w:rPr>
        <w:t xml:space="preserve"> مبادرات </w:t>
      </w:r>
      <w:r w:rsidRPr="00107724">
        <w:rPr>
          <w:rFonts w:hint="cs"/>
          <w:rtl/>
        </w:rPr>
        <w:t xml:space="preserve">لنشر الوعي بجوانب </w:t>
      </w:r>
      <w:r w:rsidRPr="00107724">
        <w:rPr>
          <w:rtl/>
        </w:rPr>
        <w:t>مكافحة التمييز ضد الأشخاص ذوي الإعاقة في سوق العمل، وتضم</w:t>
      </w:r>
      <w:r w:rsidRPr="00107724">
        <w:rPr>
          <w:rFonts w:hint="cs"/>
          <w:rtl/>
        </w:rPr>
        <w:t>ّ</w:t>
      </w:r>
      <w:r w:rsidRPr="00107724">
        <w:rPr>
          <w:rtl/>
        </w:rPr>
        <w:t xml:space="preserve">ن ذلك حملة إعلانات بشأن التوظيف وقائمة مرجعية </w:t>
      </w:r>
      <w:r w:rsidRPr="00107724">
        <w:rPr>
          <w:rFonts w:hint="cs"/>
          <w:rtl/>
        </w:rPr>
        <w:t>ب</w:t>
      </w:r>
      <w:r w:rsidRPr="00107724">
        <w:rPr>
          <w:rtl/>
        </w:rPr>
        <w:t>إجراءات مكافحة التمييز.</w:t>
      </w:r>
    </w:p>
    <w:p w14:paraId="4484E103" w14:textId="5B211F28" w:rsidR="00107724" w:rsidRPr="00107724" w:rsidRDefault="00107724" w:rsidP="00107724">
      <w:pPr>
        <w:pStyle w:val="SingleTxtGA"/>
        <w:rPr>
          <w:rtl/>
        </w:rPr>
      </w:pPr>
      <w:r w:rsidRPr="00107724">
        <w:rPr>
          <w:rtl/>
        </w:rPr>
        <w:t>94-</w:t>
      </w:r>
      <w:r w:rsidRPr="00107724">
        <w:rPr>
          <w:rtl/>
        </w:rPr>
        <w:tab/>
        <w:t xml:space="preserve">وفي إطار </w:t>
      </w:r>
      <w:r w:rsidRPr="00107724">
        <w:rPr>
          <w:rFonts w:hint="cs"/>
          <w:rtl/>
        </w:rPr>
        <w:t xml:space="preserve">تلك </w:t>
      </w:r>
      <w:r w:rsidRPr="00107724">
        <w:rPr>
          <w:rtl/>
        </w:rPr>
        <w:t>المهمة، بدأت الوكالة أيضا</w:t>
      </w:r>
      <w:r w:rsidR="007D3453">
        <w:rPr>
          <w:rFonts w:hint="cs"/>
          <w:rtl/>
        </w:rPr>
        <w:t>ً</w:t>
      </w:r>
      <w:r w:rsidRPr="00107724">
        <w:rPr>
          <w:rtl/>
        </w:rPr>
        <w:t xml:space="preserve"> التعاون مع جامعة أوبسالا لتدريب جميع موظفي القطاع العام في مجال حقوق الإنسان.</w:t>
      </w:r>
      <w:r w:rsidRPr="00107724">
        <w:rPr>
          <w:rFonts w:hint="cs"/>
          <w:rtl/>
        </w:rPr>
        <w:t xml:space="preserve"> </w:t>
      </w:r>
      <w:r w:rsidRPr="00107724">
        <w:rPr>
          <w:rtl/>
        </w:rPr>
        <w:t>وتمثل جزء مهم من ذلك التعاون في مساهمة الوكالة في التدريب الذي تقدمه الجامعة في مجال حقوق الإنسان، من خلال الإنترنت.</w:t>
      </w:r>
    </w:p>
    <w:p w14:paraId="38B91924" w14:textId="4DB45608" w:rsidR="00107724" w:rsidRPr="00107724" w:rsidRDefault="00107724" w:rsidP="00107724">
      <w:pPr>
        <w:pStyle w:val="SingleTxtGA"/>
        <w:rPr>
          <w:rtl/>
        </w:rPr>
      </w:pPr>
      <w:r w:rsidRPr="00107724">
        <w:rPr>
          <w:rtl/>
        </w:rPr>
        <w:lastRenderedPageBreak/>
        <w:t>95-</w:t>
      </w:r>
      <w:r w:rsidRPr="00107724">
        <w:rPr>
          <w:rtl/>
        </w:rPr>
        <w:tab/>
        <w:t>ونفذت مكاتب خدمات التوظيف العام السويدية بانتظام حملات لزيادة فرص العمل المتاحة للأشخاص ذوي الإعاقة، بما في ذلك حملات ’’</w:t>
      </w:r>
      <w:r w:rsidRPr="00107724">
        <w:t xml:space="preserve">Se </w:t>
      </w:r>
      <w:proofErr w:type="spellStart"/>
      <w:r w:rsidRPr="00107724">
        <w:t>kompetensen</w:t>
      </w:r>
      <w:proofErr w:type="spellEnd"/>
      <w:r w:rsidRPr="00107724">
        <w:rPr>
          <w:rtl/>
        </w:rPr>
        <w:t>‘‘ (انظر الكفاءة) و’’</w:t>
      </w:r>
      <w:proofErr w:type="spellStart"/>
      <w:r w:rsidRPr="00107724">
        <w:t>Gör</w:t>
      </w:r>
      <w:proofErr w:type="spellEnd"/>
      <w:r w:rsidRPr="00107724">
        <w:t xml:space="preserve"> plats</w:t>
      </w:r>
      <w:r w:rsidRPr="00107724">
        <w:rPr>
          <w:rtl/>
        </w:rPr>
        <w:t>‘‘ (افسح المجال).</w:t>
      </w:r>
    </w:p>
    <w:p w14:paraId="300646E2" w14:textId="2FE73C62" w:rsidR="00107724" w:rsidRPr="00107724" w:rsidRDefault="00D065E2" w:rsidP="00D065E2">
      <w:pPr>
        <w:pStyle w:val="H1GA"/>
        <w:rPr>
          <w:rtl/>
        </w:rPr>
      </w:pPr>
      <w:r>
        <w:rPr>
          <w:rtl/>
        </w:rPr>
        <w:tab/>
      </w:r>
      <w:r>
        <w:rPr>
          <w:rtl/>
        </w:rPr>
        <w:tab/>
      </w:r>
      <w:r w:rsidR="00107724" w:rsidRPr="00107724">
        <w:rPr>
          <w:rtl/>
        </w:rPr>
        <w:t>الرد على الفقرة 6(أ) من قائمة المسائل المحالة قبل تقديم التقرير</w:t>
      </w:r>
    </w:p>
    <w:p w14:paraId="7BDA068B" w14:textId="465E8F2A" w:rsidR="00107724" w:rsidRPr="00107724" w:rsidRDefault="00107724" w:rsidP="00107724">
      <w:pPr>
        <w:pStyle w:val="SingleTxtGA"/>
        <w:rPr>
          <w:rtl/>
        </w:rPr>
      </w:pPr>
      <w:r w:rsidRPr="00107724">
        <w:rPr>
          <w:rtl/>
        </w:rPr>
        <w:t>96-</w:t>
      </w:r>
      <w:r w:rsidRPr="00107724">
        <w:rPr>
          <w:rtl/>
        </w:rPr>
        <w:tab/>
        <w:t>انظر الرد على السؤال 1</w:t>
      </w:r>
      <w:r w:rsidRPr="00107724">
        <w:rPr>
          <w:rFonts w:hint="cs"/>
          <w:rtl/>
        </w:rPr>
        <w:t>(</w:t>
      </w:r>
      <w:r w:rsidRPr="00107724">
        <w:rPr>
          <w:rtl/>
        </w:rPr>
        <w:t>د</w:t>
      </w:r>
      <w:r w:rsidRPr="00107724">
        <w:rPr>
          <w:rFonts w:hint="cs"/>
          <w:rtl/>
        </w:rPr>
        <w:t>)</w:t>
      </w:r>
      <w:r w:rsidRPr="00107724">
        <w:rPr>
          <w:rtl/>
        </w:rPr>
        <w:t xml:space="preserve"> فيما يتعلق بالهدف الوطني الجديد للسياسة العامة المتعلقة بالإعاقة.</w:t>
      </w:r>
    </w:p>
    <w:p w14:paraId="7639F668" w14:textId="1ED9498F" w:rsidR="00107724" w:rsidRPr="00107724" w:rsidRDefault="00107724" w:rsidP="00107724">
      <w:pPr>
        <w:pStyle w:val="SingleTxtGA"/>
        <w:rPr>
          <w:rtl/>
        </w:rPr>
      </w:pPr>
      <w:r w:rsidRPr="00107724">
        <w:rPr>
          <w:rtl/>
        </w:rPr>
        <w:t>97-</w:t>
      </w:r>
      <w:r w:rsidRPr="00107724">
        <w:rPr>
          <w:rtl/>
        </w:rPr>
        <w:tab/>
        <w:t>و</w:t>
      </w:r>
      <w:r w:rsidRPr="00107724">
        <w:rPr>
          <w:rFonts w:hint="cs"/>
          <w:rtl/>
        </w:rPr>
        <w:t xml:space="preserve">قد </w:t>
      </w:r>
      <w:r w:rsidRPr="00107724">
        <w:rPr>
          <w:rtl/>
        </w:rPr>
        <w:t>عُدلت القوانين التالية خلال الفترة 2014-2018:</w:t>
      </w:r>
    </w:p>
    <w:p w14:paraId="28AEF3FC" w14:textId="34A707B0" w:rsidR="00107724" w:rsidRPr="00107724" w:rsidRDefault="00107724" w:rsidP="00D065E2">
      <w:pPr>
        <w:pStyle w:val="Bullet1GA"/>
        <w:rPr>
          <w:rtl/>
        </w:rPr>
      </w:pPr>
      <w:r w:rsidRPr="00107724">
        <w:rPr>
          <w:rtl/>
        </w:rPr>
        <w:t>عُدل قانون الانتخابات في عامي 2014 و2015 (انظر الرد على السؤال 22</w:t>
      </w:r>
      <w:r w:rsidRPr="00107724">
        <w:rPr>
          <w:rFonts w:hint="cs"/>
          <w:rtl/>
        </w:rPr>
        <w:t>(</w:t>
      </w:r>
      <w:r w:rsidRPr="00107724">
        <w:rPr>
          <w:rtl/>
        </w:rPr>
        <w:t>أ</w:t>
      </w:r>
      <w:r w:rsidRPr="00107724">
        <w:rPr>
          <w:rFonts w:hint="cs"/>
          <w:rtl/>
        </w:rPr>
        <w:t>)</w:t>
      </w:r>
      <w:r w:rsidRPr="00107724">
        <w:rPr>
          <w:rtl/>
        </w:rPr>
        <w:t>)؛</w:t>
      </w:r>
    </w:p>
    <w:p w14:paraId="5AD2DC4B" w14:textId="20B5354D" w:rsidR="00107724" w:rsidRPr="00107724" w:rsidRDefault="00107724" w:rsidP="00D065E2">
      <w:pPr>
        <w:pStyle w:val="Bullet1GA"/>
        <w:rPr>
          <w:rtl/>
        </w:rPr>
      </w:pPr>
      <w:r w:rsidRPr="00107724">
        <w:rPr>
          <w:rtl/>
        </w:rPr>
        <w:t>عُدل قانون مكافحة التمييز في عام 2015 فأصبح غيابُ التسهيلات الخاصة بذوي الإعاقة يُعتبر، بموجب ذلك القانون، شكلا</w:t>
      </w:r>
      <w:r w:rsidR="007D3453">
        <w:rPr>
          <w:rFonts w:hint="cs"/>
          <w:rtl/>
        </w:rPr>
        <w:t>ً</w:t>
      </w:r>
      <w:r w:rsidRPr="00107724">
        <w:rPr>
          <w:rtl/>
        </w:rPr>
        <w:t xml:space="preserve"> من أشكال التمييز.</w:t>
      </w:r>
      <w:r w:rsidRPr="00107724">
        <w:rPr>
          <w:rFonts w:hint="cs"/>
          <w:rtl/>
        </w:rPr>
        <w:t xml:space="preserve"> </w:t>
      </w:r>
      <w:r w:rsidRPr="00107724">
        <w:rPr>
          <w:rtl/>
        </w:rPr>
        <w:t>ثم وُسع القانون من جديد في عام 2018 (انظر الرد تحت السؤال 1</w:t>
      </w:r>
      <w:r w:rsidRPr="00107724">
        <w:rPr>
          <w:rFonts w:hint="cs"/>
          <w:rtl/>
        </w:rPr>
        <w:t>(</w:t>
      </w:r>
      <w:r w:rsidRPr="00107724">
        <w:rPr>
          <w:rtl/>
        </w:rPr>
        <w:t>ج</w:t>
      </w:r>
      <w:r w:rsidRPr="00107724">
        <w:rPr>
          <w:rFonts w:hint="cs"/>
          <w:rtl/>
        </w:rPr>
        <w:t>)</w:t>
      </w:r>
      <w:r w:rsidRPr="00107724">
        <w:rPr>
          <w:rtl/>
        </w:rPr>
        <w:t>)؛</w:t>
      </w:r>
    </w:p>
    <w:p w14:paraId="665A099A" w14:textId="77777777" w:rsidR="00107724" w:rsidRPr="00107724" w:rsidRDefault="00107724" w:rsidP="00D065E2">
      <w:pPr>
        <w:pStyle w:val="Bullet1GA"/>
        <w:rPr>
          <w:rtl/>
        </w:rPr>
      </w:pPr>
      <w:r w:rsidRPr="00107724">
        <w:rPr>
          <w:rtl/>
        </w:rPr>
        <w:t>دخل قانون الإجراءات الإدارية الجديد حيز النفاذ في تموز/يوليه 2018؛</w:t>
      </w:r>
    </w:p>
    <w:p w14:paraId="272F496A" w14:textId="77777777" w:rsidR="00107724" w:rsidRPr="00107724" w:rsidRDefault="00107724" w:rsidP="00D065E2">
      <w:pPr>
        <w:pStyle w:val="Bullet1GA"/>
        <w:rPr>
          <w:rtl/>
        </w:rPr>
      </w:pPr>
      <w:r w:rsidRPr="00107724">
        <w:rPr>
          <w:rtl/>
        </w:rPr>
        <w:t>دخل قانون الوصول إلى الخدمات العامة الرقمية</w:t>
      </w:r>
      <w:r w:rsidRPr="007358D9">
        <w:rPr>
          <w:vertAlign w:val="superscript"/>
          <w:rtl/>
        </w:rPr>
        <w:t>(</w:t>
      </w:r>
      <w:r w:rsidRPr="007358D9">
        <w:rPr>
          <w:vertAlign w:val="superscript"/>
          <w:rtl/>
        </w:rPr>
        <w:footnoteReference w:id="41"/>
      </w:r>
      <w:r w:rsidRPr="007358D9">
        <w:rPr>
          <w:vertAlign w:val="superscript"/>
          <w:rtl/>
        </w:rPr>
        <w:t>)</w:t>
      </w:r>
      <w:r w:rsidRPr="00107724">
        <w:rPr>
          <w:rtl/>
        </w:rPr>
        <w:t xml:space="preserve"> حيز النفاذ في عام 2019؛</w:t>
      </w:r>
    </w:p>
    <w:p w14:paraId="5C2033A2" w14:textId="6500EF52" w:rsidR="00107724" w:rsidRPr="00107724" w:rsidRDefault="00107724" w:rsidP="007358D9">
      <w:pPr>
        <w:pStyle w:val="Bullet1GA"/>
        <w:rPr>
          <w:rtl/>
        </w:rPr>
      </w:pPr>
      <w:r w:rsidRPr="00107724">
        <w:rPr>
          <w:rtl/>
        </w:rPr>
        <w:t>اقترحت الحكومة في مشروع القانون المتعلق بسياسة البيئات المعيشية المصممة</w:t>
      </w:r>
      <w:r w:rsidR="007358D9" w:rsidRPr="007358D9">
        <w:rPr>
          <w:vertAlign w:val="superscript"/>
          <w:rtl/>
        </w:rPr>
        <w:t>(</w:t>
      </w:r>
      <w:r w:rsidR="007358D9" w:rsidRPr="007358D9">
        <w:rPr>
          <w:vertAlign w:val="superscript"/>
          <w:rtl/>
        </w:rPr>
        <w:footnoteReference w:id="42"/>
      </w:r>
      <w:r w:rsidR="007358D9" w:rsidRPr="007358D9">
        <w:rPr>
          <w:vertAlign w:val="superscript"/>
          <w:rtl/>
        </w:rPr>
        <w:t>)</w:t>
      </w:r>
      <w:r w:rsidRPr="00107724">
        <w:rPr>
          <w:rtl/>
        </w:rPr>
        <w:t>، سياسة عامة تجمع بين الهندسة المعمارية، والشكل، والتصميم، وحددت هدفا</w:t>
      </w:r>
      <w:r w:rsidR="007D3453">
        <w:rPr>
          <w:rFonts w:hint="cs"/>
          <w:rtl/>
        </w:rPr>
        <w:t>ً</w:t>
      </w:r>
      <w:r w:rsidRPr="00107724">
        <w:rPr>
          <w:rtl/>
        </w:rPr>
        <w:t xml:space="preserve"> مقترحا</w:t>
      </w:r>
      <w:r w:rsidR="007D3453">
        <w:rPr>
          <w:rFonts w:hint="cs"/>
          <w:rtl/>
        </w:rPr>
        <w:t>ً</w:t>
      </w:r>
      <w:r w:rsidRPr="00107724">
        <w:rPr>
          <w:rtl/>
        </w:rPr>
        <w:t xml:space="preserve"> جديدا</w:t>
      </w:r>
      <w:r w:rsidR="007D3453">
        <w:rPr>
          <w:rFonts w:hint="cs"/>
          <w:rtl/>
        </w:rPr>
        <w:t>ً</w:t>
      </w:r>
      <w:r w:rsidRPr="00107724">
        <w:rPr>
          <w:rtl/>
        </w:rPr>
        <w:t xml:space="preserve"> في هذا المجال؛</w:t>
      </w:r>
    </w:p>
    <w:p w14:paraId="5A69BCAB" w14:textId="77777777" w:rsidR="00107724" w:rsidRPr="00107724" w:rsidRDefault="00107724" w:rsidP="00D065E2">
      <w:pPr>
        <w:pStyle w:val="Bullet1GA"/>
        <w:rPr>
          <w:rtl/>
        </w:rPr>
      </w:pPr>
      <w:r w:rsidRPr="00107724">
        <w:rPr>
          <w:rtl/>
        </w:rPr>
        <w:t>دخل قانون جديد بشأن إعانات تكييف المساكن</w:t>
      </w:r>
      <w:r w:rsidRPr="007358D9">
        <w:rPr>
          <w:vertAlign w:val="superscript"/>
          <w:rtl/>
        </w:rPr>
        <w:t>(</w:t>
      </w:r>
      <w:r w:rsidRPr="007358D9">
        <w:rPr>
          <w:vertAlign w:val="superscript"/>
          <w:rtl/>
        </w:rPr>
        <w:footnoteReference w:id="43"/>
      </w:r>
      <w:r w:rsidRPr="007358D9">
        <w:rPr>
          <w:vertAlign w:val="superscript"/>
          <w:rtl/>
        </w:rPr>
        <w:t>)</w:t>
      </w:r>
      <w:r w:rsidRPr="00107724">
        <w:rPr>
          <w:rtl/>
        </w:rPr>
        <w:t xml:space="preserve"> وفق احتياجات الأشخاص ذوي الإعاقة حيز النفاذ في 1 تموز/يوليه 2018.</w:t>
      </w:r>
    </w:p>
    <w:p w14:paraId="2577DEC3" w14:textId="10E7A947" w:rsidR="00107724" w:rsidRPr="00AD474A" w:rsidRDefault="00107724" w:rsidP="00107724">
      <w:pPr>
        <w:pStyle w:val="SingleTxtGA"/>
        <w:rPr>
          <w:spacing w:val="-4"/>
          <w:rtl/>
        </w:rPr>
      </w:pPr>
      <w:r w:rsidRPr="00AD474A">
        <w:rPr>
          <w:spacing w:val="-4"/>
          <w:rtl/>
        </w:rPr>
        <w:t>98-</w:t>
      </w:r>
      <w:r w:rsidRPr="00AD474A">
        <w:rPr>
          <w:spacing w:val="-4"/>
          <w:rtl/>
        </w:rPr>
        <w:tab/>
        <w:t>وفي عام 2017، أقرت الحكومة استراتيجية الرقمنة الوطنية التي تنص على توفير الظروف المناسبة التي تتيح لجميع الأشخاص، بغض النظر عن خلفيتهم الاجتماعية وقدراتهم الوظيفية وسنهم، الاستفادة من المعلومات والخدمات الرقمية في القطاع العام والمشاركة في المجتمع على قدم المساواة مع الغير.</w:t>
      </w:r>
    </w:p>
    <w:p w14:paraId="02A9B53C" w14:textId="0552EAD7" w:rsidR="00107724" w:rsidRPr="00107724" w:rsidRDefault="00107724" w:rsidP="00107724">
      <w:pPr>
        <w:pStyle w:val="SingleTxtGA"/>
        <w:rPr>
          <w:rtl/>
        </w:rPr>
      </w:pPr>
      <w:r w:rsidRPr="00107724">
        <w:rPr>
          <w:rtl/>
        </w:rPr>
        <w:t>99-</w:t>
      </w:r>
      <w:r w:rsidRPr="00107724">
        <w:rPr>
          <w:rtl/>
        </w:rPr>
        <w:tab/>
        <w:t>ونُفذ في السويد توجيها</w:t>
      </w:r>
      <w:r w:rsidRPr="007358D9">
        <w:rPr>
          <w:vertAlign w:val="superscript"/>
          <w:rtl/>
        </w:rPr>
        <w:t>(</w:t>
      </w:r>
      <w:r w:rsidRPr="007358D9">
        <w:rPr>
          <w:vertAlign w:val="superscript"/>
          <w:rtl/>
          <w:lang w:val="en-US"/>
        </w:rPr>
        <w:footnoteReference w:id="44"/>
      </w:r>
      <w:r w:rsidRPr="007358D9">
        <w:rPr>
          <w:vertAlign w:val="superscript"/>
          <w:rtl/>
        </w:rPr>
        <w:t>)</w:t>
      </w:r>
      <w:r w:rsidRPr="00107724">
        <w:rPr>
          <w:rtl/>
        </w:rPr>
        <w:t xml:space="preserve"> الاتحاد الأوروبي </w:t>
      </w:r>
      <w:r w:rsidRPr="00107724">
        <w:rPr>
          <w:rFonts w:hint="cs"/>
          <w:rtl/>
        </w:rPr>
        <w:t>المتعلقان ب</w:t>
      </w:r>
      <w:r w:rsidRPr="00107724">
        <w:rPr>
          <w:rtl/>
        </w:rPr>
        <w:t>المشتريات.</w:t>
      </w:r>
    </w:p>
    <w:p w14:paraId="439A82D5" w14:textId="4C5B694D" w:rsidR="00107724" w:rsidRPr="00AD474A" w:rsidRDefault="00107724" w:rsidP="00107724">
      <w:pPr>
        <w:pStyle w:val="SingleTxtGA"/>
        <w:rPr>
          <w:spacing w:val="-1"/>
          <w:rtl/>
        </w:rPr>
      </w:pPr>
      <w:r w:rsidRPr="00AD474A">
        <w:rPr>
          <w:spacing w:val="-1"/>
          <w:rtl/>
        </w:rPr>
        <w:t>100-</w:t>
      </w:r>
      <w:r w:rsidRPr="00AD474A">
        <w:rPr>
          <w:spacing w:val="-1"/>
          <w:rtl/>
        </w:rPr>
        <w:tab/>
        <w:t>ونفذت وكالات الدولة، مثل وكالة الحكومة الرقمية، والمجلس الوطني للإسكان والبناء والتخطيط، والوكالة السويدية للبريد والاتصالات، وإدارة النقل السويدية تدابير لتعزيز التسهيلات الخاصة بذوي الإعاقة.</w:t>
      </w:r>
    </w:p>
    <w:p w14:paraId="1999FC87" w14:textId="392536BA" w:rsidR="00107724" w:rsidRPr="00107724" w:rsidRDefault="00107724" w:rsidP="00107724">
      <w:pPr>
        <w:pStyle w:val="SingleTxtGA"/>
        <w:rPr>
          <w:rtl/>
        </w:rPr>
      </w:pPr>
      <w:r w:rsidRPr="00107724">
        <w:rPr>
          <w:rtl/>
        </w:rPr>
        <w:t>101-</w:t>
      </w:r>
      <w:r w:rsidRPr="00107724">
        <w:rPr>
          <w:rtl/>
        </w:rPr>
        <w:tab/>
        <w:t>انظر أيضا</w:t>
      </w:r>
      <w:r w:rsidR="007D3453">
        <w:rPr>
          <w:rFonts w:hint="cs"/>
          <w:rtl/>
        </w:rPr>
        <w:t>ً</w:t>
      </w:r>
      <w:r w:rsidRPr="00107724">
        <w:rPr>
          <w:rtl/>
        </w:rPr>
        <w:t xml:space="preserve"> الرد على السؤال 15 بشأن التنقل الشخصي.</w:t>
      </w:r>
    </w:p>
    <w:p w14:paraId="437974AD" w14:textId="21605EC3" w:rsidR="00107724" w:rsidRPr="00107724" w:rsidRDefault="00D065E2" w:rsidP="00D065E2">
      <w:pPr>
        <w:pStyle w:val="H1GA"/>
        <w:rPr>
          <w:rtl/>
        </w:rPr>
      </w:pPr>
      <w:r>
        <w:rPr>
          <w:rtl/>
        </w:rPr>
        <w:lastRenderedPageBreak/>
        <w:tab/>
      </w:r>
      <w:r>
        <w:rPr>
          <w:rtl/>
        </w:rPr>
        <w:tab/>
      </w:r>
      <w:r w:rsidR="00107724" w:rsidRPr="00107724">
        <w:rPr>
          <w:rtl/>
        </w:rPr>
        <w:t>الرد على الفقرة 6(ب) من قائمة المسائل المحالة قبل تقديم التقرير</w:t>
      </w:r>
    </w:p>
    <w:p w14:paraId="257DDC14" w14:textId="1E969FAF" w:rsidR="00107724" w:rsidRPr="00107724" w:rsidRDefault="00107724" w:rsidP="00107724">
      <w:pPr>
        <w:pStyle w:val="SingleTxtGA"/>
        <w:rPr>
          <w:rtl/>
        </w:rPr>
      </w:pPr>
      <w:r w:rsidRPr="00107724">
        <w:rPr>
          <w:rtl/>
        </w:rPr>
        <w:t>102-</w:t>
      </w:r>
      <w:r w:rsidRPr="00107724">
        <w:rPr>
          <w:rtl/>
        </w:rPr>
        <w:tab/>
        <w:t>انظر الرد 1</w:t>
      </w:r>
      <w:r w:rsidRPr="00107724">
        <w:rPr>
          <w:rFonts w:hint="cs"/>
          <w:rtl/>
        </w:rPr>
        <w:t>(</w:t>
      </w:r>
      <w:r w:rsidRPr="00107724">
        <w:rPr>
          <w:rtl/>
        </w:rPr>
        <w:t>د</w:t>
      </w:r>
      <w:r w:rsidRPr="00107724">
        <w:rPr>
          <w:rFonts w:hint="cs"/>
          <w:rtl/>
        </w:rPr>
        <w:t>)</w:t>
      </w:r>
      <w:r w:rsidRPr="00107724">
        <w:rPr>
          <w:rtl/>
        </w:rPr>
        <w:t xml:space="preserve"> بشأن الهدف الوطني الجديد للسياسة المتعلقة بالإعاقة، والرد 1</w:t>
      </w:r>
      <w:r w:rsidRPr="00107724">
        <w:rPr>
          <w:rFonts w:hint="cs"/>
          <w:rtl/>
        </w:rPr>
        <w:t>(</w:t>
      </w:r>
      <w:r w:rsidRPr="00107724">
        <w:rPr>
          <w:rtl/>
        </w:rPr>
        <w:t>ب</w:t>
      </w:r>
      <w:r w:rsidRPr="00107724">
        <w:rPr>
          <w:rFonts w:hint="cs"/>
          <w:rtl/>
        </w:rPr>
        <w:t>)</w:t>
      </w:r>
      <w:r w:rsidRPr="00107724">
        <w:rPr>
          <w:rtl/>
        </w:rPr>
        <w:t xml:space="preserve"> بشأن الدراسة التي أجريت عن مسألة إدارة السياسة المتعلقة بالإعاقة.</w:t>
      </w:r>
    </w:p>
    <w:p w14:paraId="6870ACD3" w14:textId="5974E571" w:rsidR="00107724" w:rsidRPr="00107724" w:rsidRDefault="00107724" w:rsidP="00107724">
      <w:pPr>
        <w:pStyle w:val="SingleTxtGA"/>
        <w:rPr>
          <w:rtl/>
        </w:rPr>
      </w:pPr>
      <w:r w:rsidRPr="00107724">
        <w:rPr>
          <w:rtl/>
        </w:rPr>
        <w:t>103-</w:t>
      </w:r>
      <w:r w:rsidRPr="00107724">
        <w:rPr>
          <w:rtl/>
        </w:rPr>
        <w:tab/>
        <w:t>وفي عام 2014، قدمت الحكومة تمويلا</w:t>
      </w:r>
      <w:r w:rsidR="007D3453">
        <w:rPr>
          <w:rFonts w:hint="cs"/>
          <w:rtl/>
        </w:rPr>
        <w:t>ً</w:t>
      </w:r>
      <w:r w:rsidRPr="00107724">
        <w:rPr>
          <w:rtl/>
        </w:rPr>
        <w:t xml:space="preserve"> إلى البلديات التي أجرت دراسات استقصائية للتسهيلات الخاصة بذوي الإعاقة، المتاحة في مساكنها الجماعية.</w:t>
      </w:r>
      <w:r w:rsidRPr="00107724">
        <w:rPr>
          <w:rFonts w:hint="cs"/>
          <w:rtl/>
        </w:rPr>
        <w:t xml:space="preserve"> </w:t>
      </w:r>
      <w:r w:rsidRPr="00107724">
        <w:rPr>
          <w:rtl/>
        </w:rPr>
        <w:t>وإلى جانب تمويل الدراسات الاستقصائية للتسهيلات الخاصة بذوي الإعاقة، كلفت الحكومة المجلس الوطني للإسكان والبناء والتخطيط خلال الفترة</w:t>
      </w:r>
      <w:r w:rsidR="00AD474A">
        <w:rPr>
          <w:rFonts w:hint="cs"/>
          <w:rtl/>
        </w:rPr>
        <w:t> </w:t>
      </w:r>
      <w:r w:rsidRPr="00107724">
        <w:rPr>
          <w:rtl/>
        </w:rPr>
        <w:t>2011-2016 بالعمل على تعزيز التسهيلات المادية.</w:t>
      </w:r>
    </w:p>
    <w:p w14:paraId="45A31862" w14:textId="479F8D84" w:rsidR="00107724" w:rsidRPr="00107724" w:rsidRDefault="00107724" w:rsidP="007358D9">
      <w:pPr>
        <w:pStyle w:val="SingleTxtGA"/>
        <w:rPr>
          <w:rtl/>
        </w:rPr>
      </w:pPr>
      <w:r w:rsidRPr="00107724">
        <w:rPr>
          <w:rtl/>
        </w:rPr>
        <w:t>104-</w:t>
      </w:r>
      <w:r w:rsidRPr="00107724">
        <w:rPr>
          <w:rtl/>
        </w:rPr>
        <w:tab/>
        <w:t>وجرت إصلاحات واسعة النطاق في مجال المشتريات في السنوات الأخيرة، فقد اتُخذت ثلاثة إجراءات شراء جديدة</w:t>
      </w:r>
      <w:r w:rsidR="007358D9" w:rsidRPr="007358D9">
        <w:rPr>
          <w:vertAlign w:val="superscript"/>
          <w:rtl/>
        </w:rPr>
        <w:t>(</w:t>
      </w:r>
      <w:r w:rsidR="007358D9" w:rsidRPr="007358D9">
        <w:rPr>
          <w:vertAlign w:val="superscript"/>
          <w:rtl/>
        </w:rPr>
        <w:footnoteReference w:id="45"/>
      </w:r>
      <w:r w:rsidR="007358D9" w:rsidRPr="007358D9">
        <w:rPr>
          <w:vertAlign w:val="superscript"/>
          <w:rtl/>
        </w:rPr>
        <w:t>)</w:t>
      </w:r>
      <w:r w:rsidRPr="00107724">
        <w:rPr>
          <w:rtl/>
        </w:rPr>
        <w:t>، وقرارٌ بشأن استراتيجية وطنية للمشتريات</w:t>
      </w:r>
      <w:r w:rsidRPr="007358D9">
        <w:rPr>
          <w:vertAlign w:val="superscript"/>
          <w:rtl/>
        </w:rPr>
        <w:t>(</w:t>
      </w:r>
      <w:r w:rsidRPr="007358D9">
        <w:rPr>
          <w:vertAlign w:val="superscript"/>
          <w:rtl/>
          <w:lang w:val="en-US"/>
        </w:rPr>
        <w:footnoteReference w:id="46"/>
      </w:r>
      <w:r w:rsidRPr="007358D9">
        <w:rPr>
          <w:vertAlign w:val="superscript"/>
          <w:rtl/>
        </w:rPr>
        <w:t>)</w:t>
      </w:r>
      <w:r w:rsidRPr="00107724">
        <w:rPr>
          <w:rtl/>
        </w:rPr>
        <w:t xml:space="preserve"> وأنشئت وكالة دعم هي الوكالة الوطنية للمشتريات العامة.</w:t>
      </w:r>
    </w:p>
    <w:p w14:paraId="1CEB3980" w14:textId="2F7096E1" w:rsidR="00107724" w:rsidRPr="00107724" w:rsidRDefault="00D065E2" w:rsidP="00D065E2">
      <w:pPr>
        <w:pStyle w:val="H1GA"/>
        <w:rPr>
          <w:rtl/>
        </w:rPr>
      </w:pPr>
      <w:r>
        <w:rPr>
          <w:rtl/>
        </w:rPr>
        <w:tab/>
      </w:r>
      <w:r>
        <w:rPr>
          <w:rtl/>
        </w:rPr>
        <w:tab/>
      </w:r>
      <w:r w:rsidR="00107724" w:rsidRPr="00107724">
        <w:rPr>
          <w:rtl/>
        </w:rPr>
        <w:t>الرد على الفقرة 6(ج) من قائمة المسائل المحالة قبل تقديم التقرير</w:t>
      </w:r>
    </w:p>
    <w:p w14:paraId="0709AB6F" w14:textId="50990548" w:rsidR="00107724" w:rsidRPr="00107724" w:rsidRDefault="00107724" w:rsidP="007358D9">
      <w:pPr>
        <w:pStyle w:val="SingleTxtGA"/>
        <w:rPr>
          <w:rtl/>
        </w:rPr>
      </w:pPr>
      <w:r w:rsidRPr="00107724">
        <w:rPr>
          <w:rtl/>
        </w:rPr>
        <w:t>105-</w:t>
      </w:r>
      <w:r w:rsidRPr="00107724">
        <w:rPr>
          <w:rtl/>
        </w:rPr>
        <w:tab/>
        <w:t>انظر الرد على السؤال 1</w:t>
      </w:r>
      <w:r w:rsidRPr="00107724">
        <w:rPr>
          <w:rFonts w:hint="cs"/>
          <w:rtl/>
        </w:rPr>
        <w:t>(</w:t>
      </w:r>
      <w:r w:rsidRPr="00107724">
        <w:rPr>
          <w:rtl/>
        </w:rPr>
        <w:t>د</w:t>
      </w:r>
      <w:r w:rsidRPr="00107724">
        <w:rPr>
          <w:rFonts w:hint="cs"/>
          <w:rtl/>
        </w:rPr>
        <w:t>)</w:t>
      </w:r>
      <w:r w:rsidRPr="00107724">
        <w:rPr>
          <w:rtl/>
        </w:rPr>
        <w:t xml:space="preserve"> في</w:t>
      </w:r>
      <w:r w:rsidRPr="00107724">
        <w:rPr>
          <w:rFonts w:hint="cs"/>
          <w:rtl/>
        </w:rPr>
        <w:t xml:space="preserve"> خصوص </w:t>
      </w:r>
      <w:r w:rsidRPr="00107724">
        <w:rPr>
          <w:rtl/>
        </w:rPr>
        <w:t>الهدف الوطني الجديد للسياسة العامة المتعلقة بالإعاقة.</w:t>
      </w:r>
      <w:r w:rsidRPr="00107724">
        <w:rPr>
          <w:rFonts w:hint="cs"/>
          <w:rtl/>
        </w:rPr>
        <w:t xml:space="preserve"> و</w:t>
      </w:r>
      <w:r w:rsidRPr="00107724">
        <w:rPr>
          <w:rtl/>
        </w:rPr>
        <w:t>ينص مشروع القانون هذا ومشروع قانون الميزانية لعام 2019 على وجوب التطبيق الواضح لمبدأ المسؤولية والتمويل</w:t>
      </w:r>
      <w:r w:rsidR="007358D9" w:rsidRPr="007358D9">
        <w:rPr>
          <w:vertAlign w:val="superscript"/>
          <w:rtl/>
        </w:rPr>
        <w:t>(</w:t>
      </w:r>
      <w:r w:rsidR="007358D9" w:rsidRPr="007358D9">
        <w:rPr>
          <w:vertAlign w:val="superscript"/>
          <w:rtl/>
        </w:rPr>
        <w:footnoteReference w:id="47"/>
      </w:r>
      <w:r w:rsidR="007358D9" w:rsidRPr="007358D9">
        <w:rPr>
          <w:vertAlign w:val="superscript"/>
          <w:rtl/>
        </w:rPr>
        <w:t>)</w:t>
      </w:r>
      <w:r w:rsidRPr="00107724">
        <w:rPr>
          <w:rtl/>
        </w:rPr>
        <w:t>.</w:t>
      </w:r>
      <w:r w:rsidRPr="00107724">
        <w:rPr>
          <w:rFonts w:hint="cs"/>
          <w:rtl/>
        </w:rPr>
        <w:t xml:space="preserve"> </w:t>
      </w:r>
      <w:r w:rsidRPr="00107724">
        <w:rPr>
          <w:rtl/>
        </w:rPr>
        <w:t>وهو مبدأ أساسي في السياسة التي تتبعها السويد في التعامل مع مسائل الإعاقة، ويعني أن كل قطاع في المجتمع مسؤول عن تصميم وتمويل وإدارة عملياته بشكل يجع</w:t>
      </w:r>
      <w:r w:rsidRPr="00107724">
        <w:rPr>
          <w:rFonts w:hint="cs"/>
          <w:rtl/>
        </w:rPr>
        <w:t>ل</w:t>
      </w:r>
      <w:r w:rsidRPr="00107724">
        <w:rPr>
          <w:rtl/>
        </w:rPr>
        <w:t>ها متاحة لجميع المواطنين، بمن فيهم الأشخاص ذوو الإعاقة.</w:t>
      </w:r>
    </w:p>
    <w:p w14:paraId="19028330" w14:textId="1CF01070" w:rsidR="00107724" w:rsidRPr="00107724" w:rsidRDefault="00107724" w:rsidP="00107724">
      <w:pPr>
        <w:pStyle w:val="SingleTxtGA"/>
        <w:rPr>
          <w:rtl/>
        </w:rPr>
      </w:pPr>
      <w:r w:rsidRPr="00107724">
        <w:rPr>
          <w:rtl/>
        </w:rPr>
        <w:t>106-</w:t>
      </w:r>
      <w:r w:rsidRPr="00107724">
        <w:rPr>
          <w:rtl/>
        </w:rPr>
        <w:tab/>
        <w:t>انظر أيضا</w:t>
      </w:r>
      <w:r w:rsidR="007D3453">
        <w:rPr>
          <w:rFonts w:hint="cs"/>
          <w:rtl/>
        </w:rPr>
        <w:t>ً</w:t>
      </w:r>
      <w:r w:rsidRPr="00107724">
        <w:rPr>
          <w:rtl/>
        </w:rPr>
        <w:t xml:space="preserve"> الرد على السؤال 1</w:t>
      </w:r>
      <w:r w:rsidRPr="00107724">
        <w:rPr>
          <w:rFonts w:hint="cs"/>
          <w:rtl/>
        </w:rPr>
        <w:t xml:space="preserve">(ج) </w:t>
      </w:r>
      <w:r w:rsidRPr="00107724">
        <w:rPr>
          <w:rtl/>
        </w:rPr>
        <w:t>بشأن قانون مكافحة التمييز.</w:t>
      </w:r>
    </w:p>
    <w:p w14:paraId="106F9551" w14:textId="24D78E5A" w:rsidR="00107724" w:rsidRPr="00AD474A" w:rsidRDefault="00107724" w:rsidP="00107724">
      <w:pPr>
        <w:pStyle w:val="SingleTxtGA"/>
        <w:rPr>
          <w:spacing w:val="-4"/>
          <w:rtl/>
        </w:rPr>
      </w:pPr>
      <w:r w:rsidRPr="00AD474A">
        <w:rPr>
          <w:spacing w:val="-4"/>
          <w:rtl/>
        </w:rPr>
        <w:t>107-</w:t>
      </w:r>
      <w:r w:rsidRPr="00AD474A">
        <w:rPr>
          <w:spacing w:val="-4"/>
          <w:rtl/>
        </w:rPr>
        <w:tab/>
      </w:r>
      <w:r w:rsidRPr="00AD474A">
        <w:rPr>
          <w:rFonts w:hint="cs"/>
          <w:spacing w:val="-4"/>
          <w:rtl/>
        </w:rPr>
        <w:t>و</w:t>
      </w:r>
      <w:r w:rsidRPr="00AD474A">
        <w:rPr>
          <w:spacing w:val="-4"/>
          <w:rtl/>
        </w:rPr>
        <w:t>تُستعرض الخطة الوطنية للبنية التحتية للمواصلات في البلد بانتظام، كل أربع سنوات تقريبا</w:t>
      </w:r>
      <w:r w:rsidR="00644569" w:rsidRPr="00AD474A">
        <w:rPr>
          <w:rFonts w:hint="cs"/>
          <w:spacing w:val="-4"/>
          <w:rtl/>
        </w:rPr>
        <w:t>ً</w:t>
      </w:r>
      <w:r w:rsidRPr="00AD474A">
        <w:rPr>
          <w:spacing w:val="-4"/>
          <w:rtl/>
        </w:rPr>
        <w:t>.</w:t>
      </w:r>
      <w:r w:rsidRPr="00AD474A">
        <w:rPr>
          <w:rFonts w:hint="cs"/>
          <w:spacing w:val="-4"/>
          <w:rtl/>
        </w:rPr>
        <w:t xml:space="preserve"> </w:t>
      </w:r>
      <w:r w:rsidRPr="00AD474A">
        <w:rPr>
          <w:spacing w:val="-4"/>
          <w:rtl/>
        </w:rPr>
        <w:t>وأجري أحدث استعراض لها في أيار/مايو 2018.</w:t>
      </w:r>
      <w:r w:rsidRPr="00AD474A">
        <w:rPr>
          <w:rFonts w:hint="cs"/>
          <w:spacing w:val="-4"/>
          <w:rtl/>
        </w:rPr>
        <w:t xml:space="preserve"> </w:t>
      </w:r>
      <w:r w:rsidRPr="00AD474A">
        <w:rPr>
          <w:spacing w:val="-4"/>
          <w:rtl/>
        </w:rPr>
        <w:t>انظر أيضا</w:t>
      </w:r>
      <w:r w:rsidR="007D3453" w:rsidRPr="00AD474A">
        <w:rPr>
          <w:rFonts w:hint="cs"/>
          <w:spacing w:val="-4"/>
          <w:rtl/>
        </w:rPr>
        <w:t>ً</w:t>
      </w:r>
      <w:r w:rsidRPr="00AD474A">
        <w:rPr>
          <w:spacing w:val="-4"/>
          <w:rtl/>
        </w:rPr>
        <w:t xml:space="preserve"> الرد </w:t>
      </w:r>
      <w:r w:rsidRPr="00AD474A">
        <w:rPr>
          <w:rFonts w:hint="cs"/>
          <w:spacing w:val="-4"/>
          <w:rtl/>
        </w:rPr>
        <w:t xml:space="preserve">في </w:t>
      </w:r>
      <w:r w:rsidRPr="00AD474A">
        <w:rPr>
          <w:spacing w:val="-4"/>
          <w:rtl/>
        </w:rPr>
        <w:t>6</w:t>
      </w:r>
      <w:r w:rsidRPr="00AD474A">
        <w:rPr>
          <w:rFonts w:hint="cs"/>
          <w:spacing w:val="-4"/>
          <w:rtl/>
        </w:rPr>
        <w:t>(</w:t>
      </w:r>
      <w:r w:rsidRPr="00AD474A">
        <w:rPr>
          <w:spacing w:val="-4"/>
          <w:rtl/>
        </w:rPr>
        <w:t>أ</w:t>
      </w:r>
      <w:r w:rsidRPr="00AD474A">
        <w:rPr>
          <w:rFonts w:hint="cs"/>
          <w:spacing w:val="-4"/>
          <w:rtl/>
        </w:rPr>
        <w:t>)</w:t>
      </w:r>
      <w:r w:rsidRPr="00AD474A">
        <w:rPr>
          <w:spacing w:val="-4"/>
          <w:rtl/>
        </w:rPr>
        <w:t xml:space="preserve"> </w:t>
      </w:r>
      <w:r w:rsidRPr="00AD474A">
        <w:rPr>
          <w:rFonts w:hint="cs"/>
          <w:spacing w:val="-4"/>
          <w:rtl/>
        </w:rPr>
        <w:t xml:space="preserve">تحت </w:t>
      </w:r>
      <w:r w:rsidRPr="00AD474A">
        <w:rPr>
          <w:spacing w:val="-4"/>
          <w:rtl/>
        </w:rPr>
        <w:t>قواعد أخرى في مجال النقل.</w:t>
      </w:r>
    </w:p>
    <w:p w14:paraId="23C005D7" w14:textId="34BB1A1F" w:rsidR="00107724" w:rsidRPr="00AD474A" w:rsidRDefault="00107724" w:rsidP="007358D9">
      <w:pPr>
        <w:pStyle w:val="SingleTxtGA"/>
        <w:rPr>
          <w:spacing w:val="-4"/>
          <w:rtl/>
        </w:rPr>
      </w:pPr>
      <w:r w:rsidRPr="00AD474A">
        <w:rPr>
          <w:spacing w:val="-4"/>
          <w:rtl/>
        </w:rPr>
        <w:t>108-</w:t>
      </w:r>
      <w:r w:rsidRPr="00AD474A">
        <w:rPr>
          <w:spacing w:val="-4"/>
          <w:rtl/>
        </w:rPr>
        <w:tab/>
        <w:t>وقد نشر المجلس الوطني للإسكان والبناء والتخطيط على موقعه الشبكي نصوصا</w:t>
      </w:r>
      <w:r w:rsidR="007D3453" w:rsidRPr="00AD474A">
        <w:rPr>
          <w:rFonts w:hint="cs"/>
          <w:spacing w:val="-4"/>
          <w:rtl/>
        </w:rPr>
        <w:t>ً</w:t>
      </w:r>
      <w:r w:rsidRPr="00AD474A">
        <w:rPr>
          <w:spacing w:val="-4"/>
          <w:rtl/>
        </w:rPr>
        <w:t xml:space="preserve"> إرشادية بشأن متطلبات التسهيلات الخاصة بذوي الإعاقة المدرجة في قانون التخطيط والبناء</w:t>
      </w:r>
      <w:r w:rsidRPr="00AD474A">
        <w:rPr>
          <w:spacing w:val="-4"/>
          <w:vertAlign w:val="superscript"/>
          <w:rtl/>
        </w:rPr>
        <w:t>(</w:t>
      </w:r>
      <w:r w:rsidRPr="00AD474A">
        <w:rPr>
          <w:spacing w:val="-4"/>
          <w:vertAlign w:val="superscript"/>
          <w:rtl/>
          <w:lang w:val="en-US"/>
        </w:rPr>
        <w:footnoteReference w:id="48"/>
      </w:r>
      <w:r w:rsidRPr="00AD474A">
        <w:rPr>
          <w:spacing w:val="-4"/>
          <w:vertAlign w:val="superscript"/>
          <w:rtl/>
        </w:rPr>
        <w:t>)</w:t>
      </w:r>
      <w:r w:rsidRPr="00AD474A">
        <w:rPr>
          <w:spacing w:val="-4"/>
          <w:rtl/>
        </w:rPr>
        <w:t xml:space="preserve"> ومرسوم التخطيط والبناء</w:t>
      </w:r>
      <w:r w:rsidR="007358D9" w:rsidRPr="00AD474A">
        <w:rPr>
          <w:spacing w:val="-4"/>
          <w:vertAlign w:val="superscript"/>
          <w:rtl/>
        </w:rPr>
        <w:t>(</w:t>
      </w:r>
      <w:r w:rsidR="007358D9" w:rsidRPr="00AD474A">
        <w:rPr>
          <w:spacing w:val="-4"/>
          <w:vertAlign w:val="superscript"/>
          <w:rtl/>
        </w:rPr>
        <w:footnoteReference w:id="49"/>
      </w:r>
      <w:r w:rsidR="007358D9" w:rsidRPr="00AD474A">
        <w:rPr>
          <w:spacing w:val="-4"/>
          <w:vertAlign w:val="superscript"/>
          <w:rtl/>
        </w:rPr>
        <w:t>)</w:t>
      </w:r>
      <w:r w:rsidRPr="00AD474A">
        <w:rPr>
          <w:spacing w:val="-4"/>
          <w:rtl/>
        </w:rPr>
        <w:t>.</w:t>
      </w:r>
    </w:p>
    <w:p w14:paraId="18ACD28A" w14:textId="7FDB7485" w:rsidR="00107724" w:rsidRPr="00107724" w:rsidRDefault="00D065E2" w:rsidP="00D065E2">
      <w:pPr>
        <w:pStyle w:val="H1GA"/>
        <w:rPr>
          <w:rtl/>
        </w:rPr>
      </w:pPr>
      <w:r>
        <w:rPr>
          <w:rtl/>
        </w:rPr>
        <w:tab/>
      </w:r>
      <w:r>
        <w:rPr>
          <w:rtl/>
        </w:rPr>
        <w:tab/>
      </w:r>
      <w:r w:rsidR="00107724" w:rsidRPr="00107724">
        <w:rPr>
          <w:rtl/>
        </w:rPr>
        <w:t>الرد على الفقرة 6(د) من قائمة المسائل المحالة قبل تقديم التقرير</w:t>
      </w:r>
    </w:p>
    <w:p w14:paraId="3915ABE9" w14:textId="114E5233" w:rsidR="00107724" w:rsidRPr="00107724" w:rsidRDefault="00107724" w:rsidP="00107724">
      <w:pPr>
        <w:pStyle w:val="SingleTxtGA"/>
        <w:rPr>
          <w:rtl/>
        </w:rPr>
      </w:pPr>
      <w:r w:rsidRPr="00107724">
        <w:rPr>
          <w:rtl/>
        </w:rPr>
        <w:t>109-</w:t>
      </w:r>
      <w:r w:rsidRPr="00107724">
        <w:rPr>
          <w:rtl/>
        </w:rPr>
        <w:tab/>
        <w:t>البلديات مطالبة بالسعي إلى تحقيق الهدف الوطني الجديد للسياسة المتعل</w:t>
      </w:r>
      <w:r w:rsidRPr="00107724">
        <w:rPr>
          <w:rFonts w:hint="cs"/>
          <w:rtl/>
        </w:rPr>
        <w:t>ق</w:t>
      </w:r>
      <w:r w:rsidRPr="00107724">
        <w:rPr>
          <w:rtl/>
        </w:rPr>
        <w:t>ة بالإعاقة، المذكور في السؤال 1</w:t>
      </w:r>
      <w:r w:rsidRPr="00107724">
        <w:rPr>
          <w:rFonts w:hint="cs"/>
          <w:rtl/>
        </w:rPr>
        <w:t>(</w:t>
      </w:r>
      <w:r w:rsidRPr="00107724">
        <w:rPr>
          <w:rtl/>
        </w:rPr>
        <w:t>د</w:t>
      </w:r>
      <w:r w:rsidRPr="00107724">
        <w:rPr>
          <w:rFonts w:hint="cs"/>
          <w:rtl/>
        </w:rPr>
        <w:t>)</w:t>
      </w:r>
      <w:r w:rsidRPr="00107724">
        <w:rPr>
          <w:rtl/>
        </w:rPr>
        <w:t>، والذي يشكل إجراء</w:t>
      </w:r>
      <w:r w:rsidR="007D3453">
        <w:rPr>
          <w:rFonts w:hint="cs"/>
          <w:rtl/>
        </w:rPr>
        <w:t>ً</w:t>
      </w:r>
      <w:r w:rsidRPr="00107724">
        <w:rPr>
          <w:rtl/>
        </w:rPr>
        <w:t xml:space="preserve"> مهما</w:t>
      </w:r>
      <w:r w:rsidR="007D3453">
        <w:rPr>
          <w:rFonts w:hint="cs"/>
          <w:rtl/>
        </w:rPr>
        <w:t>ً</w:t>
      </w:r>
      <w:r w:rsidRPr="00107724">
        <w:rPr>
          <w:rtl/>
        </w:rPr>
        <w:t xml:space="preserve"> يرمي إلى إزالة مزيد من الحواجز التي تحول دون وصول الأشخاص ذوي الإعاقة إلى الخدمات داخل البلديات.</w:t>
      </w:r>
    </w:p>
    <w:p w14:paraId="0F70D0D4" w14:textId="0DF68D20" w:rsidR="00107724" w:rsidRPr="00107724" w:rsidRDefault="00107724" w:rsidP="00107724">
      <w:pPr>
        <w:pStyle w:val="SingleTxtGA"/>
        <w:rPr>
          <w:rtl/>
        </w:rPr>
      </w:pPr>
      <w:r w:rsidRPr="00107724">
        <w:rPr>
          <w:rtl/>
        </w:rPr>
        <w:lastRenderedPageBreak/>
        <w:t>110-</w:t>
      </w:r>
      <w:r w:rsidRPr="00107724">
        <w:rPr>
          <w:rtl/>
        </w:rPr>
        <w:tab/>
        <w:t>وهناك إجراء آخر يهيئ الظروف المناسبة لإزالة العوائق التي تحول دون الوصول إلى الخدمات داخل البلديات، وهو القرار المتعلق باعتبار قلة التسهيلات الخاصة بذوي الإعاقة شكلا</w:t>
      </w:r>
      <w:r w:rsidR="007D3453">
        <w:rPr>
          <w:rFonts w:hint="cs"/>
          <w:rtl/>
        </w:rPr>
        <w:t>ً</w:t>
      </w:r>
      <w:r w:rsidRPr="00107724">
        <w:rPr>
          <w:rtl/>
        </w:rPr>
        <w:t xml:space="preserve"> من أشكال التمييز، وفقا</w:t>
      </w:r>
      <w:r w:rsidR="007D3453">
        <w:rPr>
          <w:rFonts w:hint="cs"/>
          <w:rtl/>
        </w:rPr>
        <w:t>ً</w:t>
      </w:r>
      <w:r w:rsidRPr="00107724">
        <w:rPr>
          <w:rtl/>
        </w:rPr>
        <w:t xml:space="preserve"> لما ورد في قانون مكافحة التمييز، </w:t>
      </w:r>
      <w:r w:rsidRPr="00107724">
        <w:rPr>
          <w:rFonts w:hint="cs"/>
          <w:rtl/>
        </w:rPr>
        <w:t>و</w:t>
      </w:r>
      <w:r w:rsidRPr="00107724">
        <w:rPr>
          <w:rtl/>
        </w:rPr>
        <w:t>كما ورد في السؤال 1</w:t>
      </w:r>
      <w:r w:rsidRPr="00107724">
        <w:rPr>
          <w:rFonts w:hint="cs"/>
          <w:rtl/>
        </w:rPr>
        <w:t>(</w:t>
      </w:r>
      <w:r w:rsidRPr="00107724">
        <w:rPr>
          <w:rtl/>
        </w:rPr>
        <w:t>ج</w:t>
      </w:r>
      <w:r w:rsidRPr="00107724">
        <w:rPr>
          <w:rFonts w:hint="cs"/>
          <w:rtl/>
        </w:rPr>
        <w:t>)</w:t>
      </w:r>
      <w:r w:rsidRPr="00107724">
        <w:rPr>
          <w:rtl/>
        </w:rPr>
        <w:t>.</w:t>
      </w:r>
    </w:p>
    <w:p w14:paraId="76081DEB" w14:textId="1DF41A61" w:rsidR="00107724" w:rsidRPr="00107724" w:rsidRDefault="00107724" w:rsidP="00107724">
      <w:pPr>
        <w:pStyle w:val="SingleTxtGA"/>
        <w:rPr>
          <w:rtl/>
        </w:rPr>
      </w:pPr>
      <w:r w:rsidRPr="00107724">
        <w:rPr>
          <w:rtl/>
        </w:rPr>
        <w:t>111-</w:t>
      </w:r>
      <w:r w:rsidRPr="00107724">
        <w:rPr>
          <w:rtl/>
        </w:rPr>
        <w:tab/>
        <w:t>ويُعتبر المجلس الوطني للإسكان والبناء والتخطيط جهة فاعلة مركزية تساهم في تحسين التسهيلات الخاصة بذوي الإعاقة، على مستوى البلديات وأيضا</w:t>
      </w:r>
      <w:r w:rsidR="007D3453">
        <w:rPr>
          <w:rFonts w:hint="cs"/>
          <w:rtl/>
        </w:rPr>
        <w:t>ً</w:t>
      </w:r>
      <w:r w:rsidRPr="00107724">
        <w:rPr>
          <w:rtl/>
        </w:rPr>
        <w:t xml:space="preserve"> على المستوى الوطني.</w:t>
      </w:r>
      <w:r w:rsidRPr="00107724">
        <w:rPr>
          <w:rFonts w:hint="cs"/>
          <w:rtl/>
        </w:rPr>
        <w:t xml:space="preserve"> </w:t>
      </w:r>
      <w:r w:rsidRPr="00107724">
        <w:rPr>
          <w:rtl/>
        </w:rPr>
        <w:t xml:space="preserve">ويتولى المجلس مسؤولية قطاعية </w:t>
      </w:r>
      <w:r w:rsidRPr="00107724">
        <w:rPr>
          <w:rFonts w:hint="cs"/>
          <w:rtl/>
        </w:rPr>
        <w:t>فيما يتعلق ب</w:t>
      </w:r>
      <w:r w:rsidRPr="00107724">
        <w:rPr>
          <w:rtl/>
        </w:rPr>
        <w:t>قضايا الإعاقة.</w:t>
      </w:r>
      <w:r w:rsidRPr="00107724">
        <w:rPr>
          <w:rFonts w:hint="cs"/>
          <w:rtl/>
        </w:rPr>
        <w:t xml:space="preserve"> </w:t>
      </w:r>
      <w:r w:rsidRPr="00107724">
        <w:rPr>
          <w:rtl/>
        </w:rPr>
        <w:t>انظر أيضا</w:t>
      </w:r>
      <w:r w:rsidR="007D3453">
        <w:rPr>
          <w:rFonts w:hint="cs"/>
          <w:rtl/>
        </w:rPr>
        <w:t>ً</w:t>
      </w:r>
      <w:r w:rsidRPr="00107724">
        <w:rPr>
          <w:rtl/>
        </w:rPr>
        <w:t xml:space="preserve"> التفاصيل المتعلقة بلجان المجلس، في الرد على السؤال 6</w:t>
      </w:r>
      <w:r w:rsidRPr="00107724">
        <w:rPr>
          <w:rFonts w:hint="cs"/>
          <w:rtl/>
        </w:rPr>
        <w:t>(</w:t>
      </w:r>
      <w:r w:rsidRPr="00107724">
        <w:rPr>
          <w:rtl/>
        </w:rPr>
        <w:t>أ</w:t>
      </w:r>
      <w:r w:rsidRPr="00107724">
        <w:rPr>
          <w:rFonts w:hint="cs"/>
          <w:rtl/>
        </w:rPr>
        <w:t>)</w:t>
      </w:r>
      <w:r w:rsidRPr="00107724">
        <w:rPr>
          <w:rtl/>
        </w:rPr>
        <w:t>.</w:t>
      </w:r>
    </w:p>
    <w:p w14:paraId="3070B676" w14:textId="29AD9081" w:rsidR="00107724" w:rsidRPr="00107724" w:rsidRDefault="00D065E2" w:rsidP="00D065E2">
      <w:pPr>
        <w:pStyle w:val="H1GA"/>
        <w:rPr>
          <w:rtl/>
        </w:rPr>
      </w:pPr>
      <w:r>
        <w:rPr>
          <w:rtl/>
        </w:rPr>
        <w:tab/>
      </w:r>
      <w:r>
        <w:rPr>
          <w:rtl/>
        </w:rPr>
        <w:tab/>
      </w:r>
      <w:r w:rsidR="00107724" w:rsidRPr="00107724">
        <w:rPr>
          <w:rtl/>
        </w:rPr>
        <w:t>الرد على الفقرة 6(ه) من قائمة المسائل المحالة قبل تقديم التقرير</w:t>
      </w:r>
    </w:p>
    <w:p w14:paraId="6F148A88" w14:textId="36391C5A" w:rsidR="00107724" w:rsidRPr="00107724" w:rsidRDefault="00107724" w:rsidP="00107724">
      <w:pPr>
        <w:pStyle w:val="SingleTxtGA"/>
        <w:rPr>
          <w:rtl/>
        </w:rPr>
      </w:pPr>
      <w:r w:rsidRPr="00107724">
        <w:rPr>
          <w:rtl/>
        </w:rPr>
        <w:t>112-</w:t>
      </w:r>
      <w:r w:rsidRPr="00107724">
        <w:rPr>
          <w:rtl/>
        </w:rPr>
        <w:tab/>
        <w:t xml:space="preserve">يقضي </w:t>
      </w:r>
      <w:r w:rsidRPr="00107724">
        <w:rPr>
          <w:rFonts w:hint="cs"/>
          <w:rtl/>
        </w:rPr>
        <w:t>ال</w:t>
      </w:r>
      <w:r w:rsidRPr="00107724">
        <w:rPr>
          <w:rtl/>
        </w:rPr>
        <w:t xml:space="preserve">قانون </w:t>
      </w:r>
      <w:r w:rsidRPr="00107724">
        <w:rPr>
          <w:rFonts w:hint="cs"/>
          <w:rtl/>
        </w:rPr>
        <w:t>المتعلق ب</w:t>
      </w:r>
      <w:r w:rsidRPr="00107724">
        <w:rPr>
          <w:rtl/>
        </w:rPr>
        <w:t>الوصول إلى الخدمات العامة الرقمية</w:t>
      </w:r>
      <w:r w:rsidRPr="007358D9">
        <w:rPr>
          <w:vertAlign w:val="superscript"/>
          <w:rtl/>
        </w:rPr>
        <w:t>(</w:t>
      </w:r>
      <w:r w:rsidRPr="007358D9">
        <w:rPr>
          <w:vertAlign w:val="superscript"/>
          <w:rtl/>
          <w:lang w:val="en-US"/>
        </w:rPr>
        <w:footnoteReference w:id="50"/>
      </w:r>
      <w:r w:rsidRPr="007358D9">
        <w:rPr>
          <w:vertAlign w:val="superscript"/>
          <w:rtl/>
        </w:rPr>
        <w:t>)</w:t>
      </w:r>
      <w:r w:rsidRPr="00107724">
        <w:rPr>
          <w:rtl/>
        </w:rPr>
        <w:t xml:space="preserve"> بوجود تسهيلات خاصة بذوي الإعاقة.</w:t>
      </w:r>
      <w:r w:rsidRPr="00107724">
        <w:rPr>
          <w:rFonts w:hint="cs"/>
          <w:rtl/>
        </w:rPr>
        <w:t xml:space="preserve"> </w:t>
      </w:r>
      <w:r w:rsidRPr="00107724">
        <w:rPr>
          <w:rtl/>
        </w:rPr>
        <w:t>والمقصود بالخدمات العامة الرقمية هي المعلومات والخدمات التي يتيحها القطاع العام على المواقع الشبكية وعبر تطبيقات الأجهزة المحمولة.</w:t>
      </w:r>
      <w:r w:rsidRPr="00107724">
        <w:rPr>
          <w:rFonts w:hint="cs"/>
          <w:rtl/>
        </w:rPr>
        <w:t xml:space="preserve"> </w:t>
      </w:r>
      <w:r w:rsidRPr="00107724">
        <w:rPr>
          <w:rtl/>
        </w:rPr>
        <w:t>وهذا القانون يجسد توجيه ال</w:t>
      </w:r>
      <w:r w:rsidR="005D50DB">
        <w:rPr>
          <w:rFonts w:hint="cs"/>
          <w:rtl/>
        </w:rPr>
        <w:t>ا</w:t>
      </w:r>
      <w:r w:rsidRPr="00107724">
        <w:rPr>
          <w:rtl/>
        </w:rPr>
        <w:t>تحاد الأوروبي الخاص بتيسير وصول الأشخاص ذوي الإعاقة إلى الخدمات الشبكية.</w:t>
      </w:r>
      <w:r w:rsidRPr="00107724">
        <w:rPr>
          <w:rFonts w:hint="cs"/>
          <w:rtl/>
        </w:rPr>
        <w:t xml:space="preserve"> </w:t>
      </w:r>
      <w:r w:rsidRPr="00107724">
        <w:rPr>
          <w:rtl/>
        </w:rPr>
        <w:t>وكُلفت وكالة الخدمات الرقمية الحكوم</w:t>
      </w:r>
      <w:r w:rsidR="005D50DB">
        <w:rPr>
          <w:rFonts w:hint="cs"/>
          <w:rtl/>
        </w:rPr>
        <w:t>ي</w:t>
      </w:r>
      <w:r w:rsidRPr="00107724">
        <w:rPr>
          <w:rtl/>
        </w:rPr>
        <w:t>ة بمهمة الإشراف على هذا المجال.</w:t>
      </w:r>
    </w:p>
    <w:p w14:paraId="0213700E" w14:textId="29CFDE62" w:rsidR="00107724" w:rsidRPr="00107724" w:rsidRDefault="00107724" w:rsidP="00107724">
      <w:pPr>
        <w:pStyle w:val="SingleTxtGA"/>
        <w:rPr>
          <w:rtl/>
        </w:rPr>
      </w:pPr>
      <w:r w:rsidRPr="00107724">
        <w:rPr>
          <w:rtl/>
        </w:rPr>
        <w:t>113-</w:t>
      </w:r>
      <w:r w:rsidRPr="00107724">
        <w:rPr>
          <w:rtl/>
        </w:rPr>
        <w:tab/>
        <w:t>ونفّذت الوكالة السويدية المعنية بإتاحة وسائط الإعلام لذوي الإعاقة، في إطار التكليف الصادر عن الحكومة ’’</w:t>
      </w:r>
      <w:proofErr w:type="spellStart"/>
      <w:r w:rsidRPr="00107724">
        <w:t>Alla</w:t>
      </w:r>
      <w:proofErr w:type="spellEnd"/>
      <w:r w:rsidRPr="00107724">
        <w:t xml:space="preserve"> </w:t>
      </w:r>
      <w:proofErr w:type="spellStart"/>
      <w:r w:rsidRPr="00107724">
        <w:t>väljare</w:t>
      </w:r>
      <w:proofErr w:type="spellEnd"/>
      <w:r w:rsidRPr="00107724">
        <w:rPr>
          <w:rtl/>
        </w:rPr>
        <w:t>‘‘ (جميع الناخبين)، إجراءات لتيسير وصول الأشخاص ذوي الإعاقة إلى المعلومات اللازمة لمشاركتهم السياسية. ويمكن العثور على تفاصيل هذه الإجراءات في الرد على السؤال</w:t>
      </w:r>
      <w:r w:rsidR="00B1178D">
        <w:rPr>
          <w:rFonts w:hint="cs"/>
          <w:rtl/>
        </w:rPr>
        <w:t> </w:t>
      </w:r>
      <w:r w:rsidRPr="00107724">
        <w:rPr>
          <w:rtl/>
        </w:rPr>
        <w:t>22</w:t>
      </w:r>
      <w:r w:rsidRPr="00107724">
        <w:rPr>
          <w:rFonts w:hint="cs"/>
          <w:rtl/>
        </w:rPr>
        <w:t>(</w:t>
      </w:r>
      <w:r w:rsidRPr="00107724">
        <w:rPr>
          <w:rtl/>
        </w:rPr>
        <w:t>أ</w:t>
      </w:r>
      <w:r w:rsidRPr="00107724">
        <w:rPr>
          <w:rFonts w:hint="cs"/>
          <w:rtl/>
        </w:rPr>
        <w:t>)</w:t>
      </w:r>
      <w:r w:rsidRPr="00107724">
        <w:rPr>
          <w:rtl/>
        </w:rPr>
        <w:t>.</w:t>
      </w:r>
    </w:p>
    <w:p w14:paraId="3EBE8B3F" w14:textId="4EC24A3C" w:rsidR="00107724" w:rsidRPr="00107724" w:rsidRDefault="00D065E2" w:rsidP="00D065E2">
      <w:pPr>
        <w:pStyle w:val="H1GA"/>
        <w:rPr>
          <w:rtl/>
        </w:rPr>
      </w:pPr>
      <w:r>
        <w:rPr>
          <w:rtl/>
        </w:rPr>
        <w:tab/>
      </w:r>
      <w:r>
        <w:rPr>
          <w:rtl/>
        </w:rPr>
        <w:tab/>
      </w:r>
      <w:r w:rsidR="00107724" w:rsidRPr="00107724">
        <w:rPr>
          <w:rtl/>
        </w:rPr>
        <w:t>الرد على الفقرة 7(أ) من قائمة المسائل المحالة قبل تقديم التقرير</w:t>
      </w:r>
    </w:p>
    <w:p w14:paraId="2EF0D8A4" w14:textId="6F281B5E" w:rsidR="00107724" w:rsidRPr="00107724" w:rsidRDefault="00107724" w:rsidP="00107724">
      <w:pPr>
        <w:pStyle w:val="SingleTxtGA"/>
        <w:rPr>
          <w:rtl/>
        </w:rPr>
      </w:pPr>
      <w:r w:rsidRPr="00107724">
        <w:rPr>
          <w:rtl/>
        </w:rPr>
        <w:t>114-</w:t>
      </w:r>
      <w:r w:rsidRPr="00107724">
        <w:rPr>
          <w:rtl/>
        </w:rPr>
        <w:tab/>
        <w:t>لا توجد استراتيجية وطنية أو استراتيجيات محلية للحد من مخاطر الكوارث، لأن هذه المسألة تتناولها التشريعات القائمة.</w:t>
      </w:r>
      <w:r w:rsidRPr="00107724">
        <w:rPr>
          <w:rFonts w:hint="cs"/>
          <w:rtl/>
        </w:rPr>
        <w:t xml:space="preserve"> </w:t>
      </w:r>
      <w:r w:rsidRPr="00107724">
        <w:rPr>
          <w:rtl/>
        </w:rPr>
        <w:t>وعلى المستوى المحلي، تتولى البلديات إدارة الأزمات والكوارث، وهي بالتالي مسؤولة عن التعامل مع الأشخاص الذين يحتاجون إلى دعم خاص وعن مساعدتهم (وتجري البلدية تقييما</w:t>
      </w:r>
      <w:r w:rsidR="007D3453">
        <w:rPr>
          <w:rFonts w:hint="cs"/>
          <w:rtl/>
        </w:rPr>
        <w:t>ً</w:t>
      </w:r>
      <w:r w:rsidRPr="00107724">
        <w:rPr>
          <w:rtl/>
        </w:rPr>
        <w:t xml:space="preserve"> للاحتياجات).</w:t>
      </w:r>
      <w:r w:rsidRPr="00107724">
        <w:rPr>
          <w:rFonts w:hint="cs"/>
          <w:rtl/>
        </w:rPr>
        <w:t xml:space="preserve"> </w:t>
      </w:r>
      <w:r w:rsidRPr="00107724">
        <w:rPr>
          <w:rtl/>
        </w:rPr>
        <w:t>وفيما يتعلق بتوفير المعلومات عن المخاطر، تنفذ الوكالة المدنية السويدية للتصدي لحالات الطوارئ عددا</w:t>
      </w:r>
      <w:r w:rsidR="007D3453">
        <w:rPr>
          <w:rFonts w:hint="cs"/>
          <w:rtl/>
        </w:rPr>
        <w:t>ً</w:t>
      </w:r>
      <w:r w:rsidRPr="00107724">
        <w:rPr>
          <w:rtl/>
        </w:rPr>
        <w:t xml:space="preserve"> من المبادرات</w:t>
      </w:r>
      <w:r w:rsidRPr="00107724">
        <w:rPr>
          <w:rFonts w:hint="cs"/>
          <w:rtl/>
        </w:rPr>
        <w:t xml:space="preserve">، </w:t>
      </w:r>
      <w:r w:rsidRPr="00107724">
        <w:rPr>
          <w:rtl/>
        </w:rPr>
        <w:t>منها إعداد مناشير في حالة حدوث أزمة أو اندلاع حرب.</w:t>
      </w:r>
      <w:r w:rsidRPr="00107724">
        <w:rPr>
          <w:rFonts w:hint="cs"/>
          <w:rtl/>
        </w:rPr>
        <w:t xml:space="preserve"> </w:t>
      </w:r>
      <w:r w:rsidRPr="00107724">
        <w:rPr>
          <w:rtl/>
        </w:rPr>
        <w:t>وتلك المعلومات متاحة بعدة لغات، ومطبوعة بطريقة برايل، وباللغة السويدية البسيطة، ويمكن تحويل نصوصها إلى كلام مسموع على موقع الوكالة الشبكي.</w:t>
      </w:r>
    </w:p>
    <w:p w14:paraId="68B3D382" w14:textId="49A61F90" w:rsidR="00107724" w:rsidRPr="00107724" w:rsidRDefault="00D065E2" w:rsidP="00D065E2">
      <w:pPr>
        <w:pStyle w:val="H1GA"/>
        <w:rPr>
          <w:rtl/>
        </w:rPr>
      </w:pPr>
      <w:r>
        <w:rPr>
          <w:rtl/>
        </w:rPr>
        <w:tab/>
      </w:r>
      <w:r>
        <w:rPr>
          <w:rtl/>
        </w:rPr>
        <w:tab/>
      </w:r>
      <w:r w:rsidR="00107724" w:rsidRPr="00107724">
        <w:rPr>
          <w:rtl/>
        </w:rPr>
        <w:t>الرد على الفقرة 7(ب) من قائمة المسائل المحالة قبل تقديم التقرير</w:t>
      </w:r>
    </w:p>
    <w:p w14:paraId="55C60A73" w14:textId="0003667C" w:rsidR="00107724" w:rsidRPr="00107724" w:rsidRDefault="00107724" w:rsidP="00107724">
      <w:pPr>
        <w:pStyle w:val="SingleTxtGA"/>
        <w:rPr>
          <w:rtl/>
        </w:rPr>
      </w:pPr>
      <w:r w:rsidRPr="00107724">
        <w:rPr>
          <w:rtl/>
        </w:rPr>
        <w:t>115-</w:t>
      </w:r>
      <w:r w:rsidRPr="00107724">
        <w:rPr>
          <w:rtl/>
        </w:rPr>
        <w:tab/>
        <w:t>لا تقوم الوكالة المدنية السويدية للتصدي لحالات الطوارئ حاليا</w:t>
      </w:r>
      <w:r w:rsidR="007D3453">
        <w:rPr>
          <w:rFonts w:hint="cs"/>
          <w:rtl/>
        </w:rPr>
        <w:t>ً</w:t>
      </w:r>
      <w:r w:rsidRPr="00107724">
        <w:rPr>
          <w:rtl/>
        </w:rPr>
        <w:t xml:space="preserve"> بأي عمل له صلة بالأشخاص ذوي الإعاقة أو بمجموعات تمثل مصالحهم.</w:t>
      </w:r>
      <w:r w:rsidRPr="00107724">
        <w:rPr>
          <w:rFonts w:hint="cs"/>
          <w:rtl/>
        </w:rPr>
        <w:t xml:space="preserve"> </w:t>
      </w:r>
    </w:p>
    <w:p w14:paraId="298BD105" w14:textId="18CA3F3F" w:rsidR="00107724" w:rsidRPr="00107724" w:rsidRDefault="00D065E2" w:rsidP="00D065E2">
      <w:pPr>
        <w:pStyle w:val="H1GA"/>
        <w:rPr>
          <w:rtl/>
        </w:rPr>
      </w:pPr>
      <w:r>
        <w:rPr>
          <w:rtl/>
        </w:rPr>
        <w:tab/>
      </w:r>
      <w:r>
        <w:rPr>
          <w:rtl/>
        </w:rPr>
        <w:tab/>
      </w:r>
      <w:r w:rsidR="00107724" w:rsidRPr="00107724">
        <w:rPr>
          <w:rtl/>
        </w:rPr>
        <w:t>الرد على الفقرة 8(أ) من قائمة المسائل المحالة قبل تقديم التقرير</w:t>
      </w:r>
    </w:p>
    <w:p w14:paraId="73DE6E3A" w14:textId="21E9063E" w:rsidR="00107724" w:rsidRPr="00107724" w:rsidRDefault="00107724" w:rsidP="00107724">
      <w:pPr>
        <w:pStyle w:val="SingleTxtGA"/>
        <w:rPr>
          <w:rtl/>
        </w:rPr>
      </w:pPr>
      <w:r w:rsidRPr="00107724">
        <w:rPr>
          <w:rtl/>
        </w:rPr>
        <w:t>116-</w:t>
      </w:r>
      <w:r w:rsidRPr="00107724">
        <w:tab/>
      </w:r>
      <w:r w:rsidRPr="00107724">
        <w:rPr>
          <w:rtl/>
        </w:rPr>
        <w:t>يمكن لمن يحتاج إلى مساعدة في إدارة شؤونه الخاصة الحصول عليها، في معظم الحالات، من خلال ممثل خاص أو بطريقة تحتاج إلى قدر أقل من تدخل الغير.</w:t>
      </w:r>
      <w:r w:rsidRPr="00107724">
        <w:t xml:space="preserve"> </w:t>
      </w:r>
      <w:r w:rsidRPr="00107724">
        <w:rPr>
          <w:rtl/>
        </w:rPr>
        <w:t xml:space="preserve">وينفذ الممثل الخاص مهمته لمساعدة </w:t>
      </w:r>
      <w:r w:rsidRPr="00107724">
        <w:rPr>
          <w:rtl/>
        </w:rPr>
        <w:lastRenderedPageBreak/>
        <w:t>الشخص المعني، بدون الحلول محله عند اتخاذ القرارات.</w:t>
      </w:r>
      <w:r w:rsidRPr="00107724">
        <w:t xml:space="preserve"> </w:t>
      </w:r>
      <w:r w:rsidRPr="00107724">
        <w:rPr>
          <w:rtl/>
        </w:rPr>
        <w:t>ويعيَّن مديرٌ لشؤون الشخص المعني فقط عندما يكون ذلك الشخص غير قادر على رعاية نفسه، ولا يمكنه الحصول على مساعدة بطريقة لا تتط</w:t>
      </w:r>
      <w:r w:rsidRPr="00107724">
        <w:rPr>
          <w:rFonts w:hint="cs"/>
          <w:rtl/>
        </w:rPr>
        <w:t>ل</w:t>
      </w:r>
      <w:r w:rsidRPr="00107724">
        <w:rPr>
          <w:rtl/>
        </w:rPr>
        <w:t>ب تدخل الغير.</w:t>
      </w:r>
      <w:r w:rsidRPr="00107724">
        <w:rPr>
          <w:rFonts w:hint="cs"/>
          <w:rtl/>
        </w:rPr>
        <w:t xml:space="preserve"> </w:t>
      </w:r>
      <w:r w:rsidRPr="00107724">
        <w:rPr>
          <w:rtl/>
        </w:rPr>
        <w:t>وحتى في حالة إدارة شؤون</w:t>
      </w:r>
      <w:r w:rsidRPr="00107724">
        <w:rPr>
          <w:rFonts w:hint="cs"/>
          <w:rtl/>
        </w:rPr>
        <w:t>ه</w:t>
      </w:r>
      <w:r w:rsidRPr="00107724">
        <w:rPr>
          <w:rtl/>
        </w:rPr>
        <w:t xml:space="preserve"> الخاصة، ينبغي أن يُشرك الشخص المعني فيها عند الاقتضاء.</w:t>
      </w:r>
    </w:p>
    <w:p w14:paraId="373796DD" w14:textId="49A95560" w:rsidR="00107724" w:rsidRPr="00107724" w:rsidRDefault="00D065E2" w:rsidP="00D065E2">
      <w:pPr>
        <w:pStyle w:val="H1GA"/>
        <w:rPr>
          <w:rtl/>
        </w:rPr>
      </w:pPr>
      <w:r>
        <w:rPr>
          <w:rtl/>
        </w:rPr>
        <w:tab/>
      </w:r>
      <w:r>
        <w:rPr>
          <w:rtl/>
        </w:rPr>
        <w:tab/>
      </w:r>
      <w:r w:rsidR="00107724" w:rsidRPr="00107724">
        <w:rPr>
          <w:rtl/>
        </w:rPr>
        <w:t>الرد على الفقرة 8(ب) من قائمة المسائل المحالة قبل تقديم التقرير</w:t>
      </w:r>
    </w:p>
    <w:p w14:paraId="6AA3766C" w14:textId="003D1E18" w:rsidR="00107724" w:rsidRPr="00107724" w:rsidRDefault="00107724" w:rsidP="00107724">
      <w:pPr>
        <w:pStyle w:val="SingleTxtGA"/>
        <w:rPr>
          <w:rtl/>
        </w:rPr>
      </w:pPr>
      <w:r w:rsidRPr="00107724">
        <w:rPr>
          <w:rtl/>
        </w:rPr>
        <w:t>117-</w:t>
      </w:r>
      <w:r w:rsidRPr="00107724">
        <w:rPr>
          <w:rtl/>
        </w:rPr>
        <w:tab/>
        <w:t>يشرف كبير أوصياء البلدية على أنشطة المديرين والممثلين الخاصين.</w:t>
      </w:r>
      <w:r w:rsidRPr="00107724">
        <w:rPr>
          <w:rFonts w:hint="cs"/>
          <w:rtl/>
        </w:rPr>
        <w:t xml:space="preserve"> </w:t>
      </w:r>
      <w:r w:rsidRPr="00107724">
        <w:rPr>
          <w:rtl/>
        </w:rPr>
        <w:t>و</w:t>
      </w:r>
      <w:r w:rsidRPr="00107724">
        <w:rPr>
          <w:rFonts w:hint="cs"/>
          <w:rtl/>
        </w:rPr>
        <w:t xml:space="preserve">يتولى مسؤولية الإشراف على </w:t>
      </w:r>
      <w:r w:rsidRPr="00107724">
        <w:rPr>
          <w:rtl/>
        </w:rPr>
        <w:t>كبير الأوصياء مجلس</w:t>
      </w:r>
      <w:r w:rsidRPr="00107724">
        <w:rPr>
          <w:rFonts w:hint="cs"/>
          <w:rtl/>
        </w:rPr>
        <w:t>ُ</w:t>
      </w:r>
      <w:r w:rsidRPr="00107724">
        <w:rPr>
          <w:rtl/>
        </w:rPr>
        <w:t xml:space="preserve"> إدارة المقاطعة.</w:t>
      </w:r>
    </w:p>
    <w:p w14:paraId="1C02FAC8" w14:textId="3116FD8F" w:rsidR="00107724" w:rsidRPr="00107724" w:rsidRDefault="00107724" w:rsidP="007358D9">
      <w:pPr>
        <w:pStyle w:val="SingleTxtGA"/>
        <w:rPr>
          <w:rtl/>
        </w:rPr>
      </w:pPr>
      <w:r w:rsidRPr="00107724">
        <w:rPr>
          <w:rtl/>
        </w:rPr>
        <w:t>118-</w:t>
      </w:r>
      <w:r w:rsidRPr="00107724">
        <w:rPr>
          <w:rtl/>
        </w:rPr>
        <w:tab/>
        <w:t>وفي تموز/يوليه 2019، عينت الحكومة فريقا</w:t>
      </w:r>
      <w:r w:rsidR="007D3453">
        <w:rPr>
          <w:rFonts w:hint="cs"/>
          <w:rtl/>
        </w:rPr>
        <w:t>ً</w:t>
      </w:r>
      <w:r w:rsidRPr="00107724">
        <w:rPr>
          <w:rtl/>
        </w:rPr>
        <w:t xml:space="preserve"> دراسيا</w:t>
      </w:r>
      <w:r w:rsidR="007D3453">
        <w:rPr>
          <w:rFonts w:hint="cs"/>
          <w:rtl/>
        </w:rPr>
        <w:t>ً</w:t>
      </w:r>
      <w:r w:rsidRPr="00107724">
        <w:rPr>
          <w:rtl/>
        </w:rPr>
        <w:t xml:space="preserve"> لإجراء استعراض للقواعد التي تحكم عمل المديرين والممثلين الخاصين</w:t>
      </w:r>
      <w:r w:rsidR="007358D9" w:rsidRPr="007358D9">
        <w:rPr>
          <w:vertAlign w:val="superscript"/>
          <w:rtl/>
        </w:rPr>
        <w:t>(</w:t>
      </w:r>
      <w:r w:rsidR="007358D9" w:rsidRPr="007358D9">
        <w:rPr>
          <w:vertAlign w:val="superscript"/>
          <w:rtl/>
        </w:rPr>
        <w:footnoteReference w:id="51"/>
      </w:r>
      <w:r w:rsidR="007358D9" w:rsidRPr="007358D9">
        <w:rPr>
          <w:vertAlign w:val="superscript"/>
          <w:rtl/>
        </w:rPr>
        <w:t>)</w:t>
      </w:r>
      <w:r w:rsidRPr="00107724">
        <w:rPr>
          <w:rtl/>
        </w:rPr>
        <w:t>.</w:t>
      </w:r>
      <w:r w:rsidRPr="00107724">
        <w:rPr>
          <w:rFonts w:hint="cs"/>
          <w:rtl/>
        </w:rPr>
        <w:t xml:space="preserve"> </w:t>
      </w:r>
      <w:r w:rsidRPr="00107724">
        <w:rPr>
          <w:rtl/>
        </w:rPr>
        <w:t xml:space="preserve">ويرمي </w:t>
      </w:r>
      <w:r w:rsidRPr="00107724">
        <w:rPr>
          <w:rFonts w:hint="cs"/>
          <w:rtl/>
        </w:rPr>
        <w:t xml:space="preserve">ذلك </w:t>
      </w:r>
      <w:r w:rsidRPr="00107724">
        <w:rPr>
          <w:rtl/>
        </w:rPr>
        <w:t>الاستعراض، في جملة أمور، إلى تحسين الإشراف داخل هذا المجال وتعزيز مواقف الأفراد وحمايتهم.</w:t>
      </w:r>
      <w:r w:rsidRPr="00107724">
        <w:rPr>
          <w:rFonts w:hint="cs"/>
          <w:rtl/>
        </w:rPr>
        <w:t xml:space="preserve"> </w:t>
      </w:r>
      <w:r w:rsidRPr="00107724">
        <w:rPr>
          <w:rtl/>
        </w:rPr>
        <w:t>ونظرت الوكالة السويدية للإدارة العامة مؤخرا</w:t>
      </w:r>
      <w:r w:rsidR="00CC13D6">
        <w:rPr>
          <w:rFonts w:hint="cs"/>
          <w:rtl/>
        </w:rPr>
        <w:t>ً</w:t>
      </w:r>
      <w:r w:rsidRPr="00107724">
        <w:rPr>
          <w:rtl/>
        </w:rPr>
        <w:t>، نيابة عن الحكومة، في سبل تحسين ما تقوم به المجالس الإدارية للمقاطعات من إشراف على عمل المديرين الخاصين والممثلين وتوجيه</w:t>
      </w:r>
      <w:r w:rsidRPr="00107724">
        <w:rPr>
          <w:rFonts w:hint="cs"/>
          <w:rtl/>
        </w:rPr>
        <w:t>ه</w:t>
      </w:r>
      <w:r w:rsidRPr="00107724">
        <w:rPr>
          <w:rtl/>
        </w:rPr>
        <w:t>م. ووضعت المجالس الإدارية للمقاطعات التي تتولى مسؤول</w:t>
      </w:r>
      <w:r w:rsidRPr="00107724">
        <w:rPr>
          <w:rFonts w:hint="cs"/>
          <w:rtl/>
        </w:rPr>
        <w:t>ي</w:t>
      </w:r>
      <w:r w:rsidRPr="00107724">
        <w:rPr>
          <w:rtl/>
        </w:rPr>
        <w:t>ة الإشراف على كبار الأوصياء مؤخرا</w:t>
      </w:r>
      <w:r w:rsidR="007D3453">
        <w:rPr>
          <w:rFonts w:hint="cs"/>
          <w:rtl/>
        </w:rPr>
        <w:t>ً</w:t>
      </w:r>
      <w:r w:rsidRPr="00107724">
        <w:rPr>
          <w:rtl/>
        </w:rPr>
        <w:t xml:space="preserve"> إرشادات معينة ترمي إلى تحسين الإشراف في هذا المجال.</w:t>
      </w:r>
    </w:p>
    <w:p w14:paraId="395B9390" w14:textId="46DA4E1D" w:rsidR="00107724" w:rsidRPr="00107724" w:rsidRDefault="00D065E2" w:rsidP="00D065E2">
      <w:pPr>
        <w:pStyle w:val="H1GA"/>
        <w:rPr>
          <w:rtl/>
        </w:rPr>
      </w:pPr>
      <w:r>
        <w:rPr>
          <w:rtl/>
        </w:rPr>
        <w:tab/>
      </w:r>
      <w:r>
        <w:rPr>
          <w:rtl/>
        </w:rPr>
        <w:tab/>
      </w:r>
      <w:r w:rsidR="00107724" w:rsidRPr="00107724">
        <w:rPr>
          <w:rtl/>
        </w:rPr>
        <w:t>الرد على الفقرة 8(ج) من قائمة المسائل المحالة قبل تقديم التقرير</w:t>
      </w:r>
    </w:p>
    <w:p w14:paraId="0938CB0A" w14:textId="39747864" w:rsidR="00107724" w:rsidRPr="005D50DB" w:rsidRDefault="00107724" w:rsidP="00107724">
      <w:pPr>
        <w:pStyle w:val="SingleTxtGA"/>
        <w:rPr>
          <w:spacing w:val="-4"/>
          <w:rtl/>
        </w:rPr>
      </w:pPr>
      <w:r w:rsidRPr="005D50DB">
        <w:rPr>
          <w:spacing w:val="-4"/>
          <w:rtl/>
        </w:rPr>
        <w:t>119-</w:t>
      </w:r>
      <w:r w:rsidRPr="005D50DB">
        <w:rPr>
          <w:spacing w:val="-4"/>
          <w:rtl/>
        </w:rPr>
        <w:tab/>
        <w:t>يمكن أن يكون للفرد ممثلٌ خاص أو مديرٌ يساعده في حماية حقوقه وإدارة ممتلكاته والعناية بها.</w:t>
      </w:r>
      <w:r w:rsidRPr="005D50DB">
        <w:rPr>
          <w:rFonts w:hint="cs"/>
          <w:spacing w:val="-4"/>
          <w:rtl/>
        </w:rPr>
        <w:t xml:space="preserve"> </w:t>
      </w:r>
      <w:r w:rsidRPr="005D50DB">
        <w:rPr>
          <w:spacing w:val="-4"/>
          <w:rtl/>
        </w:rPr>
        <w:t>ويقع تكييف هذه المهمة وفقا</w:t>
      </w:r>
      <w:r w:rsidR="007D3453" w:rsidRPr="005D50DB">
        <w:rPr>
          <w:rFonts w:hint="cs"/>
          <w:spacing w:val="-4"/>
          <w:rtl/>
        </w:rPr>
        <w:t>ً</w:t>
      </w:r>
      <w:r w:rsidRPr="005D50DB">
        <w:rPr>
          <w:spacing w:val="-4"/>
          <w:rtl/>
        </w:rPr>
        <w:t xml:space="preserve"> لاحتياجات الفرد.</w:t>
      </w:r>
      <w:r w:rsidRPr="005D50DB">
        <w:rPr>
          <w:rFonts w:hint="cs"/>
          <w:spacing w:val="-4"/>
          <w:rtl/>
        </w:rPr>
        <w:t xml:space="preserve"> </w:t>
      </w:r>
      <w:r w:rsidRPr="005D50DB">
        <w:rPr>
          <w:spacing w:val="-4"/>
          <w:rtl/>
        </w:rPr>
        <w:t xml:space="preserve">ولذلك فإن احتياجات الفرد هي التي تحدد مدى الدعم الذي يتلقاه. </w:t>
      </w:r>
    </w:p>
    <w:p w14:paraId="62D1FC4C" w14:textId="35494CF4" w:rsidR="00107724" w:rsidRPr="00107724" w:rsidRDefault="00107724" w:rsidP="00107724">
      <w:pPr>
        <w:pStyle w:val="SingleTxtGA"/>
        <w:rPr>
          <w:rtl/>
        </w:rPr>
      </w:pPr>
      <w:r w:rsidRPr="00107724">
        <w:rPr>
          <w:rtl/>
        </w:rPr>
        <w:t>120-</w:t>
      </w:r>
      <w:r w:rsidRPr="00107724">
        <w:rPr>
          <w:rtl/>
        </w:rPr>
        <w:tab/>
        <w:t>وينبغي أن يتصرف المدير أو الممثل الخاص دائما</w:t>
      </w:r>
      <w:r w:rsidR="007D3453">
        <w:rPr>
          <w:rFonts w:hint="cs"/>
          <w:rtl/>
        </w:rPr>
        <w:t>ً</w:t>
      </w:r>
      <w:r w:rsidRPr="00107724">
        <w:rPr>
          <w:rtl/>
        </w:rPr>
        <w:t xml:space="preserve"> وفق مصالح الفرد الفضلى.</w:t>
      </w:r>
      <w:r w:rsidRPr="00107724">
        <w:rPr>
          <w:rFonts w:hint="cs"/>
          <w:rtl/>
        </w:rPr>
        <w:t xml:space="preserve"> </w:t>
      </w:r>
      <w:r w:rsidRPr="00107724">
        <w:rPr>
          <w:rtl/>
        </w:rPr>
        <w:t>والهدف من تعيين مدير أو ممثل خاص هو تمكين الفرد من العيش في ظروف جيدة وبشكل مستقل قدر الإمكان.</w:t>
      </w:r>
    </w:p>
    <w:p w14:paraId="2CC8DC42" w14:textId="558EFDE1" w:rsidR="00107724" w:rsidRPr="00107724" w:rsidRDefault="00107724" w:rsidP="00107724">
      <w:pPr>
        <w:pStyle w:val="SingleTxtGA"/>
        <w:rPr>
          <w:rtl/>
        </w:rPr>
      </w:pPr>
      <w:r w:rsidRPr="00107724">
        <w:rPr>
          <w:rtl/>
        </w:rPr>
        <w:t>121-</w:t>
      </w:r>
      <w:r w:rsidRPr="00107724">
        <w:rPr>
          <w:rtl/>
        </w:rPr>
        <w:tab/>
        <w:t>ولا توجد خطة تنفيذية للتكليف بالعمل كممثل خاص.</w:t>
      </w:r>
      <w:r w:rsidRPr="00107724">
        <w:rPr>
          <w:rFonts w:hint="cs"/>
          <w:rtl/>
        </w:rPr>
        <w:t xml:space="preserve"> </w:t>
      </w:r>
      <w:r w:rsidRPr="00107724">
        <w:rPr>
          <w:rtl/>
        </w:rPr>
        <w:t>وبدلاً من ذلك، ينبغي للفرد وللممثل الخاص أن يقررا بشكل مشترك ما تتضمنه المساعدة التي تسعى المهمة إلى تقديمها.</w:t>
      </w:r>
      <w:r w:rsidRPr="00107724">
        <w:rPr>
          <w:rFonts w:hint="cs"/>
          <w:rtl/>
        </w:rPr>
        <w:t xml:space="preserve"> </w:t>
      </w:r>
      <w:r w:rsidRPr="00107724">
        <w:rPr>
          <w:rtl/>
        </w:rPr>
        <w:t>ولا توجد خطة تنفيذية لتعيين مدير.</w:t>
      </w:r>
      <w:r w:rsidRPr="00107724">
        <w:rPr>
          <w:rFonts w:hint="cs"/>
          <w:rtl/>
        </w:rPr>
        <w:t xml:space="preserve"> </w:t>
      </w:r>
      <w:r w:rsidRPr="00107724">
        <w:rPr>
          <w:rtl/>
        </w:rPr>
        <w:t>فالحاجة إلى المساعدة هي التي تحدد كيفية تنفيذ المهمة.</w:t>
      </w:r>
    </w:p>
    <w:p w14:paraId="30B691FD" w14:textId="69AE879D" w:rsidR="00107724" w:rsidRPr="00107724" w:rsidRDefault="00107724" w:rsidP="00107724">
      <w:pPr>
        <w:pStyle w:val="SingleTxtGA"/>
        <w:rPr>
          <w:rtl/>
        </w:rPr>
      </w:pPr>
      <w:r w:rsidRPr="00107724">
        <w:rPr>
          <w:rtl/>
        </w:rPr>
        <w:t>122-</w:t>
      </w:r>
      <w:r w:rsidRPr="00107724">
        <w:rPr>
          <w:rtl/>
        </w:rPr>
        <w:tab/>
        <w:t>وعندما تنتفي الحاجة إلى مدير أو ممثل خاص ينبغي أن تتوقف الوصاية أو الإدارة.</w:t>
      </w:r>
    </w:p>
    <w:p w14:paraId="670B71B9" w14:textId="6C33C3C5" w:rsidR="00107724" w:rsidRPr="00107724" w:rsidRDefault="00D065E2" w:rsidP="00D065E2">
      <w:pPr>
        <w:pStyle w:val="H1GA"/>
        <w:rPr>
          <w:rtl/>
        </w:rPr>
      </w:pPr>
      <w:r>
        <w:rPr>
          <w:rtl/>
        </w:rPr>
        <w:tab/>
      </w:r>
      <w:r>
        <w:rPr>
          <w:rtl/>
        </w:rPr>
        <w:tab/>
      </w:r>
      <w:r w:rsidR="00107724" w:rsidRPr="00107724">
        <w:rPr>
          <w:rtl/>
        </w:rPr>
        <w:t>الرد على الفقرة 9(أ) من قائمة المسائل المحالة قبل تقديم التقرير</w:t>
      </w:r>
    </w:p>
    <w:p w14:paraId="3D16A5BE" w14:textId="75895B9E" w:rsidR="00107724" w:rsidRPr="00107724" w:rsidRDefault="00107724" w:rsidP="00107724">
      <w:pPr>
        <w:pStyle w:val="SingleTxtGA"/>
        <w:rPr>
          <w:rtl/>
        </w:rPr>
      </w:pPr>
      <w:r w:rsidRPr="00107724">
        <w:rPr>
          <w:rtl/>
        </w:rPr>
        <w:t>123-</w:t>
      </w:r>
      <w:r w:rsidRPr="00107724">
        <w:rPr>
          <w:rtl/>
        </w:rPr>
        <w:tab/>
        <w:t xml:space="preserve">يحظر قانون مكافحة التمييز </w:t>
      </w:r>
      <w:proofErr w:type="spellStart"/>
      <w:r w:rsidRPr="00107724">
        <w:rPr>
          <w:rtl/>
        </w:rPr>
        <w:t>التمييزَ</w:t>
      </w:r>
      <w:proofErr w:type="spellEnd"/>
      <w:r w:rsidRPr="00107724">
        <w:rPr>
          <w:rtl/>
        </w:rPr>
        <w:t xml:space="preserve"> بالتقصير في كفالة إمكانية وصول الأشخاص ذوي الإعاقة.</w:t>
      </w:r>
      <w:r w:rsidRPr="00107724">
        <w:rPr>
          <w:rFonts w:hint="cs"/>
          <w:rtl/>
        </w:rPr>
        <w:t xml:space="preserve"> </w:t>
      </w:r>
      <w:r w:rsidRPr="00107724">
        <w:rPr>
          <w:rtl/>
        </w:rPr>
        <w:t>وهذا يعني أنه يجب اتخاذ تدابير معقولة لضمان أن يكون الأشخاص ذوو الإعاقة في وضع مماثل لمن لا إعاقة لهم.</w:t>
      </w:r>
      <w:r w:rsidRPr="00107724">
        <w:rPr>
          <w:rFonts w:hint="cs"/>
          <w:rtl/>
        </w:rPr>
        <w:t xml:space="preserve"> </w:t>
      </w:r>
      <w:r w:rsidRPr="00107724">
        <w:rPr>
          <w:rtl/>
        </w:rPr>
        <w:t>ويشمل القانون ما يقوم به موظفو القطاع العام في تقديمهم المساعدة إلى الجمهور في شكل معلومات أو توجيه أو مشورة وما إلى ذلك. وهو ينطبق أيضا</w:t>
      </w:r>
      <w:r w:rsidR="007D3453">
        <w:rPr>
          <w:rFonts w:hint="cs"/>
          <w:rtl/>
        </w:rPr>
        <w:t>ً</w:t>
      </w:r>
      <w:r w:rsidRPr="00107724">
        <w:rPr>
          <w:rtl/>
        </w:rPr>
        <w:t xml:space="preserve"> على الحالات التي يكون فيها موظفو القطاع العام على اتصال بالجمهور بطرق أخرى.</w:t>
      </w:r>
    </w:p>
    <w:p w14:paraId="28E13434" w14:textId="7007598E" w:rsidR="00107724" w:rsidRPr="00107724" w:rsidRDefault="00107724" w:rsidP="00107724">
      <w:pPr>
        <w:pStyle w:val="SingleTxtGA"/>
        <w:rPr>
          <w:rtl/>
        </w:rPr>
      </w:pPr>
      <w:r w:rsidRPr="00107724">
        <w:rPr>
          <w:rtl/>
        </w:rPr>
        <w:t>124-</w:t>
      </w:r>
      <w:r w:rsidRPr="00107724">
        <w:rPr>
          <w:rtl/>
        </w:rPr>
        <w:tab/>
        <w:t>وبإمكان من يعتقد أنه تعرض للتمييز أن يرفع شكوى إلى أمين المظالم المعني بالمساواة.</w:t>
      </w:r>
      <w:r w:rsidRPr="00107724">
        <w:rPr>
          <w:rFonts w:hint="cs"/>
          <w:rtl/>
        </w:rPr>
        <w:t xml:space="preserve"> </w:t>
      </w:r>
      <w:r w:rsidRPr="00107724">
        <w:rPr>
          <w:rtl/>
        </w:rPr>
        <w:t>ويرصد أمين المظالم الامتثالَ لقانون مكافحة التمييز، وتتمثل مهمته الرئيسية في التأكد من أن من يشملهم القانون يتبعونه.</w:t>
      </w:r>
      <w:r w:rsidRPr="00107724">
        <w:rPr>
          <w:rFonts w:hint="cs"/>
          <w:rtl/>
        </w:rPr>
        <w:t xml:space="preserve"> </w:t>
      </w:r>
      <w:r w:rsidRPr="00107724">
        <w:rPr>
          <w:rtl/>
        </w:rPr>
        <w:t>ويجوز لأمين المظالم أو لمنظمة طوعية تقضي قو</w:t>
      </w:r>
      <w:r w:rsidRPr="00107724">
        <w:rPr>
          <w:rFonts w:hint="cs"/>
          <w:rtl/>
        </w:rPr>
        <w:t>ا</w:t>
      </w:r>
      <w:r w:rsidRPr="00107724">
        <w:rPr>
          <w:rtl/>
        </w:rPr>
        <w:t xml:space="preserve">نينها الداخلية بأن تحمي مصالح </w:t>
      </w:r>
      <w:r w:rsidRPr="00107724">
        <w:rPr>
          <w:rtl/>
        </w:rPr>
        <w:lastRenderedPageBreak/>
        <w:t>أعضائها رفع قضية أمام المحكمة نيابة عن فرد بموافقته.</w:t>
      </w:r>
      <w:r w:rsidRPr="00107724">
        <w:rPr>
          <w:rFonts w:hint="cs"/>
          <w:rtl/>
        </w:rPr>
        <w:t xml:space="preserve"> </w:t>
      </w:r>
      <w:r w:rsidRPr="00107724">
        <w:rPr>
          <w:rtl/>
        </w:rPr>
        <w:t>وفي مجال حياة العمل، يحق لمنظمة مهنية أن ترفع قضية نيابة عن فرد.</w:t>
      </w:r>
    </w:p>
    <w:p w14:paraId="629C81FC" w14:textId="455EAB02" w:rsidR="00107724" w:rsidRPr="00107724" w:rsidRDefault="00D065E2" w:rsidP="00D065E2">
      <w:pPr>
        <w:pStyle w:val="H1GA"/>
        <w:rPr>
          <w:rtl/>
        </w:rPr>
      </w:pPr>
      <w:r>
        <w:rPr>
          <w:rtl/>
        </w:rPr>
        <w:tab/>
      </w:r>
      <w:r>
        <w:rPr>
          <w:rtl/>
        </w:rPr>
        <w:tab/>
      </w:r>
      <w:r w:rsidR="00107724" w:rsidRPr="00107724">
        <w:rPr>
          <w:rtl/>
        </w:rPr>
        <w:t>الرد على الفقرة 9(ب) من قائمة المسائل المحالة قبل تقديم التقرير</w:t>
      </w:r>
    </w:p>
    <w:p w14:paraId="29338B3F" w14:textId="098EAEEA" w:rsidR="00107724" w:rsidRPr="00107724" w:rsidRDefault="00107724" w:rsidP="00107724">
      <w:pPr>
        <w:pStyle w:val="SingleTxtGA"/>
        <w:rPr>
          <w:rtl/>
        </w:rPr>
      </w:pPr>
      <w:r w:rsidRPr="00107724">
        <w:rPr>
          <w:rtl/>
        </w:rPr>
        <w:t>125-</w:t>
      </w:r>
      <w:r w:rsidRPr="00107724">
        <w:rPr>
          <w:rtl/>
        </w:rPr>
        <w:tab/>
        <w:t>أصبح للشرطة السويدية منذ عام 2017 دليل لعمليات الاعتقال.</w:t>
      </w:r>
      <w:r w:rsidRPr="00107724">
        <w:rPr>
          <w:rFonts w:hint="cs"/>
          <w:rtl/>
        </w:rPr>
        <w:t xml:space="preserve"> </w:t>
      </w:r>
      <w:r w:rsidRPr="00107724">
        <w:rPr>
          <w:rtl/>
        </w:rPr>
        <w:t>ويرمي ذلك الدليل إلى توحيد الأساليب والإجراءات بما يضمن تنفيذ الشرطة لعمليات الاعتقال بطريقة موحدة وسليمة من الناحية القانونية.</w:t>
      </w:r>
      <w:r w:rsidRPr="00107724">
        <w:rPr>
          <w:rFonts w:hint="cs"/>
          <w:rtl/>
        </w:rPr>
        <w:t xml:space="preserve"> </w:t>
      </w:r>
      <w:r w:rsidRPr="00107724">
        <w:rPr>
          <w:rtl/>
        </w:rPr>
        <w:t>ويتضمن الدليل قواعد وإجراءات خاصة تُتبع مع الأشخاص ذوي الإعاقة، منها ما يتعلق، مثلا</w:t>
      </w:r>
      <w:r w:rsidR="00262473">
        <w:rPr>
          <w:rFonts w:hint="cs"/>
          <w:rtl/>
        </w:rPr>
        <w:t>ً</w:t>
      </w:r>
      <w:r w:rsidRPr="00107724">
        <w:rPr>
          <w:rtl/>
        </w:rPr>
        <w:t>، بتقييمات السلامة والإشراف.</w:t>
      </w:r>
    </w:p>
    <w:p w14:paraId="3971BC8A" w14:textId="42174E60" w:rsidR="00107724" w:rsidRPr="00107724" w:rsidRDefault="00107724" w:rsidP="00107724">
      <w:pPr>
        <w:pStyle w:val="SingleTxtGA"/>
        <w:rPr>
          <w:rtl/>
        </w:rPr>
      </w:pPr>
      <w:r w:rsidRPr="00107724">
        <w:rPr>
          <w:rtl/>
        </w:rPr>
        <w:t>126-</w:t>
      </w:r>
      <w:r w:rsidRPr="00107724">
        <w:rPr>
          <w:rtl/>
        </w:rPr>
        <w:tab/>
        <w:t>وعندما يتعلق الأمر بتصميم أماكن الاعتقال، ينبغي إيلاء اهتمام خاص لإمكانية وصول الأشخاص ذوي الإعاقة.</w:t>
      </w:r>
      <w:r w:rsidRPr="00107724">
        <w:rPr>
          <w:rFonts w:hint="cs"/>
          <w:rtl/>
        </w:rPr>
        <w:t xml:space="preserve"> </w:t>
      </w:r>
      <w:r w:rsidRPr="00107724">
        <w:rPr>
          <w:rtl/>
        </w:rPr>
        <w:t>ويجب أن تكون الغرف المستخدمة لإيواء الأشخاص المخمورين أو العنيفين أو المرضى مجهزة بأثاث مناسب وبتركيبات مناسبة.</w:t>
      </w:r>
      <w:r w:rsidRPr="00107724">
        <w:rPr>
          <w:rFonts w:hint="cs"/>
          <w:rtl/>
        </w:rPr>
        <w:t xml:space="preserve"> </w:t>
      </w:r>
      <w:r w:rsidRPr="00107724">
        <w:rPr>
          <w:rtl/>
        </w:rPr>
        <w:t>ويجب أيضا</w:t>
      </w:r>
      <w:r w:rsidR="00CC13D6">
        <w:rPr>
          <w:rFonts w:hint="cs"/>
          <w:rtl/>
        </w:rPr>
        <w:t>ً</w:t>
      </w:r>
      <w:r w:rsidRPr="00107724">
        <w:rPr>
          <w:rtl/>
        </w:rPr>
        <w:t>، إذا أمكن، تصميم أثاث وتركيبات غرف الاحتجاز وتجهيزها بترتيبات السلامة بحيث لا يمكن للمحتجزين فيها إيذاء أنفسهم أو إيذاء شخص آخر.</w:t>
      </w:r>
      <w:r w:rsidRPr="00107724">
        <w:rPr>
          <w:rFonts w:hint="cs"/>
          <w:rtl/>
        </w:rPr>
        <w:t xml:space="preserve"> </w:t>
      </w:r>
      <w:r w:rsidRPr="00107724">
        <w:rPr>
          <w:rtl/>
        </w:rPr>
        <w:t>ويجب، من بين أمور أخرى، أن تحتوي الغرفة على نظام إشارات للفت الانتباه.</w:t>
      </w:r>
    </w:p>
    <w:p w14:paraId="5B5ACD01" w14:textId="4118D4AF" w:rsidR="00107724" w:rsidRPr="00107724" w:rsidRDefault="00107724" w:rsidP="00107724">
      <w:pPr>
        <w:pStyle w:val="SingleTxtGA"/>
        <w:rPr>
          <w:rtl/>
        </w:rPr>
      </w:pPr>
      <w:r w:rsidRPr="00107724">
        <w:rPr>
          <w:rtl/>
        </w:rPr>
        <w:t>127-</w:t>
      </w:r>
      <w:r w:rsidRPr="00107724">
        <w:rPr>
          <w:rtl/>
        </w:rPr>
        <w:tab/>
        <w:t xml:space="preserve">وينبغي إجراء تقييم سلامة لكل شخص يُعتقل </w:t>
      </w:r>
      <w:r w:rsidRPr="00107724">
        <w:rPr>
          <w:rFonts w:hint="cs"/>
          <w:rtl/>
        </w:rPr>
        <w:t>أ</w:t>
      </w:r>
      <w:r w:rsidRPr="00107724">
        <w:rPr>
          <w:rtl/>
        </w:rPr>
        <w:t>و</w:t>
      </w:r>
      <w:r w:rsidRPr="00107724">
        <w:rPr>
          <w:rFonts w:hint="cs"/>
          <w:rtl/>
        </w:rPr>
        <w:t xml:space="preserve"> </w:t>
      </w:r>
      <w:r w:rsidRPr="00107724">
        <w:rPr>
          <w:rtl/>
        </w:rPr>
        <w:t>يُحتجز. ويرمي تقييم السلامة هذا إلى تلبية حاجة المحتجز للرعاية، من حيث الصحة النفسية والجسدية ومخاطر الانتحار.</w:t>
      </w:r>
    </w:p>
    <w:p w14:paraId="45777528" w14:textId="1A8042FC" w:rsidR="00107724" w:rsidRPr="00107724" w:rsidRDefault="00107724" w:rsidP="00107724">
      <w:pPr>
        <w:pStyle w:val="SingleTxtGA"/>
        <w:rPr>
          <w:rtl/>
        </w:rPr>
      </w:pPr>
      <w:r w:rsidRPr="00107724">
        <w:rPr>
          <w:rtl/>
        </w:rPr>
        <w:t>128-</w:t>
      </w:r>
      <w:r w:rsidRPr="00107724">
        <w:rPr>
          <w:rtl/>
        </w:rPr>
        <w:tab/>
        <w:t>وفيما يتعلق بالاستنطاق، وضعت النيابة العامة السويدية بالتعاون مع الشرطة السويدية في تشرين الأول/أكتوبر 2018 إرشادات لتخطيط وتنفيذ عمليات استنطاق البالغين ذوي الإعاقات غير المرئية مثل التوحد، واضطراب نقص الانتباه مع فرط النشاط، واضطراب نقص الانتباه.</w:t>
      </w:r>
      <w:r w:rsidRPr="00107724">
        <w:rPr>
          <w:rFonts w:hint="cs"/>
          <w:rtl/>
        </w:rPr>
        <w:t xml:space="preserve"> </w:t>
      </w:r>
      <w:r w:rsidRPr="00107724">
        <w:rPr>
          <w:rtl/>
        </w:rPr>
        <w:t>ويتعلق التوجيه أيضا</w:t>
      </w:r>
      <w:r w:rsidR="00262473">
        <w:rPr>
          <w:rFonts w:hint="cs"/>
          <w:rtl/>
        </w:rPr>
        <w:t>ً</w:t>
      </w:r>
      <w:r w:rsidRPr="00107724">
        <w:rPr>
          <w:rtl/>
        </w:rPr>
        <w:t xml:space="preserve"> باستجواب الأطفال، سواء كانوا معاقين أو غير معاقين.</w:t>
      </w:r>
      <w:r w:rsidRPr="00107724">
        <w:rPr>
          <w:rFonts w:hint="cs"/>
          <w:rtl/>
        </w:rPr>
        <w:t xml:space="preserve"> </w:t>
      </w:r>
      <w:r w:rsidRPr="00107724">
        <w:rPr>
          <w:rtl/>
        </w:rPr>
        <w:t>كما يهدف إلى زيادة الوعي بشأن احتياجات التكيف الممكنة فيما يتعلق باستقبال واستجواب البالغين ذوي الإعاقات الذهنية أو ممن لهم اضطرابات عصبية</w:t>
      </w:r>
      <w:r w:rsidR="00AD474A">
        <w:rPr>
          <w:rFonts w:hint="cs"/>
          <w:rtl/>
        </w:rPr>
        <w:t xml:space="preserve"> </w:t>
      </w:r>
      <w:r w:rsidRPr="00107724">
        <w:rPr>
          <w:rtl/>
        </w:rPr>
        <w:t>-</w:t>
      </w:r>
      <w:r w:rsidR="00AD474A">
        <w:rPr>
          <w:rFonts w:hint="cs"/>
          <w:rtl/>
        </w:rPr>
        <w:t xml:space="preserve"> </w:t>
      </w:r>
      <w:r w:rsidRPr="00107724">
        <w:rPr>
          <w:rtl/>
        </w:rPr>
        <w:t>نفسية.</w:t>
      </w:r>
    </w:p>
    <w:p w14:paraId="12D6588D" w14:textId="3E5BFBE0" w:rsidR="00107724" w:rsidRPr="00107724" w:rsidRDefault="00107724" w:rsidP="00107724">
      <w:pPr>
        <w:pStyle w:val="SingleTxtGA"/>
        <w:rPr>
          <w:rtl/>
        </w:rPr>
      </w:pPr>
      <w:r w:rsidRPr="00107724">
        <w:rPr>
          <w:rtl/>
        </w:rPr>
        <w:t>129-</w:t>
      </w:r>
      <w:r w:rsidRPr="00107724">
        <w:rPr>
          <w:rtl/>
        </w:rPr>
        <w:tab/>
        <w:t>وفيما يتعلق بالاحتجاز، يُفحص كل من يُحتجز في السويد من قبل ممرض أو ممرضة بإشراف طبيب أو طبيبة.</w:t>
      </w:r>
      <w:r w:rsidRPr="00107724">
        <w:rPr>
          <w:rFonts w:hint="cs"/>
          <w:rtl/>
        </w:rPr>
        <w:t xml:space="preserve"> </w:t>
      </w:r>
      <w:r w:rsidRPr="00107724">
        <w:rPr>
          <w:rtl/>
        </w:rPr>
        <w:t>ويجري الفحص على يد طبيب إذا ما اعتقد الممرض أو ال</w:t>
      </w:r>
      <w:r w:rsidR="00E06115">
        <w:rPr>
          <w:rFonts w:hint="cs"/>
          <w:rtl/>
        </w:rPr>
        <w:t>م</w:t>
      </w:r>
      <w:r w:rsidRPr="00107724">
        <w:rPr>
          <w:rtl/>
        </w:rPr>
        <w:t>مرضة أن المحتجز بحاجة إلى فحص من قبل طبيب أو إذا طلب المحتجز ذلك.</w:t>
      </w:r>
      <w:r w:rsidRPr="00107724">
        <w:rPr>
          <w:rFonts w:hint="cs"/>
          <w:rtl/>
        </w:rPr>
        <w:t xml:space="preserve"> </w:t>
      </w:r>
      <w:r w:rsidRPr="00107724">
        <w:rPr>
          <w:rtl/>
        </w:rPr>
        <w:t>ويُعامَل تقييم أجراه طبيبٌ من خارج الدائرة السويدية للسجون ومراقبة السلوك كرأي ثان.</w:t>
      </w:r>
      <w:r w:rsidRPr="00107724">
        <w:rPr>
          <w:rFonts w:hint="cs"/>
          <w:rtl/>
        </w:rPr>
        <w:t xml:space="preserve"> </w:t>
      </w:r>
      <w:r w:rsidRPr="00107724">
        <w:rPr>
          <w:rtl/>
        </w:rPr>
        <w:t>وإذا لوحظ أثناء الاحتجاز أن المعتقل يعاني من صمم أو من ضعف في السمع، ينبغي الاستعانة بمترجم لغة إشارة.</w:t>
      </w:r>
      <w:r w:rsidRPr="00107724">
        <w:rPr>
          <w:rFonts w:hint="cs"/>
          <w:rtl/>
        </w:rPr>
        <w:t xml:space="preserve"> </w:t>
      </w:r>
      <w:r w:rsidRPr="00107724">
        <w:rPr>
          <w:rtl/>
        </w:rPr>
        <w:t xml:space="preserve">ويجب تزويد المحتجز </w:t>
      </w:r>
      <w:r w:rsidRPr="00107724">
        <w:rPr>
          <w:rFonts w:hint="cs"/>
          <w:rtl/>
        </w:rPr>
        <w:t xml:space="preserve">الكفيف </w:t>
      </w:r>
      <w:r w:rsidRPr="00107724">
        <w:rPr>
          <w:rtl/>
        </w:rPr>
        <w:t>أو المصاب بإعاقة بصرية خطيرة بأجهزة المساعدة اللازمة للقيام بأنشطته اليومية أثناء الاحتجاز.</w:t>
      </w:r>
    </w:p>
    <w:p w14:paraId="440FC49B" w14:textId="35926C6B" w:rsidR="00107724" w:rsidRPr="00107724" w:rsidRDefault="00D065E2" w:rsidP="00D065E2">
      <w:pPr>
        <w:pStyle w:val="H1GA"/>
        <w:rPr>
          <w:rtl/>
        </w:rPr>
      </w:pPr>
      <w:r>
        <w:rPr>
          <w:rtl/>
        </w:rPr>
        <w:tab/>
      </w:r>
      <w:r>
        <w:rPr>
          <w:rtl/>
        </w:rPr>
        <w:tab/>
      </w:r>
      <w:r w:rsidR="00107724" w:rsidRPr="00107724">
        <w:rPr>
          <w:rtl/>
        </w:rPr>
        <w:t>الرد على الفقرة 9(ج) من قائمة المسائل المحالة قبل تقديم التقرير</w:t>
      </w:r>
    </w:p>
    <w:p w14:paraId="2BF64EAB" w14:textId="687C1BBB" w:rsidR="00107724" w:rsidRPr="00107724" w:rsidRDefault="00107724" w:rsidP="00107724">
      <w:pPr>
        <w:pStyle w:val="SingleTxtGA"/>
        <w:rPr>
          <w:rtl/>
        </w:rPr>
      </w:pPr>
      <w:r w:rsidRPr="00107724">
        <w:rPr>
          <w:rtl/>
        </w:rPr>
        <w:t>130-</w:t>
      </w:r>
      <w:r w:rsidRPr="00107724">
        <w:rPr>
          <w:rtl/>
        </w:rPr>
        <w:tab/>
        <w:t>لم تُتخذ أي تدابير خاصة بالأشخاص ذوي الإعاقة في</w:t>
      </w:r>
      <w:r w:rsidRPr="00107724">
        <w:rPr>
          <w:rFonts w:hint="cs"/>
          <w:rtl/>
        </w:rPr>
        <w:t>ما يتعلق ب</w:t>
      </w:r>
      <w:r w:rsidRPr="00107724">
        <w:rPr>
          <w:rtl/>
        </w:rPr>
        <w:t>تقييم احتياجات الفرد أو قدرته على الفهم وعلى المشاركة في الإجراءات الجنائية.</w:t>
      </w:r>
      <w:r w:rsidRPr="00107724">
        <w:rPr>
          <w:rFonts w:hint="cs"/>
          <w:rtl/>
        </w:rPr>
        <w:t xml:space="preserve"> </w:t>
      </w:r>
      <w:r w:rsidRPr="00107724">
        <w:rPr>
          <w:rtl/>
        </w:rPr>
        <w:t>غير أن الدائرة السويدية للسجون ومراقبة السلوك تقدم الدعم بالترجمة الشفوية في مواقف معينة، ويشمل ذلك أيضا</w:t>
      </w:r>
      <w:r w:rsidR="00262473">
        <w:rPr>
          <w:rFonts w:hint="cs"/>
          <w:rtl/>
        </w:rPr>
        <w:t>ً</w:t>
      </w:r>
      <w:r w:rsidRPr="00107724">
        <w:rPr>
          <w:rtl/>
        </w:rPr>
        <w:t xml:space="preserve"> الأشخاص الذين يعانون من إعاقات بصرية أو سمعية أو من صعوبات كبيرة في النطق.</w:t>
      </w:r>
      <w:r w:rsidRPr="00107724">
        <w:rPr>
          <w:rFonts w:hint="cs"/>
          <w:rtl/>
        </w:rPr>
        <w:t xml:space="preserve"> </w:t>
      </w:r>
      <w:r w:rsidRPr="00107724">
        <w:rPr>
          <w:rtl/>
        </w:rPr>
        <w:t xml:space="preserve">وموظفو الحراسة هم الذين يقررون ما إذا كانت هناك حاجة إلى الاستعانة بمترجم شفوي. </w:t>
      </w:r>
    </w:p>
    <w:p w14:paraId="2334C03A" w14:textId="7C40D069" w:rsidR="00107724" w:rsidRPr="00107724" w:rsidRDefault="00107724" w:rsidP="00107724">
      <w:pPr>
        <w:pStyle w:val="SingleTxtGA"/>
        <w:rPr>
          <w:rtl/>
        </w:rPr>
      </w:pPr>
      <w:r w:rsidRPr="00107724">
        <w:rPr>
          <w:rtl/>
        </w:rPr>
        <w:t>131-</w:t>
      </w:r>
      <w:r w:rsidRPr="00107724">
        <w:rPr>
          <w:rtl/>
        </w:rPr>
        <w:tab/>
        <w:t>واتُخذت أيضا</w:t>
      </w:r>
      <w:r w:rsidR="00262473">
        <w:rPr>
          <w:rFonts w:hint="cs"/>
          <w:rtl/>
        </w:rPr>
        <w:t>ً</w:t>
      </w:r>
      <w:r w:rsidRPr="00107724">
        <w:rPr>
          <w:rtl/>
        </w:rPr>
        <w:t xml:space="preserve"> إجراءاتٌ فيما يتعلق بالتدريب للتأكد من أن مَن يتعاملون مع الفرد ملمّون بحقوق الإنسان.</w:t>
      </w:r>
      <w:r w:rsidRPr="00107724">
        <w:rPr>
          <w:rFonts w:hint="cs"/>
          <w:rtl/>
        </w:rPr>
        <w:t xml:space="preserve"> </w:t>
      </w:r>
      <w:r w:rsidRPr="00107724">
        <w:rPr>
          <w:rtl/>
        </w:rPr>
        <w:t>ويشمل التدريب الإلمام بأسباب التمييز وإرشادات بشأن معاملة ال</w:t>
      </w:r>
      <w:r w:rsidRPr="00107724">
        <w:rPr>
          <w:rFonts w:hint="cs"/>
          <w:rtl/>
        </w:rPr>
        <w:t>أ</w:t>
      </w:r>
      <w:r w:rsidRPr="00107724">
        <w:rPr>
          <w:rtl/>
        </w:rPr>
        <w:t xml:space="preserve">شخاص على قدم المساواة. </w:t>
      </w:r>
    </w:p>
    <w:p w14:paraId="39BF3D33" w14:textId="52DFAD51" w:rsidR="00107724" w:rsidRPr="00107724" w:rsidRDefault="00107724" w:rsidP="00107724">
      <w:pPr>
        <w:pStyle w:val="SingleTxtGA"/>
        <w:rPr>
          <w:rtl/>
        </w:rPr>
      </w:pPr>
      <w:r w:rsidRPr="00107724">
        <w:rPr>
          <w:rtl/>
        </w:rPr>
        <w:lastRenderedPageBreak/>
        <w:t>132-</w:t>
      </w:r>
      <w:r w:rsidRPr="00107724">
        <w:rPr>
          <w:rtl/>
        </w:rPr>
        <w:tab/>
        <w:t>انظر أيضا</w:t>
      </w:r>
      <w:r w:rsidR="00262473">
        <w:rPr>
          <w:rFonts w:hint="cs"/>
          <w:rtl/>
        </w:rPr>
        <w:t>ً</w:t>
      </w:r>
      <w:r w:rsidRPr="00107724">
        <w:rPr>
          <w:rtl/>
        </w:rPr>
        <w:t xml:space="preserve"> الرد على السؤال 9</w:t>
      </w:r>
      <w:r w:rsidRPr="00107724">
        <w:rPr>
          <w:rFonts w:hint="cs"/>
          <w:rtl/>
        </w:rPr>
        <w:t>(</w:t>
      </w:r>
      <w:r w:rsidRPr="00107724">
        <w:rPr>
          <w:rtl/>
        </w:rPr>
        <w:t>ب</w:t>
      </w:r>
      <w:r w:rsidRPr="00107724">
        <w:rPr>
          <w:rFonts w:hint="cs"/>
          <w:rtl/>
        </w:rPr>
        <w:t>)</w:t>
      </w:r>
      <w:r w:rsidRPr="00107724">
        <w:rPr>
          <w:rtl/>
        </w:rPr>
        <w:t>.</w:t>
      </w:r>
    </w:p>
    <w:p w14:paraId="789B95FB" w14:textId="605B9CD5" w:rsidR="00107724" w:rsidRPr="00107724" w:rsidRDefault="00D065E2" w:rsidP="00D065E2">
      <w:pPr>
        <w:pStyle w:val="H1GA"/>
        <w:rPr>
          <w:rtl/>
        </w:rPr>
      </w:pPr>
      <w:r>
        <w:rPr>
          <w:rtl/>
        </w:rPr>
        <w:tab/>
      </w:r>
      <w:r>
        <w:rPr>
          <w:rtl/>
        </w:rPr>
        <w:tab/>
      </w:r>
      <w:r w:rsidR="00107724" w:rsidRPr="00107724">
        <w:rPr>
          <w:rtl/>
        </w:rPr>
        <w:t>الرد على الفقرة 9(د) من قائمة المسائل المحالة قبل تقديم التقرير</w:t>
      </w:r>
    </w:p>
    <w:p w14:paraId="03D5B0D4" w14:textId="09122B1B" w:rsidR="00107724" w:rsidRPr="00107724" w:rsidRDefault="00107724" w:rsidP="00107724">
      <w:pPr>
        <w:pStyle w:val="SingleTxtGA"/>
        <w:rPr>
          <w:rtl/>
        </w:rPr>
      </w:pPr>
      <w:r w:rsidRPr="00107724">
        <w:rPr>
          <w:rtl/>
        </w:rPr>
        <w:t>133-</w:t>
      </w:r>
      <w:r w:rsidRPr="00107724">
        <w:rPr>
          <w:rtl/>
        </w:rPr>
        <w:tab/>
        <w:t>يشمل سعي الشرطة السويدية إلى ضمان منح الأطفال ذوي الإعاقة فرصا</w:t>
      </w:r>
      <w:r w:rsidR="00262473">
        <w:rPr>
          <w:rFonts w:hint="cs"/>
          <w:rtl/>
        </w:rPr>
        <w:t>ً</w:t>
      </w:r>
      <w:r w:rsidRPr="00107724">
        <w:rPr>
          <w:rtl/>
        </w:rPr>
        <w:t xml:space="preserve"> متكافئة استخدامَ طريقة استجواب اختُبرت علميا</w:t>
      </w:r>
      <w:r w:rsidR="00262473">
        <w:rPr>
          <w:rFonts w:hint="cs"/>
          <w:rtl/>
        </w:rPr>
        <w:t>ً</w:t>
      </w:r>
      <w:r w:rsidRPr="00107724">
        <w:rPr>
          <w:rtl/>
        </w:rPr>
        <w:t xml:space="preserve"> والتعاونَ مع البلديات ومجالس المقاطعات في إطار مراكز الدفاع عن الأطفال.</w:t>
      </w:r>
      <w:r w:rsidRPr="00107724">
        <w:rPr>
          <w:rFonts w:hint="cs"/>
          <w:rtl/>
        </w:rPr>
        <w:t xml:space="preserve"> </w:t>
      </w:r>
      <w:r w:rsidRPr="00107724">
        <w:rPr>
          <w:rtl/>
        </w:rPr>
        <w:t>وتستخدم الشرطة السويدية طريقة استجواب منظمة تطرح أسئلة مفتوحة وتهدف إلى التأكد من أن الطفل يصف بنفسه ما تعرض له.</w:t>
      </w:r>
      <w:r w:rsidRPr="00107724">
        <w:rPr>
          <w:rFonts w:hint="cs"/>
          <w:rtl/>
        </w:rPr>
        <w:t xml:space="preserve"> </w:t>
      </w:r>
      <w:r w:rsidRPr="00107724">
        <w:rPr>
          <w:rtl/>
        </w:rPr>
        <w:t>ومن المهم استخدام اللغة التي يسهل على الطفل استخدامها وإعطاؤه الوقت للشرح والوصف في الرد على كل سؤال، بغض النظر عن سنه أو طبيعة إعاقته.</w:t>
      </w:r>
      <w:r w:rsidRPr="00107724">
        <w:rPr>
          <w:rFonts w:hint="cs"/>
          <w:rtl/>
        </w:rPr>
        <w:t xml:space="preserve"> </w:t>
      </w:r>
      <w:r w:rsidRPr="00107724">
        <w:rPr>
          <w:rtl/>
        </w:rPr>
        <w:t xml:space="preserve">وفي مراكز الدفاع عن الأطفال، يجري التخطيط </w:t>
      </w:r>
      <w:r w:rsidRPr="00107724">
        <w:rPr>
          <w:rFonts w:hint="cs"/>
          <w:rtl/>
        </w:rPr>
        <w:t xml:space="preserve">لتوفير </w:t>
      </w:r>
      <w:r w:rsidRPr="00107724">
        <w:rPr>
          <w:rtl/>
        </w:rPr>
        <w:t>الاحتياجات المحددة للطفل، ويمكن أن يتلقى موظفو الشرطة دعما</w:t>
      </w:r>
      <w:r w:rsidR="00262473">
        <w:rPr>
          <w:rFonts w:hint="cs"/>
          <w:rtl/>
        </w:rPr>
        <w:t>ً</w:t>
      </w:r>
      <w:r w:rsidRPr="00107724">
        <w:rPr>
          <w:rtl/>
        </w:rPr>
        <w:t xml:space="preserve"> في </w:t>
      </w:r>
      <w:r w:rsidRPr="00107724">
        <w:rPr>
          <w:rFonts w:hint="cs"/>
          <w:rtl/>
        </w:rPr>
        <w:t xml:space="preserve">ذلك </w:t>
      </w:r>
      <w:r w:rsidRPr="00107724">
        <w:rPr>
          <w:rtl/>
        </w:rPr>
        <w:t>التخطيط من كل من الأخصائيين الاجتماعيين والأخصائيين في علم النفس.</w:t>
      </w:r>
    </w:p>
    <w:p w14:paraId="37ED6532" w14:textId="4C217FBB" w:rsidR="00107724" w:rsidRPr="00107724" w:rsidRDefault="00107724" w:rsidP="00107724">
      <w:pPr>
        <w:pStyle w:val="SingleTxtGA"/>
        <w:rPr>
          <w:rtl/>
        </w:rPr>
      </w:pPr>
      <w:r w:rsidRPr="00107724">
        <w:rPr>
          <w:rtl/>
        </w:rPr>
        <w:t>134-</w:t>
      </w:r>
      <w:r w:rsidRPr="00107724">
        <w:rPr>
          <w:rtl/>
        </w:rPr>
        <w:tab/>
        <w:t>وتقوم الشرطة السويدية منذ عام 2008 بتقديم تدريب خاص لضباطها على التحقيق في الجرائم المرتكبة ضد الأطفال.</w:t>
      </w:r>
    </w:p>
    <w:p w14:paraId="29500123" w14:textId="3C2E0373" w:rsidR="00107724" w:rsidRPr="00107724" w:rsidRDefault="00107724" w:rsidP="00107724">
      <w:pPr>
        <w:pStyle w:val="SingleTxtGA"/>
        <w:rPr>
          <w:rtl/>
        </w:rPr>
      </w:pPr>
      <w:r w:rsidRPr="00107724">
        <w:rPr>
          <w:rtl/>
        </w:rPr>
        <w:t>135-</w:t>
      </w:r>
      <w:r w:rsidRPr="00107724">
        <w:rPr>
          <w:rtl/>
        </w:rPr>
        <w:tab/>
        <w:t>ولدى النيابة العامة السويدية مدعون عامون معينون للإشراف على التحقيق في الجرائم المرتكبة ضد الأطفال.</w:t>
      </w:r>
    </w:p>
    <w:p w14:paraId="7D486A9C" w14:textId="0C52F3A2" w:rsidR="00107724" w:rsidRPr="00107724" w:rsidRDefault="00107724" w:rsidP="00107724">
      <w:pPr>
        <w:pStyle w:val="SingleTxtGA"/>
        <w:rPr>
          <w:rtl/>
        </w:rPr>
      </w:pPr>
      <w:r w:rsidRPr="00107724">
        <w:rPr>
          <w:rtl/>
        </w:rPr>
        <w:t>136-</w:t>
      </w:r>
      <w:r w:rsidRPr="00107724">
        <w:rPr>
          <w:rtl/>
        </w:rPr>
        <w:tab/>
        <w:t>وأصدرت النيابة العامة السويدية دليلا</w:t>
      </w:r>
      <w:r w:rsidR="00262473">
        <w:rPr>
          <w:rFonts w:hint="cs"/>
          <w:rtl/>
        </w:rPr>
        <w:t>ً</w:t>
      </w:r>
      <w:r w:rsidRPr="00107724">
        <w:rPr>
          <w:rtl/>
        </w:rPr>
        <w:t xml:space="preserve"> عن الجرائم المرتكبة ضد الأطفال</w:t>
      </w:r>
      <w:r w:rsidRPr="00107724">
        <w:rPr>
          <w:rFonts w:hint="cs"/>
          <w:rtl/>
        </w:rPr>
        <w:t>،</w:t>
      </w:r>
      <w:r w:rsidRPr="00107724">
        <w:rPr>
          <w:rtl/>
        </w:rPr>
        <w:t xml:space="preserve"> ودليلا</w:t>
      </w:r>
      <w:r w:rsidR="00262473">
        <w:rPr>
          <w:rFonts w:hint="cs"/>
          <w:rtl/>
        </w:rPr>
        <w:t>ً</w:t>
      </w:r>
      <w:r w:rsidRPr="00107724">
        <w:rPr>
          <w:rtl/>
        </w:rPr>
        <w:t xml:space="preserve"> للتعامل مع ضحايا الجرائم يتضمن كيفية التعامل مع الضحايا من الأطفال وذوي الإعاقات.</w:t>
      </w:r>
      <w:r w:rsidRPr="00107724">
        <w:rPr>
          <w:rFonts w:hint="cs"/>
          <w:rtl/>
        </w:rPr>
        <w:t xml:space="preserve"> </w:t>
      </w:r>
      <w:r w:rsidRPr="00107724">
        <w:rPr>
          <w:rtl/>
        </w:rPr>
        <w:t>وأعدت النيابة العامة السويدية والشرطة السويدية إرشادات موجهة إلى ضباط الشرطة والمدعين العامين لاستخدامها في تخطيط وتنفيذ استجوابات الأطفال والبالغين ذوي إعاقات معينة، مثل اضطراب نقص الانتباه مع فرط النشاط، واضطراب نقص الانتباه، والإعاقات الذهنية.</w:t>
      </w:r>
    </w:p>
    <w:p w14:paraId="5E2EED23" w14:textId="5E34A159" w:rsidR="00107724" w:rsidRPr="00107724" w:rsidRDefault="00107724" w:rsidP="00107724">
      <w:pPr>
        <w:pStyle w:val="SingleTxtGA"/>
        <w:rPr>
          <w:rtl/>
        </w:rPr>
      </w:pPr>
      <w:r w:rsidRPr="00107724">
        <w:rPr>
          <w:rtl/>
        </w:rPr>
        <w:t>137-</w:t>
      </w:r>
      <w:r w:rsidRPr="00107724">
        <w:rPr>
          <w:rtl/>
        </w:rPr>
        <w:tab/>
        <w:t>ويمكن للأطفال ضحايا الجرائم الاستعانة بمحام يدافع عنهم كطرف متضرر أو، في حالة الاشتباه في ارتكاب الوصي للجريمة، بممثل خاص أثناء مرحلتي التحقيق الأولي والمحاكمة.</w:t>
      </w:r>
    </w:p>
    <w:p w14:paraId="494C4B54" w14:textId="7B2AEEF8" w:rsidR="00107724" w:rsidRPr="00107724" w:rsidRDefault="00646144" w:rsidP="00646144">
      <w:pPr>
        <w:pStyle w:val="H1GA"/>
        <w:rPr>
          <w:rtl/>
        </w:rPr>
      </w:pPr>
      <w:r>
        <w:rPr>
          <w:rtl/>
        </w:rPr>
        <w:tab/>
      </w:r>
      <w:r>
        <w:rPr>
          <w:rtl/>
        </w:rPr>
        <w:tab/>
      </w:r>
      <w:r w:rsidR="00107724" w:rsidRPr="00107724">
        <w:rPr>
          <w:rtl/>
        </w:rPr>
        <w:t>الرد على الفقرة 9(ه) من قائمة المسائل المحالة قبل تقديم التقرير</w:t>
      </w:r>
    </w:p>
    <w:p w14:paraId="0EF2B9C6" w14:textId="391E95F5" w:rsidR="00107724" w:rsidRPr="00107724" w:rsidRDefault="00107724" w:rsidP="00107724">
      <w:pPr>
        <w:pStyle w:val="SingleTxtGA"/>
        <w:rPr>
          <w:rtl/>
        </w:rPr>
      </w:pPr>
      <w:r w:rsidRPr="00107724">
        <w:rPr>
          <w:rtl/>
        </w:rPr>
        <w:t>138-</w:t>
      </w:r>
      <w:r w:rsidRPr="00107724">
        <w:rPr>
          <w:rtl/>
        </w:rPr>
        <w:tab/>
        <w:t xml:space="preserve">فيما يتعلق بتدريب المحامين، نظمت نقابة المحامين السويدية في عام 2017 ندوة بعنوان ’’الأشخاص الذين يعانون من </w:t>
      </w:r>
      <w:r w:rsidRPr="00107724">
        <w:rPr>
          <w:rFonts w:hint="cs"/>
          <w:rtl/>
        </w:rPr>
        <w:t>أ</w:t>
      </w:r>
      <w:r w:rsidRPr="00107724">
        <w:rPr>
          <w:rtl/>
        </w:rPr>
        <w:t>مراض نفسية وإعاقات ذهنية - كيفية ضمان حقوقهم في العملية القانونية‘‘.</w:t>
      </w:r>
      <w:r w:rsidRPr="00107724">
        <w:rPr>
          <w:rFonts w:hint="cs"/>
          <w:rtl/>
        </w:rPr>
        <w:t xml:space="preserve"> </w:t>
      </w:r>
      <w:r w:rsidRPr="00107724">
        <w:rPr>
          <w:rtl/>
        </w:rPr>
        <w:t>وأدار الندوة ممثلون عن المدافعين عن الحقوق المدنية.</w:t>
      </w:r>
    </w:p>
    <w:p w14:paraId="10CD95C2" w14:textId="392E68B6" w:rsidR="00107724" w:rsidRPr="00107724" w:rsidRDefault="00107724" w:rsidP="00107724">
      <w:pPr>
        <w:pStyle w:val="SingleTxtGA"/>
        <w:rPr>
          <w:rtl/>
        </w:rPr>
      </w:pPr>
      <w:r w:rsidRPr="00107724">
        <w:rPr>
          <w:rtl/>
        </w:rPr>
        <w:t>139-</w:t>
      </w:r>
      <w:r w:rsidRPr="00107724">
        <w:rPr>
          <w:rtl/>
        </w:rPr>
        <w:tab/>
        <w:t>ولدى هيئة الادعاء السويدية أدلة تهدف إلى إرشاد المدعين العامين وتقديم الدعم لهم في التحقيقات والملاحقات الجنائية.</w:t>
      </w:r>
      <w:r w:rsidRPr="00107724">
        <w:rPr>
          <w:rFonts w:hint="cs"/>
          <w:rtl/>
        </w:rPr>
        <w:t xml:space="preserve"> </w:t>
      </w:r>
      <w:r w:rsidRPr="00107724">
        <w:rPr>
          <w:rtl/>
        </w:rPr>
        <w:t>وأصدرت النيابة العامة السويدية دليلا</w:t>
      </w:r>
      <w:r w:rsidR="00262473">
        <w:rPr>
          <w:rFonts w:hint="cs"/>
          <w:rtl/>
        </w:rPr>
        <w:t>ً</w:t>
      </w:r>
      <w:r w:rsidRPr="00107724">
        <w:rPr>
          <w:rtl/>
        </w:rPr>
        <w:t xml:space="preserve"> للتعامل مع ضحايا الجرائم، يتضمن كيفية التعامل مع الضحايا من الأطفال وذوي الإعاقات.</w:t>
      </w:r>
      <w:r w:rsidRPr="00107724">
        <w:rPr>
          <w:rFonts w:hint="cs"/>
          <w:rtl/>
        </w:rPr>
        <w:t xml:space="preserve"> </w:t>
      </w:r>
      <w:r w:rsidRPr="00107724">
        <w:rPr>
          <w:rtl/>
        </w:rPr>
        <w:t>انظر أيضا</w:t>
      </w:r>
      <w:r w:rsidR="00262473">
        <w:rPr>
          <w:rFonts w:hint="cs"/>
          <w:rtl/>
        </w:rPr>
        <w:t>ً</w:t>
      </w:r>
      <w:r w:rsidRPr="00107724">
        <w:rPr>
          <w:rtl/>
        </w:rPr>
        <w:t xml:space="preserve"> الرد على السؤال 9</w:t>
      </w:r>
      <w:r w:rsidRPr="00107724">
        <w:rPr>
          <w:rFonts w:hint="cs"/>
          <w:rtl/>
        </w:rPr>
        <w:t>(</w:t>
      </w:r>
      <w:r w:rsidRPr="00107724">
        <w:rPr>
          <w:rtl/>
        </w:rPr>
        <w:t>د</w:t>
      </w:r>
      <w:r w:rsidRPr="00107724">
        <w:rPr>
          <w:rFonts w:hint="cs"/>
          <w:rtl/>
        </w:rPr>
        <w:t>)</w:t>
      </w:r>
      <w:r w:rsidRPr="00107724">
        <w:rPr>
          <w:rtl/>
        </w:rPr>
        <w:t>. ويتضمن الموقع الشبكي للنيابة العامة السويدية معلومات عن كيفية معاملة الأشخاص ذوي الإعاقة، كضحايا وكمشتبه بهم.</w:t>
      </w:r>
      <w:r w:rsidRPr="00107724">
        <w:rPr>
          <w:rFonts w:hint="cs"/>
          <w:rtl/>
        </w:rPr>
        <w:t xml:space="preserve"> </w:t>
      </w:r>
      <w:r w:rsidRPr="00107724">
        <w:rPr>
          <w:rtl/>
        </w:rPr>
        <w:t>وهناك أيضا</w:t>
      </w:r>
      <w:r w:rsidR="00262473">
        <w:rPr>
          <w:rFonts w:hint="cs"/>
          <w:rtl/>
        </w:rPr>
        <w:t>ً</w:t>
      </w:r>
      <w:r w:rsidRPr="00107724">
        <w:rPr>
          <w:rtl/>
        </w:rPr>
        <w:t xml:space="preserve"> روابط تحيل إلى وكالات حكومية أخرى لها معلومات ذات صلة.</w:t>
      </w:r>
    </w:p>
    <w:p w14:paraId="39F6E920" w14:textId="6DFA4F81" w:rsidR="00107724" w:rsidRPr="00107724" w:rsidRDefault="00107724" w:rsidP="00107724">
      <w:pPr>
        <w:pStyle w:val="SingleTxtGA"/>
        <w:rPr>
          <w:rtl/>
        </w:rPr>
      </w:pPr>
      <w:r w:rsidRPr="00107724">
        <w:rPr>
          <w:rtl/>
        </w:rPr>
        <w:t>140-</w:t>
      </w:r>
      <w:r w:rsidRPr="00107724">
        <w:rPr>
          <w:rtl/>
        </w:rPr>
        <w:tab/>
        <w:t>وصُمم تدريبٌ لزيادة وعي العاملين في المحاكم السويدية بمختلف أنواع الإعاقات، بما في ذلك توعيتهم بأن فهم الشخص ذي الإعاقة قد يختلف عما هو متوقع، و</w:t>
      </w:r>
      <w:r w:rsidRPr="00107724">
        <w:rPr>
          <w:rFonts w:hint="cs"/>
          <w:rtl/>
        </w:rPr>
        <w:t>ا</w:t>
      </w:r>
      <w:r w:rsidRPr="00107724">
        <w:rPr>
          <w:rtl/>
        </w:rPr>
        <w:t>طلاعهم على التعديلات التي يمكن إجراؤها للتكيف مع تلك الحالة.</w:t>
      </w:r>
      <w:r w:rsidRPr="00107724">
        <w:rPr>
          <w:rFonts w:hint="cs"/>
          <w:rtl/>
        </w:rPr>
        <w:t xml:space="preserve"> </w:t>
      </w:r>
      <w:r w:rsidRPr="00107724">
        <w:rPr>
          <w:rtl/>
        </w:rPr>
        <w:t xml:space="preserve">ويتضمن التدريب المقدم إلى كل من القضاة الدائمين والقضاة المتدربين مناقشةَ كيفية التعامل مع الأشخاص ذوي الإعاقة في قاعة المحكمة بشكل يراعي احتياجاتهم ويكفل معاملتهم معاملة جيدة. </w:t>
      </w:r>
    </w:p>
    <w:p w14:paraId="505A4C90" w14:textId="36C8EAFF" w:rsidR="00107724" w:rsidRPr="00107724" w:rsidRDefault="00107724" w:rsidP="00107724">
      <w:pPr>
        <w:pStyle w:val="SingleTxtGA"/>
        <w:rPr>
          <w:rtl/>
        </w:rPr>
      </w:pPr>
      <w:r w:rsidRPr="00107724">
        <w:rPr>
          <w:rtl/>
        </w:rPr>
        <w:lastRenderedPageBreak/>
        <w:t>141-</w:t>
      </w:r>
      <w:r w:rsidRPr="00107724">
        <w:rPr>
          <w:rtl/>
        </w:rPr>
        <w:tab/>
        <w:t>وعملت الهيئة السويدية المعنية بتعويض ودعم ضحايا الجريمة على زيادة كفاءة موظفيها فيما يتعلق بظروف واحتياجات الأشخاص ذوي الإعاقة ضحايا الجريمة.</w:t>
      </w:r>
    </w:p>
    <w:p w14:paraId="33380548" w14:textId="57078726" w:rsidR="00107724" w:rsidRPr="00107724" w:rsidRDefault="00646144" w:rsidP="00646144">
      <w:pPr>
        <w:pStyle w:val="H1GA"/>
        <w:rPr>
          <w:rtl/>
        </w:rPr>
      </w:pPr>
      <w:r>
        <w:rPr>
          <w:rtl/>
        </w:rPr>
        <w:tab/>
      </w:r>
      <w:r>
        <w:rPr>
          <w:rtl/>
        </w:rPr>
        <w:tab/>
      </w:r>
      <w:r w:rsidR="00107724" w:rsidRPr="00107724">
        <w:rPr>
          <w:rtl/>
        </w:rPr>
        <w:t>الرد على الفقرة 9(و) من قائمة المسائل المحالة قبل تقديم التقرير</w:t>
      </w:r>
    </w:p>
    <w:p w14:paraId="072F7440" w14:textId="56D8A0AF" w:rsidR="00107724" w:rsidRPr="00107724" w:rsidRDefault="00107724" w:rsidP="00107724">
      <w:pPr>
        <w:pStyle w:val="SingleTxtGA"/>
        <w:rPr>
          <w:rtl/>
        </w:rPr>
      </w:pPr>
      <w:r w:rsidRPr="00107724">
        <w:rPr>
          <w:rtl/>
        </w:rPr>
        <w:t>142-</w:t>
      </w:r>
      <w:r w:rsidRPr="00107724">
        <w:rPr>
          <w:rtl/>
        </w:rPr>
        <w:tab/>
        <w:t>تتعاون المحاكم السويدية، وهيئة الادعاء السويدية، والدائرة السويدية للسجون ومراقبة السلوك، باستمرار مع المبادرات الرامية إلى إدخال التسهيلات في أماكن العمل وفي أساليب العمل وتكييفها لكي تكون شاملة وفعالة للجميع، بمن فيهم الأشخاص ذوو الإعاقة.</w:t>
      </w:r>
    </w:p>
    <w:p w14:paraId="428B6D9A" w14:textId="5E0A0FFE" w:rsidR="00107724" w:rsidRPr="00107724" w:rsidRDefault="00646144" w:rsidP="00646144">
      <w:pPr>
        <w:pStyle w:val="H1GA"/>
        <w:rPr>
          <w:rtl/>
        </w:rPr>
      </w:pPr>
      <w:r>
        <w:rPr>
          <w:rtl/>
        </w:rPr>
        <w:tab/>
      </w:r>
      <w:r>
        <w:rPr>
          <w:rtl/>
        </w:rPr>
        <w:tab/>
      </w:r>
      <w:r w:rsidR="00107724" w:rsidRPr="00107724">
        <w:rPr>
          <w:rtl/>
        </w:rPr>
        <w:t>الرد على الفقرة 10(أ) من قائمة المسائل المحالة قبل تقديم التقرير</w:t>
      </w:r>
    </w:p>
    <w:p w14:paraId="79F8892E" w14:textId="431469DA" w:rsidR="00107724" w:rsidRPr="00AD474A" w:rsidRDefault="00107724" w:rsidP="00107724">
      <w:pPr>
        <w:pStyle w:val="SingleTxtGA"/>
        <w:rPr>
          <w:spacing w:val="-2"/>
          <w:rtl/>
        </w:rPr>
      </w:pPr>
      <w:r w:rsidRPr="00AD474A">
        <w:rPr>
          <w:spacing w:val="-2"/>
          <w:rtl/>
        </w:rPr>
        <w:t>143-</w:t>
      </w:r>
      <w:r w:rsidRPr="00AD474A">
        <w:rPr>
          <w:spacing w:val="-2"/>
          <w:rtl/>
        </w:rPr>
        <w:tab/>
        <w:t>لم تُتخذ أي تدابير محددة لإلغاء التشريعات المتعلقة بالإيداع القسري في المؤسسات.</w:t>
      </w:r>
      <w:r w:rsidRPr="00AD474A">
        <w:rPr>
          <w:rFonts w:hint="cs"/>
          <w:spacing w:val="-2"/>
          <w:rtl/>
        </w:rPr>
        <w:t xml:space="preserve"> </w:t>
      </w:r>
      <w:r w:rsidRPr="00AD474A">
        <w:rPr>
          <w:spacing w:val="-2"/>
          <w:rtl/>
        </w:rPr>
        <w:t xml:space="preserve">غير </w:t>
      </w:r>
      <w:r w:rsidRPr="00AD474A">
        <w:rPr>
          <w:rFonts w:hint="cs"/>
          <w:spacing w:val="-2"/>
          <w:rtl/>
        </w:rPr>
        <w:t xml:space="preserve">أن </w:t>
      </w:r>
      <w:r w:rsidRPr="00AD474A">
        <w:rPr>
          <w:spacing w:val="-2"/>
          <w:rtl/>
        </w:rPr>
        <w:t>عد</w:t>
      </w:r>
      <w:r w:rsidRPr="00AD474A">
        <w:rPr>
          <w:rFonts w:hint="cs"/>
          <w:spacing w:val="-2"/>
          <w:rtl/>
        </w:rPr>
        <w:t xml:space="preserve">ة </w:t>
      </w:r>
      <w:r w:rsidRPr="00AD474A">
        <w:rPr>
          <w:spacing w:val="-2"/>
          <w:rtl/>
        </w:rPr>
        <w:t>مبادرات اتُخذت منذ عام 2014 لضمان جودة وسلامة الإجراءات المقدمة.</w:t>
      </w:r>
      <w:r w:rsidRPr="00AD474A">
        <w:rPr>
          <w:rFonts w:hint="cs"/>
          <w:spacing w:val="-2"/>
          <w:rtl/>
        </w:rPr>
        <w:t xml:space="preserve"> </w:t>
      </w:r>
      <w:r w:rsidRPr="00AD474A">
        <w:rPr>
          <w:spacing w:val="-2"/>
          <w:rtl/>
        </w:rPr>
        <w:t>ومن الأمثلة على تلك الإجراءات:</w:t>
      </w:r>
    </w:p>
    <w:p w14:paraId="4EB39A8D" w14:textId="77777777" w:rsidR="00107724" w:rsidRPr="00107724" w:rsidRDefault="00107724" w:rsidP="00646144">
      <w:pPr>
        <w:pStyle w:val="Bullet1GA"/>
        <w:rPr>
          <w:rtl/>
        </w:rPr>
      </w:pPr>
      <w:r w:rsidRPr="00107724">
        <w:rPr>
          <w:rtl/>
        </w:rPr>
        <w:t>في عام 2017، أقر المجلس الوطني للصحة والرعاية الاجتماعية مبادئ توجيهية وطنية للرعاية في حالة الاكتئاب والقلق؛</w:t>
      </w:r>
    </w:p>
    <w:p w14:paraId="5B3D0257" w14:textId="012D9D3A" w:rsidR="00107724" w:rsidRPr="00AD474A" w:rsidRDefault="00107724" w:rsidP="00646144">
      <w:pPr>
        <w:pStyle w:val="Bullet1GA"/>
        <w:rPr>
          <w:spacing w:val="-1"/>
          <w:rtl/>
        </w:rPr>
      </w:pPr>
      <w:r w:rsidRPr="00AD474A">
        <w:rPr>
          <w:spacing w:val="-1"/>
          <w:rtl/>
        </w:rPr>
        <w:t>دخلت بعض التغييرات التشريعية حيز النفاذ في 1 تموز/يوليه 2017 بهدف تهيئة ظروف أفضل لمشاركة المرضى في الرعاية المقدمة لهم، عندما اعتُمد قانون الرعاية النفسية الإلزامية، وقانون الرعاية النفسية أثناء الاحتجاز (انظر الرد على السؤال 12</w:t>
      </w:r>
      <w:r w:rsidRPr="00AD474A">
        <w:rPr>
          <w:rFonts w:hint="cs"/>
          <w:spacing w:val="-1"/>
          <w:rtl/>
        </w:rPr>
        <w:t>(</w:t>
      </w:r>
      <w:r w:rsidRPr="00AD474A">
        <w:rPr>
          <w:spacing w:val="-1"/>
          <w:rtl/>
        </w:rPr>
        <w:t>أ</w:t>
      </w:r>
      <w:r w:rsidRPr="00AD474A">
        <w:rPr>
          <w:rFonts w:hint="cs"/>
          <w:spacing w:val="-1"/>
          <w:rtl/>
        </w:rPr>
        <w:t>)</w:t>
      </w:r>
      <w:r w:rsidRPr="00AD474A">
        <w:rPr>
          <w:spacing w:val="-1"/>
          <w:rtl/>
        </w:rPr>
        <w:t>)؛</w:t>
      </w:r>
    </w:p>
    <w:p w14:paraId="4E8FABC1" w14:textId="7595EA7B" w:rsidR="00107724" w:rsidRPr="00107724" w:rsidRDefault="00107724" w:rsidP="00646144">
      <w:pPr>
        <w:pStyle w:val="Bullet1GA"/>
        <w:rPr>
          <w:rtl/>
        </w:rPr>
      </w:pPr>
      <w:r w:rsidRPr="00107724">
        <w:rPr>
          <w:rtl/>
        </w:rPr>
        <w:t>كلفت الحكومة المنسق الوطني لتطوير وتنسيق المبادرات في مجال الصحة النفسية ب</w:t>
      </w:r>
      <w:r w:rsidRPr="00107724">
        <w:rPr>
          <w:rFonts w:hint="cs"/>
          <w:rtl/>
        </w:rPr>
        <w:t>ا</w:t>
      </w:r>
      <w:r w:rsidRPr="00107724">
        <w:rPr>
          <w:rtl/>
        </w:rPr>
        <w:t xml:space="preserve">ستعراض التدابير القسرية في ضوء متطلبات قانون الرعاية النفسية الإلزامية الموجهة للأطفال والشباب دون </w:t>
      </w:r>
      <w:r w:rsidRPr="00107724">
        <w:rPr>
          <w:rFonts w:hint="cs"/>
          <w:rtl/>
        </w:rPr>
        <w:t xml:space="preserve">سن 18 </w:t>
      </w:r>
      <w:r w:rsidRPr="00107724">
        <w:rPr>
          <w:rtl/>
        </w:rPr>
        <w:t>(انظر الرد على السؤال 12</w:t>
      </w:r>
      <w:r w:rsidRPr="00107724">
        <w:rPr>
          <w:rFonts w:hint="cs"/>
          <w:rtl/>
        </w:rPr>
        <w:t>(</w:t>
      </w:r>
      <w:r w:rsidRPr="00107724">
        <w:rPr>
          <w:rtl/>
        </w:rPr>
        <w:t>أ</w:t>
      </w:r>
      <w:r w:rsidRPr="00107724">
        <w:rPr>
          <w:rFonts w:hint="cs"/>
          <w:rtl/>
        </w:rPr>
        <w:t>)</w:t>
      </w:r>
      <w:r w:rsidRPr="00107724">
        <w:rPr>
          <w:rtl/>
        </w:rPr>
        <w:t>)؛</w:t>
      </w:r>
    </w:p>
    <w:p w14:paraId="78BCF762" w14:textId="2D4BB70A" w:rsidR="00107724" w:rsidRPr="00107724" w:rsidRDefault="00107724" w:rsidP="00646144">
      <w:pPr>
        <w:pStyle w:val="Bullet1GA"/>
        <w:rPr>
          <w:rtl/>
        </w:rPr>
      </w:pPr>
      <w:r w:rsidRPr="00107724">
        <w:rPr>
          <w:rtl/>
        </w:rPr>
        <w:t>وضع المجلس الوطني للرعاية المؤسسية برنامجا</w:t>
      </w:r>
      <w:r w:rsidR="00262473">
        <w:rPr>
          <w:rFonts w:hint="cs"/>
          <w:rtl/>
        </w:rPr>
        <w:t>ً</w:t>
      </w:r>
      <w:r w:rsidRPr="00107724">
        <w:rPr>
          <w:rtl/>
        </w:rPr>
        <w:t xml:space="preserve"> لإدارة الخلافات بشكل فعال يسمى ’’بدون سلطة، وبدون هزيمة‘‘ (انظر الرد على السؤال 12</w:t>
      </w:r>
      <w:r w:rsidRPr="00107724">
        <w:rPr>
          <w:rFonts w:hint="cs"/>
          <w:rtl/>
        </w:rPr>
        <w:t>(</w:t>
      </w:r>
      <w:r w:rsidRPr="00107724">
        <w:rPr>
          <w:rtl/>
        </w:rPr>
        <w:t>أ</w:t>
      </w:r>
      <w:r w:rsidRPr="00107724">
        <w:rPr>
          <w:rFonts w:hint="cs"/>
          <w:rtl/>
        </w:rPr>
        <w:t>)</w:t>
      </w:r>
      <w:r w:rsidRPr="00107724">
        <w:rPr>
          <w:rtl/>
        </w:rPr>
        <w:t>).</w:t>
      </w:r>
    </w:p>
    <w:p w14:paraId="046B5681" w14:textId="0ED7061E" w:rsidR="00107724" w:rsidRPr="00107724" w:rsidRDefault="00107724" w:rsidP="00107724">
      <w:pPr>
        <w:pStyle w:val="SingleTxtGA"/>
        <w:rPr>
          <w:rtl/>
        </w:rPr>
      </w:pPr>
      <w:r w:rsidRPr="00107724">
        <w:rPr>
          <w:rtl/>
        </w:rPr>
        <w:t>144-</w:t>
      </w:r>
      <w:r w:rsidRPr="00107724">
        <w:rPr>
          <w:rtl/>
        </w:rPr>
        <w:tab/>
        <w:t>وفيما يتعلق بتدابير تحسين تدريب الموظفين الطبيين، نُفذ خلال الفترة 2010-2012 مشروعٌ لتطويره تطويرا</w:t>
      </w:r>
      <w:r w:rsidR="00262473">
        <w:rPr>
          <w:rFonts w:hint="cs"/>
          <w:rtl/>
        </w:rPr>
        <w:t>ً</w:t>
      </w:r>
      <w:r w:rsidRPr="00107724">
        <w:rPr>
          <w:rtl/>
        </w:rPr>
        <w:t xml:space="preserve"> منهجيا</w:t>
      </w:r>
      <w:r w:rsidR="00262473">
        <w:rPr>
          <w:rFonts w:hint="cs"/>
          <w:rtl/>
        </w:rPr>
        <w:t>ً</w:t>
      </w:r>
      <w:r w:rsidRPr="00107724">
        <w:rPr>
          <w:rtl/>
        </w:rPr>
        <w:t xml:space="preserve"> يسمى ’’</w:t>
      </w:r>
      <w:proofErr w:type="spellStart"/>
      <w:r w:rsidRPr="00107724">
        <w:t>Bättre</w:t>
      </w:r>
      <w:proofErr w:type="spellEnd"/>
      <w:r w:rsidRPr="00107724">
        <w:t xml:space="preserve"> </w:t>
      </w:r>
      <w:proofErr w:type="spellStart"/>
      <w:r w:rsidRPr="00107724">
        <w:t>vård</w:t>
      </w:r>
      <w:proofErr w:type="spellEnd"/>
      <w:r w:rsidRPr="00107724">
        <w:t xml:space="preserve"> – </w:t>
      </w:r>
      <w:proofErr w:type="spellStart"/>
      <w:r w:rsidRPr="00107724">
        <w:t>mindre</w:t>
      </w:r>
      <w:proofErr w:type="spellEnd"/>
      <w:r w:rsidRPr="00107724">
        <w:t xml:space="preserve"> </w:t>
      </w:r>
      <w:proofErr w:type="spellStart"/>
      <w:r w:rsidRPr="00107724">
        <w:t>tvång</w:t>
      </w:r>
      <w:proofErr w:type="spellEnd"/>
      <w:r w:rsidRPr="00107724">
        <w:rPr>
          <w:rtl/>
        </w:rPr>
        <w:t>‘‘ (رعاية أحسن وإكراه أقل) ضمن برنامج الرعاية الداخلية للمصابين بأمراض نفسية، من خلال اتفاق بين الحكومة والرابطة السويدية للسلطات المحلية والأقاليم (انظر الرد على السؤال 12</w:t>
      </w:r>
      <w:r w:rsidRPr="00107724">
        <w:rPr>
          <w:rFonts w:hint="cs"/>
          <w:rtl/>
        </w:rPr>
        <w:t>(</w:t>
      </w:r>
      <w:r w:rsidRPr="00107724">
        <w:rPr>
          <w:rtl/>
        </w:rPr>
        <w:t>أ</w:t>
      </w:r>
      <w:r w:rsidRPr="00107724">
        <w:rPr>
          <w:rFonts w:hint="cs"/>
          <w:rtl/>
        </w:rPr>
        <w:t>)</w:t>
      </w:r>
      <w:r w:rsidRPr="00107724">
        <w:rPr>
          <w:rtl/>
        </w:rPr>
        <w:t>).</w:t>
      </w:r>
    </w:p>
    <w:p w14:paraId="24E2358F" w14:textId="70F873FD" w:rsidR="00107724" w:rsidRPr="00107724" w:rsidRDefault="00646144" w:rsidP="00646144">
      <w:pPr>
        <w:pStyle w:val="H1GA"/>
        <w:rPr>
          <w:rtl/>
        </w:rPr>
      </w:pPr>
      <w:r>
        <w:rPr>
          <w:rtl/>
        </w:rPr>
        <w:tab/>
      </w:r>
      <w:r>
        <w:rPr>
          <w:rtl/>
        </w:rPr>
        <w:tab/>
      </w:r>
      <w:r w:rsidR="00107724" w:rsidRPr="00107724">
        <w:rPr>
          <w:rtl/>
        </w:rPr>
        <w:t>الرد على الفقرة 10(ب) من قائمة المسائل المحالة قبل تقديم التقرير</w:t>
      </w:r>
    </w:p>
    <w:p w14:paraId="152D6640" w14:textId="0FC33368" w:rsidR="00107724" w:rsidRPr="00107724" w:rsidRDefault="00107724" w:rsidP="007358D9">
      <w:pPr>
        <w:pStyle w:val="SingleTxtGA"/>
        <w:rPr>
          <w:rtl/>
        </w:rPr>
      </w:pPr>
      <w:r w:rsidRPr="00107724">
        <w:rPr>
          <w:rtl/>
        </w:rPr>
        <w:t>145-</w:t>
      </w:r>
      <w:r w:rsidRPr="00107724">
        <w:rPr>
          <w:rtl/>
        </w:rPr>
        <w:tab/>
        <w:t>ينص القانون المتعلق بالمرضى</w:t>
      </w:r>
      <w:r w:rsidRPr="007358D9">
        <w:rPr>
          <w:vertAlign w:val="superscript"/>
          <w:rtl/>
        </w:rPr>
        <w:t>(</w:t>
      </w:r>
      <w:r w:rsidRPr="007358D9">
        <w:rPr>
          <w:vertAlign w:val="superscript"/>
          <w:rtl/>
          <w:lang w:val="en-US"/>
        </w:rPr>
        <w:footnoteReference w:id="52"/>
      </w:r>
      <w:r w:rsidRPr="007358D9">
        <w:rPr>
          <w:vertAlign w:val="superscript"/>
          <w:rtl/>
        </w:rPr>
        <w:t>)</w:t>
      </w:r>
      <w:r w:rsidRPr="00107724">
        <w:rPr>
          <w:rFonts w:hint="cs"/>
          <w:rtl/>
        </w:rPr>
        <w:t xml:space="preserve"> </w:t>
      </w:r>
      <w:r w:rsidRPr="00107724">
        <w:rPr>
          <w:rtl/>
        </w:rPr>
        <w:t>على وجوب احترام حق المريض في تقرير مصيره وسلامته، وعدم تلقيه رعاية صحية بدون موافقته، ما لم ينص ذلك القانون أو غيره من القوانين على خلاف ذلك.</w:t>
      </w:r>
      <w:r w:rsidRPr="00107724">
        <w:rPr>
          <w:rFonts w:hint="cs"/>
          <w:rtl/>
        </w:rPr>
        <w:t xml:space="preserve"> </w:t>
      </w:r>
      <w:r w:rsidRPr="00107724">
        <w:rPr>
          <w:rtl/>
        </w:rPr>
        <w:t>ويجب إطلاع المريض على المع</w:t>
      </w:r>
      <w:r w:rsidRPr="00107724">
        <w:rPr>
          <w:rFonts w:hint="cs"/>
          <w:rtl/>
        </w:rPr>
        <w:t>ل</w:t>
      </w:r>
      <w:r w:rsidRPr="00107724">
        <w:rPr>
          <w:rtl/>
        </w:rPr>
        <w:t>ومات اللازمة قبل الحصول على موافقته</w:t>
      </w:r>
      <w:r w:rsidR="007358D9" w:rsidRPr="007358D9">
        <w:rPr>
          <w:vertAlign w:val="superscript"/>
          <w:rtl/>
        </w:rPr>
        <w:t>(</w:t>
      </w:r>
      <w:r w:rsidR="007358D9" w:rsidRPr="007358D9">
        <w:rPr>
          <w:vertAlign w:val="superscript"/>
          <w:rtl/>
        </w:rPr>
        <w:footnoteReference w:id="53"/>
      </w:r>
      <w:r w:rsidR="007358D9" w:rsidRPr="007358D9">
        <w:rPr>
          <w:vertAlign w:val="superscript"/>
          <w:rtl/>
        </w:rPr>
        <w:t>)</w:t>
      </w:r>
      <w:r w:rsidRPr="00107724">
        <w:rPr>
          <w:rtl/>
        </w:rPr>
        <w:t>.</w:t>
      </w:r>
    </w:p>
    <w:p w14:paraId="09B85AAD" w14:textId="5DD62919" w:rsidR="00107724" w:rsidRPr="00107724" w:rsidRDefault="00107724" w:rsidP="00107724">
      <w:pPr>
        <w:pStyle w:val="SingleTxtGA"/>
        <w:rPr>
          <w:rtl/>
        </w:rPr>
      </w:pPr>
      <w:r w:rsidRPr="00107724">
        <w:rPr>
          <w:rtl/>
        </w:rPr>
        <w:t>146-</w:t>
      </w:r>
      <w:r w:rsidRPr="00107724">
        <w:rPr>
          <w:rtl/>
        </w:rPr>
        <w:tab/>
        <w:t xml:space="preserve">وعند قبول المريض في جناح </w:t>
      </w:r>
      <w:r w:rsidRPr="00107724">
        <w:rPr>
          <w:rFonts w:hint="cs"/>
          <w:rtl/>
        </w:rPr>
        <w:t>ا</w:t>
      </w:r>
      <w:r w:rsidRPr="00107724">
        <w:rPr>
          <w:rtl/>
        </w:rPr>
        <w:t xml:space="preserve">لطب النفسي (الرعاية الداخلية)، يكون قبوله إما عن طريق شهادة رعاية (انظر الرعاية النفسية الإلزامية) أو طواعية في أحد </w:t>
      </w:r>
      <w:r w:rsidRPr="00107724">
        <w:rPr>
          <w:rFonts w:hint="cs"/>
          <w:rtl/>
        </w:rPr>
        <w:t>الأجنحة</w:t>
      </w:r>
      <w:r w:rsidRPr="00107724">
        <w:rPr>
          <w:rtl/>
        </w:rPr>
        <w:t>، وهي الطريقة الأكثر شيوعا</w:t>
      </w:r>
      <w:r w:rsidR="00644569">
        <w:rPr>
          <w:rFonts w:hint="cs"/>
          <w:rtl/>
        </w:rPr>
        <w:t>ً</w:t>
      </w:r>
      <w:r w:rsidRPr="00107724">
        <w:rPr>
          <w:rtl/>
        </w:rPr>
        <w:t>.</w:t>
      </w:r>
      <w:r w:rsidRPr="00107724">
        <w:rPr>
          <w:rFonts w:hint="cs"/>
          <w:rtl/>
        </w:rPr>
        <w:t xml:space="preserve"> </w:t>
      </w:r>
      <w:r w:rsidRPr="00107724">
        <w:rPr>
          <w:rtl/>
        </w:rPr>
        <w:t xml:space="preserve">وبإمكانه أن يتلقى داخل </w:t>
      </w:r>
      <w:r w:rsidRPr="00107724">
        <w:rPr>
          <w:rFonts w:hint="cs"/>
          <w:rtl/>
        </w:rPr>
        <w:t xml:space="preserve">ذلك </w:t>
      </w:r>
      <w:r w:rsidRPr="00107724">
        <w:rPr>
          <w:rtl/>
        </w:rPr>
        <w:t>الجناح مساعدة على مدار الساعة، إضافة إلى الدعم والرعاية.</w:t>
      </w:r>
    </w:p>
    <w:p w14:paraId="007B65E2" w14:textId="42C69559" w:rsidR="00107724" w:rsidRPr="005E547E" w:rsidRDefault="00107724" w:rsidP="00107724">
      <w:pPr>
        <w:pStyle w:val="SingleTxtGA"/>
        <w:rPr>
          <w:spacing w:val="-1"/>
          <w:rtl/>
        </w:rPr>
      </w:pPr>
      <w:r w:rsidRPr="005E547E">
        <w:rPr>
          <w:spacing w:val="-1"/>
          <w:rtl/>
        </w:rPr>
        <w:lastRenderedPageBreak/>
        <w:t>147-</w:t>
      </w:r>
      <w:r w:rsidRPr="005E547E">
        <w:rPr>
          <w:spacing w:val="-1"/>
          <w:rtl/>
        </w:rPr>
        <w:tab/>
        <w:t>ويتطلب القبول في الرعاية النفسية الإلزامية شهادة طبيب خاص، تسمى شهادة رعاية.</w:t>
      </w:r>
      <w:r w:rsidRPr="005E547E">
        <w:rPr>
          <w:rFonts w:hint="cs"/>
          <w:spacing w:val="-1"/>
          <w:rtl/>
        </w:rPr>
        <w:t xml:space="preserve"> </w:t>
      </w:r>
      <w:r w:rsidRPr="005E547E">
        <w:rPr>
          <w:spacing w:val="-1"/>
          <w:rtl/>
        </w:rPr>
        <w:t>ويتطلب تلقي الرعاية النفسية الإلزامية استيفاء ثلاثة شروط ي</w:t>
      </w:r>
      <w:r w:rsidRPr="005E547E">
        <w:rPr>
          <w:rFonts w:hint="cs"/>
          <w:spacing w:val="-1"/>
          <w:rtl/>
        </w:rPr>
        <w:t>ج</w:t>
      </w:r>
      <w:r w:rsidRPr="005E547E">
        <w:rPr>
          <w:spacing w:val="-1"/>
          <w:rtl/>
        </w:rPr>
        <w:t>ب ذكرها في شهادة الرعاية.</w:t>
      </w:r>
      <w:r w:rsidRPr="005E547E">
        <w:rPr>
          <w:rFonts w:hint="cs"/>
          <w:spacing w:val="-1"/>
          <w:rtl/>
        </w:rPr>
        <w:t xml:space="preserve"> </w:t>
      </w:r>
      <w:r w:rsidRPr="005E547E">
        <w:rPr>
          <w:spacing w:val="-1"/>
          <w:rtl/>
        </w:rPr>
        <w:t>أولاً، يجب أن يكون المريض يعاني من مشاكل صح</w:t>
      </w:r>
      <w:r w:rsidRPr="005E547E">
        <w:rPr>
          <w:rFonts w:hint="cs"/>
          <w:spacing w:val="-1"/>
          <w:rtl/>
        </w:rPr>
        <w:t>ي</w:t>
      </w:r>
      <w:r w:rsidRPr="005E547E">
        <w:rPr>
          <w:spacing w:val="-1"/>
          <w:rtl/>
        </w:rPr>
        <w:t>ة نفسية خطيرة.</w:t>
      </w:r>
      <w:r w:rsidRPr="005E547E">
        <w:rPr>
          <w:rFonts w:hint="cs"/>
          <w:spacing w:val="-1"/>
          <w:rtl/>
        </w:rPr>
        <w:t xml:space="preserve"> </w:t>
      </w:r>
      <w:r w:rsidRPr="005E547E">
        <w:rPr>
          <w:spacing w:val="-1"/>
          <w:rtl/>
        </w:rPr>
        <w:t>ثانيا</w:t>
      </w:r>
      <w:r w:rsidR="00CC13D6" w:rsidRPr="005E547E">
        <w:rPr>
          <w:rFonts w:hint="cs"/>
          <w:spacing w:val="-1"/>
          <w:rtl/>
        </w:rPr>
        <w:t>ً</w:t>
      </w:r>
      <w:r w:rsidRPr="005E547E">
        <w:rPr>
          <w:spacing w:val="-1"/>
          <w:rtl/>
        </w:rPr>
        <w:t>، يجب أن تكون لديه حاجة ماسة إلى الرعاية النفسية على مدار الساعة بسبب حالته النفسية وظروفه الشخصية.</w:t>
      </w:r>
      <w:r w:rsidRPr="005E547E">
        <w:rPr>
          <w:rFonts w:hint="cs"/>
          <w:spacing w:val="-1"/>
          <w:rtl/>
        </w:rPr>
        <w:t xml:space="preserve"> </w:t>
      </w:r>
      <w:r w:rsidRPr="005E547E">
        <w:rPr>
          <w:spacing w:val="-1"/>
          <w:rtl/>
        </w:rPr>
        <w:t>ويجب أن تقدم تلك الرعاية في مؤسسة طبية.</w:t>
      </w:r>
      <w:r w:rsidRPr="005E547E">
        <w:rPr>
          <w:rFonts w:hint="cs"/>
          <w:spacing w:val="-1"/>
          <w:rtl/>
        </w:rPr>
        <w:t xml:space="preserve"> </w:t>
      </w:r>
      <w:r w:rsidRPr="005E547E">
        <w:rPr>
          <w:spacing w:val="-1"/>
          <w:rtl/>
        </w:rPr>
        <w:t>والمعيار الثالث هو أن يكون المريض معترضا</w:t>
      </w:r>
      <w:r w:rsidR="00262473" w:rsidRPr="005E547E">
        <w:rPr>
          <w:rFonts w:hint="cs"/>
          <w:spacing w:val="-1"/>
          <w:rtl/>
        </w:rPr>
        <w:t>ً</w:t>
      </w:r>
      <w:r w:rsidRPr="005E547E">
        <w:rPr>
          <w:spacing w:val="-1"/>
          <w:rtl/>
        </w:rPr>
        <w:t xml:space="preserve"> على تلقي رعاية لحالته الصحية النفسية أو أنه مريض لدرجة أنه لا يستطيع تقييم حاجته إلى تلك الرعاية.</w:t>
      </w:r>
      <w:r w:rsidRPr="005E547E">
        <w:rPr>
          <w:rFonts w:hint="cs"/>
          <w:spacing w:val="-1"/>
          <w:rtl/>
        </w:rPr>
        <w:t xml:space="preserve"> </w:t>
      </w:r>
      <w:r w:rsidRPr="005E547E">
        <w:rPr>
          <w:spacing w:val="-1"/>
          <w:rtl/>
        </w:rPr>
        <w:t>ولا يجوز فرض الرعاية النفسية الإلزامية في الحالات التي تقتصر على إعاقة ذهنية أو إعاقة أخرى.</w:t>
      </w:r>
      <w:r w:rsidRPr="005E547E">
        <w:rPr>
          <w:rFonts w:hint="cs"/>
          <w:spacing w:val="-1"/>
          <w:rtl/>
        </w:rPr>
        <w:t xml:space="preserve"> </w:t>
      </w:r>
      <w:r w:rsidRPr="005E547E">
        <w:rPr>
          <w:spacing w:val="-1"/>
          <w:rtl/>
        </w:rPr>
        <w:t>ولا يوجد دعم قانوني لفرض رعاية نفسية إلزامية على أشخاص يعانون من صعوبات نفسية</w:t>
      </w:r>
      <w:r w:rsidR="005E547E" w:rsidRPr="005E547E">
        <w:rPr>
          <w:rFonts w:hint="cs"/>
          <w:spacing w:val="-1"/>
          <w:rtl/>
        </w:rPr>
        <w:t xml:space="preserve"> </w:t>
      </w:r>
      <w:r w:rsidRPr="005E547E">
        <w:rPr>
          <w:spacing w:val="-1"/>
          <w:rtl/>
        </w:rPr>
        <w:t>-</w:t>
      </w:r>
      <w:r w:rsidR="005E547E" w:rsidRPr="005E547E">
        <w:rPr>
          <w:rFonts w:hint="cs"/>
          <w:spacing w:val="-1"/>
          <w:rtl/>
        </w:rPr>
        <w:t xml:space="preserve"> </w:t>
      </w:r>
      <w:r w:rsidRPr="005E547E">
        <w:rPr>
          <w:spacing w:val="-1"/>
          <w:rtl/>
        </w:rPr>
        <w:t>اجتماعية.</w:t>
      </w:r>
      <w:r w:rsidRPr="005E547E">
        <w:rPr>
          <w:rFonts w:hint="cs"/>
          <w:spacing w:val="-1"/>
          <w:rtl/>
        </w:rPr>
        <w:t xml:space="preserve"> </w:t>
      </w:r>
      <w:r w:rsidRPr="005E547E">
        <w:rPr>
          <w:spacing w:val="-1"/>
          <w:rtl/>
        </w:rPr>
        <w:t xml:space="preserve">وكقاعدة عامة، يتلقى أولئك الأفراد، بدلاً من ذلك، ما يحتاجونه من رعاية وتمريض من خلال مبادرات مثل العيش في سكن جماعي بعد بلوغهم سن </w:t>
      </w:r>
      <w:r w:rsidRPr="005E547E">
        <w:rPr>
          <w:rFonts w:hint="cs"/>
          <w:spacing w:val="-1"/>
          <w:rtl/>
        </w:rPr>
        <w:t>18</w:t>
      </w:r>
      <w:r w:rsidRPr="005E547E">
        <w:rPr>
          <w:spacing w:val="-1"/>
          <w:rtl/>
        </w:rPr>
        <w:t>.</w:t>
      </w:r>
    </w:p>
    <w:p w14:paraId="19004A13" w14:textId="24086FE6" w:rsidR="00107724" w:rsidRPr="00107724" w:rsidRDefault="00646144" w:rsidP="00646144">
      <w:pPr>
        <w:pStyle w:val="H1GA"/>
        <w:rPr>
          <w:rtl/>
        </w:rPr>
      </w:pPr>
      <w:r>
        <w:rPr>
          <w:rtl/>
        </w:rPr>
        <w:tab/>
      </w:r>
      <w:r>
        <w:rPr>
          <w:rtl/>
        </w:rPr>
        <w:tab/>
      </w:r>
      <w:r w:rsidR="00107724" w:rsidRPr="00107724">
        <w:rPr>
          <w:rtl/>
        </w:rPr>
        <w:t>الرد على الفقرة 10(ج) من قائمة المسائل المحالة قبل تقديم التقرير</w:t>
      </w:r>
    </w:p>
    <w:p w14:paraId="3B266C82" w14:textId="7D5970EE" w:rsidR="00107724" w:rsidRPr="00107724" w:rsidRDefault="00107724" w:rsidP="007358D9">
      <w:pPr>
        <w:pStyle w:val="SingleTxtGA"/>
        <w:rPr>
          <w:rtl/>
        </w:rPr>
      </w:pPr>
      <w:r w:rsidRPr="00107724">
        <w:rPr>
          <w:rtl/>
        </w:rPr>
        <w:t>148-</w:t>
      </w:r>
      <w:r w:rsidRPr="00107724">
        <w:rPr>
          <w:rtl/>
        </w:rPr>
        <w:tab/>
        <w:t>استعيض منذ فترة طويلة عن أشكال الإقامة السابقة الشبيهة بإيداع الأشخاص ذوي الإعاقة في مؤسسات خاصة بأشكال أخرى من الإيواء تقوم على وجوب تصميم الدعم المقدم إلى أولئك الأشخاص بشكل يخلق الظروف المناسبة ليعيشوا حياة مستقلة على قدم المساواة مع الآخرين، وفقا</w:t>
      </w:r>
      <w:r w:rsidR="00262473">
        <w:rPr>
          <w:rFonts w:hint="cs"/>
          <w:rtl/>
        </w:rPr>
        <w:t>ً</w:t>
      </w:r>
      <w:r w:rsidRPr="00107724">
        <w:rPr>
          <w:rtl/>
        </w:rPr>
        <w:t xml:space="preserve"> للاتفاقية.</w:t>
      </w:r>
      <w:r w:rsidRPr="00107724">
        <w:rPr>
          <w:rFonts w:hint="cs"/>
          <w:rtl/>
        </w:rPr>
        <w:t xml:space="preserve"> </w:t>
      </w:r>
      <w:r w:rsidRPr="00107724">
        <w:rPr>
          <w:rtl/>
        </w:rPr>
        <w:t>ويعتبر السكن جانبا</w:t>
      </w:r>
      <w:r w:rsidR="00262473">
        <w:rPr>
          <w:rFonts w:hint="cs"/>
          <w:rtl/>
        </w:rPr>
        <w:t>ً</w:t>
      </w:r>
      <w:r w:rsidRPr="00107724">
        <w:rPr>
          <w:rtl/>
        </w:rPr>
        <w:t xml:space="preserve"> أساسيا</w:t>
      </w:r>
      <w:r w:rsidR="00262473">
        <w:rPr>
          <w:rFonts w:hint="cs"/>
          <w:rtl/>
        </w:rPr>
        <w:t>ً</w:t>
      </w:r>
      <w:r w:rsidRPr="00107724">
        <w:rPr>
          <w:rtl/>
        </w:rPr>
        <w:t xml:space="preserve"> في حياة الفرد، وينبغي للأشخاص الذين تمنعهم إعاقتهم من إيجاد مسكن ضمن سوق المساكن العادي أن يتلقوا الدعم الذي يحق لهم الحصول عليه وفق قانون الخدمات الاجتماعية، والقانون المتعلق بتقديم الدعم والخدمات إلى </w:t>
      </w:r>
      <w:r w:rsidRPr="00107724">
        <w:rPr>
          <w:rFonts w:hint="cs"/>
          <w:rtl/>
        </w:rPr>
        <w:t xml:space="preserve">أشخاص ذوي </w:t>
      </w:r>
      <w:r w:rsidRPr="00107724">
        <w:rPr>
          <w:rtl/>
        </w:rPr>
        <w:t>عاهات وظيفية معينة.</w:t>
      </w:r>
      <w:r w:rsidRPr="00107724">
        <w:rPr>
          <w:rFonts w:hint="cs"/>
          <w:rtl/>
        </w:rPr>
        <w:t xml:space="preserve"> </w:t>
      </w:r>
      <w:r w:rsidRPr="00107724">
        <w:rPr>
          <w:rtl/>
        </w:rPr>
        <w:t>وأظهرت دراسة أجراها المجلس الوطني للصحة والرعاية الاجتماعية نيابة عن الحكومة</w:t>
      </w:r>
      <w:r w:rsidR="007358D9" w:rsidRPr="007358D9">
        <w:rPr>
          <w:vertAlign w:val="superscript"/>
          <w:rtl/>
        </w:rPr>
        <w:t>(</w:t>
      </w:r>
      <w:r w:rsidR="007358D9" w:rsidRPr="007358D9">
        <w:rPr>
          <w:vertAlign w:val="superscript"/>
          <w:rtl/>
        </w:rPr>
        <w:footnoteReference w:id="54"/>
      </w:r>
      <w:r w:rsidR="007358D9" w:rsidRPr="007358D9">
        <w:rPr>
          <w:vertAlign w:val="superscript"/>
          <w:rtl/>
        </w:rPr>
        <w:t>)</w:t>
      </w:r>
      <w:r w:rsidRPr="00107724">
        <w:rPr>
          <w:rtl/>
        </w:rPr>
        <w:t>، في جملة أمور، ميلا</w:t>
      </w:r>
      <w:r w:rsidR="00262473">
        <w:rPr>
          <w:rFonts w:hint="cs"/>
          <w:rtl/>
        </w:rPr>
        <w:t>ً</w:t>
      </w:r>
      <w:r w:rsidRPr="00107724">
        <w:rPr>
          <w:rtl/>
        </w:rPr>
        <w:t xml:space="preserve"> إلى العيش في سكن جماعي يضم أكثر من ثلاثة إلى خمسة أشخاص، وهو العدد الذي يوصي به المجلس في إرشاداته العامة.</w:t>
      </w:r>
      <w:r w:rsidRPr="00107724">
        <w:rPr>
          <w:rFonts w:hint="cs"/>
          <w:rtl/>
        </w:rPr>
        <w:t xml:space="preserve"> </w:t>
      </w:r>
      <w:r w:rsidRPr="00107724">
        <w:rPr>
          <w:rtl/>
        </w:rPr>
        <w:t>وأظهرت الدراسة التي أمرت الحكومة بإجرائها عن القانون المتعلق بتقديم الدعم والخدمات إلى</w:t>
      </w:r>
      <w:r w:rsidR="00B1178D">
        <w:rPr>
          <w:rtl/>
        </w:rPr>
        <w:t xml:space="preserve"> </w:t>
      </w:r>
      <w:r w:rsidRPr="00107724">
        <w:rPr>
          <w:rFonts w:hint="cs"/>
          <w:rtl/>
        </w:rPr>
        <w:t xml:space="preserve">أشخاص ذوي </w:t>
      </w:r>
      <w:r w:rsidRPr="00107724">
        <w:rPr>
          <w:rtl/>
        </w:rPr>
        <w:t>عاهات وظيفية معينة</w:t>
      </w:r>
      <w:r w:rsidRPr="007358D9">
        <w:rPr>
          <w:vertAlign w:val="superscript"/>
          <w:rtl/>
        </w:rPr>
        <w:t>(</w:t>
      </w:r>
      <w:r w:rsidRPr="007358D9">
        <w:rPr>
          <w:vertAlign w:val="superscript"/>
          <w:rtl/>
          <w:lang w:val="en-US"/>
        </w:rPr>
        <w:footnoteReference w:id="55"/>
      </w:r>
      <w:r w:rsidRPr="007358D9">
        <w:rPr>
          <w:vertAlign w:val="superscript"/>
          <w:rtl/>
        </w:rPr>
        <w:t>)</w:t>
      </w:r>
      <w:r w:rsidRPr="00107724">
        <w:rPr>
          <w:rtl/>
        </w:rPr>
        <w:t xml:space="preserve"> أن هناك وعيا</w:t>
      </w:r>
      <w:r w:rsidR="00262473">
        <w:rPr>
          <w:rFonts w:hint="cs"/>
          <w:rtl/>
        </w:rPr>
        <w:t>ً</w:t>
      </w:r>
      <w:r w:rsidRPr="00107724">
        <w:rPr>
          <w:rtl/>
        </w:rPr>
        <w:t xml:space="preserve"> كبيرا</w:t>
      </w:r>
      <w:r w:rsidR="00262473">
        <w:rPr>
          <w:rFonts w:hint="cs"/>
          <w:rtl/>
        </w:rPr>
        <w:t>ً</w:t>
      </w:r>
      <w:r w:rsidRPr="00107724">
        <w:rPr>
          <w:rtl/>
        </w:rPr>
        <w:t xml:space="preserve"> لدى الوكالات الحكومية ومجموعات المصالح بضرورة مراقبة نوعية أماكن الإقامة للأشخاص ذوي الإعاقة، تصديا</w:t>
      </w:r>
      <w:r w:rsidR="00262473">
        <w:rPr>
          <w:rFonts w:hint="cs"/>
          <w:rtl/>
        </w:rPr>
        <w:t>ً</w:t>
      </w:r>
      <w:r w:rsidRPr="00107724">
        <w:rPr>
          <w:rtl/>
        </w:rPr>
        <w:t xml:space="preserve"> للنزعات نحو إيداعهم في مؤسسات.</w:t>
      </w:r>
      <w:r w:rsidRPr="00107724">
        <w:rPr>
          <w:rFonts w:hint="cs"/>
          <w:rtl/>
        </w:rPr>
        <w:t xml:space="preserve"> </w:t>
      </w:r>
      <w:r w:rsidRPr="00107724">
        <w:rPr>
          <w:rtl/>
        </w:rPr>
        <w:t>وخلصت الدراسة إلى أن الإرشادات العامة التي قدمها المجلس الوطني للصحة والرعاية الاجتماعية، وما تقوم به مفتشية الرعاية الصحية والاجتماعية من عمليات إشراف على أماكن إقامة الأشخاص ذوي الإعاقة وترخيص باستخدامها، هي تدابير كافية.</w:t>
      </w:r>
    </w:p>
    <w:p w14:paraId="4C1D7FA5" w14:textId="3F7E0989" w:rsidR="00107724" w:rsidRPr="00107724" w:rsidRDefault="00646144" w:rsidP="00646144">
      <w:pPr>
        <w:pStyle w:val="H1GA"/>
        <w:rPr>
          <w:rtl/>
        </w:rPr>
      </w:pPr>
      <w:r>
        <w:rPr>
          <w:rtl/>
        </w:rPr>
        <w:tab/>
      </w:r>
      <w:r>
        <w:rPr>
          <w:rtl/>
        </w:rPr>
        <w:tab/>
      </w:r>
      <w:r w:rsidR="00107724" w:rsidRPr="00107724">
        <w:rPr>
          <w:rtl/>
        </w:rPr>
        <w:t>الرد على الفقرة 10(د) من قائمة المسائل المحالة قبل تقديم التقرير</w:t>
      </w:r>
    </w:p>
    <w:p w14:paraId="22B6B8F5" w14:textId="06A34FE2" w:rsidR="00107724" w:rsidRPr="00107724" w:rsidRDefault="00107724" w:rsidP="00107724">
      <w:pPr>
        <w:pStyle w:val="SingleTxtGA"/>
        <w:rPr>
          <w:rtl/>
        </w:rPr>
      </w:pPr>
      <w:r w:rsidRPr="00107724">
        <w:rPr>
          <w:rtl/>
        </w:rPr>
        <w:t>149-</w:t>
      </w:r>
      <w:r w:rsidRPr="00107724">
        <w:rPr>
          <w:rtl/>
        </w:rPr>
        <w:tab/>
        <w:t>انظر الرد على السؤال 10</w:t>
      </w:r>
      <w:r w:rsidRPr="00107724">
        <w:rPr>
          <w:rFonts w:hint="cs"/>
          <w:rtl/>
        </w:rPr>
        <w:t>(</w:t>
      </w:r>
      <w:r w:rsidRPr="00107724">
        <w:rPr>
          <w:rtl/>
        </w:rPr>
        <w:t>ج</w:t>
      </w:r>
      <w:r w:rsidRPr="00107724">
        <w:rPr>
          <w:rFonts w:hint="cs"/>
          <w:rtl/>
        </w:rPr>
        <w:t>)</w:t>
      </w:r>
      <w:r w:rsidRPr="00107724">
        <w:rPr>
          <w:rtl/>
        </w:rPr>
        <w:t>. ويمكن ذكر التدابير التالية الرامية إلى زيادة الأمن القانوني:</w:t>
      </w:r>
    </w:p>
    <w:p w14:paraId="56E24494" w14:textId="07F403F8" w:rsidR="00107724" w:rsidRPr="00107724" w:rsidRDefault="00107724" w:rsidP="00107724">
      <w:pPr>
        <w:pStyle w:val="SingleTxtGA"/>
        <w:rPr>
          <w:rtl/>
        </w:rPr>
      </w:pPr>
      <w:r w:rsidRPr="00107724">
        <w:rPr>
          <w:rtl/>
        </w:rPr>
        <w:t>150-</w:t>
      </w:r>
      <w:r w:rsidRPr="00107724">
        <w:rPr>
          <w:rtl/>
        </w:rPr>
        <w:tab/>
        <w:t>يجب على مقدمي الرعاية الإبلاغ عن أي تدابير قسرية تُتخذ في إطار الطب النفسي.</w:t>
      </w:r>
      <w:r w:rsidRPr="00107724">
        <w:rPr>
          <w:rFonts w:hint="cs"/>
          <w:rtl/>
        </w:rPr>
        <w:t xml:space="preserve"> </w:t>
      </w:r>
      <w:r w:rsidRPr="00107724">
        <w:rPr>
          <w:rtl/>
        </w:rPr>
        <w:t>وينطبق هذا على القيود المفروضة على حق المريض في استخدام خدمات الاتصالات الإلكترونية، ومراقبة محتوى تلك الاتصالات، وكذلك على القرارات المتعلقة بتقييد حركة المريض باستخدام أشرطة أو بعزله.</w:t>
      </w:r>
    </w:p>
    <w:p w14:paraId="416DB6BC" w14:textId="3748F46C" w:rsidR="00107724" w:rsidRPr="00107724" w:rsidRDefault="00107724" w:rsidP="00107724">
      <w:pPr>
        <w:pStyle w:val="SingleTxtGA"/>
        <w:rPr>
          <w:rtl/>
        </w:rPr>
      </w:pPr>
      <w:r w:rsidRPr="00107724">
        <w:rPr>
          <w:rtl/>
        </w:rPr>
        <w:t>151-</w:t>
      </w:r>
      <w:r w:rsidRPr="00107724">
        <w:rPr>
          <w:rtl/>
        </w:rPr>
        <w:tab/>
        <w:t>وينبغي لمفتشية الرعاية الصحية والاجتماعية أن تقوم باستعراض موحد وفعال وسليم من الناحية القانوني</w:t>
      </w:r>
      <w:r w:rsidRPr="00107724">
        <w:rPr>
          <w:rFonts w:hint="cs"/>
          <w:rtl/>
        </w:rPr>
        <w:t>ة</w:t>
      </w:r>
      <w:r w:rsidRPr="00107724">
        <w:rPr>
          <w:rtl/>
        </w:rPr>
        <w:t xml:space="preserve"> للتقارير الواردة من مقدمي الرعاية عن القرارات المتخذة بشأن التقييد أو العزلة، والقيود المفروضة على حق المريض في استخدام خدمات الاتصالات الإلكترونية أو قرارات مراقبة محتوى تلك الاتصالات. </w:t>
      </w:r>
    </w:p>
    <w:p w14:paraId="29082363" w14:textId="1B490928" w:rsidR="00107724" w:rsidRPr="00107724" w:rsidRDefault="00646144" w:rsidP="00646144">
      <w:pPr>
        <w:pStyle w:val="H1GA"/>
        <w:rPr>
          <w:rtl/>
        </w:rPr>
      </w:pPr>
      <w:r>
        <w:rPr>
          <w:rtl/>
        </w:rPr>
        <w:lastRenderedPageBreak/>
        <w:tab/>
      </w:r>
      <w:r>
        <w:rPr>
          <w:rtl/>
        </w:rPr>
        <w:tab/>
      </w:r>
      <w:r w:rsidR="00107724" w:rsidRPr="00107724">
        <w:rPr>
          <w:rtl/>
        </w:rPr>
        <w:t>الرد على الفقرة 10(ه) من قائمة المسائل المحالة قبل تقديم التقرير</w:t>
      </w:r>
    </w:p>
    <w:p w14:paraId="384265AE" w14:textId="5680AF9A" w:rsidR="00107724" w:rsidRPr="00C13089" w:rsidRDefault="00107724" w:rsidP="007358D9">
      <w:pPr>
        <w:pStyle w:val="SingleTxtGA"/>
        <w:rPr>
          <w:spacing w:val="-1"/>
          <w:rtl/>
        </w:rPr>
      </w:pPr>
      <w:r w:rsidRPr="00C13089">
        <w:rPr>
          <w:spacing w:val="-1"/>
          <w:rtl/>
        </w:rPr>
        <w:t>152-</w:t>
      </w:r>
      <w:r w:rsidRPr="00C13089">
        <w:rPr>
          <w:spacing w:val="-1"/>
          <w:rtl/>
        </w:rPr>
        <w:tab/>
        <w:t>لم تُتخذ أي تدابير محددة فيما يتعلق بخروج المرضى من المستشفى بعد تلقيهم رعاية نفسية أثناء الاحتجاز.</w:t>
      </w:r>
      <w:r w:rsidRPr="00C13089">
        <w:rPr>
          <w:rFonts w:hint="cs"/>
          <w:spacing w:val="-1"/>
          <w:rtl/>
        </w:rPr>
        <w:t xml:space="preserve"> </w:t>
      </w:r>
      <w:r w:rsidRPr="00C13089">
        <w:rPr>
          <w:spacing w:val="-1"/>
          <w:rtl/>
        </w:rPr>
        <w:t xml:space="preserve">غير أن برلمان السويد أقر القانون </w:t>
      </w:r>
      <w:r w:rsidRPr="00C13089">
        <w:rPr>
          <w:rFonts w:hint="cs"/>
          <w:spacing w:val="-1"/>
          <w:rtl/>
        </w:rPr>
        <w:t>المتعلق ب</w:t>
      </w:r>
      <w:r w:rsidRPr="00C13089">
        <w:rPr>
          <w:spacing w:val="-1"/>
          <w:rtl/>
        </w:rPr>
        <w:t>التعاون أثناء خروج المرضى الداخليين من مؤسسات الرعاية الصحية</w:t>
      </w:r>
      <w:r w:rsidR="007358D9" w:rsidRPr="00C13089">
        <w:rPr>
          <w:spacing w:val="-1"/>
          <w:vertAlign w:val="superscript"/>
          <w:rtl/>
        </w:rPr>
        <w:t>(</w:t>
      </w:r>
      <w:r w:rsidR="007358D9" w:rsidRPr="00C13089">
        <w:rPr>
          <w:spacing w:val="-1"/>
          <w:vertAlign w:val="superscript"/>
          <w:rtl/>
        </w:rPr>
        <w:footnoteReference w:id="56"/>
      </w:r>
      <w:r w:rsidR="007358D9" w:rsidRPr="00C13089">
        <w:rPr>
          <w:spacing w:val="-1"/>
          <w:vertAlign w:val="superscript"/>
          <w:rtl/>
        </w:rPr>
        <w:t>)</w:t>
      </w:r>
      <w:r w:rsidRPr="00C13089">
        <w:rPr>
          <w:spacing w:val="-1"/>
          <w:rtl/>
        </w:rPr>
        <w:t>.</w:t>
      </w:r>
      <w:r w:rsidRPr="00C13089">
        <w:rPr>
          <w:rFonts w:hint="cs"/>
          <w:spacing w:val="-1"/>
          <w:rtl/>
        </w:rPr>
        <w:t xml:space="preserve"> </w:t>
      </w:r>
      <w:r w:rsidRPr="00C13089">
        <w:rPr>
          <w:spacing w:val="-1"/>
          <w:rtl/>
        </w:rPr>
        <w:t>ودخل القانون حيز النفاذ في 1 كانون الثاني/يناير 2018 وهو ينص على عملية خروج تفصيلية تتولى فيها مؤسسة رع</w:t>
      </w:r>
      <w:r w:rsidRPr="00C13089">
        <w:rPr>
          <w:rFonts w:hint="cs"/>
          <w:spacing w:val="-1"/>
          <w:rtl/>
        </w:rPr>
        <w:t>ا</w:t>
      </w:r>
      <w:r w:rsidRPr="00C13089">
        <w:rPr>
          <w:spacing w:val="-1"/>
          <w:rtl/>
        </w:rPr>
        <w:t>ية المرضى الخارجيين مسؤولية أكبر في تنسيق التخطيط وتنفيذه.</w:t>
      </w:r>
    </w:p>
    <w:p w14:paraId="6643A072" w14:textId="454FF8A6" w:rsidR="00107724" w:rsidRPr="00107724" w:rsidRDefault="00646144" w:rsidP="00646144">
      <w:pPr>
        <w:pStyle w:val="H1GA"/>
        <w:rPr>
          <w:rtl/>
        </w:rPr>
      </w:pPr>
      <w:r>
        <w:rPr>
          <w:rtl/>
        </w:rPr>
        <w:tab/>
      </w:r>
      <w:r>
        <w:rPr>
          <w:rtl/>
        </w:rPr>
        <w:tab/>
      </w:r>
      <w:r w:rsidR="00107724" w:rsidRPr="00107724">
        <w:rPr>
          <w:rtl/>
        </w:rPr>
        <w:t>الرد على الفقرة 10(و) من قائمة المسائل المحالة قبل تقديم التقرير</w:t>
      </w:r>
    </w:p>
    <w:p w14:paraId="4B6F2641" w14:textId="6E7320C8" w:rsidR="00107724" w:rsidRPr="00107724" w:rsidRDefault="00107724" w:rsidP="007358D9">
      <w:pPr>
        <w:pStyle w:val="SingleTxtGA"/>
        <w:rPr>
          <w:rtl/>
        </w:rPr>
      </w:pPr>
      <w:r w:rsidRPr="00107724">
        <w:rPr>
          <w:rtl/>
        </w:rPr>
        <w:t>153-</w:t>
      </w:r>
      <w:r w:rsidRPr="00107724">
        <w:rPr>
          <w:rtl/>
        </w:rPr>
        <w:tab/>
        <w:t>يحدد كل من قانون الرعاية النفسية الإلزامية وقانون الرعاية النفسية أثناء الاحتجاز القرارات التي يمكن للمريض الطعن فيها أمام المحكمة الإدارية.</w:t>
      </w:r>
      <w:r w:rsidRPr="00107724">
        <w:rPr>
          <w:rFonts w:hint="cs"/>
          <w:rtl/>
        </w:rPr>
        <w:t xml:space="preserve"> </w:t>
      </w:r>
      <w:r w:rsidRPr="00107724">
        <w:rPr>
          <w:rtl/>
        </w:rPr>
        <w:t>ويجب إبلاغ المريض الذي يتلقى تلك الرعاية وفقا</w:t>
      </w:r>
      <w:r w:rsidR="00262473">
        <w:rPr>
          <w:rFonts w:hint="cs"/>
          <w:rtl/>
        </w:rPr>
        <w:t>ً</w:t>
      </w:r>
      <w:r w:rsidRPr="00107724">
        <w:rPr>
          <w:rtl/>
        </w:rPr>
        <w:t xml:space="preserve"> للقانونين المذكورين بحقه في الطعن في قرارات معينة، في جملة أمور، من خلال كبير الاستشاريين</w:t>
      </w:r>
      <w:r w:rsidRPr="007358D9">
        <w:rPr>
          <w:vertAlign w:val="superscript"/>
          <w:rtl/>
        </w:rPr>
        <w:t>(</w:t>
      </w:r>
      <w:r w:rsidRPr="007358D9">
        <w:rPr>
          <w:vertAlign w:val="superscript"/>
          <w:rtl/>
          <w:lang w:val="en-US"/>
        </w:rPr>
        <w:footnoteReference w:id="57"/>
      </w:r>
      <w:r w:rsidRPr="007358D9">
        <w:rPr>
          <w:vertAlign w:val="superscript"/>
          <w:rtl/>
        </w:rPr>
        <w:t>)</w:t>
      </w:r>
      <w:r w:rsidRPr="00107724">
        <w:rPr>
          <w:rtl/>
        </w:rPr>
        <w:t xml:space="preserve"> حالما تسمح حال</w:t>
      </w:r>
      <w:r w:rsidRPr="00107724">
        <w:rPr>
          <w:rFonts w:hint="cs"/>
          <w:rtl/>
        </w:rPr>
        <w:t xml:space="preserve">ته </w:t>
      </w:r>
      <w:r w:rsidRPr="00107724">
        <w:rPr>
          <w:rtl/>
        </w:rPr>
        <w:t>الصحية بذلك.</w:t>
      </w:r>
      <w:r w:rsidRPr="00107724">
        <w:rPr>
          <w:rFonts w:hint="cs"/>
          <w:rtl/>
        </w:rPr>
        <w:t xml:space="preserve"> </w:t>
      </w:r>
      <w:r w:rsidRPr="00107724">
        <w:rPr>
          <w:rtl/>
        </w:rPr>
        <w:t>ويجب على كبير الاستشاريين الحرص على إبلاغ المريض الذي يتلقى رعاية إلزامية بحقه في تلقي خدمات شخص داعم بمجرد أن تسمح حالته الصحية بذلك.</w:t>
      </w:r>
      <w:r w:rsidRPr="00107724">
        <w:rPr>
          <w:rFonts w:hint="cs"/>
          <w:rtl/>
        </w:rPr>
        <w:t xml:space="preserve"> </w:t>
      </w:r>
      <w:r w:rsidRPr="00107724">
        <w:rPr>
          <w:rtl/>
        </w:rPr>
        <w:t>ويعيّن شخص يقدم الدعم إلى المريض عندما يطلب المريض ذلك.</w:t>
      </w:r>
      <w:r w:rsidRPr="00107724">
        <w:rPr>
          <w:rFonts w:hint="cs"/>
          <w:rtl/>
        </w:rPr>
        <w:t xml:space="preserve"> </w:t>
      </w:r>
      <w:r w:rsidRPr="00107724">
        <w:rPr>
          <w:rtl/>
        </w:rPr>
        <w:t>ويمكن أيضا</w:t>
      </w:r>
      <w:r w:rsidR="00262473">
        <w:rPr>
          <w:rFonts w:hint="cs"/>
          <w:rtl/>
        </w:rPr>
        <w:t>ً</w:t>
      </w:r>
      <w:r w:rsidRPr="00107724">
        <w:rPr>
          <w:rtl/>
        </w:rPr>
        <w:t xml:space="preserve"> تعيين الشخص الداعم في حالات أخرى إذا لم يمانع المريض في ذلك.</w:t>
      </w:r>
      <w:r w:rsidRPr="00107724">
        <w:rPr>
          <w:rFonts w:hint="cs"/>
          <w:rtl/>
        </w:rPr>
        <w:t xml:space="preserve"> و</w:t>
      </w:r>
      <w:r w:rsidRPr="00107724">
        <w:rPr>
          <w:rtl/>
        </w:rPr>
        <w:t>يُنشر قانون الرعاية النفسية الإلزامية وقانون الرعاية النفسية أثناء الاحتجاز في المستشفى بحيث يراهما المرضى بوضوح</w:t>
      </w:r>
      <w:r w:rsidR="007358D9" w:rsidRPr="007358D9">
        <w:rPr>
          <w:vertAlign w:val="superscript"/>
          <w:rtl/>
        </w:rPr>
        <w:t>(</w:t>
      </w:r>
      <w:r w:rsidR="007358D9" w:rsidRPr="007358D9">
        <w:rPr>
          <w:vertAlign w:val="superscript"/>
          <w:rtl/>
        </w:rPr>
        <w:footnoteReference w:id="58"/>
      </w:r>
      <w:r w:rsidR="007358D9" w:rsidRPr="007358D9">
        <w:rPr>
          <w:vertAlign w:val="superscript"/>
          <w:rtl/>
        </w:rPr>
        <w:t>)</w:t>
      </w:r>
      <w:r w:rsidRPr="00107724">
        <w:rPr>
          <w:rtl/>
        </w:rPr>
        <w:t>.</w:t>
      </w:r>
    </w:p>
    <w:p w14:paraId="021B7A96" w14:textId="1C93EBB5" w:rsidR="00107724" w:rsidRPr="00107724" w:rsidRDefault="00646144" w:rsidP="00646144">
      <w:pPr>
        <w:pStyle w:val="H1GA"/>
        <w:rPr>
          <w:rtl/>
        </w:rPr>
      </w:pPr>
      <w:r>
        <w:rPr>
          <w:rtl/>
        </w:rPr>
        <w:tab/>
      </w:r>
      <w:r>
        <w:rPr>
          <w:rtl/>
        </w:rPr>
        <w:tab/>
      </w:r>
      <w:r w:rsidR="00107724" w:rsidRPr="00107724">
        <w:rPr>
          <w:rtl/>
        </w:rPr>
        <w:t>الرد على الفقرة 10(ز) من قائمة المسائل المحالة قبل تقديم التقرير</w:t>
      </w:r>
    </w:p>
    <w:p w14:paraId="733A8057" w14:textId="27718751" w:rsidR="00107724" w:rsidRPr="00107724" w:rsidRDefault="00107724" w:rsidP="00107724">
      <w:pPr>
        <w:pStyle w:val="SingleTxtGA"/>
        <w:rPr>
          <w:rtl/>
        </w:rPr>
      </w:pPr>
      <w:r w:rsidRPr="00107724">
        <w:rPr>
          <w:rtl/>
        </w:rPr>
        <w:t>154-</w:t>
      </w:r>
      <w:r w:rsidRPr="00107724">
        <w:rPr>
          <w:rtl/>
        </w:rPr>
        <w:tab/>
        <w:t>يوجد عدد من مبادرات الدعم المختلفة لفائدة الأشخاص ذوي الإعاقات النفسية</w:t>
      </w:r>
      <w:r w:rsidR="00262473">
        <w:rPr>
          <w:rFonts w:hint="cs"/>
          <w:rtl/>
        </w:rPr>
        <w:t xml:space="preserve"> </w:t>
      </w:r>
      <w:r w:rsidRPr="00107724">
        <w:rPr>
          <w:rtl/>
        </w:rPr>
        <w:t>-</w:t>
      </w:r>
      <w:r w:rsidR="00262473">
        <w:rPr>
          <w:rFonts w:hint="cs"/>
          <w:rtl/>
        </w:rPr>
        <w:t xml:space="preserve"> </w:t>
      </w:r>
      <w:r w:rsidRPr="00107724">
        <w:rPr>
          <w:rtl/>
        </w:rPr>
        <w:t>الاجتماعية، بما في ذلك الدعم بالإسكان وبالممثلين الشخصيين.</w:t>
      </w:r>
      <w:r w:rsidRPr="00107724">
        <w:rPr>
          <w:rFonts w:hint="cs"/>
          <w:rtl/>
        </w:rPr>
        <w:t xml:space="preserve"> </w:t>
      </w:r>
      <w:r w:rsidRPr="00107724">
        <w:rPr>
          <w:rtl/>
        </w:rPr>
        <w:t>وقد ازداد الدعم بالإسكان في السنوات الأخيرة، باستثناء عامي 2016 و2017.</w:t>
      </w:r>
      <w:r w:rsidRPr="00107724">
        <w:rPr>
          <w:rFonts w:hint="cs"/>
          <w:rtl/>
        </w:rPr>
        <w:t xml:space="preserve"> </w:t>
      </w:r>
      <w:r w:rsidRPr="00107724">
        <w:rPr>
          <w:rtl/>
        </w:rPr>
        <w:t>انظر أيضا</w:t>
      </w:r>
      <w:r w:rsidR="00262473">
        <w:rPr>
          <w:rFonts w:hint="cs"/>
          <w:rtl/>
        </w:rPr>
        <w:t>ً</w:t>
      </w:r>
      <w:r w:rsidRPr="00107724">
        <w:rPr>
          <w:rtl/>
        </w:rPr>
        <w:t xml:space="preserve"> الرد على السؤال 4</w:t>
      </w:r>
      <w:r w:rsidRPr="00107724">
        <w:rPr>
          <w:rFonts w:hint="cs"/>
          <w:rtl/>
        </w:rPr>
        <w:t>(</w:t>
      </w:r>
      <w:r w:rsidRPr="00107724">
        <w:rPr>
          <w:rtl/>
        </w:rPr>
        <w:t>ب</w:t>
      </w:r>
      <w:r w:rsidRPr="00107724">
        <w:rPr>
          <w:rFonts w:hint="cs"/>
          <w:rtl/>
        </w:rPr>
        <w:t>)</w:t>
      </w:r>
      <w:r w:rsidRPr="00107724">
        <w:rPr>
          <w:rtl/>
        </w:rPr>
        <w:t xml:space="preserve"> فيما يتعلق بالمبادرات المتعلقة بالصحة النفسية وبالاتفاقات مع الرابطة السويدية للسلطات المحلية والأقاليم. </w:t>
      </w:r>
    </w:p>
    <w:p w14:paraId="265A7E20" w14:textId="0C85EC71" w:rsidR="00107724" w:rsidRPr="00107724" w:rsidRDefault="00107724" w:rsidP="00107724">
      <w:pPr>
        <w:pStyle w:val="SingleTxtGA"/>
        <w:rPr>
          <w:rtl/>
        </w:rPr>
      </w:pPr>
      <w:r w:rsidRPr="00107724">
        <w:rPr>
          <w:rtl/>
        </w:rPr>
        <w:t>155-</w:t>
      </w:r>
      <w:r w:rsidRPr="00107724">
        <w:rPr>
          <w:rtl/>
        </w:rPr>
        <w:tab/>
        <w:t>وورد في مشروع قانون الميزانية لعام 2018</w:t>
      </w:r>
      <w:r w:rsidRPr="007358D9">
        <w:rPr>
          <w:vertAlign w:val="superscript"/>
          <w:rtl/>
        </w:rPr>
        <w:t>(</w:t>
      </w:r>
      <w:r w:rsidRPr="007358D9">
        <w:rPr>
          <w:vertAlign w:val="superscript"/>
          <w:rtl/>
          <w:lang w:val="en-US"/>
        </w:rPr>
        <w:footnoteReference w:id="59"/>
      </w:r>
      <w:r w:rsidRPr="007358D9">
        <w:rPr>
          <w:vertAlign w:val="superscript"/>
          <w:rtl/>
        </w:rPr>
        <w:t>)</w:t>
      </w:r>
      <w:r w:rsidRPr="00107724">
        <w:rPr>
          <w:rtl/>
        </w:rPr>
        <w:t xml:space="preserve"> أن الحكومة تنفذ إصلاحات واسعة النطاق لتعزيز الرعاية الصحية، مع التركيز بشكل خاص على الرعاية الأولية، والتسهيلات الخاصة بذوي الإعاقة، وظروف الموظفين.</w:t>
      </w:r>
      <w:r w:rsidRPr="00107724">
        <w:rPr>
          <w:rFonts w:hint="cs"/>
          <w:rtl/>
        </w:rPr>
        <w:t xml:space="preserve"> </w:t>
      </w:r>
      <w:r w:rsidRPr="00107724">
        <w:rPr>
          <w:rtl/>
        </w:rPr>
        <w:t>وورد في مشروع القانون أيضا</w:t>
      </w:r>
      <w:r w:rsidR="00262473">
        <w:rPr>
          <w:rFonts w:hint="cs"/>
          <w:rtl/>
        </w:rPr>
        <w:t>ً</w:t>
      </w:r>
      <w:r w:rsidRPr="00107724">
        <w:rPr>
          <w:rtl/>
        </w:rPr>
        <w:t xml:space="preserve"> أنه من المهم أن تشمل إتاحة التسهيلات الخاصة بذوي الإعاقة توفير بنود مثل الرعاية الاستعجالية والمتخصصة بما يلبي الاحتياجات الحالية في مجالات مثل أماكن الرعاية.</w:t>
      </w:r>
      <w:r w:rsidRPr="00107724">
        <w:rPr>
          <w:rFonts w:hint="cs"/>
          <w:rtl/>
        </w:rPr>
        <w:t xml:space="preserve"> </w:t>
      </w:r>
      <w:r w:rsidRPr="00107724">
        <w:rPr>
          <w:rtl/>
        </w:rPr>
        <w:t>ومن شأن تعزيز الرعاية الأولية وخدمات الطب النفسي المتخصص للمرضى الخارجيين أن يزيد من فرص عيش الأشخاص ذوي الإعاقات النفسية</w:t>
      </w:r>
      <w:r w:rsidR="005E547E">
        <w:rPr>
          <w:rFonts w:hint="cs"/>
          <w:rtl/>
        </w:rPr>
        <w:t xml:space="preserve"> </w:t>
      </w:r>
      <w:r w:rsidRPr="00107724">
        <w:rPr>
          <w:rtl/>
        </w:rPr>
        <w:t>-</w:t>
      </w:r>
      <w:r w:rsidR="005E547E">
        <w:rPr>
          <w:rFonts w:hint="cs"/>
          <w:rtl/>
        </w:rPr>
        <w:t xml:space="preserve"> </w:t>
      </w:r>
      <w:r w:rsidRPr="00107724">
        <w:rPr>
          <w:rtl/>
        </w:rPr>
        <w:t>الاجتماعية في مساكنهم الخاصة أو في مسكن يتضمن دعما</w:t>
      </w:r>
      <w:r w:rsidR="00262473">
        <w:rPr>
          <w:rFonts w:hint="cs"/>
          <w:rtl/>
        </w:rPr>
        <w:t>ً</w:t>
      </w:r>
      <w:r w:rsidRPr="00107724">
        <w:rPr>
          <w:rtl/>
        </w:rPr>
        <w:t xml:space="preserve"> خاصا</w:t>
      </w:r>
      <w:r w:rsidR="00262473">
        <w:rPr>
          <w:rFonts w:hint="cs"/>
          <w:rtl/>
        </w:rPr>
        <w:t>ً</w:t>
      </w:r>
      <w:r w:rsidRPr="00107724">
        <w:rPr>
          <w:rtl/>
        </w:rPr>
        <w:t xml:space="preserve"> يساعدهم على الحصول على ما يحتاجونه من مساعدة.</w:t>
      </w:r>
      <w:r w:rsidR="00262473">
        <w:rPr>
          <w:rFonts w:hint="cs"/>
          <w:rtl/>
        </w:rPr>
        <w:t xml:space="preserve"> </w:t>
      </w:r>
    </w:p>
    <w:p w14:paraId="78A5470C" w14:textId="47798D6B" w:rsidR="00107724" w:rsidRPr="00107724" w:rsidRDefault="00646144" w:rsidP="00646144">
      <w:pPr>
        <w:pStyle w:val="H1GA"/>
        <w:rPr>
          <w:rtl/>
        </w:rPr>
      </w:pPr>
      <w:r>
        <w:rPr>
          <w:rtl/>
        </w:rPr>
        <w:lastRenderedPageBreak/>
        <w:tab/>
      </w:r>
      <w:r>
        <w:rPr>
          <w:rtl/>
        </w:rPr>
        <w:tab/>
      </w:r>
      <w:r w:rsidR="00107724" w:rsidRPr="00107724">
        <w:rPr>
          <w:rtl/>
        </w:rPr>
        <w:t>الرد على الفقرة 10(ح) من قائمة المسائل المحالة قبل تقديم التقرير</w:t>
      </w:r>
    </w:p>
    <w:p w14:paraId="77A384C0" w14:textId="7A5B0553" w:rsidR="00107724" w:rsidRPr="00107724" w:rsidRDefault="00107724" w:rsidP="00107724">
      <w:pPr>
        <w:pStyle w:val="SingleTxtGA"/>
        <w:rPr>
          <w:rtl/>
        </w:rPr>
      </w:pPr>
      <w:r w:rsidRPr="00107724">
        <w:rPr>
          <w:rtl/>
        </w:rPr>
        <w:t>156-</w:t>
      </w:r>
      <w:r w:rsidRPr="00107724">
        <w:rPr>
          <w:rtl/>
        </w:rPr>
        <w:tab/>
        <w:t xml:space="preserve">فيما يتعلق بالرعاية النفسية الإلزامية، </w:t>
      </w:r>
      <w:r w:rsidRPr="00107724">
        <w:rPr>
          <w:rFonts w:hint="cs"/>
          <w:rtl/>
        </w:rPr>
        <w:t>و</w:t>
      </w:r>
      <w:r w:rsidRPr="00107724">
        <w:rPr>
          <w:rtl/>
        </w:rPr>
        <w:t>وفقا</w:t>
      </w:r>
      <w:r w:rsidR="00262473">
        <w:rPr>
          <w:rFonts w:hint="cs"/>
          <w:rtl/>
        </w:rPr>
        <w:t>ً</w:t>
      </w:r>
      <w:r w:rsidRPr="00107724">
        <w:rPr>
          <w:rtl/>
        </w:rPr>
        <w:t xml:space="preserve"> لقانون الرعاية النفسية الإلزامية ولقانون الرعاية النفسية أثناء الاحتجاز، هناك نقص في الإحصاءات المجمعة على المستوى الوطني.</w:t>
      </w:r>
    </w:p>
    <w:p w14:paraId="5728C172" w14:textId="2635F17B" w:rsidR="00107724" w:rsidRPr="00107724" w:rsidRDefault="00107724" w:rsidP="00107724">
      <w:pPr>
        <w:pStyle w:val="SingleTxtGA"/>
        <w:rPr>
          <w:rtl/>
        </w:rPr>
      </w:pPr>
      <w:r w:rsidRPr="00107724">
        <w:rPr>
          <w:rtl/>
        </w:rPr>
        <w:t>157-</w:t>
      </w:r>
      <w:r w:rsidRPr="00107724">
        <w:rPr>
          <w:rtl/>
        </w:rPr>
        <w:tab/>
        <w:t>وفيما يتعلق بالرعاية النفسية الطوعية، لا يوجد سند قانوني في السويد لاحتجاز أشخاص ذوي إعاقة في المستشفى رغماً عنهم.</w:t>
      </w:r>
      <w:r w:rsidRPr="00107724">
        <w:rPr>
          <w:rFonts w:hint="cs"/>
          <w:rtl/>
        </w:rPr>
        <w:t xml:space="preserve"> </w:t>
      </w:r>
      <w:r w:rsidRPr="00107724">
        <w:rPr>
          <w:rtl/>
        </w:rPr>
        <w:t>ولا يوجد سند قانوني لفرض رعاية نفسية إلزامية على أشخاص يعانون من صعوبات نفسية</w:t>
      </w:r>
      <w:r w:rsidR="005E547E">
        <w:rPr>
          <w:rFonts w:hint="cs"/>
          <w:rtl/>
        </w:rPr>
        <w:t xml:space="preserve"> </w:t>
      </w:r>
      <w:r w:rsidRPr="00107724">
        <w:rPr>
          <w:rtl/>
        </w:rPr>
        <w:t>-</w:t>
      </w:r>
      <w:r w:rsidR="005E547E">
        <w:rPr>
          <w:rFonts w:hint="cs"/>
          <w:rtl/>
        </w:rPr>
        <w:t xml:space="preserve"> </w:t>
      </w:r>
      <w:r w:rsidRPr="00107724">
        <w:rPr>
          <w:rtl/>
        </w:rPr>
        <w:t>اجتماعية.</w:t>
      </w:r>
      <w:r w:rsidRPr="00107724">
        <w:rPr>
          <w:rFonts w:hint="cs"/>
          <w:rtl/>
        </w:rPr>
        <w:t xml:space="preserve"> </w:t>
      </w:r>
      <w:r w:rsidRPr="00107724">
        <w:rPr>
          <w:rtl/>
        </w:rPr>
        <w:t>ويتلقى أولئك الأفراد، بدلا</w:t>
      </w:r>
      <w:r w:rsidR="00262473">
        <w:rPr>
          <w:rFonts w:hint="cs"/>
          <w:rtl/>
        </w:rPr>
        <w:t>ً</w:t>
      </w:r>
      <w:r w:rsidRPr="00107724">
        <w:rPr>
          <w:rtl/>
        </w:rPr>
        <w:t xml:space="preserve"> من ذلك، ما يحتاجونه من رعاية وتمريض من خلال مبادرات مثل العيش في سكن جماعي بعد بلوغهم سن 18.</w:t>
      </w:r>
    </w:p>
    <w:p w14:paraId="51920A74" w14:textId="078A90E8" w:rsidR="00107724" w:rsidRPr="00107724" w:rsidRDefault="00340854" w:rsidP="00340854">
      <w:pPr>
        <w:pStyle w:val="H1GA"/>
        <w:rPr>
          <w:rtl/>
        </w:rPr>
      </w:pPr>
      <w:r>
        <w:rPr>
          <w:rtl/>
        </w:rPr>
        <w:tab/>
      </w:r>
      <w:r>
        <w:rPr>
          <w:rtl/>
        </w:rPr>
        <w:tab/>
      </w:r>
      <w:r w:rsidR="00107724" w:rsidRPr="00107724">
        <w:rPr>
          <w:rtl/>
        </w:rPr>
        <w:t>الرد على الفقرة 10(ط) من قائمة المسائل المحالة قبل تقديم التقرير</w:t>
      </w:r>
    </w:p>
    <w:p w14:paraId="6AA7EE63" w14:textId="571DB01D" w:rsidR="00107724" w:rsidRPr="00107724" w:rsidRDefault="00107724" w:rsidP="00107724">
      <w:pPr>
        <w:pStyle w:val="SingleTxtGA"/>
        <w:rPr>
          <w:rtl/>
        </w:rPr>
      </w:pPr>
      <w:r w:rsidRPr="00107724">
        <w:rPr>
          <w:rtl/>
        </w:rPr>
        <w:t>158-</w:t>
      </w:r>
      <w:r w:rsidRPr="00107724">
        <w:rPr>
          <w:rtl/>
        </w:rPr>
        <w:tab/>
        <w:t>تقدم لجنة مجلس أوروبا المعنية بأخلاقيات علم الأحياء ولجنتها التوجيهية لحقوق الإنسان دعما</w:t>
      </w:r>
      <w:r w:rsidR="00262473">
        <w:rPr>
          <w:rFonts w:hint="cs"/>
          <w:rtl/>
        </w:rPr>
        <w:t>ً</w:t>
      </w:r>
      <w:r w:rsidRPr="00107724">
        <w:rPr>
          <w:rtl/>
        </w:rPr>
        <w:t xml:space="preserve"> قويا</w:t>
      </w:r>
      <w:r w:rsidR="00262473">
        <w:rPr>
          <w:rFonts w:hint="cs"/>
          <w:rtl/>
        </w:rPr>
        <w:t>ً</w:t>
      </w:r>
      <w:r w:rsidRPr="00107724">
        <w:rPr>
          <w:rtl/>
        </w:rPr>
        <w:t xml:space="preserve"> لمواصلة التعاون مع مشروع البروتوكول.</w:t>
      </w:r>
    </w:p>
    <w:p w14:paraId="47713B88" w14:textId="38E61059" w:rsidR="00107724" w:rsidRPr="00107724" w:rsidRDefault="00107724" w:rsidP="00107724">
      <w:pPr>
        <w:pStyle w:val="SingleTxtGA"/>
        <w:rPr>
          <w:rtl/>
        </w:rPr>
      </w:pPr>
      <w:r w:rsidRPr="00107724">
        <w:rPr>
          <w:rtl/>
        </w:rPr>
        <w:t>159-</w:t>
      </w:r>
      <w:r w:rsidRPr="00107724">
        <w:rPr>
          <w:rtl/>
        </w:rPr>
        <w:tab/>
        <w:t>ولوحظ في الوقت نفسه وجود قلق على نطاق واسع من أن يُفهم البروتوكول، خطأً، ب</w:t>
      </w:r>
      <w:r w:rsidR="005E547E">
        <w:rPr>
          <w:rFonts w:hint="cs"/>
          <w:rtl/>
        </w:rPr>
        <w:t>أ</w:t>
      </w:r>
      <w:r w:rsidRPr="00107724">
        <w:rPr>
          <w:rtl/>
        </w:rPr>
        <w:t>نه يهدف إلى أن يكون دعما</w:t>
      </w:r>
      <w:r w:rsidR="00262473">
        <w:rPr>
          <w:rFonts w:hint="cs"/>
          <w:rtl/>
        </w:rPr>
        <w:t>ً</w:t>
      </w:r>
      <w:r w:rsidRPr="00107724">
        <w:rPr>
          <w:rtl/>
        </w:rPr>
        <w:t xml:space="preserve"> مشروعا</w:t>
      </w:r>
      <w:r w:rsidR="00262473">
        <w:rPr>
          <w:rFonts w:hint="cs"/>
          <w:rtl/>
        </w:rPr>
        <w:t>ً</w:t>
      </w:r>
      <w:r w:rsidRPr="00107724">
        <w:rPr>
          <w:rtl/>
        </w:rPr>
        <w:t xml:space="preserve"> لتدابير لا تتوافق مع الاتفاقية.</w:t>
      </w:r>
      <w:r w:rsidRPr="00107724">
        <w:rPr>
          <w:rFonts w:hint="cs"/>
          <w:rtl/>
        </w:rPr>
        <w:t xml:space="preserve"> </w:t>
      </w:r>
      <w:r w:rsidRPr="00107724">
        <w:rPr>
          <w:rtl/>
        </w:rPr>
        <w:t>ولذلك، يُستصوب أن تقوم لجنة مجلس أوروبا المعنية بأخلاقيات علم الأحياء بإعادة دراسة النسخة الأولية و</w:t>
      </w:r>
      <w:r w:rsidRPr="00107724">
        <w:rPr>
          <w:rFonts w:hint="cs"/>
          <w:rtl/>
        </w:rPr>
        <w:t xml:space="preserve">أن </w:t>
      </w:r>
      <w:r w:rsidRPr="00107724">
        <w:rPr>
          <w:rtl/>
        </w:rPr>
        <w:t>تواصل النظر في التركيز على ضرورة اتخاذ تدابير بديلة ووقائية.</w:t>
      </w:r>
      <w:r w:rsidRPr="00107724">
        <w:rPr>
          <w:rFonts w:hint="cs"/>
          <w:rtl/>
        </w:rPr>
        <w:t xml:space="preserve"> </w:t>
      </w:r>
      <w:r w:rsidRPr="00107724">
        <w:rPr>
          <w:rtl/>
        </w:rPr>
        <w:t>ومن الأمور الإيجابية والمهمة أيضا</w:t>
      </w:r>
      <w:r w:rsidR="00262473">
        <w:rPr>
          <w:rFonts w:hint="cs"/>
          <w:rtl/>
        </w:rPr>
        <w:t>ً</w:t>
      </w:r>
      <w:r w:rsidRPr="00107724">
        <w:rPr>
          <w:rtl/>
        </w:rPr>
        <w:t xml:space="preserve"> دعوة ممثلين عن المنظمات المعنية بالإعاقة للمشاركة في هذا العمل.</w:t>
      </w:r>
      <w:r w:rsidRPr="00107724">
        <w:rPr>
          <w:rFonts w:hint="cs"/>
          <w:rtl/>
        </w:rPr>
        <w:t xml:space="preserve"> </w:t>
      </w:r>
      <w:r w:rsidRPr="00107724">
        <w:rPr>
          <w:rtl/>
        </w:rPr>
        <w:t>وليس من المناسب اتخاذ أي إجراءات لمعارضة اعتماد البروتوكول.</w:t>
      </w:r>
    </w:p>
    <w:p w14:paraId="5E05BC00" w14:textId="54B57293" w:rsidR="00107724" w:rsidRPr="00C13089" w:rsidRDefault="00340854" w:rsidP="00340854">
      <w:pPr>
        <w:pStyle w:val="H1GA"/>
        <w:rPr>
          <w:rFonts w:ascii="Times New Roman Bold" w:hAnsi="Times New Roman Bold" w:hint="eastAsia"/>
          <w:spacing w:val="-1"/>
          <w:rtl/>
        </w:rPr>
      </w:pPr>
      <w:r w:rsidRPr="00C13089">
        <w:rPr>
          <w:rFonts w:ascii="Times New Roman Bold" w:hAnsi="Times New Roman Bold"/>
          <w:spacing w:val="-1"/>
          <w:rtl/>
        </w:rPr>
        <w:tab/>
      </w:r>
      <w:r w:rsidRPr="00C13089">
        <w:rPr>
          <w:rFonts w:ascii="Times New Roman Bold" w:hAnsi="Times New Roman Bold"/>
          <w:spacing w:val="-1"/>
          <w:rtl/>
        </w:rPr>
        <w:tab/>
      </w:r>
      <w:r w:rsidR="00107724" w:rsidRPr="00C13089">
        <w:rPr>
          <w:rFonts w:ascii="Times New Roman Bold" w:hAnsi="Times New Roman Bold"/>
          <w:spacing w:val="-1"/>
          <w:rtl/>
        </w:rPr>
        <w:t>الرد على الفقرة 11(أ)، و(ب)، و(ج)، و(د) من قائمة المسائل المحالة قبل تقديم التقرير</w:t>
      </w:r>
    </w:p>
    <w:p w14:paraId="1D0A45E9" w14:textId="4FF949D1" w:rsidR="00107724" w:rsidRPr="00107724" w:rsidRDefault="00107724" w:rsidP="00107724">
      <w:pPr>
        <w:pStyle w:val="SingleTxtGA"/>
        <w:rPr>
          <w:rtl/>
        </w:rPr>
      </w:pPr>
      <w:r w:rsidRPr="00107724">
        <w:rPr>
          <w:rtl/>
        </w:rPr>
        <w:t>160-</w:t>
      </w:r>
      <w:r w:rsidRPr="00107724">
        <w:rPr>
          <w:rtl/>
        </w:rPr>
        <w:tab/>
        <w:t>كلفت الحكومة المجلس الوطني للصحة والرعاية الاجتماعية بعدد من المهام المتعلقة بالرعاية النفسية الإلزامية، بما في ذلك تدريب الموظفين في دور الرعاية السكنية، والرعاية المتكاملة والمتخصصة للمرضى الداخليين بما يتوافق مع قانون رعاية الشباب (الأحكام الخاصة) وأنشطة الرعاية الصحية (الرعاية النفسية الأولية).</w:t>
      </w:r>
    </w:p>
    <w:p w14:paraId="2E28C36D" w14:textId="564951C4" w:rsidR="00107724" w:rsidRPr="00107724" w:rsidRDefault="00107724" w:rsidP="00107724">
      <w:pPr>
        <w:pStyle w:val="SingleTxtGA"/>
        <w:rPr>
          <w:rtl/>
        </w:rPr>
      </w:pPr>
      <w:r w:rsidRPr="00107724">
        <w:rPr>
          <w:rtl/>
        </w:rPr>
        <w:t>161-</w:t>
      </w:r>
      <w:r w:rsidRPr="00107724">
        <w:rPr>
          <w:rtl/>
        </w:rPr>
        <w:tab/>
        <w:t>ووضع المجلس الوطني للرعاية المؤسسية برنامجا</w:t>
      </w:r>
      <w:r w:rsidR="00262473">
        <w:rPr>
          <w:rFonts w:hint="cs"/>
          <w:rtl/>
        </w:rPr>
        <w:t>ً</w:t>
      </w:r>
      <w:r w:rsidRPr="00107724">
        <w:rPr>
          <w:rtl/>
        </w:rPr>
        <w:t xml:space="preserve"> لإدارة الخلافات بشكل فعال يسمى ’’بدون سلطة وبدون هزيمة</w:t>
      </w:r>
      <w:r w:rsidR="00262473">
        <w:rPr>
          <w:rFonts w:hint="cs"/>
          <w:rtl/>
        </w:rPr>
        <w:t>‘</w:t>
      </w:r>
      <w:r w:rsidRPr="00107724">
        <w:rPr>
          <w:rtl/>
        </w:rPr>
        <w:t>‘.</w:t>
      </w:r>
      <w:r w:rsidRPr="00107724">
        <w:rPr>
          <w:rFonts w:hint="cs"/>
          <w:rtl/>
        </w:rPr>
        <w:t xml:space="preserve"> </w:t>
      </w:r>
      <w:r w:rsidRPr="00107724">
        <w:rPr>
          <w:rtl/>
        </w:rPr>
        <w:t>وصُمم هذا البرنامج للموظفين الذين يعملون مباشرة مع الشباب.</w:t>
      </w:r>
      <w:r w:rsidRPr="00107724">
        <w:rPr>
          <w:rFonts w:hint="cs"/>
          <w:rtl/>
        </w:rPr>
        <w:t xml:space="preserve"> </w:t>
      </w:r>
      <w:r w:rsidRPr="00107724">
        <w:rPr>
          <w:rtl/>
        </w:rPr>
        <w:t>ويتلقى الموظفون تثقيفا</w:t>
      </w:r>
      <w:r w:rsidR="00262473">
        <w:rPr>
          <w:rFonts w:hint="cs"/>
          <w:rtl/>
        </w:rPr>
        <w:t>ً</w:t>
      </w:r>
      <w:r w:rsidRPr="00107724">
        <w:rPr>
          <w:rtl/>
        </w:rPr>
        <w:t xml:space="preserve"> وتدريبا</w:t>
      </w:r>
      <w:r w:rsidR="00262473">
        <w:rPr>
          <w:rFonts w:hint="cs"/>
          <w:rtl/>
        </w:rPr>
        <w:t>ً</w:t>
      </w:r>
      <w:r w:rsidRPr="00107724">
        <w:rPr>
          <w:rtl/>
        </w:rPr>
        <w:t xml:space="preserve"> على السلوك الآمن، وعلى التعامل مع ما يتعرضون له من ضغط، وعلى استخدام الاستراتيجيات الوقائية لتجنب اتخاذ التدابير القسرية.</w:t>
      </w:r>
    </w:p>
    <w:p w14:paraId="6CDE06E2" w14:textId="1D7BAF4D" w:rsidR="00107724" w:rsidRPr="00107724" w:rsidRDefault="00107724" w:rsidP="00107724">
      <w:pPr>
        <w:pStyle w:val="SingleTxtGA"/>
        <w:rPr>
          <w:rtl/>
        </w:rPr>
      </w:pPr>
      <w:r w:rsidRPr="00107724">
        <w:rPr>
          <w:rtl/>
        </w:rPr>
        <w:t>162-</w:t>
      </w:r>
      <w:r w:rsidRPr="00107724">
        <w:rPr>
          <w:rtl/>
        </w:rPr>
        <w:tab/>
        <w:t>وورد في الرد على السؤال 10</w:t>
      </w:r>
      <w:r w:rsidRPr="00107724">
        <w:rPr>
          <w:rFonts w:hint="cs"/>
          <w:rtl/>
        </w:rPr>
        <w:t>(</w:t>
      </w:r>
      <w:r w:rsidRPr="00107724">
        <w:rPr>
          <w:rtl/>
        </w:rPr>
        <w:t>أ</w:t>
      </w:r>
      <w:r w:rsidRPr="00107724">
        <w:rPr>
          <w:rFonts w:hint="cs"/>
          <w:rtl/>
        </w:rPr>
        <w:t>)</w:t>
      </w:r>
      <w:r w:rsidRPr="00107724">
        <w:rPr>
          <w:rtl/>
        </w:rPr>
        <w:t xml:space="preserve"> وصفٌ للإجراءات الرامية إلى تحسين تدريب الموظفين الطبيين.</w:t>
      </w:r>
    </w:p>
    <w:p w14:paraId="1CBB0796" w14:textId="64F97E5D" w:rsidR="00107724" w:rsidRPr="00107724" w:rsidRDefault="00340854" w:rsidP="00340854">
      <w:pPr>
        <w:pStyle w:val="H1GA"/>
        <w:rPr>
          <w:rtl/>
        </w:rPr>
      </w:pPr>
      <w:r>
        <w:rPr>
          <w:rtl/>
        </w:rPr>
        <w:tab/>
      </w:r>
      <w:r>
        <w:rPr>
          <w:rtl/>
        </w:rPr>
        <w:tab/>
      </w:r>
      <w:r w:rsidR="00107724" w:rsidRPr="00107724">
        <w:rPr>
          <w:rtl/>
        </w:rPr>
        <w:t>الرد على الفقرة 11(ه) من قائمة المسائل المحالة قبل تقديم التقرير</w:t>
      </w:r>
    </w:p>
    <w:p w14:paraId="4E1EC628" w14:textId="0CF98884" w:rsidR="00107724" w:rsidRPr="00107724" w:rsidRDefault="00107724" w:rsidP="00107724">
      <w:pPr>
        <w:pStyle w:val="SingleTxtGA"/>
        <w:rPr>
          <w:rtl/>
        </w:rPr>
      </w:pPr>
      <w:r w:rsidRPr="00107724">
        <w:rPr>
          <w:rtl/>
        </w:rPr>
        <w:t>163-</w:t>
      </w:r>
      <w:r w:rsidRPr="00107724">
        <w:rPr>
          <w:rtl/>
        </w:rPr>
        <w:tab/>
        <w:t>لدى وحدة البروتوكول الاختياري لاتفاقية مناهضة التعذيب، مثل أمناء المظالم البرلمانيين ككل، تفويضٌ بالإشراف على المحاكم والهيئات الحكومية، وعلى المسؤولين والموظفين الآخرين.</w:t>
      </w:r>
      <w:r w:rsidRPr="00107724">
        <w:rPr>
          <w:rFonts w:hint="cs"/>
          <w:rtl/>
        </w:rPr>
        <w:t xml:space="preserve"> </w:t>
      </w:r>
      <w:r w:rsidRPr="00107724">
        <w:rPr>
          <w:rtl/>
        </w:rPr>
        <w:t>وتقوم وحدة البروتوكول الاختياري بانتظام بتفقد المؤسسات العامة التي يُحتجز فيها الأفراد، مثل مراكز احتجاز الشباب، وعيادات الطب النفسي ومؤسسات الرعاية الجنائية.</w:t>
      </w:r>
      <w:r w:rsidRPr="00107724">
        <w:rPr>
          <w:rFonts w:hint="cs"/>
          <w:rtl/>
        </w:rPr>
        <w:t xml:space="preserve"> </w:t>
      </w:r>
      <w:r w:rsidRPr="00107724">
        <w:rPr>
          <w:rtl/>
        </w:rPr>
        <w:t>والوحدة مخوَّلة أيضاً بالإشراف على المؤسسات العامة الأخرى التي يمكن أن يُحتجز فيها أفرادٌ عمليا</w:t>
      </w:r>
      <w:r w:rsidR="00262473">
        <w:rPr>
          <w:rFonts w:hint="cs"/>
          <w:rtl/>
        </w:rPr>
        <w:t>ً</w:t>
      </w:r>
      <w:r w:rsidRPr="00107724">
        <w:rPr>
          <w:rtl/>
        </w:rPr>
        <w:t xml:space="preserve">، مثل أماكن الإقامة البلدية وفقاً لقانون الخدمات الاجتماعية، والقانون المتعلق بتقديم الدعم والخدمات إلى </w:t>
      </w:r>
      <w:r w:rsidRPr="00107724">
        <w:rPr>
          <w:rFonts w:hint="cs"/>
          <w:rtl/>
        </w:rPr>
        <w:t xml:space="preserve">أشخاص ذوي </w:t>
      </w:r>
      <w:r w:rsidRPr="00107724">
        <w:rPr>
          <w:rtl/>
        </w:rPr>
        <w:t>عاهات وظيفية معينة.</w:t>
      </w:r>
      <w:r w:rsidRPr="00107724">
        <w:rPr>
          <w:rFonts w:hint="cs"/>
          <w:rtl/>
        </w:rPr>
        <w:t xml:space="preserve"> </w:t>
      </w:r>
      <w:r w:rsidRPr="00107724">
        <w:rPr>
          <w:rFonts w:hint="cs"/>
          <w:rtl/>
        </w:rPr>
        <w:lastRenderedPageBreak/>
        <w:t>وهناك</w:t>
      </w:r>
      <w:r w:rsidRPr="00107724">
        <w:rPr>
          <w:rtl/>
        </w:rPr>
        <w:t xml:space="preserve"> عمليات</w:t>
      </w:r>
      <w:r w:rsidRPr="00107724">
        <w:rPr>
          <w:rFonts w:hint="cs"/>
          <w:rtl/>
        </w:rPr>
        <w:t>ٌ</w:t>
      </w:r>
      <w:r w:rsidRPr="00107724">
        <w:rPr>
          <w:rtl/>
        </w:rPr>
        <w:t xml:space="preserve"> مماثلة تجري تحت إدارة جهات خاصة تقع خارج نطاق تفويض أمناء المظالم البرلمانيين ووحدة البروتوكول الاختياري لاتفاقية مناهضة التعذيب.</w:t>
      </w:r>
      <w:r w:rsidRPr="00107724">
        <w:rPr>
          <w:rFonts w:hint="cs"/>
          <w:rtl/>
        </w:rPr>
        <w:t xml:space="preserve"> </w:t>
      </w:r>
      <w:r w:rsidRPr="00107724">
        <w:rPr>
          <w:rtl/>
        </w:rPr>
        <w:t>وتقوم لجنة الدستور في برلمان السويد حاليا</w:t>
      </w:r>
      <w:r w:rsidR="00262473">
        <w:rPr>
          <w:rFonts w:hint="cs"/>
          <w:rtl/>
        </w:rPr>
        <w:t>ً</w:t>
      </w:r>
      <w:r w:rsidRPr="00107724">
        <w:rPr>
          <w:rtl/>
        </w:rPr>
        <w:t xml:space="preserve"> بالنظر في مسألة تنفيذ استعراض واسع النطاق لعمليات أمناء المظالم البرلمانيين.</w:t>
      </w:r>
      <w:r w:rsidRPr="00107724">
        <w:rPr>
          <w:rFonts w:hint="cs"/>
          <w:rtl/>
        </w:rPr>
        <w:t xml:space="preserve"> </w:t>
      </w:r>
      <w:r w:rsidRPr="00107724">
        <w:rPr>
          <w:rtl/>
        </w:rPr>
        <w:t xml:space="preserve">وتأخذ عمليات الإشراف </w:t>
      </w:r>
      <w:r w:rsidRPr="00107724">
        <w:rPr>
          <w:rFonts w:hint="cs"/>
          <w:rtl/>
        </w:rPr>
        <w:t xml:space="preserve">التي تقوم بها </w:t>
      </w:r>
      <w:r w:rsidRPr="00107724">
        <w:rPr>
          <w:rtl/>
        </w:rPr>
        <w:t>وحدة البروتوكول الاختياري في الاعتبار الإعاقات الجسدية والعقلية والسن والجنس، إلى جانب الاحتياجات الخاصة التي تمليها تلك الظروف.</w:t>
      </w:r>
      <w:r w:rsidRPr="00107724">
        <w:rPr>
          <w:rFonts w:hint="cs"/>
          <w:rtl/>
        </w:rPr>
        <w:t xml:space="preserve"> </w:t>
      </w:r>
      <w:r w:rsidRPr="00107724">
        <w:rPr>
          <w:rtl/>
        </w:rPr>
        <w:t>وتتبادل وحدة البروتوكول الاختياري لاتفاقية مناهضة التعذيب باستمرار المعلومات مع مختلف مجموعات المصالح ذات الصلة.</w:t>
      </w:r>
    </w:p>
    <w:p w14:paraId="0DA4BD02" w14:textId="68E806A1" w:rsidR="00107724" w:rsidRPr="00107724" w:rsidRDefault="00340854" w:rsidP="00340854">
      <w:pPr>
        <w:pStyle w:val="H1GA"/>
        <w:rPr>
          <w:rtl/>
        </w:rPr>
      </w:pPr>
      <w:r>
        <w:rPr>
          <w:rtl/>
        </w:rPr>
        <w:tab/>
      </w:r>
      <w:r>
        <w:rPr>
          <w:rtl/>
        </w:rPr>
        <w:tab/>
      </w:r>
      <w:r w:rsidR="00107724" w:rsidRPr="00107724">
        <w:rPr>
          <w:rtl/>
        </w:rPr>
        <w:t>الرد على الفقرة 12(أ) من قائمة المسائل المحالة قبل تقديم التقرير</w:t>
      </w:r>
    </w:p>
    <w:p w14:paraId="03F3AC5A" w14:textId="26A042F5" w:rsidR="00107724" w:rsidRPr="00107724" w:rsidRDefault="00107724" w:rsidP="007358D9">
      <w:pPr>
        <w:pStyle w:val="SingleTxtGA"/>
        <w:rPr>
          <w:rtl/>
        </w:rPr>
      </w:pPr>
      <w:r w:rsidRPr="00107724">
        <w:rPr>
          <w:rtl/>
        </w:rPr>
        <w:t>164-</w:t>
      </w:r>
      <w:r w:rsidRPr="00107724">
        <w:rPr>
          <w:rtl/>
        </w:rPr>
        <w:tab/>
        <w:t xml:space="preserve">من التدابير التي </w:t>
      </w:r>
      <w:r w:rsidRPr="00107724">
        <w:rPr>
          <w:rFonts w:hint="cs"/>
          <w:rtl/>
        </w:rPr>
        <w:t>ا</w:t>
      </w:r>
      <w:r w:rsidRPr="00107724">
        <w:rPr>
          <w:rtl/>
        </w:rPr>
        <w:t>ت</w:t>
      </w:r>
      <w:r w:rsidRPr="00107724">
        <w:rPr>
          <w:rFonts w:hint="cs"/>
          <w:rtl/>
        </w:rPr>
        <w:t>ُ</w:t>
      </w:r>
      <w:r w:rsidRPr="00107724">
        <w:rPr>
          <w:rtl/>
        </w:rPr>
        <w:t>خذت في هذا المجال، إعلان المجلس الوطني للصحة والرعاية الاجتماعية في عام 2014 عن لوائح وإرشادات عامة بشأن العمل الذي تقوم به الخدمات الاجتماعية والرعاية الصحية فيما يتعلق بالعنف في العلاقات الحميمة</w:t>
      </w:r>
      <w:r w:rsidR="007358D9" w:rsidRPr="007358D9">
        <w:rPr>
          <w:vertAlign w:val="superscript"/>
          <w:rtl/>
        </w:rPr>
        <w:t>(</w:t>
      </w:r>
      <w:r w:rsidR="007358D9" w:rsidRPr="007358D9">
        <w:rPr>
          <w:vertAlign w:val="superscript"/>
          <w:rtl/>
        </w:rPr>
        <w:footnoteReference w:id="60"/>
      </w:r>
      <w:r w:rsidR="007358D9" w:rsidRPr="007358D9">
        <w:rPr>
          <w:vertAlign w:val="superscript"/>
          <w:rtl/>
        </w:rPr>
        <w:t>)</w:t>
      </w:r>
      <w:r w:rsidRPr="00107724">
        <w:rPr>
          <w:rtl/>
        </w:rPr>
        <w:t>، تقضي بأنه ينبغي للجنة الخدمات الاجتماعية أن تراعي، في التخطيط لعملياتها وفي تنفيذ مبادراتها الفردية - الاحتياجات الخاصة التي قد تتطل</w:t>
      </w:r>
      <w:r w:rsidRPr="00107724">
        <w:rPr>
          <w:rFonts w:hint="cs"/>
          <w:rtl/>
        </w:rPr>
        <w:t>ب</w:t>
      </w:r>
      <w:r w:rsidRPr="00107724">
        <w:rPr>
          <w:rtl/>
        </w:rPr>
        <w:t>ها ظروف من تعرضوا للعنف، مثل سنهم أو إعاقتهم.</w:t>
      </w:r>
    </w:p>
    <w:p w14:paraId="3627BC22" w14:textId="07D915FC" w:rsidR="00107724" w:rsidRPr="00C13089" w:rsidRDefault="00107724" w:rsidP="007358D9">
      <w:pPr>
        <w:pStyle w:val="SingleTxtGA"/>
        <w:rPr>
          <w:spacing w:val="-1"/>
        </w:rPr>
      </w:pPr>
      <w:r w:rsidRPr="00C13089">
        <w:rPr>
          <w:spacing w:val="-1"/>
          <w:rtl/>
        </w:rPr>
        <w:t>165-</w:t>
      </w:r>
      <w:r w:rsidRPr="00C13089">
        <w:rPr>
          <w:spacing w:val="-1"/>
          <w:rtl/>
        </w:rPr>
        <w:tab/>
        <w:t>وتشمل التدابير الأخرى التي اتُخذت منذ عام 2014 والتي لا تقتصر على الأشخاص ذوي الإعاقة وإنما تهدف إلى مكافحة العنف في العلاقات الحميمة عموما</w:t>
      </w:r>
      <w:r w:rsidR="00CC13D6" w:rsidRPr="00C13089">
        <w:rPr>
          <w:rFonts w:hint="cs"/>
          <w:spacing w:val="-1"/>
          <w:rtl/>
        </w:rPr>
        <w:t>ً</w:t>
      </w:r>
      <w:r w:rsidRPr="00C13089">
        <w:rPr>
          <w:spacing w:val="-1"/>
          <w:rtl/>
        </w:rPr>
        <w:t>، تكليفَ الحكومة المجلس الوطني للصحة والرعاية الاجتماعية بمهمة في هذ</w:t>
      </w:r>
      <w:r w:rsidRPr="00C13089">
        <w:rPr>
          <w:rFonts w:hint="cs"/>
          <w:spacing w:val="-1"/>
          <w:rtl/>
        </w:rPr>
        <w:t xml:space="preserve">ا </w:t>
      </w:r>
      <w:r w:rsidRPr="00C13089">
        <w:rPr>
          <w:spacing w:val="-1"/>
          <w:rtl/>
        </w:rPr>
        <w:t>المجال.</w:t>
      </w:r>
      <w:r w:rsidRPr="00C13089">
        <w:rPr>
          <w:rFonts w:hint="cs"/>
          <w:spacing w:val="-1"/>
          <w:rtl/>
        </w:rPr>
        <w:t xml:space="preserve"> </w:t>
      </w:r>
      <w:r w:rsidRPr="00C13089">
        <w:rPr>
          <w:spacing w:val="-1"/>
          <w:rtl/>
        </w:rPr>
        <w:t>وتشمل تلك المهمة تمويل العمل الذي تقوم به البلديات ومجالس المقاطعات مع مجالس إدارة المقاطعات والمركز الوطني المعني بعنف الرجل ضد المرأة</w:t>
      </w:r>
      <w:bookmarkStart w:id="2" w:name="_Hlk144596845"/>
      <w:r w:rsidR="007358D9" w:rsidRPr="00C13089">
        <w:rPr>
          <w:spacing w:val="-1"/>
          <w:vertAlign w:val="superscript"/>
          <w:rtl/>
        </w:rPr>
        <w:t>(</w:t>
      </w:r>
      <w:r w:rsidR="007358D9" w:rsidRPr="00C13089">
        <w:rPr>
          <w:spacing w:val="-1"/>
          <w:vertAlign w:val="superscript"/>
          <w:rtl/>
        </w:rPr>
        <w:footnoteReference w:id="61"/>
      </w:r>
      <w:r w:rsidR="007358D9" w:rsidRPr="00C13089">
        <w:rPr>
          <w:spacing w:val="-1"/>
          <w:vertAlign w:val="superscript"/>
          <w:rtl/>
        </w:rPr>
        <w:t>)</w:t>
      </w:r>
      <w:bookmarkEnd w:id="2"/>
      <w:r w:rsidRPr="00C13089">
        <w:rPr>
          <w:rFonts w:hint="cs"/>
          <w:spacing w:val="-1"/>
          <w:rtl/>
        </w:rPr>
        <w:t>.</w:t>
      </w:r>
    </w:p>
    <w:p w14:paraId="2D692A1C" w14:textId="38B5EE78" w:rsidR="00107724" w:rsidRPr="00107724" w:rsidRDefault="00107724" w:rsidP="007358D9">
      <w:pPr>
        <w:pStyle w:val="SingleTxtGA"/>
      </w:pPr>
      <w:r w:rsidRPr="00107724">
        <w:rPr>
          <w:rtl/>
        </w:rPr>
        <w:t>166-</w:t>
      </w:r>
      <w:r w:rsidRPr="00107724">
        <w:rPr>
          <w:rtl/>
        </w:rPr>
        <w:tab/>
        <w:t>وكلفت الحكومة أيضا</w:t>
      </w:r>
      <w:r w:rsidR="00262473">
        <w:rPr>
          <w:rFonts w:hint="cs"/>
          <w:rtl/>
        </w:rPr>
        <w:t>ً</w:t>
      </w:r>
      <w:r w:rsidRPr="00107724">
        <w:rPr>
          <w:rtl/>
        </w:rPr>
        <w:t xml:space="preserve"> المجلس الوطني للصحة والرعاية الاجتماعية بدعم تطوير إجراءات التصدي لعنف الرجل ضد المرأة، في مجالي الرعاية والتمريض خلال الفترة 2018-2021</w:t>
      </w:r>
      <w:r w:rsidR="007358D9" w:rsidRPr="007358D9">
        <w:rPr>
          <w:vertAlign w:val="superscript"/>
          <w:rtl/>
        </w:rPr>
        <w:t>(</w:t>
      </w:r>
      <w:r w:rsidR="007358D9" w:rsidRPr="007358D9">
        <w:rPr>
          <w:vertAlign w:val="superscript"/>
          <w:rtl/>
        </w:rPr>
        <w:footnoteReference w:id="62"/>
      </w:r>
      <w:r w:rsidR="007358D9" w:rsidRPr="007358D9">
        <w:rPr>
          <w:vertAlign w:val="superscript"/>
          <w:rtl/>
        </w:rPr>
        <w:t>)</w:t>
      </w:r>
      <w:r w:rsidRPr="00107724">
        <w:rPr>
          <w:rtl/>
        </w:rPr>
        <w:t>.</w:t>
      </w:r>
      <w:r w:rsidRPr="00107724">
        <w:rPr>
          <w:rFonts w:hint="cs"/>
          <w:rtl/>
        </w:rPr>
        <w:t xml:space="preserve"> </w:t>
      </w:r>
      <w:r w:rsidRPr="00107724">
        <w:rPr>
          <w:rtl/>
        </w:rPr>
        <w:t>وكلفت الحكومة المجالس الإدارية للمقاطعات بدعم عمل الخدمات الاجتماعية وخدمات الرعاية الصحية في هذا المجال على مستوى المقاطعات</w:t>
      </w:r>
      <w:r w:rsidR="007358D9" w:rsidRPr="007358D9">
        <w:rPr>
          <w:vertAlign w:val="superscript"/>
          <w:rtl/>
        </w:rPr>
        <w:t>(</w:t>
      </w:r>
      <w:r w:rsidR="007358D9" w:rsidRPr="007358D9">
        <w:rPr>
          <w:vertAlign w:val="superscript"/>
          <w:rtl/>
        </w:rPr>
        <w:footnoteReference w:id="63"/>
      </w:r>
      <w:r w:rsidR="007358D9" w:rsidRPr="007358D9">
        <w:rPr>
          <w:vertAlign w:val="superscript"/>
          <w:rtl/>
        </w:rPr>
        <w:t>)</w:t>
      </w:r>
      <w:r w:rsidRPr="00107724">
        <w:rPr>
          <w:rtl/>
        </w:rPr>
        <w:t>.</w:t>
      </w:r>
      <w:r w:rsidRPr="00107724">
        <w:rPr>
          <w:rFonts w:hint="cs"/>
          <w:rtl/>
        </w:rPr>
        <w:t xml:space="preserve"> </w:t>
      </w:r>
      <w:r w:rsidRPr="00107724">
        <w:rPr>
          <w:rtl/>
        </w:rPr>
        <w:t>وأبرمت الحكومة والرابطة السويدية للسلطات المحلية والأقاليم اتفاقا</w:t>
      </w:r>
      <w:r w:rsidR="00262473">
        <w:rPr>
          <w:rFonts w:hint="cs"/>
          <w:rtl/>
        </w:rPr>
        <w:t>ً</w:t>
      </w:r>
      <w:r w:rsidRPr="00107724">
        <w:rPr>
          <w:rtl/>
        </w:rPr>
        <w:t xml:space="preserve"> بشأن سياسة المساواة بين الجنسين يغطي الفترة 2018-2020 ويهدف في جملة أمور إلى تعزيز هياكل الدعم والتعاون الإقليمي للبلديات ومجالس المقاطعات في الخدمات الاجتماعية والرعاية الصحية التي تقدمها في إطار التصدي للعنف في العلاقات الحميمة، وما إلى ذلك.</w:t>
      </w:r>
      <w:r w:rsidR="00262473">
        <w:rPr>
          <w:rFonts w:hint="cs"/>
          <w:rtl/>
        </w:rPr>
        <w:t xml:space="preserve"> </w:t>
      </w:r>
    </w:p>
    <w:p w14:paraId="36815222" w14:textId="6B865169" w:rsidR="00107724" w:rsidRPr="00107724" w:rsidRDefault="00DC12E6" w:rsidP="00DC12E6">
      <w:pPr>
        <w:pStyle w:val="H1GA"/>
        <w:rPr>
          <w:rtl/>
        </w:rPr>
      </w:pPr>
      <w:r>
        <w:rPr>
          <w:rtl/>
        </w:rPr>
        <w:tab/>
      </w:r>
      <w:r>
        <w:rPr>
          <w:rtl/>
        </w:rPr>
        <w:tab/>
      </w:r>
      <w:r w:rsidR="00107724" w:rsidRPr="00107724">
        <w:rPr>
          <w:rtl/>
        </w:rPr>
        <w:t>الرد على الفقرة 12(ب) من قائمة المسائل المحالة قبل تقديم التقرير</w:t>
      </w:r>
    </w:p>
    <w:p w14:paraId="1A38B3A7" w14:textId="10C161A6" w:rsidR="00107724" w:rsidRPr="00C13089" w:rsidRDefault="00107724" w:rsidP="00107724">
      <w:pPr>
        <w:pStyle w:val="SingleTxtGA"/>
        <w:rPr>
          <w:spacing w:val="-3"/>
          <w:rtl/>
        </w:rPr>
      </w:pPr>
      <w:r w:rsidRPr="00C13089">
        <w:rPr>
          <w:spacing w:val="-3"/>
          <w:rtl/>
        </w:rPr>
        <w:t>167-</w:t>
      </w:r>
      <w:r w:rsidRPr="00C13089">
        <w:rPr>
          <w:spacing w:val="-3"/>
          <w:rtl/>
        </w:rPr>
        <w:tab/>
        <w:t>تتبع الشرطة السويدية منذ عام 2016 إرشادات محددة في عملياتها المتعلقة بضحايا الجرائم والسلامة الشخصية، وقد نُقحت تلك الارشادات في عام 2018.</w:t>
      </w:r>
      <w:r w:rsidRPr="00C13089">
        <w:rPr>
          <w:rFonts w:hint="cs"/>
          <w:spacing w:val="-3"/>
          <w:rtl/>
        </w:rPr>
        <w:t xml:space="preserve"> </w:t>
      </w:r>
      <w:r w:rsidRPr="00C13089">
        <w:rPr>
          <w:spacing w:val="-3"/>
          <w:rtl/>
        </w:rPr>
        <w:t>وطوّرت الشرطة السويدية أيضا</w:t>
      </w:r>
      <w:r w:rsidR="00262473" w:rsidRPr="00C13089">
        <w:rPr>
          <w:rFonts w:hint="cs"/>
          <w:spacing w:val="-3"/>
          <w:rtl/>
        </w:rPr>
        <w:t>ً</w:t>
      </w:r>
      <w:r w:rsidRPr="00C13089">
        <w:rPr>
          <w:spacing w:val="-3"/>
          <w:rtl/>
        </w:rPr>
        <w:t xml:space="preserve"> في عام</w:t>
      </w:r>
      <w:r w:rsidR="00C13089" w:rsidRPr="00C13089">
        <w:rPr>
          <w:rFonts w:hint="cs"/>
          <w:spacing w:val="-3"/>
          <w:rtl/>
        </w:rPr>
        <w:t> </w:t>
      </w:r>
      <w:r w:rsidRPr="00C13089">
        <w:rPr>
          <w:spacing w:val="-3"/>
          <w:rtl/>
        </w:rPr>
        <w:t>2017</w:t>
      </w:r>
      <w:r w:rsidRPr="00C13089">
        <w:rPr>
          <w:rFonts w:hint="cs"/>
          <w:spacing w:val="-3"/>
          <w:rtl/>
        </w:rPr>
        <w:t xml:space="preserve"> </w:t>
      </w:r>
      <w:r w:rsidRPr="00C13089">
        <w:rPr>
          <w:spacing w:val="-3"/>
          <w:rtl/>
        </w:rPr>
        <w:t>طريقة لتعزيز العمل المتعلق بضحايا الجريمة والسلامة الشخصية تشمل دعم الشرطة عند تعاملها مع ضحايا الجرائم من ذوي الاحتياجات الخاصة، وتوفير المعلومات عن ضحايا الجريمة من ذوي الإعاقة.</w:t>
      </w:r>
    </w:p>
    <w:p w14:paraId="0C50C438" w14:textId="3C509D1E" w:rsidR="00107724" w:rsidRPr="00107724" w:rsidRDefault="00107724" w:rsidP="00107724">
      <w:pPr>
        <w:pStyle w:val="SingleTxtGA"/>
        <w:rPr>
          <w:rtl/>
        </w:rPr>
      </w:pPr>
      <w:r w:rsidRPr="00107724">
        <w:rPr>
          <w:rtl/>
        </w:rPr>
        <w:t>168-</w:t>
      </w:r>
      <w:r w:rsidRPr="00107724">
        <w:rPr>
          <w:rtl/>
        </w:rPr>
        <w:tab/>
        <w:t>وفي إطار تقييم المخاطر، تؤخذ أي إعاقة للضحية في الاعتبار عند تحديد عوامل الضعف.</w:t>
      </w:r>
    </w:p>
    <w:p w14:paraId="118454D0" w14:textId="2FDE57E8" w:rsidR="00107724" w:rsidRPr="00107724" w:rsidRDefault="00107724" w:rsidP="007358D9">
      <w:pPr>
        <w:pStyle w:val="SingleTxtGA"/>
        <w:rPr>
          <w:rtl/>
        </w:rPr>
      </w:pPr>
      <w:r w:rsidRPr="00107724">
        <w:rPr>
          <w:rtl/>
        </w:rPr>
        <w:lastRenderedPageBreak/>
        <w:t>169-</w:t>
      </w:r>
      <w:r w:rsidRPr="00107724">
        <w:rPr>
          <w:rtl/>
        </w:rPr>
        <w:tab/>
        <w:t>وعند تقدير قيمة العقوبة، تأخذ المحكمة في اعتبارها بشكل خاص ما إذا كان المدعى عليه قد استغل ضعف أي شخص آخر أو عجزه عن الدفاع عن نفسه</w:t>
      </w:r>
      <w:r w:rsidR="007358D9" w:rsidRPr="007358D9">
        <w:rPr>
          <w:vertAlign w:val="superscript"/>
          <w:rtl/>
        </w:rPr>
        <w:t>(</w:t>
      </w:r>
      <w:r w:rsidR="007358D9" w:rsidRPr="007358D9">
        <w:rPr>
          <w:vertAlign w:val="superscript"/>
          <w:rtl/>
        </w:rPr>
        <w:footnoteReference w:id="64"/>
      </w:r>
      <w:r w:rsidR="007358D9" w:rsidRPr="007358D9">
        <w:rPr>
          <w:vertAlign w:val="superscript"/>
          <w:rtl/>
        </w:rPr>
        <w:t>)</w:t>
      </w:r>
      <w:r w:rsidRPr="00107724">
        <w:rPr>
          <w:rtl/>
        </w:rPr>
        <w:t>.</w:t>
      </w:r>
    </w:p>
    <w:p w14:paraId="1CB67972" w14:textId="5ACEE73E" w:rsidR="00107724" w:rsidRPr="00107724" w:rsidRDefault="00DC12E6" w:rsidP="00DC12E6">
      <w:pPr>
        <w:pStyle w:val="H1GA"/>
        <w:rPr>
          <w:rtl/>
        </w:rPr>
      </w:pPr>
      <w:r>
        <w:rPr>
          <w:rtl/>
        </w:rPr>
        <w:tab/>
      </w:r>
      <w:r>
        <w:rPr>
          <w:rtl/>
        </w:rPr>
        <w:tab/>
      </w:r>
      <w:r w:rsidR="00107724" w:rsidRPr="00107724">
        <w:rPr>
          <w:rtl/>
        </w:rPr>
        <w:t>الرد على الفقرة 12(ج) من قائمة المسائل المحالة قبل تقديم التقرير</w:t>
      </w:r>
    </w:p>
    <w:p w14:paraId="1F5DC1A3" w14:textId="2D00E594" w:rsidR="00107724" w:rsidRPr="00107724" w:rsidRDefault="00107724" w:rsidP="00107724">
      <w:pPr>
        <w:pStyle w:val="SingleTxtGA"/>
        <w:rPr>
          <w:rtl/>
        </w:rPr>
      </w:pPr>
      <w:r w:rsidRPr="00107724">
        <w:rPr>
          <w:rtl/>
        </w:rPr>
        <w:t>170-</w:t>
      </w:r>
      <w:r w:rsidRPr="00107724">
        <w:rPr>
          <w:rtl/>
        </w:rPr>
        <w:tab/>
        <w:t>انظر الرد على السؤال 12</w:t>
      </w:r>
      <w:r w:rsidRPr="00107724">
        <w:rPr>
          <w:rFonts w:hint="cs"/>
          <w:rtl/>
        </w:rPr>
        <w:t>(</w:t>
      </w:r>
      <w:r w:rsidRPr="00107724">
        <w:rPr>
          <w:rtl/>
        </w:rPr>
        <w:t>أ</w:t>
      </w:r>
      <w:r w:rsidRPr="00107724">
        <w:rPr>
          <w:rFonts w:hint="cs"/>
          <w:rtl/>
        </w:rPr>
        <w:t>)</w:t>
      </w:r>
      <w:r w:rsidRPr="00107724">
        <w:rPr>
          <w:rtl/>
        </w:rPr>
        <w:t xml:space="preserve"> بخصوص اللوائح والنصائح العامة للمجلس الوطني للصحة والرعاية الاجتماعية.</w:t>
      </w:r>
    </w:p>
    <w:p w14:paraId="6ADA5F08" w14:textId="32452ADD" w:rsidR="00107724" w:rsidRPr="00C13089" w:rsidRDefault="00107724" w:rsidP="00107724">
      <w:pPr>
        <w:pStyle w:val="SingleTxtGA"/>
        <w:rPr>
          <w:spacing w:val="-4"/>
          <w:rtl/>
        </w:rPr>
      </w:pPr>
      <w:r w:rsidRPr="00C13089">
        <w:rPr>
          <w:spacing w:val="-4"/>
          <w:rtl/>
        </w:rPr>
        <w:t>171-</w:t>
      </w:r>
      <w:r w:rsidRPr="00C13089">
        <w:rPr>
          <w:spacing w:val="-4"/>
          <w:rtl/>
        </w:rPr>
        <w:tab/>
        <w:t>وكلفت الحكومة أيضا</w:t>
      </w:r>
      <w:r w:rsidR="00262473" w:rsidRPr="00C13089">
        <w:rPr>
          <w:rFonts w:hint="cs"/>
          <w:spacing w:val="-4"/>
          <w:rtl/>
        </w:rPr>
        <w:t>ً</w:t>
      </w:r>
      <w:r w:rsidRPr="00C13089">
        <w:rPr>
          <w:spacing w:val="-4"/>
          <w:rtl/>
        </w:rPr>
        <w:t xml:space="preserve"> في عام 2015 جامعة </w:t>
      </w:r>
      <w:proofErr w:type="spellStart"/>
      <w:r w:rsidRPr="00C13089">
        <w:rPr>
          <w:spacing w:val="-4"/>
          <w:rtl/>
        </w:rPr>
        <w:t>لينكوبينغ</w:t>
      </w:r>
      <w:proofErr w:type="spellEnd"/>
      <w:r w:rsidRPr="00C13089">
        <w:rPr>
          <w:spacing w:val="-4"/>
          <w:rtl/>
        </w:rPr>
        <w:t xml:space="preserve"> بجمع ونشر المعلومات عن العنف وغيره من أشكال إيذاء الأطفال.</w:t>
      </w:r>
      <w:r w:rsidRPr="00C13089">
        <w:rPr>
          <w:rFonts w:hint="cs"/>
          <w:spacing w:val="-4"/>
          <w:rtl/>
        </w:rPr>
        <w:t xml:space="preserve"> </w:t>
      </w:r>
      <w:r w:rsidRPr="00C13089">
        <w:rPr>
          <w:spacing w:val="-4"/>
          <w:rtl/>
        </w:rPr>
        <w:t xml:space="preserve">ونتيجة لذلك، أنشأت جامعة </w:t>
      </w:r>
      <w:proofErr w:type="spellStart"/>
      <w:r w:rsidRPr="00C13089">
        <w:rPr>
          <w:spacing w:val="-4"/>
          <w:rtl/>
        </w:rPr>
        <w:t>لينكوبنغ</w:t>
      </w:r>
      <w:proofErr w:type="spellEnd"/>
      <w:r w:rsidRPr="00C13089">
        <w:rPr>
          <w:spacing w:val="-4"/>
          <w:rtl/>
        </w:rPr>
        <w:t xml:space="preserve"> مركزا</w:t>
      </w:r>
      <w:r w:rsidR="00262473" w:rsidRPr="00C13089">
        <w:rPr>
          <w:rFonts w:hint="cs"/>
          <w:spacing w:val="-4"/>
          <w:rtl/>
        </w:rPr>
        <w:t>ً</w:t>
      </w:r>
      <w:r w:rsidRPr="00C13089">
        <w:rPr>
          <w:spacing w:val="-4"/>
          <w:rtl/>
        </w:rPr>
        <w:t xml:space="preserve"> وطنيا</w:t>
      </w:r>
      <w:r w:rsidR="00262473" w:rsidRPr="00C13089">
        <w:rPr>
          <w:rFonts w:hint="cs"/>
          <w:spacing w:val="-4"/>
          <w:rtl/>
        </w:rPr>
        <w:t>ً</w:t>
      </w:r>
      <w:r w:rsidRPr="00C13089">
        <w:rPr>
          <w:spacing w:val="-4"/>
          <w:rtl/>
        </w:rPr>
        <w:t xml:space="preserve"> للكفاءات، يدعى </w:t>
      </w:r>
      <w:proofErr w:type="spellStart"/>
      <w:r w:rsidRPr="00C13089">
        <w:rPr>
          <w:spacing w:val="-4"/>
        </w:rPr>
        <w:t>Barnafrid</w:t>
      </w:r>
      <w:proofErr w:type="spellEnd"/>
      <w:r w:rsidRPr="00C13089">
        <w:rPr>
          <w:spacing w:val="-4"/>
          <w:rtl/>
        </w:rPr>
        <w:t xml:space="preserve"> (حرية الأطفال).</w:t>
      </w:r>
      <w:r w:rsidRPr="00C13089">
        <w:rPr>
          <w:rFonts w:hint="cs"/>
          <w:spacing w:val="-4"/>
          <w:rtl/>
        </w:rPr>
        <w:t xml:space="preserve"> </w:t>
      </w:r>
      <w:r w:rsidRPr="00C13089">
        <w:rPr>
          <w:spacing w:val="-4"/>
          <w:rtl/>
        </w:rPr>
        <w:t>وكُلفت الجامعة أيضا</w:t>
      </w:r>
      <w:r w:rsidR="00262473" w:rsidRPr="00C13089">
        <w:rPr>
          <w:rFonts w:hint="cs"/>
          <w:spacing w:val="-4"/>
          <w:rtl/>
        </w:rPr>
        <w:t>ً</w:t>
      </w:r>
      <w:r w:rsidRPr="00C13089">
        <w:rPr>
          <w:spacing w:val="-4"/>
          <w:rtl/>
        </w:rPr>
        <w:t xml:space="preserve"> بوضع وتنفيذ برنامج لتطوير كفاءات موظفي الخط الأمامي لرعاية الأطفال والشباب وللطب النفسي الموجه لهم. ومن المقرر تقديم التقرير النهائي عن هذه المهمة في عام 2022.</w:t>
      </w:r>
    </w:p>
    <w:p w14:paraId="567CA76C" w14:textId="40FE48DC" w:rsidR="00107724" w:rsidRPr="00107724" w:rsidRDefault="00DC12E6" w:rsidP="00DC12E6">
      <w:pPr>
        <w:pStyle w:val="H1GA"/>
        <w:rPr>
          <w:rtl/>
        </w:rPr>
      </w:pPr>
      <w:r>
        <w:rPr>
          <w:rtl/>
        </w:rPr>
        <w:tab/>
      </w:r>
      <w:r>
        <w:rPr>
          <w:rtl/>
        </w:rPr>
        <w:tab/>
      </w:r>
      <w:r w:rsidR="00107724" w:rsidRPr="00107724">
        <w:rPr>
          <w:rtl/>
        </w:rPr>
        <w:t>الرد على الفقرة 12(د) من قائمة المسائل المحالة قبل تقديم التقرير</w:t>
      </w:r>
    </w:p>
    <w:p w14:paraId="072FBB45" w14:textId="228A32B5" w:rsidR="00107724" w:rsidRPr="00107724" w:rsidRDefault="00107724" w:rsidP="00107724">
      <w:pPr>
        <w:pStyle w:val="SingleTxtGA"/>
        <w:rPr>
          <w:rtl/>
        </w:rPr>
      </w:pPr>
      <w:r w:rsidRPr="00107724">
        <w:rPr>
          <w:rtl/>
        </w:rPr>
        <w:t>172-</w:t>
      </w:r>
      <w:r w:rsidRPr="00107724">
        <w:rPr>
          <w:rtl/>
        </w:rPr>
        <w:tab/>
        <w:t>في عام 2014، كلفت الحكومة جامعة أوبسالا بوضع وتنفيذ برنامج شامل لمبادرات تطوير كفاءات موظفي إدارة الدولة في مجال حقوق الإنسان.</w:t>
      </w:r>
      <w:r w:rsidRPr="00107724">
        <w:rPr>
          <w:rFonts w:hint="cs"/>
          <w:rtl/>
        </w:rPr>
        <w:t xml:space="preserve"> </w:t>
      </w:r>
      <w:r w:rsidRPr="00107724">
        <w:rPr>
          <w:rtl/>
        </w:rPr>
        <w:t>واستكمالا</w:t>
      </w:r>
      <w:r w:rsidR="00262473">
        <w:rPr>
          <w:rFonts w:hint="cs"/>
          <w:rtl/>
        </w:rPr>
        <w:t>ً</w:t>
      </w:r>
      <w:r w:rsidRPr="00107724">
        <w:rPr>
          <w:rtl/>
        </w:rPr>
        <w:t xml:space="preserve"> لذلك، أنشئت وحدةٌ خاصة بالاتفاقية.</w:t>
      </w:r>
    </w:p>
    <w:p w14:paraId="4D300229" w14:textId="59EADCD2" w:rsidR="00107724" w:rsidRPr="00107724" w:rsidRDefault="00107724" w:rsidP="00107724">
      <w:pPr>
        <w:pStyle w:val="SingleTxtGA"/>
        <w:rPr>
          <w:rtl/>
        </w:rPr>
      </w:pPr>
      <w:r w:rsidRPr="00107724">
        <w:rPr>
          <w:rtl/>
        </w:rPr>
        <w:t>173-</w:t>
      </w:r>
      <w:r w:rsidRPr="00107724">
        <w:rPr>
          <w:rtl/>
        </w:rPr>
        <w:tab/>
        <w:t>و</w:t>
      </w:r>
      <w:r w:rsidRPr="00107724">
        <w:rPr>
          <w:rFonts w:hint="cs"/>
          <w:rtl/>
        </w:rPr>
        <w:t xml:space="preserve">تنفذ </w:t>
      </w:r>
      <w:r w:rsidRPr="00107724">
        <w:rPr>
          <w:rtl/>
        </w:rPr>
        <w:t xml:space="preserve">الحكومة منذ عام 2014 </w:t>
      </w:r>
      <w:r w:rsidRPr="00107724">
        <w:rPr>
          <w:rFonts w:hint="cs"/>
          <w:rtl/>
        </w:rPr>
        <w:t>اتفاقا</w:t>
      </w:r>
      <w:r w:rsidR="00262473">
        <w:rPr>
          <w:rFonts w:hint="cs"/>
          <w:rtl/>
        </w:rPr>
        <w:t>ً</w:t>
      </w:r>
      <w:r w:rsidRPr="00107724">
        <w:rPr>
          <w:rFonts w:hint="cs"/>
          <w:rtl/>
        </w:rPr>
        <w:t xml:space="preserve"> مبرما</w:t>
      </w:r>
      <w:r w:rsidR="00262473">
        <w:rPr>
          <w:rFonts w:hint="cs"/>
          <w:rtl/>
        </w:rPr>
        <w:t>ً</w:t>
      </w:r>
      <w:r w:rsidRPr="00107724">
        <w:rPr>
          <w:rFonts w:hint="cs"/>
          <w:rtl/>
        </w:rPr>
        <w:t xml:space="preserve"> </w:t>
      </w:r>
      <w:r w:rsidRPr="00107724">
        <w:rPr>
          <w:rtl/>
        </w:rPr>
        <w:t>مع الرابطة السويدية للسلطات المحلية والأقاليم بشأن تعزيز العمل من أجل حقوق الإنسان على مستوى البلديات.</w:t>
      </w:r>
    </w:p>
    <w:p w14:paraId="45CFAC4C" w14:textId="6032DBB9" w:rsidR="00107724" w:rsidRPr="00107724" w:rsidRDefault="00107724" w:rsidP="00107724">
      <w:pPr>
        <w:pStyle w:val="SingleTxtGA"/>
        <w:rPr>
          <w:rtl/>
        </w:rPr>
      </w:pPr>
      <w:r w:rsidRPr="00107724">
        <w:rPr>
          <w:rtl/>
        </w:rPr>
        <w:t>174-</w:t>
      </w:r>
      <w:r w:rsidRPr="00107724">
        <w:rPr>
          <w:rtl/>
        </w:rPr>
        <w:tab/>
        <w:t>وفي عام 2018، كلفت الحكومة المجلس الوطني للصحة والرعاية الاجتماعية بتقديم تدريب عبر الإنترنت على مسؤولية الرعاية الصحية والخدمات الاجتماعية موجه لمن يتعاملون مع مسائل حقوق الإنسان في ممارساتهم المهنية.</w:t>
      </w:r>
    </w:p>
    <w:p w14:paraId="4B11AB70" w14:textId="1A2444E4" w:rsidR="00107724" w:rsidRPr="00261E23" w:rsidRDefault="00107724" w:rsidP="00107724">
      <w:pPr>
        <w:pStyle w:val="SingleTxtGA"/>
        <w:rPr>
          <w:spacing w:val="-2"/>
          <w:rtl/>
        </w:rPr>
      </w:pPr>
      <w:r w:rsidRPr="00261E23">
        <w:rPr>
          <w:spacing w:val="-2"/>
          <w:rtl/>
        </w:rPr>
        <w:t>175-</w:t>
      </w:r>
      <w:r w:rsidRPr="00261E23">
        <w:rPr>
          <w:spacing w:val="-2"/>
          <w:rtl/>
        </w:rPr>
        <w:tab/>
        <w:t>وتولي الشرطة السويدية، خلال وضع تدريبها، أهمية كبيرة لحقوق الإنسان، وللتعرف على من بهم إعاقة ومعرفة ظروفهم.</w:t>
      </w:r>
      <w:r w:rsidRPr="00261E23">
        <w:rPr>
          <w:rFonts w:hint="cs"/>
          <w:spacing w:val="-2"/>
          <w:rtl/>
        </w:rPr>
        <w:t xml:space="preserve"> </w:t>
      </w:r>
      <w:r w:rsidRPr="00261E23">
        <w:rPr>
          <w:spacing w:val="-2"/>
          <w:rtl/>
        </w:rPr>
        <w:t>ويشمل ذلك أساليب الاستنطاق، والنظام والأمن، والجريمة في العلاقات الحميمة.</w:t>
      </w:r>
    </w:p>
    <w:p w14:paraId="7FEABAA1" w14:textId="7C739BE4" w:rsidR="00107724" w:rsidRPr="00107724" w:rsidRDefault="00107724" w:rsidP="00107724">
      <w:pPr>
        <w:pStyle w:val="SingleTxtGA"/>
        <w:rPr>
          <w:rtl/>
        </w:rPr>
      </w:pPr>
      <w:r w:rsidRPr="00107724">
        <w:rPr>
          <w:rtl/>
        </w:rPr>
        <w:t>176-</w:t>
      </w:r>
      <w:r w:rsidRPr="00107724">
        <w:rPr>
          <w:rtl/>
        </w:rPr>
        <w:tab/>
        <w:t>وفي عام 2017، كلفت الحكومة الشرطة السويدية بتحسين كفاءة موظفي الشرطة في التعامل مع الأشخاص المصابين بأمراض نفسية، من خلال تعزيز مبادرات التدريب في هذا المجال.</w:t>
      </w:r>
    </w:p>
    <w:p w14:paraId="6B06B59C" w14:textId="5016D336" w:rsidR="00107724" w:rsidRPr="00107724" w:rsidRDefault="00107724" w:rsidP="007358D9">
      <w:pPr>
        <w:pStyle w:val="SingleTxtGA"/>
        <w:rPr>
          <w:rtl/>
        </w:rPr>
      </w:pPr>
      <w:r w:rsidRPr="00107724">
        <w:rPr>
          <w:rtl/>
        </w:rPr>
        <w:t>177-</w:t>
      </w:r>
      <w:r w:rsidRPr="00107724">
        <w:rPr>
          <w:rtl/>
        </w:rPr>
        <w:tab/>
        <w:t>واتخذت الحكومة زمام المبادرة في عدد من التدابير في مجال التعليم، مثل إتاحة تدريب خاص للمدرسين المتخصصين في مجالات مثل التعامل مع ذوي إعاقات محددة مثل الصمم، أو ضعف السمع، أو ضعف البصر، أو صعوبات التعلم</w:t>
      </w:r>
      <w:r w:rsidR="007358D9" w:rsidRPr="007358D9">
        <w:rPr>
          <w:vertAlign w:val="superscript"/>
          <w:rtl/>
        </w:rPr>
        <w:t>(</w:t>
      </w:r>
      <w:r w:rsidR="007358D9" w:rsidRPr="007358D9">
        <w:rPr>
          <w:vertAlign w:val="superscript"/>
          <w:rtl/>
        </w:rPr>
        <w:footnoteReference w:id="65"/>
      </w:r>
      <w:r w:rsidR="007358D9" w:rsidRPr="007358D9">
        <w:rPr>
          <w:vertAlign w:val="superscript"/>
          <w:rtl/>
        </w:rPr>
        <w:t>)</w:t>
      </w:r>
      <w:r w:rsidRPr="00107724">
        <w:rPr>
          <w:rtl/>
        </w:rPr>
        <w:t>.</w:t>
      </w:r>
      <w:r w:rsidRPr="00107724">
        <w:rPr>
          <w:rFonts w:hint="cs"/>
          <w:rtl/>
        </w:rPr>
        <w:t xml:space="preserve"> </w:t>
      </w:r>
      <w:r w:rsidRPr="00107724">
        <w:rPr>
          <w:rtl/>
        </w:rPr>
        <w:t>وفي عام 2018، أضيفت أهداف جديدة إلى مواصفات التأهيل لرتبة المدرس المتخصص في تعليم ذوي الاحتياجات التعليمية الخاصة</w:t>
      </w:r>
      <w:r w:rsidR="007358D9" w:rsidRPr="007358D9">
        <w:rPr>
          <w:vertAlign w:val="superscript"/>
          <w:rtl/>
        </w:rPr>
        <w:t>(</w:t>
      </w:r>
      <w:r w:rsidR="007358D9" w:rsidRPr="007358D9">
        <w:rPr>
          <w:vertAlign w:val="superscript"/>
          <w:rtl/>
        </w:rPr>
        <w:footnoteReference w:id="66"/>
      </w:r>
      <w:r w:rsidR="007358D9" w:rsidRPr="007358D9">
        <w:rPr>
          <w:vertAlign w:val="superscript"/>
          <w:rtl/>
        </w:rPr>
        <w:t>)</w:t>
      </w:r>
      <w:r w:rsidRPr="00107724">
        <w:rPr>
          <w:rtl/>
        </w:rPr>
        <w:t>.</w:t>
      </w:r>
      <w:r w:rsidR="007358D9">
        <w:rPr>
          <w:rFonts w:hint="cs"/>
          <w:rtl/>
        </w:rPr>
        <w:t xml:space="preserve"> </w:t>
      </w:r>
      <w:r w:rsidRPr="00107724">
        <w:rPr>
          <w:rtl/>
        </w:rPr>
        <w:t>وهناك أيضا</w:t>
      </w:r>
      <w:r w:rsidR="00262473">
        <w:rPr>
          <w:rFonts w:hint="cs"/>
          <w:rtl/>
        </w:rPr>
        <w:t>ً</w:t>
      </w:r>
      <w:r w:rsidRPr="00107724">
        <w:rPr>
          <w:rtl/>
        </w:rPr>
        <w:t xml:space="preserve"> مبادرة مستمرة تقوم بها الوكالة السويدية الوطنية للتعليم وتتمثل في تدريبٍ مصمم خصيصا</w:t>
      </w:r>
      <w:r w:rsidR="00262473">
        <w:rPr>
          <w:rFonts w:hint="cs"/>
          <w:rtl/>
        </w:rPr>
        <w:t>ً</w:t>
      </w:r>
      <w:r w:rsidRPr="00107724">
        <w:rPr>
          <w:rtl/>
        </w:rPr>
        <w:t xml:space="preserve"> للمشرفين الذين يستقبلون طلابا</w:t>
      </w:r>
      <w:r w:rsidR="00262473">
        <w:rPr>
          <w:rFonts w:hint="cs"/>
          <w:rtl/>
        </w:rPr>
        <w:t>ً</w:t>
      </w:r>
      <w:r w:rsidRPr="00107724">
        <w:rPr>
          <w:rtl/>
        </w:rPr>
        <w:t xml:space="preserve"> يتعلمون في مكان العمل</w:t>
      </w:r>
      <w:r w:rsidR="007358D9" w:rsidRPr="007358D9">
        <w:rPr>
          <w:vertAlign w:val="superscript"/>
          <w:rtl/>
        </w:rPr>
        <w:t>(</w:t>
      </w:r>
      <w:r w:rsidR="007358D9" w:rsidRPr="007358D9">
        <w:rPr>
          <w:vertAlign w:val="superscript"/>
          <w:rtl/>
        </w:rPr>
        <w:footnoteReference w:id="67"/>
      </w:r>
      <w:r w:rsidR="007358D9" w:rsidRPr="007358D9">
        <w:rPr>
          <w:vertAlign w:val="superscript"/>
          <w:rtl/>
        </w:rPr>
        <w:t>)</w:t>
      </w:r>
      <w:r w:rsidRPr="00107724">
        <w:rPr>
          <w:rtl/>
        </w:rPr>
        <w:t>.</w:t>
      </w:r>
    </w:p>
    <w:p w14:paraId="7B721D13" w14:textId="5AD02DAF" w:rsidR="00107724" w:rsidRPr="00107724" w:rsidRDefault="00DC12E6" w:rsidP="00DC12E6">
      <w:pPr>
        <w:pStyle w:val="H1GA"/>
        <w:rPr>
          <w:rtl/>
        </w:rPr>
      </w:pPr>
      <w:r>
        <w:rPr>
          <w:rtl/>
        </w:rPr>
        <w:lastRenderedPageBreak/>
        <w:tab/>
      </w:r>
      <w:r>
        <w:rPr>
          <w:rtl/>
        </w:rPr>
        <w:tab/>
      </w:r>
      <w:r w:rsidR="00107724" w:rsidRPr="00107724">
        <w:rPr>
          <w:rtl/>
        </w:rPr>
        <w:t>الرد على الفقرة 12(ه) من قائمة المسائل المحالة قبل تقديم التقرير</w:t>
      </w:r>
    </w:p>
    <w:p w14:paraId="63D26866" w14:textId="7F758450" w:rsidR="00107724" w:rsidRPr="00107724" w:rsidRDefault="00107724" w:rsidP="00107724">
      <w:pPr>
        <w:pStyle w:val="SingleTxtGA"/>
        <w:rPr>
          <w:rtl/>
        </w:rPr>
      </w:pPr>
      <w:r w:rsidRPr="00107724">
        <w:rPr>
          <w:rtl/>
        </w:rPr>
        <w:t>178-</w:t>
      </w:r>
      <w:r w:rsidRPr="00107724">
        <w:rPr>
          <w:rtl/>
        </w:rPr>
        <w:tab/>
        <w:t>لا توجد إحصاءات سويدية عن الجرائم مصنفة بحسب فئة الأشخاص ذوي الإعاقة.</w:t>
      </w:r>
      <w:r w:rsidRPr="00107724">
        <w:rPr>
          <w:rFonts w:hint="cs"/>
          <w:rtl/>
        </w:rPr>
        <w:t xml:space="preserve"> </w:t>
      </w:r>
      <w:r w:rsidRPr="00107724">
        <w:rPr>
          <w:rtl/>
        </w:rPr>
        <w:t>ولذلك فإن الإحصاءات المطلوبة غير متاحة.</w:t>
      </w:r>
      <w:r w:rsidRPr="00107724">
        <w:rPr>
          <w:rFonts w:hint="cs"/>
          <w:rtl/>
        </w:rPr>
        <w:t xml:space="preserve"> </w:t>
      </w:r>
      <w:r w:rsidRPr="00107724">
        <w:rPr>
          <w:rtl/>
        </w:rPr>
        <w:t>غير أن دراسات أجريت خلال العقدين الماضيين لزيادة المعرفة في هذا المجال.</w:t>
      </w:r>
    </w:p>
    <w:p w14:paraId="19FBECB2" w14:textId="7FA3FA38" w:rsidR="00107724" w:rsidRPr="00107724" w:rsidRDefault="00DC12E6" w:rsidP="00DC12E6">
      <w:pPr>
        <w:pStyle w:val="H1GA"/>
        <w:rPr>
          <w:rtl/>
        </w:rPr>
      </w:pPr>
      <w:r>
        <w:rPr>
          <w:rtl/>
        </w:rPr>
        <w:tab/>
      </w:r>
      <w:r>
        <w:rPr>
          <w:rtl/>
        </w:rPr>
        <w:tab/>
      </w:r>
      <w:r w:rsidR="00107724" w:rsidRPr="00107724">
        <w:rPr>
          <w:rtl/>
        </w:rPr>
        <w:t>الرد على الفقرة 13(أ) من قائمة المسائل المحالة قبل تقديم التقرير</w:t>
      </w:r>
    </w:p>
    <w:p w14:paraId="70B421C2" w14:textId="3F0D4585" w:rsidR="00107724" w:rsidRPr="00107724" w:rsidRDefault="00107724" w:rsidP="007358D9">
      <w:pPr>
        <w:pStyle w:val="SingleTxtGA"/>
        <w:rPr>
          <w:rtl/>
        </w:rPr>
      </w:pPr>
      <w:r w:rsidRPr="00107724">
        <w:rPr>
          <w:rtl/>
        </w:rPr>
        <w:t>179-</w:t>
      </w:r>
      <w:r w:rsidRPr="00107724">
        <w:rPr>
          <w:rtl/>
        </w:rPr>
        <w:tab/>
        <w:t>في عام 2016، عينت الحكومة فريقا</w:t>
      </w:r>
      <w:r w:rsidR="00262473">
        <w:rPr>
          <w:rFonts w:hint="cs"/>
          <w:rtl/>
        </w:rPr>
        <w:t>ً</w:t>
      </w:r>
      <w:r w:rsidRPr="00107724">
        <w:rPr>
          <w:rtl/>
        </w:rPr>
        <w:t xml:space="preserve"> دراسيا</w:t>
      </w:r>
      <w:r w:rsidR="00262473">
        <w:rPr>
          <w:rFonts w:hint="cs"/>
          <w:rtl/>
        </w:rPr>
        <w:t>ً</w:t>
      </w:r>
      <w:r w:rsidRPr="007358D9">
        <w:rPr>
          <w:vertAlign w:val="superscript"/>
          <w:rtl/>
        </w:rPr>
        <w:t>(</w:t>
      </w:r>
      <w:r w:rsidRPr="007358D9">
        <w:rPr>
          <w:vertAlign w:val="superscript"/>
          <w:rtl/>
          <w:lang w:val="en-US"/>
        </w:rPr>
        <w:footnoteReference w:id="68"/>
      </w:r>
      <w:r w:rsidRPr="007358D9">
        <w:rPr>
          <w:vertAlign w:val="superscript"/>
          <w:rtl/>
        </w:rPr>
        <w:t>)</w:t>
      </w:r>
      <w:r w:rsidRPr="00107724">
        <w:rPr>
          <w:rtl/>
        </w:rPr>
        <w:t xml:space="preserve"> لإجراء استعراض للمبادرات المتخذة وفقا</w:t>
      </w:r>
      <w:r w:rsidR="00262473">
        <w:rPr>
          <w:rFonts w:hint="cs"/>
          <w:rtl/>
        </w:rPr>
        <w:t>ً</w:t>
      </w:r>
      <w:r w:rsidRPr="00107724">
        <w:rPr>
          <w:rtl/>
        </w:rPr>
        <w:t xml:space="preserve"> للقانون المتعلق بتقديم الدعم والخدمات إلى </w:t>
      </w:r>
      <w:r w:rsidRPr="00107724">
        <w:rPr>
          <w:rFonts w:hint="cs"/>
          <w:rtl/>
        </w:rPr>
        <w:t xml:space="preserve">أشخاص ذوي </w:t>
      </w:r>
      <w:r w:rsidRPr="00107724">
        <w:rPr>
          <w:rtl/>
        </w:rPr>
        <w:t>عاهات وظيفية معينة، ومستحقات المساعدات المقدمة في ذلك الإطار.</w:t>
      </w:r>
      <w:r w:rsidRPr="00107724">
        <w:rPr>
          <w:rFonts w:hint="cs"/>
          <w:rtl/>
        </w:rPr>
        <w:t xml:space="preserve"> </w:t>
      </w:r>
      <w:r w:rsidRPr="00107724">
        <w:rPr>
          <w:rtl/>
        </w:rPr>
        <w:t>وفي كانون الثاني/يناير 2019، قدم الفريق الدراسي مقترحات تضمنت قواعد معدلة لمستحقات المساعدات</w:t>
      </w:r>
      <w:r w:rsidR="007358D9" w:rsidRPr="007358D9">
        <w:rPr>
          <w:vertAlign w:val="superscript"/>
          <w:rtl/>
        </w:rPr>
        <w:t>(</w:t>
      </w:r>
      <w:r w:rsidR="007358D9" w:rsidRPr="007358D9">
        <w:rPr>
          <w:vertAlign w:val="superscript"/>
          <w:rtl/>
        </w:rPr>
        <w:footnoteReference w:id="69"/>
      </w:r>
      <w:r w:rsidR="007358D9" w:rsidRPr="007358D9">
        <w:rPr>
          <w:vertAlign w:val="superscript"/>
          <w:rtl/>
        </w:rPr>
        <w:t>)</w:t>
      </w:r>
      <w:r w:rsidRPr="00107724">
        <w:rPr>
          <w:rtl/>
        </w:rPr>
        <w:t>.</w:t>
      </w:r>
      <w:r w:rsidRPr="00107724">
        <w:rPr>
          <w:rFonts w:hint="cs"/>
          <w:rtl/>
        </w:rPr>
        <w:t xml:space="preserve"> </w:t>
      </w:r>
      <w:r w:rsidRPr="00107724">
        <w:rPr>
          <w:rtl/>
        </w:rPr>
        <w:t>ويجري حاليا</w:t>
      </w:r>
      <w:r w:rsidR="00262473">
        <w:rPr>
          <w:rFonts w:hint="cs"/>
          <w:rtl/>
        </w:rPr>
        <w:t>ً</w:t>
      </w:r>
      <w:r w:rsidRPr="00107724">
        <w:rPr>
          <w:rtl/>
        </w:rPr>
        <w:t xml:space="preserve"> إعداد هذه المقترحات داخل المكاتب الحكومية.</w:t>
      </w:r>
    </w:p>
    <w:p w14:paraId="497FF90D" w14:textId="5C32C4C8" w:rsidR="00107724" w:rsidRPr="00107724" w:rsidRDefault="00107724" w:rsidP="00107724">
      <w:pPr>
        <w:pStyle w:val="SingleTxtGA"/>
        <w:rPr>
          <w:rtl/>
        </w:rPr>
      </w:pPr>
      <w:r w:rsidRPr="00107724">
        <w:rPr>
          <w:rtl/>
        </w:rPr>
        <w:t>180-</w:t>
      </w:r>
      <w:r w:rsidRPr="00107724">
        <w:rPr>
          <w:rtl/>
        </w:rPr>
        <w:tab/>
        <w:t xml:space="preserve">وفي تموز/يوليه 2019، قدمت الحكومة إلى البرلمان السويدي مشروع قانون بشأن تعديلات مقترحة على القانون المتعلق بتقديم الدعم والخدمات إلى </w:t>
      </w:r>
      <w:r w:rsidRPr="00107724">
        <w:rPr>
          <w:rFonts w:hint="cs"/>
          <w:rtl/>
        </w:rPr>
        <w:t xml:space="preserve">أشخاص ذوي </w:t>
      </w:r>
      <w:r w:rsidRPr="00107724">
        <w:rPr>
          <w:rtl/>
        </w:rPr>
        <w:t xml:space="preserve">عاهات وظيفية معينة، دخل حيز </w:t>
      </w:r>
      <w:r w:rsidRPr="00107724">
        <w:rPr>
          <w:rFonts w:hint="cs"/>
          <w:rtl/>
        </w:rPr>
        <w:t xml:space="preserve">النفاذ </w:t>
      </w:r>
      <w:r w:rsidRPr="00107724">
        <w:rPr>
          <w:rtl/>
        </w:rPr>
        <w:t>في 1 تشرين الثاني/نوفمبر 2019.</w:t>
      </w:r>
      <w:r w:rsidRPr="00107724">
        <w:rPr>
          <w:rFonts w:hint="cs"/>
          <w:rtl/>
        </w:rPr>
        <w:t xml:space="preserve"> </w:t>
      </w:r>
      <w:r w:rsidRPr="00107724">
        <w:rPr>
          <w:rtl/>
        </w:rPr>
        <w:t>وتتضمن تلك التعديلات اعتبار المساعدة على التنفس حاجة أساسية يمكن أن يترتب عليها استحقاق لمساعدة شخصية وفقا</w:t>
      </w:r>
      <w:r w:rsidR="00262473">
        <w:rPr>
          <w:rFonts w:hint="cs"/>
          <w:rtl/>
        </w:rPr>
        <w:t>ً</w:t>
      </w:r>
      <w:r w:rsidRPr="00107724">
        <w:rPr>
          <w:rtl/>
        </w:rPr>
        <w:t xml:space="preserve"> للقانون المتعلق بتقديم الدعم والخدمات إلى </w:t>
      </w:r>
      <w:r w:rsidRPr="00107724">
        <w:rPr>
          <w:rFonts w:hint="cs"/>
          <w:rtl/>
        </w:rPr>
        <w:t xml:space="preserve">أشخاص ذوي </w:t>
      </w:r>
      <w:r w:rsidRPr="00107724">
        <w:rPr>
          <w:rtl/>
        </w:rPr>
        <w:t>عاهات وظيفية معينة.</w:t>
      </w:r>
      <w:r w:rsidRPr="00107724">
        <w:rPr>
          <w:rFonts w:hint="cs"/>
          <w:rtl/>
        </w:rPr>
        <w:t xml:space="preserve"> </w:t>
      </w:r>
      <w:r w:rsidRPr="00107724">
        <w:rPr>
          <w:rtl/>
        </w:rPr>
        <w:t>وتعتزم الحكومة القيام في أقرب وقت ممكن بإعداد مشروع قانون يمنح المحتاجين إلى مساعدة على التنفس والتغذية المعوية حق الحصول على مساعدة شخصية في جميع مراحل احتياجاتهم.</w:t>
      </w:r>
    </w:p>
    <w:p w14:paraId="4D823F03" w14:textId="793BEF84" w:rsidR="00107724" w:rsidRPr="00107724" w:rsidRDefault="00107724" w:rsidP="00107724">
      <w:pPr>
        <w:pStyle w:val="SingleTxtGA"/>
        <w:rPr>
          <w:rtl/>
        </w:rPr>
      </w:pPr>
      <w:r w:rsidRPr="00107724">
        <w:rPr>
          <w:rtl/>
        </w:rPr>
        <w:t>181-</w:t>
      </w:r>
      <w:r w:rsidRPr="00107724">
        <w:rPr>
          <w:rtl/>
        </w:rPr>
        <w:tab/>
        <w:t>واتفقت الأحزاب المشاركة في الحكومة، وهي حزب الوسط، والحزب الليبرالي، على عدد من الإجراءات المقترح تنفيذها خلال فترة الولاية والرامية إلى ضمان الجودة العالية والأمن القانوني للمساعدات الشخصية ولمستحقات المعونة والتأكد من أن كل من يستحق الدعم سيحصل عليه.</w:t>
      </w:r>
      <w:r w:rsidRPr="00107724">
        <w:rPr>
          <w:rFonts w:hint="cs"/>
          <w:rtl/>
        </w:rPr>
        <w:t xml:space="preserve"> </w:t>
      </w:r>
      <w:r w:rsidRPr="00107724">
        <w:rPr>
          <w:rtl/>
        </w:rPr>
        <w:t>وتشمل هذه المقترحات الحق في الحصول على مساعدة شخصية للرعاية الذاتية.</w:t>
      </w:r>
    </w:p>
    <w:p w14:paraId="18B84762" w14:textId="7A3F60A7" w:rsidR="00107724" w:rsidRPr="00107724" w:rsidRDefault="00107724" w:rsidP="00107724">
      <w:pPr>
        <w:pStyle w:val="SingleTxtGA"/>
        <w:rPr>
          <w:rtl/>
        </w:rPr>
      </w:pPr>
      <w:r w:rsidRPr="00107724">
        <w:rPr>
          <w:rtl/>
        </w:rPr>
        <w:t>182-</w:t>
      </w:r>
      <w:r w:rsidRPr="00107724">
        <w:rPr>
          <w:rtl/>
        </w:rPr>
        <w:tab/>
        <w:t>ووفقا</w:t>
      </w:r>
      <w:r w:rsidR="00262473">
        <w:rPr>
          <w:rFonts w:hint="cs"/>
          <w:rtl/>
        </w:rPr>
        <w:t>ً</w:t>
      </w:r>
      <w:r w:rsidRPr="00107724">
        <w:rPr>
          <w:rtl/>
        </w:rPr>
        <w:t xml:space="preserve"> للاتفاق مع حزب الوسط والحزب الليبرالي، تنوي الحكومة أيضا</w:t>
      </w:r>
      <w:r w:rsidR="00262473">
        <w:rPr>
          <w:rFonts w:hint="cs"/>
          <w:rtl/>
        </w:rPr>
        <w:t>ً</w:t>
      </w:r>
      <w:r w:rsidRPr="00107724">
        <w:rPr>
          <w:rtl/>
        </w:rPr>
        <w:t xml:space="preserve"> أن تقدم خلال فترة ولايتها مقترحات بشأن مسائل تتعلق بمسؤولية الأبوين وبالتشديد على الحاجة إلى الإشراف.</w:t>
      </w:r>
    </w:p>
    <w:p w14:paraId="709746A7" w14:textId="2A43E008" w:rsidR="00107724" w:rsidRPr="00107724" w:rsidRDefault="00DC12E6" w:rsidP="00DC12E6">
      <w:pPr>
        <w:pStyle w:val="H1GA"/>
        <w:rPr>
          <w:rtl/>
        </w:rPr>
      </w:pPr>
      <w:r>
        <w:rPr>
          <w:rtl/>
        </w:rPr>
        <w:tab/>
      </w:r>
      <w:r>
        <w:rPr>
          <w:rtl/>
        </w:rPr>
        <w:tab/>
      </w:r>
      <w:r w:rsidR="00107724" w:rsidRPr="00107724">
        <w:rPr>
          <w:rtl/>
        </w:rPr>
        <w:t>الرد على الفقرة 13(ب) من قائمة المسائل المحالة قبل تقديم التقرير</w:t>
      </w:r>
    </w:p>
    <w:p w14:paraId="767E5C84" w14:textId="027C2B13" w:rsidR="00107724" w:rsidRPr="00107724" w:rsidRDefault="00107724" w:rsidP="00107724">
      <w:pPr>
        <w:pStyle w:val="SingleTxtGA"/>
        <w:rPr>
          <w:rtl/>
        </w:rPr>
      </w:pPr>
      <w:r w:rsidRPr="00107724">
        <w:rPr>
          <w:rtl/>
        </w:rPr>
        <w:t>183-</w:t>
      </w:r>
      <w:r w:rsidRPr="00107724">
        <w:rPr>
          <w:rtl/>
        </w:rPr>
        <w:tab/>
        <w:t xml:space="preserve">يقضي القانون المتعلق بتقديم الدعم والخدمات إلى </w:t>
      </w:r>
      <w:r w:rsidRPr="00107724">
        <w:rPr>
          <w:rFonts w:hint="cs"/>
          <w:rtl/>
        </w:rPr>
        <w:t xml:space="preserve">أشخاص ذوي </w:t>
      </w:r>
      <w:r w:rsidRPr="00107724">
        <w:rPr>
          <w:rtl/>
        </w:rPr>
        <w:t>عاهات وظيفية معينة بإلزام البلديات بإنشاء مساكن ذات خدمات خاصة لمن يحتاجونها.</w:t>
      </w:r>
      <w:r w:rsidRPr="00107724">
        <w:rPr>
          <w:rFonts w:hint="cs"/>
          <w:rtl/>
        </w:rPr>
        <w:t xml:space="preserve"> </w:t>
      </w:r>
      <w:r w:rsidRPr="00107724">
        <w:rPr>
          <w:rtl/>
        </w:rPr>
        <w:t>ويشمل واجب البلدية أيضا</w:t>
      </w:r>
      <w:r w:rsidR="00262473">
        <w:rPr>
          <w:rFonts w:hint="cs"/>
          <w:rtl/>
        </w:rPr>
        <w:t>ً</w:t>
      </w:r>
      <w:r w:rsidRPr="00107724">
        <w:rPr>
          <w:rtl/>
        </w:rPr>
        <w:t xml:space="preserve"> متابعة مستمرة لظروف من يشملهم القانون ولاحتياجاتهم من الدعم والخدمة، والتأكد من </w:t>
      </w:r>
      <w:r w:rsidRPr="00107724">
        <w:rPr>
          <w:rFonts w:hint="cs"/>
          <w:rtl/>
        </w:rPr>
        <w:t xml:space="preserve">تلبية </w:t>
      </w:r>
      <w:r w:rsidRPr="00107724">
        <w:rPr>
          <w:rtl/>
        </w:rPr>
        <w:t>احتياجاتهم.</w:t>
      </w:r>
    </w:p>
    <w:p w14:paraId="68B02ADD" w14:textId="32ED552E" w:rsidR="00107724" w:rsidRPr="00107724" w:rsidRDefault="00107724" w:rsidP="00107724">
      <w:pPr>
        <w:pStyle w:val="SingleTxtGA"/>
        <w:rPr>
          <w:rtl/>
        </w:rPr>
      </w:pPr>
      <w:r w:rsidRPr="00107724">
        <w:rPr>
          <w:rtl/>
        </w:rPr>
        <w:t>184-</w:t>
      </w:r>
      <w:r w:rsidRPr="00107724">
        <w:rPr>
          <w:rtl/>
        </w:rPr>
        <w:tab/>
        <w:t>وكلف كل من البرلمان والحكومة مفتشيةَ الصحة والرعاية الاجتماعية بمهمة الإشراف على المساكن ذات الخدمات الخاصة، وإصدار تراخيص الحصول عليها. ويمكن للمفتشية، في الحالات التي لا</w:t>
      </w:r>
      <w:r w:rsidR="00262473">
        <w:rPr>
          <w:rFonts w:hint="cs"/>
          <w:rtl/>
        </w:rPr>
        <w:t> </w:t>
      </w:r>
      <w:r w:rsidRPr="00107724">
        <w:rPr>
          <w:rtl/>
        </w:rPr>
        <w:t>تنفذ البلدية فيها قرارا</w:t>
      </w:r>
      <w:r w:rsidR="00262473">
        <w:rPr>
          <w:rFonts w:hint="cs"/>
          <w:rtl/>
        </w:rPr>
        <w:t>ً</w:t>
      </w:r>
      <w:r w:rsidRPr="00107724">
        <w:rPr>
          <w:rtl/>
        </w:rPr>
        <w:t xml:space="preserve"> بشأن المساعدة مثل توفير المساكن ذات الخدمات الخاصة، التقدم بطلب إلى المحكمة الإدارية لفرض رسوم خاصة (انظر السؤال 13</w:t>
      </w:r>
      <w:r w:rsidRPr="00107724">
        <w:rPr>
          <w:rFonts w:hint="cs"/>
          <w:rtl/>
        </w:rPr>
        <w:t>(</w:t>
      </w:r>
      <w:r w:rsidRPr="00107724">
        <w:rPr>
          <w:rtl/>
        </w:rPr>
        <w:t>ج</w:t>
      </w:r>
      <w:r w:rsidRPr="00107724">
        <w:rPr>
          <w:rFonts w:hint="cs"/>
          <w:rtl/>
        </w:rPr>
        <w:t>)</w:t>
      </w:r>
      <w:r w:rsidRPr="00107724">
        <w:rPr>
          <w:rtl/>
        </w:rPr>
        <w:t>).</w:t>
      </w:r>
    </w:p>
    <w:p w14:paraId="49694450" w14:textId="7ED7132D" w:rsidR="00107724" w:rsidRPr="00107724" w:rsidRDefault="00107724" w:rsidP="00107724">
      <w:pPr>
        <w:pStyle w:val="SingleTxtGA"/>
        <w:rPr>
          <w:rtl/>
        </w:rPr>
      </w:pPr>
      <w:r w:rsidRPr="00107724">
        <w:rPr>
          <w:rtl/>
        </w:rPr>
        <w:lastRenderedPageBreak/>
        <w:t>185-</w:t>
      </w:r>
      <w:r w:rsidRPr="00107724">
        <w:rPr>
          <w:rtl/>
        </w:rPr>
        <w:tab/>
        <w:t>وبالإضافة إلى توفير السكن مع خدمة خاصة، يمكن اتخاذ عدة إجراءات أخرى لفائدة الأشخاص ذوي الإعاقة تسهم في تيسير حياتهم بشكل مستقل في مساكنهم الخاصة.</w:t>
      </w:r>
      <w:r w:rsidRPr="00107724">
        <w:rPr>
          <w:rFonts w:hint="cs"/>
          <w:rtl/>
        </w:rPr>
        <w:t xml:space="preserve"> </w:t>
      </w:r>
      <w:r w:rsidRPr="00107724">
        <w:rPr>
          <w:rtl/>
        </w:rPr>
        <w:t>انظر أيضا</w:t>
      </w:r>
      <w:r w:rsidR="00262473">
        <w:rPr>
          <w:rFonts w:hint="cs"/>
          <w:rtl/>
        </w:rPr>
        <w:t>ً</w:t>
      </w:r>
      <w:r w:rsidRPr="00107724">
        <w:rPr>
          <w:rtl/>
        </w:rPr>
        <w:t xml:space="preserve"> الرد على السؤال 10</w:t>
      </w:r>
      <w:r w:rsidRPr="00107724">
        <w:rPr>
          <w:rFonts w:hint="cs"/>
          <w:rtl/>
        </w:rPr>
        <w:t>(</w:t>
      </w:r>
      <w:r w:rsidRPr="00107724">
        <w:rPr>
          <w:rtl/>
        </w:rPr>
        <w:t>ز</w:t>
      </w:r>
      <w:r w:rsidRPr="00107724">
        <w:rPr>
          <w:rFonts w:hint="cs"/>
          <w:rtl/>
        </w:rPr>
        <w:t>)</w:t>
      </w:r>
      <w:r w:rsidRPr="00107724">
        <w:rPr>
          <w:rtl/>
        </w:rPr>
        <w:t>.</w:t>
      </w:r>
    </w:p>
    <w:p w14:paraId="666E9DB5" w14:textId="647692BA" w:rsidR="00107724" w:rsidRPr="00107724" w:rsidRDefault="00107724" w:rsidP="007358D9">
      <w:pPr>
        <w:pStyle w:val="SingleTxtGA"/>
        <w:rPr>
          <w:rtl/>
        </w:rPr>
      </w:pPr>
      <w:r w:rsidRPr="00107724">
        <w:rPr>
          <w:rtl/>
        </w:rPr>
        <w:t>186-</w:t>
      </w:r>
      <w:r w:rsidRPr="00107724">
        <w:rPr>
          <w:rtl/>
        </w:rPr>
        <w:tab/>
      </w:r>
      <w:r w:rsidRPr="00107724">
        <w:rPr>
          <w:rFonts w:hint="cs"/>
          <w:rtl/>
        </w:rPr>
        <w:t>و</w:t>
      </w:r>
      <w:r w:rsidRPr="00107724">
        <w:rPr>
          <w:rtl/>
        </w:rPr>
        <w:t>في عام 2018، أقر البرلمان السويدي قانون إعانات تكييف المساكن وفق احتياجات الأشخاص ذوي الإعاقة</w:t>
      </w:r>
      <w:r w:rsidR="007358D9" w:rsidRPr="007358D9">
        <w:rPr>
          <w:vertAlign w:val="superscript"/>
          <w:rtl/>
        </w:rPr>
        <w:t>(</w:t>
      </w:r>
      <w:r w:rsidR="007358D9" w:rsidRPr="007358D9">
        <w:rPr>
          <w:vertAlign w:val="superscript"/>
          <w:rtl/>
        </w:rPr>
        <w:footnoteReference w:id="70"/>
      </w:r>
      <w:r w:rsidR="007358D9" w:rsidRPr="007358D9">
        <w:rPr>
          <w:vertAlign w:val="superscript"/>
          <w:rtl/>
        </w:rPr>
        <w:t>)</w:t>
      </w:r>
      <w:r w:rsidRPr="00107724">
        <w:rPr>
          <w:rtl/>
        </w:rPr>
        <w:t>.</w:t>
      </w:r>
      <w:r w:rsidR="007358D9">
        <w:rPr>
          <w:rFonts w:hint="cs"/>
          <w:rtl/>
        </w:rPr>
        <w:t xml:space="preserve"> </w:t>
      </w:r>
      <w:r w:rsidRPr="00107724">
        <w:rPr>
          <w:rtl/>
        </w:rPr>
        <w:t xml:space="preserve">وقد يحق للأشخاص ذوي الإعاقة الحصول على </w:t>
      </w:r>
      <w:r w:rsidRPr="00107724">
        <w:rPr>
          <w:rFonts w:hint="cs"/>
          <w:rtl/>
        </w:rPr>
        <w:t xml:space="preserve">إعانات </w:t>
      </w:r>
      <w:r w:rsidRPr="00107724">
        <w:rPr>
          <w:rtl/>
        </w:rPr>
        <w:t>مالية من البلدية لتكييف منازلهم وفق احتياجاتهم.</w:t>
      </w:r>
      <w:r w:rsidRPr="00107724">
        <w:rPr>
          <w:rFonts w:hint="cs"/>
          <w:rtl/>
        </w:rPr>
        <w:t xml:space="preserve"> </w:t>
      </w:r>
      <w:r w:rsidRPr="00107724">
        <w:rPr>
          <w:rtl/>
        </w:rPr>
        <w:t xml:space="preserve">ويهدف ذلك القانون إلى تمكين الأشخاص ذوي الإعاقة من العيش بشكل مستقل من خلال </w:t>
      </w:r>
      <w:r w:rsidRPr="00107724">
        <w:rPr>
          <w:rFonts w:hint="cs"/>
          <w:rtl/>
        </w:rPr>
        <w:t xml:space="preserve">إعانات </w:t>
      </w:r>
      <w:r w:rsidRPr="00107724">
        <w:rPr>
          <w:rtl/>
        </w:rPr>
        <w:t>تساعدهم على تكييف مساكنهم وفق احتياجاتهم.</w:t>
      </w:r>
      <w:r w:rsidRPr="00107724">
        <w:rPr>
          <w:rtl/>
        </w:rPr>
        <w:tab/>
      </w:r>
    </w:p>
    <w:p w14:paraId="3CA51121" w14:textId="18F5BF21" w:rsidR="00107724" w:rsidRPr="00107724" w:rsidRDefault="00DC12E6" w:rsidP="00DC12E6">
      <w:pPr>
        <w:pStyle w:val="H1GA"/>
        <w:rPr>
          <w:rtl/>
        </w:rPr>
      </w:pPr>
      <w:r>
        <w:rPr>
          <w:rtl/>
        </w:rPr>
        <w:tab/>
      </w:r>
      <w:r>
        <w:rPr>
          <w:rtl/>
        </w:rPr>
        <w:tab/>
      </w:r>
      <w:r w:rsidR="00107724" w:rsidRPr="00107724">
        <w:rPr>
          <w:rtl/>
        </w:rPr>
        <w:t>الرد على الفقرة 13(ج) من قائمة المسائل المحالة قبل تقديم التقرير</w:t>
      </w:r>
    </w:p>
    <w:p w14:paraId="238EF9CE" w14:textId="55E787E8" w:rsidR="00107724" w:rsidRPr="00C13089" w:rsidRDefault="00107724" w:rsidP="007358D9">
      <w:pPr>
        <w:pStyle w:val="SingleTxtGA"/>
        <w:rPr>
          <w:spacing w:val="-1"/>
          <w:rtl/>
        </w:rPr>
      </w:pPr>
      <w:r w:rsidRPr="00C13089">
        <w:rPr>
          <w:spacing w:val="-1"/>
          <w:rtl/>
        </w:rPr>
        <w:t>187-</w:t>
      </w:r>
      <w:r w:rsidRPr="00C13089">
        <w:rPr>
          <w:spacing w:val="-1"/>
          <w:rtl/>
        </w:rPr>
        <w:tab/>
        <w:t>في حالة عدم تنفيذ قرار بتقديم دعم وفقا</w:t>
      </w:r>
      <w:r w:rsidR="00262473" w:rsidRPr="00C13089">
        <w:rPr>
          <w:rFonts w:hint="cs"/>
          <w:spacing w:val="-1"/>
          <w:rtl/>
        </w:rPr>
        <w:t>ً</w:t>
      </w:r>
      <w:r w:rsidRPr="00C13089">
        <w:rPr>
          <w:spacing w:val="-1"/>
          <w:rtl/>
        </w:rPr>
        <w:t xml:space="preserve"> للقانون المتعلق بتقديم الدعم والخدمات إلى </w:t>
      </w:r>
      <w:r w:rsidRPr="00C13089">
        <w:rPr>
          <w:rFonts w:hint="cs"/>
          <w:spacing w:val="-1"/>
          <w:rtl/>
        </w:rPr>
        <w:t xml:space="preserve">أشخاص ذوي </w:t>
      </w:r>
      <w:r w:rsidRPr="00C13089">
        <w:rPr>
          <w:spacing w:val="-1"/>
          <w:rtl/>
        </w:rPr>
        <w:t>عاهات وظيفية معينة، بعد مرور ثلاثة أشهر على صدوره، يقوم مجلس الرعاية الاجتماعية في البلدية بإبلاغ ذلك إلى مفتشية الصحة والرعاية الاجتماعية.</w:t>
      </w:r>
      <w:r w:rsidRPr="00C13089">
        <w:rPr>
          <w:rFonts w:hint="cs"/>
          <w:spacing w:val="-1"/>
          <w:rtl/>
        </w:rPr>
        <w:t xml:space="preserve"> </w:t>
      </w:r>
      <w:r w:rsidRPr="00C13089">
        <w:rPr>
          <w:spacing w:val="-1"/>
          <w:rtl/>
        </w:rPr>
        <w:t>وخلال السنوات الثلاث الماضية، ارتفع بقرابة</w:t>
      </w:r>
      <w:r w:rsidR="00C13089" w:rsidRPr="00C13089">
        <w:rPr>
          <w:rFonts w:hint="cs"/>
          <w:spacing w:val="-1"/>
          <w:rtl/>
        </w:rPr>
        <w:t> </w:t>
      </w:r>
      <w:r w:rsidRPr="00C13089">
        <w:rPr>
          <w:spacing w:val="-1"/>
          <w:rtl/>
        </w:rPr>
        <w:t>60 في المائة عدد</w:t>
      </w:r>
      <w:r w:rsidRPr="00C13089">
        <w:rPr>
          <w:rFonts w:hint="cs"/>
          <w:spacing w:val="-1"/>
          <w:rtl/>
        </w:rPr>
        <w:t>ُ</w:t>
      </w:r>
      <w:r w:rsidRPr="00C13089">
        <w:rPr>
          <w:spacing w:val="-1"/>
          <w:rtl/>
        </w:rPr>
        <w:t xml:space="preserve"> البلاغات التي وجهتها البلديات إلى المفتشية بشأن القرارات المتخذة وفقا</w:t>
      </w:r>
      <w:r w:rsidR="00262473" w:rsidRPr="00C13089">
        <w:rPr>
          <w:rFonts w:hint="cs"/>
          <w:spacing w:val="-1"/>
          <w:rtl/>
        </w:rPr>
        <w:t>ً</w:t>
      </w:r>
      <w:r w:rsidRPr="00C13089">
        <w:rPr>
          <w:spacing w:val="-1"/>
          <w:rtl/>
        </w:rPr>
        <w:t xml:space="preserve"> لذلك القانون وغير المنفذة.</w:t>
      </w:r>
      <w:r w:rsidRPr="00C13089">
        <w:rPr>
          <w:rFonts w:hint="cs"/>
          <w:spacing w:val="-1"/>
          <w:rtl/>
        </w:rPr>
        <w:t xml:space="preserve"> </w:t>
      </w:r>
      <w:r w:rsidRPr="00C13089">
        <w:rPr>
          <w:spacing w:val="-1"/>
          <w:rtl/>
        </w:rPr>
        <w:t>وبالنسبة لبعض المبادرات المتخذة بموجب القانون المتعلق بتقديم الدعم والخدمات إلى المصابين بعاهات وظيفية معينة، انخفض متوسط فترة انتظار تلقي المشورة والدعم وخدمات الإغاثة</w:t>
      </w:r>
      <w:r w:rsidR="007358D9" w:rsidRPr="00C13089">
        <w:rPr>
          <w:spacing w:val="-1"/>
          <w:vertAlign w:val="superscript"/>
          <w:rtl/>
        </w:rPr>
        <w:t>(</w:t>
      </w:r>
      <w:r w:rsidR="007358D9" w:rsidRPr="00C13089">
        <w:rPr>
          <w:spacing w:val="-1"/>
          <w:vertAlign w:val="superscript"/>
          <w:rtl/>
        </w:rPr>
        <w:footnoteReference w:id="71"/>
      </w:r>
      <w:r w:rsidR="007358D9" w:rsidRPr="00C13089">
        <w:rPr>
          <w:spacing w:val="-1"/>
          <w:vertAlign w:val="superscript"/>
          <w:rtl/>
        </w:rPr>
        <w:t>)</w:t>
      </w:r>
      <w:r w:rsidRPr="00C13089">
        <w:rPr>
          <w:spacing w:val="-1"/>
          <w:rtl/>
        </w:rPr>
        <w:t>.</w:t>
      </w:r>
    </w:p>
    <w:p w14:paraId="3F120D02" w14:textId="03968783" w:rsidR="00107724" w:rsidRPr="00107724" w:rsidRDefault="00107724" w:rsidP="00107724">
      <w:pPr>
        <w:pStyle w:val="SingleTxtGA"/>
        <w:rPr>
          <w:rtl/>
        </w:rPr>
      </w:pPr>
      <w:r w:rsidRPr="00107724">
        <w:rPr>
          <w:rtl/>
        </w:rPr>
        <w:t>188-</w:t>
      </w:r>
      <w:r w:rsidRPr="00107724">
        <w:rPr>
          <w:rtl/>
        </w:rPr>
        <w:tab/>
        <w:t>ويُجري مكتب التدقيق الوطني السويدي استعراضا</w:t>
      </w:r>
      <w:r w:rsidR="00262473">
        <w:rPr>
          <w:rFonts w:hint="cs"/>
          <w:rtl/>
        </w:rPr>
        <w:t>ً</w:t>
      </w:r>
      <w:r w:rsidRPr="00107724">
        <w:rPr>
          <w:rtl/>
        </w:rPr>
        <w:t xml:space="preserve"> للإجراءات التي تتخذها الحكومة في الحالات التي لا يُمتثل فيها للقانون المتعلق بتقديم الدعم والخدمات إلى </w:t>
      </w:r>
      <w:r w:rsidRPr="00107724">
        <w:rPr>
          <w:rFonts w:hint="cs"/>
          <w:rtl/>
        </w:rPr>
        <w:t xml:space="preserve">أشخاص ذوي </w:t>
      </w:r>
      <w:r w:rsidRPr="00107724">
        <w:rPr>
          <w:rtl/>
        </w:rPr>
        <w:t>عاهات وظيفية معينة.</w:t>
      </w:r>
      <w:r w:rsidRPr="00107724">
        <w:rPr>
          <w:rFonts w:hint="cs"/>
          <w:rtl/>
        </w:rPr>
        <w:t xml:space="preserve"> </w:t>
      </w:r>
      <w:r w:rsidRPr="00107724">
        <w:rPr>
          <w:rtl/>
        </w:rPr>
        <w:t>والهدف من ذلك الاستعراض هو التحقيق فيما إذا كانت أنظمة الالزام بالإبلاغ وتسليط العقوبات تكفي لضمان تحقيق الغرض من التشريعات ذات الصلة.</w:t>
      </w:r>
      <w:r w:rsidRPr="00107724">
        <w:rPr>
          <w:rFonts w:hint="cs"/>
          <w:rtl/>
        </w:rPr>
        <w:t xml:space="preserve"> </w:t>
      </w:r>
      <w:r w:rsidRPr="00107724">
        <w:rPr>
          <w:rtl/>
        </w:rPr>
        <w:t>وستقدَّم نتائج الاستعراض في أيلول/سبتمبر 2019.</w:t>
      </w:r>
    </w:p>
    <w:p w14:paraId="3289CFE8" w14:textId="74FD52AB" w:rsidR="00107724" w:rsidRPr="00107724" w:rsidRDefault="00DC12E6" w:rsidP="00DC12E6">
      <w:pPr>
        <w:pStyle w:val="H1GA"/>
        <w:rPr>
          <w:rtl/>
        </w:rPr>
      </w:pPr>
      <w:r>
        <w:rPr>
          <w:rtl/>
        </w:rPr>
        <w:tab/>
      </w:r>
      <w:r>
        <w:rPr>
          <w:rtl/>
        </w:rPr>
        <w:tab/>
      </w:r>
      <w:r w:rsidR="00107724" w:rsidRPr="00107724">
        <w:rPr>
          <w:rtl/>
        </w:rPr>
        <w:t>الرد على الفقرة 13(د) من قائمة المسائل المحالة قبل تقديم التقرير</w:t>
      </w:r>
    </w:p>
    <w:p w14:paraId="6BF9CA60" w14:textId="6192D6DF" w:rsidR="00107724" w:rsidRPr="00DC12E6" w:rsidRDefault="00DC12E6" w:rsidP="00DC12E6">
      <w:pPr>
        <w:pStyle w:val="H23GA"/>
        <w:contextualSpacing/>
        <w:rPr>
          <w:b w:val="0"/>
          <w:bCs w:val="0"/>
          <w:rtl/>
        </w:rPr>
      </w:pPr>
      <w:r w:rsidRPr="00DC12E6">
        <w:rPr>
          <w:b w:val="0"/>
          <w:bCs w:val="0"/>
          <w:rtl/>
        </w:rPr>
        <w:tab/>
      </w:r>
      <w:r w:rsidRPr="00DC12E6">
        <w:rPr>
          <w:b w:val="0"/>
          <w:bCs w:val="0"/>
          <w:rtl/>
        </w:rPr>
        <w:tab/>
      </w:r>
      <w:r w:rsidR="00107724" w:rsidRPr="00DC12E6">
        <w:rPr>
          <w:b w:val="0"/>
          <w:bCs w:val="0"/>
          <w:rtl/>
        </w:rPr>
        <w:t>جدول</w:t>
      </w:r>
    </w:p>
    <w:p w14:paraId="68D5AF92" w14:textId="0A8F7203" w:rsidR="00107724" w:rsidRPr="00107724" w:rsidRDefault="00DC12E6" w:rsidP="00DC12E6">
      <w:pPr>
        <w:pStyle w:val="H23GA"/>
        <w:contextualSpacing/>
        <w:rPr>
          <w:rtl/>
        </w:rPr>
      </w:pPr>
      <w:r>
        <w:rPr>
          <w:rtl/>
        </w:rPr>
        <w:tab/>
      </w:r>
      <w:r>
        <w:rPr>
          <w:rtl/>
        </w:rPr>
        <w:tab/>
      </w:r>
      <w:r w:rsidR="00107724" w:rsidRPr="00107724">
        <w:rPr>
          <w:rtl/>
        </w:rPr>
        <w:t>مجموع عدد الأشخاص الذين يتلقون مساعدة شخصية من البلدية و</w:t>
      </w:r>
      <w:r w:rsidR="00107724" w:rsidRPr="00107724">
        <w:rPr>
          <w:rFonts w:hint="cs"/>
          <w:rtl/>
        </w:rPr>
        <w:t xml:space="preserve">من </w:t>
      </w:r>
      <w:r w:rsidR="00107724" w:rsidRPr="00107724">
        <w:rPr>
          <w:rtl/>
        </w:rPr>
        <w:t>الدولة، بحسب العدد والجنس</w:t>
      </w:r>
    </w:p>
    <w:tbl>
      <w:tblPr>
        <w:tblStyle w:val="TABLEA"/>
        <w:bidiVisual/>
        <w:tblW w:w="8245" w:type="dxa"/>
        <w:jc w:val="left"/>
        <w:tblInd w:w="1247" w:type="dxa"/>
        <w:tblLayout w:type="fixed"/>
        <w:tblLook w:val="04E0" w:firstRow="1" w:lastRow="1" w:firstColumn="1" w:lastColumn="0" w:noHBand="0" w:noVBand="1"/>
      </w:tblPr>
      <w:tblGrid>
        <w:gridCol w:w="1724"/>
        <w:gridCol w:w="1276"/>
        <w:gridCol w:w="1276"/>
        <w:gridCol w:w="1276"/>
        <w:gridCol w:w="1275"/>
        <w:gridCol w:w="1418"/>
      </w:tblGrid>
      <w:tr w:rsidR="0086235D" w:rsidRPr="0086235D" w14:paraId="44F1165F" w14:textId="77777777" w:rsidTr="0086235D">
        <w:trPr>
          <w:cnfStyle w:val="100000000000" w:firstRow="1" w:lastRow="0" w:firstColumn="0" w:lastColumn="0" w:oddVBand="0" w:evenVBand="0" w:oddHBand="0" w:evenHBand="0" w:firstRowFirstColumn="0" w:firstRowLastColumn="0" w:lastRowFirstColumn="0" w:lastRowLastColumn="0"/>
          <w:tblHeader/>
          <w:jc w:val="left"/>
        </w:trPr>
        <w:tc>
          <w:tcPr>
            <w:tcW w:w="1724" w:type="dxa"/>
            <w:vAlign w:val="bottom"/>
          </w:tcPr>
          <w:p w14:paraId="68BD670D" w14:textId="77777777" w:rsidR="00107724" w:rsidRPr="0086235D" w:rsidRDefault="00107724" w:rsidP="0086235D">
            <w:pPr>
              <w:spacing w:before="40" w:after="40" w:line="280" w:lineRule="exact"/>
              <w:rPr>
                <w:i/>
                <w:iCs/>
                <w:szCs w:val="20"/>
                <w:rtl/>
              </w:rPr>
            </w:pPr>
            <w:r w:rsidRPr="0086235D">
              <w:rPr>
                <w:rFonts w:hint="cs"/>
                <w:i/>
                <w:iCs/>
                <w:szCs w:val="20"/>
                <w:rtl/>
              </w:rPr>
              <w:t>عدد الأشخاص الذين يتلقون مساعدة شخصية</w:t>
            </w:r>
          </w:p>
        </w:tc>
        <w:tc>
          <w:tcPr>
            <w:tcW w:w="2552" w:type="dxa"/>
            <w:gridSpan w:val="2"/>
            <w:vAlign w:val="bottom"/>
          </w:tcPr>
          <w:p w14:paraId="452756F5" w14:textId="77777777" w:rsidR="00107724" w:rsidRPr="0086235D" w:rsidRDefault="00107724" w:rsidP="0086235D">
            <w:pPr>
              <w:spacing w:before="40" w:after="40" w:line="280" w:lineRule="exact"/>
              <w:rPr>
                <w:i/>
                <w:iCs/>
                <w:szCs w:val="20"/>
                <w:rtl/>
              </w:rPr>
            </w:pPr>
            <w:r w:rsidRPr="0086235D">
              <w:rPr>
                <w:rFonts w:hint="cs"/>
                <w:i/>
                <w:iCs/>
                <w:szCs w:val="20"/>
                <w:rtl/>
              </w:rPr>
              <w:t>مساعدة من البلدية</w:t>
            </w:r>
          </w:p>
        </w:tc>
        <w:tc>
          <w:tcPr>
            <w:tcW w:w="2551" w:type="dxa"/>
            <w:gridSpan w:val="2"/>
            <w:vAlign w:val="bottom"/>
          </w:tcPr>
          <w:p w14:paraId="113FCACD" w14:textId="77777777" w:rsidR="00107724" w:rsidRPr="0086235D" w:rsidRDefault="00107724" w:rsidP="0086235D">
            <w:pPr>
              <w:spacing w:before="40" w:after="40" w:line="280" w:lineRule="exact"/>
              <w:rPr>
                <w:i/>
                <w:iCs/>
                <w:szCs w:val="20"/>
                <w:rtl/>
              </w:rPr>
            </w:pPr>
            <w:r w:rsidRPr="0086235D">
              <w:rPr>
                <w:rFonts w:hint="cs"/>
                <w:i/>
                <w:iCs/>
                <w:szCs w:val="20"/>
                <w:rtl/>
              </w:rPr>
              <w:t>مساعدة من الدولة</w:t>
            </w:r>
          </w:p>
        </w:tc>
        <w:tc>
          <w:tcPr>
            <w:tcW w:w="1418" w:type="dxa"/>
            <w:vAlign w:val="bottom"/>
          </w:tcPr>
          <w:p w14:paraId="5753CD20" w14:textId="77777777" w:rsidR="00107724" w:rsidRPr="0086235D" w:rsidRDefault="00107724" w:rsidP="0086235D">
            <w:pPr>
              <w:spacing w:before="40" w:after="40" w:line="280" w:lineRule="exact"/>
              <w:rPr>
                <w:i/>
                <w:iCs/>
                <w:szCs w:val="20"/>
                <w:rtl/>
              </w:rPr>
            </w:pPr>
            <w:r w:rsidRPr="0086235D">
              <w:rPr>
                <w:rFonts w:hint="cs"/>
                <w:i/>
                <w:iCs/>
                <w:szCs w:val="20"/>
                <w:rtl/>
              </w:rPr>
              <w:t>مساعدة من البلدية ومن الدولة</w:t>
            </w:r>
          </w:p>
        </w:tc>
      </w:tr>
      <w:tr w:rsidR="0086235D" w:rsidRPr="0086235D" w14:paraId="4F134646" w14:textId="77777777" w:rsidTr="0086235D">
        <w:trPr>
          <w:jc w:val="left"/>
        </w:trPr>
        <w:tc>
          <w:tcPr>
            <w:tcW w:w="1724" w:type="dxa"/>
          </w:tcPr>
          <w:p w14:paraId="6FF41ADE" w14:textId="77777777" w:rsidR="00107724" w:rsidRPr="0086235D" w:rsidRDefault="00107724" w:rsidP="0086235D">
            <w:pPr>
              <w:spacing w:before="40" w:after="40" w:line="280" w:lineRule="exact"/>
              <w:rPr>
                <w:i/>
                <w:iCs/>
                <w:szCs w:val="20"/>
                <w:rtl/>
              </w:rPr>
            </w:pPr>
            <w:r w:rsidRPr="0086235D">
              <w:rPr>
                <w:rFonts w:hint="cs"/>
                <w:i/>
                <w:iCs/>
                <w:szCs w:val="20"/>
                <w:rtl/>
              </w:rPr>
              <w:t>السنة</w:t>
            </w:r>
          </w:p>
        </w:tc>
        <w:tc>
          <w:tcPr>
            <w:tcW w:w="1276" w:type="dxa"/>
          </w:tcPr>
          <w:p w14:paraId="02B7A71F" w14:textId="77777777" w:rsidR="00107724" w:rsidRPr="0086235D" w:rsidRDefault="00107724" w:rsidP="0086235D">
            <w:pPr>
              <w:spacing w:before="40" w:after="40" w:line="280" w:lineRule="exact"/>
              <w:rPr>
                <w:i/>
                <w:iCs/>
                <w:szCs w:val="20"/>
                <w:rtl/>
              </w:rPr>
            </w:pPr>
            <w:r w:rsidRPr="0086235D">
              <w:rPr>
                <w:rFonts w:hint="cs"/>
                <w:i/>
                <w:iCs/>
                <w:szCs w:val="20"/>
                <w:rtl/>
              </w:rPr>
              <w:t>نساء</w:t>
            </w:r>
          </w:p>
        </w:tc>
        <w:tc>
          <w:tcPr>
            <w:tcW w:w="1276" w:type="dxa"/>
          </w:tcPr>
          <w:p w14:paraId="5A92F619" w14:textId="77777777" w:rsidR="00107724" w:rsidRPr="0086235D" w:rsidRDefault="00107724" w:rsidP="0086235D">
            <w:pPr>
              <w:spacing w:before="40" w:after="40" w:line="280" w:lineRule="exact"/>
              <w:rPr>
                <w:i/>
                <w:iCs/>
                <w:szCs w:val="20"/>
                <w:rtl/>
              </w:rPr>
            </w:pPr>
            <w:r w:rsidRPr="0086235D">
              <w:rPr>
                <w:rFonts w:hint="cs"/>
                <w:i/>
                <w:iCs/>
                <w:szCs w:val="20"/>
                <w:rtl/>
              </w:rPr>
              <w:t>رجال</w:t>
            </w:r>
          </w:p>
        </w:tc>
        <w:tc>
          <w:tcPr>
            <w:tcW w:w="1276" w:type="dxa"/>
          </w:tcPr>
          <w:p w14:paraId="52F812DF" w14:textId="77777777" w:rsidR="00107724" w:rsidRPr="0086235D" w:rsidRDefault="00107724" w:rsidP="0086235D">
            <w:pPr>
              <w:spacing w:before="40" w:after="40" w:line="280" w:lineRule="exact"/>
              <w:rPr>
                <w:i/>
                <w:iCs/>
                <w:szCs w:val="20"/>
                <w:rtl/>
              </w:rPr>
            </w:pPr>
            <w:r w:rsidRPr="0086235D">
              <w:rPr>
                <w:rFonts w:hint="cs"/>
                <w:i/>
                <w:iCs/>
                <w:szCs w:val="20"/>
                <w:rtl/>
              </w:rPr>
              <w:t>نساء</w:t>
            </w:r>
          </w:p>
        </w:tc>
        <w:tc>
          <w:tcPr>
            <w:tcW w:w="1275" w:type="dxa"/>
          </w:tcPr>
          <w:p w14:paraId="11F8D42C" w14:textId="77777777" w:rsidR="00107724" w:rsidRPr="0086235D" w:rsidRDefault="00107724" w:rsidP="0086235D">
            <w:pPr>
              <w:spacing w:before="40" w:after="40" w:line="280" w:lineRule="exact"/>
              <w:rPr>
                <w:i/>
                <w:iCs/>
                <w:szCs w:val="20"/>
                <w:rtl/>
              </w:rPr>
            </w:pPr>
            <w:r w:rsidRPr="0086235D">
              <w:rPr>
                <w:rFonts w:hint="cs"/>
                <w:i/>
                <w:iCs/>
                <w:szCs w:val="20"/>
                <w:rtl/>
              </w:rPr>
              <w:t>رجال</w:t>
            </w:r>
          </w:p>
        </w:tc>
        <w:tc>
          <w:tcPr>
            <w:tcW w:w="1418" w:type="dxa"/>
          </w:tcPr>
          <w:p w14:paraId="11F069B0" w14:textId="77777777" w:rsidR="00107724" w:rsidRPr="0086235D" w:rsidRDefault="00107724" w:rsidP="0086235D">
            <w:pPr>
              <w:spacing w:before="40" w:after="40" w:line="280" w:lineRule="exact"/>
              <w:rPr>
                <w:i/>
                <w:iCs/>
                <w:szCs w:val="20"/>
                <w:rtl/>
              </w:rPr>
            </w:pPr>
            <w:r w:rsidRPr="0086235D">
              <w:rPr>
                <w:rFonts w:hint="cs"/>
                <w:i/>
                <w:iCs/>
                <w:szCs w:val="20"/>
                <w:rtl/>
              </w:rPr>
              <w:t>المجموع</w:t>
            </w:r>
          </w:p>
        </w:tc>
      </w:tr>
      <w:tr w:rsidR="0086235D" w:rsidRPr="0086235D" w14:paraId="358CCB14" w14:textId="77777777" w:rsidTr="0086235D">
        <w:trPr>
          <w:jc w:val="left"/>
        </w:trPr>
        <w:tc>
          <w:tcPr>
            <w:tcW w:w="1724" w:type="dxa"/>
          </w:tcPr>
          <w:p w14:paraId="317BD441" w14:textId="77777777" w:rsidR="00107724" w:rsidRPr="0086235D" w:rsidRDefault="00107724" w:rsidP="0086235D">
            <w:pPr>
              <w:spacing w:before="40" w:after="40" w:line="280" w:lineRule="exact"/>
              <w:rPr>
                <w:szCs w:val="20"/>
                <w:rtl/>
              </w:rPr>
            </w:pPr>
            <w:r w:rsidRPr="0086235D">
              <w:rPr>
                <w:rFonts w:hint="cs"/>
                <w:szCs w:val="20"/>
                <w:rtl/>
              </w:rPr>
              <w:t>2014</w:t>
            </w:r>
          </w:p>
        </w:tc>
        <w:tc>
          <w:tcPr>
            <w:tcW w:w="1276" w:type="dxa"/>
          </w:tcPr>
          <w:p w14:paraId="768A9FDF" w14:textId="4C9DCD5B" w:rsidR="00107724" w:rsidRPr="0086235D" w:rsidRDefault="00107724" w:rsidP="0086235D">
            <w:pPr>
              <w:spacing w:before="40" w:after="40" w:line="280" w:lineRule="exact"/>
              <w:rPr>
                <w:szCs w:val="20"/>
                <w:rtl/>
              </w:rPr>
            </w:pPr>
            <w:r w:rsidRPr="0086235D">
              <w:rPr>
                <w:rFonts w:hint="cs"/>
                <w:szCs w:val="20"/>
                <w:rtl/>
              </w:rPr>
              <w:t>950 1 (48%)</w:t>
            </w:r>
          </w:p>
        </w:tc>
        <w:tc>
          <w:tcPr>
            <w:tcW w:w="1276" w:type="dxa"/>
          </w:tcPr>
          <w:p w14:paraId="3F241B2F" w14:textId="09C19E7B" w:rsidR="00107724" w:rsidRPr="0086235D" w:rsidRDefault="00107724" w:rsidP="0086235D">
            <w:pPr>
              <w:spacing w:before="40" w:after="40" w:line="280" w:lineRule="exact"/>
              <w:rPr>
                <w:szCs w:val="20"/>
                <w:rtl/>
              </w:rPr>
            </w:pPr>
            <w:r w:rsidRPr="0086235D">
              <w:rPr>
                <w:rFonts w:hint="cs"/>
                <w:szCs w:val="20"/>
                <w:rtl/>
              </w:rPr>
              <w:t>829 2 (52%)</w:t>
            </w:r>
          </w:p>
        </w:tc>
        <w:tc>
          <w:tcPr>
            <w:tcW w:w="1276" w:type="dxa"/>
          </w:tcPr>
          <w:p w14:paraId="6733A693" w14:textId="63E9980B" w:rsidR="00107724" w:rsidRPr="0086235D" w:rsidRDefault="00107724" w:rsidP="0086235D">
            <w:pPr>
              <w:spacing w:before="40" w:after="40" w:line="280" w:lineRule="exact"/>
              <w:rPr>
                <w:szCs w:val="20"/>
                <w:rtl/>
              </w:rPr>
            </w:pPr>
            <w:r w:rsidRPr="0086235D">
              <w:rPr>
                <w:rFonts w:hint="cs"/>
                <w:szCs w:val="20"/>
                <w:rtl/>
              </w:rPr>
              <w:t>384 7 (46%)</w:t>
            </w:r>
          </w:p>
        </w:tc>
        <w:tc>
          <w:tcPr>
            <w:tcW w:w="1275" w:type="dxa"/>
          </w:tcPr>
          <w:p w14:paraId="438A40B3" w14:textId="1D1A5764" w:rsidR="00107724" w:rsidRPr="0086235D" w:rsidRDefault="00107724" w:rsidP="0086235D">
            <w:pPr>
              <w:spacing w:before="40" w:after="40" w:line="280" w:lineRule="exact"/>
              <w:rPr>
                <w:szCs w:val="20"/>
                <w:rtl/>
              </w:rPr>
            </w:pPr>
            <w:r w:rsidRPr="0086235D">
              <w:rPr>
                <w:rFonts w:hint="cs"/>
                <w:szCs w:val="20"/>
                <w:rtl/>
              </w:rPr>
              <w:t>631 8 (54%)</w:t>
            </w:r>
          </w:p>
        </w:tc>
        <w:tc>
          <w:tcPr>
            <w:tcW w:w="1418" w:type="dxa"/>
          </w:tcPr>
          <w:p w14:paraId="29E0F110" w14:textId="77777777" w:rsidR="00107724" w:rsidRPr="0086235D" w:rsidRDefault="00107724" w:rsidP="0086235D">
            <w:pPr>
              <w:spacing w:before="40" w:after="40" w:line="280" w:lineRule="exact"/>
              <w:rPr>
                <w:szCs w:val="20"/>
                <w:rtl/>
              </w:rPr>
            </w:pPr>
            <w:r w:rsidRPr="0086235D">
              <w:rPr>
                <w:rFonts w:hint="cs"/>
                <w:szCs w:val="20"/>
                <w:rtl/>
              </w:rPr>
              <w:t>115 20</w:t>
            </w:r>
          </w:p>
        </w:tc>
      </w:tr>
      <w:tr w:rsidR="0086235D" w:rsidRPr="0086235D" w14:paraId="1BDB50B9" w14:textId="77777777" w:rsidTr="0086235D">
        <w:trPr>
          <w:cnfStyle w:val="010000000000" w:firstRow="0" w:lastRow="1" w:firstColumn="0" w:lastColumn="0" w:oddVBand="0" w:evenVBand="0" w:oddHBand="0" w:evenHBand="0" w:firstRowFirstColumn="0" w:firstRowLastColumn="0" w:lastRowFirstColumn="0" w:lastRowLastColumn="0"/>
          <w:jc w:val="left"/>
        </w:trPr>
        <w:tc>
          <w:tcPr>
            <w:tcW w:w="1724" w:type="dxa"/>
          </w:tcPr>
          <w:p w14:paraId="7557970D" w14:textId="77777777" w:rsidR="00107724" w:rsidRPr="0086235D" w:rsidRDefault="00107724" w:rsidP="0086235D">
            <w:pPr>
              <w:spacing w:before="40" w:after="40" w:line="280" w:lineRule="exact"/>
              <w:rPr>
                <w:szCs w:val="20"/>
                <w:rtl/>
              </w:rPr>
            </w:pPr>
            <w:r w:rsidRPr="0086235D">
              <w:rPr>
                <w:rFonts w:hint="cs"/>
                <w:szCs w:val="20"/>
                <w:rtl/>
              </w:rPr>
              <w:t>2018</w:t>
            </w:r>
          </w:p>
        </w:tc>
        <w:tc>
          <w:tcPr>
            <w:tcW w:w="1276" w:type="dxa"/>
          </w:tcPr>
          <w:p w14:paraId="3C4AD74B" w14:textId="5CDBFB5E" w:rsidR="00107724" w:rsidRPr="0086235D" w:rsidRDefault="00107724" w:rsidP="0086235D">
            <w:pPr>
              <w:spacing w:before="40" w:after="40" w:line="280" w:lineRule="exact"/>
              <w:rPr>
                <w:szCs w:val="20"/>
                <w:rtl/>
              </w:rPr>
            </w:pPr>
            <w:r w:rsidRPr="0086235D">
              <w:rPr>
                <w:rFonts w:hint="cs"/>
                <w:szCs w:val="20"/>
                <w:rtl/>
              </w:rPr>
              <w:t>288 2 (45%)</w:t>
            </w:r>
          </w:p>
        </w:tc>
        <w:tc>
          <w:tcPr>
            <w:tcW w:w="1276" w:type="dxa"/>
          </w:tcPr>
          <w:p w14:paraId="1E321E9B" w14:textId="7E4720C8" w:rsidR="00107724" w:rsidRPr="0086235D" w:rsidRDefault="00107724" w:rsidP="0086235D">
            <w:pPr>
              <w:spacing w:before="40" w:after="40" w:line="280" w:lineRule="exact"/>
              <w:rPr>
                <w:szCs w:val="20"/>
                <w:rtl/>
              </w:rPr>
            </w:pPr>
            <w:r w:rsidRPr="0086235D">
              <w:rPr>
                <w:rFonts w:hint="cs"/>
                <w:szCs w:val="20"/>
                <w:rtl/>
              </w:rPr>
              <w:t>829 2(55%)</w:t>
            </w:r>
          </w:p>
        </w:tc>
        <w:tc>
          <w:tcPr>
            <w:tcW w:w="1276" w:type="dxa"/>
          </w:tcPr>
          <w:p w14:paraId="03CCE94B" w14:textId="137AC327" w:rsidR="00107724" w:rsidRPr="0086235D" w:rsidRDefault="00107724" w:rsidP="0086235D">
            <w:pPr>
              <w:spacing w:before="40" w:after="40" w:line="280" w:lineRule="exact"/>
              <w:rPr>
                <w:szCs w:val="20"/>
                <w:rtl/>
              </w:rPr>
            </w:pPr>
            <w:r w:rsidRPr="0086235D">
              <w:rPr>
                <w:rFonts w:hint="cs"/>
                <w:szCs w:val="20"/>
                <w:rtl/>
              </w:rPr>
              <w:t>658 6 (46%)</w:t>
            </w:r>
          </w:p>
        </w:tc>
        <w:tc>
          <w:tcPr>
            <w:tcW w:w="1275" w:type="dxa"/>
          </w:tcPr>
          <w:p w14:paraId="671E9293" w14:textId="679D6AE2" w:rsidR="00107724" w:rsidRPr="0086235D" w:rsidRDefault="00107724" w:rsidP="0086235D">
            <w:pPr>
              <w:spacing w:before="40" w:after="40" w:line="280" w:lineRule="exact"/>
              <w:rPr>
                <w:szCs w:val="20"/>
                <w:rtl/>
              </w:rPr>
            </w:pPr>
            <w:r w:rsidRPr="0086235D">
              <w:rPr>
                <w:rFonts w:hint="cs"/>
                <w:szCs w:val="20"/>
                <w:rtl/>
              </w:rPr>
              <w:t>938 7 (54%)</w:t>
            </w:r>
          </w:p>
        </w:tc>
        <w:tc>
          <w:tcPr>
            <w:tcW w:w="1418" w:type="dxa"/>
          </w:tcPr>
          <w:p w14:paraId="1AE9F150" w14:textId="77777777" w:rsidR="00107724" w:rsidRPr="0086235D" w:rsidRDefault="00107724" w:rsidP="0086235D">
            <w:pPr>
              <w:spacing w:before="40" w:after="40" w:line="280" w:lineRule="exact"/>
              <w:rPr>
                <w:szCs w:val="20"/>
                <w:rtl/>
              </w:rPr>
            </w:pPr>
            <w:r w:rsidRPr="0086235D">
              <w:rPr>
                <w:rFonts w:hint="cs"/>
                <w:szCs w:val="20"/>
                <w:rtl/>
              </w:rPr>
              <w:t>696 19</w:t>
            </w:r>
          </w:p>
        </w:tc>
      </w:tr>
    </w:tbl>
    <w:p w14:paraId="47B487B2" w14:textId="77777777" w:rsidR="00107724" w:rsidRPr="00107724" w:rsidRDefault="00107724" w:rsidP="00107724">
      <w:pPr>
        <w:pStyle w:val="SingleTxtGA"/>
        <w:rPr>
          <w:rtl/>
        </w:rPr>
      </w:pPr>
    </w:p>
    <w:p w14:paraId="73C6A43B" w14:textId="77777777" w:rsidR="00107724" w:rsidRPr="00107724" w:rsidRDefault="00107724" w:rsidP="00107724">
      <w:pPr>
        <w:pStyle w:val="SingleTxtGA"/>
        <w:rPr>
          <w:rtl/>
        </w:rPr>
      </w:pPr>
      <w:r w:rsidRPr="00107724">
        <w:rPr>
          <w:rtl/>
        </w:rPr>
        <w:br w:type="page"/>
      </w:r>
    </w:p>
    <w:p w14:paraId="1B2B70D4" w14:textId="0D68E626" w:rsidR="00107724" w:rsidRPr="00646A50" w:rsidRDefault="00646A50" w:rsidP="00646A50">
      <w:pPr>
        <w:pStyle w:val="H23GA"/>
        <w:contextualSpacing/>
        <w:rPr>
          <w:b w:val="0"/>
          <w:bCs w:val="0"/>
          <w:rtl/>
        </w:rPr>
      </w:pPr>
      <w:r w:rsidRPr="00646A50">
        <w:rPr>
          <w:b w:val="0"/>
          <w:bCs w:val="0"/>
          <w:rtl/>
        </w:rPr>
        <w:lastRenderedPageBreak/>
        <w:tab/>
      </w:r>
      <w:r w:rsidRPr="00646A50">
        <w:rPr>
          <w:b w:val="0"/>
          <w:bCs w:val="0"/>
          <w:rtl/>
        </w:rPr>
        <w:tab/>
      </w:r>
      <w:r w:rsidR="00107724" w:rsidRPr="00646A50">
        <w:rPr>
          <w:b w:val="0"/>
          <w:bCs w:val="0"/>
          <w:rtl/>
        </w:rPr>
        <w:t xml:space="preserve">جدول </w:t>
      </w:r>
    </w:p>
    <w:p w14:paraId="6C942DCF" w14:textId="4116C9FF" w:rsidR="00107724" w:rsidRPr="0086235D" w:rsidRDefault="00646A50" w:rsidP="00646A50">
      <w:pPr>
        <w:pStyle w:val="H23GA"/>
        <w:contextualSpacing/>
        <w:rPr>
          <w:rFonts w:ascii="Times New Roman Bold" w:hAnsi="Times New Roman Bold" w:hint="eastAsia"/>
          <w:spacing w:val="-3"/>
          <w:rtl/>
        </w:rPr>
      </w:pPr>
      <w:r w:rsidRPr="0086235D">
        <w:rPr>
          <w:rFonts w:ascii="Times New Roman Bold" w:hAnsi="Times New Roman Bold"/>
          <w:spacing w:val="-3"/>
          <w:rtl/>
        </w:rPr>
        <w:tab/>
      </w:r>
      <w:r w:rsidRPr="0086235D">
        <w:rPr>
          <w:rFonts w:ascii="Times New Roman Bold" w:hAnsi="Times New Roman Bold"/>
          <w:spacing w:val="-3"/>
          <w:rtl/>
        </w:rPr>
        <w:tab/>
      </w:r>
      <w:r w:rsidR="00107724" w:rsidRPr="0086235D">
        <w:rPr>
          <w:rFonts w:ascii="Times New Roman Bold" w:hAnsi="Times New Roman Bold"/>
          <w:spacing w:val="-3"/>
          <w:rtl/>
        </w:rPr>
        <w:t xml:space="preserve">عدد الأشخاص الذين يتلقون مساعدة شخصية من البلدية ومن الدولة في الفئة العمرية </w:t>
      </w:r>
      <w:r w:rsidR="00107724" w:rsidRPr="0086235D">
        <w:rPr>
          <w:rFonts w:ascii="Times New Roman Bold" w:hAnsi="Times New Roman Bold" w:hint="cs"/>
          <w:spacing w:val="-3"/>
          <w:rtl/>
        </w:rPr>
        <w:t>صفر</w:t>
      </w:r>
      <w:r w:rsidR="00107724" w:rsidRPr="0086235D">
        <w:rPr>
          <w:rFonts w:ascii="Times New Roman Bold" w:hAnsi="Times New Roman Bold"/>
          <w:spacing w:val="-3"/>
          <w:rtl/>
        </w:rPr>
        <w:t>–24</w:t>
      </w:r>
      <w:r w:rsidR="00107724" w:rsidRPr="0086235D">
        <w:rPr>
          <w:rFonts w:ascii="Times New Roman Bold" w:hAnsi="Times New Roman Bold" w:hint="cs"/>
          <w:spacing w:val="-3"/>
          <w:rtl/>
        </w:rPr>
        <w:t xml:space="preserve"> سنة</w:t>
      </w:r>
      <w:r w:rsidR="00107724" w:rsidRPr="0086235D">
        <w:rPr>
          <w:rFonts w:ascii="Times New Roman Bold" w:hAnsi="Times New Roman Bold"/>
          <w:spacing w:val="-3"/>
          <w:rtl/>
        </w:rPr>
        <w:t>.*</w:t>
      </w:r>
    </w:p>
    <w:tbl>
      <w:tblPr>
        <w:tblStyle w:val="TABLEA"/>
        <w:bidiVisual/>
        <w:tblW w:w="7256" w:type="dxa"/>
        <w:jc w:val="left"/>
        <w:tblInd w:w="1247" w:type="dxa"/>
        <w:tblLayout w:type="fixed"/>
        <w:tblLook w:val="04E0" w:firstRow="1" w:lastRow="1" w:firstColumn="1" w:lastColumn="0" w:noHBand="0" w:noVBand="1"/>
      </w:tblPr>
      <w:tblGrid>
        <w:gridCol w:w="2093"/>
        <w:gridCol w:w="1290"/>
        <w:gridCol w:w="1291"/>
        <w:gridCol w:w="1291"/>
        <w:gridCol w:w="1291"/>
      </w:tblGrid>
      <w:tr w:rsidR="00646A50" w:rsidRPr="00646A50" w14:paraId="453634A8" w14:textId="77777777" w:rsidTr="00646A50">
        <w:trPr>
          <w:cnfStyle w:val="100000000000" w:firstRow="1" w:lastRow="0" w:firstColumn="0" w:lastColumn="0" w:oddVBand="0" w:evenVBand="0" w:oddHBand="0" w:evenHBand="0" w:firstRowFirstColumn="0" w:firstRowLastColumn="0" w:lastRowFirstColumn="0" w:lastRowLastColumn="0"/>
          <w:tblHeader/>
          <w:jc w:val="left"/>
        </w:trPr>
        <w:tc>
          <w:tcPr>
            <w:tcW w:w="2093" w:type="dxa"/>
            <w:tcBorders>
              <w:bottom w:val="single" w:sz="4" w:space="0" w:color="auto"/>
            </w:tcBorders>
            <w:vAlign w:val="bottom"/>
          </w:tcPr>
          <w:p w14:paraId="0BAE5244" w14:textId="77777777" w:rsidR="00107724" w:rsidRPr="00646A50" w:rsidRDefault="00107724" w:rsidP="00646A50">
            <w:pPr>
              <w:spacing w:before="40" w:after="40" w:line="280" w:lineRule="exact"/>
              <w:rPr>
                <w:i/>
                <w:iCs/>
                <w:szCs w:val="20"/>
                <w:rtl/>
              </w:rPr>
            </w:pPr>
            <w:r w:rsidRPr="00646A50">
              <w:rPr>
                <w:rFonts w:hint="cs"/>
                <w:i/>
                <w:iCs/>
                <w:szCs w:val="20"/>
                <w:rtl/>
              </w:rPr>
              <w:t xml:space="preserve">عدد الأشخاص الذين يتلقون مساعدة شخصية </w:t>
            </w:r>
          </w:p>
        </w:tc>
        <w:tc>
          <w:tcPr>
            <w:tcW w:w="2581" w:type="dxa"/>
            <w:gridSpan w:val="2"/>
            <w:tcBorders>
              <w:bottom w:val="single" w:sz="4" w:space="0" w:color="auto"/>
            </w:tcBorders>
            <w:vAlign w:val="bottom"/>
          </w:tcPr>
          <w:p w14:paraId="3996BC1E" w14:textId="77777777" w:rsidR="00107724" w:rsidRPr="00646A50" w:rsidRDefault="00107724" w:rsidP="00646A50">
            <w:pPr>
              <w:spacing w:before="40" w:after="40" w:line="280" w:lineRule="exact"/>
              <w:rPr>
                <w:i/>
                <w:iCs/>
                <w:szCs w:val="20"/>
                <w:rtl/>
              </w:rPr>
            </w:pPr>
            <w:r w:rsidRPr="00646A50">
              <w:rPr>
                <w:rFonts w:hint="cs"/>
                <w:i/>
                <w:iCs/>
                <w:szCs w:val="20"/>
                <w:rtl/>
              </w:rPr>
              <w:t>مساعدة من البلدية، الفئة العمرية صفر-22</w:t>
            </w:r>
          </w:p>
        </w:tc>
        <w:tc>
          <w:tcPr>
            <w:tcW w:w="2582" w:type="dxa"/>
            <w:gridSpan w:val="2"/>
            <w:tcBorders>
              <w:bottom w:val="single" w:sz="4" w:space="0" w:color="auto"/>
            </w:tcBorders>
            <w:vAlign w:val="bottom"/>
          </w:tcPr>
          <w:p w14:paraId="66BB9453" w14:textId="77777777" w:rsidR="00107724" w:rsidRPr="00646A50" w:rsidRDefault="00107724" w:rsidP="00646A50">
            <w:pPr>
              <w:spacing w:before="40" w:after="40" w:line="280" w:lineRule="exact"/>
              <w:rPr>
                <w:i/>
                <w:iCs/>
                <w:szCs w:val="20"/>
                <w:rtl/>
              </w:rPr>
            </w:pPr>
            <w:r w:rsidRPr="00646A50">
              <w:rPr>
                <w:rFonts w:hint="cs"/>
                <w:i/>
                <w:iCs/>
                <w:szCs w:val="20"/>
                <w:rtl/>
              </w:rPr>
              <w:t>مساعدة من الدولة، الفئة العمرية صفر-24</w:t>
            </w:r>
          </w:p>
        </w:tc>
      </w:tr>
      <w:tr w:rsidR="00646A50" w:rsidRPr="00646A50" w14:paraId="1C422137" w14:textId="77777777" w:rsidTr="00646A50">
        <w:trPr>
          <w:cnfStyle w:val="100000000000" w:firstRow="1" w:lastRow="0" w:firstColumn="0" w:lastColumn="0" w:oddVBand="0" w:evenVBand="0" w:oddHBand="0" w:evenHBand="0" w:firstRowFirstColumn="0" w:firstRowLastColumn="0" w:lastRowFirstColumn="0" w:lastRowLastColumn="0"/>
          <w:tblHeader/>
          <w:jc w:val="left"/>
        </w:trPr>
        <w:tc>
          <w:tcPr>
            <w:tcW w:w="2093" w:type="dxa"/>
            <w:tcBorders>
              <w:top w:val="single" w:sz="4" w:space="0" w:color="auto"/>
            </w:tcBorders>
          </w:tcPr>
          <w:p w14:paraId="4B8ED836" w14:textId="77777777" w:rsidR="00107724" w:rsidRPr="00646A50" w:rsidRDefault="00107724" w:rsidP="00646A50">
            <w:pPr>
              <w:spacing w:before="40" w:after="40" w:line="280" w:lineRule="exact"/>
              <w:rPr>
                <w:szCs w:val="20"/>
                <w:rtl/>
              </w:rPr>
            </w:pPr>
            <w:r w:rsidRPr="00646A50">
              <w:rPr>
                <w:rFonts w:hint="cs"/>
                <w:szCs w:val="20"/>
                <w:rtl/>
              </w:rPr>
              <w:t>السنة</w:t>
            </w:r>
          </w:p>
        </w:tc>
        <w:tc>
          <w:tcPr>
            <w:tcW w:w="1290" w:type="dxa"/>
            <w:tcBorders>
              <w:top w:val="single" w:sz="4" w:space="0" w:color="auto"/>
            </w:tcBorders>
          </w:tcPr>
          <w:p w14:paraId="42097EE3" w14:textId="77777777" w:rsidR="00107724" w:rsidRPr="00646A50" w:rsidRDefault="00107724" w:rsidP="00646A50">
            <w:pPr>
              <w:spacing w:before="40" w:after="40" w:line="280" w:lineRule="exact"/>
              <w:rPr>
                <w:szCs w:val="20"/>
                <w:rtl/>
              </w:rPr>
            </w:pPr>
            <w:r w:rsidRPr="00646A50">
              <w:rPr>
                <w:rFonts w:hint="cs"/>
                <w:szCs w:val="20"/>
                <w:rtl/>
              </w:rPr>
              <w:t>نساء</w:t>
            </w:r>
          </w:p>
        </w:tc>
        <w:tc>
          <w:tcPr>
            <w:tcW w:w="1291" w:type="dxa"/>
            <w:tcBorders>
              <w:top w:val="single" w:sz="4" w:space="0" w:color="auto"/>
            </w:tcBorders>
          </w:tcPr>
          <w:p w14:paraId="01559A31" w14:textId="77777777" w:rsidR="00107724" w:rsidRPr="00646A50" w:rsidRDefault="00107724" w:rsidP="00646A50">
            <w:pPr>
              <w:spacing w:before="40" w:after="40" w:line="280" w:lineRule="exact"/>
              <w:rPr>
                <w:szCs w:val="20"/>
                <w:rtl/>
              </w:rPr>
            </w:pPr>
            <w:r w:rsidRPr="00646A50">
              <w:rPr>
                <w:rFonts w:hint="cs"/>
                <w:szCs w:val="20"/>
                <w:rtl/>
              </w:rPr>
              <w:t>رجال</w:t>
            </w:r>
          </w:p>
        </w:tc>
        <w:tc>
          <w:tcPr>
            <w:tcW w:w="1291" w:type="dxa"/>
            <w:tcBorders>
              <w:top w:val="single" w:sz="4" w:space="0" w:color="auto"/>
            </w:tcBorders>
          </w:tcPr>
          <w:p w14:paraId="4C090777" w14:textId="77777777" w:rsidR="00107724" w:rsidRPr="00646A50" w:rsidRDefault="00107724" w:rsidP="00646A50">
            <w:pPr>
              <w:spacing w:before="40" w:after="40" w:line="280" w:lineRule="exact"/>
              <w:rPr>
                <w:szCs w:val="20"/>
                <w:rtl/>
              </w:rPr>
            </w:pPr>
            <w:r w:rsidRPr="00646A50">
              <w:rPr>
                <w:rFonts w:hint="cs"/>
                <w:szCs w:val="20"/>
                <w:rtl/>
              </w:rPr>
              <w:t>نساء</w:t>
            </w:r>
          </w:p>
        </w:tc>
        <w:tc>
          <w:tcPr>
            <w:tcW w:w="1291" w:type="dxa"/>
            <w:tcBorders>
              <w:top w:val="single" w:sz="4" w:space="0" w:color="auto"/>
            </w:tcBorders>
          </w:tcPr>
          <w:p w14:paraId="11704CE1" w14:textId="77777777" w:rsidR="00107724" w:rsidRPr="00646A50" w:rsidRDefault="00107724" w:rsidP="00646A50">
            <w:pPr>
              <w:spacing w:before="40" w:after="40" w:line="280" w:lineRule="exact"/>
              <w:rPr>
                <w:szCs w:val="20"/>
                <w:rtl/>
              </w:rPr>
            </w:pPr>
            <w:r w:rsidRPr="00646A50">
              <w:rPr>
                <w:rFonts w:hint="cs"/>
                <w:szCs w:val="20"/>
                <w:rtl/>
              </w:rPr>
              <w:t>رجال</w:t>
            </w:r>
          </w:p>
        </w:tc>
      </w:tr>
      <w:tr w:rsidR="00646A50" w:rsidRPr="00646A50" w14:paraId="7CDBA1F4" w14:textId="77777777" w:rsidTr="00646A50">
        <w:trPr>
          <w:jc w:val="left"/>
        </w:trPr>
        <w:tc>
          <w:tcPr>
            <w:tcW w:w="2093" w:type="dxa"/>
          </w:tcPr>
          <w:p w14:paraId="30010DC7" w14:textId="77777777" w:rsidR="00107724" w:rsidRPr="00646A50" w:rsidRDefault="00107724" w:rsidP="00646A50">
            <w:pPr>
              <w:spacing w:before="40" w:after="40" w:line="280" w:lineRule="exact"/>
              <w:rPr>
                <w:szCs w:val="20"/>
                <w:rtl/>
              </w:rPr>
            </w:pPr>
            <w:r w:rsidRPr="00646A50">
              <w:rPr>
                <w:rFonts w:hint="cs"/>
                <w:szCs w:val="20"/>
                <w:rtl/>
              </w:rPr>
              <w:t>2014</w:t>
            </w:r>
          </w:p>
        </w:tc>
        <w:tc>
          <w:tcPr>
            <w:tcW w:w="1290" w:type="dxa"/>
          </w:tcPr>
          <w:p w14:paraId="337A5A1E" w14:textId="77777777" w:rsidR="00107724" w:rsidRPr="00646A50" w:rsidRDefault="00107724" w:rsidP="00646A50">
            <w:pPr>
              <w:spacing w:before="40" w:after="40" w:line="280" w:lineRule="exact"/>
              <w:rPr>
                <w:szCs w:val="20"/>
                <w:rtl/>
              </w:rPr>
            </w:pPr>
            <w:r w:rsidRPr="00646A50">
              <w:rPr>
                <w:rFonts w:hint="cs"/>
                <w:szCs w:val="20"/>
                <w:rtl/>
              </w:rPr>
              <w:t>441 (41 %)</w:t>
            </w:r>
          </w:p>
        </w:tc>
        <w:tc>
          <w:tcPr>
            <w:tcW w:w="1291" w:type="dxa"/>
          </w:tcPr>
          <w:p w14:paraId="77E00E08" w14:textId="77777777" w:rsidR="00107724" w:rsidRPr="00646A50" w:rsidRDefault="00107724" w:rsidP="00646A50">
            <w:pPr>
              <w:spacing w:before="40" w:after="40" w:line="280" w:lineRule="exact"/>
              <w:rPr>
                <w:szCs w:val="20"/>
                <w:rtl/>
              </w:rPr>
            </w:pPr>
            <w:r w:rsidRPr="00646A50">
              <w:rPr>
                <w:rFonts w:hint="cs"/>
                <w:szCs w:val="20"/>
                <w:rtl/>
              </w:rPr>
              <w:t>646 (59 %)</w:t>
            </w:r>
          </w:p>
        </w:tc>
        <w:tc>
          <w:tcPr>
            <w:tcW w:w="1291" w:type="dxa"/>
          </w:tcPr>
          <w:p w14:paraId="698740A4" w14:textId="77777777" w:rsidR="00107724" w:rsidRPr="00646A50" w:rsidRDefault="00107724" w:rsidP="00646A50">
            <w:pPr>
              <w:spacing w:before="40" w:after="40" w:line="280" w:lineRule="exact"/>
              <w:rPr>
                <w:szCs w:val="20"/>
                <w:rtl/>
              </w:rPr>
            </w:pPr>
            <w:r w:rsidRPr="00646A50">
              <w:rPr>
                <w:rFonts w:hint="cs"/>
                <w:szCs w:val="20"/>
                <w:rtl/>
              </w:rPr>
              <w:t>046 2 (41 %)</w:t>
            </w:r>
          </w:p>
        </w:tc>
        <w:tc>
          <w:tcPr>
            <w:tcW w:w="1291" w:type="dxa"/>
          </w:tcPr>
          <w:p w14:paraId="04C7B79D" w14:textId="77777777" w:rsidR="00107724" w:rsidRPr="00646A50" w:rsidRDefault="00107724" w:rsidP="00646A50">
            <w:pPr>
              <w:spacing w:before="40" w:after="40" w:line="280" w:lineRule="exact"/>
              <w:rPr>
                <w:szCs w:val="20"/>
                <w:rtl/>
              </w:rPr>
            </w:pPr>
            <w:r w:rsidRPr="00646A50">
              <w:rPr>
                <w:rFonts w:hint="cs"/>
                <w:szCs w:val="20"/>
                <w:rtl/>
              </w:rPr>
              <w:t>931 2 (59 %)</w:t>
            </w:r>
          </w:p>
        </w:tc>
      </w:tr>
      <w:tr w:rsidR="00646A50" w:rsidRPr="00646A50" w14:paraId="1C4A2119" w14:textId="77777777" w:rsidTr="00646A50">
        <w:trPr>
          <w:cnfStyle w:val="010000000000" w:firstRow="0" w:lastRow="1" w:firstColumn="0" w:lastColumn="0" w:oddVBand="0" w:evenVBand="0" w:oddHBand="0" w:evenHBand="0" w:firstRowFirstColumn="0" w:firstRowLastColumn="0" w:lastRowFirstColumn="0" w:lastRowLastColumn="0"/>
          <w:trHeight w:val="427"/>
          <w:jc w:val="left"/>
        </w:trPr>
        <w:tc>
          <w:tcPr>
            <w:tcW w:w="2093" w:type="dxa"/>
          </w:tcPr>
          <w:p w14:paraId="10E0F605" w14:textId="77777777" w:rsidR="00107724" w:rsidRPr="00646A50" w:rsidRDefault="00107724" w:rsidP="00646A50">
            <w:pPr>
              <w:spacing w:before="40" w:after="40" w:line="280" w:lineRule="exact"/>
              <w:rPr>
                <w:szCs w:val="20"/>
                <w:rtl/>
              </w:rPr>
            </w:pPr>
            <w:r w:rsidRPr="00646A50">
              <w:rPr>
                <w:rFonts w:hint="cs"/>
                <w:szCs w:val="20"/>
                <w:rtl/>
              </w:rPr>
              <w:t>2018</w:t>
            </w:r>
          </w:p>
        </w:tc>
        <w:tc>
          <w:tcPr>
            <w:tcW w:w="1290" w:type="dxa"/>
          </w:tcPr>
          <w:p w14:paraId="214AD258" w14:textId="77777777" w:rsidR="00107724" w:rsidRPr="00646A50" w:rsidRDefault="00107724" w:rsidP="00646A50">
            <w:pPr>
              <w:spacing w:before="40" w:after="40" w:line="280" w:lineRule="exact"/>
              <w:rPr>
                <w:szCs w:val="20"/>
                <w:rtl/>
              </w:rPr>
            </w:pPr>
            <w:r w:rsidRPr="00646A50">
              <w:rPr>
                <w:rFonts w:hint="cs"/>
                <w:szCs w:val="20"/>
                <w:rtl/>
              </w:rPr>
              <w:t>606 (41 %)</w:t>
            </w:r>
          </w:p>
        </w:tc>
        <w:tc>
          <w:tcPr>
            <w:tcW w:w="1291" w:type="dxa"/>
          </w:tcPr>
          <w:p w14:paraId="4E743A1B" w14:textId="77777777" w:rsidR="00107724" w:rsidRPr="00646A50" w:rsidRDefault="00107724" w:rsidP="00646A50">
            <w:pPr>
              <w:spacing w:before="40" w:after="40" w:line="280" w:lineRule="exact"/>
              <w:rPr>
                <w:szCs w:val="20"/>
                <w:rtl/>
              </w:rPr>
            </w:pPr>
            <w:r w:rsidRPr="00646A50">
              <w:rPr>
                <w:rFonts w:hint="cs"/>
                <w:szCs w:val="20"/>
                <w:rtl/>
              </w:rPr>
              <w:t>995 (59 %)</w:t>
            </w:r>
          </w:p>
        </w:tc>
        <w:tc>
          <w:tcPr>
            <w:tcW w:w="1291" w:type="dxa"/>
          </w:tcPr>
          <w:p w14:paraId="5BE60A3A" w14:textId="77777777" w:rsidR="00107724" w:rsidRPr="00646A50" w:rsidRDefault="00107724" w:rsidP="00646A50">
            <w:pPr>
              <w:spacing w:before="40" w:after="40" w:line="280" w:lineRule="exact"/>
              <w:rPr>
                <w:szCs w:val="20"/>
                <w:rtl/>
              </w:rPr>
            </w:pPr>
            <w:r w:rsidRPr="00646A50">
              <w:rPr>
                <w:rFonts w:hint="cs"/>
                <w:szCs w:val="20"/>
                <w:rtl/>
              </w:rPr>
              <w:t>658 1 (41 %)</w:t>
            </w:r>
          </w:p>
        </w:tc>
        <w:tc>
          <w:tcPr>
            <w:tcW w:w="1291" w:type="dxa"/>
          </w:tcPr>
          <w:p w14:paraId="23234CE8" w14:textId="77777777" w:rsidR="00107724" w:rsidRPr="00646A50" w:rsidRDefault="00107724" w:rsidP="00646A50">
            <w:pPr>
              <w:spacing w:before="40" w:after="40" w:line="280" w:lineRule="exact"/>
              <w:rPr>
                <w:szCs w:val="20"/>
                <w:rtl/>
              </w:rPr>
            </w:pPr>
            <w:r w:rsidRPr="00646A50">
              <w:rPr>
                <w:rFonts w:hint="cs"/>
                <w:szCs w:val="20"/>
                <w:rtl/>
              </w:rPr>
              <w:t>370 2 (59 %)</w:t>
            </w:r>
          </w:p>
        </w:tc>
      </w:tr>
    </w:tbl>
    <w:p w14:paraId="7147EABB" w14:textId="5EB49916" w:rsidR="00107724" w:rsidRPr="00107724" w:rsidRDefault="00117833" w:rsidP="00117833">
      <w:pPr>
        <w:pStyle w:val="FootnoteGA"/>
        <w:rPr>
          <w:rtl/>
        </w:rPr>
      </w:pPr>
      <w:r>
        <w:rPr>
          <w:rtl/>
        </w:rPr>
        <w:tab/>
      </w:r>
      <w:r w:rsidR="00107724" w:rsidRPr="00107724">
        <w:rPr>
          <w:rtl/>
        </w:rPr>
        <w:t>*</w:t>
      </w:r>
      <w:r>
        <w:rPr>
          <w:rtl/>
        </w:rPr>
        <w:tab/>
      </w:r>
      <w:r w:rsidR="00107724" w:rsidRPr="00107724">
        <w:rPr>
          <w:rtl/>
        </w:rPr>
        <w:t>هذه المعلومات مستمدة من مصدرين للإحصاءات لفئات عمرية مختلفة عن مستحقات المساعدة الشخصية من البلدية ومن الدولة.</w:t>
      </w:r>
    </w:p>
    <w:p w14:paraId="6F04F27B" w14:textId="6AB0EF3A" w:rsidR="00107724" w:rsidRPr="00107724" w:rsidRDefault="00117833" w:rsidP="00117833">
      <w:pPr>
        <w:pStyle w:val="FootnoteGA"/>
        <w:tabs>
          <w:tab w:val="left" w:pos="1984"/>
        </w:tabs>
        <w:rPr>
          <w:rtl/>
        </w:rPr>
      </w:pPr>
      <w:r>
        <w:rPr>
          <w:i/>
          <w:iCs/>
          <w:rtl/>
        </w:rPr>
        <w:tab/>
      </w:r>
      <w:r w:rsidR="00107724" w:rsidRPr="00107724">
        <w:rPr>
          <w:i/>
          <w:iCs/>
          <w:rtl/>
        </w:rPr>
        <w:t>المصدر</w:t>
      </w:r>
      <w:r w:rsidR="00107724" w:rsidRPr="00107724">
        <w:rPr>
          <w:rtl/>
        </w:rPr>
        <w:t>:</w:t>
      </w:r>
      <w:r w:rsidR="00107724" w:rsidRPr="00107724">
        <w:rPr>
          <w:rtl/>
        </w:rPr>
        <w:tab/>
        <w:t>المجلس الوطني للصحة والرعاية الاجتماعية، ووكالة التأمين الاجتماعي السويدية</w:t>
      </w:r>
      <w:r w:rsidR="00107724" w:rsidRPr="00107724">
        <w:rPr>
          <w:rFonts w:hint="cs"/>
          <w:rtl/>
        </w:rPr>
        <w:t>.</w:t>
      </w:r>
    </w:p>
    <w:p w14:paraId="7B6EFCC4" w14:textId="57B3FDDE" w:rsidR="00107724" w:rsidRPr="00117833" w:rsidRDefault="00117833" w:rsidP="00117833">
      <w:pPr>
        <w:pStyle w:val="H23GA"/>
        <w:contextualSpacing/>
        <w:rPr>
          <w:b w:val="0"/>
          <w:bCs w:val="0"/>
          <w:rtl/>
        </w:rPr>
      </w:pPr>
      <w:r w:rsidRPr="00117833">
        <w:rPr>
          <w:b w:val="0"/>
          <w:bCs w:val="0"/>
          <w:rtl/>
        </w:rPr>
        <w:tab/>
      </w:r>
      <w:r w:rsidRPr="00117833">
        <w:rPr>
          <w:b w:val="0"/>
          <w:bCs w:val="0"/>
          <w:rtl/>
        </w:rPr>
        <w:tab/>
      </w:r>
      <w:r w:rsidR="00107724" w:rsidRPr="00117833">
        <w:rPr>
          <w:b w:val="0"/>
          <w:bCs w:val="0"/>
          <w:rtl/>
        </w:rPr>
        <w:t>جدول</w:t>
      </w:r>
    </w:p>
    <w:p w14:paraId="6BE3E555" w14:textId="54387A8A" w:rsidR="00107724" w:rsidRPr="00107724" w:rsidRDefault="00117833" w:rsidP="00117833">
      <w:pPr>
        <w:pStyle w:val="H23GA"/>
        <w:contextualSpacing/>
        <w:rPr>
          <w:rtl/>
        </w:rPr>
      </w:pPr>
      <w:r>
        <w:rPr>
          <w:rtl/>
        </w:rPr>
        <w:tab/>
      </w:r>
      <w:r>
        <w:rPr>
          <w:rtl/>
        </w:rPr>
        <w:tab/>
      </w:r>
      <w:r w:rsidR="00107724" w:rsidRPr="00107724">
        <w:rPr>
          <w:rtl/>
        </w:rPr>
        <w:t>عدد الأشخاص الذين يتلقون مساعدة شخصية من البلدية ومن الدولة، الفئة العمرية 23-64*</w:t>
      </w:r>
    </w:p>
    <w:tbl>
      <w:tblPr>
        <w:tblStyle w:val="TABLEA"/>
        <w:bidiVisual/>
        <w:tblW w:w="7256" w:type="dxa"/>
        <w:jc w:val="left"/>
        <w:tblInd w:w="1247" w:type="dxa"/>
        <w:tblLayout w:type="fixed"/>
        <w:tblLook w:val="04E0" w:firstRow="1" w:lastRow="1" w:firstColumn="1" w:lastColumn="0" w:noHBand="0" w:noVBand="1"/>
      </w:tblPr>
      <w:tblGrid>
        <w:gridCol w:w="2152"/>
        <w:gridCol w:w="1275"/>
        <w:gridCol w:w="1276"/>
        <w:gridCol w:w="1276"/>
        <w:gridCol w:w="1277"/>
      </w:tblGrid>
      <w:tr w:rsidR="00117833" w:rsidRPr="00117833" w14:paraId="26193C03" w14:textId="77777777" w:rsidTr="0086235D">
        <w:trPr>
          <w:cnfStyle w:val="100000000000" w:firstRow="1" w:lastRow="0" w:firstColumn="0" w:lastColumn="0" w:oddVBand="0" w:evenVBand="0" w:oddHBand="0" w:evenHBand="0" w:firstRowFirstColumn="0" w:firstRowLastColumn="0" w:lastRowFirstColumn="0" w:lastRowLastColumn="0"/>
          <w:tblHeader/>
          <w:jc w:val="left"/>
        </w:trPr>
        <w:tc>
          <w:tcPr>
            <w:tcW w:w="2152" w:type="dxa"/>
            <w:tcBorders>
              <w:bottom w:val="single" w:sz="4" w:space="0" w:color="auto"/>
            </w:tcBorders>
            <w:vAlign w:val="bottom"/>
          </w:tcPr>
          <w:p w14:paraId="20E1F115" w14:textId="77777777" w:rsidR="00107724" w:rsidRPr="00117833" w:rsidRDefault="00107724" w:rsidP="00117833">
            <w:pPr>
              <w:spacing w:before="40" w:after="40" w:line="280" w:lineRule="exact"/>
              <w:rPr>
                <w:i/>
                <w:iCs/>
                <w:szCs w:val="20"/>
                <w:rtl/>
              </w:rPr>
            </w:pPr>
            <w:r w:rsidRPr="00117833">
              <w:rPr>
                <w:rFonts w:hint="cs"/>
                <w:i/>
                <w:iCs/>
                <w:szCs w:val="20"/>
                <w:rtl/>
              </w:rPr>
              <w:t xml:space="preserve">عدد الأشخاص الذين يتلقون مساعدة شخصية </w:t>
            </w:r>
          </w:p>
        </w:tc>
        <w:tc>
          <w:tcPr>
            <w:tcW w:w="2551" w:type="dxa"/>
            <w:gridSpan w:val="2"/>
            <w:tcBorders>
              <w:bottom w:val="single" w:sz="4" w:space="0" w:color="auto"/>
            </w:tcBorders>
            <w:vAlign w:val="bottom"/>
          </w:tcPr>
          <w:p w14:paraId="16EA6835" w14:textId="77777777" w:rsidR="00107724" w:rsidRPr="00117833" w:rsidRDefault="00107724" w:rsidP="00117833">
            <w:pPr>
              <w:spacing w:before="40" w:after="40" w:line="280" w:lineRule="exact"/>
              <w:rPr>
                <w:i/>
                <w:iCs/>
                <w:szCs w:val="20"/>
                <w:rtl/>
              </w:rPr>
            </w:pPr>
            <w:r w:rsidRPr="00117833">
              <w:rPr>
                <w:rFonts w:hint="cs"/>
                <w:i/>
                <w:iCs/>
                <w:szCs w:val="20"/>
                <w:rtl/>
              </w:rPr>
              <w:t>مساعدة من البلدية، الفئة العمرية 23– 64</w:t>
            </w:r>
          </w:p>
        </w:tc>
        <w:tc>
          <w:tcPr>
            <w:tcW w:w="2553" w:type="dxa"/>
            <w:gridSpan w:val="2"/>
            <w:tcBorders>
              <w:bottom w:val="single" w:sz="4" w:space="0" w:color="auto"/>
            </w:tcBorders>
            <w:vAlign w:val="bottom"/>
          </w:tcPr>
          <w:p w14:paraId="39AC67DC" w14:textId="77777777" w:rsidR="00107724" w:rsidRPr="00117833" w:rsidRDefault="00107724" w:rsidP="00117833">
            <w:pPr>
              <w:spacing w:before="40" w:after="40" w:line="280" w:lineRule="exact"/>
              <w:rPr>
                <w:i/>
                <w:iCs/>
                <w:szCs w:val="20"/>
                <w:rtl/>
              </w:rPr>
            </w:pPr>
            <w:r w:rsidRPr="00117833">
              <w:rPr>
                <w:rFonts w:hint="cs"/>
                <w:i/>
                <w:iCs/>
                <w:szCs w:val="20"/>
                <w:rtl/>
              </w:rPr>
              <w:t>مساعدة من الدولة، الفئة العمرية 25– 64</w:t>
            </w:r>
          </w:p>
        </w:tc>
      </w:tr>
      <w:tr w:rsidR="00117833" w:rsidRPr="00117833" w14:paraId="0C27E5BF" w14:textId="77777777" w:rsidTr="0086235D">
        <w:trPr>
          <w:cnfStyle w:val="100000000000" w:firstRow="1" w:lastRow="0" w:firstColumn="0" w:lastColumn="0" w:oddVBand="0" w:evenVBand="0" w:oddHBand="0" w:evenHBand="0" w:firstRowFirstColumn="0" w:firstRowLastColumn="0" w:lastRowFirstColumn="0" w:lastRowLastColumn="0"/>
          <w:tblHeader/>
          <w:jc w:val="left"/>
        </w:trPr>
        <w:tc>
          <w:tcPr>
            <w:tcW w:w="2152" w:type="dxa"/>
            <w:tcBorders>
              <w:top w:val="single" w:sz="4" w:space="0" w:color="auto"/>
            </w:tcBorders>
          </w:tcPr>
          <w:p w14:paraId="312017CE" w14:textId="77777777" w:rsidR="00107724" w:rsidRPr="00117833" w:rsidRDefault="00107724" w:rsidP="00117833">
            <w:pPr>
              <w:spacing w:before="40" w:after="40" w:line="280" w:lineRule="exact"/>
              <w:rPr>
                <w:szCs w:val="20"/>
                <w:rtl/>
              </w:rPr>
            </w:pPr>
            <w:r w:rsidRPr="00117833">
              <w:rPr>
                <w:rFonts w:hint="cs"/>
                <w:szCs w:val="20"/>
                <w:rtl/>
              </w:rPr>
              <w:t xml:space="preserve">السنة </w:t>
            </w:r>
          </w:p>
        </w:tc>
        <w:tc>
          <w:tcPr>
            <w:tcW w:w="1275" w:type="dxa"/>
            <w:tcBorders>
              <w:top w:val="single" w:sz="4" w:space="0" w:color="auto"/>
            </w:tcBorders>
          </w:tcPr>
          <w:p w14:paraId="373E1613" w14:textId="77777777" w:rsidR="00107724" w:rsidRPr="00117833" w:rsidRDefault="00107724" w:rsidP="00117833">
            <w:pPr>
              <w:spacing w:before="40" w:after="40" w:line="280" w:lineRule="exact"/>
              <w:rPr>
                <w:szCs w:val="20"/>
                <w:rtl/>
              </w:rPr>
            </w:pPr>
            <w:r w:rsidRPr="00117833">
              <w:rPr>
                <w:rFonts w:hint="cs"/>
                <w:szCs w:val="20"/>
                <w:rtl/>
              </w:rPr>
              <w:t>نساء</w:t>
            </w:r>
          </w:p>
        </w:tc>
        <w:tc>
          <w:tcPr>
            <w:tcW w:w="1276" w:type="dxa"/>
            <w:tcBorders>
              <w:top w:val="single" w:sz="4" w:space="0" w:color="auto"/>
            </w:tcBorders>
          </w:tcPr>
          <w:p w14:paraId="63E1A161" w14:textId="77777777" w:rsidR="00107724" w:rsidRPr="00117833" w:rsidRDefault="00107724" w:rsidP="00117833">
            <w:pPr>
              <w:spacing w:before="40" w:after="40" w:line="280" w:lineRule="exact"/>
              <w:rPr>
                <w:szCs w:val="20"/>
                <w:rtl/>
              </w:rPr>
            </w:pPr>
            <w:r w:rsidRPr="00117833">
              <w:rPr>
                <w:rFonts w:hint="cs"/>
                <w:szCs w:val="20"/>
                <w:rtl/>
              </w:rPr>
              <w:t>رجال</w:t>
            </w:r>
          </w:p>
        </w:tc>
        <w:tc>
          <w:tcPr>
            <w:tcW w:w="1276" w:type="dxa"/>
            <w:tcBorders>
              <w:top w:val="single" w:sz="4" w:space="0" w:color="auto"/>
            </w:tcBorders>
          </w:tcPr>
          <w:p w14:paraId="61F8F535" w14:textId="77777777" w:rsidR="00107724" w:rsidRPr="00117833" w:rsidRDefault="00107724" w:rsidP="00117833">
            <w:pPr>
              <w:spacing w:before="40" w:after="40" w:line="280" w:lineRule="exact"/>
              <w:rPr>
                <w:szCs w:val="20"/>
                <w:rtl/>
              </w:rPr>
            </w:pPr>
            <w:r w:rsidRPr="00117833">
              <w:rPr>
                <w:rFonts w:hint="cs"/>
                <w:szCs w:val="20"/>
                <w:rtl/>
              </w:rPr>
              <w:t>نساء</w:t>
            </w:r>
          </w:p>
        </w:tc>
        <w:tc>
          <w:tcPr>
            <w:tcW w:w="1277" w:type="dxa"/>
            <w:tcBorders>
              <w:top w:val="single" w:sz="4" w:space="0" w:color="auto"/>
            </w:tcBorders>
          </w:tcPr>
          <w:p w14:paraId="26E3CC78" w14:textId="77777777" w:rsidR="00107724" w:rsidRPr="00117833" w:rsidRDefault="00107724" w:rsidP="00117833">
            <w:pPr>
              <w:spacing w:before="40" w:after="40" w:line="280" w:lineRule="exact"/>
              <w:rPr>
                <w:szCs w:val="20"/>
                <w:rtl/>
              </w:rPr>
            </w:pPr>
            <w:r w:rsidRPr="00117833">
              <w:rPr>
                <w:rFonts w:hint="cs"/>
                <w:szCs w:val="20"/>
                <w:rtl/>
              </w:rPr>
              <w:t>رجال</w:t>
            </w:r>
          </w:p>
        </w:tc>
      </w:tr>
      <w:tr w:rsidR="00117833" w:rsidRPr="00117833" w14:paraId="237F4DF5" w14:textId="77777777" w:rsidTr="0086235D">
        <w:trPr>
          <w:jc w:val="left"/>
        </w:trPr>
        <w:tc>
          <w:tcPr>
            <w:tcW w:w="2152" w:type="dxa"/>
          </w:tcPr>
          <w:p w14:paraId="71A5952B" w14:textId="77777777" w:rsidR="00107724" w:rsidRPr="00117833" w:rsidRDefault="00107724" w:rsidP="00117833">
            <w:pPr>
              <w:spacing w:before="40" w:after="40" w:line="280" w:lineRule="exact"/>
              <w:rPr>
                <w:szCs w:val="20"/>
                <w:rtl/>
              </w:rPr>
            </w:pPr>
            <w:r w:rsidRPr="00117833">
              <w:rPr>
                <w:rFonts w:hint="cs"/>
                <w:szCs w:val="20"/>
                <w:rtl/>
              </w:rPr>
              <w:t>2014</w:t>
            </w:r>
          </w:p>
        </w:tc>
        <w:tc>
          <w:tcPr>
            <w:tcW w:w="1275" w:type="dxa"/>
          </w:tcPr>
          <w:p w14:paraId="78588914" w14:textId="77777777" w:rsidR="00107724" w:rsidRPr="00117833" w:rsidRDefault="00107724" w:rsidP="00117833">
            <w:pPr>
              <w:spacing w:before="40" w:after="40" w:line="280" w:lineRule="exact"/>
              <w:rPr>
                <w:szCs w:val="20"/>
                <w:rtl/>
              </w:rPr>
            </w:pPr>
            <w:r w:rsidRPr="00117833">
              <w:rPr>
                <w:rFonts w:hint="cs"/>
                <w:szCs w:val="20"/>
                <w:rtl/>
              </w:rPr>
              <w:t>182 1 (50 %)</w:t>
            </w:r>
          </w:p>
        </w:tc>
        <w:tc>
          <w:tcPr>
            <w:tcW w:w="1276" w:type="dxa"/>
          </w:tcPr>
          <w:p w14:paraId="778FCB35" w14:textId="77777777" w:rsidR="00107724" w:rsidRPr="00117833" w:rsidRDefault="00107724" w:rsidP="00117833">
            <w:pPr>
              <w:spacing w:before="40" w:after="40" w:line="280" w:lineRule="exact"/>
              <w:rPr>
                <w:szCs w:val="20"/>
                <w:rtl/>
              </w:rPr>
            </w:pPr>
            <w:r w:rsidRPr="00117833">
              <w:rPr>
                <w:rFonts w:hint="cs"/>
                <w:szCs w:val="20"/>
                <w:rtl/>
              </w:rPr>
              <w:t>187 1 (50 %)</w:t>
            </w:r>
          </w:p>
        </w:tc>
        <w:tc>
          <w:tcPr>
            <w:tcW w:w="1276" w:type="dxa"/>
          </w:tcPr>
          <w:p w14:paraId="6273B5B3" w14:textId="77777777" w:rsidR="00107724" w:rsidRPr="00117833" w:rsidRDefault="00107724" w:rsidP="00117833">
            <w:pPr>
              <w:spacing w:before="40" w:after="40" w:line="280" w:lineRule="exact"/>
              <w:rPr>
                <w:szCs w:val="20"/>
                <w:rtl/>
              </w:rPr>
            </w:pPr>
            <w:r w:rsidRPr="00117833">
              <w:rPr>
                <w:rFonts w:hint="cs"/>
                <w:szCs w:val="20"/>
                <w:rtl/>
              </w:rPr>
              <w:t>984 3 (47 %)</w:t>
            </w:r>
          </w:p>
        </w:tc>
        <w:tc>
          <w:tcPr>
            <w:tcW w:w="1277" w:type="dxa"/>
          </w:tcPr>
          <w:p w14:paraId="0C0E8134" w14:textId="77777777" w:rsidR="00107724" w:rsidRPr="00117833" w:rsidRDefault="00107724" w:rsidP="00117833">
            <w:pPr>
              <w:spacing w:before="40" w:after="40" w:line="280" w:lineRule="exact"/>
              <w:rPr>
                <w:szCs w:val="20"/>
                <w:rtl/>
              </w:rPr>
            </w:pPr>
            <w:r w:rsidRPr="00117833">
              <w:rPr>
                <w:rFonts w:hint="cs"/>
                <w:szCs w:val="20"/>
                <w:rtl/>
              </w:rPr>
              <w:t>516 4 (53 %)</w:t>
            </w:r>
          </w:p>
        </w:tc>
      </w:tr>
      <w:tr w:rsidR="00117833" w:rsidRPr="00117833" w14:paraId="6DD2F8C6" w14:textId="77777777" w:rsidTr="0086235D">
        <w:trPr>
          <w:cnfStyle w:val="010000000000" w:firstRow="0" w:lastRow="1" w:firstColumn="0" w:lastColumn="0" w:oddVBand="0" w:evenVBand="0" w:oddHBand="0" w:evenHBand="0" w:firstRowFirstColumn="0" w:firstRowLastColumn="0" w:lastRowFirstColumn="0" w:lastRowLastColumn="0"/>
          <w:jc w:val="left"/>
        </w:trPr>
        <w:tc>
          <w:tcPr>
            <w:tcW w:w="2152" w:type="dxa"/>
          </w:tcPr>
          <w:p w14:paraId="65DE6DF8" w14:textId="77777777" w:rsidR="00107724" w:rsidRPr="00117833" w:rsidRDefault="00107724" w:rsidP="00117833">
            <w:pPr>
              <w:spacing w:before="40" w:after="40" w:line="280" w:lineRule="exact"/>
              <w:rPr>
                <w:szCs w:val="20"/>
                <w:rtl/>
              </w:rPr>
            </w:pPr>
            <w:r w:rsidRPr="00117833">
              <w:rPr>
                <w:rFonts w:hint="cs"/>
                <w:szCs w:val="20"/>
                <w:rtl/>
              </w:rPr>
              <w:t>2018</w:t>
            </w:r>
          </w:p>
        </w:tc>
        <w:tc>
          <w:tcPr>
            <w:tcW w:w="1275" w:type="dxa"/>
          </w:tcPr>
          <w:p w14:paraId="212DA541" w14:textId="77777777" w:rsidR="00107724" w:rsidRPr="00117833" w:rsidRDefault="00107724" w:rsidP="00117833">
            <w:pPr>
              <w:spacing w:before="40" w:after="40" w:line="280" w:lineRule="exact"/>
              <w:rPr>
                <w:szCs w:val="20"/>
                <w:rtl/>
              </w:rPr>
            </w:pPr>
            <w:r w:rsidRPr="00117833">
              <w:rPr>
                <w:rFonts w:hint="cs"/>
                <w:szCs w:val="20"/>
                <w:rtl/>
              </w:rPr>
              <w:t>308 1 (47 %)</w:t>
            </w:r>
          </w:p>
        </w:tc>
        <w:tc>
          <w:tcPr>
            <w:tcW w:w="1276" w:type="dxa"/>
          </w:tcPr>
          <w:p w14:paraId="6F296023" w14:textId="77777777" w:rsidR="00107724" w:rsidRPr="00117833" w:rsidRDefault="00107724" w:rsidP="00117833">
            <w:pPr>
              <w:spacing w:before="40" w:after="40" w:line="280" w:lineRule="exact"/>
              <w:rPr>
                <w:szCs w:val="20"/>
                <w:rtl/>
              </w:rPr>
            </w:pPr>
            <w:r w:rsidRPr="00117833">
              <w:rPr>
                <w:rFonts w:hint="cs"/>
                <w:szCs w:val="20"/>
                <w:rtl/>
              </w:rPr>
              <w:t>450 1 (53 %)</w:t>
            </w:r>
          </w:p>
        </w:tc>
        <w:tc>
          <w:tcPr>
            <w:tcW w:w="1276" w:type="dxa"/>
          </w:tcPr>
          <w:p w14:paraId="215A2164" w14:textId="77777777" w:rsidR="00107724" w:rsidRPr="00117833" w:rsidRDefault="00107724" w:rsidP="00117833">
            <w:pPr>
              <w:spacing w:before="40" w:after="40" w:line="280" w:lineRule="exact"/>
              <w:rPr>
                <w:szCs w:val="20"/>
                <w:rtl/>
              </w:rPr>
            </w:pPr>
            <w:r w:rsidRPr="00117833">
              <w:rPr>
                <w:rFonts w:hint="cs"/>
                <w:szCs w:val="20"/>
                <w:rtl/>
              </w:rPr>
              <w:t>618 3 (45 %)</w:t>
            </w:r>
          </w:p>
        </w:tc>
        <w:tc>
          <w:tcPr>
            <w:tcW w:w="1277" w:type="dxa"/>
          </w:tcPr>
          <w:p w14:paraId="19BFCAC7" w14:textId="77777777" w:rsidR="00107724" w:rsidRPr="00117833" w:rsidRDefault="00107724" w:rsidP="00117833">
            <w:pPr>
              <w:spacing w:before="40" w:after="40" w:line="280" w:lineRule="exact"/>
              <w:rPr>
                <w:szCs w:val="20"/>
                <w:rtl/>
              </w:rPr>
            </w:pPr>
            <w:r w:rsidRPr="00117833">
              <w:rPr>
                <w:rFonts w:hint="cs"/>
                <w:szCs w:val="20"/>
                <w:rtl/>
              </w:rPr>
              <w:t>334 4 (55 %)</w:t>
            </w:r>
          </w:p>
        </w:tc>
      </w:tr>
    </w:tbl>
    <w:p w14:paraId="519EC4E1" w14:textId="5172B222" w:rsidR="00107724" w:rsidRPr="00107724" w:rsidRDefault="00117833" w:rsidP="00117833">
      <w:pPr>
        <w:pStyle w:val="FootnoteGA"/>
        <w:rPr>
          <w:rtl/>
        </w:rPr>
      </w:pPr>
      <w:r>
        <w:rPr>
          <w:rtl/>
        </w:rPr>
        <w:tab/>
      </w:r>
      <w:r w:rsidR="00107724" w:rsidRPr="00107724">
        <w:rPr>
          <w:rtl/>
        </w:rPr>
        <w:t>*</w:t>
      </w:r>
      <w:r>
        <w:rPr>
          <w:rtl/>
        </w:rPr>
        <w:tab/>
      </w:r>
      <w:r w:rsidR="00107724" w:rsidRPr="00107724">
        <w:rPr>
          <w:rtl/>
        </w:rPr>
        <w:t>هذه المعلومات مستمدة من مصدرين للإحصاءات لفئات عمرية مختلفة عن مستحقات المساعدة الشخصية من البلدية ومن الدولة.</w:t>
      </w:r>
    </w:p>
    <w:p w14:paraId="52F3DCCE" w14:textId="5A341B1B" w:rsidR="00107724" w:rsidRPr="00107724" w:rsidRDefault="00117833" w:rsidP="00117833">
      <w:pPr>
        <w:pStyle w:val="FootnoteGA"/>
        <w:tabs>
          <w:tab w:val="left" w:pos="1984"/>
        </w:tabs>
        <w:rPr>
          <w:rtl/>
        </w:rPr>
      </w:pPr>
      <w:r>
        <w:rPr>
          <w:i/>
          <w:iCs/>
          <w:rtl/>
        </w:rPr>
        <w:tab/>
      </w:r>
      <w:r w:rsidR="00107724" w:rsidRPr="00107724">
        <w:rPr>
          <w:i/>
          <w:iCs/>
          <w:rtl/>
        </w:rPr>
        <w:t>المصدر</w:t>
      </w:r>
      <w:r w:rsidR="00107724" w:rsidRPr="00107724">
        <w:rPr>
          <w:rtl/>
        </w:rPr>
        <w:t>:</w:t>
      </w:r>
      <w:r>
        <w:rPr>
          <w:rtl/>
        </w:rPr>
        <w:tab/>
      </w:r>
      <w:r w:rsidR="00107724" w:rsidRPr="00107724">
        <w:rPr>
          <w:rtl/>
        </w:rPr>
        <w:t>المجلس الوطني للصحة والرعاية الاجتماعية، ووكالة التأمين الاجتماعي السويدية</w:t>
      </w:r>
      <w:r w:rsidR="00107724" w:rsidRPr="00107724">
        <w:rPr>
          <w:rFonts w:hint="cs"/>
          <w:rtl/>
        </w:rPr>
        <w:t>.</w:t>
      </w:r>
    </w:p>
    <w:p w14:paraId="46C92C2F" w14:textId="434FF0E6" w:rsidR="00107724" w:rsidRPr="00107724" w:rsidRDefault="00107724" w:rsidP="00117833">
      <w:pPr>
        <w:pStyle w:val="SingleTxtGA"/>
        <w:spacing w:before="240"/>
        <w:rPr>
          <w:rtl/>
        </w:rPr>
      </w:pPr>
      <w:r w:rsidRPr="00107724">
        <w:rPr>
          <w:rtl/>
        </w:rPr>
        <w:t>189-</w:t>
      </w:r>
      <w:r w:rsidRPr="00107724">
        <w:rPr>
          <w:rtl/>
        </w:rPr>
        <w:tab/>
      </w:r>
      <w:r w:rsidRPr="00107724">
        <w:rPr>
          <w:rFonts w:hint="cs"/>
          <w:rtl/>
        </w:rPr>
        <w:t>و</w:t>
      </w:r>
      <w:r w:rsidRPr="00107724">
        <w:rPr>
          <w:rtl/>
        </w:rPr>
        <w:t xml:space="preserve">للاطلاع على إحصاءات عن المساعدة الشخصية المقدمة من فرادى البلديات بموجب القانون، </w:t>
      </w:r>
      <w:r w:rsidRPr="00107724">
        <w:rPr>
          <w:rFonts w:hint="cs"/>
          <w:rtl/>
        </w:rPr>
        <w:t xml:space="preserve">يرجى الرجوع إلى </w:t>
      </w:r>
      <w:r w:rsidRPr="00107724">
        <w:rPr>
          <w:rtl/>
        </w:rPr>
        <w:t>التذييل.</w:t>
      </w:r>
    </w:p>
    <w:p w14:paraId="2EB0D66D" w14:textId="7A789B23" w:rsidR="00107724" w:rsidRPr="00107724" w:rsidRDefault="00117833" w:rsidP="00117833">
      <w:pPr>
        <w:pStyle w:val="H1GA"/>
        <w:rPr>
          <w:rtl/>
        </w:rPr>
      </w:pPr>
      <w:r>
        <w:rPr>
          <w:rtl/>
        </w:rPr>
        <w:tab/>
      </w:r>
      <w:r>
        <w:rPr>
          <w:rtl/>
        </w:rPr>
        <w:tab/>
      </w:r>
      <w:r w:rsidR="00107724" w:rsidRPr="00107724">
        <w:rPr>
          <w:rtl/>
        </w:rPr>
        <w:t>الرد على الفقرة 14 من قائمة المسائل المحالة قبل تقديم التقرير</w:t>
      </w:r>
    </w:p>
    <w:p w14:paraId="511ED4C9" w14:textId="7C282A86" w:rsidR="00107724" w:rsidRPr="00107724" w:rsidRDefault="00107724" w:rsidP="00107724">
      <w:pPr>
        <w:pStyle w:val="SingleTxtGA"/>
        <w:rPr>
          <w:rtl/>
        </w:rPr>
      </w:pPr>
      <w:r w:rsidRPr="00107724">
        <w:rPr>
          <w:rtl/>
        </w:rPr>
        <w:t>190-</w:t>
      </w:r>
      <w:r w:rsidRPr="00107724">
        <w:rPr>
          <w:rtl/>
        </w:rPr>
        <w:tab/>
        <w:t>يتناول الرد على السؤال 6 المتعلق بالمادة 9، التدابير المتخذة عمليا</w:t>
      </w:r>
      <w:r w:rsidR="00DF1955">
        <w:rPr>
          <w:rFonts w:hint="cs"/>
          <w:rtl/>
        </w:rPr>
        <w:t>ً</w:t>
      </w:r>
      <w:r w:rsidRPr="00107724">
        <w:rPr>
          <w:rtl/>
        </w:rPr>
        <w:t xml:space="preserve"> لزيادة قابلية استخدام نظام النقل من طرف الأشخاص ذوي الإعاقة.</w:t>
      </w:r>
      <w:r w:rsidRPr="00107724">
        <w:rPr>
          <w:rFonts w:hint="cs"/>
          <w:rtl/>
        </w:rPr>
        <w:t xml:space="preserve"> </w:t>
      </w:r>
      <w:r w:rsidRPr="00107724">
        <w:rPr>
          <w:rtl/>
        </w:rPr>
        <w:t xml:space="preserve">وترد أدناه تفاصيل </w:t>
      </w:r>
      <w:r w:rsidRPr="00107724">
        <w:rPr>
          <w:rFonts w:hint="cs"/>
          <w:rtl/>
        </w:rPr>
        <w:t xml:space="preserve">عن </w:t>
      </w:r>
      <w:r w:rsidRPr="00107724">
        <w:rPr>
          <w:rtl/>
        </w:rPr>
        <w:t>تدابير أخرى متعلقة بالتنقل الشخصي.</w:t>
      </w:r>
    </w:p>
    <w:p w14:paraId="26D5FDE9" w14:textId="2BF44580" w:rsidR="00107724" w:rsidRPr="00107724" w:rsidRDefault="00107724" w:rsidP="00107724">
      <w:pPr>
        <w:pStyle w:val="SingleTxtGA"/>
        <w:rPr>
          <w:rtl/>
        </w:rPr>
      </w:pPr>
      <w:r w:rsidRPr="00107724">
        <w:rPr>
          <w:rtl/>
        </w:rPr>
        <w:t>191-</w:t>
      </w:r>
      <w:r w:rsidRPr="00107724">
        <w:rPr>
          <w:rtl/>
        </w:rPr>
        <w:tab/>
        <w:t>وقررت الحكومة في خريف 2016 تعيين محقق مكلف تحديدا</w:t>
      </w:r>
      <w:r w:rsidR="00DF1955">
        <w:rPr>
          <w:rFonts w:hint="cs"/>
          <w:rtl/>
        </w:rPr>
        <w:t>ً</w:t>
      </w:r>
      <w:r w:rsidRPr="00107724">
        <w:rPr>
          <w:rtl/>
        </w:rPr>
        <w:t xml:space="preserve"> بتحليل قواعد النقل الخاص للركاب (خدمة التنقل</w:t>
      </w:r>
      <w:r w:rsidRPr="00107724">
        <w:rPr>
          <w:rFonts w:hint="cs"/>
          <w:rtl/>
        </w:rPr>
        <w:t xml:space="preserve"> الشخصي</w:t>
      </w:r>
      <w:r w:rsidRPr="00107724">
        <w:rPr>
          <w:rtl/>
        </w:rPr>
        <w:t>، وخدمة التنقل الوطنية، ونقل المرضى، والنقل المدرسي) وذلك من أجل تحديد العوائق التي تعترض الوكالات الحكومية البلدية والإقليمية في تحقيق تنسيق فعال لتنظيم وتنفيذ خدمات النقل تلك، واقتراح قواعد معدلة أو جديدة لإزالة تلك العوائق.</w:t>
      </w:r>
    </w:p>
    <w:p w14:paraId="7A7A93C8" w14:textId="3534AD16" w:rsidR="00107724" w:rsidRPr="00107724" w:rsidRDefault="00107724" w:rsidP="00107724">
      <w:pPr>
        <w:pStyle w:val="SingleTxtGA"/>
        <w:rPr>
          <w:rtl/>
        </w:rPr>
      </w:pPr>
      <w:r w:rsidRPr="00107724">
        <w:rPr>
          <w:rFonts w:hint="cs"/>
          <w:rtl/>
        </w:rPr>
        <w:t>192-</w:t>
      </w:r>
      <w:r w:rsidRPr="00107724">
        <w:rPr>
          <w:rtl/>
        </w:rPr>
        <w:tab/>
        <w:t>وفي خطاب الاعتماد</w:t>
      </w:r>
      <w:r w:rsidRPr="00107724">
        <w:rPr>
          <w:rFonts w:hint="cs"/>
          <w:rtl/>
        </w:rPr>
        <w:t>ات</w:t>
      </w:r>
      <w:r w:rsidRPr="00107724">
        <w:rPr>
          <w:rtl/>
        </w:rPr>
        <w:t xml:space="preserve"> لعام 2018، كُلفت الوكالة السويدية المعنية بالمشاركة باستعراض رحلات خدمة التنقل وتحليل جودتها.</w:t>
      </w:r>
    </w:p>
    <w:p w14:paraId="4B844C14" w14:textId="40E0F9BD" w:rsidR="00107724" w:rsidRPr="0086235D" w:rsidRDefault="00107724" w:rsidP="00107724">
      <w:pPr>
        <w:pStyle w:val="SingleTxtGA"/>
        <w:rPr>
          <w:spacing w:val="-1"/>
          <w:rtl/>
        </w:rPr>
      </w:pPr>
      <w:r w:rsidRPr="0086235D">
        <w:rPr>
          <w:spacing w:val="-1"/>
          <w:rtl/>
        </w:rPr>
        <w:lastRenderedPageBreak/>
        <w:t>193-</w:t>
      </w:r>
      <w:r w:rsidRPr="0086235D">
        <w:rPr>
          <w:spacing w:val="-1"/>
          <w:rtl/>
        </w:rPr>
        <w:tab/>
        <w:t>وكلفت الحكومةُ هيئة تحليل خدمات النقل بتحديد العوائق التي تحول دون إيجاد التسهيلات الخاصة بذوي الإعاقة وتيسير استخدامها داخل نظام النقل العام.</w:t>
      </w:r>
      <w:r w:rsidRPr="0086235D">
        <w:rPr>
          <w:rFonts w:hint="cs"/>
          <w:spacing w:val="-1"/>
          <w:rtl/>
        </w:rPr>
        <w:t xml:space="preserve"> </w:t>
      </w:r>
      <w:r w:rsidRPr="0086235D">
        <w:rPr>
          <w:spacing w:val="-1"/>
          <w:rtl/>
        </w:rPr>
        <w:t>ونُشر التقرير</w:t>
      </w:r>
      <w:r w:rsidRPr="0086235D">
        <w:rPr>
          <w:spacing w:val="-1"/>
          <w:vertAlign w:val="superscript"/>
          <w:rtl/>
        </w:rPr>
        <w:t>(</w:t>
      </w:r>
      <w:r w:rsidRPr="0086235D">
        <w:rPr>
          <w:spacing w:val="-1"/>
          <w:vertAlign w:val="superscript"/>
          <w:rtl/>
          <w:lang w:val="en-US"/>
        </w:rPr>
        <w:footnoteReference w:id="72"/>
      </w:r>
      <w:r w:rsidRPr="0086235D">
        <w:rPr>
          <w:spacing w:val="-1"/>
          <w:vertAlign w:val="superscript"/>
          <w:rtl/>
        </w:rPr>
        <w:t>)</w:t>
      </w:r>
      <w:r w:rsidRPr="0086235D">
        <w:rPr>
          <w:rFonts w:hint="cs"/>
          <w:spacing w:val="-1"/>
          <w:rtl/>
        </w:rPr>
        <w:t xml:space="preserve"> </w:t>
      </w:r>
      <w:r w:rsidRPr="0086235D">
        <w:rPr>
          <w:spacing w:val="-1"/>
          <w:rtl/>
        </w:rPr>
        <w:t>في آذار/مارس 2019.</w:t>
      </w:r>
    </w:p>
    <w:p w14:paraId="2D676ED0" w14:textId="09A2878F" w:rsidR="00107724" w:rsidRPr="00107724" w:rsidRDefault="00107724" w:rsidP="00107724">
      <w:pPr>
        <w:pStyle w:val="SingleTxtGA"/>
        <w:rPr>
          <w:rtl/>
        </w:rPr>
      </w:pPr>
      <w:r w:rsidRPr="00107724">
        <w:rPr>
          <w:rtl/>
        </w:rPr>
        <w:t>194-</w:t>
      </w:r>
      <w:r w:rsidRPr="00107724">
        <w:rPr>
          <w:rtl/>
        </w:rPr>
        <w:tab/>
        <w:t>ويمكن أن يحق للأشخاص الذين يعانون من إعاقة دائمة ويجدون صعوبات كبيرة في التنقل أو السفر بواسطة وسائل النقل العام الحصول على بدل سيارة.</w:t>
      </w:r>
      <w:r w:rsidRPr="00107724">
        <w:rPr>
          <w:rFonts w:hint="cs"/>
          <w:rtl/>
        </w:rPr>
        <w:t xml:space="preserve"> </w:t>
      </w:r>
      <w:r w:rsidRPr="00107724">
        <w:rPr>
          <w:rtl/>
        </w:rPr>
        <w:t xml:space="preserve">وفي عام 2017، </w:t>
      </w:r>
      <w:r w:rsidRPr="00107724">
        <w:rPr>
          <w:rFonts w:hint="cs"/>
          <w:rtl/>
        </w:rPr>
        <w:t>أُ</w:t>
      </w:r>
      <w:r w:rsidRPr="00107724">
        <w:rPr>
          <w:rtl/>
        </w:rPr>
        <w:t>دخلت إصلاحات على نظام بدل السيارة.</w:t>
      </w:r>
      <w:r w:rsidRPr="00107724">
        <w:rPr>
          <w:rFonts w:hint="cs"/>
          <w:rtl/>
        </w:rPr>
        <w:t xml:space="preserve"> </w:t>
      </w:r>
      <w:r w:rsidRPr="00107724">
        <w:rPr>
          <w:rtl/>
        </w:rPr>
        <w:t>وفي عام 2018، أصدرت الحكومة تكليفا</w:t>
      </w:r>
      <w:r w:rsidR="00DF1955">
        <w:rPr>
          <w:rFonts w:hint="cs"/>
          <w:rtl/>
        </w:rPr>
        <w:t>ً</w:t>
      </w:r>
      <w:r w:rsidRPr="00107724">
        <w:rPr>
          <w:rtl/>
        </w:rPr>
        <w:t xml:space="preserve"> بتحليل آثار التشريعات الجديدة على فرص استفادة الأفراد من بدل السيارة.</w:t>
      </w:r>
      <w:r w:rsidRPr="00107724">
        <w:rPr>
          <w:rFonts w:hint="cs"/>
          <w:rtl/>
        </w:rPr>
        <w:t xml:space="preserve"> </w:t>
      </w:r>
      <w:r w:rsidRPr="00107724">
        <w:rPr>
          <w:rtl/>
        </w:rPr>
        <w:t>وعلى خلفية التدابير التي اقتُرحت نتيجة لتلك المتابعة، عممت الحكومة في أيلول/سبتمبر 2019 المذكرة ’’</w:t>
      </w:r>
      <w:proofErr w:type="spellStart"/>
      <w:r w:rsidRPr="00107724">
        <w:t>Bilstöd</w:t>
      </w:r>
      <w:proofErr w:type="spellEnd"/>
      <w:r w:rsidRPr="00107724">
        <w:t xml:space="preserve"> – </w:t>
      </w:r>
      <w:proofErr w:type="spellStart"/>
      <w:r w:rsidRPr="00107724">
        <w:t>Ökade</w:t>
      </w:r>
      <w:proofErr w:type="spellEnd"/>
      <w:r w:rsidRPr="00107724">
        <w:t xml:space="preserve"> </w:t>
      </w:r>
      <w:proofErr w:type="spellStart"/>
      <w:r w:rsidRPr="00107724">
        <w:t>möjligheter</w:t>
      </w:r>
      <w:proofErr w:type="spellEnd"/>
      <w:r w:rsidRPr="00107724">
        <w:t xml:space="preserve"> till </w:t>
      </w:r>
      <w:proofErr w:type="spellStart"/>
      <w:r w:rsidRPr="00107724">
        <w:t>anpassning</w:t>
      </w:r>
      <w:proofErr w:type="spellEnd"/>
      <w:r w:rsidRPr="00107724">
        <w:rPr>
          <w:rtl/>
        </w:rPr>
        <w:t xml:space="preserve"> (بدل السيارة - تحسين فرص التكيّف) والتمست التعليق عليها.</w:t>
      </w:r>
      <w:r w:rsidRPr="00107724">
        <w:rPr>
          <w:rFonts w:hint="cs"/>
          <w:rtl/>
        </w:rPr>
        <w:t xml:space="preserve"> </w:t>
      </w:r>
      <w:r w:rsidRPr="00107724">
        <w:rPr>
          <w:rtl/>
        </w:rPr>
        <w:t>وتعتزم الحكومة اقتراح تعديل على بدل السيارة الممنوح إلى الأشخاص ذوي الإعاقة، لتحسين التكيف مع ظروفهم.</w:t>
      </w:r>
    </w:p>
    <w:p w14:paraId="7412E957" w14:textId="61D6C28C" w:rsidR="00107724" w:rsidRPr="0086235D" w:rsidRDefault="00107724" w:rsidP="00107724">
      <w:pPr>
        <w:pStyle w:val="SingleTxtGA"/>
        <w:rPr>
          <w:spacing w:val="-2"/>
          <w:rtl/>
        </w:rPr>
      </w:pPr>
      <w:r w:rsidRPr="0086235D">
        <w:rPr>
          <w:spacing w:val="-2"/>
          <w:rtl/>
        </w:rPr>
        <w:t>195-</w:t>
      </w:r>
      <w:r w:rsidRPr="0086235D">
        <w:rPr>
          <w:spacing w:val="-2"/>
          <w:rtl/>
        </w:rPr>
        <w:tab/>
        <w:t>ويمكن إصدار تصريح خاص لوقوف سيارات الأشخاص ذوي الإعاقة الجسدية.</w:t>
      </w:r>
      <w:r w:rsidRPr="0086235D">
        <w:rPr>
          <w:rFonts w:hint="cs"/>
          <w:spacing w:val="-2"/>
          <w:rtl/>
        </w:rPr>
        <w:t xml:space="preserve"> </w:t>
      </w:r>
      <w:r w:rsidRPr="0086235D">
        <w:rPr>
          <w:spacing w:val="-2"/>
          <w:rtl/>
        </w:rPr>
        <w:t>ونُفذ العديد من المبادرات في هذا المجال منذ عام 2014، بما في ذلك ما يتعلق منها بمسألة تزوير تصريح وقوف السيارات.</w:t>
      </w:r>
    </w:p>
    <w:p w14:paraId="148EAF43" w14:textId="18F2D881" w:rsidR="00107724" w:rsidRPr="00107724" w:rsidRDefault="00117833" w:rsidP="00117833">
      <w:pPr>
        <w:pStyle w:val="H1GA"/>
        <w:rPr>
          <w:rtl/>
        </w:rPr>
      </w:pPr>
      <w:r>
        <w:rPr>
          <w:rtl/>
        </w:rPr>
        <w:tab/>
      </w:r>
      <w:r>
        <w:rPr>
          <w:rtl/>
        </w:rPr>
        <w:tab/>
      </w:r>
      <w:r w:rsidR="00107724" w:rsidRPr="00107724">
        <w:rPr>
          <w:rtl/>
        </w:rPr>
        <w:t>الرد على الفقرة 15 من قائمة المسائل المحالة قبل تقديم التقرير</w:t>
      </w:r>
    </w:p>
    <w:p w14:paraId="40E64C2C" w14:textId="1E459352" w:rsidR="00107724" w:rsidRPr="00107724" w:rsidRDefault="00107724" w:rsidP="007358D9">
      <w:pPr>
        <w:pStyle w:val="SingleTxtGA"/>
        <w:rPr>
          <w:rtl/>
        </w:rPr>
      </w:pPr>
      <w:r w:rsidRPr="00107724">
        <w:rPr>
          <w:rtl/>
        </w:rPr>
        <w:t>196-</w:t>
      </w:r>
      <w:r w:rsidRPr="00107724">
        <w:rPr>
          <w:rtl/>
        </w:rPr>
        <w:tab/>
        <w:t>قبل صياغة قانون حماية البيانات وتضمينه أحكاما</w:t>
      </w:r>
      <w:r w:rsidR="00DF1955">
        <w:rPr>
          <w:rFonts w:hint="cs"/>
          <w:rtl/>
        </w:rPr>
        <w:t>ً</w:t>
      </w:r>
      <w:r w:rsidRPr="00107724">
        <w:rPr>
          <w:rtl/>
        </w:rPr>
        <w:t xml:space="preserve"> تكمل لائحة الاتحاد الأوروبي المتعلقة بحماية البيانات العامة، أحيل الاقتراح لالتماس تعليقات</w:t>
      </w:r>
      <w:r w:rsidRPr="007358D9">
        <w:rPr>
          <w:vertAlign w:val="superscript"/>
          <w:rtl/>
        </w:rPr>
        <w:t>(</w:t>
      </w:r>
      <w:r w:rsidRPr="007358D9">
        <w:rPr>
          <w:vertAlign w:val="superscript"/>
          <w:rtl/>
          <w:lang w:val="en-US"/>
        </w:rPr>
        <w:footnoteReference w:id="73"/>
      </w:r>
      <w:r w:rsidRPr="007358D9">
        <w:rPr>
          <w:vertAlign w:val="superscript"/>
          <w:rtl/>
        </w:rPr>
        <w:t>)</w:t>
      </w:r>
      <w:r w:rsidRPr="00107724">
        <w:rPr>
          <w:rtl/>
        </w:rPr>
        <w:t xml:space="preserve"> أطراف منها الاتحاد السويدي للأشخاص ذوي الإعاقة</w:t>
      </w:r>
      <w:r w:rsidR="007358D9" w:rsidRPr="007358D9">
        <w:rPr>
          <w:vertAlign w:val="superscript"/>
          <w:rtl/>
        </w:rPr>
        <w:t>(</w:t>
      </w:r>
      <w:r w:rsidR="007358D9" w:rsidRPr="007358D9">
        <w:rPr>
          <w:vertAlign w:val="superscript"/>
          <w:rtl/>
        </w:rPr>
        <w:footnoteReference w:id="74"/>
      </w:r>
      <w:r w:rsidR="007358D9" w:rsidRPr="007358D9">
        <w:rPr>
          <w:vertAlign w:val="superscript"/>
          <w:rtl/>
        </w:rPr>
        <w:t>)</w:t>
      </w:r>
      <w:r w:rsidRPr="00107724">
        <w:rPr>
          <w:rtl/>
        </w:rPr>
        <w:t>.</w:t>
      </w:r>
      <w:r w:rsidRPr="00107724">
        <w:rPr>
          <w:rFonts w:hint="cs"/>
          <w:rtl/>
        </w:rPr>
        <w:t xml:space="preserve"> </w:t>
      </w:r>
      <w:r w:rsidRPr="00107724">
        <w:rPr>
          <w:rtl/>
        </w:rPr>
        <w:t>وفيما يتعلق بالتنظيم القطاعي داخل وزارة الصحة والشؤون الاجتماعية، عُمم التقرير</w:t>
      </w:r>
      <w:r w:rsidRPr="00107724">
        <w:rPr>
          <w:rFonts w:hint="cs"/>
          <w:rtl/>
        </w:rPr>
        <w:t>،</w:t>
      </w:r>
      <w:r w:rsidRPr="00107724">
        <w:rPr>
          <w:rtl/>
        </w:rPr>
        <w:t xml:space="preserve"> </w:t>
      </w:r>
      <w:r w:rsidRPr="00107724">
        <w:rPr>
          <w:rFonts w:hint="cs"/>
          <w:rtl/>
        </w:rPr>
        <w:t>التماسا</w:t>
      </w:r>
      <w:r w:rsidR="00DF1955">
        <w:rPr>
          <w:rFonts w:hint="cs"/>
          <w:rtl/>
        </w:rPr>
        <w:t>ً</w:t>
      </w:r>
      <w:r w:rsidRPr="00107724">
        <w:rPr>
          <w:rFonts w:hint="cs"/>
          <w:rtl/>
        </w:rPr>
        <w:t xml:space="preserve"> للتعليقات</w:t>
      </w:r>
      <w:r w:rsidR="007358D9" w:rsidRPr="007358D9">
        <w:rPr>
          <w:vertAlign w:val="superscript"/>
          <w:rtl/>
        </w:rPr>
        <w:t>(</w:t>
      </w:r>
      <w:r w:rsidR="007358D9" w:rsidRPr="007358D9">
        <w:rPr>
          <w:vertAlign w:val="superscript"/>
          <w:rtl/>
        </w:rPr>
        <w:footnoteReference w:id="75"/>
      </w:r>
      <w:r w:rsidR="007358D9" w:rsidRPr="007358D9">
        <w:rPr>
          <w:vertAlign w:val="superscript"/>
          <w:rtl/>
        </w:rPr>
        <w:t>)</w:t>
      </w:r>
      <w:r w:rsidRPr="00107724">
        <w:rPr>
          <w:rFonts w:hint="cs"/>
          <w:rtl/>
        </w:rPr>
        <w:t xml:space="preserve">، </w:t>
      </w:r>
      <w:r w:rsidRPr="00107724">
        <w:rPr>
          <w:rtl/>
        </w:rPr>
        <w:t xml:space="preserve">على الاتحاد السويدي لحقوق الأشخاص ذوي الإعاقة، ومنظمة </w:t>
      </w:r>
      <w:r w:rsidRPr="00107724">
        <w:t>Equally Unique</w:t>
      </w:r>
      <w:r w:rsidRPr="00107724">
        <w:rPr>
          <w:rtl/>
        </w:rPr>
        <w:t>، والاتحاد السويدي لحقوق الإنسان للأشخاص ذوي الإعاقة.</w:t>
      </w:r>
    </w:p>
    <w:p w14:paraId="5E04FB9D" w14:textId="325EE11C" w:rsidR="00107724" w:rsidRPr="00107724" w:rsidRDefault="00117833" w:rsidP="00117833">
      <w:pPr>
        <w:pStyle w:val="H1GA"/>
        <w:rPr>
          <w:rtl/>
        </w:rPr>
      </w:pPr>
      <w:r>
        <w:rPr>
          <w:rtl/>
        </w:rPr>
        <w:tab/>
      </w:r>
      <w:r>
        <w:rPr>
          <w:rtl/>
        </w:rPr>
        <w:tab/>
      </w:r>
      <w:r w:rsidR="00107724" w:rsidRPr="00107724">
        <w:rPr>
          <w:rtl/>
        </w:rPr>
        <w:t>الرد على الفقرة 16 من قائمة المسائل المحالة قبل تقديم التقرير</w:t>
      </w:r>
    </w:p>
    <w:p w14:paraId="0035A8C1" w14:textId="7CEEB620" w:rsidR="00107724" w:rsidRPr="00107724" w:rsidRDefault="00107724" w:rsidP="00107724">
      <w:pPr>
        <w:pStyle w:val="SingleTxtGA"/>
        <w:rPr>
          <w:rtl/>
        </w:rPr>
      </w:pPr>
      <w:r w:rsidRPr="00107724">
        <w:rPr>
          <w:rtl/>
        </w:rPr>
        <w:t>197-</w:t>
      </w:r>
      <w:r w:rsidRPr="00107724">
        <w:rPr>
          <w:rtl/>
        </w:rPr>
        <w:tab/>
        <w:t>لا تحتوي التشريعات السويدية على أي لوائح محددة لفائدة الأشخاص ذوي الإعاقة فيما يتعلق بالوصاية أو التبني أو بعملية التبني الفعلية.</w:t>
      </w:r>
    </w:p>
    <w:p w14:paraId="2597AB1D" w14:textId="4116E5BC" w:rsidR="00107724" w:rsidRPr="00107724" w:rsidRDefault="00107724" w:rsidP="007358D9">
      <w:pPr>
        <w:pStyle w:val="SingleTxtGA"/>
      </w:pPr>
      <w:r w:rsidRPr="00107724">
        <w:rPr>
          <w:rtl/>
        </w:rPr>
        <w:t>198-</w:t>
      </w:r>
      <w:r w:rsidRPr="00107724">
        <w:rPr>
          <w:rtl/>
        </w:rPr>
        <w:tab/>
      </w:r>
      <w:r w:rsidRPr="00107724">
        <w:rPr>
          <w:rFonts w:hint="cs"/>
          <w:rtl/>
        </w:rPr>
        <w:t xml:space="preserve">وأنتج </w:t>
      </w:r>
      <w:r w:rsidRPr="00107724">
        <w:rPr>
          <w:rtl/>
        </w:rPr>
        <w:t>المجلس الوطني للصحة والرعاية الاجتماعية في عام 2014 كتيّبا</w:t>
      </w:r>
      <w:r w:rsidR="00DF1955">
        <w:rPr>
          <w:rFonts w:hint="cs"/>
          <w:rtl/>
        </w:rPr>
        <w:t>ً</w:t>
      </w:r>
      <w:r w:rsidRPr="00107724">
        <w:rPr>
          <w:rtl/>
        </w:rPr>
        <w:t xml:space="preserve"> حول كيفية تعامل الخدمات الاجتماعية مع عمليات التبني الوطنية والدولية.</w:t>
      </w:r>
      <w:r w:rsidRPr="00107724">
        <w:rPr>
          <w:rFonts w:hint="cs"/>
          <w:rtl/>
        </w:rPr>
        <w:t xml:space="preserve"> </w:t>
      </w:r>
      <w:r w:rsidRPr="00107724">
        <w:rPr>
          <w:rtl/>
        </w:rPr>
        <w:t>وأعدت هيئة قانون الأسرة ودعم الوالدين نصائح عامة لفائدة هيئات الخدمات الاجتماعية لمساعدتها في قضايا التبني، ونقحت تلك النصائح آخر مرة في حزيران/يونيه 2017</w:t>
      </w:r>
      <w:r w:rsidR="007358D9" w:rsidRPr="007358D9">
        <w:rPr>
          <w:vertAlign w:val="superscript"/>
          <w:rtl/>
        </w:rPr>
        <w:t>(</w:t>
      </w:r>
      <w:r w:rsidR="007358D9" w:rsidRPr="007358D9">
        <w:rPr>
          <w:vertAlign w:val="superscript"/>
          <w:rtl/>
        </w:rPr>
        <w:footnoteReference w:id="76"/>
      </w:r>
      <w:r w:rsidR="007358D9" w:rsidRPr="007358D9">
        <w:rPr>
          <w:vertAlign w:val="superscript"/>
          <w:rtl/>
        </w:rPr>
        <w:t>)</w:t>
      </w:r>
      <w:r w:rsidRPr="00107724">
        <w:rPr>
          <w:rtl/>
        </w:rPr>
        <w:t>.</w:t>
      </w:r>
      <w:r w:rsidRPr="00107724">
        <w:rPr>
          <w:rFonts w:hint="cs"/>
          <w:rtl/>
        </w:rPr>
        <w:t xml:space="preserve"> </w:t>
      </w:r>
      <w:r w:rsidRPr="00107724">
        <w:rPr>
          <w:rtl/>
        </w:rPr>
        <w:t>ويجري حاليا</w:t>
      </w:r>
      <w:r w:rsidR="00DF1955">
        <w:rPr>
          <w:rFonts w:hint="cs"/>
          <w:rtl/>
        </w:rPr>
        <w:t>ً</w:t>
      </w:r>
      <w:r w:rsidRPr="00107724">
        <w:rPr>
          <w:rtl/>
        </w:rPr>
        <w:t xml:space="preserve"> استعراض تلك المبادئ التوجيهية على خلفية أمور منها ملاحظات اللجنة وتوصياتها.</w:t>
      </w:r>
    </w:p>
    <w:p w14:paraId="468C3773" w14:textId="724251CF" w:rsidR="00107724" w:rsidRPr="00107724" w:rsidRDefault="00117833" w:rsidP="00117833">
      <w:pPr>
        <w:pStyle w:val="H1GA"/>
        <w:rPr>
          <w:rtl/>
        </w:rPr>
      </w:pPr>
      <w:r>
        <w:rPr>
          <w:rtl/>
        </w:rPr>
        <w:lastRenderedPageBreak/>
        <w:tab/>
      </w:r>
      <w:r>
        <w:rPr>
          <w:rtl/>
        </w:rPr>
        <w:tab/>
      </w:r>
      <w:r w:rsidR="00107724" w:rsidRPr="00107724">
        <w:rPr>
          <w:rtl/>
        </w:rPr>
        <w:t>الرد على الفقرة 17(أ) من قائمة المسائل المحالة قبل تقديم التقرير</w:t>
      </w:r>
    </w:p>
    <w:p w14:paraId="0C381CAF" w14:textId="20E298A6" w:rsidR="00107724" w:rsidRPr="0086235D" w:rsidRDefault="00107724" w:rsidP="007358D9">
      <w:pPr>
        <w:pStyle w:val="SingleTxtGA"/>
        <w:rPr>
          <w:spacing w:val="-3"/>
          <w:rtl/>
        </w:rPr>
      </w:pPr>
      <w:r w:rsidRPr="0086235D">
        <w:rPr>
          <w:spacing w:val="-3"/>
          <w:rtl/>
        </w:rPr>
        <w:t>199-</w:t>
      </w:r>
      <w:r w:rsidRPr="0086235D">
        <w:rPr>
          <w:spacing w:val="-3"/>
          <w:rtl/>
        </w:rPr>
        <w:tab/>
        <w:t>وفقا</w:t>
      </w:r>
      <w:r w:rsidR="00DF1955" w:rsidRPr="0086235D">
        <w:rPr>
          <w:rFonts w:hint="cs"/>
          <w:spacing w:val="-3"/>
          <w:rtl/>
        </w:rPr>
        <w:t>ً</w:t>
      </w:r>
      <w:r w:rsidRPr="0086235D">
        <w:rPr>
          <w:spacing w:val="-3"/>
          <w:rtl/>
        </w:rPr>
        <w:t xml:space="preserve"> لقانون التعليم (2010:800)، يتمتع جميع الأطفال والشباب بفرص متساوية في الحصول على التعليم داخل النظام المدرسي، بغض النظر عن موقعهم الجغرافي وظروفهم الاجتماعية-الاقتصادية.</w:t>
      </w:r>
      <w:r w:rsidRPr="0086235D">
        <w:rPr>
          <w:rFonts w:hint="cs"/>
          <w:spacing w:val="-3"/>
          <w:rtl/>
        </w:rPr>
        <w:t xml:space="preserve"> </w:t>
      </w:r>
      <w:r w:rsidRPr="0086235D">
        <w:rPr>
          <w:spacing w:val="-3"/>
          <w:rtl/>
        </w:rPr>
        <w:t>ويتعين على التعليم أن يأخذ في الاعتبار الاحتياجات المختلفة للأطفال والتلاميذ</w:t>
      </w:r>
      <w:r w:rsidR="007358D9" w:rsidRPr="0086235D">
        <w:rPr>
          <w:spacing w:val="-3"/>
          <w:vertAlign w:val="superscript"/>
          <w:rtl/>
        </w:rPr>
        <w:t>(</w:t>
      </w:r>
      <w:r w:rsidR="007358D9" w:rsidRPr="0086235D">
        <w:rPr>
          <w:spacing w:val="-3"/>
          <w:vertAlign w:val="superscript"/>
          <w:rtl/>
        </w:rPr>
        <w:footnoteReference w:id="77"/>
      </w:r>
      <w:r w:rsidR="007358D9" w:rsidRPr="0086235D">
        <w:rPr>
          <w:spacing w:val="-3"/>
          <w:vertAlign w:val="superscript"/>
          <w:rtl/>
        </w:rPr>
        <w:t>)</w:t>
      </w:r>
      <w:r w:rsidRPr="0086235D">
        <w:rPr>
          <w:spacing w:val="-3"/>
          <w:rtl/>
        </w:rPr>
        <w:t>.</w:t>
      </w:r>
      <w:r w:rsidRPr="0086235D">
        <w:rPr>
          <w:rFonts w:hint="cs"/>
          <w:spacing w:val="-3"/>
          <w:rtl/>
        </w:rPr>
        <w:t xml:space="preserve"> </w:t>
      </w:r>
      <w:r w:rsidRPr="0086235D">
        <w:rPr>
          <w:spacing w:val="-3"/>
          <w:rtl/>
        </w:rPr>
        <w:t>ويعتمد نظام التعليم السويدي على مبدأ الدمج، ويتلقى الغالبية العظمى من التلاميذ تعليمهم في المدارس الإلزامية والمدارس الثانوية.</w:t>
      </w:r>
    </w:p>
    <w:p w14:paraId="5FB11A3F" w14:textId="50195850" w:rsidR="00107724" w:rsidRPr="00107724" w:rsidRDefault="00107724" w:rsidP="007358D9">
      <w:pPr>
        <w:pStyle w:val="SingleTxtGA"/>
        <w:rPr>
          <w:rtl/>
        </w:rPr>
      </w:pPr>
      <w:r w:rsidRPr="00107724">
        <w:rPr>
          <w:rtl/>
        </w:rPr>
        <w:t>200-</w:t>
      </w:r>
      <w:r w:rsidRPr="00107724">
        <w:rPr>
          <w:rtl/>
        </w:rPr>
        <w:tab/>
        <w:t xml:space="preserve">وأُجريت </w:t>
      </w:r>
      <w:r w:rsidRPr="00107724">
        <w:rPr>
          <w:rFonts w:hint="cs"/>
          <w:rtl/>
        </w:rPr>
        <w:t xml:space="preserve">عدة </w:t>
      </w:r>
      <w:r w:rsidRPr="00107724">
        <w:rPr>
          <w:rtl/>
        </w:rPr>
        <w:t>تغييرات على الأحكام المتعلقة بالدعم منذ عام 2014.</w:t>
      </w:r>
      <w:r w:rsidRPr="00107724">
        <w:rPr>
          <w:rFonts w:hint="cs"/>
          <w:rtl/>
        </w:rPr>
        <w:t xml:space="preserve"> </w:t>
      </w:r>
      <w:r w:rsidRPr="00107724">
        <w:rPr>
          <w:rtl/>
        </w:rPr>
        <w:t>فعلى سبيل المثال، استُكملت الأحكام المتعلقة بالدعم الخاص بأحكام تنص على تقديم دعم في شكل إدخال تعديلات إضافية على إطار التدريس العادي</w:t>
      </w:r>
      <w:r w:rsidR="007358D9" w:rsidRPr="007358D9">
        <w:rPr>
          <w:vertAlign w:val="superscript"/>
          <w:rtl/>
        </w:rPr>
        <w:t>(</w:t>
      </w:r>
      <w:r w:rsidR="007358D9" w:rsidRPr="007358D9">
        <w:rPr>
          <w:vertAlign w:val="superscript"/>
          <w:rtl/>
        </w:rPr>
        <w:footnoteReference w:id="78"/>
      </w:r>
      <w:r w:rsidR="007358D9" w:rsidRPr="007358D9">
        <w:rPr>
          <w:vertAlign w:val="superscript"/>
          <w:rtl/>
        </w:rPr>
        <w:t>)</w:t>
      </w:r>
      <w:r w:rsidRPr="00107724">
        <w:rPr>
          <w:rtl/>
        </w:rPr>
        <w:t>.</w:t>
      </w:r>
      <w:r w:rsidRPr="00107724">
        <w:rPr>
          <w:rFonts w:hint="cs"/>
          <w:rtl/>
        </w:rPr>
        <w:t xml:space="preserve"> </w:t>
      </w:r>
      <w:r w:rsidRPr="00107724">
        <w:rPr>
          <w:rtl/>
        </w:rPr>
        <w:t>ونُقح قانون التعليم في عام 2014 بإضافة أحكام تمنح التلاميذ الذين يواجهون صعوبات في بلوغ المستوى المعرفي المطلوب نتيجة للإعاقة دعما</w:t>
      </w:r>
      <w:r w:rsidR="00DF1955">
        <w:rPr>
          <w:rFonts w:hint="cs"/>
          <w:rtl/>
        </w:rPr>
        <w:t>ً</w:t>
      </w:r>
      <w:r w:rsidRPr="00107724">
        <w:rPr>
          <w:rtl/>
        </w:rPr>
        <w:t xml:space="preserve"> يهدف إلى مساعدتهم إلى أقصى حد ممكن في تجاوز عقبات إعاقتهم</w:t>
      </w:r>
      <w:r w:rsidR="007358D9" w:rsidRPr="007358D9">
        <w:rPr>
          <w:vertAlign w:val="superscript"/>
          <w:rtl/>
        </w:rPr>
        <w:t>(</w:t>
      </w:r>
      <w:r w:rsidR="007358D9" w:rsidRPr="007358D9">
        <w:rPr>
          <w:vertAlign w:val="superscript"/>
          <w:rtl/>
        </w:rPr>
        <w:footnoteReference w:id="79"/>
      </w:r>
      <w:r w:rsidR="007358D9" w:rsidRPr="007358D9">
        <w:rPr>
          <w:vertAlign w:val="superscript"/>
          <w:rtl/>
        </w:rPr>
        <w:t>)</w:t>
      </w:r>
      <w:r w:rsidRPr="00107724">
        <w:rPr>
          <w:rtl/>
        </w:rPr>
        <w:t>.</w:t>
      </w:r>
    </w:p>
    <w:p w14:paraId="2848D754" w14:textId="2C2AC891" w:rsidR="00107724" w:rsidRPr="00107724" w:rsidRDefault="00107724" w:rsidP="007358D9">
      <w:pPr>
        <w:pStyle w:val="SingleTxtGA"/>
        <w:rPr>
          <w:rtl/>
        </w:rPr>
      </w:pPr>
      <w:r w:rsidRPr="00107724">
        <w:rPr>
          <w:rtl/>
        </w:rPr>
        <w:t>201-</w:t>
      </w:r>
      <w:r w:rsidRPr="00107724">
        <w:rPr>
          <w:rtl/>
        </w:rPr>
        <w:tab/>
        <w:t>ونفذت الحكومة عددا</w:t>
      </w:r>
      <w:r w:rsidR="00DF1955">
        <w:rPr>
          <w:rFonts w:hint="cs"/>
          <w:rtl/>
        </w:rPr>
        <w:t>ً</w:t>
      </w:r>
      <w:r w:rsidRPr="00107724">
        <w:rPr>
          <w:rtl/>
        </w:rPr>
        <w:t xml:space="preserve"> من المبادرات الرامية إلى تعزيز إتاحة الوصول إلى مدرسي ذوي الاحتياجات التعليمية الخاصة.</w:t>
      </w:r>
      <w:r w:rsidRPr="00107724">
        <w:rPr>
          <w:rFonts w:hint="cs"/>
          <w:rtl/>
        </w:rPr>
        <w:t xml:space="preserve"> </w:t>
      </w:r>
      <w:r w:rsidRPr="00107724">
        <w:rPr>
          <w:rtl/>
        </w:rPr>
        <w:t>ففي عام 2016، قررت الحكومة تقديم منحة حكومية جديدة لتمكين المدارس من توظيف مزيد من مدرسي ذوي الاحتياجات التعليمية الخاصة وتقديم المزيد من التدريب في هذا المجال</w:t>
      </w:r>
      <w:r w:rsidR="007358D9" w:rsidRPr="007358D9">
        <w:rPr>
          <w:vertAlign w:val="superscript"/>
          <w:rtl/>
        </w:rPr>
        <w:t>(</w:t>
      </w:r>
      <w:r w:rsidR="007358D9" w:rsidRPr="007358D9">
        <w:rPr>
          <w:vertAlign w:val="superscript"/>
          <w:rtl/>
        </w:rPr>
        <w:footnoteReference w:id="80"/>
      </w:r>
      <w:r w:rsidR="007358D9" w:rsidRPr="007358D9">
        <w:rPr>
          <w:vertAlign w:val="superscript"/>
          <w:rtl/>
        </w:rPr>
        <w:t>)</w:t>
      </w:r>
      <w:r w:rsidRPr="00107724">
        <w:rPr>
          <w:rtl/>
        </w:rPr>
        <w:t>.</w:t>
      </w:r>
      <w:r w:rsidRPr="00107724">
        <w:rPr>
          <w:rFonts w:hint="cs"/>
          <w:rtl/>
        </w:rPr>
        <w:t xml:space="preserve"> </w:t>
      </w:r>
      <w:r w:rsidRPr="00107724">
        <w:rPr>
          <w:rtl/>
        </w:rPr>
        <w:t>ونفذت الحكومة أيضا</w:t>
      </w:r>
      <w:r w:rsidR="00DF1955">
        <w:rPr>
          <w:rFonts w:hint="cs"/>
          <w:rtl/>
        </w:rPr>
        <w:t>ً</w:t>
      </w:r>
      <w:r w:rsidRPr="00107724">
        <w:rPr>
          <w:rtl/>
        </w:rPr>
        <w:t xml:space="preserve"> مبادرات في مجال التدريب على تدريس ذوي الاحتياجات الخاصة في إطار البرنامج الثاني لتعزيز إتاحة المدرسين</w:t>
      </w:r>
      <w:r w:rsidR="007358D9" w:rsidRPr="007358D9">
        <w:rPr>
          <w:vertAlign w:val="superscript"/>
          <w:rtl/>
        </w:rPr>
        <w:t>(</w:t>
      </w:r>
      <w:r w:rsidR="007358D9" w:rsidRPr="007358D9">
        <w:rPr>
          <w:vertAlign w:val="superscript"/>
          <w:rtl/>
        </w:rPr>
        <w:footnoteReference w:id="81"/>
      </w:r>
      <w:r w:rsidR="007358D9" w:rsidRPr="007358D9">
        <w:rPr>
          <w:vertAlign w:val="superscript"/>
          <w:rtl/>
        </w:rPr>
        <w:t>)</w:t>
      </w:r>
      <w:r w:rsidRPr="00107724">
        <w:rPr>
          <w:rtl/>
        </w:rPr>
        <w:t>.</w:t>
      </w:r>
      <w:r w:rsidRPr="00107724">
        <w:rPr>
          <w:rFonts w:hint="cs"/>
          <w:rtl/>
        </w:rPr>
        <w:t xml:space="preserve"> </w:t>
      </w:r>
      <w:r w:rsidRPr="00107724">
        <w:rPr>
          <w:rtl/>
        </w:rPr>
        <w:t>واعتمدت الحكومة أيضا</w:t>
      </w:r>
      <w:r w:rsidR="00DF1955">
        <w:rPr>
          <w:rFonts w:hint="cs"/>
          <w:rtl/>
        </w:rPr>
        <w:t>ً</w:t>
      </w:r>
      <w:r w:rsidRPr="00107724">
        <w:rPr>
          <w:rtl/>
        </w:rPr>
        <w:t xml:space="preserve"> في عام 2018 أهدافا</w:t>
      </w:r>
      <w:r w:rsidR="00DF1955">
        <w:rPr>
          <w:rFonts w:hint="cs"/>
          <w:rtl/>
        </w:rPr>
        <w:t>ً</w:t>
      </w:r>
      <w:r w:rsidRPr="00107724">
        <w:rPr>
          <w:rtl/>
        </w:rPr>
        <w:t xml:space="preserve"> جديدة لمختلف مستويات اختبار ذوي الاحتياجات التعليمية الخاصة</w:t>
      </w:r>
      <w:r w:rsidR="007358D9" w:rsidRPr="007358D9">
        <w:rPr>
          <w:vertAlign w:val="superscript"/>
          <w:rtl/>
        </w:rPr>
        <w:t>(</w:t>
      </w:r>
      <w:r w:rsidR="007358D9" w:rsidRPr="007358D9">
        <w:rPr>
          <w:vertAlign w:val="superscript"/>
          <w:rtl/>
        </w:rPr>
        <w:footnoteReference w:id="82"/>
      </w:r>
      <w:r w:rsidR="007358D9" w:rsidRPr="007358D9">
        <w:rPr>
          <w:vertAlign w:val="superscript"/>
          <w:rtl/>
        </w:rPr>
        <w:t>)</w:t>
      </w:r>
      <w:r w:rsidRPr="00107724">
        <w:rPr>
          <w:rtl/>
        </w:rPr>
        <w:t>.</w:t>
      </w:r>
      <w:r w:rsidRPr="00107724">
        <w:rPr>
          <w:rFonts w:hint="cs"/>
          <w:rtl/>
        </w:rPr>
        <w:t xml:space="preserve"> </w:t>
      </w:r>
      <w:r w:rsidRPr="00107724">
        <w:rPr>
          <w:rtl/>
        </w:rPr>
        <w:t>ووفقا</w:t>
      </w:r>
      <w:r w:rsidR="00DF1955">
        <w:rPr>
          <w:rFonts w:hint="cs"/>
          <w:rtl/>
        </w:rPr>
        <w:t>ً</w:t>
      </w:r>
      <w:r w:rsidRPr="00107724">
        <w:rPr>
          <w:rtl/>
        </w:rPr>
        <w:t xml:space="preserve"> للأهداف الجديدة، يجب أن يكون المنخرطون في البرنامج ملمين بالصعوبات العصبية-النفسية، وقادرين على تطبيق تلك المعرفة في بيئات تعليمية مختلفة. </w:t>
      </w:r>
    </w:p>
    <w:p w14:paraId="0D796F56" w14:textId="27D43397" w:rsidR="00107724" w:rsidRPr="00107724" w:rsidRDefault="00107724" w:rsidP="007358D9">
      <w:pPr>
        <w:pStyle w:val="SingleTxtGA"/>
        <w:rPr>
          <w:rtl/>
        </w:rPr>
      </w:pPr>
      <w:r w:rsidRPr="00107724">
        <w:rPr>
          <w:rtl/>
        </w:rPr>
        <w:t>202-</w:t>
      </w:r>
      <w:r w:rsidRPr="00107724">
        <w:rPr>
          <w:rtl/>
        </w:rPr>
        <w:tab/>
        <w:t>وفي تموز/يوليه 2019 اتُخذ قرار بضمان التدخلات المبكرة في التعليم قبل المدرسي</w:t>
      </w:r>
      <w:r w:rsidRPr="007358D9">
        <w:rPr>
          <w:vertAlign w:val="superscript"/>
          <w:rtl/>
        </w:rPr>
        <w:t>(</w:t>
      </w:r>
      <w:r w:rsidRPr="007358D9">
        <w:rPr>
          <w:vertAlign w:val="superscript"/>
          <w:rtl/>
          <w:lang w:val="en-US"/>
        </w:rPr>
        <w:footnoteReference w:id="83"/>
      </w:r>
      <w:r w:rsidRPr="007358D9">
        <w:rPr>
          <w:vertAlign w:val="superscript"/>
          <w:rtl/>
        </w:rPr>
        <w:t>)</w:t>
      </w:r>
      <w:r w:rsidRPr="00107724">
        <w:rPr>
          <w:rtl/>
        </w:rPr>
        <w:t xml:space="preserve"> والتعليم الابتدائي</w:t>
      </w:r>
      <w:r w:rsidR="007358D9" w:rsidRPr="007358D9">
        <w:rPr>
          <w:vertAlign w:val="superscript"/>
          <w:rtl/>
        </w:rPr>
        <w:t>(</w:t>
      </w:r>
      <w:r w:rsidR="007358D9" w:rsidRPr="007358D9">
        <w:rPr>
          <w:vertAlign w:val="superscript"/>
          <w:rtl/>
        </w:rPr>
        <w:footnoteReference w:id="84"/>
      </w:r>
      <w:r w:rsidR="007358D9" w:rsidRPr="007358D9">
        <w:rPr>
          <w:vertAlign w:val="superscript"/>
          <w:rtl/>
        </w:rPr>
        <w:t>)</w:t>
      </w:r>
      <w:r w:rsidRPr="00107724">
        <w:rPr>
          <w:rtl/>
        </w:rPr>
        <w:t>.</w:t>
      </w:r>
      <w:r w:rsidRPr="00107724">
        <w:rPr>
          <w:rFonts w:hint="cs"/>
          <w:rtl/>
        </w:rPr>
        <w:t xml:space="preserve"> </w:t>
      </w:r>
      <w:r w:rsidRPr="00107724">
        <w:rPr>
          <w:rtl/>
        </w:rPr>
        <w:t>وكُلفت الوكالة الوطنية السويدية للتعليم، والوكالة الوطنية لتعليم ومدارس ذوي الاحتياجات الخاصة، بتنفيذ مبادرات لتحسين المهارات وتقديم الدعم تمهيدا</w:t>
      </w:r>
      <w:r w:rsidR="00DF1955">
        <w:rPr>
          <w:rFonts w:hint="cs"/>
          <w:rtl/>
        </w:rPr>
        <w:t>ً</w:t>
      </w:r>
      <w:r w:rsidRPr="00107724">
        <w:rPr>
          <w:rtl/>
        </w:rPr>
        <w:t xml:space="preserve"> لتنفيذ الاجراءات المتخذة</w:t>
      </w:r>
      <w:r w:rsidR="007358D9" w:rsidRPr="007358D9">
        <w:rPr>
          <w:vertAlign w:val="superscript"/>
          <w:rtl/>
        </w:rPr>
        <w:t>(</w:t>
      </w:r>
      <w:r w:rsidR="007358D9" w:rsidRPr="007358D9">
        <w:rPr>
          <w:vertAlign w:val="superscript"/>
          <w:rtl/>
        </w:rPr>
        <w:footnoteReference w:id="85"/>
      </w:r>
      <w:r w:rsidR="007358D9" w:rsidRPr="007358D9">
        <w:rPr>
          <w:vertAlign w:val="superscript"/>
          <w:rtl/>
        </w:rPr>
        <w:t>)</w:t>
      </w:r>
      <w:r w:rsidRPr="00107724">
        <w:rPr>
          <w:rtl/>
        </w:rPr>
        <w:t>.</w:t>
      </w:r>
    </w:p>
    <w:p w14:paraId="06B0E41A" w14:textId="272EA7F4" w:rsidR="00107724" w:rsidRPr="00107724" w:rsidRDefault="00107724" w:rsidP="007358D9">
      <w:pPr>
        <w:pStyle w:val="SingleTxtGA"/>
        <w:rPr>
          <w:rtl/>
        </w:rPr>
      </w:pPr>
      <w:r w:rsidRPr="00107724">
        <w:rPr>
          <w:rtl/>
        </w:rPr>
        <w:t>203-</w:t>
      </w:r>
      <w:r w:rsidRPr="00107724">
        <w:rPr>
          <w:rtl/>
        </w:rPr>
        <w:tab/>
        <w:t>وفي تموز/يوليه 2018، أضيف حكمٌ جديد إلى قانون التعليم يتعلق بنقل المعلومات ذات الصلة عن التلميذ عند انتقال</w:t>
      </w:r>
      <w:r w:rsidRPr="00107724">
        <w:rPr>
          <w:rFonts w:hint="cs"/>
          <w:rtl/>
        </w:rPr>
        <w:t>ه</w:t>
      </w:r>
      <w:r w:rsidRPr="00107724">
        <w:rPr>
          <w:rtl/>
        </w:rPr>
        <w:t xml:space="preserve"> بين نوعين من المدارس أو بين مدرستين من نفس النوع</w:t>
      </w:r>
      <w:r w:rsidR="007358D9" w:rsidRPr="007358D9">
        <w:rPr>
          <w:vertAlign w:val="superscript"/>
          <w:rtl/>
        </w:rPr>
        <w:t>(</w:t>
      </w:r>
      <w:r w:rsidR="007358D9" w:rsidRPr="007358D9">
        <w:rPr>
          <w:vertAlign w:val="superscript"/>
          <w:rtl/>
        </w:rPr>
        <w:footnoteReference w:id="86"/>
      </w:r>
      <w:r w:rsidR="007358D9" w:rsidRPr="007358D9">
        <w:rPr>
          <w:vertAlign w:val="superscript"/>
          <w:rtl/>
        </w:rPr>
        <w:t>)</w:t>
      </w:r>
      <w:r w:rsidRPr="00107724">
        <w:rPr>
          <w:rtl/>
        </w:rPr>
        <w:t>.</w:t>
      </w:r>
    </w:p>
    <w:p w14:paraId="4B2B7337" w14:textId="702F95C2" w:rsidR="00107724" w:rsidRPr="00107724" w:rsidRDefault="00117833" w:rsidP="00117833">
      <w:pPr>
        <w:pStyle w:val="H1GA"/>
        <w:rPr>
          <w:rtl/>
        </w:rPr>
      </w:pPr>
      <w:r>
        <w:rPr>
          <w:rtl/>
        </w:rPr>
        <w:lastRenderedPageBreak/>
        <w:tab/>
      </w:r>
      <w:r>
        <w:rPr>
          <w:rtl/>
        </w:rPr>
        <w:tab/>
      </w:r>
      <w:r w:rsidR="00107724" w:rsidRPr="00107724">
        <w:rPr>
          <w:rtl/>
        </w:rPr>
        <w:t>الرد على الفقرة 17(ب) من قائمة المسائل المحالة قبل تقديم التقرير</w:t>
      </w:r>
    </w:p>
    <w:p w14:paraId="5CEFE08B" w14:textId="3006E868" w:rsidR="00107724" w:rsidRPr="00107724" w:rsidRDefault="00107724" w:rsidP="007358D9">
      <w:pPr>
        <w:pStyle w:val="SingleTxtGA"/>
        <w:rPr>
          <w:rtl/>
        </w:rPr>
      </w:pPr>
      <w:r w:rsidRPr="00107724">
        <w:rPr>
          <w:rtl/>
        </w:rPr>
        <w:t>204-</w:t>
      </w:r>
      <w:r w:rsidRPr="00107724">
        <w:rPr>
          <w:rtl/>
        </w:rPr>
        <w:tab/>
        <w:t>لا يتضمن قانون التعليم (2010:800) أي أحكام تحرم الطلاب ذوي الإعاقة من أن يكون لهم مكان في النظام المدرسي السويدي.</w:t>
      </w:r>
      <w:r w:rsidRPr="00107724">
        <w:rPr>
          <w:rFonts w:hint="cs"/>
          <w:rtl/>
        </w:rPr>
        <w:t xml:space="preserve"> </w:t>
      </w:r>
      <w:r w:rsidRPr="00107724">
        <w:rPr>
          <w:rtl/>
        </w:rPr>
        <w:t>والمبدأ الرئيسي للقانون هو أنه ينبغي للتلميذ في التعليم قبل المدرسي، أو التعليم الإلزامي للأطفال ذوي إعاقات التعلم، أن يوضع في وحدة المدرسة البلدية التي يختارها له ولي أمره. ومن الممكن الخروج عن القاعدة الرئيسية في حالات يكون فيها الاختيار المطلوب منطويا</w:t>
      </w:r>
      <w:r w:rsidR="00CC13D6">
        <w:rPr>
          <w:rFonts w:hint="cs"/>
          <w:rtl/>
        </w:rPr>
        <w:t>ً</w:t>
      </w:r>
      <w:r w:rsidRPr="00107724">
        <w:rPr>
          <w:rtl/>
        </w:rPr>
        <w:t>، مثلا</w:t>
      </w:r>
      <w:r w:rsidR="00CC13D6">
        <w:rPr>
          <w:rFonts w:hint="cs"/>
          <w:rtl/>
        </w:rPr>
        <w:t>ً</w:t>
      </w:r>
      <w:r w:rsidRPr="00107724">
        <w:rPr>
          <w:rtl/>
        </w:rPr>
        <w:t>، على صعوبات تنظيمية أو مالية كبيرة للبلدية، وفي مثل هذه الحالات يُوجّه الطفل إلى مكان آخر</w:t>
      </w:r>
      <w:r w:rsidR="007358D9" w:rsidRPr="007358D9">
        <w:rPr>
          <w:vertAlign w:val="superscript"/>
          <w:rtl/>
        </w:rPr>
        <w:t>(</w:t>
      </w:r>
      <w:r w:rsidR="007358D9" w:rsidRPr="007358D9">
        <w:rPr>
          <w:vertAlign w:val="superscript"/>
          <w:rtl/>
        </w:rPr>
        <w:footnoteReference w:id="87"/>
      </w:r>
      <w:r w:rsidR="007358D9" w:rsidRPr="007358D9">
        <w:rPr>
          <w:vertAlign w:val="superscript"/>
          <w:rtl/>
        </w:rPr>
        <w:t>)</w:t>
      </w:r>
      <w:r w:rsidRPr="00107724">
        <w:rPr>
          <w:rtl/>
        </w:rPr>
        <w:t>.</w:t>
      </w:r>
    </w:p>
    <w:p w14:paraId="79860CFC" w14:textId="2632357B" w:rsidR="00107724" w:rsidRPr="0086235D" w:rsidRDefault="00107724" w:rsidP="007358D9">
      <w:pPr>
        <w:pStyle w:val="SingleTxtGA"/>
        <w:rPr>
          <w:spacing w:val="-3"/>
          <w:rtl/>
        </w:rPr>
      </w:pPr>
      <w:r w:rsidRPr="0086235D">
        <w:rPr>
          <w:spacing w:val="-3"/>
          <w:rtl/>
        </w:rPr>
        <w:t>205-</w:t>
      </w:r>
      <w:r w:rsidRPr="0086235D">
        <w:rPr>
          <w:spacing w:val="-3"/>
          <w:rtl/>
        </w:rPr>
        <w:tab/>
        <w:t>وفي الإمكان الطعن أمام مجلس الطعون المعني بقضايا التعليم في قرار بإلحاق طفل بوحدة دراسية في التعليم قبل ال</w:t>
      </w:r>
      <w:r w:rsidRPr="0086235D">
        <w:rPr>
          <w:rFonts w:hint="cs"/>
          <w:spacing w:val="-3"/>
          <w:rtl/>
        </w:rPr>
        <w:t>م</w:t>
      </w:r>
      <w:r w:rsidRPr="0086235D">
        <w:rPr>
          <w:spacing w:val="-3"/>
          <w:rtl/>
        </w:rPr>
        <w:t>درسي أو التعليم الإلزامي للأطفال ذوي إعاقات التعلم</w:t>
      </w:r>
      <w:r w:rsidR="007358D9" w:rsidRPr="0086235D">
        <w:rPr>
          <w:spacing w:val="-3"/>
          <w:vertAlign w:val="superscript"/>
          <w:rtl/>
        </w:rPr>
        <w:t>(</w:t>
      </w:r>
      <w:r w:rsidR="007358D9" w:rsidRPr="0086235D">
        <w:rPr>
          <w:spacing w:val="-3"/>
          <w:vertAlign w:val="superscript"/>
          <w:rtl/>
        </w:rPr>
        <w:footnoteReference w:id="88"/>
      </w:r>
      <w:r w:rsidR="007358D9" w:rsidRPr="0086235D">
        <w:rPr>
          <w:spacing w:val="-3"/>
          <w:vertAlign w:val="superscript"/>
          <w:rtl/>
        </w:rPr>
        <w:t>)</w:t>
      </w:r>
      <w:r w:rsidRPr="0086235D">
        <w:rPr>
          <w:spacing w:val="-3"/>
          <w:rtl/>
        </w:rPr>
        <w:t>، غير الوحدة الدراسية المطلوبة</w:t>
      </w:r>
      <w:r w:rsidR="007358D9" w:rsidRPr="0086235D">
        <w:rPr>
          <w:spacing w:val="-3"/>
          <w:vertAlign w:val="superscript"/>
          <w:rtl/>
        </w:rPr>
        <w:t>(</w:t>
      </w:r>
      <w:r w:rsidR="007358D9" w:rsidRPr="0086235D">
        <w:rPr>
          <w:spacing w:val="-3"/>
          <w:vertAlign w:val="superscript"/>
          <w:rtl/>
        </w:rPr>
        <w:footnoteReference w:id="89"/>
      </w:r>
      <w:r w:rsidR="007358D9" w:rsidRPr="0086235D">
        <w:rPr>
          <w:spacing w:val="-3"/>
          <w:vertAlign w:val="superscript"/>
          <w:rtl/>
        </w:rPr>
        <w:t>)</w:t>
      </w:r>
      <w:r w:rsidRPr="0086235D">
        <w:rPr>
          <w:spacing w:val="-3"/>
          <w:rtl/>
        </w:rPr>
        <w:t>.</w:t>
      </w:r>
    </w:p>
    <w:p w14:paraId="26AD0D3E" w14:textId="79EC0574" w:rsidR="00107724" w:rsidRPr="00107724" w:rsidRDefault="00107724" w:rsidP="007358D9">
      <w:pPr>
        <w:pStyle w:val="SingleTxtGA"/>
        <w:rPr>
          <w:rtl/>
        </w:rPr>
      </w:pPr>
      <w:r w:rsidRPr="00107724">
        <w:rPr>
          <w:rtl/>
        </w:rPr>
        <w:t>206-</w:t>
      </w:r>
      <w:r w:rsidRPr="00107724">
        <w:rPr>
          <w:rtl/>
        </w:rPr>
        <w:tab/>
        <w:t>وينص قانون التعليم على أن تكون جميع فصول التعليم المستقل قبل المدرسي، والتعليم الإلزامي، والتعليم الإلزامي للأطفال ذوي إعاقات التعلم، والتعليم الثانوي لذوي إعاقات التعلم</w:t>
      </w:r>
      <w:r w:rsidR="007358D9" w:rsidRPr="007358D9">
        <w:rPr>
          <w:vertAlign w:val="superscript"/>
          <w:rtl/>
        </w:rPr>
        <w:t>(</w:t>
      </w:r>
      <w:r w:rsidR="007358D9" w:rsidRPr="007358D9">
        <w:rPr>
          <w:vertAlign w:val="superscript"/>
          <w:rtl/>
        </w:rPr>
        <w:footnoteReference w:id="90"/>
      </w:r>
      <w:r w:rsidR="007358D9" w:rsidRPr="007358D9">
        <w:rPr>
          <w:vertAlign w:val="superscript"/>
          <w:rtl/>
        </w:rPr>
        <w:t>)</w:t>
      </w:r>
      <w:r w:rsidRPr="00107724">
        <w:rPr>
          <w:rtl/>
        </w:rPr>
        <w:t>، مفتوحة لجميع التلاميذ الطلاب المؤهلين لمتابعة ذلك النوع من التعليم</w:t>
      </w:r>
      <w:r w:rsidR="007358D9" w:rsidRPr="007358D9">
        <w:rPr>
          <w:vertAlign w:val="superscript"/>
          <w:rtl/>
        </w:rPr>
        <w:t>(</w:t>
      </w:r>
      <w:r w:rsidR="007358D9" w:rsidRPr="007358D9">
        <w:rPr>
          <w:vertAlign w:val="superscript"/>
          <w:rtl/>
        </w:rPr>
        <w:footnoteReference w:id="91"/>
      </w:r>
      <w:r w:rsidR="007358D9" w:rsidRPr="007358D9">
        <w:rPr>
          <w:vertAlign w:val="superscript"/>
          <w:rtl/>
        </w:rPr>
        <w:t>)</w:t>
      </w:r>
      <w:r w:rsidRPr="00107724">
        <w:rPr>
          <w:rtl/>
        </w:rPr>
        <w:t>.</w:t>
      </w:r>
      <w:r w:rsidRPr="00107724">
        <w:rPr>
          <w:rFonts w:hint="cs"/>
          <w:rtl/>
        </w:rPr>
        <w:t xml:space="preserve"> </w:t>
      </w:r>
      <w:r w:rsidRPr="00107724">
        <w:rPr>
          <w:rtl/>
        </w:rPr>
        <w:t>وعندما يتعلق الأمر بالمدارس المستقلة، يجب على البلدية التي يقيم فيها التلميذ أن تقدم منحة إلى مقدم خدمات التعليم في المدرسة المستقلة عن كل تلميذ فيها.</w:t>
      </w:r>
      <w:r w:rsidRPr="00107724">
        <w:rPr>
          <w:rFonts w:hint="cs"/>
          <w:rtl/>
        </w:rPr>
        <w:t xml:space="preserve"> </w:t>
      </w:r>
      <w:r w:rsidRPr="00107724">
        <w:rPr>
          <w:rtl/>
        </w:rPr>
        <w:t>وتتألف هذه المنحة من مبلغ أساسي، ومن مبلغ إضافي أيضا</w:t>
      </w:r>
      <w:r w:rsidR="00CC13D6">
        <w:rPr>
          <w:rFonts w:hint="cs"/>
          <w:rtl/>
        </w:rPr>
        <w:t>ً</w:t>
      </w:r>
      <w:r w:rsidRPr="00107724">
        <w:rPr>
          <w:rtl/>
        </w:rPr>
        <w:t>، في بعض الحالات.</w:t>
      </w:r>
      <w:r w:rsidRPr="00107724">
        <w:rPr>
          <w:rFonts w:hint="cs"/>
          <w:rtl/>
        </w:rPr>
        <w:t xml:space="preserve"> </w:t>
      </w:r>
      <w:r w:rsidRPr="00107724">
        <w:rPr>
          <w:rtl/>
        </w:rPr>
        <w:t>ويُدفع المبلغ الإضافي الى التلاميذ الذين لديهم حاجة ماسة لدعم خاص، ويحدَّد على أساس احتياجات كل تلميذ على حدة. ومع ذلك، فإن البلدية التي يقيم فيها التلميذ ليست ملزمة بدفع مبلغ إضافي إلى التلميذ الذي يحتاج إلى دعم خاص إذا كانت البلدية تواجه صعوبات تنظيمية أو مالية كبيرة.</w:t>
      </w:r>
      <w:r w:rsidRPr="00107724">
        <w:rPr>
          <w:rFonts w:hint="cs"/>
          <w:rtl/>
        </w:rPr>
        <w:t xml:space="preserve"> </w:t>
      </w:r>
      <w:r w:rsidRPr="00107724">
        <w:rPr>
          <w:rtl/>
        </w:rPr>
        <w:t>وفي تلك الحالات، لا تكون المدرسة المستقلة ملزمة بقبول التلمي</w:t>
      </w:r>
      <w:r w:rsidRPr="00107724">
        <w:rPr>
          <w:rFonts w:hint="cs"/>
          <w:rtl/>
        </w:rPr>
        <w:t>ذ</w:t>
      </w:r>
      <w:r w:rsidRPr="00107724">
        <w:rPr>
          <w:rtl/>
        </w:rPr>
        <w:t xml:space="preserve"> أو بتوفير التعليم المستمر له.</w:t>
      </w:r>
      <w:r w:rsidRPr="00107724">
        <w:rPr>
          <w:rFonts w:hint="cs"/>
          <w:rtl/>
        </w:rPr>
        <w:t xml:space="preserve"> </w:t>
      </w:r>
      <w:r w:rsidRPr="00107724">
        <w:rPr>
          <w:rtl/>
        </w:rPr>
        <w:t>وتكون البلدية التي يقيم فيها التلميذ مسؤولة عندئذ عن ترتيب التعليم للتلميذ بطريقة أخرى</w:t>
      </w:r>
      <w:r w:rsidR="007358D9" w:rsidRPr="007358D9">
        <w:rPr>
          <w:vertAlign w:val="superscript"/>
          <w:rtl/>
        </w:rPr>
        <w:t>(</w:t>
      </w:r>
      <w:r w:rsidR="007358D9" w:rsidRPr="007358D9">
        <w:rPr>
          <w:vertAlign w:val="superscript"/>
          <w:rtl/>
        </w:rPr>
        <w:footnoteReference w:id="92"/>
      </w:r>
      <w:r w:rsidR="007358D9" w:rsidRPr="007358D9">
        <w:rPr>
          <w:vertAlign w:val="superscript"/>
          <w:rtl/>
        </w:rPr>
        <w:t>)</w:t>
      </w:r>
      <w:r w:rsidRPr="00107724">
        <w:rPr>
          <w:rtl/>
        </w:rPr>
        <w:t>.</w:t>
      </w:r>
    </w:p>
    <w:p w14:paraId="57E1DA5D" w14:textId="324FDE5C" w:rsidR="00107724" w:rsidRPr="00107724" w:rsidRDefault="00107724" w:rsidP="007358D9">
      <w:pPr>
        <w:pStyle w:val="SingleTxtGA"/>
        <w:rPr>
          <w:rtl/>
        </w:rPr>
      </w:pPr>
      <w:r w:rsidRPr="00107724">
        <w:rPr>
          <w:rtl/>
        </w:rPr>
        <w:t>207-</w:t>
      </w:r>
      <w:r w:rsidRPr="00107724">
        <w:rPr>
          <w:rtl/>
        </w:rPr>
        <w:tab/>
        <w:t xml:space="preserve">ومع ذلك، لا يمكن لمقدم خدمات التعليم </w:t>
      </w:r>
      <w:r w:rsidRPr="00107724">
        <w:rPr>
          <w:rFonts w:hint="cs"/>
          <w:rtl/>
        </w:rPr>
        <w:t>في</w:t>
      </w:r>
      <w:r w:rsidRPr="00107724">
        <w:rPr>
          <w:rtl/>
        </w:rPr>
        <w:t xml:space="preserve"> مدرسة مستقلة التذرع بصعوبات تنظيمية أو مالية لعدم قبول تلميذ بحاجة إلى دعم خاص، إذا كانت البلدية التي يقيم بها التلميذ تدفع منحة الحصول على الدعم الخاص</w:t>
      </w:r>
      <w:r w:rsidR="007358D9" w:rsidRPr="007358D9">
        <w:rPr>
          <w:vertAlign w:val="superscript"/>
          <w:rtl/>
        </w:rPr>
        <w:t>(</w:t>
      </w:r>
      <w:r w:rsidR="007358D9" w:rsidRPr="007358D9">
        <w:rPr>
          <w:vertAlign w:val="superscript"/>
          <w:rtl/>
        </w:rPr>
        <w:footnoteReference w:id="93"/>
      </w:r>
      <w:r w:rsidR="007358D9" w:rsidRPr="007358D9">
        <w:rPr>
          <w:vertAlign w:val="superscript"/>
          <w:rtl/>
        </w:rPr>
        <w:t>)</w:t>
      </w:r>
      <w:r w:rsidRPr="00107724">
        <w:rPr>
          <w:rtl/>
        </w:rPr>
        <w:t>.</w:t>
      </w:r>
      <w:r w:rsidRPr="00107724">
        <w:rPr>
          <w:rFonts w:hint="cs"/>
          <w:rtl/>
        </w:rPr>
        <w:t xml:space="preserve"> </w:t>
      </w:r>
      <w:r w:rsidRPr="00107724">
        <w:rPr>
          <w:rtl/>
        </w:rPr>
        <w:t>وهناك أيضا</w:t>
      </w:r>
      <w:r w:rsidR="00DF1955">
        <w:rPr>
          <w:rFonts w:hint="cs"/>
          <w:rtl/>
        </w:rPr>
        <w:t>ً</w:t>
      </w:r>
      <w:r w:rsidRPr="00107724">
        <w:rPr>
          <w:rtl/>
        </w:rPr>
        <w:t xml:space="preserve"> أحكام مماثلة بشأن المبالغ الأساسية والمبالغ الإضافية للتعليم في المدارس الثانوية المستقلة لذوي إعاقات التعلم، ولمن يتابعون برنامج التعليم الوطني في مدرسة ثانوية مستقلة</w:t>
      </w:r>
      <w:r w:rsidR="007358D9" w:rsidRPr="007358D9">
        <w:rPr>
          <w:vertAlign w:val="superscript"/>
          <w:rtl/>
        </w:rPr>
        <w:t>(</w:t>
      </w:r>
      <w:r w:rsidR="007358D9" w:rsidRPr="007358D9">
        <w:rPr>
          <w:vertAlign w:val="superscript"/>
          <w:rtl/>
        </w:rPr>
        <w:footnoteReference w:id="94"/>
      </w:r>
      <w:r w:rsidR="007358D9" w:rsidRPr="007358D9">
        <w:rPr>
          <w:vertAlign w:val="superscript"/>
          <w:rtl/>
        </w:rPr>
        <w:t>)</w:t>
      </w:r>
      <w:r w:rsidRPr="00107724">
        <w:rPr>
          <w:rtl/>
        </w:rPr>
        <w:t>.</w:t>
      </w:r>
    </w:p>
    <w:p w14:paraId="0E830FA2" w14:textId="573B23F6" w:rsidR="00107724" w:rsidRPr="00107724" w:rsidRDefault="00107724" w:rsidP="007358D9">
      <w:pPr>
        <w:pStyle w:val="SingleTxtGA"/>
        <w:rPr>
          <w:rtl/>
        </w:rPr>
      </w:pPr>
      <w:r w:rsidRPr="00107724">
        <w:rPr>
          <w:rtl/>
        </w:rPr>
        <w:t>208-</w:t>
      </w:r>
      <w:r w:rsidRPr="00107724">
        <w:rPr>
          <w:rtl/>
        </w:rPr>
        <w:tab/>
        <w:t>وفي تموز/يوليه 2014</w:t>
      </w:r>
      <w:r w:rsidR="007358D9" w:rsidRPr="007358D9">
        <w:rPr>
          <w:vertAlign w:val="superscript"/>
          <w:rtl/>
        </w:rPr>
        <w:t>(</w:t>
      </w:r>
      <w:r w:rsidR="007358D9" w:rsidRPr="007358D9">
        <w:rPr>
          <w:vertAlign w:val="superscript"/>
          <w:rtl/>
        </w:rPr>
        <w:footnoteReference w:id="95"/>
      </w:r>
      <w:r w:rsidR="007358D9" w:rsidRPr="007358D9">
        <w:rPr>
          <w:vertAlign w:val="superscript"/>
          <w:rtl/>
        </w:rPr>
        <w:t>)</w:t>
      </w:r>
      <w:r w:rsidRPr="00107724">
        <w:rPr>
          <w:rtl/>
        </w:rPr>
        <w:t>، أضيف حكمٌ إلى قانون التعليم يقضي بأن تخصص البلدية موارد للتعليم في النظام المدرسي تتماشى مع مختلف ظروف واحتياجات الأطفال والتلاميذ.</w:t>
      </w:r>
      <w:r w:rsidRPr="00107724">
        <w:rPr>
          <w:rFonts w:hint="cs"/>
          <w:rtl/>
        </w:rPr>
        <w:t xml:space="preserve"> </w:t>
      </w:r>
      <w:r w:rsidRPr="00107724">
        <w:rPr>
          <w:rtl/>
        </w:rPr>
        <w:t>وتم في تموز/</w:t>
      </w:r>
      <w:r w:rsidR="0086235D">
        <w:rPr>
          <w:rFonts w:hint="cs"/>
          <w:rtl/>
        </w:rPr>
        <w:t xml:space="preserve"> </w:t>
      </w:r>
      <w:r w:rsidRPr="00107724">
        <w:rPr>
          <w:rtl/>
        </w:rPr>
        <w:t>يوليه</w:t>
      </w:r>
      <w:r w:rsidR="0086235D">
        <w:rPr>
          <w:rFonts w:hint="cs"/>
          <w:rtl/>
        </w:rPr>
        <w:t> </w:t>
      </w:r>
      <w:r w:rsidRPr="00107724">
        <w:rPr>
          <w:rtl/>
        </w:rPr>
        <w:t xml:space="preserve">2016 توضيح أن المبلغ الإضافي الذي تحصل عليه المدارس المستقلة مقابل الدعم الخاص المقدم </w:t>
      </w:r>
      <w:r w:rsidRPr="00107724">
        <w:rPr>
          <w:rtl/>
        </w:rPr>
        <w:lastRenderedPageBreak/>
        <w:t>إلى التلاميذ ذوي الاحتياجات الكبيرة، والذي تدفعه البلدية التي يقيم فيها الطفل أو التلميذ، سيُحدَّد بشكل فردي بناءً على احتياجات الطفل أو التلميذ المعني</w:t>
      </w:r>
      <w:r w:rsidR="007358D9" w:rsidRPr="007358D9">
        <w:rPr>
          <w:vertAlign w:val="superscript"/>
          <w:rtl/>
        </w:rPr>
        <w:t>(</w:t>
      </w:r>
      <w:r w:rsidR="007358D9" w:rsidRPr="007358D9">
        <w:rPr>
          <w:vertAlign w:val="superscript"/>
          <w:rtl/>
        </w:rPr>
        <w:footnoteReference w:id="96"/>
      </w:r>
      <w:r w:rsidR="007358D9" w:rsidRPr="007358D9">
        <w:rPr>
          <w:vertAlign w:val="superscript"/>
          <w:rtl/>
        </w:rPr>
        <w:t>)</w:t>
      </w:r>
      <w:r w:rsidRPr="00107724">
        <w:rPr>
          <w:rtl/>
        </w:rPr>
        <w:t>.</w:t>
      </w:r>
    </w:p>
    <w:p w14:paraId="54FB7844" w14:textId="574AA1D9" w:rsidR="00107724" w:rsidRPr="00107724" w:rsidRDefault="00107724" w:rsidP="007358D9">
      <w:pPr>
        <w:pStyle w:val="SingleTxtGA"/>
        <w:rPr>
          <w:rtl/>
        </w:rPr>
      </w:pPr>
      <w:r w:rsidRPr="00107724">
        <w:rPr>
          <w:rtl/>
        </w:rPr>
        <w:t>209-</w:t>
      </w:r>
      <w:r w:rsidRPr="00107724">
        <w:rPr>
          <w:rtl/>
        </w:rPr>
        <w:tab/>
        <w:t>وعينت الحكومة محققا</w:t>
      </w:r>
      <w:r w:rsidR="00DF1955">
        <w:rPr>
          <w:rFonts w:hint="cs"/>
          <w:rtl/>
        </w:rPr>
        <w:t>ً</w:t>
      </w:r>
      <w:r w:rsidRPr="00107724">
        <w:rPr>
          <w:rtl/>
        </w:rPr>
        <w:t xml:space="preserve"> خاصا</w:t>
      </w:r>
      <w:r w:rsidR="00DF1955">
        <w:rPr>
          <w:rFonts w:hint="cs"/>
          <w:rtl/>
        </w:rPr>
        <w:t>ً</w:t>
      </w:r>
      <w:r w:rsidRPr="00107724">
        <w:rPr>
          <w:rtl/>
        </w:rPr>
        <w:t xml:space="preserve"> لتحليل مسألة التمييز في المدارس واقتراح تدابير للحد منه، ولتحسين توزيع الموارد على فصول التعليم ما قبل المدرسي والتعليم الإلزامي</w:t>
      </w:r>
      <w:r w:rsidR="007358D9" w:rsidRPr="007358D9">
        <w:rPr>
          <w:vertAlign w:val="superscript"/>
          <w:rtl/>
        </w:rPr>
        <w:t>(</w:t>
      </w:r>
      <w:r w:rsidR="007358D9" w:rsidRPr="007358D9">
        <w:rPr>
          <w:vertAlign w:val="superscript"/>
          <w:rtl/>
        </w:rPr>
        <w:footnoteReference w:id="97"/>
      </w:r>
      <w:r w:rsidR="007358D9" w:rsidRPr="007358D9">
        <w:rPr>
          <w:vertAlign w:val="superscript"/>
          <w:rtl/>
        </w:rPr>
        <w:t>)</w:t>
      </w:r>
      <w:r w:rsidRPr="00107724">
        <w:rPr>
          <w:rtl/>
        </w:rPr>
        <w:t>.</w:t>
      </w:r>
    </w:p>
    <w:p w14:paraId="4E41AE4E" w14:textId="3EE68347" w:rsidR="00107724" w:rsidRPr="00107724" w:rsidRDefault="00117833" w:rsidP="00117833">
      <w:pPr>
        <w:pStyle w:val="H1GA"/>
        <w:rPr>
          <w:rtl/>
        </w:rPr>
      </w:pPr>
      <w:r>
        <w:rPr>
          <w:rtl/>
        </w:rPr>
        <w:tab/>
      </w:r>
      <w:r>
        <w:rPr>
          <w:rtl/>
        </w:rPr>
        <w:tab/>
      </w:r>
      <w:r w:rsidR="00107724" w:rsidRPr="00107724">
        <w:rPr>
          <w:rtl/>
        </w:rPr>
        <w:t>الرد على الفقرة 17(ج) من قائمة المسائل المحالة قبل تقديم التقرير</w:t>
      </w:r>
    </w:p>
    <w:p w14:paraId="48C8CBDD" w14:textId="77718DCB" w:rsidR="00107724" w:rsidRPr="00107724" w:rsidRDefault="00107724" w:rsidP="007358D9">
      <w:pPr>
        <w:pStyle w:val="SingleTxtGA"/>
        <w:rPr>
          <w:rtl/>
        </w:rPr>
      </w:pPr>
      <w:r w:rsidRPr="00107724">
        <w:rPr>
          <w:rtl/>
        </w:rPr>
        <w:t>210-</w:t>
      </w:r>
      <w:r w:rsidRPr="00107724">
        <w:rPr>
          <w:rtl/>
        </w:rPr>
        <w:tab/>
        <w:t>ليس في الإمكان تقديم إحصا</w:t>
      </w:r>
      <w:r w:rsidRPr="00107724">
        <w:rPr>
          <w:rFonts w:hint="cs"/>
          <w:rtl/>
        </w:rPr>
        <w:t>ء</w:t>
      </w:r>
      <w:r w:rsidRPr="00107724">
        <w:rPr>
          <w:rtl/>
        </w:rPr>
        <w:t>ات عن الإعاقة في فصول التعليم قبل المدرسي، والتعليم الإلزامي، والتعليم الثانوي</w:t>
      </w:r>
      <w:r w:rsidRPr="007358D9">
        <w:rPr>
          <w:vertAlign w:val="superscript"/>
          <w:rtl/>
        </w:rPr>
        <w:t>(</w:t>
      </w:r>
      <w:r w:rsidRPr="007358D9">
        <w:rPr>
          <w:vertAlign w:val="superscript"/>
          <w:rtl/>
          <w:lang w:val="en-US"/>
        </w:rPr>
        <w:footnoteReference w:id="98"/>
      </w:r>
      <w:r w:rsidRPr="007358D9">
        <w:rPr>
          <w:vertAlign w:val="superscript"/>
          <w:rtl/>
        </w:rPr>
        <w:t>)</w:t>
      </w:r>
      <w:r w:rsidRPr="00107724">
        <w:rPr>
          <w:rtl/>
        </w:rPr>
        <w:t xml:space="preserve"> وتعليم الكبار الذي تقدمه البلديات</w:t>
      </w:r>
      <w:r w:rsidR="007358D9" w:rsidRPr="007358D9">
        <w:rPr>
          <w:vertAlign w:val="superscript"/>
          <w:rtl/>
        </w:rPr>
        <w:t>(</w:t>
      </w:r>
      <w:r w:rsidR="007358D9" w:rsidRPr="007358D9">
        <w:rPr>
          <w:vertAlign w:val="superscript"/>
          <w:rtl/>
        </w:rPr>
        <w:footnoteReference w:id="99"/>
      </w:r>
      <w:r w:rsidR="007358D9" w:rsidRPr="007358D9">
        <w:rPr>
          <w:vertAlign w:val="superscript"/>
          <w:rtl/>
        </w:rPr>
        <w:t>)</w:t>
      </w:r>
      <w:r w:rsidRPr="00107724">
        <w:rPr>
          <w:rtl/>
        </w:rPr>
        <w:t>.</w:t>
      </w:r>
      <w:r w:rsidRPr="00107724">
        <w:rPr>
          <w:rFonts w:hint="cs"/>
          <w:rtl/>
        </w:rPr>
        <w:t xml:space="preserve"> </w:t>
      </w:r>
      <w:r w:rsidRPr="00107724">
        <w:rPr>
          <w:rtl/>
        </w:rPr>
        <w:t>والوكالة الوطنية السويدية للتعليم هي الوكالة الحكومية المسؤولة عن الإحصاءات الرسمية داخل النظام المدرسي، وبعض أشكال التعليم الخاص والعمليات التربوية الأخرى.</w:t>
      </w:r>
    </w:p>
    <w:p w14:paraId="5A41BBD8" w14:textId="4019F6AE" w:rsidR="00107724" w:rsidRPr="00107724" w:rsidRDefault="00107724" w:rsidP="007358D9">
      <w:pPr>
        <w:pStyle w:val="SingleTxtGA"/>
        <w:rPr>
          <w:rtl/>
        </w:rPr>
      </w:pPr>
      <w:r w:rsidRPr="00107724">
        <w:rPr>
          <w:rtl/>
        </w:rPr>
        <w:t>211-</w:t>
      </w:r>
      <w:r w:rsidRPr="00107724">
        <w:rPr>
          <w:rtl/>
        </w:rPr>
        <w:tab/>
        <w:t>ومنذ كانون الثاني/يناير 2019، تمنح الحكومة الوكالةَ الوطنية السويدية للتعليم، لمساعدتها على إعداد الإحصاءات، إمكانية تجهيز البيانات الشخصية الحساسة المتعلقة بصحة التلاميذ في التعليم الإلزامي للأطفال ذوي إعاقات التعلم، وفي المدارس الخاصة والمدارس الثانوية لذوي إعاقات التعلم، وللبالغين في التعليم الخاص.</w:t>
      </w:r>
      <w:r w:rsidRPr="00107724">
        <w:rPr>
          <w:rFonts w:hint="cs"/>
          <w:rtl/>
        </w:rPr>
        <w:t xml:space="preserve"> </w:t>
      </w:r>
      <w:r w:rsidRPr="00107724">
        <w:rPr>
          <w:rtl/>
        </w:rPr>
        <w:t>كما مُنحت هيئة الإحصاء السويدية إمكانية تجهيز البيانات الشخصية الحساسة المتعلقة بصحة الأفراد، من أجل إعداد إحصاءات عن المدارس الثانوية الشعبية الرسمية</w:t>
      </w:r>
      <w:r w:rsidR="007358D9" w:rsidRPr="007358D9">
        <w:rPr>
          <w:vertAlign w:val="superscript"/>
          <w:rtl/>
        </w:rPr>
        <w:t>(</w:t>
      </w:r>
      <w:r w:rsidR="007358D9" w:rsidRPr="007358D9">
        <w:rPr>
          <w:vertAlign w:val="superscript"/>
          <w:rtl/>
        </w:rPr>
        <w:footnoteReference w:id="100"/>
      </w:r>
      <w:r w:rsidR="007358D9" w:rsidRPr="007358D9">
        <w:rPr>
          <w:vertAlign w:val="superscript"/>
          <w:rtl/>
        </w:rPr>
        <w:t>)</w:t>
      </w:r>
      <w:r w:rsidRPr="00107724">
        <w:rPr>
          <w:rtl/>
        </w:rPr>
        <w:t>.</w:t>
      </w:r>
    </w:p>
    <w:p w14:paraId="26D03027" w14:textId="2DA3CEA6" w:rsidR="00107724" w:rsidRPr="00107724" w:rsidRDefault="00107724" w:rsidP="00107724">
      <w:pPr>
        <w:pStyle w:val="SingleTxtGA"/>
        <w:rPr>
          <w:rtl/>
        </w:rPr>
      </w:pPr>
      <w:r w:rsidRPr="00107724">
        <w:rPr>
          <w:rtl/>
        </w:rPr>
        <w:t>212-</w:t>
      </w:r>
      <w:r w:rsidRPr="00107724">
        <w:rPr>
          <w:rtl/>
        </w:rPr>
        <w:tab/>
        <w:t>وعدد الفتيان أكثر من الفتيات في التعليم الإلزامي للأطفال ذوي إعاقات التعلم.</w:t>
      </w:r>
      <w:r w:rsidRPr="00107724">
        <w:rPr>
          <w:rFonts w:hint="cs"/>
          <w:rtl/>
        </w:rPr>
        <w:t xml:space="preserve"> </w:t>
      </w:r>
      <w:r w:rsidRPr="00107724">
        <w:rPr>
          <w:rtl/>
        </w:rPr>
        <w:t>وفي العام الدراسي 2017/2018، التحق 612</w:t>
      </w:r>
      <w:r w:rsidRPr="00107724">
        <w:rPr>
          <w:rFonts w:hint="cs"/>
          <w:rtl/>
        </w:rPr>
        <w:t xml:space="preserve"> 10 </w:t>
      </w:r>
      <w:r w:rsidRPr="00107724">
        <w:rPr>
          <w:rtl/>
        </w:rPr>
        <w:t>تلميذا</w:t>
      </w:r>
      <w:r w:rsidR="00DF1955">
        <w:rPr>
          <w:rFonts w:hint="cs"/>
          <w:rtl/>
        </w:rPr>
        <w:t>ً</w:t>
      </w:r>
      <w:r w:rsidRPr="00107724">
        <w:rPr>
          <w:rtl/>
        </w:rPr>
        <w:t xml:space="preserve"> بالتعليم الإلزامي للأطفال ذوي إعاقات التعلم، منهم</w:t>
      </w:r>
      <w:r w:rsidR="0086235D">
        <w:rPr>
          <w:rFonts w:hint="eastAsia"/>
          <w:rtl/>
        </w:rPr>
        <w:t> </w:t>
      </w:r>
      <w:r w:rsidRPr="00107724">
        <w:rPr>
          <w:rtl/>
        </w:rPr>
        <w:t>050</w:t>
      </w:r>
      <w:r w:rsidRPr="00107724">
        <w:rPr>
          <w:rFonts w:hint="cs"/>
          <w:rtl/>
        </w:rPr>
        <w:t> 4</w:t>
      </w:r>
      <w:r w:rsidRPr="00107724">
        <w:rPr>
          <w:rtl/>
        </w:rPr>
        <w:t xml:space="preserve"> فتاة و562</w:t>
      </w:r>
      <w:r w:rsidRPr="00107724">
        <w:rPr>
          <w:rFonts w:hint="cs"/>
          <w:rtl/>
        </w:rPr>
        <w:t> 6</w:t>
      </w:r>
      <w:r w:rsidRPr="00107724">
        <w:rPr>
          <w:rtl/>
        </w:rPr>
        <w:t xml:space="preserve"> فتى</w:t>
      </w:r>
      <w:r w:rsidRPr="00107724">
        <w:rPr>
          <w:rFonts w:hint="cs"/>
          <w:rtl/>
        </w:rPr>
        <w:t xml:space="preserve">. </w:t>
      </w:r>
      <w:r w:rsidRPr="00107724">
        <w:rPr>
          <w:rtl/>
        </w:rPr>
        <w:t>وفي العام الدراسي 2017/2018، التحق</w:t>
      </w:r>
      <w:r w:rsidRPr="00107724">
        <w:rPr>
          <w:rFonts w:hint="cs"/>
          <w:rtl/>
        </w:rPr>
        <w:t xml:space="preserve"> </w:t>
      </w:r>
      <w:r w:rsidRPr="00107724">
        <w:rPr>
          <w:rtl/>
        </w:rPr>
        <w:t>072</w:t>
      </w:r>
      <w:r w:rsidRPr="00107724">
        <w:rPr>
          <w:rFonts w:hint="cs"/>
          <w:rtl/>
        </w:rPr>
        <w:t> 6</w:t>
      </w:r>
      <w:r w:rsidRPr="00107724">
        <w:rPr>
          <w:rtl/>
        </w:rPr>
        <w:t xml:space="preserve"> تلميذا</w:t>
      </w:r>
      <w:r w:rsidR="00DF1955">
        <w:rPr>
          <w:rFonts w:hint="cs"/>
          <w:rtl/>
        </w:rPr>
        <w:t>ً</w:t>
      </w:r>
      <w:r w:rsidRPr="00107724">
        <w:rPr>
          <w:rtl/>
        </w:rPr>
        <w:t xml:space="preserve"> بالتعليم الثانوي لذوي إعاقات التعلم، من بينهم</w:t>
      </w:r>
      <w:r w:rsidRPr="00107724">
        <w:rPr>
          <w:rFonts w:hint="cs"/>
          <w:rtl/>
        </w:rPr>
        <w:t xml:space="preserve"> </w:t>
      </w:r>
      <w:r w:rsidRPr="00107724">
        <w:rPr>
          <w:rtl/>
        </w:rPr>
        <w:t>446</w:t>
      </w:r>
      <w:r w:rsidRPr="00107724">
        <w:rPr>
          <w:rFonts w:hint="cs"/>
          <w:rtl/>
        </w:rPr>
        <w:t> 2</w:t>
      </w:r>
      <w:r w:rsidRPr="00107724">
        <w:rPr>
          <w:rtl/>
        </w:rPr>
        <w:t xml:space="preserve"> فتاة و626</w:t>
      </w:r>
      <w:r w:rsidRPr="00107724">
        <w:rPr>
          <w:rFonts w:hint="cs"/>
          <w:rtl/>
        </w:rPr>
        <w:t> 3</w:t>
      </w:r>
      <w:r w:rsidRPr="00107724">
        <w:rPr>
          <w:rtl/>
        </w:rPr>
        <w:t xml:space="preserve"> فتى.</w:t>
      </w:r>
      <w:r w:rsidRPr="00107724">
        <w:rPr>
          <w:rFonts w:hint="cs"/>
          <w:rtl/>
        </w:rPr>
        <w:t xml:space="preserve"> </w:t>
      </w:r>
      <w:r w:rsidRPr="00107724">
        <w:rPr>
          <w:rtl/>
        </w:rPr>
        <w:t xml:space="preserve">وخلال السنة الدراسية نفسها، </w:t>
      </w:r>
      <w:r w:rsidRPr="00107724">
        <w:rPr>
          <w:rFonts w:hint="cs"/>
          <w:rtl/>
        </w:rPr>
        <w:t xml:space="preserve">التحق 605 3 </w:t>
      </w:r>
      <w:r w:rsidR="0036244A">
        <w:rPr>
          <w:rFonts w:hint="cs"/>
          <w:rtl/>
        </w:rPr>
        <w:t>طلاب</w:t>
      </w:r>
      <w:r w:rsidRPr="00107724">
        <w:rPr>
          <w:rtl/>
        </w:rPr>
        <w:t xml:space="preserve"> بالتعليم الخاص للكبار (</w:t>
      </w:r>
      <w:proofErr w:type="spellStart"/>
      <w:r w:rsidRPr="00107724">
        <w:t>Särvux</w:t>
      </w:r>
      <w:proofErr w:type="spellEnd"/>
      <w:r w:rsidRPr="00107724">
        <w:rPr>
          <w:rtl/>
        </w:rPr>
        <w:t>)، منهم</w:t>
      </w:r>
      <w:r w:rsidRPr="00107724">
        <w:rPr>
          <w:rFonts w:hint="cs"/>
          <w:rtl/>
        </w:rPr>
        <w:t xml:space="preserve"> 784 1 </w:t>
      </w:r>
      <w:r w:rsidRPr="00107724">
        <w:rPr>
          <w:rtl/>
        </w:rPr>
        <w:t>امرأة و</w:t>
      </w:r>
      <w:r w:rsidRPr="00107724">
        <w:rPr>
          <w:rFonts w:hint="cs"/>
          <w:rtl/>
        </w:rPr>
        <w:t xml:space="preserve">821 1 </w:t>
      </w:r>
      <w:r w:rsidRPr="00107724">
        <w:rPr>
          <w:rtl/>
        </w:rPr>
        <w:t>رجلا</w:t>
      </w:r>
      <w:r w:rsidR="00644569">
        <w:rPr>
          <w:rFonts w:hint="cs"/>
          <w:rtl/>
        </w:rPr>
        <w:t>ً</w:t>
      </w:r>
      <w:r w:rsidRPr="00107724">
        <w:rPr>
          <w:rtl/>
        </w:rPr>
        <w:t>.</w:t>
      </w:r>
      <w:r w:rsidRPr="00107724">
        <w:rPr>
          <w:rFonts w:hint="cs"/>
          <w:rtl/>
        </w:rPr>
        <w:t xml:space="preserve"> </w:t>
      </w:r>
      <w:r w:rsidRPr="00107724">
        <w:rPr>
          <w:rtl/>
        </w:rPr>
        <w:t>والتحق ما مجموعه 650 تلميذا</w:t>
      </w:r>
      <w:r w:rsidR="00DF1955">
        <w:rPr>
          <w:rFonts w:hint="cs"/>
          <w:rtl/>
        </w:rPr>
        <w:t>ً</w:t>
      </w:r>
      <w:r w:rsidRPr="00107724">
        <w:rPr>
          <w:rtl/>
        </w:rPr>
        <w:t xml:space="preserve"> بالمدارس الخاصة في نفس العام، من بينهم 260 فتاة و390 فتى.</w:t>
      </w:r>
    </w:p>
    <w:p w14:paraId="1BD4041D" w14:textId="2AE26CAA" w:rsidR="00107724" w:rsidRPr="0086235D" w:rsidRDefault="00107724" w:rsidP="00107724">
      <w:pPr>
        <w:pStyle w:val="SingleTxtGA"/>
        <w:rPr>
          <w:spacing w:val="-1"/>
          <w:rtl/>
        </w:rPr>
      </w:pPr>
      <w:r w:rsidRPr="0086235D">
        <w:rPr>
          <w:spacing w:val="-1"/>
          <w:rtl/>
        </w:rPr>
        <w:t>213-</w:t>
      </w:r>
      <w:r w:rsidRPr="0086235D">
        <w:rPr>
          <w:spacing w:val="-1"/>
          <w:rtl/>
        </w:rPr>
        <w:tab/>
        <w:t>والشباب ذوو الإعاقة ممثلون بشكل زائد داخل مجموعة الأشخاص الذين لا يعملون ولا يدرسون.</w:t>
      </w:r>
      <w:r w:rsidRPr="0086235D">
        <w:rPr>
          <w:rFonts w:hint="cs"/>
          <w:spacing w:val="-1"/>
          <w:rtl/>
        </w:rPr>
        <w:t xml:space="preserve"> </w:t>
      </w:r>
      <w:r w:rsidRPr="0086235D">
        <w:rPr>
          <w:spacing w:val="-1"/>
          <w:rtl/>
        </w:rPr>
        <w:t>و12 في المائة من الشابات والشبان ذوي الإعاقة، في الفئة العمرية 16-29، لا يعملون ولا يدرسون مقارنة ب</w:t>
      </w:r>
      <w:r w:rsidR="00117833" w:rsidRPr="0086235D">
        <w:rPr>
          <w:rFonts w:hint="cs"/>
          <w:spacing w:val="-1"/>
          <w:rtl/>
        </w:rPr>
        <w:t>‍ </w:t>
      </w:r>
      <w:r w:rsidRPr="0086235D">
        <w:rPr>
          <w:spacing w:val="-1"/>
          <w:rtl/>
        </w:rPr>
        <w:t>7 في المائة لدى بقية السكان.</w:t>
      </w:r>
      <w:r w:rsidRPr="0086235D">
        <w:rPr>
          <w:rFonts w:hint="cs"/>
          <w:spacing w:val="-1"/>
          <w:rtl/>
        </w:rPr>
        <w:t xml:space="preserve"> </w:t>
      </w:r>
      <w:r w:rsidRPr="0086235D">
        <w:rPr>
          <w:spacing w:val="-1"/>
          <w:rtl/>
        </w:rPr>
        <w:t>ولا توجد فروق ذات دلالة إحصائية بين الجنسين لأي من المجموعات.</w:t>
      </w:r>
    </w:p>
    <w:p w14:paraId="2FAE8C00" w14:textId="1558B062" w:rsidR="00107724" w:rsidRPr="00107724" w:rsidRDefault="00F56D78" w:rsidP="00F56D78">
      <w:pPr>
        <w:pStyle w:val="SingleTxtGA"/>
        <w:spacing w:line="240" w:lineRule="auto"/>
        <w:rPr>
          <w:rtl/>
        </w:rPr>
      </w:pPr>
      <w:r w:rsidRPr="004A377D">
        <w:rPr>
          <w:noProof/>
          <w:lang w:eastAsia="en-GB"/>
        </w:rPr>
        <w:lastRenderedPageBreak/>
        <w:drawing>
          <wp:inline distT="0" distB="0" distL="0" distR="0" wp14:anchorId="0673575A" wp14:editId="11EAD092">
            <wp:extent cx="4572000" cy="2743200"/>
            <wp:effectExtent l="0" t="0" r="0" b="0"/>
            <wp:docPr id="3" name="Diagram 3">
              <a:extLst xmlns:a="http://schemas.openxmlformats.org/drawingml/2006/main">
                <a:ext uri="{FF2B5EF4-FFF2-40B4-BE49-F238E27FC236}">
                  <a16:creationId xmlns:a16="http://schemas.microsoft.com/office/drawing/2014/main" id="{3B46F3B4-0584-47A8-97CA-29719A9049B7}"/>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14:paraId="4EC3341A" w14:textId="50C5A570" w:rsidR="00107724" w:rsidRPr="00107724" w:rsidRDefault="00F56D78" w:rsidP="00F56D78">
      <w:pPr>
        <w:pStyle w:val="FootnoteGA"/>
        <w:rPr>
          <w:rtl/>
        </w:rPr>
      </w:pPr>
      <w:r>
        <w:rPr>
          <w:rtl/>
        </w:rPr>
        <w:tab/>
      </w:r>
      <w:r w:rsidR="00107724" w:rsidRPr="00107724">
        <w:rPr>
          <w:rtl/>
        </w:rPr>
        <w:t>رسم بياني</w:t>
      </w:r>
      <w:r>
        <w:rPr>
          <w:rFonts w:hint="cs"/>
          <w:rtl/>
        </w:rPr>
        <w:t xml:space="preserve"> - </w:t>
      </w:r>
      <w:r w:rsidR="00107724" w:rsidRPr="00107724">
        <w:rPr>
          <w:rtl/>
        </w:rPr>
        <w:t>النسبة المئوية لمن لا يعملون أو يدرسون بين الأشخاص ذوي الإعاقة وبقية السكان في الفئة العمرية 16-29</w:t>
      </w:r>
      <w:r w:rsidR="00107724" w:rsidRPr="00107724">
        <w:rPr>
          <w:rFonts w:hint="cs"/>
          <w:rtl/>
        </w:rPr>
        <w:t xml:space="preserve"> سنة</w:t>
      </w:r>
      <w:r w:rsidR="00107724" w:rsidRPr="00107724">
        <w:rPr>
          <w:rtl/>
        </w:rPr>
        <w:t>، 2016/201</w:t>
      </w:r>
      <w:r w:rsidR="0086235D">
        <w:rPr>
          <w:rFonts w:hint="cs"/>
          <w:rtl/>
        </w:rPr>
        <w:t>7</w:t>
      </w:r>
      <w:r w:rsidR="00107724" w:rsidRPr="00107724">
        <w:rPr>
          <w:rtl/>
        </w:rPr>
        <w:t>.</w:t>
      </w:r>
      <w:r w:rsidR="00107724" w:rsidRPr="00107724">
        <w:rPr>
          <w:rFonts w:hint="cs"/>
          <w:rtl/>
        </w:rPr>
        <w:t xml:space="preserve"> </w:t>
      </w:r>
      <w:r w:rsidR="00107724" w:rsidRPr="00107724">
        <w:rPr>
          <w:rtl/>
        </w:rPr>
        <w:t>المصدر:</w:t>
      </w:r>
      <w:r w:rsidR="00107724" w:rsidRPr="00107724">
        <w:rPr>
          <w:rFonts w:hint="cs"/>
          <w:rtl/>
        </w:rPr>
        <w:t xml:space="preserve"> </w:t>
      </w:r>
      <w:r w:rsidR="00107724" w:rsidRPr="00107724">
        <w:rPr>
          <w:rtl/>
        </w:rPr>
        <w:t xml:space="preserve">الهيئة السويدية للإحصاء، الدراسة الاستقصائية للأحوال المعيشية، 2016/17 </w:t>
      </w:r>
    </w:p>
    <w:p w14:paraId="31B2A130" w14:textId="74FC419B" w:rsidR="00107724" w:rsidRPr="00107724" w:rsidRDefault="00F56D78" w:rsidP="00F56D78">
      <w:pPr>
        <w:pStyle w:val="H1GA"/>
        <w:rPr>
          <w:rtl/>
        </w:rPr>
      </w:pPr>
      <w:r>
        <w:rPr>
          <w:rtl/>
        </w:rPr>
        <w:tab/>
      </w:r>
      <w:r>
        <w:rPr>
          <w:rtl/>
        </w:rPr>
        <w:tab/>
      </w:r>
      <w:r w:rsidR="00107724" w:rsidRPr="00107724">
        <w:rPr>
          <w:rtl/>
        </w:rPr>
        <w:t>الرد على الفقرة 18(أ) من قائمة المسائل المحالة قبل تقديم التقرير</w:t>
      </w:r>
    </w:p>
    <w:p w14:paraId="2CDE7CD0" w14:textId="0C6DCED3" w:rsidR="00107724" w:rsidRPr="00107724" w:rsidRDefault="00107724" w:rsidP="00107724">
      <w:pPr>
        <w:pStyle w:val="SingleTxtGA"/>
        <w:rPr>
          <w:rtl/>
        </w:rPr>
      </w:pPr>
      <w:r w:rsidRPr="00107724">
        <w:rPr>
          <w:rtl/>
        </w:rPr>
        <w:t>214-</w:t>
      </w:r>
      <w:r w:rsidRPr="00107724">
        <w:rPr>
          <w:rtl/>
        </w:rPr>
        <w:tab/>
        <w:t>لا توجد معلومات شاملة عن الوصول إلى الرعاية النفسية على المستوى الوطني، أو مصنفة بحسب البلديات.</w:t>
      </w:r>
    </w:p>
    <w:p w14:paraId="6E671140" w14:textId="195BDBAE" w:rsidR="00107724" w:rsidRPr="00107724" w:rsidRDefault="00F56D78" w:rsidP="00F56D78">
      <w:pPr>
        <w:pStyle w:val="H1GA"/>
        <w:rPr>
          <w:rtl/>
        </w:rPr>
      </w:pPr>
      <w:r>
        <w:rPr>
          <w:rtl/>
        </w:rPr>
        <w:tab/>
      </w:r>
      <w:r>
        <w:rPr>
          <w:rtl/>
        </w:rPr>
        <w:tab/>
      </w:r>
      <w:r w:rsidR="00107724" w:rsidRPr="00107724">
        <w:rPr>
          <w:rtl/>
        </w:rPr>
        <w:t>الرد على الفقرة 18(ب) من قائمة المسائل المحالة قبل تقديم التقرير</w:t>
      </w:r>
    </w:p>
    <w:p w14:paraId="030DAE5A" w14:textId="0CBB34FA" w:rsidR="00107724" w:rsidRPr="00107724" w:rsidRDefault="00107724" w:rsidP="00107724">
      <w:pPr>
        <w:pStyle w:val="SingleTxtGA"/>
        <w:rPr>
          <w:rtl/>
        </w:rPr>
      </w:pPr>
      <w:r w:rsidRPr="00107724">
        <w:rPr>
          <w:rtl/>
        </w:rPr>
        <w:t>215-</w:t>
      </w:r>
      <w:r w:rsidRPr="00107724">
        <w:rPr>
          <w:rtl/>
        </w:rPr>
        <w:tab/>
        <w:t>لم تُتخذ أي تدابير بهدف تعزيز إتاحة الرعاية الصحية للنساء والفتيات ذوات الإعاقة على وجه التحديد.</w:t>
      </w:r>
      <w:r w:rsidRPr="00107724">
        <w:rPr>
          <w:rFonts w:hint="cs"/>
          <w:rtl/>
        </w:rPr>
        <w:t xml:space="preserve"> </w:t>
      </w:r>
      <w:r w:rsidRPr="00107724">
        <w:rPr>
          <w:rtl/>
        </w:rPr>
        <w:t>غير أن الحكومة أقرت تدابير ترمي إلى تحسين الرعاية النفاسية وتعزيز صحة المرأة بشكل عام.</w:t>
      </w:r>
      <w:r w:rsidRPr="00107724">
        <w:rPr>
          <w:rFonts w:hint="cs"/>
          <w:rtl/>
        </w:rPr>
        <w:t xml:space="preserve"> </w:t>
      </w:r>
      <w:r w:rsidRPr="00107724">
        <w:rPr>
          <w:rtl/>
        </w:rPr>
        <w:t>وهذه التدابير عامة بطبيعتها، وهي لا تستهدف بالتالي النساء والفتيات ذوات الإعاقة.</w:t>
      </w:r>
      <w:r w:rsidRPr="00107724">
        <w:rPr>
          <w:rFonts w:hint="cs"/>
          <w:rtl/>
        </w:rPr>
        <w:t xml:space="preserve"> </w:t>
      </w:r>
      <w:r w:rsidRPr="00107724">
        <w:rPr>
          <w:rtl/>
        </w:rPr>
        <w:t>وأبرمت الحكومة في هذا الإطار عدة اتفاقات مع الرابطة السويدية للسلطات المحلية والأقاليم تتعلق بتحسين الرعاية النفاسية وصحة المرأة.</w:t>
      </w:r>
      <w:r w:rsidRPr="00107724">
        <w:rPr>
          <w:rFonts w:hint="cs"/>
          <w:rtl/>
        </w:rPr>
        <w:t xml:space="preserve"> </w:t>
      </w:r>
      <w:r w:rsidRPr="00107724">
        <w:rPr>
          <w:rtl/>
        </w:rPr>
        <w:t>وتتمثل إحدى السمات المشتركة في هذا النوع من المبادرات في تحسين الرعاية بناءً على الاحتياجات الخاصة للمرأة، ويشمل ذلك أيضا</w:t>
      </w:r>
      <w:r w:rsidR="00DF1955">
        <w:rPr>
          <w:rFonts w:hint="cs"/>
          <w:rtl/>
        </w:rPr>
        <w:t>ً</w:t>
      </w:r>
      <w:r w:rsidRPr="00107724">
        <w:rPr>
          <w:rtl/>
        </w:rPr>
        <w:t xml:space="preserve"> تحسين الرعاية للنساء ذوات الإعاقة.</w:t>
      </w:r>
      <w:r w:rsidRPr="00107724">
        <w:rPr>
          <w:rFonts w:hint="cs"/>
          <w:rtl/>
        </w:rPr>
        <w:t xml:space="preserve"> </w:t>
      </w:r>
      <w:r w:rsidRPr="00107724">
        <w:rPr>
          <w:rtl/>
        </w:rPr>
        <w:t>وينص الاتفاق المنطبق على ضرورة إعطاء الأولوية للتدابير التي تعزز الصحة الجنسية والإنجابية بشكل عام، وخاصة في المناطق المحرومة اجتماعياً واقتصادياً.</w:t>
      </w:r>
    </w:p>
    <w:p w14:paraId="3EE66DF7" w14:textId="6E40D30A" w:rsidR="00107724" w:rsidRPr="00107724" w:rsidRDefault="00107724" w:rsidP="00107724">
      <w:pPr>
        <w:pStyle w:val="SingleTxtGA"/>
        <w:rPr>
          <w:rtl/>
        </w:rPr>
      </w:pPr>
      <w:r w:rsidRPr="00107724">
        <w:rPr>
          <w:rtl/>
        </w:rPr>
        <w:t>216-</w:t>
      </w:r>
      <w:r w:rsidRPr="00107724">
        <w:rPr>
          <w:rtl/>
        </w:rPr>
        <w:tab/>
        <w:t>انظر أيضا</w:t>
      </w:r>
      <w:r w:rsidR="00DF1955">
        <w:rPr>
          <w:rFonts w:hint="cs"/>
          <w:rtl/>
        </w:rPr>
        <w:t>ً</w:t>
      </w:r>
      <w:r w:rsidRPr="00107724">
        <w:rPr>
          <w:rtl/>
        </w:rPr>
        <w:t xml:space="preserve"> الرد على السؤال 3</w:t>
      </w:r>
      <w:r w:rsidRPr="00107724">
        <w:rPr>
          <w:rFonts w:hint="cs"/>
          <w:rtl/>
        </w:rPr>
        <w:t>(</w:t>
      </w:r>
      <w:r w:rsidRPr="00107724">
        <w:rPr>
          <w:rtl/>
        </w:rPr>
        <w:t>ج</w:t>
      </w:r>
      <w:r w:rsidRPr="00107724">
        <w:rPr>
          <w:rFonts w:hint="cs"/>
          <w:rtl/>
        </w:rPr>
        <w:t>)</w:t>
      </w:r>
      <w:r w:rsidRPr="00107724">
        <w:rPr>
          <w:rtl/>
        </w:rPr>
        <w:t xml:space="preserve"> بشأن المهمة التي كُلفت بها وكالة الصحة العامة السويدية.</w:t>
      </w:r>
    </w:p>
    <w:p w14:paraId="29156A36" w14:textId="768B51E3" w:rsidR="00107724" w:rsidRPr="00107724" w:rsidRDefault="00F56D78" w:rsidP="00F56D78">
      <w:pPr>
        <w:pStyle w:val="H1GA"/>
        <w:rPr>
          <w:rtl/>
        </w:rPr>
      </w:pPr>
      <w:r>
        <w:rPr>
          <w:rtl/>
        </w:rPr>
        <w:tab/>
      </w:r>
      <w:r>
        <w:rPr>
          <w:rtl/>
        </w:rPr>
        <w:tab/>
      </w:r>
      <w:r w:rsidR="00107724" w:rsidRPr="00107724">
        <w:rPr>
          <w:rtl/>
        </w:rPr>
        <w:t>الرد على الفقرة 19(أ) من قائمة المسائل المحالة قبل تقديم التقرير</w:t>
      </w:r>
    </w:p>
    <w:p w14:paraId="35985D0E" w14:textId="04433B1E" w:rsidR="00107724" w:rsidRPr="00107724" w:rsidRDefault="00107724" w:rsidP="00107724">
      <w:pPr>
        <w:pStyle w:val="SingleTxtGA"/>
        <w:rPr>
          <w:rtl/>
        </w:rPr>
      </w:pPr>
      <w:r w:rsidRPr="00107724">
        <w:rPr>
          <w:rtl/>
        </w:rPr>
        <w:t>217-</w:t>
      </w:r>
      <w:r w:rsidRPr="00107724">
        <w:rPr>
          <w:rtl/>
        </w:rPr>
        <w:tab/>
        <w:t>لا توجد معلومات مجمّعة على المستوى الوطني عن معدلات الانتحار بين الأشخاص ذوي الإعاقة، مصنفة بحسب السن والجنس ونوع الإعاقة.</w:t>
      </w:r>
      <w:r w:rsidRPr="00107724">
        <w:rPr>
          <w:rFonts w:hint="cs"/>
          <w:rtl/>
        </w:rPr>
        <w:t xml:space="preserve"> </w:t>
      </w:r>
      <w:r w:rsidRPr="00107724">
        <w:rPr>
          <w:rtl/>
        </w:rPr>
        <w:t>ومع ذلك، انخفضت معدلات الانتحار بشكل عام بنحو 20 في المائة خلال ال</w:t>
      </w:r>
      <w:r w:rsidR="009B13B3">
        <w:rPr>
          <w:rFonts w:hint="cs"/>
          <w:rtl/>
        </w:rPr>
        <w:t>‍ </w:t>
      </w:r>
      <w:r w:rsidRPr="00107724">
        <w:rPr>
          <w:rtl/>
        </w:rPr>
        <w:t>15 عاما</w:t>
      </w:r>
      <w:r w:rsidR="009B13B3">
        <w:rPr>
          <w:rFonts w:hint="cs"/>
          <w:rtl/>
        </w:rPr>
        <w:t>ً</w:t>
      </w:r>
      <w:r w:rsidRPr="00107724">
        <w:rPr>
          <w:rtl/>
        </w:rPr>
        <w:t xml:space="preserve"> الماضية، ولكن هذا الاتجاه الإيجابي لا ينطبق على الشباب والبالغين الشباب، حيث ظل عدد حالات الانتحار لديهم في نفس المستوى لفترة طويلة.</w:t>
      </w:r>
    </w:p>
    <w:p w14:paraId="3136A7D8" w14:textId="4C01B2F0" w:rsidR="00107724" w:rsidRPr="00107724" w:rsidRDefault="00107724" w:rsidP="00107724">
      <w:pPr>
        <w:pStyle w:val="SingleTxtGA"/>
        <w:rPr>
          <w:rtl/>
        </w:rPr>
      </w:pPr>
      <w:r w:rsidRPr="00107724">
        <w:rPr>
          <w:rtl/>
        </w:rPr>
        <w:t>218-</w:t>
      </w:r>
      <w:r w:rsidRPr="00107724">
        <w:rPr>
          <w:rtl/>
        </w:rPr>
        <w:tab/>
        <w:t xml:space="preserve">ومع ذلك، تكشف الدراسة الاستقصائية الوطنية للصحة العامة التي أجرتها وكالة الصحة العامة السويدية </w:t>
      </w:r>
      <w:r w:rsidRPr="00107724">
        <w:rPr>
          <w:rFonts w:hint="cs"/>
          <w:rtl/>
        </w:rPr>
        <w:t xml:space="preserve">في </w:t>
      </w:r>
      <w:r w:rsidRPr="00107724">
        <w:rPr>
          <w:rtl/>
        </w:rPr>
        <w:t xml:space="preserve">عامي 2016 و2018 وجودَ اختلافات بين الأشخاص ذوي الإعاقة وبقية السكان من حيث </w:t>
      </w:r>
      <w:r w:rsidRPr="00107724">
        <w:rPr>
          <w:rtl/>
        </w:rPr>
        <w:lastRenderedPageBreak/>
        <w:t>انتشار الأفكار الانتحارية ومحاولات الانتحار.</w:t>
      </w:r>
      <w:r w:rsidRPr="00107724">
        <w:rPr>
          <w:rFonts w:hint="cs"/>
          <w:rtl/>
        </w:rPr>
        <w:t xml:space="preserve"> </w:t>
      </w:r>
      <w:r w:rsidRPr="00107724">
        <w:rPr>
          <w:rtl/>
        </w:rPr>
        <w:t xml:space="preserve">وعدد من </w:t>
      </w:r>
      <w:r w:rsidR="0086235D" w:rsidRPr="00107724">
        <w:rPr>
          <w:rFonts w:hint="cs"/>
          <w:rtl/>
        </w:rPr>
        <w:t>راودتهم</w:t>
      </w:r>
      <w:r w:rsidRPr="00107724">
        <w:rPr>
          <w:rtl/>
        </w:rPr>
        <w:t xml:space="preserve"> أفكارٌ انتحارية أو حاولوا الانتحار أعلى بكثير بين الأشخاص ذوي الإعاقة منه لدى بقية السكان.</w:t>
      </w:r>
      <w:r w:rsidRPr="00107724">
        <w:rPr>
          <w:rFonts w:hint="cs"/>
          <w:rtl/>
        </w:rPr>
        <w:t xml:space="preserve"> </w:t>
      </w:r>
      <w:r w:rsidRPr="00107724">
        <w:rPr>
          <w:rtl/>
        </w:rPr>
        <w:t>فقد بلغت نسبة ذوي الإعاقة الذين راودتهم أفكارٌ انتحارية في مرحلة ما 25 في المائة.</w:t>
      </w:r>
      <w:r w:rsidRPr="00107724">
        <w:rPr>
          <w:rFonts w:hint="cs"/>
          <w:rtl/>
        </w:rPr>
        <w:t xml:space="preserve"> </w:t>
      </w:r>
      <w:r w:rsidRPr="00107724">
        <w:rPr>
          <w:rtl/>
        </w:rPr>
        <w:t>وكانت النسبة المقابلة لدى بقية السكان 9 في المائة.</w:t>
      </w:r>
      <w:r w:rsidRPr="00107724">
        <w:rPr>
          <w:rFonts w:hint="cs"/>
          <w:rtl/>
        </w:rPr>
        <w:t xml:space="preserve"> </w:t>
      </w:r>
      <w:r w:rsidRPr="00107724">
        <w:rPr>
          <w:rtl/>
        </w:rPr>
        <w:t>ولا يوجد فرق بين الجنسين في الفئة العمرية 16-84.</w:t>
      </w:r>
    </w:p>
    <w:p w14:paraId="18D1E76E" w14:textId="79191429" w:rsidR="00107724" w:rsidRPr="00107724" w:rsidRDefault="00107724" w:rsidP="007358D9">
      <w:pPr>
        <w:pStyle w:val="SingleTxtGA"/>
        <w:rPr>
          <w:rtl/>
        </w:rPr>
      </w:pPr>
      <w:r w:rsidRPr="00107724">
        <w:rPr>
          <w:rtl/>
        </w:rPr>
        <w:t>219-</w:t>
      </w:r>
      <w:r w:rsidRPr="00107724">
        <w:rPr>
          <w:rtl/>
        </w:rPr>
        <w:tab/>
        <w:t>وقد حددت الحكومة هدفا</w:t>
      </w:r>
      <w:r w:rsidR="009B13B3">
        <w:rPr>
          <w:rFonts w:hint="cs"/>
          <w:rtl/>
        </w:rPr>
        <w:t>ً</w:t>
      </w:r>
      <w:r w:rsidRPr="00107724">
        <w:rPr>
          <w:rtl/>
        </w:rPr>
        <w:t xml:space="preserve"> يتمثل في ألاّ يُقد</w:t>
      </w:r>
      <w:r w:rsidRPr="00107724">
        <w:rPr>
          <w:rFonts w:hint="cs"/>
          <w:rtl/>
        </w:rPr>
        <w:t>ِ</w:t>
      </w:r>
      <w:r w:rsidRPr="00107724">
        <w:rPr>
          <w:rtl/>
        </w:rPr>
        <w:t>م أي شخص على الانتحار.</w:t>
      </w:r>
      <w:r w:rsidRPr="00107724">
        <w:rPr>
          <w:rFonts w:hint="cs"/>
          <w:rtl/>
        </w:rPr>
        <w:t xml:space="preserve"> </w:t>
      </w:r>
      <w:r w:rsidRPr="00107724">
        <w:rPr>
          <w:rtl/>
        </w:rPr>
        <w:t>وتحقيق ذلك يحتاج إلى اتخاذ تدابير الوقاية من الانتحار، على مستوي</w:t>
      </w:r>
      <w:r w:rsidRPr="00107724">
        <w:rPr>
          <w:rFonts w:hint="cs"/>
          <w:rtl/>
        </w:rPr>
        <w:t>ي</w:t>
      </w:r>
      <w:r w:rsidRPr="00107724">
        <w:rPr>
          <w:rtl/>
        </w:rPr>
        <w:t xml:space="preserve"> الفرد والسكان.</w:t>
      </w:r>
      <w:r w:rsidRPr="00107724">
        <w:rPr>
          <w:rFonts w:hint="cs"/>
          <w:rtl/>
        </w:rPr>
        <w:t xml:space="preserve"> </w:t>
      </w:r>
      <w:r w:rsidRPr="00107724">
        <w:rPr>
          <w:rtl/>
        </w:rPr>
        <w:t>وكلفت الحكومة وكالة الصحة العامة السويدية بتنسيق أعمال الوقاية من الانتحار على المستوى الوطني</w:t>
      </w:r>
      <w:r w:rsidR="007358D9" w:rsidRPr="007358D9">
        <w:rPr>
          <w:vertAlign w:val="superscript"/>
          <w:rtl/>
        </w:rPr>
        <w:t>(</w:t>
      </w:r>
      <w:r w:rsidR="007358D9" w:rsidRPr="007358D9">
        <w:rPr>
          <w:vertAlign w:val="superscript"/>
          <w:rtl/>
        </w:rPr>
        <w:footnoteReference w:id="101"/>
      </w:r>
      <w:r w:rsidR="007358D9" w:rsidRPr="007358D9">
        <w:rPr>
          <w:vertAlign w:val="superscript"/>
          <w:rtl/>
        </w:rPr>
        <w:t>)</w:t>
      </w:r>
      <w:r w:rsidRPr="00107724">
        <w:rPr>
          <w:rtl/>
        </w:rPr>
        <w:t>.</w:t>
      </w:r>
    </w:p>
    <w:p w14:paraId="47A83842" w14:textId="0C4B8D9F" w:rsidR="00107724" w:rsidRPr="00107724" w:rsidRDefault="00F56D78" w:rsidP="00F56D78">
      <w:pPr>
        <w:pStyle w:val="H1GA"/>
        <w:rPr>
          <w:rtl/>
        </w:rPr>
      </w:pPr>
      <w:r>
        <w:rPr>
          <w:rtl/>
        </w:rPr>
        <w:tab/>
      </w:r>
      <w:r>
        <w:rPr>
          <w:rtl/>
        </w:rPr>
        <w:tab/>
      </w:r>
      <w:r w:rsidR="00107724" w:rsidRPr="00107724">
        <w:rPr>
          <w:rtl/>
        </w:rPr>
        <w:t>الرد على الفقرة 19(ب) من قائمة المسائل المحالة قبل تقديم التقرير</w:t>
      </w:r>
    </w:p>
    <w:p w14:paraId="1B8318E4" w14:textId="4984C15C" w:rsidR="00107724" w:rsidRPr="00107724" w:rsidRDefault="00107724" w:rsidP="00107724">
      <w:pPr>
        <w:pStyle w:val="SingleTxtGA"/>
        <w:rPr>
          <w:rtl/>
        </w:rPr>
      </w:pPr>
      <w:r w:rsidRPr="00107724">
        <w:rPr>
          <w:rtl/>
        </w:rPr>
        <w:t>220-</w:t>
      </w:r>
      <w:r w:rsidRPr="00107724">
        <w:rPr>
          <w:rtl/>
        </w:rPr>
        <w:tab/>
        <w:t>كلفت الحكومة وكالة الصحة العامة السويدية بتصميم وتطوير وتنسيق العمل الوطني الهادف إلى تعزيز الصحة النفسية الجيدة، والوقاية من الأمراض النفسية لجميع السكان.</w:t>
      </w:r>
      <w:r w:rsidRPr="00107724">
        <w:rPr>
          <w:rFonts w:hint="cs"/>
          <w:rtl/>
        </w:rPr>
        <w:t xml:space="preserve"> </w:t>
      </w:r>
      <w:r w:rsidRPr="00107724">
        <w:rPr>
          <w:rtl/>
        </w:rPr>
        <w:t>ويحتل الأطفال والشباب مكانة مركزية في هذه الاستراتيجية، بوصفهم مجموعة لها أهمية خاصة في الأهداف التي يرمي العمل الوقائي والترويجي إلى تحقيقها.</w:t>
      </w:r>
    </w:p>
    <w:p w14:paraId="0F5E9F4C" w14:textId="0A24AA16" w:rsidR="00107724" w:rsidRPr="00107724" w:rsidRDefault="00107724" w:rsidP="00107724">
      <w:pPr>
        <w:pStyle w:val="SingleTxtGA"/>
        <w:rPr>
          <w:rtl/>
        </w:rPr>
      </w:pPr>
      <w:r w:rsidRPr="00107724">
        <w:rPr>
          <w:rtl/>
        </w:rPr>
        <w:t>221-</w:t>
      </w:r>
      <w:r w:rsidRPr="00107724">
        <w:rPr>
          <w:rtl/>
        </w:rPr>
        <w:tab/>
        <w:t>ونفذت الحكومة أيضا</w:t>
      </w:r>
      <w:r w:rsidR="009B13B3">
        <w:rPr>
          <w:rFonts w:hint="cs"/>
          <w:rtl/>
        </w:rPr>
        <w:t>ً</w:t>
      </w:r>
      <w:r w:rsidRPr="00107724">
        <w:rPr>
          <w:rtl/>
        </w:rPr>
        <w:t xml:space="preserve"> عدة مبادرات محددة لعلاج الأمراض النفسية لدى الأطفال والشباب.</w:t>
      </w:r>
      <w:r w:rsidRPr="00107724">
        <w:rPr>
          <w:rFonts w:hint="cs"/>
          <w:rtl/>
        </w:rPr>
        <w:t xml:space="preserve"> </w:t>
      </w:r>
      <w:r w:rsidRPr="00107724">
        <w:rPr>
          <w:rtl/>
        </w:rPr>
        <w:t>انظر أيضا</w:t>
      </w:r>
      <w:r w:rsidR="009B13B3">
        <w:rPr>
          <w:rFonts w:hint="cs"/>
          <w:rtl/>
        </w:rPr>
        <w:t>ً</w:t>
      </w:r>
      <w:r w:rsidRPr="00107724">
        <w:rPr>
          <w:rtl/>
        </w:rPr>
        <w:t xml:space="preserve"> الرد على السؤال 4</w:t>
      </w:r>
      <w:r w:rsidRPr="00107724">
        <w:rPr>
          <w:rFonts w:hint="cs"/>
          <w:rtl/>
        </w:rPr>
        <w:t>(</w:t>
      </w:r>
      <w:r w:rsidRPr="00107724">
        <w:rPr>
          <w:rtl/>
        </w:rPr>
        <w:t>ب</w:t>
      </w:r>
      <w:r w:rsidRPr="00107724">
        <w:rPr>
          <w:rFonts w:hint="cs"/>
          <w:rtl/>
        </w:rPr>
        <w:t>)</w:t>
      </w:r>
      <w:r w:rsidRPr="00107724">
        <w:rPr>
          <w:rtl/>
        </w:rPr>
        <w:t>.</w:t>
      </w:r>
    </w:p>
    <w:p w14:paraId="3C11F07D" w14:textId="3815F05D" w:rsidR="00107724" w:rsidRPr="00107724" w:rsidRDefault="00107724" w:rsidP="00107724">
      <w:pPr>
        <w:pStyle w:val="SingleTxtGA"/>
        <w:rPr>
          <w:rtl/>
        </w:rPr>
      </w:pPr>
      <w:r w:rsidRPr="00107724">
        <w:rPr>
          <w:rtl/>
        </w:rPr>
        <w:t>222-</w:t>
      </w:r>
      <w:r w:rsidRPr="00107724">
        <w:rPr>
          <w:rtl/>
        </w:rPr>
        <w:tab/>
        <w:t>وتنفق الحكومة 200 مليون كرونة سويدية سنويا</w:t>
      </w:r>
      <w:r w:rsidR="009B13B3">
        <w:rPr>
          <w:rFonts w:hint="cs"/>
          <w:rtl/>
        </w:rPr>
        <w:t>ً</w:t>
      </w:r>
      <w:r w:rsidRPr="00107724">
        <w:rPr>
          <w:rtl/>
        </w:rPr>
        <w:t xml:space="preserve"> منذ عام 2016 على مبادرات متواصلة ترمي إلى تعزيز صحة التلاميذ وتحسينها.</w:t>
      </w:r>
      <w:r w:rsidRPr="00107724">
        <w:rPr>
          <w:rFonts w:hint="cs"/>
          <w:rtl/>
        </w:rPr>
        <w:t xml:space="preserve"> </w:t>
      </w:r>
      <w:r w:rsidRPr="00107724">
        <w:rPr>
          <w:rtl/>
        </w:rPr>
        <w:t>وكُلفت الوكالة الوطنية السويدية للتعليم أيضا</w:t>
      </w:r>
      <w:r w:rsidR="009B13B3">
        <w:rPr>
          <w:rFonts w:hint="cs"/>
          <w:rtl/>
        </w:rPr>
        <w:t>ً</w:t>
      </w:r>
      <w:r w:rsidRPr="00107724">
        <w:rPr>
          <w:rtl/>
        </w:rPr>
        <w:t xml:space="preserve"> بالعمل على تحسين العمل الوقائي والترويجي المتعلق بصحة الطلاب.</w:t>
      </w:r>
    </w:p>
    <w:p w14:paraId="1743C900" w14:textId="3CB2FC52" w:rsidR="00107724" w:rsidRPr="00107724" w:rsidRDefault="00107724" w:rsidP="00107724">
      <w:pPr>
        <w:pStyle w:val="SingleTxtGA"/>
        <w:rPr>
          <w:rtl/>
        </w:rPr>
      </w:pPr>
      <w:r w:rsidRPr="00107724">
        <w:rPr>
          <w:rtl/>
        </w:rPr>
        <w:t>223-</w:t>
      </w:r>
      <w:r w:rsidRPr="00107724">
        <w:rPr>
          <w:rtl/>
        </w:rPr>
        <w:tab/>
        <w:t>وتخصص الحكومة تمويلا</w:t>
      </w:r>
      <w:r w:rsidR="009B13B3">
        <w:rPr>
          <w:rFonts w:hint="cs"/>
          <w:rtl/>
        </w:rPr>
        <w:t>ً</w:t>
      </w:r>
      <w:r w:rsidRPr="00107724">
        <w:rPr>
          <w:rtl/>
        </w:rPr>
        <w:t xml:space="preserve"> للمنظمات التطوعية العاملة في مجال الصحة النفسية، من خلال مهام توكل تنفيذها إلى وكالة الصحة العامة السويدية والمجلس الوطني للصحة والرعاية الاجتماعية.</w:t>
      </w:r>
      <w:r w:rsidRPr="00107724">
        <w:rPr>
          <w:rFonts w:hint="cs"/>
          <w:rtl/>
        </w:rPr>
        <w:t xml:space="preserve"> </w:t>
      </w:r>
      <w:r w:rsidRPr="00107724">
        <w:rPr>
          <w:rtl/>
        </w:rPr>
        <w:t>و</w:t>
      </w:r>
      <w:r w:rsidRPr="00107724">
        <w:rPr>
          <w:rFonts w:hint="cs"/>
          <w:rtl/>
        </w:rPr>
        <w:t xml:space="preserve">قد </w:t>
      </w:r>
      <w:r w:rsidRPr="00107724">
        <w:rPr>
          <w:rtl/>
        </w:rPr>
        <w:t>قُدمت معلوماتٌ عن هذا الموضوع تحت السؤال 4</w:t>
      </w:r>
      <w:r w:rsidRPr="00107724">
        <w:rPr>
          <w:rFonts w:hint="cs"/>
          <w:rtl/>
        </w:rPr>
        <w:t>(</w:t>
      </w:r>
      <w:r w:rsidRPr="00107724">
        <w:rPr>
          <w:rtl/>
        </w:rPr>
        <w:t>ب</w:t>
      </w:r>
      <w:r w:rsidRPr="00107724">
        <w:rPr>
          <w:rFonts w:hint="cs"/>
          <w:rtl/>
        </w:rPr>
        <w:t>)</w:t>
      </w:r>
      <w:r w:rsidRPr="00107724">
        <w:rPr>
          <w:rtl/>
        </w:rPr>
        <w:t>.</w:t>
      </w:r>
    </w:p>
    <w:p w14:paraId="1E82B375" w14:textId="509A6A08" w:rsidR="00107724" w:rsidRPr="00107724" w:rsidRDefault="00107724" w:rsidP="00107724">
      <w:pPr>
        <w:pStyle w:val="SingleTxtGA"/>
        <w:rPr>
          <w:rtl/>
        </w:rPr>
      </w:pPr>
      <w:r w:rsidRPr="00107724">
        <w:rPr>
          <w:rtl/>
        </w:rPr>
        <w:t>224-</w:t>
      </w:r>
      <w:r w:rsidRPr="00107724">
        <w:rPr>
          <w:rtl/>
        </w:rPr>
        <w:tab/>
        <w:t>ويستعرض أمين المظالم المعني بشؤون الطفل</w:t>
      </w:r>
      <w:r w:rsidRPr="00107724">
        <w:rPr>
          <w:rFonts w:hint="cs"/>
          <w:rtl/>
        </w:rPr>
        <w:t xml:space="preserve"> </w:t>
      </w:r>
      <w:r w:rsidRPr="00107724">
        <w:rPr>
          <w:rtl/>
        </w:rPr>
        <w:t>بشكل منهجي، مدى احترام حقوق الإنسان للأطفال والشباب.</w:t>
      </w:r>
    </w:p>
    <w:p w14:paraId="172B5AA9" w14:textId="7F1EBB09" w:rsidR="00107724" w:rsidRPr="00107724" w:rsidRDefault="00F56D78" w:rsidP="00F56D78">
      <w:pPr>
        <w:pStyle w:val="H1GA"/>
        <w:rPr>
          <w:rtl/>
        </w:rPr>
      </w:pPr>
      <w:r>
        <w:rPr>
          <w:rtl/>
        </w:rPr>
        <w:tab/>
      </w:r>
      <w:r>
        <w:rPr>
          <w:rtl/>
        </w:rPr>
        <w:tab/>
      </w:r>
      <w:r w:rsidR="00107724" w:rsidRPr="00107724">
        <w:rPr>
          <w:rtl/>
        </w:rPr>
        <w:t>الرد على الفقرة 20(أ) من قائمة المسائل المحالة قبل تقديم التقرير</w:t>
      </w:r>
    </w:p>
    <w:p w14:paraId="7541BFFC" w14:textId="490A0332" w:rsidR="00107724" w:rsidRPr="00107724" w:rsidRDefault="00107724" w:rsidP="00107724">
      <w:pPr>
        <w:pStyle w:val="SingleTxtGA"/>
        <w:rPr>
          <w:rtl/>
        </w:rPr>
      </w:pPr>
      <w:r w:rsidRPr="00107724">
        <w:rPr>
          <w:rtl/>
        </w:rPr>
        <w:t>225-</w:t>
      </w:r>
      <w:r w:rsidRPr="00107724">
        <w:rPr>
          <w:rtl/>
        </w:rPr>
        <w:tab/>
        <w:t>لا يزال الأشخاص ذوو الإعاقات وذو</w:t>
      </w:r>
      <w:r w:rsidRPr="00107724">
        <w:rPr>
          <w:rFonts w:hint="cs"/>
          <w:rtl/>
        </w:rPr>
        <w:t>و</w:t>
      </w:r>
      <w:r w:rsidRPr="00107724">
        <w:rPr>
          <w:rtl/>
        </w:rPr>
        <w:t xml:space="preserve"> القدرة المنخفضة على العمل يعانون من البطالة بدرجة كبيرة مقارنة ببقية السكان.</w:t>
      </w:r>
      <w:r w:rsidRPr="00107724">
        <w:rPr>
          <w:rFonts w:hint="cs"/>
          <w:rtl/>
        </w:rPr>
        <w:t xml:space="preserve"> </w:t>
      </w:r>
      <w:r w:rsidRPr="00107724">
        <w:rPr>
          <w:rtl/>
        </w:rPr>
        <w:t>وحدثت، في الوقت نفسه، زيادةٌ في عدد الأشخاص ذوي الإعاقة المسجلين في مكاتب خدمات التوظيف العام السويدية.</w:t>
      </w:r>
      <w:r w:rsidRPr="00107724">
        <w:rPr>
          <w:rFonts w:hint="cs"/>
          <w:rtl/>
        </w:rPr>
        <w:t xml:space="preserve"> </w:t>
      </w:r>
      <w:r w:rsidRPr="00107724">
        <w:rPr>
          <w:rtl/>
        </w:rPr>
        <w:t>وتحسنت نسبة الاقبال على العمل، وارتفعت نسبة من انتقلوا من وظائف ذات مرتبات مدعومة إلى وظائف أخرى.</w:t>
      </w:r>
      <w:r w:rsidRPr="00107724">
        <w:rPr>
          <w:rFonts w:hint="cs"/>
          <w:rtl/>
        </w:rPr>
        <w:t xml:space="preserve"> </w:t>
      </w:r>
      <w:r w:rsidRPr="00107724">
        <w:rPr>
          <w:rtl/>
        </w:rPr>
        <w:t>ومع ذلك، ومقارنة بالعام السابق، حصل عدد أقل من الأشخاص على دعم لرواتبهم أو على عمل عام محمي عبر مكاتب خدمات التوظيف العام السويدية، في حين لم يُستخدم التمويل المخصص لهذا الغرض.</w:t>
      </w:r>
      <w:r w:rsidRPr="00107724">
        <w:rPr>
          <w:rFonts w:hint="cs"/>
          <w:rtl/>
        </w:rPr>
        <w:t xml:space="preserve"> </w:t>
      </w:r>
      <w:r w:rsidRPr="00107724">
        <w:rPr>
          <w:rtl/>
        </w:rPr>
        <w:t>ويُلاحظ مع ذلك أن عدد العاطلين المسجلين ذوي الإعاقة وذوي القدرة المنخفضة على العمل قد تناقص أيضا</w:t>
      </w:r>
      <w:r w:rsidR="00CC13D6">
        <w:rPr>
          <w:rFonts w:hint="cs"/>
          <w:rtl/>
        </w:rPr>
        <w:t>ً</w:t>
      </w:r>
      <w:r w:rsidRPr="00107724">
        <w:rPr>
          <w:rtl/>
        </w:rPr>
        <w:t>، وأن نسبة العاطلين الذين يتلقون إعانات أجر شهدت ارتفاعا</w:t>
      </w:r>
      <w:r w:rsidR="00644569">
        <w:rPr>
          <w:rFonts w:hint="cs"/>
          <w:rtl/>
        </w:rPr>
        <w:t>ً</w:t>
      </w:r>
      <w:r w:rsidRPr="00107724">
        <w:rPr>
          <w:rtl/>
        </w:rPr>
        <w:t>.</w:t>
      </w:r>
      <w:r w:rsidRPr="00107724">
        <w:rPr>
          <w:rFonts w:hint="cs"/>
          <w:rtl/>
        </w:rPr>
        <w:t xml:space="preserve"> </w:t>
      </w:r>
      <w:r w:rsidRPr="00107724">
        <w:rPr>
          <w:rtl/>
        </w:rPr>
        <w:t>وي</w:t>
      </w:r>
      <w:r w:rsidRPr="00107724">
        <w:rPr>
          <w:rFonts w:hint="cs"/>
          <w:rtl/>
        </w:rPr>
        <w:t>ُ</w:t>
      </w:r>
      <w:r w:rsidRPr="00107724">
        <w:rPr>
          <w:rtl/>
        </w:rPr>
        <w:t>عتبر الاتجاه العام إيجابيا</w:t>
      </w:r>
      <w:r w:rsidR="00CC13D6">
        <w:rPr>
          <w:rFonts w:hint="cs"/>
          <w:rtl/>
        </w:rPr>
        <w:t>ً</w:t>
      </w:r>
      <w:r w:rsidRPr="00107724">
        <w:rPr>
          <w:rtl/>
        </w:rPr>
        <w:t>، لكن الحاجة إلى زيادة نسبة الأشخاص ذوي الإعاقة العاملين لا تزال كبيرة.</w:t>
      </w:r>
    </w:p>
    <w:p w14:paraId="766F2865" w14:textId="12961455" w:rsidR="00107724" w:rsidRPr="00107724" w:rsidRDefault="00107724" w:rsidP="00107724">
      <w:pPr>
        <w:pStyle w:val="SingleTxtGA"/>
        <w:rPr>
          <w:rtl/>
        </w:rPr>
      </w:pPr>
      <w:r w:rsidRPr="00107724">
        <w:rPr>
          <w:rtl/>
        </w:rPr>
        <w:lastRenderedPageBreak/>
        <w:t>226-</w:t>
      </w:r>
      <w:r w:rsidRPr="00107724">
        <w:rPr>
          <w:rtl/>
        </w:rPr>
        <w:tab/>
        <w:t>وتزايد</w:t>
      </w:r>
      <w:r w:rsidRPr="00107724">
        <w:rPr>
          <w:rFonts w:hint="cs"/>
          <w:rtl/>
        </w:rPr>
        <w:t>ت</w:t>
      </w:r>
      <w:r w:rsidRPr="00107724">
        <w:rPr>
          <w:rtl/>
        </w:rPr>
        <w:t xml:space="preserve"> عمليات شركة </w:t>
      </w:r>
      <w:proofErr w:type="spellStart"/>
      <w:r w:rsidRPr="00107724">
        <w:t>Samhall</w:t>
      </w:r>
      <w:proofErr w:type="spellEnd"/>
      <w:r w:rsidRPr="00107724">
        <w:t xml:space="preserve"> AB</w:t>
      </w:r>
      <w:r w:rsidRPr="00107724">
        <w:rPr>
          <w:rtl/>
        </w:rPr>
        <w:t>.</w:t>
      </w:r>
      <w:r w:rsidRPr="00107724">
        <w:rPr>
          <w:rFonts w:hint="cs"/>
          <w:rtl/>
        </w:rPr>
        <w:t xml:space="preserve"> </w:t>
      </w:r>
      <w:r w:rsidRPr="00107724">
        <w:rPr>
          <w:rtl/>
        </w:rPr>
        <w:t>وحصل المزيد من الأشخاص ذوي الإعاقة على وظائف داخل تلك الشركة، كما ازداد عدد من أنتقل منهم إلى أرباب عمل آخرين.</w:t>
      </w:r>
      <w:r w:rsidRPr="00107724">
        <w:rPr>
          <w:rFonts w:hint="cs"/>
          <w:rtl/>
        </w:rPr>
        <w:t xml:space="preserve"> </w:t>
      </w:r>
      <w:r w:rsidRPr="00107724">
        <w:rPr>
          <w:rtl/>
        </w:rPr>
        <w:t>ونسبةٌ كبيرة ممن وُظفوا هم من الفئات ذات الأولوية، التي يصعب عليها الوصول إلى سوق العمل.</w:t>
      </w:r>
    </w:p>
    <w:p w14:paraId="216DA2A7" w14:textId="6D7AA833" w:rsidR="00107724" w:rsidRPr="00107724" w:rsidRDefault="00107724" w:rsidP="00107724">
      <w:pPr>
        <w:pStyle w:val="SingleTxtGA"/>
        <w:rPr>
          <w:rtl/>
        </w:rPr>
      </w:pPr>
      <w:r w:rsidRPr="00107724">
        <w:rPr>
          <w:rtl/>
        </w:rPr>
        <w:t>227-</w:t>
      </w:r>
      <w:r w:rsidRPr="00107724">
        <w:rPr>
          <w:rtl/>
        </w:rPr>
        <w:tab/>
        <w:t>انظر أيضا</w:t>
      </w:r>
      <w:r w:rsidR="00136D2E">
        <w:rPr>
          <w:rFonts w:hint="cs"/>
          <w:rtl/>
        </w:rPr>
        <w:t>ً</w:t>
      </w:r>
      <w:r w:rsidRPr="00107724">
        <w:rPr>
          <w:rtl/>
        </w:rPr>
        <w:t xml:space="preserve"> الرد على الأسئلة 20</w:t>
      </w:r>
      <w:r w:rsidRPr="00107724">
        <w:rPr>
          <w:rFonts w:hint="cs"/>
          <w:rtl/>
        </w:rPr>
        <w:t>(</w:t>
      </w:r>
      <w:r w:rsidRPr="00107724">
        <w:rPr>
          <w:rtl/>
        </w:rPr>
        <w:t>ج</w:t>
      </w:r>
      <w:r w:rsidRPr="00107724">
        <w:rPr>
          <w:rFonts w:hint="cs"/>
          <w:rtl/>
        </w:rPr>
        <w:t>)</w:t>
      </w:r>
      <w:r w:rsidRPr="00107724">
        <w:rPr>
          <w:rtl/>
        </w:rPr>
        <w:t>–</w:t>
      </w:r>
      <w:r w:rsidRPr="00107724">
        <w:rPr>
          <w:rFonts w:hint="cs"/>
          <w:rtl/>
        </w:rPr>
        <w:t>(</w:t>
      </w:r>
      <w:r w:rsidRPr="00107724">
        <w:rPr>
          <w:rtl/>
        </w:rPr>
        <w:t>و</w:t>
      </w:r>
      <w:r w:rsidRPr="00107724">
        <w:rPr>
          <w:rFonts w:hint="cs"/>
          <w:rtl/>
        </w:rPr>
        <w:t>)</w:t>
      </w:r>
      <w:r w:rsidRPr="00107724">
        <w:rPr>
          <w:rtl/>
        </w:rPr>
        <w:t>.</w:t>
      </w:r>
    </w:p>
    <w:p w14:paraId="0605B32B" w14:textId="013BFDE6" w:rsidR="00107724" w:rsidRPr="00107724" w:rsidRDefault="00F56D78" w:rsidP="00F56D78">
      <w:pPr>
        <w:pStyle w:val="H1GA"/>
        <w:rPr>
          <w:rtl/>
        </w:rPr>
      </w:pPr>
      <w:r>
        <w:rPr>
          <w:rtl/>
        </w:rPr>
        <w:tab/>
      </w:r>
      <w:r>
        <w:rPr>
          <w:rtl/>
        </w:rPr>
        <w:tab/>
      </w:r>
      <w:r w:rsidR="00107724" w:rsidRPr="00107724">
        <w:rPr>
          <w:rtl/>
        </w:rPr>
        <w:t>الرد على الفقرة 20(ب) من قائمة المسائل المحالة قبل تقديم التقرير</w:t>
      </w:r>
    </w:p>
    <w:p w14:paraId="23B72B93" w14:textId="4F7768EE" w:rsidR="00107724" w:rsidRPr="00107724" w:rsidRDefault="00107724" w:rsidP="007358D9">
      <w:pPr>
        <w:pStyle w:val="SingleTxtGA"/>
      </w:pPr>
      <w:r w:rsidRPr="00107724">
        <w:rPr>
          <w:rtl/>
        </w:rPr>
        <w:t>228-</w:t>
      </w:r>
      <w:r w:rsidRPr="00107724">
        <w:rPr>
          <w:rtl/>
        </w:rPr>
        <w:tab/>
        <w:t>هذه البيانات مستمدة من تقرير لهيئة الإحصاء السويدية: وضع الأشخاص ذوي الإعاقة في سوق العمل، 2018</w:t>
      </w:r>
      <w:r w:rsidR="007358D9" w:rsidRPr="007358D9">
        <w:rPr>
          <w:vertAlign w:val="superscript"/>
          <w:rtl/>
        </w:rPr>
        <w:t>(</w:t>
      </w:r>
      <w:r w:rsidR="007358D9" w:rsidRPr="007358D9">
        <w:rPr>
          <w:vertAlign w:val="superscript"/>
          <w:rtl/>
        </w:rPr>
        <w:footnoteReference w:id="102"/>
      </w:r>
      <w:r w:rsidR="007358D9" w:rsidRPr="007358D9">
        <w:rPr>
          <w:vertAlign w:val="superscript"/>
          <w:rtl/>
        </w:rPr>
        <w:t>)</w:t>
      </w:r>
      <w:r w:rsidRPr="00107724">
        <w:rPr>
          <w:rtl/>
        </w:rPr>
        <w:t>.</w:t>
      </w:r>
    </w:p>
    <w:p w14:paraId="450F6DA9" w14:textId="1914964C" w:rsidR="00107724" w:rsidRPr="00107724" w:rsidRDefault="00107724" w:rsidP="00107724">
      <w:pPr>
        <w:pStyle w:val="SingleTxtGA"/>
        <w:rPr>
          <w:rtl/>
        </w:rPr>
      </w:pPr>
      <w:r w:rsidRPr="00107724">
        <w:rPr>
          <w:rtl/>
        </w:rPr>
        <w:t>229-</w:t>
      </w:r>
      <w:r w:rsidRPr="00107724">
        <w:rPr>
          <w:rtl/>
        </w:rPr>
        <w:tab/>
        <w:t>وفي عام 2018، بلغت مشاركة السكان من الفئة العمرية 16-64 في القوى العاملة 85 في المائة.</w:t>
      </w:r>
      <w:r w:rsidRPr="00107724">
        <w:rPr>
          <w:rFonts w:hint="cs"/>
          <w:rtl/>
        </w:rPr>
        <w:t xml:space="preserve"> </w:t>
      </w:r>
      <w:r w:rsidRPr="00107724">
        <w:rPr>
          <w:rtl/>
        </w:rPr>
        <w:t>وكانت الأرقام المقابلة 71 في المائة للأشخاص ذوي الإعاقة و87 في المائة للأشخاص غير</w:t>
      </w:r>
      <w:r w:rsidR="007B7195">
        <w:rPr>
          <w:rFonts w:hint="cs"/>
          <w:rtl/>
        </w:rPr>
        <w:t xml:space="preserve"> </w:t>
      </w:r>
      <w:r w:rsidRPr="00107724">
        <w:rPr>
          <w:rFonts w:hint="cs"/>
          <w:rtl/>
        </w:rPr>
        <w:t>ذوي الإعاقة</w:t>
      </w:r>
      <w:r w:rsidR="00B1178D">
        <w:rPr>
          <w:rFonts w:hint="cs"/>
          <w:rtl/>
        </w:rPr>
        <w:t>.</w:t>
      </w:r>
      <w:r w:rsidRPr="00107724">
        <w:rPr>
          <w:rFonts w:hint="cs"/>
          <w:rtl/>
        </w:rPr>
        <w:t xml:space="preserve"> </w:t>
      </w:r>
      <w:r w:rsidRPr="00107724">
        <w:rPr>
          <w:rtl/>
        </w:rPr>
        <w:t xml:space="preserve">وكانت النسبة بين الأشخاص ذوي الإعاقة وذوي القدرة المنخفضة على العمل قرابة 69 في المائة، وحوالي 78 في المائة بين الأشخاص ذوي الإعاقة وبدون قدرة منخفضة على العمل. </w:t>
      </w:r>
    </w:p>
    <w:p w14:paraId="7BEEBC44" w14:textId="576F4E8A" w:rsidR="00107724" w:rsidRPr="00107724" w:rsidRDefault="00107724" w:rsidP="007358D9">
      <w:pPr>
        <w:pStyle w:val="SingleTxtGA"/>
        <w:rPr>
          <w:rtl/>
        </w:rPr>
      </w:pPr>
      <w:r w:rsidRPr="00107724">
        <w:rPr>
          <w:rtl/>
        </w:rPr>
        <w:t>230-</w:t>
      </w:r>
      <w:r w:rsidRPr="00107724">
        <w:rPr>
          <w:rtl/>
        </w:rPr>
        <w:tab/>
        <w:t>ووفقا</w:t>
      </w:r>
      <w:r w:rsidR="00136D2E">
        <w:rPr>
          <w:rFonts w:hint="cs"/>
          <w:rtl/>
        </w:rPr>
        <w:t>ً</w:t>
      </w:r>
      <w:r w:rsidRPr="00107724">
        <w:rPr>
          <w:rtl/>
        </w:rPr>
        <w:t xml:space="preserve"> للتحقيقات التي أجرتها هيئة الإحصاء السويدية عن وضع الأشخاص ذوي الإعاقة في سوق العمل في عام 2018، ذُكر أن 12 في المائة من العمال في الفئة العمرية 16-64 يعانون من إعاقة.</w:t>
      </w:r>
      <w:r w:rsidRPr="00107724">
        <w:rPr>
          <w:rFonts w:hint="cs"/>
          <w:rtl/>
        </w:rPr>
        <w:t xml:space="preserve"> </w:t>
      </w:r>
      <w:r w:rsidRPr="00107724">
        <w:rPr>
          <w:rtl/>
        </w:rPr>
        <w:t>وأن عددهم يقرب من</w:t>
      </w:r>
      <w:r w:rsidRPr="00107724">
        <w:rPr>
          <w:rFonts w:hint="cs"/>
          <w:rtl/>
        </w:rPr>
        <w:t xml:space="preserve"> 000 752 </w:t>
      </w:r>
      <w:r w:rsidRPr="00107724">
        <w:rPr>
          <w:rtl/>
        </w:rPr>
        <w:t xml:space="preserve">شخص، </w:t>
      </w:r>
      <w:r w:rsidRPr="00107724">
        <w:rPr>
          <w:rFonts w:hint="cs"/>
          <w:rtl/>
        </w:rPr>
        <w:t xml:space="preserve">منقسمين بالتساوي بين </w:t>
      </w:r>
      <w:r w:rsidRPr="00107724">
        <w:rPr>
          <w:rtl/>
        </w:rPr>
        <w:t>نساء ورجال</w:t>
      </w:r>
      <w:r w:rsidR="007358D9" w:rsidRPr="007358D9">
        <w:rPr>
          <w:vertAlign w:val="superscript"/>
          <w:rtl/>
        </w:rPr>
        <w:t>(</w:t>
      </w:r>
      <w:r w:rsidR="007358D9" w:rsidRPr="007358D9">
        <w:rPr>
          <w:vertAlign w:val="superscript"/>
          <w:rtl/>
        </w:rPr>
        <w:footnoteReference w:id="103"/>
      </w:r>
      <w:r w:rsidR="007358D9" w:rsidRPr="007358D9">
        <w:rPr>
          <w:vertAlign w:val="superscript"/>
          <w:rtl/>
        </w:rPr>
        <w:t>)</w:t>
      </w:r>
      <w:r w:rsidRPr="00107724">
        <w:rPr>
          <w:rtl/>
        </w:rPr>
        <w:t>.</w:t>
      </w:r>
      <w:r w:rsidRPr="00107724">
        <w:rPr>
          <w:rFonts w:hint="cs"/>
          <w:rtl/>
        </w:rPr>
        <w:t xml:space="preserve"> </w:t>
      </w:r>
      <w:r w:rsidRPr="00107724">
        <w:rPr>
          <w:rtl/>
        </w:rPr>
        <w:t>ويرى 67 في المائة من هؤلاء الأفراد أن إعاقتهم خفّضت أيضاً من قدرتهم على العمل، وعددهم يزيد أكثر قليلاً عن</w:t>
      </w:r>
      <w:r w:rsidR="007B7195">
        <w:rPr>
          <w:rFonts w:hint="eastAsia"/>
          <w:rtl/>
        </w:rPr>
        <w:t> </w:t>
      </w:r>
      <w:r w:rsidRPr="00107724">
        <w:rPr>
          <w:rFonts w:hint="cs"/>
          <w:rtl/>
        </w:rPr>
        <w:t xml:space="preserve">000 507 </w:t>
      </w:r>
      <w:r w:rsidRPr="00107724">
        <w:rPr>
          <w:rtl/>
        </w:rPr>
        <w:t>شخص، 55 في المائة منهم نساء و45 في المائة رجال.</w:t>
      </w:r>
      <w:r w:rsidRPr="00107724">
        <w:rPr>
          <w:rFonts w:hint="cs"/>
          <w:rtl/>
        </w:rPr>
        <w:t xml:space="preserve"> </w:t>
      </w:r>
      <w:r w:rsidRPr="00107724">
        <w:rPr>
          <w:rtl/>
        </w:rPr>
        <w:t>ويرى ما يقرب من 33 في المائة (</w:t>
      </w:r>
      <w:r w:rsidRPr="00107724">
        <w:rPr>
          <w:rFonts w:hint="cs"/>
          <w:rtl/>
        </w:rPr>
        <w:t>000 244</w:t>
      </w:r>
      <w:r w:rsidRPr="00107724">
        <w:rPr>
          <w:rtl/>
        </w:rPr>
        <w:t xml:space="preserve"> </w:t>
      </w:r>
      <w:r w:rsidRPr="00107724">
        <w:rPr>
          <w:rFonts w:hint="cs"/>
          <w:rtl/>
        </w:rPr>
        <w:t>شخص</w:t>
      </w:r>
      <w:r w:rsidRPr="00107724">
        <w:rPr>
          <w:rtl/>
        </w:rPr>
        <w:t>) أن إعاقتهم لم تخفّض من قدرتهم على العمل</w:t>
      </w:r>
      <w:r w:rsidRPr="00107724">
        <w:rPr>
          <w:rFonts w:hint="cs"/>
          <w:rtl/>
        </w:rPr>
        <w:t xml:space="preserve">، </w:t>
      </w:r>
      <w:r w:rsidRPr="00107724">
        <w:rPr>
          <w:rtl/>
        </w:rPr>
        <w:t>من بينهم 42 في المائة نساء و58 في المائة رجال.</w:t>
      </w:r>
      <w:r w:rsidRPr="00107724">
        <w:rPr>
          <w:rFonts w:hint="cs"/>
          <w:rtl/>
        </w:rPr>
        <w:t xml:space="preserve"> </w:t>
      </w:r>
    </w:p>
    <w:p w14:paraId="10B96EAC" w14:textId="75FA1462" w:rsidR="00107724" w:rsidRPr="007B7195" w:rsidRDefault="00107724" w:rsidP="00107724">
      <w:pPr>
        <w:pStyle w:val="SingleTxtGA"/>
        <w:rPr>
          <w:spacing w:val="-1"/>
          <w:rtl/>
        </w:rPr>
      </w:pPr>
      <w:r w:rsidRPr="007B7195">
        <w:rPr>
          <w:spacing w:val="-1"/>
          <w:rtl/>
        </w:rPr>
        <w:t>231-</w:t>
      </w:r>
      <w:r w:rsidRPr="007B7195">
        <w:rPr>
          <w:spacing w:val="-1"/>
          <w:rtl/>
        </w:rPr>
        <w:tab/>
        <w:t>والأشخاص ذوو الإعاقة وذوو القدرة المنخ</w:t>
      </w:r>
      <w:r w:rsidRPr="007B7195">
        <w:rPr>
          <w:rFonts w:hint="cs"/>
          <w:spacing w:val="-1"/>
          <w:rtl/>
        </w:rPr>
        <w:t>ف</w:t>
      </w:r>
      <w:r w:rsidRPr="007B7195">
        <w:rPr>
          <w:spacing w:val="-1"/>
          <w:rtl/>
        </w:rPr>
        <w:t>ضة على العمل يشاركون عموما</w:t>
      </w:r>
      <w:r w:rsidR="00136D2E" w:rsidRPr="007B7195">
        <w:rPr>
          <w:rFonts w:hint="cs"/>
          <w:spacing w:val="-1"/>
          <w:rtl/>
        </w:rPr>
        <w:t>ً</w:t>
      </w:r>
      <w:r w:rsidRPr="007B7195">
        <w:rPr>
          <w:spacing w:val="-1"/>
          <w:rtl/>
        </w:rPr>
        <w:t xml:space="preserve"> بدرجة أقل في القوى العاملة، ولديهم معدلات بطالة أعلى، ونسبة مشاركتهم في العمل أدنى بكثير من متوسط مشاركة السكان.</w:t>
      </w:r>
    </w:p>
    <w:p w14:paraId="34D77A9A" w14:textId="3D5E346A" w:rsidR="00107724" w:rsidRPr="007B7195" w:rsidRDefault="00107724" w:rsidP="00107724">
      <w:pPr>
        <w:pStyle w:val="SingleTxtGA"/>
        <w:rPr>
          <w:spacing w:val="-1"/>
          <w:rtl/>
        </w:rPr>
      </w:pPr>
      <w:r w:rsidRPr="007B7195">
        <w:rPr>
          <w:spacing w:val="-1"/>
          <w:rtl/>
        </w:rPr>
        <w:t>232-</w:t>
      </w:r>
      <w:r w:rsidRPr="007B7195">
        <w:rPr>
          <w:spacing w:val="-1"/>
          <w:rtl/>
        </w:rPr>
        <w:tab/>
        <w:t>وفي الفئة العمرية 16-64، بلغ معدل عمالة السكان 82 في المائة في عام 2018.</w:t>
      </w:r>
      <w:r w:rsidRPr="007B7195">
        <w:rPr>
          <w:rFonts w:hint="cs"/>
          <w:spacing w:val="-1"/>
          <w:rtl/>
        </w:rPr>
        <w:t xml:space="preserve"> </w:t>
      </w:r>
      <w:r w:rsidRPr="007B7195">
        <w:rPr>
          <w:spacing w:val="-1"/>
          <w:rtl/>
        </w:rPr>
        <w:t>وكان الرقم المقابل 64 في المائة لدى الأشخاص ذوي الإعاقة بشكل عام.</w:t>
      </w:r>
      <w:r w:rsidRPr="007B7195">
        <w:rPr>
          <w:rFonts w:hint="cs"/>
          <w:spacing w:val="-1"/>
          <w:rtl/>
        </w:rPr>
        <w:t xml:space="preserve"> </w:t>
      </w:r>
      <w:r w:rsidRPr="007B7195">
        <w:rPr>
          <w:spacing w:val="-1"/>
          <w:rtl/>
        </w:rPr>
        <w:t>وبلغت المعدلات 60 في المائة لدى ذوي القدرة المخفضة على العمل، و70 في المائة لدى الأشخاص ذوي الإعاقة بدون قدرة منخفضة على العمل.</w:t>
      </w:r>
    </w:p>
    <w:p w14:paraId="49872FAD" w14:textId="620D9AF3" w:rsidR="00107724" w:rsidRPr="00107724" w:rsidRDefault="00107724" w:rsidP="00107724">
      <w:pPr>
        <w:pStyle w:val="SingleTxtGA"/>
        <w:rPr>
          <w:rtl/>
        </w:rPr>
      </w:pPr>
      <w:r w:rsidRPr="00107724">
        <w:rPr>
          <w:rtl/>
        </w:rPr>
        <w:t>233-</w:t>
      </w:r>
      <w:r w:rsidRPr="00107724">
        <w:rPr>
          <w:rtl/>
        </w:rPr>
        <w:tab/>
        <w:t>ومقارنة بعام 2013، ارتفع معدل العمالة بين السكان، من 76 في المائة إلى 80 في المائة.</w:t>
      </w:r>
      <w:r w:rsidRPr="00107724">
        <w:rPr>
          <w:rFonts w:hint="cs"/>
          <w:rtl/>
        </w:rPr>
        <w:t xml:space="preserve"> </w:t>
      </w:r>
      <w:r w:rsidRPr="00107724">
        <w:rPr>
          <w:rtl/>
        </w:rPr>
        <w:t>وخلال الفترة المماثلة، بلغت نسبة توظيف الأشخاص ذوي الإعاقة حوالي 62 في المائة.</w:t>
      </w:r>
      <w:r w:rsidRPr="00107724">
        <w:rPr>
          <w:rFonts w:hint="cs"/>
          <w:rtl/>
        </w:rPr>
        <w:t xml:space="preserve"> </w:t>
      </w:r>
      <w:r w:rsidRPr="00107724">
        <w:rPr>
          <w:rtl/>
        </w:rPr>
        <w:t>ولوحظت زيادة طفيفة خلال عام 2018، ولكن الإحصاءات لم تثبتها.</w:t>
      </w:r>
      <w:r w:rsidRPr="00107724">
        <w:rPr>
          <w:rFonts w:hint="cs"/>
          <w:rtl/>
        </w:rPr>
        <w:t xml:space="preserve"> </w:t>
      </w:r>
      <w:r w:rsidRPr="00107724">
        <w:rPr>
          <w:rtl/>
        </w:rPr>
        <w:t>ويمكن ملاحظة نمط مماثل بالنسبة للأشخاص ذوي القدرة المنخفضة على العمل، الذين يبدو أن نسبتهم قد ارتفعت إلى حد ما في العام الماضي إلى 60 في المائة، لكن الفرق لم يُثبت إحصائياً.</w:t>
      </w:r>
    </w:p>
    <w:p w14:paraId="623CCF7F" w14:textId="3EFE5151" w:rsidR="00107724" w:rsidRPr="00107724" w:rsidRDefault="00107724" w:rsidP="00107724">
      <w:pPr>
        <w:pStyle w:val="SingleTxtGA"/>
        <w:rPr>
          <w:rtl/>
        </w:rPr>
      </w:pPr>
      <w:r w:rsidRPr="00107724">
        <w:rPr>
          <w:rtl/>
        </w:rPr>
        <w:t>234-</w:t>
      </w:r>
      <w:r w:rsidRPr="00107724">
        <w:rPr>
          <w:rtl/>
        </w:rPr>
        <w:tab/>
        <w:t>وبشكل عام، يعمل الأشخاص ذوو الإعاقة في نفس المهن التي يعمل بها السكان ككل، ولكن نسبتهم في العمل الإداري أقل.</w:t>
      </w:r>
    </w:p>
    <w:p w14:paraId="51F11832" w14:textId="5B5B73CA" w:rsidR="00107724" w:rsidRPr="00107724" w:rsidRDefault="00F56D78" w:rsidP="00F56D78">
      <w:pPr>
        <w:pStyle w:val="H1GA"/>
        <w:rPr>
          <w:rtl/>
        </w:rPr>
      </w:pPr>
      <w:r>
        <w:rPr>
          <w:rtl/>
        </w:rPr>
        <w:lastRenderedPageBreak/>
        <w:tab/>
      </w:r>
      <w:r>
        <w:rPr>
          <w:rtl/>
        </w:rPr>
        <w:tab/>
      </w:r>
      <w:r w:rsidR="00107724" w:rsidRPr="00107724">
        <w:rPr>
          <w:rtl/>
        </w:rPr>
        <w:t>الرد على الفقرة 20(ج)، و(د) من قائمة المسائل المحالة قبل تقديم التقرير</w:t>
      </w:r>
    </w:p>
    <w:p w14:paraId="293A26EF" w14:textId="5E75F222" w:rsidR="00107724" w:rsidRPr="007B7195" w:rsidRDefault="00107724" w:rsidP="00107724">
      <w:pPr>
        <w:pStyle w:val="SingleTxtGA"/>
        <w:rPr>
          <w:spacing w:val="-4"/>
          <w:rtl/>
        </w:rPr>
      </w:pPr>
      <w:r w:rsidRPr="007B7195">
        <w:rPr>
          <w:spacing w:val="-4"/>
          <w:rtl/>
        </w:rPr>
        <w:t>235-</w:t>
      </w:r>
      <w:r w:rsidRPr="007B7195">
        <w:rPr>
          <w:spacing w:val="-4"/>
          <w:rtl/>
        </w:rPr>
        <w:tab/>
        <w:t xml:space="preserve">قدمت الحكومة عدة مبادرات لتيسير عثور الأشخاص ذوي الإعاقة على وظيفة والاحتفاظ بها، </w:t>
      </w:r>
      <w:r w:rsidRPr="007B7195">
        <w:rPr>
          <w:rFonts w:hint="cs"/>
          <w:spacing w:val="-4"/>
          <w:rtl/>
        </w:rPr>
        <w:t>منها</w:t>
      </w:r>
      <w:r w:rsidRPr="007B7195">
        <w:rPr>
          <w:spacing w:val="-4"/>
          <w:rtl/>
        </w:rPr>
        <w:t>:</w:t>
      </w:r>
    </w:p>
    <w:p w14:paraId="36F46076" w14:textId="77777777" w:rsidR="00107724" w:rsidRPr="00107724" w:rsidRDefault="00107724" w:rsidP="00F56D78">
      <w:pPr>
        <w:pStyle w:val="Bullet1GA"/>
        <w:rPr>
          <w:rtl/>
        </w:rPr>
      </w:pPr>
      <w:r w:rsidRPr="00107724">
        <w:rPr>
          <w:rtl/>
        </w:rPr>
        <w:t>ا</w:t>
      </w:r>
      <w:r w:rsidRPr="00107724">
        <w:rPr>
          <w:rFonts w:hint="cs"/>
          <w:rtl/>
        </w:rPr>
        <w:t xml:space="preserve">لترفيع </w:t>
      </w:r>
      <w:r w:rsidRPr="00107724">
        <w:rPr>
          <w:rtl/>
        </w:rPr>
        <w:t xml:space="preserve">التدريجي </w:t>
      </w:r>
      <w:r w:rsidRPr="00107724">
        <w:rPr>
          <w:rFonts w:hint="cs"/>
          <w:rtl/>
        </w:rPr>
        <w:t xml:space="preserve">في </w:t>
      </w:r>
      <w:r w:rsidRPr="00107724">
        <w:rPr>
          <w:rtl/>
        </w:rPr>
        <w:t>الحد الأقصى لتكاليف منح الرواتب لدعم العمالة، و</w:t>
      </w:r>
      <w:r w:rsidRPr="00107724">
        <w:rPr>
          <w:rFonts w:hint="cs"/>
          <w:rtl/>
        </w:rPr>
        <w:t xml:space="preserve">ترفيع </w:t>
      </w:r>
      <w:r w:rsidRPr="00107724">
        <w:rPr>
          <w:rtl/>
        </w:rPr>
        <w:t>الحد الأقصى لأجور الأشخاص الذين يحتاجون إلى دعم في شكل تدريب إضافي؛</w:t>
      </w:r>
    </w:p>
    <w:p w14:paraId="58256D33" w14:textId="77777777" w:rsidR="00107724" w:rsidRPr="00107724" w:rsidRDefault="00107724" w:rsidP="00F56D78">
      <w:pPr>
        <w:pStyle w:val="Bullet1GA"/>
        <w:rPr>
          <w:rtl/>
        </w:rPr>
      </w:pPr>
      <w:r w:rsidRPr="00107724">
        <w:rPr>
          <w:rtl/>
        </w:rPr>
        <w:t xml:space="preserve">زيادة تمويل برامج شركة </w:t>
      </w:r>
      <w:proofErr w:type="spellStart"/>
      <w:r w:rsidRPr="00107724">
        <w:t>Samhall</w:t>
      </w:r>
      <w:proofErr w:type="spellEnd"/>
      <w:r w:rsidRPr="00107724">
        <w:t xml:space="preserve"> AB</w:t>
      </w:r>
      <w:r w:rsidRPr="00107724">
        <w:rPr>
          <w:rtl/>
        </w:rPr>
        <w:t>؛</w:t>
      </w:r>
    </w:p>
    <w:p w14:paraId="2EDB31AB" w14:textId="77777777" w:rsidR="00107724" w:rsidRPr="00107724" w:rsidRDefault="00107724" w:rsidP="00F56D78">
      <w:pPr>
        <w:pStyle w:val="Bullet1GA"/>
        <w:rPr>
          <w:rtl/>
        </w:rPr>
      </w:pPr>
      <w:r w:rsidRPr="00107724">
        <w:rPr>
          <w:rtl/>
        </w:rPr>
        <w:t>مراجعة أنظمة دعم العمالة</w:t>
      </w:r>
      <w:r w:rsidRPr="00107724">
        <w:rPr>
          <w:rFonts w:hint="cs"/>
          <w:rtl/>
        </w:rPr>
        <w:t>؛</w:t>
      </w:r>
    </w:p>
    <w:p w14:paraId="2A0D356E" w14:textId="77777777" w:rsidR="00107724" w:rsidRPr="00107724" w:rsidRDefault="00107724" w:rsidP="00F56D78">
      <w:pPr>
        <w:pStyle w:val="Bullet1GA"/>
        <w:rPr>
          <w:rtl/>
        </w:rPr>
      </w:pPr>
      <w:r w:rsidRPr="00107724">
        <w:rPr>
          <w:rFonts w:hint="cs"/>
          <w:rtl/>
        </w:rPr>
        <w:t>توفير أماكن ل</w:t>
      </w:r>
      <w:r w:rsidRPr="00107724">
        <w:rPr>
          <w:rtl/>
        </w:rPr>
        <w:t>اكتساب الخبرة في العمل لدى جهات حكومية؛</w:t>
      </w:r>
    </w:p>
    <w:p w14:paraId="57C77B4D" w14:textId="77777777" w:rsidR="00107724" w:rsidRPr="00107724" w:rsidRDefault="00107724" w:rsidP="00F56D78">
      <w:pPr>
        <w:pStyle w:val="Bullet1GA"/>
        <w:rPr>
          <w:rtl/>
        </w:rPr>
      </w:pPr>
      <w:r w:rsidRPr="00107724">
        <w:rPr>
          <w:rFonts w:hint="cs"/>
          <w:rtl/>
        </w:rPr>
        <w:t xml:space="preserve">تنظيم </w:t>
      </w:r>
      <w:r w:rsidRPr="00107724">
        <w:rPr>
          <w:rtl/>
        </w:rPr>
        <w:t>حملات إعلامية لتشجيع أرباب العمل على التركيز على مهارات الأفراد وقدراتهم بدلاً من الحواجز والإعاقات</w:t>
      </w:r>
      <w:r w:rsidRPr="00107724">
        <w:rPr>
          <w:rFonts w:hint="cs"/>
          <w:rtl/>
        </w:rPr>
        <w:t>؛</w:t>
      </w:r>
    </w:p>
    <w:p w14:paraId="1AD2179C" w14:textId="77777777" w:rsidR="00107724" w:rsidRPr="00107724" w:rsidRDefault="00107724" w:rsidP="00F56D78">
      <w:pPr>
        <w:pStyle w:val="Bullet1GA"/>
        <w:rPr>
          <w:rtl/>
        </w:rPr>
      </w:pPr>
      <w:r w:rsidRPr="00107724">
        <w:rPr>
          <w:rFonts w:hint="cs"/>
          <w:rtl/>
        </w:rPr>
        <w:t xml:space="preserve">استعراض </w:t>
      </w:r>
      <w:r w:rsidRPr="00107724">
        <w:rPr>
          <w:rtl/>
        </w:rPr>
        <w:t xml:space="preserve">اللوائح </w:t>
      </w:r>
      <w:r w:rsidRPr="00107724">
        <w:rPr>
          <w:rFonts w:hint="cs"/>
          <w:rtl/>
        </w:rPr>
        <w:t xml:space="preserve">بهدف اتخاذ </w:t>
      </w:r>
      <w:r w:rsidRPr="00107724">
        <w:rPr>
          <w:rtl/>
        </w:rPr>
        <w:t>مبادرات محددة لفائدة الأشخاص ذوي الإعاقة.</w:t>
      </w:r>
    </w:p>
    <w:p w14:paraId="08E07EF6" w14:textId="15ED2ADE" w:rsidR="00107724" w:rsidRPr="00107724" w:rsidRDefault="00107724" w:rsidP="00107724">
      <w:pPr>
        <w:pStyle w:val="SingleTxtGA"/>
        <w:rPr>
          <w:rtl/>
        </w:rPr>
      </w:pPr>
      <w:r w:rsidRPr="00107724">
        <w:rPr>
          <w:rtl/>
        </w:rPr>
        <w:t>236-</w:t>
      </w:r>
      <w:r w:rsidRPr="00107724">
        <w:tab/>
      </w:r>
      <w:r w:rsidRPr="00107724">
        <w:rPr>
          <w:rtl/>
        </w:rPr>
        <w:t>ونفذت الحكومة عددا</w:t>
      </w:r>
      <w:r w:rsidR="00136D2E">
        <w:rPr>
          <w:rFonts w:hint="cs"/>
          <w:rtl/>
        </w:rPr>
        <w:t>ً</w:t>
      </w:r>
      <w:r w:rsidRPr="00107724">
        <w:rPr>
          <w:rtl/>
        </w:rPr>
        <w:t xml:space="preserve"> من الإصلاحات التي تهدف إلى تحسين فرص عثور النساء والرجال ذوي الإعاقة على وظائف والاحتفاظ بها.</w:t>
      </w:r>
      <w:r w:rsidRPr="00107724">
        <w:t xml:space="preserve"> </w:t>
      </w:r>
      <w:r w:rsidRPr="00107724">
        <w:rPr>
          <w:rtl/>
        </w:rPr>
        <w:t>وفي السويد، يحق للنساء والرجال ذوي الإعاقة الاطلاع على كل ما تعرضه مكاتب خدمات التوظيف العام من فرص توظيف في سوق العمل.</w:t>
      </w:r>
      <w:r w:rsidRPr="00107724">
        <w:t xml:space="preserve"> </w:t>
      </w:r>
      <w:r w:rsidRPr="00107724">
        <w:rPr>
          <w:rtl/>
        </w:rPr>
        <w:t>وتوجد إلى جانب ذلك مبادرات مصممة خصيصا</w:t>
      </w:r>
      <w:r w:rsidR="00136D2E">
        <w:rPr>
          <w:rFonts w:hint="cs"/>
          <w:rtl/>
        </w:rPr>
        <w:t>ً</w:t>
      </w:r>
      <w:r w:rsidRPr="00107724">
        <w:rPr>
          <w:rtl/>
        </w:rPr>
        <w:t xml:space="preserve"> للنساء والرجال ذوي الإعاقة.</w:t>
      </w:r>
      <w:r w:rsidRPr="00107724">
        <w:t xml:space="preserve"> </w:t>
      </w:r>
      <w:r w:rsidRPr="00107724">
        <w:rPr>
          <w:rtl/>
        </w:rPr>
        <w:t>وهي تتعلق أساسا</w:t>
      </w:r>
      <w:r w:rsidR="00136D2E">
        <w:rPr>
          <w:rFonts w:hint="cs"/>
          <w:rtl/>
        </w:rPr>
        <w:t>ً</w:t>
      </w:r>
      <w:r w:rsidRPr="00107724">
        <w:rPr>
          <w:rtl/>
        </w:rPr>
        <w:t xml:space="preserve"> بدعم العمالة.</w:t>
      </w:r>
    </w:p>
    <w:p w14:paraId="27735B31" w14:textId="74425E7B" w:rsidR="00107724" w:rsidRPr="00107724" w:rsidRDefault="00107724" w:rsidP="00107724">
      <w:pPr>
        <w:pStyle w:val="SingleTxtGA"/>
        <w:rPr>
          <w:rtl/>
        </w:rPr>
      </w:pPr>
      <w:r w:rsidRPr="00107724">
        <w:rPr>
          <w:rtl/>
        </w:rPr>
        <w:t>237-</w:t>
      </w:r>
      <w:r w:rsidRPr="00107724">
        <w:rPr>
          <w:rtl/>
        </w:rPr>
        <w:tab/>
        <w:t>ويتضمن قانون مكافحة التمييز اشتراطات تقضي بتطبيق ما يسمى بالتدابير الإيجابية.</w:t>
      </w:r>
      <w:r w:rsidRPr="00107724">
        <w:rPr>
          <w:rFonts w:hint="cs"/>
          <w:rtl/>
        </w:rPr>
        <w:t xml:space="preserve"> </w:t>
      </w:r>
      <w:r w:rsidRPr="00107724">
        <w:rPr>
          <w:rtl/>
        </w:rPr>
        <w:t>ويعني ذلك أنه يجب على أرباب العمل ومقدمي التدريب أن يعملوا بطريقة وقائية وترويجية لمواجهة التمييز، وأن يسعوا إلى تحقيق المساواة في الحقوق، بغض النظر عن أسس التمييز التي يمنعها قانون مكافحة التمييز.</w:t>
      </w:r>
      <w:r w:rsidRPr="00107724">
        <w:rPr>
          <w:rFonts w:hint="cs"/>
          <w:rtl/>
        </w:rPr>
        <w:t xml:space="preserve"> </w:t>
      </w:r>
      <w:r w:rsidRPr="00107724">
        <w:rPr>
          <w:rtl/>
        </w:rPr>
        <w:t>وغُيّرت الأحكام في 1 كانون الثاني/يناير 2017 فأصبحت تشمل جميع الأسس الواردة في قانون مكافحة التمييز، أي نوع الجنس، وهوية المتحولين جنسياً ومظهرهم، والعرق، والدين، والمعتقد، والإعاقة، والتوجه الجنسي، والسن. وأرباب العمل ملزمون أيضا</w:t>
      </w:r>
      <w:r w:rsidR="00136D2E">
        <w:rPr>
          <w:rFonts w:hint="cs"/>
          <w:rtl/>
        </w:rPr>
        <w:t>ً</w:t>
      </w:r>
      <w:r w:rsidRPr="00107724">
        <w:rPr>
          <w:rtl/>
        </w:rPr>
        <w:t xml:space="preserve"> بالتعاون مع الدراسات الاستقصائية للأجور من أجل اكتشاف ومعالجة ومنع أي شروط توظيف غير عادلة.</w:t>
      </w:r>
    </w:p>
    <w:p w14:paraId="0F7E26A5" w14:textId="62F46020" w:rsidR="00107724" w:rsidRPr="00107724" w:rsidRDefault="00F56D78" w:rsidP="00F56D78">
      <w:pPr>
        <w:pStyle w:val="H1GA"/>
        <w:rPr>
          <w:rtl/>
        </w:rPr>
      </w:pPr>
      <w:r>
        <w:rPr>
          <w:rtl/>
        </w:rPr>
        <w:tab/>
      </w:r>
      <w:r>
        <w:rPr>
          <w:rtl/>
        </w:rPr>
        <w:tab/>
      </w:r>
      <w:r w:rsidR="00107724" w:rsidRPr="00107724">
        <w:rPr>
          <w:rtl/>
        </w:rPr>
        <w:t>الرد على الفقرة 20(ه) من قائمة المسائل المحالة قبل تقديم التقرير</w:t>
      </w:r>
    </w:p>
    <w:p w14:paraId="759D3220" w14:textId="31EC61C2" w:rsidR="00107724" w:rsidRPr="00107724" w:rsidRDefault="00107724" w:rsidP="00107724">
      <w:pPr>
        <w:pStyle w:val="SingleTxtGA"/>
        <w:rPr>
          <w:rtl/>
        </w:rPr>
      </w:pPr>
      <w:r w:rsidRPr="00107724">
        <w:rPr>
          <w:rtl/>
        </w:rPr>
        <w:t>238-</w:t>
      </w:r>
      <w:r w:rsidRPr="00107724">
        <w:rPr>
          <w:rtl/>
        </w:rPr>
        <w:tab/>
        <w:t>غالبا</w:t>
      </w:r>
      <w:r w:rsidR="00136D2E">
        <w:rPr>
          <w:rFonts w:hint="cs"/>
          <w:rtl/>
        </w:rPr>
        <w:t>ً</w:t>
      </w:r>
      <w:r w:rsidRPr="00107724">
        <w:rPr>
          <w:rtl/>
        </w:rPr>
        <w:t xml:space="preserve"> ما يمكن تعويض القدرة المنخفضة على العمل بأنواع مختلفة من الدعم والتكيف في العمل.</w:t>
      </w:r>
      <w:r w:rsidRPr="00107724">
        <w:rPr>
          <w:rFonts w:hint="cs"/>
          <w:rtl/>
        </w:rPr>
        <w:t xml:space="preserve"> </w:t>
      </w:r>
      <w:r w:rsidRPr="00107724">
        <w:rPr>
          <w:rtl/>
        </w:rPr>
        <w:t>ولذلك تقدم مكاتب خدمات التوظيف العام السويدية منحا</w:t>
      </w:r>
      <w:r w:rsidR="00136D2E">
        <w:rPr>
          <w:rFonts w:hint="cs"/>
          <w:rtl/>
        </w:rPr>
        <w:t>ً</w:t>
      </w:r>
      <w:r w:rsidRPr="00107724">
        <w:rPr>
          <w:rtl/>
        </w:rPr>
        <w:t xml:space="preserve"> للمساعدة في مكان العمل، ومنحا</w:t>
      </w:r>
      <w:r w:rsidR="00136D2E">
        <w:rPr>
          <w:rFonts w:hint="cs"/>
          <w:rtl/>
        </w:rPr>
        <w:t>ً</w:t>
      </w:r>
      <w:r w:rsidRPr="00107724">
        <w:rPr>
          <w:rtl/>
        </w:rPr>
        <w:t xml:space="preserve"> للمساعدة الشخصية، ومترجمين شفويين إلى الأشخاص الذين يعانون من إعاقات بصرية أو سمعية، ودعما</w:t>
      </w:r>
      <w:r w:rsidR="00136D2E">
        <w:rPr>
          <w:rFonts w:hint="cs"/>
          <w:rtl/>
        </w:rPr>
        <w:t>ً</w:t>
      </w:r>
      <w:r w:rsidRPr="00107724">
        <w:rPr>
          <w:rtl/>
        </w:rPr>
        <w:t xml:space="preserve"> خاصا</w:t>
      </w:r>
      <w:r w:rsidR="00136D2E">
        <w:rPr>
          <w:rFonts w:hint="cs"/>
          <w:rtl/>
        </w:rPr>
        <w:t>ً</w:t>
      </w:r>
      <w:r w:rsidRPr="00107724">
        <w:rPr>
          <w:rtl/>
        </w:rPr>
        <w:t xml:space="preserve"> عند بدء عمل تجاري كبديل أو بالإضافة إلى العمل المدعوم.</w:t>
      </w:r>
      <w:r w:rsidRPr="00107724">
        <w:rPr>
          <w:rFonts w:hint="cs"/>
          <w:rtl/>
        </w:rPr>
        <w:t xml:space="preserve"> </w:t>
      </w:r>
      <w:r w:rsidRPr="00107724">
        <w:rPr>
          <w:rtl/>
        </w:rPr>
        <w:t>ويمكن لمكاتب خدمات التوظيف العام السويدية أن تقدم أيضا</w:t>
      </w:r>
      <w:r w:rsidR="00136D2E">
        <w:rPr>
          <w:rFonts w:hint="cs"/>
          <w:rtl/>
        </w:rPr>
        <w:t>ً</w:t>
      </w:r>
      <w:r w:rsidRPr="00107724">
        <w:rPr>
          <w:rtl/>
        </w:rPr>
        <w:t xml:space="preserve"> المساعدة في شكل دعم يقدمه مستشار في مكان عمل جديد.</w:t>
      </w:r>
      <w:r w:rsidRPr="00107724">
        <w:rPr>
          <w:rFonts w:hint="cs"/>
          <w:rtl/>
        </w:rPr>
        <w:t xml:space="preserve"> </w:t>
      </w:r>
      <w:r w:rsidRPr="00107724">
        <w:rPr>
          <w:rtl/>
        </w:rPr>
        <w:t>ويقدم المستشار مساعدة أثناء التدريب التوجيهي في مكان العمل.</w:t>
      </w:r>
      <w:r w:rsidRPr="00107724">
        <w:rPr>
          <w:rFonts w:hint="cs"/>
          <w:rtl/>
        </w:rPr>
        <w:t xml:space="preserve"> </w:t>
      </w:r>
      <w:r w:rsidRPr="00107724">
        <w:rPr>
          <w:rtl/>
        </w:rPr>
        <w:t>ويتعاون المستشار مع المشرفين على مكان العمل لتصميم التدريب التوجيهي، ويتولى مسؤولية تقديم الدعم اللازم إلى الأفراد.</w:t>
      </w:r>
    </w:p>
    <w:p w14:paraId="2A98D995" w14:textId="39D92E52" w:rsidR="00107724" w:rsidRPr="00107724" w:rsidRDefault="0076142F" w:rsidP="0076142F">
      <w:pPr>
        <w:pStyle w:val="H1GA"/>
        <w:rPr>
          <w:rtl/>
        </w:rPr>
      </w:pPr>
      <w:r>
        <w:rPr>
          <w:rtl/>
        </w:rPr>
        <w:tab/>
      </w:r>
      <w:r>
        <w:rPr>
          <w:rtl/>
        </w:rPr>
        <w:tab/>
      </w:r>
      <w:r w:rsidR="00107724" w:rsidRPr="00107724">
        <w:rPr>
          <w:rtl/>
        </w:rPr>
        <w:t>الرد على الفقرة 20(و) من قائمة المسائل المحالة قبل تقديم التقرير</w:t>
      </w:r>
    </w:p>
    <w:p w14:paraId="44DFE898" w14:textId="73A5E670" w:rsidR="00107724" w:rsidRPr="00107724" w:rsidRDefault="00107724" w:rsidP="00107724">
      <w:pPr>
        <w:pStyle w:val="SingleTxtGA"/>
        <w:rPr>
          <w:rtl/>
        </w:rPr>
      </w:pPr>
      <w:r w:rsidRPr="00107724">
        <w:rPr>
          <w:rtl/>
        </w:rPr>
        <w:t>239-</w:t>
      </w:r>
      <w:r w:rsidRPr="00107724">
        <w:rPr>
          <w:rtl/>
        </w:rPr>
        <w:tab/>
        <w:t>في عام 2018، كُلفت مكاتب خدمات التوظيف العام السويدية بالتحقيق فيما إذا كان مصطلح ’’القدرة المنخفضة على العمل‘‘ يؤثر على من يشار إليهم بذلك المصطلح، وإذا كان الأمر كذلك، فكيف.</w:t>
      </w:r>
      <w:r w:rsidRPr="00107724">
        <w:rPr>
          <w:rFonts w:hint="cs"/>
          <w:rtl/>
        </w:rPr>
        <w:t xml:space="preserve"> </w:t>
      </w:r>
      <w:r w:rsidRPr="00107724">
        <w:rPr>
          <w:rtl/>
        </w:rPr>
        <w:t>وق</w:t>
      </w:r>
      <w:r w:rsidRPr="00107724">
        <w:rPr>
          <w:rFonts w:hint="cs"/>
          <w:rtl/>
        </w:rPr>
        <w:t>ُ</w:t>
      </w:r>
      <w:r w:rsidRPr="00107724">
        <w:rPr>
          <w:rtl/>
        </w:rPr>
        <w:t>دم تقرير</w:t>
      </w:r>
      <w:r w:rsidRPr="00107724">
        <w:rPr>
          <w:rFonts w:hint="cs"/>
          <w:rtl/>
        </w:rPr>
        <w:t>ٌ</w:t>
      </w:r>
      <w:r w:rsidRPr="00107724">
        <w:rPr>
          <w:rtl/>
        </w:rPr>
        <w:t xml:space="preserve"> عن نتيجة التكليف في تشرين الثاني/نوفمبر 2018.</w:t>
      </w:r>
      <w:r w:rsidRPr="00107724">
        <w:rPr>
          <w:rFonts w:hint="cs"/>
          <w:rtl/>
        </w:rPr>
        <w:t xml:space="preserve"> </w:t>
      </w:r>
      <w:r w:rsidRPr="00107724">
        <w:rPr>
          <w:rtl/>
        </w:rPr>
        <w:t xml:space="preserve">وترى مكاتب خدمات التوظيف </w:t>
      </w:r>
      <w:r w:rsidRPr="00107724">
        <w:rPr>
          <w:rtl/>
        </w:rPr>
        <w:lastRenderedPageBreak/>
        <w:t>العام السويدية أن هناك حاجة لاستخدام لغوي جديد، وتقترح إلغاء مصطلح ’’القدرة المنخفضة على العمل‘‘ المستخدم حاليا</w:t>
      </w:r>
      <w:r w:rsidR="00136D2E">
        <w:rPr>
          <w:rFonts w:hint="cs"/>
          <w:rtl/>
        </w:rPr>
        <w:t>ً</w:t>
      </w:r>
      <w:r w:rsidRPr="00107724">
        <w:rPr>
          <w:rtl/>
        </w:rPr>
        <w:t xml:space="preserve"> في سياسة سوق العمل، ولكنها تفضل عدم اقتراح مصطلح بديل، نظرا</w:t>
      </w:r>
      <w:r w:rsidR="00136D2E">
        <w:rPr>
          <w:rFonts w:hint="cs"/>
          <w:rtl/>
        </w:rPr>
        <w:t>ً</w:t>
      </w:r>
      <w:r w:rsidRPr="00107724">
        <w:rPr>
          <w:rtl/>
        </w:rPr>
        <w:t xml:space="preserve"> لصعوبة تحديد مصطلح وحيد يصف تغيّر وتعقّد الظروف والاحتياجات الناتجة في كثير من الأحيان عن الإعاقة.</w:t>
      </w:r>
      <w:r w:rsidRPr="00107724">
        <w:rPr>
          <w:rFonts w:hint="cs"/>
          <w:rtl/>
        </w:rPr>
        <w:t xml:space="preserve"> </w:t>
      </w:r>
      <w:r w:rsidRPr="00107724">
        <w:rPr>
          <w:rtl/>
        </w:rPr>
        <w:t>ويحتاج الاستخدام اللغوي، بدلاً من ذلك، إلى تكييفه ليصف ما يُشار إليه بالفعل في كل موقف من المواقف. وتتواصل دراسة هذه المسألة داخل المكاتب الحكومية.</w:t>
      </w:r>
    </w:p>
    <w:p w14:paraId="5CEAE349" w14:textId="5D053E03" w:rsidR="00107724" w:rsidRPr="00107724" w:rsidRDefault="0076142F" w:rsidP="0076142F">
      <w:pPr>
        <w:pStyle w:val="H1GA"/>
        <w:rPr>
          <w:rtl/>
        </w:rPr>
      </w:pPr>
      <w:r>
        <w:rPr>
          <w:rtl/>
        </w:rPr>
        <w:tab/>
      </w:r>
      <w:r>
        <w:rPr>
          <w:rtl/>
        </w:rPr>
        <w:tab/>
      </w:r>
      <w:r w:rsidR="00107724" w:rsidRPr="00107724">
        <w:rPr>
          <w:rtl/>
        </w:rPr>
        <w:t>الرد على الفقرة 21(أ) من قائمة المسائل المحالة قبل تقديم التقرير</w:t>
      </w:r>
    </w:p>
    <w:p w14:paraId="3A1E6014" w14:textId="3E864B93" w:rsidR="00107724" w:rsidRPr="00107724" w:rsidRDefault="00107724" w:rsidP="00107724">
      <w:pPr>
        <w:pStyle w:val="SingleTxtGA"/>
        <w:rPr>
          <w:rtl/>
        </w:rPr>
      </w:pPr>
      <w:r w:rsidRPr="00107724">
        <w:rPr>
          <w:rtl/>
        </w:rPr>
        <w:t>240-</w:t>
      </w:r>
      <w:r w:rsidRPr="00107724">
        <w:rPr>
          <w:rtl/>
        </w:rPr>
        <w:tab/>
        <w:t>فيما يتعلق بمبلغ الضمان، لا توجد معلومات كاملة حول مدى تغطيته لتكاليف الفرد.</w:t>
      </w:r>
      <w:r w:rsidRPr="00107724">
        <w:rPr>
          <w:rFonts w:hint="cs"/>
          <w:rtl/>
        </w:rPr>
        <w:t xml:space="preserve"> </w:t>
      </w:r>
      <w:r w:rsidRPr="00107724">
        <w:rPr>
          <w:rtl/>
        </w:rPr>
        <w:t>وبالنسبة للأشخاص الذين يتلقون تعويضات المرض أو قلة النشاط، تشير البيانات إلى أن هناك نسبةٌ مرتفعة نسبيا</w:t>
      </w:r>
      <w:r w:rsidR="00136D2E">
        <w:rPr>
          <w:rFonts w:hint="cs"/>
          <w:rtl/>
        </w:rPr>
        <w:t>ً</w:t>
      </w:r>
      <w:r w:rsidRPr="00107724">
        <w:rPr>
          <w:rtl/>
        </w:rPr>
        <w:t xml:space="preserve"> من ذوي القدرة الاقتصادية المنخفضة.</w:t>
      </w:r>
      <w:r w:rsidRPr="00107724">
        <w:rPr>
          <w:rFonts w:hint="cs"/>
          <w:rtl/>
        </w:rPr>
        <w:t xml:space="preserve"> </w:t>
      </w:r>
      <w:r w:rsidRPr="00107724">
        <w:rPr>
          <w:rtl/>
        </w:rPr>
        <w:t>وللحصول على صورة كاملة عن الوضع الاقتصادي الحالي لمتلقي مبلغ الضمان، يجب أخذ المزايا الأخرى في الاعتبار، مثل علاوة السكن، أو بدل الإعاقة، أو بدل التكلفة الإضافية التي يمكن دمجها مع ميزة الضمان.</w:t>
      </w:r>
    </w:p>
    <w:p w14:paraId="3A58C312" w14:textId="5CF70631" w:rsidR="00107724" w:rsidRPr="00107724" w:rsidRDefault="0076142F" w:rsidP="0076142F">
      <w:pPr>
        <w:pStyle w:val="H1GA"/>
        <w:rPr>
          <w:rtl/>
        </w:rPr>
      </w:pPr>
      <w:r>
        <w:rPr>
          <w:rtl/>
        </w:rPr>
        <w:tab/>
      </w:r>
      <w:r>
        <w:rPr>
          <w:rtl/>
        </w:rPr>
        <w:tab/>
      </w:r>
      <w:r w:rsidR="00107724" w:rsidRPr="00107724">
        <w:rPr>
          <w:rtl/>
        </w:rPr>
        <w:t>الرد على الفقرة 21(ب) من قائمة المسائل المحالة قبل تقديم التقرير</w:t>
      </w:r>
    </w:p>
    <w:p w14:paraId="7A406147" w14:textId="72BC3234" w:rsidR="00107724" w:rsidRPr="00107724" w:rsidRDefault="00107724" w:rsidP="00107724">
      <w:pPr>
        <w:pStyle w:val="SingleTxtGA"/>
        <w:rPr>
          <w:rtl/>
        </w:rPr>
      </w:pPr>
      <w:r w:rsidRPr="00107724">
        <w:rPr>
          <w:rtl/>
        </w:rPr>
        <w:t>241-</w:t>
      </w:r>
      <w:r w:rsidRPr="00107724">
        <w:rPr>
          <w:rtl/>
        </w:rPr>
        <w:tab/>
        <w:t>أدت السياسة المتبعة خلال الفترة 2014-2018 إلى تحسين الحالة المالية للأسر التي تعيش في أوضاع اقتصادية ضعيفة، ور</w:t>
      </w:r>
      <w:r w:rsidRPr="00107724">
        <w:rPr>
          <w:rFonts w:hint="cs"/>
          <w:rtl/>
        </w:rPr>
        <w:t>َ</w:t>
      </w:r>
      <w:r w:rsidRPr="00107724">
        <w:rPr>
          <w:rtl/>
        </w:rPr>
        <w:t xml:space="preserve">فّعت الضرائب على الأسر </w:t>
      </w:r>
      <w:r w:rsidRPr="00107724">
        <w:rPr>
          <w:rFonts w:hint="cs"/>
          <w:rtl/>
        </w:rPr>
        <w:t>ذات ال</w:t>
      </w:r>
      <w:r w:rsidRPr="00107724">
        <w:rPr>
          <w:rtl/>
        </w:rPr>
        <w:t xml:space="preserve">أوضاع </w:t>
      </w:r>
      <w:r w:rsidRPr="00107724">
        <w:rPr>
          <w:rFonts w:hint="cs"/>
          <w:rtl/>
        </w:rPr>
        <w:t>ال</w:t>
      </w:r>
      <w:r w:rsidRPr="00107724">
        <w:rPr>
          <w:rtl/>
        </w:rPr>
        <w:t xml:space="preserve">اقتصادية </w:t>
      </w:r>
      <w:r w:rsidRPr="00107724">
        <w:rPr>
          <w:rFonts w:hint="cs"/>
          <w:rtl/>
        </w:rPr>
        <w:t>ال</w:t>
      </w:r>
      <w:r w:rsidRPr="00107724">
        <w:rPr>
          <w:rtl/>
        </w:rPr>
        <w:t>أ</w:t>
      </w:r>
      <w:r w:rsidRPr="00107724">
        <w:rPr>
          <w:rFonts w:hint="cs"/>
          <w:rtl/>
        </w:rPr>
        <w:t>حسن</w:t>
      </w:r>
      <w:r w:rsidRPr="00107724">
        <w:rPr>
          <w:rtl/>
        </w:rPr>
        <w:t>.</w:t>
      </w:r>
      <w:r w:rsidRPr="00107724">
        <w:rPr>
          <w:rFonts w:hint="cs"/>
          <w:rtl/>
        </w:rPr>
        <w:t xml:space="preserve"> </w:t>
      </w:r>
      <w:r w:rsidRPr="00107724">
        <w:rPr>
          <w:rtl/>
        </w:rPr>
        <w:t xml:space="preserve">وتضمنت تلك المبادرات الترفيع في </w:t>
      </w:r>
      <w:r w:rsidRPr="00107724">
        <w:rPr>
          <w:rFonts w:hint="cs"/>
          <w:rtl/>
        </w:rPr>
        <w:t xml:space="preserve">علاوة </w:t>
      </w:r>
      <w:r w:rsidRPr="00107724">
        <w:rPr>
          <w:rtl/>
        </w:rPr>
        <w:t xml:space="preserve">السكن، والتخفيض في الضرائب على المتقاعدين، والترفيع في مدفوعات تأمين البطالة، والترفيع في مستوى استحقاقات المرض، والترفيع في تعويضات المرض وقلة النشاط، والترفيع في حد الدخل </w:t>
      </w:r>
      <w:r w:rsidRPr="00107724">
        <w:rPr>
          <w:rFonts w:hint="cs"/>
          <w:rtl/>
        </w:rPr>
        <w:t xml:space="preserve">عند </w:t>
      </w:r>
      <w:r w:rsidRPr="00107724">
        <w:rPr>
          <w:rtl/>
        </w:rPr>
        <w:t xml:space="preserve">حساب </w:t>
      </w:r>
      <w:r w:rsidRPr="00107724">
        <w:rPr>
          <w:rFonts w:hint="cs"/>
          <w:rtl/>
        </w:rPr>
        <w:t xml:space="preserve">علاوة </w:t>
      </w:r>
      <w:r w:rsidRPr="00107724">
        <w:rPr>
          <w:rtl/>
        </w:rPr>
        <w:t xml:space="preserve">السكن، والترفيع في استحقاقات الأطفال، والترفيع في حصتهم من دعم الدخل، والترفيع في </w:t>
      </w:r>
      <w:r w:rsidRPr="00107724">
        <w:rPr>
          <w:rFonts w:hint="cs"/>
          <w:rtl/>
        </w:rPr>
        <w:t>ال</w:t>
      </w:r>
      <w:r w:rsidRPr="00107724">
        <w:rPr>
          <w:rtl/>
        </w:rPr>
        <w:t xml:space="preserve">دعم </w:t>
      </w:r>
      <w:r w:rsidRPr="00107724">
        <w:rPr>
          <w:rFonts w:hint="cs"/>
          <w:rtl/>
        </w:rPr>
        <w:t>ب</w:t>
      </w:r>
      <w:r w:rsidRPr="00107724">
        <w:rPr>
          <w:rtl/>
        </w:rPr>
        <w:t>النفقة.</w:t>
      </w:r>
      <w:r w:rsidRPr="00107724">
        <w:rPr>
          <w:rFonts w:hint="cs"/>
          <w:rtl/>
        </w:rPr>
        <w:t xml:space="preserve"> </w:t>
      </w:r>
      <w:r w:rsidRPr="00107724">
        <w:rPr>
          <w:rtl/>
        </w:rPr>
        <w:t>ومُوّلت تلك المبادرات من خلال تدابير تشمل زيادات ضريبية مختلفة أثّرت بشكل رئيسي على أصحاب مستويات الدخل العالية نسبيا</w:t>
      </w:r>
      <w:r w:rsidR="00644569">
        <w:rPr>
          <w:rFonts w:hint="cs"/>
          <w:rtl/>
        </w:rPr>
        <w:t>ً</w:t>
      </w:r>
      <w:r w:rsidRPr="00107724">
        <w:rPr>
          <w:rtl/>
        </w:rPr>
        <w:t>.</w:t>
      </w:r>
    </w:p>
    <w:p w14:paraId="12E0D589" w14:textId="5F276A77" w:rsidR="00107724" w:rsidRPr="00107724" w:rsidRDefault="0076142F" w:rsidP="0076142F">
      <w:pPr>
        <w:pStyle w:val="H1GA"/>
        <w:rPr>
          <w:rtl/>
        </w:rPr>
      </w:pPr>
      <w:r>
        <w:rPr>
          <w:rtl/>
        </w:rPr>
        <w:tab/>
      </w:r>
      <w:r>
        <w:rPr>
          <w:rtl/>
        </w:rPr>
        <w:tab/>
      </w:r>
      <w:r w:rsidR="00107724" w:rsidRPr="00107724">
        <w:rPr>
          <w:rtl/>
        </w:rPr>
        <w:t>الرد على الفقرة 21(ج) من قائمة المسائل المحالة قبل تقديم التقرير</w:t>
      </w:r>
    </w:p>
    <w:p w14:paraId="566C9C3F" w14:textId="11ACB28D" w:rsidR="00107724" w:rsidRPr="00107724" w:rsidRDefault="00107724" w:rsidP="007358D9">
      <w:pPr>
        <w:pStyle w:val="SingleTxtGA"/>
        <w:rPr>
          <w:rtl/>
        </w:rPr>
      </w:pPr>
      <w:r w:rsidRPr="00107724">
        <w:rPr>
          <w:rtl/>
        </w:rPr>
        <w:t>242-</w:t>
      </w:r>
      <w:r w:rsidRPr="00107724">
        <w:rPr>
          <w:rtl/>
        </w:rPr>
        <w:tab/>
        <w:t>قد يحصل الأشخاص ذوو الإعاقة وذو</w:t>
      </w:r>
      <w:r w:rsidRPr="00107724">
        <w:rPr>
          <w:rFonts w:hint="cs"/>
          <w:rtl/>
        </w:rPr>
        <w:t>و</w:t>
      </w:r>
      <w:r w:rsidRPr="00107724">
        <w:rPr>
          <w:rtl/>
        </w:rPr>
        <w:t xml:space="preserve"> القدرة المنخفضة عن العمل على تعويضات المرض أو العجز عن العمل كشكل من أشكال الدخل.</w:t>
      </w:r>
      <w:r w:rsidRPr="00107724">
        <w:rPr>
          <w:rFonts w:hint="cs"/>
          <w:rtl/>
        </w:rPr>
        <w:t xml:space="preserve"> </w:t>
      </w:r>
      <w:r w:rsidRPr="00107724">
        <w:rPr>
          <w:rtl/>
        </w:rPr>
        <w:t>ورُفّعت تعويضات المرض أو العجز عن العمل في شكل مساعدة مضمونة تُقدم على مرحلتين خلال الفترة 2014-2018 بما مجموعه 0</w:t>
      </w:r>
      <w:r w:rsidRPr="00107724">
        <w:rPr>
          <w:rFonts w:hint="cs"/>
          <w:rtl/>
        </w:rPr>
        <w:t>,</w:t>
      </w:r>
      <w:r w:rsidRPr="00107724">
        <w:rPr>
          <w:rtl/>
        </w:rPr>
        <w:t>13 من سعر المبلغ الأساسي</w:t>
      </w:r>
      <w:r w:rsidR="007358D9" w:rsidRPr="007358D9">
        <w:rPr>
          <w:vertAlign w:val="superscript"/>
          <w:rtl/>
        </w:rPr>
        <w:t>(</w:t>
      </w:r>
      <w:r w:rsidR="007358D9" w:rsidRPr="007358D9">
        <w:rPr>
          <w:vertAlign w:val="superscript"/>
          <w:rtl/>
        </w:rPr>
        <w:footnoteReference w:id="104"/>
      </w:r>
      <w:r w:rsidR="007358D9" w:rsidRPr="007358D9">
        <w:rPr>
          <w:vertAlign w:val="superscript"/>
          <w:rtl/>
        </w:rPr>
        <w:t>)</w:t>
      </w:r>
      <w:r w:rsidRPr="00107724">
        <w:rPr>
          <w:rtl/>
        </w:rPr>
        <w:t>، أي ما يزيد قليلاً عن</w:t>
      </w:r>
      <w:r w:rsidRPr="00107724">
        <w:rPr>
          <w:rFonts w:hint="cs"/>
          <w:rtl/>
        </w:rPr>
        <w:t xml:space="preserve"> 000 6 </w:t>
      </w:r>
      <w:r w:rsidRPr="00107724">
        <w:rPr>
          <w:rtl/>
        </w:rPr>
        <w:t>كرونة سويدية في السنة.</w:t>
      </w:r>
      <w:r w:rsidRPr="00107724">
        <w:rPr>
          <w:rFonts w:hint="cs"/>
          <w:rtl/>
        </w:rPr>
        <w:t xml:space="preserve"> </w:t>
      </w:r>
      <w:r w:rsidRPr="00107724">
        <w:rPr>
          <w:rtl/>
        </w:rPr>
        <w:t>وارتفعت التعويضات المتعلقة بالدخل من 64 في المائة إلى 64</w:t>
      </w:r>
      <w:r w:rsidRPr="00107724">
        <w:rPr>
          <w:rFonts w:hint="cs"/>
          <w:rtl/>
        </w:rPr>
        <w:t>,</w:t>
      </w:r>
      <w:r w:rsidRPr="00107724">
        <w:rPr>
          <w:rtl/>
        </w:rPr>
        <w:t>7 في المائة من الدخل المفترض</w:t>
      </w:r>
      <w:r w:rsidR="007358D9" w:rsidRPr="007358D9">
        <w:rPr>
          <w:vertAlign w:val="superscript"/>
          <w:rtl/>
        </w:rPr>
        <w:t>(</w:t>
      </w:r>
      <w:r w:rsidR="007358D9" w:rsidRPr="007358D9">
        <w:rPr>
          <w:vertAlign w:val="superscript"/>
          <w:rtl/>
        </w:rPr>
        <w:footnoteReference w:id="105"/>
      </w:r>
      <w:r w:rsidR="007358D9" w:rsidRPr="007358D9">
        <w:rPr>
          <w:vertAlign w:val="superscript"/>
          <w:rtl/>
        </w:rPr>
        <w:t>)</w:t>
      </w:r>
      <w:r w:rsidRPr="00107724">
        <w:rPr>
          <w:rtl/>
        </w:rPr>
        <w:t>.</w:t>
      </w:r>
      <w:r w:rsidRPr="00107724">
        <w:rPr>
          <w:rFonts w:hint="cs"/>
          <w:rtl/>
        </w:rPr>
        <w:t xml:space="preserve"> </w:t>
      </w:r>
      <w:r w:rsidRPr="00107724">
        <w:rPr>
          <w:rtl/>
        </w:rPr>
        <w:t>وخُفضت الضريبة على أصحاب تعويضات المرض أو العجز عن العمل اعتبارا</w:t>
      </w:r>
      <w:r w:rsidR="00136D2E">
        <w:rPr>
          <w:rFonts w:hint="cs"/>
          <w:rtl/>
        </w:rPr>
        <w:t>ً</w:t>
      </w:r>
      <w:r w:rsidRPr="00107724">
        <w:rPr>
          <w:rtl/>
        </w:rPr>
        <w:t xml:space="preserve"> من 1 كانون الثاني/يناير 2018.</w:t>
      </w:r>
      <w:r w:rsidRPr="00107724">
        <w:rPr>
          <w:rFonts w:hint="cs"/>
          <w:rtl/>
        </w:rPr>
        <w:t xml:space="preserve"> </w:t>
      </w:r>
      <w:r w:rsidRPr="00107724">
        <w:rPr>
          <w:rtl/>
        </w:rPr>
        <w:t>وقد يحق لمن يتلقون تعويضات المرض أو العجز عن العمل ولديهم تكاليف سكن الحصول على علاوة سكن.</w:t>
      </w:r>
      <w:r w:rsidRPr="00107724">
        <w:rPr>
          <w:rFonts w:hint="cs"/>
          <w:rtl/>
        </w:rPr>
        <w:t xml:space="preserve"> </w:t>
      </w:r>
      <w:r w:rsidRPr="00107724">
        <w:rPr>
          <w:rtl/>
        </w:rPr>
        <w:t xml:space="preserve">ورُفّعت </w:t>
      </w:r>
      <w:r w:rsidRPr="00107724">
        <w:rPr>
          <w:rFonts w:hint="cs"/>
          <w:rtl/>
        </w:rPr>
        <w:t xml:space="preserve">علاوة </w:t>
      </w:r>
      <w:r w:rsidRPr="00107724">
        <w:rPr>
          <w:rtl/>
        </w:rPr>
        <w:t>السكن و</w:t>
      </w:r>
      <w:r w:rsidRPr="00107724">
        <w:rPr>
          <w:rFonts w:hint="cs"/>
          <w:rtl/>
        </w:rPr>
        <w:t xml:space="preserve">علاوة </w:t>
      </w:r>
      <w:r w:rsidRPr="00107724">
        <w:rPr>
          <w:rtl/>
        </w:rPr>
        <w:t>السكن الخاص اعتبارا</w:t>
      </w:r>
      <w:r w:rsidR="00136D2E">
        <w:rPr>
          <w:rFonts w:hint="cs"/>
          <w:rtl/>
        </w:rPr>
        <w:t>ً</w:t>
      </w:r>
      <w:r w:rsidRPr="00107724">
        <w:rPr>
          <w:rtl/>
        </w:rPr>
        <w:t xml:space="preserve"> من 1 كانون الثاني/يناير 2018 بزيادة الحد الأقصى لتكاليف السكان المؤهلة من</w:t>
      </w:r>
      <w:r w:rsidRPr="00107724">
        <w:rPr>
          <w:rFonts w:hint="cs"/>
          <w:rtl/>
        </w:rPr>
        <w:t xml:space="preserve"> 000 5 </w:t>
      </w:r>
      <w:r w:rsidRPr="00107724">
        <w:rPr>
          <w:rtl/>
        </w:rPr>
        <w:t>كرونة سويدية إلى</w:t>
      </w:r>
      <w:r w:rsidRPr="00107724">
        <w:rPr>
          <w:rFonts w:hint="cs"/>
          <w:rtl/>
        </w:rPr>
        <w:t xml:space="preserve"> 600 5 </w:t>
      </w:r>
      <w:r w:rsidRPr="00107724">
        <w:rPr>
          <w:rtl/>
        </w:rPr>
        <w:t>كرونة سويدية شهريا</w:t>
      </w:r>
      <w:r w:rsidR="00CC13D6">
        <w:rPr>
          <w:rFonts w:hint="cs"/>
          <w:rtl/>
        </w:rPr>
        <w:t>ً</w:t>
      </w:r>
      <w:r w:rsidRPr="00107724">
        <w:rPr>
          <w:rtl/>
        </w:rPr>
        <w:t>، ورُفّعت نسبة تكاليف السكن المؤهلة التي تقل عن</w:t>
      </w:r>
      <w:r w:rsidRPr="00107724">
        <w:rPr>
          <w:rFonts w:hint="cs"/>
          <w:rtl/>
        </w:rPr>
        <w:t xml:space="preserve"> 000 5 </w:t>
      </w:r>
      <w:r w:rsidRPr="00107724">
        <w:rPr>
          <w:rtl/>
        </w:rPr>
        <w:t>كرونة سويدية.</w:t>
      </w:r>
      <w:r w:rsidRPr="00107724">
        <w:rPr>
          <w:rFonts w:hint="cs"/>
          <w:rtl/>
        </w:rPr>
        <w:t xml:space="preserve"> </w:t>
      </w:r>
      <w:r w:rsidRPr="00107724">
        <w:rPr>
          <w:rtl/>
        </w:rPr>
        <w:t>وبالإضافة إلى ذلك، رُفّع مستوى التكلفة المعقولة للمعيشة ضمن منحة السكن الخاص.</w:t>
      </w:r>
    </w:p>
    <w:p w14:paraId="1FB2EE90" w14:textId="7F15BC3B" w:rsidR="00107724" w:rsidRPr="00107724" w:rsidRDefault="00107724" w:rsidP="00107724">
      <w:pPr>
        <w:pStyle w:val="SingleTxtGA"/>
        <w:rPr>
          <w:rtl/>
        </w:rPr>
      </w:pPr>
      <w:r w:rsidRPr="00107724">
        <w:rPr>
          <w:rtl/>
        </w:rPr>
        <w:lastRenderedPageBreak/>
        <w:t>243-</w:t>
      </w:r>
      <w:r w:rsidRPr="00107724">
        <w:rPr>
          <w:rtl/>
        </w:rPr>
        <w:tab/>
      </w:r>
      <w:r w:rsidRPr="00107724">
        <w:rPr>
          <w:rFonts w:hint="cs"/>
          <w:rtl/>
        </w:rPr>
        <w:t>و</w:t>
      </w:r>
      <w:r w:rsidRPr="00107724">
        <w:rPr>
          <w:rtl/>
        </w:rPr>
        <w:t>خُفّضت الضريبة على أصحاب المعاشات التقاعدية الذين يتراوح دخلهم من المعاش التقاعدي بين</w:t>
      </w:r>
      <w:r w:rsidRPr="00107724">
        <w:rPr>
          <w:rFonts w:hint="cs"/>
          <w:rtl/>
        </w:rPr>
        <w:t xml:space="preserve"> 000 10 </w:t>
      </w:r>
      <w:r w:rsidRPr="00107724">
        <w:rPr>
          <w:rtl/>
        </w:rPr>
        <w:t>كرونة سويدية و</w:t>
      </w:r>
      <w:r w:rsidRPr="00107724">
        <w:rPr>
          <w:rFonts w:hint="cs"/>
          <w:rtl/>
        </w:rPr>
        <w:t xml:space="preserve">000 35 </w:t>
      </w:r>
      <w:r w:rsidRPr="00107724">
        <w:rPr>
          <w:rtl/>
        </w:rPr>
        <w:t>كرونة سويدية شهريا</w:t>
      </w:r>
      <w:r w:rsidR="00644569">
        <w:rPr>
          <w:rFonts w:hint="cs"/>
          <w:rtl/>
        </w:rPr>
        <w:t>ً</w:t>
      </w:r>
      <w:r w:rsidRPr="00107724">
        <w:rPr>
          <w:rtl/>
        </w:rPr>
        <w:t>.</w:t>
      </w:r>
      <w:r w:rsidRPr="00107724">
        <w:rPr>
          <w:rFonts w:hint="cs"/>
          <w:rtl/>
        </w:rPr>
        <w:t xml:space="preserve"> </w:t>
      </w:r>
      <w:r w:rsidRPr="00107724">
        <w:rPr>
          <w:rtl/>
        </w:rPr>
        <w:t xml:space="preserve">وأكبر تأثير </w:t>
      </w:r>
      <w:r w:rsidRPr="00107724">
        <w:rPr>
          <w:rFonts w:hint="cs"/>
          <w:rtl/>
        </w:rPr>
        <w:t xml:space="preserve">لهذا التخفيض سيكون على المتقاعدين الذين </w:t>
      </w:r>
      <w:r w:rsidRPr="00107724">
        <w:rPr>
          <w:rtl/>
        </w:rPr>
        <w:t>يبلغ إجمالي معاشهم حوالي</w:t>
      </w:r>
      <w:r w:rsidRPr="00107724">
        <w:rPr>
          <w:rFonts w:hint="cs"/>
          <w:rtl/>
        </w:rPr>
        <w:t xml:space="preserve"> 000 17 </w:t>
      </w:r>
      <w:r w:rsidRPr="00107724">
        <w:rPr>
          <w:rtl/>
        </w:rPr>
        <w:t>كرونة سويدية شهريا</w:t>
      </w:r>
      <w:r w:rsidR="00644569">
        <w:rPr>
          <w:rFonts w:hint="cs"/>
          <w:rtl/>
        </w:rPr>
        <w:t>ً</w:t>
      </w:r>
      <w:r w:rsidRPr="00107724">
        <w:rPr>
          <w:rtl/>
        </w:rPr>
        <w:t>.</w:t>
      </w:r>
      <w:r w:rsidRPr="00107724">
        <w:rPr>
          <w:rFonts w:hint="cs"/>
          <w:rtl/>
        </w:rPr>
        <w:t xml:space="preserve"> </w:t>
      </w:r>
      <w:r w:rsidRPr="00107724">
        <w:rPr>
          <w:rtl/>
        </w:rPr>
        <w:t>وقد يكون هذا مهما</w:t>
      </w:r>
      <w:r w:rsidR="00136D2E">
        <w:rPr>
          <w:rFonts w:hint="cs"/>
          <w:rtl/>
        </w:rPr>
        <w:t>ً</w:t>
      </w:r>
      <w:r w:rsidRPr="00107724">
        <w:rPr>
          <w:rtl/>
        </w:rPr>
        <w:t xml:space="preserve"> للأشخاص ذوي الإعاقة لأنه يُحتمل أن بعض الأفراد في هذه المجموعة يتلقون تعويضات المرض أو العجز عن العمل لفترات أطول من الوقت.</w:t>
      </w:r>
    </w:p>
    <w:p w14:paraId="2E76BD57" w14:textId="46EC99FD" w:rsidR="00107724" w:rsidRPr="00107724" w:rsidRDefault="0076142F" w:rsidP="0076142F">
      <w:pPr>
        <w:pStyle w:val="H1GA"/>
        <w:rPr>
          <w:rtl/>
        </w:rPr>
      </w:pPr>
      <w:r>
        <w:rPr>
          <w:rtl/>
        </w:rPr>
        <w:tab/>
      </w:r>
      <w:r>
        <w:rPr>
          <w:rtl/>
        </w:rPr>
        <w:tab/>
      </w:r>
      <w:r w:rsidR="00107724" w:rsidRPr="00107724">
        <w:rPr>
          <w:rtl/>
        </w:rPr>
        <w:t>الرد على الفقرة 22(أ)، و(ب) من قائمة المسائل المحالة قبل تقديم التقرير</w:t>
      </w:r>
    </w:p>
    <w:p w14:paraId="1C4A80D5" w14:textId="70BF7273" w:rsidR="00107724" w:rsidRPr="00107724" w:rsidRDefault="00107724" w:rsidP="007358D9">
      <w:pPr>
        <w:pStyle w:val="SingleTxtGA"/>
        <w:rPr>
          <w:lang w:val="en-US"/>
        </w:rPr>
      </w:pPr>
      <w:r w:rsidRPr="00107724">
        <w:rPr>
          <w:rtl/>
        </w:rPr>
        <w:t>244-</w:t>
      </w:r>
      <w:r w:rsidRPr="00107724">
        <w:rPr>
          <w:rtl/>
        </w:rPr>
        <w:tab/>
        <w:t xml:space="preserve">بعد اتخاذ قرار بإدخال تغييرات </w:t>
      </w:r>
      <w:r w:rsidRPr="00107724">
        <w:rPr>
          <w:rFonts w:hint="cs"/>
          <w:rtl/>
        </w:rPr>
        <w:t xml:space="preserve">على </w:t>
      </w:r>
      <w:r w:rsidRPr="00107724">
        <w:rPr>
          <w:rtl/>
        </w:rPr>
        <w:t>قانون الانتخابات (2005:837)</w:t>
      </w:r>
      <w:r w:rsidR="007358D9" w:rsidRPr="007358D9">
        <w:rPr>
          <w:vertAlign w:val="superscript"/>
          <w:rtl/>
        </w:rPr>
        <w:t>(</w:t>
      </w:r>
      <w:r w:rsidR="007358D9" w:rsidRPr="007358D9">
        <w:rPr>
          <w:vertAlign w:val="superscript"/>
          <w:rtl/>
        </w:rPr>
        <w:footnoteReference w:id="106"/>
      </w:r>
      <w:r w:rsidR="007358D9" w:rsidRPr="007358D9">
        <w:rPr>
          <w:vertAlign w:val="superscript"/>
          <w:rtl/>
        </w:rPr>
        <w:t>)</w:t>
      </w:r>
      <w:r w:rsidRPr="00107724">
        <w:rPr>
          <w:rtl/>
        </w:rPr>
        <w:t>، أُلغيت في كانون الثاني/يناير 2014 إمكانية استخدام البلديات لمبان لا تلبي متط</w:t>
      </w:r>
      <w:r w:rsidRPr="00107724">
        <w:rPr>
          <w:rFonts w:hint="cs"/>
          <w:rtl/>
        </w:rPr>
        <w:t>ل</w:t>
      </w:r>
      <w:r w:rsidRPr="00107724">
        <w:rPr>
          <w:rtl/>
        </w:rPr>
        <w:t>بات التسهيلات الخاصة بذوي الإعاقة.</w:t>
      </w:r>
      <w:r w:rsidRPr="00107724">
        <w:rPr>
          <w:rFonts w:hint="cs"/>
          <w:rtl/>
        </w:rPr>
        <w:t xml:space="preserve"> </w:t>
      </w:r>
      <w:r w:rsidRPr="00107724">
        <w:rPr>
          <w:rtl/>
        </w:rPr>
        <w:t>وأصبح ضروريا</w:t>
      </w:r>
      <w:r w:rsidR="00136D2E">
        <w:rPr>
          <w:rFonts w:hint="cs"/>
          <w:rtl/>
        </w:rPr>
        <w:t>ً</w:t>
      </w:r>
      <w:r w:rsidRPr="00107724">
        <w:rPr>
          <w:rtl/>
        </w:rPr>
        <w:t xml:space="preserve"> أن يكون الوصول إلى مراكز الاقتراع ومباني الاقتراع متاحا</w:t>
      </w:r>
      <w:r w:rsidR="00136D2E">
        <w:rPr>
          <w:rFonts w:hint="cs"/>
          <w:rtl/>
        </w:rPr>
        <w:t>ً</w:t>
      </w:r>
      <w:r w:rsidRPr="00107724">
        <w:rPr>
          <w:rtl/>
        </w:rPr>
        <w:t xml:space="preserve"> للجميع.</w:t>
      </w:r>
      <w:r w:rsidRPr="00107724">
        <w:rPr>
          <w:rFonts w:hint="cs"/>
          <w:rtl/>
        </w:rPr>
        <w:t xml:space="preserve"> </w:t>
      </w:r>
    </w:p>
    <w:p w14:paraId="713D3721" w14:textId="0AE65CAC" w:rsidR="00107724" w:rsidRPr="00107724" w:rsidRDefault="00107724" w:rsidP="00107724">
      <w:pPr>
        <w:pStyle w:val="SingleTxtGA"/>
        <w:rPr>
          <w:rtl/>
        </w:rPr>
      </w:pPr>
      <w:r w:rsidRPr="00107724">
        <w:rPr>
          <w:rtl/>
        </w:rPr>
        <w:t>245-</w:t>
      </w:r>
      <w:r w:rsidRPr="00107724">
        <w:tab/>
      </w:r>
      <w:r w:rsidRPr="00107724">
        <w:rPr>
          <w:rtl/>
        </w:rPr>
        <w:t>وفيما يتعلق بهذا التغيير في التشريعات، وضعت الوكالة السويدية المعنية بالمشاركة قائمة مرجعية بأنشطة البلديات.</w:t>
      </w:r>
      <w:r w:rsidRPr="00107724">
        <w:rPr>
          <w:rFonts w:hint="cs"/>
          <w:rtl/>
        </w:rPr>
        <w:t xml:space="preserve"> </w:t>
      </w:r>
      <w:r w:rsidRPr="00107724">
        <w:rPr>
          <w:rtl/>
        </w:rPr>
        <w:t>وحُدثت القائمة المرجع</w:t>
      </w:r>
      <w:r w:rsidRPr="00107724">
        <w:rPr>
          <w:rFonts w:hint="cs"/>
          <w:rtl/>
        </w:rPr>
        <w:t>ي</w:t>
      </w:r>
      <w:r w:rsidRPr="00107724">
        <w:rPr>
          <w:rtl/>
        </w:rPr>
        <w:t>ة هذه قبل الانتخابات العامة لعام 2018.</w:t>
      </w:r>
    </w:p>
    <w:p w14:paraId="5478DF54" w14:textId="1050000C" w:rsidR="00107724" w:rsidRPr="00107724" w:rsidRDefault="00107724" w:rsidP="007358D9">
      <w:pPr>
        <w:pStyle w:val="SingleTxtGA"/>
        <w:rPr>
          <w:rtl/>
        </w:rPr>
      </w:pPr>
      <w:r w:rsidRPr="00107724">
        <w:rPr>
          <w:rtl/>
        </w:rPr>
        <w:t>246-</w:t>
      </w:r>
      <w:r w:rsidRPr="00107724">
        <w:rPr>
          <w:rtl/>
        </w:rPr>
        <w:tab/>
        <w:t>وتضمّن قانون الانتخابات توضيحا</w:t>
      </w:r>
      <w:r w:rsidR="007358D9">
        <w:rPr>
          <w:rFonts w:hint="cs"/>
          <w:rtl/>
        </w:rPr>
        <w:t>ً</w:t>
      </w:r>
      <w:r w:rsidRPr="007358D9">
        <w:rPr>
          <w:vertAlign w:val="superscript"/>
          <w:rtl/>
        </w:rPr>
        <w:t>(</w:t>
      </w:r>
      <w:r w:rsidRPr="007358D9">
        <w:rPr>
          <w:vertAlign w:val="superscript"/>
          <w:rtl/>
          <w:lang w:val="en-US"/>
        </w:rPr>
        <w:footnoteReference w:id="107"/>
      </w:r>
      <w:r w:rsidRPr="007358D9">
        <w:rPr>
          <w:vertAlign w:val="superscript"/>
          <w:rtl/>
        </w:rPr>
        <w:t>)</w:t>
      </w:r>
      <w:r w:rsidRPr="00107724">
        <w:rPr>
          <w:rtl/>
        </w:rPr>
        <w:t xml:space="preserve"> يبين أنه بإمكان الناخب غير القادر على ترتيب عملية تصويته بمفرده أن يُشرك ليس فقط مسؤولين عن عملية التصويت وإنما أيضا</w:t>
      </w:r>
      <w:r w:rsidR="00136D2E">
        <w:rPr>
          <w:rFonts w:hint="cs"/>
          <w:rtl/>
        </w:rPr>
        <w:t>ً</w:t>
      </w:r>
      <w:r w:rsidRPr="00107724">
        <w:rPr>
          <w:rtl/>
        </w:rPr>
        <w:t xml:space="preserve"> شخصا</w:t>
      </w:r>
      <w:r w:rsidR="00136D2E">
        <w:rPr>
          <w:rFonts w:hint="cs"/>
          <w:rtl/>
        </w:rPr>
        <w:t>ً</w:t>
      </w:r>
      <w:r w:rsidRPr="00107724">
        <w:rPr>
          <w:rtl/>
        </w:rPr>
        <w:t xml:space="preserve"> آخر لمساعدته في التصويت</w:t>
      </w:r>
      <w:r w:rsidR="007358D9" w:rsidRPr="007358D9">
        <w:rPr>
          <w:vertAlign w:val="superscript"/>
          <w:rtl/>
        </w:rPr>
        <w:t>(</w:t>
      </w:r>
      <w:r w:rsidR="007358D9" w:rsidRPr="007358D9">
        <w:rPr>
          <w:vertAlign w:val="superscript"/>
          <w:rtl/>
        </w:rPr>
        <w:footnoteReference w:id="108"/>
      </w:r>
      <w:r w:rsidR="007358D9" w:rsidRPr="007358D9">
        <w:rPr>
          <w:vertAlign w:val="superscript"/>
          <w:rtl/>
        </w:rPr>
        <w:t>)</w:t>
      </w:r>
      <w:r w:rsidRPr="00107724">
        <w:rPr>
          <w:rtl/>
        </w:rPr>
        <w:t>.</w:t>
      </w:r>
      <w:r w:rsidRPr="00107724">
        <w:rPr>
          <w:rFonts w:hint="cs"/>
          <w:rtl/>
        </w:rPr>
        <w:t xml:space="preserve"> </w:t>
      </w:r>
      <w:r w:rsidRPr="00107724">
        <w:rPr>
          <w:rtl/>
        </w:rPr>
        <w:t>وتقرر أيضا</w:t>
      </w:r>
      <w:r w:rsidR="00136D2E">
        <w:rPr>
          <w:rFonts w:hint="cs"/>
          <w:rtl/>
        </w:rPr>
        <w:t>ً</w:t>
      </w:r>
      <w:r w:rsidRPr="00107724">
        <w:rPr>
          <w:rtl/>
        </w:rPr>
        <w:t xml:space="preserve"> أنه من الممكن تعيين أفراد تلقوا</w:t>
      </w:r>
      <w:r w:rsidRPr="00107724">
        <w:rPr>
          <w:rFonts w:hint="cs"/>
          <w:rtl/>
        </w:rPr>
        <w:t xml:space="preserve"> ا</w:t>
      </w:r>
      <w:r w:rsidRPr="00107724">
        <w:rPr>
          <w:rtl/>
        </w:rPr>
        <w:t>لتدريب المطلوب لتقديم تلك المساعدة كوكلاء</w:t>
      </w:r>
      <w:r w:rsidR="007358D9" w:rsidRPr="007358D9">
        <w:rPr>
          <w:vertAlign w:val="superscript"/>
          <w:rtl/>
        </w:rPr>
        <w:t>(</w:t>
      </w:r>
      <w:r w:rsidR="007358D9" w:rsidRPr="007358D9">
        <w:rPr>
          <w:vertAlign w:val="superscript"/>
          <w:rtl/>
        </w:rPr>
        <w:footnoteReference w:id="109"/>
      </w:r>
      <w:r w:rsidR="007358D9" w:rsidRPr="007358D9">
        <w:rPr>
          <w:vertAlign w:val="superscript"/>
          <w:rtl/>
        </w:rPr>
        <w:t>)</w:t>
      </w:r>
      <w:r w:rsidRPr="00107724">
        <w:rPr>
          <w:rtl/>
        </w:rPr>
        <w:t>.</w:t>
      </w:r>
      <w:r w:rsidRPr="00107724">
        <w:rPr>
          <w:rFonts w:hint="cs"/>
          <w:rtl/>
        </w:rPr>
        <w:t xml:space="preserve"> </w:t>
      </w:r>
      <w:r w:rsidRPr="00107724">
        <w:rPr>
          <w:rtl/>
        </w:rPr>
        <w:t xml:space="preserve">ودخلت هذه التغييرات حيز </w:t>
      </w:r>
      <w:r w:rsidRPr="00107724">
        <w:rPr>
          <w:rFonts w:hint="cs"/>
          <w:rtl/>
        </w:rPr>
        <w:t xml:space="preserve">النفاذ </w:t>
      </w:r>
      <w:r w:rsidRPr="00107724">
        <w:rPr>
          <w:rtl/>
        </w:rPr>
        <w:t>في كانون الثاني/يناير 2015.</w:t>
      </w:r>
    </w:p>
    <w:p w14:paraId="3C1C7A8C" w14:textId="48B9C4C3" w:rsidR="00107724" w:rsidRPr="00107724" w:rsidRDefault="00107724" w:rsidP="007358D9">
      <w:pPr>
        <w:pStyle w:val="SingleTxtGA"/>
        <w:rPr>
          <w:rtl/>
        </w:rPr>
      </w:pPr>
      <w:r w:rsidRPr="00107724">
        <w:rPr>
          <w:rtl/>
        </w:rPr>
        <w:t>247-</w:t>
      </w:r>
      <w:r w:rsidRPr="00107724">
        <w:rPr>
          <w:rtl/>
        </w:rPr>
        <w:tab/>
        <w:t>ولتيسير الأمور على الناخبين الذين يواجهون صعوبات في القراءة، ولتقليل مخاطر حدوث ارتباك، تستخدم الأحزاب السياسية رموزا</w:t>
      </w:r>
      <w:r w:rsidR="00136D2E">
        <w:rPr>
          <w:rFonts w:hint="cs"/>
          <w:rtl/>
        </w:rPr>
        <w:t>ً</w:t>
      </w:r>
      <w:r w:rsidRPr="00107724">
        <w:rPr>
          <w:rtl/>
        </w:rPr>
        <w:t xml:space="preserve"> لها على بطاقات الاقتراع</w:t>
      </w:r>
      <w:r w:rsidR="007358D9" w:rsidRPr="007358D9">
        <w:rPr>
          <w:vertAlign w:val="superscript"/>
          <w:rtl/>
        </w:rPr>
        <w:t>(</w:t>
      </w:r>
      <w:r w:rsidR="007358D9" w:rsidRPr="007358D9">
        <w:rPr>
          <w:vertAlign w:val="superscript"/>
          <w:rtl/>
        </w:rPr>
        <w:footnoteReference w:id="110"/>
      </w:r>
      <w:r w:rsidR="007358D9" w:rsidRPr="007358D9">
        <w:rPr>
          <w:vertAlign w:val="superscript"/>
          <w:rtl/>
        </w:rPr>
        <w:t>)</w:t>
      </w:r>
      <w:r w:rsidRPr="00107724">
        <w:rPr>
          <w:rtl/>
        </w:rPr>
        <w:t>.</w:t>
      </w:r>
      <w:r w:rsidRPr="00107724">
        <w:rPr>
          <w:rFonts w:hint="cs"/>
          <w:rtl/>
        </w:rPr>
        <w:t xml:space="preserve"> </w:t>
      </w:r>
      <w:r w:rsidRPr="00107724">
        <w:rPr>
          <w:rtl/>
        </w:rPr>
        <w:t>ودخلت هذه التغييرات حيز النفاذ في كانون الثاني/يناير 2015.</w:t>
      </w:r>
    </w:p>
    <w:p w14:paraId="2B962F51" w14:textId="156A4288" w:rsidR="00107724" w:rsidRPr="00107724" w:rsidRDefault="00107724" w:rsidP="007358D9">
      <w:pPr>
        <w:pStyle w:val="SingleTxtGA"/>
        <w:rPr>
          <w:rtl/>
        </w:rPr>
      </w:pPr>
      <w:r w:rsidRPr="00107724">
        <w:rPr>
          <w:rtl/>
        </w:rPr>
        <w:t>248-</w:t>
      </w:r>
      <w:r w:rsidRPr="00107724">
        <w:rPr>
          <w:rtl/>
        </w:rPr>
        <w:tab/>
        <w:t>وتعزيزا</w:t>
      </w:r>
      <w:r w:rsidR="00136D2E">
        <w:rPr>
          <w:rFonts w:hint="cs"/>
          <w:rtl/>
        </w:rPr>
        <w:t>ً</w:t>
      </w:r>
      <w:r w:rsidRPr="00107724">
        <w:rPr>
          <w:rtl/>
        </w:rPr>
        <w:t xml:space="preserve"> لسرية الاقتراع، أجريت تعديلاتٌ على قانون الانتخابات في 1 كانون الثاني/يناير 2019 تقضي بأن يُحجب المكان الذي توجد فيه أوراق الاقتراع عن أنظار الناخبين الآخرين.</w:t>
      </w:r>
      <w:r w:rsidRPr="00107724">
        <w:rPr>
          <w:rFonts w:hint="cs"/>
          <w:rtl/>
        </w:rPr>
        <w:t xml:space="preserve"> </w:t>
      </w:r>
      <w:r w:rsidRPr="00107724">
        <w:rPr>
          <w:rtl/>
        </w:rPr>
        <w:t>و</w:t>
      </w:r>
      <w:r w:rsidRPr="00107724">
        <w:rPr>
          <w:rFonts w:hint="cs"/>
          <w:rtl/>
        </w:rPr>
        <w:t>أصبح بإمكان ا</w:t>
      </w:r>
      <w:r w:rsidRPr="00107724">
        <w:rPr>
          <w:rtl/>
        </w:rPr>
        <w:t xml:space="preserve">لناخب </w:t>
      </w:r>
      <w:r w:rsidRPr="00107724">
        <w:rPr>
          <w:rFonts w:hint="cs"/>
          <w:rtl/>
        </w:rPr>
        <w:t xml:space="preserve">أن يكتب على ورقة اقتراع فارغة </w:t>
      </w:r>
      <w:r w:rsidRPr="00107724">
        <w:rPr>
          <w:rtl/>
        </w:rPr>
        <w:t>اسم</w:t>
      </w:r>
      <w:r w:rsidRPr="00107724">
        <w:rPr>
          <w:rFonts w:hint="cs"/>
          <w:rtl/>
        </w:rPr>
        <w:t>ا</w:t>
      </w:r>
      <w:r w:rsidR="00775DD5">
        <w:rPr>
          <w:rFonts w:hint="cs"/>
          <w:rtl/>
        </w:rPr>
        <w:t>ً</w:t>
      </w:r>
      <w:r w:rsidRPr="00107724">
        <w:rPr>
          <w:rtl/>
        </w:rPr>
        <w:t xml:space="preserve"> </w:t>
      </w:r>
      <w:r w:rsidRPr="00107724">
        <w:rPr>
          <w:rFonts w:hint="cs"/>
          <w:rtl/>
        </w:rPr>
        <w:t>قدمه له حزبه</w:t>
      </w:r>
      <w:r w:rsidRPr="00107724">
        <w:rPr>
          <w:rtl/>
        </w:rPr>
        <w:t>.</w:t>
      </w:r>
      <w:r w:rsidRPr="00107724">
        <w:rPr>
          <w:rFonts w:hint="cs"/>
          <w:rtl/>
        </w:rPr>
        <w:t xml:space="preserve"> </w:t>
      </w:r>
      <w:r w:rsidRPr="00107724">
        <w:rPr>
          <w:rtl/>
        </w:rPr>
        <w:t>وبإمكان هذا التغيير أن ييسر على الناخبين الذين يعانون من إعاقات بصرية، مثلا</w:t>
      </w:r>
      <w:r w:rsidR="00CC13D6">
        <w:rPr>
          <w:rFonts w:hint="cs"/>
          <w:rtl/>
        </w:rPr>
        <w:t>ً</w:t>
      </w:r>
      <w:r w:rsidRPr="00107724">
        <w:rPr>
          <w:rtl/>
        </w:rPr>
        <w:t>، الإدلاء بصوتهم للمرشح المفضل لهم</w:t>
      </w:r>
      <w:r w:rsidR="007358D9" w:rsidRPr="007358D9">
        <w:rPr>
          <w:vertAlign w:val="superscript"/>
          <w:rtl/>
        </w:rPr>
        <w:t>(</w:t>
      </w:r>
      <w:r w:rsidR="007358D9" w:rsidRPr="007358D9">
        <w:rPr>
          <w:vertAlign w:val="superscript"/>
          <w:rtl/>
        </w:rPr>
        <w:footnoteReference w:id="111"/>
      </w:r>
      <w:r w:rsidR="007358D9" w:rsidRPr="007358D9">
        <w:rPr>
          <w:vertAlign w:val="superscript"/>
          <w:rtl/>
        </w:rPr>
        <w:t>)</w:t>
      </w:r>
      <w:r w:rsidRPr="00107724">
        <w:rPr>
          <w:rtl/>
        </w:rPr>
        <w:t>.</w:t>
      </w:r>
    </w:p>
    <w:p w14:paraId="3BA203D4" w14:textId="7E15AD4A" w:rsidR="00107724" w:rsidRPr="00107724" w:rsidRDefault="00107724" w:rsidP="007358D9">
      <w:pPr>
        <w:pStyle w:val="SingleTxtGA"/>
        <w:rPr>
          <w:rtl/>
        </w:rPr>
      </w:pPr>
      <w:r w:rsidRPr="00107724">
        <w:rPr>
          <w:rtl/>
        </w:rPr>
        <w:t>249-</w:t>
      </w:r>
      <w:r w:rsidRPr="00107724">
        <w:rPr>
          <w:rtl/>
        </w:rPr>
        <w:tab/>
        <w:t>وتعزيزا</w:t>
      </w:r>
      <w:r w:rsidR="00775DD5">
        <w:rPr>
          <w:rFonts w:hint="cs"/>
          <w:rtl/>
        </w:rPr>
        <w:t>ً</w:t>
      </w:r>
      <w:r w:rsidRPr="00107724">
        <w:rPr>
          <w:rtl/>
        </w:rPr>
        <w:t xml:space="preserve"> لمشاركة مختلف المجموعات المؤهلة في الانتخابات بنسب كبيرة وعلى قدم المساواة، كُلفت الوكالة السويدية لوسائل الإعلام بإدارة الموقع الشبكي ’’جميع الناخبين‘‘</w:t>
      </w:r>
      <w:r w:rsidR="007358D9" w:rsidRPr="007358D9">
        <w:rPr>
          <w:vertAlign w:val="superscript"/>
          <w:rtl/>
        </w:rPr>
        <w:t>(</w:t>
      </w:r>
      <w:r w:rsidR="007358D9" w:rsidRPr="007358D9">
        <w:rPr>
          <w:vertAlign w:val="superscript"/>
          <w:rtl/>
        </w:rPr>
        <w:footnoteReference w:id="112"/>
      </w:r>
      <w:r w:rsidR="007358D9" w:rsidRPr="007358D9">
        <w:rPr>
          <w:vertAlign w:val="superscript"/>
          <w:rtl/>
        </w:rPr>
        <w:t>)</w:t>
      </w:r>
      <w:r w:rsidRPr="00107724">
        <w:rPr>
          <w:rtl/>
        </w:rPr>
        <w:t>.</w:t>
      </w:r>
      <w:r w:rsidR="007358D9">
        <w:rPr>
          <w:rFonts w:hint="cs"/>
          <w:rtl/>
        </w:rPr>
        <w:t xml:space="preserve"> </w:t>
      </w:r>
      <w:r w:rsidRPr="00107724">
        <w:rPr>
          <w:rtl/>
        </w:rPr>
        <w:t>وقبل الانتخابات العامة لعام 2018، خصصت الحكومة تمويلا</w:t>
      </w:r>
      <w:r w:rsidR="00775DD5">
        <w:rPr>
          <w:rFonts w:hint="cs"/>
          <w:rtl/>
        </w:rPr>
        <w:t>ً</w:t>
      </w:r>
      <w:r w:rsidRPr="00107724">
        <w:rPr>
          <w:rtl/>
        </w:rPr>
        <w:t xml:space="preserve"> محددا</w:t>
      </w:r>
      <w:r w:rsidR="00775DD5">
        <w:rPr>
          <w:rFonts w:hint="cs"/>
          <w:rtl/>
        </w:rPr>
        <w:t>ً</w:t>
      </w:r>
      <w:r w:rsidRPr="00107724">
        <w:rPr>
          <w:rtl/>
        </w:rPr>
        <w:t xml:space="preserve"> للأحزاب الممثلة في البرلمان للقيام بحملات إعلامية </w:t>
      </w:r>
      <w:r w:rsidRPr="00107724">
        <w:rPr>
          <w:rtl/>
        </w:rPr>
        <w:lastRenderedPageBreak/>
        <w:t>للتشجيع على مشاركة الناخبين بأعداد كبيرة</w:t>
      </w:r>
      <w:r w:rsidR="007358D9" w:rsidRPr="007358D9">
        <w:rPr>
          <w:vertAlign w:val="superscript"/>
          <w:rtl/>
        </w:rPr>
        <w:t>(</w:t>
      </w:r>
      <w:r w:rsidR="007358D9" w:rsidRPr="007358D9">
        <w:rPr>
          <w:vertAlign w:val="superscript"/>
          <w:rtl/>
        </w:rPr>
        <w:footnoteReference w:id="113"/>
      </w:r>
      <w:r w:rsidR="007358D9" w:rsidRPr="007358D9">
        <w:rPr>
          <w:vertAlign w:val="superscript"/>
          <w:rtl/>
        </w:rPr>
        <w:t>)</w:t>
      </w:r>
      <w:r w:rsidRPr="00107724">
        <w:rPr>
          <w:rtl/>
        </w:rPr>
        <w:t>.</w:t>
      </w:r>
      <w:r w:rsidR="007358D9">
        <w:rPr>
          <w:rFonts w:hint="cs"/>
          <w:rtl/>
        </w:rPr>
        <w:t xml:space="preserve"> </w:t>
      </w:r>
      <w:r w:rsidRPr="00107724">
        <w:rPr>
          <w:rtl/>
        </w:rPr>
        <w:t xml:space="preserve">وقد يسّر ذلك التمويل </w:t>
      </w:r>
      <w:r w:rsidRPr="00107724">
        <w:rPr>
          <w:rFonts w:hint="cs"/>
          <w:rtl/>
        </w:rPr>
        <w:t xml:space="preserve">وصول </w:t>
      </w:r>
      <w:r w:rsidRPr="00107724">
        <w:rPr>
          <w:rtl/>
        </w:rPr>
        <w:t>الأحزاب إلى الناخبين، لا</w:t>
      </w:r>
      <w:r w:rsidR="00775DD5">
        <w:rPr>
          <w:rFonts w:hint="cs"/>
          <w:rtl/>
        </w:rPr>
        <w:t> </w:t>
      </w:r>
      <w:r w:rsidRPr="00107724">
        <w:rPr>
          <w:rtl/>
        </w:rPr>
        <w:t>سيما مجموعات الناخبين المؤهلين الذي كانت نسبة مشاركتهم في الانتخابات السابقة منخفضة، بما في ذلك الأشخاص ذوو الإعاقة.</w:t>
      </w:r>
    </w:p>
    <w:p w14:paraId="5179A7D8" w14:textId="663FCE37" w:rsidR="00107724" w:rsidRPr="00107724" w:rsidRDefault="0076142F" w:rsidP="0076142F">
      <w:pPr>
        <w:pStyle w:val="H1GA"/>
        <w:rPr>
          <w:rtl/>
        </w:rPr>
      </w:pPr>
      <w:r>
        <w:rPr>
          <w:rtl/>
        </w:rPr>
        <w:tab/>
      </w:r>
      <w:r>
        <w:rPr>
          <w:rtl/>
        </w:rPr>
        <w:tab/>
      </w:r>
      <w:r w:rsidR="00107724" w:rsidRPr="00107724">
        <w:rPr>
          <w:rtl/>
        </w:rPr>
        <w:t>الرد على الفقرة 22(ج)، و(د) من قائمة المسائل المحالة قبل تقديم التقرير</w:t>
      </w:r>
    </w:p>
    <w:p w14:paraId="4328DC6A" w14:textId="38D6FFA7" w:rsidR="00107724" w:rsidRPr="00107724" w:rsidRDefault="00107724" w:rsidP="00107724">
      <w:pPr>
        <w:pStyle w:val="SingleTxtGA"/>
        <w:rPr>
          <w:rtl/>
        </w:rPr>
      </w:pPr>
      <w:r w:rsidRPr="00107724">
        <w:rPr>
          <w:rtl/>
        </w:rPr>
        <w:t>250-</w:t>
      </w:r>
      <w:r w:rsidRPr="00107724">
        <w:rPr>
          <w:rtl/>
        </w:rPr>
        <w:tab/>
        <w:t>البلديات، ومجالس المقاطعات، والبرلمان مسؤولة عن الأشخاص ذوي الإعاقة المنتخبين للمجالس ذات الصلة التي تتلقى الدعم الذي تحتاجه لأداء واجباتها.</w:t>
      </w:r>
    </w:p>
    <w:p w14:paraId="119CAB46" w14:textId="2B1A842F" w:rsidR="00107724" w:rsidRPr="00107724" w:rsidRDefault="00107724" w:rsidP="00107724">
      <w:pPr>
        <w:pStyle w:val="SingleTxtGA"/>
        <w:rPr>
          <w:rtl/>
        </w:rPr>
      </w:pPr>
      <w:r w:rsidRPr="00107724">
        <w:rPr>
          <w:rtl/>
        </w:rPr>
        <w:t>251-</w:t>
      </w:r>
      <w:r w:rsidRPr="00107724">
        <w:rPr>
          <w:rtl/>
        </w:rPr>
        <w:tab/>
        <w:t>ولم تُتخذ أي تدابير محددة لضمان حصول الأشخاص ذوي الإعاقة الذين يترشحون لشغل مناصب عامة على المعلومات في شكل ييسر الوصول إليها.</w:t>
      </w:r>
      <w:r w:rsidRPr="00107724">
        <w:rPr>
          <w:rFonts w:hint="cs"/>
          <w:rtl/>
        </w:rPr>
        <w:t xml:space="preserve"> </w:t>
      </w:r>
    </w:p>
    <w:p w14:paraId="42634AF6" w14:textId="334DC2BC" w:rsidR="00107724" w:rsidRPr="00107724" w:rsidRDefault="00107724" w:rsidP="00107724">
      <w:pPr>
        <w:pStyle w:val="SingleTxtGA"/>
        <w:rPr>
          <w:rtl/>
        </w:rPr>
      </w:pPr>
      <w:r w:rsidRPr="00107724">
        <w:rPr>
          <w:rtl/>
        </w:rPr>
        <w:t>252-</w:t>
      </w:r>
      <w:r w:rsidRPr="00107724">
        <w:rPr>
          <w:rtl/>
        </w:rPr>
        <w:tab/>
        <w:t>والسبب في ذلك هو مبدأ المسؤولية والتمويل، وهو مبدأ أساسي في السياسة التي تتبعها السويد في التعامل مع مسائل الإعاقة، ويعني أن كل قطاع في المجتمع مسؤول عن تصميم وتمويل وإدارة عملياته بشكل يجعلها متاحة لجميع المواطنين، بمن فيهم الأشخاص ذوو الإعاقة.</w:t>
      </w:r>
    </w:p>
    <w:p w14:paraId="763F917C" w14:textId="493480F6" w:rsidR="00107724" w:rsidRPr="007B7195" w:rsidRDefault="00107724" w:rsidP="00107724">
      <w:pPr>
        <w:pStyle w:val="SingleTxtGA"/>
        <w:rPr>
          <w:spacing w:val="-1"/>
          <w:rtl/>
        </w:rPr>
      </w:pPr>
      <w:r w:rsidRPr="007B7195">
        <w:rPr>
          <w:spacing w:val="-1"/>
          <w:rtl/>
        </w:rPr>
        <w:t>253-</w:t>
      </w:r>
      <w:r w:rsidRPr="007B7195">
        <w:rPr>
          <w:spacing w:val="-1"/>
          <w:rtl/>
        </w:rPr>
        <w:tab/>
        <w:t xml:space="preserve">وتنص الفقرة </w:t>
      </w:r>
      <w:r w:rsidRPr="007B7195">
        <w:rPr>
          <w:rFonts w:hint="cs"/>
          <w:spacing w:val="-1"/>
          <w:rtl/>
        </w:rPr>
        <w:t>5</w:t>
      </w:r>
      <w:r w:rsidRPr="007B7195">
        <w:rPr>
          <w:spacing w:val="-1"/>
          <w:rtl/>
        </w:rPr>
        <w:t xml:space="preserve"> من المادة 2 من الفصل 1 من الدستور على أن يعمل المجتمع من أجل تمكين جميع الناس من المشاركة على قدم المساواة في المجتمع، وعلى أن حقوق الأطفال محمية.</w:t>
      </w:r>
      <w:r w:rsidRPr="007B7195">
        <w:rPr>
          <w:rFonts w:hint="cs"/>
          <w:spacing w:val="-1"/>
          <w:rtl/>
        </w:rPr>
        <w:t xml:space="preserve"> </w:t>
      </w:r>
      <w:r w:rsidRPr="007B7195">
        <w:rPr>
          <w:spacing w:val="-1"/>
          <w:rtl/>
        </w:rPr>
        <w:t xml:space="preserve">ويكافح المجتمع التمييز ضد الناس على أساس </w:t>
      </w:r>
      <w:r w:rsidRPr="007B7195">
        <w:rPr>
          <w:rFonts w:hint="cs"/>
          <w:spacing w:val="-1"/>
          <w:rtl/>
        </w:rPr>
        <w:t xml:space="preserve">نوع </w:t>
      </w:r>
      <w:r w:rsidRPr="007B7195">
        <w:rPr>
          <w:spacing w:val="-1"/>
          <w:rtl/>
        </w:rPr>
        <w:t>الجنس</w:t>
      </w:r>
      <w:r w:rsidRPr="007B7195">
        <w:rPr>
          <w:rFonts w:hint="cs"/>
          <w:spacing w:val="-1"/>
          <w:rtl/>
        </w:rPr>
        <w:t>،</w:t>
      </w:r>
      <w:r w:rsidRPr="007B7195">
        <w:rPr>
          <w:spacing w:val="-1"/>
          <w:rtl/>
        </w:rPr>
        <w:t xml:space="preserve"> أو لون البشرة</w:t>
      </w:r>
      <w:r w:rsidRPr="007B7195">
        <w:rPr>
          <w:rFonts w:hint="cs"/>
          <w:spacing w:val="-1"/>
          <w:rtl/>
        </w:rPr>
        <w:t>،</w:t>
      </w:r>
      <w:r w:rsidRPr="007B7195">
        <w:rPr>
          <w:spacing w:val="-1"/>
          <w:rtl/>
        </w:rPr>
        <w:t xml:space="preserve"> أو الأصل القومي</w:t>
      </w:r>
      <w:r w:rsidRPr="007B7195">
        <w:rPr>
          <w:rFonts w:hint="cs"/>
          <w:spacing w:val="-1"/>
          <w:rtl/>
        </w:rPr>
        <w:t>،</w:t>
      </w:r>
      <w:r w:rsidRPr="007B7195">
        <w:rPr>
          <w:spacing w:val="-1"/>
          <w:rtl/>
        </w:rPr>
        <w:t xml:space="preserve"> أو العرقي</w:t>
      </w:r>
      <w:r w:rsidRPr="007B7195">
        <w:rPr>
          <w:rFonts w:hint="cs"/>
          <w:spacing w:val="-1"/>
          <w:rtl/>
        </w:rPr>
        <w:t>،</w:t>
      </w:r>
      <w:r w:rsidRPr="007B7195">
        <w:rPr>
          <w:spacing w:val="-1"/>
          <w:rtl/>
        </w:rPr>
        <w:t xml:space="preserve"> أو الانتماء اللغوي</w:t>
      </w:r>
      <w:r w:rsidRPr="007B7195">
        <w:rPr>
          <w:rFonts w:hint="cs"/>
          <w:spacing w:val="-1"/>
          <w:rtl/>
        </w:rPr>
        <w:t>،</w:t>
      </w:r>
      <w:r w:rsidRPr="007B7195">
        <w:rPr>
          <w:spacing w:val="-1"/>
          <w:rtl/>
        </w:rPr>
        <w:t xml:space="preserve"> أو الديني</w:t>
      </w:r>
      <w:r w:rsidRPr="007B7195">
        <w:rPr>
          <w:rFonts w:hint="cs"/>
          <w:spacing w:val="-1"/>
          <w:rtl/>
        </w:rPr>
        <w:t>،</w:t>
      </w:r>
      <w:r w:rsidRPr="007B7195">
        <w:rPr>
          <w:spacing w:val="-1"/>
          <w:rtl/>
        </w:rPr>
        <w:t xml:space="preserve"> أو الإعاقة</w:t>
      </w:r>
      <w:r w:rsidRPr="007B7195">
        <w:rPr>
          <w:rFonts w:hint="cs"/>
          <w:spacing w:val="-1"/>
          <w:rtl/>
        </w:rPr>
        <w:t>،</w:t>
      </w:r>
      <w:r w:rsidRPr="007B7195">
        <w:rPr>
          <w:spacing w:val="-1"/>
          <w:rtl/>
        </w:rPr>
        <w:t xml:space="preserve"> أو التوجه الجنسي</w:t>
      </w:r>
      <w:r w:rsidRPr="007B7195">
        <w:rPr>
          <w:rFonts w:hint="cs"/>
          <w:spacing w:val="-1"/>
          <w:rtl/>
        </w:rPr>
        <w:t>،</w:t>
      </w:r>
      <w:r w:rsidRPr="007B7195">
        <w:rPr>
          <w:spacing w:val="-1"/>
          <w:rtl/>
        </w:rPr>
        <w:t xml:space="preserve"> أو السن</w:t>
      </w:r>
      <w:r w:rsidRPr="007B7195">
        <w:rPr>
          <w:rFonts w:hint="cs"/>
          <w:spacing w:val="-1"/>
          <w:rtl/>
        </w:rPr>
        <w:t>،</w:t>
      </w:r>
      <w:r w:rsidRPr="007B7195">
        <w:rPr>
          <w:spacing w:val="-1"/>
          <w:rtl/>
        </w:rPr>
        <w:t xml:space="preserve"> أو أي ظرف آخر ينطبق على الفرد كشخص.</w:t>
      </w:r>
    </w:p>
    <w:p w14:paraId="7FBD453E" w14:textId="18CA8C28" w:rsidR="00107724" w:rsidRPr="00107724" w:rsidRDefault="0076142F" w:rsidP="0076142F">
      <w:pPr>
        <w:pStyle w:val="H1GA"/>
        <w:rPr>
          <w:rtl/>
        </w:rPr>
      </w:pPr>
      <w:r>
        <w:rPr>
          <w:rtl/>
        </w:rPr>
        <w:tab/>
      </w:r>
      <w:r>
        <w:rPr>
          <w:rtl/>
        </w:rPr>
        <w:tab/>
      </w:r>
      <w:r w:rsidR="00107724" w:rsidRPr="00107724">
        <w:rPr>
          <w:rtl/>
        </w:rPr>
        <w:t>الرد على الفقرة 23 من قائمة المسائل المحالة قبل تقديم التقرير</w:t>
      </w:r>
    </w:p>
    <w:p w14:paraId="1B165DD4" w14:textId="2A884155" w:rsidR="00107724" w:rsidRPr="00107724" w:rsidRDefault="00107724" w:rsidP="00107724">
      <w:pPr>
        <w:pStyle w:val="SingleTxtGA"/>
        <w:rPr>
          <w:rtl/>
        </w:rPr>
      </w:pPr>
      <w:r w:rsidRPr="00107724">
        <w:rPr>
          <w:rtl/>
        </w:rPr>
        <w:t>254-</w:t>
      </w:r>
      <w:r w:rsidRPr="00107724">
        <w:rPr>
          <w:rtl/>
        </w:rPr>
        <w:tab/>
        <w:t>انظر الرد على السؤال 1</w:t>
      </w:r>
      <w:r w:rsidRPr="00107724">
        <w:rPr>
          <w:rFonts w:hint="cs"/>
          <w:rtl/>
        </w:rPr>
        <w:t>(</w:t>
      </w:r>
      <w:r w:rsidRPr="00107724">
        <w:rPr>
          <w:rtl/>
        </w:rPr>
        <w:t>د</w:t>
      </w:r>
      <w:r w:rsidRPr="00107724">
        <w:rPr>
          <w:rFonts w:hint="cs"/>
          <w:rtl/>
        </w:rPr>
        <w:t>)</w:t>
      </w:r>
      <w:r w:rsidRPr="00107724">
        <w:rPr>
          <w:rtl/>
        </w:rPr>
        <w:t xml:space="preserve"> في</w:t>
      </w:r>
      <w:r w:rsidRPr="00107724">
        <w:rPr>
          <w:rFonts w:hint="cs"/>
          <w:rtl/>
        </w:rPr>
        <w:t xml:space="preserve"> خصوص </w:t>
      </w:r>
      <w:r w:rsidRPr="00107724">
        <w:rPr>
          <w:rtl/>
        </w:rPr>
        <w:t>الهدف الوطني الجديد للسياسة العامة المتعلقة بالإعاقة، وهو هدف يستند إلى الاتفاقية.</w:t>
      </w:r>
    </w:p>
    <w:p w14:paraId="441A3CB2" w14:textId="483F2961" w:rsidR="00107724" w:rsidRPr="00107724" w:rsidRDefault="00107724" w:rsidP="00107724">
      <w:pPr>
        <w:pStyle w:val="SingleTxtGA"/>
        <w:rPr>
          <w:rtl/>
        </w:rPr>
      </w:pPr>
      <w:r w:rsidRPr="00107724">
        <w:rPr>
          <w:rtl/>
        </w:rPr>
        <w:t>255-</w:t>
      </w:r>
      <w:r w:rsidRPr="00107724">
        <w:rPr>
          <w:rtl/>
        </w:rPr>
        <w:tab/>
        <w:t>و</w:t>
      </w:r>
      <w:r w:rsidRPr="00107724">
        <w:rPr>
          <w:rFonts w:hint="cs"/>
          <w:rtl/>
        </w:rPr>
        <w:t xml:space="preserve">قد </w:t>
      </w:r>
      <w:r w:rsidRPr="00107724">
        <w:rPr>
          <w:rtl/>
        </w:rPr>
        <w:t>عينت الحكومة مجلس الفنون السويدي ومجلس التراث الوطني السويدي كوكالتين إستراتيجيتين تعملان في مجال الثقافة.</w:t>
      </w:r>
      <w:r w:rsidRPr="00107724">
        <w:rPr>
          <w:rFonts w:hint="cs"/>
          <w:rtl/>
        </w:rPr>
        <w:t xml:space="preserve"> </w:t>
      </w:r>
      <w:r w:rsidRPr="00107724">
        <w:rPr>
          <w:rtl/>
        </w:rPr>
        <w:t>وخلال الفترة 2011-2016، سعت هاتان الوكالتان بشكل خاص إلى تحقيق أهداف فرعية محددة ومرتبطة باستراتيجية الحكومة في مجال الإعاقة.</w:t>
      </w:r>
      <w:r w:rsidRPr="00107724">
        <w:rPr>
          <w:rFonts w:hint="cs"/>
          <w:rtl/>
        </w:rPr>
        <w:t xml:space="preserve"> </w:t>
      </w:r>
      <w:r w:rsidRPr="00107724">
        <w:rPr>
          <w:rtl/>
        </w:rPr>
        <w:t>وتجري مشاورات رسمية منتظمة مع حركة مناصرة الأشخاص ذوي الإعاقة بشأن العمل الرامي إلى إتاحة التسهيلات الخاصة بذوي الإعاقة.</w:t>
      </w:r>
    </w:p>
    <w:p w14:paraId="3D9758B9" w14:textId="3A233D5D" w:rsidR="00107724" w:rsidRPr="00107724" w:rsidRDefault="00107724" w:rsidP="00107724">
      <w:pPr>
        <w:pStyle w:val="SingleTxtGA"/>
        <w:rPr>
          <w:rtl/>
        </w:rPr>
      </w:pPr>
      <w:r w:rsidRPr="00107724">
        <w:rPr>
          <w:rtl/>
        </w:rPr>
        <w:t>256-</w:t>
      </w:r>
      <w:r w:rsidRPr="00107724">
        <w:rPr>
          <w:rtl/>
        </w:rPr>
        <w:tab/>
        <w:t>وكُلف مجلس الفنون السويدي ب</w:t>
      </w:r>
      <w:r w:rsidRPr="00107724">
        <w:rPr>
          <w:rFonts w:hint="cs"/>
          <w:rtl/>
        </w:rPr>
        <w:t>ا</w:t>
      </w:r>
      <w:r w:rsidRPr="00107724">
        <w:rPr>
          <w:rtl/>
        </w:rPr>
        <w:t>تخاذ مبادرات تسمح للأشخاص ذوي الإعاقة بالمشاركة في الأنشطة الثقافية على قدم المساواة مع الآخرين.</w:t>
      </w:r>
    </w:p>
    <w:p w14:paraId="723385CC" w14:textId="0531EECA" w:rsidR="00107724" w:rsidRPr="00107724" w:rsidRDefault="00107724" w:rsidP="00107724">
      <w:pPr>
        <w:pStyle w:val="SingleTxtGA"/>
        <w:rPr>
          <w:rtl/>
        </w:rPr>
      </w:pPr>
      <w:r w:rsidRPr="00107724">
        <w:rPr>
          <w:rtl/>
        </w:rPr>
        <w:t>257-</w:t>
      </w:r>
      <w:r w:rsidRPr="00107724">
        <w:rPr>
          <w:rtl/>
        </w:rPr>
        <w:tab/>
        <w:t>ونفذت السويد معاهدة مراكش بإدخال تعديلات تشريعية على القانون السويدي المتعلق بحقوق المؤلف في تأليف ونشر المصنفات الأدبية والفنية.</w:t>
      </w:r>
      <w:r w:rsidRPr="00107724">
        <w:rPr>
          <w:rFonts w:hint="cs"/>
          <w:rtl/>
        </w:rPr>
        <w:t xml:space="preserve"> </w:t>
      </w:r>
      <w:r w:rsidRPr="00107724">
        <w:rPr>
          <w:rtl/>
        </w:rPr>
        <w:t xml:space="preserve">ودخلت تلك التغييرات حيز النفاذ في </w:t>
      </w:r>
      <w:r w:rsidR="007B7195">
        <w:rPr>
          <w:rFonts w:hint="cs"/>
          <w:rtl/>
        </w:rPr>
        <w:t>1</w:t>
      </w:r>
      <w:r w:rsidRPr="00107724">
        <w:rPr>
          <w:rtl/>
        </w:rPr>
        <w:t>1 تشرين الأول/أكتوبر 2018.</w:t>
      </w:r>
    </w:p>
    <w:p w14:paraId="3DA0E616" w14:textId="01CFA501" w:rsidR="00107724" w:rsidRPr="00107724" w:rsidRDefault="0076142F" w:rsidP="0076142F">
      <w:pPr>
        <w:pStyle w:val="H1GA"/>
        <w:rPr>
          <w:rtl/>
        </w:rPr>
      </w:pPr>
      <w:r>
        <w:rPr>
          <w:rtl/>
        </w:rPr>
        <w:lastRenderedPageBreak/>
        <w:tab/>
      </w:r>
      <w:r>
        <w:rPr>
          <w:rtl/>
        </w:rPr>
        <w:tab/>
      </w:r>
      <w:r w:rsidR="00107724" w:rsidRPr="00107724">
        <w:rPr>
          <w:rtl/>
        </w:rPr>
        <w:t>الرد على الفقرة 24(أ) من قائمة المسائل المحالة قبل تقديم التقرير</w:t>
      </w:r>
    </w:p>
    <w:p w14:paraId="60A7A0F3" w14:textId="563B6D5C" w:rsidR="00107724" w:rsidRPr="00107724" w:rsidRDefault="00107724" w:rsidP="007358D9">
      <w:pPr>
        <w:pStyle w:val="SingleTxtGA"/>
        <w:rPr>
          <w:rtl/>
        </w:rPr>
      </w:pPr>
      <w:r w:rsidRPr="00107724">
        <w:rPr>
          <w:rtl/>
        </w:rPr>
        <w:t>258-</w:t>
      </w:r>
      <w:r w:rsidRPr="00107724">
        <w:rPr>
          <w:rtl/>
        </w:rPr>
        <w:tab/>
        <w:t>تخضع الجهات الرقابية مثل الوكالات الحكومية والبلديات ومجالس المقاطعات للقانون، إلى حد ما.</w:t>
      </w:r>
      <w:r w:rsidRPr="00107724">
        <w:rPr>
          <w:rFonts w:hint="cs"/>
          <w:rtl/>
        </w:rPr>
        <w:t xml:space="preserve"> </w:t>
      </w:r>
      <w:r w:rsidRPr="00107724">
        <w:rPr>
          <w:rtl/>
        </w:rPr>
        <w:t>وللسويد هيئة رسمية تشرف على الإحصاء ويحكمها القانون</w:t>
      </w:r>
      <w:r w:rsidR="007358D9" w:rsidRPr="007358D9">
        <w:rPr>
          <w:vertAlign w:val="superscript"/>
          <w:rtl/>
        </w:rPr>
        <w:t>(</w:t>
      </w:r>
      <w:r w:rsidR="007358D9" w:rsidRPr="007358D9">
        <w:rPr>
          <w:vertAlign w:val="superscript"/>
          <w:rtl/>
        </w:rPr>
        <w:footnoteReference w:id="114"/>
      </w:r>
      <w:r w:rsidR="007358D9" w:rsidRPr="007358D9">
        <w:rPr>
          <w:vertAlign w:val="superscript"/>
          <w:rtl/>
        </w:rPr>
        <w:t>)</w:t>
      </w:r>
      <w:r w:rsidRPr="00107724">
        <w:rPr>
          <w:rtl/>
        </w:rPr>
        <w:t>.</w:t>
      </w:r>
    </w:p>
    <w:p w14:paraId="19D664A5" w14:textId="4DF74E56" w:rsidR="00107724" w:rsidRPr="00107724" w:rsidRDefault="00107724" w:rsidP="00107724">
      <w:pPr>
        <w:pStyle w:val="SingleTxtGA"/>
        <w:rPr>
          <w:rtl/>
        </w:rPr>
      </w:pPr>
      <w:r w:rsidRPr="00107724">
        <w:rPr>
          <w:rtl/>
        </w:rPr>
        <w:t>259-</w:t>
      </w:r>
      <w:r w:rsidRPr="00107724">
        <w:rPr>
          <w:rtl/>
        </w:rPr>
        <w:tab/>
        <w:t>ويمكن للهيئات الحكومية التي ليست لديها مسؤولية رسمية تتعلق بالإحصاء أن تجمع المعلومات من البلديات ومجالس المقاطعات على أساس طوعي.</w:t>
      </w:r>
      <w:r w:rsidRPr="00107724">
        <w:rPr>
          <w:rFonts w:hint="cs"/>
          <w:rtl/>
        </w:rPr>
        <w:t xml:space="preserve"> </w:t>
      </w:r>
      <w:r w:rsidRPr="00107724">
        <w:rPr>
          <w:rtl/>
        </w:rPr>
        <w:t>غير أنه لا يمكن للوكالات الحكومية أن تطلب ردودا</w:t>
      </w:r>
      <w:r w:rsidR="00775DD5">
        <w:rPr>
          <w:rFonts w:hint="cs"/>
          <w:rtl/>
        </w:rPr>
        <w:t>ً</w:t>
      </w:r>
      <w:r w:rsidRPr="00107724">
        <w:rPr>
          <w:rtl/>
        </w:rPr>
        <w:t xml:space="preserve"> من البلديات ومجالس المقاطعات دون إذن قانوني.</w:t>
      </w:r>
      <w:r w:rsidRPr="00107724">
        <w:rPr>
          <w:rFonts w:hint="cs"/>
          <w:rtl/>
        </w:rPr>
        <w:t xml:space="preserve"> </w:t>
      </w:r>
      <w:r w:rsidRPr="00107724">
        <w:rPr>
          <w:rtl/>
        </w:rPr>
        <w:t>ولا يوجد مع ذلك ما يمنع الوكالات الحكومية التي ليس</w:t>
      </w:r>
      <w:r w:rsidRPr="00107724">
        <w:rPr>
          <w:rFonts w:hint="cs"/>
          <w:rtl/>
        </w:rPr>
        <w:t>ت</w:t>
      </w:r>
      <w:r w:rsidRPr="00107724">
        <w:rPr>
          <w:rtl/>
        </w:rPr>
        <w:t xml:space="preserve"> لديها مسؤولية رسمية تتعلق بالإحصاء من </w:t>
      </w:r>
      <w:r w:rsidRPr="00107724">
        <w:rPr>
          <w:rFonts w:hint="cs"/>
          <w:rtl/>
        </w:rPr>
        <w:t>إ</w:t>
      </w:r>
      <w:r w:rsidRPr="00107724">
        <w:rPr>
          <w:rtl/>
        </w:rPr>
        <w:t>جراء دراسات تستقصي، مثلا</w:t>
      </w:r>
      <w:r w:rsidR="00CC13D6">
        <w:rPr>
          <w:rFonts w:hint="cs"/>
          <w:rtl/>
        </w:rPr>
        <w:t>ً</w:t>
      </w:r>
      <w:r w:rsidRPr="00107724">
        <w:rPr>
          <w:rtl/>
        </w:rPr>
        <w:t>، البلديات ومجالس المقاطعات، ومن جمع المعلومات من خلال المشاركة الطوعية.</w:t>
      </w:r>
    </w:p>
    <w:p w14:paraId="50DFC3AA" w14:textId="1760AEF0" w:rsidR="00107724" w:rsidRPr="00107724" w:rsidRDefault="00107724" w:rsidP="00107724">
      <w:pPr>
        <w:pStyle w:val="SingleTxtGA"/>
        <w:rPr>
          <w:rtl/>
        </w:rPr>
      </w:pPr>
      <w:r w:rsidRPr="00107724">
        <w:rPr>
          <w:rtl/>
        </w:rPr>
        <w:t>260-</w:t>
      </w:r>
      <w:r w:rsidRPr="00107724">
        <w:rPr>
          <w:rtl/>
        </w:rPr>
        <w:tab/>
        <w:t xml:space="preserve">وتراقب الوكالة السويدية المعنية بالمشاركة تنفيذ </w:t>
      </w:r>
      <w:r w:rsidRPr="00107724">
        <w:rPr>
          <w:rFonts w:hint="cs"/>
          <w:rtl/>
        </w:rPr>
        <w:t>ال</w:t>
      </w:r>
      <w:r w:rsidRPr="00107724">
        <w:rPr>
          <w:rtl/>
        </w:rPr>
        <w:t xml:space="preserve">سياسة </w:t>
      </w:r>
      <w:r w:rsidRPr="00107724">
        <w:rPr>
          <w:rFonts w:hint="cs"/>
          <w:rtl/>
        </w:rPr>
        <w:t>المتعلقة ب</w:t>
      </w:r>
      <w:r w:rsidRPr="00107724">
        <w:rPr>
          <w:rtl/>
        </w:rPr>
        <w:t>الإعاقة.</w:t>
      </w:r>
      <w:r w:rsidRPr="00107724">
        <w:rPr>
          <w:rFonts w:hint="cs"/>
          <w:rtl/>
        </w:rPr>
        <w:t xml:space="preserve"> </w:t>
      </w:r>
      <w:r w:rsidRPr="00107724">
        <w:rPr>
          <w:rtl/>
        </w:rPr>
        <w:t>وليست لتلك الوكالة، مع ذلك، مسؤولية رسمية تتعلق بالإحصاء.</w:t>
      </w:r>
      <w:r w:rsidRPr="00107724">
        <w:rPr>
          <w:rFonts w:hint="cs"/>
          <w:rtl/>
        </w:rPr>
        <w:t xml:space="preserve"> </w:t>
      </w:r>
      <w:r w:rsidRPr="00107724">
        <w:rPr>
          <w:rtl/>
        </w:rPr>
        <w:t>وتجري الوكالة حاليا</w:t>
      </w:r>
      <w:r w:rsidR="00775DD5">
        <w:rPr>
          <w:rFonts w:hint="cs"/>
          <w:rtl/>
        </w:rPr>
        <w:t>ً</w:t>
      </w:r>
      <w:r w:rsidRPr="00107724">
        <w:rPr>
          <w:rtl/>
        </w:rPr>
        <w:t xml:space="preserve"> دراسات استقصائية سنوية تشمل البلديات ومجالس المقاطعات.</w:t>
      </w:r>
      <w:r w:rsidRPr="00107724">
        <w:rPr>
          <w:rFonts w:hint="cs"/>
          <w:rtl/>
        </w:rPr>
        <w:t xml:space="preserve"> </w:t>
      </w:r>
      <w:r w:rsidRPr="00107724">
        <w:rPr>
          <w:rtl/>
        </w:rPr>
        <w:t>وينبغي اعتبار هذا الرصد طوعيا</w:t>
      </w:r>
      <w:r w:rsidR="00775DD5">
        <w:rPr>
          <w:rFonts w:hint="cs"/>
          <w:rtl/>
        </w:rPr>
        <w:t>ً</w:t>
      </w:r>
      <w:r w:rsidRPr="00107724">
        <w:rPr>
          <w:rtl/>
        </w:rPr>
        <w:t>.</w:t>
      </w:r>
    </w:p>
    <w:p w14:paraId="336233AA" w14:textId="365A9A06" w:rsidR="00107724" w:rsidRPr="00107724" w:rsidRDefault="00107724" w:rsidP="00107724">
      <w:pPr>
        <w:pStyle w:val="SingleTxtGA"/>
        <w:rPr>
          <w:rtl/>
        </w:rPr>
      </w:pPr>
      <w:r w:rsidRPr="00107724">
        <w:rPr>
          <w:rtl/>
        </w:rPr>
        <w:t>261-</w:t>
      </w:r>
      <w:r w:rsidRPr="00107724">
        <w:rPr>
          <w:rtl/>
        </w:rPr>
        <w:tab/>
        <w:t>وطورت الوكالة أداة رقمية ستحل محل صيغة الدراسة الاستقصائية.</w:t>
      </w:r>
      <w:r w:rsidRPr="00107724">
        <w:rPr>
          <w:rFonts w:hint="cs"/>
          <w:rtl/>
        </w:rPr>
        <w:t xml:space="preserve"> </w:t>
      </w:r>
      <w:r w:rsidRPr="00107724">
        <w:rPr>
          <w:rtl/>
        </w:rPr>
        <w:t>والأداة جاهزة لاستخدامها من قبل الجهات الحكومية في ربيع</w:t>
      </w:r>
      <w:r w:rsidRPr="00107724">
        <w:rPr>
          <w:rFonts w:hint="cs"/>
          <w:rtl/>
        </w:rPr>
        <w:t xml:space="preserve"> عام</w:t>
      </w:r>
      <w:r w:rsidRPr="00107724">
        <w:rPr>
          <w:rtl/>
        </w:rPr>
        <w:t xml:space="preserve"> 2019، وستصدر نسخة أخرى في نهاية العام لتستخدمها الجهات البلدية والإقليمية.</w:t>
      </w:r>
    </w:p>
    <w:p w14:paraId="5964D19B" w14:textId="2A2C5FC0" w:rsidR="00107724" w:rsidRPr="00107724" w:rsidRDefault="0076142F" w:rsidP="0076142F">
      <w:pPr>
        <w:pStyle w:val="H1GA"/>
        <w:rPr>
          <w:rtl/>
        </w:rPr>
      </w:pPr>
      <w:r>
        <w:rPr>
          <w:rtl/>
        </w:rPr>
        <w:tab/>
      </w:r>
      <w:r>
        <w:rPr>
          <w:rtl/>
        </w:rPr>
        <w:tab/>
      </w:r>
      <w:r w:rsidR="00107724" w:rsidRPr="00107724">
        <w:rPr>
          <w:rtl/>
        </w:rPr>
        <w:t>الرد على الفقرة 24(ب) من قائمة المسائل المحالة قبل تقديم التقرير</w:t>
      </w:r>
    </w:p>
    <w:p w14:paraId="0BCA00C7" w14:textId="58066C48" w:rsidR="00107724" w:rsidRPr="00107724" w:rsidRDefault="00107724" w:rsidP="00107724">
      <w:pPr>
        <w:pStyle w:val="SingleTxtGA"/>
        <w:rPr>
          <w:rtl/>
        </w:rPr>
      </w:pPr>
      <w:r w:rsidRPr="00107724">
        <w:rPr>
          <w:rtl/>
        </w:rPr>
        <w:t>262-</w:t>
      </w:r>
      <w:r w:rsidRPr="00107724">
        <w:rPr>
          <w:rtl/>
        </w:rPr>
        <w:tab/>
        <w:t>إن تطوير أدوات الرصد من منظور حقوقي عمليةٌ مستمرة.</w:t>
      </w:r>
      <w:r w:rsidRPr="00107724">
        <w:rPr>
          <w:rFonts w:hint="cs"/>
          <w:rtl/>
        </w:rPr>
        <w:t xml:space="preserve"> </w:t>
      </w:r>
      <w:r w:rsidRPr="00107724">
        <w:rPr>
          <w:rtl/>
        </w:rPr>
        <w:t>ويتمثل أحد أسس تلك العملية في الوصول إلى الإحصاءات والبيانات، وهو ما تعمل الحكومة على تعزيزه.</w:t>
      </w:r>
      <w:r w:rsidRPr="00107724">
        <w:rPr>
          <w:rFonts w:hint="cs"/>
          <w:rtl/>
        </w:rPr>
        <w:t xml:space="preserve"> </w:t>
      </w:r>
      <w:r w:rsidRPr="00107724">
        <w:rPr>
          <w:rtl/>
        </w:rPr>
        <w:t>ومن المهم أيضا</w:t>
      </w:r>
      <w:r w:rsidR="00775DD5">
        <w:rPr>
          <w:rFonts w:hint="cs"/>
          <w:rtl/>
        </w:rPr>
        <w:t>ً</w:t>
      </w:r>
      <w:r w:rsidRPr="00107724">
        <w:rPr>
          <w:rtl/>
        </w:rPr>
        <w:t xml:space="preserve"> وجود إمكانية لرصد تنفيذ السياسة المتعلقة بالإعاقة على مختلف المستويات وداخل مختلف قطاعات المجتمع.</w:t>
      </w:r>
      <w:r w:rsidRPr="00107724">
        <w:rPr>
          <w:rFonts w:hint="cs"/>
          <w:rtl/>
        </w:rPr>
        <w:t xml:space="preserve"> </w:t>
      </w:r>
      <w:r w:rsidRPr="00107724">
        <w:rPr>
          <w:rtl/>
        </w:rPr>
        <w:t>وهناك حاجة إلى القدرة على مراقبة</w:t>
      </w:r>
      <w:r w:rsidRPr="00107724">
        <w:rPr>
          <w:rFonts w:hint="cs"/>
          <w:rtl/>
        </w:rPr>
        <w:t xml:space="preserve"> ما يلي:</w:t>
      </w:r>
      <w:r w:rsidRPr="00107724">
        <w:rPr>
          <w:rtl/>
        </w:rPr>
        <w:t xml:space="preserve"> ’1‘ الهياكل القائمة؛ ’2‘ الظروف السائدة فعلا</w:t>
      </w:r>
      <w:r w:rsidR="00775DD5">
        <w:rPr>
          <w:rFonts w:hint="cs"/>
          <w:rtl/>
        </w:rPr>
        <w:t>ً</w:t>
      </w:r>
      <w:r w:rsidRPr="00107724">
        <w:rPr>
          <w:rtl/>
        </w:rPr>
        <w:t xml:space="preserve"> وتدابير النشاط المستمرة؛ ’3‘ النتائج التي يؤدي إليها هذا العمل.</w:t>
      </w:r>
      <w:r w:rsidRPr="00107724">
        <w:rPr>
          <w:rFonts w:hint="cs"/>
          <w:rtl/>
        </w:rPr>
        <w:t xml:space="preserve"> </w:t>
      </w:r>
      <w:r w:rsidRPr="00107724">
        <w:rPr>
          <w:rtl/>
        </w:rPr>
        <w:t>ويستند هذا النهج إلى نموذج وضعته مفوضية الأمم المتحدة لحقوق الإنسان لتطبيق منظور حقوقي على الرصد.</w:t>
      </w:r>
    </w:p>
    <w:p w14:paraId="5F8C811F" w14:textId="65C1D8F1" w:rsidR="00107724" w:rsidRPr="00107724" w:rsidRDefault="00107724" w:rsidP="00107724">
      <w:pPr>
        <w:pStyle w:val="SingleTxtGA"/>
        <w:rPr>
          <w:rtl/>
        </w:rPr>
      </w:pPr>
      <w:r w:rsidRPr="00107724">
        <w:rPr>
          <w:rtl/>
        </w:rPr>
        <w:t>263-</w:t>
      </w:r>
      <w:r w:rsidRPr="00107724">
        <w:rPr>
          <w:rtl/>
        </w:rPr>
        <w:tab/>
        <w:t>وتستخدم الوكالة السويدية المعنية بالمشاركة أدوات عديدة لجمع المعرفة والمعلومات ذات الأهمية من منظور الحقوق.</w:t>
      </w:r>
      <w:r w:rsidRPr="00107724">
        <w:rPr>
          <w:rFonts w:hint="cs"/>
          <w:rtl/>
        </w:rPr>
        <w:t xml:space="preserve"> </w:t>
      </w:r>
      <w:r w:rsidRPr="00107724">
        <w:rPr>
          <w:rtl/>
        </w:rPr>
        <w:t>و</w:t>
      </w:r>
      <w:r w:rsidRPr="00107724">
        <w:rPr>
          <w:rFonts w:hint="cs"/>
          <w:rtl/>
        </w:rPr>
        <w:t xml:space="preserve">هي </w:t>
      </w:r>
      <w:r w:rsidRPr="00107724">
        <w:rPr>
          <w:rtl/>
        </w:rPr>
        <w:t>تقوم بتجميع وتحليل الإحصاءات الفردية التي تجمعها جهاتٌ فاعلة أخرى عن الظروف المعيشية للأشخاص ذوي الإعاقة.</w:t>
      </w:r>
      <w:r w:rsidRPr="00107724">
        <w:rPr>
          <w:rFonts w:hint="cs"/>
          <w:rtl/>
        </w:rPr>
        <w:t xml:space="preserve"> </w:t>
      </w:r>
      <w:r w:rsidRPr="00107724">
        <w:rPr>
          <w:rtl/>
        </w:rPr>
        <w:t>ويكون اختيار البيانات على أساس مدى ملاءمتها للغرض من منظور حقوقي.</w:t>
      </w:r>
    </w:p>
    <w:p w14:paraId="2C427042" w14:textId="58AC7AED" w:rsidR="00107724" w:rsidRPr="00107724" w:rsidRDefault="00107724" w:rsidP="00107724">
      <w:pPr>
        <w:pStyle w:val="SingleTxtGA"/>
        <w:rPr>
          <w:rtl/>
        </w:rPr>
      </w:pPr>
      <w:r w:rsidRPr="00107724">
        <w:rPr>
          <w:rtl/>
        </w:rPr>
        <w:t>264-</w:t>
      </w:r>
      <w:r w:rsidRPr="00107724">
        <w:rPr>
          <w:rtl/>
        </w:rPr>
        <w:tab/>
        <w:t>وطورت الوكالة عملية ’’مراقبة الجهات الفاعلة‘‘ التي تتابع عمل الوكالات الحكومية في تنفيذ السياسة المتعلقة بالإعاقة</w:t>
      </w:r>
      <w:r w:rsidRPr="007358D9">
        <w:rPr>
          <w:vertAlign w:val="superscript"/>
          <w:rtl/>
        </w:rPr>
        <w:t>(</w:t>
      </w:r>
      <w:r w:rsidRPr="007358D9">
        <w:rPr>
          <w:vertAlign w:val="superscript"/>
          <w:rtl/>
          <w:lang w:val="en-US"/>
        </w:rPr>
        <w:footnoteReference w:id="115"/>
      </w:r>
      <w:r w:rsidRPr="007358D9">
        <w:rPr>
          <w:vertAlign w:val="superscript"/>
          <w:rtl/>
        </w:rPr>
        <w:t>)</w:t>
      </w:r>
      <w:r w:rsidRPr="00107724">
        <w:rPr>
          <w:rtl/>
        </w:rPr>
        <w:t xml:space="preserve"> وما تقوم به البلديات ومجالس المحافظات من عمل في ذلك المجال.</w:t>
      </w:r>
      <w:r w:rsidRPr="00107724">
        <w:rPr>
          <w:rFonts w:hint="cs"/>
          <w:rtl/>
        </w:rPr>
        <w:t xml:space="preserve"> </w:t>
      </w:r>
      <w:r w:rsidRPr="00107724">
        <w:rPr>
          <w:rtl/>
        </w:rPr>
        <w:t>والهدف من ذلك هو متابعة تطور العمل الجاري وتحديد الظروف السائدة التي تيس</w:t>
      </w:r>
      <w:r w:rsidRPr="00107724">
        <w:rPr>
          <w:rFonts w:hint="cs"/>
          <w:rtl/>
        </w:rPr>
        <w:t>ّ</w:t>
      </w:r>
      <w:r w:rsidRPr="00107724">
        <w:rPr>
          <w:rtl/>
        </w:rPr>
        <w:t>ر أو تعوق المشاركة في المجتمع من منظور الحقوق.</w:t>
      </w:r>
    </w:p>
    <w:p w14:paraId="0BD96055" w14:textId="7E459DC4" w:rsidR="00107724" w:rsidRPr="00107724" w:rsidRDefault="00107724" w:rsidP="00107724">
      <w:pPr>
        <w:pStyle w:val="SingleTxtGA"/>
        <w:rPr>
          <w:rtl/>
        </w:rPr>
      </w:pPr>
      <w:r w:rsidRPr="00107724">
        <w:rPr>
          <w:rtl/>
        </w:rPr>
        <w:t>265-</w:t>
      </w:r>
      <w:r w:rsidRPr="00107724">
        <w:rPr>
          <w:rtl/>
        </w:rPr>
        <w:tab/>
        <w:t>وتتلقى الوكالة ردودا</w:t>
      </w:r>
      <w:r w:rsidR="00A437C6">
        <w:rPr>
          <w:rFonts w:hint="cs"/>
          <w:rtl/>
        </w:rPr>
        <w:t>ً</w:t>
      </w:r>
      <w:r w:rsidRPr="00107724">
        <w:rPr>
          <w:rtl/>
        </w:rPr>
        <w:t xml:space="preserve"> على أسئلتها من لجنة الاستقصاء (</w:t>
      </w:r>
      <w:proofErr w:type="spellStart"/>
      <w:r w:rsidRPr="00107724">
        <w:t>Rivkraft</w:t>
      </w:r>
      <w:proofErr w:type="spellEnd"/>
      <w:r w:rsidRPr="00107724">
        <w:rPr>
          <w:rtl/>
        </w:rPr>
        <w:t>) بشكل مستمر، كمصدر تكميلي للمعلومات عن الظروف المعيشية.</w:t>
      </w:r>
      <w:r w:rsidRPr="00107724">
        <w:rPr>
          <w:rFonts w:hint="cs"/>
          <w:rtl/>
        </w:rPr>
        <w:t xml:space="preserve"> </w:t>
      </w:r>
      <w:r w:rsidRPr="00107724">
        <w:rPr>
          <w:rtl/>
        </w:rPr>
        <w:t>وتستند الأسئلة إلى الاتفاقية كنقطة انطلاق.</w:t>
      </w:r>
      <w:r w:rsidRPr="00107724">
        <w:rPr>
          <w:rFonts w:hint="cs"/>
          <w:rtl/>
        </w:rPr>
        <w:t xml:space="preserve"> </w:t>
      </w:r>
      <w:r w:rsidRPr="00107724">
        <w:rPr>
          <w:rtl/>
        </w:rPr>
        <w:t>وتجري الوكالة أيضا</w:t>
      </w:r>
      <w:r w:rsidR="00A437C6">
        <w:rPr>
          <w:rFonts w:hint="cs"/>
          <w:rtl/>
        </w:rPr>
        <w:t>ً</w:t>
      </w:r>
      <w:r w:rsidRPr="00107724">
        <w:rPr>
          <w:rtl/>
        </w:rPr>
        <w:t xml:space="preserve"> أشكالا</w:t>
      </w:r>
      <w:r w:rsidR="00A437C6">
        <w:rPr>
          <w:rFonts w:hint="cs"/>
          <w:rtl/>
        </w:rPr>
        <w:t>ً</w:t>
      </w:r>
      <w:r w:rsidRPr="00107724">
        <w:rPr>
          <w:rtl/>
        </w:rPr>
        <w:t xml:space="preserve"> مختلفة من الدراسات المتعمقة والدراسات النوعية.</w:t>
      </w:r>
    </w:p>
    <w:p w14:paraId="2D5153E1" w14:textId="6FBEF471" w:rsidR="00107724" w:rsidRPr="00107724" w:rsidRDefault="00107724" w:rsidP="00107724">
      <w:pPr>
        <w:pStyle w:val="SingleTxtGA"/>
        <w:rPr>
          <w:rtl/>
        </w:rPr>
      </w:pPr>
      <w:r w:rsidRPr="00107724">
        <w:rPr>
          <w:rtl/>
        </w:rPr>
        <w:lastRenderedPageBreak/>
        <w:t>266-</w:t>
      </w:r>
      <w:r w:rsidRPr="00107724">
        <w:rPr>
          <w:rtl/>
        </w:rPr>
        <w:tab/>
        <w:t>انظر أيضا</w:t>
      </w:r>
      <w:r w:rsidR="00A437C6">
        <w:rPr>
          <w:rFonts w:hint="cs"/>
          <w:rtl/>
        </w:rPr>
        <w:t>ً</w:t>
      </w:r>
      <w:r w:rsidRPr="00107724">
        <w:rPr>
          <w:rtl/>
        </w:rPr>
        <w:t xml:space="preserve"> الرد على السؤال 1</w:t>
      </w:r>
      <w:r w:rsidRPr="00107724">
        <w:rPr>
          <w:rFonts w:hint="cs"/>
          <w:rtl/>
        </w:rPr>
        <w:t>(</w:t>
      </w:r>
      <w:r w:rsidRPr="00107724">
        <w:rPr>
          <w:rtl/>
        </w:rPr>
        <w:t>ب</w:t>
      </w:r>
      <w:r w:rsidRPr="00107724">
        <w:rPr>
          <w:rFonts w:hint="cs"/>
          <w:rtl/>
        </w:rPr>
        <w:t>)</w:t>
      </w:r>
      <w:r w:rsidRPr="00107724">
        <w:rPr>
          <w:rtl/>
        </w:rPr>
        <w:t xml:space="preserve"> </w:t>
      </w:r>
      <w:r w:rsidRPr="00107724">
        <w:rPr>
          <w:rFonts w:hint="cs"/>
          <w:rtl/>
        </w:rPr>
        <w:t xml:space="preserve">بخصوص </w:t>
      </w:r>
      <w:r w:rsidRPr="00107724">
        <w:rPr>
          <w:rtl/>
        </w:rPr>
        <w:t>التحقيق المتعلق بالإدارة.</w:t>
      </w:r>
    </w:p>
    <w:p w14:paraId="240B9EA7" w14:textId="2C8F2E11" w:rsidR="00107724" w:rsidRPr="00107724" w:rsidRDefault="0076142F" w:rsidP="0076142F">
      <w:pPr>
        <w:pStyle w:val="H1GA"/>
        <w:rPr>
          <w:rtl/>
        </w:rPr>
      </w:pPr>
      <w:r>
        <w:rPr>
          <w:rtl/>
        </w:rPr>
        <w:tab/>
      </w:r>
      <w:r>
        <w:rPr>
          <w:rtl/>
        </w:rPr>
        <w:tab/>
      </w:r>
      <w:r w:rsidR="00107724" w:rsidRPr="00107724">
        <w:rPr>
          <w:rtl/>
        </w:rPr>
        <w:t>الرد على الفقرة 24(ج) من قائمة المسائل المحالة قبل تقديم التقرير</w:t>
      </w:r>
    </w:p>
    <w:p w14:paraId="6CD2442F" w14:textId="0BE71101" w:rsidR="00107724" w:rsidRPr="00107724" w:rsidRDefault="00107724" w:rsidP="00107724">
      <w:pPr>
        <w:pStyle w:val="SingleTxtGA"/>
        <w:rPr>
          <w:rtl/>
        </w:rPr>
      </w:pPr>
      <w:r w:rsidRPr="00107724">
        <w:rPr>
          <w:rtl/>
        </w:rPr>
        <w:t>267-</w:t>
      </w:r>
      <w:r w:rsidRPr="00107724">
        <w:rPr>
          <w:rtl/>
        </w:rPr>
        <w:tab/>
        <w:t>اتخذت الحكومة إجراءات لضمان الوصول إلى الإحصاءات ولتعزيز رصد تطور حالة الأشخاص ذوي الإعاقة في إطار تنفيذ السياسة المتعلقة بالإعاقة.</w:t>
      </w:r>
    </w:p>
    <w:p w14:paraId="598E9EE8" w14:textId="29FDECC3" w:rsidR="00107724" w:rsidRPr="00107724" w:rsidRDefault="00107724" w:rsidP="007358D9">
      <w:pPr>
        <w:pStyle w:val="SingleTxtGA"/>
        <w:rPr>
          <w:rtl/>
        </w:rPr>
      </w:pPr>
      <w:r w:rsidRPr="00107724">
        <w:rPr>
          <w:rtl/>
        </w:rPr>
        <w:t>268-</w:t>
      </w:r>
      <w:r w:rsidRPr="00107724">
        <w:rPr>
          <w:rtl/>
        </w:rPr>
        <w:tab/>
        <w:t>وخلال تنفيذ استراتيجية السياسة المتعلقة بالإعاقة للفترة 2011-2016، كلفت الحكومة هيئة الإحصاء السويدية بالإبلاغ عن حالة البيانات المتعلقة بالظروف المعيشية للأشخاص ذوي الإعاقة، واقتراح حلول لتطويرها</w:t>
      </w:r>
      <w:r w:rsidR="007358D9" w:rsidRPr="007358D9">
        <w:rPr>
          <w:vertAlign w:val="superscript"/>
          <w:rtl/>
        </w:rPr>
        <w:t>(</w:t>
      </w:r>
      <w:r w:rsidR="007358D9" w:rsidRPr="007358D9">
        <w:rPr>
          <w:vertAlign w:val="superscript"/>
          <w:rtl/>
        </w:rPr>
        <w:footnoteReference w:id="116"/>
      </w:r>
      <w:r w:rsidR="007358D9" w:rsidRPr="007358D9">
        <w:rPr>
          <w:vertAlign w:val="superscript"/>
          <w:rtl/>
        </w:rPr>
        <w:t>)</w:t>
      </w:r>
      <w:r w:rsidRPr="00107724">
        <w:rPr>
          <w:rtl/>
        </w:rPr>
        <w:t>.</w:t>
      </w:r>
      <w:r w:rsidRPr="00107724">
        <w:rPr>
          <w:rFonts w:hint="cs"/>
          <w:rtl/>
        </w:rPr>
        <w:t xml:space="preserve"> </w:t>
      </w:r>
      <w:r w:rsidRPr="00107724">
        <w:rPr>
          <w:rtl/>
        </w:rPr>
        <w:t>وتسجل هذه الدراسة الاستقصائية تفاصيل الظروف المعيشية للأشخاص ذوي الإعاقة فيما يتعلق بالسكن، والتمويل، والصحة، والترفيه، والأنشطة المدنية، والعلاقات الاجتماعية، والتوظيف، وبيئة العمل، والأمن، والسلامة.</w:t>
      </w:r>
      <w:r w:rsidRPr="00107724">
        <w:rPr>
          <w:rFonts w:hint="cs"/>
          <w:rtl/>
        </w:rPr>
        <w:t xml:space="preserve"> </w:t>
      </w:r>
      <w:r w:rsidRPr="00107724">
        <w:rPr>
          <w:rtl/>
        </w:rPr>
        <w:t>وكُلفت هيئة الإحصاء السويدية لاحقا</w:t>
      </w:r>
      <w:r w:rsidR="00A437C6">
        <w:rPr>
          <w:rFonts w:hint="cs"/>
          <w:rtl/>
        </w:rPr>
        <w:t>ً</w:t>
      </w:r>
      <w:r w:rsidRPr="00107724">
        <w:rPr>
          <w:rtl/>
        </w:rPr>
        <w:t xml:space="preserve"> بالإبلاغ عن البيانات خلال عام 2018، والابلاغ، قدر الإمكان، عن التفاصيل مصنفة بحسب السن والجنس ونوع الإعاقة.</w:t>
      </w:r>
      <w:r w:rsidRPr="00107724">
        <w:rPr>
          <w:rFonts w:hint="cs"/>
          <w:rtl/>
        </w:rPr>
        <w:t xml:space="preserve"> </w:t>
      </w:r>
      <w:r w:rsidRPr="00107724">
        <w:rPr>
          <w:rtl/>
        </w:rPr>
        <w:t>واستعدادا</w:t>
      </w:r>
      <w:r w:rsidR="00A437C6">
        <w:rPr>
          <w:rFonts w:hint="cs"/>
          <w:rtl/>
        </w:rPr>
        <w:t>ً</w:t>
      </w:r>
      <w:r w:rsidRPr="00107724">
        <w:rPr>
          <w:rtl/>
        </w:rPr>
        <w:t xml:space="preserve"> لعام 2020، كلفت الحكومة هيئة الإحصاء السويدية مرة أخرى بالإبلاغ عن إحصاءات الظروف المعيشية للأشخاص ذوي الإعاقة، مصنفة، قدر الإمكان، بحسب السن والجنس ونوع الإعاقة.</w:t>
      </w:r>
    </w:p>
    <w:p w14:paraId="4F731068" w14:textId="1F25E636" w:rsidR="00107724" w:rsidRPr="00107724" w:rsidRDefault="00107724" w:rsidP="00107724">
      <w:pPr>
        <w:pStyle w:val="SingleTxtGA"/>
        <w:rPr>
          <w:rtl/>
        </w:rPr>
      </w:pPr>
      <w:r w:rsidRPr="00107724">
        <w:rPr>
          <w:rtl/>
        </w:rPr>
        <w:t>269-</w:t>
      </w:r>
      <w:r w:rsidRPr="00107724">
        <w:rPr>
          <w:rtl/>
        </w:rPr>
        <w:tab/>
        <w:t>وكُلفت هيئة الإحصاء السويدية أيضا</w:t>
      </w:r>
      <w:r w:rsidR="00A437C6">
        <w:rPr>
          <w:rFonts w:hint="cs"/>
          <w:rtl/>
        </w:rPr>
        <w:t>ً</w:t>
      </w:r>
      <w:r w:rsidRPr="00107724">
        <w:rPr>
          <w:rtl/>
        </w:rPr>
        <w:t xml:space="preserve"> بتنفيذ أعمال مسح وتحليل لإنتاج تقرير شامل يتضمن تقييم تلك الوكالة للمجالات التي تحتاج إلى تطوير من حيث إحصاءات الأشخاص ذوي الإعاقة.</w:t>
      </w:r>
      <w:r w:rsidRPr="00107724">
        <w:rPr>
          <w:rFonts w:hint="cs"/>
          <w:rtl/>
        </w:rPr>
        <w:t xml:space="preserve"> </w:t>
      </w:r>
      <w:r w:rsidRPr="00107724">
        <w:rPr>
          <w:rtl/>
        </w:rPr>
        <w:t>وكُلفت الوكالة بتنفيذ تلك المهمة بالتحاور مع وكالات الحكومة المركزية والمنظمات المعنية بالإعاقة.</w:t>
      </w:r>
    </w:p>
    <w:p w14:paraId="0C4955BA" w14:textId="020DD9E0" w:rsidR="00107724" w:rsidRPr="00107724" w:rsidRDefault="00107724" w:rsidP="00107724">
      <w:pPr>
        <w:pStyle w:val="SingleTxtGA"/>
        <w:rPr>
          <w:rtl/>
        </w:rPr>
      </w:pPr>
      <w:r w:rsidRPr="00107724">
        <w:rPr>
          <w:rtl/>
        </w:rPr>
        <w:t>270-</w:t>
      </w:r>
      <w:r w:rsidRPr="00107724">
        <w:rPr>
          <w:rtl/>
        </w:rPr>
        <w:tab/>
        <w:t>وتساهم الوكالات الحكومية الأخرى المسؤولة عن الإحصاءات الرسمية، مثل مكاتب خدمات التوظيف العام السويدية، ووكالة الصحة العامة السويدية، والمجلس الوطني للصحة والرعاية الاجتماعية، بإحصاءات عن الظروف المعيشية للأشخاص ذوي الإعاقة في مختلف المجالات.</w:t>
      </w:r>
      <w:r w:rsidRPr="00107724">
        <w:rPr>
          <w:rFonts w:hint="cs"/>
          <w:rtl/>
        </w:rPr>
        <w:t xml:space="preserve"> </w:t>
      </w:r>
      <w:r w:rsidRPr="00107724">
        <w:rPr>
          <w:rtl/>
        </w:rPr>
        <w:t>ويجب تصنيف جميع الإحصاءات الرسمية الفردية، وجميع الإحصاءات التي تقدمها الوكالات الحكومية في تقاريرها السنوية بحسب نوع الجنس.</w:t>
      </w:r>
    </w:p>
    <w:p w14:paraId="746A8248" w14:textId="1F194028" w:rsidR="00107724" w:rsidRPr="00107724" w:rsidRDefault="00107724" w:rsidP="00107724">
      <w:pPr>
        <w:pStyle w:val="SingleTxtGA"/>
        <w:rPr>
          <w:rtl/>
        </w:rPr>
      </w:pPr>
      <w:r w:rsidRPr="00107724">
        <w:rPr>
          <w:rtl/>
        </w:rPr>
        <w:t>271-</w:t>
      </w:r>
      <w:r w:rsidRPr="00107724">
        <w:rPr>
          <w:rtl/>
        </w:rPr>
        <w:tab/>
        <w:t>وقد عُززت إمكانية تجميع الإحصاءات عن مجال التعليم - انظر الرد على السؤال 18</w:t>
      </w:r>
      <w:r w:rsidRPr="00107724">
        <w:rPr>
          <w:rFonts w:hint="cs"/>
          <w:rtl/>
        </w:rPr>
        <w:t>(</w:t>
      </w:r>
      <w:r w:rsidRPr="00107724">
        <w:rPr>
          <w:rtl/>
        </w:rPr>
        <w:t>ج</w:t>
      </w:r>
      <w:r w:rsidRPr="00107724">
        <w:rPr>
          <w:rFonts w:hint="cs"/>
          <w:rtl/>
        </w:rPr>
        <w:t>)</w:t>
      </w:r>
      <w:r w:rsidRPr="00107724">
        <w:rPr>
          <w:rtl/>
        </w:rPr>
        <w:t>.</w:t>
      </w:r>
    </w:p>
    <w:p w14:paraId="3514E976" w14:textId="3849328A" w:rsidR="00107724" w:rsidRPr="00107724" w:rsidRDefault="0076142F" w:rsidP="0076142F">
      <w:pPr>
        <w:pStyle w:val="H1GA"/>
        <w:rPr>
          <w:rtl/>
        </w:rPr>
      </w:pPr>
      <w:r>
        <w:rPr>
          <w:rtl/>
        </w:rPr>
        <w:tab/>
      </w:r>
      <w:r>
        <w:rPr>
          <w:rtl/>
        </w:rPr>
        <w:tab/>
      </w:r>
      <w:r w:rsidR="00107724" w:rsidRPr="00107724">
        <w:rPr>
          <w:rtl/>
        </w:rPr>
        <w:t>الرد على الفقرة 24(د) من قائمة المسائل المحالة قبل تقديم التقرير</w:t>
      </w:r>
    </w:p>
    <w:p w14:paraId="7E4D1D85" w14:textId="26BF07BD" w:rsidR="00107724" w:rsidRPr="00107724" w:rsidRDefault="00107724" w:rsidP="00107724">
      <w:pPr>
        <w:pStyle w:val="SingleTxtGA"/>
        <w:rPr>
          <w:rtl/>
        </w:rPr>
      </w:pPr>
      <w:r w:rsidRPr="00107724">
        <w:rPr>
          <w:rtl/>
        </w:rPr>
        <w:t>272-</w:t>
      </w:r>
      <w:r w:rsidRPr="00107724">
        <w:rPr>
          <w:rtl/>
        </w:rPr>
        <w:tab/>
        <w:t>للاطلاع على التدابير المتخذة لجمع البيانات بشكل منهجي، انظر السؤالين 24</w:t>
      </w:r>
      <w:r w:rsidRPr="00107724">
        <w:rPr>
          <w:rFonts w:hint="cs"/>
          <w:rtl/>
        </w:rPr>
        <w:t>(</w:t>
      </w:r>
      <w:r w:rsidRPr="00107724">
        <w:rPr>
          <w:rtl/>
        </w:rPr>
        <w:t>ب</w:t>
      </w:r>
      <w:r w:rsidRPr="00107724">
        <w:rPr>
          <w:rFonts w:hint="cs"/>
          <w:rtl/>
        </w:rPr>
        <w:t>)</w:t>
      </w:r>
      <w:r w:rsidR="00B1178D">
        <w:rPr>
          <w:rtl/>
        </w:rPr>
        <w:t xml:space="preserve"> و</w:t>
      </w:r>
      <w:r w:rsidRPr="00107724">
        <w:rPr>
          <w:rFonts w:hint="cs"/>
          <w:rtl/>
        </w:rPr>
        <w:t>(</w:t>
      </w:r>
      <w:r w:rsidRPr="00107724">
        <w:rPr>
          <w:rtl/>
        </w:rPr>
        <w:t>ج</w:t>
      </w:r>
      <w:r w:rsidRPr="00107724">
        <w:rPr>
          <w:rFonts w:hint="cs"/>
          <w:rtl/>
        </w:rPr>
        <w:t>)</w:t>
      </w:r>
      <w:r w:rsidRPr="00107724">
        <w:rPr>
          <w:rtl/>
        </w:rPr>
        <w:t>.</w:t>
      </w:r>
    </w:p>
    <w:p w14:paraId="6F72665C" w14:textId="15DECAE3" w:rsidR="00107724" w:rsidRPr="00107724" w:rsidRDefault="00107724" w:rsidP="00107724">
      <w:pPr>
        <w:pStyle w:val="SingleTxtGA"/>
        <w:rPr>
          <w:rtl/>
        </w:rPr>
      </w:pPr>
      <w:r w:rsidRPr="00107724">
        <w:rPr>
          <w:rFonts w:hint="cs"/>
          <w:rtl/>
        </w:rPr>
        <w:t>273-</w:t>
      </w:r>
      <w:r w:rsidRPr="00107724">
        <w:rPr>
          <w:rtl/>
        </w:rPr>
        <w:tab/>
        <w:t xml:space="preserve">وفيما يتعلق بالمعلومات عن مجموعة </w:t>
      </w:r>
      <w:proofErr w:type="spellStart"/>
      <w:r w:rsidRPr="00107724">
        <w:rPr>
          <w:rtl/>
        </w:rPr>
        <w:t>صامي</w:t>
      </w:r>
      <w:proofErr w:type="spellEnd"/>
      <w:r w:rsidRPr="00107724">
        <w:rPr>
          <w:rtl/>
        </w:rPr>
        <w:t xml:space="preserve"> للشعوب الأصلية، تلقى مركز الرعاية الاجتماعية لبلدان الشمال الأوروبي تمويلا</w:t>
      </w:r>
      <w:r w:rsidR="00A437C6">
        <w:rPr>
          <w:rFonts w:hint="cs"/>
          <w:rtl/>
        </w:rPr>
        <w:t>ً</w:t>
      </w:r>
      <w:r w:rsidRPr="00107724">
        <w:rPr>
          <w:rtl/>
        </w:rPr>
        <w:t xml:space="preserve"> من الحكومة للتحقيق في ظروف أفراد </w:t>
      </w:r>
      <w:proofErr w:type="spellStart"/>
      <w:r w:rsidRPr="00107724">
        <w:rPr>
          <w:rtl/>
        </w:rPr>
        <w:t>الصامي</w:t>
      </w:r>
      <w:proofErr w:type="spellEnd"/>
      <w:r w:rsidRPr="00107724">
        <w:rPr>
          <w:rtl/>
        </w:rPr>
        <w:t xml:space="preserve"> ذوي الإعاقة في 19 بلدية مدرجة في منطقة </w:t>
      </w:r>
      <w:proofErr w:type="spellStart"/>
      <w:r w:rsidRPr="00107724">
        <w:rPr>
          <w:rtl/>
        </w:rPr>
        <w:t>الصامي</w:t>
      </w:r>
      <w:proofErr w:type="spellEnd"/>
      <w:r w:rsidRPr="00107724">
        <w:rPr>
          <w:rtl/>
        </w:rPr>
        <w:t xml:space="preserve"> الإدارية في السويد.</w:t>
      </w:r>
    </w:p>
    <w:p w14:paraId="12CDB8C2" w14:textId="1F1A2854" w:rsidR="00107724" w:rsidRPr="00107724" w:rsidRDefault="00107724" w:rsidP="00107724">
      <w:pPr>
        <w:pStyle w:val="SingleTxtGA"/>
        <w:rPr>
          <w:rtl/>
        </w:rPr>
      </w:pPr>
      <w:r w:rsidRPr="00107724">
        <w:rPr>
          <w:rtl/>
        </w:rPr>
        <w:t>274-</w:t>
      </w:r>
      <w:r w:rsidRPr="00107724">
        <w:rPr>
          <w:rtl/>
        </w:rPr>
        <w:tab/>
        <w:t>وت</w:t>
      </w:r>
      <w:r w:rsidRPr="00107724">
        <w:rPr>
          <w:rFonts w:hint="cs"/>
          <w:rtl/>
        </w:rPr>
        <w:t>ُ</w:t>
      </w:r>
      <w:r w:rsidRPr="00107724">
        <w:rPr>
          <w:rtl/>
        </w:rPr>
        <w:t>ضمّن الحكومة قانون الميزانية الذي تقدمه سنويا</w:t>
      </w:r>
      <w:r w:rsidR="00A437C6">
        <w:rPr>
          <w:rFonts w:hint="cs"/>
          <w:rtl/>
        </w:rPr>
        <w:t>ً</w:t>
      </w:r>
      <w:r w:rsidRPr="00107724">
        <w:rPr>
          <w:rtl/>
        </w:rPr>
        <w:t xml:space="preserve"> إلى البرلمان السويدي تقارير عن التطورات العامة التي تحدث في سياسة الإعاقة آخذة في اعتبارها الهدف الوطني الذي قرر البرلمان أن يكون أساس تلك السياسة.</w:t>
      </w:r>
    </w:p>
    <w:p w14:paraId="79359C27" w14:textId="4B18431A" w:rsidR="00107724" w:rsidRPr="00107724" w:rsidRDefault="00107724" w:rsidP="00107724">
      <w:pPr>
        <w:pStyle w:val="SingleTxtGA"/>
        <w:rPr>
          <w:rtl/>
        </w:rPr>
      </w:pPr>
      <w:r w:rsidRPr="00107724">
        <w:rPr>
          <w:rtl/>
        </w:rPr>
        <w:t>275-</w:t>
      </w:r>
      <w:r w:rsidRPr="00107724">
        <w:rPr>
          <w:rtl/>
        </w:rPr>
        <w:tab/>
        <w:t>وتقدم الوكالة السويدية المعنية بالمشاركة تقارير سنوية عن التطورات التي تجد</w:t>
      </w:r>
      <w:r w:rsidRPr="00107724">
        <w:rPr>
          <w:rFonts w:hint="cs"/>
          <w:rtl/>
        </w:rPr>
        <w:t>ّ</w:t>
      </w:r>
      <w:r w:rsidRPr="00107724">
        <w:rPr>
          <w:rtl/>
        </w:rPr>
        <w:t xml:space="preserve"> في سياسة الإعاقة، تتضمن صورة شاملة وتجميعية للوضع.</w:t>
      </w:r>
      <w:r w:rsidRPr="00107724">
        <w:rPr>
          <w:rFonts w:hint="cs"/>
          <w:rtl/>
        </w:rPr>
        <w:t xml:space="preserve"> </w:t>
      </w:r>
      <w:r w:rsidRPr="00107724">
        <w:rPr>
          <w:rtl/>
        </w:rPr>
        <w:t xml:space="preserve">ويُقدم التقرير إلى الحكومة ويعمم على الوكالات </w:t>
      </w:r>
      <w:r w:rsidRPr="00107724">
        <w:rPr>
          <w:rtl/>
        </w:rPr>
        <w:lastRenderedPageBreak/>
        <w:t>الحكومية والجهات الفاعلة الأخرى والجمهور.</w:t>
      </w:r>
      <w:r w:rsidRPr="00107724">
        <w:rPr>
          <w:rFonts w:hint="cs"/>
          <w:rtl/>
        </w:rPr>
        <w:t xml:space="preserve"> </w:t>
      </w:r>
      <w:r w:rsidRPr="00107724">
        <w:rPr>
          <w:rtl/>
        </w:rPr>
        <w:t>وتستخدمه أيضا</w:t>
      </w:r>
      <w:r w:rsidR="00A437C6">
        <w:rPr>
          <w:rFonts w:hint="cs"/>
          <w:rtl/>
        </w:rPr>
        <w:t>ً</w:t>
      </w:r>
      <w:r w:rsidRPr="00107724">
        <w:rPr>
          <w:rtl/>
        </w:rPr>
        <w:t xml:space="preserve"> جهات أخرى منها منظمات الإعاقة.</w:t>
      </w:r>
      <w:r w:rsidRPr="00107724">
        <w:rPr>
          <w:rFonts w:hint="cs"/>
          <w:rtl/>
        </w:rPr>
        <w:t xml:space="preserve"> </w:t>
      </w:r>
      <w:r w:rsidRPr="00107724">
        <w:rPr>
          <w:rtl/>
        </w:rPr>
        <w:t>ويشمل جانب مهم آخر من الرصد الفعال للظروف المعيشية للأشخاص ذوي الإعاقة الجهات الفاعلة في كل قطاع من قطاعات المجتمع، ويحلل المعلومات عنها ويستخلص النتائج من منظور الإعاقة.</w:t>
      </w:r>
    </w:p>
    <w:p w14:paraId="18B46E6B" w14:textId="7CD32C3C" w:rsidR="00107724" w:rsidRPr="00107724" w:rsidRDefault="00107724" w:rsidP="00107724">
      <w:pPr>
        <w:pStyle w:val="SingleTxtGA"/>
        <w:rPr>
          <w:rtl/>
        </w:rPr>
      </w:pPr>
      <w:r w:rsidRPr="00107724">
        <w:rPr>
          <w:rtl/>
        </w:rPr>
        <w:t>276-</w:t>
      </w:r>
      <w:r w:rsidRPr="00107724">
        <w:rPr>
          <w:rtl/>
        </w:rPr>
        <w:tab/>
        <w:t xml:space="preserve">وتحرص الوكالة على تعميم المعلومات عن </w:t>
      </w:r>
      <w:r w:rsidRPr="00107724">
        <w:rPr>
          <w:rFonts w:hint="cs"/>
          <w:rtl/>
        </w:rPr>
        <w:t>ال</w:t>
      </w:r>
      <w:r w:rsidRPr="00107724">
        <w:rPr>
          <w:rtl/>
        </w:rPr>
        <w:t xml:space="preserve">سياسة </w:t>
      </w:r>
      <w:r w:rsidRPr="00107724">
        <w:rPr>
          <w:rFonts w:hint="cs"/>
          <w:rtl/>
        </w:rPr>
        <w:t>المتعلقة ب</w:t>
      </w:r>
      <w:r w:rsidRPr="00107724">
        <w:rPr>
          <w:rtl/>
        </w:rPr>
        <w:t>الإعاقة وتنشرها على موقعها الشبكي.</w:t>
      </w:r>
      <w:r w:rsidRPr="00107724">
        <w:rPr>
          <w:rFonts w:hint="cs"/>
          <w:rtl/>
        </w:rPr>
        <w:t xml:space="preserve"> </w:t>
      </w:r>
      <w:r w:rsidRPr="00107724">
        <w:rPr>
          <w:rtl/>
        </w:rPr>
        <w:t>وهي تشارك وتنشر المعلومات في العديد من السياقات الأخرى في إطار إيصال رسالتها.</w:t>
      </w:r>
      <w:r w:rsidRPr="00107724">
        <w:rPr>
          <w:rFonts w:hint="cs"/>
          <w:rtl/>
        </w:rPr>
        <w:t xml:space="preserve"> </w:t>
      </w:r>
      <w:r w:rsidRPr="00107724">
        <w:rPr>
          <w:rtl/>
        </w:rPr>
        <w:t>وتتكون المجموعة المستهدفة أساسا</w:t>
      </w:r>
      <w:r w:rsidR="00A437C6">
        <w:rPr>
          <w:rFonts w:hint="cs"/>
          <w:rtl/>
        </w:rPr>
        <w:t>ً</w:t>
      </w:r>
      <w:r w:rsidRPr="00107724">
        <w:rPr>
          <w:rtl/>
        </w:rPr>
        <w:t xml:space="preserve"> من الوكالات الحكومية والبلديات ومجالس المحافظات.</w:t>
      </w:r>
    </w:p>
    <w:p w14:paraId="5CFCC839" w14:textId="60A9753A" w:rsidR="00107724" w:rsidRPr="00107724" w:rsidRDefault="0076142F" w:rsidP="0076142F">
      <w:pPr>
        <w:pStyle w:val="H1GA"/>
        <w:rPr>
          <w:rtl/>
        </w:rPr>
      </w:pPr>
      <w:r>
        <w:rPr>
          <w:rtl/>
        </w:rPr>
        <w:tab/>
      </w:r>
      <w:r>
        <w:rPr>
          <w:rtl/>
        </w:rPr>
        <w:tab/>
      </w:r>
      <w:r w:rsidR="00107724" w:rsidRPr="00107724">
        <w:rPr>
          <w:rtl/>
        </w:rPr>
        <w:t>الرد على الفقرة 24(ه) من قائمة المسائل المحالة قبل تقديم التقرير</w:t>
      </w:r>
    </w:p>
    <w:p w14:paraId="689A2C3D" w14:textId="0AA3E061" w:rsidR="00107724" w:rsidRPr="00107724" w:rsidRDefault="00107724" w:rsidP="00107724">
      <w:pPr>
        <w:pStyle w:val="SingleTxtGA"/>
        <w:rPr>
          <w:rtl/>
        </w:rPr>
      </w:pPr>
      <w:r w:rsidRPr="00107724">
        <w:rPr>
          <w:rtl/>
        </w:rPr>
        <w:t>277-</w:t>
      </w:r>
      <w:r w:rsidRPr="00107724">
        <w:rPr>
          <w:rtl/>
        </w:rPr>
        <w:tab/>
        <w:t>تُجمَّع الإحصاءات أولا</w:t>
      </w:r>
      <w:r w:rsidR="00A437C6">
        <w:rPr>
          <w:rFonts w:hint="cs"/>
          <w:rtl/>
        </w:rPr>
        <w:t>ً</w:t>
      </w:r>
      <w:r w:rsidRPr="00107724">
        <w:rPr>
          <w:rtl/>
        </w:rPr>
        <w:t xml:space="preserve"> على يد الوكالات الحكومية المسؤولة رسميا</w:t>
      </w:r>
      <w:r w:rsidR="00A437C6">
        <w:rPr>
          <w:rFonts w:hint="cs"/>
          <w:rtl/>
        </w:rPr>
        <w:t>ً</w:t>
      </w:r>
      <w:r w:rsidRPr="00107724">
        <w:rPr>
          <w:rtl/>
        </w:rPr>
        <w:t xml:space="preserve"> عن الإحصاءات، والتي ينبغي لها أن تتشاور مع المنظمات التي تمثل الأشخاص ذوي الإعاقة على أساس الاتفاقية.</w:t>
      </w:r>
      <w:r w:rsidRPr="00107724">
        <w:rPr>
          <w:rFonts w:hint="cs"/>
          <w:rtl/>
        </w:rPr>
        <w:t xml:space="preserve"> </w:t>
      </w:r>
      <w:r w:rsidRPr="00107724">
        <w:rPr>
          <w:rtl/>
        </w:rPr>
        <w:t>وتراقب الوكالة السويدية المعنية بالمشاركة الجهات الحكومية التي تتشاور حاليا</w:t>
      </w:r>
      <w:r w:rsidR="00A437C6">
        <w:rPr>
          <w:rFonts w:hint="cs"/>
          <w:rtl/>
        </w:rPr>
        <w:t>ً</w:t>
      </w:r>
      <w:r w:rsidRPr="00107724">
        <w:rPr>
          <w:rtl/>
        </w:rPr>
        <w:t xml:space="preserve"> مع منظمات الإعاقة.</w:t>
      </w:r>
      <w:r w:rsidRPr="00107724">
        <w:rPr>
          <w:rFonts w:hint="cs"/>
          <w:rtl/>
        </w:rPr>
        <w:t xml:space="preserve"> </w:t>
      </w:r>
      <w:r w:rsidRPr="00107724">
        <w:rPr>
          <w:rtl/>
        </w:rPr>
        <w:t>وتقوم الوكالة بعملها في مجال تطوير معلوماتها في هذا المجال بالتشاور مع المنظمات التي تمثل الأشخاص ذوي الإعاقة.</w:t>
      </w:r>
      <w:r w:rsidRPr="00107724">
        <w:rPr>
          <w:rFonts w:hint="cs"/>
          <w:rtl/>
        </w:rPr>
        <w:t xml:space="preserve"> </w:t>
      </w:r>
      <w:r w:rsidRPr="00107724">
        <w:rPr>
          <w:rtl/>
        </w:rPr>
        <w:t>وتستخدم الوكالة في حصولها على تلك المعلومات أيضا</w:t>
      </w:r>
      <w:r w:rsidR="00A437C6">
        <w:rPr>
          <w:rFonts w:hint="cs"/>
          <w:rtl/>
        </w:rPr>
        <w:t>ً</w:t>
      </w:r>
      <w:r w:rsidRPr="00107724">
        <w:rPr>
          <w:rtl/>
        </w:rPr>
        <w:t xml:space="preserve"> طرقا</w:t>
      </w:r>
      <w:r w:rsidR="00A437C6">
        <w:rPr>
          <w:rFonts w:hint="cs"/>
          <w:rtl/>
        </w:rPr>
        <w:t>ً</w:t>
      </w:r>
      <w:r w:rsidRPr="00107724">
        <w:rPr>
          <w:rtl/>
        </w:rPr>
        <w:t xml:space="preserve"> نوعية لتسجيل وجهات نظر الأشخاص ذوي الإعاقة ومعارفهم.</w:t>
      </w:r>
    </w:p>
    <w:p w14:paraId="7DA011D3" w14:textId="0DEFDD3C" w:rsidR="00107724" w:rsidRPr="00107724" w:rsidRDefault="00107724" w:rsidP="00107724">
      <w:pPr>
        <w:pStyle w:val="SingleTxtGA"/>
        <w:rPr>
          <w:rtl/>
        </w:rPr>
      </w:pPr>
      <w:r w:rsidRPr="00107724">
        <w:rPr>
          <w:rtl/>
        </w:rPr>
        <w:t>278-</w:t>
      </w:r>
      <w:r w:rsidRPr="00107724">
        <w:rPr>
          <w:rtl/>
        </w:rPr>
        <w:tab/>
        <w:t>انظر أيضا</w:t>
      </w:r>
      <w:r w:rsidR="00CC13D6">
        <w:rPr>
          <w:rFonts w:hint="cs"/>
          <w:rtl/>
        </w:rPr>
        <w:t>ً</w:t>
      </w:r>
      <w:r w:rsidRPr="00107724">
        <w:rPr>
          <w:rtl/>
        </w:rPr>
        <w:t xml:space="preserve"> الرد على السؤال 1</w:t>
      </w:r>
      <w:r w:rsidRPr="00107724">
        <w:rPr>
          <w:rFonts w:hint="cs"/>
          <w:rtl/>
        </w:rPr>
        <w:t>(</w:t>
      </w:r>
      <w:r w:rsidRPr="00107724">
        <w:rPr>
          <w:rtl/>
        </w:rPr>
        <w:t>ز</w:t>
      </w:r>
      <w:r w:rsidRPr="00107724">
        <w:rPr>
          <w:rFonts w:hint="cs"/>
          <w:rtl/>
        </w:rPr>
        <w:t>)</w:t>
      </w:r>
      <w:r w:rsidRPr="00107724">
        <w:rPr>
          <w:rtl/>
        </w:rPr>
        <w:t>.</w:t>
      </w:r>
    </w:p>
    <w:p w14:paraId="00D8BA8D" w14:textId="30A8776B" w:rsidR="00107724" w:rsidRPr="00107724" w:rsidRDefault="0076142F" w:rsidP="0076142F">
      <w:pPr>
        <w:pStyle w:val="H1GA"/>
        <w:rPr>
          <w:rtl/>
        </w:rPr>
      </w:pPr>
      <w:r>
        <w:rPr>
          <w:rtl/>
        </w:rPr>
        <w:tab/>
      </w:r>
      <w:r>
        <w:rPr>
          <w:rtl/>
        </w:rPr>
        <w:tab/>
      </w:r>
      <w:r w:rsidR="00107724" w:rsidRPr="00107724">
        <w:rPr>
          <w:rtl/>
        </w:rPr>
        <w:t>الرد على الفقرة 25(أ) من قائمة المسائل المحالة قبل تقديم التقرير</w:t>
      </w:r>
    </w:p>
    <w:p w14:paraId="1579601C" w14:textId="5CEE4651" w:rsidR="00107724" w:rsidRPr="00107724" w:rsidRDefault="00107724" w:rsidP="00107724">
      <w:pPr>
        <w:pStyle w:val="SingleTxtGA"/>
        <w:rPr>
          <w:rtl/>
        </w:rPr>
      </w:pPr>
      <w:r w:rsidRPr="00107724">
        <w:rPr>
          <w:rtl/>
        </w:rPr>
        <w:t>279-</w:t>
      </w:r>
      <w:r w:rsidRPr="00107724">
        <w:rPr>
          <w:rtl/>
        </w:rPr>
        <w:tab/>
        <w:t>اتخذت السويد تدابير لضمان دمج منظور الإعاقة القائم على الحقوق في تنفيذ خطة عام</w:t>
      </w:r>
      <w:r w:rsidR="007B7195">
        <w:rPr>
          <w:rFonts w:hint="cs"/>
          <w:rtl/>
        </w:rPr>
        <w:t> </w:t>
      </w:r>
      <w:r w:rsidRPr="00107724">
        <w:rPr>
          <w:rtl/>
        </w:rPr>
        <w:t>2030.</w:t>
      </w:r>
      <w:r w:rsidRPr="00107724">
        <w:rPr>
          <w:rFonts w:hint="cs"/>
          <w:rtl/>
        </w:rPr>
        <w:t xml:space="preserve"> </w:t>
      </w:r>
      <w:r w:rsidRPr="00107724">
        <w:rPr>
          <w:rtl/>
        </w:rPr>
        <w:t>فعلى سبيل المثال، بُذلت جهودٌ لتعزيز البعد الاجتماعي للتنفيذ - على الصعيدين الوطني والعالمي - مع التركيز على حقوق الإنسان وعلى عدم استبعاد أي شخص.</w:t>
      </w:r>
    </w:p>
    <w:p w14:paraId="6C68BE14" w14:textId="42AB04AB" w:rsidR="00107724" w:rsidRPr="00107724" w:rsidRDefault="00107724" w:rsidP="00107724">
      <w:pPr>
        <w:pStyle w:val="SingleTxtGA"/>
        <w:rPr>
          <w:rtl/>
        </w:rPr>
      </w:pPr>
      <w:r w:rsidRPr="00107724">
        <w:rPr>
          <w:rtl/>
        </w:rPr>
        <w:t>280-</w:t>
      </w:r>
      <w:r w:rsidRPr="00107724">
        <w:rPr>
          <w:rtl/>
        </w:rPr>
        <w:tab/>
        <w:t>ووضعت السويد خطة عمل وطنية لتنفيذ برامج خطة عام 2030 خلال الفترة 2018-2020.</w:t>
      </w:r>
      <w:r w:rsidRPr="00107724">
        <w:rPr>
          <w:rFonts w:hint="cs"/>
          <w:rtl/>
        </w:rPr>
        <w:t xml:space="preserve"> </w:t>
      </w:r>
      <w:r w:rsidRPr="00107724">
        <w:rPr>
          <w:rtl/>
        </w:rPr>
        <w:t>وتتعلق خطة العمل هذه بالسياسة في مجال الإعاقة وبالهدف الوطني الجديد القائم على الاتفاقية.</w:t>
      </w:r>
    </w:p>
    <w:p w14:paraId="0950FB8B" w14:textId="13FE69A4" w:rsidR="00107724" w:rsidRPr="007B7195" w:rsidRDefault="00107724" w:rsidP="00107724">
      <w:pPr>
        <w:pStyle w:val="SingleTxtGA"/>
        <w:rPr>
          <w:spacing w:val="-3"/>
          <w:rtl/>
        </w:rPr>
      </w:pPr>
      <w:r w:rsidRPr="007B7195">
        <w:rPr>
          <w:spacing w:val="-3"/>
          <w:rtl/>
        </w:rPr>
        <w:t>281-</w:t>
      </w:r>
      <w:r w:rsidRPr="007B7195">
        <w:rPr>
          <w:spacing w:val="-3"/>
          <w:rtl/>
        </w:rPr>
        <w:tab/>
        <w:t>واتُفق في إطار جدول أعمال الخطة على غاياتها، وهي تمثل جانبا</w:t>
      </w:r>
      <w:r w:rsidR="00CC13D6" w:rsidRPr="007B7195">
        <w:rPr>
          <w:rFonts w:hint="cs"/>
          <w:spacing w:val="-3"/>
          <w:rtl/>
        </w:rPr>
        <w:t>ً</w:t>
      </w:r>
      <w:r w:rsidRPr="007B7195">
        <w:rPr>
          <w:spacing w:val="-3"/>
          <w:rtl/>
        </w:rPr>
        <w:t xml:space="preserve"> هاما</w:t>
      </w:r>
      <w:r w:rsidR="00CC13D6" w:rsidRPr="007B7195">
        <w:rPr>
          <w:rFonts w:hint="cs"/>
          <w:spacing w:val="-3"/>
          <w:rtl/>
        </w:rPr>
        <w:t>ً</w:t>
      </w:r>
      <w:r w:rsidRPr="007B7195">
        <w:rPr>
          <w:spacing w:val="-3"/>
          <w:rtl/>
        </w:rPr>
        <w:t xml:space="preserve"> من تنفيذ السياسة المتعلقة بالإعاقة.</w:t>
      </w:r>
      <w:r w:rsidRPr="007B7195">
        <w:rPr>
          <w:rFonts w:hint="cs"/>
          <w:spacing w:val="-3"/>
          <w:rtl/>
        </w:rPr>
        <w:t xml:space="preserve"> </w:t>
      </w:r>
      <w:r w:rsidRPr="007B7195">
        <w:rPr>
          <w:spacing w:val="-3"/>
          <w:rtl/>
        </w:rPr>
        <w:t>ويسلط مشروع قانون الحكومة المتعلق بتحقيق هدف وتوجه جديدين لسياستها في مجال الإعاقة</w:t>
      </w:r>
      <w:r w:rsidRPr="007B7195">
        <w:rPr>
          <w:spacing w:val="-3"/>
          <w:vertAlign w:val="superscript"/>
          <w:rtl/>
        </w:rPr>
        <w:t>(</w:t>
      </w:r>
      <w:r w:rsidRPr="007B7195">
        <w:rPr>
          <w:spacing w:val="-3"/>
          <w:vertAlign w:val="superscript"/>
          <w:rtl/>
          <w:lang w:val="en-US"/>
        </w:rPr>
        <w:footnoteReference w:id="117"/>
      </w:r>
      <w:r w:rsidRPr="007B7195">
        <w:rPr>
          <w:spacing w:val="-3"/>
          <w:vertAlign w:val="superscript"/>
          <w:rtl/>
        </w:rPr>
        <w:t>)</w:t>
      </w:r>
      <w:r w:rsidRPr="007B7195">
        <w:rPr>
          <w:spacing w:val="-3"/>
          <w:rtl/>
        </w:rPr>
        <w:t xml:space="preserve"> الضوء بشكل خاص على خطة عام 2030 فيما يتصل بحقوق الإنسان والأشخاص ذوي الإعاقة.</w:t>
      </w:r>
    </w:p>
    <w:p w14:paraId="02CEBF85" w14:textId="4275FDE5" w:rsidR="00107724" w:rsidRPr="00107724" w:rsidRDefault="00107724" w:rsidP="00107724">
      <w:pPr>
        <w:pStyle w:val="SingleTxtGA"/>
        <w:rPr>
          <w:rtl/>
        </w:rPr>
      </w:pPr>
      <w:r w:rsidRPr="00107724">
        <w:rPr>
          <w:rtl/>
        </w:rPr>
        <w:t>282-</w:t>
      </w:r>
      <w:r w:rsidRPr="00107724">
        <w:rPr>
          <w:rtl/>
        </w:rPr>
        <w:tab/>
        <w:t>وكلفت الحكومة هيئة الإحصاء السويدية بتحليل كيفية امتثال السويد لخطة عام 2030، وقد وضعت مقترحات للرصد القائم على الإحصا</w:t>
      </w:r>
      <w:r w:rsidRPr="00107724">
        <w:rPr>
          <w:rFonts w:hint="cs"/>
          <w:rtl/>
        </w:rPr>
        <w:t>ء</w:t>
      </w:r>
      <w:r w:rsidRPr="00107724">
        <w:rPr>
          <w:rtl/>
        </w:rPr>
        <w:t>ات مع مؤشرات لتنفيذ السويد لتلك الخطة.</w:t>
      </w:r>
      <w:r w:rsidRPr="00107724">
        <w:rPr>
          <w:rFonts w:hint="cs"/>
          <w:rtl/>
        </w:rPr>
        <w:t xml:space="preserve"> </w:t>
      </w:r>
      <w:r w:rsidRPr="00107724">
        <w:rPr>
          <w:rtl/>
        </w:rPr>
        <w:t xml:space="preserve">ويشمل ذلك </w:t>
      </w:r>
      <w:r w:rsidRPr="00107724">
        <w:rPr>
          <w:rFonts w:hint="cs"/>
          <w:rtl/>
        </w:rPr>
        <w:t xml:space="preserve">تصنيف </w:t>
      </w:r>
      <w:r w:rsidRPr="00107724">
        <w:rPr>
          <w:rtl/>
        </w:rPr>
        <w:t>الإحصاءات بحسب الأشخاص ذوي الإعاقة.</w:t>
      </w:r>
    </w:p>
    <w:p w14:paraId="5095F163" w14:textId="439A1980" w:rsidR="00107724" w:rsidRPr="00107724" w:rsidRDefault="00107724" w:rsidP="00107724">
      <w:pPr>
        <w:pStyle w:val="SingleTxtGA"/>
        <w:rPr>
          <w:rtl/>
        </w:rPr>
      </w:pPr>
      <w:r w:rsidRPr="00107724">
        <w:rPr>
          <w:rtl/>
        </w:rPr>
        <w:t>283-</w:t>
      </w:r>
      <w:r w:rsidRPr="00107724">
        <w:rPr>
          <w:rtl/>
        </w:rPr>
        <w:tab/>
        <w:t>وبالإضافة إلى ذلك، طُلب من العديد من الوكالات الحكومية، منها الوكالة السويدية المعنية بالمشاركة، المساهمة ببيانات في تنفيذ السويد لخطة 2030.</w:t>
      </w:r>
    </w:p>
    <w:p w14:paraId="235A32EB" w14:textId="2AF85A88" w:rsidR="00107724" w:rsidRPr="00107724" w:rsidRDefault="00107724" w:rsidP="00107724">
      <w:pPr>
        <w:pStyle w:val="SingleTxtGA"/>
        <w:rPr>
          <w:rtl/>
        </w:rPr>
      </w:pPr>
      <w:r w:rsidRPr="00107724">
        <w:rPr>
          <w:rtl/>
        </w:rPr>
        <w:t>284-</w:t>
      </w:r>
      <w:r w:rsidRPr="00107724">
        <w:rPr>
          <w:rtl/>
        </w:rPr>
        <w:tab/>
        <w:t xml:space="preserve">وبين عامي 2015 و2018، كانت الوكالة السويدية المعنية بالمشاركة </w:t>
      </w:r>
      <w:r w:rsidRPr="00107724">
        <w:rPr>
          <w:rFonts w:hint="cs"/>
          <w:rtl/>
        </w:rPr>
        <w:t xml:space="preserve">تعمل ضمن </w:t>
      </w:r>
      <w:r w:rsidRPr="00107724">
        <w:rPr>
          <w:rtl/>
        </w:rPr>
        <w:t xml:space="preserve">مجموعة مرجعية تابعة للأمم المتحدة </w:t>
      </w:r>
      <w:r w:rsidRPr="00107724">
        <w:rPr>
          <w:rFonts w:hint="cs"/>
          <w:rtl/>
        </w:rPr>
        <w:t xml:space="preserve">تدرس </w:t>
      </w:r>
      <w:r w:rsidRPr="00107724">
        <w:rPr>
          <w:rtl/>
        </w:rPr>
        <w:t>كيفية إدماج منظور الإعاقة في خطة عام 2030.</w:t>
      </w:r>
      <w:r w:rsidRPr="00107724">
        <w:rPr>
          <w:rFonts w:hint="cs"/>
          <w:rtl/>
        </w:rPr>
        <w:t xml:space="preserve"> </w:t>
      </w:r>
      <w:r w:rsidRPr="00107724">
        <w:rPr>
          <w:rtl/>
        </w:rPr>
        <w:t>وهذه الوكالة جزء أيضا</w:t>
      </w:r>
      <w:r w:rsidR="00CC13D6">
        <w:rPr>
          <w:rFonts w:hint="cs"/>
          <w:rtl/>
        </w:rPr>
        <w:t>ً</w:t>
      </w:r>
      <w:r w:rsidRPr="00107724">
        <w:rPr>
          <w:rtl/>
        </w:rPr>
        <w:t xml:space="preserve"> من منتدى التعاون بشأن خطة عام 2030 الذي أنشئ في عام 2016.</w:t>
      </w:r>
      <w:r w:rsidRPr="00107724">
        <w:rPr>
          <w:rFonts w:hint="cs"/>
          <w:rtl/>
        </w:rPr>
        <w:t xml:space="preserve"> </w:t>
      </w:r>
      <w:r w:rsidRPr="00107724">
        <w:rPr>
          <w:rtl/>
        </w:rPr>
        <w:t>وأصبحت الوكالة منذ عام</w:t>
      </w:r>
      <w:r w:rsidR="00CC13D6">
        <w:rPr>
          <w:rFonts w:hint="cs"/>
          <w:rtl/>
        </w:rPr>
        <w:t> </w:t>
      </w:r>
      <w:r w:rsidRPr="00107724">
        <w:rPr>
          <w:rtl/>
        </w:rPr>
        <w:t>2018 أيضا</w:t>
      </w:r>
      <w:r w:rsidR="00CC13D6">
        <w:rPr>
          <w:rFonts w:hint="cs"/>
          <w:rtl/>
        </w:rPr>
        <w:t>ً</w:t>
      </w:r>
      <w:r w:rsidRPr="00107724">
        <w:rPr>
          <w:rtl/>
        </w:rPr>
        <w:t xml:space="preserve"> جزءا</w:t>
      </w:r>
      <w:r w:rsidR="00CC13D6">
        <w:rPr>
          <w:rFonts w:hint="cs"/>
          <w:rtl/>
        </w:rPr>
        <w:t>ً</w:t>
      </w:r>
      <w:r w:rsidRPr="00107724">
        <w:rPr>
          <w:rtl/>
        </w:rPr>
        <w:t xml:space="preserve"> من مجلس المدن المستدامة.</w:t>
      </w:r>
      <w:r w:rsidRPr="00107724">
        <w:rPr>
          <w:rFonts w:hint="cs"/>
          <w:rtl/>
        </w:rPr>
        <w:t xml:space="preserve"> </w:t>
      </w:r>
      <w:r w:rsidRPr="00107724">
        <w:rPr>
          <w:rtl/>
        </w:rPr>
        <w:t xml:space="preserve">وتساهم الوكالة بإبراز فوائد التصميم </w:t>
      </w:r>
      <w:r w:rsidRPr="00107724">
        <w:rPr>
          <w:rFonts w:hint="cs"/>
          <w:rtl/>
        </w:rPr>
        <w:t>الشامل</w:t>
      </w:r>
      <w:r w:rsidRPr="00107724">
        <w:rPr>
          <w:rtl/>
        </w:rPr>
        <w:t>.</w:t>
      </w:r>
    </w:p>
    <w:p w14:paraId="56602495" w14:textId="780B4B2A" w:rsidR="00107724" w:rsidRPr="00107724" w:rsidRDefault="0076142F" w:rsidP="0076142F">
      <w:pPr>
        <w:pStyle w:val="H1GA"/>
        <w:rPr>
          <w:rtl/>
        </w:rPr>
      </w:pPr>
      <w:r>
        <w:rPr>
          <w:rtl/>
        </w:rPr>
        <w:lastRenderedPageBreak/>
        <w:tab/>
      </w:r>
      <w:r>
        <w:rPr>
          <w:rtl/>
        </w:rPr>
        <w:tab/>
      </w:r>
      <w:r w:rsidR="00107724" w:rsidRPr="00107724">
        <w:rPr>
          <w:rtl/>
        </w:rPr>
        <w:t>الرد على الفقرة 25(ب) من قائمة المسائل المحالة قبل تقديم التقرير</w:t>
      </w:r>
    </w:p>
    <w:p w14:paraId="41683F58" w14:textId="7BAF833B" w:rsidR="00107724" w:rsidRPr="00107724" w:rsidRDefault="00107724" w:rsidP="007358D9">
      <w:pPr>
        <w:pStyle w:val="SingleTxtGA"/>
        <w:rPr>
          <w:rtl/>
        </w:rPr>
      </w:pPr>
      <w:r w:rsidRPr="00107724">
        <w:rPr>
          <w:rtl/>
        </w:rPr>
        <w:t>285-</w:t>
      </w:r>
      <w:r w:rsidRPr="00107724">
        <w:rPr>
          <w:rtl/>
        </w:rPr>
        <w:tab/>
        <w:t xml:space="preserve">هناك إطار سياساتي محدد </w:t>
      </w:r>
      <w:r w:rsidRPr="00107724">
        <w:rPr>
          <w:rFonts w:hint="cs"/>
          <w:rtl/>
        </w:rPr>
        <w:t>يحكم ما تقوم به السويد في مجال تقديم ال</w:t>
      </w:r>
      <w:r w:rsidRPr="00107724">
        <w:rPr>
          <w:rtl/>
        </w:rPr>
        <w:t xml:space="preserve">تعاون الإنمائي </w:t>
      </w:r>
      <w:r w:rsidRPr="00107724">
        <w:rPr>
          <w:rFonts w:hint="cs"/>
          <w:rtl/>
        </w:rPr>
        <w:t>وال</w:t>
      </w:r>
      <w:r w:rsidRPr="00107724">
        <w:rPr>
          <w:rtl/>
        </w:rPr>
        <w:t>م</w:t>
      </w:r>
      <w:r w:rsidRPr="00107724">
        <w:rPr>
          <w:rFonts w:hint="cs"/>
          <w:rtl/>
        </w:rPr>
        <w:t xml:space="preserve">عونة </w:t>
      </w:r>
      <w:r w:rsidRPr="00107724">
        <w:rPr>
          <w:rtl/>
        </w:rPr>
        <w:t>الإنسانية</w:t>
      </w:r>
      <w:r w:rsidR="007358D9" w:rsidRPr="007358D9">
        <w:rPr>
          <w:vertAlign w:val="superscript"/>
          <w:rtl/>
        </w:rPr>
        <w:t>(</w:t>
      </w:r>
      <w:r w:rsidR="007358D9" w:rsidRPr="007358D9">
        <w:rPr>
          <w:vertAlign w:val="superscript"/>
          <w:rtl/>
        </w:rPr>
        <w:footnoteReference w:id="118"/>
      </w:r>
      <w:r w:rsidR="007358D9" w:rsidRPr="007358D9">
        <w:rPr>
          <w:vertAlign w:val="superscript"/>
          <w:rtl/>
        </w:rPr>
        <w:t>)</w:t>
      </w:r>
      <w:r w:rsidRPr="00107724">
        <w:rPr>
          <w:rtl/>
        </w:rPr>
        <w:t>.</w:t>
      </w:r>
      <w:r w:rsidR="007358D9">
        <w:rPr>
          <w:rFonts w:hint="cs"/>
          <w:rtl/>
        </w:rPr>
        <w:t xml:space="preserve"> </w:t>
      </w:r>
      <w:r w:rsidRPr="00107724">
        <w:rPr>
          <w:rtl/>
        </w:rPr>
        <w:t>ويتجسد إطار السياسة هذا في</w:t>
      </w:r>
      <w:r w:rsidRPr="00107724">
        <w:rPr>
          <w:rFonts w:hint="cs"/>
          <w:rtl/>
        </w:rPr>
        <w:t xml:space="preserve"> </w:t>
      </w:r>
      <w:r w:rsidRPr="00107724">
        <w:rPr>
          <w:rtl/>
        </w:rPr>
        <w:t xml:space="preserve">خطاب </w:t>
      </w:r>
      <w:r w:rsidRPr="00107724">
        <w:rPr>
          <w:rFonts w:hint="cs"/>
          <w:rtl/>
        </w:rPr>
        <w:t xml:space="preserve">الاعتمادات </w:t>
      </w:r>
      <w:r w:rsidRPr="00107724">
        <w:rPr>
          <w:rtl/>
        </w:rPr>
        <w:t>وفي الاستراتيجيات التي تحكم عمل الوكالة السويدية للتعاون الإنمائي الدولي.</w:t>
      </w:r>
    </w:p>
    <w:p w14:paraId="5752FD4A" w14:textId="57384860" w:rsidR="00107724" w:rsidRPr="007B7195" w:rsidRDefault="00107724" w:rsidP="00107724">
      <w:pPr>
        <w:pStyle w:val="SingleTxtGA"/>
        <w:rPr>
          <w:spacing w:val="-1"/>
          <w:rtl/>
        </w:rPr>
      </w:pPr>
      <w:r w:rsidRPr="007B7195">
        <w:rPr>
          <w:spacing w:val="-1"/>
          <w:rtl/>
        </w:rPr>
        <w:t>286-</w:t>
      </w:r>
      <w:r w:rsidRPr="007B7195">
        <w:rPr>
          <w:spacing w:val="-1"/>
          <w:rtl/>
        </w:rPr>
        <w:tab/>
        <w:t>وكُلفت الوكالة السويدية للتعاون الإنمائي الدولي في عام 2018 بالتعاون الوثيق مع الوكالة السويدية المعنية بالمشاركة لوضع تقرير عن كيفية إشراك الأشخاص ذوي الإعاقة في مبادرات الوكالة وعن رصد تلك المشاركة في إطار التعاون الإنمائي الدولي.</w:t>
      </w:r>
      <w:r w:rsidRPr="007B7195">
        <w:rPr>
          <w:rFonts w:hint="cs"/>
          <w:spacing w:val="-1"/>
          <w:rtl/>
        </w:rPr>
        <w:t xml:space="preserve"> </w:t>
      </w:r>
      <w:r w:rsidRPr="007B7195">
        <w:rPr>
          <w:spacing w:val="-1"/>
          <w:rtl/>
        </w:rPr>
        <w:t>وكُلفت الوكالة السويدية للتعاون الإنمائي الدولي والوكالة السويدية المعنية بالمشاركة بتقديم معلومات عن كيفية مساهمة تلك المبادرات في تحقيق أهداف خطة عام 2030، وبتحديد واقتراح مجالات تعزز إدراج منظور الإعاقة في التنمية بشكل أكثر فعالية.</w:t>
      </w:r>
    </w:p>
    <w:p w14:paraId="25CBF66C" w14:textId="253D7952" w:rsidR="00107724" w:rsidRPr="00107724" w:rsidRDefault="00107724" w:rsidP="00107724">
      <w:pPr>
        <w:pStyle w:val="SingleTxtGA"/>
        <w:rPr>
          <w:rtl/>
        </w:rPr>
      </w:pPr>
      <w:r w:rsidRPr="00107724">
        <w:rPr>
          <w:rtl/>
        </w:rPr>
        <w:t>287-</w:t>
      </w:r>
      <w:r w:rsidRPr="00107724">
        <w:rPr>
          <w:rtl/>
        </w:rPr>
        <w:tab/>
        <w:t>والوكالة السويدية للتعاون الإنمائي الدولي عضوٌ في شبكة العمل العالمي بشأن الإعاقة.</w:t>
      </w:r>
      <w:r w:rsidRPr="00107724">
        <w:rPr>
          <w:rFonts w:hint="cs"/>
          <w:rtl/>
        </w:rPr>
        <w:t xml:space="preserve"> </w:t>
      </w:r>
      <w:r w:rsidRPr="00107724">
        <w:rPr>
          <w:rtl/>
        </w:rPr>
        <w:t>وتتناول الوكالة السويدية للتعاون الإنمائي الدولي في هذه الشبكة قضايا الإعاقة في التعليم الشامل للجميع، والمساعدات الإنسانية، وأنظمة التأمين الاجتماعي، بالإضافة إلى تحسين الإحصاءات والبيانات.</w:t>
      </w:r>
    </w:p>
    <w:p w14:paraId="1CB94E59" w14:textId="1DCC5011" w:rsidR="00107724" w:rsidRPr="00107724" w:rsidRDefault="00107724" w:rsidP="00107724">
      <w:pPr>
        <w:pStyle w:val="SingleTxtGA"/>
        <w:rPr>
          <w:rtl/>
        </w:rPr>
      </w:pPr>
      <w:r w:rsidRPr="00107724">
        <w:rPr>
          <w:rtl/>
        </w:rPr>
        <w:t>288-</w:t>
      </w:r>
      <w:r w:rsidRPr="00107724">
        <w:rPr>
          <w:rtl/>
        </w:rPr>
        <w:tab/>
        <w:t>وفي عام 2018، أنتجت الحكومة كتيّبا</w:t>
      </w:r>
      <w:r w:rsidR="00CC13D6">
        <w:rPr>
          <w:rFonts w:hint="cs"/>
          <w:rtl/>
        </w:rPr>
        <w:t>ً</w:t>
      </w:r>
      <w:r w:rsidRPr="00107724">
        <w:rPr>
          <w:rtl/>
        </w:rPr>
        <w:t xml:space="preserve"> عن سياستها الخارجية النسوية كمرجع </w:t>
      </w:r>
      <w:r w:rsidRPr="00107724">
        <w:rPr>
          <w:rFonts w:hint="cs"/>
          <w:rtl/>
        </w:rPr>
        <w:t xml:space="preserve">للعمل على الصعيد الدولي </w:t>
      </w:r>
      <w:r w:rsidRPr="00107724">
        <w:rPr>
          <w:rtl/>
        </w:rPr>
        <w:t>في مجال المساواة بين الجنسين.</w:t>
      </w:r>
    </w:p>
    <w:p w14:paraId="0BFF8041" w14:textId="22F9E382" w:rsidR="00107724" w:rsidRPr="00107724" w:rsidRDefault="00107724" w:rsidP="00107724">
      <w:pPr>
        <w:pStyle w:val="SingleTxtGA"/>
        <w:rPr>
          <w:rtl/>
        </w:rPr>
      </w:pPr>
      <w:r w:rsidRPr="00107724">
        <w:rPr>
          <w:rtl/>
        </w:rPr>
        <w:t>289-</w:t>
      </w:r>
      <w:r w:rsidRPr="00107724">
        <w:rPr>
          <w:rtl/>
        </w:rPr>
        <w:tab/>
        <w:t xml:space="preserve">وفي آذار/مارس 2019، عقدت الوكالة السويدية للتعاون الإنمائي الدولي، بالتعاون مع الوكالة السويدية المعنية بالمشاركة، ومنظمة </w:t>
      </w:r>
      <w:proofErr w:type="spellStart"/>
      <w:r w:rsidRPr="00107724">
        <w:t>MyRight</w:t>
      </w:r>
      <w:proofErr w:type="spellEnd"/>
      <w:r w:rsidRPr="00107724">
        <w:rPr>
          <w:rtl/>
        </w:rPr>
        <w:t>، منتدى رئيسيا</w:t>
      </w:r>
      <w:r w:rsidR="00CC13D6">
        <w:rPr>
          <w:rFonts w:hint="cs"/>
          <w:rtl/>
        </w:rPr>
        <w:t>ً</w:t>
      </w:r>
      <w:r w:rsidRPr="00107724">
        <w:rPr>
          <w:rtl/>
        </w:rPr>
        <w:t xml:space="preserve"> لتبادل المعارف تضمن محادثات حول مسألة التنمية وتناول موضوع الحقوق والأشخاص ذوي الإعاقة.</w:t>
      </w:r>
    </w:p>
    <w:p w14:paraId="63E801DF" w14:textId="28DE52F0" w:rsidR="00107724" w:rsidRPr="00107724" w:rsidRDefault="00107724" w:rsidP="00107724">
      <w:pPr>
        <w:pStyle w:val="SingleTxtGA"/>
        <w:rPr>
          <w:rtl/>
        </w:rPr>
      </w:pPr>
      <w:r w:rsidRPr="00107724">
        <w:rPr>
          <w:rtl/>
        </w:rPr>
        <w:t>290-</w:t>
      </w:r>
      <w:r w:rsidRPr="00107724">
        <w:rPr>
          <w:rtl/>
        </w:rPr>
        <w:tab/>
        <w:t xml:space="preserve">وفي إطار مجموعة </w:t>
      </w:r>
      <w:r w:rsidRPr="00107724">
        <w:t>Nordic Plus</w:t>
      </w:r>
      <w:r w:rsidRPr="00107724">
        <w:rPr>
          <w:rtl/>
        </w:rPr>
        <w:t>، وهي مجموعة من الدول التي تتناول قضايا التنمية ذات الأولوية بتفكير متقارب، دار نقاش كبير خلال رئاسة السويد للمجموعة في عام 2018 بهدف تبادل الخبرات في مجال إدراج الإعاقة في التعاون الإنمائي.</w:t>
      </w:r>
    </w:p>
    <w:p w14:paraId="569CB40F" w14:textId="0F03F8AC" w:rsidR="00107724" w:rsidRPr="00107724" w:rsidRDefault="0076142F" w:rsidP="0076142F">
      <w:pPr>
        <w:pStyle w:val="H1GA"/>
        <w:rPr>
          <w:rtl/>
        </w:rPr>
      </w:pPr>
      <w:r>
        <w:rPr>
          <w:rtl/>
        </w:rPr>
        <w:tab/>
      </w:r>
      <w:r>
        <w:rPr>
          <w:rtl/>
        </w:rPr>
        <w:tab/>
      </w:r>
      <w:r w:rsidR="00107724" w:rsidRPr="00107724">
        <w:rPr>
          <w:rtl/>
        </w:rPr>
        <w:t>الرد على الفقرة 26(أ) من قائمة المسائل المحالة قبل تقديم التقرير</w:t>
      </w:r>
    </w:p>
    <w:p w14:paraId="54B47A71" w14:textId="11A6C051" w:rsidR="00107724" w:rsidRPr="00107724" w:rsidRDefault="00107724" w:rsidP="00107724">
      <w:pPr>
        <w:pStyle w:val="SingleTxtGA"/>
        <w:rPr>
          <w:rtl/>
        </w:rPr>
      </w:pPr>
      <w:r w:rsidRPr="00107724">
        <w:rPr>
          <w:rtl/>
        </w:rPr>
        <w:t>291-</w:t>
      </w:r>
      <w:r w:rsidRPr="00107724">
        <w:rPr>
          <w:rtl/>
        </w:rPr>
        <w:tab/>
        <w:t>كُلف أمين المظالم المعني بالمساواة بالسعي إلى ضمان عدم حدوث أي تمييز مرتبط بأسباب مثل الإعاقة في أي مجال من مجالات المجتمع.</w:t>
      </w:r>
      <w:r w:rsidRPr="00107724">
        <w:rPr>
          <w:rFonts w:hint="cs"/>
          <w:rtl/>
        </w:rPr>
        <w:t xml:space="preserve"> </w:t>
      </w:r>
      <w:r w:rsidRPr="00107724">
        <w:rPr>
          <w:rtl/>
        </w:rPr>
        <w:t>ويساهم أمين المظالم، من خلال تقديم المشورة وعبر وسائل أخرى، في تمكين من يواجهون التمييز من ممارسة حقوقهم.</w:t>
      </w:r>
      <w:r w:rsidRPr="00107724">
        <w:rPr>
          <w:rFonts w:hint="cs"/>
          <w:rtl/>
        </w:rPr>
        <w:t xml:space="preserve"> </w:t>
      </w:r>
      <w:r w:rsidRPr="00107724">
        <w:rPr>
          <w:rtl/>
        </w:rPr>
        <w:t>وأمين المظالم مطالب، ضمن مجال عملياته، بالإبلاغ، والتثقيف، والتشاور، وإجراء أشكال أخرى من الاتصالات مع الوكالات الحكومية والشركات والأفراد والمنظمات.</w:t>
      </w:r>
      <w:r w:rsidRPr="00107724">
        <w:rPr>
          <w:rFonts w:hint="cs"/>
          <w:rtl/>
        </w:rPr>
        <w:t xml:space="preserve"> </w:t>
      </w:r>
      <w:r w:rsidRPr="00107724">
        <w:rPr>
          <w:rtl/>
        </w:rPr>
        <w:t>وينبغي لأمين المظالم أن يقدم أيضا</w:t>
      </w:r>
      <w:r w:rsidR="00CC13D6">
        <w:rPr>
          <w:rFonts w:hint="cs"/>
          <w:rtl/>
        </w:rPr>
        <w:t>ً</w:t>
      </w:r>
      <w:r w:rsidRPr="00107724">
        <w:rPr>
          <w:rtl/>
        </w:rPr>
        <w:t xml:space="preserve"> على موقعه الشبكي الدعم إلى مختلف الجهات الفاعلة من أجل تعزيز المساواة في الحقوق ومكافحة التمييز.</w:t>
      </w:r>
    </w:p>
    <w:p w14:paraId="2ACA1678" w14:textId="34069035" w:rsidR="00107724" w:rsidRPr="007B7195" w:rsidRDefault="00107724" w:rsidP="00107724">
      <w:pPr>
        <w:pStyle w:val="SingleTxtGA"/>
        <w:rPr>
          <w:spacing w:val="-2"/>
          <w:rtl/>
        </w:rPr>
      </w:pPr>
      <w:r w:rsidRPr="007B7195">
        <w:rPr>
          <w:spacing w:val="-2"/>
          <w:rtl/>
        </w:rPr>
        <w:t>292-</w:t>
      </w:r>
      <w:r w:rsidRPr="007B7195">
        <w:rPr>
          <w:spacing w:val="-2"/>
          <w:rtl/>
        </w:rPr>
        <w:tab/>
        <w:t>انظر أيضا</w:t>
      </w:r>
      <w:r w:rsidR="00D01A03" w:rsidRPr="007B7195">
        <w:rPr>
          <w:rFonts w:hint="cs"/>
          <w:spacing w:val="-2"/>
          <w:rtl/>
        </w:rPr>
        <w:t>ً</w:t>
      </w:r>
      <w:r w:rsidRPr="007B7195">
        <w:rPr>
          <w:spacing w:val="-2"/>
          <w:rtl/>
        </w:rPr>
        <w:t xml:space="preserve"> الرد على السؤال 5</w:t>
      </w:r>
      <w:r w:rsidRPr="007B7195">
        <w:rPr>
          <w:rFonts w:hint="cs"/>
          <w:spacing w:val="-2"/>
          <w:rtl/>
        </w:rPr>
        <w:t>(</w:t>
      </w:r>
      <w:r w:rsidRPr="007B7195">
        <w:rPr>
          <w:spacing w:val="-2"/>
          <w:rtl/>
        </w:rPr>
        <w:t>ب</w:t>
      </w:r>
      <w:r w:rsidRPr="007B7195">
        <w:rPr>
          <w:rFonts w:hint="cs"/>
          <w:spacing w:val="-2"/>
          <w:rtl/>
        </w:rPr>
        <w:t>)</w:t>
      </w:r>
      <w:r w:rsidRPr="007B7195">
        <w:rPr>
          <w:spacing w:val="-2"/>
          <w:rtl/>
        </w:rPr>
        <w:t xml:space="preserve"> بشأن المبادرة المتعلقة ببلاغات أمين المظالم المعني بالمساواة.</w:t>
      </w:r>
    </w:p>
    <w:p w14:paraId="25CCD622" w14:textId="1535A3C6" w:rsidR="00107724" w:rsidRPr="00107724" w:rsidRDefault="0076142F" w:rsidP="0076142F">
      <w:pPr>
        <w:pStyle w:val="H1GA"/>
        <w:rPr>
          <w:rtl/>
        </w:rPr>
      </w:pPr>
      <w:r>
        <w:rPr>
          <w:rtl/>
        </w:rPr>
        <w:tab/>
      </w:r>
      <w:r>
        <w:rPr>
          <w:rtl/>
        </w:rPr>
        <w:tab/>
      </w:r>
      <w:r w:rsidR="00107724" w:rsidRPr="00107724">
        <w:rPr>
          <w:rtl/>
        </w:rPr>
        <w:t>الرد على الفقرة 26(ب) من قائمة المسائل المحالة قبل تقديم التقرير</w:t>
      </w:r>
    </w:p>
    <w:p w14:paraId="3E3F9657" w14:textId="2EEE2135" w:rsidR="00107724" w:rsidRDefault="00107724" w:rsidP="00107724">
      <w:pPr>
        <w:pStyle w:val="SingleTxtGA"/>
        <w:rPr>
          <w:rtl/>
        </w:rPr>
      </w:pPr>
      <w:r w:rsidRPr="00107724">
        <w:rPr>
          <w:rtl/>
        </w:rPr>
        <w:t>293-</w:t>
      </w:r>
      <w:r w:rsidRPr="00107724">
        <w:rPr>
          <w:rtl/>
        </w:rPr>
        <w:tab/>
        <w:t>في آذار/مارس 2018، عينت الحكومة محققا</w:t>
      </w:r>
      <w:r w:rsidR="00CC13D6">
        <w:rPr>
          <w:rFonts w:hint="cs"/>
          <w:rtl/>
        </w:rPr>
        <w:t>ً</w:t>
      </w:r>
      <w:r w:rsidRPr="00107724">
        <w:rPr>
          <w:rtl/>
        </w:rPr>
        <w:t xml:space="preserve"> لإجراء دراسة وتقديم مقترحات بشأن إنشاء مؤسسة وطنية لحقوق الإنسان في السويد.</w:t>
      </w:r>
      <w:r w:rsidRPr="00107724">
        <w:rPr>
          <w:rFonts w:hint="cs"/>
          <w:rtl/>
        </w:rPr>
        <w:t xml:space="preserve"> </w:t>
      </w:r>
      <w:r w:rsidRPr="00107724">
        <w:rPr>
          <w:rtl/>
        </w:rPr>
        <w:t>ووفقا</w:t>
      </w:r>
      <w:r w:rsidR="00CC13D6">
        <w:rPr>
          <w:rFonts w:hint="cs"/>
          <w:rtl/>
        </w:rPr>
        <w:t>ً</w:t>
      </w:r>
      <w:r w:rsidRPr="00107724">
        <w:rPr>
          <w:rtl/>
        </w:rPr>
        <w:t xml:space="preserve"> لوصف المهمة، يجب على المحقق أن يقدم مقترحات </w:t>
      </w:r>
      <w:r w:rsidRPr="00107724">
        <w:rPr>
          <w:rtl/>
        </w:rPr>
        <w:lastRenderedPageBreak/>
        <w:t>لتصميم مؤسسة لحقوق الإنسان تهدف إلى الامتثال لمبادئ باريس.</w:t>
      </w:r>
      <w:r w:rsidRPr="00107724">
        <w:rPr>
          <w:rFonts w:hint="cs"/>
          <w:rtl/>
        </w:rPr>
        <w:t xml:space="preserve"> </w:t>
      </w:r>
      <w:r w:rsidRPr="00107724">
        <w:rPr>
          <w:rtl/>
        </w:rPr>
        <w:t>وينبغي للمحقق أيضا</w:t>
      </w:r>
      <w:r w:rsidR="00CC13D6">
        <w:rPr>
          <w:rFonts w:hint="cs"/>
          <w:rtl/>
        </w:rPr>
        <w:t>ً</w:t>
      </w:r>
      <w:r w:rsidRPr="00107724">
        <w:rPr>
          <w:rtl/>
        </w:rPr>
        <w:t xml:space="preserve"> أن يحقق ويقدم مقترحات بشأن كيفية قيام مؤسسة حقوق الإنسان تلك بتعزيز وحماية ورصد تنفيذ الاتفاقية وفقا</w:t>
      </w:r>
      <w:r w:rsidR="00CC13D6">
        <w:rPr>
          <w:rFonts w:hint="cs"/>
          <w:rtl/>
        </w:rPr>
        <w:t>ً</w:t>
      </w:r>
      <w:r w:rsidRPr="00107724">
        <w:rPr>
          <w:rtl/>
        </w:rPr>
        <w:t xml:space="preserve"> للمادة 33 من الاتفاقية.</w:t>
      </w:r>
      <w:r w:rsidRPr="00107724">
        <w:rPr>
          <w:rFonts w:hint="cs"/>
          <w:rtl/>
        </w:rPr>
        <w:t xml:space="preserve"> </w:t>
      </w:r>
      <w:r w:rsidRPr="00107724">
        <w:rPr>
          <w:rtl/>
        </w:rPr>
        <w:t>وفي تشرين الأول/أكتوبر 2018، قدم المحقق مقترحات بشأن إنشاء مؤسسة وطنية لحقوق الإنسان في السويد.</w:t>
      </w:r>
      <w:r w:rsidRPr="00107724">
        <w:rPr>
          <w:rFonts w:hint="cs"/>
          <w:rtl/>
        </w:rPr>
        <w:t xml:space="preserve"> </w:t>
      </w:r>
      <w:r w:rsidRPr="00107724">
        <w:rPr>
          <w:rtl/>
        </w:rPr>
        <w:t>ومن المتوقع، بناءً على ذلك، أن تفي تلك المؤسسة بالمهام التي تقع على عاتق آلية وطنية مستقلة، وفقا</w:t>
      </w:r>
      <w:r w:rsidR="00CC13D6">
        <w:rPr>
          <w:rFonts w:hint="cs"/>
          <w:rtl/>
        </w:rPr>
        <w:t>ً</w:t>
      </w:r>
      <w:r w:rsidRPr="00107724">
        <w:rPr>
          <w:rtl/>
        </w:rPr>
        <w:t xml:space="preserve"> لاتفاقية حقوق الأشخاص ذوي الإعاقة.</w:t>
      </w:r>
      <w:r w:rsidRPr="00107724">
        <w:rPr>
          <w:rFonts w:hint="cs"/>
          <w:rtl/>
        </w:rPr>
        <w:t xml:space="preserve"> </w:t>
      </w:r>
      <w:r w:rsidRPr="00107724">
        <w:rPr>
          <w:rtl/>
        </w:rPr>
        <w:t>وتعمَّم هذه المقترحات التماسا</w:t>
      </w:r>
      <w:r w:rsidR="00CC13D6">
        <w:rPr>
          <w:rFonts w:hint="cs"/>
          <w:rtl/>
        </w:rPr>
        <w:t>ً</w:t>
      </w:r>
      <w:r w:rsidRPr="00107724">
        <w:rPr>
          <w:rtl/>
        </w:rPr>
        <w:t xml:space="preserve"> للتعليق عليها.</w:t>
      </w:r>
    </w:p>
    <w:p w14:paraId="1B948C4B" w14:textId="2F764A23" w:rsidR="00F57E31" w:rsidRPr="00F57E31" w:rsidRDefault="00F57E31" w:rsidP="00F57E31">
      <w:pPr>
        <w:pStyle w:val="SingleTxtGA"/>
        <w:jc w:val="center"/>
        <w:rPr>
          <w:u w:val="single"/>
          <w:rtl/>
        </w:rPr>
      </w:pPr>
      <w:r>
        <w:rPr>
          <w:u w:val="single"/>
          <w:rtl/>
        </w:rPr>
        <w:tab/>
      </w:r>
      <w:r>
        <w:rPr>
          <w:u w:val="single"/>
          <w:rtl/>
        </w:rPr>
        <w:tab/>
      </w:r>
      <w:r>
        <w:rPr>
          <w:u w:val="single"/>
          <w:rtl/>
        </w:rPr>
        <w:tab/>
      </w:r>
    </w:p>
    <w:sectPr w:rsidR="00F57E31" w:rsidRPr="00F57E31" w:rsidSect="00D66B7B">
      <w:headerReference w:type="even" r:id="rId11"/>
      <w:headerReference w:type="default" r:id="rId12"/>
      <w:footerReference w:type="even" r:id="rId13"/>
      <w:footerReference w:type="default" r:id="rId14"/>
      <w:footerReference w:type="first" r:id="rId15"/>
      <w:endnotePr>
        <w:numFmt w:val="decimal"/>
      </w:endnotePr>
      <w:pgSz w:w="11907" w:h="16840" w:code="9"/>
      <w:pgMar w:top="1418" w:right="1134" w:bottom="1134" w:left="1134" w:header="851" w:footer="567" w:gutter="0"/>
      <w:cols w:space="720"/>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B7D1D36" w14:textId="77777777" w:rsidR="00030360" w:rsidRPr="002901D9" w:rsidRDefault="00030360" w:rsidP="006A5EE7">
      <w:pPr>
        <w:spacing w:after="60" w:line="240" w:lineRule="auto"/>
        <w:ind w:left="57"/>
        <w:rPr>
          <w:i/>
          <w:iCs/>
        </w:rPr>
      </w:pPr>
      <w:r>
        <w:rPr>
          <w:rFonts w:hint="cs"/>
          <w:i/>
          <w:iCs/>
          <w:rtl/>
        </w:rPr>
        <w:t>الحواشي</w:t>
      </w:r>
    </w:p>
  </w:endnote>
  <w:endnote w:type="continuationSeparator" w:id="0">
    <w:p w14:paraId="6604B694" w14:textId="77777777" w:rsidR="00030360" w:rsidRDefault="00030360"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plified Arabic">
    <w:panose1 w:val="02020603050405020304"/>
    <w:charset w:val="00"/>
    <w:family w:val="roman"/>
    <w:pitch w:val="variable"/>
    <w:sig w:usb0="00002003" w:usb1="80000000" w:usb2="00000008" w:usb3="00000000" w:csb0="00000041"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PMingLiU">
    <w:altName w:val="新細明體"/>
    <w:panose1 w:val="02020500000000000000"/>
    <w:charset w:val="88"/>
    <w:family w:val="roman"/>
    <w:pitch w:val="variable"/>
    <w:sig w:usb0="A00002FF" w:usb1="28CFFCFA" w:usb2="00000016" w:usb3="00000000" w:csb0="00100001" w:csb1="00000000"/>
  </w:font>
  <w:font w:name="Times New Roman Bold">
    <w:altName w:val="Times New Roman"/>
    <w:panose1 w:val="00000000000000000000"/>
    <w:charset w:val="00"/>
    <w:family w:val="roman"/>
    <w:notTrueType/>
    <w:pitch w:val="default"/>
  </w:font>
  <w:font w:name="DengXian">
    <w:altName w:val="等线"/>
    <w:panose1 w:val="02010600030101010101"/>
    <w:charset w:val="86"/>
    <w:family w:val="auto"/>
    <w:pitch w:val="variable"/>
    <w:sig w:usb0="A00002BF" w:usb1="38CF7CFA" w:usb2="00000016" w:usb3="00000000" w:csb0="0004000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5BC83D3" w14:textId="3686FBF7" w:rsidR="00A96DB0" w:rsidRPr="00A96DB0" w:rsidRDefault="00A96DB0" w:rsidP="00A96DB0">
    <w:pPr>
      <w:pStyle w:val="Footer"/>
      <w:tabs>
        <w:tab w:val="right" w:pos="9638"/>
      </w:tabs>
      <w:rPr>
        <w:b/>
        <w:sz w:val="18"/>
        <w:lang w:val="en-US"/>
      </w:rPr>
    </w:pPr>
    <w:r>
      <w:rPr>
        <w:lang w:val="en-US"/>
      </w:rPr>
      <w:t>GE.23-14034</w:t>
    </w:r>
    <w:r>
      <w:rPr>
        <w:lang w:val="en-US"/>
      </w:rPr>
      <w:tab/>
    </w:r>
    <w:r w:rsidRPr="00A96DB0">
      <w:rPr>
        <w:b/>
        <w:sz w:val="18"/>
        <w:lang w:val="en-US"/>
      </w:rPr>
      <w:fldChar w:fldCharType="begin"/>
    </w:r>
    <w:r w:rsidRPr="00A96DB0">
      <w:rPr>
        <w:b/>
        <w:sz w:val="18"/>
        <w:lang w:val="en-US"/>
      </w:rPr>
      <w:instrText xml:space="preserve"> PAGE  \* MERGEFORMAT </w:instrText>
    </w:r>
    <w:r w:rsidRPr="00A96DB0">
      <w:rPr>
        <w:b/>
        <w:sz w:val="18"/>
        <w:lang w:val="en-US"/>
      </w:rPr>
      <w:fldChar w:fldCharType="separate"/>
    </w:r>
    <w:r w:rsidRPr="00A96DB0">
      <w:rPr>
        <w:b/>
        <w:noProof/>
        <w:sz w:val="18"/>
        <w:lang w:val="en-US"/>
      </w:rPr>
      <w:t>2</w:t>
    </w:r>
    <w:r w:rsidRPr="00A96DB0">
      <w:rPr>
        <w:b/>
        <w:sz w:val="18"/>
        <w:lang w:val="en-US"/>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84059C0" w14:textId="51903B4F" w:rsidR="006959B0" w:rsidRPr="00A96DB0" w:rsidRDefault="00A96DB0" w:rsidP="00A96DB0">
    <w:pPr>
      <w:pStyle w:val="Footer"/>
      <w:tabs>
        <w:tab w:val="right" w:pos="9638"/>
      </w:tabs>
      <w:rPr>
        <w:lang w:val="en-US"/>
      </w:rPr>
    </w:pPr>
    <w:r>
      <w:rPr>
        <w:b/>
        <w:sz w:val="18"/>
        <w:lang w:val="en-US"/>
      </w:rPr>
      <w:fldChar w:fldCharType="begin"/>
    </w:r>
    <w:r>
      <w:rPr>
        <w:b/>
        <w:sz w:val="18"/>
        <w:lang w:val="en-US"/>
      </w:rPr>
      <w:instrText xml:space="preserve"> PAGE  \* MERGEFORMAT </w:instrText>
    </w:r>
    <w:r>
      <w:rPr>
        <w:b/>
        <w:sz w:val="18"/>
        <w:lang w:val="en-US"/>
      </w:rPr>
      <w:fldChar w:fldCharType="separate"/>
    </w:r>
    <w:r>
      <w:rPr>
        <w:b/>
        <w:noProof/>
        <w:sz w:val="18"/>
        <w:lang w:val="en-US"/>
      </w:rPr>
      <w:t>3</w:t>
    </w:r>
    <w:r>
      <w:rPr>
        <w:b/>
        <w:sz w:val="18"/>
        <w:lang w:val="en-US"/>
      </w:rPr>
      <w:fldChar w:fldCharType="end"/>
    </w:r>
    <w:r>
      <w:rPr>
        <w:b/>
        <w:sz w:val="18"/>
        <w:lang w:val="en-US"/>
      </w:rPr>
      <w:tab/>
    </w:r>
    <w:r>
      <w:rPr>
        <w:lang w:val="en-US"/>
      </w:rPr>
      <w:t>GE.23-14034</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14E4B3" w14:textId="286B864B" w:rsidR="00114439" w:rsidRPr="00A96DB0" w:rsidRDefault="00A96DB0" w:rsidP="00A96DB0">
    <w:pPr>
      <w:pStyle w:val="Footer"/>
      <w:spacing w:before="600"/>
      <w:ind w:left="567"/>
      <w:jc w:val="right"/>
      <w:rPr>
        <w:sz w:val="20"/>
        <w:lang w:val="en-US"/>
      </w:rPr>
    </w:pPr>
    <w:r>
      <w:rPr>
        <w:sz w:val="20"/>
        <w:lang w:val="en-US"/>
      </w:rPr>
      <w:t>GE.</w:t>
    </w:r>
    <w:r w:rsidR="006163CA">
      <w:rPr>
        <w:noProof/>
      </w:rPr>
      <w:drawing>
        <wp:anchor distT="0" distB="0" distL="114300" distR="114300" simplePos="0" relativeHeight="251658240" behindDoc="1" locked="1" layoutInCell="0" allowOverlap="1" wp14:anchorId="1787683F" wp14:editId="6F3AA89F">
          <wp:simplePos x="0" y="0"/>
          <wp:positionH relativeFrom="margin">
            <wp:posOffset>719455</wp:posOffset>
          </wp:positionH>
          <wp:positionV relativeFrom="margin">
            <wp:posOffset>9144000</wp:posOffset>
          </wp:positionV>
          <wp:extent cx="1162685" cy="325120"/>
          <wp:effectExtent l="0" t="0" r="0" b="0"/>
          <wp:wrapTight wrapText="bothSides">
            <wp:wrapPolygon edited="0">
              <wp:start x="0" y="0"/>
              <wp:lineTo x="0" y="20250"/>
              <wp:lineTo x="21234" y="20250"/>
              <wp:lineTo x="21234" y="0"/>
              <wp:lineTo x="0" y="0"/>
            </wp:wrapPolygon>
          </wp:wrapTight>
          <wp:docPr id="2" name="Picture 2" descr="يُرجى إعادة التدوير"/>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الرجاء_إعادة_التدوير"/>
                  <pic:cNvPicPr>
                    <a:picLocks noChangeAspect="1" noChangeArrowheads="1"/>
                  </pic:cNvPicPr>
                </pic:nvPicPr>
                <pic:blipFill>
                  <a:blip r:embed="rId1">
                    <a:extLst>
                      <a:ext uri="{28A0092B-C50C-407E-A947-70E740481C1C}">
                        <a14:useLocalDpi xmlns:a14="http://schemas.microsoft.com/office/drawing/2010/main" val="0"/>
                      </a:ext>
                    </a:extLst>
                  </a:blip>
                  <a:srcRect t="4395" b="4395"/>
                  <a:stretch>
                    <a:fillRect/>
                  </a:stretch>
                </pic:blipFill>
                <pic:spPr bwMode="auto">
                  <a:xfrm>
                    <a:off x="0" y="0"/>
                    <a:ext cx="1162685" cy="325120"/>
                  </a:xfrm>
                  <a:prstGeom prst="rect">
                    <a:avLst/>
                  </a:prstGeom>
                  <a:noFill/>
                </pic:spPr>
              </pic:pic>
            </a:graphicData>
          </a:graphic>
          <wp14:sizeRelH relativeFrom="page">
            <wp14:pctWidth>0</wp14:pctWidth>
          </wp14:sizeRelH>
          <wp14:sizeRelV relativeFrom="page">
            <wp14:pctHeight>0</wp14:pctHeight>
          </wp14:sizeRelV>
        </wp:anchor>
      </w:drawing>
    </w:r>
    <w:r>
      <w:rPr>
        <w:sz w:val="20"/>
        <w:lang w:val="en-US"/>
      </w:rPr>
      <w:t>23-14034 (A)</w:t>
    </w:r>
    <w:r>
      <w:rPr>
        <w:noProof/>
        <w:sz w:val="20"/>
        <w:lang w:val="en-US"/>
      </w:rPr>
      <w:drawing>
        <wp:anchor distT="0" distB="0" distL="114300" distR="114300" simplePos="0" relativeHeight="251659264" behindDoc="0" locked="0" layoutInCell="1" allowOverlap="1" wp14:anchorId="3D107E7D" wp14:editId="4153CE94">
          <wp:simplePos x="0" y="0"/>
          <wp:positionH relativeFrom="margin">
            <wp:posOffset>0</wp:posOffset>
          </wp:positionH>
          <wp:positionV relativeFrom="margin">
            <wp:posOffset>8891905</wp:posOffset>
          </wp:positionV>
          <wp:extent cx="561975" cy="561975"/>
          <wp:effectExtent l="0" t="0" r="9525" b="9525"/>
          <wp:wrapNone/>
          <wp:docPr id="15865262" name="Picture 1" descr="امسح الرمز لتصفح الوثيقة أو تحميلها"/>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865262" name="Picture 1" descr="امسح الرمز لتصفح الوثيقة أو تحميلها"/>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D46C4B6" w14:textId="77777777" w:rsidR="00030360" w:rsidRPr="00801A14" w:rsidRDefault="00030360" w:rsidP="00801A14">
      <w:pPr>
        <w:pStyle w:val="Footer"/>
        <w:tabs>
          <w:tab w:val="left" w:pos="2154"/>
        </w:tabs>
        <w:bidi/>
        <w:spacing w:after="80"/>
        <w:ind w:left="680"/>
        <w:rPr>
          <w:rFonts w:cs="Times New Roman"/>
          <w:sz w:val="20"/>
          <w:szCs w:val="20"/>
          <w:u w:val="single"/>
        </w:rPr>
      </w:pPr>
      <w:r>
        <w:rPr>
          <w:rFonts w:cs="Times New Roman"/>
          <w:sz w:val="20"/>
          <w:szCs w:val="20"/>
          <w:u w:val="single"/>
          <w:rtl/>
        </w:rPr>
        <w:tab/>
      </w:r>
    </w:p>
  </w:footnote>
  <w:footnote w:type="continuationSeparator" w:id="0">
    <w:p w14:paraId="024CCA94" w14:textId="77777777" w:rsidR="00030360" w:rsidRDefault="00030360" w:rsidP="00656392">
      <w:pPr>
        <w:spacing w:line="240" w:lineRule="auto"/>
      </w:pPr>
      <w:r>
        <w:continuationSeparator/>
      </w:r>
    </w:p>
  </w:footnote>
  <w:footnote w:id="1">
    <w:p w14:paraId="31DC1FFC" w14:textId="1602B036" w:rsidR="00107724" w:rsidRPr="00107724" w:rsidRDefault="00107724" w:rsidP="00107724">
      <w:pPr>
        <w:pStyle w:val="FootnoteText1"/>
        <w:rPr>
          <w:rtl/>
        </w:rPr>
      </w:pPr>
      <w:r>
        <w:rPr>
          <w:rtl/>
        </w:rPr>
        <w:t>*</w:t>
      </w:r>
      <w:r>
        <w:rPr>
          <w:rtl/>
        </w:rPr>
        <w:tab/>
      </w:r>
      <w:r w:rsidRPr="00107724">
        <w:rPr>
          <w:rtl/>
        </w:rPr>
        <w:t>تصدر هذه الوثيقة من دون تحرير رسمي.</w:t>
      </w:r>
    </w:p>
  </w:footnote>
  <w:footnote w:id="2">
    <w:p w14:paraId="797F65CE" w14:textId="1BF218ED" w:rsidR="00107724" w:rsidRPr="00107724" w:rsidRDefault="00107724" w:rsidP="00107724">
      <w:pPr>
        <w:pStyle w:val="FootnoteText1"/>
        <w:rPr>
          <w:rtl/>
        </w:rPr>
      </w:pPr>
      <w:r>
        <w:rPr>
          <w:rtl/>
        </w:rPr>
        <w:t>**</w:t>
      </w:r>
      <w:r>
        <w:rPr>
          <w:rtl/>
        </w:rPr>
        <w:tab/>
      </w:r>
      <w:r w:rsidRPr="00107724">
        <w:rPr>
          <w:rtl/>
        </w:rPr>
        <w:t>يمكن ال</w:t>
      </w:r>
      <w:r w:rsidRPr="00107724">
        <w:rPr>
          <w:rFonts w:hint="cs"/>
          <w:rtl/>
        </w:rPr>
        <w:t>اطلاع على</w:t>
      </w:r>
      <w:r w:rsidR="00B1178D">
        <w:rPr>
          <w:rFonts w:hint="cs"/>
          <w:rtl/>
        </w:rPr>
        <w:t xml:space="preserve"> </w:t>
      </w:r>
      <w:r w:rsidRPr="00107724">
        <w:rPr>
          <w:rtl/>
        </w:rPr>
        <w:t xml:space="preserve">مرفق هذه الوثيقة </w:t>
      </w:r>
      <w:r w:rsidRPr="00107724">
        <w:rPr>
          <w:rFonts w:hint="cs"/>
          <w:rtl/>
        </w:rPr>
        <w:t>في</w:t>
      </w:r>
      <w:r w:rsidR="00B1178D">
        <w:rPr>
          <w:rFonts w:hint="cs"/>
          <w:rtl/>
        </w:rPr>
        <w:t xml:space="preserve"> </w:t>
      </w:r>
      <w:r w:rsidRPr="00107724">
        <w:rPr>
          <w:rFonts w:hint="cs"/>
          <w:rtl/>
        </w:rPr>
        <w:t xml:space="preserve">الصفحة </w:t>
      </w:r>
      <w:r w:rsidRPr="00107724">
        <w:rPr>
          <w:rtl/>
        </w:rPr>
        <w:t>الشبكي</w:t>
      </w:r>
      <w:r w:rsidRPr="00107724">
        <w:rPr>
          <w:rFonts w:hint="cs"/>
          <w:rtl/>
        </w:rPr>
        <w:t>ة</w:t>
      </w:r>
      <w:r w:rsidRPr="00107724">
        <w:rPr>
          <w:rtl/>
        </w:rPr>
        <w:t xml:space="preserve"> للجنة</w:t>
      </w:r>
      <w:r w:rsidRPr="00107724">
        <w:rPr>
          <w:rFonts w:hint="cs"/>
          <w:rtl/>
        </w:rPr>
        <w:t>.</w:t>
      </w:r>
    </w:p>
  </w:footnote>
  <w:footnote w:id="3">
    <w:p w14:paraId="158AB662" w14:textId="77777777" w:rsidR="007358D9" w:rsidRPr="00064B41" w:rsidRDefault="007358D9" w:rsidP="007358D9">
      <w:pPr>
        <w:pStyle w:val="FootnoteText1"/>
        <w:textDirection w:val="tbRlV"/>
      </w:pPr>
      <w:r w:rsidRPr="007358D9">
        <w:rPr>
          <w:rtl/>
        </w:rPr>
        <w:t>(</w:t>
      </w:r>
      <w:r w:rsidRPr="007358D9">
        <w:rPr>
          <w:rtl/>
        </w:rPr>
        <w:footnoteRef/>
      </w:r>
      <w:r w:rsidRPr="007358D9">
        <w:rPr>
          <w:rtl/>
        </w:rPr>
        <w:t>)</w:t>
      </w:r>
      <w:r w:rsidRPr="00064B41">
        <w:rPr>
          <w:rtl/>
        </w:rPr>
        <w:tab/>
        <w:t xml:space="preserve">دمج اتفاقية حقوق الطفل في القانون السويدي </w:t>
      </w:r>
      <w:r>
        <w:t>(2017/18:186)</w:t>
      </w:r>
      <w:r w:rsidRPr="00064B41">
        <w:rPr>
          <w:rtl/>
        </w:rPr>
        <w:t xml:space="preserve">. </w:t>
      </w:r>
    </w:p>
  </w:footnote>
  <w:footnote w:id="4">
    <w:p w14:paraId="0961A383" w14:textId="77777777" w:rsidR="00107724" w:rsidRPr="00064B41" w:rsidRDefault="00107724" w:rsidP="00107724">
      <w:pPr>
        <w:pStyle w:val="FootnoteText1"/>
        <w:textDirection w:val="tbRlV"/>
      </w:pPr>
      <w:r w:rsidRPr="007358D9">
        <w:rPr>
          <w:rtl/>
        </w:rPr>
        <w:t>(</w:t>
      </w:r>
      <w:r w:rsidRPr="007358D9">
        <w:rPr>
          <w:rtl/>
        </w:rPr>
        <w:footnoteRef/>
      </w:r>
      <w:r w:rsidRPr="007358D9">
        <w:rPr>
          <w:rtl/>
        </w:rPr>
        <w:t>)</w:t>
      </w:r>
      <w:r w:rsidRPr="00064B41">
        <w:rPr>
          <w:rtl/>
        </w:rPr>
        <w:tab/>
        <w:t xml:space="preserve">الحماية الموسعة من التمييز بالتقصير في كفالة إمكانية الوصول (مشروع </w:t>
      </w:r>
      <w:r w:rsidRPr="00064B41">
        <w:rPr>
          <w:rFonts w:hint="cs"/>
          <w:rtl/>
        </w:rPr>
        <w:t>ال</w:t>
      </w:r>
      <w:r w:rsidRPr="00064B41">
        <w:rPr>
          <w:rtl/>
        </w:rPr>
        <w:t xml:space="preserve">قانون </w:t>
      </w:r>
      <w:r w:rsidRPr="00064B41">
        <w:rPr>
          <w:rFonts w:hint="cs"/>
          <w:rtl/>
        </w:rPr>
        <w:t>ال</w:t>
      </w:r>
      <w:r w:rsidRPr="00064B41">
        <w:rPr>
          <w:rtl/>
        </w:rPr>
        <w:t>حكومي</w:t>
      </w:r>
      <w:r w:rsidRPr="00064B41">
        <w:rPr>
          <w:rFonts w:hint="cs"/>
          <w:rtl/>
        </w:rPr>
        <w:t xml:space="preserve"> </w:t>
      </w:r>
      <w:r>
        <w:t>2016/17:220</w:t>
      </w:r>
      <w:r w:rsidRPr="00064B41">
        <w:rPr>
          <w:rtl/>
        </w:rPr>
        <w:t xml:space="preserve">). </w:t>
      </w:r>
    </w:p>
  </w:footnote>
  <w:footnote w:id="5">
    <w:p w14:paraId="01CA973C" w14:textId="77777777" w:rsidR="00107724" w:rsidRPr="00064B41" w:rsidRDefault="00107724" w:rsidP="00107724">
      <w:pPr>
        <w:pStyle w:val="FootnoteText1"/>
        <w:textDirection w:val="tbRlV"/>
      </w:pPr>
      <w:r w:rsidRPr="007358D9">
        <w:rPr>
          <w:rtl/>
        </w:rPr>
        <w:t>(</w:t>
      </w:r>
      <w:r w:rsidRPr="007358D9">
        <w:rPr>
          <w:rtl/>
        </w:rPr>
        <w:footnoteRef/>
      </w:r>
      <w:r w:rsidRPr="007358D9">
        <w:rPr>
          <w:rtl/>
        </w:rPr>
        <w:t>)</w:t>
      </w:r>
      <w:r w:rsidRPr="00064B41">
        <w:rPr>
          <w:rtl/>
        </w:rPr>
        <w:tab/>
        <w:t>قانون مكافحة التمييز</w:t>
      </w:r>
      <w:r w:rsidRPr="00064B41">
        <w:rPr>
          <w:rFonts w:hint="cs"/>
          <w:rtl/>
        </w:rPr>
        <w:t xml:space="preserve"> </w:t>
      </w:r>
      <w:bookmarkStart w:id="0" w:name="_Hlk144704182"/>
      <w:r>
        <w:t>(2008:567)</w:t>
      </w:r>
      <w:bookmarkEnd w:id="0"/>
      <w:r w:rsidRPr="00064B41">
        <w:rPr>
          <w:rtl/>
        </w:rPr>
        <w:t xml:space="preserve">، الفصل 3، الباب 4. </w:t>
      </w:r>
    </w:p>
  </w:footnote>
  <w:footnote w:id="6">
    <w:p w14:paraId="54188694" w14:textId="77777777" w:rsidR="00107724" w:rsidRPr="00064B41" w:rsidRDefault="00107724" w:rsidP="00107724">
      <w:pPr>
        <w:pStyle w:val="FootnoteText1"/>
        <w:textDirection w:val="tbRlV"/>
      </w:pPr>
      <w:r w:rsidRPr="007358D9">
        <w:rPr>
          <w:rtl/>
        </w:rPr>
        <w:t>(</w:t>
      </w:r>
      <w:r w:rsidRPr="007358D9">
        <w:rPr>
          <w:rtl/>
        </w:rPr>
        <w:footnoteRef/>
      </w:r>
      <w:r w:rsidRPr="007358D9">
        <w:rPr>
          <w:rtl/>
        </w:rPr>
        <w:t>)</w:t>
      </w:r>
      <w:r w:rsidRPr="00064B41">
        <w:rPr>
          <w:rtl/>
        </w:rPr>
        <w:tab/>
        <w:t>القانون الجنائي السويدي</w:t>
      </w:r>
      <w:r w:rsidRPr="00064B41">
        <w:rPr>
          <w:rFonts w:hint="cs"/>
          <w:rtl/>
        </w:rPr>
        <w:t xml:space="preserve"> </w:t>
      </w:r>
      <w:r>
        <w:t>(1962:700)</w:t>
      </w:r>
      <w:r w:rsidRPr="00064B41">
        <w:rPr>
          <w:rtl/>
        </w:rPr>
        <w:t xml:space="preserve">، الفصل 29، </w:t>
      </w:r>
      <w:r w:rsidRPr="00064B41">
        <w:rPr>
          <w:rFonts w:hint="cs"/>
          <w:rtl/>
        </w:rPr>
        <w:t xml:space="preserve">المادة </w:t>
      </w:r>
      <w:r w:rsidRPr="00064B41">
        <w:rPr>
          <w:rtl/>
        </w:rPr>
        <w:t>1 و</w:t>
      </w:r>
      <w:r w:rsidRPr="00064B41">
        <w:rPr>
          <w:rFonts w:hint="cs"/>
          <w:rtl/>
        </w:rPr>
        <w:t>المادة</w:t>
      </w:r>
      <w:r w:rsidRPr="00064B41">
        <w:rPr>
          <w:rtl/>
        </w:rPr>
        <w:t xml:space="preserve"> 2، الفقرة 3. </w:t>
      </w:r>
    </w:p>
  </w:footnote>
  <w:footnote w:id="7">
    <w:p w14:paraId="68CC0BAF" w14:textId="3490E7EA" w:rsidR="007358D9" w:rsidRPr="00064B41" w:rsidRDefault="007358D9" w:rsidP="00E77C0F">
      <w:pPr>
        <w:pStyle w:val="FootnoteText1"/>
        <w:textDirection w:val="tbRlV"/>
      </w:pPr>
      <w:r w:rsidRPr="00E77C0F">
        <w:rPr>
          <w:spacing w:val="-1"/>
          <w:rtl/>
        </w:rPr>
        <w:t>(</w:t>
      </w:r>
      <w:r w:rsidRPr="00E77C0F">
        <w:rPr>
          <w:spacing w:val="-1"/>
          <w:rtl/>
        </w:rPr>
        <w:footnoteRef/>
      </w:r>
      <w:r w:rsidRPr="00E77C0F">
        <w:rPr>
          <w:spacing w:val="-1"/>
          <w:rtl/>
        </w:rPr>
        <w:t>)</w:t>
      </w:r>
      <w:r w:rsidRPr="00E77C0F">
        <w:rPr>
          <w:spacing w:val="-1"/>
          <w:rtl/>
        </w:rPr>
        <w:tab/>
        <w:t xml:space="preserve">الوكالة السويدية المعنية بالمشاركة (2016) </w:t>
      </w:r>
      <w:r w:rsidR="00E77C0F" w:rsidRPr="00E77C0F">
        <w:rPr>
          <w:spacing w:val="-1"/>
          <w:lang w:val="en-GB"/>
        </w:rPr>
        <w:t>‘</w:t>
      </w:r>
      <w:proofErr w:type="spellStart"/>
      <w:r w:rsidR="00E77C0F" w:rsidRPr="00E77C0F">
        <w:rPr>
          <w:spacing w:val="-1"/>
          <w:lang w:val="en-GB"/>
        </w:rPr>
        <w:t>Utvärdering</w:t>
      </w:r>
      <w:proofErr w:type="spellEnd"/>
      <w:r w:rsidR="00E77C0F" w:rsidRPr="00E77C0F">
        <w:rPr>
          <w:spacing w:val="-1"/>
          <w:lang w:val="en-GB"/>
        </w:rPr>
        <w:t xml:space="preserve"> </w:t>
      </w:r>
      <w:proofErr w:type="spellStart"/>
      <w:r w:rsidR="00E77C0F" w:rsidRPr="00E77C0F">
        <w:rPr>
          <w:spacing w:val="-1"/>
          <w:lang w:val="en-GB"/>
        </w:rPr>
        <w:t>och</w:t>
      </w:r>
      <w:proofErr w:type="spellEnd"/>
      <w:r w:rsidR="00E77C0F" w:rsidRPr="00E77C0F">
        <w:rPr>
          <w:spacing w:val="-1"/>
          <w:lang w:val="en-GB"/>
        </w:rPr>
        <w:t xml:space="preserve"> </w:t>
      </w:r>
      <w:proofErr w:type="spellStart"/>
      <w:r w:rsidR="00E77C0F" w:rsidRPr="00E77C0F">
        <w:rPr>
          <w:spacing w:val="-1"/>
          <w:lang w:val="en-GB"/>
        </w:rPr>
        <w:t>analys</w:t>
      </w:r>
      <w:proofErr w:type="spellEnd"/>
      <w:r w:rsidR="00E77C0F" w:rsidRPr="00E77C0F">
        <w:rPr>
          <w:spacing w:val="-1"/>
          <w:lang w:val="en-GB"/>
        </w:rPr>
        <w:t xml:space="preserve"> </w:t>
      </w:r>
      <w:proofErr w:type="spellStart"/>
      <w:r w:rsidR="00E77C0F" w:rsidRPr="00E77C0F">
        <w:rPr>
          <w:spacing w:val="-1"/>
          <w:lang w:val="en-GB"/>
        </w:rPr>
        <w:t>av</w:t>
      </w:r>
      <w:proofErr w:type="spellEnd"/>
      <w:r w:rsidR="00E77C0F" w:rsidRPr="00E77C0F">
        <w:rPr>
          <w:spacing w:val="-1"/>
          <w:lang w:val="en-GB"/>
        </w:rPr>
        <w:t xml:space="preserve"> </w:t>
      </w:r>
      <w:proofErr w:type="spellStart"/>
      <w:r w:rsidR="00E77C0F" w:rsidRPr="00E77C0F">
        <w:rPr>
          <w:spacing w:val="-1"/>
          <w:lang w:val="en-GB"/>
        </w:rPr>
        <w:t>funktionshinderspolitiken</w:t>
      </w:r>
      <w:proofErr w:type="spellEnd"/>
      <w:r w:rsidR="00E77C0F" w:rsidRPr="00E77C0F">
        <w:rPr>
          <w:spacing w:val="-1"/>
          <w:lang w:val="en-GB"/>
        </w:rPr>
        <w:t xml:space="preserve"> 2011–2016’</w:t>
      </w:r>
      <w:r w:rsidRPr="00064B41">
        <w:rPr>
          <w:rtl/>
        </w:rPr>
        <w:t xml:space="preserve"> (تقييم وتحليل </w:t>
      </w:r>
      <w:r w:rsidRPr="00064B41">
        <w:rPr>
          <w:rFonts w:hint="cs"/>
          <w:rtl/>
        </w:rPr>
        <w:t>ال</w:t>
      </w:r>
      <w:r w:rsidRPr="00064B41">
        <w:rPr>
          <w:rtl/>
        </w:rPr>
        <w:t xml:space="preserve">سياسة </w:t>
      </w:r>
      <w:r w:rsidRPr="00064B41">
        <w:rPr>
          <w:rFonts w:hint="cs"/>
          <w:rtl/>
        </w:rPr>
        <w:t>المتعلقة ب</w:t>
      </w:r>
      <w:r w:rsidRPr="00064B41">
        <w:rPr>
          <w:rtl/>
        </w:rPr>
        <w:t>الإعاقة 2011-2016)</w:t>
      </w:r>
      <w:r w:rsidRPr="00064B41">
        <w:rPr>
          <w:rFonts w:hint="cs"/>
          <w:rtl/>
        </w:rPr>
        <w:t xml:space="preserve"> </w:t>
      </w:r>
      <w:r>
        <w:t>A 2016:14</w:t>
      </w:r>
      <w:r w:rsidRPr="00064B41">
        <w:rPr>
          <w:rtl/>
        </w:rPr>
        <w:t xml:space="preserve">. </w:t>
      </w:r>
    </w:p>
  </w:footnote>
  <w:footnote w:id="8">
    <w:p w14:paraId="45FD0526" w14:textId="77777777" w:rsidR="00107724" w:rsidRPr="00064B41" w:rsidRDefault="00107724" w:rsidP="00107724">
      <w:pPr>
        <w:pStyle w:val="FootnoteText1"/>
        <w:textDirection w:val="tbRlV"/>
      </w:pPr>
      <w:r w:rsidRPr="007358D9">
        <w:rPr>
          <w:rtl/>
        </w:rPr>
        <w:t>(</w:t>
      </w:r>
      <w:r w:rsidRPr="007358D9">
        <w:rPr>
          <w:rtl/>
        </w:rPr>
        <w:footnoteRef/>
      </w:r>
      <w:r w:rsidRPr="007358D9">
        <w:rPr>
          <w:rtl/>
        </w:rPr>
        <w:t>)</w:t>
      </w:r>
      <w:r w:rsidRPr="00064B41">
        <w:rPr>
          <w:rtl/>
        </w:rPr>
        <w:tab/>
        <w:t>الهدف الوطني واتجاه السياس</w:t>
      </w:r>
      <w:r w:rsidRPr="00064B41">
        <w:rPr>
          <w:rFonts w:hint="cs"/>
          <w:rtl/>
        </w:rPr>
        <w:t>ة</w:t>
      </w:r>
      <w:r w:rsidRPr="00064B41">
        <w:rPr>
          <w:rtl/>
        </w:rPr>
        <w:t xml:space="preserve"> العامة </w:t>
      </w:r>
      <w:r w:rsidRPr="00064B41">
        <w:rPr>
          <w:rFonts w:hint="cs"/>
          <w:rtl/>
        </w:rPr>
        <w:t>المتعلقة ب</w:t>
      </w:r>
      <w:r w:rsidRPr="00064B41">
        <w:rPr>
          <w:rtl/>
        </w:rPr>
        <w:t>الإعاقة (مشروع القانون الحكومي</w:t>
      </w:r>
      <w:r w:rsidRPr="00064B41">
        <w:rPr>
          <w:rFonts w:hint="cs"/>
          <w:rtl/>
        </w:rPr>
        <w:t xml:space="preserve"> </w:t>
      </w:r>
      <w:r>
        <w:t>2016/17:188</w:t>
      </w:r>
      <w:r w:rsidRPr="00064B41">
        <w:rPr>
          <w:rtl/>
        </w:rPr>
        <w:t xml:space="preserve">). </w:t>
      </w:r>
    </w:p>
  </w:footnote>
  <w:footnote w:id="9">
    <w:p w14:paraId="16BB51DB" w14:textId="77777777" w:rsidR="00107724" w:rsidRPr="00064B41" w:rsidRDefault="00107724" w:rsidP="00107724">
      <w:pPr>
        <w:pStyle w:val="FootnoteText1"/>
        <w:textDirection w:val="tbRlV"/>
      </w:pPr>
      <w:r w:rsidRPr="007358D9">
        <w:rPr>
          <w:rtl/>
        </w:rPr>
        <w:t>(</w:t>
      </w:r>
      <w:r w:rsidRPr="007358D9">
        <w:rPr>
          <w:rtl/>
        </w:rPr>
        <w:footnoteRef/>
      </w:r>
      <w:r w:rsidRPr="007358D9">
        <w:rPr>
          <w:rtl/>
        </w:rPr>
        <w:t>)</w:t>
      </w:r>
      <w:r w:rsidRPr="00064B41">
        <w:rPr>
          <w:rtl/>
        </w:rPr>
        <w:tab/>
        <w:t>منتديات المناقشة المركزة طريقة</w:t>
      </w:r>
      <w:r w:rsidRPr="00064B41">
        <w:rPr>
          <w:rFonts w:hint="cs"/>
          <w:rtl/>
        </w:rPr>
        <w:t>ُ</w:t>
      </w:r>
      <w:r w:rsidRPr="00064B41">
        <w:rPr>
          <w:rtl/>
        </w:rPr>
        <w:t xml:space="preserve"> عمل مستخدمة داخل المكاتب الحكومية للاطلاع على معلومات ووجهات نظر منظمات المجتمع المدني والجهات الفاعلة الأخرى ذات الصلة بشأن مسألة محددة. </w:t>
      </w:r>
    </w:p>
  </w:footnote>
  <w:footnote w:id="10">
    <w:p w14:paraId="7046458B" w14:textId="77777777" w:rsidR="007358D9" w:rsidRPr="00064B41" w:rsidRDefault="007358D9" w:rsidP="007358D9">
      <w:pPr>
        <w:pStyle w:val="FootnoteText1"/>
        <w:textDirection w:val="tbRlV"/>
      </w:pPr>
      <w:r w:rsidRPr="007358D9">
        <w:rPr>
          <w:rtl/>
        </w:rPr>
        <w:t>(</w:t>
      </w:r>
      <w:r w:rsidRPr="007358D9">
        <w:rPr>
          <w:rtl/>
        </w:rPr>
        <w:footnoteRef/>
      </w:r>
      <w:r w:rsidRPr="007358D9">
        <w:rPr>
          <w:rtl/>
        </w:rPr>
        <w:t>)</w:t>
      </w:r>
      <w:r w:rsidRPr="00064B41">
        <w:rPr>
          <w:rtl/>
        </w:rPr>
        <w:tab/>
        <w:t>قانون مكافحة التمييز</w:t>
      </w:r>
      <w:r w:rsidRPr="00064B41">
        <w:rPr>
          <w:rFonts w:hint="cs"/>
          <w:rtl/>
        </w:rPr>
        <w:t xml:space="preserve"> </w:t>
      </w:r>
      <w:r>
        <w:t>(2008:567)</w:t>
      </w:r>
      <w:r w:rsidRPr="00064B41">
        <w:rPr>
          <w:rtl/>
        </w:rPr>
        <w:t xml:space="preserve">، الفصل 1، </w:t>
      </w:r>
      <w:r w:rsidRPr="00064B41">
        <w:rPr>
          <w:rFonts w:hint="cs"/>
          <w:rtl/>
        </w:rPr>
        <w:t>المادة</w:t>
      </w:r>
      <w:r w:rsidRPr="00064B41">
        <w:rPr>
          <w:rtl/>
        </w:rPr>
        <w:t xml:space="preserve"> 4. </w:t>
      </w:r>
    </w:p>
  </w:footnote>
  <w:footnote w:id="11">
    <w:p w14:paraId="253D2C21" w14:textId="3F20B5E1" w:rsidR="007358D9" w:rsidRPr="00064B41" w:rsidRDefault="007358D9" w:rsidP="00E77C0F">
      <w:pPr>
        <w:pStyle w:val="FootnoteText1"/>
        <w:textDirection w:val="tbRlV"/>
      </w:pPr>
      <w:r w:rsidRPr="007358D9">
        <w:rPr>
          <w:rtl/>
        </w:rPr>
        <w:t>(</w:t>
      </w:r>
      <w:r w:rsidRPr="007358D9">
        <w:rPr>
          <w:rtl/>
        </w:rPr>
        <w:footnoteRef/>
      </w:r>
      <w:r w:rsidRPr="007358D9">
        <w:rPr>
          <w:rtl/>
        </w:rPr>
        <w:t>)</w:t>
      </w:r>
      <w:r w:rsidRPr="00064B41">
        <w:rPr>
          <w:rtl/>
        </w:rPr>
        <w:tab/>
      </w:r>
      <w:r w:rsidR="00E77C0F" w:rsidRPr="00E77C0F">
        <w:rPr>
          <w:lang w:val="sv-SE"/>
        </w:rPr>
        <w:t>‘Bättre skydd mot diskriminering’</w:t>
      </w:r>
      <w:r w:rsidRPr="00064B41">
        <w:rPr>
          <w:rtl/>
        </w:rPr>
        <w:t xml:space="preserve"> (حماية أفضل ضد التمييز)،</w:t>
      </w:r>
      <w:r w:rsidRPr="00064B41">
        <w:rPr>
          <w:rFonts w:hint="cs"/>
          <w:rtl/>
        </w:rPr>
        <w:t xml:space="preserve"> </w:t>
      </w:r>
      <w:r w:rsidRPr="00064B41">
        <w:t>SOU 2016:87</w:t>
      </w:r>
      <w:r w:rsidRPr="00064B41">
        <w:rPr>
          <w:rtl/>
        </w:rPr>
        <w:t xml:space="preserve">. </w:t>
      </w:r>
    </w:p>
  </w:footnote>
  <w:footnote w:id="12">
    <w:p w14:paraId="37F8BE32" w14:textId="77777777" w:rsidR="007358D9" w:rsidRPr="00064B41" w:rsidRDefault="007358D9" w:rsidP="007358D9">
      <w:pPr>
        <w:pStyle w:val="FootnoteText1"/>
        <w:textDirection w:val="tbRlV"/>
      </w:pPr>
      <w:r w:rsidRPr="007358D9">
        <w:rPr>
          <w:rtl/>
        </w:rPr>
        <w:t>(</w:t>
      </w:r>
      <w:r w:rsidRPr="007358D9">
        <w:rPr>
          <w:rtl/>
        </w:rPr>
        <w:footnoteRef/>
      </w:r>
      <w:r w:rsidRPr="007358D9">
        <w:rPr>
          <w:rtl/>
        </w:rPr>
        <w:t>)</w:t>
      </w:r>
      <w:r w:rsidRPr="00064B41">
        <w:rPr>
          <w:rtl/>
        </w:rPr>
        <w:tab/>
        <w:t>قانون التخطيط والبناء</w:t>
      </w:r>
      <w:r w:rsidRPr="00064B41">
        <w:rPr>
          <w:rFonts w:hint="cs"/>
          <w:rtl/>
        </w:rPr>
        <w:t xml:space="preserve"> </w:t>
      </w:r>
      <w:r>
        <w:t>(2010:900)</w:t>
      </w:r>
      <w:r w:rsidRPr="00064B41">
        <w:rPr>
          <w:rtl/>
        </w:rPr>
        <w:t xml:space="preserve">. </w:t>
      </w:r>
    </w:p>
  </w:footnote>
  <w:footnote w:id="13">
    <w:p w14:paraId="36382F45" w14:textId="52921A79" w:rsidR="00107724" w:rsidRPr="00064B41" w:rsidRDefault="00107724" w:rsidP="00107724">
      <w:pPr>
        <w:pStyle w:val="FootnoteText1"/>
        <w:textDirection w:val="tbRlV"/>
      </w:pPr>
      <w:r w:rsidRPr="007358D9">
        <w:rPr>
          <w:rtl/>
        </w:rPr>
        <w:t>(</w:t>
      </w:r>
      <w:r w:rsidRPr="007358D9">
        <w:rPr>
          <w:rtl/>
        </w:rPr>
        <w:footnoteRef/>
      </w:r>
      <w:r w:rsidRPr="007358D9">
        <w:rPr>
          <w:rtl/>
        </w:rPr>
        <w:t>)</w:t>
      </w:r>
      <w:r w:rsidRPr="00064B41">
        <w:rPr>
          <w:rtl/>
        </w:rPr>
        <w:tab/>
      </w:r>
      <w:r w:rsidR="00E77C0F">
        <w:rPr>
          <w:lang w:val="sv-SE"/>
        </w:rPr>
        <w:t>‘</w:t>
      </w:r>
      <w:r w:rsidR="00E77C0F" w:rsidRPr="00A7505B">
        <w:rPr>
          <w:lang w:val="sv-SE"/>
        </w:rPr>
        <w:t>Ett starkare skydd mot diskriminering</w:t>
      </w:r>
      <w:r w:rsidR="00E77C0F">
        <w:rPr>
          <w:lang w:val="sv-SE"/>
        </w:rPr>
        <w:t>’</w:t>
      </w:r>
      <w:r w:rsidRPr="00064B41">
        <w:rPr>
          <w:rtl/>
        </w:rPr>
        <w:t xml:space="preserve"> (حماية أفضل ضد التمييز،</w:t>
      </w:r>
      <w:r w:rsidRPr="00064B41">
        <w:rPr>
          <w:rFonts w:hint="cs"/>
          <w:rtl/>
        </w:rPr>
        <w:t xml:space="preserve"> </w:t>
      </w:r>
      <w:r w:rsidRPr="00064B41">
        <w:t>2007/08:95</w:t>
      </w:r>
      <w:r w:rsidRPr="00064B41">
        <w:rPr>
          <w:rtl/>
        </w:rPr>
        <w:t>).</w:t>
      </w:r>
    </w:p>
  </w:footnote>
  <w:footnote w:id="14">
    <w:p w14:paraId="247A433C" w14:textId="77777777" w:rsidR="00107724" w:rsidRPr="00064B41" w:rsidRDefault="00107724" w:rsidP="00107724">
      <w:pPr>
        <w:pStyle w:val="FootnoteText1"/>
      </w:pPr>
      <w:r w:rsidRPr="007358D9">
        <w:rPr>
          <w:rtl/>
        </w:rPr>
        <w:t>(</w:t>
      </w:r>
      <w:r w:rsidRPr="007358D9">
        <w:rPr>
          <w:rtl/>
        </w:rPr>
        <w:footnoteRef/>
      </w:r>
      <w:r w:rsidRPr="007358D9">
        <w:rPr>
          <w:rtl/>
        </w:rPr>
        <w:t>)</w:t>
      </w:r>
      <w:r w:rsidRPr="00064B41">
        <w:rPr>
          <w:rtl/>
        </w:rPr>
        <w:tab/>
        <w:t>لا يتضمن هذا الملخص المعلومات المقدمة إلى جهات مثل وكالات مكافحة التمييز والمنظمات النقابية.</w:t>
      </w:r>
      <w:r w:rsidRPr="00064B41">
        <w:rPr>
          <w:rFonts w:hint="cs"/>
          <w:rtl/>
        </w:rPr>
        <w:t xml:space="preserve"> </w:t>
      </w:r>
      <w:r w:rsidRPr="00064B41">
        <w:rPr>
          <w:rtl/>
        </w:rPr>
        <w:t xml:space="preserve">وفي المقابل، لا يتضمن هذا الإبلاغ الإجراءات التي اتخذتها جهات فاعلة أخرى، في أشكال منها رفع قضايا تمييز أمام المحكمة من قبل وكالات مناهضة التمييز أو منظمات نقابية أو أفراد. </w:t>
      </w:r>
    </w:p>
  </w:footnote>
  <w:footnote w:id="15">
    <w:p w14:paraId="01720E1F" w14:textId="3A8FD594" w:rsidR="00107724" w:rsidRPr="00064B41" w:rsidRDefault="00107724" w:rsidP="00107724">
      <w:pPr>
        <w:pStyle w:val="FootnoteText1"/>
        <w:textDirection w:val="tbRlV"/>
      </w:pPr>
      <w:r w:rsidRPr="007358D9">
        <w:rPr>
          <w:rtl/>
        </w:rPr>
        <w:t>(</w:t>
      </w:r>
      <w:r w:rsidRPr="007358D9">
        <w:rPr>
          <w:rtl/>
        </w:rPr>
        <w:footnoteRef/>
      </w:r>
      <w:r w:rsidRPr="007358D9">
        <w:rPr>
          <w:rtl/>
        </w:rPr>
        <w:t>)</w:t>
      </w:r>
      <w:r w:rsidRPr="00064B41">
        <w:rPr>
          <w:rtl/>
        </w:rPr>
        <w:tab/>
        <w:t>قد يختلف عدد البلاغات، عند تصنيفها بحسب جنس الشخص المُبلغ، عن عددها الصافي، حيث يحدث أن يُصنَّف نفس البلاغ تحت أكثر من جنس، عندما يقدم كل من الأبوين بلاغا</w:t>
      </w:r>
      <w:r w:rsidR="00CC13D6">
        <w:rPr>
          <w:rFonts w:hint="cs"/>
          <w:rtl/>
        </w:rPr>
        <w:t>ً</w:t>
      </w:r>
      <w:r w:rsidRPr="00064B41">
        <w:rPr>
          <w:rtl/>
        </w:rPr>
        <w:t xml:space="preserve"> نيابة عن نفس الطفل، مثلا</w:t>
      </w:r>
      <w:r w:rsidR="00CC13D6">
        <w:rPr>
          <w:rFonts w:hint="cs"/>
          <w:rtl/>
        </w:rPr>
        <w:t>ً</w:t>
      </w:r>
      <w:r w:rsidRPr="00064B41">
        <w:rPr>
          <w:rtl/>
        </w:rPr>
        <w:t>.</w:t>
      </w:r>
      <w:r w:rsidRPr="00064B41">
        <w:rPr>
          <w:rFonts w:hint="cs"/>
          <w:rtl/>
        </w:rPr>
        <w:t xml:space="preserve"> </w:t>
      </w:r>
      <w:r w:rsidRPr="00064B41">
        <w:rPr>
          <w:rtl/>
        </w:rPr>
        <w:t>وقد يختلف أيضا</w:t>
      </w:r>
      <w:r w:rsidR="00CC13D6">
        <w:rPr>
          <w:rFonts w:hint="cs"/>
          <w:rtl/>
        </w:rPr>
        <w:t>ً</w:t>
      </w:r>
      <w:r w:rsidRPr="00064B41">
        <w:rPr>
          <w:rtl/>
        </w:rPr>
        <w:t xml:space="preserve"> تصنيف البلاغ بحسب جنس من قدّمه أو جنس من قُدم البلاغ بشأنه.</w:t>
      </w:r>
    </w:p>
  </w:footnote>
  <w:footnote w:id="16">
    <w:p w14:paraId="07499F59" w14:textId="77777777" w:rsidR="007358D9" w:rsidRPr="00064B41" w:rsidRDefault="007358D9" w:rsidP="007358D9">
      <w:pPr>
        <w:pStyle w:val="FootnoteText1"/>
        <w:textDirection w:val="tbRlV"/>
      </w:pPr>
      <w:r w:rsidRPr="007358D9">
        <w:rPr>
          <w:rtl/>
        </w:rPr>
        <w:t>(</w:t>
      </w:r>
      <w:r w:rsidRPr="007358D9">
        <w:rPr>
          <w:rtl/>
        </w:rPr>
        <w:footnoteRef/>
      </w:r>
      <w:r w:rsidRPr="007358D9">
        <w:rPr>
          <w:rtl/>
        </w:rPr>
        <w:t>)</w:t>
      </w:r>
      <w:r w:rsidRPr="00064B41">
        <w:rPr>
          <w:rtl/>
        </w:rPr>
        <w:tab/>
        <w:t>يختلف عدد التقارير المقسمة بحسب قطاع المجتمع عن عدد التقارير الفريدة، حيث قد يحتوي التقرير على معلومات عن أكثر من قطاع واحد من المجتمع.</w:t>
      </w:r>
    </w:p>
  </w:footnote>
  <w:footnote w:id="17">
    <w:p w14:paraId="4C26FD4F" w14:textId="193E6046" w:rsidR="00107724" w:rsidRPr="00064B41" w:rsidRDefault="00107724" w:rsidP="001E003F">
      <w:pPr>
        <w:pStyle w:val="FootnoteText1"/>
        <w:textDirection w:val="tbRlV"/>
      </w:pPr>
      <w:r w:rsidRPr="007358D9">
        <w:rPr>
          <w:rtl/>
        </w:rPr>
        <w:t>(</w:t>
      </w:r>
      <w:r w:rsidRPr="007358D9">
        <w:rPr>
          <w:rtl/>
        </w:rPr>
        <w:footnoteRef/>
      </w:r>
      <w:r w:rsidRPr="007358D9">
        <w:rPr>
          <w:rtl/>
        </w:rPr>
        <w:t>)</w:t>
      </w:r>
      <w:r w:rsidRPr="00064B41">
        <w:rPr>
          <w:rtl/>
        </w:rPr>
        <w:tab/>
      </w:r>
      <w:r w:rsidRPr="00064B41">
        <w:rPr>
          <w:rFonts w:hint="cs"/>
          <w:rtl/>
        </w:rPr>
        <w:t xml:space="preserve">البيان الحكومي </w:t>
      </w:r>
      <w:r w:rsidR="001E003F" w:rsidRPr="001E003F">
        <w:rPr>
          <w:lang w:val="sv-SE"/>
        </w:rPr>
        <w:t>Makt, mål och myndighet - feministisk politik för en jämställd framtid 2016/17:10</w:t>
      </w:r>
      <w:r w:rsidRPr="00064B41">
        <w:rPr>
          <w:rFonts w:hint="cs"/>
          <w:rtl/>
        </w:rPr>
        <w:t>.</w:t>
      </w:r>
    </w:p>
  </w:footnote>
  <w:footnote w:id="18">
    <w:p w14:paraId="1C9E0223" w14:textId="77777777" w:rsidR="007358D9" w:rsidRPr="00064B41" w:rsidRDefault="007358D9" w:rsidP="007358D9">
      <w:pPr>
        <w:pStyle w:val="FootnoteText1"/>
        <w:textDirection w:val="tbRlV"/>
      </w:pPr>
      <w:r w:rsidRPr="007358D9">
        <w:rPr>
          <w:rtl/>
        </w:rPr>
        <w:t>(</w:t>
      </w:r>
      <w:r w:rsidRPr="007358D9">
        <w:rPr>
          <w:rtl/>
        </w:rPr>
        <w:footnoteRef/>
      </w:r>
      <w:r w:rsidRPr="007358D9">
        <w:rPr>
          <w:rtl/>
        </w:rPr>
        <w:t>)</w:t>
      </w:r>
      <w:r w:rsidRPr="00064B41">
        <w:rPr>
          <w:rtl/>
        </w:rPr>
        <w:tab/>
        <w:t>مشروع القانون الحكومي</w:t>
      </w:r>
      <w:r w:rsidRPr="00064B41">
        <w:rPr>
          <w:rFonts w:hint="cs"/>
          <w:rtl/>
        </w:rPr>
        <w:t xml:space="preserve"> </w:t>
      </w:r>
      <w:r w:rsidRPr="00064B41">
        <w:t>2016/17:188</w:t>
      </w:r>
      <w:r w:rsidRPr="00064B41">
        <w:rPr>
          <w:rtl/>
        </w:rPr>
        <w:t>.</w:t>
      </w:r>
      <w:r w:rsidRPr="00064B41">
        <w:rPr>
          <w:rFonts w:hint="cs"/>
          <w:rtl/>
        </w:rPr>
        <w:t xml:space="preserve"> </w:t>
      </w:r>
      <w:r w:rsidRPr="00064B41">
        <w:rPr>
          <w:rtl/>
        </w:rPr>
        <w:t>الهدف الوطني واتجاه السياس</w:t>
      </w:r>
      <w:r w:rsidRPr="00064B41">
        <w:rPr>
          <w:rFonts w:hint="cs"/>
          <w:rtl/>
        </w:rPr>
        <w:t>ة</w:t>
      </w:r>
      <w:r w:rsidRPr="00064B41">
        <w:rPr>
          <w:rtl/>
        </w:rPr>
        <w:t xml:space="preserve"> العامة </w:t>
      </w:r>
      <w:r w:rsidRPr="00064B41">
        <w:rPr>
          <w:rFonts w:hint="cs"/>
          <w:rtl/>
        </w:rPr>
        <w:t>المتعلقة ب</w:t>
      </w:r>
      <w:r w:rsidRPr="00064B41">
        <w:rPr>
          <w:rtl/>
        </w:rPr>
        <w:t xml:space="preserve">الإعاقة. </w:t>
      </w:r>
    </w:p>
  </w:footnote>
  <w:footnote w:id="19">
    <w:p w14:paraId="0ECEF5A3" w14:textId="79D200FE" w:rsidR="007358D9" w:rsidRPr="00064B41" w:rsidRDefault="007358D9" w:rsidP="001E003F">
      <w:pPr>
        <w:pStyle w:val="FootnoteText1"/>
        <w:textDirection w:val="tbRlV"/>
      </w:pPr>
      <w:r w:rsidRPr="007358D9">
        <w:rPr>
          <w:rtl/>
        </w:rPr>
        <w:t>(</w:t>
      </w:r>
      <w:r w:rsidRPr="007358D9">
        <w:rPr>
          <w:rtl/>
        </w:rPr>
        <w:footnoteRef/>
      </w:r>
      <w:r w:rsidRPr="007358D9">
        <w:rPr>
          <w:rtl/>
        </w:rPr>
        <w:t>)</w:t>
      </w:r>
      <w:r w:rsidRPr="00064B41">
        <w:rPr>
          <w:rtl/>
        </w:rPr>
        <w:tab/>
      </w:r>
      <w:r w:rsidR="001E003F" w:rsidRPr="001E003F">
        <w:rPr>
          <w:lang w:val="sv-SE"/>
        </w:rPr>
        <w:t>‘Makt, mål och myndighet – feministisk politik för en jämställd framtid’</w:t>
      </w:r>
      <w:r w:rsidRPr="00064B41">
        <w:rPr>
          <w:rtl/>
        </w:rPr>
        <w:t xml:space="preserve"> (السلطة، والأهداف والتمكين - سياسة نسوية من أجل مستقبل تسوده المساواة بين الجنسين)، البيان الحكومي</w:t>
      </w:r>
      <w:r w:rsidRPr="00064B41">
        <w:rPr>
          <w:rFonts w:hint="cs"/>
          <w:rtl/>
        </w:rPr>
        <w:t xml:space="preserve"> </w:t>
      </w:r>
      <w:r w:rsidRPr="00064B41">
        <w:t>2016/17:10</w:t>
      </w:r>
      <w:r w:rsidRPr="00064B41">
        <w:rPr>
          <w:rtl/>
        </w:rPr>
        <w:t xml:space="preserve">. </w:t>
      </w:r>
    </w:p>
  </w:footnote>
  <w:footnote w:id="20">
    <w:p w14:paraId="05F476CC" w14:textId="77777777" w:rsidR="00107724" w:rsidRPr="00064B41" w:rsidRDefault="00107724" w:rsidP="00107724">
      <w:pPr>
        <w:pStyle w:val="FootnoteText1"/>
        <w:textDirection w:val="tbRlV"/>
      </w:pPr>
      <w:r w:rsidRPr="007358D9">
        <w:rPr>
          <w:rtl/>
        </w:rPr>
        <w:t>(</w:t>
      </w:r>
      <w:r w:rsidRPr="007358D9">
        <w:rPr>
          <w:rtl/>
        </w:rPr>
        <w:footnoteRef/>
      </w:r>
      <w:r w:rsidRPr="007358D9">
        <w:rPr>
          <w:rtl/>
        </w:rPr>
        <w:t>)</w:t>
      </w:r>
      <w:r w:rsidRPr="00064B41">
        <w:rPr>
          <w:rtl/>
        </w:rPr>
        <w:tab/>
        <w:t xml:space="preserve">التعليمات والنصائح العامة الصادرة عن المجلس الوطني للصحة والرعاية الاجتماعية بشأن العنف في العلاقات الحميمة </w:t>
      </w:r>
      <w:r>
        <w:t>(SOSFS 2014:4)</w:t>
      </w:r>
      <w:r w:rsidRPr="00064B41">
        <w:rPr>
          <w:rtl/>
        </w:rPr>
        <w:t>.</w:t>
      </w:r>
    </w:p>
  </w:footnote>
  <w:footnote w:id="21">
    <w:p w14:paraId="4E0B8B08" w14:textId="478A468A" w:rsidR="007358D9" w:rsidRPr="001E003F" w:rsidRDefault="007358D9" w:rsidP="001E003F">
      <w:pPr>
        <w:pStyle w:val="FootnoteText1"/>
        <w:textDirection w:val="tbRlV"/>
        <w:rPr>
          <w:spacing w:val="-1"/>
        </w:rPr>
      </w:pPr>
      <w:r w:rsidRPr="001E003F">
        <w:rPr>
          <w:spacing w:val="-1"/>
          <w:rtl/>
        </w:rPr>
        <w:t>(</w:t>
      </w:r>
      <w:r w:rsidRPr="001E003F">
        <w:rPr>
          <w:spacing w:val="-1"/>
          <w:rtl/>
        </w:rPr>
        <w:footnoteRef/>
      </w:r>
      <w:r w:rsidRPr="001E003F">
        <w:rPr>
          <w:spacing w:val="-1"/>
          <w:rtl/>
        </w:rPr>
        <w:t>)</w:t>
      </w:r>
      <w:r w:rsidRPr="001E003F">
        <w:rPr>
          <w:spacing w:val="-1"/>
          <w:rtl/>
        </w:rPr>
        <w:tab/>
        <w:t>هيئة الإحصاء السويدية، الدراسة الاستقصائية للأحوال المعيشة</w:t>
      </w:r>
      <w:r w:rsidRPr="001E003F">
        <w:rPr>
          <w:rFonts w:hint="cs"/>
          <w:spacing w:val="-1"/>
          <w:rtl/>
        </w:rPr>
        <w:t xml:space="preserve"> </w:t>
      </w:r>
      <w:r w:rsidRPr="001E003F">
        <w:rPr>
          <w:spacing w:val="-1"/>
        </w:rPr>
        <w:t>(ULF/SILC) 2016/17</w:t>
      </w:r>
      <w:r w:rsidRPr="001E003F">
        <w:rPr>
          <w:spacing w:val="-1"/>
          <w:rtl/>
        </w:rPr>
        <w:t>.</w:t>
      </w:r>
      <w:r w:rsidRPr="001E003F">
        <w:rPr>
          <w:rFonts w:hint="cs"/>
          <w:spacing w:val="-1"/>
          <w:rtl/>
        </w:rPr>
        <w:t xml:space="preserve"> </w:t>
      </w:r>
      <w:r w:rsidRPr="001E003F">
        <w:rPr>
          <w:spacing w:val="-1"/>
          <w:rtl/>
        </w:rPr>
        <w:t>ويمكن أيضا</w:t>
      </w:r>
      <w:r w:rsidRPr="001E003F">
        <w:rPr>
          <w:rFonts w:hint="cs"/>
          <w:spacing w:val="-1"/>
          <w:rtl/>
        </w:rPr>
        <w:t>ً</w:t>
      </w:r>
      <w:r w:rsidRPr="001E003F">
        <w:rPr>
          <w:spacing w:val="-1"/>
          <w:rtl/>
        </w:rPr>
        <w:t xml:space="preserve"> الاطلاع على النتائج في هذا الموقع (باللغة السويدية): </w:t>
      </w:r>
      <w:r w:rsidR="001E003F" w:rsidRPr="001E003F">
        <w:rPr>
          <w:spacing w:val="-1"/>
          <w:lang w:val="en-GB"/>
        </w:rPr>
        <w:t>https://www.scb.se/hitta-statistics/statistics-efter-amne/levnadsforhallanden/levnadsforhallanden/undersokningarna-av-levnadsforhallanden-ulf-silc/pong/tabell-och-diagram/statistics-om-personer-med-funktionsnedsattning/tabeller-2016-2017/</w:t>
      </w:r>
      <w:r w:rsidRPr="001E003F">
        <w:rPr>
          <w:rFonts w:hint="cs"/>
          <w:spacing w:val="-1"/>
          <w:rtl/>
        </w:rPr>
        <w:t>.</w:t>
      </w:r>
      <w:r w:rsidRPr="001E003F">
        <w:rPr>
          <w:spacing w:val="-1"/>
          <w:rtl/>
        </w:rPr>
        <w:t xml:space="preserve"> </w:t>
      </w:r>
    </w:p>
  </w:footnote>
  <w:footnote w:id="22">
    <w:p w14:paraId="14B88419" w14:textId="3B1C073A" w:rsidR="007358D9" w:rsidRPr="00064B41" w:rsidRDefault="007358D9" w:rsidP="001E003F">
      <w:pPr>
        <w:pStyle w:val="FootnoteText1"/>
        <w:textDirection w:val="tbRlV"/>
      </w:pPr>
      <w:r w:rsidRPr="007358D9">
        <w:rPr>
          <w:rtl/>
        </w:rPr>
        <w:t>(</w:t>
      </w:r>
      <w:r w:rsidRPr="007358D9">
        <w:rPr>
          <w:rtl/>
        </w:rPr>
        <w:footnoteRef/>
      </w:r>
      <w:r w:rsidRPr="007358D9">
        <w:rPr>
          <w:rtl/>
        </w:rPr>
        <w:t>)</w:t>
      </w:r>
      <w:r w:rsidRPr="00064B41">
        <w:rPr>
          <w:rtl/>
        </w:rPr>
        <w:tab/>
      </w:r>
      <w:r w:rsidR="001E003F" w:rsidRPr="001E003F">
        <w:rPr>
          <w:lang w:val="en-GB"/>
        </w:rPr>
        <w:t>‘</w:t>
      </w:r>
      <w:proofErr w:type="spellStart"/>
      <w:r w:rsidR="001E003F" w:rsidRPr="001E003F">
        <w:rPr>
          <w:lang w:val="en-GB"/>
        </w:rPr>
        <w:t>Våld</w:t>
      </w:r>
      <w:proofErr w:type="spellEnd"/>
      <w:r w:rsidR="001E003F" w:rsidRPr="001E003F">
        <w:rPr>
          <w:lang w:val="en-GB"/>
        </w:rPr>
        <w:t xml:space="preserve"> mot barn 2016 En </w:t>
      </w:r>
      <w:proofErr w:type="spellStart"/>
      <w:r w:rsidR="001E003F" w:rsidRPr="001E003F">
        <w:rPr>
          <w:lang w:val="en-GB"/>
        </w:rPr>
        <w:t>nationell</w:t>
      </w:r>
      <w:proofErr w:type="spellEnd"/>
      <w:r w:rsidR="001E003F" w:rsidRPr="001E003F">
        <w:rPr>
          <w:lang w:val="en-GB"/>
        </w:rPr>
        <w:t xml:space="preserve"> </w:t>
      </w:r>
      <w:proofErr w:type="spellStart"/>
      <w:r w:rsidR="001E003F" w:rsidRPr="001E003F">
        <w:rPr>
          <w:lang w:val="en-GB"/>
        </w:rPr>
        <w:t>kartläggning</w:t>
      </w:r>
      <w:proofErr w:type="spellEnd"/>
      <w:r w:rsidR="001E003F" w:rsidRPr="001E003F">
        <w:rPr>
          <w:lang w:val="en-GB"/>
        </w:rPr>
        <w:t>’</w:t>
      </w:r>
      <w:r w:rsidRPr="00064B41">
        <w:rPr>
          <w:rtl/>
        </w:rPr>
        <w:t xml:space="preserve"> (العنف ضد الأطفال، 2016:</w:t>
      </w:r>
      <w:r w:rsidRPr="00064B41">
        <w:rPr>
          <w:rFonts w:hint="cs"/>
          <w:rtl/>
        </w:rPr>
        <w:t xml:space="preserve"> </w:t>
      </w:r>
      <w:r w:rsidRPr="00064B41">
        <w:rPr>
          <w:rtl/>
        </w:rPr>
        <w:t xml:space="preserve">دراسة استقصائية وطنية)، المؤسسة السويدية لرعاية الأطفال. </w:t>
      </w:r>
    </w:p>
  </w:footnote>
  <w:footnote w:id="23">
    <w:p w14:paraId="28A82906" w14:textId="77777777" w:rsidR="00107724" w:rsidRPr="00064B41" w:rsidRDefault="00107724" w:rsidP="00107724">
      <w:pPr>
        <w:pStyle w:val="FootnoteText1"/>
        <w:textDirection w:val="tbRlV"/>
      </w:pPr>
      <w:r w:rsidRPr="007358D9">
        <w:rPr>
          <w:rtl/>
        </w:rPr>
        <w:t>(</w:t>
      </w:r>
      <w:r w:rsidRPr="007358D9">
        <w:rPr>
          <w:rtl/>
        </w:rPr>
        <w:footnoteRef/>
      </w:r>
      <w:r w:rsidRPr="007358D9">
        <w:rPr>
          <w:rtl/>
        </w:rPr>
        <w:t>)</w:t>
      </w:r>
      <w:r w:rsidRPr="00064B41">
        <w:rPr>
          <w:rtl/>
        </w:rPr>
        <w:tab/>
        <w:t xml:space="preserve">المرسوم </w:t>
      </w:r>
      <w:r>
        <w:t>(2016:400)</w:t>
      </w:r>
      <w:r w:rsidRPr="00064B41">
        <w:rPr>
          <w:rtl/>
        </w:rPr>
        <w:t xml:space="preserve"> بشأن المنح الحكومية المخصصة للتعيين في خدمات الصحة المدرسية وتعليم ذوي الاحتياجات الخاصة، وتوفير مزيد من التدريب في تلك المجالات.</w:t>
      </w:r>
    </w:p>
  </w:footnote>
  <w:footnote w:id="24">
    <w:p w14:paraId="13DBDA4D" w14:textId="77777777" w:rsidR="007358D9" w:rsidRPr="00064B41" w:rsidRDefault="007358D9" w:rsidP="007358D9">
      <w:pPr>
        <w:pStyle w:val="FootnoteText1"/>
      </w:pPr>
      <w:r w:rsidRPr="007358D9">
        <w:rPr>
          <w:rtl/>
        </w:rPr>
        <w:t>(</w:t>
      </w:r>
      <w:r w:rsidRPr="007358D9">
        <w:rPr>
          <w:rtl/>
        </w:rPr>
        <w:footnoteRef/>
      </w:r>
      <w:r w:rsidRPr="007358D9">
        <w:rPr>
          <w:rtl/>
        </w:rPr>
        <w:t>)</w:t>
      </w:r>
      <w:r w:rsidRPr="00064B41">
        <w:rPr>
          <w:rtl/>
        </w:rPr>
        <w:tab/>
        <w:t>هناك فصول قبل مدرسية موجهة إلى الأطفال بداية من العام الذي يبلغون فيه السادسة من العمر، ومصممة لإعدادهم لمواصلة الدراسة في التعليم الإلزامي.</w:t>
      </w:r>
      <w:r w:rsidRPr="00064B41">
        <w:rPr>
          <w:rFonts w:hint="cs"/>
          <w:rtl/>
        </w:rPr>
        <w:t xml:space="preserve"> </w:t>
      </w:r>
      <w:r w:rsidRPr="00064B41">
        <w:rPr>
          <w:rtl/>
        </w:rPr>
        <w:t xml:space="preserve">ويغطي التعليم الإلزامي السنوات من الأولى إلى التاسعة. والتعليم الإلزامي للأطفال ذوي إعاقات التعلم موجه </w:t>
      </w:r>
      <w:r w:rsidRPr="00064B41">
        <w:rPr>
          <w:rFonts w:hint="cs"/>
          <w:rtl/>
        </w:rPr>
        <w:t>إلى ا</w:t>
      </w:r>
      <w:r w:rsidRPr="00064B41">
        <w:rPr>
          <w:rtl/>
        </w:rPr>
        <w:t xml:space="preserve">لتلاميذ الذين يُعتبرون غير قادرين على بلوغ المستوى المعرفي المطلوب بالمدارس الإلزامية، بسبب إصابتهم بإعاقة </w:t>
      </w:r>
      <w:r w:rsidRPr="00064B41">
        <w:rPr>
          <w:rFonts w:hint="cs"/>
          <w:rtl/>
        </w:rPr>
        <w:t>تعليمية</w:t>
      </w:r>
      <w:r w:rsidRPr="00064B41">
        <w:rPr>
          <w:rtl/>
        </w:rPr>
        <w:t>.</w:t>
      </w:r>
      <w:r w:rsidRPr="00064B41">
        <w:rPr>
          <w:rFonts w:hint="cs"/>
          <w:rtl/>
        </w:rPr>
        <w:t xml:space="preserve"> </w:t>
      </w:r>
      <w:r w:rsidRPr="00064B41">
        <w:rPr>
          <w:rtl/>
        </w:rPr>
        <w:t>ويغطي التعليم الخاص السنوات من الأولى إلى العاشرة، وهو موجه إلى الأطفال الذين لا يستطيعون الالتحاق بالتعليم الإلزامي أو بالتعليم الإلزامي للأطفال ذوي إعاقات التعلم، لأنهم صمّ مكفوفون، أو ضعاف البصر مع إعاقات إضافية، أو صمّ أو ضعاف السمع، أو لديهم اضطراب لغوي خطير.</w:t>
      </w:r>
      <w:r w:rsidRPr="00064B41">
        <w:rPr>
          <w:rFonts w:hint="cs"/>
          <w:rtl/>
        </w:rPr>
        <w:t xml:space="preserve"> </w:t>
      </w:r>
      <w:r w:rsidRPr="00064B41">
        <w:rPr>
          <w:rtl/>
        </w:rPr>
        <w:t xml:space="preserve">والمدرسة الصامية موجهة إلى الأطفال الناطقين </w:t>
      </w:r>
      <w:proofErr w:type="spellStart"/>
      <w:r w:rsidRPr="00064B41">
        <w:rPr>
          <w:rtl/>
        </w:rPr>
        <w:t>بالصامية</w:t>
      </w:r>
      <w:proofErr w:type="spellEnd"/>
      <w:r w:rsidRPr="00064B41">
        <w:rPr>
          <w:rtl/>
        </w:rPr>
        <w:t xml:space="preserve"> القادرين على متابعة تعليمهم الإلزامي في مدرسة </w:t>
      </w:r>
      <w:proofErr w:type="spellStart"/>
      <w:r w:rsidRPr="00064B41">
        <w:rPr>
          <w:rtl/>
        </w:rPr>
        <w:t>صامية</w:t>
      </w:r>
      <w:proofErr w:type="spellEnd"/>
      <w:r w:rsidRPr="00064B41">
        <w:rPr>
          <w:rtl/>
        </w:rPr>
        <w:t xml:space="preserve"> بدلا</w:t>
      </w:r>
      <w:r>
        <w:rPr>
          <w:rFonts w:hint="cs"/>
          <w:rtl/>
        </w:rPr>
        <w:t>ً</w:t>
      </w:r>
      <w:r w:rsidRPr="00064B41">
        <w:rPr>
          <w:rtl/>
        </w:rPr>
        <w:t xml:space="preserve"> من الصفوف من الأول إلى السادس في التعليم الإلزامي.</w:t>
      </w:r>
      <w:r w:rsidRPr="00064B41">
        <w:rPr>
          <w:rFonts w:hint="cs"/>
          <w:rtl/>
        </w:rPr>
        <w:t xml:space="preserve"> </w:t>
      </w:r>
      <w:r w:rsidRPr="00064B41">
        <w:rPr>
          <w:rtl/>
        </w:rPr>
        <w:t>والتعليم الثانوي مفتوح في المقام الأول للشباب الذين أكملوا تعليمهم الإلزامي أو تعليما</w:t>
      </w:r>
      <w:r>
        <w:rPr>
          <w:rFonts w:hint="cs"/>
          <w:rtl/>
        </w:rPr>
        <w:t>ً</w:t>
      </w:r>
      <w:r w:rsidRPr="00064B41">
        <w:rPr>
          <w:rtl/>
        </w:rPr>
        <w:t xml:space="preserve"> معادلا</w:t>
      </w:r>
      <w:r>
        <w:rPr>
          <w:rFonts w:hint="cs"/>
          <w:rtl/>
        </w:rPr>
        <w:t>ً</w:t>
      </w:r>
      <w:r w:rsidRPr="00064B41">
        <w:rPr>
          <w:rtl/>
        </w:rPr>
        <w:t xml:space="preserve"> وبدأوا مرحلة التعليم الثانوي خلال فترة الشهور الستة الأولى بعد بلوغهم سن العشرين.</w:t>
      </w:r>
      <w:r w:rsidRPr="00064B41">
        <w:rPr>
          <w:rFonts w:hint="cs"/>
          <w:rtl/>
        </w:rPr>
        <w:t xml:space="preserve"> </w:t>
      </w:r>
      <w:r w:rsidRPr="00064B41">
        <w:rPr>
          <w:rtl/>
        </w:rPr>
        <w:t>وهناك 18 برنامجا</w:t>
      </w:r>
      <w:r>
        <w:rPr>
          <w:rFonts w:hint="cs"/>
          <w:rtl/>
        </w:rPr>
        <w:t>ً</w:t>
      </w:r>
      <w:r w:rsidRPr="00064B41">
        <w:rPr>
          <w:rtl/>
        </w:rPr>
        <w:t xml:space="preserve"> للمدارس الثانوية الوطنية، ينبغي إكمالها في ثلاث سنوات أكاديمية.</w:t>
      </w:r>
      <w:r w:rsidRPr="00064B41">
        <w:rPr>
          <w:rFonts w:hint="cs"/>
          <w:rtl/>
        </w:rPr>
        <w:t xml:space="preserve"> </w:t>
      </w:r>
      <w:r w:rsidRPr="00064B41">
        <w:rPr>
          <w:rtl/>
        </w:rPr>
        <w:t>والمدرسة الثانوية للأفراد ذوي إعاقات التعلم موجهة إلى الشباب الذين انتهت دراستهم الإلزامية ويُعتبرون دون المستوى المعرفي المطلوب في التعليم الثانوي بسبب إصابتهم بإعاقة تعلم.</w:t>
      </w:r>
      <w:r w:rsidRPr="00064B41">
        <w:rPr>
          <w:rFonts w:hint="cs"/>
          <w:rtl/>
        </w:rPr>
        <w:t xml:space="preserve"> </w:t>
      </w:r>
      <w:r w:rsidRPr="00064B41">
        <w:rPr>
          <w:rtl/>
        </w:rPr>
        <w:t xml:space="preserve">والتعليم فيها يتكون من برامج وطنية وفردية. </w:t>
      </w:r>
    </w:p>
  </w:footnote>
  <w:footnote w:id="25">
    <w:p w14:paraId="2274E704" w14:textId="39CD0AF3" w:rsidR="00107724" w:rsidRPr="00064B41" w:rsidRDefault="00107724" w:rsidP="001E003F">
      <w:pPr>
        <w:pStyle w:val="FootnoteText1"/>
      </w:pPr>
      <w:r w:rsidRPr="007358D9">
        <w:rPr>
          <w:rtl/>
        </w:rPr>
        <w:t>(</w:t>
      </w:r>
      <w:r w:rsidRPr="007358D9">
        <w:rPr>
          <w:rtl/>
        </w:rPr>
        <w:footnoteRef/>
      </w:r>
      <w:r w:rsidRPr="007358D9">
        <w:rPr>
          <w:rtl/>
        </w:rPr>
        <w:t>)</w:t>
      </w:r>
      <w:r w:rsidRPr="00064B41">
        <w:rPr>
          <w:rtl/>
        </w:rPr>
        <w:tab/>
      </w:r>
      <w:r w:rsidRPr="00064B41">
        <w:rPr>
          <w:rFonts w:hint="cs"/>
          <w:rtl/>
        </w:rPr>
        <w:t>التوجيه المعنون:</w:t>
      </w:r>
      <w:r w:rsidR="001E003F">
        <w:rPr>
          <w:rFonts w:hint="cs"/>
          <w:rtl/>
        </w:rPr>
        <w:t xml:space="preserve"> </w:t>
      </w:r>
      <w:r w:rsidR="001E003F" w:rsidRPr="001E003F">
        <w:rPr>
          <w:lang w:val="en-GB"/>
        </w:rPr>
        <w:t>‘</w:t>
      </w:r>
      <w:proofErr w:type="spellStart"/>
      <w:r w:rsidR="001E003F" w:rsidRPr="001E003F">
        <w:rPr>
          <w:lang w:val="en-GB"/>
        </w:rPr>
        <w:t>Bättre</w:t>
      </w:r>
      <w:proofErr w:type="spellEnd"/>
      <w:r w:rsidR="001E003F" w:rsidRPr="001E003F">
        <w:rPr>
          <w:lang w:val="en-GB"/>
        </w:rPr>
        <w:t xml:space="preserve"> </w:t>
      </w:r>
      <w:proofErr w:type="spellStart"/>
      <w:r w:rsidR="001E003F" w:rsidRPr="001E003F">
        <w:rPr>
          <w:lang w:val="en-GB"/>
        </w:rPr>
        <w:t>möjligheter</w:t>
      </w:r>
      <w:proofErr w:type="spellEnd"/>
      <w:r w:rsidR="001E003F" w:rsidRPr="001E003F">
        <w:rPr>
          <w:lang w:val="en-GB"/>
        </w:rPr>
        <w:t xml:space="preserve"> för </w:t>
      </w:r>
      <w:proofErr w:type="spellStart"/>
      <w:r w:rsidR="001E003F" w:rsidRPr="001E003F">
        <w:rPr>
          <w:lang w:val="en-GB"/>
        </w:rPr>
        <w:t>elever</w:t>
      </w:r>
      <w:proofErr w:type="spellEnd"/>
      <w:r w:rsidR="001E003F" w:rsidRPr="001E003F">
        <w:rPr>
          <w:lang w:val="en-GB"/>
        </w:rPr>
        <w:t xml:space="preserve"> </w:t>
      </w:r>
      <w:proofErr w:type="spellStart"/>
      <w:r w:rsidR="001E003F" w:rsidRPr="001E003F">
        <w:rPr>
          <w:lang w:val="en-GB"/>
        </w:rPr>
        <w:t>i</w:t>
      </w:r>
      <w:proofErr w:type="spellEnd"/>
      <w:r w:rsidR="001E003F" w:rsidRPr="001E003F">
        <w:rPr>
          <w:lang w:val="en-GB"/>
        </w:rPr>
        <w:t xml:space="preserve"> de </w:t>
      </w:r>
      <w:proofErr w:type="spellStart"/>
      <w:r w:rsidR="001E003F" w:rsidRPr="001E003F">
        <w:rPr>
          <w:lang w:val="en-GB"/>
        </w:rPr>
        <w:t>obligatoriska</w:t>
      </w:r>
      <w:proofErr w:type="spellEnd"/>
      <w:r w:rsidR="001E003F" w:rsidRPr="001E003F">
        <w:rPr>
          <w:lang w:val="en-GB"/>
        </w:rPr>
        <w:t xml:space="preserve"> </w:t>
      </w:r>
      <w:proofErr w:type="spellStart"/>
      <w:r w:rsidR="001E003F" w:rsidRPr="001E003F">
        <w:rPr>
          <w:lang w:val="en-GB"/>
        </w:rPr>
        <w:t>skolformerna</w:t>
      </w:r>
      <w:proofErr w:type="spellEnd"/>
      <w:r w:rsidR="001E003F" w:rsidRPr="001E003F">
        <w:rPr>
          <w:lang w:val="en-GB"/>
        </w:rPr>
        <w:t xml:space="preserve"> </w:t>
      </w:r>
      <w:proofErr w:type="spellStart"/>
      <w:r w:rsidR="001E003F" w:rsidRPr="001E003F">
        <w:rPr>
          <w:lang w:val="en-GB"/>
        </w:rPr>
        <w:t>att</w:t>
      </w:r>
      <w:proofErr w:type="spellEnd"/>
      <w:r w:rsidR="001E003F" w:rsidRPr="001E003F">
        <w:rPr>
          <w:lang w:val="en-GB"/>
        </w:rPr>
        <w:t xml:space="preserve"> </w:t>
      </w:r>
      <w:proofErr w:type="spellStart"/>
      <w:r w:rsidR="001E003F" w:rsidRPr="001E003F">
        <w:rPr>
          <w:lang w:val="en-GB"/>
        </w:rPr>
        <w:t>nå</w:t>
      </w:r>
      <w:proofErr w:type="spellEnd"/>
      <w:r w:rsidR="001E003F" w:rsidRPr="001E003F">
        <w:rPr>
          <w:lang w:val="en-GB"/>
        </w:rPr>
        <w:t xml:space="preserve"> de </w:t>
      </w:r>
      <w:proofErr w:type="spellStart"/>
      <w:r w:rsidR="001E003F" w:rsidRPr="001E003F">
        <w:rPr>
          <w:lang w:val="en-GB"/>
        </w:rPr>
        <w:t>kunskapskrav</w:t>
      </w:r>
      <w:proofErr w:type="spellEnd"/>
      <w:r w:rsidR="001E003F" w:rsidRPr="001E003F">
        <w:rPr>
          <w:lang w:val="en-GB"/>
        </w:rPr>
        <w:t xml:space="preserve"> </w:t>
      </w:r>
      <w:proofErr w:type="spellStart"/>
      <w:r w:rsidR="001E003F" w:rsidRPr="001E003F">
        <w:rPr>
          <w:lang w:val="en-GB"/>
        </w:rPr>
        <w:t>som</w:t>
      </w:r>
      <w:proofErr w:type="spellEnd"/>
      <w:r w:rsidR="001E003F" w:rsidRPr="001E003F">
        <w:rPr>
          <w:lang w:val="en-GB"/>
        </w:rPr>
        <w:t xml:space="preserve"> </w:t>
      </w:r>
      <w:proofErr w:type="spellStart"/>
      <w:r w:rsidR="001E003F" w:rsidRPr="001E003F">
        <w:rPr>
          <w:lang w:val="en-GB"/>
        </w:rPr>
        <w:t>minst</w:t>
      </w:r>
      <w:proofErr w:type="spellEnd"/>
      <w:r w:rsidR="001E003F" w:rsidRPr="001E003F">
        <w:rPr>
          <w:lang w:val="en-GB"/>
        </w:rPr>
        <w:t xml:space="preserve"> ska </w:t>
      </w:r>
      <w:proofErr w:type="spellStart"/>
      <w:r w:rsidR="001E003F" w:rsidRPr="001E003F">
        <w:rPr>
          <w:lang w:val="en-GB"/>
        </w:rPr>
        <w:t>nås</w:t>
      </w:r>
      <w:proofErr w:type="spellEnd"/>
      <w:r w:rsidR="001E003F" w:rsidRPr="001E003F">
        <w:rPr>
          <w:lang w:val="en-GB"/>
        </w:rPr>
        <w:t>’</w:t>
      </w:r>
      <w:r w:rsidRPr="00064B41">
        <w:rPr>
          <w:rtl/>
        </w:rPr>
        <w:t xml:space="preserve"> (تحديد طرق أفضل لتمكين طلاب التعليم الإلزامي من اكتساب الحد الأدنى من المستوى المعرفي المطلوب، التوجيه</w:t>
      </w:r>
      <w:r w:rsidRPr="00064B41">
        <w:rPr>
          <w:rFonts w:hint="cs"/>
          <w:rtl/>
        </w:rPr>
        <w:t xml:space="preserve"> </w:t>
      </w:r>
      <w:r w:rsidRPr="00D22474">
        <w:t>U2017:88</w:t>
      </w:r>
      <w:r w:rsidRPr="00064B41">
        <w:rPr>
          <w:rtl/>
        </w:rPr>
        <w:t xml:space="preserve">). </w:t>
      </w:r>
    </w:p>
  </w:footnote>
  <w:footnote w:id="26">
    <w:p w14:paraId="6D016B95" w14:textId="15BABEAF" w:rsidR="007358D9" w:rsidRPr="00064B41" w:rsidRDefault="007358D9" w:rsidP="001E003F">
      <w:pPr>
        <w:pStyle w:val="FootnoteText1"/>
      </w:pPr>
      <w:r w:rsidRPr="007358D9">
        <w:rPr>
          <w:rtl/>
        </w:rPr>
        <w:t>(</w:t>
      </w:r>
      <w:r w:rsidRPr="007358D9">
        <w:rPr>
          <w:rtl/>
        </w:rPr>
        <w:footnoteRef/>
      </w:r>
      <w:r w:rsidRPr="007358D9">
        <w:rPr>
          <w:rtl/>
        </w:rPr>
        <w:t>)</w:t>
      </w:r>
      <w:r w:rsidRPr="00064B41">
        <w:rPr>
          <w:rtl/>
        </w:rPr>
        <w:tab/>
      </w:r>
      <w:r w:rsidR="001E003F" w:rsidRPr="001E003F">
        <w:rPr>
          <w:lang w:val="sv-SE"/>
        </w:rPr>
        <w:t>‘Vägledning för elevhälsan’</w:t>
      </w:r>
      <w:r w:rsidRPr="00064B41">
        <w:rPr>
          <w:rtl/>
        </w:rPr>
        <w:t xml:space="preserve"> (إرشادات </w:t>
      </w:r>
      <w:r w:rsidRPr="00064B41">
        <w:rPr>
          <w:rFonts w:hint="cs"/>
          <w:rtl/>
        </w:rPr>
        <w:t xml:space="preserve">حول </w:t>
      </w:r>
      <w:r w:rsidRPr="00064B41">
        <w:rPr>
          <w:rtl/>
        </w:rPr>
        <w:t xml:space="preserve">صحة الطلاب)، 2015. </w:t>
      </w:r>
    </w:p>
  </w:footnote>
  <w:footnote w:id="27">
    <w:p w14:paraId="191BB99D" w14:textId="77777777" w:rsidR="007358D9" w:rsidRPr="00064B41" w:rsidRDefault="007358D9" w:rsidP="007358D9">
      <w:pPr>
        <w:pStyle w:val="FootnoteText1"/>
      </w:pPr>
      <w:r w:rsidRPr="007358D9">
        <w:rPr>
          <w:rtl/>
        </w:rPr>
        <w:t>(</w:t>
      </w:r>
      <w:r w:rsidRPr="007358D9">
        <w:rPr>
          <w:rtl/>
        </w:rPr>
        <w:footnoteRef/>
      </w:r>
      <w:r w:rsidRPr="007358D9">
        <w:rPr>
          <w:rtl/>
        </w:rPr>
        <w:t>)</w:t>
      </w:r>
      <w:r w:rsidRPr="00064B41">
        <w:rPr>
          <w:rtl/>
        </w:rPr>
        <w:tab/>
      </w:r>
      <w:r w:rsidRPr="00064B41">
        <w:t>U2017/01236/GV</w:t>
      </w:r>
      <w:r w:rsidRPr="00064B41">
        <w:rPr>
          <w:rtl/>
        </w:rPr>
        <w:t xml:space="preserve">. </w:t>
      </w:r>
    </w:p>
  </w:footnote>
  <w:footnote w:id="28">
    <w:p w14:paraId="51BC98F0" w14:textId="24586247" w:rsidR="00107724" w:rsidRPr="00064B41" w:rsidRDefault="00107724" w:rsidP="00107724">
      <w:pPr>
        <w:pStyle w:val="FootnoteText1"/>
      </w:pPr>
      <w:r w:rsidRPr="007358D9">
        <w:rPr>
          <w:rtl/>
        </w:rPr>
        <w:t>(</w:t>
      </w:r>
      <w:r w:rsidRPr="007358D9">
        <w:rPr>
          <w:rtl/>
        </w:rPr>
        <w:footnoteRef/>
      </w:r>
      <w:r w:rsidRPr="007358D9">
        <w:rPr>
          <w:rtl/>
        </w:rPr>
        <w:t>)</w:t>
      </w:r>
      <w:r w:rsidRPr="00064B41">
        <w:rPr>
          <w:rtl/>
        </w:rPr>
        <w:tab/>
        <w:t>تعمل الوكالة الوطنية لتعليم ومدارس ذوي الاحتياجات الخاصة على ضمان توافر الظروف المناسبة للأطفال والشباب والكبار ل</w:t>
      </w:r>
      <w:r w:rsidRPr="00064B41">
        <w:rPr>
          <w:rFonts w:hint="cs"/>
          <w:rtl/>
        </w:rPr>
        <w:t>ي</w:t>
      </w:r>
      <w:r w:rsidRPr="00064B41">
        <w:rPr>
          <w:rtl/>
        </w:rPr>
        <w:t>حققوا أهدافهم التعليمية، بصرف النظر عن قدرتهم الوظيفية.</w:t>
      </w:r>
      <w:r w:rsidRPr="00064B41">
        <w:rPr>
          <w:rFonts w:hint="cs"/>
          <w:rtl/>
        </w:rPr>
        <w:t xml:space="preserve"> </w:t>
      </w:r>
      <w:r w:rsidRPr="00064B41">
        <w:rPr>
          <w:rtl/>
        </w:rPr>
        <w:t>والوكالة مسؤولة أيضا</w:t>
      </w:r>
      <w:r w:rsidR="00CC13D6">
        <w:rPr>
          <w:rFonts w:hint="cs"/>
          <w:rtl/>
        </w:rPr>
        <w:t>ً</w:t>
      </w:r>
      <w:r w:rsidRPr="00064B41">
        <w:rPr>
          <w:rtl/>
        </w:rPr>
        <w:t xml:space="preserve"> عن المدارس الخاصة. </w:t>
      </w:r>
    </w:p>
  </w:footnote>
  <w:footnote w:id="29">
    <w:p w14:paraId="67A57C06" w14:textId="77777777" w:rsidR="007358D9" w:rsidRPr="00064B41" w:rsidRDefault="007358D9" w:rsidP="007358D9">
      <w:pPr>
        <w:pStyle w:val="FootnoteText1"/>
      </w:pPr>
      <w:r w:rsidRPr="007358D9">
        <w:rPr>
          <w:rtl/>
        </w:rPr>
        <w:t>(</w:t>
      </w:r>
      <w:r w:rsidRPr="007358D9">
        <w:rPr>
          <w:rtl/>
        </w:rPr>
        <w:footnoteRef/>
      </w:r>
      <w:r w:rsidRPr="007358D9">
        <w:rPr>
          <w:rtl/>
        </w:rPr>
        <w:t>)</w:t>
      </w:r>
      <w:r w:rsidRPr="00064B41">
        <w:rPr>
          <w:rtl/>
        </w:rPr>
        <w:tab/>
        <w:t xml:space="preserve">ورد أعلاه أن قانون الخدمات الاجتماعية، والقانون المتعلق بتقديم الدعم والخدمات إلى المصابين بعاهات وظيفية معينة ينصان على وجوب أخذ مصالح الطفل الفضلى في الاعتبار بشكل خاص، وعلى أن يتلقى الأطفال ما يحتاجونه من معلومات ذات صلة، وأن تتاح لهم الفرصة للتعبير عن آرائهم. </w:t>
      </w:r>
    </w:p>
  </w:footnote>
  <w:footnote w:id="30">
    <w:p w14:paraId="224479CB" w14:textId="0B743D03" w:rsidR="007358D9" w:rsidRPr="00064B41" w:rsidRDefault="007358D9" w:rsidP="001E003F">
      <w:pPr>
        <w:pStyle w:val="FootnoteText1"/>
      </w:pPr>
      <w:r w:rsidRPr="007358D9">
        <w:rPr>
          <w:rtl/>
        </w:rPr>
        <w:t>(</w:t>
      </w:r>
      <w:r w:rsidRPr="007358D9">
        <w:rPr>
          <w:rtl/>
        </w:rPr>
        <w:footnoteRef/>
      </w:r>
      <w:r w:rsidRPr="007358D9">
        <w:rPr>
          <w:rtl/>
        </w:rPr>
        <w:t>)</w:t>
      </w:r>
      <w:r w:rsidRPr="00064B41">
        <w:rPr>
          <w:rtl/>
        </w:rPr>
        <w:tab/>
      </w:r>
      <w:r w:rsidR="001E003F" w:rsidRPr="001E003F">
        <w:rPr>
          <w:lang w:val="en-GB"/>
        </w:rPr>
        <w:t xml:space="preserve">‘Se </w:t>
      </w:r>
      <w:proofErr w:type="spellStart"/>
      <w:r w:rsidR="001E003F" w:rsidRPr="001E003F">
        <w:rPr>
          <w:lang w:val="en-GB"/>
        </w:rPr>
        <w:t>barnet</w:t>
      </w:r>
      <w:proofErr w:type="spellEnd"/>
      <w:r w:rsidR="001E003F" w:rsidRPr="001E003F">
        <w:rPr>
          <w:lang w:val="en-GB"/>
        </w:rPr>
        <w:t>!’</w:t>
      </w:r>
      <w:r w:rsidRPr="00064B41">
        <w:rPr>
          <w:rFonts w:hint="cs"/>
          <w:rtl/>
        </w:rPr>
        <w:t xml:space="preserve"> </w:t>
      </w:r>
      <w:r w:rsidRPr="00064B41">
        <w:rPr>
          <w:rtl/>
        </w:rPr>
        <w:t>(انظر إلى الطفل</w:t>
      </w:r>
      <w:r w:rsidRPr="00064B41">
        <w:rPr>
          <w:rFonts w:hint="cs"/>
          <w:rtl/>
        </w:rPr>
        <w:t xml:space="preserve"> </w:t>
      </w:r>
      <w:r w:rsidRPr="00064B41">
        <w:t>SOU 2017:6</w:t>
      </w:r>
      <w:r w:rsidRPr="00064B41">
        <w:rPr>
          <w:rtl/>
        </w:rPr>
        <w:t>).</w:t>
      </w:r>
    </w:p>
  </w:footnote>
  <w:footnote w:id="31">
    <w:p w14:paraId="0264C116" w14:textId="77777777" w:rsidR="007358D9" w:rsidRPr="00064B41" w:rsidRDefault="007358D9" w:rsidP="007358D9">
      <w:pPr>
        <w:pStyle w:val="FootnoteText1"/>
      </w:pPr>
      <w:r w:rsidRPr="007358D9">
        <w:rPr>
          <w:rtl/>
        </w:rPr>
        <w:t>(</w:t>
      </w:r>
      <w:r w:rsidRPr="007358D9">
        <w:rPr>
          <w:rtl/>
        </w:rPr>
        <w:footnoteRef/>
      </w:r>
      <w:r w:rsidRPr="007358D9">
        <w:rPr>
          <w:rtl/>
        </w:rPr>
        <w:t>)</w:t>
      </w:r>
      <w:r w:rsidRPr="00064B41">
        <w:rPr>
          <w:rtl/>
        </w:rPr>
        <w:tab/>
        <w:t xml:space="preserve">ينص قانون التعليم </w:t>
      </w:r>
      <w:r>
        <w:t>(2010:800)</w:t>
      </w:r>
      <w:r w:rsidRPr="00064B41">
        <w:rPr>
          <w:rtl/>
        </w:rPr>
        <w:t xml:space="preserve"> بالفعل على أنه ينبغي إشراك الأطفال والتلاميذ في عملية التعليم، وأنه ينبغي تشجيعهم باستمرار على المشاركة بنشاط في تطويره، و</w:t>
      </w:r>
      <w:r w:rsidRPr="00064B41">
        <w:rPr>
          <w:rFonts w:hint="cs"/>
          <w:rtl/>
        </w:rPr>
        <w:t>ا</w:t>
      </w:r>
      <w:r w:rsidRPr="00064B41">
        <w:rPr>
          <w:rtl/>
        </w:rPr>
        <w:t>طلاعهم على جوانبه التي تهمهم.</w:t>
      </w:r>
      <w:r w:rsidRPr="00064B41">
        <w:rPr>
          <w:rFonts w:hint="cs"/>
          <w:rtl/>
        </w:rPr>
        <w:t xml:space="preserve"> </w:t>
      </w:r>
      <w:r w:rsidRPr="00064B41">
        <w:rPr>
          <w:rtl/>
        </w:rPr>
        <w:t>وين</w:t>
      </w:r>
      <w:r w:rsidRPr="00064B41">
        <w:rPr>
          <w:rFonts w:hint="cs"/>
          <w:rtl/>
        </w:rPr>
        <w:t>ب</w:t>
      </w:r>
      <w:r w:rsidRPr="00064B41">
        <w:rPr>
          <w:rtl/>
        </w:rPr>
        <w:t xml:space="preserve">غي تكييف المعلومات والأشكال الخاصة بتأثير الأطفال والتلاميذ في التعليم </w:t>
      </w:r>
      <w:r w:rsidRPr="00064B41">
        <w:rPr>
          <w:rFonts w:hint="cs"/>
          <w:rtl/>
        </w:rPr>
        <w:t>تبعا</w:t>
      </w:r>
      <w:r>
        <w:rPr>
          <w:rFonts w:hint="cs"/>
          <w:rtl/>
        </w:rPr>
        <w:t>ً</w:t>
      </w:r>
      <w:r w:rsidRPr="00064B41">
        <w:rPr>
          <w:rFonts w:hint="cs"/>
          <w:rtl/>
        </w:rPr>
        <w:t xml:space="preserve"> ل</w:t>
      </w:r>
      <w:r w:rsidRPr="00064B41">
        <w:rPr>
          <w:rtl/>
        </w:rPr>
        <w:t xml:space="preserve">سنهم ودرجة نضجهم. </w:t>
      </w:r>
    </w:p>
  </w:footnote>
  <w:footnote w:id="32">
    <w:p w14:paraId="4C96F391" w14:textId="77777777" w:rsidR="007358D9" w:rsidRPr="00064B41" w:rsidRDefault="007358D9" w:rsidP="007358D9">
      <w:pPr>
        <w:pStyle w:val="FootnoteText1"/>
      </w:pPr>
      <w:r w:rsidRPr="007358D9">
        <w:rPr>
          <w:rtl/>
        </w:rPr>
        <w:t>(</w:t>
      </w:r>
      <w:r w:rsidRPr="007358D9">
        <w:rPr>
          <w:rtl/>
        </w:rPr>
        <w:footnoteRef/>
      </w:r>
      <w:r w:rsidRPr="007358D9">
        <w:rPr>
          <w:rtl/>
        </w:rPr>
        <w:t>)</w:t>
      </w:r>
      <w:r w:rsidRPr="00064B41">
        <w:rPr>
          <w:rtl/>
        </w:rPr>
        <w:tab/>
        <w:t xml:space="preserve">القانون المتعلق باتفاقية حقوق الطفل </w:t>
      </w:r>
      <w:r>
        <w:t>(2018:1197)</w:t>
      </w:r>
      <w:r w:rsidRPr="00064B41">
        <w:rPr>
          <w:rtl/>
        </w:rPr>
        <w:t xml:space="preserve">. </w:t>
      </w:r>
    </w:p>
  </w:footnote>
  <w:footnote w:id="33">
    <w:p w14:paraId="7BFE7984" w14:textId="77777777" w:rsidR="007358D9" w:rsidRPr="00064B41" w:rsidRDefault="007358D9" w:rsidP="007358D9">
      <w:pPr>
        <w:pStyle w:val="FootnoteText1"/>
      </w:pPr>
      <w:r w:rsidRPr="007358D9">
        <w:rPr>
          <w:rtl/>
        </w:rPr>
        <w:t>(</w:t>
      </w:r>
      <w:r w:rsidRPr="007358D9">
        <w:rPr>
          <w:rtl/>
        </w:rPr>
        <w:footnoteRef/>
      </w:r>
      <w:r w:rsidRPr="007358D9">
        <w:rPr>
          <w:rtl/>
        </w:rPr>
        <w:t>)</w:t>
      </w:r>
      <w:r w:rsidRPr="00064B41">
        <w:rPr>
          <w:rtl/>
        </w:rPr>
        <w:tab/>
        <w:t xml:space="preserve">الرعاية في سن التعليم المدرسي هي تعليم تكميلي في مستويات تعليمية مثل التعليم قبل المدرسي، والتعليم الإلزامي، والتعليم الإلزامي للأطفال ذوي إعاقات التعلم، والمدارس الخاصة، ومدارسة اللغة الصامية. </w:t>
      </w:r>
    </w:p>
  </w:footnote>
  <w:footnote w:id="34">
    <w:p w14:paraId="262895A4" w14:textId="77777777" w:rsidR="007358D9" w:rsidRPr="00064B41" w:rsidRDefault="007358D9" w:rsidP="007358D9">
      <w:pPr>
        <w:pStyle w:val="FootnoteText1"/>
      </w:pPr>
      <w:r w:rsidRPr="007358D9">
        <w:rPr>
          <w:rtl/>
        </w:rPr>
        <w:t>(</w:t>
      </w:r>
      <w:r w:rsidRPr="007358D9">
        <w:rPr>
          <w:rtl/>
        </w:rPr>
        <w:footnoteRef/>
      </w:r>
      <w:r w:rsidRPr="007358D9">
        <w:rPr>
          <w:rtl/>
        </w:rPr>
        <w:t>)</w:t>
      </w:r>
      <w:r w:rsidRPr="00064B41">
        <w:rPr>
          <w:rtl/>
        </w:rPr>
        <w:tab/>
        <w:t>انظر الباب 4</w:t>
      </w:r>
      <w:r w:rsidRPr="00064B41">
        <w:rPr>
          <w:rFonts w:hint="cs"/>
          <w:rtl/>
        </w:rPr>
        <w:t>(</w:t>
      </w:r>
      <w:r w:rsidRPr="00064B41">
        <w:rPr>
          <w:rtl/>
        </w:rPr>
        <w:t>ب</w:t>
      </w:r>
      <w:r w:rsidRPr="00064B41">
        <w:rPr>
          <w:rFonts w:hint="cs"/>
          <w:rtl/>
        </w:rPr>
        <w:t>)</w:t>
      </w:r>
      <w:r w:rsidRPr="00064B41">
        <w:rPr>
          <w:rtl/>
        </w:rPr>
        <w:t xml:space="preserve"> للاطلاع على معلومات عن مختلف </w:t>
      </w:r>
      <w:r w:rsidRPr="00064B41">
        <w:rPr>
          <w:rFonts w:hint="cs"/>
          <w:rtl/>
        </w:rPr>
        <w:t>مناهج التعليم</w:t>
      </w:r>
      <w:r w:rsidRPr="00064B41">
        <w:rPr>
          <w:rtl/>
        </w:rPr>
        <w:t xml:space="preserve">. </w:t>
      </w:r>
    </w:p>
  </w:footnote>
  <w:footnote w:id="35">
    <w:p w14:paraId="6E299C86" w14:textId="77777777" w:rsidR="007358D9" w:rsidRPr="00064B41" w:rsidRDefault="007358D9" w:rsidP="007358D9">
      <w:pPr>
        <w:pStyle w:val="FootnoteText1"/>
      </w:pPr>
      <w:r w:rsidRPr="007358D9">
        <w:rPr>
          <w:rtl/>
        </w:rPr>
        <w:t>(</w:t>
      </w:r>
      <w:r w:rsidRPr="007358D9">
        <w:rPr>
          <w:rtl/>
        </w:rPr>
        <w:footnoteRef/>
      </w:r>
      <w:r w:rsidRPr="007358D9">
        <w:rPr>
          <w:rtl/>
        </w:rPr>
        <w:t>)</w:t>
      </w:r>
      <w:r w:rsidRPr="00064B41">
        <w:rPr>
          <w:rtl/>
        </w:rPr>
        <w:tab/>
        <w:t xml:space="preserve">المرسوم </w:t>
      </w:r>
      <w:r>
        <w:t>(2016:400)</w:t>
      </w:r>
      <w:r w:rsidRPr="00064B41">
        <w:rPr>
          <w:rtl/>
        </w:rPr>
        <w:t xml:space="preserve"> بشأن المنح الحكومية المخصصة للتعيين في خدمات الصحة المدرسية وتعليم ذوي الاحتياجات الخاصة، وتوفير مزيد من التدريب في تلك المجالات. </w:t>
      </w:r>
    </w:p>
  </w:footnote>
  <w:footnote w:id="36">
    <w:p w14:paraId="1405C51F" w14:textId="77777777" w:rsidR="007358D9" w:rsidRPr="00064B41" w:rsidRDefault="007358D9" w:rsidP="007358D9">
      <w:pPr>
        <w:pStyle w:val="FootnoteText1"/>
      </w:pPr>
      <w:r w:rsidRPr="007358D9">
        <w:rPr>
          <w:rtl/>
        </w:rPr>
        <w:t>(</w:t>
      </w:r>
      <w:r w:rsidRPr="007358D9">
        <w:rPr>
          <w:rtl/>
        </w:rPr>
        <w:footnoteRef/>
      </w:r>
      <w:r w:rsidRPr="007358D9">
        <w:rPr>
          <w:rtl/>
        </w:rPr>
        <w:t>)</w:t>
      </w:r>
      <w:r w:rsidRPr="00064B41">
        <w:rPr>
          <w:rtl/>
        </w:rPr>
        <w:tab/>
      </w:r>
      <w:r w:rsidRPr="00064B41">
        <w:t>U2017/05037/S</w:t>
      </w:r>
      <w:r w:rsidRPr="00064B41">
        <w:rPr>
          <w:rtl/>
        </w:rPr>
        <w:t xml:space="preserve">. </w:t>
      </w:r>
    </w:p>
  </w:footnote>
  <w:footnote w:id="37">
    <w:p w14:paraId="104AE044" w14:textId="36DDCBFE" w:rsidR="007358D9" w:rsidRPr="00064B41" w:rsidRDefault="007358D9" w:rsidP="001E003F">
      <w:pPr>
        <w:pStyle w:val="FootnoteText1"/>
      </w:pPr>
      <w:r w:rsidRPr="007358D9">
        <w:rPr>
          <w:rtl/>
        </w:rPr>
        <w:t>(</w:t>
      </w:r>
      <w:r w:rsidRPr="007358D9">
        <w:rPr>
          <w:rtl/>
        </w:rPr>
        <w:footnoteRef/>
      </w:r>
      <w:r w:rsidRPr="007358D9">
        <w:rPr>
          <w:rtl/>
        </w:rPr>
        <w:t>)</w:t>
      </w:r>
      <w:r w:rsidRPr="00064B41">
        <w:rPr>
          <w:rtl/>
        </w:rPr>
        <w:tab/>
        <w:t xml:space="preserve">المجلس الوطني للصحة والرعاية الاجتماعية (2019)، </w:t>
      </w:r>
      <w:r w:rsidR="001E003F" w:rsidRPr="001E003F">
        <w:rPr>
          <w:lang w:val="en-GB"/>
        </w:rPr>
        <w:t>‘</w:t>
      </w:r>
      <w:proofErr w:type="spellStart"/>
      <w:r w:rsidR="001E003F" w:rsidRPr="001E003F">
        <w:rPr>
          <w:lang w:val="en-GB"/>
        </w:rPr>
        <w:t>Insatser</w:t>
      </w:r>
      <w:proofErr w:type="spellEnd"/>
      <w:r w:rsidR="001E003F" w:rsidRPr="001E003F">
        <w:rPr>
          <w:lang w:val="en-GB"/>
        </w:rPr>
        <w:t xml:space="preserve"> </w:t>
      </w:r>
      <w:proofErr w:type="spellStart"/>
      <w:r w:rsidR="001E003F" w:rsidRPr="001E003F">
        <w:rPr>
          <w:lang w:val="en-GB"/>
        </w:rPr>
        <w:t>och</w:t>
      </w:r>
      <w:proofErr w:type="spellEnd"/>
      <w:r w:rsidR="001E003F" w:rsidRPr="001E003F">
        <w:rPr>
          <w:lang w:val="en-GB"/>
        </w:rPr>
        <w:t xml:space="preserve"> </w:t>
      </w:r>
      <w:proofErr w:type="spellStart"/>
      <w:r w:rsidR="001E003F" w:rsidRPr="001E003F">
        <w:rPr>
          <w:lang w:val="en-GB"/>
        </w:rPr>
        <w:t>stöd</w:t>
      </w:r>
      <w:proofErr w:type="spellEnd"/>
      <w:r w:rsidR="001E003F" w:rsidRPr="001E003F">
        <w:rPr>
          <w:lang w:val="en-GB"/>
        </w:rPr>
        <w:t xml:space="preserve"> till </w:t>
      </w:r>
      <w:proofErr w:type="spellStart"/>
      <w:r w:rsidR="001E003F" w:rsidRPr="001E003F">
        <w:rPr>
          <w:lang w:val="en-GB"/>
        </w:rPr>
        <w:t>personer</w:t>
      </w:r>
      <w:proofErr w:type="spellEnd"/>
      <w:r w:rsidR="001E003F" w:rsidRPr="001E003F">
        <w:rPr>
          <w:lang w:val="en-GB"/>
        </w:rPr>
        <w:t xml:space="preserve"> med </w:t>
      </w:r>
      <w:proofErr w:type="spellStart"/>
      <w:r w:rsidR="001E003F" w:rsidRPr="001E003F">
        <w:rPr>
          <w:lang w:val="en-GB"/>
        </w:rPr>
        <w:t>funktionsnedsättning</w:t>
      </w:r>
      <w:proofErr w:type="spellEnd"/>
      <w:r w:rsidR="001E003F" w:rsidRPr="001E003F">
        <w:rPr>
          <w:lang w:val="en-GB"/>
        </w:rPr>
        <w:t>’</w:t>
      </w:r>
      <w:r w:rsidRPr="00064B41">
        <w:rPr>
          <w:rtl/>
        </w:rPr>
        <w:t xml:space="preserve"> (المبادرات لفائدة الأشخاص ذوي الإعاقة ودعمهم)، تقرير عن الحالة السائدة في عام 2019.</w:t>
      </w:r>
    </w:p>
  </w:footnote>
  <w:footnote w:id="38">
    <w:p w14:paraId="30BEFDB6" w14:textId="7B052C05" w:rsidR="007358D9" w:rsidRPr="00064B41" w:rsidRDefault="007358D9" w:rsidP="001E003F">
      <w:pPr>
        <w:pStyle w:val="FootnoteText1"/>
      </w:pPr>
      <w:r w:rsidRPr="007358D9">
        <w:rPr>
          <w:rtl/>
        </w:rPr>
        <w:t>(</w:t>
      </w:r>
      <w:r w:rsidRPr="007358D9">
        <w:rPr>
          <w:rtl/>
        </w:rPr>
        <w:footnoteRef/>
      </w:r>
      <w:r w:rsidRPr="007358D9">
        <w:rPr>
          <w:rtl/>
        </w:rPr>
        <w:t>)</w:t>
      </w:r>
      <w:r w:rsidRPr="00064B41">
        <w:rPr>
          <w:rtl/>
        </w:rPr>
        <w:tab/>
        <w:t xml:space="preserve">المجلس الوطني للصحة والرعاية الاجتماعية (2014)، </w:t>
      </w:r>
      <w:r w:rsidR="001E003F" w:rsidRPr="001E003F">
        <w:rPr>
          <w:lang w:val="en-GB"/>
        </w:rPr>
        <w:t>‘</w:t>
      </w:r>
      <w:proofErr w:type="spellStart"/>
      <w:r w:rsidR="001E003F" w:rsidRPr="001E003F">
        <w:rPr>
          <w:lang w:val="en-GB"/>
        </w:rPr>
        <w:t>Stöd</w:t>
      </w:r>
      <w:proofErr w:type="spellEnd"/>
      <w:r w:rsidR="001E003F" w:rsidRPr="001E003F">
        <w:rPr>
          <w:lang w:val="en-GB"/>
        </w:rPr>
        <w:t xml:space="preserve"> till barn </w:t>
      </w:r>
      <w:proofErr w:type="spellStart"/>
      <w:r w:rsidR="001E003F" w:rsidRPr="001E003F">
        <w:rPr>
          <w:lang w:val="en-GB"/>
        </w:rPr>
        <w:t>och</w:t>
      </w:r>
      <w:proofErr w:type="spellEnd"/>
      <w:r w:rsidR="001E003F" w:rsidRPr="001E003F">
        <w:rPr>
          <w:lang w:val="en-GB"/>
        </w:rPr>
        <w:t xml:space="preserve"> </w:t>
      </w:r>
      <w:proofErr w:type="spellStart"/>
      <w:r w:rsidR="001E003F" w:rsidRPr="001E003F">
        <w:rPr>
          <w:lang w:val="en-GB"/>
        </w:rPr>
        <w:t>unga</w:t>
      </w:r>
      <w:proofErr w:type="spellEnd"/>
      <w:r w:rsidR="001E003F" w:rsidRPr="001E003F">
        <w:rPr>
          <w:lang w:val="en-GB"/>
        </w:rPr>
        <w:t xml:space="preserve"> med </w:t>
      </w:r>
      <w:proofErr w:type="spellStart"/>
      <w:r w:rsidR="001E003F" w:rsidRPr="001E003F">
        <w:rPr>
          <w:lang w:val="en-GB"/>
        </w:rPr>
        <w:t>funktionsnedsättning</w:t>
      </w:r>
      <w:proofErr w:type="spellEnd"/>
      <w:r w:rsidR="001E003F" w:rsidRPr="001E003F">
        <w:rPr>
          <w:lang w:val="en-GB"/>
        </w:rPr>
        <w:t xml:space="preserve"> – </w:t>
      </w:r>
      <w:proofErr w:type="spellStart"/>
      <w:r w:rsidR="001E003F" w:rsidRPr="001E003F">
        <w:rPr>
          <w:lang w:val="en-GB"/>
        </w:rPr>
        <w:t>handbok</w:t>
      </w:r>
      <w:proofErr w:type="spellEnd"/>
      <w:r w:rsidR="001E003F" w:rsidRPr="001E003F">
        <w:rPr>
          <w:lang w:val="en-GB"/>
        </w:rPr>
        <w:t xml:space="preserve"> för </w:t>
      </w:r>
      <w:proofErr w:type="spellStart"/>
      <w:r w:rsidR="001E003F" w:rsidRPr="001E003F">
        <w:rPr>
          <w:lang w:val="en-GB"/>
        </w:rPr>
        <w:t>rättstillämpning</w:t>
      </w:r>
      <w:proofErr w:type="spellEnd"/>
      <w:r w:rsidR="001E003F" w:rsidRPr="001E003F">
        <w:rPr>
          <w:lang w:val="en-GB"/>
        </w:rPr>
        <w:t xml:space="preserve"> vid </w:t>
      </w:r>
      <w:proofErr w:type="spellStart"/>
      <w:r w:rsidR="001E003F" w:rsidRPr="001E003F">
        <w:rPr>
          <w:lang w:val="en-GB"/>
        </w:rPr>
        <w:t>handläggning</w:t>
      </w:r>
      <w:proofErr w:type="spellEnd"/>
      <w:r w:rsidR="001E003F" w:rsidRPr="001E003F">
        <w:rPr>
          <w:lang w:val="en-GB"/>
        </w:rPr>
        <w:t xml:space="preserve"> </w:t>
      </w:r>
      <w:proofErr w:type="spellStart"/>
      <w:r w:rsidR="001E003F" w:rsidRPr="001E003F">
        <w:rPr>
          <w:lang w:val="en-GB"/>
        </w:rPr>
        <w:t>och</w:t>
      </w:r>
      <w:proofErr w:type="spellEnd"/>
      <w:r w:rsidR="001E003F" w:rsidRPr="001E003F">
        <w:rPr>
          <w:lang w:val="en-GB"/>
        </w:rPr>
        <w:t xml:space="preserve"> </w:t>
      </w:r>
      <w:proofErr w:type="spellStart"/>
      <w:r w:rsidR="001E003F" w:rsidRPr="001E003F">
        <w:rPr>
          <w:lang w:val="en-GB"/>
        </w:rPr>
        <w:t>utförande</w:t>
      </w:r>
      <w:proofErr w:type="spellEnd"/>
      <w:r w:rsidR="001E003F" w:rsidRPr="001E003F">
        <w:rPr>
          <w:lang w:val="en-GB"/>
        </w:rPr>
        <w:t xml:space="preserve"> </w:t>
      </w:r>
      <w:proofErr w:type="spellStart"/>
      <w:r w:rsidR="001E003F" w:rsidRPr="001E003F">
        <w:rPr>
          <w:lang w:val="en-GB"/>
        </w:rPr>
        <w:t>av</w:t>
      </w:r>
      <w:proofErr w:type="spellEnd"/>
      <w:r w:rsidR="001E003F" w:rsidRPr="001E003F">
        <w:rPr>
          <w:lang w:val="en-GB"/>
        </w:rPr>
        <w:t xml:space="preserve"> LSS-</w:t>
      </w:r>
      <w:proofErr w:type="spellStart"/>
      <w:r w:rsidR="001E003F" w:rsidRPr="001E003F">
        <w:rPr>
          <w:lang w:val="en-GB"/>
        </w:rPr>
        <w:t>insatser</w:t>
      </w:r>
      <w:proofErr w:type="spellEnd"/>
      <w:r w:rsidR="001E003F" w:rsidRPr="001E003F">
        <w:rPr>
          <w:lang w:val="en-GB"/>
        </w:rPr>
        <w:t>’</w:t>
      </w:r>
      <w:r w:rsidRPr="00064B41">
        <w:rPr>
          <w:rtl/>
        </w:rPr>
        <w:t xml:space="preserve"> (دعم الأطفال والشباب ذوي الإعاقة - دليل لتطبيق القانون عند إدارة وتنفيذ المبادرات في أطار القانون المتعلق بتقديم الدعم والخدمات إلى المصابين بعاهات وظيفية معينة) و</w:t>
      </w:r>
      <w:r>
        <w:t>SOSFS 2012:6</w:t>
      </w:r>
      <w:r w:rsidRPr="00064B41">
        <w:rPr>
          <w:rtl/>
        </w:rPr>
        <w:t>.</w:t>
      </w:r>
    </w:p>
  </w:footnote>
  <w:footnote w:id="39">
    <w:p w14:paraId="3D96C044" w14:textId="40E6CCF6" w:rsidR="007358D9" w:rsidRPr="00064B41" w:rsidRDefault="007358D9" w:rsidP="001E003F">
      <w:pPr>
        <w:pStyle w:val="FootnoteText1"/>
      </w:pPr>
      <w:r w:rsidRPr="007358D9">
        <w:rPr>
          <w:rtl/>
        </w:rPr>
        <w:t>(</w:t>
      </w:r>
      <w:r w:rsidRPr="007358D9">
        <w:rPr>
          <w:rtl/>
        </w:rPr>
        <w:footnoteRef/>
      </w:r>
      <w:r w:rsidRPr="007358D9">
        <w:rPr>
          <w:rtl/>
        </w:rPr>
        <w:t>)</w:t>
      </w:r>
      <w:r w:rsidRPr="00064B41">
        <w:rPr>
          <w:rtl/>
        </w:rPr>
        <w:tab/>
        <w:t xml:space="preserve">الوكالة السويدية المعنية بالمشاركة (2018)، </w:t>
      </w:r>
      <w:r w:rsidR="001E003F" w:rsidRPr="001E003F">
        <w:rPr>
          <w:lang w:val="en-GB"/>
        </w:rPr>
        <w:t>‘</w:t>
      </w:r>
      <w:proofErr w:type="spellStart"/>
      <w:r w:rsidR="001E003F" w:rsidRPr="001E003F">
        <w:rPr>
          <w:lang w:val="en-GB"/>
        </w:rPr>
        <w:t>Kommunikationssatsning</w:t>
      </w:r>
      <w:proofErr w:type="spellEnd"/>
      <w:r w:rsidR="001E003F" w:rsidRPr="001E003F">
        <w:rPr>
          <w:lang w:val="en-GB"/>
        </w:rPr>
        <w:t xml:space="preserve"> om </w:t>
      </w:r>
      <w:proofErr w:type="spellStart"/>
      <w:r w:rsidR="001E003F" w:rsidRPr="001E003F">
        <w:rPr>
          <w:lang w:val="en-GB"/>
        </w:rPr>
        <w:t>rättigheter</w:t>
      </w:r>
      <w:proofErr w:type="spellEnd"/>
      <w:r w:rsidR="001E003F" w:rsidRPr="001E003F">
        <w:rPr>
          <w:lang w:val="en-GB"/>
        </w:rPr>
        <w:t xml:space="preserve"> för </w:t>
      </w:r>
      <w:proofErr w:type="spellStart"/>
      <w:r w:rsidR="001E003F" w:rsidRPr="001E003F">
        <w:rPr>
          <w:lang w:val="en-GB"/>
        </w:rPr>
        <w:t>personer</w:t>
      </w:r>
      <w:proofErr w:type="spellEnd"/>
      <w:r w:rsidR="001E003F" w:rsidRPr="001E003F">
        <w:rPr>
          <w:lang w:val="en-GB"/>
        </w:rPr>
        <w:t xml:space="preserve"> med </w:t>
      </w:r>
      <w:proofErr w:type="spellStart"/>
      <w:r w:rsidR="001E003F" w:rsidRPr="001E003F">
        <w:rPr>
          <w:lang w:val="en-GB"/>
        </w:rPr>
        <w:t>funktionsnedsättning</w:t>
      </w:r>
      <w:proofErr w:type="spellEnd"/>
      <w:r w:rsidR="001E003F" w:rsidRPr="001E003F">
        <w:rPr>
          <w:lang w:val="en-GB"/>
        </w:rPr>
        <w:t xml:space="preserve"> – </w:t>
      </w:r>
      <w:proofErr w:type="spellStart"/>
      <w:r w:rsidR="001E003F" w:rsidRPr="001E003F">
        <w:rPr>
          <w:lang w:val="en-GB"/>
        </w:rPr>
        <w:t>slutrapportering</w:t>
      </w:r>
      <w:proofErr w:type="spellEnd"/>
      <w:r w:rsidR="001E003F" w:rsidRPr="001E003F">
        <w:rPr>
          <w:lang w:val="en-GB"/>
        </w:rPr>
        <w:t xml:space="preserve"> </w:t>
      </w:r>
      <w:proofErr w:type="spellStart"/>
      <w:r w:rsidR="001E003F" w:rsidRPr="001E003F">
        <w:rPr>
          <w:lang w:val="en-GB"/>
        </w:rPr>
        <w:t>av</w:t>
      </w:r>
      <w:proofErr w:type="spellEnd"/>
      <w:r w:rsidR="001E003F" w:rsidRPr="001E003F">
        <w:rPr>
          <w:lang w:val="en-GB"/>
        </w:rPr>
        <w:t xml:space="preserve"> </w:t>
      </w:r>
      <w:proofErr w:type="spellStart"/>
      <w:r w:rsidR="001E003F" w:rsidRPr="001E003F">
        <w:rPr>
          <w:lang w:val="en-GB"/>
        </w:rPr>
        <w:t>regeringsuppdrag</w:t>
      </w:r>
      <w:proofErr w:type="spellEnd"/>
      <w:r w:rsidR="001E003F" w:rsidRPr="001E003F">
        <w:rPr>
          <w:lang w:val="en-GB"/>
        </w:rPr>
        <w:t>’</w:t>
      </w:r>
      <w:r w:rsidRPr="00064B41">
        <w:rPr>
          <w:rtl/>
        </w:rPr>
        <w:t xml:space="preserve"> (المبادرة الاتصالية بشأن حقوق الأشخاص ذوي الإعاقة - التقرير النهائي عن المهمة التي عهدت بها الحكومة للوكالة)، </w:t>
      </w:r>
      <w:r>
        <w:t>2018:7</w:t>
      </w:r>
      <w:r w:rsidRPr="00064B41">
        <w:rPr>
          <w:rtl/>
        </w:rPr>
        <w:t>.</w:t>
      </w:r>
    </w:p>
  </w:footnote>
  <w:footnote w:id="40">
    <w:p w14:paraId="0AA50B54" w14:textId="77777777" w:rsidR="00107724" w:rsidRPr="00064B41" w:rsidRDefault="00107724" w:rsidP="00107724">
      <w:pPr>
        <w:pStyle w:val="FootnoteText1"/>
      </w:pPr>
      <w:r w:rsidRPr="007358D9">
        <w:rPr>
          <w:rtl/>
        </w:rPr>
        <w:t>(</w:t>
      </w:r>
      <w:r w:rsidRPr="007358D9">
        <w:rPr>
          <w:rtl/>
        </w:rPr>
        <w:footnoteRef/>
      </w:r>
      <w:r w:rsidRPr="007358D9">
        <w:rPr>
          <w:rtl/>
        </w:rPr>
        <w:t>)</w:t>
      </w:r>
      <w:r w:rsidRPr="00064B41">
        <w:rPr>
          <w:rtl/>
        </w:rPr>
        <w:tab/>
        <w:t xml:space="preserve">قانون مكافحة التمييز </w:t>
      </w:r>
      <w:r>
        <w:t>(2008:567)</w:t>
      </w:r>
      <w:r w:rsidRPr="00064B41">
        <w:rPr>
          <w:rtl/>
        </w:rPr>
        <w:t>.</w:t>
      </w:r>
    </w:p>
  </w:footnote>
  <w:footnote w:id="41">
    <w:p w14:paraId="78B040AC" w14:textId="77777777" w:rsidR="00107724" w:rsidRPr="00064B41" w:rsidRDefault="00107724" w:rsidP="00107724">
      <w:pPr>
        <w:pStyle w:val="FootnoteText1"/>
      </w:pPr>
      <w:r w:rsidRPr="007358D9">
        <w:rPr>
          <w:rtl/>
        </w:rPr>
        <w:t>(</w:t>
      </w:r>
      <w:r w:rsidRPr="007358D9">
        <w:rPr>
          <w:rtl/>
        </w:rPr>
        <w:footnoteRef/>
      </w:r>
      <w:r w:rsidRPr="007358D9">
        <w:rPr>
          <w:rtl/>
        </w:rPr>
        <w:t>)</w:t>
      </w:r>
      <w:r w:rsidRPr="00064B41">
        <w:rPr>
          <w:rtl/>
        </w:rPr>
        <w:tab/>
        <w:t>القانون المتعلق بالوصول إلى الخدمات العامة الرقمية</w:t>
      </w:r>
      <w:r w:rsidRPr="00064B41">
        <w:rPr>
          <w:rFonts w:hint="cs"/>
          <w:rtl/>
        </w:rPr>
        <w:t xml:space="preserve"> </w:t>
      </w:r>
      <w:r>
        <w:t>(2018:1937)</w:t>
      </w:r>
      <w:r w:rsidRPr="00064B41">
        <w:rPr>
          <w:rtl/>
        </w:rPr>
        <w:t>.</w:t>
      </w:r>
    </w:p>
  </w:footnote>
  <w:footnote w:id="42">
    <w:p w14:paraId="6FEA1858" w14:textId="0FDE53F3" w:rsidR="007358D9" w:rsidRPr="00064B41" w:rsidRDefault="007358D9" w:rsidP="001E003F">
      <w:pPr>
        <w:pStyle w:val="FootnoteText1"/>
      </w:pPr>
      <w:r w:rsidRPr="007358D9">
        <w:rPr>
          <w:rtl/>
        </w:rPr>
        <w:t>(</w:t>
      </w:r>
      <w:r w:rsidRPr="007358D9">
        <w:rPr>
          <w:rtl/>
        </w:rPr>
        <w:footnoteRef/>
      </w:r>
      <w:r w:rsidRPr="007358D9">
        <w:rPr>
          <w:rtl/>
        </w:rPr>
        <w:t>)</w:t>
      </w:r>
      <w:r w:rsidRPr="00064B41">
        <w:rPr>
          <w:rtl/>
        </w:rPr>
        <w:tab/>
        <w:t>مشروع القانون الذي تقدمت به الحكومة بشأن سياسة البيئة المعيشية المصممة (</w:t>
      </w:r>
      <w:r w:rsidR="001E003F" w:rsidRPr="001E003F">
        <w:rPr>
          <w:lang w:val="sv-SE"/>
        </w:rPr>
        <w:t>Govt Bill Politik för gestaltad livsmiljö 2017/18:110</w:t>
      </w:r>
      <w:r w:rsidRPr="00064B41">
        <w:rPr>
          <w:rtl/>
        </w:rPr>
        <w:t>).</w:t>
      </w:r>
    </w:p>
  </w:footnote>
  <w:footnote w:id="43">
    <w:p w14:paraId="591B7883" w14:textId="77777777" w:rsidR="00107724" w:rsidRPr="00064B41" w:rsidRDefault="00107724" w:rsidP="00107724">
      <w:pPr>
        <w:pStyle w:val="FootnoteText1"/>
      </w:pPr>
      <w:r w:rsidRPr="007358D9">
        <w:rPr>
          <w:rtl/>
        </w:rPr>
        <w:t>(</w:t>
      </w:r>
      <w:r w:rsidRPr="007358D9">
        <w:rPr>
          <w:rtl/>
        </w:rPr>
        <w:footnoteRef/>
      </w:r>
      <w:r w:rsidRPr="007358D9">
        <w:rPr>
          <w:rtl/>
        </w:rPr>
        <w:t>)</w:t>
      </w:r>
      <w:r w:rsidRPr="00064B41">
        <w:rPr>
          <w:rtl/>
        </w:rPr>
        <w:tab/>
        <w:t xml:space="preserve">القانون بشأن منح </w:t>
      </w:r>
      <w:r w:rsidRPr="00064B41">
        <w:rPr>
          <w:rFonts w:hint="cs"/>
          <w:rtl/>
        </w:rPr>
        <w:t>تكييف المساكن وفق احتياجات الأشخاص ذوي الإعاقة</w:t>
      </w:r>
      <w:r w:rsidRPr="00064B41">
        <w:rPr>
          <w:rtl/>
        </w:rPr>
        <w:t xml:space="preserve"> </w:t>
      </w:r>
      <w:r>
        <w:t>(2018:222)</w:t>
      </w:r>
      <w:r w:rsidRPr="00064B41">
        <w:rPr>
          <w:rtl/>
        </w:rPr>
        <w:t>.</w:t>
      </w:r>
    </w:p>
  </w:footnote>
  <w:footnote w:id="44">
    <w:p w14:paraId="0DEB31EE" w14:textId="77777777" w:rsidR="00107724" w:rsidRPr="00064B41" w:rsidRDefault="00107724" w:rsidP="00107724">
      <w:pPr>
        <w:pStyle w:val="FootnoteText1"/>
      </w:pPr>
      <w:r w:rsidRPr="007358D9">
        <w:rPr>
          <w:rtl/>
        </w:rPr>
        <w:t>(</w:t>
      </w:r>
      <w:r w:rsidRPr="007358D9">
        <w:rPr>
          <w:rtl/>
        </w:rPr>
        <w:footnoteRef/>
      </w:r>
      <w:r w:rsidRPr="007358D9">
        <w:rPr>
          <w:rtl/>
        </w:rPr>
        <w:t>)</w:t>
      </w:r>
      <w:r w:rsidRPr="00064B41">
        <w:rPr>
          <w:rtl/>
        </w:rPr>
        <w:tab/>
        <w:t xml:space="preserve">التوجيهان </w:t>
      </w:r>
      <w:r w:rsidRPr="009E35FA">
        <w:t>2014/24/EU</w:t>
      </w:r>
      <w:r>
        <w:rPr>
          <w:rFonts w:hint="cs"/>
          <w:rtl/>
        </w:rPr>
        <w:t xml:space="preserve"> و</w:t>
      </w:r>
      <w:r w:rsidRPr="009E35FA">
        <w:t>2014/25/EU</w:t>
      </w:r>
      <w:r>
        <w:rPr>
          <w:rFonts w:hint="cs"/>
          <w:rtl/>
        </w:rPr>
        <w:t>.</w:t>
      </w:r>
    </w:p>
  </w:footnote>
  <w:footnote w:id="45">
    <w:p w14:paraId="4F04CA02" w14:textId="77777777" w:rsidR="007358D9" w:rsidRPr="00064B41" w:rsidRDefault="007358D9" w:rsidP="007358D9">
      <w:pPr>
        <w:pStyle w:val="FootnoteText1"/>
      </w:pPr>
      <w:r w:rsidRPr="007358D9">
        <w:rPr>
          <w:rtl/>
        </w:rPr>
        <w:t>(</w:t>
      </w:r>
      <w:r w:rsidRPr="007358D9">
        <w:rPr>
          <w:rtl/>
        </w:rPr>
        <w:footnoteRef/>
      </w:r>
      <w:r w:rsidRPr="007358D9">
        <w:rPr>
          <w:rtl/>
        </w:rPr>
        <w:t>)</w:t>
      </w:r>
      <w:r w:rsidRPr="00064B41">
        <w:rPr>
          <w:rtl/>
        </w:rPr>
        <w:tab/>
        <w:t xml:space="preserve">قانون المشتريات العامة </w:t>
      </w:r>
      <w:r>
        <w:t>(2016:1145)</w:t>
      </w:r>
      <w:r w:rsidRPr="00064B41">
        <w:rPr>
          <w:rtl/>
        </w:rPr>
        <w:t xml:space="preserve">، وقانون مشتريات قطاعات المياه والطاقة والنقل وخدمات البريد </w:t>
      </w:r>
      <w:r>
        <w:t>(2016:1146)</w:t>
      </w:r>
      <w:r w:rsidRPr="00064B41">
        <w:rPr>
          <w:rtl/>
        </w:rPr>
        <w:t>، وقانون المشتريات العامة للامتيازات</w:t>
      </w:r>
      <w:r w:rsidRPr="00064B41">
        <w:rPr>
          <w:rFonts w:hint="cs"/>
          <w:rtl/>
        </w:rPr>
        <w:t xml:space="preserve"> </w:t>
      </w:r>
      <w:r>
        <w:t>(2016:1147)</w:t>
      </w:r>
      <w:r w:rsidRPr="00064B41">
        <w:rPr>
          <w:rtl/>
        </w:rPr>
        <w:t>.</w:t>
      </w:r>
    </w:p>
  </w:footnote>
  <w:footnote w:id="46">
    <w:p w14:paraId="47C35DBE" w14:textId="328416EC" w:rsidR="00107724" w:rsidRPr="00064B41" w:rsidRDefault="00107724" w:rsidP="005728BA">
      <w:pPr>
        <w:pStyle w:val="FootnoteText1"/>
      </w:pPr>
      <w:r w:rsidRPr="007358D9">
        <w:rPr>
          <w:rtl/>
        </w:rPr>
        <w:t>(</w:t>
      </w:r>
      <w:r w:rsidRPr="007358D9">
        <w:rPr>
          <w:rtl/>
        </w:rPr>
        <w:footnoteRef/>
      </w:r>
      <w:r w:rsidRPr="007358D9">
        <w:rPr>
          <w:rtl/>
        </w:rPr>
        <w:t>)</w:t>
      </w:r>
      <w:r w:rsidRPr="00064B41">
        <w:rPr>
          <w:rtl/>
        </w:rPr>
        <w:tab/>
      </w:r>
      <w:hyperlink r:id="rId1" w:history="1">
        <w:r w:rsidR="005728BA" w:rsidRPr="005728BA">
          <w:rPr>
            <w:rStyle w:val="Hyperlink"/>
            <w:lang w:val="en-GB"/>
          </w:rPr>
          <w:t>https://www.government.se/4aba88/contentassets/9ec42c71c00442a39d67169d3c25faed/national-public-procurement-strategy.pdf</w:t>
        </w:r>
      </w:hyperlink>
      <w:r w:rsidRPr="00064B41">
        <w:rPr>
          <w:rtl/>
        </w:rPr>
        <w:t>.</w:t>
      </w:r>
    </w:p>
  </w:footnote>
  <w:footnote w:id="47">
    <w:p w14:paraId="196C712D" w14:textId="77777777" w:rsidR="007358D9" w:rsidRPr="00064B41" w:rsidRDefault="007358D9" w:rsidP="007358D9">
      <w:pPr>
        <w:pStyle w:val="FootnoteText1"/>
      </w:pPr>
      <w:r w:rsidRPr="007358D9">
        <w:rPr>
          <w:rtl/>
        </w:rPr>
        <w:t>(</w:t>
      </w:r>
      <w:r w:rsidRPr="007358D9">
        <w:rPr>
          <w:rtl/>
        </w:rPr>
        <w:footnoteRef/>
      </w:r>
      <w:r w:rsidRPr="007358D9">
        <w:rPr>
          <w:rtl/>
        </w:rPr>
        <w:t>)</w:t>
      </w:r>
      <w:r w:rsidRPr="00064B41">
        <w:rPr>
          <w:rtl/>
        </w:rPr>
        <w:tab/>
        <w:t>مشروع القانون الحكومي</w:t>
      </w:r>
      <w:r w:rsidRPr="00064B41">
        <w:rPr>
          <w:rFonts w:hint="cs"/>
          <w:rtl/>
        </w:rPr>
        <w:t xml:space="preserve"> </w:t>
      </w:r>
      <w:r>
        <w:t>2016/17:188</w:t>
      </w:r>
      <w:r w:rsidRPr="00064B41">
        <w:rPr>
          <w:rtl/>
        </w:rPr>
        <w:t>، ’’الهدف الوطني واتجاه السياس</w:t>
      </w:r>
      <w:r w:rsidRPr="00064B41">
        <w:rPr>
          <w:rFonts w:hint="cs"/>
          <w:rtl/>
        </w:rPr>
        <w:t>ة</w:t>
      </w:r>
      <w:r w:rsidRPr="00064B41">
        <w:rPr>
          <w:rtl/>
        </w:rPr>
        <w:t xml:space="preserve"> العامة </w:t>
      </w:r>
      <w:r w:rsidRPr="00064B41">
        <w:rPr>
          <w:rFonts w:hint="cs"/>
          <w:rtl/>
        </w:rPr>
        <w:t>المتعلقة ب</w:t>
      </w:r>
      <w:r w:rsidRPr="00064B41">
        <w:rPr>
          <w:rtl/>
        </w:rPr>
        <w:t xml:space="preserve">الإعاقة‘‘، مشروع الميزانية </w:t>
      </w:r>
      <w:r>
        <w:t>2018/19:1</w:t>
      </w:r>
      <w:r w:rsidRPr="00064B41">
        <w:rPr>
          <w:rtl/>
        </w:rPr>
        <w:t xml:space="preserve">، </w:t>
      </w:r>
      <w:r w:rsidRPr="00064B41">
        <w:t>UO 9</w:t>
      </w:r>
      <w:r w:rsidRPr="00064B41">
        <w:rPr>
          <w:rtl/>
        </w:rPr>
        <w:t>.</w:t>
      </w:r>
    </w:p>
  </w:footnote>
  <w:footnote w:id="48">
    <w:p w14:paraId="1086D4B0" w14:textId="77777777" w:rsidR="00107724" w:rsidRPr="00064B41" w:rsidRDefault="00107724" w:rsidP="00107724">
      <w:pPr>
        <w:pStyle w:val="FootnoteText1"/>
      </w:pPr>
      <w:r w:rsidRPr="007358D9">
        <w:rPr>
          <w:rtl/>
        </w:rPr>
        <w:t>(</w:t>
      </w:r>
      <w:r w:rsidRPr="007358D9">
        <w:rPr>
          <w:rtl/>
        </w:rPr>
        <w:footnoteRef/>
      </w:r>
      <w:r w:rsidRPr="007358D9">
        <w:rPr>
          <w:rtl/>
        </w:rPr>
        <w:t>)</w:t>
      </w:r>
      <w:r w:rsidRPr="00064B41">
        <w:rPr>
          <w:rtl/>
        </w:rPr>
        <w:tab/>
        <w:t>قانون التخطيط والبناء</w:t>
      </w:r>
      <w:r w:rsidRPr="00064B41">
        <w:rPr>
          <w:rFonts w:hint="cs"/>
          <w:rtl/>
        </w:rPr>
        <w:t xml:space="preserve"> </w:t>
      </w:r>
      <w:r>
        <w:t>(2010:900)</w:t>
      </w:r>
      <w:r w:rsidRPr="00064B41">
        <w:rPr>
          <w:rtl/>
        </w:rPr>
        <w:t>.</w:t>
      </w:r>
    </w:p>
  </w:footnote>
  <w:footnote w:id="49">
    <w:p w14:paraId="08E5DC0D" w14:textId="77777777" w:rsidR="007358D9" w:rsidRPr="00064B41" w:rsidRDefault="007358D9" w:rsidP="007358D9">
      <w:pPr>
        <w:pStyle w:val="FootnoteText1"/>
      </w:pPr>
      <w:r w:rsidRPr="007358D9">
        <w:rPr>
          <w:rtl/>
        </w:rPr>
        <w:t>(</w:t>
      </w:r>
      <w:r w:rsidRPr="007358D9">
        <w:rPr>
          <w:rtl/>
        </w:rPr>
        <w:footnoteRef/>
      </w:r>
      <w:r w:rsidRPr="007358D9">
        <w:rPr>
          <w:rtl/>
        </w:rPr>
        <w:t>)</w:t>
      </w:r>
      <w:r w:rsidRPr="00064B41">
        <w:rPr>
          <w:rtl/>
        </w:rPr>
        <w:tab/>
        <w:t>مرسوم التخطيط والبناء</w:t>
      </w:r>
      <w:r w:rsidRPr="00064B41">
        <w:rPr>
          <w:rFonts w:hint="cs"/>
          <w:rtl/>
        </w:rPr>
        <w:t xml:space="preserve"> </w:t>
      </w:r>
      <w:r>
        <w:t>(2011:338)</w:t>
      </w:r>
      <w:r w:rsidRPr="00064B41">
        <w:rPr>
          <w:rtl/>
        </w:rPr>
        <w:t>.</w:t>
      </w:r>
    </w:p>
  </w:footnote>
  <w:footnote w:id="50">
    <w:p w14:paraId="75B4CCD9" w14:textId="77777777" w:rsidR="00107724" w:rsidRPr="00064B41" w:rsidRDefault="00107724" w:rsidP="00107724">
      <w:pPr>
        <w:pStyle w:val="FootnoteText1"/>
      </w:pPr>
      <w:r w:rsidRPr="007358D9">
        <w:rPr>
          <w:rtl/>
        </w:rPr>
        <w:t>(</w:t>
      </w:r>
      <w:r w:rsidRPr="007358D9">
        <w:rPr>
          <w:rtl/>
        </w:rPr>
        <w:footnoteRef/>
      </w:r>
      <w:r w:rsidRPr="007358D9">
        <w:rPr>
          <w:rtl/>
        </w:rPr>
        <w:t>)</w:t>
      </w:r>
      <w:r w:rsidRPr="00064B41">
        <w:rPr>
          <w:rtl/>
        </w:rPr>
        <w:tab/>
      </w:r>
      <w:r w:rsidRPr="00064B41">
        <w:rPr>
          <w:rFonts w:hint="cs"/>
          <w:rtl/>
        </w:rPr>
        <w:t>ال</w:t>
      </w:r>
      <w:r w:rsidRPr="00064B41">
        <w:rPr>
          <w:rtl/>
        </w:rPr>
        <w:t xml:space="preserve">قانون </w:t>
      </w:r>
      <w:r w:rsidRPr="00064B41">
        <w:rPr>
          <w:rFonts w:hint="cs"/>
          <w:rtl/>
        </w:rPr>
        <w:t>المتعلق ب</w:t>
      </w:r>
      <w:r w:rsidRPr="00064B41">
        <w:rPr>
          <w:rtl/>
        </w:rPr>
        <w:t>الوصول إلى الخدمات العامة الرقمية</w:t>
      </w:r>
      <w:r w:rsidRPr="00064B41">
        <w:rPr>
          <w:rFonts w:hint="cs"/>
          <w:rtl/>
        </w:rPr>
        <w:t xml:space="preserve"> </w:t>
      </w:r>
      <w:r>
        <w:t>(2018:1937)</w:t>
      </w:r>
      <w:r w:rsidRPr="00064B41">
        <w:rPr>
          <w:rtl/>
        </w:rPr>
        <w:t>.</w:t>
      </w:r>
    </w:p>
  </w:footnote>
  <w:footnote w:id="51">
    <w:p w14:paraId="5A0A270C" w14:textId="5B1753B8" w:rsidR="007358D9" w:rsidRPr="00064B41" w:rsidRDefault="007358D9" w:rsidP="005728BA">
      <w:pPr>
        <w:pStyle w:val="FootnoteText1"/>
      </w:pPr>
      <w:r w:rsidRPr="007358D9">
        <w:rPr>
          <w:rtl/>
        </w:rPr>
        <w:t>(</w:t>
      </w:r>
      <w:r w:rsidRPr="007358D9">
        <w:rPr>
          <w:rtl/>
        </w:rPr>
        <w:footnoteRef/>
      </w:r>
      <w:r w:rsidRPr="007358D9">
        <w:rPr>
          <w:rtl/>
        </w:rPr>
        <w:t>)</w:t>
      </w:r>
      <w:r w:rsidRPr="00064B41">
        <w:rPr>
          <w:rtl/>
        </w:rPr>
        <w:tab/>
        <w:t>التوجيه</w:t>
      </w:r>
      <w:r w:rsidRPr="00064B41">
        <w:rPr>
          <w:rFonts w:hint="cs"/>
          <w:rtl/>
        </w:rPr>
        <w:t xml:space="preserve"> </w:t>
      </w:r>
      <w:r w:rsidRPr="00064B41">
        <w:t>2019:44</w:t>
      </w:r>
      <w:r w:rsidRPr="00064B41">
        <w:rPr>
          <w:rFonts w:hint="cs"/>
          <w:rtl/>
        </w:rPr>
        <w:t xml:space="preserve"> </w:t>
      </w:r>
      <w:r w:rsidR="005728BA" w:rsidRPr="005728BA">
        <w:rPr>
          <w:lang w:val="sv-SE"/>
        </w:rPr>
        <w:t>‘Ställföreträdarskap att lita på – en översyn av reglerna om gode män och förvaltare’</w:t>
      </w:r>
      <w:r w:rsidRPr="00064B41">
        <w:rPr>
          <w:rtl/>
        </w:rPr>
        <w:t xml:space="preserve"> (كبار الأوصياء - نظرة عامة على قواعد عمل المديرين الخاصين والممثلين).</w:t>
      </w:r>
    </w:p>
  </w:footnote>
  <w:footnote w:id="52">
    <w:p w14:paraId="56362465" w14:textId="77777777" w:rsidR="00107724" w:rsidRPr="00064B41" w:rsidRDefault="00107724" w:rsidP="00107724">
      <w:pPr>
        <w:pStyle w:val="FootnoteText1"/>
      </w:pPr>
      <w:r w:rsidRPr="007358D9">
        <w:rPr>
          <w:rtl/>
        </w:rPr>
        <w:t>(</w:t>
      </w:r>
      <w:r w:rsidRPr="007358D9">
        <w:rPr>
          <w:rtl/>
        </w:rPr>
        <w:footnoteRef/>
      </w:r>
      <w:r w:rsidRPr="007358D9">
        <w:rPr>
          <w:rtl/>
        </w:rPr>
        <w:t>)</w:t>
      </w:r>
      <w:r w:rsidRPr="00064B41">
        <w:rPr>
          <w:rtl/>
        </w:rPr>
        <w:tab/>
        <w:t>القانون المتعلق بالمرضى</w:t>
      </w:r>
      <w:r w:rsidRPr="00064B41">
        <w:rPr>
          <w:rFonts w:hint="cs"/>
          <w:rtl/>
        </w:rPr>
        <w:t xml:space="preserve"> </w:t>
      </w:r>
      <w:r>
        <w:t>(2014:821)</w:t>
      </w:r>
      <w:r w:rsidRPr="00064B41">
        <w:rPr>
          <w:rtl/>
        </w:rPr>
        <w:t>.</w:t>
      </w:r>
    </w:p>
  </w:footnote>
  <w:footnote w:id="53">
    <w:p w14:paraId="4E97E024" w14:textId="77777777" w:rsidR="007358D9" w:rsidRPr="00064B41" w:rsidRDefault="007358D9" w:rsidP="007358D9">
      <w:pPr>
        <w:pStyle w:val="FootnoteText1"/>
      </w:pPr>
      <w:r w:rsidRPr="007358D9">
        <w:rPr>
          <w:rtl/>
        </w:rPr>
        <w:t>(</w:t>
      </w:r>
      <w:r w:rsidRPr="007358D9">
        <w:rPr>
          <w:rtl/>
        </w:rPr>
        <w:footnoteRef/>
      </w:r>
      <w:r w:rsidRPr="007358D9">
        <w:rPr>
          <w:rtl/>
        </w:rPr>
        <w:t>)</w:t>
      </w:r>
      <w:r w:rsidRPr="00064B41">
        <w:rPr>
          <w:rtl/>
        </w:rPr>
        <w:tab/>
        <w:t>الفصل 4، البابان 1، و2.</w:t>
      </w:r>
    </w:p>
  </w:footnote>
  <w:footnote w:id="54">
    <w:p w14:paraId="6B4E4DEC" w14:textId="77777777" w:rsidR="007358D9" w:rsidRPr="00064B41" w:rsidRDefault="007358D9" w:rsidP="007358D9">
      <w:pPr>
        <w:pStyle w:val="FootnoteText1"/>
      </w:pPr>
      <w:r w:rsidRPr="007358D9">
        <w:rPr>
          <w:rtl/>
        </w:rPr>
        <w:t>(</w:t>
      </w:r>
      <w:r w:rsidRPr="007358D9">
        <w:rPr>
          <w:rtl/>
        </w:rPr>
        <w:footnoteRef/>
      </w:r>
      <w:r w:rsidRPr="007358D9">
        <w:rPr>
          <w:rtl/>
        </w:rPr>
        <w:t>)</w:t>
      </w:r>
      <w:r w:rsidRPr="00064B41">
        <w:rPr>
          <w:rtl/>
        </w:rPr>
        <w:tab/>
        <w:t>استقصاء وتحليل مبادرات معينة وفقا</w:t>
      </w:r>
      <w:r>
        <w:rPr>
          <w:rFonts w:hint="cs"/>
          <w:rtl/>
        </w:rPr>
        <w:t>ً</w:t>
      </w:r>
      <w:r w:rsidRPr="00064B41">
        <w:rPr>
          <w:rtl/>
        </w:rPr>
        <w:t xml:space="preserve"> للقانون المتعلق بتقديم الدعم والخدمات إلى المصابين بعاهات وظيفية معينة، لعام 2015.</w:t>
      </w:r>
    </w:p>
  </w:footnote>
  <w:footnote w:id="55">
    <w:p w14:paraId="41B944A8" w14:textId="2FB12466" w:rsidR="00107724" w:rsidRPr="00064B41" w:rsidRDefault="00107724" w:rsidP="00107724">
      <w:pPr>
        <w:pStyle w:val="FootnoteText1"/>
      </w:pPr>
      <w:r w:rsidRPr="007358D9">
        <w:rPr>
          <w:rtl/>
        </w:rPr>
        <w:t>(</w:t>
      </w:r>
      <w:r w:rsidRPr="007358D9">
        <w:rPr>
          <w:rtl/>
        </w:rPr>
        <w:footnoteRef/>
      </w:r>
      <w:r w:rsidRPr="007358D9">
        <w:rPr>
          <w:rtl/>
        </w:rPr>
        <w:t>)</w:t>
      </w:r>
      <w:r w:rsidRPr="00064B41">
        <w:rPr>
          <w:rtl/>
        </w:rPr>
        <w:tab/>
        <w:t>استعراض الإجراءات المتخذة وفقا</w:t>
      </w:r>
      <w:r w:rsidR="00CC13D6">
        <w:rPr>
          <w:rFonts w:hint="cs"/>
          <w:rtl/>
        </w:rPr>
        <w:t>ً</w:t>
      </w:r>
      <w:r w:rsidRPr="00064B41">
        <w:rPr>
          <w:rtl/>
        </w:rPr>
        <w:t xml:space="preserve"> للقانون المتعلق بتقديم الدعم والخدمات ومستحقات المساعدة إلى الأشخاص المصابين بعاهات وظيفية معينة</w:t>
      </w:r>
      <w:r w:rsidRPr="00064B41">
        <w:rPr>
          <w:rFonts w:hint="cs"/>
          <w:rtl/>
        </w:rPr>
        <w:t xml:space="preserve"> </w:t>
      </w:r>
      <w:r>
        <w:t>(SOU 2018:88)</w:t>
      </w:r>
      <w:r w:rsidRPr="00064B41">
        <w:rPr>
          <w:rtl/>
        </w:rPr>
        <w:t>.</w:t>
      </w:r>
    </w:p>
  </w:footnote>
  <w:footnote w:id="56">
    <w:p w14:paraId="21DD9AA3" w14:textId="77777777" w:rsidR="007358D9" w:rsidRPr="00064B41" w:rsidRDefault="007358D9" w:rsidP="007358D9">
      <w:pPr>
        <w:pStyle w:val="FootnoteText1"/>
      </w:pPr>
      <w:r w:rsidRPr="007358D9">
        <w:rPr>
          <w:rtl/>
        </w:rPr>
        <w:t>(</w:t>
      </w:r>
      <w:r w:rsidRPr="007358D9">
        <w:rPr>
          <w:rtl/>
        </w:rPr>
        <w:footnoteRef/>
      </w:r>
      <w:r w:rsidRPr="007358D9">
        <w:rPr>
          <w:rtl/>
        </w:rPr>
        <w:t>)</w:t>
      </w:r>
      <w:r w:rsidRPr="00064B41">
        <w:rPr>
          <w:rtl/>
        </w:rPr>
        <w:tab/>
        <w:t>القانون المتعلق بالتعاون أثناء خروج</w:t>
      </w:r>
      <w:r w:rsidRPr="00064B41">
        <w:rPr>
          <w:rFonts w:hint="cs"/>
          <w:rtl/>
        </w:rPr>
        <w:t xml:space="preserve"> المريض </w:t>
      </w:r>
      <w:r w:rsidRPr="00064B41">
        <w:rPr>
          <w:rtl/>
        </w:rPr>
        <w:t>من الرعاية الصحية الداخلية</w:t>
      </w:r>
      <w:r w:rsidRPr="00064B41">
        <w:rPr>
          <w:rFonts w:hint="cs"/>
          <w:rtl/>
        </w:rPr>
        <w:t xml:space="preserve"> </w:t>
      </w:r>
      <w:r>
        <w:t>(2017:612)</w:t>
      </w:r>
      <w:r w:rsidRPr="00064B41">
        <w:rPr>
          <w:rtl/>
        </w:rPr>
        <w:t>.</w:t>
      </w:r>
    </w:p>
  </w:footnote>
  <w:footnote w:id="57">
    <w:p w14:paraId="38C3C33F" w14:textId="3775DCDB" w:rsidR="00107724" w:rsidRPr="00064B41" w:rsidRDefault="00107724" w:rsidP="00107724">
      <w:pPr>
        <w:pStyle w:val="FootnoteText1"/>
      </w:pPr>
      <w:r w:rsidRPr="007358D9">
        <w:rPr>
          <w:rtl/>
        </w:rPr>
        <w:t>(</w:t>
      </w:r>
      <w:r w:rsidRPr="007358D9">
        <w:rPr>
          <w:rtl/>
        </w:rPr>
        <w:footnoteRef/>
      </w:r>
      <w:r w:rsidRPr="007358D9">
        <w:rPr>
          <w:rtl/>
        </w:rPr>
        <w:t>)</w:t>
      </w:r>
      <w:r w:rsidRPr="00064B41">
        <w:rPr>
          <w:rtl/>
        </w:rPr>
        <w:tab/>
        <w:t>وفقا</w:t>
      </w:r>
      <w:r w:rsidR="00CC13D6">
        <w:rPr>
          <w:rFonts w:hint="cs"/>
          <w:rtl/>
        </w:rPr>
        <w:t>ً</w:t>
      </w:r>
      <w:r w:rsidRPr="00064B41">
        <w:rPr>
          <w:rtl/>
        </w:rPr>
        <w:t xml:space="preserve"> للمادة </w:t>
      </w:r>
      <w:r w:rsidRPr="00064B41">
        <w:rPr>
          <w:rFonts w:hint="cs"/>
          <w:rtl/>
        </w:rPr>
        <w:t>30</w:t>
      </w:r>
      <w:r w:rsidRPr="00064B41">
        <w:rPr>
          <w:rtl/>
        </w:rPr>
        <w:t xml:space="preserve"> من قانون الرعاية النفسية الإلزامية </w:t>
      </w:r>
      <w:r>
        <w:t>(1991:1128)</w:t>
      </w:r>
      <w:r w:rsidRPr="00064B41">
        <w:rPr>
          <w:rtl/>
        </w:rPr>
        <w:t>، والمادة 26 من الرعاية النفسية أثناء الاحتجاز</w:t>
      </w:r>
      <w:r w:rsidRPr="00064B41">
        <w:rPr>
          <w:rFonts w:hint="cs"/>
          <w:rtl/>
        </w:rPr>
        <w:t xml:space="preserve"> </w:t>
      </w:r>
      <w:r>
        <w:t>(1991:1129)</w:t>
      </w:r>
      <w:r w:rsidRPr="00064B41">
        <w:rPr>
          <w:rtl/>
        </w:rPr>
        <w:t>.</w:t>
      </w:r>
    </w:p>
  </w:footnote>
  <w:footnote w:id="58">
    <w:p w14:paraId="51BD7F28" w14:textId="77777777" w:rsidR="007358D9" w:rsidRPr="00064B41" w:rsidRDefault="007358D9" w:rsidP="007358D9">
      <w:pPr>
        <w:pStyle w:val="FootnoteText1"/>
      </w:pPr>
      <w:r w:rsidRPr="007358D9">
        <w:rPr>
          <w:rtl/>
        </w:rPr>
        <w:t>(</w:t>
      </w:r>
      <w:r w:rsidRPr="007358D9">
        <w:rPr>
          <w:rtl/>
        </w:rPr>
        <w:footnoteRef/>
      </w:r>
      <w:r w:rsidRPr="007358D9">
        <w:rPr>
          <w:rtl/>
        </w:rPr>
        <w:t>)</w:t>
      </w:r>
      <w:r w:rsidRPr="00064B41">
        <w:rPr>
          <w:rtl/>
        </w:rPr>
        <w:tab/>
        <w:t>وفقا</w:t>
      </w:r>
      <w:r>
        <w:rPr>
          <w:rFonts w:hint="cs"/>
          <w:rtl/>
        </w:rPr>
        <w:t>ً</w:t>
      </w:r>
      <w:r w:rsidRPr="00064B41">
        <w:rPr>
          <w:rtl/>
        </w:rPr>
        <w:t xml:space="preserve"> للمادة 48 من قانون الرعاية النفسية الإلزامية، والمادة 30 من قانون الرعاية النفسية أثناء الاحتجاز.</w:t>
      </w:r>
    </w:p>
  </w:footnote>
  <w:footnote w:id="59">
    <w:p w14:paraId="57502996" w14:textId="77777777" w:rsidR="00107724" w:rsidRPr="00064B41" w:rsidRDefault="00107724" w:rsidP="00107724">
      <w:pPr>
        <w:pStyle w:val="FootnoteText1"/>
      </w:pPr>
      <w:r w:rsidRPr="007358D9">
        <w:rPr>
          <w:rtl/>
        </w:rPr>
        <w:t>(</w:t>
      </w:r>
      <w:r w:rsidRPr="007358D9">
        <w:rPr>
          <w:rtl/>
        </w:rPr>
        <w:footnoteRef/>
      </w:r>
      <w:r w:rsidRPr="007358D9">
        <w:rPr>
          <w:rtl/>
        </w:rPr>
        <w:t>)</w:t>
      </w:r>
      <w:r w:rsidRPr="00064B41">
        <w:rPr>
          <w:rtl/>
        </w:rPr>
        <w:tab/>
        <w:t>مشروع قانون الميزانية لعام 2018 (</w:t>
      </w:r>
      <w:r>
        <w:t>2017/18:1</w:t>
      </w:r>
      <w:r w:rsidRPr="00064B41">
        <w:rPr>
          <w:rtl/>
        </w:rPr>
        <w:t>).</w:t>
      </w:r>
    </w:p>
  </w:footnote>
  <w:footnote w:id="60">
    <w:p w14:paraId="6D356C7F" w14:textId="77777777" w:rsidR="007358D9" w:rsidRPr="00064B41" w:rsidRDefault="007358D9" w:rsidP="007358D9">
      <w:pPr>
        <w:pStyle w:val="FootnoteText1"/>
      </w:pPr>
      <w:r w:rsidRPr="007358D9">
        <w:rPr>
          <w:rtl/>
        </w:rPr>
        <w:t>(</w:t>
      </w:r>
      <w:r w:rsidRPr="007358D9">
        <w:rPr>
          <w:rtl/>
        </w:rPr>
        <w:footnoteRef/>
      </w:r>
      <w:r w:rsidRPr="007358D9">
        <w:rPr>
          <w:rtl/>
        </w:rPr>
        <w:t>)</w:t>
      </w:r>
      <w:r w:rsidRPr="00064B41">
        <w:rPr>
          <w:rtl/>
        </w:rPr>
        <w:tab/>
      </w:r>
      <w:r w:rsidRPr="00064B41">
        <w:t>SOSFS 2014:4</w:t>
      </w:r>
      <w:r w:rsidRPr="00064B41">
        <w:rPr>
          <w:rtl/>
        </w:rPr>
        <w:t>.</w:t>
      </w:r>
    </w:p>
  </w:footnote>
  <w:footnote w:id="61">
    <w:p w14:paraId="2E2D16D3" w14:textId="77777777" w:rsidR="007358D9" w:rsidRPr="00064B41" w:rsidRDefault="007358D9" w:rsidP="007358D9">
      <w:pPr>
        <w:pStyle w:val="FootnoteText1"/>
      </w:pPr>
      <w:r w:rsidRPr="007358D9">
        <w:rPr>
          <w:rtl/>
        </w:rPr>
        <w:t>(</w:t>
      </w:r>
      <w:r w:rsidRPr="007358D9">
        <w:rPr>
          <w:rtl/>
        </w:rPr>
        <w:footnoteRef/>
      </w:r>
      <w:r w:rsidRPr="007358D9">
        <w:rPr>
          <w:rtl/>
        </w:rPr>
        <w:t>)</w:t>
      </w:r>
      <w:r w:rsidRPr="00064B41">
        <w:rPr>
          <w:rtl/>
        </w:rPr>
        <w:tab/>
      </w:r>
      <w:r w:rsidRPr="00064B41">
        <w:t>S2016/00633/FST</w:t>
      </w:r>
      <w:r w:rsidRPr="00064B41">
        <w:rPr>
          <w:rtl/>
        </w:rPr>
        <w:t>.</w:t>
      </w:r>
    </w:p>
  </w:footnote>
  <w:footnote w:id="62">
    <w:p w14:paraId="19B64295" w14:textId="77777777" w:rsidR="007358D9" w:rsidRPr="00064B41" w:rsidRDefault="007358D9" w:rsidP="007358D9">
      <w:pPr>
        <w:pStyle w:val="FootnoteText1"/>
      </w:pPr>
      <w:r w:rsidRPr="007358D9">
        <w:rPr>
          <w:rtl/>
        </w:rPr>
        <w:t>(</w:t>
      </w:r>
      <w:r w:rsidRPr="007358D9">
        <w:rPr>
          <w:rtl/>
        </w:rPr>
        <w:footnoteRef/>
      </w:r>
      <w:r w:rsidRPr="007358D9">
        <w:rPr>
          <w:rtl/>
        </w:rPr>
        <w:t>)</w:t>
      </w:r>
      <w:r w:rsidRPr="00064B41">
        <w:rPr>
          <w:rtl/>
        </w:rPr>
        <w:tab/>
      </w:r>
      <w:r w:rsidRPr="00064B41">
        <w:t>S2018/03516/JÄM</w:t>
      </w:r>
      <w:r w:rsidRPr="00064B41">
        <w:rPr>
          <w:rtl/>
        </w:rPr>
        <w:t>.</w:t>
      </w:r>
    </w:p>
  </w:footnote>
  <w:footnote w:id="63">
    <w:p w14:paraId="368A3D7F" w14:textId="77777777" w:rsidR="007358D9" w:rsidRPr="00064B41" w:rsidRDefault="007358D9" w:rsidP="007358D9">
      <w:pPr>
        <w:pStyle w:val="FootnoteText1"/>
      </w:pPr>
      <w:r w:rsidRPr="007358D9">
        <w:rPr>
          <w:rtl/>
        </w:rPr>
        <w:t>(</w:t>
      </w:r>
      <w:r w:rsidRPr="007358D9">
        <w:rPr>
          <w:rtl/>
        </w:rPr>
        <w:footnoteRef/>
      </w:r>
      <w:r w:rsidRPr="007358D9">
        <w:rPr>
          <w:rtl/>
        </w:rPr>
        <w:t>)</w:t>
      </w:r>
      <w:r w:rsidRPr="00064B41">
        <w:rPr>
          <w:rtl/>
        </w:rPr>
        <w:tab/>
      </w:r>
      <w:r w:rsidRPr="00064B41">
        <w:t>S2017/07420/JÄM</w:t>
      </w:r>
      <w:r w:rsidRPr="00064B41">
        <w:rPr>
          <w:rtl/>
        </w:rPr>
        <w:t>.</w:t>
      </w:r>
    </w:p>
  </w:footnote>
  <w:footnote w:id="64">
    <w:p w14:paraId="7FDF2722" w14:textId="77777777" w:rsidR="007358D9" w:rsidRPr="00064B41" w:rsidRDefault="007358D9" w:rsidP="007358D9">
      <w:pPr>
        <w:pStyle w:val="FootnoteText1"/>
      </w:pPr>
      <w:r w:rsidRPr="007358D9">
        <w:rPr>
          <w:rtl/>
        </w:rPr>
        <w:t>(</w:t>
      </w:r>
      <w:r w:rsidRPr="007358D9">
        <w:rPr>
          <w:rtl/>
        </w:rPr>
        <w:footnoteRef/>
      </w:r>
      <w:r w:rsidRPr="007358D9">
        <w:rPr>
          <w:rtl/>
        </w:rPr>
        <w:t>)</w:t>
      </w:r>
      <w:r w:rsidRPr="00064B41">
        <w:rPr>
          <w:rtl/>
        </w:rPr>
        <w:tab/>
        <w:t>الفصل 29، المادة 2، الفقرة 3، من قانون العقوبات السويدي.</w:t>
      </w:r>
    </w:p>
  </w:footnote>
  <w:footnote w:id="65">
    <w:p w14:paraId="1CF5C26E" w14:textId="77777777" w:rsidR="007358D9" w:rsidRPr="00064B41" w:rsidRDefault="007358D9" w:rsidP="007358D9">
      <w:pPr>
        <w:pStyle w:val="FootnoteText1"/>
      </w:pPr>
      <w:r w:rsidRPr="007358D9">
        <w:rPr>
          <w:rtl/>
        </w:rPr>
        <w:t>(</w:t>
      </w:r>
      <w:r w:rsidRPr="007358D9">
        <w:rPr>
          <w:rtl/>
        </w:rPr>
        <w:footnoteRef/>
      </w:r>
      <w:r w:rsidRPr="007358D9">
        <w:rPr>
          <w:rtl/>
        </w:rPr>
        <w:t>)</w:t>
      </w:r>
      <w:r w:rsidRPr="00064B41">
        <w:rPr>
          <w:rtl/>
        </w:rPr>
        <w:tab/>
      </w:r>
      <w:r w:rsidRPr="00064B41">
        <w:t>U2018/00504/S</w:t>
      </w:r>
      <w:r w:rsidRPr="00064B41">
        <w:rPr>
          <w:rtl/>
        </w:rPr>
        <w:t>، التكليف الثاني المتعلق بالمسؤولية المستمرة.</w:t>
      </w:r>
    </w:p>
  </w:footnote>
  <w:footnote w:id="66">
    <w:p w14:paraId="6EAC444B" w14:textId="77777777" w:rsidR="007358D9" w:rsidRPr="00064B41" w:rsidRDefault="007358D9" w:rsidP="007358D9">
      <w:pPr>
        <w:pStyle w:val="FootnoteText1"/>
      </w:pPr>
      <w:r w:rsidRPr="007358D9">
        <w:rPr>
          <w:rtl/>
        </w:rPr>
        <w:t>(</w:t>
      </w:r>
      <w:r w:rsidRPr="007358D9">
        <w:rPr>
          <w:rtl/>
        </w:rPr>
        <w:footnoteRef/>
      </w:r>
      <w:r w:rsidRPr="007358D9">
        <w:rPr>
          <w:rtl/>
        </w:rPr>
        <w:t>)</w:t>
      </w:r>
      <w:r w:rsidRPr="00064B41">
        <w:rPr>
          <w:rtl/>
        </w:rPr>
        <w:tab/>
        <w:t>المرسوم</w:t>
      </w:r>
      <w:r w:rsidRPr="00064B41">
        <w:rPr>
          <w:rFonts w:hint="cs"/>
          <w:rtl/>
        </w:rPr>
        <w:t xml:space="preserve"> </w:t>
      </w:r>
      <w:r>
        <w:t>(2017:1111)</w:t>
      </w:r>
      <w:r w:rsidRPr="00064B41">
        <w:rPr>
          <w:rtl/>
        </w:rPr>
        <w:t xml:space="preserve"> المتعلق بالتعديلات على مرسوم التعليم العالي </w:t>
      </w:r>
      <w:r>
        <w:t>(1993:100)</w:t>
      </w:r>
      <w:r w:rsidRPr="00064B41">
        <w:rPr>
          <w:rtl/>
        </w:rPr>
        <w:t>.</w:t>
      </w:r>
    </w:p>
  </w:footnote>
  <w:footnote w:id="67">
    <w:p w14:paraId="16B19670" w14:textId="49FB2323" w:rsidR="007358D9" w:rsidRPr="00064B41" w:rsidRDefault="007358D9" w:rsidP="005728BA">
      <w:pPr>
        <w:pStyle w:val="FootnoteText1"/>
      </w:pPr>
      <w:r w:rsidRPr="007358D9">
        <w:rPr>
          <w:rtl/>
        </w:rPr>
        <w:t>(</w:t>
      </w:r>
      <w:r w:rsidRPr="007358D9">
        <w:rPr>
          <w:rtl/>
        </w:rPr>
        <w:footnoteRef/>
      </w:r>
      <w:r w:rsidRPr="007358D9">
        <w:rPr>
          <w:rtl/>
        </w:rPr>
        <w:t>)</w:t>
      </w:r>
      <w:r w:rsidRPr="00064B41">
        <w:rPr>
          <w:rtl/>
        </w:rPr>
        <w:tab/>
        <w:t xml:space="preserve">الموقع الشبكي للوكالة الوطنية السويدية للتعليم: </w:t>
      </w:r>
      <w:r w:rsidR="005728BA" w:rsidRPr="005728BA">
        <w:rPr>
          <w:lang w:val="en-GB"/>
        </w:rPr>
        <w:t>https://www.skolverket.se/skolutveckling/nationella-skolutvecklingsprogram#h-Programskolaocharbetslivsamtvidarestudier</w:t>
      </w:r>
      <w:r w:rsidRPr="00064B41">
        <w:rPr>
          <w:rtl/>
        </w:rPr>
        <w:t>.</w:t>
      </w:r>
    </w:p>
  </w:footnote>
  <w:footnote w:id="68">
    <w:p w14:paraId="123F828D" w14:textId="5724E702" w:rsidR="00107724" w:rsidRPr="00064B41" w:rsidRDefault="00107724" w:rsidP="00107724">
      <w:pPr>
        <w:pStyle w:val="FootnoteText1"/>
      </w:pPr>
      <w:r w:rsidRPr="007358D9">
        <w:rPr>
          <w:rtl/>
        </w:rPr>
        <w:t>(</w:t>
      </w:r>
      <w:r w:rsidRPr="007358D9">
        <w:rPr>
          <w:rtl/>
        </w:rPr>
        <w:footnoteRef/>
      </w:r>
      <w:r w:rsidRPr="007358D9">
        <w:rPr>
          <w:rtl/>
        </w:rPr>
        <w:t>)</w:t>
      </w:r>
      <w:r w:rsidRPr="00064B41">
        <w:rPr>
          <w:rtl/>
        </w:rPr>
        <w:tab/>
        <w:t>التوجيه</w:t>
      </w:r>
      <w:r w:rsidRPr="00064B41">
        <w:rPr>
          <w:rFonts w:hint="cs"/>
          <w:rtl/>
        </w:rPr>
        <w:t xml:space="preserve"> </w:t>
      </w:r>
      <w:r>
        <w:t>2016:40</w:t>
      </w:r>
      <w:r w:rsidRPr="00064B41">
        <w:rPr>
          <w:rtl/>
        </w:rPr>
        <w:t xml:space="preserve"> </w:t>
      </w:r>
      <w:r w:rsidR="005728BA">
        <w:t>‘</w:t>
      </w:r>
      <w:proofErr w:type="spellStart"/>
      <w:r w:rsidR="005728BA">
        <w:t>Översyn</w:t>
      </w:r>
      <w:proofErr w:type="spellEnd"/>
      <w:r w:rsidR="005728BA">
        <w:t xml:space="preserve"> av </w:t>
      </w:r>
      <w:proofErr w:type="spellStart"/>
      <w:r w:rsidR="005728BA">
        <w:t>insatser</w:t>
      </w:r>
      <w:proofErr w:type="spellEnd"/>
      <w:r w:rsidR="005728BA">
        <w:t xml:space="preserve"> </w:t>
      </w:r>
      <w:proofErr w:type="spellStart"/>
      <w:r w:rsidR="005728BA">
        <w:t>enligt</w:t>
      </w:r>
      <w:proofErr w:type="spellEnd"/>
      <w:r w:rsidR="005728BA">
        <w:t xml:space="preserve"> LSS </w:t>
      </w:r>
      <w:proofErr w:type="spellStart"/>
      <w:r w:rsidR="005728BA">
        <w:t>och</w:t>
      </w:r>
      <w:proofErr w:type="spellEnd"/>
      <w:r w:rsidR="005728BA">
        <w:t xml:space="preserve"> </w:t>
      </w:r>
      <w:proofErr w:type="spellStart"/>
      <w:r w:rsidR="005728BA">
        <w:t>assistansersättningen</w:t>
      </w:r>
      <w:proofErr w:type="spellEnd"/>
      <w:r w:rsidR="005728BA">
        <w:t>’</w:t>
      </w:r>
      <w:r w:rsidRPr="00064B41">
        <w:rPr>
          <w:rtl/>
        </w:rPr>
        <w:t xml:space="preserve"> (استعراض المبادرات المتخذة وفقا</w:t>
      </w:r>
      <w:r w:rsidR="00CC13D6">
        <w:rPr>
          <w:rFonts w:hint="cs"/>
          <w:rtl/>
        </w:rPr>
        <w:t>ً</w:t>
      </w:r>
      <w:r w:rsidRPr="00064B41">
        <w:rPr>
          <w:rtl/>
        </w:rPr>
        <w:t xml:space="preserve"> للقانون المتعلق بتقديم الدعم والخدمات إلى المصابين بعاهات وظيفية معينة، ومستحقات المساعدة).</w:t>
      </w:r>
    </w:p>
  </w:footnote>
  <w:footnote w:id="69">
    <w:p w14:paraId="7B30D39A" w14:textId="77777777" w:rsidR="007358D9" w:rsidRPr="00064B41" w:rsidRDefault="007358D9" w:rsidP="007358D9">
      <w:pPr>
        <w:pStyle w:val="FootnoteText1"/>
      </w:pPr>
      <w:r w:rsidRPr="007358D9">
        <w:rPr>
          <w:rtl/>
        </w:rPr>
        <w:t>(</w:t>
      </w:r>
      <w:r w:rsidRPr="007358D9">
        <w:rPr>
          <w:rtl/>
        </w:rPr>
        <w:footnoteRef/>
      </w:r>
      <w:r w:rsidRPr="007358D9">
        <w:rPr>
          <w:rtl/>
        </w:rPr>
        <w:t>)</w:t>
      </w:r>
      <w:r w:rsidRPr="00064B41">
        <w:rPr>
          <w:rtl/>
        </w:rPr>
        <w:tab/>
        <w:t>استعراض الإجراءات المتخذة وفقا</w:t>
      </w:r>
      <w:r>
        <w:rPr>
          <w:rFonts w:hint="cs"/>
          <w:rtl/>
        </w:rPr>
        <w:t>ً</w:t>
      </w:r>
      <w:r w:rsidRPr="00064B41">
        <w:rPr>
          <w:rtl/>
        </w:rPr>
        <w:t xml:space="preserve"> للقانون المتعلق بتقديم الدعم والخدمات إلى المصابين بعاهات وظيفية معينة، ومستحقات المساعدة</w:t>
      </w:r>
      <w:r w:rsidRPr="00064B41">
        <w:rPr>
          <w:rFonts w:hint="cs"/>
          <w:rtl/>
        </w:rPr>
        <w:t xml:space="preserve"> </w:t>
      </w:r>
      <w:r>
        <w:t>(SOU 2018:88)</w:t>
      </w:r>
      <w:r w:rsidRPr="00064B41">
        <w:rPr>
          <w:rtl/>
        </w:rPr>
        <w:t>.</w:t>
      </w:r>
    </w:p>
  </w:footnote>
  <w:footnote w:id="70">
    <w:p w14:paraId="05803733" w14:textId="77777777" w:rsidR="007358D9" w:rsidRPr="00064B41" w:rsidRDefault="007358D9" w:rsidP="007358D9">
      <w:pPr>
        <w:pStyle w:val="FootnoteText1"/>
      </w:pPr>
      <w:r w:rsidRPr="007358D9">
        <w:rPr>
          <w:rtl/>
        </w:rPr>
        <w:t>(</w:t>
      </w:r>
      <w:r w:rsidRPr="007358D9">
        <w:rPr>
          <w:rtl/>
        </w:rPr>
        <w:footnoteRef/>
      </w:r>
      <w:r w:rsidRPr="007358D9">
        <w:rPr>
          <w:rtl/>
        </w:rPr>
        <w:t>)</w:t>
      </w:r>
      <w:r w:rsidRPr="00064B41">
        <w:rPr>
          <w:rtl/>
        </w:rPr>
        <w:tab/>
        <w:t>قانون إعانات تكييف المساكن وفق احتياجات الأشخاص ذوي الإعاقة</w:t>
      </w:r>
      <w:r w:rsidRPr="00064B41">
        <w:rPr>
          <w:rFonts w:hint="cs"/>
          <w:rtl/>
        </w:rPr>
        <w:t xml:space="preserve"> </w:t>
      </w:r>
      <w:r>
        <w:t>(2018:222)</w:t>
      </w:r>
      <w:r w:rsidRPr="00064B41">
        <w:rPr>
          <w:rtl/>
        </w:rPr>
        <w:t>.</w:t>
      </w:r>
    </w:p>
  </w:footnote>
  <w:footnote w:id="71">
    <w:p w14:paraId="1B231F11" w14:textId="66779D22" w:rsidR="007358D9" w:rsidRPr="00064B41" w:rsidRDefault="007358D9" w:rsidP="005728BA">
      <w:pPr>
        <w:pStyle w:val="FootnoteText1"/>
      </w:pPr>
      <w:r w:rsidRPr="007358D9">
        <w:rPr>
          <w:rtl/>
        </w:rPr>
        <w:t>(</w:t>
      </w:r>
      <w:r w:rsidRPr="007358D9">
        <w:rPr>
          <w:rtl/>
        </w:rPr>
        <w:footnoteRef/>
      </w:r>
      <w:r w:rsidRPr="007358D9">
        <w:rPr>
          <w:rtl/>
        </w:rPr>
        <w:t>)</w:t>
      </w:r>
      <w:r w:rsidRPr="00064B41">
        <w:rPr>
          <w:rtl/>
        </w:rPr>
        <w:tab/>
        <w:t>المجلس الوطني للصحة والرعاية الاجتماعية (2019).</w:t>
      </w:r>
      <w:r w:rsidRPr="00064B41">
        <w:rPr>
          <w:rFonts w:hint="cs"/>
          <w:rtl/>
        </w:rPr>
        <w:t xml:space="preserve"> </w:t>
      </w:r>
      <w:r w:rsidR="005728BA" w:rsidRPr="005728BA">
        <w:rPr>
          <w:lang w:val="sv-SE"/>
        </w:rPr>
        <w:t>‘Insatser och stöd till personer med funktionsnedsättning’</w:t>
      </w:r>
      <w:r w:rsidRPr="00064B41">
        <w:rPr>
          <w:rtl/>
        </w:rPr>
        <w:t xml:space="preserve"> (مبادرات التدخل والدعم لفائدة الأشخاص ذوي الإعاقة).</w:t>
      </w:r>
      <w:r w:rsidRPr="00064B41">
        <w:rPr>
          <w:rFonts w:hint="cs"/>
          <w:rtl/>
        </w:rPr>
        <w:t xml:space="preserve"> </w:t>
      </w:r>
      <w:r w:rsidRPr="00064B41">
        <w:rPr>
          <w:rtl/>
        </w:rPr>
        <w:t>تقرير عن الحالة في عام 2019.</w:t>
      </w:r>
    </w:p>
  </w:footnote>
  <w:footnote w:id="72">
    <w:p w14:paraId="0D7441A2" w14:textId="14441EA4" w:rsidR="00107724" w:rsidRPr="00064B41" w:rsidRDefault="00107724" w:rsidP="005728BA">
      <w:pPr>
        <w:pStyle w:val="FootnoteText1"/>
      </w:pPr>
      <w:r w:rsidRPr="007358D9">
        <w:rPr>
          <w:rtl/>
        </w:rPr>
        <w:t>(</w:t>
      </w:r>
      <w:r w:rsidRPr="007358D9">
        <w:rPr>
          <w:rtl/>
        </w:rPr>
        <w:footnoteRef/>
      </w:r>
      <w:r w:rsidRPr="007358D9">
        <w:rPr>
          <w:rtl/>
        </w:rPr>
        <w:t>)</w:t>
      </w:r>
      <w:r w:rsidRPr="00064B41">
        <w:rPr>
          <w:rtl/>
        </w:rPr>
        <w:tab/>
      </w:r>
      <w:r w:rsidR="005728BA" w:rsidRPr="005728BA">
        <w:rPr>
          <w:lang w:val="sv-SE"/>
        </w:rPr>
        <w:t>‘Kollektivtrafikens barriärer – kartläggning av hinder i kollektivtrafikens tillgänglighet för personer med funktionsnedsättning’</w:t>
      </w:r>
      <w:r w:rsidRPr="00064B41">
        <w:rPr>
          <w:rtl/>
        </w:rPr>
        <w:t xml:space="preserve"> (</w:t>
      </w:r>
      <w:r w:rsidRPr="00064B41">
        <w:rPr>
          <w:rFonts w:hint="cs"/>
          <w:rtl/>
        </w:rPr>
        <w:t xml:space="preserve">العوائق في </w:t>
      </w:r>
      <w:r w:rsidRPr="00064B41">
        <w:rPr>
          <w:rtl/>
        </w:rPr>
        <w:t>النقل العام - تحديد العوائق التي تحول دون استخدام الأشخاص ذوي الإعاقة لوسائل النقل العام -</w:t>
      </w:r>
      <w:r w:rsidR="005728BA">
        <w:rPr>
          <w:rFonts w:hint="cs"/>
          <w:rtl/>
        </w:rPr>
        <w:t xml:space="preserve"> </w:t>
      </w:r>
      <w:r w:rsidRPr="00064B41">
        <w:rPr>
          <w:rtl/>
        </w:rPr>
        <w:t>التقرير</w:t>
      </w:r>
      <w:r w:rsidRPr="00064B41">
        <w:rPr>
          <w:rFonts w:hint="cs"/>
          <w:rtl/>
        </w:rPr>
        <w:t xml:space="preserve"> </w:t>
      </w:r>
      <w:r w:rsidRPr="00064B41">
        <w:t>2019:03</w:t>
      </w:r>
      <w:r w:rsidRPr="00064B41">
        <w:rPr>
          <w:rtl/>
        </w:rPr>
        <w:t>).</w:t>
      </w:r>
    </w:p>
  </w:footnote>
  <w:footnote w:id="73">
    <w:p w14:paraId="4006AE8E" w14:textId="77777777" w:rsidR="00107724" w:rsidRPr="00064B41" w:rsidRDefault="00107724" w:rsidP="00107724">
      <w:pPr>
        <w:pStyle w:val="FootnoteText1"/>
      </w:pPr>
      <w:r w:rsidRPr="007358D9">
        <w:rPr>
          <w:rtl/>
        </w:rPr>
        <w:t>(</w:t>
      </w:r>
      <w:r w:rsidRPr="007358D9">
        <w:rPr>
          <w:rtl/>
        </w:rPr>
        <w:footnoteRef/>
      </w:r>
      <w:r w:rsidRPr="007358D9">
        <w:rPr>
          <w:rtl/>
        </w:rPr>
        <w:t>)</w:t>
      </w:r>
      <w:r w:rsidRPr="00064B41">
        <w:rPr>
          <w:rtl/>
        </w:rPr>
        <w:tab/>
        <w:t>القانون الجديد لحماية البيانات (</w:t>
      </w:r>
      <w:r w:rsidRPr="00064B41">
        <w:t>SOU 2017:39</w:t>
      </w:r>
      <w:r w:rsidRPr="00064B41">
        <w:rPr>
          <w:rtl/>
        </w:rPr>
        <w:t>).</w:t>
      </w:r>
    </w:p>
  </w:footnote>
  <w:footnote w:id="74">
    <w:p w14:paraId="650CCA57" w14:textId="77777777" w:rsidR="007358D9" w:rsidRPr="00064B41" w:rsidRDefault="007358D9" w:rsidP="007358D9">
      <w:pPr>
        <w:pStyle w:val="FootnoteText1"/>
      </w:pPr>
      <w:r w:rsidRPr="007358D9">
        <w:rPr>
          <w:rtl/>
        </w:rPr>
        <w:t>(</w:t>
      </w:r>
      <w:r w:rsidRPr="007358D9">
        <w:rPr>
          <w:rtl/>
        </w:rPr>
        <w:footnoteRef/>
      </w:r>
      <w:r w:rsidRPr="007358D9">
        <w:rPr>
          <w:rtl/>
        </w:rPr>
        <w:t>)</w:t>
      </w:r>
      <w:r w:rsidRPr="00064B41">
        <w:rPr>
          <w:rtl/>
        </w:rPr>
        <w:tab/>
        <w:t>غُيّر الاسم في عام 2017 إلى الاتحاد السويدي لحقوق الأشخاص ذوي الإعاقة.</w:t>
      </w:r>
    </w:p>
  </w:footnote>
  <w:footnote w:id="75">
    <w:p w14:paraId="6E316576" w14:textId="172CC473" w:rsidR="007358D9" w:rsidRPr="00064B41" w:rsidRDefault="007358D9" w:rsidP="005728BA">
      <w:pPr>
        <w:pStyle w:val="FootnoteText1"/>
      </w:pPr>
      <w:r w:rsidRPr="007358D9">
        <w:rPr>
          <w:rtl/>
        </w:rPr>
        <w:t>(</w:t>
      </w:r>
      <w:r w:rsidRPr="007358D9">
        <w:rPr>
          <w:rtl/>
        </w:rPr>
        <w:footnoteRef/>
      </w:r>
      <w:r w:rsidRPr="007358D9">
        <w:rPr>
          <w:rtl/>
        </w:rPr>
        <w:t>)</w:t>
      </w:r>
      <w:r w:rsidRPr="00064B41">
        <w:rPr>
          <w:rtl/>
        </w:rPr>
        <w:tab/>
      </w:r>
      <w:r w:rsidR="005728BA" w:rsidRPr="005728BA">
        <w:rPr>
          <w:lang w:val="en-GB"/>
        </w:rPr>
        <w:t>‘</w:t>
      </w:r>
      <w:proofErr w:type="spellStart"/>
      <w:r w:rsidR="005728BA" w:rsidRPr="005728BA">
        <w:rPr>
          <w:lang w:val="en-GB"/>
        </w:rPr>
        <w:t>Dataskydd</w:t>
      </w:r>
      <w:proofErr w:type="spellEnd"/>
      <w:r w:rsidR="005728BA" w:rsidRPr="005728BA">
        <w:rPr>
          <w:lang w:val="en-GB"/>
        </w:rPr>
        <w:t xml:space="preserve"> </w:t>
      </w:r>
      <w:proofErr w:type="spellStart"/>
      <w:r w:rsidR="005728BA" w:rsidRPr="005728BA">
        <w:rPr>
          <w:lang w:val="en-GB"/>
        </w:rPr>
        <w:t>inom</w:t>
      </w:r>
      <w:proofErr w:type="spellEnd"/>
      <w:r w:rsidR="005728BA" w:rsidRPr="005728BA">
        <w:rPr>
          <w:lang w:val="en-GB"/>
        </w:rPr>
        <w:t xml:space="preserve"> </w:t>
      </w:r>
      <w:proofErr w:type="spellStart"/>
      <w:r w:rsidR="005728BA" w:rsidRPr="005728BA">
        <w:rPr>
          <w:lang w:val="en-GB"/>
        </w:rPr>
        <w:t>Socialdepartementets</w:t>
      </w:r>
      <w:proofErr w:type="spellEnd"/>
      <w:r w:rsidR="005728BA" w:rsidRPr="005728BA">
        <w:rPr>
          <w:lang w:val="en-GB"/>
        </w:rPr>
        <w:t xml:space="preserve"> </w:t>
      </w:r>
      <w:proofErr w:type="spellStart"/>
      <w:r w:rsidR="005728BA" w:rsidRPr="005728BA">
        <w:rPr>
          <w:lang w:val="en-GB"/>
        </w:rPr>
        <w:t>område</w:t>
      </w:r>
      <w:proofErr w:type="spellEnd"/>
      <w:r w:rsidR="005728BA" w:rsidRPr="005728BA">
        <w:rPr>
          <w:lang w:val="en-GB"/>
        </w:rPr>
        <w:t xml:space="preserve"> – </w:t>
      </w:r>
      <w:proofErr w:type="spellStart"/>
      <w:r w:rsidR="005728BA" w:rsidRPr="005728BA">
        <w:rPr>
          <w:lang w:val="en-GB"/>
        </w:rPr>
        <w:t>en</w:t>
      </w:r>
      <w:proofErr w:type="spellEnd"/>
      <w:r w:rsidR="005728BA" w:rsidRPr="005728BA">
        <w:rPr>
          <w:lang w:val="en-GB"/>
        </w:rPr>
        <w:t xml:space="preserve"> </w:t>
      </w:r>
      <w:proofErr w:type="spellStart"/>
      <w:r w:rsidR="005728BA" w:rsidRPr="005728BA">
        <w:rPr>
          <w:lang w:val="en-GB"/>
        </w:rPr>
        <w:t>anpassning</w:t>
      </w:r>
      <w:proofErr w:type="spellEnd"/>
      <w:r w:rsidR="005728BA" w:rsidRPr="005728BA">
        <w:rPr>
          <w:lang w:val="en-GB"/>
        </w:rPr>
        <w:t xml:space="preserve"> till EU:s </w:t>
      </w:r>
      <w:proofErr w:type="spellStart"/>
      <w:r w:rsidR="005728BA" w:rsidRPr="005728BA">
        <w:rPr>
          <w:lang w:val="en-GB"/>
        </w:rPr>
        <w:t>dataskyddsförordning</w:t>
      </w:r>
      <w:proofErr w:type="spellEnd"/>
      <w:r w:rsidR="005728BA" w:rsidRPr="005728BA">
        <w:rPr>
          <w:lang w:val="en-GB"/>
        </w:rPr>
        <w:t>’</w:t>
      </w:r>
      <w:r w:rsidRPr="00064B41">
        <w:rPr>
          <w:rtl/>
        </w:rPr>
        <w:t xml:space="preserve"> (حماية البيانات في مجال عمل وزارة الشؤون الاجتماعية - التكيف بما يتماشى مع لائحة الاتحاد الأوروبي لحماية البيانات العامة،</w:t>
      </w:r>
      <w:r w:rsidRPr="00064B41">
        <w:rPr>
          <w:rFonts w:hint="cs"/>
          <w:rtl/>
        </w:rPr>
        <w:t xml:space="preserve"> </w:t>
      </w:r>
      <w:r>
        <w:t>SOU 2017:66</w:t>
      </w:r>
      <w:r w:rsidRPr="00064B41">
        <w:rPr>
          <w:rtl/>
        </w:rPr>
        <w:t>).</w:t>
      </w:r>
    </w:p>
  </w:footnote>
  <w:footnote w:id="76">
    <w:p w14:paraId="5E86F079" w14:textId="77777777" w:rsidR="007358D9" w:rsidRPr="00064B41" w:rsidRDefault="007358D9" w:rsidP="007358D9">
      <w:pPr>
        <w:pStyle w:val="FootnoteText1"/>
      </w:pPr>
      <w:r w:rsidRPr="007358D9">
        <w:rPr>
          <w:rtl/>
        </w:rPr>
        <w:t>(</w:t>
      </w:r>
      <w:r w:rsidRPr="007358D9">
        <w:rPr>
          <w:rtl/>
        </w:rPr>
        <w:footnoteRef/>
      </w:r>
      <w:r w:rsidRPr="007358D9">
        <w:rPr>
          <w:rtl/>
        </w:rPr>
        <w:t>)</w:t>
      </w:r>
      <w:r w:rsidRPr="00064B41">
        <w:rPr>
          <w:rtl/>
        </w:rPr>
        <w:tab/>
      </w:r>
      <w:r w:rsidRPr="00064B41">
        <w:t>HSLF-FS 2017:48</w:t>
      </w:r>
      <w:r w:rsidRPr="00064B41">
        <w:rPr>
          <w:rtl/>
        </w:rPr>
        <w:t>.</w:t>
      </w:r>
    </w:p>
  </w:footnote>
  <w:footnote w:id="77">
    <w:p w14:paraId="33D6B876" w14:textId="77777777" w:rsidR="007358D9" w:rsidRPr="00064B41" w:rsidRDefault="007358D9" w:rsidP="007358D9">
      <w:pPr>
        <w:pStyle w:val="FootnoteText1"/>
      </w:pPr>
      <w:r w:rsidRPr="007358D9">
        <w:rPr>
          <w:rtl/>
        </w:rPr>
        <w:t>(</w:t>
      </w:r>
      <w:r w:rsidRPr="007358D9">
        <w:rPr>
          <w:rtl/>
        </w:rPr>
        <w:footnoteRef/>
      </w:r>
      <w:r w:rsidRPr="007358D9">
        <w:rPr>
          <w:rtl/>
        </w:rPr>
        <w:t>)</w:t>
      </w:r>
      <w:r w:rsidRPr="00064B41">
        <w:rPr>
          <w:rtl/>
        </w:rPr>
        <w:tab/>
        <w:t>الفصل 1، المادتان 4 و8 من قانون التعليم.</w:t>
      </w:r>
    </w:p>
  </w:footnote>
  <w:footnote w:id="78">
    <w:p w14:paraId="407366CE" w14:textId="77777777" w:rsidR="007358D9" w:rsidRPr="00064B41" w:rsidRDefault="007358D9" w:rsidP="007358D9">
      <w:pPr>
        <w:pStyle w:val="FootnoteText1"/>
      </w:pPr>
      <w:r w:rsidRPr="007358D9">
        <w:rPr>
          <w:rtl/>
        </w:rPr>
        <w:t>(</w:t>
      </w:r>
      <w:r w:rsidRPr="007358D9">
        <w:rPr>
          <w:rtl/>
        </w:rPr>
        <w:footnoteRef/>
      </w:r>
      <w:r w:rsidRPr="007358D9">
        <w:rPr>
          <w:rtl/>
        </w:rPr>
        <w:t>)</w:t>
      </w:r>
      <w:r w:rsidRPr="00064B41">
        <w:rPr>
          <w:rtl/>
        </w:rPr>
        <w:tab/>
        <w:t>مشروع قانون الحكومة: وقت التدريس - تعزيز عمل المدرسين، والدعم الخاص، وبرامج العمل (مشروع القانون الحكومي</w:t>
      </w:r>
      <w:r w:rsidRPr="00064B41">
        <w:rPr>
          <w:rFonts w:hint="cs"/>
          <w:rtl/>
        </w:rPr>
        <w:t xml:space="preserve"> </w:t>
      </w:r>
      <w:r>
        <w:t>2013/14:160</w:t>
      </w:r>
      <w:r w:rsidRPr="00064B41">
        <w:rPr>
          <w:rtl/>
        </w:rPr>
        <w:t>).</w:t>
      </w:r>
    </w:p>
  </w:footnote>
  <w:footnote w:id="79">
    <w:p w14:paraId="775DC90E" w14:textId="77777777" w:rsidR="007358D9" w:rsidRPr="00064B41" w:rsidRDefault="007358D9" w:rsidP="007358D9">
      <w:pPr>
        <w:pStyle w:val="FootnoteText1"/>
      </w:pPr>
      <w:r w:rsidRPr="007358D9">
        <w:rPr>
          <w:rtl/>
        </w:rPr>
        <w:t>(</w:t>
      </w:r>
      <w:r w:rsidRPr="007358D9">
        <w:rPr>
          <w:rtl/>
        </w:rPr>
        <w:footnoteRef/>
      </w:r>
      <w:r w:rsidRPr="007358D9">
        <w:rPr>
          <w:rtl/>
        </w:rPr>
        <w:t>)</w:t>
      </w:r>
      <w:r w:rsidRPr="00064B41">
        <w:rPr>
          <w:rtl/>
        </w:rPr>
        <w:tab/>
        <w:t>الفصل 3، المادة 2 من قانون التعليم، مشروع قانون حكومي بشأن مسائل تتعلق بقانون التعليم (مشروع القانون الحكومي</w:t>
      </w:r>
      <w:r w:rsidRPr="00064B41">
        <w:rPr>
          <w:rFonts w:hint="cs"/>
          <w:rtl/>
        </w:rPr>
        <w:t xml:space="preserve"> </w:t>
      </w:r>
      <w:r>
        <w:t>2013/14:148</w:t>
      </w:r>
      <w:r w:rsidRPr="00064B41">
        <w:rPr>
          <w:rtl/>
        </w:rPr>
        <w:t>).</w:t>
      </w:r>
    </w:p>
  </w:footnote>
  <w:footnote w:id="80">
    <w:p w14:paraId="0F84AA1E" w14:textId="77777777" w:rsidR="007358D9" w:rsidRPr="00064B41" w:rsidRDefault="007358D9" w:rsidP="007358D9">
      <w:pPr>
        <w:pStyle w:val="FootnoteText1"/>
      </w:pPr>
      <w:r w:rsidRPr="007358D9">
        <w:rPr>
          <w:rtl/>
        </w:rPr>
        <w:t>(</w:t>
      </w:r>
      <w:r w:rsidRPr="007358D9">
        <w:rPr>
          <w:rtl/>
        </w:rPr>
        <w:footnoteRef/>
      </w:r>
      <w:r w:rsidRPr="007358D9">
        <w:rPr>
          <w:rtl/>
        </w:rPr>
        <w:t>)</w:t>
      </w:r>
      <w:r w:rsidRPr="00064B41">
        <w:rPr>
          <w:rtl/>
        </w:rPr>
        <w:tab/>
        <w:t>المرسوم</w:t>
      </w:r>
      <w:r w:rsidRPr="00064B41">
        <w:rPr>
          <w:rFonts w:hint="cs"/>
          <w:rtl/>
        </w:rPr>
        <w:t xml:space="preserve"> </w:t>
      </w:r>
      <w:r w:rsidRPr="00A81D60">
        <w:t>(2016:400)</w:t>
      </w:r>
      <w:r w:rsidRPr="00064B41">
        <w:rPr>
          <w:rtl/>
        </w:rPr>
        <w:t xml:space="preserve"> بشأن المنح الحكومية المخصصة للتعيين في خدمات الصحة المدرسية وتعليم ذوي الاحتياجات الخاصة، وتوفير مزيد من التدريب في تلك المجالات.</w:t>
      </w:r>
    </w:p>
  </w:footnote>
  <w:footnote w:id="81">
    <w:p w14:paraId="65433E24" w14:textId="77777777" w:rsidR="007358D9" w:rsidRPr="00064B41" w:rsidRDefault="007358D9" w:rsidP="007358D9">
      <w:pPr>
        <w:pStyle w:val="FootnoteText1"/>
      </w:pPr>
      <w:r w:rsidRPr="007358D9">
        <w:rPr>
          <w:rtl/>
        </w:rPr>
        <w:t>(</w:t>
      </w:r>
      <w:r w:rsidRPr="007358D9">
        <w:rPr>
          <w:rtl/>
        </w:rPr>
        <w:footnoteRef/>
      </w:r>
      <w:r w:rsidRPr="007358D9">
        <w:rPr>
          <w:rtl/>
        </w:rPr>
        <w:t>)</w:t>
      </w:r>
      <w:r w:rsidRPr="00064B41">
        <w:rPr>
          <w:rtl/>
        </w:rPr>
        <w:tab/>
      </w:r>
      <w:r w:rsidRPr="00064B41">
        <w:t>U2018/00504/S</w:t>
      </w:r>
      <w:r w:rsidRPr="00064B41">
        <w:rPr>
          <w:rtl/>
        </w:rPr>
        <w:t>، المبادرة المتعلقة بالمسؤولية المستمرة في تنفيذ البرنامج الثاني لتعزيز إتاحة المدرسين.</w:t>
      </w:r>
    </w:p>
  </w:footnote>
  <w:footnote w:id="82">
    <w:p w14:paraId="005D1EEC" w14:textId="77777777" w:rsidR="007358D9" w:rsidRPr="00064B41" w:rsidRDefault="007358D9" w:rsidP="007358D9">
      <w:pPr>
        <w:pStyle w:val="FootnoteText1"/>
      </w:pPr>
      <w:r w:rsidRPr="007358D9">
        <w:rPr>
          <w:rtl/>
        </w:rPr>
        <w:t>(</w:t>
      </w:r>
      <w:r w:rsidRPr="007358D9">
        <w:rPr>
          <w:rtl/>
        </w:rPr>
        <w:footnoteRef/>
      </w:r>
      <w:r w:rsidRPr="007358D9">
        <w:rPr>
          <w:rtl/>
        </w:rPr>
        <w:t>)</w:t>
      </w:r>
      <w:r w:rsidRPr="00064B41">
        <w:rPr>
          <w:rtl/>
        </w:rPr>
        <w:tab/>
        <w:t xml:space="preserve">المرسوم </w:t>
      </w:r>
      <w:r w:rsidRPr="00A81D60">
        <w:t>(2017:1111)</w:t>
      </w:r>
      <w:r w:rsidRPr="00064B41">
        <w:rPr>
          <w:rtl/>
        </w:rPr>
        <w:t xml:space="preserve"> المتعلق بالتعديلات على مرسوم التعليم العالي</w:t>
      </w:r>
      <w:r w:rsidRPr="00064B41">
        <w:rPr>
          <w:rFonts w:hint="cs"/>
          <w:rtl/>
        </w:rPr>
        <w:t xml:space="preserve"> </w:t>
      </w:r>
      <w:r w:rsidRPr="00A81D60">
        <w:t>(1993:100)</w:t>
      </w:r>
      <w:r w:rsidRPr="00064B41">
        <w:rPr>
          <w:rtl/>
        </w:rPr>
        <w:t>.</w:t>
      </w:r>
    </w:p>
  </w:footnote>
  <w:footnote w:id="83">
    <w:p w14:paraId="3F09E032" w14:textId="3FADFEBD" w:rsidR="00107724" w:rsidRPr="00064B41" w:rsidRDefault="00107724" w:rsidP="00107724">
      <w:pPr>
        <w:pStyle w:val="FootnoteText1"/>
      </w:pPr>
      <w:r w:rsidRPr="007358D9">
        <w:rPr>
          <w:rtl/>
        </w:rPr>
        <w:t>(</w:t>
      </w:r>
      <w:r w:rsidRPr="007358D9">
        <w:rPr>
          <w:rtl/>
        </w:rPr>
        <w:footnoteRef/>
      </w:r>
      <w:r w:rsidRPr="007358D9">
        <w:rPr>
          <w:rtl/>
        </w:rPr>
        <w:t>)</w:t>
      </w:r>
      <w:r w:rsidRPr="00064B41">
        <w:rPr>
          <w:rtl/>
        </w:rPr>
        <w:tab/>
        <w:t>انظر الباب 4</w:t>
      </w:r>
      <w:r w:rsidRPr="00064B41">
        <w:rPr>
          <w:rFonts w:hint="cs"/>
          <w:rtl/>
        </w:rPr>
        <w:t>(</w:t>
      </w:r>
      <w:r w:rsidRPr="00064B41">
        <w:rPr>
          <w:rtl/>
        </w:rPr>
        <w:t>ب</w:t>
      </w:r>
      <w:r w:rsidRPr="00064B41">
        <w:rPr>
          <w:rFonts w:hint="cs"/>
          <w:rtl/>
        </w:rPr>
        <w:t>)</w:t>
      </w:r>
      <w:r w:rsidRPr="00064B41">
        <w:rPr>
          <w:rtl/>
        </w:rPr>
        <w:t xml:space="preserve"> للاطلاع على معلومات عن مختلف </w:t>
      </w:r>
      <w:r w:rsidRPr="00064B41">
        <w:rPr>
          <w:rFonts w:hint="cs"/>
          <w:rtl/>
        </w:rPr>
        <w:t>مناهج التعليم</w:t>
      </w:r>
      <w:r w:rsidRPr="00064B41">
        <w:rPr>
          <w:rtl/>
        </w:rPr>
        <w:t>.</w:t>
      </w:r>
    </w:p>
  </w:footnote>
  <w:footnote w:id="84">
    <w:p w14:paraId="1FE05410" w14:textId="77777777" w:rsidR="007358D9" w:rsidRPr="00064B41" w:rsidRDefault="007358D9" w:rsidP="007358D9">
      <w:pPr>
        <w:pStyle w:val="FootnoteText1"/>
      </w:pPr>
      <w:r w:rsidRPr="007358D9">
        <w:rPr>
          <w:rtl/>
        </w:rPr>
        <w:t>(</w:t>
      </w:r>
      <w:r w:rsidRPr="007358D9">
        <w:rPr>
          <w:rtl/>
        </w:rPr>
        <w:footnoteRef/>
      </w:r>
      <w:r w:rsidRPr="007358D9">
        <w:rPr>
          <w:rtl/>
        </w:rPr>
        <w:t>)</w:t>
      </w:r>
      <w:r w:rsidRPr="00064B41">
        <w:rPr>
          <w:rtl/>
        </w:rPr>
        <w:tab/>
        <w:t xml:space="preserve">مشروع القانون الحكومي ’’اقرأ، اكتب، عدّ - ضمانٌ التدخلات المبكرة (مشروع القانون الحكومي </w:t>
      </w:r>
      <w:r w:rsidRPr="00A81D60">
        <w:t>2017/18:195</w:t>
      </w:r>
      <w:r w:rsidRPr="00064B41">
        <w:rPr>
          <w:rtl/>
        </w:rPr>
        <w:t>).</w:t>
      </w:r>
    </w:p>
  </w:footnote>
  <w:footnote w:id="85">
    <w:p w14:paraId="12CBFC9A" w14:textId="7FD17433" w:rsidR="007358D9" w:rsidRPr="00064B41" w:rsidRDefault="007358D9" w:rsidP="00BD7808">
      <w:pPr>
        <w:pStyle w:val="FootnoteText1"/>
      </w:pPr>
      <w:r w:rsidRPr="007358D9">
        <w:rPr>
          <w:rtl/>
        </w:rPr>
        <w:t>(</w:t>
      </w:r>
      <w:r w:rsidRPr="007358D9">
        <w:rPr>
          <w:rtl/>
        </w:rPr>
        <w:footnoteRef/>
      </w:r>
      <w:r w:rsidRPr="007358D9">
        <w:rPr>
          <w:rtl/>
        </w:rPr>
        <w:t>)</w:t>
      </w:r>
      <w:r w:rsidRPr="00064B41">
        <w:rPr>
          <w:rtl/>
        </w:rPr>
        <w:tab/>
      </w:r>
      <w:r w:rsidR="00BD7808" w:rsidRPr="00BD7808">
        <w:rPr>
          <w:lang w:val="en-GB"/>
        </w:rPr>
        <w:t>U2018/02959/S ‘</w:t>
      </w:r>
      <w:proofErr w:type="spellStart"/>
      <w:r w:rsidR="00BD7808" w:rsidRPr="00BD7808">
        <w:rPr>
          <w:lang w:val="en-GB"/>
        </w:rPr>
        <w:t>Kompetensutvecklings</w:t>
      </w:r>
      <w:proofErr w:type="spellEnd"/>
      <w:r w:rsidR="00BD7808" w:rsidRPr="00BD7808">
        <w:rPr>
          <w:lang w:val="en-GB"/>
        </w:rPr>
        <w:t xml:space="preserve">- </w:t>
      </w:r>
      <w:proofErr w:type="spellStart"/>
      <w:r w:rsidR="00BD7808" w:rsidRPr="00BD7808">
        <w:rPr>
          <w:lang w:val="en-GB"/>
        </w:rPr>
        <w:t>och</w:t>
      </w:r>
      <w:proofErr w:type="spellEnd"/>
      <w:r w:rsidR="00BD7808" w:rsidRPr="00BD7808">
        <w:rPr>
          <w:lang w:val="en-GB"/>
        </w:rPr>
        <w:t xml:space="preserve"> </w:t>
      </w:r>
      <w:proofErr w:type="spellStart"/>
      <w:r w:rsidR="00BD7808" w:rsidRPr="00BD7808">
        <w:rPr>
          <w:lang w:val="en-GB"/>
        </w:rPr>
        <w:t>implementeringsinsatser</w:t>
      </w:r>
      <w:proofErr w:type="spellEnd"/>
      <w:r w:rsidR="00BD7808" w:rsidRPr="00BD7808">
        <w:rPr>
          <w:lang w:val="en-GB"/>
        </w:rPr>
        <w:t xml:space="preserve"> </w:t>
      </w:r>
      <w:proofErr w:type="spellStart"/>
      <w:r w:rsidR="00BD7808" w:rsidRPr="00BD7808">
        <w:rPr>
          <w:lang w:val="en-GB"/>
        </w:rPr>
        <w:t>avseende</w:t>
      </w:r>
      <w:proofErr w:type="spellEnd"/>
      <w:r w:rsidR="00BD7808" w:rsidRPr="00BD7808">
        <w:rPr>
          <w:lang w:val="en-GB"/>
        </w:rPr>
        <w:t xml:space="preserve"> </w:t>
      </w:r>
      <w:proofErr w:type="spellStart"/>
      <w:r w:rsidR="00BD7808" w:rsidRPr="00BD7808">
        <w:rPr>
          <w:lang w:val="en-GB"/>
        </w:rPr>
        <w:t>en</w:t>
      </w:r>
      <w:proofErr w:type="spellEnd"/>
      <w:r w:rsidR="00BD7808" w:rsidRPr="00BD7808">
        <w:rPr>
          <w:lang w:val="en-GB"/>
        </w:rPr>
        <w:t xml:space="preserve"> </w:t>
      </w:r>
      <w:proofErr w:type="spellStart"/>
      <w:r w:rsidR="00BD7808" w:rsidRPr="00BD7808">
        <w:rPr>
          <w:lang w:val="en-GB"/>
        </w:rPr>
        <w:t>garanti</w:t>
      </w:r>
      <w:proofErr w:type="spellEnd"/>
      <w:r w:rsidR="00BD7808" w:rsidRPr="00BD7808">
        <w:rPr>
          <w:lang w:val="en-GB"/>
        </w:rPr>
        <w:t xml:space="preserve"> för </w:t>
      </w:r>
      <w:proofErr w:type="spellStart"/>
      <w:r w:rsidR="00BD7808" w:rsidRPr="00BD7808">
        <w:rPr>
          <w:lang w:val="en-GB"/>
        </w:rPr>
        <w:t>tidiga</w:t>
      </w:r>
      <w:proofErr w:type="spellEnd"/>
      <w:r w:rsidR="00BD7808" w:rsidRPr="00BD7808">
        <w:rPr>
          <w:lang w:val="en-GB"/>
        </w:rPr>
        <w:t xml:space="preserve"> </w:t>
      </w:r>
      <w:proofErr w:type="spellStart"/>
      <w:r w:rsidR="00BD7808" w:rsidRPr="00BD7808">
        <w:rPr>
          <w:lang w:val="en-GB"/>
        </w:rPr>
        <w:t>stödinsatser</w:t>
      </w:r>
      <w:proofErr w:type="spellEnd"/>
      <w:r w:rsidR="00BD7808" w:rsidRPr="00BD7808">
        <w:rPr>
          <w:lang w:val="en-GB"/>
        </w:rPr>
        <w:t>’</w:t>
      </w:r>
      <w:r w:rsidRPr="00064B41">
        <w:rPr>
          <w:rtl/>
        </w:rPr>
        <w:t xml:space="preserve"> (مبادرات تطوير وإتاحة الكفاءات لضمان تدخلات الدعم المبكر).</w:t>
      </w:r>
    </w:p>
  </w:footnote>
  <w:footnote w:id="86">
    <w:p w14:paraId="43EE0705" w14:textId="77777777" w:rsidR="007358D9" w:rsidRPr="00064B41" w:rsidRDefault="007358D9" w:rsidP="007358D9">
      <w:pPr>
        <w:pStyle w:val="FootnoteText1"/>
      </w:pPr>
      <w:r w:rsidRPr="007358D9">
        <w:rPr>
          <w:rtl/>
        </w:rPr>
        <w:t>(</w:t>
      </w:r>
      <w:r w:rsidRPr="007358D9">
        <w:rPr>
          <w:rtl/>
        </w:rPr>
        <w:footnoteRef/>
      </w:r>
      <w:r w:rsidRPr="007358D9">
        <w:rPr>
          <w:rtl/>
        </w:rPr>
        <w:t>)</w:t>
      </w:r>
      <w:r w:rsidRPr="00064B41">
        <w:rPr>
          <w:rtl/>
        </w:rPr>
        <w:tab/>
        <w:t>الفصل 3، الباب 12 من قانون التعليم</w:t>
      </w:r>
      <w:r w:rsidRPr="00064B41">
        <w:rPr>
          <w:rFonts w:hint="cs"/>
          <w:rtl/>
        </w:rPr>
        <w:t xml:space="preserve"> </w:t>
      </w:r>
      <w:r w:rsidRPr="00A81D60">
        <w:t>(2010:800)</w:t>
      </w:r>
      <w:r w:rsidRPr="00064B41">
        <w:rPr>
          <w:rtl/>
        </w:rPr>
        <w:t>، مشروع قانون حكومي بشأن إتاحة التعليم الثانوي للجميع (مشروع القانون الحكومي</w:t>
      </w:r>
      <w:r w:rsidRPr="00064B41">
        <w:rPr>
          <w:rFonts w:hint="cs"/>
          <w:rtl/>
        </w:rPr>
        <w:t xml:space="preserve"> </w:t>
      </w:r>
      <w:r w:rsidRPr="00A81D60">
        <w:t>2017/18:183</w:t>
      </w:r>
      <w:r>
        <w:rPr>
          <w:rFonts w:hint="cs"/>
          <w:rtl/>
        </w:rPr>
        <w:t>، ص. 61</w:t>
      </w:r>
      <w:r w:rsidRPr="00064B41">
        <w:rPr>
          <w:rtl/>
        </w:rPr>
        <w:t>).</w:t>
      </w:r>
    </w:p>
  </w:footnote>
  <w:footnote w:id="87">
    <w:p w14:paraId="375A3E9E" w14:textId="329D5321" w:rsidR="007358D9" w:rsidRPr="00064B41" w:rsidRDefault="007358D9" w:rsidP="007358D9">
      <w:pPr>
        <w:pStyle w:val="FootnoteText1"/>
      </w:pPr>
      <w:r w:rsidRPr="007358D9">
        <w:rPr>
          <w:rtl/>
        </w:rPr>
        <w:t>(</w:t>
      </w:r>
      <w:r w:rsidRPr="007358D9">
        <w:rPr>
          <w:rtl/>
        </w:rPr>
        <w:footnoteRef/>
      </w:r>
      <w:r w:rsidRPr="007358D9">
        <w:rPr>
          <w:rtl/>
        </w:rPr>
        <w:t>)</w:t>
      </w:r>
      <w:r w:rsidRPr="00064B41">
        <w:rPr>
          <w:rtl/>
        </w:rPr>
        <w:tab/>
        <w:t>الفصل 9، المادة 15</w:t>
      </w:r>
      <w:r w:rsidRPr="00064B41">
        <w:rPr>
          <w:rFonts w:hint="cs"/>
          <w:rtl/>
        </w:rPr>
        <w:t xml:space="preserve">؛ </w:t>
      </w:r>
      <w:r w:rsidRPr="00064B41">
        <w:rPr>
          <w:rtl/>
        </w:rPr>
        <w:t>الفصل 10، المادة 30</w:t>
      </w:r>
      <w:r w:rsidRPr="00064B41">
        <w:rPr>
          <w:rFonts w:hint="cs"/>
          <w:rtl/>
        </w:rPr>
        <w:t>؛</w:t>
      </w:r>
      <w:r w:rsidRPr="00064B41">
        <w:rPr>
          <w:rtl/>
        </w:rPr>
        <w:t xml:space="preserve"> الفصل 11، الم</w:t>
      </w:r>
      <w:r w:rsidR="00BD7808">
        <w:rPr>
          <w:rFonts w:hint="cs"/>
          <w:rtl/>
        </w:rPr>
        <w:t>ا</w:t>
      </w:r>
      <w:r w:rsidRPr="00064B41">
        <w:rPr>
          <w:rtl/>
        </w:rPr>
        <w:t>دة 29 من قانون التعليم</w:t>
      </w:r>
      <w:r w:rsidRPr="00064B41">
        <w:rPr>
          <w:rFonts w:hint="cs"/>
          <w:rtl/>
        </w:rPr>
        <w:t xml:space="preserve"> </w:t>
      </w:r>
      <w:r w:rsidRPr="00A81D60">
        <w:t>(2010:800)</w:t>
      </w:r>
      <w:r w:rsidRPr="00064B41">
        <w:rPr>
          <w:rtl/>
        </w:rPr>
        <w:t>.</w:t>
      </w:r>
    </w:p>
  </w:footnote>
  <w:footnote w:id="88">
    <w:p w14:paraId="332B490F" w14:textId="58AB7EA3" w:rsidR="007358D9" w:rsidRPr="00064B41" w:rsidRDefault="007358D9" w:rsidP="007358D9">
      <w:pPr>
        <w:pStyle w:val="FootnoteText1"/>
      </w:pPr>
      <w:r w:rsidRPr="007358D9">
        <w:rPr>
          <w:rtl/>
        </w:rPr>
        <w:t>(</w:t>
      </w:r>
      <w:r w:rsidRPr="007358D9">
        <w:rPr>
          <w:rtl/>
        </w:rPr>
        <w:footnoteRef/>
      </w:r>
      <w:r w:rsidRPr="007358D9">
        <w:rPr>
          <w:rtl/>
        </w:rPr>
        <w:t>)</w:t>
      </w:r>
      <w:r w:rsidRPr="00064B41">
        <w:rPr>
          <w:rtl/>
        </w:rPr>
        <w:tab/>
        <w:t>انظر الباب 4</w:t>
      </w:r>
      <w:r w:rsidR="00BD7808">
        <w:rPr>
          <w:rFonts w:hint="cs"/>
          <w:rtl/>
        </w:rPr>
        <w:t>(</w:t>
      </w:r>
      <w:r w:rsidRPr="00064B41">
        <w:rPr>
          <w:rtl/>
        </w:rPr>
        <w:t>ب</w:t>
      </w:r>
      <w:r w:rsidR="00BD7808">
        <w:rPr>
          <w:rFonts w:hint="cs"/>
          <w:rtl/>
        </w:rPr>
        <w:t>)</w:t>
      </w:r>
      <w:r w:rsidRPr="00064B41">
        <w:rPr>
          <w:rtl/>
        </w:rPr>
        <w:t xml:space="preserve"> للاطلاع على معلومات عن مختلف </w:t>
      </w:r>
      <w:r w:rsidRPr="00064B41">
        <w:rPr>
          <w:rFonts w:hint="cs"/>
          <w:rtl/>
        </w:rPr>
        <w:t>مناهج</w:t>
      </w:r>
      <w:r w:rsidRPr="00064B41">
        <w:rPr>
          <w:rtl/>
        </w:rPr>
        <w:t xml:space="preserve"> </w:t>
      </w:r>
      <w:r w:rsidRPr="00064B41">
        <w:rPr>
          <w:rFonts w:hint="cs"/>
          <w:rtl/>
        </w:rPr>
        <w:t>التعليم</w:t>
      </w:r>
      <w:r w:rsidRPr="00064B41">
        <w:rPr>
          <w:rtl/>
        </w:rPr>
        <w:t>.</w:t>
      </w:r>
    </w:p>
  </w:footnote>
  <w:footnote w:id="89">
    <w:p w14:paraId="6F3A833A" w14:textId="77777777" w:rsidR="007358D9" w:rsidRPr="00064B41" w:rsidRDefault="007358D9" w:rsidP="007358D9">
      <w:pPr>
        <w:pStyle w:val="FootnoteText1"/>
      </w:pPr>
      <w:r w:rsidRPr="007358D9">
        <w:rPr>
          <w:rtl/>
        </w:rPr>
        <w:t>(</w:t>
      </w:r>
      <w:r w:rsidRPr="007358D9">
        <w:rPr>
          <w:rtl/>
        </w:rPr>
        <w:footnoteRef/>
      </w:r>
      <w:r w:rsidRPr="007358D9">
        <w:rPr>
          <w:rtl/>
        </w:rPr>
        <w:t>)</w:t>
      </w:r>
      <w:r w:rsidRPr="00064B41">
        <w:rPr>
          <w:rtl/>
        </w:rPr>
        <w:tab/>
        <w:t>الفصل 28، المادة 12، الفقرة 1، النقطة 6 من قانون التعليم</w:t>
      </w:r>
      <w:r w:rsidRPr="00064B41">
        <w:rPr>
          <w:rFonts w:hint="cs"/>
          <w:rtl/>
        </w:rPr>
        <w:t xml:space="preserve"> </w:t>
      </w:r>
      <w:r w:rsidRPr="00A81D60">
        <w:t>(2010:800)</w:t>
      </w:r>
      <w:r w:rsidRPr="00064B41">
        <w:rPr>
          <w:rtl/>
        </w:rPr>
        <w:t>.</w:t>
      </w:r>
    </w:p>
  </w:footnote>
  <w:footnote w:id="90">
    <w:p w14:paraId="2A4BEBC2" w14:textId="77777777" w:rsidR="007358D9" w:rsidRPr="00064B41" w:rsidRDefault="007358D9" w:rsidP="007358D9">
      <w:pPr>
        <w:pStyle w:val="FootnoteText1"/>
      </w:pPr>
      <w:r w:rsidRPr="007358D9">
        <w:rPr>
          <w:rtl/>
        </w:rPr>
        <w:t>(</w:t>
      </w:r>
      <w:r w:rsidRPr="007358D9">
        <w:rPr>
          <w:rtl/>
        </w:rPr>
        <w:footnoteRef/>
      </w:r>
      <w:r w:rsidRPr="007358D9">
        <w:rPr>
          <w:rtl/>
        </w:rPr>
        <w:t>)</w:t>
      </w:r>
      <w:r w:rsidRPr="00064B41">
        <w:rPr>
          <w:rtl/>
        </w:rPr>
        <w:tab/>
        <w:t>انظر الفرع 4</w:t>
      </w:r>
      <w:r w:rsidRPr="00064B41">
        <w:rPr>
          <w:rFonts w:hint="cs"/>
          <w:rtl/>
        </w:rPr>
        <w:t>(</w:t>
      </w:r>
      <w:r w:rsidRPr="00064B41">
        <w:rPr>
          <w:rtl/>
        </w:rPr>
        <w:t>ب</w:t>
      </w:r>
      <w:r w:rsidRPr="00064B41">
        <w:rPr>
          <w:rFonts w:hint="cs"/>
          <w:rtl/>
        </w:rPr>
        <w:t>)</w:t>
      </w:r>
      <w:r w:rsidRPr="00064B41">
        <w:rPr>
          <w:rtl/>
        </w:rPr>
        <w:t xml:space="preserve"> للاطلاع على وصف لمختلف </w:t>
      </w:r>
      <w:r w:rsidRPr="00064B41">
        <w:rPr>
          <w:rFonts w:hint="cs"/>
          <w:rtl/>
        </w:rPr>
        <w:t xml:space="preserve">مناهج </w:t>
      </w:r>
      <w:r w:rsidRPr="00064B41">
        <w:rPr>
          <w:rtl/>
        </w:rPr>
        <w:t>التعليم.</w:t>
      </w:r>
    </w:p>
  </w:footnote>
  <w:footnote w:id="91">
    <w:p w14:paraId="52BD0A47" w14:textId="46262AF3" w:rsidR="007358D9" w:rsidRPr="00064B41" w:rsidRDefault="007358D9" w:rsidP="007358D9">
      <w:pPr>
        <w:pStyle w:val="FootnoteText1"/>
      </w:pPr>
      <w:r w:rsidRPr="007358D9">
        <w:rPr>
          <w:rtl/>
        </w:rPr>
        <w:t>(</w:t>
      </w:r>
      <w:r w:rsidRPr="007358D9">
        <w:rPr>
          <w:rtl/>
        </w:rPr>
        <w:footnoteRef/>
      </w:r>
      <w:r w:rsidRPr="007358D9">
        <w:rPr>
          <w:rtl/>
        </w:rPr>
        <w:t>)</w:t>
      </w:r>
      <w:r w:rsidRPr="00064B41">
        <w:rPr>
          <w:rtl/>
        </w:rPr>
        <w:tab/>
        <w:t>الفصل 9، المادة 12</w:t>
      </w:r>
      <w:r w:rsidRPr="00064B41">
        <w:rPr>
          <w:rFonts w:hint="cs"/>
          <w:rtl/>
        </w:rPr>
        <w:t>؛</w:t>
      </w:r>
      <w:r w:rsidRPr="00064B41">
        <w:rPr>
          <w:rtl/>
        </w:rPr>
        <w:t xml:space="preserve"> الفصل 10، الم</w:t>
      </w:r>
      <w:r w:rsidR="00BD7808">
        <w:rPr>
          <w:rFonts w:hint="cs"/>
          <w:rtl/>
        </w:rPr>
        <w:t>ا</w:t>
      </w:r>
      <w:r w:rsidRPr="00064B41">
        <w:rPr>
          <w:rtl/>
        </w:rPr>
        <w:t>دة 35</w:t>
      </w:r>
      <w:r w:rsidRPr="00064B41">
        <w:rPr>
          <w:rFonts w:hint="cs"/>
          <w:rtl/>
        </w:rPr>
        <w:t>؛</w:t>
      </w:r>
      <w:r w:rsidRPr="00064B41">
        <w:rPr>
          <w:rtl/>
        </w:rPr>
        <w:t xml:space="preserve"> الفصل 11، المادة 34</w:t>
      </w:r>
      <w:r w:rsidRPr="00064B41">
        <w:rPr>
          <w:rFonts w:hint="cs"/>
          <w:rtl/>
        </w:rPr>
        <w:t>؛</w:t>
      </w:r>
      <w:r w:rsidRPr="00064B41">
        <w:rPr>
          <w:rtl/>
        </w:rPr>
        <w:t xml:space="preserve"> الفصل 18، المادة 34 من قانون التعليم</w:t>
      </w:r>
      <w:r w:rsidRPr="00064B41">
        <w:rPr>
          <w:rFonts w:hint="cs"/>
          <w:rtl/>
        </w:rPr>
        <w:t xml:space="preserve"> </w:t>
      </w:r>
      <w:r w:rsidRPr="00A81D60">
        <w:t>(2010:800)</w:t>
      </w:r>
      <w:r w:rsidRPr="00064B41">
        <w:rPr>
          <w:rtl/>
        </w:rPr>
        <w:t>.</w:t>
      </w:r>
    </w:p>
  </w:footnote>
  <w:footnote w:id="92">
    <w:p w14:paraId="6E9A1F56" w14:textId="77777777" w:rsidR="007358D9" w:rsidRPr="00064B41" w:rsidRDefault="007358D9" w:rsidP="007358D9">
      <w:pPr>
        <w:pStyle w:val="FootnoteText1"/>
      </w:pPr>
      <w:r w:rsidRPr="007358D9">
        <w:rPr>
          <w:rtl/>
        </w:rPr>
        <w:t>(</w:t>
      </w:r>
      <w:r w:rsidRPr="007358D9">
        <w:rPr>
          <w:rtl/>
        </w:rPr>
        <w:footnoteRef/>
      </w:r>
      <w:r w:rsidRPr="007358D9">
        <w:rPr>
          <w:rtl/>
        </w:rPr>
        <w:t>)</w:t>
      </w:r>
      <w:r w:rsidRPr="00064B41">
        <w:rPr>
          <w:rtl/>
        </w:rPr>
        <w:tab/>
        <w:t>الفصل 9، المواد 17 و19 و21</w:t>
      </w:r>
      <w:r w:rsidRPr="00064B41">
        <w:rPr>
          <w:rFonts w:hint="cs"/>
          <w:rtl/>
        </w:rPr>
        <w:t>؛</w:t>
      </w:r>
      <w:r w:rsidRPr="00064B41">
        <w:rPr>
          <w:rtl/>
        </w:rPr>
        <w:t xml:space="preserve"> الفصل 10، المواد 35 و37 و39</w:t>
      </w:r>
      <w:r w:rsidRPr="00064B41">
        <w:rPr>
          <w:rFonts w:hint="cs"/>
          <w:rtl/>
        </w:rPr>
        <w:t>؛</w:t>
      </w:r>
      <w:r w:rsidRPr="00064B41">
        <w:rPr>
          <w:rtl/>
        </w:rPr>
        <w:t xml:space="preserve"> الفصل 11، المواد 34 و36 و38 من قانون التعليم </w:t>
      </w:r>
      <w:r>
        <w:t>(2010:800)</w:t>
      </w:r>
      <w:r w:rsidRPr="00064B41">
        <w:rPr>
          <w:rtl/>
        </w:rPr>
        <w:t>.</w:t>
      </w:r>
    </w:p>
  </w:footnote>
  <w:footnote w:id="93">
    <w:p w14:paraId="4704A1A5" w14:textId="77777777" w:rsidR="007358D9" w:rsidRPr="00BD7808" w:rsidRDefault="007358D9" w:rsidP="007358D9">
      <w:pPr>
        <w:pStyle w:val="FootnoteText1"/>
        <w:rPr>
          <w:spacing w:val="-2"/>
        </w:rPr>
      </w:pPr>
      <w:r w:rsidRPr="00BD7808">
        <w:rPr>
          <w:spacing w:val="-2"/>
          <w:rtl/>
        </w:rPr>
        <w:t>(</w:t>
      </w:r>
      <w:r w:rsidRPr="00BD7808">
        <w:rPr>
          <w:spacing w:val="-2"/>
          <w:rtl/>
        </w:rPr>
        <w:footnoteRef/>
      </w:r>
      <w:r w:rsidRPr="00BD7808">
        <w:rPr>
          <w:spacing w:val="-2"/>
          <w:rtl/>
        </w:rPr>
        <w:t>)</w:t>
      </w:r>
      <w:r w:rsidRPr="00BD7808">
        <w:rPr>
          <w:spacing w:val="-2"/>
          <w:rtl/>
        </w:rPr>
        <w:tab/>
        <w:t>مشروع القانون الحكومي</w:t>
      </w:r>
      <w:r w:rsidRPr="00BD7808">
        <w:rPr>
          <w:rFonts w:hint="cs"/>
          <w:spacing w:val="-2"/>
          <w:rtl/>
        </w:rPr>
        <w:t xml:space="preserve"> </w:t>
      </w:r>
      <w:r w:rsidRPr="00BD7808">
        <w:rPr>
          <w:spacing w:val="-2"/>
        </w:rPr>
        <w:t>2009/10:165</w:t>
      </w:r>
      <w:r w:rsidRPr="00BD7808">
        <w:rPr>
          <w:spacing w:val="-2"/>
          <w:rtl/>
        </w:rPr>
        <w:t xml:space="preserve"> قانون التعليم الجديد - من أجل المعرفة وحرية الاختيار والأمن، الصفحتان 744</w:t>
      </w:r>
      <w:r w:rsidRPr="00BD7808">
        <w:rPr>
          <w:rFonts w:hint="cs"/>
          <w:spacing w:val="-2"/>
          <w:rtl/>
        </w:rPr>
        <w:t xml:space="preserve"> و</w:t>
      </w:r>
      <w:r w:rsidRPr="00BD7808">
        <w:rPr>
          <w:spacing w:val="-2"/>
          <w:rtl/>
        </w:rPr>
        <w:t>788.</w:t>
      </w:r>
    </w:p>
  </w:footnote>
  <w:footnote w:id="94">
    <w:p w14:paraId="3D1247FD" w14:textId="77777777" w:rsidR="007358D9" w:rsidRPr="00064B41" w:rsidRDefault="007358D9" w:rsidP="007358D9">
      <w:pPr>
        <w:pStyle w:val="FootnoteText1"/>
      </w:pPr>
      <w:r w:rsidRPr="00254ADE">
        <w:rPr>
          <w:rtl/>
        </w:rPr>
        <w:t>(</w:t>
      </w:r>
      <w:r w:rsidRPr="00254ADE">
        <w:rPr>
          <w:rtl/>
        </w:rPr>
        <w:footnoteRef/>
      </w:r>
      <w:r w:rsidRPr="00254ADE">
        <w:rPr>
          <w:rtl/>
        </w:rPr>
        <w:t>)</w:t>
      </w:r>
      <w:r w:rsidRPr="00254ADE">
        <w:rPr>
          <w:rtl/>
        </w:rPr>
        <w:tab/>
        <w:t>الفصل 15، المادة 33</w:t>
      </w:r>
      <w:r w:rsidRPr="00254ADE">
        <w:rPr>
          <w:rFonts w:hint="cs"/>
          <w:rtl/>
        </w:rPr>
        <w:t>؛</w:t>
      </w:r>
      <w:r w:rsidRPr="00254ADE">
        <w:rPr>
          <w:rtl/>
        </w:rPr>
        <w:t xml:space="preserve"> الفصل 16، المادتان 52 و54</w:t>
      </w:r>
      <w:r w:rsidRPr="00254ADE">
        <w:rPr>
          <w:rFonts w:hint="cs"/>
          <w:rtl/>
        </w:rPr>
        <w:t>؛</w:t>
      </w:r>
      <w:r w:rsidRPr="00254ADE">
        <w:rPr>
          <w:rtl/>
        </w:rPr>
        <w:t xml:space="preserve"> الفصل 18، المادة 34</w:t>
      </w:r>
      <w:r w:rsidRPr="00254ADE">
        <w:rPr>
          <w:rFonts w:hint="cs"/>
          <w:rtl/>
        </w:rPr>
        <w:t>؛</w:t>
      </w:r>
      <w:r w:rsidRPr="00254ADE">
        <w:rPr>
          <w:rtl/>
        </w:rPr>
        <w:t xml:space="preserve"> الفصل 19، المادتان 45 و47 من قانون التعليم</w:t>
      </w:r>
      <w:r w:rsidRPr="00254ADE">
        <w:rPr>
          <w:rFonts w:hint="cs"/>
          <w:rtl/>
        </w:rPr>
        <w:t xml:space="preserve"> </w:t>
      </w:r>
      <w:r w:rsidRPr="00254ADE">
        <w:t>(2010:800)</w:t>
      </w:r>
      <w:r w:rsidRPr="00254ADE">
        <w:rPr>
          <w:rtl/>
        </w:rPr>
        <w:t>.</w:t>
      </w:r>
    </w:p>
  </w:footnote>
  <w:footnote w:id="95">
    <w:p w14:paraId="2F8480BB" w14:textId="412A42E2" w:rsidR="007358D9" w:rsidRPr="00064B41" w:rsidRDefault="007358D9" w:rsidP="007358D9">
      <w:pPr>
        <w:pStyle w:val="FootnoteText1"/>
      </w:pPr>
      <w:r w:rsidRPr="007358D9">
        <w:rPr>
          <w:rtl/>
        </w:rPr>
        <w:t>(</w:t>
      </w:r>
      <w:r w:rsidRPr="007358D9">
        <w:rPr>
          <w:rtl/>
        </w:rPr>
        <w:footnoteRef/>
      </w:r>
      <w:r w:rsidRPr="007358D9">
        <w:rPr>
          <w:rtl/>
        </w:rPr>
        <w:t>)</w:t>
      </w:r>
      <w:r w:rsidRPr="00064B41">
        <w:rPr>
          <w:rtl/>
        </w:rPr>
        <w:tab/>
        <w:t>الفصل 2، المادة 8</w:t>
      </w:r>
      <w:r w:rsidR="00254ADE">
        <w:rPr>
          <w:rFonts w:hint="cs"/>
          <w:rtl/>
        </w:rPr>
        <w:t>(</w:t>
      </w:r>
      <w:r w:rsidRPr="00064B41">
        <w:rPr>
          <w:rtl/>
        </w:rPr>
        <w:t>ب</w:t>
      </w:r>
      <w:r w:rsidR="00254ADE">
        <w:rPr>
          <w:rFonts w:hint="cs"/>
          <w:rtl/>
        </w:rPr>
        <w:t>)</w:t>
      </w:r>
      <w:r w:rsidRPr="00064B41">
        <w:rPr>
          <w:rtl/>
        </w:rPr>
        <w:t xml:space="preserve"> من قانون التعليم </w:t>
      </w:r>
      <w:r>
        <w:t>(2010:800)</w:t>
      </w:r>
      <w:r w:rsidRPr="00064B41">
        <w:rPr>
          <w:rtl/>
        </w:rPr>
        <w:t>.</w:t>
      </w:r>
    </w:p>
  </w:footnote>
  <w:footnote w:id="96">
    <w:p w14:paraId="495EBEF6" w14:textId="77777777" w:rsidR="007358D9" w:rsidRPr="00064B41" w:rsidRDefault="007358D9" w:rsidP="007358D9">
      <w:pPr>
        <w:pStyle w:val="FootnoteText1"/>
      </w:pPr>
      <w:r w:rsidRPr="007358D9">
        <w:rPr>
          <w:rtl/>
        </w:rPr>
        <w:t>(</w:t>
      </w:r>
      <w:r w:rsidRPr="007358D9">
        <w:rPr>
          <w:rtl/>
        </w:rPr>
        <w:footnoteRef/>
      </w:r>
      <w:r w:rsidRPr="007358D9">
        <w:rPr>
          <w:rtl/>
        </w:rPr>
        <w:t>)</w:t>
      </w:r>
      <w:r w:rsidRPr="00064B41">
        <w:rPr>
          <w:rtl/>
        </w:rPr>
        <w:tab/>
        <w:t>الفصل 8، المادة 23</w:t>
      </w:r>
      <w:r w:rsidRPr="00064B41">
        <w:rPr>
          <w:rFonts w:hint="cs"/>
          <w:rtl/>
        </w:rPr>
        <w:t>؛</w:t>
      </w:r>
      <w:r w:rsidRPr="00064B41">
        <w:rPr>
          <w:rtl/>
        </w:rPr>
        <w:t xml:space="preserve"> الفصل 9، المادة 21</w:t>
      </w:r>
      <w:r w:rsidRPr="00064B41">
        <w:rPr>
          <w:rFonts w:hint="cs"/>
          <w:rtl/>
        </w:rPr>
        <w:t>؛</w:t>
      </w:r>
      <w:r w:rsidRPr="00064B41">
        <w:rPr>
          <w:rtl/>
        </w:rPr>
        <w:t xml:space="preserve"> الفصل 10، المادة 39</w:t>
      </w:r>
      <w:r w:rsidRPr="00064B41">
        <w:rPr>
          <w:rFonts w:hint="cs"/>
          <w:rtl/>
        </w:rPr>
        <w:t>؛</w:t>
      </w:r>
      <w:r w:rsidRPr="00064B41">
        <w:rPr>
          <w:rtl/>
        </w:rPr>
        <w:t xml:space="preserve"> الفصل 11، المادة 38</w:t>
      </w:r>
      <w:r w:rsidRPr="00064B41">
        <w:rPr>
          <w:rFonts w:hint="cs"/>
          <w:rtl/>
        </w:rPr>
        <w:t>؛</w:t>
      </w:r>
      <w:r w:rsidRPr="00064B41">
        <w:rPr>
          <w:rtl/>
        </w:rPr>
        <w:t xml:space="preserve"> الفصل 16، المادة 54</w:t>
      </w:r>
      <w:r w:rsidRPr="00064B41">
        <w:rPr>
          <w:rFonts w:hint="cs"/>
          <w:rtl/>
        </w:rPr>
        <w:t>؛</w:t>
      </w:r>
      <w:r w:rsidRPr="00064B41">
        <w:rPr>
          <w:rtl/>
        </w:rPr>
        <w:t xml:space="preserve"> الفصل 19، المادة 47 من قانون التعليم </w:t>
      </w:r>
      <w:r>
        <w:t>(2010:800)</w:t>
      </w:r>
      <w:r w:rsidRPr="00064B41">
        <w:rPr>
          <w:rtl/>
        </w:rPr>
        <w:t>.</w:t>
      </w:r>
    </w:p>
  </w:footnote>
  <w:footnote w:id="97">
    <w:p w14:paraId="652FF718" w14:textId="77777777" w:rsidR="007358D9" w:rsidRPr="00064B41" w:rsidRDefault="007358D9" w:rsidP="007358D9">
      <w:pPr>
        <w:pStyle w:val="FootnoteText1"/>
      </w:pPr>
      <w:r w:rsidRPr="007358D9">
        <w:rPr>
          <w:rtl/>
        </w:rPr>
        <w:t>(</w:t>
      </w:r>
      <w:r w:rsidRPr="007358D9">
        <w:rPr>
          <w:rtl/>
        </w:rPr>
        <w:footnoteRef/>
      </w:r>
      <w:r w:rsidRPr="007358D9">
        <w:rPr>
          <w:rtl/>
        </w:rPr>
        <w:t>)</w:t>
      </w:r>
      <w:r w:rsidRPr="00064B41">
        <w:rPr>
          <w:rtl/>
        </w:rPr>
        <w:tab/>
        <w:t>انظر الفرع 4</w:t>
      </w:r>
      <w:r w:rsidRPr="00064B41">
        <w:rPr>
          <w:rFonts w:hint="cs"/>
          <w:rtl/>
        </w:rPr>
        <w:t>(</w:t>
      </w:r>
      <w:r w:rsidRPr="00064B41">
        <w:rPr>
          <w:rtl/>
        </w:rPr>
        <w:t>ب</w:t>
      </w:r>
      <w:r w:rsidRPr="00064B41">
        <w:rPr>
          <w:rFonts w:hint="cs"/>
          <w:rtl/>
        </w:rPr>
        <w:t>)</w:t>
      </w:r>
      <w:r w:rsidRPr="00064B41">
        <w:rPr>
          <w:rtl/>
        </w:rPr>
        <w:t xml:space="preserve"> للاطلاع على وصف لمختلف </w:t>
      </w:r>
      <w:r w:rsidRPr="00064B41">
        <w:rPr>
          <w:rFonts w:hint="cs"/>
          <w:rtl/>
        </w:rPr>
        <w:t xml:space="preserve">مناهج </w:t>
      </w:r>
      <w:r w:rsidRPr="00064B41">
        <w:rPr>
          <w:rtl/>
        </w:rPr>
        <w:t>التعليم.</w:t>
      </w:r>
    </w:p>
  </w:footnote>
  <w:footnote w:id="98">
    <w:p w14:paraId="4B832C0D" w14:textId="790F43B9" w:rsidR="00107724" w:rsidRPr="00064B41" w:rsidRDefault="00107724" w:rsidP="00107724">
      <w:pPr>
        <w:pStyle w:val="FootnoteText1"/>
      </w:pPr>
      <w:r w:rsidRPr="007358D9">
        <w:rPr>
          <w:rtl/>
        </w:rPr>
        <w:t>(</w:t>
      </w:r>
      <w:r w:rsidRPr="007358D9">
        <w:rPr>
          <w:rtl/>
        </w:rPr>
        <w:footnoteRef/>
      </w:r>
      <w:r w:rsidRPr="007358D9">
        <w:rPr>
          <w:rtl/>
        </w:rPr>
        <w:t>)</w:t>
      </w:r>
      <w:r w:rsidRPr="00064B41">
        <w:rPr>
          <w:rtl/>
        </w:rPr>
        <w:tab/>
        <w:t>انظر الفرع 4</w:t>
      </w:r>
      <w:r w:rsidRPr="00064B41">
        <w:rPr>
          <w:rFonts w:hint="cs"/>
          <w:rtl/>
        </w:rPr>
        <w:t>(</w:t>
      </w:r>
      <w:r w:rsidRPr="00064B41">
        <w:rPr>
          <w:rtl/>
        </w:rPr>
        <w:t>ب</w:t>
      </w:r>
      <w:r w:rsidRPr="00064B41">
        <w:rPr>
          <w:rFonts w:hint="cs"/>
          <w:rtl/>
        </w:rPr>
        <w:t>)</w:t>
      </w:r>
      <w:r w:rsidRPr="00064B41">
        <w:rPr>
          <w:rtl/>
        </w:rPr>
        <w:t xml:space="preserve"> للاطلاع على وصف لمختلف </w:t>
      </w:r>
      <w:r w:rsidRPr="00064B41">
        <w:rPr>
          <w:rFonts w:hint="cs"/>
          <w:rtl/>
        </w:rPr>
        <w:t>مناهج</w:t>
      </w:r>
      <w:r w:rsidRPr="00064B41">
        <w:rPr>
          <w:rtl/>
        </w:rPr>
        <w:t xml:space="preserve"> التعليم.</w:t>
      </w:r>
    </w:p>
  </w:footnote>
  <w:footnote w:id="99">
    <w:p w14:paraId="5A599F07" w14:textId="77777777" w:rsidR="007358D9" w:rsidRPr="00064B41" w:rsidRDefault="007358D9" w:rsidP="007358D9">
      <w:pPr>
        <w:pStyle w:val="FootnoteText1"/>
      </w:pPr>
      <w:r w:rsidRPr="007358D9">
        <w:rPr>
          <w:rtl/>
        </w:rPr>
        <w:t>(</w:t>
      </w:r>
      <w:r w:rsidRPr="007358D9">
        <w:rPr>
          <w:rtl/>
        </w:rPr>
        <w:footnoteRef/>
      </w:r>
      <w:r w:rsidRPr="007358D9">
        <w:rPr>
          <w:rtl/>
        </w:rPr>
        <w:t>)</w:t>
      </w:r>
      <w:r w:rsidRPr="00064B41">
        <w:rPr>
          <w:rtl/>
        </w:rPr>
        <w:tab/>
        <w:t>يهدف تعليم الكبار الذي تقدمه البلديات أساسا</w:t>
      </w:r>
      <w:r>
        <w:rPr>
          <w:rFonts w:hint="cs"/>
          <w:rtl/>
        </w:rPr>
        <w:t>ً</w:t>
      </w:r>
      <w:r w:rsidRPr="00064B41">
        <w:rPr>
          <w:rtl/>
        </w:rPr>
        <w:t xml:space="preserve"> إلى نشر المعرفة لدى البالغين التي يحتاجونها في مشاركتهم في المجتمع والحياة العملية.</w:t>
      </w:r>
      <w:r w:rsidRPr="00064B41">
        <w:rPr>
          <w:rFonts w:hint="cs"/>
          <w:rtl/>
        </w:rPr>
        <w:t xml:space="preserve"> </w:t>
      </w:r>
      <w:r w:rsidRPr="00064B41">
        <w:rPr>
          <w:rtl/>
        </w:rPr>
        <w:t>و</w:t>
      </w:r>
      <w:r w:rsidRPr="00064B41">
        <w:rPr>
          <w:rFonts w:hint="cs"/>
          <w:rtl/>
        </w:rPr>
        <w:t xml:space="preserve">هو </w:t>
      </w:r>
      <w:r w:rsidRPr="00064B41">
        <w:rPr>
          <w:rtl/>
        </w:rPr>
        <w:t>يهدف أيضا</w:t>
      </w:r>
      <w:r>
        <w:rPr>
          <w:rFonts w:hint="cs"/>
          <w:rtl/>
        </w:rPr>
        <w:t>ً</w:t>
      </w:r>
      <w:r w:rsidRPr="00064B41">
        <w:rPr>
          <w:rtl/>
        </w:rPr>
        <w:t xml:space="preserve"> إلى إتاحة مواصلة التعليم.</w:t>
      </w:r>
      <w:r w:rsidRPr="00064B41">
        <w:rPr>
          <w:rFonts w:hint="cs"/>
          <w:rtl/>
        </w:rPr>
        <w:t xml:space="preserve"> </w:t>
      </w:r>
      <w:r w:rsidRPr="00064B41">
        <w:rPr>
          <w:rtl/>
        </w:rPr>
        <w:t>ويهدف التعليم في المرحلة الثانوية الذي تقدمه البلديات إلى الكبار إلى نشر المعرفة لدى البالغين على مستوى يعادل التعليم الثانوي.</w:t>
      </w:r>
    </w:p>
  </w:footnote>
  <w:footnote w:id="100">
    <w:p w14:paraId="3F194595" w14:textId="77777777" w:rsidR="007358D9" w:rsidRPr="00064B41" w:rsidRDefault="007358D9" w:rsidP="007358D9">
      <w:pPr>
        <w:pStyle w:val="FootnoteText1"/>
      </w:pPr>
      <w:r w:rsidRPr="007358D9">
        <w:rPr>
          <w:rtl/>
        </w:rPr>
        <w:t>(</w:t>
      </w:r>
      <w:r w:rsidRPr="007358D9">
        <w:rPr>
          <w:rtl/>
        </w:rPr>
        <w:footnoteRef/>
      </w:r>
      <w:r w:rsidRPr="007358D9">
        <w:rPr>
          <w:rtl/>
        </w:rPr>
        <w:t>)</w:t>
      </w:r>
      <w:r w:rsidRPr="00064B41">
        <w:rPr>
          <w:rtl/>
        </w:rPr>
        <w:tab/>
        <w:t xml:space="preserve">تذييل </w:t>
      </w:r>
      <w:r w:rsidRPr="00064B41">
        <w:rPr>
          <w:rFonts w:hint="cs"/>
          <w:rtl/>
        </w:rPr>
        <w:t xml:space="preserve">المرسوم </w:t>
      </w:r>
      <w:r>
        <w:t>(2001:100)</w:t>
      </w:r>
      <w:r w:rsidRPr="00064B41">
        <w:rPr>
          <w:rtl/>
        </w:rPr>
        <w:t xml:space="preserve"> المتعلق بالإحصاءات الرسمية.</w:t>
      </w:r>
    </w:p>
  </w:footnote>
  <w:footnote w:id="101">
    <w:p w14:paraId="522770E3" w14:textId="77777777" w:rsidR="007358D9" w:rsidRPr="00064B41" w:rsidRDefault="007358D9" w:rsidP="007358D9">
      <w:pPr>
        <w:pStyle w:val="FootnoteText1"/>
      </w:pPr>
      <w:r w:rsidRPr="007358D9">
        <w:rPr>
          <w:rtl/>
        </w:rPr>
        <w:t>(</w:t>
      </w:r>
      <w:r w:rsidRPr="007358D9">
        <w:rPr>
          <w:rtl/>
        </w:rPr>
        <w:footnoteRef/>
      </w:r>
      <w:r w:rsidRPr="007358D9">
        <w:rPr>
          <w:rtl/>
        </w:rPr>
        <w:t>)</w:t>
      </w:r>
      <w:r w:rsidRPr="00064B41">
        <w:rPr>
          <w:rtl/>
        </w:rPr>
        <w:tab/>
      </w:r>
      <w:r w:rsidRPr="00064B41">
        <w:t>S2015/3986/FS</w:t>
      </w:r>
      <w:r w:rsidRPr="00064B41">
        <w:rPr>
          <w:rtl/>
        </w:rPr>
        <w:t>.</w:t>
      </w:r>
    </w:p>
  </w:footnote>
  <w:footnote w:id="102">
    <w:p w14:paraId="3301542B" w14:textId="39608B14" w:rsidR="007358D9" w:rsidRPr="00064B41" w:rsidRDefault="007358D9" w:rsidP="00254ADE">
      <w:pPr>
        <w:pStyle w:val="FootnoteText1"/>
      </w:pPr>
      <w:r w:rsidRPr="007358D9">
        <w:rPr>
          <w:rtl/>
        </w:rPr>
        <w:t>(</w:t>
      </w:r>
      <w:r w:rsidRPr="007358D9">
        <w:rPr>
          <w:rtl/>
        </w:rPr>
        <w:footnoteRef/>
      </w:r>
      <w:r w:rsidRPr="007358D9">
        <w:rPr>
          <w:rtl/>
        </w:rPr>
        <w:t>)</w:t>
      </w:r>
      <w:r w:rsidRPr="00064B41">
        <w:rPr>
          <w:rtl/>
        </w:rPr>
        <w:tab/>
        <w:t xml:space="preserve">هيئة الإحصاء السويدية </w:t>
      </w:r>
      <w:r w:rsidR="00254ADE" w:rsidRPr="00254ADE">
        <w:rPr>
          <w:lang w:val="sv-SE"/>
        </w:rPr>
        <w:t>‘Situationen på arbetsmarknaden för personer med funktionsnedsättning 2018’</w:t>
      </w:r>
      <w:r w:rsidRPr="00064B41">
        <w:rPr>
          <w:rtl/>
        </w:rPr>
        <w:t xml:space="preserve"> (وضع الأشخاص ذوي الإعاقة في سوق العمل في عام 2018)، </w:t>
      </w:r>
      <w:r w:rsidRPr="00064B41">
        <w:t>www.scb.se/am0503</w:t>
      </w:r>
      <w:r w:rsidRPr="00064B41">
        <w:rPr>
          <w:rtl/>
        </w:rPr>
        <w:t>.</w:t>
      </w:r>
    </w:p>
  </w:footnote>
  <w:footnote w:id="103">
    <w:p w14:paraId="1AD2F1A6" w14:textId="77777777" w:rsidR="007358D9" w:rsidRPr="00064B41" w:rsidRDefault="007358D9" w:rsidP="007358D9">
      <w:pPr>
        <w:pStyle w:val="FootnoteText1"/>
      </w:pPr>
      <w:r w:rsidRPr="007358D9">
        <w:rPr>
          <w:rtl/>
        </w:rPr>
        <w:t>(</w:t>
      </w:r>
      <w:r w:rsidRPr="007358D9">
        <w:rPr>
          <w:rtl/>
        </w:rPr>
        <w:footnoteRef/>
      </w:r>
      <w:r w:rsidRPr="007358D9">
        <w:rPr>
          <w:rtl/>
        </w:rPr>
        <w:t>)</w:t>
      </w:r>
      <w:r w:rsidRPr="00064B41">
        <w:rPr>
          <w:rtl/>
        </w:rPr>
        <w:tab/>
        <w:t>الدراسة الاستقصائية لا تغطي قدرا</w:t>
      </w:r>
      <w:r>
        <w:rPr>
          <w:rFonts w:hint="cs"/>
          <w:rtl/>
        </w:rPr>
        <w:t>ً</w:t>
      </w:r>
      <w:r w:rsidRPr="00064B41">
        <w:rPr>
          <w:rtl/>
        </w:rPr>
        <w:t xml:space="preserve"> كبيرا</w:t>
      </w:r>
      <w:r>
        <w:rPr>
          <w:rFonts w:hint="cs"/>
          <w:rtl/>
        </w:rPr>
        <w:t>ً</w:t>
      </w:r>
      <w:r w:rsidRPr="00064B41">
        <w:rPr>
          <w:rtl/>
        </w:rPr>
        <w:t xml:space="preserve"> من البيانات وبالتالي فإن الأرقام التقديرية في الإحصاءات غير مؤكدة.</w:t>
      </w:r>
    </w:p>
  </w:footnote>
  <w:footnote w:id="104">
    <w:p w14:paraId="31E88EA4" w14:textId="77777777" w:rsidR="007358D9" w:rsidRPr="00064B41" w:rsidRDefault="007358D9" w:rsidP="007358D9">
      <w:pPr>
        <w:pStyle w:val="FootnoteText1"/>
      </w:pPr>
      <w:r w:rsidRPr="007358D9">
        <w:rPr>
          <w:rtl/>
        </w:rPr>
        <w:t>(</w:t>
      </w:r>
      <w:r w:rsidRPr="007358D9">
        <w:rPr>
          <w:rtl/>
        </w:rPr>
        <w:footnoteRef/>
      </w:r>
      <w:r w:rsidRPr="007358D9">
        <w:rPr>
          <w:rtl/>
        </w:rPr>
        <w:t>)</w:t>
      </w:r>
      <w:r w:rsidRPr="00064B41">
        <w:rPr>
          <w:rtl/>
        </w:rPr>
        <w:tab/>
        <w:t>يعكس المبلغ الأساسي للسعر اتجاه السعر في المجتمع ويستخدم لمجموعة متنوعة من الحسابات: الضرائب، ومزايا التقاعد والتأمين، ورسوم العضوية والخدمة، ويُعدّل المبلغ الأساسي للسعر سنويا</w:t>
      </w:r>
      <w:r>
        <w:rPr>
          <w:rFonts w:hint="cs"/>
          <w:rtl/>
        </w:rPr>
        <w:t>ً</w:t>
      </w:r>
      <w:r w:rsidRPr="00064B41">
        <w:rPr>
          <w:rtl/>
        </w:rPr>
        <w:t xml:space="preserve"> على أساس مؤشر أسعار الاستهلاك.</w:t>
      </w:r>
    </w:p>
  </w:footnote>
  <w:footnote w:id="105">
    <w:p w14:paraId="294A9315" w14:textId="77777777" w:rsidR="007358D9" w:rsidRPr="00064B41" w:rsidRDefault="007358D9" w:rsidP="007358D9">
      <w:pPr>
        <w:pStyle w:val="FootnoteText1"/>
      </w:pPr>
      <w:r w:rsidRPr="007358D9">
        <w:rPr>
          <w:rtl/>
        </w:rPr>
        <w:t>(</w:t>
      </w:r>
      <w:r w:rsidRPr="007358D9">
        <w:rPr>
          <w:rtl/>
        </w:rPr>
        <w:footnoteRef/>
      </w:r>
      <w:r w:rsidRPr="007358D9">
        <w:rPr>
          <w:rtl/>
        </w:rPr>
        <w:t>)</w:t>
      </w:r>
      <w:r w:rsidRPr="00064B41">
        <w:rPr>
          <w:rtl/>
        </w:rPr>
        <w:tab/>
        <w:t>يُقصد بالدخل المفترض الدخل المتوقع على أساس الدخل التاريخي.</w:t>
      </w:r>
    </w:p>
  </w:footnote>
  <w:footnote w:id="106">
    <w:p w14:paraId="6E9A12B8" w14:textId="098AC47D" w:rsidR="007358D9" w:rsidRPr="00064B41" w:rsidRDefault="007358D9" w:rsidP="007358D9">
      <w:pPr>
        <w:pStyle w:val="FootnoteText1"/>
      </w:pPr>
      <w:r w:rsidRPr="007358D9">
        <w:rPr>
          <w:rtl/>
        </w:rPr>
        <w:t>(</w:t>
      </w:r>
      <w:r w:rsidRPr="007358D9">
        <w:rPr>
          <w:rtl/>
        </w:rPr>
        <w:footnoteRef/>
      </w:r>
      <w:r w:rsidRPr="007358D9">
        <w:rPr>
          <w:rtl/>
        </w:rPr>
        <w:t>)</w:t>
      </w:r>
      <w:r w:rsidRPr="00064B41">
        <w:rPr>
          <w:rtl/>
        </w:rPr>
        <w:tab/>
        <w:t xml:space="preserve">قانون الانتخابات </w:t>
      </w:r>
      <w:r>
        <w:t>(2005:837)</w:t>
      </w:r>
      <w:r w:rsidRPr="00064B41">
        <w:rPr>
          <w:rtl/>
        </w:rPr>
        <w:t xml:space="preserve"> عبر مشروع القانون الحكومي المتعلق بالتسهيلات الخاصة بذوي الإعاقة والمشاركة في الانتخابات (مشروع القانون الحكومي</w:t>
      </w:r>
      <w:r w:rsidRPr="00064B41">
        <w:rPr>
          <w:rFonts w:hint="cs"/>
          <w:rtl/>
        </w:rPr>
        <w:t xml:space="preserve"> </w:t>
      </w:r>
      <w:r>
        <w:t>2013/14:37</w:t>
      </w:r>
      <w:r w:rsidRPr="00064B41">
        <w:rPr>
          <w:rtl/>
        </w:rPr>
        <w:t xml:space="preserve">، </w:t>
      </w:r>
      <w:r w:rsidRPr="00064B41">
        <w:rPr>
          <w:rFonts w:hint="cs"/>
          <w:rtl/>
        </w:rPr>
        <w:t>و</w:t>
      </w:r>
      <w:r w:rsidRPr="00064B41">
        <w:rPr>
          <w:rtl/>
        </w:rPr>
        <w:t>التقرير</w:t>
      </w:r>
      <w:r w:rsidRPr="00064B41">
        <w:rPr>
          <w:rFonts w:hint="cs"/>
          <w:rtl/>
        </w:rPr>
        <w:t xml:space="preserve"> </w:t>
      </w:r>
      <w:r>
        <w:t>2013/14:KU</w:t>
      </w:r>
      <w:r w:rsidR="00231413">
        <w:t>9</w:t>
      </w:r>
      <w:r w:rsidRPr="00064B41">
        <w:rPr>
          <w:rtl/>
        </w:rPr>
        <w:t xml:space="preserve">، </w:t>
      </w:r>
      <w:r w:rsidRPr="00064B41">
        <w:rPr>
          <w:rFonts w:hint="cs"/>
          <w:rtl/>
        </w:rPr>
        <w:t>و</w:t>
      </w:r>
      <w:r w:rsidRPr="00064B41">
        <w:rPr>
          <w:rtl/>
        </w:rPr>
        <w:t>بيان برلمان السويد</w:t>
      </w:r>
      <w:r w:rsidRPr="00064B41">
        <w:rPr>
          <w:rFonts w:hint="cs"/>
          <w:rtl/>
        </w:rPr>
        <w:t xml:space="preserve"> </w:t>
      </w:r>
      <w:r>
        <w:t>2013/14:</w:t>
      </w:r>
      <w:r w:rsidR="00231413">
        <w:t>124</w:t>
      </w:r>
      <w:r w:rsidRPr="00064B41">
        <w:rPr>
          <w:rFonts w:hint="cs"/>
          <w:rtl/>
        </w:rPr>
        <w:t>).</w:t>
      </w:r>
    </w:p>
  </w:footnote>
  <w:footnote w:id="107">
    <w:p w14:paraId="65084508" w14:textId="77777777" w:rsidR="00107724" w:rsidRPr="00064B41" w:rsidRDefault="00107724" w:rsidP="00107724">
      <w:pPr>
        <w:pStyle w:val="FootnoteText1"/>
      </w:pPr>
      <w:r w:rsidRPr="007358D9">
        <w:rPr>
          <w:rtl/>
        </w:rPr>
        <w:t>(</w:t>
      </w:r>
      <w:r w:rsidRPr="007358D9">
        <w:rPr>
          <w:rtl/>
        </w:rPr>
        <w:footnoteRef/>
      </w:r>
      <w:r w:rsidRPr="007358D9">
        <w:rPr>
          <w:rtl/>
        </w:rPr>
        <w:t>)</w:t>
      </w:r>
      <w:r w:rsidRPr="00064B41">
        <w:rPr>
          <w:rtl/>
        </w:rPr>
        <w:tab/>
        <w:t>انظر مشروع القانون الحكومي المتعلق بزيادة الكفاءة والأمن وتعزيز التسهيلات الخاصة بذوي الإعاقة في الانتخابات (مشروع القانون الحكومي</w:t>
      </w:r>
      <w:r w:rsidRPr="00064B41">
        <w:rPr>
          <w:rFonts w:hint="cs"/>
          <w:rtl/>
        </w:rPr>
        <w:t xml:space="preserve"> </w:t>
      </w:r>
      <w:r>
        <w:t>2013/14: 124</w:t>
      </w:r>
      <w:r w:rsidRPr="00064B41">
        <w:rPr>
          <w:rtl/>
        </w:rPr>
        <w:t xml:space="preserve">، </w:t>
      </w:r>
      <w:r w:rsidRPr="00064B41">
        <w:rPr>
          <w:rFonts w:hint="cs"/>
          <w:rtl/>
        </w:rPr>
        <w:t>و</w:t>
      </w:r>
      <w:r w:rsidRPr="00064B41">
        <w:rPr>
          <w:rtl/>
        </w:rPr>
        <w:t>التقرير</w:t>
      </w:r>
      <w:r w:rsidRPr="00064B41">
        <w:rPr>
          <w:rFonts w:hint="cs"/>
          <w:rtl/>
        </w:rPr>
        <w:t xml:space="preserve"> </w:t>
      </w:r>
      <w:bookmarkStart w:id="3" w:name="_Hlk144707560"/>
      <w:r>
        <w:t>2013/14:KU31</w:t>
      </w:r>
      <w:bookmarkEnd w:id="3"/>
      <w:r w:rsidRPr="00064B41">
        <w:rPr>
          <w:rtl/>
        </w:rPr>
        <w:t xml:space="preserve">، </w:t>
      </w:r>
      <w:r w:rsidRPr="00064B41">
        <w:rPr>
          <w:rFonts w:hint="cs"/>
          <w:rtl/>
        </w:rPr>
        <w:t>و</w:t>
      </w:r>
      <w:r w:rsidRPr="00064B41">
        <w:rPr>
          <w:rtl/>
        </w:rPr>
        <w:t>بيان برلمان السويد</w:t>
      </w:r>
      <w:r w:rsidRPr="00064B41">
        <w:rPr>
          <w:rFonts w:hint="cs"/>
          <w:rtl/>
        </w:rPr>
        <w:t xml:space="preserve"> </w:t>
      </w:r>
      <w:bookmarkStart w:id="4" w:name="_Hlk144707597"/>
      <w:r>
        <w:t>2013/14: (231)</w:t>
      </w:r>
      <w:bookmarkEnd w:id="4"/>
      <w:r>
        <w:rPr>
          <w:rFonts w:hint="cs"/>
          <w:rtl/>
        </w:rPr>
        <w:t>)</w:t>
      </w:r>
      <w:r w:rsidRPr="00064B41">
        <w:rPr>
          <w:rFonts w:hint="cs"/>
          <w:rtl/>
        </w:rPr>
        <w:t>.</w:t>
      </w:r>
    </w:p>
  </w:footnote>
  <w:footnote w:id="108">
    <w:p w14:paraId="2D9BD458" w14:textId="77777777" w:rsidR="007358D9" w:rsidRPr="00064B41" w:rsidRDefault="007358D9" w:rsidP="007358D9">
      <w:pPr>
        <w:pStyle w:val="FootnoteText1"/>
      </w:pPr>
      <w:r w:rsidRPr="007358D9">
        <w:rPr>
          <w:rtl/>
        </w:rPr>
        <w:t>(</w:t>
      </w:r>
      <w:r w:rsidRPr="007358D9">
        <w:rPr>
          <w:rtl/>
        </w:rPr>
        <w:footnoteRef/>
      </w:r>
      <w:r w:rsidRPr="007358D9">
        <w:rPr>
          <w:rtl/>
        </w:rPr>
        <w:t>)</w:t>
      </w:r>
      <w:r w:rsidRPr="00064B41">
        <w:rPr>
          <w:rtl/>
        </w:rPr>
        <w:tab/>
        <w:t>الفصل 7، المادة 3 من قانون الانتخابات.</w:t>
      </w:r>
    </w:p>
  </w:footnote>
  <w:footnote w:id="109">
    <w:p w14:paraId="681E7531" w14:textId="2BA0AB94" w:rsidR="007358D9" w:rsidRPr="00064B41" w:rsidRDefault="007358D9" w:rsidP="007358D9">
      <w:pPr>
        <w:pStyle w:val="FootnoteText1"/>
      </w:pPr>
      <w:r w:rsidRPr="007358D9">
        <w:rPr>
          <w:rtl/>
        </w:rPr>
        <w:t>(</w:t>
      </w:r>
      <w:r w:rsidRPr="007358D9">
        <w:rPr>
          <w:rtl/>
        </w:rPr>
        <w:footnoteRef/>
      </w:r>
      <w:r w:rsidRPr="007358D9">
        <w:rPr>
          <w:rtl/>
        </w:rPr>
        <w:t>)</w:t>
      </w:r>
      <w:r w:rsidRPr="00064B41">
        <w:rPr>
          <w:rtl/>
        </w:rPr>
        <w:tab/>
        <w:t>الفصل 3، المادة 5 من قانون الانتخابات.</w:t>
      </w:r>
      <w:r w:rsidRPr="00064B41">
        <w:rPr>
          <w:rFonts w:hint="cs"/>
          <w:rtl/>
        </w:rPr>
        <w:t xml:space="preserve"> </w:t>
      </w:r>
      <w:r w:rsidRPr="00064B41">
        <w:rPr>
          <w:rtl/>
        </w:rPr>
        <w:t>وتقرر ذلك وفقا</w:t>
      </w:r>
      <w:r>
        <w:rPr>
          <w:rFonts w:hint="cs"/>
          <w:rtl/>
        </w:rPr>
        <w:t>ً</w:t>
      </w:r>
      <w:r w:rsidRPr="00064B41">
        <w:rPr>
          <w:rtl/>
        </w:rPr>
        <w:t xml:space="preserve"> لمشروع القانون الحكومي المتعلق بزيادة الكفاءة والأمن وتعزيز التسهيلات الخاصة بذوي الإعاقة في الانتخابات (مشروع القانون الحكومي</w:t>
      </w:r>
      <w:r w:rsidRPr="00064B41">
        <w:rPr>
          <w:rFonts w:hint="cs"/>
          <w:rtl/>
        </w:rPr>
        <w:t xml:space="preserve"> </w:t>
      </w:r>
      <w:r>
        <w:t>2013/14:124</w:t>
      </w:r>
      <w:r w:rsidRPr="00064B41">
        <w:rPr>
          <w:rtl/>
        </w:rPr>
        <w:t xml:space="preserve">، </w:t>
      </w:r>
      <w:r w:rsidRPr="00064B41">
        <w:rPr>
          <w:rFonts w:hint="cs"/>
          <w:rtl/>
        </w:rPr>
        <w:t>و</w:t>
      </w:r>
      <w:r w:rsidRPr="00064B41">
        <w:rPr>
          <w:rtl/>
        </w:rPr>
        <w:t>التقرير</w:t>
      </w:r>
      <w:r w:rsidR="00231413">
        <w:rPr>
          <w:rFonts w:hint="cs"/>
          <w:rtl/>
        </w:rPr>
        <w:t xml:space="preserve"> </w:t>
      </w:r>
      <w:r>
        <w:t>2013/14:KU31</w:t>
      </w:r>
      <w:r w:rsidRPr="00064B41">
        <w:rPr>
          <w:rtl/>
        </w:rPr>
        <w:t xml:space="preserve">، </w:t>
      </w:r>
      <w:r w:rsidRPr="00064B41">
        <w:rPr>
          <w:rFonts w:hint="cs"/>
          <w:rtl/>
        </w:rPr>
        <w:t>و</w:t>
      </w:r>
      <w:r w:rsidRPr="00064B41">
        <w:rPr>
          <w:rtl/>
        </w:rPr>
        <w:t>بيان برلمان السويد</w:t>
      </w:r>
      <w:r w:rsidRPr="00064B41">
        <w:rPr>
          <w:rFonts w:hint="cs"/>
          <w:rtl/>
        </w:rPr>
        <w:t xml:space="preserve"> </w:t>
      </w:r>
      <w:r>
        <w:t>2013/14:231</w:t>
      </w:r>
      <w:r w:rsidRPr="00064B41">
        <w:rPr>
          <w:rtl/>
        </w:rPr>
        <w:t>).</w:t>
      </w:r>
    </w:p>
  </w:footnote>
  <w:footnote w:id="110">
    <w:p w14:paraId="19BE3E70" w14:textId="4DE32122" w:rsidR="007358D9" w:rsidRPr="00064B41" w:rsidRDefault="007358D9" w:rsidP="007358D9">
      <w:pPr>
        <w:pStyle w:val="FootnoteText1"/>
      </w:pPr>
      <w:r w:rsidRPr="007358D9">
        <w:rPr>
          <w:rtl/>
        </w:rPr>
        <w:t>(</w:t>
      </w:r>
      <w:r w:rsidRPr="007358D9">
        <w:rPr>
          <w:rtl/>
        </w:rPr>
        <w:footnoteRef/>
      </w:r>
      <w:r w:rsidRPr="007358D9">
        <w:rPr>
          <w:rtl/>
        </w:rPr>
        <w:t>)</w:t>
      </w:r>
      <w:r w:rsidRPr="00064B41">
        <w:rPr>
          <w:rtl/>
        </w:rPr>
        <w:tab/>
        <w:t>أدخلت هذه التغييرات التشريعية من خلال مشروع القانون الحكومي المتعلق بالتخصيص النسبي والتسجيل المسبق (مشروع القانون الحكومي</w:t>
      </w:r>
      <w:r w:rsidRPr="00064B41">
        <w:rPr>
          <w:rFonts w:hint="cs"/>
          <w:rtl/>
        </w:rPr>
        <w:t xml:space="preserve"> </w:t>
      </w:r>
      <w:r>
        <w:t>2013/14:48</w:t>
      </w:r>
      <w:r w:rsidRPr="00064B41">
        <w:rPr>
          <w:rtl/>
        </w:rPr>
        <w:t>).</w:t>
      </w:r>
    </w:p>
  </w:footnote>
  <w:footnote w:id="111">
    <w:p w14:paraId="288710AF" w14:textId="77777777" w:rsidR="007358D9" w:rsidRPr="00064B41" w:rsidRDefault="007358D9" w:rsidP="007358D9">
      <w:pPr>
        <w:pStyle w:val="FootnoteText1"/>
      </w:pPr>
      <w:r w:rsidRPr="007358D9">
        <w:rPr>
          <w:rtl/>
        </w:rPr>
        <w:t>(</w:t>
      </w:r>
      <w:r w:rsidRPr="007358D9">
        <w:rPr>
          <w:rtl/>
        </w:rPr>
        <w:footnoteRef/>
      </w:r>
      <w:r w:rsidRPr="007358D9">
        <w:rPr>
          <w:rtl/>
        </w:rPr>
        <w:t>)</w:t>
      </w:r>
      <w:r w:rsidRPr="00064B41">
        <w:rPr>
          <w:rtl/>
        </w:rPr>
        <w:tab/>
        <w:t>مشروع القانون الحكومي</w:t>
      </w:r>
      <w:r w:rsidRPr="00064B41">
        <w:rPr>
          <w:rFonts w:hint="cs"/>
          <w:rtl/>
        </w:rPr>
        <w:t xml:space="preserve"> </w:t>
      </w:r>
      <w:r>
        <w:t>2017/18:286</w:t>
      </w:r>
      <w:r w:rsidRPr="00064B41">
        <w:rPr>
          <w:rtl/>
        </w:rPr>
        <w:t xml:space="preserve"> المتعلق بتعزيز حماية سرية الاقتراع.</w:t>
      </w:r>
    </w:p>
  </w:footnote>
  <w:footnote w:id="112">
    <w:p w14:paraId="2F5C047D" w14:textId="13DAD0DD" w:rsidR="007358D9" w:rsidRPr="00064B41" w:rsidRDefault="007358D9" w:rsidP="00231413">
      <w:pPr>
        <w:pStyle w:val="FootnoteText1"/>
      </w:pPr>
      <w:r w:rsidRPr="007358D9">
        <w:rPr>
          <w:rtl/>
        </w:rPr>
        <w:t>(</w:t>
      </w:r>
      <w:r w:rsidRPr="007358D9">
        <w:rPr>
          <w:rtl/>
        </w:rPr>
        <w:footnoteRef/>
      </w:r>
      <w:r w:rsidRPr="007358D9">
        <w:rPr>
          <w:rtl/>
        </w:rPr>
        <w:t>)</w:t>
      </w:r>
      <w:r w:rsidRPr="00064B41">
        <w:rPr>
          <w:rtl/>
        </w:rPr>
        <w:tab/>
      </w:r>
      <w:r w:rsidR="00231413" w:rsidRPr="00231413">
        <w:rPr>
          <w:lang w:val="sv-SE"/>
        </w:rPr>
        <w:t>‘Alla väljare’</w:t>
      </w:r>
      <w:r w:rsidRPr="00064B41">
        <w:rPr>
          <w:rtl/>
        </w:rPr>
        <w:t xml:space="preserve"> (جميع الناخبين)، </w:t>
      </w:r>
      <w:r w:rsidRPr="00064B41">
        <w:t>www.allavaljare.se</w:t>
      </w:r>
      <w:r w:rsidRPr="00064B41">
        <w:rPr>
          <w:rtl/>
        </w:rPr>
        <w:t>.</w:t>
      </w:r>
    </w:p>
  </w:footnote>
  <w:footnote w:id="113">
    <w:p w14:paraId="4A0A4363" w14:textId="77777777" w:rsidR="007358D9" w:rsidRPr="00064B41" w:rsidRDefault="007358D9" w:rsidP="007358D9">
      <w:pPr>
        <w:pStyle w:val="FootnoteText1"/>
      </w:pPr>
      <w:r w:rsidRPr="007358D9">
        <w:rPr>
          <w:rtl/>
        </w:rPr>
        <w:t>(</w:t>
      </w:r>
      <w:r w:rsidRPr="007358D9">
        <w:rPr>
          <w:rtl/>
        </w:rPr>
        <w:footnoteRef/>
      </w:r>
      <w:r w:rsidRPr="007358D9">
        <w:rPr>
          <w:rtl/>
        </w:rPr>
        <w:t>)</w:t>
      </w:r>
      <w:r w:rsidRPr="00064B41">
        <w:rPr>
          <w:rtl/>
        </w:rPr>
        <w:tab/>
      </w:r>
      <w:r w:rsidRPr="00064B41">
        <w:t>Ku2018/01280/D</w:t>
      </w:r>
      <w:r w:rsidRPr="00064B41">
        <w:rPr>
          <w:rtl/>
        </w:rPr>
        <w:t>.</w:t>
      </w:r>
    </w:p>
  </w:footnote>
  <w:footnote w:id="114">
    <w:p w14:paraId="40DF5690" w14:textId="77777777" w:rsidR="007358D9" w:rsidRPr="00064B41" w:rsidRDefault="007358D9" w:rsidP="007358D9">
      <w:pPr>
        <w:pStyle w:val="FootnoteText1"/>
      </w:pPr>
      <w:r w:rsidRPr="007358D9">
        <w:rPr>
          <w:rtl/>
        </w:rPr>
        <w:t>(</w:t>
      </w:r>
      <w:r w:rsidRPr="007358D9">
        <w:rPr>
          <w:rtl/>
        </w:rPr>
        <w:footnoteRef/>
      </w:r>
      <w:r w:rsidRPr="007358D9">
        <w:rPr>
          <w:rtl/>
        </w:rPr>
        <w:t>)</w:t>
      </w:r>
      <w:r w:rsidRPr="00064B41">
        <w:rPr>
          <w:rtl/>
        </w:rPr>
        <w:tab/>
        <w:t>قانون هيئة الإحصاء الرسمية</w:t>
      </w:r>
      <w:r w:rsidRPr="00064B41">
        <w:rPr>
          <w:rFonts w:hint="cs"/>
          <w:rtl/>
        </w:rPr>
        <w:t xml:space="preserve"> </w:t>
      </w:r>
      <w:r>
        <w:t>(2001:99)</w:t>
      </w:r>
      <w:r w:rsidRPr="00064B41">
        <w:rPr>
          <w:rtl/>
        </w:rPr>
        <w:t>.</w:t>
      </w:r>
    </w:p>
  </w:footnote>
  <w:footnote w:id="115">
    <w:p w14:paraId="3AB09723" w14:textId="77777777" w:rsidR="00107724" w:rsidRPr="00064B41" w:rsidRDefault="00107724" w:rsidP="00107724">
      <w:pPr>
        <w:pStyle w:val="FootnoteText1"/>
      </w:pPr>
      <w:r w:rsidRPr="007358D9">
        <w:rPr>
          <w:rtl/>
        </w:rPr>
        <w:t>(</w:t>
      </w:r>
      <w:r w:rsidRPr="007358D9">
        <w:rPr>
          <w:rtl/>
        </w:rPr>
        <w:footnoteRef/>
      </w:r>
      <w:r w:rsidRPr="007358D9">
        <w:rPr>
          <w:rtl/>
        </w:rPr>
        <w:t>)</w:t>
      </w:r>
      <w:r w:rsidRPr="00064B41">
        <w:rPr>
          <w:rtl/>
        </w:rPr>
        <w:tab/>
        <w:t>بموجب المرسوم رقم</w:t>
      </w:r>
      <w:r w:rsidRPr="00064B41">
        <w:rPr>
          <w:rFonts w:hint="cs"/>
          <w:rtl/>
        </w:rPr>
        <w:t xml:space="preserve"> </w:t>
      </w:r>
      <w:r>
        <w:t>2001:526</w:t>
      </w:r>
      <w:r w:rsidRPr="00064B41">
        <w:rPr>
          <w:rtl/>
        </w:rPr>
        <w:t xml:space="preserve"> </w:t>
      </w:r>
      <w:r w:rsidRPr="00064B41">
        <w:rPr>
          <w:rFonts w:hint="cs"/>
          <w:rtl/>
        </w:rPr>
        <w:t>المتعلق ب</w:t>
      </w:r>
      <w:r w:rsidRPr="00064B41">
        <w:rPr>
          <w:rtl/>
        </w:rPr>
        <w:t>مسؤولية الجهات الحكومية عن تنفيذ السياسة المتعلقة بالإعاقة.</w:t>
      </w:r>
    </w:p>
  </w:footnote>
  <w:footnote w:id="116">
    <w:p w14:paraId="0D70B941" w14:textId="21D72D8D" w:rsidR="007358D9" w:rsidRPr="00064B41" w:rsidRDefault="007358D9" w:rsidP="007358D9">
      <w:pPr>
        <w:pStyle w:val="FootnoteText1"/>
      </w:pPr>
      <w:r w:rsidRPr="007358D9">
        <w:rPr>
          <w:rtl/>
        </w:rPr>
        <w:t>(</w:t>
      </w:r>
      <w:r w:rsidRPr="007358D9">
        <w:rPr>
          <w:rtl/>
        </w:rPr>
        <w:footnoteRef/>
      </w:r>
      <w:r w:rsidRPr="007358D9">
        <w:rPr>
          <w:rtl/>
        </w:rPr>
        <w:t>)</w:t>
      </w:r>
      <w:r w:rsidRPr="00064B41">
        <w:rPr>
          <w:rtl/>
        </w:rPr>
        <w:tab/>
        <w:t>المرجع</w:t>
      </w:r>
      <w:r w:rsidR="00231413">
        <w:rPr>
          <w:rFonts w:hint="cs"/>
          <w:rtl/>
        </w:rPr>
        <w:t>:</w:t>
      </w:r>
      <w:r w:rsidRPr="00064B41">
        <w:rPr>
          <w:rtl/>
        </w:rPr>
        <w:t xml:space="preserve"> </w:t>
      </w:r>
      <w:r w:rsidRPr="00064B41">
        <w:t>S2012/2210/FST</w:t>
      </w:r>
      <w:r w:rsidRPr="00064B41">
        <w:rPr>
          <w:rtl/>
        </w:rPr>
        <w:t>، تكليف بالإبلاغ عن حالة البيانات المتعلقة بالظروف المعيشية للأشخاص ذوي الإعاقة، واقتراح حلول لتطويرها.</w:t>
      </w:r>
    </w:p>
  </w:footnote>
  <w:footnote w:id="117">
    <w:p w14:paraId="3997EC1A" w14:textId="7D9657E0" w:rsidR="00107724" w:rsidRPr="00064B41" w:rsidRDefault="00107724" w:rsidP="00107724">
      <w:pPr>
        <w:pStyle w:val="FootnoteText1"/>
      </w:pPr>
      <w:r w:rsidRPr="007358D9">
        <w:rPr>
          <w:rtl/>
        </w:rPr>
        <w:t>(</w:t>
      </w:r>
      <w:r w:rsidRPr="007358D9">
        <w:rPr>
          <w:rtl/>
        </w:rPr>
        <w:footnoteRef/>
      </w:r>
      <w:r w:rsidRPr="007358D9">
        <w:rPr>
          <w:rtl/>
        </w:rPr>
        <w:t>)</w:t>
      </w:r>
      <w:r w:rsidRPr="00064B41">
        <w:rPr>
          <w:rtl/>
        </w:rPr>
        <w:tab/>
        <w:t>مشروع القانون الحكومي</w:t>
      </w:r>
      <w:r w:rsidRPr="00064B41">
        <w:rPr>
          <w:rFonts w:hint="cs"/>
          <w:rtl/>
        </w:rPr>
        <w:t xml:space="preserve"> </w:t>
      </w:r>
      <w:r>
        <w:t>2016/17:188</w:t>
      </w:r>
      <w:r w:rsidRPr="00064B41">
        <w:rPr>
          <w:rtl/>
        </w:rPr>
        <w:t>، ’الهدف الوطني واتجاه السياس</w:t>
      </w:r>
      <w:r w:rsidRPr="00064B41">
        <w:rPr>
          <w:rFonts w:hint="cs"/>
          <w:rtl/>
        </w:rPr>
        <w:t>ة</w:t>
      </w:r>
      <w:r w:rsidRPr="00064B41">
        <w:rPr>
          <w:rtl/>
        </w:rPr>
        <w:t xml:space="preserve"> العامة </w:t>
      </w:r>
      <w:r w:rsidRPr="00064B41">
        <w:rPr>
          <w:rFonts w:hint="cs"/>
          <w:rtl/>
        </w:rPr>
        <w:t>المتعلقة ب</w:t>
      </w:r>
      <w:r w:rsidRPr="00064B41">
        <w:rPr>
          <w:rtl/>
        </w:rPr>
        <w:t>الإعاقة‘.</w:t>
      </w:r>
    </w:p>
  </w:footnote>
  <w:footnote w:id="118">
    <w:p w14:paraId="174A5B4F" w14:textId="7E50BC45" w:rsidR="007358D9" w:rsidRPr="00064B41" w:rsidRDefault="007358D9" w:rsidP="00231413">
      <w:pPr>
        <w:pStyle w:val="FootnoteText1"/>
      </w:pPr>
      <w:r w:rsidRPr="007358D9">
        <w:rPr>
          <w:rtl/>
        </w:rPr>
        <w:t>(</w:t>
      </w:r>
      <w:r w:rsidRPr="007358D9">
        <w:rPr>
          <w:rtl/>
        </w:rPr>
        <w:footnoteRef/>
      </w:r>
      <w:r w:rsidRPr="007358D9">
        <w:rPr>
          <w:rtl/>
        </w:rPr>
        <w:t>)</w:t>
      </w:r>
      <w:r w:rsidRPr="00064B41">
        <w:rPr>
          <w:rtl/>
        </w:rPr>
        <w:tab/>
        <w:t>البيان الحكومي</w:t>
      </w:r>
      <w:r w:rsidRPr="00064B41">
        <w:rPr>
          <w:rFonts w:hint="cs"/>
          <w:rtl/>
        </w:rPr>
        <w:t xml:space="preserve"> </w:t>
      </w:r>
      <w:r>
        <w:t>2016/17:60</w:t>
      </w:r>
      <w:r w:rsidRPr="00064B41">
        <w:rPr>
          <w:rtl/>
        </w:rPr>
        <w:t xml:space="preserve">، </w:t>
      </w:r>
      <w:r w:rsidR="00231413" w:rsidRPr="00231413">
        <w:rPr>
          <w:lang w:val="en-GB"/>
        </w:rPr>
        <w:t>‘</w:t>
      </w:r>
      <w:proofErr w:type="spellStart"/>
      <w:r w:rsidR="00231413" w:rsidRPr="00231413">
        <w:rPr>
          <w:lang w:val="en-GB"/>
        </w:rPr>
        <w:t>Policyramverk</w:t>
      </w:r>
      <w:proofErr w:type="spellEnd"/>
      <w:r w:rsidR="00231413" w:rsidRPr="00231413">
        <w:rPr>
          <w:lang w:val="en-GB"/>
        </w:rPr>
        <w:t xml:space="preserve"> för </w:t>
      </w:r>
      <w:proofErr w:type="spellStart"/>
      <w:r w:rsidR="00231413" w:rsidRPr="00231413">
        <w:rPr>
          <w:lang w:val="en-GB"/>
        </w:rPr>
        <w:t>svenskt</w:t>
      </w:r>
      <w:proofErr w:type="spellEnd"/>
      <w:r w:rsidR="00231413" w:rsidRPr="00231413">
        <w:rPr>
          <w:lang w:val="en-GB"/>
        </w:rPr>
        <w:t xml:space="preserve"> </w:t>
      </w:r>
      <w:proofErr w:type="spellStart"/>
      <w:r w:rsidR="00231413" w:rsidRPr="00231413">
        <w:rPr>
          <w:lang w:val="en-GB"/>
        </w:rPr>
        <w:t>utvecklingssamarbete</w:t>
      </w:r>
      <w:proofErr w:type="spellEnd"/>
      <w:r w:rsidR="00231413" w:rsidRPr="00231413">
        <w:rPr>
          <w:lang w:val="en-GB"/>
        </w:rPr>
        <w:t xml:space="preserve"> </w:t>
      </w:r>
      <w:proofErr w:type="spellStart"/>
      <w:r w:rsidR="00231413" w:rsidRPr="00231413">
        <w:rPr>
          <w:lang w:val="en-GB"/>
        </w:rPr>
        <w:t>och</w:t>
      </w:r>
      <w:proofErr w:type="spellEnd"/>
      <w:r w:rsidR="00231413" w:rsidRPr="00231413">
        <w:rPr>
          <w:lang w:val="en-GB"/>
        </w:rPr>
        <w:t xml:space="preserve"> </w:t>
      </w:r>
      <w:proofErr w:type="spellStart"/>
      <w:r w:rsidR="00231413" w:rsidRPr="00231413">
        <w:rPr>
          <w:lang w:val="en-GB"/>
        </w:rPr>
        <w:t>humanitärt</w:t>
      </w:r>
      <w:proofErr w:type="spellEnd"/>
      <w:r w:rsidR="00231413" w:rsidRPr="00231413">
        <w:rPr>
          <w:lang w:val="en-GB"/>
        </w:rPr>
        <w:t xml:space="preserve"> </w:t>
      </w:r>
      <w:proofErr w:type="spellStart"/>
      <w:r w:rsidR="00231413" w:rsidRPr="00231413">
        <w:rPr>
          <w:lang w:val="en-GB"/>
        </w:rPr>
        <w:t>bistånd</w:t>
      </w:r>
      <w:proofErr w:type="spellEnd"/>
      <w:r w:rsidR="00231413" w:rsidRPr="00231413">
        <w:rPr>
          <w:lang w:val="en-GB"/>
        </w:rPr>
        <w:t>’</w:t>
      </w:r>
      <w:r w:rsidRPr="00064B41">
        <w:rPr>
          <w:rtl/>
        </w:rPr>
        <w:t xml:space="preserve"> (إطار السياسة السويدية للتعاون الإنمائي و</w:t>
      </w:r>
      <w:r w:rsidRPr="00064B41">
        <w:rPr>
          <w:rFonts w:hint="cs"/>
          <w:rtl/>
        </w:rPr>
        <w:t xml:space="preserve">المعونة </w:t>
      </w:r>
      <w:r w:rsidRPr="00064B41">
        <w:rPr>
          <w:rtl/>
        </w:rPr>
        <w:t>الإنسانية).</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74CB8B" w14:textId="079230A8" w:rsidR="00A96DB0" w:rsidRPr="00A96DB0" w:rsidRDefault="00A96DB0" w:rsidP="00A96DB0">
    <w:pPr>
      <w:pStyle w:val="Header"/>
      <w:jc w:val="left"/>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rsidR="000E420B">
      <w:t>CRPD/C/SWE/2-3</w:t>
    </w:r>
    <w:r>
      <w:rPr>
        <w:rtl/>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9552682" w14:textId="45D0631B" w:rsidR="00A96DB0" w:rsidRPr="00A96DB0" w:rsidRDefault="00A96DB0" w:rsidP="00A96DB0">
    <w:pPr>
      <w:pStyle w:val="Header"/>
      <w:bidi w:val="0"/>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rsidR="000E420B">
      <w:t>CRPD/C/SWE/2-3</w:t>
    </w:r>
    <w:r>
      <w:rPr>
        <w:rtl/>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3F2036B"/>
    <w:multiLevelType w:val="hybridMultilevel"/>
    <w:tmpl w:val="B22E0BFA"/>
    <w:lvl w:ilvl="0" w:tplc="9008FA9E">
      <w:start w:val="1"/>
      <w:numFmt w:val="bullet"/>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B851AF4"/>
    <w:multiLevelType w:val="hybridMultilevel"/>
    <w:tmpl w:val="9BE8B3CA"/>
    <w:lvl w:ilvl="0" w:tplc="CCB24FDA">
      <w:start w:val="1"/>
      <w:numFmt w:val="bullet"/>
      <w:pStyle w:val="Bullet1GA"/>
      <w:lvlText w:val=""/>
      <w:lvlJc w:val="left"/>
      <w:pPr>
        <w:tabs>
          <w:tab w:val="num" w:pos="2495"/>
        </w:tabs>
        <w:ind w:left="2495" w:hanging="545"/>
      </w:pPr>
      <w:rPr>
        <w:rFonts w:ascii="Symbol" w:hAnsi="Symbol" w:hint="default"/>
        <w:lang w:bidi="ar-SA"/>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C107804"/>
    <w:multiLevelType w:val="hybridMultilevel"/>
    <w:tmpl w:val="EAAE9AA0"/>
    <w:lvl w:ilvl="0" w:tplc="D602C7FE">
      <w:start w:val="1"/>
      <w:numFmt w:val="bullet"/>
      <w:lvlText w:val=""/>
      <w:lvlJc w:val="left"/>
      <w:pPr>
        <w:ind w:left="1976"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A515502"/>
    <w:multiLevelType w:val="hybridMultilevel"/>
    <w:tmpl w:val="B66A8766"/>
    <w:lvl w:ilvl="0" w:tplc="A1667854">
      <w:start w:val="1"/>
      <w:numFmt w:val="arabicAlpha"/>
      <w:lvlText w:val="(%1)"/>
      <w:lvlJc w:val="left"/>
      <w:pPr>
        <w:ind w:left="2612" w:hanging="682"/>
      </w:pPr>
      <w:rPr>
        <w:rFonts w:hint="default"/>
      </w:rPr>
    </w:lvl>
    <w:lvl w:ilvl="1" w:tplc="04090019" w:tentative="1">
      <w:start w:val="1"/>
      <w:numFmt w:val="lowerLetter"/>
      <w:lvlText w:val="%2."/>
      <w:lvlJc w:val="left"/>
      <w:pPr>
        <w:ind w:left="3010" w:hanging="360"/>
      </w:pPr>
    </w:lvl>
    <w:lvl w:ilvl="2" w:tplc="0409001B" w:tentative="1">
      <w:start w:val="1"/>
      <w:numFmt w:val="lowerRoman"/>
      <w:lvlText w:val="%3."/>
      <w:lvlJc w:val="right"/>
      <w:pPr>
        <w:ind w:left="3730" w:hanging="180"/>
      </w:pPr>
    </w:lvl>
    <w:lvl w:ilvl="3" w:tplc="0409000F" w:tentative="1">
      <w:start w:val="1"/>
      <w:numFmt w:val="decimal"/>
      <w:lvlText w:val="%4."/>
      <w:lvlJc w:val="left"/>
      <w:pPr>
        <w:ind w:left="4450" w:hanging="360"/>
      </w:pPr>
    </w:lvl>
    <w:lvl w:ilvl="4" w:tplc="04090019" w:tentative="1">
      <w:start w:val="1"/>
      <w:numFmt w:val="lowerLetter"/>
      <w:lvlText w:val="%5."/>
      <w:lvlJc w:val="left"/>
      <w:pPr>
        <w:ind w:left="5170" w:hanging="360"/>
      </w:pPr>
    </w:lvl>
    <w:lvl w:ilvl="5" w:tplc="0409001B" w:tentative="1">
      <w:start w:val="1"/>
      <w:numFmt w:val="lowerRoman"/>
      <w:lvlText w:val="%6."/>
      <w:lvlJc w:val="right"/>
      <w:pPr>
        <w:ind w:left="5890" w:hanging="180"/>
      </w:pPr>
    </w:lvl>
    <w:lvl w:ilvl="6" w:tplc="0409000F" w:tentative="1">
      <w:start w:val="1"/>
      <w:numFmt w:val="decimal"/>
      <w:lvlText w:val="%7."/>
      <w:lvlJc w:val="left"/>
      <w:pPr>
        <w:ind w:left="6610" w:hanging="360"/>
      </w:pPr>
    </w:lvl>
    <w:lvl w:ilvl="7" w:tplc="04090019" w:tentative="1">
      <w:start w:val="1"/>
      <w:numFmt w:val="lowerLetter"/>
      <w:lvlText w:val="%8."/>
      <w:lvlJc w:val="left"/>
      <w:pPr>
        <w:ind w:left="7330" w:hanging="360"/>
      </w:pPr>
    </w:lvl>
    <w:lvl w:ilvl="8" w:tplc="0409001B" w:tentative="1">
      <w:start w:val="1"/>
      <w:numFmt w:val="lowerRoman"/>
      <w:lvlText w:val="%9."/>
      <w:lvlJc w:val="right"/>
      <w:pPr>
        <w:ind w:left="8050" w:hanging="180"/>
      </w:pPr>
    </w:lvl>
  </w:abstractNum>
  <w:abstractNum w:abstractNumId="5" w15:restartNumberingAfterBreak="0">
    <w:nsid w:val="1FEC51AE"/>
    <w:multiLevelType w:val="hybridMultilevel"/>
    <w:tmpl w:val="97C00E3C"/>
    <w:lvl w:ilvl="0" w:tplc="0D62C3FC">
      <w:start w:val="112"/>
      <w:numFmt w:val="bullet"/>
      <w:lvlText w:val=""/>
      <w:lvlJc w:val="left"/>
      <w:pPr>
        <w:ind w:left="1967" w:hanging="360"/>
      </w:pPr>
      <w:rPr>
        <w:rFonts w:ascii="Symbol" w:hAnsi="Symbol" w:cs="Symbol" w:hint="default"/>
      </w:rPr>
    </w:lvl>
    <w:lvl w:ilvl="1" w:tplc="04090003" w:tentative="1">
      <w:start w:val="1"/>
      <w:numFmt w:val="bullet"/>
      <w:lvlText w:val="o"/>
      <w:lvlJc w:val="left"/>
      <w:pPr>
        <w:ind w:left="2687" w:hanging="360"/>
      </w:pPr>
      <w:rPr>
        <w:rFonts w:ascii="Courier New" w:hAnsi="Courier New" w:cs="Courier New" w:hint="default"/>
      </w:rPr>
    </w:lvl>
    <w:lvl w:ilvl="2" w:tplc="04090005" w:tentative="1">
      <w:start w:val="1"/>
      <w:numFmt w:val="bullet"/>
      <w:lvlText w:val=""/>
      <w:lvlJc w:val="left"/>
      <w:pPr>
        <w:ind w:left="3407" w:hanging="360"/>
      </w:pPr>
      <w:rPr>
        <w:rFonts w:ascii="Wingdings" w:hAnsi="Wingdings" w:hint="default"/>
      </w:rPr>
    </w:lvl>
    <w:lvl w:ilvl="3" w:tplc="04090001" w:tentative="1">
      <w:start w:val="1"/>
      <w:numFmt w:val="bullet"/>
      <w:lvlText w:val=""/>
      <w:lvlJc w:val="left"/>
      <w:pPr>
        <w:ind w:left="4127" w:hanging="360"/>
      </w:pPr>
      <w:rPr>
        <w:rFonts w:ascii="Symbol" w:hAnsi="Symbol" w:hint="default"/>
      </w:rPr>
    </w:lvl>
    <w:lvl w:ilvl="4" w:tplc="04090003" w:tentative="1">
      <w:start w:val="1"/>
      <w:numFmt w:val="bullet"/>
      <w:lvlText w:val="o"/>
      <w:lvlJc w:val="left"/>
      <w:pPr>
        <w:ind w:left="4847" w:hanging="360"/>
      </w:pPr>
      <w:rPr>
        <w:rFonts w:ascii="Courier New" w:hAnsi="Courier New" w:cs="Courier New" w:hint="default"/>
      </w:rPr>
    </w:lvl>
    <w:lvl w:ilvl="5" w:tplc="04090005" w:tentative="1">
      <w:start w:val="1"/>
      <w:numFmt w:val="bullet"/>
      <w:lvlText w:val=""/>
      <w:lvlJc w:val="left"/>
      <w:pPr>
        <w:ind w:left="5567" w:hanging="360"/>
      </w:pPr>
      <w:rPr>
        <w:rFonts w:ascii="Wingdings" w:hAnsi="Wingdings" w:hint="default"/>
      </w:rPr>
    </w:lvl>
    <w:lvl w:ilvl="6" w:tplc="04090001" w:tentative="1">
      <w:start w:val="1"/>
      <w:numFmt w:val="bullet"/>
      <w:lvlText w:val=""/>
      <w:lvlJc w:val="left"/>
      <w:pPr>
        <w:ind w:left="6287" w:hanging="360"/>
      </w:pPr>
      <w:rPr>
        <w:rFonts w:ascii="Symbol" w:hAnsi="Symbol" w:hint="default"/>
      </w:rPr>
    </w:lvl>
    <w:lvl w:ilvl="7" w:tplc="04090003" w:tentative="1">
      <w:start w:val="1"/>
      <w:numFmt w:val="bullet"/>
      <w:lvlText w:val="o"/>
      <w:lvlJc w:val="left"/>
      <w:pPr>
        <w:ind w:left="7007" w:hanging="360"/>
      </w:pPr>
      <w:rPr>
        <w:rFonts w:ascii="Courier New" w:hAnsi="Courier New" w:cs="Courier New" w:hint="default"/>
      </w:rPr>
    </w:lvl>
    <w:lvl w:ilvl="8" w:tplc="04090005" w:tentative="1">
      <w:start w:val="1"/>
      <w:numFmt w:val="bullet"/>
      <w:lvlText w:val=""/>
      <w:lvlJc w:val="left"/>
      <w:pPr>
        <w:ind w:left="7727" w:hanging="360"/>
      </w:pPr>
      <w:rPr>
        <w:rFonts w:ascii="Wingdings" w:hAnsi="Wingdings" w:hint="default"/>
      </w:rPr>
    </w:lvl>
  </w:abstractNum>
  <w:abstractNum w:abstractNumId="6" w15:restartNumberingAfterBreak="0">
    <w:nsid w:val="25F272F0"/>
    <w:multiLevelType w:val="hybridMultilevel"/>
    <w:tmpl w:val="639E4496"/>
    <w:lvl w:ilvl="0" w:tplc="9AA29D80">
      <w:start w:val="1"/>
      <w:numFmt w:val="decimal"/>
      <w:pStyle w:val="Roman1GA"/>
      <w:lvlText w:val="'%1'"/>
      <w:lvlJc w:val="right"/>
      <w:pPr>
        <w:tabs>
          <w:tab w:val="num" w:pos="2310"/>
        </w:tabs>
        <w:ind w:left="2310" w:hanging="360"/>
      </w:p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7" w15:restartNumberingAfterBreak="0">
    <w:nsid w:val="2E7D2AC6"/>
    <w:multiLevelType w:val="hybridMultilevel"/>
    <w:tmpl w:val="3D12582C"/>
    <w:lvl w:ilvl="0" w:tplc="CB588E8E">
      <w:start w:val="1"/>
      <w:numFmt w:val="bullet"/>
      <w:lvlText w:val="o"/>
      <w:lvlJc w:val="left"/>
      <w:pPr>
        <w:ind w:left="720" w:hanging="360"/>
      </w:pPr>
      <w:rPr>
        <w:rFonts w:ascii="Courier New" w:hAnsi="Courier New" w:cs="Courier New" w:hint="default"/>
        <w:spacing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2EB4774D"/>
    <w:multiLevelType w:val="hybridMultilevel"/>
    <w:tmpl w:val="06BA8590"/>
    <w:lvl w:ilvl="0" w:tplc="0809000F">
      <w:start w:val="1"/>
      <w:numFmt w:val="decimal"/>
      <w:lvlText w:val="%1."/>
      <w:lvlJc w:val="left"/>
      <w:pPr>
        <w:ind w:left="720" w:hanging="360"/>
      </w:pPr>
      <w:rPr>
        <w:rFonts w:hint="default"/>
      </w:rPr>
    </w:lvl>
    <w:lvl w:ilvl="1" w:tplc="100C0019" w:tentative="1">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9" w15:restartNumberingAfterBreak="0">
    <w:nsid w:val="32A75D52"/>
    <w:multiLevelType w:val="hybridMultilevel"/>
    <w:tmpl w:val="B622CBCC"/>
    <w:lvl w:ilvl="0" w:tplc="EF10EA04">
      <w:start w:val="1"/>
      <w:numFmt w:val="decimal"/>
      <w:pStyle w:val="ParaNoGA"/>
      <w:lvlText w:val="%1-"/>
      <w:lvlJc w:val="left"/>
      <w:pPr>
        <w:tabs>
          <w:tab w:val="num" w:pos="1361"/>
        </w:tabs>
        <w:ind w:left="1247" w:firstLine="0"/>
      </w:pPr>
      <w:rPr>
        <w:rFonts w:cs="Simplified Arabic"/>
        <w:sz w:val="22"/>
        <w:szCs w:val="22"/>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 w15:restartNumberingAfterBreak="0">
    <w:nsid w:val="3ACF4EB2"/>
    <w:multiLevelType w:val="hybridMultilevel"/>
    <w:tmpl w:val="BE9AB9A6"/>
    <w:lvl w:ilvl="0" w:tplc="78607ACC">
      <w:start w:val="1"/>
      <w:numFmt w:val="bullet"/>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1" w15:restartNumberingAfterBreak="0">
    <w:nsid w:val="3ADF34DA"/>
    <w:multiLevelType w:val="hybridMultilevel"/>
    <w:tmpl w:val="21FC2716"/>
    <w:lvl w:ilvl="0" w:tplc="6E5892B2">
      <w:start w:val="1"/>
      <w:numFmt w:val="decimal"/>
      <w:lvlText w:val="%1."/>
      <w:lvlJc w:val="left"/>
      <w:pPr>
        <w:ind w:left="720" w:hanging="360"/>
      </w:pPr>
      <w:rPr>
        <w:rFonts w:cs="Times New Roman"/>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2" w15:restartNumberingAfterBreak="0">
    <w:nsid w:val="454B2370"/>
    <w:multiLevelType w:val="hybridMultilevel"/>
    <w:tmpl w:val="7720856A"/>
    <w:lvl w:ilvl="0" w:tplc="D090D7F2">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13" w15:restartNumberingAfterBreak="0">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5DFB3625"/>
    <w:multiLevelType w:val="hybridMultilevel"/>
    <w:tmpl w:val="C4BCDC5E"/>
    <w:lvl w:ilvl="0" w:tplc="702CE228">
      <w:start w:val="1"/>
      <w:numFmt w:val="bullet"/>
      <w:lvlText w:val=""/>
      <w:lvlJc w:val="left"/>
      <w:pPr>
        <w:ind w:left="3283" w:hanging="360"/>
      </w:pPr>
      <w:rPr>
        <w:rFonts w:ascii="Symbol" w:hAnsi="Symbol" w:cs="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15" w15:restartNumberingAfterBreak="0">
    <w:nsid w:val="60014FE6"/>
    <w:multiLevelType w:val="hybridMultilevel"/>
    <w:tmpl w:val="EEE0B294"/>
    <w:lvl w:ilvl="0" w:tplc="0D62C3FC">
      <w:start w:val="112"/>
      <w:numFmt w:val="bullet"/>
      <w:lvlText w:val=""/>
      <w:lvlJc w:val="left"/>
      <w:pPr>
        <w:ind w:left="1967" w:hanging="360"/>
      </w:pPr>
      <w:rPr>
        <w:rFonts w:ascii="Symbol" w:hAnsi="Symbol" w:cs="Symbol" w:hint="default"/>
      </w:rPr>
    </w:lvl>
    <w:lvl w:ilvl="1" w:tplc="04090003" w:tentative="1">
      <w:start w:val="1"/>
      <w:numFmt w:val="bullet"/>
      <w:lvlText w:val="o"/>
      <w:lvlJc w:val="left"/>
      <w:pPr>
        <w:ind w:left="2687" w:hanging="360"/>
      </w:pPr>
      <w:rPr>
        <w:rFonts w:ascii="Courier New" w:hAnsi="Courier New" w:cs="Courier New" w:hint="default"/>
      </w:rPr>
    </w:lvl>
    <w:lvl w:ilvl="2" w:tplc="04090005" w:tentative="1">
      <w:start w:val="1"/>
      <w:numFmt w:val="bullet"/>
      <w:lvlText w:val=""/>
      <w:lvlJc w:val="left"/>
      <w:pPr>
        <w:ind w:left="3407" w:hanging="360"/>
      </w:pPr>
      <w:rPr>
        <w:rFonts w:ascii="Wingdings" w:hAnsi="Wingdings" w:hint="default"/>
      </w:rPr>
    </w:lvl>
    <w:lvl w:ilvl="3" w:tplc="04090001" w:tentative="1">
      <w:start w:val="1"/>
      <w:numFmt w:val="bullet"/>
      <w:lvlText w:val=""/>
      <w:lvlJc w:val="left"/>
      <w:pPr>
        <w:ind w:left="4127" w:hanging="360"/>
      </w:pPr>
      <w:rPr>
        <w:rFonts w:ascii="Symbol" w:hAnsi="Symbol" w:hint="default"/>
      </w:rPr>
    </w:lvl>
    <w:lvl w:ilvl="4" w:tplc="04090003" w:tentative="1">
      <w:start w:val="1"/>
      <w:numFmt w:val="bullet"/>
      <w:lvlText w:val="o"/>
      <w:lvlJc w:val="left"/>
      <w:pPr>
        <w:ind w:left="4847" w:hanging="360"/>
      </w:pPr>
      <w:rPr>
        <w:rFonts w:ascii="Courier New" w:hAnsi="Courier New" w:cs="Courier New" w:hint="default"/>
      </w:rPr>
    </w:lvl>
    <w:lvl w:ilvl="5" w:tplc="04090005" w:tentative="1">
      <w:start w:val="1"/>
      <w:numFmt w:val="bullet"/>
      <w:lvlText w:val=""/>
      <w:lvlJc w:val="left"/>
      <w:pPr>
        <w:ind w:left="5567" w:hanging="360"/>
      </w:pPr>
      <w:rPr>
        <w:rFonts w:ascii="Wingdings" w:hAnsi="Wingdings" w:hint="default"/>
      </w:rPr>
    </w:lvl>
    <w:lvl w:ilvl="6" w:tplc="04090001" w:tentative="1">
      <w:start w:val="1"/>
      <w:numFmt w:val="bullet"/>
      <w:lvlText w:val=""/>
      <w:lvlJc w:val="left"/>
      <w:pPr>
        <w:ind w:left="6287" w:hanging="360"/>
      </w:pPr>
      <w:rPr>
        <w:rFonts w:ascii="Symbol" w:hAnsi="Symbol" w:hint="default"/>
      </w:rPr>
    </w:lvl>
    <w:lvl w:ilvl="7" w:tplc="04090003" w:tentative="1">
      <w:start w:val="1"/>
      <w:numFmt w:val="bullet"/>
      <w:lvlText w:val="o"/>
      <w:lvlJc w:val="left"/>
      <w:pPr>
        <w:ind w:left="7007" w:hanging="360"/>
      </w:pPr>
      <w:rPr>
        <w:rFonts w:ascii="Courier New" w:hAnsi="Courier New" w:cs="Courier New" w:hint="default"/>
      </w:rPr>
    </w:lvl>
    <w:lvl w:ilvl="8" w:tplc="04090005" w:tentative="1">
      <w:start w:val="1"/>
      <w:numFmt w:val="bullet"/>
      <w:lvlText w:val=""/>
      <w:lvlJc w:val="left"/>
      <w:pPr>
        <w:ind w:left="7727" w:hanging="360"/>
      </w:pPr>
      <w:rPr>
        <w:rFonts w:ascii="Wingdings" w:hAnsi="Wingdings" w:hint="default"/>
      </w:rPr>
    </w:lvl>
  </w:abstractNum>
  <w:abstractNum w:abstractNumId="16" w15:restartNumberingAfterBreak="0">
    <w:nsid w:val="68AD07B2"/>
    <w:multiLevelType w:val="hybridMultilevel"/>
    <w:tmpl w:val="6EDEC56E"/>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7" w15:restartNumberingAfterBreak="0">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8" w15:restartNumberingAfterBreak="0">
    <w:nsid w:val="702101EC"/>
    <w:multiLevelType w:val="hybridMultilevel"/>
    <w:tmpl w:val="D64CD08C"/>
    <w:lvl w:ilvl="0" w:tplc="CE7E406C">
      <w:start w:val="1"/>
      <w:numFmt w:val="bullet"/>
      <w:lvlText w:val=""/>
      <w:lvlJc w:val="left"/>
      <w:pPr>
        <w:ind w:left="720"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764F0EF2"/>
    <w:multiLevelType w:val="hybridMultilevel"/>
    <w:tmpl w:val="3506ABA6"/>
    <w:lvl w:ilvl="0" w:tplc="0D62C3FC">
      <w:start w:val="112"/>
      <w:numFmt w:val="bullet"/>
      <w:lvlText w:val=""/>
      <w:lvlJc w:val="left"/>
      <w:pPr>
        <w:ind w:left="1967" w:hanging="360"/>
      </w:pPr>
      <w:rPr>
        <w:rFonts w:ascii="Symbol" w:hAnsi="Symbol" w:cs="Symbol" w:hint="default"/>
      </w:rPr>
    </w:lvl>
    <w:lvl w:ilvl="1" w:tplc="04090003" w:tentative="1">
      <w:start w:val="1"/>
      <w:numFmt w:val="bullet"/>
      <w:lvlText w:val="o"/>
      <w:lvlJc w:val="left"/>
      <w:pPr>
        <w:ind w:left="2687" w:hanging="360"/>
      </w:pPr>
      <w:rPr>
        <w:rFonts w:ascii="Courier New" w:hAnsi="Courier New" w:cs="Courier New" w:hint="default"/>
      </w:rPr>
    </w:lvl>
    <w:lvl w:ilvl="2" w:tplc="04090005" w:tentative="1">
      <w:start w:val="1"/>
      <w:numFmt w:val="bullet"/>
      <w:lvlText w:val=""/>
      <w:lvlJc w:val="left"/>
      <w:pPr>
        <w:ind w:left="3407" w:hanging="360"/>
      </w:pPr>
      <w:rPr>
        <w:rFonts w:ascii="Wingdings" w:hAnsi="Wingdings" w:hint="default"/>
      </w:rPr>
    </w:lvl>
    <w:lvl w:ilvl="3" w:tplc="04090001" w:tentative="1">
      <w:start w:val="1"/>
      <w:numFmt w:val="bullet"/>
      <w:lvlText w:val=""/>
      <w:lvlJc w:val="left"/>
      <w:pPr>
        <w:ind w:left="4127" w:hanging="360"/>
      </w:pPr>
      <w:rPr>
        <w:rFonts w:ascii="Symbol" w:hAnsi="Symbol" w:hint="default"/>
      </w:rPr>
    </w:lvl>
    <w:lvl w:ilvl="4" w:tplc="04090003" w:tentative="1">
      <w:start w:val="1"/>
      <w:numFmt w:val="bullet"/>
      <w:lvlText w:val="o"/>
      <w:lvlJc w:val="left"/>
      <w:pPr>
        <w:ind w:left="4847" w:hanging="360"/>
      </w:pPr>
      <w:rPr>
        <w:rFonts w:ascii="Courier New" w:hAnsi="Courier New" w:cs="Courier New" w:hint="default"/>
      </w:rPr>
    </w:lvl>
    <w:lvl w:ilvl="5" w:tplc="04090005" w:tentative="1">
      <w:start w:val="1"/>
      <w:numFmt w:val="bullet"/>
      <w:lvlText w:val=""/>
      <w:lvlJc w:val="left"/>
      <w:pPr>
        <w:ind w:left="5567" w:hanging="360"/>
      </w:pPr>
      <w:rPr>
        <w:rFonts w:ascii="Wingdings" w:hAnsi="Wingdings" w:hint="default"/>
      </w:rPr>
    </w:lvl>
    <w:lvl w:ilvl="6" w:tplc="04090001" w:tentative="1">
      <w:start w:val="1"/>
      <w:numFmt w:val="bullet"/>
      <w:lvlText w:val=""/>
      <w:lvlJc w:val="left"/>
      <w:pPr>
        <w:ind w:left="6287" w:hanging="360"/>
      </w:pPr>
      <w:rPr>
        <w:rFonts w:ascii="Symbol" w:hAnsi="Symbol" w:hint="default"/>
      </w:rPr>
    </w:lvl>
    <w:lvl w:ilvl="7" w:tplc="04090003" w:tentative="1">
      <w:start w:val="1"/>
      <w:numFmt w:val="bullet"/>
      <w:lvlText w:val="o"/>
      <w:lvlJc w:val="left"/>
      <w:pPr>
        <w:ind w:left="7007" w:hanging="360"/>
      </w:pPr>
      <w:rPr>
        <w:rFonts w:ascii="Courier New" w:hAnsi="Courier New" w:cs="Courier New" w:hint="default"/>
      </w:rPr>
    </w:lvl>
    <w:lvl w:ilvl="8" w:tplc="04090005" w:tentative="1">
      <w:start w:val="1"/>
      <w:numFmt w:val="bullet"/>
      <w:lvlText w:val=""/>
      <w:lvlJc w:val="left"/>
      <w:pPr>
        <w:ind w:left="7727" w:hanging="360"/>
      </w:pPr>
      <w:rPr>
        <w:rFonts w:ascii="Wingdings" w:hAnsi="Wingdings" w:hint="default"/>
      </w:rPr>
    </w:lvl>
  </w:abstractNum>
  <w:abstractNum w:abstractNumId="20" w15:restartNumberingAfterBreak="0">
    <w:nsid w:val="7AE32A09"/>
    <w:multiLevelType w:val="hybridMultilevel"/>
    <w:tmpl w:val="B8DC87A6"/>
    <w:lvl w:ilvl="0" w:tplc="72A485D8">
      <w:start w:val="1"/>
      <w:numFmt w:val="decimal"/>
      <w:pStyle w:val="Roman2GA"/>
      <w:lvlText w:val="'%1'"/>
      <w:lvlJc w:val="right"/>
      <w:pPr>
        <w:tabs>
          <w:tab w:val="num" w:pos="2877"/>
        </w:tabs>
        <w:ind w:left="2877" w:hanging="360"/>
      </w:p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16cid:durableId="2025013485">
    <w:abstractNumId w:val="17"/>
  </w:num>
  <w:num w:numId="2" w16cid:durableId="2120760390">
    <w:abstractNumId w:val="13"/>
  </w:num>
  <w:num w:numId="3" w16cid:durableId="1225919257">
    <w:abstractNumId w:val="2"/>
  </w:num>
  <w:num w:numId="4" w16cid:durableId="241527626">
    <w:abstractNumId w:val="12"/>
  </w:num>
  <w:num w:numId="5" w16cid:durableId="2072148752">
    <w:abstractNumId w:val="9"/>
  </w:num>
  <w:num w:numId="6" w16cid:durableId="2058167347">
    <w:abstractNumId w:val="6"/>
  </w:num>
  <w:num w:numId="7" w16cid:durableId="1371223423">
    <w:abstractNumId w:val="20"/>
  </w:num>
  <w:num w:numId="8" w16cid:durableId="680163979">
    <w:abstractNumId w:val="2"/>
  </w:num>
  <w:num w:numId="9" w16cid:durableId="339115698">
    <w:abstractNumId w:val="12"/>
  </w:num>
  <w:num w:numId="10" w16cid:durableId="855968614">
    <w:abstractNumId w:val="6"/>
  </w:num>
  <w:num w:numId="11" w16cid:durableId="479031862">
    <w:abstractNumId w:val="20"/>
  </w:num>
  <w:num w:numId="12" w16cid:durableId="939875021">
    <w:abstractNumId w:val="4"/>
  </w:num>
  <w:num w:numId="13" w16cid:durableId="1451164136">
    <w:abstractNumId w:val="3"/>
  </w:num>
  <w:num w:numId="14" w16cid:durableId="1894612447">
    <w:abstractNumId w:val="18"/>
  </w:num>
  <w:num w:numId="15" w16cid:durableId="1836220252">
    <w:abstractNumId w:val="14"/>
  </w:num>
  <w:num w:numId="16" w16cid:durableId="518740566">
    <w:abstractNumId w:val="1"/>
  </w:num>
  <w:num w:numId="17" w16cid:durableId="1964388494">
    <w:abstractNumId w:val="16"/>
  </w:num>
  <w:num w:numId="18" w16cid:durableId="29842760">
    <w:abstractNumId w:val="0"/>
  </w:num>
  <w:num w:numId="19" w16cid:durableId="294870059">
    <w:abstractNumId w:val="10"/>
  </w:num>
  <w:num w:numId="20" w16cid:durableId="590627428">
    <w:abstractNumId w:val="16"/>
    <w:lvlOverride w:ilvl="0">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Override>
  </w:num>
  <w:num w:numId="21" w16cid:durableId="135807938">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45124168">
    <w:abstractNumId w:val="0"/>
    <w:lvlOverride w:ilvl="0">
      <w:lvl w:ilvl="0" w:tplc="2FB47626">
        <w:start w:val="1"/>
        <w:numFmt w:val="decimal"/>
        <w:lvlText w:val="%1-"/>
        <w:lvlJc w:val="left"/>
        <w:pPr>
          <w:tabs>
            <w:tab w:val="num" w:pos="0"/>
          </w:tabs>
          <w:ind w:left="1134" w:firstLine="0"/>
        </w:pPr>
        <w:rPr>
          <w:rFonts w:ascii="Times New Roman" w:hAnsi="Times New Roman" w:hint="default"/>
          <w:b w:val="0"/>
          <w:i w:val="0"/>
          <w:sz w:val="20"/>
        </w:rPr>
      </w:lvl>
    </w:lvlOverride>
    <w:lvlOverride w:ilvl="1">
      <w:lvl w:ilvl="1" w:tplc="04090019" w:tentative="1">
        <w:start w:val="1"/>
        <w:numFmt w:val="lowerLetter"/>
        <w:lvlText w:val="%2."/>
        <w:lvlJc w:val="left"/>
        <w:pPr>
          <w:ind w:left="1440" w:hanging="360"/>
        </w:pPr>
      </w:lvl>
    </w:lvlOverride>
    <w:lvlOverride w:ilvl="2">
      <w:lvl w:ilvl="2" w:tplc="0409001B" w:tentative="1">
        <w:start w:val="1"/>
        <w:numFmt w:val="lowerRoman"/>
        <w:lvlText w:val="%3."/>
        <w:lvlJc w:val="right"/>
        <w:pPr>
          <w:ind w:left="2160" w:hanging="180"/>
        </w:pPr>
      </w:lvl>
    </w:lvlOverride>
    <w:lvlOverride w:ilvl="3">
      <w:lvl w:ilvl="3" w:tplc="0409000F" w:tentative="1">
        <w:start w:val="1"/>
        <w:numFmt w:val="decimal"/>
        <w:lvlText w:val="%4."/>
        <w:lvlJc w:val="left"/>
        <w:pPr>
          <w:ind w:left="2880" w:hanging="360"/>
        </w:pPr>
      </w:lvl>
    </w:lvlOverride>
    <w:lvlOverride w:ilvl="4">
      <w:lvl w:ilvl="4" w:tplc="04090019" w:tentative="1">
        <w:start w:val="1"/>
        <w:numFmt w:val="lowerLetter"/>
        <w:lvlText w:val="%5."/>
        <w:lvlJc w:val="left"/>
        <w:pPr>
          <w:ind w:left="3600" w:hanging="360"/>
        </w:pPr>
      </w:lvl>
    </w:lvlOverride>
    <w:lvlOverride w:ilvl="5">
      <w:lvl w:ilvl="5" w:tplc="0409001B" w:tentative="1">
        <w:start w:val="1"/>
        <w:numFmt w:val="lowerRoman"/>
        <w:lvlText w:val="%6."/>
        <w:lvlJc w:val="right"/>
        <w:pPr>
          <w:ind w:left="4320" w:hanging="180"/>
        </w:pPr>
      </w:lvl>
    </w:lvlOverride>
    <w:lvlOverride w:ilvl="6">
      <w:lvl w:ilvl="6" w:tplc="0409000F" w:tentative="1">
        <w:start w:val="1"/>
        <w:numFmt w:val="decimal"/>
        <w:lvlText w:val="%7."/>
        <w:lvlJc w:val="left"/>
        <w:pPr>
          <w:ind w:left="5040" w:hanging="360"/>
        </w:pPr>
      </w:lvl>
    </w:lvlOverride>
    <w:lvlOverride w:ilvl="7">
      <w:lvl w:ilvl="7" w:tplc="04090019" w:tentative="1">
        <w:start w:val="1"/>
        <w:numFmt w:val="lowerLetter"/>
        <w:lvlText w:val="%8."/>
        <w:lvlJc w:val="left"/>
        <w:pPr>
          <w:ind w:left="5760" w:hanging="360"/>
        </w:pPr>
      </w:lvl>
    </w:lvlOverride>
    <w:lvlOverride w:ilvl="8">
      <w:lvl w:ilvl="8" w:tplc="0409001B" w:tentative="1">
        <w:start w:val="1"/>
        <w:numFmt w:val="lowerRoman"/>
        <w:lvlText w:val="%9."/>
        <w:lvlJc w:val="right"/>
        <w:pPr>
          <w:ind w:left="6480" w:hanging="180"/>
        </w:pPr>
      </w:lvl>
    </w:lvlOverride>
  </w:num>
  <w:num w:numId="23" w16cid:durableId="2141416895">
    <w:abstractNumId w:val="0"/>
    <w:lvlOverride w:ilvl="0">
      <w:startOverride w:val="153"/>
      <w:lvl w:ilvl="0" w:tplc="2FB47626">
        <w:start w:val="153"/>
        <w:numFmt w:val="decimal"/>
        <w:lvlText w:val="%1-"/>
        <w:lvlJc w:val="left"/>
        <w:pPr>
          <w:tabs>
            <w:tab w:val="num" w:pos="0"/>
          </w:tabs>
          <w:ind w:left="1134" w:firstLine="0"/>
        </w:pPr>
        <w:rPr>
          <w:rFonts w:ascii="Times New Roman" w:hAnsi="Times New Roman" w:hint="default"/>
          <w:b w:val="0"/>
          <w:i w:val="0"/>
          <w:sz w:val="20"/>
        </w:rPr>
      </w:lvl>
    </w:lvlOverride>
  </w:num>
  <w:num w:numId="24" w16cid:durableId="1640526875">
    <w:abstractNumId w:val="0"/>
    <w:lvlOverride w:ilvl="0">
      <w:startOverride w:val="151"/>
      <w:lvl w:ilvl="0" w:tplc="2FB47626">
        <w:start w:val="151"/>
        <w:numFmt w:val="decimal"/>
        <w:lvlText w:val="%1-"/>
        <w:lvlJc w:val="left"/>
        <w:pPr>
          <w:tabs>
            <w:tab w:val="num" w:pos="0"/>
          </w:tabs>
          <w:ind w:left="1134" w:firstLine="0"/>
        </w:pPr>
        <w:rPr>
          <w:rFonts w:ascii="Times New Roman" w:hAnsi="Times New Roman" w:hint="default"/>
          <w:b w:val="0"/>
          <w:i w:val="0"/>
          <w:sz w:val="20"/>
        </w:rPr>
      </w:lvl>
    </w:lvlOverride>
  </w:num>
  <w:num w:numId="25" w16cid:durableId="888804117">
    <w:abstractNumId w:val="8"/>
  </w:num>
  <w:num w:numId="26" w16cid:durableId="975600241">
    <w:abstractNumId w:val="7"/>
    <w:lvlOverride w:ilvl="0">
      <w:lvl w:ilvl="0" w:tplc="CB588E8E">
        <w:start w:val="1"/>
        <w:numFmt w:val="bullet"/>
        <w:lvlText w:val="o"/>
        <w:lvlJc w:val="left"/>
        <w:pPr>
          <w:ind w:left="720" w:hanging="360"/>
        </w:pPr>
        <w:rPr>
          <w:rFonts w:ascii="Courier New" w:hAnsi="Courier New" w:cs="Courier New" w:hint="default"/>
          <w:spacing w:val="-20"/>
        </w:rPr>
      </w:lvl>
    </w:lvlOverride>
  </w:num>
  <w:num w:numId="27" w16cid:durableId="2074890772">
    <w:abstractNumId w:val="7"/>
  </w:num>
  <w:num w:numId="28" w16cid:durableId="1029137100">
    <w:abstractNumId w:val="15"/>
  </w:num>
  <w:num w:numId="29" w16cid:durableId="2080053281">
    <w:abstractNumId w:val="19"/>
  </w:num>
  <w:num w:numId="30" w16cid:durableId="1643727650">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90"/>
  <w:proofState w:spelling="clean" w:grammar="clean"/>
  <w:defaultTabStop w:val="567"/>
  <w:evenAndOddHeaders/>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30360"/>
    <w:rsid w:val="000076D5"/>
    <w:rsid w:val="000204DC"/>
    <w:rsid w:val="00030360"/>
    <w:rsid w:val="00030C89"/>
    <w:rsid w:val="00037ED2"/>
    <w:rsid w:val="000424C5"/>
    <w:rsid w:val="00043663"/>
    <w:rsid w:val="000505CF"/>
    <w:rsid w:val="00064B41"/>
    <w:rsid w:val="0008448B"/>
    <w:rsid w:val="000C3055"/>
    <w:rsid w:val="000D701C"/>
    <w:rsid w:val="000E2A71"/>
    <w:rsid w:val="000E420B"/>
    <w:rsid w:val="00107724"/>
    <w:rsid w:val="00114439"/>
    <w:rsid w:val="00117833"/>
    <w:rsid w:val="00136D2E"/>
    <w:rsid w:val="00160263"/>
    <w:rsid w:val="00181F96"/>
    <w:rsid w:val="00185BED"/>
    <w:rsid w:val="001867BF"/>
    <w:rsid w:val="001A1371"/>
    <w:rsid w:val="001B346A"/>
    <w:rsid w:val="001B3FF9"/>
    <w:rsid w:val="001E003F"/>
    <w:rsid w:val="001E1CAD"/>
    <w:rsid w:val="001E290D"/>
    <w:rsid w:val="001F201A"/>
    <w:rsid w:val="002144FA"/>
    <w:rsid w:val="00231413"/>
    <w:rsid w:val="0023469A"/>
    <w:rsid w:val="00241847"/>
    <w:rsid w:val="00243C8A"/>
    <w:rsid w:val="00254ADE"/>
    <w:rsid w:val="00261E23"/>
    <w:rsid w:val="00262473"/>
    <w:rsid w:val="0026279F"/>
    <w:rsid w:val="00267A0E"/>
    <w:rsid w:val="00281A90"/>
    <w:rsid w:val="002901D9"/>
    <w:rsid w:val="002976C2"/>
    <w:rsid w:val="002B4C32"/>
    <w:rsid w:val="002D7835"/>
    <w:rsid w:val="0032278B"/>
    <w:rsid w:val="003260FF"/>
    <w:rsid w:val="00340854"/>
    <w:rsid w:val="00343D95"/>
    <w:rsid w:val="00346FFD"/>
    <w:rsid w:val="00347182"/>
    <w:rsid w:val="0036244A"/>
    <w:rsid w:val="00374341"/>
    <w:rsid w:val="00397C83"/>
    <w:rsid w:val="003D1062"/>
    <w:rsid w:val="003D5984"/>
    <w:rsid w:val="003D767A"/>
    <w:rsid w:val="003E2A02"/>
    <w:rsid w:val="00420D7B"/>
    <w:rsid w:val="00450B21"/>
    <w:rsid w:val="00453B63"/>
    <w:rsid w:val="004541DB"/>
    <w:rsid w:val="00455780"/>
    <w:rsid w:val="004653FA"/>
    <w:rsid w:val="00476CEF"/>
    <w:rsid w:val="0049167B"/>
    <w:rsid w:val="004B0A1C"/>
    <w:rsid w:val="004D298E"/>
    <w:rsid w:val="004E4D42"/>
    <w:rsid w:val="005022EC"/>
    <w:rsid w:val="00517BC9"/>
    <w:rsid w:val="0054149D"/>
    <w:rsid w:val="0054472E"/>
    <w:rsid w:val="00564906"/>
    <w:rsid w:val="005662A9"/>
    <w:rsid w:val="005728BA"/>
    <w:rsid w:val="005748F1"/>
    <w:rsid w:val="005771AA"/>
    <w:rsid w:val="005827D4"/>
    <w:rsid w:val="0058560E"/>
    <w:rsid w:val="005935E4"/>
    <w:rsid w:val="0059622A"/>
    <w:rsid w:val="005B433F"/>
    <w:rsid w:val="005C5878"/>
    <w:rsid w:val="005C7CEA"/>
    <w:rsid w:val="005D3C0B"/>
    <w:rsid w:val="005D50DB"/>
    <w:rsid w:val="005E5217"/>
    <w:rsid w:val="005E547E"/>
    <w:rsid w:val="005F0FA4"/>
    <w:rsid w:val="005F30EE"/>
    <w:rsid w:val="00600888"/>
    <w:rsid w:val="0060473A"/>
    <w:rsid w:val="00606EDF"/>
    <w:rsid w:val="00614B4E"/>
    <w:rsid w:val="006163CA"/>
    <w:rsid w:val="006333FB"/>
    <w:rsid w:val="00644569"/>
    <w:rsid w:val="00646144"/>
    <w:rsid w:val="00646A50"/>
    <w:rsid w:val="00656392"/>
    <w:rsid w:val="0068781D"/>
    <w:rsid w:val="006959B0"/>
    <w:rsid w:val="006A5EE7"/>
    <w:rsid w:val="006B3E27"/>
    <w:rsid w:val="006B53DE"/>
    <w:rsid w:val="006B6507"/>
    <w:rsid w:val="006C0C8C"/>
    <w:rsid w:val="006C104C"/>
    <w:rsid w:val="006F30EE"/>
    <w:rsid w:val="00702272"/>
    <w:rsid w:val="00726F9E"/>
    <w:rsid w:val="00733704"/>
    <w:rsid w:val="007358D9"/>
    <w:rsid w:val="007441CB"/>
    <w:rsid w:val="007541BA"/>
    <w:rsid w:val="0076142F"/>
    <w:rsid w:val="00770CD9"/>
    <w:rsid w:val="00775DD5"/>
    <w:rsid w:val="00780362"/>
    <w:rsid w:val="0078071A"/>
    <w:rsid w:val="007B7195"/>
    <w:rsid w:val="007D3453"/>
    <w:rsid w:val="007E3F4E"/>
    <w:rsid w:val="00801A14"/>
    <w:rsid w:val="00803632"/>
    <w:rsid w:val="00850B8E"/>
    <w:rsid w:val="00852A9A"/>
    <w:rsid w:val="0086235D"/>
    <w:rsid w:val="008C6A2A"/>
    <w:rsid w:val="008F49E1"/>
    <w:rsid w:val="0090370F"/>
    <w:rsid w:val="00911B4A"/>
    <w:rsid w:val="009269D2"/>
    <w:rsid w:val="00941975"/>
    <w:rsid w:val="00942135"/>
    <w:rsid w:val="009521B0"/>
    <w:rsid w:val="009641B7"/>
    <w:rsid w:val="009A7E9F"/>
    <w:rsid w:val="009B13B3"/>
    <w:rsid w:val="009B3FB5"/>
    <w:rsid w:val="009E5018"/>
    <w:rsid w:val="009F15BC"/>
    <w:rsid w:val="00A12B37"/>
    <w:rsid w:val="00A13D0C"/>
    <w:rsid w:val="00A24C2E"/>
    <w:rsid w:val="00A32291"/>
    <w:rsid w:val="00A437C6"/>
    <w:rsid w:val="00A50EC0"/>
    <w:rsid w:val="00A54442"/>
    <w:rsid w:val="00A96DB0"/>
    <w:rsid w:val="00AA3959"/>
    <w:rsid w:val="00AB0F58"/>
    <w:rsid w:val="00AB6758"/>
    <w:rsid w:val="00AD474A"/>
    <w:rsid w:val="00AF4137"/>
    <w:rsid w:val="00B1178D"/>
    <w:rsid w:val="00B13763"/>
    <w:rsid w:val="00B363D7"/>
    <w:rsid w:val="00B44067"/>
    <w:rsid w:val="00B45F89"/>
    <w:rsid w:val="00B477A4"/>
    <w:rsid w:val="00B54045"/>
    <w:rsid w:val="00B74F82"/>
    <w:rsid w:val="00BC4823"/>
    <w:rsid w:val="00BD7808"/>
    <w:rsid w:val="00C04E25"/>
    <w:rsid w:val="00C13089"/>
    <w:rsid w:val="00C438D7"/>
    <w:rsid w:val="00C53FE8"/>
    <w:rsid w:val="00C81B50"/>
    <w:rsid w:val="00CC13D6"/>
    <w:rsid w:val="00CD1801"/>
    <w:rsid w:val="00D01A03"/>
    <w:rsid w:val="00D065E2"/>
    <w:rsid w:val="00D077A7"/>
    <w:rsid w:val="00D10EF1"/>
    <w:rsid w:val="00D42810"/>
    <w:rsid w:val="00D66B7B"/>
    <w:rsid w:val="00D914A7"/>
    <w:rsid w:val="00DC12E6"/>
    <w:rsid w:val="00DD13C3"/>
    <w:rsid w:val="00DD596E"/>
    <w:rsid w:val="00DD621E"/>
    <w:rsid w:val="00DD74C6"/>
    <w:rsid w:val="00DF0575"/>
    <w:rsid w:val="00DF1955"/>
    <w:rsid w:val="00E06115"/>
    <w:rsid w:val="00E70E04"/>
    <w:rsid w:val="00E77C0F"/>
    <w:rsid w:val="00E86F91"/>
    <w:rsid w:val="00EC05A7"/>
    <w:rsid w:val="00EC4B6B"/>
    <w:rsid w:val="00ED7442"/>
    <w:rsid w:val="00EF1EE5"/>
    <w:rsid w:val="00F10A93"/>
    <w:rsid w:val="00F5023D"/>
    <w:rsid w:val="00F55691"/>
    <w:rsid w:val="00F56D78"/>
    <w:rsid w:val="00F57E31"/>
    <w:rsid w:val="00F763B4"/>
    <w:rsid w:val="00F81F7B"/>
    <w:rsid w:val="00F900C3"/>
    <w:rsid w:val="00FD3EB5"/>
    <w:rsid w:val="00FF2AB2"/>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26CDB13F"/>
  <w15:docId w15:val="{DA231330-58B6-4E83-9CAA-80985AF1F6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imes New Roman"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lsdException w:name="heading 3" w:semiHidden="1" w:uiPriority="9" w:unhideWhenUsed="1"/>
    <w:lsdException w:name="heading 4" w:semiHidden="1" w:uiPriority="9" w:unhideWhenUsed="1"/>
    <w:lsdException w:name="heading 5" w:semiHidden="1" w:uiPriority="9" w:unhideWhenUsed="1"/>
    <w:lsdException w:name="heading 6" w:semiHidden="1" w:uiPriority="9" w:unhideWhenUsed="1"/>
    <w:lsdException w:name="heading 7" w:semiHidden="1" w:uiPriority="9" w:unhideWhenUsed="1"/>
    <w:lsdException w:name="heading 8" w:semiHidden="1" w:uiPriority="9" w:unhideWhenUsed="1"/>
    <w:lsdException w:name="heading 9" w:semiHidden="1" w:uiPriority="9"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iPriority="0" w:unhideWhenUsed="1" w:qFormat="1"/>
    <w:lsdException w:name="page number" w:semiHidden="1" w:uiPriority="0" w:unhideWhenUsed="1" w:qFormat="1"/>
    <w:lsdException w:name="endnote reference" w:semiHidden="1" w:uiPriority="0"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653FA"/>
    <w:pPr>
      <w:bidi/>
      <w:spacing w:after="0" w:line="240" w:lineRule="atLeast"/>
      <w:jc w:val="lowKashida"/>
    </w:pPr>
    <w:rPr>
      <w:rFonts w:ascii="Times New Roman" w:eastAsia="PMingLiU" w:hAnsi="Times New Roman" w:cs="Simplified Arabic"/>
      <w:sz w:val="20"/>
    </w:rPr>
  </w:style>
  <w:style w:type="paragraph" w:styleId="Heading1">
    <w:name w:val="heading 1"/>
    <w:aliases w:val="Table_GA,Table_G"/>
    <w:basedOn w:val="SingleTxtGA"/>
    <w:next w:val="Normal"/>
    <w:link w:val="Heading1Char"/>
    <w:qFormat/>
    <w:rsid w:val="004653FA"/>
    <w:pPr>
      <w:bidi w:val="0"/>
      <w:outlineLvl w:val="0"/>
    </w:pPr>
  </w:style>
  <w:style w:type="paragraph" w:styleId="Heading2">
    <w:name w:val="heading 2"/>
    <w:basedOn w:val="Normal"/>
    <w:next w:val="Normal"/>
    <w:link w:val="Heading2Char"/>
    <w:uiPriority w:val="9"/>
    <w:unhideWhenUsed/>
    <w:rsid w:val="004653FA"/>
    <w:pPr>
      <w:keepNext/>
      <w:keepLines/>
      <w:spacing w:before="200"/>
      <w:outlineLvl w:val="1"/>
    </w:pPr>
    <w:rPr>
      <w:b/>
      <w:bCs/>
      <w:color w:val="4F81BD"/>
      <w:sz w:val="26"/>
      <w:szCs w:val="26"/>
    </w:rPr>
  </w:style>
  <w:style w:type="paragraph" w:styleId="Heading3">
    <w:name w:val="heading 3"/>
    <w:basedOn w:val="Normal"/>
    <w:next w:val="Normal"/>
    <w:link w:val="Heading3Char"/>
    <w:uiPriority w:val="9"/>
    <w:unhideWhenUsed/>
    <w:rsid w:val="004653FA"/>
    <w:pPr>
      <w:keepNext/>
      <w:keepLines/>
      <w:spacing w:before="200"/>
      <w:outlineLvl w:val="2"/>
    </w:pPr>
    <w:rPr>
      <w:b/>
      <w:bCs/>
      <w:color w:val="4F81BD"/>
    </w:rPr>
  </w:style>
  <w:style w:type="paragraph" w:styleId="Heading4">
    <w:name w:val="heading 4"/>
    <w:basedOn w:val="Normal"/>
    <w:next w:val="Normal"/>
    <w:link w:val="Heading4Char"/>
    <w:uiPriority w:val="9"/>
    <w:unhideWhenUsed/>
    <w:rsid w:val="004653FA"/>
    <w:pPr>
      <w:keepNext/>
      <w:keepLines/>
      <w:spacing w:before="200"/>
      <w:outlineLvl w:val="3"/>
    </w:pPr>
    <w:rPr>
      <w:b/>
      <w:bCs/>
      <w:i/>
      <w:iCs/>
      <w:color w:val="4F81BD"/>
    </w:rPr>
  </w:style>
  <w:style w:type="paragraph" w:styleId="Heading5">
    <w:name w:val="heading 5"/>
    <w:basedOn w:val="Normal"/>
    <w:next w:val="Normal"/>
    <w:link w:val="Heading5Char"/>
    <w:uiPriority w:val="9"/>
    <w:unhideWhenUsed/>
    <w:rsid w:val="004653FA"/>
    <w:pPr>
      <w:keepNext/>
      <w:keepLines/>
      <w:spacing w:before="200"/>
      <w:outlineLvl w:val="4"/>
    </w:pPr>
    <w:rPr>
      <w:color w:val="243F60"/>
    </w:rPr>
  </w:style>
  <w:style w:type="paragraph" w:styleId="Heading6">
    <w:name w:val="heading 6"/>
    <w:basedOn w:val="Normal"/>
    <w:next w:val="Normal"/>
    <w:link w:val="Heading6Char"/>
    <w:uiPriority w:val="9"/>
    <w:unhideWhenUsed/>
    <w:rsid w:val="004653FA"/>
    <w:pPr>
      <w:keepNext/>
      <w:keepLines/>
      <w:spacing w:before="200"/>
      <w:outlineLvl w:val="5"/>
    </w:pPr>
    <w:rPr>
      <w:i/>
      <w:iCs/>
      <w:color w:val="243F60"/>
    </w:rPr>
  </w:style>
  <w:style w:type="paragraph" w:styleId="Heading7">
    <w:name w:val="heading 7"/>
    <w:basedOn w:val="Normal"/>
    <w:next w:val="Normal"/>
    <w:link w:val="Heading7Char"/>
    <w:uiPriority w:val="9"/>
    <w:unhideWhenUsed/>
    <w:rsid w:val="004653FA"/>
    <w:pPr>
      <w:keepNext/>
      <w:keepLines/>
      <w:spacing w:before="200"/>
      <w:outlineLvl w:val="6"/>
    </w:pPr>
    <w:rPr>
      <w:i/>
      <w:iCs/>
      <w:color w:val="404040"/>
    </w:rPr>
  </w:style>
  <w:style w:type="paragraph" w:styleId="Heading8">
    <w:name w:val="heading 8"/>
    <w:basedOn w:val="Normal"/>
    <w:next w:val="Normal"/>
    <w:link w:val="Heading8Char"/>
    <w:uiPriority w:val="9"/>
    <w:unhideWhenUsed/>
    <w:rsid w:val="004653FA"/>
    <w:pPr>
      <w:keepNext/>
      <w:keepLines/>
      <w:spacing w:before="200"/>
      <w:outlineLvl w:val="7"/>
    </w:pPr>
    <w:rPr>
      <w:color w:val="404040"/>
      <w:szCs w:val="20"/>
    </w:rPr>
  </w:style>
  <w:style w:type="paragraph" w:styleId="Heading9">
    <w:name w:val="heading 9"/>
    <w:basedOn w:val="Normal"/>
    <w:next w:val="Normal"/>
    <w:link w:val="Heading9Char"/>
    <w:uiPriority w:val="9"/>
    <w:unhideWhenUsed/>
    <w:rsid w:val="004653FA"/>
    <w:pPr>
      <w:keepNext/>
      <w:keepLines/>
      <w:spacing w:before="200"/>
      <w:outlineLvl w:val="8"/>
    </w:pPr>
    <w:rPr>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MGA">
    <w:name w:val="_ H __M_GA"/>
    <w:basedOn w:val="Normal"/>
    <w:next w:val="SingleTxtGA"/>
    <w:qFormat/>
    <w:rsid w:val="004653FA"/>
    <w:pPr>
      <w:keepNext/>
      <w:keepLines/>
      <w:tabs>
        <w:tab w:val="right" w:pos="1021"/>
      </w:tabs>
      <w:suppressAutoHyphens/>
      <w:spacing w:before="360" w:after="240" w:line="480" w:lineRule="exact"/>
      <w:ind w:left="1247" w:right="1247" w:hanging="1247"/>
      <w:outlineLvl w:val="0"/>
    </w:pPr>
    <w:rPr>
      <w:b/>
      <w:bCs/>
      <w:sz w:val="36"/>
      <w:szCs w:val="36"/>
      <w:lang w:val="en-GB"/>
    </w:rPr>
  </w:style>
  <w:style w:type="paragraph" w:customStyle="1" w:styleId="HChGA">
    <w:name w:val="_ H _Ch_GA"/>
    <w:basedOn w:val="Normal"/>
    <w:next w:val="SingleTxtGA"/>
    <w:qFormat/>
    <w:rsid w:val="004653FA"/>
    <w:pPr>
      <w:keepNext/>
      <w:keepLines/>
      <w:tabs>
        <w:tab w:val="right" w:pos="1021"/>
      </w:tabs>
      <w:suppressAutoHyphens/>
      <w:spacing w:before="360" w:after="240" w:line="440" w:lineRule="exact"/>
      <w:ind w:left="1247" w:right="1247" w:hanging="1247"/>
      <w:outlineLvl w:val="1"/>
    </w:pPr>
    <w:rPr>
      <w:b/>
      <w:bCs/>
      <w:sz w:val="30"/>
      <w:szCs w:val="30"/>
      <w:lang w:val="en-GB"/>
    </w:rPr>
  </w:style>
  <w:style w:type="paragraph" w:customStyle="1" w:styleId="H1GA">
    <w:name w:val="_ H_1_GA"/>
    <w:basedOn w:val="Normal"/>
    <w:next w:val="SingleTxtGA"/>
    <w:qFormat/>
    <w:rsid w:val="004653FA"/>
    <w:pPr>
      <w:keepNext/>
      <w:keepLines/>
      <w:tabs>
        <w:tab w:val="right" w:pos="1021"/>
      </w:tabs>
      <w:suppressAutoHyphens/>
      <w:spacing w:before="240" w:after="240" w:line="400" w:lineRule="exact"/>
      <w:ind w:left="1247" w:right="1247" w:hanging="1247"/>
      <w:outlineLvl w:val="2"/>
    </w:pPr>
    <w:rPr>
      <w:b/>
      <w:bCs/>
      <w:sz w:val="26"/>
      <w:szCs w:val="26"/>
      <w:lang w:val="en-GB"/>
    </w:rPr>
  </w:style>
  <w:style w:type="paragraph" w:customStyle="1" w:styleId="H23GA">
    <w:name w:val="_ H_2/3_GA"/>
    <w:basedOn w:val="Normal"/>
    <w:next w:val="SingleTxtGA"/>
    <w:qFormat/>
    <w:rsid w:val="004653FA"/>
    <w:pPr>
      <w:keepNext/>
      <w:keepLines/>
      <w:tabs>
        <w:tab w:val="right" w:pos="1021"/>
      </w:tabs>
      <w:suppressAutoHyphens/>
      <w:spacing w:before="240" w:after="120" w:line="380" w:lineRule="exact"/>
      <w:ind w:left="1247" w:right="1247" w:hanging="1247"/>
      <w:outlineLvl w:val="3"/>
    </w:pPr>
    <w:rPr>
      <w:b/>
      <w:bCs/>
      <w:sz w:val="22"/>
      <w:lang w:val="en-GB" w:eastAsia="ar-SA"/>
    </w:rPr>
  </w:style>
  <w:style w:type="paragraph" w:customStyle="1" w:styleId="H4GA">
    <w:name w:val="_ H_4_GA"/>
    <w:basedOn w:val="Normal"/>
    <w:next w:val="SingleTxtGA"/>
    <w:qFormat/>
    <w:rsid w:val="004653FA"/>
    <w:pPr>
      <w:keepNext/>
      <w:keepLines/>
      <w:tabs>
        <w:tab w:val="right" w:pos="1021"/>
      </w:tabs>
      <w:suppressAutoHyphens/>
      <w:spacing w:before="240" w:after="120" w:line="380" w:lineRule="exact"/>
      <w:ind w:left="1247" w:right="1247" w:hanging="1247"/>
      <w:outlineLvl w:val="4"/>
    </w:pPr>
    <w:rPr>
      <w:i/>
      <w:iCs/>
      <w:sz w:val="22"/>
      <w:lang w:val="en-GB"/>
    </w:rPr>
  </w:style>
  <w:style w:type="paragraph" w:customStyle="1" w:styleId="H56GA">
    <w:name w:val="_ H_5/6_GA"/>
    <w:basedOn w:val="Normal"/>
    <w:next w:val="SingleTxtGA"/>
    <w:qFormat/>
    <w:rsid w:val="004653FA"/>
    <w:pPr>
      <w:keepNext/>
      <w:keepLines/>
      <w:tabs>
        <w:tab w:val="right" w:pos="1021"/>
      </w:tabs>
      <w:suppressAutoHyphens/>
      <w:spacing w:before="240" w:after="120" w:line="380" w:lineRule="exact"/>
      <w:ind w:left="1247" w:right="1247" w:hanging="1247"/>
      <w:outlineLvl w:val="5"/>
    </w:pPr>
    <w:rPr>
      <w:sz w:val="22"/>
      <w:lang w:val="en-GB"/>
    </w:rPr>
  </w:style>
  <w:style w:type="paragraph" w:customStyle="1" w:styleId="SingleTxtGA">
    <w:name w:val="_ Single Txt_GA"/>
    <w:basedOn w:val="Normal"/>
    <w:link w:val="SingleTxtGAChar"/>
    <w:qFormat/>
    <w:rsid w:val="004653FA"/>
    <w:pPr>
      <w:tabs>
        <w:tab w:val="left" w:pos="1928"/>
        <w:tab w:val="left" w:pos="2608"/>
        <w:tab w:val="left" w:pos="3289"/>
        <w:tab w:val="left" w:pos="3969"/>
        <w:tab w:val="left" w:pos="4649"/>
        <w:tab w:val="left" w:pos="5330"/>
      </w:tabs>
      <w:suppressAutoHyphens/>
      <w:spacing w:after="120" w:line="360" w:lineRule="exact"/>
      <w:ind w:left="1247" w:right="1247"/>
    </w:pPr>
    <w:rPr>
      <w:sz w:val="22"/>
      <w:lang w:val="en-GB"/>
    </w:rPr>
  </w:style>
  <w:style w:type="paragraph" w:customStyle="1" w:styleId="SLGA">
    <w:name w:val="__S_L_GA"/>
    <w:basedOn w:val="Normal"/>
    <w:next w:val="SingleTxtGA"/>
    <w:qFormat/>
    <w:rsid w:val="004653FA"/>
    <w:pPr>
      <w:keepNext/>
      <w:keepLines/>
      <w:suppressAutoHyphens/>
      <w:spacing w:before="240" w:after="240" w:line="800" w:lineRule="exact"/>
      <w:ind w:left="1247" w:right="1247"/>
    </w:pPr>
    <w:rPr>
      <w:b/>
      <w:bCs/>
      <w:sz w:val="56"/>
      <w:szCs w:val="56"/>
      <w:lang w:val="en-GB"/>
    </w:rPr>
  </w:style>
  <w:style w:type="paragraph" w:customStyle="1" w:styleId="SMGA">
    <w:name w:val="__S_M_GA"/>
    <w:basedOn w:val="Normal"/>
    <w:next w:val="SingleTxtGA"/>
    <w:qFormat/>
    <w:rsid w:val="004653FA"/>
    <w:pPr>
      <w:keepNext/>
      <w:keepLines/>
      <w:suppressAutoHyphens/>
      <w:spacing w:before="240" w:after="240" w:line="560" w:lineRule="exact"/>
      <w:ind w:left="1247" w:right="1247"/>
    </w:pPr>
    <w:rPr>
      <w:b/>
      <w:bCs/>
      <w:sz w:val="40"/>
      <w:szCs w:val="40"/>
      <w:lang w:val="en-GB"/>
    </w:rPr>
  </w:style>
  <w:style w:type="paragraph" w:customStyle="1" w:styleId="SSGA">
    <w:name w:val="__S_S_GA"/>
    <w:basedOn w:val="Normal"/>
    <w:next w:val="SingleTxtGA"/>
    <w:qFormat/>
    <w:rsid w:val="004653FA"/>
    <w:pPr>
      <w:keepNext/>
      <w:keepLines/>
      <w:suppressAutoHyphens/>
      <w:spacing w:before="240" w:after="240" w:line="440" w:lineRule="exact"/>
      <w:ind w:left="1134" w:right="1134"/>
    </w:pPr>
    <w:rPr>
      <w:b/>
      <w:bCs/>
      <w:sz w:val="34"/>
      <w:szCs w:val="34"/>
      <w:lang w:val="en-GB"/>
    </w:rPr>
  </w:style>
  <w:style w:type="paragraph" w:customStyle="1" w:styleId="XLargeGA">
    <w:name w:val="__XLarge_GA"/>
    <w:basedOn w:val="Normal"/>
    <w:next w:val="SingleTxtGA"/>
    <w:qFormat/>
    <w:rsid w:val="004653FA"/>
    <w:pPr>
      <w:keepNext/>
      <w:keepLines/>
      <w:tabs>
        <w:tab w:val="right" w:leader="dot" w:pos="360"/>
      </w:tabs>
      <w:suppressAutoHyphens/>
      <w:spacing w:before="240" w:after="240" w:line="580" w:lineRule="exact"/>
      <w:ind w:left="1247" w:right="1247"/>
    </w:pPr>
    <w:rPr>
      <w:b/>
      <w:bCs/>
      <w:sz w:val="40"/>
      <w:szCs w:val="40"/>
      <w:lang w:val="en-GB"/>
    </w:rPr>
  </w:style>
  <w:style w:type="paragraph" w:customStyle="1" w:styleId="Bullet1GA">
    <w:name w:val="_Bullet 1_GA"/>
    <w:basedOn w:val="NormalA"/>
    <w:qFormat/>
    <w:rsid w:val="004653FA"/>
    <w:pPr>
      <w:numPr>
        <w:numId w:val="3"/>
      </w:numPr>
      <w:suppressAutoHyphens/>
      <w:spacing w:after="120" w:line="360" w:lineRule="exact"/>
      <w:ind w:right="1247"/>
    </w:pPr>
    <w:rPr>
      <w:sz w:val="22"/>
      <w:lang w:eastAsia="zh-TW"/>
    </w:rPr>
  </w:style>
  <w:style w:type="paragraph" w:customStyle="1" w:styleId="Bullet2GA">
    <w:name w:val="_Bullet 2_GA"/>
    <w:basedOn w:val="Normal"/>
    <w:qFormat/>
    <w:rsid w:val="004653FA"/>
    <w:pPr>
      <w:numPr>
        <w:numId w:val="4"/>
      </w:numPr>
      <w:tabs>
        <w:tab w:val="clear" w:pos="3215"/>
        <w:tab w:val="left" w:pos="3062"/>
      </w:tabs>
      <w:suppressAutoHyphens/>
      <w:spacing w:after="120" w:line="360" w:lineRule="exact"/>
      <w:ind w:left="3062" w:right="1247" w:hanging="590"/>
    </w:pPr>
    <w:rPr>
      <w:sz w:val="22"/>
      <w:lang w:eastAsia="zh-TW"/>
    </w:rPr>
  </w:style>
  <w:style w:type="paragraph" w:customStyle="1" w:styleId="ParaNoGA">
    <w:name w:val="_ParaNo._GA"/>
    <w:basedOn w:val="SingleTxtGA"/>
    <w:qFormat/>
    <w:rsid w:val="004653FA"/>
    <w:pPr>
      <w:numPr>
        <w:numId w:val="5"/>
      </w:numPr>
      <w:bidi w:val="0"/>
    </w:pPr>
    <w:rPr>
      <w:lang w:val="en-US"/>
    </w:rPr>
  </w:style>
  <w:style w:type="paragraph" w:customStyle="1" w:styleId="Roman1GA">
    <w:name w:val="_Roman 1_GA"/>
    <w:basedOn w:val="Bullet1GA"/>
    <w:qFormat/>
    <w:rsid w:val="004653FA"/>
    <w:pPr>
      <w:numPr>
        <w:numId w:val="6"/>
      </w:numPr>
      <w:tabs>
        <w:tab w:val="clear" w:pos="2310"/>
        <w:tab w:val="left" w:pos="2486"/>
      </w:tabs>
      <w:ind w:left="2486" w:hanging="378"/>
    </w:pPr>
  </w:style>
  <w:style w:type="paragraph" w:customStyle="1" w:styleId="Roman2GA">
    <w:name w:val="_Roman 2_GA"/>
    <w:basedOn w:val="Bullet2GA"/>
    <w:qFormat/>
    <w:rsid w:val="004653FA"/>
    <w:pPr>
      <w:numPr>
        <w:numId w:val="7"/>
      </w:numPr>
      <w:tabs>
        <w:tab w:val="clear" w:pos="2877"/>
        <w:tab w:val="clear" w:pos="3062"/>
        <w:tab w:val="left" w:pos="3060"/>
      </w:tabs>
      <w:ind w:left="3060" w:hanging="392"/>
    </w:pPr>
  </w:style>
  <w:style w:type="paragraph" w:styleId="EndnoteText">
    <w:name w:val="endnote text"/>
    <w:aliases w:val="2_ GA,2_G"/>
    <w:basedOn w:val="Normal"/>
    <w:link w:val="EndnoteTextChar"/>
    <w:uiPriority w:val="99"/>
    <w:qFormat/>
    <w:rsid w:val="004653FA"/>
    <w:pPr>
      <w:widowControl w:val="0"/>
      <w:tabs>
        <w:tab w:val="right" w:pos="1020"/>
      </w:tabs>
      <w:suppressAutoHyphens/>
      <w:bidi w:val="0"/>
      <w:spacing w:line="220" w:lineRule="exact"/>
      <w:ind w:left="1134" w:right="1134" w:hanging="1134"/>
      <w:jc w:val="left"/>
    </w:pPr>
    <w:rPr>
      <w:sz w:val="18"/>
      <w:szCs w:val="20"/>
      <w:lang w:val="en-GB"/>
    </w:rPr>
  </w:style>
  <w:style w:type="character" w:customStyle="1" w:styleId="EndnoteTextChar">
    <w:name w:val="Endnote Text Char"/>
    <w:aliases w:val="2_ GA Char,2_G Char"/>
    <w:link w:val="EndnoteText"/>
    <w:uiPriority w:val="99"/>
    <w:rsid w:val="004653FA"/>
    <w:rPr>
      <w:rFonts w:ascii="Times New Roman" w:eastAsia="PMingLiU" w:hAnsi="Times New Roman" w:cs="Simplified Arabic"/>
      <w:sz w:val="18"/>
      <w:szCs w:val="20"/>
      <w:lang w:val="en-GB"/>
    </w:rPr>
  </w:style>
  <w:style w:type="character" w:customStyle="1" w:styleId="EndtnoteReference">
    <w:name w:val="Endtnote Reference"/>
    <w:aliases w:val="1_GA"/>
    <w:qFormat/>
    <w:rsid w:val="004653FA"/>
    <w:rPr>
      <w:rFonts w:ascii="Times New Roman Bold" w:hAnsi="Times New Roman Bold" w:cs="Traditional Arabic"/>
      <w:b/>
      <w:i w:val="0"/>
      <w:kern w:val="0"/>
      <w:sz w:val="18"/>
      <w:szCs w:val="18"/>
      <w:vertAlign w:val="superscript"/>
    </w:rPr>
  </w:style>
  <w:style w:type="paragraph" w:styleId="Footer">
    <w:name w:val="footer"/>
    <w:aliases w:val="3_GA,3_G"/>
    <w:basedOn w:val="Normal"/>
    <w:link w:val="FooterChar"/>
    <w:qFormat/>
    <w:rsid w:val="004653FA"/>
    <w:pPr>
      <w:suppressAutoHyphens/>
      <w:bidi w:val="0"/>
      <w:spacing w:line="240" w:lineRule="auto"/>
    </w:pPr>
    <w:rPr>
      <w:sz w:val="16"/>
      <w:lang w:val="en-GB"/>
    </w:rPr>
  </w:style>
  <w:style w:type="character" w:customStyle="1" w:styleId="FooterChar">
    <w:name w:val="Footer Char"/>
    <w:aliases w:val="3_GA Char,3_G Char"/>
    <w:link w:val="Footer"/>
    <w:rsid w:val="004653FA"/>
    <w:rPr>
      <w:rFonts w:ascii="Times New Roman" w:eastAsia="PMingLiU" w:hAnsi="Times New Roman" w:cs="Simplified Arabic"/>
      <w:sz w:val="16"/>
      <w:lang w:val="en-GB"/>
    </w:rPr>
  </w:style>
  <w:style w:type="paragraph" w:customStyle="1" w:styleId="FootnoteText1">
    <w:name w:val="Footnote Text1"/>
    <w:aliases w:val="5_GA"/>
    <w:basedOn w:val="Normal"/>
    <w:qFormat/>
    <w:rsid w:val="004653FA"/>
    <w:pPr>
      <w:spacing w:after="60" w:line="280" w:lineRule="exact"/>
      <w:ind w:left="1247" w:right="1247" w:hanging="567"/>
    </w:pPr>
    <w:rPr>
      <w:sz w:val="18"/>
      <w:szCs w:val="18"/>
    </w:rPr>
  </w:style>
  <w:style w:type="paragraph" w:styleId="Header">
    <w:name w:val="header"/>
    <w:aliases w:val="6_GA,6_G"/>
    <w:basedOn w:val="Normal"/>
    <w:link w:val="HeaderChar"/>
    <w:qFormat/>
    <w:rsid w:val="004653FA"/>
    <w:pPr>
      <w:pBdr>
        <w:bottom w:val="single" w:sz="4" w:space="4" w:color="auto"/>
      </w:pBdr>
      <w:suppressAutoHyphens/>
      <w:spacing w:line="240" w:lineRule="auto"/>
    </w:pPr>
    <w:rPr>
      <w:b/>
      <w:bCs/>
      <w:sz w:val="18"/>
      <w:szCs w:val="18"/>
    </w:rPr>
  </w:style>
  <w:style w:type="character" w:customStyle="1" w:styleId="HeaderChar">
    <w:name w:val="Header Char"/>
    <w:aliases w:val="6_GA Char,6_G Char"/>
    <w:link w:val="Header"/>
    <w:rsid w:val="004653FA"/>
    <w:rPr>
      <w:rFonts w:ascii="Times New Roman" w:eastAsia="PMingLiU" w:hAnsi="Times New Roman" w:cs="Simplified Arabic"/>
      <w:b/>
      <w:bCs/>
      <w:sz w:val="18"/>
      <w:szCs w:val="18"/>
    </w:rPr>
  </w:style>
  <w:style w:type="character" w:customStyle="1" w:styleId="Heading1Char">
    <w:name w:val="Heading 1 Char"/>
    <w:aliases w:val="Table_GA Char,Table_G Char"/>
    <w:link w:val="Heading1"/>
    <w:rsid w:val="004653FA"/>
    <w:rPr>
      <w:rFonts w:ascii="Times New Roman" w:eastAsia="PMingLiU" w:hAnsi="Times New Roman" w:cs="Simplified Arabic"/>
      <w:lang w:val="en-GB"/>
    </w:rPr>
  </w:style>
  <w:style w:type="character" w:styleId="PageNumber">
    <w:name w:val="page number"/>
    <w:aliases w:val="7_GA,7_G"/>
    <w:qFormat/>
    <w:rsid w:val="004653FA"/>
    <w:rPr>
      <w:rFonts w:ascii="Times New Roman Bold" w:hAnsi="Times New Roman Bold"/>
      <w:b/>
      <w:i w:val="0"/>
      <w:sz w:val="18"/>
      <w:szCs w:val="18"/>
    </w:rPr>
  </w:style>
  <w:style w:type="paragraph" w:customStyle="1" w:styleId="XXLargeGA">
    <w:name w:val="XXLarge_GA"/>
    <w:basedOn w:val="Normal"/>
    <w:next w:val="SingleTxtGA"/>
    <w:qFormat/>
    <w:rsid w:val="004653FA"/>
    <w:pPr>
      <w:suppressAutoHyphens/>
      <w:spacing w:line="820" w:lineRule="exact"/>
    </w:pPr>
    <w:rPr>
      <w:spacing w:val="-8"/>
      <w:w w:val="96"/>
      <w:sz w:val="57"/>
      <w:szCs w:val="86"/>
      <w:lang w:val="en-GB"/>
    </w:rPr>
  </w:style>
  <w:style w:type="character" w:customStyle="1" w:styleId="Heading2Char">
    <w:name w:val="Heading 2 Char"/>
    <w:link w:val="Heading2"/>
    <w:uiPriority w:val="9"/>
    <w:rsid w:val="004653FA"/>
    <w:rPr>
      <w:rFonts w:ascii="Times New Roman" w:eastAsia="PMingLiU" w:hAnsi="Times New Roman" w:cs="Simplified Arabic"/>
      <w:b/>
      <w:bCs/>
      <w:color w:val="4F81BD"/>
      <w:sz w:val="26"/>
      <w:szCs w:val="26"/>
    </w:rPr>
  </w:style>
  <w:style w:type="character" w:customStyle="1" w:styleId="Heading3Char">
    <w:name w:val="Heading 3 Char"/>
    <w:link w:val="Heading3"/>
    <w:uiPriority w:val="9"/>
    <w:rsid w:val="004653FA"/>
    <w:rPr>
      <w:rFonts w:ascii="Times New Roman" w:eastAsia="PMingLiU" w:hAnsi="Times New Roman" w:cs="Simplified Arabic"/>
      <w:b/>
      <w:bCs/>
      <w:color w:val="4F81BD"/>
      <w:sz w:val="20"/>
    </w:rPr>
  </w:style>
  <w:style w:type="character" w:customStyle="1" w:styleId="Heading4Char">
    <w:name w:val="Heading 4 Char"/>
    <w:link w:val="Heading4"/>
    <w:uiPriority w:val="9"/>
    <w:rsid w:val="004653FA"/>
    <w:rPr>
      <w:rFonts w:ascii="Times New Roman" w:eastAsia="PMingLiU" w:hAnsi="Times New Roman" w:cs="Simplified Arabic"/>
      <w:b/>
      <w:bCs/>
      <w:i/>
      <w:iCs/>
      <w:color w:val="4F81BD"/>
      <w:sz w:val="20"/>
    </w:rPr>
  </w:style>
  <w:style w:type="character" w:customStyle="1" w:styleId="Heading5Char">
    <w:name w:val="Heading 5 Char"/>
    <w:link w:val="Heading5"/>
    <w:uiPriority w:val="9"/>
    <w:rsid w:val="004653FA"/>
    <w:rPr>
      <w:rFonts w:ascii="Times New Roman" w:eastAsia="PMingLiU" w:hAnsi="Times New Roman" w:cs="Simplified Arabic"/>
      <w:color w:val="243F60"/>
      <w:sz w:val="20"/>
    </w:rPr>
  </w:style>
  <w:style w:type="character" w:customStyle="1" w:styleId="Heading6Char">
    <w:name w:val="Heading 6 Char"/>
    <w:link w:val="Heading6"/>
    <w:uiPriority w:val="9"/>
    <w:rsid w:val="004653FA"/>
    <w:rPr>
      <w:rFonts w:ascii="Times New Roman" w:eastAsia="PMingLiU" w:hAnsi="Times New Roman" w:cs="Simplified Arabic"/>
      <w:i/>
      <w:iCs/>
      <w:color w:val="243F60"/>
      <w:sz w:val="20"/>
    </w:rPr>
  </w:style>
  <w:style w:type="character" w:customStyle="1" w:styleId="Heading7Char">
    <w:name w:val="Heading 7 Char"/>
    <w:link w:val="Heading7"/>
    <w:uiPriority w:val="9"/>
    <w:rsid w:val="004653FA"/>
    <w:rPr>
      <w:rFonts w:ascii="Times New Roman" w:eastAsia="PMingLiU" w:hAnsi="Times New Roman" w:cs="Simplified Arabic"/>
      <w:i/>
      <w:iCs/>
      <w:color w:val="404040"/>
      <w:sz w:val="20"/>
    </w:rPr>
  </w:style>
  <w:style w:type="character" w:customStyle="1" w:styleId="Heading8Char">
    <w:name w:val="Heading 8 Char"/>
    <w:link w:val="Heading8"/>
    <w:uiPriority w:val="9"/>
    <w:rsid w:val="004653FA"/>
    <w:rPr>
      <w:rFonts w:ascii="Times New Roman" w:eastAsia="PMingLiU" w:hAnsi="Times New Roman" w:cs="Simplified Arabic"/>
      <w:color w:val="404040"/>
      <w:sz w:val="20"/>
      <w:szCs w:val="20"/>
    </w:rPr>
  </w:style>
  <w:style w:type="character" w:customStyle="1" w:styleId="Heading9Char">
    <w:name w:val="Heading 9 Char"/>
    <w:link w:val="Heading9"/>
    <w:uiPriority w:val="9"/>
    <w:rsid w:val="004653FA"/>
    <w:rPr>
      <w:rFonts w:ascii="Times New Roman" w:eastAsia="PMingLiU" w:hAnsi="Times New Roman" w:cs="Simplified Arabic"/>
      <w:i/>
      <w:iCs/>
      <w:color w:val="404040"/>
      <w:sz w:val="20"/>
      <w:szCs w:val="20"/>
    </w:rPr>
  </w:style>
  <w:style w:type="paragraph" w:styleId="Title">
    <w:name w:val="Title"/>
    <w:basedOn w:val="Normal"/>
    <w:next w:val="Normal"/>
    <w:link w:val="TitleChar"/>
    <w:uiPriority w:val="10"/>
    <w:rsid w:val="004653FA"/>
    <w:pPr>
      <w:pBdr>
        <w:bottom w:val="single" w:sz="8" w:space="4" w:color="4F81BD"/>
      </w:pBdr>
      <w:spacing w:after="300" w:line="240" w:lineRule="auto"/>
      <w:contextualSpacing/>
    </w:pPr>
    <w:rPr>
      <w:color w:val="17365D"/>
      <w:spacing w:val="5"/>
      <w:kern w:val="28"/>
      <w:sz w:val="52"/>
      <w:szCs w:val="52"/>
    </w:rPr>
  </w:style>
  <w:style w:type="character" w:customStyle="1" w:styleId="TitleChar">
    <w:name w:val="Title Char"/>
    <w:link w:val="Title"/>
    <w:uiPriority w:val="10"/>
    <w:rsid w:val="004653FA"/>
    <w:rPr>
      <w:rFonts w:ascii="Times New Roman" w:eastAsia="PMingLiU" w:hAnsi="Times New Roman" w:cs="Simplified Arabic"/>
      <w:color w:val="17365D"/>
      <w:spacing w:val="5"/>
      <w:kern w:val="28"/>
      <w:sz w:val="52"/>
      <w:szCs w:val="52"/>
    </w:rPr>
  </w:style>
  <w:style w:type="paragraph" w:styleId="Subtitle">
    <w:name w:val="Subtitle"/>
    <w:basedOn w:val="Normal"/>
    <w:next w:val="Normal"/>
    <w:link w:val="SubtitleChar"/>
    <w:uiPriority w:val="11"/>
    <w:rsid w:val="004653FA"/>
    <w:pPr>
      <w:numPr>
        <w:ilvl w:val="1"/>
      </w:numPr>
    </w:pPr>
    <w:rPr>
      <w:i/>
      <w:iCs/>
      <w:color w:val="4F81BD"/>
      <w:spacing w:val="15"/>
      <w:sz w:val="24"/>
      <w:szCs w:val="24"/>
    </w:rPr>
  </w:style>
  <w:style w:type="character" w:customStyle="1" w:styleId="SubtitleChar">
    <w:name w:val="Subtitle Char"/>
    <w:link w:val="Subtitle"/>
    <w:uiPriority w:val="11"/>
    <w:rsid w:val="004653FA"/>
    <w:rPr>
      <w:rFonts w:ascii="Times New Roman" w:eastAsia="PMingLiU" w:hAnsi="Times New Roman" w:cs="Simplified Arabic"/>
      <w:i/>
      <w:iCs/>
      <w:color w:val="4F81BD"/>
      <w:spacing w:val="15"/>
      <w:sz w:val="24"/>
      <w:szCs w:val="24"/>
    </w:rPr>
  </w:style>
  <w:style w:type="character" w:styleId="Strong">
    <w:name w:val="Strong"/>
    <w:uiPriority w:val="22"/>
    <w:rsid w:val="004653FA"/>
    <w:rPr>
      <w:b/>
      <w:bCs/>
    </w:rPr>
  </w:style>
  <w:style w:type="table" w:styleId="TableGrid">
    <w:name w:val="Table Grid"/>
    <w:basedOn w:val="TableNormal"/>
    <w:rsid w:val="004653FA"/>
    <w:pPr>
      <w:bidi/>
      <w:spacing w:after="0" w:line="240" w:lineRule="auto"/>
      <w:jc w:val="lowKashida"/>
    </w:pPr>
    <w:rPr>
      <w:rFonts w:ascii="Times New Roman" w:eastAsia="PMingLiU" w:hAnsi="Times New Roman" w:cs="Times New Roman"/>
      <w:sz w:val="20"/>
      <w:szCs w:val="20"/>
      <w:lang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uiPriority w:val="99"/>
    <w:unhideWhenUsed/>
    <w:rsid w:val="004653FA"/>
    <w:rPr>
      <w:color w:val="0000FF"/>
      <w:u w:val="none"/>
    </w:rPr>
  </w:style>
  <w:style w:type="paragraph" w:styleId="TOC1">
    <w:name w:val="toc 1"/>
    <w:basedOn w:val="Normal"/>
    <w:link w:val="TOC1Char"/>
    <w:autoRedefine/>
    <w:uiPriority w:val="39"/>
    <w:unhideWhenUsed/>
    <w:rsid w:val="004653FA"/>
    <w:pPr>
      <w:tabs>
        <w:tab w:val="right" w:pos="1021"/>
        <w:tab w:val="left" w:pos="1077"/>
        <w:tab w:val="left" w:pos="1525"/>
        <w:tab w:val="left" w:leader="dot" w:pos="7467"/>
        <w:tab w:val="left" w:pos="7972"/>
        <w:tab w:val="right" w:pos="9639"/>
      </w:tabs>
      <w:suppressAutoHyphens/>
      <w:spacing w:before="120" w:line="340" w:lineRule="exact"/>
      <w:ind w:left="1525" w:right="2211" w:hanging="1525"/>
    </w:pPr>
    <w:rPr>
      <w:noProof/>
      <w:szCs w:val="20"/>
      <w:lang w:val="fr-CH" w:eastAsia="zh-TW" w:bidi="ar-EG"/>
    </w:rPr>
  </w:style>
  <w:style w:type="paragraph" w:styleId="TOC2">
    <w:name w:val="toc 2"/>
    <w:basedOn w:val="Normal"/>
    <w:link w:val="TOC2Char"/>
    <w:autoRedefine/>
    <w:uiPriority w:val="39"/>
    <w:unhideWhenUsed/>
    <w:rsid w:val="004653FA"/>
    <w:pPr>
      <w:tabs>
        <w:tab w:val="left" w:pos="1843"/>
        <w:tab w:val="left" w:pos="2206"/>
        <w:tab w:val="left" w:leader="dot" w:pos="7467"/>
        <w:tab w:val="left" w:pos="7972"/>
        <w:tab w:val="right" w:pos="9639"/>
      </w:tabs>
      <w:suppressAutoHyphens/>
      <w:spacing w:line="340" w:lineRule="exact"/>
      <w:ind w:left="2205" w:right="2206" w:hanging="680"/>
    </w:pPr>
    <w:rPr>
      <w:noProof/>
      <w:szCs w:val="20"/>
      <w:lang w:val="fr-CH"/>
    </w:rPr>
  </w:style>
  <w:style w:type="paragraph" w:styleId="TOC3">
    <w:name w:val="toc 3"/>
    <w:basedOn w:val="TOC2"/>
    <w:next w:val="Normal"/>
    <w:link w:val="TOC3Char"/>
    <w:autoRedefine/>
    <w:uiPriority w:val="39"/>
    <w:unhideWhenUsed/>
    <w:rsid w:val="004653FA"/>
    <w:pPr>
      <w:tabs>
        <w:tab w:val="clear" w:pos="1843"/>
        <w:tab w:val="clear" w:pos="2206"/>
        <w:tab w:val="left" w:pos="2325"/>
      </w:tabs>
      <w:suppressAutoHyphens w:val="0"/>
      <w:ind w:left="2886"/>
    </w:pPr>
    <w:rPr>
      <w:lang w:bidi="ar-EG"/>
    </w:rPr>
  </w:style>
  <w:style w:type="character" w:customStyle="1" w:styleId="PagesNumbers">
    <w:name w:val="Pages Numbers"/>
    <w:uiPriority w:val="1"/>
    <w:qFormat/>
    <w:rsid w:val="004653FA"/>
    <w:rPr>
      <w:rFonts w:eastAsia="DengXian"/>
      <w:color w:val="auto"/>
      <w:sz w:val="20"/>
      <w:szCs w:val="20"/>
      <w:u w:val="none"/>
      <w:lang w:eastAsia="zh-CN" w:bidi="ar-EG"/>
    </w:rPr>
  </w:style>
  <w:style w:type="paragraph" w:styleId="TOC4">
    <w:name w:val="toc 4"/>
    <w:basedOn w:val="Normal"/>
    <w:link w:val="TOC4Char"/>
    <w:autoRedefine/>
    <w:uiPriority w:val="39"/>
    <w:unhideWhenUsed/>
    <w:rsid w:val="004653FA"/>
    <w:pPr>
      <w:tabs>
        <w:tab w:val="right" w:pos="1021"/>
        <w:tab w:val="left" w:pos="1077"/>
        <w:tab w:val="left" w:pos="1525"/>
        <w:tab w:val="left" w:leader="dot" w:pos="9065"/>
        <w:tab w:val="right" w:pos="9639"/>
      </w:tabs>
      <w:suppressAutoHyphens/>
      <w:spacing w:before="120" w:line="340" w:lineRule="exact"/>
      <w:ind w:left="1525" w:right="567" w:hanging="1525"/>
    </w:pPr>
    <w:rPr>
      <w:noProof/>
      <w:szCs w:val="20"/>
      <w:lang w:val="en-GB"/>
    </w:rPr>
  </w:style>
  <w:style w:type="paragraph" w:styleId="TOC5">
    <w:name w:val="toc 5"/>
    <w:basedOn w:val="Normal"/>
    <w:link w:val="TOC5Char"/>
    <w:autoRedefine/>
    <w:uiPriority w:val="39"/>
    <w:unhideWhenUsed/>
    <w:rsid w:val="004653FA"/>
    <w:pPr>
      <w:tabs>
        <w:tab w:val="left" w:pos="1843"/>
        <w:tab w:val="left" w:pos="2206"/>
        <w:tab w:val="left" w:leader="dot" w:pos="9065"/>
        <w:tab w:val="right" w:pos="9639"/>
      </w:tabs>
      <w:suppressAutoHyphens/>
      <w:spacing w:line="340" w:lineRule="exact"/>
      <w:ind w:left="2205" w:right="567" w:hanging="680"/>
    </w:pPr>
    <w:rPr>
      <w:noProof/>
      <w:szCs w:val="20"/>
      <w:lang w:val="en-GB"/>
    </w:rPr>
  </w:style>
  <w:style w:type="paragraph" w:styleId="TOC6">
    <w:name w:val="toc 6"/>
    <w:basedOn w:val="Normal"/>
    <w:link w:val="TOC6Char"/>
    <w:autoRedefine/>
    <w:uiPriority w:val="39"/>
    <w:unhideWhenUsed/>
    <w:rsid w:val="004653FA"/>
    <w:pPr>
      <w:tabs>
        <w:tab w:val="left" w:pos="2325"/>
        <w:tab w:val="left" w:leader="dot" w:pos="9065"/>
        <w:tab w:val="right" w:pos="9639"/>
      </w:tabs>
      <w:suppressAutoHyphens/>
      <w:spacing w:line="340" w:lineRule="exact"/>
      <w:ind w:left="2886" w:right="567" w:hanging="680"/>
    </w:pPr>
    <w:rPr>
      <w:szCs w:val="20"/>
      <w:lang w:val="en-GB"/>
    </w:rPr>
  </w:style>
  <w:style w:type="table" w:customStyle="1" w:styleId="TABLEA">
    <w:name w:val="TABLE_A"/>
    <w:basedOn w:val="TableNormal"/>
    <w:uiPriority w:val="99"/>
    <w:rsid w:val="004653FA"/>
    <w:pPr>
      <w:bidi/>
      <w:spacing w:before="80" w:after="80" w:line="320" w:lineRule="exact"/>
      <w:ind w:left="113" w:right="113"/>
      <w:jc w:val="lowKashida"/>
    </w:pPr>
    <w:rPr>
      <w:rFonts w:ascii="Times New Roman" w:eastAsiaTheme="minorEastAsia" w:hAnsi="Times New Roman" w:cs="Traditional Arabic"/>
      <w:sz w:val="18"/>
      <w:szCs w:val="28"/>
      <w:lang w:eastAsia="zh-CN"/>
    </w:rPr>
    <w:tblPr>
      <w:jc w:val="right"/>
    </w:tblPr>
    <w:trPr>
      <w:jc w:val="right"/>
    </w:trPr>
    <w:tcPr>
      <w:tcMar>
        <w:left w:w="0" w:type="dxa"/>
        <w:right w:w="0" w:type="dxa"/>
      </w:tcMar>
    </w:tcPr>
    <w:tblStylePr w:type="firstRow">
      <w:tblPr/>
      <w:tcPr>
        <w:tcBorders>
          <w:top w:val="single" w:sz="4" w:space="0" w:color="auto"/>
          <w:left w:val="nil"/>
          <w:bottom w:val="single" w:sz="12" w:space="0" w:color="auto"/>
          <w:right w:val="nil"/>
          <w:insideH w:val="nil"/>
          <w:insideV w:val="nil"/>
          <w:tl2br w:val="nil"/>
          <w:tr2bl w:val="nil"/>
        </w:tcBorders>
      </w:tcPr>
    </w:tblStylePr>
    <w:tblStylePr w:type="lastRow">
      <w:pPr>
        <w:wordWrap/>
        <w:spacing w:beforeLines="0" w:before="80" w:beforeAutospacing="0" w:afterLines="0" w:after="80" w:afterAutospacing="0" w:line="320" w:lineRule="exact"/>
        <w:ind w:leftChars="0" w:left="113" w:rightChars="0" w:right="113" w:firstLineChars="0" w:firstLine="0"/>
        <w:jc w:val="lowKashida"/>
      </w:pPr>
      <w:tblPr/>
      <w:tcPr>
        <w:tcBorders>
          <w:top w:val="nil"/>
          <w:left w:val="nil"/>
          <w:bottom w:val="single" w:sz="12" w:space="0" w:color="auto"/>
          <w:right w:val="nil"/>
          <w:insideH w:val="nil"/>
          <w:insideV w:val="nil"/>
          <w:tl2br w:val="nil"/>
          <w:tr2bl w:val="nil"/>
        </w:tcBorders>
      </w:tcPr>
    </w:tblStylePr>
  </w:style>
  <w:style w:type="character" w:customStyle="1" w:styleId="SingleTxtGAChar">
    <w:name w:val="_ Single Txt_GA Char"/>
    <w:basedOn w:val="DefaultParagraphFont"/>
    <w:link w:val="SingleTxtGA"/>
    <w:locked/>
    <w:rsid w:val="004653FA"/>
    <w:rPr>
      <w:rFonts w:ascii="Times New Roman" w:eastAsia="PMingLiU" w:hAnsi="Times New Roman" w:cs="Simplified Arabic"/>
      <w:lang w:val="en-GB"/>
    </w:rPr>
  </w:style>
  <w:style w:type="character" w:customStyle="1" w:styleId="TOC1Char">
    <w:name w:val="TOC 1 Char"/>
    <w:basedOn w:val="DefaultParagraphFont"/>
    <w:link w:val="TOC1"/>
    <w:uiPriority w:val="39"/>
    <w:rsid w:val="004653FA"/>
    <w:rPr>
      <w:rFonts w:ascii="Times New Roman" w:eastAsia="PMingLiU" w:hAnsi="Times New Roman" w:cs="Simplified Arabic"/>
      <w:noProof/>
      <w:sz w:val="20"/>
      <w:szCs w:val="20"/>
      <w:lang w:val="fr-CH" w:eastAsia="zh-TW" w:bidi="ar-EG"/>
    </w:rPr>
  </w:style>
  <w:style w:type="character" w:customStyle="1" w:styleId="TOC2Char">
    <w:name w:val="TOC 2 Char"/>
    <w:basedOn w:val="DefaultParagraphFont"/>
    <w:link w:val="TOC2"/>
    <w:uiPriority w:val="39"/>
    <w:rsid w:val="004653FA"/>
    <w:rPr>
      <w:rFonts w:ascii="Times New Roman" w:eastAsia="PMingLiU" w:hAnsi="Times New Roman" w:cs="Simplified Arabic"/>
      <w:noProof/>
      <w:sz w:val="20"/>
      <w:szCs w:val="20"/>
      <w:lang w:val="fr-CH"/>
    </w:rPr>
  </w:style>
  <w:style w:type="character" w:customStyle="1" w:styleId="TOC3Char">
    <w:name w:val="TOC 3 Char"/>
    <w:basedOn w:val="TOC2Char"/>
    <w:link w:val="TOC3"/>
    <w:uiPriority w:val="39"/>
    <w:rsid w:val="004653FA"/>
    <w:rPr>
      <w:rFonts w:ascii="Times New Roman" w:eastAsia="PMingLiU" w:hAnsi="Times New Roman" w:cs="Simplified Arabic"/>
      <w:noProof/>
      <w:sz w:val="20"/>
      <w:szCs w:val="20"/>
      <w:lang w:val="fr-CH" w:bidi="ar-EG"/>
    </w:rPr>
  </w:style>
  <w:style w:type="character" w:customStyle="1" w:styleId="TOC4Char">
    <w:name w:val="TOC 4 Char"/>
    <w:basedOn w:val="DefaultParagraphFont"/>
    <w:link w:val="TOC4"/>
    <w:uiPriority w:val="39"/>
    <w:rsid w:val="004653FA"/>
    <w:rPr>
      <w:rFonts w:ascii="Times New Roman" w:eastAsia="PMingLiU" w:hAnsi="Times New Roman" w:cs="Simplified Arabic"/>
      <w:noProof/>
      <w:sz w:val="20"/>
      <w:szCs w:val="20"/>
      <w:lang w:val="en-GB"/>
    </w:rPr>
  </w:style>
  <w:style w:type="character" w:customStyle="1" w:styleId="TOC5Char">
    <w:name w:val="TOC 5 Char"/>
    <w:basedOn w:val="DefaultParagraphFont"/>
    <w:link w:val="TOC5"/>
    <w:uiPriority w:val="39"/>
    <w:rsid w:val="004653FA"/>
    <w:rPr>
      <w:rFonts w:ascii="Times New Roman" w:eastAsia="PMingLiU" w:hAnsi="Times New Roman" w:cs="Simplified Arabic"/>
      <w:noProof/>
      <w:sz w:val="20"/>
      <w:szCs w:val="20"/>
      <w:lang w:val="en-GB"/>
    </w:rPr>
  </w:style>
  <w:style w:type="character" w:customStyle="1" w:styleId="TOC6Char">
    <w:name w:val="TOC 6 Char"/>
    <w:basedOn w:val="DefaultParagraphFont"/>
    <w:link w:val="TOC6"/>
    <w:uiPriority w:val="39"/>
    <w:rsid w:val="004653FA"/>
    <w:rPr>
      <w:rFonts w:ascii="Times New Roman" w:eastAsia="PMingLiU" w:hAnsi="Times New Roman" w:cs="Simplified Arabic"/>
      <w:sz w:val="20"/>
      <w:szCs w:val="20"/>
      <w:lang w:val="en-GB"/>
    </w:rPr>
  </w:style>
  <w:style w:type="paragraph" w:customStyle="1" w:styleId="NormalA">
    <w:name w:val="Normal_A"/>
    <w:basedOn w:val="Normal"/>
    <w:qFormat/>
    <w:rsid w:val="004653FA"/>
  </w:style>
  <w:style w:type="paragraph" w:customStyle="1" w:styleId="FootnoteGA">
    <w:name w:val="_Footnote_GA"/>
    <w:basedOn w:val="Normal"/>
    <w:qFormat/>
    <w:rsid w:val="004653FA"/>
    <w:pPr>
      <w:suppressAutoHyphens/>
      <w:spacing w:after="60" w:line="280" w:lineRule="exact"/>
      <w:ind w:left="1247" w:right="1247" w:hanging="567"/>
    </w:pPr>
    <w:rPr>
      <w:sz w:val="18"/>
      <w:szCs w:val="18"/>
      <w:lang w:val="es-ES_tradnl" w:eastAsia="zh-TW"/>
    </w:rPr>
  </w:style>
  <w:style w:type="paragraph" w:customStyle="1" w:styleId="ReportCHGA">
    <w:name w:val="Report_CH_GA"/>
    <w:basedOn w:val="HChGA"/>
    <w:qFormat/>
    <w:rsid w:val="004653FA"/>
    <w:rPr>
      <w:sz w:val="44"/>
      <w:szCs w:val="44"/>
      <w:lang w:val="en-US" w:bidi="ar-DZ"/>
    </w:rPr>
  </w:style>
  <w:style w:type="paragraph" w:customStyle="1" w:styleId="FootnoteGA0">
    <w:name w:val="Footnote_GA"/>
    <w:basedOn w:val="Normal"/>
    <w:qFormat/>
    <w:rsid w:val="004653FA"/>
    <w:pPr>
      <w:spacing w:after="60" w:line="280" w:lineRule="exact"/>
      <w:ind w:left="1247" w:right="1247" w:hanging="567"/>
    </w:pPr>
    <w:rPr>
      <w:sz w:val="18"/>
      <w:szCs w:val="18"/>
      <w:lang w:val="es-ES_tradnl" w:eastAsia="zh-TW"/>
    </w:rPr>
  </w:style>
  <w:style w:type="paragraph" w:customStyle="1" w:styleId="Small">
    <w:name w:val="Small"/>
    <w:basedOn w:val="Normal"/>
    <w:next w:val="Normal"/>
    <w:qFormat/>
    <w:rsid w:val="004653FA"/>
    <w:pPr>
      <w:tabs>
        <w:tab w:val="right" w:leader="dot" w:pos="360"/>
      </w:tabs>
      <w:spacing w:line="310" w:lineRule="exact"/>
      <w:jc w:val="right"/>
    </w:pPr>
    <w:rPr>
      <w:spacing w:val="5"/>
      <w:w w:val="104"/>
      <w:kern w:val="14"/>
      <w:sz w:val="17"/>
      <w:szCs w:val="25"/>
    </w:rPr>
  </w:style>
  <w:style w:type="paragraph" w:customStyle="1" w:styleId="SmallX">
    <w:name w:val="SmallX"/>
    <w:basedOn w:val="Small"/>
    <w:next w:val="Normal"/>
    <w:qFormat/>
    <w:rsid w:val="004653FA"/>
    <w:pPr>
      <w:spacing w:line="240" w:lineRule="exact"/>
    </w:pPr>
    <w:rPr>
      <w:spacing w:val="6"/>
      <w:w w:val="106"/>
      <w:sz w:val="14"/>
      <w:szCs w:val="21"/>
    </w:rPr>
  </w:style>
  <w:style w:type="paragraph" w:customStyle="1" w:styleId="Original">
    <w:name w:val="Original"/>
    <w:basedOn w:val="Normal"/>
    <w:next w:val="Normal"/>
    <w:qFormat/>
    <w:rsid w:val="004653FA"/>
    <w:pPr>
      <w:tabs>
        <w:tab w:val="left" w:pos="662"/>
        <w:tab w:val="left" w:pos="1267"/>
        <w:tab w:val="left" w:pos="1987"/>
        <w:tab w:val="left" w:pos="2650"/>
      </w:tabs>
      <w:spacing w:line="240" w:lineRule="exact"/>
    </w:pPr>
    <w:rPr>
      <w:kern w:val="14"/>
      <w:szCs w:val="28"/>
    </w:rPr>
  </w:style>
  <w:style w:type="paragraph" w:customStyle="1" w:styleId="Sponsors">
    <w:name w:val="Sponsors"/>
    <w:basedOn w:val="Normal"/>
    <w:next w:val="Normal"/>
    <w:qFormat/>
    <w:rsid w:val="004653FA"/>
    <w:pPr>
      <w:keepNext/>
      <w:keepLines/>
      <w:tabs>
        <w:tab w:val="right" w:pos="1022"/>
        <w:tab w:val="left" w:pos="1267"/>
        <w:tab w:val="left" w:pos="1930"/>
        <w:tab w:val="left" w:pos="2592"/>
        <w:tab w:val="left" w:pos="3254"/>
      </w:tabs>
      <w:suppressAutoHyphens/>
      <w:spacing w:after="120" w:line="360" w:lineRule="exact"/>
      <w:ind w:left="1267" w:right="1267" w:hanging="1267"/>
      <w:outlineLvl w:val="1"/>
    </w:pPr>
    <w:rPr>
      <w:b/>
      <w:bCs/>
      <w:spacing w:val="2"/>
      <w:kern w:val="14"/>
      <w:szCs w:val="28"/>
    </w:rPr>
  </w:style>
  <w:style w:type="paragraph" w:styleId="Revision">
    <w:name w:val="Revision"/>
    <w:hidden/>
    <w:uiPriority w:val="99"/>
    <w:semiHidden/>
    <w:rsid w:val="004653FA"/>
    <w:pPr>
      <w:spacing w:after="0" w:line="240" w:lineRule="auto"/>
    </w:pPr>
    <w:rPr>
      <w:rFonts w:eastAsiaTheme="minorEastAsia"/>
      <w:sz w:val="24"/>
      <w:szCs w:val="24"/>
      <w:lang w:val="fr-FR" w:eastAsia="fr-FR"/>
    </w:rPr>
  </w:style>
  <w:style w:type="paragraph" w:styleId="TOC7">
    <w:name w:val="toc 7"/>
    <w:basedOn w:val="Normal"/>
    <w:next w:val="Normal"/>
    <w:autoRedefine/>
    <w:uiPriority w:val="39"/>
    <w:unhideWhenUsed/>
    <w:rsid w:val="00911B4A"/>
    <w:pPr>
      <w:spacing w:after="100" w:line="259" w:lineRule="auto"/>
      <w:ind w:left="1320"/>
      <w:jc w:val="left"/>
    </w:pPr>
    <w:rPr>
      <w:rFonts w:asciiTheme="minorHAnsi" w:eastAsiaTheme="minorEastAsia" w:hAnsiTheme="minorHAnsi" w:cstheme="minorBidi"/>
      <w:sz w:val="22"/>
      <w:lang w:eastAsia="zh-CN"/>
    </w:rPr>
  </w:style>
  <w:style w:type="paragraph" w:styleId="TOC8">
    <w:name w:val="toc 8"/>
    <w:basedOn w:val="Normal"/>
    <w:next w:val="Normal"/>
    <w:autoRedefine/>
    <w:uiPriority w:val="39"/>
    <w:unhideWhenUsed/>
    <w:rsid w:val="00911B4A"/>
    <w:pPr>
      <w:spacing w:after="100" w:line="259" w:lineRule="auto"/>
      <w:ind w:left="1540"/>
      <w:jc w:val="left"/>
    </w:pPr>
    <w:rPr>
      <w:rFonts w:asciiTheme="minorHAnsi" w:eastAsiaTheme="minorEastAsia" w:hAnsiTheme="minorHAnsi" w:cstheme="minorBidi"/>
      <w:sz w:val="22"/>
      <w:lang w:eastAsia="zh-CN"/>
    </w:rPr>
  </w:style>
  <w:style w:type="paragraph" w:styleId="TOC9">
    <w:name w:val="toc 9"/>
    <w:basedOn w:val="Normal"/>
    <w:next w:val="Normal"/>
    <w:autoRedefine/>
    <w:uiPriority w:val="39"/>
    <w:unhideWhenUsed/>
    <w:rsid w:val="00911B4A"/>
    <w:pPr>
      <w:spacing w:after="100" w:line="259" w:lineRule="auto"/>
      <w:ind w:left="1760"/>
      <w:jc w:val="left"/>
    </w:pPr>
    <w:rPr>
      <w:rFonts w:asciiTheme="minorHAnsi" w:eastAsiaTheme="minorEastAsia" w:hAnsiTheme="minorHAnsi" w:cstheme="minorBidi"/>
      <w:sz w:val="22"/>
      <w:lang w:eastAsia="zh-CN"/>
    </w:rPr>
  </w:style>
  <w:style w:type="paragraph" w:customStyle="1" w:styleId="STitleLGA">
    <w:name w:val="S_Title_L_GA"/>
    <w:basedOn w:val="SLGA"/>
    <w:qFormat/>
    <w:rsid w:val="004653FA"/>
    <w:rPr>
      <w:lang w:val="en-US" w:eastAsia="zh-TW"/>
    </w:rPr>
  </w:style>
  <w:style w:type="paragraph" w:customStyle="1" w:styleId="STitleMGA">
    <w:name w:val="S_Title_M_GA"/>
    <w:basedOn w:val="SMGA"/>
    <w:qFormat/>
    <w:rsid w:val="004653FA"/>
    <w:rPr>
      <w:lang w:eastAsia="zh-TW"/>
    </w:rPr>
  </w:style>
  <w:style w:type="paragraph" w:customStyle="1" w:styleId="STitleSGA">
    <w:name w:val="S_Title_S_GA"/>
    <w:basedOn w:val="SSGA"/>
    <w:qFormat/>
    <w:rsid w:val="004653FA"/>
    <w:rPr>
      <w:lang w:eastAsia="zh-TW"/>
    </w:rPr>
  </w:style>
  <w:style w:type="paragraph" w:customStyle="1" w:styleId="HChG">
    <w:name w:val="_ H _Ch_G"/>
    <w:basedOn w:val="Normal"/>
    <w:next w:val="Normal"/>
    <w:rsid w:val="00107724"/>
    <w:pPr>
      <w:keepNext/>
      <w:keepLines/>
      <w:tabs>
        <w:tab w:val="right" w:pos="851"/>
      </w:tabs>
      <w:suppressAutoHyphens/>
      <w:bidi w:val="0"/>
      <w:spacing w:before="360" w:after="240" w:line="300" w:lineRule="exact"/>
      <w:ind w:left="1134" w:right="1134" w:hanging="1134"/>
      <w:jc w:val="left"/>
      <w:outlineLvl w:val="1"/>
    </w:pPr>
    <w:rPr>
      <w:rFonts w:eastAsia="SimSun" w:hAnsiTheme="minorHAnsi" w:hint="cs"/>
      <w:b/>
      <w:sz w:val="28"/>
      <w:szCs w:val="30"/>
      <w:lang w:val="en-GB" w:eastAsia="zh-CN"/>
      <w14:ligatures w14:val="standardContextual"/>
    </w:rPr>
  </w:style>
  <w:style w:type="paragraph" w:customStyle="1" w:styleId="H1G">
    <w:name w:val="_ H_1_G"/>
    <w:basedOn w:val="Normal"/>
    <w:next w:val="Normal"/>
    <w:rsid w:val="00107724"/>
    <w:pPr>
      <w:keepNext/>
      <w:keepLines/>
      <w:tabs>
        <w:tab w:val="right" w:pos="851"/>
      </w:tabs>
      <w:suppressAutoHyphens/>
      <w:bidi w:val="0"/>
      <w:spacing w:before="360" w:after="240" w:line="270" w:lineRule="exact"/>
      <w:ind w:left="1134" w:right="1134" w:hanging="1134"/>
      <w:jc w:val="left"/>
      <w:outlineLvl w:val="2"/>
    </w:pPr>
    <w:rPr>
      <w:rFonts w:eastAsia="SimSun" w:hAnsiTheme="minorHAnsi" w:hint="cs"/>
      <w:b/>
      <w:sz w:val="24"/>
      <w:szCs w:val="30"/>
      <w:lang w:val="en-GB" w:eastAsia="zh-CN"/>
      <w14:ligatures w14:val="standardContextual"/>
    </w:rPr>
  </w:style>
  <w:style w:type="paragraph" w:customStyle="1" w:styleId="H23G">
    <w:name w:val="_ H_2/3_G"/>
    <w:basedOn w:val="Normal"/>
    <w:next w:val="Normal"/>
    <w:rsid w:val="00107724"/>
    <w:pPr>
      <w:keepNext/>
      <w:keepLines/>
      <w:tabs>
        <w:tab w:val="right" w:pos="851"/>
      </w:tabs>
      <w:suppressAutoHyphens/>
      <w:bidi w:val="0"/>
      <w:spacing w:before="240" w:after="120" w:line="240" w:lineRule="exact"/>
      <w:ind w:left="1134" w:right="1134" w:hanging="1134"/>
      <w:jc w:val="left"/>
      <w:outlineLvl w:val="3"/>
    </w:pPr>
    <w:rPr>
      <w:rFonts w:eastAsia="SimSun" w:hAnsiTheme="minorHAnsi" w:hint="cs"/>
      <w:b/>
      <w:szCs w:val="30"/>
      <w:lang w:val="en-GB" w:eastAsia="zh-CN"/>
      <w14:ligatures w14:val="standardContextual"/>
    </w:rPr>
  </w:style>
  <w:style w:type="paragraph" w:customStyle="1" w:styleId="SingleTxtG">
    <w:name w:val="_ Single Txt_G"/>
    <w:basedOn w:val="Normal"/>
    <w:link w:val="SingleTxtGChar"/>
    <w:rsid w:val="00107724"/>
    <w:pPr>
      <w:tabs>
        <w:tab w:val="left" w:pos="1701"/>
        <w:tab w:val="left" w:pos="2268"/>
      </w:tabs>
      <w:suppressAutoHyphens/>
      <w:bidi w:val="0"/>
      <w:spacing w:after="120"/>
      <w:ind w:left="1134" w:right="1134"/>
      <w:jc w:val="both"/>
    </w:pPr>
    <w:rPr>
      <w:rFonts w:eastAsia="SimSun" w:hAnsiTheme="minorHAnsi"/>
      <w:szCs w:val="30"/>
      <w:lang w:val="en-GB" w:eastAsia="zh-CN"/>
      <w14:ligatures w14:val="standardContextual"/>
    </w:rPr>
  </w:style>
  <w:style w:type="paragraph" w:styleId="FootnoteText">
    <w:name w:val="footnote text"/>
    <w:aliases w:val="5_G"/>
    <w:basedOn w:val="Normal"/>
    <w:link w:val="FootnoteTextChar"/>
    <w:rsid w:val="00107724"/>
    <w:pPr>
      <w:tabs>
        <w:tab w:val="right" w:pos="1021"/>
      </w:tabs>
      <w:suppressAutoHyphens/>
      <w:bidi w:val="0"/>
      <w:spacing w:line="220" w:lineRule="exact"/>
      <w:ind w:left="1134" w:right="1134" w:hanging="1134"/>
      <w:jc w:val="left"/>
    </w:pPr>
    <w:rPr>
      <w:rFonts w:eastAsia="SimSun" w:hAnsiTheme="minorHAnsi" w:hint="cs"/>
      <w:sz w:val="18"/>
      <w:szCs w:val="30"/>
      <w:lang w:val="en-GB" w:eastAsia="zh-CN"/>
      <w14:ligatures w14:val="standardContextual"/>
    </w:rPr>
  </w:style>
  <w:style w:type="character" w:customStyle="1" w:styleId="FootnoteTextChar">
    <w:name w:val="Footnote Text Char"/>
    <w:aliases w:val="5_G Char"/>
    <w:basedOn w:val="DefaultParagraphFont"/>
    <w:link w:val="FootnoteText"/>
    <w:rsid w:val="00107724"/>
    <w:rPr>
      <w:rFonts w:ascii="Times New Roman" w:eastAsia="SimSun" w:cs="Simplified Arabic"/>
      <w:sz w:val="18"/>
      <w:szCs w:val="30"/>
      <w:lang w:val="en-GB" w:eastAsia="zh-CN"/>
      <w14:ligatures w14:val="standardContextual"/>
    </w:rPr>
  </w:style>
  <w:style w:type="character" w:styleId="FootnoteReference">
    <w:name w:val="footnote reference"/>
    <w:aliases w:val="4_G"/>
    <w:rsid w:val="00107724"/>
    <w:rPr>
      <w:rFonts w:ascii="Times New Roman" w:hAnsi="Times New Roman"/>
      <w:sz w:val="18"/>
      <w:vertAlign w:val="superscript"/>
    </w:rPr>
  </w:style>
  <w:style w:type="character" w:customStyle="1" w:styleId="SingleTxtGChar">
    <w:name w:val="_ Single Txt_G Char"/>
    <w:basedOn w:val="DefaultParagraphFont"/>
    <w:link w:val="SingleTxtG"/>
    <w:rsid w:val="00107724"/>
    <w:rPr>
      <w:rFonts w:ascii="Times New Roman" w:eastAsia="SimSun" w:cs="Simplified Arabic"/>
      <w:sz w:val="20"/>
      <w:szCs w:val="30"/>
      <w:lang w:val="en-GB" w:eastAsia="zh-CN"/>
      <w14:ligatures w14:val="standardContextual"/>
    </w:rPr>
  </w:style>
  <w:style w:type="character" w:styleId="CommentReference">
    <w:name w:val="annotation reference"/>
    <w:basedOn w:val="DefaultParagraphFont"/>
    <w:uiPriority w:val="99"/>
    <w:semiHidden/>
    <w:unhideWhenUsed/>
    <w:rsid w:val="00107724"/>
    <w:rPr>
      <w:sz w:val="16"/>
      <w:szCs w:val="16"/>
    </w:rPr>
  </w:style>
  <w:style w:type="paragraph" w:styleId="CommentText">
    <w:name w:val="annotation text"/>
    <w:basedOn w:val="Normal"/>
    <w:link w:val="CommentTextChar"/>
    <w:uiPriority w:val="99"/>
    <w:unhideWhenUsed/>
    <w:rsid w:val="00107724"/>
    <w:pPr>
      <w:suppressAutoHyphens/>
      <w:bidi w:val="0"/>
      <w:spacing w:line="240" w:lineRule="auto"/>
      <w:jc w:val="left"/>
    </w:pPr>
    <w:rPr>
      <w:rFonts w:eastAsia="SimSun" w:hAnsiTheme="minorHAnsi" w:hint="cs"/>
      <w:szCs w:val="20"/>
      <w:lang w:val="en-GB" w:eastAsia="zh-CN"/>
      <w14:ligatures w14:val="standardContextual"/>
    </w:rPr>
  </w:style>
  <w:style w:type="character" w:customStyle="1" w:styleId="CommentTextChar">
    <w:name w:val="Comment Text Char"/>
    <w:basedOn w:val="DefaultParagraphFont"/>
    <w:link w:val="CommentText"/>
    <w:uiPriority w:val="99"/>
    <w:rsid w:val="00107724"/>
    <w:rPr>
      <w:rFonts w:ascii="Times New Roman" w:eastAsia="SimSun" w:cs="Simplified Arabic"/>
      <w:sz w:val="20"/>
      <w:szCs w:val="20"/>
      <w:lang w:val="en-GB" w:eastAsia="zh-CN"/>
      <w14:ligatures w14:val="standardContextual"/>
    </w:rPr>
  </w:style>
  <w:style w:type="paragraph" w:styleId="CommentSubject">
    <w:name w:val="annotation subject"/>
    <w:basedOn w:val="CommentText"/>
    <w:next w:val="CommentText"/>
    <w:link w:val="CommentSubjectChar"/>
    <w:uiPriority w:val="99"/>
    <w:semiHidden/>
    <w:unhideWhenUsed/>
    <w:rsid w:val="00107724"/>
    <w:rPr>
      <w:b/>
      <w:bCs/>
    </w:rPr>
  </w:style>
  <w:style w:type="character" w:customStyle="1" w:styleId="CommentSubjectChar">
    <w:name w:val="Comment Subject Char"/>
    <w:basedOn w:val="CommentTextChar"/>
    <w:link w:val="CommentSubject"/>
    <w:uiPriority w:val="99"/>
    <w:semiHidden/>
    <w:rsid w:val="00107724"/>
    <w:rPr>
      <w:rFonts w:ascii="Times New Roman" w:eastAsia="SimSun" w:cs="Simplified Arabic"/>
      <w:b/>
      <w:bCs/>
      <w:sz w:val="20"/>
      <w:szCs w:val="20"/>
      <w:lang w:val="en-GB" w:eastAsia="zh-CN"/>
      <w14:ligatures w14:val="standardContextual"/>
    </w:rPr>
  </w:style>
  <w:style w:type="character" w:styleId="UnresolvedMention">
    <w:name w:val="Unresolved Mention"/>
    <w:basedOn w:val="DefaultParagraphFont"/>
    <w:uiPriority w:val="99"/>
    <w:semiHidden/>
    <w:unhideWhenUsed/>
    <w:rsid w:val="0010772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639351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chart" Target="charts/chart2.xml"/><Relationship Id="rId4" Type="http://schemas.openxmlformats.org/officeDocument/2006/relationships/settings" Target="settings.xml"/><Relationship Id="rId9" Type="http://schemas.openxmlformats.org/officeDocument/2006/relationships/chart" Target="charts/chart1.xml"/><Relationship Id="rId14" Type="http://schemas.openxmlformats.org/officeDocument/2006/relationships/footer" Target="footer2.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1" Type="http://schemas.openxmlformats.org/officeDocument/2006/relationships/hyperlink" Target="https://www.government.se/4aba88/contentassets/9ec42c71c00442a39d67169d3c25faed/national-public-procurement-strategy.pdf" TargetMode="External"/></Relationships>
</file>

<file path=word/charts/_rels/chart1.xml.rels><?xml version="1.0" encoding="UTF-8" standalone="yes"?>
<Relationships xmlns="http://schemas.openxmlformats.org/package/2006/relationships"><Relationship Id="rId3" Type="http://schemas.openxmlformats.org/officeDocument/2006/relationships/themeOverride" Target="../theme/themeOverride1.xml"/><Relationship Id="rId2" Type="http://schemas.microsoft.com/office/2011/relationships/chartColorStyle" Target="colors1.xml"/><Relationship Id="rId1" Type="http://schemas.microsoft.com/office/2011/relationships/chartStyle" Target="style1.xml"/><Relationship Id="rId4" Type="http://schemas.openxmlformats.org/officeDocument/2006/relationships/package" Target="../embeddings/Microsoft_Excel_Worksheet.xlsx"/></Relationships>
</file>

<file path=word/charts/_rels/chart2.xml.rels><?xml version="1.0" encoding="UTF-8" standalone="yes"?>
<Relationships xmlns="http://schemas.openxmlformats.org/package/2006/relationships"><Relationship Id="rId3" Type="http://schemas.openxmlformats.org/officeDocument/2006/relationships/themeOverride" Target="../theme/themeOverride2.xml"/><Relationship Id="rId2" Type="http://schemas.microsoft.com/office/2011/relationships/chartColorStyle" Target="colors2.xml"/><Relationship Id="rId1" Type="http://schemas.microsoft.com/office/2011/relationships/chartStyle" Target="style2.xml"/><Relationship Id="rId4" Type="http://schemas.openxmlformats.org/officeDocument/2006/relationships/oleObject" Target="../embeddings/oleObject1.bin"/></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plotArea>
      <c:layout/>
      <c:barChart>
        <c:barDir val="col"/>
        <c:grouping val="clustered"/>
        <c:varyColors val="0"/>
        <c:ser>
          <c:idx val="0"/>
          <c:order val="0"/>
          <c:tx>
            <c:strRef>
              <c:f>'not in the doc'!$B$28</c:f>
              <c:strCache>
                <c:ptCount val="1"/>
                <c:pt idx="0">
                  <c:v>Persons with disabilities</c:v>
                </c:pt>
              </c:strCache>
            </c:strRef>
          </c:tx>
          <c:spPr>
            <a:solidFill>
              <a:schemeClr val="accent1"/>
            </a:solidFill>
            <a:ln>
              <a:noFill/>
            </a:ln>
            <a:effectLst/>
          </c:spPr>
          <c:invertIfNegative val="0"/>
          <c:cat>
            <c:strRef>
              <c:f>'not in the doc'!$A$29:$A$31</c:f>
              <c:strCache>
                <c:ptCount val="3"/>
                <c:pt idx="0">
                  <c:v>Women</c:v>
                </c:pt>
                <c:pt idx="1">
                  <c:v>Men</c:v>
                </c:pt>
                <c:pt idx="2">
                  <c:v>All</c:v>
                </c:pt>
              </c:strCache>
            </c:strRef>
          </c:cat>
          <c:val>
            <c:numRef>
              <c:f>'not in the doc'!$B$29:$B$31</c:f>
              <c:numCache>
                <c:formatCode>0.0</c:formatCode>
                <c:ptCount val="3"/>
                <c:pt idx="0">
                  <c:v>9.8000000000000007</c:v>
                </c:pt>
                <c:pt idx="1">
                  <c:v>8.1</c:v>
                </c:pt>
                <c:pt idx="2" formatCode="General">
                  <c:v>9</c:v>
                </c:pt>
              </c:numCache>
            </c:numRef>
          </c:val>
          <c:extLst>
            <c:ext xmlns:c16="http://schemas.microsoft.com/office/drawing/2014/chart" uri="{C3380CC4-5D6E-409C-BE32-E72D297353CC}">
              <c16:uniqueId val="{00000000-5F11-4DD7-AFE5-75A3B921BF2D}"/>
            </c:ext>
          </c:extLst>
        </c:ser>
        <c:ser>
          <c:idx val="1"/>
          <c:order val="1"/>
          <c:tx>
            <c:strRef>
              <c:f>'not in the doc'!$C$28</c:f>
              <c:strCache>
                <c:ptCount val="1"/>
                <c:pt idx="0">
                  <c:v>Rest of the population</c:v>
                </c:pt>
              </c:strCache>
            </c:strRef>
          </c:tx>
          <c:spPr>
            <a:solidFill>
              <a:schemeClr val="accent2"/>
            </a:solidFill>
            <a:ln>
              <a:noFill/>
            </a:ln>
            <a:effectLst/>
          </c:spPr>
          <c:invertIfNegative val="0"/>
          <c:cat>
            <c:strRef>
              <c:f>'not in the doc'!$A$29:$A$31</c:f>
              <c:strCache>
                <c:ptCount val="3"/>
                <c:pt idx="0">
                  <c:v>Women</c:v>
                </c:pt>
                <c:pt idx="1">
                  <c:v>Men</c:v>
                </c:pt>
                <c:pt idx="2">
                  <c:v>All</c:v>
                </c:pt>
              </c:strCache>
            </c:strRef>
          </c:cat>
          <c:val>
            <c:numRef>
              <c:f>'not in the doc'!$C$29:$C$31</c:f>
              <c:numCache>
                <c:formatCode>0.0</c:formatCode>
                <c:ptCount val="3"/>
                <c:pt idx="0">
                  <c:v>5.9</c:v>
                </c:pt>
                <c:pt idx="1">
                  <c:v>6.4</c:v>
                </c:pt>
                <c:pt idx="2" formatCode="General">
                  <c:v>6.1</c:v>
                </c:pt>
              </c:numCache>
            </c:numRef>
          </c:val>
          <c:extLst>
            <c:ext xmlns:c16="http://schemas.microsoft.com/office/drawing/2014/chart" uri="{C3380CC4-5D6E-409C-BE32-E72D297353CC}">
              <c16:uniqueId val="{00000001-5F11-4DD7-AFE5-75A3B921BF2D}"/>
            </c:ext>
          </c:extLst>
        </c:ser>
        <c:dLbls>
          <c:showLegendKey val="0"/>
          <c:showVal val="0"/>
          <c:showCatName val="0"/>
          <c:showSerName val="0"/>
          <c:showPercent val="0"/>
          <c:showBubbleSize val="0"/>
        </c:dLbls>
        <c:gapWidth val="219"/>
        <c:overlap val="-27"/>
        <c:axId val="409691744"/>
        <c:axId val="409693312"/>
      </c:barChart>
      <c:catAx>
        <c:axId val="409691744"/>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09693312"/>
        <c:crosses val="autoZero"/>
        <c:auto val="1"/>
        <c:lblAlgn val="ctr"/>
        <c:lblOffset val="100"/>
        <c:noMultiLvlLbl val="0"/>
      </c:catAx>
      <c:valAx>
        <c:axId val="409693312"/>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Per cent (%)</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0" sourceLinked="0"/>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09691744"/>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noFill/>
      <a:round/>
    </a:ln>
    <a:effectLst/>
  </c:spPr>
  <c:txPr>
    <a:bodyPr/>
    <a:lstStyle/>
    <a:p>
      <a:pPr>
        <a:defRPr/>
      </a:pPr>
      <a:endParaRPr lang="en-US"/>
    </a:p>
  </c:txPr>
  <c:externalData r:id="rId4">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plotArea>
      <c:layout/>
      <c:barChart>
        <c:barDir val="col"/>
        <c:grouping val="clustered"/>
        <c:varyColors val="0"/>
        <c:ser>
          <c:idx val="0"/>
          <c:order val="0"/>
          <c:spPr>
            <a:solidFill>
              <a:schemeClr val="accent1"/>
            </a:solidFill>
            <a:ln>
              <a:solidFill>
                <a:srgbClr val="FFC000"/>
              </a:solidFill>
            </a:ln>
            <a:effectLst/>
          </c:spPr>
          <c:invertIfNegative val="0"/>
          <c:cat>
            <c:strRef>
              <c:f>Blad1!$A$2:$A$3</c:f>
              <c:strCache>
                <c:ptCount val="2"/>
                <c:pt idx="0">
                  <c:v>Persons with disabilities</c:v>
                </c:pt>
                <c:pt idx="1">
                  <c:v>Persons without disabilities</c:v>
                </c:pt>
              </c:strCache>
            </c:strRef>
          </c:cat>
          <c:val>
            <c:numRef>
              <c:f>Blad1!$B$2:$B$3</c:f>
              <c:numCache>
                <c:formatCode>General</c:formatCode>
                <c:ptCount val="2"/>
                <c:pt idx="0">
                  <c:v>12</c:v>
                </c:pt>
                <c:pt idx="1">
                  <c:v>7</c:v>
                </c:pt>
              </c:numCache>
            </c:numRef>
          </c:val>
          <c:extLst>
            <c:ext xmlns:c16="http://schemas.microsoft.com/office/drawing/2014/chart" uri="{C3380CC4-5D6E-409C-BE32-E72D297353CC}">
              <c16:uniqueId val="{00000000-C9E9-4ABB-94E5-E94557420E57}"/>
            </c:ext>
          </c:extLst>
        </c:ser>
        <c:dLbls>
          <c:showLegendKey val="0"/>
          <c:showVal val="0"/>
          <c:showCatName val="0"/>
          <c:showSerName val="0"/>
          <c:showPercent val="0"/>
          <c:showBubbleSize val="0"/>
        </c:dLbls>
        <c:gapWidth val="219"/>
        <c:overlap val="-27"/>
        <c:axId val="497245080"/>
        <c:axId val="497242784"/>
      </c:barChart>
      <c:catAx>
        <c:axId val="497245080"/>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97242784"/>
        <c:crosses val="autoZero"/>
        <c:auto val="1"/>
        <c:lblAlgn val="ctr"/>
        <c:lblOffset val="100"/>
        <c:noMultiLvlLbl val="0"/>
      </c:catAx>
      <c:valAx>
        <c:axId val="497242784"/>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97245080"/>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4">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theme/themeOverride1.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2.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6286980-AF9E-49CF-931A-5A44A038B73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64</TotalTime>
  <Pages>46</Pages>
  <Words>15137</Words>
  <Characters>86285</Characters>
  <Application>Microsoft Office Word</Application>
  <DocSecurity>0</DocSecurity>
  <Lines>719</Lines>
  <Paragraphs>202</Paragraphs>
  <ScaleCrop>false</ScaleCrop>
  <HeadingPairs>
    <vt:vector size="2" baseType="variant">
      <vt:variant>
        <vt:lpstr>Title</vt:lpstr>
      </vt:variant>
      <vt:variant>
        <vt:i4>1</vt:i4>
      </vt:variant>
    </vt:vector>
  </HeadingPairs>
  <TitlesOfParts>
    <vt:vector size="1" baseType="lpstr">
      <vt:lpstr>CRPD/C/SWE/2-3</vt:lpstr>
    </vt:vector>
  </TitlesOfParts>
  <Company>DCM</Company>
  <LinksUpToDate>false</LinksUpToDate>
  <CharactersWithSpaces>101220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CRPD/C/SWE/2-3</dc:title>
  <dc:subject>GE.2314034(A)</dc:subject>
  <dc:creator>Sayed Mohamed ALY - Judy Hajoud FADEL-OSTOJIC</dc:creator>
  <cp:keywords>GE.(A)</cp:keywords>
  <dc:description>General _x000d_
19 July 2023_x000d_
Arabic_x000d_
English </dc:description>
  <cp:lastModifiedBy>Sayed Aly</cp:lastModifiedBy>
  <cp:revision>3</cp:revision>
  <cp:lastPrinted>2023-10-19T09:08:00Z</cp:lastPrinted>
  <dcterms:created xsi:type="dcterms:W3CDTF">2023-10-19T09:08:00Z</dcterms:created>
  <dcterms:modified xsi:type="dcterms:W3CDTF">2023-10-19T09:52:00Z</dcterms:modified>
</cp:coreProperties>
</file>