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3614AA0" w14:textId="77777777" w:rsidTr="000E62AA">
        <w:trPr>
          <w:trHeight w:hRule="exact" w:val="851"/>
        </w:trPr>
        <w:tc>
          <w:tcPr>
            <w:tcW w:w="1280" w:type="dxa"/>
            <w:tcBorders>
              <w:bottom w:val="single" w:sz="4" w:space="0" w:color="auto"/>
            </w:tcBorders>
          </w:tcPr>
          <w:p w14:paraId="6B6C5A17" w14:textId="77777777" w:rsidR="00A1364C" w:rsidRPr="00F124C6" w:rsidRDefault="00A1364C" w:rsidP="00D02719"/>
        </w:tc>
        <w:tc>
          <w:tcPr>
            <w:tcW w:w="2273" w:type="dxa"/>
            <w:tcBorders>
              <w:bottom w:val="single" w:sz="4" w:space="0" w:color="auto"/>
            </w:tcBorders>
            <w:vAlign w:val="bottom"/>
          </w:tcPr>
          <w:p w14:paraId="36C91918"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5BD4878E" w14:textId="5CA63103" w:rsidR="00A1364C" w:rsidRPr="001B7C87" w:rsidRDefault="00B97A1F" w:rsidP="000E62AA">
            <w:pPr>
              <w:spacing w:line="240" w:lineRule="atLeast"/>
              <w:jc w:val="right"/>
              <w:rPr>
                <w:sz w:val="20"/>
                <w:szCs w:val="21"/>
              </w:rPr>
            </w:pPr>
            <w:r>
              <w:rPr>
                <w:sz w:val="40"/>
                <w:szCs w:val="21"/>
              </w:rPr>
              <w:t>A</w:t>
            </w:r>
            <w:r w:rsidR="001B7C87">
              <w:rPr>
                <w:sz w:val="20"/>
                <w:szCs w:val="21"/>
              </w:rPr>
              <w:t>/</w:t>
            </w:r>
            <w:proofErr w:type="spellStart"/>
            <w:r>
              <w:rPr>
                <w:sz w:val="20"/>
                <w:szCs w:val="21"/>
              </w:rPr>
              <w:t>HRC</w:t>
            </w:r>
            <w:proofErr w:type="spellEnd"/>
            <w:r w:rsidR="001B7C87">
              <w:rPr>
                <w:sz w:val="20"/>
                <w:szCs w:val="21"/>
              </w:rPr>
              <w:t>/</w:t>
            </w:r>
            <w:r>
              <w:rPr>
                <w:sz w:val="20"/>
                <w:szCs w:val="21"/>
              </w:rPr>
              <w:t>RES</w:t>
            </w:r>
            <w:r w:rsidR="001B7C87">
              <w:rPr>
                <w:sz w:val="20"/>
                <w:szCs w:val="21"/>
              </w:rPr>
              <w:t>/</w:t>
            </w:r>
            <w:r>
              <w:rPr>
                <w:sz w:val="20"/>
                <w:szCs w:val="21"/>
              </w:rPr>
              <w:t>59</w:t>
            </w:r>
            <w:r w:rsidR="001B7C87">
              <w:rPr>
                <w:sz w:val="20"/>
                <w:szCs w:val="21"/>
              </w:rPr>
              <w:t>/</w:t>
            </w:r>
            <w:r>
              <w:rPr>
                <w:sz w:val="20"/>
                <w:szCs w:val="21"/>
              </w:rPr>
              <w:t>2</w:t>
            </w:r>
            <w:r w:rsidR="001B7C87">
              <w:rPr>
                <w:sz w:val="20"/>
                <w:szCs w:val="21"/>
              </w:rPr>
              <w:t>0</w:t>
            </w:r>
          </w:p>
        </w:tc>
      </w:tr>
      <w:tr w:rsidR="00A1364C" w:rsidRPr="00F124C6" w14:paraId="0AC66D81" w14:textId="77777777" w:rsidTr="000E62AA">
        <w:trPr>
          <w:trHeight w:hRule="exact" w:val="2835"/>
        </w:trPr>
        <w:tc>
          <w:tcPr>
            <w:tcW w:w="1280" w:type="dxa"/>
            <w:tcBorders>
              <w:top w:val="single" w:sz="4" w:space="0" w:color="auto"/>
              <w:bottom w:val="single" w:sz="12" w:space="0" w:color="auto"/>
            </w:tcBorders>
          </w:tcPr>
          <w:p w14:paraId="46788F27" w14:textId="77777777" w:rsidR="00A1364C" w:rsidRPr="00F124C6" w:rsidRDefault="00A1364C" w:rsidP="000E62AA">
            <w:pPr>
              <w:spacing w:line="120" w:lineRule="atLeast"/>
              <w:rPr>
                <w:sz w:val="10"/>
                <w:szCs w:val="10"/>
              </w:rPr>
            </w:pPr>
          </w:p>
          <w:p w14:paraId="1A189965" w14:textId="77777777" w:rsidR="00A1364C" w:rsidRPr="00F124C6" w:rsidRDefault="00A1364C" w:rsidP="000E62AA">
            <w:pPr>
              <w:spacing w:line="120" w:lineRule="atLeast"/>
              <w:rPr>
                <w:sz w:val="10"/>
                <w:szCs w:val="10"/>
              </w:rPr>
            </w:pPr>
            <w:r>
              <w:rPr>
                <w:rFonts w:hint="eastAsia"/>
                <w:noProof/>
              </w:rPr>
              <w:drawing>
                <wp:inline distT="0" distB="0" distL="0" distR="0" wp14:anchorId="7E3CD7C2" wp14:editId="7F2E1CE4">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C18372"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66DC7864" w14:textId="5BA37731" w:rsidR="00A1364C" w:rsidRPr="00F124C6" w:rsidRDefault="00B97A1F" w:rsidP="000E62AA">
            <w:pPr>
              <w:spacing w:before="240" w:line="240" w:lineRule="atLeast"/>
              <w:rPr>
                <w:sz w:val="20"/>
              </w:rPr>
            </w:pPr>
            <w:r>
              <w:rPr>
                <w:sz w:val="20"/>
              </w:rPr>
              <w:t xml:space="preserve">Distr.: </w:t>
            </w:r>
            <w:r w:rsidRPr="00B97A1F">
              <w:rPr>
                <w:sz w:val="20"/>
              </w:rPr>
              <w:t>General</w:t>
            </w:r>
          </w:p>
          <w:p w14:paraId="33037536" w14:textId="353C0BF5" w:rsidR="00A1364C" w:rsidRPr="00F124C6" w:rsidRDefault="00B97A1F" w:rsidP="007A4727">
            <w:pPr>
              <w:spacing w:line="240" w:lineRule="atLeast"/>
              <w:rPr>
                <w:sz w:val="20"/>
              </w:rPr>
            </w:pPr>
            <w:r w:rsidRPr="00B97A1F">
              <w:rPr>
                <w:sz w:val="20"/>
              </w:rPr>
              <w:t>17 July 2025</w:t>
            </w:r>
          </w:p>
          <w:p w14:paraId="26B46D23" w14:textId="16D01967" w:rsidR="00A1364C" w:rsidRPr="00F124C6" w:rsidRDefault="00B97A1F" w:rsidP="000E62AA">
            <w:pPr>
              <w:spacing w:line="240" w:lineRule="atLeast"/>
              <w:rPr>
                <w:sz w:val="20"/>
              </w:rPr>
            </w:pPr>
            <w:r>
              <w:rPr>
                <w:sz w:val="20"/>
              </w:rPr>
              <w:t>Chinese</w:t>
            </w:r>
            <w:r w:rsidR="00A1364C" w:rsidRPr="00F124C6">
              <w:rPr>
                <w:sz w:val="20"/>
              </w:rPr>
              <w:t xml:space="preserve"> </w:t>
            </w:r>
          </w:p>
          <w:p w14:paraId="72CBAD5B" w14:textId="577C7922" w:rsidR="00A1364C" w:rsidRPr="00F124C6" w:rsidRDefault="00B97A1F" w:rsidP="000E62AA">
            <w:pPr>
              <w:spacing w:line="240" w:lineRule="atLeast"/>
            </w:pPr>
            <w:r>
              <w:rPr>
                <w:sz w:val="20"/>
              </w:rPr>
              <w:t>Original: English</w:t>
            </w:r>
          </w:p>
        </w:tc>
      </w:tr>
    </w:tbl>
    <w:p w14:paraId="441D32D9" w14:textId="77777777" w:rsidR="001B7C87" w:rsidRDefault="001B7C87" w:rsidP="00C7253F">
      <w:pPr>
        <w:spacing w:before="120"/>
        <w:rPr>
          <w:rFonts w:eastAsia="黑体"/>
          <w:sz w:val="24"/>
          <w:szCs w:val="24"/>
          <w:lang w:val="fr-CH"/>
        </w:rPr>
      </w:pPr>
      <w:r>
        <w:rPr>
          <w:rFonts w:eastAsia="黑体" w:hint="eastAsia"/>
          <w:sz w:val="24"/>
          <w:szCs w:val="24"/>
          <w:lang w:val="fr-CH"/>
        </w:rPr>
        <w:t>人权理事会</w:t>
      </w:r>
    </w:p>
    <w:p w14:paraId="5918AF82" w14:textId="77777777" w:rsidR="00B97A1F" w:rsidRPr="00B97A1F" w:rsidRDefault="00B97A1F" w:rsidP="00B97A1F">
      <w:pPr>
        <w:rPr>
          <w:rFonts w:eastAsia="黑体" w:hint="eastAsia"/>
          <w:lang w:val="fr-CH"/>
        </w:rPr>
      </w:pPr>
      <w:r w:rsidRPr="00B97A1F">
        <w:rPr>
          <w:rFonts w:eastAsia="黑体" w:hint="eastAsia"/>
          <w:lang w:val="fr-CH"/>
        </w:rPr>
        <w:t>第五十九届会议</w:t>
      </w:r>
    </w:p>
    <w:p w14:paraId="2311E9DE" w14:textId="0FEF6112" w:rsidR="00B97A1F" w:rsidRPr="00B97A1F" w:rsidRDefault="00B97A1F" w:rsidP="00B97A1F">
      <w:pPr>
        <w:rPr>
          <w:rFonts w:ascii="Time New Roman" w:hAnsi="Time New Roman" w:hint="eastAsia"/>
          <w:lang w:val="fr-CH"/>
        </w:rPr>
      </w:pPr>
      <w:r w:rsidRPr="00B97A1F">
        <w:rPr>
          <w:rFonts w:ascii="Time New Roman" w:hAnsi="Time New Roman" w:hint="eastAsia"/>
          <w:lang w:val="fr-CH"/>
        </w:rPr>
        <w:t>2</w:t>
      </w:r>
      <w:r w:rsidRPr="00B97A1F">
        <w:rPr>
          <w:rFonts w:ascii="Time New Roman" w:hAnsi="Time New Roman" w:hint="eastAsia"/>
          <w:lang w:val="fr-CH"/>
        </w:rPr>
        <w:t>0</w:t>
      </w:r>
      <w:r w:rsidRPr="00B97A1F">
        <w:rPr>
          <w:rFonts w:ascii="Time New Roman" w:hAnsi="Time New Roman" w:hint="eastAsia"/>
          <w:lang w:val="fr-CH"/>
        </w:rPr>
        <w:t>25</w:t>
      </w:r>
      <w:r w:rsidRPr="00B97A1F">
        <w:rPr>
          <w:rFonts w:ascii="Time New Roman" w:hAnsi="Time New Roman" w:hint="eastAsia"/>
          <w:lang w:val="fr-CH"/>
        </w:rPr>
        <w:t>年</w:t>
      </w:r>
      <w:r w:rsidRPr="00B97A1F">
        <w:rPr>
          <w:rFonts w:ascii="Time New Roman" w:hAnsi="Time New Roman" w:hint="eastAsia"/>
          <w:lang w:val="fr-CH"/>
        </w:rPr>
        <w:t>6</w:t>
      </w:r>
      <w:r w:rsidRPr="00B97A1F">
        <w:rPr>
          <w:rFonts w:ascii="Time New Roman" w:hAnsi="Time New Roman" w:hint="eastAsia"/>
          <w:lang w:val="fr-CH"/>
        </w:rPr>
        <w:t>月</w:t>
      </w:r>
      <w:r w:rsidRPr="00B97A1F">
        <w:rPr>
          <w:rFonts w:ascii="Time New Roman" w:hAnsi="Time New Roman" w:hint="eastAsia"/>
          <w:lang w:val="fr-CH"/>
        </w:rPr>
        <w:t>16</w:t>
      </w:r>
      <w:r w:rsidRPr="00B97A1F">
        <w:rPr>
          <w:rFonts w:ascii="Time New Roman" w:hAnsi="Time New Roman" w:hint="eastAsia"/>
          <w:lang w:val="fr-CH"/>
        </w:rPr>
        <w:t>日至</w:t>
      </w:r>
      <w:r w:rsidRPr="00B97A1F">
        <w:rPr>
          <w:rFonts w:ascii="Time New Roman" w:hAnsi="Time New Roman" w:hint="eastAsia"/>
          <w:lang w:val="fr-CH"/>
        </w:rPr>
        <w:t>7</w:t>
      </w:r>
      <w:r w:rsidRPr="00B97A1F">
        <w:rPr>
          <w:rFonts w:ascii="Time New Roman" w:hAnsi="Time New Roman" w:hint="eastAsia"/>
          <w:lang w:val="fr-CH"/>
        </w:rPr>
        <w:t>月</w:t>
      </w:r>
      <w:r w:rsidRPr="00B97A1F">
        <w:rPr>
          <w:rFonts w:ascii="Time New Roman" w:hAnsi="Time New Roman" w:hint="eastAsia"/>
          <w:lang w:val="fr-CH"/>
        </w:rPr>
        <w:t>8</w:t>
      </w:r>
      <w:r w:rsidRPr="00B97A1F">
        <w:rPr>
          <w:rFonts w:ascii="Time New Roman" w:hAnsi="Time New Roman" w:hint="eastAsia"/>
          <w:lang w:val="fr-CH"/>
        </w:rPr>
        <w:t>日</w:t>
      </w:r>
    </w:p>
    <w:p w14:paraId="0145A2BF" w14:textId="51900FE2" w:rsidR="00B97A1F" w:rsidRPr="00B97A1F" w:rsidRDefault="00B97A1F" w:rsidP="00B97A1F">
      <w:pPr>
        <w:rPr>
          <w:rFonts w:ascii="Time New Roman" w:hAnsi="Time New Roman" w:hint="eastAsia"/>
          <w:lang w:val="fr-CH"/>
        </w:rPr>
      </w:pPr>
      <w:r w:rsidRPr="00B97A1F">
        <w:rPr>
          <w:rFonts w:ascii="Time New Roman" w:hAnsi="Time New Roman" w:hint="eastAsia"/>
          <w:lang w:val="fr-CH"/>
        </w:rPr>
        <w:t>议程项目</w:t>
      </w:r>
      <w:r w:rsidRPr="00B97A1F">
        <w:rPr>
          <w:rFonts w:ascii="Time New Roman" w:hAnsi="Time New Roman" w:hint="eastAsia"/>
          <w:lang w:val="fr-CH"/>
        </w:rPr>
        <w:t>3</w:t>
      </w:r>
    </w:p>
    <w:p w14:paraId="67813C98" w14:textId="6BA10FF9" w:rsidR="00B97A1F" w:rsidRPr="00B97A1F" w:rsidRDefault="00B97A1F" w:rsidP="00B97A1F">
      <w:pPr>
        <w:rPr>
          <w:rFonts w:eastAsia="黑体" w:hint="eastAsia"/>
          <w:lang w:val="fr-CH"/>
        </w:rPr>
      </w:pPr>
      <w:r w:rsidRPr="00B97A1F">
        <w:rPr>
          <w:rFonts w:eastAsia="黑体" w:hint="eastAsia"/>
          <w:lang w:val="fr-CH"/>
        </w:rPr>
        <w:t>促进和保护所有人权</w:t>
      </w:r>
      <w:r w:rsidRPr="00B97A1F">
        <w:rPr>
          <w:rFonts w:eastAsia="黑体" w:hint="eastAsia"/>
          <w:spacing w:val="-50"/>
          <w:lang w:val="fr-CH"/>
        </w:rPr>
        <w:t>―</w:t>
      </w:r>
      <w:r w:rsidRPr="00B97A1F">
        <w:rPr>
          <w:rFonts w:eastAsia="黑体" w:hint="eastAsia"/>
          <w:lang w:val="fr-CH"/>
        </w:rPr>
        <w:t>―</w:t>
      </w:r>
      <w:r w:rsidRPr="00B97A1F">
        <w:rPr>
          <w:rFonts w:eastAsia="黑体" w:hint="eastAsia"/>
          <w:lang w:val="fr-CH"/>
        </w:rPr>
        <w:t>公民权利、政治权利、</w:t>
      </w:r>
      <w:r>
        <w:rPr>
          <w:rFonts w:eastAsia="黑体"/>
          <w:lang w:val="fr-CH"/>
        </w:rPr>
        <w:br/>
      </w:r>
      <w:r w:rsidRPr="00B97A1F">
        <w:rPr>
          <w:rFonts w:eastAsia="黑体" w:hint="eastAsia"/>
          <w:lang w:val="fr-CH"/>
        </w:rPr>
        <w:t>经济、社会及文化权利，包括发展权</w:t>
      </w:r>
    </w:p>
    <w:p w14:paraId="63FE90CC" w14:textId="23BC2A8D" w:rsidR="00B97A1F" w:rsidRPr="00B97A1F" w:rsidRDefault="007E6876" w:rsidP="00B97A1F">
      <w:pPr>
        <w:pStyle w:val="HChGC"/>
        <w:rPr>
          <w:rFonts w:hint="eastAsia"/>
          <w:lang w:val="fr-CH"/>
        </w:rPr>
      </w:pPr>
      <w:r>
        <w:rPr>
          <w:rFonts w:hint="eastAsia"/>
          <w:lang w:val="fr-CH"/>
        </w:rPr>
        <w:tab/>
      </w:r>
      <w:r w:rsidR="003D398F">
        <w:rPr>
          <w:lang w:val="fr-CH"/>
        </w:rPr>
        <w:tab/>
      </w:r>
      <w:r w:rsidR="00B97A1F" w:rsidRPr="00B97A1F">
        <w:rPr>
          <w:rFonts w:hint="eastAsia"/>
          <w:lang w:val="fr-CH"/>
        </w:rPr>
        <w:t>人权理事会</w:t>
      </w:r>
      <w:r w:rsidR="00B97A1F">
        <w:rPr>
          <w:rFonts w:hint="eastAsia"/>
          <w:lang w:val="fr-CH"/>
        </w:rPr>
        <w:t>2</w:t>
      </w:r>
      <w:r w:rsidR="00B97A1F" w:rsidRPr="00B97A1F">
        <w:rPr>
          <w:rFonts w:hint="eastAsia"/>
          <w:lang w:val="fr-CH"/>
        </w:rPr>
        <w:t>0</w:t>
      </w:r>
      <w:r w:rsidR="00B97A1F">
        <w:rPr>
          <w:rFonts w:hint="eastAsia"/>
          <w:lang w:val="fr-CH"/>
        </w:rPr>
        <w:t>25</w:t>
      </w:r>
      <w:r w:rsidR="00B97A1F" w:rsidRPr="00B97A1F">
        <w:rPr>
          <w:rFonts w:hint="eastAsia"/>
          <w:lang w:val="fr-CH"/>
        </w:rPr>
        <w:t>年</w:t>
      </w:r>
      <w:r w:rsidR="00B97A1F">
        <w:rPr>
          <w:rFonts w:hint="eastAsia"/>
          <w:lang w:val="fr-CH"/>
        </w:rPr>
        <w:t>7</w:t>
      </w:r>
      <w:r w:rsidR="00B97A1F" w:rsidRPr="00B97A1F">
        <w:rPr>
          <w:rFonts w:hint="eastAsia"/>
          <w:lang w:val="fr-CH"/>
        </w:rPr>
        <w:t>月</w:t>
      </w:r>
      <w:r w:rsidR="00B97A1F">
        <w:rPr>
          <w:rFonts w:hint="eastAsia"/>
          <w:lang w:val="fr-CH"/>
        </w:rPr>
        <w:t>8</w:t>
      </w:r>
      <w:r w:rsidR="00B97A1F" w:rsidRPr="00B97A1F">
        <w:rPr>
          <w:rFonts w:hint="eastAsia"/>
          <w:lang w:val="fr-CH"/>
        </w:rPr>
        <w:t>日通过的决议</w:t>
      </w:r>
    </w:p>
    <w:p w14:paraId="3805D7E6" w14:textId="24C5C640" w:rsidR="00B97A1F" w:rsidRPr="00B97A1F" w:rsidRDefault="00B97A1F" w:rsidP="00B97A1F">
      <w:pPr>
        <w:pStyle w:val="H1GC"/>
        <w:rPr>
          <w:rFonts w:hint="eastAsia"/>
          <w:lang w:val="fr-CH"/>
        </w:rPr>
      </w:pPr>
      <w:r>
        <w:rPr>
          <w:lang w:val="fr-CH"/>
        </w:rPr>
        <w:tab/>
      </w:r>
      <w:r>
        <w:rPr>
          <w:rFonts w:hint="eastAsia"/>
          <w:lang w:val="fr-CH"/>
        </w:rPr>
        <w:t>59</w:t>
      </w:r>
      <w:r w:rsidRPr="00B97A1F">
        <w:rPr>
          <w:rFonts w:hint="eastAsia"/>
          <w:lang w:val="fr-CH"/>
        </w:rPr>
        <w:t>/</w:t>
      </w:r>
      <w:r>
        <w:rPr>
          <w:rFonts w:hint="eastAsia"/>
          <w:lang w:val="fr-CH"/>
        </w:rPr>
        <w:t>2</w:t>
      </w:r>
      <w:r w:rsidRPr="00B97A1F">
        <w:rPr>
          <w:rFonts w:hint="eastAsia"/>
          <w:lang w:val="fr-CH"/>
        </w:rPr>
        <w:t>0.</w:t>
      </w:r>
      <w:r w:rsidRPr="00B97A1F">
        <w:rPr>
          <w:rFonts w:hint="eastAsia"/>
          <w:lang w:val="fr-CH"/>
        </w:rPr>
        <w:tab/>
      </w:r>
      <w:r w:rsidRPr="00B97A1F">
        <w:rPr>
          <w:rFonts w:hint="eastAsia"/>
          <w:lang w:val="fr-CH"/>
        </w:rPr>
        <w:t>加快努力消除一切形式暴力侵害妇女和女童行为：通过落实经济、社会和文化权利来预防暴力</w:t>
      </w:r>
    </w:p>
    <w:p w14:paraId="2013548D" w14:textId="77777777" w:rsidR="007E6876" w:rsidRDefault="00B97A1F" w:rsidP="00B97A1F">
      <w:pPr>
        <w:pStyle w:val="SingleTxtGC"/>
        <w:rPr>
          <w:rFonts w:hint="eastAsia"/>
          <w:lang w:val="fr-CH"/>
        </w:rPr>
      </w:pPr>
      <w:r w:rsidRPr="00B97A1F">
        <w:rPr>
          <w:rFonts w:hint="eastAsia"/>
          <w:lang w:val="fr-CH"/>
        </w:rPr>
        <w:tab/>
      </w:r>
      <w:r w:rsidRPr="00AA33D3">
        <w:rPr>
          <w:rFonts w:ascii="Time New Roman" w:eastAsia="楷体" w:hAnsi="Time New Roman" w:hint="eastAsia"/>
          <w:b/>
          <w:bCs/>
          <w:lang w:val="fr-CH"/>
        </w:rPr>
        <w:t>人权理事会</w:t>
      </w:r>
      <w:r w:rsidRPr="00B97A1F">
        <w:rPr>
          <w:rFonts w:hint="eastAsia"/>
          <w:lang w:val="fr-CH"/>
        </w:rPr>
        <w:t>，</w:t>
      </w:r>
    </w:p>
    <w:p w14:paraId="1A7528B0" w14:textId="0361EC06" w:rsidR="007E6876" w:rsidRDefault="007E6876" w:rsidP="00B97A1F">
      <w:pPr>
        <w:pStyle w:val="SingleTxtGC"/>
        <w:rPr>
          <w:rFonts w:hint="eastAsia"/>
          <w:lang w:val="fr-CH"/>
        </w:rPr>
      </w:pPr>
      <w:r>
        <w:rPr>
          <w:rFonts w:hint="eastAsia"/>
          <w:lang w:val="fr-CH"/>
        </w:rPr>
        <w:tab/>
      </w:r>
      <w:r w:rsidR="00377EC3" w:rsidRPr="00377EC3">
        <w:rPr>
          <w:rFonts w:ascii="Time New Roman" w:eastAsia="楷体" w:hAnsi="Time New Roman" w:hint="eastAsia"/>
          <w:b/>
          <w:bCs/>
          <w:lang w:val="fr-CH"/>
        </w:rPr>
        <w:t>重申</w:t>
      </w:r>
      <w:r w:rsidR="00B97A1F" w:rsidRPr="00B97A1F">
        <w:rPr>
          <w:rFonts w:hint="eastAsia"/>
          <w:lang w:val="fr-CH"/>
        </w:rPr>
        <w:t>所有国家均有尊重、保护和落实所有人权和基本自由的义务，并</w:t>
      </w:r>
      <w:r w:rsidR="00377EC3" w:rsidRPr="00D4454D">
        <w:rPr>
          <w:rFonts w:hint="eastAsia"/>
          <w:lang w:val="fr-CH"/>
        </w:rPr>
        <w:t>重申</w:t>
      </w:r>
      <w:r w:rsidR="00B97A1F" w:rsidRPr="00B97A1F">
        <w:rPr>
          <w:rFonts w:hint="eastAsia"/>
          <w:lang w:val="fr-CH"/>
        </w:rPr>
        <w:t>《联合国宪章》、《世界人权宣言》、《公民及政治权利国际公约》、《经济社会文化权利国际公约》、《消除对妇女一切形式歧视公约》、《残疾人权利公约》、《儿童权利公约》、《消除一切形式种族歧视国际公约》和其他所有相关人权条约、宣言和文书，</w:t>
      </w:r>
    </w:p>
    <w:p w14:paraId="7E3BC964" w14:textId="0816C563" w:rsidR="007E6876" w:rsidRDefault="007E6876" w:rsidP="00B97A1F">
      <w:pPr>
        <w:pStyle w:val="SingleTxtGC"/>
        <w:rPr>
          <w:rFonts w:hint="eastAsia"/>
          <w:lang w:val="fr-CH"/>
        </w:rPr>
      </w:pPr>
      <w:r>
        <w:rPr>
          <w:rFonts w:hint="eastAsia"/>
          <w:lang w:val="fr-CH"/>
        </w:rPr>
        <w:tab/>
      </w:r>
      <w:r w:rsidR="00B97A1F" w:rsidRPr="00AA33D3">
        <w:rPr>
          <w:rFonts w:ascii="Time New Roman" w:eastAsia="楷体" w:hAnsi="Time New Roman" w:hint="eastAsia"/>
          <w:b/>
          <w:bCs/>
          <w:lang w:val="fr-CH"/>
        </w:rPr>
        <w:t>又</w:t>
      </w:r>
      <w:r w:rsidR="00377EC3" w:rsidRPr="00377EC3">
        <w:rPr>
          <w:rFonts w:ascii="Time New Roman" w:eastAsia="楷体" w:hAnsi="Time New Roman" w:hint="eastAsia"/>
          <w:b/>
          <w:bCs/>
          <w:lang w:val="fr-CH"/>
        </w:rPr>
        <w:t>重申</w:t>
      </w:r>
      <w:r w:rsidR="00B97A1F" w:rsidRPr="00B97A1F">
        <w:rPr>
          <w:rFonts w:hint="eastAsia"/>
          <w:lang w:val="fr-CH"/>
        </w:rPr>
        <w:t>《消除对妇女的暴力行为宣言》、《维也纳宣言和行动纲领》、《北京宣言》和《行动纲领》、《国际人口与发展会议行动纲领》以及这些文件历次审查会议的成果文件，并</w:t>
      </w:r>
      <w:r w:rsidR="00377EC3" w:rsidRPr="00D4454D">
        <w:rPr>
          <w:rFonts w:hint="eastAsia"/>
          <w:lang w:val="fr-CH"/>
        </w:rPr>
        <w:t>重申</w:t>
      </w:r>
      <w:r w:rsidR="00B97A1F" w:rsidRPr="00B97A1F">
        <w:rPr>
          <w:rFonts w:hint="eastAsia"/>
          <w:lang w:val="fr-CH"/>
        </w:rPr>
        <w:t>理事会对实现《联合国土著人民权利宣言》各项目标的支持，</w:t>
      </w:r>
    </w:p>
    <w:p w14:paraId="60A538BF" w14:textId="10EF5DFF" w:rsidR="007E6876" w:rsidRDefault="007E6876" w:rsidP="00B97A1F">
      <w:pPr>
        <w:pStyle w:val="SingleTxtGC"/>
        <w:rPr>
          <w:rFonts w:hint="eastAsia"/>
          <w:lang w:val="fr-CH"/>
        </w:rPr>
      </w:pPr>
      <w:r>
        <w:rPr>
          <w:rFonts w:hint="eastAsia"/>
          <w:lang w:val="fr-CH"/>
        </w:rPr>
        <w:tab/>
      </w:r>
      <w:r w:rsidR="00377EC3" w:rsidRPr="00377EC3">
        <w:rPr>
          <w:rFonts w:ascii="Time New Roman" w:eastAsia="楷体" w:hAnsi="Time New Roman" w:hint="eastAsia"/>
          <w:b/>
          <w:bCs/>
          <w:lang w:val="fr-CH"/>
        </w:rPr>
        <w:t>回顾</w:t>
      </w:r>
      <w:r w:rsidR="00B97A1F" w:rsidRPr="00B97A1F">
        <w:rPr>
          <w:rFonts w:hint="eastAsia"/>
          <w:lang w:val="fr-CH"/>
        </w:rPr>
        <w:t>人权理事会、人权委员会、大会和安全理事会的所有相关决议，包括关于加快努力消除一切形式暴力侵害所有妇女和女童行为的决议；并</w:t>
      </w:r>
      <w:r w:rsidR="00377EC3" w:rsidRPr="00D4454D">
        <w:rPr>
          <w:rFonts w:hint="eastAsia"/>
          <w:lang w:val="fr-CH"/>
        </w:rPr>
        <w:t>回顾</w:t>
      </w:r>
      <w:r w:rsidR="00B97A1F" w:rsidRPr="00B97A1F">
        <w:rPr>
          <w:rFonts w:hint="eastAsia"/>
          <w:lang w:val="fr-CH"/>
        </w:rPr>
        <w:t>妇女地位委员会的相关决议和商定结论，委员会在其中申明，必须防止、</w:t>
      </w:r>
      <w:r w:rsidR="00A37BDC" w:rsidRPr="00D4454D">
        <w:rPr>
          <w:rFonts w:hint="eastAsia"/>
          <w:lang w:val="fr-CH"/>
        </w:rPr>
        <w:t>谴责</w:t>
      </w:r>
      <w:r w:rsidR="00B97A1F" w:rsidRPr="00B97A1F">
        <w:rPr>
          <w:rFonts w:hint="eastAsia"/>
          <w:lang w:val="fr-CH"/>
        </w:rPr>
        <w:t>和消除一切形式暴力侵害所有妇女和女童的行为，必须确保全体妇女和女童能够平等地获得司法保护，并确保对侵犯她们人权的行为进行追责，</w:t>
      </w:r>
    </w:p>
    <w:p w14:paraId="694BF232" w14:textId="60760FDC" w:rsidR="007E6876" w:rsidRDefault="007E6876" w:rsidP="00B97A1F">
      <w:pPr>
        <w:pStyle w:val="SingleTxtGC"/>
        <w:rPr>
          <w:rFonts w:hint="eastAsia"/>
          <w:lang w:val="fr-CH"/>
        </w:rPr>
      </w:pPr>
      <w:r>
        <w:rPr>
          <w:rFonts w:hint="eastAsia"/>
          <w:lang w:val="fr-CH"/>
        </w:rPr>
        <w:tab/>
      </w:r>
      <w:r w:rsidR="00377EC3" w:rsidRPr="00377EC3">
        <w:rPr>
          <w:rFonts w:ascii="Time New Roman" w:eastAsia="楷体" w:hAnsi="Time New Roman" w:hint="eastAsia"/>
          <w:b/>
          <w:bCs/>
          <w:lang w:val="fr-CH"/>
        </w:rPr>
        <w:t>欢迎</w:t>
      </w:r>
      <w:r w:rsidR="00B97A1F" w:rsidRPr="00B97A1F">
        <w:rPr>
          <w:rFonts w:hint="eastAsia"/>
          <w:lang w:val="fr-CH"/>
        </w:rPr>
        <w:t>人权理事会各项特别程序就暴力侵害妇女和女童问题开展的工作，并注意到他们的相关报告，</w:t>
      </w:r>
    </w:p>
    <w:p w14:paraId="07337F87" w14:textId="51D994B7" w:rsidR="007E6876" w:rsidRDefault="007E6876" w:rsidP="00B97A1F">
      <w:pPr>
        <w:pStyle w:val="SingleTxtGC"/>
        <w:rPr>
          <w:rFonts w:hint="eastAsia"/>
          <w:lang w:val="fr-CH"/>
        </w:rPr>
      </w:pPr>
      <w:r>
        <w:rPr>
          <w:rFonts w:hint="eastAsia"/>
          <w:lang w:val="fr-CH"/>
        </w:rPr>
        <w:tab/>
      </w:r>
      <w:r w:rsidR="00377EC3" w:rsidRPr="00377EC3">
        <w:rPr>
          <w:rFonts w:ascii="Time New Roman" w:eastAsia="楷体" w:hAnsi="Time New Roman" w:hint="eastAsia"/>
          <w:b/>
          <w:bCs/>
          <w:lang w:val="fr-CH"/>
        </w:rPr>
        <w:t>强调指出</w:t>
      </w:r>
      <w:r w:rsidR="00B97A1F" w:rsidRPr="00B97A1F">
        <w:rPr>
          <w:rFonts w:hint="eastAsia"/>
          <w:lang w:val="fr-CH"/>
        </w:rPr>
        <w:t>，</w:t>
      </w:r>
      <w:r w:rsidR="00B97A1F">
        <w:rPr>
          <w:rFonts w:hint="eastAsia"/>
          <w:lang w:val="fr-CH"/>
        </w:rPr>
        <w:t>“</w:t>
      </w:r>
      <w:r w:rsidR="00B97A1F" w:rsidRPr="00B97A1F">
        <w:rPr>
          <w:rFonts w:hint="eastAsia"/>
          <w:lang w:val="fr-CH"/>
        </w:rPr>
        <w:t>暴力侵害妇女和女童</w:t>
      </w:r>
      <w:r w:rsidR="00B97A1F">
        <w:rPr>
          <w:rFonts w:hint="eastAsia"/>
          <w:lang w:val="fr-CH"/>
        </w:rPr>
        <w:t>”</w:t>
      </w:r>
      <w:r w:rsidR="00B97A1F" w:rsidRPr="00B97A1F">
        <w:rPr>
          <w:rFonts w:hint="eastAsia"/>
          <w:lang w:val="fr-CH"/>
        </w:rPr>
        <w:t>是指任何植根于歧视、不平等权力关系、性别成见和有害社会规范而对妇女和女童造成或有可能造成身体、性、心理、社会或经济方面的伤害或痛苦的性别暴力行为，包括威胁实施此类行为、忽</w:t>
      </w:r>
      <w:r w:rsidR="00B97A1F" w:rsidRPr="00B97A1F">
        <w:rPr>
          <w:rFonts w:hint="eastAsia"/>
          <w:lang w:val="fr-CH"/>
        </w:rPr>
        <w:lastRenderedPageBreak/>
        <w:t>视、胁迫或任意剥夺自由，不论是发生在公共还是私人生活领域包括亲密关系中，在数字环境、照护机构、工作场合、卫生医疗设施或是教育环境中，</w:t>
      </w:r>
    </w:p>
    <w:p w14:paraId="2672888F" w14:textId="3105384B" w:rsidR="007E6876" w:rsidRDefault="007E6876" w:rsidP="00B97A1F">
      <w:pPr>
        <w:pStyle w:val="SingleTxtGC"/>
        <w:rPr>
          <w:rFonts w:hint="eastAsia"/>
          <w:lang w:val="fr-CH"/>
        </w:rPr>
      </w:pPr>
      <w:r>
        <w:rPr>
          <w:rFonts w:hint="eastAsia"/>
          <w:lang w:val="fr-CH"/>
        </w:rPr>
        <w:tab/>
      </w:r>
      <w:r w:rsidR="00377EC3" w:rsidRPr="00377EC3">
        <w:rPr>
          <w:rFonts w:ascii="Time New Roman" w:eastAsia="楷体" w:hAnsi="Time New Roman" w:hint="eastAsia"/>
          <w:b/>
          <w:bCs/>
          <w:lang w:val="fr-CH"/>
        </w:rPr>
        <w:t>深表关切的是</w:t>
      </w:r>
      <w:r w:rsidR="00B97A1F" w:rsidRPr="00B97A1F">
        <w:rPr>
          <w:rFonts w:hint="eastAsia"/>
          <w:lang w:val="fr-CH"/>
        </w:rPr>
        <w:t>，在世界各地依然普遍存在各种形式的暴力侵害妇女和女童行为，这些行为可能出现在她们人生的任何阶段，方式不一，表现各异；再次强调，暴力侵害妇女和女童行为侵犯、损害或否定她们充分享有所有人权和基本自由，在某些情况下可能构成酷刑或残忍、不人道或有辱人格的待遇或处罚，是完全不可接受的，</w:t>
      </w:r>
    </w:p>
    <w:p w14:paraId="66B635AC" w14:textId="259B42CF" w:rsidR="007E6876" w:rsidRDefault="007E6876" w:rsidP="00B97A1F">
      <w:pPr>
        <w:pStyle w:val="SingleTxtGC"/>
        <w:rPr>
          <w:lang w:val="fr-CH"/>
        </w:rPr>
      </w:pPr>
      <w:r>
        <w:rPr>
          <w:rFonts w:hint="eastAsia"/>
          <w:lang w:val="fr-CH"/>
        </w:rPr>
        <w:tab/>
      </w:r>
      <w:r w:rsidR="00A66ADC" w:rsidRPr="00A66ADC">
        <w:rPr>
          <w:rFonts w:ascii="Time New Roman" w:eastAsia="楷体" w:hAnsi="Time New Roman" w:hint="eastAsia"/>
          <w:b/>
          <w:bCs/>
          <w:lang w:val="fr-CH"/>
        </w:rPr>
        <w:t>认识到</w:t>
      </w:r>
      <w:r w:rsidR="00B97A1F" w:rsidRPr="00B97A1F">
        <w:rPr>
          <w:rFonts w:hint="eastAsia"/>
          <w:lang w:val="fr-CH"/>
        </w:rPr>
        <w:t>对妇女和女童的暴力，包括性暴力和性别暴力，是一种全球现象，是历史性和结构性性别不平等和歧视的一种表现；对妇女和女童的一切形式的暴力，包括杀害女性，童婚、早婚、强迫婚姻、切割女性生殖器、强制绝育、强制流产和强制避孕等有害做法，性暴力和性剥削</w:t>
      </w:r>
      <w:r w:rsidR="00B97A1F" w:rsidRPr="00B97A1F">
        <w:rPr>
          <w:rFonts w:hint="eastAsia"/>
          <w:lang w:val="fr-CH"/>
        </w:rPr>
        <w:t>(</w:t>
      </w:r>
      <w:r w:rsidR="00B97A1F" w:rsidRPr="00B97A1F">
        <w:rPr>
          <w:rFonts w:hint="eastAsia"/>
          <w:lang w:val="fr-CH"/>
        </w:rPr>
        <w:t>包括在冲突环境和占领局势下</w:t>
      </w:r>
      <w:r w:rsidR="00B97A1F" w:rsidRPr="00B97A1F">
        <w:rPr>
          <w:rFonts w:hint="eastAsia"/>
          <w:lang w:val="fr-CH"/>
        </w:rPr>
        <w:t>)</w:t>
      </w:r>
      <w:r w:rsidR="00B97A1F" w:rsidRPr="00B97A1F">
        <w:rPr>
          <w:rFonts w:hint="eastAsia"/>
          <w:lang w:val="fr-CH"/>
        </w:rPr>
        <w:t>，贩运人口，童工劳动，由种族主义、仇外心理和相关不容忍包括宗教不容忍驱使的暴力，均损害或否定全体妇女和女童行使和充分享有各项人权和基本自由，要求全面的预防措施和应对，而不能只是针对具体事件、施暴个体以及受害者和幸存者的预防和应对，</w:t>
      </w:r>
    </w:p>
    <w:p w14:paraId="6645B704" w14:textId="6AFD32D7" w:rsidR="007E6876" w:rsidRDefault="007E6876" w:rsidP="00B97A1F">
      <w:pPr>
        <w:pStyle w:val="SingleTxtGC"/>
        <w:rPr>
          <w:lang w:val="fr-CH"/>
        </w:rPr>
      </w:pPr>
      <w:r>
        <w:rPr>
          <w:lang w:val="fr-CH"/>
        </w:rPr>
        <w:tab/>
      </w:r>
      <w:r w:rsidR="00B97A1F" w:rsidRPr="00AA33D3">
        <w:rPr>
          <w:rFonts w:ascii="Time New Roman" w:eastAsia="楷体" w:hAnsi="Time New Roman" w:hint="eastAsia"/>
          <w:b/>
          <w:bCs/>
          <w:lang w:val="fr-CH"/>
        </w:rPr>
        <w:t>又</w:t>
      </w:r>
      <w:r w:rsidR="00A66ADC" w:rsidRPr="00A66ADC">
        <w:rPr>
          <w:rFonts w:ascii="Time New Roman" w:eastAsia="楷体" w:hAnsi="Time New Roman" w:hint="eastAsia"/>
          <w:b/>
          <w:bCs/>
          <w:lang w:val="fr-CH"/>
        </w:rPr>
        <w:t>认识到</w:t>
      </w:r>
      <w:r w:rsidR="00B97A1F" w:rsidRPr="00B97A1F">
        <w:rPr>
          <w:rFonts w:hint="eastAsia"/>
          <w:lang w:val="fr-CH"/>
        </w:rPr>
        <w:t>妇女和女童在整个人生中都容易因年龄、性别、种族、族裔、仇外心理、土著身份、宗教或信仰、身心健康状况、残疾、婚姻状况、社会经济状况、移民身份或其他身份等原因而遭受多重、交叉和系统性的歧视和暴力；实现实质性的平等要求消除各种结构性的暴力和歧视的根源因素，其中包括根深蒂固的男权制度和性别成见、有害的性别规范、不良的社会规范和文化行为模式、社会政治和经济上的不平等以及系统性的种族主义、歧视和仇外心理，这些都对妇女和女童享有经济、社会和文化权利产生负面影响，使她们更有可能遭受暴力，包括性暴力和性别暴力，</w:t>
      </w:r>
    </w:p>
    <w:p w14:paraId="28E86675" w14:textId="5245F864" w:rsidR="007E6876" w:rsidRDefault="007E6876" w:rsidP="00B97A1F">
      <w:pPr>
        <w:pStyle w:val="SingleTxtGC"/>
        <w:rPr>
          <w:rFonts w:hint="eastAsia"/>
          <w:lang w:val="fr-CH"/>
        </w:rPr>
      </w:pPr>
      <w:r>
        <w:rPr>
          <w:lang w:val="fr-CH"/>
        </w:rPr>
        <w:tab/>
      </w:r>
      <w:r w:rsidR="00A66ADC" w:rsidRPr="00A66ADC">
        <w:rPr>
          <w:rFonts w:ascii="Time New Roman" w:eastAsia="楷体" w:hAnsi="Time New Roman" w:hint="eastAsia"/>
          <w:b/>
          <w:bCs/>
          <w:lang w:val="fr-CH"/>
        </w:rPr>
        <w:t>回顾</w:t>
      </w:r>
      <w:r w:rsidR="00B97A1F" w:rsidRPr="00B97A1F">
        <w:rPr>
          <w:rFonts w:hint="eastAsia"/>
          <w:lang w:val="fr-CH"/>
        </w:rPr>
        <w:t>《经济社会文化权利国际公约》所载确保男女有平等权利享有所有经济、社会及文化权利的义务；</w:t>
      </w:r>
      <w:r w:rsidR="00A66ADC" w:rsidRPr="003D398F">
        <w:rPr>
          <w:rFonts w:ascii="Time New Roman" w:hAnsi="Time New Roman" w:hint="eastAsia"/>
          <w:bCs/>
          <w:lang w:val="fr-CH"/>
        </w:rPr>
        <w:t>又回</w:t>
      </w:r>
      <w:r w:rsidR="00A66ADC" w:rsidRPr="00D4454D">
        <w:rPr>
          <w:rFonts w:hint="eastAsia"/>
          <w:lang w:val="fr-CH"/>
        </w:rPr>
        <w:t>顾</w:t>
      </w:r>
      <w:r w:rsidR="00B97A1F" w:rsidRPr="00B97A1F">
        <w:rPr>
          <w:rFonts w:hint="eastAsia"/>
          <w:lang w:val="fr-CH"/>
        </w:rPr>
        <w:t>《</w:t>
      </w:r>
      <w:r w:rsidR="00B97A1F">
        <w:rPr>
          <w:rFonts w:hint="eastAsia"/>
          <w:lang w:val="fr-CH"/>
        </w:rPr>
        <w:t>2</w:t>
      </w:r>
      <w:r w:rsidR="00B97A1F" w:rsidRPr="00B97A1F">
        <w:rPr>
          <w:rFonts w:hint="eastAsia"/>
          <w:lang w:val="fr-CH"/>
        </w:rPr>
        <w:t>0</w:t>
      </w:r>
      <w:r w:rsidR="00B97A1F">
        <w:rPr>
          <w:rFonts w:hint="eastAsia"/>
          <w:lang w:val="fr-CH"/>
        </w:rPr>
        <w:t>3</w:t>
      </w:r>
      <w:r w:rsidR="00B97A1F" w:rsidRPr="00B97A1F">
        <w:rPr>
          <w:rFonts w:hint="eastAsia"/>
          <w:lang w:val="fr-CH"/>
        </w:rPr>
        <w:t>0</w:t>
      </w:r>
      <w:r w:rsidR="00B97A1F" w:rsidRPr="00B97A1F">
        <w:rPr>
          <w:rFonts w:hint="eastAsia"/>
          <w:lang w:val="fr-CH"/>
        </w:rPr>
        <w:t>年可持续发展议程》将性别平等和赋权全体妇女和女童作为一项单独目标，这一目标本身又能极大地推动实现《</w:t>
      </w:r>
      <w:r w:rsidR="00B97A1F">
        <w:rPr>
          <w:rFonts w:hint="eastAsia"/>
          <w:lang w:val="fr-CH"/>
        </w:rPr>
        <w:t>2</w:t>
      </w:r>
      <w:r w:rsidR="00B97A1F" w:rsidRPr="00B97A1F">
        <w:rPr>
          <w:rFonts w:hint="eastAsia"/>
          <w:lang w:val="fr-CH"/>
        </w:rPr>
        <w:t>0</w:t>
      </w:r>
      <w:r w:rsidR="00B97A1F">
        <w:rPr>
          <w:rFonts w:hint="eastAsia"/>
          <w:lang w:val="fr-CH"/>
        </w:rPr>
        <w:t>3</w:t>
      </w:r>
      <w:r w:rsidR="00B97A1F" w:rsidRPr="00B97A1F">
        <w:rPr>
          <w:rFonts w:hint="eastAsia"/>
          <w:lang w:val="fr-CH"/>
        </w:rPr>
        <w:t>0</w:t>
      </w:r>
      <w:r w:rsidR="00B97A1F" w:rsidRPr="00B97A1F">
        <w:rPr>
          <w:rFonts w:hint="eastAsia"/>
          <w:lang w:val="fr-CH"/>
        </w:rPr>
        <w:t>年议程》的各项目标及其具体目标；还</w:t>
      </w:r>
      <w:r w:rsidR="00A66ADC" w:rsidRPr="00D4454D">
        <w:rPr>
          <w:rFonts w:hint="eastAsia"/>
          <w:lang w:val="fr-CH"/>
        </w:rPr>
        <w:t>回顾</w:t>
      </w:r>
      <w:proofErr w:type="gramStart"/>
      <w:r w:rsidR="00B97A1F" w:rsidRPr="00B97A1F">
        <w:rPr>
          <w:rFonts w:hint="eastAsia"/>
          <w:lang w:val="fr-CH"/>
        </w:rPr>
        <w:t>务须将</w:t>
      </w:r>
      <w:proofErr w:type="gramEnd"/>
      <w:r w:rsidR="00B97A1F" w:rsidRPr="00B97A1F">
        <w:rPr>
          <w:rFonts w:hint="eastAsia"/>
          <w:lang w:val="fr-CH"/>
        </w:rPr>
        <w:t>性别视角系统性地纳入《</w:t>
      </w:r>
      <w:r w:rsidR="00B97A1F">
        <w:rPr>
          <w:rFonts w:hint="eastAsia"/>
          <w:lang w:val="fr-CH"/>
        </w:rPr>
        <w:t>2</w:t>
      </w:r>
      <w:r w:rsidR="00B97A1F" w:rsidRPr="00B97A1F">
        <w:rPr>
          <w:rFonts w:hint="eastAsia"/>
          <w:lang w:val="fr-CH"/>
        </w:rPr>
        <w:t>0</w:t>
      </w:r>
      <w:r w:rsidR="00B97A1F">
        <w:rPr>
          <w:rFonts w:hint="eastAsia"/>
          <w:lang w:val="fr-CH"/>
        </w:rPr>
        <w:t>3</w:t>
      </w:r>
      <w:r w:rsidR="00B97A1F" w:rsidRPr="00B97A1F">
        <w:rPr>
          <w:rFonts w:hint="eastAsia"/>
          <w:lang w:val="fr-CH"/>
        </w:rPr>
        <w:t>0</w:t>
      </w:r>
      <w:r w:rsidR="00B97A1F" w:rsidRPr="00B97A1F">
        <w:rPr>
          <w:rFonts w:hint="eastAsia"/>
          <w:lang w:val="fr-CH"/>
        </w:rPr>
        <w:t>年议程》落实进程的主流，</w:t>
      </w:r>
    </w:p>
    <w:p w14:paraId="1770F56E" w14:textId="2BBBD535" w:rsidR="007E6876" w:rsidRDefault="007E6876" w:rsidP="00B97A1F">
      <w:pPr>
        <w:pStyle w:val="SingleTxtGC"/>
        <w:rPr>
          <w:rFonts w:hint="eastAsia"/>
          <w:lang w:val="fr-CH"/>
        </w:rPr>
      </w:pPr>
      <w:r>
        <w:rPr>
          <w:rFonts w:hint="eastAsia"/>
          <w:lang w:val="fr-CH"/>
        </w:rPr>
        <w:tab/>
      </w:r>
      <w:r w:rsidR="00A66ADC" w:rsidRPr="00A66ADC">
        <w:rPr>
          <w:rFonts w:eastAsia="楷体" w:hint="eastAsia"/>
          <w:b/>
          <w:lang w:val="fr-CH"/>
        </w:rPr>
        <w:t>又回顾</w:t>
      </w:r>
      <w:r w:rsidR="00B97A1F" w:rsidRPr="00B97A1F">
        <w:rPr>
          <w:rFonts w:hint="eastAsia"/>
          <w:lang w:val="fr-CH"/>
        </w:rPr>
        <w:t>性别暴力是一种普遍的歧视形式，加剧极端贫困，而妇女和女童的贫困率偏高，并</w:t>
      </w:r>
      <w:r w:rsidR="00A66ADC" w:rsidRPr="00D4454D">
        <w:rPr>
          <w:rFonts w:hint="eastAsia"/>
          <w:lang w:val="fr-CH"/>
        </w:rPr>
        <w:t>认识到</w:t>
      </w:r>
      <w:r w:rsidR="00B97A1F" w:rsidRPr="00B97A1F">
        <w:rPr>
          <w:rFonts w:hint="eastAsia"/>
          <w:lang w:val="fr-CH"/>
        </w:rPr>
        <w:t>贫困，包括贫困的女性化，会损害人的尊严，加剧妇女和女童遭受各种形式暴力的风险，</w:t>
      </w:r>
    </w:p>
    <w:p w14:paraId="53E0588D" w14:textId="3E3AE66B" w:rsidR="007E6876" w:rsidRDefault="007E6876" w:rsidP="00B97A1F">
      <w:pPr>
        <w:pStyle w:val="SingleTxtGC"/>
        <w:rPr>
          <w:rFonts w:hint="eastAsia"/>
          <w:lang w:val="fr-CH"/>
        </w:rPr>
      </w:pPr>
      <w:r>
        <w:rPr>
          <w:rFonts w:hint="eastAsia"/>
          <w:lang w:val="fr-CH"/>
        </w:rPr>
        <w:tab/>
      </w:r>
      <w:r w:rsidR="00A66ADC" w:rsidRPr="00A66ADC">
        <w:rPr>
          <w:rFonts w:eastAsia="楷体" w:hint="eastAsia"/>
          <w:b/>
          <w:lang w:val="fr-CH"/>
        </w:rPr>
        <w:t>认识到</w:t>
      </w:r>
      <w:r w:rsidR="00B97A1F" w:rsidRPr="00B97A1F">
        <w:rPr>
          <w:rFonts w:hint="eastAsia"/>
          <w:lang w:val="fr-CH"/>
        </w:rPr>
        <w:t>气候变化、环境退化和灾害是公认的风险倍增因素，它们加剧贫困，加重对妇女和女童的一切形式暴力，</w:t>
      </w:r>
    </w:p>
    <w:p w14:paraId="2924B212" w14:textId="1838BAA6" w:rsidR="007E6876" w:rsidRDefault="007E6876" w:rsidP="00B97A1F">
      <w:pPr>
        <w:pStyle w:val="SingleTxtGC"/>
        <w:rPr>
          <w:rFonts w:hint="eastAsia"/>
          <w:lang w:val="fr-CH"/>
        </w:rPr>
      </w:pPr>
      <w:r>
        <w:rPr>
          <w:rFonts w:hint="eastAsia"/>
          <w:lang w:val="fr-CH"/>
        </w:rPr>
        <w:tab/>
      </w:r>
      <w:r w:rsidR="00377EC3" w:rsidRPr="00377EC3">
        <w:rPr>
          <w:rFonts w:eastAsia="楷体" w:hint="eastAsia"/>
          <w:b/>
          <w:lang w:val="fr-CH"/>
        </w:rPr>
        <w:t>重申</w:t>
      </w:r>
      <w:r w:rsidR="00B97A1F" w:rsidRPr="00B97A1F">
        <w:rPr>
          <w:rFonts w:hint="eastAsia"/>
          <w:lang w:val="fr-CH"/>
        </w:rPr>
        <w:t>妇女和女童的经济、社会和文化权利，并强调，使妇女实现经济赋权和独立，平等获得经济和生产资源，享有充分和生产性就业和体面工作方面的平等机会，包括为此采取临时特别措施，在各行各业执行劳动权利，确保同工同酬，父母共享育儿假，消除职业发展中的歧视性和剥削性做法，推动工作从非正规部门向正规部门转型，以及采取一切必要措施减少劳动市场隔离和缩小性别工资差距，对于解决暴力侵害妇女和女童行为的结构性和深层次原因以及实现性别平等至关重要，</w:t>
      </w:r>
    </w:p>
    <w:p w14:paraId="5895A32C" w14:textId="46430F7F" w:rsidR="007E6876" w:rsidRDefault="007E6876" w:rsidP="00B97A1F">
      <w:pPr>
        <w:pStyle w:val="SingleTxtGC"/>
        <w:rPr>
          <w:rFonts w:hint="eastAsia"/>
          <w:lang w:val="fr-CH"/>
        </w:rPr>
      </w:pPr>
      <w:r>
        <w:rPr>
          <w:rFonts w:hint="eastAsia"/>
          <w:lang w:val="fr-CH"/>
        </w:rPr>
        <w:lastRenderedPageBreak/>
        <w:tab/>
      </w:r>
      <w:r w:rsidR="00A66ADC" w:rsidRPr="00A66ADC">
        <w:rPr>
          <w:rFonts w:eastAsia="楷体" w:hint="eastAsia"/>
          <w:b/>
          <w:lang w:val="fr-CH"/>
        </w:rPr>
        <w:t>认识到</w:t>
      </w:r>
      <w:r w:rsidR="00B97A1F" w:rsidRPr="00B97A1F">
        <w:rPr>
          <w:rFonts w:hint="eastAsia"/>
          <w:lang w:val="fr-CH"/>
        </w:rPr>
        <w:t>国际劳工组织有关实现妇女工作权利和工作场所权利的相关标准的重要性，它们对消除工作场所中的暴力和骚扰具有关键作用，</w:t>
      </w:r>
      <w:r w:rsidR="00A66ADC" w:rsidRPr="00D4454D">
        <w:rPr>
          <w:rFonts w:hint="eastAsia"/>
          <w:lang w:val="fr-CH"/>
        </w:rPr>
        <w:t>回顾</w:t>
      </w:r>
      <w:r w:rsidR="00B97A1F" w:rsidRPr="00B97A1F">
        <w:rPr>
          <w:rFonts w:hint="eastAsia"/>
          <w:lang w:val="fr-CH"/>
        </w:rPr>
        <w:t>国际劳工组织体面工作议程以及《国际劳工组织关于工作中基本原则和权利宣言》，并指出切实落实上述文书的重要性，</w:t>
      </w:r>
    </w:p>
    <w:p w14:paraId="4223A9C4" w14:textId="493BD659" w:rsidR="007E6876" w:rsidRDefault="007E6876" w:rsidP="00B97A1F">
      <w:pPr>
        <w:pStyle w:val="SingleTxtGC"/>
        <w:rPr>
          <w:rFonts w:hint="eastAsia"/>
          <w:lang w:val="fr-CH"/>
        </w:rPr>
      </w:pPr>
      <w:r>
        <w:rPr>
          <w:rFonts w:hint="eastAsia"/>
          <w:lang w:val="fr-CH"/>
        </w:rPr>
        <w:tab/>
      </w:r>
      <w:r w:rsidR="00A66ADC" w:rsidRPr="00A66ADC">
        <w:rPr>
          <w:rFonts w:eastAsia="楷体" w:hint="eastAsia"/>
          <w:b/>
          <w:lang w:val="fr-CH"/>
        </w:rPr>
        <w:t>又认识到</w:t>
      </w:r>
      <w:r w:rsidR="00B97A1F" w:rsidRPr="00B97A1F">
        <w:rPr>
          <w:rFonts w:hint="eastAsia"/>
          <w:lang w:val="fr-CH"/>
        </w:rPr>
        <w:t>各国有义务履行社会保障权利，各国必须建立以人权为基础、顾及性别和年龄因素、包容残疾的社会保障、照护和支助体系，并</w:t>
      </w:r>
      <w:proofErr w:type="gramStart"/>
      <w:r w:rsidR="00B97A1F" w:rsidRPr="00B97A1F">
        <w:rPr>
          <w:rFonts w:hint="eastAsia"/>
          <w:lang w:val="fr-CH"/>
        </w:rPr>
        <w:t>作出</w:t>
      </w:r>
      <w:proofErr w:type="gramEnd"/>
      <w:r w:rsidR="00B97A1F" w:rsidRPr="00B97A1F">
        <w:rPr>
          <w:rFonts w:hint="eastAsia"/>
          <w:lang w:val="fr-CH"/>
        </w:rPr>
        <w:t>投入，让一切形式的照护工作得到承认、减轻、再分配、获得酬劳以及享有代表性，以防止针对全体妇女和女童的一切形式的暴力，</w:t>
      </w:r>
    </w:p>
    <w:p w14:paraId="19ED8F79" w14:textId="3752BBB3" w:rsidR="007E6876" w:rsidRDefault="007E6876" w:rsidP="00B97A1F">
      <w:pPr>
        <w:pStyle w:val="SingleTxtGC"/>
        <w:rPr>
          <w:rFonts w:hint="eastAsia"/>
          <w:lang w:val="fr-CH"/>
        </w:rPr>
      </w:pPr>
      <w:r>
        <w:rPr>
          <w:rFonts w:hint="eastAsia"/>
          <w:lang w:val="fr-CH"/>
        </w:rPr>
        <w:tab/>
      </w:r>
      <w:r w:rsidR="00A37BDC" w:rsidRPr="00A37BDC">
        <w:rPr>
          <w:rFonts w:ascii="Time New Roman" w:eastAsia="楷体" w:hAnsi="Time New Roman" w:hint="eastAsia"/>
          <w:b/>
          <w:bCs/>
          <w:lang w:val="fr-CH"/>
        </w:rPr>
        <w:t>还</w:t>
      </w:r>
      <w:r w:rsidR="00A37BDC" w:rsidRPr="00A37BDC">
        <w:rPr>
          <w:rFonts w:eastAsia="楷体" w:hint="eastAsia"/>
          <w:b/>
          <w:lang w:val="fr-CH"/>
        </w:rPr>
        <w:t>认识到</w:t>
      </w:r>
      <w:r w:rsidR="00B97A1F" w:rsidRPr="00B97A1F">
        <w:rPr>
          <w:rFonts w:hint="eastAsia"/>
          <w:lang w:val="fr-CH"/>
        </w:rPr>
        <w:t>普遍获得社会保护在减少性别不平等、加速实现性别平等、赋权全体妇女和女童和消除贫困方面发挥核心作用，保障全面的、顾及性别和年龄因素、包容残疾的社会保护，以及获得安全和无障碍的基础设施和公共服务，包括交通和清洁卫生设施，可以防止性暴力和性别暴力，</w:t>
      </w:r>
    </w:p>
    <w:p w14:paraId="66A179B5" w14:textId="2DFB0086" w:rsidR="007E6876" w:rsidRDefault="007E6876" w:rsidP="00B97A1F">
      <w:pPr>
        <w:pStyle w:val="SingleTxtGC"/>
        <w:rPr>
          <w:rFonts w:hint="eastAsia"/>
          <w:lang w:val="fr-CH"/>
        </w:rPr>
      </w:pPr>
      <w:r>
        <w:rPr>
          <w:rFonts w:hint="eastAsia"/>
          <w:lang w:val="fr-CH"/>
        </w:rPr>
        <w:tab/>
      </w:r>
      <w:r w:rsidR="00377EC3" w:rsidRPr="00377EC3">
        <w:rPr>
          <w:rFonts w:eastAsia="楷体" w:hint="eastAsia"/>
          <w:b/>
          <w:lang w:val="fr-CH"/>
        </w:rPr>
        <w:t>重申</w:t>
      </w:r>
      <w:r w:rsidR="00A37BDC" w:rsidRPr="00A37BDC">
        <w:rPr>
          <w:rFonts w:eastAsia="楷体" w:hint="eastAsia"/>
          <w:b/>
          <w:lang w:val="fr-CH"/>
        </w:rPr>
        <w:t>深为</w:t>
      </w:r>
      <w:proofErr w:type="gramStart"/>
      <w:r w:rsidR="00A37BDC" w:rsidRPr="00A37BDC">
        <w:rPr>
          <w:rFonts w:eastAsia="楷体" w:hint="eastAsia"/>
          <w:b/>
          <w:lang w:val="fr-CH"/>
        </w:rPr>
        <w:t>关切</w:t>
      </w:r>
      <w:r w:rsidR="00B97A1F" w:rsidRPr="00B97A1F">
        <w:rPr>
          <w:rFonts w:hint="eastAsia"/>
          <w:lang w:val="fr-CH"/>
        </w:rPr>
        <w:t>在</w:t>
      </w:r>
      <w:proofErr w:type="gramEnd"/>
      <w:r w:rsidR="00B97A1F" w:rsidRPr="00B97A1F">
        <w:rPr>
          <w:rFonts w:hint="eastAsia"/>
          <w:lang w:val="fr-CH"/>
        </w:rPr>
        <w:t>享有适当生活水准权包括适当住房权的歧视问题上缺乏进展，它影响妇女和女童，包括土著妇女和女童、非裔妇女和女童、生活在武装冲突和占领局势下的妇女和女童、移民和难民妇女和女童、残疾妇女和女童、老年妇女以及生活贫困的妇女和女童；并</w:t>
      </w:r>
      <w:r w:rsidR="00A66ADC" w:rsidRPr="00D4454D">
        <w:rPr>
          <w:rFonts w:hint="eastAsia"/>
          <w:lang w:val="fr-CH"/>
        </w:rPr>
        <w:t>认识到</w:t>
      </w:r>
      <w:r w:rsidR="00B97A1F" w:rsidRPr="00B97A1F">
        <w:rPr>
          <w:rFonts w:hint="eastAsia"/>
          <w:lang w:val="fr-CH"/>
        </w:rPr>
        <w:t>，落实这项权利，包括为此保障妇女独立的财产所有权、针对强制搬迁提供法律保护的使用权保障、针对歧视的保护、平等的财产权、平等获得信贷的机会、低价住房、抵押贷款、自有住房和租赁住房</w:t>
      </w:r>
      <w:r w:rsidR="00B97A1F" w:rsidRPr="00B97A1F">
        <w:rPr>
          <w:rFonts w:hint="eastAsia"/>
          <w:lang w:val="fr-CH"/>
        </w:rPr>
        <w:t>(</w:t>
      </w:r>
      <w:r w:rsidR="00B97A1F" w:rsidRPr="00B97A1F">
        <w:rPr>
          <w:rFonts w:hint="eastAsia"/>
          <w:lang w:val="fr-CH"/>
        </w:rPr>
        <w:t>包括以补贴方式</w:t>
      </w:r>
      <w:r w:rsidR="00B97A1F" w:rsidRPr="00B97A1F">
        <w:rPr>
          <w:rFonts w:hint="eastAsia"/>
          <w:lang w:val="fr-CH"/>
        </w:rPr>
        <w:t>)</w:t>
      </w:r>
      <w:r w:rsidR="00B97A1F" w:rsidRPr="00B97A1F">
        <w:rPr>
          <w:rFonts w:hint="eastAsia"/>
          <w:lang w:val="fr-CH"/>
        </w:rPr>
        <w:t>，确保在发生家庭暴力情形下可立即进入紧急庇护所，实现妇女在住房和城市规划各个方面充分、平等、切实的参与和决策，对于防止针对妇女和女童的暴力、包括家庭暴力具有关键性作用，</w:t>
      </w:r>
    </w:p>
    <w:p w14:paraId="0E80728D" w14:textId="4AEDF196" w:rsidR="007E6876" w:rsidRDefault="007E6876" w:rsidP="00B97A1F">
      <w:pPr>
        <w:pStyle w:val="SingleTxtGC"/>
        <w:rPr>
          <w:rFonts w:hint="eastAsia"/>
          <w:lang w:val="fr-CH"/>
        </w:rPr>
      </w:pPr>
      <w:r>
        <w:rPr>
          <w:rFonts w:hint="eastAsia"/>
          <w:lang w:val="fr-CH"/>
        </w:rPr>
        <w:tab/>
      </w:r>
      <w:r w:rsidR="00A66ADC" w:rsidRPr="00A66ADC">
        <w:rPr>
          <w:rFonts w:eastAsia="楷体" w:hint="eastAsia"/>
          <w:b/>
          <w:lang w:val="fr-CH"/>
        </w:rPr>
        <w:t>认识到</w:t>
      </w:r>
      <w:r w:rsidR="00B97A1F" w:rsidRPr="00B97A1F">
        <w:rPr>
          <w:rFonts w:hint="eastAsia"/>
          <w:lang w:val="fr-CH"/>
        </w:rPr>
        <w:t>粮食安全和营养方面的性别差距日益扩大，世界上有</w:t>
      </w:r>
      <w:r w:rsidR="00B97A1F">
        <w:rPr>
          <w:rFonts w:hint="eastAsia"/>
          <w:lang w:val="fr-CH"/>
        </w:rPr>
        <w:t>31</w:t>
      </w:r>
      <w:r w:rsidR="00B97A1F" w:rsidRPr="00B97A1F">
        <w:rPr>
          <w:rFonts w:hint="eastAsia"/>
          <w:lang w:val="fr-CH"/>
        </w:rPr>
        <w:t>.</w:t>
      </w:r>
      <w:r w:rsidR="00B97A1F">
        <w:rPr>
          <w:rFonts w:hint="eastAsia"/>
          <w:lang w:val="fr-CH"/>
        </w:rPr>
        <w:t>9</w:t>
      </w:r>
      <w:r w:rsidR="00B97A1F" w:rsidRPr="00B97A1F">
        <w:rPr>
          <w:rFonts w:hint="eastAsia"/>
          <w:lang w:val="fr-CH"/>
        </w:rPr>
        <w:t>%</w:t>
      </w:r>
      <w:r w:rsidR="00B97A1F" w:rsidRPr="00B97A1F">
        <w:rPr>
          <w:rFonts w:hint="eastAsia"/>
          <w:lang w:val="fr-CH"/>
        </w:rPr>
        <w:t>的妇女和女童处于中度或严重的粮食无保障状态；强调需要确保适足</w:t>
      </w:r>
      <w:proofErr w:type="gramStart"/>
      <w:r w:rsidR="00B97A1F" w:rsidRPr="00B97A1F">
        <w:rPr>
          <w:rFonts w:hint="eastAsia"/>
          <w:lang w:val="fr-CH"/>
        </w:rPr>
        <w:t>食物权</w:t>
      </w:r>
      <w:proofErr w:type="gramEnd"/>
      <w:r w:rsidR="00B97A1F" w:rsidRPr="00B97A1F">
        <w:rPr>
          <w:rFonts w:hint="eastAsia"/>
          <w:lang w:val="fr-CH"/>
        </w:rPr>
        <w:t>以及所有妇女和女童在财产的拥有、获取、管理、运营、享用和处置方面的平等权利，包括使她们平等获得资源、土地和生产性措施，其中也包括获得信贷，并确保家庭内部粮食分配上的平等；注意到当家庭处于粮食无保障状态时，妇女和女童面临性暴力和性别暴力的风险更高，</w:t>
      </w:r>
    </w:p>
    <w:p w14:paraId="6B7ED4D2" w14:textId="13DA26E4" w:rsidR="007E6876" w:rsidRDefault="007E6876" w:rsidP="00B97A1F">
      <w:pPr>
        <w:pStyle w:val="SingleTxtGC"/>
        <w:rPr>
          <w:rFonts w:hint="eastAsia"/>
          <w:lang w:val="fr-CH"/>
        </w:rPr>
      </w:pPr>
      <w:r>
        <w:rPr>
          <w:rFonts w:hint="eastAsia"/>
          <w:lang w:val="fr-CH"/>
        </w:rPr>
        <w:tab/>
      </w:r>
      <w:r w:rsidR="00A37BDC" w:rsidRPr="00A37BDC">
        <w:rPr>
          <w:rFonts w:eastAsia="楷体" w:hint="eastAsia"/>
          <w:b/>
          <w:lang w:val="fr-CH"/>
        </w:rPr>
        <w:t>深为关切</w:t>
      </w:r>
      <w:r w:rsidR="00A66ADC" w:rsidRPr="00A66ADC">
        <w:rPr>
          <w:rFonts w:eastAsia="楷体" w:hint="eastAsia"/>
          <w:b/>
          <w:lang w:val="fr-CH"/>
        </w:rPr>
        <w:t>的是</w:t>
      </w:r>
      <w:r w:rsidR="00B97A1F" w:rsidRPr="00B97A1F">
        <w:rPr>
          <w:rFonts w:hint="eastAsia"/>
          <w:lang w:val="fr-CH"/>
        </w:rPr>
        <w:t>，缺乏充足和无障碍的环境卫生和个人清洁设施，包括在家庭、工作场所、教育和公共场所缺乏此种措施，会增加妇女和女童遭受性暴力和性别暴力及骚扰的风险，包括童婚、早婚和强迫婚姻，并加剧月经贫困；注意到便捷获取清洁水、安全饮水和无障碍的环境卫生和个人清洁设施会促进性别平等、赋权妇女和女童及保护她们免受暴力，确保获得水和清洁卫生设施的权利可以解决助长暴力侵害妇女和女童行为的贫困和性别不平等的一些根源因素，</w:t>
      </w:r>
    </w:p>
    <w:p w14:paraId="20F27499" w14:textId="0C557F8B" w:rsidR="007E6876" w:rsidRDefault="007E6876" w:rsidP="00B97A1F">
      <w:pPr>
        <w:pStyle w:val="SingleTxtGC"/>
        <w:rPr>
          <w:rFonts w:hint="eastAsia"/>
          <w:lang w:val="fr-CH"/>
        </w:rPr>
      </w:pPr>
      <w:r>
        <w:rPr>
          <w:rFonts w:hint="eastAsia"/>
          <w:lang w:val="fr-CH"/>
        </w:rPr>
        <w:tab/>
      </w:r>
      <w:r w:rsidR="00A66ADC" w:rsidRPr="00A66ADC">
        <w:rPr>
          <w:rFonts w:eastAsia="楷体" w:hint="eastAsia"/>
          <w:b/>
          <w:lang w:val="fr-CH"/>
        </w:rPr>
        <w:t>认识到</w:t>
      </w:r>
      <w:r w:rsidR="00B97A1F" w:rsidRPr="00B97A1F">
        <w:rPr>
          <w:rFonts w:hint="eastAsia"/>
          <w:lang w:val="fr-CH"/>
        </w:rPr>
        <w:t>受教育权、获得包容、公平的优质教育机会、缩小教育中的性别差距都具有变革潜力，是具有倍增效应的权利，它支持赋权妇女和女童主张自身人权；</w:t>
      </w:r>
      <w:r w:rsidR="00A37BDC" w:rsidRPr="00A37BDC">
        <w:rPr>
          <w:rFonts w:eastAsia="楷体" w:hint="eastAsia"/>
          <w:b/>
          <w:lang w:val="fr-CH"/>
        </w:rPr>
        <w:t>深为关切</w:t>
      </w:r>
      <w:r w:rsidR="00B97A1F" w:rsidRPr="00B97A1F">
        <w:rPr>
          <w:rFonts w:hint="eastAsia"/>
          <w:lang w:val="fr-CH"/>
        </w:rPr>
        <w:t>地注意到，文盲成年人中妇女比例偏高，处境脆弱的女童，特别是残疾女童，在享有受教育权方面遭遇更大的障碍，如被迫流离失所</w:t>
      </w:r>
      <w:r w:rsidR="00B97A1F" w:rsidRPr="00B97A1F">
        <w:rPr>
          <w:rFonts w:hint="eastAsia"/>
          <w:lang w:val="fr-CH"/>
        </w:rPr>
        <w:t>(</w:t>
      </w:r>
      <w:r w:rsidR="00B97A1F" w:rsidRPr="00B97A1F">
        <w:rPr>
          <w:rFonts w:hint="eastAsia"/>
          <w:lang w:val="fr-CH"/>
        </w:rPr>
        <w:t>包括气候变化造成的流离失所</w:t>
      </w:r>
      <w:r w:rsidR="00B97A1F" w:rsidRPr="00B97A1F">
        <w:rPr>
          <w:rFonts w:hint="eastAsia"/>
          <w:lang w:val="fr-CH"/>
        </w:rPr>
        <w:t>)</w:t>
      </w:r>
      <w:r w:rsidR="00B97A1F" w:rsidRPr="00B97A1F">
        <w:rPr>
          <w:rFonts w:hint="eastAsia"/>
          <w:lang w:val="fr-CH"/>
        </w:rPr>
        <w:t>，童婚、早婚和强迫婚姻，一切形式的暴力，包括在学校里、网上空间以及上下学途中遭受的暴力以及与上学有关的攻击和暴力威胁，</w:t>
      </w:r>
    </w:p>
    <w:p w14:paraId="5FFD7A63" w14:textId="08DEBF42" w:rsidR="007E6876" w:rsidRDefault="007E6876" w:rsidP="00B97A1F">
      <w:pPr>
        <w:pStyle w:val="SingleTxtGC"/>
        <w:rPr>
          <w:rFonts w:hint="eastAsia"/>
          <w:lang w:val="fr-CH"/>
        </w:rPr>
      </w:pPr>
      <w:r>
        <w:rPr>
          <w:rFonts w:hint="eastAsia"/>
          <w:lang w:val="fr-CH"/>
        </w:rPr>
        <w:tab/>
      </w:r>
      <w:r w:rsidR="00A66ADC" w:rsidRPr="00A66ADC">
        <w:rPr>
          <w:rFonts w:eastAsia="楷体" w:hint="eastAsia"/>
          <w:b/>
          <w:lang w:val="fr-CH"/>
        </w:rPr>
        <w:t>又认识到</w:t>
      </w:r>
      <w:r w:rsidR="00B97A1F" w:rsidRPr="00B97A1F">
        <w:rPr>
          <w:rFonts w:hint="eastAsia"/>
          <w:lang w:val="fr-CH"/>
        </w:rPr>
        <w:t>，保障受教育机会以及平等获得包容、公平的优质教育，包括提供循证而全面的性教育，这种教育针对性别成见，弘扬性别平等和不歧视的价值观，包括积极的男性气质，向在校和非在校青少年提供有关性别平等、赋权妇女</w:t>
      </w:r>
      <w:r w:rsidR="00B97A1F" w:rsidRPr="00B97A1F">
        <w:rPr>
          <w:rFonts w:hint="eastAsia"/>
          <w:lang w:val="fr-CH"/>
        </w:rPr>
        <w:lastRenderedPageBreak/>
        <w:t>和女童、人权、身心与青春期发育、两性关系中权力分配的信息以及在发生暴力、侵害和骚扰时应如何识别、应对及求助的相关信息，使他们能够培养自尊、知情决策能力、宽容意识、包容精神、尊重观念、沟通和风险防范技能，这些都是预防性暴力和性别暴力、实现性别平等并赋权妇女和女童的最有效途径，</w:t>
      </w:r>
    </w:p>
    <w:p w14:paraId="7052993D" w14:textId="23E20133" w:rsidR="007E6876" w:rsidRDefault="007E6876" w:rsidP="00B97A1F">
      <w:pPr>
        <w:pStyle w:val="SingleTxtGC"/>
        <w:rPr>
          <w:rFonts w:hint="eastAsia"/>
          <w:lang w:val="fr-CH"/>
        </w:rPr>
      </w:pPr>
      <w:r>
        <w:rPr>
          <w:rFonts w:hint="eastAsia"/>
          <w:lang w:val="fr-CH"/>
        </w:rPr>
        <w:tab/>
      </w:r>
      <w:r w:rsidR="00A37BDC" w:rsidRPr="00A37BDC">
        <w:rPr>
          <w:rFonts w:eastAsia="楷体" w:hint="eastAsia"/>
          <w:b/>
          <w:lang w:val="fr-CH"/>
        </w:rPr>
        <w:t>还认识到</w:t>
      </w:r>
      <w:r w:rsidR="00B97A1F" w:rsidRPr="00B97A1F">
        <w:rPr>
          <w:rFonts w:hint="eastAsia"/>
          <w:lang w:val="fr-CH"/>
        </w:rPr>
        <w:t>，全民健康覆盖对于实现可持续发展目标具有根本性意义，</w:t>
      </w:r>
      <w:r w:rsidR="00377EC3" w:rsidRPr="00D4454D">
        <w:rPr>
          <w:rFonts w:hint="eastAsia"/>
          <w:lang w:val="fr-CH"/>
        </w:rPr>
        <w:t>重申</w:t>
      </w:r>
      <w:r w:rsidR="00B97A1F" w:rsidRPr="00B97A1F">
        <w:rPr>
          <w:rFonts w:hint="eastAsia"/>
          <w:lang w:val="fr-CH"/>
        </w:rPr>
        <w:t>不加任何区分地享有可达到的最高标准身心健康的权利，并</w:t>
      </w:r>
      <w:r w:rsidR="00A66ADC" w:rsidRPr="00D4454D">
        <w:rPr>
          <w:rFonts w:hint="eastAsia"/>
          <w:lang w:val="fr-CH"/>
        </w:rPr>
        <w:t>认识到</w:t>
      </w:r>
      <w:r w:rsidR="00B97A1F" w:rsidRPr="00B97A1F">
        <w:rPr>
          <w:rFonts w:hint="eastAsia"/>
          <w:lang w:val="fr-CH"/>
        </w:rPr>
        <w:t>，充分实现这一权利，对于消除医疗卫生服务中的性别不平等、歧视、偏见、污名和一切形式暴力的根源，包括获取公共卫生保健服务方面的不平等和受限制问题，对于结束有害习俗、贩运人口、非计划和非意愿怀孕、孕</w:t>
      </w:r>
      <w:proofErr w:type="gramStart"/>
      <w:r w:rsidR="00B97A1F" w:rsidRPr="00B97A1F">
        <w:rPr>
          <w:rFonts w:hint="eastAsia"/>
          <w:lang w:val="fr-CH"/>
        </w:rPr>
        <w:t>产死亡</w:t>
      </w:r>
      <w:proofErr w:type="gramEnd"/>
      <w:r w:rsidR="00B97A1F" w:rsidRPr="00B97A1F">
        <w:rPr>
          <w:rFonts w:hint="eastAsia"/>
          <w:lang w:val="fr-CH"/>
        </w:rPr>
        <w:t>和发病以及不安全流产问题都至关重要，尤其是对生活贫困的妇女和女童而言，包括少女，土著妇女和女童，非裔妇女和女童，境内流离失所者、移民、无国籍者、寻求庇护者和难民中的妇女和女童，残疾妇女和女童，老年妇女，贩运人口活动的受害者和幸存者以及生活在武装冲突和占领局势下的妇女和女童，</w:t>
      </w:r>
    </w:p>
    <w:p w14:paraId="1BF85CFA" w14:textId="464C295D" w:rsidR="007E6876" w:rsidRDefault="007E6876" w:rsidP="00B97A1F">
      <w:pPr>
        <w:pStyle w:val="SingleTxtGC"/>
        <w:rPr>
          <w:rFonts w:hint="eastAsia"/>
          <w:lang w:val="fr-CH"/>
        </w:rPr>
      </w:pPr>
      <w:r>
        <w:rPr>
          <w:rFonts w:hint="eastAsia"/>
          <w:lang w:val="fr-CH"/>
        </w:rPr>
        <w:tab/>
      </w:r>
      <w:r w:rsidR="00377EC3" w:rsidRPr="00377EC3">
        <w:rPr>
          <w:rFonts w:eastAsia="楷体" w:hint="eastAsia"/>
          <w:b/>
          <w:lang w:val="fr-CH"/>
        </w:rPr>
        <w:t>重申</w:t>
      </w:r>
      <w:r w:rsidR="00B97A1F" w:rsidRPr="00B97A1F">
        <w:rPr>
          <w:rFonts w:hint="eastAsia"/>
          <w:lang w:val="fr-CH"/>
        </w:rPr>
        <w:t>所有妇女和女童充分享有所有人权意味着涵盖性健康和生殖健康及权利，且不受胁迫、歧视和暴力，</w:t>
      </w:r>
      <w:r w:rsidR="00A66ADC" w:rsidRPr="00D4454D">
        <w:rPr>
          <w:rFonts w:hint="eastAsia"/>
          <w:lang w:val="fr-CH"/>
        </w:rPr>
        <w:t>认识到</w:t>
      </w:r>
      <w:r w:rsidR="00B97A1F" w:rsidRPr="00B97A1F">
        <w:rPr>
          <w:rFonts w:hint="eastAsia"/>
          <w:lang w:val="fr-CH"/>
        </w:rPr>
        <w:t>这对于实现性别平等、赋权所有妇女和女童以及防止和减少暴力侵害妇女和女童行为的重要性，</w:t>
      </w:r>
    </w:p>
    <w:p w14:paraId="53209EE4" w14:textId="2C34962A" w:rsidR="007E6876" w:rsidRDefault="007E6876" w:rsidP="00B97A1F">
      <w:pPr>
        <w:pStyle w:val="SingleTxtGC"/>
        <w:rPr>
          <w:rFonts w:hint="eastAsia"/>
          <w:lang w:val="fr-CH"/>
        </w:rPr>
      </w:pPr>
      <w:r>
        <w:rPr>
          <w:rFonts w:hint="eastAsia"/>
          <w:lang w:val="fr-CH"/>
        </w:rPr>
        <w:tab/>
      </w:r>
      <w:r w:rsidR="00A66ADC" w:rsidRPr="00A66ADC">
        <w:rPr>
          <w:rFonts w:eastAsia="楷体" w:hint="eastAsia"/>
          <w:b/>
          <w:lang w:val="fr-CH"/>
        </w:rPr>
        <w:t>认识到</w:t>
      </w:r>
      <w:r w:rsidR="00B97A1F" w:rsidRPr="00B97A1F">
        <w:rPr>
          <w:rFonts w:hint="eastAsia"/>
          <w:lang w:val="fr-CH"/>
        </w:rPr>
        <w:t>各国应确保高质量的医疗卫生服务和信息是具备、可及和</w:t>
      </w:r>
      <w:proofErr w:type="gramStart"/>
      <w:r w:rsidR="00B97A1F" w:rsidRPr="00B97A1F">
        <w:rPr>
          <w:rFonts w:hint="eastAsia"/>
          <w:lang w:val="fr-CH"/>
        </w:rPr>
        <w:t>可</w:t>
      </w:r>
      <w:proofErr w:type="gramEnd"/>
      <w:r w:rsidR="00B97A1F" w:rsidRPr="00B97A1F">
        <w:rPr>
          <w:rFonts w:hint="eastAsia"/>
          <w:lang w:val="fr-CH"/>
        </w:rPr>
        <w:t>接受的，包括与性健康、生殖健康、经期健康和卫生有关的服务和信息，不得有任何歧视，并特别关注边缘化妇女和女童的需求，以预防针对全体妇女和女童的一切形式暴力，</w:t>
      </w:r>
    </w:p>
    <w:p w14:paraId="0B7C34D2" w14:textId="646FD680" w:rsidR="007E6876" w:rsidRDefault="007E6876" w:rsidP="00B97A1F">
      <w:pPr>
        <w:pStyle w:val="SingleTxtGC"/>
        <w:rPr>
          <w:rFonts w:hint="eastAsia"/>
          <w:lang w:val="fr-CH"/>
        </w:rPr>
      </w:pPr>
      <w:r>
        <w:rPr>
          <w:rFonts w:hint="eastAsia"/>
          <w:lang w:val="fr-CH"/>
        </w:rPr>
        <w:tab/>
      </w:r>
      <w:r w:rsidR="00A66ADC" w:rsidRPr="00A66ADC">
        <w:rPr>
          <w:rFonts w:eastAsia="楷体" w:hint="eastAsia"/>
          <w:b/>
          <w:lang w:val="fr-CH"/>
        </w:rPr>
        <w:t>又认识到</w:t>
      </w:r>
      <w:r w:rsidR="00B97A1F" w:rsidRPr="00B97A1F">
        <w:rPr>
          <w:rFonts w:hint="eastAsia"/>
          <w:lang w:val="fr-CH"/>
        </w:rPr>
        <w:t>，性健康与生殖健康信息和服务，包括通过远程医疗提供的信息和服务，涵盖以下等诸多方面：暴力后护理，可及、保密和包容的计划生育，循证而全面的性教育，安全有效的现代避孕手段，紧急避孕，青少年妊娠预防项目，性别暴力的预防，孕</w:t>
      </w:r>
      <w:proofErr w:type="gramStart"/>
      <w:r w:rsidR="00B97A1F" w:rsidRPr="00B97A1F">
        <w:rPr>
          <w:rFonts w:hint="eastAsia"/>
          <w:lang w:val="fr-CH"/>
        </w:rPr>
        <w:t>产健康</w:t>
      </w:r>
      <w:proofErr w:type="gramEnd"/>
      <w:r w:rsidR="00B97A1F" w:rsidRPr="00B97A1F">
        <w:rPr>
          <w:rFonts w:hint="eastAsia"/>
          <w:lang w:val="fr-CH"/>
        </w:rPr>
        <w:t>资讯和服务，如专业助产服务和产科急诊</w:t>
      </w:r>
      <w:r w:rsidR="00B97A1F" w:rsidRPr="00B97A1F">
        <w:rPr>
          <w:rFonts w:hint="eastAsia"/>
          <w:lang w:val="fr-CH"/>
        </w:rPr>
        <w:t>(</w:t>
      </w:r>
      <w:r w:rsidR="00B97A1F" w:rsidRPr="00B97A1F">
        <w:rPr>
          <w:rFonts w:hint="eastAsia"/>
          <w:lang w:val="fr-CH"/>
        </w:rPr>
        <w:t>包括产科接生服务</w:t>
      </w:r>
      <w:r w:rsidR="00B97A1F" w:rsidRPr="00B97A1F">
        <w:rPr>
          <w:rFonts w:hint="eastAsia"/>
          <w:lang w:val="fr-CH"/>
        </w:rPr>
        <w:t>)</w:t>
      </w:r>
      <w:r w:rsidR="00B97A1F" w:rsidRPr="00B97A1F">
        <w:rPr>
          <w:rFonts w:hint="eastAsia"/>
          <w:lang w:val="fr-CH"/>
        </w:rPr>
        <w:t>，围产期护理，不违反本国法律情况下的安全流产，流产后护理，艾滋病毒和其他性传播感染以及生殖系统癌症的预防与护理，经期健康与卫生信息和服务，</w:t>
      </w:r>
    </w:p>
    <w:p w14:paraId="00FF4013" w14:textId="7497CFA5" w:rsidR="007E6876" w:rsidRDefault="007E6876" w:rsidP="00B97A1F">
      <w:pPr>
        <w:pStyle w:val="SingleTxtGC"/>
        <w:rPr>
          <w:rFonts w:hint="eastAsia"/>
          <w:lang w:val="fr-CH"/>
        </w:rPr>
      </w:pPr>
      <w:r>
        <w:rPr>
          <w:rFonts w:hint="eastAsia"/>
          <w:lang w:val="fr-CH"/>
        </w:rPr>
        <w:tab/>
      </w:r>
      <w:r w:rsidR="00A37BDC" w:rsidRPr="00A37BDC">
        <w:rPr>
          <w:rFonts w:eastAsia="楷体" w:hint="eastAsia"/>
          <w:b/>
          <w:lang w:val="fr-CH"/>
        </w:rPr>
        <w:t>深为关切</w:t>
      </w:r>
      <w:r w:rsidR="00B97A1F" w:rsidRPr="00B97A1F">
        <w:rPr>
          <w:rFonts w:hint="eastAsia"/>
          <w:lang w:val="fr-CH"/>
        </w:rPr>
        <w:t>对妇女和女童的制度性和结构性歧视和暴力的根源因素，包括根深蒂固的男权制度和性别成见、有害的性别规范、不良的社会规范、负面的文化行为模式、社会政治与经济不平等以及系统性种族主义，还有延续不平等权力关系、歧视性态度、行为、规范、观念和习俗以及无视妇女和女童尊严及身体自主权的那些根深蒂固的对于性别角色的社会规范和要求，都是针对妇女和女童的性别暴力和有害习俗的主要成因，它们强化妇女、女童和少女在社会中的低下地位，直接或间接地限制妇女和女童求助社会支持和保护系统，</w:t>
      </w:r>
    </w:p>
    <w:p w14:paraId="54803802" w14:textId="41FEB4C3" w:rsidR="007E6876" w:rsidRDefault="007E6876" w:rsidP="00B97A1F">
      <w:pPr>
        <w:pStyle w:val="SingleTxtGC"/>
        <w:rPr>
          <w:rFonts w:hint="eastAsia"/>
          <w:lang w:val="fr-CH"/>
        </w:rPr>
      </w:pPr>
      <w:r>
        <w:rPr>
          <w:rFonts w:hint="eastAsia"/>
          <w:lang w:val="fr-CH"/>
        </w:rPr>
        <w:tab/>
      </w:r>
      <w:r w:rsidR="00A37BDC" w:rsidRPr="00A37BDC">
        <w:rPr>
          <w:rFonts w:eastAsia="楷体" w:hint="eastAsia"/>
          <w:b/>
          <w:lang w:val="fr-CH"/>
        </w:rPr>
        <w:t>注意到</w:t>
      </w:r>
      <w:r w:rsidR="00B97A1F" w:rsidRPr="00B97A1F">
        <w:rPr>
          <w:rFonts w:hint="eastAsia"/>
          <w:lang w:val="fr-CH"/>
        </w:rPr>
        <w:t>消除对妇女歧视委员会关于土著妇女和女童权利的第</w:t>
      </w:r>
      <w:r w:rsidR="00B97A1F">
        <w:rPr>
          <w:rFonts w:hint="eastAsia"/>
          <w:lang w:val="fr-CH"/>
        </w:rPr>
        <w:t>39</w:t>
      </w:r>
      <w:r w:rsidR="00B97A1F" w:rsidRPr="00B97A1F">
        <w:rPr>
          <w:rFonts w:hint="eastAsia"/>
          <w:lang w:val="fr-CH"/>
        </w:rPr>
        <w:t>号一般性建议</w:t>
      </w:r>
      <w:r w:rsidR="00B97A1F" w:rsidRPr="00B97A1F">
        <w:rPr>
          <w:rFonts w:hint="eastAsia"/>
          <w:lang w:val="fr-CH"/>
        </w:rPr>
        <w:t>(</w:t>
      </w:r>
      <w:r w:rsidR="00B97A1F">
        <w:rPr>
          <w:rFonts w:hint="eastAsia"/>
          <w:lang w:val="fr-CH"/>
        </w:rPr>
        <w:t>2</w:t>
      </w:r>
      <w:r w:rsidR="00B97A1F" w:rsidRPr="00B97A1F">
        <w:rPr>
          <w:rFonts w:hint="eastAsia"/>
          <w:lang w:val="fr-CH"/>
        </w:rPr>
        <w:t>0</w:t>
      </w:r>
      <w:r w:rsidR="00B97A1F">
        <w:rPr>
          <w:rFonts w:hint="eastAsia"/>
          <w:lang w:val="fr-CH"/>
        </w:rPr>
        <w:t>22</w:t>
      </w:r>
      <w:r w:rsidR="00B97A1F" w:rsidRPr="00B97A1F">
        <w:rPr>
          <w:rFonts w:hint="eastAsia"/>
          <w:lang w:val="fr-CH"/>
        </w:rPr>
        <w:t>年</w:t>
      </w:r>
      <w:r w:rsidR="00B97A1F" w:rsidRPr="00B97A1F">
        <w:rPr>
          <w:rFonts w:hint="eastAsia"/>
          <w:lang w:val="fr-CH"/>
        </w:rPr>
        <w:t>)</w:t>
      </w:r>
      <w:r w:rsidR="00B97A1F" w:rsidRPr="00B97A1F">
        <w:rPr>
          <w:rFonts w:hint="eastAsia"/>
          <w:lang w:val="fr-CH"/>
        </w:rPr>
        <w:t>，其中委员会</w:t>
      </w:r>
      <w:r w:rsidR="00A66ADC" w:rsidRPr="00D4454D">
        <w:rPr>
          <w:rFonts w:hint="eastAsia"/>
          <w:lang w:val="fr-CH"/>
        </w:rPr>
        <w:t>认识到</w:t>
      </w:r>
      <w:r w:rsidR="00B97A1F" w:rsidRPr="00B97A1F">
        <w:rPr>
          <w:rFonts w:hint="eastAsia"/>
          <w:lang w:val="fr-CH"/>
        </w:rPr>
        <w:t>已经并在继续影响土著妇女和女童的贫困、种族主义、殖民主义和性别暴力等历史条件；进一步</w:t>
      </w:r>
      <w:r w:rsidR="00A37BDC" w:rsidRPr="00D4454D">
        <w:rPr>
          <w:rFonts w:hint="eastAsia"/>
          <w:lang w:val="fr-CH"/>
        </w:rPr>
        <w:t>注意到</w:t>
      </w:r>
      <w:r w:rsidR="00B97A1F" w:rsidRPr="00B97A1F">
        <w:rPr>
          <w:rFonts w:hint="eastAsia"/>
          <w:lang w:val="fr-CH"/>
        </w:rPr>
        <w:t>委员会还就立法、政策和其他有关措施向缔约国提出建议，包括关于防止对土著妇女和女童的性别暴力的建议，以确保执行《消除对妇女一切形式歧视公约》，</w:t>
      </w:r>
    </w:p>
    <w:p w14:paraId="61FDDEF4" w14:textId="232680DD" w:rsidR="007E6876" w:rsidRDefault="007E6876" w:rsidP="00B97A1F">
      <w:pPr>
        <w:pStyle w:val="SingleTxtGC"/>
        <w:rPr>
          <w:rFonts w:hint="eastAsia"/>
          <w:lang w:val="fr-CH"/>
        </w:rPr>
      </w:pPr>
      <w:r>
        <w:rPr>
          <w:rFonts w:hint="eastAsia"/>
          <w:lang w:val="fr-CH"/>
        </w:rPr>
        <w:tab/>
      </w:r>
      <w:r w:rsidR="00377EC3" w:rsidRPr="00377EC3">
        <w:rPr>
          <w:rFonts w:eastAsia="楷体" w:hint="eastAsia"/>
          <w:b/>
          <w:lang w:val="fr-CH"/>
        </w:rPr>
        <w:t>强调指出</w:t>
      </w:r>
      <w:r w:rsidR="00B97A1F" w:rsidRPr="00B97A1F">
        <w:rPr>
          <w:rFonts w:hint="eastAsia"/>
          <w:lang w:val="fr-CH"/>
        </w:rPr>
        <w:t>男子和男童需要为实现平等的权力关系提供支持和采取具体行动，并强调需要充分动员男子和男童，使他们作为战略伙伴、盟友和受益者，以实现性别平等和赋权所有妇女和女童，防止和消除一切形式暴力包括线上线下的暴</w:t>
      </w:r>
      <w:r w:rsidR="00B97A1F" w:rsidRPr="00B97A1F">
        <w:rPr>
          <w:rFonts w:hint="eastAsia"/>
          <w:lang w:val="fr-CH"/>
        </w:rPr>
        <w:lastRenderedPageBreak/>
        <w:t>力，包括为此抵制性别成见和不良社会规范、态度、价值观，如男权制的大男子主义、性别歧视和</w:t>
      </w:r>
      <w:proofErr w:type="gramStart"/>
      <w:r w:rsidR="00B97A1F" w:rsidRPr="00B97A1F">
        <w:rPr>
          <w:rFonts w:hint="eastAsia"/>
          <w:lang w:val="fr-CH"/>
        </w:rPr>
        <w:t>厌女</w:t>
      </w:r>
      <w:proofErr w:type="gramEnd"/>
      <w:r w:rsidR="00B97A1F" w:rsidRPr="00B97A1F">
        <w:rPr>
          <w:rFonts w:hint="eastAsia"/>
          <w:lang w:val="fr-CH"/>
        </w:rPr>
        <w:t>症，并动员、教育、鼓励、支持男子和男童成为性别平等的积极角色榜样，</w:t>
      </w:r>
    </w:p>
    <w:p w14:paraId="193A7197" w14:textId="62D50296" w:rsidR="007E6876" w:rsidRDefault="007E6876" w:rsidP="00B97A1F">
      <w:pPr>
        <w:pStyle w:val="SingleTxtGC"/>
        <w:rPr>
          <w:rFonts w:hint="eastAsia"/>
          <w:lang w:val="fr-CH"/>
        </w:rPr>
      </w:pPr>
      <w:r>
        <w:rPr>
          <w:rFonts w:hint="eastAsia"/>
          <w:lang w:val="fr-CH"/>
        </w:rPr>
        <w:tab/>
      </w:r>
      <w:r w:rsidR="00A66ADC" w:rsidRPr="00A66ADC">
        <w:rPr>
          <w:rFonts w:eastAsia="楷体" w:hint="eastAsia"/>
          <w:b/>
          <w:lang w:val="fr-CH"/>
        </w:rPr>
        <w:t>认识到</w:t>
      </w:r>
      <w:r w:rsidR="00B97A1F" w:rsidRPr="00B97A1F">
        <w:rPr>
          <w:rFonts w:hint="eastAsia"/>
          <w:lang w:val="fr-CH"/>
        </w:rPr>
        <w:t>家庭成员可以为防止针对妇女和女童的暴力包括性暴力和性别暴力</w:t>
      </w:r>
      <w:proofErr w:type="gramStart"/>
      <w:r w:rsidR="00B97A1F" w:rsidRPr="00B97A1F">
        <w:rPr>
          <w:rFonts w:hint="eastAsia"/>
          <w:lang w:val="fr-CH"/>
        </w:rPr>
        <w:t>作出</w:t>
      </w:r>
      <w:proofErr w:type="gramEnd"/>
      <w:r w:rsidR="00B97A1F" w:rsidRPr="00B97A1F">
        <w:rPr>
          <w:rFonts w:hint="eastAsia"/>
          <w:lang w:val="fr-CH"/>
        </w:rPr>
        <w:t>贡献，包括提供保护性和支持性的环境来赋权女童，推动转变那些延续对妇女和女童暴力行为的歧视性社会规范和性别成见，并挑战性别不平等；对家庭成员暴力侵害妇女和女童行为表示关切，</w:t>
      </w:r>
    </w:p>
    <w:p w14:paraId="77A8FE46" w14:textId="00278B91" w:rsidR="007E6876" w:rsidRDefault="007E6876" w:rsidP="00B97A1F">
      <w:pPr>
        <w:pStyle w:val="SingleTxtGC"/>
        <w:rPr>
          <w:rFonts w:hint="eastAsia"/>
          <w:lang w:val="fr-CH"/>
        </w:rPr>
      </w:pPr>
      <w:r>
        <w:rPr>
          <w:rFonts w:hint="eastAsia"/>
          <w:lang w:val="fr-CH"/>
        </w:rPr>
        <w:tab/>
      </w:r>
      <w:r w:rsidR="00A37BDC" w:rsidRPr="00A37BDC">
        <w:rPr>
          <w:rFonts w:eastAsia="楷体" w:hint="eastAsia"/>
          <w:b/>
          <w:lang w:val="fr-CH"/>
        </w:rPr>
        <w:t>谴责</w:t>
      </w:r>
      <w:r w:rsidR="00B97A1F" w:rsidRPr="00B97A1F">
        <w:rPr>
          <w:rFonts w:hint="eastAsia"/>
          <w:lang w:val="fr-CH"/>
        </w:rPr>
        <w:t>有害行为和虚假信息运动的出现和兴起，它们损害和诋毁妇女和女童的意见和表达自由，包括在线上和线下，迫使妇女和女童自我审查、关闭数字平台或减少线上线下的充分、平等、切实参与，导致妇女在决策中的代表性显著偏低，影响她们在数字时代的权利和机会；关切地</w:t>
      </w:r>
      <w:r w:rsidR="00A37BDC" w:rsidRPr="00D4454D">
        <w:rPr>
          <w:rFonts w:hint="eastAsia"/>
          <w:lang w:val="fr-CH"/>
        </w:rPr>
        <w:t>注意到</w:t>
      </w:r>
      <w:r w:rsidR="00B97A1F" w:rsidRPr="00B97A1F">
        <w:rPr>
          <w:rFonts w:hint="eastAsia"/>
          <w:lang w:val="fr-CH"/>
        </w:rPr>
        <w:t>，以此方式被噤声的妇女和女童无法受益于数字转型所创造的数百万体面而优质的就业机会，</w:t>
      </w:r>
    </w:p>
    <w:p w14:paraId="0254647F" w14:textId="72452A38" w:rsidR="007E6876" w:rsidRDefault="007E6876" w:rsidP="00B97A1F">
      <w:pPr>
        <w:pStyle w:val="SingleTxtGC"/>
        <w:rPr>
          <w:rFonts w:hint="eastAsia"/>
          <w:lang w:val="fr-CH"/>
        </w:rPr>
      </w:pPr>
      <w:r>
        <w:rPr>
          <w:rFonts w:hint="eastAsia"/>
          <w:lang w:val="fr-CH"/>
        </w:rPr>
        <w:tab/>
      </w:r>
      <w:r w:rsidR="00377EC3" w:rsidRPr="00377EC3">
        <w:rPr>
          <w:rFonts w:eastAsia="楷体" w:hint="eastAsia"/>
          <w:b/>
          <w:lang w:val="fr-CH"/>
        </w:rPr>
        <w:t>重申</w:t>
      </w:r>
      <w:r w:rsidR="00B97A1F" w:rsidRPr="00B97A1F">
        <w:rPr>
          <w:rFonts w:hint="eastAsia"/>
          <w:lang w:val="fr-CH"/>
        </w:rPr>
        <w:t>民间社会在促进性别平等和防止暴力侵害妇女和女童方面做出了重大贡献，需要动员包括国家人权机构、妇女和女童权利组织及社区组织、女权团体、妇女人权维护者、残疾人组织、新闻工作者、工会、女童和青年领导的组织、非裔群体组织和土著人民组织在内的</w:t>
      </w:r>
      <w:proofErr w:type="gramStart"/>
      <w:r w:rsidR="00B97A1F" w:rsidRPr="00B97A1F">
        <w:rPr>
          <w:rFonts w:hint="eastAsia"/>
          <w:lang w:val="fr-CH"/>
        </w:rPr>
        <w:t>所有利益</w:t>
      </w:r>
      <w:proofErr w:type="gramEnd"/>
      <w:r w:rsidR="00B97A1F" w:rsidRPr="00B97A1F">
        <w:rPr>
          <w:rFonts w:hint="eastAsia"/>
          <w:lang w:val="fr-CH"/>
        </w:rPr>
        <w:t>攸关方，与妇女和女童一道，作为变革的推动者，来预防和消除针对妇女和女童的一切形式的歧视、暴力和骚扰，并且必须允许民间社会在网络和现实空间中自由安全运作，而无惧恐吓或报复，</w:t>
      </w:r>
    </w:p>
    <w:p w14:paraId="6E521C01" w14:textId="0DC42AA3" w:rsidR="007E6876" w:rsidRDefault="007E6876" w:rsidP="00B97A1F">
      <w:pPr>
        <w:pStyle w:val="SingleTxtGC"/>
        <w:rPr>
          <w:rFonts w:hint="eastAsia"/>
          <w:lang w:val="fr-CH"/>
        </w:rPr>
      </w:pPr>
      <w:r>
        <w:rPr>
          <w:rFonts w:hint="eastAsia"/>
          <w:lang w:val="fr-CH"/>
        </w:rPr>
        <w:tab/>
      </w:r>
      <w:r w:rsidR="00B97A1F">
        <w:rPr>
          <w:rFonts w:hint="eastAsia"/>
          <w:lang w:val="fr-CH"/>
        </w:rPr>
        <w:t>1</w:t>
      </w:r>
      <w:r w:rsidR="00B97A1F" w:rsidRPr="00B97A1F">
        <w:rPr>
          <w:rFonts w:hint="eastAsia"/>
          <w:lang w:val="fr-CH"/>
        </w:rPr>
        <w:t>.</w:t>
      </w:r>
      <w:r w:rsidR="00B97A1F" w:rsidRPr="00B97A1F">
        <w:rPr>
          <w:rFonts w:hint="eastAsia"/>
          <w:lang w:val="fr-CH"/>
        </w:rPr>
        <w:tab/>
      </w:r>
      <w:r w:rsidR="00A37BDC" w:rsidRPr="00A37BDC">
        <w:rPr>
          <w:rFonts w:eastAsia="楷体" w:hint="eastAsia"/>
          <w:b/>
          <w:lang w:val="fr-CH"/>
        </w:rPr>
        <w:t>表示愤慨的是</w:t>
      </w:r>
      <w:r w:rsidR="00B97A1F" w:rsidRPr="00B97A1F">
        <w:rPr>
          <w:rFonts w:hint="eastAsia"/>
          <w:lang w:val="fr-CH"/>
        </w:rPr>
        <w:t>，世界各地长期普遍存在各种形式的暴力侵害妇女和女童行为，包括性暴力和性别暴力，以及技术助长的性别暴力，对此以最强烈的措辞加以</w:t>
      </w:r>
      <w:r w:rsidR="00A37BDC" w:rsidRPr="00ED2391">
        <w:rPr>
          <w:rFonts w:hint="eastAsia"/>
          <w:lang w:val="fr-CH"/>
        </w:rPr>
        <w:t>谴责</w:t>
      </w:r>
      <w:r w:rsidR="00B97A1F" w:rsidRPr="00B97A1F">
        <w:rPr>
          <w:rFonts w:hint="eastAsia"/>
          <w:lang w:val="fr-CH"/>
        </w:rPr>
        <w:t>；</w:t>
      </w:r>
      <w:r w:rsidR="00377EC3" w:rsidRPr="00ED2391">
        <w:rPr>
          <w:rFonts w:hint="eastAsia"/>
          <w:lang w:val="fr-CH"/>
        </w:rPr>
        <w:t>重申</w:t>
      </w:r>
      <w:r w:rsidR="00B97A1F" w:rsidRPr="00B97A1F">
        <w:rPr>
          <w:rFonts w:hint="eastAsia"/>
          <w:lang w:val="fr-CH"/>
        </w:rPr>
        <w:t>各国有责任保护所有妇女和女童免遭暴力侵害；</w:t>
      </w:r>
    </w:p>
    <w:p w14:paraId="0AEB3360" w14:textId="2B82AC15" w:rsidR="007E6876" w:rsidRDefault="007E6876" w:rsidP="00B97A1F">
      <w:pPr>
        <w:pStyle w:val="SingleTxtGC"/>
        <w:rPr>
          <w:rFonts w:hint="eastAsia"/>
          <w:lang w:val="fr-CH"/>
        </w:rPr>
      </w:pPr>
      <w:r>
        <w:rPr>
          <w:rFonts w:hint="eastAsia"/>
          <w:lang w:val="fr-CH"/>
        </w:rPr>
        <w:tab/>
      </w:r>
      <w:r w:rsidR="00B97A1F">
        <w:rPr>
          <w:rFonts w:hint="eastAsia"/>
          <w:lang w:val="fr-CH"/>
        </w:rPr>
        <w:t>2</w:t>
      </w:r>
      <w:r w:rsidR="00B97A1F" w:rsidRPr="00B97A1F">
        <w:rPr>
          <w:rFonts w:hint="eastAsia"/>
          <w:lang w:val="fr-CH"/>
        </w:rPr>
        <w:t>.</w:t>
      </w:r>
      <w:r w:rsidR="00B97A1F" w:rsidRPr="00B97A1F">
        <w:rPr>
          <w:rFonts w:hint="eastAsia"/>
          <w:lang w:val="fr-CH"/>
        </w:rPr>
        <w:tab/>
      </w:r>
      <w:r w:rsidR="00377EC3" w:rsidRPr="00377EC3">
        <w:rPr>
          <w:rFonts w:eastAsia="楷体" w:hint="eastAsia"/>
          <w:b/>
          <w:lang w:val="fr-CH"/>
        </w:rPr>
        <w:t>深表关切的是</w:t>
      </w:r>
      <w:r w:rsidR="00B97A1F" w:rsidRPr="00B97A1F">
        <w:rPr>
          <w:rFonts w:hint="eastAsia"/>
          <w:lang w:val="fr-CH"/>
        </w:rPr>
        <w:t>，一切形式的歧视和暴力侵害妇女和女童行为，均有损于妇女和女童充分享有人权和基本自由，或使其无法充分享有人权和基本自由，从而阻碍其充分、平等、有效、切实地参与和融入公共和私人生活并发挥领导作用，是妨碍实现性别平等、赋权所有妇女和女童以及她们充分享有所有人权的一个障碍；</w:t>
      </w:r>
    </w:p>
    <w:p w14:paraId="512EFF0F" w14:textId="7BD1755D" w:rsidR="007E6876" w:rsidRDefault="007E6876" w:rsidP="00B97A1F">
      <w:pPr>
        <w:pStyle w:val="SingleTxtGC"/>
        <w:rPr>
          <w:rFonts w:hint="eastAsia"/>
          <w:lang w:val="fr-CH"/>
        </w:rPr>
      </w:pPr>
      <w:r>
        <w:rPr>
          <w:rFonts w:hint="eastAsia"/>
          <w:lang w:val="fr-CH"/>
        </w:rPr>
        <w:tab/>
      </w:r>
      <w:r w:rsidR="00B97A1F">
        <w:rPr>
          <w:rFonts w:hint="eastAsia"/>
          <w:lang w:val="fr-CH"/>
        </w:rPr>
        <w:t>3</w:t>
      </w:r>
      <w:r w:rsidR="00B97A1F" w:rsidRPr="00B97A1F">
        <w:rPr>
          <w:rFonts w:hint="eastAsia"/>
          <w:lang w:val="fr-CH"/>
        </w:rPr>
        <w:t>.</w:t>
      </w:r>
      <w:r w:rsidR="00B97A1F" w:rsidRPr="00B97A1F">
        <w:rPr>
          <w:rFonts w:hint="eastAsia"/>
          <w:lang w:val="fr-CH"/>
        </w:rPr>
        <w:tab/>
      </w:r>
      <w:r w:rsidR="00377EC3" w:rsidRPr="00377EC3">
        <w:rPr>
          <w:rFonts w:eastAsia="楷体" w:hint="eastAsia"/>
          <w:b/>
          <w:lang w:val="fr-CH"/>
        </w:rPr>
        <w:t>强调指出</w:t>
      </w:r>
      <w:r w:rsidR="00B97A1F" w:rsidRPr="00B97A1F">
        <w:rPr>
          <w:rFonts w:hint="eastAsia"/>
          <w:lang w:val="fr-CH"/>
        </w:rPr>
        <w:t>，有必要解决多重和交叉形式的系统性歧视和暴力问题，这种歧视和暴力使妇女和女童在一生中更有可能遭受剥削、暴力侵害、虐待、骚扰和忽视；并有必要采取措施，加强政策，分配适当资源，防止和消除基于年龄、性别、种族、族裔、土著身份、仇外心理、宗教或信仰、身心健康、残疾、婚姻状况、社会经济状况、移民身份或其他身份、污名、不良社会规范、导致性别歧视和暴力侵害妇女和女童行为或使此类现象根深蒂固的态度和行为的成见；</w:t>
      </w:r>
    </w:p>
    <w:p w14:paraId="450BE579" w14:textId="2D649F64" w:rsidR="007E6876" w:rsidRDefault="007E6876" w:rsidP="00B97A1F">
      <w:pPr>
        <w:pStyle w:val="SingleTxtGC"/>
        <w:rPr>
          <w:rFonts w:hint="eastAsia"/>
          <w:lang w:val="fr-CH"/>
        </w:rPr>
      </w:pPr>
      <w:r>
        <w:rPr>
          <w:rFonts w:hint="eastAsia"/>
          <w:lang w:val="fr-CH"/>
        </w:rPr>
        <w:tab/>
      </w:r>
      <w:r w:rsidR="00B97A1F">
        <w:rPr>
          <w:rFonts w:hint="eastAsia"/>
          <w:lang w:val="fr-CH"/>
        </w:rPr>
        <w:t>4</w:t>
      </w:r>
      <w:r w:rsidR="00B97A1F" w:rsidRPr="00B97A1F">
        <w:rPr>
          <w:rFonts w:hint="eastAsia"/>
          <w:lang w:val="fr-CH"/>
        </w:rPr>
        <w:t>.</w:t>
      </w:r>
      <w:r w:rsidR="00B97A1F" w:rsidRPr="00B97A1F">
        <w:rPr>
          <w:rFonts w:hint="eastAsia"/>
          <w:lang w:val="fr-CH"/>
        </w:rPr>
        <w:tab/>
      </w:r>
      <w:r w:rsidR="002E6C0F" w:rsidRPr="002E6C0F">
        <w:rPr>
          <w:rFonts w:eastAsia="楷体" w:hint="eastAsia"/>
          <w:b/>
          <w:lang w:val="fr-CH"/>
        </w:rPr>
        <w:t>吁请</w:t>
      </w:r>
      <w:r w:rsidR="00B97A1F" w:rsidRPr="00B97A1F">
        <w:rPr>
          <w:rFonts w:hint="eastAsia"/>
          <w:lang w:val="fr-CH"/>
        </w:rPr>
        <w:t>各国立即采取有效行动，通过以下手段防止和</w:t>
      </w:r>
      <w:proofErr w:type="gramStart"/>
      <w:r w:rsidR="00B97A1F" w:rsidRPr="00B97A1F">
        <w:rPr>
          <w:rFonts w:hint="eastAsia"/>
          <w:lang w:val="fr-CH"/>
        </w:rPr>
        <w:t>消除线</w:t>
      </w:r>
      <w:proofErr w:type="gramEnd"/>
      <w:r w:rsidR="00B97A1F" w:rsidRPr="00B97A1F">
        <w:rPr>
          <w:rFonts w:hint="eastAsia"/>
          <w:lang w:val="fr-CH"/>
        </w:rPr>
        <w:t>上和线下针对所有妇女和女童的一切形式的暴力行为：</w:t>
      </w:r>
    </w:p>
    <w:p w14:paraId="13FF4293" w14:textId="74EEB210"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a</w:t>
      </w:r>
      <w:r w:rsidR="00B97A1F" w:rsidRPr="00B97A1F">
        <w:rPr>
          <w:rFonts w:hint="eastAsia"/>
          <w:lang w:val="fr-CH"/>
        </w:rPr>
        <w:t>)</w:t>
      </w:r>
      <w:r w:rsidR="00B97A1F" w:rsidRPr="00B97A1F">
        <w:rPr>
          <w:rFonts w:hint="eastAsia"/>
          <w:lang w:val="fr-CH"/>
        </w:rPr>
        <w:tab/>
      </w:r>
      <w:r w:rsidR="00B97A1F" w:rsidRPr="00B97A1F">
        <w:rPr>
          <w:rFonts w:hint="eastAsia"/>
          <w:lang w:val="fr-CH"/>
        </w:rPr>
        <w:t>确保妇女和女童能充分、平等、切实地参与并介入顾及性别和年龄因素并包容残疾的国家政策、法律、程序、行动计划、方案、项目和战略的制定、实施和监督工作，以防止和消除暴力侵害妇女和女童行为；采取步骤，包括借助民间社会行为体以及妇女和女童权利组织所提供的支助和能力建设，确保上述参与是经常性的，且是在安全而无障碍的线上和线下环境中进行的；</w:t>
      </w:r>
    </w:p>
    <w:p w14:paraId="5C052406"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b</w:t>
      </w:r>
      <w:r w:rsidR="00B97A1F" w:rsidRPr="00B97A1F">
        <w:rPr>
          <w:rFonts w:hint="eastAsia"/>
          <w:lang w:val="fr-CH"/>
        </w:rPr>
        <w:t>)</w:t>
      </w:r>
      <w:r w:rsidR="00B97A1F" w:rsidRPr="00B97A1F">
        <w:rPr>
          <w:rFonts w:hint="eastAsia"/>
          <w:lang w:val="fr-CH"/>
        </w:rPr>
        <w:tab/>
      </w:r>
      <w:r w:rsidR="00B97A1F" w:rsidRPr="00B97A1F">
        <w:rPr>
          <w:rFonts w:hint="eastAsia"/>
          <w:lang w:val="fr-CH"/>
        </w:rPr>
        <w:t>加强法律和政策框架，采取顾及性别和年龄因素并包容残疾的政策和方案，并为执行这些政策和方案划拨足够的资源，以此方式尊重、保护和落实所</w:t>
      </w:r>
      <w:r w:rsidR="00B97A1F" w:rsidRPr="00B97A1F">
        <w:rPr>
          <w:rFonts w:hint="eastAsia"/>
          <w:lang w:val="fr-CH"/>
        </w:rPr>
        <w:lastRenderedPageBreak/>
        <w:t>有经济、社会及文化权利，因为落实经济、社会及文化权利有助于防止暴力侵害妇女和女童行为；</w:t>
      </w:r>
    </w:p>
    <w:p w14:paraId="7B8D1C2D" w14:textId="04320D35"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c</w:t>
      </w:r>
      <w:r w:rsidR="00B97A1F" w:rsidRPr="00B97A1F">
        <w:rPr>
          <w:rFonts w:hint="eastAsia"/>
          <w:lang w:val="fr-CH"/>
        </w:rPr>
        <w:t>)</w:t>
      </w:r>
      <w:r w:rsidR="00B97A1F" w:rsidRPr="00B97A1F">
        <w:rPr>
          <w:rFonts w:hint="eastAsia"/>
          <w:lang w:val="fr-CH"/>
        </w:rPr>
        <w:tab/>
      </w:r>
      <w:r w:rsidR="00B97A1F" w:rsidRPr="00B97A1F">
        <w:rPr>
          <w:rFonts w:hint="eastAsia"/>
          <w:lang w:val="fr-CH"/>
        </w:rPr>
        <w:t>采取措施加强妇女的经济自主权，确保她们充分、有效、平等、切实地参与决策进程并发挥领导作用，包括确保她们能获得体面工作、同工同酬；预防、识别、处理和制止一切暴力和骚扰，包括工作场所的暴力和骚扰，包括性暴力和性别暴力与欺凌，通过采纳和执行包容性的预防暴力政策、监管和监督框架及改革、集体协议、行为守则</w:t>
      </w:r>
      <w:r w:rsidR="00B97A1F" w:rsidRPr="00B97A1F">
        <w:rPr>
          <w:rFonts w:hint="eastAsia"/>
          <w:lang w:val="fr-CH"/>
        </w:rPr>
        <w:t>(</w:t>
      </w:r>
      <w:r w:rsidR="00B97A1F" w:rsidRPr="00B97A1F">
        <w:rPr>
          <w:rFonts w:hint="eastAsia"/>
          <w:lang w:val="fr-CH"/>
        </w:rPr>
        <w:t>包括适当的惩戒措施</w:t>
      </w:r>
      <w:r w:rsidR="00B97A1F" w:rsidRPr="00B97A1F">
        <w:rPr>
          <w:rFonts w:hint="eastAsia"/>
          <w:lang w:val="fr-CH"/>
        </w:rPr>
        <w:t>)</w:t>
      </w:r>
      <w:r w:rsidR="00B97A1F" w:rsidRPr="00B97A1F">
        <w:rPr>
          <w:rFonts w:hint="eastAsia"/>
          <w:lang w:val="fr-CH"/>
        </w:rPr>
        <w:t>、独立、有效、保密和</w:t>
      </w:r>
      <w:proofErr w:type="gramStart"/>
      <w:r w:rsidR="00B97A1F" w:rsidRPr="00B97A1F">
        <w:rPr>
          <w:rFonts w:hint="eastAsia"/>
          <w:lang w:val="fr-CH"/>
        </w:rPr>
        <w:t>可</w:t>
      </w:r>
      <w:proofErr w:type="gramEnd"/>
      <w:r w:rsidR="00B97A1F" w:rsidRPr="00B97A1F">
        <w:rPr>
          <w:rFonts w:hint="eastAsia"/>
          <w:lang w:val="fr-CH"/>
        </w:rPr>
        <w:t>利用的以受害者和幸存者为中心的体察创伤的程序</w:t>
      </w:r>
      <w:r w:rsidR="00B97A1F" w:rsidRPr="00B97A1F">
        <w:rPr>
          <w:rFonts w:hint="eastAsia"/>
          <w:lang w:val="fr-CH"/>
        </w:rPr>
        <w:t>(</w:t>
      </w:r>
      <w:r w:rsidR="00B97A1F" w:rsidRPr="00B97A1F">
        <w:rPr>
          <w:rFonts w:hint="eastAsia"/>
          <w:lang w:val="fr-CH"/>
        </w:rPr>
        <w:t>供受害者、幸存者、证人和举报人报告一切形式的暴力行为</w:t>
      </w:r>
      <w:r w:rsidR="00B97A1F" w:rsidRPr="00B97A1F">
        <w:rPr>
          <w:rFonts w:hint="eastAsia"/>
          <w:lang w:val="fr-CH"/>
        </w:rPr>
        <w:t>)</w:t>
      </w:r>
      <w:r w:rsidR="00B97A1F" w:rsidRPr="00B97A1F">
        <w:rPr>
          <w:rFonts w:hint="eastAsia"/>
          <w:lang w:val="fr-CH"/>
        </w:rPr>
        <w:t>，以受害者和幸存者为中心、在体察创伤的情况下将暴力案件移交给卫生服务部门和警方进行调查，从而与雇主、工会和工人合作，</w:t>
      </w:r>
      <w:proofErr w:type="gramStart"/>
      <w:r w:rsidR="00B97A1F" w:rsidRPr="00B97A1F">
        <w:rPr>
          <w:rFonts w:hint="eastAsia"/>
          <w:lang w:val="fr-CH"/>
        </w:rPr>
        <w:t>建立问</w:t>
      </w:r>
      <w:proofErr w:type="gramEnd"/>
      <w:r w:rsidR="00B97A1F" w:rsidRPr="00B97A1F">
        <w:rPr>
          <w:rFonts w:hint="eastAsia"/>
          <w:lang w:val="fr-CH"/>
        </w:rPr>
        <w:t>责和及时有效补救、提高认识和开展能力建设的文化，包括为受害者和幸存者提供工作场所服务和灵活安排，并让她们可以得到全面的紧急援助和保护；</w:t>
      </w:r>
    </w:p>
    <w:p w14:paraId="0B67E97B"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d</w:t>
      </w:r>
      <w:r w:rsidR="00B97A1F" w:rsidRPr="00B97A1F">
        <w:rPr>
          <w:rFonts w:hint="eastAsia"/>
          <w:lang w:val="fr-CH"/>
        </w:rPr>
        <w:t>)</w:t>
      </w:r>
      <w:r w:rsidR="00B97A1F" w:rsidRPr="00B97A1F">
        <w:rPr>
          <w:rFonts w:hint="eastAsia"/>
          <w:lang w:val="fr-CH"/>
        </w:rPr>
        <w:tab/>
      </w:r>
      <w:r w:rsidR="00B97A1F" w:rsidRPr="00B97A1F">
        <w:rPr>
          <w:rFonts w:hint="eastAsia"/>
          <w:lang w:val="fr-CH"/>
        </w:rPr>
        <w:t>通过顾及性别和年龄因素并包容残疾的城乡规划和基础设施，推动免于暴力和歧视的公共空间，包括可持续、安全、无障碍和负担得起的公共交通系统，预防和消除妇女上下班途中遭遇的暴力和骚扰，保护妇女和女童在为家庭取水和收集燃料时、在使用卫生设施或在露天排便时免受人身威胁或攻击，包括性暴力；</w:t>
      </w:r>
    </w:p>
    <w:p w14:paraId="41D60BDF"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e</w:t>
      </w:r>
      <w:r w:rsidR="00B97A1F" w:rsidRPr="00B97A1F">
        <w:rPr>
          <w:rFonts w:hint="eastAsia"/>
          <w:lang w:val="fr-CH"/>
        </w:rPr>
        <w:t>)</w:t>
      </w:r>
      <w:r w:rsidR="00B97A1F" w:rsidRPr="00B97A1F">
        <w:rPr>
          <w:rFonts w:hint="eastAsia"/>
          <w:lang w:val="fr-CH"/>
        </w:rPr>
        <w:tab/>
      </w:r>
      <w:r w:rsidR="00B97A1F" w:rsidRPr="00B97A1F">
        <w:rPr>
          <w:rFonts w:hint="eastAsia"/>
          <w:lang w:val="fr-CH"/>
        </w:rPr>
        <w:t>维护社会保障权，采取交叉措施，承认、奖励有偿照护人员并让他们享有代表性，承认、减轻和重新分配目前仍由妇女和女童不成比例地承担的无偿照护工作，促进家庭成员之间以及家庭、社区和国家之间平等分担责任，优先实现全民社会保障；</w:t>
      </w:r>
    </w:p>
    <w:p w14:paraId="69E37E0D" w14:textId="0F317004"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f</w:t>
      </w:r>
      <w:r w:rsidR="00B97A1F" w:rsidRPr="00B97A1F">
        <w:rPr>
          <w:rFonts w:hint="eastAsia"/>
          <w:lang w:val="fr-CH"/>
        </w:rPr>
        <w:t>)</w:t>
      </w:r>
      <w:r w:rsidR="00B97A1F" w:rsidRPr="00B97A1F">
        <w:rPr>
          <w:rFonts w:hint="eastAsia"/>
          <w:lang w:val="fr-CH"/>
        </w:rPr>
        <w:tab/>
      </w:r>
      <w:r w:rsidR="00B97A1F" w:rsidRPr="00B97A1F">
        <w:rPr>
          <w:rFonts w:hint="eastAsia"/>
          <w:lang w:val="fr-CH"/>
        </w:rPr>
        <w:t>确保所有妇女和女童在财产的拥有、获取、管理、运营、享用和处置方面享有平等权利；审查法律和实践，并采取措施消除损害她们拥有、管理和获得土地的权利的成见，包括在习惯和传统制度下往往支配农村地区的土地管理、运营和转让的成见，并确保平等诉诸司法和获得法律援助的权利；</w:t>
      </w:r>
    </w:p>
    <w:p w14:paraId="415D37FC"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g</w:t>
      </w:r>
      <w:r w:rsidR="00B97A1F" w:rsidRPr="00B97A1F">
        <w:rPr>
          <w:rFonts w:hint="eastAsia"/>
          <w:lang w:val="fr-CH"/>
        </w:rPr>
        <w:t>)</w:t>
      </w:r>
      <w:r w:rsidR="00B97A1F" w:rsidRPr="00B97A1F">
        <w:rPr>
          <w:rFonts w:hint="eastAsia"/>
          <w:lang w:val="fr-CH"/>
        </w:rPr>
        <w:tab/>
      </w:r>
      <w:r w:rsidR="00B97A1F" w:rsidRPr="00B97A1F">
        <w:rPr>
          <w:rFonts w:hint="eastAsia"/>
          <w:lang w:val="fr-CH"/>
        </w:rPr>
        <w:t>确保妇女和女童在住房战略的所有方面享有适当生活水准权所含适当住房权，包括有机会平等获得信贷、安全和无障碍的平价住房、抵押贷款、自有住房和租赁住房、针对强制搬迁提供法律保护的使用权保障，特别是在妇女和女童面临任何形式的暴力或暴力威胁时，通过和执行使妇女能够避免和逃离暴力情形并防止其再次发生的政策和方案，并开展立法改革和其他改革；</w:t>
      </w:r>
    </w:p>
    <w:p w14:paraId="365574B5"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h</w:t>
      </w:r>
      <w:r w:rsidR="00B97A1F" w:rsidRPr="00B97A1F">
        <w:rPr>
          <w:rFonts w:hint="eastAsia"/>
          <w:lang w:val="fr-CH"/>
        </w:rPr>
        <w:t>)</w:t>
      </w:r>
      <w:r w:rsidR="00B97A1F" w:rsidRPr="00B97A1F">
        <w:rPr>
          <w:rFonts w:hint="eastAsia"/>
          <w:lang w:val="fr-CH"/>
        </w:rPr>
        <w:tab/>
      </w:r>
      <w:r w:rsidR="00B97A1F" w:rsidRPr="00B97A1F">
        <w:rPr>
          <w:rFonts w:hint="eastAsia"/>
          <w:lang w:val="fr-CH"/>
        </w:rPr>
        <w:t>尊重、保护和落实所有妇女和女童在整个一生中接受各级教育的权利，特别是那些落在最后面的妇女和女童，尤其是生活贫困和身处武装冲突和占领局势的女童、残疾妇女和女童、土著妇女和女童、非洲裔妇女和女童以及移民和难民妇女和女童，包括审查、取缔和消除对享有教育</w:t>
      </w:r>
      <w:proofErr w:type="gramStart"/>
      <w:r w:rsidR="00B97A1F" w:rsidRPr="00B97A1F">
        <w:rPr>
          <w:rFonts w:hint="eastAsia"/>
          <w:lang w:val="fr-CH"/>
        </w:rPr>
        <w:t>权产生</w:t>
      </w:r>
      <w:proofErr w:type="gramEnd"/>
      <w:r w:rsidR="00B97A1F" w:rsidRPr="00B97A1F">
        <w:rPr>
          <w:rFonts w:hint="eastAsia"/>
          <w:lang w:val="fr-CH"/>
        </w:rPr>
        <w:t>不利影响的所有歧视性法律、政策和做法，并在教育领域、社区、媒体和数字环境中推动提高认识的长期举措，包括让男子和男童参与进来，将关于所有妇女和女童权利的课程纳入师资培训课程，主题包括性别歧视的根源与防止一切形式的暴力侵害妇女和女童行为，包括家庭暴力；</w:t>
      </w:r>
    </w:p>
    <w:p w14:paraId="6FC84BB6"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i</w:t>
      </w:r>
      <w:r w:rsidR="00B97A1F" w:rsidRPr="00B97A1F">
        <w:rPr>
          <w:rFonts w:hint="eastAsia"/>
          <w:lang w:val="fr-CH"/>
        </w:rPr>
        <w:t>)</w:t>
      </w:r>
      <w:r w:rsidR="00B97A1F" w:rsidRPr="00B97A1F">
        <w:rPr>
          <w:rFonts w:hint="eastAsia"/>
          <w:lang w:val="fr-CH"/>
        </w:rPr>
        <w:tab/>
      </w:r>
      <w:r w:rsidR="00B97A1F" w:rsidRPr="00B97A1F">
        <w:rPr>
          <w:rFonts w:hint="eastAsia"/>
          <w:lang w:val="fr-CH"/>
        </w:rPr>
        <w:t>确保提供教育机会，以及平等获得包容、公平的优质教育机会，包括循证而全面的性教育，目标对准性别成见，弘扬性别平等和不歧视的价值观，包括积极的男性气质，向在校和非在校的青少年男女提供关于性别平等和妇女和女</w:t>
      </w:r>
      <w:r w:rsidR="00B97A1F" w:rsidRPr="00B97A1F">
        <w:rPr>
          <w:rFonts w:hint="eastAsia"/>
          <w:lang w:val="fr-CH"/>
        </w:rPr>
        <w:lastRenderedPageBreak/>
        <w:t>童的赋权、人权、身心和青春期发育、男女关系中的权力分配以及在发生暴力、侵害和骚扰时如何识别、应对及求助的相关信息，使他们能够培养自尊、知情决策能力、宽容意识、包容精神、尊重、沟通技能以及风险防范技能，这些都是预防性暴力和性别暴力、实现性别平等并赋权妇女和女童的最有效途径；</w:t>
      </w:r>
    </w:p>
    <w:p w14:paraId="7438E3C7"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j</w:t>
      </w:r>
      <w:r w:rsidR="00B97A1F" w:rsidRPr="00B97A1F">
        <w:rPr>
          <w:rFonts w:hint="eastAsia"/>
          <w:lang w:val="fr-CH"/>
        </w:rPr>
        <w:t>)</w:t>
      </w:r>
      <w:r w:rsidR="00B97A1F" w:rsidRPr="00B97A1F">
        <w:rPr>
          <w:rFonts w:hint="eastAsia"/>
          <w:lang w:val="fr-CH"/>
        </w:rPr>
        <w:tab/>
      </w:r>
      <w:r w:rsidR="00B97A1F" w:rsidRPr="00B97A1F">
        <w:rPr>
          <w:rFonts w:hint="eastAsia"/>
          <w:lang w:val="fr-CH"/>
        </w:rPr>
        <w:t>采取具体措施，缩小国家之间和国家内部的一切数字鸿沟，包括性别数字鸿沟，特别是为生活贫困、包括生活在偏远和农村地区的女童和青年妇女缩小数字鸿沟，并确保特别关注获取技术的机会、可负担性、数字扫盲、隐私、线上和线下安全，加强技术的使用，解决妇女在科学、技术、工程和数学领域参与不足的问题，在技术设计和实施方面，以及在将性别、年龄和残疾视角纳入政策决定和指导政策决定的框架的主流方面，促进机会平等；</w:t>
      </w:r>
    </w:p>
    <w:p w14:paraId="0BB48460" w14:textId="52883745"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k</w:t>
      </w:r>
      <w:r w:rsidR="00B97A1F" w:rsidRPr="00B97A1F">
        <w:rPr>
          <w:rFonts w:hint="eastAsia"/>
          <w:lang w:val="fr-CH"/>
        </w:rPr>
        <w:t>)</w:t>
      </w:r>
      <w:r w:rsidR="00B97A1F" w:rsidRPr="00B97A1F">
        <w:rPr>
          <w:rFonts w:hint="eastAsia"/>
          <w:lang w:val="fr-CH"/>
        </w:rPr>
        <w:tab/>
      </w:r>
      <w:r w:rsidR="00B97A1F" w:rsidRPr="00B97A1F">
        <w:rPr>
          <w:rFonts w:hint="eastAsia"/>
          <w:lang w:val="fr-CH"/>
        </w:rPr>
        <w:t>尊重、保护和实现性健康和生殖健康权，使其免遭歧视、胁迫和暴力侵害；解决决定健康状况的社会因素和其他因素；消除法律障碍和其他障碍；制定并执行相关政策、良好做法和法律框架，以尊重人的尊严、人身完整和身体自主权，并确保性健康和生殖健康服务是具备、可及、可接受和优质的，保证普及此类性健康和生殖健康服务以及循证资讯和教育，包括经期健康和卫生、更年期、计划生育方面的资讯和教育；确保患者能及时获得</w:t>
      </w:r>
      <w:proofErr w:type="gramStart"/>
      <w:r w:rsidR="00B97A1F" w:rsidRPr="00B97A1F">
        <w:rPr>
          <w:rFonts w:hint="eastAsia"/>
          <w:lang w:val="fr-CH"/>
        </w:rPr>
        <w:t>孕</w:t>
      </w:r>
      <w:proofErr w:type="gramEnd"/>
      <w:r w:rsidR="00B97A1F" w:rsidRPr="00B97A1F">
        <w:rPr>
          <w:rFonts w:hint="eastAsia"/>
          <w:lang w:val="fr-CH"/>
        </w:rPr>
        <w:t>产妇保健服务和产科急诊，包括及时就妊娠相关疾病获得治疗，同时尊重保密原则；</w:t>
      </w:r>
    </w:p>
    <w:p w14:paraId="08CBA68A"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l</w:t>
      </w:r>
      <w:r w:rsidR="00B97A1F" w:rsidRPr="00B97A1F">
        <w:rPr>
          <w:rFonts w:hint="eastAsia"/>
          <w:lang w:val="fr-CH"/>
        </w:rPr>
        <w:t>)</w:t>
      </w:r>
      <w:r w:rsidR="00B97A1F" w:rsidRPr="00B97A1F">
        <w:rPr>
          <w:rFonts w:hint="eastAsia"/>
          <w:lang w:val="fr-CH"/>
        </w:rPr>
        <w:tab/>
      </w:r>
      <w:r w:rsidR="00B97A1F" w:rsidRPr="00B97A1F">
        <w:rPr>
          <w:rFonts w:hint="eastAsia"/>
          <w:lang w:val="fr-CH"/>
        </w:rPr>
        <w:t>消除妨碍妇女和女童充分享有能达到的最高标准身心健康的权利的法律、行政、经济和社会障碍，扩大卫生保健服务和资讯的提供，包括通过远程医疗，以此作为关键切入点，向所有面临暴力风险、特别是性暴力风险的妇女和女童提供支助、转介服务和保护，并通过教育、宣传以及获得性健康和生殖健康服务和资讯的机会，向青少年提供支助，以避免早孕和意外怀孕以及性传播感染，并确保卫生工作者的培训课程包含关于妇女健康和人权，特别是关于性别暴力的全面、强制性和促进性别平等的课程；</w:t>
      </w:r>
    </w:p>
    <w:p w14:paraId="2F55E850" w14:textId="4EBD3E30"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m</w:t>
      </w:r>
      <w:r w:rsidR="00B97A1F" w:rsidRPr="00B97A1F">
        <w:rPr>
          <w:rFonts w:hint="eastAsia"/>
          <w:lang w:val="fr-CH"/>
        </w:rPr>
        <w:t>)</w:t>
      </w:r>
      <w:r w:rsidR="00B97A1F" w:rsidRPr="00B97A1F">
        <w:rPr>
          <w:rFonts w:hint="eastAsia"/>
          <w:lang w:val="fr-CH"/>
        </w:rPr>
        <w:tab/>
      </w:r>
      <w:r w:rsidR="00B97A1F" w:rsidRPr="00B97A1F">
        <w:rPr>
          <w:rFonts w:hint="eastAsia"/>
          <w:lang w:val="fr-CH"/>
        </w:rPr>
        <w:t>特别注意少女的具体需求，她们更有可能遭受儿童性剥削和性虐待，包括网上诱骗和暴力以及童婚、早婚和强迫婚姻，并面临早孕、频繁怀孕、意外怀孕和非自愿怀孕的风险，此类情况下的产妇和新生儿死亡率和发病率远高于成年妇女，并导致产科</w:t>
      </w:r>
      <w:proofErr w:type="gramStart"/>
      <w:r w:rsidR="00B97A1F" w:rsidRPr="00B97A1F">
        <w:rPr>
          <w:rFonts w:hint="eastAsia"/>
          <w:lang w:val="fr-CH"/>
        </w:rPr>
        <w:t>瘘</w:t>
      </w:r>
      <w:proofErr w:type="gramEnd"/>
      <w:r w:rsidR="00B97A1F" w:rsidRPr="00B97A1F">
        <w:rPr>
          <w:rFonts w:hint="eastAsia"/>
          <w:lang w:val="fr-CH"/>
        </w:rPr>
        <w:t>和性传播感染，包括艾滋病毒和艾滋病；并促进她们有效和切实地参与影响她们的决策，重点是提供安全和平等的机会，特别是在接受学校教育、营养方案、免疫接种、孕产妇和新生儿护理、儿童保护和正面养育方案方面；</w:t>
      </w:r>
    </w:p>
    <w:p w14:paraId="7A84C3F6" w14:textId="048016C4"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n</w:t>
      </w:r>
      <w:r w:rsidR="00B97A1F" w:rsidRPr="00B97A1F">
        <w:rPr>
          <w:rFonts w:hint="eastAsia"/>
          <w:lang w:val="fr-CH"/>
        </w:rPr>
        <w:t>)</w:t>
      </w:r>
      <w:r w:rsidR="00B97A1F" w:rsidRPr="00B97A1F">
        <w:rPr>
          <w:rFonts w:hint="eastAsia"/>
          <w:lang w:val="fr-CH"/>
        </w:rPr>
        <w:tab/>
      </w:r>
      <w:r w:rsidR="00B97A1F" w:rsidRPr="00B97A1F">
        <w:rPr>
          <w:rFonts w:hint="eastAsia"/>
          <w:lang w:val="fr-CH"/>
        </w:rPr>
        <w:t>促进土著妇女和女童，包括残疾土著妇女和女童的政治、社会和经济赋权，为此除其他外，确保她们能够获得公平、包容、优质的公共教育，包括跨文化和多语言教育，消除她们面临的障碍、多重和交叉形式的歧视以及包括性暴力和性别暴力在内的一切形式的暴力，促进她们充分、平等、切实地参与各层面和各领域的相关决策进程，并尊重和保护她们的传统知识和祖传知识；同时</w:t>
      </w:r>
      <w:r w:rsidR="00A37BDC" w:rsidRPr="00ED2391">
        <w:rPr>
          <w:rFonts w:hint="eastAsia"/>
          <w:lang w:val="fr-CH"/>
        </w:rPr>
        <w:t>注意到</w:t>
      </w:r>
      <w:r w:rsidR="00B97A1F" w:rsidRPr="00B97A1F">
        <w:rPr>
          <w:rFonts w:hint="eastAsia"/>
          <w:lang w:val="fr-CH"/>
        </w:rPr>
        <w:t>《联合国土著人民权利宣言》对土著妇女和女童的重要性；</w:t>
      </w:r>
    </w:p>
    <w:p w14:paraId="5913CBCB" w14:textId="36FB3B5A"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o</w:t>
      </w:r>
      <w:r w:rsidR="00B97A1F" w:rsidRPr="00B97A1F">
        <w:rPr>
          <w:rFonts w:hint="eastAsia"/>
          <w:lang w:val="fr-CH"/>
        </w:rPr>
        <w:t>)</w:t>
      </w:r>
      <w:r w:rsidR="00B97A1F" w:rsidRPr="00B97A1F">
        <w:rPr>
          <w:rFonts w:hint="eastAsia"/>
          <w:lang w:val="fr-CH"/>
        </w:rPr>
        <w:tab/>
      </w:r>
      <w:r w:rsidR="00B97A1F" w:rsidRPr="00B97A1F">
        <w:rPr>
          <w:rFonts w:hint="eastAsia"/>
          <w:lang w:val="fr-CH"/>
        </w:rPr>
        <w:t>实施政策和方案，尊重、保护和实现所有家庭成员的人权，为家庭、家庭成员及社区提供支持，将性别、年龄和残疾视角纳入实施进程，以实现性别平等、增强所有妇女和女童权能以及所有妇女和女童享有人权等目标，为此从各个维度消除贫困的一切形式，包括极端贫困和贫困的女性化，并从性别平等视角出发，加强机构和筹资工作，确保所有扶贫政策和方案都能满足家庭在发挥自身</w:t>
      </w:r>
      <w:r w:rsidR="00B97A1F" w:rsidRPr="00B97A1F">
        <w:rPr>
          <w:rFonts w:hint="eastAsia"/>
          <w:lang w:val="fr-CH"/>
        </w:rPr>
        <w:lastRenderedPageBreak/>
        <w:t>众多功能时不断变化的需求和期望，并确保所有家庭成员的权利、能力和责任都得到尊重，同时解决针对妇女和女童的暴力问题，包括家庭内部暴力和由家庭成员实施的暴力；</w:t>
      </w:r>
    </w:p>
    <w:p w14:paraId="1C22B861" w14:textId="7B84A641"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p</w:t>
      </w:r>
      <w:r w:rsidR="00B97A1F" w:rsidRPr="00B97A1F">
        <w:rPr>
          <w:rFonts w:hint="eastAsia"/>
          <w:lang w:val="fr-CH"/>
        </w:rPr>
        <w:t>)</w:t>
      </w:r>
      <w:r w:rsidR="00B97A1F" w:rsidRPr="00B97A1F">
        <w:rPr>
          <w:rFonts w:hint="eastAsia"/>
          <w:lang w:val="fr-CH"/>
        </w:rPr>
        <w:tab/>
      </w:r>
      <w:r w:rsidR="00B97A1F" w:rsidRPr="00B97A1F">
        <w:rPr>
          <w:rFonts w:hint="eastAsia"/>
          <w:lang w:val="fr-CH"/>
        </w:rPr>
        <w:t>制定和执行强化非暴力行动、态度和价值观的措施，并鼓励男子和男童与妇女和女童一道，作为性别平等的推动者和受益者，积极参与防止、</w:t>
      </w:r>
      <w:r w:rsidR="00A37BDC" w:rsidRPr="00ED2391">
        <w:rPr>
          <w:rFonts w:hint="eastAsia"/>
          <w:lang w:val="fr-CH"/>
        </w:rPr>
        <w:t>谴责</w:t>
      </w:r>
      <w:r w:rsidR="00B97A1F" w:rsidRPr="00B97A1F">
        <w:rPr>
          <w:rFonts w:hint="eastAsia"/>
          <w:lang w:val="fr-CH"/>
        </w:rPr>
        <w:t>和消除对妇女和女童的一切形式的暴力和歧视的努力；</w:t>
      </w:r>
    </w:p>
    <w:p w14:paraId="234CCB25" w14:textId="4AD7DE97" w:rsidR="007E6876" w:rsidRDefault="007E6876" w:rsidP="00B97A1F">
      <w:pPr>
        <w:pStyle w:val="SingleTxtGC"/>
        <w:rPr>
          <w:rFonts w:hint="eastAsia"/>
          <w:lang w:val="fr-CH"/>
        </w:rPr>
      </w:pPr>
      <w:r>
        <w:rPr>
          <w:rFonts w:hint="eastAsia"/>
          <w:lang w:val="fr-CH"/>
        </w:rPr>
        <w:tab/>
      </w:r>
      <w:r w:rsidR="00B97A1F">
        <w:rPr>
          <w:rFonts w:hint="eastAsia"/>
          <w:lang w:val="fr-CH"/>
        </w:rPr>
        <w:t>5</w:t>
      </w:r>
      <w:r w:rsidR="00B97A1F" w:rsidRPr="00B97A1F">
        <w:rPr>
          <w:rFonts w:hint="eastAsia"/>
          <w:lang w:val="fr-CH"/>
        </w:rPr>
        <w:t>.</w:t>
      </w:r>
      <w:r w:rsidR="00B97A1F" w:rsidRPr="00B97A1F">
        <w:rPr>
          <w:rFonts w:hint="eastAsia"/>
          <w:lang w:val="fr-CH"/>
        </w:rPr>
        <w:tab/>
      </w:r>
      <w:r w:rsidR="002E6C0F" w:rsidRPr="002E6C0F">
        <w:rPr>
          <w:rFonts w:eastAsia="楷体" w:hint="eastAsia"/>
          <w:b/>
          <w:lang w:val="fr-CH"/>
        </w:rPr>
        <w:t>又吁请</w:t>
      </w:r>
      <w:r w:rsidR="00B97A1F" w:rsidRPr="00B97A1F">
        <w:rPr>
          <w:rFonts w:hint="eastAsia"/>
          <w:lang w:val="fr-CH"/>
        </w:rPr>
        <w:t>各国立即采取有效行动，通过以下手段防止、应对和消除一切形式的暴力侵害妇女和女童行为，包括性暴力和性别暴力，并向所有受害者和幸存者提供支助和保护：</w:t>
      </w:r>
    </w:p>
    <w:p w14:paraId="7824CB14"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a</w:t>
      </w:r>
      <w:r w:rsidR="00B97A1F" w:rsidRPr="00B97A1F">
        <w:rPr>
          <w:rFonts w:hint="eastAsia"/>
          <w:lang w:val="fr-CH"/>
        </w:rPr>
        <w:t>)</w:t>
      </w:r>
      <w:r w:rsidR="00B97A1F" w:rsidRPr="00B97A1F">
        <w:rPr>
          <w:rFonts w:hint="eastAsia"/>
          <w:lang w:val="fr-CH"/>
        </w:rPr>
        <w:tab/>
      </w:r>
      <w:r w:rsidR="00B97A1F" w:rsidRPr="00B97A1F">
        <w:rPr>
          <w:rFonts w:hint="eastAsia"/>
          <w:lang w:val="fr-CH"/>
        </w:rPr>
        <w:t>追究施暴者的责任，</w:t>
      </w:r>
      <w:proofErr w:type="gramStart"/>
      <w:r w:rsidR="00B97A1F" w:rsidRPr="00B97A1F">
        <w:rPr>
          <w:rFonts w:hint="eastAsia"/>
          <w:lang w:val="fr-CH"/>
        </w:rPr>
        <w:t>消除线</w:t>
      </w:r>
      <w:proofErr w:type="gramEnd"/>
      <w:r w:rsidR="00B97A1F" w:rsidRPr="00B97A1F">
        <w:rPr>
          <w:rFonts w:hint="eastAsia"/>
          <w:lang w:val="fr-CH"/>
        </w:rPr>
        <w:t>上和线下一切形式的暴力侵害妇女和女童行为不受惩罚的现象；</w:t>
      </w:r>
    </w:p>
    <w:p w14:paraId="421BEC7A"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b</w:t>
      </w:r>
      <w:r w:rsidR="00B97A1F" w:rsidRPr="00B97A1F">
        <w:rPr>
          <w:rFonts w:hint="eastAsia"/>
          <w:lang w:val="fr-CH"/>
        </w:rPr>
        <w:t>)</w:t>
      </w:r>
      <w:r w:rsidR="00B97A1F" w:rsidRPr="00B97A1F">
        <w:rPr>
          <w:rFonts w:hint="eastAsia"/>
          <w:lang w:val="fr-CH"/>
        </w:rPr>
        <w:tab/>
      </w:r>
      <w:r w:rsidR="00B97A1F" w:rsidRPr="00B97A1F">
        <w:rPr>
          <w:rFonts w:hint="eastAsia"/>
          <w:lang w:val="fr-CH"/>
        </w:rPr>
        <w:t>确保法律和政策为及时有效地就暴力侵害妇女和女童行为进行调查、起诉</w:t>
      </w:r>
      <w:r w:rsidR="00B97A1F" w:rsidRPr="00B97A1F">
        <w:rPr>
          <w:rFonts w:hint="eastAsia"/>
          <w:lang w:val="fr-CH"/>
        </w:rPr>
        <w:t>(</w:t>
      </w:r>
      <w:r w:rsidR="00B97A1F" w:rsidRPr="00B97A1F">
        <w:rPr>
          <w:rFonts w:hint="eastAsia"/>
          <w:lang w:val="fr-CH"/>
        </w:rPr>
        <w:t>包括依职权起诉</w:t>
      </w:r>
      <w:r w:rsidR="00B97A1F" w:rsidRPr="00B97A1F">
        <w:rPr>
          <w:rFonts w:hint="eastAsia"/>
          <w:lang w:val="fr-CH"/>
        </w:rPr>
        <w:t>)</w:t>
      </w:r>
      <w:r w:rsidR="00B97A1F" w:rsidRPr="00B97A1F">
        <w:rPr>
          <w:rFonts w:hint="eastAsia"/>
          <w:lang w:val="fr-CH"/>
        </w:rPr>
        <w:t>、惩治和提供有效补救创造条件；</w:t>
      </w:r>
    </w:p>
    <w:p w14:paraId="665BDBF9" w14:textId="77777777"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c</w:t>
      </w:r>
      <w:r w:rsidR="00B97A1F" w:rsidRPr="00B97A1F">
        <w:rPr>
          <w:rFonts w:hint="eastAsia"/>
          <w:lang w:val="fr-CH"/>
        </w:rPr>
        <w:t>)</w:t>
      </w:r>
      <w:r w:rsidR="00B97A1F" w:rsidRPr="00B97A1F">
        <w:rPr>
          <w:rFonts w:hint="eastAsia"/>
          <w:lang w:val="fr-CH"/>
        </w:rPr>
        <w:tab/>
      </w:r>
      <w:r w:rsidR="00B97A1F" w:rsidRPr="00B97A1F">
        <w:rPr>
          <w:rFonts w:hint="eastAsia"/>
          <w:lang w:val="fr-CH"/>
        </w:rPr>
        <w:t>通过、加强和实施相关法律和政策，明文禁止暴力侵害，为所有妇女和女童提供充分保护，使其免遭一切形式暴力侵害，制止有罪不罚现象，并妥善惩处涉及一切形式暴力侵害和歧视的犯罪行为；</w:t>
      </w:r>
    </w:p>
    <w:p w14:paraId="252C141D" w14:textId="6FE3BFF4"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d</w:t>
      </w:r>
      <w:r w:rsidR="00B97A1F" w:rsidRPr="00B97A1F">
        <w:rPr>
          <w:rFonts w:hint="eastAsia"/>
          <w:lang w:val="fr-CH"/>
        </w:rPr>
        <w:t>)</w:t>
      </w:r>
      <w:r w:rsidR="00B97A1F" w:rsidRPr="00B97A1F">
        <w:rPr>
          <w:rFonts w:hint="eastAsia"/>
          <w:lang w:val="fr-CH"/>
        </w:rPr>
        <w:tab/>
      </w:r>
      <w:r w:rsidR="00B97A1F" w:rsidRPr="00B97A1F">
        <w:rPr>
          <w:rFonts w:hint="eastAsia"/>
          <w:lang w:val="fr-CH"/>
        </w:rPr>
        <w:t>确保诉诸司法、诉诸追责机制的机会平等，以切实有效地实施和强制执行旨在防止和消除一切形式暴力侵害和歧视妇女和女童行为的法律和政策，包括以浅白语言格式等无障碍格式，让妇女和女童了解其根据相关法律和政策所享有的权利，包括让她们知道可以投诉；建立明确的举报程序以及独立且保密的投诉程序，如具有包容性的外部监督机制；采取虑及报复风险的保护措施；建立一种追责文化，并提供及时有效的补救措施；</w:t>
      </w:r>
    </w:p>
    <w:p w14:paraId="269BD174" w14:textId="56F230C0"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e</w:t>
      </w:r>
      <w:r w:rsidR="00B97A1F" w:rsidRPr="00B97A1F">
        <w:rPr>
          <w:rFonts w:hint="eastAsia"/>
          <w:lang w:val="fr-CH"/>
        </w:rPr>
        <w:t>)</w:t>
      </w:r>
      <w:r w:rsidR="00B97A1F" w:rsidRPr="00B97A1F">
        <w:rPr>
          <w:rFonts w:hint="eastAsia"/>
          <w:lang w:val="fr-CH"/>
        </w:rPr>
        <w:tab/>
      </w:r>
      <w:r w:rsidR="00B97A1F" w:rsidRPr="00B97A1F">
        <w:rPr>
          <w:rFonts w:hint="eastAsia"/>
          <w:lang w:val="fr-CH"/>
        </w:rPr>
        <w:t>迅速、有效、公正地调查所有据称发生的暴力侵害行为，包括性暴力和性别暴力；凡有合理理由认为可能发生了此种行为时，即独立地启动调查；对鼓励、教唆、命令、容忍、默许、同意或实施此类行为者追究责任、将其绳之以法并施以处罚；</w:t>
      </w:r>
    </w:p>
    <w:p w14:paraId="63AF2BE8" w14:textId="19753CAB"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f</w:t>
      </w:r>
      <w:r w:rsidR="00B97A1F" w:rsidRPr="00B97A1F">
        <w:rPr>
          <w:rFonts w:hint="eastAsia"/>
          <w:lang w:val="fr-CH"/>
        </w:rPr>
        <w:t>)</w:t>
      </w:r>
      <w:r w:rsidR="00B97A1F" w:rsidRPr="00B97A1F">
        <w:rPr>
          <w:rFonts w:hint="eastAsia"/>
          <w:lang w:val="fr-CH"/>
        </w:rPr>
        <w:tab/>
      </w:r>
      <w:r w:rsidR="00B97A1F" w:rsidRPr="00B97A1F">
        <w:rPr>
          <w:rFonts w:hint="eastAsia"/>
          <w:lang w:val="fr-CH"/>
        </w:rPr>
        <w:t>向暴力行为的受害者和幸存者提供有效补救措施，包括以受害者和幸存者为中心的法律、医疗、心理方面的保密咨询服务和法律保护，避免二次伤害、避免使其再受创伤，包括在发生不当逮捕时提供法律补救措施，以屏蔽或清除其犯罪记录；采用浅白语言等无障碍格式，就如何防止、识别和举报包括人口贩运、暴力侵害和虐待在内的剥削案件等问题，提供具有包容性的支助服务、资讯和教育；鼓励并协助受害者和幸存者举报此类罪行；确保受害者和幸存者不会面临报复；向独立于刑事司法羁押管理部门之外且具备调查职能的司法当局或其他具备权限的主管部门举报任何严重的伤害情况；</w:t>
      </w:r>
    </w:p>
    <w:p w14:paraId="3C245706" w14:textId="41A522F9" w:rsidR="007E6876" w:rsidRDefault="007E6876" w:rsidP="00B97A1F">
      <w:pPr>
        <w:pStyle w:val="SingleTxtGC"/>
        <w:rPr>
          <w:rFonts w:hint="eastAsia"/>
          <w:lang w:val="fr-CH"/>
        </w:rPr>
      </w:pPr>
      <w:r>
        <w:rPr>
          <w:rFonts w:hint="eastAsia"/>
          <w:lang w:val="fr-CH"/>
        </w:rPr>
        <w:tab/>
      </w:r>
      <w:r w:rsidR="00B97A1F" w:rsidRPr="00B97A1F">
        <w:rPr>
          <w:rFonts w:hint="eastAsia"/>
          <w:lang w:val="fr-CH"/>
        </w:rPr>
        <w:t>(</w:t>
      </w:r>
      <w:r w:rsidR="00B97A1F">
        <w:rPr>
          <w:rFonts w:hint="eastAsia"/>
          <w:lang w:val="fr-CH"/>
        </w:rPr>
        <w:t>g</w:t>
      </w:r>
      <w:r w:rsidR="00B97A1F" w:rsidRPr="00B97A1F">
        <w:rPr>
          <w:rFonts w:hint="eastAsia"/>
          <w:lang w:val="fr-CH"/>
        </w:rPr>
        <w:t>)</w:t>
      </w:r>
      <w:r w:rsidR="00B97A1F" w:rsidRPr="00B97A1F">
        <w:rPr>
          <w:rFonts w:hint="eastAsia"/>
          <w:lang w:val="fr-CH"/>
        </w:rPr>
        <w:tab/>
      </w:r>
      <w:r w:rsidR="00B97A1F" w:rsidRPr="00B97A1F">
        <w:rPr>
          <w:rFonts w:hint="eastAsia"/>
          <w:lang w:val="fr-CH"/>
        </w:rPr>
        <w:t>加强或建立相关制度，定期就一切形式暴力侵害妇女和女童的情况，收集、分析和</w:t>
      </w:r>
      <w:proofErr w:type="gramStart"/>
      <w:r w:rsidR="00B97A1F" w:rsidRPr="00B97A1F">
        <w:rPr>
          <w:rFonts w:hint="eastAsia"/>
          <w:lang w:val="fr-CH"/>
        </w:rPr>
        <w:t>发布按</w:t>
      </w:r>
      <w:proofErr w:type="gramEnd"/>
      <w:r w:rsidR="00B97A1F" w:rsidRPr="00B97A1F">
        <w:rPr>
          <w:rFonts w:hint="eastAsia"/>
          <w:lang w:val="fr-CH"/>
        </w:rPr>
        <w:t>性别、年龄、残疾状况、种族以及其他与国情有关的特征分列的性别统计信息和统计数据；利用上述数据，为各部门更有效的顾及性别和年龄因素并包容残疾的政策和方案提供参考，以防止和应对暴力侵害行为，同时尊重人权、透明、追责、隐私和参与；</w:t>
      </w:r>
    </w:p>
    <w:p w14:paraId="5AE5D0BC" w14:textId="77777777" w:rsidR="007E6876" w:rsidRDefault="007E6876" w:rsidP="00B97A1F">
      <w:pPr>
        <w:pStyle w:val="SingleTxtGC"/>
        <w:rPr>
          <w:rFonts w:hint="eastAsia"/>
          <w:lang w:val="fr-CH"/>
        </w:rPr>
      </w:pPr>
      <w:r>
        <w:rPr>
          <w:rFonts w:hint="eastAsia"/>
          <w:lang w:val="fr-CH"/>
        </w:rPr>
        <w:lastRenderedPageBreak/>
        <w:tab/>
      </w:r>
      <w:r w:rsidR="00B97A1F" w:rsidRPr="00B97A1F">
        <w:rPr>
          <w:rFonts w:hint="eastAsia"/>
          <w:lang w:val="fr-CH"/>
        </w:rPr>
        <w:t>(</w:t>
      </w:r>
      <w:r w:rsidR="00B97A1F">
        <w:rPr>
          <w:rFonts w:hint="eastAsia"/>
          <w:lang w:val="fr-CH"/>
        </w:rPr>
        <w:t>h</w:t>
      </w:r>
      <w:r w:rsidR="00B97A1F" w:rsidRPr="00B97A1F">
        <w:rPr>
          <w:rFonts w:hint="eastAsia"/>
          <w:lang w:val="fr-CH"/>
        </w:rPr>
        <w:t>)</w:t>
      </w:r>
      <w:r w:rsidR="00B97A1F" w:rsidRPr="00B97A1F">
        <w:rPr>
          <w:rFonts w:hint="eastAsia"/>
          <w:lang w:val="fr-CH"/>
        </w:rPr>
        <w:tab/>
      </w:r>
      <w:r w:rsidR="00B97A1F" w:rsidRPr="00B97A1F">
        <w:rPr>
          <w:rFonts w:hint="eastAsia"/>
          <w:lang w:val="fr-CH"/>
        </w:rPr>
        <w:t>承认妇女和女童的自主能力，确保她们充分、平等、切实地参与，包括通过民间社会、女权网络和妇女权利组织充分、平等、切实地参与，与她们共同查明并确定需求、资金和服务方面的优先事项、获取和交付流程，并与她们共同应对危机；</w:t>
      </w:r>
    </w:p>
    <w:p w14:paraId="23A1E5E5" w14:textId="0B68AEAD" w:rsidR="007E6876" w:rsidRDefault="007E6876" w:rsidP="00B97A1F">
      <w:pPr>
        <w:pStyle w:val="SingleTxtGC"/>
        <w:rPr>
          <w:rFonts w:hint="eastAsia"/>
          <w:lang w:val="fr-CH"/>
        </w:rPr>
      </w:pPr>
      <w:r>
        <w:rPr>
          <w:rFonts w:hint="eastAsia"/>
          <w:lang w:val="fr-CH"/>
        </w:rPr>
        <w:tab/>
      </w:r>
      <w:r w:rsidR="00B97A1F">
        <w:rPr>
          <w:rFonts w:hint="eastAsia"/>
          <w:lang w:val="fr-CH"/>
        </w:rPr>
        <w:t>6</w:t>
      </w:r>
      <w:r w:rsidR="00B97A1F" w:rsidRPr="00B97A1F">
        <w:rPr>
          <w:rFonts w:hint="eastAsia"/>
          <w:lang w:val="fr-CH"/>
        </w:rPr>
        <w:t>.</w:t>
      </w:r>
      <w:r w:rsidR="00B97A1F" w:rsidRPr="00B97A1F">
        <w:rPr>
          <w:rFonts w:hint="eastAsia"/>
          <w:lang w:val="fr-CH"/>
        </w:rPr>
        <w:tab/>
      </w:r>
      <w:r w:rsidR="00377EC3" w:rsidRPr="00377EC3">
        <w:rPr>
          <w:rFonts w:eastAsia="楷体" w:hint="eastAsia"/>
          <w:b/>
          <w:lang w:val="fr-CH"/>
        </w:rPr>
        <w:t>欢迎</w:t>
      </w:r>
      <w:r w:rsidR="00B97A1F" w:rsidRPr="00B97A1F">
        <w:rPr>
          <w:rFonts w:hint="eastAsia"/>
          <w:lang w:val="fr-CH"/>
        </w:rPr>
        <w:t>暴力侵害妇女和女童及其原因和后果问题特别报告员的任务；</w:t>
      </w:r>
    </w:p>
    <w:p w14:paraId="322E2CC1" w14:textId="34AE5812" w:rsidR="007E6876" w:rsidRDefault="007E6876" w:rsidP="00B97A1F">
      <w:pPr>
        <w:pStyle w:val="SingleTxtGC"/>
        <w:rPr>
          <w:rFonts w:hint="eastAsia"/>
          <w:lang w:val="fr-CH"/>
        </w:rPr>
      </w:pPr>
      <w:r>
        <w:rPr>
          <w:rFonts w:hint="eastAsia"/>
          <w:lang w:val="fr-CH"/>
        </w:rPr>
        <w:tab/>
      </w:r>
      <w:r w:rsidR="00B97A1F">
        <w:rPr>
          <w:rFonts w:hint="eastAsia"/>
          <w:lang w:val="fr-CH"/>
        </w:rPr>
        <w:t>7</w:t>
      </w:r>
      <w:r w:rsidR="00B97A1F" w:rsidRPr="00B97A1F">
        <w:rPr>
          <w:rFonts w:hint="eastAsia"/>
          <w:lang w:val="fr-CH"/>
        </w:rPr>
        <w:t>.</w:t>
      </w:r>
      <w:r w:rsidR="00B97A1F" w:rsidRPr="00B97A1F">
        <w:rPr>
          <w:rFonts w:hint="eastAsia"/>
          <w:lang w:val="fr-CH"/>
        </w:rPr>
        <w:tab/>
      </w:r>
      <w:r w:rsidR="002E6C0F" w:rsidRPr="002E6C0F">
        <w:rPr>
          <w:rFonts w:eastAsia="楷体" w:hint="eastAsia"/>
          <w:b/>
          <w:lang w:val="fr-CH"/>
        </w:rPr>
        <w:t>决定</w:t>
      </w:r>
      <w:r w:rsidR="00B97A1F" w:rsidRPr="00B97A1F">
        <w:rPr>
          <w:rFonts w:hint="eastAsia"/>
          <w:lang w:val="fr-CH"/>
        </w:rPr>
        <w:t>将人权理事会</w:t>
      </w:r>
      <w:r w:rsidR="00B97A1F">
        <w:rPr>
          <w:rFonts w:hint="eastAsia"/>
          <w:lang w:val="fr-CH"/>
        </w:rPr>
        <w:t>2</w:t>
      </w:r>
      <w:r w:rsidR="00B97A1F" w:rsidRPr="00B97A1F">
        <w:rPr>
          <w:rFonts w:hint="eastAsia"/>
          <w:lang w:val="fr-CH"/>
        </w:rPr>
        <w:t>0</w:t>
      </w:r>
      <w:r w:rsidR="00B97A1F">
        <w:rPr>
          <w:rFonts w:hint="eastAsia"/>
          <w:lang w:val="fr-CH"/>
        </w:rPr>
        <w:t>22</w:t>
      </w:r>
      <w:r w:rsidR="00B97A1F" w:rsidRPr="00B97A1F">
        <w:rPr>
          <w:rFonts w:hint="eastAsia"/>
          <w:lang w:val="fr-CH"/>
        </w:rPr>
        <w:t>年</w:t>
      </w:r>
      <w:r w:rsidR="00B97A1F">
        <w:rPr>
          <w:rFonts w:hint="eastAsia"/>
          <w:lang w:val="fr-CH"/>
        </w:rPr>
        <w:t>7</w:t>
      </w:r>
      <w:r w:rsidR="00B97A1F" w:rsidRPr="00B97A1F">
        <w:rPr>
          <w:rFonts w:hint="eastAsia"/>
          <w:lang w:val="fr-CH"/>
        </w:rPr>
        <w:t>月</w:t>
      </w:r>
      <w:r w:rsidR="00B97A1F">
        <w:rPr>
          <w:rFonts w:hint="eastAsia"/>
          <w:lang w:val="fr-CH"/>
        </w:rPr>
        <w:t>7</w:t>
      </w:r>
      <w:r w:rsidR="00B97A1F" w:rsidRPr="00B97A1F">
        <w:rPr>
          <w:rFonts w:hint="eastAsia"/>
          <w:lang w:val="fr-CH"/>
        </w:rPr>
        <w:t>日第</w:t>
      </w:r>
      <w:r w:rsidR="00B97A1F">
        <w:rPr>
          <w:rFonts w:hint="eastAsia"/>
          <w:lang w:val="fr-CH"/>
        </w:rPr>
        <w:t>5</w:t>
      </w:r>
      <w:r w:rsidR="00B97A1F" w:rsidRPr="00B97A1F">
        <w:rPr>
          <w:rFonts w:hint="eastAsia"/>
          <w:lang w:val="fr-CH"/>
        </w:rPr>
        <w:t>0/</w:t>
      </w:r>
      <w:r w:rsidR="00B97A1F">
        <w:rPr>
          <w:rFonts w:hint="eastAsia"/>
          <w:lang w:val="fr-CH"/>
        </w:rPr>
        <w:t>7</w:t>
      </w:r>
      <w:r w:rsidR="00B97A1F" w:rsidRPr="00B97A1F">
        <w:rPr>
          <w:rFonts w:hint="eastAsia"/>
          <w:lang w:val="fr-CH"/>
        </w:rPr>
        <w:t>号决议规定的暴力侵害妇女和女童及其原因和后果问题特别报告员的任务延长三年；</w:t>
      </w:r>
    </w:p>
    <w:p w14:paraId="357E8073" w14:textId="2DA62A19" w:rsidR="007E6876" w:rsidRDefault="007E6876" w:rsidP="00B97A1F">
      <w:pPr>
        <w:pStyle w:val="SingleTxtGC"/>
        <w:rPr>
          <w:rFonts w:hint="eastAsia"/>
          <w:lang w:val="fr-CH"/>
        </w:rPr>
      </w:pPr>
      <w:r>
        <w:rPr>
          <w:rFonts w:hint="eastAsia"/>
          <w:lang w:val="fr-CH"/>
        </w:rPr>
        <w:tab/>
      </w:r>
      <w:r w:rsidR="00B97A1F">
        <w:rPr>
          <w:rFonts w:hint="eastAsia"/>
          <w:lang w:val="fr-CH"/>
        </w:rPr>
        <w:t>8</w:t>
      </w:r>
      <w:r w:rsidR="00B97A1F" w:rsidRPr="00B97A1F">
        <w:rPr>
          <w:rFonts w:hint="eastAsia"/>
          <w:lang w:val="fr-CH"/>
        </w:rPr>
        <w:t>.</w:t>
      </w:r>
      <w:r w:rsidR="00B97A1F" w:rsidRPr="00B97A1F">
        <w:rPr>
          <w:rFonts w:hint="eastAsia"/>
          <w:lang w:val="fr-CH"/>
        </w:rPr>
        <w:tab/>
      </w:r>
      <w:r w:rsidR="00377EC3" w:rsidRPr="00377EC3">
        <w:rPr>
          <w:rFonts w:eastAsia="楷体" w:hint="eastAsia"/>
          <w:b/>
          <w:lang w:val="fr-CH"/>
        </w:rPr>
        <w:t>欢迎</w:t>
      </w:r>
      <w:r w:rsidR="00B97A1F" w:rsidRPr="00B97A1F">
        <w:rPr>
          <w:rFonts w:hint="eastAsia"/>
          <w:lang w:val="fr-CH"/>
        </w:rPr>
        <w:t>举办妇女人权问题年度全天讨论会；请联合国人权事务高级专员办事处以无障碍格式，包括易读和浅白语言格式，编写本届会议和第六十二届会议期间举行的年度讨论会的纪要报告，分别提交理事会第六十二届和第六十五届会议，并使残疾人可以完全无障碍地参加妇女人权问题年度讨论会；</w:t>
      </w:r>
    </w:p>
    <w:p w14:paraId="4B3763C6" w14:textId="2314259B" w:rsidR="007E6876" w:rsidRDefault="007E6876" w:rsidP="00B97A1F">
      <w:pPr>
        <w:pStyle w:val="SingleTxtGC"/>
        <w:rPr>
          <w:rFonts w:hint="eastAsia"/>
          <w:lang w:val="fr-CH"/>
        </w:rPr>
      </w:pPr>
      <w:r>
        <w:rPr>
          <w:rFonts w:hint="eastAsia"/>
          <w:lang w:val="fr-CH"/>
        </w:rPr>
        <w:tab/>
      </w:r>
      <w:r w:rsidR="00B97A1F">
        <w:rPr>
          <w:rFonts w:hint="eastAsia"/>
          <w:lang w:val="fr-CH"/>
        </w:rPr>
        <w:t>9</w:t>
      </w:r>
      <w:r w:rsidR="00B97A1F" w:rsidRPr="00B97A1F">
        <w:rPr>
          <w:rFonts w:hint="eastAsia"/>
          <w:lang w:val="fr-CH"/>
        </w:rPr>
        <w:t>.</w:t>
      </w:r>
      <w:r w:rsidR="00B97A1F" w:rsidRPr="00B97A1F">
        <w:rPr>
          <w:rFonts w:hint="eastAsia"/>
          <w:lang w:val="fr-CH"/>
        </w:rPr>
        <w:tab/>
      </w:r>
      <w:r w:rsidR="002E6C0F" w:rsidRPr="002E6C0F">
        <w:rPr>
          <w:rFonts w:eastAsia="楷体" w:hint="eastAsia"/>
          <w:b/>
          <w:lang w:val="fr-CH"/>
        </w:rPr>
        <w:t>决定</w:t>
      </w:r>
      <w:r w:rsidR="00B97A1F" w:rsidRPr="00B97A1F">
        <w:rPr>
          <w:rFonts w:hint="eastAsia"/>
          <w:lang w:val="fr-CH"/>
        </w:rPr>
        <w:t>在理事会第六十二届会议上，按照其工作方案，作为高度优先事项继续审议消除一切形式暴力侵害妇女和女童问题。</w:t>
      </w:r>
    </w:p>
    <w:p w14:paraId="5CB0491C" w14:textId="2144C2DA" w:rsidR="007E6876" w:rsidRPr="00AA33D3" w:rsidRDefault="00B97A1F" w:rsidP="00C623FD">
      <w:pPr>
        <w:pStyle w:val="SingleTxtGC"/>
        <w:jc w:val="right"/>
        <w:rPr>
          <w:rFonts w:ascii="Time New Roman" w:eastAsia="楷体" w:hAnsi="Time New Roman" w:hint="eastAsia"/>
          <w:lang w:val="fr-CH"/>
        </w:rPr>
      </w:pPr>
      <w:r w:rsidRPr="00AA33D3">
        <w:rPr>
          <w:rFonts w:ascii="Time New Roman" w:eastAsia="楷体" w:hAnsi="Time New Roman" w:hint="eastAsia"/>
          <w:lang w:val="fr-CH"/>
        </w:rPr>
        <w:t>2</w:t>
      </w:r>
      <w:r w:rsidRPr="00AA33D3">
        <w:rPr>
          <w:rFonts w:ascii="Time New Roman" w:eastAsia="楷体" w:hAnsi="Time New Roman" w:hint="eastAsia"/>
          <w:lang w:val="fr-CH"/>
        </w:rPr>
        <w:t>0</w:t>
      </w:r>
      <w:r w:rsidRPr="00AA33D3">
        <w:rPr>
          <w:rFonts w:ascii="Time New Roman" w:eastAsia="楷体" w:hAnsi="Time New Roman" w:hint="eastAsia"/>
          <w:lang w:val="fr-CH"/>
        </w:rPr>
        <w:t>25</w:t>
      </w:r>
      <w:r w:rsidRPr="00AA33D3">
        <w:rPr>
          <w:rFonts w:ascii="Time New Roman" w:eastAsia="楷体" w:hAnsi="Time New Roman" w:hint="eastAsia"/>
          <w:lang w:val="fr-CH"/>
        </w:rPr>
        <w:t>年</w:t>
      </w:r>
      <w:r w:rsidRPr="00AA33D3">
        <w:rPr>
          <w:rFonts w:ascii="Time New Roman" w:eastAsia="楷体" w:hAnsi="Time New Roman" w:hint="eastAsia"/>
          <w:lang w:val="fr-CH"/>
        </w:rPr>
        <w:t>7</w:t>
      </w:r>
      <w:r w:rsidRPr="00AA33D3">
        <w:rPr>
          <w:rFonts w:ascii="Time New Roman" w:eastAsia="楷体" w:hAnsi="Time New Roman" w:hint="eastAsia"/>
          <w:lang w:val="fr-CH"/>
        </w:rPr>
        <w:t>月</w:t>
      </w:r>
      <w:r w:rsidRPr="00AA33D3">
        <w:rPr>
          <w:rFonts w:ascii="Time New Roman" w:eastAsia="楷体" w:hAnsi="Time New Roman" w:hint="eastAsia"/>
          <w:lang w:val="fr-CH"/>
        </w:rPr>
        <w:t>8</w:t>
      </w:r>
      <w:r w:rsidRPr="00AA33D3">
        <w:rPr>
          <w:rFonts w:ascii="Time New Roman" w:eastAsia="楷体" w:hAnsi="Time New Roman" w:hint="eastAsia"/>
          <w:lang w:val="fr-CH"/>
        </w:rPr>
        <w:t>日</w:t>
      </w:r>
      <w:r w:rsidR="00C623FD" w:rsidRPr="00AA33D3">
        <w:rPr>
          <w:rFonts w:ascii="Time New Roman" w:eastAsia="楷体" w:hAnsi="Time New Roman"/>
          <w:lang w:val="fr-CH"/>
        </w:rPr>
        <w:br/>
      </w:r>
      <w:r w:rsidRPr="00AA33D3">
        <w:rPr>
          <w:rFonts w:ascii="Time New Roman" w:eastAsia="楷体" w:hAnsi="Time New Roman" w:hint="eastAsia"/>
          <w:lang w:val="fr-CH"/>
        </w:rPr>
        <w:t>第</w:t>
      </w:r>
      <w:r w:rsidRPr="00AA33D3">
        <w:rPr>
          <w:rFonts w:ascii="Time New Roman" w:eastAsia="楷体" w:hAnsi="Time New Roman" w:hint="eastAsia"/>
          <w:lang w:val="fr-CH"/>
        </w:rPr>
        <w:t>33</w:t>
      </w:r>
      <w:r w:rsidRPr="00AA33D3">
        <w:rPr>
          <w:rFonts w:ascii="Time New Roman" w:eastAsia="楷体" w:hAnsi="Time New Roman" w:hint="eastAsia"/>
          <w:lang w:val="fr-CH"/>
        </w:rPr>
        <w:t>次会议</w:t>
      </w:r>
    </w:p>
    <w:p w14:paraId="21F14923" w14:textId="5E469355" w:rsidR="007E6876" w:rsidRDefault="00B97A1F" w:rsidP="00B97A1F">
      <w:pPr>
        <w:pStyle w:val="SingleTxtGC"/>
        <w:rPr>
          <w:rFonts w:hint="eastAsia"/>
          <w:lang w:val="fr-CH"/>
        </w:rPr>
      </w:pPr>
      <w:r w:rsidRPr="00B97A1F">
        <w:rPr>
          <w:rFonts w:hint="eastAsia"/>
          <w:lang w:val="fr-CH"/>
        </w:rPr>
        <w:t>[</w:t>
      </w:r>
      <w:r w:rsidRPr="00B97A1F">
        <w:rPr>
          <w:rFonts w:hint="eastAsia"/>
          <w:lang w:val="fr-CH"/>
        </w:rPr>
        <w:t>未经表决获得通过。</w:t>
      </w:r>
      <w:r w:rsidRPr="00B97A1F">
        <w:rPr>
          <w:rFonts w:hint="eastAsia"/>
          <w:lang w:val="fr-CH"/>
        </w:rPr>
        <w:t>]</w:t>
      </w:r>
    </w:p>
    <w:p w14:paraId="5BD67938" w14:textId="548F049C" w:rsidR="007E6876" w:rsidRDefault="007E6876" w:rsidP="00B97A1F">
      <w:pPr>
        <w:pStyle w:val="SingleTxtGC"/>
        <w:rPr>
          <w:lang w:val="fr-CH"/>
        </w:rPr>
      </w:pPr>
    </w:p>
    <w:p w14:paraId="32E7EA61" w14:textId="77777777" w:rsidR="002E6C0F" w:rsidRPr="002D6A9C" w:rsidRDefault="002E6C0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963A1A3" w14:textId="56987C5D" w:rsidR="001B7C87" w:rsidRPr="001B7C87" w:rsidRDefault="001B7C87" w:rsidP="00B97A1F">
      <w:pPr>
        <w:pStyle w:val="SingleTxtGC"/>
        <w:rPr>
          <w:lang w:val="fr-CH"/>
        </w:rPr>
      </w:pPr>
    </w:p>
    <w:sectPr w:rsidR="001B7C87" w:rsidRPr="001B7C8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CC44A" w14:textId="77777777" w:rsidR="00EE768D" w:rsidRPr="000D319F" w:rsidRDefault="00EE768D" w:rsidP="000D319F">
      <w:pPr>
        <w:pStyle w:val="af0"/>
        <w:spacing w:after="240"/>
        <w:ind w:left="907"/>
        <w:rPr>
          <w:rFonts w:asciiTheme="majorBidi" w:eastAsia="宋体" w:hAnsiTheme="majorBidi" w:cstheme="majorBidi"/>
          <w:sz w:val="21"/>
          <w:szCs w:val="21"/>
          <w:lang w:val="en-US"/>
        </w:rPr>
      </w:pPr>
    </w:p>
    <w:p w14:paraId="55130075" w14:textId="77777777" w:rsidR="00EE768D" w:rsidRPr="000D319F" w:rsidRDefault="00EE768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9DFC40C" w14:textId="77777777" w:rsidR="00EE768D" w:rsidRPr="000D319F" w:rsidRDefault="00EE768D" w:rsidP="000D319F">
      <w:pPr>
        <w:pStyle w:val="af0"/>
      </w:pPr>
    </w:p>
  </w:endnote>
  <w:endnote w:type="continuationNotice" w:id="1">
    <w:p w14:paraId="0C448A24" w14:textId="77777777" w:rsidR="00EE768D" w:rsidRDefault="00EE76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CAEBE" w14:textId="77777777" w:rsidR="001B7C87" w:rsidRPr="001B7C87" w:rsidRDefault="001B7C87" w:rsidP="001B7C8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B7C87">
      <w:rPr>
        <w:rStyle w:val="af2"/>
        <w:b w:val="0"/>
        <w:snapToGrid w:val="0"/>
        <w:sz w:val="16"/>
      </w:rPr>
      <w:t>GE.25</w:t>
    </w:r>
    <w:proofErr w:type="spellEnd"/>
    <w:r w:rsidRPr="001B7C87">
      <w:rPr>
        <w:rStyle w:val="af2"/>
        <w:b w:val="0"/>
        <w:snapToGrid w:val="0"/>
        <w:sz w:val="16"/>
      </w:rPr>
      <w:t>-11170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72C73" w14:textId="77777777" w:rsidR="001B7C87" w:rsidRPr="001B7C87" w:rsidRDefault="001B7C87" w:rsidP="001B7C87">
    <w:pPr>
      <w:pStyle w:val="af0"/>
      <w:tabs>
        <w:tab w:val="right" w:pos="9638"/>
      </w:tabs>
      <w:rPr>
        <w:rStyle w:val="af2"/>
      </w:rPr>
    </w:pPr>
    <w:proofErr w:type="spellStart"/>
    <w:r>
      <w:t>GE.25</w:t>
    </w:r>
    <w:proofErr w:type="spellEnd"/>
    <w:r>
      <w:t>-11170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371F7" w14:textId="6D21AD19" w:rsidR="002956FD" w:rsidRPr="00487939" w:rsidRDefault="001B7C87"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F5172A3" wp14:editId="52A7D0BF">
          <wp:simplePos x="0" y="0"/>
          <wp:positionH relativeFrom="column">
            <wp:align>right</wp:align>
          </wp:positionH>
          <wp:positionV relativeFrom="paragraph">
            <wp:posOffset>-69850</wp:posOffset>
          </wp:positionV>
          <wp:extent cx="571500" cy="571500"/>
          <wp:effectExtent l="0" t="0" r="0" b="0"/>
          <wp:wrapNone/>
          <wp:docPr id="12904033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-11170</w:t>
    </w:r>
    <w:r w:rsidR="00731A42" w:rsidRPr="00EE277A">
      <w:rPr>
        <w:sz w:val="20"/>
        <w:lang w:eastAsia="zh-CN"/>
      </w:rPr>
      <w:t xml:space="preserve"> (C)</w:t>
    </w:r>
    <w:r w:rsidR="008B4347">
      <w:rPr>
        <w:sz w:val="20"/>
        <w:lang w:eastAsia="zh-CN"/>
      </w:rPr>
      <w:tab/>
    </w:r>
    <w:r>
      <w:rPr>
        <w:rFonts w:eastAsiaTheme="minorEastAsia" w:hint="eastAsia"/>
        <w:sz w:val="20"/>
        <w:lang w:eastAsia="zh-CN"/>
      </w:rPr>
      <w:t>1808</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rFonts w:eastAsiaTheme="minorEastAsia" w:hint="eastAsia"/>
        <w:sz w:val="20"/>
        <w:lang w:eastAsia="zh-CN"/>
      </w:rPr>
      <w:t>1908</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0B00210E" wp14:editId="1F00DE9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E050B" w14:textId="77777777" w:rsidR="00EE768D" w:rsidRPr="000157B1" w:rsidRDefault="00EE768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E0D4B87" w14:textId="77777777" w:rsidR="00EE768D" w:rsidRPr="000157B1" w:rsidRDefault="00EE768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9BB1C26" w14:textId="77777777" w:rsidR="00EE768D" w:rsidRDefault="00EE76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9A38E" w14:textId="77777777" w:rsidR="002956FD" w:rsidRDefault="001B7C87" w:rsidP="001B7C87">
    <w:pPr>
      <w:pStyle w:val="af3"/>
    </w:pPr>
    <w:r>
      <w:t>A/</w:t>
    </w:r>
    <w:proofErr w:type="spellStart"/>
    <w:r>
      <w:t>HRC</w:t>
    </w:r>
    <w:proofErr w:type="spellEnd"/>
    <w:r>
      <w:t>/RES/59/20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F7EA0" w14:textId="77777777" w:rsidR="002956FD" w:rsidRPr="00202A30" w:rsidRDefault="001B7C87" w:rsidP="001B7C87">
    <w:pPr>
      <w:pStyle w:val="af3"/>
      <w:jc w:val="right"/>
    </w:pPr>
    <w:r>
      <w:t>A/</w:t>
    </w:r>
    <w:proofErr w:type="spellStart"/>
    <w:r>
      <w:t>HRC</w:t>
    </w:r>
    <w:proofErr w:type="spellEnd"/>
    <w:r>
      <w:t>/RES/59/20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68D"/>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05A5"/>
    <w:rsid w:val="001737B8"/>
    <w:rsid w:val="00186C47"/>
    <w:rsid w:val="001B16DD"/>
    <w:rsid w:val="001B1BD1"/>
    <w:rsid w:val="001B7C87"/>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E6C0F"/>
    <w:rsid w:val="002F4D47"/>
    <w:rsid w:val="002F5834"/>
    <w:rsid w:val="003224E5"/>
    <w:rsid w:val="00326EBF"/>
    <w:rsid w:val="00327FE4"/>
    <w:rsid w:val="00346D15"/>
    <w:rsid w:val="003537E4"/>
    <w:rsid w:val="0037569F"/>
    <w:rsid w:val="00377EC3"/>
    <w:rsid w:val="00393259"/>
    <w:rsid w:val="003C0C9C"/>
    <w:rsid w:val="003D398F"/>
    <w:rsid w:val="00427F63"/>
    <w:rsid w:val="00474C6B"/>
    <w:rsid w:val="004972E2"/>
    <w:rsid w:val="004C3F04"/>
    <w:rsid w:val="004C4A0A"/>
    <w:rsid w:val="00557D9A"/>
    <w:rsid w:val="00565E69"/>
    <w:rsid w:val="005A2854"/>
    <w:rsid w:val="005C00B0"/>
    <w:rsid w:val="005D4D18"/>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7E6876"/>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37BDC"/>
    <w:rsid w:val="00A503EA"/>
    <w:rsid w:val="00A52DAF"/>
    <w:rsid w:val="00A66ADC"/>
    <w:rsid w:val="00A84072"/>
    <w:rsid w:val="00A84DF2"/>
    <w:rsid w:val="00A87B40"/>
    <w:rsid w:val="00AA33D3"/>
    <w:rsid w:val="00AA7A70"/>
    <w:rsid w:val="00AB3322"/>
    <w:rsid w:val="00AC154D"/>
    <w:rsid w:val="00B1020B"/>
    <w:rsid w:val="00B11889"/>
    <w:rsid w:val="00B16570"/>
    <w:rsid w:val="00B423E7"/>
    <w:rsid w:val="00B53320"/>
    <w:rsid w:val="00B97A1F"/>
    <w:rsid w:val="00BB60B0"/>
    <w:rsid w:val="00BC1F4D"/>
    <w:rsid w:val="00BC6522"/>
    <w:rsid w:val="00BF6D17"/>
    <w:rsid w:val="00C121D5"/>
    <w:rsid w:val="00C17349"/>
    <w:rsid w:val="00C278FA"/>
    <w:rsid w:val="00C351AA"/>
    <w:rsid w:val="00C52236"/>
    <w:rsid w:val="00C623FD"/>
    <w:rsid w:val="00C71175"/>
    <w:rsid w:val="00C7233B"/>
    <w:rsid w:val="00C7253F"/>
    <w:rsid w:val="00C7577A"/>
    <w:rsid w:val="00C760F9"/>
    <w:rsid w:val="00C86376"/>
    <w:rsid w:val="00D02719"/>
    <w:rsid w:val="00D0661B"/>
    <w:rsid w:val="00D26A05"/>
    <w:rsid w:val="00D4454D"/>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D2391"/>
    <w:rsid w:val="00EE768D"/>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926A4"/>
  <w15:docId w15:val="{818C9BA4-4027-4368-AA44-5DC11C885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10081</Words>
  <Characters>10231</Characters>
  <Application>Microsoft Office Word</Application>
  <DocSecurity>0</DocSecurity>
  <Lines>345</Lines>
  <Paragraphs>80</Paragraphs>
  <ScaleCrop>false</ScaleCrop>
  <Company>DCM</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A/HRC/RES/59/20</dc:title>
  <dc:subject>2511170</dc:subject>
  <dc:creator>JI</dc:creator>
  <cp:keywords/>
  <dc:description/>
  <cp:lastModifiedBy>Xiangli Ferschin-Ji</cp:lastModifiedBy>
  <cp:revision>2</cp:revision>
  <cp:lastPrinted>2014-05-09T11:28:00Z</cp:lastPrinted>
  <dcterms:created xsi:type="dcterms:W3CDTF">2025-08-19T16:17:00Z</dcterms:created>
  <dcterms:modified xsi:type="dcterms:W3CDTF">2025-08-19T16:17:00Z</dcterms:modified>
</cp:coreProperties>
</file>