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BF5A82" w:rsidRDefault="00BF5A82" w:rsidP="00F533F4">
            <w:pPr>
              <w:spacing w:line="240" w:lineRule="atLeast"/>
              <w:jc w:val="right"/>
              <w:rPr>
                <w:sz w:val="20"/>
                <w:szCs w:val="21"/>
              </w:rPr>
            </w:pPr>
            <w:r w:rsidRPr="00BF5A82">
              <w:rPr>
                <w:sz w:val="40"/>
                <w:szCs w:val="21"/>
              </w:rPr>
              <w:t>A</w:t>
            </w:r>
            <w:r>
              <w:rPr>
                <w:sz w:val="20"/>
                <w:szCs w:val="21"/>
              </w:rPr>
              <w:t>/</w:t>
            </w:r>
            <w:proofErr w:type="spellStart"/>
            <w:r>
              <w:rPr>
                <w:sz w:val="20"/>
                <w:szCs w:val="21"/>
              </w:rPr>
              <w:t>HRC</w:t>
            </w:r>
            <w:proofErr w:type="spellEnd"/>
            <w:r>
              <w:rPr>
                <w:sz w:val="20"/>
                <w:szCs w:val="21"/>
              </w:rPr>
              <w:t>/RES/32/11</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BC4E4D8" wp14:editId="1B8BDA8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8C5652" w:rsidP="008D32CC">
            <w:pPr>
              <w:spacing w:before="240" w:line="240" w:lineRule="atLeast"/>
              <w:rPr>
                <w:rFonts w:hint="eastAsia"/>
                <w:sz w:val="20"/>
              </w:rPr>
            </w:pPr>
            <w:r>
              <w:rPr>
                <w:sz w:val="20"/>
              </w:rPr>
              <w:t xml:space="preserve">Distr.: </w:t>
            </w:r>
            <w:r w:rsidR="00BF5A82" w:rsidRPr="00BF5A82">
              <w:rPr>
                <w:sz w:val="20"/>
              </w:rPr>
              <w:t>General</w:t>
            </w:r>
          </w:p>
          <w:p w:rsidR="00A1364C" w:rsidRPr="00F124C6" w:rsidRDefault="00BF5A82" w:rsidP="008D32CC">
            <w:pPr>
              <w:spacing w:line="240" w:lineRule="atLeast"/>
              <w:rPr>
                <w:sz w:val="20"/>
              </w:rPr>
            </w:pPr>
            <w:r>
              <w:rPr>
                <w:rFonts w:hint="eastAsia"/>
                <w:sz w:val="20"/>
              </w:rPr>
              <w:t xml:space="preserve">15 </w:t>
            </w:r>
            <w:r w:rsidRPr="00BF5A82">
              <w:rPr>
                <w:sz w:val="20"/>
              </w:rPr>
              <w:t>July</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8C5652" w:rsidP="008D32CC">
            <w:pPr>
              <w:spacing w:line="240" w:lineRule="atLeast"/>
            </w:pPr>
            <w:r>
              <w:rPr>
                <w:sz w:val="20"/>
              </w:rPr>
              <w:t xml:space="preserve">Original: </w:t>
            </w:r>
            <w:r w:rsidR="00A1364C" w:rsidRPr="00F124C6">
              <w:rPr>
                <w:sz w:val="20"/>
              </w:rPr>
              <w:t>English</w:t>
            </w:r>
          </w:p>
        </w:tc>
      </w:tr>
    </w:tbl>
    <w:p w:rsidR="00BF5A82" w:rsidRPr="00BF5A82" w:rsidRDefault="00BF5A82" w:rsidP="00BF5A82">
      <w:pPr>
        <w:suppressAutoHyphens/>
        <w:overflowPunct/>
        <w:adjustRightInd/>
        <w:snapToGrid/>
        <w:spacing w:before="120" w:line="240" w:lineRule="atLeast"/>
        <w:rPr>
          <w:rFonts w:eastAsia="黑体" w:hint="eastAsia"/>
          <w:snapToGrid/>
          <w:sz w:val="24"/>
          <w:szCs w:val="24"/>
          <w:lang w:val="fr-CH"/>
        </w:rPr>
      </w:pPr>
      <w:r w:rsidRPr="00BF5A82">
        <w:rPr>
          <w:rFonts w:eastAsia="黑体" w:hint="eastAsia"/>
          <w:snapToGrid/>
          <w:sz w:val="24"/>
          <w:szCs w:val="24"/>
          <w:lang w:val="fr-CH"/>
        </w:rPr>
        <w:t>人权理事会</w:t>
      </w:r>
      <w:bookmarkStart w:id="0" w:name="_GoBack"/>
      <w:bookmarkEnd w:id="0"/>
    </w:p>
    <w:p w:rsidR="00BF5A82" w:rsidRPr="00BF5A82" w:rsidRDefault="00BF5A82" w:rsidP="00BF5A82">
      <w:pPr>
        <w:suppressAutoHyphens/>
        <w:overflowPunct/>
        <w:adjustRightInd/>
        <w:snapToGrid/>
        <w:spacing w:line="240" w:lineRule="atLeast"/>
        <w:rPr>
          <w:rFonts w:eastAsia="黑体"/>
          <w:bCs/>
          <w:snapToGrid/>
          <w:szCs w:val="21"/>
          <w:lang w:val="en-GB"/>
        </w:rPr>
      </w:pPr>
      <w:r w:rsidRPr="00BF5A82">
        <w:rPr>
          <w:rFonts w:eastAsia="黑体" w:hint="eastAsia"/>
          <w:bCs/>
          <w:snapToGrid/>
          <w:szCs w:val="21"/>
          <w:lang w:val="en-GB"/>
        </w:rPr>
        <w:t>第三十二届会议</w:t>
      </w:r>
    </w:p>
    <w:p w:rsidR="00BF5A82" w:rsidRPr="00BF5A82" w:rsidRDefault="00BF5A82" w:rsidP="00BF5A82">
      <w:pPr>
        <w:suppressAutoHyphens/>
        <w:overflowPunct/>
        <w:adjustRightInd/>
        <w:snapToGrid/>
        <w:spacing w:line="240" w:lineRule="atLeast"/>
        <w:rPr>
          <w:snapToGrid/>
          <w:szCs w:val="21"/>
          <w:lang w:val="en-GB"/>
        </w:rPr>
      </w:pPr>
      <w:r w:rsidRPr="00BF5A82">
        <w:rPr>
          <w:rFonts w:ascii="宋体" w:hAnsi="宋体" w:cs="宋体" w:hint="eastAsia"/>
          <w:snapToGrid/>
          <w:szCs w:val="21"/>
          <w:lang w:val="en-GB"/>
        </w:rPr>
        <w:t>议</w:t>
      </w:r>
      <w:r w:rsidRPr="00BF5A82">
        <w:rPr>
          <w:rFonts w:ascii="MS Gothic" w:eastAsia="MS Gothic" w:hAnsi="MS Gothic" w:cs="MS Gothic" w:hint="eastAsia"/>
          <w:snapToGrid/>
          <w:szCs w:val="21"/>
          <w:lang w:val="en-GB"/>
        </w:rPr>
        <w:t>程</w:t>
      </w:r>
      <w:r w:rsidRPr="00BF5A82">
        <w:rPr>
          <w:rFonts w:ascii="宋体" w:hAnsi="宋体" w:cs="宋体" w:hint="eastAsia"/>
          <w:snapToGrid/>
          <w:szCs w:val="21"/>
          <w:lang w:val="en-GB"/>
        </w:rPr>
        <w:t>项</w:t>
      </w:r>
      <w:r w:rsidRPr="00BF5A82">
        <w:rPr>
          <w:rFonts w:ascii="MS Gothic" w:eastAsia="MS Gothic" w:hAnsi="MS Gothic" w:cs="MS Gothic" w:hint="eastAsia"/>
          <w:snapToGrid/>
          <w:szCs w:val="21"/>
          <w:lang w:val="en-GB"/>
        </w:rPr>
        <w:t>目</w:t>
      </w:r>
      <w:r w:rsidRPr="00BF5A82">
        <w:rPr>
          <w:rFonts w:eastAsia="MS Gothic"/>
          <w:snapToGrid/>
          <w:szCs w:val="21"/>
          <w:lang w:val="en-GB"/>
        </w:rPr>
        <w:t>3</w:t>
      </w:r>
    </w:p>
    <w:p w:rsidR="00BF5A82" w:rsidRPr="00BF5A82" w:rsidRDefault="00BF5A82" w:rsidP="00BF5A82">
      <w:pPr>
        <w:pStyle w:val="HChGC"/>
        <w:rPr>
          <w:snapToGrid/>
          <w:lang w:val="en-GB"/>
        </w:rPr>
      </w:pPr>
      <w:r>
        <w:rPr>
          <w:rFonts w:hint="eastAsia"/>
          <w:snapToGrid/>
          <w:lang w:val="en-GB"/>
        </w:rPr>
        <w:tab/>
      </w:r>
      <w:r>
        <w:rPr>
          <w:rFonts w:hint="eastAsia"/>
          <w:snapToGrid/>
          <w:lang w:val="en-GB"/>
        </w:rPr>
        <w:tab/>
      </w:r>
      <w:r w:rsidRPr="00BF5A82">
        <w:rPr>
          <w:rFonts w:hint="eastAsia"/>
          <w:snapToGrid/>
          <w:lang w:val="en-GB"/>
        </w:rPr>
        <w:t>人权理事会</w:t>
      </w:r>
      <w:r w:rsidRPr="00BF5A82">
        <w:rPr>
          <w:rFonts w:hint="eastAsia"/>
          <w:snapToGrid/>
          <w:lang w:val="en-GB"/>
        </w:rPr>
        <w:t>2016</w:t>
      </w:r>
      <w:r w:rsidRPr="00BF5A82">
        <w:rPr>
          <w:rFonts w:hint="eastAsia"/>
          <w:snapToGrid/>
          <w:lang w:val="en-GB"/>
        </w:rPr>
        <w:t>年</w:t>
      </w:r>
      <w:r w:rsidRPr="00BF5A82">
        <w:rPr>
          <w:rFonts w:hint="eastAsia"/>
          <w:snapToGrid/>
          <w:lang w:val="en-GB"/>
        </w:rPr>
        <w:t>7</w:t>
      </w:r>
      <w:r w:rsidRPr="00BF5A82">
        <w:rPr>
          <w:rFonts w:hint="eastAsia"/>
          <w:snapToGrid/>
          <w:lang w:val="en-GB"/>
        </w:rPr>
        <w:t>月</w:t>
      </w:r>
      <w:r w:rsidRPr="00BF5A82">
        <w:rPr>
          <w:rFonts w:hint="eastAsia"/>
          <w:snapToGrid/>
          <w:lang w:val="en-GB"/>
        </w:rPr>
        <w:t>1</w:t>
      </w:r>
      <w:r w:rsidRPr="00BF5A82">
        <w:rPr>
          <w:rFonts w:hint="eastAsia"/>
          <w:snapToGrid/>
          <w:lang w:val="en-GB"/>
        </w:rPr>
        <w:t>日通过的决议</w:t>
      </w:r>
    </w:p>
    <w:p w:rsidR="00BF5A82" w:rsidRPr="00BF5A82" w:rsidRDefault="00BF5A82" w:rsidP="00BF5A82">
      <w:pPr>
        <w:pStyle w:val="H1GC"/>
        <w:rPr>
          <w:snapToGrid/>
          <w:lang w:val="en-GB"/>
        </w:rPr>
      </w:pPr>
      <w:r>
        <w:rPr>
          <w:rFonts w:hint="eastAsia"/>
          <w:snapToGrid/>
          <w:lang w:val="en-GB"/>
        </w:rPr>
        <w:tab/>
      </w:r>
      <w:r>
        <w:rPr>
          <w:rFonts w:hint="eastAsia"/>
          <w:snapToGrid/>
          <w:lang w:val="en-GB"/>
        </w:rPr>
        <w:tab/>
      </w:r>
      <w:r w:rsidRPr="00BF5A82">
        <w:rPr>
          <w:snapToGrid/>
          <w:lang w:val="en-GB"/>
        </w:rPr>
        <w:t>32/</w:t>
      </w:r>
      <w:r>
        <w:rPr>
          <w:snapToGrid/>
          <w:lang w:val="en-GB"/>
        </w:rPr>
        <w:t>11</w:t>
      </w:r>
      <w:r>
        <w:rPr>
          <w:rFonts w:hint="eastAsia"/>
          <w:snapToGrid/>
          <w:lang w:val="en-GB"/>
        </w:rPr>
        <w:t>.</w:t>
      </w:r>
      <w:r>
        <w:rPr>
          <w:rFonts w:hint="eastAsia"/>
          <w:snapToGrid/>
          <w:lang w:val="en-GB"/>
        </w:rPr>
        <w:br/>
      </w:r>
      <w:r w:rsidRPr="00BF5A82">
        <w:rPr>
          <w:rFonts w:hint="eastAsia"/>
          <w:snapToGrid/>
          <w:lang w:val="en-GB"/>
        </w:rPr>
        <w:t>境内流离失所者人权问题特别报告员的任务</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r>
      <w:r w:rsidRPr="00BF5A82">
        <w:rPr>
          <w:rFonts w:eastAsia="楷体" w:hint="eastAsia"/>
          <w:szCs w:val="21"/>
        </w:rPr>
        <w:t>人权理事会</w:t>
      </w:r>
      <w:r w:rsidRPr="00BF5A82">
        <w:rPr>
          <w:rFonts w:hint="eastAsia"/>
          <w:szCs w:val="21"/>
        </w:rPr>
        <w:t>，</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rFonts w:hint="eastAsia"/>
          <w:szCs w:val="21"/>
        </w:rPr>
        <w:tab/>
      </w:r>
      <w:r w:rsidRPr="00BF5A82">
        <w:rPr>
          <w:rFonts w:eastAsia="楷体" w:hint="eastAsia"/>
          <w:szCs w:val="21"/>
        </w:rPr>
        <w:t>回顾</w:t>
      </w:r>
      <w:r w:rsidRPr="00BF5A82">
        <w:rPr>
          <w:rFonts w:hint="eastAsia"/>
          <w:szCs w:val="21"/>
        </w:rPr>
        <w:t>大会、人权委员会和人权理事会通过的以往所有关于境内流离失所者问题的决议，包括大会</w:t>
      </w:r>
      <w:r w:rsidRPr="00BF5A82">
        <w:rPr>
          <w:rFonts w:hint="eastAsia"/>
          <w:szCs w:val="21"/>
        </w:rPr>
        <w:t>2015</w:t>
      </w:r>
      <w:r w:rsidRPr="00BF5A82">
        <w:rPr>
          <w:rFonts w:hint="eastAsia"/>
          <w:szCs w:val="21"/>
        </w:rPr>
        <w:t>年</w:t>
      </w:r>
      <w:r w:rsidRPr="00BF5A82">
        <w:rPr>
          <w:rFonts w:hint="eastAsia"/>
          <w:szCs w:val="21"/>
        </w:rPr>
        <w:t>12</w:t>
      </w:r>
      <w:r w:rsidRPr="00BF5A82">
        <w:rPr>
          <w:rFonts w:hint="eastAsia"/>
          <w:szCs w:val="21"/>
        </w:rPr>
        <w:t>月</w:t>
      </w:r>
      <w:r w:rsidRPr="00BF5A82">
        <w:rPr>
          <w:rFonts w:hint="eastAsia"/>
          <w:szCs w:val="21"/>
        </w:rPr>
        <w:t>17</w:t>
      </w:r>
      <w:r w:rsidRPr="00BF5A82">
        <w:rPr>
          <w:rFonts w:hint="eastAsia"/>
          <w:szCs w:val="21"/>
        </w:rPr>
        <w:t>日第</w:t>
      </w:r>
      <w:r w:rsidRPr="00BF5A82">
        <w:rPr>
          <w:szCs w:val="21"/>
        </w:rPr>
        <w:t>70/165</w:t>
      </w:r>
      <w:r w:rsidRPr="00BF5A82">
        <w:rPr>
          <w:rFonts w:hint="eastAsia"/>
          <w:szCs w:val="21"/>
        </w:rPr>
        <w:t>号决议和理事会</w:t>
      </w:r>
      <w:r w:rsidRPr="00BF5A82">
        <w:rPr>
          <w:rFonts w:hint="eastAsia"/>
          <w:szCs w:val="21"/>
        </w:rPr>
        <w:t>2013</w:t>
      </w:r>
      <w:r w:rsidRPr="00BF5A82">
        <w:rPr>
          <w:rFonts w:hint="eastAsia"/>
          <w:szCs w:val="21"/>
        </w:rPr>
        <w:t>年</w:t>
      </w:r>
      <w:r w:rsidRPr="00BF5A82">
        <w:rPr>
          <w:rFonts w:hint="eastAsia"/>
          <w:szCs w:val="21"/>
        </w:rPr>
        <w:t>6</w:t>
      </w:r>
      <w:r w:rsidRPr="00BF5A82">
        <w:rPr>
          <w:rFonts w:hint="eastAsia"/>
          <w:szCs w:val="21"/>
        </w:rPr>
        <w:t>月</w:t>
      </w:r>
      <w:r w:rsidRPr="00BF5A82">
        <w:rPr>
          <w:rFonts w:hint="eastAsia"/>
          <w:szCs w:val="21"/>
        </w:rPr>
        <w:t>13</w:t>
      </w:r>
      <w:r w:rsidRPr="00BF5A82">
        <w:rPr>
          <w:rFonts w:hint="eastAsia"/>
          <w:szCs w:val="21"/>
        </w:rPr>
        <w:t>日第</w:t>
      </w:r>
      <w:r w:rsidRPr="00BF5A82">
        <w:rPr>
          <w:szCs w:val="21"/>
        </w:rPr>
        <w:t>23/8</w:t>
      </w:r>
      <w:r w:rsidRPr="00BF5A82">
        <w:rPr>
          <w:rFonts w:hint="eastAsia"/>
          <w:szCs w:val="21"/>
        </w:rPr>
        <w:t>号决议，</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rFonts w:eastAsia="楷体"/>
          <w:szCs w:val="21"/>
        </w:rPr>
        <w:tab/>
      </w:r>
      <w:r w:rsidRPr="00BF5A82">
        <w:rPr>
          <w:rFonts w:eastAsia="楷体" w:hint="eastAsia"/>
          <w:szCs w:val="21"/>
        </w:rPr>
        <w:t>又回顾</w:t>
      </w:r>
      <w:r w:rsidRPr="00BF5A82">
        <w:rPr>
          <w:rFonts w:hint="eastAsia"/>
          <w:szCs w:val="21"/>
        </w:rPr>
        <w:t>大会</w:t>
      </w:r>
      <w:r w:rsidRPr="00BF5A82">
        <w:rPr>
          <w:rFonts w:hint="eastAsia"/>
          <w:szCs w:val="21"/>
        </w:rPr>
        <w:t>1991</w:t>
      </w:r>
      <w:r w:rsidRPr="00BF5A82">
        <w:rPr>
          <w:rFonts w:hint="eastAsia"/>
          <w:szCs w:val="21"/>
        </w:rPr>
        <w:t>年</w:t>
      </w:r>
      <w:r w:rsidRPr="00BF5A82">
        <w:rPr>
          <w:rFonts w:hint="eastAsia"/>
          <w:szCs w:val="21"/>
        </w:rPr>
        <w:t>12</w:t>
      </w:r>
      <w:r w:rsidRPr="00BF5A82">
        <w:rPr>
          <w:rFonts w:hint="eastAsia"/>
          <w:szCs w:val="21"/>
        </w:rPr>
        <w:t>月</w:t>
      </w:r>
      <w:r w:rsidRPr="00BF5A82">
        <w:rPr>
          <w:rFonts w:hint="eastAsia"/>
          <w:szCs w:val="21"/>
        </w:rPr>
        <w:t>19</w:t>
      </w:r>
      <w:r w:rsidRPr="00BF5A82">
        <w:rPr>
          <w:rFonts w:hint="eastAsia"/>
          <w:szCs w:val="21"/>
        </w:rPr>
        <w:t>日关于加强联合国人道主义紧急援助的协调的第</w:t>
      </w:r>
      <w:r w:rsidRPr="00BF5A82">
        <w:rPr>
          <w:szCs w:val="21"/>
        </w:rPr>
        <w:t>46/182</w:t>
      </w:r>
      <w:r w:rsidRPr="00BF5A82">
        <w:rPr>
          <w:rFonts w:hint="eastAsia"/>
          <w:szCs w:val="21"/>
        </w:rPr>
        <w:t>号决议，以及该决议所附《关于境内流离失所问题的指导原则》，</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rFonts w:eastAsia="楷体"/>
          <w:szCs w:val="21"/>
        </w:rPr>
        <w:tab/>
      </w:r>
      <w:r w:rsidRPr="00BF5A82">
        <w:rPr>
          <w:rFonts w:eastAsia="楷体" w:hint="eastAsia"/>
          <w:szCs w:val="21"/>
        </w:rPr>
        <w:t>还回顾</w:t>
      </w:r>
      <w:r w:rsidRPr="00BF5A82">
        <w:rPr>
          <w:rFonts w:hint="eastAsia"/>
          <w:szCs w:val="21"/>
        </w:rPr>
        <w:t>人权理事会</w:t>
      </w:r>
      <w:r w:rsidRPr="00BF5A82">
        <w:rPr>
          <w:rFonts w:hint="eastAsia"/>
          <w:szCs w:val="21"/>
        </w:rPr>
        <w:t>2007</w:t>
      </w:r>
      <w:r w:rsidRPr="00BF5A82">
        <w:rPr>
          <w:rFonts w:hint="eastAsia"/>
          <w:szCs w:val="21"/>
        </w:rPr>
        <w:t>年</w:t>
      </w:r>
      <w:r w:rsidRPr="00BF5A82">
        <w:rPr>
          <w:rFonts w:hint="eastAsia"/>
          <w:szCs w:val="21"/>
        </w:rPr>
        <w:t>6</w:t>
      </w:r>
      <w:r w:rsidRPr="00BF5A82">
        <w:rPr>
          <w:rFonts w:hint="eastAsia"/>
          <w:szCs w:val="21"/>
        </w:rPr>
        <w:t>月</w:t>
      </w:r>
      <w:r w:rsidRPr="00BF5A82">
        <w:rPr>
          <w:rFonts w:hint="eastAsia"/>
          <w:szCs w:val="21"/>
        </w:rPr>
        <w:t>18</w:t>
      </w:r>
      <w:r w:rsidRPr="00BF5A82">
        <w:rPr>
          <w:rFonts w:hint="eastAsia"/>
          <w:szCs w:val="21"/>
        </w:rPr>
        <w:t>日关于理事会体制建设的第</w:t>
      </w:r>
      <w:r w:rsidRPr="00BF5A82">
        <w:rPr>
          <w:rFonts w:hint="eastAsia"/>
          <w:szCs w:val="21"/>
        </w:rPr>
        <w:t>5/1</w:t>
      </w:r>
      <w:r w:rsidRPr="00BF5A82">
        <w:rPr>
          <w:rFonts w:hint="eastAsia"/>
          <w:szCs w:val="21"/>
        </w:rPr>
        <w:t>号决议和关于理事会特别程序任务负责人行为守则的第</w:t>
      </w:r>
      <w:r w:rsidRPr="00BF5A82">
        <w:rPr>
          <w:rFonts w:hint="eastAsia"/>
          <w:szCs w:val="21"/>
        </w:rPr>
        <w:t>5/2</w:t>
      </w:r>
      <w:r w:rsidRPr="00BF5A82">
        <w:rPr>
          <w:rFonts w:hint="eastAsia"/>
          <w:szCs w:val="21"/>
        </w:rPr>
        <w:t>号决议，强调任务负责人应根据这两项决议及其附件履行职责，</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rFonts w:eastAsia="楷体"/>
          <w:szCs w:val="21"/>
        </w:rPr>
        <w:tab/>
      </w:r>
      <w:r w:rsidRPr="00BF5A82">
        <w:rPr>
          <w:rFonts w:eastAsia="楷体" w:hint="eastAsia"/>
          <w:szCs w:val="21"/>
        </w:rPr>
        <w:t>深感不安的是</w:t>
      </w:r>
      <w:r w:rsidRPr="00BF5A82">
        <w:rPr>
          <w:rFonts w:hint="eastAsia"/>
          <w:szCs w:val="21"/>
        </w:rPr>
        <w:t>，由于侵犯和践踏人权及违反国际人道主义法行为、武装冲突、迫害、暴力和恐怖主义以及各种天灾人祸等原因，世界各地的境内流离失所者数目高得惊人，他们得不到充分的保护</w:t>
      </w:r>
      <w:proofErr w:type="gramStart"/>
      <w:r w:rsidRPr="00BF5A82">
        <w:rPr>
          <w:rFonts w:hint="eastAsia"/>
          <w:szCs w:val="21"/>
        </w:rPr>
        <w:t>和援</w:t>
      </w:r>
      <w:proofErr w:type="gramEnd"/>
      <w:r w:rsidRPr="00BF5A82">
        <w:rPr>
          <w:rFonts w:hint="eastAsia"/>
          <w:szCs w:val="21"/>
        </w:rPr>
        <w:t>助；意识到这种状况正在给受影响人群</w:t>
      </w:r>
      <w:r w:rsidR="008C5652">
        <w:rPr>
          <w:rFonts w:hint="eastAsia"/>
          <w:szCs w:val="21"/>
        </w:rPr>
        <w:t>(</w:t>
      </w:r>
      <w:r w:rsidRPr="00BF5A82">
        <w:rPr>
          <w:rFonts w:hint="eastAsia"/>
          <w:szCs w:val="21"/>
        </w:rPr>
        <w:t>包括收容社区</w:t>
      </w:r>
      <w:r w:rsidR="008C5652">
        <w:rPr>
          <w:rFonts w:hint="eastAsia"/>
          <w:szCs w:val="21"/>
        </w:rPr>
        <w:t>)</w:t>
      </w:r>
      <w:r w:rsidRPr="00BF5A82">
        <w:rPr>
          <w:rFonts w:hint="eastAsia"/>
          <w:szCs w:val="21"/>
        </w:rPr>
        <w:t>和国际社会造成严重的挑战，</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rFonts w:eastAsia="楷体"/>
          <w:szCs w:val="21"/>
        </w:rPr>
        <w:tab/>
      </w:r>
      <w:r w:rsidRPr="00BF5A82">
        <w:rPr>
          <w:rFonts w:eastAsia="楷体" w:hint="eastAsia"/>
          <w:szCs w:val="21"/>
        </w:rPr>
        <w:t>意识到</w:t>
      </w:r>
      <w:r w:rsidRPr="00BF5A82">
        <w:rPr>
          <w:rFonts w:hint="eastAsia"/>
          <w:szCs w:val="21"/>
        </w:rPr>
        <w:t>包括长期流离失所状况在内的境内流离失所现象牵涉到人权、人道主义、发展等层面，并可能牵涉到建设和平工作，妇女和儿童以及老年人和残疾人常常尤其处于弱势，各国和国际社会有责任进一步加强对他们的保护</w:t>
      </w:r>
      <w:proofErr w:type="gramStart"/>
      <w:r w:rsidRPr="00BF5A82">
        <w:rPr>
          <w:rFonts w:hint="eastAsia"/>
          <w:szCs w:val="21"/>
        </w:rPr>
        <w:t>和援</w:t>
      </w:r>
      <w:proofErr w:type="gramEnd"/>
      <w:r w:rsidRPr="00BF5A82">
        <w:rPr>
          <w:rFonts w:hint="eastAsia"/>
          <w:szCs w:val="21"/>
        </w:rPr>
        <w:t>助，包括尊重和保护所有境内流离失所者的人权和基本自由，以期找到持久解决办法，</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rFonts w:eastAsia="楷体"/>
          <w:szCs w:val="21"/>
        </w:rPr>
        <w:lastRenderedPageBreak/>
        <w:tab/>
      </w:r>
      <w:r w:rsidRPr="00BF5A82">
        <w:rPr>
          <w:rFonts w:eastAsia="楷体" w:hint="eastAsia"/>
          <w:szCs w:val="21"/>
        </w:rPr>
        <w:t>注意到</w:t>
      </w:r>
      <w:r w:rsidRPr="00BF5A82">
        <w:rPr>
          <w:rFonts w:hint="eastAsia"/>
          <w:szCs w:val="21"/>
        </w:rPr>
        <w:t>有必要将境内流离失所者的人权问题进一步纳入整个联合国系统的主流，以便更有效地应对他们所面临的挑战，包括适当考虑重新设立一名秘书长特别代表；欢迎境内流离失所者人权问题特别报告员提出的这方面的建议，</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rFonts w:eastAsia="楷体"/>
          <w:szCs w:val="21"/>
        </w:rPr>
        <w:tab/>
      </w:r>
      <w:r w:rsidRPr="00BF5A82">
        <w:rPr>
          <w:rFonts w:eastAsia="楷体" w:hint="eastAsia"/>
          <w:szCs w:val="21"/>
        </w:rPr>
        <w:t>强调</w:t>
      </w:r>
      <w:r w:rsidRPr="00BF5A82">
        <w:rPr>
          <w:rFonts w:hint="eastAsia"/>
          <w:szCs w:val="21"/>
        </w:rPr>
        <w:t>国家在以下方面负有主要责任：向其管辖范围内的境内流离失所者一视同仁地提供保护</w:t>
      </w:r>
      <w:proofErr w:type="gramStart"/>
      <w:r w:rsidRPr="00BF5A82">
        <w:rPr>
          <w:rFonts w:hint="eastAsia"/>
          <w:szCs w:val="21"/>
        </w:rPr>
        <w:t>和援</w:t>
      </w:r>
      <w:proofErr w:type="gramEnd"/>
      <w:r w:rsidRPr="00BF5A82">
        <w:rPr>
          <w:rFonts w:hint="eastAsia"/>
          <w:szCs w:val="21"/>
        </w:rPr>
        <w:t>助，包括为落实持久解决办法提供便利，并与国际社会恰当合作，消除流离失所问题的根本原因，</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szCs w:val="21"/>
        </w:rPr>
        <w:tab/>
        <w:t>1.</w:t>
      </w:r>
      <w:r w:rsidR="00244FFF">
        <w:rPr>
          <w:rFonts w:hint="eastAsia"/>
          <w:szCs w:val="21"/>
        </w:rPr>
        <w:t xml:space="preserve">  </w:t>
      </w:r>
      <w:r w:rsidRPr="00BF5A82">
        <w:rPr>
          <w:rFonts w:eastAsia="楷体" w:hint="eastAsia"/>
          <w:szCs w:val="21"/>
        </w:rPr>
        <w:t>称赞</w:t>
      </w:r>
      <w:r w:rsidRPr="00BF5A82">
        <w:rPr>
          <w:rFonts w:hint="eastAsia"/>
          <w:szCs w:val="21"/>
        </w:rPr>
        <w:t>境内流离失所者问题特别报告员迄今所开展的活动，他在提高人们对境内流离失所者境况的认识方面所发挥的推动作用，以及他为满足境内流离失所者的发展需要和其他特定需要所作的持续努力，包括设法将境内流离失所者的人权问题纳入联合国系统所有有关部门工作的主流；</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szCs w:val="21"/>
        </w:rPr>
        <w:tab/>
        <w:t>2.</w:t>
      </w:r>
      <w:r w:rsidR="00244FFF">
        <w:rPr>
          <w:rFonts w:hint="eastAsia"/>
          <w:szCs w:val="21"/>
        </w:rPr>
        <w:t xml:space="preserve">  </w:t>
      </w:r>
      <w:r w:rsidRPr="00BF5A82">
        <w:rPr>
          <w:rFonts w:eastAsia="楷体" w:hint="eastAsia"/>
          <w:szCs w:val="21"/>
        </w:rPr>
        <w:t>欢迎</w:t>
      </w:r>
      <w:r w:rsidRPr="00BF5A82">
        <w:rPr>
          <w:rFonts w:hint="eastAsia"/>
          <w:szCs w:val="21"/>
        </w:rPr>
        <w:t>境内流离失所者人权问题特别报告员提交人权理事会第三十二届会议的报告</w:t>
      </w:r>
      <w:r w:rsidRPr="00BF5A82">
        <w:rPr>
          <w:szCs w:val="21"/>
          <w:vertAlign w:val="superscript"/>
        </w:rPr>
        <w:footnoteReference w:id="2"/>
      </w:r>
      <w:r w:rsidRPr="00BF5A82">
        <w:rPr>
          <w:rFonts w:hint="eastAsia"/>
          <w:szCs w:val="21"/>
        </w:rPr>
        <w:t xml:space="preserve"> </w:t>
      </w:r>
      <w:r w:rsidRPr="00BF5A82">
        <w:rPr>
          <w:rFonts w:hint="eastAsia"/>
          <w:szCs w:val="21"/>
        </w:rPr>
        <w:t>及其所载结论和建议；</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szCs w:val="21"/>
        </w:rPr>
        <w:tab/>
        <w:t>3.</w:t>
      </w:r>
      <w:r w:rsidR="00244FFF">
        <w:rPr>
          <w:rFonts w:hint="eastAsia"/>
          <w:i/>
          <w:szCs w:val="21"/>
        </w:rPr>
        <w:t xml:space="preserve">  </w:t>
      </w:r>
      <w:r w:rsidRPr="00BF5A82">
        <w:rPr>
          <w:rFonts w:eastAsia="楷体" w:hint="eastAsia"/>
          <w:szCs w:val="21"/>
        </w:rPr>
        <w:t>赞赏地注意到</w:t>
      </w:r>
      <w:r w:rsidRPr="00BF5A82">
        <w:rPr>
          <w:rFonts w:hint="eastAsia"/>
          <w:szCs w:val="21"/>
        </w:rPr>
        <w:t>2016</w:t>
      </w:r>
      <w:r w:rsidRPr="00BF5A82">
        <w:rPr>
          <w:rFonts w:hint="eastAsia"/>
          <w:szCs w:val="21"/>
        </w:rPr>
        <w:t>年</w:t>
      </w:r>
      <w:r w:rsidRPr="00BF5A82">
        <w:rPr>
          <w:rFonts w:hint="eastAsia"/>
          <w:szCs w:val="21"/>
        </w:rPr>
        <w:t>5</w:t>
      </w:r>
      <w:r w:rsidRPr="00BF5A82">
        <w:rPr>
          <w:rFonts w:hint="eastAsia"/>
          <w:szCs w:val="21"/>
        </w:rPr>
        <w:t>月</w:t>
      </w:r>
      <w:r w:rsidRPr="00BF5A82">
        <w:rPr>
          <w:rFonts w:hint="eastAsia"/>
          <w:szCs w:val="21"/>
        </w:rPr>
        <w:t>23</w:t>
      </w:r>
      <w:r w:rsidRPr="00BF5A82">
        <w:rPr>
          <w:rFonts w:hint="eastAsia"/>
          <w:szCs w:val="21"/>
        </w:rPr>
        <w:t>日和</w:t>
      </w:r>
      <w:r w:rsidRPr="00BF5A82">
        <w:rPr>
          <w:rFonts w:hint="eastAsia"/>
          <w:szCs w:val="21"/>
        </w:rPr>
        <w:t>24</w:t>
      </w:r>
      <w:r w:rsidRPr="00BF5A82">
        <w:rPr>
          <w:rFonts w:hint="eastAsia"/>
          <w:szCs w:val="21"/>
        </w:rPr>
        <w:t>日在土耳其伊斯坦布尔举行了世界人道主义峰会；回顾峰会决心采取新的办法来应对境内流离失所者的需求，以求既满足紧迫的人道主义需求，又实现加强境内流离失所者和收容社区的自力更生的长期发展结果；</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szCs w:val="21"/>
        </w:rPr>
        <w:tab/>
        <w:t>4.</w:t>
      </w:r>
      <w:r w:rsidR="00244FFF">
        <w:rPr>
          <w:rFonts w:hint="eastAsia"/>
          <w:i/>
          <w:szCs w:val="21"/>
        </w:rPr>
        <w:t xml:space="preserve">  </w:t>
      </w:r>
      <w:r w:rsidRPr="00BF5A82">
        <w:rPr>
          <w:rFonts w:eastAsia="楷体" w:hint="eastAsia"/>
          <w:szCs w:val="21"/>
        </w:rPr>
        <w:t>回顾</w:t>
      </w:r>
      <w:r w:rsidRPr="00BF5A82">
        <w:rPr>
          <w:rFonts w:hint="eastAsia"/>
          <w:szCs w:val="21"/>
        </w:rPr>
        <w:t>秘书长敦促</w:t>
      </w:r>
      <w:proofErr w:type="gramStart"/>
      <w:r w:rsidRPr="00BF5A82">
        <w:rPr>
          <w:rFonts w:hint="eastAsia"/>
          <w:szCs w:val="21"/>
        </w:rPr>
        <w:t>所有利益</w:t>
      </w:r>
      <w:proofErr w:type="gramEnd"/>
      <w:r w:rsidRPr="00BF5A82">
        <w:rPr>
          <w:rFonts w:hint="eastAsia"/>
          <w:szCs w:val="21"/>
        </w:rPr>
        <w:t>攸关方承</w:t>
      </w:r>
      <w:r w:rsidRPr="00BF5A82">
        <w:rPr>
          <w:szCs w:val="21"/>
        </w:rPr>
        <w:t>诺制订一项全面的全球计划，</w:t>
      </w:r>
      <w:r w:rsidRPr="00BF5A82">
        <w:rPr>
          <w:rFonts w:hint="eastAsia"/>
          <w:szCs w:val="21"/>
        </w:rPr>
        <w:t>到</w:t>
      </w:r>
      <w:r w:rsidRPr="00BF5A82">
        <w:rPr>
          <w:rFonts w:hint="eastAsia"/>
          <w:szCs w:val="21"/>
        </w:rPr>
        <w:t>2030</w:t>
      </w:r>
      <w:r w:rsidRPr="00BF5A82">
        <w:rPr>
          <w:rFonts w:hint="eastAsia"/>
          <w:szCs w:val="21"/>
        </w:rPr>
        <w:t>年</w:t>
      </w:r>
      <w:r w:rsidRPr="00BF5A82">
        <w:rPr>
          <w:szCs w:val="21"/>
        </w:rPr>
        <w:t>以有尊严和安全</w:t>
      </w:r>
      <w:r w:rsidRPr="00BF5A82">
        <w:rPr>
          <w:rFonts w:hint="eastAsia"/>
          <w:szCs w:val="21"/>
        </w:rPr>
        <w:t>的</w:t>
      </w:r>
      <w:r w:rsidRPr="00BF5A82">
        <w:rPr>
          <w:szCs w:val="21"/>
        </w:rPr>
        <w:t>方式将境内流离失所</w:t>
      </w:r>
      <w:r w:rsidRPr="00BF5A82">
        <w:rPr>
          <w:rFonts w:hint="eastAsia"/>
          <w:szCs w:val="21"/>
        </w:rPr>
        <w:t>者人数</w:t>
      </w:r>
      <w:r w:rsidRPr="00BF5A82">
        <w:rPr>
          <w:szCs w:val="21"/>
        </w:rPr>
        <w:t>至少减少</w:t>
      </w:r>
      <w:r w:rsidRPr="00BF5A82">
        <w:rPr>
          <w:szCs w:val="21"/>
        </w:rPr>
        <w:t>50%</w:t>
      </w:r>
      <w:r w:rsidRPr="00BF5A82">
        <w:rPr>
          <w:rFonts w:hint="eastAsia"/>
          <w:szCs w:val="21"/>
        </w:rPr>
        <w:t>；</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szCs w:val="21"/>
        </w:rPr>
        <w:tab/>
        <w:t>5.</w:t>
      </w:r>
      <w:r w:rsidR="00244FFF">
        <w:rPr>
          <w:rFonts w:hint="eastAsia"/>
          <w:szCs w:val="21"/>
        </w:rPr>
        <w:t xml:space="preserve">  </w:t>
      </w:r>
      <w:r w:rsidRPr="00BF5A82">
        <w:rPr>
          <w:rFonts w:eastAsia="楷体" w:hint="eastAsia"/>
          <w:szCs w:val="21"/>
        </w:rPr>
        <w:t>表示</w:t>
      </w:r>
      <w:r w:rsidRPr="00BF5A82">
        <w:rPr>
          <w:rFonts w:ascii="Time New Roman" w:eastAsia="楷体" w:hAnsi="Time New Roman" w:hint="eastAsia"/>
          <w:szCs w:val="21"/>
        </w:rPr>
        <w:t>感谢</w:t>
      </w:r>
      <w:r w:rsidRPr="00BF5A82">
        <w:rPr>
          <w:rFonts w:hint="eastAsia"/>
          <w:szCs w:val="21"/>
        </w:rPr>
        <w:t>各国政府及政府间和非政府组织向境内流离失所者提供保护</w:t>
      </w:r>
      <w:proofErr w:type="gramStart"/>
      <w:r w:rsidRPr="00BF5A82">
        <w:rPr>
          <w:rFonts w:hint="eastAsia"/>
          <w:szCs w:val="21"/>
        </w:rPr>
        <w:t>和援</w:t>
      </w:r>
      <w:proofErr w:type="gramEnd"/>
      <w:r w:rsidRPr="00BF5A82">
        <w:rPr>
          <w:rFonts w:hint="eastAsia"/>
          <w:szCs w:val="21"/>
        </w:rPr>
        <w:t>助</w:t>
      </w:r>
      <w:r w:rsidR="008C5652">
        <w:rPr>
          <w:rFonts w:hint="eastAsia"/>
          <w:szCs w:val="21"/>
        </w:rPr>
        <w:t>(</w:t>
      </w:r>
      <w:r w:rsidRPr="00BF5A82">
        <w:rPr>
          <w:rFonts w:hint="eastAsia"/>
          <w:szCs w:val="21"/>
        </w:rPr>
        <w:t>包括为落实持久解决办法提供便利，将境内流离失所者纳入国家发展规划</w:t>
      </w:r>
      <w:r w:rsidR="008C5652">
        <w:rPr>
          <w:rFonts w:hint="eastAsia"/>
          <w:szCs w:val="21"/>
        </w:rPr>
        <w:t>)</w:t>
      </w:r>
      <w:r w:rsidRPr="00BF5A82">
        <w:rPr>
          <w:rFonts w:hint="eastAsia"/>
          <w:szCs w:val="21"/>
        </w:rPr>
        <w:t>，支持特别报告员的工作；</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szCs w:val="21"/>
        </w:rPr>
        <w:tab/>
        <w:t>6.</w:t>
      </w:r>
      <w:r w:rsidR="00244FFF">
        <w:rPr>
          <w:rFonts w:hint="eastAsia"/>
          <w:szCs w:val="21"/>
        </w:rPr>
        <w:t xml:space="preserve">  </w:t>
      </w:r>
      <w:r w:rsidRPr="00BF5A82">
        <w:rPr>
          <w:rFonts w:eastAsia="楷体" w:hint="eastAsia"/>
          <w:szCs w:val="21"/>
        </w:rPr>
        <w:t>表示关切的是</w:t>
      </w:r>
      <w:r w:rsidRPr="00BF5A82">
        <w:rPr>
          <w:rFonts w:hint="eastAsia"/>
          <w:szCs w:val="21"/>
        </w:rPr>
        <w:t>，世界各地大量境内流离失所者长期存在各种问题，尤其是他们有可能陷入赤贫境地，遭受社会经济排斥，无法充分获取人道主义援助和得益于长期发展努力</w:t>
      </w:r>
      <w:proofErr w:type="gramStart"/>
      <w:r w:rsidRPr="00BF5A82">
        <w:rPr>
          <w:rFonts w:hint="eastAsia"/>
          <w:szCs w:val="21"/>
        </w:rPr>
        <w:t>和援</w:t>
      </w:r>
      <w:proofErr w:type="gramEnd"/>
      <w:r w:rsidRPr="00BF5A82">
        <w:rPr>
          <w:rFonts w:hint="eastAsia"/>
          <w:szCs w:val="21"/>
        </w:rPr>
        <w:t>助，容易遭受违反国际法特别是人权法和国际人道主义法行为的侵害，并因其</w:t>
      </w:r>
      <w:r w:rsidRPr="00BF5A82">
        <w:rPr>
          <w:szCs w:val="21"/>
        </w:rPr>
        <w:t>特定</w:t>
      </w:r>
      <w:r w:rsidRPr="00BF5A82">
        <w:rPr>
          <w:rFonts w:hint="eastAsia"/>
          <w:szCs w:val="21"/>
        </w:rPr>
        <w:t>状况而可能面临困难，如缺乏保护、食物、住房、医疗保健和教育，家庭联系中断，丧失基本证件，并面临与重新融入有关的种种问题，包括在适当情况下需要归还或赔偿财产等；</w:t>
      </w:r>
    </w:p>
    <w:p w:rsidR="00BF5A82" w:rsidRPr="00BF5A82" w:rsidRDefault="00BF5A82" w:rsidP="00244FFF">
      <w:pPr>
        <w:tabs>
          <w:tab w:val="left" w:pos="1134"/>
          <w:tab w:val="left" w:pos="1565"/>
          <w:tab w:val="left" w:pos="1996"/>
          <w:tab w:val="left" w:pos="2427"/>
        </w:tabs>
        <w:spacing w:after="120" w:line="340" w:lineRule="exact"/>
        <w:ind w:left="1134" w:right="1134"/>
        <w:jc w:val="both"/>
        <w:rPr>
          <w:szCs w:val="21"/>
        </w:rPr>
      </w:pPr>
      <w:r w:rsidRPr="00BF5A82">
        <w:rPr>
          <w:szCs w:val="21"/>
        </w:rPr>
        <w:tab/>
        <w:t>7.</w:t>
      </w:r>
      <w:r w:rsidR="00244FFF">
        <w:rPr>
          <w:rFonts w:hint="eastAsia"/>
          <w:szCs w:val="21"/>
        </w:rPr>
        <w:t xml:space="preserve">  </w:t>
      </w:r>
      <w:r w:rsidRPr="00BF5A82">
        <w:rPr>
          <w:rFonts w:eastAsia="楷体" w:hint="eastAsia"/>
          <w:szCs w:val="21"/>
        </w:rPr>
        <w:t>又表示关切的是</w:t>
      </w:r>
      <w:r w:rsidRPr="00BF5A82">
        <w:rPr>
          <w:rFonts w:hint="eastAsia"/>
          <w:szCs w:val="21"/>
        </w:rPr>
        <w:t>，境内流离失所现象旷日持久；</w:t>
      </w:r>
      <w:r w:rsidRPr="00BF5A82">
        <w:rPr>
          <w:szCs w:val="21"/>
        </w:rPr>
        <w:t>确认</w:t>
      </w:r>
      <w:r w:rsidRPr="00BF5A82">
        <w:rPr>
          <w:rFonts w:hint="eastAsia"/>
          <w:szCs w:val="21"/>
        </w:rPr>
        <w:t>必须将境内流离失所者的权利和需求纳入农村和城市发展战略，还需要让境内流离失所者参与这些战略的设计和执行工作；并</w:t>
      </w:r>
      <w:r w:rsidRPr="00BF5A82">
        <w:rPr>
          <w:szCs w:val="21"/>
        </w:rPr>
        <w:t>确认</w:t>
      </w:r>
      <w:r w:rsidRPr="00BF5A82">
        <w:rPr>
          <w:rFonts w:hint="eastAsia"/>
          <w:szCs w:val="21"/>
        </w:rPr>
        <w:t>必须争取持久解决办法，包括</w:t>
      </w:r>
      <w:r w:rsidRPr="00BF5A82">
        <w:rPr>
          <w:szCs w:val="21"/>
        </w:rPr>
        <w:t>以有尊严和安全</w:t>
      </w:r>
      <w:r w:rsidRPr="00BF5A82">
        <w:rPr>
          <w:rFonts w:hint="eastAsia"/>
          <w:szCs w:val="21"/>
        </w:rPr>
        <w:t>的</w:t>
      </w:r>
      <w:r w:rsidRPr="00BF5A82">
        <w:rPr>
          <w:szCs w:val="21"/>
        </w:rPr>
        <w:t>方式</w:t>
      </w:r>
      <w:r w:rsidRPr="00BF5A82">
        <w:rPr>
          <w:rFonts w:hint="eastAsia"/>
          <w:szCs w:val="21"/>
        </w:rPr>
        <w:t>自愿返回、就地安置或在国内其他地点定居；</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lastRenderedPageBreak/>
        <w:tab/>
        <w:t>8.</w:t>
      </w:r>
      <w:r w:rsidR="00244FFF">
        <w:rPr>
          <w:rFonts w:hint="eastAsia"/>
          <w:szCs w:val="21"/>
        </w:rPr>
        <w:t xml:space="preserve">  </w:t>
      </w:r>
      <w:r w:rsidRPr="00BF5A82">
        <w:rPr>
          <w:rFonts w:eastAsia="楷体" w:hint="eastAsia"/>
          <w:szCs w:val="21"/>
        </w:rPr>
        <w:t>尤其表示关切的是</w:t>
      </w:r>
      <w:r w:rsidRPr="00BF5A82">
        <w:rPr>
          <w:rFonts w:hint="eastAsia"/>
          <w:szCs w:val="21"/>
        </w:rPr>
        <w:t>，包括妇女和儿童在内的许多境内流离失所者遭受各种威胁、侵犯和践踏人权行为以及违反国际人道主义法行为，他们特别处于弱势，</w:t>
      </w:r>
      <w:proofErr w:type="gramStart"/>
      <w:r w:rsidRPr="00BF5A82">
        <w:rPr>
          <w:rFonts w:hint="eastAsia"/>
          <w:szCs w:val="21"/>
        </w:rPr>
        <w:t>或尤其</w:t>
      </w:r>
      <w:proofErr w:type="gramEnd"/>
      <w:r w:rsidRPr="00BF5A82">
        <w:rPr>
          <w:rFonts w:hint="eastAsia"/>
          <w:szCs w:val="21"/>
        </w:rPr>
        <w:t>可能成为性暴力和性别暴力以及性剥削和性虐待、贩运人口、强行征募和绑架的特定施害目标；鼓励特别报告员继续致力促进采取行动，以应对他们的特定援助和保护需求；吁请各国考虑到大会和安全理事会所有有关决议，与国际机构和其他利益攸关方合作，向遭受上述侵犯和践踏行为之害的境内流离失所者以及遭受严重创伤者、老年人和残疾人等其他有特殊需求的境内流离失所者群体提供保护</w:t>
      </w:r>
      <w:proofErr w:type="gramStart"/>
      <w:r w:rsidRPr="00BF5A82">
        <w:rPr>
          <w:rFonts w:hint="eastAsia"/>
          <w:szCs w:val="21"/>
        </w:rPr>
        <w:t>和援</w:t>
      </w:r>
      <w:proofErr w:type="gramEnd"/>
      <w:r w:rsidRPr="00BF5A82">
        <w:rPr>
          <w:rFonts w:hint="eastAsia"/>
          <w:szCs w:val="21"/>
        </w:rPr>
        <w:t>助；</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9.</w:t>
      </w:r>
      <w:r w:rsidR="00244FFF">
        <w:rPr>
          <w:rFonts w:hint="eastAsia"/>
          <w:szCs w:val="21"/>
        </w:rPr>
        <w:t xml:space="preserve">  </w:t>
      </w:r>
      <w:r w:rsidRPr="00BF5A82">
        <w:rPr>
          <w:rFonts w:eastAsia="楷体" w:hint="eastAsia"/>
          <w:szCs w:val="21"/>
        </w:rPr>
        <w:t>呼吁</w:t>
      </w:r>
      <w:r w:rsidRPr="00BF5A82">
        <w:rPr>
          <w:rFonts w:hint="eastAsia"/>
          <w:szCs w:val="21"/>
        </w:rPr>
        <w:t>武装冲突各方</w:t>
      </w:r>
      <w:r w:rsidRPr="00BF5A82">
        <w:rPr>
          <w:szCs w:val="21"/>
        </w:rPr>
        <w:t>遵守</w:t>
      </w:r>
      <w:r w:rsidRPr="00BF5A82">
        <w:rPr>
          <w:rFonts w:hint="eastAsia"/>
          <w:szCs w:val="21"/>
        </w:rPr>
        <w:t>其根据适用的国际人道主义法和国际人权法所担负的义务，以防止发生强迫流离失所现象，促进对平民的保护；吁请各国政府根据国际法赋予各自的适用的义务，采取措施一视同仁地尊重和保护所有境内流离失所者的人权；</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10.</w:t>
      </w:r>
      <w:r w:rsidR="00244FFF">
        <w:rPr>
          <w:rFonts w:hint="eastAsia"/>
          <w:szCs w:val="21"/>
        </w:rPr>
        <w:t xml:space="preserve">  </w:t>
      </w:r>
      <w:r w:rsidRPr="00BF5A82">
        <w:rPr>
          <w:rFonts w:eastAsia="楷体" w:hint="eastAsia"/>
          <w:szCs w:val="21"/>
        </w:rPr>
        <w:t>强烈</w:t>
      </w:r>
      <w:r w:rsidRPr="00BF5A82">
        <w:rPr>
          <w:rFonts w:ascii="Time New Roman" w:eastAsia="楷体" w:hAnsi="Time New Roman" w:hint="eastAsia"/>
          <w:szCs w:val="21"/>
        </w:rPr>
        <w:t>谴责</w:t>
      </w:r>
      <w:r w:rsidRPr="00BF5A82">
        <w:rPr>
          <w:rFonts w:hint="eastAsia"/>
          <w:szCs w:val="21"/>
        </w:rPr>
        <w:t>继续对各年龄段的境内流离失所者实施性暴力和性别暴力的现象，其中受害最深的是妇女和儿童；</w:t>
      </w:r>
      <w:r w:rsidRPr="00BF5A82">
        <w:rPr>
          <w:szCs w:val="21"/>
        </w:rPr>
        <w:t>敦促</w:t>
      </w:r>
      <w:r w:rsidRPr="00BF5A82">
        <w:rPr>
          <w:rFonts w:hint="eastAsia"/>
          <w:szCs w:val="21"/>
        </w:rPr>
        <w:t>各主管机构和国际社会共同努力，切实有效地采取预防和应对措施，</w:t>
      </w:r>
      <w:r w:rsidRPr="00BF5A82">
        <w:rPr>
          <w:szCs w:val="21"/>
        </w:rPr>
        <w:t>保障</w:t>
      </w:r>
      <w:r w:rsidRPr="00BF5A82">
        <w:rPr>
          <w:rFonts w:hint="eastAsia"/>
          <w:szCs w:val="21"/>
        </w:rPr>
        <w:t>安全、保护人权、伸张正义并援助受害者，同时设法消除暴力侵害妇女和女童的根源，全面打击有罪不罚现象；</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11.</w:t>
      </w:r>
      <w:r w:rsidR="00244FFF">
        <w:rPr>
          <w:rFonts w:hint="eastAsia"/>
          <w:szCs w:val="21"/>
        </w:rPr>
        <w:t xml:space="preserve">  </w:t>
      </w:r>
      <w:r w:rsidRPr="00BF5A82">
        <w:rPr>
          <w:rFonts w:eastAsia="楷体" w:hint="eastAsia"/>
          <w:szCs w:val="21"/>
        </w:rPr>
        <w:t>促请</w:t>
      </w:r>
      <w:r w:rsidRPr="00BF5A82">
        <w:rPr>
          <w:rFonts w:hint="eastAsia"/>
          <w:szCs w:val="21"/>
        </w:rPr>
        <w:t>各国和其他相关行为者在促进和设法保护境内流离失所者人权的过程中，考虑到残疾人和老年人的特定需要，尤其是确保残疾人和老年人能够及时、适当和平等获得援助、保护和康复服务，包括医疗保健、性保健和生殖保健服务、社会心理支助以及教育方案；</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12.</w:t>
      </w:r>
      <w:r w:rsidR="00244FFF">
        <w:rPr>
          <w:rFonts w:hint="eastAsia"/>
          <w:szCs w:val="21"/>
        </w:rPr>
        <w:t xml:space="preserve">  </w:t>
      </w:r>
      <w:r w:rsidRPr="00BF5A82">
        <w:rPr>
          <w:rFonts w:eastAsia="楷体" w:hint="eastAsia"/>
          <w:szCs w:val="21"/>
        </w:rPr>
        <w:t>吁请</w:t>
      </w:r>
      <w:r w:rsidRPr="00BF5A82">
        <w:rPr>
          <w:rFonts w:hint="eastAsia"/>
          <w:szCs w:val="21"/>
        </w:rPr>
        <w:t>各国与国际机构和其他利益攸关方合作，确保并支持包括妇女在内的境内流离失所者在直接影响到其生活的各级决策进程和活动方面，充分、切实参与</w:t>
      </w:r>
      <w:proofErr w:type="gramStart"/>
      <w:r w:rsidRPr="00BF5A82">
        <w:rPr>
          <w:rFonts w:hint="eastAsia"/>
          <w:szCs w:val="21"/>
        </w:rPr>
        <w:t>与</w:t>
      </w:r>
      <w:proofErr w:type="gramEnd"/>
      <w:r w:rsidRPr="00BF5A82">
        <w:rPr>
          <w:rFonts w:hint="eastAsia"/>
          <w:szCs w:val="21"/>
        </w:rPr>
        <w:t>境内流离失所问题相关的各项活动，即促进和保护人权，防止侵犯和践踏人权行为，纳入地方和国家发展计划和活动以及制定和执行各种持久解决办法，包括促进</w:t>
      </w:r>
      <w:r w:rsidRPr="00BF5A82">
        <w:rPr>
          <w:szCs w:val="21"/>
        </w:rPr>
        <w:t>以有尊严和安全</w:t>
      </w:r>
      <w:r w:rsidRPr="00BF5A82">
        <w:rPr>
          <w:rFonts w:hint="eastAsia"/>
          <w:szCs w:val="21"/>
        </w:rPr>
        <w:t>的</w:t>
      </w:r>
      <w:r w:rsidRPr="00BF5A82">
        <w:rPr>
          <w:szCs w:val="21"/>
        </w:rPr>
        <w:t>方式</w:t>
      </w:r>
      <w:r w:rsidRPr="00BF5A82">
        <w:rPr>
          <w:rFonts w:hint="eastAsia"/>
          <w:szCs w:val="21"/>
        </w:rPr>
        <w:t>自愿返回、就地安置或在国内其他地点定居，以及开展和平进程、建设和平、过渡期正义、冲突后重建和发展等活动；</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13.</w:t>
      </w:r>
      <w:r w:rsidR="00244FFF">
        <w:rPr>
          <w:rFonts w:hint="eastAsia"/>
          <w:szCs w:val="21"/>
        </w:rPr>
        <w:t xml:space="preserve">  </w:t>
      </w:r>
      <w:r w:rsidRPr="00BF5A82">
        <w:rPr>
          <w:rFonts w:eastAsia="楷体" w:hint="eastAsia"/>
          <w:szCs w:val="21"/>
        </w:rPr>
        <w:t>表示关切的是，</w:t>
      </w:r>
      <w:r w:rsidRPr="00BF5A82">
        <w:rPr>
          <w:rFonts w:hint="eastAsia"/>
          <w:szCs w:val="21"/>
        </w:rPr>
        <w:t>有些境内流离失所问题是由自然灾害引起的，并因气候变化的不利影响、贫穷和其他因素而加剧；</w:t>
      </w:r>
      <w:r w:rsidR="00AE08F2">
        <w:rPr>
          <w:rFonts w:hint="eastAsia"/>
          <w:szCs w:val="21"/>
        </w:rPr>
        <w:t>确认需要</w:t>
      </w:r>
      <w:r w:rsidRPr="00BF5A82">
        <w:rPr>
          <w:rFonts w:hint="eastAsia"/>
          <w:szCs w:val="21"/>
        </w:rPr>
        <w:t>采取立足人权的方针减轻灾害风险、发出预警、制订</w:t>
      </w:r>
      <w:proofErr w:type="gramStart"/>
      <w:r w:rsidRPr="00BF5A82">
        <w:rPr>
          <w:rFonts w:hint="eastAsia"/>
          <w:szCs w:val="21"/>
        </w:rPr>
        <w:t>紧急应灾计划</w:t>
      </w:r>
      <w:proofErr w:type="gramEnd"/>
      <w:r w:rsidRPr="00BF5A82">
        <w:rPr>
          <w:rFonts w:hint="eastAsia"/>
          <w:szCs w:val="21"/>
        </w:rPr>
        <w:t>、进行灾害管理和减灾活动并开展恢复活动，以减少并处理灾害所致流离失所问题，更好地保护和</w:t>
      </w:r>
      <w:proofErr w:type="gramStart"/>
      <w:r w:rsidRPr="00BF5A82">
        <w:rPr>
          <w:rFonts w:hint="eastAsia"/>
          <w:szCs w:val="21"/>
        </w:rPr>
        <w:t>照顾受</w:t>
      </w:r>
      <w:proofErr w:type="gramEnd"/>
      <w:r w:rsidRPr="00BF5A82">
        <w:rPr>
          <w:rFonts w:hint="eastAsia"/>
          <w:szCs w:val="21"/>
        </w:rPr>
        <w:t>影响者的需求并找到持久解决办法；回顾《</w:t>
      </w:r>
      <w:r w:rsidRPr="00BF5A82">
        <w:rPr>
          <w:rFonts w:hint="eastAsia"/>
          <w:szCs w:val="21"/>
        </w:rPr>
        <w:t>2015-2030</w:t>
      </w:r>
      <w:r w:rsidRPr="00BF5A82">
        <w:rPr>
          <w:rFonts w:hint="eastAsia"/>
          <w:szCs w:val="21"/>
        </w:rPr>
        <w:t>年仙台减少灾害风险框架》</w:t>
      </w:r>
      <w:r w:rsidRPr="00BF5A82">
        <w:rPr>
          <w:szCs w:val="21"/>
          <w:vertAlign w:val="superscript"/>
        </w:rPr>
        <w:footnoteReference w:id="3"/>
      </w:r>
      <w:r w:rsidRPr="00BF5A82">
        <w:rPr>
          <w:rFonts w:hint="eastAsia"/>
          <w:szCs w:val="21"/>
        </w:rPr>
        <w:t xml:space="preserve"> </w:t>
      </w:r>
      <w:r w:rsidRPr="00BF5A82">
        <w:rPr>
          <w:rFonts w:hint="eastAsia"/>
          <w:szCs w:val="21"/>
        </w:rPr>
        <w:t>和《巴黎协定》</w:t>
      </w:r>
      <w:r w:rsidRPr="00BF5A82">
        <w:rPr>
          <w:szCs w:val="21"/>
          <w:vertAlign w:val="superscript"/>
        </w:rPr>
        <w:footnoteReference w:id="4"/>
      </w:r>
      <w:r w:rsidRPr="00BF5A82">
        <w:rPr>
          <w:rFonts w:hint="eastAsia"/>
          <w:szCs w:val="21"/>
        </w:rPr>
        <w:t xml:space="preserve"> </w:t>
      </w:r>
      <w:r w:rsidRPr="00BF5A82">
        <w:rPr>
          <w:rFonts w:hint="eastAsia"/>
          <w:szCs w:val="21"/>
        </w:rPr>
        <w:t>在这方面的有关规定；</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lastRenderedPageBreak/>
        <w:tab/>
        <w:t>14.</w:t>
      </w:r>
      <w:r w:rsidR="00244FFF">
        <w:rPr>
          <w:rFonts w:hint="eastAsia"/>
          <w:szCs w:val="21"/>
        </w:rPr>
        <w:t xml:space="preserve">  </w:t>
      </w:r>
      <w:r w:rsidRPr="00BF5A82">
        <w:rPr>
          <w:rFonts w:eastAsia="楷体" w:hint="eastAsia"/>
          <w:szCs w:val="21"/>
        </w:rPr>
        <w:t>重申</w:t>
      </w:r>
      <w:r w:rsidRPr="00BF5A82">
        <w:rPr>
          <w:szCs w:val="21"/>
        </w:rPr>
        <w:t>确认</w:t>
      </w:r>
      <w:r w:rsidRPr="00BF5A82">
        <w:rPr>
          <w:rFonts w:hint="eastAsia"/>
          <w:szCs w:val="21"/>
        </w:rPr>
        <w:t>《关于境内流离失所问题的指导原则》是保护境内流离失所者的重要国际框架；鼓励各会员国和人道主义机构以及发展捐助方和其他发展援助提供方继续共同努力，设法以更加可预测的方式满足境内流离失所者的需要，包括他们为落实持久解决办法而对长期发展援助的需要；为此吁请国际社会应请求为各国的能力建设工作提供支助；</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15.</w:t>
      </w:r>
      <w:r w:rsidR="00244FFF">
        <w:rPr>
          <w:rFonts w:hint="eastAsia"/>
          <w:szCs w:val="21"/>
        </w:rPr>
        <w:t xml:space="preserve">  </w:t>
      </w:r>
      <w:r w:rsidRPr="00BF5A82">
        <w:rPr>
          <w:rFonts w:eastAsia="楷体" w:hint="eastAsia"/>
          <w:szCs w:val="21"/>
        </w:rPr>
        <w:t>决定</w:t>
      </w:r>
      <w:r w:rsidRPr="00BF5A82">
        <w:rPr>
          <w:rFonts w:hint="eastAsia"/>
          <w:szCs w:val="21"/>
        </w:rPr>
        <w:t>将境内流离失所者人权问题特别报告员的任期延长三年，以便：</w:t>
      </w:r>
    </w:p>
    <w:p w:rsidR="00BF5A82" w:rsidRPr="00BF5A82" w:rsidRDefault="00BF5A82" w:rsidP="00BF5A82">
      <w:pPr>
        <w:numPr>
          <w:ilvl w:val="0"/>
          <w:numId w:val="9"/>
        </w:numPr>
        <w:tabs>
          <w:tab w:val="left" w:pos="1134"/>
          <w:tab w:val="left" w:pos="1565"/>
          <w:tab w:val="left" w:pos="1996"/>
        </w:tabs>
        <w:suppressAutoHyphens/>
        <w:overflowPunct/>
        <w:adjustRightInd/>
        <w:snapToGrid/>
        <w:spacing w:after="120"/>
        <w:ind w:right="1134"/>
        <w:jc w:val="both"/>
        <w:rPr>
          <w:szCs w:val="21"/>
        </w:rPr>
      </w:pPr>
      <w:r w:rsidRPr="00BF5A82">
        <w:rPr>
          <w:rFonts w:hint="eastAsia"/>
          <w:szCs w:val="21"/>
        </w:rPr>
        <w:t>处理境内流离失所这一复杂问题，尤其是设法把境内流离失所者的人权问题纳入联合国系统所有有关部门工作的主流；</w:t>
      </w:r>
    </w:p>
    <w:p w:rsidR="00BF5A82" w:rsidRPr="00BF5A82" w:rsidRDefault="00BF5A82" w:rsidP="00BF5A82">
      <w:pPr>
        <w:numPr>
          <w:ilvl w:val="0"/>
          <w:numId w:val="9"/>
        </w:numPr>
        <w:tabs>
          <w:tab w:val="left" w:pos="1134"/>
          <w:tab w:val="left" w:pos="1565"/>
          <w:tab w:val="left" w:pos="1996"/>
        </w:tabs>
        <w:suppressAutoHyphens/>
        <w:overflowPunct/>
        <w:adjustRightInd/>
        <w:snapToGrid/>
        <w:spacing w:after="120"/>
        <w:ind w:left="1129" w:right="1134"/>
        <w:jc w:val="both"/>
        <w:rPr>
          <w:szCs w:val="21"/>
        </w:rPr>
      </w:pPr>
      <w:r w:rsidRPr="00BF5A82">
        <w:rPr>
          <w:rFonts w:hint="eastAsia"/>
          <w:szCs w:val="21"/>
        </w:rPr>
        <w:t>努力加强国际社会应对境内流离失所状况这一复杂问题的行动，并参与协调一致的国际倡导努力和行动，改善对境内流离失所者人权的保护和尊重，同时继续开展并加强与各国政府、政府间组织、区域组织和非政府组织及其他相关行为者的包容各方的对话；</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16.</w:t>
      </w:r>
      <w:r w:rsidR="00244FFF">
        <w:rPr>
          <w:rFonts w:hint="eastAsia"/>
          <w:szCs w:val="21"/>
        </w:rPr>
        <w:t xml:space="preserve">  </w:t>
      </w:r>
      <w:r w:rsidRPr="00BF5A82">
        <w:rPr>
          <w:rFonts w:eastAsia="楷体" w:hint="eastAsia"/>
          <w:szCs w:val="21"/>
        </w:rPr>
        <w:t>请</w:t>
      </w:r>
      <w:r w:rsidRPr="00BF5A82">
        <w:rPr>
          <w:rFonts w:hint="eastAsia"/>
          <w:szCs w:val="21"/>
        </w:rPr>
        <w:t>境内流离失所者人权问题特别报告员在履行任务时：</w:t>
      </w:r>
    </w:p>
    <w:p w:rsidR="00BF5A82" w:rsidRPr="00BF5A82" w:rsidRDefault="00BF5A82" w:rsidP="00BF5A82">
      <w:pPr>
        <w:numPr>
          <w:ilvl w:val="0"/>
          <w:numId w:val="10"/>
        </w:numPr>
        <w:tabs>
          <w:tab w:val="left" w:pos="1134"/>
          <w:tab w:val="left" w:pos="1565"/>
          <w:tab w:val="left" w:pos="1996"/>
        </w:tabs>
        <w:suppressAutoHyphens/>
        <w:overflowPunct/>
        <w:adjustRightInd/>
        <w:snapToGrid/>
        <w:spacing w:after="120"/>
        <w:ind w:right="1134"/>
        <w:jc w:val="both"/>
        <w:rPr>
          <w:szCs w:val="21"/>
        </w:rPr>
      </w:pPr>
      <w:r w:rsidRPr="00BF5A82">
        <w:rPr>
          <w:rFonts w:hint="eastAsia"/>
          <w:szCs w:val="21"/>
        </w:rPr>
        <w:t>通过与各国政府、政府间组织、区域组织和非政府组织以及其他相关行为者不断进行对话，继续分析境内流离失所问题的原因，流离失所者的需要和人权，预防措施，包括与保护</w:t>
      </w:r>
      <w:proofErr w:type="gramStart"/>
      <w:r w:rsidRPr="00BF5A82">
        <w:rPr>
          <w:rFonts w:hint="eastAsia"/>
          <w:szCs w:val="21"/>
        </w:rPr>
        <w:t>和援助面临</w:t>
      </w:r>
      <w:proofErr w:type="gramEnd"/>
      <w:r w:rsidRPr="00BF5A82">
        <w:rPr>
          <w:rFonts w:hint="eastAsia"/>
          <w:szCs w:val="21"/>
        </w:rPr>
        <w:t>流离失所危险者相关的措施；并分析加强对境内流离失所者的保护及以向其提供的援助和持久解决办法的途径，同时考虑到具体情况和相关资料，特别是按年龄、性别、多样性和地点分列的统计资料和数据，并将相关可靠资料列入提交人权理事会的报告；</w:t>
      </w:r>
    </w:p>
    <w:p w:rsidR="00BF5A82" w:rsidRPr="00BF5A82" w:rsidRDefault="00BF5A82" w:rsidP="00BF5A82">
      <w:pPr>
        <w:numPr>
          <w:ilvl w:val="0"/>
          <w:numId w:val="10"/>
        </w:numPr>
        <w:tabs>
          <w:tab w:val="left" w:pos="1134"/>
          <w:tab w:val="left" w:pos="1565"/>
          <w:tab w:val="left" w:pos="1996"/>
        </w:tabs>
        <w:suppressAutoHyphens/>
        <w:overflowPunct/>
        <w:adjustRightInd/>
        <w:snapToGrid/>
        <w:spacing w:after="120"/>
        <w:ind w:right="1134"/>
        <w:jc w:val="both"/>
        <w:rPr>
          <w:szCs w:val="21"/>
        </w:rPr>
      </w:pPr>
      <w:r w:rsidRPr="00BF5A82">
        <w:rPr>
          <w:rFonts w:hint="eastAsia"/>
          <w:szCs w:val="21"/>
        </w:rPr>
        <w:t>通过与各国政府、政府间组织、区域组织和非政府组织以及其他相关行为者不断进行对话，继续努力推动制定具有包容性的全面战略并提供支持，把重点放在防止流离失所、改善保护</w:t>
      </w:r>
      <w:proofErr w:type="gramStart"/>
      <w:r w:rsidRPr="00BF5A82">
        <w:rPr>
          <w:rFonts w:hint="eastAsia"/>
          <w:szCs w:val="21"/>
        </w:rPr>
        <w:t>和援</w:t>
      </w:r>
      <w:proofErr w:type="gramEnd"/>
      <w:r w:rsidRPr="00BF5A82">
        <w:rPr>
          <w:rFonts w:hint="eastAsia"/>
          <w:szCs w:val="21"/>
        </w:rPr>
        <w:t>助、寻找持久解决办法以及将境内流离失所者纳入国家发展计划上，同时考虑到国家在其管辖范围内对此负有主要责任；</w:t>
      </w:r>
    </w:p>
    <w:p w:rsidR="00BF5A82" w:rsidRPr="00BF5A82" w:rsidRDefault="00BF5A82" w:rsidP="00BF5A82">
      <w:pPr>
        <w:numPr>
          <w:ilvl w:val="0"/>
          <w:numId w:val="10"/>
        </w:numPr>
        <w:tabs>
          <w:tab w:val="left" w:pos="1134"/>
          <w:tab w:val="left" w:pos="1565"/>
          <w:tab w:val="left" w:pos="1996"/>
        </w:tabs>
        <w:suppressAutoHyphens/>
        <w:overflowPunct/>
        <w:adjustRightInd/>
        <w:snapToGrid/>
        <w:spacing w:after="120"/>
        <w:ind w:right="1134"/>
        <w:jc w:val="both"/>
        <w:rPr>
          <w:szCs w:val="21"/>
        </w:rPr>
      </w:pPr>
      <w:r w:rsidRPr="00BF5A82">
        <w:rPr>
          <w:rFonts w:hint="eastAsia"/>
          <w:szCs w:val="21"/>
        </w:rPr>
        <w:t>在与各国政府、处于冲突后或其他状况的国家、政府间组织、区域组织和非政府组织及其他相关行为者进行对话时，继续采用《关于境内流离失所问题的指导原则》，继续努力推进《指导原则》的传播、推广和适用，并支持各项旨在促进能力建设和采用这些指导原则以及制定国内立法和政策的努力；</w:t>
      </w:r>
    </w:p>
    <w:p w:rsidR="00BF5A82" w:rsidRPr="00BF5A82" w:rsidRDefault="00BF5A82" w:rsidP="00BF5A82">
      <w:pPr>
        <w:numPr>
          <w:ilvl w:val="0"/>
          <w:numId w:val="10"/>
        </w:numPr>
        <w:tabs>
          <w:tab w:val="left" w:pos="1134"/>
          <w:tab w:val="left" w:pos="1565"/>
          <w:tab w:val="left" w:pos="1996"/>
        </w:tabs>
        <w:suppressAutoHyphens/>
        <w:overflowPunct/>
        <w:adjustRightInd/>
        <w:snapToGrid/>
        <w:spacing w:after="120"/>
        <w:ind w:right="1134"/>
        <w:jc w:val="both"/>
        <w:rPr>
          <w:spacing w:val="-4"/>
          <w:szCs w:val="21"/>
        </w:rPr>
      </w:pPr>
      <w:r w:rsidRPr="00BF5A82">
        <w:rPr>
          <w:rFonts w:hint="eastAsia"/>
          <w:szCs w:val="21"/>
        </w:rPr>
        <w:t>在</w:t>
      </w:r>
      <w:r w:rsidRPr="00BF5A82">
        <w:rPr>
          <w:rFonts w:hint="eastAsia"/>
          <w:spacing w:val="-4"/>
          <w:szCs w:val="21"/>
        </w:rPr>
        <w:t>开展工作履行任务的过程中始终纳入性别公平观，并特别考虑到境内流离失所妇女和儿童的人权，老年人、残疾人和因境内流离失所而遭受严重创伤的人等有着特殊需要的其他群体的人权，以及他们特殊的援助、保护和发展需要；</w:t>
      </w:r>
    </w:p>
    <w:p w:rsidR="00BF5A82" w:rsidRPr="00BF5A82" w:rsidRDefault="00BF5A82" w:rsidP="00BF5A82">
      <w:pPr>
        <w:numPr>
          <w:ilvl w:val="0"/>
          <w:numId w:val="10"/>
        </w:numPr>
        <w:tabs>
          <w:tab w:val="left" w:pos="1134"/>
          <w:tab w:val="left" w:pos="1565"/>
          <w:tab w:val="left" w:pos="1996"/>
        </w:tabs>
        <w:suppressAutoHyphens/>
        <w:overflowPunct/>
        <w:adjustRightInd/>
        <w:snapToGrid/>
        <w:spacing w:after="120"/>
        <w:ind w:right="1134"/>
        <w:jc w:val="both"/>
        <w:rPr>
          <w:szCs w:val="21"/>
        </w:rPr>
      </w:pPr>
      <w:r w:rsidRPr="00BF5A82">
        <w:rPr>
          <w:rFonts w:hint="eastAsia"/>
          <w:szCs w:val="21"/>
        </w:rPr>
        <w:t>继续努力推动在和平进程、和平协议以及重新融入与康复进程中酌情考虑到境内流离失所者的人权及特定的保护</w:t>
      </w:r>
      <w:proofErr w:type="gramStart"/>
      <w:r w:rsidRPr="00BF5A82">
        <w:rPr>
          <w:rFonts w:hint="eastAsia"/>
          <w:szCs w:val="21"/>
        </w:rPr>
        <w:t>和援</w:t>
      </w:r>
      <w:proofErr w:type="gramEnd"/>
      <w:r w:rsidRPr="00BF5A82">
        <w:rPr>
          <w:rFonts w:hint="eastAsia"/>
          <w:szCs w:val="21"/>
        </w:rPr>
        <w:t>助需要；</w:t>
      </w:r>
    </w:p>
    <w:p w:rsidR="00BF5A82" w:rsidRPr="00BF5A82" w:rsidRDefault="00BF5A82" w:rsidP="00BF5A82">
      <w:pPr>
        <w:numPr>
          <w:ilvl w:val="0"/>
          <w:numId w:val="10"/>
        </w:numPr>
        <w:tabs>
          <w:tab w:val="left" w:pos="1134"/>
          <w:tab w:val="left" w:pos="1565"/>
          <w:tab w:val="left" w:pos="1996"/>
        </w:tabs>
        <w:suppressAutoHyphens/>
        <w:overflowPunct/>
        <w:adjustRightInd/>
        <w:snapToGrid/>
        <w:spacing w:after="120"/>
        <w:ind w:right="1134"/>
        <w:jc w:val="both"/>
        <w:rPr>
          <w:szCs w:val="21"/>
        </w:rPr>
      </w:pPr>
      <w:r w:rsidRPr="00BF5A82">
        <w:rPr>
          <w:rFonts w:hint="eastAsia"/>
          <w:szCs w:val="21"/>
        </w:rPr>
        <w:t>继续关注国际社会在应请求协助受影响国家满足境内流离失所者的保护</w:t>
      </w:r>
      <w:proofErr w:type="gramStart"/>
      <w:r w:rsidRPr="00BF5A82">
        <w:rPr>
          <w:rFonts w:hint="eastAsia"/>
          <w:szCs w:val="21"/>
        </w:rPr>
        <w:t>和援助需要</w:t>
      </w:r>
      <w:proofErr w:type="gramEnd"/>
      <w:r w:rsidRPr="00BF5A82">
        <w:rPr>
          <w:rFonts w:hint="eastAsia"/>
          <w:szCs w:val="21"/>
        </w:rPr>
        <w:t>方面，包括在执行国家战略方面所发挥的作用，并在其宣传活动中注重为满足受影响国需要而筹集足够资源；</w:t>
      </w:r>
    </w:p>
    <w:p w:rsidR="00BF5A82" w:rsidRPr="00BF5A82" w:rsidRDefault="00BF5A82" w:rsidP="00A7604F">
      <w:pPr>
        <w:numPr>
          <w:ilvl w:val="0"/>
          <w:numId w:val="10"/>
        </w:numPr>
        <w:tabs>
          <w:tab w:val="left" w:pos="1134"/>
          <w:tab w:val="left" w:pos="1565"/>
          <w:tab w:val="left" w:pos="1996"/>
        </w:tabs>
        <w:suppressAutoHyphens/>
        <w:overflowPunct/>
        <w:adjustRightInd/>
        <w:snapToGrid/>
        <w:spacing w:after="120" w:line="306" w:lineRule="exact"/>
        <w:ind w:right="1134"/>
        <w:jc w:val="both"/>
        <w:rPr>
          <w:szCs w:val="21"/>
        </w:rPr>
      </w:pPr>
      <w:r w:rsidRPr="00BF5A82">
        <w:rPr>
          <w:rFonts w:hint="eastAsia"/>
          <w:szCs w:val="21"/>
        </w:rPr>
        <w:lastRenderedPageBreak/>
        <w:t>通过与各国政府、政府间组织、区域组织和非政府组织以及其他相关行为者不断进行对话，继续努力提倡在发生灾害时保护境内流离失所者的人权；</w:t>
      </w:r>
    </w:p>
    <w:p w:rsidR="00BF5A82" w:rsidRPr="00BF5A82" w:rsidRDefault="00BF5A82" w:rsidP="00A7604F">
      <w:pPr>
        <w:numPr>
          <w:ilvl w:val="0"/>
          <w:numId w:val="10"/>
        </w:numPr>
        <w:tabs>
          <w:tab w:val="left" w:pos="1134"/>
          <w:tab w:val="left" w:pos="1565"/>
          <w:tab w:val="left" w:pos="1996"/>
        </w:tabs>
        <w:suppressAutoHyphens/>
        <w:overflowPunct/>
        <w:adjustRightInd/>
        <w:snapToGrid/>
        <w:spacing w:after="120" w:line="306" w:lineRule="exact"/>
        <w:ind w:right="1134"/>
        <w:jc w:val="both"/>
        <w:rPr>
          <w:szCs w:val="21"/>
        </w:rPr>
      </w:pPr>
      <w:r w:rsidRPr="00BF5A82">
        <w:rPr>
          <w:rFonts w:hint="eastAsia"/>
          <w:szCs w:val="21"/>
        </w:rPr>
        <w:t>进一步加强特别报告员与联合国之间业已建立的合作关系，包括在建设和平委员会及其他国际和区域组织的框架内开展合作，尤其是加强特别报告员对机构间常设委员会及其附属机构工作的参与；</w:t>
      </w:r>
    </w:p>
    <w:p w:rsidR="00BF5A82" w:rsidRPr="00BF5A82" w:rsidRDefault="00BF5A82" w:rsidP="00A7604F">
      <w:pPr>
        <w:numPr>
          <w:ilvl w:val="0"/>
          <w:numId w:val="10"/>
        </w:numPr>
        <w:tabs>
          <w:tab w:val="left" w:pos="1134"/>
          <w:tab w:val="left" w:pos="1565"/>
          <w:tab w:val="left" w:pos="1996"/>
        </w:tabs>
        <w:suppressAutoHyphens/>
        <w:overflowPunct/>
        <w:adjustRightInd/>
        <w:snapToGrid/>
        <w:spacing w:after="120" w:line="306" w:lineRule="exact"/>
        <w:ind w:left="1129" w:right="1134"/>
        <w:jc w:val="both"/>
        <w:rPr>
          <w:szCs w:val="21"/>
        </w:rPr>
      </w:pPr>
      <w:r w:rsidRPr="00BF5A82">
        <w:rPr>
          <w:rFonts w:hint="eastAsia"/>
          <w:szCs w:val="21"/>
        </w:rPr>
        <w:t>在活动中继续采用《机构间常设委员会境内流离失所者持久解决办法框架》；</w:t>
      </w:r>
      <w:r w:rsidRPr="00BF5A82">
        <w:rPr>
          <w:szCs w:val="21"/>
          <w:vertAlign w:val="superscript"/>
        </w:rPr>
        <w:footnoteReference w:id="5"/>
      </w:r>
    </w:p>
    <w:p w:rsidR="00BF5A82" w:rsidRPr="00BF5A82" w:rsidRDefault="00BF5A82" w:rsidP="00A7604F">
      <w:pPr>
        <w:numPr>
          <w:ilvl w:val="0"/>
          <w:numId w:val="10"/>
        </w:numPr>
        <w:tabs>
          <w:tab w:val="left" w:pos="1134"/>
          <w:tab w:val="left" w:pos="1565"/>
          <w:tab w:val="left" w:pos="1996"/>
        </w:tabs>
        <w:suppressAutoHyphens/>
        <w:overflowPunct/>
        <w:adjustRightInd/>
        <w:snapToGrid/>
        <w:spacing w:after="120" w:line="306" w:lineRule="exact"/>
        <w:ind w:left="1129" w:right="1134"/>
        <w:jc w:val="both"/>
        <w:rPr>
          <w:szCs w:val="21"/>
        </w:rPr>
      </w:pPr>
      <w:r w:rsidRPr="00BF5A82">
        <w:rPr>
          <w:rFonts w:hint="eastAsia"/>
          <w:szCs w:val="21"/>
        </w:rPr>
        <w:t>继续与发展捐助方和发展援助</w:t>
      </w:r>
      <w:proofErr w:type="gramStart"/>
      <w:r w:rsidRPr="00BF5A82">
        <w:rPr>
          <w:rFonts w:hint="eastAsia"/>
          <w:szCs w:val="21"/>
        </w:rPr>
        <w:t>其他提供</w:t>
      </w:r>
      <w:proofErr w:type="gramEnd"/>
      <w:r w:rsidRPr="00BF5A82">
        <w:rPr>
          <w:rFonts w:hint="eastAsia"/>
          <w:szCs w:val="21"/>
        </w:rPr>
        <w:t>方，包括联合国机构和其他相关行为者开展合作，以便进一步加强有助于持久解决办法的国际援助活动；</w:t>
      </w:r>
    </w:p>
    <w:p w:rsidR="00BF5A82" w:rsidRPr="00BF5A82" w:rsidRDefault="00BF5A82" w:rsidP="00A7604F">
      <w:pPr>
        <w:tabs>
          <w:tab w:val="left" w:pos="1134"/>
          <w:tab w:val="left" w:pos="1565"/>
          <w:tab w:val="left" w:pos="1996"/>
          <w:tab w:val="left" w:pos="2427"/>
        </w:tabs>
        <w:spacing w:after="120" w:line="306" w:lineRule="exact"/>
        <w:ind w:left="1134" w:right="1134"/>
        <w:jc w:val="both"/>
        <w:rPr>
          <w:szCs w:val="21"/>
        </w:rPr>
      </w:pPr>
      <w:r w:rsidRPr="00BF5A82">
        <w:rPr>
          <w:szCs w:val="21"/>
        </w:rPr>
        <w:tab/>
        <w:t>17.</w:t>
      </w:r>
      <w:r w:rsidR="00244FFF">
        <w:rPr>
          <w:rFonts w:hint="eastAsia"/>
          <w:szCs w:val="21"/>
        </w:rPr>
        <w:t xml:space="preserve">  </w:t>
      </w:r>
      <w:r w:rsidRPr="00BF5A82">
        <w:rPr>
          <w:rFonts w:eastAsia="楷体" w:hint="eastAsia"/>
          <w:szCs w:val="21"/>
        </w:rPr>
        <w:t>吁请</w:t>
      </w:r>
      <w:r w:rsidRPr="00BF5A82">
        <w:rPr>
          <w:rFonts w:hint="eastAsia"/>
          <w:szCs w:val="21"/>
        </w:rPr>
        <w:t>各国提供持久解决办法；鼓励加强国际合作，包括通过提供资源和专门知识，协助受影响国家尤其是发展中国家在援助、保护、康复、持久解决办法以及向境内流离失所者及其收容社区提供发展援助等方面的努力和政策；</w:t>
      </w:r>
    </w:p>
    <w:p w:rsidR="00BF5A82" w:rsidRPr="00BF5A82" w:rsidRDefault="00BF5A82" w:rsidP="00A7604F">
      <w:pPr>
        <w:tabs>
          <w:tab w:val="left" w:pos="1134"/>
          <w:tab w:val="left" w:pos="1565"/>
          <w:tab w:val="left" w:pos="1996"/>
          <w:tab w:val="left" w:pos="2427"/>
        </w:tabs>
        <w:spacing w:after="120" w:line="306" w:lineRule="exact"/>
        <w:ind w:left="1134" w:right="1134"/>
        <w:jc w:val="both"/>
        <w:rPr>
          <w:szCs w:val="21"/>
        </w:rPr>
      </w:pPr>
      <w:r w:rsidRPr="00BF5A82">
        <w:rPr>
          <w:szCs w:val="21"/>
        </w:rPr>
        <w:tab/>
        <w:t>18.</w:t>
      </w:r>
      <w:r w:rsidR="00244FFF">
        <w:rPr>
          <w:rFonts w:hint="eastAsia"/>
          <w:szCs w:val="21"/>
        </w:rPr>
        <w:t xml:space="preserve">  </w:t>
      </w:r>
      <w:r w:rsidRPr="00BF5A82">
        <w:rPr>
          <w:rFonts w:eastAsia="楷体" w:hint="eastAsia"/>
          <w:szCs w:val="21"/>
        </w:rPr>
        <w:t>促请</w:t>
      </w:r>
      <w:r w:rsidRPr="00BF5A82">
        <w:rPr>
          <w:rFonts w:hint="eastAsia"/>
          <w:szCs w:val="21"/>
        </w:rPr>
        <w:t>所有国家酌情将《</w:t>
      </w:r>
      <w:r w:rsidRPr="00BF5A82">
        <w:rPr>
          <w:rFonts w:hint="eastAsia"/>
          <w:szCs w:val="21"/>
        </w:rPr>
        <w:t>2030</w:t>
      </w:r>
      <w:r w:rsidRPr="00BF5A82">
        <w:rPr>
          <w:rFonts w:hint="eastAsia"/>
          <w:szCs w:val="21"/>
        </w:rPr>
        <w:t>年可持续发展议程》</w:t>
      </w:r>
      <w:r w:rsidRPr="00BF5A82">
        <w:rPr>
          <w:szCs w:val="21"/>
          <w:vertAlign w:val="superscript"/>
        </w:rPr>
        <w:footnoteReference w:id="6"/>
      </w:r>
      <w:r w:rsidRPr="00BF5A82">
        <w:rPr>
          <w:szCs w:val="21"/>
        </w:rPr>
        <w:t xml:space="preserve"> </w:t>
      </w:r>
      <w:r w:rsidRPr="00BF5A82">
        <w:rPr>
          <w:rFonts w:hint="eastAsia"/>
          <w:szCs w:val="21"/>
        </w:rPr>
        <w:t>纳入各自的国家政策和发展框架；回顾《</w:t>
      </w:r>
      <w:r w:rsidRPr="00BF5A82">
        <w:rPr>
          <w:rFonts w:hint="eastAsia"/>
          <w:szCs w:val="21"/>
        </w:rPr>
        <w:t>2030</w:t>
      </w:r>
      <w:r w:rsidRPr="00BF5A82">
        <w:rPr>
          <w:rFonts w:hint="eastAsia"/>
          <w:szCs w:val="21"/>
        </w:rPr>
        <w:t>年议程》力求应对包括境内流离失所者在内的最弱势群体的需求；</w:t>
      </w:r>
    </w:p>
    <w:p w:rsidR="00BF5A82" w:rsidRPr="00BF5A82" w:rsidRDefault="00BF5A82" w:rsidP="00A7604F">
      <w:pPr>
        <w:tabs>
          <w:tab w:val="left" w:pos="1134"/>
          <w:tab w:val="left" w:pos="1565"/>
          <w:tab w:val="left" w:pos="1996"/>
          <w:tab w:val="left" w:pos="2427"/>
        </w:tabs>
        <w:spacing w:after="120" w:line="306" w:lineRule="exact"/>
        <w:ind w:left="1134" w:right="1134"/>
        <w:jc w:val="both"/>
        <w:rPr>
          <w:szCs w:val="21"/>
        </w:rPr>
      </w:pPr>
      <w:r w:rsidRPr="00BF5A82">
        <w:rPr>
          <w:szCs w:val="21"/>
        </w:rPr>
        <w:tab/>
        <w:t>19.</w:t>
      </w:r>
      <w:r w:rsidR="00244FFF">
        <w:rPr>
          <w:rFonts w:hint="eastAsia"/>
          <w:szCs w:val="21"/>
        </w:rPr>
        <w:t xml:space="preserve">  </w:t>
      </w:r>
      <w:r w:rsidRPr="00BF5A82">
        <w:rPr>
          <w:rFonts w:eastAsia="楷体" w:hint="eastAsia"/>
          <w:szCs w:val="21"/>
        </w:rPr>
        <w:t>鼓励</w:t>
      </w:r>
      <w:r w:rsidRPr="00BF5A82">
        <w:rPr>
          <w:rFonts w:hint="eastAsia"/>
          <w:szCs w:val="21"/>
        </w:rPr>
        <w:t>各国通过指定政府内处理境内流离失所问题的国家协调中心，并通过划拨预算资金的方式，继续制定和执行以包容和不歧视方式处理流离失所各阶段问题的国内立法和政策；鼓励国际社会、联合国有关机构以及区域和国家行为者应请求向各国政府在这方面提供资金和技术支持及合作；</w:t>
      </w:r>
    </w:p>
    <w:p w:rsidR="00BF5A82" w:rsidRPr="00BF5A82" w:rsidRDefault="00BF5A82" w:rsidP="00A7604F">
      <w:pPr>
        <w:pStyle w:val="SingleTxtGC"/>
      </w:pPr>
      <w:r w:rsidRPr="00BF5A82">
        <w:tab/>
        <w:t>20.</w:t>
      </w:r>
      <w:r w:rsidR="00244FFF">
        <w:rPr>
          <w:rFonts w:hint="eastAsia"/>
          <w:i/>
        </w:rPr>
        <w:t xml:space="preserve">  </w:t>
      </w:r>
      <w:r w:rsidRPr="00BF5A82">
        <w:rPr>
          <w:rFonts w:eastAsia="楷体" w:hint="eastAsia"/>
        </w:rPr>
        <w:t>欢迎</w:t>
      </w:r>
      <w:r w:rsidRPr="00BF5A82">
        <w:rPr>
          <w:rFonts w:hint="eastAsia"/>
        </w:rPr>
        <w:t>非洲联盟、大湖区问题国际会议、美洲国家组织、欧洲安全与合作组织和欧洲委员会等区域组织为了应对境内流离失所者的保护、援助和发展需求以及为寻找持久解决办法而采取的举措；鼓励区域组织加强活动并与特别报告</w:t>
      </w:r>
      <w:proofErr w:type="gramStart"/>
      <w:r w:rsidRPr="00BF5A82">
        <w:rPr>
          <w:rFonts w:hint="eastAsia"/>
        </w:rPr>
        <w:t>员加强</w:t>
      </w:r>
      <w:proofErr w:type="gramEnd"/>
      <w:r w:rsidRPr="00BF5A82">
        <w:rPr>
          <w:rFonts w:hint="eastAsia"/>
        </w:rPr>
        <w:t>合作；</w:t>
      </w:r>
    </w:p>
    <w:p w:rsidR="00BF5A82" w:rsidRPr="00BF5A82" w:rsidRDefault="00BF5A82" w:rsidP="00A7604F">
      <w:pPr>
        <w:pStyle w:val="SingleTxtGC"/>
      </w:pPr>
      <w:r w:rsidRPr="00BF5A82">
        <w:tab/>
        <w:t>21.</w:t>
      </w:r>
      <w:r w:rsidR="00244FFF">
        <w:rPr>
          <w:rFonts w:hint="eastAsia"/>
        </w:rPr>
        <w:t xml:space="preserve">  </w:t>
      </w:r>
      <w:r w:rsidRPr="00BF5A82">
        <w:rPr>
          <w:rFonts w:eastAsia="楷体" w:hint="eastAsia"/>
        </w:rPr>
        <w:t>大力欢迎</w:t>
      </w:r>
      <w:r w:rsidRPr="00BF5A82">
        <w:rPr>
          <w:rFonts w:hint="eastAsia"/>
        </w:rPr>
        <w:t>《非洲联盟保护</w:t>
      </w:r>
      <w:proofErr w:type="gramStart"/>
      <w:r w:rsidRPr="00BF5A82">
        <w:rPr>
          <w:rFonts w:hint="eastAsia"/>
        </w:rPr>
        <w:t>和援</w:t>
      </w:r>
      <w:proofErr w:type="gramEnd"/>
      <w:r w:rsidRPr="00BF5A82">
        <w:rPr>
          <w:rFonts w:hint="eastAsia"/>
        </w:rPr>
        <w:t>助非洲境内流离失所者公约》的通过、生效及仍在进行的批准进程，这是非洲加强保护</w:t>
      </w:r>
      <w:proofErr w:type="gramStart"/>
      <w:r w:rsidRPr="00BF5A82">
        <w:rPr>
          <w:rFonts w:hint="eastAsia"/>
        </w:rPr>
        <w:t>和援</w:t>
      </w:r>
      <w:proofErr w:type="gramEnd"/>
      <w:r w:rsidRPr="00BF5A82">
        <w:rPr>
          <w:rFonts w:hint="eastAsia"/>
        </w:rPr>
        <w:t>助境内流离失所者的国家和区域规范框架方面的一项重要步骤；鼓励其他区域机制考虑制定类似的保护境内流离失所</w:t>
      </w:r>
      <w:proofErr w:type="gramStart"/>
      <w:r w:rsidRPr="00BF5A82">
        <w:rPr>
          <w:rFonts w:hint="eastAsia"/>
        </w:rPr>
        <w:t>者区域</w:t>
      </w:r>
      <w:proofErr w:type="gramEnd"/>
      <w:r w:rsidRPr="00BF5A82">
        <w:rPr>
          <w:rFonts w:hint="eastAsia"/>
        </w:rPr>
        <w:t>规范框架；</w:t>
      </w:r>
    </w:p>
    <w:p w:rsidR="00BF5A82" w:rsidRPr="00BF5A82" w:rsidRDefault="00BF5A82" w:rsidP="00A7604F">
      <w:pPr>
        <w:pStyle w:val="SingleTxtGC"/>
      </w:pPr>
      <w:r w:rsidRPr="00BF5A82">
        <w:tab/>
        <w:t>22.</w:t>
      </w:r>
      <w:r w:rsidR="00244FFF">
        <w:rPr>
          <w:rFonts w:hint="eastAsia"/>
        </w:rPr>
        <w:t xml:space="preserve">  </w:t>
      </w:r>
      <w:r w:rsidRPr="00BF5A82">
        <w:rPr>
          <w:rFonts w:eastAsia="楷体" w:hint="eastAsia"/>
        </w:rPr>
        <w:t>大力鼓励</w:t>
      </w:r>
      <w:r w:rsidRPr="00BF5A82">
        <w:rPr>
          <w:rFonts w:hint="eastAsia"/>
        </w:rPr>
        <w:t>各国政府，尤其是存在境内流离失所状况的国家的政府，为联合国和其他相关行为者开展的应对境内流离失所者的保护、援助和发展需要的活动提供便利，对特别报告员的访问和索取资料请求</w:t>
      </w:r>
      <w:proofErr w:type="gramStart"/>
      <w:r w:rsidRPr="00BF5A82">
        <w:rPr>
          <w:rFonts w:hint="eastAsia"/>
        </w:rPr>
        <w:t>作出</w:t>
      </w:r>
      <w:proofErr w:type="gramEnd"/>
      <w:r w:rsidRPr="00BF5A82">
        <w:rPr>
          <w:rFonts w:hint="eastAsia"/>
        </w:rPr>
        <w:t>积极和迅速回应；强调特别报告员根据任务规定需要不受阻碍地通行；促请各国政府和联合国系统有关机构</w:t>
      </w:r>
      <w:r w:rsidR="008C5652">
        <w:rPr>
          <w:rFonts w:hint="eastAsia"/>
        </w:rPr>
        <w:t>(</w:t>
      </w:r>
      <w:r w:rsidRPr="00BF5A82">
        <w:rPr>
          <w:rFonts w:hint="eastAsia"/>
        </w:rPr>
        <w:t>同样在国家一级</w:t>
      </w:r>
      <w:r w:rsidR="008C5652">
        <w:rPr>
          <w:rFonts w:hint="eastAsia"/>
        </w:rPr>
        <w:t>)</w:t>
      </w:r>
      <w:r w:rsidRPr="00BF5A82">
        <w:rPr>
          <w:rFonts w:hint="eastAsia"/>
        </w:rPr>
        <w:t>酌情切实贯彻执行任务负责人的建议，并提供关于在这方面采取的措施的资料；</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lastRenderedPageBreak/>
        <w:tab/>
        <w:t>23.</w:t>
      </w:r>
      <w:r w:rsidR="00244FFF">
        <w:rPr>
          <w:rFonts w:hint="eastAsia"/>
          <w:szCs w:val="21"/>
        </w:rPr>
        <w:t xml:space="preserve">  </w:t>
      </w:r>
      <w:r w:rsidRPr="00BF5A82">
        <w:rPr>
          <w:rFonts w:eastAsia="楷体" w:hint="eastAsia"/>
          <w:szCs w:val="21"/>
        </w:rPr>
        <w:t>鼓励</w:t>
      </w:r>
      <w:r w:rsidRPr="00BF5A82">
        <w:rPr>
          <w:rFonts w:hint="eastAsia"/>
          <w:szCs w:val="21"/>
        </w:rPr>
        <w:t>各国政府、机构间常设委员会成员、人道主义协调员和国家工作队确保提供关于境内流离失所状况的可靠数据，以便为制订有效和</w:t>
      </w:r>
      <w:r w:rsidRPr="00BF5A82">
        <w:rPr>
          <w:szCs w:val="21"/>
        </w:rPr>
        <w:t>立足权利</w:t>
      </w:r>
      <w:r w:rsidRPr="00BF5A82">
        <w:rPr>
          <w:rFonts w:hint="eastAsia"/>
          <w:szCs w:val="21"/>
        </w:rPr>
        <w:t>的对策提供资料，与境内流离失所问题监测中心分享数据以纳入全球估计和分析，根据需要请求境内流离失所问题机构间联合概况调查处提供支助和指导，以帮助提供更多的各方同意的数据，以便于采取行动，并酌情为这些行动提供资金；</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24.</w:t>
      </w:r>
      <w:r w:rsidR="00244FFF">
        <w:rPr>
          <w:rFonts w:hint="eastAsia"/>
          <w:szCs w:val="21"/>
        </w:rPr>
        <w:t xml:space="preserve">  </w:t>
      </w:r>
      <w:r w:rsidRPr="00BF5A82">
        <w:rPr>
          <w:rFonts w:eastAsia="楷体" w:hint="eastAsia"/>
          <w:szCs w:val="21"/>
        </w:rPr>
        <w:t>鼓励</w:t>
      </w:r>
      <w:r w:rsidRPr="00BF5A82">
        <w:rPr>
          <w:rFonts w:hint="eastAsia"/>
          <w:szCs w:val="21"/>
        </w:rPr>
        <w:t>联合国，包括其专门机构、区域政府间组织、任务负责人、相关机构和独立专家以及非政府组织，为</w:t>
      </w:r>
      <w:r w:rsidRPr="00BF5A82">
        <w:rPr>
          <w:szCs w:val="21"/>
        </w:rPr>
        <w:t>特别报告员履行任务与其</w:t>
      </w:r>
      <w:r w:rsidRPr="00BF5A82">
        <w:rPr>
          <w:rFonts w:hint="eastAsia"/>
          <w:szCs w:val="21"/>
        </w:rPr>
        <w:t>建立并维持定期对话与合作；</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25.</w:t>
      </w:r>
      <w:r w:rsidR="00244FFF">
        <w:rPr>
          <w:rFonts w:hint="eastAsia"/>
          <w:szCs w:val="21"/>
        </w:rPr>
        <w:t xml:space="preserve">  </w:t>
      </w:r>
      <w:r w:rsidRPr="00BF5A82">
        <w:rPr>
          <w:rFonts w:eastAsia="楷体" w:hint="eastAsia"/>
          <w:szCs w:val="21"/>
        </w:rPr>
        <w:t>鼓励</w:t>
      </w:r>
      <w:r w:rsidRPr="00BF5A82">
        <w:rPr>
          <w:rFonts w:hint="eastAsia"/>
          <w:szCs w:val="21"/>
        </w:rPr>
        <w:t>所有联合国有关组织和人道主义援助、人权及发展组织通过机构间常设委员会和派驻存在境内流离失所状况的国家的联合国国家工作队加强协作与协调，向特别报告员提供一切可能的协助和支持；并请特别报告员继续参与机构间常设委员会及其附属机构的工作；</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26.</w:t>
      </w:r>
      <w:r w:rsidR="00244FFF">
        <w:rPr>
          <w:rFonts w:hint="eastAsia"/>
          <w:szCs w:val="21"/>
        </w:rPr>
        <w:t xml:space="preserve">  </w:t>
      </w:r>
      <w:r w:rsidRPr="00BF5A82">
        <w:rPr>
          <w:rFonts w:eastAsia="楷体" w:hint="eastAsia"/>
          <w:szCs w:val="21"/>
        </w:rPr>
        <w:t>请</w:t>
      </w:r>
      <w:r w:rsidRPr="00BF5A82">
        <w:rPr>
          <w:rFonts w:hint="eastAsia"/>
          <w:szCs w:val="21"/>
        </w:rPr>
        <w:t>秘书长和联合国人权事务高级专员办事处向特别报告员提供切实执行任务所需的一切协助和适足的人员配备，并确保这一机制在人道主义事务协调厅、联合国难民事务高级专员办事处以及联合国其他各有关办事处和专门机构的继续支持下，与紧急救济协调</w:t>
      </w:r>
      <w:proofErr w:type="gramStart"/>
      <w:r w:rsidRPr="00BF5A82">
        <w:rPr>
          <w:rFonts w:hint="eastAsia"/>
          <w:szCs w:val="21"/>
        </w:rPr>
        <w:t>员密切</w:t>
      </w:r>
      <w:proofErr w:type="gramEnd"/>
      <w:r w:rsidRPr="00BF5A82">
        <w:rPr>
          <w:rFonts w:hint="eastAsia"/>
          <w:szCs w:val="21"/>
        </w:rPr>
        <w:t>合作；</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27.</w:t>
      </w:r>
      <w:r w:rsidR="00244FFF">
        <w:rPr>
          <w:rFonts w:hint="eastAsia"/>
          <w:szCs w:val="21"/>
        </w:rPr>
        <w:t xml:space="preserve">  </w:t>
      </w:r>
      <w:r w:rsidRPr="00BF5A82">
        <w:rPr>
          <w:rFonts w:eastAsia="楷体" w:hint="eastAsia"/>
          <w:szCs w:val="21"/>
        </w:rPr>
        <w:t>请</w:t>
      </w:r>
      <w:r w:rsidRPr="00BF5A82">
        <w:rPr>
          <w:rFonts w:hint="eastAsia"/>
          <w:szCs w:val="21"/>
        </w:rPr>
        <w:t>特别报告员继续向人权理事会和大会提交任务执行情况年度报告，就境内流离失所者人权问题，包括在机构间一级采取的措施产生的影响问题提出建议；</w:t>
      </w:r>
    </w:p>
    <w:p w:rsidR="00BF5A82" w:rsidRPr="00BF5A82" w:rsidRDefault="00BF5A82" w:rsidP="00BF5A82">
      <w:pPr>
        <w:tabs>
          <w:tab w:val="left" w:pos="1134"/>
          <w:tab w:val="left" w:pos="1565"/>
          <w:tab w:val="left" w:pos="1996"/>
          <w:tab w:val="left" w:pos="2427"/>
        </w:tabs>
        <w:spacing w:after="120"/>
        <w:ind w:left="1134" w:right="1134"/>
        <w:jc w:val="both"/>
        <w:rPr>
          <w:szCs w:val="21"/>
        </w:rPr>
      </w:pPr>
      <w:r w:rsidRPr="00BF5A82">
        <w:rPr>
          <w:szCs w:val="21"/>
        </w:rPr>
        <w:tab/>
        <w:t>28.</w:t>
      </w:r>
      <w:r w:rsidR="00244FFF">
        <w:rPr>
          <w:rFonts w:hint="eastAsia"/>
          <w:szCs w:val="21"/>
        </w:rPr>
        <w:t xml:space="preserve">  </w:t>
      </w:r>
      <w:r w:rsidRPr="00BF5A82">
        <w:rPr>
          <w:rFonts w:eastAsia="楷体" w:hint="eastAsia"/>
          <w:szCs w:val="21"/>
        </w:rPr>
        <w:t>决定</w:t>
      </w:r>
      <w:r w:rsidRPr="00BF5A82">
        <w:rPr>
          <w:rFonts w:hint="eastAsia"/>
          <w:szCs w:val="21"/>
        </w:rPr>
        <w:t>根据理事会工作方案继续审议境内流离失所者的人权问题。</w:t>
      </w:r>
    </w:p>
    <w:p w:rsidR="00BF5A82" w:rsidRPr="00BF5A82" w:rsidRDefault="00BF5A82" w:rsidP="00BF5A82">
      <w:pPr>
        <w:pStyle w:val="SingleTxtGC"/>
        <w:ind w:left="6896"/>
        <w:rPr>
          <w:rFonts w:ascii="Time New Roman" w:eastAsia="楷体" w:hAnsi="Time New Roman"/>
          <w:snapToGrid/>
          <w:lang w:val="en-GB"/>
        </w:rPr>
      </w:pPr>
      <w:r w:rsidRPr="00BF5A82">
        <w:rPr>
          <w:rFonts w:ascii="Time New Roman" w:eastAsia="楷体" w:hAnsi="Time New Roman" w:hint="eastAsia"/>
          <w:snapToGrid/>
          <w:lang w:val="en-GB"/>
        </w:rPr>
        <w:t>2016</w:t>
      </w:r>
      <w:r w:rsidRPr="00BF5A82">
        <w:rPr>
          <w:rFonts w:ascii="Time New Roman" w:eastAsia="楷体" w:hAnsi="Time New Roman" w:hint="eastAsia"/>
          <w:snapToGrid/>
          <w:lang w:val="en-GB"/>
        </w:rPr>
        <w:t>年</w:t>
      </w:r>
      <w:r w:rsidRPr="00BF5A82">
        <w:rPr>
          <w:rFonts w:ascii="Time New Roman" w:eastAsia="楷体" w:hAnsi="Time New Roman" w:hint="eastAsia"/>
          <w:snapToGrid/>
          <w:lang w:val="en-GB"/>
        </w:rPr>
        <w:t>7</w:t>
      </w:r>
      <w:r w:rsidRPr="00BF5A82">
        <w:rPr>
          <w:rFonts w:ascii="Time New Roman" w:eastAsia="楷体" w:hAnsi="Time New Roman" w:hint="eastAsia"/>
          <w:snapToGrid/>
          <w:lang w:val="en-GB"/>
        </w:rPr>
        <w:t>月</w:t>
      </w:r>
      <w:r w:rsidRPr="00BF5A82">
        <w:rPr>
          <w:rFonts w:ascii="Time New Roman" w:eastAsia="楷体" w:hAnsi="Time New Roman" w:hint="eastAsia"/>
          <w:snapToGrid/>
          <w:lang w:val="en-GB"/>
        </w:rPr>
        <w:t>1</w:t>
      </w:r>
      <w:r w:rsidRPr="00BF5A82">
        <w:rPr>
          <w:rFonts w:ascii="Time New Roman" w:eastAsia="楷体" w:hAnsi="Time New Roman" w:hint="eastAsia"/>
          <w:snapToGrid/>
          <w:lang w:val="en-GB"/>
        </w:rPr>
        <w:t>日</w:t>
      </w:r>
      <w:r w:rsidRPr="00BF5A82">
        <w:rPr>
          <w:rFonts w:ascii="Time New Roman" w:eastAsia="楷体" w:hAnsi="Time New Roman"/>
          <w:snapToGrid/>
          <w:lang w:val="en-GB"/>
        </w:rPr>
        <w:br/>
      </w:r>
      <w:r w:rsidRPr="00BF5A82">
        <w:rPr>
          <w:rFonts w:ascii="Time New Roman" w:eastAsia="楷体" w:hAnsi="Time New Roman" w:hint="eastAsia"/>
          <w:snapToGrid/>
          <w:lang w:val="en-GB"/>
        </w:rPr>
        <w:t>第</w:t>
      </w:r>
      <w:r w:rsidRPr="00BF5A82">
        <w:rPr>
          <w:rFonts w:ascii="Time New Roman" w:eastAsia="楷体" w:hAnsi="Time New Roman" w:hint="eastAsia"/>
          <w:snapToGrid/>
          <w:lang w:val="en-GB"/>
        </w:rPr>
        <w:t>43</w:t>
      </w:r>
      <w:r w:rsidRPr="00BF5A82">
        <w:rPr>
          <w:rFonts w:ascii="Time New Roman" w:eastAsia="楷体" w:hAnsi="Time New Roman" w:hint="eastAsia"/>
          <w:snapToGrid/>
          <w:lang w:val="en-GB"/>
        </w:rPr>
        <w:t>次会议</w:t>
      </w:r>
    </w:p>
    <w:p w:rsidR="00BF5A82" w:rsidRPr="00BF5A82" w:rsidRDefault="00BF5A82" w:rsidP="00BF5A82">
      <w:pPr>
        <w:suppressAutoHyphens/>
        <w:overflowPunct/>
        <w:adjustRightInd/>
        <w:snapToGrid/>
        <w:spacing w:after="120"/>
        <w:ind w:left="1134" w:right="1134"/>
        <w:jc w:val="both"/>
        <w:rPr>
          <w:snapToGrid/>
          <w:szCs w:val="21"/>
          <w:lang w:val="en-GB" w:eastAsia="en-US"/>
        </w:rPr>
      </w:pPr>
      <w:r w:rsidRPr="00BF5A82">
        <w:rPr>
          <w:snapToGrid/>
          <w:szCs w:val="21"/>
          <w:lang w:val="en-GB"/>
        </w:rPr>
        <w:t>[</w:t>
      </w:r>
      <w:r w:rsidRPr="00BF5A82">
        <w:rPr>
          <w:rFonts w:hint="eastAsia"/>
          <w:snapToGrid/>
          <w:szCs w:val="21"/>
          <w:lang w:val="en-GB"/>
        </w:rPr>
        <w:t>未经表决获得通过。</w:t>
      </w:r>
      <w:r w:rsidRPr="00BF5A82">
        <w:rPr>
          <w:snapToGrid/>
          <w:szCs w:val="21"/>
          <w:lang w:val="en-GB" w:eastAsia="en-US"/>
        </w:rPr>
        <w:t>]</w:t>
      </w:r>
    </w:p>
    <w:p w:rsidR="00BF5A82" w:rsidRPr="00BF5A82" w:rsidRDefault="00BF5A82" w:rsidP="00BF5A82">
      <w:pPr>
        <w:suppressAutoHyphens/>
        <w:overflowPunct/>
        <w:adjustRightInd/>
        <w:snapToGrid/>
        <w:spacing w:after="120"/>
        <w:ind w:left="1134" w:right="1134"/>
        <w:jc w:val="center"/>
        <w:rPr>
          <w:snapToGrid/>
          <w:szCs w:val="21"/>
          <w:u w:val="single"/>
          <w:lang w:val="en-GB" w:eastAsia="en-US"/>
        </w:rPr>
      </w:pPr>
      <w:r w:rsidRPr="00BF5A82">
        <w:rPr>
          <w:snapToGrid/>
          <w:szCs w:val="21"/>
          <w:u w:val="single"/>
          <w:lang w:val="en-GB" w:eastAsia="ar-SA"/>
        </w:rPr>
        <w:tab/>
      </w:r>
      <w:r w:rsidRPr="00BF5A82">
        <w:rPr>
          <w:snapToGrid/>
          <w:szCs w:val="21"/>
          <w:u w:val="single"/>
          <w:lang w:val="en-GB" w:eastAsia="ar-SA"/>
        </w:rPr>
        <w:tab/>
      </w:r>
      <w:r w:rsidRPr="00BF5A82">
        <w:rPr>
          <w:snapToGrid/>
          <w:szCs w:val="21"/>
          <w:u w:val="single"/>
          <w:lang w:val="en-GB" w:eastAsia="ar-SA"/>
        </w:rPr>
        <w:tab/>
      </w:r>
    </w:p>
    <w:p w:rsidR="00BF5A82" w:rsidRPr="00BF5A82" w:rsidRDefault="00BF5A82" w:rsidP="00BF5A82">
      <w:pPr>
        <w:spacing w:after="120"/>
        <w:rPr>
          <w:szCs w:val="21"/>
        </w:rPr>
      </w:pPr>
    </w:p>
    <w:sectPr w:rsidR="00BF5A82" w:rsidRPr="00BF5A82"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F90" w:rsidRPr="000D319F" w:rsidRDefault="00E55F90" w:rsidP="000D319F">
      <w:pPr>
        <w:pStyle w:val="ae"/>
        <w:spacing w:after="240"/>
        <w:ind w:left="907"/>
        <w:rPr>
          <w:rFonts w:asciiTheme="majorBidi" w:eastAsia="宋体" w:hAnsiTheme="majorBidi" w:cstheme="majorBidi"/>
          <w:sz w:val="21"/>
          <w:szCs w:val="21"/>
          <w:lang w:val="en-US"/>
        </w:rPr>
      </w:pPr>
    </w:p>
    <w:p w:rsidR="00E55F90" w:rsidRPr="000D319F" w:rsidRDefault="00E55F9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55F90" w:rsidRPr="000D319F" w:rsidRDefault="00E55F90" w:rsidP="000D319F">
      <w:pPr>
        <w:pStyle w:val="ae"/>
      </w:pPr>
    </w:p>
  </w:endnote>
  <w:endnote w:type="continuationNotice" w:id="1">
    <w:p w:rsidR="00E55F90" w:rsidRDefault="00E55F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0A87" w:usb1="00000000" w:usb2="00000000" w:usb3="00000000" w:csb0="000001B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A82" w:rsidRPr="00BF5A82" w:rsidRDefault="00BF5A82" w:rsidP="00BF5A82">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96F21">
      <w:rPr>
        <w:rStyle w:val="af"/>
        <w:noProof/>
      </w:rPr>
      <w:t>6</w:t>
    </w:r>
    <w:r>
      <w:rPr>
        <w:rStyle w:val="af"/>
      </w:rPr>
      <w:fldChar w:fldCharType="end"/>
    </w:r>
    <w:r>
      <w:rPr>
        <w:rStyle w:val="af"/>
      </w:rPr>
      <w:tab/>
    </w:r>
    <w:proofErr w:type="spellStart"/>
    <w:r w:rsidRPr="00BF5A82">
      <w:rPr>
        <w:rStyle w:val="af"/>
        <w:b w:val="0"/>
        <w:snapToGrid w:val="0"/>
        <w:sz w:val="16"/>
      </w:rPr>
      <w:t>GE.16</w:t>
    </w:r>
    <w:proofErr w:type="spellEnd"/>
    <w:r w:rsidRPr="00BF5A82">
      <w:rPr>
        <w:rStyle w:val="af"/>
        <w:b w:val="0"/>
        <w:snapToGrid w:val="0"/>
        <w:sz w:val="16"/>
      </w:rPr>
      <w:t>-12303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A82" w:rsidRPr="00BF5A82" w:rsidRDefault="00BF5A82" w:rsidP="00BF5A82">
    <w:pPr>
      <w:pStyle w:val="ae"/>
      <w:tabs>
        <w:tab w:val="right" w:pos="9638"/>
      </w:tabs>
      <w:rPr>
        <w:rStyle w:val="af"/>
      </w:rPr>
    </w:pPr>
    <w:proofErr w:type="spellStart"/>
    <w:r>
      <w:t>GE.16</w:t>
    </w:r>
    <w:proofErr w:type="spellEnd"/>
    <w:r>
      <w:t>-12303</w:t>
    </w:r>
    <w:r>
      <w:tab/>
    </w:r>
    <w:r>
      <w:rPr>
        <w:rStyle w:val="af"/>
      </w:rPr>
      <w:fldChar w:fldCharType="begin"/>
    </w:r>
    <w:r>
      <w:rPr>
        <w:rStyle w:val="af"/>
      </w:rPr>
      <w:instrText xml:space="preserve"> PAGE  \* MERGEFORMAT </w:instrText>
    </w:r>
    <w:r>
      <w:rPr>
        <w:rStyle w:val="af"/>
      </w:rPr>
      <w:fldChar w:fldCharType="separate"/>
    </w:r>
    <w:r w:rsidR="00396F21">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BF5A82" w:rsidP="00BF5A8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-12303</w:t>
    </w:r>
    <w:r w:rsidR="00731A42" w:rsidRPr="00EE277A">
      <w:rPr>
        <w:sz w:val="20"/>
        <w:lang w:eastAsia="zh-CN"/>
      </w:rPr>
      <w:t xml:space="preserve"> (C)</w:t>
    </w:r>
    <w:r w:rsidR="008B4347">
      <w:rPr>
        <w:sz w:val="20"/>
        <w:lang w:eastAsia="zh-CN"/>
      </w:rPr>
      <w:tab/>
    </w:r>
    <w:r>
      <w:rPr>
        <w:rFonts w:eastAsiaTheme="minorEastAsia" w:hint="eastAsia"/>
        <w:sz w:val="20"/>
        <w:lang w:eastAsia="zh-CN"/>
      </w:rPr>
      <w:t>2907</w:t>
    </w:r>
    <w:r w:rsidR="008B4347">
      <w:rPr>
        <w:sz w:val="20"/>
        <w:lang w:eastAsia="zh-CN"/>
      </w:rPr>
      <w:t>1</w:t>
    </w:r>
    <w:r w:rsidR="001B16DD">
      <w:rPr>
        <w:rFonts w:eastAsiaTheme="minorEastAsia"/>
        <w:sz w:val="20"/>
        <w:lang w:eastAsia="zh-CN"/>
      </w:rPr>
      <w:t>6</w:t>
    </w:r>
    <w:r w:rsidR="00731A42">
      <w:rPr>
        <w:sz w:val="20"/>
        <w:lang w:eastAsia="zh-CN"/>
      </w:rPr>
      <w:tab/>
    </w:r>
    <w:r>
      <w:rPr>
        <w:rFonts w:eastAsiaTheme="minorEastAsia" w:hint="eastAsia"/>
        <w:sz w:val="20"/>
        <w:lang w:eastAsia="zh-CN"/>
      </w:rPr>
      <w:t>2907</w:t>
    </w:r>
    <w:r w:rsidR="00731A42">
      <w:rPr>
        <w:sz w:val="20"/>
        <w:lang w:eastAsia="zh-CN"/>
      </w:rPr>
      <w:t>1</w:t>
    </w:r>
    <w:r w:rsidR="001B16DD">
      <w:rPr>
        <w:rFonts w:eastAsiaTheme="minorEastAsia"/>
        <w:sz w:val="20"/>
        <w:lang w:eastAsia="zh-CN"/>
      </w:rPr>
      <w:t>6</w:t>
    </w:r>
  </w:p>
  <w:p w:rsidR="00056632" w:rsidRPr="00487939" w:rsidRDefault="00BF5A82"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2/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F90" w:rsidRPr="000157B1" w:rsidRDefault="00E55F90"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E55F90" w:rsidRPr="000157B1" w:rsidRDefault="00E55F90"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E55F90" w:rsidRDefault="00E55F90"/>
  </w:footnote>
  <w:footnote w:id="2">
    <w:p w:rsidR="00BF5A82" w:rsidRPr="00B94518" w:rsidRDefault="00BF5A82" w:rsidP="00BF5A82">
      <w:pPr>
        <w:pStyle w:val="a6"/>
      </w:pPr>
      <w:r>
        <w:tab/>
      </w:r>
      <w:r>
        <w:rPr>
          <w:rStyle w:val="a7"/>
        </w:rPr>
        <w:footnoteRef/>
      </w:r>
      <w:r>
        <w:tab/>
      </w:r>
      <w:r>
        <w:rPr>
          <w:szCs w:val="18"/>
        </w:rPr>
        <w:t>A/</w:t>
      </w:r>
      <w:proofErr w:type="spellStart"/>
      <w:r>
        <w:rPr>
          <w:szCs w:val="18"/>
        </w:rPr>
        <w:t>HRC</w:t>
      </w:r>
      <w:proofErr w:type="spellEnd"/>
      <w:r>
        <w:rPr>
          <w:szCs w:val="18"/>
        </w:rPr>
        <w:t>/32/35</w:t>
      </w:r>
      <w:r>
        <w:rPr>
          <w:rFonts w:hint="eastAsia"/>
          <w:szCs w:val="18"/>
        </w:rPr>
        <w:t>。</w:t>
      </w:r>
    </w:p>
  </w:footnote>
  <w:footnote w:id="3">
    <w:p w:rsidR="00BF5A82" w:rsidRPr="00F26F38" w:rsidRDefault="00BF5A82" w:rsidP="00BF5A82">
      <w:pPr>
        <w:pStyle w:val="a6"/>
      </w:pPr>
      <w:r>
        <w:tab/>
      </w:r>
      <w:r>
        <w:rPr>
          <w:rStyle w:val="a7"/>
        </w:rPr>
        <w:footnoteRef/>
      </w:r>
      <w:r>
        <w:tab/>
      </w:r>
      <w:r>
        <w:rPr>
          <w:rFonts w:hint="eastAsia"/>
        </w:rPr>
        <w:t>大会第</w:t>
      </w:r>
      <w:r>
        <w:t>69/283</w:t>
      </w:r>
      <w:r>
        <w:rPr>
          <w:rFonts w:hint="eastAsia"/>
        </w:rPr>
        <w:t>号决议，附件二。</w:t>
      </w:r>
    </w:p>
  </w:footnote>
  <w:footnote w:id="4">
    <w:p w:rsidR="00BF5A82" w:rsidRPr="00410683" w:rsidRDefault="00BF5A82" w:rsidP="00BF5A82">
      <w:pPr>
        <w:pStyle w:val="a6"/>
      </w:pPr>
      <w:r>
        <w:tab/>
      </w:r>
      <w:r>
        <w:rPr>
          <w:rStyle w:val="a7"/>
        </w:rPr>
        <w:footnoteRef/>
      </w:r>
      <w:r>
        <w:tab/>
      </w:r>
      <w:proofErr w:type="spellStart"/>
      <w:r w:rsidRPr="00410683">
        <w:t>FCCC</w:t>
      </w:r>
      <w:proofErr w:type="spellEnd"/>
      <w:r w:rsidRPr="00410683">
        <w:t>/CP/2015/</w:t>
      </w:r>
      <w:r>
        <w:t>10</w:t>
      </w:r>
      <w:r w:rsidRPr="00410683">
        <w:t>/</w:t>
      </w:r>
      <w:proofErr w:type="spellStart"/>
      <w:r>
        <w:t>Add</w:t>
      </w:r>
      <w:r w:rsidRPr="00410683">
        <w:t>.1</w:t>
      </w:r>
      <w:proofErr w:type="spellEnd"/>
      <w:r>
        <w:rPr>
          <w:rFonts w:hint="eastAsia"/>
        </w:rPr>
        <w:t>。</w:t>
      </w:r>
    </w:p>
  </w:footnote>
  <w:footnote w:id="5">
    <w:p w:rsidR="00BF5A82" w:rsidRPr="00A87CEB" w:rsidRDefault="00BF5A82" w:rsidP="00A7604F">
      <w:pPr>
        <w:pStyle w:val="a6"/>
        <w:spacing w:line="220" w:lineRule="exact"/>
      </w:pPr>
      <w:r>
        <w:tab/>
      </w:r>
      <w:r>
        <w:rPr>
          <w:rStyle w:val="a7"/>
        </w:rPr>
        <w:footnoteRef/>
      </w:r>
      <w:r>
        <w:tab/>
      </w:r>
      <w:r>
        <w:rPr>
          <w:rFonts w:hint="eastAsia"/>
        </w:rPr>
        <w:t>见</w:t>
      </w:r>
      <w:r>
        <w:t>A/</w:t>
      </w:r>
      <w:proofErr w:type="spellStart"/>
      <w:r>
        <w:t>HRC</w:t>
      </w:r>
      <w:proofErr w:type="spellEnd"/>
      <w:r>
        <w:t>/13/21/</w:t>
      </w:r>
      <w:proofErr w:type="spellStart"/>
      <w:r>
        <w:t>Add.4</w:t>
      </w:r>
      <w:proofErr w:type="spellEnd"/>
      <w:r>
        <w:rPr>
          <w:rFonts w:hint="eastAsia"/>
        </w:rPr>
        <w:t>。</w:t>
      </w:r>
    </w:p>
  </w:footnote>
  <w:footnote w:id="6">
    <w:p w:rsidR="00BF5A82" w:rsidRPr="00482340" w:rsidRDefault="00BF5A82" w:rsidP="00A7604F">
      <w:pPr>
        <w:pStyle w:val="a6"/>
      </w:pPr>
      <w:r>
        <w:tab/>
      </w:r>
      <w:r>
        <w:rPr>
          <w:rStyle w:val="a7"/>
        </w:rPr>
        <w:footnoteRef/>
      </w:r>
      <w:r>
        <w:tab/>
      </w:r>
      <w:r>
        <w:rPr>
          <w:rFonts w:hint="eastAsia"/>
        </w:rPr>
        <w:t>大会第</w:t>
      </w:r>
      <w:r>
        <w:t>70/1</w:t>
      </w:r>
      <w:r>
        <w:rPr>
          <w:rFonts w:hint="eastAsia"/>
        </w:rPr>
        <w:t>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BF5A82" w:rsidP="00BF5A82">
    <w:pPr>
      <w:pStyle w:val="af0"/>
    </w:pPr>
    <w:r>
      <w:t>A/</w:t>
    </w:r>
    <w:proofErr w:type="spellStart"/>
    <w:r>
      <w:t>HRC</w:t>
    </w:r>
    <w:proofErr w:type="spellEnd"/>
    <w:r>
      <w:t>/RES/32/11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BF5A82" w:rsidP="00BF5A82">
    <w:pPr>
      <w:pStyle w:val="af0"/>
      <w:jc w:val="right"/>
    </w:pPr>
    <w:r>
      <w:t>A/</w:t>
    </w:r>
    <w:proofErr w:type="spellStart"/>
    <w:r>
      <w:t>HRC</w:t>
    </w:r>
    <w:proofErr w:type="spellEnd"/>
    <w:r>
      <w:t>/RES/32/11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8A46325"/>
    <w:multiLevelType w:val="hybridMultilevel"/>
    <w:tmpl w:val="A48C2858"/>
    <w:lvl w:ilvl="0" w:tplc="575E44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70A40395"/>
    <w:multiLevelType w:val="hybridMultilevel"/>
    <w:tmpl w:val="17BA9C1E"/>
    <w:lvl w:ilvl="0" w:tplc="9182AD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F90"/>
    <w:rsid w:val="00011483"/>
    <w:rsid w:val="00054E5E"/>
    <w:rsid w:val="000D319F"/>
    <w:rsid w:val="000D6BBD"/>
    <w:rsid w:val="000E4D0E"/>
    <w:rsid w:val="00144B69"/>
    <w:rsid w:val="00152D5C"/>
    <w:rsid w:val="00153E86"/>
    <w:rsid w:val="001735B5"/>
    <w:rsid w:val="00186C47"/>
    <w:rsid w:val="001B16DD"/>
    <w:rsid w:val="001B1BD1"/>
    <w:rsid w:val="001C3EF2"/>
    <w:rsid w:val="001D17F6"/>
    <w:rsid w:val="00204B42"/>
    <w:rsid w:val="0022146A"/>
    <w:rsid w:val="002231C3"/>
    <w:rsid w:val="0024417F"/>
    <w:rsid w:val="00244FFF"/>
    <w:rsid w:val="00250F8D"/>
    <w:rsid w:val="00256232"/>
    <w:rsid w:val="002939D6"/>
    <w:rsid w:val="002B3AC7"/>
    <w:rsid w:val="002E1C97"/>
    <w:rsid w:val="002F5834"/>
    <w:rsid w:val="00326EBF"/>
    <w:rsid w:val="00327FE4"/>
    <w:rsid w:val="00346D15"/>
    <w:rsid w:val="0037569F"/>
    <w:rsid w:val="00396F21"/>
    <w:rsid w:val="003C0C9C"/>
    <w:rsid w:val="00427F63"/>
    <w:rsid w:val="00474C6B"/>
    <w:rsid w:val="004C4A0A"/>
    <w:rsid w:val="00557D9A"/>
    <w:rsid w:val="005E01D9"/>
    <w:rsid w:val="005E3084"/>
    <w:rsid w:val="005E403A"/>
    <w:rsid w:val="00652C3D"/>
    <w:rsid w:val="00680656"/>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C5652"/>
    <w:rsid w:val="008D32CC"/>
    <w:rsid w:val="00923C5A"/>
    <w:rsid w:val="0093206A"/>
    <w:rsid w:val="00936F03"/>
    <w:rsid w:val="00943B69"/>
    <w:rsid w:val="00944CB3"/>
    <w:rsid w:val="009B09D7"/>
    <w:rsid w:val="009D35ED"/>
    <w:rsid w:val="00A03CB6"/>
    <w:rsid w:val="00A1364C"/>
    <w:rsid w:val="00A21076"/>
    <w:rsid w:val="00A3739A"/>
    <w:rsid w:val="00A52DAF"/>
    <w:rsid w:val="00A7604F"/>
    <w:rsid w:val="00A84072"/>
    <w:rsid w:val="00A84DF2"/>
    <w:rsid w:val="00A87B40"/>
    <w:rsid w:val="00AC2E10"/>
    <w:rsid w:val="00AE08F2"/>
    <w:rsid w:val="00B16570"/>
    <w:rsid w:val="00B423E7"/>
    <w:rsid w:val="00B53320"/>
    <w:rsid w:val="00BC6522"/>
    <w:rsid w:val="00BF5A8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5F90"/>
    <w:rsid w:val="00E574AF"/>
    <w:rsid w:val="00E845B2"/>
    <w:rsid w:val="00F00D09"/>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76014-B0CB-4174-8485-CACAD8711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5086</Words>
  <Characters>5286</Characters>
  <Application>Microsoft Office Word</Application>
  <DocSecurity>0</DocSecurity>
  <Lines>188</Lines>
  <Paragraphs>62</Paragraphs>
  <ScaleCrop>false</ScaleCrop>
  <Company>DCM</Company>
  <LinksUpToDate>false</LinksUpToDate>
  <CharactersWithSpaces>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1612303</dc:title>
  <dc:subject>A/HRC/RES/32/11</dc:subject>
  <dc:creator>si</dc:creator>
  <cp:keywords/>
  <dc:description/>
  <cp:lastModifiedBy>Si J.</cp:lastModifiedBy>
  <cp:revision>2</cp:revision>
  <cp:lastPrinted>2014-05-09T11:28:00Z</cp:lastPrinted>
  <dcterms:created xsi:type="dcterms:W3CDTF">2016-07-29T14:09:00Z</dcterms:created>
  <dcterms:modified xsi:type="dcterms:W3CDTF">2016-07-29T14:09:00Z</dcterms:modified>
</cp:coreProperties>
</file>