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4479F0">
        <w:trPr>
          <w:trHeight w:val="851"/>
        </w:trPr>
        <w:tc>
          <w:tcPr>
            <w:tcW w:w="1259" w:type="dxa"/>
            <w:tcBorders>
              <w:top w:val="nil"/>
              <w:left w:val="nil"/>
              <w:bottom w:val="single" w:sz="4" w:space="0" w:color="auto"/>
              <w:right w:val="nil"/>
            </w:tcBorders>
            <w:shd w:val="clear" w:color="auto" w:fill="auto"/>
          </w:tcPr>
          <w:p w:rsidR="004479F0" w:rsidRDefault="004479F0" w:rsidP="004479F0">
            <w:pPr>
              <w:spacing w:after="80" w:line="340" w:lineRule="exact"/>
            </w:pPr>
          </w:p>
        </w:tc>
        <w:tc>
          <w:tcPr>
            <w:tcW w:w="2236" w:type="dxa"/>
            <w:tcBorders>
              <w:top w:val="nil"/>
              <w:left w:val="nil"/>
              <w:bottom w:val="single" w:sz="4" w:space="0" w:color="auto"/>
              <w:right w:val="nil"/>
            </w:tcBorders>
            <w:shd w:val="clear" w:color="auto" w:fill="auto"/>
            <w:vAlign w:val="bottom"/>
          </w:tcPr>
          <w:p w:rsidR="004479F0" w:rsidRPr="00D46048" w:rsidRDefault="004479F0" w:rsidP="004479F0">
            <w:pPr>
              <w:spacing w:after="80" w:line="340" w:lineRule="exact"/>
              <w:rPr>
                <w:sz w:val="28"/>
                <w:szCs w:val="28"/>
              </w:rPr>
            </w:pPr>
            <w:r w:rsidRPr="00D4604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79F0" w:rsidRPr="00E53566" w:rsidRDefault="004479F0" w:rsidP="0046095E">
            <w:pPr>
              <w:jc w:val="right"/>
            </w:pPr>
            <w:r w:rsidRPr="00C2155B">
              <w:rPr>
                <w:sz w:val="40"/>
              </w:rPr>
              <w:t>HRI</w:t>
            </w:r>
            <w:r>
              <w:t>/MC/2015/</w:t>
            </w:r>
            <w:r w:rsidR="0046095E">
              <w:t>4</w:t>
            </w:r>
          </w:p>
        </w:tc>
      </w:tr>
      <w:tr w:rsidR="004479F0">
        <w:trPr>
          <w:trHeight w:val="2835"/>
        </w:trPr>
        <w:tc>
          <w:tcPr>
            <w:tcW w:w="1259" w:type="dxa"/>
            <w:tcBorders>
              <w:top w:val="single" w:sz="4" w:space="0" w:color="auto"/>
              <w:left w:val="nil"/>
              <w:bottom w:val="single" w:sz="12" w:space="0" w:color="auto"/>
              <w:right w:val="nil"/>
            </w:tcBorders>
            <w:shd w:val="clear" w:color="auto" w:fill="auto"/>
          </w:tcPr>
          <w:p w:rsidR="004479F0" w:rsidRDefault="00850449" w:rsidP="004479F0">
            <w:pPr>
              <w:spacing w:before="120"/>
              <w:jc w:val="center"/>
            </w:pPr>
            <w:r>
              <w:rPr>
                <w:noProof/>
                <w:lang w:eastAsia="zh-CN"/>
              </w:rPr>
              <w:drawing>
                <wp:inline distT="0" distB="0" distL="0" distR="0">
                  <wp:extent cx="716915" cy="592455"/>
                  <wp:effectExtent l="0" t="0" r="698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4479F0" w:rsidRPr="00D46048" w:rsidRDefault="004479F0" w:rsidP="004479F0">
            <w:pPr>
              <w:spacing w:before="120" w:line="380" w:lineRule="exact"/>
              <w:rPr>
                <w:rFonts w:ascii="Times New Roman Bold" w:hAnsi="Times New Roman Bold"/>
                <w:b/>
                <w:sz w:val="34"/>
                <w:szCs w:val="40"/>
              </w:rPr>
            </w:pPr>
            <w:r w:rsidRPr="00D46048">
              <w:rPr>
                <w:rFonts w:ascii="Times New Roman Bold" w:hAnsi="Times New Roman Bold"/>
                <w:b/>
                <w:sz w:val="34"/>
                <w:szCs w:val="40"/>
              </w:rPr>
              <w:t>International Human Rights</w:t>
            </w:r>
            <w:r w:rsidRPr="00D46048">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4479F0" w:rsidRDefault="004479F0" w:rsidP="004479F0">
            <w:pPr>
              <w:spacing w:before="240" w:line="240" w:lineRule="exact"/>
            </w:pPr>
            <w:r>
              <w:t>Distr.: General</w:t>
            </w:r>
          </w:p>
          <w:p w:rsidR="004479F0" w:rsidRDefault="00F85B4B" w:rsidP="0041260C">
            <w:pPr>
              <w:spacing w:line="240" w:lineRule="exact"/>
            </w:pPr>
            <w:r>
              <w:t>1</w:t>
            </w:r>
            <w:r w:rsidR="0041260C">
              <w:t>5</w:t>
            </w:r>
            <w:r>
              <w:t xml:space="preserve"> May</w:t>
            </w:r>
            <w:r w:rsidR="0046095E">
              <w:t xml:space="preserve"> 2015</w:t>
            </w:r>
          </w:p>
          <w:p w:rsidR="0059115E" w:rsidRDefault="0059115E" w:rsidP="004479F0">
            <w:pPr>
              <w:spacing w:line="240" w:lineRule="exact"/>
            </w:pPr>
          </w:p>
          <w:p w:rsidR="004479F0" w:rsidRDefault="004479F0" w:rsidP="004479F0">
            <w:pPr>
              <w:spacing w:line="240" w:lineRule="exact"/>
            </w:pPr>
            <w:r>
              <w:t>Original: English</w:t>
            </w:r>
          </w:p>
          <w:p w:rsidR="0046095E" w:rsidRDefault="0046095E" w:rsidP="004479F0">
            <w:pPr>
              <w:spacing w:line="240" w:lineRule="exact"/>
            </w:pPr>
            <w:r>
              <w:t>English, French and Spanish only</w:t>
            </w:r>
          </w:p>
        </w:tc>
      </w:tr>
    </w:tbl>
    <w:p w:rsidR="004479F0" w:rsidRPr="00B23D65" w:rsidRDefault="004479F0" w:rsidP="004479F0">
      <w:pPr>
        <w:spacing w:before="120"/>
      </w:pPr>
      <w:r w:rsidRPr="00B23D65">
        <w:rPr>
          <w:b/>
          <w:bCs/>
          <w:sz w:val="24"/>
          <w:szCs w:val="24"/>
        </w:rPr>
        <w:t>Twenty-</w:t>
      </w:r>
      <w:r>
        <w:rPr>
          <w:b/>
          <w:bCs/>
          <w:sz w:val="24"/>
          <w:szCs w:val="24"/>
        </w:rPr>
        <w:t>seventh</w:t>
      </w:r>
      <w:r w:rsidRPr="00B23D65">
        <w:rPr>
          <w:b/>
          <w:bCs/>
          <w:sz w:val="24"/>
          <w:szCs w:val="24"/>
        </w:rPr>
        <w:t xml:space="preserve"> meeting of chairpersons</w:t>
      </w:r>
      <w:r w:rsidRPr="00B23D65">
        <w:rPr>
          <w:b/>
          <w:bCs/>
          <w:sz w:val="24"/>
          <w:szCs w:val="24"/>
        </w:rPr>
        <w:br/>
        <w:t>of the human rights treaty bodies</w:t>
      </w:r>
      <w:r w:rsidRPr="00B23D65">
        <w:rPr>
          <w:rFonts w:ascii="Times New Roman Bold" w:hAnsi="Times New Roman Bold"/>
          <w:b/>
          <w:bCs/>
          <w:szCs w:val="24"/>
        </w:rPr>
        <w:t xml:space="preserve"> </w:t>
      </w:r>
      <w:r w:rsidRPr="00B23D65">
        <w:br/>
      </w:r>
      <w:r w:rsidR="0046095E">
        <w:t>San José</w:t>
      </w:r>
      <w:r w:rsidRPr="00B23D65">
        <w:t>,</w:t>
      </w:r>
      <w:r w:rsidR="0046095E">
        <w:t xml:space="preserve"> 22-26 June </w:t>
      </w:r>
      <w:r w:rsidRPr="00B23D65">
        <w:t>201</w:t>
      </w:r>
      <w:r>
        <w:t>5</w:t>
      </w:r>
      <w:r w:rsidRPr="00B23D65">
        <w:t xml:space="preserve"> </w:t>
      </w:r>
    </w:p>
    <w:p w:rsidR="004479F0" w:rsidRPr="00B23D65" w:rsidRDefault="004479F0" w:rsidP="004479F0">
      <w:pPr>
        <w:rPr>
          <w:bCs/>
        </w:rPr>
      </w:pPr>
      <w:r w:rsidRPr="00B23D65">
        <w:rPr>
          <w:bCs/>
        </w:rPr>
        <w:t>Item</w:t>
      </w:r>
      <w:r w:rsidR="00A45D4F">
        <w:rPr>
          <w:bCs/>
        </w:rPr>
        <w:t xml:space="preserve"> 4 (c)</w:t>
      </w:r>
      <w:r w:rsidRPr="00B23D65">
        <w:rPr>
          <w:bCs/>
        </w:rPr>
        <w:t xml:space="preserve"> of the provisional agenda</w:t>
      </w:r>
    </w:p>
    <w:p w:rsidR="00A45D4F" w:rsidRDefault="004479F0" w:rsidP="004479F0">
      <w:pPr>
        <w:rPr>
          <w:b/>
        </w:rPr>
      </w:pPr>
      <w:r>
        <w:rPr>
          <w:b/>
        </w:rPr>
        <w:t xml:space="preserve">Follow-up to General Assembly resolution </w:t>
      </w:r>
      <w:r w:rsidR="00A45D4F">
        <w:rPr>
          <w:b/>
        </w:rPr>
        <w:t xml:space="preserve">68/268 </w:t>
      </w:r>
    </w:p>
    <w:p w:rsidR="00A45D4F" w:rsidRDefault="00A45D4F" w:rsidP="004479F0">
      <w:pPr>
        <w:rPr>
          <w:b/>
        </w:rPr>
      </w:pPr>
      <w:r>
        <w:rPr>
          <w:b/>
        </w:rPr>
        <w:t xml:space="preserve">on strengthening and </w:t>
      </w:r>
      <w:r w:rsidR="004479F0">
        <w:rPr>
          <w:b/>
        </w:rPr>
        <w:t xml:space="preserve">enhancing the effective </w:t>
      </w:r>
    </w:p>
    <w:p w:rsidR="00A45D4F" w:rsidRDefault="004479F0" w:rsidP="004479F0">
      <w:pPr>
        <w:rPr>
          <w:b/>
        </w:rPr>
      </w:pPr>
      <w:r>
        <w:rPr>
          <w:b/>
        </w:rPr>
        <w:t>functioning of the human rights</w:t>
      </w:r>
      <w:r w:rsidR="00A45D4F">
        <w:rPr>
          <w:b/>
        </w:rPr>
        <w:t xml:space="preserve"> </w:t>
      </w:r>
      <w:r>
        <w:rPr>
          <w:b/>
        </w:rPr>
        <w:t xml:space="preserve">treaty body system and </w:t>
      </w:r>
    </w:p>
    <w:p w:rsidR="00A45D4F" w:rsidRDefault="00A45D4F" w:rsidP="004479F0">
      <w:pPr>
        <w:rPr>
          <w:b/>
        </w:rPr>
      </w:pPr>
      <w:r>
        <w:rPr>
          <w:b/>
        </w:rPr>
        <w:t xml:space="preserve">to the conclusions and recommendations </w:t>
      </w:r>
    </w:p>
    <w:p w:rsidR="004479F0" w:rsidRDefault="004479F0" w:rsidP="004479F0">
      <w:pPr>
        <w:rPr>
          <w:b/>
        </w:rPr>
      </w:pPr>
      <w:r>
        <w:rPr>
          <w:b/>
        </w:rPr>
        <w:t>of the twenty-six</w:t>
      </w:r>
      <w:r w:rsidRPr="00AF4900">
        <w:rPr>
          <w:b/>
        </w:rPr>
        <w:t>th meeting</w:t>
      </w:r>
      <w:r w:rsidR="00A45D4F">
        <w:rPr>
          <w:b/>
        </w:rPr>
        <w:t xml:space="preserve"> of chairpersons:</w:t>
      </w:r>
    </w:p>
    <w:p w:rsidR="00A45D4F" w:rsidRDefault="00A45D4F" w:rsidP="004479F0">
      <w:pPr>
        <w:rPr>
          <w:b/>
        </w:rPr>
      </w:pPr>
      <w:r>
        <w:rPr>
          <w:b/>
        </w:rPr>
        <w:t>consultation process for the preparation of general comments</w:t>
      </w:r>
    </w:p>
    <w:p w:rsidR="004479F0" w:rsidRPr="00AF4900" w:rsidRDefault="004479F0" w:rsidP="004479F0">
      <w:pPr>
        <w:rPr>
          <w:b/>
        </w:rPr>
      </w:pPr>
    </w:p>
    <w:p w:rsidR="004479F0" w:rsidRDefault="004479F0" w:rsidP="00942472">
      <w:pPr>
        <w:pStyle w:val="H1G"/>
        <w:spacing w:before="320"/>
        <w:rPr>
          <w:lang w:val="en-GB"/>
        </w:rPr>
      </w:pPr>
      <w:r>
        <w:rPr>
          <w:sz w:val="28"/>
          <w:lang w:val="en-GB"/>
        </w:rPr>
        <w:tab/>
      </w:r>
      <w:r>
        <w:rPr>
          <w:sz w:val="28"/>
          <w:lang w:val="en-GB"/>
        </w:rPr>
        <w:tab/>
      </w:r>
      <w:r w:rsidR="0041260C">
        <w:rPr>
          <w:sz w:val="28"/>
          <w:lang w:val="en-GB"/>
        </w:rPr>
        <w:t>C</w:t>
      </w:r>
      <w:r w:rsidR="00467036">
        <w:rPr>
          <w:sz w:val="28"/>
          <w:lang w:val="en-GB"/>
        </w:rPr>
        <w:t xml:space="preserve">onsultation process </w:t>
      </w:r>
      <w:r w:rsidR="0041260C">
        <w:rPr>
          <w:sz w:val="28"/>
          <w:lang w:val="en-GB"/>
        </w:rPr>
        <w:t xml:space="preserve">for </w:t>
      </w:r>
      <w:r w:rsidR="00467036">
        <w:rPr>
          <w:sz w:val="28"/>
          <w:lang w:val="en-GB"/>
        </w:rPr>
        <w:t xml:space="preserve">the </w:t>
      </w:r>
      <w:r w:rsidR="00A45D4F">
        <w:rPr>
          <w:sz w:val="28"/>
          <w:lang w:val="en-GB"/>
        </w:rPr>
        <w:t xml:space="preserve">elaboration of </w:t>
      </w:r>
      <w:r w:rsidR="00BF3829">
        <w:rPr>
          <w:sz w:val="28"/>
          <w:lang w:val="en-GB"/>
        </w:rPr>
        <w:t>treaty bod</w:t>
      </w:r>
      <w:r w:rsidR="0041260C">
        <w:rPr>
          <w:sz w:val="28"/>
          <w:lang w:val="en-GB"/>
        </w:rPr>
        <w:t>y</w:t>
      </w:r>
      <w:r w:rsidR="00BF3829">
        <w:rPr>
          <w:sz w:val="28"/>
          <w:lang w:val="en-GB"/>
        </w:rPr>
        <w:t xml:space="preserve"> </w:t>
      </w:r>
      <w:r w:rsidR="00A45D4F">
        <w:rPr>
          <w:sz w:val="28"/>
          <w:lang w:val="en-GB"/>
        </w:rPr>
        <w:t>general comments</w:t>
      </w:r>
      <w:bookmarkStart w:id="0" w:name="_GoBack"/>
      <w:bookmarkEnd w:id="0"/>
    </w:p>
    <w:p w:rsidR="004479F0" w:rsidRPr="00B23D65" w:rsidRDefault="004479F0" w:rsidP="004479F0">
      <w:pPr>
        <w:pStyle w:val="H1G"/>
        <w:spacing w:before="320"/>
        <w:rPr>
          <w:lang w:val="en-GB"/>
        </w:rPr>
      </w:pPr>
      <w:r>
        <w:rPr>
          <w:lang w:val="en-GB"/>
        </w:rPr>
        <w:tab/>
      </w:r>
      <w:r>
        <w:rPr>
          <w:lang w:val="en-GB"/>
        </w:rPr>
        <w:tab/>
      </w:r>
      <w:r w:rsidRPr="00B23D65">
        <w:rPr>
          <w:lang w:val="en-GB"/>
        </w:rPr>
        <w:t>Note by the Secretariat</w:t>
      </w:r>
      <w:r>
        <w:rPr>
          <w:lang w:val="en-G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4479F0" w:rsidRPr="00780BCE">
        <w:trPr>
          <w:jc w:val="center"/>
        </w:trPr>
        <w:tc>
          <w:tcPr>
            <w:tcW w:w="9637" w:type="dxa"/>
            <w:tcBorders>
              <w:bottom w:val="nil"/>
            </w:tcBorders>
            <w:shd w:val="clear" w:color="auto" w:fill="auto"/>
          </w:tcPr>
          <w:p w:rsidR="004479F0" w:rsidRPr="00780BCE" w:rsidRDefault="004479F0" w:rsidP="004479F0">
            <w:pPr>
              <w:tabs>
                <w:tab w:val="left" w:pos="255"/>
              </w:tabs>
              <w:spacing w:before="120" w:after="120"/>
              <w:rPr>
                <w:sz w:val="24"/>
              </w:rPr>
            </w:pPr>
            <w:r w:rsidRPr="00780BCE">
              <w:tab/>
            </w:r>
            <w:r w:rsidRPr="00780BCE">
              <w:rPr>
                <w:i/>
                <w:sz w:val="24"/>
              </w:rPr>
              <w:t>Summary</w:t>
            </w:r>
          </w:p>
        </w:tc>
      </w:tr>
      <w:tr w:rsidR="004479F0" w:rsidRPr="00780BCE">
        <w:trPr>
          <w:jc w:val="center"/>
        </w:trPr>
        <w:tc>
          <w:tcPr>
            <w:tcW w:w="9637" w:type="dxa"/>
            <w:tcBorders>
              <w:top w:val="nil"/>
              <w:bottom w:val="nil"/>
            </w:tcBorders>
            <w:shd w:val="clear" w:color="auto" w:fill="auto"/>
          </w:tcPr>
          <w:p w:rsidR="00965378" w:rsidRPr="00780BCE" w:rsidRDefault="00965378" w:rsidP="00547192">
            <w:pPr>
              <w:spacing w:after="120"/>
              <w:ind w:left="1491" w:right="1134" w:firstLine="448"/>
              <w:jc w:val="both"/>
            </w:pPr>
            <w:r>
              <w:rPr>
                <w:rFonts w:eastAsia="SimSun"/>
                <w:color w:val="000000"/>
                <w:lang w:eastAsia="zh-CN"/>
              </w:rPr>
              <w:t>At their twenty-sixth meeting, the treaty body chairpersons decided to consider</w:t>
            </w:r>
            <w:r w:rsidR="0041260C">
              <w:rPr>
                <w:rFonts w:eastAsia="SimSun"/>
                <w:color w:val="000000"/>
                <w:lang w:eastAsia="zh-CN"/>
              </w:rPr>
              <w:t>, at their twenty-seventh meeting,</w:t>
            </w:r>
            <w:r>
              <w:rPr>
                <w:rFonts w:eastAsia="SimSun"/>
                <w:color w:val="000000"/>
                <w:lang w:eastAsia="zh-CN"/>
              </w:rPr>
              <w:t xml:space="preserve"> the possible alignment of the consultation process for the elaboration of general comments. The present note </w:t>
            </w:r>
            <w:r>
              <w:t>contains an overview of treaty body practices with respect to</w:t>
            </w:r>
            <w:r w:rsidRPr="00AF4900">
              <w:t xml:space="preserve"> </w:t>
            </w:r>
            <w:r w:rsidR="0041260C">
              <w:t xml:space="preserve">such </w:t>
            </w:r>
            <w:r>
              <w:t>consultations</w:t>
            </w:r>
            <w:r w:rsidRPr="0023741F">
              <w:t xml:space="preserve"> </w:t>
            </w:r>
            <w:r w:rsidR="0041260C">
              <w:t>and</w:t>
            </w:r>
            <w:r w:rsidR="00C305A2">
              <w:t xml:space="preserve"> </w:t>
            </w:r>
            <w:r w:rsidRPr="0023741F">
              <w:t>suggests elements</w:t>
            </w:r>
            <w:r w:rsidR="00C305A2">
              <w:t>,</w:t>
            </w:r>
            <w:r w:rsidR="00C305A2" w:rsidRPr="0023741F">
              <w:t xml:space="preserve"> based on existing practices</w:t>
            </w:r>
            <w:r w:rsidR="001D03F2">
              <w:t xml:space="preserve"> </w:t>
            </w:r>
            <w:r w:rsidRPr="0023741F">
              <w:t xml:space="preserve">for endorsement by the </w:t>
            </w:r>
            <w:r w:rsidR="00F01F52" w:rsidRPr="0023741F">
              <w:t>c</w:t>
            </w:r>
            <w:r w:rsidRPr="0023741F">
              <w:t>hair</w:t>
            </w:r>
            <w:r w:rsidR="00F01F52" w:rsidRPr="0023741F">
              <w:t>person</w:t>
            </w:r>
            <w:r w:rsidRPr="0023741F">
              <w:t>s</w:t>
            </w:r>
            <w:r w:rsidRPr="0023741F">
              <w:rPr>
                <w:rFonts w:eastAsia="SimSun"/>
                <w:color w:val="000000"/>
                <w:lang w:eastAsia="zh-CN"/>
              </w:rPr>
              <w:t>.</w:t>
            </w:r>
          </w:p>
        </w:tc>
      </w:tr>
      <w:tr w:rsidR="004479F0" w:rsidRPr="00B23D65">
        <w:trPr>
          <w:jc w:val="center"/>
        </w:trPr>
        <w:tc>
          <w:tcPr>
            <w:tcW w:w="9637" w:type="dxa"/>
            <w:tcBorders>
              <w:top w:val="nil"/>
              <w:bottom w:val="nil"/>
            </w:tcBorders>
            <w:shd w:val="clear" w:color="auto" w:fill="auto"/>
          </w:tcPr>
          <w:p w:rsidR="004479F0" w:rsidRPr="00B23D65" w:rsidRDefault="004479F0" w:rsidP="0059115E">
            <w:pPr>
              <w:spacing w:after="120"/>
              <w:ind w:right="1134"/>
              <w:jc w:val="both"/>
              <w:rPr>
                <w:rFonts w:eastAsia="SimSun"/>
                <w:color w:val="000000"/>
                <w:lang w:eastAsia="zh-CN"/>
              </w:rPr>
            </w:pPr>
          </w:p>
        </w:tc>
      </w:tr>
      <w:tr w:rsidR="004479F0" w:rsidRPr="00780BCE">
        <w:trPr>
          <w:jc w:val="center"/>
        </w:trPr>
        <w:tc>
          <w:tcPr>
            <w:tcW w:w="9637" w:type="dxa"/>
            <w:tcBorders>
              <w:top w:val="nil"/>
            </w:tcBorders>
            <w:shd w:val="clear" w:color="auto" w:fill="auto"/>
          </w:tcPr>
          <w:p w:rsidR="004479F0" w:rsidRPr="00780BCE" w:rsidRDefault="004479F0" w:rsidP="004479F0"/>
        </w:tc>
      </w:tr>
    </w:tbl>
    <w:p w:rsidR="004479F0" w:rsidRDefault="004479F0" w:rsidP="004479F0"/>
    <w:p w:rsidR="0059115E" w:rsidRPr="0083555E" w:rsidRDefault="0059115E" w:rsidP="0059115E">
      <w:pPr>
        <w:pStyle w:val="Footer"/>
        <w:spacing w:before="120"/>
        <w:rPr>
          <w:sz w:val="20"/>
          <w:lang w:val="en-GB"/>
        </w:rPr>
      </w:pPr>
      <w:r w:rsidRPr="0083555E">
        <w:rPr>
          <w:sz w:val="20"/>
          <w:lang w:val="en-GB"/>
        </w:rPr>
        <w:br/>
      </w:r>
    </w:p>
    <w:p w:rsidR="00F73323" w:rsidRPr="00D94D33" w:rsidRDefault="0053632E" w:rsidP="00547192">
      <w:r>
        <w:rPr>
          <w:noProof/>
          <w:lang w:eastAsia="zh-CN"/>
        </w:rPr>
        <w:drawing>
          <wp:anchor distT="0" distB="0" distL="114300" distR="114300" simplePos="0" relativeHeight="251658240" behindDoc="0" locked="0" layoutInCell="1" allowOverlap="1" wp14:anchorId="77C64E0F" wp14:editId="0DAD7E47">
            <wp:simplePos x="0" y="0"/>
            <wp:positionH relativeFrom="margin">
              <wp:posOffset>5473065</wp:posOffset>
            </wp:positionH>
            <wp:positionV relativeFrom="margin">
              <wp:posOffset>8035290</wp:posOffset>
            </wp:positionV>
            <wp:extent cx="643255" cy="643255"/>
            <wp:effectExtent l="0" t="0" r="4445" b="4445"/>
            <wp:wrapNone/>
            <wp:docPr id="3" name="Picture 2" descr="http://undocs.org/m2/QRCode.ashx?DS=HRI/MC/2015/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sidR="004479F0" w:rsidRPr="00547192">
        <w:rPr>
          <w:lang w:val="en-US"/>
        </w:rPr>
        <w:br w:type="page"/>
      </w:r>
    </w:p>
    <w:p w:rsidR="004479F0" w:rsidRPr="00547192" w:rsidRDefault="00F73323" w:rsidP="00547192">
      <w:pPr>
        <w:tabs>
          <w:tab w:val="right" w:pos="850"/>
          <w:tab w:val="left" w:pos="1134"/>
          <w:tab w:val="left" w:pos="1559"/>
          <w:tab w:val="left" w:pos="1984"/>
          <w:tab w:val="left" w:leader="dot" w:pos="7654"/>
          <w:tab w:val="right" w:pos="8929"/>
          <w:tab w:val="right" w:pos="9638"/>
        </w:tabs>
        <w:spacing w:after="120"/>
        <w:rPr>
          <w:b/>
          <w:bCs/>
          <w:sz w:val="28"/>
          <w:szCs w:val="28"/>
        </w:rPr>
      </w:pPr>
      <w:r w:rsidRPr="00547192">
        <w:rPr>
          <w:b/>
          <w:bCs/>
          <w:sz w:val="28"/>
          <w:szCs w:val="28"/>
        </w:rPr>
        <w:lastRenderedPageBreak/>
        <w:tab/>
      </w:r>
      <w:r w:rsidR="004479F0" w:rsidRPr="00547192">
        <w:rPr>
          <w:b/>
          <w:bCs/>
          <w:sz w:val="28"/>
          <w:szCs w:val="28"/>
        </w:rPr>
        <w:t>I.</w:t>
      </w:r>
      <w:r w:rsidR="004479F0" w:rsidRPr="00547192">
        <w:rPr>
          <w:b/>
          <w:bCs/>
          <w:sz w:val="28"/>
          <w:szCs w:val="28"/>
        </w:rPr>
        <w:tab/>
        <w:t>Introduction</w:t>
      </w:r>
    </w:p>
    <w:p w:rsidR="00467036" w:rsidRPr="00467036" w:rsidRDefault="00432486" w:rsidP="00C9261A">
      <w:pPr>
        <w:pStyle w:val="SingleTxtG"/>
        <w:rPr>
          <w:lang w:val="en-GB"/>
        </w:rPr>
      </w:pPr>
      <w:r>
        <w:rPr>
          <w:lang w:val="en-GB"/>
        </w:rPr>
        <w:t>1.</w:t>
      </w:r>
      <w:r>
        <w:rPr>
          <w:lang w:val="en-GB"/>
        </w:rPr>
        <w:tab/>
      </w:r>
      <w:r w:rsidR="003B3402">
        <w:rPr>
          <w:lang w:val="en-GB"/>
        </w:rPr>
        <w:t xml:space="preserve">Treaty bodies publish </w:t>
      </w:r>
      <w:r w:rsidR="00D039DB" w:rsidRPr="00FE16F4">
        <w:rPr>
          <w:lang w:val="en-GB"/>
        </w:rPr>
        <w:t>authoritative guidance</w:t>
      </w:r>
      <w:r w:rsidR="003B3402" w:rsidRPr="00FE16F4">
        <w:rPr>
          <w:lang w:val="en-GB"/>
        </w:rPr>
        <w:t xml:space="preserve"> o</w:t>
      </w:r>
      <w:r w:rsidR="00D039DB" w:rsidRPr="00FE16F4">
        <w:rPr>
          <w:lang w:val="en-GB"/>
        </w:rPr>
        <w:t>n</w:t>
      </w:r>
      <w:r w:rsidR="003B3402" w:rsidRPr="00FE16F4">
        <w:rPr>
          <w:lang w:val="en-GB"/>
        </w:rPr>
        <w:t xml:space="preserve"> the provisions</w:t>
      </w:r>
      <w:r w:rsidR="003B3402">
        <w:rPr>
          <w:lang w:val="en-GB"/>
        </w:rPr>
        <w:t xml:space="preserve"> </w:t>
      </w:r>
      <w:r w:rsidR="00530716">
        <w:rPr>
          <w:lang w:val="en-GB"/>
        </w:rPr>
        <w:t xml:space="preserve">of </w:t>
      </w:r>
      <w:r w:rsidR="003B3402">
        <w:rPr>
          <w:lang w:val="en-GB"/>
        </w:rPr>
        <w:t>the</w:t>
      </w:r>
      <w:r w:rsidR="00530716">
        <w:rPr>
          <w:lang w:val="en-GB"/>
        </w:rPr>
        <w:t>ir</w:t>
      </w:r>
      <w:r w:rsidR="003B3402">
        <w:rPr>
          <w:lang w:val="en-GB"/>
        </w:rPr>
        <w:t xml:space="preserve"> respective human rights treat</w:t>
      </w:r>
      <w:r w:rsidR="008D660A">
        <w:rPr>
          <w:lang w:val="en-GB"/>
        </w:rPr>
        <w:t>ies</w:t>
      </w:r>
      <w:r w:rsidR="003B3402">
        <w:rPr>
          <w:lang w:val="en-GB"/>
        </w:rPr>
        <w:t xml:space="preserve"> in the form of general comments or general recommendations</w:t>
      </w:r>
      <w:r w:rsidR="00530716">
        <w:rPr>
          <w:lang w:val="en-GB"/>
        </w:rPr>
        <w:t>.</w:t>
      </w:r>
      <w:r w:rsidR="003B3402">
        <w:rPr>
          <w:rStyle w:val="FootnoteReference"/>
          <w:bCs/>
        </w:rPr>
        <w:footnoteReference w:id="2"/>
      </w:r>
      <w:r w:rsidR="003B3402">
        <w:rPr>
          <w:lang w:val="en-GB"/>
        </w:rPr>
        <w:t xml:space="preserve"> </w:t>
      </w:r>
      <w:r w:rsidR="0016231A" w:rsidRPr="00811B80">
        <w:rPr>
          <w:lang w:val="en-GB"/>
        </w:rPr>
        <w:t xml:space="preserve">To date, </w:t>
      </w:r>
      <w:r w:rsidR="00B24183">
        <w:rPr>
          <w:lang w:val="en-GB"/>
        </w:rPr>
        <w:t>eight</w:t>
      </w:r>
      <w:r w:rsidR="0016231A" w:rsidRPr="00811B80">
        <w:rPr>
          <w:lang w:val="en-GB"/>
        </w:rPr>
        <w:t xml:space="preserve"> out of 10 treaty bodies have adopted general comments or general recommendations.</w:t>
      </w:r>
      <w:r w:rsidR="0016231A">
        <w:rPr>
          <w:rStyle w:val="FootnoteReference"/>
        </w:rPr>
        <w:footnoteReference w:id="3"/>
      </w:r>
      <w:r w:rsidR="0016231A" w:rsidRPr="00811B80">
        <w:rPr>
          <w:lang w:val="en-GB"/>
        </w:rPr>
        <w:t xml:space="preserve"> </w:t>
      </w:r>
    </w:p>
    <w:p w:rsidR="003B3402" w:rsidRPr="0083555E" w:rsidRDefault="00432486" w:rsidP="00547192">
      <w:pPr>
        <w:pStyle w:val="SingleTxtG"/>
        <w:rPr>
          <w:lang w:val="en-GB"/>
        </w:rPr>
      </w:pPr>
      <w:r>
        <w:rPr>
          <w:bCs/>
          <w:lang w:val="en-GB"/>
        </w:rPr>
        <w:t>2.</w:t>
      </w:r>
      <w:r>
        <w:rPr>
          <w:bCs/>
          <w:lang w:val="en-GB"/>
        </w:rPr>
        <w:tab/>
      </w:r>
      <w:r w:rsidR="003B3402">
        <w:rPr>
          <w:bCs/>
          <w:lang w:val="en-GB"/>
        </w:rPr>
        <w:t xml:space="preserve">General comments </w:t>
      </w:r>
      <w:r w:rsidR="003B3402" w:rsidRPr="00E8478B">
        <w:rPr>
          <w:lang w:val="en-US"/>
        </w:rPr>
        <w:t>constitute detailed and comprehensive commentaries</w:t>
      </w:r>
      <w:r w:rsidR="003B3402">
        <w:rPr>
          <w:lang w:val="en-US"/>
        </w:rPr>
        <w:t xml:space="preserve"> on </w:t>
      </w:r>
      <w:r w:rsidR="003B3402" w:rsidRPr="00E8478B">
        <w:rPr>
          <w:lang w:val="en-US"/>
        </w:rPr>
        <w:t>specific</w:t>
      </w:r>
      <w:r w:rsidR="003B3402">
        <w:rPr>
          <w:lang w:val="en-US"/>
        </w:rPr>
        <w:t xml:space="preserve"> treaty </w:t>
      </w:r>
      <w:r w:rsidR="003B3402" w:rsidRPr="0083555E">
        <w:rPr>
          <w:lang w:val="en-GB"/>
        </w:rPr>
        <w:t xml:space="preserve">provisions or on the relationship between treaty provisions and specific themes. They </w:t>
      </w:r>
      <w:r w:rsidR="00811B80" w:rsidRPr="0083555E">
        <w:rPr>
          <w:lang w:val="en-GB"/>
        </w:rPr>
        <w:t>may</w:t>
      </w:r>
      <w:r w:rsidR="003B3402" w:rsidRPr="0083555E">
        <w:rPr>
          <w:lang w:val="en-GB"/>
        </w:rPr>
        <w:t xml:space="preserve"> also provide guidance to States on information to be included in </w:t>
      </w:r>
      <w:r w:rsidR="00801606">
        <w:rPr>
          <w:lang w:val="en-GB"/>
        </w:rPr>
        <w:t>State party</w:t>
      </w:r>
      <w:r w:rsidR="003B3402" w:rsidRPr="0083555E">
        <w:rPr>
          <w:lang w:val="en-GB"/>
        </w:rPr>
        <w:t xml:space="preserve"> report</w:t>
      </w:r>
      <w:r w:rsidR="00732E19" w:rsidRPr="0083555E">
        <w:rPr>
          <w:lang w:val="en-GB"/>
        </w:rPr>
        <w:t>s</w:t>
      </w:r>
      <w:r w:rsidR="003B3402" w:rsidRPr="0083555E">
        <w:rPr>
          <w:lang w:val="en-GB"/>
        </w:rPr>
        <w:t>. Over time, general comments have evolved</w:t>
      </w:r>
      <w:r w:rsidR="006F6368">
        <w:rPr>
          <w:lang w:val="en-GB"/>
        </w:rPr>
        <w:t xml:space="preserve">, becoming </w:t>
      </w:r>
      <w:r w:rsidR="00454664">
        <w:rPr>
          <w:lang w:val="en-GB"/>
        </w:rPr>
        <w:t xml:space="preserve">longer </w:t>
      </w:r>
      <w:r w:rsidR="003B3402" w:rsidRPr="0083555E">
        <w:rPr>
          <w:lang w:val="en-GB"/>
        </w:rPr>
        <w:t xml:space="preserve">and </w:t>
      </w:r>
      <w:r w:rsidR="00454664">
        <w:rPr>
          <w:lang w:val="en-GB"/>
        </w:rPr>
        <w:t xml:space="preserve">more </w:t>
      </w:r>
      <w:r w:rsidR="003B3402" w:rsidRPr="0083555E">
        <w:rPr>
          <w:lang w:val="en-GB"/>
        </w:rPr>
        <w:t>complex.</w:t>
      </w:r>
    </w:p>
    <w:p w:rsidR="003B3402" w:rsidRPr="0083555E" w:rsidRDefault="00432486" w:rsidP="00547192">
      <w:pPr>
        <w:pStyle w:val="SingleTxtG"/>
        <w:rPr>
          <w:lang w:val="en-GB"/>
        </w:rPr>
      </w:pPr>
      <w:r w:rsidRPr="0083555E">
        <w:rPr>
          <w:lang w:val="en-GB"/>
        </w:rPr>
        <w:t>3.</w:t>
      </w:r>
      <w:r w:rsidRPr="0083555E">
        <w:rPr>
          <w:lang w:val="en-GB"/>
        </w:rPr>
        <w:tab/>
      </w:r>
      <w:r w:rsidR="003B3402" w:rsidRPr="0083555E">
        <w:rPr>
          <w:lang w:val="en-GB"/>
        </w:rPr>
        <w:t>By issuing general comments, treaty bodies aim to make the experience gained through State party reviews and, when relevant, through individual communications, available to all States parties, as well as stakeholders, in order to facilitate the interpretation of the treat</w:t>
      </w:r>
      <w:r w:rsidR="00B24183">
        <w:rPr>
          <w:lang w:val="en-GB"/>
        </w:rPr>
        <w:t>ies</w:t>
      </w:r>
      <w:r w:rsidR="003B3402" w:rsidRPr="0083555E">
        <w:rPr>
          <w:lang w:val="en-GB"/>
        </w:rPr>
        <w:t xml:space="preserve"> and thereby advance implementation by States parties of the treaty provisions for the benefit of right</w:t>
      </w:r>
      <w:r w:rsidR="006F6368">
        <w:rPr>
          <w:lang w:val="en-GB"/>
        </w:rPr>
        <w:t xml:space="preserve">s </w:t>
      </w:r>
      <w:r w:rsidR="003B3402" w:rsidRPr="0083555E">
        <w:rPr>
          <w:lang w:val="en-GB"/>
        </w:rPr>
        <w:t>holders.</w:t>
      </w:r>
    </w:p>
    <w:p w:rsidR="003B3402" w:rsidRPr="00613912" w:rsidRDefault="00432486" w:rsidP="000E21F9">
      <w:pPr>
        <w:pStyle w:val="SingleTxtG"/>
        <w:rPr>
          <w:bCs/>
          <w:lang w:val="en-GB"/>
        </w:rPr>
      </w:pPr>
      <w:r w:rsidRPr="0083555E">
        <w:rPr>
          <w:lang w:val="en-GB"/>
        </w:rPr>
        <w:t>4.</w:t>
      </w:r>
      <w:r w:rsidRPr="0083555E">
        <w:rPr>
          <w:lang w:val="en-GB"/>
        </w:rPr>
        <w:tab/>
      </w:r>
      <w:r w:rsidR="003B3402" w:rsidRPr="0083555E">
        <w:rPr>
          <w:lang w:val="en-GB"/>
        </w:rPr>
        <w:t>Certain treaties explicitly endow treaty bodies with the mandate to prepare general comments.</w:t>
      </w:r>
      <w:r w:rsidR="003B3402" w:rsidRPr="00432486">
        <w:rPr>
          <w:rStyle w:val="FootnoteReference"/>
          <w:sz w:val="20"/>
        </w:rPr>
        <w:footnoteReference w:id="4"/>
      </w:r>
      <w:r w:rsidR="003B3402" w:rsidRPr="0083555E">
        <w:rPr>
          <w:vertAlign w:val="superscript"/>
          <w:lang w:val="en-GB"/>
        </w:rPr>
        <w:t xml:space="preserve"> </w:t>
      </w:r>
      <w:r w:rsidR="00811B80" w:rsidRPr="0083555E">
        <w:rPr>
          <w:lang w:val="en-GB"/>
        </w:rPr>
        <w:t>T</w:t>
      </w:r>
      <w:r w:rsidR="003B3402" w:rsidRPr="0083555E">
        <w:rPr>
          <w:lang w:val="en-GB"/>
        </w:rPr>
        <w:t>he</w:t>
      </w:r>
      <w:r w:rsidR="003B3402">
        <w:rPr>
          <w:lang w:val="en-GB"/>
        </w:rPr>
        <w:t xml:space="preserve"> </w:t>
      </w:r>
      <w:r w:rsidR="008D660A">
        <w:rPr>
          <w:lang w:val="en-GB"/>
        </w:rPr>
        <w:t xml:space="preserve">purpose </w:t>
      </w:r>
      <w:r w:rsidR="0030494A">
        <w:rPr>
          <w:lang w:val="en-GB"/>
        </w:rPr>
        <w:t xml:space="preserve">of and </w:t>
      </w:r>
      <w:r w:rsidR="003B3402">
        <w:rPr>
          <w:lang w:val="en-GB"/>
        </w:rPr>
        <w:t>process for drafting general comments</w:t>
      </w:r>
      <w:r w:rsidR="00811B80">
        <w:rPr>
          <w:lang w:val="en-GB"/>
        </w:rPr>
        <w:t xml:space="preserve"> is described</w:t>
      </w:r>
      <w:r w:rsidR="003B3402">
        <w:rPr>
          <w:lang w:val="en-GB"/>
        </w:rPr>
        <w:t xml:space="preserve"> in </w:t>
      </w:r>
      <w:r w:rsidR="00811B80">
        <w:rPr>
          <w:lang w:val="en-GB"/>
        </w:rPr>
        <w:t>most</w:t>
      </w:r>
      <w:r w:rsidR="008D660A">
        <w:rPr>
          <w:lang w:val="en-GB"/>
        </w:rPr>
        <w:t xml:space="preserve"> committees</w:t>
      </w:r>
      <w:r w:rsidR="00811B80">
        <w:rPr>
          <w:lang w:val="en-GB"/>
        </w:rPr>
        <w:t>’</w:t>
      </w:r>
      <w:r w:rsidR="003B3402">
        <w:rPr>
          <w:lang w:val="en-GB"/>
        </w:rPr>
        <w:t xml:space="preserve"> rules of procedure</w:t>
      </w:r>
      <w:r w:rsidR="008D660A">
        <w:rPr>
          <w:lang w:val="en-GB"/>
        </w:rPr>
        <w:t xml:space="preserve"> or working methods</w:t>
      </w:r>
      <w:r w:rsidR="003B3402">
        <w:rPr>
          <w:lang w:val="en-GB"/>
        </w:rPr>
        <w:t>.</w:t>
      </w:r>
      <w:r w:rsidR="003B3402" w:rsidRPr="00E8478B">
        <w:rPr>
          <w:rStyle w:val="FootnoteReference"/>
          <w:sz w:val="20"/>
          <w:szCs w:val="22"/>
          <w:lang w:val="en-US"/>
        </w:rPr>
        <w:footnoteReference w:id="5"/>
      </w:r>
    </w:p>
    <w:p w:rsidR="004479F0" w:rsidRPr="0083555E" w:rsidRDefault="00432486" w:rsidP="000E21F9">
      <w:pPr>
        <w:pStyle w:val="SingleTxtG"/>
        <w:rPr>
          <w:lang w:val="en-GB"/>
        </w:rPr>
      </w:pPr>
      <w:r>
        <w:rPr>
          <w:lang w:val="en-GB"/>
        </w:rPr>
        <w:t>5.</w:t>
      </w:r>
      <w:r>
        <w:rPr>
          <w:lang w:val="en-GB"/>
        </w:rPr>
        <w:tab/>
      </w:r>
      <w:r w:rsidR="004479F0">
        <w:rPr>
          <w:lang w:val="en-GB"/>
        </w:rPr>
        <w:t>The General Assembly, in</w:t>
      </w:r>
      <w:r w:rsidR="00CF00AE">
        <w:rPr>
          <w:lang w:val="en-GB"/>
        </w:rPr>
        <w:t xml:space="preserve"> paragraph 38 of</w:t>
      </w:r>
      <w:r w:rsidR="004479F0">
        <w:rPr>
          <w:lang w:val="en-GB"/>
        </w:rPr>
        <w:t xml:space="preserve"> </w:t>
      </w:r>
      <w:r w:rsidR="00965378">
        <w:rPr>
          <w:lang w:val="en-GB"/>
        </w:rPr>
        <w:t xml:space="preserve">its </w:t>
      </w:r>
      <w:r w:rsidR="004479F0">
        <w:rPr>
          <w:lang w:val="en-GB"/>
        </w:rPr>
        <w:t xml:space="preserve">resolution </w:t>
      </w:r>
      <w:r w:rsidR="00965378">
        <w:rPr>
          <w:lang w:val="en-GB"/>
        </w:rPr>
        <w:t xml:space="preserve">68/268 </w:t>
      </w:r>
      <w:r w:rsidR="004479F0">
        <w:rPr>
          <w:lang w:val="en-GB"/>
        </w:rPr>
        <w:t>on strengthening and enhancing the effective functioning of the human rights treaty body system</w:t>
      </w:r>
      <w:r w:rsidR="00CF00AE">
        <w:rPr>
          <w:lang w:val="en-GB"/>
        </w:rPr>
        <w:t>,</w:t>
      </w:r>
      <w:r w:rsidR="004479F0">
        <w:rPr>
          <w:lang w:val="en-GB"/>
        </w:rPr>
        <w:t xml:space="preserve"> </w:t>
      </w:r>
      <w:r w:rsidR="004479F0" w:rsidRPr="00214C4A">
        <w:rPr>
          <w:lang w:val="en-GB"/>
        </w:rPr>
        <w:t>encourage</w:t>
      </w:r>
      <w:r w:rsidR="00965378">
        <w:rPr>
          <w:lang w:val="en-GB"/>
        </w:rPr>
        <w:t>d</w:t>
      </w:r>
      <w:r w:rsidR="004479F0" w:rsidRPr="00214C4A">
        <w:rPr>
          <w:lang w:val="en-GB"/>
        </w:rPr>
        <w:t xml:space="preserve"> the human rights treaty bodies, with a view to accelerating the harmonization of the treaty body system, to continue to enhance the role</w:t>
      </w:r>
      <w:r w:rsidR="004479F0" w:rsidRPr="001005DD">
        <w:rPr>
          <w:lang w:val="en-GB"/>
        </w:rPr>
        <w:t xml:space="preserve"> of their </w:t>
      </w:r>
      <w:r w:rsidR="00965378">
        <w:rPr>
          <w:lang w:val="en-GB"/>
        </w:rPr>
        <w:t>c</w:t>
      </w:r>
      <w:r w:rsidR="004479F0" w:rsidRPr="001005DD">
        <w:rPr>
          <w:lang w:val="en-GB"/>
        </w:rPr>
        <w:t>hair</w:t>
      </w:r>
      <w:r w:rsidR="00965378">
        <w:rPr>
          <w:lang w:val="en-GB"/>
        </w:rPr>
        <w:t>person</w:t>
      </w:r>
      <w:r w:rsidR="004479F0" w:rsidRPr="001005DD">
        <w:rPr>
          <w:lang w:val="en-GB"/>
        </w:rPr>
        <w:t xml:space="preserve">s in relation to procedural matters, including with </w:t>
      </w:r>
      <w:r w:rsidR="004479F0" w:rsidRPr="0083555E">
        <w:rPr>
          <w:lang w:val="en-GB"/>
        </w:rPr>
        <w:t>respect to formulating conclusions on issues related to working methods and procedural matters, promptly generalizing good practices and methodologies among all treaty bodies, ensuring coherence across the treaty bodies and standardizing working methods.</w:t>
      </w:r>
    </w:p>
    <w:p w:rsidR="004479F0" w:rsidRPr="0083555E" w:rsidRDefault="00432486" w:rsidP="000E21F9">
      <w:pPr>
        <w:pStyle w:val="SingleTxtG"/>
        <w:rPr>
          <w:lang w:val="en-GB"/>
        </w:rPr>
      </w:pPr>
      <w:r w:rsidRPr="0083555E">
        <w:rPr>
          <w:lang w:val="en-GB"/>
        </w:rPr>
        <w:t>6.</w:t>
      </w:r>
      <w:r w:rsidRPr="0083555E">
        <w:rPr>
          <w:lang w:val="en-GB"/>
        </w:rPr>
        <w:tab/>
      </w:r>
      <w:r w:rsidR="00CF00AE">
        <w:rPr>
          <w:lang w:val="en-GB"/>
        </w:rPr>
        <w:t>In paragraph 14 of that same resolution</w:t>
      </w:r>
      <w:r w:rsidR="004479F0" w:rsidRPr="0083555E">
        <w:rPr>
          <w:lang w:val="en-GB"/>
        </w:rPr>
        <w:t xml:space="preserve">, the General Assembly </w:t>
      </w:r>
      <w:r w:rsidR="00965378" w:rsidRPr="0083555E">
        <w:rPr>
          <w:lang w:val="en-GB"/>
        </w:rPr>
        <w:t>e</w:t>
      </w:r>
      <w:r w:rsidR="004479F0" w:rsidRPr="0083555E">
        <w:rPr>
          <w:lang w:val="en-GB"/>
        </w:rPr>
        <w:t>ncourage</w:t>
      </w:r>
      <w:r w:rsidR="00965378" w:rsidRPr="0083555E">
        <w:rPr>
          <w:lang w:val="en-GB"/>
        </w:rPr>
        <w:t>d</w:t>
      </w:r>
      <w:r w:rsidR="004479F0" w:rsidRPr="0083555E">
        <w:rPr>
          <w:lang w:val="en-GB"/>
        </w:rPr>
        <w:t xml:space="preserve"> the human rights treaty bodies to develop an aligned consultation process for the elaboration of general comments that provides for consultation with States parties in particular and bears in mind the views of other stakeholders during the elaboration of new general comments.</w:t>
      </w:r>
    </w:p>
    <w:p w:rsidR="000A05F8" w:rsidRPr="000A05F8" w:rsidRDefault="00432486" w:rsidP="00432486">
      <w:pPr>
        <w:pStyle w:val="SingleTxtG"/>
        <w:rPr>
          <w:lang w:val="en-GB"/>
        </w:rPr>
      </w:pPr>
      <w:r w:rsidRPr="0083555E">
        <w:rPr>
          <w:lang w:val="en-GB"/>
        </w:rPr>
        <w:t>7.</w:t>
      </w:r>
      <w:r w:rsidRPr="0083555E">
        <w:rPr>
          <w:lang w:val="en-GB"/>
        </w:rPr>
        <w:tab/>
      </w:r>
      <w:r w:rsidR="000A05F8" w:rsidRPr="0083555E">
        <w:rPr>
          <w:lang w:val="en-GB"/>
        </w:rPr>
        <w:t>At their twenty-sixth meeting, the treaty body chairpersons decided to consider the possible alignment of the consultation</w:t>
      </w:r>
      <w:r w:rsidR="000A05F8" w:rsidRPr="000A05F8">
        <w:rPr>
          <w:lang w:val="en-GB"/>
        </w:rPr>
        <w:t xml:space="preserve"> process for the elaboration of general comments by treaty bodies at their twenty-seventh meeting</w:t>
      </w:r>
      <w:r w:rsidR="00F41830">
        <w:rPr>
          <w:lang w:val="en-GB"/>
        </w:rPr>
        <w:t xml:space="preserve"> (see A/69/285, para. 115 (c))</w:t>
      </w:r>
      <w:r w:rsidR="00C93851">
        <w:rPr>
          <w:lang w:val="en-GB"/>
        </w:rPr>
        <w:t>.</w:t>
      </w:r>
    </w:p>
    <w:p w:rsidR="004479F0" w:rsidRDefault="00432486" w:rsidP="00C9261A">
      <w:pPr>
        <w:pStyle w:val="SingleTxtG"/>
        <w:rPr>
          <w:lang w:val="en-GB"/>
        </w:rPr>
      </w:pPr>
      <w:r>
        <w:rPr>
          <w:lang w:val="en-GB"/>
        </w:rPr>
        <w:t>8.</w:t>
      </w:r>
      <w:r>
        <w:rPr>
          <w:lang w:val="en-GB"/>
        </w:rPr>
        <w:tab/>
      </w:r>
      <w:r w:rsidR="00F41830">
        <w:rPr>
          <w:lang w:val="en-GB"/>
        </w:rPr>
        <w:t xml:space="preserve">Currently, there are </w:t>
      </w:r>
      <w:r w:rsidR="00DD7F91">
        <w:rPr>
          <w:lang w:val="en-GB"/>
        </w:rPr>
        <w:t>differences,</w:t>
      </w:r>
      <w:r w:rsidR="00492C6A">
        <w:rPr>
          <w:lang w:val="en-GB"/>
        </w:rPr>
        <w:t xml:space="preserve"> sometimes significant</w:t>
      </w:r>
      <w:r w:rsidR="00DD7F91">
        <w:rPr>
          <w:lang w:val="en-GB"/>
        </w:rPr>
        <w:t xml:space="preserve"> ones,</w:t>
      </w:r>
      <w:r w:rsidR="00492C6A">
        <w:rPr>
          <w:lang w:val="en-GB"/>
        </w:rPr>
        <w:t xml:space="preserve"> </w:t>
      </w:r>
      <w:r w:rsidR="00DD7F91">
        <w:rPr>
          <w:lang w:val="en-GB"/>
        </w:rPr>
        <w:t>in</w:t>
      </w:r>
      <w:r w:rsidR="00F41830">
        <w:rPr>
          <w:lang w:val="en-GB"/>
        </w:rPr>
        <w:t xml:space="preserve"> the consultation process</w:t>
      </w:r>
      <w:r w:rsidR="00DD7F91">
        <w:rPr>
          <w:lang w:val="en-GB"/>
        </w:rPr>
        <w:t>es</w:t>
      </w:r>
      <w:r w:rsidR="00F41830">
        <w:rPr>
          <w:lang w:val="en-GB"/>
        </w:rPr>
        <w:t xml:space="preserve"> used by the treaty bodies in the elaboration of general comments. </w:t>
      </w:r>
      <w:r w:rsidR="00DD7F91">
        <w:rPr>
          <w:lang w:val="en-GB"/>
        </w:rPr>
        <w:t>Moreover, a single treaty body may use different processes</w:t>
      </w:r>
      <w:r w:rsidR="00266B59">
        <w:rPr>
          <w:lang w:val="en-GB"/>
        </w:rPr>
        <w:t xml:space="preserve"> d</w:t>
      </w:r>
      <w:r w:rsidR="00266B59" w:rsidRPr="00811B80">
        <w:rPr>
          <w:lang w:val="en-GB"/>
        </w:rPr>
        <w:t xml:space="preserve">epending on the subject matter of the </w:t>
      </w:r>
      <w:r w:rsidR="00266B59" w:rsidRPr="00811B80">
        <w:rPr>
          <w:lang w:val="en-GB"/>
        </w:rPr>
        <w:lastRenderedPageBreak/>
        <w:t>general comment or the context in which it is conceived</w:t>
      </w:r>
      <w:r w:rsidR="00DD7F91">
        <w:rPr>
          <w:lang w:val="en-GB"/>
        </w:rPr>
        <w:t>.</w:t>
      </w:r>
      <w:r w:rsidR="00266B59">
        <w:rPr>
          <w:lang w:val="en-GB"/>
        </w:rPr>
        <w:t xml:space="preserve"> Hence, t</w:t>
      </w:r>
      <w:r w:rsidR="004479F0" w:rsidRPr="006D3C93">
        <w:rPr>
          <w:lang w:val="en-GB"/>
        </w:rPr>
        <w:t xml:space="preserve">he present </w:t>
      </w:r>
      <w:r w:rsidR="00F41830">
        <w:rPr>
          <w:lang w:val="en-GB"/>
        </w:rPr>
        <w:t>n</w:t>
      </w:r>
      <w:r w:rsidR="004479F0" w:rsidRPr="006D3C93">
        <w:rPr>
          <w:lang w:val="en-GB"/>
        </w:rPr>
        <w:t xml:space="preserve">ote </w:t>
      </w:r>
      <w:r w:rsidR="00732E19">
        <w:rPr>
          <w:lang w:val="en-GB"/>
        </w:rPr>
        <w:t xml:space="preserve">is limited to </w:t>
      </w:r>
      <w:r w:rsidR="00266B59">
        <w:rPr>
          <w:lang w:val="en-GB"/>
        </w:rPr>
        <w:t>giv</w:t>
      </w:r>
      <w:r w:rsidR="00DD7F91">
        <w:rPr>
          <w:lang w:val="en-GB"/>
        </w:rPr>
        <w:t>ing</w:t>
      </w:r>
      <w:r w:rsidR="00F41830">
        <w:rPr>
          <w:lang w:val="en-GB"/>
        </w:rPr>
        <w:t xml:space="preserve"> a</w:t>
      </w:r>
      <w:r w:rsidR="00266B59">
        <w:rPr>
          <w:lang w:val="en-GB"/>
        </w:rPr>
        <w:t xml:space="preserve"> broad</w:t>
      </w:r>
      <w:r w:rsidR="00F41830">
        <w:rPr>
          <w:lang w:val="en-GB"/>
        </w:rPr>
        <w:t xml:space="preserve"> overview of </w:t>
      </w:r>
      <w:r w:rsidR="00266B59">
        <w:rPr>
          <w:lang w:val="en-GB"/>
        </w:rPr>
        <w:t>existing</w:t>
      </w:r>
      <w:r w:rsidR="00F41830">
        <w:rPr>
          <w:lang w:val="en-GB"/>
        </w:rPr>
        <w:t xml:space="preserve"> treaty body practices</w:t>
      </w:r>
      <w:r w:rsidR="00266B59">
        <w:rPr>
          <w:lang w:val="en-GB"/>
        </w:rPr>
        <w:t>, describing general trends.</w:t>
      </w:r>
    </w:p>
    <w:p w:rsidR="004479F0" w:rsidRPr="00266B59" w:rsidRDefault="00986DA6" w:rsidP="000E21F9">
      <w:pPr>
        <w:pStyle w:val="HChG"/>
        <w:ind w:hanging="567"/>
        <w:rPr>
          <w:b w:val="0"/>
          <w:sz w:val="20"/>
          <w:lang w:val="en-GB"/>
        </w:rPr>
      </w:pPr>
      <w:r w:rsidRPr="006D3C93">
        <w:rPr>
          <w:lang w:val="en-GB"/>
        </w:rPr>
        <w:tab/>
      </w:r>
      <w:r w:rsidR="00F73323">
        <w:rPr>
          <w:lang w:val="en-GB"/>
        </w:rPr>
        <w:t>I</w:t>
      </w:r>
      <w:r w:rsidR="004479F0" w:rsidRPr="006D3C93">
        <w:rPr>
          <w:lang w:val="en-GB"/>
        </w:rPr>
        <w:t>I.</w:t>
      </w:r>
      <w:r w:rsidR="004479F0" w:rsidRPr="006D3C93">
        <w:rPr>
          <w:lang w:val="en-GB"/>
        </w:rPr>
        <w:tab/>
      </w:r>
      <w:r w:rsidR="00467036">
        <w:rPr>
          <w:lang w:val="en-GB"/>
        </w:rPr>
        <w:t>T</w:t>
      </w:r>
      <w:r w:rsidR="00A44DFF">
        <w:rPr>
          <w:lang w:val="en-GB"/>
        </w:rPr>
        <w:t>reaty bod</w:t>
      </w:r>
      <w:r w:rsidR="00DD7F91">
        <w:rPr>
          <w:lang w:val="en-GB"/>
        </w:rPr>
        <w:t>y</w:t>
      </w:r>
      <w:r w:rsidR="00A44DFF">
        <w:rPr>
          <w:lang w:val="en-GB"/>
        </w:rPr>
        <w:t xml:space="preserve"> </w:t>
      </w:r>
      <w:r w:rsidR="00467036">
        <w:rPr>
          <w:lang w:val="en-GB"/>
        </w:rPr>
        <w:t xml:space="preserve">consultation </w:t>
      </w:r>
      <w:r w:rsidR="004479F0">
        <w:rPr>
          <w:lang w:val="en-GB"/>
        </w:rPr>
        <w:t xml:space="preserve">processes </w:t>
      </w:r>
      <w:r w:rsidR="00DD7F91">
        <w:rPr>
          <w:lang w:val="en-GB"/>
        </w:rPr>
        <w:t xml:space="preserve">for </w:t>
      </w:r>
      <w:r w:rsidR="004479F0">
        <w:rPr>
          <w:lang w:val="en-GB"/>
        </w:rPr>
        <w:t xml:space="preserve">the elaboration of general </w:t>
      </w:r>
      <w:r w:rsidR="004479F0" w:rsidRPr="00266B59">
        <w:rPr>
          <w:szCs w:val="28"/>
          <w:lang w:val="en-GB"/>
        </w:rPr>
        <w:t>comments</w:t>
      </w:r>
    </w:p>
    <w:p w:rsidR="004479F0" w:rsidRPr="0083555E" w:rsidRDefault="00432486" w:rsidP="000E21F9">
      <w:pPr>
        <w:pStyle w:val="SingleTxtG"/>
        <w:rPr>
          <w:lang w:val="en-GB"/>
        </w:rPr>
      </w:pPr>
      <w:r>
        <w:rPr>
          <w:lang w:val="en-GB"/>
        </w:rPr>
        <w:t>9.</w:t>
      </w:r>
      <w:r>
        <w:rPr>
          <w:lang w:val="en-GB"/>
        </w:rPr>
        <w:tab/>
      </w:r>
      <w:r w:rsidR="006C51EF">
        <w:rPr>
          <w:lang w:val="en-GB"/>
        </w:rPr>
        <w:t>A</w:t>
      </w:r>
      <w:r w:rsidR="004479F0" w:rsidRPr="006D3C93">
        <w:rPr>
          <w:lang w:val="en-GB"/>
        </w:rPr>
        <w:t xml:space="preserve">ll eight treaty bodies </w:t>
      </w:r>
      <w:r w:rsidR="001F272D">
        <w:rPr>
          <w:lang w:val="en-GB"/>
        </w:rPr>
        <w:t>that</w:t>
      </w:r>
      <w:r w:rsidR="004479F0" w:rsidRPr="006D3C93">
        <w:rPr>
          <w:lang w:val="en-GB"/>
        </w:rPr>
        <w:t xml:space="preserve"> have </w:t>
      </w:r>
      <w:r w:rsidR="001F0A06">
        <w:rPr>
          <w:lang w:val="en-GB"/>
        </w:rPr>
        <w:t>developed</w:t>
      </w:r>
      <w:r w:rsidR="004479F0" w:rsidRPr="006D3C93">
        <w:rPr>
          <w:lang w:val="en-GB"/>
        </w:rPr>
        <w:t xml:space="preserve"> </w:t>
      </w:r>
      <w:r w:rsidR="004479F0" w:rsidRPr="0083555E">
        <w:rPr>
          <w:lang w:val="en-GB"/>
        </w:rPr>
        <w:t>general comments</w:t>
      </w:r>
      <w:r w:rsidR="006C51EF" w:rsidRPr="0083555E">
        <w:rPr>
          <w:lang w:val="en-GB"/>
        </w:rPr>
        <w:t xml:space="preserve"> require a formal </w:t>
      </w:r>
      <w:r w:rsidR="004479F0" w:rsidRPr="0083555E">
        <w:rPr>
          <w:lang w:val="en-GB"/>
        </w:rPr>
        <w:t xml:space="preserve">decision </w:t>
      </w:r>
      <w:r w:rsidR="00B24183">
        <w:rPr>
          <w:lang w:val="en-GB"/>
        </w:rPr>
        <w:t xml:space="preserve">taken </w:t>
      </w:r>
      <w:r w:rsidR="004479F0" w:rsidRPr="0083555E">
        <w:rPr>
          <w:lang w:val="en-GB"/>
        </w:rPr>
        <w:t xml:space="preserve">by </w:t>
      </w:r>
      <w:r w:rsidR="006C51EF" w:rsidRPr="0083555E">
        <w:rPr>
          <w:lang w:val="en-GB"/>
        </w:rPr>
        <w:t>the committee</w:t>
      </w:r>
      <w:r w:rsidR="004479F0" w:rsidRPr="0083555E">
        <w:rPr>
          <w:lang w:val="en-GB"/>
        </w:rPr>
        <w:t xml:space="preserve"> </w:t>
      </w:r>
      <w:r w:rsidR="00B24183">
        <w:rPr>
          <w:lang w:val="en-GB"/>
        </w:rPr>
        <w:t xml:space="preserve">in </w:t>
      </w:r>
      <w:r w:rsidR="00266B59" w:rsidRPr="0083555E">
        <w:rPr>
          <w:lang w:val="en-GB"/>
        </w:rPr>
        <w:t xml:space="preserve">plenary </w:t>
      </w:r>
      <w:r w:rsidR="00266B59" w:rsidRPr="00C9261A">
        <w:rPr>
          <w:lang w:val="en-GB"/>
        </w:rPr>
        <w:t xml:space="preserve">or </w:t>
      </w:r>
      <w:r w:rsidR="001C1896">
        <w:rPr>
          <w:lang w:val="en-GB"/>
        </w:rPr>
        <w:t xml:space="preserve">by </w:t>
      </w:r>
      <w:r w:rsidR="00DD7F91" w:rsidRPr="00C9261A">
        <w:rPr>
          <w:lang w:val="en-GB"/>
        </w:rPr>
        <w:t xml:space="preserve">its </w:t>
      </w:r>
      <w:r w:rsidR="006C51EF" w:rsidRPr="00C9261A">
        <w:rPr>
          <w:lang w:val="en-GB"/>
        </w:rPr>
        <w:t>b</w:t>
      </w:r>
      <w:r w:rsidR="004479F0" w:rsidRPr="00C9261A">
        <w:rPr>
          <w:lang w:val="en-GB"/>
        </w:rPr>
        <w:t xml:space="preserve">ureau </w:t>
      </w:r>
      <w:r w:rsidR="006C51EF" w:rsidRPr="000E21F9">
        <w:rPr>
          <w:lang w:val="en-GB"/>
        </w:rPr>
        <w:t>to initia</w:t>
      </w:r>
      <w:r w:rsidR="00266B59" w:rsidRPr="000E21F9">
        <w:rPr>
          <w:lang w:val="en-GB"/>
        </w:rPr>
        <w:t>te</w:t>
      </w:r>
      <w:r w:rsidR="00266B59" w:rsidRPr="0083555E">
        <w:rPr>
          <w:lang w:val="en-GB"/>
        </w:rPr>
        <w:t xml:space="preserve"> the drafting of a general comment</w:t>
      </w:r>
      <w:r w:rsidR="004479F0" w:rsidRPr="0083555E">
        <w:rPr>
          <w:lang w:val="en-GB"/>
        </w:rPr>
        <w:t xml:space="preserve">. </w:t>
      </w:r>
    </w:p>
    <w:p w:rsidR="004479F0" w:rsidRPr="0083555E" w:rsidRDefault="00432486" w:rsidP="00454664">
      <w:pPr>
        <w:pStyle w:val="SingleTxtG"/>
        <w:rPr>
          <w:lang w:val="en-GB"/>
        </w:rPr>
      </w:pPr>
      <w:r w:rsidRPr="0083555E">
        <w:rPr>
          <w:lang w:val="en-GB"/>
        </w:rPr>
        <w:t>10.</w:t>
      </w:r>
      <w:r w:rsidRPr="0083555E">
        <w:rPr>
          <w:lang w:val="en-GB"/>
        </w:rPr>
        <w:tab/>
      </w:r>
      <w:r w:rsidR="00AC3CA5" w:rsidRPr="0083555E">
        <w:rPr>
          <w:lang w:val="en-GB"/>
        </w:rPr>
        <w:t>All eight</w:t>
      </w:r>
      <w:r w:rsidR="001F0A06" w:rsidRPr="0083555E">
        <w:rPr>
          <w:lang w:val="en-GB"/>
        </w:rPr>
        <w:t xml:space="preserve"> </w:t>
      </w:r>
      <w:r w:rsidR="004479F0" w:rsidRPr="0083555E">
        <w:rPr>
          <w:lang w:val="en-GB"/>
        </w:rPr>
        <w:t xml:space="preserve">treaty bodies </w:t>
      </w:r>
      <w:r w:rsidR="00A44DFF" w:rsidRPr="0083555E">
        <w:rPr>
          <w:lang w:val="en-GB"/>
        </w:rPr>
        <w:t>that</w:t>
      </w:r>
      <w:r w:rsidR="001F0A06" w:rsidRPr="0083555E">
        <w:rPr>
          <w:lang w:val="en-GB"/>
        </w:rPr>
        <w:t xml:space="preserve"> have developed general comments </w:t>
      </w:r>
      <w:r w:rsidR="00AC3CA5" w:rsidRPr="0083555E">
        <w:rPr>
          <w:lang w:val="en-GB"/>
        </w:rPr>
        <w:t xml:space="preserve">have entrusted </w:t>
      </w:r>
      <w:r w:rsidR="001F0A06" w:rsidRPr="0083555E">
        <w:rPr>
          <w:lang w:val="en-GB"/>
        </w:rPr>
        <w:t xml:space="preserve">the preparation of </w:t>
      </w:r>
      <w:r w:rsidR="00DD7F91">
        <w:rPr>
          <w:lang w:val="en-GB"/>
        </w:rPr>
        <w:t>such</w:t>
      </w:r>
      <w:r w:rsidR="00DD7F91" w:rsidRPr="0083555E">
        <w:rPr>
          <w:lang w:val="en-GB"/>
        </w:rPr>
        <w:t xml:space="preserve"> </w:t>
      </w:r>
      <w:r w:rsidR="001F0A06" w:rsidRPr="0083555E">
        <w:rPr>
          <w:lang w:val="en-GB"/>
        </w:rPr>
        <w:t>comment</w:t>
      </w:r>
      <w:r w:rsidR="00AC3CA5" w:rsidRPr="0083555E">
        <w:rPr>
          <w:lang w:val="en-GB"/>
        </w:rPr>
        <w:t>s</w:t>
      </w:r>
      <w:r w:rsidR="001F0A06" w:rsidRPr="0083555E">
        <w:rPr>
          <w:lang w:val="en-GB"/>
        </w:rPr>
        <w:t xml:space="preserve"> to a </w:t>
      </w:r>
      <w:r w:rsidR="00DD7F91">
        <w:rPr>
          <w:lang w:val="en-GB"/>
        </w:rPr>
        <w:t>w</w:t>
      </w:r>
      <w:r w:rsidR="001F0A06" w:rsidRPr="0083555E">
        <w:rPr>
          <w:lang w:val="en-GB"/>
        </w:rPr>
        <w:t xml:space="preserve">orking </w:t>
      </w:r>
      <w:r w:rsidR="00DD7F91">
        <w:rPr>
          <w:lang w:val="en-GB"/>
        </w:rPr>
        <w:t>g</w:t>
      </w:r>
      <w:r w:rsidR="001F0A06" w:rsidRPr="0083555E">
        <w:rPr>
          <w:lang w:val="en-GB"/>
        </w:rPr>
        <w:t>roup composed of several treaty body members</w:t>
      </w:r>
      <w:r w:rsidR="00AC3CA5" w:rsidRPr="0083555E">
        <w:rPr>
          <w:lang w:val="en-GB"/>
        </w:rPr>
        <w:t xml:space="preserve"> </w:t>
      </w:r>
      <w:r w:rsidR="00AC3CA5" w:rsidRPr="00547192">
        <w:rPr>
          <w:lang w:val="en-GB"/>
        </w:rPr>
        <w:t xml:space="preserve">or </w:t>
      </w:r>
      <w:r w:rsidR="00454664" w:rsidRPr="00547192">
        <w:rPr>
          <w:lang w:val="en-GB"/>
        </w:rPr>
        <w:t xml:space="preserve">have entrusted </w:t>
      </w:r>
      <w:r w:rsidR="00E33E28" w:rsidRPr="00547192">
        <w:rPr>
          <w:lang w:val="en-GB"/>
        </w:rPr>
        <w:t>one or two</w:t>
      </w:r>
      <w:r w:rsidR="001F0A06" w:rsidRPr="00547192">
        <w:rPr>
          <w:lang w:val="en-GB"/>
        </w:rPr>
        <w:t xml:space="preserve"> </w:t>
      </w:r>
      <w:r w:rsidR="00DD7F91" w:rsidRPr="00547192">
        <w:rPr>
          <w:lang w:val="en-GB"/>
        </w:rPr>
        <w:t>r</w:t>
      </w:r>
      <w:r w:rsidR="001F0A06" w:rsidRPr="00547192">
        <w:rPr>
          <w:lang w:val="en-GB"/>
        </w:rPr>
        <w:t>apporteur</w:t>
      </w:r>
      <w:r w:rsidR="00E33E28" w:rsidRPr="00547192">
        <w:rPr>
          <w:lang w:val="en-GB"/>
        </w:rPr>
        <w:t>s</w:t>
      </w:r>
      <w:r w:rsidR="00454664" w:rsidRPr="00547192">
        <w:rPr>
          <w:lang w:val="en-GB"/>
        </w:rPr>
        <w:t xml:space="preserve"> with</w:t>
      </w:r>
      <w:r w:rsidR="001F0A06" w:rsidRPr="00547192">
        <w:rPr>
          <w:lang w:val="en-GB"/>
        </w:rPr>
        <w:t xml:space="preserve"> </w:t>
      </w:r>
      <w:r w:rsidR="00AC3CA5" w:rsidRPr="00547192">
        <w:rPr>
          <w:lang w:val="en-GB"/>
        </w:rPr>
        <w:t>draft</w:t>
      </w:r>
      <w:r w:rsidR="00454664" w:rsidRPr="00547192">
        <w:rPr>
          <w:lang w:val="en-GB"/>
        </w:rPr>
        <w:t>ing</w:t>
      </w:r>
      <w:r w:rsidR="00AC3CA5" w:rsidRPr="00547192">
        <w:rPr>
          <w:lang w:val="en-GB"/>
        </w:rPr>
        <w:t xml:space="preserve"> and </w:t>
      </w:r>
      <w:r w:rsidR="001F0A06" w:rsidRPr="00547192">
        <w:rPr>
          <w:lang w:val="en-GB"/>
        </w:rPr>
        <w:t>oversee</w:t>
      </w:r>
      <w:r w:rsidR="00454664" w:rsidRPr="00547192">
        <w:rPr>
          <w:lang w:val="en-GB"/>
        </w:rPr>
        <w:t>ing</w:t>
      </w:r>
      <w:r w:rsidR="001F0A06" w:rsidRPr="00547192">
        <w:rPr>
          <w:lang w:val="en-GB"/>
        </w:rPr>
        <w:t xml:space="preserve"> the preparatory process</w:t>
      </w:r>
      <w:r w:rsidR="004479F0" w:rsidRPr="00547192">
        <w:rPr>
          <w:lang w:val="en-GB"/>
        </w:rPr>
        <w:t xml:space="preserve">. </w:t>
      </w:r>
      <w:r w:rsidR="00357EF7" w:rsidRPr="00547192">
        <w:rPr>
          <w:lang w:val="en-GB"/>
        </w:rPr>
        <w:t>Some</w:t>
      </w:r>
      <w:r w:rsidR="00357EF7" w:rsidRPr="0083555E">
        <w:rPr>
          <w:lang w:val="en-GB"/>
        </w:rPr>
        <w:t xml:space="preserve"> treaty bodies </w:t>
      </w:r>
      <w:r w:rsidR="00CF11AF" w:rsidRPr="0083555E">
        <w:rPr>
          <w:lang w:val="en-GB"/>
        </w:rPr>
        <w:t>seek</w:t>
      </w:r>
      <w:r w:rsidR="00D664A6" w:rsidRPr="0083555E">
        <w:rPr>
          <w:lang w:val="en-GB"/>
        </w:rPr>
        <w:t xml:space="preserve"> the assistance </w:t>
      </w:r>
      <w:r w:rsidR="00357EF7" w:rsidRPr="0083555E">
        <w:rPr>
          <w:lang w:val="en-GB"/>
        </w:rPr>
        <w:t>o</w:t>
      </w:r>
      <w:r w:rsidR="00D664A6" w:rsidRPr="0083555E">
        <w:rPr>
          <w:lang w:val="en-GB"/>
        </w:rPr>
        <w:t>f</w:t>
      </w:r>
      <w:r w:rsidR="00357EF7" w:rsidRPr="0083555E">
        <w:rPr>
          <w:lang w:val="en-GB"/>
        </w:rPr>
        <w:t xml:space="preserve"> </w:t>
      </w:r>
      <w:r w:rsidR="00DD7F91">
        <w:rPr>
          <w:lang w:val="en-GB"/>
        </w:rPr>
        <w:t>the Office of the United Nations High Commissioner for Human Rights (</w:t>
      </w:r>
      <w:r w:rsidR="00357EF7" w:rsidRPr="0083555E">
        <w:rPr>
          <w:lang w:val="en-GB"/>
        </w:rPr>
        <w:t>OHCHR</w:t>
      </w:r>
      <w:r w:rsidR="00DD7F91">
        <w:rPr>
          <w:lang w:val="en-GB"/>
        </w:rPr>
        <w:t>),</w:t>
      </w:r>
      <w:r w:rsidR="00D664A6" w:rsidRPr="0083555E">
        <w:rPr>
          <w:lang w:val="en-GB"/>
        </w:rPr>
        <w:t xml:space="preserve"> other </w:t>
      </w:r>
      <w:r w:rsidR="00DD7F91">
        <w:rPr>
          <w:lang w:val="en-GB"/>
        </w:rPr>
        <w:t xml:space="preserve">United Nations </w:t>
      </w:r>
      <w:r w:rsidR="00D664A6" w:rsidRPr="0083555E">
        <w:rPr>
          <w:lang w:val="en-GB"/>
        </w:rPr>
        <w:t xml:space="preserve">entities </w:t>
      </w:r>
      <w:r w:rsidR="00357EF7" w:rsidRPr="0083555E">
        <w:rPr>
          <w:lang w:val="en-GB"/>
        </w:rPr>
        <w:t xml:space="preserve">or </w:t>
      </w:r>
      <w:r w:rsidR="00C729FF" w:rsidRPr="0083555E">
        <w:rPr>
          <w:lang w:val="en-GB"/>
        </w:rPr>
        <w:t>external</w:t>
      </w:r>
      <w:r w:rsidR="00357EF7" w:rsidRPr="0083555E">
        <w:rPr>
          <w:lang w:val="en-GB"/>
        </w:rPr>
        <w:t xml:space="preserve"> consultants </w:t>
      </w:r>
      <w:r w:rsidR="00C729FF" w:rsidRPr="0083555E">
        <w:rPr>
          <w:lang w:val="en-GB"/>
        </w:rPr>
        <w:t xml:space="preserve">for the drafting </w:t>
      </w:r>
      <w:r w:rsidR="00492C6A" w:rsidRPr="0083555E">
        <w:rPr>
          <w:lang w:val="en-GB"/>
        </w:rPr>
        <w:t xml:space="preserve">of the first version </w:t>
      </w:r>
      <w:r w:rsidR="00C729FF" w:rsidRPr="0083555E">
        <w:rPr>
          <w:lang w:val="en-GB"/>
        </w:rPr>
        <w:t xml:space="preserve">of </w:t>
      </w:r>
      <w:r w:rsidR="00CF11AF" w:rsidRPr="0083555E">
        <w:rPr>
          <w:lang w:val="en-GB"/>
        </w:rPr>
        <w:t xml:space="preserve">a </w:t>
      </w:r>
      <w:r w:rsidR="00C729FF" w:rsidRPr="0083555E">
        <w:rPr>
          <w:lang w:val="en-GB"/>
        </w:rPr>
        <w:t>general comment.</w:t>
      </w:r>
    </w:p>
    <w:p w:rsidR="004479F0" w:rsidRPr="0083555E" w:rsidRDefault="00432486" w:rsidP="00C9261A">
      <w:pPr>
        <w:pStyle w:val="SingleTxtG"/>
        <w:rPr>
          <w:lang w:val="en-GB"/>
        </w:rPr>
      </w:pPr>
      <w:r w:rsidRPr="0083555E">
        <w:rPr>
          <w:lang w:val="en-GB"/>
        </w:rPr>
        <w:t>11.</w:t>
      </w:r>
      <w:r w:rsidRPr="0083555E">
        <w:rPr>
          <w:lang w:val="en-GB"/>
        </w:rPr>
        <w:tab/>
      </w:r>
      <w:r w:rsidR="004479F0" w:rsidRPr="0083555E">
        <w:rPr>
          <w:lang w:val="en-GB"/>
        </w:rPr>
        <w:t xml:space="preserve">Six out of </w:t>
      </w:r>
      <w:r w:rsidR="001F272D" w:rsidRPr="0083555E">
        <w:rPr>
          <w:lang w:val="en-GB"/>
        </w:rPr>
        <w:t xml:space="preserve">the </w:t>
      </w:r>
      <w:r w:rsidR="004479F0" w:rsidRPr="0083555E">
        <w:rPr>
          <w:lang w:val="en-GB"/>
        </w:rPr>
        <w:t xml:space="preserve">eight treaty bodies </w:t>
      </w:r>
      <w:r w:rsidR="00A44DFF" w:rsidRPr="0083555E">
        <w:rPr>
          <w:lang w:val="en-GB"/>
        </w:rPr>
        <w:t>that</w:t>
      </w:r>
      <w:r w:rsidR="004479F0" w:rsidRPr="0083555E">
        <w:rPr>
          <w:lang w:val="en-GB"/>
        </w:rPr>
        <w:t xml:space="preserve"> </w:t>
      </w:r>
      <w:r w:rsidR="00357EF7" w:rsidRPr="0083555E">
        <w:rPr>
          <w:lang w:val="en-GB"/>
        </w:rPr>
        <w:t>have</w:t>
      </w:r>
      <w:r w:rsidR="004479F0" w:rsidRPr="0083555E">
        <w:rPr>
          <w:lang w:val="en-GB"/>
        </w:rPr>
        <w:t xml:space="preserve"> issued general comments </w:t>
      </w:r>
      <w:r w:rsidR="00DD7F91" w:rsidRPr="0083555E">
        <w:rPr>
          <w:lang w:val="en-GB"/>
        </w:rPr>
        <w:t>(</w:t>
      </w:r>
      <w:r w:rsidR="00DD7F91">
        <w:rPr>
          <w:lang w:val="en-GB"/>
        </w:rPr>
        <w:t xml:space="preserve">all </w:t>
      </w:r>
      <w:r w:rsidR="00DD7F91" w:rsidRPr="0083555E">
        <w:rPr>
          <w:lang w:val="en-GB"/>
        </w:rPr>
        <w:t>except</w:t>
      </w:r>
      <w:r w:rsidR="00DD7F91">
        <w:rPr>
          <w:lang w:val="en-GB"/>
        </w:rPr>
        <w:t xml:space="preserve"> the Committee against Torture</w:t>
      </w:r>
      <w:r w:rsidR="00DD7F91" w:rsidRPr="0083555E">
        <w:rPr>
          <w:lang w:val="en-GB"/>
        </w:rPr>
        <w:t xml:space="preserve"> and </w:t>
      </w:r>
      <w:r w:rsidR="00DD7F91">
        <w:rPr>
          <w:lang w:val="en-GB"/>
        </w:rPr>
        <w:t>the Committee on the Rights of the Child</w:t>
      </w:r>
      <w:r w:rsidR="00DD7F91" w:rsidRPr="0083555E">
        <w:rPr>
          <w:lang w:val="en-GB"/>
        </w:rPr>
        <w:t xml:space="preserve">) </w:t>
      </w:r>
      <w:r w:rsidR="001F272D" w:rsidRPr="0083555E">
        <w:rPr>
          <w:lang w:val="en-GB"/>
        </w:rPr>
        <w:t xml:space="preserve">organize a </w:t>
      </w:r>
      <w:r w:rsidR="00882CDF" w:rsidRPr="0083555E">
        <w:rPr>
          <w:lang w:val="en-GB"/>
        </w:rPr>
        <w:t>public</w:t>
      </w:r>
      <w:r w:rsidR="001F272D" w:rsidRPr="0083555E">
        <w:rPr>
          <w:lang w:val="en-GB"/>
        </w:rPr>
        <w:t xml:space="preserve"> </w:t>
      </w:r>
      <w:r w:rsidR="004479F0" w:rsidRPr="0083555E">
        <w:rPr>
          <w:lang w:val="en-GB"/>
        </w:rPr>
        <w:t xml:space="preserve">discussion </w:t>
      </w:r>
      <w:r w:rsidR="001F272D" w:rsidRPr="0083555E">
        <w:rPr>
          <w:lang w:val="en-GB"/>
        </w:rPr>
        <w:t>on the subject</w:t>
      </w:r>
      <w:r w:rsidR="00266B59" w:rsidRPr="0083555E">
        <w:rPr>
          <w:lang w:val="en-GB"/>
        </w:rPr>
        <w:t xml:space="preserve"> of the general comment</w:t>
      </w:r>
      <w:r w:rsidR="00520937">
        <w:rPr>
          <w:lang w:val="en-GB"/>
        </w:rPr>
        <w:t xml:space="preserve"> being elaborated</w:t>
      </w:r>
      <w:r w:rsidR="004479F0" w:rsidRPr="0083555E">
        <w:rPr>
          <w:lang w:val="en-GB"/>
        </w:rPr>
        <w:t xml:space="preserve">. </w:t>
      </w:r>
      <w:r w:rsidR="00CF11AF" w:rsidRPr="0083555E">
        <w:rPr>
          <w:lang w:val="en-GB"/>
        </w:rPr>
        <w:t>Such general discussions usually constitute the first step towards drafting a general comment.</w:t>
      </w:r>
    </w:p>
    <w:p w:rsidR="00A44DFF" w:rsidRPr="0083555E" w:rsidRDefault="00432486" w:rsidP="000E21F9">
      <w:pPr>
        <w:pStyle w:val="SingleTxtG"/>
        <w:rPr>
          <w:lang w:val="en-GB"/>
        </w:rPr>
      </w:pPr>
      <w:r w:rsidRPr="0083555E">
        <w:rPr>
          <w:lang w:val="en-GB"/>
        </w:rPr>
        <w:t>12.</w:t>
      </w:r>
      <w:r w:rsidRPr="0083555E">
        <w:rPr>
          <w:lang w:val="en-GB"/>
        </w:rPr>
        <w:tab/>
      </w:r>
      <w:r w:rsidR="00882CDF" w:rsidRPr="0083555E">
        <w:rPr>
          <w:lang w:val="en-GB"/>
        </w:rPr>
        <w:t>In addition to</w:t>
      </w:r>
      <w:r w:rsidR="001B2093">
        <w:rPr>
          <w:lang w:val="en-GB"/>
        </w:rPr>
        <w:t xml:space="preserve"> considering</w:t>
      </w:r>
      <w:r w:rsidR="001D03F2">
        <w:rPr>
          <w:lang w:val="en-GB"/>
        </w:rPr>
        <w:t xml:space="preserve"> written submissions received</w:t>
      </w:r>
      <w:r w:rsidR="001B2093" w:rsidRPr="001B2093">
        <w:rPr>
          <w:lang w:val="en-GB"/>
        </w:rPr>
        <w:t xml:space="preserve"> </w:t>
      </w:r>
      <w:r w:rsidR="001B2093" w:rsidRPr="0083555E">
        <w:rPr>
          <w:lang w:val="en-GB"/>
        </w:rPr>
        <w:t xml:space="preserve">and oral interventions </w:t>
      </w:r>
      <w:r w:rsidR="001B2093">
        <w:rPr>
          <w:lang w:val="en-GB"/>
        </w:rPr>
        <w:t>made during</w:t>
      </w:r>
      <w:r w:rsidR="00882CDF" w:rsidRPr="0083555E">
        <w:rPr>
          <w:lang w:val="en-GB"/>
        </w:rPr>
        <w:t xml:space="preserve"> general discussions, </w:t>
      </w:r>
      <w:r w:rsidR="00454EEF" w:rsidRPr="0083555E">
        <w:rPr>
          <w:lang w:val="en-GB"/>
        </w:rPr>
        <w:t>the majority</w:t>
      </w:r>
      <w:r w:rsidR="00637C35" w:rsidRPr="0083555E">
        <w:rPr>
          <w:lang w:val="en-GB"/>
        </w:rPr>
        <w:t xml:space="preserve"> of the eight treaty bodies inform States parties of the elaboration of a general comment and </w:t>
      </w:r>
      <w:r w:rsidR="00882CDF" w:rsidRPr="0083555E">
        <w:rPr>
          <w:lang w:val="en-GB"/>
        </w:rPr>
        <w:t xml:space="preserve">explicitly </w:t>
      </w:r>
      <w:r w:rsidR="00637C35" w:rsidRPr="0083555E">
        <w:rPr>
          <w:lang w:val="en-GB"/>
        </w:rPr>
        <w:t xml:space="preserve">solicit States parties’ feedback on a draft general comment. </w:t>
      </w:r>
      <w:r w:rsidR="00454EEF" w:rsidRPr="0083555E">
        <w:rPr>
          <w:lang w:val="en-GB"/>
        </w:rPr>
        <w:t>Depending on the theme of the general comment, most</w:t>
      </w:r>
      <w:r w:rsidR="004479F0" w:rsidRPr="0083555E">
        <w:rPr>
          <w:lang w:val="en-GB"/>
        </w:rPr>
        <w:t xml:space="preserve"> treaty bodies </w:t>
      </w:r>
      <w:r w:rsidR="00454EEF" w:rsidRPr="0083555E">
        <w:rPr>
          <w:lang w:val="en-GB"/>
        </w:rPr>
        <w:t xml:space="preserve">specifically </w:t>
      </w:r>
      <w:r w:rsidR="00637C35" w:rsidRPr="0083555E">
        <w:rPr>
          <w:lang w:val="en-GB"/>
        </w:rPr>
        <w:t xml:space="preserve">solicit feedback </w:t>
      </w:r>
      <w:r w:rsidR="004479F0" w:rsidRPr="0083555E">
        <w:rPr>
          <w:lang w:val="en-GB"/>
        </w:rPr>
        <w:t>from United Nations entities</w:t>
      </w:r>
      <w:r w:rsidR="00E33E28" w:rsidRPr="0083555E">
        <w:rPr>
          <w:lang w:val="en-GB"/>
        </w:rPr>
        <w:t xml:space="preserve"> and</w:t>
      </w:r>
      <w:r w:rsidR="004479F0" w:rsidRPr="0083555E">
        <w:rPr>
          <w:lang w:val="en-GB"/>
        </w:rPr>
        <w:t xml:space="preserve"> national human rights institutions. </w:t>
      </w:r>
      <w:r w:rsidR="00454EEF" w:rsidRPr="0083555E">
        <w:rPr>
          <w:lang w:val="en-GB"/>
        </w:rPr>
        <w:t>Most</w:t>
      </w:r>
      <w:r w:rsidR="004479F0" w:rsidRPr="0083555E">
        <w:rPr>
          <w:lang w:val="en-GB"/>
        </w:rPr>
        <w:t xml:space="preserve"> treaty bodies </w:t>
      </w:r>
      <w:r w:rsidR="00E33E28" w:rsidRPr="0083555E">
        <w:rPr>
          <w:lang w:val="en-GB"/>
        </w:rPr>
        <w:t xml:space="preserve">also </w:t>
      </w:r>
      <w:r w:rsidR="00454EEF" w:rsidRPr="0083555E">
        <w:rPr>
          <w:lang w:val="en-GB"/>
        </w:rPr>
        <w:t xml:space="preserve">explicitly </w:t>
      </w:r>
      <w:r w:rsidR="001B2093">
        <w:rPr>
          <w:lang w:val="en-GB"/>
        </w:rPr>
        <w:t>seek</w:t>
      </w:r>
      <w:r w:rsidR="001B2093" w:rsidRPr="0083555E">
        <w:rPr>
          <w:lang w:val="en-GB"/>
        </w:rPr>
        <w:t xml:space="preserve"> </w:t>
      </w:r>
      <w:r w:rsidR="00637C35" w:rsidRPr="0083555E">
        <w:rPr>
          <w:lang w:val="en-GB"/>
        </w:rPr>
        <w:t>comments</w:t>
      </w:r>
      <w:r w:rsidR="004479F0" w:rsidRPr="0083555E">
        <w:rPr>
          <w:lang w:val="en-GB"/>
        </w:rPr>
        <w:t xml:space="preserve"> from </w:t>
      </w:r>
      <w:r w:rsidR="00637C35" w:rsidRPr="0083555E">
        <w:rPr>
          <w:lang w:val="en-GB"/>
        </w:rPr>
        <w:t>civil society organizations</w:t>
      </w:r>
      <w:r w:rsidR="004479F0" w:rsidRPr="0083555E">
        <w:rPr>
          <w:lang w:val="en-GB"/>
        </w:rPr>
        <w:t xml:space="preserve">. </w:t>
      </w:r>
      <w:r w:rsidR="00454EEF" w:rsidRPr="0083555E">
        <w:rPr>
          <w:lang w:val="en-GB"/>
        </w:rPr>
        <w:t xml:space="preserve">Frequently, </w:t>
      </w:r>
      <w:r w:rsidR="004479F0" w:rsidRPr="0083555E">
        <w:rPr>
          <w:lang w:val="en-GB"/>
        </w:rPr>
        <w:t xml:space="preserve">treaty bodies </w:t>
      </w:r>
      <w:r w:rsidR="00454EEF" w:rsidRPr="0083555E">
        <w:rPr>
          <w:lang w:val="en-GB"/>
        </w:rPr>
        <w:t xml:space="preserve">also </w:t>
      </w:r>
      <w:r w:rsidR="001B2093">
        <w:rPr>
          <w:lang w:val="en-GB"/>
        </w:rPr>
        <w:t>seek</w:t>
      </w:r>
      <w:r w:rsidR="001B2093" w:rsidRPr="0083555E">
        <w:rPr>
          <w:lang w:val="en-GB"/>
        </w:rPr>
        <w:t xml:space="preserve"> </w:t>
      </w:r>
      <w:r w:rsidR="00637C35" w:rsidRPr="0083555E">
        <w:rPr>
          <w:lang w:val="en-GB"/>
        </w:rPr>
        <w:t>comments</w:t>
      </w:r>
      <w:r w:rsidR="004479F0" w:rsidRPr="0083555E">
        <w:rPr>
          <w:lang w:val="en-GB"/>
        </w:rPr>
        <w:t xml:space="preserve"> from academi</w:t>
      </w:r>
      <w:r w:rsidR="001B2093">
        <w:rPr>
          <w:lang w:val="en-GB"/>
        </w:rPr>
        <w:t>c</w:t>
      </w:r>
      <w:r w:rsidR="004479F0" w:rsidRPr="0083555E">
        <w:rPr>
          <w:lang w:val="en-GB"/>
        </w:rPr>
        <w:t xml:space="preserve"> and technical experts.  </w:t>
      </w:r>
    </w:p>
    <w:p w:rsidR="004479F0" w:rsidRPr="0083555E" w:rsidRDefault="00432486" w:rsidP="00294E9F">
      <w:pPr>
        <w:pStyle w:val="SingleTxtG"/>
        <w:rPr>
          <w:lang w:val="en-GB"/>
        </w:rPr>
      </w:pPr>
      <w:r w:rsidRPr="0083555E">
        <w:rPr>
          <w:lang w:val="en-GB"/>
        </w:rPr>
        <w:t>1</w:t>
      </w:r>
      <w:r w:rsidR="00FC1FAB" w:rsidRPr="0083555E">
        <w:rPr>
          <w:lang w:val="en-GB"/>
        </w:rPr>
        <w:t>3</w:t>
      </w:r>
      <w:r w:rsidRPr="0083555E">
        <w:rPr>
          <w:lang w:val="en-GB"/>
        </w:rPr>
        <w:t>.</w:t>
      </w:r>
      <w:r w:rsidRPr="0083555E">
        <w:rPr>
          <w:lang w:val="en-GB"/>
        </w:rPr>
        <w:tab/>
      </w:r>
      <w:r w:rsidR="00454EEF" w:rsidRPr="0083555E">
        <w:rPr>
          <w:lang w:val="en-GB"/>
        </w:rPr>
        <w:t>Six</w:t>
      </w:r>
      <w:r w:rsidR="004479F0" w:rsidRPr="0083555E">
        <w:rPr>
          <w:lang w:val="en-GB"/>
        </w:rPr>
        <w:t xml:space="preserve"> out of </w:t>
      </w:r>
      <w:r w:rsidR="00266B59" w:rsidRPr="0083555E">
        <w:rPr>
          <w:lang w:val="en-GB"/>
        </w:rPr>
        <w:t xml:space="preserve">the </w:t>
      </w:r>
      <w:r w:rsidR="004479F0" w:rsidRPr="0083555E">
        <w:rPr>
          <w:lang w:val="en-GB"/>
        </w:rPr>
        <w:t xml:space="preserve">eight treaty bodies </w:t>
      </w:r>
      <w:r w:rsidR="00266B59" w:rsidRPr="0083555E">
        <w:rPr>
          <w:lang w:val="en-GB"/>
        </w:rPr>
        <w:t>that have</w:t>
      </w:r>
      <w:r w:rsidR="004479F0" w:rsidRPr="0083555E">
        <w:rPr>
          <w:lang w:val="en-GB"/>
        </w:rPr>
        <w:t xml:space="preserve"> issued general comments </w:t>
      </w:r>
      <w:r w:rsidR="001B2093" w:rsidRPr="0083555E">
        <w:rPr>
          <w:lang w:val="en-GB"/>
        </w:rPr>
        <w:t>(</w:t>
      </w:r>
      <w:r w:rsidR="001B2093">
        <w:rPr>
          <w:lang w:val="en-GB"/>
        </w:rPr>
        <w:t xml:space="preserve">all </w:t>
      </w:r>
      <w:r w:rsidR="001B2093" w:rsidRPr="0083555E">
        <w:rPr>
          <w:lang w:val="en-GB"/>
        </w:rPr>
        <w:t>excep</w:t>
      </w:r>
      <w:r w:rsidR="001B2093">
        <w:rPr>
          <w:lang w:val="en-GB"/>
        </w:rPr>
        <w:t>t</w:t>
      </w:r>
      <w:r w:rsidR="001B2093" w:rsidRPr="0083555E">
        <w:rPr>
          <w:lang w:val="en-GB"/>
        </w:rPr>
        <w:t xml:space="preserve"> </w:t>
      </w:r>
      <w:r w:rsidR="001B2093">
        <w:rPr>
          <w:lang w:val="en-GB"/>
        </w:rPr>
        <w:t xml:space="preserve">the </w:t>
      </w:r>
      <w:r w:rsidR="001B2093" w:rsidRPr="00530716">
        <w:rPr>
          <w:lang w:val="en-GB"/>
        </w:rPr>
        <w:t>Committee on the Elimination of Discrimination against Women</w:t>
      </w:r>
      <w:r w:rsidR="001B2093">
        <w:rPr>
          <w:lang w:val="en-GB"/>
        </w:rPr>
        <w:t xml:space="preserve"> and the </w:t>
      </w:r>
      <w:r w:rsidR="001B2093" w:rsidRPr="00530716">
        <w:rPr>
          <w:lang w:val="en-GB"/>
        </w:rPr>
        <w:t>Committee on the Elimination of Racial Discrimination</w:t>
      </w:r>
      <w:r w:rsidR="001B2093" w:rsidRPr="0083555E">
        <w:rPr>
          <w:lang w:val="en-GB"/>
        </w:rPr>
        <w:t xml:space="preserve">) </w:t>
      </w:r>
      <w:r w:rsidR="00266B59" w:rsidRPr="0083555E">
        <w:rPr>
          <w:lang w:val="en-GB"/>
        </w:rPr>
        <w:t xml:space="preserve">have </w:t>
      </w:r>
      <w:r w:rsidR="004479F0" w:rsidRPr="0083555E">
        <w:rPr>
          <w:lang w:val="en-GB"/>
        </w:rPr>
        <w:t>p</w:t>
      </w:r>
      <w:r w:rsidR="00467036" w:rsidRPr="0083555E">
        <w:rPr>
          <w:lang w:val="en-GB"/>
        </w:rPr>
        <w:t>osted</w:t>
      </w:r>
      <w:r w:rsidR="004479F0" w:rsidRPr="0083555E">
        <w:rPr>
          <w:lang w:val="en-GB"/>
        </w:rPr>
        <w:t xml:space="preserve"> advanced versions of </w:t>
      </w:r>
      <w:r w:rsidR="00266B59" w:rsidRPr="0083555E">
        <w:rPr>
          <w:lang w:val="en-GB"/>
        </w:rPr>
        <w:t xml:space="preserve">draft </w:t>
      </w:r>
      <w:r w:rsidR="004479F0" w:rsidRPr="0083555E">
        <w:rPr>
          <w:lang w:val="en-GB"/>
        </w:rPr>
        <w:t>general comments on the</w:t>
      </w:r>
      <w:r w:rsidR="00266B59" w:rsidRPr="0083555E">
        <w:rPr>
          <w:lang w:val="en-GB"/>
        </w:rPr>
        <w:t xml:space="preserve"> OHCHR website</w:t>
      </w:r>
      <w:r w:rsidR="004479F0" w:rsidRPr="0083555E">
        <w:rPr>
          <w:lang w:val="en-GB"/>
        </w:rPr>
        <w:t>.</w:t>
      </w:r>
      <w:bookmarkStart w:id="1" w:name="_Toc104194351"/>
    </w:p>
    <w:p w:rsidR="004479F0" w:rsidRPr="0083555E" w:rsidRDefault="00432486" w:rsidP="00C9261A">
      <w:pPr>
        <w:pStyle w:val="SingleTxtG"/>
        <w:rPr>
          <w:lang w:val="en-GB"/>
        </w:rPr>
      </w:pPr>
      <w:r w:rsidRPr="0083555E">
        <w:rPr>
          <w:lang w:val="en-GB"/>
        </w:rPr>
        <w:t>1</w:t>
      </w:r>
      <w:r w:rsidR="00FC1FAB" w:rsidRPr="0083555E">
        <w:rPr>
          <w:lang w:val="en-GB"/>
        </w:rPr>
        <w:t>4</w:t>
      </w:r>
      <w:r w:rsidRPr="0083555E">
        <w:rPr>
          <w:lang w:val="en-GB"/>
        </w:rPr>
        <w:t>.</w:t>
      </w:r>
      <w:r w:rsidRPr="0083555E">
        <w:rPr>
          <w:lang w:val="en-GB"/>
        </w:rPr>
        <w:tab/>
      </w:r>
      <w:r w:rsidR="00454EEF" w:rsidRPr="0083555E">
        <w:rPr>
          <w:lang w:val="en-GB"/>
        </w:rPr>
        <w:t xml:space="preserve">While the formal adoption of general comments, either separately or as part of </w:t>
      </w:r>
      <w:r w:rsidR="001B2093">
        <w:rPr>
          <w:lang w:val="en-GB"/>
        </w:rPr>
        <w:t>a</w:t>
      </w:r>
      <w:r w:rsidR="001B2093" w:rsidRPr="0083555E">
        <w:rPr>
          <w:lang w:val="en-GB"/>
        </w:rPr>
        <w:t xml:space="preserve"> </w:t>
      </w:r>
      <w:r w:rsidR="00454EEF" w:rsidRPr="0083555E">
        <w:rPr>
          <w:lang w:val="en-GB"/>
        </w:rPr>
        <w:t>report, is standard procedure, not all committees discuss the adoption</w:t>
      </w:r>
      <w:r w:rsidR="00D039DB" w:rsidRPr="0083555E">
        <w:rPr>
          <w:lang w:val="en-GB"/>
        </w:rPr>
        <w:t xml:space="preserve"> of a general comment</w:t>
      </w:r>
      <w:r w:rsidR="00454EEF" w:rsidRPr="0083555E">
        <w:rPr>
          <w:lang w:val="en-GB"/>
        </w:rPr>
        <w:t xml:space="preserve"> in public.</w:t>
      </w:r>
      <w:bookmarkEnd w:id="1"/>
    </w:p>
    <w:p w:rsidR="004479F0" w:rsidRPr="006D3C93" w:rsidRDefault="004479F0" w:rsidP="004479F0">
      <w:pPr>
        <w:pStyle w:val="HChG"/>
        <w:rPr>
          <w:lang w:val="en-GB"/>
        </w:rPr>
      </w:pPr>
      <w:r w:rsidRPr="006D3C93">
        <w:rPr>
          <w:lang w:val="en-GB"/>
        </w:rPr>
        <w:tab/>
        <w:t>I</w:t>
      </w:r>
      <w:r w:rsidR="00F73323">
        <w:rPr>
          <w:lang w:val="en-GB"/>
        </w:rPr>
        <w:t>II</w:t>
      </w:r>
      <w:r w:rsidRPr="006D3C93">
        <w:rPr>
          <w:lang w:val="en-GB"/>
        </w:rPr>
        <w:t>.</w:t>
      </w:r>
      <w:r w:rsidRPr="006D3C93">
        <w:rPr>
          <w:lang w:val="en-GB"/>
        </w:rPr>
        <w:tab/>
      </w:r>
      <w:r w:rsidR="008D660A">
        <w:rPr>
          <w:lang w:val="en-GB"/>
        </w:rPr>
        <w:t xml:space="preserve">Elements for endorsement by the </w:t>
      </w:r>
      <w:r w:rsidR="00266B59">
        <w:rPr>
          <w:lang w:val="en-GB"/>
        </w:rPr>
        <w:t>treaty bo</w:t>
      </w:r>
      <w:r w:rsidR="0009551E">
        <w:rPr>
          <w:lang w:val="en-GB"/>
        </w:rPr>
        <w:t>d</w:t>
      </w:r>
      <w:r w:rsidR="00266B59">
        <w:rPr>
          <w:lang w:val="en-GB"/>
        </w:rPr>
        <w:t>y c</w:t>
      </w:r>
      <w:r w:rsidR="008D660A">
        <w:rPr>
          <w:lang w:val="en-GB"/>
        </w:rPr>
        <w:t xml:space="preserve">hairpersons </w:t>
      </w:r>
    </w:p>
    <w:p w:rsidR="004479F0" w:rsidRPr="00432486" w:rsidRDefault="00432486" w:rsidP="00547192">
      <w:pPr>
        <w:pStyle w:val="SingleTxtG"/>
        <w:rPr>
          <w:b/>
          <w:lang w:val="en-GB"/>
        </w:rPr>
      </w:pPr>
      <w:r w:rsidRPr="00547192">
        <w:rPr>
          <w:bCs/>
          <w:lang w:val="en-GB"/>
        </w:rPr>
        <w:t>1</w:t>
      </w:r>
      <w:r w:rsidR="00FC1FAB" w:rsidRPr="00547192">
        <w:rPr>
          <w:bCs/>
          <w:lang w:val="en-GB"/>
        </w:rPr>
        <w:t>5</w:t>
      </w:r>
      <w:r w:rsidRPr="00547192">
        <w:rPr>
          <w:bCs/>
          <w:lang w:val="en-GB"/>
        </w:rPr>
        <w:t>.</w:t>
      </w:r>
      <w:r w:rsidRPr="00547192">
        <w:rPr>
          <w:bCs/>
          <w:lang w:val="en-GB"/>
        </w:rPr>
        <w:tab/>
      </w:r>
      <w:r w:rsidR="0028659E">
        <w:rPr>
          <w:b/>
          <w:lang w:val="en-GB"/>
        </w:rPr>
        <w:t>On the basis of</w:t>
      </w:r>
      <w:r w:rsidR="00AC4179" w:rsidRPr="00432486">
        <w:rPr>
          <w:b/>
          <w:lang w:val="en-GB"/>
        </w:rPr>
        <w:t xml:space="preserve"> existing practice</w:t>
      </w:r>
      <w:r w:rsidR="00467036" w:rsidRPr="00432486">
        <w:rPr>
          <w:b/>
          <w:lang w:val="en-GB"/>
        </w:rPr>
        <w:t>s</w:t>
      </w:r>
      <w:r w:rsidR="00AC4179" w:rsidRPr="00432486">
        <w:rPr>
          <w:b/>
          <w:lang w:val="en-GB"/>
        </w:rPr>
        <w:t xml:space="preserve"> and w</w:t>
      </w:r>
      <w:r w:rsidR="006C5489" w:rsidRPr="00432486">
        <w:rPr>
          <w:b/>
          <w:lang w:val="en-GB"/>
        </w:rPr>
        <w:t>ith a view to accelerating the harmonization of the treaty body system, ensuring coherence across the treaty bodies and standardizing working methods</w:t>
      </w:r>
      <w:r w:rsidR="004479F0" w:rsidRPr="00432486">
        <w:rPr>
          <w:b/>
          <w:lang w:val="en-GB"/>
        </w:rPr>
        <w:t xml:space="preserve">, the </w:t>
      </w:r>
      <w:r w:rsidR="00294E9F">
        <w:rPr>
          <w:b/>
          <w:lang w:val="en-GB"/>
        </w:rPr>
        <w:t>c</w:t>
      </w:r>
      <w:r w:rsidR="004479F0" w:rsidRPr="00432486">
        <w:rPr>
          <w:b/>
          <w:lang w:val="en-GB"/>
        </w:rPr>
        <w:t xml:space="preserve">hairpersons </w:t>
      </w:r>
      <w:r w:rsidR="00A553A6" w:rsidRPr="00432486">
        <w:rPr>
          <w:b/>
          <w:lang w:val="en-GB"/>
        </w:rPr>
        <w:t xml:space="preserve">may </w:t>
      </w:r>
      <w:r w:rsidR="00107587" w:rsidRPr="00432486">
        <w:rPr>
          <w:b/>
          <w:lang w:val="en-GB"/>
        </w:rPr>
        <w:t xml:space="preserve">consider </w:t>
      </w:r>
      <w:r w:rsidR="001B2093">
        <w:rPr>
          <w:b/>
          <w:lang w:val="en-GB"/>
        </w:rPr>
        <w:t xml:space="preserve">endorsing </w:t>
      </w:r>
      <w:r w:rsidR="00A553A6" w:rsidRPr="00432486">
        <w:rPr>
          <w:b/>
          <w:lang w:val="en-GB"/>
        </w:rPr>
        <w:t xml:space="preserve">the following </w:t>
      </w:r>
      <w:r w:rsidR="001B2093">
        <w:rPr>
          <w:b/>
          <w:lang w:val="en-GB"/>
        </w:rPr>
        <w:t>elements</w:t>
      </w:r>
      <w:r w:rsidR="001B2093" w:rsidRPr="00432486">
        <w:rPr>
          <w:b/>
          <w:lang w:val="en-GB"/>
        </w:rPr>
        <w:t xml:space="preserve"> </w:t>
      </w:r>
      <w:r w:rsidR="008D660A" w:rsidRPr="00432486">
        <w:rPr>
          <w:b/>
          <w:lang w:val="en-GB"/>
        </w:rPr>
        <w:t xml:space="preserve">for the elaboration </w:t>
      </w:r>
      <w:r w:rsidR="001B2093">
        <w:rPr>
          <w:b/>
          <w:lang w:val="en-GB"/>
        </w:rPr>
        <w:t xml:space="preserve">of </w:t>
      </w:r>
      <w:r w:rsidR="008D660A" w:rsidRPr="00432486">
        <w:rPr>
          <w:b/>
          <w:lang w:val="en-GB"/>
        </w:rPr>
        <w:t>and consultation</w:t>
      </w:r>
      <w:r w:rsidR="001B2093">
        <w:rPr>
          <w:b/>
          <w:lang w:val="en-GB"/>
        </w:rPr>
        <w:t>s</w:t>
      </w:r>
      <w:r w:rsidR="008D660A" w:rsidRPr="00432486">
        <w:rPr>
          <w:b/>
          <w:lang w:val="en-GB"/>
        </w:rPr>
        <w:t xml:space="preserve"> o</w:t>
      </w:r>
      <w:r w:rsidR="00D039DB" w:rsidRPr="00432486">
        <w:rPr>
          <w:b/>
          <w:lang w:val="en-GB"/>
        </w:rPr>
        <w:t>n</w:t>
      </w:r>
      <w:r w:rsidR="008D660A" w:rsidRPr="00432486">
        <w:rPr>
          <w:b/>
          <w:lang w:val="en-GB"/>
        </w:rPr>
        <w:t xml:space="preserve"> general comments</w:t>
      </w:r>
      <w:r w:rsidR="006C5489" w:rsidRPr="00432486">
        <w:rPr>
          <w:b/>
          <w:lang w:val="en-GB"/>
        </w:rPr>
        <w:t xml:space="preserve"> and recommend</w:t>
      </w:r>
      <w:r w:rsidR="001B2093">
        <w:rPr>
          <w:b/>
          <w:lang w:val="en-GB"/>
        </w:rPr>
        <w:t>ing</w:t>
      </w:r>
      <w:r w:rsidR="006C5489" w:rsidRPr="00432486">
        <w:rPr>
          <w:b/>
          <w:lang w:val="en-GB"/>
        </w:rPr>
        <w:t xml:space="preserve"> </w:t>
      </w:r>
      <w:r w:rsidR="00454664" w:rsidRPr="00547192">
        <w:rPr>
          <w:b/>
          <w:lang w:val="en-GB"/>
        </w:rPr>
        <w:t xml:space="preserve">their </w:t>
      </w:r>
      <w:r w:rsidR="006C5489" w:rsidRPr="00547192">
        <w:rPr>
          <w:b/>
          <w:lang w:val="en-GB"/>
        </w:rPr>
        <w:t>generalization among</w:t>
      </w:r>
      <w:r w:rsidR="006C5489" w:rsidRPr="00432486">
        <w:rPr>
          <w:b/>
          <w:lang w:val="en-GB"/>
        </w:rPr>
        <w:t xml:space="preserve"> all treaty bodies </w:t>
      </w:r>
      <w:r w:rsidR="00AC4179" w:rsidRPr="00432486">
        <w:rPr>
          <w:b/>
          <w:lang w:val="en-GB"/>
        </w:rPr>
        <w:t xml:space="preserve">that </w:t>
      </w:r>
      <w:r w:rsidR="006C5489" w:rsidRPr="00432486">
        <w:rPr>
          <w:b/>
          <w:lang w:val="en-GB"/>
        </w:rPr>
        <w:t>issu</w:t>
      </w:r>
      <w:r w:rsidR="00AC4179" w:rsidRPr="00432486">
        <w:rPr>
          <w:b/>
          <w:lang w:val="en-GB"/>
        </w:rPr>
        <w:t>e</w:t>
      </w:r>
      <w:r w:rsidR="006C5489" w:rsidRPr="00432486">
        <w:rPr>
          <w:b/>
          <w:lang w:val="en-GB"/>
        </w:rPr>
        <w:t xml:space="preserve"> general comments</w:t>
      </w:r>
      <w:r w:rsidR="00AC4179" w:rsidRPr="00432486">
        <w:rPr>
          <w:b/>
          <w:lang w:val="en-GB"/>
        </w:rPr>
        <w:t>:</w:t>
      </w:r>
    </w:p>
    <w:p w:rsidR="004479F0" w:rsidRDefault="004479F0" w:rsidP="00547192">
      <w:pPr>
        <w:pStyle w:val="SingleTxtG"/>
        <w:spacing w:after="0" w:line="240" w:lineRule="auto"/>
        <w:ind w:firstLine="567"/>
        <w:rPr>
          <w:b/>
          <w:bCs/>
          <w:lang w:val="en-GB"/>
        </w:rPr>
      </w:pPr>
      <w:r w:rsidRPr="00547192">
        <w:rPr>
          <w:bCs/>
          <w:lang w:val="en-GB"/>
        </w:rPr>
        <w:t>(</w:t>
      </w:r>
      <w:r w:rsidR="00A553A6" w:rsidRPr="00547192">
        <w:rPr>
          <w:bCs/>
          <w:lang w:val="en-GB"/>
        </w:rPr>
        <w:t>a</w:t>
      </w:r>
      <w:r w:rsidRPr="00547192">
        <w:rPr>
          <w:bCs/>
          <w:lang w:val="en-GB"/>
        </w:rPr>
        <w:t>)</w:t>
      </w:r>
      <w:r w:rsidR="00432486">
        <w:rPr>
          <w:b/>
          <w:lang w:val="en-GB"/>
        </w:rPr>
        <w:tab/>
      </w:r>
      <w:r w:rsidRPr="0023741F">
        <w:rPr>
          <w:b/>
          <w:bCs/>
          <w:lang w:val="en-GB"/>
        </w:rPr>
        <w:t xml:space="preserve">The decision to draft a general comment </w:t>
      </w:r>
      <w:r w:rsidR="006C5489" w:rsidRPr="0023741F">
        <w:rPr>
          <w:b/>
          <w:bCs/>
          <w:lang w:val="en-GB"/>
        </w:rPr>
        <w:t>is</w:t>
      </w:r>
      <w:r w:rsidRPr="0023741F">
        <w:rPr>
          <w:b/>
          <w:bCs/>
          <w:lang w:val="en-GB"/>
        </w:rPr>
        <w:t xml:space="preserve"> made </w:t>
      </w:r>
      <w:r w:rsidR="006C5489" w:rsidRPr="0023741F">
        <w:rPr>
          <w:b/>
          <w:bCs/>
          <w:lang w:val="en-GB"/>
        </w:rPr>
        <w:t>in</w:t>
      </w:r>
      <w:r w:rsidRPr="0023741F">
        <w:rPr>
          <w:b/>
          <w:bCs/>
          <w:lang w:val="en-GB"/>
        </w:rPr>
        <w:t xml:space="preserve"> plenary</w:t>
      </w:r>
      <w:r w:rsidR="001B2093">
        <w:rPr>
          <w:b/>
          <w:bCs/>
          <w:lang w:val="en-GB"/>
        </w:rPr>
        <w:t>;</w:t>
      </w:r>
    </w:p>
    <w:p w:rsidR="00526554" w:rsidRPr="0023741F" w:rsidDel="008D4539" w:rsidRDefault="00526554" w:rsidP="001D1FFD">
      <w:pPr>
        <w:pStyle w:val="SingleTxtG"/>
        <w:spacing w:after="0" w:line="240" w:lineRule="auto"/>
        <w:ind w:firstLine="567"/>
        <w:rPr>
          <w:b/>
          <w:bCs/>
          <w:lang w:val="en-GB"/>
        </w:rPr>
      </w:pPr>
    </w:p>
    <w:p w:rsidR="004479F0" w:rsidRDefault="004479F0" w:rsidP="00547192">
      <w:pPr>
        <w:pStyle w:val="SingleTxtG"/>
        <w:spacing w:after="0" w:line="240" w:lineRule="auto"/>
        <w:ind w:firstLine="567"/>
        <w:rPr>
          <w:b/>
          <w:bCs/>
          <w:lang w:val="en-GB"/>
        </w:rPr>
      </w:pPr>
      <w:r w:rsidRPr="00547192" w:rsidDel="008D4539">
        <w:rPr>
          <w:lang w:val="en-GB"/>
        </w:rPr>
        <w:t>(</w:t>
      </w:r>
      <w:r w:rsidR="00A553A6" w:rsidRPr="00547192">
        <w:rPr>
          <w:lang w:val="en-GB"/>
        </w:rPr>
        <w:t>b</w:t>
      </w:r>
      <w:r w:rsidR="00432486" w:rsidRPr="00547192">
        <w:rPr>
          <w:lang w:val="en-GB"/>
        </w:rPr>
        <w:t>)</w:t>
      </w:r>
      <w:r w:rsidR="00432486">
        <w:rPr>
          <w:b/>
          <w:bCs/>
          <w:lang w:val="en-GB"/>
        </w:rPr>
        <w:tab/>
      </w:r>
      <w:r w:rsidR="00183119" w:rsidRPr="0023741F">
        <w:rPr>
          <w:b/>
          <w:bCs/>
          <w:lang w:val="en-GB"/>
        </w:rPr>
        <w:t xml:space="preserve">Each time </w:t>
      </w:r>
      <w:r w:rsidR="00107587" w:rsidRPr="0023741F">
        <w:rPr>
          <w:b/>
          <w:bCs/>
          <w:lang w:val="en-GB"/>
        </w:rPr>
        <w:t>a</w:t>
      </w:r>
      <w:r w:rsidR="00183119" w:rsidRPr="0023741F">
        <w:rPr>
          <w:b/>
          <w:bCs/>
          <w:lang w:val="en-GB"/>
        </w:rPr>
        <w:t xml:space="preserve"> treaty body initiate</w:t>
      </w:r>
      <w:r w:rsidR="00107587" w:rsidRPr="0023741F">
        <w:rPr>
          <w:b/>
          <w:bCs/>
          <w:lang w:val="en-GB"/>
        </w:rPr>
        <w:t>s</w:t>
      </w:r>
      <w:r w:rsidR="00183119" w:rsidRPr="0023741F">
        <w:rPr>
          <w:b/>
          <w:bCs/>
          <w:lang w:val="en-GB"/>
        </w:rPr>
        <w:t xml:space="preserve"> </w:t>
      </w:r>
      <w:r w:rsidR="001B2093">
        <w:rPr>
          <w:b/>
          <w:bCs/>
          <w:lang w:val="en-GB"/>
        </w:rPr>
        <w:t xml:space="preserve">the drafting of </w:t>
      </w:r>
      <w:r w:rsidR="00183119" w:rsidRPr="0023741F">
        <w:rPr>
          <w:b/>
          <w:bCs/>
          <w:lang w:val="en-GB"/>
        </w:rPr>
        <w:t>a general comment</w:t>
      </w:r>
      <w:r w:rsidR="00E140E8" w:rsidRPr="0023741F">
        <w:rPr>
          <w:b/>
          <w:bCs/>
          <w:lang w:val="en-GB"/>
        </w:rPr>
        <w:t xml:space="preserve">, </w:t>
      </w:r>
      <w:r w:rsidR="00183119" w:rsidRPr="0023741F">
        <w:rPr>
          <w:b/>
          <w:bCs/>
          <w:lang w:val="en-GB"/>
        </w:rPr>
        <w:t>a</w:t>
      </w:r>
      <w:r w:rsidRPr="0023741F">
        <w:rPr>
          <w:b/>
          <w:bCs/>
          <w:lang w:val="en-GB"/>
        </w:rPr>
        <w:t xml:space="preserve"> </w:t>
      </w:r>
      <w:r w:rsidR="001B2093">
        <w:rPr>
          <w:b/>
          <w:bCs/>
          <w:lang w:val="en-GB"/>
        </w:rPr>
        <w:t>w</w:t>
      </w:r>
      <w:r w:rsidRPr="0023741F">
        <w:rPr>
          <w:b/>
          <w:bCs/>
          <w:lang w:val="en-GB"/>
        </w:rPr>
        <w:t xml:space="preserve">orking </w:t>
      </w:r>
      <w:r w:rsidR="001B2093">
        <w:rPr>
          <w:b/>
          <w:bCs/>
          <w:lang w:val="en-GB"/>
        </w:rPr>
        <w:t>g</w:t>
      </w:r>
      <w:r w:rsidRPr="0023741F">
        <w:rPr>
          <w:b/>
          <w:bCs/>
          <w:lang w:val="en-GB"/>
        </w:rPr>
        <w:t xml:space="preserve">roup </w:t>
      </w:r>
      <w:r w:rsidR="001B2093">
        <w:rPr>
          <w:b/>
          <w:bCs/>
          <w:lang w:val="en-GB"/>
        </w:rPr>
        <w:t xml:space="preserve">composed </w:t>
      </w:r>
      <w:r w:rsidRPr="0023741F">
        <w:rPr>
          <w:b/>
          <w:bCs/>
          <w:lang w:val="en-GB"/>
        </w:rPr>
        <w:t xml:space="preserve">of treaty body members or </w:t>
      </w:r>
      <w:r w:rsidR="00183119" w:rsidRPr="0023741F">
        <w:rPr>
          <w:b/>
          <w:bCs/>
          <w:lang w:val="en-GB"/>
        </w:rPr>
        <w:t xml:space="preserve">a </w:t>
      </w:r>
      <w:r w:rsidR="001B2093">
        <w:rPr>
          <w:b/>
          <w:bCs/>
          <w:lang w:val="en-GB"/>
        </w:rPr>
        <w:t>r</w:t>
      </w:r>
      <w:r w:rsidRPr="0023741F">
        <w:rPr>
          <w:b/>
          <w:bCs/>
          <w:lang w:val="en-GB"/>
        </w:rPr>
        <w:t>apporteur</w:t>
      </w:r>
      <w:r w:rsidR="006C5489" w:rsidRPr="0023741F">
        <w:rPr>
          <w:b/>
          <w:bCs/>
          <w:lang w:val="en-GB"/>
        </w:rPr>
        <w:t xml:space="preserve"> is appointed and entrusted</w:t>
      </w:r>
      <w:r w:rsidRPr="0023741F">
        <w:rPr>
          <w:b/>
          <w:bCs/>
          <w:lang w:val="en-GB"/>
        </w:rPr>
        <w:t xml:space="preserve"> </w:t>
      </w:r>
      <w:r w:rsidR="00A553A6" w:rsidRPr="0023741F">
        <w:rPr>
          <w:b/>
          <w:bCs/>
          <w:lang w:val="en-GB"/>
        </w:rPr>
        <w:t>drafting the general comment</w:t>
      </w:r>
      <w:r w:rsidR="001B2093">
        <w:rPr>
          <w:b/>
          <w:bCs/>
          <w:lang w:val="en-GB"/>
        </w:rPr>
        <w:t>;</w:t>
      </w:r>
    </w:p>
    <w:p w:rsidR="0059115E" w:rsidRPr="0059115E" w:rsidRDefault="0059115E" w:rsidP="001D1FFD">
      <w:pPr>
        <w:pStyle w:val="SingleTxtG"/>
        <w:spacing w:after="0" w:line="240" w:lineRule="auto"/>
        <w:ind w:firstLine="567"/>
        <w:rPr>
          <w:b/>
          <w:bCs/>
          <w:lang w:val="en-GB"/>
        </w:rPr>
      </w:pPr>
    </w:p>
    <w:p w:rsidR="004479F0" w:rsidRPr="0023741F" w:rsidRDefault="004479F0" w:rsidP="00547192">
      <w:pPr>
        <w:pStyle w:val="SingleTxtG"/>
        <w:spacing w:after="0" w:line="240" w:lineRule="auto"/>
        <w:ind w:firstLine="567"/>
        <w:rPr>
          <w:b/>
          <w:bCs/>
          <w:lang w:val="en-GB"/>
        </w:rPr>
      </w:pPr>
      <w:r w:rsidRPr="00547192">
        <w:rPr>
          <w:lang w:val="en-GB"/>
        </w:rPr>
        <w:lastRenderedPageBreak/>
        <w:t>(</w:t>
      </w:r>
      <w:r w:rsidR="00A553A6" w:rsidRPr="00547192">
        <w:rPr>
          <w:lang w:val="en-GB"/>
        </w:rPr>
        <w:t>c</w:t>
      </w:r>
      <w:r w:rsidR="00432486" w:rsidRPr="00547192">
        <w:rPr>
          <w:lang w:val="en-GB"/>
        </w:rPr>
        <w:t>)</w:t>
      </w:r>
      <w:r w:rsidR="00432486">
        <w:rPr>
          <w:b/>
          <w:bCs/>
          <w:lang w:val="en-GB"/>
        </w:rPr>
        <w:tab/>
      </w:r>
      <w:r w:rsidR="006C5489" w:rsidRPr="0023741F">
        <w:rPr>
          <w:b/>
          <w:bCs/>
          <w:lang w:val="en-GB"/>
        </w:rPr>
        <w:t xml:space="preserve">A </w:t>
      </w:r>
      <w:r w:rsidR="001B2093">
        <w:rPr>
          <w:b/>
          <w:bCs/>
          <w:lang w:val="en-GB"/>
        </w:rPr>
        <w:t>n</w:t>
      </w:r>
      <w:r w:rsidR="006C5489" w:rsidRPr="0023741F">
        <w:rPr>
          <w:b/>
          <w:bCs/>
          <w:lang w:val="en-GB"/>
        </w:rPr>
        <w:t xml:space="preserve">ote </w:t>
      </w:r>
      <w:r w:rsidR="00183119" w:rsidRPr="0023741F">
        <w:rPr>
          <w:b/>
          <w:bCs/>
          <w:lang w:val="en-GB"/>
        </w:rPr>
        <w:t>describing</w:t>
      </w:r>
      <w:r w:rsidR="006C5489" w:rsidRPr="0023741F">
        <w:rPr>
          <w:b/>
          <w:bCs/>
          <w:lang w:val="en-GB"/>
        </w:rPr>
        <w:t xml:space="preserve"> </w:t>
      </w:r>
      <w:r w:rsidR="00A553A6" w:rsidRPr="0023741F">
        <w:rPr>
          <w:b/>
          <w:bCs/>
          <w:lang w:val="en-GB"/>
        </w:rPr>
        <w:t xml:space="preserve">the consultation process for general comments </w:t>
      </w:r>
      <w:r w:rsidR="006C5489" w:rsidRPr="0023741F">
        <w:rPr>
          <w:b/>
          <w:bCs/>
          <w:lang w:val="en-GB"/>
        </w:rPr>
        <w:t xml:space="preserve">is made </w:t>
      </w:r>
      <w:r w:rsidR="00A553A6" w:rsidRPr="0023741F">
        <w:rPr>
          <w:b/>
          <w:bCs/>
          <w:lang w:val="en-GB"/>
        </w:rPr>
        <w:t>publicly available</w:t>
      </w:r>
      <w:r w:rsidR="001B2093">
        <w:rPr>
          <w:b/>
          <w:bCs/>
          <w:lang w:val="en-GB"/>
        </w:rPr>
        <w:t>;</w:t>
      </w:r>
    </w:p>
    <w:p w:rsidR="004479F0" w:rsidRPr="0023741F" w:rsidRDefault="004479F0" w:rsidP="001D1FFD">
      <w:pPr>
        <w:pStyle w:val="SingleTxtG"/>
        <w:spacing w:after="0" w:line="240" w:lineRule="auto"/>
        <w:ind w:firstLine="567"/>
        <w:rPr>
          <w:b/>
          <w:bCs/>
          <w:lang w:val="en-GB"/>
        </w:rPr>
      </w:pPr>
    </w:p>
    <w:p w:rsidR="004479F0" w:rsidRPr="0023741F" w:rsidRDefault="004479F0" w:rsidP="00547192">
      <w:pPr>
        <w:pStyle w:val="SingleTxtG"/>
        <w:spacing w:after="0" w:line="240" w:lineRule="auto"/>
        <w:ind w:firstLine="567"/>
        <w:rPr>
          <w:b/>
          <w:bCs/>
          <w:lang w:val="en-GB"/>
        </w:rPr>
      </w:pPr>
      <w:r w:rsidRPr="00547192">
        <w:rPr>
          <w:lang w:val="en-GB"/>
        </w:rPr>
        <w:t>(</w:t>
      </w:r>
      <w:r w:rsidR="00A553A6" w:rsidRPr="00547192">
        <w:rPr>
          <w:lang w:val="en-GB"/>
        </w:rPr>
        <w:t>d</w:t>
      </w:r>
      <w:r w:rsidR="00432486" w:rsidRPr="00547192">
        <w:rPr>
          <w:lang w:val="en-GB"/>
        </w:rPr>
        <w:t>)</w:t>
      </w:r>
      <w:r w:rsidR="00432486">
        <w:rPr>
          <w:b/>
          <w:bCs/>
          <w:lang w:val="en-GB"/>
        </w:rPr>
        <w:tab/>
      </w:r>
      <w:r w:rsidR="006C5489" w:rsidRPr="0023741F">
        <w:rPr>
          <w:b/>
          <w:bCs/>
          <w:lang w:val="en-GB"/>
        </w:rPr>
        <w:t>S</w:t>
      </w:r>
      <w:r w:rsidR="00A553A6" w:rsidRPr="0023741F">
        <w:rPr>
          <w:b/>
          <w:bCs/>
          <w:lang w:val="en-GB"/>
        </w:rPr>
        <w:t xml:space="preserve">tates parties </w:t>
      </w:r>
      <w:r w:rsidR="006C5489" w:rsidRPr="0023741F">
        <w:rPr>
          <w:b/>
          <w:bCs/>
          <w:lang w:val="en-GB"/>
        </w:rPr>
        <w:t xml:space="preserve">are informed </w:t>
      </w:r>
      <w:r w:rsidR="00A553A6" w:rsidRPr="0023741F">
        <w:rPr>
          <w:b/>
          <w:bCs/>
          <w:lang w:val="en-GB"/>
        </w:rPr>
        <w:t xml:space="preserve">of the </w:t>
      </w:r>
      <w:r w:rsidR="001B2093">
        <w:rPr>
          <w:b/>
          <w:bCs/>
          <w:lang w:val="en-GB"/>
        </w:rPr>
        <w:t>decision</w:t>
      </w:r>
      <w:r w:rsidR="001B2093" w:rsidRPr="0023741F">
        <w:rPr>
          <w:b/>
          <w:bCs/>
          <w:lang w:val="en-GB"/>
        </w:rPr>
        <w:t xml:space="preserve"> </w:t>
      </w:r>
      <w:r w:rsidR="00107587" w:rsidRPr="0023741F">
        <w:rPr>
          <w:b/>
          <w:bCs/>
          <w:lang w:val="en-GB"/>
        </w:rPr>
        <w:t xml:space="preserve">to </w:t>
      </w:r>
      <w:r w:rsidR="00A553A6" w:rsidRPr="0023741F">
        <w:rPr>
          <w:b/>
          <w:bCs/>
          <w:lang w:val="en-GB"/>
        </w:rPr>
        <w:t>elaborat</w:t>
      </w:r>
      <w:r w:rsidR="00107587" w:rsidRPr="0023741F">
        <w:rPr>
          <w:b/>
          <w:bCs/>
          <w:lang w:val="en-GB"/>
        </w:rPr>
        <w:t>e</w:t>
      </w:r>
      <w:r w:rsidR="00A553A6" w:rsidRPr="0023741F">
        <w:rPr>
          <w:b/>
          <w:bCs/>
          <w:lang w:val="en-GB"/>
        </w:rPr>
        <w:t xml:space="preserve"> a general comment and </w:t>
      </w:r>
      <w:r w:rsidR="00183119" w:rsidRPr="0023741F">
        <w:rPr>
          <w:b/>
          <w:bCs/>
          <w:lang w:val="en-GB"/>
        </w:rPr>
        <w:t xml:space="preserve">given the opportunity to </w:t>
      </w:r>
      <w:r w:rsidR="00107587" w:rsidRPr="0023741F">
        <w:rPr>
          <w:b/>
          <w:bCs/>
          <w:lang w:val="en-GB"/>
        </w:rPr>
        <w:t>provide</w:t>
      </w:r>
      <w:r w:rsidR="00183119" w:rsidRPr="0023741F">
        <w:rPr>
          <w:b/>
          <w:bCs/>
          <w:lang w:val="en-GB"/>
        </w:rPr>
        <w:t xml:space="preserve"> input, comments or feedback</w:t>
      </w:r>
      <w:r w:rsidR="001B2093">
        <w:rPr>
          <w:b/>
          <w:bCs/>
          <w:lang w:val="en-GB"/>
        </w:rPr>
        <w:t>;</w:t>
      </w:r>
    </w:p>
    <w:p w:rsidR="004479F0" w:rsidRPr="0023741F" w:rsidRDefault="004479F0" w:rsidP="001D1FFD">
      <w:pPr>
        <w:pStyle w:val="SingleTxtG"/>
        <w:spacing w:after="0" w:line="240" w:lineRule="auto"/>
        <w:ind w:firstLine="567"/>
        <w:rPr>
          <w:b/>
          <w:bCs/>
          <w:lang w:val="en-GB"/>
        </w:rPr>
      </w:pPr>
    </w:p>
    <w:p w:rsidR="004479F0" w:rsidRPr="0023741F" w:rsidRDefault="004479F0" w:rsidP="00547192">
      <w:pPr>
        <w:pStyle w:val="SingleTxtG"/>
        <w:spacing w:after="0" w:line="240" w:lineRule="auto"/>
        <w:ind w:firstLine="567"/>
        <w:rPr>
          <w:b/>
          <w:bCs/>
          <w:lang w:val="en-GB"/>
        </w:rPr>
      </w:pPr>
      <w:r w:rsidRPr="00547192">
        <w:rPr>
          <w:lang w:val="en-GB"/>
        </w:rPr>
        <w:t>(</w:t>
      </w:r>
      <w:r w:rsidR="00A553A6" w:rsidRPr="00547192">
        <w:rPr>
          <w:lang w:val="en-GB"/>
        </w:rPr>
        <w:t>e</w:t>
      </w:r>
      <w:r w:rsidR="00432486" w:rsidRPr="00547192">
        <w:rPr>
          <w:lang w:val="en-GB"/>
        </w:rPr>
        <w:t>)</w:t>
      </w:r>
      <w:r w:rsidR="00432486">
        <w:rPr>
          <w:b/>
          <w:bCs/>
          <w:lang w:val="en-GB"/>
        </w:rPr>
        <w:tab/>
      </w:r>
      <w:r w:rsidR="006C5489" w:rsidRPr="0023741F">
        <w:rPr>
          <w:b/>
          <w:bCs/>
          <w:lang w:val="en-GB"/>
        </w:rPr>
        <w:t xml:space="preserve">Draft </w:t>
      </w:r>
      <w:r w:rsidRPr="0023741F">
        <w:rPr>
          <w:b/>
          <w:bCs/>
          <w:lang w:val="en-GB"/>
        </w:rPr>
        <w:t xml:space="preserve">general comments </w:t>
      </w:r>
      <w:r w:rsidR="006C5489" w:rsidRPr="0023741F">
        <w:rPr>
          <w:b/>
          <w:bCs/>
          <w:lang w:val="en-GB"/>
        </w:rPr>
        <w:t xml:space="preserve">are shared </w:t>
      </w:r>
      <w:r w:rsidRPr="0023741F">
        <w:rPr>
          <w:b/>
          <w:bCs/>
          <w:lang w:val="en-GB"/>
        </w:rPr>
        <w:t xml:space="preserve">with other treaty bodies </w:t>
      </w:r>
      <w:r w:rsidR="006C5489" w:rsidRPr="0023741F">
        <w:rPr>
          <w:b/>
          <w:bCs/>
          <w:lang w:val="en-GB"/>
        </w:rPr>
        <w:t xml:space="preserve">for </w:t>
      </w:r>
      <w:r w:rsidR="00107587" w:rsidRPr="0023741F">
        <w:rPr>
          <w:b/>
          <w:bCs/>
          <w:lang w:val="en-GB"/>
        </w:rPr>
        <w:t xml:space="preserve">input, comments or </w:t>
      </w:r>
      <w:r w:rsidR="006C5489" w:rsidRPr="0023741F">
        <w:rPr>
          <w:b/>
          <w:bCs/>
          <w:lang w:val="en-GB"/>
        </w:rPr>
        <w:t>feedback</w:t>
      </w:r>
      <w:r w:rsidR="001B2093">
        <w:rPr>
          <w:b/>
          <w:bCs/>
          <w:lang w:val="en-GB"/>
        </w:rPr>
        <w:t>,</w:t>
      </w:r>
      <w:r w:rsidR="006C5489" w:rsidRPr="0023741F">
        <w:rPr>
          <w:b/>
          <w:bCs/>
          <w:lang w:val="en-GB"/>
        </w:rPr>
        <w:t xml:space="preserve"> </w:t>
      </w:r>
      <w:r w:rsidR="00183119" w:rsidRPr="0023741F">
        <w:rPr>
          <w:b/>
          <w:bCs/>
          <w:lang w:val="en-GB"/>
        </w:rPr>
        <w:t>with a view to</w:t>
      </w:r>
      <w:r w:rsidR="006C5489" w:rsidRPr="0023741F">
        <w:rPr>
          <w:b/>
          <w:bCs/>
          <w:lang w:val="en-GB"/>
        </w:rPr>
        <w:t xml:space="preserve"> </w:t>
      </w:r>
      <w:r w:rsidRPr="0023741F">
        <w:rPr>
          <w:b/>
          <w:bCs/>
          <w:lang w:val="en-GB"/>
        </w:rPr>
        <w:t>strengthen</w:t>
      </w:r>
      <w:r w:rsidR="00A553A6" w:rsidRPr="0023741F">
        <w:rPr>
          <w:b/>
          <w:bCs/>
          <w:lang w:val="en-GB"/>
        </w:rPr>
        <w:t>ing</w:t>
      </w:r>
      <w:r w:rsidRPr="0023741F">
        <w:rPr>
          <w:b/>
          <w:bCs/>
          <w:lang w:val="en-GB"/>
        </w:rPr>
        <w:t xml:space="preserve"> </w:t>
      </w:r>
      <w:r w:rsidR="00183119" w:rsidRPr="0023741F">
        <w:rPr>
          <w:b/>
          <w:bCs/>
          <w:lang w:val="en-GB"/>
        </w:rPr>
        <w:t xml:space="preserve">the </w:t>
      </w:r>
      <w:r w:rsidRPr="0023741F">
        <w:rPr>
          <w:b/>
          <w:bCs/>
          <w:lang w:val="en-GB"/>
        </w:rPr>
        <w:t xml:space="preserve">coherence of treaty </w:t>
      </w:r>
      <w:r w:rsidR="00107587" w:rsidRPr="0023741F">
        <w:rPr>
          <w:b/>
          <w:bCs/>
          <w:lang w:val="en-GB"/>
        </w:rPr>
        <w:t>law interpretation</w:t>
      </w:r>
      <w:r w:rsidR="001B2093">
        <w:rPr>
          <w:b/>
          <w:bCs/>
          <w:lang w:val="en-GB"/>
        </w:rPr>
        <w:t>;</w:t>
      </w:r>
    </w:p>
    <w:p w:rsidR="004479F0" w:rsidRPr="0023741F" w:rsidRDefault="004479F0" w:rsidP="001D1FFD">
      <w:pPr>
        <w:pStyle w:val="SingleTxtG"/>
        <w:spacing w:after="0" w:line="240" w:lineRule="auto"/>
        <w:ind w:firstLine="567"/>
        <w:rPr>
          <w:b/>
          <w:bCs/>
          <w:lang w:val="en-GB"/>
        </w:rPr>
      </w:pPr>
    </w:p>
    <w:p w:rsidR="004479F0" w:rsidRPr="0023741F" w:rsidRDefault="004479F0" w:rsidP="00547192">
      <w:pPr>
        <w:pStyle w:val="SingleTxtG"/>
        <w:spacing w:after="0" w:line="240" w:lineRule="auto"/>
        <w:ind w:firstLine="567"/>
        <w:rPr>
          <w:b/>
          <w:bCs/>
          <w:lang w:val="en-GB"/>
        </w:rPr>
      </w:pPr>
      <w:r w:rsidRPr="00547192">
        <w:rPr>
          <w:lang w:val="en-GB"/>
        </w:rPr>
        <w:t>(</w:t>
      </w:r>
      <w:r w:rsidR="00A553A6" w:rsidRPr="00547192">
        <w:rPr>
          <w:lang w:val="en-GB"/>
        </w:rPr>
        <w:t>f</w:t>
      </w:r>
      <w:r w:rsidR="00432486" w:rsidRPr="00547192">
        <w:rPr>
          <w:lang w:val="en-GB"/>
        </w:rPr>
        <w:t>)</w:t>
      </w:r>
      <w:r w:rsidR="00432486">
        <w:rPr>
          <w:b/>
          <w:bCs/>
          <w:lang w:val="en-GB"/>
        </w:rPr>
        <w:tab/>
      </w:r>
      <w:r w:rsidRPr="0023741F">
        <w:rPr>
          <w:b/>
          <w:bCs/>
          <w:lang w:val="en-GB"/>
        </w:rPr>
        <w:t xml:space="preserve">Advance </w:t>
      </w:r>
      <w:r w:rsidR="001B2093">
        <w:rPr>
          <w:b/>
          <w:bCs/>
          <w:lang w:val="en-GB"/>
        </w:rPr>
        <w:t xml:space="preserve">versions of </w:t>
      </w:r>
      <w:r w:rsidRPr="0023741F">
        <w:rPr>
          <w:b/>
          <w:bCs/>
          <w:lang w:val="en-GB"/>
        </w:rPr>
        <w:t xml:space="preserve">draft general comments </w:t>
      </w:r>
      <w:r w:rsidR="006C5489" w:rsidRPr="0023741F">
        <w:rPr>
          <w:b/>
          <w:bCs/>
          <w:lang w:val="en-GB"/>
        </w:rPr>
        <w:t>are posted</w:t>
      </w:r>
      <w:r w:rsidRPr="0023741F">
        <w:rPr>
          <w:b/>
          <w:bCs/>
          <w:lang w:val="en-GB"/>
        </w:rPr>
        <w:t xml:space="preserve"> on the </w:t>
      </w:r>
      <w:r w:rsidRPr="00FE16F4">
        <w:rPr>
          <w:b/>
          <w:bCs/>
          <w:lang w:val="en-GB"/>
        </w:rPr>
        <w:t>OHCHR web</w:t>
      </w:r>
      <w:r w:rsidR="00107587" w:rsidRPr="00FE16F4">
        <w:rPr>
          <w:b/>
          <w:bCs/>
          <w:lang w:val="en-GB"/>
        </w:rPr>
        <w:t>site</w:t>
      </w:r>
      <w:r w:rsidR="00D039DB" w:rsidRPr="00FE16F4">
        <w:rPr>
          <w:b/>
          <w:bCs/>
          <w:lang w:val="en-GB"/>
        </w:rPr>
        <w:t xml:space="preserve"> to make them accessible to a broad range of stakeholders</w:t>
      </w:r>
      <w:r w:rsidR="00454664">
        <w:rPr>
          <w:b/>
          <w:bCs/>
          <w:lang w:val="en-GB"/>
        </w:rPr>
        <w:t>;</w:t>
      </w:r>
    </w:p>
    <w:p w:rsidR="004479F0" w:rsidRPr="0023741F" w:rsidRDefault="004479F0" w:rsidP="001D1FFD">
      <w:pPr>
        <w:pStyle w:val="SingleTxtG"/>
        <w:spacing w:after="0" w:line="240" w:lineRule="auto"/>
        <w:ind w:firstLine="567"/>
        <w:rPr>
          <w:b/>
          <w:bCs/>
          <w:lang w:val="en-GB"/>
        </w:rPr>
      </w:pPr>
    </w:p>
    <w:p w:rsidR="004479F0" w:rsidRPr="00432486" w:rsidRDefault="004479F0" w:rsidP="00547192">
      <w:pPr>
        <w:pStyle w:val="SingleTxtG"/>
        <w:spacing w:after="0" w:line="240" w:lineRule="auto"/>
        <w:ind w:firstLine="567"/>
        <w:rPr>
          <w:b/>
          <w:bCs/>
          <w:lang w:val="en-GB"/>
        </w:rPr>
      </w:pPr>
      <w:r w:rsidRPr="00547192">
        <w:rPr>
          <w:lang w:val="en-GB"/>
        </w:rPr>
        <w:t>(</w:t>
      </w:r>
      <w:r w:rsidR="006C5489" w:rsidRPr="00547192">
        <w:rPr>
          <w:lang w:val="en-GB"/>
        </w:rPr>
        <w:t>g</w:t>
      </w:r>
      <w:r w:rsidRPr="00547192">
        <w:rPr>
          <w:lang w:val="en-GB"/>
        </w:rPr>
        <w:t>)</w:t>
      </w:r>
      <w:r w:rsidR="00432486">
        <w:rPr>
          <w:b/>
          <w:bCs/>
          <w:lang w:val="en-GB"/>
        </w:rPr>
        <w:tab/>
      </w:r>
      <w:r w:rsidR="00183119" w:rsidRPr="0023741F">
        <w:rPr>
          <w:b/>
          <w:bCs/>
          <w:lang w:val="en-GB"/>
        </w:rPr>
        <w:t>I</w:t>
      </w:r>
      <w:r w:rsidR="006C5489" w:rsidRPr="0023741F">
        <w:rPr>
          <w:b/>
          <w:bCs/>
          <w:lang w:val="en-GB"/>
        </w:rPr>
        <w:t>nput</w:t>
      </w:r>
      <w:r w:rsidR="00183119" w:rsidRPr="0023741F">
        <w:rPr>
          <w:b/>
          <w:bCs/>
          <w:lang w:val="en-GB"/>
        </w:rPr>
        <w:t>,</w:t>
      </w:r>
      <w:r w:rsidR="006C5489" w:rsidRPr="0023741F">
        <w:rPr>
          <w:b/>
          <w:bCs/>
          <w:lang w:val="en-GB"/>
        </w:rPr>
        <w:t xml:space="preserve"> comments</w:t>
      </w:r>
      <w:r w:rsidR="00183119" w:rsidRPr="0023741F">
        <w:rPr>
          <w:b/>
          <w:bCs/>
          <w:lang w:val="en-GB"/>
        </w:rPr>
        <w:t xml:space="preserve"> or feedback</w:t>
      </w:r>
      <w:r w:rsidR="006C5489" w:rsidRPr="0023741F">
        <w:rPr>
          <w:b/>
          <w:bCs/>
          <w:lang w:val="en-GB"/>
        </w:rPr>
        <w:t xml:space="preserve"> received from States parties, other treaty bodies, national human rights institutions and civil society organizations are taken into consideration </w:t>
      </w:r>
      <w:r w:rsidR="00B003C1" w:rsidRPr="0023741F">
        <w:rPr>
          <w:b/>
          <w:bCs/>
          <w:lang w:val="en-GB"/>
        </w:rPr>
        <w:t xml:space="preserve">by </w:t>
      </w:r>
      <w:r w:rsidR="00467036" w:rsidRPr="0023741F">
        <w:rPr>
          <w:b/>
          <w:bCs/>
          <w:lang w:val="en-GB"/>
        </w:rPr>
        <w:t>the</w:t>
      </w:r>
      <w:r w:rsidR="00B003C1" w:rsidRPr="0023741F">
        <w:rPr>
          <w:b/>
          <w:bCs/>
          <w:lang w:val="en-GB"/>
        </w:rPr>
        <w:t xml:space="preserve"> treaty body</w:t>
      </w:r>
      <w:r w:rsidR="001D1FFD">
        <w:rPr>
          <w:b/>
          <w:bCs/>
          <w:lang w:val="en-GB"/>
        </w:rPr>
        <w:t>,</w:t>
      </w:r>
      <w:r w:rsidR="00B003C1" w:rsidRPr="0023741F">
        <w:rPr>
          <w:b/>
          <w:bCs/>
          <w:lang w:val="en-GB"/>
        </w:rPr>
        <w:t xml:space="preserve"> </w:t>
      </w:r>
      <w:r w:rsidR="006C5489" w:rsidRPr="0023741F">
        <w:rPr>
          <w:b/>
          <w:bCs/>
          <w:lang w:val="en-GB"/>
        </w:rPr>
        <w:t>as appropriate.</w:t>
      </w:r>
    </w:p>
    <w:p w:rsidR="004479F0" w:rsidRPr="0059115E" w:rsidRDefault="0059115E" w:rsidP="00547192">
      <w:pPr>
        <w:pStyle w:val="HChG"/>
        <w:spacing w:before="0" w:after="0" w:line="240" w:lineRule="auto"/>
        <w:ind w:firstLine="0"/>
        <w:jc w:val="center"/>
        <w:rPr>
          <w:b w:val="0"/>
          <w:lang w:val="en-GB"/>
        </w:rPr>
      </w:pPr>
      <w:r w:rsidRPr="0083555E">
        <w:rPr>
          <w:b w:val="0"/>
          <w:szCs w:val="24"/>
          <w:u w:val="single"/>
          <w:lang w:val="en-GB"/>
        </w:rPr>
        <w:tab/>
      </w:r>
      <w:r w:rsidRPr="0083555E">
        <w:rPr>
          <w:b w:val="0"/>
          <w:szCs w:val="24"/>
          <w:u w:val="single"/>
          <w:lang w:val="en-GB"/>
        </w:rPr>
        <w:tab/>
      </w:r>
      <w:r w:rsidRPr="0083555E">
        <w:rPr>
          <w:b w:val="0"/>
          <w:szCs w:val="24"/>
          <w:u w:val="single"/>
          <w:lang w:val="en-GB"/>
        </w:rPr>
        <w:tab/>
      </w:r>
    </w:p>
    <w:p w:rsidR="0059115E" w:rsidRPr="0059115E" w:rsidRDefault="0059115E" w:rsidP="0059115E"/>
    <w:sectPr w:rsidR="0059115E" w:rsidRPr="0059115E" w:rsidSect="004479F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C2D" w:rsidRDefault="00C07C2D"/>
  </w:endnote>
  <w:endnote w:type="continuationSeparator" w:id="0">
    <w:p w:rsidR="00C07C2D" w:rsidRDefault="00C07C2D"/>
  </w:endnote>
  <w:endnote w:type="continuationNotice" w:id="1">
    <w:p w:rsidR="00C07C2D" w:rsidRDefault="00C07C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9F0" w:rsidRPr="00C2155B" w:rsidRDefault="004479F0" w:rsidP="004479F0">
    <w:pPr>
      <w:pStyle w:val="Footer"/>
      <w:tabs>
        <w:tab w:val="right" w:pos="9638"/>
      </w:tabs>
    </w:pPr>
    <w:r w:rsidRPr="00C2155B">
      <w:rPr>
        <w:b/>
        <w:sz w:val="18"/>
      </w:rPr>
      <w:fldChar w:fldCharType="begin"/>
    </w:r>
    <w:r w:rsidRPr="00C2155B">
      <w:rPr>
        <w:b/>
        <w:sz w:val="18"/>
      </w:rPr>
      <w:instrText xml:space="preserve"> </w:instrText>
    </w:r>
    <w:r>
      <w:rPr>
        <w:b/>
        <w:sz w:val="18"/>
      </w:rPr>
      <w:instrText>PAGE</w:instrText>
    </w:r>
    <w:r w:rsidRPr="00C2155B">
      <w:rPr>
        <w:b/>
        <w:sz w:val="18"/>
      </w:rPr>
      <w:instrText xml:space="preserve">  \* MERGEFORMAT </w:instrText>
    </w:r>
    <w:r w:rsidRPr="00C2155B">
      <w:rPr>
        <w:b/>
        <w:sz w:val="18"/>
      </w:rPr>
      <w:fldChar w:fldCharType="separate"/>
    </w:r>
    <w:r w:rsidR="00537626">
      <w:rPr>
        <w:b/>
        <w:noProof/>
        <w:sz w:val="18"/>
      </w:rPr>
      <w:t>2</w:t>
    </w:r>
    <w:r w:rsidRPr="00C215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9F0" w:rsidRPr="00C2155B" w:rsidRDefault="004479F0" w:rsidP="004479F0">
    <w:pPr>
      <w:pStyle w:val="Footer"/>
      <w:tabs>
        <w:tab w:val="right" w:pos="9638"/>
      </w:tabs>
      <w:rPr>
        <w:b/>
        <w:sz w:val="18"/>
      </w:rPr>
    </w:pPr>
    <w:r>
      <w:tab/>
    </w:r>
    <w:r w:rsidRPr="00C2155B">
      <w:rPr>
        <w:b/>
        <w:sz w:val="18"/>
      </w:rPr>
      <w:fldChar w:fldCharType="begin"/>
    </w:r>
    <w:r w:rsidRPr="00C2155B">
      <w:rPr>
        <w:b/>
        <w:sz w:val="18"/>
      </w:rPr>
      <w:instrText xml:space="preserve"> </w:instrText>
    </w:r>
    <w:r>
      <w:rPr>
        <w:b/>
        <w:sz w:val="18"/>
      </w:rPr>
      <w:instrText>PAGE</w:instrText>
    </w:r>
    <w:r w:rsidRPr="00C2155B">
      <w:rPr>
        <w:b/>
        <w:sz w:val="18"/>
      </w:rPr>
      <w:instrText xml:space="preserve">  \* MERGEFORMAT </w:instrText>
    </w:r>
    <w:r w:rsidRPr="00C2155B">
      <w:rPr>
        <w:b/>
        <w:sz w:val="18"/>
      </w:rPr>
      <w:fldChar w:fldCharType="separate"/>
    </w:r>
    <w:r w:rsidR="00537626">
      <w:rPr>
        <w:b/>
        <w:noProof/>
        <w:sz w:val="18"/>
      </w:rPr>
      <w:t>3</w:t>
    </w:r>
    <w:r w:rsidRPr="00C215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15E" w:rsidRDefault="0059115E">
    <w:pPr>
      <w:pStyle w:val="Footer"/>
    </w:pPr>
    <w:r>
      <w:rPr>
        <w:sz w:val="20"/>
      </w:rPr>
      <w:t>GE.</w:t>
    </w:r>
    <w:r w:rsidR="005D18CF" w:rsidRPr="005D18CF">
      <w:rPr>
        <w:noProof/>
        <w:lang w:eastAsia="zh-CN"/>
      </w:rPr>
      <w:t xml:space="preserve"> </w:t>
    </w:r>
    <w:r w:rsidR="005D18CF">
      <w:rPr>
        <w:noProof/>
        <w:lang w:eastAsia="zh-CN"/>
      </w:rPr>
      <w:drawing>
        <wp:anchor distT="0" distB="0" distL="114300" distR="114300" simplePos="0" relativeHeight="251659264" behindDoc="0" locked="0" layoutInCell="1" allowOverlap="1" wp14:anchorId="5C2513F9" wp14:editId="157C107A">
          <wp:simplePos x="0" y="0"/>
          <wp:positionH relativeFrom="margin">
            <wp:posOffset>4283710</wp:posOffset>
          </wp:positionH>
          <wp:positionV relativeFrom="margin">
            <wp:posOffset>8207375</wp:posOffset>
          </wp:positionV>
          <wp:extent cx="932507" cy="226337"/>
          <wp:effectExtent l="0" t="0" r="1270" b="254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507" cy="226337"/>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r w:rsidR="00B60C7A">
      <w:rPr>
        <w:sz w:val="20"/>
      </w:rPr>
      <w:t xml:space="preserve">09895 </w:t>
    </w:r>
    <w:r w:rsidR="005D18CF">
      <w:rPr>
        <w:sz w:val="20"/>
      </w:rPr>
      <w:t xml:space="preserve"> </w:t>
    </w:r>
    <w:r w:rsidR="00B60C7A">
      <w:rPr>
        <w:sz w:val="20"/>
      </w:rPr>
      <w:t>(E)</w:t>
    </w:r>
    <w:r w:rsidR="00F750B3">
      <w:rPr>
        <w:sz w:val="20"/>
      </w:rPr>
      <w:br/>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r w:rsidR="00F750B3" w:rsidRPr="00F750B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C2D" w:rsidRPr="000B175B" w:rsidRDefault="00C07C2D" w:rsidP="004479F0">
      <w:pPr>
        <w:tabs>
          <w:tab w:val="right" w:pos="2155"/>
        </w:tabs>
        <w:spacing w:after="80"/>
        <w:ind w:left="680"/>
        <w:rPr>
          <w:u w:val="single"/>
        </w:rPr>
      </w:pPr>
      <w:r>
        <w:rPr>
          <w:u w:val="single"/>
        </w:rPr>
        <w:tab/>
      </w:r>
    </w:p>
  </w:footnote>
  <w:footnote w:type="continuationSeparator" w:id="0">
    <w:p w:rsidR="00C07C2D" w:rsidRPr="00FC68B7" w:rsidRDefault="00C07C2D" w:rsidP="004479F0">
      <w:pPr>
        <w:tabs>
          <w:tab w:val="left" w:pos="2155"/>
        </w:tabs>
        <w:spacing w:after="80"/>
        <w:ind w:left="680"/>
        <w:rPr>
          <w:u w:val="single"/>
        </w:rPr>
      </w:pPr>
      <w:r>
        <w:rPr>
          <w:u w:val="single"/>
        </w:rPr>
        <w:tab/>
      </w:r>
    </w:p>
  </w:footnote>
  <w:footnote w:type="continuationNotice" w:id="1">
    <w:p w:rsidR="00C07C2D" w:rsidRDefault="00C07C2D"/>
  </w:footnote>
  <w:footnote w:id="2">
    <w:p w:rsidR="003B3402" w:rsidRPr="001D03F2" w:rsidRDefault="00547192" w:rsidP="00B3447D">
      <w:pPr>
        <w:pStyle w:val="FootnoteText"/>
      </w:pPr>
      <w:r>
        <w:rPr>
          <w:lang w:val="en-US"/>
        </w:rPr>
        <w:tab/>
      </w:r>
      <w:r w:rsidR="003B3402" w:rsidRPr="00432486">
        <w:rPr>
          <w:vertAlign w:val="superscript"/>
          <w:lang w:val="en-US"/>
        </w:rPr>
        <w:footnoteRef/>
      </w:r>
      <w:r w:rsidR="00432486">
        <w:rPr>
          <w:lang w:val="en-US"/>
        </w:rPr>
        <w:tab/>
      </w:r>
      <w:r w:rsidR="003B3402" w:rsidRPr="00432486">
        <w:rPr>
          <w:lang w:val="en-US"/>
        </w:rPr>
        <w:t xml:space="preserve">The latter term is </w:t>
      </w:r>
      <w:r w:rsidR="003B3402" w:rsidRPr="00547192">
        <w:rPr>
          <w:lang w:val="en-US"/>
        </w:rPr>
        <w:t xml:space="preserve">used by </w:t>
      </w:r>
      <w:r w:rsidR="00B3447D">
        <w:rPr>
          <w:lang w:val="en-GB"/>
        </w:rPr>
        <w:t xml:space="preserve">the </w:t>
      </w:r>
      <w:r w:rsidR="00B3447D" w:rsidRPr="00530716">
        <w:rPr>
          <w:lang w:val="en-GB"/>
        </w:rPr>
        <w:t>Committee on the Elimination of Discrimination against Women</w:t>
      </w:r>
      <w:r w:rsidR="00B3447D">
        <w:rPr>
          <w:lang w:val="en-GB"/>
        </w:rPr>
        <w:t xml:space="preserve"> and the </w:t>
      </w:r>
      <w:r w:rsidR="00B3447D" w:rsidRPr="00530716">
        <w:rPr>
          <w:lang w:val="en-GB"/>
        </w:rPr>
        <w:t>Committee on the Elimination of Racial Discrimination</w:t>
      </w:r>
      <w:r w:rsidR="00B3447D">
        <w:rPr>
          <w:lang w:val="en-GB"/>
        </w:rPr>
        <w:t>.</w:t>
      </w:r>
    </w:p>
  </w:footnote>
  <w:footnote w:id="3">
    <w:p w:rsidR="0016231A" w:rsidRPr="00547192" w:rsidRDefault="00432486" w:rsidP="00C9261A">
      <w:pPr>
        <w:pStyle w:val="FootnoteText"/>
        <w:rPr>
          <w:lang w:val="en-US"/>
        </w:rPr>
      </w:pPr>
      <w:r w:rsidRPr="00547192">
        <w:rPr>
          <w:lang w:val="en-US"/>
        </w:rPr>
        <w:tab/>
      </w:r>
      <w:r w:rsidR="0016231A" w:rsidRPr="00432486">
        <w:rPr>
          <w:vertAlign w:val="superscript"/>
        </w:rPr>
        <w:footnoteRef/>
      </w:r>
      <w:r w:rsidRPr="00547192">
        <w:rPr>
          <w:lang w:val="en-US"/>
        </w:rPr>
        <w:tab/>
      </w:r>
      <w:r w:rsidR="0016231A" w:rsidRPr="00547192">
        <w:rPr>
          <w:lang w:val="en-US"/>
        </w:rPr>
        <w:t xml:space="preserve">The Subcommittee on Prevention of Torture </w:t>
      </w:r>
      <w:r w:rsidR="00530716" w:rsidRPr="00530716">
        <w:rPr>
          <w:lang w:val="en-GB"/>
        </w:rPr>
        <w:t xml:space="preserve">and Other Cruel, Inhuman or Degrading Treatment or Punishment </w:t>
      </w:r>
      <w:r w:rsidR="0016231A" w:rsidRPr="00547192">
        <w:rPr>
          <w:lang w:val="en-US"/>
        </w:rPr>
        <w:t>and the Committee on Enforced Disappearances have not yet issued general comment</w:t>
      </w:r>
      <w:r w:rsidR="00530716">
        <w:rPr>
          <w:lang w:val="en-US"/>
        </w:rPr>
        <w:t>s</w:t>
      </w:r>
      <w:r w:rsidR="0016231A" w:rsidRPr="00547192">
        <w:rPr>
          <w:lang w:val="en-US"/>
        </w:rPr>
        <w:t xml:space="preserve">. The Subcommittee on Prevention of Torture has, however, provided guidance </w:t>
      </w:r>
      <w:r w:rsidR="006F6368" w:rsidRPr="00244D34">
        <w:rPr>
          <w:lang w:val="en-US"/>
        </w:rPr>
        <w:t>similar to general comments</w:t>
      </w:r>
      <w:r w:rsidR="006F6368" w:rsidRPr="00C9261A">
        <w:rPr>
          <w:lang w:val="en-US"/>
        </w:rPr>
        <w:t xml:space="preserve"> </w:t>
      </w:r>
      <w:r w:rsidR="0016231A" w:rsidRPr="00547192">
        <w:rPr>
          <w:lang w:val="en-US"/>
        </w:rPr>
        <w:t>to States parties on procedural or substantive issues</w:t>
      </w:r>
      <w:r w:rsidR="006F6368">
        <w:rPr>
          <w:lang w:val="en-US"/>
        </w:rPr>
        <w:t>.</w:t>
      </w:r>
    </w:p>
  </w:footnote>
  <w:footnote w:id="4">
    <w:p w:rsidR="003B3402" w:rsidRPr="00547192" w:rsidRDefault="00432486" w:rsidP="000E21F9">
      <w:pPr>
        <w:pStyle w:val="FootnoteText"/>
        <w:rPr>
          <w:lang w:val="en-US"/>
        </w:rPr>
      </w:pPr>
      <w:r w:rsidRPr="00547192">
        <w:rPr>
          <w:lang w:val="en-US"/>
        </w:rPr>
        <w:tab/>
      </w:r>
      <w:r w:rsidR="003B3402" w:rsidRPr="00432486">
        <w:rPr>
          <w:vertAlign w:val="superscript"/>
        </w:rPr>
        <w:footnoteRef/>
      </w:r>
      <w:r w:rsidRPr="0083555E">
        <w:rPr>
          <w:lang w:val="en-GB"/>
        </w:rPr>
        <w:tab/>
      </w:r>
      <w:r w:rsidR="00801606">
        <w:rPr>
          <w:lang w:val="en-GB"/>
        </w:rPr>
        <w:t>See</w:t>
      </w:r>
      <w:r w:rsidR="003B3402" w:rsidRPr="0083555E">
        <w:rPr>
          <w:lang w:val="en-GB"/>
        </w:rPr>
        <w:t xml:space="preserve"> the </w:t>
      </w:r>
      <w:r w:rsidR="003B3402" w:rsidRPr="0083555E">
        <w:rPr>
          <w:rFonts w:eastAsia="Calibri"/>
          <w:lang w:val="en-GB"/>
        </w:rPr>
        <w:t>International Convention on the Elimination of All Forms of Racial Discrimination</w:t>
      </w:r>
      <w:r w:rsidR="00801606">
        <w:rPr>
          <w:rFonts w:eastAsia="Calibri"/>
          <w:lang w:val="en-GB"/>
        </w:rPr>
        <w:t xml:space="preserve"> (art. 9),</w:t>
      </w:r>
      <w:r w:rsidR="003B3402" w:rsidRPr="0083555E">
        <w:rPr>
          <w:lang w:val="en-GB"/>
        </w:rPr>
        <w:t xml:space="preserve"> the </w:t>
      </w:r>
      <w:r w:rsidR="003B3402" w:rsidRPr="0083555E">
        <w:rPr>
          <w:rFonts w:eastAsia="Calibri"/>
          <w:lang w:val="en-GB"/>
        </w:rPr>
        <w:t>Convention on the Elimination of All Forms of Discrimination against Women</w:t>
      </w:r>
      <w:r w:rsidR="00801606">
        <w:rPr>
          <w:rFonts w:eastAsia="Calibri"/>
          <w:lang w:val="en-GB"/>
        </w:rPr>
        <w:t xml:space="preserve"> (art. 2</w:t>
      </w:r>
      <w:r w:rsidR="00B24183">
        <w:rPr>
          <w:rFonts w:eastAsia="Calibri"/>
          <w:lang w:val="en-GB"/>
        </w:rPr>
        <w:t>1)</w:t>
      </w:r>
      <w:r w:rsidR="003B3402" w:rsidRPr="00547192">
        <w:rPr>
          <w:lang w:val="en-US"/>
        </w:rPr>
        <w:t xml:space="preserve"> </w:t>
      </w:r>
      <w:r w:rsidR="00801606" w:rsidRPr="00547192">
        <w:rPr>
          <w:lang w:val="en-US"/>
        </w:rPr>
        <w:t xml:space="preserve">and </w:t>
      </w:r>
      <w:r w:rsidR="003B3402" w:rsidRPr="00547192">
        <w:rPr>
          <w:lang w:val="en-US"/>
        </w:rPr>
        <w:t>the International Covenant on Civil and Political Rights</w:t>
      </w:r>
      <w:r w:rsidR="00801606">
        <w:rPr>
          <w:lang w:val="en-US"/>
        </w:rPr>
        <w:t xml:space="preserve"> (art. 40 (4))</w:t>
      </w:r>
      <w:r w:rsidR="003B3402" w:rsidRPr="00547192">
        <w:rPr>
          <w:lang w:val="en-US"/>
        </w:rPr>
        <w:t>.</w:t>
      </w:r>
    </w:p>
  </w:footnote>
  <w:footnote w:id="5">
    <w:p w:rsidR="003B3402" w:rsidRPr="008133A7" w:rsidRDefault="003B3402" w:rsidP="000E21F9">
      <w:pPr>
        <w:pStyle w:val="FootnoteText"/>
        <w:rPr>
          <w:lang w:val="en-US"/>
        </w:rPr>
      </w:pPr>
      <w:r w:rsidRPr="00547192">
        <w:rPr>
          <w:lang w:val="en-US"/>
        </w:rPr>
        <w:tab/>
      </w:r>
      <w:r w:rsidRPr="00432486">
        <w:rPr>
          <w:rStyle w:val="FootnoteReference"/>
        </w:rPr>
        <w:footnoteRef/>
      </w:r>
      <w:r w:rsidR="00432486" w:rsidRPr="00547192">
        <w:rPr>
          <w:lang w:val="en-US"/>
        </w:rPr>
        <w:tab/>
      </w:r>
      <w:r w:rsidR="0030494A" w:rsidRPr="00547192">
        <w:rPr>
          <w:lang w:val="en-US"/>
        </w:rPr>
        <w:t xml:space="preserve">See </w:t>
      </w:r>
      <w:r w:rsidRPr="00547192">
        <w:rPr>
          <w:lang w:val="en-US"/>
        </w:rPr>
        <w:t>the rules of procedure of the Committee on Economic, Social and Cultural Rights</w:t>
      </w:r>
      <w:r w:rsidR="0030494A">
        <w:rPr>
          <w:lang w:val="en-US"/>
        </w:rPr>
        <w:t xml:space="preserve"> (rule 65),</w:t>
      </w:r>
      <w:r w:rsidRPr="00547192">
        <w:rPr>
          <w:lang w:val="en-US"/>
        </w:rPr>
        <w:t xml:space="preserve"> the Committee against Torture</w:t>
      </w:r>
      <w:r w:rsidR="0030494A">
        <w:rPr>
          <w:lang w:val="en-US"/>
        </w:rPr>
        <w:t xml:space="preserve"> (rule 74) and</w:t>
      </w:r>
      <w:r w:rsidRPr="00547192">
        <w:rPr>
          <w:lang w:val="en-US"/>
        </w:rPr>
        <w:t xml:space="preserve"> the Committee on the Rights of the Child</w:t>
      </w:r>
      <w:r w:rsidR="0030494A">
        <w:rPr>
          <w:lang w:val="en-US"/>
        </w:rPr>
        <w:t xml:space="preserve"> (rule</w:t>
      </w:r>
      <w:r w:rsidR="00E92A74">
        <w:rPr>
          <w:lang w:val="en-US"/>
        </w:rPr>
        <w:t xml:space="preserve"> </w:t>
      </w:r>
      <w:r w:rsidR="0030494A">
        <w:rPr>
          <w:lang w:val="en-US"/>
        </w:rPr>
        <w:t>77),</w:t>
      </w:r>
      <w:r w:rsidR="008D660A" w:rsidRPr="00547192">
        <w:rPr>
          <w:lang w:val="en-US"/>
        </w:rPr>
        <w:t xml:space="preserve"> </w:t>
      </w:r>
      <w:r w:rsidR="0030494A">
        <w:rPr>
          <w:lang w:val="en-US"/>
        </w:rPr>
        <w:t>as well as</w:t>
      </w:r>
      <w:r w:rsidR="00BF2A4F" w:rsidRPr="00547192">
        <w:rPr>
          <w:lang w:val="en-US"/>
        </w:rPr>
        <w:t xml:space="preserve"> the working methods of the Committee on the Elimination of Discrimination against Women</w:t>
      </w:r>
      <w:r w:rsidR="00E92A74">
        <w:rPr>
          <w:lang w:val="en-US"/>
        </w:rPr>
        <w:t xml:space="preserve"> (arts. </w:t>
      </w:r>
      <w:r w:rsidR="00C22140">
        <w:rPr>
          <w:lang w:val="en-US"/>
        </w:rPr>
        <w:t>27-29</w:t>
      </w:r>
      <w:r w:rsidR="00BF2A4F" w:rsidRPr="00547192">
        <w:rPr>
          <w:lang w:val="en-US"/>
        </w:rPr>
        <w:t>)</w:t>
      </w:r>
      <w:r w:rsidR="00E92A74">
        <w:rPr>
          <w:lang w:val="en-US"/>
        </w:rPr>
        <w:t xml:space="preserve"> </w:t>
      </w:r>
      <w:r w:rsidR="00C22140">
        <w:rPr>
          <w:lang w:val="en-US"/>
        </w:rPr>
        <w:t>and</w:t>
      </w:r>
      <w:r w:rsidR="008D660A" w:rsidRPr="00547192">
        <w:rPr>
          <w:lang w:val="en-US"/>
        </w:rPr>
        <w:t xml:space="preserve"> of the Committee on the</w:t>
      </w:r>
      <w:r w:rsidR="008D660A">
        <w:rPr>
          <w:lang w:val="en-US"/>
        </w:rPr>
        <w:t xml:space="preserve"> Rights of Persons with Disabilities (</w:t>
      </w:r>
      <w:r w:rsidR="00C22140">
        <w:rPr>
          <w:lang w:val="en-US"/>
        </w:rPr>
        <w:t>arts. 54-57</w:t>
      </w:r>
      <w:r w:rsidR="008D660A">
        <w:rPr>
          <w:lang w:val="en-US"/>
        </w:rPr>
        <w:t>)</w:t>
      </w:r>
      <w:r w:rsidRPr="00EA4D15">
        <w:rPr>
          <w:lang w:val="en-US"/>
        </w:rPr>
        <w:t>.</w:t>
      </w:r>
      <w:r>
        <w:rPr>
          <w:lang w:val="en-GB"/>
        </w:rPr>
        <w:t xml:space="preserve"> </w:t>
      </w:r>
      <w:r w:rsidRPr="008133A7">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9F0" w:rsidRPr="00C2155B" w:rsidRDefault="004479F0">
    <w:pPr>
      <w:pStyle w:val="Header"/>
    </w:pPr>
    <w:r>
      <w:t>HRI/MC/2015/</w:t>
    </w:r>
    <w:r w:rsidR="00FF77E2">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9F0" w:rsidRPr="00C2155B" w:rsidRDefault="004479F0" w:rsidP="004479F0">
    <w:pPr>
      <w:pStyle w:val="Header"/>
      <w:jc w:val="right"/>
    </w:pPr>
    <w:r>
      <w:t>HRI/MC/2015/</w:t>
    </w:r>
    <w:r w:rsidR="00FF77E2">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14E457F"/>
    <w:multiLevelType w:val="hybridMultilevel"/>
    <w:tmpl w:val="D52EE00E"/>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5"/>
  </w:num>
  <w:num w:numId="15">
    <w:abstractNumId w:val="12"/>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5B"/>
    <w:rsid w:val="00016744"/>
    <w:rsid w:val="00041ED7"/>
    <w:rsid w:val="00064F0F"/>
    <w:rsid w:val="00067BD4"/>
    <w:rsid w:val="0008321C"/>
    <w:rsid w:val="0009107A"/>
    <w:rsid w:val="0009551E"/>
    <w:rsid w:val="000A05F8"/>
    <w:rsid w:val="000B5F61"/>
    <w:rsid w:val="000D5CD1"/>
    <w:rsid w:val="000E21F9"/>
    <w:rsid w:val="000E46F1"/>
    <w:rsid w:val="00107587"/>
    <w:rsid w:val="0016231A"/>
    <w:rsid w:val="00183119"/>
    <w:rsid w:val="00185D5C"/>
    <w:rsid w:val="001A282B"/>
    <w:rsid w:val="001B2093"/>
    <w:rsid w:val="001C1449"/>
    <w:rsid w:val="001C1896"/>
    <w:rsid w:val="001D03F2"/>
    <w:rsid w:val="001D1FFD"/>
    <w:rsid w:val="001F0A06"/>
    <w:rsid w:val="001F272D"/>
    <w:rsid w:val="00231181"/>
    <w:rsid w:val="00235198"/>
    <w:rsid w:val="0023741F"/>
    <w:rsid w:val="00266B59"/>
    <w:rsid w:val="002701CE"/>
    <w:rsid w:val="00270BD5"/>
    <w:rsid w:val="0028659E"/>
    <w:rsid w:val="00294E9F"/>
    <w:rsid w:val="002C0201"/>
    <w:rsid w:val="002E7B24"/>
    <w:rsid w:val="0030494A"/>
    <w:rsid w:val="003334CC"/>
    <w:rsid w:val="00357EF7"/>
    <w:rsid w:val="00376DC8"/>
    <w:rsid w:val="00390D5C"/>
    <w:rsid w:val="003B0EE5"/>
    <w:rsid w:val="003B3402"/>
    <w:rsid w:val="0041260C"/>
    <w:rsid w:val="004227C3"/>
    <w:rsid w:val="00432486"/>
    <w:rsid w:val="004479F0"/>
    <w:rsid w:val="00454664"/>
    <w:rsid w:val="00454EEF"/>
    <w:rsid w:val="00455D1F"/>
    <w:rsid w:val="0046095E"/>
    <w:rsid w:val="00461549"/>
    <w:rsid w:val="00467036"/>
    <w:rsid w:val="00477D7C"/>
    <w:rsid w:val="00492C6A"/>
    <w:rsid w:val="004A7E83"/>
    <w:rsid w:val="004E1DA5"/>
    <w:rsid w:val="00510CAE"/>
    <w:rsid w:val="00520937"/>
    <w:rsid w:val="00526554"/>
    <w:rsid w:val="00530716"/>
    <w:rsid w:val="00532123"/>
    <w:rsid w:val="0053632E"/>
    <w:rsid w:val="00537626"/>
    <w:rsid w:val="005408C6"/>
    <w:rsid w:val="00547192"/>
    <w:rsid w:val="0059115E"/>
    <w:rsid w:val="005D18CF"/>
    <w:rsid w:val="006074BA"/>
    <w:rsid w:val="00613912"/>
    <w:rsid w:val="00637C35"/>
    <w:rsid w:val="006439AE"/>
    <w:rsid w:val="00673116"/>
    <w:rsid w:val="006A1D93"/>
    <w:rsid w:val="006C3089"/>
    <w:rsid w:val="006C51EF"/>
    <w:rsid w:val="006C5489"/>
    <w:rsid w:val="006D0B9B"/>
    <w:rsid w:val="006F6368"/>
    <w:rsid w:val="00732E19"/>
    <w:rsid w:val="00764E97"/>
    <w:rsid w:val="0079356A"/>
    <w:rsid w:val="007C60A5"/>
    <w:rsid w:val="007C797A"/>
    <w:rsid w:val="007F4817"/>
    <w:rsid w:val="00801606"/>
    <w:rsid w:val="008056A8"/>
    <w:rsid w:val="00811B80"/>
    <w:rsid w:val="0083555E"/>
    <w:rsid w:val="00850449"/>
    <w:rsid w:val="00864264"/>
    <w:rsid w:val="00865429"/>
    <w:rsid w:val="00882CDF"/>
    <w:rsid w:val="008917AA"/>
    <w:rsid w:val="00892DDB"/>
    <w:rsid w:val="008D660A"/>
    <w:rsid w:val="008D7045"/>
    <w:rsid w:val="008E0F84"/>
    <w:rsid w:val="00926F76"/>
    <w:rsid w:val="00935113"/>
    <w:rsid w:val="00942472"/>
    <w:rsid w:val="009454BD"/>
    <w:rsid w:val="00957FEE"/>
    <w:rsid w:val="00965378"/>
    <w:rsid w:val="00986DA6"/>
    <w:rsid w:val="009B3BDE"/>
    <w:rsid w:val="009C546D"/>
    <w:rsid w:val="00A44DFF"/>
    <w:rsid w:val="00A45D4F"/>
    <w:rsid w:val="00A52C89"/>
    <w:rsid w:val="00A5325E"/>
    <w:rsid w:val="00A553A6"/>
    <w:rsid w:val="00A75005"/>
    <w:rsid w:val="00A93B93"/>
    <w:rsid w:val="00AC3CA5"/>
    <w:rsid w:val="00AC4179"/>
    <w:rsid w:val="00AE1BB5"/>
    <w:rsid w:val="00B003C1"/>
    <w:rsid w:val="00B04218"/>
    <w:rsid w:val="00B24183"/>
    <w:rsid w:val="00B3447D"/>
    <w:rsid w:val="00B60C7A"/>
    <w:rsid w:val="00B6454F"/>
    <w:rsid w:val="00B71477"/>
    <w:rsid w:val="00B86B73"/>
    <w:rsid w:val="00B9132B"/>
    <w:rsid w:val="00BC79B5"/>
    <w:rsid w:val="00BD2CAE"/>
    <w:rsid w:val="00BE01BF"/>
    <w:rsid w:val="00BF2A4F"/>
    <w:rsid w:val="00BF3829"/>
    <w:rsid w:val="00C07C2D"/>
    <w:rsid w:val="00C22140"/>
    <w:rsid w:val="00C305A2"/>
    <w:rsid w:val="00C729FF"/>
    <w:rsid w:val="00C9261A"/>
    <w:rsid w:val="00C93851"/>
    <w:rsid w:val="00CF00AE"/>
    <w:rsid w:val="00CF11AF"/>
    <w:rsid w:val="00D039DB"/>
    <w:rsid w:val="00D16992"/>
    <w:rsid w:val="00D53B03"/>
    <w:rsid w:val="00D55860"/>
    <w:rsid w:val="00D664A6"/>
    <w:rsid w:val="00D71250"/>
    <w:rsid w:val="00D91272"/>
    <w:rsid w:val="00DA6072"/>
    <w:rsid w:val="00DB3E24"/>
    <w:rsid w:val="00DD7F91"/>
    <w:rsid w:val="00E140E8"/>
    <w:rsid w:val="00E33E28"/>
    <w:rsid w:val="00E4751D"/>
    <w:rsid w:val="00E825DB"/>
    <w:rsid w:val="00E92A74"/>
    <w:rsid w:val="00F01F52"/>
    <w:rsid w:val="00F41830"/>
    <w:rsid w:val="00F42270"/>
    <w:rsid w:val="00F73323"/>
    <w:rsid w:val="00F750B3"/>
    <w:rsid w:val="00F773BE"/>
    <w:rsid w:val="00F85B4B"/>
    <w:rsid w:val="00F97768"/>
    <w:rsid w:val="00FB0E35"/>
    <w:rsid w:val="00FC1FAB"/>
    <w:rsid w:val="00FE16F4"/>
    <w:rsid w:val="00FF5330"/>
    <w:rsid w:val="00FF77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link w:val="Bullet1GChar"/>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qFormat/>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H1GChar">
    <w:name w:val="_ H_1_G Char"/>
    <w:link w:val="H1G"/>
    <w:rsid w:val="00C2155B"/>
    <w:rPr>
      <w:b/>
      <w:sz w:val="24"/>
      <w:lang w:val="fr-CH" w:eastAsia="en-US"/>
    </w:rPr>
  </w:style>
  <w:style w:type="paragraph" w:customStyle="1" w:styleId="H1">
    <w:name w:val="_ H_1"/>
    <w:basedOn w:val="Normal"/>
    <w:next w:val="SingleTxt"/>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algun Gothic"/>
      <w:b/>
      <w:spacing w:val="4"/>
      <w:w w:val="103"/>
      <w:kern w:val="14"/>
      <w:sz w:val="24"/>
    </w:rPr>
  </w:style>
  <w:style w:type="paragraph" w:customStyle="1" w:styleId="HCh">
    <w:name w:val="_ H _Ch"/>
    <w:basedOn w:val="H1"/>
    <w:next w:val="SingleTxt"/>
    <w:rsid w:val="00C2155B"/>
    <w:pPr>
      <w:spacing w:line="300" w:lineRule="exact"/>
      <w:ind w:left="0" w:right="0" w:firstLine="0"/>
    </w:pPr>
    <w:rPr>
      <w:spacing w:val="-2"/>
      <w:sz w:val="28"/>
    </w:rPr>
  </w:style>
  <w:style w:type="paragraph" w:customStyle="1" w:styleId="HM">
    <w:name w:val="_ H __M"/>
    <w:basedOn w:val="HCh"/>
    <w:next w:val="Normal"/>
    <w:rsid w:val="00C2155B"/>
    <w:pPr>
      <w:spacing w:line="360" w:lineRule="exact"/>
    </w:pPr>
    <w:rPr>
      <w:spacing w:val="-3"/>
      <w:w w:val="99"/>
      <w:sz w:val="34"/>
    </w:rPr>
  </w:style>
  <w:style w:type="paragraph" w:customStyle="1" w:styleId="H23">
    <w:name w:val="_ H_2/3"/>
    <w:basedOn w:val="H1"/>
    <w:next w:val="SingleTxt"/>
    <w:rsid w:val="00C2155B"/>
    <w:pPr>
      <w:spacing w:line="240" w:lineRule="exact"/>
      <w:outlineLvl w:val="1"/>
    </w:pPr>
    <w:rPr>
      <w:spacing w:val="2"/>
      <w:sz w:val="20"/>
    </w:rPr>
  </w:style>
  <w:style w:type="paragraph" w:customStyle="1" w:styleId="H4">
    <w:name w:val="_ H_4"/>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Malgun Gothic"/>
      <w:i/>
      <w:spacing w:val="3"/>
      <w:w w:val="103"/>
      <w:kern w:val="14"/>
    </w:rPr>
  </w:style>
  <w:style w:type="paragraph" w:customStyle="1" w:styleId="H56">
    <w:name w:val="_ H_5/6"/>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rFonts w:eastAsia="Malgun Gothic"/>
      <w:spacing w:val="4"/>
      <w:w w:val="103"/>
      <w:kern w:val="14"/>
    </w:rPr>
  </w:style>
  <w:style w:type="paragraph" w:customStyle="1" w:styleId="DualTxt">
    <w:name w:val="__Dual Txt"/>
    <w:basedOn w:val="Normal"/>
    <w:rsid w:val="00C2155B"/>
    <w:pPr>
      <w:tabs>
        <w:tab w:val="left" w:pos="480"/>
        <w:tab w:val="left" w:pos="960"/>
        <w:tab w:val="left" w:pos="1440"/>
        <w:tab w:val="left" w:pos="1915"/>
        <w:tab w:val="left" w:pos="2405"/>
        <w:tab w:val="left" w:pos="2880"/>
        <w:tab w:val="left" w:pos="3355"/>
      </w:tabs>
      <w:spacing w:after="120" w:line="240" w:lineRule="exact"/>
      <w:jc w:val="both"/>
    </w:pPr>
    <w:rPr>
      <w:rFonts w:eastAsia="Malgun Gothic"/>
      <w:spacing w:val="4"/>
      <w:w w:val="103"/>
      <w:kern w:val="14"/>
    </w:rPr>
  </w:style>
  <w:style w:type="paragraph" w:customStyle="1" w:styleId="SM">
    <w:name w:val="__S_M"/>
    <w:basedOn w:val="Normal"/>
    <w:next w:val="Normal"/>
    <w:rsid w:val="00C2155B"/>
    <w:pPr>
      <w:keepNext/>
      <w:keepLines/>
      <w:tabs>
        <w:tab w:val="right" w:leader="dot" w:pos="360"/>
      </w:tabs>
      <w:spacing w:line="390" w:lineRule="exact"/>
      <w:ind w:left="1267" w:right="1267"/>
      <w:outlineLvl w:val="0"/>
    </w:pPr>
    <w:rPr>
      <w:rFonts w:eastAsia="Malgun Gothic"/>
      <w:b/>
      <w:spacing w:val="-4"/>
      <w:w w:val="98"/>
      <w:kern w:val="14"/>
      <w:sz w:val="40"/>
    </w:rPr>
  </w:style>
  <w:style w:type="paragraph" w:customStyle="1" w:styleId="SL">
    <w:name w:val="__S_L"/>
    <w:basedOn w:val="SM"/>
    <w:next w:val="Normal"/>
    <w:rsid w:val="00C2155B"/>
    <w:pPr>
      <w:spacing w:line="540" w:lineRule="exact"/>
    </w:pPr>
    <w:rPr>
      <w:spacing w:val="-8"/>
      <w:w w:val="96"/>
      <w:sz w:val="57"/>
    </w:rPr>
  </w:style>
  <w:style w:type="paragraph" w:customStyle="1" w:styleId="SS">
    <w:name w:val="__S_S"/>
    <w:basedOn w:val="HCh"/>
    <w:next w:val="Normal"/>
    <w:rsid w:val="00C2155B"/>
    <w:pPr>
      <w:ind w:left="1267" w:right="1267"/>
    </w:pPr>
  </w:style>
  <w:style w:type="paragraph" w:customStyle="1" w:styleId="SingleTxt">
    <w:name w:val="__Single Txt"/>
    <w:basedOn w:val="Normal"/>
    <w:rsid w:val="00C215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algun Gothic"/>
      <w:spacing w:val="4"/>
      <w:w w:val="103"/>
      <w:kern w:val="14"/>
    </w:rPr>
  </w:style>
  <w:style w:type="paragraph" w:styleId="BalloonText">
    <w:name w:val="Balloon Text"/>
    <w:basedOn w:val="Normal"/>
    <w:link w:val="BalloonTextChar"/>
    <w:rsid w:val="00C2155B"/>
    <w:pPr>
      <w:spacing w:line="240" w:lineRule="exact"/>
    </w:pPr>
    <w:rPr>
      <w:rFonts w:ascii="Tahoma" w:eastAsia="Malgun Gothic" w:hAnsi="Tahoma" w:cs="Tahoma"/>
      <w:spacing w:val="4"/>
      <w:w w:val="103"/>
      <w:kern w:val="14"/>
      <w:sz w:val="16"/>
      <w:szCs w:val="16"/>
    </w:rPr>
  </w:style>
  <w:style w:type="character" w:customStyle="1" w:styleId="BalloonTextChar">
    <w:name w:val="Balloon Text Char"/>
    <w:link w:val="BalloonText"/>
    <w:rsid w:val="00C2155B"/>
    <w:rPr>
      <w:rFonts w:ascii="Tahoma" w:eastAsia="Malgun Gothic" w:hAnsi="Tahoma" w:cs="Tahoma"/>
      <w:spacing w:val="4"/>
      <w:w w:val="103"/>
      <w:kern w:val="14"/>
      <w:sz w:val="16"/>
      <w:szCs w:val="16"/>
      <w:lang w:eastAsia="en-US"/>
    </w:rPr>
  </w:style>
  <w:style w:type="paragraph" w:customStyle="1" w:styleId="Small">
    <w:name w:val="Small"/>
    <w:basedOn w:val="Normal"/>
    <w:next w:val="Normal"/>
    <w:rsid w:val="00C2155B"/>
    <w:pPr>
      <w:tabs>
        <w:tab w:val="right" w:pos="9965"/>
      </w:tabs>
      <w:spacing w:line="210" w:lineRule="exact"/>
    </w:pPr>
    <w:rPr>
      <w:rFonts w:eastAsia="Malgun Gothic"/>
      <w:spacing w:val="5"/>
      <w:w w:val="104"/>
      <w:kern w:val="14"/>
      <w:sz w:val="17"/>
    </w:rPr>
  </w:style>
  <w:style w:type="paragraph" w:customStyle="1" w:styleId="SmallX">
    <w:name w:val="SmallX"/>
    <w:basedOn w:val="Small"/>
    <w:next w:val="Normal"/>
    <w:rsid w:val="00C2155B"/>
    <w:pPr>
      <w:spacing w:line="180" w:lineRule="exact"/>
      <w:jc w:val="right"/>
    </w:pPr>
    <w:rPr>
      <w:spacing w:val="6"/>
      <w:w w:val="106"/>
      <w:sz w:val="14"/>
    </w:rPr>
  </w:style>
  <w:style w:type="paragraph" w:customStyle="1" w:styleId="XLarge">
    <w:name w:val="XLarge"/>
    <w:basedOn w:val="HM"/>
    <w:rsid w:val="00C2155B"/>
    <w:pPr>
      <w:spacing w:line="390" w:lineRule="exact"/>
    </w:pPr>
    <w:rPr>
      <w:spacing w:val="-4"/>
      <w:w w:val="98"/>
      <w:sz w:val="40"/>
    </w:rPr>
  </w:style>
  <w:style w:type="paragraph" w:styleId="CommentSubject">
    <w:name w:val="annotation subject"/>
    <w:basedOn w:val="CommentText"/>
    <w:next w:val="CommentText"/>
    <w:link w:val="CommentSubjectChar"/>
    <w:rsid w:val="00C2155B"/>
    <w:pPr>
      <w:spacing w:line="240" w:lineRule="exact"/>
    </w:pPr>
    <w:rPr>
      <w:rFonts w:eastAsia="Malgun Gothic"/>
      <w:b/>
      <w:bCs/>
      <w:spacing w:val="4"/>
      <w:w w:val="103"/>
      <w:kern w:val="14"/>
      <w:lang w:val="x-none"/>
    </w:rPr>
  </w:style>
  <w:style w:type="character" w:customStyle="1" w:styleId="CommentTextChar">
    <w:name w:val="Comment Text Char"/>
    <w:link w:val="CommentText"/>
    <w:uiPriority w:val="99"/>
    <w:semiHidden/>
    <w:rsid w:val="00C2155B"/>
    <w:rPr>
      <w:lang w:eastAsia="en-US"/>
    </w:rPr>
  </w:style>
  <w:style w:type="character" w:customStyle="1" w:styleId="CommentSubjectChar">
    <w:name w:val="Comment Subject Char"/>
    <w:link w:val="CommentSubject"/>
    <w:rsid w:val="00C2155B"/>
    <w:rPr>
      <w:rFonts w:eastAsia="Malgun Gothic"/>
      <w:b/>
      <w:bCs/>
      <w:spacing w:val="4"/>
      <w:w w:val="103"/>
      <w:kern w:val="14"/>
      <w:lang w:val="x-none" w:eastAsia="en-US"/>
    </w:rPr>
  </w:style>
  <w:style w:type="character" w:customStyle="1" w:styleId="SingleTxtGChar">
    <w:name w:val="_ Single Txt_G Char"/>
    <w:link w:val="SingleTxtG"/>
    <w:rsid w:val="00C2155B"/>
    <w:rPr>
      <w:lang w:val="fr-CH" w:eastAsia="en-US"/>
    </w:rPr>
  </w:style>
  <w:style w:type="paragraph" w:customStyle="1" w:styleId="ColorfulShading-Accent11">
    <w:name w:val="Colorful Shading - Accent 11"/>
    <w:hidden/>
    <w:uiPriority w:val="99"/>
    <w:semiHidden/>
    <w:rsid w:val="00C2155B"/>
    <w:rPr>
      <w:rFonts w:eastAsia="Malgun Gothic"/>
      <w:lang w:eastAsia="en-US"/>
    </w:rPr>
  </w:style>
  <w:style w:type="paragraph" w:customStyle="1" w:styleId="Default">
    <w:name w:val="Default"/>
    <w:rsid w:val="00C2155B"/>
    <w:pPr>
      <w:autoSpaceDE w:val="0"/>
      <w:autoSpaceDN w:val="0"/>
      <w:adjustRightInd w:val="0"/>
    </w:pPr>
    <w:rPr>
      <w:rFonts w:ascii="Arial" w:eastAsia="Calibri" w:hAnsi="Arial" w:cs="Arial"/>
      <w:color w:val="000000"/>
      <w:sz w:val="24"/>
      <w:szCs w:val="24"/>
      <w:lang w:eastAsia="en-GB"/>
    </w:rPr>
  </w:style>
  <w:style w:type="character" w:customStyle="1" w:styleId="FootnoteTextChar">
    <w:name w:val="Footnote Text Char"/>
    <w:aliases w:val="5_G Char"/>
    <w:link w:val="FootnoteText"/>
    <w:uiPriority w:val="99"/>
    <w:rsid w:val="00C2155B"/>
    <w:rPr>
      <w:sz w:val="18"/>
      <w:lang w:val="fr-CH" w:eastAsia="en-US"/>
    </w:rPr>
  </w:style>
  <w:style w:type="paragraph" w:styleId="Revision">
    <w:name w:val="Revision"/>
    <w:hidden/>
    <w:uiPriority w:val="99"/>
    <w:semiHidden/>
    <w:rsid w:val="00C2155B"/>
    <w:rPr>
      <w:rFonts w:eastAsia="Malgun Gothic"/>
      <w:lang w:eastAsia="en-US"/>
    </w:rPr>
  </w:style>
  <w:style w:type="character" w:customStyle="1" w:styleId="Bullet1GChar">
    <w:name w:val="_Bullet 1_G Char"/>
    <w:link w:val="Bullet1G"/>
    <w:rsid w:val="003C6F1B"/>
    <w:rPr>
      <w:lang w:val="fr-CH" w:eastAsia="en-US"/>
    </w:rPr>
  </w:style>
  <w:style w:type="character" w:customStyle="1" w:styleId="EndnoteTextChar">
    <w:name w:val="Endnote Text Char"/>
    <w:semiHidden/>
    <w:rsid w:val="00E45380"/>
    <w:rPr>
      <w:lang w:eastAsia="de-DE"/>
    </w:rPr>
  </w:style>
  <w:style w:type="paragraph" w:styleId="ListParagraph">
    <w:name w:val="List Paragraph"/>
    <w:basedOn w:val="Normal"/>
    <w:qFormat/>
    <w:rsid w:val="00E45380"/>
    <w:pPr>
      <w:suppressAutoHyphens w:val="0"/>
      <w:spacing w:line="240" w:lineRule="auto"/>
      <w:ind w:left="720"/>
    </w:pPr>
    <w:rPr>
      <w:sz w:val="24"/>
      <w:szCs w:val="24"/>
      <w:lang w:eastAsia="de-DE"/>
    </w:rPr>
  </w:style>
  <w:style w:type="character" w:customStyle="1" w:styleId="FooterChar">
    <w:name w:val="Footer Char"/>
    <w:aliases w:val="3_G Char"/>
    <w:link w:val="Footer"/>
    <w:rsid w:val="0059115E"/>
    <w:rPr>
      <w:sz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link w:val="Bullet1GChar"/>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qFormat/>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H1GChar">
    <w:name w:val="_ H_1_G Char"/>
    <w:link w:val="H1G"/>
    <w:rsid w:val="00C2155B"/>
    <w:rPr>
      <w:b/>
      <w:sz w:val="24"/>
      <w:lang w:val="fr-CH" w:eastAsia="en-US"/>
    </w:rPr>
  </w:style>
  <w:style w:type="paragraph" w:customStyle="1" w:styleId="H1">
    <w:name w:val="_ H_1"/>
    <w:basedOn w:val="Normal"/>
    <w:next w:val="SingleTxt"/>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algun Gothic"/>
      <w:b/>
      <w:spacing w:val="4"/>
      <w:w w:val="103"/>
      <w:kern w:val="14"/>
      <w:sz w:val="24"/>
    </w:rPr>
  </w:style>
  <w:style w:type="paragraph" w:customStyle="1" w:styleId="HCh">
    <w:name w:val="_ H _Ch"/>
    <w:basedOn w:val="H1"/>
    <w:next w:val="SingleTxt"/>
    <w:rsid w:val="00C2155B"/>
    <w:pPr>
      <w:spacing w:line="300" w:lineRule="exact"/>
      <w:ind w:left="0" w:right="0" w:firstLine="0"/>
    </w:pPr>
    <w:rPr>
      <w:spacing w:val="-2"/>
      <w:sz w:val="28"/>
    </w:rPr>
  </w:style>
  <w:style w:type="paragraph" w:customStyle="1" w:styleId="HM">
    <w:name w:val="_ H __M"/>
    <w:basedOn w:val="HCh"/>
    <w:next w:val="Normal"/>
    <w:rsid w:val="00C2155B"/>
    <w:pPr>
      <w:spacing w:line="360" w:lineRule="exact"/>
    </w:pPr>
    <w:rPr>
      <w:spacing w:val="-3"/>
      <w:w w:val="99"/>
      <w:sz w:val="34"/>
    </w:rPr>
  </w:style>
  <w:style w:type="paragraph" w:customStyle="1" w:styleId="H23">
    <w:name w:val="_ H_2/3"/>
    <w:basedOn w:val="H1"/>
    <w:next w:val="SingleTxt"/>
    <w:rsid w:val="00C2155B"/>
    <w:pPr>
      <w:spacing w:line="240" w:lineRule="exact"/>
      <w:outlineLvl w:val="1"/>
    </w:pPr>
    <w:rPr>
      <w:spacing w:val="2"/>
      <w:sz w:val="20"/>
    </w:rPr>
  </w:style>
  <w:style w:type="paragraph" w:customStyle="1" w:styleId="H4">
    <w:name w:val="_ H_4"/>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Malgun Gothic"/>
      <w:i/>
      <w:spacing w:val="3"/>
      <w:w w:val="103"/>
      <w:kern w:val="14"/>
    </w:rPr>
  </w:style>
  <w:style w:type="paragraph" w:customStyle="1" w:styleId="H56">
    <w:name w:val="_ H_5/6"/>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rFonts w:eastAsia="Malgun Gothic"/>
      <w:spacing w:val="4"/>
      <w:w w:val="103"/>
      <w:kern w:val="14"/>
    </w:rPr>
  </w:style>
  <w:style w:type="paragraph" w:customStyle="1" w:styleId="DualTxt">
    <w:name w:val="__Dual Txt"/>
    <w:basedOn w:val="Normal"/>
    <w:rsid w:val="00C2155B"/>
    <w:pPr>
      <w:tabs>
        <w:tab w:val="left" w:pos="480"/>
        <w:tab w:val="left" w:pos="960"/>
        <w:tab w:val="left" w:pos="1440"/>
        <w:tab w:val="left" w:pos="1915"/>
        <w:tab w:val="left" w:pos="2405"/>
        <w:tab w:val="left" w:pos="2880"/>
        <w:tab w:val="left" w:pos="3355"/>
      </w:tabs>
      <w:spacing w:after="120" w:line="240" w:lineRule="exact"/>
      <w:jc w:val="both"/>
    </w:pPr>
    <w:rPr>
      <w:rFonts w:eastAsia="Malgun Gothic"/>
      <w:spacing w:val="4"/>
      <w:w w:val="103"/>
      <w:kern w:val="14"/>
    </w:rPr>
  </w:style>
  <w:style w:type="paragraph" w:customStyle="1" w:styleId="SM">
    <w:name w:val="__S_M"/>
    <w:basedOn w:val="Normal"/>
    <w:next w:val="Normal"/>
    <w:rsid w:val="00C2155B"/>
    <w:pPr>
      <w:keepNext/>
      <w:keepLines/>
      <w:tabs>
        <w:tab w:val="right" w:leader="dot" w:pos="360"/>
      </w:tabs>
      <w:spacing w:line="390" w:lineRule="exact"/>
      <w:ind w:left="1267" w:right="1267"/>
      <w:outlineLvl w:val="0"/>
    </w:pPr>
    <w:rPr>
      <w:rFonts w:eastAsia="Malgun Gothic"/>
      <w:b/>
      <w:spacing w:val="-4"/>
      <w:w w:val="98"/>
      <w:kern w:val="14"/>
      <w:sz w:val="40"/>
    </w:rPr>
  </w:style>
  <w:style w:type="paragraph" w:customStyle="1" w:styleId="SL">
    <w:name w:val="__S_L"/>
    <w:basedOn w:val="SM"/>
    <w:next w:val="Normal"/>
    <w:rsid w:val="00C2155B"/>
    <w:pPr>
      <w:spacing w:line="540" w:lineRule="exact"/>
    </w:pPr>
    <w:rPr>
      <w:spacing w:val="-8"/>
      <w:w w:val="96"/>
      <w:sz w:val="57"/>
    </w:rPr>
  </w:style>
  <w:style w:type="paragraph" w:customStyle="1" w:styleId="SS">
    <w:name w:val="__S_S"/>
    <w:basedOn w:val="HCh"/>
    <w:next w:val="Normal"/>
    <w:rsid w:val="00C2155B"/>
    <w:pPr>
      <w:ind w:left="1267" w:right="1267"/>
    </w:pPr>
  </w:style>
  <w:style w:type="paragraph" w:customStyle="1" w:styleId="SingleTxt">
    <w:name w:val="__Single Txt"/>
    <w:basedOn w:val="Normal"/>
    <w:rsid w:val="00C215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algun Gothic"/>
      <w:spacing w:val="4"/>
      <w:w w:val="103"/>
      <w:kern w:val="14"/>
    </w:rPr>
  </w:style>
  <w:style w:type="paragraph" w:styleId="BalloonText">
    <w:name w:val="Balloon Text"/>
    <w:basedOn w:val="Normal"/>
    <w:link w:val="BalloonTextChar"/>
    <w:rsid w:val="00C2155B"/>
    <w:pPr>
      <w:spacing w:line="240" w:lineRule="exact"/>
    </w:pPr>
    <w:rPr>
      <w:rFonts w:ascii="Tahoma" w:eastAsia="Malgun Gothic" w:hAnsi="Tahoma" w:cs="Tahoma"/>
      <w:spacing w:val="4"/>
      <w:w w:val="103"/>
      <w:kern w:val="14"/>
      <w:sz w:val="16"/>
      <w:szCs w:val="16"/>
    </w:rPr>
  </w:style>
  <w:style w:type="character" w:customStyle="1" w:styleId="BalloonTextChar">
    <w:name w:val="Balloon Text Char"/>
    <w:link w:val="BalloonText"/>
    <w:rsid w:val="00C2155B"/>
    <w:rPr>
      <w:rFonts w:ascii="Tahoma" w:eastAsia="Malgun Gothic" w:hAnsi="Tahoma" w:cs="Tahoma"/>
      <w:spacing w:val="4"/>
      <w:w w:val="103"/>
      <w:kern w:val="14"/>
      <w:sz w:val="16"/>
      <w:szCs w:val="16"/>
      <w:lang w:eastAsia="en-US"/>
    </w:rPr>
  </w:style>
  <w:style w:type="paragraph" w:customStyle="1" w:styleId="Small">
    <w:name w:val="Small"/>
    <w:basedOn w:val="Normal"/>
    <w:next w:val="Normal"/>
    <w:rsid w:val="00C2155B"/>
    <w:pPr>
      <w:tabs>
        <w:tab w:val="right" w:pos="9965"/>
      </w:tabs>
      <w:spacing w:line="210" w:lineRule="exact"/>
    </w:pPr>
    <w:rPr>
      <w:rFonts w:eastAsia="Malgun Gothic"/>
      <w:spacing w:val="5"/>
      <w:w w:val="104"/>
      <w:kern w:val="14"/>
      <w:sz w:val="17"/>
    </w:rPr>
  </w:style>
  <w:style w:type="paragraph" w:customStyle="1" w:styleId="SmallX">
    <w:name w:val="SmallX"/>
    <w:basedOn w:val="Small"/>
    <w:next w:val="Normal"/>
    <w:rsid w:val="00C2155B"/>
    <w:pPr>
      <w:spacing w:line="180" w:lineRule="exact"/>
      <w:jc w:val="right"/>
    </w:pPr>
    <w:rPr>
      <w:spacing w:val="6"/>
      <w:w w:val="106"/>
      <w:sz w:val="14"/>
    </w:rPr>
  </w:style>
  <w:style w:type="paragraph" w:customStyle="1" w:styleId="XLarge">
    <w:name w:val="XLarge"/>
    <w:basedOn w:val="HM"/>
    <w:rsid w:val="00C2155B"/>
    <w:pPr>
      <w:spacing w:line="390" w:lineRule="exact"/>
    </w:pPr>
    <w:rPr>
      <w:spacing w:val="-4"/>
      <w:w w:val="98"/>
      <w:sz w:val="40"/>
    </w:rPr>
  </w:style>
  <w:style w:type="paragraph" w:styleId="CommentSubject">
    <w:name w:val="annotation subject"/>
    <w:basedOn w:val="CommentText"/>
    <w:next w:val="CommentText"/>
    <w:link w:val="CommentSubjectChar"/>
    <w:rsid w:val="00C2155B"/>
    <w:pPr>
      <w:spacing w:line="240" w:lineRule="exact"/>
    </w:pPr>
    <w:rPr>
      <w:rFonts w:eastAsia="Malgun Gothic"/>
      <w:b/>
      <w:bCs/>
      <w:spacing w:val="4"/>
      <w:w w:val="103"/>
      <w:kern w:val="14"/>
      <w:lang w:val="x-none"/>
    </w:rPr>
  </w:style>
  <w:style w:type="character" w:customStyle="1" w:styleId="CommentTextChar">
    <w:name w:val="Comment Text Char"/>
    <w:link w:val="CommentText"/>
    <w:uiPriority w:val="99"/>
    <w:semiHidden/>
    <w:rsid w:val="00C2155B"/>
    <w:rPr>
      <w:lang w:eastAsia="en-US"/>
    </w:rPr>
  </w:style>
  <w:style w:type="character" w:customStyle="1" w:styleId="CommentSubjectChar">
    <w:name w:val="Comment Subject Char"/>
    <w:link w:val="CommentSubject"/>
    <w:rsid w:val="00C2155B"/>
    <w:rPr>
      <w:rFonts w:eastAsia="Malgun Gothic"/>
      <w:b/>
      <w:bCs/>
      <w:spacing w:val="4"/>
      <w:w w:val="103"/>
      <w:kern w:val="14"/>
      <w:lang w:val="x-none" w:eastAsia="en-US"/>
    </w:rPr>
  </w:style>
  <w:style w:type="character" w:customStyle="1" w:styleId="SingleTxtGChar">
    <w:name w:val="_ Single Txt_G Char"/>
    <w:link w:val="SingleTxtG"/>
    <w:rsid w:val="00C2155B"/>
    <w:rPr>
      <w:lang w:val="fr-CH" w:eastAsia="en-US"/>
    </w:rPr>
  </w:style>
  <w:style w:type="paragraph" w:customStyle="1" w:styleId="ColorfulShading-Accent11">
    <w:name w:val="Colorful Shading - Accent 11"/>
    <w:hidden/>
    <w:uiPriority w:val="99"/>
    <w:semiHidden/>
    <w:rsid w:val="00C2155B"/>
    <w:rPr>
      <w:rFonts w:eastAsia="Malgun Gothic"/>
      <w:lang w:eastAsia="en-US"/>
    </w:rPr>
  </w:style>
  <w:style w:type="paragraph" w:customStyle="1" w:styleId="Default">
    <w:name w:val="Default"/>
    <w:rsid w:val="00C2155B"/>
    <w:pPr>
      <w:autoSpaceDE w:val="0"/>
      <w:autoSpaceDN w:val="0"/>
      <w:adjustRightInd w:val="0"/>
    </w:pPr>
    <w:rPr>
      <w:rFonts w:ascii="Arial" w:eastAsia="Calibri" w:hAnsi="Arial" w:cs="Arial"/>
      <w:color w:val="000000"/>
      <w:sz w:val="24"/>
      <w:szCs w:val="24"/>
      <w:lang w:eastAsia="en-GB"/>
    </w:rPr>
  </w:style>
  <w:style w:type="character" w:customStyle="1" w:styleId="FootnoteTextChar">
    <w:name w:val="Footnote Text Char"/>
    <w:aliases w:val="5_G Char"/>
    <w:link w:val="FootnoteText"/>
    <w:uiPriority w:val="99"/>
    <w:rsid w:val="00C2155B"/>
    <w:rPr>
      <w:sz w:val="18"/>
      <w:lang w:val="fr-CH" w:eastAsia="en-US"/>
    </w:rPr>
  </w:style>
  <w:style w:type="paragraph" w:styleId="Revision">
    <w:name w:val="Revision"/>
    <w:hidden/>
    <w:uiPriority w:val="99"/>
    <w:semiHidden/>
    <w:rsid w:val="00C2155B"/>
    <w:rPr>
      <w:rFonts w:eastAsia="Malgun Gothic"/>
      <w:lang w:eastAsia="en-US"/>
    </w:rPr>
  </w:style>
  <w:style w:type="character" w:customStyle="1" w:styleId="Bullet1GChar">
    <w:name w:val="_Bullet 1_G Char"/>
    <w:link w:val="Bullet1G"/>
    <w:rsid w:val="003C6F1B"/>
    <w:rPr>
      <w:lang w:val="fr-CH" w:eastAsia="en-US"/>
    </w:rPr>
  </w:style>
  <w:style w:type="character" w:customStyle="1" w:styleId="EndnoteTextChar">
    <w:name w:val="Endnote Text Char"/>
    <w:semiHidden/>
    <w:rsid w:val="00E45380"/>
    <w:rPr>
      <w:lang w:eastAsia="de-DE"/>
    </w:rPr>
  </w:style>
  <w:style w:type="paragraph" w:styleId="ListParagraph">
    <w:name w:val="List Paragraph"/>
    <w:basedOn w:val="Normal"/>
    <w:qFormat/>
    <w:rsid w:val="00E45380"/>
    <w:pPr>
      <w:suppressAutoHyphens w:val="0"/>
      <w:spacing w:line="240" w:lineRule="auto"/>
      <w:ind w:left="720"/>
    </w:pPr>
    <w:rPr>
      <w:sz w:val="24"/>
      <w:szCs w:val="24"/>
      <w:lang w:eastAsia="de-DE"/>
    </w:rPr>
  </w:style>
  <w:style w:type="character" w:customStyle="1" w:styleId="FooterChar">
    <w:name w:val="Footer Char"/>
    <w:aliases w:val="3_G Char"/>
    <w:link w:val="Footer"/>
    <w:rsid w:val="0059115E"/>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D51CE-F0E8-4494-A043-5931682B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2</TotalTime>
  <Pages>4</Pages>
  <Words>1157</Words>
  <Characters>6599</Characters>
  <Application>Microsoft Office Word</Application>
  <DocSecurity>0</DocSecurity>
  <Lines>54</Lines>
  <Paragraphs>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United Nations</vt:lpstr>
      <vt:lpstr>United Nations</vt:lpstr>
    </vt:vector>
  </TitlesOfParts>
  <Company>CSD</Company>
  <LinksUpToDate>false</LinksUpToDate>
  <CharactersWithSpaces>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Birgit Van Hout</dc:creator>
  <cp:keywords/>
  <cp:lastModifiedBy>Pdfeng</cp:lastModifiedBy>
  <cp:revision>3</cp:revision>
  <cp:lastPrinted>2015-05-19T08:22:00Z</cp:lastPrinted>
  <dcterms:created xsi:type="dcterms:W3CDTF">2015-05-19T08:22:00Z</dcterms:created>
  <dcterms:modified xsi:type="dcterms:W3CDTF">2015-05-19T08:23:00Z</dcterms:modified>
</cp:coreProperties>
</file>