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949" w:rsidRDefault="002D4949" w:rsidP="002D4949">
      <w:pPr>
        <w:spacing w:line="60" w:lineRule="exact"/>
        <w:rPr>
          <w:sz w:val="6"/>
        </w:rPr>
        <w:sectPr w:rsidR="002D4949" w:rsidSect="002D494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2D4949">
      <w:pPr>
        <w:spacing w:line="60" w:lineRule="exact"/>
        <w:rPr>
          <w:sz w:val="6"/>
        </w:rPr>
      </w:pPr>
    </w:p>
    <w:p w:rsidR="00A26C44" w:rsidRPr="00A26C44" w:rsidRDefault="00A26C44" w:rsidP="00A26C44">
      <w:pPr>
        <w:pStyle w:val="SingleTxt"/>
        <w:ind w:left="0"/>
        <w:rPr>
          <w:rFonts w:ascii="SimHei" w:eastAsia="SimHei" w:hAnsi="SimHei"/>
          <w:sz w:val="24"/>
          <w:szCs w:val="24"/>
        </w:rPr>
      </w:pPr>
      <w:r w:rsidRPr="00A26C44">
        <w:rPr>
          <w:rFonts w:ascii="SimHei" w:eastAsia="SimHei" w:hAnsi="SimHei" w:hint="eastAsia"/>
          <w:sz w:val="24"/>
          <w:szCs w:val="24"/>
        </w:rPr>
        <w:t>消除对妇女歧视委员会</w:t>
      </w:r>
    </w:p>
    <w:p w:rsidR="00A26C44" w:rsidRPr="00A26C44" w:rsidRDefault="00A26C44" w:rsidP="00A26C44">
      <w:pPr>
        <w:pStyle w:val="SingleTxt"/>
        <w:spacing w:after="0" w:line="120" w:lineRule="exact"/>
        <w:ind w:right="0"/>
        <w:rPr>
          <w:sz w:val="10"/>
        </w:rPr>
      </w:pPr>
    </w:p>
    <w:p w:rsidR="00A26C44" w:rsidRPr="00A26C44" w:rsidRDefault="00A26C44" w:rsidP="00A26C44">
      <w:pPr>
        <w:pStyle w:val="SingleTxt"/>
        <w:spacing w:after="0" w:line="120" w:lineRule="exact"/>
        <w:ind w:right="0"/>
        <w:rPr>
          <w:sz w:val="10"/>
        </w:rPr>
      </w:pPr>
    </w:p>
    <w:p w:rsidR="00A26C44" w:rsidRPr="00A26C44" w:rsidRDefault="00A26C44" w:rsidP="00A26C44">
      <w:pPr>
        <w:pStyle w:val="SingleTxt"/>
        <w:spacing w:after="0" w:line="120" w:lineRule="exact"/>
        <w:ind w:right="0"/>
        <w:rPr>
          <w:sz w:val="10"/>
        </w:rPr>
      </w:pPr>
    </w:p>
    <w:p w:rsidR="00A26C44" w:rsidRDefault="00A26C44" w:rsidP="00A26C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审议缔约国根据《公约》第18条提交的报告</w:t>
      </w:r>
    </w:p>
    <w:p w:rsidR="00A26C44" w:rsidRPr="00A26C44" w:rsidRDefault="00A26C44" w:rsidP="00A26C44">
      <w:pPr>
        <w:pStyle w:val="SingleTxt"/>
        <w:spacing w:after="0" w:line="120" w:lineRule="exact"/>
        <w:ind w:right="0"/>
        <w:rPr>
          <w:sz w:val="10"/>
        </w:rPr>
      </w:pPr>
    </w:p>
    <w:p w:rsidR="00A26C44" w:rsidRPr="00A26C44" w:rsidRDefault="00A26C44" w:rsidP="00A26C44">
      <w:pPr>
        <w:pStyle w:val="SingleTxt"/>
        <w:spacing w:after="0" w:line="120" w:lineRule="exact"/>
        <w:ind w:right="0"/>
        <w:rPr>
          <w:sz w:val="10"/>
        </w:rPr>
      </w:pPr>
    </w:p>
    <w:p w:rsidR="00A26C44" w:rsidRDefault="00A26C44" w:rsidP="00A2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缔约国2013年应提交的第二次和第三次定期报告</w:t>
      </w:r>
    </w:p>
    <w:p w:rsidR="00A26C44" w:rsidRPr="00A26C44" w:rsidRDefault="00A26C44" w:rsidP="00A26C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A26C44" w:rsidRPr="00A26C44" w:rsidRDefault="00A26C44" w:rsidP="00A26C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A26C44" w:rsidRPr="009B332F" w:rsidRDefault="00A26C44" w:rsidP="00A26C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东帝汶</w:t>
      </w:r>
      <w:r w:rsidRPr="009B332F">
        <w:rPr>
          <w:rFonts w:hint="eastAsia"/>
          <w:vertAlign w:val="superscript"/>
        </w:rPr>
        <w:t>*</w:t>
      </w:r>
    </w:p>
    <w:p w:rsidR="00A26C44" w:rsidRPr="009B332F" w:rsidRDefault="00A26C44" w:rsidP="00A26C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p>
    <w:p w:rsidR="00A26C44" w:rsidRPr="009B332F" w:rsidRDefault="00A26C44" w:rsidP="00AD1014">
      <w:pPr>
        <w:framePr w:w="9792" w:h="432" w:hSpace="180" w:wrap="around" w:hAnchor="page" w:x="1210" w:yAlign="bottom"/>
        <w:spacing w:line="100" w:lineRule="exact"/>
        <w:rPr>
          <w:sz w:val="10"/>
        </w:rPr>
      </w:pPr>
    </w:p>
    <w:p w:rsidR="00A26C44" w:rsidRPr="009B332F" w:rsidRDefault="00A26C44" w:rsidP="00AD1014">
      <w:pPr>
        <w:framePr w:w="9792" w:h="432" w:hSpace="180" w:wrap="around" w:hAnchor="page" w:x="1210" w:yAlign="bottom"/>
        <w:spacing w:line="60" w:lineRule="exact"/>
        <w:rPr>
          <w:sz w:val="6"/>
        </w:rPr>
      </w:pPr>
      <w:r>
        <w:rPr>
          <w:noProof/>
        </w:rPr>
        <w:pict>
          <v:line id="直接连接符 3" o:spid="_x0000_s1026" style="position:absolute;left:0;text-align:left;z-index:1;visibility:visible;mso-position-horizontal-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ty5QEAAJIDAAAOAAAAZHJzL2Uyb0RvYy54bWysU82O0zAQviPxDpbvNMluF3ajpiuxVbnw&#10;Uwl4gKnjJJb8J49pui/BCyBxgxNH7rwNy2MwdtqywA1xmXhmPN/M93myuN4bzXYyoHK24dWs5Exa&#10;4Vpl+4a/fbN+dMkZRrAtaGdlw28l8uvlwweL0dfyzA1OtzIwArFYj77hQ4y+LgoUgzSAM+elpWTn&#10;goFIbuiLNsBI6EYXZ2X5uBhdaH1wQiJSdDUl+TLjd50U8VXXoYxMN5xmi9mGbLfJFssF1H0APyhx&#10;GAP+YQoDylLTE9QKIrB3Qf0FZZQIDl0XZ8KZwnWdEjJzIDZV+Qeb1wN4mbmQOOhPMuH/gxUvd5vA&#10;VNvwc84sGHqiuw9fv7//9OPbR7J3Xz6z8yTS6LGmuzd2Ew4e+k1IjPddMOlLXNg+C3t7ElbuIxMU&#10;vKrm85LkF8dU8avOB4zPpDMsHRqulU2UoYbdc4zUi64er6SwdWuldX42bdlIc1dPLggZaHk6DZGO&#10;xhMdtD1noHvaShFDRkSnVZuqEw6GfnujA9sBbcZ8fVk9XU2XBmjlFL26KGno3AohvnDtFK7KY5xG&#10;O8DkMX/DTzOvAIepJqcSFJVom/rLvJwHikndSc902rr2NstcJI8ePpcdljRt1n2fzvd/peVPAAAA&#10;//8DAFBLAwQUAAYACAAAACEAf/5sKN4AAAAJAQAADwAAAGRycy9kb3ducmV2LnhtbEyPT2vCQBDF&#10;74V+h2WEXkQ3Rgltmo0UoTdRmpae1+w0iWZnQ3bV5Ns70kN7mn+PN7+XrQfbigv2vnGkYDGPQCCV&#10;zjRUKfj6fJ89g/BBk9GtI1Qwood1/viQ6dS4K33gpQiVYBPyqVZQh9ClUvqyRqv93HVIfPtxvdWB&#10;x76SptdXNretjKMokVY3xB9q3eGmxvJUnK2C3X66n26a43b3Pb6sVqdQbJfxqNTTZHh7BRFwCH9i&#10;uOMzOuTMdHBnMl60CuJFwlmCglnMlQXLJOLm8LuQeSb/J8hvAAAA//8DAFBLAQItABQABgAIAAAA&#10;IQC2gziS/gAAAOEBAAATAAAAAAAAAAAAAAAAAAAAAABbQ29udGVudF9UeXBlc10ueG1sUEsBAi0A&#10;FAAGAAgAAAAhADj9If/WAAAAlAEAAAsAAAAAAAAAAAAAAAAALwEAAF9yZWxzLy5yZWxzUEsBAi0A&#10;FAAGAAgAAAAhAIFN23LlAQAAkgMAAA4AAAAAAAAAAAAAAAAALgIAAGRycy9lMm9Eb2MueG1sUEsB&#10;Ai0AFAAGAAgAAAAhAH/+bCjeAAAACQEAAA8AAAAAAAAAAAAAAAAAPwQAAGRycy9kb3ducmV2Lnht&#10;bFBLBQYAAAAABAAEAPMAAABKBQAAAAA=&#10;" strokecolor="#4a7ebb" strokeweight=".25pt">
            <w10:wrap anchorx="page"/>
          </v:line>
        </w:pict>
      </w:r>
    </w:p>
    <w:p w:rsidR="00A26C44" w:rsidRPr="002A1757" w:rsidRDefault="00A26C44" w:rsidP="00AD1014">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szCs w:val="18"/>
        </w:rPr>
      </w:pPr>
      <w:r>
        <w:rPr>
          <w:rFonts w:hint="eastAsia"/>
          <w:sz w:val="18"/>
        </w:rPr>
        <w:tab/>
      </w:r>
      <w:r w:rsidRPr="002A1757">
        <w:rPr>
          <w:rFonts w:hint="eastAsia"/>
          <w:sz w:val="18"/>
          <w:szCs w:val="18"/>
          <w:vertAlign w:val="superscript"/>
        </w:rPr>
        <w:t>*</w:t>
      </w:r>
      <w:r w:rsidRPr="002A1757">
        <w:rPr>
          <w:sz w:val="18"/>
          <w:szCs w:val="18"/>
        </w:rPr>
        <w:tab/>
      </w:r>
      <w:r w:rsidRPr="002A1757">
        <w:rPr>
          <w:rFonts w:hint="eastAsia"/>
          <w:sz w:val="18"/>
          <w:szCs w:val="18"/>
        </w:rPr>
        <w:t>本文件未经正式编辑印发。</w:t>
      </w:r>
    </w:p>
    <w:p w:rsidR="00A26C44" w:rsidRDefault="00A26C44" w:rsidP="00A26C44">
      <w:pPr>
        <w:pStyle w:val="SingleTxt"/>
        <w:jc w:val="right"/>
      </w:pPr>
      <w:r>
        <w:rPr>
          <w:rFonts w:hint="eastAsia"/>
        </w:rPr>
        <w:t>[</w:t>
      </w:r>
      <w:r>
        <w:rPr>
          <w:rFonts w:hint="eastAsia"/>
        </w:rPr>
        <w:t>收到日期：</w:t>
      </w:r>
      <w:r>
        <w:rPr>
          <w:rFonts w:hint="eastAsia"/>
        </w:rPr>
        <w:t>2013</w:t>
      </w:r>
      <w:r>
        <w:rPr>
          <w:rFonts w:hint="eastAsia"/>
        </w:rPr>
        <w:t>年</w:t>
      </w:r>
      <w:r>
        <w:rPr>
          <w:rFonts w:hint="eastAsia"/>
        </w:rPr>
        <w:t>9</w:t>
      </w:r>
      <w:r>
        <w:rPr>
          <w:rFonts w:hint="eastAsia"/>
        </w:rPr>
        <w:t>月</w:t>
      </w:r>
      <w:r>
        <w:rPr>
          <w:rFonts w:hint="eastAsia"/>
        </w:rPr>
        <w:t>17</w:t>
      </w:r>
      <w:r>
        <w:rPr>
          <w:rFonts w:hint="eastAsia"/>
        </w:rPr>
        <w:t>日</w:t>
      </w:r>
      <w:r>
        <w:rPr>
          <w:rFonts w:hint="eastAsia"/>
        </w:rPr>
        <w:t>]</w:t>
      </w:r>
    </w:p>
    <w:p w:rsidR="00A26C44" w:rsidRPr="009B332F" w:rsidRDefault="00A26C44" w:rsidP="00AD1014">
      <w:pPr>
        <w:pStyle w:val="SingleTxt"/>
        <w:spacing w:after="0" w:line="120" w:lineRule="exact"/>
        <w:rPr>
          <w:sz w:val="10"/>
        </w:rPr>
      </w:pPr>
    </w:p>
    <w:p w:rsidR="00A26C44" w:rsidRPr="009B332F" w:rsidRDefault="00A26C44" w:rsidP="00AD1014">
      <w:pPr>
        <w:pStyle w:val="SingleTxt"/>
        <w:spacing w:after="0" w:line="120" w:lineRule="exact"/>
        <w:rPr>
          <w:sz w:val="10"/>
        </w:rPr>
      </w:pPr>
    </w:p>
    <w:p w:rsidR="00A26C44" w:rsidRDefault="00A26C44" w:rsidP="00AD1014">
      <w:pPr>
        <w:pStyle w:val="HCh6"/>
      </w:pPr>
      <w:r>
        <w:br w:type="page"/>
      </w:r>
      <w:bookmarkStart w:id="1" w:name="_GoBack"/>
      <w:bookmarkEnd w:id="1"/>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A26C44" w:rsidRPr="00E53517">
        <w:tc>
          <w:tcPr>
            <w:tcW w:w="1060" w:type="dxa"/>
          </w:tcPr>
          <w:p w:rsidR="00A26C44" w:rsidRPr="00E53517" w:rsidRDefault="00A26C44" w:rsidP="00AD1014">
            <w:pPr>
              <w:pStyle w:val="GB23126"/>
            </w:pPr>
          </w:p>
        </w:tc>
        <w:tc>
          <w:tcPr>
            <w:tcW w:w="7315" w:type="dxa"/>
          </w:tcPr>
          <w:p w:rsidR="00A26C44" w:rsidRPr="00E53517" w:rsidRDefault="00A26C44">
            <w:pPr>
              <w:spacing w:after="120" w:line="240" w:lineRule="auto"/>
              <w:rPr>
                <w:rFonts w:eastAsia="KaiTi_GB2312"/>
                <w:color w:val="0000FF"/>
                <w:sz w:val="15"/>
                <w:szCs w:val="15"/>
              </w:rPr>
            </w:pPr>
          </w:p>
        </w:tc>
        <w:tc>
          <w:tcPr>
            <w:tcW w:w="994" w:type="dxa"/>
          </w:tcPr>
          <w:p w:rsidR="00A26C44" w:rsidRPr="00E53517" w:rsidRDefault="00A26C44" w:rsidP="00AD1014">
            <w:pPr>
              <w:pStyle w:val="GB23126"/>
            </w:pPr>
          </w:p>
        </w:tc>
        <w:tc>
          <w:tcPr>
            <w:tcW w:w="533" w:type="dxa"/>
          </w:tcPr>
          <w:p w:rsidR="00A26C44" w:rsidRPr="00E53517" w:rsidRDefault="00A26C44" w:rsidP="00AD1014">
            <w:pPr>
              <w:pStyle w:val="GB23126"/>
            </w:pPr>
            <w:r w:rsidRPr="00E53517">
              <w:rPr>
                <w:rFonts w:hint="eastAsia"/>
              </w:rPr>
              <w:t>页次</w:t>
            </w:r>
          </w:p>
        </w:tc>
      </w:tr>
      <w:tr w:rsidR="00A26C44">
        <w:trPr>
          <w:cantSplit/>
        </w:trPr>
        <w:tc>
          <w:tcPr>
            <w:tcW w:w="9369" w:type="dxa"/>
            <w:gridSpan w:val="3"/>
          </w:tcPr>
          <w:p w:rsidR="00A26C44" w:rsidRDefault="009D744E" w:rsidP="003E6ED1">
            <w:pPr>
              <w:tabs>
                <w:tab w:val="right" w:pos="1080"/>
                <w:tab w:val="right" w:leader="dot" w:pos="9371"/>
              </w:tabs>
              <w:spacing w:after="120"/>
              <w:ind w:left="1080"/>
            </w:pPr>
            <w:r>
              <w:rPr>
                <w:rFonts w:hint="eastAsia"/>
              </w:rPr>
              <w:t>导言</w:t>
            </w:r>
            <w:r w:rsidR="00A26C44" w:rsidRPr="00B2297F">
              <w:rPr>
                <w:rFonts w:ascii="SimSun" w:hAnsi="SimSun"/>
              </w:rPr>
              <w:tab/>
            </w:r>
            <w:r w:rsidR="00A26C44">
              <w:tab/>
            </w:r>
          </w:p>
        </w:tc>
        <w:tc>
          <w:tcPr>
            <w:tcW w:w="533" w:type="dxa"/>
            <w:vAlign w:val="bottom"/>
          </w:tcPr>
          <w:p w:rsidR="00A26C44" w:rsidRDefault="00BA1DE9">
            <w:pPr>
              <w:spacing w:after="120"/>
              <w:ind w:right="28"/>
              <w:jc w:val="right"/>
            </w:pPr>
            <w:r>
              <w:t>5</w:t>
            </w:r>
          </w:p>
        </w:tc>
      </w:tr>
      <w:tr w:rsidR="00A26C44">
        <w:trPr>
          <w:cantSplit/>
        </w:trPr>
        <w:tc>
          <w:tcPr>
            <w:tcW w:w="9369" w:type="dxa"/>
            <w:gridSpan w:val="3"/>
          </w:tcPr>
          <w:p w:rsidR="00A26C44" w:rsidRDefault="009D744E" w:rsidP="003E6ED1">
            <w:pPr>
              <w:tabs>
                <w:tab w:val="right" w:pos="1080"/>
                <w:tab w:val="right" w:leader="dot" w:pos="9371"/>
              </w:tabs>
              <w:spacing w:after="120"/>
              <w:ind w:left="1080"/>
            </w:pPr>
            <w:r>
              <w:rPr>
                <w:rFonts w:hint="eastAsia"/>
              </w:rPr>
              <w:t>缩略语</w:t>
            </w:r>
            <w:r w:rsidR="00A26C44" w:rsidRPr="00B2297F">
              <w:rPr>
                <w:rFonts w:ascii="SimSun" w:hAnsi="SimSun" w:hint="eastAsia"/>
              </w:rPr>
              <w:tab/>
            </w:r>
            <w:r w:rsidR="00A26C44">
              <w:tab/>
            </w:r>
          </w:p>
        </w:tc>
        <w:tc>
          <w:tcPr>
            <w:tcW w:w="533" w:type="dxa"/>
            <w:vAlign w:val="bottom"/>
          </w:tcPr>
          <w:p w:rsidR="00A26C44" w:rsidRDefault="00BA1DE9">
            <w:pPr>
              <w:spacing w:after="120"/>
              <w:ind w:right="28"/>
              <w:jc w:val="right"/>
            </w:pPr>
            <w:r>
              <w:t>6</w:t>
            </w:r>
          </w:p>
        </w:tc>
      </w:tr>
      <w:tr w:rsidR="003E6ED1">
        <w:trPr>
          <w:cantSplit/>
        </w:trPr>
        <w:tc>
          <w:tcPr>
            <w:tcW w:w="9369" w:type="dxa"/>
            <w:gridSpan w:val="3"/>
          </w:tcPr>
          <w:p w:rsidR="003E6ED1" w:rsidRDefault="00130AA1" w:rsidP="003E6ED1">
            <w:pPr>
              <w:tabs>
                <w:tab w:val="right" w:pos="1080"/>
                <w:tab w:val="right" w:leader="dot" w:pos="9371"/>
              </w:tabs>
              <w:spacing w:after="120"/>
              <w:ind w:left="1080"/>
              <w:rPr>
                <w:rFonts w:hint="eastAsia"/>
              </w:rPr>
            </w:pPr>
            <w:r>
              <w:rPr>
                <w:rFonts w:hint="eastAsia"/>
              </w:rPr>
              <w:t>主要调查结果</w:t>
            </w:r>
            <w:r w:rsidR="00BA1DE9" w:rsidRPr="00B2297F">
              <w:rPr>
                <w:rFonts w:ascii="SimSun" w:hAnsi="SimSun"/>
              </w:rPr>
              <w:tab/>
            </w:r>
          </w:p>
        </w:tc>
        <w:tc>
          <w:tcPr>
            <w:tcW w:w="533" w:type="dxa"/>
            <w:vAlign w:val="bottom"/>
          </w:tcPr>
          <w:p w:rsidR="003E6ED1" w:rsidRDefault="00BA1DE9">
            <w:pPr>
              <w:spacing w:after="120"/>
              <w:ind w:right="28"/>
              <w:jc w:val="right"/>
            </w:pPr>
            <w:r>
              <w:t>10</w:t>
            </w:r>
          </w:p>
        </w:tc>
      </w:tr>
      <w:tr w:rsidR="00130AA1">
        <w:trPr>
          <w:cantSplit/>
        </w:trPr>
        <w:tc>
          <w:tcPr>
            <w:tcW w:w="9369" w:type="dxa"/>
            <w:gridSpan w:val="3"/>
          </w:tcPr>
          <w:p w:rsidR="00130AA1" w:rsidRDefault="00130AA1" w:rsidP="00130AA1">
            <w:pPr>
              <w:tabs>
                <w:tab w:val="right" w:pos="1080"/>
                <w:tab w:val="right" w:leader="dot" w:pos="9371"/>
              </w:tabs>
              <w:spacing w:after="120"/>
              <w:ind w:left="1080"/>
              <w:rPr>
                <w:rFonts w:hint="eastAsia"/>
              </w:rPr>
            </w:pPr>
            <w:r>
              <w:rPr>
                <w:rFonts w:hint="eastAsia"/>
              </w:rPr>
              <w:t>与消除对妇女歧视公约有关的文件</w:t>
            </w:r>
          </w:p>
        </w:tc>
        <w:tc>
          <w:tcPr>
            <w:tcW w:w="533" w:type="dxa"/>
            <w:vAlign w:val="bottom"/>
          </w:tcPr>
          <w:p w:rsidR="00130AA1" w:rsidRDefault="00130AA1">
            <w:pPr>
              <w:spacing w:after="120"/>
              <w:ind w:right="28"/>
              <w:jc w:val="right"/>
            </w:pPr>
          </w:p>
        </w:tc>
      </w:tr>
      <w:tr w:rsidR="001221F1">
        <w:trPr>
          <w:cantSplit/>
        </w:trPr>
        <w:tc>
          <w:tcPr>
            <w:tcW w:w="9369" w:type="dxa"/>
            <w:gridSpan w:val="3"/>
          </w:tcPr>
          <w:p w:rsidR="001221F1" w:rsidRDefault="001221F1" w:rsidP="001221F1">
            <w:pPr>
              <w:tabs>
                <w:tab w:val="right" w:pos="1080"/>
                <w:tab w:val="right" w:leader="dot" w:pos="9371"/>
              </w:tabs>
              <w:spacing w:after="120"/>
              <w:ind w:left="1474"/>
              <w:rPr>
                <w:rFonts w:hint="eastAsia"/>
              </w:rPr>
            </w:pPr>
            <w:r w:rsidRPr="00894F00">
              <w:rPr>
                <w:rFonts w:hint="eastAsia"/>
              </w:rPr>
              <w:t>第</w:t>
            </w:r>
            <w:r w:rsidRPr="00894F00">
              <w:rPr>
                <w:rFonts w:hint="eastAsia"/>
              </w:rPr>
              <w:t>1</w:t>
            </w:r>
            <w:r w:rsidRPr="00894F00">
              <w:rPr>
                <w:rFonts w:hint="eastAsia"/>
              </w:rPr>
              <w:t>条：歧视的定义</w:t>
            </w:r>
            <w:r w:rsidR="00BA1DE9" w:rsidRPr="00B2297F">
              <w:rPr>
                <w:rFonts w:ascii="SimSun" w:hAnsi="SimSun"/>
              </w:rPr>
              <w:tab/>
            </w:r>
          </w:p>
        </w:tc>
        <w:tc>
          <w:tcPr>
            <w:tcW w:w="533" w:type="dxa"/>
            <w:vAlign w:val="bottom"/>
          </w:tcPr>
          <w:p w:rsidR="001221F1" w:rsidRDefault="00BA1DE9">
            <w:pPr>
              <w:spacing w:after="120"/>
              <w:ind w:right="28"/>
              <w:jc w:val="right"/>
            </w:pPr>
            <w:r>
              <w:t>14</w:t>
            </w:r>
          </w:p>
        </w:tc>
      </w:tr>
      <w:tr w:rsidR="001221F1">
        <w:trPr>
          <w:cantSplit/>
        </w:trPr>
        <w:tc>
          <w:tcPr>
            <w:tcW w:w="9369" w:type="dxa"/>
            <w:gridSpan w:val="3"/>
          </w:tcPr>
          <w:p w:rsidR="001221F1" w:rsidRPr="00894F00" w:rsidRDefault="001221F1" w:rsidP="001221F1">
            <w:pPr>
              <w:tabs>
                <w:tab w:val="right" w:pos="1080"/>
                <w:tab w:val="right" w:leader="dot" w:pos="9371"/>
              </w:tabs>
              <w:spacing w:after="120"/>
              <w:ind w:left="1474"/>
              <w:rPr>
                <w:rFonts w:hint="eastAsia"/>
              </w:rPr>
            </w:pPr>
            <w:r w:rsidRPr="001221F1">
              <w:rPr>
                <w:rFonts w:hint="eastAsia"/>
              </w:rPr>
              <w:t>就歧视妇女问题提出投诉</w:t>
            </w:r>
            <w:r w:rsidR="00BA1DE9" w:rsidRPr="00B2297F">
              <w:rPr>
                <w:rFonts w:ascii="SimSun" w:hAnsi="SimSun"/>
              </w:rPr>
              <w:tab/>
            </w:r>
          </w:p>
        </w:tc>
        <w:tc>
          <w:tcPr>
            <w:tcW w:w="533" w:type="dxa"/>
            <w:vAlign w:val="bottom"/>
          </w:tcPr>
          <w:p w:rsidR="001221F1" w:rsidRDefault="00BA1DE9">
            <w:pPr>
              <w:spacing w:after="120"/>
              <w:ind w:right="28"/>
              <w:jc w:val="right"/>
            </w:pPr>
            <w:r>
              <w:t>15</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第</w:t>
            </w:r>
            <w:r w:rsidRPr="001221F1">
              <w:rPr>
                <w:rFonts w:hint="eastAsia"/>
              </w:rPr>
              <w:t>2</w:t>
            </w:r>
            <w:r w:rsidRPr="001221F1">
              <w:rPr>
                <w:rFonts w:hint="eastAsia"/>
              </w:rPr>
              <w:t>条：政策措施</w:t>
            </w:r>
            <w:r w:rsidR="00BA1DE9" w:rsidRPr="00B2297F">
              <w:rPr>
                <w:rFonts w:ascii="SimSun" w:hAnsi="SimSun"/>
              </w:rPr>
              <w:tab/>
            </w:r>
          </w:p>
        </w:tc>
        <w:tc>
          <w:tcPr>
            <w:tcW w:w="533" w:type="dxa"/>
            <w:vAlign w:val="bottom"/>
          </w:tcPr>
          <w:p w:rsidR="001221F1" w:rsidRDefault="00BA1DE9">
            <w:pPr>
              <w:spacing w:after="120"/>
              <w:ind w:right="28"/>
              <w:jc w:val="right"/>
            </w:pPr>
            <w:r>
              <w:t>15</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基本立法</w:t>
            </w:r>
            <w:r w:rsidR="00BA1DE9" w:rsidRPr="00B2297F">
              <w:rPr>
                <w:rFonts w:ascii="SimSun" w:hAnsi="SimSun"/>
              </w:rPr>
              <w:tab/>
            </w:r>
          </w:p>
        </w:tc>
        <w:tc>
          <w:tcPr>
            <w:tcW w:w="533" w:type="dxa"/>
            <w:vAlign w:val="bottom"/>
          </w:tcPr>
          <w:p w:rsidR="001221F1" w:rsidRDefault="00BA1DE9">
            <w:pPr>
              <w:spacing w:after="120"/>
              <w:ind w:right="28"/>
              <w:jc w:val="right"/>
            </w:pPr>
            <w:r>
              <w:t>15</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全国妇女机制</w:t>
            </w:r>
            <w:r w:rsidR="00BA1DE9" w:rsidRPr="00B2297F">
              <w:rPr>
                <w:rFonts w:ascii="SimSun" w:hAnsi="SimSun"/>
              </w:rPr>
              <w:tab/>
            </w:r>
          </w:p>
        </w:tc>
        <w:tc>
          <w:tcPr>
            <w:tcW w:w="533" w:type="dxa"/>
            <w:vAlign w:val="bottom"/>
          </w:tcPr>
          <w:p w:rsidR="001221F1" w:rsidRDefault="00BA1DE9">
            <w:pPr>
              <w:spacing w:after="120"/>
              <w:ind w:right="28"/>
              <w:jc w:val="right"/>
            </w:pPr>
            <w:r>
              <w:t>16</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政府推动性别平等主流化的工作</w:t>
            </w:r>
            <w:r w:rsidR="00BA1DE9" w:rsidRPr="00B2297F">
              <w:rPr>
                <w:rFonts w:ascii="SimSun" w:hAnsi="SimSun"/>
              </w:rPr>
              <w:tab/>
            </w:r>
          </w:p>
        </w:tc>
        <w:tc>
          <w:tcPr>
            <w:tcW w:w="533" w:type="dxa"/>
            <w:vAlign w:val="bottom"/>
          </w:tcPr>
          <w:p w:rsidR="001221F1" w:rsidRDefault="00BA1DE9">
            <w:pPr>
              <w:spacing w:after="120"/>
              <w:ind w:right="28"/>
              <w:jc w:val="right"/>
            </w:pPr>
            <w:r>
              <w:t>18</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千年发展目标</w:t>
            </w:r>
            <w:r w:rsidR="002F0254" w:rsidRPr="00B2297F">
              <w:rPr>
                <w:rFonts w:ascii="SimSun" w:hAnsi="SimSun"/>
              </w:rPr>
              <w:tab/>
            </w:r>
          </w:p>
        </w:tc>
        <w:tc>
          <w:tcPr>
            <w:tcW w:w="533" w:type="dxa"/>
            <w:vAlign w:val="bottom"/>
          </w:tcPr>
          <w:p w:rsidR="001221F1" w:rsidRDefault="002F0254">
            <w:pPr>
              <w:spacing w:after="120"/>
              <w:ind w:right="28"/>
              <w:jc w:val="right"/>
            </w:pPr>
            <w:r>
              <w:t>23</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第</w:t>
            </w:r>
            <w:r w:rsidRPr="001221F1">
              <w:rPr>
                <w:rFonts w:hint="eastAsia"/>
              </w:rPr>
              <w:t>3</w:t>
            </w:r>
            <w:r w:rsidRPr="001221F1">
              <w:rPr>
                <w:rFonts w:hint="eastAsia"/>
              </w:rPr>
              <w:t>条：保证基本人权和基本自由</w:t>
            </w:r>
            <w:r w:rsidR="002F0254" w:rsidRPr="00B2297F">
              <w:rPr>
                <w:rFonts w:ascii="SimSun" w:hAnsi="SimSun"/>
              </w:rPr>
              <w:tab/>
            </w:r>
          </w:p>
        </w:tc>
        <w:tc>
          <w:tcPr>
            <w:tcW w:w="533" w:type="dxa"/>
            <w:vAlign w:val="bottom"/>
          </w:tcPr>
          <w:p w:rsidR="001221F1" w:rsidRDefault="002F0254">
            <w:pPr>
              <w:spacing w:after="120"/>
              <w:ind w:right="28"/>
              <w:jc w:val="right"/>
            </w:pPr>
            <w:r>
              <w:t>23</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《消除对妇女一切形式歧视公约》及有关文件的分发</w:t>
            </w:r>
            <w:r w:rsidR="002F0254" w:rsidRPr="00B2297F">
              <w:rPr>
                <w:rFonts w:ascii="SimSun" w:hAnsi="SimSun"/>
              </w:rPr>
              <w:tab/>
            </w:r>
          </w:p>
        </w:tc>
        <w:tc>
          <w:tcPr>
            <w:tcW w:w="533" w:type="dxa"/>
            <w:vAlign w:val="bottom"/>
          </w:tcPr>
          <w:p w:rsidR="001221F1" w:rsidRDefault="002F0254">
            <w:pPr>
              <w:spacing w:after="120"/>
              <w:ind w:right="28"/>
              <w:jc w:val="right"/>
            </w:pPr>
            <w:r>
              <w:t>23</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性别暴力</w:t>
            </w:r>
            <w:r w:rsidR="002F0254" w:rsidRPr="00B2297F">
              <w:rPr>
                <w:rFonts w:ascii="SimSun" w:hAnsi="SimSun"/>
              </w:rPr>
              <w:tab/>
            </w:r>
          </w:p>
        </w:tc>
        <w:tc>
          <w:tcPr>
            <w:tcW w:w="533" w:type="dxa"/>
            <w:vAlign w:val="bottom"/>
          </w:tcPr>
          <w:p w:rsidR="001221F1" w:rsidRDefault="002F0254">
            <w:pPr>
              <w:spacing w:after="120"/>
              <w:ind w:right="28"/>
              <w:jc w:val="right"/>
            </w:pPr>
            <w:r>
              <w:t>25</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安全理事会第</w:t>
            </w:r>
            <w:r w:rsidRPr="001221F1">
              <w:rPr>
                <w:rFonts w:hint="eastAsia"/>
              </w:rPr>
              <w:t>1325</w:t>
            </w:r>
            <w:r w:rsidRPr="001221F1">
              <w:rPr>
                <w:rFonts w:hint="eastAsia"/>
              </w:rPr>
              <w:t>号决议执行情况</w:t>
            </w:r>
            <w:r w:rsidR="002F0254" w:rsidRPr="00B2297F">
              <w:rPr>
                <w:rFonts w:ascii="SimSun" w:hAnsi="SimSun"/>
              </w:rPr>
              <w:tab/>
            </w:r>
          </w:p>
        </w:tc>
        <w:tc>
          <w:tcPr>
            <w:tcW w:w="533" w:type="dxa"/>
            <w:vAlign w:val="bottom"/>
          </w:tcPr>
          <w:p w:rsidR="001221F1" w:rsidRDefault="002F0254">
            <w:pPr>
              <w:spacing w:after="120"/>
              <w:ind w:right="28"/>
              <w:jc w:val="right"/>
            </w:pPr>
            <w:r>
              <w:t>34</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第</w:t>
            </w:r>
            <w:r w:rsidRPr="001221F1">
              <w:rPr>
                <w:rFonts w:hint="eastAsia"/>
              </w:rPr>
              <w:t>4</w:t>
            </w:r>
            <w:r w:rsidRPr="001221F1">
              <w:rPr>
                <w:rFonts w:hint="eastAsia"/>
              </w:rPr>
              <w:t>条：加快实现平等的特别措施</w:t>
            </w:r>
            <w:r w:rsidR="002F0254" w:rsidRPr="00B2297F">
              <w:rPr>
                <w:rFonts w:ascii="SimSun" w:hAnsi="SimSun"/>
              </w:rPr>
              <w:tab/>
            </w:r>
          </w:p>
        </w:tc>
        <w:tc>
          <w:tcPr>
            <w:tcW w:w="533" w:type="dxa"/>
            <w:vAlign w:val="bottom"/>
          </w:tcPr>
          <w:p w:rsidR="001221F1" w:rsidRDefault="002F0254">
            <w:pPr>
              <w:spacing w:after="120"/>
              <w:ind w:right="28"/>
              <w:jc w:val="right"/>
            </w:pPr>
            <w:r>
              <w:t>36</w:t>
            </w:r>
          </w:p>
        </w:tc>
      </w:tr>
      <w:tr w:rsidR="001221F1">
        <w:trPr>
          <w:cantSplit/>
        </w:trPr>
        <w:tc>
          <w:tcPr>
            <w:tcW w:w="9369" w:type="dxa"/>
            <w:gridSpan w:val="3"/>
          </w:tcPr>
          <w:p w:rsidR="001221F1" w:rsidRPr="001221F1" w:rsidRDefault="001221F1" w:rsidP="001221F1">
            <w:pPr>
              <w:tabs>
                <w:tab w:val="right" w:pos="1080"/>
                <w:tab w:val="right" w:leader="dot" w:pos="9371"/>
              </w:tabs>
              <w:spacing w:after="120"/>
              <w:ind w:left="1474"/>
              <w:rPr>
                <w:rFonts w:hint="eastAsia"/>
              </w:rPr>
            </w:pPr>
            <w:r w:rsidRPr="001221F1">
              <w:rPr>
                <w:rFonts w:hint="eastAsia"/>
              </w:rPr>
              <w:t>第</w:t>
            </w:r>
            <w:r w:rsidRPr="001221F1">
              <w:rPr>
                <w:rFonts w:hint="eastAsia"/>
              </w:rPr>
              <w:t>5</w:t>
            </w:r>
            <w:r w:rsidRPr="001221F1">
              <w:rPr>
                <w:rFonts w:hint="eastAsia"/>
              </w:rPr>
              <w:t>条：性别角色陈规定型和偏见</w:t>
            </w:r>
            <w:r w:rsidR="002F0254" w:rsidRPr="00B2297F">
              <w:rPr>
                <w:rFonts w:ascii="SimSun" w:hAnsi="SimSun"/>
              </w:rPr>
              <w:tab/>
            </w:r>
          </w:p>
        </w:tc>
        <w:tc>
          <w:tcPr>
            <w:tcW w:w="533" w:type="dxa"/>
            <w:vAlign w:val="bottom"/>
          </w:tcPr>
          <w:p w:rsidR="001221F1" w:rsidRDefault="002F0254">
            <w:pPr>
              <w:spacing w:after="120"/>
              <w:ind w:right="28"/>
              <w:jc w:val="right"/>
            </w:pPr>
            <w:r>
              <w:t>36</w:t>
            </w:r>
          </w:p>
        </w:tc>
      </w:tr>
      <w:tr w:rsidR="001221F1">
        <w:trPr>
          <w:cantSplit/>
        </w:trPr>
        <w:tc>
          <w:tcPr>
            <w:tcW w:w="9369" w:type="dxa"/>
            <w:gridSpan w:val="3"/>
          </w:tcPr>
          <w:p w:rsidR="001221F1" w:rsidRPr="001221F1" w:rsidRDefault="00DF7141" w:rsidP="001221F1">
            <w:pPr>
              <w:tabs>
                <w:tab w:val="right" w:pos="1080"/>
                <w:tab w:val="right" w:leader="dot" w:pos="9371"/>
              </w:tabs>
              <w:spacing w:after="120"/>
              <w:ind w:left="1474"/>
              <w:rPr>
                <w:rFonts w:hint="eastAsia"/>
              </w:rPr>
            </w:pPr>
            <w:r w:rsidRPr="00DF7141">
              <w:rPr>
                <w:rFonts w:hint="eastAsia"/>
              </w:rPr>
              <w:t>妇女和家庭中的决策</w:t>
            </w:r>
            <w:r w:rsidR="002F0254" w:rsidRPr="00B2297F">
              <w:rPr>
                <w:rFonts w:ascii="SimSun" w:hAnsi="SimSun"/>
              </w:rPr>
              <w:tab/>
            </w:r>
          </w:p>
        </w:tc>
        <w:tc>
          <w:tcPr>
            <w:tcW w:w="533" w:type="dxa"/>
            <w:vAlign w:val="bottom"/>
          </w:tcPr>
          <w:p w:rsidR="001221F1" w:rsidRDefault="002F0254">
            <w:pPr>
              <w:spacing w:after="120"/>
              <w:ind w:right="28"/>
              <w:jc w:val="right"/>
            </w:pPr>
            <w:r>
              <w:t>36</w:t>
            </w:r>
          </w:p>
        </w:tc>
      </w:tr>
      <w:tr w:rsidR="00DF7141">
        <w:trPr>
          <w:cantSplit/>
        </w:trPr>
        <w:tc>
          <w:tcPr>
            <w:tcW w:w="9369" w:type="dxa"/>
            <w:gridSpan w:val="3"/>
          </w:tcPr>
          <w:p w:rsidR="00DF7141" w:rsidRPr="00DF7141" w:rsidRDefault="00DF7141" w:rsidP="001221F1">
            <w:pPr>
              <w:tabs>
                <w:tab w:val="right" w:pos="1080"/>
                <w:tab w:val="right" w:leader="dot" w:pos="9371"/>
              </w:tabs>
              <w:spacing w:after="120"/>
              <w:ind w:left="1474"/>
              <w:rPr>
                <w:rFonts w:hint="eastAsia"/>
              </w:rPr>
            </w:pPr>
            <w:r w:rsidRPr="00DF7141">
              <w:rPr>
                <w:rFonts w:hint="eastAsia"/>
              </w:rPr>
              <w:t>关于改变定型观念的政府举措</w:t>
            </w:r>
            <w:r w:rsidR="002F0254" w:rsidRPr="00B2297F">
              <w:rPr>
                <w:rFonts w:ascii="SimSun" w:hAnsi="SimSun"/>
              </w:rPr>
              <w:tab/>
            </w:r>
          </w:p>
        </w:tc>
        <w:tc>
          <w:tcPr>
            <w:tcW w:w="533" w:type="dxa"/>
            <w:vAlign w:val="bottom"/>
          </w:tcPr>
          <w:p w:rsidR="00DF7141" w:rsidRDefault="002F0254">
            <w:pPr>
              <w:spacing w:after="120"/>
              <w:ind w:right="28"/>
              <w:jc w:val="right"/>
            </w:pPr>
            <w:r>
              <w:t>38</w:t>
            </w:r>
          </w:p>
        </w:tc>
      </w:tr>
      <w:tr w:rsidR="00DF7141">
        <w:trPr>
          <w:cantSplit/>
        </w:trPr>
        <w:tc>
          <w:tcPr>
            <w:tcW w:w="9369" w:type="dxa"/>
            <w:gridSpan w:val="3"/>
          </w:tcPr>
          <w:p w:rsidR="00DF7141" w:rsidRPr="00DF7141" w:rsidRDefault="00DF7141" w:rsidP="001221F1">
            <w:pPr>
              <w:tabs>
                <w:tab w:val="right" w:pos="1080"/>
                <w:tab w:val="right" w:leader="dot" w:pos="9371"/>
              </w:tabs>
              <w:spacing w:after="120"/>
              <w:ind w:left="1474"/>
              <w:rPr>
                <w:rFonts w:hint="eastAsia"/>
              </w:rPr>
            </w:pPr>
            <w:r w:rsidRPr="00DF7141">
              <w:rPr>
                <w:rFonts w:hint="eastAsia"/>
              </w:rPr>
              <w:t>第</w:t>
            </w:r>
            <w:r w:rsidRPr="00DF7141">
              <w:rPr>
                <w:rFonts w:hint="eastAsia"/>
              </w:rPr>
              <w:t>6</w:t>
            </w:r>
            <w:r w:rsidRPr="00DF7141">
              <w:rPr>
                <w:rFonts w:hint="eastAsia"/>
              </w:rPr>
              <w:t>条：贩运和卖淫</w:t>
            </w:r>
            <w:r w:rsidR="002F0254" w:rsidRPr="00B2297F">
              <w:rPr>
                <w:rFonts w:ascii="SimSun" w:hAnsi="SimSun"/>
              </w:rPr>
              <w:tab/>
            </w:r>
          </w:p>
        </w:tc>
        <w:tc>
          <w:tcPr>
            <w:tcW w:w="533" w:type="dxa"/>
            <w:vAlign w:val="bottom"/>
          </w:tcPr>
          <w:p w:rsidR="00DF7141" w:rsidRDefault="002F0254">
            <w:pPr>
              <w:spacing w:after="120"/>
              <w:ind w:right="28"/>
              <w:jc w:val="right"/>
            </w:pPr>
            <w:r>
              <w:t>39</w:t>
            </w:r>
          </w:p>
        </w:tc>
      </w:tr>
      <w:tr w:rsidR="00DF7141">
        <w:trPr>
          <w:cantSplit/>
        </w:trPr>
        <w:tc>
          <w:tcPr>
            <w:tcW w:w="9369" w:type="dxa"/>
            <w:gridSpan w:val="3"/>
          </w:tcPr>
          <w:p w:rsidR="00DF7141" w:rsidRPr="00DF7141" w:rsidRDefault="00DF7141" w:rsidP="001221F1">
            <w:pPr>
              <w:tabs>
                <w:tab w:val="right" w:pos="1080"/>
                <w:tab w:val="right" w:leader="dot" w:pos="9371"/>
              </w:tabs>
              <w:spacing w:after="120"/>
              <w:ind w:left="1474"/>
              <w:rPr>
                <w:rFonts w:hint="eastAsia"/>
              </w:rPr>
            </w:pPr>
            <w:r w:rsidRPr="00DF7141">
              <w:rPr>
                <w:rFonts w:hint="eastAsia"/>
              </w:rPr>
              <w:t>法律框架</w:t>
            </w:r>
            <w:r w:rsidR="002F0254" w:rsidRPr="00B2297F">
              <w:rPr>
                <w:rFonts w:ascii="SimSun" w:hAnsi="SimSun"/>
              </w:rPr>
              <w:tab/>
            </w:r>
          </w:p>
        </w:tc>
        <w:tc>
          <w:tcPr>
            <w:tcW w:w="533" w:type="dxa"/>
            <w:vAlign w:val="bottom"/>
          </w:tcPr>
          <w:p w:rsidR="00DF7141" w:rsidRDefault="002F0254">
            <w:pPr>
              <w:spacing w:after="120"/>
              <w:ind w:right="28"/>
              <w:jc w:val="right"/>
            </w:pPr>
            <w:r>
              <w:t>39</w:t>
            </w:r>
          </w:p>
        </w:tc>
      </w:tr>
      <w:tr w:rsidR="00DF7141">
        <w:trPr>
          <w:cantSplit/>
        </w:trPr>
        <w:tc>
          <w:tcPr>
            <w:tcW w:w="9369" w:type="dxa"/>
            <w:gridSpan w:val="3"/>
          </w:tcPr>
          <w:p w:rsidR="00DF7141" w:rsidRPr="00DF7141" w:rsidRDefault="00DF7141" w:rsidP="001221F1">
            <w:pPr>
              <w:tabs>
                <w:tab w:val="right" w:pos="1080"/>
                <w:tab w:val="right" w:leader="dot" w:pos="9371"/>
              </w:tabs>
              <w:spacing w:after="120"/>
              <w:ind w:left="1474"/>
              <w:rPr>
                <w:rFonts w:hint="eastAsia"/>
              </w:rPr>
            </w:pPr>
            <w:r w:rsidRPr="00DF7141">
              <w:rPr>
                <w:rFonts w:hint="eastAsia"/>
              </w:rPr>
              <w:t>加强有关人口贩运法律框架的措施</w:t>
            </w:r>
            <w:r w:rsidR="002F0254" w:rsidRPr="00B2297F">
              <w:rPr>
                <w:rFonts w:ascii="SimSun" w:hAnsi="SimSun"/>
              </w:rPr>
              <w:tab/>
            </w:r>
          </w:p>
        </w:tc>
        <w:tc>
          <w:tcPr>
            <w:tcW w:w="533" w:type="dxa"/>
            <w:vAlign w:val="bottom"/>
          </w:tcPr>
          <w:p w:rsidR="00DF7141" w:rsidRDefault="002F0254">
            <w:pPr>
              <w:spacing w:after="120"/>
              <w:ind w:right="28"/>
              <w:jc w:val="right"/>
            </w:pPr>
            <w:r>
              <w:t>40</w:t>
            </w:r>
          </w:p>
        </w:tc>
      </w:tr>
      <w:tr w:rsidR="00DF7141">
        <w:trPr>
          <w:cantSplit/>
        </w:trPr>
        <w:tc>
          <w:tcPr>
            <w:tcW w:w="9369" w:type="dxa"/>
            <w:gridSpan w:val="3"/>
          </w:tcPr>
          <w:p w:rsidR="00DF7141" w:rsidRPr="00DF7141" w:rsidRDefault="00DF7141" w:rsidP="001221F1">
            <w:pPr>
              <w:tabs>
                <w:tab w:val="right" w:pos="1080"/>
                <w:tab w:val="right" w:leader="dot" w:pos="9371"/>
              </w:tabs>
              <w:spacing w:after="120"/>
              <w:ind w:left="1474"/>
              <w:rPr>
                <w:rFonts w:hint="eastAsia"/>
              </w:rPr>
            </w:pPr>
            <w:r w:rsidRPr="00DF7141">
              <w:rPr>
                <w:rFonts w:hint="eastAsia"/>
              </w:rPr>
              <w:t>打击人口贩运全国行动计划</w:t>
            </w:r>
            <w:r w:rsidR="002F0254" w:rsidRPr="00B2297F">
              <w:rPr>
                <w:rFonts w:ascii="SimSun" w:hAnsi="SimSun"/>
              </w:rPr>
              <w:tab/>
            </w:r>
          </w:p>
        </w:tc>
        <w:tc>
          <w:tcPr>
            <w:tcW w:w="533" w:type="dxa"/>
            <w:vAlign w:val="bottom"/>
          </w:tcPr>
          <w:p w:rsidR="00DF7141" w:rsidRDefault="002F0254">
            <w:pPr>
              <w:spacing w:after="120"/>
              <w:ind w:right="28"/>
              <w:jc w:val="right"/>
            </w:pPr>
            <w:r>
              <w:t>40</w:t>
            </w:r>
          </w:p>
        </w:tc>
      </w:tr>
      <w:tr w:rsidR="00DF7141">
        <w:trPr>
          <w:cantSplit/>
        </w:trPr>
        <w:tc>
          <w:tcPr>
            <w:tcW w:w="9369" w:type="dxa"/>
            <w:gridSpan w:val="3"/>
          </w:tcPr>
          <w:p w:rsidR="00DF7141" w:rsidRPr="00DF7141" w:rsidRDefault="002044B1" w:rsidP="001221F1">
            <w:pPr>
              <w:tabs>
                <w:tab w:val="right" w:pos="1080"/>
                <w:tab w:val="right" w:leader="dot" w:pos="9371"/>
              </w:tabs>
              <w:spacing w:after="120"/>
              <w:ind w:left="1474"/>
              <w:rPr>
                <w:rFonts w:hint="eastAsia"/>
              </w:rPr>
            </w:pPr>
            <w:r w:rsidRPr="002044B1">
              <w:rPr>
                <w:rFonts w:hint="eastAsia"/>
              </w:rPr>
              <w:t>第</w:t>
            </w:r>
            <w:r w:rsidRPr="002044B1">
              <w:rPr>
                <w:rFonts w:hint="eastAsia"/>
              </w:rPr>
              <w:t>7</w:t>
            </w:r>
            <w:r w:rsidRPr="002044B1">
              <w:rPr>
                <w:rFonts w:hint="eastAsia"/>
              </w:rPr>
              <w:t>条：政治和公共生活</w:t>
            </w:r>
            <w:r w:rsidR="002F0254" w:rsidRPr="00B2297F">
              <w:rPr>
                <w:rFonts w:ascii="SimSun" w:hAnsi="SimSun"/>
              </w:rPr>
              <w:tab/>
            </w:r>
          </w:p>
        </w:tc>
        <w:tc>
          <w:tcPr>
            <w:tcW w:w="533" w:type="dxa"/>
            <w:vAlign w:val="bottom"/>
          </w:tcPr>
          <w:p w:rsidR="00DF7141" w:rsidRDefault="002F0254">
            <w:pPr>
              <w:spacing w:after="120"/>
              <w:ind w:right="28"/>
              <w:jc w:val="right"/>
            </w:pPr>
            <w:r>
              <w:t>42</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妇女在全国一级的政治参与</w:t>
            </w:r>
            <w:r w:rsidR="002F0254" w:rsidRPr="00B2297F">
              <w:rPr>
                <w:rFonts w:ascii="SimSun" w:hAnsi="SimSun"/>
              </w:rPr>
              <w:tab/>
            </w:r>
          </w:p>
        </w:tc>
        <w:tc>
          <w:tcPr>
            <w:tcW w:w="533" w:type="dxa"/>
            <w:vAlign w:val="bottom"/>
          </w:tcPr>
          <w:p w:rsidR="002044B1" w:rsidRDefault="002F0254">
            <w:pPr>
              <w:spacing w:after="120"/>
              <w:ind w:right="28"/>
              <w:jc w:val="right"/>
            </w:pPr>
            <w:r>
              <w:t>42</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妇女在地方一级的参与</w:t>
            </w:r>
            <w:r w:rsidR="002F0254" w:rsidRPr="00B2297F">
              <w:rPr>
                <w:rFonts w:ascii="SimSun" w:hAnsi="SimSun"/>
              </w:rPr>
              <w:tab/>
            </w:r>
          </w:p>
        </w:tc>
        <w:tc>
          <w:tcPr>
            <w:tcW w:w="533" w:type="dxa"/>
            <w:vAlign w:val="bottom"/>
          </w:tcPr>
          <w:p w:rsidR="002044B1" w:rsidRDefault="002F0254">
            <w:pPr>
              <w:spacing w:after="120"/>
              <w:ind w:right="28"/>
              <w:jc w:val="right"/>
            </w:pPr>
            <w:r>
              <w:t>43</w:t>
            </w:r>
          </w:p>
        </w:tc>
      </w:tr>
      <w:tr w:rsidR="00DF7141">
        <w:trPr>
          <w:cantSplit/>
        </w:trPr>
        <w:tc>
          <w:tcPr>
            <w:tcW w:w="9369" w:type="dxa"/>
            <w:gridSpan w:val="3"/>
          </w:tcPr>
          <w:p w:rsidR="00DF7141" w:rsidRPr="00DF7141" w:rsidRDefault="002044B1" w:rsidP="001221F1">
            <w:pPr>
              <w:tabs>
                <w:tab w:val="right" w:pos="1080"/>
                <w:tab w:val="right" w:leader="dot" w:pos="9371"/>
              </w:tabs>
              <w:spacing w:after="120"/>
              <w:ind w:left="1474"/>
              <w:rPr>
                <w:rFonts w:hint="eastAsia"/>
              </w:rPr>
            </w:pPr>
            <w:r w:rsidRPr="002044B1">
              <w:rPr>
                <w:rFonts w:hint="eastAsia"/>
              </w:rPr>
              <w:t>妇女参政面临的障碍</w:t>
            </w:r>
            <w:r w:rsidR="002F0254" w:rsidRPr="00B2297F">
              <w:rPr>
                <w:rFonts w:ascii="SimSun" w:hAnsi="SimSun"/>
              </w:rPr>
              <w:tab/>
            </w:r>
          </w:p>
        </w:tc>
        <w:tc>
          <w:tcPr>
            <w:tcW w:w="533" w:type="dxa"/>
            <w:vAlign w:val="bottom"/>
          </w:tcPr>
          <w:p w:rsidR="00DF7141" w:rsidRDefault="002F0254">
            <w:pPr>
              <w:spacing w:after="120"/>
              <w:ind w:right="28"/>
              <w:jc w:val="right"/>
            </w:pPr>
            <w:r>
              <w:t>44</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第</w:t>
            </w:r>
            <w:r w:rsidRPr="002044B1">
              <w:rPr>
                <w:rFonts w:hint="eastAsia"/>
              </w:rPr>
              <w:t>8</w:t>
            </w:r>
            <w:r w:rsidRPr="002044B1">
              <w:rPr>
                <w:rFonts w:hint="eastAsia"/>
              </w:rPr>
              <w:t>条：在国际一级的代表性和参与</w:t>
            </w:r>
            <w:r w:rsidR="002F0254" w:rsidRPr="00B2297F">
              <w:rPr>
                <w:rFonts w:ascii="SimSun" w:hAnsi="SimSun"/>
              </w:rPr>
              <w:tab/>
            </w:r>
          </w:p>
        </w:tc>
        <w:tc>
          <w:tcPr>
            <w:tcW w:w="533" w:type="dxa"/>
            <w:vAlign w:val="bottom"/>
          </w:tcPr>
          <w:p w:rsidR="002044B1" w:rsidRDefault="002F0254">
            <w:pPr>
              <w:spacing w:after="120"/>
              <w:ind w:right="28"/>
              <w:jc w:val="right"/>
            </w:pPr>
            <w:r>
              <w:t>45</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第</w:t>
            </w:r>
            <w:r w:rsidRPr="002044B1">
              <w:rPr>
                <w:rFonts w:hint="eastAsia"/>
              </w:rPr>
              <w:t>9</w:t>
            </w:r>
            <w:r w:rsidRPr="002044B1">
              <w:rPr>
                <w:rFonts w:hint="eastAsia"/>
              </w:rPr>
              <w:t>条：国籍</w:t>
            </w:r>
            <w:r w:rsidR="002F0254" w:rsidRPr="00B2297F">
              <w:rPr>
                <w:rFonts w:ascii="SimSun" w:hAnsi="SimSun"/>
              </w:rPr>
              <w:tab/>
            </w:r>
          </w:p>
        </w:tc>
        <w:tc>
          <w:tcPr>
            <w:tcW w:w="533" w:type="dxa"/>
            <w:vAlign w:val="bottom"/>
          </w:tcPr>
          <w:p w:rsidR="002044B1" w:rsidRDefault="002F0254">
            <w:pPr>
              <w:spacing w:after="120"/>
              <w:ind w:right="28"/>
              <w:jc w:val="right"/>
            </w:pPr>
            <w:r>
              <w:t>45</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第</w:t>
            </w:r>
            <w:r w:rsidRPr="002044B1">
              <w:rPr>
                <w:rFonts w:hint="eastAsia"/>
              </w:rPr>
              <w:t>10</w:t>
            </w:r>
            <w:r w:rsidRPr="002044B1">
              <w:rPr>
                <w:rFonts w:hint="eastAsia"/>
              </w:rPr>
              <w:t>条：教育</w:t>
            </w:r>
            <w:r w:rsidR="002F0254" w:rsidRPr="00B2297F">
              <w:rPr>
                <w:rFonts w:ascii="SimSun" w:hAnsi="SimSun"/>
              </w:rPr>
              <w:tab/>
            </w:r>
          </w:p>
        </w:tc>
        <w:tc>
          <w:tcPr>
            <w:tcW w:w="533" w:type="dxa"/>
            <w:vAlign w:val="bottom"/>
          </w:tcPr>
          <w:p w:rsidR="002044B1" w:rsidRDefault="002F0254">
            <w:pPr>
              <w:spacing w:after="120"/>
              <w:ind w:right="28"/>
              <w:jc w:val="right"/>
            </w:pPr>
            <w:r>
              <w:t>45</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政策和法律框架</w:t>
            </w:r>
            <w:r w:rsidR="002F0254" w:rsidRPr="00B2297F">
              <w:rPr>
                <w:rFonts w:ascii="SimSun" w:hAnsi="SimSun"/>
              </w:rPr>
              <w:tab/>
            </w:r>
          </w:p>
        </w:tc>
        <w:tc>
          <w:tcPr>
            <w:tcW w:w="533" w:type="dxa"/>
            <w:vAlign w:val="bottom"/>
          </w:tcPr>
          <w:p w:rsidR="002044B1" w:rsidRDefault="002F0254">
            <w:pPr>
              <w:spacing w:after="120"/>
              <w:ind w:right="28"/>
              <w:jc w:val="right"/>
            </w:pPr>
            <w:r>
              <w:t>45</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妇女参与教育</w:t>
            </w:r>
            <w:r w:rsidR="002F0254" w:rsidRPr="00B2297F">
              <w:rPr>
                <w:rFonts w:ascii="SimSun" w:hAnsi="SimSun"/>
              </w:rPr>
              <w:tab/>
            </w:r>
          </w:p>
        </w:tc>
        <w:tc>
          <w:tcPr>
            <w:tcW w:w="533" w:type="dxa"/>
            <w:vAlign w:val="bottom"/>
          </w:tcPr>
          <w:p w:rsidR="002044B1" w:rsidRDefault="002F0254">
            <w:pPr>
              <w:spacing w:after="120"/>
              <w:ind w:right="28"/>
              <w:jc w:val="right"/>
            </w:pPr>
            <w:r>
              <w:t>46</w:t>
            </w:r>
          </w:p>
        </w:tc>
      </w:tr>
      <w:tr w:rsidR="002044B1">
        <w:trPr>
          <w:cantSplit/>
        </w:trPr>
        <w:tc>
          <w:tcPr>
            <w:tcW w:w="9369" w:type="dxa"/>
            <w:gridSpan w:val="3"/>
          </w:tcPr>
          <w:p w:rsidR="002044B1" w:rsidRPr="002044B1" w:rsidRDefault="002044B1" w:rsidP="001221F1">
            <w:pPr>
              <w:tabs>
                <w:tab w:val="right" w:pos="1080"/>
                <w:tab w:val="right" w:leader="dot" w:pos="9371"/>
              </w:tabs>
              <w:spacing w:after="120"/>
              <w:ind w:left="1474"/>
              <w:rPr>
                <w:rFonts w:hint="eastAsia"/>
              </w:rPr>
            </w:pPr>
            <w:r w:rsidRPr="002044B1">
              <w:rPr>
                <w:rFonts w:hint="eastAsia"/>
              </w:rPr>
              <w:t>校园暴力和安全</w:t>
            </w:r>
            <w:r w:rsidR="002F0254" w:rsidRPr="00B2297F">
              <w:rPr>
                <w:rFonts w:ascii="SimSun" w:hAnsi="SimSun"/>
              </w:rPr>
              <w:tab/>
            </w:r>
          </w:p>
        </w:tc>
        <w:tc>
          <w:tcPr>
            <w:tcW w:w="533" w:type="dxa"/>
            <w:vAlign w:val="bottom"/>
          </w:tcPr>
          <w:p w:rsidR="002044B1" w:rsidRDefault="002F0254">
            <w:pPr>
              <w:spacing w:after="120"/>
              <w:ind w:right="28"/>
              <w:jc w:val="right"/>
            </w:pPr>
            <w:r>
              <w:t>49</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第</w:t>
            </w:r>
            <w:r>
              <w:rPr>
                <w:rFonts w:hint="eastAsia"/>
              </w:rPr>
              <w:t>11</w:t>
            </w:r>
            <w:r w:rsidRPr="00DF7141">
              <w:rPr>
                <w:rFonts w:hint="eastAsia"/>
              </w:rPr>
              <w:t>条：就业</w:t>
            </w:r>
            <w:r w:rsidR="002F0254" w:rsidRPr="00B2297F">
              <w:rPr>
                <w:rFonts w:ascii="SimSun" w:hAnsi="SimSun"/>
              </w:rPr>
              <w:tab/>
            </w:r>
          </w:p>
        </w:tc>
        <w:tc>
          <w:tcPr>
            <w:tcW w:w="533" w:type="dxa"/>
            <w:vAlign w:val="bottom"/>
          </w:tcPr>
          <w:p w:rsidR="00DF7141" w:rsidRDefault="002F0254">
            <w:pPr>
              <w:spacing w:after="120"/>
              <w:ind w:right="28"/>
              <w:jc w:val="right"/>
            </w:pPr>
            <w:r>
              <w:t>50</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法律框架</w:t>
            </w:r>
            <w:r w:rsidR="002F0254" w:rsidRPr="00B2297F">
              <w:rPr>
                <w:rFonts w:ascii="SimSun" w:hAnsi="SimSun"/>
              </w:rPr>
              <w:tab/>
            </w:r>
          </w:p>
        </w:tc>
        <w:tc>
          <w:tcPr>
            <w:tcW w:w="533" w:type="dxa"/>
            <w:vAlign w:val="bottom"/>
          </w:tcPr>
          <w:p w:rsidR="00DF7141" w:rsidRDefault="002F0254">
            <w:pPr>
              <w:spacing w:after="120"/>
              <w:ind w:right="28"/>
              <w:jc w:val="right"/>
            </w:pPr>
            <w:r>
              <w:t>50</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合规监测机制</w:t>
            </w:r>
            <w:r w:rsidR="002F0254" w:rsidRPr="00B2297F">
              <w:rPr>
                <w:rFonts w:ascii="SimSun" w:hAnsi="SimSun"/>
              </w:rPr>
              <w:tab/>
            </w:r>
          </w:p>
        </w:tc>
        <w:tc>
          <w:tcPr>
            <w:tcW w:w="533" w:type="dxa"/>
            <w:vAlign w:val="bottom"/>
          </w:tcPr>
          <w:p w:rsidR="00DF7141" w:rsidRDefault="002F0254">
            <w:pPr>
              <w:spacing w:after="120"/>
              <w:ind w:right="28"/>
              <w:jc w:val="right"/>
            </w:pPr>
            <w:r>
              <w:t>51</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妇女和劳动力参与</w:t>
            </w:r>
            <w:r w:rsidR="002F0254" w:rsidRPr="00B2297F">
              <w:rPr>
                <w:rFonts w:ascii="SimSun" w:hAnsi="SimSun"/>
              </w:rPr>
              <w:tab/>
            </w:r>
          </w:p>
        </w:tc>
        <w:tc>
          <w:tcPr>
            <w:tcW w:w="533" w:type="dxa"/>
            <w:vAlign w:val="bottom"/>
          </w:tcPr>
          <w:p w:rsidR="00DF7141" w:rsidRDefault="002F0254">
            <w:pPr>
              <w:spacing w:after="120"/>
              <w:ind w:right="28"/>
              <w:jc w:val="right"/>
            </w:pPr>
            <w:r>
              <w:t>52</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公共行政部门中担任领导职务的妇女</w:t>
            </w:r>
            <w:r w:rsidR="002F0254" w:rsidRPr="00B2297F">
              <w:rPr>
                <w:rFonts w:ascii="SimSun" w:hAnsi="SimSun"/>
              </w:rPr>
              <w:tab/>
            </w:r>
          </w:p>
        </w:tc>
        <w:tc>
          <w:tcPr>
            <w:tcW w:w="533" w:type="dxa"/>
            <w:vAlign w:val="bottom"/>
          </w:tcPr>
          <w:p w:rsidR="00DF7141" w:rsidRDefault="002F0254">
            <w:pPr>
              <w:spacing w:after="120"/>
              <w:ind w:right="28"/>
              <w:jc w:val="right"/>
            </w:pPr>
            <w:r>
              <w:t>54</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私营部门担任决策职位的妇女</w:t>
            </w:r>
            <w:r w:rsidR="002F0254" w:rsidRPr="00B2297F">
              <w:rPr>
                <w:rFonts w:ascii="SimSun" w:hAnsi="SimSun"/>
              </w:rPr>
              <w:tab/>
            </w:r>
          </w:p>
        </w:tc>
        <w:tc>
          <w:tcPr>
            <w:tcW w:w="533" w:type="dxa"/>
            <w:vAlign w:val="bottom"/>
          </w:tcPr>
          <w:p w:rsidR="00DF7141" w:rsidRDefault="002F0254">
            <w:pPr>
              <w:spacing w:after="120"/>
              <w:ind w:right="28"/>
              <w:jc w:val="right"/>
            </w:pPr>
            <w:r>
              <w:t>55</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政府的就业举措</w:t>
            </w:r>
            <w:r w:rsidR="002F0254" w:rsidRPr="00B2297F">
              <w:rPr>
                <w:rFonts w:ascii="SimSun" w:hAnsi="SimSun"/>
              </w:rPr>
              <w:tab/>
            </w:r>
          </w:p>
        </w:tc>
        <w:tc>
          <w:tcPr>
            <w:tcW w:w="533" w:type="dxa"/>
            <w:vAlign w:val="bottom"/>
          </w:tcPr>
          <w:p w:rsidR="00DF7141" w:rsidRDefault="002F0254">
            <w:pPr>
              <w:spacing w:after="120"/>
              <w:ind w:right="28"/>
              <w:jc w:val="right"/>
            </w:pPr>
            <w:r>
              <w:t>55</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第</w:t>
            </w:r>
            <w:r w:rsidRPr="00DF7141">
              <w:rPr>
                <w:rFonts w:hint="eastAsia"/>
              </w:rPr>
              <w:t>12</w:t>
            </w:r>
            <w:r w:rsidRPr="00DF7141">
              <w:rPr>
                <w:rFonts w:hint="eastAsia"/>
              </w:rPr>
              <w:t>条：保健和计划生育</w:t>
            </w:r>
            <w:r w:rsidR="002F0254" w:rsidRPr="00B2297F">
              <w:rPr>
                <w:rFonts w:ascii="SimSun" w:hAnsi="SimSun"/>
              </w:rPr>
              <w:tab/>
            </w:r>
          </w:p>
        </w:tc>
        <w:tc>
          <w:tcPr>
            <w:tcW w:w="533" w:type="dxa"/>
            <w:vAlign w:val="bottom"/>
          </w:tcPr>
          <w:p w:rsidR="00DF7141" w:rsidRDefault="002F0254">
            <w:pPr>
              <w:spacing w:after="120"/>
              <w:ind w:right="28"/>
              <w:jc w:val="right"/>
            </w:pPr>
            <w:r>
              <w:t>57</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关于生殖健康的数据</w:t>
            </w:r>
            <w:r w:rsidR="002F0254" w:rsidRPr="00B2297F">
              <w:rPr>
                <w:rFonts w:ascii="SimSun" w:hAnsi="SimSun"/>
              </w:rPr>
              <w:tab/>
            </w:r>
          </w:p>
        </w:tc>
        <w:tc>
          <w:tcPr>
            <w:tcW w:w="533" w:type="dxa"/>
            <w:vAlign w:val="bottom"/>
          </w:tcPr>
          <w:p w:rsidR="00DF7141" w:rsidRDefault="002F0254">
            <w:pPr>
              <w:spacing w:after="120"/>
              <w:ind w:right="28"/>
              <w:jc w:val="right"/>
            </w:pPr>
            <w:r>
              <w:t>57</w:t>
            </w:r>
          </w:p>
        </w:tc>
      </w:tr>
      <w:tr w:rsidR="00DF7141">
        <w:trPr>
          <w:cantSplit/>
        </w:trPr>
        <w:tc>
          <w:tcPr>
            <w:tcW w:w="9369" w:type="dxa"/>
            <w:gridSpan w:val="3"/>
          </w:tcPr>
          <w:p w:rsidR="00DF7141" w:rsidRPr="00DF7141" w:rsidRDefault="00DF7141" w:rsidP="00DF7141">
            <w:pPr>
              <w:tabs>
                <w:tab w:val="right" w:pos="1080"/>
                <w:tab w:val="right" w:leader="dot" w:pos="9371"/>
              </w:tabs>
              <w:spacing w:after="120"/>
              <w:ind w:left="1474"/>
              <w:rPr>
                <w:rFonts w:hint="eastAsia"/>
              </w:rPr>
            </w:pPr>
            <w:r w:rsidRPr="00DF7141">
              <w:rPr>
                <w:rFonts w:hint="eastAsia"/>
              </w:rPr>
              <w:t>2011-2030</w:t>
            </w:r>
            <w:r w:rsidRPr="00DF7141">
              <w:rPr>
                <w:rFonts w:hint="eastAsia"/>
              </w:rPr>
              <w:t>年全国卫生部门战略计划</w:t>
            </w:r>
            <w:r w:rsidR="002F0254" w:rsidRPr="00B2297F">
              <w:rPr>
                <w:rFonts w:ascii="SimSun" w:hAnsi="SimSun"/>
              </w:rPr>
              <w:tab/>
            </w:r>
          </w:p>
        </w:tc>
        <w:tc>
          <w:tcPr>
            <w:tcW w:w="533" w:type="dxa"/>
            <w:vAlign w:val="bottom"/>
          </w:tcPr>
          <w:p w:rsidR="00DF7141" w:rsidRDefault="002F0254">
            <w:pPr>
              <w:spacing w:after="120"/>
              <w:ind w:right="28"/>
              <w:jc w:val="right"/>
            </w:pPr>
            <w:r>
              <w:t>59</w:t>
            </w:r>
          </w:p>
        </w:tc>
      </w:tr>
      <w:tr w:rsidR="00DF7141">
        <w:trPr>
          <w:cantSplit/>
        </w:trPr>
        <w:tc>
          <w:tcPr>
            <w:tcW w:w="9369" w:type="dxa"/>
            <w:gridSpan w:val="3"/>
          </w:tcPr>
          <w:p w:rsidR="00DF7141" w:rsidRPr="00DF7141" w:rsidRDefault="00BC68F5" w:rsidP="00DF7141">
            <w:pPr>
              <w:tabs>
                <w:tab w:val="right" w:pos="1080"/>
                <w:tab w:val="right" w:leader="dot" w:pos="9371"/>
              </w:tabs>
              <w:spacing w:after="120"/>
              <w:ind w:left="1474"/>
              <w:rPr>
                <w:rFonts w:hint="eastAsia"/>
              </w:rPr>
            </w:pPr>
            <w:r w:rsidRPr="00BC68F5">
              <w:rPr>
                <w:rFonts w:hint="eastAsia"/>
              </w:rPr>
              <w:t>儿童健康</w:t>
            </w:r>
            <w:r w:rsidR="002F0254" w:rsidRPr="00B2297F">
              <w:rPr>
                <w:rFonts w:ascii="SimSun" w:hAnsi="SimSun"/>
              </w:rPr>
              <w:tab/>
            </w:r>
          </w:p>
        </w:tc>
        <w:tc>
          <w:tcPr>
            <w:tcW w:w="533" w:type="dxa"/>
            <w:vAlign w:val="bottom"/>
          </w:tcPr>
          <w:p w:rsidR="00DF7141" w:rsidRDefault="002F0254">
            <w:pPr>
              <w:spacing w:after="120"/>
              <w:ind w:right="28"/>
              <w:jc w:val="right"/>
            </w:pPr>
            <w:r>
              <w:t>61</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计划生育</w:t>
            </w:r>
            <w:r w:rsidR="002F0254" w:rsidRPr="00B2297F">
              <w:rPr>
                <w:rFonts w:ascii="SimSun" w:hAnsi="SimSun"/>
              </w:rPr>
              <w:tab/>
            </w:r>
          </w:p>
        </w:tc>
        <w:tc>
          <w:tcPr>
            <w:tcW w:w="533" w:type="dxa"/>
            <w:vAlign w:val="bottom"/>
          </w:tcPr>
          <w:p w:rsidR="00BC68F5" w:rsidRDefault="002F0254">
            <w:pPr>
              <w:spacing w:after="120"/>
              <w:ind w:right="28"/>
              <w:jc w:val="right"/>
            </w:pPr>
            <w:r>
              <w:t>61</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精神健康</w:t>
            </w:r>
            <w:r w:rsidR="002F0254" w:rsidRPr="00B2297F">
              <w:rPr>
                <w:rFonts w:ascii="SimSun" w:hAnsi="SimSun"/>
              </w:rPr>
              <w:tab/>
            </w:r>
          </w:p>
        </w:tc>
        <w:tc>
          <w:tcPr>
            <w:tcW w:w="533" w:type="dxa"/>
            <w:vAlign w:val="bottom"/>
          </w:tcPr>
          <w:p w:rsidR="00BC68F5" w:rsidRDefault="002F0254">
            <w:pPr>
              <w:spacing w:after="120"/>
              <w:ind w:right="28"/>
              <w:jc w:val="right"/>
            </w:pPr>
            <w:r>
              <w:t>62</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第</w:t>
            </w:r>
            <w:r w:rsidRPr="00BC68F5">
              <w:rPr>
                <w:rFonts w:hint="eastAsia"/>
              </w:rPr>
              <w:t>13</w:t>
            </w:r>
            <w:r w:rsidRPr="00BC68F5">
              <w:rPr>
                <w:rFonts w:hint="eastAsia"/>
              </w:rPr>
              <w:t>条：经济和社会福利</w:t>
            </w:r>
            <w:r w:rsidR="002F0254" w:rsidRPr="00B2297F">
              <w:rPr>
                <w:rFonts w:ascii="SimSun" w:hAnsi="SimSun"/>
              </w:rPr>
              <w:tab/>
            </w:r>
          </w:p>
        </w:tc>
        <w:tc>
          <w:tcPr>
            <w:tcW w:w="533" w:type="dxa"/>
            <w:vAlign w:val="bottom"/>
          </w:tcPr>
          <w:p w:rsidR="00BC68F5" w:rsidRDefault="002F0254">
            <w:pPr>
              <w:spacing w:after="120"/>
              <w:ind w:right="28"/>
              <w:jc w:val="right"/>
            </w:pPr>
            <w:r>
              <w:t>63</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对弱势群体的社会保护</w:t>
            </w:r>
            <w:r w:rsidR="002F0254" w:rsidRPr="00B2297F">
              <w:rPr>
                <w:rFonts w:ascii="SimSun" w:hAnsi="SimSun"/>
              </w:rPr>
              <w:tab/>
            </w:r>
          </w:p>
        </w:tc>
        <w:tc>
          <w:tcPr>
            <w:tcW w:w="533" w:type="dxa"/>
            <w:vAlign w:val="bottom"/>
          </w:tcPr>
          <w:p w:rsidR="00BC68F5" w:rsidRDefault="002F0254">
            <w:pPr>
              <w:spacing w:after="120"/>
              <w:ind w:right="28"/>
              <w:jc w:val="right"/>
            </w:pPr>
            <w:r>
              <w:t>63</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现金转移方案</w:t>
            </w:r>
            <w:r w:rsidR="002F0254" w:rsidRPr="00B2297F">
              <w:rPr>
                <w:rFonts w:ascii="SimSun" w:hAnsi="SimSun"/>
              </w:rPr>
              <w:tab/>
            </w:r>
          </w:p>
        </w:tc>
        <w:tc>
          <w:tcPr>
            <w:tcW w:w="533" w:type="dxa"/>
            <w:vAlign w:val="bottom"/>
          </w:tcPr>
          <w:p w:rsidR="00BC68F5" w:rsidRDefault="002F0254">
            <w:pPr>
              <w:spacing w:after="120"/>
              <w:ind w:right="28"/>
              <w:jc w:val="right"/>
            </w:pPr>
            <w:r>
              <w:t>64</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获取信贷</w:t>
            </w:r>
            <w:r w:rsidR="002F0254" w:rsidRPr="00B2297F">
              <w:rPr>
                <w:rFonts w:ascii="SimSun" w:hAnsi="SimSun"/>
              </w:rPr>
              <w:tab/>
            </w:r>
          </w:p>
        </w:tc>
        <w:tc>
          <w:tcPr>
            <w:tcW w:w="533" w:type="dxa"/>
            <w:vAlign w:val="bottom"/>
          </w:tcPr>
          <w:p w:rsidR="00BC68F5" w:rsidRDefault="002F0254">
            <w:pPr>
              <w:spacing w:after="120"/>
              <w:ind w:right="28"/>
              <w:jc w:val="right"/>
            </w:pPr>
            <w:r>
              <w:t>65</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第</w:t>
            </w:r>
            <w:r w:rsidRPr="00BC68F5">
              <w:rPr>
                <w:rFonts w:hint="eastAsia"/>
              </w:rPr>
              <w:t>14</w:t>
            </w:r>
            <w:r w:rsidRPr="00BC68F5">
              <w:rPr>
                <w:rFonts w:hint="eastAsia"/>
              </w:rPr>
              <w:t>条：农村妇女</w:t>
            </w:r>
            <w:r w:rsidR="002F0254" w:rsidRPr="00B2297F">
              <w:rPr>
                <w:rFonts w:ascii="SimSun" w:hAnsi="SimSun"/>
              </w:rPr>
              <w:tab/>
            </w:r>
          </w:p>
        </w:tc>
        <w:tc>
          <w:tcPr>
            <w:tcW w:w="533" w:type="dxa"/>
            <w:vAlign w:val="bottom"/>
          </w:tcPr>
          <w:p w:rsidR="00BC68F5" w:rsidRDefault="002F0254">
            <w:pPr>
              <w:spacing w:after="120"/>
              <w:ind w:right="28"/>
              <w:jc w:val="right"/>
            </w:pPr>
            <w:r>
              <w:t>67</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政策和立法</w:t>
            </w:r>
            <w:r w:rsidR="002F0254" w:rsidRPr="00B2297F">
              <w:rPr>
                <w:rFonts w:ascii="SimSun" w:hAnsi="SimSun"/>
              </w:rPr>
              <w:tab/>
            </w:r>
          </w:p>
        </w:tc>
        <w:tc>
          <w:tcPr>
            <w:tcW w:w="533" w:type="dxa"/>
            <w:vAlign w:val="bottom"/>
          </w:tcPr>
          <w:p w:rsidR="00BC68F5" w:rsidRDefault="002F0254">
            <w:pPr>
              <w:spacing w:after="120"/>
              <w:ind w:right="28"/>
              <w:jc w:val="right"/>
            </w:pPr>
            <w:r>
              <w:t>67</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享受农村基础设施</w:t>
            </w:r>
            <w:r w:rsidR="000E30EF" w:rsidRPr="00B2297F">
              <w:rPr>
                <w:rFonts w:ascii="SimSun" w:hAnsi="SimSun"/>
              </w:rPr>
              <w:tab/>
            </w:r>
          </w:p>
        </w:tc>
        <w:tc>
          <w:tcPr>
            <w:tcW w:w="533" w:type="dxa"/>
            <w:vAlign w:val="bottom"/>
          </w:tcPr>
          <w:p w:rsidR="00BC68F5" w:rsidRDefault="000E30EF">
            <w:pPr>
              <w:spacing w:after="120"/>
              <w:ind w:right="28"/>
              <w:jc w:val="right"/>
            </w:pPr>
            <w:r>
              <w:t>69</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支助妇女的经济和创收活动</w:t>
            </w:r>
            <w:r w:rsidR="000E30EF" w:rsidRPr="00B2297F">
              <w:rPr>
                <w:rFonts w:ascii="SimSun" w:hAnsi="SimSun"/>
              </w:rPr>
              <w:tab/>
            </w:r>
          </w:p>
        </w:tc>
        <w:tc>
          <w:tcPr>
            <w:tcW w:w="533" w:type="dxa"/>
            <w:vAlign w:val="bottom"/>
          </w:tcPr>
          <w:p w:rsidR="00BC68F5" w:rsidRDefault="000E30EF">
            <w:pPr>
              <w:spacing w:after="120"/>
              <w:ind w:right="28"/>
              <w:jc w:val="right"/>
            </w:pPr>
            <w:r>
              <w:t>71</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第</w:t>
            </w:r>
            <w:r w:rsidRPr="00BC68F5">
              <w:rPr>
                <w:rFonts w:hint="eastAsia"/>
              </w:rPr>
              <w:t>15</w:t>
            </w:r>
            <w:r w:rsidRPr="00BC68F5">
              <w:rPr>
                <w:rFonts w:hint="eastAsia"/>
              </w:rPr>
              <w:t>条：法律面前平等</w:t>
            </w:r>
            <w:r w:rsidR="000E30EF" w:rsidRPr="00B2297F">
              <w:rPr>
                <w:rFonts w:ascii="SimSun" w:hAnsi="SimSun"/>
              </w:rPr>
              <w:tab/>
            </w:r>
          </w:p>
        </w:tc>
        <w:tc>
          <w:tcPr>
            <w:tcW w:w="533" w:type="dxa"/>
            <w:vAlign w:val="bottom"/>
          </w:tcPr>
          <w:p w:rsidR="00BC68F5" w:rsidRDefault="000E30EF">
            <w:pPr>
              <w:spacing w:after="120"/>
              <w:ind w:right="28"/>
              <w:jc w:val="right"/>
            </w:pPr>
            <w:r>
              <w:t>72</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法律能力</w:t>
            </w:r>
            <w:r w:rsidR="000E30EF" w:rsidRPr="00B2297F">
              <w:rPr>
                <w:rFonts w:ascii="SimSun" w:hAnsi="SimSun"/>
              </w:rPr>
              <w:tab/>
            </w:r>
          </w:p>
        </w:tc>
        <w:tc>
          <w:tcPr>
            <w:tcW w:w="533" w:type="dxa"/>
            <w:vAlign w:val="bottom"/>
          </w:tcPr>
          <w:p w:rsidR="00BC68F5" w:rsidRDefault="000E30EF">
            <w:pPr>
              <w:spacing w:after="120"/>
              <w:ind w:right="28"/>
              <w:jc w:val="right"/>
            </w:pPr>
            <w:r>
              <w:t>73</w:t>
            </w:r>
          </w:p>
        </w:tc>
      </w:tr>
      <w:tr w:rsidR="00BC68F5">
        <w:trPr>
          <w:cantSplit/>
        </w:trPr>
        <w:tc>
          <w:tcPr>
            <w:tcW w:w="9369" w:type="dxa"/>
            <w:gridSpan w:val="3"/>
          </w:tcPr>
          <w:p w:rsidR="00BC68F5" w:rsidRPr="00BC68F5" w:rsidRDefault="00BC68F5" w:rsidP="00DF7141">
            <w:pPr>
              <w:tabs>
                <w:tab w:val="right" w:pos="1080"/>
                <w:tab w:val="right" w:leader="dot" w:pos="9371"/>
              </w:tabs>
              <w:spacing w:after="120"/>
              <w:ind w:left="1474"/>
              <w:rPr>
                <w:rFonts w:hint="eastAsia"/>
              </w:rPr>
            </w:pPr>
            <w:r w:rsidRPr="00BC68F5">
              <w:rPr>
                <w:rFonts w:hint="eastAsia"/>
              </w:rPr>
              <w:t>司法救助</w:t>
            </w:r>
            <w:r w:rsidR="000E30EF" w:rsidRPr="00B2297F">
              <w:rPr>
                <w:rFonts w:ascii="SimSun" w:hAnsi="SimSun"/>
              </w:rPr>
              <w:tab/>
            </w:r>
          </w:p>
        </w:tc>
        <w:tc>
          <w:tcPr>
            <w:tcW w:w="533" w:type="dxa"/>
            <w:vAlign w:val="bottom"/>
          </w:tcPr>
          <w:p w:rsidR="00BC68F5" w:rsidRDefault="000E30EF">
            <w:pPr>
              <w:spacing w:after="120"/>
              <w:ind w:right="28"/>
              <w:jc w:val="right"/>
            </w:pPr>
            <w:r>
              <w:t>74</w:t>
            </w:r>
          </w:p>
        </w:tc>
      </w:tr>
      <w:tr w:rsidR="00BC68F5">
        <w:trPr>
          <w:cantSplit/>
        </w:trPr>
        <w:tc>
          <w:tcPr>
            <w:tcW w:w="9369" w:type="dxa"/>
            <w:gridSpan w:val="3"/>
          </w:tcPr>
          <w:p w:rsidR="00BC68F5" w:rsidRPr="00BC68F5" w:rsidRDefault="002044B1" w:rsidP="00DF7141">
            <w:pPr>
              <w:tabs>
                <w:tab w:val="right" w:pos="1080"/>
                <w:tab w:val="right" w:leader="dot" w:pos="9371"/>
              </w:tabs>
              <w:spacing w:after="120"/>
              <w:ind w:left="1474"/>
              <w:rPr>
                <w:rFonts w:hint="eastAsia"/>
              </w:rPr>
            </w:pPr>
            <w:r w:rsidRPr="002044B1">
              <w:rPr>
                <w:rFonts w:hint="eastAsia"/>
              </w:rPr>
              <w:t>第</w:t>
            </w:r>
            <w:r w:rsidRPr="002044B1">
              <w:rPr>
                <w:rFonts w:hint="eastAsia"/>
              </w:rPr>
              <w:t>16</w:t>
            </w:r>
            <w:r w:rsidRPr="002044B1">
              <w:rPr>
                <w:rFonts w:hint="eastAsia"/>
              </w:rPr>
              <w:t>条：婚姻和家庭生活</w:t>
            </w:r>
            <w:r w:rsidR="000E30EF" w:rsidRPr="00B2297F">
              <w:rPr>
                <w:rFonts w:ascii="SimSun" w:hAnsi="SimSun"/>
              </w:rPr>
              <w:tab/>
            </w:r>
          </w:p>
        </w:tc>
        <w:tc>
          <w:tcPr>
            <w:tcW w:w="533" w:type="dxa"/>
            <w:vAlign w:val="bottom"/>
          </w:tcPr>
          <w:p w:rsidR="00BC68F5" w:rsidRDefault="000E30EF">
            <w:pPr>
              <w:spacing w:after="120"/>
              <w:ind w:right="28"/>
              <w:jc w:val="right"/>
            </w:pPr>
            <w:r>
              <w:t>74</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传统婚姻及《民法》的有关规定</w:t>
            </w:r>
            <w:r w:rsidR="000E30EF" w:rsidRPr="00B2297F">
              <w:rPr>
                <w:rFonts w:ascii="SimSun" w:hAnsi="SimSun"/>
              </w:rPr>
              <w:tab/>
            </w:r>
          </w:p>
        </w:tc>
        <w:tc>
          <w:tcPr>
            <w:tcW w:w="533" w:type="dxa"/>
            <w:vAlign w:val="bottom"/>
          </w:tcPr>
          <w:p w:rsidR="002044B1" w:rsidRDefault="000E30EF">
            <w:pPr>
              <w:spacing w:after="120"/>
              <w:ind w:right="28"/>
              <w:jc w:val="right"/>
            </w:pPr>
            <w:r>
              <w:t>74</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家庭、继承和所有权</w:t>
            </w:r>
            <w:r w:rsidR="000E30EF" w:rsidRPr="00B2297F">
              <w:rPr>
                <w:rFonts w:ascii="SimSun" w:hAnsi="SimSun"/>
              </w:rPr>
              <w:tab/>
            </w:r>
          </w:p>
        </w:tc>
        <w:tc>
          <w:tcPr>
            <w:tcW w:w="533" w:type="dxa"/>
            <w:vAlign w:val="bottom"/>
          </w:tcPr>
          <w:p w:rsidR="002044B1" w:rsidRDefault="000E30EF">
            <w:pPr>
              <w:spacing w:after="120"/>
              <w:ind w:right="28"/>
              <w:jc w:val="right"/>
            </w:pPr>
            <w:r>
              <w:t>75</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选择配偶</w:t>
            </w:r>
            <w:r w:rsidR="000E30EF" w:rsidRPr="00B2297F">
              <w:rPr>
                <w:rFonts w:ascii="SimSun" w:hAnsi="SimSun"/>
              </w:rPr>
              <w:tab/>
            </w:r>
          </w:p>
        </w:tc>
        <w:tc>
          <w:tcPr>
            <w:tcW w:w="533" w:type="dxa"/>
            <w:vAlign w:val="bottom"/>
          </w:tcPr>
          <w:p w:rsidR="002044B1" w:rsidRDefault="000E30EF">
            <w:pPr>
              <w:spacing w:after="120"/>
              <w:ind w:right="28"/>
              <w:jc w:val="right"/>
            </w:pPr>
            <w:r>
              <w:t>76</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配偶的权利和责任</w:t>
            </w:r>
            <w:r w:rsidR="000E30EF" w:rsidRPr="00B2297F">
              <w:rPr>
                <w:rFonts w:ascii="SimSun" w:hAnsi="SimSun"/>
              </w:rPr>
              <w:tab/>
            </w:r>
          </w:p>
        </w:tc>
        <w:tc>
          <w:tcPr>
            <w:tcW w:w="533" w:type="dxa"/>
            <w:vAlign w:val="bottom"/>
          </w:tcPr>
          <w:p w:rsidR="002044B1" w:rsidRDefault="000E30EF">
            <w:pPr>
              <w:spacing w:after="120"/>
              <w:ind w:right="28"/>
              <w:jc w:val="right"/>
            </w:pPr>
            <w:r>
              <w:t>77</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离婚</w:t>
            </w:r>
            <w:r w:rsidR="000E30EF" w:rsidRPr="00B2297F">
              <w:rPr>
                <w:rFonts w:ascii="SimSun" w:hAnsi="SimSun"/>
              </w:rPr>
              <w:tab/>
            </w:r>
          </w:p>
        </w:tc>
        <w:tc>
          <w:tcPr>
            <w:tcW w:w="533" w:type="dxa"/>
            <w:vAlign w:val="bottom"/>
          </w:tcPr>
          <w:p w:rsidR="002044B1" w:rsidRDefault="000E30EF">
            <w:pPr>
              <w:spacing w:after="120"/>
              <w:ind w:right="28"/>
              <w:jc w:val="right"/>
            </w:pPr>
            <w:r>
              <w:t>77</w:t>
            </w:r>
          </w:p>
        </w:tc>
      </w:tr>
      <w:tr w:rsidR="002044B1">
        <w:trPr>
          <w:cantSplit/>
        </w:trPr>
        <w:tc>
          <w:tcPr>
            <w:tcW w:w="9369" w:type="dxa"/>
            <w:gridSpan w:val="3"/>
          </w:tcPr>
          <w:p w:rsidR="002044B1" w:rsidRPr="002044B1" w:rsidRDefault="002044B1" w:rsidP="00DF7141">
            <w:pPr>
              <w:tabs>
                <w:tab w:val="right" w:pos="1080"/>
                <w:tab w:val="right" w:leader="dot" w:pos="9371"/>
              </w:tabs>
              <w:spacing w:after="120"/>
              <w:ind w:left="1474"/>
              <w:rPr>
                <w:rFonts w:hint="eastAsia"/>
              </w:rPr>
            </w:pPr>
            <w:r w:rsidRPr="002044B1">
              <w:rPr>
                <w:rFonts w:hint="eastAsia"/>
              </w:rPr>
              <w:t>离婚和丧偶后再婚的等待期</w:t>
            </w:r>
            <w:r w:rsidR="000E30EF" w:rsidRPr="00B2297F">
              <w:rPr>
                <w:rFonts w:ascii="SimSun" w:hAnsi="SimSun"/>
              </w:rPr>
              <w:tab/>
            </w:r>
          </w:p>
        </w:tc>
        <w:tc>
          <w:tcPr>
            <w:tcW w:w="533" w:type="dxa"/>
            <w:vAlign w:val="bottom"/>
          </w:tcPr>
          <w:p w:rsidR="002044B1" w:rsidRDefault="000E30EF">
            <w:pPr>
              <w:spacing w:after="120"/>
              <w:ind w:right="28"/>
              <w:jc w:val="right"/>
            </w:pPr>
            <w:r>
              <w:t>77</w:t>
            </w:r>
          </w:p>
        </w:tc>
      </w:tr>
      <w:tr w:rsidR="003E6ED1">
        <w:trPr>
          <w:cantSplit/>
        </w:trPr>
        <w:tc>
          <w:tcPr>
            <w:tcW w:w="9369" w:type="dxa"/>
            <w:gridSpan w:val="3"/>
          </w:tcPr>
          <w:p w:rsidR="003E6ED1" w:rsidRDefault="003E6ED1" w:rsidP="00BC68F5">
            <w:pPr>
              <w:tabs>
                <w:tab w:val="right" w:pos="1080"/>
                <w:tab w:val="right" w:leader="dot" w:pos="9371"/>
              </w:tabs>
              <w:spacing w:after="120"/>
              <w:ind w:left="1080"/>
              <w:rPr>
                <w:rFonts w:hint="eastAsia"/>
              </w:rPr>
            </w:pPr>
            <w:r>
              <w:rPr>
                <w:rFonts w:hint="eastAsia"/>
              </w:rPr>
              <w:t>附件</w:t>
            </w:r>
            <w:r w:rsidRPr="003E6ED1">
              <w:rPr>
                <w:rStyle w:val="FootnoteReference"/>
              </w:rPr>
              <w:footnoteReference w:customMarkFollows="1" w:id="1"/>
              <w:t>**</w:t>
            </w:r>
            <w:r w:rsidR="00BC68F5">
              <w:rPr>
                <w:rFonts w:hint="eastAsia"/>
              </w:rPr>
              <w:t xml:space="preserve"> </w:t>
            </w:r>
          </w:p>
        </w:tc>
        <w:tc>
          <w:tcPr>
            <w:tcW w:w="533" w:type="dxa"/>
            <w:vAlign w:val="bottom"/>
          </w:tcPr>
          <w:p w:rsidR="003E6ED1" w:rsidRDefault="003E6ED1">
            <w:pPr>
              <w:spacing w:after="120"/>
              <w:ind w:right="28"/>
              <w:jc w:val="right"/>
            </w:pPr>
          </w:p>
        </w:tc>
      </w:tr>
      <w:tr w:rsidR="002044B1">
        <w:trPr>
          <w:cantSplit/>
        </w:trPr>
        <w:tc>
          <w:tcPr>
            <w:tcW w:w="9369" w:type="dxa"/>
            <w:gridSpan w:val="3"/>
          </w:tcPr>
          <w:p w:rsidR="002044B1" w:rsidRDefault="002044B1" w:rsidP="00BC68F5">
            <w:pPr>
              <w:tabs>
                <w:tab w:val="right" w:pos="1080"/>
                <w:tab w:val="right" w:leader="dot" w:pos="9371"/>
              </w:tabs>
              <w:spacing w:after="120"/>
              <w:ind w:left="1080"/>
              <w:rPr>
                <w:rFonts w:hint="eastAsia"/>
              </w:rPr>
            </w:pPr>
          </w:p>
        </w:tc>
        <w:tc>
          <w:tcPr>
            <w:tcW w:w="533" w:type="dxa"/>
            <w:vAlign w:val="bottom"/>
          </w:tcPr>
          <w:p w:rsidR="002044B1" w:rsidRDefault="002044B1">
            <w:pPr>
              <w:spacing w:after="120"/>
              <w:ind w:right="28"/>
              <w:jc w:val="right"/>
            </w:pPr>
          </w:p>
        </w:tc>
      </w:tr>
    </w:tbl>
    <w:p w:rsidR="003E6ED1" w:rsidRDefault="003E6ED1" w:rsidP="00AD1014">
      <w:pPr>
        <w:pStyle w:val="SingleTxt"/>
      </w:pPr>
    </w:p>
    <w:p w:rsidR="00A26C44" w:rsidRDefault="00A26C44" w:rsidP="009D744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br w:type="page"/>
      </w:r>
      <w:r>
        <w:rPr>
          <w:rFonts w:hint="eastAsia"/>
        </w:rPr>
        <w:tab/>
      </w:r>
      <w:r>
        <w:tab/>
      </w:r>
      <w:r>
        <w:rPr>
          <w:rFonts w:hint="eastAsia"/>
        </w:rPr>
        <w:t>导言</w:t>
      </w:r>
    </w:p>
    <w:p w:rsidR="00A26C44" w:rsidRPr="00206C69" w:rsidRDefault="00A26C44" w:rsidP="00AD1014">
      <w:pPr>
        <w:pStyle w:val="SingleTxt"/>
        <w:spacing w:after="0" w:line="120" w:lineRule="exact"/>
        <w:rPr>
          <w:sz w:val="10"/>
        </w:rPr>
      </w:pPr>
    </w:p>
    <w:p w:rsidR="00A26C44" w:rsidRDefault="00A26C44" w:rsidP="00AD1014">
      <w:pPr>
        <w:pStyle w:val="SingleTxt"/>
      </w:pPr>
      <w:r>
        <w:rPr>
          <w:rFonts w:hint="eastAsia"/>
        </w:rPr>
        <w:tab/>
      </w:r>
      <w:r>
        <w:rPr>
          <w:rFonts w:hint="eastAsia"/>
        </w:rPr>
        <w:t>本报告是关于《消除对妇女歧视公约》各项规定执行情况的第二次和第三次合并定期报告，供消除对妇女歧视委员会审议。缔约国初次报告于</w:t>
      </w:r>
      <w:r>
        <w:rPr>
          <w:rFonts w:hint="eastAsia"/>
        </w:rPr>
        <w:t>2008</w:t>
      </w:r>
      <w:r>
        <w:rPr>
          <w:rFonts w:hint="eastAsia"/>
        </w:rPr>
        <w:t>年提交，</w:t>
      </w:r>
      <w:r>
        <w:rPr>
          <w:rFonts w:hint="eastAsia"/>
        </w:rPr>
        <w:t>2009</w:t>
      </w:r>
      <w:r>
        <w:rPr>
          <w:rFonts w:hint="eastAsia"/>
        </w:rPr>
        <w:t>年</w:t>
      </w:r>
      <w:r>
        <w:rPr>
          <w:rFonts w:hint="eastAsia"/>
        </w:rPr>
        <w:t>7</w:t>
      </w:r>
      <w:r>
        <w:rPr>
          <w:rFonts w:hint="eastAsia"/>
        </w:rPr>
        <w:t>月</w:t>
      </w:r>
      <w:r>
        <w:rPr>
          <w:rFonts w:hint="eastAsia"/>
        </w:rPr>
        <w:t>30</w:t>
      </w:r>
      <w:r>
        <w:rPr>
          <w:rFonts w:hint="eastAsia"/>
        </w:rPr>
        <w:t>日由消除对妇女歧视委员会在第四十四届会议期间审议。</w:t>
      </w:r>
    </w:p>
    <w:p w:rsidR="00A26C44" w:rsidRDefault="00A26C44" w:rsidP="00AD1014">
      <w:pPr>
        <w:pStyle w:val="SingleTxt"/>
      </w:pPr>
      <w:r>
        <w:rPr>
          <w:rFonts w:hint="eastAsia"/>
        </w:rPr>
        <w:tab/>
      </w:r>
      <w:r>
        <w:rPr>
          <w:rFonts w:hint="eastAsia"/>
        </w:rPr>
        <w:t>本《公约》定期报告介绍自审议初次报告以来至定期报告截止日期，为执行《公约》和结论性意见所采取的法律和其他方面的步骤和措施，并介绍了妇女在享受权利方面仍然面临的障碍。因此，本报告所述期间为</w:t>
      </w:r>
      <w:r>
        <w:rPr>
          <w:rFonts w:hint="eastAsia"/>
        </w:rPr>
        <w:t>2009</w:t>
      </w:r>
      <w:r>
        <w:rPr>
          <w:rFonts w:hint="eastAsia"/>
        </w:rPr>
        <w:t>年</w:t>
      </w:r>
      <w:r>
        <w:rPr>
          <w:rFonts w:hint="eastAsia"/>
        </w:rPr>
        <w:t>8</w:t>
      </w:r>
      <w:r>
        <w:rPr>
          <w:rFonts w:hint="eastAsia"/>
        </w:rPr>
        <w:t>月至</w:t>
      </w:r>
      <w:r>
        <w:rPr>
          <w:rFonts w:hint="eastAsia"/>
        </w:rPr>
        <w:t>2013</w:t>
      </w:r>
      <w:r>
        <w:rPr>
          <w:rFonts w:hint="eastAsia"/>
        </w:rPr>
        <w:t>年</w:t>
      </w:r>
      <w:r>
        <w:rPr>
          <w:rFonts w:hint="eastAsia"/>
        </w:rPr>
        <w:t>5</w:t>
      </w:r>
      <w:r>
        <w:rPr>
          <w:rFonts w:hint="eastAsia"/>
        </w:rPr>
        <w:t>月。</w:t>
      </w:r>
    </w:p>
    <w:p w:rsidR="00A26C44" w:rsidRDefault="00A26C44" w:rsidP="00AD1014">
      <w:pPr>
        <w:pStyle w:val="SingleTxt"/>
      </w:pPr>
      <w:r>
        <w:rPr>
          <w:rFonts w:hint="eastAsia"/>
        </w:rPr>
        <w:tab/>
      </w:r>
      <w:r>
        <w:rPr>
          <w:rFonts w:hint="eastAsia"/>
        </w:rPr>
        <w:t>促进平等国务秘书认识到，应将关于保护和促进人权、不歧视和平等框架的一般信息列入共同核心文件，所涉问题应包括：立法中促进平等机会和不歧视；立法禁止暴力侵害妇女；作为全国妇女工作机制的机构；社会性别工作预算编制及其成果。不过，由于在提交消除对妇女歧视委员会定期报告之时尚无更新的共同核心文件，所有相关信息被包括在本文件中。因此，政府表示遗憾的是，报告长度超过了建议的</w:t>
      </w:r>
      <w:r>
        <w:rPr>
          <w:rFonts w:hint="eastAsia"/>
        </w:rPr>
        <w:t>40</w:t>
      </w:r>
      <w:r>
        <w:rPr>
          <w:rFonts w:hint="eastAsia"/>
        </w:rPr>
        <w:t>页幅度。</w:t>
      </w:r>
    </w:p>
    <w:p w:rsidR="00A26C44" w:rsidRDefault="00A26C44" w:rsidP="00AD1014">
      <w:pPr>
        <w:pStyle w:val="SingleTxt"/>
      </w:pPr>
      <w:r>
        <w:rPr>
          <w:rFonts w:hint="eastAsia"/>
        </w:rPr>
        <w:tab/>
      </w:r>
      <w:r>
        <w:rPr>
          <w:rFonts w:hint="eastAsia"/>
        </w:rPr>
        <w:t>为突出表明直接回应结论性意见的具体段落，决定对其用灰色突出显示。此外，自初次报告以来，一般法律框架已有显著改观，国家出台了若干法规和政策，有关《消除对妇女歧视公约》的条文摘录附于报告之后。</w:t>
      </w:r>
    </w:p>
    <w:p w:rsidR="00A26C44" w:rsidRDefault="00A26C44" w:rsidP="00AD1014">
      <w:pPr>
        <w:pStyle w:val="SingleTxt"/>
      </w:pPr>
      <w:r>
        <w:rPr>
          <w:rFonts w:hint="eastAsia"/>
        </w:rPr>
        <w:tab/>
      </w:r>
      <w:r>
        <w:rPr>
          <w:rFonts w:hint="eastAsia"/>
        </w:rPr>
        <w:t>报告是由促进平等国务秘书处与所有相关政府机构和国家机构，如人权和司法监察员办公室密切协作编写。民间社会也参加其中，在各种磋商中献计献策。报告的编写获得联合国妇女署的活动</w:t>
      </w:r>
      <w:r w:rsidRPr="00375A4B">
        <w:rPr>
          <w:rFonts w:hint="eastAsia"/>
          <w:sz w:val="17"/>
        </w:rPr>
        <w:t>(</w:t>
      </w:r>
      <w:r>
        <w:rPr>
          <w:rFonts w:hint="eastAsia"/>
        </w:rPr>
        <w:t>磋商、翻译和印刷</w:t>
      </w:r>
      <w:r w:rsidRPr="00375A4B">
        <w:rPr>
          <w:rFonts w:hint="eastAsia"/>
          <w:sz w:val="17"/>
        </w:rPr>
        <w:t>)</w:t>
      </w:r>
      <w:r>
        <w:rPr>
          <w:rFonts w:hint="eastAsia"/>
        </w:rPr>
        <w:t>资助和技术合作投入。</w:t>
      </w:r>
    </w:p>
    <w:p w:rsidR="00A26C44" w:rsidRDefault="00A26C44" w:rsidP="003E6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br w:type="page"/>
      </w:r>
      <w:r w:rsidRPr="00E70F58">
        <w:rPr>
          <w:rFonts w:hint="eastAsia"/>
        </w:rPr>
        <w:tab/>
      </w:r>
      <w:r w:rsidRPr="00E70F58">
        <w:rPr>
          <w:rFonts w:hint="eastAsia"/>
        </w:rPr>
        <w:tab/>
        <w:t>缩略语</w:t>
      </w:r>
    </w:p>
    <w:tbl>
      <w:tblPr>
        <w:tblW w:w="0" w:type="auto"/>
        <w:tblInd w:w="1190" w:type="dxa"/>
        <w:tblLayout w:type="fixed"/>
        <w:tblCellMar>
          <w:left w:w="0" w:type="dxa"/>
          <w:right w:w="0" w:type="dxa"/>
        </w:tblCellMar>
        <w:tblLook w:val="0000"/>
      </w:tblPr>
      <w:tblGrid>
        <w:gridCol w:w="112"/>
        <w:gridCol w:w="1400"/>
        <w:gridCol w:w="98"/>
        <w:gridCol w:w="5781"/>
      </w:tblGrid>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 xml:space="preserve">AAP </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年度行动计划</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szCs w:val="21"/>
              </w:rPr>
              <w:t>AIDS</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获得性免疫缺陷综合征</w:t>
            </w:r>
            <w:r w:rsidRPr="00375A4B">
              <w:rPr>
                <w:rFonts w:hint="eastAsia"/>
                <w:sz w:val="17"/>
                <w:szCs w:val="21"/>
              </w:rPr>
              <w:t>(</w:t>
            </w:r>
            <w:r w:rsidRPr="00375A4B">
              <w:rPr>
                <w:rFonts w:hint="eastAsia"/>
                <w:szCs w:val="21"/>
              </w:rPr>
              <w:t>艾滋病</w:t>
            </w:r>
            <w:r w:rsidRPr="00375A4B">
              <w:rPr>
                <w:rFonts w:hint="eastAsia"/>
                <w:sz w:val="17"/>
                <w:szCs w:val="21"/>
              </w:rPr>
              <w:t>)</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szCs w:val="21"/>
              </w:rPr>
              <w:t>BCC</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行为改变交流战略</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BEOC</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szCs w:val="21"/>
              </w:rPr>
              <w:t>基本急诊产科护理</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BESIK</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社区用水、环卫和个人卫生</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BML</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体重指数</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BNCTL</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东帝汶全国商业银行</w:t>
            </w:r>
          </w:p>
        </w:tc>
      </w:tr>
      <w:tr w:rsidR="00A26C44" w:rsidRPr="00375A4B" w:rsidTr="00BA1DE9">
        <w:trPr>
          <w:gridBefore w:val="1"/>
          <w:wBefore w:w="112" w:type="dxa"/>
        </w:trPr>
        <w:tc>
          <w:tcPr>
            <w:tcW w:w="1498" w:type="dxa"/>
            <w:gridSpan w:val="2"/>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CEDAW</w:t>
            </w:r>
          </w:p>
        </w:tc>
        <w:tc>
          <w:tcPr>
            <w:tcW w:w="5781" w:type="dxa"/>
            <w:shd w:val="clear" w:color="auto" w:fill="auto"/>
          </w:tcPr>
          <w:p w:rsidR="00A26C44" w:rsidRPr="00375A4B" w:rsidRDefault="00A26C44" w:rsidP="003E6ED1">
            <w:pPr>
              <w:tabs>
                <w:tab w:val="left" w:pos="360"/>
                <w:tab w:val="left" w:pos="720"/>
                <w:tab w:val="left" w:pos="1080"/>
                <w:tab w:val="left" w:pos="1440"/>
              </w:tabs>
              <w:spacing w:after="120"/>
              <w:ind w:right="40"/>
              <w:rPr>
                <w:szCs w:val="21"/>
              </w:rPr>
            </w:pPr>
            <w:r w:rsidRPr="00375A4B">
              <w:rPr>
                <w:rFonts w:hint="eastAsia"/>
                <w:szCs w:val="21"/>
              </w:rPr>
              <w:t>《</w:t>
            </w:r>
            <w:r w:rsidRPr="00375A4B">
              <w:rPr>
                <w:szCs w:val="21"/>
              </w:rPr>
              <w:t>消除对妇女</w:t>
            </w:r>
            <w:r w:rsidRPr="00375A4B">
              <w:rPr>
                <w:rFonts w:hint="eastAsia"/>
                <w:szCs w:val="21"/>
              </w:rPr>
              <w:t>一切形式</w:t>
            </w:r>
            <w:r w:rsidRPr="00375A4B">
              <w:rPr>
                <w:szCs w:val="21"/>
              </w:rPr>
              <w:t>歧视公约</w:t>
            </w:r>
            <w:r w:rsidRPr="00375A4B">
              <w:rPr>
                <w:rFonts w:hint="eastAsia"/>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CE</w:t>
            </w:r>
            <w:r w:rsidRPr="00B4615A">
              <w:rPr>
                <w:rFonts w:hint="eastAsia"/>
                <w:szCs w:val="21"/>
              </w:rPr>
              <w:t xml:space="preserve">OC </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全面</w:t>
            </w:r>
            <w:r w:rsidRPr="00B4615A">
              <w:rPr>
                <w:szCs w:val="21"/>
              </w:rPr>
              <w:t>产科急诊护理</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C</w:t>
            </w:r>
            <w:r w:rsidRPr="00B4615A">
              <w:rPr>
                <w:rFonts w:hint="eastAsia"/>
                <w:szCs w:val="21"/>
              </w:rPr>
              <w:t>HC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社区保健中心</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C</w:t>
            </w:r>
            <w:r w:rsidRPr="00B4615A">
              <w:rPr>
                <w:rFonts w:hint="eastAsia"/>
                <w:szCs w:val="21"/>
              </w:rPr>
              <w:t>L</w:t>
            </w:r>
            <w:r w:rsidRPr="00B4615A">
              <w:rPr>
                <w:szCs w:val="21"/>
              </w:rPr>
              <w:t>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社区学习中心</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smartTag w:uri="urn:schemas-microsoft-com:office:smarttags" w:element="place">
              <w:r w:rsidRPr="00B4615A">
                <w:rPr>
                  <w:szCs w:val="21"/>
                </w:rPr>
                <w:t>CO</w:t>
              </w:r>
              <w:r w:rsidRPr="00B4615A">
                <w:rPr>
                  <w:rFonts w:hint="eastAsia"/>
                  <w:szCs w:val="21"/>
                </w:rPr>
                <w:t>s</w:t>
              </w:r>
            </w:smartTag>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结论性意见</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CP</w:t>
            </w:r>
            <w:r w:rsidRPr="00B4615A">
              <w:rPr>
                <w:rFonts w:hint="eastAsia"/>
                <w:szCs w:val="21"/>
              </w:rPr>
              <w:t>O</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保护儿童干事</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DHS</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人口和健康调查</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DN</w:t>
            </w:r>
            <w:r w:rsidRPr="00B4615A">
              <w:rPr>
                <w:rFonts w:hint="eastAsia"/>
                <w:szCs w:val="21"/>
              </w:rPr>
              <w:t>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国家统计局</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DNSA</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全国水和环卫局</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DV</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家庭暴力</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F</w:t>
            </w:r>
            <w:r w:rsidRPr="00B4615A">
              <w:rPr>
                <w:rFonts w:hint="eastAsia"/>
                <w:szCs w:val="21"/>
              </w:rPr>
              <w:t>EF</w:t>
            </w:r>
            <w:r w:rsidRPr="00B4615A">
              <w:rPr>
                <w:szCs w:val="21"/>
              </w:rPr>
              <w:t>O</w:t>
            </w:r>
            <w:r w:rsidRPr="00B4615A">
              <w:rPr>
                <w:rFonts w:hint="eastAsia"/>
                <w:szCs w:val="21"/>
              </w:rPr>
              <w:t>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就业和专业培训基金</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FP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计划生育</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G</w:t>
            </w:r>
            <w:r w:rsidRPr="00B4615A">
              <w:rPr>
                <w:rFonts w:hint="eastAsia"/>
                <w:szCs w:val="21"/>
              </w:rPr>
              <w:t>A</w:t>
            </w:r>
            <w:r w:rsidRPr="00B4615A">
              <w:rPr>
                <w:szCs w:val="21"/>
              </w:rPr>
              <w:t>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性别平等行动计划</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GBV</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性别暴力</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GEL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性别平等法</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GFP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性别平等问题联络人</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GIE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教育总监</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GMF</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设施管理组</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GMPTL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东帝汶女议员小组</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GRB</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注重性别问题的预算编制</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GWG</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性别平等工作组</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HIV</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人体免疫缺陷病毒</w:t>
            </w:r>
            <w:r w:rsidRPr="00B4615A">
              <w:rPr>
                <w:rFonts w:hint="eastAsia"/>
                <w:sz w:val="17"/>
                <w:szCs w:val="21"/>
              </w:rPr>
              <w:t>(</w:t>
            </w:r>
            <w:r w:rsidRPr="00B4615A">
              <w:rPr>
                <w:rFonts w:hint="eastAsia"/>
                <w:szCs w:val="21"/>
              </w:rPr>
              <w:t>艾滋病毒</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I</w:t>
            </w:r>
            <w:r w:rsidRPr="00B4615A">
              <w:rPr>
                <w:rFonts w:hint="eastAsia"/>
                <w:szCs w:val="21"/>
              </w:rPr>
              <w:t>ADE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支助商业发展研究所</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I</w:t>
            </w:r>
            <w:r w:rsidRPr="00B4615A">
              <w:rPr>
                <w:rFonts w:hint="eastAsia"/>
                <w:szCs w:val="21"/>
              </w:rPr>
              <w:t>DP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国内流离失所者</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IMR</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婴儿死亡率</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IN</w:t>
            </w:r>
            <w:r w:rsidRPr="00B4615A">
              <w:rPr>
                <w:rFonts w:hint="eastAsia"/>
                <w:szCs w:val="21"/>
              </w:rPr>
              <w:t>FUSE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为被忽略的经济提供包容性融资</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IOM</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国际移徙组织</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KJK</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申诉受理委员会</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LADV</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反家庭暴力法</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LFS</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劳动力普查</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LoA</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协议书</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LTC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法律培训中心</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MAEOT</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 w:val="17"/>
                <w:szCs w:val="21"/>
              </w:rPr>
              <w:t>(</w:t>
            </w:r>
            <w:r w:rsidRPr="00B4615A">
              <w:rPr>
                <w:rFonts w:hint="eastAsia"/>
                <w:szCs w:val="21"/>
              </w:rPr>
              <w:t>前</w:t>
            </w:r>
            <w:r w:rsidRPr="00B4615A">
              <w:rPr>
                <w:rFonts w:hint="eastAsia"/>
                <w:sz w:val="17"/>
                <w:szCs w:val="21"/>
              </w:rPr>
              <w:t>)</w:t>
            </w:r>
            <w:r w:rsidRPr="00B4615A">
              <w:rPr>
                <w:rFonts w:hint="eastAsia"/>
                <w:szCs w:val="21"/>
              </w:rPr>
              <w:t>国家行政和领土管理部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MAE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 w:val="17"/>
                <w:szCs w:val="21"/>
              </w:rPr>
              <w:t>(</w:t>
            </w:r>
            <w:r w:rsidRPr="00B4615A">
              <w:rPr>
                <w:rFonts w:hint="eastAsia"/>
                <w:szCs w:val="21"/>
              </w:rPr>
              <w:t>新设</w:t>
            </w:r>
            <w:r w:rsidRPr="00B4615A">
              <w:rPr>
                <w:rFonts w:hint="eastAsia"/>
                <w:sz w:val="17"/>
                <w:szCs w:val="21"/>
              </w:rPr>
              <w:t>)</w:t>
            </w:r>
            <w:r w:rsidRPr="00B4615A">
              <w:rPr>
                <w:rFonts w:hint="eastAsia"/>
                <w:szCs w:val="21"/>
              </w:rPr>
              <w:t>国家行政部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MAP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农业渔业部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MCIE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工商环境部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MDG</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千年发展目标</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M</w:t>
            </w:r>
            <w:r w:rsidRPr="00B4615A">
              <w:rPr>
                <w:rFonts w:hint="eastAsia"/>
                <w:szCs w:val="21"/>
              </w:rPr>
              <w:t>MR</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产妇死亡率</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M</w:t>
            </w:r>
            <w:r w:rsidRPr="00B4615A">
              <w:rPr>
                <w:rFonts w:hint="eastAsia"/>
                <w:szCs w:val="21"/>
              </w:rPr>
              <w:t>NEC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外交部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教育部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MF</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财政部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MH</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卫生部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MJ</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司法部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MOP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公共工程部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MoU</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备忘录</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MoWE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 w:val="17"/>
                <w:szCs w:val="21"/>
              </w:rPr>
              <w:t>(</w:t>
            </w:r>
            <w:r w:rsidRPr="00B4615A">
              <w:rPr>
                <w:rFonts w:hint="eastAsia"/>
                <w:szCs w:val="21"/>
              </w:rPr>
              <w:t>印度尼西亚</w:t>
            </w:r>
            <w:r w:rsidRPr="00B4615A">
              <w:rPr>
                <w:rFonts w:hint="eastAsia"/>
                <w:sz w:val="17"/>
                <w:szCs w:val="21"/>
              </w:rPr>
              <w:t>)</w:t>
            </w:r>
            <w:r w:rsidRPr="00B4615A">
              <w:rPr>
                <w:rFonts w:hint="eastAsia"/>
                <w:szCs w:val="21"/>
              </w:rPr>
              <w:t>妇女赋权和儿童保护部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MSS</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社会团结部</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N</w:t>
            </w:r>
            <w:r w:rsidRPr="00B4615A">
              <w:rPr>
                <w:rFonts w:hint="eastAsia"/>
                <w:szCs w:val="21"/>
              </w:rPr>
              <w:t>A</w:t>
            </w:r>
            <w:r w:rsidRPr="00B4615A">
              <w:rPr>
                <w:szCs w:val="21"/>
              </w:rPr>
              <w:t>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全国行动计划</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 xml:space="preserve">NDCP </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w:t>
            </w:r>
            <w:r w:rsidRPr="00B4615A">
              <w:rPr>
                <w:szCs w:val="21"/>
              </w:rPr>
              <w:t>社区整合</w:t>
            </w:r>
            <w:r w:rsidRPr="00B4615A">
              <w:rPr>
                <w:rFonts w:hint="eastAsia"/>
                <w:szCs w:val="21"/>
              </w:rPr>
              <w:t>局</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NESP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全国教育战略计划</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NGO</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非政府组织</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N</w:t>
            </w:r>
            <w:r w:rsidRPr="00B4615A">
              <w:rPr>
                <w:rFonts w:hint="eastAsia"/>
                <w:szCs w:val="21"/>
              </w:rPr>
              <w:t>HSP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全国保健战略计划</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N</w:t>
            </w:r>
            <w:r w:rsidRPr="00B4615A">
              <w:rPr>
                <w:rFonts w:hint="eastAsia"/>
                <w:szCs w:val="21"/>
              </w:rPr>
              <w:t>ITL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东帝汶全国保险</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NRHS</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全国生殖保健战略</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OP</w:t>
            </w:r>
            <w:r w:rsidRPr="00B4615A">
              <w:rPr>
                <w:rFonts w:hint="eastAsia"/>
                <w:szCs w:val="21"/>
              </w:rPr>
              <w:t>D</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公设辩护人办公室</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OPE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 w:val="17"/>
                <w:szCs w:val="21"/>
              </w:rPr>
              <w:t>(</w:t>
            </w:r>
            <w:r w:rsidRPr="00B4615A">
              <w:rPr>
                <w:rFonts w:hint="eastAsia"/>
                <w:szCs w:val="21"/>
              </w:rPr>
              <w:t>前</w:t>
            </w:r>
            <w:r w:rsidRPr="00B4615A">
              <w:rPr>
                <w:rFonts w:hint="eastAsia"/>
                <w:sz w:val="17"/>
                <w:szCs w:val="21"/>
              </w:rPr>
              <w:t>)</w:t>
            </w:r>
            <w:r w:rsidRPr="00B4615A">
              <w:rPr>
                <w:rFonts w:hint="eastAsia"/>
                <w:szCs w:val="21"/>
              </w:rPr>
              <w:t>总理促进平等顾问办公室</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OPM</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总理办公室</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PDHJ</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人权与司法监察员</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PNTL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东帝汶国家警察</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PSC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公共服务委员会</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PyD</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和平与发展</w:t>
            </w:r>
            <w:r w:rsidRPr="00B4615A">
              <w:rPr>
                <w:rFonts w:hint="eastAsia"/>
                <w:sz w:val="17"/>
                <w:szCs w:val="21"/>
              </w:rPr>
              <w:t>(</w:t>
            </w:r>
            <w:r w:rsidRPr="00B4615A">
              <w:rPr>
                <w:rFonts w:hint="eastAsia"/>
                <w:szCs w:val="21"/>
              </w:rPr>
              <w:t>非政府组织</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R4D</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发展道路</w:t>
            </w:r>
            <w:r w:rsidRPr="00B4615A">
              <w:rPr>
                <w:rFonts w:hint="eastAsia"/>
                <w:sz w:val="17"/>
                <w:szCs w:val="21"/>
              </w:rPr>
              <w:t>(</w:t>
            </w:r>
            <w:r w:rsidRPr="00B4615A">
              <w:rPr>
                <w:rFonts w:hint="eastAsia"/>
                <w:szCs w:val="21"/>
              </w:rPr>
              <w:t>方案</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SDP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战略发展计划</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SEAPRI</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扶助私营部门国务秘书</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SEPI</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促进平等国务秘书</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SISCa</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综合社区保健服务</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SOPs</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标准业务程序</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STAE</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选举管理技术秘书处</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TLMDC</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东帝汶媒体发展中心</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TSM</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临时特别措施</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TVET</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技术和职业教育和培训</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TVTL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东帝汶电视台</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UNDIL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帝力</w:t>
            </w:r>
            <w:r w:rsidRPr="00B4615A">
              <w:rPr>
                <w:rFonts w:hint="eastAsia"/>
                <w:szCs w:val="21"/>
              </w:rPr>
              <w:t>大学</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UNDP</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联合国开发计划署</w:t>
            </w:r>
            <w:r w:rsidRPr="00B4615A">
              <w:rPr>
                <w:rFonts w:hint="eastAsia"/>
                <w:sz w:val="17"/>
                <w:szCs w:val="21"/>
              </w:rPr>
              <w:t>(</w:t>
            </w:r>
            <w:r w:rsidRPr="00B4615A">
              <w:rPr>
                <w:rFonts w:hint="eastAsia"/>
                <w:szCs w:val="21"/>
              </w:rPr>
              <w:t>开发署</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UNNESCO</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联合国教育、科学及文化组织</w:t>
            </w:r>
            <w:r w:rsidRPr="00B4615A">
              <w:rPr>
                <w:rFonts w:hint="eastAsia"/>
                <w:sz w:val="17"/>
                <w:szCs w:val="21"/>
              </w:rPr>
              <w:t>(</w:t>
            </w:r>
            <w:r w:rsidRPr="00B4615A">
              <w:rPr>
                <w:szCs w:val="21"/>
              </w:rPr>
              <w:t>教科文组织</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UNFPA</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联合国人口基金</w:t>
            </w:r>
            <w:r w:rsidRPr="00B4615A">
              <w:rPr>
                <w:rFonts w:hint="eastAsia"/>
                <w:sz w:val="17"/>
                <w:szCs w:val="21"/>
              </w:rPr>
              <w:t>(</w:t>
            </w:r>
            <w:r w:rsidRPr="00B4615A">
              <w:rPr>
                <w:rFonts w:hint="eastAsia"/>
                <w:szCs w:val="21"/>
              </w:rPr>
              <w:t>人口基金</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UNICEF</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联合国儿童基金会</w:t>
            </w:r>
            <w:r w:rsidRPr="00B4615A">
              <w:rPr>
                <w:rFonts w:hint="eastAsia"/>
                <w:sz w:val="17"/>
                <w:szCs w:val="21"/>
              </w:rPr>
              <w:t>(</w:t>
            </w:r>
            <w:r w:rsidRPr="00B4615A">
              <w:rPr>
                <w:rFonts w:hint="eastAsia"/>
                <w:szCs w:val="21"/>
              </w:rPr>
              <w:t>儿童基金会</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UNMIT</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联合国东帝汶综合支助团</w:t>
            </w:r>
            <w:r w:rsidRPr="00B4615A">
              <w:rPr>
                <w:rFonts w:hint="eastAsia"/>
                <w:sz w:val="17"/>
                <w:szCs w:val="21"/>
              </w:rPr>
              <w:t>(</w:t>
            </w:r>
            <w:r w:rsidRPr="00B4615A">
              <w:rPr>
                <w:rFonts w:hint="eastAsia"/>
                <w:szCs w:val="21"/>
              </w:rPr>
              <w:t>东帝汶支助团</w:t>
            </w:r>
            <w:r w:rsidRPr="00B4615A">
              <w:rPr>
                <w:rFonts w:hint="eastAsia"/>
                <w:sz w:val="17"/>
                <w:szCs w:val="21"/>
              </w:rPr>
              <w:t>)</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w:t>
            </w:r>
            <w:r w:rsidRPr="00B4615A">
              <w:rPr>
                <w:rFonts w:hint="eastAsia"/>
                <w:szCs w:val="21"/>
              </w:rPr>
              <w:t>POL</w:t>
            </w:r>
            <w:r w:rsidRPr="00B4615A">
              <w:rPr>
                <w:szCs w:val="21"/>
              </w:rPr>
              <w:t>T</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联合国警察</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UN</w:t>
            </w:r>
            <w:r w:rsidRPr="00B4615A">
              <w:rPr>
                <w:rFonts w:hint="eastAsia"/>
                <w:szCs w:val="21"/>
              </w:rPr>
              <w:t>SCR</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联合国安全理事会决议</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UNTL</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东帝汶国立大学</w:t>
            </w:r>
          </w:p>
        </w:tc>
      </w:tr>
      <w:tr w:rsidR="00A26C44" w:rsidRPr="00375A4B" w:rsidTr="00BA1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1512"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szCs w:val="21"/>
              </w:rPr>
              <w:t>VPU</w:t>
            </w:r>
          </w:p>
        </w:tc>
        <w:tc>
          <w:tcPr>
            <w:tcW w:w="5879" w:type="dxa"/>
            <w:gridSpan w:val="2"/>
            <w:tcBorders>
              <w:top w:val="nil"/>
              <w:left w:val="nil"/>
              <w:bottom w:val="nil"/>
              <w:right w:val="nil"/>
            </w:tcBorders>
            <w:shd w:val="clear" w:color="auto" w:fill="auto"/>
          </w:tcPr>
          <w:p w:rsidR="00A26C44" w:rsidRPr="00B4615A" w:rsidRDefault="00A26C44" w:rsidP="003E6ED1">
            <w:pPr>
              <w:tabs>
                <w:tab w:val="left" w:pos="360"/>
                <w:tab w:val="left" w:pos="720"/>
                <w:tab w:val="left" w:pos="1080"/>
                <w:tab w:val="left" w:pos="1440"/>
              </w:tabs>
              <w:spacing w:after="120"/>
              <w:ind w:right="40"/>
              <w:rPr>
                <w:szCs w:val="21"/>
              </w:rPr>
            </w:pPr>
            <w:r w:rsidRPr="00B4615A">
              <w:rPr>
                <w:rFonts w:hint="eastAsia"/>
                <w:szCs w:val="21"/>
              </w:rPr>
              <w:t>保护弱势人员股</w:t>
            </w:r>
          </w:p>
        </w:tc>
      </w:tr>
    </w:tbl>
    <w:p w:rsidR="00A26C44" w:rsidRPr="00C000E2" w:rsidRDefault="00A26C44" w:rsidP="00AD1014">
      <w:pPr>
        <w:tabs>
          <w:tab w:val="left" w:pos="360"/>
          <w:tab w:val="left" w:pos="720"/>
          <w:tab w:val="left" w:pos="1080"/>
          <w:tab w:val="left" w:pos="1440"/>
        </w:tabs>
        <w:spacing w:line="120" w:lineRule="exact"/>
        <w:ind w:right="40"/>
        <w:rPr>
          <w:sz w:val="10"/>
        </w:rPr>
      </w:pPr>
    </w:p>
    <w:p w:rsidR="00A26C44" w:rsidRPr="002A1757" w:rsidRDefault="003E6ED1" w:rsidP="003E6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br w:type="page"/>
      </w:r>
      <w:r>
        <w:tab/>
      </w:r>
      <w:r>
        <w:tab/>
      </w:r>
      <w:r w:rsidR="00A26C44" w:rsidRPr="002A1757">
        <w:rPr>
          <w:rFonts w:hint="eastAsia"/>
        </w:rPr>
        <w:t>主要调查结果</w:t>
      </w:r>
    </w:p>
    <w:p w:rsidR="00A26C44" w:rsidRPr="00167E5E" w:rsidRDefault="00A26C44" w:rsidP="00AD1014">
      <w:pPr>
        <w:pStyle w:val="Heading1"/>
        <w:spacing w:line="120" w:lineRule="exact"/>
        <w:ind w:left="2524"/>
        <w:rPr>
          <w:rFonts w:hint="eastAsia"/>
          <w:sz w:val="10"/>
          <w:szCs w:val="24"/>
        </w:rPr>
      </w:pPr>
    </w:p>
    <w:p w:rsidR="00A26C44" w:rsidRPr="002A1757" w:rsidRDefault="003E6ED1" w:rsidP="003E6E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00A26C44" w:rsidRPr="002A1757">
        <w:rPr>
          <w:rFonts w:hint="eastAsia"/>
        </w:rPr>
        <w:t>司法救助</w:t>
      </w:r>
    </w:p>
    <w:p w:rsidR="00A26C44" w:rsidRPr="00C000E2" w:rsidRDefault="00A26C44" w:rsidP="00AD1014">
      <w:pPr>
        <w:tabs>
          <w:tab w:val="left" w:pos="360"/>
          <w:tab w:val="left" w:pos="720"/>
          <w:tab w:val="left" w:pos="1080"/>
          <w:tab w:val="left" w:pos="1440"/>
        </w:tabs>
        <w:spacing w:line="120" w:lineRule="exact"/>
        <w:ind w:left="1264" w:right="1264"/>
        <w:rPr>
          <w:rFonts w:ascii="KaiTi_GB2312" w:eastAsia="KaiTi_GB2312"/>
          <w:sz w:val="10"/>
        </w:rPr>
      </w:pP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公设辩护人办公室自</w:t>
      </w:r>
      <w:r w:rsidRPr="00375A4B">
        <w:rPr>
          <w:rFonts w:hint="eastAsia"/>
          <w:szCs w:val="21"/>
        </w:rPr>
        <w:t>2009</w:t>
      </w:r>
      <w:r w:rsidRPr="00375A4B">
        <w:rPr>
          <w:rFonts w:hint="eastAsia"/>
          <w:szCs w:val="21"/>
        </w:rPr>
        <w:t>年以来一直在各区工作。</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公设辩护人于</w:t>
      </w:r>
      <w:r w:rsidRPr="00375A4B">
        <w:rPr>
          <w:rFonts w:hint="eastAsia"/>
          <w:szCs w:val="21"/>
        </w:rPr>
        <w:t>2012</w:t>
      </w:r>
      <w:r w:rsidRPr="00375A4B">
        <w:rPr>
          <w:rFonts w:hint="eastAsia"/>
          <w:szCs w:val="21"/>
        </w:rPr>
        <w:t>年设计了综合交流战略，包括运用宣传、出版物、媒体和网站，以普及法律知识，提高认识和增加对寻求公设辩护人帮助这一权利的了解。</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法院设有</w:t>
      </w:r>
      <w:r w:rsidRPr="00375A4B">
        <w:rPr>
          <w:rFonts w:hint="eastAsia"/>
          <w:szCs w:val="21"/>
        </w:rPr>
        <w:t>4</w:t>
      </w:r>
      <w:r w:rsidRPr="00375A4B">
        <w:rPr>
          <w:rFonts w:hint="eastAsia"/>
          <w:szCs w:val="21"/>
        </w:rPr>
        <w:t>个流动法庭，涵盖</w:t>
      </w:r>
      <w:r w:rsidRPr="00375A4B">
        <w:rPr>
          <w:rFonts w:hint="eastAsia"/>
          <w:szCs w:val="21"/>
        </w:rPr>
        <w:t>13</w:t>
      </w:r>
      <w:r w:rsidRPr="00375A4B">
        <w:rPr>
          <w:rFonts w:hint="eastAsia"/>
          <w:szCs w:val="21"/>
        </w:rPr>
        <w:t>个区，能接触到最偏远的地区。</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法律培训中心培训执行各人权公约的司法行为者。</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Pr>
          <w:szCs w:val="21"/>
        </w:rPr>
        <w:tab/>
      </w:r>
      <w:r w:rsidRPr="00375A4B">
        <w:rPr>
          <w:rFonts w:hint="eastAsia"/>
          <w:szCs w:val="21"/>
        </w:rPr>
        <w:t>2007</w:t>
      </w:r>
      <w:r w:rsidRPr="00375A4B">
        <w:rPr>
          <w:rFonts w:hint="eastAsia"/>
          <w:szCs w:val="21"/>
        </w:rPr>
        <w:t>年以来，司法部召开了若干研讨会，包括向法院官员、检察官和公设辩护人宣讲《公约》。</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人权与司法监察员办公室受理关于侵犯人权和行政失当的投诉。</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司法部进行全国法律扫盲运动。</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持续的挑战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正在调查的案件很多。</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检察官和国家警察之间的协调。</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缺乏有效的案件跟踪系统。</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受害人对法定程序</w:t>
      </w:r>
      <w:r w:rsidRPr="00375A4B">
        <w:rPr>
          <w:rFonts w:hint="eastAsia"/>
          <w:szCs w:val="21"/>
        </w:rPr>
        <w:t>/</w:t>
      </w:r>
      <w:r w:rsidRPr="00375A4B">
        <w:rPr>
          <w:rFonts w:hint="eastAsia"/>
          <w:szCs w:val="21"/>
        </w:rPr>
        <w:t>权利的了解有限。</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法庭程序拖延。</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人权与司法监察员受理的投诉缺乏详细资料。</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暴力侵害妇女</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《反家庭暴力法》第</w:t>
      </w:r>
      <w:r w:rsidRPr="00375A4B">
        <w:rPr>
          <w:rFonts w:hint="eastAsia"/>
          <w:szCs w:val="21"/>
        </w:rPr>
        <w:t>7/2010</w:t>
      </w:r>
      <w:r w:rsidRPr="00375A4B">
        <w:rPr>
          <w:rFonts w:hint="eastAsia"/>
          <w:szCs w:val="21"/>
        </w:rPr>
        <w:t>号规定，任何形式的家庭暴力均属公罪，需经过正式司法系统。</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《反家庭暴力法》包含了“甚至婚内的”性暴力，从而纳入了婚内强奸。</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向所有区的地方当局、村长、传统领导人、社区和高校开展了宣传。</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通过了</w:t>
      </w:r>
      <w:r w:rsidRPr="00375A4B">
        <w:rPr>
          <w:rFonts w:hint="eastAsia"/>
          <w:szCs w:val="21"/>
        </w:rPr>
        <w:t>2012-2014</w:t>
      </w:r>
      <w:r w:rsidRPr="00375A4B">
        <w:rPr>
          <w:rFonts w:hint="eastAsia"/>
          <w:szCs w:val="21"/>
        </w:rPr>
        <w:t>打击性别暴力国家行动计划，包含监测与评估框架和费用核算。</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促进平等国务秘书与东帝汶电视台和东帝汶媒体发展中心电视和社区无线电节目定有关于性别平等话题，包括关于暴力侵害妇女话题的各种谅解备忘录。</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持续的挑战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政府和非政府组织之间缺乏统一的性别暴力数据采集系统。</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保护证人法</w:t>
      </w:r>
      <w:r w:rsidRPr="00375A4B">
        <w:rPr>
          <w:rFonts w:hint="eastAsia"/>
          <w:szCs w:val="21"/>
        </w:rPr>
        <w:t>2009</w:t>
      </w:r>
      <w:r w:rsidRPr="00375A4B">
        <w:rPr>
          <w:rFonts w:hint="eastAsia"/>
          <w:szCs w:val="21"/>
        </w:rPr>
        <w:t>年通过，但未落实。</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保护弱势人员股警员轮调，影响了受害者服务和性别暴力调查方面的训练有素的警力。</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不愿向警察报案。</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社区领导人不了解《反家庭暴力法》。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传统司法仍是首选。</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教育</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2012</w:t>
      </w:r>
      <w:r w:rsidRPr="00375A4B">
        <w:rPr>
          <w:rFonts w:hint="eastAsia"/>
          <w:szCs w:val="21"/>
        </w:rPr>
        <w:t>年，</w:t>
      </w:r>
      <w:r w:rsidRPr="00375A4B">
        <w:rPr>
          <w:rFonts w:hint="eastAsia"/>
          <w:szCs w:val="21"/>
        </w:rPr>
        <w:t>13</w:t>
      </w:r>
      <w:r w:rsidRPr="00375A4B">
        <w:rPr>
          <w:rFonts w:hint="eastAsia"/>
          <w:szCs w:val="21"/>
        </w:rPr>
        <w:t>个地区的母亲赠款已经有</w:t>
      </w:r>
      <w:r w:rsidRPr="00375A4B">
        <w:rPr>
          <w:rFonts w:hint="eastAsia"/>
          <w:szCs w:val="21"/>
        </w:rPr>
        <w:t>14</w:t>
      </w:r>
      <w:r w:rsidRPr="00375A4B">
        <w:rPr>
          <w:szCs w:val="21"/>
        </w:rPr>
        <w:t xml:space="preserve"> </w:t>
      </w:r>
      <w:r w:rsidRPr="00375A4B">
        <w:rPr>
          <w:rFonts w:hint="eastAsia"/>
          <w:szCs w:val="21"/>
        </w:rPr>
        <w:t>000</w:t>
      </w:r>
      <w:r w:rsidRPr="00375A4B">
        <w:rPr>
          <w:rFonts w:hint="eastAsia"/>
          <w:szCs w:val="21"/>
        </w:rPr>
        <w:t>名受益者。</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w:t>
      </w:r>
      <w:r w:rsidRPr="00375A4B">
        <w:rPr>
          <w:rFonts w:hint="eastAsia"/>
          <w:szCs w:val="21"/>
        </w:rPr>
        <w:t>年，</w:t>
      </w:r>
      <w:r w:rsidRPr="00375A4B">
        <w:rPr>
          <w:rFonts w:hint="eastAsia"/>
          <w:szCs w:val="21"/>
        </w:rPr>
        <w:t>90</w:t>
      </w:r>
      <w:r w:rsidRPr="00375A4B">
        <w:rPr>
          <w:rFonts w:hint="eastAsia"/>
          <w:szCs w:val="21"/>
        </w:rPr>
        <w:t>％的学龄儿童入校接受基础教育，</w:t>
      </w:r>
      <w:r w:rsidRPr="00375A4B">
        <w:rPr>
          <w:rFonts w:hint="eastAsia"/>
          <w:szCs w:val="21"/>
        </w:rPr>
        <w:t>48</w:t>
      </w:r>
      <w:r w:rsidRPr="00375A4B">
        <w:rPr>
          <w:rFonts w:hint="eastAsia"/>
          <w:szCs w:val="21"/>
        </w:rPr>
        <w:t>％的女童上学。</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2011-2012</w:t>
      </w:r>
      <w:r w:rsidRPr="00375A4B">
        <w:rPr>
          <w:rFonts w:hint="eastAsia"/>
          <w:szCs w:val="21"/>
        </w:rPr>
        <w:t>年，</w:t>
      </w:r>
      <w:r w:rsidRPr="00375A4B">
        <w:rPr>
          <w:rFonts w:hint="eastAsia"/>
          <w:szCs w:val="21"/>
        </w:rPr>
        <w:t>30 698</w:t>
      </w:r>
      <w:r w:rsidRPr="00375A4B">
        <w:rPr>
          <w:rFonts w:hint="eastAsia"/>
          <w:szCs w:val="21"/>
        </w:rPr>
        <w:t>名男生</w:t>
      </w:r>
      <w:r w:rsidRPr="00375A4B">
        <w:rPr>
          <w:rFonts w:hint="eastAsia"/>
          <w:sz w:val="17"/>
          <w:szCs w:val="21"/>
        </w:rPr>
        <w:t>(</w:t>
      </w:r>
      <w:r w:rsidRPr="00375A4B">
        <w:rPr>
          <w:rFonts w:hint="eastAsia"/>
          <w:szCs w:val="21"/>
        </w:rPr>
        <w:t>50.5</w:t>
      </w:r>
      <w:r w:rsidRPr="00375A4B">
        <w:rPr>
          <w:rFonts w:hint="eastAsia"/>
          <w:szCs w:val="21"/>
        </w:rPr>
        <w:t>％</w:t>
      </w:r>
      <w:r w:rsidRPr="00375A4B">
        <w:rPr>
          <w:rFonts w:hint="eastAsia"/>
          <w:sz w:val="17"/>
          <w:szCs w:val="21"/>
        </w:rPr>
        <w:t>)</w:t>
      </w:r>
      <w:r w:rsidRPr="00375A4B">
        <w:rPr>
          <w:rFonts w:hint="eastAsia"/>
          <w:szCs w:val="21"/>
        </w:rPr>
        <w:t>、</w:t>
      </w:r>
      <w:r w:rsidRPr="00375A4B">
        <w:rPr>
          <w:rFonts w:hint="eastAsia"/>
          <w:szCs w:val="21"/>
        </w:rPr>
        <w:t>30 269</w:t>
      </w:r>
      <w:r w:rsidRPr="00375A4B">
        <w:rPr>
          <w:rFonts w:hint="eastAsia"/>
          <w:szCs w:val="21"/>
        </w:rPr>
        <w:t>名女生</w:t>
      </w:r>
      <w:r w:rsidRPr="00375A4B">
        <w:rPr>
          <w:rFonts w:hint="eastAsia"/>
          <w:sz w:val="17"/>
          <w:szCs w:val="21"/>
        </w:rPr>
        <w:t>(</w:t>
      </w:r>
      <w:r w:rsidRPr="00375A4B">
        <w:rPr>
          <w:rFonts w:hint="eastAsia"/>
          <w:szCs w:val="21"/>
        </w:rPr>
        <w:t>49.5</w:t>
      </w:r>
      <w:r w:rsidRPr="00375A4B">
        <w:rPr>
          <w:rFonts w:hint="eastAsia"/>
          <w:szCs w:val="21"/>
        </w:rPr>
        <w:t>％</w:t>
      </w:r>
      <w:r w:rsidRPr="00375A4B">
        <w:rPr>
          <w:rFonts w:hint="eastAsia"/>
          <w:sz w:val="17"/>
          <w:szCs w:val="21"/>
        </w:rPr>
        <w:t>)</w:t>
      </w:r>
      <w:r w:rsidRPr="00375A4B">
        <w:rPr>
          <w:rFonts w:hint="eastAsia"/>
          <w:szCs w:val="21"/>
        </w:rPr>
        <w:t>就读初中。</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20 603</w:t>
      </w:r>
      <w:r w:rsidRPr="00375A4B">
        <w:rPr>
          <w:rFonts w:hint="eastAsia"/>
          <w:szCs w:val="21"/>
        </w:rPr>
        <w:t>名男生</w:t>
      </w:r>
      <w:r w:rsidRPr="00375A4B">
        <w:rPr>
          <w:rFonts w:hint="eastAsia"/>
          <w:sz w:val="17"/>
          <w:szCs w:val="21"/>
        </w:rPr>
        <w:t>(</w:t>
      </w:r>
      <w:r w:rsidRPr="00375A4B">
        <w:rPr>
          <w:rFonts w:hint="eastAsia"/>
          <w:szCs w:val="21"/>
        </w:rPr>
        <w:t>49.4</w:t>
      </w:r>
      <w:r w:rsidRPr="00375A4B">
        <w:rPr>
          <w:rFonts w:hint="eastAsia"/>
          <w:szCs w:val="21"/>
        </w:rPr>
        <w:t>％</w:t>
      </w:r>
      <w:r w:rsidRPr="00375A4B">
        <w:rPr>
          <w:rFonts w:hint="eastAsia"/>
          <w:sz w:val="17"/>
          <w:szCs w:val="21"/>
        </w:rPr>
        <w:t>)</w:t>
      </w:r>
      <w:r w:rsidRPr="00375A4B">
        <w:rPr>
          <w:rFonts w:hint="eastAsia"/>
          <w:szCs w:val="21"/>
        </w:rPr>
        <w:t>，</w:t>
      </w:r>
      <w:r w:rsidRPr="00375A4B">
        <w:rPr>
          <w:rFonts w:hint="eastAsia"/>
          <w:szCs w:val="21"/>
        </w:rPr>
        <w:t>21107</w:t>
      </w:r>
      <w:r w:rsidRPr="00375A4B">
        <w:rPr>
          <w:rFonts w:hint="eastAsia"/>
          <w:szCs w:val="21"/>
        </w:rPr>
        <w:t>名女生</w:t>
      </w:r>
      <w:r w:rsidRPr="00375A4B">
        <w:rPr>
          <w:rFonts w:hint="eastAsia"/>
          <w:sz w:val="17"/>
          <w:szCs w:val="21"/>
        </w:rPr>
        <w:t>(</w:t>
      </w:r>
      <w:r w:rsidRPr="00375A4B">
        <w:rPr>
          <w:rFonts w:hint="eastAsia"/>
          <w:szCs w:val="21"/>
        </w:rPr>
        <w:t>50.6</w:t>
      </w:r>
      <w:r w:rsidRPr="00375A4B">
        <w:rPr>
          <w:rFonts w:hint="eastAsia"/>
          <w:szCs w:val="21"/>
        </w:rPr>
        <w:t>％</w:t>
      </w:r>
      <w:r w:rsidRPr="00375A4B">
        <w:rPr>
          <w:rFonts w:hint="eastAsia"/>
          <w:sz w:val="17"/>
          <w:szCs w:val="21"/>
        </w:rPr>
        <w:t>)</w:t>
      </w:r>
      <w:r w:rsidRPr="00375A4B">
        <w:rPr>
          <w:rFonts w:hint="eastAsia"/>
          <w:szCs w:val="21"/>
        </w:rPr>
        <w:t>就读高中和技校。</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2011-2012</w:t>
      </w:r>
      <w:r w:rsidRPr="00375A4B">
        <w:rPr>
          <w:rFonts w:hint="eastAsia"/>
          <w:szCs w:val="21"/>
        </w:rPr>
        <w:t>年，</w:t>
      </w:r>
      <w:r w:rsidRPr="00375A4B">
        <w:rPr>
          <w:rFonts w:hint="eastAsia"/>
          <w:szCs w:val="21"/>
        </w:rPr>
        <w:t>204 463</w:t>
      </w:r>
      <w:r w:rsidRPr="00375A4B">
        <w:rPr>
          <w:rFonts w:hint="eastAsia"/>
          <w:szCs w:val="21"/>
        </w:rPr>
        <w:t>人在全国扫盲运动“</w:t>
      </w:r>
      <w:r w:rsidRPr="00375A4B">
        <w:rPr>
          <w:rFonts w:hint="eastAsia"/>
          <w:szCs w:val="21"/>
        </w:rPr>
        <w:t>Sim Eu Posso</w:t>
      </w:r>
      <w:r w:rsidRPr="00375A4B">
        <w:rPr>
          <w:rFonts w:hint="eastAsia"/>
          <w:szCs w:val="21"/>
        </w:rPr>
        <w:t>”中结业，估计</w:t>
      </w:r>
      <w:r w:rsidRPr="00375A4B">
        <w:rPr>
          <w:rFonts w:hint="eastAsia"/>
          <w:szCs w:val="21"/>
        </w:rPr>
        <w:t>65</w:t>
      </w:r>
      <w:r w:rsidRPr="00375A4B">
        <w:rPr>
          <w:rFonts w:hint="eastAsia"/>
          <w:szCs w:val="21"/>
        </w:rPr>
        <w:t>％是女性。</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2012-2013</w:t>
      </w:r>
      <w:r w:rsidRPr="00375A4B">
        <w:rPr>
          <w:rFonts w:hint="eastAsia"/>
          <w:szCs w:val="21"/>
        </w:rPr>
        <w:t>年，</w:t>
      </w:r>
      <w:r w:rsidRPr="00375A4B">
        <w:rPr>
          <w:rFonts w:hint="eastAsia"/>
          <w:szCs w:val="21"/>
        </w:rPr>
        <w:t>658</w:t>
      </w:r>
      <w:r w:rsidRPr="00375A4B">
        <w:rPr>
          <w:rFonts w:hint="eastAsia"/>
          <w:szCs w:val="21"/>
        </w:rPr>
        <w:t>人获奖学金出国留学，</w:t>
      </w:r>
      <w:r w:rsidRPr="00375A4B">
        <w:rPr>
          <w:rFonts w:hint="eastAsia"/>
          <w:szCs w:val="21"/>
        </w:rPr>
        <w:t>37</w:t>
      </w:r>
      <w:r w:rsidRPr="00375A4B">
        <w:rPr>
          <w:rFonts w:hint="eastAsia"/>
          <w:szCs w:val="21"/>
        </w:rPr>
        <w:t>％为女性。</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w:t>
      </w:r>
      <w:r w:rsidRPr="00375A4B">
        <w:rPr>
          <w:rFonts w:hint="eastAsia"/>
          <w:szCs w:val="21"/>
        </w:rPr>
        <w:t>年，“零容忍”政策涵盖学校中的性暴力、体罚和其他形式的暴力。</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女童辍学原因包括意外怀孕、期末考试不及格、生病、关于女童教育的传统观念、有时还包括性暴力。</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政府尚无正式的重新入学政策。</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2011-2012</w:t>
      </w:r>
      <w:r w:rsidRPr="00375A4B">
        <w:rPr>
          <w:rFonts w:hint="eastAsia"/>
          <w:szCs w:val="21"/>
        </w:rPr>
        <w:t>年，教育总监接获</w:t>
      </w:r>
      <w:r w:rsidRPr="00375A4B">
        <w:rPr>
          <w:rFonts w:hint="eastAsia"/>
          <w:szCs w:val="21"/>
        </w:rPr>
        <w:t>9</w:t>
      </w:r>
      <w:r w:rsidRPr="00375A4B">
        <w:rPr>
          <w:rFonts w:hint="eastAsia"/>
          <w:szCs w:val="21"/>
        </w:rPr>
        <w:t>宗性暴力报告，其中</w:t>
      </w:r>
      <w:r w:rsidRPr="00375A4B">
        <w:rPr>
          <w:rFonts w:hint="eastAsia"/>
          <w:szCs w:val="21"/>
        </w:rPr>
        <w:t>5</w:t>
      </w:r>
      <w:r w:rsidRPr="00375A4B">
        <w:rPr>
          <w:rFonts w:hint="eastAsia"/>
          <w:szCs w:val="21"/>
        </w:rPr>
        <w:t>宗依传统方法解决，</w:t>
      </w:r>
      <w:r w:rsidRPr="00375A4B">
        <w:rPr>
          <w:rFonts w:hint="eastAsia"/>
          <w:szCs w:val="21"/>
        </w:rPr>
        <w:t>4</w:t>
      </w:r>
      <w:r w:rsidRPr="00375A4B">
        <w:rPr>
          <w:rFonts w:hint="eastAsia"/>
          <w:szCs w:val="21"/>
        </w:rPr>
        <w:t>宗通过法院解决。</w:t>
      </w:r>
    </w:p>
    <w:p w:rsidR="00A26C44" w:rsidRPr="00375A4B" w:rsidRDefault="003E6ED1" w:rsidP="00AD1014">
      <w:pPr>
        <w:tabs>
          <w:tab w:val="left" w:pos="360"/>
          <w:tab w:val="left" w:pos="720"/>
          <w:tab w:val="left" w:pos="1080"/>
          <w:tab w:val="left" w:pos="1440"/>
        </w:tabs>
        <w:spacing w:after="140"/>
        <w:ind w:left="1264" w:right="1264"/>
        <w:rPr>
          <w:rFonts w:ascii="SimHei" w:eastAsia="SimHei" w:hAnsi="SimHei"/>
          <w:szCs w:val="21"/>
        </w:rPr>
      </w:pPr>
      <w:r>
        <w:rPr>
          <w:rFonts w:ascii="SimHei" w:eastAsia="SimHei" w:hAnsi="SimHei"/>
          <w:szCs w:val="21"/>
        </w:rPr>
        <w:br w:type="page"/>
      </w:r>
      <w:r w:rsidR="00A26C44" w:rsidRPr="00375A4B">
        <w:rPr>
          <w:rFonts w:ascii="SimHei" w:eastAsia="SimHei" w:hAnsi="SimHei" w:hint="eastAsia"/>
          <w:szCs w:val="21"/>
        </w:rPr>
        <w:t>保健</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孕产妇和儿童保健是</w:t>
      </w:r>
      <w:r w:rsidRPr="00375A4B">
        <w:rPr>
          <w:rFonts w:hint="eastAsia"/>
          <w:szCs w:val="21"/>
        </w:rPr>
        <w:t>2011-2030</w:t>
      </w:r>
      <w:r w:rsidRPr="00375A4B">
        <w:rPr>
          <w:rFonts w:hint="eastAsia"/>
          <w:szCs w:val="21"/>
        </w:rPr>
        <w:t>年全国保健部门战略计划的全国优先事项。</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订正了全国生殖保健战略，成为孕产妇</w:t>
      </w:r>
      <w:r w:rsidRPr="00375A4B">
        <w:rPr>
          <w:rFonts w:hint="eastAsia"/>
          <w:szCs w:val="21"/>
        </w:rPr>
        <w:t>/</w:t>
      </w:r>
      <w:r w:rsidRPr="00375A4B">
        <w:rPr>
          <w:rFonts w:hint="eastAsia"/>
          <w:szCs w:val="21"/>
        </w:rPr>
        <w:t>新生儿</w:t>
      </w:r>
      <w:r w:rsidRPr="00375A4B">
        <w:rPr>
          <w:rFonts w:hint="eastAsia"/>
          <w:szCs w:val="21"/>
        </w:rPr>
        <w:t>/</w:t>
      </w:r>
      <w:r w:rsidRPr="00375A4B">
        <w:rPr>
          <w:rFonts w:hint="eastAsia"/>
          <w:szCs w:val="21"/>
        </w:rPr>
        <w:t>儿童保健全面战略。</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2007-2012</w:t>
      </w:r>
      <w:r w:rsidRPr="00375A4B">
        <w:rPr>
          <w:rFonts w:hint="eastAsia"/>
          <w:szCs w:val="21"/>
        </w:rPr>
        <w:t>年建成了</w:t>
      </w:r>
      <w:r w:rsidRPr="00375A4B">
        <w:rPr>
          <w:rFonts w:hint="eastAsia"/>
          <w:szCs w:val="21"/>
        </w:rPr>
        <w:t>46</w:t>
      </w:r>
      <w:r w:rsidRPr="00375A4B">
        <w:rPr>
          <w:rFonts w:hint="eastAsia"/>
          <w:szCs w:val="21"/>
        </w:rPr>
        <w:t>所孕产妇和保健中心，以增加孕产妇和生殖保健服务。</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2010</w:t>
      </w:r>
      <w:r w:rsidRPr="00375A4B">
        <w:rPr>
          <w:rFonts w:hint="eastAsia"/>
          <w:szCs w:val="21"/>
        </w:rPr>
        <w:t>年在东帝汶国立大学成立了护士和助产士学校。</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2009-2010</w:t>
      </w:r>
      <w:r w:rsidRPr="00375A4B">
        <w:rPr>
          <w:rFonts w:hint="eastAsia"/>
          <w:szCs w:val="21"/>
        </w:rPr>
        <w:t>年，产前护理比率达到</w:t>
      </w:r>
      <w:r w:rsidRPr="00375A4B">
        <w:rPr>
          <w:rFonts w:hint="eastAsia"/>
          <w:szCs w:val="21"/>
        </w:rPr>
        <w:t>86</w:t>
      </w:r>
      <w:r w:rsidRPr="00375A4B">
        <w:rPr>
          <w:rFonts w:hint="eastAsia"/>
          <w:szCs w:val="21"/>
        </w:rPr>
        <w:t>％。</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2012</w:t>
      </w:r>
      <w:r w:rsidRPr="00375A4B">
        <w:rPr>
          <w:rFonts w:hint="eastAsia"/>
          <w:szCs w:val="21"/>
        </w:rPr>
        <w:t>年，产后护理比率达到</w:t>
      </w:r>
      <w:r w:rsidRPr="00375A4B">
        <w:rPr>
          <w:rFonts w:hint="eastAsia"/>
          <w:szCs w:val="21"/>
        </w:rPr>
        <w:t>46.7</w:t>
      </w:r>
      <w:r w:rsidRPr="00375A4B">
        <w:rPr>
          <w:rFonts w:hint="eastAsia"/>
          <w:szCs w:val="21"/>
        </w:rPr>
        <w:t>％。</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初中和高中青少年性生殖健康课程已经编制完成。</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东帝汶的生育率仍是本区域最高的之一，平均每名妇女生育</w:t>
      </w:r>
      <w:r w:rsidRPr="00375A4B">
        <w:rPr>
          <w:rFonts w:hint="eastAsia"/>
          <w:szCs w:val="21"/>
        </w:rPr>
        <w:t>5.7</w:t>
      </w:r>
      <w:r w:rsidRPr="00375A4B">
        <w:rPr>
          <w:rFonts w:hint="eastAsia"/>
          <w:szCs w:val="21"/>
        </w:rPr>
        <w:t>个子女。</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东帝汶产妇死亡率仍是世界上最高之一，为</w:t>
      </w:r>
      <w:r w:rsidRPr="00375A4B">
        <w:rPr>
          <w:rFonts w:hint="eastAsia"/>
          <w:szCs w:val="21"/>
        </w:rPr>
        <w:t>5</w:t>
      </w:r>
      <w:hyperlink r:id="rId14" w:history="1">
        <w:r w:rsidRPr="00CA7AD1">
          <w:rPr>
            <w:rStyle w:val="Hyperlink"/>
            <w:rFonts w:hint="eastAsia"/>
            <w:szCs w:val="21"/>
          </w:rPr>
          <w:t>57/100</w:t>
        </w:r>
      </w:hyperlink>
      <w:r w:rsidRPr="00375A4B">
        <w:rPr>
          <w:rFonts w:hint="eastAsia"/>
          <w:szCs w:val="21"/>
        </w:rPr>
        <w:t xml:space="preserve"> 000</w:t>
      </w:r>
      <w:r w:rsidRPr="00375A4B">
        <w:rPr>
          <w:rFonts w:hint="eastAsia"/>
          <w:szCs w:val="21"/>
        </w:rPr>
        <w:t>。</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只有</w:t>
      </w:r>
      <w:r w:rsidRPr="00375A4B">
        <w:rPr>
          <w:rFonts w:hint="eastAsia"/>
          <w:szCs w:val="21"/>
        </w:rPr>
        <w:t>59</w:t>
      </w:r>
      <w:r w:rsidRPr="00375A4B">
        <w:rPr>
          <w:rFonts w:hint="eastAsia"/>
          <w:szCs w:val="21"/>
        </w:rPr>
        <w:t>％的妇女接受医生、护士或助产士的专业护理。</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w:t>
      </w:r>
      <w:r w:rsidRPr="00375A4B">
        <w:rPr>
          <w:rFonts w:hint="eastAsia"/>
          <w:szCs w:val="21"/>
        </w:rPr>
        <w:t>年和</w:t>
      </w:r>
      <w:r w:rsidRPr="00375A4B">
        <w:rPr>
          <w:rFonts w:hint="eastAsia"/>
          <w:szCs w:val="21"/>
        </w:rPr>
        <w:t>2012</w:t>
      </w:r>
      <w:r w:rsidRPr="00375A4B">
        <w:rPr>
          <w:rFonts w:hint="eastAsia"/>
          <w:szCs w:val="21"/>
        </w:rPr>
        <w:t>年，只有</w:t>
      </w:r>
      <w:r w:rsidRPr="00375A4B">
        <w:rPr>
          <w:rFonts w:hint="eastAsia"/>
          <w:szCs w:val="21"/>
        </w:rPr>
        <w:t>26</w:t>
      </w:r>
      <w:r w:rsidRPr="00375A4B">
        <w:rPr>
          <w:rFonts w:hint="eastAsia"/>
          <w:szCs w:val="21"/>
        </w:rPr>
        <w:t>％的已婚妇女使用现代避孕方法。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间隔生育或限制生育方面的计划生育需求仅有</w:t>
      </w:r>
      <w:r w:rsidRPr="00375A4B">
        <w:rPr>
          <w:rFonts w:hint="eastAsia"/>
          <w:szCs w:val="21"/>
        </w:rPr>
        <w:t>42%</w:t>
      </w:r>
      <w:r w:rsidRPr="00375A4B">
        <w:rPr>
          <w:rFonts w:hint="eastAsia"/>
          <w:szCs w:val="21"/>
        </w:rPr>
        <w:t>得到满足。</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就业</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新劳动法于</w:t>
      </w:r>
      <w:r w:rsidRPr="00375A4B">
        <w:rPr>
          <w:rFonts w:hint="eastAsia"/>
          <w:szCs w:val="21"/>
        </w:rPr>
        <w:t>2012</w:t>
      </w:r>
      <w:r w:rsidRPr="00375A4B">
        <w:rPr>
          <w:rFonts w:hint="eastAsia"/>
          <w:szCs w:val="21"/>
        </w:rPr>
        <w:t>年</w:t>
      </w:r>
      <w:r w:rsidRPr="00375A4B">
        <w:rPr>
          <w:rFonts w:hint="eastAsia"/>
          <w:szCs w:val="21"/>
        </w:rPr>
        <w:t>2</w:t>
      </w:r>
      <w:r w:rsidRPr="00375A4B">
        <w:rPr>
          <w:rFonts w:hint="eastAsia"/>
          <w:szCs w:val="21"/>
        </w:rPr>
        <w:t>月通过，规定了就业、职业培训、职业发展、工作条件和报酬等各方面的机遇和待遇平等，还规定就业不得歧视，并禁止语言、非语言、人身和性骚扰。</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拟定私营部门性别平等战略，用以增强关键利益攸关方之间的协作，同时考虑到性别差异和关注，并重视微型企业和中小企业的需求。</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2012</w:t>
      </w:r>
      <w:r w:rsidRPr="00375A4B">
        <w:rPr>
          <w:rFonts w:hint="eastAsia"/>
          <w:szCs w:val="21"/>
        </w:rPr>
        <w:t>年，支助工商发展研究所</w:t>
      </w:r>
      <w:r w:rsidRPr="00375A4B">
        <w:rPr>
          <w:rFonts w:hint="eastAsia"/>
          <w:szCs w:val="21"/>
        </w:rPr>
        <w:t>49%</w:t>
      </w:r>
      <w:r w:rsidRPr="00375A4B">
        <w:rPr>
          <w:rFonts w:hint="eastAsia"/>
          <w:szCs w:val="21"/>
        </w:rPr>
        <w:t>的客户是妇女，她们获得商业和财务规划支持。</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在基本上不就业</w:t>
      </w:r>
      <w:r w:rsidRPr="00375A4B">
        <w:rPr>
          <w:rFonts w:hint="eastAsia"/>
          <w:sz w:val="17"/>
          <w:szCs w:val="21"/>
        </w:rPr>
        <w:t>(</w:t>
      </w:r>
      <w:r w:rsidRPr="00375A4B">
        <w:rPr>
          <w:rFonts w:hint="eastAsia"/>
          <w:szCs w:val="21"/>
        </w:rPr>
        <w:t>归类为家庭主妇</w:t>
      </w:r>
      <w:r w:rsidRPr="00375A4B">
        <w:rPr>
          <w:rFonts w:hint="eastAsia"/>
          <w:sz w:val="17"/>
          <w:szCs w:val="21"/>
        </w:rPr>
        <w:t>)</w:t>
      </w:r>
      <w:r w:rsidRPr="00375A4B">
        <w:rPr>
          <w:rFonts w:hint="eastAsia"/>
          <w:szCs w:val="21"/>
        </w:rPr>
        <w:t>的女性中，</w:t>
      </w:r>
      <w:r w:rsidRPr="00375A4B">
        <w:rPr>
          <w:rFonts w:hint="eastAsia"/>
          <w:szCs w:val="21"/>
        </w:rPr>
        <w:t>42</w:t>
      </w:r>
      <w:r w:rsidRPr="00375A4B">
        <w:rPr>
          <w:rFonts w:hint="eastAsia"/>
          <w:szCs w:val="21"/>
        </w:rPr>
        <w:t>％是通过农业或手工做出一些经济贡献。</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2010</w:t>
      </w:r>
      <w:r w:rsidRPr="00375A4B">
        <w:rPr>
          <w:rFonts w:hint="eastAsia"/>
          <w:szCs w:val="21"/>
        </w:rPr>
        <w:t>年，就业男子</w:t>
      </w:r>
      <w:r w:rsidRPr="00375A4B">
        <w:rPr>
          <w:rFonts w:hint="eastAsia"/>
          <w:sz w:val="17"/>
          <w:szCs w:val="21"/>
        </w:rPr>
        <w:t>(</w:t>
      </w:r>
      <w:r w:rsidRPr="00375A4B">
        <w:rPr>
          <w:rFonts w:hint="eastAsia"/>
          <w:szCs w:val="21"/>
        </w:rPr>
        <w:t>54%</w:t>
      </w:r>
      <w:r w:rsidRPr="00375A4B">
        <w:rPr>
          <w:rFonts w:hint="eastAsia"/>
          <w:sz w:val="17"/>
          <w:szCs w:val="21"/>
        </w:rPr>
        <w:t>)</w:t>
      </w:r>
      <w:r w:rsidRPr="00375A4B">
        <w:rPr>
          <w:rFonts w:hint="eastAsia"/>
          <w:szCs w:val="21"/>
        </w:rPr>
        <w:t>为妇女的两倍</w:t>
      </w:r>
      <w:r w:rsidRPr="00375A4B">
        <w:rPr>
          <w:rFonts w:hint="eastAsia"/>
          <w:sz w:val="17"/>
          <w:szCs w:val="21"/>
        </w:rPr>
        <w:t>(</w:t>
      </w:r>
      <w:r w:rsidRPr="00375A4B">
        <w:rPr>
          <w:rFonts w:hint="eastAsia"/>
          <w:szCs w:val="21"/>
        </w:rPr>
        <w:t>26</w:t>
      </w:r>
      <w:r w:rsidRPr="00375A4B">
        <w:rPr>
          <w:rFonts w:hint="eastAsia"/>
          <w:szCs w:val="21"/>
        </w:rPr>
        <w:t>％</w:t>
      </w:r>
      <w:r w:rsidRPr="00375A4B">
        <w:rPr>
          <w:rFonts w:hint="eastAsia"/>
          <w:sz w:val="17"/>
          <w:szCs w:val="21"/>
        </w:rPr>
        <w:t>)</w:t>
      </w:r>
      <w:r w:rsidRPr="00375A4B">
        <w:rPr>
          <w:rFonts w:hint="eastAsia"/>
          <w:szCs w:val="21"/>
        </w:rPr>
        <w:t>。</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2010</w:t>
      </w:r>
      <w:r w:rsidRPr="00375A4B">
        <w:rPr>
          <w:rFonts w:hint="eastAsia"/>
          <w:szCs w:val="21"/>
        </w:rPr>
        <w:t>年，大多数妇女</w:t>
      </w:r>
      <w:r w:rsidRPr="00375A4B">
        <w:rPr>
          <w:rFonts w:hint="eastAsia"/>
          <w:sz w:val="17"/>
          <w:szCs w:val="21"/>
        </w:rPr>
        <w:t>(</w:t>
      </w:r>
      <w:r w:rsidRPr="00375A4B">
        <w:rPr>
          <w:rFonts w:hint="eastAsia"/>
          <w:szCs w:val="21"/>
        </w:rPr>
        <w:t>72</w:t>
      </w:r>
      <w:r w:rsidRPr="00375A4B">
        <w:rPr>
          <w:rFonts w:hint="eastAsia"/>
          <w:szCs w:val="21"/>
        </w:rPr>
        <w:t>％</w:t>
      </w:r>
      <w:r w:rsidRPr="00375A4B">
        <w:rPr>
          <w:rFonts w:hint="eastAsia"/>
          <w:sz w:val="17"/>
          <w:szCs w:val="21"/>
        </w:rPr>
        <w:t>)</w:t>
      </w:r>
      <w:r w:rsidRPr="00375A4B">
        <w:rPr>
          <w:rFonts w:hint="eastAsia"/>
          <w:szCs w:val="21"/>
        </w:rPr>
        <w:t>完全不就业，男子不就业比例为</w:t>
      </w:r>
      <w:r w:rsidRPr="00375A4B">
        <w:rPr>
          <w:rFonts w:hint="eastAsia"/>
          <w:szCs w:val="21"/>
        </w:rPr>
        <w:t>43</w:t>
      </w:r>
      <w:r w:rsidRPr="00375A4B">
        <w:rPr>
          <w:rFonts w:hint="eastAsia"/>
          <w:szCs w:val="21"/>
        </w:rPr>
        <w:t>％。</w:t>
      </w:r>
      <w:r w:rsidRPr="00375A4B">
        <w:rPr>
          <w:rFonts w:hint="eastAsia"/>
          <w:szCs w:val="21"/>
        </w:rPr>
        <w:t>35</w:t>
      </w:r>
      <w:r w:rsidRPr="00375A4B">
        <w:rPr>
          <w:rFonts w:hint="eastAsia"/>
          <w:szCs w:val="21"/>
        </w:rPr>
        <w:t>％的妇女表示家庭责任是不就业的重要原因。不过，无子女妇女参加就业率仍低于男子。</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为升任经理，</w:t>
      </w:r>
      <w:r w:rsidRPr="00375A4B">
        <w:rPr>
          <w:rFonts w:hint="eastAsia"/>
          <w:szCs w:val="21"/>
        </w:rPr>
        <w:t>75</w:t>
      </w:r>
      <w:r w:rsidRPr="00375A4B">
        <w:rPr>
          <w:rFonts w:hint="eastAsia"/>
          <w:szCs w:val="21"/>
        </w:rPr>
        <w:t>％的女子需要完成中学、技校或职校教育，男子则为</w:t>
      </w:r>
      <w:r w:rsidRPr="00375A4B">
        <w:rPr>
          <w:rFonts w:hint="eastAsia"/>
          <w:szCs w:val="21"/>
        </w:rPr>
        <w:t>42%</w:t>
      </w:r>
      <w:r w:rsidRPr="00375A4B">
        <w:rPr>
          <w:rFonts w:hint="eastAsia"/>
          <w:szCs w:val="21"/>
        </w:rPr>
        <w:t>，说明为得到同样的工作，女子需要更好的教育，这就是歧视。</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78</w:t>
      </w:r>
      <w:r w:rsidRPr="00375A4B">
        <w:rPr>
          <w:rFonts w:hint="eastAsia"/>
          <w:szCs w:val="21"/>
        </w:rPr>
        <w:t>％的女子是弱势就业，没有正式的安排、福利或社会保障。</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家庭关系</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新民法典于</w:t>
      </w:r>
      <w:r w:rsidRPr="00375A4B">
        <w:rPr>
          <w:rFonts w:hint="eastAsia"/>
          <w:szCs w:val="21"/>
        </w:rPr>
        <w:t>2011</w:t>
      </w:r>
      <w:r w:rsidRPr="00375A4B">
        <w:rPr>
          <w:rFonts w:hint="eastAsia"/>
          <w:szCs w:val="21"/>
        </w:rPr>
        <w:t>年通过，规定配偶之间平等，最低结婚年龄男性和女性均为</w:t>
      </w:r>
      <w:r w:rsidRPr="00375A4B">
        <w:rPr>
          <w:rFonts w:hint="eastAsia"/>
          <w:szCs w:val="21"/>
        </w:rPr>
        <w:t>17</w:t>
      </w:r>
      <w:r w:rsidRPr="00375A4B">
        <w:rPr>
          <w:rFonts w:hint="eastAsia"/>
          <w:szCs w:val="21"/>
        </w:rPr>
        <w:t>岁，男女法律能力无区别。</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每个配偶都可管理自己的资产，拥有共同物品的使用权。</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男女都可平等继承或接受财产。</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男女最低结婚年龄均为</w:t>
      </w:r>
      <w:r w:rsidRPr="00375A4B">
        <w:rPr>
          <w:rFonts w:hint="eastAsia"/>
          <w:szCs w:val="21"/>
        </w:rPr>
        <w:t>17</w:t>
      </w:r>
      <w:r w:rsidRPr="00375A4B">
        <w:rPr>
          <w:rFonts w:hint="eastAsia"/>
          <w:szCs w:val="21"/>
        </w:rPr>
        <w:t>岁。</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w:t>
      </w:r>
      <w:r w:rsidRPr="00375A4B">
        <w:rPr>
          <w:rFonts w:hint="eastAsia"/>
          <w:szCs w:val="21"/>
        </w:rPr>
        <w:t>％的已婚妇女是在一夫多妻制的家庭。</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尽管有新民法典的规定，传统的母系和父系继承传统仍占主导地位，尤其是在农村地区。</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尽管新的一代更自由地选择配偶，但嫁妆和传统婚姻的义务仍然存在。</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定型观念和消极做法</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全国文化政策申明，“文化和传统是动态进程，随着时间的推移在演变”。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在全国宣传《反家庭暴力法》，到</w:t>
      </w:r>
      <w:r w:rsidRPr="00375A4B">
        <w:rPr>
          <w:rFonts w:hint="eastAsia"/>
          <w:szCs w:val="21"/>
        </w:rPr>
        <w:t>2012</w:t>
      </w:r>
      <w:r w:rsidRPr="00375A4B">
        <w:rPr>
          <w:rFonts w:hint="eastAsia"/>
          <w:szCs w:val="21"/>
        </w:rPr>
        <w:t>年传达到所有地区。</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促进平等国务秘书与东帝汶电视台、东帝汶媒体发展中心和《帝汶邮报》就有关性别平等问题的广播和宣传签订谅解备忘录。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促进平等国务秘书和东帝汶媒体发展中心建立合作伙伴关系，监测媒体和记者对性别和暴力侵害妇女行为的报道和态度。</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尽管开展了大量的宣传活动和培训，传统习俗仍然影响人们对权利和权力的看法。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男女仍然不把男子在亲密关系中以强凌弱看作是犯罪，认为只是一般家庭事件。</w:t>
      </w:r>
    </w:p>
    <w:p w:rsidR="00A26C44" w:rsidRPr="00375A4B" w:rsidRDefault="00A26C44" w:rsidP="00AD1014">
      <w:pPr>
        <w:tabs>
          <w:tab w:val="left" w:pos="360"/>
          <w:tab w:val="left" w:pos="720"/>
          <w:tab w:val="left" w:pos="1080"/>
          <w:tab w:val="left" w:pos="1440"/>
        </w:tabs>
        <w:spacing w:after="140"/>
        <w:ind w:left="1264" w:right="1264"/>
        <w:rPr>
          <w:rFonts w:ascii="SimHei" w:eastAsia="SimHei" w:hAnsi="SimHei"/>
          <w:szCs w:val="21"/>
        </w:rPr>
      </w:pPr>
      <w:r w:rsidRPr="00375A4B">
        <w:rPr>
          <w:rFonts w:ascii="SimHei" w:eastAsia="SimHei" w:hAnsi="SimHei" w:hint="eastAsia"/>
          <w:szCs w:val="21"/>
        </w:rPr>
        <w:t>政治参与和参与公共生活</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积极的发展</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2011</w:t>
      </w:r>
      <w:r w:rsidRPr="00375A4B">
        <w:rPr>
          <w:rFonts w:hint="eastAsia"/>
          <w:szCs w:val="21"/>
        </w:rPr>
        <w:t>年</w:t>
      </w:r>
      <w:r w:rsidRPr="00375A4B">
        <w:rPr>
          <w:rFonts w:hint="eastAsia"/>
          <w:szCs w:val="21"/>
        </w:rPr>
        <w:t>6</w:t>
      </w:r>
      <w:r w:rsidRPr="00375A4B">
        <w:rPr>
          <w:rFonts w:hint="eastAsia"/>
          <w:szCs w:val="21"/>
        </w:rPr>
        <w:t>月第二次修订国会选举法，规定每</w:t>
      </w:r>
      <w:r w:rsidRPr="00375A4B">
        <w:rPr>
          <w:rFonts w:hint="eastAsia"/>
          <w:szCs w:val="21"/>
        </w:rPr>
        <w:t>3</w:t>
      </w:r>
      <w:r w:rsidRPr="00375A4B">
        <w:rPr>
          <w:rFonts w:hint="eastAsia"/>
          <w:szCs w:val="21"/>
        </w:rPr>
        <w:t>名候选人中至少有</w:t>
      </w:r>
      <w:r w:rsidRPr="00375A4B">
        <w:rPr>
          <w:rFonts w:hint="eastAsia"/>
          <w:szCs w:val="21"/>
        </w:rPr>
        <w:t>1</w:t>
      </w:r>
      <w:r w:rsidRPr="00375A4B">
        <w:rPr>
          <w:rFonts w:hint="eastAsia"/>
          <w:szCs w:val="21"/>
        </w:rPr>
        <w:t>名妇女，结果国会女议员占</w:t>
      </w:r>
      <w:r w:rsidRPr="00375A4B">
        <w:rPr>
          <w:rFonts w:hint="eastAsia"/>
          <w:szCs w:val="21"/>
        </w:rPr>
        <w:t>38%</w:t>
      </w:r>
      <w:r w:rsidRPr="00375A4B">
        <w:rPr>
          <w:rFonts w:hint="eastAsia"/>
          <w:szCs w:val="21"/>
        </w:rPr>
        <w:t>。</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2012-2017</w:t>
      </w:r>
      <w:r w:rsidRPr="00375A4B">
        <w:rPr>
          <w:rFonts w:hint="eastAsia"/>
          <w:szCs w:val="21"/>
        </w:rPr>
        <w:t>年“妇女参政纲领”承诺教育、经济、健康、政治、文化、媒体与司法、和平与安全等领域里</w:t>
      </w:r>
      <w:r w:rsidRPr="00375A4B">
        <w:rPr>
          <w:rFonts w:hint="eastAsia"/>
          <w:szCs w:val="21"/>
        </w:rPr>
        <w:t>7</w:t>
      </w:r>
      <w:r w:rsidRPr="00375A4B">
        <w:rPr>
          <w:rFonts w:hint="eastAsia"/>
          <w:szCs w:val="21"/>
        </w:rPr>
        <w:t>项妇女优先工作。</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在社区一级举办女性领导人培训和能力建设方案，尤其是每次选举之前举办。</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在“加快社区发展全国机制</w:t>
      </w:r>
      <w:r w:rsidRPr="00375A4B">
        <w:rPr>
          <w:szCs w:val="21"/>
        </w:rPr>
        <w:t>-</w:t>
      </w:r>
      <w:r w:rsidRPr="00375A4B">
        <w:rPr>
          <w:rFonts w:hint="eastAsia"/>
          <w:szCs w:val="21"/>
        </w:rPr>
        <w:t>民族村发展方案”中，有一个目标是招募和培训</w:t>
      </w:r>
      <w:r w:rsidRPr="00375A4B">
        <w:rPr>
          <w:rFonts w:hint="eastAsia"/>
          <w:szCs w:val="21"/>
        </w:rPr>
        <w:t>40</w:t>
      </w:r>
      <w:r w:rsidRPr="00375A4B">
        <w:rPr>
          <w:rFonts w:hint="eastAsia"/>
          <w:szCs w:val="21"/>
        </w:rPr>
        <w:t>％的女性来落实这一机制，并为地方妇女会议做出了特别规定。</w:t>
      </w:r>
    </w:p>
    <w:p w:rsidR="00A26C44" w:rsidRPr="00375A4B" w:rsidRDefault="00A26C44" w:rsidP="00AD1014">
      <w:pPr>
        <w:tabs>
          <w:tab w:val="left" w:pos="360"/>
          <w:tab w:val="left" w:pos="720"/>
          <w:tab w:val="left" w:pos="1080"/>
          <w:tab w:val="left" w:pos="1440"/>
        </w:tabs>
        <w:spacing w:after="140"/>
        <w:ind w:left="1264" w:right="1264"/>
        <w:rPr>
          <w:rFonts w:ascii="KaiTi_GB2312" w:eastAsia="KaiTi_GB2312"/>
          <w:szCs w:val="21"/>
        </w:rPr>
      </w:pPr>
      <w:r w:rsidRPr="00375A4B">
        <w:rPr>
          <w:rFonts w:ascii="KaiTi_GB2312" w:eastAsia="KaiTi_GB2312" w:hint="eastAsia"/>
          <w:szCs w:val="21"/>
        </w:rPr>
        <w:t>仍面临的挑战</w:t>
      </w:r>
    </w:p>
    <w:p w:rsidR="00A26C44" w:rsidRPr="00375A4B" w:rsidRDefault="00A26C44" w:rsidP="00AD1014">
      <w:pPr>
        <w:tabs>
          <w:tab w:val="left" w:pos="360"/>
          <w:tab w:val="left" w:pos="720"/>
          <w:tab w:val="left" w:pos="1080"/>
          <w:tab w:val="left" w:pos="1440"/>
        </w:tabs>
        <w:spacing w:after="140"/>
        <w:ind w:left="2126" w:right="1264" w:hanging="431"/>
        <w:rPr>
          <w:szCs w:val="21"/>
        </w:rPr>
      </w:pPr>
      <w:r w:rsidRPr="00375A4B">
        <w:rPr>
          <w:rFonts w:hint="eastAsia"/>
          <w:szCs w:val="21"/>
        </w:rPr>
        <w:sym w:font="Symbol" w:char="F0B7"/>
      </w:r>
      <w:r w:rsidRPr="00375A4B">
        <w:rPr>
          <w:szCs w:val="21"/>
        </w:rPr>
        <w:tab/>
      </w:r>
      <w:r w:rsidRPr="00375A4B">
        <w:rPr>
          <w:rFonts w:hint="eastAsia"/>
          <w:szCs w:val="21"/>
        </w:rPr>
        <w:t>地方女性参政还很少</w:t>
      </w:r>
      <w:r w:rsidRPr="00375A4B">
        <w:rPr>
          <w:rFonts w:hint="eastAsia"/>
          <w:sz w:val="17"/>
          <w:szCs w:val="21"/>
        </w:rPr>
        <w:t>(</w:t>
      </w:r>
      <w:r w:rsidRPr="00375A4B">
        <w:rPr>
          <w:rFonts w:hint="eastAsia"/>
          <w:szCs w:val="21"/>
        </w:rPr>
        <w:t>仅</w:t>
      </w:r>
      <w:r w:rsidRPr="00375A4B">
        <w:rPr>
          <w:rFonts w:hint="eastAsia"/>
          <w:szCs w:val="21"/>
        </w:rPr>
        <w:t>2</w:t>
      </w:r>
      <w:r w:rsidRPr="00375A4B">
        <w:rPr>
          <w:rFonts w:hint="eastAsia"/>
          <w:szCs w:val="21"/>
        </w:rPr>
        <w:t>％的女村长</w:t>
      </w:r>
      <w:r w:rsidRPr="00375A4B">
        <w:rPr>
          <w:rFonts w:hint="eastAsia"/>
          <w:sz w:val="17"/>
          <w:szCs w:val="21"/>
        </w:rPr>
        <w:t>)</w:t>
      </w:r>
      <w:r w:rsidRPr="00375A4B">
        <w:rPr>
          <w:rFonts w:hint="eastAsia"/>
          <w:szCs w:val="21"/>
        </w:rPr>
        <w:t>。</w:t>
      </w:r>
    </w:p>
    <w:p w:rsidR="0062767D" w:rsidRPr="00894F00" w:rsidRDefault="0062767D" w:rsidP="00627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r>
      <w:r w:rsidRPr="00894F00">
        <w:rPr>
          <w:rFonts w:hint="eastAsia"/>
        </w:rPr>
        <w:tab/>
        <w:t>第1条：歧视的定义</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1.</w:t>
      </w:r>
      <w:r w:rsidRPr="00894F00">
        <w:rPr>
          <w:rFonts w:hint="eastAsia"/>
        </w:rPr>
        <w:tab/>
      </w:r>
      <w:r w:rsidRPr="00894F00">
        <w:rPr>
          <w:rFonts w:hint="eastAsia"/>
        </w:rPr>
        <w:t>关于东帝汶宪法第一项全面研究报告发表于</w:t>
      </w:r>
      <w:r w:rsidRPr="00894F00">
        <w:rPr>
          <w:rFonts w:hint="eastAsia"/>
        </w:rPr>
        <w:t>2011</w:t>
      </w:r>
      <w:r>
        <w:rPr>
          <w:rFonts w:hint="eastAsia"/>
        </w:rPr>
        <w:t>年底。东帝汶宪</w:t>
      </w:r>
      <w:r w:rsidRPr="00894F00">
        <w:rPr>
          <w:rFonts w:hint="eastAsia"/>
        </w:rPr>
        <w:t>法的这一基准明确了宪法的概念，尤其是第</w:t>
      </w:r>
      <w:r w:rsidRPr="00894F00">
        <w:rPr>
          <w:rFonts w:hint="eastAsia"/>
        </w:rPr>
        <w:t>16</w:t>
      </w:r>
      <w:r w:rsidRPr="00894F00">
        <w:rPr>
          <w:rFonts w:hint="eastAsia"/>
        </w:rPr>
        <w:t>条中不歧视的概念。这一条提出了不歧视的定义作为平等原则的推论结果：“本条第二款所列根据纯粹主观类别对个人加以区别对待是不合法的”，其中包括性别类别。</w:t>
      </w:r>
      <w:r w:rsidRPr="00894F00">
        <w:rPr>
          <w:rStyle w:val="FootnoteReference"/>
        </w:rPr>
        <w:footnoteReference w:id="2"/>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w:t>
      </w:r>
      <w:r w:rsidRPr="00894F00">
        <w:rPr>
          <w:rFonts w:hint="eastAsia"/>
        </w:rPr>
        <w:tab/>
      </w:r>
      <w:r w:rsidRPr="00894F00">
        <w:rPr>
          <w:rFonts w:hint="eastAsia"/>
        </w:rPr>
        <w:t>然而，无论是国家宪法还是其他法律均未列入符合公约第</w:t>
      </w:r>
      <w:r w:rsidRPr="00894F00">
        <w:rPr>
          <w:rFonts w:hint="eastAsia"/>
        </w:rPr>
        <w:t>1</w:t>
      </w:r>
      <w:r w:rsidRPr="00894F00">
        <w:rPr>
          <w:rFonts w:hint="eastAsia"/>
        </w:rPr>
        <w:t>条的对妇女的歧视定义。</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w:t>
      </w:r>
      <w:r w:rsidRPr="00894F00">
        <w:rPr>
          <w:rFonts w:hint="eastAsia"/>
        </w:rPr>
        <w:tab/>
      </w:r>
      <w:r w:rsidRPr="00894F00">
        <w:rPr>
          <w:rFonts w:hint="eastAsia"/>
        </w:rPr>
        <w:t>国家有责任保护其人民免受一切形式的歧视，包括通过刑法提供保护。</w:t>
      </w:r>
      <w:r w:rsidRPr="00894F00">
        <w:rPr>
          <w:rFonts w:hint="eastAsia"/>
        </w:rPr>
        <w:t>2009</w:t>
      </w:r>
      <w:r w:rsidRPr="00894F00">
        <w:rPr>
          <w:rFonts w:hint="eastAsia"/>
        </w:rPr>
        <w:t>年</w:t>
      </w:r>
      <w:r w:rsidRPr="00894F00">
        <w:rPr>
          <w:rFonts w:hint="eastAsia"/>
        </w:rPr>
        <w:t>4</w:t>
      </w:r>
      <w:r w:rsidRPr="00894F00">
        <w:rPr>
          <w:rFonts w:hint="eastAsia"/>
        </w:rPr>
        <w:t>月第</w:t>
      </w:r>
      <w:hyperlink r:id="rId15" w:history="1">
        <w:r w:rsidR="00CA7AD1" w:rsidRPr="00CA7AD1">
          <w:rPr>
            <w:rStyle w:val="Hyperlink"/>
          </w:rPr>
          <w:t>19/200</w:t>
        </w:r>
      </w:hyperlink>
      <w:r w:rsidR="00CA7AD1" w:rsidRPr="00CA7AD1">
        <w:t>9</w:t>
      </w:r>
      <w:r w:rsidRPr="00894F00">
        <w:rPr>
          <w:rFonts w:hint="eastAsia"/>
        </w:rPr>
        <w:t>号法令通过的《刑法》规定，如犯罪人以性别歧视为动机，应将此作为加重处罚情节</w:t>
      </w:r>
      <w:r w:rsidRPr="00894F00">
        <w:rPr>
          <w:rFonts w:hint="eastAsia"/>
        </w:rPr>
        <w:t>[</w:t>
      </w:r>
      <w:r w:rsidRPr="00894F00">
        <w:rPr>
          <w:rFonts w:hint="eastAsia"/>
        </w:rPr>
        <w:t>第</w:t>
      </w:r>
      <w:r w:rsidRPr="00894F00">
        <w:rPr>
          <w:rFonts w:hint="eastAsia"/>
        </w:rPr>
        <w:t>52</w:t>
      </w:r>
      <w:r w:rsidRPr="00894F00">
        <w:rPr>
          <w:rFonts w:hint="eastAsia"/>
        </w:rPr>
        <w:t>条，</w:t>
      </w:r>
      <w:r>
        <w:rPr>
          <w:rFonts w:hint="eastAsia"/>
        </w:rPr>
        <w:t>(</w:t>
      </w:r>
      <w:r w:rsidRPr="00894F00">
        <w:rPr>
          <w:rFonts w:hint="eastAsia"/>
        </w:rPr>
        <w:t>e)</w:t>
      </w:r>
      <w:r w:rsidRPr="00894F00">
        <w:rPr>
          <w:rFonts w:hint="eastAsia"/>
        </w:rPr>
        <w:t>款</w:t>
      </w:r>
      <w:r w:rsidRPr="00894F00">
        <w:rPr>
          <w:rFonts w:hint="eastAsia"/>
        </w:rPr>
        <w:t>]</w:t>
      </w:r>
      <w:r w:rsidRPr="00894F00">
        <w:rPr>
          <w:rFonts w:hint="eastAsia"/>
        </w:rPr>
        <w:t>。</w:t>
      </w:r>
      <w:r w:rsidRPr="00894F00">
        <w:rPr>
          <w:rStyle w:val="FootnoteReference"/>
        </w:rPr>
        <w:footnoteReference w:id="3"/>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4.</w:t>
      </w:r>
      <w:r w:rsidRPr="00894F00">
        <w:rPr>
          <w:rFonts w:hint="eastAsia"/>
        </w:rPr>
        <w:tab/>
      </w:r>
      <w:r w:rsidRPr="00894F00">
        <w:rPr>
          <w:rFonts w:hint="eastAsia"/>
        </w:rPr>
        <w:t>东帝汶关于国际法适用的一元化制度将公约第一条所列关于歧视的定义纳入国内法律框架，虽然这仍有待通过任何司法解释和判例做出检验。</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894F00">
        <w:rPr>
          <w:rFonts w:ascii="SimHei" w:eastAsia="SimHei" w:hAnsi="SimHei" w:hint="eastAsia"/>
        </w:rPr>
        <w:t>就歧视妇女问题提出投诉</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5.</w:t>
      </w:r>
      <w:r w:rsidRPr="00894F00">
        <w:rPr>
          <w:rFonts w:hint="eastAsia"/>
        </w:rPr>
        <w:tab/>
      </w:r>
      <w:r w:rsidRPr="00894F00">
        <w:rPr>
          <w:rFonts w:hint="eastAsia"/>
        </w:rPr>
        <w:t>人权和司法监察员办公室——</w:t>
      </w:r>
      <w:r w:rsidRPr="00894F00">
        <w:rPr>
          <w:rFonts w:hint="eastAsia"/>
        </w:rPr>
        <w:t>Provedoria dos Direitos Humanos e Justicia (</w:t>
      </w:r>
      <w:r w:rsidRPr="00894F00">
        <w:rPr>
          <w:rFonts w:hint="eastAsia"/>
        </w:rPr>
        <w:t>监察员办公室</w:t>
      </w:r>
      <w:r w:rsidRPr="00894F00">
        <w:rPr>
          <w:rFonts w:hint="eastAsia"/>
        </w:rPr>
        <w:t>)</w:t>
      </w:r>
      <w:r w:rsidRPr="00894F00">
        <w:rPr>
          <w:rFonts w:hint="eastAsia"/>
        </w:rPr>
        <w:t>——负责接受向公共援助司提出的投诉。该办公室所接受的投诉或是由本人在全国办公室和</w:t>
      </w:r>
      <w:r w:rsidRPr="00894F00">
        <w:rPr>
          <w:rFonts w:hint="eastAsia"/>
        </w:rPr>
        <w:t>4</w:t>
      </w:r>
      <w:r w:rsidRPr="00894F00">
        <w:rPr>
          <w:rFonts w:hint="eastAsia"/>
        </w:rPr>
        <w:t>个区域办事处亲自提出，或是通过电话提出，也可以投放在每个区和分区管理办公室为此目的所设信箱的书面投诉。</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6.</w:t>
      </w:r>
      <w:r w:rsidRPr="00894F00">
        <w:rPr>
          <w:rFonts w:hint="eastAsia"/>
        </w:rPr>
        <w:tab/>
      </w:r>
      <w:r w:rsidRPr="00894F00">
        <w:rPr>
          <w:rFonts w:hint="eastAsia"/>
        </w:rPr>
        <w:t>投诉先经由投诉管理委员会作出初步评估，然后在监察员办公室拥有管辖权的情况下由其进行调查。调查结束之后，案件连同建议转交给检察官，以在</w:t>
      </w:r>
      <w:r w:rsidRPr="00894F00">
        <w:rPr>
          <w:rFonts w:hint="eastAsia"/>
        </w:rPr>
        <w:t>60</w:t>
      </w:r>
      <w:r w:rsidRPr="00894F00">
        <w:rPr>
          <w:rFonts w:hint="eastAsia"/>
        </w:rPr>
        <w:t>天内采取行动。监察员办公室的授权只允许其调查涉及国家行为人的歧视、侵犯人权或行政失当案件。但是，监察员办公室可以从法律适用、国家机构的控制措施以及受害方寻求补救的机会等角度来分析国家的作为或不作为。如欲了解更多信息，请参阅东帝汶的共同核心文件，第</w:t>
      </w:r>
      <w:r w:rsidRPr="00894F00">
        <w:rPr>
          <w:rFonts w:hint="eastAsia"/>
        </w:rPr>
        <w:t>150</w:t>
      </w:r>
      <w:r w:rsidRPr="00894F00">
        <w:rPr>
          <w:rFonts w:hint="eastAsia"/>
        </w:rPr>
        <w:t>至</w:t>
      </w:r>
      <w:r w:rsidRPr="00894F00">
        <w:rPr>
          <w:rFonts w:hint="eastAsia"/>
        </w:rPr>
        <w:t>156</w:t>
      </w:r>
      <w:r w:rsidRPr="00894F00">
        <w:rPr>
          <w:rFonts w:hint="eastAsia"/>
        </w:rPr>
        <w:t>段。</w:t>
      </w:r>
      <w:r w:rsidRPr="00894F00">
        <w:rPr>
          <w:rStyle w:val="FootnoteReference"/>
        </w:rPr>
        <w:footnoteReference w:id="4"/>
      </w:r>
      <w:r w:rsidRPr="00894F00">
        <w:rPr>
          <w:rFonts w:hint="eastAsia"/>
        </w:rPr>
        <w:t xml:space="preserve"> </w:t>
      </w:r>
    </w:p>
    <w:p w:rsidR="0062767D" w:rsidRPr="00894F00" w:rsidRDefault="0062767D" w:rsidP="00627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t>第2条：政策措施</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t>基本立法</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t>《公约》的法律地位</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7.</w:t>
      </w:r>
      <w:r w:rsidRPr="00894F00">
        <w:rPr>
          <w:rFonts w:hint="eastAsia"/>
        </w:rPr>
        <w:tab/>
      </w:r>
      <w:r w:rsidRPr="00894F00">
        <w:rPr>
          <w:rFonts w:hint="eastAsia"/>
        </w:rPr>
        <w:t>有关国际文书在法律地位上优先于国家立法的问题，</w:t>
      </w:r>
      <w:r w:rsidRPr="00894F00">
        <w:rPr>
          <w:rFonts w:hint="eastAsia"/>
        </w:rPr>
        <w:t>2010</w:t>
      </w:r>
      <w:r w:rsidRPr="00894F00">
        <w:rPr>
          <w:rFonts w:hint="eastAsia"/>
        </w:rPr>
        <w:t>年通过的关于国际条约的第</w:t>
      </w:r>
      <w:r w:rsidRPr="00894F00">
        <w:rPr>
          <w:rFonts w:hint="eastAsia"/>
        </w:rPr>
        <w:t>6/2010</w:t>
      </w:r>
      <w:r w:rsidRPr="00894F00">
        <w:rPr>
          <w:rFonts w:hint="eastAsia"/>
        </w:rPr>
        <w:t>号法</w:t>
      </w:r>
      <w:r w:rsidRPr="00894F00">
        <w:rPr>
          <w:rFonts w:hint="eastAsia"/>
        </w:rPr>
        <w:t>(</w:t>
      </w:r>
      <w:r w:rsidRPr="00894F00">
        <w:rPr>
          <w:rFonts w:hint="eastAsia"/>
        </w:rPr>
        <w:t>见附件</w:t>
      </w:r>
      <w:r w:rsidR="005D1D1B">
        <w:rPr>
          <w:rFonts w:hint="eastAsia"/>
        </w:rPr>
        <w:t>)</w:t>
      </w:r>
      <w:r w:rsidRPr="00894F00">
        <w:rPr>
          <w:rFonts w:hint="eastAsia"/>
        </w:rPr>
        <w:t>作出澄清。该法规定，“对于正式条约，东帝汶国家在其批准时开始受到约束”。</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8.</w:t>
      </w:r>
      <w:r w:rsidRPr="00894F00">
        <w:rPr>
          <w:rFonts w:hint="eastAsia"/>
        </w:rPr>
        <w:tab/>
      </w:r>
      <w:r w:rsidRPr="00894F00">
        <w:rPr>
          <w:rFonts w:hint="eastAsia"/>
        </w:rPr>
        <w:t>关于综合国际法和国内法之间的规范层次问题，第</w:t>
      </w:r>
      <w:r w:rsidRPr="00894F00">
        <w:rPr>
          <w:rFonts w:hint="eastAsia"/>
        </w:rPr>
        <w:t>9.3</w:t>
      </w:r>
      <w:r w:rsidRPr="00894F00">
        <w:rPr>
          <w:rFonts w:hint="eastAsia"/>
        </w:rPr>
        <w:t>条指出，国际准则优先于国内准则，任何国内法如果违背国际公约、条约或协定的规定均属无效。按此观点，最高法律当局可能会收到按宪法提出的上诉，并应积极主动审查各项法规，确定其是否违反《宪法》。由于尚未建立最高法院，最高法庭目前为上诉法院。</w:t>
      </w:r>
    </w:p>
    <w:p w:rsidR="0062767D" w:rsidRPr="005D1D1B"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KaiTi_GB2312" w:eastAsia="KaiTi_GB2312" w:hint="eastAsia"/>
        </w:rPr>
      </w:pPr>
      <w:r w:rsidRPr="00894F00">
        <w:rPr>
          <w:rFonts w:hint="eastAsia"/>
        </w:rPr>
        <w:tab/>
      </w:r>
      <w:r w:rsidRPr="00894F00">
        <w:rPr>
          <w:rFonts w:hint="eastAsia"/>
        </w:rPr>
        <w:tab/>
      </w:r>
      <w:r w:rsidRPr="005D1D1B">
        <w:rPr>
          <w:rFonts w:ascii="KaiTi_GB2312" w:eastAsia="KaiTi_GB2312" w:hint="eastAsia"/>
        </w:rPr>
        <w:t>关于平等的具体立法</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9.</w:t>
      </w:r>
      <w:r w:rsidRPr="00894F00">
        <w:rPr>
          <w:rFonts w:hint="eastAsia"/>
        </w:rPr>
        <w:tab/>
      </w:r>
      <w:r w:rsidRPr="00894F00">
        <w:rPr>
          <w:rFonts w:hint="eastAsia"/>
        </w:rPr>
        <w:t>关于诠释和在国家宪法中列入平等原则的问题，关于“妇女与男子平等”的第</w:t>
      </w:r>
      <w:r w:rsidRPr="00894F00">
        <w:rPr>
          <w:rFonts w:hint="eastAsia"/>
        </w:rPr>
        <w:t>17</w:t>
      </w:r>
      <w:r w:rsidRPr="00894F00">
        <w:rPr>
          <w:rFonts w:hint="eastAsia"/>
        </w:rPr>
        <w:t>条指出，</w:t>
      </w:r>
      <w:r>
        <w:rPr>
          <w:rFonts w:hint="eastAsia"/>
        </w:rPr>
        <w:t>“</w:t>
      </w:r>
      <w:r w:rsidRPr="00894F00">
        <w:rPr>
          <w:rFonts w:hint="eastAsia"/>
        </w:rPr>
        <w:t>妇女和男子在家庭、政治、经济、社会、文化生活等所有方面具有相同的权利和义务</w:t>
      </w:r>
      <w:r>
        <w:rPr>
          <w:rFonts w:hint="eastAsia"/>
        </w:rPr>
        <w:t>”</w:t>
      </w:r>
      <w:r w:rsidRPr="00894F00">
        <w:rPr>
          <w:rFonts w:hint="eastAsia"/>
        </w:rPr>
        <w:t>。</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10.</w:t>
      </w:r>
      <w:r w:rsidRPr="00894F00">
        <w:rPr>
          <w:rFonts w:hint="eastAsia"/>
        </w:rPr>
        <w:tab/>
      </w:r>
      <w:r w:rsidRPr="00894F00">
        <w:rPr>
          <w:rFonts w:hint="eastAsia"/>
        </w:rPr>
        <w:t>平等原则也被纳入诸如《民法》</w:t>
      </w:r>
      <w:r w:rsidRPr="00894F00">
        <w:rPr>
          <w:rFonts w:hint="eastAsia"/>
        </w:rPr>
        <w:t>(</w:t>
      </w:r>
      <w:r w:rsidRPr="00894F00">
        <w:rPr>
          <w:rFonts w:hint="eastAsia"/>
        </w:rPr>
        <w:t>第</w:t>
      </w:r>
      <w:r w:rsidRPr="00894F00">
        <w:rPr>
          <w:rFonts w:hint="eastAsia"/>
        </w:rPr>
        <w:t>1559</w:t>
      </w:r>
      <w:r w:rsidRPr="00894F00">
        <w:rPr>
          <w:rFonts w:hint="eastAsia"/>
        </w:rPr>
        <w:t>条</w:t>
      </w:r>
      <w:r>
        <w:rPr>
          <w:rFonts w:hint="eastAsia"/>
        </w:rPr>
        <w:t>)</w:t>
      </w:r>
      <w:r w:rsidRPr="00894F00">
        <w:rPr>
          <w:rFonts w:hint="eastAsia"/>
        </w:rPr>
        <w:t>、《劳工法》</w:t>
      </w:r>
      <w:r w:rsidRPr="00894F00">
        <w:rPr>
          <w:rFonts w:hint="eastAsia"/>
        </w:rPr>
        <w:t>(</w:t>
      </w:r>
      <w:r w:rsidRPr="00894F00">
        <w:rPr>
          <w:rFonts w:hint="eastAsia"/>
        </w:rPr>
        <w:t>第</w:t>
      </w:r>
      <w:r w:rsidRPr="00894F00">
        <w:rPr>
          <w:rFonts w:hint="eastAsia"/>
        </w:rPr>
        <w:t>6</w:t>
      </w:r>
      <w:r w:rsidRPr="00894F00">
        <w:rPr>
          <w:rFonts w:hint="eastAsia"/>
        </w:rPr>
        <w:t>条</w:t>
      </w:r>
      <w:r>
        <w:rPr>
          <w:rFonts w:hint="eastAsia"/>
        </w:rPr>
        <w:t>)</w:t>
      </w:r>
      <w:r w:rsidRPr="00894F00">
        <w:rPr>
          <w:rFonts w:hint="eastAsia"/>
        </w:rPr>
        <w:t>、《国民议会选举法》</w:t>
      </w:r>
      <w:r w:rsidRPr="00894F00">
        <w:rPr>
          <w:rFonts w:hint="eastAsia"/>
        </w:rPr>
        <w:t>(</w:t>
      </w:r>
      <w:r w:rsidRPr="00894F00">
        <w:rPr>
          <w:rFonts w:hint="eastAsia"/>
        </w:rPr>
        <w:t>第</w:t>
      </w:r>
      <w:r w:rsidRPr="00894F00">
        <w:rPr>
          <w:rFonts w:hint="eastAsia"/>
        </w:rPr>
        <w:t>8</w:t>
      </w:r>
      <w:r w:rsidRPr="00894F00">
        <w:rPr>
          <w:rFonts w:hint="eastAsia"/>
        </w:rPr>
        <w:t>条</w:t>
      </w:r>
      <w:r w:rsidRPr="00894F00">
        <w:rPr>
          <w:rFonts w:hint="eastAsia"/>
        </w:rPr>
        <w:t>)</w:t>
      </w:r>
      <w:r w:rsidRPr="00894F00">
        <w:rPr>
          <w:rFonts w:hint="eastAsia"/>
        </w:rPr>
        <w:t>以及《反家庭暴力法》</w:t>
      </w:r>
      <w:r w:rsidRPr="00894F00">
        <w:rPr>
          <w:rFonts w:hint="eastAsia"/>
        </w:rPr>
        <w:t>(</w:t>
      </w:r>
      <w:r w:rsidRPr="00894F00">
        <w:rPr>
          <w:rFonts w:hint="eastAsia"/>
        </w:rPr>
        <w:t>第</w:t>
      </w:r>
      <w:r w:rsidRPr="00894F00">
        <w:rPr>
          <w:rFonts w:hint="eastAsia"/>
        </w:rPr>
        <w:t>4</w:t>
      </w:r>
      <w:r w:rsidRPr="00894F00">
        <w:rPr>
          <w:rFonts w:hint="eastAsia"/>
        </w:rPr>
        <w:t>条</w:t>
      </w:r>
      <w:r w:rsidRPr="00894F00">
        <w:rPr>
          <w:rFonts w:hint="eastAsia"/>
        </w:rPr>
        <w:t>)</w:t>
      </w:r>
      <w:r w:rsidRPr="00894F00">
        <w:rPr>
          <w:rFonts w:hint="eastAsia"/>
        </w:rPr>
        <w:t>等具体法律，并在每项法律中得到进一步阐述</w:t>
      </w:r>
      <w:r w:rsidRPr="00894F00">
        <w:rPr>
          <w:rFonts w:hint="eastAsia"/>
        </w:rPr>
        <w:t>(</w:t>
      </w:r>
      <w:r w:rsidRPr="00894F00">
        <w:rPr>
          <w:rFonts w:hint="eastAsia"/>
        </w:rPr>
        <w:t>参见附件</w:t>
      </w:r>
      <w:r w:rsidRPr="00894F00">
        <w:rPr>
          <w:rFonts w:hint="eastAsia"/>
        </w:rPr>
        <w:t>)</w:t>
      </w:r>
      <w:r w:rsidRPr="00894F00">
        <w:rPr>
          <w:rFonts w:hint="eastAsia"/>
        </w:rPr>
        <w:t>。</w:t>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11.</w:t>
      </w:r>
      <w:r w:rsidRPr="00894F00">
        <w:rPr>
          <w:rFonts w:hint="eastAsia"/>
        </w:rPr>
        <w:tab/>
      </w:r>
      <w:r w:rsidRPr="00894F00">
        <w:rPr>
          <w:rFonts w:hint="eastAsia"/>
        </w:rPr>
        <w:t>在东帝汶女议员小组的主持下，于</w:t>
      </w:r>
      <w:r w:rsidRPr="00894F00">
        <w:rPr>
          <w:rFonts w:hint="eastAsia"/>
        </w:rPr>
        <w:t>2008</w:t>
      </w:r>
      <w:r w:rsidRPr="00894F00">
        <w:rPr>
          <w:rFonts w:hint="eastAsia"/>
        </w:rPr>
        <w:t>年开始讨论制定两性平等法，讨论得到了联合国妇女发展基金的支持。这一举措当时是合情合理的，因为尚未通过《刑法》、《民法》和《反家庭暴力法》及其他法律，整体法律框架尚很薄弱。自那时以来，这些重大立法文件业已通过，其中考虑到了两性平等法所关注的大部分问题，所以上届议会决定不再继续考虑两性平等法草案，并专注于新通过法律的强制执行和妇女权利的保护问题。</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12.</w:t>
      </w:r>
      <w:r w:rsidRPr="00894F00">
        <w:rPr>
          <w:rFonts w:hint="eastAsia"/>
        </w:rPr>
        <w:tab/>
      </w:r>
      <w:r w:rsidRPr="00894F00">
        <w:rPr>
          <w:rFonts w:hint="eastAsia"/>
        </w:rPr>
        <w:t>一个例子是，前两性平等法草案中关于就业平等的所有条款——平等工作权、同工同酬、对安全怀孕和生育的支持、提供产假等……均已列入劳动法；而家庭生活中的平等——平等择偶权、婚姻期间的平等权利和责任、监护方面的平等权利和责任等等</w:t>
      </w:r>
      <w:r>
        <w:rPr>
          <w:rFonts w:hint="eastAsia"/>
        </w:rPr>
        <w:t>)</w:t>
      </w:r>
      <w:r w:rsidRPr="00894F00">
        <w:rPr>
          <w:rFonts w:hint="eastAsia"/>
        </w:rPr>
        <w:t>……均已列入《民法》。</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13.</w:t>
      </w:r>
      <w:r w:rsidRPr="00894F00">
        <w:rPr>
          <w:rFonts w:hint="eastAsia"/>
        </w:rPr>
        <w:tab/>
      </w:r>
      <w:r w:rsidRPr="00894F00">
        <w:rPr>
          <w:rFonts w:hint="eastAsia"/>
        </w:rPr>
        <w:t>须指出，在女议员小组的带领下，新议会开始重新考虑对两性平等法问题的立场，并可能重新启动关于制定</w:t>
      </w:r>
      <w:r w:rsidRPr="00894F00">
        <w:rPr>
          <w:rFonts w:hint="eastAsia"/>
        </w:rPr>
        <w:t>/</w:t>
      </w:r>
      <w:r w:rsidRPr="00894F00">
        <w:rPr>
          <w:rFonts w:hint="eastAsia"/>
        </w:rPr>
        <w:t>通过两性平等法问题的正式辩论。</w:t>
      </w:r>
      <w:r w:rsidRPr="00894F00">
        <w:rPr>
          <w:rStyle w:val="FootnoteReference"/>
        </w:rPr>
        <w:footnoteReference w:id="5"/>
      </w:r>
      <w:r w:rsidRPr="00894F00">
        <w:rPr>
          <w:rFonts w:hint="eastAsia"/>
        </w:rPr>
        <w:t xml:space="preserve"> </w:t>
      </w:r>
    </w:p>
    <w:p w:rsidR="0062767D" w:rsidRPr="00894F00"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t>全国妇女机制</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14.</w:t>
      </w:r>
      <w:r w:rsidRPr="00894F00">
        <w:rPr>
          <w:rFonts w:hint="eastAsia"/>
        </w:rPr>
        <w:tab/>
      </w:r>
      <w:r w:rsidRPr="00894F00">
        <w:rPr>
          <w:rFonts w:hint="eastAsia"/>
        </w:rPr>
        <w:t>第四届政府于</w:t>
      </w:r>
      <w:r w:rsidRPr="00894F00">
        <w:rPr>
          <w:rFonts w:hint="eastAsia"/>
        </w:rPr>
        <w:t>2008</w:t>
      </w:r>
      <w:r w:rsidRPr="00894F00">
        <w:rPr>
          <w:rFonts w:hint="eastAsia"/>
        </w:rPr>
        <w:t>年</w:t>
      </w:r>
      <w:r w:rsidRPr="00894F00">
        <w:rPr>
          <w:rFonts w:hint="eastAsia"/>
        </w:rPr>
        <w:t>6</w:t>
      </w:r>
      <w:r w:rsidRPr="00894F00">
        <w:rPr>
          <w:rFonts w:hint="eastAsia"/>
        </w:rPr>
        <w:t>月</w:t>
      </w:r>
      <w:r w:rsidRPr="00894F00">
        <w:rPr>
          <w:rFonts w:hint="eastAsia"/>
        </w:rPr>
        <w:t>4</w:t>
      </w:r>
      <w:r w:rsidRPr="00894F00">
        <w:rPr>
          <w:rFonts w:hint="eastAsia"/>
        </w:rPr>
        <w:t>日通过</w:t>
      </w:r>
      <w:hyperlink r:id="rId16" w:history="1">
        <w:r w:rsidR="00CA7AD1" w:rsidRPr="00CA7AD1">
          <w:rPr>
            <w:rStyle w:val="Hyperlink"/>
          </w:rPr>
          <w:t>16/200</w:t>
        </w:r>
      </w:hyperlink>
      <w:r w:rsidR="00CA7AD1" w:rsidRPr="00CA7AD1">
        <w:t>8</w:t>
      </w:r>
      <w:r w:rsidRPr="00894F00">
        <w:rPr>
          <w:rFonts w:hint="eastAsia"/>
        </w:rPr>
        <w:t>号法令，设立了促进平等国务秘书处，以取代原促进平等总理顾问办公室，初次报告就此作出了详细说明。这自成立以来已经成为主管制定、协调和评估促进性别平等政策的主要政府机构。</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15.</w:t>
      </w:r>
      <w:r w:rsidRPr="00894F00">
        <w:rPr>
          <w:rFonts w:hint="eastAsia"/>
        </w:rPr>
        <w:tab/>
      </w:r>
      <w:r w:rsidRPr="00894F00">
        <w:rPr>
          <w:rFonts w:hint="eastAsia"/>
        </w:rPr>
        <w:t>因此，促进平等国务秘书处的主要作用和附加值在于其协调和监督职能。国务秘书处不是一个执行机构，因为法律、政策和方案的执行工作都由职能部委负责。然而，促进平等国务秘书处在促进东帝汶性别平等发挥着催化作用。促进平等国务秘书处是政府内部性别平等工作的主要推动者，必须通过倡导工作将两性平等纳入政府机构的所有政策、方案和预算。</w:t>
      </w:r>
      <w:r w:rsidRPr="00894F00">
        <w:rPr>
          <w:rStyle w:val="FootnoteReference"/>
        </w:rPr>
        <w:footnoteReference w:id="6"/>
      </w:r>
      <w:r w:rsidRPr="00894F00">
        <w:rPr>
          <w:rFonts w:hint="eastAsia"/>
        </w:rPr>
        <w:t xml:space="preserve"> </w:t>
      </w:r>
    </w:p>
    <w:p w:rsidR="0062767D" w:rsidRPr="00894F00" w:rsidRDefault="0062767D" w:rsidP="00943EC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00" w:lineRule="exact"/>
        <w:ind w:left="1267" w:right="1259"/>
        <w:rPr>
          <w:rFonts w:hint="eastAsia"/>
        </w:rPr>
      </w:pPr>
      <w:r w:rsidRPr="00894F00">
        <w:rPr>
          <w:rFonts w:hint="eastAsia"/>
        </w:rPr>
        <w:t>16.</w:t>
      </w:r>
      <w:r w:rsidRPr="00894F00">
        <w:rPr>
          <w:rFonts w:hint="eastAsia"/>
        </w:rPr>
        <w:tab/>
      </w:r>
      <w:r w:rsidRPr="00894F00">
        <w:rPr>
          <w:rFonts w:hint="eastAsia"/>
        </w:rPr>
        <w:t>根据促进平等总理顾问办公室的经验，促进平等国务秘书处在其</w:t>
      </w:r>
      <w:r w:rsidRPr="00894F00">
        <w:rPr>
          <w:rFonts w:hint="eastAsia"/>
        </w:rPr>
        <w:t>2012-2017</w:t>
      </w:r>
      <w:r w:rsidRPr="00894F00">
        <w:rPr>
          <w:rFonts w:hint="eastAsia"/>
        </w:rPr>
        <w:t>年战略计划中提出五个战略目标：</w:t>
      </w:r>
    </w:p>
    <w:p w:rsidR="0062767D" w:rsidRPr="00894F00" w:rsidRDefault="002A7C1B" w:rsidP="00943EC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00" w:lineRule="exact"/>
        <w:ind w:left="2092" w:right="1259" w:hanging="397"/>
        <w:rPr>
          <w:rFonts w:hint="eastAsia"/>
        </w:rPr>
      </w:pPr>
      <w:r>
        <w:rPr>
          <w:rFonts w:hint="eastAsia"/>
        </w:rPr>
        <w:t>㈠</w:t>
      </w:r>
      <w:r w:rsidR="0062767D" w:rsidRPr="00894F00">
        <w:rPr>
          <w:rFonts w:hint="eastAsia"/>
        </w:rPr>
        <w:tab/>
      </w:r>
      <w:r w:rsidR="0062767D" w:rsidRPr="00894F00">
        <w:rPr>
          <w:rFonts w:hint="eastAsia"/>
        </w:rPr>
        <w:t>提高促进平等国务秘书处在性别平等主流化方面的能力</w:t>
      </w:r>
    </w:p>
    <w:p w:rsidR="0062767D" w:rsidRPr="00894F00" w:rsidRDefault="002A7C1B" w:rsidP="00943EC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120" w:line="300" w:lineRule="exact"/>
        <w:ind w:left="2092" w:right="1259" w:hanging="397"/>
        <w:rPr>
          <w:rFonts w:hint="eastAsia"/>
        </w:rPr>
      </w:pPr>
      <w:r>
        <w:rPr>
          <w:rFonts w:hint="eastAsia"/>
        </w:rPr>
        <w:t>㈡</w:t>
      </w:r>
      <w:r w:rsidR="0062767D" w:rsidRPr="00894F00">
        <w:rPr>
          <w:rFonts w:hint="eastAsia"/>
        </w:rPr>
        <w:tab/>
      </w:r>
      <w:r w:rsidR="0062767D" w:rsidRPr="00894F00">
        <w:rPr>
          <w:rFonts w:hint="eastAsia"/>
        </w:rPr>
        <w:t>在国家和地方两级倡导注重两性平等的政策和立法</w:t>
      </w:r>
      <w:r w:rsidR="0062767D" w:rsidRPr="00894F00">
        <w:rPr>
          <w:rFonts w:hint="eastAsia"/>
        </w:rPr>
        <w:t xml:space="preserve"> </w:t>
      </w:r>
    </w:p>
    <w:p w:rsidR="0062767D" w:rsidRPr="00894F00" w:rsidRDefault="002A7C1B" w:rsidP="00943EC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120" w:line="300" w:lineRule="exact"/>
        <w:ind w:left="2092" w:right="1259" w:hanging="397"/>
        <w:rPr>
          <w:rFonts w:hint="eastAsia"/>
        </w:rPr>
      </w:pPr>
      <w:r>
        <w:rPr>
          <w:rFonts w:hint="eastAsia"/>
        </w:rPr>
        <w:t>㈢</w:t>
      </w:r>
      <w:r w:rsidR="0062767D" w:rsidRPr="00894F00">
        <w:rPr>
          <w:rFonts w:hint="eastAsia"/>
        </w:rPr>
        <w:tab/>
      </w:r>
      <w:r w:rsidR="0062767D" w:rsidRPr="00894F00">
        <w:rPr>
          <w:rFonts w:hint="eastAsia"/>
        </w:rPr>
        <w:t>加强政府机构和国家机构的性别平等主流化机制，以推动各项政策、程序、进程和预算</w:t>
      </w:r>
    </w:p>
    <w:p w:rsidR="0062767D" w:rsidRPr="00894F00" w:rsidRDefault="002A7C1B" w:rsidP="00943EC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00" w:lineRule="exact"/>
        <w:ind w:left="2092" w:right="1259" w:hanging="397"/>
        <w:rPr>
          <w:rFonts w:hint="eastAsia"/>
        </w:rPr>
      </w:pPr>
      <w:r>
        <w:rPr>
          <w:rFonts w:hint="eastAsia"/>
        </w:rPr>
        <w:t>㈣</w:t>
      </w:r>
      <w:r w:rsidR="0062767D" w:rsidRPr="00894F00">
        <w:rPr>
          <w:rFonts w:hint="eastAsia"/>
        </w:rPr>
        <w:tab/>
      </w:r>
      <w:r w:rsidR="0062767D" w:rsidRPr="00894F00">
        <w:rPr>
          <w:rFonts w:hint="eastAsia"/>
        </w:rPr>
        <w:t>在国家和地方两级提高利益攸关者以及广大民众的认识，以协助促进性别平等</w:t>
      </w:r>
    </w:p>
    <w:p w:rsidR="0062767D" w:rsidRPr="00894F00" w:rsidRDefault="002A7C1B" w:rsidP="00943EC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00" w:lineRule="exact"/>
        <w:ind w:left="2092" w:right="1259" w:hanging="397"/>
        <w:rPr>
          <w:rFonts w:hint="eastAsia"/>
        </w:rPr>
      </w:pPr>
      <w:r>
        <w:rPr>
          <w:rFonts w:hint="eastAsia"/>
        </w:rPr>
        <w:t>㈤</w:t>
      </w:r>
      <w:r w:rsidR="0062767D" w:rsidRPr="00894F00">
        <w:rPr>
          <w:rFonts w:hint="eastAsia"/>
        </w:rPr>
        <w:tab/>
      </w:r>
      <w:r w:rsidR="0062767D" w:rsidRPr="00894F00">
        <w:rPr>
          <w:rFonts w:hint="eastAsia"/>
        </w:rPr>
        <w:t>妇女的经济赋权</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17.</w:t>
      </w:r>
      <w:r w:rsidRPr="00894F00">
        <w:rPr>
          <w:rFonts w:hint="eastAsia"/>
        </w:rPr>
        <w:tab/>
      </w:r>
      <w:r w:rsidRPr="00894F00">
        <w:rPr>
          <w:rFonts w:hint="eastAsia"/>
        </w:rPr>
        <w:t>关于缺乏为确保促进平等国务秘书处有效运作所需充分财力和人力资源的问题，东帝汶政府十分自豪的是，促进平等国务秘书处自成立以来，其预算和人力资源都连年增加。为促进平等国务秘书处划拨的整体预算从</w:t>
      </w:r>
      <w:r w:rsidRPr="00894F00">
        <w:rPr>
          <w:rFonts w:hint="eastAsia"/>
        </w:rPr>
        <w:t>2008</w:t>
      </w:r>
      <w:r w:rsidRPr="00894F00">
        <w:rPr>
          <w:rFonts w:hint="eastAsia"/>
        </w:rPr>
        <w:t>年的</w:t>
      </w:r>
      <w:r w:rsidRPr="00894F00">
        <w:rPr>
          <w:rFonts w:hint="eastAsia"/>
        </w:rPr>
        <w:t>342 000</w:t>
      </w:r>
      <w:r w:rsidRPr="00894F00">
        <w:rPr>
          <w:rFonts w:hint="eastAsia"/>
        </w:rPr>
        <w:t>美元上升到</w:t>
      </w:r>
      <w:r w:rsidRPr="00894F00">
        <w:rPr>
          <w:rFonts w:hint="eastAsia"/>
        </w:rPr>
        <w:t>2012</w:t>
      </w:r>
      <w:r w:rsidRPr="00894F00">
        <w:rPr>
          <w:rFonts w:hint="eastAsia"/>
        </w:rPr>
        <w:t>年的</w:t>
      </w:r>
      <w:r w:rsidRPr="00894F00">
        <w:rPr>
          <w:rFonts w:hint="eastAsia"/>
        </w:rPr>
        <w:t>1 378 000</w:t>
      </w:r>
      <w:r w:rsidRPr="00894F00">
        <w:rPr>
          <w:rFonts w:hint="eastAsia"/>
        </w:rPr>
        <w:t>美元</w:t>
      </w:r>
      <w:r w:rsidRPr="00894F00">
        <w:rPr>
          <w:rFonts w:hint="eastAsia"/>
        </w:rPr>
        <w:t>(</w:t>
      </w:r>
      <w:r w:rsidRPr="00894F00">
        <w:rPr>
          <w:rFonts w:hint="eastAsia"/>
        </w:rPr>
        <w:t>通常每年开支会超过</w:t>
      </w:r>
      <w:r w:rsidRPr="00894F00">
        <w:rPr>
          <w:rFonts w:hint="eastAsia"/>
        </w:rPr>
        <w:t>90</w:t>
      </w:r>
      <w:r w:rsidRPr="00894F00">
        <w:rPr>
          <w:rFonts w:hint="eastAsia"/>
        </w:rPr>
        <w:t>％</w:t>
      </w:r>
      <w:r w:rsidRPr="00894F00">
        <w:rPr>
          <w:rFonts w:hint="eastAsia"/>
        </w:rPr>
        <w:t>)</w:t>
      </w:r>
      <w:r w:rsidRPr="00894F00">
        <w:rPr>
          <w:rFonts w:hint="eastAsia"/>
        </w:rPr>
        <w:t>，并预计</w:t>
      </w:r>
      <w:r w:rsidRPr="00894F00">
        <w:rPr>
          <w:rFonts w:hint="eastAsia"/>
        </w:rPr>
        <w:t>2013</w:t>
      </w:r>
      <w:r w:rsidRPr="00894F00">
        <w:rPr>
          <w:rFonts w:hint="eastAsia"/>
        </w:rPr>
        <w:t>年将再次上升，达到</w:t>
      </w:r>
      <w:r w:rsidRPr="00894F00">
        <w:rPr>
          <w:rFonts w:hint="eastAsia"/>
        </w:rPr>
        <w:t>1 867 000</w:t>
      </w:r>
      <w:r w:rsidRPr="00894F00">
        <w:rPr>
          <w:rFonts w:hint="eastAsia"/>
        </w:rPr>
        <w:t>美元。这意味着在</w:t>
      </w:r>
      <w:r w:rsidRPr="00894F00">
        <w:rPr>
          <w:rFonts w:hint="eastAsia"/>
        </w:rPr>
        <w:t>4</w:t>
      </w:r>
      <w:r w:rsidRPr="00894F00">
        <w:rPr>
          <w:rFonts w:hint="eastAsia"/>
        </w:rPr>
        <w:t>年期间增长</w:t>
      </w:r>
      <w:r w:rsidRPr="00894F00">
        <w:rPr>
          <w:rFonts w:hint="eastAsia"/>
        </w:rPr>
        <w:t>303</w:t>
      </w:r>
      <w:r w:rsidRPr="00894F00">
        <w:rPr>
          <w:rFonts w:hint="eastAsia"/>
        </w:rPr>
        <w:t>％。</w:t>
      </w:r>
      <w:r w:rsidRPr="00894F00">
        <w:rPr>
          <w:rStyle w:val="FootnoteReference"/>
        </w:rPr>
        <w:footnoteReference w:id="7"/>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18.</w:t>
      </w:r>
      <w:r w:rsidRPr="00894F00">
        <w:rPr>
          <w:rFonts w:hint="eastAsia"/>
        </w:rPr>
        <w:tab/>
      </w:r>
      <w:r w:rsidRPr="00894F00">
        <w:rPr>
          <w:rFonts w:hint="eastAsia"/>
        </w:rPr>
        <w:t>然而，有必要根据政府的整个预算权衡这一预算上升的情况。事实上，后者在同一的时期也显著增涨，而且促进平等国务秘书处的预算一直是政府机构中最低的之一，原因还是在于促进平等国务秘书处不是一个执行机构。政府的整体预算总额在</w:t>
      </w:r>
      <w:r w:rsidRPr="00894F00">
        <w:rPr>
          <w:rFonts w:hint="eastAsia"/>
        </w:rPr>
        <w:t>2008</w:t>
      </w:r>
      <w:r w:rsidRPr="00894F00">
        <w:rPr>
          <w:rFonts w:hint="eastAsia"/>
        </w:rPr>
        <w:t>年为</w:t>
      </w:r>
      <w:r w:rsidRPr="00894F00">
        <w:rPr>
          <w:rFonts w:hint="eastAsia"/>
        </w:rPr>
        <w:t>788 312 000</w:t>
      </w:r>
      <w:r w:rsidRPr="00894F00">
        <w:rPr>
          <w:rFonts w:hint="eastAsia"/>
        </w:rPr>
        <w:t>美元，</w:t>
      </w:r>
      <w:r w:rsidRPr="00894F00">
        <w:rPr>
          <w:rFonts w:hint="eastAsia"/>
        </w:rPr>
        <w:t>2012</w:t>
      </w:r>
      <w:r w:rsidRPr="00894F00">
        <w:rPr>
          <w:rFonts w:hint="eastAsia"/>
        </w:rPr>
        <w:t>年上升到</w:t>
      </w:r>
      <w:r w:rsidRPr="00894F00">
        <w:rPr>
          <w:rFonts w:hint="eastAsia"/>
        </w:rPr>
        <w:t>1 806 781 945</w:t>
      </w:r>
      <w:r w:rsidRPr="00894F00">
        <w:rPr>
          <w:rFonts w:hint="eastAsia"/>
        </w:rPr>
        <w:t>美元，在同一</w:t>
      </w:r>
      <w:r w:rsidRPr="00894F00">
        <w:rPr>
          <w:rFonts w:hint="eastAsia"/>
        </w:rPr>
        <w:t>4</w:t>
      </w:r>
      <w:r w:rsidRPr="00894F00">
        <w:rPr>
          <w:rFonts w:hint="eastAsia"/>
        </w:rPr>
        <w:t>年期间增长</w:t>
      </w:r>
      <w:r w:rsidRPr="00894F00">
        <w:rPr>
          <w:rFonts w:hint="eastAsia"/>
        </w:rPr>
        <w:t>129</w:t>
      </w:r>
      <w:r w:rsidRPr="00894F00">
        <w:rPr>
          <w:rFonts w:hint="eastAsia"/>
        </w:rPr>
        <w:t>％。</w:t>
      </w:r>
      <w:r w:rsidRPr="00894F00">
        <w:rPr>
          <w:rStyle w:val="FootnoteReference"/>
        </w:rPr>
        <w:footnoteReference w:id="8"/>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19.</w:t>
      </w:r>
      <w:r w:rsidRPr="00894F00">
        <w:rPr>
          <w:rFonts w:hint="eastAsia"/>
        </w:rPr>
        <w:tab/>
      </w:r>
      <w:r w:rsidRPr="00894F00">
        <w:rPr>
          <w:rFonts w:hint="eastAsia"/>
        </w:rPr>
        <w:t>促进平等国务秘书处的人力资源大致遵循其财务资源的相同轨迹。秘书处在创建时有</w:t>
      </w:r>
      <w:r w:rsidRPr="00894F00">
        <w:rPr>
          <w:rFonts w:hint="eastAsia"/>
        </w:rPr>
        <w:t>15</w:t>
      </w:r>
      <w:r w:rsidRPr="00894F00">
        <w:rPr>
          <w:rFonts w:hint="eastAsia"/>
        </w:rPr>
        <w:t>名公务员。在编写这份报告时，有</w:t>
      </w:r>
      <w:r w:rsidRPr="00894F00">
        <w:rPr>
          <w:rFonts w:hint="eastAsia"/>
        </w:rPr>
        <w:t>61</w:t>
      </w:r>
      <w:r w:rsidRPr="00894F00">
        <w:rPr>
          <w:rFonts w:hint="eastAsia"/>
        </w:rPr>
        <w:t>名公务人员在促进平等国务秘书处工作，其中包括</w:t>
      </w:r>
      <w:r w:rsidRPr="00894F00">
        <w:rPr>
          <w:rFonts w:hint="eastAsia"/>
        </w:rPr>
        <w:t>13</w:t>
      </w:r>
      <w:r w:rsidRPr="00894F00">
        <w:rPr>
          <w:rFonts w:hint="eastAsia"/>
        </w:rPr>
        <w:t>名新的地区工作人员</w:t>
      </w:r>
      <w:r w:rsidRPr="00894F00">
        <w:rPr>
          <w:rFonts w:hint="eastAsia"/>
        </w:rPr>
        <w:t>(8</w:t>
      </w:r>
      <w:r w:rsidRPr="00894F00">
        <w:rPr>
          <w:rFonts w:hint="eastAsia"/>
        </w:rPr>
        <w:t>人已经征聘并开始工作</w:t>
      </w:r>
      <w:r w:rsidRPr="00894F00">
        <w:rPr>
          <w:rFonts w:hint="eastAsia"/>
        </w:rPr>
        <w:t>)</w:t>
      </w:r>
      <w:r w:rsidRPr="00894F00">
        <w:rPr>
          <w:rFonts w:hint="eastAsia"/>
        </w:rPr>
        <w:t>，他们将在地区政府办公，协助地区性别平等工作组开展工作。在</w:t>
      </w:r>
      <w:r w:rsidRPr="00894F00">
        <w:rPr>
          <w:rFonts w:hint="eastAsia"/>
        </w:rPr>
        <w:t>2012</w:t>
      </w:r>
      <w:r w:rsidRPr="00894F00">
        <w:rPr>
          <w:rFonts w:hint="eastAsia"/>
        </w:rPr>
        <w:t>年这些长期工作人员大约有</w:t>
      </w:r>
      <w:r w:rsidRPr="00894F00">
        <w:rPr>
          <w:rFonts w:hint="eastAsia"/>
        </w:rPr>
        <w:t>60</w:t>
      </w:r>
      <w:r w:rsidRPr="00894F00">
        <w:rPr>
          <w:rFonts w:hint="eastAsia"/>
        </w:rPr>
        <w:t>％是妇女。除</w:t>
      </w:r>
      <w:r w:rsidRPr="00894F00">
        <w:rPr>
          <w:rFonts w:hint="eastAsia"/>
        </w:rPr>
        <w:t>61</w:t>
      </w:r>
      <w:r w:rsidRPr="00894F00">
        <w:rPr>
          <w:rFonts w:hint="eastAsia"/>
        </w:rPr>
        <w:t>名公务员之外还有各国和国际顾问提供技术援助和能力建设，而且在包考和利基萨地区还有</w:t>
      </w:r>
      <w:r w:rsidRPr="00894F00">
        <w:rPr>
          <w:rFonts w:hint="eastAsia"/>
        </w:rPr>
        <w:t>2</w:t>
      </w:r>
      <w:r w:rsidRPr="00894F00">
        <w:rPr>
          <w:rFonts w:hint="eastAsia"/>
        </w:rPr>
        <w:t>个国际志愿者协助性别平等工作组开展工作。</w:t>
      </w:r>
      <w:r w:rsidRPr="00894F00">
        <w:rPr>
          <w:rStyle w:val="FootnoteReference"/>
        </w:rPr>
        <w:footnoteReference w:id="9"/>
      </w:r>
      <w:r w:rsidRPr="00894F00">
        <w:rPr>
          <w:rFonts w:hint="eastAsia"/>
        </w:rPr>
        <w:t xml:space="preserve"> </w:t>
      </w:r>
    </w:p>
    <w:p w:rsidR="0062767D" w:rsidRPr="005D1D1B"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KaiTi_GB2312" w:eastAsia="KaiTi_GB2312" w:hint="eastAsia"/>
        </w:rPr>
      </w:pPr>
      <w:r w:rsidRPr="00894F00">
        <w:rPr>
          <w:rFonts w:hint="eastAsia"/>
        </w:rPr>
        <w:tab/>
      </w:r>
      <w:r w:rsidRPr="00894F00">
        <w:rPr>
          <w:rFonts w:hint="eastAsia"/>
        </w:rPr>
        <w:tab/>
      </w:r>
      <w:r w:rsidRPr="005D1D1B">
        <w:rPr>
          <w:rFonts w:ascii="KaiTi_GB2312" w:eastAsia="KaiTi_GB2312" w:hint="eastAsia"/>
        </w:rPr>
        <w:t>技术和财政援助</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20.</w:t>
      </w:r>
      <w:r w:rsidRPr="00894F00">
        <w:rPr>
          <w:rFonts w:hint="eastAsia"/>
        </w:rPr>
        <w:tab/>
      </w:r>
      <w:r w:rsidRPr="00894F00">
        <w:rPr>
          <w:rFonts w:hint="eastAsia"/>
        </w:rPr>
        <w:t>促进平等国务秘书处得到了联合国系统各专门机构和方案的技术和财政援助，即人口基金和联合国妇女署的援助，此外还有其他捐助者，诸如挪威政府、爱尔兰援助署和西班牙国际发展合作署</w:t>
      </w:r>
      <w:r w:rsidRPr="00894F00">
        <w:rPr>
          <w:rFonts w:hint="eastAsia"/>
        </w:rPr>
        <w:t>(</w:t>
      </w:r>
      <w:r w:rsidRPr="00894F00">
        <w:rPr>
          <w:rFonts w:hint="eastAsia"/>
        </w:rPr>
        <w:t>西班牙援助机构</w:t>
      </w:r>
      <w:r w:rsidRPr="00894F00">
        <w:rPr>
          <w:rFonts w:hint="eastAsia"/>
        </w:rPr>
        <w:t>)</w:t>
      </w:r>
      <w:r w:rsidRPr="00894F00">
        <w:rPr>
          <w:rFonts w:hint="eastAsia"/>
        </w:rPr>
        <w:t>。</w:t>
      </w:r>
      <w:r w:rsidRPr="00894F00">
        <w:rPr>
          <w:rFonts w:hint="eastAsia"/>
        </w:rPr>
        <w:t>2009-2012</w:t>
      </w:r>
      <w:r w:rsidRPr="00894F00">
        <w:rPr>
          <w:rFonts w:hint="eastAsia"/>
        </w:rPr>
        <w:t>年期间的财政援助达到</w:t>
      </w:r>
      <w:r w:rsidRPr="00894F00">
        <w:rPr>
          <w:rFonts w:hint="eastAsia"/>
        </w:rPr>
        <w:t>4 018 437</w:t>
      </w:r>
      <w:r w:rsidRPr="00894F00">
        <w:rPr>
          <w:rFonts w:hint="eastAsia"/>
        </w:rPr>
        <w:t>美元；人口基金成为主要援助者</w:t>
      </w:r>
      <w:r w:rsidRPr="00894F00">
        <w:rPr>
          <w:rFonts w:hint="eastAsia"/>
        </w:rPr>
        <w:t>(2 570 280</w:t>
      </w:r>
      <w:r w:rsidRPr="00894F00">
        <w:rPr>
          <w:rFonts w:hint="eastAsia"/>
        </w:rPr>
        <w:t>美元</w:t>
      </w:r>
      <w:r w:rsidRPr="00894F00">
        <w:rPr>
          <w:rFonts w:hint="eastAsia"/>
        </w:rPr>
        <w:t>)</w:t>
      </w:r>
      <w:r w:rsidRPr="00894F00">
        <w:rPr>
          <w:rFonts w:hint="eastAsia"/>
        </w:rPr>
        <w:t>，主要原因在于编制了有关消除性别暴力的方案</w:t>
      </w:r>
      <w:r w:rsidRPr="00894F00">
        <w:rPr>
          <w:rFonts w:hint="eastAsia"/>
        </w:rPr>
        <w:t>(</w:t>
      </w:r>
      <w:r w:rsidRPr="00894F00">
        <w:rPr>
          <w:rFonts w:hint="eastAsia"/>
        </w:rPr>
        <w:t>本报告下文载有详细描述</w:t>
      </w:r>
      <w:r w:rsidRPr="00894F00">
        <w:rPr>
          <w:rFonts w:hint="eastAsia"/>
        </w:rPr>
        <w:t>)</w:t>
      </w:r>
      <w:r w:rsidRPr="00894F00">
        <w:rPr>
          <w:rFonts w:hint="eastAsia"/>
        </w:rPr>
        <w:t>。</w:t>
      </w:r>
      <w:r w:rsidRPr="00894F00">
        <w:rPr>
          <w:rStyle w:val="FootnoteReference"/>
        </w:rPr>
        <w:footnoteReference w:id="10"/>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21.</w:t>
      </w:r>
      <w:r w:rsidRPr="00894F00">
        <w:rPr>
          <w:rFonts w:hint="eastAsia"/>
        </w:rPr>
        <w:tab/>
      </w:r>
      <w:r w:rsidRPr="00894F00">
        <w:rPr>
          <w:rFonts w:hint="eastAsia"/>
        </w:rPr>
        <w:t>为了协助和推动促进平等国务秘书处第二阶段战略计划的实施任务，促进平等国务秘书处和联合国妇女署于</w:t>
      </w:r>
      <w:r w:rsidRPr="00894F00">
        <w:rPr>
          <w:rFonts w:hint="eastAsia"/>
        </w:rPr>
        <w:t>2012</w:t>
      </w:r>
      <w:r w:rsidRPr="00894F00">
        <w:rPr>
          <w:rFonts w:hint="eastAsia"/>
        </w:rPr>
        <w:t>签署了协调协议书。本协议书的实施是为了协助实现促进平等国务秘书处实现</w:t>
      </w:r>
      <w:r w:rsidRPr="00894F00">
        <w:rPr>
          <w:rFonts w:hint="eastAsia"/>
        </w:rPr>
        <w:t>2010-2017</w:t>
      </w:r>
      <w:r w:rsidRPr="00894F00">
        <w:rPr>
          <w:rFonts w:hint="eastAsia"/>
        </w:rPr>
        <w:t>年的战略优先目标，并落实</w:t>
      </w:r>
      <w:r w:rsidRPr="00894F00">
        <w:rPr>
          <w:rFonts w:hint="eastAsia"/>
        </w:rPr>
        <w:t>2011-2030</w:t>
      </w:r>
      <w:r w:rsidRPr="00894F00">
        <w:rPr>
          <w:rFonts w:hint="eastAsia"/>
        </w:rPr>
        <w:t>年东帝汶战略发展计划中有关性别平等和赋予妇女权力的国家优先事项。</w:t>
      </w:r>
    </w:p>
    <w:p w:rsidR="0062767D" w:rsidRPr="005D1D1B"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KaiTi_GB2312" w:eastAsia="KaiTi_GB2312" w:hint="eastAsia"/>
        </w:rPr>
      </w:pPr>
      <w:r w:rsidRPr="00894F00">
        <w:rPr>
          <w:rFonts w:hint="eastAsia"/>
        </w:rPr>
        <w:tab/>
      </w:r>
      <w:r w:rsidRPr="00894F00">
        <w:rPr>
          <w:rFonts w:hint="eastAsia"/>
        </w:rPr>
        <w:tab/>
      </w:r>
      <w:r w:rsidRPr="005D1D1B">
        <w:rPr>
          <w:rFonts w:ascii="KaiTi_GB2312" w:eastAsia="KaiTi_GB2312" w:hint="eastAsia"/>
        </w:rPr>
        <w:t xml:space="preserve">国际合作 </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22.</w:t>
      </w:r>
      <w:r w:rsidRPr="00894F00">
        <w:rPr>
          <w:rFonts w:hint="eastAsia"/>
        </w:rPr>
        <w:tab/>
      </w:r>
      <w:r w:rsidRPr="00894F00">
        <w:rPr>
          <w:rFonts w:hint="eastAsia"/>
        </w:rPr>
        <w:t>在妇女赋权和促进国家发展中的两性平等的国际合作方面，东帝汶政府通过促进平等国务秘书处签署了两个不同的谅解备忘录，一项是与印度尼西亚政府妇女赋权与儿童保护部在</w:t>
      </w:r>
      <w:r w:rsidRPr="00894F00">
        <w:rPr>
          <w:rFonts w:hint="eastAsia"/>
        </w:rPr>
        <w:t>2012</w:t>
      </w:r>
      <w:r w:rsidRPr="00894F00">
        <w:rPr>
          <w:rFonts w:hint="eastAsia"/>
        </w:rPr>
        <w:t>年签署；另一项则是与葡萄牙公民身份和性别平等委员会于</w:t>
      </w:r>
      <w:r w:rsidRPr="00894F00">
        <w:rPr>
          <w:rFonts w:hint="eastAsia"/>
        </w:rPr>
        <w:t>2011</w:t>
      </w:r>
      <w:r w:rsidRPr="00894F00">
        <w:rPr>
          <w:rFonts w:hint="eastAsia"/>
        </w:rPr>
        <w:t>年签署。</w:t>
      </w:r>
      <w:r w:rsidRPr="00894F00">
        <w:rPr>
          <w:rStyle w:val="FootnoteReference"/>
        </w:rPr>
        <w:footnoteReference w:id="11"/>
      </w:r>
      <w:r w:rsidRPr="00894F00">
        <w:rPr>
          <w:rFonts w:hint="eastAsia"/>
        </w:rPr>
        <w:t xml:space="preserve"> </w:t>
      </w:r>
      <w:r w:rsidRPr="00894F00">
        <w:rPr>
          <w:rFonts w:hint="eastAsia"/>
        </w:rPr>
        <w:t>这些谅解备忘录特别注重加强和扩大能力建设和政策方面的相互合作。</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23.</w:t>
      </w:r>
      <w:r w:rsidRPr="00894F00">
        <w:rPr>
          <w:rFonts w:hint="eastAsia"/>
        </w:rPr>
        <w:tab/>
      </w:r>
      <w:r w:rsidRPr="00894F00">
        <w:rPr>
          <w:rFonts w:hint="eastAsia"/>
        </w:rPr>
        <w:t>促进平等国务秘书处与印度尼西亚日惹的加札马达大学达成了人力资源培训、机构推广和科学调查方面的合作协议，以培训促进平等国务秘书处的技术人员，增强他们的能力。这反映了促进平等国务秘书处在性别平等问题上发展学术关系的愿望，该国务秘书处和妇女权力部之间的谅解备忘录详细说明了这一愿望。</w:t>
      </w:r>
    </w:p>
    <w:p w:rsidR="0062767D" w:rsidRPr="00894F00"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t>政府推动性别平等主流化的工作</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24.</w:t>
      </w:r>
      <w:r w:rsidRPr="00894F00">
        <w:rPr>
          <w:rFonts w:hint="eastAsia"/>
        </w:rPr>
        <w:tab/>
        <w:t>2011-2030</w:t>
      </w:r>
      <w:r w:rsidRPr="00894F00">
        <w:rPr>
          <w:rFonts w:hint="eastAsia"/>
        </w:rPr>
        <w:t>年</w:t>
      </w:r>
      <w:r w:rsidRPr="00894F00">
        <w:rPr>
          <w:rFonts w:hint="eastAsia"/>
        </w:rPr>
        <w:t xml:space="preserve"> </w:t>
      </w:r>
      <w:r w:rsidRPr="00894F00">
        <w:rPr>
          <w:rFonts w:hint="eastAsia"/>
        </w:rPr>
        <w:t>战略发展计划指出：“我们的目标是，到</w:t>
      </w:r>
      <w:r w:rsidRPr="00894F00">
        <w:rPr>
          <w:rFonts w:hint="eastAsia"/>
        </w:rPr>
        <w:t>2030</w:t>
      </w:r>
      <w:r w:rsidRPr="00894F00">
        <w:rPr>
          <w:rFonts w:hint="eastAsia"/>
        </w:rPr>
        <w:t>年让东帝汶成为一个性别公平的社会，人的尊严和妇女权利通过我们的法律和文化受到重视、保护和加强。为实现这个目标，我们将通过政府的政策、方案、进程和预算来推动性别平等主流化”。</w:t>
      </w:r>
      <w:r w:rsidRPr="00894F00">
        <w:rPr>
          <w:rStyle w:val="FootnoteReference"/>
        </w:rPr>
        <w:footnoteReference w:id="12"/>
      </w:r>
      <w:r w:rsidRPr="00894F00">
        <w:rPr>
          <w:rFonts w:hint="eastAsia"/>
        </w:rPr>
        <w:t xml:space="preserve"> </w:t>
      </w:r>
    </w:p>
    <w:p w:rsidR="0062767D" w:rsidRPr="0062767D"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spacing w:val="-4"/>
        </w:rPr>
      </w:pPr>
      <w:r w:rsidRPr="00894F00">
        <w:rPr>
          <w:rFonts w:hint="eastAsia"/>
        </w:rPr>
        <w:t>25.</w:t>
      </w:r>
      <w:r w:rsidRPr="00894F00">
        <w:rPr>
          <w:rFonts w:hint="eastAsia"/>
        </w:rPr>
        <w:tab/>
      </w:r>
      <w:r w:rsidRPr="00894F00">
        <w:rPr>
          <w:rFonts w:hint="eastAsia"/>
        </w:rPr>
        <w:t>促进平等国务秘书处作为促进性别平等的主要政府机构，通过在各部委和各地区建立的两性平等问题协调中心网络，于</w:t>
      </w:r>
      <w:r w:rsidRPr="00894F00">
        <w:rPr>
          <w:rFonts w:hint="eastAsia"/>
        </w:rPr>
        <w:t>2008</w:t>
      </w:r>
      <w:r w:rsidRPr="00894F00">
        <w:rPr>
          <w:rFonts w:hint="eastAsia"/>
        </w:rPr>
        <w:t>年成立了一个协调机制，并经政府第</w:t>
      </w:r>
      <w:hyperlink r:id="rId17" w:history="1">
        <w:r w:rsidR="00CA7AD1" w:rsidRPr="00CA7AD1">
          <w:rPr>
            <w:rStyle w:val="Hyperlink"/>
          </w:rPr>
          <w:t>11/200</w:t>
        </w:r>
      </w:hyperlink>
      <w:r w:rsidR="00CA7AD1" w:rsidRPr="00CA7AD1">
        <w:t>8</w:t>
      </w:r>
      <w:r w:rsidRPr="00894F00">
        <w:rPr>
          <w:rFonts w:hint="eastAsia"/>
        </w:rPr>
        <w:t>号决议批准。该机制在许多方面已经取得成功，因为它协助某些部委进行性别平等评估，精心制定性别平等战略或政策，并进行了内部性别平等</w:t>
      </w:r>
      <w:r w:rsidRPr="0062767D">
        <w:rPr>
          <w:rFonts w:hint="eastAsia"/>
          <w:spacing w:val="-4"/>
        </w:rPr>
        <w:t>培训。那些在本部委具有影响力的两性平等问题协调中心得以影响各自部委的政策。</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26.</w:t>
      </w:r>
      <w:r w:rsidRPr="00894F00">
        <w:rPr>
          <w:rFonts w:hint="eastAsia"/>
        </w:rPr>
        <w:tab/>
      </w:r>
      <w:r w:rsidRPr="00894F00">
        <w:rPr>
          <w:rFonts w:hint="eastAsia"/>
        </w:rPr>
        <w:t>两性平等问题协调中心面临着一些挑战，当其低于主管级别时则尤为如此，因为它们没有对规划或预算编制过程施加影响的能力。</w:t>
      </w:r>
      <w:r w:rsidRPr="00894F00">
        <w:rPr>
          <w:rStyle w:val="FootnoteReference"/>
        </w:rPr>
        <w:footnoteReference w:id="13"/>
      </w:r>
      <w:r w:rsidRPr="00894F00">
        <w:rPr>
          <w:rFonts w:hint="eastAsia"/>
        </w:rPr>
        <w:t xml:space="preserve"> </w:t>
      </w:r>
    </w:p>
    <w:p w:rsidR="0062767D" w:rsidRPr="00BA1DE9"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KaiTi_GB2312" w:eastAsia="KaiTi_GB2312" w:hint="eastAsia"/>
        </w:rPr>
      </w:pPr>
      <w:r w:rsidRPr="00894F00">
        <w:rPr>
          <w:rFonts w:hint="eastAsia"/>
        </w:rPr>
        <w:tab/>
      </w:r>
      <w:r w:rsidRPr="00894F00">
        <w:rPr>
          <w:rFonts w:hint="eastAsia"/>
        </w:rPr>
        <w:tab/>
      </w:r>
      <w:r w:rsidRPr="00BA1DE9">
        <w:rPr>
          <w:rFonts w:ascii="KaiTi_GB2312" w:eastAsia="KaiTi_GB2312" w:hint="eastAsia"/>
        </w:rPr>
        <w:t>性别平等工作组机制</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27.</w:t>
      </w:r>
      <w:r w:rsidRPr="00894F00">
        <w:rPr>
          <w:rFonts w:hint="eastAsia"/>
        </w:rPr>
        <w:tab/>
      </w:r>
      <w:r w:rsidRPr="00894F00">
        <w:rPr>
          <w:rFonts w:hint="eastAsia"/>
        </w:rPr>
        <w:t>两性平等问题协调中心机制建立将近三年后，促进平等国务秘书处在</w:t>
      </w:r>
      <w:r w:rsidRPr="00894F00">
        <w:rPr>
          <w:rFonts w:hint="eastAsia"/>
        </w:rPr>
        <w:t>2011</w:t>
      </w:r>
      <w:r w:rsidRPr="00894F00">
        <w:rPr>
          <w:rFonts w:hint="eastAsia"/>
        </w:rPr>
        <w:t>年提交给部长理事会一项新决议，将其升级为性别平等工作组机制。政府于</w:t>
      </w:r>
      <w:r w:rsidRPr="00894F00">
        <w:rPr>
          <w:rFonts w:hint="eastAsia"/>
        </w:rPr>
        <w:t>2011</w:t>
      </w:r>
      <w:r w:rsidRPr="00894F00">
        <w:rPr>
          <w:rFonts w:hint="eastAsia"/>
        </w:rPr>
        <w:t>年</w:t>
      </w:r>
      <w:r w:rsidRPr="00894F00">
        <w:rPr>
          <w:rFonts w:hint="eastAsia"/>
        </w:rPr>
        <w:t>9</w:t>
      </w:r>
      <w:r w:rsidRPr="00894F00">
        <w:rPr>
          <w:rFonts w:hint="eastAsia"/>
        </w:rPr>
        <w:t>月通过第</w:t>
      </w:r>
      <w:hyperlink r:id="rId18" w:history="1">
        <w:r w:rsidRPr="00CA7AD1">
          <w:rPr>
            <w:rStyle w:val="Hyperlink"/>
            <w:rFonts w:hint="eastAsia"/>
          </w:rPr>
          <w:t>27/201</w:t>
        </w:r>
      </w:hyperlink>
      <w:r w:rsidRPr="00894F00">
        <w:rPr>
          <w:rFonts w:hint="eastAsia"/>
        </w:rPr>
        <w:t>1</w:t>
      </w:r>
      <w:r w:rsidRPr="00894F00">
        <w:rPr>
          <w:rFonts w:hint="eastAsia"/>
        </w:rPr>
        <w:t>号决议。新机制旨在通过提高成员的级别及其在各自部委的影响力，加强协调和监督工作的效力，并更好地推动性别平等主流化。</w:t>
      </w:r>
    </w:p>
    <w:p w:rsidR="0062767D" w:rsidRPr="005D1D1B" w:rsidRDefault="0062767D" w:rsidP="00627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KaiTi_GB2312" w:eastAsia="KaiTi_GB2312" w:hint="eastAsia"/>
        </w:rPr>
      </w:pPr>
      <w:r w:rsidRPr="00894F00">
        <w:rPr>
          <w:rFonts w:hint="eastAsia"/>
        </w:rPr>
        <w:tab/>
      </w:r>
      <w:r w:rsidRPr="00894F00">
        <w:rPr>
          <w:rFonts w:hint="eastAsia"/>
        </w:rPr>
        <w:tab/>
      </w:r>
      <w:r w:rsidRPr="005D1D1B">
        <w:rPr>
          <w:rFonts w:ascii="KaiTi_GB2312" w:eastAsia="KaiTi_GB2312" w:hint="eastAsia"/>
        </w:rPr>
        <w:t>全国一级的性别平等工作组</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28.</w:t>
      </w:r>
      <w:r w:rsidRPr="00894F00">
        <w:rPr>
          <w:rFonts w:hint="eastAsia"/>
        </w:rPr>
        <w:tab/>
      </w:r>
      <w:r w:rsidRPr="00894F00">
        <w:rPr>
          <w:rFonts w:hint="eastAsia"/>
        </w:rPr>
        <w:t>在国家层面，第</w:t>
      </w:r>
      <w:hyperlink r:id="rId19" w:history="1">
        <w:r w:rsidRPr="00CA7AD1">
          <w:rPr>
            <w:rStyle w:val="Hyperlink"/>
            <w:rFonts w:hint="eastAsia"/>
          </w:rPr>
          <w:t>27/201</w:t>
        </w:r>
      </w:hyperlink>
      <w:r w:rsidRPr="00894F00">
        <w:rPr>
          <w:rFonts w:hint="eastAsia"/>
        </w:rPr>
        <w:t>1</w:t>
      </w:r>
      <w:r w:rsidRPr="00894F00">
        <w:rPr>
          <w:rFonts w:hint="eastAsia"/>
        </w:rPr>
        <w:t>号决议规定，各部委及国务秘书须建立一个性别平等工作组，由一名司长主持，并应至少包括所有负责规划、政策、金融及监测和评价的部门的主管级官员。迄今已经设立了</w:t>
      </w:r>
      <w:r w:rsidRPr="00894F00">
        <w:rPr>
          <w:rFonts w:hint="eastAsia"/>
        </w:rPr>
        <w:t>15</w:t>
      </w:r>
      <w:r w:rsidRPr="00894F00">
        <w:rPr>
          <w:rFonts w:hint="eastAsia"/>
        </w:rPr>
        <w:t>个性别平等工作组。</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29.</w:t>
      </w:r>
      <w:r w:rsidRPr="00894F00">
        <w:rPr>
          <w:rFonts w:hint="eastAsia"/>
        </w:rPr>
        <w:tab/>
      </w:r>
      <w:r w:rsidRPr="00894F00">
        <w:rPr>
          <w:rFonts w:hint="eastAsia"/>
        </w:rPr>
        <w:t>尽管性别平等工作组在第一年</w:t>
      </w:r>
      <w:r w:rsidRPr="00894F00">
        <w:rPr>
          <w:rFonts w:hint="eastAsia"/>
        </w:rPr>
        <w:t>(</w:t>
      </w:r>
      <w:r w:rsidRPr="00894F00">
        <w:rPr>
          <w:rFonts w:hint="eastAsia"/>
        </w:rPr>
        <w:t>主要因选举期间繁忙</w:t>
      </w:r>
      <w:r w:rsidRPr="00894F00">
        <w:rPr>
          <w:rFonts w:hint="eastAsia"/>
        </w:rPr>
        <w:t>)</w:t>
      </w:r>
      <w:r w:rsidRPr="00894F00">
        <w:rPr>
          <w:rFonts w:hint="eastAsia"/>
        </w:rPr>
        <w:t>工作进展缓慢，但全国一级性别平等工作组的主要成就是在其</w:t>
      </w:r>
      <w:r w:rsidRPr="00894F00">
        <w:rPr>
          <w:rFonts w:hint="eastAsia"/>
        </w:rPr>
        <w:t>2013</w:t>
      </w:r>
      <w:r w:rsidRPr="00894F00">
        <w:rPr>
          <w:rFonts w:hint="eastAsia"/>
        </w:rPr>
        <w:t>年年度计划和预算中列入了更多性别平等重点事项</w:t>
      </w:r>
      <w:r w:rsidRPr="00894F00">
        <w:rPr>
          <w:rFonts w:hint="eastAsia"/>
        </w:rPr>
        <w:t>(</w:t>
      </w:r>
      <w:r w:rsidRPr="00894F00">
        <w:rPr>
          <w:rFonts w:hint="eastAsia"/>
        </w:rPr>
        <w:t>在下节详述</w:t>
      </w:r>
      <w:r w:rsidRPr="00894F00">
        <w:rPr>
          <w:rFonts w:hint="eastAsia"/>
        </w:rPr>
        <w:t>)</w:t>
      </w:r>
      <w:r w:rsidRPr="00894F00">
        <w:rPr>
          <w:rFonts w:hint="eastAsia"/>
        </w:rPr>
        <w:t>。</w:t>
      </w:r>
      <w:r w:rsidRPr="00894F00">
        <w:rPr>
          <w:rStyle w:val="FootnoteReference"/>
        </w:rPr>
        <w:footnoteReference w:id="14"/>
      </w:r>
      <w:r w:rsidRPr="00894F00">
        <w:rPr>
          <w:rFonts w:hint="eastAsia"/>
        </w:rPr>
        <w:t xml:space="preserve"> </w:t>
      </w:r>
    </w:p>
    <w:p w:rsidR="0062767D" w:rsidRPr="00894F00" w:rsidRDefault="0062767D" w:rsidP="005D1D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r>
      <w:r w:rsidRPr="005D1D1B">
        <w:rPr>
          <w:rFonts w:ascii="KaiTi_GB2312" w:eastAsia="KaiTi_GB2312" w:hint="eastAsia"/>
        </w:rPr>
        <w:t>区级性别平等工作组</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30.</w:t>
      </w:r>
      <w:r w:rsidRPr="00894F00">
        <w:rPr>
          <w:rFonts w:hint="eastAsia"/>
        </w:rPr>
        <w:tab/>
      </w:r>
      <w:r w:rsidRPr="00894F00">
        <w:rPr>
          <w:rFonts w:hint="eastAsia"/>
        </w:rPr>
        <w:t>区级性别平等工作组按规定必须由行政副主管负责，成员则应包括弱势人员单位的地区主管和农业、经济发展、教育、卫生、基础设施、司法和社会团结等部委的地区主任。所有</w:t>
      </w:r>
      <w:r w:rsidRPr="00894F00">
        <w:rPr>
          <w:rFonts w:hint="eastAsia"/>
        </w:rPr>
        <w:t>13</w:t>
      </w:r>
      <w:r w:rsidRPr="00894F00">
        <w:rPr>
          <w:rFonts w:hint="eastAsia"/>
        </w:rPr>
        <w:t>个地区的性别平等工作组都在</w:t>
      </w:r>
      <w:r w:rsidRPr="00894F00">
        <w:rPr>
          <w:rFonts w:hint="eastAsia"/>
        </w:rPr>
        <w:t>2012</w:t>
      </w:r>
      <w:r w:rsidRPr="00894F00">
        <w:rPr>
          <w:rFonts w:hint="eastAsia"/>
        </w:rPr>
        <w:t>年召开了两至三次会议。这些会议的目的主要是为纪念农村妇女日</w:t>
      </w:r>
      <w:r w:rsidRPr="00894F00">
        <w:rPr>
          <w:rFonts w:hint="eastAsia"/>
        </w:rPr>
        <w:t>(10</w:t>
      </w:r>
      <w:r w:rsidRPr="00894F00">
        <w:rPr>
          <w:rFonts w:hint="eastAsia"/>
        </w:rPr>
        <w:t>月</w:t>
      </w:r>
      <w:r w:rsidRPr="00894F00">
        <w:rPr>
          <w:rFonts w:hint="eastAsia"/>
        </w:rPr>
        <w:t>15</w:t>
      </w:r>
      <w:r w:rsidRPr="00894F00">
        <w:rPr>
          <w:rFonts w:hint="eastAsia"/>
        </w:rPr>
        <w:t>日</w:t>
      </w:r>
      <w:r w:rsidRPr="00894F00">
        <w:rPr>
          <w:rFonts w:hint="eastAsia"/>
        </w:rPr>
        <w:t>)</w:t>
      </w:r>
      <w:r w:rsidRPr="00894F00">
        <w:rPr>
          <w:rFonts w:hint="eastAsia"/>
        </w:rPr>
        <w:t>、全国妇女日</w:t>
      </w:r>
      <w:r w:rsidRPr="00894F00">
        <w:rPr>
          <w:rFonts w:hint="eastAsia"/>
        </w:rPr>
        <w:t>(11</w:t>
      </w:r>
      <w:r w:rsidRPr="00894F00">
        <w:rPr>
          <w:rFonts w:hint="eastAsia"/>
        </w:rPr>
        <w:t>月</w:t>
      </w:r>
      <w:r w:rsidRPr="00894F00">
        <w:rPr>
          <w:rFonts w:hint="eastAsia"/>
        </w:rPr>
        <w:t>3</w:t>
      </w:r>
      <w:r w:rsidRPr="00894F00">
        <w:rPr>
          <w:rFonts w:hint="eastAsia"/>
        </w:rPr>
        <w:t>日</w:t>
      </w:r>
      <w:r w:rsidRPr="00894F00">
        <w:rPr>
          <w:rFonts w:hint="eastAsia"/>
        </w:rPr>
        <w:t>)</w:t>
      </w:r>
      <w:r w:rsidRPr="00894F00">
        <w:rPr>
          <w:rFonts w:hint="eastAsia"/>
        </w:rPr>
        <w:t>和</w:t>
      </w:r>
      <w:r w:rsidRPr="00894F00">
        <w:rPr>
          <w:rFonts w:hint="eastAsia"/>
        </w:rPr>
        <w:t>16</w:t>
      </w:r>
      <w:r w:rsidRPr="00894F00">
        <w:rPr>
          <w:rFonts w:hint="eastAsia"/>
        </w:rPr>
        <w:t>天消除暴力侵害妇女行为世界运动</w:t>
      </w:r>
      <w:r w:rsidRPr="00894F00">
        <w:rPr>
          <w:rFonts w:hint="eastAsia"/>
        </w:rPr>
        <w:t>(11</w:t>
      </w:r>
      <w:r w:rsidRPr="00894F00">
        <w:rPr>
          <w:rFonts w:hint="eastAsia"/>
        </w:rPr>
        <w:t>月</w:t>
      </w:r>
      <w:r w:rsidRPr="00894F00">
        <w:rPr>
          <w:rFonts w:hint="eastAsia"/>
        </w:rPr>
        <w:t>25</w:t>
      </w:r>
      <w:r w:rsidRPr="00894F00">
        <w:rPr>
          <w:rFonts w:hint="eastAsia"/>
        </w:rPr>
        <w:t>日至</w:t>
      </w:r>
      <w:r w:rsidRPr="00894F00">
        <w:rPr>
          <w:rFonts w:hint="eastAsia"/>
        </w:rPr>
        <w:t>12</w:t>
      </w:r>
      <w:r w:rsidRPr="00894F00">
        <w:rPr>
          <w:rFonts w:hint="eastAsia"/>
        </w:rPr>
        <w:t>月</w:t>
      </w:r>
      <w:r w:rsidRPr="00894F00">
        <w:rPr>
          <w:rFonts w:hint="eastAsia"/>
        </w:rPr>
        <w:t>10</w:t>
      </w:r>
      <w:r w:rsidRPr="00894F00">
        <w:rPr>
          <w:rFonts w:hint="eastAsia"/>
        </w:rPr>
        <w:t>日</w:t>
      </w:r>
      <w:r w:rsidRPr="00894F00">
        <w:rPr>
          <w:rFonts w:hint="eastAsia"/>
        </w:rPr>
        <w:t>)</w:t>
      </w:r>
      <w:r w:rsidRPr="00894F00">
        <w:rPr>
          <w:rFonts w:hint="eastAsia"/>
        </w:rPr>
        <w:t>进行筹备活动。有些地区利用其会议讨论并最终确定了本区性别平等工作组的职权范围，并制定了性别平等行动计划。到目前为止，有</w:t>
      </w:r>
      <w:r w:rsidRPr="00894F00">
        <w:rPr>
          <w:rFonts w:hint="eastAsia"/>
        </w:rPr>
        <w:t>12</w:t>
      </w:r>
      <w:r w:rsidRPr="00894F00">
        <w:rPr>
          <w:rFonts w:hint="eastAsia"/>
        </w:rPr>
        <w:t>个地区的性别平等工作组在促进平等国务秘书处的技术援助下，制定了区一级的</w:t>
      </w:r>
      <w:r w:rsidRPr="00894F00">
        <w:rPr>
          <w:rFonts w:hint="eastAsia"/>
        </w:rPr>
        <w:t>2013</w:t>
      </w:r>
      <w:r w:rsidRPr="00894F00">
        <w:rPr>
          <w:rFonts w:hint="eastAsia"/>
        </w:rPr>
        <w:t>年综合性别平等行动计划。</w:t>
      </w:r>
      <w:r w:rsidRPr="00894F00">
        <w:rPr>
          <w:rStyle w:val="FootnoteReference"/>
        </w:rPr>
        <w:footnoteReference w:id="15"/>
      </w:r>
      <w:r w:rsidRPr="00894F00">
        <w:rPr>
          <w:rFonts w:hint="eastAsia"/>
        </w:rPr>
        <w:t xml:space="preserve"> </w:t>
      </w:r>
      <w:r w:rsidRPr="00894F00">
        <w:rPr>
          <w:rFonts w:hint="eastAsia"/>
        </w:rPr>
        <w:t>不幸的是，必须指出，由于性别平等行动计划大多是在</w:t>
      </w:r>
      <w:r w:rsidRPr="00894F00">
        <w:rPr>
          <w:rFonts w:hint="eastAsia"/>
        </w:rPr>
        <w:t>2013</w:t>
      </w:r>
      <w:r w:rsidRPr="00894F00">
        <w:rPr>
          <w:rFonts w:hint="eastAsia"/>
        </w:rPr>
        <w:t>年第一季度完成，这些计划没有在国家预算审查中获得通过。</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31.</w:t>
      </w:r>
      <w:r w:rsidRPr="00894F00">
        <w:rPr>
          <w:rFonts w:hint="eastAsia"/>
        </w:rPr>
        <w:tab/>
      </w:r>
      <w:r w:rsidRPr="00894F00">
        <w:rPr>
          <w:rFonts w:hint="eastAsia"/>
        </w:rPr>
        <w:t>在全国一级，在性别平等工作组总共</w:t>
      </w:r>
      <w:r w:rsidRPr="00894F00">
        <w:rPr>
          <w:rFonts w:hint="eastAsia"/>
        </w:rPr>
        <w:t>116</w:t>
      </w:r>
      <w:r w:rsidRPr="00894F00">
        <w:rPr>
          <w:rFonts w:hint="eastAsia"/>
        </w:rPr>
        <w:t>名成员中，有</w:t>
      </w:r>
      <w:r w:rsidRPr="00894F00">
        <w:rPr>
          <w:rFonts w:hint="eastAsia"/>
        </w:rPr>
        <w:t>53</w:t>
      </w:r>
      <w:r w:rsidRPr="00894F00">
        <w:rPr>
          <w:rFonts w:hint="eastAsia"/>
        </w:rPr>
        <w:t>人</w:t>
      </w:r>
      <w:r w:rsidRPr="00894F00">
        <w:rPr>
          <w:rFonts w:hint="eastAsia"/>
        </w:rPr>
        <w:t>(45.7</w:t>
      </w:r>
      <w:r w:rsidRPr="00894F00">
        <w:rPr>
          <w:rFonts w:hint="eastAsia"/>
        </w:rPr>
        <w:t>％</w:t>
      </w:r>
      <w:r w:rsidRPr="00894F00">
        <w:rPr>
          <w:rFonts w:hint="eastAsia"/>
        </w:rPr>
        <w:t>)</w:t>
      </w:r>
      <w:r w:rsidRPr="00894F00">
        <w:rPr>
          <w:rFonts w:hint="eastAsia"/>
        </w:rPr>
        <w:t>为女性，</w:t>
      </w:r>
      <w:r w:rsidRPr="00894F00">
        <w:rPr>
          <w:rFonts w:hint="eastAsia"/>
        </w:rPr>
        <w:t>63</w:t>
      </w:r>
      <w:r w:rsidRPr="00894F00">
        <w:rPr>
          <w:rFonts w:hint="eastAsia"/>
        </w:rPr>
        <w:t>人</w:t>
      </w:r>
      <w:r w:rsidRPr="00894F00">
        <w:rPr>
          <w:rFonts w:hint="eastAsia"/>
        </w:rPr>
        <w:t>(54.3</w:t>
      </w:r>
      <w:r w:rsidRPr="00894F00">
        <w:rPr>
          <w:rFonts w:hint="eastAsia"/>
        </w:rPr>
        <w:t>％</w:t>
      </w:r>
      <w:r w:rsidRPr="00894F00">
        <w:rPr>
          <w:rFonts w:hint="eastAsia"/>
        </w:rPr>
        <w:t>)</w:t>
      </w:r>
      <w:r w:rsidRPr="00894F00">
        <w:rPr>
          <w:rFonts w:hint="eastAsia"/>
        </w:rPr>
        <w:t>为男性。在地区一级的</w:t>
      </w:r>
      <w:r w:rsidRPr="00894F00">
        <w:rPr>
          <w:rFonts w:hint="eastAsia"/>
        </w:rPr>
        <w:t>197</w:t>
      </w:r>
      <w:r w:rsidRPr="00894F00">
        <w:rPr>
          <w:rFonts w:hint="eastAsia"/>
        </w:rPr>
        <w:t>个性别平等工作组成员中，女性有</w:t>
      </w:r>
      <w:r w:rsidRPr="00894F00">
        <w:rPr>
          <w:rFonts w:hint="eastAsia"/>
        </w:rPr>
        <w:t>90</w:t>
      </w:r>
      <w:r w:rsidRPr="00894F00">
        <w:rPr>
          <w:rFonts w:hint="eastAsia"/>
        </w:rPr>
        <w:t>人</w:t>
      </w:r>
      <w:r w:rsidRPr="00894F00">
        <w:rPr>
          <w:rFonts w:hint="eastAsia"/>
        </w:rPr>
        <w:t>(45.7</w:t>
      </w:r>
      <w:r w:rsidRPr="00894F00">
        <w:rPr>
          <w:rFonts w:hint="eastAsia"/>
        </w:rPr>
        <w:t>％</w:t>
      </w:r>
      <w:r w:rsidRPr="00894F00">
        <w:rPr>
          <w:rFonts w:hint="eastAsia"/>
        </w:rPr>
        <w:t>)</w:t>
      </w:r>
      <w:r w:rsidRPr="00894F00">
        <w:rPr>
          <w:rFonts w:hint="eastAsia"/>
        </w:rPr>
        <w:t>，而</w:t>
      </w:r>
      <w:r w:rsidRPr="00894F00">
        <w:rPr>
          <w:rFonts w:hint="eastAsia"/>
        </w:rPr>
        <w:t>107</w:t>
      </w:r>
      <w:r w:rsidRPr="00894F00">
        <w:rPr>
          <w:rFonts w:hint="eastAsia"/>
        </w:rPr>
        <w:t>人</w:t>
      </w:r>
      <w:r w:rsidRPr="00894F00">
        <w:rPr>
          <w:rFonts w:hint="eastAsia"/>
        </w:rPr>
        <w:t>(54.3</w:t>
      </w:r>
      <w:r w:rsidRPr="00894F00">
        <w:rPr>
          <w:rFonts w:hint="eastAsia"/>
        </w:rPr>
        <w:t>％</w:t>
      </w:r>
      <w:r w:rsidRPr="00894F00">
        <w:rPr>
          <w:rFonts w:hint="eastAsia"/>
        </w:rPr>
        <w:t>)</w:t>
      </w:r>
      <w:r w:rsidRPr="00894F00">
        <w:rPr>
          <w:rFonts w:hint="eastAsia"/>
        </w:rPr>
        <w:t>为男性。就各组主席而言，不平衡情况更为严重。国家一级的</w:t>
      </w:r>
      <w:r w:rsidRPr="00894F00">
        <w:rPr>
          <w:rFonts w:hint="eastAsia"/>
        </w:rPr>
        <w:t>17</w:t>
      </w:r>
      <w:r w:rsidRPr="00894F00">
        <w:rPr>
          <w:rFonts w:hint="eastAsia"/>
        </w:rPr>
        <w:t>个主席当中，有</w:t>
      </w:r>
      <w:r w:rsidRPr="00894F00">
        <w:rPr>
          <w:rFonts w:hint="eastAsia"/>
        </w:rPr>
        <w:t>6</w:t>
      </w:r>
      <w:r w:rsidRPr="00894F00">
        <w:rPr>
          <w:rFonts w:hint="eastAsia"/>
        </w:rPr>
        <w:t>位</w:t>
      </w:r>
      <w:r w:rsidRPr="00894F00">
        <w:rPr>
          <w:rFonts w:hint="eastAsia"/>
        </w:rPr>
        <w:t>(35.3</w:t>
      </w:r>
      <w:r w:rsidRPr="00894F00">
        <w:rPr>
          <w:rFonts w:hint="eastAsia"/>
        </w:rPr>
        <w:t>％</w:t>
      </w:r>
      <w:r w:rsidRPr="00894F00">
        <w:rPr>
          <w:rFonts w:hint="eastAsia"/>
        </w:rPr>
        <w:t>)</w:t>
      </w:r>
      <w:r w:rsidRPr="00894F00">
        <w:rPr>
          <w:rFonts w:hint="eastAsia"/>
        </w:rPr>
        <w:t>女性，</w:t>
      </w:r>
      <w:r w:rsidRPr="00894F00">
        <w:rPr>
          <w:rFonts w:hint="eastAsia"/>
        </w:rPr>
        <w:t>11</w:t>
      </w:r>
      <w:r w:rsidRPr="00894F00">
        <w:rPr>
          <w:rFonts w:hint="eastAsia"/>
        </w:rPr>
        <w:t>位男性</w:t>
      </w:r>
      <w:r w:rsidRPr="00894F00">
        <w:rPr>
          <w:rFonts w:hint="eastAsia"/>
        </w:rPr>
        <w:t>(64.7</w:t>
      </w:r>
      <w:r w:rsidRPr="00894F00">
        <w:rPr>
          <w:rFonts w:hint="eastAsia"/>
        </w:rPr>
        <w:t>％</w:t>
      </w:r>
      <w:r w:rsidRPr="00894F00">
        <w:rPr>
          <w:rFonts w:hint="eastAsia"/>
        </w:rPr>
        <w:t>)</w:t>
      </w:r>
      <w:r w:rsidRPr="00894F00">
        <w:rPr>
          <w:rFonts w:hint="eastAsia"/>
        </w:rPr>
        <w:t>。这种不平衡现象在地区一级就更为明显，</w:t>
      </w:r>
      <w:r w:rsidRPr="00894F00">
        <w:rPr>
          <w:rFonts w:hint="eastAsia"/>
        </w:rPr>
        <w:t xml:space="preserve"> 13</w:t>
      </w:r>
      <w:r w:rsidRPr="00894F00">
        <w:rPr>
          <w:rFonts w:hint="eastAsia"/>
        </w:rPr>
        <w:t>位主席中，只有</w:t>
      </w:r>
      <w:r w:rsidRPr="00894F00">
        <w:rPr>
          <w:rFonts w:hint="eastAsia"/>
        </w:rPr>
        <w:t>1</w:t>
      </w:r>
      <w:r w:rsidRPr="00894F00">
        <w:rPr>
          <w:rFonts w:hint="eastAsia"/>
        </w:rPr>
        <w:t>名妇女</w:t>
      </w:r>
      <w:r w:rsidRPr="00894F00">
        <w:rPr>
          <w:rFonts w:hint="eastAsia"/>
        </w:rPr>
        <w:t>(7.7</w:t>
      </w:r>
      <w:r w:rsidRPr="00894F00">
        <w:rPr>
          <w:rFonts w:hint="eastAsia"/>
        </w:rPr>
        <w:t>％</w:t>
      </w:r>
      <w:r w:rsidRPr="00894F00">
        <w:rPr>
          <w:rFonts w:hint="eastAsia"/>
        </w:rPr>
        <w:t>)</w:t>
      </w:r>
      <w:r w:rsidRPr="00894F00">
        <w:rPr>
          <w:rFonts w:hint="eastAsia"/>
        </w:rPr>
        <w:t>，其余</w:t>
      </w:r>
      <w:r w:rsidRPr="00894F00">
        <w:rPr>
          <w:rFonts w:hint="eastAsia"/>
        </w:rPr>
        <w:t>12</w:t>
      </w:r>
      <w:r w:rsidRPr="00894F00">
        <w:rPr>
          <w:rFonts w:hint="eastAsia"/>
        </w:rPr>
        <w:t>人为男性</w:t>
      </w:r>
      <w:r w:rsidRPr="00894F00">
        <w:rPr>
          <w:rFonts w:hint="eastAsia"/>
        </w:rPr>
        <w:t>(92.3</w:t>
      </w:r>
      <w:r w:rsidRPr="00894F00">
        <w:rPr>
          <w:rFonts w:hint="eastAsia"/>
        </w:rPr>
        <w:t>％</w:t>
      </w:r>
      <w:r w:rsidRPr="00894F00">
        <w:rPr>
          <w:rFonts w:hint="eastAsia"/>
        </w:rPr>
        <w:t>)</w:t>
      </w:r>
      <w:r w:rsidRPr="00894F00">
        <w:rPr>
          <w:rFonts w:hint="eastAsia"/>
        </w:rPr>
        <w:t>。</w:t>
      </w:r>
      <w:r w:rsidRPr="00894F00">
        <w:rPr>
          <w:rStyle w:val="FootnoteReference"/>
        </w:rPr>
        <w:footnoteReference w:id="16"/>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32.</w:t>
      </w:r>
      <w:r w:rsidRPr="00894F00">
        <w:rPr>
          <w:rFonts w:hint="eastAsia"/>
        </w:rPr>
        <w:tab/>
      </w:r>
      <w:r w:rsidRPr="00894F00">
        <w:rPr>
          <w:rFonts w:hint="eastAsia"/>
        </w:rPr>
        <w:t>根据促进平等国务秘书处协调和支持性别平等工作组的任务</w:t>
      </w:r>
      <w:r w:rsidRPr="00894F00">
        <w:rPr>
          <w:rFonts w:hint="eastAsia"/>
        </w:rPr>
        <w:t>(</w:t>
      </w:r>
      <w:r w:rsidRPr="00894F00">
        <w:rPr>
          <w:rFonts w:hint="eastAsia"/>
        </w:rPr>
        <w:t>见下文</w:t>
      </w:r>
      <w:r w:rsidRPr="00894F00">
        <w:rPr>
          <w:rFonts w:hint="eastAsia"/>
        </w:rPr>
        <w:t>)</w:t>
      </w:r>
      <w:r w:rsidRPr="00894F00">
        <w:rPr>
          <w:rFonts w:hint="eastAsia"/>
        </w:rPr>
        <w:t>，</w:t>
      </w:r>
      <w:r w:rsidRPr="00894F00">
        <w:rPr>
          <w:rFonts w:hint="eastAsia"/>
        </w:rPr>
        <w:t>2012</w:t>
      </w:r>
      <w:r w:rsidRPr="00894F00">
        <w:rPr>
          <w:rFonts w:hint="eastAsia"/>
        </w:rPr>
        <w:t>年在促进平等国务秘书处的组织结构中新增加了</w:t>
      </w:r>
      <w:r w:rsidRPr="00894F00">
        <w:rPr>
          <w:rFonts w:hint="eastAsia"/>
        </w:rPr>
        <w:t>13</w:t>
      </w:r>
      <w:r w:rsidRPr="00894F00">
        <w:rPr>
          <w:rFonts w:hint="eastAsia"/>
        </w:rPr>
        <w:t>个地区工作人员职位。令人遗憾的是，批准促进平等国务秘书处组织法和通过公务员制度委员会征聘工作人员这一过程所用时间比预期要长，因此在地区性别平等工作组第一年的工作中，促进平等国务秘书处很难提供援助。到编写本报告的时候，已经征聘</w:t>
      </w:r>
      <w:r w:rsidRPr="00894F00">
        <w:rPr>
          <w:rFonts w:hint="eastAsia"/>
        </w:rPr>
        <w:t>8</w:t>
      </w:r>
      <w:r w:rsidRPr="00894F00">
        <w:rPr>
          <w:rFonts w:hint="eastAsia"/>
        </w:rPr>
        <w:t>人，</w:t>
      </w:r>
      <w:r w:rsidRPr="00894F00">
        <w:rPr>
          <w:rFonts w:hint="eastAsia"/>
        </w:rPr>
        <w:t>5</w:t>
      </w:r>
      <w:r w:rsidRPr="00894F00">
        <w:rPr>
          <w:rFonts w:hint="eastAsia"/>
        </w:rPr>
        <w:t>人仍在征聘。</w:t>
      </w:r>
      <w:r w:rsidRPr="00894F00">
        <w:rPr>
          <w:rStyle w:val="FootnoteReference"/>
        </w:rPr>
        <w:footnoteReference w:id="17"/>
      </w:r>
      <w:r w:rsidRPr="00894F00">
        <w:rPr>
          <w:rFonts w:hint="eastAsia"/>
        </w:rPr>
        <w:t xml:space="preserve"> </w:t>
      </w:r>
    </w:p>
    <w:p w:rsidR="0062767D" w:rsidRPr="00894F00" w:rsidRDefault="0062767D" w:rsidP="005D1D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r>
      <w:r w:rsidRPr="005D1D1B">
        <w:rPr>
          <w:rFonts w:ascii="KaiTi_GB2312" w:eastAsia="KaiTi_GB2312" w:hint="eastAsia"/>
        </w:rPr>
        <w:t>促进平等国务秘书处政府间协调机制</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33.</w:t>
      </w:r>
      <w:r w:rsidRPr="00894F00">
        <w:rPr>
          <w:rFonts w:hint="eastAsia"/>
        </w:rPr>
        <w:tab/>
      </w:r>
      <w:r w:rsidRPr="00894F00">
        <w:rPr>
          <w:rFonts w:hint="eastAsia"/>
        </w:rPr>
        <w:t>性别平等工作组的全国和地区代表均出席促进平等国务秘书处为协调、协作和共享信息举行的部门间季度协调会议。促进平等国务秘书处也与卫生、教育、农业、司法和财政等重点部委举行全国一级每月例会，以确保在如《消除对妇女歧视公约》的实施和基于性别的暴力等具体问题上的密切协调。</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34.</w:t>
      </w:r>
      <w:r w:rsidRPr="00894F00">
        <w:rPr>
          <w:rFonts w:hint="eastAsia"/>
        </w:rPr>
        <w:tab/>
      </w:r>
      <w:r w:rsidRPr="00894F00">
        <w:rPr>
          <w:rFonts w:hint="eastAsia"/>
        </w:rPr>
        <w:t>促进平等国务秘书处还为性别平等工作组提供技术支持和能力建设，以提高对性别问题的了解，目的是落实注重性别平等问题的政策和方案。</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r w:rsidRPr="00894F00">
        <w:rPr>
          <w:rFonts w:hint="eastAsia"/>
        </w:rPr>
        <w:t>35.</w:t>
      </w:r>
      <w:r w:rsidRPr="00894F00">
        <w:rPr>
          <w:rFonts w:hint="eastAsia"/>
        </w:rPr>
        <w:tab/>
      </w:r>
      <w:r w:rsidRPr="00894F00">
        <w:rPr>
          <w:rFonts w:hint="eastAsia"/>
        </w:rPr>
        <w:t>这种新机制使政府能够更好地监测为保证各项政策、计划和预算的实施都能让男性和女性平等受益而开展的活动。</w:t>
      </w:r>
      <w:r w:rsidRPr="00894F00">
        <w:rPr>
          <w:rStyle w:val="FootnoteReference"/>
        </w:rPr>
        <w:footnoteReference w:id="18"/>
      </w:r>
      <w:r w:rsidRPr="00894F00">
        <w:rPr>
          <w:rFonts w:hint="eastAsia"/>
        </w:rPr>
        <w:t xml:space="preserve"> </w:t>
      </w:r>
    </w:p>
    <w:p w:rsidR="0062767D" w:rsidRPr="00894F00" w:rsidRDefault="0062767D" w:rsidP="005D1D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94F00">
        <w:rPr>
          <w:rFonts w:hint="eastAsia"/>
        </w:rPr>
        <w:tab/>
      </w:r>
      <w:r w:rsidRPr="00894F00">
        <w:rPr>
          <w:rFonts w:hint="eastAsia"/>
        </w:rPr>
        <w:tab/>
      </w:r>
      <w:r w:rsidRPr="005D1D1B">
        <w:rPr>
          <w:rFonts w:ascii="KaiTi_GB2312" w:eastAsia="KaiTi_GB2312" w:hint="eastAsia"/>
        </w:rPr>
        <w:t>促进性别平等的预算编制工作</w:t>
      </w:r>
    </w:p>
    <w:p w:rsidR="0062767D" w:rsidRPr="0062767D" w:rsidRDefault="0062767D" w:rsidP="0062767D">
      <w:pPr>
        <w:pStyle w:val="SingleTxt"/>
        <w:spacing w:after="0" w:line="120" w:lineRule="exact"/>
        <w:ind w:right="0"/>
        <w:rPr>
          <w:rFonts w:hint="eastAsia"/>
          <w:sz w:val="10"/>
        </w:rPr>
      </w:pP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36.</w:t>
      </w:r>
      <w:r w:rsidRPr="00894F00">
        <w:rPr>
          <w:rFonts w:hint="eastAsia"/>
        </w:rPr>
        <w:tab/>
      </w:r>
      <w:r w:rsidRPr="00894F00">
        <w:rPr>
          <w:rFonts w:hint="eastAsia"/>
        </w:rPr>
        <w:t>自</w:t>
      </w:r>
      <w:r w:rsidRPr="00894F00">
        <w:rPr>
          <w:rFonts w:hint="eastAsia"/>
        </w:rPr>
        <w:t>2007</w:t>
      </w:r>
      <w:r w:rsidRPr="00894F00">
        <w:rPr>
          <w:rFonts w:hint="eastAsia"/>
        </w:rPr>
        <w:t>年以来，东帝汶政府在预算中一直致力于促进性别平等的预算编制。从</w:t>
      </w:r>
      <w:r w:rsidRPr="00894F00">
        <w:rPr>
          <w:rFonts w:hint="eastAsia"/>
        </w:rPr>
        <w:t>2007</w:t>
      </w:r>
      <w:r w:rsidRPr="00894F00">
        <w:rPr>
          <w:rFonts w:hint="eastAsia"/>
        </w:rPr>
        <w:t>年到</w:t>
      </w:r>
      <w:r w:rsidRPr="00894F00">
        <w:rPr>
          <w:rFonts w:hint="eastAsia"/>
        </w:rPr>
        <w:t>2010</w:t>
      </w:r>
      <w:r w:rsidRPr="00894F00">
        <w:rPr>
          <w:rFonts w:hint="eastAsia"/>
        </w:rPr>
        <w:t>年，促进平等国务秘书处向某些部门提出了关于规划和预算文件的意见，而结果则参差不齐。促进性别平等的预算编制由国民议会通过的第</w:t>
      </w:r>
      <w:hyperlink r:id="rId20" w:history="1">
        <w:r w:rsidRPr="00CA7AD1">
          <w:rPr>
            <w:rStyle w:val="Hyperlink"/>
            <w:rFonts w:hint="eastAsia"/>
          </w:rPr>
          <w:t>12/201</w:t>
        </w:r>
      </w:hyperlink>
      <w:r w:rsidRPr="00894F00">
        <w:rPr>
          <w:rFonts w:hint="eastAsia"/>
        </w:rPr>
        <w:t>0</w:t>
      </w:r>
      <w:r w:rsidRPr="00894F00">
        <w:rPr>
          <w:rFonts w:hint="eastAsia"/>
        </w:rPr>
        <w:t>号议会决议认可，这份关于在预算编制中顾及性别平等的决议于</w:t>
      </w:r>
      <w:r w:rsidRPr="00894F00">
        <w:rPr>
          <w:rFonts w:hint="eastAsia"/>
        </w:rPr>
        <w:t>2010</w:t>
      </w:r>
      <w:r w:rsidRPr="00894F00">
        <w:rPr>
          <w:rFonts w:hint="eastAsia"/>
        </w:rPr>
        <w:t>年</w:t>
      </w:r>
      <w:r w:rsidRPr="00894F00">
        <w:rPr>
          <w:rFonts w:hint="eastAsia"/>
        </w:rPr>
        <w:t>5</w:t>
      </w:r>
      <w:r w:rsidRPr="00894F00">
        <w:rPr>
          <w:rFonts w:hint="eastAsia"/>
        </w:rPr>
        <w:t>月</w:t>
      </w:r>
      <w:r w:rsidRPr="00894F00">
        <w:rPr>
          <w:rFonts w:hint="eastAsia"/>
        </w:rPr>
        <w:t>19</w:t>
      </w:r>
      <w:r w:rsidRPr="00894F00">
        <w:rPr>
          <w:rFonts w:hint="eastAsia"/>
        </w:rPr>
        <w:t>日发表。决议序言部分回顾指出，作为促进性别平等的预算编制的一项依据，东帝汶政府必须履行其国际义务，特别是《消除对妇女歧视公约》方面的义务。</w:t>
      </w:r>
      <w:r w:rsidRPr="00894F00">
        <w:rPr>
          <w:rStyle w:val="FootnoteReference"/>
        </w:rPr>
        <w:footnoteReference w:id="19"/>
      </w:r>
      <w:r w:rsidRPr="00894F00">
        <w:rPr>
          <w:rFonts w:hint="eastAsia"/>
        </w:rPr>
        <w:t xml:space="preserve"> </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37.</w:t>
      </w:r>
      <w:r w:rsidRPr="00894F00">
        <w:rPr>
          <w:rFonts w:hint="eastAsia"/>
        </w:rPr>
        <w:tab/>
        <w:t>2010</w:t>
      </w:r>
      <w:r w:rsidRPr="00894F00">
        <w:rPr>
          <w:rFonts w:hint="eastAsia"/>
        </w:rPr>
        <w:t>年，促进平等国务秘书处应总理办公室之邀，审查了部门年度行动计划，以改进促进性别平等的预算编制的实施。促进平等国务秘书处在</w:t>
      </w:r>
      <w:r w:rsidRPr="00894F00">
        <w:rPr>
          <w:rFonts w:hint="eastAsia"/>
        </w:rPr>
        <w:t>2010</w:t>
      </w:r>
      <w:r w:rsidRPr="00894F00">
        <w:rPr>
          <w:rFonts w:hint="eastAsia"/>
        </w:rPr>
        <w:t>年审查了</w:t>
      </w:r>
      <w:r w:rsidRPr="00894F00">
        <w:rPr>
          <w:rFonts w:hint="eastAsia"/>
        </w:rPr>
        <w:t>10</w:t>
      </w:r>
      <w:r w:rsidRPr="00894F00">
        <w:rPr>
          <w:rFonts w:hint="eastAsia"/>
        </w:rPr>
        <w:t>项年度行动计划，在</w:t>
      </w:r>
      <w:r w:rsidRPr="00894F00">
        <w:rPr>
          <w:rFonts w:hint="eastAsia"/>
        </w:rPr>
        <w:t>2011</w:t>
      </w:r>
      <w:r w:rsidRPr="00894F00">
        <w:rPr>
          <w:rFonts w:hint="eastAsia"/>
        </w:rPr>
        <w:t>年审查了</w:t>
      </w:r>
      <w:r w:rsidRPr="00894F00">
        <w:rPr>
          <w:rFonts w:hint="eastAsia"/>
        </w:rPr>
        <w:t>12</w:t>
      </w:r>
      <w:r w:rsidRPr="00894F00">
        <w:rPr>
          <w:rFonts w:hint="eastAsia"/>
        </w:rPr>
        <w:t>项。</w:t>
      </w:r>
      <w:r w:rsidRPr="00894F00">
        <w:rPr>
          <w:rFonts w:hint="eastAsia"/>
        </w:rPr>
        <w:t>2012</w:t>
      </w:r>
      <w:r w:rsidRPr="00894F00">
        <w:rPr>
          <w:rFonts w:hint="eastAsia"/>
        </w:rPr>
        <w:t>年则审查了由国家总预算资助的国家和非国家行为体的所有</w:t>
      </w:r>
      <w:r w:rsidRPr="00894F00">
        <w:rPr>
          <w:rFonts w:hint="eastAsia"/>
        </w:rPr>
        <w:t>32</w:t>
      </w:r>
      <w:r w:rsidRPr="00894F00">
        <w:rPr>
          <w:rFonts w:hint="eastAsia"/>
        </w:rPr>
        <w:t>项年度行动计划。其目的是，随着时间推移，年度行动计划中的具体可衡量绩效指标将有助于注重性别平等问题的预算编制和规划工作。</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894F00">
        <w:rPr>
          <w:rFonts w:hint="eastAsia"/>
        </w:rPr>
        <w:t>38.</w:t>
      </w:r>
      <w:r w:rsidRPr="00894F00">
        <w:rPr>
          <w:rFonts w:hint="eastAsia"/>
        </w:rPr>
        <w:tab/>
      </w:r>
      <w:r w:rsidRPr="00894F00">
        <w:rPr>
          <w:rFonts w:hint="eastAsia"/>
        </w:rPr>
        <w:t>促进性别平等的预算编制的实施从</w:t>
      </w:r>
      <w:r w:rsidRPr="00894F00">
        <w:rPr>
          <w:rFonts w:hint="eastAsia"/>
        </w:rPr>
        <w:t>2011</w:t>
      </w:r>
      <w:r w:rsidRPr="00894F00">
        <w:rPr>
          <w:rFonts w:hint="eastAsia"/>
        </w:rPr>
        <w:t>年至目前显著加强，原因是联合国妇女署提供的大量财务援助使得促进平等国务秘书处得以寻求促进性别平等预算编制专家的技术援助，为前两性平等问题协调中心和现在的性别平等工作组成员、促进平等国务秘书处员工、主要部委和民间社会的预算和规划人员提供一系列注重性别平等问题的规划和预算编制培训课程。</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39.</w:t>
      </w:r>
      <w:r w:rsidRPr="00894F00">
        <w:rPr>
          <w:rFonts w:hint="eastAsia"/>
        </w:rPr>
        <w:tab/>
      </w:r>
      <w:r w:rsidRPr="00894F00">
        <w:rPr>
          <w:rFonts w:hint="eastAsia"/>
        </w:rPr>
        <w:t>正如自</w:t>
      </w:r>
      <w:r w:rsidRPr="00894F00">
        <w:rPr>
          <w:rFonts w:hint="eastAsia"/>
        </w:rPr>
        <w:t>2009</w:t>
      </w:r>
      <w:r w:rsidRPr="00894F00">
        <w:rPr>
          <w:rFonts w:hint="eastAsia"/>
        </w:rPr>
        <w:t>年以来的这几年一样，在</w:t>
      </w:r>
      <w:r w:rsidRPr="00894F00">
        <w:rPr>
          <w:rFonts w:hint="eastAsia"/>
        </w:rPr>
        <w:t>2013</w:t>
      </w:r>
      <w:r w:rsidRPr="00894F00">
        <w:rPr>
          <w:rFonts w:hint="eastAsia"/>
        </w:rPr>
        <w:t>年的预算编制通知中列入了性别平等说明，其对象是那些需要在各自提交的预算中遵循促进平等国务秘书处关于两性平等的预算编制准则的国家机关、各部委和机构。巩固了这项工作的是，促进平等国务秘书处首次在预算审查委员会得到了一个席位，从而可以参与建设性对话，在年度计划得到批准并送交议会之前促使作出注重性别平等问题的修订。</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40.</w:t>
      </w:r>
      <w:r w:rsidRPr="00894F00">
        <w:rPr>
          <w:rFonts w:hint="eastAsia"/>
        </w:rPr>
        <w:tab/>
      </w:r>
      <w:r w:rsidRPr="00894F00">
        <w:rPr>
          <w:rFonts w:hint="eastAsia"/>
        </w:rPr>
        <w:t>整个促进性别平等的预算编制过程仍然是在实施的初期阶段，因为促进平等国务秘书处一直注重于在年度行动计划中提出注重性别平等问题的意见。然而，目前在充分采纳平等国务秘书处的意见以及实施注重性别平等问题的计划和预算方面还没有一个适当的监督和评价体系。</w:t>
      </w:r>
    </w:p>
    <w:p w:rsidR="0062767D" w:rsidRPr="00894F00" w:rsidRDefault="0062767D" w:rsidP="0062767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94F00">
        <w:rPr>
          <w:rFonts w:hint="eastAsia"/>
        </w:rPr>
        <w:t>41.</w:t>
      </w:r>
      <w:r w:rsidRPr="00894F00">
        <w:rPr>
          <w:rFonts w:hint="eastAsia"/>
        </w:rPr>
        <w:tab/>
      </w:r>
      <w:r w:rsidRPr="00894F00">
        <w:rPr>
          <w:rFonts w:hint="eastAsia"/>
        </w:rPr>
        <w:t>尽管还存在着一些其他困难，比如促进平等国务秘书处和财政部在促进性别平等的预算编制中的角色以及各部门在性别平等主流化方面的职责都含混不清，制定年度行动计划的审查工作逐步产生的正面影响显而易见。由联合国妇女署支持的促进性别平等的预算编制项目的另一个积极方面，是在促进性别平等的预算编制中纳入新的利益攸关者，诸如东帝汶国立大学、性别研究中心、国家非政府组织</w:t>
      </w:r>
      <w:r w:rsidRPr="00894F00">
        <w:rPr>
          <w:rFonts w:hint="eastAsia"/>
        </w:rPr>
        <w:t>Lao Hamutuk(</w:t>
      </w:r>
      <w:r w:rsidRPr="00894F00">
        <w:rPr>
          <w:rFonts w:hint="eastAsia"/>
        </w:rPr>
        <w:t>称为东帝汶重建监测与分析研究所</w:t>
      </w:r>
      <w:r w:rsidRPr="00894F00">
        <w:rPr>
          <w:rFonts w:hint="eastAsia"/>
        </w:rPr>
        <w:t>)</w:t>
      </w:r>
      <w:r w:rsidRPr="00894F00">
        <w:rPr>
          <w:rFonts w:hint="eastAsia"/>
        </w:rPr>
        <w:t>和</w:t>
      </w:r>
      <w:r w:rsidRPr="00894F00">
        <w:rPr>
          <w:rFonts w:hint="eastAsia"/>
        </w:rPr>
        <w:t>MAEOT(</w:t>
      </w:r>
      <w:r w:rsidRPr="00894F00">
        <w:rPr>
          <w:rFonts w:hint="eastAsia"/>
        </w:rPr>
        <w:t>现为国家行政管理部，前身为前政府下的国家行政和领土管理部</w:t>
      </w:r>
      <w:r w:rsidRPr="00894F00">
        <w:rPr>
          <w:rFonts w:hint="eastAsia"/>
        </w:rPr>
        <w:t>)</w:t>
      </w:r>
      <w:r w:rsidRPr="00894F00">
        <w:rPr>
          <w:rFonts w:hint="eastAsia"/>
        </w:rPr>
        <w:t>。</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ascii="Calibri" w:hAnsi="Calibri"/>
        </w:rPr>
        <w:tab/>
      </w:r>
      <w:r w:rsidRPr="00DA7894">
        <w:rPr>
          <w:rFonts w:ascii="Calibri" w:hAnsi="Calibri"/>
        </w:rPr>
        <w:tab/>
      </w:r>
      <w:r w:rsidRPr="00DA7894">
        <w:rPr>
          <w:rFonts w:hint="eastAsia"/>
        </w:rPr>
        <w:t>全国优先事项</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42.</w:t>
      </w:r>
      <w:r w:rsidRPr="00DA7894">
        <w:tab/>
      </w:r>
      <w:r w:rsidRPr="00DA7894">
        <w:rPr>
          <w:rFonts w:hint="eastAsia"/>
        </w:rPr>
        <w:t>在财政部的领导下，</w:t>
      </w:r>
      <w:r w:rsidRPr="00DA7894">
        <w:rPr>
          <w:rFonts w:hint="eastAsia"/>
        </w:rPr>
        <w:t>2008-2011</w:t>
      </w:r>
      <w:r w:rsidRPr="00DA7894">
        <w:rPr>
          <w:rFonts w:hint="eastAsia"/>
        </w:rPr>
        <w:t>年全国优先事项方案发挥了重要作用，将东帝汶的关注重点从紧急援助和人道主义援助转移到冲突后的稳定和恢复以及逐渐实现发展。通过发挥这一作用，方案为明确并解决每年确定为优先事项的关键问题提供了工具。此外，民间社会团体从</w:t>
      </w:r>
      <w:r w:rsidRPr="00DA7894">
        <w:rPr>
          <w:rFonts w:hint="eastAsia"/>
        </w:rPr>
        <w:t>2009</w:t>
      </w:r>
      <w:r w:rsidRPr="00DA7894">
        <w:rPr>
          <w:rFonts w:hint="eastAsia"/>
        </w:rPr>
        <w:t>年起经常性地参与所有全国优先事项工作组，并努力通过东帝汶妇女网络</w:t>
      </w:r>
      <w:r w:rsidRPr="00DA7894">
        <w:rPr>
          <w:rFonts w:hint="eastAsia"/>
        </w:rPr>
        <w:t>Rede Feto</w:t>
      </w:r>
      <w:r w:rsidRPr="00DA7894">
        <w:rPr>
          <w:rFonts w:hint="eastAsia"/>
        </w:rPr>
        <w:t>将妇女团体纳入这一进程。</w:t>
      </w:r>
      <w:r w:rsidRPr="00DA7894">
        <w:rPr>
          <w:rStyle w:val="FootnoteReference"/>
        </w:rPr>
        <w:footnoteReference w:id="20"/>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43.</w:t>
      </w:r>
      <w:r w:rsidRPr="00DA7894">
        <w:rPr>
          <w:rFonts w:hint="eastAsia"/>
        </w:rPr>
        <w:tab/>
      </w:r>
      <w:r w:rsidRPr="00DA7894">
        <w:rPr>
          <w:rFonts w:hint="eastAsia"/>
        </w:rPr>
        <w:t>促进平等国务秘书处一开始就参与有关工作，并逐步加强自身的参与和影响：在</w:t>
      </w:r>
      <w:r w:rsidRPr="00DA7894">
        <w:rPr>
          <w:rFonts w:hint="eastAsia"/>
        </w:rPr>
        <w:t>2008</w:t>
      </w:r>
      <w:r w:rsidRPr="00DA7894">
        <w:rPr>
          <w:rFonts w:hint="eastAsia"/>
        </w:rPr>
        <w:t>年设定了含有性别平等目标或与与性别具体相关的</w:t>
      </w:r>
      <w:r w:rsidRPr="00DA7894">
        <w:rPr>
          <w:rFonts w:hint="eastAsia"/>
        </w:rPr>
        <w:t>5</w:t>
      </w:r>
      <w:r w:rsidRPr="00DA7894">
        <w:rPr>
          <w:rFonts w:hint="eastAsia"/>
        </w:rPr>
        <w:t>项特别目标，具体涉及</w:t>
      </w:r>
      <w:r w:rsidRPr="00DA7894">
        <w:rPr>
          <w:rFonts w:hint="eastAsia"/>
        </w:rPr>
        <w:t>4</w:t>
      </w:r>
      <w:r w:rsidRPr="00DA7894">
        <w:rPr>
          <w:rFonts w:hint="eastAsia"/>
        </w:rPr>
        <w:t>个不同领域，即公共安全、社会保障和团结、就业和创造收入、改善社会服务的提供。在</w:t>
      </w:r>
      <w:r w:rsidRPr="00DA7894">
        <w:rPr>
          <w:rFonts w:hint="eastAsia"/>
        </w:rPr>
        <w:t>2011</w:t>
      </w:r>
      <w:r w:rsidRPr="00DA7894">
        <w:rPr>
          <w:rFonts w:hint="eastAsia"/>
        </w:rPr>
        <w:t>年，也就是执行国家优先事项机制的最后一年，此类目标增加到</w:t>
      </w:r>
      <w:r w:rsidRPr="00DA7894">
        <w:rPr>
          <w:rFonts w:hint="eastAsia"/>
        </w:rPr>
        <w:t>18</w:t>
      </w:r>
      <w:r w:rsidRPr="00DA7894">
        <w:rPr>
          <w:rFonts w:hint="eastAsia"/>
        </w:rPr>
        <w:t>项，特别涉及农村发展、人力资源发展、司法救助和社会服务提供等领域。</w:t>
      </w:r>
      <w:r w:rsidRPr="00DA7894">
        <w:rPr>
          <w:rStyle w:val="FootnoteReference"/>
        </w:rPr>
        <w:footnoteReference w:id="21"/>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44.</w:t>
      </w:r>
      <w:r w:rsidRPr="00DA7894">
        <w:rPr>
          <w:rFonts w:hint="eastAsia"/>
        </w:rPr>
        <w:tab/>
        <w:t>2011</w:t>
      </w:r>
      <w:r w:rsidRPr="00DA7894">
        <w:rPr>
          <w:rFonts w:hint="eastAsia"/>
        </w:rPr>
        <w:t>年，推出了</w:t>
      </w:r>
      <w:r w:rsidRPr="00DA7894">
        <w:rPr>
          <w:rFonts w:hint="eastAsia"/>
        </w:rPr>
        <w:t>2011-2030</w:t>
      </w:r>
      <w:r w:rsidRPr="00DA7894">
        <w:rPr>
          <w:rFonts w:hint="eastAsia"/>
        </w:rPr>
        <w:t>年国家战略发展计划，标志着东帝汶从年度规划</w:t>
      </w:r>
      <w:r w:rsidRPr="00E07553">
        <w:rPr>
          <w:rFonts w:hint="eastAsia"/>
          <w:spacing w:val="-2"/>
        </w:rPr>
        <w:t>过渡到多年期规划和优先事项的确立，以推动实现更快的发展。</w:t>
      </w:r>
      <w:r w:rsidRPr="00E07553">
        <w:rPr>
          <w:rStyle w:val="FootnoteReference"/>
          <w:spacing w:val="-2"/>
        </w:rPr>
        <w:footnoteReference w:id="22"/>
      </w:r>
      <w:r w:rsidRPr="00E07553">
        <w:rPr>
          <w:rFonts w:hint="eastAsia"/>
          <w:spacing w:val="-2"/>
        </w:rPr>
        <w:t xml:space="preserve"> </w:t>
      </w:r>
      <w:r w:rsidRPr="00E07553">
        <w:rPr>
          <w:rFonts w:hint="eastAsia"/>
          <w:spacing w:val="-2"/>
        </w:rPr>
        <w:t>促进平等国务秘书处现在参与新的发展政策协调机制，该机制取代了原全国优先事项工作组。</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提高性别平等认识的活动</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45.</w:t>
      </w:r>
      <w:r w:rsidRPr="00DA7894">
        <w:rPr>
          <w:rFonts w:hint="eastAsia"/>
        </w:rPr>
        <w:tab/>
      </w:r>
      <w:r w:rsidRPr="00DA7894">
        <w:rPr>
          <w:rFonts w:hint="eastAsia"/>
        </w:rPr>
        <w:t>促进平等国务秘书处</w:t>
      </w:r>
      <w:r w:rsidRPr="00DA7894">
        <w:rPr>
          <w:rFonts w:hint="eastAsia"/>
        </w:rPr>
        <w:t>2008</w:t>
      </w:r>
      <w:r w:rsidRPr="00DA7894">
        <w:rPr>
          <w:rFonts w:hint="eastAsia"/>
        </w:rPr>
        <w:t>年与东帝汶电视台和东帝汶媒体发展中心签订了一项谅解备忘录，决定播出名为“共同思考”的一个互动式电视对话节目。节目的主要目标是在全国范围内介绍性别平等和妇女参与发展的情况，提高公众对消除歧视和暴力侵害妇女问题的认识。</w:t>
      </w:r>
      <w:r w:rsidRPr="00DA7894">
        <w:rPr>
          <w:rFonts w:hint="eastAsia"/>
        </w:rPr>
        <w:t>2009</w:t>
      </w:r>
      <w:r w:rsidRPr="00DA7894">
        <w:rPr>
          <w:rFonts w:hint="eastAsia"/>
        </w:rPr>
        <w:t>年播放了</w:t>
      </w:r>
      <w:r w:rsidRPr="00DA7894">
        <w:rPr>
          <w:rFonts w:hint="eastAsia"/>
        </w:rPr>
        <w:t>8</w:t>
      </w:r>
      <w:r w:rsidRPr="00DA7894">
        <w:rPr>
          <w:rFonts w:hint="eastAsia"/>
        </w:rPr>
        <w:t>个节目，涉及“什么是《消除对妇女歧视公约》”、“接受专业培训的妇女”、“性别暴力”、“农村妇女与发展”、“妇女担任社区领袖”等主题。</w:t>
      </w:r>
      <w:r w:rsidRPr="00DA7894">
        <w:rPr>
          <w:rStyle w:val="FootnoteReference"/>
        </w:rPr>
        <w:footnoteReference w:id="23"/>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46.</w:t>
      </w:r>
      <w:r w:rsidRPr="00DA7894">
        <w:rPr>
          <w:rFonts w:hint="eastAsia"/>
        </w:rPr>
        <w:tab/>
      </w:r>
      <w:r w:rsidRPr="00DA7894">
        <w:rPr>
          <w:rFonts w:hint="eastAsia"/>
        </w:rPr>
        <w:t>这项谅解备忘录每年续签，一直持续到</w:t>
      </w:r>
      <w:r w:rsidRPr="00DA7894">
        <w:rPr>
          <w:rFonts w:hint="eastAsia"/>
        </w:rPr>
        <w:t>2012</w:t>
      </w:r>
      <w:r w:rsidRPr="00DA7894">
        <w:rPr>
          <w:rFonts w:hint="eastAsia"/>
        </w:rPr>
        <w:t>年。令人遗憾的是，东帝汶电视台管理层的变更及其费率的增加使促进平等国务秘书处无法继续维持谅解备忘录。但在</w:t>
      </w:r>
      <w:r w:rsidRPr="00DA7894">
        <w:rPr>
          <w:rFonts w:hint="eastAsia"/>
        </w:rPr>
        <w:t>2012</w:t>
      </w:r>
      <w:r w:rsidRPr="00DA7894">
        <w:rPr>
          <w:rFonts w:hint="eastAsia"/>
        </w:rPr>
        <w:t>年举行全国大选之际，促进平等国务秘书处利用</w:t>
      </w:r>
      <w:r w:rsidRPr="00DA7894">
        <w:rPr>
          <w:rFonts w:hint="eastAsia"/>
        </w:rPr>
        <w:t>STL</w:t>
      </w:r>
      <w:r w:rsidRPr="00DA7894">
        <w:rPr>
          <w:rFonts w:hint="eastAsia"/>
        </w:rPr>
        <w:t>电视台</w:t>
      </w:r>
      <w:r>
        <w:rPr>
          <w:rFonts w:hint="eastAsia"/>
        </w:rPr>
        <w:t>(</w:t>
      </w:r>
      <w:r w:rsidRPr="00DA7894">
        <w:rPr>
          <w:rFonts w:hint="eastAsia"/>
        </w:rPr>
        <w:t>Suara-</w:t>
      </w:r>
      <w:r w:rsidRPr="00DA7894">
        <w:rPr>
          <w:rFonts w:hint="eastAsia"/>
        </w:rPr>
        <w:t>东帝汶之声</w:t>
      </w:r>
      <w:r>
        <w:rPr>
          <w:rFonts w:hint="eastAsia"/>
        </w:rPr>
        <w:t>)</w:t>
      </w:r>
      <w:r w:rsidRPr="00DA7894">
        <w:rPr>
          <w:rFonts w:hint="eastAsia"/>
        </w:rPr>
        <w:t>举行了一系列电视辩论。</w:t>
      </w:r>
      <w:r w:rsidRPr="00DA7894">
        <w:rPr>
          <w:rStyle w:val="FootnoteReference"/>
        </w:rPr>
        <w:footnoteReference w:id="24"/>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47.</w:t>
      </w:r>
      <w:r w:rsidRPr="00DA7894">
        <w:rPr>
          <w:rFonts w:hint="eastAsia"/>
        </w:rPr>
        <w:tab/>
      </w:r>
      <w:r w:rsidRPr="00DA7894">
        <w:rPr>
          <w:rFonts w:hint="eastAsia"/>
        </w:rPr>
        <w:t>促进平等国务秘书处还利用广播电台促进性别平等。在与东帝汶媒体发展中心的合作下，每个节目都与妇女参与发展有关，特别是参与社区决策。通过社区广播电台在区一级播放了</w:t>
      </w:r>
      <w:r w:rsidRPr="00DA7894">
        <w:rPr>
          <w:rFonts w:hint="eastAsia"/>
        </w:rPr>
        <w:t>4</w:t>
      </w:r>
      <w:r w:rsidRPr="00DA7894">
        <w:rPr>
          <w:rFonts w:hint="eastAsia"/>
        </w:rPr>
        <w:t>个节目，一直持续到</w:t>
      </w:r>
      <w:r w:rsidRPr="00DA7894">
        <w:rPr>
          <w:rFonts w:hint="eastAsia"/>
        </w:rPr>
        <w:t>2012</w:t>
      </w:r>
      <w:r w:rsidRPr="00DA7894">
        <w:rPr>
          <w:rFonts w:hint="eastAsia"/>
        </w:rPr>
        <w:t>年。</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数据收集与分析</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48.</w:t>
      </w:r>
      <w:r w:rsidRPr="00DA7894">
        <w:rPr>
          <w:rFonts w:hint="eastAsia"/>
        </w:rPr>
        <w:tab/>
      </w:r>
      <w:r w:rsidRPr="00DA7894">
        <w:rPr>
          <w:rFonts w:hint="eastAsia"/>
        </w:rPr>
        <w:t>在所有领域，妇女状况统计资料的可得性一直是个问题。例如，关于东帝汶家庭暴力这一关键性别平等问题的数据收集工作表明，缺乏统一的性别暴力统计数据采集系统。但是，最近得到的两个主要统计资料来源，即</w:t>
      </w:r>
      <w:r>
        <w:rPr>
          <w:rFonts w:hint="eastAsia"/>
        </w:rPr>
        <w:t>20</w:t>
      </w:r>
      <w:hyperlink r:id="rId21" w:history="1">
        <w:r w:rsidRPr="00CA7AD1">
          <w:rPr>
            <w:rStyle w:val="Hyperlink"/>
            <w:rFonts w:hint="eastAsia"/>
          </w:rPr>
          <w:t>09</w:t>
        </w:r>
        <w:r w:rsidRPr="00CA7AD1">
          <w:rPr>
            <w:rStyle w:val="Hyperlink"/>
          </w:rPr>
          <w:t>/10</w:t>
        </w:r>
      </w:hyperlink>
      <w:r w:rsidRPr="00DA7894">
        <w:rPr>
          <w:rFonts w:hint="eastAsia"/>
        </w:rPr>
        <w:t>年人口和健康调查以及</w:t>
      </w:r>
      <w:r w:rsidRPr="00DA7894">
        <w:rPr>
          <w:rFonts w:hint="eastAsia"/>
        </w:rPr>
        <w:t>2010</w:t>
      </w:r>
      <w:r w:rsidRPr="00DA7894">
        <w:rPr>
          <w:rFonts w:hint="eastAsia"/>
        </w:rPr>
        <w:t>年人口和住房普查所提供的数据大部分按性别分列。</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49.</w:t>
      </w:r>
      <w:r w:rsidRPr="00DA7894">
        <w:rPr>
          <w:rFonts w:hint="eastAsia"/>
        </w:rPr>
        <w:tab/>
        <w:t>2011</w:t>
      </w:r>
      <w:r w:rsidRPr="00DA7894">
        <w:rPr>
          <w:rFonts w:hint="eastAsia"/>
        </w:rPr>
        <w:t>年，促进平等国务秘书处在亚洲及太平洋经济社会委员会</w:t>
      </w:r>
      <w:r>
        <w:rPr>
          <w:rFonts w:hint="eastAsia"/>
        </w:rPr>
        <w:t>(</w:t>
      </w:r>
      <w:r w:rsidRPr="00DA7894">
        <w:rPr>
          <w:rFonts w:hint="eastAsia"/>
        </w:rPr>
        <w:t>亚太经社会</w:t>
      </w:r>
      <w:r>
        <w:rPr>
          <w:rFonts w:hint="eastAsia"/>
        </w:rPr>
        <w:t>)</w:t>
      </w:r>
      <w:r w:rsidRPr="00DA7894">
        <w:rPr>
          <w:rFonts w:hint="eastAsia"/>
        </w:rPr>
        <w:t>统计司的协助下，制定了由亚洲开发银行</w:t>
      </w:r>
      <w:r w:rsidRPr="00DA7894">
        <w:rPr>
          <w:rFonts w:hint="eastAsia"/>
        </w:rPr>
        <w:t>(</w:t>
      </w:r>
      <w:r w:rsidRPr="00DA7894">
        <w:rPr>
          <w:rFonts w:hint="eastAsia"/>
        </w:rPr>
        <w:t>亚银</w:t>
      </w:r>
      <w:r w:rsidRPr="00DA7894">
        <w:rPr>
          <w:rFonts w:hint="eastAsia"/>
        </w:rPr>
        <w:t>)</w:t>
      </w:r>
      <w:r w:rsidRPr="00DA7894">
        <w:rPr>
          <w:rFonts w:hint="eastAsia"/>
        </w:rPr>
        <w:t>供资的性别平等统计方案，包括举办性别平等统计数据方面的讲习班，具体涉及性别暴力、卫生、就业以及</w:t>
      </w:r>
      <w:r w:rsidRPr="00E07553">
        <w:rPr>
          <w:rFonts w:hint="eastAsia"/>
          <w:spacing w:val="-2"/>
        </w:rPr>
        <w:t>DevInfo</w:t>
      </w:r>
      <w:r w:rsidRPr="00E07553">
        <w:rPr>
          <w:rFonts w:hint="eastAsia"/>
          <w:spacing w:val="-2"/>
        </w:rPr>
        <w:t>数据库的使用问题，该数据库对促进开展性别分析、协助实现有据可依的决策十分重要。在妇女署的进一步支持下，目前正在开展国家性别平等情况评估。</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50.</w:t>
      </w:r>
      <w:r w:rsidRPr="00DA7894">
        <w:rPr>
          <w:rFonts w:hint="eastAsia"/>
        </w:rPr>
        <w:tab/>
      </w:r>
      <w:r w:rsidRPr="00DA7894">
        <w:rPr>
          <w:rFonts w:hint="eastAsia"/>
        </w:rPr>
        <w:t>人口普查是监测性别平等进展情况的重要工具。由于每个家庭成员的性别均有记录，人口普查使人们能在教育、就业、家庭组成和住房等特定领域开展性别分析。还编写了性别、教育、生育率和结婚率、劳动力等方面的一系列专题分析报告。</w:t>
      </w:r>
      <w:r w:rsidRPr="00DA7894">
        <w:rPr>
          <w:rStyle w:val="FootnoteReference"/>
        </w:rPr>
        <w:footnoteReference w:id="25"/>
      </w:r>
      <w:r w:rsidRPr="00DA7894">
        <w:rPr>
          <w:rFonts w:hint="eastAsia"/>
        </w:rPr>
        <w:t xml:space="preserve"> </w:t>
      </w:r>
      <w:r w:rsidRPr="00DA7894">
        <w:rPr>
          <w:rFonts w:hint="eastAsia"/>
        </w:rPr>
        <w:t>促进平等国务秘书处参与了发展人口普查的指导委员会，有机会将次级经济活动等具体数据列入采集范围，以反映主要承担家庭主妇角色的妇女对经济作出的贡献。</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51.</w:t>
      </w:r>
      <w:r w:rsidRPr="00DA7894">
        <w:rPr>
          <w:rFonts w:hint="eastAsia"/>
        </w:rPr>
        <w:tab/>
      </w:r>
      <w:r w:rsidRPr="00DA7894">
        <w:rPr>
          <w:rFonts w:hint="eastAsia"/>
        </w:rPr>
        <w:t>人口与健康调查的主要目标是提供生育率和计划生育、儿童死亡率、成人和孕产妇死亡率、儿童营养状况、妇幼保健服务的利用情况、性别暴力、艾滋病毒</w:t>
      </w:r>
      <w:r w:rsidRPr="00DA7894">
        <w:rPr>
          <w:rFonts w:hint="eastAsia"/>
        </w:rPr>
        <w:t>/</w:t>
      </w:r>
      <w:r w:rsidRPr="00DA7894">
        <w:rPr>
          <w:rFonts w:hint="eastAsia"/>
        </w:rPr>
        <w:t>艾滋病知识等方面的最新和可靠数据。</w:t>
      </w:r>
      <w:r w:rsidRPr="00DA7894">
        <w:rPr>
          <w:rStyle w:val="FootnoteReference"/>
        </w:rPr>
        <w:footnoteReference w:id="26"/>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52.</w:t>
      </w:r>
      <w:r w:rsidRPr="00DA7894">
        <w:rPr>
          <w:rFonts w:hint="eastAsia"/>
        </w:rPr>
        <w:tab/>
      </w:r>
      <w:r w:rsidRPr="00DA7894">
        <w:rPr>
          <w:rFonts w:hint="eastAsia"/>
        </w:rPr>
        <w:t>财政部通过国家统计局致力于加强所有数据收集工作，像在</w:t>
      </w:r>
      <w:r w:rsidRPr="00DA7894">
        <w:rPr>
          <w:rFonts w:hint="eastAsia"/>
        </w:rPr>
        <w:t>2010</w:t>
      </w:r>
      <w:r w:rsidRPr="00DA7894">
        <w:rPr>
          <w:rFonts w:hint="eastAsia"/>
        </w:rPr>
        <w:t>年劳动力调查中一样按性别分列数据，该调查为劳动力中妇女的状况提供了充足资料。</w:t>
      </w:r>
      <w:r w:rsidRPr="00DA7894">
        <w:rPr>
          <w:rStyle w:val="FootnoteReference"/>
        </w:rPr>
        <w:footnoteReference w:id="27"/>
      </w:r>
      <w:r w:rsidRPr="00DA7894">
        <w:rPr>
          <w:rFonts w:hint="eastAsia"/>
        </w:rPr>
        <w:t xml:space="preserve"> </w:t>
      </w:r>
    </w:p>
    <w:p w:rsidR="00326EEB" w:rsidRPr="00DA7894" w:rsidRDefault="00326EEB" w:rsidP="00326EE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千年发展目标</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53.</w:t>
      </w:r>
      <w:r w:rsidRPr="00DA7894">
        <w:rPr>
          <w:rFonts w:hint="eastAsia"/>
        </w:rPr>
        <w:tab/>
      </w:r>
      <w:r w:rsidRPr="00DA7894">
        <w:rPr>
          <w:rFonts w:hint="eastAsia"/>
        </w:rPr>
        <w:t>东帝汶战略发展计划</w:t>
      </w:r>
      <w:r w:rsidRPr="00DA7894">
        <w:rPr>
          <w:rFonts w:hint="eastAsia"/>
        </w:rPr>
        <w:t>(2011-2030</w:t>
      </w:r>
      <w:r w:rsidRPr="00DA7894">
        <w:rPr>
          <w:rFonts w:hint="eastAsia"/>
        </w:rPr>
        <w:t>年</w:t>
      </w:r>
      <w:r w:rsidRPr="00DA7894">
        <w:rPr>
          <w:rFonts w:hint="eastAsia"/>
        </w:rPr>
        <w:t>)</w:t>
      </w:r>
      <w:r w:rsidRPr="00DA7894">
        <w:rPr>
          <w:rFonts w:hint="eastAsia"/>
        </w:rPr>
        <w:t>是与千年发展目标相符的一套综合性战略政策。</w:t>
      </w:r>
      <w:r w:rsidRPr="00DA7894">
        <w:rPr>
          <w:rStyle w:val="FootnoteReference"/>
        </w:rPr>
        <w:footnoteReference w:id="28"/>
      </w:r>
      <w:r w:rsidRPr="00DA7894">
        <w:rPr>
          <w:rFonts w:hint="eastAsia"/>
        </w:rPr>
        <w:t xml:space="preserve"> </w:t>
      </w:r>
      <w:r w:rsidRPr="00DA7894">
        <w:rPr>
          <w:rFonts w:hint="eastAsia"/>
        </w:rPr>
        <w:t>东帝汶优先考虑建设国家和建设和平，将这作为必须加以解决的主要关切问题，以实现其他社会和经济目标。</w:t>
      </w:r>
      <w:r w:rsidRPr="00DA7894">
        <w:rPr>
          <w:rStyle w:val="FootnoteReference"/>
        </w:rPr>
        <w:footnoteReference w:id="29"/>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54.</w:t>
      </w:r>
      <w:r w:rsidRPr="00DA7894">
        <w:rPr>
          <w:rFonts w:hint="eastAsia"/>
        </w:rPr>
        <w:tab/>
      </w:r>
      <w:r w:rsidRPr="00DA7894">
        <w:rPr>
          <w:rFonts w:hint="eastAsia"/>
        </w:rPr>
        <w:t>千年发展目标秘书处设在财政部，千年发展目标指导委员会由埃米莉亚·皮雷斯先生阁下协同促进平等国务秘书处等关键职能部委主持，旨在监测和分析进展情况，并通过</w:t>
      </w:r>
      <w:r w:rsidRPr="00DA7894">
        <w:rPr>
          <w:rFonts w:hint="eastAsia"/>
        </w:rPr>
        <w:t>2015</w:t>
      </w:r>
      <w:r w:rsidRPr="00DA7894">
        <w:rPr>
          <w:rFonts w:hint="eastAsia"/>
        </w:rPr>
        <w:t>年后的新目标。</w:t>
      </w:r>
      <w:r w:rsidRPr="00DA7894">
        <w:rPr>
          <w:rStyle w:val="FootnoteReference"/>
        </w:rPr>
        <w:footnoteReference w:id="30"/>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关于2015年后千年发展目标的全国协商</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55.</w:t>
      </w:r>
      <w:r w:rsidRPr="00DA7894">
        <w:rPr>
          <w:rFonts w:hint="eastAsia"/>
        </w:rPr>
        <w:tab/>
      </w:r>
      <w:r w:rsidRPr="00DA7894">
        <w:rPr>
          <w:rFonts w:hint="eastAsia"/>
        </w:rPr>
        <w:t>现任财政部长埃米莉亚·皮雷斯先生阁下是就</w:t>
      </w:r>
      <w:r w:rsidRPr="00DA7894">
        <w:rPr>
          <w:rFonts w:hint="eastAsia"/>
        </w:rPr>
        <w:t>2015</w:t>
      </w:r>
      <w:r w:rsidRPr="00DA7894">
        <w:rPr>
          <w:rFonts w:hint="eastAsia"/>
        </w:rPr>
        <w:t>年后发展议程向联合国提供建议的高级别知名人士小组的成员。</w:t>
      </w:r>
      <w:r w:rsidRPr="00DA7894">
        <w:rPr>
          <w:rStyle w:val="FootnoteReference"/>
        </w:rPr>
        <w:footnoteReference w:id="31"/>
      </w:r>
      <w:r w:rsidRPr="00DA7894">
        <w:rPr>
          <w:rFonts w:hint="eastAsia"/>
        </w:rPr>
        <w:t xml:space="preserve"> </w:t>
      </w:r>
      <w:r w:rsidRPr="00DA7894">
        <w:rPr>
          <w:rFonts w:hint="eastAsia"/>
        </w:rPr>
        <w:t>东帝汶政府非常积极地推进协商进程，这个进程包括促进平等国务秘书处、大量民间社会组织和分散设置的地区行政当局的代表。</w:t>
      </w:r>
      <w:r w:rsidRPr="00DA7894">
        <w:rPr>
          <w:rStyle w:val="FootnoteReference"/>
        </w:rPr>
        <w:footnoteReference w:id="32"/>
      </w:r>
      <w:r w:rsidRPr="00DA7894">
        <w:rPr>
          <w:rFonts w:hint="eastAsia"/>
        </w:rPr>
        <w:t xml:space="preserve"> </w:t>
      </w:r>
    </w:p>
    <w:p w:rsidR="00326EEB" w:rsidRPr="00DA7894" w:rsidRDefault="00326EEB" w:rsidP="00326EE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第</w:t>
      </w:r>
      <w:r>
        <w:t>3</w:t>
      </w:r>
      <w:r w:rsidRPr="00DA7894">
        <w:rPr>
          <w:rFonts w:hint="eastAsia"/>
        </w:rPr>
        <w:t>条：保证基本人权和基本自由</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《消除对妇女一切形式歧视公约》及有关文件的分发</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56.</w:t>
      </w:r>
      <w:r w:rsidRPr="00DA7894">
        <w:rPr>
          <w:rFonts w:hint="eastAsia"/>
        </w:rPr>
        <w:tab/>
        <w:t>2009</w:t>
      </w:r>
      <w:r w:rsidRPr="00DA7894">
        <w:rPr>
          <w:rFonts w:hint="eastAsia"/>
        </w:rPr>
        <w:t>年至</w:t>
      </w:r>
      <w:r w:rsidRPr="00DA7894">
        <w:rPr>
          <w:rFonts w:hint="eastAsia"/>
        </w:rPr>
        <w:t xml:space="preserve">2012 </w:t>
      </w:r>
      <w:r w:rsidRPr="00DA7894">
        <w:rPr>
          <w:rFonts w:hint="eastAsia"/>
        </w:rPr>
        <w:t>年，为进行广泛分发，《消除对妇女一切形式歧视公约》、《任择议定书》、《结论性意见》和部分《一般性建议》被翻译成当地语言德顿语并装订成小册子，分发到国家和地区各级，包括各职能部委、民间社会组织、妇女团体、学生和学术界及地方当局，其中包括</w:t>
      </w:r>
      <w:r w:rsidRPr="00DA7894">
        <w:rPr>
          <w:rFonts w:hint="eastAsia"/>
        </w:rPr>
        <w:t>suco (</w:t>
      </w:r>
      <w:r w:rsidRPr="00DA7894">
        <w:rPr>
          <w:rFonts w:hint="eastAsia"/>
        </w:rPr>
        <w:t>村</w:t>
      </w:r>
      <w:r w:rsidRPr="00DA7894">
        <w:rPr>
          <w:rFonts w:hint="eastAsia"/>
        </w:rPr>
        <w:t>)</w:t>
      </w:r>
      <w:r w:rsidRPr="00DA7894">
        <w:rPr>
          <w:rFonts w:hint="eastAsia"/>
        </w:rPr>
        <w:t>长、</w:t>
      </w:r>
      <w:r w:rsidRPr="00DA7894">
        <w:rPr>
          <w:rFonts w:hint="eastAsia"/>
        </w:rPr>
        <w:t>aldeias (</w:t>
      </w:r>
      <w:r w:rsidRPr="00DA7894">
        <w:rPr>
          <w:rFonts w:hint="eastAsia"/>
        </w:rPr>
        <w:t>分村</w:t>
      </w:r>
      <w:r w:rsidRPr="00DA7894">
        <w:rPr>
          <w:rFonts w:hint="eastAsia"/>
        </w:rPr>
        <w:t>)</w:t>
      </w:r>
      <w:r w:rsidRPr="00DA7894">
        <w:rPr>
          <w:rFonts w:hint="eastAsia"/>
        </w:rPr>
        <w:t>长、传统领导人、青年团体、警察、宗教行为者和广大社区。资料的分发与联合国妇女署、人口基金、联东综合团、开发署和国际移徙组织合作开展。</w:t>
      </w:r>
      <w:r w:rsidRPr="00DA7894">
        <w:rPr>
          <w:rStyle w:val="FootnoteReference"/>
        </w:rPr>
        <w:footnoteReference w:id="33"/>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57.</w:t>
      </w:r>
      <w:r w:rsidRPr="00DA7894">
        <w:rPr>
          <w:rFonts w:hint="eastAsia"/>
        </w:rPr>
        <w:tab/>
        <w:t>2012</w:t>
      </w:r>
      <w:r w:rsidRPr="00DA7894">
        <w:rPr>
          <w:rFonts w:hint="eastAsia"/>
        </w:rPr>
        <w:t>年晚期，与东帝汶情况特别相关的</w:t>
      </w:r>
      <w:r w:rsidRPr="00DA7894">
        <w:rPr>
          <w:rFonts w:hint="eastAsia"/>
        </w:rPr>
        <w:t>5</w:t>
      </w:r>
      <w:r w:rsidRPr="00DA7894">
        <w:rPr>
          <w:rFonts w:hint="eastAsia"/>
        </w:rPr>
        <w:t>项一般性建议</w:t>
      </w:r>
      <w:r w:rsidRPr="00DA7894">
        <w:rPr>
          <w:rFonts w:hint="eastAsia"/>
        </w:rPr>
        <w:t>(</w:t>
      </w:r>
      <w:r w:rsidRPr="00DA7894">
        <w:rPr>
          <w:rFonts w:hint="eastAsia"/>
        </w:rPr>
        <w:t>第</w:t>
      </w:r>
      <w:r w:rsidRPr="00DA7894">
        <w:rPr>
          <w:rFonts w:hint="eastAsia"/>
        </w:rPr>
        <w:t>16</w:t>
      </w:r>
      <w:r w:rsidRPr="00DA7894">
        <w:rPr>
          <w:rFonts w:hint="eastAsia"/>
        </w:rPr>
        <w:t>、</w:t>
      </w:r>
      <w:r w:rsidRPr="00DA7894">
        <w:rPr>
          <w:rFonts w:hint="eastAsia"/>
        </w:rPr>
        <w:t>19</w:t>
      </w:r>
      <w:r w:rsidRPr="00DA7894">
        <w:rPr>
          <w:rFonts w:hint="eastAsia"/>
        </w:rPr>
        <w:t>、</w:t>
      </w:r>
      <w:r w:rsidRPr="00DA7894">
        <w:rPr>
          <w:rFonts w:hint="eastAsia"/>
        </w:rPr>
        <w:t>21</w:t>
      </w:r>
      <w:r w:rsidRPr="00DA7894">
        <w:rPr>
          <w:rFonts w:hint="eastAsia"/>
        </w:rPr>
        <w:t>、</w:t>
      </w:r>
      <w:r w:rsidRPr="00DA7894">
        <w:rPr>
          <w:rFonts w:hint="eastAsia"/>
        </w:rPr>
        <w:t xml:space="preserve">24 </w:t>
      </w:r>
      <w:r w:rsidRPr="00DA7894">
        <w:rPr>
          <w:rFonts w:hint="eastAsia"/>
        </w:rPr>
        <w:t>和</w:t>
      </w:r>
      <w:r w:rsidRPr="00DA7894">
        <w:rPr>
          <w:rFonts w:hint="eastAsia"/>
        </w:rPr>
        <w:t>28</w:t>
      </w:r>
      <w:r w:rsidRPr="00DA7894">
        <w:rPr>
          <w:rFonts w:hint="eastAsia"/>
        </w:rPr>
        <w:t>条一般性建议</w:t>
      </w:r>
      <w:r w:rsidRPr="00DA7894">
        <w:rPr>
          <w:rFonts w:hint="eastAsia"/>
        </w:rPr>
        <w:t>)</w:t>
      </w:r>
      <w:r w:rsidRPr="00DA7894">
        <w:rPr>
          <w:rFonts w:hint="eastAsia"/>
        </w:rPr>
        <w:t>被简化并翻译成德顿语以供分发。</w:t>
      </w:r>
      <w:r w:rsidRPr="00DA7894">
        <w:rPr>
          <w:rStyle w:val="FootnoteReference"/>
        </w:rPr>
        <w:footnoteReference w:id="34"/>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结论性意见的宣传</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58.</w:t>
      </w:r>
      <w:r w:rsidRPr="00DA7894">
        <w:rPr>
          <w:rFonts w:hint="eastAsia"/>
        </w:rPr>
        <w:tab/>
      </w:r>
      <w:r w:rsidRPr="00DA7894">
        <w:rPr>
          <w:rFonts w:hint="eastAsia"/>
        </w:rPr>
        <w:t>在委员会发布了关于首次国家报告的结论性意见后，从</w:t>
      </w:r>
      <w:r w:rsidRPr="00DA7894">
        <w:rPr>
          <w:rFonts w:hint="eastAsia"/>
        </w:rPr>
        <w:t xml:space="preserve"> 2009 </w:t>
      </w:r>
      <w:r w:rsidRPr="00DA7894">
        <w:rPr>
          <w:rFonts w:hint="eastAsia"/>
        </w:rPr>
        <w:t>年起迄今，促进平等国务秘书处一直在积极领导结论性意见的宣传工作。值得注意的是，</w:t>
      </w:r>
      <w:r w:rsidRPr="00DA7894">
        <w:rPr>
          <w:rFonts w:hint="eastAsia"/>
        </w:rPr>
        <w:t>2009</w:t>
      </w:r>
      <w:r w:rsidRPr="00DA7894">
        <w:rPr>
          <w:rFonts w:hint="eastAsia"/>
        </w:rPr>
        <w:t>年</w:t>
      </w:r>
      <w:r w:rsidRPr="00DA7894">
        <w:rPr>
          <w:rFonts w:hint="eastAsia"/>
        </w:rPr>
        <w:t>11</w:t>
      </w:r>
      <w:r w:rsidRPr="00DA7894">
        <w:rPr>
          <w:rFonts w:hint="eastAsia"/>
        </w:rPr>
        <w:t>月，在消除对妇女歧视委员会成员普拉米拉·帕滕的支持下，向部长理事会作了关于结论性意见的特别介绍。结论性意见还简化为小册子，向所有有关部委、国务秘书、警察，军事人员和社区团体分发。消除对妇女歧视委员会东帝汶代表团从纽约归来后举行了一次新闻发布会，向整个社区介绍结论性意见。在</w:t>
      </w:r>
      <w:r w:rsidRPr="00DA7894">
        <w:rPr>
          <w:rFonts w:hint="eastAsia"/>
        </w:rPr>
        <w:t>2009</w:t>
      </w:r>
      <w:r w:rsidRPr="00DA7894">
        <w:rPr>
          <w:rFonts w:hint="eastAsia"/>
        </w:rPr>
        <w:t>至</w:t>
      </w:r>
      <w:r w:rsidRPr="00DA7894">
        <w:rPr>
          <w:rFonts w:hint="eastAsia"/>
        </w:rPr>
        <w:t>2011</w:t>
      </w:r>
      <w:r w:rsidRPr="00DA7894">
        <w:rPr>
          <w:rFonts w:hint="eastAsia"/>
        </w:rPr>
        <w:t>年间，还通过每周新闻、电台节目、定期辩论、每月电视访谈节目等媒体形式开展进一步宣传。</w:t>
      </w:r>
      <w:r w:rsidRPr="00DA7894">
        <w:rPr>
          <w:rFonts w:hint="eastAsia"/>
        </w:rPr>
        <w:t>2009</w:t>
      </w:r>
      <w:r w:rsidRPr="00DA7894">
        <w:rPr>
          <w:rFonts w:hint="eastAsia"/>
        </w:rPr>
        <w:t>年，为女议员、国家和地区级的性别平等问题政府协调人、</w:t>
      </w:r>
      <w:r w:rsidRPr="00DA7894">
        <w:rPr>
          <w:rFonts w:hint="eastAsia"/>
        </w:rPr>
        <w:t>Rede Feto</w:t>
      </w:r>
      <w:r w:rsidRPr="00DA7894">
        <w:rPr>
          <w:rFonts w:hint="eastAsia"/>
        </w:rPr>
        <w:t>成员、妇女村理事会、村长、学术界和民间社会组织举办了国家和地区讲习班，说明结论性意见的重要意义。</w:t>
      </w:r>
      <w:r w:rsidRPr="00DA7894">
        <w:rPr>
          <w:rStyle w:val="FootnoteReference"/>
        </w:rPr>
        <w:footnoteReference w:id="35"/>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司法和执法官员对《消除对妇女歧视公约》的认识水平</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59.</w:t>
      </w:r>
      <w:r w:rsidRPr="00DA7894">
        <w:rPr>
          <w:rFonts w:hint="eastAsia"/>
        </w:rPr>
        <w:tab/>
      </w:r>
      <w:r w:rsidRPr="00DA7894">
        <w:rPr>
          <w:rFonts w:hint="eastAsia"/>
        </w:rPr>
        <w:t>法律培训中心自</w:t>
      </w:r>
      <w:r w:rsidRPr="00DA7894">
        <w:rPr>
          <w:rFonts w:hint="eastAsia"/>
        </w:rPr>
        <w:t>2008</w:t>
      </w:r>
      <w:r w:rsidRPr="00DA7894">
        <w:rPr>
          <w:rFonts w:hint="eastAsia"/>
        </w:rPr>
        <w:t>年以来一直开展关于人权和《消除对妇女歧视公约》、《世界人权宣言》、《公民权利和政治权利国际公约》、《经济、社会、文化权利国际公约》等条约的培训。</w:t>
      </w:r>
      <w:r w:rsidRPr="00DA7894">
        <w:rPr>
          <w:rStyle w:val="FootnoteReference"/>
        </w:rPr>
        <w:footnoteReference w:id="36"/>
      </w:r>
      <w:r w:rsidRPr="00DA7894">
        <w:rPr>
          <w:rFonts w:hint="eastAsia"/>
        </w:rPr>
        <w:t xml:space="preserve"> </w:t>
      </w:r>
      <w:r w:rsidRPr="00DA7894">
        <w:rPr>
          <w:rFonts w:hint="eastAsia"/>
        </w:rPr>
        <w:t>此外，司法部国家人权和公民事务局自</w:t>
      </w:r>
      <w:r w:rsidRPr="00DA7894">
        <w:rPr>
          <w:rFonts w:hint="eastAsia"/>
        </w:rPr>
        <w:t>2007</w:t>
      </w:r>
      <w:r w:rsidRPr="00DA7894">
        <w:rPr>
          <w:rFonts w:hint="eastAsia"/>
        </w:rPr>
        <w:t>年以来为法院官员、检察官和公设辩护人定期举办关于《消除对妇女歧视公约》的研讨会。</w:t>
      </w:r>
      <w:r w:rsidRPr="00DA7894">
        <w:rPr>
          <w:rStyle w:val="FootnoteReference"/>
        </w:rPr>
        <w:footnoteReference w:id="37"/>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60.</w:t>
      </w:r>
      <w:r w:rsidRPr="00DA7894">
        <w:rPr>
          <w:rFonts w:hint="eastAsia"/>
        </w:rPr>
        <w:tab/>
      </w:r>
      <w:r w:rsidRPr="00DA7894">
        <w:rPr>
          <w:rFonts w:hint="eastAsia"/>
        </w:rPr>
        <w:t>但是，在本报告的数据收集阶段，几位国家检察官承认他们从未参加过有关</w:t>
      </w:r>
      <w:r w:rsidRPr="00E07553">
        <w:rPr>
          <w:rFonts w:hint="eastAsia"/>
          <w:spacing w:val="-2"/>
        </w:rPr>
        <w:t>《消除对妇女歧视公约》的任何具体培训，对此并不熟悉。</w:t>
      </w:r>
      <w:r w:rsidRPr="00E07553">
        <w:rPr>
          <w:rStyle w:val="FootnoteReference"/>
          <w:spacing w:val="-2"/>
        </w:rPr>
        <w:footnoteReference w:id="38"/>
      </w:r>
      <w:r w:rsidRPr="00E07553">
        <w:rPr>
          <w:rFonts w:hint="eastAsia"/>
          <w:spacing w:val="-2"/>
        </w:rPr>
        <w:t xml:space="preserve"> </w:t>
      </w:r>
      <w:r w:rsidRPr="00E07553">
        <w:rPr>
          <w:rFonts w:hint="eastAsia"/>
          <w:spacing w:val="-2"/>
        </w:rPr>
        <w:t>在司法和执法官员运用《消除对妇女歧视公约》的知识和技能方面缺乏数据。为了改变这种状况，法律培训中心请促进平等国务秘书处为所有司法人员定期开展性别平等问题培训。</w:t>
      </w:r>
    </w:p>
    <w:p w:rsidR="00326EEB" w:rsidRPr="00E07553"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SimHei" w:eastAsia="SimHei" w:hAnsi="SimHei" w:hint="eastAsia"/>
        </w:rPr>
      </w:pPr>
      <w:r>
        <w:br w:type="page"/>
      </w:r>
      <w:r w:rsidRPr="00DA7894">
        <w:rPr>
          <w:rFonts w:hint="eastAsia"/>
        </w:rPr>
        <w:tab/>
      </w:r>
      <w:r w:rsidRPr="00DA7894">
        <w:rPr>
          <w:rFonts w:hint="eastAsia"/>
        </w:rPr>
        <w:tab/>
      </w:r>
      <w:r w:rsidRPr="00E07553">
        <w:rPr>
          <w:rFonts w:ascii="SimHei" w:eastAsia="SimHei" w:hAnsi="SimHei" w:hint="eastAsia"/>
        </w:rPr>
        <w:t>性别暴力</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61.</w:t>
      </w:r>
      <w:r w:rsidRPr="00DA7894">
        <w:rPr>
          <w:rFonts w:hint="eastAsia"/>
        </w:rPr>
        <w:tab/>
      </w:r>
      <w:r w:rsidRPr="00DA7894">
        <w:rPr>
          <w:rFonts w:hint="eastAsia"/>
        </w:rPr>
        <w:t>性别暴力的高发率是阻碍国家重建和发展的重大挑战。在东帝汶，家庭暴力是性别暴力最常见的形式，在很大程度上妨碍妇女积极参与发展的各个方面，因为这既是性别不平等和歧视的一种表现，也是其根源。</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62.</w:t>
      </w:r>
      <w:r w:rsidRPr="00DA7894">
        <w:rPr>
          <w:rFonts w:hint="eastAsia"/>
        </w:rPr>
        <w:tab/>
      </w:r>
      <w:r w:rsidRPr="00DA7894">
        <w:rPr>
          <w:rFonts w:hint="eastAsia"/>
        </w:rPr>
        <w:t>尽管缺乏精确数据，但通过正式司法系统审判的大量案件显然与性别暴力有关。</w:t>
      </w:r>
      <w:r w:rsidRPr="00DA7894">
        <w:rPr>
          <w:rFonts w:hint="eastAsia"/>
        </w:rPr>
        <w:t>2009</w:t>
      </w:r>
      <w:r w:rsidRPr="00DA7894">
        <w:rPr>
          <w:rFonts w:hint="eastAsia"/>
        </w:rPr>
        <w:t>年</w:t>
      </w:r>
      <w:r w:rsidRPr="00DA7894">
        <w:rPr>
          <w:rFonts w:hint="eastAsia"/>
        </w:rPr>
        <w:t>9</w:t>
      </w:r>
      <w:r w:rsidRPr="00DA7894">
        <w:rPr>
          <w:rFonts w:hint="eastAsia"/>
        </w:rPr>
        <w:t>月至</w:t>
      </w:r>
      <w:r w:rsidRPr="00DA7894">
        <w:rPr>
          <w:rFonts w:hint="eastAsia"/>
        </w:rPr>
        <w:t>2010</w:t>
      </w:r>
      <w:r w:rsidRPr="00DA7894">
        <w:rPr>
          <w:rFonts w:hint="eastAsia"/>
        </w:rPr>
        <w:t>年</w:t>
      </w:r>
      <w:r w:rsidRPr="00DA7894">
        <w:rPr>
          <w:rFonts w:hint="eastAsia"/>
        </w:rPr>
        <w:t>1</w:t>
      </w:r>
      <w:r w:rsidRPr="00DA7894">
        <w:rPr>
          <w:rFonts w:hint="eastAsia"/>
        </w:rPr>
        <w:t>月，家庭暴力事件在报告给警察的所有案件中约占</w:t>
      </w:r>
      <w:r w:rsidRPr="00DA7894">
        <w:rPr>
          <w:rFonts w:hint="eastAsia"/>
        </w:rPr>
        <w:t>60%</w:t>
      </w:r>
      <w:r w:rsidRPr="00DA7894">
        <w:rPr>
          <w:rFonts w:hint="eastAsia"/>
        </w:rPr>
        <w:t>。一个原因可能是《刑法》于</w:t>
      </w:r>
      <w:r w:rsidRPr="00DA7894">
        <w:rPr>
          <w:rFonts w:hint="eastAsia"/>
        </w:rPr>
        <w:t>2009</w:t>
      </w:r>
      <w:r w:rsidRPr="00DA7894">
        <w:rPr>
          <w:rFonts w:hint="eastAsia"/>
        </w:rPr>
        <w:t>年</w:t>
      </w:r>
      <w:r w:rsidRPr="00DA7894">
        <w:rPr>
          <w:rFonts w:hint="eastAsia"/>
        </w:rPr>
        <w:t>6</w:t>
      </w:r>
      <w:r w:rsidRPr="00DA7894">
        <w:rPr>
          <w:rFonts w:hint="eastAsia"/>
        </w:rPr>
        <w:t>月生效，规定家庭暴力为公共犯罪，且鼓励人们举报此类犯罪。</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63.</w:t>
      </w:r>
      <w:r w:rsidRPr="00DA7894">
        <w:rPr>
          <w:rFonts w:hint="eastAsia"/>
        </w:rPr>
        <w:tab/>
      </w:r>
      <w:r w:rsidRPr="00DA7894">
        <w:rPr>
          <w:rFonts w:hint="eastAsia"/>
        </w:rPr>
        <w:t>人口与健康调查重视文化上认可的家庭暴力形式在东帝汶的长期历史，在这</w:t>
      </w:r>
      <w:r w:rsidRPr="00E07553">
        <w:rPr>
          <w:rFonts w:hint="eastAsia"/>
          <w:spacing w:val="-2"/>
        </w:rPr>
        <w:t>种环境下，男子有权保护和控制自己的妻子和孩子。殴打妻子和子女、不允许妻子参与社会活动等行为和态度被认为是文化上认可的正常行为，甚至妇女自己也这样认为。人们不愿谈论家庭暴力问题，因为这被视为私事。强奸、婚内强奸等性犯罪是最受禁忌的话题，往往得不到报告，因而给开展准确的数据收集造成挑战。</w:t>
      </w:r>
      <w:r w:rsidRPr="00E07553">
        <w:rPr>
          <w:rStyle w:val="FootnoteReference"/>
          <w:spacing w:val="-2"/>
        </w:rPr>
        <w:footnoteReference w:id="39"/>
      </w:r>
      <w:r w:rsidRPr="00E07553">
        <w:rPr>
          <w:rFonts w:hint="eastAsia"/>
          <w:spacing w:val="-2"/>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性别暴力数据和数据收集问题</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64.</w:t>
      </w:r>
      <w:r w:rsidRPr="00DA7894">
        <w:rPr>
          <w:rFonts w:hint="eastAsia"/>
        </w:rPr>
        <w:tab/>
        <w:t>2009-2010</w:t>
      </w:r>
      <w:r w:rsidRPr="00DA7894">
        <w:rPr>
          <w:rFonts w:hint="eastAsia"/>
        </w:rPr>
        <w:t>年人口与健康调查首次衡量了家庭暴力的发生率。人口与健康调查发现，</w:t>
      </w:r>
      <w:r w:rsidRPr="00DA7894">
        <w:rPr>
          <w:rFonts w:hint="eastAsia"/>
        </w:rPr>
        <w:t>38%</w:t>
      </w:r>
      <w:r w:rsidRPr="00DA7894">
        <w:rPr>
          <w:rFonts w:hint="eastAsia"/>
        </w:rPr>
        <w:t>的妇女在其一生中遭受过人身暴力。在遭受过人身暴力的已婚和曾婚妇女中，</w:t>
      </w:r>
      <w:r w:rsidRPr="00DA7894">
        <w:rPr>
          <w:rFonts w:hint="eastAsia"/>
        </w:rPr>
        <w:t>74%</w:t>
      </w:r>
      <w:r w:rsidRPr="00DA7894">
        <w:rPr>
          <w:rFonts w:hint="eastAsia"/>
        </w:rPr>
        <w:t>报告说她们的现任丈夫或伴侣对其实施了暴力。在受伴侣施加的人身或性暴力的妇女中，有五分之一</w:t>
      </w:r>
      <w:r>
        <w:rPr>
          <w:rFonts w:hint="eastAsia"/>
        </w:rPr>
        <w:t>(</w:t>
      </w:r>
      <w:r w:rsidRPr="00DA7894">
        <w:rPr>
          <w:rFonts w:hint="eastAsia"/>
        </w:rPr>
        <w:t>20%</w:t>
      </w:r>
      <w:r>
        <w:rPr>
          <w:rFonts w:hint="eastAsia"/>
        </w:rPr>
        <w:t>)</w:t>
      </w:r>
      <w:r w:rsidRPr="00DA7894">
        <w:rPr>
          <w:rFonts w:hint="eastAsia"/>
        </w:rPr>
        <w:t>因此受伤。割伤、瘀伤和疼痛是妇女遭受的最常见的伤害。</w:t>
      </w:r>
      <w:r w:rsidRPr="00DA7894">
        <w:rPr>
          <w:rStyle w:val="FootnoteReference"/>
        </w:rPr>
        <w:footnoteReference w:id="40"/>
      </w:r>
      <w:r w:rsidRPr="00DA7894">
        <w:rPr>
          <w:rFonts w:hint="eastAsia"/>
        </w:rPr>
        <w:t xml:space="preserve"> </w:t>
      </w:r>
      <w:r w:rsidRPr="00DA7894">
        <w:rPr>
          <w:rFonts w:hint="eastAsia"/>
        </w:rPr>
        <w:t>在过去</w:t>
      </w:r>
      <w:r w:rsidRPr="00DA7894">
        <w:rPr>
          <w:rFonts w:hint="eastAsia"/>
        </w:rPr>
        <w:t>12</w:t>
      </w:r>
      <w:r w:rsidRPr="00DA7894">
        <w:rPr>
          <w:rFonts w:hint="eastAsia"/>
        </w:rPr>
        <w:t>个月中，东帝汶近三分之一</w:t>
      </w:r>
      <w:r>
        <w:rPr>
          <w:rFonts w:hint="eastAsia"/>
        </w:rPr>
        <w:t>(</w:t>
      </w:r>
      <w:r w:rsidRPr="00DA7894">
        <w:rPr>
          <w:rFonts w:hint="eastAsia"/>
        </w:rPr>
        <w:t>29%</w:t>
      </w:r>
      <w:r>
        <w:rPr>
          <w:rFonts w:hint="eastAsia"/>
        </w:rPr>
        <w:t>)</w:t>
      </w:r>
      <w:r w:rsidRPr="00DA7894">
        <w:rPr>
          <w:rFonts w:hint="eastAsia"/>
        </w:rPr>
        <w:t>的妇女遭受了人身暴力</w:t>
      </w:r>
      <w:r w:rsidRPr="00DA7894">
        <w:rPr>
          <w:rFonts w:hint="eastAsia"/>
        </w:rPr>
        <w:t>(</w:t>
      </w:r>
      <w:r w:rsidRPr="00DA7894">
        <w:rPr>
          <w:rFonts w:hint="eastAsia"/>
        </w:rPr>
        <w:t>有时为</w:t>
      </w:r>
      <w:r w:rsidRPr="00DA7894">
        <w:rPr>
          <w:rFonts w:hint="eastAsia"/>
        </w:rPr>
        <w:t>28%)</w:t>
      </w:r>
      <w:r w:rsidRPr="00DA7894">
        <w:rPr>
          <w:rFonts w:hint="eastAsia"/>
        </w:rPr>
        <w:t>。</w:t>
      </w:r>
      <w:r w:rsidRPr="00DA7894">
        <w:rPr>
          <w:rStyle w:val="FootnoteReference"/>
        </w:rPr>
        <w:footnoteReference w:id="41"/>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65.</w:t>
      </w:r>
      <w:r w:rsidRPr="00DA7894">
        <w:rPr>
          <w:rFonts w:hint="eastAsia"/>
        </w:rPr>
        <w:tab/>
      </w:r>
      <w:r w:rsidRPr="00DA7894">
        <w:rPr>
          <w:rFonts w:hint="eastAsia"/>
        </w:rPr>
        <w:t>人口健康调查发现，有</w:t>
      </w:r>
      <w:r w:rsidRPr="00DA7894">
        <w:rPr>
          <w:rFonts w:hint="eastAsia"/>
        </w:rPr>
        <w:t>3.4%</w:t>
      </w:r>
      <w:r w:rsidRPr="00DA7894">
        <w:rPr>
          <w:rFonts w:hint="eastAsia"/>
        </w:rPr>
        <w:t>的妇女遭受过性暴力。对已婚和曾婚妇女实施性暴力的主要施害者是她们的现任</w:t>
      </w:r>
      <w:r w:rsidRPr="00DA7894">
        <w:rPr>
          <w:rFonts w:hint="eastAsia"/>
        </w:rPr>
        <w:t>(71%)</w:t>
      </w:r>
      <w:r w:rsidRPr="00DA7894">
        <w:rPr>
          <w:rFonts w:hint="eastAsia"/>
        </w:rPr>
        <w:t>或前任丈夫</w:t>
      </w:r>
      <w:r w:rsidRPr="00DA7894">
        <w:rPr>
          <w:rFonts w:hint="eastAsia"/>
        </w:rPr>
        <w:t>/</w:t>
      </w:r>
      <w:r w:rsidRPr="00DA7894">
        <w:rPr>
          <w:rFonts w:hint="eastAsia"/>
        </w:rPr>
        <w:t>伴侣</w:t>
      </w:r>
      <w:r w:rsidRPr="00DA7894">
        <w:rPr>
          <w:rFonts w:hint="eastAsia"/>
        </w:rPr>
        <w:t>(9%)</w:t>
      </w:r>
      <w:r w:rsidRPr="00DA7894">
        <w:rPr>
          <w:rFonts w:hint="eastAsia"/>
        </w:rPr>
        <w:t>。</w:t>
      </w:r>
      <w:r w:rsidRPr="00DA7894">
        <w:rPr>
          <w:rStyle w:val="FootnoteReference"/>
        </w:rPr>
        <w:footnoteReference w:id="42"/>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66.</w:t>
      </w:r>
      <w:r w:rsidRPr="00DA7894">
        <w:rPr>
          <w:rFonts w:hint="eastAsia"/>
        </w:rPr>
        <w:tab/>
      </w:r>
      <w:r w:rsidRPr="00DA7894">
        <w:rPr>
          <w:rFonts w:hint="eastAsia"/>
        </w:rPr>
        <w:t>上报的性别暴力案件数据来自警方记录、医院急救室、法院案例汇编、非政府组织服务提供者和社会团结部。但是，对性别暴力的记录没有标准化，这给分析造成了障碍。例如，检察长办公室、人权和司法监察员、东帝汶国家警察弱势人员保护股各自的数据库显示了明显不同的数字，突出表明了数据采集方法上的差异。监测暴力趋势需要建立统一的数据收集和案件报告系统，其中包括调查问题的解决和法院诉讼。</w:t>
      </w:r>
      <w:r w:rsidRPr="00DA7894">
        <w:rPr>
          <w:rStyle w:val="FootnoteReference"/>
        </w:rPr>
        <w:footnoteReference w:id="43"/>
      </w:r>
      <w:r w:rsidRPr="00DA7894">
        <w:rPr>
          <w:rFonts w:hint="eastAsia"/>
        </w:rPr>
        <w:t xml:space="preserve"> (</w:t>
      </w:r>
      <w:r w:rsidRPr="00DA7894">
        <w:rPr>
          <w:rFonts w:hint="eastAsia"/>
        </w:rPr>
        <w:t>参见附件表一</w:t>
      </w:r>
      <w:r w:rsidRPr="00DA7894">
        <w:rPr>
          <w:rFonts w:hint="eastAsia"/>
        </w:rPr>
        <w:t>)</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67.</w:t>
      </w:r>
      <w:r w:rsidRPr="00DA7894">
        <w:rPr>
          <w:rFonts w:hint="eastAsia"/>
        </w:rPr>
        <w:tab/>
      </w:r>
      <w:r w:rsidRPr="00DA7894">
        <w:rPr>
          <w:rFonts w:hint="eastAsia"/>
        </w:rPr>
        <w:t>根据检察官掌握的数据，</w:t>
      </w:r>
      <w:r w:rsidRPr="00DA7894">
        <w:rPr>
          <w:rFonts w:hint="eastAsia"/>
        </w:rPr>
        <w:t>2011</w:t>
      </w:r>
      <w:r w:rsidRPr="00DA7894">
        <w:rPr>
          <w:rFonts w:hint="eastAsia"/>
        </w:rPr>
        <w:t>年，仅在帝力辖区内登记的家庭暴力案件</w:t>
      </w:r>
      <w:r w:rsidRPr="00DA7894">
        <w:rPr>
          <w:rFonts w:hint="eastAsia"/>
        </w:rPr>
        <w:t>(</w:t>
      </w:r>
      <w:r w:rsidRPr="00DA7894">
        <w:rPr>
          <w:rFonts w:hint="eastAsia"/>
        </w:rPr>
        <w:t>包括帝力、阿伊莱乌、利基卡和埃尔梅拉地区</w:t>
      </w:r>
      <w:r w:rsidRPr="00DA7894">
        <w:rPr>
          <w:rFonts w:hint="eastAsia"/>
        </w:rPr>
        <w:t>)</w:t>
      </w:r>
      <w:r w:rsidRPr="00DA7894">
        <w:rPr>
          <w:rFonts w:hint="eastAsia"/>
        </w:rPr>
        <w:t>就有</w:t>
      </w:r>
      <w:r w:rsidRPr="00DA7894">
        <w:rPr>
          <w:rFonts w:hint="eastAsia"/>
        </w:rPr>
        <w:t>420</w:t>
      </w:r>
      <w:r w:rsidRPr="00DA7894">
        <w:rPr>
          <w:rFonts w:hint="eastAsia"/>
        </w:rPr>
        <w:t>起，</w:t>
      </w:r>
      <w:r w:rsidRPr="00DA7894">
        <w:rPr>
          <w:rFonts w:hint="eastAsia"/>
        </w:rPr>
        <w:t>2012</w:t>
      </w:r>
      <w:r w:rsidRPr="00DA7894">
        <w:rPr>
          <w:rFonts w:hint="eastAsia"/>
        </w:rPr>
        <w:t>年为</w:t>
      </w:r>
      <w:r w:rsidRPr="00DA7894">
        <w:rPr>
          <w:rFonts w:hint="eastAsia"/>
        </w:rPr>
        <w:t>210</w:t>
      </w:r>
      <w:r w:rsidRPr="00DA7894">
        <w:rPr>
          <w:rFonts w:hint="eastAsia"/>
        </w:rPr>
        <w:t>起</w:t>
      </w:r>
      <w:r w:rsidRPr="00DA7894">
        <w:rPr>
          <w:rFonts w:hint="eastAsia"/>
        </w:rPr>
        <w:t>(</w:t>
      </w:r>
      <w:r w:rsidRPr="00DA7894">
        <w:rPr>
          <w:rFonts w:hint="eastAsia"/>
        </w:rPr>
        <w:t>截至</w:t>
      </w:r>
      <w:r w:rsidRPr="00DA7894">
        <w:rPr>
          <w:rFonts w:hint="eastAsia"/>
        </w:rPr>
        <w:t>11</w:t>
      </w:r>
      <w:r w:rsidRPr="00DA7894">
        <w:rPr>
          <w:rFonts w:hint="eastAsia"/>
        </w:rPr>
        <w:t>月</w:t>
      </w:r>
      <w:r w:rsidRPr="00DA7894">
        <w:rPr>
          <w:rFonts w:hint="eastAsia"/>
        </w:rPr>
        <w:t>)</w:t>
      </w:r>
      <w:r w:rsidRPr="00DA7894">
        <w:rPr>
          <w:rFonts w:hint="eastAsia"/>
        </w:rPr>
        <w:t>。大多数家庭暴力案件得到了法院的审判。</w:t>
      </w:r>
      <w:r w:rsidRPr="00DA7894">
        <w:rPr>
          <w:rStyle w:val="FootnoteReference"/>
        </w:rPr>
        <w:footnoteReference w:id="44"/>
      </w:r>
      <w:r w:rsidRPr="00DA7894">
        <w:rPr>
          <w:rFonts w:hint="eastAsia"/>
        </w:rPr>
        <w:t xml:space="preserve"> </w:t>
      </w:r>
      <w:r w:rsidRPr="00DA7894">
        <w:rPr>
          <w:rFonts w:hint="eastAsia"/>
        </w:rPr>
        <w:t>东帝汶国家警察弱势人员保护股发布了关于暴力侵害妇女行为的报告，显示了与此不同的数字</w:t>
      </w:r>
      <w:r w:rsidRPr="00DA7894">
        <w:rPr>
          <w:rStyle w:val="FootnoteReference"/>
        </w:rPr>
        <w:footnoteReference w:id="45"/>
      </w:r>
      <w:r w:rsidRPr="00DA7894">
        <w:rPr>
          <w:rFonts w:hint="eastAsia"/>
        </w:rPr>
        <w:t xml:space="preserve"> (</w:t>
      </w:r>
      <w:r w:rsidRPr="00DA7894">
        <w:rPr>
          <w:rFonts w:hint="eastAsia"/>
        </w:rPr>
        <w:t>弱势人员保护股处理的大部分案件都在检察长办公室登记</w:t>
      </w:r>
      <w:r w:rsidRPr="00DA7894">
        <w:rPr>
          <w:rFonts w:hint="eastAsia"/>
        </w:rPr>
        <w:t>)</w:t>
      </w:r>
      <w:r w:rsidRPr="00DA7894">
        <w:rPr>
          <w:rFonts w:hint="eastAsia"/>
        </w:rPr>
        <w:t>。</w:t>
      </w:r>
      <w:r w:rsidRPr="00DA7894">
        <w:rPr>
          <w:rStyle w:val="FootnoteReference"/>
        </w:rPr>
        <w:footnoteReference w:id="46"/>
      </w:r>
      <w:r w:rsidRPr="00DA7894">
        <w:rPr>
          <w:rFonts w:hint="eastAsia"/>
        </w:rPr>
        <w:t xml:space="preserve"> </w:t>
      </w:r>
      <w:r w:rsidRPr="00DA7894">
        <w:rPr>
          <w:rFonts w:hint="eastAsia"/>
        </w:rPr>
        <w:t>社会团结部的保护妇女和弱势家庭司在</w:t>
      </w:r>
      <w:r w:rsidRPr="00DA7894">
        <w:rPr>
          <w:rFonts w:hint="eastAsia"/>
        </w:rPr>
        <w:t>2010-2012</w:t>
      </w:r>
      <w:r w:rsidRPr="00DA7894">
        <w:rPr>
          <w:rFonts w:hint="eastAsia"/>
        </w:rPr>
        <w:t>年期间记录了</w:t>
      </w:r>
      <w:r w:rsidRPr="00DA7894">
        <w:rPr>
          <w:rFonts w:hint="eastAsia"/>
        </w:rPr>
        <w:t>36</w:t>
      </w:r>
      <w:r w:rsidRPr="00DA7894">
        <w:rPr>
          <w:rFonts w:hint="eastAsia"/>
        </w:rPr>
        <w:t>起家庭暴力案件、</w:t>
      </w:r>
      <w:r w:rsidRPr="00DA7894">
        <w:rPr>
          <w:rFonts w:hint="eastAsia"/>
        </w:rPr>
        <w:t>24</w:t>
      </w:r>
      <w:r w:rsidRPr="00DA7894">
        <w:rPr>
          <w:rFonts w:hint="eastAsia"/>
        </w:rPr>
        <w:t>起性暴力案件、</w:t>
      </w:r>
      <w:r w:rsidRPr="00DA7894">
        <w:rPr>
          <w:rFonts w:hint="eastAsia"/>
        </w:rPr>
        <w:t>16</w:t>
      </w:r>
      <w:r w:rsidRPr="00DA7894">
        <w:rPr>
          <w:rFonts w:hint="eastAsia"/>
        </w:rPr>
        <w:t>起性骚扰案件、</w:t>
      </w:r>
      <w:r w:rsidRPr="00DA7894">
        <w:rPr>
          <w:rFonts w:hint="eastAsia"/>
        </w:rPr>
        <w:t>9</w:t>
      </w:r>
      <w:r w:rsidRPr="00DA7894">
        <w:rPr>
          <w:rFonts w:hint="eastAsia"/>
        </w:rPr>
        <w:t>起乱伦案件和</w:t>
      </w:r>
      <w:r w:rsidRPr="00DA7894">
        <w:rPr>
          <w:rFonts w:hint="eastAsia"/>
        </w:rPr>
        <w:t>30</w:t>
      </w:r>
      <w:r w:rsidRPr="00DA7894">
        <w:rPr>
          <w:rFonts w:hint="eastAsia"/>
        </w:rPr>
        <w:t>起抛弃妻子的案件。</w:t>
      </w:r>
      <w:r w:rsidRPr="00DA7894">
        <w:rPr>
          <w:rStyle w:val="FootnoteReference"/>
        </w:rPr>
        <w:footnoteReference w:id="47"/>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家庭暴力问题法律框架的演变</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68.</w:t>
      </w:r>
      <w:r w:rsidRPr="00DA7894">
        <w:rPr>
          <w:rFonts w:hint="eastAsia"/>
        </w:rPr>
        <w:tab/>
      </w:r>
      <w:r w:rsidRPr="00DA7894">
        <w:rPr>
          <w:rFonts w:hint="eastAsia"/>
        </w:rPr>
        <w:t>自恢复独立以来，总体法律框架一直在发展之中。自首次国家报告发布以来，在性别暴力领域取得了重大进展。</w:t>
      </w:r>
    </w:p>
    <w:p w:rsidR="00326EEB" w:rsidRPr="00E07553"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SimHei" w:eastAsia="SimHei" w:hAnsi="SimHei" w:hint="eastAsia"/>
        </w:rPr>
      </w:pPr>
      <w:r w:rsidRPr="00DA7894">
        <w:rPr>
          <w:rFonts w:hint="eastAsia"/>
        </w:rPr>
        <w:tab/>
      </w:r>
      <w:r w:rsidRPr="00DA7894">
        <w:rPr>
          <w:rFonts w:hint="eastAsia"/>
        </w:rPr>
        <w:tab/>
      </w:r>
      <w:r w:rsidRPr="005D1D1B">
        <w:rPr>
          <w:rFonts w:hint="eastAsia"/>
        </w:rPr>
        <w:t>《刑法》</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69.</w:t>
      </w:r>
      <w:r w:rsidRPr="00DA7894">
        <w:rPr>
          <w:rFonts w:hint="eastAsia"/>
        </w:rPr>
        <w:tab/>
        <w:t>2009</w:t>
      </w:r>
      <w:r w:rsidRPr="00DA7894">
        <w:rPr>
          <w:rFonts w:hint="eastAsia"/>
        </w:rPr>
        <w:t>年</w:t>
      </w:r>
      <w:r w:rsidRPr="00DA7894">
        <w:rPr>
          <w:rFonts w:hint="eastAsia"/>
        </w:rPr>
        <w:t>3</w:t>
      </w:r>
      <w:r w:rsidRPr="00DA7894">
        <w:rPr>
          <w:rFonts w:hint="eastAsia"/>
        </w:rPr>
        <w:t>月颁布《刑法》后，家庭暴力成为一项公共罪行，保证了刑事诉讼</w:t>
      </w:r>
      <w:r w:rsidRPr="00E07553">
        <w:rPr>
          <w:rFonts w:hint="eastAsia"/>
          <w:spacing w:val="-2"/>
        </w:rPr>
        <w:t>不取决于受害人是否提出正式指控；国家有义务调查和起诉家庭暴力案件。</w:t>
      </w:r>
      <w:r w:rsidRPr="00E07553">
        <w:rPr>
          <w:rStyle w:val="FootnoteReference"/>
          <w:spacing w:val="-2"/>
        </w:rPr>
        <w:footnoteReference w:id="48"/>
      </w:r>
      <w:r w:rsidRPr="00E07553">
        <w:rPr>
          <w:rFonts w:hint="eastAsia"/>
          <w:spacing w:val="-2"/>
        </w:rPr>
        <w:t xml:space="preserve"> </w:t>
      </w:r>
      <w:r w:rsidRPr="00E07553">
        <w:rPr>
          <w:rFonts w:hint="eastAsia"/>
          <w:spacing w:val="-2"/>
        </w:rPr>
        <w:t>家庭暴力被列入第</w:t>
      </w:r>
      <w:r w:rsidRPr="00E07553">
        <w:rPr>
          <w:rFonts w:hint="eastAsia"/>
          <w:spacing w:val="-2"/>
        </w:rPr>
        <w:t>154</w:t>
      </w:r>
      <w:r w:rsidRPr="00E07553">
        <w:rPr>
          <w:rFonts w:hint="eastAsia"/>
          <w:spacing w:val="-2"/>
        </w:rPr>
        <w:t>和</w:t>
      </w:r>
      <w:r w:rsidRPr="00E07553">
        <w:rPr>
          <w:rFonts w:hint="eastAsia"/>
          <w:spacing w:val="-2"/>
        </w:rPr>
        <w:t>155</w:t>
      </w:r>
      <w:r w:rsidRPr="00E07553">
        <w:rPr>
          <w:rFonts w:hint="eastAsia"/>
          <w:spacing w:val="-2"/>
        </w:rPr>
        <w:t>条</w:t>
      </w:r>
      <w:r w:rsidRPr="00E07553">
        <w:rPr>
          <w:rFonts w:hint="eastAsia"/>
          <w:spacing w:val="-2"/>
        </w:rPr>
        <w:t>(</w:t>
      </w:r>
      <w:r w:rsidRPr="00E07553">
        <w:rPr>
          <w:rFonts w:hint="eastAsia"/>
          <w:spacing w:val="-2"/>
        </w:rPr>
        <w:t>虐待配偶和未成年人</w:t>
      </w:r>
      <w:r w:rsidRPr="00E07553">
        <w:rPr>
          <w:rFonts w:hint="eastAsia"/>
          <w:spacing w:val="-2"/>
        </w:rPr>
        <w:t>)</w:t>
      </w:r>
      <w:r w:rsidRPr="00E07553">
        <w:rPr>
          <w:rFonts w:hint="eastAsia"/>
          <w:spacing w:val="-2"/>
        </w:rPr>
        <w:t>。虽然法律没有界定家庭暴力的含义，但这些条款为法官审理人身或心理上的家庭暴力案件提供了依据。此类罪行的刑期从</w:t>
      </w:r>
      <w:r w:rsidRPr="00E07553">
        <w:rPr>
          <w:rFonts w:hint="eastAsia"/>
          <w:spacing w:val="-2"/>
        </w:rPr>
        <w:t>2</w:t>
      </w:r>
      <w:r w:rsidRPr="00E07553">
        <w:rPr>
          <w:rFonts w:hint="eastAsia"/>
          <w:spacing w:val="-2"/>
        </w:rPr>
        <w:t>年至</w:t>
      </w:r>
      <w:r w:rsidRPr="00E07553">
        <w:rPr>
          <w:rFonts w:hint="eastAsia"/>
          <w:spacing w:val="-2"/>
        </w:rPr>
        <w:t>6</w:t>
      </w:r>
      <w:r w:rsidRPr="00E07553">
        <w:rPr>
          <w:rFonts w:hint="eastAsia"/>
          <w:spacing w:val="-2"/>
        </w:rPr>
        <w:t>年不等，在情节严重的情况下可长达</w:t>
      </w:r>
      <w:r w:rsidRPr="00E07553">
        <w:rPr>
          <w:rFonts w:hint="eastAsia"/>
          <w:spacing w:val="-2"/>
        </w:rPr>
        <w:t>10</w:t>
      </w:r>
      <w:r w:rsidRPr="00E07553">
        <w:rPr>
          <w:rFonts w:hint="eastAsia"/>
          <w:spacing w:val="-2"/>
        </w:rPr>
        <w:t>至</w:t>
      </w:r>
      <w:r w:rsidRPr="00E07553">
        <w:rPr>
          <w:rFonts w:hint="eastAsia"/>
          <w:spacing w:val="-2"/>
        </w:rPr>
        <w:t>15</w:t>
      </w:r>
      <w:r w:rsidRPr="00E07553">
        <w:rPr>
          <w:rFonts w:hint="eastAsia"/>
          <w:spacing w:val="-2"/>
        </w:rPr>
        <w:t>年</w:t>
      </w:r>
      <w:r w:rsidRPr="00E07553">
        <w:rPr>
          <w:rFonts w:hint="eastAsia"/>
          <w:spacing w:val="-2"/>
        </w:rPr>
        <w:t>(</w:t>
      </w:r>
      <w:r w:rsidRPr="00E07553">
        <w:rPr>
          <w:rFonts w:hint="eastAsia"/>
          <w:spacing w:val="-2"/>
        </w:rPr>
        <w:t>第</w:t>
      </w:r>
      <w:r w:rsidRPr="00E07553">
        <w:rPr>
          <w:rFonts w:hint="eastAsia"/>
          <w:spacing w:val="-2"/>
        </w:rPr>
        <w:t>156</w:t>
      </w:r>
      <w:r w:rsidRPr="00E07553">
        <w:rPr>
          <w:rFonts w:hint="eastAsia"/>
          <w:spacing w:val="-2"/>
        </w:rPr>
        <w:t>条</w:t>
      </w:r>
      <w:r w:rsidRPr="00E07553">
        <w:rPr>
          <w:rFonts w:hint="eastAsia"/>
          <w:spacing w:val="-2"/>
        </w:rPr>
        <w:t>)</w:t>
      </w:r>
      <w:r w:rsidRPr="00E07553">
        <w:rPr>
          <w:rFonts w:hint="eastAsia"/>
          <w:spacing w:val="-2"/>
        </w:rPr>
        <w:t>。</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70.</w:t>
      </w:r>
      <w:r w:rsidRPr="00DA7894">
        <w:rPr>
          <w:rFonts w:hint="eastAsia"/>
        </w:rPr>
        <w:tab/>
      </w:r>
      <w:r w:rsidRPr="00DA7894">
        <w:rPr>
          <w:rFonts w:hint="eastAsia"/>
        </w:rPr>
        <w:t>性侵犯和强奸被列入第</w:t>
      </w:r>
      <w:r w:rsidRPr="00DA7894">
        <w:rPr>
          <w:rFonts w:hint="eastAsia"/>
        </w:rPr>
        <w:t>171</w:t>
      </w:r>
      <w:r w:rsidRPr="00DA7894">
        <w:rPr>
          <w:rFonts w:hint="eastAsia"/>
        </w:rPr>
        <w:t>和</w:t>
      </w:r>
      <w:r w:rsidRPr="00DA7894">
        <w:rPr>
          <w:rFonts w:hint="eastAsia"/>
        </w:rPr>
        <w:t>172</w:t>
      </w:r>
      <w:r w:rsidRPr="00DA7894">
        <w:rPr>
          <w:rFonts w:hint="eastAsia"/>
        </w:rPr>
        <w:t>条，前者可处以</w:t>
      </w:r>
      <w:r w:rsidRPr="00DA7894">
        <w:rPr>
          <w:rFonts w:hint="eastAsia"/>
        </w:rPr>
        <w:t>2</w:t>
      </w:r>
      <w:r w:rsidRPr="00DA7894">
        <w:rPr>
          <w:rFonts w:hint="eastAsia"/>
        </w:rPr>
        <w:t>年至</w:t>
      </w:r>
      <w:r w:rsidRPr="00DA7894">
        <w:rPr>
          <w:rFonts w:hint="eastAsia"/>
        </w:rPr>
        <w:t>8</w:t>
      </w:r>
      <w:r w:rsidRPr="00DA7894">
        <w:rPr>
          <w:rFonts w:hint="eastAsia"/>
        </w:rPr>
        <w:t>年徒刑，后者可处以</w:t>
      </w:r>
      <w:r w:rsidRPr="00DA7894">
        <w:rPr>
          <w:rFonts w:hint="eastAsia"/>
        </w:rPr>
        <w:t>5</w:t>
      </w:r>
      <w:r w:rsidRPr="00DA7894">
        <w:rPr>
          <w:rFonts w:hint="eastAsia"/>
        </w:rPr>
        <w:t>年至</w:t>
      </w:r>
      <w:r w:rsidRPr="00DA7894">
        <w:rPr>
          <w:rFonts w:hint="eastAsia"/>
        </w:rPr>
        <w:t>15</w:t>
      </w:r>
      <w:r w:rsidRPr="00DA7894">
        <w:rPr>
          <w:rFonts w:hint="eastAsia"/>
        </w:rPr>
        <w:t>年徒刑。根据第</w:t>
      </w:r>
      <w:r w:rsidRPr="00DA7894">
        <w:rPr>
          <w:rFonts w:hint="eastAsia"/>
        </w:rPr>
        <w:t>173</w:t>
      </w:r>
      <w:r w:rsidRPr="00DA7894">
        <w:rPr>
          <w:rFonts w:hint="eastAsia"/>
        </w:rPr>
        <w:t>条“加重处罚”的规定，性侵犯的刑期可延长至</w:t>
      </w:r>
      <w:r w:rsidRPr="00DA7894">
        <w:rPr>
          <w:rFonts w:hint="eastAsia"/>
        </w:rPr>
        <w:t>12</w:t>
      </w:r>
      <w:r w:rsidRPr="00DA7894">
        <w:rPr>
          <w:rFonts w:hint="eastAsia"/>
        </w:rPr>
        <w:t>年，强奸的刑期最高可达</w:t>
      </w:r>
      <w:r w:rsidRPr="00DA7894">
        <w:rPr>
          <w:rFonts w:hint="eastAsia"/>
        </w:rPr>
        <w:t>20</w:t>
      </w:r>
      <w:r w:rsidRPr="00DA7894">
        <w:rPr>
          <w:rFonts w:hint="eastAsia"/>
        </w:rPr>
        <w:t>年。不存在特殊豁免情况</w:t>
      </w:r>
      <w:r w:rsidRPr="00DA7894">
        <w:rPr>
          <w:rFonts w:hint="eastAsia"/>
        </w:rPr>
        <w:t>(</w:t>
      </w:r>
      <w:r w:rsidRPr="00DA7894">
        <w:rPr>
          <w:rFonts w:hint="eastAsia"/>
        </w:rPr>
        <w:t>如婚内强奸</w:t>
      </w:r>
      <w:r w:rsidRPr="00DA7894">
        <w:rPr>
          <w:rFonts w:hint="eastAsia"/>
        </w:rPr>
        <w:t>)</w:t>
      </w:r>
      <w:r w:rsidRPr="00DA7894">
        <w:rPr>
          <w:rFonts w:hint="eastAsia"/>
        </w:rPr>
        <w:t>。</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《反家庭暴力法》</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71.</w:t>
      </w:r>
      <w:r w:rsidRPr="00DA7894">
        <w:rPr>
          <w:rFonts w:hint="eastAsia"/>
        </w:rPr>
        <w:tab/>
      </w:r>
      <w:r w:rsidRPr="00DA7894">
        <w:rPr>
          <w:rFonts w:hint="eastAsia"/>
        </w:rPr>
        <w:t>《反家庭暴力法》</w:t>
      </w:r>
      <w:r w:rsidRPr="00DA7894">
        <w:rPr>
          <w:rFonts w:hint="eastAsia"/>
        </w:rPr>
        <w:t>2010</w:t>
      </w:r>
      <w:r w:rsidRPr="00DA7894">
        <w:rPr>
          <w:rFonts w:hint="eastAsia"/>
        </w:rPr>
        <w:t>年</w:t>
      </w:r>
      <w:r w:rsidRPr="00DA7894">
        <w:rPr>
          <w:rFonts w:hint="eastAsia"/>
        </w:rPr>
        <w:t>5</w:t>
      </w:r>
      <w:r w:rsidRPr="00DA7894">
        <w:rPr>
          <w:rFonts w:hint="eastAsia"/>
        </w:rPr>
        <w:t>月</w:t>
      </w:r>
      <w:r w:rsidRPr="00DA7894">
        <w:rPr>
          <w:rFonts w:hint="eastAsia"/>
        </w:rPr>
        <w:t>3</w:t>
      </w:r>
      <w:r w:rsidRPr="00DA7894">
        <w:rPr>
          <w:rFonts w:hint="eastAsia"/>
        </w:rPr>
        <w:t>日在国民议会通过，作为第</w:t>
      </w:r>
      <w:r w:rsidRPr="00DA7894">
        <w:rPr>
          <w:rFonts w:hint="eastAsia"/>
        </w:rPr>
        <w:t>N</w:t>
      </w:r>
      <w:r w:rsidRPr="00DA7894">
        <w:rPr>
          <w:rFonts w:hint="eastAsia"/>
        </w:rPr>
        <w:t>°</w:t>
      </w:r>
      <w:r w:rsidRPr="00DA7894">
        <w:rPr>
          <w:rFonts w:hint="eastAsia"/>
        </w:rPr>
        <w:t>7/2010</w:t>
      </w:r>
      <w:r w:rsidRPr="00DA7894">
        <w:rPr>
          <w:rFonts w:hint="eastAsia"/>
        </w:rPr>
        <w:t>号法律正式颁布。该法加强了《刑法》的规定，还建立了有关机制，防止家庭暴力，促进受害者的权利，确保对受害者提供保护。因此，该法加强了对受害者的支助，确定了不同政府机构的责任及其同民间社会组织的协作。这项法律标志着从传统的冲突解决方式转变到正式的刑事司法系统。</w:t>
      </w:r>
      <w:r w:rsidRPr="00DA7894">
        <w:rPr>
          <w:rStyle w:val="FootnoteReference"/>
        </w:rPr>
        <w:footnoteReference w:id="49"/>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72.</w:t>
      </w:r>
      <w:r w:rsidRPr="00DA7894">
        <w:rPr>
          <w:rFonts w:hint="eastAsia"/>
        </w:rPr>
        <w:tab/>
      </w:r>
      <w:r w:rsidRPr="00DA7894">
        <w:rPr>
          <w:rFonts w:hint="eastAsia"/>
        </w:rPr>
        <w:t>《反家庭暴力法》第</w:t>
      </w:r>
      <w:r w:rsidRPr="00DA7894">
        <w:rPr>
          <w:rFonts w:hint="eastAsia"/>
        </w:rPr>
        <w:t>36</w:t>
      </w:r>
      <w:r w:rsidRPr="00DA7894">
        <w:rPr>
          <w:rFonts w:hint="eastAsia"/>
        </w:rPr>
        <w:t>条将所有家庭暴力罪行强化为公共罪行。该法没有规定任何豁免情况，因此有助于有效地起诉犯罪人，包括丈夫</w:t>
      </w:r>
      <w:r w:rsidRPr="00DA7894">
        <w:rPr>
          <w:rFonts w:hint="eastAsia"/>
        </w:rPr>
        <w:t>/</w:t>
      </w:r>
      <w:r w:rsidRPr="00DA7894">
        <w:rPr>
          <w:rFonts w:hint="eastAsia"/>
        </w:rPr>
        <w:t>伴侣。</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73.</w:t>
      </w:r>
      <w:r w:rsidRPr="00DA7894">
        <w:rPr>
          <w:rFonts w:hint="eastAsia"/>
        </w:rPr>
        <w:tab/>
      </w:r>
      <w:r w:rsidRPr="00DA7894">
        <w:rPr>
          <w:rFonts w:hint="eastAsia"/>
        </w:rPr>
        <w:t>《反家庭暴力法》的范围和大家庭的概念</w:t>
      </w:r>
      <w:r w:rsidRPr="00DA7894">
        <w:rPr>
          <w:rFonts w:hint="eastAsia"/>
        </w:rPr>
        <w:t>(</w:t>
      </w:r>
      <w:r w:rsidRPr="00DA7894">
        <w:rPr>
          <w:rFonts w:hint="eastAsia"/>
        </w:rPr>
        <w:t>第</w:t>
      </w:r>
      <w:r w:rsidRPr="00DA7894">
        <w:rPr>
          <w:rFonts w:hint="eastAsia"/>
        </w:rPr>
        <w:t>3</w:t>
      </w:r>
      <w:r w:rsidRPr="00DA7894">
        <w:rPr>
          <w:rFonts w:hint="eastAsia"/>
        </w:rPr>
        <w:t>条</w:t>
      </w:r>
      <w:r>
        <w:rPr>
          <w:rFonts w:hint="eastAsia"/>
        </w:rPr>
        <w:t>——</w:t>
      </w:r>
      <w:r w:rsidRPr="00DA7894">
        <w:rPr>
          <w:rFonts w:hint="eastAsia"/>
        </w:rPr>
        <w:t>家庭的定义</w:t>
      </w:r>
      <w:r w:rsidRPr="00DA7894">
        <w:rPr>
          <w:rFonts w:hint="eastAsia"/>
        </w:rPr>
        <w:t>)</w:t>
      </w:r>
      <w:r w:rsidRPr="00DA7894">
        <w:rPr>
          <w:rFonts w:hint="eastAsia"/>
        </w:rPr>
        <w:t>包括配偶、事实上的伴侣、所有亲属以及任何居住在家庭中的受扶养人。然而，在就本报告开展的协商过程中，发现法官对这一规定的理解及其在审判期间的实际应用存在问题。</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74.</w:t>
      </w:r>
      <w:r w:rsidRPr="00DA7894">
        <w:rPr>
          <w:rFonts w:hint="eastAsia"/>
        </w:rPr>
        <w:tab/>
      </w:r>
      <w:r w:rsidRPr="00E07553">
        <w:rPr>
          <w:rFonts w:hint="eastAsia"/>
          <w:spacing w:val="-4"/>
        </w:rPr>
        <w:t>《反家庭暴力法》规定</w:t>
      </w:r>
      <w:r w:rsidRPr="00E07553">
        <w:rPr>
          <w:rFonts w:hint="eastAsia"/>
          <w:spacing w:val="-4"/>
        </w:rPr>
        <w:t>(</w:t>
      </w:r>
      <w:r w:rsidRPr="00E07553">
        <w:rPr>
          <w:rFonts w:hint="eastAsia"/>
          <w:spacing w:val="-4"/>
        </w:rPr>
        <w:t>第</w:t>
      </w:r>
      <w:r w:rsidRPr="00E07553">
        <w:rPr>
          <w:rFonts w:hint="eastAsia"/>
          <w:spacing w:val="-4"/>
        </w:rPr>
        <w:t>2</w:t>
      </w:r>
      <w:r w:rsidRPr="00E07553">
        <w:rPr>
          <w:rFonts w:hint="eastAsia"/>
          <w:spacing w:val="-4"/>
        </w:rPr>
        <w:t>条——家庭暴力的定义</w:t>
      </w:r>
      <w:r w:rsidRPr="00E07553">
        <w:rPr>
          <w:rFonts w:hint="eastAsia"/>
          <w:spacing w:val="-4"/>
        </w:rPr>
        <w:t>)</w:t>
      </w:r>
      <w:r w:rsidRPr="00E07553">
        <w:rPr>
          <w:rFonts w:hint="eastAsia"/>
          <w:spacing w:val="-4"/>
        </w:rPr>
        <w:t>，家庭暴力包括身体、心理、性和经济暴力。该条第</w:t>
      </w:r>
      <w:r w:rsidRPr="00E07553">
        <w:rPr>
          <w:rFonts w:hint="eastAsia"/>
          <w:spacing w:val="-4"/>
        </w:rPr>
        <w:t>2</w:t>
      </w:r>
      <w:r w:rsidRPr="00E07553">
        <w:rPr>
          <w:rFonts w:hint="eastAsia"/>
          <w:spacing w:val="-4"/>
        </w:rPr>
        <w:t>款全面但非穷尽地例举了家庭暴力的形式</w:t>
      </w:r>
      <w:r w:rsidRPr="00E07553">
        <w:rPr>
          <w:rFonts w:hint="eastAsia"/>
          <w:spacing w:val="-4"/>
        </w:rPr>
        <w:t>(</w:t>
      </w:r>
      <w:r w:rsidRPr="00E07553">
        <w:rPr>
          <w:rFonts w:hint="eastAsia"/>
          <w:spacing w:val="-4"/>
        </w:rPr>
        <w:t>请见附件</w:t>
      </w:r>
      <w:r w:rsidRPr="00E07553">
        <w:rPr>
          <w:rFonts w:hint="eastAsia"/>
          <w:spacing w:val="-4"/>
        </w:rPr>
        <w:t>)</w:t>
      </w:r>
      <w:r w:rsidRPr="00E07553">
        <w:rPr>
          <w:rFonts w:hint="eastAsia"/>
          <w:spacing w:val="-4"/>
        </w:rPr>
        <w:t>。</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75.</w:t>
      </w:r>
      <w:r w:rsidRPr="00DA7894">
        <w:rPr>
          <w:rFonts w:hint="eastAsia"/>
        </w:rPr>
        <w:tab/>
      </w:r>
      <w:r w:rsidRPr="00DA7894">
        <w:rPr>
          <w:rFonts w:hint="eastAsia"/>
        </w:rPr>
        <w:t>该项法律还要求政府提供公民教育，建立并完善为受害者提供的免费支助体系，包括住所、医疗服务、法律代表、咨询、保护以及在必要情况下满足其基本需求。该法还使受害者有权要求犯罪人赡养受害者及其子女。警方必须在</w:t>
      </w:r>
      <w:r w:rsidRPr="00DA7894">
        <w:rPr>
          <w:rFonts w:hint="eastAsia"/>
        </w:rPr>
        <w:t>5</w:t>
      </w:r>
      <w:r w:rsidRPr="00DA7894">
        <w:rPr>
          <w:rFonts w:hint="eastAsia"/>
        </w:rPr>
        <w:t>天内迅速展开调查并向检察官报告</w:t>
      </w:r>
      <w:r w:rsidRPr="00DA7894">
        <w:rPr>
          <w:rFonts w:hint="eastAsia"/>
        </w:rPr>
        <w:t>(</w:t>
      </w:r>
      <w:r w:rsidRPr="00DA7894">
        <w:rPr>
          <w:rFonts w:hint="eastAsia"/>
        </w:rPr>
        <w:t>第</w:t>
      </w:r>
      <w:r w:rsidRPr="00DA7894">
        <w:rPr>
          <w:rFonts w:hint="eastAsia"/>
        </w:rPr>
        <w:t>24</w:t>
      </w:r>
      <w:r w:rsidRPr="00DA7894">
        <w:rPr>
          <w:rFonts w:hint="eastAsia"/>
        </w:rPr>
        <w:t>条</w:t>
      </w:r>
      <w:r w:rsidRPr="00DA7894">
        <w:rPr>
          <w:rFonts w:hint="eastAsia"/>
        </w:rPr>
        <w:t>)</w:t>
      </w:r>
      <w:r w:rsidRPr="00DA7894">
        <w:rPr>
          <w:rFonts w:hint="eastAsia"/>
        </w:rPr>
        <w:t>。</w:t>
      </w:r>
    </w:p>
    <w:p w:rsidR="00326EEB" w:rsidRPr="005D1D1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noProof/>
          <w:spacing w:val="3"/>
          <w:w w:val="103"/>
        </w:rPr>
      </w:pPr>
      <w:r w:rsidRPr="005D1D1B">
        <w:rPr>
          <w:rFonts w:ascii="KaiTi_GB2312" w:eastAsia="KaiTi_GB2312" w:hint="eastAsia"/>
          <w:noProof/>
          <w:spacing w:val="3"/>
          <w:w w:val="103"/>
        </w:rPr>
        <w:t>《保护证人法》</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76.</w:t>
      </w:r>
      <w:r w:rsidRPr="00DA7894">
        <w:rPr>
          <w:rFonts w:hint="eastAsia"/>
        </w:rPr>
        <w:tab/>
      </w:r>
      <w:r w:rsidRPr="00DA7894">
        <w:rPr>
          <w:rFonts w:hint="eastAsia"/>
        </w:rPr>
        <w:t>在本报告编写后期，</w:t>
      </w:r>
      <w:r w:rsidRPr="00DA7894">
        <w:rPr>
          <w:rFonts w:hint="eastAsia"/>
        </w:rPr>
        <w:t>2009</w:t>
      </w:r>
      <w:r w:rsidRPr="00DA7894">
        <w:rPr>
          <w:rFonts w:hint="eastAsia"/>
        </w:rPr>
        <w:t>年通过了关于保护证人的第</w:t>
      </w:r>
      <w:r w:rsidRPr="00DA7894">
        <w:rPr>
          <w:rFonts w:hint="eastAsia"/>
        </w:rPr>
        <w:t>N</w:t>
      </w:r>
      <w:r w:rsidRPr="00DA7894">
        <w:rPr>
          <w:rFonts w:hint="eastAsia"/>
        </w:rPr>
        <w:t>°</w:t>
      </w:r>
      <w:r w:rsidRPr="00DA7894">
        <w:rPr>
          <w:rFonts w:hint="eastAsia"/>
        </w:rPr>
        <w:t>2/2009</w:t>
      </w:r>
      <w:r w:rsidRPr="00DA7894">
        <w:rPr>
          <w:rFonts w:hint="eastAsia"/>
        </w:rPr>
        <w:t>号法律。</w:t>
      </w:r>
      <w:r w:rsidRPr="00DA7894">
        <w:rPr>
          <w:rStyle w:val="FootnoteReference"/>
        </w:rPr>
        <w:footnoteReference w:id="50"/>
      </w:r>
      <w:r w:rsidRPr="00DA7894">
        <w:rPr>
          <w:rFonts w:hint="eastAsia"/>
        </w:rPr>
        <w:t xml:space="preserve"> </w:t>
      </w:r>
      <w:r w:rsidRPr="00DA7894">
        <w:rPr>
          <w:rFonts w:hint="eastAsia"/>
        </w:rPr>
        <w:t>但在撰写报告时，该法尚未得到执行，没有投入适用。</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婚内强奸</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77.</w:t>
      </w:r>
      <w:r w:rsidRPr="00DA7894">
        <w:rPr>
          <w:rFonts w:hint="eastAsia"/>
        </w:rPr>
        <w:tab/>
      </w:r>
      <w:r w:rsidRPr="00DA7894">
        <w:rPr>
          <w:rFonts w:hint="eastAsia"/>
        </w:rPr>
        <w:t>《反家庭暴力法》第</w:t>
      </w:r>
      <w:r w:rsidRPr="00DA7894">
        <w:rPr>
          <w:rFonts w:hint="eastAsia"/>
        </w:rPr>
        <w:t>2</w:t>
      </w:r>
      <w:r w:rsidRPr="00DA7894">
        <w:rPr>
          <w:rFonts w:hint="eastAsia"/>
        </w:rPr>
        <w:t>条第</w:t>
      </w:r>
      <w:r w:rsidRPr="00DA7894">
        <w:rPr>
          <w:rFonts w:hint="eastAsia"/>
        </w:rPr>
        <w:t>(1)</w:t>
      </w:r>
      <w:r w:rsidRPr="00DA7894">
        <w:rPr>
          <w:rFonts w:hint="eastAsia"/>
        </w:rPr>
        <w:t>款中规定的家庭暴力定义包括“甚至在婚姻中”发生的性暴力；因此，《反家庭暴力法》涵盖了一系列性伤害，包括婚内强奸、强奸未遂，人身攻击、虐待、骚扰以及亲密伴侣暴力和家庭暴力，并确认配偶</w:t>
      </w:r>
      <w:r w:rsidRPr="00DA7894">
        <w:rPr>
          <w:rFonts w:hint="eastAsia"/>
        </w:rPr>
        <w:t>/</w:t>
      </w:r>
      <w:r w:rsidRPr="00DA7894">
        <w:rPr>
          <w:rFonts w:hint="eastAsia"/>
        </w:rPr>
        <w:t>伴侣之间强迫发生的性关系属于家庭犯罪。此类性暴力行为现在是明确应罚的，且根据《刑法》第</w:t>
      </w:r>
      <w:r w:rsidRPr="00DA7894">
        <w:rPr>
          <w:rFonts w:hint="eastAsia"/>
        </w:rPr>
        <w:t>173</w:t>
      </w:r>
      <w:r w:rsidRPr="00DA7894">
        <w:rPr>
          <w:rFonts w:hint="eastAsia"/>
        </w:rPr>
        <w:t>条，被视为情节恶劣的犯罪。</w:t>
      </w:r>
      <w:r w:rsidRPr="00DA7894">
        <w:rPr>
          <w:rStyle w:val="FootnoteReference"/>
        </w:rPr>
        <w:footnoteReference w:id="51"/>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78.</w:t>
      </w:r>
      <w:r w:rsidRPr="00DA7894">
        <w:rPr>
          <w:rFonts w:hint="eastAsia"/>
        </w:rPr>
        <w:tab/>
      </w:r>
      <w:r w:rsidRPr="00DA7894">
        <w:rPr>
          <w:rFonts w:hint="eastAsia"/>
        </w:rPr>
        <w:t>一般而言，“婚内强奸”对许多东帝汶人来说是一个新概念，且被视为文化问题。在《刑法》和《反家庭暴力法》颁布并在社区中广为传播以前，婚内强奸一直是一个禁忌话题，从未被公开讨论过。</w:t>
      </w:r>
      <w:r w:rsidRPr="00DA7894">
        <w:rPr>
          <w:rFonts w:hint="eastAsia"/>
        </w:rPr>
        <w:t>2009-10</w:t>
      </w:r>
      <w:r w:rsidRPr="00DA7894">
        <w:rPr>
          <w:rFonts w:hint="eastAsia"/>
        </w:rPr>
        <w:t>年东帝汶人口与健康调查即反映了这一点。调查显示，有</w:t>
      </w:r>
      <w:r w:rsidRPr="00DA7894">
        <w:rPr>
          <w:rFonts w:hint="eastAsia"/>
        </w:rPr>
        <w:t>29%</w:t>
      </w:r>
      <w:r w:rsidRPr="00DA7894">
        <w:rPr>
          <w:rFonts w:hint="eastAsia"/>
        </w:rPr>
        <w:t>的妇女认为婚内强奸是可以被允许的，因为丈夫有权控制妻子的性行为。持此类观点者在受过高等教育的妇女中比例最低</w:t>
      </w:r>
      <w:r w:rsidRPr="00DA7894">
        <w:rPr>
          <w:rFonts w:hint="eastAsia"/>
        </w:rPr>
        <w:t>(11%)</w:t>
      </w:r>
      <w:r w:rsidRPr="00DA7894">
        <w:rPr>
          <w:rFonts w:hint="eastAsia"/>
        </w:rPr>
        <w:t>，在没受过教育的妇女中比例最高</w:t>
      </w:r>
      <w:r w:rsidRPr="00DA7894">
        <w:rPr>
          <w:rFonts w:hint="eastAsia"/>
        </w:rPr>
        <w:t>(34%)</w:t>
      </w:r>
      <w:r w:rsidRPr="00DA7894">
        <w:rPr>
          <w:rFonts w:hint="eastAsia"/>
        </w:rPr>
        <w:t>。</w:t>
      </w:r>
      <w:r w:rsidRPr="00DA7894">
        <w:rPr>
          <w:rStyle w:val="FootnoteReference"/>
        </w:rPr>
        <w:footnoteReference w:id="52"/>
      </w:r>
      <w:r w:rsidRPr="00DA7894">
        <w:rPr>
          <w:rFonts w:hint="eastAsia"/>
        </w:rPr>
        <w:t xml:space="preserve"> </w:t>
      </w:r>
      <w:r w:rsidRPr="00DA7894">
        <w:rPr>
          <w:rFonts w:hint="eastAsia"/>
        </w:rPr>
        <w:t>的确，根据警方和检察长办公室的报告，尽管婚内强奸目前须受惩罚，但迄今还没有出现登记为婚内强奸的任何案件。</w:t>
      </w:r>
      <w:r w:rsidRPr="00DA7894">
        <w:rPr>
          <w:rStyle w:val="FootnoteReference"/>
        </w:rPr>
        <w:footnoteReference w:id="53"/>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DA7894">
        <w:rPr>
          <w:rFonts w:hint="eastAsia"/>
        </w:rPr>
        <w:tab/>
      </w:r>
      <w:r w:rsidRPr="00DA7894">
        <w:rPr>
          <w:rFonts w:hint="eastAsia"/>
        </w:rPr>
        <w:tab/>
        <w:t>《反家庭暴力法》的社会宣传</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79.</w:t>
      </w:r>
      <w:r w:rsidRPr="00DA7894">
        <w:rPr>
          <w:rFonts w:hint="eastAsia"/>
        </w:rPr>
        <w:tab/>
        <w:t>2010</w:t>
      </w:r>
      <w:r w:rsidRPr="00DA7894">
        <w:rPr>
          <w:rFonts w:hint="eastAsia"/>
        </w:rPr>
        <w:t>年颁布了《反家庭暴力法》后，政府挑选了</w:t>
      </w:r>
      <w:r w:rsidRPr="00DA7894">
        <w:rPr>
          <w:rFonts w:hint="eastAsia"/>
        </w:rPr>
        <w:t>6</w:t>
      </w:r>
      <w:r w:rsidRPr="00DA7894">
        <w:rPr>
          <w:rFonts w:hint="eastAsia"/>
        </w:rPr>
        <w:t>个地区开展初步社会宣传，这</w:t>
      </w:r>
      <w:r w:rsidRPr="00DA7894">
        <w:rPr>
          <w:rFonts w:hint="eastAsia"/>
        </w:rPr>
        <w:t>6</w:t>
      </w:r>
      <w:r w:rsidRPr="00DA7894">
        <w:rPr>
          <w:rFonts w:hint="eastAsia"/>
        </w:rPr>
        <w:t>个地区是</w:t>
      </w:r>
      <w:r w:rsidRPr="00DA7894">
        <w:rPr>
          <w:rFonts w:hint="eastAsia"/>
        </w:rPr>
        <w:t>20</w:t>
      </w:r>
      <w:hyperlink r:id="rId22" w:history="1">
        <w:r w:rsidRPr="00CA7AD1">
          <w:rPr>
            <w:rStyle w:val="Hyperlink"/>
            <w:rFonts w:hint="eastAsia"/>
          </w:rPr>
          <w:t>09/10</w:t>
        </w:r>
      </w:hyperlink>
      <w:r w:rsidRPr="00DA7894">
        <w:rPr>
          <w:rFonts w:hint="eastAsia"/>
        </w:rPr>
        <w:t>年东帝汶人口与健康调查中发现的暴力侵害妇女行为发生率最高的地区。覆盖所有地区的《反家庭暴力法》的全国社会宣传工作于</w:t>
      </w:r>
      <w:r w:rsidRPr="00DA7894">
        <w:rPr>
          <w:rFonts w:hint="eastAsia"/>
        </w:rPr>
        <w:t>20</w:t>
      </w:r>
      <w:hyperlink r:id="rId23" w:history="1">
        <w:r w:rsidRPr="00CA7AD1">
          <w:rPr>
            <w:rStyle w:val="Hyperlink"/>
            <w:rFonts w:hint="eastAsia"/>
          </w:rPr>
          <w:t>11/201</w:t>
        </w:r>
      </w:hyperlink>
      <w:r w:rsidRPr="00DA7894">
        <w:rPr>
          <w:rFonts w:hint="eastAsia"/>
        </w:rPr>
        <w:t xml:space="preserve">2 </w:t>
      </w:r>
      <w:r w:rsidRPr="00DA7894">
        <w:rPr>
          <w:rFonts w:hint="eastAsia"/>
        </w:rPr>
        <w:t>年完成。</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spacing w:val="4"/>
        </w:rPr>
      </w:pPr>
      <w:r w:rsidRPr="00DA7894">
        <w:rPr>
          <w:rFonts w:hint="eastAsia"/>
        </w:rPr>
        <w:t>80.</w:t>
      </w:r>
      <w:r w:rsidRPr="00DA7894">
        <w:rPr>
          <w:rFonts w:hint="eastAsia"/>
        </w:rPr>
        <w:tab/>
        <w:t>2011</w:t>
      </w:r>
      <w:r w:rsidRPr="00DA7894">
        <w:rPr>
          <w:rFonts w:hint="eastAsia"/>
        </w:rPr>
        <w:t>年</w:t>
      </w:r>
      <w:r w:rsidRPr="00DA7894">
        <w:rPr>
          <w:rFonts w:hint="eastAsia"/>
        </w:rPr>
        <w:t>3</w:t>
      </w:r>
      <w:r w:rsidRPr="00DA7894">
        <w:rPr>
          <w:rFonts w:hint="eastAsia"/>
        </w:rPr>
        <w:t>月</w:t>
      </w:r>
      <w:r w:rsidRPr="00DA7894">
        <w:rPr>
          <w:rFonts w:hint="eastAsia"/>
        </w:rPr>
        <w:t>8</w:t>
      </w:r>
      <w:r w:rsidRPr="00DA7894">
        <w:rPr>
          <w:rFonts w:hint="eastAsia"/>
        </w:rPr>
        <w:t>日庆祝国际妇女节成为该法公开社会宣传的一个里程碑，促进平等国务秘书处就家庭暴力问题开展了社会对话，并邀请</w:t>
      </w:r>
      <w:r w:rsidRPr="00DA7894">
        <w:rPr>
          <w:rFonts w:hint="eastAsia"/>
        </w:rPr>
        <w:t>13</w:t>
      </w:r>
      <w:r w:rsidRPr="00DA7894">
        <w:rPr>
          <w:rFonts w:hint="eastAsia"/>
        </w:rPr>
        <w:t>个区的</w:t>
      </w:r>
      <w:r w:rsidRPr="00DA7894">
        <w:rPr>
          <w:rFonts w:hint="eastAsia"/>
        </w:rPr>
        <w:t>228</w:t>
      </w:r>
      <w:r w:rsidRPr="00DA7894">
        <w:rPr>
          <w:rFonts w:hint="eastAsia"/>
        </w:rPr>
        <w:t>位村长参加在帝力举行的研讨会，听取、学习和讨论《反家庭暴力法》，了解家庭暴力是一项公共罪行。促进平等国务秘书处还在帝力大学和东帝汶大学举办了关于</w:t>
      </w:r>
      <w:r w:rsidRPr="00DA7894">
        <w:rPr>
          <w:rFonts w:hint="eastAsia"/>
          <w:spacing w:val="4"/>
        </w:rPr>
        <w:t>《反家庭暴力法》的学术讨论。</w:t>
      </w:r>
      <w:r w:rsidRPr="00DA7894">
        <w:rPr>
          <w:rFonts w:hint="eastAsia"/>
          <w:spacing w:val="4"/>
        </w:rPr>
        <w:t>2010</w:t>
      </w:r>
      <w:r w:rsidRPr="00DA7894">
        <w:rPr>
          <w:rFonts w:hint="eastAsia"/>
          <w:spacing w:val="4"/>
        </w:rPr>
        <w:t>年以来，促进平等国务秘书处开展了为期</w:t>
      </w:r>
      <w:r w:rsidRPr="00DA7894">
        <w:rPr>
          <w:rFonts w:hint="eastAsia"/>
          <w:spacing w:val="4"/>
        </w:rPr>
        <w:t>16</w:t>
      </w:r>
      <w:r w:rsidRPr="00DA7894">
        <w:rPr>
          <w:rFonts w:hint="eastAsia"/>
          <w:spacing w:val="4"/>
        </w:rPr>
        <w:t>天的关于暴力侵害妇女行为的宣传运动，以实现《反家庭暴力法》的社会宣传。</w:t>
      </w:r>
      <w:r w:rsidRPr="00DA7894">
        <w:rPr>
          <w:rStyle w:val="FootnoteReference"/>
          <w:spacing w:val="4"/>
        </w:rPr>
        <w:footnoteReference w:id="54"/>
      </w:r>
      <w:r w:rsidRPr="00DA7894">
        <w:rPr>
          <w:rFonts w:hint="eastAsia"/>
          <w:spacing w:val="4"/>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81.</w:t>
      </w:r>
      <w:r w:rsidRPr="00DA7894">
        <w:rPr>
          <w:rFonts w:hint="eastAsia"/>
        </w:rPr>
        <w:tab/>
        <w:t>2012</w:t>
      </w:r>
      <w:r w:rsidRPr="00DA7894">
        <w:rPr>
          <w:rFonts w:hint="eastAsia"/>
        </w:rPr>
        <w:t>年，促进平等国务秘书处举行了生活在西帝汶和印度尼西亚的流离失所的帝汶人与东帝汶人之间的边境对话。对话的主题是“共同努力消除歧视和暴力侵害妇女行为”，对话的目的是为东帝汶妇女创造机会，讨论她们对政治、经济和社会生活的参与以及阻止她们参与国家发展的障碍</w:t>
      </w:r>
      <w:r w:rsidRPr="00DA7894">
        <w:rPr>
          <w:rFonts w:hint="eastAsia"/>
        </w:rPr>
        <w:t>(</w:t>
      </w:r>
      <w:r w:rsidRPr="00DA7894">
        <w:rPr>
          <w:rFonts w:hint="eastAsia"/>
        </w:rPr>
        <w:t>如性别暴力</w:t>
      </w:r>
      <w:r w:rsidRPr="00DA7894">
        <w:rPr>
          <w:rFonts w:hint="eastAsia"/>
        </w:rPr>
        <w:t>)</w:t>
      </w:r>
      <w:r w:rsidRPr="00DA7894">
        <w:rPr>
          <w:rFonts w:hint="eastAsia"/>
        </w:rPr>
        <w:t>。</w:t>
      </w:r>
      <w:r w:rsidRPr="00DA7894">
        <w:rPr>
          <w:rStyle w:val="FootnoteReference"/>
        </w:rPr>
        <w:footnoteReference w:id="55"/>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82.</w:t>
      </w:r>
      <w:r w:rsidRPr="00DA7894">
        <w:rPr>
          <w:rFonts w:hint="eastAsia"/>
        </w:rPr>
        <w:tab/>
      </w:r>
      <w:r w:rsidRPr="00DA7894">
        <w:rPr>
          <w:rFonts w:hint="eastAsia"/>
        </w:rPr>
        <w:t>促进平等国务秘书处继续协调始于</w:t>
      </w:r>
      <w:r w:rsidRPr="00DA7894">
        <w:rPr>
          <w:rFonts w:hint="eastAsia"/>
        </w:rPr>
        <w:t>2011</w:t>
      </w:r>
      <w:r w:rsidRPr="00DA7894">
        <w:rPr>
          <w:rFonts w:hint="eastAsia"/>
        </w:rPr>
        <w:t>年</w:t>
      </w:r>
      <w:r w:rsidRPr="00DA7894">
        <w:rPr>
          <w:rFonts w:hint="eastAsia"/>
        </w:rPr>
        <w:t>3</w:t>
      </w:r>
      <w:r w:rsidRPr="00DA7894">
        <w:rPr>
          <w:rFonts w:hint="eastAsia"/>
        </w:rPr>
        <w:t>月、与司法机构和妇女组织举行的定期圆桌讨论，探讨《反家庭暴力法》以及如何改进各级的社会宣传，特别是在职能部委中的宣传。</w:t>
      </w:r>
      <w:r w:rsidRPr="00DA7894">
        <w:rPr>
          <w:rStyle w:val="FootnoteReference"/>
        </w:rPr>
        <w:footnoteReference w:id="56"/>
      </w:r>
      <w:r w:rsidRPr="00DA7894">
        <w:rPr>
          <w:rFonts w:hint="eastAsia"/>
        </w:rPr>
        <w:t xml:space="preserve"> </w:t>
      </w:r>
    </w:p>
    <w:p w:rsidR="00326EEB" w:rsidRPr="00DA7894" w:rsidRDefault="00326EEB" w:rsidP="00326EE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A7894">
        <w:rPr>
          <w:rFonts w:hint="eastAsia"/>
        </w:rPr>
        <w:tab/>
      </w:r>
      <w:r w:rsidRPr="00DA7894">
        <w:rPr>
          <w:rFonts w:hint="eastAsia"/>
        </w:rPr>
        <w:tab/>
        <w:t>性别暴力问题国家行动计划</w:t>
      </w:r>
    </w:p>
    <w:p w:rsidR="00326EEB" w:rsidRPr="00326EEB" w:rsidRDefault="00326EEB" w:rsidP="00326EEB">
      <w:pPr>
        <w:pStyle w:val="SingleTxt"/>
        <w:spacing w:after="0" w:line="120" w:lineRule="exact"/>
        <w:ind w:right="0"/>
        <w:rPr>
          <w:rFonts w:hint="eastAsia"/>
          <w:sz w:val="10"/>
        </w:rPr>
      </w:pP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83.</w:t>
      </w:r>
      <w:r>
        <w:rPr>
          <w:rFonts w:hint="eastAsia"/>
        </w:rPr>
        <w:tab/>
      </w:r>
      <w:r w:rsidRPr="00DA7894">
        <w:rPr>
          <w:rFonts w:hint="eastAsia"/>
        </w:rPr>
        <w:t>根据《反家庭暴力法》的要求，性别暴力问题全国行动计划是涉及多部门的三年期战略</w:t>
      </w:r>
      <w:r w:rsidRPr="00DA7894">
        <w:rPr>
          <w:rFonts w:hint="eastAsia"/>
        </w:rPr>
        <w:t>(2012-2014)</w:t>
      </w:r>
      <w:r w:rsidRPr="00DA7894">
        <w:rPr>
          <w:rFonts w:hint="eastAsia"/>
        </w:rPr>
        <w:t>，集中执行《反家庭暴力法》的规定，旨在防止性别暴力，解决受害者需求，追究肇事者责任。</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84.</w:t>
      </w:r>
      <w:r w:rsidRPr="00DA7894">
        <w:rPr>
          <w:rFonts w:hint="eastAsia"/>
        </w:rPr>
        <w:tab/>
      </w:r>
      <w:r w:rsidRPr="00DA7894">
        <w:rPr>
          <w:rFonts w:hint="eastAsia"/>
        </w:rPr>
        <w:t>国家行动计划确定了短期和长期目标，包括战略关注领域、合作领域和加强协调。为实现这些目标，该计划侧重于四个战略优先领域：㈠</w:t>
      </w:r>
      <w:r w:rsidRPr="00DA7894">
        <w:rPr>
          <w:rFonts w:hint="eastAsia"/>
        </w:rPr>
        <w:t xml:space="preserve"> </w:t>
      </w:r>
      <w:r w:rsidRPr="00DA7894">
        <w:rPr>
          <w:rFonts w:hint="eastAsia"/>
        </w:rPr>
        <w:t>预防性别暴力；㈡</w:t>
      </w:r>
      <w:r w:rsidRPr="00DA7894">
        <w:rPr>
          <w:rFonts w:hint="eastAsia"/>
        </w:rPr>
        <w:t xml:space="preserve"> </w:t>
      </w:r>
      <w:r w:rsidRPr="00DA7894">
        <w:rPr>
          <w:rFonts w:hint="eastAsia"/>
        </w:rPr>
        <w:t>向性别暴力受害者提供服务；㈢</w:t>
      </w:r>
      <w:r w:rsidRPr="00DA7894">
        <w:rPr>
          <w:rFonts w:hint="eastAsia"/>
        </w:rPr>
        <w:t xml:space="preserve"> </w:t>
      </w:r>
      <w:r w:rsidRPr="00DA7894">
        <w:rPr>
          <w:rFonts w:hint="eastAsia"/>
        </w:rPr>
        <w:t>伸张正义；㈣</w:t>
      </w:r>
      <w:r w:rsidRPr="00DA7894">
        <w:rPr>
          <w:rFonts w:hint="eastAsia"/>
        </w:rPr>
        <w:t xml:space="preserve"> </w:t>
      </w:r>
      <w:r w:rsidRPr="00DA7894">
        <w:rPr>
          <w:rFonts w:hint="eastAsia"/>
        </w:rPr>
        <w:t>协调、监测和评价。</w:t>
      </w:r>
      <w:r w:rsidRPr="00DA7894">
        <w:rPr>
          <w:rStyle w:val="FootnoteReference"/>
        </w:rPr>
        <w:footnoteReference w:id="57"/>
      </w:r>
      <w:r w:rsidRPr="00DA7894">
        <w:rPr>
          <w:rFonts w:hint="eastAsia"/>
        </w:rPr>
        <w:t xml:space="preserve"> </w:t>
      </w:r>
    </w:p>
    <w:p w:rsidR="00326EEB" w:rsidRPr="00DA7894"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DA7894">
        <w:rPr>
          <w:rFonts w:hint="eastAsia"/>
        </w:rPr>
        <w:t>85.</w:t>
      </w:r>
      <w:r w:rsidRPr="00DA7894">
        <w:rPr>
          <w:rFonts w:hint="eastAsia"/>
        </w:rPr>
        <w:tab/>
      </w:r>
      <w:r w:rsidRPr="00DA7894">
        <w:rPr>
          <w:rFonts w:hint="eastAsia"/>
        </w:rPr>
        <w:t>国家行动计划还包括计划执行活动所需的指示性费用，以协助各职能部委制定各自的年度计划，努力落实促进性别平等的预算编制。指示性费用总额预计超过</w:t>
      </w:r>
      <w:r w:rsidRPr="00DA7894">
        <w:rPr>
          <w:rFonts w:hint="eastAsia"/>
        </w:rPr>
        <w:t>700</w:t>
      </w:r>
      <w:r w:rsidRPr="00DA7894">
        <w:rPr>
          <w:rFonts w:hint="eastAsia"/>
        </w:rPr>
        <w:t>万美元</w:t>
      </w:r>
      <w:r w:rsidRPr="00DA7894">
        <w:rPr>
          <w:rFonts w:hint="eastAsia"/>
        </w:rPr>
        <w:t>(</w:t>
      </w:r>
      <w:r w:rsidRPr="00DA7894">
        <w:rPr>
          <w:rFonts w:hint="eastAsia"/>
        </w:rPr>
        <w:t>是最高的提供服务预算</w:t>
      </w:r>
      <w:r w:rsidRPr="00DA7894">
        <w:rPr>
          <w:rFonts w:hint="eastAsia"/>
        </w:rPr>
        <w:t>)</w:t>
      </w:r>
      <w:r w:rsidRPr="00DA7894">
        <w:rPr>
          <w:rFonts w:hint="eastAsia"/>
        </w:rPr>
        <w:t>。</w:t>
      </w:r>
      <w:r w:rsidRPr="00DA7894">
        <w:rPr>
          <w:rStyle w:val="FootnoteReference"/>
        </w:rPr>
        <w:footnoteReference w:id="58"/>
      </w:r>
      <w:r w:rsidRPr="00DA7894">
        <w:rPr>
          <w:rFonts w:hint="eastAsia"/>
        </w:rPr>
        <w:t xml:space="preserve"> </w:t>
      </w:r>
    </w:p>
    <w:p w:rsid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sidRPr="00DA7894">
        <w:rPr>
          <w:rFonts w:hint="eastAsia"/>
        </w:rPr>
        <w:t>86.</w:t>
      </w:r>
      <w:r w:rsidRPr="00DA7894">
        <w:rPr>
          <w:rFonts w:hint="eastAsia"/>
        </w:rPr>
        <w:tab/>
      </w:r>
      <w:r w:rsidRPr="00DA7894">
        <w:rPr>
          <w:rFonts w:hint="eastAsia"/>
        </w:rPr>
        <w:t>促进平等国务秘书处负责领导各“协调实体”监督计划的执行情况，同时利用</w:t>
      </w:r>
      <w:r w:rsidRPr="00DA7894">
        <w:rPr>
          <w:rFonts w:hint="eastAsia"/>
        </w:rPr>
        <w:t>5</w:t>
      </w:r>
      <w:r w:rsidRPr="00DA7894">
        <w:rPr>
          <w:rFonts w:hint="eastAsia"/>
        </w:rPr>
        <w:t>个关键部委</w:t>
      </w:r>
      <w:r w:rsidRPr="00DA7894">
        <w:rPr>
          <w:rFonts w:hint="eastAsia"/>
        </w:rPr>
        <w:t>(</w:t>
      </w:r>
      <w:r w:rsidRPr="00DA7894">
        <w:rPr>
          <w:rFonts w:hint="eastAsia"/>
        </w:rPr>
        <w:t>即卫生部、教育部、司法部、社会团结部和安全事务国务秘书处</w:t>
      </w:r>
      <w:r w:rsidRPr="00DA7894">
        <w:rPr>
          <w:rFonts w:hint="eastAsia"/>
        </w:rPr>
        <w:t>)</w:t>
      </w:r>
      <w:r w:rsidRPr="00DA7894">
        <w:rPr>
          <w:rFonts w:hint="eastAsia"/>
        </w:rPr>
        <w:t>最近设立的性别问题工作组机制。除了这些关键部委，“协调实体”还包括人权和司法监察员办公室的</w:t>
      </w:r>
      <w:r w:rsidRPr="00DA7894">
        <w:rPr>
          <w:rFonts w:hint="eastAsia"/>
        </w:rPr>
        <w:t>1</w:t>
      </w:r>
      <w:r w:rsidRPr="00DA7894">
        <w:rPr>
          <w:rFonts w:hint="eastAsia"/>
        </w:rPr>
        <w:t>名代表以及分别来自全国行动计划不同战略关注领域的</w:t>
      </w:r>
      <w:r w:rsidRPr="00DA7894">
        <w:rPr>
          <w:rFonts w:hint="eastAsia"/>
        </w:rPr>
        <w:t>3</w:t>
      </w:r>
      <w:r w:rsidRPr="00DA7894">
        <w:rPr>
          <w:rFonts w:hint="eastAsia"/>
        </w:rPr>
        <w:t>名民间社会代表。</w:t>
      </w:r>
      <w:r w:rsidRPr="00DA7894">
        <w:rPr>
          <w:rStyle w:val="FootnoteReference"/>
        </w:rPr>
        <w:footnoteReference w:id="59"/>
      </w:r>
      <w:r w:rsidRPr="00DA7894">
        <w:rPr>
          <w:rFonts w:hint="eastAsia"/>
        </w:rPr>
        <w:t xml:space="preserve"> </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向受害者提供援助</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87.</w:t>
      </w:r>
      <w:r w:rsidRPr="00CC4967">
        <w:rPr>
          <w:rFonts w:ascii="SimSun" w:hAnsi="SimSun" w:hint="eastAsia"/>
        </w:rPr>
        <w:tab/>
        <w:t>如上文所述，《反家庭暴力法》规定了对受害者的各种专门支助和援助服务，包括住所、紧急医疗援助、咨询、社会和法律援助。但是，在编写本报告时，获得服务的情况各不相同，居住在农村和边远地区的人们面临特别大的挑战。为性别暴力行为受害者提供的许多服务是由非政府组织经办的，有时有政府的支持，但往往依赖于捐助者供资。</w:t>
      </w:r>
      <w:r w:rsidRPr="00CC4967">
        <w:rPr>
          <w:rStyle w:val="FootnoteReference"/>
          <w:rFonts w:ascii="SimSun" w:hAnsi="SimSun"/>
        </w:rPr>
        <w:footnoteReference w:id="60"/>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88.</w:t>
      </w:r>
      <w:r w:rsidRPr="00CC4967">
        <w:rPr>
          <w:rFonts w:ascii="SimSun" w:hAnsi="SimSun" w:hint="eastAsia"/>
        </w:rPr>
        <w:tab/>
        <w:t>在《性别暴力问题国家行动计划》协商进程中，发现各类服务提供者的能力各不相同，普遍需要进行持续的在职培训，以确保照顾受害者的人员技术熟练、对性别问题有敏感认识并遵循专业人员准则和道德守则。《国家行动计划》还确定需要增加为受害者提供照顾的训练有素的专业人员的数量，特别是警察、社会工作者、心理学家和保健工作者。</w:t>
      </w:r>
      <w:r w:rsidRPr="00CC4967">
        <w:rPr>
          <w:rStyle w:val="FootnoteReference"/>
          <w:rFonts w:ascii="SimSun" w:hAnsi="SimSun"/>
        </w:rPr>
        <w:footnoteReference w:id="61"/>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89.</w:t>
      </w:r>
      <w:r w:rsidRPr="00CC4967">
        <w:rPr>
          <w:rFonts w:ascii="SimSun" w:hAnsi="SimSun" w:hint="eastAsia"/>
        </w:rPr>
        <w:tab/>
        <w:t>依照《反家庭暴力法》的要求，所有13个地区将建立受害者接待中心，接纳受害者、为其提供咨询并登记案例，再由国家警察保护弱势人员股采取后续行动。然而，保护弱势人员股目前仍在处理所有这些受害者初步接待进程。</w:t>
      </w:r>
      <w:r w:rsidRPr="00CC4967">
        <w:rPr>
          <w:rStyle w:val="FootnoteReference"/>
          <w:rFonts w:ascii="SimSun" w:hAnsi="SimSun"/>
        </w:rPr>
        <w:footnoteReference w:id="62"/>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90.</w:t>
      </w:r>
      <w:r w:rsidRPr="00CC4967">
        <w:rPr>
          <w:rFonts w:ascii="SimSun" w:hAnsi="SimSun" w:hint="eastAsia"/>
        </w:rPr>
        <w:tab/>
        <w:t>目前设有受害妇女收容所包括临时性住所和过渡性住所的只有6个地区，即波波纳罗(Maria Tapo收容所)、洛斯帕劳斯(Luzeiro收容所)、包考(Uma Feto)、苏艾(Esperanca收容所)、欧库西、帝力(Casa Vida)，以及从2000年开始开展暴力行为受害女性工作的全国妇女非政府组织东帝汶妇女交流论坛(FOKUPERS)运作的Mahon收容所。社会团结部正计划在其他4个地区设立4所收容所。</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91.</w:t>
      </w:r>
      <w:r w:rsidRPr="00CC4967">
        <w:rPr>
          <w:rFonts w:ascii="SimSun" w:hAnsi="SimSun" w:hint="eastAsia"/>
        </w:rPr>
        <w:tab/>
        <w:t>卫生部计划在国家和区域的医院为性别暴力行为受害者设立更多有适当人力资源和设备的安全之家(Fatin Hakmatek)，特别是在科瓦利马、博博纳罗、包考、欧库西和帝力。安全之家将为暴力行为受害者和被虐待/忽视的儿童提供免费保健、临时住所(不超过2日/夜)以及获得专门服务的机会。目前在帝力国立医院设有一个安全之家，由非政府组织PRADET管理。这个安全之家还提供法医检查。</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92.</w:t>
      </w:r>
      <w:r w:rsidRPr="00CC4967">
        <w:rPr>
          <w:rFonts w:ascii="SimSun" w:hAnsi="SimSun" w:hint="eastAsia"/>
        </w:rPr>
        <w:tab/>
        <w:t>隶属于社会团结部的国家社会安置局为面临风险的妇女和儿童制定了一项社会保护制度。该局有2个部；(a) 保护妇女和弱势家庭部，该部负责管理家庭暴力、性暴力、贩运人口和侵犯人权行为妇女受害者的复原、重返社会和重回社区方案以及因社会冲突、军事政治冲突和自然灾害离散的家庭的团聚方案；(b) 保护处境危险儿童部，负责管理防止虐待儿童以及使遭受虐待的儿童重返其家庭、学校和社区的方案。</w:t>
      </w:r>
      <w:r w:rsidRPr="00CC4967">
        <w:rPr>
          <w:rStyle w:val="FootnoteReference"/>
          <w:rFonts w:ascii="SimSun" w:hAnsi="SimSun"/>
        </w:rPr>
        <w:footnoteReference w:id="63"/>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93.</w:t>
      </w:r>
      <w:r w:rsidRPr="00CC4967">
        <w:rPr>
          <w:rFonts w:ascii="SimSun" w:hAnsi="SimSun" w:hint="eastAsia"/>
        </w:rPr>
        <w:tab/>
        <w:t>社会团结部还根据其在2010年5月19日被核定的职权范围，每月与服务提供者转介网络举行协调会议。“性别暴力行为受害者转介合作伙伴网络”于2001年成立，战略和宣传转介网络自2009年以来由促进平等国务秘书管理。该网络召集了所有主要机构，并协调政府机构、联合国机构和Pradet、东帝汶妇女交流论坛等非政府组织和住所提供者提供的宣传和服务。社会团结部还开展儿童保护干事和社会工作者能力建设方案，使他们能够更好地为受害者提供支助服务。</w:t>
      </w:r>
      <w:r w:rsidRPr="00CC4967">
        <w:rPr>
          <w:rStyle w:val="FootnoteReference"/>
          <w:rFonts w:ascii="SimSun" w:hAnsi="SimSun"/>
        </w:rPr>
        <w:footnoteReference w:id="64"/>
      </w:r>
      <w:r w:rsidRPr="00CC4967">
        <w:rPr>
          <w:rFonts w:ascii="SimSun" w:hAnsi="SimSun" w:hint="eastAsia"/>
        </w:rPr>
        <w:t>社会团结部计划在近期设立专门的性别暴力行为保护干事。</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94.</w:t>
      </w:r>
      <w:r w:rsidRPr="00CC4967">
        <w:rPr>
          <w:rFonts w:ascii="SimSun" w:hAnsi="SimSun" w:hint="eastAsia"/>
        </w:rPr>
        <w:tab/>
        <w:t>根据《反家庭暴力法》第16条，社会团结部制定了标准作业程序，以加强对受害者的支助服务和由社会团结部国家社会安置局领导的国家和地区两级服务提供者转介网络。标准作业程序说明如何获得安全、医疗、心理和法律服务。社会团结部还向东帝汶妇女交流论坛、阿洛拉基金会、过渡时期司法国际中心、PRADET和苏艾的神圣精神姐妹等非政府组织提供财政支助。</w:t>
      </w:r>
      <w:r w:rsidRPr="00CC4967">
        <w:rPr>
          <w:rStyle w:val="FootnoteReference"/>
          <w:rFonts w:ascii="SimSun" w:hAnsi="SimSun"/>
        </w:rPr>
        <w:footnoteReference w:id="65"/>
      </w:r>
      <w:r w:rsidRPr="00CC4967">
        <w:rPr>
          <w:rFonts w:ascii="SimSun" w:hAnsi="SimSun" w:hint="eastAsia"/>
        </w:rPr>
        <w:t xml:space="preserve">  </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国家警察保护弱势人员股</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95.</w:t>
      </w:r>
      <w:r w:rsidRPr="00CC4967">
        <w:rPr>
          <w:rFonts w:ascii="SimSun" w:hAnsi="SimSun" w:hint="eastAsia"/>
        </w:rPr>
        <w:tab/>
        <w:t>东帝汶国家警察(国家警察)保护弱势人员股的任务是调查性别暴力和家庭暴力、强奸、虐待儿童、失踪人口、贩运人口和其他侵害缺乏自我保护能力个人的罪行的案件。保护弱势人员股由全国协调股和多个地区单位组成，全国协调股有一名指挥官和两名警察，每个地区单位一般有7至8名警察(2012年13个地区有99名地区警察)。在联东综合团驻东帝汶期间，联合国警察为保护弱势人员股提供了协助。</w:t>
      </w:r>
      <w:r w:rsidRPr="00CC4967">
        <w:rPr>
          <w:rStyle w:val="FootnoteReference"/>
          <w:rFonts w:ascii="SimSun" w:hAnsi="SimSun"/>
        </w:rPr>
        <w:footnoteReference w:id="66"/>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96.</w:t>
      </w:r>
      <w:r w:rsidRPr="00CC4967">
        <w:rPr>
          <w:rFonts w:ascii="SimSun" w:hAnsi="SimSun" w:hint="eastAsia"/>
        </w:rPr>
        <w:tab/>
        <w:t>在本报告协商进程期间提出的保护弱势人员股面临的挑战，是国家警察关于保护弱势人员股内部定期轮换干事的人力资源政策，这一政策对保留照顾性别暴力受害者和性别暴力调查方面的培训和技能构成了挑战。</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司法救助和起诉</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spacing w:val="2"/>
        </w:rPr>
        <w:t>97.</w:t>
      </w:r>
      <w:r w:rsidRPr="00CC4967">
        <w:rPr>
          <w:rFonts w:ascii="SimSun" w:hAnsi="SimSun" w:hint="eastAsia"/>
          <w:spacing w:val="2"/>
        </w:rPr>
        <w:tab/>
        <w:t>2008年以来，公设辩护处一直为贫困公民提供免费的法律援助。2009年以来，各地区一直设有公设辩护处，其任务是采取干预行动，如提高相关法律认识的运动，以提高公民对正式司法系统以及他们因此而获得司法救助的机会的认识。</w:t>
      </w:r>
      <w:r w:rsidRPr="00CC4967">
        <w:rPr>
          <w:rStyle w:val="FootnoteReference"/>
          <w:rFonts w:ascii="SimSun" w:hAnsi="SimSun"/>
          <w:spacing w:val="4"/>
        </w:rPr>
        <w:footnoteReference w:id="67"/>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98.</w:t>
      </w:r>
      <w:r w:rsidRPr="00CC4967">
        <w:rPr>
          <w:rFonts w:ascii="SimSun" w:hAnsi="SimSun" w:hint="eastAsia"/>
        </w:rPr>
        <w:tab/>
        <w:t>《国家行动计划》目标2“伸张正义”的重点是确保一切形式的性别暴力得到调查、起诉和惩罚。《国家行动计划》这一部分的目的是消除起诉性别暴力案件的障碍，并增进公众对司法部门的信任。</w:t>
      </w:r>
      <w:r w:rsidRPr="00CC4967">
        <w:rPr>
          <w:rStyle w:val="FootnoteReference"/>
          <w:rFonts w:ascii="SimSun" w:hAnsi="SimSun"/>
        </w:rPr>
        <w:footnoteReference w:id="68"/>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99.</w:t>
      </w:r>
      <w:r w:rsidRPr="00CC4967">
        <w:rPr>
          <w:rFonts w:ascii="SimSun" w:hAnsi="SimSun" w:hint="eastAsia"/>
        </w:rPr>
        <w:tab/>
        <w:t>在开发署司法制度方案的支助下，司法部设有一个流动法庭项目。流动法庭在四个地区法院运作(帝力、包考、苏艾和欧库西)，以覆盖东帝汶13个地区。极差的道路状况妨碍了从不同地区将嫌疑人、证人和受害者带到法庭的能力，</w:t>
      </w:r>
      <w:r w:rsidRPr="00CC4967">
        <w:rPr>
          <w:rStyle w:val="FootnoteReference"/>
          <w:rFonts w:ascii="SimSun" w:hAnsi="SimSun"/>
        </w:rPr>
        <w:footnoteReference w:id="69"/>
      </w:r>
      <w:r w:rsidRPr="00CC4967">
        <w:rPr>
          <w:rFonts w:ascii="SimSun" w:hAnsi="SimSun" w:hint="eastAsia"/>
        </w:rPr>
        <w:t xml:space="preserve"> 而流动法庭帮助将司法正义带到最穷和最偏远的地区。</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100.  为了提高公民的法律知识和对自身权利的了解，2012年公设辩护处设计了一项提高对获得公设辩护权利的认识的传播战略，包括外联、出版物、利用媒体和建立一个网站。该战略目前正在等待批准。</w:t>
      </w:r>
      <w:r w:rsidRPr="00CC4967">
        <w:rPr>
          <w:rStyle w:val="FootnoteReference"/>
          <w:rFonts w:ascii="SimSun" w:hAnsi="SimSun"/>
        </w:rPr>
        <w:footnoteReference w:id="70"/>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101.  作为《2011-2030年司法战略计划》执行工作的一部分，司法部在开发署和各种民间社会组织的支助下，也在全国和地区两级就各种主题(获得免费法律援助的权利、家庭暴力等)开展一次全国宣传运动，包括为此利用社交会议和广播节目。</w:t>
      </w:r>
      <w:r w:rsidRPr="00CC4967">
        <w:rPr>
          <w:rStyle w:val="FootnoteReference"/>
          <w:rFonts w:ascii="SimSun" w:hAnsi="SimSun"/>
          <w:spacing w:val="-4"/>
        </w:rPr>
        <w:footnoteReference w:id="71"/>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102.  2013年保护弱势人员股与各种主要的非政府组织合作，在全国各地学校举行法律外联和培训班，其目的是提高对基本司法机构的认识，并宣传重要的法律，特别是《反家庭暴力法》。</w:t>
      </w:r>
      <w:r w:rsidRPr="00CC4967">
        <w:rPr>
          <w:rStyle w:val="FootnoteReference"/>
          <w:rFonts w:ascii="SimSun" w:hAnsi="SimSun"/>
        </w:rPr>
        <w:footnoteReference w:id="72"/>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103.  尽管作出巨大的努力，发展中的司法部门仍然面临挑战，特别是在人力资源方面。2010年，检察院有13名任命的东帝汶检察官(加上一些国际检察官)和4名试用检察官。然而，正在调查的案件数量仍然是挑战，需要检察官和警察之间的更多协调。例如，2012年就有4 723宗前几年遗留下来的案件。</w:t>
      </w:r>
      <w:r w:rsidRPr="00CC4967">
        <w:rPr>
          <w:rStyle w:val="FootnoteReference"/>
          <w:rFonts w:ascii="SimSun" w:hAnsi="SimSun"/>
        </w:rPr>
        <w:footnoteReference w:id="73"/>
      </w:r>
      <w:r w:rsidRPr="00CC4967">
        <w:rPr>
          <w:rFonts w:ascii="SimSun" w:hAnsi="SimSun" w:hint="eastAsia"/>
        </w:rPr>
        <w:t xml:space="preserve"> 此外，还需要一个正常运作的案件追踪系统，以管理大量的案件存档。</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104.  在东帝汶所有的地区法院，由于受害者对法律程序的了解有限或法庭程序长期拖延等若干原因，只有一小部分涉及家庭暴力和性暴力的案件通过充分的法律程序得到解决。但是，《反家庭暴力法》带来定罪率的重大改进，原因是以前对许多人的指控根据的是《刑法》关于“侵犯人身安全的轻罪”(刑期最高3年的半公共罪行)的第145条，而不是关于“虐待配偶”(刑期最高6年的公共罪行)的第154条。因此，许多案件都是根据受害者的请求和解，而现在由于《反家庭暴力法》将家庭暴力定为公共犯罪不再可能这样解决。</w:t>
      </w:r>
      <w:r w:rsidRPr="00CC4967">
        <w:rPr>
          <w:rStyle w:val="FootnoteReference"/>
          <w:rFonts w:ascii="SimSun" w:hAnsi="SimSun"/>
        </w:rPr>
        <w:footnoteReference w:id="74"/>
      </w:r>
      <w:r w:rsidRPr="00CC4967">
        <w:rPr>
          <w:rFonts w:ascii="SimSun" w:hAnsi="SimSun" w:hint="eastAsia"/>
        </w:rPr>
        <w:t xml:space="preserve">  </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对性别暴力的一般态度和向警察报告案件的趋势</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105.  2012年向警察寻求帮助的受害者人数与2005年大致相同(2005年1月至10月492起案件，2012年同一期间为503起案件)。</w:t>
      </w:r>
      <w:r w:rsidRPr="00CC4967">
        <w:rPr>
          <w:rStyle w:val="FootnoteReference"/>
          <w:rFonts w:ascii="SimSun" w:hAnsi="SimSun"/>
        </w:rPr>
        <w:footnoteReference w:id="75"/>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106.  在《反家庭暴力法》的社会宣传过程中，对这部新法律出现了两种对立的反应。一些人——男子和妇女——乐意进一步了解这部法律和了解如何利用这部法律。然而，很大一部分人，特别是男性领导人表示反对该法律和相信传统制度，认为政府不应干涉。</w:t>
      </w:r>
      <w:r w:rsidRPr="00CC4967">
        <w:rPr>
          <w:rStyle w:val="FootnoteReference"/>
          <w:rFonts w:ascii="SimSun" w:hAnsi="SimSun"/>
        </w:rPr>
        <w:footnoteReference w:id="76"/>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107.  2012年4月在3个地区(科瓦利马、欧库西和马努法希)进行的一项评价发现，社区领导人对家庭暴力和《反家庭暴力法》的认识水平仍需提高。根据这一结果，促进平等国务秘书处2012年5月开展了进一步的培训，通过举办社区会议让社区领导人分享知识。</w:t>
      </w:r>
      <w:r w:rsidRPr="00CC4967">
        <w:rPr>
          <w:rStyle w:val="FootnoteReference"/>
          <w:rFonts w:ascii="SimSun" w:hAnsi="SimSun"/>
        </w:rPr>
        <w:footnoteReference w:id="77"/>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108.  2009-2010年人口与健康调查结果表明，要消除性别暴力仍有很长的路要走。调查结果显示，为现金受雇用的妇女(43%)比不受雇用的妇女(40%)或受雇用但不接受现金的妇女(34%)更有可能遭遇过人身暴力侵害。这表明拥有独立的现金收入来源的职业妇女可能对依赖男性伴侣维生的既定规范构成挑战。因此，如果男子的行为和态度没有改变，进一步增强经济权能可能会使妇女遭受更大的暴力。此外，曾经结过婚的单身妇女(离婚/分居/寡妇)(8%)比目前已婚的妇女(1%)更有可能遭遇过人身暴力侵害，这也许表明了失去配偶和为基本需求而依赖他人的妇女的弱势地位。</w:t>
      </w:r>
      <w:r w:rsidRPr="00CC4967">
        <w:rPr>
          <w:rStyle w:val="FootnoteReference"/>
          <w:rFonts w:ascii="SimSun" w:hAnsi="SimSun"/>
        </w:rPr>
        <w:footnoteReference w:id="78"/>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109.  遭受暴力侵害的妇女寻求帮助的不足四分之一(24%)。遭受人身暴力和性暴力两仲侵害的妇女最有可能这样做，处于这种情况下的妇女有50%寻求帮助。此外，失业妇女比为现金受雇用的妇女更不太可能寻求帮助 (分别占24%和36%)。</w:t>
      </w:r>
      <w:r w:rsidRPr="00CC4967">
        <w:rPr>
          <w:rStyle w:val="FootnoteReference"/>
          <w:rFonts w:ascii="SimSun" w:hAnsi="SimSun"/>
          <w:spacing w:val="-4"/>
        </w:rPr>
        <w:footnoteReference w:id="79"/>
      </w:r>
      <w:r w:rsidRPr="00CC4967">
        <w:rPr>
          <w:rFonts w:ascii="SimSun" w:hAnsi="SimSun" w:hint="eastAsia"/>
        </w:rPr>
        <w:t xml:space="preserve"> 当妇女真的寻求帮助时，最常见的是向自己的家庭成员(82%)和姻亲(27%)求助。大约14%的妇女向朋友/邻居求助。只有4%的妇女向警察求助，而1%的妇女向社会服务组织求助。</w:t>
      </w:r>
      <w:r w:rsidRPr="00CC4967">
        <w:rPr>
          <w:rStyle w:val="FootnoteReference"/>
          <w:rFonts w:ascii="SimSun" w:hAnsi="SimSun"/>
        </w:rPr>
        <w:footnoteReference w:id="80"/>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110.  约四分之一的妇女(27%)提及如果她们需要，其家庭成员能够为她们提供几个夜晚的住所。较年轻的妇女(15至24岁)、为现金受雇用的妇女、未婚妇女和农村居民不太可能从其家人那里获得几天的住所。五分之一妇女(20%)的家庭成员能在她们需要时给予财政上的支持。但五分之四(80%)不能提供这种支持。</w:t>
      </w:r>
      <w:r w:rsidRPr="00CC4967">
        <w:rPr>
          <w:rStyle w:val="FootnoteReference"/>
          <w:rFonts w:ascii="SimSun" w:hAnsi="SimSun"/>
        </w:rPr>
        <w:footnoteReference w:id="81"/>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111.  一个令人忧虑的指标是对待殴打妻子的态度，86%的妇女同意只要有具体原因丈夫就有理由打妻子，例如烧糊饭、与丈夫争吵、未告诉丈夫就出门、不照顾孩子或拒绝与丈夫发生性关系。值得指出的是，男子认为丈夫只要有上述的一个原因就有理由打妻子的百分比(80%)还略低。</w:t>
      </w:r>
      <w:r w:rsidRPr="00CC4967">
        <w:rPr>
          <w:rStyle w:val="FootnoteReference"/>
          <w:rFonts w:ascii="SimSun" w:hAnsi="SimSun"/>
        </w:rPr>
        <w:footnoteReference w:id="82"/>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关于家庭暴力根源的研究</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112.  婚姻中交换礼物(彩礼)的传统锁定夫妻双方家庭之间的关系，以表明男方家庭对新娘家庭的尊重和对新娘的珍重。</w:t>
      </w:r>
      <w:r w:rsidRPr="00CC4967">
        <w:rPr>
          <w:rStyle w:val="FootnoteReference"/>
          <w:rFonts w:ascii="SimSun" w:hAnsi="SimSun"/>
        </w:rPr>
        <w:footnoteReference w:id="83"/>
      </w:r>
      <w:r w:rsidRPr="00CC4967">
        <w:rPr>
          <w:rFonts w:ascii="SimSun" w:hAnsi="SimSun" w:hint="eastAsia"/>
        </w:rPr>
        <w:t xml:space="preserve"> 若干报告假设彩礼是可能鼓励男子将妇女作为一种财产对待的一个因素(东帝汶妇女网2009年；2006年司法系统监测方案政策文件；因诺琴蒂研究中心2003年对性别暴力发生率的调查；其他研究)。然而，尚未收集支持这一观点的证据。一个东帝汶妇女论坛非政府组织一项关于彩礼和家庭暴力之间的联系的研究得出结论，认为彩礼虽不是家庭暴力的重大触发因素，但确实增加了这类暴力行为的风险。</w:t>
      </w:r>
      <w:r w:rsidRPr="00CC4967">
        <w:rPr>
          <w:rStyle w:val="FootnoteReference"/>
          <w:rFonts w:ascii="SimSun" w:hAnsi="SimSun"/>
        </w:rPr>
        <w:footnoteReference w:id="84"/>
      </w:r>
      <w:r w:rsidRPr="00CC4967">
        <w:rPr>
          <w:rFonts w:ascii="SimSun" w:hAnsi="SimSun" w:hint="eastAsia"/>
        </w:rPr>
        <w:t xml:space="preserve"> 但必须指出，尚没有得到政府认可的对家庭暴力根源的官方研究。</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传统司法</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113.  从理论上说，根据新的《刑法》和《反家庭暴力法》，案件再也不能通过调解或传统制度来解决。然而，由于害怕经济上无保障和社会耻辱等一些原因，妇女仍不愿向警察报案和直接通过正式司法系统提出诉讼。</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114.  为了克服这一问题，2010年通过的《司法部门战略计划》确定将规范和监测习惯法和社区司法机制作为其目标之一。《计划》建议规范正式和非正式司法系统之间的互动，目的是由正式的刑法制度来处理性别暴力案件。</w:t>
      </w:r>
      <w:r w:rsidRPr="00CC4967">
        <w:rPr>
          <w:rStyle w:val="FootnoteReference"/>
          <w:rFonts w:ascii="SimSun" w:hAnsi="SimSun"/>
        </w:rPr>
        <w:footnoteReference w:id="85"/>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115.  在这方面正在拟订两项法律草案：一项关于传统司法的法律目前正处于公共协商和最后修订阶段；一项关于“调解条例”的法律正处于起草阶段。</w:t>
      </w:r>
      <w:r w:rsidRPr="00CC4967">
        <w:rPr>
          <w:rStyle w:val="FootnoteReference"/>
          <w:rFonts w:ascii="SimSun" w:hAnsi="SimSun"/>
        </w:rPr>
        <w:footnoteReference w:id="86"/>
      </w:r>
      <w:r w:rsidRPr="00CC4967">
        <w:rPr>
          <w:rFonts w:ascii="SimSun" w:hAnsi="SimSun" w:hint="eastAsia"/>
        </w:rPr>
        <w:t xml:space="preserve">  </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rPr>
      </w:pPr>
      <w:r w:rsidRPr="00326EEB">
        <w:rPr>
          <w:rFonts w:ascii="SimHei" w:eastAsia="SimHei" w:hAnsi="SimHei" w:hint="eastAsia"/>
        </w:rPr>
        <w:t>安全理事会第1325号决议执行情况</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116.  2012年以来，政府在妇女署“从社区到全球安全机构：让妇女参与建设和平及安全”全球方案的支持下，一直通过促进平等国务秘书和安全事务国务秘书致力于执行安全理事会第1325号决议。项目活动包括提高人们对妇女参与建设和平和预防冲突的重要性的认识。</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117.  为执行这一方案，促进平等国务秘书特别采用了2项战略：</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95" w:right="1260"/>
        <w:rPr>
          <w:rFonts w:ascii="SimSun" w:hAnsi="SimSun"/>
        </w:rPr>
      </w:pPr>
      <w:r w:rsidRPr="00CC4967">
        <w:rPr>
          <w:rFonts w:ascii="SimSun" w:hAnsi="SimSun" w:hint="eastAsia"/>
        </w:rPr>
        <w:t>㈠</w:t>
      </w:r>
      <w:r w:rsidRPr="00CC4967">
        <w:rPr>
          <w:rFonts w:ascii="SimSun" w:hAnsi="SimSun" w:hint="eastAsia"/>
        </w:rPr>
        <w:tab/>
        <w:t>宣传——提高认识活动，目的是促使安全部门决策者和民选代表考虑将性别平等纳入关键的政策，计划和预算；</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695" w:right="1260"/>
        <w:rPr>
          <w:rFonts w:ascii="SimSun" w:hAnsi="SimSun"/>
        </w:rPr>
      </w:pPr>
      <w:r w:rsidRPr="00CC4967">
        <w:rPr>
          <w:rFonts w:ascii="SimSun" w:hAnsi="SimSun" w:hint="eastAsia"/>
        </w:rPr>
        <w:t>㈡</w:t>
      </w:r>
      <w:r w:rsidRPr="00CC4967">
        <w:rPr>
          <w:rFonts w:ascii="SimSun" w:hAnsi="SimSun" w:hint="eastAsia"/>
        </w:rPr>
        <w:tab/>
        <w:t>能力建设——为地方当局、地区性别平等问题工作组成员和国家警察举办培训和讲习班。</w:t>
      </w:r>
      <w:r w:rsidRPr="00CC4967">
        <w:rPr>
          <w:rStyle w:val="FootnoteReference"/>
          <w:rFonts w:ascii="SimSun" w:hAnsi="SimSun"/>
        </w:rPr>
        <w:footnoteReference w:id="87"/>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118.  在《协议书》之前，促进平等国务秘书从2010至2011年领导1325工作组，开始进行提高认识活动以及安全部队能力建设，使决议得以执行。在同一期间，通过一系列涉及三个国家(利比里亚、北爱尔兰和东帝汶)的三边会议实施了相互学习倡议，分享执行该决议的经验，特别是预防、保护和起诉性别暴力、过渡时期司法和冲突后恢复方面的经验。</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Ansi="SimSun"/>
        </w:rPr>
      </w:pPr>
      <w:r w:rsidRPr="00326EEB">
        <w:rPr>
          <w:rFonts w:ascii="KaiTi_GB2312" w:eastAsia="KaiTi_GB2312" w:hAnsi="SimSun" w:hint="eastAsia"/>
        </w:rPr>
        <w:t>境内流离失所者和妇女回返者</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119.  政府于2007年12月通过了国家复苏战略“共建未来”，力求在社会团结部领导下解决流离失所问题。目标是：增进人民和政府之间的信任，并加强社区；协助境内流离失所者在安全时返回家园，并在必要时提供新住房；提供“复苏一揽子支助”。这个一揽子支助按照东帝汶的情况相当可观：根据损失情况给家庭提供500美元到4 500美元。</w:t>
      </w:r>
      <w:r w:rsidRPr="00CC4967">
        <w:rPr>
          <w:rStyle w:val="FootnoteReference"/>
          <w:rFonts w:ascii="SimSun" w:hAnsi="SimSun"/>
        </w:rPr>
        <w:footnoteReference w:id="88"/>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120.  这提出了家庭内由谁领取现金赠款的问题。讨论了各种备选方案，但认为如果不支付给户主，会在流离失所者营地中造成相当大的抵制，可能使妇女处于一种更岌岌可危的地位。鉴于在这种情况下安全行为者保护妇女的能力和意愿有限，这个问题特别令人关切。但是对于已婚夫妇，社会团结部确保配偶双方都知悉现金赠款的分配，并要求双方签字。</w:t>
      </w:r>
      <w:r w:rsidRPr="00CC4967">
        <w:rPr>
          <w:rStyle w:val="FootnoteReference"/>
          <w:rFonts w:ascii="SimSun" w:hAnsi="SimSun"/>
        </w:rPr>
        <w:footnoteReference w:id="89"/>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121.  在发生危机和多达15万人流离失所三年半之后，65个境内流离失所者营地于2010年初全部关闭，其居民得到重新安置。</w:t>
      </w:r>
      <w:r w:rsidRPr="00CC4967">
        <w:rPr>
          <w:rStyle w:val="FootnoteReference"/>
          <w:rFonts w:ascii="SimSun" w:hAnsi="SimSun"/>
        </w:rPr>
        <w:footnoteReference w:id="90"/>
      </w:r>
      <w:r w:rsidRPr="00CC4967">
        <w:rPr>
          <w:rFonts w:ascii="SimSun" w:hAnsi="SimSun" w:hint="eastAsia"/>
        </w:rPr>
        <w:t xml:space="preserve">  </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122.  关于女性回返者，政府通过社会团结部与促进平等国务秘书密切协调，努力涵盖和解决妇女和女童的特殊需要。社会团结部下设“预防冲突股”，在2008年至2010年期间，该股监测境内流离失所妇女，发送关于境内流离失所者营地情况和如何解决重返社区问题的资料。国际移徙组织性别平等小组当时协助社会团结部开展宣传活动，介绍妇女回返和重新安置的权利。社会团结部还通过转介制度为性别暴力受害者提供援助，包括在境内流离失所者营地发送“个人卫生用品包”。</w:t>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123.  阿洛拉基金会与社会团结部协调，对境内流离失所者问题上非常积极地工作，举行性别暴力问题培训和对话，为家庭开展创伤恢复和管理恐惧的活动。</w:t>
      </w:r>
      <w:r w:rsidRPr="00CC4967">
        <w:rPr>
          <w:rStyle w:val="FootnoteReference"/>
          <w:rFonts w:ascii="SimSun" w:hAnsi="SimSun"/>
        </w:rPr>
        <w:footnoteReference w:id="91"/>
      </w: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124.  遵循联合国安全理事会第1325号决议关于在预防、管理和解决冲突的决策层增加妇女人数的第1条</w:t>
      </w:r>
      <w:r w:rsidRPr="00CC4967">
        <w:rPr>
          <w:rStyle w:val="FootnoteReference"/>
          <w:rFonts w:ascii="SimSun" w:hAnsi="SimSun"/>
          <w:spacing w:val="-4"/>
        </w:rPr>
        <w:footnoteReference w:id="92"/>
      </w:r>
      <w:r w:rsidRPr="00CC4967">
        <w:rPr>
          <w:rFonts w:ascii="SimSun" w:hAnsi="SimSun" w:hint="eastAsia"/>
        </w:rPr>
        <w:t>，必须指出社会团结部部长系女性，是Maria Domingas Alves女士。</w:t>
      </w:r>
    </w:p>
    <w:p w:rsidR="00326EEB" w:rsidRPr="00CC4967" w:rsidRDefault="00326EEB" w:rsidP="00326EE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CC4967">
        <w:rPr>
          <w:rFonts w:hint="eastAsia"/>
        </w:rPr>
        <w:t>第4条：加快实现平等的特别措施</w:t>
      </w:r>
    </w:p>
    <w:p w:rsidR="00326EEB" w:rsidRPr="00326EEB"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120" w:lineRule="exact"/>
        <w:ind w:left="1267" w:right="1260"/>
        <w:rPr>
          <w:rFonts w:ascii="SimSun" w:hAnsi="SimSun" w:hint="eastAsia"/>
          <w:sz w:val="10"/>
        </w:rPr>
      </w:pPr>
    </w:p>
    <w:p w:rsidR="00326EEB" w:rsidRPr="00CC4967" w:rsidRDefault="00326EEB" w:rsidP="00326EEB">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Sun" w:hAnsi="SimSun"/>
        </w:rPr>
      </w:pPr>
      <w:r w:rsidRPr="00CC4967">
        <w:rPr>
          <w:rFonts w:ascii="SimSun" w:hAnsi="SimSun" w:hint="eastAsia"/>
        </w:rPr>
        <w:t>125.  同初次报告的情况一样，很少暂行特别措施包含关于“在机会和待遇平等的目标实现时”就结束措施的具体规定，包括本报告所详述的特别措施，如增加女议员候选人配额(在“妇女参与政治”一节中详述)。“暂行特别措施”的其他例子在本报告中作了详述。</w:t>
      </w:r>
    </w:p>
    <w:p w:rsidR="00852C8A" w:rsidRDefault="00852C8A" w:rsidP="00852C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第5条：性别角色陈规定型和偏见</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126.  </w:t>
      </w:r>
      <w:r>
        <w:rPr>
          <w:rFonts w:hint="eastAsia"/>
        </w:rPr>
        <w:t>如在初次报告中所述，东帝汶一些社会和文化模式可以被认为是有害的或消极的传统和文化习俗，因为它们可能导致对妇女的歧视和暴力行为，如彩礼</w:t>
      </w:r>
      <w:r>
        <w:rPr>
          <w:rFonts w:hint="eastAsia"/>
        </w:rPr>
        <w:t>(Barlake)</w:t>
      </w:r>
      <w:r>
        <w:rPr>
          <w:rFonts w:hint="eastAsia"/>
        </w:rPr>
        <w:t>、早婚或一夫多妻制。由于事实上的权力动因，许多这些行为在父系或母系社会的父权价值体系中根深蒂固。</w:t>
      </w:r>
    </w:p>
    <w:p w:rsidR="00852C8A" w:rsidRPr="001A4A7E"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spacing w:val="-2"/>
        </w:rPr>
      </w:pPr>
      <w:r>
        <w:rPr>
          <w:rFonts w:hint="eastAsia"/>
        </w:rPr>
        <w:t xml:space="preserve">127.  </w:t>
      </w:r>
      <w:r w:rsidRPr="001A4A7E">
        <w:rPr>
          <w:rFonts w:hint="eastAsia"/>
          <w:spacing w:val="-2"/>
        </w:rPr>
        <w:t>实施这些做法的理由往往是遵守祖先的文化和传统。然而，最近的国家文化政策申明，“由于文化和传统是随时间演变的动态进程，更好地理解这些元素并将其融入国家的现代化工作将有助于形成东帝汶的文化身份。”该政策还承认，“因为文化是动态的，接受其他文化的影响将丰富我们的经验和做法。”</w:t>
      </w:r>
      <w:r w:rsidRPr="001A4A7E">
        <w:rPr>
          <w:rStyle w:val="FootnoteReference"/>
          <w:spacing w:val="-2"/>
        </w:rPr>
        <w:footnoteReference w:id="93"/>
      </w:r>
      <w:r w:rsidRPr="001A4A7E">
        <w:rPr>
          <w:rFonts w:hint="eastAsia"/>
          <w:spacing w:val="-2"/>
        </w:rPr>
        <w:t xml:space="preserve"> </w:t>
      </w:r>
      <w:r w:rsidRPr="001A4A7E">
        <w:rPr>
          <w:rFonts w:hint="eastAsia"/>
          <w:spacing w:val="-2"/>
        </w:rPr>
        <w:t>这一政策支持消除对妇女歧视委员会关于改变或消除歧视妇女的消极文化做法、规范、习俗、传统和定型观念的结论意见。正如上文提到的，目前正在审定一部习俗法，并且较早时候的协商阶段提出了嫁妆和使用传统司法解决家庭暴力案件等问题。</w:t>
      </w:r>
    </w:p>
    <w:p w:rsidR="00852C8A" w:rsidRDefault="00852C8A" w:rsidP="00852C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妇女和家庭中的决策</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128.  2009-10</w:t>
      </w:r>
      <w:r>
        <w:rPr>
          <w:rFonts w:hint="eastAsia"/>
        </w:rPr>
        <w:t>年人口和健康调查评价了四类基本家庭决策：女性自身的保健、进行家庭大笔金额采购、进行日常所需物品的家庭采购、探访她的家人或亲戚。结</w:t>
      </w:r>
      <w:r w:rsidRPr="00852C8A">
        <w:rPr>
          <w:rFonts w:hint="eastAsia"/>
          <w:spacing w:val="-4"/>
        </w:rPr>
        <w:t>果表明，尽管妇女参与的程度各不相同，她们参与所有四个领域。近三分之二</w:t>
      </w:r>
      <w:r w:rsidRPr="00852C8A">
        <w:rPr>
          <w:rFonts w:hint="eastAsia"/>
          <w:spacing w:val="-4"/>
        </w:rPr>
        <w:t>(63</w:t>
      </w:r>
      <w:r w:rsidRPr="00852C8A">
        <w:rPr>
          <w:rFonts w:hint="eastAsia"/>
          <w:spacing w:val="-4"/>
        </w:rPr>
        <w:t>％</w:t>
      </w:r>
      <w:r w:rsidRPr="00852C8A">
        <w:rPr>
          <w:rFonts w:hint="eastAsia"/>
          <w:spacing w:val="-4"/>
        </w:rPr>
        <w:t>)</w:t>
      </w:r>
      <w:r>
        <w:rPr>
          <w:rFonts w:hint="eastAsia"/>
        </w:rPr>
        <w:t>的目前已婚妇女报告说，她们单独作出关于家庭日常采购的最终决定，这比</w:t>
      </w:r>
      <w:r>
        <w:rPr>
          <w:rFonts w:hint="eastAsia"/>
        </w:rPr>
        <w:t>2003</w:t>
      </w:r>
      <w:r>
        <w:rPr>
          <w:rFonts w:hint="eastAsia"/>
        </w:rPr>
        <w:t>年人口和健康调查发现的</w:t>
      </w:r>
      <w:r>
        <w:rPr>
          <w:rFonts w:hint="eastAsia"/>
        </w:rPr>
        <w:t>44</w:t>
      </w:r>
      <w:r>
        <w:rPr>
          <w:rFonts w:hint="eastAsia"/>
        </w:rPr>
        <w:t>％有显著增加。关于其他问题的决策，妇女更可能与她们的丈夫共同作出决定。</w:t>
      </w:r>
      <w:r>
        <w:rPr>
          <w:rStyle w:val="FootnoteReference"/>
        </w:rPr>
        <w:footnoteReference w:id="94"/>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129.  </w:t>
      </w:r>
      <w:r>
        <w:rPr>
          <w:rFonts w:hint="eastAsia"/>
        </w:rPr>
        <w:t>人口和健康调查询问目前已婚的男子</w:t>
      </w:r>
      <w:r>
        <w:rPr>
          <w:rFonts w:hint="eastAsia"/>
        </w:rPr>
        <w:t>(15</w:t>
      </w:r>
      <w:r>
        <w:rPr>
          <w:rFonts w:hint="eastAsia"/>
        </w:rPr>
        <w:t>岁至</w:t>
      </w:r>
      <w:r>
        <w:rPr>
          <w:rFonts w:hint="eastAsia"/>
        </w:rPr>
        <w:t>49</w:t>
      </w:r>
      <w:r>
        <w:rPr>
          <w:rFonts w:hint="eastAsia"/>
        </w:rPr>
        <w:t>岁</w:t>
      </w:r>
      <w:r>
        <w:rPr>
          <w:rFonts w:hint="eastAsia"/>
        </w:rPr>
        <w:t>)</w:t>
      </w:r>
      <w:r>
        <w:rPr>
          <w:rFonts w:hint="eastAsia"/>
        </w:rPr>
        <w:t>，他们认为在五个具体决定中谁应该有更大的发言权，即“进行重大家庭采购”、“进行家庭日常采购”、“决定何时访问妻子的家人或亲戚”、“决定如何支配妻子的收入”和“决定要几个孩子”。大多数男人认为，丈夫和妻子应该在几乎所有这些问题上共同作出决定，有</w:t>
      </w:r>
      <w:r>
        <w:rPr>
          <w:rFonts w:hint="eastAsia"/>
        </w:rPr>
        <w:t>88</w:t>
      </w:r>
      <w:r>
        <w:rPr>
          <w:rFonts w:hint="eastAsia"/>
        </w:rPr>
        <w:t>％支持在重大家庭采购方面共同作出决定，</w:t>
      </w:r>
      <w:r>
        <w:rPr>
          <w:rFonts w:hint="eastAsia"/>
        </w:rPr>
        <w:t>84</w:t>
      </w:r>
      <w:r>
        <w:rPr>
          <w:rFonts w:hint="eastAsia"/>
        </w:rPr>
        <w:t>％支持在访问妻子的家人方面共同作出决定，</w:t>
      </w:r>
      <w:r>
        <w:rPr>
          <w:rFonts w:hint="eastAsia"/>
        </w:rPr>
        <w:t>77</w:t>
      </w:r>
      <w:r>
        <w:rPr>
          <w:rFonts w:hint="eastAsia"/>
        </w:rPr>
        <w:t>％支持在如何支配妻子的收入方面共同作出决定，</w:t>
      </w:r>
      <w:r>
        <w:rPr>
          <w:rFonts w:hint="eastAsia"/>
        </w:rPr>
        <w:t>94</w:t>
      </w:r>
      <w:r>
        <w:rPr>
          <w:rFonts w:hint="eastAsia"/>
        </w:rPr>
        <w:t>％支</w:t>
      </w:r>
      <w:r w:rsidRPr="00852C8A">
        <w:rPr>
          <w:rFonts w:hint="eastAsia"/>
          <w:spacing w:val="-4"/>
        </w:rPr>
        <w:t>持在要几个孩子方面共同作出决定。在家庭日常采购方面，低于一半的男人</w:t>
      </w:r>
      <w:r w:rsidRPr="00852C8A">
        <w:rPr>
          <w:rFonts w:hint="eastAsia"/>
          <w:spacing w:val="-4"/>
        </w:rPr>
        <w:t>(42</w:t>
      </w:r>
      <w:r w:rsidRPr="00852C8A">
        <w:rPr>
          <w:rFonts w:hint="eastAsia"/>
          <w:spacing w:val="-4"/>
        </w:rPr>
        <w:t>％</w:t>
      </w:r>
      <w:r w:rsidRPr="00852C8A">
        <w:rPr>
          <w:rFonts w:hint="eastAsia"/>
          <w:spacing w:val="-4"/>
        </w:rPr>
        <w:t>)</w:t>
      </w:r>
      <w:r>
        <w:rPr>
          <w:rFonts w:hint="eastAsia"/>
        </w:rPr>
        <w:t>期望能够参与决策。结果表明，东帝汶男人认为，妇女参与家庭决策是必不可少的。</w:t>
      </w:r>
      <w:r>
        <w:rPr>
          <w:rStyle w:val="FootnoteReference"/>
        </w:rPr>
        <w:footnoteReference w:id="95"/>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看法有所改变，做法不一定有改变</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130.  </w:t>
      </w:r>
      <w:r>
        <w:rPr>
          <w:rFonts w:hint="eastAsia"/>
        </w:rPr>
        <w:t>然而，人口和健康调查还报告说，控制行为在东帝汶是一个问题。约三分之一</w:t>
      </w:r>
      <w:r>
        <w:rPr>
          <w:rFonts w:hint="eastAsia"/>
        </w:rPr>
        <w:t>(31</w:t>
      </w:r>
      <w:r>
        <w:rPr>
          <w:rFonts w:hint="eastAsia"/>
        </w:rPr>
        <w:t>％</w:t>
      </w:r>
      <w:r>
        <w:rPr>
          <w:rFonts w:hint="eastAsia"/>
        </w:rPr>
        <w:t>)</w:t>
      </w:r>
      <w:r>
        <w:rPr>
          <w:rFonts w:hint="eastAsia"/>
        </w:rPr>
        <w:t>的曾经结婚的妇女报告说，她们的丈夫坚持随时知道她们身在何处。类似百分比</w:t>
      </w:r>
      <w:r>
        <w:rPr>
          <w:rFonts w:hint="eastAsia"/>
        </w:rPr>
        <w:t>(31</w:t>
      </w:r>
      <w:r>
        <w:rPr>
          <w:rFonts w:hint="eastAsia"/>
        </w:rPr>
        <w:t>％</w:t>
      </w:r>
      <w:r>
        <w:rPr>
          <w:rFonts w:hint="eastAsia"/>
        </w:rPr>
        <w:t>)</w:t>
      </w:r>
      <w:r>
        <w:rPr>
          <w:rFonts w:hint="eastAsia"/>
        </w:rPr>
        <w:t>的妇女说，如果她们跟其他男人谈话，她们的丈夫会嫉妒或愤怒，并且</w:t>
      </w:r>
      <w:r>
        <w:rPr>
          <w:rFonts w:hint="eastAsia"/>
        </w:rPr>
        <w:t>15</w:t>
      </w:r>
      <w:r>
        <w:rPr>
          <w:rFonts w:hint="eastAsia"/>
        </w:rPr>
        <w:t>％的妇女说她们的丈夫经常指责她们不忠。近十分之一的妇女</w:t>
      </w:r>
      <w:r>
        <w:rPr>
          <w:rFonts w:hint="eastAsia"/>
        </w:rPr>
        <w:t>(9</w:t>
      </w:r>
      <w:r>
        <w:rPr>
          <w:rFonts w:hint="eastAsia"/>
        </w:rPr>
        <w:t>％</w:t>
      </w:r>
      <w:r>
        <w:rPr>
          <w:rFonts w:hint="eastAsia"/>
        </w:rPr>
        <w:t>)</w:t>
      </w:r>
      <w:r>
        <w:rPr>
          <w:rFonts w:hint="eastAsia"/>
        </w:rPr>
        <w:t>报告说，她们的丈夫不允许她们与女性朋友见面，</w:t>
      </w:r>
      <w:r>
        <w:rPr>
          <w:rFonts w:hint="eastAsia"/>
        </w:rPr>
        <w:t>8</w:t>
      </w:r>
      <w:r>
        <w:rPr>
          <w:rFonts w:hint="eastAsia"/>
        </w:rPr>
        <w:t>％的妇女说她们的丈夫不让她们管钱。比较少见的是丈夫试图限制妻子与其家人的接触</w:t>
      </w:r>
      <w:r>
        <w:rPr>
          <w:rFonts w:hint="eastAsia"/>
        </w:rPr>
        <w:t>(</w:t>
      </w:r>
      <w:r>
        <w:rPr>
          <w:rFonts w:hint="eastAsia"/>
        </w:rPr>
        <w:t>只有</w:t>
      </w:r>
      <w:r>
        <w:rPr>
          <w:rFonts w:hint="eastAsia"/>
        </w:rPr>
        <w:t>4</w:t>
      </w:r>
      <w:r>
        <w:rPr>
          <w:rFonts w:hint="eastAsia"/>
        </w:rPr>
        <w:t>％曾经结婚的妇女报告这一情况</w:t>
      </w:r>
      <w:r>
        <w:rPr>
          <w:rFonts w:hint="eastAsia"/>
        </w:rPr>
        <w:t>)</w:t>
      </w:r>
      <w:r>
        <w:rPr>
          <w:rFonts w:hint="eastAsia"/>
        </w:rPr>
        <w:t>。</w:t>
      </w:r>
      <w:r>
        <w:rPr>
          <w:rStyle w:val="FootnoteReference"/>
        </w:rPr>
        <w:footnoteReference w:id="96"/>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131.  </w:t>
      </w:r>
      <w:r>
        <w:rPr>
          <w:rFonts w:hint="eastAsia"/>
        </w:rPr>
        <w:t>从人口和健康调查得到的城市地区妇女更经常面临家庭暴力的确凿证据是，发现城市妇女面临的控制行为</w:t>
      </w:r>
      <w:r>
        <w:rPr>
          <w:rFonts w:hint="eastAsia"/>
        </w:rPr>
        <w:t>(25</w:t>
      </w:r>
      <w:r>
        <w:rPr>
          <w:rFonts w:hint="eastAsia"/>
        </w:rPr>
        <w:t>％</w:t>
      </w:r>
      <w:r>
        <w:rPr>
          <w:rFonts w:hint="eastAsia"/>
        </w:rPr>
        <w:t>)</w:t>
      </w:r>
      <w:r>
        <w:rPr>
          <w:rFonts w:hint="eastAsia"/>
        </w:rPr>
        <w:t>高于农村妇女</w:t>
      </w:r>
      <w:r>
        <w:rPr>
          <w:rFonts w:hint="eastAsia"/>
        </w:rPr>
        <w:t>(10</w:t>
      </w:r>
      <w:r>
        <w:rPr>
          <w:rFonts w:hint="eastAsia"/>
        </w:rPr>
        <w:t>％</w:t>
      </w:r>
      <w:r>
        <w:rPr>
          <w:rFonts w:hint="eastAsia"/>
        </w:rPr>
        <w:t>)</w:t>
      </w:r>
      <w:r>
        <w:rPr>
          <w:rFonts w:hint="eastAsia"/>
        </w:rPr>
        <w:t>。在帝力</w:t>
      </w:r>
      <w:r>
        <w:rPr>
          <w:rFonts w:hint="eastAsia"/>
        </w:rPr>
        <w:t>(30</w:t>
      </w:r>
      <w:r>
        <w:rPr>
          <w:rFonts w:hint="eastAsia"/>
        </w:rPr>
        <w:t>％</w:t>
      </w:r>
      <w:r>
        <w:rPr>
          <w:rFonts w:hint="eastAsia"/>
        </w:rPr>
        <w:t>)</w:t>
      </w:r>
      <w:r>
        <w:rPr>
          <w:rFonts w:hint="eastAsia"/>
        </w:rPr>
        <w:t>、埃尔梅拉</w:t>
      </w:r>
      <w:r>
        <w:rPr>
          <w:rFonts w:hint="eastAsia"/>
        </w:rPr>
        <w:t>(22</w:t>
      </w:r>
      <w:r>
        <w:rPr>
          <w:rFonts w:hint="eastAsia"/>
        </w:rPr>
        <w:t>％</w:t>
      </w:r>
      <w:r>
        <w:rPr>
          <w:rFonts w:hint="eastAsia"/>
        </w:rPr>
        <w:t>)</w:t>
      </w:r>
      <w:r>
        <w:rPr>
          <w:rFonts w:hint="eastAsia"/>
        </w:rPr>
        <w:t>和劳滕</w:t>
      </w:r>
      <w:r>
        <w:rPr>
          <w:rFonts w:hint="eastAsia"/>
        </w:rPr>
        <w:t>(16</w:t>
      </w:r>
      <w:r>
        <w:rPr>
          <w:rFonts w:hint="eastAsia"/>
        </w:rPr>
        <w:t>％</w:t>
      </w:r>
      <w:r>
        <w:rPr>
          <w:rFonts w:hint="eastAsia"/>
        </w:rPr>
        <w:t>)</w:t>
      </w:r>
      <w:r>
        <w:rPr>
          <w:rFonts w:hint="eastAsia"/>
        </w:rPr>
        <w:t>的男人比其他地区的男人更可能对他们的妻子实施控制行为。丈夫的教育程度似乎不是一个主要因素，因为不同教育程度之间的差异并不显著。令人惊讶的是，财富处于最高的五分之一的妇女报告丈夫采取控制行为的比例较高。</w:t>
      </w:r>
      <w:r>
        <w:rPr>
          <w:rStyle w:val="FootnoteReference"/>
        </w:rPr>
        <w:footnoteReference w:id="97"/>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132.  </w:t>
      </w:r>
      <w:r>
        <w:rPr>
          <w:rFonts w:hint="eastAsia"/>
        </w:rPr>
        <w:t>如有关东帝汶家庭暴力的一些研究论文中所提出的，亲密关系中的男人使用暴力不一定被视为一项罪行，并可能在某些情况下被认为是正常的。</w:t>
      </w:r>
      <w:r>
        <w:rPr>
          <w:rStyle w:val="FootnoteReference"/>
        </w:rPr>
        <w:footnoteReference w:id="98"/>
      </w:r>
      <w:r>
        <w:rPr>
          <w:rFonts w:hint="eastAsia"/>
        </w:rPr>
        <w:t xml:space="preserve"> </w:t>
      </w:r>
      <w:r>
        <w:rPr>
          <w:rFonts w:hint="eastAsia"/>
        </w:rPr>
        <w:t>许多妇女仍然不认为掌掴、拳打脚踢是家庭暴力。这反映社会在很大程度上仍然接受家庭暴力，家庭暴力仍往往仅被描述为“勺子碰锅沿”</w:t>
      </w:r>
      <w:r>
        <w:rPr>
          <w:rFonts w:hint="eastAsia"/>
        </w:rPr>
        <w:t>(bikan hokanuru baku malu)</w:t>
      </w:r>
      <w:r>
        <w:rPr>
          <w:rFonts w:hint="eastAsia"/>
        </w:rPr>
        <w:t>，以此来表达家庭暴力是私事，国家不应该干涉。</w:t>
      </w:r>
      <w:r>
        <w:rPr>
          <w:rStyle w:val="FootnoteReference"/>
        </w:rPr>
        <w:footnoteReference w:id="99"/>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133.  </w:t>
      </w:r>
      <w:r>
        <w:rPr>
          <w:rFonts w:hint="eastAsia"/>
        </w:rPr>
        <w:t>婚姻</w:t>
      </w:r>
      <w:r>
        <w:rPr>
          <w:rFonts w:hint="eastAsia"/>
        </w:rPr>
        <w:t>(</w:t>
      </w:r>
      <w:r>
        <w:rPr>
          <w:rFonts w:hint="eastAsia"/>
        </w:rPr>
        <w:t>特别是在其传统概念中</w:t>
      </w:r>
      <w:r>
        <w:rPr>
          <w:rFonts w:hint="eastAsia"/>
        </w:rPr>
        <w:t>)</w:t>
      </w:r>
      <w:r>
        <w:rPr>
          <w:rFonts w:hint="eastAsia"/>
        </w:rPr>
        <w:t>被认为是一个非常强有力和受到尊敬的制度，是社会组织的基础之一，特别是在农村地区。因此，尽管各利益攸关方为促进性别平等和消除性别暴力作出了重大努力，初次报告中描述的习惯法在家庭关系中的作用和对权利和权力的看法仍然保持。</w:t>
      </w:r>
    </w:p>
    <w:p w:rsidR="00852C8A" w:rsidRDefault="00852C8A" w:rsidP="00852C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关于改变定型观念的政府举措</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教育部门</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134.  </w:t>
      </w:r>
      <w:r>
        <w:rPr>
          <w:rFonts w:hint="eastAsia"/>
        </w:rPr>
        <w:t>教育部于</w:t>
      </w:r>
      <w:r>
        <w:rPr>
          <w:rFonts w:hint="eastAsia"/>
        </w:rPr>
        <w:t>2009</w:t>
      </w:r>
      <w:r>
        <w:rPr>
          <w:rFonts w:hint="eastAsia"/>
        </w:rPr>
        <w:t>年进行了一次性别平等评估，以找出妇女受教育机会方面的主要问题。该评估被提交给高级管理层、政策制定者和决策者，以帮助他们设计注重性别平等的政策和方案，并影响了教育部的</w:t>
      </w:r>
      <w:r>
        <w:rPr>
          <w:rFonts w:hint="eastAsia"/>
        </w:rPr>
        <w:t>2010-2015</w:t>
      </w:r>
      <w:r>
        <w:rPr>
          <w:rFonts w:hint="eastAsia"/>
        </w:rPr>
        <w:t>年战略计划。这项评估确定了一些建议，包括提高性别意识，以鼓励家长把女童送到学校，设置对话小组，以帮助家长了解让女童留在学校继续学业的重要性，以及需要将性别平等纳入中学阶段课程，以防止性别暴力，减少定型观念。</w:t>
      </w:r>
      <w:r>
        <w:rPr>
          <w:rStyle w:val="FootnoteReference"/>
        </w:rPr>
        <w:footnoteReference w:id="100"/>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媒体关系和监测</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135.  </w:t>
      </w:r>
      <w:r>
        <w:rPr>
          <w:rFonts w:hint="eastAsia"/>
        </w:rPr>
        <w:t>政府通过促进平等国务秘书和东帝汶媒体发展中心</w:t>
      </w:r>
      <w:r>
        <w:rPr>
          <w:rFonts w:hint="eastAsia"/>
        </w:rPr>
        <w:t>(TLMDC)</w:t>
      </w:r>
      <w:r>
        <w:rPr>
          <w:rFonts w:hint="eastAsia"/>
        </w:rPr>
        <w:t>在</w:t>
      </w:r>
      <w:r>
        <w:rPr>
          <w:rFonts w:hint="eastAsia"/>
        </w:rPr>
        <w:t>2009</w:t>
      </w:r>
      <w:r>
        <w:rPr>
          <w:rFonts w:hint="eastAsia"/>
        </w:rPr>
        <w:t>年至</w:t>
      </w:r>
      <w:r>
        <w:rPr>
          <w:rFonts w:hint="eastAsia"/>
        </w:rPr>
        <w:t>2012</w:t>
      </w:r>
      <w:r>
        <w:rPr>
          <w:rFonts w:hint="eastAsia"/>
        </w:rPr>
        <w:t>年与媒体合作，通过举办与记者的定期会议，讨论性别、文化和媒体问题，提高妇女的正面和非陈旧定型形象。这些会议旨在提高记者的性别意识，并鼓励记者发表关于妇女和性别平等问题的文章，并提高出版物的性别敏感度。</w:t>
      </w:r>
      <w:r>
        <w:rPr>
          <w:rStyle w:val="FootnoteReference"/>
        </w:rPr>
        <w:footnoteReference w:id="101"/>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136.  </w:t>
      </w:r>
      <w:r>
        <w:rPr>
          <w:rFonts w:hint="eastAsia"/>
        </w:rPr>
        <w:t>促进平等国务秘书还与东帝汶媒体发展中心、东帝汶记者协会</w:t>
      </w:r>
      <w:r>
        <w:rPr>
          <w:rFonts w:hint="eastAsia"/>
        </w:rPr>
        <w:t>(AJTL)</w:t>
      </w:r>
      <w:r>
        <w:rPr>
          <w:rFonts w:hint="eastAsia"/>
        </w:rPr>
        <w:t>和妇发基金合作建立了一个机制，以监督媒体报道以及记者对性别和暴力侵害妇女问题的态度。为鼓励在媒体节目和出版物更注重性别平等，促进平等国务秘书自</w:t>
      </w:r>
      <w:r>
        <w:rPr>
          <w:rFonts w:hint="eastAsia"/>
        </w:rPr>
        <w:t>2010</w:t>
      </w:r>
      <w:r>
        <w:rPr>
          <w:rFonts w:hint="eastAsia"/>
        </w:rPr>
        <w:t>年起向那些提高了对性别问题的了解和认识并促进提高社区认识的人给予奖励。预计获奖者将激励他人，树立榜样。</w:t>
      </w:r>
      <w:r>
        <w:rPr>
          <w:rStyle w:val="FootnoteReference"/>
        </w:rPr>
        <w:footnoteReference w:id="102"/>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137.  </w:t>
      </w:r>
      <w:r>
        <w:rPr>
          <w:rFonts w:hint="eastAsia"/>
        </w:rPr>
        <w:t>促进平等国务秘书自</w:t>
      </w:r>
      <w:r>
        <w:rPr>
          <w:rFonts w:hint="eastAsia"/>
        </w:rPr>
        <w:t>2010</w:t>
      </w:r>
      <w:r>
        <w:rPr>
          <w:rFonts w:hint="eastAsia"/>
        </w:rPr>
        <w:t>年以来每三个月编制一期通讯，并制作了海报、小册子及传单，以宣传性别平等问题以及妇女的正面和非陈规定型形象，这些材料涵盖“反对歧视”、“预防和应对性别暴力”以及“促进平等国务秘书的作用”等各种主题，已被广泛分发给各社区和民间社会组织。</w:t>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批判性思维培训</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138.  </w:t>
      </w:r>
      <w:r>
        <w:rPr>
          <w:rFonts w:hint="eastAsia"/>
        </w:rPr>
        <w:t>作为政府决心改变定型观念并建设女公务员能力的一个例子，财政部为男子和妇女举行了为期</w:t>
      </w:r>
      <w:r>
        <w:rPr>
          <w:rFonts w:hint="eastAsia"/>
        </w:rPr>
        <w:t>2</w:t>
      </w:r>
      <w:r>
        <w:rPr>
          <w:rFonts w:hint="eastAsia"/>
        </w:rPr>
        <w:t>天的强制性“批判性思维”培训，该培训针对其女工作人员举办，其目的是使妇女作好准备成为领导者并使机会更为均等。</w:t>
      </w:r>
      <w:r>
        <w:rPr>
          <w:rStyle w:val="FootnoteReference"/>
        </w:rPr>
        <w:footnoteReference w:id="103"/>
      </w:r>
    </w:p>
    <w:p w:rsidR="00852C8A" w:rsidRDefault="00852C8A" w:rsidP="00852C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第6条：贩运和卖淫</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139.  </w:t>
      </w:r>
      <w:r>
        <w:rPr>
          <w:rFonts w:hint="eastAsia"/>
        </w:rPr>
        <w:t>东帝汶是从该区域其他国家贩运受害人的目的地国，这些受害人主要是作为商业性工作者、家政工人或渔船上的工人受到剥削。有证据表明，东帝汶人也容易在该国内被贩运，一般是妇女和儿童被从农村贩运到城市，并受到性剥削。由于贫穷和缺乏对此问题的认识，东帝汶也可能成为国际人口贩运的来源国。</w:t>
      </w:r>
      <w:r>
        <w:rPr>
          <w:rStyle w:val="FootnoteReference"/>
        </w:rPr>
        <w:footnoteReference w:id="104"/>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140.  </w:t>
      </w:r>
      <w:r>
        <w:rPr>
          <w:rFonts w:hint="eastAsia"/>
        </w:rPr>
        <w:t>然而，关于东帝汶人口贩运的大部分推论是从</w:t>
      </w:r>
      <w:r>
        <w:rPr>
          <w:rFonts w:hint="eastAsia"/>
        </w:rPr>
        <w:t>Alola</w:t>
      </w:r>
      <w:r>
        <w:rPr>
          <w:rFonts w:hint="eastAsia"/>
        </w:rPr>
        <w:t>基金会</w:t>
      </w:r>
      <w:r>
        <w:rPr>
          <w:rFonts w:hint="eastAsia"/>
        </w:rPr>
        <w:t>2004</w:t>
      </w:r>
      <w:r>
        <w:rPr>
          <w:rFonts w:hint="eastAsia"/>
        </w:rPr>
        <w:t>年的研究中得出的，在初次报告中已经提到这一点。遗憾的是，尽管人口贩运国际会议于</w:t>
      </w:r>
      <w:r>
        <w:rPr>
          <w:rFonts w:hint="eastAsia"/>
        </w:rPr>
        <w:t>2012</w:t>
      </w:r>
      <w:r>
        <w:rPr>
          <w:rFonts w:hint="eastAsia"/>
        </w:rPr>
        <w:t>年举行，旨在增进对打击人口贩运、特别是妇女贩运的国际和国家机制和法律框架的了解，但政府或民间社会都没有对这个问题进一步的广泛研究。</w:t>
      </w:r>
    </w:p>
    <w:p w:rsidR="00852C8A" w:rsidRDefault="00852C8A" w:rsidP="00852C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法律框架</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141.  </w:t>
      </w:r>
      <w:r>
        <w:rPr>
          <w:rFonts w:hint="eastAsia"/>
        </w:rPr>
        <w:t>在</w:t>
      </w:r>
      <w:r>
        <w:rPr>
          <w:rFonts w:hint="eastAsia"/>
        </w:rPr>
        <w:t>2003</w:t>
      </w:r>
      <w:r>
        <w:rPr>
          <w:rFonts w:hint="eastAsia"/>
        </w:rPr>
        <w:t>年颁布移民和庇护法之后，</w:t>
      </w:r>
      <w:r>
        <w:rPr>
          <w:rFonts w:hint="eastAsia"/>
        </w:rPr>
        <w:t>2009</w:t>
      </w:r>
      <w:r>
        <w:rPr>
          <w:rFonts w:hint="eastAsia"/>
        </w:rPr>
        <w:t>年</w:t>
      </w:r>
      <w:r>
        <w:rPr>
          <w:rFonts w:hint="eastAsia"/>
        </w:rPr>
        <w:t>4</w:t>
      </w:r>
      <w:r>
        <w:rPr>
          <w:rFonts w:hint="eastAsia"/>
        </w:rPr>
        <w:t>月，东帝汶详细规定了有关人口贩运的法律框架，并颁布了《刑法》。第</w:t>
      </w:r>
      <w:r>
        <w:rPr>
          <w:rFonts w:hint="eastAsia"/>
        </w:rPr>
        <w:t>163</w:t>
      </w:r>
      <w:r>
        <w:rPr>
          <w:rFonts w:hint="eastAsia"/>
        </w:rPr>
        <w:t>条“危害人身自由罪”中涵盖人口贩运罪。</w:t>
      </w:r>
      <w:r>
        <w:rPr>
          <w:rStyle w:val="FootnoteReference"/>
        </w:rPr>
        <w:footnoteReference w:id="105"/>
      </w:r>
      <w:r>
        <w:rPr>
          <w:rFonts w:hint="eastAsia"/>
        </w:rPr>
        <w:t xml:space="preserve"> </w:t>
      </w:r>
      <w:r>
        <w:rPr>
          <w:rFonts w:hint="eastAsia"/>
        </w:rPr>
        <w:t>第</w:t>
      </w:r>
      <w:r>
        <w:rPr>
          <w:rFonts w:hint="eastAsia"/>
        </w:rPr>
        <w:t>164</w:t>
      </w:r>
      <w:r>
        <w:rPr>
          <w:rFonts w:hint="eastAsia"/>
        </w:rPr>
        <w:t>条具体说明了加重情节，第</w:t>
      </w:r>
      <w:r>
        <w:rPr>
          <w:rFonts w:hint="eastAsia"/>
        </w:rPr>
        <w:t>165</w:t>
      </w:r>
      <w:r>
        <w:rPr>
          <w:rFonts w:hint="eastAsia"/>
        </w:rPr>
        <w:t>条</w:t>
      </w:r>
      <w:r>
        <w:rPr>
          <w:rFonts w:hint="eastAsia"/>
        </w:rPr>
        <w:t>-</w:t>
      </w:r>
      <w:r>
        <w:rPr>
          <w:rFonts w:hint="eastAsia"/>
        </w:rPr>
        <w:t>贩运人体器官和第</w:t>
      </w:r>
      <w:r>
        <w:rPr>
          <w:rFonts w:hint="eastAsia"/>
        </w:rPr>
        <w:t>166</w:t>
      </w:r>
      <w:r>
        <w:rPr>
          <w:rFonts w:hint="eastAsia"/>
        </w:rPr>
        <w:t>条</w:t>
      </w:r>
      <w:r>
        <w:rPr>
          <w:rFonts w:hint="eastAsia"/>
        </w:rPr>
        <w:t>-</w:t>
      </w:r>
      <w:r>
        <w:rPr>
          <w:rFonts w:hint="eastAsia"/>
        </w:rPr>
        <w:t>买卖人口中列有更多的具体规定。</w:t>
      </w:r>
      <w:r>
        <w:rPr>
          <w:rFonts w:hint="eastAsia"/>
        </w:rPr>
        <w:t>(</w:t>
      </w:r>
      <w:r>
        <w:rPr>
          <w:rFonts w:hint="eastAsia"/>
        </w:rPr>
        <w:t>请参见附件</w:t>
      </w:r>
      <w:r>
        <w:rPr>
          <w:rFonts w:hint="eastAsia"/>
        </w:rPr>
        <w:t>)</w:t>
      </w:r>
      <w:r>
        <w:rPr>
          <w:rFonts w:hint="eastAsia"/>
        </w:rPr>
        <w:t>。</w:t>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142.  2009</w:t>
      </w:r>
      <w:r>
        <w:rPr>
          <w:rFonts w:hint="eastAsia"/>
        </w:rPr>
        <w:t>年</w:t>
      </w:r>
      <w:r>
        <w:rPr>
          <w:rFonts w:hint="eastAsia"/>
        </w:rPr>
        <w:t>5</w:t>
      </w:r>
      <w:r>
        <w:rPr>
          <w:rFonts w:hint="eastAsia"/>
        </w:rPr>
        <w:t>月通过了第</w:t>
      </w:r>
      <w:r>
        <w:rPr>
          <w:rFonts w:hint="eastAsia"/>
        </w:rPr>
        <w:t>2/2009</w:t>
      </w:r>
      <w:r>
        <w:rPr>
          <w:rFonts w:hint="eastAsia"/>
        </w:rPr>
        <w:t>号法律《证人保护法》。该法为有效执行司法设立了一个为人员提供适当保护的机制。</w:t>
      </w:r>
      <w:r>
        <w:rPr>
          <w:rStyle w:val="FootnoteReference"/>
        </w:rPr>
        <w:footnoteReference w:id="106"/>
      </w:r>
      <w:r>
        <w:rPr>
          <w:rFonts w:hint="eastAsia"/>
        </w:rPr>
        <w:t xml:space="preserve"> </w:t>
      </w:r>
      <w:r>
        <w:rPr>
          <w:rFonts w:hint="eastAsia"/>
        </w:rPr>
        <w:t>然而，由于缺乏实施法律的协调和资源，尽管总检察长为警方的刑事调查员举办了培训课程，在撰写本报告时该机制仍然无法运作。</w:t>
      </w:r>
      <w:r>
        <w:rPr>
          <w:rStyle w:val="FootnoteReference"/>
        </w:rPr>
        <w:footnoteReference w:id="107"/>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143.  </w:t>
      </w:r>
      <w:r>
        <w:rPr>
          <w:rFonts w:hint="eastAsia"/>
        </w:rPr>
        <w:t>为了解决这个问题，司法部于</w:t>
      </w:r>
      <w:r>
        <w:rPr>
          <w:rFonts w:hint="eastAsia"/>
        </w:rPr>
        <w:t>2013</w:t>
      </w:r>
      <w:r>
        <w:rPr>
          <w:rFonts w:hint="eastAsia"/>
        </w:rPr>
        <w:t>年</w:t>
      </w:r>
      <w:r>
        <w:rPr>
          <w:rFonts w:hint="eastAsia"/>
        </w:rPr>
        <w:t>3</w:t>
      </w:r>
      <w:r>
        <w:rPr>
          <w:rFonts w:hint="eastAsia"/>
        </w:rPr>
        <w:t>月决定依照《证人保护法》第</w:t>
      </w:r>
      <w:r>
        <w:rPr>
          <w:rFonts w:hint="eastAsia"/>
        </w:rPr>
        <w:t>22</w:t>
      </w:r>
      <w:r>
        <w:rPr>
          <w:rFonts w:hint="eastAsia"/>
        </w:rPr>
        <w:t>条成立司法部门安全问题委员会。</w:t>
      </w:r>
      <w:r>
        <w:rPr>
          <w:rStyle w:val="FootnoteReference"/>
        </w:rPr>
        <w:footnoteReference w:id="108"/>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性剥削</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144.  </w:t>
      </w:r>
      <w:r>
        <w:rPr>
          <w:rFonts w:hint="eastAsia"/>
        </w:rPr>
        <w:t>关于卖淫，新《刑法典》在第</w:t>
      </w:r>
      <w:r>
        <w:rPr>
          <w:rFonts w:hint="eastAsia"/>
        </w:rPr>
        <w:t>174</w:t>
      </w:r>
      <w:r>
        <w:rPr>
          <w:rFonts w:hint="eastAsia"/>
        </w:rPr>
        <w:t>条将对他人的性剥削定为犯罪，最高可处以</w:t>
      </w:r>
      <w:r>
        <w:rPr>
          <w:rFonts w:hint="eastAsia"/>
        </w:rPr>
        <w:t>10</w:t>
      </w:r>
      <w:r>
        <w:rPr>
          <w:rFonts w:hint="eastAsia"/>
        </w:rPr>
        <w:t>年徒刑</w:t>
      </w:r>
      <w:r>
        <w:rPr>
          <w:rFonts w:hint="eastAsia"/>
        </w:rPr>
        <w:t>(</w:t>
      </w:r>
      <w:r>
        <w:rPr>
          <w:rFonts w:hint="eastAsia"/>
        </w:rPr>
        <w:t>情节严重的可处以</w:t>
      </w:r>
      <w:r>
        <w:rPr>
          <w:rFonts w:hint="eastAsia"/>
        </w:rPr>
        <w:t>12</w:t>
      </w:r>
      <w:r>
        <w:rPr>
          <w:rFonts w:hint="eastAsia"/>
        </w:rPr>
        <w:t>年徒刑</w:t>
      </w:r>
      <w:r>
        <w:rPr>
          <w:rFonts w:hint="eastAsia"/>
        </w:rPr>
        <w:t>)</w:t>
      </w:r>
      <w:r>
        <w:rPr>
          <w:rFonts w:hint="eastAsia"/>
        </w:rPr>
        <w:t>。</w:t>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145.  </w:t>
      </w:r>
      <w:r>
        <w:rPr>
          <w:rFonts w:hint="eastAsia"/>
        </w:rPr>
        <w:t>根据关于“未成年人从事卖淫活动”</w:t>
      </w:r>
      <w:r>
        <w:rPr>
          <w:rFonts w:hint="eastAsia"/>
        </w:rPr>
        <w:t>(17</w:t>
      </w:r>
      <w:r>
        <w:rPr>
          <w:rFonts w:hint="eastAsia"/>
        </w:rPr>
        <w:t>岁以下</w:t>
      </w:r>
      <w:r>
        <w:rPr>
          <w:rFonts w:hint="eastAsia"/>
        </w:rPr>
        <w:t>)</w:t>
      </w:r>
      <w:r>
        <w:rPr>
          <w:rFonts w:hint="eastAsia"/>
        </w:rPr>
        <w:t>的第</w:t>
      </w:r>
      <w:r>
        <w:rPr>
          <w:rFonts w:hint="eastAsia"/>
        </w:rPr>
        <w:t>175</w:t>
      </w:r>
      <w:r>
        <w:rPr>
          <w:rFonts w:hint="eastAsia"/>
        </w:rPr>
        <w:t>条，可按第</w:t>
      </w:r>
      <w:r>
        <w:rPr>
          <w:rFonts w:hint="eastAsia"/>
        </w:rPr>
        <w:t>174</w:t>
      </w:r>
      <w:r>
        <w:rPr>
          <w:rFonts w:hint="eastAsia"/>
        </w:rPr>
        <w:t>条判处</w:t>
      </w:r>
      <w:r>
        <w:rPr>
          <w:rFonts w:hint="eastAsia"/>
        </w:rPr>
        <w:t>12</w:t>
      </w:r>
      <w:r>
        <w:rPr>
          <w:rFonts w:hint="eastAsia"/>
        </w:rPr>
        <w:t>年徒刑，情节严重的可处以</w:t>
      </w:r>
      <w:r>
        <w:rPr>
          <w:rFonts w:hint="eastAsia"/>
        </w:rPr>
        <w:t>15</w:t>
      </w:r>
      <w:r>
        <w:rPr>
          <w:rFonts w:hint="eastAsia"/>
        </w:rPr>
        <w:t>年徒刑。第</w:t>
      </w:r>
      <w:r>
        <w:rPr>
          <w:rFonts w:hint="eastAsia"/>
        </w:rPr>
        <w:t>176</w:t>
      </w:r>
      <w:r>
        <w:rPr>
          <w:rFonts w:hint="eastAsia"/>
        </w:rPr>
        <w:t>条涉及儿童色情制品，犯罪人可被判处</w:t>
      </w:r>
      <w:r>
        <w:rPr>
          <w:rFonts w:hint="eastAsia"/>
        </w:rPr>
        <w:t>3</w:t>
      </w:r>
      <w:r>
        <w:rPr>
          <w:rFonts w:hint="eastAsia"/>
        </w:rPr>
        <w:t>至</w:t>
      </w:r>
      <w:r>
        <w:rPr>
          <w:rFonts w:hint="eastAsia"/>
        </w:rPr>
        <w:t>10</w:t>
      </w:r>
      <w:r>
        <w:rPr>
          <w:rFonts w:hint="eastAsia"/>
        </w:rPr>
        <w:t>年徒刑。</w:t>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国际公约的批准</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146.  </w:t>
      </w:r>
      <w:r>
        <w:rPr>
          <w:rFonts w:hint="eastAsia"/>
        </w:rPr>
        <w:t>东帝汶于</w:t>
      </w:r>
      <w:r>
        <w:rPr>
          <w:rFonts w:hint="eastAsia"/>
        </w:rPr>
        <w:t>2009</w:t>
      </w:r>
      <w:r>
        <w:rPr>
          <w:rFonts w:hint="eastAsia"/>
        </w:rPr>
        <w:t>年</w:t>
      </w:r>
      <w:r>
        <w:rPr>
          <w:rFonts w:hint="eastAsia"/>
        </w:rPr>
        <w:t>11</w:t>
      </w:r>
      <w:r>
        <w:rPr>
          <w:rFonts w:hint="eastAsia"/>
        </w:rPr>
        <w:t>月</w:t>
      </w:r>
      <w:r>
        <w:rPr>
          <w:rFonts w:hint="eastAsia"/>
        </w:rPr>
        <w:t>5</w:t>
      </w:r>
      <w:r>
        <w:rPr>
          <w:rFonts w:hint="eastAsia"/>
        </w:rPr>
        <w:t>日正式批准了《联合国打击跨国有组织犯罪公约》</w:t>
      </w:r>
      <w:r>
        <w:rPr>
          <w:rFonts w:hint="eastAsia"/>
        </w:rPr>
        <w:t>(</w:t>
      </w:r>
      <w:r>
        <w:rPr>
          <w:rFonts w:hint="eastAsia"/>
        </w:rPr>
        <w:t>巴勒莫议定书</w:t>
      </w:r>
      <w:r>
        <w:rPr>
          <w:rFonts w:hint="eastAsia"/>
        </w:rPr>
        <w:t>)</w:t>
      </w:r>
      <w:r>
        <w:rPr>
          <w:rFonts w:hint="eastAsia"/>
        </w:rPr>
        <w:t>和该公约附加议定书《关于预防、禁止和惩治贩运人口特别是妇女和儿童行为的补充议定书》。</w:t>
      </w:r>
      <w:r>
        <w:rPr>
          <w:rStyle w:val="FootnoteReference"/>
        </w:rPr>
        <w:footnoteReference w:id="109"/>
      </w:r>
      <w:r>
        <w:rPr>
          <w:rFonts w:hint="eastAsia"/>
        </w:rPr>
        <w:t xml:space="preserve"> </w:t>
      </w:r>
      <w:r>
        <w:rPr>
          <w:rFonts w:hint="eastAsia"/>
        </w:rPr>
        <w:t>新《刑法》关于人口贩运的第</w:t>
      </w:r>
      <w:r>
        <w:rPr>
          <w:rFonts w:hint="eastAsia"/>
        </w:rPr>
        <w:t>163</w:t>
      </w:r>
      <w:r>
        <w:rPr>
          <w:rFonts w:hint="eastAsia"/>
        </w:rPr>
        <w:t>条与《巴勒莫议定书》第</w:t>
      </w:r>
      <w:r>
        <w:rPr>
          <w:rFonts w:hint="eastAsia"/>
        </w:rPr>
        <w:t>3</w:t>
      </w:r>
      <w:r>
        <w:rPr>
          <w:rFonts w:hint="eastAsia"/>
        </w:rPr>
        <w:t>条</w:t>
      </w:r>
      <w:r>
        <w:rPr>
          <w:rFonts w:hint="eastAsia"/>
        </w:rPr>
        <w:t>(a)</w:t>
      </w:r>
      <w:r>
        <w:rPr>
          <w:rFonts w:hint="eastAsia"/>
        </w:rPr>
        <w:t>款一致。</w:t>
      </w:r>
    </w:p>
    <w:p w:rsidR="00852C8A" w:rsidRDefault="00852C8A" w:rsidP="00852C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加强有关人口贩运法律框架的措施</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147.  </w:t>
      </w:r>
      <w:r w:rsidRPr="00327481">
        <w:rPr>
          <w:rFonts w:hint="eastAsia"/>
          <w:spacing w:val="-4"/>
        </w:rPr>
        <w:t>政府在外交部的领导下设立了一个机构间贩运问题工作组，该工作组包括政府机构、民间社会组织和国际移徙组织等国际组织的代表，致力于杜绝贩运。</w:t>
      </w:r>
      <w:r w:rsidRPr="00327481">
        <w:rPr>
          <w:rStyle w:val="FootnoteReference"/>
          <w:spacing w:val="-4"/>
        </w:rPr>
        <w:footnoteReference w:id="110"/>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148.  </w:t>
      </w:r>
      <w:r>
        <w:rPr>
          <w:rFonts w:hint="eastAsia"/>
        </w:rPr>
        <w:t>指定了一个负责起草预防、禁止和惩治贩运人口的法律的小组委员会。该法律草案由外交部于</w:t>
      </w:r>
      <w:r>
        <w:rPr>
          <w:rFonts w:hint="eastAsia"/>
        </w:rPr>
        <w:t>2011</w:t>
      </w:r>
      <w:r>
        <w:rPr>
          <w:rFonts w:hint="eastAsia"/>
        </w:rPr>
        <w:t>年提交议会。不幸的是，由于关键部门之间的协调不足、</w:t>
      </w:r>
      <w:r>
        <w:rPr>
          <w:rFonts w:hint="eastAsia"/>
        </w:rPr>
        <w:t>2012</w:t>
      </w:r>
      <w:r>
        <w:rPr>
          <w:rFonts w:hint="eastAsia"/>
        </w:rPr>
        <w:t>年繁忙的选举议程以及新政府的成立，该法律草案尚未被议会通过。新政府通过外交部和司法部的合作，正在重新分析法律草案，打算在</w:t>
      </w:r>
      <w:r>
        <w:rPr>
          <w:rFonts w:hint="eastAsia"/>
        </w:rPr>
        <w:t>2013</w:t>
      </w:r>
      <w:r>
        <w:rPr>
          <w:rFonts w:hint="eastAsia"/>
        </w:rPr>
        <w:t>年底前将最终案文提交部长理事会。</w:t>
      </w:r>
      <w:r>
        <w:rPr>
          <w:rStyle w:val="FootnoteReference"/>
        </w:rPr>
        <w:footnoteReference w:id="111"/>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149.  </w:t>
      </w:r>
      <w:r>
        <w:rPr>
          <w:rFonts w:hint="eastAsia"/>
        </w:rPr>
        <w:t>当前法律草案的规定不仅限于通过界定刑事罪行和惩罚办法来确立刑事和程序性措施，而且还规定了受害者的权利和保障，为补偿贩运受害者设立一个特别基金。</w:t>
      </w:r>
      <w:r>
        <w:rPr>
          <w:rStyle w:val="FootnoteReference"/>
        </w:rPr>
        <w:footnoteReference w:id="112"/>
      </w:r>
    </w:p>
    <w:p w:rsidR="00852C8A" w:rsidRDefault="00852C8A" w:rsidP="00852C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打击人口贩运全国行动计划</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150.  2009</w:t>
      </w:r>
      <w:r>
        <w:rPr>
          <w:rFonts w:hint="eastAsia"/>
        </w:rPr>
        <w:t>年指定的另一个小组委员会负责为执行现有法律措施以及有关人口贩运的新法制定一个打击人口贩运的全国行动计划。在与政府、民间社会和社区协商后，完成了第一个草案，并在</w:t>
      </w:r>
      <w:r>
        <w:rPr>
          <w:rFonts w:hint="eastAsia"/>
        </w:rPr>
        <w:t>2010</w:t>
      </w:r>
      <w:r>
        <w:rPr>
          <w:rFonts w:hint="eastAsia"/>
        </w:rPr>
        <w:t>年</w:t>
      </w:r>
      <w:r>
        <w:rPr>
          <w:rFonts w:hint="eastAsia"/>
        </w:rPr>
        <w:t>3</w:t>
      </w:r>
      <w:r>
        <w:rPr>
          <w:rFonts w:hint="eastAsia"/>
        </w:rPr>
        <w:t>月提交给工作组。不幸的是，由于机构间缺乏协调，以及将起草法律列为优先事项，部长理事会尚未核准打击人口贩运全国行动计划。</w:t>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151.  </w:t>
      </w:r>
      <w:r>
        <w:rPr>
          <w:rFonts w:hint="eastAsia"/>
        </w:rPr>
        <w:t>该计划的目标十分明确：</w:t>
      </w:r>
      <w:r>
        <w:rPr>
          <w:rFonts w:ascii="SimSun" w:hAnsi="SimSun" w:hint="eastAsia"/>
        </w:rPr>
        <w:t>㈠</w:t>
      </w:r>
      <w:r>
        <w:rPr>
          <w:rFonts w:hint="eastAsia"/>
        </w:rPr>
        <w:t xml:space="preserve"> </w:t>
      </w:r>
      <w:r>
        <w:rPr>
          <w:rFonts w:hint="eastAsia"/>
        </w:rPr>
        <w:t>防止东帝汶人受到人口贩运；</w:t>
      </w:r>
      <w:r>
        <w:rPr>
          <w:rFonts w:ascii="SimSun" w:hAnsi="SimSun" w:hint="eastAsia"/>
        </w:rPr>
        <w:t xml:space="preserve">㈡ </w:t>
      </w:r>
      <w:r>
        <w:rPr>
          <w:rFonts w:hint="eastAsia"/>
        </w:rPr>
        <w:t>向所有人口贩运受害者提供保护和援助；</w:t>
      </w:r>
      <w:r>
        <w:rPr>
          <w:rFonts w:ascii="SimSun" w:hAnsi="SimSun" w:hint="eastAsia"/>
        </w:rPr>
        <w:t xml:space="preserve">㈢ </w:t>
      </w:r>
      <w:r>
        <w:rPr>
          <w:rFonts w:hint="eastAsia"/>
        </w:rPr>
        <w:t>加强对贩运者的调查和起诉程序。</w:t>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执行法律方面的改进</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152.  </w:t>
      </w:r>
      <w:r>
        <w:rPr>
          <w:rFonts w:hint="eastAsia"/>
        </w:rPr>
        <w:t>关于政府在颁布《刑法》前为预防和起诉人口贩运所采取的具体行动，东帝汶国家警察和联合国警察曾在帝力对涉嫌贩运人口卖淫的酒吧进行突击搜查。这些突击搜查尽管没有一次导致起诉贩运者，却使有关方面对受害者提供支持和使当局更好地了解贩运的性质。被筛查的妇女年龄从</w:t>
      </w:r>
      <w:r>
        <w:rPr>
          <w:rFonts w:hint="eastAsia"/>
        </w:rPr>
        <w:t>19</w:t>
      </w:r>
      <w:r>
        <w:rPr>
          <w:rFonts w:hint="eastAsia"/>
        </w:rPr>
        <w:t>至</w:t>
      </w:r>
      <w:r>
        <w:rPr>
          <w:rFonts w:hint="eastAsia"/>
        </w:rPr>
        <w:t>35</w:t>
      </w:r>
      <w:r>
        <w:rPr>
          <w:rFonts w:hint="eastAsia"/>
        </w:rPr>
        <w:t>岁不等，来自中国、印尼和柬埔寨等不同国家。</w:t>
      </w:r>
      <w:r>
        <w:rPr>
          <w:rStyle w:val="FootnoteReference"/>
        </w:rPr>
        <w:footnoteReference w:id="113"/>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153.  </w:t>
      </w:r>
      <w:r>
        <w:rPr>
          <w:rFonts w:hint="eastAsia"/>
        </w:rPr>
        <w:t>新的《刑法》生效后，东帝汶国家警察在</w:t>
      </w:r>
      <w:r>
        <w:rPr>
          <w:rFonts w:hint="eastAsia"/>
        </w:rPr>
        <w:t>2011</w:t>
      </w:r>
      <w:r>
        <w:rPr>
          <w:rFonts w:hint="eastAsia"/>
        </w:rPr>
        <w:t>年开展的一次调查导致对</w:t>
      </w:r>
      <w:r>
        <w:rPr>
          <w:rFonts w:hint="eastAsia"/>
        </w:rPr>
        <w:t>3</w:t>
      </w:r>
      <w:r>
        <w:rPr>
          <w:rFonts w:hint="eastAsia"/>
        </w:rPr>
        <w:t>名涉嫌贩运人口的外国罪犯提起诉讼。其中一名受害者是</w:t>
      </w:r>
      <w:r>
        <w:rPr>
          <w:rFonts w:hint="eastAsia"/>
        </w:rPr>
        <w:t>17</w:t>
      </w:r>
      <w:r>
        <w:rPr>
          <w:rFonts w:hint="eastAsia"/>
        </w:rPr>
        <w:t>岁的中国女孩。两名贩运者被判处</w:t>
      </w:r>
      <w:r>
        <w:rPr>
          <w:rFonts w:hint="eastAsia"/>
        </w:rPr>
        <w:t>13</w:t>
      </w:r>
      <w:r>
        <w:rPr>
          <w:rFonts w:hint="eastAsia"/>
        </w:rPr>
        <w:t>年徒刑，一名贩运者在东帝汶监狱监禁</w:t>
      </w:r>
      <w:r>
        <w:rPr>
          <w:rFonts w:hint="eastAsia"/>
        </w:rPr>
        <w:t>6</w:t>
      </w:r>
      <w:r>
        <w:rPr>
          <w:rFonts w:hint="eastAsia"/>
        </w:rPr>
        <w:t>个月。</w:t>
      </w:r>
      <w:r>
        <w:rPr>
          <w:rStyle w:val="FootnoteReference"/>
        </w:rPr>
        <w:footnoteReference w:id="114"/>
      </w:r>
      <w:r>
        <w:rPr>
          <w:rFonts w:hint="eastAsia"/>
        </w:rPr>
        <w:t>目前，上诉法院正在审理此案。</w:t>
      </w:r>
      <w:r>
        <w:rPr>
          <w:rStyle w:val="FootnoteReference"/>
        </w:rPr>
        <w:footnoteReference w:id="115"/>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向受害者提供的援助</w:t>
      </w:r>
    </w:p>
    <w:p w:rsidR="00852C8A" w:rsidRPr="00852C8A" w:rsidRDefault="00852C8A" w:rsidP="00852C8A">
      <w:pPr>
        <w:pStyle w:val="SingleTxt"/>
        <w:spacing w:after="0" w:line="120" w:lineRule="exact"/>
        <w:ind w:right="0"/>
        <w:rPr>
          <w:rFonts w:hint="eastAsia"/>
          <w:sz w:val="10"/>
        </w:rPr>
      </w:pP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154.  2008</w:t>
      </w:r>
      <w:r>
        <w:rPr>
          <w:rFonts w:hint="eastAsia"/>
        </w:rPr>
        <w:t>年至</w:t>
      </w:r>
      <w:r>
        <w:rPr>
          <w:rFonts w:hint="eastAsia"/>
        </w:rPr>
        <w:t>2011</w:t>
      </w:r>
      <w:r>
        <w:rPr>
          <w:rFonts w:hint="eastAsia"/>
        </w:rPr>
        <w:t>年，国际移徙组织在与政府的移徙服务部、性别暴力转介网络和其他执法机构合作，向</w:t>
      </w:r>
      <w:r>
        <w:rPr>
          <w:rFonts w:hint="eastAsia"/>
        </w:rPr>
        <w:t>33</w:t>
      </w:r>
      <w:r>
        <w:rPr>
          <w:rFonts w:hint="eastAsia"/>
        </w:rPr>
        <w:t>名人口贩运受害者提供了援助。</w:t>
      </w:r>
      <w:r>
        <w:rPr>
          <w:rStyle w:val="FootnoteReference"/>
        </w:rPr>
        <w:footnoteReference w:id="116"/>
      </w:r>
      <w:r>
        <w:rPr>
          <w:rFonts w:hint="eastAsia"/>
        </w:rPr>
        <w:t xml:space="preserve"> </w:t>
      </w:r>
      <w:r>
        <w:rPr>
          <w:rFonts w:hint="eastAsia"/>
        </w:rPr>
        <w:t>受害者的平均年龄为</w:t>
      </w:r>
      <w:r>
        <w:rPr>
          <w:rFonts w:hint="eastAsia"/>
        </w:rPr>
        <w:t>25</w:t>
      </w:r>
      <w:r>
        <w:rPr>
          <w:rFonts w:hint="eastAsia"/>
        </w:rPr>
        <w:t>岁</w:t>
      </w:r>
      <w:r>
        <w:rPr>
          <w:rFonts w:hint="eastAsia"/>
        </w:rPr>
        <w:t>(</w:t>
      </w:r>
      <w:r>
        <w:rPr>
          <w:rFonts w:hint="eastAsia"/>
        </w:rPr>
        <w:t>男性和女性</w:t>
      </w:r>
      <w:r>
        <w:rPr>
          <w:rFonts w:hint="eastAsia"/>
        </w:rPr>
        <w:t>)</w:t>
      </w:r>
      <w:r>
        <w:rPr>
          <w:rFonts w:hint="eastAsia"/>
        </w:rPr>
        <w:t>，从</w:t>
      </w:r>
      <w:r>
        <w:rPr>
          <w:rFonts w:hint="eastAsia"/>
        </w:rPr>
        <w:t>17</w:t>
      </w:r>
      <w:r>
        <w:rPr>
          <w:rFonts w:hint="eastAsia"/>
        </w:rPr>
        <w:t>岁到</w:t>
      </w:r>
      <w:r>
        <w:rPr>
          <w:rFonts w:hint="eastAsia"/>
        </w:rPr>
        <w:t>39</w:t>
      </w:r>
      <w:r>
        <w:rPr>
          <w:rFonts w:hint="eastAsia"/>
        </w:rPr>
        <w:t>岁不等。被贩运到东帝汶的人包括来自缅甸、柬埔寨、印尼、中国和菲律宾的受害者。</w:t>
      </w:r>
      <w:r>
        <w:rPr>
          <w:rStyle w:val="FootnoteReference"/>
        </w:rPr>
        <w:footnoteReference w:id="117"/>
      </w:r>
      <w:r>
        <w:rPr>
          <w:rFonts w:hint="eastAsia"/>
        </w:rPr>
        <w:t xml:space="preserve"> </w:t>
      </w:r>
      <w:r>
        <w:rPr>
          <w:rFonts w:hint="eastAsia"/>
        </w:rPr>
        <w:t>本报告的协商过程发现，在同一时期确认了</w:t>
      </w:r>
      <w:r>
        <w:rPr>
          <w:rFonts w:hint="eastAsia"/>
        </w:rPr>
        <w:t>50</w:t>
      </w:r>
      <w:r>
        <w:rPr>
          <w:rFonts w:hint="eastAsia"/>
        </w:rPr>
        <w:t>名国际人口贩运受害者</w:t>
      </w:r>
      <w:r>
        <w:rPr>
          <w:rFonts w:hint="eastAsia"/>
        </w:rPr>
        <w:t>(</w:t>
      </w:r>
      <w:r>
        <w:rPr>
          <w:rFonts w:hint="eastAsia"/>
        </w:rPr>
        <w:t>包括国际移徙组织提供援助的受害者</w:t>
      </w:r>
      <w:r>
        <w:rPr>
          <w:rFonts w:hint="eastAsia"/>
        </w:rPr>
        <w:t>)</w:t>
      </w:r>
      <w:r>
        <w:rPr>
          <w:rFonts w:hint="eastAsia"/>
        </w:rPr>
        <w:t>。</w:t>
      </w:r>
      <w:r>
        <w:rPr>
          <w:rStyle w:val="FootnoteReference"/>
        </w:rPr>
        <w:footnoteReference w:id="118"/>
      </w:r>
    </w:p>
    <w:p w:rsidR="00852C8A" w:rsidRPr="00887E7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887E7A">
        <w:rPr>
          <w:rFonts w:hint="eastAsia"/>
        </w:rPr>
        <w:t xml:space="preserve">155.  </w:t>
      </w:r>
      <w:r w:rsidRPr="00327481">
        <w:rPr>
          <w:rFonts w:hint="eastAsia"/>
          <w:spacing w:val="-4"/>
        </w:rPr>
        <w:t>在本报告所述期间，</w:t>
      </w:r>
      <w:r w:rsidRPr="00327481">
        <w:rPr>
          <w:rFonts w:hint="eastAsia"/>
          <w:spacing w:val="-4"/>
        </w:rPr>
        <w:t>3</w:t>
      </w:r>
      <w:r w:rsidRPr="00327481">
        <w:rPr>
          <w:rFonts w:hint="eastAsia"/>
          <w:spacing w:val="-4"/>
        </w:rPr>
        <w:t>名东帝汶受害者也得到了援助。国内贩运也是一个问题，但与更加有组织的国际贩运相比规模较小，显得更加具有机会犯罪性质。</w:t>
      </w:r>
      <w:r w:rsidRPr="00327481">
        <w:rPr>
          <w:rStyle w:val="FootnoteReference"/>
          <w:spacing w:val="-4"/>
        </w:rPr>
        <w:footnoteReference w:id="119"/>
      </w:r>
    </w:p>
    <w:p w:rsidR="00852C8A"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156.  </w:t>
      </w:r>
      <w:r>
        <w:rPr>
          <w:rFonts w:hint="eastAsia"/>
        </w:rPr>
        <w:t>社会团结部与国际移徙组织合作，通过设立一个被贩运妇女和女童收容所，支持</w:t>
      </w:r>
      <w:r>
        <w:rPr>
          <w:rFonts w:hint="eastAsia"/>
        </w:rPr>
        <w:t>PRADET</w:t>
      </w:r>
      <w:r>
        <w:rPr>
          <w:rFonts w:hint="eastAsia"/>
        </w:rPr>
        <w:t>向人口贩运受害者提供援助和陪伴。援助还包括心理和身体保健、返回</w:t>
      </w:r>
      <w:r>
        <w:rPr>
          <w:rFonts w:hint="eastAsia"/>
        </w:rPr>
        <w:t>/</w:t>
      </w:r>
      <w:r>
        <w:rPr>
          <w:rFonts w:hint="eastAsia"/>
        </w:rPr>
        <w:t>遣返以及融入</w:t>
      </w:r>
      <w:r>
        <w:rPr>
          <w:rFonts w:hint="eastAsia"/>
        </w:rPr>
        <w:t>/</w:t>
      </w:r>
      <w:r>
        <w:rPr>
          <w:rFonts w:hint="eastAsia"/>
        </w:rPr>
        <w:t>重新融入社会服务。</w:t>
      </w:r>
      <w:r>
        <w:rPr>
          <w:rStyle w:val="FootnoteReference"/>
        </w:rPr>
        <w:footnoteReference w:id="120"/>
      </w:r>
    </w:p>
    <w:p w:rsidR="00852C8A" w:rsidRDefault="00852C8A" w:rsidP="00852C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提高有关贩运的认识</w:t>
      </w:r>
    </w:p>
    <w:p w:rsidR="00852C8A" w:rsidRPr="00852C8A" w:rsidRDefault="00852C8A" w:rsidP="00852C8A">
      <w:pPr>
        <w:pStyle w:val="SingleTxt"/>
        <w:spacing w:after="0" w:line="120" w:lineRule="exact"/>
        <w:ind w:right="0"/>
        <w:rPr>
          <w:rFonts w:hint="eastAsia"/>
          <w:sz w:val="10"/>
        </w:rPr>
      </w:pPr>
    </w:p>
    <w:p w:rsidR="00852C8A" w:rsidRPr="003F3C5D" w:rsidRDefault="00852C8A" w:rsidP="00852C8A">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157.  2010</w:t>
      </w:r>
      <w:r>
        <w:rPr>
          <w:rFonts w:hint="eastAsia"/>
        </w:rPr>
        <w:t>年，为一线执法人员举办的称为“停止剥削、学习起诉”</w:t>
      </w:r>
      <w:r>
        <w:rPr>
          <w:rFonts w:hint="eastAsia"/>
        </w:rPr>
        <w:t>(HELPIII)</w:t>
      </w:r>
      <w:r>
        <w:rPr>
          <w:rFonts w:hint="eastAsia"/>
        </w:rPr>
        <w:t>的有关反贩运人口的国际移徙组织培训活动，旨在提高对人口贩运的认识，增加警察、律师、司法机构、非政府组织和常驻帝力的使馆工作人员和东帝汶领事官员的机构能力和协调。</w:t>
      </w:r>
      <w:r>
        <w:rPr>
          <w:rFonts w:hint="eastAsia"/>
        </w:rPr>
        <w:t>2010</w:t>
      </w:r>
      <w:r>
        <w:rPr>
          <w:rFonts w:hint="eastAsia"/>
        </w:rPr>
        <w:t>年，为来自各个地区和分区的共</w:t>
      </w:r>
      <w:r>
        <w:rPr>
          <w:rFonts w:hint="eastAsia"/>
        </w:rPr>
        <w:t>377</w:t>
      </w:r>
      <w:r>
        <w:rPr>
          <w:rFonts w:hint="eastAsia"/>
        </w:rPr>
        <w:t>名警员举办了</w:t>
      </w:r>
      <w:r>
        <w:rPr>
          <w:rFonts w:hint="eastAsia"/>
        </w:rPr>
        <w:t>13</w:t>
      </w:r>
      <w:r>
        <w:rPr>
          <w:rFonts w:hint="eastAsia"/>
        </w:rPr>
        <w:t>次培训。</w:t>
      </w:r>
      <w:r>
        <w:rPr>
          <w:rStyle w:val="FootnoteReference"/>
        </w:rPr>
        <w:footnoteReference w:id="121"/>
      </w:r>
    </w:p>
    <w:p w:rsidR="00FB76FB" w:rsidRPr="00286D85" w:rsidRDefault="00FB76FB" w:rsidP="00FB76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第7条：政治和公共生活</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158.  </w:t>
      </w:r>
      <w:r w:rsidRPr="00286D85">
        <w:rPr>
          <w:rFonts w:hint="eastAsia"/>
        </w:rPr>
        <w:t>促进平等国务秘书处一直积极致力于提高妇女在国家发展以及决策过程中的作用。</w:t>
      </w:r>
      <w:r w:rsidRPr="00286D85">
        <w:rPr>
          <w:rStyle w:val="FootnoteReference"/>
          <w:spacing w:val="-4"/>
        </w:rPr>
        <w:footnoteReference w:id="122"/>
      </w:r>
      <w:r w:rsidRPr="00286D85">
        <w:rPr>
          <w:rFonts w:hint="eastAsia"/>
        </w:rPr>
        <w:t xml:space="preserve"> </w:t>
      </w:r>
      <w:r w:rsidRPr="00286D85">
        <w:rPr>
          <w:rFonts w:hint="eastAsia"/>
        </w:rPr>
        <w:t>政府与民间社会、议会和联合国一道，实施了广泛的举措，如：起草妇女政纲，举办公众论坛，开展能力建设，进行性别平等意识宣传活动，建立战略网络和机构间协调，促进平权行动等等，以推动妇女参与决策和政治生活。</w:t>
      </w:r>
      <w:r w:rsidRPr="00286D85">
        <w:rPr>
          <w:rStyle w:val="FootnoteReference"/>
          <w:spacing w:val="-4"/>
        </w:rPr>
        <w:footnoteReference w:id="123"/>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妇女在全国一级的政治参与</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159.  2011</w:t>
      </w:r>
      <w:r w:rsidRPr="00286D85">
        <w:rPr>
          <w:rFonts w:hint="eastAsia"/>
        </w:rPr>
        <w:t>年</w:t>
      </w:r>
      <w:r w:rsidRPr="00286D85">
        <w:rPr>
          <w:rFonts w:hint="eastAsia"/>
        </w:rPr>
        <w:t>6</w:t>
      </w:r>
      <w:r w:rsidRPr="00286D85">
        <w:rPr>
          <w:rFonts w:hint="eastAsia"/>
        </w:rPr>
        <w:t>月通过的《议会选举法》</w:t>
      </w:r>
      <w:r w:rsidRPr="00286D85">
        <w:rPr>
          <w:rFonts w:hint="eastAsia"/>
        </w:rPr>
        <w:t>(</w:t>
      </w:r>
      <w:r w:rsidRPr="00286D85">
        <w:rPr>
          <w:rFonts w:hint="eastAsia"/>
        </w:rPr>
        <w:t>第</w:t>
      </w:r>
      <w:r w:rsidRPr="00286D85">
        <w:rPr>
          <w:rFonts w:hint="eastAsia"/>
        </w:rPr>
        <w:t>6/2006</w:t>
      </w:r>
      <w:r w:rsidRPr="00286D85">
        <w:rPr>
          <w:rFonts w:hint="eastAsia"/>
        </w:rPr>
        <w:t>号</w:t>
      </w:r>
      <w:r w:rsidRPr="00286D85">
        <w:rPr>
          <w:rFonts w:hint="eastAsia"/>
        </w:rPr>
        <w:t>)</w:t>
      </w:r>
      <w:r w:rsidRPr="00286D85">
        <w:rPr>
          <w:rFonts w:hint="eastAsia"/>
        </w:rPr>
        <w:t>第</w:t>
      </w:r>
      <w:r w:rsidRPr="00286D85">
        <w:rPr>
          <w:rFonts w:hint="eastAsia"/>
        </w:rPr>
        <w:t>2</w:t>
      </w:r>
      <w:r w:rsidRPr="00286D85">
        <w:rPr>
          <w:rFonts w:hint="eastAsia"/>
        </w:rPr>
        <w:t>修正案就正式和候补候选人选举名单作出规定：每组</w:t>
      </w:r>
      <w:r w:rsidRPr="00286D85">
        <w:rPr>
          <w:rFonts w:hint="eastAsia"/>
        </w:rPr>
        <w:t>3</w:t>
      </w:r>
      <w:r w:rsidRPr="00286D85">
        <w:rPr>
          <w:rFonts w:hint="eastAsia"/>
        </w:rPr>
        <w:t>名候选人中，必须包括至少</w:t>
      </w:r>
      <w:r w:rsidRPr="00286D85">
        <w:rPr>
          <w:rFonts w:hint="eastAsia"/>
        </w:rPr>
        <w:t>1</w:t>
      </w:r>
      <w:r w:rsidRPr="00286D85">
        <w:rPr>
          <w:rFonts w:hint="eastAsia"/>
        </w:rPr>
        <w:t>名女性，否则无效；</w:t>
      </w:r>
      <w:r w:rsidRPr="00286D85">
        <w:rPr>
          <w:rStyle w:val="FootnoteReference"/>
        </w:rPr>
        <w:footnoteReference w:id="124"/>
      </w:r>
      <w:r w:rsidRPr="00286D85">
        <w:rPr>
          <w:rFonts w:hint="eastAsia"/>
        </w:rPr>
        <w:t xml:space="preserve"> </w:t>
      </w:r>
      <w:r w:rsidRPr="00286D85">
        <w:rPr>
          <w:rFonts w:hint="eastAsia"/>
        </w:rPr>
        <w:t>这比原先每组</w:t>
      </w:r>
      <w:r w:rsidRPr="00286D85">
        <w:rPr>
          <w:rFonts w:hint="eastAsia"/>
        </w:rPr>
        <w:t>4</w:t>
      </w:r>
      <w:r w:rsidRPr="00286D85">
        <w:rPr>
          <w:rFonts w:hint="eastAsia"/>
        </w:rPr>
        <w:t>名候选人中有</w:t>
      </w:r>
      <w:r w:rsidRPr="00286D85">
        <w:rPr>
          <w:rFonts w:hint="eastAsia"/>
        </w:rPr>
        <w:t>1</w:t>
      </w:r>
      <w:r w:rsidRPr="00286D85">
        <w:rPr>
          <w:rFonts w:hint="eastAsia"/>
        </w:rPr>
        <w:t>名女性的规定有进步。</w:t>
      </w:r>
    </w:p>
    <w:p w:rsidR="00FB76FB" w:rsidRPr="00286D85" w:rsidRDefault="00FB76FB" w:rsidP="00FB76FB">
      <w:pPr>
        <w:pStyle w:val="SingleTxt"/>
        <w:rPr>
          <w:rFonts w:hint="eastAsia"/>
        </w:rPr>
      </w:pPr>
      <w:r w:rsidRPr="00286D85">
        <w:rPr>
          <w:rFonts w:hint="eastAsia"/>
        </w:rPr>
        <w:t>160.  2012</w:t>
      </w:r>
      <w:r w:rsidRPr="00286D85">
        <w:rPr>
          <w:rFonts w:hint="eastAsia"/>
        </w:rPr>
        <w:t>年</w:t>
      </w:r>
      <w:r w:rsidRPr="00286D85">
        <w:rPr>
          <w:rFonts w:hint="eastAsia"/>
        </w:rPr>
        <w:t>7</w:t>
      </w:r>
      <w:r w:rsidRPr="00286D85">
        <w:rPr>
          <w:rFonts w:hint="eastAsia"/>
        </w:rPr>
        <w:t>月举行议会选举，</w:t>
      </w:r>
      <w:r w:rsidRPr="00286D85">
        <w:rPr>
          <w:rFonts w:hint="eastAsia"/>
        </w:rPr>
        <w:t>65</w:t>
      </w:r>
      <w:r w:rsidRPr="00286D85">
        <w:rPr>
          <w:rFonts w:hint="eastAsia"/>
        </w:rPr>
        <w:t>个席位中有</w:t>
      </w:r>
      <w:r w:rsidRPr="00286D85">
        <w:rPr>
          <w:rFonts w:hint="eastAsia"/>
        </w:rPr>
        <w:t>25</w:t>
      </w:r>
      <w:r w:rsidRPr="00286D85">
        <w:rPr>
          <w:rFonts w:hint="eastAsia"/>
        </w:rPr>
        <w:t>名妇女当选，女议员比例上升为</w:t>
      </w:r>
      <w:r w:rsidRPr="00286D85">
        <w:rPr>
          <w:rFonts w:hint="eastAsia"/>
        </w:rPr>
        <w:t>38</w:t>
      </w:r>
      <w:r w:rsidRPr="00286D85">
        <w:rPr>
          <w:rFonts w:hint="eastAsia"/>
        </w:rPr>
        <w:t>％，在亚洲地区名列前茅，并实现了议会中女性占</w:t>
      </w:r>
      <w:r w:rsidRPr="00286D85">
        <w:rPr>
          <w:rFonts w:hint="eastAsia"/>
        </w:rPr>
        <w:t>35</w:t>
      </w:r>
      <w:r w:rsidRPr="00286D85">
        <w:rPr>
          <w:rFonts w:hint="eastAsia"/>
        </w:rPr>
        <w:t>％的千年发展目标指标。当选议会议员的妇女甚至比预期的还要多，这表明，法律不歧视妇女，而且也不把当选议会议员的妇女限制在为其保留的配额。</w:t>
      </w:r>
    </w:p>
    <w:p w:rsidR="00FB76FB" w:rsidRPr="00286D85" w:rsidRDefault="00FB76FB" w:rsidP="00FB76FB">
      <w:pPr>
        <w:pStyle w:val="SingleTxt"/>
        <w:rPr>
          <w:rFonts w:hint="eastAsia"/>
        </w:rPr>
      </w:pPr>
      <w:r w:rsidRPr="00286D85">
        <w:rPr>
          <w:rFonts w:hint="eastAsia"/>
        </w:rPr>
        <w:t xml:space="preserve">161.  </w:t>
      </w:r>
      <w:r w:rsidRPr="00286D85">
        <w:rPr>
          <w:rFonts w:hint="eastAsia"/>
        </w:rPr>
        <w:t>所有的女性议会议员，不分政治派别，都组成一个独立的核心小组，称为东帝汶女议员小组。该核心小组的主要目的是提高妇女在国家政治生活中的代表性和参与程度，以及在消除歧视和不平等的同时促进性别平等。</w:t>
      </w:r>
      <w:r w:rsidRPr="00286D85">
        <w:rPr>
          <w:rStyle w:val="FootnoteReference"/>
        </w:rPr>
        <w:footnoteReference w:id="125"/>
      </w:r>
      <w:r w:rsidRPr="00286D85">
        <w:rPr>
          <w:rFonts w:hint="eastAsia"/>
        </w:rPr>
        <w:t xml:space="preserve"> </w:t>
      </w:r>
      <w:r w:rsidRPr="00286D85">
        <w:rPr>
          <w:rFonts w:hint="eastAsia"/>
        </w:rPr>
        <w:t>东帝汶女议员小组和促进平等国务秘书处相互协作，促使通过了一系列的关键立法措施，包括通过了《反家庭暴力法》、《议会选举法》修正案、关于促进性别平等的预算编制的议会决议、新的《刑法》和《民法》</w:t>
      </w:r>
      <w:r w:rsidRPr="00286D85">
        <w:rPr>
          <w:rFonts w:hint="eastAsia"/>
        </w:rPr>
        <w:t>(</w:t>
      </w:r>
      <w:r w:rsidRPr="00286D85">
        <w:rPr>
          <w:rFonts w:hint="eastAsia"/>
        </w:rPr>
        <w:t>两者皆包括顾及妇女需求和保护妇女的条款</w:t>
      </w:r>
      <w:r w:rsidRPr="00286D85">
        <w:rPr>
          <w:rFonts w:hint="eastAsia"/>
        </w:rPr>
        <w:t>)</w:t>
      </w:r>
      <w:r w:rsidRPr="00286D85">
        <w:rPr>
          <w:rFonts w:hint="eastAsia"/>
        </w:rPr>
        <w:t>，并主导了区域和全国性的计划生育、性教育和生殖健康会议。</w:t>
      </w:r>
    </w:p>
    <w:p w:rsidR="00FB76FB" w:rsidRPr="00286D85" w:rsidRDefault="00FB76FB" w:rsidP="00FB76FB">
      <w:pPr>
        <w:pStyle w:val="SingleTxt"/>
        <w:rPr>
          <w:rFonts w:hint="eastAsia"/>
        </w:rPr>
      </w:pPr>
      <w:r w:rsidRPr="00286D85">
        <w:rPr>
          <w:rFonts w:hint="eastAsia"/>
        </w:rPr>
        <w:t xml:space="preserve">162.  </w:t>
      </w:r>
      <w:r w:rsidRPr="00286D85">
        <w:rPr>
          <w:rFonts w:hint="eastAsia"/>
        </w:rPr>
        <w:t>妇女署承认，“</w:t>
      </w:r>
      <w:r w:rsidRPr="00286D85">
        <w:rPr>
          <w:rFonts w:hint="eastAsia"/>
        </w:rPr>
        <w:t>2012</w:t>
      </w:r>
      <w:r w:rsidRPr="00286D85">
        <w:rPr>
          <w:rFonts w:hint="eastAsia"/>
        </w:rPr>
        <w:t>年举行的议会选举是在东帝汶成功开展的民主活动。这是继</w:t>
      </w:r>
      <w:r w:rsidRPr="00286D85">
        <w:rPr>
          <w:rFonts w:hint="eastAsia"/>
        </w:rPr>
        <w:t>2007</w:t>
      </w:r>
      <w:r w:rsidRPr="00286D85">
        <w:rPr>
          <w:rFonts w:hint="eastAsia"/>
        </w:rPr>
        <w:t>年全国大选</w:t>
      </w:r>
      <w:r w:rsidRPr="00286D85">
        <w:rPr>
          <w:rFonts w:hint="eastAsia"/>
        </w:rPr>
        <w:t>(</w:t>
      </w:r>
      <w:r w:rsidRPr="00286D85">
        <w:rPr>
          <w:rFonts w:hint="eastAsia"/>
        </w:rPr>
        <w:t>那次选举正值</w:t>
      </w:r>
      <w:r w:rsidRPr="00286D85">
        <w:rPr>
          <w:rFonts w:hint="eastAsia"/>
        </w:rPr>
        <w:t>2006</w:t>
      </w:r>
      <w:r w:rsidRPr="00286D85">
        <w:rPr>
          <w:rFonts w:hint="eastAsia"/>
        </w:rPr>
        <w:t>年</w:t>
      </w:r>
      <w:r w:rsidRPr="00286D85">
        <w:rPr>
          <w:rFonts w:hint="eastAsia"/>
        </w:rPr>
        <w:t>4</w:t>
      </w:r>
      <w:r w:rsidRPr="00286D85">
        <w:rPr>
          <w:rFonts w:hint="eastAsia"/>
        </w:rPr>
        <w:t>月和</w:t>
      </w:r>
      <w:r w:rsidRPr="00286D85">
        <w:rPr>
          <w:rFonts w:hint="eastAsia"/>
        </w:rPr>
        <w:t>5</w:t>
      </w:r>
      <w:r w:rsidRPr="00286D85">
        <w:rPr>
          <w:rFonts w:hint="eastAsia"/>
        </w:rPr>
        <w:t>月的安全和政治危机之后，充满困难</w:t>
      </w:r>
      <w:r w:rsidRPr="00286D85">
        <w:rPr>
          <w:rFonts w:hint="eastAsia"/>
        </w:rPr>
        <w:t>)</w:t>
      </w:r>
      <w:r w:rsidRPr="00286D85">
        <w:rPr>
          <w:rFonts w:hint="eastAsia"/>
        </w:rPr>
        <w:t>之后，基本上平静、有序及和平的选举。在整个选举阶段，包括东帝汶国民议会选举前、选举期间和选举后，大部分活动男女大致都平等参与，国内选民尤其如此。”</w:t>
      </w:r>
      <w:r w:rsidRPr="00286D85">
        <w:rPr>
          <w:rStyle w:val="FootnoteReference"/>
        </w:rPr>
        <w:footnoteReference w:id="126"/>
      </w:r>
    </w:p>
    <w:p w:rsidR="00FB76FB" w:rsidRPr="00286D85" w:rsidRDefault="00FB76FB" w:rsidP="00FB76FB">
      <w:pPr>
        <w:pStyle w:val="SingleTxt"/>
        <w:rPr>
          <w:rFonts w:hint="eastAsia"/>
        </w:rPr>
      </w:pPr>
      <w:r w:rsidRPr="00286D85">
        <w:rPr>
          <w:rFonts w:hint="eastAsia"/>
        </w:rPr>
        <w:t xml:space="preserve">163.  </w:t>
      </w:r>
      <w:r w:rsidRPr="00286D85">
        <w:rPr>
          <w:rFonts w:hint="eastAsia"/>
        </w:rPr>
        <w:t>参加</w:t>
      </w:r>
      <w:r w:rsidRPr="00286D85">
        <w:rPr>
          <w:rFonts w:hint="eastAsia"/>
        </w:rPr>
        <w:t>2012</w:t>
      </w:r>
      <w:r w:rsidRPr="00286D85">
        <w:rPr>
          <w:rFonts w:hint="eastAsia"/>
        </w:rPr>
        <w:t>年选举的</w:t>
      </w:r>
      <w:r w:rsidRPr="00286D85">
        <w:rPr>
          <w:rFonts w:hint="eastAsia"/>
        </w:rPr>
        <w:t>23</w:t>
      </w:r>
      <w:r w:rsidRPr="00286D85">
        <w:rPr>
          <w:rFonts w:hint="eastAsia"/>
        </w:rPr>
        <w:t>个政党签署了《</w:t>
      </w:r>
      <w:r w:rsidRPr="00286D85">
        <w:rPr>
          <w:rFonts w:hint="eastAsia"/>
        </w:rPr>
        <w:t>2012-2017</w:t>
      </w:r>
      <w:r w:rsidRPr="00286D85">
        <w:rPr>
          <w:rFonts w:hint="eastAsia"/>
        </w:rPr>
        <w:t>年从政女性政纲》，承诺处理</w:t>
      </w:r>
      <w:r w:rsidRPr="00286D85">
        <w:rPr>
          <w:rFonts w:hint="eastAsia"/>
        </w:rPr>
        <w:t>7</w:t>
      </w:r>
      <w:r w:rsidRPr="00286D85">
        <w:rPr>
          <w:rFonts w:hint="eastAsia"/>
        </w:rPr>
        <w:t>大优先事项：教育、经济、卫生、政治、司法、和平与安全、文化及传媒。</w:t>
      </w:r>
      <w:r w:rsidRPr="00286D85">
        <w:rPr>
          <w:rStyle w:val="FootnoteReference"/>
        </w:rPr>
        <w:footnoteReference w:id="127"/>
      </w:r>
      <w:r w:rsidRPr="00286D85">
        <w:rPr>
          <w:rFonts w:hint="eastAsia"/>
        </w:rPr>
        <w:t xml:space="preserve"> </w:t>
      </w:r>
      <w:r w:rsidRPr="00286D85">
        <w:rPr>
          <w:rFonts w:hint="eastAsia"/>
        </w:rPr>
        <w:t>本政纲是促进平等国务秘书处主导的一系列全国对话的成果。</w:t>
      </w:r>
    </w:p>
    <w:p w:rsidR="00FB76FB" w:rsidRPr="00286D85" w:rsidRDefault="00FB76FB" w:rsidP="00FB76FB">
      <w:pPr>
        <w:pStyle w:val="SingleTxt"/>
        <w:rPr>
          <w:rFonts w:hint="eastAsia"/>
        </w:rPr>
      </w:pPr>
      <w:r w:rsidRPr="00286D85">
        <w:rPr>
          <w:rFonts w:hint="eastAsia"/>
        </w:rPr>
        <w:t xml:space="preserve">164.  </w:t>
      </w:r>
      <w:r w:rsidRPr="00286D85">
        <w:rPr>
          <w:rFonts w:hint="eastAsia"/>
        </w:rPr>
        <w:t>在议会选举之前进行了一系列</w:t>
      </w:r>
      <w:r w:rsidRPr="00286D85">
        <w:rPr>
          <w:rFonts w:hint="eastAsia"/>
        </w:rPr>
        <w:t>4</w:t>
      </w:r>
      <w:r w:rsidRPr="00286D85">
        <w:rPr>
          <w:rFonts w:hint="eastAsia"/>
        </w:rPr>
        <w:t>场电视辩论，邀请每一个政党的主要女性成员讨论妇女问题和各党对这些问题的对策，提出执行政纲的新思路和策略，加强</w:t>
      </w:r>
      <w:r w:rsidRPr="00286D85">
        <w:rPr>
          <w:rFonts w:hint="eastAsia"/>
        </w:rPr>
        <w:t>2012</w:t>
      </w:r>
      <w:r w:rsidRPr="00286D85">
        <w:rPr>
          <w:rFonts w:hint="eastAsia"/>
        </w:rPr>
        <w:t>年全国选举中妇女的领导作用、赋权和参与。</w:t>
      </w:r>
    </w:p>
    <w:p w:rsidR="00FB76FB" w:rsidRPr="00286D85" w:rsidRDefault="00FB76FB" w:rsidP="00FB76FB">
      <w:pPr>
        <w:pStyle w:val="SingleTxt"/>
        <w:rPr>
          <w:rFonts w:hint="eastAsia"/>
        </w:rPr>
      </w:pPr>
      <w:r w:rsidRPr="00286D85">
        <w:rPr>
          <w:rFonts w:hint="eastAsia"/>
        </w:rPr>
        <w:t xml:space="preserve">165.  </w:t>
      </w:r>
      <w:r w:rsidRPr="00286D85">
        <w:rPr>
          <w:rFonts w:hint="eastAsia"/>
        </w:rPr>
        <w:t>政纲得到一份路线图和加强妇女领导和参与</w:t>
      </w:r>
      <w:r w:rsidRPr="00286D85">
        <w:rPr>
          <w:rFonts w:hint="eastAsia"/>
        </w:rPr>
        <w:t>2012</w:t>
      </w:r>
      <w:r w:rsidRPr="00286D85">
        <w:rPr>
          <w:rFonts w:hint="eastAsia"/>
        </w:rPr>
        <w:t>年及以后选举的战略框架的支持；这两份文件是</w:t>
      </w:r>
      <w:r w:rsidRPr="00286D85">
        <w:rPr>
          <w:rFonts w:hint="eastAsia"/>
        </w:rPr>
        <w:t>2011</w:t>
      </w:r>
      <w:r w:rsidRPr="00286D85">
        <w:rPr>
          <w:rFonts w:hint="eastAsia"/>
        </w:rPr>
        <w:t>年末的协商讲习班和全国性会议拟定，有助于动员妇女和促使利益攸关方采取集体行动，以支持妇女参与选举和政治进程，包括政党内权力关系的民主化。</w:t>
      </w:r>
      <w:r w:rsidRPr="00286D85">
        <w:rPr>
          <w:rStyle w:val="FootnoteReference"/>
        </w:rPr>
        <w:footnoteReference w:id="128"/>
      </w:r>
    </w:p>
    <w:p w:rsidR="00FB76FB" w:rsidRPr="00286D85" w:rsidRDefault="00FB76FB" w:rsidP="00FB76FB">
      <w:pPr>
        <w:pStyle w:val="SingleTxt"/>
        <w:rPr>
          <w:rFonts w:hint="eastAsia"/>
        </w:rPr>
      </w:pPr>
      <w:r w:rsidRPr="00286D85">
        <w:rPr>
          <w:rFonts w:hint="eastAsia"/>
        </w:rPr>
        <w:t xml:space="preserve">166.  </w:t>
      </w:r>
      <w:r w:rsidRPr="00286D85">
        <w:rPr>
          <w:rFonts w:hint="eastAsia"/>
        </w:rPr>
        <w:t>至于行政方面，在新的全国政府内，一些关键岗位由妇女出任，包括财政部部长和副部长、社会团结部部长、卫生部两名副部长、教育部一名副部长和若干国务秘书</w:t>
      </w:r>
      <w:r w:rsidRPr="00286D85">
        <w:rPr>
          <w:rFonts w:hint="eastAsia"/>
        </w:rPr>
        <w:t>(</w:t>
      </w:r>
      <w:r w:rsidRPr="00286D85">
        <w:rPr>
          <w:rFonts w:hint="eastAsia"/>
        </w:rPr>
        <w:t>如促进平等国务秘书</w:t>
      </w:r>
      <w:r w:rsidRPr="00286D85">
        <w:rPr>
          <w:rFonts w:hint="eastAsia"/>
        </w:rPr>
        <w:t>)</w:t>
      </w:r>
      <w:r w:rsidRPr="00286D85">
        <w:rPr>
          <w:rFonts w:hint="eastAsia"/>
        </w:rPr>
        <w:t>。共有</w:t>
      </w:r>
      <w:r w:rsidRPr="00286D85">
        <w:rPr>
          <w:rFonts w:hint="eastAsia"/>
        </w:rPr>
        <w:t>10</w:t>
      </w:r>
      <w:r w:rsidRPr="00286D85">
        <w:rPr>
          <w:rFonts w:hint="eastAsia"/>
        </w:rPr>
        <w:t>名妇女在新政府结构中任职，占所有职位的</w:t>
      </w:r>
      <w:r w:rsidRPr="00286D85">
        <w:rPr>
          <w:rFonts w:hint="eastAsia"/>
        </w:rPr>
        <w:t>18</w:t>
      </w:r>
      <w:r w:rsidRPr="00286D85">
        <w:rPr>
          <w:rFonts w:hint="eastAsia"/>
        </w:rPr>
        <w:t>％</w:t>
      </w:r>
      <w:r w:rsidRPr="00286D85">
        <w:rPr>
          <w:rFonts w:hint="eastAsia"/>
        </w:rPr>
        <w:t>(</w:t>
      </w:r>
      <w:r w:rsidRPr="00286D85">
        <w:rPr>
          <w:rFonts w:hint="eastAsia"/>
        </w:rPr>
        <w:t>上届政府则为</w:t>
      </w:r>
      <w:r w:rsidRPr="00286D85">
        <w:rPr>
          <w:rFonts w:hint="eastAsia"/>
        </w:rPr>
        <w:t>13</w:t>
      </w:r>
      <w:r w:rsidRPr="00286D85">
        <w:rPr>
          <w:rFonts w:hint="eastAsia"/>
        </w:rPr>
        <w:t>％</w:t>
      </w:r>
      <w:r w:rsidRPr="00286D85">
        <w:rPr>
          <w:rFonts w:hint="eastAsia"/>
        </w:rPr>
        <w:t>)</w:t>
      </w:r>
      <w:r w:rsidRPr="00286D85">
        <w:rPr>
          <w:rFonts w:hint="eastAsia"/>
        </w:rPr>
        <w:t>。其他的独立国家机构，如审计法庭和总检察院，也由妇女领导。</w:t>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妇女在地方一级的参与</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167.  </w:t>
      </w:r>
      <w:r w:rsidRPr="00286D85">
        <w:rPr>
          <w:rFonts w:hint="eastAsia"/>
        </w:rPr>
        <w:t>虽然自</w:t>
      </w:r>
      <w:r w:rsidRPr="00286D85">
        <w:rPr>
          <w:rFonts w:hint="eastAsia"/>
        </w:rPr>
        <w:t>2004</w:t>
      </w:r>
      <w:r w:rsidRPr="00286D85">
        <w:rPr>
          <w:rFonts w:hint="eastAsia"/>
        </w:rPr>
        <w:t>年以来情况略有改善，但妇女在地方一级参与政治和公共生活的程度仍然非常低。女村长的比例非常低，只有</w:t>
      </w:r>
      <w:r w:rsidRPr="00286D85">
        <w:rPr>
          <w:rFonts w:hint="eastAsia"/>
        </w:rPr>
        <w:t>2</w:t>
      </w:r>
      <w:r w:rsidRPr="00286D85">
        <w:rPr>
          <w:rFonts w:hint="eastAsia"/>
        </w:rPr>
        <w:t>％</w:t>
      </w:r>
      <w:r w:rsidRPr="00286D85">
        <w:rPr>
          <w:rFonts w:hint="eastAsia"/>
        </w:rPr>
        <w:t>(422</w:t>
      </w:r>
      <w:r w:rsidRPr="00286D85">
        <w:rPr>
          <w:rFonts w:hint="eastAsia"/>
        </w:rPr>
        <w:t>个村中，有</w:t>
      </w:r>
      <w:r w:rsidRPr="00286D85">
        <w:rPr>
          <w:rFonts w:hint="eastAsia"/>
        </w:rPr>
        <w:t>10</w:t>
      </w:r>
      <w:r w:rsidRPr="00286D85">
        <w:rPr>
          <w:rFonts w:hint="eastAsia"/>
        </w:rPr>
        <w:t>个乡是女村长</w:t>
      </w:r>
      <w:r w:rsidRPr="00286D85">
        <w:rPr>
          <w:rFonts w:hint="eastAsia"/>
        </w:rPr>
        <w:t>)</w:t>
      </w:r>
      <w:r w:rsidRPr="00286D85">
        <w:rPr>
          <w:rFonts w:hint="eastAsia"/>
        </w:rPr>
        <w:t>。</w:t>
      </w:r>
      <w:r w:rsidRPr="00286D85">
        <w:rPr>
          <w:rStyle w:val="FootnoteReference"/>
        </w:rPr>
        <w:footnoteReference w:id="129"/>
      </w:r>
      <w:r w:rsidRPr="00286D85">
        <w:rPr>
          <w:rFonts w:hint="eastAsia"/>
        </w:rPr>
        <w:t xml:space="preserve"> 128</w:t>
      </w:r>
      <w:r w:rsidRPr="00286D85">
        <w:rPr>
          <w:rFonts w:hint="eastAsia"/>
        </w:rPr>
        <w:t>妇女参加村议会是由《村选举法》保证的，</w:t>
      </w:r>
      <w:r w:rsidRPr="00286D85">
        <w:rPr>
          <w:rStyle w:val="FootnoteReference"/>
        </w:rPr>
        <w:footnoteReference w:id="130"/>
      </w:r>
      <w:r w:rsidRPr="00286D85">
        <w:rPr>
          <w:rFonts w:hint="eastAsia"/>
        </w:rPr>
        <w:t xml:space="preserve"> </w:t>
      </w:r>
      <w:r w:rsidRPr="00286D85">
        <w:rPr>
          <w:rFonts w:hint="eastAsia"/>
        </w:rPr>
        <w:t>女性有两名配额，每个村议会有一名女青年</w:t>
      </w:r>
      <w:r w:rsidRPr="00286D85">
        <w:rPr>
          <w:rFonts w:hint="eastAsia"/>
        </w:rPr>
        <w:t>(</w:t>
      </w:r>
      <w:r w:rsidRPr="00286D85">
        <w:rPr>
          <w:rFonts w:hint="eastAsia"/>
        </w:rPr>
        <w:t>第</w:t>
      </w:r>
      <w:r w:rsidRPr="00286D85">
        <w:rPr>
          <w:rFonts w:hint="eastAsia"/>
        </w:rPr>
        <w:t>5</w:t>
      </w:r>
      <w:r w:rsidRPr="00286D85">
        <w:rPr>
          <w:rFonts w:hint="eastAsia"/>
        </w:rPr>
        <w:t>条</w:t>
      </w:r>
      <w:r w:rsidRPr="00286D85">
        <w:rPr>
          <w:rFonts w:hint="eastAsia"/>
        </w:rPr>
        <w:t>)</w:t>
      </w:r>
      <w:r w:rsidRPr="00286D85">
        <w:rPr>
          <w:rFonts w:hint="eastAsia"/>
        </w:rPr>
        <w:t>。村议会成员共有为</w:t>
      </w:r>
      <w:r w:rsidRPr="00286D85">
        <w:rPr>
          <w:rFonts w:hint="eastAsia"/>
        </w:rPr>
        <w:t>9</w:t>
      </w:r>
      <w:r w:rsidRPr="00286D85">
        <w:rPr>
          <w:rFonts w:hint="eastAsia"/>
        </w:rPr>
        <w:t>至</w:t>
      </w:r>
      <w:r w:rsidRPr="00286D85">
        <w:rPr>
          <w:rFonts w:hint="eastAsia"/>
        </w:rPr>
        <w:t>10</w:t>
      </w:r>
      <w:r w:rsidRPr="00286D85">
        <w:rPr>
          <w:rFonts w:hint="eastAsia"/>
        </w:rPr>
        <w:t>人，因村小组</w:t>
      </w:r>
      <w:r w:rsidRPr="00286D85">
        <w:rPr>
          <w:rFonts w:hint="eastAsia"/>
        </w:rPr>
        <w:t>(</w:t>
      </w:r>
      <w:r w:rsidRPr="00286D85">
        <w:rPr>
          <w:rFonts w:hint="eastAsia"/>
        </w:rPr>
        <w:t>称为</w:t>
      </w:r>
      <w:r w:rsidRPr="00286D85">
        <w:rPr>
          <w:rFonts w:hint="eastAsia"/>
        </w:rPr>
        <w:t>Aldeias)</w:t>
      </w:r>
      <w:r w:rsidRPr="00286D85">
        <w:rPr>
          <w:rFonts w:hint="eastAsia"/>
        </w:rPr>
        <w:t>数目而有差异。这就导致村委会中女性比例达</w:t>
      </w:r>
      <w:r w:rsidRPr="00286D85">
        <w:rPr>
          <w:rFonts w:hint="eastAsia"/>
        </w:rPr>
        <w:t>28</w:t>
      </w:r>
      <w:r w:rsidRPr="00286D85">
        <w:rPr>
          <w:rFonts w:hint="eastAsia"/>
        </w:rPr>
        <w:t>％。</w:t>
      </w:r>
      <w:r w:rsidRPr="00286D85">
        <w:rPr>
          <w:rStyle w:val="FootnoteReference"/>
        </w:rPr>
        <w:footnoteReference w:id="131"/>
      </w:r>
      <w:r w:rsidRPr="00286D85">
        <w:rPr>
          <w:rFonts w:hint="eastAsia"/>
        </w:rPr>
        <w:t xml:space="preserve"> </w:t>
      </w:r>
      <w:r w:rsidRPr="00286D85">
        <w:rPr>
          <w:rFonts w:hint="eastAsia"/>
        </w:rPr>
        <w:t>过去两届村级选举呈现积极趋势。在村长、小组长和长老一级，当选的女性社区领导总人数已由</w:t>
      </w:r>
      <w:r w:rsidRPr="00FB76FB">
        <w:t>20</w:t>
      </w:r>
      <w:hyperlink r:id="rId24" w:history="1">
        <w:r w:rsidRPr="00CA7AD1">
          <w:rPr>
            <w:rStyle w:val="Hyperlink"/>
          </w:rPr>
          <w:t>04/05</w:t>
        </w:r>
      </w:hyperlink>
      <w:r w:rsidRPr="00286D85">
        <w:rPr>
          <w:rFonts w:hint="eastAsia"/>
        </w:rPr>
        <w:t>年选举的</w:t>
      </w:r>
      <w:r w:rsidRPr="00286D85">
        <w:rPr>
          <w:rFonts w:hint="eastAsia"/>
        </w:rPr>
        <w:t>31</w:t>
      </w:r>
      <w:r w:rsidRPr="00286D85">
        <w:rPr>
          <w:rFonts w:hint="eastAsia"/>
        </w:rPr>
        <w:t>人上升至</w:t>
      </w:r>
      <w:r w:rsidRPr="00286D85">
        <w:rPr>
          <w:rFonts w:hint="eastAsia"/>
        </w:rPr>
        <w:t>2009</w:t>
      </w:r>
      <w:r w:rsidRPr="00286D85">
        <w:rPr>
          <w:rFonts w:hint="eastAsia"/>
        </w:rPr>
        <w:t>年选举的</w:t>
      </w:r>
      <w:r w:rsidRPr="00286D85">
        <w:rPr>
          <w:rFonts w:hint="eastAsia"/>
        </w:rPr>
        <w:t>53</w:t>
      </w:r>
      <w:r w:rsidRPr="00286D85">
        <w:rPr>
          <w:rFonts w:hint="eastAsia"/>
        </w:rPr>
        <w:t>人。</w:t>
      </w:r>
    </w:p>
    <w:p w:rsidR="00FB76FB" w:rsidRPr="00286D85" w:rsidRDefault="00FB76FB" w:rsidP="00FB76FB">
      <w:pPr>
        <w:pStyle w:val="SingleTxt"/>
        <w:rPr>
          <w:rFonts w:hint="eastAsia"/>
        </w:rPr>
      </w:pPr>
      <w:r w:rsidRPr="00286D85">
        <w:rPr>
          <w:rFonts w:hint="eastAsia"/>
        </w:rPr>
        <w:t xml:space="preserve">168.  </w:t>
      </w:r>
      <w:r w:rsidRPr="00286D85">
        <w:rPr>
          <w:rFonts w:hint="eastAsia"/>
        </w:rPr>
        <w:t>在本报告协商进程中，大家认定，妇女如果不属于某个政党，就会缺乏来自当局的支持和准备工作，特别是在地方一级选举中。实质上，她们无法独立地参与竞争。</w:t>
      </w:r>
    </w:p>
    <w:p w:rsidR="00FB76FB" w:rsidRPr="00286D85" w:rsidRDefault="00FB76FB" w:rsidP="00FB76FB">
      <w:pPr>
        <w:pStyle w:val="SingleTxt"/>
        <w:rPr>
          <w:rFonts w:hint="eastAsia"/>
        </w:rPr>
      </w:pPr>
      <w:r w:rsidRPr="00286D85">
        <w:rPr>
          <w:rFonts w:hint="eastAsia"/>
        </w:rPr>
        <w:t xml:space="preserve">169.  </w:t>
      </w:r>
      <w:r w:rsidRPr="00286D85">
        <w:rPr>
          <w:rFonts w:hint="eastAsia"/>
        </w:rPr>
        <w:t>促进平等国务秘书处与民间社会密切协作，尤其是同国际非政府组织“和平与发展”</w:t>
      </w:r>
      <w:r w:rsidRPr="00286D85">
        <w:rPr>
          <w:rFonts w:hint="eastAsia"/>
        </w:rPr>
        <w:t>(</w:t>
      </w:r>
      <w:r w:rsidRPr="00286D85">
        <w:rPr>
          <w:rFonts w:hint="eastAsia"/>
        </w:rPr>
        <w:t>“</w:t>
      </w:r>
      <w:r w:rsidRPr="00286D85">
        <w:rPr>
          <w:rFonts w:hint="eastAsia"/>
        </w:rPr>
        <w:t>Paz y Desarollo</w:t>
      </w:r>
      <w:r w:rsidRPr="00286D85">
        <w:rPr>
          <w:rFonts w:hint="eastAsia"/>
        </w:rPr>
        <w:t>”</w:t>
      </w:r>
      <w:r w:rsidRPr="00286D85">
        <w:rPr>
          <w:rFonts w:hint="eastAsia"/>
        </w:rPr>
        <w:t>)</w:t>
      </w:r>
      <w:r w:rsidRPr="00286D85">
        <w:rPr>
          <w:rFonts w:hint="eastAsia"/>
        </w:rPr>
        <w:t>和全国性妇女网络“</w:t>
      </w:r>
      <w:r w:rsidRPr="00286D85">
        <w:rPr>
          <w:rFonts w:hint="eastAsia"/>
        </w:rPr>
        <w:t>Rede Feto</w:t>
      </w:r>
      <w:r w:rsidRPr="00286D85">
        <w:rPr>
          <w:rFonts w:hint="eastAsia"/>
        </w:rPr>
        <w:t>”协作，支持妇女参与政治和公共生活，并增进妇女在村一级的社会和经济权利。</w:t>
      </w:r>
      <w:r w:rsidRPr="00286D85">
        <w:rPr>
          <w:rStyle w:val="FootnoteReference"/>
        </w:rPr>
        <w:footnoteReference w:id="132"/>
      </w:r>
      <w:r w:rsidRPr="00286D85">
        <w:rPr>
          <w:rFonts w:hint="eastAsia"/>
        </w:rPr>
        <w:t xml:space="preserve"> 2011</w:t>
      </w:r>
      <w:r w:rsidRPr="00286D85">
        <w:rPr>
          <w:rFonts w:hint="eastAsia"/>
        </w:rPr>
        <w:t>年</w:t>
      </w:r>
      <w:r w:rsidRPr="00286D85">
        <w:rPr>
          <w:rFonts w:hint="eastAsia"/>
        </w:rPr>
        <w:t>5</w:t>
      </w:r>
      <w:r w:rsidRPr="00286D85">
        <w:rPr>
          <w:rFonts w:hint="eastAsia"/>
        </w:rPr>
        <w:t>月以来，在东部</w:t>
      </w:r>
      <w:r w:rsidRPr="00286D85">
        <w:rPr>
          <w:rFonts w:hint="eastAsia"/>
        </w:rPr>
        <w:t>4</w:t>
      </w:r>
      <w:r w:rsidRPr="00286D85">
        <w:rPr>
          <w:rFonts w:hint="eastAsia"/>
        </w:rPr>
        <w:t>个地区开展了社区一级领导能力培训和能力建设方案，有</w:t>
      </w:r>
      <w:r w:rsidRPr="00286D85">
        <w:rPr>
          <w:rFonts w:hint="eastAsia"/>
        </w:rPr>
        <w:t>149</w:t>
      </w:r>
      <w:r w:rsidRPr="00286D85">
        <w:rPr>
          <w:rFonts w:hint="eastAsia"/>
        </w:rPr>
        <w:t>名男性</w:t>
      </w:r>
      <w:r w:rsidRPr="00286D85">
        <w:rPr>
          <w:rFonts w:hint="eastAsia"/>
        </w:rPr>
        <w:t>(</w:t>
      </w:r>
      <w:r w:rsidRPr="00286D85">
        <w:rPr>
          <w:rFonts w:hint="eastAsia"/>
        </w:rPr>
        <w:t>村议会成员</w:t>
      </w:r>
      <w:r w:rsidRPr="00286D85">
        <w:rPr>
          <w:rFonts w:hint="eastAsia"/>
        </w:rPr>
        <w:t>)</w:t>
      </w:r>
      <w:r w:rsidRPr="00286D85">
        <w:rPr>
          <w:rFonts w:hint="eastAsia"/>
        </w:rPr>
        <w:t>和</w:t>
      </w:r>
      <w:r w:rsidRPr="00286D85">
        <w:rPr>
          <w:rFonts w:hint="eastAsia"/>
        </w:rPr>
        <w:t>41</w:t>
      </w:r>
      <w:r w:rsidRPr="00286D85">
        <w:rPr>
          <w:rFonts w:hint="eastAsia"/>
        </w:rPr>
        <w:t>名女性参加。主要议题包括关于公正与平等、注重性别平等问题的领导工作、关于社区领导人及其选举的第</w:t>
      </w:r>
      <w:r w:rsidRPr="00286D85">
        <w:rPr>
          <w:rFonts w:hint="eastAsia"/>
        </w:rPr>
        <w:t>3/2009</w:t>
      </w:r>
      <w:r w:rsidRPr="00286D85">
        <w:rPr>
          <w:rFonts w:hint="eastAsia"/>
        </w:rPr>
        <w:t>号法律的培训模块和</w:t>
      </w:r>
      <w:r w:rsidRPr="00286D85">
        <w:rPr>
          <w:rFonts w:hint="eastAsia"/>
        </w:rPr>
        <w:t>2</w:t>
      </w:r>
      <w:r w:rsidRPr="00286D85">
        <w:rPr>
          <w:rFonts w:hint="eastAsia"/>
        </w:rPr>
        <w:t>个实用培训模块。</w:t>
      </w:r>
      <w:r w:rsidRPr="00286D85">
        <w:rPr>
          <w:rStyle w:val="FootnoteReference"/>
        </w:rPr>
        <w:footnoteReference w:id="133"/>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妇女参与权力下放</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170.  </w:t>
      </w:r>
      <w:r w:rsidRPr="00286D85">
        <w:rPr>
          <w:rFonts w:hint="eastAsia"/>
        </w:rPr>
        <w:t>作为东帝汶通过权力下放加快国家到村各级可持续经济增长和公正发展战略的一部分，政府通过国家行政部编制了关于《“各地区综合发展规划”的法令》，其中对地区和区以下各级实行权力下放和落实国家项目的权力、规划、执行和经费筹措作了规定。《法令》还规定，在村议会参加地区以下各级发展委员会的</w:t>
      </w:r>
      <w:r w:rsidRPr="00286D85">
        <w:rPr>
          <w:rFonts w:hint="eastAsia"/>
        </w:rPr>
        <w:t>3</w:t>
      </w:r>
      <w:r w:rsidRPr="00286D85">
        <w:rPr>
          <w:rFonts w:hint="eastAsia"/>
        </w:rPr>
        <w:t>名代表中，必须包括至少</w:t>
      </w:r>
      <w:r w:rsidRPr="00286D85">
        <w:rPr>
          <w:rFonts w:hint="eastAsia"/>
        </w:rPr>
        <w:t>1</w:t>
      </w:r>
      <w:r w:rsidRPr="00286D85">
        <w:rPr>
          <w:rFonts w:hint="eastAsia"/>
        </w:rPr>
        <w:t>名女性。</w:t>
      </w:r>
      <w:r w:rsidRPr="00286D85">
        <w:rPr>
          <w:rStyle w:val="FootnoteReference"/>
        </w:rPr>
        <w:footnoteReference w:id="134"/>
      </w:r>
    </w:p>
    <w:p w:rsidR="00FB76FB" w:rsidRPr="00286D85" w:rsidRDefault="00FB76FB" w:rsidP="00FB76FB">
      <w:pPr>
        <w:pStyle w:val="SingleTxt"/>
        <w:rPr>
          <w:rFonts w:hint="eastAsia"/>
        </w:rPr>
      </w:pPr>
      <w:r w:rsidRPr="00286D85">
        <w:rPr>
          <w:rFonts w:hint="eastAsia"/>
        </w:rPr>
        <w:t xml:space="preserve">171.  </w:t>
      </w:r>
      <w:r w:rsidRPr="00286D85">
        <w:rPr>
          <w:rFonts w:hint="eastAsia"/>
        </w:rPr>
        <w:t>民间社会也参与此项权力下放计划，加强妇女的积极参与。</w:t>
      </w:r>
      <w:r w:rsidRPr="00286D85">
        <w:rPr>
          <w:rFonts w:hint="eastAsia"/>
        </w:rPr>
        <w:t>2010</w:t>
      </w:r>
      <w:r w:rsidRPr="00286D85">
        <w:rPr>
          <w:rFonts w:hint="eastAsia"/>
        </w:rPr>
        <w:t>年以来，阿罗拉基金会在妇女署支持下，制定了“地区支持计划”，着重于社区赋予妇女权能并以村一级有潜力的妇女代表为目标。他们参加改变性别平等现状讨论项目，并同地方领导人、妇女非政府组织、议会议员和其他政府机构密切协作。</w:t>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妇女参政面临的障碍</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172.  </w:t>
      </w:r>
      <w:r w:rsidRPr="00286D85">
        <w:rPr>
          <w:rFonts w:hint="eastAsia"/>
        </w:rPr>
        <w:t>在东帝汶，妇女担任领导职务所面临的常见老大难问题有：同男子相比，教育和识字程度低；招聘方面受到歧视</w:t>
      </w:r>
      <w:r w:rsidRPr="00286D85">
        <w:rPr>
          <w:rFonts w:hint="eastAsia"/>
        </w:rPr>
        <w:t>(</w:t>
      </w:r>
      <w:r w:rsidRPr="00286D85">
        <w:rPr>
          <w:rFonts w:hint="eastAsia"/>
        </w:rPr>
        <w:t>参见关于就业的章节</w:t>
      </w:r>
      <w:r w:rsidRPr="00286D85">
        <w:rPr>
          <w:rFonts w:hint="eastAsia"/>
        </w:rPr>
        <w:t>)</w:t>
      </w:r>
      <w:r w:rsidRPr="00286D85">
        <w:rPr>
          <w:rFonts w:hint="eastAsia"/>
        </w:rPr>
        <w:t>；对妇女参与公共生活持有消极陈规定型观念和态度；对妇女在家中传统角色的态度；家庭和政党</w:t>
      </w:r>
      <w:r w:rsidRPr="00FB76FB">
        <w:rPr>
          <w:rFonts w:hint="eastAsia"/>
          <w:spacing w:val="2"/>
        </w:rPr>
        <w:t>不会提供多少支持，尤其是那些无政党支持、作为独立候选人参政的妇女，得到的支持更少；妇女之间缺少团结；妇女公民意识低，对于自己报名参选信心不足。</w:t>
      </w:r>
      <w:r w:rsidRPr="00FB76FB">
        <w:rPr>
          <w:rStyle w:val="FootnoteReference"/>
          <w:spacing w:val="2"/>
        </w:rPr>
        <w:footnoteReference w:id="135"/>
      </w:r>
    </w:p>
    <w:p w:rsidR="00FB76FB" w:rsidRPr="00286D85" w:rsidRDefault="00FB76FB" w:rsidP="00FB76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286D85">
        <w:rPr>
          <w:rFonts w:hint="eastAsia"/>
        </w:rPr>
        <w:tab/>
      </w:r>
      <w:r w:rsidRPr="00286D85">
        <w:rPr>
          <w:rFonts w:hint="eastAsia"/>
        </w:rPr>
        <w:tab/>
        <w:t>第8条：在国际一级的代表性和参与</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173.  2010</w:t>
      </w:r>
      <w:r w:rsidRPr="00286D85">
        <w:rPr>
          <w:rFonts w:hint="eastAsia"/>
        </w:rPr>
        <w:t>年，米莱娜·皮雷斯女士当选为消除对妇女歧视委员会</w:t>
      </w:r>
      <w:r w:rsidRPr="00286D85">
        <w:rPr>
          <w:rFonts w:hint="eastAsia"/>
        </w:rPr>
        <w:t>23</w:t>
      </w:r>
      <w:r w:rsidRPr="00286D85">
        <w:rPr>
          <w:rFonts w:hint="eastAsia"/>
        </w:rPr>
        <w:t>名专家之一。整个政府，包括时任东帝汶总统的若泽·拉莫斯·奥尔塔博士，都对东帝汶第一名代表入选国际条约机构感到欢欣鼓舞。</w:t>
      </w:r>
      <w:r w:rsidRPr="00286D85">
        <w:rPr>
          <w:rStyle w:val="FootnoteReference"/>
        </w:rPr>
        <w:footnoteReference w:id="136"/>
      </w:r>
      <w:r w:rsidRPr="00286D85">
        <w:rPr>
          <w:rFonts w:hint="eastAsia"/>
        </w:rPr>
        <w:t xml:space="preserve"> </w:t>
      </w:r>
      <w:r w:rsidRPr="00286D85">
        <w:rPr>
          <w:rFonts w:hint="eastAsia"/>
        </w:rPr>
        <w:t>重要的主管部门协同民间社会，在全国和国际层面上为此次选举携手协作，有力地表明大家致力于提高妇女地位。</w:t>
      </w:r>
    </w:p>
    <w:p w:rsidR="00FB76FB" w:rsidRPr="00286D85" w:rsidRDefault="00FB76FB" w:rsidP="00FB76FB">
      <w:pPr>
        <w:pStyle w:val="SingleTxt"/>
        <w:rPr>
          <w:rFonts w:hint="eastAsia"/>
        </w:rPr>
      </w:pPr>
      <w:r w:rsidRPr="00286D85">
        <w:rPr>
          <w:rFonts w:hint="eastAsia"/>
        </w:rPr>
        <w:t xml:space="preserve">174.  </w:t>
      </w:r>
      <w:r w:rsidRPr="00286D85">
        <w:rPr>
          <w:rFonts w:hint="eastAsia"/>
        </w:rPr>
        <w:t>艾米莉亚·皮雷斯女士于</w:t>
      </w:r>
      <w:r w:rsidRPr="00286D85">
        <w:rPr>
          <w:rFonts w:hint="eastAsia"/>
        </w:rPr>
        <w:t>2010</w:t>
      </w:r>
      <w:r w:rsidRPr="00286D85">
        <w:rPr>
          <w:rFonts w:hint="eastAsia"/>
        </w:rPr>
        <w:t>年当选</w:t>
      </w:r>
      <w:r w:rsidRPr="00286D85">
        <w:rPr>
          <w:rFonts w:hint="eastAsia"/>
        </w:rPr>
        <w:t>7</w:t>
      </w:r>
      <w:r w:rsidRPr="00286D85">
        <w:rPr>
          <w:rFonts w:hint="eastAsia"/>
        </w:rPr>
        <w:t>国</w:t>
      </w:r>
      <w:r w:rsidRPr="00286D85">
        <w:rPr>
          <w:rFonts w:hint="eastAsia"/>
        </w:rPr>
        <w:t>+</w:t>
      </w:r>
      <w:r w:rsidRPr="00286D85">
        <w:rPr>
          <w:rFonts w:hint="eastAsia"/>
        </w:rPr>
        <w:t>集团主席，为受冲突影响和冲突后国家发声。</w:t>
      </w:r>
      <w:r w:rsidRPr="00286D85">
        <w:rPr>
          <w:rFonts w:hint="eastAsia"/>
        </w:rPr>
        <w:t>2012</w:t>
      </w:r>
      <w:r w:rsidRPr="00286D85">
        <w:rPr>
          <w:rFonts w:hint="eastAsia"/>
        </w:rPr>
        <w:t>年</w:t>
      </w:r>
      <w:r w:rsidRPr="00286D85">
        <w:rPr>
          <w:rFonts w:hint="eastAsia"/>
        </w:rPr>
        <w:t>7</w:t>
      </w:r>
      <w:r w:rsidRPr="00286D85">
        <w:rPr>
          <w:rFonts w:hint="eastAsia"/>
        </w:rPr>
        <w:t>月，联合国秘书长潘基文又任命她出任有</w:t>
      </w:r>
      <w:r w:rsidRPr="00286D85">
        <w:rPr>
          <w:rFonts w:hint="eastAsia"/>
        </w:rPr>
        <w:t>26</w:t>
      </w:r>
      <w:r w:rsidRPr="00286D85">
        <w:rPr>
          <w:rFonts w:hint="eastAsia"/>
        </w:rPr>
        <w:t>名成员的高级别知名人士小组成员，就</w:t>
      </w:r>
      <w:r w:rsidRPr="00286D85">
        <w:rPr>
          <w:rFonts w:hint="eastAsia"/>
        </w:rPr>
        <w:t>2015</w:t>
      </w:r>
      <w:r w:rsidRPr="00286D85">
        <w:rPr>
          <w:rFonts w:hint="eastAsia"/>
        </w:rPr>
        <w:t>年后全球发展议程向联合国提供咨询意见。</w:t>
      </w:r>
      <w:r w:rsidRPr="00286D85">
        <w:rPr>
          <w:rStyle w:val="FootnoteReference"/>
        </w:rPr>
        <w:footnoteReference w:id="137"/>
      </w:r>
    </w:p>
    <w:p w:rsidR="00FB76FB" w:rsidRPr="00286D85" w:rsidRDefault="00FB76FB" w:rsidP="00FB76FB">
      <w:pPr>
        <w:pStyle w:val="SingleTxt"/>
        <w:rPr>
          <w:rFonts w:hint="eastAsia"/>
        </w:rPr>
      </w:pPr>
      <w:r w:rsidRPr="00286D85">
        <w:rPr>
          <w:rFonts w:hint="eastAsia"/>
        </w:rPr>
        <w:t xml:space="preserve">175.  </w:t>
      </w:r>
      <w:r w:rsidRPr="00286D85">
        <w:rPr>
          <w:rFonts w:hint="eastAsia"/>
        </w:rPr>
        <w:t>第四届宪法政府卫生部前副部长马达莱娜·汗杰姆·达科斯塔·苏亚雷斯女士被任命为世卫组织</w:t>
      </w:r>
      <w:r w:rsidRPr="00286D85">
        <w:rPr>
          <w:rFonts w:hint="eastAsia"/>
        </w:rPr>
        <w:t>2010</w:t>
      </w:r>
      <w:r>
        <w:rPr>
          <w:rFonts w:hint="eastAsia"/>
        </w:rPr>
        <w:t>-</w:t>
      </w:r>
      <w:r w:rsidRPr="00286D85">
        <w:rPr>
          <w:rFonts w:hint="eastAsia"/>
        </w:rPr>
        <w:t>2012</w:t>
      </w:r>
      <w:r w:rsidRPr="00286D85">
        <w:rPr>
          <w:rFonts w:hint="eastAsia"/>
        </w:rPr>
        <w:t>年执行局成员。</w:t>
      </w:r>
      <w:r w:rsidRPr="00286D85">
        <w:rPr>
          <w:rStyle w:val="FootnoteReference"/>
        </w:rPr>
        <w:footnoteReference w:id="138"/>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妇女代表东帝汶代表出使国外</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176.  </w:t>
      </w:r>
      <w:r w:rsidRPr="00286D85">
        <w:rPr>
          <w:rFonts w:hint="eastAsia"/>
        </w:rPr>
        <w:t>索菲娅·麦斯基塔·博尔热斯夫人阁下于</w:t>
      </w:r>
      <w:r w:rsidRPr="00286D85">
        <w:rPr>
          <w:rFonts w:hint="eastAsia"/>
        </w:rPr>
        <w:t>2010</w:t>
      </w:r>
      <w:r w:rsidRPr="00286D85">
        <w:rPr>
          <w:rFonts w:hint="eastAsia"/>
        </w:rPr>
        <w:t>年</w:t>
      </w:r>
      <w:r w:rsidRPr="00286D85">
        <w:rPr>
          <w:rFonts w:hint="eastAsia"/>
        </w:rPr>
        <w:t>3</w:t>
      </w:r>
      <w:r w:rsidRPr="00286D85">
        <w:rPr>
          <w:rFonts w:hint="eastAsia"/>
        </w:rPr>
        <w:t>月</w:t>
      </w:r>
      <w:r w:rsidRPr="00286D85">
        <w:rPr>
          <w:rFonts w:hint="eastAsia"/>
        </w:rPr>
        <w:t>4</w:t>
      </w:r>
      <w:r w:rsidRPr="00286D85">
        <w:rPr>
          <w:rFonts w:hint="eastAsia"/>
        </w:rPr>
        <w:t>日被任命为东帝汶常驻联合国代表</w:t>
      </w:r>
      <w:r w:rsidRPr="00286D85">
        <w:rPr>
          <w:rFonts w:hint="eastAsia"/>
        </w:rPr>
        <w:t>(</w:t>
      </w:r>
      <w:r w:rsidRPr="00286D85">
        <w:rPr>
          <w:rFonts w:hint="eastAsia"/>
        </w:rPr>
        <w:t>特命全权大使</w:t>
      </w:r>
      <w:r w:rsidRPr="00286D85">
        <w:rPr>
          <w:rFonts w:hint="eastAsia"/>
        </w:rPr>
        <w:t>)</w:t>
      </w:r>
      <w:r w:rsidRPr="00286D85">
        <w:rPr>
          <w:rFonts w:hint="eastAsia"/>
        </w:rPr>
        <w:t>，并被任命为妇女署执行局成员。</w:t>
      </w:r>
    </w:p>
    <w:p w:rsidR="00FB76FB" w:rsidRPr="00286D85" w:rsidRDefault="00FB76FB" w:rsidP="00FB76FB">
      <w:pPr>
        <w:pStyle w:val="SingleTxt"/>
        <w:rPr>
          <w:rFonts w:hint="eastAsia"/>
        </w:rPr>
      </w:pPr>
      <w:r w:rsidRPr="00286D85">
        <w:rPr>
          <w:rFonts w:hint="eastAsia"/>
        </w:rPr>
        <w:t xml:space="preserve">177.  </w:t>
      </w:r>
      <w:r w:rsidRPr="00286D85">
        <w:rPr>
          <w:rFonts w:hint="eastAsia"/>
        </w:rPr>
        <w:t>此外，对于东帝汶而言具有最重要政治经济意义的一些使团——即驻葡萄牙、中国和莫桑比克</w:t>
      </w:r>
      <w:r w:rsidRPr="00286D85">
        <w:rPr>
          <w:rFonts w:hint="eastAsia"/>
        </w:rPr>
        <w:t>(</w:t>
      </w:r>
      <w:r w:rsidRPr="00286D85">
        <w:rPr>
          <w:rFonts w:hint="eastAsia"/>
        </w:rPr>
        <w:t>兼负责安哥拉和南非</w:t>
      </w:r>
      <w:r w:rsidRPr="00286D85">
        <w:rPr>
          <w:rFonts w:hint="eastAsia"/>
        </w:rPr>
        <w:t>)</w:t>
      </w:r>
      <w:r w:rsidRPr="00286D85">
        <w:rPr>
          <w:rFonts w:hint="eastAsia"/>
        </w:rPr>
        <w:t>大使馆，以及驻巴厘</w:t>
      </w:r>
      <w:r w:rsidRPr="00286D85">
        <w:rPr>
          <w:rFonts w:hint="eastAsia"/>
        </w:rPr>
        <w:t>(</w:t>
      </w:r>
      <w:r w:rsidRPr="00286D85">
        <w:rPr>
          <w:rFonts w:hint="eastAsia"/>
        </w:rPr>
        <w:t>印度尼西亚</w:t>
      </w:r>
      <w:r w:rsidRPr="00286D85">
        <w:rPr>
          <w:rFonts w:hint="eastAsia"/>
        </w:rPr>
        <w:t>)</w:t>
      </w:r>
      <w:r w:rsidRPr="00286D85">
        <w:rPr>
          <w:rFonts w:hint="eastAsia"/>
        </w:rPr>
        <w:t>和悉尼</w:t>
      </w:r>
      <w:r w:rsidRPr="00286D85">
        <w:rPr>
          <w:rFonts w:hint="eastAsia"/>
        </w:rPr>
        <w:t>(</w:t>
      </w:r>
      <w:r w:rsidRPr="00286D85">
        <w:rPr>
          <w:rFonts w:hint="eastAsia"/>
        </w:rPr>
        <w:t>澳大利亚</w:t>
      </w:r>
      <w:r w:rsidRPr="00286D85">
        <w:rPr>
          <w:rFonts w:hint="eastAsia"/>
        </w:rPr>
        <w:t>)</w:t>
      </w:r>
      <w:r w:rsidRPr="00286D85">
        <w:rPr>
          <w:rFonts w:hint="eastAsia"/>
        </w:rPr>
        <w:t>领事馆——皆由女性领导。因此，驻外使团由女性担任首长</w:t>
      </w:r>
      <w:r w:rsidRPr="00286D85">
        <w:rPr>
          <w:rFonts w:hint="eastAsia"/>
        </w:rPr>
        <w:t>(</w:t>
      </w:r>
      <w:r w:rsidRPr="00286D85">
        <w:rPr>
          <w:rFonts w:hint="eastAsia"/>
        </w:rPr>
        <w:t>大使及领事级</w:t>
      </w:r>
      <w:r w:rsidRPr="00286D85">
        <w:rPr>
          <w:rFonts w:hint="eastAsia"/>
        </w:rPr>
        <w:t>)</w:t>
      </w:r>
      <w:r w:rsidRPr="00286D85">
        <w:rPr>
          <w:rFonts w:hint="eastAsia"/>
        </w:rPr>
        <w:t>的占</w:t>
      </w:r>
      <w:r w:rsidRPr="00286D85">
        <w:rPr>
          <w:rFonts w:hint="eastAsia"/>
        </w:rPr>
        <w:t>35%</w:t>
      </w:r>
      <w:r w:rsidRPr="00286D85">
        <w:rPr>
          <w:rFonts w:hint="eastAsia"/>
        </w:rPr>
        <w:t>，而妇女在整体外交人员队伍中所占比例为</w:t>
      </w:r>
      <w:r w:rsidRPr="00286D85">
        <w:rPr>
          <w:rFonts w:hint="eastAsia"/>
        </w:rPr>
        <w:t>36.5%</w:t>
      </w:r>
      <w:r w:rsidRPr="00286D85">
        <w:rPr>
          <w:rFonts w:hint="eastAsia"/>
        </w:rPr>
        <w:t>。</w:t>
      </w:r>
      <w:r w:rsidRPr="00286D85">
        <w:rPr>
          <w:rStyle w:val="FootnoteReference"/>
        </w:rPr>
        <w:footnoteReference w:id="139"/>
      </w:r>
    </w:p>
    <w:p w:rsidR="00FB76FB" w:rsidRPr="00286D85" w:rsidRDefault="00FB76FB" w:rsidP="00FB76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第9条：国籍</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178.  </w:t>
      </w:r>
      <w:r w:rsidRPr="00286D85">
        <w:rPr>
          <w:rFonts w:hint="eastAsia"/>
        </w:rPr>
        <w:t>本节没有新的改动。我们提及东帝汶初始报告的《共同核心文件》，</w:t>
      </w:r>
      <w:r w:rsidRPr="00286D85">
        <w:rPr>
          <w:rFonts w:hint="eastAsia"/>
        </w:rPr>
        <w:t>J(A)</w:t>
      </w:r>
      <w:r w:rsidRPr="00286D85">
        <w:rPr>
          <w:rFonts w:hint="eastAsia"/>
        </w:rPr>
        <w:t>节，《国籍权——公民身份权平等》。</w:t>
      </w:r>
    </w:p>
    <w:p w:rsidR="00FB76FB" w:rsidRPr="00286D85" w:rsidRDefault="00FB76FB" w:rsidP="00FB76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第10条：教育</w:t>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政策和法律框架</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179.  </w:t>
      </w:r>
      <w:r w:rsidRPr="00286D85">
        <w:rPr>
          <w:rFonts w:hint="eastAsia"/>
        </w:rPr>
        <w:t>在上一届宪法政府期间，起草并执行了</w:t>
      </w:r>
      <w:r w:rsidRPr="00286D85">
        <w:rPr>
          <w:rFonts w:hint="eastAsia"/>
        </w:rPr>
        <w:t>12</w:t>
      </w:r>
      <w:r w:rsidRPr="00286D85">
        <w:rPr>
          <w:rFonts w:hint="eastAsia"/>
        </w:rPr>
        <w:t>年基础教育和普通中等教育中每一年级的全国课程。</w:t>
      </w:r>
      <w:r w:rsidRPr="00286D85">
        <w:rPr>
          <w:rStyle w:val="FootnoteReference"/>
        </w:rPr>
        <w:footnoteReference w:id="140"/>
      </w:r>
      <w:r w:rsidRPr="00286D85">
        <w:rPr>
          <w:rFonts w:hint="eastAsia"/>
        </w:rPr>
        <w:t xml:space="preserve"> </w:t>
      </w:r>
      <w:r w:rsidRPr="00286D85">
        <w:rPr>
          <w:rFonts w:hint="eastAsia"/>
        </w:rPr>
        <w:t>按照《</w:t>
      </w:r>
      <w:r w:rsidRPr="00286D85">
        <w:rPr>
          <w:rFonts w:hint="eastAsia"/>
        </w:rPr>
        <w:t>2011-2030</w:t>
      </w:r>
      <w:r w:rsidRPr="00286D85">
        <w:rPr>
          <w:rFonts w:hint="eastAsia"/>
        </w:rPr>
        <w:t>年全国战略发展规划》，政府把教育作为国家优先发展的最重要部门之一。在此方面，第四届宪法政府还起草和核准了《</w:t>
      </w:r>
      <w:r w:rsidRPr="00286D85">
        <w:rPr>
          <w:rFonts w:hint="eastAsia"/>
        </w:rPr>
        <w:t>2011-2030</w:t>
      </w:r>
      <w:r w:rsidRPr="00286D85">
        <w:rPr>
          <w:rFonts w:hint="eastAsia"/>
        </w:rPr>
        <w:t>年全国教育战略规划》，普及教育机会。</w:t>
      </w:r>
      <w:r w:rsidRPr="00286D85">
        <w:rPr>
          <w:rStyle w:val="FootnoteReference"/>
        </w:rPr>
        <w:footnoteReference w:id="141"/>
      </w:r>
    </w:p>
    <w:p w:rsidR="00FB76FB" w:rsidRPr="00286D85" w:rsidRDefault="00FB76FB" w:rsidP="00FB76FB">
      <w:pPr>
        <w:pStyle w:val="SingleTxt"/>
        <w:rPr>
          <w:rFonts w:hint="eastAsia"/>
        </w:rPr>
      </w:pPr>
      <w:r w:rsidRPr="00286D85">
        <w:rPr>
          <w:rFonts w:hint="eastAsia"/>
        </w:rPr>
        <w:t xml:space="preserve">180.  </w:t>
      </w:r>
      <w:r w:rsidRPr="00286D85">
        <w:rPr>
          <w:rFonts w:hint="eastAsia"/>
        </w:rPr>
        <w:t>《</w:t>
      </w:r>
      <w:r w:rsidRPr="00286D85">
        <w:rPr>
          <w:rFonts w:hint="eastAsia"/>
        </w:rPr>
        <w:t>2011-2030</w:t>
      </w:r>
      <w:r w:rsidRPr="00286D85">
        <w:rPr>
          <w:rFonts w:hint="eastAsia"/>
        </w:rPr>
        <w:t>年国家教育战略规划》的</w:t>
      </w:r>
      <w:r w:rsidRPr="00286D85">
        <w:rPr>
          <w:rFonts w:hint="eastAsia"/>
        </w:rPr>
        <w:t>13</w:t>
      </w:r>
      <w:r w:rsidRPr="00286D85">
        <w:rPr>
          <w:rFonts w:hint="eastAsia"/>
        </w:rPr>
        <w:t>个教育优先领域中，有一节专门讨论“社会包容性”问题，保证男女平等享有教育和职业培训机会。</w:t>
      </w:r>
      <w:r w:rsidRPr="00286D85">
        <w:rPr>
          <w:rStyle w:val="FootnoteReference"/>
        </w:rPr>
        <w:footnoteReference w:id="142"/>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妇女参与教育</w:t>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正规教育</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181.  </w:t>
      </w:r>
      <w:r w:rsidRPr="00286D85">
        <w:rPr>
          <w:rFonts w:hint="eastAsia"/>
        </w:rPr>
        <w:t>东帝汶的目标，是到</w:t>
      </w:r>
      <w:r w:rsidRPr="00286D85">
        <w:rPr>
          <w:rFonts w:hint="eastAsia"/>
        </w:rPr>
        <w:t>2015</w:t>
      </w:r>
      <w:r w:rsidRPr="00286D85">
        <w:rPr>
          <w:rFonts w:hint="eastAsia"/>
        </w:rPr>
        <w:t>年让</w:t>
      </w:r>
      <w:r w:rsidRPr="00286D85">
        <w:rPr>
          <w:rFonts w:hint="eastAsia"/>
        </w:rPr>
        <w:t>88%</w:t>
      </w:r>
      <w:r w:rsidRPr="00286D85">
        <w:rPr>
          <w:rFonts w:hint="eastAsia"/>
        </w:rPr>
        <w:t>的适龄儿童就读于</w:t>
      </w:r>
      <w:r w:rsidRPr="00286D85">
        <w:rPr>
          <w:rFonts w:hint="eastAsia"/>
        </w:rPr>
        <w:t>1</w:t>
      </w:r>
      <w:r w:rsidRPr="00286D85">
        <w:rPr>
          <w:rFonts w:hint="eastAsia"/>
        </w:rPr>
        <w:t>至</w:t>
      </w:r>
      <w:r w:rsidRPr="00286D85">
        <w:rPr>
          <w:rFonts w:hint="eastAsia"/>
        </w:rPr>
        <w:t>6</w:t>
      </w:r>
      <w:r w:rsidRPr="00286D85">
        <w:rPr>
          <w:rFonts w:hint="eastAsia"/>
        </w:rPr>
        <w:t>年级。</w:t>
      </w:r>
      <w:r w:rsidRPr="00286D85">
        <w:rPr>
          <w:rFonts w:hint="eastAsia"/>
        </w:rPr>
        <w:t>2011</w:t>
      </w:r>
      <w:r w:rsidRPr="00286D85">
        <w:rPr>
          <w:rFonts w:hint="eastAsia"/>
        </w:rPr>
        <w:t>年，东帝汶超过了这一数字，</w:t>
      </w:r>
      <w:r w:rsidRPr="00286D85">
        <w:rPr>
          <w:rFonts w:hint="eastAsia"/>
        </w:rPr>
        <w:t>90%</w:t>
      </w:r>
      <w:r w:rsidRPr="00286D85">
        <w:rPr>
          <w:rFonts w:hint="eastAsia"/>
        </w:rPr>
        <w:t>的适龄儿童接受基础教育，</w:t>
      </w:r>
      <w:r w:rsidRPr="00286D85">
        <w:rPr>
          <w:rStyle w:val="FootnoteReference"/>
        </w:rPr>
        <w:footnoteReference w:id="143"/>
      </w:r>
      <w:r w:rsidRPr="00286D85">
        <w:rPr>
          <w:rFonts w:hint="eastAsia"/>
        </w:rPr>
        <w:t xml:space="preserve"> </w:t>
      </w:r>
      <w:r w:rsidRPr="00286D85">
        <w:rPr>
          <w:rFonts w:hint="eastAsia"/>
        </w:rPr>
        <w:t>而</w:t>
      </w:r>
      <w:r w:rsidRPr="00286D85">
        <w:rPr>
          <w:rFonts w:hint="eastAsia"/>
        </w:rPr>
        <w:t>2008</w:t>
      </w:r>
      <w:r w:rsidRPr="00286D85">
        <w:rPr>
          <w:rFonts w:hint="eastAsia"/>
        </w:rPr>
        <w:t>年这一比例为</w:t>
      </w:r>
      <w:r w:rsidRPr="00286D85">
        <w:rPr>
          <w:rFonts w:hint="eastAsia"/>
        </w:rPr>
        <w:t>83%</w:t>
      </w:r>
      <w:r w:rsidRPr="00286D85">
        <w:rPr>
          <w:rFonts w:hint="eastAsia"/>
        </w:rPr>
        <w:t>。然而，总体而言，男生人数多于女生，因为中小学每</w:t>
      </w:r>
      <w:r w:rsidRPr="00286D85">
        <w:rPr>
          <w:rFonts w:hint="eastAsia"/>
        </w:rPr>
        <w:t>10</w:t>
      </w:r>
      <w:r w:rsidRPr="00286D85">
        <w:rPr>
          <w:rFonts w:hint="eastAsia"/>
        </w:rPr>
        <w:t>名男生，只有</w:t>
      </w:r>
      <w:r w:rsidRPr="00286D85">
        <w:rPr>
          <w:rFonts w:hint="eastAsia"/>
        </w:rPr>
        <w:t>9</w:t>
      </w:r>
      <w:r w:rsidRPr="00286D85">
        <w:rPr>
          <w:rFonts w:hint="eastAsia"/>
        </w:rPr>
        <w:t>名女生</w:t>
      </w:r>
      <w:r w:rsidRPr="00286D85">
        <w:rPr>
          <w:rFonts w:hint="eastAsia"/>
        </w:rPr>
        <w:t>(52%</w:t>
      </w:r>
      <w:r w:rsidRPr="00286D85">
        <w:rPr>
          <w:rFonts w:hint="eastAsia"/>
        </w:rPr>
        <w:t>男生</w:t>
      </w:r>
      <w:r w:rsidRPr="00286D85">
        <w:rPr>
          <w:rFonts w:hint="eastAsia"/>
        </w:rPr>
        <w:t>/48%</w:t>
      </w:r>
      <w:r w:rsidRPr="00286D85">
        <w:rPr>
          <w:rFonts w:hint="eastAsia"/>
        </w:rPr>
        <w:t>女生</w:t>
      </w:r>
      <w:r w:rsidRPr="00286D85">
        <w:rPr>
          <w:rFonts w:hint="eastAsia"/>
        </w:rPr>
        <w:t>)</w:t>
      </w:r>
      <w:r w:rsidRPr="00286D85">
        <w:rPr>
          <w:rFonts w:hint="eastAsia"/>
        </w:rPr>
        <w:t>。</w:t>
      </w:r>
      <w:r w:rsidRPr="00286D85">
        <w:rPr>
          <w:rStyle w:val="FootnoteReference"/>
        </w:rPr>
        <w:footnoteReference w:id="144"/>
      </w:r>
    </w:p>
    <w:p w:rsidR="00FB76FB" w:rsidRPr="00286D85" w:rsidRDefault="00FB76FB" w:rsidP="00FB76FB">
      <w:pPr>
        <w:pStyle w:val="SingleTxt"/>
        <w:rPr>
          <w:rFonts w:hint="eastAsia"/>
        </w:rPr>
      </w:pPr>
      <w:r w:rsidRPr="00286D85">
        <w:rPr>
          <w:rFonts w:hint="eastAsia"/>
        </w:rPr>
        <w:t xml:space="preserve">182.  </w:t>
      </w:r>
      <w:r w:rsidRPr="00286D85">
        <w:rPr>
          <w:rFonts w:hint="eastAsia"/>
        </w:rPr>
        <w:t>就高中</w:t>
      </w:r>
      <w:r w:rsidRPr="00286D85">
        <w:rPr>
          <w:rFonts w:hint="eastAsia"/>
        </w:rPr>
        <w:t>(</w:t>
      </w:r>
      <w:r w:rsidRPr="00286D85">
        <w:rPr>
          <w:rFonts w:hint="eastAsia"/>
        </w:rPr>
        <w:t>普通中学</w:t>
      </w:r>
      <w:r w:rsidRPr="00286D85">
        <w:rPr>
          <w:rFonts w:hint="eastAsia"/>
        </w:rPr>
        <w:t>)</w:t>
      </w:r>
      <w:r w:rsidRPr="00286D85">
        <w:rPr>
          <w:rFonts w:hint="eastAsia"/>
        </w:rPr>
        <w:t>和技术教育</w:t>
      </w:r>
      <w:r w:rsidRPr="00286D85">
        <w:rPr>
          <w:rFonts w:hint="eastAsia"/>
        </w:rPr>
        <w:t>(</w:t>
      </w:r>
      <w:r w:rsidRPr="00286D85">
        <w:rPr>
          <w:rFonts w:hint="eastAsia"/>
        </w:rPr>
        <w:t>专业技术学校</w:t>
      </w:r>
      <w:r w:rsidRPr="00286D85">
        <w:rPr>
          <w:rFonts w:hint="eastAsia"/>
        </w:rPr>
        <w:t>)</w:t>
      </w:r>
      <w:r w:rsidRPr="00286D85">
        <w:rPr>
          <w:rFonts w:hint="eastAsia"/>
        </w:rPr>
        <w:t>而言，约有</w:t>
      </w:r>
      <w:r w:rsidRPr="00286D85">
        <w:rPr>
          <w:rFonts w:hint="eastAsia"/>
        </w:rPr>
        <w:t>20</w:t>
      </w:r>
      <w:r>
        <w:rPr>
          <w:rFonts w:hint="eastAsia"/>
        </w:rPr>
        <w:t xml:space="preserve"> </w:t>
      </w:r>
      <w:r w:rsidRPr="00286D85">
        <w:rPr>
          <w:rFonts w:hint="eastAsia"/>
        </w:rPr>
        <w:t>603</w:t>
      </w:r>
      <w:r w:rsidRPr="00286D85">
        <w:rPr>
          <w:rFonts w:hint="eastAsia"/>
        </w:rPr>
        <w:t>名男生</w:t>
      </w:r>
      <w:r w:rsidRPr="00286D85">
        <w:rPr>
          <w:rFonts w:hint="eastAsia"/>
        </w:rPr>
        <w:t>(49.4%)</w:t>
      </w:r>
      <w:r w:rsidRPr="00286D85">
        <w:rPr>
          <w:rFonts w:hint="eastAsia"/>
        </w:rPr>
        <w:t>和</w:t>
      </w:r>
      <w:r w:rsidRPr="00286D85">
        <w:rPr>
          <w:rFonts w:hint="eastAsia"/>
        </w:rPr>
        <w:t>21</w:t>
      </w:r>
      <w:r>
        <w:rPr>
          <w:rFonts w:hint="eastAsia"/>
        </w:rPr>
        <w:t xml:space="preserve"> </w:t>
      </w:r>
      <w:r w:rsidRPr="00286D85">
        <w:rPr>
          <w:rFonts w:hint="eastAsia"/>
        </w:rPr>
        <w:t>107</w:t>
      </w:r>
      <w:r w:rsidRPr="00286D85">
        <w:rPr>
          <w:rFonts w:hint="eastAsia"/>
        </w:rPr>
        <w:t>名女生</w:t>
      </w:r>
      <w:r w:rsidRPr="00286D85">
        <w:rPr>
          <w:rFonts w:hint="eastAsia"/>
        </w:rPr>
        <w:t>(50.6%)</w:t>
      </w:r>
      <w:r w:rsidRPr="00286D85">
        <w:rPr>
          <w:rFonts w:hint="eastAsia"/>
        </w:rPr>
        <w:t>在读，这就是说，按照教育部数据，中学在读女生人数稍多于男生。</w:t>
      </w:r>
      <w:r w:rsidRPr="00286D85">
        <w:rPr>
          <w:rStyle w:val="FootnoteReference"/>
        </w:rPr>
        <w:footnoteReference w:id="145"/>
      </w:r>
      <w:r w:rsidRPr="00286D85">
        <w:rPr>
          <w:rFonts w:hint="eastAsia"/>
        </w:rPr>
        <w:t xml:space="preserve"> 2010</w:t>
      </w:r>
      <w:r w:rsidRPr="00286D85">
        <w:rPr>
          <w:rFonts w:hint="eastAsia"/>
        </w:rPr>
        <w:t>年人口普查显示，实际入学率稍有差异，中学女生占</w:t>
      </w:r>
      <w:r w:rsidRPr="00286D85">
        <w:rPr>
          <w:rFonts w:hint="eastAsia"/>
        </w:rPr>
        <w:t>48%</w:t>
      </w:r>
      <w:r w:rsidRPr="00286D85">
        <w:rPr>
          <w:rFonts w:hint="eastAsia"/>
        </w:rPr>
        <w:t>，男生占</w:t>
      </w:r>
      <w:r w:rsidRPr="00286D85">
        <w:rPr>
          <w:rFonts w:hint="eastAsia"/>
        </w:rPr>
        <w:t>52%</w:t>
      </w:r>
      <w:r w:rsidRPr="00286D85">
        <w:rPr>
          <w:rFonts w:hint="eastAsia"/>
        </w:rPr>
        <w:t>。</w:t>
      </w:r>
      <w:r w:rsidRPr="00286D85">
        <w:rPr>
          <w:rStyle w:val="FootnoteReference"/>
        </w:rPr>
        <w:footnoteReference w:id="146"/>
      </w:r>
      <w:r w:rsidRPr="00286D85">
        <w:rPr>
          <w:rFonts w:hint="eastAsia"/>
        </w:rPr>
        <w:t xml:space="preserve"> (</w:t>
      </w:r>
      <w:r w:rsidRPr="00286D85">
        <w:rPr>
          <w:rFonts w:hint="eastAsia"/>
        </w:rPr>
        <w:t>见附件表</w:t>
      </w:r>
      <w:r w:rsidRPr="00286D85">
        <w:rPr>
          <w:rFonts w:hint="eastAsia"/>
        </w:rPr>
        <w:t>2</w:t>
      </w:r>
      <w:r w:rsidRPr="00286D85">
        <w:rPr>
          <w:rFonts w:hint="eastAsia"/>
        </w:rPr>
        <w:t>和</w:t>
      </w:r>
      <w:r w:rsidRPr="00286D85">
        <w:rPr>
          <w:rFonts w:hint="eastAsia"/>
        </w:rPr>
        <w:t>3)</w:t>
      </w:r>
    </w:p>
    <w:p w:rsidR="00FB76FB" w:rsidRPr="00286D85" w:rsidRDefault="00FB76FB" w:rsidP="00FB76FB">
      <w:pPr>
        <w:pStyle w:val="SingleTxt"/>
        <w:rPr>
          <w:rFonts w:hint="eastAsia"/>
        </w:rPr>
      </w:pPr>
      <w:r w:rsidRPr="00286D85">
        <w:rPr>
          <w:rFonts w:hint="eastAsia"/>
        </w:rPr>
        <w:t>183.  2010</w:t>
      </w:r>
      <w:r w:rsidRPr="00286D85">
        <w:rPr>
          <w:rFonts w:hint="eastAsia"/>
        </w:rPr>
        <w:t>年人口普查显示，在义务基础教育期间，男女生入学率大致相等。具体而言，每</w:t>
      </w:r>
      <w:r w:rsidRPr="00286D85">
        <w:rPr>
          <w:rFonts w:hint="eastAsia"/>
        </w:rPr>
        <w:t>100</w:t>
      </w:r>
      <w:r w:rsidRPr="00286D85">
        <w:rPr>
          <w:rFonts w:hint="eastAsia"/>
        </w:rPr>
        <w:t>名小学男生，就有</w:t>
      </w:r>
      <w:r w:rsidRPr="00286D85">
        <w:rPr>
          <w:rFonts w:hint="eastAsia"/>
        </w:rPr>
        <w:t>98.9</w:t>
      </w:r>
      <w:r w:rsidRPr="00286D85">
        <w:rPr>
          <w:rFonts w:hint="eastAsia"/>
        </w:rPr>
        <w:t>名女生。初中阶段情况基本类似，每</w:t>
      </w:r>
      <w:r w:rsidRPr="00286D85">
        <w:rPr>
          <w:rFonts w:hint="eastAsia"/>
        </w:rPr>
        <w:t>100</w:t>
      </w:r>
      <w:r w:rsidRPr="00286D85">
        <w:rPr>
          <w:rFonts w:hint="eastAsia"/>
        </w:rPr>
        <w:t>名男生，就有</w:t>
      </w:r>
      <w:r w:rsidRPr="00286D85">
        <w:rPr>
          <w:rFonts w:hint="eastAsia"/>
        </w:rPr>
        <w:t>102</w:t>
      </w:r>
      <w:r w:rsidRPr="00286D85">
        <w:rPr>
          <w:rFonts w:hint="eastAsia"/>
        </w:rPr>
        <w:t>名女生。直到中学，男生才具有较高的入学率，每</w:t>
      </w:r>
      <w:r w:rsidRPr="00286D85">
        <w:rPr>
          <w:rFonts w:hint="eastAsia"/>
        </w:rPr>
        <w:t>100</w:t>
      </w:r>
      <w:r w:rsidRPr="00286D85">
        <w:rPr>
          <w:rFonts w:hint="eastAsia"/>
        </w:rPr>
        <w:t>名男生有</w:t>
      </w:r>
      <w:r w:rsidRPr="00286D85">
        <w:rPr>
          <w:rFonts w:hint="eastAsia"/>
        </w:rPr>
        <w:t>92</w:t>
      </w:r>
      <w:r w:rsidRPr="00286D85">
        <w:rPr>
          <w:rFonts w:hint="eastAsia"/>
        </w:rPr>
        <w:t>名女生。</w:t>
      </w:r>
      <w:r w:rsidRPr="00286D85">
        <w:rPr>
          <w:rStyle w:val="FootnoteReference"/>
        </w:rPr>
        <w:footnoteReference w:id="147"/>
      </w:r>
    </w:p>
    <w:p w:rsidR="00FB76FB" w:rsidRPr="00286D85" w:rsidRDefault="00FB76FB" w:rsidP="00FB76FB">
      <w:pPr>
        <w:pStyle w:val="SingleTxt"/>
        <w:rPr>
          <w:rFonts w:hint="eastAsia"/>
        </w:rPr>
      </w:pPr>
      <w:r w:rsidRPr="00286D85">
        <w:rPr>
          <w:rFonts w:hint="eastAsia"/>
        </w:rPr>
        <w:t xml:space="preserve">184.  </w:t>
      </w:r>
      <w:r w:rsidRPr="00286D85">
        <w:rPr>
          <w:rFonts w:hint="eastAsia"/>
        </w:rPr>
        <w:t>总体而言，辍学的儿童依然不少。辍学儿童中，</w:t>
      </w:r>
      <w:r w:rsidRPr="00286D85">
        <w:rPr>
          <w:rFonts w:hint="eastAsia"/>
        </w:rPr>
        <w:t>70%</w:t>
      </w:r>
      <w:r w:rsidRPr="00286D85">
        <w:rPr>
          <w:rFonts w:hint="eastAsia"/>
        </w:rPr>
        <w:t>是在</w:t>
      </w:r>
      <w:r w:rsidRPr="00286D85">
        <w:rPr>
          <w:rFonts w:hint="eastAsia"/>
        </w:rPr>
        <w:t>9</w:t>
      </w:r>
      <w:r w:rsidRPr="00286D85">
        <w:rPr>
          <w:rFonts w:hint="eastAsia"/>
        </w:rPr>
        <w:t>岁前离校；小学头两年辍学率最高。另外，总体而言，儿童完成其基础教育的时间太长，要读完</w:t>
      </w:r>
      <w:r w:rsidRPr="00286D85">
        <w:rPr>
          <w:rFonts w:hint="eastAsia"/>
        </w:rPr>
        <w:t>6</w:t>
      </w:r>
      <w:r w:rsidRPr="00286D85">
        <w:rPr>
          <w:rFonts w:hint="eastAsia"/>
        </w:rPr>
        <w:t>年级，平均要花</w:t>
      </w:r>
      <w:r w:rsidRPr="00286D85">
        <w:rPr>
          <w:rFonts w:hint="eastAsia"/>
        </w:rPr>
        <w:t>11.2</w:t>
      </w:r>
      <w:r w:rsidRPr="00286D85">
        <w:rPr>
          <w:rFonts w:hint="eastAsia"/>
        </w:rPr>
        <w:t>年。</w:t>
      </w:r>
      <w:r w:rsidRPr="00286D85">
        <w:rPr>
          <w:rStyle w:val="FootnoteReference"/>
        </w:rPr>
        <w:footnoteReference w:id="148"/>
      </w:r>
    </w:p>
    <w:p w:rsidR="00FB76FB" w:rsidRPr="00286D85" w:rsidRDefault="00FB76FB" w:rsidP="00FB76FB">
      <w:pPr>
        <w:pStyle w:val="SingleTxt"/>
        <w:rPr>
          <w:rFonts w:hint="eastAsia"/>
        </w:rPr>
      </w:pPr>
      <w:r w:rsidRPr="00286D85">
        <w:rPr>
          <w:rFonts w:hint="eastAsia"/>
        </w:rPr>
        <w:t xml:space="preserve">185.  </w:t>
      </w:r>
      <w:r w:rsidRPr="00286D85">
        <w:rPr>
          <w:rFonts w:hint="eastAsia"/>
        </w:rPr>
        <w:t>政府在早期教育方面作出努力，计划设立</w:t>
      </w:r>
      <w:r w:rsidRPr="00286D85">
        <w:rPr>
          <w:rFonts w:hint="eastAsia"/>
        </w:rPr>
        <w:t>150</w:t>
      </w:r>
      <w:r w:rsidRPr="00286D85">
        <w:rPr>
          <w:rFonts w:hint="eastAsia"/>
        </w:rPr>
        <w:t>所新的学前设施，尤其是着眼于农村地区儿童，以方便</w:t>
      </w:r>
      <w:r w:rsidRPr="00286D85">
        <w:rPr>
          <w:rFonts w:hint="eastAsia"/>
        </w:rPr>
        <w:t>3</w:t>
      </w:r>
      <w:r w:rsidRPr="00286D85">
        <w:rPr>
          <w:rFonts w:hint="eastAsia"/>
        </w:rPr>
        <w:t>岁以上儿童接受早期教育，主要地有利于女孩克服学校偏远的障碍和上学途中安全问题。</w:t>
      </w:r>
      <w:r w:rsidRPr="00286D85">
        <w:rPr>
          <w:rStyle w:val="FootnoteReference"/>
        </w:rPr>
        <w:footnoteReference w:id="149"/>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非正规教育和扫盲</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186.  </w:t>
      </w:r>
      <w:r w:rsidRPr="00286D85">
        <w:rPr>
          <w:rFonts w:hint="eastAsia"/>
        </w:rPr>
        <w:t>政府认为，扫除文盲是东帝汶消除贫穷的重大步骤。因此，</w:t>
      </w:r>
      <w:r w:rsidRPr="00286D85">
        <w:rPr>
          <w:rFonts w:hint="eastAsia"/>
        </w:rPr>
        <w:t>2008</w:t>
      </w:r>
      <w:r w:rsidRPr="00286D85">
        <w:rPr>
          <w:rFonts w:hint="eastAsia"/>
        </w:rPr>
        <w:t>年以来，在东帝汶所有</w:t>
      </w:r>
      <w:r w:rsidRPr="00286D85">
        <w:rPr>
          <w:rFonts w:hint="eastAsia"/>
        </w:rPr>
        <w:t>13</w:t>
      </w:r>
      <w:r w:rsidRPr="00286D85">
        <w:rPr>
          <w:rFonts w:hint="eastAsia"/>
        </w:rPr>
        <w:t>个地区都开展了继续教育活动，其中吸纳了国家识字运动计划、扫盲后课程以及基础教育和同等学历计划。教育部在教科文组织、儿童基金会和世界银行支持下，在三个地区</w:t>
      </w:r>
      <w:r w:rsidRPr="00286D85">
        <w:rPr>
          <w:rFonts w:hint="eastAsia"/>
        </w:rPr>
        <w:t>(</w:t>
      </w:r>
      <w:r w:rsidRPr="00286D85">
        <w:rPr>
          <w:rFonts w:hint="eastAsia"/>
        </w:rPr>
        <w:t>即巴扎尔特特</w:t>
      </w:r>
      <w:r w:rsidRPr="00286D85">
        <w:rPr>
          <w:rFonts w:hint="eastAsia"/>
        </w:rPr>
        <w:t>(</w:t>
      </w:r>
      <w:r w:rsidRPr="00286D85">
        <w:rPr>
          <w:rFonts w:hint="eastAsia"/>
        </w:rPr>
        <w:t>利逵萨地区</w:t>
      </w:r>
      <w:r w:rsidRPr="00286D85">
        <w:rPr>
          <w:rFonts w:hint="eastAsia"/>
        </w:rPr>
        <w:t>)</w:t>
      </w:r>
      <w:r w:rsidRPr="00286D85">
        <w:rPr>
          <w:rFonts w:hint="eastAsia"/>
        </w:rPr>
        <w:t>、伊里拉帕</w:t>
      </w:r>
      <w:r w:rsidRPr="00286D85">
        <w:rPr>
          <w:rFonts w:hint="eastAsia"/>
        </w:rPr>
        <w:t>(</w:t>
      </w:r>
      <w:r w:rsidRPr="00286D85">
        <w:rPr>
          <w:rFonts w:hint="eastAsia"/>
        </w:rPr>
        <w:t>洛斯帕洛斯</w:t>
      </w:r>
      <w:r w:rsidRPr="00286D85">
        <w:rPr>
          <w:rFonts w:hint="eastAsia"/>
        </w:rPr>
        <w:t>)</w:t>
      </w:r>
      <w:r w:rsidRPr="00286D85">
        <w:rPr>
          <w:rFonts w:hint="eastAsia"/>
        </w:rPr>
        <w:t>和克拉拉斯</w:t>
      </w:r>
      <w:r w:rsidRPr="00286D85">
        <w:rPr>
          <w:rFonts w:hint="eastAsia"/>
        </w:rPr>
        <w:t>(</w:t>
      </w:r>
      <w:r w:rsidRPr="00286D85">
        <w:rPr>
          <w:rFonts w:hint="eastAsia"/>
        </w:rPr>
        <w:t>维克克地区</w:t>
      </w:r>
      <w:r w:rsidRPr="00286D85">
        <w:rPr>
          <w:rFonts w:hint="eastAsia"/>
        </w:rPr>
        <w:t>)</w:t>
      </w:r>
      <w:r w:rsidRPr="00286D85">
        <w:rPr>
          <w:rFonts w:hint="eastAsia"/>
        </w:rPr>
        <w:t>设立了社区学习中心。</w:t>
      </w:r>
      <w:r w:rsidRPr="00286D85">
        <w:rPr>
          <w:rStyle w:val="FootnoteReference"/>
        </w:rPr>
        <w:footnoteReference w:id="150"/>
      </w:r>
      <w:r w:rsidRPr="00286D85">
        <w:rPr>
          <w:rFonts w:hint="eastAsia"/>
        </w:rPr>
        <w:t xml:space="preserve"> (</w:t>
      </w:r>
      <w:r w:rsidRPr="00286D85">
        <w:rPr>
          <w:rFonts w:hint="eastAsia"/>
        </w:rPr>
        <w:t>见附件表</w:t>
      </w:r>
      <w:r w:rsidRPr="00286D85">
        <w:rPr>
          <w:rFonts w:hint="eastAsia"/>
        </w:rPr>
        <w:t>4)</w:t>
      </w:r>
    </w:p>
    <w:p w:rsidR="00FB76FB" w:rsidRPr="00286D85" w:rsidRDefault="00FB76FB" w:rsidP="00FB76FB">
      <w:pPr>
        <w:pStyle w:val="SingleTxt"/>
        <w:rPr>
          <w:rFonts w:hint="eastAsia"/>
        </w:rPr>
      </w:pPr>
      <w:r w:rsidRPr="00286D85">
        <w:rPr>
          <w:rFonts w:hint="eastAsia"/>
        </w:rPr>
        <w:t>187.  2007</w:t>
      </w:r>
      <w:r w:rsidRPr="00286D85">
        <w:rPr>
          <w:rFonts w:hint="eastAsia"/>
        </w:rPr>
        <w:t>年启动的全国识字教育计划为成人教育提供基本识字，其中花</w:t>
      </w:r>
      <w:r w:rsidRPr="00286D85">
        <w:rPr>
          <w:rFonts w:hint="eastAsia"/>
        </w:rPr>
        <w:t>3</w:t>
      </w:r>
      <w:r w:rsidRPr="00286D85">
        <w:rPr>
          <w:rFonts w:hint="eastAsia"/>
        </w:rPr>
        <w:t>个月期间学习古巴“是的，我能”</w:t>
      </w:r>
      <w:r w:rsidRPr="00286D85">
        <w:rPr>
          <w:rFonts w:hint="eastAsia"/>
        </w:rPr>
        <w:t>(Sim Eu Posso)</w:t>
      </w:r>
      <w:r w:rsidRPr="00286D85">
        <w:rPr>
          <w:rFonts w:hint="eastAsia"/>
        </w:rPr>
        <w:t>教育模式，教授读书写字，旨在</w:t>
      </w:r>
      <w:r w:rsidRPr="00286D85">
        <w:rPr>
          <w:rFonts w:hint="eastAsia"/>
        </w:rPr>
        <w:t>2015</w:t>
      </w:r>
      <w:r w:rsidRPr="00286D85">
        <w:rPr>
          <w:rFonts w:hint="eastAsia"/>
        </w:rPr>
        <w:t>年前全国实现扫盲。</w:t>
      </w:r>
      <w:r w:rsidRPr="00286D85">
        <w:rPr>
          <w:rStyle w:val="FootnoteReference"/>
        </w:rPr>
        <w:footnoteReference w:id="151"/>
      </w:r>
    </w:p>
    <w:p w:rsidR="00FB76FB" w:rsidRPr="00286D85" w:rsidRDefault="00FB76FB" w:rsidP="00FB76FB">
      <w:pPr>
        <w:pStyle w:val="SingleTxt"/>
        <w:rPr>
          <w:rFonts w:hint="eastAsia"/>
        </w:rPr>
      </w:pPr>
      <w:r w:rsidRPr="00286D85">
        <w:rPr>
          <w:rFonts w:hint="eastAsia"/>
        </w:rPr>
        <w:t xml:space="preserve">188.  </w:t>
      </w:r>
      <w:r w:rsidRPr="00286D85">
        <w:rPr>
          <w:rFonts w:hint="eastAsia"/>
        </w:rPr>
        <w:t>教育部报告称，</w:t>
      </w:r>
      <w:r w:rsidRPr="00286D85">
        <w:rPr>
          <w:rFonts w:hint="eastAsia"/>
        </w:rPr>
        <w:t>2011-2012</w:t>
      </w:r>
      <w:r w:rsidRPr="00286D85">
        <w:rPr>
          <w:rFonts w:hint="eastAsia"/>
        </w:rPr>
        <w:t>年期间，</w:t>
      </w:r>
      <w:r w:rsidRPr="00286D85">
        <w:rPr>
          <w:rFonts w:hint="eastAsia"/>
        </w:rPr>
        <w:t>300 000</w:t>
      </w:r>
      <w:r w:rsidRPr="00286D85">
        <w:rPr>
          <w:rFonts w:hint="eastAsia"/>
        </w:rPr>
        <w:t>名男女参加了这一扫盲计划，</w:t>
      </w:r>
      <w:r w:rsidRPr="00286D85">
        <w:rPr>
          <w:rFonts w:hint="eastAsia"/>
        </w:rPr>
        <w:t>2013</w:t>
      </w:r>
      <w:r w:rsidRPr="00286D85">
        <w:rPr>
          <w:rFonts w:hint="eastAsia"/>
        </w:rPr>
        <w:t>年宣布</w:t>
      </w:r>
      <w:r w:rsidRPr="00286D85">
        <w:rPr>
          <w:rFonts w:hint="eastAsia"/>
        </w:rPr>
        <w:t>204 463</w:t>
      </w:r>
      <w:r w:rsidRPr="00286D85">
        <w:rPr>
          <w:rFonts w:hint="eastAsia"/>
        </w:rPr>
        <w:t>人脱盲。虽然继续教育局的官方统计数字尚未发布，但据估计，妇女占参与总人数的</w:t>
      </w:r>
      <w:r w:rsidRPr="00286D85">
        <w:rPr>
          <w:rFonts w:hint="eastAsia"/>
        </w:rPr>
        <w:t>65%</w:t>
      </w:r>
      <w:r w:rsidRPr="00286D85">
        <w:rPr>
          <w:rFonts w:hint="eastAsia"/>
        </w:rPr>
        <w:t>。</w:t>
      </w:r>
      <w:r w:rsidRPr="00286D85">
        <w:rPr>
          <w:rStyle w:val="FootnoteReference"/>
        </w:rPr>
        <w:footnoteReference w:id="152"/>
      </w:r>
    </w:p>
    <w:p w:rsidR="00FB76FB" w:rsidRPr="00286D85" w:rsidRDefault="00FB76FB" w:rsidP="00FB76FB">
      <w:pPr>
        <w:pStyle w:val="SingleTxt"/>
        <w:rPr>
          <w:rFonts w:hint="eastAsia"/>
        </w:rPr>
      </w:pPr>
      <w:r w:rsidRPr="00286D85">
        <w:rPr>
          <w:rFonts w:hint="eastAsia"/>
        </w:rPr>
        <w:t>189</w:t>
      </w:r>
      <w:r w:rsidRPr="00286D85">
        <w:rPr>
          <w:rFonts w:hint="eastAsia"/>
        </w:rPr>
        <w:t>。</w:t>
      </w:r>
      <w:r w:rsidRPr="00286D85">
        <w:rPr>
          <w:rFonts w:hint="eastAsia"/>
        </w:rPr>
        <w:t xml:space="preserve">  </w:t>
      </w:r>
      <w:r w:rsidRPr="00286D85">
        <w:rPr>
          <w:rFonts w:hint="eastAsia"/>
        </w:rPr>
        <w:t>在扫盲计划第二阶段，计划建立</w:t>
      </w:r>
      <w:r w:rsidRPr="00286D85">
        <w:rPr>
          <w:rFonts w:hint="eastAsia"/>
        </w:rPr>
        <w:t>62</w:t>
      </w:r>
      <w:r w:rsidRPr="00286D85">
        <w:rPr>
          <w:rFonts w:hint="eastAsia"/>
        </w:rPr>
        <w:t>个社区学习中心，覆盖东帝汶所有</w:t>
      </w:r>
      <w:r w:rsidRPr="00286D85">
        <w:rPr>
          <w:rFonts w:hint="eastAsia"/>
        </w:rPr>
        <w:t>65</w:t>
      </w:r>
      <w:r w:rsidRPr="00286D85">
        <w:rPr>
          <w:rFonts w:hint="eastAsia"/>
        </w:rPr>
        <w:t>个分区。</w:t>
      </w:r>
      <w:r w:rsidRPr="00286D85">
        <w:rPr>
          <w:rStyle w:val="FootnoteReference"/>
        </w:rPr>
        <w:footnoteReference w:id="153"/>
      </w:r>
      <w:r w:rsidRPr="00286D85">
        <w:rPr>
          <w:rFonts w:hint="eastAsia"/>
        </w:rPr>
        <w:t xml:space="preserve"> </w:t>
      </w:r>
      <w:r w:rsidRPr="00286D85">
        <w:rPr>
          <w:rFonts w:hint="eastAsia"/>
        </w:rPr>
        <w:t>这一第二阶段始于</w:t>
      </w:r>
      <w:r w:rsidRPr="00286D85">
        <w:rPr>
          <w:rFonts w:hint="eastAsia"/>
        </w:rPr>
        <w:t>2013</w:t>
      </w:r>
      <w:r w:rsidRPr="00286D85">
        <w:rPr>
          <w:rFonts w:hint="eastAsia"/>
        </w:rPr>
        <w:t>年初，目的是加强非学龄人员</w:t>
      </w:r>
      <w:r w:rsidRPr="00286D85">
        <w:rPr>
          <w:rFonts w:hint="eastAsia"/>
        </w:rPr>
        <w:t>(14</w:t>
      </w:r>
      <w:r w:rsidRPr="00286D85">
        <w:rPr>
          <w:rFonts w:hint="eastAsia"/>
        </w:rPr>
        <w:t>岁至成人</w:t>
      </w:r>
      <w:r w:rsidRPr="00286D85">
        <w:rPr>
          <w:rFonts w:hint="eastAsia"/>
        </w:rPr>
        <w:t>)</w:t>
      </w:r>
      <w:r w:rsidRPr="00286D85">
        <w:rPr>
          <w:rFonts w:hint="eastAsia"/>
        </w:rPr>
        <w:t>的读写技能，为此举办了“</w:t>
      </w:r>
      <w:r w:rsidRPr="00286D85">
        <w:rPr>
          <w:rFonts w:hint="eastAsia"/>
        </w:rPr>
        <w:t>Passo em Frente</w:t>
      </w:r>
      <w:r w:rsidRPr="00286D85">
        <w:rPr>
          <w:rFonts w:hint="eastAsia"/>
        </w:rPr>
        <w:t>”</w:t>
      </w:r>
      <w:r w:rsidRPr="00286D85">
        <w:rPr>
          <w:rFonts w:hint="eastAsia"/>
        </w:rPr>
        <w:t>(</w:t>
      </w:r>
      <w:r w:rsidRPr="00286D85">
        <w:rPr>
          <w:rFonts w:hint="eastAsia"/>
        </w:rPr>
        <w:t>从前面通过</w:t>
      </w:r>
      <w:r w:rsidRPr="00286D85">
        <w:rPr>
          <w:rFonts w:hint="eastAsia"/>
        </w:rPr>
        <w:t>)</w:t>
      </w:r>
      <w:r w:rsidRPr="00286D85">
        <w:rPr>
          <w:rFonts w:hint="eastAsia"/>
        </w:rPr>
        <w:t>计划</w:t>
      </w:r>
      <w:r w:rsidRPr="00286D85">
        <w:rPr>
          <w:rFonts w:hint="eastAsia"/>
        </w:rPr>
        <w:t>(</w:t>
      </w:r>
      <w:r w:rsidRPr="00286D85">
        <w:rPr>
          <w:rFonts w:hint="eastAsia"/>
        </w:rPr>
        <w:t>标志着从基本识字过渡</w:t>
      </w:r>
      <w:r w:rsidRPr="00286D85">
        <w:rPr>
          <w:rFonts w:hint="eastAsia"/>
        </w:rPr>
        <w:t>)</w:t>
      </w:r>
      <w:r w:rsidRPr="00286D85">
        <w:rPr>
          <w:rFonts w:hint="eastAsia"/>
        </w:rPr>
        <w:t>和最后的“</w:t>
      </w:r>
      <w:r w:rsidRPr="00286D85">
        <w:rPr>
          <w:rFonts w:hint="eastAsia"/>
        </w:rPr>
        <w:t>a Caminho</w:t>
      </w:r>
      <w:r w:rsidRPr="00286D85">
        <w:rPr>
          <w:rFonts w:hint="eastAsia"/>
        </w:rPr>
        <w:t>”</w:t>
      </w:r>
      <w:r w:rsidRPr="00286D85">
        <w:rPr>
          <w:rFonts w:hint="eastAsia"/>
        </w:rPr>
        <w:t>(</w:t>
      </w:r>
      <w:r w:rsidRPr="00286D85">
        <w:rPr>
          <w:rFonts w:hint="eastAsia"/>
        </w:rPr>
        <w:t>在路上</w:t>
      </w:r>
      <w:r w:rsidRPr="00286D85">
        <w:rPr>
          <w:rFonts w:hint="eastAsia"/>
        </w:rPr>
        <w:t>)</w:t>
      </w:r>
      <w:r w:rsidRPr="00286D85">
        <w:rPr>
          <w:rFonts w:hint="eastAsia"/>
        </w:rPr>
        <w:t>计划，并有可能利用基础教育领域的国家计划“</w:t>
      </w:r>
      <w:r w:rsidRPr="00286D85">
        <w:rPr>
          <w:rFonts w:hint="eastAsia"/>
        </w:rPr>
        <w:t>Equivalencia</w:t>
      </w:r>
      <w:r w:rsidRPr="00286D85">
        <w:rPr>
          <w:rFonts w:hint="eastAsia"/>
        </w:rPr>
        <w:t>”</w:t>
      </w:r>
      <w:r w:rsidRPr="00286D85">
        <w:rPr>
          <w:rFonts w:hint="eastAsia"/>
        </w:rPr>
        <w:t>(</w:t>
      </w:r>
      <w:r w:rsidRPr="00286D85">
        <w:rPr>
          <w:rFonts w:hint="eastAsia"/>
        </w:rPr>
        <w:t>同等学历计划</w:t>
      </w:r>
      <w:r w:rsidRPr="00286D85">
        <w:rPr>
          <w:rFonts w:hint="eastAsia"/>
        </w:rPr>
        <w:t>)</w:t>
      </w:r>
      <w:r w:rsidRPr="00286D85">
        <w:rPr>
          <w:rFonts w:hint="eastAsia"/>
        </w:rPr>
        <w:t>。</w:t>
      </w:r>
      <w:r w:rsidRPr="00286D85">
        <w:rPr>
          <w:rStyle w:val="FootnoteReference"/>
        </w:rPr>
        <w:footnoteReference w:id="154"/>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女孩辍学及其原因</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190.  </w:t>
      </w:r>
      <w:r w:rsidRPr="00286D85">
        <w:rPr>
          <w:rFonts w:hint="eastAsia"/>
        </w:rPr>
        <w:t>辍学率高，在提高学生入学率方面存在困难，这可以归因于好几个因素，如：学校设施不充分，包括缺乏清洁用水和卫生设施；缺少合格教师；早婚以及意外怀孕；语言障碍，因为大多数课本都以葡萄牙语编写；校园暴力，包括性暴力。</w:t>
      </w:r>
      <w:r w:rsidRPr="00286D85">
        <w:rPr>
          <w:rStyle w:val="FootnoteReference"/>
        </w:rPr>
        <w:footnoteReference w:id="155"/>
      </w:r>
    </w:p>
    <w:p w:rsidR="00FB76FB" w:rsidRPr="00286D85" w:rsidRDefault="00FB76FB" w:rsidP="00FB76FB">
      <w:pPr>
        <w:pStyle w:val="SingleTxt"/>
        <w:rPr>
          <w:rFonts w:hint="eastAsia"/>
        </w:rPr>
      </w:pPr>
      <w:r w:rsidRPr="00286D85">
        <w:rPr>
          <w:rFonts w:hint="eastAsia"/>
        </w:rPr>
        <w:t xml:space="preserve">191.  </w:t>
      </w:r>
      <w:r w:rsidRPr="00286D85">
        <w:rPr>
          <w:rFonts w:hint="eastAsia"/>
        </w:rPr>
        <w:t>在美援署和援外社国际协会的支持下，教育部正在实施学校防止辍学试验计划——这是一个多国三年计划，旨在减少中小学辍学率。该计划于</w:t>
      </w:r>
      <w:r w:rsidRPr="00286D85">
        <w:rPr>
          <w:rFonts w:hint="eastAsia"/>
        </w:rPr>
        <w:t>2012</w:t>
      </w:r>
      <w:r w:rsidRPr="00286D85">
        <w:rPr>
          <w:rFonts w:hint="eastAsia"/>
        </w:rPr>
        <w:t>年初开始实施，现在在</w:t>
      </w:r>
      <w:r w:rsidRPr="00286D85">
        <w:rPr>
          <w:rFonts w:hint="eastAsia"/>
        </w:rPr>
        <w:t>5</w:t>
      </w:r>
      <w:r w:rsidRPr="00286D85">
        <w:rPr>
          <w:rFonts w:hint="eastAsia"/>
        </w:rPr>
        <w:t>个地区几乎</w:t>
      </w:r>
      <w:r w:rsidRPr="00286D85">
        <w:rPr>
          <w:rFonts w:hint="eastAsia"/>
        </w:rPr>
        <w:t>200</w:t>
      </w:r>
      <w:r w:rsidRPr="00286D85">
        <w:rPr>
          <w:rFonts w:hint="eastAsia"/>
        </w:rPr>
        <w:t>所学校运行。</w:t>
      </w:r>
      <w:r w:rsidRPr="00286D85">
        <w:rPr>
          <w:rStyle w:val="FootnoteReference"/>
          <w:spacing w:val="6"/>
        </w:rPr>
        <w:footnoteReference w:id="156"/>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返校机制</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spacing w:line="300" w:lineRule="exact"/>
        <w:rPr>
          <w:rFonts w:hint="eastAsia"/>
        </w:rPr>
      </w:pPr>
      <w:r w:rsidRPr="00286D85">
        <w:rPr>
          <w:rFonts w:hint="eastAsia"/>
        </w:rPr>
        <w:t xml:space="preserve">192.  </w:t>
      </w:r>
      <w:r w:rsidRPr="00286D85">
        <w:rPr>
          <w:rFonts w:hint="eastAsia"/>
        </w:rPr>
        <w:t>教育部普通中等教育国家局表示，女生辍学，大多涉及以下原因：意外怀孕，女孩教育方面的传统观念，期末考试不及格，生病，在一些罕见的情形下，性暴力。</w:t>
      </w:r>
      <w:r w:rsidRPr="00286D85">
        <w:rPr>
          <w:rStyle w:val="FootnoteReference"/>
        </w:rPr>
        <w:footnoteReference w:id="157"/>
      </w:r>
    </w:p>
    <w:p w:rsidR="00FB76FB" w:rsidRPr="00286D85" w:rsidRDefault="00FB76FB" w:rsidP="00FB76FB">
      <w:pPr>
        <w:pStyle w:val="SingleTxt"/>
        <w:spacing w:line="300" w:lineRule="exact"/>
        <w:rPr>
          <w:rFonts w:hint="eastAsia"/>
        </w:rPr>
      </w:pPr>
      <w:r w:rsidRPr="00286D85">
        <w:rPr>
          <w:rFonts w:hint="eastAsia"/>
        </w:rPr>
        <w:t xml:space="preserve">193.  </w:t>
      </w:r>
      <w:r w:rsidRPr="00286D85">
        <w:rPr>
          <w:rFonts w:hint="eastAsia"/>
        </w:rPr>
        <w:t>尚无政府制定的官方返校政策</w:t>
      </w:r>
      <w:r w:rsidRPr="00286D85">
        <w:rPr>
          <w:rFonts w:hint="eastAsia"/>
        </w:rPr>
        <w:t>(</w:t>
      </w:r>
      <w:r w:rsidRPr="00286D85">
        <w:rPr>
          <w:rFonts w:hint="eastAsia"/>
        </w:rPr>
        <w:t>就十几岁少女怀孕而言</w:t>
      </w:r>
      <w:r w:rsidRPr="00286D85">
        <w:rPr>
          <w:rFonts w:hint="eastAsia"/>
        </w:rPr>
        <w:t>)</w:t>
      </w:r>
      <w:r w:rsidRPr="00286D85">
        <w:rPr>
          <w:rFonts w:hint="eastAsia"/>
        </w:rPr>
        <w:t>。然而，已经实施了临时机制，便利学生返校，如女生生育后转往其他学校</w:t>
      </w:r>
      <w:r w:rsidRPr="00286D85">
        <w:rPr>
          <w:rFonts w:hint="eastAsia"/>
        </w:rPr>
        <w:t>(</w:t>
      </w:r>
      <w:r w:rsidRPr="00286D85">
        <w:rPr>
          <w:rFonts w:hint="eastAsia"/>
        </w:rPr>
        <w:t>应学生出于社会文化问题提出的请求</w:t>
      </w:r>
      <w:r w:rsidRPr="00286D85">
        <w:rPr>
          <w:rFonts w:hint="eastAsia"/>
        </w:rPr>
        <w:t>)</w:t>
      </w:r>
      <w:r w:rsidRPr="00286D85">
        <w:rPr>
          <w:rFonts w:hint="eastAsia"/>
        </w:rPr>
        <w:t>，并为怀孕女生安排特别的时间地点参加期末考试</w:t>
      </w:r>
      <w:r w:rsidRPr="00286D85">
        <w:rPr>
          <w:rFonts w:hint="eastAsia"/>
        </w:rPr>
        <w:t>(</w:t>
      </w:r>
      <w:r w:rsidRPr="00286D85">
        <w:rPr>
          <w:rFonts w:hint="eastAsia"/>
        </w:rPr>
        <w:t>以避免来自其他同学的压力和不安全感</w:t>
      </w:r>
      <w:r w:rsidRPr="00286D85">
        <w:rPr>
          <w:rFonts w:hint="eastAsia"/>
        </w:rPr>
        <w:t>)</w:t>
      </w:r>
      <w:r w:rsidRPr="00286D85">
        <w:rPr>
          <w:rFonts w:hint="eastAsia"/>
        </w:rPr>
        <w:t>。</w:t>
      </w:r>
      <w:r w:rsidRPr="00286D85">
        <w:rPr>
          <w:rStyle w:val="FootnoteReference"/>
        </w:rPr>
        <w:t xml:space="preserve"> </w:t>
      </w:r>
      <w:r w:rsidRPr="00286D85">
        <w:rPr>
          <w:rStyle w:val="FootnoteReference"/>
        </w:rPr>
        <w:footnoteReference w:id="158"/>
      </w:r>
    </w:p>
    <w:p w:rsidR="00FB76FB" w:rsidRPr="00286D85" w:rsidRDefault="00FB76FB" w:rsidP="00FB76FB">
      <w:pPr>
        <w:pStyle w:val="SingleTxt"/>
        <w:spacing w:line="300" w:lineRule="exact"/>
        <w:rPr>
          <w:rFonts w:hint="eastAsia"/>
        </w:rPr>
      </w:pPr>
      <w:r w:rsidRPr="00286D85">
        <w:rPr>
          <w:rFonts w:hint="eastAsia"/>
        </w:rPr>
        <w:t xml:space="preserve">194.  </w:t>
      </w:r>
      <w:r w:rsidRPr="00286D85">
        <w:rPr>
          <w:rFonts w:hint="eastAsia"/>
        </w:rPr>
        <w:t>《儿童守则》初稿目前已报部长会议审批，其中载有让怀孕学生返校的规定，禁止“以怀孕为由采取任何纪律行动”，并且要求国家“从制度上确保怀孕学生及母亲能够入学、继续并完成学业”</w:t>
      </w:r>
      <w:r w:rsidRPr="00286D85">
        <w:rPr>
          <w:rFonts w:hint="eastAsia"/>
        </w:rPr>
        <w:t>(</w:t>
      </w:r>
      <w:r w:rsidRPr="00286D85">
        <w:rPr>
          <w:rFonts w:hint="eastAsia"/>
        </w:rPr>
        <w:t>第</w:t>
      </w:r>
      <w:r w:rsidRPr="00286D85">
        <w:rPr>
          <w:rFonts w:hint="eastAsia"/>
        </w:rPr>
        <w:t>31</w:t>
      </w:r>
      <w:r w:rsidRPr="00286D85">
        <w:rPr>
          <w:rFonts w:hint="eastAsia"/>
        </w:rPr>
        <w:t>条</w:t>
      </w:r>
      <w:r w:rsidRPr="00286D85">
        <w:rPr>
          <w:rFonts w:hint="eastAsia"/>
        </w:rPr>
        <w:t>)</w:t>
      </w:r>
      <w:r w:rsidRPr="00286D85">
        <w:rPr>
          <w:rFonts w:hint="eastAsia"/>
        </w:rPr>
        <w:t>。</w:t>
      </w:r>
      <w:r w:rsidRPr="00286D85">
        <w:rPr>
          <w:rStyle w:val="FootnoteReference"/>
        </w:rPr>
        <w:footnoteReference w:id="159"/>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改进学校的优质教学</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spacing w:line="300" w:lineRule="exact"/>
        <w:rPr>
          <w:rFonts w:hint="eastAsia"/>
        </w:rPr>
      </w:pPr>
      <w:r w:rsidRPr="00286D85">
        <w:rPr>
          <w:rFonts w:hint="eastAsia"/>
        </w:rPr>
        <w:t xml:space="preserve">195.  </w:t>
      </w:r>
      <w:r w:rsidRPr="00286D85">
        <w:rPr>
          <w:rFonts w:hint="eastAsia"/>
        </w:rPr>
        <w:t>根据</w:t>
      </w:r>
      <w:r w:rsidRPr="00286D85">
        <w:rPr>
          <w:rFonts w:hint="eastAsia"/>
        </w:rPr>
        <w:t>2011</w:t>
      </w:r>
      <w:r w:rsidRPr="00286D85">
        <w:rPr>
          <w:rFonts w:hint="eastAsia"/>
        </w:rPr>
        <w:t>年《全国人力发展方案报告》，</w:t>
      </w:r>
      <w:r w:rsidRPr="00286D85">
        <w:rPr>
          <w:rFonts w:hint="eastAsia"/>
        </w:rPr>
        <w:t>2007</w:t>
      </w:r>
      <w:r w:rsidRPr="00286D85">
        <w:rPr>
          <w:rFonts w:hint="eastAsia"/>
        </w:rPr>
        <w:t>年，东帝汶</w:t>
      </w:r>
      <w:r w:rsidRPr="00286D85">
        <w:rPr>
          <w:rFonts w:hint="eastAsia"/>
        </w:rPr>
        <w:t>12 000</w:t>
      </w:r>
      <w:r w:rsidRPr="00286D85">
        <w:rPr>
          <w:rFonts w:hint="eastAsia"/>
        </w:rPr>
        <w:t>名教师中，按照东帝汶《国家教育法》所确定的标准，有</w:t>
      </w:r>
      <w:r w:rsidRPr="00286D85">
        <w:rPr>
          <w:rFonts w:hint="eastAsia"/>
        </w:rPr>
        <w:t>75%</w:t>
      </w:r>
      <w:r w:rsidRPr="00286D85">
        <w:rPr>
          <w:rFonts w:hint="eastAsia"/>
        </w:rPr>
        <w:t>不合格。合格教师人数不足，助长了辍学率。</w:t>
      </w:r>
      <w:r w:rsidRPr="00286D85">
        <w:rPr>
          <w:rFonts w:hint="eastAsia"/>
        </w:rPr>
        <w:t>2008</w:t>
      </w:r>
      <w:r w:rsidRPr="00286D85">
        <w:rPr>
          <w:rFonts w:hint="eastAsia"/>
        </w:rPr>
        <w:t>年，政府采取对策，为</w:t>
      </w:r>
      <w:r w:rsidRPr="00286D85">
        <w:rPr>
          <w:rFonts w:hint="eastAsia"/>
        </w:rPr>
        <w:t>3 000</w:t>
      </w:r>
      <w:r w:rsidRPr="00286D85">
        <w:rPr>
          <w:rFonts w:hint="eastAsia"/>
        </w:rPr>
        <w:t>名教师提供了强化培训。</w:t>
      </w:r>
      <w:r w:rsidRPr="00286D85">
        <w:rPr>
          <w:rFonts w:hint="eastAsia"/>
        </w:rPr>
        <w:t>2009</w:t>
      </w:r>
      <w:r w:rsidRPr="00286D85">
        <w:rPr>
          <w:rFonts w:hint="eastAsia"/>
        </w:rPr>
        <w:t>年，该计划推广到其余的</w:t>
      </w:r>
      <w:r w:rsidRPr="00286D85">
        <w:rPr>
          <w:rFonts w:hint="eastAsia"/>
        </w:rPr>
        <w:t>9 000</w:t>
      </w:r>
      <w:r w:rsidRPr="00286D85">
        <w:rPr>
          <w:rFonts w:hint="eastAsia"/>
        </w:rPr>
        <w:t>名教师。</w:t>
      </w:r>
      <w:r w:rsidRPr="00286D85">
        <w:rPr>
          <w:rFonts w:hint="eastAsia"/>
        </w:rPr>
        <w:t>2011</w:t>
      </w:r>
      <w:r>
        <w:rPr>
          <w:rFonts w:hint="eastAsia"/>
        </w:rPr>
        <w:t>-</w:t>
      </w:r>
      <w:r w:rsidRPr="00286D85">
        <w:rPr>
          <w:rFonts w:hint="eastAsia"/>
        </w:rPr>
        <w:t>2012</w:t>
      </w:r>
      <w:r w:rsidRPr="00286D85">
        <w:rPr>
          <w:rFonts w:hint="eastAsia"/>
        </w:rPr>
        <w:t>年，有</w:t>
      </w:r>
      <w:r w:rsidRPr="00286D85">
        <w:rPr>
          <w:rFonts w:hint="eastAsia"/>
        </w:rPr>
        <w:t>617</w:t>
      </w:r>
      <w:r w:rsidRPr="00286D85">
        <w:rPr>
          <w:rFonts w:hint="eastAsia"/>
        </w:rPr>
        <w:t>名教师学完了本科课程，</w:t>
      </w:r>
      <w:r w:rsidRPr="00286D85">
        <w:rPr>
          <w:rFonts w:hint="eastAsia"/>
        </w:rPr>
        <w:t>36</w:t>
      </w:r>
      <w:r w:rsidRPr="00286D85">
        <w:rPr>
          <w:rFonts w:hint="eastAsia"/>
        </w:rPr>
        <w:t>名教师目前正在参加研究生学习。这些强化培训计划所有教员现在都要参加，而且是一项持续举措。</w:t>
      </w:r>
      <w:r w:rsidRPr="00286D85">
        <w:rPr>
          <w:rStyle w:val="FootnoteReference"/>
        </w:rPr>
        <w:footnoteReference w:id="160"/>
      </w:r>
    </w:p>
    <w:p w:rsidR="00FB76FB" w:rsidRPr="00286D85" w:rsidRDefault="00FB76FB" w:rsidP="00FB76FB">
      <w:pPr>
        <w:pStyle w:val="SingleTxt"/>
        <w:spacing w:line="300" w:lineRule="exact"/>
        <w:rPr>
          <w:rFonts w:hint="eastAsia"/>
        </w:rPr>
      </w:pPr>
      <w:r w:rsidRPr="00286D85">
        <w:rPr>
          <w:rFonts w:hint="eastAsia"/>
        </w:rPr>
        <w:t xml:space="preserve">196.  </w:t>
      </w:r>
      <w:r w:rsidRPr="00286D85">
        <w:rPr>
          <w:rFonts w:hint="eastAsia"/>
        </w:rPr>
        <w:t>教育部同葡萄牙使团合作，还于</w:t>
      </w:r>
      <w:r w:rsidRPr="00286D85">
        <w:rPr>
          <w:rFonts w:hint="eastAsia"/>
        </w:rPr>
        <w:t>2011</w:t>
      </w:r>
      <w:r w:rsidRPr="00286D85">
        <w:rPr>
          <w:rFonts w:hint="eastAsia"/>
        </w:rPr>
        <w:t>年成立了国家讲师及教育专业人员培训所，以方便为各级教育培训教师。</w:t>
      </w:r>
      <w:r w:rsidRPr="00286D85">
        <w:rPr>
          <w:rFonts w:hint="eastAsia"/>
        </w:rPr>
        <w:t>2011</w:t>
      </w:r>
      <w:r w:rsidRPr="00286D85">
        <w:rPr>
          <w:rFonts w:hint="eastAsia"/>
        </w:rPr>
        <w:t>年，共有</w:t>
      </w:r>
      <w:r w:rsidRPr="00286D85">
        <w:rPr>
          <w:rFonts w:hint="eastAsia"/>
        </w:rPr>
        <w:t>375</w:t>
      </w:r>
      <w:r w:rsidRPr="00286D85">
        <w:rPr>
          <w:rFonts w:hint="eastAsia"/>
        </w:rPr>
        <w:t>名教师毕业并获得学士学位，</w:t>
      </w:r>
      <w:r w:rsidRPr="00286D85">
        <w:rPr>
          <w:rFonts w:hint="eastAsia"/>
        </w:rPr>
        <w:t>2012</w:t>
      </w:r>
      <w:r w:rsidRPr="00286D85">
        <w:rPr>
          <w:rFonts w:hint="eastAsia"/>
        </w:rPr>
        <w:t>年，约</w:t>
      </w:r>
      <w:r w:rsidRPr="00286D85">
        <w:rPr>
          <w:rFonts w:hint="eastAsia"/>
        </w:rPr>
        <w:t>1</w:t>
      </w:r>
      <w:r>
        <w:rPr>
          <w:rFonts w:hint="eastAsia"/>
        </w:rPr>
        <w:t xml:space="preserve"> </w:t>
      </w:r>
      <w:r w:rsidRPr="00286D85">
        <w:rPr>
          <w:rFonts w:hint="eastAsia"/>
        </w:rPr>
        <w:t>206</w:t>
      </w:r>
      <w:r w:rsidRPr="00286D85">
        <w:rPr>
          <w:rFonts w:hint="eastAsia"/>
        </w:rPr>
        <w:t>人从高校毕业。</w:t>
      </w:r>
      <w:r w:rsidRPr="00286D85">
        <w:rPr>
          <w:rStyle w:val="FootnoteReference"/>
        </w:rPr>
        <w:footnoteReference w:id="161"/>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学生及家长协作</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197.  </w:t>
      </w:r>
      <w:r w:rsidRPr="00286D85">
        <w:rPr>
          <w:rFonts w:hint="eastAsia"/>
        </w:rPr>
        <w:t>出于许多原因，包括改进学校的总体管理，降低辍学率以及改进教育环境，教育部在其</w:t>
      </w:r>
      <w:r w:rsidRPr="00286D85">
        <w:rPr>
          <w:rFonts w:hint="eastAsia"/>
        </w:rPr>
        <w:t>2013</w:t>
      </w:r>
      <w:r w:rsidRPr="00286D85">
        <w:rPr>
          <w:rFonts w:hint="eastAsia"/>
        </w:rPr>
        <w:t>年年度计划中致力于加强各种结构并制定设立学生和家长理事会协会的规则。</w:t>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女生奖学金计划</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198.  </w:t>
      </w:r>
      <w:r w:rsidRPr="00286D85">
        <w:rPr>
          <w:rFonts w:hint="eastAsia"/>
        </w:rPr>
        <w:t>教育部从</w:t>
      </w:r>
      <w:r w:rsidRPr="00286D85">
        <w:rPr>
          <w:rFonts w:hint="eastAsia"/>
        </w:rPr>
        <w:t>2009</w:t>
      </w:r>
      <w:r w:rsidRPr="00286D85">
        <w:rPr>
          <w:rFonts w:hint="eastAsia"/>
        </w:rPr>
        <w:t>年至</w:t>
      </w:r>
      <w:r w:rsidRPr="00286D85">
        <w:rPr>
          <w:rFonts w:hint="eastAsia"/>
        </w:rPr>
        <w:t>2013</w:t>
      </w:r>
      <w:r w:rsidRPr="00286D85">
        <w:rPr>
          <w:rFonts w:hint="eastAsia"/>
        </w:rPr>
        <w:t>年为东帝汶的男子和妇女提供奖学金，以便出国接受高等教育，包括读本科、硕士和博士。正如附件中的表格所示，此类奖学金大多授予男子</w:t>
      </w:r>
      <w:r w:rsidRPr="00286D85">
        <w:rPr>
          <w:rFonts w:hint="eastAsia"/>
        </w:rPr>
        <w:t>(63%)(</w:t>
      </w:r>
      <w:r w:rsidRPr="00286D85">
        <w:rPr>
          <w:rFonts w:hint="eastAsia"/>
        </w:rPr>
        <w:t>见附件——表</w:t>
      </w:r>
      <w:r w:rsidRPr="00286D85">
        <w:rPr>
          <w:rFonts w:hint="eastAsia"/>
        </w:rPr>
        <w:t>5)</w:t>
      </w:r>
      <w:r w:rsidRPr="00286D85">
        <w:rPr>
          <w:rFonts w:hint="eastAsia"/>
        </w:rPr>
        <w:t>。</w:t>
      </w:r>
    </w:p>
    <w:p w:rsidR="00FB76FB" w:rsidRPr="00286D85" w:rsidRDefault="00FB76FB" w:rsidP="00FB76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校园暴力和安全</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199.  </w:t>
      </w:r>
      <w:r w:rsidRPr="00286D85">
        <w:rPr>
          <w:rFonts w:hint="eastAsia"/>
        </w:rPr>
        <w:t>教育部于</w:t>
      </w:r>
      <w:r w:rsidRPr="00286D85">
        <w:rPr>
          <w:rFonts w:hint="eastAsia"/>
        </w:rPr>
        <w:t>2011</w:t>
      </w:r>
      <w:r w:rsidRPr="00286D85">
        <w:rPr>
          <w:rFonts w:hint="eastAsia"/>
        </w:rPr>
        <w:t>年启动“零容忍”政策，以打击教育部门的行政违规现象，包括性暴力、体罚以及校园内其他形式的暴力。其他主管部门在全国和各地区开展多项活动，如媒体出版物、脱口秀、训练和讲习班，以支持“零容忍”政策宣传运动。</w:t>
      </w:r>
      <w:r w:rsidRPr="00286D85">
        <w:rPr>
          <w:rStyle w:val="FootnoteReference"/>
        </w:rPr>
        <w:footnoteReference w:id="162"/>
      </w:r>
      <w:r w:rsidRPr="00286D85">
        <w:rPr>
          <w:rFonts w:hint="eastAsia"/>
        </w:rPr>
        <w:t xml:space="preserve"> </w:t>
      </w:r>
      <w:r w:rsidRPr="00286D85">
        <w:rPr>
          <w:rFonts w:hint="eastAsia"/>
        </w:rPr>
        <w:t>此项政策明确禁止在任何情形下实施体罚，以营造无歧视、无暴力的安全教育环境。</w:t>
      </w:r>
    </w:p>
    <w:p w:rsidR="00FB76FB" w:rsidRPr="00286D85" w:rsidRDefault="00FB76FB" w:rsidP="00FB76FB">
      <w:pPr>
        <w:pStyle w:val="SingleTxt"/>
        <w:rPr>
          <w:rFonts w:hint="eastAsia"/>
        </w:rPr>
      </w:pPr>
      <w:r w:rsidRPr="00286D85">
        <w:rPr>
          <w:rFonts w:hint="eastAsia"/>
        </w:rPr>
        <w:t xml:space="preserve">200.  </w:t>
      </w:r>
      <w:r w:rsidRPr="00286D85">
        <w:rPr>
          <w:rFonts w:hint="eastAsia"/>
        </w:rPr>
        <w:t>教育总监办公室牵头实施此项政策。</w:t>
      </w:r>
      <w:r w:rsidRPr="00286D85">
        <w:rPr>
          <w:rFonts w:hint="eastAsia"/>
        </w:rPr>
        <w:t>2011-2012</w:t>
      </w:r>
      <w:r w:rsidRPr="00286D85">
        <w:rPr>
          <w:rFonts w:hint="eastAsia"/>
        </w:rPr>
        <w:t>年，教育总监办公室报告提到共有</w:t>
      </w:r>
      <w:r w:rsidRPr="00286D85">
        <w:rPr>
          <w:rFonts w:hint="eastAsia"/>
        </w:rPr>
        <w:t>9</w:t>
      </w:r>
      <w:r w:rsidRPr="00286D85">
        <w:rPr>
          <w:rFonts w:hint="eastAsia"/>
        </w:rPr>
        <w:t>起校园性暴力事件，共有</w:t>
      </w:r>
      <w:r w:rsidRPr="00286D85">
        <w:rPr>
          <w:rFonts w:hint="eastAsia"/>
        </w:rPr>
        <w:t>11</w:t>
      </w:r>
      <w:r w:rsidRPr="00286D85">
        <w:rPr>
          <w:rFonts w:hint="eastAsia"/>
        </w:rPr>
        <w:t>名受害者</w:t>
      </w:r>
      <w:r w:rsidRPr="00286D85">
        <w:rPr>
          <w:rFonts w:hint="eastAsia"/>
        </w:rPr>
        <w:t>(</w:t>
      </w:r>
      <w:r w:rsidRPr="00286D85">
        <w:rPr>
          <w:rFonts w:hint="eastAsia"/>
        </w:rPr>
        <w:t>基础教育</w:t>
      </w:r>
      <w:r w:rsidRPr="00286D85">
        <w:rPr>
          <w:rFonts w:hint="eastAsia"/>
        </w:rPr>
        <w:t>9</w:t>
      </w:r>
      <w:r w:rsidRPr="00286D85">
        <w:rPr>
          <w:rFonts w:hint="eastAsia"/>
        </w:rPr>
        <w:t>名女生、中学</w:t>
      </w:r>
      <w:r w:rsidRPr="00286D85">
        <w:rPr>
          <w:rFonts w:hint="eastAsia"/>
        </w:rPr>
        <w:t>2</w:t>
      </w:r>
      <w:r w:rsidRPr="00286D85">
        <w:rPr>
          <w:rFonts w:hint="eastAsia"/>
        </w:rPr>
        <w:t>名女生以及技术教育</w:t>
      </w:r>
      <w:r w:rsidRPr="00286D85">
        <w:rPr>
          <w:rFonts w:hint="eastAsia"/>
        </w:rPr>
        <w:t>1</w:t>
      </w:r>
      <w:r w:rsidRPr="00286D85">
        <w:rPr>
          <w:rFonts w:hint="eastAsia"/>
        </w:rPr>
        <w:t>名女教师</w:t>
      </w:r>
      <w:r w:rsidRPr="00286D85">
        <w:rPr>
          <w:rFonts w:hint="eastAsia"/>
        </w:rPr>
        <w:t>)</w:t>
      </w:r>
      <w:r w:rsidRPr="00286D85">
        <w:rPr>
          <w:rFonts w:hint="eastAsia"/>
        </w:rPr>
        <w:t>。大多数的事件都是在帝力之外的地区学校发生。据称，东帝汶公立及私立学校的</w:t>
      </w:r>
      <w:r w:rsidRPr="00286D85">
        <w:rPr>
          <w:rFonts w:hint="eastAsia"/>
        </w:rPr>
        <w:t>11 136</w:t>
      </w:r>
      <w:r w:rsidRPr="00286D85">
        <w:rPr>
          <w:rFonts w:hint="eastAsia"/>
        </w:rPr>
        <w:t>名教师中，有</w:t>
      </w:r>
      <w:r w:rsidRPr="00286D85">
        <w:rPr>
          <w:rFonts w:hint="eastAsia"/>
        </w:rPr>
        <w:t>28</w:t>
      </w:r>
      <w:r w:rsidRPr="00286D85">
        <w:rPr>
          <w:rFonts w:hint="eastAsia"/>
        </w:rPr>
        <w:t>人</w:t>
      </w:r>
      <w:r w:rsidRPr="00286D85">
        <w:rPr>
          <w:rFonts w:hint="eastAsia"/>
        </w:rPr>
        <w:t>(</w:t>
      </w:r>
      <w:r w:rsidRPr="00286D85">
        <w:rPr>
          <w:rFonts w:hint="eastAsia"/>
        </w:rPr>
        <w:t>约</w:t>
      </w:r>
      <w:r w:rsidRPr="00286D85">
        <w:rPr>
          <w:rFonts w:hint="eastAsia"/>
        </w:rPr>
        <w:t>0.25%)</w:t>
      </w:r>
      <w:r w:rsidRPr="00286D85">
        <w:rPr>
          <w:rFonts w:hint="eastAsia"/>
        </w:rPr>
        <w:t>被指明实施了校园性暴力。</w:t>
      </w:r>
      <w:r w:rsidRPr="00286D85">
        <w:rPr>
          <w:rStyle w:val="FootnoteReference"/>
        </w:rPr>
        <w:footnoteReference w:id="163"/>
      </w:r>
      <w:r w:rsidRPr="00286D85">
        <w:rPr>
          <w:rFonts w:hint="eastAsia"/>
        </w:rPr>
        <w:t xml:space="preserve"> </w:t>
      </w:r>
      <w:r w:rsidRPr="00286D85">
        <w:rPr>
          <w:rFonts w:hint="eastAsia"/>
        </w:rPr>
        <w:t>关于起诉工作，教育部正在努力确保把对骚扰或虐待女生行为负责者送交法院，依照新刑法加以惩处。自从订立《刑法》和《反家庭暴力法》以来，我们鼓励学生、家长和社区向教育总监办公室和警察报告刑事案件。</w:t>
      </w:r>
      <w:r w:rsidRPr="00286D85">
        <w:rPr>
          <w:rStyle w:val="FootnoteReference"/>
        </w:rPr>
        <w:footnoteReference w:id="164"/>
      </w:r>
    </w:p>
    <w:p w:rsidR="00FB76FB" w:rsidRPr="00286D85" w:rsidRDefault="00FB76FB" w:rsidP="00FB76FB">
      <w:pPr>
        <w:pStyle w:val="SingleTxt"/>
        <w:rPr>
          <w:rFonts w:hint="eastAsia"/>
        </w:rPr>
      </w:pPr>
      <w:r w:rsidRPr="00286D85">
        <w:rPr>
          <w:rFonts w:hint="eastAsia"/>
        </w:rPr>
        <w:t xml:space="preserve">201.  </w:t>
      </w:r>
      <w:r w:rsidRPr="00286D85">
        <w:rPr>
          <w:rFonts w:hint="eastAsia"/>
        </w:rPr>
        <w:t>案件数量由</w:t>
      </w:r>
      <w:r w:rsidRPr="00286D85">
        <w:rPr>
          <w:rFonts w:hint="eastAsia"/>
        </w:rPr>
        <w:t>2011</w:t>
      </w:r>
      <w:r w:rsidRPr="00286D85">
        <w:rPr>
          <w:rFonts w:hint="eastAsia"/>
        </w:rPr>
        <w:t>年的</w:t>
      </w:r>
      <w:r w:rsidRPr="00286D85">
        <w:rPr>
          <w:rFonts w:hint="eastAsia"/>
        </w:rPr>
        <w:t>46</w:t>
      </w:r>
      <w:r w:rsidRPr="00286D85">
        <w:rPr>
          <w:rFonts w:hint="eastAsia"/>
        </w:rPr>
        <w:t>起减少到</w:t>
      </w:r>
      <w:r w:rsidRPr="00286D85">
        <w:rPr>
          <w:rFonts w:hint="eastAsia"/>
        </w:rPr>
        <w:t>2012</w:t>
      </w:r>
      <w:r w:rsidRPr="00286D85">
        <w:rPr>
          <w:rFonts w:hint="eastAsia"/>
        </w:rPr>
        <w:t>年的</w:t>
      </w:r>
      <w:r w:rsidRPr="00286D85">
        <w:rPr>
          <w:rFonts w:hint="eastAsia"/>
        </w:rPr>
        <w:t>9</w:t>
      </w:r>
      <w:r w:rsidRPr="00286D85">
        <w:rPr>
          <w:rFonts w:hint="eastAsia"/>
        </w:rPr>
        <w:t>起，降幅很大。</w:t>
      </w:r>
      <w:r w:rsidRPr="00286D85">
        <w:rPr>
          <w:rStyle w:val="FootnoteReference"/>
        </w:rPr>
        <w:footnoteReference w:id="165"/>
      </w:r>
      <w:r w:rsidRPr="00286D85">
        <w:rPr>
          <w:rFonts w:hint="eastAsia"/>
        </w:rPr>
        <w:t xml:space="preserve"> </w:t>
      </w:r>
      <w:r w:rsidRPr="00286D85">
        <w:rPr>
          <w:rFonts w:hint="eastAsia"/>
        </w:rPr>
        <w:t>往年，大多数性暴力案件都是通过受害者家庭与暴力实施者之间的调停和传统机制解决；现在则不然。</w:t>
      </w:r>
      <w:r w:rsidRPr="00286D85">
        <w:rPr>
          <w:rFonts w:hint="eastAsia"/>
        </w:rPr>
        <w:t>2012</w:t>
      </w:r>
      <w:r w:rsidRPr="00286D85">
        <w:rPr>
          <w:rFonts w:hint="eastAsia"/>
        </w:rPr>
        <w:t>年</w:t>
      </w:r>
      <w:r w:rsidRPr="00286D85">
        <w:rPr>
          <w:rFonts w:hint="eastAsia"/>
        </w:rPr>
        <w:t>9</w:t>
      </w:r>
      <w:r w:rsidRPr="00286D85">
        <w:rPr>
          <w:rFonts w:hint="eastAsia"/>
        </w:rPr>
        <w:t>起性暴力案件中，有</w:t>
      </w:r>
      <w:r w:rsidRPr="00286D85">
        <w:rPr>
          <w:rFonts w:hint="eastAsia"/>
        </w:rPr>
        <w:t>4</w:t>
      </w:r>
      <w:r w:rsidRPr="00286D85">
        <w:rPr>
          <w:rFonts w:hint="eastAsia"/>
        </w:rPr>
        <w:t>起性暴力案件送交法院，</w:t>
      </w:r>
      <w:r w:rsidRPr="00286D85">
        <w:rPr>
          <w:rFonts w:hint="eastAsia"/>
        </w:rPr>
        <w:t>5</w:t>
      </w:r>
      <w:r w:rsidRPr="00286D85">
        <w:rPr>
          <w:rFonts w:hint="eastAsia"/>
        </w:rPr>
        <w:t>起案件通过传统机制加以解决。</w:t>
      </w:r>
      <w:r w:rsidRPr="00286D85">
        <w:rPr>
          <w:rStyle w:val="FootnoteReference"/>
        </w:rPr>
        <w:footnoteReference w:id="166"/>
      </w:r>
    </w:p>
    <w:p w:rsidR="00FB76FB" w:rsidRPr="00286D85" w:rsidRDefault="00FB76FB" w:rsidP="00FB76FB">
      <w:pPr>
        <w:pStyle w:val="SingleTxt"/>
        <w:rPr>
          <w:rFonts w:hint="eastAsia"/>
        </w:rPr>
      </w:pPr>
      <w:r w:rsidRPr="00286D85">
        <w:rPr>
          <w:rFonts w:hint="eastAsia"/>
        </w:rPr>
        <w:t xml:space="preserve">202.  </w:t>
      </w:r>
      <w:r w:rsidRPr="00286D85">
        <w:rPr>
          <w:rFonts w:hint="eastAsia"/>
        </w:rPr>
        <w:t>教育总监办公室作为解决性暴力案件的机制，没有报告或指明受害者与强奸者之间发生任何强迫婚姻案件。</w:t>
      </w:r>
      <w:r w:rsidRPr="00286D85">
        <w:rPr>
          <w:rStyle w:val="FootnoteReference"/>
        </w:rPr>
        <w:footnoteReference w:id="167"/>
      </w:r>
    </w:p>
    <w:p w:rsidR="00FB76FB" w:rsidRPr="00286D85" w:rsidRDefault="00FB76FB" w:rsidP="00FB76F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86D85">
        <w:rPr>
          <w:rFonts w:hint="eastAsia"/>
        </w:rPr>
        <w:tab/>
      </w:r>
      <w:r w:rsidRPr="00286D85">
        <w:rPr>
          <w:rFonts w:hint="eastAsia"/>
        </w:rPr>
        <w:tab/>
        <w:t>体罚</w:t>
      </w:r>
    </w:p>
    <w:p w:rsidR="00FB76FB" w:rsidRPr="00286D85" w:rsidRDefault="00FB76FB" w:rsidP="00FB76FB">
      <w:pPr>
        <w:pStyle w:val="SingleTxt"/>
        <w:spacing w:after="0" w:line="120" w:lineRule="exact"/>
        <w:rPr>
          <w:rFonts w:hint="eastAsia"/>
          <w:sz w:val="10"/>
        </w:rPr>
      </w:pPr>
    </w:p>
    <w:p w:rsidR="00FB76FB" w:rsidRPr="00286D85" w:rsidRDefault="00FB76FB" w:rsidP="00FB76FB">
      <w:pPr>
        <w:pStyle w:val="SingleTxt"/>
        <w:rPr>
          <w:rFonts w:hint="eastAsia"/>
        </w:rPr>
      </w:pPr>
      <w:r w:rsidRPr="00286D85">
        <w:rPr>
          <w:rFonts w:hint="eastAsia"/>
        </w:rPr>
        <w:t xml:space="preserve">203.  </w:t>
      </w:r>
      <w:r w:rsidRPr="00286D85">
        <w:rPr>
          <w:rFonts w:hint="eastAsia"/>
        </w:rPr>
        <w:t>教育总监的调查报告显示，</w:t>
      </w:r>
      <w:r w:rsidRPr="00286D85">
        <w:rPr>
          <w:rFonts w:hint="eastAsia"/>
        </w:rPr>
        <w:t>2011-2012</w:t>
      </w:r>
      <w:r w:rsidRPr="00286D85">
        <w:rPr>
          <w:rFonts w:hint="eastAsia"/>
        </w:rPr>
        <w:t>年期间，共有</w:t>
      </w:r>
      <w:r w:rsidRPr="00286D85">
        <w:rPr>
          <w:rFonts w:hint="eastAsia"/>
        </w:rPr>
        <w:t>18</w:t>
      </w:r>
      <w:r w:rsidRPr="00286D85">
        <w:rPr>
          <w:rFonts w:hint="eastAsia"/>
        </w:rPr>
        <w:t>起肢体暴力案件，包括教师实施体罚案件。有</w:t>
      </w:r>
      <w:r w:rsidRPr="00286D85">
        <w:rPr>
          <w:rFonts w:hint="eastAsia"/>
        </w:rPr>
        <w:t>4</w:t>
      </w:r>
      <w:r w:rsidRPr="00286D85">
        <w:rPr>
          <w:rFonts w:hint="eastAsia"/>
        </w:rPr>
        <w:t>起案件报警，还有</w:t>
      </w:r>
      <w:r w:rsidRPr="00286D85">
        <w:rPr>
          <w:rFonts w:hint="eastAsia"/>
        </w:rPr>
        <w:t>14</w:t>
      </w:r>
      <w:r w:rsidRPr="00286D85">
        <w:rPr>
          <w:rFonts w:hint="eastAsia"/>
        </w:rPr>
        <w:t>起则在内部解决。在</w:t>
      </w:r>
      <w:r w:rsidRPr="00286D85">
        <w:rPr>
          <w:rFonts w:hint="eastAsia"/>
        </w:rPr>
        <w:t>56</w:t>
      </w:r>
      <w:r w:rsidRPr="00286D85">
        <w:rPr>
          <w:rFonts w:hint="eastAsia"/>
        </w:rPr>
        <w:t>起校园肢体暴力案件中，有</w:t>
      </w:r>
      <w:r w:rsidRPr="00286D85">
        <w:rPr>
          <w:rFonts w:hint="eastAsia"/>
        </w:rPr>
        <w:t>17</w:t>
      </w:r>
      <w:r w:rsidRPr="00286D85">
        <w:rPr>
          <w:rFonts w:hint="eastAsia"/>
        </w:rPr>
        <w:t>起涉及女生，</w:t>
      </w:r>
      <w:r w:rsidRPr="00286D85">
        <w:rPr>
          <w:rFonts w:hint="eastAsia"/>
        </w:rPr>
        <w:t>27</w:t>
      </w:r>
      <w:r w:rsidRPr="00286D85">
        <w:rPr>
          <w:rFonts w:hint="eastAsia"/>
        </w:rPr>
        <w:t>起涉及男生。</w:t>
      </w:r>
      <w:r w:rsidRPr="00286D85">
        <w:rPr>
          <w:rStyle w:val="FootnoteReference"/>
        </w:rPr>
        <w:footnoteReference w:id="168"/>
      </w:r>
      <w:r w:rsidRPr="00286D85">
        <w:rPr>
          <w:rFonts w:hint="eastAsia"/>
        </w:rPr>
        <w:t xml:space="preserve"> </w:t>
      </w:r>
      <w:r w:rsidRPr="00286D85">
        <w:rPr>
          <w:rFonts w:hint="eastAsia"/>
        </w:rPr>
        <w:t>还发生了一些学生或其家庭成员对学校教师动粗的案件。在这些情形下，往往是因为学生受到了教师的体罚。在本期间，有消息称</w:t>
      </w:r>
      <w:r w:rsidRPr="00286D85">
        <w:rPr>
          <w:rFonts w:hint="eastAsia"/>
        </w:rPr>
        <w:t>7</w:t>
      </w:r>
      <w:r w:rsidRPr="00286D85">
        <w:rPr>
          <w:rFonts w:hint="eastAsia"/>
        </w:rPr>
        <w:t>名教师受到了学生和社区的肢体攻击。</w:t>
      </w:r>
      <w:r w:rsidRPr="00286D85">
        <w:rPr>
          <w:rStyle w:val="FootnoteReference"/>
        </w:rPr>
        <w:footnoteReference w:id="169"/>
      </w:r>
      <w:r w:rsidRPr="00286D85">
        <w:rPr>
          <w:rFonts w:hint="eastAsia"/>
        </w:rPr>
        <w:t xml:space="preserve"> </w:t>
      </w:r>
    </w:p>
    <w:p w:rsidR="00FB76FB" w:rsidRPr="00286D85" w:rsidRDefault="00FB76FB" w:rsidP="00FB76FB">
      <w:pPr>
        <w:pStyle w:val="SingleTxt"/>
        <w:rPr>
          <w:rFonts w:hint="eastAsia"/>
        </w:rPr>
      </w:pPr>
      <w:r w:rsidRPr="00286D85">
        <w:rPr>
          <w:rFonts w:hint="eastAsia"/>
        </w:rPr>
        <w:t xml:space="preserve">204.  </w:t>
      </w:r>
      <w:r w:rsidRPr="00286D85">
        <w:rPr>
          <w:rFonts w:hint="eastAsia"/>
        </w:rPr>
        <w:t>大多数校园体罚案件都涉及没有接受过专业教学技能培训或不具备充分教学资质的新教师。大多数新教师也不具备处理不同学生行为的技能。</w:t>
      </w:r>
      <w:r w:rsidRPr="00286D85">
        <w:rPr>
          <w:rStyle w:val="FootnoteReference"/>
        </w:rPr>
        <w:footnoteReference w:id="170"/>
      </w:r>
    </w:p>
    <w:p w:rsidR="009B534D" w:rsidRPr="00200D88" w:rsidRDefault="009B534D" w:rsidP="009B53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200D88">
        <w:rPr>
          <w:rFonts w:hint="eastAsia"/>
        </w:rPr>
        <w:t>第</w:t>
      </w:r>
      <w:r w:rsidR="002F0254">
        <w:t>11</w:t>
      </w:r>
      <w:r w:rsidRPr="00200D88">
        <w:rPr>
          <w:rFonts w:hint="eastAsia"/>
        </w:rPr>
        <w:t>条：就业</w:t>
      </w:r>
    </w:p>
    <w:p w:rsidR="009B534D" w:rsidRP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0" w:line="120" w:lineRule="exact"/>
        <w:ind w:left="1267" w:right="1260"/>
        <w:rPr>
          <w:rFonts w:ascii="SimHei" w:eastAsia="SimHei" w:hAnsi="SimHei" w:hint="eastAsia"/>
          <w:sz w:val="10"/>
        </w:rPr>
      </w:pP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line="300" w:lineRule="exact"/>
        <w:ind w:right="1259"/>
        <w:rPr>
          <w:rFonts w:ascii="SimHei" w:eastAsia="SimHei" w:hAnsi="SimHei" w:hint="eastAsia"/>
        </w:rPr>
      </w:pPr>
      <w:r w:rsidRPr="00200D88">
        <w:rPr>
          <w:rFonts w:ascii="SimHei" w:eastAsia="SimHei" w:hAnsi="SimHei" w:hint="eastAsia"/>
        </w:rPr>
        <w:t>法律框架</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line="300" w:lineRule="exact"/>
        <w:ind w:right="1259"/>
        <w:rPr>
          <w:rFonts w:ascii="KaiTi_GB2312" w:eastAsia="KaiTi_GB2312" w:hint="eastAsia"/>
        </w:rPr>
      </w:pPr>
      <w:r w:rsidRPr="00200D88">
        <w:rPr>
          <w:rFonts w:ascii="KaiTi_GB2312" w:eastAsia="KaiTi_GB2312" w:hint="eastAsia"/>
        </w:rPr>
        <w:t>一般原则</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line="300" w:lineRule="exact"/>
        <w:ind w:right="1259"/>
        <w:rPr>
          <w:rFonts w:hint="eastAsia"/>
        </w:rPr>
      </w:pPr>
      <w:r>
        <w:rPr>
          <w:rFonts w:hint="eastAsia"/>
        </w:rPr>
        <w:t xml:space="preserve">205.  </w:t>
      </w:r>
      <w:r w:rsidRPr="00ED3743">
        <w:rPr>
          <w:rFonts w:hint="eastAsia"/>
          <w:spacing w:val="-4"/>
        </w:rPr>
        <w:t>最近于</w:t>
      </w:r>
      <w:r w:rsidRPr="00ED3743">
        <w:rPr>
          <w:rFonts w:hint="eastAsia"/>
          <w:spacing w:val="-4"/>
        </w:rPr>
        <w:t>2012</w:t>
      </w:r>
      <w:r w:rsidRPr="00ED3743">
        <w:rPr>
          <w:rFonts w:hint="eastAsia"/>
          <w:spacing w:val="-4"/>
        </w:rPr>
        <w:t>年</w:t>
      </w:r>
      <w:r w:rsidRPr="00ED3743">
        <w:rPr>
          <w:rFonts w:hint="eastAsia"/>
          <w:spacing w:val="-4"/>
        </w:rPr>
        <w:t>2</w:t>
      </w:r>
      <w:r w:rsidRPr="00ED3743">
        <w:rPr>
          <w:rFonts w:hint="eastAsia"/>
          <w:spacing w:val="-4"/>
        </w:rPr>
        <w:t>月通过的《劳工法》第</w:t>
      </w:r>
      <w:r w:rsidRPr="00ED3743">
        <w:rPr>
          <w:rFonts w:hint="eastAsia"/>
          <w:spacing w:val="-4"/>
        </w:rPr>
        <w:t>6</w:t>
      </w:r>
      <w:r w:rsidRPr="00ED3743">
        <w:rPr>
          <w:rFonts w:hint="eastAsia"/>
          <w:spacing w:val="-4"/>
        </w:rPr>
        <w:t>条载有“平等原则”</w:t>
      </w:r>
      <w:r>
        <w:rPr>
          <w:rFonts w:hint="eastAsia"/>
          <w:spacing w:val="-4"/>
        </w:rPr>
        <w:t>(</w:t>
      </w:r>
      <w:r w:rsidRPr="00ED3743">
        <w:rPr>
          <w:rFonts w:hint="eastAsia"/>
          <w:spacing w:val="-4"/>
        </w:rPr>
        <w:t>见附件</w:t>
      </w:r>
      <w:r>
        <w:rPr>
          <w:rFonts w:hint="eastAsia"/>
          <w:spacing w:val="-4"/>
        </w:rPr>
        <w:t>)</w:t>
      </w:r>
      <w:r w:rsidRPr="00ED3743">
        <w:rPr>
          <w:rFonts w:hint="eastAsia"/>
          <w:spacing w:val="-4"/>
        </w:rPr>
        <w:t>。</w:t>
      </w:r>
      <w:r w:rsidRPr="00ED3743">
        <w:rPr>
          <w:rStyle w:val="FootnoteReference"/>
          <w:spacing w:val="-4"/>
        </w:rPr>
        <w:footnoteReference w:id="171"/>
      </w:r>
      <w:r w:rsidRPr="00ED3743">
        <w:rPr>
          <w:rFonts w:hint="eastAsia"/>
          <w:spacing w:val="-4"/>
        </w:rPr>
        <w:t xml:space="preserve"> </w:t>
      </w:r>
      <w:r w:rsidRPr="00307136">
        <w:rPr>
          <w:rFonts w:hint="eastAsia"/>
        </w:rPr>
        <w:t>其中还包括工作场所歧视和基于性别或其他因素的差别待遇</w:t>
      </w:r>
      <w:r w:rsidRPr="00307136">
        <w:rPr>
          <w:rFonts w:hint="eastAsia"/>
        </w:rPr>
        <w:t>(</w:t>
      </w:r>
      <w:r w:rsidRPr="00307136">
        <w:rPr>
          <w:rFonts w:hint="eastAsia"/>
        </w:rPr>
        <w:t>第</w:t>
      </w:r>
      <w:r w:rsidRPr="00307136">
        <w:rPr>
          <w:rFonts w:hint="eastAsia"/>
        </w:rPr>
        <w:t>2</w:t>
      </w:r>
      <w:r w:rsidRPr="00307136">
        <w:rPr>
          <w:rFonts w:hint="eastAsia"/>
        </w:rPr>
        <w:t>款</w:t>
      </w:r>
      <w:r w:rsidRPr="00307136">
        <w:rPr>
          <w:rFonts w:hint="eastAsia"/>
        </w:rPr>
        <w:t>)</w:t>
      </w:r>
      <w:r w:rsidRPr="00307136">
        <w:rPr>
          <w:rFonts w:hint="eastAsia"/>
        </w:rPr>
        <w:t>。根据劳工组织第</w:t>
      </w:r>
      <w:r w:rsidRPr="00307136">
        <w:rPr>
          <w:rFonts w:hint="eastAsia"/>
        </w:rPr>
        <w:t>111</w:t>
      </w:r>
      <w:r w:rsidRPr="00307136">
        <w:rPr>
          <w:rFonts w:hint="eastAsia"/>
        </w:rPr>
        <w:t>号公约，雇主负有证明不存在任何歧视</w:t>
      </w:r>
      <w:r w:rsidRPr="00307136">
        <w:rPr>
          <w:rFonts w:hint="eastAsia"/>
        </w:rPr>
        <w:t>(</w:t>
      </w:r>
      <w:r w:rsidRPr="00307136">
        <w:rPr>
          <w:rFonts w:hint="eastAsia"/>
        </w:rPr>
        <w:t>包括基于性别的歧视</w:t>
      </w:r>
      <w:r w:rsidRPr="00307136">
        <w:rPr>
          <w:rFonts w:hint="eastAsia"/>
        </w:rPr>
        <w:t>)</w:t>
      </w:r>
      <w:r w:rsidRPr="00307136">
        <w:rPr>
          <w:rFonts w:hint="eastAsia"/>
        </w:rPr>
        <w:t>的举证责任。该法鼓励采取暂行特别措施，以便人人</w:t>
      </w:r>
      <w:r w:rsidRPr="00307136">
        <w:rPr>
          <w:rFonts w:hint="eastAsia"/>
        </w:rPr>
        <w:t>(</w:t>
      </w:r>
      <w:r w:rsidRPr="00307136">
        <w:rPr>
          <w:rFonts w:hint="eastAsia"/>
        </w:rPr>
        <w:t>不论男女</w:t>
      </w:r>
      <w:r w:rsidRPr="00307136">
        <w:rPr>
          <w:rFonts w:hint="eastAsia"/>
        </w:rPr>
        <w:t>)</w:t>
      </w:r>
      <w:r w:rsidRPr="00307136">
        <w:rPr>
          <w:rFonts w:hint="eastAsia"/>
        </w:rPr>
        <w:t>充分享受该其中规定的权利</w:t>
      </w:r>
      <w:r w:rsidRPr="00307136">
        <w:rPr>
          <w:rFonts w:hint="eastAsia"/>
        </w:rPr>
        <w:t>(</w:t>
      </w:r>
      <w:r w:rsidRPr="00307136">
        <w:rPr>
          <w:rFonts w:hint="eastAsia"/>
        </w:rPr>
        <w:t>第</w:t>
      </w:r>
      <w:r w:rsidRPr="00307136">
        <w:rPr>
          <w:rFonts w:hint="eastAsia"/>
        </w:rPr>
        <w:t>6</w:t>
      </w:r>
      <w:r w:rsidRPr="00307136">
        <w:rPr>
          <w:rFonts w:hint="eastAsia"/>
        </w:rPr>
        <w:t>条</w:t>
      </w:r>
      <w:r w:rsidRPr="00307136">
        <w:rPr>
          <w:rFonts w:hint="eastAsia"/>
        </w:rPr>
        <w:t>)</w:t>
      </w:r>
      <w:r w:rsidRPr="00307136">
        <w:rPr>
          <w:rFonts w:hint="eastAsia"/>
        </w:rPr>
        <w:t>。</w:t>
      </w:r>
      <w:r w:rsidRPr="00307136">
        <w:rPr>
          <w:rStyle w:val="FootnoteReference"/>
        </w:rPr>
        <w:footnoteReference w:id="172"/>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206.  </w:t>
      </w:r>
      <w:r>
        <w:rPr>
          <w:rFonts w:hint="eastAsia"/>
        </w:rPr>
        <w:t>《劳工法》还涉及任一种工作场所骚扰</w:t>
      </w:r>
      <w:r>
        <w:rPr>
          <w:rFonts w:hint="eastAsia"/>
        </w:rPr>
        <w:t>(</w:t>
      </w:r>
      <w:r>
        <w:rPr>
          <w:rFonts w:hint="eastAsia"/>
        </w:rPr>
        <w:t>第</w:t>
      </w:r>
      <w:r>
        <w:rPr>
          <w:rFonts w:hint="eastAsia"/>
        </w:rPr>
        <w:t>7</w:t>
      </w:r>
      <w:r>
        <w:rPr>
          <w:rFonts w:hint="eastAsia"/>
        </w:rPr>
        <w:t>条</w:t>
      </w:r>
      <w:r>
        <w:rPr>
          <w:rFonts w:hint="eastAsia"/>
        </w:rPr>
        <w:t>)</w:t>
      </w:r>
      <w:r>
        <w:rPr>
          <w:rFonts w:hint="eastAsia"/>
        </w:rPr>
        <w:t>，其中包括口头、非口头或肢体行为以及一切形式的性骚扰。</w:t>
      </w:r>
      <w:r>
        <w:rPr>
          <w:rStyle w:val="FootnoteReference"/>
        </w:rPr>
        <w:footnoteReference w:id="173"/>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207.  </w:t>
      </w:r>
      <w:r>
        <w:rPr>
          <w:rFonts w:hint="eastAsia"/>
        </w:rPr>
        <w:t>政府致力于促进就业中的性别平等，因此正考虑批准两项国际公约——第</w:t>
      </w:r>
      <w:r>
        <w:rPr>
          <w:rFonts w:hint="eastAsia"/>
        </w:rPr>
        <w:t>111</w:t>
      </w:r>
      <w:r>
        <w:rPr>
          <w:rFonts w:hint="eastAsia"/>
        </w:rPr>
        <w:t>和</w:t>
      </w:r>
      <w:r>
        <w:rPr>
          <w:rFonts w:hint="eastAsia"/>
        </w:rPr>
        <w:t>100</w:t>
      </w:r>
      <w:r>
        <w:rPr>
          <w:rFonts w:hint="eastAsia"/>
        </w:rPr>
        <w:t>号公约，它们是工作场所性别平等的关键。预计，公约将由部长理事会审查，然后提交国民议会，在</w:t>
      </w:r>
      <w:r>
        <w:rPr>
          <w:rFonts w:hint="eastAsia"/>
        </w:rPr>
        <w:t>2013</w:t>
      </w:r>
      <w:r>
        <w:rPr>
          <w:rFonts w:hint="eastAsia"/>
        </w:rPr>
        <w:t>年</w:t>
      </w:r>
      <w:r>
        <w:rPr>
          <w:rFonts w:hint="eastAsia"/>
        </w:rPr>
        <w:t>6</w:t>
      </w:r>
      <w:r>
        <w:rPr>
          <w:rFonts w:hint="eastAsia"/>
        </w:rPr>
        <w:t>月之前正式批准。</w:t>
      </w:r>
      <w:r>
        <w:rPr>
          <w:rStyle w:val="FootnoteReference"/>
        </w:rPr>
        <w:footnoteReference w:id="174"/>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社会规定</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208.  </w:t>
      </w:r>
      <w:r>
        <w:rPr>
          <w:rFonts w:hint="eastAsia"/>
        </w:rPr>
        <w:t>《劳工法》虽然未明确规定最低工资，但呼吁劳动的公平薪酬</w:t>
      </w:r>
      <w:r>
        <w:rPr>
          <w:rFonts w:hint="eastAsia"/>
        </w:rPr>
        <w:t>(</w:t>
      </w:r>
      <w:r>
        <w:rPr>
          <w:rFonts w:hint="eastAsia"/>
        </w:rPr>
        <w:t>“同工同酬”，第</w:t>
      </w:r>
      <w:r>
        <w:rPr>
          <w:rFonts w:hint="eastAsia"/>
        </w:rPr>
        <w:t>38.1</w:t>
      </w:r>
      <w:r>
        <w:rPr>
          <w:rFonts w:hint="eastAsia"/>
        </w:rPr>
        <w:t>条</w:t>
      </w:r>
      <w:r>
        <w:rPr>
          <w:rFonts w:hint="eastAsia"/>
        </w:rPr>
        <w:t>)</w:t>
      </w:r>
      <w:r>
        <w:rPr>
          <w:rFonts w:hint="eastAsia"/>
        </w:rPr>
        <w:t>，并在此后的条款中对此种薪酬予以保护。</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209.  </w:t>
      </w:r>
      <w:r>
        <w:rPr>
          <w:rFonts w:hint="eastAsia"/>
        </w:rPr>
        <w:t>提名了国家劳动委员会的一个小组委员会——国家最低工资委员会，成员包括职业培训和就业国务秘书处、前基础设施部、前经济和发展部</w:t>
      </w:r>
      <w:r>
        <w:rPr>
          <w:rFonts w:hint="eastAsia"/>
        </w:rPr>
        <w:t>(</w:t>
      </w:r>
      <w:r>
        <w:rPr>
          <w:rFonts w:hint="eastAsia"/>
        </w:rPr>
        <w:t>现已解散</w:t>
      </w:r>
      <w:r>
        <w:rPr>
          <w:rFonts w:hint="eastAsia"/>
        </w:rPr>
        <w:t>)</w:t>
      </w:r>
      <w:r>
        <w:rPr>
          <w:rFonts w:hint="eastAsia"/>
        </w:rPr>
        <w:t>、民间社会、工商人士和劳工委员会。与雇主、工人、各机构、地方当局和民间社会协商后，通过法令实行了最低工资，</w:t>
      </w:r>
      <w:r>
        <w:rPr>
          <w:rStyle w:val="FootnoteReference"/>
        </w:rPr>
        <w:footnoteReference w:id="175"/>
      </w:r>
      <w:r>
        <w:rPr>
          <w:rFonts w:hint="eastAsia"/>
        </w:rPr>
        <w:t xml:space="preserve"> </w:t>
      </w:r>
      <w:r>
        <w:rPr>
          <w:rFonts w:hint="eastAsia"/>
        </w:rPr>
        <w:t>其中规定每周</w:t>
      </w:r>
      <w:r>
        <w:rPr>
          <w:rFonts w:hint="eastAsia"/>
        </w:rPr>
        <w:t>40</w:t>
      </w:r>
      <w:r>
        <w:rPr>
          <w:rFonts w:hint="eastAsia"/>
        </w:rPr>
        <w:t>个小时工作的月薪为</w:t>
      </w:r>
      <w:r>
        <w:rPr>
          <w:rFonts w:hint="eastAsia"/>
        </w:rPr>
        <w:t>115</w:t>
      </w:r>
      <w:r>
        <w:rPr>
          <w:rFonts w:hint="eastAsia"/>
        </w:rPr>
        <w:t>美元。</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210.  </w:t>
      </w:r>
      <w:r>
        <w:rPr>
          <w:rFonts w:hint="eastAsia"/>
        </w:rPr>
        <w:t>《劳工法》还包括有关生育功能保护的规定，如产假和陪产假、产前保健和哺乳母亲休假和灵活工作时间、医疗风险情况下的产前假、流产假、儿童急诊护理假</w:t>
      </w:r>
      <w:r>
        <w:rPr>
          <w:rFonts w:hint="eastAsia"/>
        </w:rPr>
        <w:t>(</w:t>
      </w:r>
      <w:r>
        <w:rPr>
          <w:rFonts w:hint="eastAsia"/>
        </w:rPr>
        <w:t>第</w:t>
      </w:r>
      <w:r>
        <w:rPr>
          <w:rFonts w:hint="eastAsia"/>
        </w:rPr>
        <w:t>59</w:t>
      </w:r>
      <w:r>
        <w:rPr>
          <w:rFonts w:hint="eastAsia"/>
        </w:rPr>
        <w:t>、</w:t>
      </w:r>
      <w:r>
        <w:rPr>
          <w:rFonts w:hint="eastAsia"/>
        </w:rPr>
        <w:t>60</w:t>
      </w:r>
      <w:r>
        <w:rPr>
          <w:rFonts w:hint="eastAsia"/>
        </w:rPr>
        <w:t>、</w:t>
      </w:r>
      <w:r>
        <w:rPr>
          <w:rFonts w:hint="eastAsia"/>
        </w:rPr>
        <w:t>62</w:t>
      </w:r>
      <w:r>
        <w:rPr>
          <w:rFonts w:hint="eastAsia"/>
        </w:rPr>
        <w:t>和</w:t>
      </w:r>
      <w:r>
        <w:rPr>
          <w:rFonts w:hint="eastAsia"/>
        </w:rPr>
        <w:t>64</w:t>
      </w:r>
      <w:r>
        <w:rPr>
          <w:rFonts w:hint="eastAsia"/>
        </w:rPr>
        <w:t>条</w:t>
      </w:r>
      <w:r>
        <w:rPr>
          <w:rFonts w:hint="eastAsia"/>
        </w:rPr>
        <w:t>)</w:t>
      </w:r>
      <w:r>
        <w:rPr>
          <w:rFonts w:hint="eastAsia"/>
        </w:rPr>
        <w:t>、保护孕妇和哺乳母亲的健康与安全、保护孕产妇免遭不公平解雇</w:t>
      </w:r>
      <w:r>
        <w:rPr>
          <w:rFonts w:hint="eastAsia"/>
        </w:rPr>
        <w:t>(</w:t>
      </w:r>
      <w:r>
        <w:rPr>
          <w:rFonts w:hint="eastAsia"/>
        </w:rPr>
        <w:t>第</w:t>
      </w:r>
      <w:r>
        <w:rPr>
          <w:rFonts w:hint="eastAsia"/>
        </w:rPr>
        <w:t>63</w:t>
      </w:r>
      <w:r>
        <w:rPr>
          <w:rFonts w:hint="eastAsia"/>
        </w:rPr>
        <w:t>和</w:t>
      </w:r>
      <w:r>
        <w:rPr>
          <w:rFonts w:hint="eastAsia"/>
        </w:rPr>
        <w:t>65</w:t>
      </w:r>
      <w:r>
        <w:rPr>
          <w:rFonts w:hint="eastAsia"/>
        </w:rPr>
        <w:t>条</w:t>
      </w:r>
      <w:r>
        <w:rPr>
          <w:rFonts w:hint="eastAsia"/>
        </w:rPr>
        <w:t>)</w:t>
      </w:r>
      <w:r>
        <w:rPr>
          <w:rFonts w:hint="eastAsia"/>
        </w:rPr>
        <w:t>。</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211.  </w:t>
      </w:r>
      <w:r>
        <w:rPr>
          <w:rFonts w:hint="eastAsia"/>
        </w:rPr>
        <w:t>目前，虽然公务员因《公务员章程》获得上述福利，但是私营部门工人获得上述福利的情况尚未成为常规，原因是这些工人大多从事非正规经济部门劳动，因此不太可能为其提供上述全部福利。</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公务员章程</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212.  2009</w:t>
      </w:r>
      <w:r>
        <w:rPr>
          <w:rFonts w:hint="eastAsia"/>
        </w:rPr>
        <w:t>年修订了《公务员章程》，引入了通过公务员考试进行征聘的新办法，尊重不歧视原则。同工同酬原则得到维护。</w:t>
      </w:r>
      <w:r>
        <w:rPr>
          <w:rStyle w:val="FootnoteReference"/>
        </w:rPr>
        <w:footnoteReference w:id="176"/>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213.  2012</w:t>
      </w:r>
      <w:r>
        <w:rPr>
          <w:rFonts w:hint="eastAsia"/>
        </w:rPr>
        <w:t>年</w:t>
      </w:r>
      <w:r>
        <w:rPr>
          <w:rFonts w:hint="eastAsia"/>
        </w:rPr>
        <w:t>7</w:t>
      </w:r>
      <w:r>
        <w:rPr>
          <w:rFonts w:hint="eastAsia"/>
        </w:rPr>
        <w:t>月，公务员制度委员会举行了一次题为“妇女和公共服务：作用和挑战”的全国会议，以庆祝其成立</w:t>
      </w:r>
      <w:r>
        <w:rPr>
          <w:rFonts w:hint="eastAsia"/>
        </w:rPr>
        <w:t>3</w:t>
      </w:r>
      <w:r>
        <w:rPr>
          <w:rFonts w:hint="eastAsia"/>
        </w:rPr>
        <w:t>周年。此次会议使公务员汇集起来，交流经验和方法，以确保公共行政中的男女机会和待遇平等。此次会议邀请不同机构和不同级别的</w:t>
      </w:r>
      <w:r>
        <w:rPr>
          <w:rFonts w:hint="eastAsia"/>
        </w:rPr>
        <w:t>7</w:t>
      </w:r>
      <w:r>
        <w:rPr>
          <w:rFonts w:hint="eastAsia"/>
        </w:rPr>
        <w:t>名女公务员担任小组成员，她们有机会提出改进公务员制度的建议，以更好地为妇女服务。</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200D88">
        <w:rPr>
          <w:rFonts w:ascii="SimHei" w:eastAsia="SimHei" w:hAnsi="SimHei" w:hint="eastAsia"/>
        </w:rPr>
        <w:t>合规监测机制</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214.  2010</w:t>
      </w:r>
      <w:r>
        <w:rPr>
          <w:rFonts w:hint="eastAsia"/>
        </w:rPr>
        <w:t>年，政府设立了由职业培训和就业国务秘书领导的劳动总检查局，负责监管劳动力市场和促进雇员权利，改善工作条件和执法。总检查局特别重视妇女等弱势工人群体。</w:t>
      </w:r>
      <w:r>
        <w:rPr>
          <w:rStyle w:val="FootnoteReference"/>
        </w:rPr>
        <w:footnoteReference w:id="177"/>
      </w:r>
      <w:r>
        <w:rPr>
          <w:rFonts w:hint="eastAsia"/>
        </w:rPr>
        <w:t xml:space="preserve"> </w:t>
      </w:r>
      <w:r>
        <w:rPr>
          <w:rFonts w:hint="eastAsia"/>
        </w:rPr>
        <w:t>在不到两年时间里，它进行了</w:t>
      </w:r>
      <w:r>
        <w:rPr>
          <w:rFonts w:hint="eastAsia"/>
        </w:rPr>
        <w:t>3 099</w:t>
      </w:r>
      <w:r>
        <w:rPr>
          <w:rFonts w:hint="eastAsia"/>
        </w:rPr>
        <w:t>次工作场所检查，涵盖东帝汶</w:t>
      </w:r>
      <w:r>
        <w:rPr>
          <w:rFonts w:hint="eastAsia"/>
        </w:rPr>
        <w:t>13</w:t>
      </w:r>
      <w:r>
        <w:rPr>
          <w:rFonts w:hint="eastAsia"/>
        </w:rPr>
        <w:t>个地区的</w:t>
      </w:r>
      <w:r>
        <w:rPr>
          <w:rFonts w:hint="eastAsia"/>
        </w:rPr>
        <w:t>44 681</w:t>
      </w:r>
      <w:r>
        <w:rPr>
          <w:rFonts w:hint="eastAsia"/>
        </w:rPr>
        <w:t>名工人。</w:t>
      </w:r>
      <w:r>
        <w:rPr>
          <w:rStyle w:val="FootnoteReference"/>
        </w:rPr>
        <w:footnoteReference w:id="178"/>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215.  </w:t>
      </w:r>
      <w:r>
        <w:rPr>
          <w:rFonts w:hint="eastAsia"/>
        </w:rPr>
        <w:t>还依法在国家劳动委员会内设立了劳动关系委员会</w:t>
      </w:r>
      <w:r>
        <w:rPr>
          <w:rFonts w:hint="eastAsia"/>
        </w:rPr>
        <w:t>(</w:t>
      </w:r>
      <w:r>
        <w:rPr>
          <w:rFonts w:hint="eastAsia"/>
        </w:rPr>
        <w:t>或劳动仲裁委员会</w:t>
      </w:r>
      <w:r>
        <w:rPr>
          <w:rFonts w:hint="eastAsia"/>
        </w:rPr>
        <w:t>)</w:t>
      </w:r>
      <w:r>
        <w:rPr>
          <w:rFonts w:hint="eastAsia"/>
        </w:rPr>
        <w:t>，负责受理工人投诉，争取纠正违反新《劳工法》规定的案件。</w:t>
      </w:r>
    </w:p>
    <w:p w:rsidR="009B534D" w:rsidRPr="00200D88"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ascii="KaiTi_GB2312" w:eastAsia="KaiTi_GB2312" w:hint="eastAsia"/>
        </w:rPr>
      </w:pPr>
      <w:r w:rsidRPr="00200D88">
        <w:rPr>
          <w:rFonts w:ascii="KaiTi_GB2312" w:eastAsia="KaiTi_GB2312" w:hint="eastAsia"/>
        </w:rPr>
        <w:t>公共服务监测</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hint="eastAsia"/>
        </w:rPr>
      </w:pPr>
      <w:r>
        <w:rPr>
          <w:rFonts w:hint="eastAsia"/>
        </w:rPr>
        <w:t xml:space="preserve">216.  </w:t>
      </w:r>
      <w:r>
        <w:rPr>
          <w:rFonts w:hint="eastAsia"/>
        </w:rPr>
        <w:t>根据《公务员章程》，公务员制度委员会负责接收和调查歧视案件。歧视可作为违纪行为予以处罚。自</w:t>
      </w:r>
      <w:r>
        <w:rPr>
          <w:rFonts w:hint="eastAsia"/>
        </w:rPr>
        <w:t>2009</w:t>
      </w:r>
      <w:r>
        <w:rPr>
          <w:rFonts w:hint="eastAsia"/>
        </w:rPr>
        <w:t>年成立公务员制度委员会以来，已对歧视案件或性骚扰妇女案件作出</w:t>
      </w:r>
      <w:r>
        <w:rPr>
          <w:rFonts w:hint="eastAsia"/>
        </w:rPr>
        <w:t>4</w:t>
      </w:r>
      <w:r>
        <w:rPr>
          <w:rFonts w:hint="eastAsia"/>
        </w:rPr>
        <w:t>次纪律停职处罚。</w:t>
      </w:r>
      <w:r>
        <w:rPr>
          <w:rStyle w:val="FootnoteReference"/>
        </w:rPr>
        <w:footnoteReference w:id="179"/>
      </w:r>
      <w:r>
        <w:rPr>
          <w:rFonts w:hint="eastAsia"/>
        </w:rPr>
        <w:t xml:space="preserve"> </w:t>
      </w:r>
    </w:p>
    <w:p w:rsidR="009B534D" w:rsidRPr="00200D88"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120"/>
        <w:ind w:left="1267" w:right="1260"/>
        <w:rPr>
          <w:rFonts w:ascii="SimHei" w:eastAsia="SimHei" w:hAnsi="SimHei" w:hint="eastAsia"/>
        </w:rPr>
      </w:pPr>
      <w:r w:rsidRPr="00200D88">
        <w:rPr>
          <w:rFonts w:ascii="SimHei" w:eastAsia="SimHei" w:hAnsi="SimHei" w:hint="eastAsia"/>
        </w:rPr>
        <w:t>妇女和劳动力参与</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120"/>
        <w:ind w:left="1267" w:right="1260"/>
        <w:rPr>
          <w:rFonts w:hint="eastAsia"/>
        </w:rPr>
      </w:pPr>
      <w:r>
        <w:rPr>
          <w:rFonts w:hint="eastAsia"/>
        </w:rPr>
        <w:t xml:space="preserve">217.  </w:t>
      </w:r>
      <w:r>
        <w:rPr>
          <w:rFonts w:hint="eastAsia"/>
        </w:rPr>
        <w:t>妇女在传统上发挥重要经济作用，她们对生产的贡献大于统计数字显示的贡献，因为该数字往往仅反映妇女的主要职业或其创收</w:t>
      </w:r>
      <w:r>
        <w:rPr>
          <w:rFonts w:hint="eastAsia"/>
        </w:rPr>
        <w:t>/</w:t>
      </w:r>
      <w:r>
        <w:rPr>
          <w:rFonts w:hint="eastAsia"/>
        </w:rPr>
        <w:t>生产性就业。</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hint="eastAsia"/>
        </w:rPr>
      </w:pPr>
      <w:r>
        <w:rPr>
          <w:rFonts w:hint="eastAsia"/>
        </w:rPr>
        <w:t xml:space="preserve">218.  </w:t>
      </w:r>
      <w:r>
        <w:rPr>
          <w:rFonts w:hint="eastAsia"/>
        </w:rPr>
        <w:t>根据</w:t>
      </w:r>
      <w:r>
        <w:rPr>
          <w:rFonts w:hint="eastAsia"/>
        </w:rPr>
        <w:t>2010</w:t>
      </w:r>
      <w:r>
        <w:rPr>
          <w:rFonts w:hint="eastAsia"/>
        </w:rPr>
        <w:t>年劳动力调查，妇女的失业率略高于男子。男女失业率都处于低水平，妇女为</w:t>
      </w:r>
      <w:r>
        <w:rPr>
          <w:rFonts w:hint="eastAsia"/>
        </w:rPr>
        <w:t>4.6%</w:t>
      </w:r>
      <w:r>
        <w:rPr>
          <w:rFonts w:hint="eastAsia"/>
        </w:rPr>
        <w:t>，男子为</w:t>
      </w:r>
      <w:r>
        <w:rPr>
          <w:rFonts w:hint="eastAsia"/>
        </w:rPr>
        <w:t>3.1%</w:t>
      </w:r>
      <w:r>
        <w:rPr>
          <w:rFonts w:hint="eastAsia"/>
        </w:rPr>
        <w:t>。但考虑到东帝汶规定的就业定义和性质，不应将失业视为一个关键指标。就业不足和弱势就业在监测劳动市场公平参与方面更有意义。虽然有关就业的规定要求每周工作至少</w:t>
      </w:r>
      <w:r>
        <w:rPr>
          <w:rFonts w:hint="eastAsia"/>
        </w:rPr>
        <w:t>1</w:t>
      </w:r>
      <w:r>
        <w:rPr>
          <w:rFonts w:hint="eastAsia"/>
        </w:rPr>
        <w:t>小时即可视为就业，但劳动参与率仍处于低水平。不到一半</w:t>
      </w:r>
      <w:r>
        <w:rPr>
          <w:rFonts w:hint="eastAsia"/>
        </w:rPr>
        <w:t>(43%)</w:t>
      </w:r>
      <w:r>
        <w:rPr>
          <w:rFonts w:hint="eastAsia"/>
        </w:rPr>
        <w:t>的工作年龄人口</w:t>
      </w:r>
      <w:r>
        <w:rPr>
          <w:rFonts w:hint="eastAsia"/>
        </w:rPr>
        <w:t>(15-59</w:t>
      </w:r>
      <w:r>
        <w:rPr>
          <w:rFonts w:hint="eastAsia"/>
        </w:rPr>
        <w:t>岁</w:t>
      </w:r>
      <w:r>
        <w:rPr>
          <w:rFonts w:hint="eastAsia"/>
        </w:rPr>
        <w:t>)</w:t>
      </w:r>
      <w:r>
        <w:rPr>
          <w:rFonts w:hint="eastAsia"/>
        </w:rPr>
        <w:t>参加劳动队伍</w:t>
      </w:r>
      <w:r>
        <w:rPr>
          <w:rFonts w:hint="eastAsia"/>
        </w:rPr>
        <w:t>(</w:t>
      </w:r>
      <w:r>
        <w:rPr>
          <w:rFonts w:hint="eastAsia"/>
        </w:rPr>
        <w:t>就业或失业</w:t>
      </w:r>
      <w:r>
        <w:rPr>
          <w:rFonts w:hint="eastAsia"/>
        </w:rPr>
        <w:t>)</w:t>
      </w:r>
      <w:r>
        <w:rPr>
          <w:rFonts w:hint="eastAsia"/>
        </w:rPr>
        <w:t>，男女之间存在巨大差别</w:t>
      </w:r>
      <w:r>
        <w:rPr>
          <w:rFonts w:hint="eastAsia"/>
        </w:rPr>
        <w:t>(</w:t>
      </w:r>
      <w:r>
        <w:rPr>
          <w:rFonts w:hint="eastAsia"/>
        </w:rPr>
        <w:t>妇女</w:t>
      </w:r>
      <w:r>
        <w:rPr>
          <w:rFonts w:hint="eastAsia"/>
        </w:rPr>
        <w:t>27%</w:t>
      </w:r>
      <w:r>
        <w:rPr>
          <w:rFonts w:hint="eastAsia"/>
        </w:rPr>
        <w:t>，男子</w:t>
      </w:r>
      <w:r>
        <w:rPr>
          <w:rFonts w:hint="eastAsia"/>
        </w:rPr>
        <w:t>56%)</w:t>
      </w:r>
      <w:r>
        <w:rPr>
          <w:rFonts w:hint="eastAsia"/>
        </w:rPr>
        <w:t>。</w:t>
      </w:r>
      <w:r>
        <w:rPr>
          <w:rStyle w:val="FootnoteReference"/>
        </w:rPr>
        <w:footnoteReference w:id="180"/>
      </w:r>
      <w:r>
        <w:rPr>
          <w:rFonts w:hint="eastAsia"/>
        </w:rPr>
        <w:t xml:space="preserve"> (</w:t>
      </w:r>
      <w:r>
        <w:rPr>
          <w:rFonts w:hint="eastAsia"/>
        </w:rPr>
        <w:t>附件中的表</w:t>
      </w:r>
      <w:r>
        <w:rPr>
          <w:rFonts w:hint="eastAsia"/>
        </w:rPr>
        <w:t>6)</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hint="eastAsia"/>
        </w:rPr>
      </w:pPr>
      <w:r>
        <w:rPr>
          <w:rFonts w:hint="eastAsia"/>
        </w:rPr>
        <w:t>219.  2010</w:t>
      </w:r>
      <w:r>
        <w:rPr>
          <w:rFonts w:hint="eastAsia"/>
        </w:rPr>
        <w:t>年劳动力调查表明，男子和妇女的就业不足比例很低，这是指那些希望增加工作时间以获得更多报酬的人。劳动队伍中妇女的不利处境在弱势就业率中表现的更为明显，其中显示，</w:t>
      </w:r>
      <w:r>
        <w:rPr>
          <w:rFonts w:hint="eastAsia"/>
        </w:rPr>
        <w:t>78%</w:t>
      </w:r>
      <w:r>
        <w:rPr>
          <w:rFonts w:hint="eastAsia"/>
        </w:rPr>
        <w:t>的就业妇女从事弱势就业，相比之下，男子的比例是</w:t>
      </w:r>
      <w:r>
        <w:rPr>
          <w:rFonts w:hint="eastAsia"/>
        </w:rPr>
        <w:t>66%</w:t>
      </w:r>
      <w:r>
        <w:rPr>
          <w:rFonts w:hint="eastAsia"/>
        </w:rPr>
        <w:t>。</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hint="eastAsia"/>
        </w:rPr>
      </w:pPr>
      <w:r>
        <w:rPr>
          <w:rFonts w:hint="eastAsia"/>
        </w:rPr>
        <w:t>220.  2010</w:t>
      </w:r>
      <w:r>
        <w:rPr>
          <w:rFonts w:hint="eastAsia"/>
        </w:rPr>
        <w:t>年，大约</w:t>
      </w:r>
      <w:r>
        <w:rPr>
          <w:rFonts w:hint="eastAsia"/>
        </w:rPr>
        <w:t>57%(307 000</w:t>
      </w:r>
      <w:r>
        <w:rPr>
          <w:rFonts w:hint="eastAsia"/>
        </w:rPr>
        <w:t>人</w:t>
      </w:r>
      <w:r>
        <w:rPr>
          <w:rFonts w:hint="eastAsia"/>
        </w:rPr>
        <w:t>)</w:t>
      </w:r>
      <w:r>
        <w:rPr>
          <w:rFonts w:hint="eastAsia"/>
        </w:rPr>
        <w:t>的劳动适龄人口不从事经济活动，其中存在巨大性别差异</w:t>
      </w:r>
      <w:r>
        <w:rPr>
          <w:rFonts w:hint="eastAsia"/>
        </w:rPr>
        <w:t>(72%</w:t>
      </w:r>
      <w:r>
        <w:rPr>
          <w:rFonts w:hint="eastAsia"/>
        </w:rPr>
        <w:t>的劳动适龄妇女不从事经济活动，相比之下的男性比例是</w:t>
      </w:r>
      <w:r>
        <w:rPr>
          <w:rFonts w:hint="eastAsia"/>
        </w:rPr>
        <w:t>42%)</w:t>
      </w:r>
      <w:r>
        <w:rPr>
          <w:rFonts w:hint="eastAsia"/>
        </w:rPr>
        <w:t>。</w:t>
      </w:r>
      <w:r>
        <w:rPr>
          <w:rStyle w:val="FootnoteReference"/>
        </w:rPr>
        <w:footnoteReference w:id="181"/>
      </w:r>
      <w:r>
        <w:rPr>
          <w:rFonts w:hint="eastAsia"/>
        </w:rPr>
        <w:t xml:space="preserve"> </w:t>
      </w:r>
      <w:r>
        <w:rPr>
          <w:rFonts w:hint="eastAsia"/>
        </w:rPr>
        <w:t>男性的就业相对于人口比率是女性就业相对于人口比率的</w:t>
      </w:r>
      <w:r>
        <w:rPr>
          <w:rFonts w:hint="eastAsia"/>
        </w:rPr>
        <w:t>2</w:t>
      </w:r>
      <w:r>
        <w:rPr>
          <w:rFonts w:hint="eastAsia"/>
        </w:rPr>
        <w:t>倍多：男性为</w:t>
      </w:r>
      <w:r>
        <w:rPr>
          <w:rFonts w:hint="eastAsia"/>
        </w:rPr>
        <w:t>54%</w:t>
      </w:r>
      <w:r>
        <w:rPr>
          <w:rFonts w:hint="eastAsia"/>
        </w:rPr>
        <w:t>，女性为</w:t>
      </w:r>
      <w:r>
        <w:rPr>
          <w:rFonts w:hint="eastAsia"/>
        </w:rPr>
        <w:t>26%</w:t>
      </w:r>
      <w:r>
        <w:rPr>
          <w:rFonts w:hint="eastAsia"/>
        </w:rPr>
        <w:t>。</w:t>
      </w:r>
      <w:r>
        <w:rPr>
          <w:rStyle w:val="FootnoteReference"/>
        </w:rPr>
        <w:footnoteReference w:id="182"/>
      </w:r>
    </w:p>
    <w:p w:rsidR="009B534D" w:rsidRPr="00200D88"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ascii="KaiTi_GB2312" w:eastAsia="KaiTi_GB2312" w:hint="eastAsia"/>
        </w:rPr>
      </w:pPr>
      <w:r w:rsidRPr="00200D88">
        <w:rPr>
          <w:rFonts w:ascii="KaiTi_GB2312" w:eastAsia="KaiTi_GB2312" w:hint="eastAsia"/>
        </w:rPr>
        <w:t>妇女参加劳动队伍的障碍</w:t>
      </w:r>
    </w:p>
    <w:p w:rsidR="009B534D" w:rsidRDefault="009B534D"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rPr>
          <w:rFonts w:hint="eastAsia"/>
        </w:rPr>
      </w:pPr>
      <w:r>
        <w:rPr>
          <w:rFonts w:hint="eastAsia"/>
        </w:rPr>
        <w:t xml:space="preserve">221.  </w:t>
      </w:r>
      <w:r>
        <w:rPr>
          <w:rFonts w:hint="eastAsia"/>
        </w:rPr>
        <w:t>调查显示，家庭义务是妇女不从事经济活动的一个主要原因。超过三分之一的妇女</w:t>
      </w:r>
      <w:r>
        <w:rPr>
          <w:rFonts w:hint="eastAsia"/>
        </w:rPr>
        <w:t>(36%)</w:t>
      </w:r>
      <w:r>
        <w:rPr>
          <w:rFonts w:hint="eastAsia"/>
        </w:rPr>
        <w:t>把家庭义务作为不从事经济活动的理由，而只有</w:t>
      </w:r>
      <w:r>
        <w:rPr>
          <w:rFonts w:hint="eastAsia"/>
        </w:rPr>
        <w:t>7%</w:t>
      </w:r>
      <w:r>
        <w:rPr>
          <w:rFonts w:hint="eastAsia"/>
        </w:rPr>
        <w:t>的男子将此作为理由。</w:t>
      </w:r>
      <w:r>
        <w:rPr>
          <w:rStyle w:val="FootnoteReference"/>
        </w:rPr>
        <w:footnoteReference w:id="183"/>
      </w:r>
      <w:r>
        <w:rPr>
          <w:rFonts w:hint="eastAsia"/>
        </w:rPr>
        <w:t xml:space="preserve"> 2010</w:t>
      </w:r>
      <w:r>
        <w:rPr>
          <w:rFonts w:hint="eastAsia"/>
        </w:rPr>
        <w:t>年人口普查还显示，无子女的妇女比有子女的妇女更有可能加入劳动力市场；妇女的子女数目越多，她从事经济活动的可能性就越低。但是，无子女妇女的参与率仍远远低于男子。</w:t>
      </w:r>
      <w:r>
        <w:rPr>
          <w:rStyle w:val="FootnoteReference"/>
        </w:rPr>
        <w:footnoteReference w:id="184"/>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就业人口的教育水平</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222.  </w:t>
      </w:r>
      <w:r>
        <w:rPr>
          <w:rFonts w:hint="eastAsia"/>
        </w:rPr>
        <w:t>教育水平对妇女或男子是否从事经济活动的影响似乎很小。根据</w:t>
      </w:r>
      <w:r>
        <w:rPr>
          <w:rFonts w:hint="eastAsia"/>
        </w:rPr>
        <w:t>2010</w:t>
      </w:r>
      <w:r>
        <w:rPr>
          <w:rFonts w:hint="eastAsia"/>
        </w:rPr>
        <w:t>年劳动力调查，未受过教育男子的劳动参与率最高，占有工作男性的大约</w:t>
      </w:r>
      <w:r>
        <w:rPr>
          <w:rFonts w:hint="eastAsia"/>
        </w:rPr>
        <w:t>40%</w:t>
      </w:r>
      <w:r>
        <w:rPr>
          <w:rFonts w:hint="eastAsia"/>
        </w:rPr>
        <w:t>，其次是仅受过学前教育的男子</w:t>
      </w:r>
      <w:r>
        <w:rPr>
          <w:rFonts w:hint="eastAsia"/>
        </w:rPr>
        <w:t>(21%)</w:t>
      </w:r>
      <w:r>
        <w:rPr>
          <w:rFonts w:hint="eastAsia"/>
        </w:rPr>
        <w:t>。妇女也存在类似趋势，劳动参与率最高的妇女是那些未受过教育的妇女，占所有就业妇女的</w:t>
      </w:r>
      <w:r>
        <w:rPr>
          <w:rFonts w:hint="eastAsia"/>
        </w:rPr>
        <w:t>57.5%</w:t>
      </w:r>
      <w:r>
        <w:rPr>
          <w:rFonts w:hint="eastAsia"/>
        </w:rPr>
        <w:t>。</w:t>
      </w:r>
      <w:r>
        <w:rPr>
          <w:rStyle w:val="FootnoteReference"/>
        </w:rPr>
        <w:footnoteReference w:id="185"/>
      </w:r>
      <w:r>
        <w:rPr>
          <w:rFonts w:hint="eastAsia"/>
        </w:rPr>
        <w:t xml:space="preserve"> </w:t>
      </w:r>
      <w:r>
        <w:rPr>
          <w:rFonts w:hint="eastAsia"/>
        </w:rPr>
        <w:t>但是可以看出，大多数这些男子和妇女从事的是非技术工作，如自营职业或家庭雇员等不大可能要求学历的工作。</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223.  </w:t>
      </w:r>
      <w:r>
        <w:rPr>
          <w:rFonts w:hint="eastAsia"/>
        </w:rPr>
        <w:t>另一方面，担任决策职位的妇女比男性同行的受教育水平高，近</w:t>
      </w:r>
      <w:r>
        <w:rPr>
          <w:rFonts w:hint="eastAsia"/>
        </w:rPr>
        <w:t>80%</w:t>
      </w:r>
      <w:r>
        <w:rPr>
          <w:rFonts w:hint="eastAsia"/>
        </w:rPr>
        <w:t>的妇女中学毕业或获得更高教育，获得同等教育的男子比例是</w:t>
      </w:r>
      <w:r>
        <w:rPr>
          <w:rFonts w:hint="eastAsia"/>
        </w:rPr>
        <w:t>63%</w:t>
      </w:r>
      <w:r>
        <w:rPr>
          <w:rFonts w:hint="eastAsia"/>
        </w:rPr>
        <w:t>；这意味着妇女需要更高资质以获得相同决策职位。尽管如此，人口普查结果显示，</w:t>
      </w:r>
      <w:r>
        <w:rPr>
          <w:rFonts w:hint="eastAsia"/>
        </w:rPr>
        <w:t>2004</w:t>
      </w:r>
      <w:r>
        <w:rPr>
          <w:rFonts w:hint="eastAsia"/>
        </w:rPr>
        <w:t>年至</w:t>
      </w:r>
      <w:r>
        <w:rPr>
          <w:rFonts w:hint="eastAsia"/>
        </w:rPr>
        <w:t>2010</w:t>
      </w:r>
      <w:r>
        <w:rPr>
          <w:rFonts w:hint="eastAsia"/>
        </w:rPr>
        <w:t>年，妇女在一些高级职位中的比例显著增加，担任高级公职妇女的比例从</w:t>
      </w:r>
      <w:r>
        <w:rPr>
          <w:rFonts w:hint="eastAsia"/>
        </w:rPr>
        <w:t>13%</w:t>
      </w:r>
      <w:r>
        <w:rPr>
          <w:rFonts w:hint="eastAsia"/>
        </w:rPr>
        <w:t>增至</w:t>
      </w:r>
      <w:r>
        <w:rPr>
          <w:rFonts w:hint="eastAsia"/>
        </w:rPr>
        <w:t>35%</w:t>
      </w:r>
      <w:r>
        <w:rPr>
          <w:rFonts w:hint="eastAsia"/>
        </w:rPr>
        <w:t>。</w:t>
      </w:r>
      <w:r>
        <w:rPr>
          <w:rStyle w:val="FootnoteReference"/>
        </w:rPr>
        <w:footnoteReference w:id="186"/>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就业状况</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224.  </w:t>
      </w:r>
      <w:r>
        <w:rPr>
          <w:rFonts w:hint="eastAsia"/>
        </w:rPr>
        <w:t>东帝汶有</w:t>
      </w:r>
      <w:r>
        <w:rPr>
          <w:rFonts w:hint="eastAsia"/>
        </w:rPr>
        <w:t>72 000</w:t>
      </w:r>
      <w:r>
        <w:rPr>
          <w:rFonts w:hint="eastAsia"/>
        </w:rPr>
        <w:t>人</w:t>
      </w:r>
      <w:r>
        <w:rPr>
          <w:rFonts w:hint="eastAsia"/>
        </w:rPr>
        <w:t>(</w:t>
      </w:r>
      <w:r>
        <w:rPr>
          <w:rFonts w:hint="eastAsia"/>
        </w:rPr>
        <w:t>男性大约</w:t>
      </w:r>
      <w:r>
        <w:rPr>
          <w:rFonts w:hint="eastAsia"/>
        </w:rPr>
        <w:t>78%</w:t>
      </w:r>
      <w:r>
        <w:rPr>
          <w:rFonts w:hint="eastAsia"/>
        </w:rPr>
        <w:t>，女性大约</w:t>
      </w:r>
      <w:r>
        <w:rPr>
          <w:rFonts w:hint="eastAsia"/>
        </w:rPr>
        <w:t>22%)</w:t>
      </w:r>
      <w:r>
        <w:rPr>
          <w:rFonts w:hint="eastAsia"/>
        </w:rPr>
        <w:t>归类为领薪雇员。总劳动力中仅有</w:t>
      </w:r>
      <w:r>
        <w:rPr>
          <w:rFonts w:hint="eastAsia"/>
        </w:rPr>
        <w:t>28%</w:t>
      </w:r>
      <w:r>
        <w:rPr>
          <w:rFonts w:hint="eastAsia"/>
        </w:rPr>
        <w:t>的人从事这种更有保障的就业，工作妇女中从事领薪职业的比例是</w:t>
      </w:r>
      <w:r>
        <w:rPr>
          <w:rFonts w:hint="eastAsia"/>
        </w:rPr>
        <w:t>19%</w:t>
      </w:r>
      <w:r>
        <w:rPr>
          <w:rFonts w:hint="eastAsia"/>
        </w:rPr>
        <w:t>。教育部门是雇用女性最多的部门</w:t>
      </w:r>
      <w:r>
        <w:rPr>
          <w:rFonts w:hint="eastAsia"/>
        </w:rPr>
        <w:t>(</w:t>
      </w:r>
      <w:r>
        <w:rPr>
          <w:rFonts w:hint="eastAsia"/>
        </w:rPr>
        <w:t>雇用了</w:t>
      </w:r>
      <w:r>
        <w:rPr>
          <w:rFonts w:hint="eastAsia"/>
        </w:rPr>
        <w:t>30%</w:t>
      </w:r>
      <w:r>
        <w:rPr>
          <w:rFonts w:hint="eastAsia"/>
        </w:rPr>
        <w:t>以上的女性雇员和</w:t>
      </w:r>
      <w:r>
        <w:rPr>
          <w:rFonts w:hint="eastAsia"/>
        </w:rPr>
        <w:t>18%</w:t>
      </w:r>
      <w:r>
        <w:rPr>
          <w:rFonts w:hint="eastAsia"/>
        </w:rPr>
        <w:t>的男性雇员</w:t>
      </w:r>
      <w:r>
        <w:rPr>
          <w:rFonts w:hint="eastAsia"/>
        </w:rPr>
        <w:t>)</w:t>
      </w:r>
      <w:r>
        <w:rPr>
          <w:rFonts w:hint="eastAsia"/>
        </w:rPr>
        <w:t>。东帝汶只有</w:t>
      </w:r>
      <w:r>
        <w:rPr>
          <w:rFonts w:hint="eastAsia"/>
        </w:rPr>
        <w:t>4 000</w:t>
      </w:r>
      <w:r>
        <w:rPr>
          <w:rFonts w:hint="eastAsia"/>
        </w:rPr>
        <w:t>名雇主，其中妇女的比例是四分之一，几乎均在农业部门。</w:t>
      </w:r>
      <w:r>
        <w:rPr>
          <w:rStyle w:val="FootnoteReference"/>
        </w:rPr>
        <w:footnoteReference w:id="187"/>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225.  </w:t>
      </w:r>
      <w:r>
        <w:rPr>
          <w:rFonts w:hint="eastAsia"/>
        </w:rPr>
        <w:t>劳动妇女中</w:t>
      </w:r>
      <w:r>
        <w:rPr>
          <w:rFonts w:hint="eastAsia"/>
        </w:rPr>
        <w:t>46%</w:t>
      </w:r>
      <w:r>
        <w:rPr>
          <w:rFonts w:hint="eastAsia"/>
        </w:rPr>
        <w:t>是自营职业，从事自给性生产。其中大多数从事农业</w:t>
      </w:r>
      <w:r>
        <w:rPr>
          <w:rFonts w:hint="eastAsia"/>
        </w:rPr>
        <w:t>(44%)</w:t>
      </w:r>
      <w:r>
        <w:rPr>
          <w:rFonts w:hint="eastAsia"/>
        </w:rPr>
        <w:t>或批发</w:t>
      </w:r>
      <w:r>
        <w:rPr>
          <w:rFonts w:hint="eastAsia"/>
        </w:rPr>
        <w:t>/</w:t>
      </w:r>
      <w:r>
        <w:rPr>
          <w:rFonts w:hint="eastAsia"/>
        </w:rPr>
        <w:t>零售业</w:t>
      </w:r>
      <w:r>
        <w:rPr>
          <w:rFonts w:hint="eastAsia"/>
        </w:rPr>
        <w:t>(44%)</w:t>
      </w:r>
      <w:r>
        <w:rPr>
          <w:rFonts w:hint="eastAsia"/>
        </w:rPr>
        <w:t>，还有一些从事制造业</w:t>
      </w:r>
      <w:r>
        <w:rPr>
          <w:rFonts w:hint="eastAsia"/>
        </w:rPr>
        <w:t>(11%)</w:t>
      </w:r>
      <w:r>
        <w:rPr>
          <w:rFonts w:hint="eastAsia"/>
        </w:rPr>
        <w:t>。家庭雇员</w:t>
      </w:r>
      <w:r>
        <w:rPr>
          <w:rFonts w:hint="eastAsia"/>
        </w:rPr>
        <w:t>(</w:t>
      </w:r>
      <w:r>
        <w:rPr>
          <w:rFonts w:hint="eastAsia"/>
        </w:rPr>
        <w:t>劳动人口的</w:t>
      </w:r>
      <w:r>
        <w:rPr>
          <w:rFonts w:hint="eastAsia"/>
        </w:rPr>
        <w:t>29%)</w:t>
      </w:r>
      <w:r>
        <w:rPr>
          <w:rFonts w:hint="eastAsia"/>
        </w:rPr>
        <w:t>，无论男女，几乎全部在农业部门工作，其余主要从事批发</w:t>
      </w:r>
      <w:r>
        <w:rPr>
          <w:rFonts w:hint="eastAsia"/>
        </w:rPr>
        <w:t>/</w:t>
      </w:r>
      <w:r>
        <w:rPr>
          <w:rFonts w:hint="eastAsia"/>
        </w:rPr>
        <w:t>零售业。三分之一的劳动妇女</w:t>
      </w:r>
      <w:r>
        <w:rPr>
          <w:rFonts w:hint="eastAsia"/>
        </w:rPr>
        <w:t>(32%)</w:t>
      </w:r>
      <w:r>
        <w:rPr>
          <w:rFonts w:hint="eastAsia"/>
        </w:rPr>
        <w:t>是“家庭雇员”。</w:t>
      </w:r>
      <w:r>
        <w:rPr>
          <w:rStyle w:val="FootnoteReference"/>
        </w:rPr>
        <w:footnoteReference w:id="188"/>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弱势就业</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226.  </w:t>
      </w:r>
      <w:r>
        <w:rPr>
          <w:rFonts w:hint="eastAsia"/>
        </w:rPr>
        <w:t>弱势就业是指相对无保障的工作状况，不太可能获得正式工作安排、福利或社会保护方案，更有可能受到经济周期的影响</w:t>
      </w:r>
      <w:r>
        <w:rPr>
          <w:rFonts w:hint="eastAsia"/>
        </w:rPr>
        <w:t>(</w:t>
      </w:r>
      <w:r>
        <w:rPr>
          <w:rFonts w:hint="eastAsia"/>
        </w:rPr>
        <w:t>通常是自营职业工人和家庭雇员</w:t>
      </w:r>
      <w:r>
        <w:rPr>
          <w:rFonts w:hint="eastAsia"/>
        </w:rPr>
        <w:t>)</w:t>
      </w:r>
      <w:r>
        <w:rPr>
          <w:rFonts w:hint="eastAsia"/>
        </w:rPr>
        <w:t>。东帝汶所有部门的弱势就业率为</w:t>
      </w:r>
      <w:r>
        <w:rPr>
          <w:rFonts w:hint="eastAsia"/>
        </w:rPr>
        <w:t>70%</w:t>
      </w:r>
      <w:r>
        <w:rPr>
          <w:rFonts w:hint="eastAsia"/>
        </w:rPr>
        <w:t>。就业男子的三分之二</w:t>
      </w:r>
      <w:r>
        <w:rPr>
          <w:rFonts w:hint="eastAsia"/>
        </w:rPr>
        <w:t>(66%)</w:t>
      </w:r>
      <w:r>
        <w:rPr>
          <w:rFonts w:hint="eastAsia"/>
        </w:rPr>
        <w:t>和就业女性的四分之三</w:t>
      </w:r>
      <w:r>
        <w:rPr>
          <w:rFonts w:hint="eastAsia"/>
        </w:rPr>
        <w:t>(78%)</w:t>
      </w:r>
      <w:r>
        <w:rPr>
          <w:rFonts w:hint="eastAsia"/>
        </w:rPr>
        <w:t>从事弱势就业，其中农业和批发</w:t>
      </w:r>
      <w:r>
        <w:rPr>
          <w:rFonts w:hint="eastAsia"/>
        </w:rPr>
        <w:t>/</w:t>
      </w:r>
      <w:r>
        <w:rPr>
          <w:rFonts w:hint="eastAsia"/>
        </w:rPr>
        <w:t>零售业比例特别高。总劳动人口中有</w:t>
      </w:r>
      <w:r>
        <w:rPr>
          <w:rFonts w:hint="eastAsia"/>
        </w:rPr>
        <w:t>50%</w:t>
      </w:r>
      <w:r>
        <w:rPr>
          <w:rFonts w:hint="eastAsia"/>
        </w:rPr>
        <w:t>从事农业、林业或渔业而且可被视为从事弱势就业</w:t>
      </w:r>
      <w:r>
        <w:rPr>
          <w:rFonts w:hint="eastAsia"/>
        </w:rPr>
        <w:t>(</w:t>
      </w:r>
      <w:r>
        <w:rPr>
          <w:rFonts w:hint="eastAsia"/>
        </w:rPr>
        <w:t>占该部门总就业人数的</w:t>
      </w:r>
      <w:r>
        <w:rPr>
          <w:rFonts w:hint="eastAsia"/>
        </w:rPr>
        <w:t>98%)</w:t>
      </w:r>
      <w:r>
        <w:rPr>
          <w:rFonts w:hint="eastAsia"/>
        </w:rPr>
        <w:t>。同样，总就业人口的</w:t>
      </w:r>
      <w:r>
        <w:rPr>
          <w:rFonts w:hint="eastAsia"/>
        </w:rPr>
        <w:t>15%</w:t>
      </w:r>
      <w:r>
        <w:rPr>
          <w:rFonts w:hint="eastAsia"/>
        </w:rPr>
        <w:t>从事批发或零售业而且可被视为从事弱势就业</w:t>
      </w:r>
      <w:r>
        <w:rPr>
          <w:rFonts w:hint="eastAsia"/>
        </w:rPr>
        <w:t>(</w:t>
      </w:r>
      <w:r>
        <w:rPr>
          <w:rFonts w:hint="eastAsia"/>
        </w:rPr>
        <w:t>该部门所有就业人数的</w:t>
      </w:r>
      <w:r>
        <w:rPr>
          <w:rFonts w:hint="eastAsia"/>
        </w:rPr>
        <w:t>86%</w:t>
      </w:r>
      <w:r>
        <w:rPr>
          <w:rFonts w:hint="eastAsia"/>
        </w:rPr>
        <w:t>——男女比例大致相同</w:t>
      </w:r>
      <w:r>
        <w:rPr>
          <w:rFonts w:hint="eastAsia"/>
        </w:rPr>
        <w:t>)</w:t>
      </w:r>
      <w:r>
        <w:rPr>
          <w:rFonts w:hint="eastAsia"/>
        </w:rPr>
        <w:t>。</w:t>
      </w:r>
      <w:r>
        <w:rPr>
          <w:rStyle w:val="FootnoteReference"/>
        </w:rPr>
        <w:footnoteReference w:id="189"/>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227.  </w:t>
      </w:r>
      <w:r>
        <w:rPr>
          <w:rFonts w:hint="eastAsia"/>
        </w:rPr>
        <w:t>农村地区的弱势就业率</w:t>
      </w:r>
      <w:r>
        <w:rPr>
          <w:rFonts w:hint="eastAsia"/>
        </w:rPr>
        <w:t>(81%)</w:t>
      </w:r>
      <w:r>
        <w:rPr>
          <w:rFonts w:hint="eastAsia"/>
        </w:rPr>
        <w:t>是城市地区的两倍</w:t>
      </w:r>
      <w:r>
        <w:rPr>
          <w:rFonts w:hint="eastAsia"/>
        </w:rPr>
        <w:t>(42%)</w:t>
      </w:r>
      <w:r>
        <w:rPr>
          <w:rFonts w:hint="eastAsia"/>
        </w:rPr>
        <w:t>，而无论城乡，妇女的弱势就业率都大大高于男子。</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非正规经济部门</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228.  </w:t>
      </w:r>
      <w:r>
        <w:rPr>
          <w:rFonts w:hint="eastAsia"/>
        </w:rPr>
        <w:t>在东帝汶，非正规经济部门活动在总就业和创收中占很大一部分；该部门是家庭所有的非注册企业的一部分，不是独立于身为企业主的家庭或家庭成员的单独法律实体，没有全套的完整账目</w:t>
      </w:r>
      <w:r>
        <w:rPr>
          <w:rFonts w:hint="eastAsia"/>
        </w:rPr>
        <w:t>(</w:t>
      </w:r>
      <w:r>
        <w:rPr>
          <w:rFonts w:hint="eastAsia"/>
        </w:rPr>
        <w:t>根据劳工组织定义</w:t>
      </w:r>
      <w:r>
        <w:rPr>
          <w:rFonts w:hint="eastAsia"/>
        </w:rPr>
        <w:t>)</w:t>
      </w:r>
      <w:r>
        <w:rPr>
          <w:rFonts w:hint="eastAsia"/>
        </w:rPr>
        <w:t>。例如在农业部门，大多数妇女和男子在非正规经济部门工作，但妇女往往集中在非正规劳动的低收入领域。根据</w:t>
      </w:r>
      <w:r>
        <w:rPr>
          <w:rFonts w:hint="eastAsia"/>
        </w:rPr>
        <w:t>2010</w:t>
      </w:r>
      <w:r>
        <w:rPr>
          <w:rFonts w:hint="eastAsia"/>
        </w:rPr>
        <w:t>年数据，全国非正规就业率为</w:t>
      </w:r>
      <w:r>
        <w:rPr>
          <w:rFonts w:hint="eastAsia"/>
        </w:rPr>
        <w:t>17.8%(</w:t>
      </w:r>
      <w:r>
        <w:rPr>
          <w:rFonts w:hint="eastAsia"/>
        </w:rPr>
        <w:t>根据</w:t>
      </w:r>
      <w:r>
        <w:rPr>
          <w:rFonts w:hint="eastAsia"/>
        </w:rPr>
        <w:t>2010</w:t>
      </w:r>
      <w:r>
        <w:rPr>
          <w:rFonts w:hint="eastAsia"/>
        </w:rPr>
        <w:t>年劳动力调查界定的非农业活动</w:t>
      </w:r>
      <w:r>
        <w:rPr>
          <w:rFonts w:hint="eastAsia"/>
        </w:rPr>
        <w:t>)</w:t>
      </w:r>
      <w:r>
        <w:rPr>
          <w:rFonts w:hint="eastAsia"/>
        </w:rPr>
        <w:t>。妇女从事非正规就业的比率</w:t>
      </w:r>
      <w:r>
        <w:rPr>
          <w:rFonts w:hint="eastAsia"/>
        </w:rPr>
        <w:t>(26.5%)</w:t>
      </w:r>
      <w:r>
        <w:rPr>
          <w:rFonts w:hint="eastAsia"/>
        </w:rPr>
        <w:t>远远高于男子</w:t>
      </w:r>
      <w:r>
        <w:rPr>
          <w:rFonts w:hint="eastAsia"/>
        </w:rPr>
        <w:t>(13.5%)</w:t>
      </w:r>
      <w:r>
        <w:rPr>
          <w:rFonts w:hint="eastAsia"/>
        </w:rPr>
        <w:t>。</w:t>
      </w:r>
      <w:r>
        <w:rPr>
          <w:rStyle w:val="FootnoteReference"/>
        </w:rPr>
        <w:footnoteReference w:id="190"/>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229.  </w:t>
      </w:r>
      <w:r>
        <w:rPr>
          <w:rFonts w:hint="eastAsia"/>
        </w:rPr>
        <w:t>大多数的非正规就业是在批发和零售业</w:t>
      </w:r>
      <w:r>
        <w:rPr>
          <w:rFonts w:hint="eastAsia"/>
        </w:rPr>
        <w:t>(75%)</w:t>
      </w:r>
      <w:r>
        <w:rPr>
          <w:rFonts w:hint="eastAsia"/>
        </w:rPr>
        <w:t>和制造业</w:t>
      </w:r>
      <w:r>
        <w:rPr>
          <w:rFonts w:hint="eastAsia"/>
        </w:rPr>
        <w:t>(11%)</w:t>
      </w:r>
      <w:r>
        <w:rPr>
          <w:rFonts w:hint="eastAsia"/>
        </w:rPr>
        <w:t>，其余是男性占主导地位的建筑、采矿和运输部门。城市地区的非正规就业率</w:t>
      </w:r>
      <w:r>
        <w:rPr>
          <w:rFonts w:hint="eastAsia"/>
        </w:rPr>
        <w:t>(20%)</w:t>
      </w:r>
      <w:r>
        <w:rPr>
          <w:rFonts w:hint="eastAsia"/>
        </w:rPr>
        <w:t>高于农村地区</w:t>
      </w:r>
      <w:r>
        <w:rPr>
          <w:rFonts w:hint="eastAsia"/>
        </w:rPr>
        <w:t>(17%)</w:t>
      </w:r>
      <w:r>
        <w:rPr>
          <w:rFonts w:hint="eastAsia"/>
        </w:rPr>
        <w:t>，妇女的非正规就业率要高得多</w:t>
      </w:r>
      <w:r>
        <w:rPr>
          <w:rFonts w:hint="eastAsia"/>
        </w:rPr>
        <w:t>(</w:t>
      </w:r>
      <w:r>
        <w:rPr>
          <w:rFonts w:hint="eastAsia"/>
        </w:rPr>
        <w:t>妇女总劳动人口中的</w:t>
      </w:r>
      <w:r>
        <w:rPr>
          <w:rFonts w:hint="eastAsia"/>
        </w:rPr>
        <w:t>27.5%</w:t>
      </w:r>
      <w:r>
        <w:rPr>
          <w:rFonts w:hint="eastAsia"/>
        </w:rPr>
        <w:t>，而男性劳动人口中的比例是</w:t>
      </w:r>
      <w:r>
        <w:rPr>
          <w:rFonts w:hint="eastAsia"/>
        </w:rPr>
        <w:t>13%)</w:t>
      </w:r>
      <w:r>
        <w:rPr>
          <w:rFonts w:hint="eastAsia"/>
        </w:rPr>
        <w:t>。</w:t>
      </w:r>
      <w:r>
        <w:rPr>
          <w:rStyle w:val="FootnoteReference"/>
        </w:rPr>
        <w:footnoteReference w:id="191"/>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辅助活动</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230.  </w:t>
      </w:r>
      <w:r>
        <w:rPr>
          <w:rFonts w:hint="eastAsia"/>
        </w:rPr>
        <w:t>在基本不从事经济活动的妇女中，超过三分之一做出某种形式的经济贡献</w:t>
      </w:r>
      <w:r>
        <w:rPr>
          <w:rFonts w:hint="eastAsia"/>
        </w:rPr>
        <w:t>(42%)</w:t>
      </w:r>
      <w:r>
        <w:rPr>
          <w:rFonts w:hint="eastAsia"/>
        </w:rPr>
        <w:t>。其中大部分妇女从事无报酬的作物耕种</w:t>
      </w:r>
      <w:r>
        <w:rPr>
          <w:rFonts w:hint="eastAsia"/>
        </w:rPr>
        <w:t>/</w:t>
      </w:r>
      <w:r>
        <w:rPr>
          <w:rFonts w:hint="eastAsia"/>
        </w:rPr>
        <w:t>牲畜饲养活动</w:t>
      </w:r>
      <w:r>
        <w:rPr>
          <w:rFonts w:hint="eastAsia"/>
        </w:rPr>
        <w:t>(29.5%)</w:t>
      </w:r>
      <w:r>
        <w:rPr>
          <w:rFonts w:hint="eastAsia"/>
        </w:rPr>
        <w:t>或制造当地的纺织品</w:t>
      </w:r>
      <w:r>
        <w:rPr>
          <w:rFonts w:hint="eastAsia"/>
        </w:rPr>
        <w:t>(tais)</w:t>
      </w:r>
      <w:r>
        <w:rPr>
          <w:rFonts w:hint="eastAsia"/>
        </w:rPr>
        <w:t>、桌布、</w:t>
      </w:r>
      <w:r>
        <w:rPr>
          <w:rFonts w:hint="eastAsia"/>
        </w:rPr>
        <w:t>kurse</w:t>
      </w:r>
      <w:r>
        <w:rPr>
          <w:rFonts w:hint="eastAsia"/>
        </w:rPr>
        <w:t>或项链</w:t>
      </w:r>
      <w:r>
        <w:rPr>
          <w:rFonts w:hint="eastAsia"/>
        </w:rPr>
        <w:t>(7.1)</w:t>
      </w:r>
      <w:r>
        <w:rPr>
          <w:rFonts w:hint="eastAsia"/>
        </w:rPr>
        <w:t>。</w:t>
      </w:r>
      <w:r>
        <w:rPr>
          <w:rStyle w:val="FootnoteReference"/>
        </w:rPr>
        <w:footnoteReference w:id="192"/>
      </w:r>
      <w:r>
        <w:rPr>
          <w:rFonts w:hint="eastAsia"/>
        </w:rPr>
        <w:t xml:space="preserve"> (</w:t>
      </w:r>
      <w:r>
        <w:rPr>
          <w:rFonts w:hint="eastAsia"/>
        </w:rPr>
        <w:t>见附件的表</w:t>
      </w:r>
      <w:r>
        <w:rPr>
          <w:rFonts w:hint="eastAsia"/>
        </w:rPr>
        <w:t>7)</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231.  </w:t>
      </w:r>
      <w:r>
        <w:rPr>
          <w:rFonts w:hint="eastAsia"/>
        </w:rPr>
        <w:t>另一方面，不从事经济活动的男子做出经济贡献的可能性较小。在基本不从事经济活动的男子中，只有</w:t>
      </w:r>
      <w:r>
        <w:rPr>
          <w:rFonts w:hint="eastAsia"/>
        </w:rPr>
        <w:t>23%</w:t>
      </w:r>
      <w:r>
        <w:rPr>
          <w:rFonts w:hint="eastAsia"/>
        </w:rPr>
        <w:t>做出经济贡献。做经济贡献的男子大多从事无薪的农业劳动</w:t>
      </w:r>
      <w:r>
        <w:rPr>
          <w:rFonts w:hint="eastAsia"/>
        </w:rPr>
        <w:t>(</w:t>
      </w:r>
      <w:r>
        <w:rPr>
          <w:rFonts w:hint="eastAsia"/>
        </w:rPr>
        <w:t>耕种作物或放牧</w:t>
      </w:r>
      <w:r>
        <w:rPr>
          <w:rFonts w:hint="eastAsia"/>
        </w:rPr>
        <w:t>)(17.8%)</w:t>
      </w:r>
      <w:r>
        <w:rPr>
          <w:rFonts w:hint="eastAsia"/>
        </w:rPr>
        <w:t>。</w:t>
      </w:r>
      <w:r>
        <w:rPr>
          <w:rStyle w:val="FootnoteReference"/>
        </w:rPr>
        <w:footnoteReference w:id="193"/>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200D88">
        <w:rPr>
          <w:rFonts w:ascii="SimHei" w:eastAsia="SimHei" w:hAnsi="SimHei" w:hint="eastAsia"/>
        </w:rPr>
        <w:t>公共行政部门中担任领导职务的妇女</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232.  2011</w:t>
      </w:r>
      <w:r>
        <w:rPr>
          <w:rFonts w:hint="eastAsia"/>
        </w:rPr>
        <w:t>年，公务员中有</w:t>
      </w:r>
      <w:r>
        <w:rPr>
          <w:rFonts w:hint="eastAsia"/>
        </w:rPr>
        <w:t>29%</w:t>
      </w:r>
      <w:r>
        <w:rPr>
          <w:rFonts w:hint="eastAsia"/>
        </w:rPr>
        <w:t>是妇女。但是，担任管理角色的妇女比例仍很低。只有</w:t>
      </w:r>
      <w:r>
        <w:rPr>
          <w:rFonts w:hint="eastAsia"/>
        </w:rPr>
        <w:t>15%</w:t>
      </w:r>
      <w:r>
        <w:rPr>
          <w:rFonts w:hint="eastAsia"/>
        </w:rPr>
        <w:t>的妇女是主任级别，</w:t>
      </w:r>
      <w:r>
        <w:rPr>
          <w:rFonts w:hint="eastAsia"/>
        </w:rPr>
        <w:t>17%</w:t>
      </w:r>
      <w:r>
        <w:rPr>
          <w:rFonts w:hint="eastAsia"/>
        </w:rPr>
        <w:t>是主管级别。</w:t>
      </w:r>
      <w:r>
        <w:rPr>
          <w:rStyle w:val="FootnoteReference"/>
        </w:rPr>
        <w:footnoteReference w:id="194"/>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r>
        <w:rPr>
          <w:rFonts w:hint="eastAsia"/>
        </w:rPr>
        <w:t xml:space="preserve">233.  </w:t>
      </w:r>
      <w:r>
        <w:rPr>
          <w:rFonts w:hint="eastAsia"/>
        </w:rPr>
        <w:t>特别是在安全部门，根据联合国安全理事会第</w:t>
      </w:r>
      <w:r>
        <w:rPr>
          <w:rFonts w:hint="eastAsia"/>
        </w:rPr>
        <w:t>1325</w:t>
      </w:r>
      <w:r>
        <w:rPr>
          <w:rFonts w:hint="eastAsia"/>
        </w:rPr>
        <w:t>号决议，政府正作出特别努力，在警察和国防军中招募妇女。警察部门中的妇女人数从</w:t>
      </w:r>
      <w:r>
        <w:rPr>
          <w:rFonts w:hint="eastAsia"/>
        </w:rPr>
        <w:t>2000</w:t>
      </w:r>
      <w:r>
        <w:rPr>
          <w:rFonts w:hint="eastAsia"/>
        </w:rPr>
        <w:t>年的不到</w:t>
      </w:r>
      <w:r>
        <w:rPr>
          <w:rFonts w:hint="eastAsia"/>
        </w:rPr>
        <w:t>100</w:t>
      </w:r>
      <w:r>
        <w:rPr>
          <w:rFonts w:hint="eastAsia"/>
        </w:rPr>
        <w:t>名增至</w:t>
      </w:r>
      <w:r>
        <w:rPr>
          <w:rFonts w:hint="eastAsia"/>
        </w:rPr>
        <w:t>2010</w:t>
      </w:r>
      <w:r>
        <w:rPr>
          <w:rFonts w:hint="eastAsia"/>
        </w:rPr>
        <w:t>年的</w:t>
      </w:r>
      <w:r>
        <w:rPr>
          <w:rFonts w:hint="eastAsia"/>
        </w:rPr>
        <w:t>577</w:t>
      </w:r>
      <w:r>
        <w:rPr>
          <w:rFonts w:hint="eastAsia"/>
        </w:rPr>
        <w:t>名</w:t>
      </w:r>
      <w:r>
        <w:rPr>
          <w:rFonts w:hint="eastAsia"/>
        </w:rPr>
        <w:t>(20%)</w:t>
      </w:r>
      <w:r>
        <w:rPr>
          <w:rFonts w:hint="eastAsia"/>
        </w:rPr>
        <w:t>，占国防军的</w:t>
      </w:r>
      <w:r>
        <w:rPr>
          <w:rFonts w:hint="eastAsia"/>
        </w:rPr>
        <w:t>8%</w:t>
      </w:r>
      <w:r>
        <w:rPr>
          <w:rFonts w:hint="eastAsia"/>
        </w:rPr>
        <w:t>。迄今为止，</w:t>
      </w:r>
      <w:r>
        <w:rPr>
          <w:rFonts w:hint="eastAsia"/>
        </w:rPr>
        <w:t>19%</w:t>
      </w:r>
      <w:r>
        <w:rPr>
          <w:rFonts w:hint="eastAsia"/>
        </w:rPr>
        <w:t>的女警察担任国家或地区级主管职位。其中，只有一名女性担任地区警察指挥官职位</w:t>
      </w:r>
      <w:r>
        <w:rPr>
          <w:rFonts w:hint="eastAsia"/>
        </w:rPr>
        <w:t>(</w:t>
      </w:r>
      <w:r>
        <w:rPr>
          <w:rFonts w:hint="eastAsia"/>
        </w:rPr>
        <w:t>地区一级的最高警察职位</w:t>
      </w:r>
      <w:r>
        <w:rPr>
          <w:rFonts w:hint="eastAsia"/>
        </w:rPr>
        <w:t>)</w:t>
      </w:r>
      <w:r>
        <w:rPr>
          <w:rFonts w:hint="eastAsia"/>
        </w:rPr>
        <w:t>；她于</w:t>
      </w:r>
      <w:r>
        <w:rPr>
          <w:rFonts w:hint="eastAsia"/>
        </w:rPr>
        <w:t>2010</w:t>
      </w:r>
      <w:r>
        <w:rPr>
          <w:rFonts w:hint="eastAsia"/>
        </w:rPr>
        <w:t>年</w:t>
      </w:r>
      <w:r>
        <w:rPr>
          <w:rFonts w:hint="eastAsia"/>
        </w:rPr>
        <w:t>9</w:t>
      </w:r>
      <w:r>
        <w:rPr>
          <w:rFonts w:hint="eastAsia"/>
        </w:rPr>
        <w:t>月获任命，负责领导一支由</w:t>
      </w:r>
      <w:r>
        <w:rPr>
          <w:rFonts w:hint="eastAsia"/>
        </w:rPr>
        <w:t>100</w:t>
      </w:r>
      <w:r>
        <w:rPr>
          <w:rFonts w:hint="eastAsia"/>
        </w:rPr>
        <w:t>人组成的队伍。在警察总部，</w:t>
      </w:r>
      <w:r>
        <w:rPr>
          <w:rFonts w:hint="eastAsia"/>
        </w:rPr>
        <w:t>4</w:t>
      </w:r>
      <w:r>
        <w:rPr>
          <w:rFonts w:hint="eastAsia"/>
        </w:rPr>
        <w:t>名妇女是部门主管，安全事务国务秘书主任是女性。妇女还在司法部担任重要职位，例如监狱事务主任和法律培训中心主任。</w:t>
      </w:r>
      <w:r>
        <w:rPr>
          <w:rStyle w:val="FootnoteReference"/>
        </w:rPr>
        <w:footnoteReference w:id="195"/>
      </w:r>
      <w: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200D88">
        <w:rPr>
          <w:rFonts w:ascii="SimHei" w:eastAsia="SimHei" w:hAnsi="SimHei" w:hint="eastAsia"/>
        </w:rPr>
        <w:t>私营部门担任决策职位的妇女</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234.  2010</w:t>
      </w:r>
      <w:r>
        <w:rPr>
          <w:rFonts w:hint="eastAsia"/>
        </w:rPr>
        <w:t>年，仅有超过三分之一</w:t>
      </w:r>
      <w:r>
        <w:rPr>
          <w:rFonts w:hint="eastAsia"/>
        </w:rPr>
        <w:t>(35%)</w:t>
      </w:r>
      <w:r>
        <w:rPr>
          <w:rFonts w:hint="eastAsia"/>
        </w:rPr>
        <w:t>的高级职员是妇女。虽然仍远未达到</w:t>
      </w:r>
      <w:hyperlink r:id="rId25" w:history="1">
        <w:r w:rsidRPr="00CA7AD1">
          <w:rPr>
            <w:rStyle w:val="Hyperlink"/>
            <w:rFonts w:hint="eastAsia"/>
          </w:rPr>
          <w:t>50/50</w:t>
        </w:r>
      </w:hyperlink>
      <w:r>
        <w:rPr>
          <w:rFonts w:hint="eastAsia"/>
        </w:rPr>
        <w:t>的目标，但与</w:t>
      </w:r>
      <w:r>
        <w:rPr>
          <w:rFonts w:hint="eastAsia"/>
        </w:rPr>
        <w:t>2004</w:t>
      </w:r>
      <w:r>
        <w:rPr>
          <w:rFonts w:hint="eastAsia"/>
        </w:rPr>
        <w:t>年相比已取得重大改善；</w:t>
      </w:r>
      <w:r>
        <w:rPr>
          <w:rFonts w:hint="eastAsia"/>
        </w:rPr>
        <w:t>2004</w:t>
      </w:r>
      <w:r>
        <w:rPr>
          <w:rFonts w:hint="eastAsia"/>
        </w:rPr>
        <w:t>年只有</w:t>
      </w:r>
      <w:r>
        <w:rPr>
          <w:rFonts w:hint="eastAsia"/>
        </w:rPr>
        <w:t>13%</w:t>
      </w:r>
      <w:r>
        <w:rPr>
          <w:rFonts w:hint="eastAsia"/>
        </w:rPr>
        <w:t>的妇女担任高级职员。</w:t>
      </w:r>
      <w:r>
        <w:rPr>
          <w:rStyle w:val="FootnoteReference"/>
        </w:rPr>
        <w:footnoteReference w:id="196"/>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235.  </w:t>
      </w:r>
      <w:r>
        <w:rPr>
          <w:rFonts w:hint="eastAsia"/>
        </w:rPr>
        <w:t>女企业家仍受制于家庭和传统义务，此外，还因为缺乏信贷、技术和业务技能而受到限制。继承习俗和家庭暴力等其他形式的歧视普遍存在。发展努力往往不成体系，从而不足以消除妇女积极参与经济活动时受到的多层面限制。</w:t>
      </w:r>
      <w:r>
        <w:rPr>
          <w:rStyle w:val="FootnoteReference"/>
        </w:rPr>
        <w:footnoteReference w:id="197"/>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236.  </w:t>
      </w:r>
      <w:r>
        <w:rPr>
          <w:rFonts w:hint="eastAsia"/>
        </w:rPr>
        <w:t>根据</w:t>
      </w:r>
      <w:r>
        <w:rPr>
          <w:rFonts w:hint="eastAsia"/>
        </w:rPr>
        <w:t>2010</w:t>
      </w:r>
      <w:r>
        <w:rPr>
          <w:rFonts w:hint="eastAsia"/>
        </w:rPr>
        <w:t>年劳动力调查以及</w:t>
      </w:r>
      <w:r>
        <w:rPr>
          <w:rFonts w:hint="eastAsia"/>
        </w:rPr>
        <w:t>2010</w:t>
      </w:r>
      <w:r>
        <w:rPr>
          <w:rFonts w:hint="eastAsia"/>
        </w:rPr>
        <w:t>年人口普查，人员征聘和管理一直存在歧视，妇女必须具备比男子高的资质才能获得高级职位。决策职位妇女中，几乎</w:t>
      </w:r>
      <w:r>
        <w:rPr>
          <w:rFonts w:hint="eastAsia"/>
        </w:rPr>
        <w:t>80%</w:t>
      </w:r>
      <w:r>
        <w:rPr>
          <w:rFonts w:hint="eastAsia"/>
        </w:rPr>
        <w:t>受过中学或以上教育，上过技术或职业学校，而接受过上述教育的男子比例为</w:t>
      </w:r>
      <w:r>
        <w:rPr>
          <w:rFonts w:hint="eastAsia"/>
        </w:rPr>
        <w:t>63%</w:t>
      </w:r>
      <w:r>
        <w:rPr>
          <w:rFonts w:hint="eastAsia"/>
        </w:rPr>
        <w:t>。</w:t>
      </w:r>
      <w:r>
        <w:rPr>
          <w:rStyle w:val="FootnoteReference"/>
        </w:rPr>
        <w:footnoteReference w:id="198"/>
      </w:r>
      <w:r>
        <w:rPr>
          <w:rFonts w:hint="eastAsia"/>
        </w:rPr>
        <w:t xml:space="preserve"> </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200D88">
        <w:rPr>
          <w:rFonts w:ascii="SimHei" w:eastAsia="SimHei" w:hAnsi="SimHei" w:hint="eastAsia"/>
        </w:rPr>
        <w:t>政府的就业举措</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体面工作国家方案</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237.  </w:t>
      </w:r>
      <w:r>
        <w:rPr>
          <w:rFonts w:hint="eastAsia"/>
        </w:rPr>
        <w:t>体面工作国家方案提出了一个战略框架，其中规定了东帝汶政府、雇主组织、工人组织、劳工组织及其发展伙伴的五年联合方案优先事项。它具体涉及就业能力和创造就业机会方面的主要关切问题。因此，</w:t>
      </w:r>
      <w:r>
        <w:rPr>
          <w:rFonts w:hint="eastAsia"/>
        </w:rPr>
        <w:t>2008-2013</w:t>
      </w:r>
      <w:r>
        <w:rPr>
          <w:rFonts w:hint="eastAsia"/>
        </w:rPr>
        <w:t>年体面工作国家方案的</w:t>
      </w:r>
      <w:r>
        <w:rPr>
          <w:rFonts w:hint="eastAsia"/>
        </w:rPr>
        <w:t>4</w:t>
      </w:r>
      <w:r>
        <w:rPr>
          <w:rFonts w:hint="eastAsia"/>
        </w:rPr>
        <w:t>个核心重点之一是就业中的性别差距，促进性别平等被作为一个贯穿各领域的主题予以落实。</w:t>
      </w:r>
      <w:r>
        <w:rPr>
          <w:rStyle w:val="FootnoteReference"/>
        </w:rPr>
        <w:footnoteReference w:id="199"/>
      </w:r>
      <w:r>
        <w:rPr>
          <w:rFonts w:hint="eastAsia"/>
        </w:rPr>
        <w:t xml:space="preserve"> </w:t>
      </w:r>
    </w:p>
    <w:p w:rsidR="009B534D" w:rsidRPr="00200D88" w:rsidRDefault="00014570"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Pr>
          <w:rFonts w:ascii="KaiTi_GB2312" w:eastAsia="KaiTi_GB2312"/>
        </w:rPr>
        <w:br w:type="page"/>
      </w:r>
      <w:r w:rsidR="009B534D" w:rsidRPr="00200D88">
        <w:rPr>
          <w:rFonts w:ascii="KaiTi_GB2312" w:eastAsia="KaiTi_GB2312" w:hint="eastAsia"/>
        </w:rPr>
        <w:t>政府对私营部门妇女的支持</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238.  </w:t>
      </w:r>
      <w:r>
        <w:rPr>
          <w:rFonts w:hint="eastAsia"/>
        </w:rPr>
        <w:t>新的促进私营部门国务秘书领导的支持商业发展研究所负责民众的能力建设工作，以建立和维持商业活动。</w:t>
      </w:r>
      <w:r>
        <w:rPr>
          <w:rFonts w:hint="eastAsia"/>
        </w:rPr>
        <w:t>2012</w:t>
      </w:r>
      <w:r>
        <w:rPr>
          <w:rFonts w:hint="eastAsia"/>
        </w:rPr>
        <w:t>年，</w:t>
      </w:r>
      <w:r>
        <w:rPr>
          <w:rFonts w:hint="eastAsia"/>
        </w:rPr>
        <w:t>953</w:t>
      </w:r>
      <w:r>
        <w:rPr>
          <w:rFonts w:hint="eastAsia"/>
        </w:rPr>
        <w:t>名客户中，有大约</w:t>
      </w:r>
      <w:r>
        <w:rPr>
          <w:rFonts w:hint="eastAsia"/>
        </w:rPr>
        <w:t>49%</w:t>
      </w:r>
      <w:r>
        <w:rPr>
          <w:rFonts w:hint="eastAsia"/>
        </w:rPr>
        <w:t>是妇女，她们受益于各种服务，如财务规划、问责制、库存控制和采购管理方面的培训以及商业、咨询、公共比赛和商业联姻方面的信息班。</w:t>
      </w:r>
      <w:r>
        <w:rPr>
          <w:rStyle w:val="FootnoteReference"/>
        </w:rPr>
        <w:footnoteReference w:id="200"/>
      </w:r>
      <w:r>
        <w:rPr>
          <w:rFonts w:hint="eastAsia"/>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239.  </w:t>
      </w:r>
      <w:r>
        <w:rPr>
          <w:rFonts w:hint="eastAsia"/>
        </w:rPr>
        <w:t>目前，支持商业发展研究所正在劳工组织协助下拟订“性别平等和私营部门国家战略和行动计划”，争取在</w:t>
      </w:r>
      <w:r>
        <w:rPr>
          <w:rFonts w:hint="eastAsia"/>
        </w:rPr>
        <w:t>2014-2017</w:t>
      </w:r>
      <w:r>
        <w:rPr>
          <w:rFonts w:hint="eastAsia"/>
        </w:rPr>
        <w:t>年落实。该战略的主要目标是加强主要利益攸关方之间的协作，促进私营部门的发展，同时考虑到性别差异和关切问题，满足微型、小型和中型企业家的需求。</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240.  </w:t>
      </w:r>
      <w:r>
        <w:rPr>
          <w:rFonts w:hint="eastAsia"/>
        </w:rPr>
        <w:t>通过会议和与主要利益攸关方举行协商，该战略及其行动计划确定了五个关键领域：</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r>
      <w:r w:rsidR="00014570">
        <w:rPr>
          <w:rFonts w:hint="eastAsia"/>
        </w:rPr>
        <w:t>㈠</w:t>
      </w:r>
      <w:r>
        <w:rPr>
          <w:rFonts w:hint="eastAsia"/>
        </w:rPr>
        <w:tab/>
      </w:r>
      <w:r>
        <w:rPr>
          <w:rFonts w:hint="eastAsia"/>
        </w:rPr>
        <w:t>改善体制框架和有利的商业环境</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r>
      <w:r w:rsidR="00014570">
        <w:rPr>
          <w:rFonts w:hint="eastAsia"/>
        </w:rPr>
        <w:t>㈡</w:t>
      </w:r>
      <w:r>
        <w:rPr>
          <w:rFonts w:hint="eastAsia"/>
        </w:rPr>
        <w:tab/>
      </w:r>
      <w:r>
        <w:rPr>
          <w:rFonts w:hint="eastAsia"/>
        </w:rPr>
        <w:t>增加获取信贷和金融服务的机会</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r>
      <w:r w:rsidR="00014570">
        <w:rPr>
          <w:rFonts w:hint="eastAsia"/>
        </w:rPr>
        <w:t>㈢</w:t>
      </w:r>
      <w:r>
        <w:rPr>
          <w:rFonts w:hint="eastAsia"/>
        </w:rPr>
        <w:tab/>
      </w:r>
      <w:r>
        <w:rPr>
          <w:rFonts w:hint="eastAsia"/>
        </w:rPr>
        <w:t>增加获得企业发展服务和信息的机会</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r>
      <w:r w:rsidR="00014570">
        <w:rPr>
          <w:rFonts w:hint="eastAsia"/>
        </w:rPr>
        <w:t>㈣</w:t>
      </w:r>
      <w:r>
        <w:rPr>
          <w:rFonts w:hint="eastAsia"/>
        </w:rPr>
        <w:tab/>
      </w:r>
      <w:r>
        <w:rPr>
          <w:rFonts w:hint="eastAsia"/>
        </w:rPr>
        <w:t>扩大市场准入</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r>
      <w:r w:rsidR="00014570">
        <w:rPr>
          <w:rFonts w:hint="eastAsia"/>
        </w:rPr>
        <w:t>㈤</w:t>
      </w:r>
      <w:r>
        <w:rPr>
          <w:rFonts w:hint="eastAsia"/>
        </w:rPr>
        <w:tab/>
      </w:r>
      <w:r>
        <w:rPr>
          <w:rFonts w:hint="eastAsia"/>
        </w:rPr>
        <w:t>使女企业家更多利用正式网络</w:t>
      </w:r>
    </w:p>
    <w:p w:rsidR="009B534D" w:rsidRPr="00200D88"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200D88">
        <w:rPr>
          <w:rFonts w:ascii="KaiTi_GB2312" w:eastAsia="KaiTi_GB2312" w:hint="eastAsia"/>
        </w:rPr>
        <w:t>就业和职业培训基金——技术和职业教育和培训</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241.  </w:t>
      </w:r>
      <w:r>
        <w:rPr>
          <w:rFonts w:hint="eastAsia"/>
        </w:rPr>
        <w:t>政府通过职业培训和就业政策国务秘书与劳工组织协作，利用法令来促进就业和职业培训基金的设立。基金的主要目的是执行面向当地市场需求的培训方案，如小额信贷方案和就业奖励方案。该法令规定，负责基金管理的委员会成员的任命要做到性别均衡，并在其方案中就不歧视做出明确规定。</w:t>
      </w:r>
      <w:r>
        <w:rPr>
          <w:rStyle w:val="FootnoteReference"/>
        </w:rPr>
        <w:footnoteReference w:id="201"/>
      </w:r>
      <w:r>
        <w:rPr>
          <w:rFonts w:hint="eastAsia"/>
        </w:rPr>
        <w:t xml:space="preserve"> </w:t>
      </w:r>
    </w:p>
    <w:p w:rsidR="009B534D" w:rsidRPr="00D80359"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spacing w:val="-2"/>
        </w:rPr>
      </w:pPr>
      <w:r>
        <w:rPr>
          <w:rFonts w:hint="eastAsia"/>
        </w:rPr>
        <w:t xml:space="preserve">242.  </w:t>
      </w:r>
      <w:r w:rsidRPr="00D80359">
        <w:rPr>
          <w:rFonts w:hint="eastAsia"/>
          <w:spacing w:val="-2"/>
        </w:rPr>
        <w:t>2009</w:t>
      </w:r>
      <w:r w:rsidRPr="00D80359">
        <w:rPr>
          <w:rFonts w:hint="eastAsia"/>
          <w:spacing w:val="-2"/>
        </w:rPr>
        <w:t>年，</w:t>
      </w:r>
      <w:r w:rsidRPr="00D80359">
        <w:rPr>
          <w:rFonts w:hint="eastAsia"/>
          <w:spacing w:val="-2"/>
        </w:rPr>
        <w:t>37</w:t>
      </w:r>
      <w:r w:rsidRPr="00D80359">
        <w:rPr>
          <w:rFonts w:hint="eastAsia"/>
          <w:spacing w:val="-2"/>
        </w:rPr>
        <w:t>个培训机构获得就业和职业培训基金提供的资金，以支持提供从非正规生计培训到正规的技术和职业教育与培训课程的职业培训。估计参加培训者达</w:t>
      </w:r>
      <w:r w:rsidRPr="00D80359">
        <w:rPr>
          <w:rFonts w:hint="eastAsia"/>
          <w:spacing w:val="-2"/>
        </w:rPr>
        <w:t>1 653</w:t>
      </w:r>
      <w:r w:rsidRPr="00D80359">
        <w:rPr>
          <w:rFonts w:hint="eastAsia"/>
          <w:spacing w:val="-2"/>
        </w:rPr>
        <w:t>人，其中</w:t>
      </w:r>
      <w:r w:rsidRPr="00D80359">
        <w:rPr>
          <w:rFonts w:hint="eastAsia"/>
          <w:spacing w:val="-2"/>
        </w:rPr>
        <w:t>671</w:t>
      </w:r>
      <w:r w:rsidRPr="00D80359">
        <w:rPr>
          <w:rFonts w:hint="eastAsia"/>
          <w:spacing w:val="-2"/>
        </w:rPr>
        <w:t>人</w:t>
      </w:r>
      <w:r w:rsidRPr="00D80359">
        <w:rPr>
          <w:rFonts w:hint="eastAsia"/>
          <w:spacing w:val="-2"/>
        </w:rPr>
        <w:t>(41%)</w:t>
      </w:r>
      <w:r w:rsidRPr="00D80359">
        <w:rPr>
          <w:rFonts w:hint="eastAsia"/>
          <w:spacing w:val="-2"/>
        </w:rPr>
        <w:t>是女性。培训内容包括</w:t>
      </w:r>
      <w:r w:rsidRPr="00D80359">
        <w:rPr>
          <w:rFonts w:hint="eastAsia"/>
          <w:spacing w:val="-2"/>
        </w:rPr>
        <w:t>6</w:t>
      </w:r>
      <w:r w:rsidRPr="00D80359">
        <w:rPr>
          <w:rFonts w:hint="eastAsia"/>
          <w:spacing w:val="-2"/>
        </w:rPr>
        <w:t>个大领域：行政、财务和信息技术、接待和旅游、建筑和汽车机械、农业和土产、文化与艺术和缝纫。妇女选择的大部分培训内容是行政、财务和计算机</w:t>
      </w:r>
      <w:r w:rsidRPr="00D80359">
        <w:rPr>
          <w:rFonts w:hint="eastAsia"/>
          <w:spacing w:val="-2"/>
        </w:rPr>
        <w:t>(40%)</w:t>
      </w:r>
      <w:r w:rsidRPr="00D80359">
        <w:rPr>
          <w:rFonts w:hint="eastAsia"/>
          <w:spacing w:val="-2"/>
        </w:rPr>
        <w:t>。建造和机械以男性为主，其中</w:t>
      </w:r>
      <w:r w:rsidRPr="00D80359">
        <w:rPr>
          <w:rFonts w:hint="eastAsia"/>
          <w:spacing w:val="-2"/>
        </w:rPr>
        <w:t>351</w:t>
      </w:r>
      <w:r w:rsidRPr="00D80359">
        <w:rPr>
          <w:rFonts w:hint="eastAsia"/>
          <w:spacing w:val="-2"/>
        </w:rPr>
        <w:t>名是男性，</w:t>
      </w:r>
      <w:r w:rsidRPr="00D80359">
        <w:rPr>
          <w:rFonts w:hint="eastAsia"/>
          <w:spacing w:val="-2"/>
        </w:rPr>
        <w:t>31</w:t>
      </w:r>
      <w:r w:rsidRPr="00D80359">
        <w:rPr>
          <w:rFonts w:hint="eastAsia"/>
          <w:spacing w:val="-2"/>
        </w:rPr>
        <w:t>名是妇女。接待和旅游的男女培训人数基本相等</w:t>
      </w:r>
      <w:r w:rsidRPr="00D80359">
        <w:rPr>
          <w:rFonts w:hint="eastAsia"/>
          <w:spacing w:val="-2"/>
        </w:rPr>
        <w:t>(12%)</w:t>
      </w:r>
      <w:r w:rsidRPr="00D80359">
        <w:rPr>
          <w:rFonts w:hint="eastAsia"/>
          <w:spacing w:val="-2"/>
        </w:rPr>
        <w:t>。</w:t>
      </w:r>
      <w:r w:rsidRPr="00D80359">
        <w:rPr>
          <w:rStyle w:val="FootnoteReference"/>
          <w:spacing w:val="-2"/>
        </w:rPr>
        <w:footnoteReference w:id="202"/>
      </w:r>
      <w:r w:rsidRPr="00D80359">
        <w:rPr>
          <w:rFonts w:hint="eastAsia"/>
          <w:spacing w:val="-2"/>
        </w:rPr>
        <w:t xml:space="preserve"> </w:t>
      </w:r>
    </w:p>
    <w:p w:rsidR="009B534D" w:rsidRDefault="009B534D" w:rsidP="009B534D">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243.  2010</w:t>
      </w:r>
      <w:r>
        <w:rPr>
          <w:rFonts w:hint="eastAsia"/>
        </w:rPr>
        <w:t>年数字显示，</w:t>
      </w:r>
      <w:r>
        <w:rPr>
          <w:rFonts w:hint="eastAsia"/>
        </w:rPr>
        <w:t>48%</w:t>
      </w:r>
      <w:r>
        <w:rPr>
          <w:rFonts w:hint="eastAsia"/>
        </w:rPr>
        <w:t>的女性在就业和职业指导中心登记，但只有</w:t>
      </w:r>
      <w:r>
        <w:rPr>
          <w:rFonts w:hint="eastAsia"/>
        </w:rPr>
        <w:t>16%</w:t>
      </w:r>
      <w:r>
        <w:rPr>
          <w:rFonts w:hint="eastAsia"/>
        </w:rPr>
        <w:t>的妇女在完成培训后能找到工作。</w:t>
      </w:r>
      <w:r>
        <w:rPr>
          <w:rStyle w:val="FootnoteReference"/>
        </w:rPr>
        <w:footnoteReference w:id="203"/>
      </w:r>
      <w:r>
        <w:rPr>
          <w:rFonts w:hint="eastAsia"/>
        </w:rPr>
        <w:t xml:space="preserve"> </w:t>
      </w:r>
    </w:p>
    <w:p w:rsidR="00014570" w:rsidRPr="0009549F" w:rsidRDefault="00014570" w:rsidP="00014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09549F">
        <w:rPr>
          <w:rFonts w:hint="eastAsia"/>
        </w:rPr>
        <w:t>第12条：保健和计划生育</w:t>
      </w:r>
    </w:p>
    <w:p w:rsidR="00014570" w:rsidRP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120" w:lineRule="exact"/>
        <w:ind w:left="1267" w:right="1260"/>
        <w:rPr>
          <w:rFonts w:ascii="SimHei" w:eastAsia="SimHei" w:hAnsi="SimHei" w:hint="eastAsia"/>
          <w:sz w:val="10"/>
        </w:rPr>
      </w:pPr>
    </w:p>
    <w:p w:rsidR="00014570" w:rsidRPr="0009549F"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09549F">
        <w:rPr>
          <w:rFonts w:ascii="SimHei" w:eastAsia="SimHei" w:hAnsi="SimHei" w:hint="eastAsia"/>
        </w:rPr>
        <w:t>关于生殖健康的数据</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244.  </w:t>
      </w:r>
      <w:r>
        <w:rPr>
          <w:rFonts w:hint="eastAsia"/>
        </w:rPr>
        <w:t>东帝汶的生育率仍然该区域最高的之一，根据</w:t>
      </w:r>
      <w:r>
        <w:rPr>
          <w:rFonts w:hint="eastAsia"/>
        </w:rPr>
        <w:t>2009-10</w:t>
      </w:r>
      <w:r>
        <w:rPr>
          <w:rFonts w:hint="eastAsia"/>
        </w:rPr>
        <w:t>年人口和健康调查的记录，每名妇女生育</w:t>
      </w:r>
      <w:r>
        <w:rPr>
          <w:rFonts w:hint="eastAsia"/>
        </w:rPr>
        <w:t>5.7</w:t>
      </w:r>
      <w:r>
        <w:rPr>
          <w:rFonts w:hint="eastAsia"/>
        </w:rPr>
        <w:t>个子女。然而，这比</w:t>
      </w:r>
      <w:r>
        <w:rPr>
          <w:rFonts w:hint="eastAsia"/>
        </w:rPr>
        <w:t>2003</w:t>
      </w:r>
      <w:r>
        <w:rPr>
          <w:rFonts w:hint="eastAsia"/>
        </w:rPr>
        <w:t>年的人口和健康调查中记录的以往每名妇女生育</w:t>
      </w:r>
      <w:r>
        <w:rPr>
          <w:rFonts w:hint="eastAsia"/>
        </w:rPr>
        <w:t>7.8</w:t>
      </w:r>
      <w:r>
        <w:rPr>
          <w:rFonts w:hint="eastAsia"/>
        </w:rPr>
        <w:t>个子女的生育率有显著下降。</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孕产妇死亡率</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245.  </w:t>
      </w:r>
      <w:r>
        <w:rPr>
          <w:rFonts w:hint="eastAsia"/>
        </w:rPr>
        <w:t>东帝汶的孕产妇死亡率仍然高达每</w:t>
      </w:r>
      <w:r>
        <w:rPr>
          <w:rFonts w:hint="eastAsia"/>
        </w:rPr>
        <w:t>10</w:t>
      </w:r>
      <w:r>
        <w:rPr>
          <w:rFonts w:hint="eastAsia"/>
        </w:rPr>
        <w:t>万例活产死亡</w:t>
      </w:r>
      <w:r>
        <w:rPr>
          <w:rFonts w:hint="eastAsia"/>
        </w:rPr>
        <w:t>557</w:t>
      </w:r>
      <w:r>
        <w:rPr>
          <w:rFonts w:hint="eastAsia"/>
        </w:rPr>
        <w:t>人，即每千例活产约死亡</w:t>
      </w:r>
      <w:r>
        <w:rPr>
          <w:rFonts w:hint="eastAsia"/>
        </w:rPr>
        <w:t>6</w:t>
      </w:r>
      <w:r>
        <w:rPr>
          <w:rFonts w:hint="eastAsia"/>
        </w:rPr>
        <w:t>人。</w:t>
      </w:r>
      <w:r>
        <w:rPr>
          <w:rFonts w:hint="eastAsia"/>
        </w:rPr>
        <w:t>2009-10</w:t>
      </w:r>
      <w:r>
        <w:rPr>
          <w:rFonts w:hint="eastAsia"/>
        </w:rPr>
        <w:t>年人口和健康调查显示，在该次调查之前七年死亡的年龄为</w:t>
      </w:r>
      <w:r>
        <w:rPr>
          <w:rFonts w:hint="eastAsia"/>
        </w:rPr>
        <w:t>15-49</w:t>
      </w:r>
      <w:r>
        <w:rPr>
          <w:rFonts w:hint="eastAsia"/>
        </w:rPr>
        <w:t>岁的妇女中每</w:t>
      </w:r>
      <w:r>
        <w:rPr>
          <w:rFonts w:hint="eastAsia"/>
        </w:rPr>
        <w:t>5</w:t>
      </w:r>
      <w:r>
        <w:rPr>
          <w:rFonts w:hint="eastAsia"/>
        </w:rPr>
        <w:t>名有</w:t>
      </w:r>
      <w:r>
        <w:rPr>
          <w:rFonts w:hint="eastAsia"/>
        </w:rPr>
        <w:t>2</w:t>
      </w:r>
      <w:r>
        <w:rPr>
          <w:rFonts w:hint="eastAsia"/>
        </w:rPr>
        <w:t>名</w:t>
      </w:r>
      <w:r>
        <w:rPr>
          <w:rFonts w:hint="eastAsia"/>
        </w:rPr>
        <w:t>(42</w:t>
      </w:r>
      <w:r>
        <w:rPr>
          <w:rFonts w:hint="eastAsia"/>
        </w:rPr>
        <w:t>％</w:t>
      </w:r>
      <w:r>
        <w:rPr>
          <w:rFonts w:hint="eastAsia"/>
        </w:rPr>
        <w:t>)</w:t>
      </w:r>
      <w:r>
        <w:rPr>
          <w:rFonts w:hint="eastAsia"/>
        </w:rPr>
        <w:t>死于怀孕或与怀孕有关的原因。然而，尽管由于使用了不同的模式，早期的估计数无法直接比较，但与</w:t>
      </w:r>
      <w:r>
        <w:rPr>
          <w:rFonts w:hint="eastAsia"/>
        </w:rPr>
        <w:t>2001</w:t>
      </w:r>
      <w:r>
        <w:rPr>
          <w:rFonts w:hint="eastAsia"/>
        </w:rPr>
        <w:t>年</w:t>
      </w:r>
      <w:r>
        <w:rPr>
          <w:rFonts w:hint="eastAsia"/>
        </w:rPr>
        <w:t>10</w:t>
      </w:r>
      <w:r>
        <w:rPr>
          <w:rFonts w:hint="eastAsia"/>
        </w:rPr>
        <w:t>万例活产</w:t>
      </w:r>
      <w:r>
        <w:rPr>
          <w:rFonts w:hint="eastAsia"/>
        </w:rPr>
        <w:t>880</w:t>
      </w:r>
      <w:r>
        <w:rPr>
          <w:rFonts w:hint="eastAsia"/>
        </w:rPr>
        <w:t>人死亡的比率相比，呈现积极的趋势。要到</w:t>
      </w:r>
      <w:r>
        <w:rPr>
          <w:rFonts w:hint="eastAsia"/>
        </w:rPr>
        <w:t>2015</w:t>
      </w:r>
      <w:r>
        <w:rPr>
          <w:rFonts w:hint="eastAsia"/>
        </w:rPr>
        <w:t>年实现每</w:t>
      </w:r>
      <w:r>
        <w:rPr>
          <w:rFonts w:hint="eastAsia"/>
        </w:rPr>
        <w:t>10</w:t>
      </w:r>
      <w:r>
        <w:rPr>
          <w:rFonts w:hint="eastAsia"/>
        </w:rPr>
        <w:t>万例活产死亡</w:t>
      </w:r>
      <w:r>
        <w:rPr>
          <w:rFonts w:hint="eastAsia"/>
        </w:rPr>
        <w:t>252</w:t>
      </w:r>
      <w:r>
        <w:rPr>
          <w:rFonts w:hint="eastAsia"/>
        </w:rPr>
        <w:t>人的千年发展目标还有很长的路要走。</w:t>
      </w:r>
      <w:r>
        <w:rPr>
          <w:rStyle w:val="FootnoteReference"/>
        </w:rPr>
        <w:footnoteReference w:id="204"/>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246.  </w:t>
      </w:r>
      <w:r>
        <w:rPr>
          <w:rFonts w:hint="eastAsia"/>
        </w:rPr>
        <w:t>卫生部在其</w:t>
      </w:r>
      <w:r>
        <w:rPr>
          <w:rFonts w:hint="eastAsia"/>
        </w:rPr>
        <w:t>2011-2030</w:t>
      </w:r>
      <w:r>
        <w:rPr>
          <w:rFonts w:hint="eastAsia"/>
        </w:rPr>
        <w:t>年战略计划中确立了以下预期成果：到</w:t>
      </w:r>
      <w:r>
        <w:rPr>
          <w:rFonts w:hint="eastAsia"/>
        </w:rPr>
        <w:t>2015</w:t>
      </w:r>
      <w:r>
        <w:rPr>
          <w:rFonts w:hint="eastAsia"/>
        </w:rPr>
        <w:t>年</w:t>
      </w:r>
      <w:r>
        <w:rPr>
          <w:rFonts w:hint="eastAsia"/>
        </w:rPr>
        <w:t>70%</w:t>
      </w:r>
      <w:r>
        <w:rPr>
          <w:rFonts w:hint="eastAsia"/>
        </w:rPr>
        <w:t>的怀孕妇女接受至少</w:t>
      </w:r>
      <w:r>
        <w:rPr>
          <w:rFonts w:hint="eastAsia"/>
        </w:rPr>
        <w:t>4</w:t>
      </w:r>
      <w:r>
        <w:rPr>
          <w:rFonts w:hint="eastAsia"/>
        </w:rPr>
        <w:t>次产前保健</w:t>
      </w:r>
      <w:r>
        <w:rPr>
          <w:rFonts w:hint="eastAsia"/>
        </w:rPr>
        <w:t>(ANC)</w:t>
      </w:r>
      <w:r>
        <w:rPr>
          <w:rFonts w:hint="eastAsia"/>
        </w:rPr>
        <w:t>和产后保健服务；到</w:t>
      </w:r>
      <w:r>
        <w:rPr>
          <w:rFonts w:hint="eastAsia"/>
        </w:rPr>
        <w:t>2015</w:t>
      </w:r>
      <w:r>
        <w:rPr>
          <w:rFonts w:hint="eastAsia"/>
        </w:rPr>
        <w:t>年</w:t>
      </w:r>
      <w:r>
        <w:rPr>
          <w:rFonts w:hint="eastAsia"/>
        </w:rPr>
        <w:t>40%</w:t>
      </w:r>
      <w:r>
        <w:rPr>
          <w:rFonts w:hint="eastAsia"/>
        </w:rPr>
        <w:t>以上的分娩在卫生设施得到助产服务；提供基本紧急产科护理</w:t>
      </w:r>
      <w:r>
        <w:rPr>
          <w:rFonts w:hint="eastAsia"/>
        </w:rPr>
        <w:t>(BEOC)</w:t>
      </w:r>
      <w:r>
        <w:rPr>
          <w:rFonts w:hint="eastAsia"/>
        </w:rPr>
        <w:t>的所有社区保健中心和提供全面紧急产科护理</w:t>
      </w:r>
      <w:r>
        <w:rPr>
          <w:rFonts w:hint="eastAsia"/>
        </w:rPr>
        <w:t>(CEOC)</w:t>
      </w:r>
      <w:r>
        <w:rPr>
          <w:rFonts w:hint="eastAsia"/>
        </w:rPr>
        <w:t>服务的所有医院配备有适当的工作人员和设备；对所有设施中的所有孕产妇死亡开展孕产妇死亡和围产期审计；到</w:t>
      </w:r>
      <w:r>
        <w:rPr>
          <w:rFonts w:hint="eastAsia"/>
        </w:rPr>
        <w:t>2015</w:t>
      </w:r>
      <w:r>
        <w:rPr>
          <w:rFonts w:hint="eastAsia"/>
        </w:rPr>
        <w:t>年少女怀孕减少</w:t>
      </w:r>
      <w:r>
        <w:rPr>
          <w:rFonts w:hint="eastAsia"/>
        </w:rPr>
        <w:t>30%</w:t>
      </w:r>
      <w:r>
        <w:rPr>
          <w:rFonts w:hint="eastAsia"/>
        </w:rPr>
        <w:t>；到</w:t>
      </w:r>
      <w:r>
        <w:rPr>
          <w:rFonts w:hint="eastAsia"/>
        </w:rPr>
        <w:t>2015</w:t>
      </w:r>
      <w:r>
        <w:rPr>
          <w:rFonts w:hint="eastAsia"/>
        </w:rPr>
        <w:t>年孕产妇死亡率不再上升。</w:t>
      </w:r>
      <w:r>
        <w:rPr>
          <w:rStyle w:val="FootnoteReference"/>
        </w:rPr>
        <w:footnoteReference w:id="205"/>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堕胎</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247.  2011</w:t>
      </w:r>
      <w:r>
        <w:rPr>
          <w:rFonts w:hint="eastAsia"/>
        </w:rPr>
        <w:t>年至</w:t>
      </w:r>
      <w:r>
        <w:rPr>
          <w:rFonts w:hint="eastAsia"/>
        </w:rPr>
        <w:t>2012</w:t>
      </w:r>
      <w:r>
        <w:rPr>
          <w:rFonts w:hint="eastAsia"/>
        </w:rPr>
        <w:t>年，所报告的每年在保健中心或医院进行的堕胎数目一直相对稳定，</w:t>
      </w:r>
      <w:r>
        <w:rPr>
          <w:rFonts w:hint="eastAsia"/>
        </w:rPr>
        <w:t>2011</w:t>
      </w:r>
      <w:r>
        <w:rPr>
          <w:rFonts w:hint="eastAsia"/>
        </w:rPr>
        <w:t>年报告了</w:t>
      </w:r>
      <w:r>
        <w:rPr>
          <w:rFonts w:hint="eastAsia"/>
        </w:rPr>
        <w:t>1 035</w:t>
      </w:r>
      <w:r>
        <w:rPr>
          <w:rFonts w:hint="eastAsia"/>
        </w:rPr>
        <w:t>例</w:t>
      </w:r>
      <w:r>
        <w:rPr>
          <w:rFonts w:hint="eastAsia"/>
        </w:rPr>
        <w:t>(2.2</w:t>
      </w:r>
      <w:r>
        <w:rPr>
          <w:rFonts w:hint="eastAsia"/>
        </w:rPr>
        <w:t>％</w:t>
      </w:r>
      <w:r>
        <w:rPr>
          <w:rFonts w:hint="eastAsia"/>
        </w:rPr>
        <w:t>)</w:t>
      </w:r>
      <w:r>
        <w:rPr>
          <w:rFonts w:hint="eastAsia"/>
        </w:rPr>
        <w:t>，</w:t>
      </w:r>
      <w:r>
        <w:rPr>
          <w:rFonts w:hint="eastAsia"/>
        </w:rPr>
        <w:t>2012</w:t>
      </w:r>
      <w:r>
        <w:rPr>
          <w:rFonts w:hint="eastAsia"/>
        </w:rPr>
        <w:t>年报告了</w:t>
      </w:r>
      <w:r>
        <w:rPr>
          <w:rFonts w:hint="eastAsia"/>
        </w:rPr>
        <w:t>972</w:t>
      </w:r>
      <w:r>
        <w:rPr>
          <w:rFonts w:hint="eastAsia"/>
        </w:rPr>
        <w:t>例</w:t>
      </w:r>
      <w:r>
        <w:rPr>
          <w:rFonts w:hint="eastAsia"/>
        </w:rPr>
        <w:t>(2.3</w:t>
      </w:r>
      <w:r>
        <w:rPr>
          <w:rFonts w:hint="eastAsia"/>
        </w:rPr>
        <w:t>％</w:t>
      </w:r>
      <w:r>
        <w:rPr>
          <w:rFonts w:hint="eastAsia"/>
        </w:rPr>
        <w:t>)</w:t>
      </w:r>
      <w:r>
        <w:rPr>
          <w:rFonts w:hint="eastAsia"/>
        </w:rPr>
        <w:t>。</w:t>
      </w:r>
      <w:r>
        <w:rPr>
          <w:rStyle w:val="FootnoteReference"/>
        </w:rPr>
        <w:footnoteReference w:id="206"/>
      </w:r>
      <w:r>
        <w:rPr>
          <w:rFonts w:hint="eastAsia"/>
        </w:rPr>
        <w:t xml:space="preserve"> (</w:t>
      </w:r>
      <w:r>
        <w:rPr>
          <w:rFonts w:hint="eastAsia"/>
        </w:rPr>
        <w:t>欲了解有关堕胎的法律详情，请参阅</w:t>
      </w:r>
      <w:r>
        <w:rPr>
          <w:rFonts w:hint="eastAsia"/>
        </w:rPr>
        <w:t xml:space="preserve">2011 </w:t>
      </w:r>
      <w:r>
        <w:rPr>
          <w:rFonts w:hint="eastAsia"/>
        </w:rPr>
        <w:t>年教育和健康问题特别报告</w:t>
      </w:r>
      <w:r>
        <w:rPr>
          <w:rFonts w:hint="eastAsia"/>
        </w:rPr>
        <w:t>)</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Pr>
          <w:rFonts w:ascii="KaiTi_GB2312" w:eastAsia="KaiTi_GB2312" w:hAnsi="SimHei"/>
        </w:rPr>
        <w:br w:type="page"/>
      </w:r>
      <w:r w:rsidRPr="001E28EA">
        <w:rPr>
          <w:rFonts w:ascii="KaiTi_GB2312" w:eastAsia="KaiTi_GB2312" w:hAnsi="SimHei" w:hint="eastAsia"/>
        </w:rPr>
        <w:t>产前护理</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248.  </w:t>
      </w:r>
      <w:r>
        <w:rPr>
          <w:rFonts w:hint="eastAsia"/>
        </w:rPr>
        <w:t>妇女接受熟练提供者</w:t>
      </w:r>
      <w:r>
        <w:rPr>
          <w:rFonts w:hint="eastAsia"/>
        </w:rPr>
        <w:t>(</w:t>
      </w:r>
      <w:r>
        <w:rPr>
          <w:rFonts w:hint="eastAsia"/>
        </w:rPr>
        <w:t>医生、护士或助产士</w:t>
      </w:r>
      <w:r>
        <w:rPr>
          <w:rFonts w:hint="eastAsia"/>
        </w:rPr>
        <w:t>)</w:t>
      </w:r>
      <w:r>
        <w:rPr>
          <w:rFonts w:hint="eastAsia"/>
        </w:rPr>
        <w:t>提供的产前护理的比例显著提高。在医疗设施无障碍方面得到改善后，孕妇接受产前护理的比率从</w:t>
      </w:r>
      <w:r>
        <w:rPr>
          <w:rFonts w:hint="eastAsia"/>
        </w:rPr>
        <w:t>2003</w:t>
      </w:r>
      <w:r>
        <w:rPr>
          <w:rFonts w:hint="eastAsia"/>
        </w:rPr>
        <w:t>年人口和健康调查中记录的</w:t>
      </w:r>
      <w:r>
        <w:rPr>
          <w:rFonts w:hint="eastAsia"/>
        </w:rPr>
        <w:t>61</w:t>
      </w:r>
      <w:r>
        <w:rPr>
          <w:rFonts w:hint="eastAsia"/>
        </w:rPr>
        <w:t>％上升到</w:t>
      </w:r>
      <w:r>
        <w:rPr>
          <w:rFonts w:hint="eastAsia"/>
        </w:rPr>
        <w:t>2009-10</w:t>
      </w:r>
      <w:r>
        <w:rPr>
          <w:rFonts w:hint="eastAsia"/>
        </w:rPr>
        <w:t>年人口和健康调查中记录的</w:t>
      </w:r>
      <w:r>
        <w:rPr>
          <w:rFonts w:hint="eastAsia"/>
        </w:rPr>
        <w:t>86</w:t>
      </w:r>
      <w:r>
        <w:rPr>
          <w:rFonts w:hint="eastAsia"/>
        </w:rPr>
        <w:t>％。虽然越来越多的妇女接受产前护理，但各个地区的比率是不同的，比率最低的是埃尔梅拉的妇女</w:t>
      </w:r>
      <w:r>
        <w:rPr>
          <w:rFonts w:hint="eastAsia"/>
        </w:rPr>
        <w:t>(71</w:t>
      </w:r>
      <w:r>
        <w:rPr>
          <w:rFonts w:hint="eastAsia"/>
        </w:rPr>
        <w:t>％</w:t>
      </w:r>
      <w:r>
        <w:rPr>
          <w:rFonts w:hint="eastAsia"/>
        </w:rPr>
        <w:t>)</w:t>
      </w:r>
      <w:r>
        <w:rPr>
          <w:rFonts w:hint="eastAsia"/>
        </w:rPr>
        <w:t>，比率最高的是帝力的妇女</w:t>
      </w:r>
      <w:r>
        <w:rPr>
          <w:rFonts w:hint="eastAsia"/>
        </w:rPr>
        <w:t>(96</w:t>
      </w:r>
      <w:r>
        <w:rPr>
          <w:rFonts w:hint="eastAsia"/>
        </w:rPr>
        <w:t>％</w:t>
      </w:r>
      <w:r>
        <w:rPr>
          <w:rFonts w:hint="eastAsia"/>
        </w:rPr>
        <w:t>)</w:t>
      </w:r>
      <w:r>
        <w:rPr>
          <w:rFonts w:hint="eastAsia"/>
        </w:rPr>
        <w:t>。</w:t>
      </w:r>
      <w:r>
        <w:rPr>
          <w:rStyle w:val="FootnoteReference"/>
        </w:rPr>
        <w:footnoteReference w:id="207"/>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助产</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249.</w:t>
      </w:r>
      <w:r>
        <w:t xml:space="preserve">  </w:t>
      </w:r>
      <w:r>
        <w:rPr>
          <w:rFonts w:hint="eastAsia"/>
        </w:rPr>
        <w:t>尽管产前护理有显著增加，熟练的助产及产后护理服务的使用率较低，仍令人担忧。</w:t>
      </w:r>
      <w:r>
        <w:rPr>
          <w:rFonts w:hint="eastAsia"/>
        </w:rPr>
        <w:t>2009-10</w:t>
      </w:r>
      <w:r>
        <w:rPr>
          <w:rFonts w:hint="eastAsia"/>
        </w:rPr>
        <w:t>年人口和健康调查报告，只有</w:t>
      </w:r>
      <w:r>
        <w:rPr>
          <w:rFonts w:hint="eastAsia"/>
        </w:rPr>
        <w:t>30</w:t>
      </w:r>
      <w:r>
        <w:rPr>
          <w:rFonts w:hint="eastAsia"/>
        </w:rPr>
        <w:t>％的分娩是由熟练提供者助产。几乎二分之一的妇女由亲戚或其他人助产</w:t>
      </w:r>
      <w:r>
        <w:rPr>
          <w:rFonts w:hint="eastAsia"/>
        </w:rPr>
        <w:t>(49</w:t>
      </w:r>
      <w:r>
        <w:rPr>
          <w:rFonts w:hint="eastAsia"/>
        </w:rPr>
        <w:t>％</w:t>
      </w:r>
      <w:r>
        <w:rPr>
          <w:rFonts w:hint="eastAsia"/>
        </w:rPr>
        <w:t>)</w:t>
      </w:r>
      <w:r>
        <w:rPr>
          <w:rFonts w:hint="eastAsia"/>
        </w:rPr>
        <w:t>，</w:t>
      </w:r>
      <w:r>
        <w:rPr>
          <w:rFonts w:hint="eastAsia"/>
        </w:rPr>
        <w:t>18</w:t>
      </w:r>
      <w:r>
        <w:rPr>
          <w:rFonts w:hint="eastAsia"/>
        </w:rPr>
        <w:t>％的分娩是由传统的接生人员助产，而</w:t>
      </w:r>
      <w:r>
        <w:rPr>
          <w:rFonts w:hint="eastAsia"/>
        </w:rPr>
        <w:t>3</w:t>
      </w:r>
      <w:r>
        <w:rPr>
          <w:rFonts w:hint="eastAsia"/>
        </w:rPr>
        <w:t>％的分娩是在没有任何形式的助产下进行。</w:t>
      </w:r>
      <w:r>
        <w:rPr>
          <w:rStyle w:val="FootnoteReference"/>
        </w:rPr>
        <w:footnoteReference w:id="208"/>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250.</w:t>
      </w:r>
      <w:r>
        <w:t xml:space="preserve">  </w:t>
      </w:r>
      <w:r>
        <w:rPr>
          <w:rFonts w:hint="eastAsia"/>
        </w:rPr>
        <w:t>根据卫生部最近的年度统计报告，接受熟练助产服务的妇女比率已在过去两年间提高了</w:t>
      </w:r>
      <w:r>
        <w:rPr>
          <w:rFonts w:hint="eastAsia"/>
        </w:rPr>
        <w:t>8%</w:t>
      </w:r>
      <w:r>
        <w:rPr>
          <w:rFonts w:hint="eastAsia"/>
        </w:rPr>
        <w:t>，</w:t>
      </w:r>
      <w:r>
        <w:rPr>
          <w:rFonts w:hint="eastAsia"/>
        </w:rPr>
        <w:t>2011</w:t>
      </w:r>
      <w:r>
        <w:rPr>
          <w:rFonts w:hint="eastAsia"/>
        </w:rPr>
        <w:t>年全国比率为</w:t>
      </w:r>
      <w:r>
        <w:rPr>
          <w:rFonts w:hint="eastAsia"/>
        </w:rPr>
        <w:t>51%</w:t>
      </w:r>
      <w:r>
        <w:rPr>
          <w:rFonts w:hint="eastAsia"/>
        </w:rPr>
        <w:t>，在</w:t>
      </w:r>
      <w:r>
        <w:rPr>
          <w:rFonts w:hint="eastAsia"/>
        </w:rPr>
        <w:t>2012</w:t>
      </w:r>
      <w:r>
        <w:rPr>
          <w:rFonts w:hint="eastAsia"/>
        </w:rPr>
        <w:t>年报告中这一比率上升为</w:t>
      </w:r>
      <w:r>
        <w:rPr>
          <w:rFonts w:hint="eastAsia"/>
        </w:rPr>
        <w:t>59%</w:t>
      </w:r>
      <w:r>
        <w:rPr>
          <w:rFonts w:hint="eastAsia"/>
        </w:rPr>
        <w:t>。</w:t>
      </w:r>
      <w:r>
        <w:rPr>
          <w:rStyle w:val="FootnoteReference"/>
        </w:rPr>
        <w:footnoteReference w:id="209"/>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产后护理</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251.</w:t>
      </w:r>
      <w:r>
        <w:t xml:space="preserve">  </w:t>
      </w:r>
      <w:r>
        <w:rPr>
          <w:rFonts w:hint="eastAsia"/>
        </w:rPr>
        <w:t>在产后护理方面，据卫生部的统计部门称，妇女在接受熟练护理者的产后随访方面有积极的趋势。事实上，全国比率在</w:t>
      </w:r>
      <w:r>
        <w:rPr>
          <w:rFonts w:hint="eastAsia"/>
        </w:rPr>
        <w:t>4</w:t>
      </w:r>
      <w:r>
        <w:rPr>
          <w:rFonts w:hint="eastAsia"/>
        </w:rPr>
        <w:t>年间稳步增长了</w:t>
      </w:r>
      <w:r>
        <w:rPr>
          <w:rFonts w:hint="eastAsia"/>
        </w:rPr>
        <w:t>12.2</w:t>
      </w:r>
      <w:r>
        <w:rPr>
          <w:rFonts w:hint="eastAsia"/>
        </w:rPr>
        <w:t>％</w:t>
      </w:r>
      <w:r>
        <w:rPr>
          <w:rFonts w:hint="eastAsia"/>
        </w:rPr>
        <w:t>(2009</w:t>
      </w:r>
      <w:r>
        <w:rPr>
          <w:rFonts w:hint="eastAsia"/>
        </w:rPr>
        <w:t>年</w:t>
      </w:r>
      <w:r>
        <w:rPr>
          <w:rFonts w:hint="eastAsia"/>
        </w:rPr>
        <w:t>34.5</w:t>
      </w:r>
      <w:r>
        <w:rPr>
          <w:rFonts w:hint="eastAsia"/>
        </w:rPr>
        <w:t>％，</w:t>
      </w:r>
      <w:r>
        <w:rPr>
          <w:rFonts w:hint="eastAsia"/>
        </w:rPr>
        <w:t>2010</w:t>
      </w:r>
      <w:r>
        <w:rPr>
          <w:rFonts w:hint="eastAsia"/>
        </w:rPr>
        <w:t>年</w:t>
      </w:r>
      <w:r>
        <w:rPr>
          <w:rFonts w:hint="eastAsia"/>
        </w:rPr>
        <w:t>38.6</w:t>
      </w:r>
      <w:r>
        <w:rPr>
          <w:rFonts w:hint="eastAsia"/>
        </w:rPr>
        <w:t>％，</w:t>
      </w:r>
      <w:r>
        <w:rPr>
          <w:rFonts w:hint="eastAsia"/>
        </w:rPr>
        <w:t>2011</w:t>
      </w:r>
      <w:r>
        <w:rPr>
          <w:rFonts w:hint="eastAsia"/>
        </w:rPr>
        <w:t>年</w:t>
      </w:r>
      <w:r>
        <w:rPr>
          <w:rFonts w:hint="eastAsia"/>
        </w:rPr>
        <w:t>41.7</w:t>
      </w:r>
      <w:r>
        <w:rPr>
          <w:rFonts w:hint="eastAsia"/>
        </w:rPr>
        <w:t>％，最后</w:t>
      </w:r>
      <w:r>
        <w:rPr>
          <w:rFonts w:hint="eastAsia"/>
        </w:rPr>
        <w:t>2012</w:t>
      </w:r>
      <w:r>
        <w:rPr>
          <w:rFonts w:hint="eastAsia"/>
        </w:rPr>
        <w:t>年</w:t>
      </w:r>
      <w:r>
        <w:rPr>
          <w:rFonts w:hint="eastAsia"/>
        </w:rPr>
        <w:t>46.7</w:t>
      </w:r>
      <w:r>
        <w:rPr>
          <w:rFonts w:hint="eastAsia"/>
        </w:rPr>
        <w:t>％</w:t>
      </w:r>
      <w:r>
        <w:rPr>
          <w:rFonts w:hint="eastAsia"/>
        </w:rPr>
        <w:t>)</w:t>
      </w:r>
      <w:r>
        <w:rPr>
          <w:rFonts w:hint="eastAsia"/>
        </w:rPr>
        <w:t>。</w:t>
      </w:r>
      <w:r>
        <w:rPr>
          <w:rStyle w:val="FootnoteReference"/>
        </w:rPr>
        <w:footnoteReference w:id="210"/>
      </w:r>
      <w:r>
        <w:rPr>
          <w:rFonts w:hint="eastAsia"/>
        </w:rPr>
        <w:t xml:space="preserve"> </w:t>
      </w:r>
      <w:r>
        <w:rPr>
          <w:rFonts w:hint="eastAsia"/>
        </w:rPr>
        <w:t>然而，在国内各地区之间仍然有显著的差异，在欧库西和阿伊纳罗等一些地区，约</w:t>
      </w:r>
      <w:r>
        <w:rPr>
          <w:rFonts w:hint="eastAsia"/>
        </w:rPr>
        <w:t>20</w:t>
      </w:r>
      <w:r>
        <w:rPr>
          <w:rFonts w:hint="eastAsia"/>
        </w:rPr>
        <w:t>％的产后妇女接受产后随访，在其他一些地方，如包考和维克克等农村地区，这一比率超过</w:t>
      </w:r>
      <w:r>
        <w:rPr>
          <w:rFonts w:hint="eastAsia"/>
        </w:rPr>
        <w:t>60</w:t>
      </w:r>
      <w:r>
        <w:rPr>
          <w:rFonts w:hint="eastAsia"/>
        </w:rPr>
        <w:t>％。</w:t>
      </w:r>
      <w:r>
        <w:rPr>
          <w:rStyle w:val="FootnoteReference"/>
        </w:rPr>
        <w:footnoteReference w:id="211"/>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家庭健康登记方案</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252.</w:t>
      </w:r>
      <w:r>
        <w:t xml:space="preserve">  </w:t>
      </w:r>
      <w:r>
        <w:rPr>
          <w:rFonts w:hint="eastAsia"/>
        </w:rPr>
        <w:t>家庭健康登记方案最初于</w:t>
      </w:r>
      <w:r>
        <w:rPr>
          <w:rFonts w:hint="eastAsia"/>
        </w:rPr>
        <w:t>2008</w:t>
      </w:r>
      <w:r>
        <w:rPr>
          <w:rFonts w:hint="eastAsia"/>
        </w:rPr>
        <w:t>年设立，目的是将统计健康数据的收集制度化。这一方案通过卫生中心、卫生站或</w:t>
      </w:r>
      <w:r>
        <w:rPr>
          <w:rFonts w:hint="eastAsia"/>
        </w:rPr>
        <w:t>SISCa(Serviço Integrado da Sa</w:t>
      </w:r>
      <w:r>
        <w:rPr>
          <w:rFonts w:hint="eastAsia"/>
        </w:rPr>
        <w:t>ú</w:t>
      </w:r>
      <w:r>
        <w:rPr>
          <w:rFonts w:hint="eastAsia"/>
        </w:rPr>
        <w:t>de Communit</w:t>
      </w:r>
      <w:r>
        <w:rPr>
          <w:rFonts w:hint="eastAsia"/>
        </w:rPr>
        <w:t>á</w:t>
      </w:r>
      <w:r>
        <w:rPr>
          <w:rFonts w:hint="eastAsia"/>
        </w:rPr>
        <w:t>ria)</w:t>
      </w:r>
      <w:r>
        <w:rPr>
          <w:rFonts w:hint="eastAsia"/>
        </w:rPr>
        <w:t>，并与村长</w:t>
      </w:r>
      <w:r>
        <w:rPr>
          <w:rFonts w:hint="eastAsia"/>
        </w:rPr>
        <w:t>(Xefe de Suco)</w:t>
      </w:r>
      <w:r>
        <w:rPr>
          <w:rFonts w:hint="eastAsia"/>
        </w:rPr>
        <w:t>合作，在村一级收集了基本的家庭健康数据，包括家庭成员接种疫苗的情况、计划生育方法的使用、获得清洁水的情况等等。然而，机制和数据收集不足以满足保健服务局的要求，于是在</w:t>
      </w:r>
      <w:r>
        <w:rPr>
          <w:rFonts w:hint="eastAsia"/>
        </w:rPr>
        <w:t>2012</w:t>
      </w:r>
      <w:r>
        <w:rPr>
          <w:rFonts w:hint="eastAsia"/>
        </w:rPr>
        <w:t>年对其进行了修订，以能够更好地收集数据，并确保提高数据质量。新机制将为在妇女和家庭健康的所有方面进行更有效的政策制定、执行和监测提供坚实的知识基础。到目前为止，虽然卫生部仍在编制</w:t>
      </w:r>
      <w:r>
        <w:rPr>
          <w:rFonts w:hint="eastAsia"/>
        </w:rPr>
        <w:t>2012</w:t>
      </w:r>
      <w:r>
        <w:rPr>
          <w:rFonts w:hint="eastAsia"/>
        </w:rPr>
        <w:t>年度统计报告，但修订后的家庭健康登记方案目前已在村的基础上对</w:t>
      </w:r>
      <w:r>
        <w:rPr>
          <w:rFonts w:hint="eastAsia"/>
        </w:rPr>
        <w:t>13</w:t>
      </w:r>
      <w:r>
        <w:rPr>
          <w:rFonts w:hint="eastAsia"/>
        </w:rPr>
        <w:t>个区中的</w:t>
      </w:r>
      <w:r>
        <w:rPr>
          <w:rFonts w:hint="eastAsia"/>
        </w:rPr>
        <w:t>9</w:t>
      </w:r>
      <w:r>
        <w:rPr>
          <w:rFonts w:hint="eastAsia"/>
        </w:rPr>
        <w:t>个区进行充分监测。</w:t>
      </w:r>
      <w:r>
        <w:rPr>
          <w:rStyle w:val="FootnoteReference"/>
        </w:rPr>
        <w:footnoteReference w:id="212"/>
      </w:r>
    </w:p>
    <w:p w:rsidR="00014570" w:rsidRPr="0009549F"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09549F">
        <w:rPr>
          <w:rFonts w:ascii="SimHei" w:eastAsia="SimHei" w:hAnsi="SimHei" w:hint="eastAsia"/>
        </w:rPr>
        <w:t>2011-2030年全国卫生部门战略计划</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253.  </w:t>
      </w:r>
      <w:r>
        <w:rPr>
          <w:rFonts w:hint="eastAsia"/>
        </w:rPr>
        <w:t>最近的</w:t>
      </w:r>
      <w:r>
        <w:rPr>
          <w:rFonts w:hint="eastAsia"/>
        </w:rPr>
        <w:t>2011-2030</w:t>
      </w:r>
      <w:r>
        <w:rPr>
          <w:rFonts w:hint="eastAsia"/>
        </w:rPr>
        <w:t>年全国卫生部门战略计划将孕产妇健康和儿童健康作为两个最优先重点列入国家卫生方案。该战略确定了各项关键指标，并设立了以下预期成果：到</w:t>
      </w:r>
      <w:r>
        <w:rPr>
          <w:rFonts w:hint="eastAsia"/>
        </w:rPr>
        <w:t>2015</w:t>
      </w:r>
      <w:r>
        <w:rPr>
          <w:rFonts w:hint="eastAsia"/>
        </w:rPr>
        <w:t>年</w:t>
      </w:r>
      <w:r>
        <w:rPr>
          <w:rFonts w:hint="eastAsia"/>
        </w:rPr>
        <w:t>70</w:t>
      </w:r>
      <w:r>
        <w:rPr>
          <w:rFonts w:hint="eastAsia"/>
        </w:rPr>
        <w:t>％的孕妇每次怀孕接受至少</w:t>
      </w:r>
      <w:r>
        <w:rPr>
          <w:rFonts w:hint="eastAsia"/>
        </w:rPr>
        <w:t>4</w:t>
      </w:r>
      <w:r>
        <w:rPr>
          <w:rFonts w:hint="eastAsia"/>
        </w:rPr>
        <w:t>次产前护理和产后护理；到</w:t>
      </w:r>
      <w:r>
        <w:rPr>
          <w:rFonts w:hint="eastAsia"/>
        </w:rPr>
        <w:t>2015</w:t>
      </w:r>
      <w:r>
        <w:rPr>
          <w:rFonts w:hint="eastAsia"/>
        </w:rPr>
        <w:t>年</w:t>
      </w:r>
      <w:r>
        <w:rPr>
          <w:rFonts w:hint="eastAsia"/>
        </w:rPr>
        <w:t>40</w:t>
      </w:r>
      <w:r>
        <w:rPr>
          <w:rFonts w:hint="eastAsia"/>
        </w:rPr>
        <w:t>％以上的分娩在卫生设施助产；到</w:t>
      </w:r>
      <w:r>
        <w:rPr>
          <w:rFonts w:hint="eastAsia"/>
        </w:rPr>
        <w:t>2015</w:t>
      </w:r>
      <w:r>
        <w:rPr>
          <w:rFonts w:hint="eastAsia"/>
        </w:rPr>
        <w:t>年少女怀孕减少</w:t>
      </w:r>
      <w:r>
        <w:rPr>
          <w:rFonts w:hint="eastAsia"/>
        </w:rPr>
        <w:t>30</w:t>
      </w:r>
      <w:r>
        <w:rPr>
          <w:rFonts w:hint="eastAsia"/>
        </w:rPr>
        <w:t>％，到</w:t>
      </w:r>
      <w:r>
        <w:rPr>
          <w:rFonts w:hint="eastAsia"/>
        </w:rPr>
        <w:t>2015</w:t>
      </w:r>
      <w:r>
        <w:rPr>
          <w:rFonts w:hint="eastAsia"/>
        </w:rPr>
        <w:t>年孕产妇死亡率</w:t>
      </w:r>
      <w:r>
        <w:rPr>
          <w:rFonts w:hint="eastAsia"/>
        </w:rPr>
        <w:t>(MMR)</w:t>
      </w:r>
      <w:r>
        <w:rPr>
          <w:rFonts w:hint="eastAsia"/>
        </w:rPr>
        <w:t>不再上升；</w:t>
      </w:r>
      <w:r>
        <w:rPr>
          <w:rFonts w:hint="eastAsia"/>
        </w:rPr>
        <w:t>100</w:t>
      </w:r>
      <w:r>
        <w:rPr>
          <w:rFonts w:hint="eastAsia"/>
        </w:rPr>
        <w:t>％的医院提供优质的儿科医疗服务，婴儿和</w:t>
      </w:r>
      <w:r>
        <w:rPr>
          <w:rFonts w:hint="eastAsia"/>
        </w:rPr>
        <w:t>5</w:t>
      </w:r>
      <w:r>
        <w:rPr>
          <w:rFonts w:hint="eastAsia"/>
        </w:rPr>
        <w:t>岁以下儿童死亡率显著降低。</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全国生殖健康战略</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254.  2004</w:t>
      </w:r>
      <w:r>
        <w:rPr>
          <w:rFonts w:hint="eastAsia"/>
        </w:rPr>
        <w:t>年，根据千年发展目标制定了至</w:t>
      </w:r>
      <w:r>
        <w:rPr>
          <w:rFonts w:hint="eastAsia"/>
        </w:rPr>
        <w:t>2015</w:t>
      </w:r>
      <w:r>
        <w:rPr>
          <w:rFonts w:hint="eastAsia"/>
        </w:rPr>
        <w:t>年期间的国家生殖健康战略</w:t>
      </w:r>
      <w:r>
        <w:rPr>
          <w:rFonts w:hint="eastAsia"/>
        </w:rPr>
        <w:t>(NRHS)</w:t>
      </w:r>
      <w:r>
        <w:rPr>
          <w:rFonts w:hint="eastAsia"/>
        </w:rPr>
        <w:t>。为与卫生部的整体政策保持一致，将在</w:t>
      </w:r>
      <w:r>
        <w:rPr>
          <w:rFonts w:hint="eastAsia"/>
        </w:rPr>
        <w:t>2013</w:t>
      </w:r>
      <w:r>
        <w:rPr>
          <w:rFonts w:hint="eastAsia"/>
        </w:rPr>
        <w:t>年第一季度末对国家生殖健康战略进行审查，内容是该战略在过去两年的执行情况以及在卫生部内部系统、规划程序和整体服务提供的进一步变革方面的持续相关性。</w:t>
      </w:r>
      <w:r>
        <w:rPr>
          <w:rStyle w:val="FootnoteReference"/>
        </w:rPr>
        <w:footnoteReference w:id="213"/>
      </w:r>
      <w:r>
        <w:rPr>
          <w:rFonts w:hint="eastAsia"/>
        </w:rPr>
        <w:t xml:space="preserve"> </w:t>
      </w:r>
      <w:r>
        <w:rPr>
          <w:rFonts w:hint="eastAsia"/>
        </w:rPr>
        <w:t>在最后修订后，全国生殖健康战略将成为孕产妇</w:t>
      </w:r>
      <w:r>
        <w:rPr>
          <w:rFonts w:hint="eastAsia"/>
        </w:rPr>
        <w:t>/</w:t>
      </w:r>
      <w:r>
        <w:rPr>
          <w:rFonts w:hint="eastAsia"/>
        </w:rPr>
        <w:t>新生儿</w:t>
      </w:r>
      <w:r>
        <w:rPr>
          <w:rFonts w:hint="eastAsia"/>
        </w:rPr>
        <w:t>/</w:t>
      </w:r>
      <w:r>
        <w:rPr>
          <w:rFonts w:hint="eastAsia"/>
        </w:rPr>
        <w:t>儿童健康战略，并将作为一个“伞式战略”来执行。</w:t>
      </w:r>
      <w:r>
        <w:rPr>
          <w:rStyle w:val="FootnoteReference"/>
        </w:rPr>
        <w:footnoteReference w:id="214"/>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255.  </w:t>
      </w:r>
      <w:r>
        <w:rPr>
          <w:rFonts w:hint="eastAsia"/>
        </w:rPr>
        <w:t>全国生殖健康战略确立了“更安全怀孕”战略，该战略的中心目标是通过所有妇女及其新生儿得到和使用高质量熟练护理，确保安全的怀孕和分娩。熟练护理的重要组成部分是具备熟练护理人员和其他重要熟练专业人员，使其得到适当的环境支持，并能够获得基本用品、药品和相关紧急服务。</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认识和获得医疗援助方面的改善</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256.  </w:t>
      </w:r>
      <w:r>
        <w:rPr>
          <w:rFonts w:hint="eastAsia"/>
        </w:rPr>
        <w:t>为了提供基本卫生保健，在</w:t>
      </w:r>
      <w:r>
        <w:rPr>
          <w:rFonts w:hint="eastAsia"/>
        </w:rPr>
        <w:t>2008</w:t>
      </w:r>
      <w:r>
        <w:rPr>
          <w:rFonts w:hint="eastAsia"/>
        </w:rPr>
        <w:t>年设立了综合社区保健服务</w:t>
      </w:r>
      <w:r>
        <w:rPr>
          <w:rFonts w:hint="eastAsia"/>
        </w:rPr>
        <w:t>(SISCa)</w:t>
      </w:r>
      <w:r>
        <w:rPr>
          <w:rFonts w:hint="eastAsia"/>
        </w:rPr>
        <w:t>，目的是向地理位置偏远和孤立的社区提供打包基本服务。</w:t>
      </w:r>
      <w:r>
        <w:rPr>
          <w:rFonts w:hint="eastAsia"/>
        </w:rPr>
        <w:t>SISCa</w:t>
      </w:r>
      <w:r>
        <w:rPr>
          <w:rFonts w:hint="eastAsia"/>
        </w:rPr>
        <w:t>是改进</w:t>
      </w:r>
      <w:r>
        <w:rPr>
          <w:rFonts w:hint="eastAsia"/>
        </w:rPr>
        <w:t>602</w:t>
      </w:r>
      <w:r>
        <w:rPr>
          <w:rFonts w:hint="eastAsia"/>
        </w:rPr>
        <w:t>个村的基本卫生保健质量和获取途径战略的一个核心组成部分。目前，有约</w:t>
      </w:r>
      <w:r>
        <w:rPr>
          <w:rFonts w:hint="eastAsia"/>
        </w:rPr>
        <w:t>477</w:t>
      </w:r>
      <w:r>
        <w:rPr>
          <w:rFonts w:hint="eastAsia"/>
        </w:rPr>
        <w:t>个</w:t>
      </w:r>
      <w:r>
        <w:rPr>
          <w:rFonts w:hint="eastAsia"/>
        </w:rPr>
        <w:t>SISCa</w:t>
      </w:r>
      <w:r>
        <w:rPr>
          <w:rFonts w:hint="eastAsia"/>
        </w:rPr>
        <w:t>站点根据为家庭健康登记设置的标准运行，并在孕产妇和儿童健康和营养、直接医疗和药物援助、促进健康和教育行动领域采取干预措施。这些</w:t>
      </w:r>
      <w:r>
        <w:rPr>
          <w:rFonts w:hint="eastAsia"/>
        </w:rPr>
        <w:t>SISCa</w:t>
      </w:r>
      <w:r>
        <w:rPr>
          <w:rFonts w:hint="eastAsia"/>
        </w:rPr>
        <w:t>站点在各个村庄中的不同地点，包括学校和市场提供流动服务。</w:t>
      </w:r>
      <w:r>
        <w:rPr>
          <w:rStyle w:val="FootnoteReference"/>
        </w:rPr>
        <w:footnoteReference w:id="215"/>
      </w:r>
      <w:r>
        <w:rPr>
          <w:rFonts w:hint="eastAsia"/>
        </w:rPr>
        <w:t xml:space="preserve"> (</w:t>
      </w:r>
      <w:r>
        <w:rPr>
          <w:rFonts w:hint="eastAsia"/>
        </w:rPr>
        <w:t>欲了解</w:t>
      </w:r>
      <w:r>
        <w:rPr>
          <w:rFonts w:hint="eastAsia"/>
        </w:rPr>
        <w:t>SISCa</w:t>
      </w:r>
      <w:r>
        <w:rPr>
          <w:rFonts w:hint="eastAsia"/>
        </w:rPr>
        <w:t>的更多详情，请参阅特别报告生殖健康部分</w:t>
      </w:r>
      <w:r>
        <w:rPr>
          <w:rFonts w:hint="eastAsia"/>
        </w:rPr>
        <w:t xml:space="preserve">) </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257.  </w:t>
      </w:r>
      <w:r>
        <w:rPr>
          <w:rFonts w:hint="eastAsia"/>
        </w:rPr>
        <w:t>通过</w:t>
      </w:r>
      <w:r>
        <w:rPr>
          <w:rFonts w:hint="eastAsia"/>
        </w:rPr>
        <w:t>SISCa</w:t>
      </w:r>
      <w:r>
        <w:rPr>
          <w:rFonts w:hint="eastAsia"/>
        </w:rPr>
        <w:t>，向社区直接提供的保健服务有所增加。迄今为止，每月进行大约</w:t>
      </w:r>
      <w:r>
        <w:rPr>
          <w:rFonts w:hint="eastAsia"/>
        </w:rPr>
        <w:t>450</w:t>
      </w:r>
      <w:r>
        <w:rPr>
          <w:rFonts w:hint="eastAsia"/>
        </w:rPr>
        <w:t>次外访。</w:t>
      </w:r>
      <w:r>
        <w:rPr>
          <w:rStyle w:val="FootnoteReference"/>
        </w:rPr>
        <w:footnoteReference w:id="216"/>
      </w:r>
      <w:r>
        <w:rPr>
          <w:rFonts w:hint="eastAsia"/>
        </w:rPr>
        <w:t xml:space="preserve"> 2010</w:t>
      </w:r>
      <w:r>
        <w:rPr>
          <w:rFonts w:hint="eastAsia"/>
        </w:rPr>
        <w:t>年，</w:t>
      </w:r>
      <w:r>
        <w:rPr>
          <w:rFonts w:hint="eastAsia"/>
        </w:rPr>
        <w:t>SISCa</w:t>
      </w:r>
      <w:r>
        <w:rPr>
          <w:rFonts w:hint="eastAsia"/>
        </w:rPr>
        <w:t>协助确保约</w:t>
      </w:r>
      <w:r>
        <w:rPr>
          <w:rFonts w:hint="eastAsia"/>
        </w:rPr>
        <w:t>55</w:t>
      </w:r>
      <w:r>
        <w:rPr>
          <w:rFonts w:hint="eastAsia"/>
        </w:rPr>
        <w:t>万人获得一系列基本医疗保健服务，包括孕产妇和儿童健康、营养干预、家庭健康注册、促进健康教育医疗和药物援助。</w:t>
      </w:r>
      <w:r>
        <w:rPr>
          <w:rStyle w:val="FootnoteReference"/>
        </w:rPr>
        <w:footnoteReference w:id="217"/>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258.  </w:t>
      </w:r>
      <w:r>
        <w:rPr>
          <w:rFonts w:hint="eastAsia"/>
        </w:rPr>
        <w:t>迄今为止，卫生部实施</w:t>
      </w:r>
      <w:r>
        <w:rPr>
          <w:rFonts w:hint="eastAsia"/>
        </w:rPr>
        <w:t>SISCa</w:t>
      </w:r>
      <w:r>
        <w:rPr>
          <w:rFonts w:hint="eastAsia"/>
        </w:rPr>
        <w:t>的工作已得到澳援署和欧盟通过保健部门战略计划支助项目提供的财政支持，并分包给</w:t>
      </w:r>
      <w:r>
        <w:rPr>
          <w:rFonts w:hint="eastAsia"/>
        </w:rPr>
        <w:t>5</w:t>
      </w:r>
      <w:r>
        <w:rPr>
          <w:rFonts w:hint="eastAsia"/>
        </w:rPr>
        <w:t>个非政府组织</w:t>
      </w:r>
      <w:r>
        <w:rPr>
          <w:rFonts w:hint="eastAsia"/>
        </w:rPr>
        <w:t>-</w:t>
      </w:r>
      <w:r>
        <w:rPr>
          <w:rFonts w:hint="eastAsia"/>
        </w:rPr>
        <w:t>家扶国际联盟、</w:t>
      </w:r>
      <w:r>
        <w:rPr>
          <w:rFonts w:hint="eastAsia"/>
        </w:rPr>
        <w:t>CARE</w:t>
      </w:r>
      <w:r>
        <w:rPr>
          <w:rFonts w:hint="eastAsia"/>
        </w:rPr>
        <w:t>、</w:t>
      </w:r>
      <w:r>
        <w:rPr>
          <w:rFonts w:hint="eastAsia"/>
        </w:rPr>
        <w:t>M</w:t>
      </w:r>
      <w:r>
        <w:rPr>
          <w:rFonts w:hint="eastAsia"/>
        </w:rPr>
        <w:t>é</w:t>
      </w:r>
      <w:r>
        <w:rPr>
          <w:rFonts w:hint="eastAsia"/>
        </w:rPr>
        <w:t>dicos Del Mundo(</w:t>
      </w:r>
      <w:r>
        <w:rPr>
          <w:rFonts w:hint="eastAsia"/>
        </w:rPr>
        <w:t>世界医生</w:t>
      </w:r>
      <w:r>
        <w:rPr>
          <w:rFonts w:hint="eastAsia"/>
        </w:rPr>
        <w:t>)</w:t>
      </w:r>
      <w:r>
        <w:rPr>
          <w:rFonts w:hint="eastAsia"/>
        </w:rPr>
        <w:t>、国际保健网和国际乐施会</w:t>
      </w:r>
      <w:r>
        <w:rPr>
          <w:rFonts w:hint="eastAsia"/>
        </w:rPr>
        <w:t>-</w:t>
      </w:r>
      <w:r>
        <w:rPr>
          <w:rFonts w:hint="eastAsia"/>
        </w:rPr>
        <w:t>目的是为提供服务和促进健康举办特别活动，从而支持在东帝汶更广泛提供保健服务。</w:t>
      </w:r>
      <w:r>
        <w:rPr>
          <w:rStyle w:val="FootnoteReference"/>
        </w:rPr>
        <w:footnoteReference w:id="218"/>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259.  </w:t>
      </w:r>
      <w:r>
        <w:rPr>
          <w:rFonts w:hint="eastAsia"/>
        </w:rPr>
        <w:t>在分区一级，社区健康中心提供比保健站更高一级的服务，并有专长更为多样化的工作人员，提供流动诊所服务，并为保健站提供技术和管理支持。社区健康中心是根据民众的需要和更先进转诊设施的远近在每一个分区内配备的。从</w:t>
      </w:r>
      <w:r>
        <w:rPr>
          <w:rFonts w:hint="eastAsia"/>
        </w:rPr>
        <w:t>2007</w:t>
      </w:r>
      <w:r>
        <w:rPr>
          <w:rFonts w:hint="eastAsia"/>
        </w:rPr>
        <w:t>年到</w:t>
      </w:r>
      <w:r>
        <w:rPr>
          <w:rFonts w:hint="eastAsia"/>
        </w:rPr>
        <w:t>2012</w:t>
      </w:r>
      <w:r>
        <w:rPr>
          <w:rFonts w:hint="eastAsia"/>
        </w:rPr>
        <w:t>年，卫生部在所有</w:t>
      </w:r>
      <w:r>
        <w:rPr>
          <w:rFonts w:hint="eastAsia"/>
        </w:rPr>
        <w:t>13</w:t>
      </w:r>
      <w:r>
        <w:rPr>
          <w:rFonts w:hint="eastAsia"/>
        </w:rPr>
        <w:t>个地区建立了</w:t>
      </w:r>
      <w:r>
        <w:rPr>
          <w:rFonts w:hint="eastAsia"/>
        </w:rPr>
        <w:t>46</w:t>
      </w:r>
      <w:r>
        <w:rPr>
          <w:rFonts w:hint="eastAsia"/>
        </w:rPr>
        <w:t>个新的孕产妇和健康中心，以增加孕产妇和生殖保健服务和提高服务质量，并恢复了另外</w:t>
      </w:r>
      <w:r>
        <w:rPr>
          <w:rFonts w:hint="eastAsia"/>
        </w:rPr>
        <w:t>41</w:t>
      </w:r>
      <w:r>
        <w:rPr>
          <w:rFonts w:hint="eastAsia"/>
        </w:rPr>
        <w:t>个健康中心和</w:t>
      </w:r>
      <w:r>
        <w:rPr>
          <w:rFonts w:hint="eastAsia"/>
        </w:rPr>
        <w:t>/</w:t>
      </w:r>
      <w:r>
        <w:rPr>
          <w:rFonts w:hint="eastAsia"/>
        </w:rPr>
        <w:t>或站点。</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加强保健部门工作人员力量</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260.  2008</w:t>
      </w:r>
      <w:r>
        <w:rPr>
          <w:rFonts w:hint="eastAsia"/>
        </w:rPr>
        <w:t>年，该国政府在东帝汶国立大学的医学和健康科学学院下设立了护理与助产学院。</w:t>
      </w:r>
      <w:r>
        <w:rPr>
          <w:rStyle w:val="FootnoteReference"/>
        </w:rPr>
        <w:footnoteReference w:id="219"/>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261.  </w:t>
      </w:r>
      <w:r>
        <w:rPr>
          <w:rFonts w:hint="eastAsia"/>
        </w:rPr>
        <w:t>通过与古巴政府的合作协议，</w:t>
      </w:r>
      <w:r>
        <w:rPr>
          <w:rFonts w:hint="eastAsia"/>
        </w:rPr>
        <w:t>400</w:t>
      </w:r>
      <w:r>
        <w:rPr>
          <w:rFonts w:hint="eastAsia"/>
        </w:rPr>
        <w:t>名东帝汶学生在</w:t>
      </w:r>
      <w:r>
        <w:rPr>
          <w:rFonts w:hint="eastAsia"/>
        </w:rPr>
        <w:t>2012</w:t>
      </w:r>
      <w:r>
        <w:rPr>
          <w:rFonts w:hint="eastAsia"/>
        </w:rPr>
        <w:t>年作为医生毕业，加入了</w:t>
      </w:r>
      <w:r>
        <w:rPr>
          <w:rFonts w:hint="eastAsia"/>
        </w:rPr>
        <w:t>20</w:t>
      </w:r>
      <w:hyperlink r:id="rId26" w:history="1">
        <w:r w:rsidRPr="00CA7AD1">
          <w:rPr>
            <w:rStyle w:val="Hyperlink"/>
            <w:rFonts w:hint="eastAsia"/>
          </w:rPr>
          <w:t>10/201</w:t>
        </w:r>
      </w:hyperlink>
      <w:r>
        <w:rPr>
          <w:rFonts w:hint="eastAsia"/>
        </w:rPr>
        <w:t>1</w:t>
      </w:r>
      <w:r>
        <w:rPr>
          <w:rFonts w:hint="eastAsia"/>
        </w:rPr>
        <w:t>年毕业的已经开始执业的</w:t>
      </w:r>
      <w:r>
        <w:rPr>
          <w:rFonts w:hint="eastAsia"/>
        </w:rPr>
        <w:t>80</w:t>
      </w:r>
      <w:r>
        <w:rPr>
          <w:rFonts w:hint="eastAsia"/>
        </w:rPr>
        <w:t>名东帝汶医生的行列。预计到</w:t>
      </w:r>
      <w:r>
        <w:rPr>
          <w:rFonts w:hint="eastAsia"/>
        </w:rPr>
        <w:t>2016</w:t>
      </w:r>
      <w:r>
        <w:rPr>
          <w:rFonts w:hint="eastAsia"/>
        </w:rPr>
        <w:t>年将有超过</w:t>
      </w:r>
      <w:r>
        <w:rPr>
          <w:rFonts w:hint="eastAsia"/>
        </w:rPr>
        <w:t>1 000</w:t>
      </w:r>
      <w:r>
        <w:rPr>
          <w:rFonts w:hint="eastAsia"/>
        </w:rPr>
        <w:t>名东帝汶医科毕业生在东帝汶成为执业医生。</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262.  2012</w:t>
      </w:r>
      <w:r>
        <w:rPr>
          <w:rFonts w:hint="eastAsia"/>
        </w:rPr>
        <w:t>年，在这些学生毕业前不久，在有针对性的外部招聘和内部培训努力下，东帝汶拥有</w:t>
      </w:r>
      <w:r>
        <w:rPr>
          <w:rFonts w:hint="eastAsia"/>
        </w:rPr>
        <w:t>13</w:t>
      </w:r>
      <w:r>
        <w:rPr>
          <w:rFonts w:hint="eastAsia"/>
        </w:rPr>
        <w:t>名专科医生、</w:t>
      </w:r>
      <w:r>
        <w:rPr>
          <w:rFonts w:hint="eastAsia"/>
        </w:rPr>
        <w:t>139</w:t>
      </w:r>
      <w:r>
        <w:rPr>
          <w:rFonts w:hint="eastAsia"/>
        </w:rPr>
        <w:t>名全科医生、</w:t>
      </w:r>
      <w:r>
        <w:rPr>
          <w:rFonts w:hint="eastAsia"/>
        </w:rPr>
        <w:t>1 271</w:t>
      </w:r>
      <w:r>
        <w:rPr>
          <w:rFonts w:hint="eastAsia"/>
        </w:rPr>
        <w:t>名护士和助理护士，</w:t>
      </w:r>
      <w:r>
        <w:rPr>
          <w:rFonts w:hint="eastAsia"/>
        </w:rPr>
        <w:t>427</w:t>
      </w:r>
      <w:r>
        <w:rPr>
          <w:rFonts w:hint="eastAsia"/>
        </w:rPr>
        <w:t>名助产士和</w:t>
      </w:r>
      <w:r>
        <w:rPr>
          <w:rFonts w:hint="eastAsia"/>
        </w:rPr>
        <w:t>416</w:t>
      </w:r>
      <w:r>
        <w:rPr>
          <w:rFonts w:hint="eastAsia"/>
        </w:rPr>
        <w:t>名卫生技术人员。</w:t>
      </w:r>
      <w:r>
        <w:rPr>
          <w:rStyle w:val="FootnoteReference"/>
        </w:rPr>
        <w:footnoteReference w:id="220"/>
      </w:r>
      <w:r>
        <w:rPr>
          <w:rFonts w:hint="eastAsia"/>
        </w:rPr>
        <w:t xml:space="preserve"> </w:t>
      </w:r>
      <w:r>
        <w:rPr>
          <w:rFonts w:hint="eastAsia"/>
        </w:rPr>
        <w:t>因此，尽管东帝汶在卫生部门的人力</w:t>
      </w:r>
      <w:r w:rsidRPr="0009549F">
        <w:rPr>
          <w:rFonts w:hint="eastAsia"/>
          <w:spacing w:val="2"/>
        </w:rPr>
        <w:t>资源整体不足，在公共卫生部门整体工作人员数量方面显示积极趋势，从</w:t>
      </w:r>
      <w:r w:rsidRPr="0009549F">
        <w:rPr>
          <w:rFonts w:hint="eastAsia"/>
          <w:spacing w:val="2"/>
        </w:rPr>
        <w:t>2008</w:t>
      </w:r>
      <w:r w:rsidRPr="0009549F">
        <w:rPr>
          <w:rFonts w:hint="eastAsia"/>
          <w:spacing w:val="2"/>
        </w:rPr>
        <w:t>年</w:t>
      </w:r>
      <w:r>
        <w:rPr>
          <w:rFonts w:hint="eastAsia"/>
        </w:rPr>
        <w:t>的</w:t>
      </w:r>
      <w:r>
        <w:rPr>
          <w:rFonts w:hint="eastAsia"/>
        </w:rPr>
        <w:t>1 387</w:t>
      </w:r>
      <w:r>
        <w:rPr>
          <w:rFonts w:hint="eastAsia"/>
        </w:rPr>
        <w:t>名保健执业人员增至</w:t>
      </w:r>
      <w:r>
        <w:rPr>
          <w:rFonts w:hint="eastAsia"/>
        </w:rPr>
        <w:t>2012</w:t>
      </w:r>
      <w:r>
        <w:rPr>
          <w:rFonts w:hint="eastAsia"/>
        </w:rPr>
        <w:t>年年底的</w:t>
      </w:r>
      <w:r>
        <w:rPr>
          <w:rFonts w:hint="eastAsia"/>
        </w:rPr>
        <w:t>2 266</w:t>
      </w:r>
      <w:r>
        <w:rPr>
          <w:rFonts w:hint="eastAsia"/>
        </w:rPr>
        <w:t>名。</w:t>
      </w:r>
      <w:r>
        <w:rPr>
          <w:rStyle w:val="FootnoteReference"/>
        </w:rPr>
        <w:footnoteReference w:id="221"/>
      </w:r>
      <w:r>
        <w:rPr>
          <w:rFonts w:hint="eastAsia"/>
        </w:rPr>
        <w:t xml:space="preserve"> </w:t>
      </w:r>
      <w:r>
        <w:rPr>
          <w:rFonts w:hint="eastAsia"/>
        </w:rPr>
        <w:t>根据</w:t>
      </w:r>
      <w:r>
        <w:rPr>
          <w:rFonts w:hint="eastAsia"/>
        </w:rPr>
        <w:t>2010</w:t>
      </w:r>
      <w:r>
        <w:rPr>
          <w:rFonts w:hint="eastAsia"/>
        </w:rPr>
        <w:t>年人口普查，在该国保健执业人员中基本达到了性别平衡</w:t>
      </w:r>
      <w:r>
        <w:rPr>
          <w:rFonts w:hint="eastAsia"/>
        </w:rPr>
        <w:t>(47</w:t>
      </w:r>
      <w:r>
        <w:rPr>
          <w:rFonts w:hint="eastAsia"/>
        </w:rPr>
        <w:t>％为妇女，</w:t>
      </w:r>
      <w:r>
        <w:rPr>
          <w:rFonts w:hint="eastAsia"/>
        </w:rPr>
        <w:t>53</w:t>
      </w:r>
      <w:r>
        <w:rPr>
          <w:rFonts w:hint="eastAsia"/>
        </w:rPr>
        <w:t>％为男性</w:t>
      </w:r>
      <w:r>
        <w:rPr>
          <w:rFonts w:hint="eastAsia"/>
        </w:rPr>
        <w:t>)</w:t>
      </w:r>
      <w:r>
        <w:rPr>
          <w:rFonts w:hint="eastAsia"/>
        </w:rPr>
        <w:t>。政府的最终目标是在每个至少</w:t>
      </w:r>
      <w:r>
        <w:rPr>
          <w:rFonts w:hint="eastAsia"/>
        </w:rPr>
        <w:t>1 000</w:t>
      </w:r>
      <w:r>
        <w:rPr>
          <w:rFonts w:hint="eastAsia"/>
        </w:rPr>
        <w:t>名居民的村子的每个卫生站中至少有一名医生、两名护士、两名助产士和一名实验室技术员。</w:t>
      </w:r>
      <w:r>
        <w:rPr>
          <w:rStyle w:val="FootnoteReference"/>
        </w:rPr>
        <w:footnoteReference w:id="222"/>
      </w:r>
      <w:r>
        <w:rPr>
          <w:rFonts w:hint="eastAsia"/>
        </w:rPr>
        <w:t xml:space="preserve"> </w:t>
      </w:r>
    </w:p>
    <w:p w:rsidR="00014570" w:rsidRPr="0009549F"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09549F">
        <w:rPr>
          <w:rFonts w:ascii="SimHei" w:eastAsia="SimHei" w:hAnsi="SimHei" w:hint="eastAsia"/>
        </w:rPr>
        <w:t>儿童健康</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263.  </w:t>
      </w:r>
      <w:r>
        <w:rPr>
          <w:rFonts w:hint="eastAsia"/>
        </w:rPr>
        <w:t>提供孕产妇保健服务方面的改善促使婴儿和儿童死亡率显著下降：</w:t>
      </w:r>
      <w:r>
        <w:rPr>
          <w:rFonts w:hint="eastAsia"/>
        </w:rPr>
        <w:t>2005-2009</w:t>
      </w:r>
      <w:r>
        <w:rPr>
          <w:rFonts w:hint="eastAsia"/>
        </w:rPr>
        <w:t>年期间五岁以下儿童死亡率为每千例活产死亡</w:t>
      </w:r>
      <w:r>
        <w:rPr>
          <w:rFonts w:hint="eastAsia"/>
        </w:rPr>
        <w:t>64</w:t>
      </w:r>
      <w:r>
        <w:rPr>
          <w:rFonts w:hint="eastAsia"/>
        </w:rPr>
        <w:t>人。大部分</w:t>
      </w:r>
      <w:r>
        <w:rPr>
          <w:rFonts w:hint="eastAsia"/>
        </w:rPr>
        <w:t>(70</w:t>
      </w:r>
      <w:r>
        <w:rPr>
          <w:rFonts w:hint="eastAsia"/>
        </w:rPr>
        <w:t>％</w:t>
      </w:r>
      <w:r>
        <w:rPr>
          <w:rFonts w:hint="eastAsia"/>
        </w:rPr>
        <w:t>)5</w:t>
      </w:r>
      <w:r>
        <w:rPr>
          <w:rFonts w:hint="eastAsia"/>
        </w:rPr>
        <w:t>岁以下儿童的死亡发生在生命的第一年：婴儿死亡率</w:t>
      </w:r>
      <w:r>
        <w:rPr>
          <w:rFonts w:hint="eastAsia"/>
        </w:rPr>
        <w:t>(IMR)</w:t>
      </w:r>
      <w:r>
        <w:rPr>
          <w:rFonts w:hint="eastAsia"/>
        </w:rPr>
        <w:t>为每</w:t>
      </w:r>
      <w:r>
        <w:rPr>
          <w:rFonts w:hint="eastAsia"/>
        </w:rPr>
        <w:t>1000</w:t>
      </w:r>
      <w:r>
        <w:rPr>
          <w:rFonts w:hint="eastAsia"/>
        </w:rPr>
        <w:t>例活产死亡</w:t>
      </w:r>
      <w:r>
        <w:rPr>
          <w:rFonts w:hint="eastAsia"/>
        </w:rPr>
        <w:t>45</w:t>
      </w:r>
      <w:r>
        <w:rPr>
          <w:rFonts w:hint="eastAsia"/>
        </w:rPr>
        <w:t>人。</w:t>
      </w:r>
      <w:r>
        <w:rPr>
          <w:rStyle w:val="FootnoteReference"/>
        </w:rPr>
        <w:footnoteReference w:id="223"/>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264.  2009</w:t>
      </w:r>
      <w:r>
        <w:rPr>
          <w:rFonts w:hint="eastAsia"/>
        </w:rPr>
        <w:t>年和</w:t>
      </w:r>
      <w:r>
        <w:rPr>
          <w:rFonts w:hint="eastAsia"/>
        </w:rPr>
        <w:t>2003</w:t>
      </w:r>
      <w:r>
        <w:rPr>
          <w:rFonts w:hint="eastAsia"/>
        </w:rPr>
        <w:t>年人口和健康调查结果之间的比较显示，儿童存活率有大幅提高</w:t>
      </w:r>
      <w:r>
        <w:rPr>
          <w:rFonts w:hint="eastAsia"/>
        </w:rPr>
        <w:t>(23</w:t>
      </w:r>
      <w:r>
        <w:rPr>
          <w:rFonts w:hint="eastAsia"/>
        </w:rPr>
        <w:t>％</w:t>
      </w:r>
      <w:r>
        <w:rPr>
          <w:rFonts w:hint="eastAsia"/>
        </w:rPr>
        <w:t>)</w:t>
      </w:r>
      <w:r>
        <w:rPr>
          <w:rFonts w:hint="eastAsia"/>
        </w:rPr>
        <w:t>，</w:t>
      </w:r>
      <w:r>
        <w:rPr>
          <w:rFonts w:hint="eastAsia"/>
        </w:rPr>
        <w:t>5</w:t>
      </w:r>
      <w:r>
        <w:rPr>
          <w:rFonts w:hint="eastAsia"/>
        </w:rPr>
        <w:t>岁以下儿童死亡率从</w:t>
      </w:r>
      <w:r>
        <w:rPr>
          <w:rFonts w:hint="eastAsia"/>
        </w:rPr>
        <w:t>1999-2003</w:t>
      </w:r>
      <w:r>
        <w:rPr>
          <w:rFonts w:hint="eastAsia"/>
        </w:rPr>
        <w:t>年期间的每千例活产死亡</w:t>
      </w:r>
      <w:r>
        <w:rPr>
          <w:rFonts w:hint="eastAsia"/>
        </w:rPr>
        <w:t>83</w:t>
      </w:r>
      <w:r>
        <w:rPr>
          <w:rFonts w:hint="eastAsia"/>
        </w:rPr>
        <w:t>人下降到</w:t>
      </w:r>
      <w:r>
        <w:rPr>
          <w:rFonts w:hint="eastAsia"/>
        </w:rPr>
        <w:t>2005-2009</w:t>
      </w:r>
      <w:r>
        <w:rPr>
          <w:rFonts w:hint="eastAsia"/>
        </w:rPr>
        <w:t>年期间每</w:t>
      </w:r>
      <w:r>
        <w:rPr>
          <w:rFonts w:hint="eastAsia"/>
        </w:rPr>
        <w:t>1 000</w:t>
      </w:r>
      <w:r>
        <w:rPr>
          <w:rFonts w:hint="eastAsia"/>
        </w:rPr>
        <w:t>例活产死亡</w:t>
      </w:r>
      <w:r>
        <w:rPr>
          <w:rFonts w:hint="eastAsia"/>
        </w:rPr>
        <w:t>64</w:t>
      </w:r>
      <w:r>
        <w:rPr>
          <w:rFonts w:hint="eastAsia"/>
        </w:rPr>
        <w:t>人。其主要原因是，婴儿死亡率从</w:t>
      </w:r>
      <w:r>
        <w:rPr>
          <w:rFonts w:hint="eastAsia"/>
        </w:rPr>
        <w:t>1999-2003</w:t>
      </w:r>
      <w:r>
        <w:rPr>
          <w:rFonts w:hint="eastAsia"/>
        </w:rPr>
        <w:t>年的每千例活产死亡</w:t>
      </w:r>
      <w:r>
        <w:rPr>
          <w:rFonts w:hint="eastAsia"/>
        </w:rPr>
        <w:t>60</w:t>
      </w:r>
      <w:r>
        <w:rPr>
          <w:rFonts w:hint="eastAsia"/>
        </w:rPr>
        <w:t>人下降到</w:t>
      </w:r>
      <w:r>
        <w:rPr>
          <w:rFonts w:hint="eastAsia"/>
        </w:rPr>
        <w:t>2005-2009</w:t>
      </w:r>
      <w:r>
        <w:rPr>
          <w:rFonts w:hint="eastAsia"/>
        </w:rPr>
        <w:t>年的每千例活产死亡</w:t>
      </w:r>
      <w:r>
        <w:rPr>
          <w:rFonts w:hint="eastAsia"/>
        </w:rPr>
        <w:t>45</w:t>
      </w:r>
      <w:r>
        <w:rPr>
          <w:rFonts w:hint="eastAsia"/>
        </w:rPr>
        <w:t>人。</w:t>
      </w:r>
      <w:r>
        <w:rPr>
          <w:rStyle w:val="FootnoteReference"/>
        </w:rPr>
        <w:footnoteReference w:id="224"/>
      </w:r>
      <w:r>
        <w:rPr>
          <w:rFonts w:hint="eastAsia"/>
        </w:rPr>
        <w:t xml:space="preserve"> </w:t>
      </w:r>
      <w:r>
        <w:rPr>
          <w:rFonts w:hint="eastAsia"/>
        </w:rPr>
        <w:t>因此，东帝汶有望降低婴儿和五岁以下儿童死亡率，实现千年发展目标</w:t>
      </w:r>
      <w:r>
        <w:rPr>
          <w:rFonts w:hint="eastAsia"/>
        </w:rPr>
        <w:t>4</w:t>
      </w:r>
      <w:r>
        <w:rPr>
          <w:rFonts w:hint="eastAsia"/>
        </w:rPr>
        <w:t>的具体目标，即到</w:t>
      </w:r>
      <w:r>
        <w:rPr>
          <w:rFonts w:hint="eastAsia"/>
        </w:rPr>
        <w:t>2015</w:t>
      </w:r>
      <w:r>
        <w:rPr>
          <w:rFonts w:hint="eastAsia"/>
        </w:rPr>
        <w:t>年将五岁以下儿童死亡率减少三分之二。</w:t>
      </w:r>
      <w:r>
        <w:rPr>
          <w:rStyle w:val="FootnoteReference"/>
        </w:rPr>
        <w:footnoteReference w:id="225"/>
      </w:r>
    </w:p>
    <w:p w:rsidR="00014570" w:rsidRPr="00431434"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1E28EA">
        <w:rPr>
          <w:rFonts w:ascii="SimHei" w:eastAsia="SimHei" w:hAnsi="SimHei" w:hint="eastAsia"/>
        </w:rPr>
        <w:t>计划生育</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265.  </w:t>
      </w:r>
      <w:r>
        <w:rPr>
          <w:rFonts w:hint="eastAsia"/>
        </w:rPr>
        <w:t>生育率的下降和有关避孕药具使用的数据显示，自</w:t>
      </w:r>
      <w:r>
        <w:rPr>
          <w:rFonts w:hint="eastAsia"/>
        </w:rPr>
        <w:t>2002</w:t>
      </w:r>
      <w:r>
        <w:rPr>
          <w:rFonts w:hint="eastAsia"/>
        </w:rPr>
        <w:t>年以来在婚内妇女使用避孕药具的情况呈现积极的趋势。现代方法的运用在</w:t>
      </w:r>
      <w:r>
        <w:rPr>
          <w:rFonts w:hint="eastAsia"/>
        </w:rPr>
        <w:t>2002</w:t>
      </w:r>
      <w:r>
        <w:rPr>
          <w:rFonts w:hint="eastAsia"/>
        </w:rPr>
        <w:t>年至</w:t>
      </w:r>
      <w:r>
        <w:rPr>
          <w:rFonts w:hint="eastAsia"/>
        </w:rPr>
        <w:t>2007</w:t>
      </w:r>
      <w:r>
        <w:rPr>
          <w:rFonts w:hint="eastAsia"/>
        </w:rPr>
        <w:t>年五年内增加了一倍，并在</w:t>
      </w:r>
      <w:r>
        <w:rPr>
          <w:rFonts w:hint="eastAsia"/>
        </w:rPr>
        <w:t>2007</w:t>
      </w:r>
      <w:r>
        <w:rPr>
          <w:rFonts w:hint="eastAsia"/>
        </w:rPr>
        <w:t>年和</w:t>
      </w:r>
      <w:r>
        <w:rPr>
          <w:rFonts w:hint="eastAsia"/>
        </w:rPr>
        <w:t>2010</w:t>
      </w:r>
      <w:r>
        <w:rPr>
          <w:rFonts w:hint="eastAsia"/>
        </w:rPr>
        <w:t>年期间增长了近</w:t>
      </w:r>
      <w:r>
        <w:rPr>
          <w:rFonts w:hint="eastAsia"/>
        </w:rPr>
        <w:t>50</w:t>
      </w:r>
      <w:r>
        <w:rPr>
          <w:rFonts w:hint="eastAsia"/>
        </w:rPr>
        <w:t>％。在七、八年的</w:t>
      </w:r>
      <w:r w:rsidRPr="00431434">
        <w:rPr>
          <w:rFonts w:hint="eastAsia"/>
          <w:spacing w:val="-4"/>
        </w:rPr>
        <w:t>时间，由于更多使用现代方法，避孕药具的整体使用实现三倍的增长，从婚内妇</w:t>
      </w:r>
      <w:r>
        <w:rPr>
          <w:rFonts w:hint="eastAsia"/>
        </w:rPr>
        <w:t>女的</w:t>
      </w:r>
      <w:r>
        <w:rPr>
          <w:rFonts w:hint="eastAsia"/>
        </w:rPr>
        <w:t>7</w:t>
      </w:r>
      <w:r>
        <w:rPr>
          <w:rFonts w:hint="eastAsia"/>
        </w:rPr>
        <w:t>％增至</w:t>
      </w:r>
      <w:r>
        <w:rPr>
          <w:rFonts w:hint="eastAsia"/>
        </w:rPr>
        <w:t>21</w:t>
      </w:r>
      <w:r>
        <w:rPr>
          <w:rFonts w:hint="eastAsia"/>
        </w:rPr>
        <w:t>％。</w:t>
      </w:r>
      <w:r>
        <w:rPr>
          <w:rStyle w:val="FootnoteReference"/>
        </w:rPr>
        <w:footnoteReference w:id="226"/>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266.  </w:t>
      </w:r>
      <w:r>
        <w:rPr>
          <w:rFonts w:hint="eastAsia"/>
        </w:rPr>
        <w:t>根据</w:t>
      </w:r>
      <w:r>
        <w:rPr>
          <w:rFonts w:hint="eastAsia"/>
        </w:rPr>
        <w:t>2009-10</w:t>
      </w:r>
      <w:r>
        <w:rPr>
          <w:rFonts w:hint="eastAsia"/>
        </w:rPr>
        <w:t>年人口和健康调查，五分之一的婚内妇女</w:t>
      </w:r>
      <w:r>
        <w:rPr>
          <w:rFonts w:hint="eastAsia"/>
        </w:rPr>
        <w:t>(22</w:t>
      </w:r>
      <w:r>
        <w:rPr>
          <w:rFonts w:hint="eastAsia"/>
        </w:rPr>
        <w:t>％</w:t>
      </w:r>
      <w:r>
        <w:rPr>
          <w:rFonts w:hint="eastAsia"/>
        </w:rPr>
        <w:t>)</w:t>
      </w:r>
      <w:r>
        <w:rPr>
          <w:rFonts w:hint="eastAsia"/>
        </w:rPr>
        <w:t>正在使用计划生育方法，</w:t>
      </w:r>
      <w:r>
        <w:rPr>
          <w:rFonts w:hint="eastAsia"/>
        </w:rPr>
        <w:t>21</w:t>
      </w:r>
      <w:r>
        <w:rPr>
          <w:rFonts w:hint="eastAsia"/>
        </w:rPr>
        <w:t>％的婚内妇女使用现代避孕方法。针剂是目前最流行的现代方法，</w:t>
      </w:r>
      <w:r>
        <w:rPr>
          <w:rFonts w:hint="eastAsia"/>
        </w:rPr>
        <w:t>16</w:t>
      </w:r>
      <w:r>
        <w:rPr>
          <w:rFonts w:hint="eastAsia"/>
        </w:rPr>
        <w:t>％的目前已婚妇女使用针剂。</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267.  </w:t>
      </w:r>
      <w:r>
        <w:rPr>
          <w:rFonts w:hint="eastAsia"/>
        </w:rPr>
        <w:t>卫生部的最新数据确实显示略微有所改善的趋势，在</w:t>
      </w:r>
      <w:r>
        <w:rPr>
          <w:rFonts w:hint="eastAsia"/>
        </w:rPr>
        <w:t>2011</w:t>
      </w:r>
      <w:r>
        <w:rPr>
          <w:rFonts w:hint="eastAsia"/>
        </w:rPr>
        <w:t>年和</w:t>
      </w:r>
      <w:r>
        <w:rPr>
          <w:rFonts w:hint="eastAsia"/>
        </w:rPr>
        <w:t>2012</w:t>
      </w:r>
      <w:r>
        <w:rPr>
          <w:rFonts w:hint="eastAsia"/>
        </w:rPr>
        <w:t>年有</w:t>
      </w:r>
      <w:r>
        <w:rPr>
          <w:rFonts w:hint="eastAsia"/>
        </w:rPr>
        <w:t>26</w:t>
      </w:r>
      <w:r>
        <w:rPr>
          <w:rFonts w:hint="eastAsia"/>
        </w:rPr>
        <w:t>％的妇女使用计划生育方法，而</w:t>
      </w:r>
      <w:r>
        <w:rPr>
          <w:rFonts w:hint="eastAsia"/>
        </w:rPr>
        <w:t>2010</w:t>
      </w:r>
      <w:r>
        <w:rPr>
          <w:rFonts w:hint="eastAsia"/>
        </w:rPr>
        <w:t>年这一比率为</w:t>
      </w:r>
      <w:r>
        <w:rPr>
          <w:rFonts w:hint="eastAsia"/>
        </w:rPr>
        <w:t>20</w:t>
      </w:r>
      <w:r>
        <w:rPr>
          <w:rFonts w:hint="eastAsia"/>
        </w:rPr>
        <w:t>％。</w:t>
      </w:r>
      <w:r>
        <w:rPr>
          <w:rStyle w:val="FootnoteReference"/>
        </w:rPr>
        <w:footnoteReference w:id="227"/>
      </w:r>
      <w:r>
        <w:rPr>
          <w:rFonts w:hint="eastAsia"/>
        </w:rPr>
        <w:t xml:space="preserve"> </w:t>
      </w:r>
      <w:r>
        <w:rPr>
          <w:rFonts w:hint="eastAsia"/>
        </w:rPr>
        <w:t>在这方面地区间也有显著差异。根据卫生部的数据，在某些地区使用计划生育方法的妇女高达</w:t>
      </w:r>
      <w:r>
        <w:rPr>
          <w:rFonts w:hint="eastAsia"/>
        </w:rPr>
        <w:t>70</w:t>
      </w:r>
      <w:r>
        <w:rPr>
          <w:rFonts w:hint="eastAsia"/>
        </w:rPr>
        <w:t>％，如马努法伊</w:t>
      </w:r>
      <w:r>
        <w:rPr>
          <w:rFonts w:hint="eastAsia"/>
        </w:rPr>
        <w:t>(</w:t>
      </w:r>
      <w:r>
        <w:rPr>
          <w:rFonts w:hint="eastAsia"/>
        </w:rPr>
        <w:t>这是一个大部分为农村的地区</w:t>
      </w:r>
      <w:r>
        <w:rPr>
          <w:rFonts w:hint="eastAsia"/>
        </w:rPr>
        <w:t>)</w:t>
      </w:r>
      <w:r>
        <w:rPr>
          <w:rFonts w:hint="eastAsia"/>
        </w:rPr>
        <w:t>，而在艾莱乌和帝力</w:t>
      </w:r>
      <w:r>
        <w:rPr>
          <w:rFonts w:hint="eastAsia"/>
        </w:rPr>
        <w:t>(</w:t>
      </w:r>
      <w:r>
        <w:rPr>
          <w:rFonts w:hint="eastAsia"/>
        </w:rPr>
        <w:t>该国最城市化的地区</w:t>
      </w:r>
      <w:r>
        <w:rPr>
          <w:rFonts w:hint="eastAsia"/>
        </w:rPr>
        <w:t>)</w:t>
      </w:r>
      <w:r>
        <w:rPr>
          <w:rFonts w:hint="eastAsia"/>
        </w:rPr>
        <w:t>等地区该比率下降到</w:t>
      </w:r>
      <w:r>
        <w:rPr>
          <w:rFonts w:hint="eastAsia"/>
        </w:rPr>
        <w:t>13</w:t>
      </w:r>
      <w:r>
        <w:rPr>
          <w:rFonts w:hint="eastAsia"/>
        </w:rPr>
        <w:t>％。</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268.  </w:t>
      </w:r>
      <w:r>
        <w:rPr>
          <w:rFonts w:hint="eastAsia"/>
        </w:rPr>
        <w:t>这可能是由于数据收集仍处于完善过程，并且计划生育数据的收集在</w:t>
      </w:r>
      <w:r>
        <w:rPr>
          <w:rFonts w:hint="eastAsia"/>
        </w:rPr>
        <w:t>2010</w:t>
      </w:r>
      <w:r>
        <w:rPr>
          <w:rFonts w:hint="eastAsia"/>
        </w:rPr>
        <w:t>年才开始进行。自</w:t>
      </w:r>
      <w:r>
        <w:rPr>
          <w:rFonts w:hint="eastAsia"/>
        </w:rPr>
        <w:t>2012</w:t>
      </w:r>
      <w:r>
        <w:rPr>
          <w:rFonts w:hint="eastAsia"/>
        </w:rPr>
        <w:t>年以来家庭健康登记方案的改善将有助于在今后建立一个更加可靠的知识基础。</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269.  </w:t>
      </w:r>
      <w:r>
        <w:rPr>
          <w:rFonts w:hint="eastAsia"/>
        </w:rPr>
        <w:t>仍有差距需要填补，因为</w:t>
      </w:r>
      <w:r>
        <w:rPr>
          <w:rFonts w:hint="eastAsia"/>
        </w:rPr>
        <w:t>2009-10</w:t>
      </w:r>
      <w:r>
        <w:rPr>
          <w:rFonts w:hint="eastAsia"/>
        </w:rPr>
        <w:t>年度人口和健康调查显示，计划生育产品需求的增长速度超过可提供的服务的增长。只有</w:t>
      </w:r>
      <w:r>
        <w:rPr>
          <w:rFonts w:hint="eastAsia"/>
        </w:rPr>
        <w:t>42</w:t>
      </w:r>
      <w:r>
        <w:rPr>
          <w:rFonts w:hint="eastAsia"/>
        </w:rPr>
        <w:t>％的婚内妇女报告说，她们有关生育间隔或限制的计划生育需求得到满足。</w:t>
      </w:r>
      <w:r>
        <w:rPr>
          <w:rStyle w:val="FootnoteReference"/>
        </w:rPr>
        <w:footnoteReference w:id="228"/>
      </w:r>
      <w:r>
        <w:rPr>
          <w:rFonts w:hint="eastAsia"/>
        </w:rPr>
        <w:t xml:space="preserve"> (</w:t>
      </w:r>
      <w:r>
        <w:rPr>
          <w:rFonts w:hint="eastAsia"/>
        </w:rPr>
        <w:t>欲了解更多信息，请参阅教育和卫生问题特别报告。</w:t>
      </w:r>
      <w:r>
        <w:rPr>
          <w:rFonts w:hint="eastAsia"/>
        </w:rPr>
        <w:t>)</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性教育方案</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270.  </w:t>
      </w:r>
      <w:r>
        <w:rPr>
          <w:rFonts w:hint="eastAsia"/>
        </w:rPr>
        <w:t>教育部为</w:t>
      </w:r>
      <w:r>
        <w:rPr>
          <w:rFonts w:hint="eastAsia"/>
        </w:rPr>
        <w:t>7-12</w:t>
      </w:r>
      <w:r>
        <w:rPr>
          <w:rFonts w:hint="eastAsia"/>
        </w:rPr>
        <w:t>年级制定了青少年生殖健康课程，其中包括交往行为和与性别暴力和家庭暴力有关的问题。还开始实行有关青少年生殖健康课程的教师补充培训，已在东帝汶的</w:t>
      </w:r>
      <w:r>
        <w:rPr>
          <w:rFonts w:hint="eastAsia"/>
        </w:rPr>
        <w:t>8</w:t>
      </w:r>
      <w:r>
        <w:rPr>
          <w:rFonts w:hint="eastAsia"/>
        </w:rPr>
        <w:t>个区</w:t>
      </w:r>
      <w:r>
        <w:rPr>
          <w:rFonts w:hint="eastAsia"/>
        </w:rPr>
        <w:t>(</w:t>
      </w:r>
      <w:r>
        <w:rPr>
          <w:rFonts w:hint="eastAsia"/>
        </w:rPr>
        <w:t>阿伊莱乌、阿伊纳罗、包考、波波纳罗、帝力、埃尔梅拉、马纳图托和欧库西</w:t>
      </w:r>
      <w:r>
        <w:rPr>
          <w:rFonts w:hint="eastAsia"/>
        </w:rPr>
        <w:t>)</w:t>
      </w:r>
      <w:r>
        <w:rPr>
          <w:rFonts w:hint="eastAsia"/>
        </w:rPr>
        <w:t>的</w:t>
      </w:r>
      <w:r>
        <w:rPr>
          <w:rFonts w:hint="eastAsia"/>
        </w:rPr>
        <w:t>10</w:t>
      </w:r>
      <w:r>
        <w:rPr>
          <w:rFonts w:hint="eastAsia"/>
        </w:rPr>
        <w:t>所学校试点。</w:t>
      </w:r>
      <w:r>
        <w:rPr>
          <w:rStyle w:val="FootnoteReference"/>
        </w:rPr>
        <w:footnoteReference w:id="229"/>
      </w:r>
      <w:r>
        <w:rPr>
          <w:rFonts w:hint="eastAsia"/>
        </w:rPr>
        <w:t xml:space="preserve"> (</w:t>
      </w:r>
      <w:r>
        <w:rPr>
          <w:rFonts w:hint="eastAsia"/>
        </w:rPr>
        <w:t>欲了解更多信息，请参阅教育和卫生问题特别报告</w:t>
      </w:r>
      <w:r>
        <w:rPr>
          <w:rFonts w:hint="eastAsia"/>
        </w:rPr>
        <w:t>)</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271.  </w:t>
      </w:r>
      <w:r>
        <w:rPr>
          <w:rFonts w:hint="eastAsia"/>
        </w:rPr>
        <w:t>欲了解有关行为改变交流方案的更多信息，特别是为形成对所有生殖健康服务和信息的需求，通过开展提高认识宣传活动实施的针对生育年龄的男人、妇女和青年</w:t>
      </w:r>
      <w:r>
        <w:rPr>
          <w:rFonts w:hint="eastAsia"/>
        </w:rPr>
        <w:t>(15-49</w:t>
      </w:r>
      <w:r>
        <w:rPr>
          <w:rFonts w:hint="eastAsia"/>
        </w:rPr>
        <w:t>岁</w:t>
      </w:r>
      <w:r>
        <w:rPr>
          <w:rFonts w:hint="eastAsia"/>
        </w:rPr>
        <w:t>)</w:t>
      </w:r>
      <w:r>
        <w:rPr>
          <w:rFonts w:hint="eastAsia"/>
        </w:rPr>
        <w:t>的干预措施，请参阅教育和卫生问题特别报告。</w:t>
      </w:r>
    </w:p>
    <w:p w:rsidR="00014570" w:rsidRPr="00431434"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431434">
        <w:rPr>
          <w:rFonts w:ascii="SimHei" w:eastAsia="SimHei" w:hAnsi="SimHei" w:hint="eastAsia"/>
        </w:rPr>
        <w:t>精神健康</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272.  </w:t>
      </w:r>
      <w:r>
        <w:rPr>
          <w:rFonts w:hint="eastAsia"/>
        </w:rPr>
        <w:t>自</w:t>
      </w:r>
      <w:r>
        <w:rPr>
          <w:rFonts w:hint="eastAsia"/>
        </w:rPr>
        <w:t>2008</w:t>
      </w:r>
      <w:r>
        <w:rPr>
          <w:rFonts w:hint="eastAsia"/>
        </w:rPr>
        <w:t>至</w:t>
      </w:r>
      <w:r>
        <w:rPr>
          <w:rFonts w:hint="eastAsia"/>
        </w:rPr>
        <w:t>2012</w:t>
      </w:r>
      <w:r>
        <w:rPr>
          <w:rFonts w:hint="eastAsia"/>
        </w:rPr>
        <w:t>年间对卫生部的数据收集和统计管理进行改进以来，现在可以获得有关经确定为精神障碍的案例的数据。这些由精神健康局公布的数字显示，在东帝汶最常见的精神健康障碍是急性精神病，在</w:t>
      </w:r>
      <w:r>
        <w:rPr>
          <w:rFonts w:hint="eastAsia"/>
        </w:rPr>
        <w:t>2012</w:t>
      </w:r>
      <w:r>
        <w:rPr>
          <w:rFonts w:hint="eastAsia"/>
        </w:rPr>
        <w:t>年约有</w:t>
      </w:r>
      <w:r>
        <w:rPr>
          <w:rFonts w:hint="eastAsia"/>
        </w:rPr>
        <w:t>450</w:t>
      </w:r>
      <w:r>
        <w:rPr>
          <w:rFonts w:hint="eastAsia"/>
        </w:rPr>
        <w:t>个女性病例。精神分裂症是第二个最常见的疾病，有</w:t>
      </w:r>
      <w:r>
        <w:rPr>
          <w:rFonts w:hint="eastAsia"/>
        </w:rPr>
        <w:t>350</w:t>
      </w:r>
      <w:r>
        <w:rPr>
          <w:rFonts w:hint="eastAsia"/>
        </w:rPr>
        <w:t>个女性案例，其次是抑郁症</w:t>
      </w:r>
      <w:r>
        <w:rPr>
          <w:rFonts w:hint="eastAsia"/>
        </w:rPr>
        <w:t>(</w:t>
      </w:r>
      <w:r>
        <w:rPr>
          <w:rFonts w:hint="eastAsia"/>
        </w:rPr>
        <w:t>约</w:t>
      </w:r>
      <w:r>
        <w:rPr>
          <w:rFonts w:hint="eastAsia"/>
        </w:rPr>
        <w:t>150</w:t>
      </w:r>
      <w:r>
        <w:rPr>
          <w:rFonts w:hint="eastAsia"/>
        </w:rPr>
        <w:t>个女性案例</w:t>
      </w:r>
      <w:r>
        <w:rPr>
          <w:rFonts w:hint="eastAsia"/>
        </w:rPr>
        <w:t>)</w:t>
      </w:r>
      <w:r>
        <w:rPr>
          <w:rFonts w:hint="eastAsia"/>
        </w:rPr>
        <w:t>、躁郁症</w:t>
      </w:r>
      <w:r>
        <w:rPr>
          <w:rFonts w:hint="eastAsia"/>
        </w:rPr>
        <w:t>(60</w:t>
      </w:r>
      <w:r>
        <w:rPr>
          <w:rFonts w:hint="eastAsia"/>
        </w:rPr>
        <w:t>个女性案例</w:t>
      </w:r>
      <w:r>
        <w:rPr>
          <w:rFonts w:hint="eastAsia"/>
        </w:rPr>
        <w:t>)</w:t>
      </w:r>
      <w:r>
        <w:rPr>
          <w:rFonts w:hint="eastAsia"/>
        </w:rPr>
        <w:t>和焦虑症</w:t>
      </w:r>
      <w:r>
        <w:rPr>
          <w:rFonts w:hint="eastAsia"/>
        </w:rPr>
        <w:t>(</w:t>
      </w:r>
      <w:r>
        <w:rPr>
          <w:rFonts w:hint="eastAsia"/>
        </w:rPr>
        <w:t>不到</w:t>
      </w:r>
      <w:r>
        <w:rPr>
          <w:rFonts w:hint="eastAsia"/>
        </w:rPr>
        <w:t>50</w:t>
      </w:r>
      <w:r>
        <w:rPr>
          <w:rFonts w:hint="eastAsia"/>
        </w:rPr>
        <w:t>个女性案例</w:t>
      </w:r>
      <w:r>
        <w:rPr>
          <w:rFonts w:hint="eastAsia"/>
        </w:rPr>
        <w:t>)</w:t>
      </w:r>
      <w:r>
        <w:rPr>
          <w:rFonts w:hint="eastAsia"/>
        </w:rPr>
        <w:t>。一般而言，数据表明，精神病患者更可能是女性：约</w:t>
      </w:r>
      <w:r>
        <w:rPr>
          <w:rFonts w:hint="eastAsia"/>
        </w:rPr>
        <w:t>55</w:t>
      </w:r>
      <w:r>
        <w:rPr>
          <w:rFonts w:hint="eastAsia"/>
        </w:rPr>
        <w:t>％的精神病患者是女性。男性和女性之间差异最大的是抑郁症。</w:t>
      </w:r>
      <w:r>
        <w:rPr>
          <w:rStyle w:val="FootnoteReference"/>
        </w:rPr>
        <w:footnoteReference w:id="230"/>
      </w:r>
    </w:p>
    <w:p w:rsidR="00014570" w:rsidRPr="00431434" w:rsidRDefault="000A4097" w:rsidP="00014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014570">
        <w:rPr>
          <w:rFonts w:hint="eastAsia"/>
        </w:rPr>
        <w:tab/>
      </w:r>
      <w:r w:rsidR="00014570">
        <w:rPr>
          <w:rFonts w:hint="eastAsia"/>
        </w:rPr>
        <w:tab/>
      </w:r>
      <w:r w:rsidR="00014570" w:rsidRPr="00431434">
        <w:rPr>
          <w:rFonts w:hint="eastAsia"/>
        </w:rPr>
        <w:t>第13条：经济和社会福利</w:t>
      </w:r>
    </w:p>
    <w:p w:rsidR="00014570" w:rsidRPr="00014570" w:rsidRDefault="00014570" w:rsidP="00014570">
      <w:pPr>
        <w:pStyle w:val="SingleTxt"/>
        <w:spacing w:after="0" w:line="120" w:lineRule="exact"/>
        <w:ind w:right="0"/>
        <w:rPr>
          <w:rFonts w:hint="eastAsia"/>
          <w:sz w:val="10"/>
        </w:rPr>
      </w:pP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273.  </w:t>
      </w:r>
      <w:r w:rsidRPr="00431434">
        <w:rPr>
          <w:rFonts w:hint="eastAsia"/>
          <w:spacing w:val="-4"/>
        </w:rPr>
        <w:t>据世界银行称，估计东帝汶的贫困率从</w:t>
      </w:r>
      <w:r w:rsidRPr="00431434">
        <w:rPr>
          <w:rFonts w:hint="eastAsia"/>
          <w:spacing w:val="-4"/>
        </w:rPr>
        <w:t>2007</w:t>
      </w:r>
      <w:r w:rsidRPr="00431434">
        <w:rPr>
          <w:rFonts w:hint="eastAsia"/>
          <w:spacing w:val="-4"/>
        </w:rPr>
        <w:t>年的</w:t>
      </w:r>
      <w:r w:rsidRPr="00431434">
        <w:rPr>
          <w:rFonts w:hint="eastAsia"/>
          <w:spacing w:val="-4"/>
        </w:rPr>
        <w:t>49.9</w:t>
      </w:r>
      <w:r w:rsidRPr="00431434">
        <w:rPr>
          <w:rFonts w:hint="eastAsia"/>
          <w:spacing w:val="-4"/>
        </w:rPr>
        <w:t>％降至</w:t>
      </w:r>
      <w:r w:rsidRPr="00431434">
        <w:rPr>
          <w:rFonts w:hint="eastAsia"/>
          <w:spacing w:val="-4"/>
        </w:rPr>
        <w:t>2009</w:t>
      </w:r>
      <w:r w:rsidRPr="00431434">
        <w:rPr>
          <w:rFonts w:hint="eastAsia"/>
          <w:spacing w:val="-4"/>
        </w:rPr>
        <w:t>年的</w:t>
      </w:r>
      <w:r w:rsidRPr="00431434">
        <w:rPr>
          <w:rFonts w:hint="eastAsia"/>
          <w:spacing w:val="-4"/>
        </w:rPr>
        <w:t>41</w:t>
      </w:r>
      <w:r>
        <w:rPr>
          <w:rFonts w:hint="eastAsia"/>
        </w:rPr>
        <w:t>％，减少</w:t>
      </w:r>
      <w:r>
        <w:rPr>
          <w:rFonts w:hint="eastAsia"/>
        </w:rPr>
        <w:t>9</w:t>
      </w:r>
      <w:r>
        <w:rPr>
          <w:rFonts w:hint="eastAsia"/>
        </w:rPr>
        <w:t>％。</w:t>
      </w:r>
      <w:r>
        <w:rPr>
          <w:rStyle w:val="FootnoteReference"/>
        </w:rPr>
        <w:footnoteReference w:id="231"/>
      </w:r>
      <w:r>
        <w:rPr>
          <w:rFonts w:hint="eastAsia"/>
        </w:rPr>
        <w:t xml:space="preserve"> </w:t>
      </w:r>
      <w:r>
        <w:rPr>
          <w:rFonts w:hint="eastAsia"/>
        </w:rPr>
        <w:t>政府在发展伙伴的支持下，开始加速努力。一个主要的重点领域是发展非石油经济，更具体地说，是支持该国约</w:t>
      </w:r>
      <w:r>
        <w:rPr>
          <w:rFonts w:hint="eastAsia"/>
        </w:rPr>
        <w:t>70</w:t>
      </w:r>
      <w:r>
        <w:rPr>
          <w:rFonts w:hint="eastAsia"/>
        </w:rPr>
        <w:t>％人口的农村经济。妇女、农村人口、青年和残疾人在充分参与经济发展方面面临着特殊的挑战。</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274.  </w:t>
      </w:r>
      <w:r>
        <w:rPr>
          <w:rFonts w:hint="eastAsia"/>
        </w:rPr>
        <w:t>政府正逐步增加其能力，向本国人口提供基本社会服务，包括社会保障。</w:t>
      </w:r>
      <w:r>
        <w:rPr>
          <w:rFonts w:hint="eastAsia"/>
        </w:rPr>
        <w:t>2011-2030</w:t>
      </w:r>
      <w:r>
        <w:rPr>
          <w:rFonts w:hint="eastAsia"/>
        </w:rPr>
        <w:t>年战略发展计划重申，将致力于减轻极端贫穷、建设人的能力、使人们得到基本社会服务。</w:t>
      </w:r>
      <w:r>
        <w:rPr>
          <w:rStyle w:val="FootnoteReference"/>
        </w:rPr>
        <w:footnoteReference w:id="232"/>
      </w:r>
    </w:p>
    <w:p w:rsidR="00014570" w:rsidRPr="00431434"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431434">
        <w:rPr>
          <w:rFonts w:ascii="SimHei" w:eastAsia="SimHei" w:hAnsi="SimHei" w:hint="eastAsia"/>
        </w:rPr>
        <w:t>对弱势群体的社会保护</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275.  </w:t>
      </w:r>
      <w:r>
        <w:rPr>
          <w:rFonts w:hint="eastAsia"/>
        </w:rPr>
        <w:t>政府通过了有关支持老人和残疾人的第</w:t>
      </w:r>
      <w:hyperlink r:id="rId27" w:history="1">
        <w:r w:rsidRPr="00CA7AD1">
          <w:rPr>
            <w:rStyle w:val="Hyperlink"/>
            <w:rFonts w:hint="eastAsia"/>
          </w:rPr>
          <w:t>19/200</w:t>
        </w:r>
      </w:hyperlink>
      <w:r>
        <w:rPr>
          <w:rFonts w:hint="eastAsia"/>
        </w:rPr>
        <w:t>8</w:t>
      </w:r>
      <w:r>
        <w:rPr>
          <w:rFonts w:hint="eastAsia"/>
        </w:rPr>
        <w:t>号法令，由社会团结部下的国家社会安全局执行。</w:t>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对老年人的照顾</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276.  2010</w:t>
      </w:r>
      <w:r>
        <w:rPr>
          <w:rFonts w:hint="eastAsia"/>
        </w:rPr>
        <w:t>年人口普查确定了约</w:t>
      </w:r>
      <w:r>
        <w:rPr>
          <w:rFonts w:hint="eastAsia"/>
        </w:rPr>
        <w:t>87 500</w:t>
      </w:r>
      <w:r>
        <w:rPr>
          <w:rFonts w:hint="eastAsia"/>
        </w:rPr>
        <w:t>名年龄在</w:t>
      </w:r>
      <w:r>
        <w:rPr>
          <w:rFonts w:hint="eastAsia"/>
        </w:rPr>
        <w:t>60</w:t>
      </w:r>
      <w:r>
        <w:rPr>
          <w:rFonts w:hint="eastAsia"/>
        </w:rPr>
        <w:t>岁及以上的东帝汶老人，其中妇女占一半略多一点，为</w:t>
      </w:r>
      <w:r>
        <w:rPr>
          <w:rFonts w:hint="eastAsia"/>
        </w:rPr>
        <w:t>45 000</w:t>
      </w:r>
      <w:r>
        <w:rPr>
          <w:rFonts w:hint="eastAsia"/>
        </w:rPr>
        <w:t>名。</w:t>
      </w:r>
      <w:r>
        <w:rPr>
          <w:rStyle w:val="FootnoteReference"/>
        </w:rPr>
        <w:footnoteReference w:id="233"/>
      </w:r>
      <w:r>
        <w:rPr>
          <w:rFonts w:hint="eastAsia"/>
        </w:rPr>
        <w:t xml:space="preserve"> </w:t>
      </w:r>
      <w:r>
        <w:rPr>
          <w:rFonts w:hint="eastAsia"/>
        </w:rPr>
        <w:t>据社会团结部称，</w:t>
      </w:r>
      <w:r>
        <w:rPr>
          <w:rFonts w:hint="eastAsia"/>
        </w:rPr>
        <w:t>2011</w:t>
      </w:r>
      <w:r>
        <w:rPr>
          <w:rFonts w:hint="eastAsia"/>
        </w:rPr>
        <w:t>年约</w:t>
      </w:r>
      <w:r>
        <w:rPr>
          <w:rFonts w:hint="eastAsia"/>
        </w:rPr>
        <w:t>85 000</w:t>
      </w:r>
      <w:r>
        <w:rPr>
          <w:rFonts w:hint="eastAsia"/>
        </w:rPr>
        <w:t>名老年人领取老年人养恤金，包括接近</w:t>
      </w:r>
      <w:r>
        <w:rPr>
          <w:rFonts w:hint="eastAsia"/>
        </w:rPr>
        <w:t>45 000</w:t>
      </w:r>
      <w:r>
        <w:rPr>
          <w:rFonts w:hint="eastAsia"/>
        </w:rPr>
        <w:t>名妇女。因此，人口普查确定的几乎所有男性和女性老年人都领取养恤金。</w:t>
      </w:r>
      <w:r>
        <w:rPr>
          <w:rStyle w:val="FootnoteReference"/>
        </w:rPr>
        <w:footnoteReference w:id="234"/>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277.  </w:t>
      </w:r>
      <w:r>
        <w:rPr>
          <w:rFonts w:hint="eastAsia"/>
        </w:rPr>
        <w:t>只有</w:t>
      </w:r>
      <w:r>
        <w:rPr>
          <w:rFonts w:hint="eastAsia"/>
        </w:rPr>
        <w:t>11</w:t>
      </w:r>
      <w:r>
        <w:rPr>
          <w:rFonts w:hint="eastAsia"/>
        </w:rPr>
        <w:t>％的受益人居住在包考和帝力，该国两个最城市化的地区，并且根据人口普查，</w:t>
      </w:r>
      <w:r>
        <w:rPr>
          <w:rFonts w:hint="eastAsia"/>
        </w:rPr>
        <w:t>23</w:t>
      </w:r>
      <w:r>
        <w:rPr>
          <w:rFonts w:hint="eastAsia"/>
        </w:rPr>
        <w:t>％的老年人口</w:t>
      </w:r>
      <w:r>
        <w:rPr>
          <w:rFonts w:hint="eastAsia"/>
        </w:rPr>
        <w:t>(60</w:t>
      </w:r>
      <w:r>
        <w:rPr>
          <w:rFonts w:hint="eastAsia"/>
        </w:rPr>
        <w:t>岁及以上</w:t>
      </w:r>
      <w:r>
        <w:rPr>
          <w:rFonts w:hint="eastAsia"/>
        </w:rPr>
        <w:t>)</w:t>
      </w:r>
      <w:r>
        <w:rPr>
          <w:rFonts w:hint="eastAsia"/>
        </w:rPr>
        <w:t>居住在这两个地区。这表明，从这一养恤金中受益的主要是农村老人。在该国的</w:t>
      </w:r>
      <w:r>
        <w:rPr>
          <w:rFonts w:hint="eastAsia"/>
        </w:rPr>
        <w:t>13</w:t>
      </w:r>
      <w:r>
        <w:rPr>
          <w:rFonts w:hint="eastAsia"/>
        </w:rPr>
        <w:t>个地区，国家行政部、国家统计局和选举管理技术秘书处参与的跨部门登记程序在提供社会保护方面可以避免遗漏和重复。</w:t>
      </w:r>
      <w:r>
        <w:rPr>
          <w:rStyle w:val="FootnoteReference"/>
        </w:rPr>
        <w:footnoteReference w:id="235"/>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对残疾人的照顾</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278.  </w:t>
      </w:r>
      <w:r>
        <w:rPr>
          <w:rFonts w:hint="eastAsia"/>
        </w:rPr>
        <w:t>根据</w:t>
      </w:r>
      <w:r>
        <w:rPr>
          <w:rFonts w:hint="eastAsia"/>
        </w:rPr>
        <w:t>2010</w:t>
      </w:r>
      <w:r>
        <w:rPr>
          <w:rFonts w:hint="eastAsia"/>
        </w:rPr>
        <w:t>年人口普查，有</w:t>
      </w:r>
      <w:r>
        <w:rPr>
          <w:rFonts w:hint="eastAsia"/>
        </w:rPr>
        <w:t>48 243</w:t>
      </w:r>
      <w:r>
        <w:rPr>
          <w:rFonts w:hint="eastAsia"/>
        </w:rPr>
        <w:t>名残疾人，占总人口约</w:t>
      </w:r>
      <w:r>
        <w:rPr>
          <w:rFonts w:hint="eastAsia"/>
        </w:rPr>
        <w:t>4.5</w:t>
      </w:r>
      <w:r>
        <w:rPr>
          <w:rFonts w:hint="eastAsia"/>
        </w:rPr>
        <w:t>％。其中，约</w:t>
      </w:r>
      <w:r>
        <w:rPr>
          <w:rFonts w:hint="eastAsia"/>
        </w:rPr>
        <w:t>27.5</w:t>
      </w:r>
      <w:r>
        <w:rPr>
          <w:rFonts w:hint="eastAsia"/>
        </w:rPr>
        <w:t>％的残疾人患有精神残疾，</w:t>
      </w:r>
      <w:r>
        <w:rPr>
          <w:rFonts w:hint="eastAsia"/>
        </w:rPr>
        <w:t>61</w:t>
      </w:r>
      <w:r>
        <w:rPr>
          <w:rFonts w:hint="eastAsia"/>
        </w:rPr>
        <w:t>％有视力障碍，</w:t>
      </w:r>
      <w:r>
        <w:rPr>
          <w:rFonts w:hint="eastAsia"/>
        </w:rPr>
        <w:t>42.5</w:t>
      </w:r>
      <w:r>
        <w:rPr>
          <w:rFonts w:hint="eastAsia"/>
        </w:rPr>
        <w:t>％行动不便，</w:t>
      </w:r>
      <w:r>
        <w:rPr>
          <w:rFonts w:hint="eastAsia"/>
        </w:rPr>
        <w:t>36</w:t>
      </w:r>
      <w:r>
        <w:rPr>
          <w:rFonts w:hint="eastAsia"/>
        </w:rPr>
        <w:t>％有听力问题</w:t>
      </w:r>
      <w:r>
        <w:rPr>
          <w:rFonts w:hint="eastAsia"/>
        </w:rPr>
        <w:t>(</w:t>
      </w:r>
      <w:r>
        <w:rPr>
          <w:rFonts w:hint="eastAsia"/>
        </w:rPr>
        <w:t>一个人可能有多项残疾</w:t>
      </w:r>
      <w:r>
        <w:rPr>
          <w:rFonts w:hint="eastAsia"/>
        </w:rPr>
        <w:t>)</w:t>
      </w:r>
      <w:r>
        <w:rPr>
          <w:rFonts w:hint="eastAsia"/>
        </w:rPr>
        <w:t>。</w:t>
      </w:r>
      <w:r>
        <w:rPr>
          <w:rStyle w:val="FootnoteReference"/>
        </w:rPr>
        <w:footnoteReference w:id="236"/>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279.  2011</w:t>
      </w:r>
      <w:r>
        <w:rPr>
          <w:rFonts w:hint="eastAsia"/>
        </w:rPr>
        <w:t>年，社会团结部通过一个补助方案，向约</w:t>
      </w:r>
      <w:r>
        <w:rPr>
          <w:rFonts w:hint="eastAsia"/>
        </w:rPr>
        <w:t>4 800</w:t>
      </w:r>
      <w:r>
        <w:rPr>
          <w:rFonts w:hint="eastAsia"/>
        </w:rPr>
        <w:t>名残疾人提供援助</w:t>
      </w:r>
      <w:r>
        <w:rPr>
          <w:rFonts w:hint="eastAsia"/>
        </w:rPr>
        <w:t>(</w:t>
      </w:r>
      <w:r>
        <w:rPr>
          <w:rFonts w:hint="eastAsia"/>
        </w:rPr>
        <w:t>约</w:t>
      </w:r>
      <w:r>
        <w:rPr>
          <w:rFonts w:hint="eastAsia"/>
        </w:rPr>
        <w:t>44%</w:t>
      </w:r>
      <w:r>
        <w:rPr>
          <w:rFonts w:hint="eastAsia"/>
        </w:rPr>
        <w:t>为妇女</w:t>
      </w:r>
      <w:r>
        <w:rPr>
          <w:rFonts w:hint="eastAsia"/>
        </w:rPr>
        <w:t>)</w:t>
      </w:r>
      <w:r>
        <w:rPr>
          <w:rFonts w:hint="eastAsia"/>
        </w:rPr>
        <w:t>。但是，鉴于上述统计数字，政府仅能向该国约</w:t>
      </w:r>
      <w:r>
        <w:rPr>
          <w:rFonts w:hint="eastAsia"/>
        </w:rPr>
        <w:t>10</w:t>
      </w:r>
      <w:r>
        <w:rPr>
          <w:rFonts w:hint="eastAsia"/>
        </w:rPr>
        <w:t>％的残疾人提供援助。</w:t>
      </w:r>
      <w:r>
        <w:rPr>
          <w:rStyle w:val="FootnoteReference"/>
        </w:rPr>
        <w:footnoteReference w:id="237"/>
      </w:r>
    </w:p>
    <w:p w:rsidR="00014570" w:rsidRPr="001E28EA"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Ansi="SimHei" w:hint="eastAsia"/>
        </w:rPr>
      </w:pPr>
      <w:r w:rsidRPr="001E28EA">
        <w:rPr>
          <w:rFonts w:ascii="KaiTi_GB2312" w:eastAsia="KaiTi_GB2312" w:hAnsi="SimHei" w:hint="eastAsia"/>
        </w:rPr>
        <w:t>社会保障和退休收入</w:t>
      </w:r>
    </w:p>
    <w:p w:rsidR="00014570" w:rsidRDefault="00014570" w:rsidP="0001457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280.  </w:t>
      </w:r>
      <w:r>
        <w:rPr>
          <w:rFonts w:hint="eastAsia"/>
        </w:rPr>
        <w:t>第五届宪法政府的方案承诺，调整目前的过渡社会保障体制，使其成为一个永久的制度，满足公务员及其受抚养家属的基本社会保障需求。这一制度将扩大为全民缴款的社会保障制度，以确保公共和私营部门所有的工人和受抚养家属在退休、残疾或死亡情况下都能得到养恤金。</w:t>
      </w:r>
      <w:r>
        <w:rPr>
          <w:rStyle w:val="FootnoteReference"/>
        </w:rPr>
        <w:footnoteReference w:id="238"/>
      </w:r>
    </w:p>
    <w:p w:rsidR="00691A73" w:rsidRPr="00A47884"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A47884">
        <w:rPr>
          <w:rFonts w:ascii="SimHei" w:eastAsia="SimHei" w:hAnsi="SimHei" w:hint="eastAsia"/>
        </w:rPr>
        <w:t>现金转移方案</w:t>
      </w:r>
    </w:p>
    <w:p w:rsidR="00691A73" w:rsidRPr="00A47884"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A47884">
        <w:rPr>
          <w:rFonts w:ascii="KaiTi_GB2312" w:eastAsia="KaiTi_GB2312" w:hint="eastAsia"/>
        </w:rPr>
        <w:t>女户主家庭照顾方案——Bolsa da M</w:t>
      </w:r>
      <w:r w:rsidRPr="00A47884">
        <w:rPr>
          <w:rFonts w:ascii="KaiTi_GB2312" w:eastAsia="KaiTi_GB2312" w:hint="eastAsia"/>
        </w:rPr>
        <w:t>ã</w:t>
      </w:r>
      <w:r w:rsidRPr="00A47884">
        <w:rPr>
          <w:rFonts w:ascii="KaiTi_GB2312" w:eastAsia="KaiTi_GB2312" w:hint="eastAsia"/>
        </w:rPr>
        <w:t>e</w:t>
      </w:r>
      <w:r>
        <w:rPr>
          <w:rFonts w:ascii="KaiTi_GB2312" w:eastAsia="KaiTi_GB2312" w:hint="eastAsia"/>
        </w:rPr>
        <w:t>(</w:t>
      </w:r>
      <w:r w:rsidRPr="00A47884">
        <w:rPr>
          <w:rFonts w:ascii="KaiTi_GB2312" w:eastAsia="KaiTi_GB2312" w:hint="eastAsia"/>
        </w:rPr>
        <w:t>母亲的钱包</w:t>
      </w:r>
      <w:r>
        <w:rPr>
          <w:rFonts w:ascii="KaiTi_GB2312" w:eastAsia="KaiTi_GB2312" w:hint="eastAsia"/>
        </w:rPr>
        <w:t>)</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281.  </w:t>
      </w:r>
      <w:r>
        <w:rPr>
          <w:rFonts w:hint="eastAsia"/>
        </w:rPr>
        <w:t>东帝汶于</w:t>
      </w:r>
      <w:r>
        <w:rPr>
          <w:rFonts w:hint="eastAsia"/>
        </w:rPr>
        <w:t>2008</w:t>
      </w:r>
      <w:r>
        <w:rPr>
          <w:rFonts w:hint="eastAsia"/>
        </w:rPr>
        <w:t>年初启动了首个有条件的现金转移计划，称为“母亲的钱包”，其目的是解决女户主弱势家庭中儿童教育程度不足的问题，并将其作为“社会行动政策“的一部分。</w:t>
      </w:r>
      <w:r>
        <w:rPr>
          <w:rFonts w:hint="eastAsia"/>
        </w:rPr>
        <w:t>2008</w:t>
      </w:r>
      <w:r>
        <w:rPr>
          <w:rFonts w:hint="eastAsia"/>
        </w:rPr>
        <w:t>年，在所有</w:t>
      </w:r>
      <w:r>
        <w:rPr>
          <w:rFonts w:hint="eastAsia"/>
        </w:rPr>
        <w:t>65</w:t>
      </w:r>
      <w:r>
        <w:rPr>
          <w:rFonts w:hint="eastAsia"/>
        </w:rPr>
        <w:t>个分区试行了上述计划，惠及</w:t>
      </w:r>
      <w:r>
        <w:rPr>
          <w:rFonts w:hint="eastAsia"/>
        </w:rPr>
        <w:t>7 051</w:t>
      </w:r>
      <w:r>
        <w:rPr>
          <w:rFonts w:hint="eastAsia"/>
        </w:rPr>
        <w:t>个丧偶女户主家庭和孤儿。计划中的配额适用于小学至大学各级教育，支付数额从每年</w:t>
      </w:r>
      <w:r>
        <w:rPr>
          <w:rFonts w:hint="eastAsia"/>
        </w:rPr>
        <w:t>40</w:t>
      </w:r>
      <w:r>
        <w:rPr>
          <w:rFonts w:hint="eastAsia"/>
        </w:rPr>
        <w:t>美元到</w:t>
      </w:r>
      <w:r>
        <w:rPr>
          <w:rFonts w:hint="eastAsia"/>
        </w:rPr>
        <w:t>360</w:t>
      </w:r>
      <w:r>
        <w:rPr>
          <w:rFonts w:hint="eastAsia"/>
        </w:rPr>
        <w:t>美元不等。大多数弱势家庭被确认为女户主家庭</w:t>
      </w:r>
      <w:r>
        <w:rPr>
          <w:rFonts w:hint="eastAsia"/>
        </w:rPr>
        <w:t>(20</w:t>
      </w:r>
      <w:hyperlink r:id="rId28" w:history="1">
        <w:r w:rsidRPr="00CA7AD1">
          <w:rPr>
            <w:rStyle w:val="Hyperlink"/>
            <w:rFonts w:hint="eastAsia"/>
          </w:rPr>
          <w:t>11/12</w:t>
        </w:r>
      </w:hyperlink>
      <w:r>
        <w:rPr>
          <w:rFonts w:hint="eastAsia"/>
        </w:rPr>
        <w:t>年度，</w:t>
      </w:r>
      <w:r>
        <w:rPr>
          <w:rFonts w:hint="eastAsia"/>
        </w:rPr>
        <w:t>90%</w:t>
      </w:r>
      <w:r>
        <w:rPr>
          <w:rFonts w:hint="eastAsia"/>
        </w:rPr>
        <w:t>的户主是妇女</w:t>
      </w:r>
      <w:r>
        <w:rPr>
          <w:rFonts w:hint="eastAsia"/>
        </w:rPr>
        <w:t>)</w:t>
      </w:r>
      <w:r>
        <w:rPr>
          <w:rFonts w:hint="eastAsia"/>
        </w:rPr>
        <w:t>。</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282.  </w:t>
      </w:r>
      <w:r>
        <w:rPr>
          <w:rFonts w:hint="eastAsia"/>
        </w:rPr>
        <w:t>该方案仍由分配给社会团结部的国家预算拨款供资，此项拨款已从</w:t>
      </w:r>
      <w:r>
        <w:rPr>
          <w:rFonts w:hint="eastAsia"/>
        </w:rPr>
        <w:t xml:space="preserve">2008 </w:t>
      </w:r>
      <w:r>
        <w:rPr>
          <w:rFonts w:hint="eastAsia"/>
        </w:rPr>
        <w:t>年的</w:t>
      </w:r>
      <w:r>
        <w:rPr>
          <w:rFonts w:hint="eastAsia"/>
        </w:rPr>
        <w:t>663 750</w:t>
      </w:r>
      <w:r>
        <w:rPr>
          <w:rFonts w:hint="eastAsia"/>
        </w:rPr>
        <w:t>美元增至</w:t>
      </w:r>
      <w:r>
        <w:rPr>
          <w:rFonts w:hint="eastAsia"/>
        </w:rPr>
        <w:t>2012</w:t>
      </w:r>
      <w:r>
        <w:rPr>
          <w:rFonts w:hint="eastAsia"/>
        </w:rPr>
        <w:t>年的</w:t>
      </w:r>
      <w:r>
        <w:rPr>
          <w:rFonts w:hint="eastAsia"/>
        </w:rPr>
        <w:t>2 520 000</w:t>
      </w:r>
      <w:r>
        <w:rPr>
          <w:rFonts w:hint="eastAsia"/>
        </w:rPr>
        <w:t>美元</w:t>
      </w:r>
      <w:r>
        <w:rPr>
          <w:rFonts w:hint="eastAsia"/>
        </w:rPr>
        <w:t>(5%</w:t>
      </w:r>
      <w:r>
        <w:rPr>
          <w:rFonts w:hint="eastAsia"/>
        </w:rPr>
        <w:t>用作业务费用</w:t>
      </w:r>
      <w:r>
        <w:rPr>
          <w:rFonts w:hint="eastAsia"/>
        </w:rPr>
        <w:t>)</w:t>
      </w:r>
      <w:r>
        <w:rPr>
          <w:rFonts w:hint="eastAsia"/>
        </w:rPr>
        <w:t>，目前，上</w:t>
      </w:r>
      <w:r w:rsidRPr="00A47884">
        <w:rPr>
          <w:rFonts w:hint="eastAsia"/>
          <w:spacing w:val="2"/>
        </w:rPr>
        <w:t>述</w:t>
      </w:r>
      <w:r w:rsidRPr="003E6FB4">
        <w:rPr>
          <w:rFonts w:hint="eastAsia"/>
          <w:spacing w:val="8"/>
        </w:rPr>
        <w:t>方案正在该国</w:t>
      </w:r>
      <w:r w:rsidRPr="003E6FB4">
        <w:rPr>
          <w:rFonts w:hint="eastAsia"/>
          <w:spacing w:val="8"/>
        </w:rPr>
        <w:t>13</w:t>
      </w:r>
      <w:r w:rsidRPr="003E6FB4">
        <w:rPr>
          <w:rFonts w:hint="eastAsia"/>
          <w:spacing w:val="8"/>
        </w:rPr>
        <w:t>个地区实施，惠及社会团结部确定为贫穷女户主家庭的约</w:t>
      </w:r>
      <w:r w:rsidRPr="003E6FB4">
        <w:rPr>
          <w:rFonts w:hint="eastAsia"/>
          <w:spacing w:val="8"/>
        </w:rPr>
        <w:t>14 000</w:t>
      </w:r>
      <w:r w:rsidRPr="003E6FB4">
        <w:rPr>
          <w:rFonts w:hint="eastAsia"/>
          <w:spacing w:val="8"/>
        </w:rPr>
        <w:t>名受益者。</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283.  </w:t>
      </w:r>
      <w:r>
        <w:rPr>
          <w:rFonts w:hint="eastAsia"/>
        </w:rPr>
        <w:t>该方案在</w:t>
      </w:r>
      <w:r>
        <w:rPr>
          <w:rFonts w:hint="eastAsia"/>
        </w:rPr>
        <w:t>2011</w:t>
      </w:r>
      <w:r>
        <w:rPr>
          <w:rFonts w:hint="eastAsia"/>
        </w:rPr>
        <w:t>年被重新定位，侧重于实现千年发展目标</w:t>
      </w:r>
      <w:r>
        <w:rPr>
          <w:rFonts w:hint="eastAsia"/>
        </w:rPr>
        <w:t>2</w:t>
      </w:r>
      <w:r>
        <w:rPr>
          <w:rFonts w:hint="eastAsia"/>
        </w:rPr>
        <w:t>——普及初等教育，并据此取消了高等教育类别。</w:t>
      </w:r>
      <w:r>
        <w:rPr>
          <w:rFonts w:hint="eastAsia"/>
        </w:rPr>
        <w:t>2012</w:t>
      </w:r>
      <w:r>
        <w:rPr>
          <w:rFonts w:hint="eastAsia"/>
        </w:rPr>
        <w:t>年</w:t>
      </w:r>
      <w:r>
        <w:rPr>
          <w:rFonts w:hint="eastAsia"/>
        </w:rPr>
        <w:t>2</w:t>
      </w:r>
      <w:r>
        <w:rPr>
          <w:rFonts w:hint="eastAsia"/>
        </w:rPr>
        <w:t>月，议会通过了“母亲的钱包”法令，以准确反映新的“母亲的钱包”标准和政策，从而实现在初等教育和儿童免疫领域支助女户主弱势家庭的各项目标。然而，在本报告的协商进程中发现，确定受益者的标准仍不明确，有待澄清。</w:t>
      </w:r>
      <w:r>
        <w:rPr>
          <w:rFonts w:hint="eastAsia"/>
        </w:rPr>
        <w:t xml:space="preserve"> </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284.  </w:t>
      </w:r>
      <w:r>
        <w:rPr>
          <w:rFonts w:hint="eastAsia"/>
        </w:rPr>
        <w:t>最后，</w:t>
      </w:r>
      <w:r>
        <w:rPr>
          <w:rFonts w:hint="eastAsia"/>
        </w:rPr>
        <w:t xml:space="preserve">2011 </w:t>
      </w:r>
      <w:r>
        <w:rPr>
          <w:rFonts w:hint="eastAsia"/>
        </w:rPr>
        <w:t>年世界银行社会保护调查表明，自本方案开始实施以来，</w:t>
      </w:r>
      <w:r>
        <w:rPr>
          <w:rFonts w:hint="eastAsia"/>
        </w:rPr>
        <w:t>96%</w:t>
      </w:r>
      <w:r>
        <w:rPr>
          <w:rFonts w:hint="eastAsia"/>
        </w:rPr>
        <w:t>的方案受益人已使用赠款为其子女购买教育用品。</w:t>
      </w:r>
      <w:r>
        <w:rPr>
          <w:rFonts w:hint="eastAsia"/>
        </w:rPr>
        <w:t>(</w:t>
      </w:r>
      <w:r>
        <w:rPr>
          <w:rFonts w:hint="eastAsia"/>
        </w:rPr>
        <w:t>见附件－表</w:t>
      </w:r>
      <w:r>
        <w:rPr>
          <w:rFonts w:hint="eastAsia"/>
        </w:rPr>
        <w:t xml:space="preserve">8) </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Pr>
          <w:rFonts w:ascii="KaiTi_GB2312" w:eastAsia="KaiTi_GB2312"/>
        </w:rPr>
        <w:br w:type="page"/>
      </w:r>
      <w:r w:rsidRPr="00A41F96">
        <w:rPr>
          <w:rFonts w:ascii="KaiTi_GB2312" w:eastAsia="KaiTi_GB2312" w:hint="eastAsia"/>
        </w:rPr>
        <w:t>其他现金转移方案</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285.  </w:t>
      </w:r>
      <w:r>
        <w:rPr>
          <w:rFonts w:hint="eastAsia"/>
        </w:rPr>
        <w:t>社会团结部、农业和渔业部、经济发展部、</w:t>
      </w:r>
      <w:r w:rsidRPr="00A47884">
        <w:rPr>
          <w:rStyle w:val="FootnoteReference"/>
          <w:szCs w:val="24"/>
          <w:lang w:val="zh-CN"/>
        </w:rPr>
        <w:footnoteReference w:id="239"/>
      </w:r>
      <w:r>
        <w:rPr>
          <w:rFonts w:hint="eastAsia"/>
        </w:rPr>
        <w:t xml:space="preserve"> </w:t>
      </w:r>
      <w:r>
        <w:rPr>
          <w:rFonts w:hint="eastAsia"/>
        </w:rPr>
        <w:t>职业培训和就业国务秘书处及促进平等国务秘书处等一些政府机构通过面向妇女的现金转移方案参与了妇女经济赋权工作。在编写本报告时，促进平等国务秘书处的公共资金转移方案及“母亲的钱包”方案是唯一两个仍在运作的方案。</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286.  </w:t>
      </w:r>
      <w:r>
        <w:rPr>
          <w:rFonts w:hint="eastAsia"/>
        </w:rPr>
        <w:t>自</w:t>
      </w:r>
      <w:r>
        <w:rPr>
          <w:rFonts w:hint="eastAsia"/>
        </w:rPr>
        <w:t>2008</w:t>
      </w:r>
      <w:r>
        <w:rPr>
          <w:rFonts w:hint="eastAsia"/>
        </w:rPr>
        <w:t>年以来，促进平等国务秘书处已通过一项现金转移计划来支助妇女团体开办小企业。最初，向接受现金转移的目标群体提供的营销培训和指导甚少，被发现不足以实现经济赋权。随后，现金转移计划与支持商业发展所、经济发展部及职业培训和就业国务秘书处缔结了伙伴关系，以推广妇女团体的农产品。</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287.  </w:t>
      </w:r>
      <w:r>
        <w:rPr>
          <w:rFonts w:hint="eastAsia"/>
        </w:rPr>
        <w:t>截至</w:t>
      </w:r>
      <w:r>
        <w:rPr>
          <w:rFonts w:hint="eastAsia"/>
        </w:rPr>
        <w:t>2011</w:t>
      </w:r>
      <w:r>
        <w:rPr>
          <w:rFonts w:hint="eastAsia"/>
        </w:rPr>
        <w:t>年，妇女经济赋权方案的赠款总额为</w:t>
      </w:r>
      <w:r>
        <w:rPr>
          <w:rFonts w:hint="eastAsia"/>
        </w:rPr>
        <w:t>349 967</w:t>
      </w:r>
      <w:r>
        <w:rPr>
          <w:rFonts w:hint="eastAsia"/>
        </w:rPr>
        <w:t>美元，发放给了</w:t>
      </w:r>
      <w:r>
        <w:rPr>
          <w:rFonts w:hint="eastAsia"/>
        </w:rPr>
        <w:t>13</w:t>
      </w:r>
      <w:r>
        <w:rPr>
          <w:rFonts w:hint="eastAsia"/>
        </w:rPr>
        <w:t>个地区、</w:t>
      </w:r>
      <w:r>
        <w:rPr>
          <w:rFonts w:hint="eastAsia"/>
        </w:rPr>
        <w:t>48</w:t>
      </w:r>
      <w:r>
        <w:rPr>
          <w:rFonts w:hint="eastAsia"/>
        </w:rPr>
        <w:t>个分区和</w:t>
      </w:r>
      <w:r>
        <w:rPr>
          <w:rFonts w:hint="eastAsia"/>
        </w:rPr>
        <w:t>103</w:t>
      </w:r>
      <w:r>
        <w:rPr>
          <w:rFonts w:hint="eastAsia"/>
        </w:rPr>
        <w:t>个村的</w:t>
      </w:r>
      <w:r>
        <w:rPr>
          <w:rFonts w:hint="eastAsia"/>
        </w:rPr>
        <w:t>162</w:t>
      </w:r>
      <w:r>
        <w:rPr>
          <w:rFonts w:hint="eastAsia"/>
        </w:rPr>
        <w:t>个妇女团体。每个妇女团体平均获得</w:t>
      </w:r>
      <w:r>
        <w:rPr>
          <w:rFonts w:hint="eastAsia"/>
        </w:rPr>
        <w:t>2 160</w:t>
      </w:r>
      <w:r>
        <w:rPr>
          <w:rFonts w:hint="eastAsia"/>
        </w:rPr>
        <w:t>美元的赠款。此外，尽管帝力吸纳了</w:t>
      </w:r>
      <w:r>
        <w:rPr>
          <w:rFonts w:hint="eastAsia"/>
        </w:rPr>
        <w:t>34%</w:t>
      </w:r>
      <w:r>
        <w:rPr>
          <w:rFonts w:hint="eastAsia"/>
        </w:rPr>
        <w:t>的赠款总额，但大多数赠款分配给了农村地区群体。</w:t>
      </w:r>
      <w:r>
        <w:rPr>
          <w:rFonts w:hint="eastAsia"/>
        </w:rPr>
        <w:t>77%</w:t>
      </w:r>
      <w:r>
        <w:rPr>
          <w:rFonts w:hint="eastAsia"/>
        </w:rPr>
        <w:t>的群体</w:t>
      </w:r>
      <w:r>
        <w:rPr>
          <w:rFonts w:hint="eastAsia"/>
        </w:rPr>
        <w:t>(2008</w:t>
      </w:r>
      <w:r>
        <w:rPr>
          <w:rFonts w:hint="eastAsia"/>
        </w:rPr>
        <w:t>年至</w:t>
      </w:r>
      <w:r>
        <w:rPr>
          <w:rFonts w:hint="eastAsia"/>
        </w:rPr>
        <w:t>2010</w:t>
      </w:r>
      <w:r>
        <w:rPr>
          <w:rFonts w:hint="eastAsia"/>
        </w:rPr>
        <w:t>年</w:t>
      </w:r>
      <w:r>
        <w:rPr>
          <w:rFonts w:hint="eastAsia"/>
        </w:rPr>
        <w:t>)</w:t>
      </w:r>
      <w:r>
        <w:rPr>
          <w:rFonts w:hint="eastAsia"/>
        </w:rPr>
        <w:t>坚持开展活动。</w:t>
      </w:r>
      <w:r>
        <w:rPr>
          <w:sz w:val="24"/>
          <w:szCs w:val="24"/>
          <w:vertAlign w:val="superscript"/>
          <w:lang w:val="zh-CN"/>
        </w:rPr>
        <w:footnoteReference w:id="240"/>
      </w:r>
      <w:r>
        <w:rPr>
          <w:rFonts w:hint="eastAsia"/>
        </w:rPr>
        <w:t xml:space="preserve">  </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A41F96">
        <w:rPr>
          <w:rFonts w:ascii="SimHei" w:eastAsia="SimHei" w:hAnsi="SimHei" w:hint="eastAsia"/>
        </w:rPr>
        <w:t>获取信贷</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288.  </w:t>
      </w:r>
      <w:r>
        <w:rPr>
          <w:rFonts w:hint="eastAsia"/>
        </w:rPr>
        <w:t>获得信贷对东帝汶的小企业和个人，特别是对生活在农村地区的人而言是一个问题。然而，该领域的情况正在发生变化。为解决这个问题，政府在国家农村发展优先事项</w:t>
      </w:r>
      <w:r>
        <w:rPr>
          <w:rFonts w:hint="eastAsia"/>
        </w:rPr>
        <w:t>(2011)</w:t>
      </w:r>
      <w:r>
        <w:rPr>
          <w:rFonts w:hint="eastAsia"/>
        </w:rPr>
        <w:t>的最后一个实施年列入了以下目标：提高小额金融服务的金融产品和服务的多样性；帮助</w:t>
      </w:r>
      <w:r>
        <w:rPr>
          <w:rFonts w:hint="eastAsia"/>
        </w:rPr>
        <w:t>10 000</w:t>
      </w:r>
      <w:r>
        <w:rPr>
          <w:rFonts w:hint="eastAsia"/>
        </w:rPr>
        <w:t>名新增客户获取小额金融服务，其中的妇女受益人比重应至少达到</w:t>
      </w:r>
      <w:r>
        <w:rPr>
          <w:rFonts w:hint="eastAsia"/>
        </w:rPr>
        <w:t>50%</w:t>
      </w:r>
      <w:r>
        <w:rPr>
          <w:rFonts w:hint="eastAsia"/>
        </w:rPr>
        <w:t>。</w:t>
      </w:r>
      <w:r>
        <w:rPr>
          <w:bCs/>
          <w:sz w:val="24"/>
          <w:szCs w:val="24"/>
          <w:vertAlign w:val="superscript"/>
          <w:lang w:val="zh-CN"/>
        </w:rPr>
        <w:footnoteReference w:id="241"/>
      </w:r>
      <w:r>
        <w:rPr>
          <w:rFonts w:hint="eastAsia"/>
        </w:rPr>
        <w:t xml:space="preserve"> </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289.  </w:t>
      </w:r>
      <w:r>
        <w:rPr>
          <w:rFonts w:hint="eastAsia"/>
        </w:rPr>
        <w:t>随着</w:t>
      </w:r>
      <w:r>
        <w:rPr>
          <w:rFonts w:hint="eastAsia"/>
        </w:rPr>
        <w:t>2011-2030</w:t>
      </w:r>
      <w:r>
        <w:rPr>
          <w:rFonts w:hint="eastAsia"/>
        </w:rPr>
        <w:t>年战略发展计划的推出，全国优先事项方案宣告结束。政府继续发展国内金融市场，包括商业银行贷款。政府还致力于推广各种小额金融服务，包括储蓄账户和微型贷款。</w:t>
      </w:r>
      <w:r>
        <w:rPr>
          <w:sz w:val="24"/>
          <w:szCs w:val="24"/>
          <w:vertAlign w:val="superscript"/>
          <w:lang w:val="zh-CN"/>
        </w:rPr>
        <w:footnoteReference w:id="242"/>
      </w:r>
      <w:r>
        <w:rPr>
          <w:rFonts w:hint="eastAsia"/>
        </w:rPr>
        <w:t xml:space="preserve">  </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290.  </w:t>
      </w:r>
      <w:r>
        <w:rPr>
          <w:rFonts w:hint="eastAsia"/>
        </w:rPr>
        <w:t>在这方面，政府于</w:t>
      </w:r>
      <w:r>
        <w:rPr>
          <w:rFonts w:hint="eastAsia"/>
        </w:rPr>
        <w:t>2012</w:t>
      </w:r>
      <w:r>
        <w:rPr>
          <w:rFonts w:hint="eastAsia"/>
        </w:rPr>
        <w:t>年将</w:t>
      </w:r>
      <w:r>
        <w:rPr>
          <w:rFonts w:hint="eastAsia"/>
        </w:rPr>
        <w:t>2001</w:t>
      </w:r>
      <w:r>
        <w:rPr>
          <w:rFonts w:hint="eastAsia"/>
        </w:rPr>
        <w:t>年设立的东帝汶小额金融机构改为东帝汶全国商业银行，并在每个地区开设分行，通过移动银行车覆盖各分区。政府期望将提供贷款作为缓解贫穷和促进经济发展的一种手段，特别是在农村地区。</w:t>
      </w:r>
      <w:r>
        <w:rPr>
          <w:sz w:val="24"/>
          <w:szCs w:val="24"/>
          <w:vertAlign w:val="superscript"/>
          <w:lang w:val="zh-CN"/>
        </w:rPr>
        <w:footnoteReference w:id="243"/>
      </w:r>
      <w:r>
        <w:rPr>
          <w:rFonts w:hint="eastAsia"/>
        </w:rPr>
        <w:t>为帮助所有人，特别是妇女更容易获得信贷和银行服务，东帝汶全国商业银行向个人以及微型、小型和中型企业提供服务。</w:t>
      </w:r>
      <w:r>
        <w:rPr>
          <w:sz w:val="24"/>
          <w:szCs w:val="24"/>
          <w:vertAlign w:val="superscript"/>
          <w:lang w:val="zh-CN"/>
        </w:rPr>
        <w:footnoteReference w:id="244"/>
      </w:r>
      <w:r>
        <w:rPr>
          <w:rFonts w:hint="eastAsia"/>
        </w:rPr>
        <w:t xml:space="preserve">  </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与小额金融服务专门机构的伙伴关系</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pPr>
      <w:r>
        <w:rPr>
          <w:rFonts w:hint="eastAsia"/>
        </w:rPr>
        <w:t xml:space="preserve">291.  </w:t>
      </w:r>
      <w:r>
        <w:rPr>
          <w:rFonts w:hint="eastAsia"/>
        </w:rPr>
        <w:t>该领域有两个专门的非政府组织：</w:t>
      </w:r>
      <w:r>
        <w:rPr>
          <w:rFonts w:hint="eastAsia"/>
        </w:rPr>
        <w:t>Moris Rasik</w:t>
      </w:r>
      <w:r>
        <w:rPr>
          <w:rFonts w:hint="eastAsia"/>
        </w:rPr>
        <w:t>——该国最大的小额信贷机构及主要的小额金融扶贫机构，仅在农村地区经营且几乎只向妇女提供贷款；另一个组织是</w:t>
      </w:r>
      <w:r>
        <w:rPr>
          <w:rFonts w:hint="eastAsia"/>
        </w:rPr>
        <w:t>Tuba Rai Metin</w:t>
      </w:r>
      <w:r>
        <w:rPr>
          <w:rFonts w:hint="eastAsia"/>
        </w:rPr>
        <w:t>——致力于为帝力和东部地区的妇女提供小额信贷方案。还有若干信用社和一些小额金融服务方案；这些组织是东帝汶小额金融服务协会的成员。</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292.  </w:t>
      </w:r>
      <w:r>
        <w:rPr>
          <w:rFonts w:hint="eastAsia"/>
        </w:rPr>
        <w:t>政府通过前经济发展部</w:t>
      </w:r>
      <w:r>
        <w:rPr>
          <w:rFonts w:hint="eastAsia"/>
        </w:rPr>
        <w:t>(</w:t>
      </w:r>
      <w:r>
        <w:rPr>
          <w:rFonts w:hint="eastAsia"/>
        </w:rPr>
        <w:t>现为“商业、工业和环境部</w:t>
      </w:r>
      <w:r>
        <w:rPr>
          <w:rFonts w:hint="eastAsia"/>
        </w:rPr>
        <w:t>)</w:t>
      </w:r>
      <w:r>
        <w:rPr>
          <w:rFonts w:hint="eastAsia"/>
        </w:rPr>
        <w:t>与开发署、资发基金和澳援署等实施伙伴合作开展了“为被忽略的经济提供包容性融资”</w:t>
      </w:r>
      <w:r>
        <w:rPr>
          <w:rFonts w:hint="eastAsia"/>
        </w:rPr>
        <w:t>(INFUSE)</w:t>
      </w:r>
      <w:r>
        <w:rPr>
          <w:rFonts w:hint="eastAsia"/>
        </w:rPr>
        <w:t>项目，以加强小额金融服务机构的能力。该方案力求建立一个包容性金融部门，其总体目标是增加每一位男子和妇女可持续地获得一系列金融服务的机会，例如储蓄、贷款、转帐服务和为穷人和低收入人口提供的保险。</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293.  Moris Rasik</w:t>
      </w:r>
      <w:r>
        <w:rPr>
          <w:rFonts w:hint="eastAsia"/>
        </w:rPr>
        <w:t>、</w:t>
      </w:r>
      <w:r>
        <w:rPr>
          <w:rFonts w:hint="eastAsia"/>
        </w:rPr>
        <w:t>Tuba Rai Metin</w:t>
      </w:r>
      <w:r>
        <w:rPr>
          <w:rFonts w:hint="eastAsia"/>
        </w:rPr>
        <w:t>和东帝汶国家商业银行实施的“</w:t>
      </w:r>
      <w:r>
        <w:rPr>
          <w:rFonts w:hint="eastAsia"/>
        </w:rPr>
        <w:t>INFUSE</w:t>
      </w:r>
      <w:r>
        <w:rPr>
          <w:rFonts w:hint="eastAsia"/>
        </w:rPr>
        <w:t>”方案的覆盖范围远远超出了目标，截至</w:t>
      </w:r>
      <w:r>
        <w:rPr>
          <w:rFonts w:hint="eastAsia"/>
        </w:rPr>
        <w:t>2012</w:t>
      </w:r>
      <w:r>
        <w:rPr>
          <w:rFonts w:hint="eastAsia"/>
        </w:rPr>
        <w:t>年年底，有</w:t>
      </w:r>
      <w:r>
        <w:rPr>
          <w:rFonts w:hint="eastAsia"/>
        </w:rPr>
        <w:t>141 696</w:t>
      </w:r>
      <w:r>
        <w:rPr>
          <w:rFonts w:hint="eastAsia"/>
        </w:rPr>
        <w:t>名活跃客户，而</w:t>
      </w:r>
      <w:r>
        <w:rPr>
          <w:rFonts w:hint="eastAsia"/>
        </w:rPr>
        <w:t>2008</w:t>
      </w:r>
      <w:r>
        <w:rPr>
          <w:rFonts w:hint="eastAsia"/>
        </w:rPr>
        <w:t>年同期为</w:t>
      </w:r>
      <w:r>
        <w:rPr>
          <w:rFonts w:hint="eastAsia"/>
        </w:rPr>
        <w:t>32 929</w:t>
      </w:r>
      <w:r>
        <w:rPr>
          <w:rFonts w:hint="eastAsia"/>
        </w:rPr>
        <w:t>名。尽管东帝汶国家商业银行服务的绝大多数受益者显然是妇女，但尚无按性别分列的数据。</w:t>
      </w:r>
      <w:r>
        <w:rPr>
          <w:rFonts w:hint="eastAsia"/>
        </w:rPr>
        <w:t>Moris Rasik</w:t>
      </w:r>
      <w:r>
        <w:rPr>
          <w:rFonts w:hint="eastAsia"/>
        </w:rPr>
        <w:t>和</w:t>
      </w:r>
      <w:r>
        <w:rPr>
          <w:rFonts w:hint="eastAsia"/>
        </w:rPr>
        <w:t>Tuba Rai Meti</w:t>
      </w:r>
      <w:r>
        <w:rPr>
          <w:rFonts w:hint="eastAsia"/>
        </w:rPr>
        <w:t>的按性别分列的数据显示，</w:t>
      </w:r>
      <w:r>
        <w:rPr>
          <w:rFonts w:hint="eastAsia"/>
        </w:rPr>
        <w:t>90.2%</w:t>
      </w:r>
      <w:r>
        <w:rPr>
          <w:rFonts w:hint="eastAsia"/>
        </w:rPr>
        <w:t>的受益者是妇女。</w:t>
      </w:r>
      <w:r>
        <w:rPr>
          <w:sz w:val="24"/>
          <w:szCs w:val="24"/>
          <w:vertAlign w:val="superscript"/>
          <w:lang w:val="zh-CN"/>
        </w:rPr>
        <w:footnoteReference w:id="245"/>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小额保险</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294.  </w:t>
      </w:r>
      <w:r>
        <w:rPr>
          <w:rFonts w:hint="eastAsia"/>
        </w:rPr>
        <w:t>“</w:t>
      </w:r>
      <w:r>
        <w:rPr>
          <w:rFonts w:hint="eastAsia"/>
        </w:rPr>
        <w:t>INFUSE</w:t>
      </w:r>
      <w:r>
        <w:rPr>
          <w:rFonts w:hint="eastAsia"/>
        </w:rPr>
        <w:t>”方案还正在促进</w:t>
      </w:r>
      <w:r>
        <w:rPr>
          <w:rFonts w:hint="eastAsia"/>
        </w:rPr>
        <w:t>Tuba Rei Metin</w:t>
      </w:r>
      <w:r>
        <w:rPr>
          <w:rFonts w:hint="eastAsia"/>
        </w:rPr>
        <w:t>和</w:t>
      </w:r>
      <w:r>
        <w:rPr>
          <w:rFonts w:hint="eastAsia"/>
        </w:rPr>
        <w:t>Moris Rasik</w:t>
      </w:r>
      <w:r>
        <w:rPr>
          <w:rFonts w:hint="eastAsia"/>
        </w:rPr>
        <w:t>等小额金融服务机构与东帝汶国家保险公司的发展伙伴关系，以开发一系列接受监管的小额保险产品。虽然仍处于早期发展阶段，这些小额保险产品在改善许多帝汶人的金融稳定性方面具备很大潜力，而且在</w:t>
      </w:r>
      <w:r>
        <w:rPr>
          <w:rFonts w:hint="eastAsia"/>
        </w:rPr>
        <w:t>2013</w:t>
      </w:r>
      <w:r>
        <w:rPr>
          <w:rFonts w:hint="eastAsia"/>
        </w:rPr>
        <w:t>年</w:t>
      </w:r>
      <w:r>
        <w:rPr>
          <w:rFonts w:hint="eastAsia"/>
        </w:rPr>
        <w:t>1</w:t>
      </w:r>
      <w:r>
        <w:rPr>
          <w:rFonts w:hint="eastAsia"/>
        </w:rPr>
        <w:t>月已为全国各地</w:t>
      </w:r>
      <w:r>
        <w:rPr>
          <w:rFonts w:hint="eastAsia"/>
        </w:rPr>
        <w:t>9 000</w:t>
      </w:r>
      <w:r>
        <w:rPr>
          <w:rFonts w:hint="eastAsia"/>
        </w:rPr>
        <w:t>名经营小生意的妇女提供有效保险。</w:t>
      </w:r>
      <w:r>
        <w:rPr>
          <w:sz w:val="24"/>
          <w:szCs w:val="24"/>
          <w:vertAlign w:val="superscript"/>
          <w:lang w:val="zh-CN"/>
        </w:rPr>
        <w:footnoteReference w:id="246"/>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295.  </w:t>
      </w:r>
      <w:r>
        <w:rPr>
          <w:rFonts w:hint="eastAsia"/>
        </w:rPr>
        <w:t>在发放新贷款时必须搭配率先开发的两项保险产品，为妇女及其配偶投保。当客户或客户配偶死亡时可领取保险金。如果借款人死亡，剩余贷款将被取消，其家人将领取一份与最初借款数额相关的保险金，至少为</w:t>
      </w:r>
      <w:r>
        <w:rPr>
          <w:rFonts w:hint="eastAsia"/>
        </w:rPr>
        <w:t>500</w:t>
      </w:r>
      <w:r>
        <w:rPr>
          <w:rFonts w:hint="eastAsia"/>
        </w:rPr>
        <w:t>美元。如果借款人的丈夫死亡，其家庭将领取所贷款项数额的一半。提供这项服务主要是为了提高寡妇，孤儿和穷人的生活质量。</w:t>
      </w:r>
      <w:r>
        <w:rPr>
          <w:sz w:val="24"/>
          <w:szCs w:val="24"/>
          <w:vertAlign w:val="superscript"/>
          <w:lang w:val="zh-CN"/>
        </w:rPr>
        <w:footnoteReference w:id="247"/>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296.  </w:t>
      </w:r>
      <w:r>
        <w:rPr>
          <w:rFonts w:hint="eastAsia"/>
        </w:rPr>
        <w:t>已注意到许多妇女借款人顾虑未亡配偶可能将保险金用作再婚，而非为子女提供照料，因而选择不将其丈夫列为受益人。为提高新产品的价值，这一反馈已被纳入产品试点。</w:t>
      </w:r>
      <w:r>
        <w:rPr>
          <w:sz w:val="24"/>
          <w:szCs w:val="24"/>
          <w:vertAlign w:val="superscript"/>
          <w:lang w:val="zh-CN"/>
        </w:rPr>
        <w:footnoteReference w:id="248"/>
      </w:r>
    </w:p>
    <w:p w:rsidR="00691A73" w:rsidRPr="00A41F96" w:rsidRDefault="00691A73" w:rsidP="00691A7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A41F96">
        <w:rPr>
          <w:rFonts w:hint="eastAsia"/>
        </w:rPr>
        <w:t>第14条：农村妇女</w:t>
      </w:r>
    </w:p>
    <w:p w:rsidR="00691A73" w:rsidRP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120" w:lineRule="exact"/>
        <w:ind w:left="1267" w:right="1260"/>
        <w:rPr>
          <w:rFonts w:hint="eastAsia"/>
          <w:sz w:val="10"/>
        </w:rPr>
      </w:pP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297.  </w:t>
      </w:r>
      <w:r>
        <w:rPr>
          <w:rFonts w:hint="eastAsia"/>
        </w:rPr>
        <w:t>根据</w:t>
      </w:r>
      <w:r>
        <w:rPr>
          <w:rFonts w:hint="eastAsia"/>
        </w:rPr>
        <w:t>2010</w:t>
      </w:r>
      <w:r>
        <w:rPr>
          <w:rFonts w:hint="eastAsia"/>
        </w:rPr>
        <w:t>年人口普查，东帝汶人口仅略超过</w:t>
      </w:r>
      <w:r>
        <w:rPr>
          <w:rFonts w:hint="eastAsia"/>
        </w:rPr>
        <w:t>106</w:t>
      </w:r>
      <w:r>
        <w:rPr>
          <w:rFonts w:hint="eastAsia"/>
        </w:rPr>
        <w:t>万人</w:t>
      </w:r>
      <w:r>
        <w:rPr>
          <w:rFonts w:hint="eastAsia"/>
        </w:rPr>
        <w:t>(50.9%</w:t>
      </w:r>
      <w:r>
        <w:rPr>
          <w:rFonts w:hint="eastAsia"/>
        </w:rPr>
        <w:t>为男性</w:t>
      </w:r>
      <w:r>
        <w:rPr>
          <w:rFonts w:hint="eastAsia"/>
        </w:rPr>
        <w:t>/49.1%</w:t>
      </w:r>
      <w:r>
        <w:rPr>
          <w:rFonts w:hint="eastAsia"/>
        </w:rPr>
        <w:t>为女性；性别比为</w:t>
      </w:r>
      <w:r>
        <w:rPr>
          <w:rFonts w:hint="eastAsia"/>
        </w:rPr>
        <w:t>102.99)</w:t>
      </w:r>
      <w:r>
        <w:rPr>
          <w:rFonts w:hint="eastAsia"/>
        </w:rPr>
        <w:t>。绝大多数人口</w:t>
      </w:r>
      <w:r>
        <w:rPr>
          <w:rFonts w:hint="eastAsia"/>
        </w:rPr>
        <w:t>(71%)</w:t>
      </w:r>
      <w:r>
        <w:rPr>
          <w:rFonts w:hint="eastAsia"/>
        </w:rPr>
        <w:t>生活在农村地区</w:t>
      </w:r>
      <w:r>
        <w:rPr>
          <w:rFonts w:hint="eastAsia"/>
        </w:rPr>
        <w:t>(</w:t>
      </w:r>
      <w:r>
        <w:rPr>
          <w:rFonts w:hint="eastAsia"/>
        </w:rPr>
        <w:t>城市和农村妇女间的具体比例与此相同——农村妇女占</w:t>
      </w:r>
      <w:r>
        <w:rPr>
          <w:rFonts w:hint="eastAsia"/>
        </w:rPr>
        <w:t>71%)</w:t>
      </w:r>
      <w:r>
        <w:rPr>
          <w:rFonts w:hint="eastAsia"/>
        </w:rPr>
        <w:t>。</w:t>
      </w:r>
      <w:r>
        <w:rPr>
          <w:sz w:val="24"/>
          <w:szCs w:val="24"/>
          <w:vertAlign w:val="superscript"/>
          <w:lang w:val="zh-CN"/>
        </w:rPr>
        <w:footnoteReference w:id="249"/>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A41F96">
        <w:rPr>
          <w:rFonts w:ascii="SimHei" w:eastAsia="SimHei" w:hAnsi="SimHei" w:hint="eastAsia"/>
        </w:rPr>
        <w:t>政策和立法</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298.  </w:t>
      </w:r>
      <w:r>
        <w:rPr>
          <w:rFonts w:hint="eastAsia"/>
        </w:rPr>
        <w:t>第四届宪法政府批准了关于农村可持续发展的第</w:t>
      </w:r>
      <w:hyperlink r:id="rId29" w:history="1">
        <w:r w:rsidRPr="00CA7AD1">
          <w:rPr>
            <w:rStyle w:val="Hyperlink"/>
            <w:rFonts w:hint="eastAsia"/>
          </w:rPr>
          <w:t>26/201</w:t>
        </w:r>
      </w:hyperlink>
      <w:r>
        <w:rPr>
          <w:rFonts w:hint="eastAsia"/>
        </w:rPr>
        <w:t>1</w:t>
      </w:r>
      <w:r>
        <w:rPr>
          <w:rFonts w:hint="eastAsia"/>
        </w:rPr>
        <w:t>号法令，建立了一个由经济和发展部部长领导的农村发展问题部际委员会。该委员会的主要任务是确定农村发展的优先事项，决定适当的部际协调方式以确定、执行和完成项目，并在发展伙伴关系框架内采取协调和保障措施。委员会还负责在</w:t>
      </w:r>
      <w:r>
        <w:rPr>
          <w:rFonts w:hint="eastAsia"/>
        </w:rPr>
        <w:t>2010-2020</w:t>
      </w:r>
      <w:r>
        <w:rPr>
          <w:rFonts w:hint="eastAsia"/>
        </w:rPr>
        <w:t>年农村发展战略框架内的较高框架层面收集按性别分列的数据，并监测性别平等情况。</w:t>
      </w:r>
      <w:r>
        <w:rPr>
          <w:sz w:val="24"/>
          <w:szCs w:val="24"/>
          <w:vertAlign w:val="superscript"/>
          <w:lang w:val="zh-CN"/>
        </w:rPr>
        <w:footnoteReference w:id="250"/>
      </w:r>
      <w:r>
        <w:rPr>
          <w:rFonts w:hint="eastAsia"/>
        </w:rPr>
        <w:t xml:space="preserve"> </w:t>
      </w:r>
      <w:r>
        <w:rPr>
          <w:rFonts w:hint="eastAsia"/>
        </w:rPr>
        <w:t>然而，撤销经济发展部导致出现领导和职责的真空。第五届宪法政府期间在副总理的监督下恢复了该委员会，若干相关部委参与了有关工作，特别是国家行政部，财政部、农业和渔业部以及公共工程部。</w:t>
      </w:r>
      <w:r>
        <w:rPr>
          <w:sz w:val="24"/>
          <w:szCs w:val="24"/>
          <w:vertAlign w:val="superscript"/>
          <w:lang w:val="zh-CN"/>
        </w:rPr>
        <w:footnoteReference w:id="251"/>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299.  </w:t>
      </w:r>
      <w:r>
        <w:rPr>
          <w:rFonts w:hint="eastAsia"/>
        </w:rPr>
        <w:t>在农村社区获取水资源方面，正在起草一份国家水资源政策，公共工程部国家水务局目前在对此草案进行再次审议。澳援署支助的”社区水、环境卫生和个人卫生“方案</w:t>
      </w:r>
      <w:r>
        <w:rPr>
          <w:rFonts w:hint="eastAsia"/>
        </w:rPr>
        <w:t>(BESIK</w:t>
      </w:r>
      <w:r>
        <w:rPr>
          <w:rFonts w:hint="eastAsia"/>
        </w:rPr>
        <w:t>－</w:t>
      </w:r>
      <w:r>
        <w:rPr>
          <w:rFonts w:hint="eastAsia"/>
        </w:rPr>
        <w:t>Bee</w:t>
      </w:r>
      <w:r>
        <w:rPr>
          <w:rFonts w:hint="eastAsia"/>
        </w:rPr>
        <w:t>、</w:t>
      </w:r>
      <w:r>
        <w:rPr>
          <w:rFonts w:hint="eastAsia"/>
        </w:rPr>
        <w:t>Saneamentu no Ijiene iha Komunidade)</w:t>
      </w:r>
      <w:r>
        <w:rPr>
          <w:rFonts w:hint="eastAsia"/>
        </w:rPr>
        <w:t>正在协助东帝汶政府起草法律。预计国民议会将在</w:t>
      </w:r>
      <w:r>
        <w:rPr>
          <w:rFonts w:hint="eastAsia"/>
        </w:rPr>
        <w:t>2013</w:t>
      </w:r>
      <w:r>
        <w:rPr>
          <w:rFonts w:hint="eastAsia"/>
        </w:rPr>
        <w:t>年年底前通过该项法律。</w:t>
      </w:r>
      <w:r>
        <w:rPr>
          <w:sz w:val="24"/>
          <w:szCs w:val="24"/>
          <w:vertAlign w:val="superscript"/>
          <w:lang w:val="zh-CN"/>
        </w:rPr>
        <w:footnoteReference w:id="252"/>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300.  </w:t>
      </w:r>
      <w:r>
        <w:rPr>
          <w:rFonts w:hint="eastAsia"/>
        </w:rPr>
        <w:t>关于清洁饮水消费和废物管理的第</w:t>
      </w:r>
      <w:r>
        <w:rPr>
          <w:rFonts w:hint="eastAsia"/>
        </w:rPr>
        <w:t>4/2004</w:t>
      </w:r>
      <w:r>
        <w:rPr>
          <w:rFonts w:hint="eastAsia"/>
        </w:rPr>
        <w:t>号法令</w:t>
      </w:r>
      <w:r>
        <w:rPr>
          <w:rFonts w:hint="eastAsia"/>
        </w:rPr>
        <w:t>(</w:t>
      </w:r>
      <w:r>
        <w:rPr>
          <w:rFonts w:hint="eastAsia"/>
        </w:rPr>
        <w:t>促进平等国务秘书处工作组参与了法律的起草</w:t>
      </w:r>
      <w:r>
        <w:rPr>
          <w:rFonts w:hint="eastAsia"/>
        </w:rPr>
        <w:t>)</w:t>
      </w:r>
      <w:r>
        <w:rPr>
          <w:rFonts w:hint="eastAsia"/>
        </w:rPr>
        <w:t>保证建立一个系统，促进农村和城市供水系统配备清洁设</w:t>
      </w:r>
      <w:r w:rsidRPr="00A47884">
        <w:rPr>
          <w:rFonts w:hint="eastAsia"/>
          <w:spacing w:val="2"/>
        </w:rPr>
        <w:t>施，并保证所有妇女，特别是农村妇女，可以获得清洁饮用水和良好的环境卫生。</w:t>
      </w:r>
      <w:r>
        <w:rPr>
          <w:sz w:val="24"/>
          <w:szCs w:val="24"/>
          <w:vertAlign w:val="superscript"/>
          <w:lang w:val="zh-CN"/>
        </w:rPr>
        <w:footnoteReference w:id="253"/>
      </w:r>
      <w:r>
        <w:rPr>
          <w:rFonts w:hint="eastAsia"/>
        </w:rPr>
        <w:t xml:space="preserve"> </w:t>
      </w:r>
      <w:r>
        <w:rPr>
          <w:rFonts w:hint="eastAsia"/>
        </w:rPr>
        <w:t>根据促进平等国务秘书处对</w:t>
      </w:r>
      <w:r>
        <w:rPr>
          <w:rFonts w:hint="eastAsia"/>
        </w:rPr>
        <w:t>2010-2011</w:t>
      </w:r>
      <w:r>
        <w:rPr>
          <w:rFonts w:hint="eastAsia"/>
        </w:rPr>
        <w:t>年水政策和环境卫生政策编制工作提出的意见，水政策将促进农村妇女在社区水务管理委员会的领导作用，规定妇女最低配额为</w:t>
      </w:r>
      <w:r>
        <w:rPr>
          <w:rFonts w:hint="eastAsia"/>
        </w:rPr>
        <w:t>30%</w:t>
      </w:r>
      <w:r>
        <w:rPr>
          <w:rFonts w:hint="eastAsia"/>
        </w:rPr>
        <w:t>，建议达到</w:t>
      </w:r>
      <w:r>
        <w:rPr>
          <w:rFonts w:hint="eastAsia"/>
        </w:rPr>
        <w:t>50</w:t>
      </w:r>
      <w:r>
        <w:rPr>
          <w:rFonts w:hint="eastAsia"/>
        </w:rPr>
        <w:t>％，并且促进妇女的技术和管理作用。环卫政策促进“人人可享有”理念，包括安装按性别分开的，有利保持经期个人卫生的公共厕所，特别是在学校里面安装。</w:t>
      </w:r>
      <w:r>
        <w:rPr>
          <w:sz w:val="24"/>
          <w:szCs w:val="24"/>
          <w:vertAlign w:val="superscript"/>
          <w:lang w:val="zh-CN"/>
        </w:rPr>
        <w:footnoteReference w:id="254"/>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301.  </w:t>
      </w:r>
      <w:r>
        <w:rPr>
          <w:rFonts w:hint="eastAsia"/>
        </w:rPr>
        <w:t>土地和财产所有权的不确定性造成的影响是一个敏感问题，常常是帝汶人之间爆发冲突的根源。</w:t>
      </w:r>
      <w:r>
        <w:rPr>
          <w:sz w:val="24"/>
          <w:szCs w:val="24"/>
          <w:vertAlign w:val="superscript"/>
          <w:lang w:val="zh-CN"/>
        </w:rPr>
        <w:footnoteReference w:id="255"/>
      </w:r>
      <w:r>
        <w:rPr>
          <w:rFonts w:hint="eastAsia"/>
        </w:rPr>
        <w:t xml:space="preserve"> </w:t>
      </w:r>
      <w:r>
        <w:rPr>
          <w:rFonts w:hint="eastAsia"/>
        </w:rPr>
        <w:t>自</w:t>
      </w:r>
      <w:r>
        <w:rPr>
          <w:rFonts w:hint="eastAsia"/>
        </w:rPr>
        <w:t>2008</w:t>
      </w:r>
      <w:r>
        <w:rPr>
          <w:rFonts w:hint="eastAsia"/>
        </w:rPr>
        <w:t>年以来，《土地法》</w:t>
      </w:r>
      <w:r>
        <w:rPr>
          <w:rFonts w:hint="eastAsia"/>
        </w:rPr>
        <w:t>(</w:t>
      </w:r>
      <w:r>
        <w:rPr>
          <w:rFonts w:hint="eastAsia"/>
        </w:rPr>
        <w:t>正式名称是《界定不动产所有权特别制度》</w:t>
      </w:r>
      <w:r>
        <w:rPr>
          <w:rFonts w:hint="eastAsia"/>
        </w:rPr>
        <w:t>)</w:t>
      </w:r>
      <w:r>
        <w:rPr>
          <w:rFonts w:hint="eastAsia"/>
        </w:rPr>
        <w:t>一直悬而未决，性别和土地法问题工作分组自成立以来，利用</w:t>
      </w:r>
      <w:r>
        <w:rPr>
          <w:rFonts w:hint="eastAsia"/>
        </w:rPr>
        <w:t>2013</w:t>
      </w:r>
      <w:r>
        <w:rPr>
          <w:rFonts w:hint="eastAsia"/>
        </w:rPr>
        <w:t>年</w:t>
      </w:r>
      <w:r>
        <w:rPr>
          <w:rFonts w:hint="eastAsia"/>
        </w:rPr>
        <w:t>2</w:t>
      </w:r>
      <w:r>
        <w:rPr>
          <w:rFonts w:hint="eastAsia"/>
        </w:rPr>
        <w:t>月至</w:t>
      </w:r>
      <w:r>
        <w:rPr>
          <w:rFonts w:hint="eastAsia"/>
        </w:rPr>
        <w:t>4</w:t>
      </w:r>
      <w:r>
        <w:rPr>
          <w:rFonts w:hint="eastAsia"/>
        </w:rPr>
        <w:t>月的几个月时间对其进行了广泛修订。各项投入的重点是确保妇女在地籍协商期间的参与，鼓励以配偶双方的姓名办理土地所有权，保证获取和获得平等补偿，以及在征用流程中得到特别保护。该法现已再次提交司法部长，正等待部长理事会的核准。</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农村发展的重点和战略</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302.  </w:t>
      </w:r>
      <w:r>
        <w:rPr>
          <w:rFonts w:hint="eastAsia"/>
        </w:rPr>
        <w:t>农村妇女在东帝汶经济发展方面发挥着重要作用，主要体现在农业部门。为了更好地评估农村妇女的需求和优先事项，并在未来的农业方案中考虑到妇女，农业和渔业部于</w:t>
      </w:r>
      <w:r>
        <w:rPr>
          <w:rFonts w:hint="eastAsia"/>
        </w:rPr>
        <w:t>2008</w:t>
      </w:r>
      <w:r>
        <w:rPr>
          <w:rFonts w:hint="eastAsia"/>
        </w:rPr>
        <w:t>年开始起草一项农业性别平等政策草案。性别平等政策是与从事农业的妇女、女性推广工作人员、妇女组织及其他相关利益攸关者协商制定的。协商研讨会上提出的意见已提交性别平等政策起草委员会，现正处于最后阶段。</w:t>
      </w:r>
      <w:r>
        <w:rPr>
          <w:sz w:val="24"/>
          <w:szCs w:val="24"/>
          <w:vertAlign w:val="superscript"/>
          <w:lang w:val="zh-CN"/>
        </w:rPr>
        <w:footnoteReference w:id="256"/>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农村地区妇女的粮食保障</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303.  </w:t>
      </w:r>
      <w:r>
        <w:rPr>
          <w:rFonts w:hint="eastAsia"/>
        </w:rPr>
        <w:t>粮食无保障仍然是东帝汶的一个挑战，特别是对农村地区的儿童和妇女而言。根据</w:t>
      </w:r>
      <w:r>
        <w:rPr>
          <w:rFonts w:hint="eastAsia"/>
        </w:rPr>
        <w:t>2009-10</w:t>
      </w:r>
      <w:r>
        <w:rPr>
          <w:rFonts w:hint="eastAsia"/>
        </w:rPr>
        <w:t>年人口和健康调查，</w:t>
      </w:r>
      <w:r>
        <w:rPr>
          <w:rFonts w:hint="eastAsia"/>
        </w:rPr>
        <w:t>27%</w:t>
      </w:r>
      <w:r>
        <w:rPr>
          <w:rFonts w:hint="eastAsia"/>
        </w:rPr>
        <w:t>的妇女体重指数低于</w:t>
      </w:r>
      <w:r>
        <w:rPr>
          <w:rFonts w:hint="eastAsia"/>
        </w:rPr>
        <w:t>18.5</w:t>
      </w:r>
      <w:r>
        <w:rPr>
          <w:rFonts w:hint="eastAsia"/>
        </w:rPr>
        <w:t>，表明妇女营养不良是一个严重的公共健康问题。然而，在妇女营养状况方面出现了一个积极趋势，体重指数低于</w:t>
      </w:r>
      <w:r>
        <w:rPr>
          <w:rFonts w:hint="eastAsia"/>
        </w:rPr>
        <w:t>18.5</w:t>
      </w:r>
      <w:r>
        <w:rPr>
          <w:rFonts w:hint="eastAsia"/>
        </w:rPr>
        <w:t>的妇女比例从</w:t>
      </w:r>
      <w:r>
        <w:rPr>
          <w:rFonts w:hint="eastAsia"/>
        </w:rPr>
        <w:t>2003</w:t>
      </w:r>
      <w:r>
        <w:rPr>
          <w:rFonts w:hint="eastAsia"/>
        </w:rPr>
        <w:t>年人口与健康调查中的</w:t>
      </w:r>
      <w:r>
        <w:rPr>
          <w:rFonts w:hint="eastAsia"/>
        </w:rPr>
        <w:t>38%</w:t>
      </w:r>
      <w:r>
        <w:rPr>
          <w:rFonts w:hint="eastAsia"/>
        </w:rPr>
        <w:t>降至</w:t>
      </w:r>
      <w:r>
        <w:rPr>
          <w:rFonts w:hint="eastAsia"/>
        </w:rPr>
        <w:t>2009</w:t>
      </w:r>
      <w:r>
        <w:t>-</w:t>
      </w:r>
      <w:r>
        <w:rPr>
          <w:rFonts w:hint="eastAsia"/>
        </w:rPr>
        <w:t>10</w:t>
      </w:r>
      <w:r>
        <w:rPr>
          <w:rFonts w:hint="eastAsia"/>
        </w:rPr>
        <w:t>年的</w:t>
      </w:r>
      <w:r>
        <w:rPr>
          <w:rFonts w:hint="eastAsia"/>
        </w:rPr>
        <w:t>27%</w:t>
      </w:r>
      <w:r>
        <w:rPr>
          <w:rFonts w:hint="eastAsia"/>
        </w:rPr>
        <w:t>。</w:t>
      </w:r>
      <w:r>
        <w:rPr>
          <w:sz w:val="24"/>
          <w:szCs w:val="24"/>
          <w:vertAlign w:val="superscript"/>
          <w:lang w:val="zh-CN"/>
        </w:rPr>
        <w:footnoteReference w:id="257"/>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304.  </w:t>
      </w:r>
      <w:r>
        <w:rPr>
          <w:rFonts w:hint="eastAsia"/>
        </w:rPr>
        <w:t>与其他年龄段的妇女相比，</w:t>
      </w:r>
      <w:r>
        <w:rPr>
          <w:rFonts w:hint="eastAsia"/>
        </w:rPr>
        <w:t>15</w:t>
      </w:r>
      <w:r>
        <w:rPr>
          <w:rFonts w:hint="eastAsia"/>
        </w:rPr>
        <w:t>至</w:t>
      </w:r>
      <w:r>
        <w:rPr>
          <w:rFonts w:hint="eastAsia"/>
        </w:rPr>
        <w:t>19</w:t>
      </w:r>
      <w:r>
        <w:rPr>
          <w:rFonts w:hint="eastAsia"/>
        </w:rPr>
        <w:t>岁妇女出现营养不良的可能性更大</w:t>
      </w:r>
      <w:r>
        <w:rPr>
          <w:rFonts w:hint="eastAsia"/>
        </w:rPr>
        <w:t>(33%)</w:t>
      </w:r>
      <w:r>
        <w:rPr>
          <w:rFonts w:hint="eastAsia"/>
        </w:rPr>
        <w:t>。与城市地区的妇女</w:t>
      </w:r>
      <w:r>
        <w:rPr>
          <w:rFonts w:hint="eastAsia"/>
        </w:rPr>
        <w:t>(24</w:t>
      </w:r>
      <w:r>
        <w:rPr>
          <w:rFonts w:hint="eastAsia"/>
        </w:rPr>
        <w:t>％</w:t>
      </w:r>
      <w:r>
        <w:rPr>
          <w:rFonts w:hint="eastAsia"/>
        </w:rPr>
        <w:t>)</w:t>
      </w:r>
      <w:r>
        <w:rPr>
          <w:rFonts w:hint="eastAsia"/>
        </w:rPr>
        <w:t>相比，农村地区的妇女</w:t>
      </w:r>
      <w:r>
        <w:rPr>
          <w:rFonts w:hint="eastAsia"/>
        </w:rPr>
        <w:t>(28%)</w:t>
      </w:r>
      <w:r>
        <w:rPr>
          <w:rFonts w:hint="eastAsia"/>
        </w:rPr>
        <w:t>体重指数低于</w:t>
      </w:r>
      <w:r>
        <w:rPr>
          <w:rFonts w:hint="eastAsia"/>
        </w:rPr>
        <w:t>18.5</w:t>
      </w:r>
      <w:r>
        <w:rPr>
          <w:rFonts w:hint="eastAsia"/>
        </w:rPr>
        <w:t>的可能性更大。</w:t>
      </w:r>
      <w:r>
        <w:rPr>
          <w:sz w:val="24"/>
          <w:szCs w:val="24"/>
          <w:vertAlign w:val="superscript"/>
          <w:lang w:val="zh-CN"/>
        </w:rPr>
        <w:footnoteReference w:id="258"/>
      </w:r>
      <w:r>
        <w:rPr>
          <w:rFonts w:hint="eastAsia"/>
        </w:rPr>
        <w:t xml:space="preserve"> </w:t>
      </w:r>
      <w:r>
        <w:rPr>
          <w:rFonts w:hint="eastAsia"/>
        </w:rPr>
        <w:t>博博纳罗地区营养不良妇女的比例最高</w:t>
      </w:r>
      <w:r>
        <w:rPr>
          <w:rFonts w:hint="eastAsia"/>
        </w:rPr>
        <w:t>(39%)</w:t>
      </w:r>
      <w:r>
        <w:rPr>
          <w:rFonts w:hint="eastAsia"/>
        </w:rPr>
        <w:t>，包考地区的比例最低</w:t>
      </w:r>
      <w:r>
        <w:rPr>
          <w:rFonts w:hint="eastAsia"/>
        </w:rPr>
        <w:t>(17%)</w:t>
      </w:r>
      <w:r>
        <w:rPr>
          <w:rFonts w:hint="eastAsia"/>
        </w:rPr>
        <w:t>。</w:t>
      </w:r>
      <w:r>
        <w:rPr>
          <w:sz w:val="24"/>
          <w:szCs w:val="24"/>
          <w:vertAlign w:val="superscript"/>
          <w:lang w:val="zh-CN"/>
        </w:rPr>
        <w:footnoteReference w:id="259"/>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305.  </w:t>
      </w:r>
      <w:r>
        <w:rPr>
          <w:rFonts w:hint="eastAsia"/>
        </w:rPr>
        <w:t>该国最常见的一种营养不良形式是蛋白质－能量营养不良症。</w:t>
      </w:r>
      <w:r>
        <w:rPr>
          <w:sz w:val="24"/>
          <w:szCs w:val="24"/>
          <w:vertAlign w:val="superscript"/>
          <w:lang w:val="zh-CN"/>
        </w:rPr>
        <w:footnoteReference w:id="260"/>
      </w:r>
      <w:r>
        <w:rPr>
          <w:rFonts w:hint="eastAsia"/>
        </w:rPr>
        <w:t xml:space="preserve"> 2009</w:t>
      </w:r>
      <w:r>
        <w:t>-</w:t>
      </w:r>
      <w:r>
        <w:rPr>
          <w:rFonts w:hint="eastAsia"/>
        </w:rPr>
        <w:t>10</w:t>
      </w:r>
      <w:r>
        <w:rPr>
          <w:rFonts w:hint="eastAsia"/>
        </w:rPr>
        <w:t>年人口与健康调查发现，作物收成欠佳地区的营养状况已经恶化，</w:t>
      </w:r>
      <w:r>
        <w:rPr>
          <w:sz w:val="24"/>
          <w:szCs w:val="24"/>
          <w:vertAlign w:val="superscript"/>
          <w:lang w:val="zh-CN"/>
        </w:rPr>
        <w:footnoteReference w:id="261"/>
      </w:r>
      <w:r>
        <w:rPr>
          <w:rFonts w:hint="eastAsia"/>
        </w:rPr>
        <w:t xml:space="preserve"> </w:t>
      </w:r>
      <w:r>
        <w:rPr>
          <w:rFonts w:hint="eastAsia"/>
        </w:rPr>
        <w:t>并加剧了农村社区粮食无保障问题。卫生部社区卫生局营养部门已推出若干营养方案。</w:t>
      </w:r>
      <w:r>
        <w:rPr>
          <w:sz w:val="24"/>
          <w:szCs w:val="24"/>
          <w:vertAlign w:val="superscript"/>
          <w:lang w:val="zh-CN"/>
        </w:rPr>
        <w:footnoteReference w:id="262"/>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306.  </w:t>
      </w:r>
      <w:r>
        <w:rPr>
          <w:rFonts w:hint="eastAsia"/>
        </w:rPr>
        <w:t>为了促进农业增长和可持续的粮食保障，并减少农村地区的慢性营养不良，正在推广“家庭园圃项目”，其中包括改进农场和园圃的作物、营养教育及烹饪指南；</w:t>
      </w:r>
      <w:r>
        <w:rPr>
          <w:rFonts w:hint="eastAsia"/>
        </w:rPr>
        <w:t>70%</w:t>
      </w:r>
      <w:r>
        <w:rPr>
          <w:rFonts w:hint="eastAsia"/>
        </w:rPr>
        <w:t>的项目受益者是妇女。</w:t>
      </w:r>
      <w:r>
        <w:rPr>
          <w:sz w:val="24"/>
          <w:szCs w:val="24"/>
          <w:vertAlign w:val="superscript"/>
          <w:lang w:val="zh-CN"/>
        </w:rPr>
        <w:footnoteReference w:id="263"/>
      </w:r>
      <w:r>
        <w:rPr>
          <w:rFonts w:hint="eastAsia"/>
        </w:rPr>
        <w:t xml:space="preserve"> </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A41F96">
        <w:rPr>
          <w:rFonts w:ascii="SimHei" w:eastAsia="SimHei" w:hAnsi="SimHei" w:hint="eastAsia"/>
        </w:rPr>
        <w:t>享受农村基础设施</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修建连通村庄的道路</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307.  2011-2030</w:t>
      </w:r>
      <w:r>
        <w:rPr>
          <w:rFonts w:hint="eastAsia"/>
        </w:rPr>
        <w:t>年东帝汶战略发展计划强调，需要加快和增加国家基础设施投资，包括农村道路投资，并将其作为加速实现可持续发展的一项关键条件。战略发展计划指出，农村道路状况普遍欠佳。</w:t>
      </w:r>
      <w:r>
        <w:rPr>
          <w:sz w:val="24"/>
          <w:szCs w:val="24"/>
          <w:vertAlign w:val="superscript"/>
          <w:lang w:val="zh-CN"/>
        </w:rPr>
        <w:footnoteReference w:id="264"/>
      </w:r>
      <w:r>
        <w:rPr>
          <w:rFonts w:hint="eastAsia"/>
        </w:rPr>
        <w:t xml:space="preserve"> </w:t>
      </w:r>
      <w:r>
        <w:rPr>
          <w:rFonts w:hint="eastAsia"/>
        </w:rPr>
        <w:t>调查工作表明，</w:t>
      </w:r>
      <w:r>
        <w:rPr>
          <w:rFonts w:hint="eastAsia"/>
        </w:rPr>
        <w:t>3.5%</w:t>
      </w:r>
      <w:r>
        <w:rPr>
          <w:rFonts w:hint="eastAsia"/>
        </w:rPr>
        <w:t>的道路状况良</w:t>
      </w:r>
      <w:r w:rsidRPr="009C5450">
        <w:rPr>
          <w:rFonts w:hint="eastAsia"/>
          <w:spacing w:val="2"/>
        </w:rPr>
        <w:t>好，</w:t>
      </w:r>
      <w:r w:rsidRPr="009C5450">
        <w:rPr>
          <w:rFonts w:hint="eastAsia"/>
          <w:spacing w:val="2"/>
        </w:rPr>
        <w:t>27%</w:t>
      </w:r>
      <w:r w:rsidRPr="009C5450">
        <w:rPr>
          <w:rFonts w:hint="eastAsia"/>
          <w:spacing w:val="2"/>
        </w:rPr>
        <w:t>的道路状况尚可，</w:t>
      </w:r>
      <w:r w:rsidRPr="009C5450">
        <w:rPr>
          <w:rFonts w:hint="eastAsia"/>
          <w:spacing w:val="2"/>
        </w:rPr>
        <w:t>52.7%</w:t>
      </w:r>
      <w:r w:rsidRPr="009C5450">
        <w:rPr>
          <w:rFonts w:hint="eastAsia"/>
          <w:spacing w:val="2"/>
        </w:rPr>
        <w:t>的道路状况恶劣，而</w:t>
      </w:r>
      <w:r w:rsidRPr="009C5450">
        <w:rPr>
          <w:rFonts w:hint="eastAsia"/>
          <w:spacing w:val="2"/>
        </w:rPr>
        <w:t>16.2%</w:t>
      </w:r>
      <w:r w:rsidRPr="009C5450">
        <w:rPr>
          <w:rFonts w:hint="eastAsia"/>
          <w:spacing w:val="2"/>
        </w:rPr>
        <w:t>的道路状况极其恶劣。</w:t>
      </w:r>
      <w:r>
        <w:rPr>
          <w:sz w:val="24"/>
          <w:szCs w:val="24"/>
          <w:vertAlign w:val="superscript"/>
          <w:lang w:val="zh-CN"/>
        </w:rPr>
        <w:footnoteReference w:id="265"/>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308.  </w:t>
      </w:r>
      <w:r>
        <w:rPr>
          <w:rFonts w:hint="eastAsia"/>
        </w:rPr>
        <w:t>由于超过</w:t>
      </w:r>
      <w:r>
        <w:rPr>
          <w:rFonts w:hint="eastAsia"/>
        </w:rPr>
        <w:t>70%</w:t>
      </w:r>
      <w:r>
        <w:rPr>
          <w:rFonts w:hint="eastAsia"/>
        </w:rPr>
        <w:t>的人口生活在农村地区，因此必须改善联接人民和社区的农村道路网，鼓励农业和自然资源开发，提高农村收入并促使有效提供保健、教育和安全等政府服务，特别是面向妇女的服务。</w:t>
      </w:r>
      <w:r>
        <w:rPr>
          <w:sz w:val="24"/>
          <w:szCs w:val="24"/>
          <w:vertAlign w:val="superscript"/>
          <w:lang w:val="zh-CN"/>
        </w:rPr>
        <w:footnoteReference w:id="266"/>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309.  2009</w:t>
      </w:r>
      <w:r>
        <w:rPr>
          <w:rFonts w:hint="eastAsia"/>
        </w:rPr>
        <w:t>年到</w:t>
      </w:r>
      <w:r>
        <w:rPr>
          <w:rFonts w:hint="eastAsia"/>
        </w:rPr>
        <w:t>2012</w:t>
      </w:r>
      <w:r>
        <w:rPr>
          <w:rFonts w:hint="eastAsia"/>
        </w:rPr>
        <w:t>年，政府通过职业培训和就业政策国务秘书处发起了“每天</w:t>
      </w:r>
      <w:r>
        <w:rPr>
          <w:rFonts w:hint="eastAsia"/>
        </w:rPr>
        <w:t>3</w:t>
      </w:r>
      <w:r>
        <w:rPr>
          <w:rFonts w:hint="eastAsia"/>
        </w:rPr>
        <w:t>美元”方案，雇佣</w:t>
      </w:r>
      <w:r>
        <w:rPr>
          <w:rFonts w:hint="eastAsia"/>
        </w:rPr>
        <w:t>13 614</w:t>
      </w:r>
      <w:r>
        <w:rPr>
          <w:rFonts w:hint="eastAsia"/>
        </w:rPr>
        <w:t>名妇女</w:t>
      </w:r>
      <w:r>
        <w:rPr>
          <w:rFonts w:hint="eastAsia"/>
        </w:rPr>
        <w:t>(35</w:t>
      </w:r>
      <w:r>
        <w:rPr>
          <w:rFonts w:hint="eastAsia"/>
        </w:rPr>
        <w:t>％</w:t>
      </w:r>
      <w:r>
        <w:rPr>
          <w:rFonts w:hint="eastAsia"/>
        </w:rPr>
        <w:t>)</w:t>
      </w:r>
      <w:r>
        <w:rPr>
          <w:rFonts w:hint="eastAsia"/>
        </w:rPr>
        <w:t>和</w:t>
      </w:r>
      <w:r>
        <w:rPr>
          <w:rFonts w:hint="eastAsia"/>
        </w:rPr>
        <w:t>35 017</w:t>
      </w:r>
      <w:r>
        <w:rPr>
          <w:rFonts w:hint="eastAsia"/>
        </w:rPr>
        <w:t>名男子</w:t>
      </w:r>
      <w:r>
        <w:rPr>
          <w:rFonts w:hint="eastAsia"/>
        </w:rPr>
        <w:t>(72%)</w:t>
      </w:r>
      <w:r>
        <w:rPr>
          <w:rFonts w:hint="eastAsia"/>
        </w:rPr>
        <w:t>参与重建农村地区道路，妇女通常参加重建工程前的工作，承担除草、清洁、捡石块和其他轻体力劳动。</w:t>
      </w:r>
      <w:r>
        <w:rPr>
          <w:sz w:val="24"/>
          <w:szCs w:val="24"/>
          <w:vertAlign w:val="superscript"/>
          <w:lang w:val="zh-CN"/>
        </w:rPr>
        <w:footnoteReference w:id="267"/>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310.  </w:t>
      </w:r>
      <w:r>
        <w:rPr>
          <w:rFonts w:hint="eastAsia"/>
        </w:rPr>
        <w:t>这些每天</w:t>
      </w:r>
      <w:r>
        <w:rPr>
          <w:rFonts w:hint="eastAsia"/>
        </w:rPr>
        <w:t>3</w:t>
      </w:r>
      <w:r>
        <w:rPr>
          <w:rFonts w:hint="eastAsia"/>
        </w:rPr>
        <w:t>美元的道路施工项目源自</w:t>
      </w:r>
      <w:r>
        <w:rPr>
          <w:rFonts w:hint="eastAsia"/>
        </w:rPr>
        <w:t>2009</w:t>
      </w:r>
      <w:r>
        <w:rPr>
          <w:rFonts w:hint="eastAsia"/>
        </w:rPr>
        <w:t>年开展的“在社区内建设和平”研究，其目的是满足农村社区许多家庭中妇女的迫切需求。为促使更多的妇女参与农村项目，在每个村庄都设有一个委员会，其中有一名妇女代表参与农村发展项目的规划和决策流程。</w:t>
      </w:r>
      <w:r>
        <w:rPr>
          <w:sz w:val="24"/>
          <w:szCs w:val="24"/>
          <w:vertAlign w:val="superscript"/>
          <w:lang w:val="zh-CN"/>
        </w:rPr>
        <w:footnoteReference w:id="268"/>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311.  </w:t>
      </w:r>
      <w:r>
        <w:rPr>
          <w:rFonts w:hint="eastAsia"/>
        </w:rPr>
        <w:t>自</w:t>
      </w:r>
      <w:r>
        <w:rPr>
          <w:rFonts w:hint="eastAsia"/>
        </w:rPr>
        <w:t>2012</w:t>
      </w:r>
      <w:r>
        <w:rPr>
          <w:rFonts w:hint="eastAsia"/>
        </w:rPr>
        <w:t>年以来，道路促发展方案负责管理所有公共道路。虽然公共工程部负责该方案，但劳工组织是“道路促发展”的指定实施伙伴。</w:t>
      </w:r>
      <w:r>
        <w:rPr>
          <w:sz w:val="24"/>
          <w:szCs w:val="24"/>
          <w:vertAlign w:val="superscript"/>
          <w:lang w:val="zh-CN"/>
        </w:rPr>
        <w:footnoteReference w:id="269"/>
      </w:r>
      <w:r>
        <w:rPr>
          <w:rFonts w:hint="eastAsia"/>
        </w:rPr>
        <w:t xml:space="preserve"> </w:t>
      </w:r>
      <w:r>
        <w:rPr>
          <w:rFonts w:hint="eastAsia"/>
        </w:rPr>
        <w:t>作为“道路促发展”的成果，农村地区的妇女和男子正从得到改善的道路交通中获得社会和经济效益。与社区的政策对话被视为“道路促发展”取得最终成功的关键，因为对话可推动在道路管理方面采取健全的体制安排，并在道路施工中考虑社会和环境关切，包括性别平等问题。</w:t>
      </w:r>
      <w:r>
        <w:rPr>
          <w:sz w:val="24"/>
          <w:szCs w:val="24"/>
          <w:vertAlign w:val="superscript"/>
          <w:lang w:val="zh-CN"/>
        </w:rPr>
        <w:footnoteReference w:id="270"/>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312.  </w:t>
      </w:r>
      <w:r>
        <w:rPr>
          <w:rFonts w:hint="eastAsia"/>
        </w:rPr>
        <w:t>“道路促发展”的最初目标是让</w:t>
      </w:r>
      <w:r>
        <w:rPr>
          <w:rFonts w:hint="eastAsia"/>
        </w:rPr>
        <w:t>30%</w:t>
      </w:r>
      <w:r>
        <w:rPr>
          <w:rFonts w:hint="eastAsia"/>
        </w:rPr>
        <w:t>的妇女加入劳动力队伍。“道路促发展”现在力争通过执行其性别平等战略将这一比例提高到</w:t>
      </w:r>
      <w:r>
        <w:rPr>
          <w:rFonts w:hint="eastAsia"/>
        </w:rPr>
        <w:t>50%</w:t>
      </w:r>
      <w:r>
        <w:rPr>
          <w:rFonts w:hint="eastAsia"/>
        </w:rPr>
        <w:t>，该战略是“道路促发展”社会保障框架的组成部分。</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获得清洁饮用水和良好环境卫生</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313.  2010</w:t>
      </w:r>
      <w:r>
        <w:rPr>
          <w:rFonts w:hint="eastAsia"/>
        </w:rPr>
        <w:t>年人口普查报告说，</w:t>
      </w:r>
      <w:r>
        <w:rPr>
          <w:rFonts w:hint="eastAsia"/>
        </w:rPr>
        <w:t>34.1%</w:t>
      </w:r>
      <w:r>
        <w:rPr>
          <w:rFonts w:hint="eastAsia"/>
        </w:rPr>
        <w:t>的家庭仍然使用未经改善的水源</w:t>
      </w:r>
      <w:r>
        <w:rPr>
          <w:rFonts w:hint="eastAsia"/>
        </w:rPr>
        <w:t>(</w:t>
      </w:r>
      <w:r>
        <w:rPr>
          <w:rFonts w:hint="eastAsia"/>
        </w:rPr>
        <w:t>包括没有保护措施的水井、河流、湖泊和泉水</w:t>
      </w:r>
      <w:r>
        <w:rPr>
          <w:rFonts w:hint="eastAsia"/>
        </w:rPr>
        <w:t>)</w:t>
      </w:r>
      <w:r>
        <w:rPr>
          <w:rFonts w:hint="eastAsia"/>
        </w:rPr>
        <w:t>，这些水源有污染风险，而且经常导致疾病蔓延。上述大多数家庭处于农村地区。</w:t>
      </w:r>
      <w:r>
        <w:rPr>
          <w:sz w:val="24"/>
          <w:szCs w:val="24"/>
          <w:vertAlign w:val="superscript"/>
          <w:lang w:val="zh-CN"/>
        </w:rPr>
        <w:footnoteReference w:id="271"/>
      </w:r>
      <w:r>
        <w:rPr>
          <w:rFonts w:hint="eastAsia"/>
        </w:rPr>
        <w:t xml:space="preserve"> </w:t>
      </w:r>
      <w:r>
        <w:rPr>
          <w:rFonts w:hint="eastAsia"/>
        </w:rPr>
        <w:t>同一资料来源称，</w:t>
      </w:r>
      <w:r>
        <w:rPr>
          <w:rFonts w:hint="eastAsia"/>
        </w:rPr>
        <w:t>57%</w:t>
      </w:r>
      <w:r>
        <w:rPr>
          <w:rFonts w:hint="eastAsia"/>
        </w:rPr>
        <w:t>的农村地区居民能够获得经改善的饮用水，而城市地区的这一比例为</w:t>
      </w:r>
      <w:r>
        <w:rPr>
          <w:rFonts w:hint="eastAsia"/>
        </w:rPr>
        <w:t>91%</w:t>
      </w:r>
      <w:r>
        <w:rPr>
          <w:rFonts w:hint="eastAsia"/>
        </w:rPr>
        <w:t>。</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314.  </w:t>
      </w:r>
      <w:r>
        <w:rPr>
          <w:rFonts w:hint="eastAsia"/>
        </w:rPr>
        <w:t>最常见的环卫状况是“没有设施或使用树丛”</w:t>
      </w:r>
      <w:r>
        <w:rPr>
          <w:rFonts w:hint="eastAsia"/>
        </w:rPr>
        <w:t>(28%</w:t>
      </w:r>
      <w:r>
        <w:rPr>
          <w:rFonts w:hint="eastAsia"/>
        </w:rPr>
        <w:t>的家庭</w:t>
      </w:r>
      <w:r>
        <w:rPr>
          <w:rFonts w:hint="eastAsia"/>
        </w:rPr>
        <w:t>)</w:t>
      </w:r>
      <w:r>
        <w:rPr>
          <w:rFonts w:hint="eastAsia"/>
        </w:rPr>
        <w:t>。四分之一的家庭</w:t>
      </w:r>
      <w:r>
        <w:rPr>
          <w:rFonts w:hint="eastAsia"/>
        </w:rPr>
        <w:t>(25%)</w:t>
      </w:r>
      <w:r>
        <w:rPr>
          <w:rFonts w:hint="eastAsia"/>
        </w:rPr>
        <w:t>依靠若干户共享的社区家庭厕所设施，这增加了传播疾病的可能性。东帝汶婴幼儿死亡的两个最重要原因——下呼吸道感染和腹泻疾病——都与恶劣的环境卫生和个人卫生直接相关。</w:t>
      </w:r>
      <w:r>
        <w:rPr>
          <w:sz w:val="24"/>
          <w:szCs w:val="24"/>
          <w:vertAlign w:val="superscript"/>
          <w:lang w:val="zh-CN"/>
        </w:rPr>
        <w:footnoteReference w:id="272"/>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315.  </w:t>
      </w:r>
      <w:r>
        <w:rPr>
          <w:rFonts w:hint="eastAsia"/>
        </w:rPr>
        <w:t>不过，自</w:t>
      </w:r>
      <w:r>
        <w:rPr>
          <w:rFonts w:hint="eastAsia"/>
        </w:rPr>
        <w:t>2010</w:t>
      </w:r>
      <w:r>
        <w:rPr>
          <w:rFonts w:hint="eastAsia"/>
        </w:rPr>
        <w:t>年初以来，政府通过实施千年发展目标乡村方案及战略发展计划，已取得了一些改善。根据</w:t>
      </w:r>
      <w:r>
        <w:rPr>
          <w:rFonts w:hint="eastAsia"/>
        </w:rPr>
        <w:t>2010</w:t>
      </w:r>
      <w:r>
        <w:rPr>
          <w:rFonts w:hint="eastAsia"/>
        </w:rPr>
        <w:t>年普查，</w:t>
      </w:r>
      <w:r>
        <w:rPr>
          <w:rFonts w:hint="eastAsia"/>
        </w:rPr>
        <w:t>57%</w:t>
      </w:r>
      <w:r>
        <w:rPr>
          <w:rFonts w:hint="eastAsia"/>
        </w:rPr>
        <w:t>的东帝汶农村人口可获得经改善的饮用水，</w:t>
      </w:r>
      <w:r>
        <w:rPr>
          <w:rFonts w:hint="eastAsia"/>
        </w:rPr>
        <w:t>25%</w:t>
      </w:r>
      <w:r>
        <w:rPr>
          <w:rFonts w:hint="eastAsia"/>
        </w:rPr>
        <w:t>的农村人口可使用经改善的环卫设施。在农村地区，饮用水的主要来源是没有保护措施的井水或泉水</w:t>
      </w:r>
      <w:r>
        <w:rPr>
          <w:rFonts w:hint="eastAsia"/>
        </w:rPr>
        <w:t>(25%)</w:t>
      </w:r>
      <w:r>
        <w:rPr>
          <w:rFonts w:hint="eastAsia"/>
        </w:rPr>
        <w:t>，而在城市地区，饮用水源来自家庭水龙头</w:t>
      </w:r>
      <w:r>
        <w:rPr>
          <w:rFonts w:hint="eastAsia"/>
        </w:rPr>
        <w:t>(42%)</w:t>
      </w:r>
      <w:r>
        <w:rPr>
          <w:rFonts w:hint="eastAsia"/>
        </w:rPr>
        <w:t>。</w:t>
      </w:r>
      <w:r>
        <w:rPr>
          <w:sz w:val="24"/>
          <w:szCs w:val="24"/>
          <w:vertAlign w:val="superscript"/>
          <w:lang w:val="zh-CN"/>
        </w:rPr>
        <w:footnoteReference w:id="273"/>
      </w:r>
      <w:r>
        <w:rPr>
          <w:rFonts w:hint="eastAsia"/>
        </w:rPr>
        <w:t xml:space="preserve"> </w:t>
      </w:r>
      <w:r>
        <w:rPr>
          <w:rFonts w:hint="eastAsia"/>
        </w:rPr>
        <w:t>约</w:t>
      </w:r>
      <w:r>
        <w:rPr>
          <w:rFonts w:hint="eastAsia"/>
        </w:rPr>
        <w:t>18%</w:t>
      </w:r>
      <w:r>
        <w:rPr>
          <w:rFonts w:hint="eastAsia"/>
        </w:rPr>
        <w:t>的农村家庭使用经改善的环卫设施，而城市地区的这一比例为</w:t>
      </w:r>
      <w:r>
        <w:rPr>
          <w:rFonts w:hint="eastAsia"/>
        </w:rPr>
        <w:t>61%</w:t>
      </w:r>
      <w:r>
        <w:rPr>
          <w:rFonts w:hint="eastAsia"/>
        </w:rPr>
        <w:t>。</w:t>
      </w:r>
      <w:r>
        <w:rPr>
          <w:rFonts w:hint="eastAsia"/>
        </w:rPr>
        <w:t>25%</w:t>
      </w:r>
      <w:r>
        <w:rPr>
          <w:rFonts w:hint="eastAsia"/>
        </w:rPr>
        <w:t>的农村家庭可使用提供肥皂的洗手设施。</w:t>
      </w:r>
      <w:r>
        <w:rPr>
          <w:sz w:val="24"/>
          <w:szCs w:val="24"/>
          <w:vertAlign w:val="superscript"/>
          <w:lang w:val="zh-CN"/>
        </w:rPr>
        <w:footnoteReference w:id="274"/>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316.  </w:t>
      </w:r>
      <w:r>
        <w:rPr>
          <w:rFonts w:hint="eastAsia"/>
        </w:rPr>
        <w:t>农村地区取水所需时间也有所改进。</w:t>
      </w:r>
      <w:r>
        <w:rPr>
          <w:rFonts w:hint="eastAsia"/>
        </w:rPr>
        <w:t>2011-2012</w:t>
      </w:r>
      <w:r>
        <w:rPr>
          <w:rFonts w:hint="eastAsia"/>
        </w:rPr>
        <w:t>年</w:t>
      </w:r>
      <w:r>
        <w:rPr>
          <w:rFonts w:hint="eastAsia"/>
        </w:rPr>
        <w:t>1</w:t>
      </w:r>
      <w:r>
        <w:t xml:space="preserve"> </w:t>
      </w:r>
      <w:r>
        <w:rPr>
          <w:rFonts w:hint="eastAsia"/>
        </w:rPr>
        <w:t>954</w:t>
      </w:r>
      <w:r>
        <w:rPr>
          <w:rFonts w:hint="eastAsia"/>
        </w:rPr>
        <w:t>座村庄的</w:t>
      </w:r>
      <w:r>
        <w:rPr>
          <w:rFonts w:hint="eastAsia"/>
        </w:rPr>
        <w:t>179</w:t>
      </w:r>
      <w:r>
        <w:t xml:space="preserve"> </w:t>
      </w:r>
      <w:r>
        <w:rPr>
          <w:rFonts w:hint="eastAsia"/>
        </w:rPr>
        <w:t>878</w:t>
      </w:r>
      <w:r>
        <w:rPr>
          <w:rFonts w:hint="eastAsia"/>
        </w:rPr>
        <w:t>个家庭数据显示，约</w:t>
      </w:r>
      <w:r>
        <w:rPr>
          <w:rFonts w:hint="eastAsia"/>
        </w:rPr>
        <w:t>34%</w:t>
      </w:r>
      <w:r>
        <w:rPr>
          <w:rFonts w:hint="eastAsia"/>
        </w:rPr>
        <w:t>的家庭花</w:t>
      </w:r>
      <w:r>
        <w:rPr>
          <w:rFonts w:hint="eastAsia"/>
        </w:rPr>
        <w:t>5</w:t>
      </w:r>
      <w:r>
        <w:rPr>
          <w:rFonts w:hint="eastAsia"/>
        </w:rPr>
        <w:t>分钟采集清洁饮用水，而</w:t>
      </w:r>
      <w:r>
        <w:rPr>
          <w:rFonts w:hint="eastAsia"/>
        </w:rPr>
        <w:t>2010</w:t>
      </w:r>
      <w:r>
        <w:rPr>
          <w:rFonts w:hint="eastAsia"/>
        </w:rPr>
        <w:t>年</w:t>
      </w:r>
      <w:r>
        <w:rPr>
          <w:rFonts w:hint="eastAsia"/>
        </w:rPr>
        <w:t>7</w:t>
      </w:r>
      <w:r>
        <w:rPr>
          <w:rFonts w:hint="eastAsia"/>
        </w:rPr>
        <w:t>月的这一比例为</w:t>
      </w:r>
      <w:r>
        <w:rPr>
          <w:rFonts w:hint="eastAsia"/>
        </w:rPr>
        <w:t>16%</w:t>
      </w:r>
      <w:r>
        <w:rPr>
          <w:rFonts w:hint="eastAsia"/>
        </w:rPr>
        <w:t>。</w:t>
      </w:r>
      <w:r>
        <w:rPr>
          <w:rFonts w:hint="eastAsia"/>
        </w:rPr>
        <w:t>28%</w:t>
      </w:r>
      <w:r>
        <w:rPr>
          <w:rFonts w:hint="eastAsia"/>
        </w:rPr>
        <w:t>的家庭花</w:t>
      </w:r>
      <w:r>
        <w:rPr>
          <w:rFonts w:hint="eastAsia"/>
        </w:rPr>
        <w:t>30</w:t>
      </w:r>
      <w:r>
        <w:rPr>
          <w:rFonts w:hint="eastAsia"/>
        </w:rPr>
        <w:t>分钟采集清洁饮用水，而</w:t>
      </w:r>
      <w:r>
        <w:rPr>
          <w:rFonts w:hint="eastAsia"/>
        </w:rPr>
        <w:t>38%</w:t>
      </w:r>
      <w:r>
        <w:rPr>
          <w:rFonts w:hint="eastAsia"/>
        </w:rPr>
        <w:t>的家庭所用时间超过</w:t>
      </w:r>
      <w:r>
        <w:rPr>
          <w:rFonts w:hint="eastAsia"/>
        </w:rPr>
        <w:t>30</w:t>
      </w:r>
      <w:r>
        <w:rPr>
          <w:rFonts w:hint="eastAsia"/>
        </w:rPr>
        <w:t>分钟。虽然没有按性别分列，但这些数字表明取得了显著进步，更多的农村地区社区可在</w:t>
      </w:r>
      <w:r>
        <w:rPr>
          <w:rFonts w:hint="eastAsia"/>
        </w:rPr>
        <w:t>5</w:t>
      </w:r>
      <w:r>
        <w:rPr>
          <w:rFonts w:hint="eastAsia"/>
        </w:rPr>
        <w:t>分钟内获取清洁饮用水。</w:t>
      </w:r>
      <w:r>
        <w:rPr>
          <w:sz w:val="24"/>
          <w:szCs w:val="24"/>
          <w:vertAlign w:val="superscript"/>
          <w:lang w:val="zh-CN"/>
        </w:rPr>
        <w:footnoteReference w:id="275"/>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317.  </w:t>
      </w:r>
      <w:r>
        <w:rPr>
          <w:rFonts w:hint="eastAsia"/>
        </w:rPr>
        <w:t>然而，维持这些供水系统通常是一个问题，许多社区在运行和维护这些系统方面遇到困难。</w:t>
      </w:r>
      <w:r>
        <w:rPr>
          <w:sz w:val="24"/>
          <w:szCs w:val="24"/>
          <w:vertAlign w:val="superscript"/>
          <w:lang w:val="zh-CN"/>
        </w:rPr>
        <w:footnoteReference w:id="276"/>
      </w:r>
      <w:r>
        <w:rPr>
          <w:rFonts w:hint="eastAsia"/>
        </w:rPr>
        <w:t xml:space="preserve"> </w:t>
      </w:r>
      <w:r>
        <w:rPr>
          <w:rFonts w:hint="eastAsia"/>
        </w:rPr>
        <w:t>国家饮水和卫生局是帮助农村妇女参与设施管理小组的负责机构。设施管理小组的作用是维护设施，包括修理破裂的水管，计量雨量以及从社区家庭收取资金用于维护每个村庄的清洁饮用水供给设施。</w:t>
      </w:r>
      <w:r>
        <w:rPr>
          <w:sz w:val="24"/>
          <w:szCs w:val="24"/>
          <w:vertAlign w:val="superscript"/>
          <w:lang w:val="zh-CN"/>
        </w:rPr>
        <w:footnoteReference w:id="277"/>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318.  </w:t>
      </w:r>
      <w:r>
        <w:rPr>
          <w:rFonts w:hint="eastAsia"/>
        </w:rPr>
        <w:t>根据</w:t>
      </w:r>
      <w:r>
        <w:rPr>
          <w:rFonts w:hint="eastAsia"/>
        </w:rPr>
        <w:t>2010</w:t>
      </w:r>
      <w:r>
        <w:rPr>
          <w:rFonts w:hint="eastAsia"/>
        </w:rPr>
        <w:t>年开始发布的国家饮水和卫生局数据，约</w:t>
      </w:r>
      <w:r>
        <w:rPr>
          <w:rFonts w:hint="eastAsia"/>
        </w:rPr>
        <w:t>778</w:t>
      </w:r>
      <w:r>
        <w:rPr>
          <w:rFonts w:hint="eastAsia"/>
        </w:rPr>
        <w:t>个村庄设立了设施管理小组</w:t>
      </w:r>
      <w:r>
        <w:rPr>
          <w:rFonts w:hint="eastAsia"/>
        </w:rPr>
        <w:t>(</w:t>
      </w:r>
      <w:r>
        <w:rPr>
          <w:rFonts w:hint="eastAsia"/>
        </w:rPr>
        <w:t>约占所有村庄的</w:t>
      </w:r>
      <w:r>
        <w:rPr>
          <w:rFonts w:hint="eastAsia"/>
        </w:rPr>
        <w:t>40%)</w:t>
      </w:r>
      <w:r>
        <w:rPr>
          <w:rFonts w:hint="eastAsia"/>
        </w:rPr>
        <w:t>。在大约</w:t>
      </w:r>
      <w:r>
        <w:rPr>
          <w:rFonts w:hint="eastAsia"/>
        </w:rPr>
        <w:t>7 262</w:t>
      </w:r>
      <w:r>
        <w:rPr>
          <w:rFonts w:hint="eastAsia"/>
        </w:rPr>
        <w:t>名设施管理小组成员中，</w:t>
      </w:r>
      <w:r>
        <w:rPr>
          <w:rFonts w:hint="eastAsia"/>
        </w:rPr>
        <w:t>33%</w:t>
      </w:r>
      <w:r>
        <w:rPr>
          <w:rFonts w:hint="eastAsia"/>
        </w:rPr>
        <w:t>为女性成员。</w:t>
      </w:r>
      <w:r>
        <w:rPr>
          <w:sz w:val="24"/>
          <w:szCs w:val="24"/>
          <w:vertAlign w:val="superscript"/>
          <w:lang w:val="zh-CN"/>
        </w:rPr>
        <w:footnoteReference w:id="278"/>
      </w:r>
      <w:r>
        <w:rPr>
          <w:rFonts w:hint="eastAsia"/>
        </w:rPr>
        <w:t xml:space="preserve"> </w:t>
      </w:r>
      <w:r>
        <w:rPr>
          <w:rFonts w:hint="eastAsia"/>
        </w:rPr>
        <w:t>妇女在维护清洁饮用水供给设施方面可发挥重要作用。农村妇女能够通过设施管理小组管理对清洁饮用水的获取。在</w:t>
      </w:r>
      <w:r>
        <w:rPr>
          <w:rFonts w:hint="eastAsia"/>
        </w:rPr>
        <w:t>2013</w:t>
      </w:r>
      <w:r>
        <w:rPr>
          <w:rFonts w:hint="eastAsia"/>
        </w:rPr>
        <w:t>年国家预算获得批准前，设施管理小组在开展活动方面遭遇障碍。仅</w:t>
      </w:r>
      <w:r>
        <w:rPr>
          <w:rFonts w:hint="eastAsia"/>
        </w:rPr>
        <w:t>35%</w:t>
      </w:r>
      <w:r>
        <w:rPr>
          <w:rFonts w:hint="eastAsia"/>
        </w:rPr>
        <w:t>的设施在充分运作，</w:t>
      </w:r>
      <w:r>
        <w:rPr>
          <w:rFonts w:hint="eastAsia"/>
        </w:rPr>
        <w:t>45%</w:t>
      </w:r>
      <w:r>
        <w:rPr>
          <w:rFonts w:hint="eastAsia"/>
        </w:rPr>
        <w:t>的设施在部分运作，原因是缺乏支持和供资。公共工程部已考虑到，为保证清洁饮用水供给的更长期可持续性，需要支持恢复和维持设施管理小组，并已为此将其作为</w:t>
      </w:r>
      <w:r>
        <w:rPr>
          <w:rFonts w:hint="eastAsia"/>
        </w:rPr>
        <w:t>2013</w:t>
      </w:r>
      <w:r>
        <w:rPr>
          <w:rFonts w:hint="eastAsia"/>
        </w:rPr>
        <w:t>年国家总预算的一个主要优先事项。</w:t>
      </w:r>
      <w:r>
        <w:rPr>
          <w:sz w:val="24"/>
          <w:szCs w:val="24"/>
          <w:vertAlign w:val="superscript"/>
          <w:lang w:val="zh-CN"/>
        </w:rPr>
        <w:footnoteReference w:id="279"/>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A41F96">
        <w:rPr>
          <w:rFonts w:ascii="SimHei" w:eastAsia="SimHei" w:hAnsi="SimHei" w:hint="eastAsia"/>
        </w:rPr>
        <w:t>支助妇女的经济和创收活动</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319.  </w:t>
      </w:r>
      <w:r>
        <w:rPr>
          <w:rFonts w:hint="eastAsia"/>
        </w:rPr>
        <w:t>政府正与支持商业发展所合作，通过职业培训和就业政策国务秘书处创造机会，利用各种技能建设举措帮助农村妇女成为自营职业者并创建自助团体。职业培训和就业政策国务秘书处及支持商业发展所一直为培训雇主和企业家提供资金，以支持农村地区的小企业团体，包括妇女企业团体。</w:t>
      </w:r>
      <w:r>
        <w:rPr>
          <w:sz w:val="24"/>
          <w:szCs w:val="24"/>
          <w:vertAlign w:val="superscript"/>
          <w:lang w:val="zh-CN"/>
        </w:rPr>
        <w:footnoteReference w:id="280"/>
      </w:r>
      <w:r>
        <w:rPr>
          <w:rFonts w:hint="eastAsia"/>
        </w:rPr>
        <w:t xml:space="preserve"> </w:t>
      </w:r>
      <w:r>
        <w:rPr>
          <w:rFonts w:hint="eastAsia"/>
        </w:rPr>
        <w:t>此外，前经济发展部还为合作团体成员提供咨询服务，并培训了</w:t>
      </w:r>
      <w:r>
        <w:rPr>
          <w:rFonts w:hint="eastAsia"/>
        </w:rPr>
        <w:t>3 059</w:t>
      </w:r>
      <w:r>
        <w:rPr>
          <w:rFonts w:hint="eastAsia"/>
        </w:rPr>
        <w:t>名农村地区的参与者。</w:t>
      </w:r>
      <w:r>
        <w:rPr>
          <w:sz w:val="24"/>
          <w:szCs w:val="24"/>
          <w:vertAlign w:val="superscript"/>
          <w:lang w:val="zh-CN"/>
        </w:rPr>
        <w:footnoteReference w:id="281"/>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320.  </w:t>
      </w:r>
      <w:r>
        <w:rPr>
          <w:rFonts w:hint="eastAsia"/>
        </w:rPr>
        <w:t>前经济发展部和劳工组织联合开展了地方产品展销会等活动，第一次展会在</w:t>
      </w:r>
      <w:r>
        <w:rPr>
          <w:rFonts w:hint="eastAsia"/>
        </w:rPr>
        <w:t>2008</w:t>
      </w:r>
      <w:r>
        <w:rPr>
          <w:rFonts w:hint="eastAsia"/>
        </w:rPr>
        <w:t>年举办，有</w:t>
      </w:r>
      <w:r>
        <w:rPr>
          <w:rFonts w:hint="eastAsia"/>
        </w:rPr>
        <w:t>51</w:t>
      </w:r>
      <w:r>
        <w:rPr>
          <w:rFonts w:hint="eastAsia"/>
        </w:rPr>
        <w:t>位参展者，主要是农村妇女。收入总额逐步从</w:t>
      </w:r>
      <w:r>
        <w:rPr>
          <w:rFonts w:hint="eastAsia"/>
        </w:rPr>
        <w:t>2008</w:t>
      </w:r>
      <w:r>
        <w:rPr>
          <w:rFonts w:hint="eastAsia"/>
        </w:rPr>
        <w:t>年的</w:t>
      </w:r>
      <w:r>
        <w:rPr>
          <w:rFonts w:hint="eastAsia"/>
        </w:rPr>
        <w:t>24 161</w:t>
      </w:r>
      <w:r>
        <w:rPr>
          <w:rFonts w:hint="eastAsia"/>
        </w:rPr>
        <w:t>美元增至</w:t>
      </w:r>
      <w:r>
        <w:rPr>
          <w:rFonts w:hint="eastAsia"/>
        </w:rPr>
        <w:t>2010</w:t>
      </w:r>
      <w:r>
        <w:rPr>
          <w:rFonts w:hint="eastAsia"/>
        </w:rPr>
        <w:t>年</w:t>
      </w:r>
      <w:r>
        <w:rPr>
          <w:rFonts w:hint="eastAsia"/>
        </w:rPr>
        <w:t>30 245</w:t>
      </w:r>
      <w:r>
        <w:rPr>
          <w:rFonts w:hint="eastAsia"/>
        </w:rPr>
        <w:t>美元。前经济发展部还为妇女组织提供了数额为</w:t>
      </w:r>
      <w:r>
        <w:rPr>
          <w:rFonts w:hint="eastAsia"/>
        </w:rPr>
        <w:t>30 000</w:t>
      </w:r>
      <w:r>
        <w:rPr>
          <w:rFonts w:hint="eastAsia"/>
        </w:rPr>
        <w:t>美元的资金，而且</w:t>
      </w:r>
      <w:r>
        <w:rPr>
          <w:rFonts w:hint="eastAsia"/>
        </w:rPr>
        <w:t>100%</w:t>
      </w:r>
      <w:r>
        <w:rPr>
          <w:rFonts w:hint="eastAsia"/>
        </w:rPr>
        <w:t>用于资助妇女。此外，经济发展部与劳工组织合作，为</w:t>
      </w:r>
      <w:r>
        <w:rPr>
          <w:rFonts w:hint="eastAsia"/>
        </w:rPr>
        <w:t>500</w:t>
      </w:r>
      <w:r>
        <w:rPr>
          <w:rFonts w:hint="eastAsia"/>
        </w:rPr>
        <w:t>名承包商制定了一项培训方案，其中</w:t>
      </w:r>
      <w:r>
        <w:rPr>
          <w:rFonts w:hint="eastAsia"/>
        </w:rPr>
        <w:t>200</w:t>
      </w:r>
      <w:r>
        <w:rPr>
          <w:rFonts w:hint="eastAsia"/>
        </w:rPr>
        <w:t>名承包商是参与招标流程竞争的妇女，同时还培训了</w:t>
      </w:r>
      <w:r>
        <w:rPr>
          <w:rFonts w:hint="eastAsia"/>
        </w:rPr>
        <w:t>60</w:t>
      </w:r>
      <w:r>
        <w:rPr>
          <w:rFonts w:hint="eastAsia"/>
        </w:rPr>
        <w:t>名企业家受训人员，包括</w:t>
      </w:r>
      <w:r>
        <w:rPr>
          <w:rFonts w:hint="eastAsia"/>
        </w:rPr>
        <w:t>15</w:t>
      </w:r>
      <w:r>
        <w:rPr>
          <w:rFonts w:hint="eastAsia"/>
        </w:rPr>
        <w:t>名妇女和</w:t>
      </w:r>
      <w:r>
        <w:rPr>
          <w:rFonts w:hint="eastAsia"/>
        </w:rPr>
        <w:t>45</w:t>
      </w:r>
      <w:r>
        <w:rPr>
          <w:rFonts w:hint="eastAsia"/>
        </w:rPr>
        <w:t>名男子。</w:t>
      </w:r>
      <w:r>
        <w:rPr>
          <w:sz w:val="24"/>
          <w:szCs w:val="24"/>
          <w:vertAlign w:val="superscript"/>
          <w:lang w:val="zh-CN"/>
        </w:rPr>
        <w:footnoteReference w:id="282"/>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321.  </w:t>
      </w:r>
      <w:r>
        <w:rPr>
          <w:rFonts w:hint="eastAsia"/>
        </w:rPr>
        <w:t>根据</w:t>
      </w:r>
      <w:r>
        <w:rPr>
          <w:rFonts w:hint="eastAsia"/>
        </w:rPr>
        <w:t>2009</w:t>
      </w:r>
      <w:r>
        <w:rPr>
          <w:rFonts w:hint="eastAsia"/>
        </w:rPr>
        <w:t>年至</w:t>
      </w:r>
      <w:r>
        <w:rPr>
          <w:rFonts w:hint="eastAsia"/>
        </w:rPr>
        <w:t>2012</w:t>
      </w:r>
      <w:r>
        <w:rPr>
          <w:rFonts w:hint="eastAsia"/>
        </w:rPr>
        <w:t>年促进平等国务秘书处的地区访问资料，妇女利用自有资本及当地非政府组织和促进平等国务秘书处提供的支助，参与了合作社和小型团体，饲养牲畜，从事缝纫，进行耕作并开展贷款和储蓄业务。</w:t>
      </w:r>
      <w:r>
        <w:rPr>
          <w:sz w:val="24"/>
          <w:szCs w:val="24"/>
          <w:vertAlign w:val="superscript"/>
          <w:lang w:val="zh-CN"/>
        </w:rPr>
        <w:footnoteReference w:id="283"/>
      </w:r>
      <w:r>
        <w:rPr>
          <w:rFonts w:hint="eastAsia"/>
        </w:rPr>
        <w:t xml:space="preserve"> (</w:t>
      </w:r>
      <w:r>
        <w:rPr>
          <w:rFonts w:hint="eastAsia"/>
        </w:rPr>
        <w:t>见本报告的现金转移方案一节</w:t>
      </w:r>
      <w:r>
        <w:rPr>
          <w:rFonts w:hint="eastAsia"/>
        </w:rPr>
        <w:t>)</w:t>
      </w:r>
      <w:r>
        <w:rPr>
          <w:rFonts w:hint="eastAsia"/>
        </w:rPr>
        <w:t>。</w:t>
      </w:r>
    </w:p>
    <w:p w:rsidR="00691A73" w:rsidRPr="00A41F96"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A41F96">
        <w:rPr>
          <w:rFonts w:ascii="KaiTi_GB2312" w:eastAsia="KaiTi_GB2312" w:hint="eastAsia"/>
        </w:rPr>
        <w:t>农业和渔业部的现金转移方案</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322.  2008</w:t>
      </w:r>
      <w:r>
        <w:rPr>
          <w:rFonts w:hint="eastAsia"/>
        </w:rPr>
        <w:t>年，政府启动了“促进农业的社区发展基金”，由农业和渔业部负责使用，侧重于发展妇女团体的农业活动，例如饲养牲畜</w:t>
      </w:r>
      <w:r>
        <w:rPr>
          <w:rFonts w:hint="eastAsia"/>
        </w:rPr>
        <w:t>(</w:t>
      </w:r>
      <w:r>
        <w:rPr>
          <w:rFonts w:hint="eastAsia"/>
        </w:rPr>
        <w:t>牛，水牛，山羊，猪和家禽</w:t>
      </w:r>
      <w:r>
        <w:rPr>
          <w:rFonts w:hint="eastAsia"/>
        </w:rPr>
        <w:t>)</w:t>
      </w:r>
      <w:r>
        <w:rPr>
          <w:rFonts w:hint="eastAsia"/>
        </w:rPr>
        <w:t>，开展包括种植椰子树在内的重新造林项目，培育农用树苗以及举办鱼池项目。每项活动的最高预算拨款为</w:t>
      </w:r>
      <w:r>
        <w:rPr>
          <w:rFonts w:hint="eastAsia"/>
        </w:rPr>
        <w:t>5 000</w:t>
      </w:r>
      <w:r>
        <w:rPr>
          <w:rFonts w:hint="eastAsia"/>
        </w:rPr>
        <w:t>美元。</w:t>
      </w:r>
      <w:r>
        <w:rPr>
          <w:rFonts w:hint="eastAsia"/>
        </w:rPr>
        <w:t>2011</w:t>
      </w:r>
      <w:r>
        <w:rPr>
          <w:rFonts w:hint="eastAsia"/>
        </w:rPr>
        <w:t>年，</w:t>
      </w:r>
      <w:r>
        <w:rPr>
          <w:rFonts w:hint="eastAsia"/>
        </w:rPr>
        <w:t>79</w:t>
      </w:r>
      <w:r>
        <w:rPr>
          <w:rFonts w:hint="eastAsia"/>
        </w:rPr>
        <w:t>个农村妇女团体从该方案受益，其中共有</w:t>
      </w:r>
      <w:r>
        <w:rPr>
          <w:rFonts w:hint="eastAsia"/>
        </w:rPr>
        <w:t>950</w:t>
      </w:r>
      <w:r>
        <w:rPr>
          <w:rFonts w:hint="eastAsia"/>
        </w:rPr>
        <w:t>多名妇女，每个团体平均获得</w:t>
      </w:r>
      <w:r>
        <w:rPr>
          <w:rFonts w:hint="eastAsia"/>
        </w:rPr>
        <w:t>850</w:t>
      </w:r>
      <w:r>
        <w:rPr>
          <w:rFonts w:hint="eastAsia"/>
        </w:rPr>
        <w:t>美元的拨款。</w:t>
      </w:r>
    </w:p>
    <w:p w:rsidR="00691A73" w:rsidRDefault="00691A73" w:rsidP="00691A73">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323. </w:t>
      </w:r>
      <w:r>
        <w:t xml:space="preserve"> </w:t>
      </w:r>
      <w:r>
        <w:rPr>
          <w:rFonts w:hint="eastAsia"/>
        </w:rPr>
        <w:t>农业和渔业部还通过向农村地区提供物质援助</w:t>
      </w:r>
      <w:r>
        <w:rPr>
          <w:rFonts w:hint="eastAsia"/>
        </w:rPr>
        <w:t>(</w:t>
      </w:r>
      <w:r>
        <w:rPr>
          <w:rFonts w:hint="eastAsia"/>
        </w:rPr>
        <w:t>如拖拉机或手扶拖拉机</w:t>
      </w:r>
      <w:r>
        <w:rPr>
          <w:rFonts w:hint="eastAsia"/>
        </w:rPr>
        <w:t>)</w:t>
      </w:r>
      <w:r>
        <w:rPr>
          <w:rFonts w:hint="eastAsia"/>
        </w:rPr>
        <w:t>来促进技术应用，这也使妇女从中受益</w:t>
      </w:r>
      <w:r>
        <w:rPr>
          <w:rFonts w:hint="eastAsia"/>
        </w:rPr>
        <w:t>(2010</w:t>
      </w:r>
      <w:r>
        <w:rPr>
          <w:rFonts w:hint="eastAsia"/>
        </w:rPr>
        <w:t>年</w:t>
      </w:r>
      <w:r>
        <w:rPr>
          <w:rFonts w:hint="eastAsia"/>
        </w:rPr>
        <w:t>5</w:t>
      </w:r>
      <w:r>
        <w:rPr>
          <w:rFonts w:hint="eastAsia"/>
        </w:rPr>
        <w:t>个地区的</w:t>
      </w:r>
      <w:r>
        <w:rPr>
          <w:rFonts w:hint="eastAsia"/>
        </w:rPr>
        <w:t>8</w:t>
      </w:r>
      <w:r>
        <w:rPr>
          <w:rFonts w:hint="eastAsia"/>
        </w:rPr>
        <w:t>个团体</w:t>
      </w:r>
      <w:r>
        <w:rPr>
          <w:rFonts w:hint="eastAsia"/>
        </w:rPr>
        <w:t>)</w:t>
      </w:r>
      <w:r>
        <w:rPr>
          <w:rFonts w:hint="eastAsia"/>
        </w:rPr>
        <w:t>。这一方案还提供培训，主要内容涉及有增加值的农产品。</w:t>
      </w:r>
      <w:r>
        <w:rPr>
          <w:sz w:val="24"/>
          <w:szCs w:val="24"/>
          <w:vertAlign w:val="superscript"/>
          <w:lang w:val="zh-CN"/>
        </w:rPr>
        <w:footnoteReference w:id="284"/>
      </w:r>
    </w:p>
    <w:p w:rsidR="00C17639" w:rsidRPr="00924031" w:rsidRDefault="00C17639" w:rsidP="00C176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924031">
        <w:rPr>
          <w:rFonts w:hint="eastAsia"/>
        </w:rPr>
        <w:t>第15条：法律面前平等</w:t>
      </w:r>
    </w:p>
    <w:p w:rsidR="00C17639" w:rsidRP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120" w:lineRule="exact"/>
        <w:ind w:left="1267" w:right="1260"/>
        <w:rPr>
          <w:rFonts w:hint="eastAsia"/>
          <w:sz w:val="10"/>
        </w:rPr>
      </w:pP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324.  </w:t>
      </w:r>
      <w:r>
        <w:rPr>
          <w:rFonts w:hint="eastAsia"/>
        </w:rPr>
        <w:t>尽管《国家宪法》有关于“普遍和平等”以及“男女平等”的第</w:t>
      </w:r>
      <w:r>
        <w:rPr>
          <w:rFonts w:hint="eastAsia"/>
        </w:rPr>
        <w:t>16</w:t>
      </w:r>
      <w:r>
        <w:rPr>
          <w:rFonts w:hint="eastAsia"/>
        </w:rPr>
        <w:t>条和第</w:t>
      </w:r>
      <w:r>
        <w:rPr>
          <w:rFonts w:hint="eastAsia"/>
        </w:rPr>
        <w:t>17</w:t>
      </w:r>
      <w:r>
        <w:rPr>
          <w:rFonts w:hint="eastAsia"/>
        </w:rPr>
        <w:t>条，但一些情况导致妇女在参与和享有正规司法</w:t>
      </w:r>
      <w:r>
        <w:rPr>
          <w:rFonts w:hint="eastAsia"/>
        </w:rPr>
        <w:t>(</w:t>
      </w:r>
      <w:r>
        <w:rPr>
          <w:rFonts w:hint="eastAsia"/>
        </w:rPr>
        <w:t>及传统司法</w:t>
      </w:r>
      <w:r>
        <w:rPr>
          <w:rFonts w:hint="eastAsia"/>
        </w:rPr>
        <w:t>)</w:t>
      </w:r>
      <w:r>
        <w:rPr>
          <w:rFonts w:hint="eastAsia"/>
        </w:rPr>
        <w:t>方面受到限制。</w:t>
      </w:r>
      <w:r>
        <w:rPr>
          <w:rFonts w:hint="eastAsia"/>
        </w:rPr>
        <w:t xml:space="preserve"> </w:t>
      </w:r>
      <w:r>
        <w:rPr>
          <w:rFonts w:hint="eastAsia"/>
        </w:rPr>
        <w:t>由于妇女诉至法院的案件绝大多数涉及人身暴力，请参阅本报告性别暴力部分。</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325.  </w:t>
      </w:r>
      <w:r>
        <w:rPr>
          <w:rFonts w:hint="eastAsia"/>
        </w:rPr>
        <w:t>关于女性家庭暴力受害者享受司法正义的问题，东帝汶妇女交流论坛最近的研究揭示了许多人为没有报警和求助于正式司法程序所提出的一个原因，这就是，担心法律会导致夫妻分离。妇女总是说她们不想让丈夫入狱，社会宣传有必要明确说明这并非报警不可避免的后果。</w:t>
      </w:r>
      <w:r w:rsidRPr="00924031">
        <w:rPr>
          <w:rStyle w:val="FootnoteReference"/>
        </w:rPr>
        <w:footnoteReference w:id="285"/>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法律能力</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326.  </w:t>
      </w:r>
      <w:r>
        <w:rPr>
          <w:rFonts w:hint="eastAsia"/>
        </w:rPr>
        <w:t>关于民事事项法律面前平等的最重要更新是</w:t>
      </w:r>
      <w:r>
        <w:rPr>
          <w:rFonts w:hint="eastAsia"/>
        </w:rPr>
        <w:t>2011</w:t>
      </w:r>
      <w:r>
        <w:rPr>
          <w:rFonts w:hint="eastAsia"/>
        </w:rPr>
        <w:t>年颁布的《民法典》，该法与先前执行的《印度尼西亚民法典》大为不同。除确立配偶间平等</w:t>
      </w:r>
      <w:r>
        <w:rPr>
          <w:rFonts w:hint="eastAsia"/>
        </w:rPr>
        <w:t>(</w:t>
      </w:r>
      <w:r>
        <w:rPr>
          <w:rFonts w:hint="eastAsia"/>
        </w:rPr>
        <w:t>第</w:t>
      </w:r>
      <w:r>
        <w:rPr>
          <w:rFonts w:hint="eastAsia"/>
        </w:rPr>
        <w:t>1559</w:t>
      </w:r>
      <w:r>
        <w:rPr>
          <w:rFonts w:hint="eastAsia"/>
        </w:rPr>
        <w:t>条</w:t>
      </w:r>
      <w:r>
        <w:rPr>
          <w:rFonts w:hint="eastAsia"/>
        </w:rPr>
        <w:t>)</w:t>
      </w:r>
      <w:r>
        <w:rPr>
          <w:rFonts w:hint="eastAsia"/>
        </w:rPr>
        <w:t>和将男女最低结婚年龄均定为</w:t>
      </w:r>
      <w:r>
        <w:rPr>
          <w:rFonts w:hint="eastAsia"/>
        </w:rPr>
        <w:t>17</w:t>
      </w:r>
      <w:r>
        <w:rPr>
          <w:rFonts w:hint="eastAsia"/>
        </w:rPr>
        <w:t>岁</w:t>
      </w:r>
      <w:r>
        <w:rPr>
          <w:rFonts w:hint="eastAsia"/>
        </w:rPr>
        <w:t>(</w:t>
      </w:r>
      <w:r>
        <w:rPr>
          <w:rFonts w:hint="eastAsia"/>
        </w:rPr>
        <w:t>第</w:t>
      </w:r>
      <w:r>
        <w:rPr>
          <w:rFonts w:hint="eastAsia"/>
        </w:rPr>
        <w:t>1</w:t>
      </w:r>
      <w:hyperlink r:id="rId30" w:history="1">
        <w:r w:rsidRPr="00CA7AD1">
          <w:rPr>
            <w:rStyle w:val="Hyperlink"/>
            <w:rFonts w:hint="eastAsia"/>
          </w:rPr>
          <w:t>18/154</w:t>
        </w:r>
      </w:hyperlink>
      <w:r>
        <w:rPr>
          <w:rFonts w:hint="eastAsia"/>
        </w:rPr>
        <w:t>8-14</w:t>
      </w:r>
      <w:hyperlink r:id="rId31" w:history="1">
        <w:r w:rsidRPr="00CA7AD1">
          <w:rPr>
            <w:rStyle w:val="Hyperlink"/>
            <w:rFonts w:hint="eastAsia"/>
          </w:rPr>
          <w:t>86/149</w:t>
        </w:r>
      </w:hyperlink>
      <w:r>
        <w:rPr>
          <w:rFonts w:hint="eastAsia"/>
        </w:rPr>
        <w:t>0</w:t>
      </w:r>
      <w:r>
        <w:rPr>
          <w:rFonts w:hint="eastAsia"/>
        </w:rPr>
        <w:t>条</w:t>
      </w:r>
      <w:r>
        <w:rPr>
          <w:rFonts w:hint="eastAsia"/>
        </w:rPr>
        <w:t>)</w:t>
      </w:r>
      <w:r>
        <w:rPr>
          <w:rFonts w:hint="eastAsia"/>
        </w:rPr>
        <w:t>外，新的《民法典》对男女的法律能力和签订合同的权利一视同仁，甚至无人能全部或部分放弃其法律能力</w:t>
      </w:r>
      <w:r>
        <w:rPr>
          <w:rFonts w:hint="eastAsia"/>
        </w:rPr>
        <w:t>(</w:t>
      </w:r>
      <w:r>
        <w:rPr>
          <w:rFonts w:hint="eastAsia"/>
        </w:rPr>
        <w:t>第</w:t>
      </w:r>
      <w:r>
        <w:rPr>
          <w:rFonts w:hint="eastAsia"/>
        </w:rPr>
        <w:t>66</w:t>
      </w:r>
      <w:r>
        <w:rPr>
          <w:rFonts w:hint="eastAsia"/>
        </w:rPr>
        <w:t>条</w:t>
      </w:r>
      <w:r>
        <w:rPr>
          <w:rFonts w:hint="eastAsia"/>
        </w:rPr>
        <w:t>)</w:t>
      </w:r>
      <w:r>
        <w:rPr>
          <w:rFonts w:hint="eastAsia"/>
        </w:rPr>
        <w:t>。第</w:t>
      </w:r>
      <w:r>
        <w:rPr>
          <w:rFonts w:hint="eastAsia"/>
        </w:rPr>
        <w:t>78</w:t>
      </w:r>
      <w:r>
        <w:rPr>
          <w:rFonts w:hint="eastAsia"/>
        </w:rPr>
        <w:t>条确认第</w:t>
      </w:r>
      <w:r>
        <w:rPr>
          <w:rFonts w:hint="eastAsia"/>
        </w:rPr>
        <w:t>66</w:t>
      </w:r>
      <w:r>
        <w:rPr>
          <w:rFonts w:hint="eastAsia"/>
        </w:rPr>
        <w:t>条的规定，禁止自愿限制个人权利。</w:t>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327.  </w:t>
      </w:r>
      <w:r>
        <w:rPr>
          <w:rFonts w:hint="eastAsia"/>
        </w:rPr>
        <w:t>为男女规定的法律能力没有任何不同，使得男女双方在财产所有权、继承、作为配偶或父母的权利和义务方面，不论是行使权利还是履行义务，均处于完全平等的地位。《民法》将妇女和男子作为法律关系的主体，赋予他们同等的法律能力，行使同等权利。</w:t>
      </w:r>
      <w:r>
        <w:rPr>
          <w:rStyle w:val="FootnoteReference"/>
        </w:rPr>
        <w:footnoteReference w:id="286"/>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婚姻财产管理</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328.  2011</w:t>
      </w:r>
      <w:r>
        <w:rPr>
          <w:rFonts w:hint="eastAsia"/>
        </w:rPr>
        <w:t>年《民法》还在第</w:t>
      </w:r>
      <w:r>
        <w:rPr>
          <w:rFonts w:hint="eastAsia"/>
        </w:rPr>
        <w:t>1570</w:t>
      </w:r>
      <w:r>
        <w:rPr>
          <w:rFonts w:hint="eastAsia"/>
        </w:rPr>
        <w:t>条中规定，夫妻双方可管理各自资产，但也有权对双方物品进行一般性管理；其余管理行为则在双方同意的情况下进行。</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329.  </w:t>
      </w:r>
      <w:r>
        <w:rPr>
          <w:rFonts w:hint="eastAsia"/>
        </w:rPr>
        <w:t>第</w:t>
      </w:r>
      <w:r>
        <w:rPr>
          <w:rFonts w:hint="eastAsia"/>
        </w:rPr>
        <w:t>1574</w:t>
      </w:r>
      <w:r>
        <w:rPr>
          <w:rFonts w:hint="eastAsia"/>
        </w:rPr>
        <w:t>条规定，“夫妻双方共同管理的共同财产的转让或抵押须得到双方同意，但一般性管理行为除外。”</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330.  2009-10</w:t>
      </w:r>
      <w:r>
        <w:rPr>
          <w:rFonts w:hint="eastAsia"/>
        </w:rPr>
        <w:t>年人口和健康调查收集了有关妇女参与家庭决策的数据，该调查确认，大多数关于婚姻财产、购买日常和主要家庭用品的决定是由夫妻双方共同作出。</w:t>
      </w:r>
      <w:r>
        <w:rPr>
          <w:rStyle w:val="FootnoteReference"/>
        </w:rPr>
        <w:footnoteReference w:id="287"/>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家庭住所</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331.  2011</w:t>
      </w:r>
      <w:r>
        <w:rPr>
          <w:rFonts w:hint="eastAsia"/>
        </w:rPr>
        <w:t>年《民法》规定，夫妻双方必须通过共识选择家庭住所</w:t>
      </w:r>
      <w:r>
        <w:rPr>
          <w:rFonts w:hint="eastAsia"/>
        </w:rPr>
        <w:t>(</w:t>
      </w:r>
      <w:r>
        <w:rPr>
          <w:rFonts w:hint="eastAsia"/>
        </w:rPr>
        <w:t>第</w:t>
      </w:r>
      <w:r>
        <w:rPr>
          <w:rFonts w:hint="eastAsia"/>
        </w:rPr>
        <w:t>1561.1</w:t>
      </w:r>
      <w:r>
        <w:rPr>
          <w:rFonts w:hint="eastAsia"/>
        </w:rPr>
        <w:t>条</w:t>
      </w:r>
      <w:r>
        <w:rPr>
          <w:rFonts w:hint="eastAsia"/>
        </w:rPr>
        <w:t>)</w:t>
      </w:r>
      <w:r>
        <w:rPr>
          <w:rFonts w:hint="eastAsia"/>
        </w:rPr>
        <w:t>。</w:t>
      </w:r>
      <w:r>
        <w:rPr>
          <w:rFonts w:hint="eastAsia"/>
        </w:rPr>
        <w:t xml:space="preserve"> </w:t>
      </w:r>
      <w:r>
        <w:rPr>
          <w:rFonts w:hint="eastAsia"/>
        </w:rPr>
        <w:t>如配偶之间对于建立或更改家庭住所出现分歧，则法院将作出判决</w:t>
      </w:r>
      <w:r>
        <w:rPr>
          <w:rFonts w:hint="eastAsia"/>
        </w:rPr>
        <w:t>(</w:t>
      </w:r>
      <w:r>
        <w:rPr>
          <w:rFonts w:hint="eastAsia"/>
        </w:rPr>
        <w:t>第</w:t>
      </w:r>
      <w:r>
        <w:rPr>
          <w:rFonts w:hint="eastAsia"/>
        </w:rPr>
        <w:t>1561.3</w:t>
      </w:r>
      <w:r>
        <w:rPr>
          <w:rFonts w:hint="eastAsia"/>
        </w:rPr>
        <w:t>条</w:t>
      </w:r>
      <w:r>
        <w:rPr>
          <w:rFonts w:hint="eastAsia"/>
        </w:rPr>
        <w:t>)</w:t>
      </w:r>
      <w:r>
        <w:rPr>
          <w:rFonts w:hint="eastAsia"/>
        </w:rPr>
        <w:t>。</w:t>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332.  </w:t>
      </w:r>
      <w:r>
        <w:rPr>
          <w:rFonts w:hint="eastAsia"/>
        </w:rPr>
        <w:t>在实践中，这种通过协议选择家庭住所的权利受到传统习俗的影响。在嫁入男方和入赘女方两种文化的传统婚姻中，通常已婚妇女或已婚男子中有一方必须离开自己的家庭，加入配偶的家庭。</w:t>
      </w:r>
      <w:r>
        <w:rPr>
          <w:rStyle w:val="FootnoteReference"/>
        </w:rPr>
        <w:footnoteReference w:id="288"/>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司法救助</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333.  </w:t>
      </w:r>
      <w:r>
        <w:rPr>
          <w:rFonts w:hint="eastAsia"/>
        </w:rPr>
        <w:t>请参阅性别暴力部分关于司法救助的段落。</w:t>
      </w:r>
    </w:p>
    <w:p w:rsidR="00C17639" w:rsidRPr="00924031" w:rsidRDefault="00C17639" w:rsidP="00C176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924031">
        <w:rPr>
          <w:rFonts w:hint="eastAsia"/>
        </w:rPr>
        <w:t>第16条：婚姻和家庭生活</w:t>
      </w:r>
    </w:p>
    <w:p w:rsidR="00C17639" w:rsidRPr="00C17639" w:rsidRDefault="00C17639" w:rsidP="00C17639">
      <w:pPr>
        <w:pStyle w:val="SingleTxt"/>
        <w:spacing w:after="0" w:line="120" w:lineRule="exact"/>
        <w:ind w:right="0"/>
        <w:rPr>
          <w:rFonts w:hint="eastAsia"/>
          <w:sz w:val="10"/>
        </w:rPr>
      </w:pP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传统婚姻及《民法》的有关规定</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334.  </w:t>
      </w:r>
      <w:r w:rsidRPr="002F75D0">
        <w:rPr>
          <w:rFonts w:hint="eastAsia"/>
          <w:spacing w:val="-4"/>
        </w:rPr>
        <w:t>婚姻被认为是东帝汶的核心体制之一，是社会结构的基础。在传统习俗中，婚姻按照父系或母系宗族制度结成。缔结新娘和新郎双方家庭之间关系的习俗包括夫妻双方家庭之间的礼物交换，称为</w:t>
      </w:r>
      <w:r w:rsidRPr="002F75D0">
        <w:rPr>
          <w:rFonts w:hint="eastAsia"/>
          <w:spacing w:val="-4"/>
        </w:rPr>
        <w:t>barlake(</w:t>
      </w:r>
      <w:r w:rsidRPr="002F75D0">
        <w:rPr>
          <w:rFonts w:hint="eastAsia"/>
          <w:spacing w:val="-4"/>
        </w:rPr>
        <w:t>彩礼</w:t>
      </w:r>
      <w:r w:rsidRPr="002F75D0">
        <w:rPr>
          <w:rFonts w:hint="eastAsia"/>
          <w:spacing w:val="-4"/>
        </w:rPr>
        <w:t>)</w:t>
      </w:r>
      <w:r w:rsidRPr="002F75D0">
        <w:rPr>
          <w:rFonts w:hint="eastAsia"/>
          <w:spacing w:val="-4"/>
        </w:rPr>
        <w:t>。按照传统礼仪</w:t>
      </w:r>
      <w:r w:rsidRPr="002F75D0">
        <w:rPr>
          <w:rFonts w:hint="eastAsia"/>
          <w:spacing w:val="-4"/>
        </w:rPr>
        <w:t>(</w:t>
      </w:r>
      <w:r w:rsidRPr="002F75D0">
        <w:rPr>
          <w:rFonts w:hint="eastAsia"/>
          <w:spacing w:val="-4"/>
        </w:rPr>
        <w:t>称为</w:t>
      </w:r>
      <w:r w:rsidRPr="002F75D0">
        <w:rPr>
          <w:rFonts w:hint="eastAsia"/>
          <w:spacing w:val="-4"/>
        </w:rPr>
        <w:t>lisan</w:t>
      </w:r>
      <w:r w:rsidRPr="002F75D0">
        <w:rPr>
          <w:rFonts w:hint="eastAsia"/>
          <w:spacing w:val="-4"/>
        </w:rPr>
        <w:t>——各宗族的信仰和价值观</w:t>
      </w:r>
      <w:r w:rsidRPr="002F75D0">
        <w:rPr>
          <w:rFonts w:hint="eastAsia"/>
          <w:spacing w:val="-4"/>
        </w:rPr>
        <w:t>)</w:t>
      </w:r>
      <w:r w:rsidRPr="002F75D0">
        <w:rPr>
          <w:rFonts w:hint="eastAsia"/>
          <w:spacing w:val="-4"/>
        </w:rPr>
        <w:t>结成的婚姻规定了家庭生活的大多数方面，包括财产所有权、葬礼仪式、埋葬地点以及儿女职责。</w:t>
      </w:r>
      <w:r>
        <w:rPr>
          <w:rStyle w:val="FootnoteReference"/>
        </w:rPr>
        <w:footnoteReference w:id="289"/>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335.  2011</w:t>
      </w:r>
      <w:r>
        <w:rPr>
          <w:rFonts w:hint="eastAsia"/>
        </w:rPr>
        <w:t>年《民法》对婚姻作了规定，并在第</w:t>
      </w:r>
      <w:r>
        <w:rPr>
          <w:rFonts w:hint="eastAsia"/>
        </w:rPr>
        <w:t>1467</w:t>
      </w:r>
      <w:r>
        <w:rPr>
          <w:rFonts w:hint="eastAsia"/>
        </w:rPr>
        <w:t>条中将婚姻描述为“两个不同性别的人根据本法之规定意图通过全面共同生活组成家庭而在两者之间订立的契约。”</w:t>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336.  </w:t>
      </w:r>
      <w:r>
        <w:rPr>
          <w:rFonts w:hint="eastAsia"/>
        </w:rPr>
        <w:t>《民法》在第</w:t>
      </w:r>
      <w:r>
        <w:rPr>
          <w:rFonts w:hint="eastAsia"/>
        </w:rPr>
        <w:t>1475</w:t>
      </w:r>
      <w:r>
        <w:rPr>
          <w:rFonts w:hint="eastAsia"/>
        </w:rPr>
        <w:t>条第</w:t>
      </w:r>
      <w:r>
        <w:rPr>
          <w:rFonts w:hint="eastAsia"/>
        </w:rPr>
        <w:t>1</w:t>
      </w:r>
      <w:r>
        <w:rPr>
          <w:rFonts w:hint="eastAsia"/>
        </w:rPr>
        <w:t>款中确认了三种形式的婚姻：公证、天主教或传统。后两种婚姻形式只要遵循后续条款中的民法原则，就可得到与公证婚姻同等的价值。</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所有婚姻的登记</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337.  2011</w:t>
      </w:r>
      <w:r>
        <w:rPr>
          <w:rFonts w:hint="eastAsia"/>
        </w:rPr>
        <w:t>年《民法》要求国内或国外的所有东帝汶公民婚姻均进行登记</w:t>
      </w:r>
      <w:r>
        <w:rPr>
          <w:rFonts w:hint="eastAsia"/>
        </w:rPr>
        <w:t>(</w:t>
      </w:r>
      <w:r>
        <w:rPr>
          <w:rFonts w:hint="eastAsia"/>
        </w:rPr>
        <w:t>第</w:t>
      </w:r>
      <w:r>
        <w:rPr>
          <w:rFonts w:hint="eastAsia"/>
        </w:rPr>
        <w:t>1538</w:t>
      </w:r>
      <w:r>
        <w:rPr>
          <w:rFonts w:hint="eastAsia"/>
        </w:rPr>
        <w:t>条</w:t>
      </w:r>
      <w:r>
        <w:rPr>
          <w:rFonts w:hint="eastAsia"/>
        </w:rPr>
        <w:t>)</w:t>
      </w:r>
      <w:r>
        <w:rPr>
          <w:rFonts w:hint="eastAsia"/>
        </w:rPr>
        <w:t>，以便使婚姻得到正式确认。第</w:t>
      </w:r>
      <w:r>
        <w:rPr>
          <w:rFonts w:hint="eastAsia"/>
        </w:rPr>
        <w:t>1542</w:t>
      </w:r>
      <w:r>
        <w:rPr>
          <w:rFonts w:hint="eastAsia"/>
        </w:rPr>
        <w:t>条第</w:t>
      </w:r>
      <w:r>
        <w:rPr>
          <w:rFonts w:hint="eastAsia"/>
        </w:rPr>
        <w:t>3</w:t>
      </w:r>
      <w:r>
        <w:rPr>
          <w:rFonts w:hint="eastAsia"/>
        </w:rPr>
        <w:t>款要求所有一夫一妻制传统婚姻进行证人登记。关于婚姻登记的规定应能让国家不批准某些令人关切的婚姻类型，如一夫多妻制结合和未成年婚姻。</w:t>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338.  </w:t>
      </w:r>
      <w:r>
        <w:rPr>
          <w:rFonts w:hint="eastAsia"/>
        </w:rPr>
        <w:t>天主教会也通过控制婚姻登记和支持《民法》所规定的一夫一妻制婚姻，为打击一夫多妻制作出了贡献。在这方面，第</w:t>
      </w:r>
      <w:r>
        <w:rPr>
          <w:rFonts w:hint="eastAsia"/>
        </w:rPr>
        <w:t>1542</w:t>
      </w:r>
      <w:r>
        <w:rPr>
          <w:rFonts w:hint="eastAsia"/>
        </w:rPr>
        <w:t>条第</w:t>
      </w:r>
      <w:r>
        <w:rPr>
          <w:rFonts w:hint="eastAsia"/>
        </w:rPr>
        <w:t>1</w:t>
      </w:r>
      <w:r>
        <w:rPr>
          <w:rFonts w:hint="eastAsia"/>
        </w:rPr>
        <w:t>款规定，凡在东帝汶结成的任何天主教婚姻，教区牧师均必须向民事登记机构送交一份教区记录的副本，以录入民事登记册。</w:t>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最低法定结婚年龄</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339.  </w:t>
      </w:r>
      <w:r>
        <w:rPr>
          <w:rFonts w:hint="eastAsia"/>
        </w:rPr>
        <w:t>关于最低法定结婚年龄，先前执行的《印度尼西亚民法》在男女之间存在歧视</w:t>
      </w:r>
      <w:r>
        <w:rPr>
          <w:rFonts w:hint="eastAsia"/>
        </w:rPr>
        <w:t>(</w:t>
      </w:r>
      <w:r>
        <w:rPr>
          <w:rFonts w:hint="eastAsia"/>
        </w:rPr>
        <w:t>第</w:t>
      </w:r>
      <w:r>
        <w:rPr>
          <w:rFonts w:hint="eastAsia"/>
        </w:rPr>
        <w:t>29</w:t>
      </w:r>
      <w:r>
        <w:rPr>
          <w:rFonts w:hint="eastAsia"/>
        </w:rPr>
        <w:t>条：女性</w:t>
      </w:r>
      <w:r>
        <w:rPr>
          <w:rFonts w:hint="eastAsia"/>
        </w:rPr>
        <w:t>15</w:t>
      </w:r>
      <w:r>
        <w:rPr>
          <w:rFonts w:hint="eastAsia"/>
        </w:rPr>
        <w:t>岁，男性</w:t>
      </w:r>
      <w:r>
        <w:rPr>
          <w:rFonts w:hint="eastAsia"/>
        </w:rPr>
        <w:t>18</w:t>
      </w:r>
      <w:r>
        <w:rPr>
          <w:rFonts w:hint="eastAsia"/>
        </w:rPr>
        <w:t>岁</w:t>
      </w:r>
      <w:r>
        <w:rPr>
          <w:rFonts w:hint="eastAsia"/>
        </w:rPr>
        <w:t>)</w:t>
      </w:r>
      <w:r>
        <w:rPr>
          <w:rFonts w:hint="eastAsia"/>
        </w:rPr>
        <w:t>。</w:t>
      </w:r>
      <w:r>
        <w:rPr>
          <w:rStyle w:val="FootnoteReference"/>
        </w:rPr>
        <w:footnoteReference w:id="290"/>
      </w:r>
      <w:r>
        <w:rPr>
          <w:rFonts w:hint="eastAsia"/>
        </w:rPr>
        <w:t xml:space="preserve"> 2011</w:t>
      </w:r>
      <w:r>
        <w:rPr>
          <w:rFonts w:hint="eastAsia"/>
        </w:rPr>
        <w:t>年《民法》规定，男女法定结婚年龄均为</w:t>
      </w:r>
      <w:r>
        <w:rPr>
          <w:rFonts w:hint="eastAsia"/>
        </w:rPr>
        <w:t>17</w:t>
      </w:r>
      <w:r>
        <w:rPr>
          <w:rFonts w:hint="eastAsia"/>
        </w:rPr>
        <w:t>岁</w:t>
      </w:r>
      <w:r>
        <w:rPr>
          <w:rFonts w:hint="eastAsia"/>
        </w:rPr>
        <w:t>(</w:t>
      </w:r>
      <w:r>
        <w:rPr>
          <w:rFonts w:hint="eastAsia"/>
        </w:rPr>
        <w:t>第</w:t>
      </w:r>
      <w:r>
        <w:rPr>
          <w:rFonts w:hint="eastAsia"/>
        </w:rPr>
        <w:t>1493</w:t>
      </w:r>
      <w:r>
        <w:rPr>
          <w:rFonts w:hint="eastAsia"/>
        </w:rPr>
        <w:t>条</w:t>
      </w:r>
      <w:r>
        <w:rPr>
          <w:rFonts w:hint="eastAsia"/>
        </w:rPr>
        <w:t>)</w:t>
      </w:r>
      <w:r>
        <w:rPr>
          <w:rFonts w:hint="eastAsia"/>
        </w:rPr>
        <w:t>，这意味着女童情况的改善。</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340.  </w:t>
      </w:r>
      <w:r>
        <w:rPr>
          <w:rFonts w:hint="eastAsia"/>
        </w:rPr>
        <w:t>《民法》第</w:t>
      </w:r>
      <w:r>
        <w:rPr>
          <w:rFonts w:hint="eastAsia"/>
        </w:rPr>
        <w:t>1500</w:t>
      </w:r>
      <w:r>
        <w:rPr>
          <w:rFonts w:hint="eastAsia"/>
        </w:rPr>
        <w:t>条准许</w:t>
      </w:r>
      <w:r>
        <w:rPr>
          <w:rFonts w:hint="eastAsia"/>
        </w:rPr>
        <w:t>17</w:t>
      </w:r>
      <w:r>
        <w:rPr>
          <w:rFonts w:hint="eastAsia"/>
        </w:rPr>
        <w:t>岁以下、</w:t>
      </w:r>
      <w:r>
        <w:rPr>
          <w:rFonts w:hint="eastAsia"/>
        </w:rPr>
        <w:t>16</w:t>
      </w:r>
      <w:r>
        <w:rPr>
          <w:rFonts w:hint="eastAsia"/>
        </w:rPr>
        <w:t>岁以上者结婚，但必须得到父母或监护人的同意</w:t>
      </w:r>
      <w:r>
        <w:rPr>
          <w:rFonts w:hint="eastAsia"/>
        </w:rPr>
        <w:t>(</w:t>
      </w:r>
      <w:r>
        <w:rPr>
          <w:rFonts w:hint="eastAsia"/>
        </w:rPr>
        <w:t>第</w:t>
      </w:r>
      <w:r>
        <w:rPr>
          <w:rFonts w:hint="eastAsia"/>
        </w:rPr>
        <w:t>1493</w:t>
      </w:r>
      <w:r>
        <w:rPr>
          <w:rFonts w:hint="eastAsia"/>
        </w:rPr>
        <w:t>条</w:t>
      </w:r>
      <w:r>
        <w:rPr>
          <w:rFonts w:hint="eastAsia"/>
        </w:rPr>
        <w:t>)</w:t>
      </w:r>
      <w:r>
        <w:rPr>
          <w:rFonts w:hint="eastAsia"/>
        </w:rPr>
        <w:t>。</w:t>
      </w:r>
      <w:r>
        <w:rPr>
          <w:rFonts w:hint="eastAsia"/>
        </w:rPr>
        <w:t>16</w:t>
      </w:r>
      <w:r>
        <w:rPr>
          <w:rFonts w:hint="eastAsia"/>
        </w:rPr>
        <w:t>岁以下则禁止结婚</w:t>
      </w:r>
      <w:r>
        <w:rPr>
          <w:rFonts w:hint="eastAsia"/>
        </w:rPr>
        <w:t>(</w:t>
      </w:r>
      <w:r>
        <w:rPr>
          <w:rFonts w:hint="eastAsia"/>
        </w:rPr>
        <w:t>第</w:t>
      </w:r>
      <w:r>
        <w:rPr>
          <w:rFonts w:hint="eastAsia"/>
        </w:rPr>
        <w:t>1490</w:t>
      </w:r>
      <w:r>
        <w:rPr>
          <w:rFonts w:hint="eastAsia"/>
        </w:rPr>
        <w:t>条</w:t>
      </w:r>
      <w:r>
        <w:rPr>
          <w:rFonts w:hint="eastAsia"/>
        </w:rPr>
        <w:t>)</w:t>
      </w:r>
      <w:r>
        <w:rPr>
          <w:rFonts w:hint="eastAsia"/>
        </w:rPr>
        <w:t>。</w:t>
      </w:r>
      <w:r>
        <w:rPr>
          <w:rStyle w:val="FootnoteReference"/>
        </w:rPr>
        <w:footnoteReference w:id="291"/>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青少年订婚和未成年婚姻</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341.  </w:t>
      </w:r>
      <w:r>
        <w:rPr>
          <w:rFonts w:hint="eastAsia"/>
        </w:rPr>
        <w:t>尽管提高了最低法定结婚年龄，但</w:t>
      </w:r>
      <w:r>
        <w:rPr>
          <w:rFonts w:hint="eastAsia"/>
        </w:rPr>
        <w:t>2009-10</w:t>
      </w:r>
      <w:r>
        <w:rPr>
          <w:rFonts w:hint="eastAsia"/>
        </w:rPr>
        <w:t>年人口和健康调查显示，过去几十年来，结婚中位年龄显著下降，从目前年龄在</w:t>
      </w:r>
      <w:r>
        <w:rPr>
          <w:rFonts w:hint="eastAsia"/>
        </w:rPr>
        <w:t>45</w:t>
      </w:r>
      <w:r>
        <w:rPr>
          <w:rFonts w:hint="eastAsia"/>
        </w:rPr>
        <w:t>至</w:t>
      </w:r>
      <w:r>
        <w:rPr>
          <w:rFonts w:hint="eastAsia"/>
        </w:rPr>
        <w:t>49</w:t>
      </w:r>
      <w:r>
        <w:rPr>
          <w:rFonts w:hint="eastAsia"/>
        </w:rPr>
        <w:t>岁之间妇女的</w:t>
      </w:r>
      <w:r>
        <w:rPr>
          <w:rFonts w:hint="eastAsia"/>
        </w:rPr>
        <w:t>22</w:t>
      </w:r>
      <w:r>
        <w:rPr>
          <w:rFonts w:hint="eastAsia"/>
        </w:rPr>
        <w:t>岁</w:t>
      </w:r>
      <w:r w:rsidRPr="002536CE">
        <w:rPr>
          <w:rFonts w:hint="eastAsia"/>
          <w:spacing w:val="4"/>
        </w:rPr>
        <w:t>下降到了目前年龄在</w:t>
      </w:r>
      <w:r w:rsidRPr="002536CE">
        <w:rPr>
          <w:rFonts w:hint="eastAsia"/>
          <w:spacing w:val="4"/>
        </w:rPr>
        <w:t>25</w:t>
      </w:r>
      <w:r w:rsidRPr="002536CE">
        <w:rPr>
          <w:rFonts w:hint="eastAsia"/>
          <w:spacing w:val="4"/>
        </w:rPr>
        <w:t>至</w:t>
      </w:r>
      <w:r w:rsidRPr="002536CE">
        <w:rPr>
          <w:rFonts w:hint="eastAsia"/>
          <w:spacing w:val="4"/>
        </w:rPr>
        <w:t>29</w:t>
      </w:r>
      <w:r w:rsidRPr="002536CE">
        <w:rPr>
          <w:rFonts w:hint="eastAsia"/>
          <w:spacing w:val="4"/>
        </w:rPr>
        <w:t>岁之间妇女的</w:t>
      </w:r>
      <w:r w:rsidRPr="002536CE">
        <w:rPr>
          <w:rFonts w:hint="eastAsia"/>
          <w:spacing w:val="4"/>
        </w:rPr>
        <w:t>20.6</w:t>
      </w:r>
      <w:r w:rsidRPr="002536CE">
        <w:rPr>
          <w:rFonts w:hint="eastAsia"/>
          <w:spacing w:val="4"/>
        </w:rPr>
        <w:t>岁。这一趋势与通常在处于社会变革之中和受教育机会增加</w:t>
      </w:r>
      <w:r>
        <w:rPr>
          <w:rFonts w:hint="eastAsia"/>
          <w:spacing w:val="4"/>
        </w:rPr>
        <w:t>(</w:t>
      </w:r>
      <w:r w:rsidRPr="002536CE">
        <w:rPr>
          <w:rFonts w:hint="eastAsia"/>
          <w:spacing w:val="4"/>
        </w:rPr>
        <w:t>通常导致结婚年龄推迟</w:t>
      </w:r>
      <w:r>
        <w:rPr>
          <w:rFonts w:hint="eastAsia"/>
          <w:spacing w:val="4"/>
        </w:rPr>
        <w:t>)</w:t>
      </w:r>
      <w:r w:rsidRPr="002536CE">
        <w:rPr>
          <w:rFonts w:hint="eastAsia"/>
          <w:spacing w:val="4"/>
        </w:rPr>
        <w:t>的国家中见到的</w:t>
      </w:r>
      <w:r>
        <w:rPr>
          <w:rFonts w:hint="eastAsia"/>
        </w:rPr>
        <w:t>趋势相反。</w:t>
      </w:r>
      <w:r>
        <w:rPr>
          <w:rStyle w:val="FootnoteReference"/>
        </w:rPr>
        <w:footnoteReference w:id="292"/>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342.  </w:t>
      </w:r>
      <w:r>
        <w:rPr>
          <w:rFonts w:hint="eastAsia"/>
        </w:rPr>
        <w:t>在东帝汶一些社区所接受的彩礼制度中可以找到解释，在这种制度中，男子向未来新娘家庭支付彩礼，可以在妇女中间造成一定的压力或导致早婚，因为男子如与已怀孕的妇女结婚，没有义务在婚前向其家庭支付彩礼。</w:t>
      </w:r>
      <w:r>
        <w:rPr>
          <w:rStyle w:val="FootnoteReference"/>
        </w:rPr>
        <w:footnoteReference w:id="293"/>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打击一夫多妻制</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343.  </w:t>
      </w:r>
      <w:r>
        <w:rPr>
          <w:rFonts w:hint="eastAsia"/>
        </w:rPr>
        <w:t>尽管《民法》确认三种婚姻形式，但根据第</w:t>
      </w:r>
      <w:r>
        <w:rPr>
          <w:rFonts w:hint="eastAsia"/>
        </w:rPr>
        <w:t>1475</w:t>
      </w:r>
      <w:r>
        <w:rPr>
          <w:rFonts w:hint="eastAsia"/>
        </w:rPr>
        <w:t>条第</w:t>
      </w:r>
      <w:r>
        <w:rPr>
          <w:rFonts w:hint="eastAsia"/>
        </w:rPr>
        <w:t>1</w:t>
      </w:r>
      <w:r>
        <w:rPr>
          <w:rFonts w:hint="eastAsia"/>
        </w:rPr>
        <w:t>款，这些婚姻均必须是一夫一妻制。然而，有一个以上妻子的观念依然常见，大多是通过传统程序进行。</w:t>
      </w:r>
      <w:r>
        <w:rPr>
          <w:rFonts w:hint="eastAsia"/>
        </w:rPr>
        <w:t>2009-10</w:t>
      </w:r>
      <w:r>
        <w:rPr>
          <w:rFonts w:hint="eastAsia"/>
        </w:rPr>
        <w:t>年东帝汶人口与健康调查提供的数据表明，目前的已婚妇女约有</w:t>
      </w:r>
      <w:r>
        <w:rPr>
          <w:rFonts w:hint="eastAsia"/>
        </w:rPr>
        <w:t>2%</w:t>
      </w:r>
      <w:r>
        <w:rPr>
          <w:rFonts w:hint="eastAsia"/>
        </w:rPr>
        <w:t>是一夫多妻的结合。数据还表明，年龄最低群体</w:t>
      </w:r>
      <w:r>
        <w:rPr>
          <w:rFonts w:hint="eastAsia"/>
        </w:rPr>
        <w:t>(15</w:t>
      </w:r>
      <w:r>
        <w:rPr>
          <w:rFonts w:hint="eastAsia"/>
        </w:rPr>
        <w:t>至</w:t>
      </w:r>
      <w:r>
        <w:rPr>
          <w:rFonts w:hint="eastAsia"/>
        </w:rPr>
        <w:t>19</w:t>
      </w:r>
      <w:r>
        <w:rPr>
          <w:rFonts w:hint="eastAsia"/>
        </w:rPr>
        <w:t>岁</w:t>
      </w:r>
      <w:r>
        <w:rPr>
          <w:rFonts w:hint="eastAsia"/>
        </w:rPr>
        <w:t>)</w:t>
      </w:r>
      <w:r>
        <w:rPr>
          <w:rFonts w:hint="eastAsia"/>
        </w:rPr>
        <w:t>和年龄较长群体</w:t>
      </w:r>
      <w:r>
        <w:rPr>
          <w:rFonts w:hint="eastAsia"/>
        </w:rPr>
        <w:t>(40</w:t>
      </w:r>
      <w:r>
        <w:rPr>
          <w:rFonts w:hint="eastAsia"/>
        </w:rPr>
        <w:t>至</w:t>
      </w:r>
      <w:r>
        <w:rPr>
          <w:rFonts w:hint="eastAsia"/>
        </w:rPr>
        <w:t>49</w:t>
      </w:r>
      <w:r>
        <w:rPr>
          <w:rFonts w:hint="eastAsia"/>
        </w:rPr>
        <w:t>岁</w:t>
      </w:r>
      <w:r>
        <w:rPr>
          <w:rFonts w:hint="eastAsia"/>
        </w:rPr>
        <w:t>)</w:t>
      </w:r>
      <w:r>
        <w:rPr>
          <w:rFonts w:hint="eastAsia"/>
        </w:rPr>
        <w:t>比年龄在</w:t>
      </w:r>
      <w:r>
        <w:rPr>
          <w:rFonts w:hint="eastAsia"/>
        </w:rPr>
        <w:t>20</w:t>
      </w:r>
      <w:r>
        <w:rPr>
          <w:rFonts w:hint="eastAsia"/>
        </w:rPr>
        <w:t>至</w:t>
      </w:r>
      <w:r>
        <w:rPr>
          <w:rFonts w:hint="eastAsia"/>
        </w:rPr>
        <w:t>39</w:t>
      </w:r>
      <w:r>
        <w:rPr>
          <w:rFonts w:hint="eastAsia"/>
        </w:rPr>
        <w:t>岁之间的妇女更可能处于一夫多妻制婚姻中。例如，</w:t>
      </w:r>
      <w:r>
        <w:rPr>
          <w:rFonts w:hint="eastAsia"/>
        </w:rPr>
        <w:t>45</w:t>
      </w:r>
      <w:r>
        <w:rPr>
          <w:rFonts w:hint="eastAsia"/>
        </w:rPr>
        <w:t>至</w:t>
      </w:r>
      <w:r>
        <w:rPr>
          <w:rFonts w:hint="eastAsia"/>
        </w:rPr>
        <w:t>49</w:t>
      </w:r>
      <w:r>
        <w:rPr>
          <w:rFonts w:hint="eastAsia"/>
        </w:rPr>
        <w:t>岁妇女几乎有</w:t>
      </w:r>
      <w:r>
        <w:rPr>
          <w:rFonts w:hint="eastAsia"/>
        </w:rPr>
        <w:t>3%</w:t>
      </w:r>
      <w:r>
        <w:rPr>
          <w:rFonts w:hint="eastAsia"/>
        </w:rPr>
        <w:t>处于一夫多妻制婚姻中，而</w:t>
      </w:r>
      <w:r>
        <w:rPr>
          <w:rFonts w:hint="eastAsia"/>
        </w:rPr>
        <w:t>20</w:t>
      </w:r>
      <w:r>
        <w:rPr>
          <w:rFonts w:hint="eastAsia"/>
        </w:rPr>
        <w:t>至</w:t>
      </w:r>
      <w:r>
        <w:rPr>
          <w:rFonts w:hint="eastAsia"/>
        </w:rPr>
        <w:t>24</w:t>
      </w:r>
      <w:r>
        <w:rPr>
          <w:rFonts w:hint="eastAsia"/>
        </w:rPr>
        <w:t>岁妇女处于一夫多妻制婚姻的只有</w:t>
      </w:r>
      <w:r>
        <w:rPr>
          <w:rFonts w:hint="eastAsia"/>
        </w:rPr>
        <w:t>1%</w:t>
      </w:r>
      <w:r>
        <w:rPr>
          <w:rFonts w:hint="eastAsia"/>
        </w:rPr>
        <w:t>。</w:t>
      </w:r>
      <w:r>
        <w:rPr>
          <w:rStyle w:val="FootnoteReference"/>
        </w:rPr>
        <w:footnoteReference w:id="294"/>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344.  </w:t>
      </w:r>
      <w:r>
        <w:rPr>
          <w:rFonts w:hint="eastAsia"/>
        </w:rPr>
        <w:t>全国妇女大会</w:t>
      </w:r>
      <w:r>
        <w:rPr>
          <w:rFonts w:hint="eastAsia"/>
        </w:rPr>
        <w:t>2008-2012</w:t>
      </w:r>
      <w:r>
        <w:rPr>
          <w:rFonts w:hint="eastAsia"/>
        </w:rPr>
        <w:t>年行动计划认为一夫多妻制是有待处理的主要问题之一，因为一夫多妻制是强化和加剧性别暴力的做法之一。妇女大会坚持认为，一夫多妻制可能导致离婚和经济不稳定，会造成妇女儿童的愤懑无奈和心理问题，而这反过来又可能导致家庭暴力。</w:t>
      </w:r>
      <w:r>
        <w:rPr>
          <w:rStyle w:val="FootnoteReference"/>
        </w:rPr>
        <w:footnoteReference w:id="295"/>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家庭、继承和所有权</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345.  </w:t>
      </w:r>
      <w:r>
        <w:rPr>
          <w:rFonts w:hint="eastAsia"/>
        </w:rPr>
        <w:t>传统习俗认为，婚姻不仅是两个个人之间的结合，而且涉及两个大家庭之间的一系列关系和义务——新娘家庭称为</w:t>
      </w:r>
      <w:r>
        <w:rPr>
          <w:rFonts w:hint="eastAsia"/>
        </w:rPr>
        <w:t>umane(</w:t>
      </w:r>
      <w:r>
        <w:rPr>
          <w:rFonts w:hint="eastAsia"/>
        </w:rPr>
        <w:t>嫁女者</w:t>
      </w:r>
      <w:r>
        <w:rPr>
          <w:rFonts w:hint="eastAsia"/>
        </w:rPr>
        <w:t>)</w:t>
      </w:r>
      <w:r>
        <w:rPr>
          <w:rFonts w:hint="eastAsia"/>
        </w:rPr>
        <w:t>，新郎家庭称为</w:t>
      </w:r>
      <w:r>
        <w:rPr>
          <w:rFonts w:hint="eastAsia"/>
        </w:rPr>
        <w:t>fetosan(</w:t>
      </w:r>
      <w:r>
        <w:rPr>
          <w:rFonts w:hint="eastAsia"/>
        </w:rPr>
        <w:t>娶妻者</w:t>
      </w:r>
      <w:r>
        <w:rPr>
          <w:rFonts w:hint="eastAsia"/>
        </w:rPr>
        <w:t>)</w:t>
      </w:r>
      <w:r>
        <w:rPr>
          <w:rFonts w:hint="eastAsia"/>
        </w:rPr>
        <w:t>。</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346.  </w:t>
      </w:r>
      <w:r>
        <w:rPr>
          <w:rFonts w:hint="eastAsia"/>
        </w:rPr>
        <w:t>《反家庭暴力法》第</w:t>
      </w:r>
      <w:r>
        <w:rPr>
          <w:rFonts w:hint="eastAsia"/>
        </w:rPr>
        <w:t>3</w:t>
      </w:r>
      <w:r>
        <w:rPr>
          <w:rFonts w:hint="eastAsia"/>
        </w:rPr>
        <w:t>条所列关于家庭的定义通过对家庭的延伸解释，切合了这一背景。《民法》第</w:t>
      </w:r>
      <w:r>
        <w:rPr>
          <w:rFonts w:hint="eastAsia"/>
        </w:rPr>
        <w:t>1466</w:t>
      </w:r>
      <w:r>
        <w:rPr>
          <w:rFonts w:hint="eastAsia"/>
        </w:rPr>
        <w:t>条也规定，婚姻、血缘、姻亲和领养是家庭法律关系的源泉。</w:t>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347.  </w:t>
      </w:r>
      <w:r>
        <w:rPr>
          <w:rFonts w:hint="eastAsia"/>
        </w:rPr>
        <w:t>因此，尽管《民法》有规定，继承制度仍遵循母系和父系脉络，特别是在农村地区。</w:t>
      </w:r>
      <w:r>
        <w:rPr>
          <w:rFonts w:hint="eastAsia"/>
        </w:rPr>
        <w:t>(</w:t>
      </w:r>
      <w:r>
        <w:rPr>
          <w:rFonts w:hint="eastAsia"/>
        </w:rPr>
        <w:t>请参阅初次报告——妇女对土地的享有</w:t>
      </w:r>
      <w:r>
        <w:rPr>
          <w:rFonts w:hint="eastAsia"/>
        </w:rPr>
        <w:t>)</w:t>
      </w:r>
      <w:r>
        <w:rPr>
          <w:rFonts w:hint="eastAsia"/>
        </w:rPr>
        <w:t>。</w:t>
      </w:r>
      <w:r>
        <w:rPr>
          <w:rStyle w:val="FootnoteReference"/>
        </w:rPr>
        <w:footnoteReference w:id="296"/>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《民法》关于继承的规定</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348.  </w:t>
      </w:r>
      <w:r>
        <w:rPr>
          <w:rFonts w:hint="eastAsia"/>
        </w:rPr>
        <w:t>根据</w:t>
      </w:r>
      <w:r>
        <w:rPr>
          <w:rFonts w:hint="eastAsia"/>
        </w:rPr>
        <w:t>2011</w:t>
      </w:r>
      <w:r>
        <w:rPr>
          <w:rFonts w:hint="eastAsia"/>
        </w:rPr>
        <w:t>年《民法》，在继承事项中，妇女和男子具有相同的继承能力，即，有相同的能力来根据该法本身关于第三继承人和受赠人以及代理权的规定</w:t>
      </w:r>
      <w:r>
        <w:rPr>
          <w:rFonts w:hint="eastAsia"/>
        </w:rPr>
        <w:t>(</w:t>
      </w:r>
      <w:r>
        <w:rPr>
          <w:rFonts w:hint="eastAsia"/>
        </w:rPr>
        <w:t>第</w:t>
      </w:r>
      <w:r>
        <w:rPr>
          <w:rFonts w:hint="eastAsia"/>
        </w:rPr>
        <w:t>1896</w:t>
      </w:r>
      <w:r>
        <w:rPr>
          <w:rFonts w:hint="eastAsia"/>
        </w:rPr>
        <w:t>和第</w:t>
      </w:r>
      <w:r>
        <w:rPr>
          <w:rFonts w:hint="eastAsia"/>
        </w:rPr>
        <w:t>1903</w:t>
      </w:r>
      <w:r>
        <w:rPr>
          <w:rFonts w:hint="eastAsia"/>
        </w:rPr>
        <w:t>条</w:t>
      </w:r>
      <w:r>
        <w:rPr>
          <w:rFonts w:hint="eastAsia"/>
        </w:rPr>
        <w:t>)</w:t>
      </w:r>
      <w:r>
        <w:rPr>
          <w:rFonts w:hint="eastAsia"/>
        </w:rPr>
        <w:t>继承或接受财产。根据第</w:t>
      </w:r>
      <w:r>
        <w:rPr>
          <w:rFonts w:hint="eastAsia"/>
        </w:rPr>
        <w:t>1897</w:t>
      </w:r>
      <w:r>
        <w:rPr>
          <w:rFonts w:hint="eastAsia"/>
        </w:rPr>
        <w:t>条，“</w:t>
      </w:r>
      <w:r>
        <w:rPr>
          <w:rFonts w:hint="eastAsia"/>
        </w:rPr>
        <w:t>[</w:t>
      </w:r>
      <w:r>
        <w:rPr>
          <w:rFonts w:hint="eastAsia"/>
        </w:rPr>
        <w:t>……</w:t>
      </w:r>
      <w:r>
        <w:rPr>
          <w:rFonts w:hint="eastAsia"/>
        </w:rPr>
        <w:t>]</w:t>
      </w:r>
      <w:r>
        <w:rPr>
          <w:rFonts w:hint="eastAsia"/>
        </w:rPr>
        <w:t>继承开始时所有已出生者和胎儿，法律不排除其”继承权。该法还界定了继承者条款，确定了在其中称继承者为继承人的制度，而并未对男女作任何区分。</w:t>
      </w:r>
      <w:r>
        <w:rPr>
          <w:rStyle w:val="FootnoteReference"/>
        </w:rPr>
        <w:footnoteReference w:id="297"/>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KaiTi_GB2312" w:eastAsia="KaiTi_GB2312" w:hint="eastAsia"/>
        </w:rPr>
      </w:pPr>
      <w:r w:rsidRPr="00924031">
        <w:rPr>
          <w:rFonts w:ascii="KaiTi_GB2312" w:eastAsia="KaiTi_GB2312" w:hint="eastAsia"/>
        </w:rPr>
        <w:t>事实上的关系</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349.  </w:t>
      </w:r>
      <w:r>
        <w:rPr>
          <w:rFonts w:hint="eastAsia"/>
        </w:rPr>
        <w:t>关于两愿或事实伴侣的财产权，从文化角度来看，未按照正式程序生活在一起的男子和妇女被称为“接纳”了彼此；这种同居形式被认定与婚姻类似，但不具任何约束性，也没有婚姻所带来的那种对双方家庭具有约束力的义务和责任结构。</w:t>
      </w:r>
      <w:r>
        <w:rPr>
          <w:rStyle w:val="FootnoteReference"/>
        </w:rPr>
        <w:footnoteReference w:id="298"/>
      </w:r>
      <w:r>
        <w:rPr>
          <w:rFonts w:hint="eastAsia"/>
        </w:rPr>
        <w:t xml:space="preserve"> </w:t>
      </w:r>
      <w:r>
        <w:rPr>
          <w:rFonts w:hint="eastAsia"/>
        </w:rPr>
        <w:t>因此，他们的财产所有权可能易受损害。</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350.  </w:t>
      </w:r>
      <w:r>
        <w:rPr>
          <w:rFonts w:hint="eastAsia"/>
        </w:rPr>
        <w:t>尽管《反家庭暴力法》第</w:t>
      </w:r>
      <w:r>
        <w:rPr>
          <w:rFonts w:hint="eastAsia"/>
        </w:rPr>
        <w:t>3(b)</w:t>
      </w:r>
      <w:r>
        <w:rPr>
          <w:rFonts w:hint="eastAsia"/>
        </w:rPr>
        <w:t>条在家庭成员清单中承认事实伴侣，但《民法》在其关于家庭的定义中排除了事实伴侣。</w:t>
      </w:r>
      <w:r>
        <w:rPr>
          <w:rFonts w:hint="eastAsia"/>
        </w:rPr>
        <w:t>2009</w:t>
      </w:r>
      <w:r>
        <w:rPr>
          <w:rFonts w:hint="eastAsia"/>
        </w:rPr>
        <w:t>年性别与土地法工作组对保护事实伴侣的权利感到关切，建议正在拟订中的《民法》赋予事实伴侣与公证婚姻夫妻同等的权利，包括与法律规定的土地和财产权有关的权利。</w:t>
      </w:r>
      <w:r>
        <w:rPr>
          <w:rStyle w:val="FootnoteReference"/>
        </w:rPr>
        <w:footnoteReference w:id="299"/>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选择配偶</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351.  </w:t>
      </w:r>
      <w:r>
        <w:rPr>
          <w:rFonts w:hint="eastAsia"/>
        </w:rPr>
        <w:t>在最保守的传统婚姻制度中，夫妻双方家庭的代表负责讨论礼物交换，不管是按照母系还是父系传统，未婚夫妻双方本人并不参与，但尽管如此，青年男女通常被允许选择自己的伴侣。</w:t>
      </w:r>
      <w:r>
        <w:rPr>
          <w:rStyle w:val="FootnoteReference"/>
        </w:rPr>
        <w:footnoteReference w:id="300"/>
      </w:r>
      <w:r>
        <w:rPr>
          <w:rFonts w:hint="eastAsia"/>
        </w:rPr>
        <w:t xml:space="preserve"> </w:t>
      </w:r>
      <w:r>
        <w:rPr>
          <w:rFonts w:hint="eastAsia"/>
        </w:rPr>
        <w:t>此外，必须指出，传统婚姻做法正逐渐朝着更具参与性的方向演化。</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352.  </w:t>
      </w:r>
      <w:r>
        <w:rPr>
          <w:rFonts w:hint="eastAsia"/>
        </w:rPr>
        <w:t>根据宪法规定，每个人有权自由选择自己的丈夫</w:t>
      </w:r>
      <w:r>
        <w:rPr>
          <w:rFonts w:hint="eastAsia"/>
        </w:rPr>
        <w:t>/</w:t>
      </w:r>
      <w:r>
        <w:rPr>
          <w:rFonts w:hint="eastAsia"/>
        </w:rPr>
        <w:t>妻子</w:t>
      </w:r>
      <w:r>
        <w:rPr>
          <w:rFonts w:hint="eastAsia"/>
        </w:rPr>
        <w:t>/</w:t>
      </w:r>
      <w:r>
        <w:rPr>
          <w:rFonts w:hint="eastAsia"/>
        </w:rPr>
        <w:t>伴侣，选择须考虑双方的利益。</w:t>
      </w:r>
      <w:r>
        <w:rPr>
          <w:rStyle w:val="FootnoteReference"/>
        </w:rPr>
        <w:footnoteReference w:id="301"/>
      </w:r>
      <w:r>
        <w:rPr>
          <w:rFonts w:hint="eastAsia"/>
        </w:rPr>
        <w:t xml:space="preserve"> </w:t>
      </w:r>
      <w:r>
        <w:rPr>
          <w:rFonts w:hint="eastAsia"/>
        </w:rPr>
        <w:t>情况发生了变化，新一代人比老一代人更有可能自由决定和选择结婚对象。即便如此，他们仍然不能逃避有关彩礼或传统礼仪的义务。</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配偶的权利和责任</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353.  </w:t>
      </w:r>
      <w:r>
        <w:rPr>
          <w:rFonts w:hint="eastAsia"/>
        </w:rPr>
        <w:t>《民法》规定配偶双方平等和共商家庭大计。同等的权利和义务意味着配偶双方应一致商定共同生活方针——第</w:t>
      </w:r>
      <w:r>
        <w:rPr>
          <w:rFonts w:hint="eastAsia"/>
        </w:rPr>
        <w:t>1559</w:t>
      </w:r>
      <w:r>
        <w:rPr>
          <w:rFonts w:hint="eastAsia"/>
        </w:rPr>
        <w:t>条。不论个人物品还是婚姻财产，该法均规定配偶权利和义务平等。第</w:t>
      </w:r>
      <w:r>
        <w:rPr>
          <w:rFonts w:hint="eastAsia"/>
        </w:rPr>
        <w:t>1560</w:t>
      </w:r>
      <w:r>
        <w:rPr>
          <w:rFonts w:hint="eastAsia"/>
        </w:rPr>
        <w:t>条规定，“配偶相互之间均有尊重、忠诚、共同生活、合作和协助的义务。”</w:t>
      </w:r>
      <w:r>
        <w:rPr>
          <w:rStyle w:val="FootnoteReference"/>
        </w:rPr>
        <w:footnoteReference w:id="302"/>
      </w:r>
      <w:r>
        <w:rPr>
          <w:rFonts w:hint="eastAsia"/>
        </w:rPr>
        <w:t xml:space="preserve"> </w:t>
      </w:r>
    </w:p>
    <w:p w:rsidR="00C17639" w:rsidRPr="00B74AB6"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spacing w:val="-4"/>
        </w:rPr>
      </w:pPr>
      <w:r>
        <w:rPr>
          <w:rFonts w:hint="eastAsia"/>
        </w:rPr>
        <w:t xml:space="preserve">354.  </w:t>
      </w:r>
      <w:r w:rsidRPr="00B74AB6">
        <w:rPr>
          <w:rFonts w:hint="eastAsia"/>
          <w:spacing w:val="-4"/>
        </w:rPr>
        <w:t>第</w:t>
      </w:r>
      <w:r w:rsidRPr="00B74AB6">
        <w:rPr>
          <w:rFonts w:hint="eastAsia"/>
          <w:spacing w:val="-4"/>
        </w:rPr>
        <w:t>1562</w:t>
      </w:r>
      <w:r w:rsidRPr="00B74AB6">
        <w:rPr>
          <w:rFonts w:hint="eastAsia"/>
          <w:spacing w:val="-4"/>
        </w:rPr>
        <w:t>条提到“提供帮助和相互支持的义务以及家庭生活方面的共同责任”。第</w:t>
      </w:r>
      <w:r w:rsidRPr="00B74AB6">
        <w:rPr>
          <w:rFonts w:hint="eastAsia"/>
          <w:spacing w:val="-4"/>
        </w:rPr>
        <w:t>1564</w:t>
      </w:r>
      <w:r w:rsidRPr="00B74AB6">
        <w:rPr>
          <w:rFonts w:hint="eastAsia"/>
          <w:spacing w:val="-4"/>
        </w:rPr>
        <w:t>条提到“为家庭生活负担作贡献的权利是夫妻双方的共同责任</w:t>
      </w:r>
      <w:r w:rsidRPr="00B74AB6">
        <w:rPr>
          <w:rFonts w:hint="eastAsia"/>
          <w:spacing w:val="-4"/>
        </w:rPr>
        <w:t>[</w:t>
      </w:r>
      <w:r w:rsidRPr="00B74AB6">
        <w:rPr>
          <w:rFonts w:hint="eastAsia"/>
          <w:spacing w:val="-4"/>
        </w:rPr>
        <w:t>……</w:t>
      </w:r>
      <w:r w:rsidRPr="00B74AB6">
        <w:rPr>
          <w:rFonts w:hint="eastAsia"/>
          <w:spacing w:val="-4"/>
        </w:rPr>
        <w:t>]</w:t>
      </w:r>
      <w:r w:rsidRPr="00B74AB6">
        <w:rPr>
          <w:rFonts w:hint="eastAsia"/>
          <w:spacing w:val="-4"/>
        </w:rPr>
        <w:t>。”第</w:t>
      </w:r>
      <w:r w:rsidRPr="00B74AB6">
        <w:rPr>
          <w:rFonts w:hint="eastAsia"/>
          <w:spacing w:val="-4"/>
        </w:rPr>
        <w:t>1570</w:t>
      </w:r>
      <w:r w:rsidRPr="00B74AB6">
        <w:rPr>
          <w:rFonts w:hint="eastAsia"/>
          <w:spacing w:val="-4"/>
        </w:rPr>
        <w:t>和第</w:t>
      </w:r>
      <w:r w:rsidRPr="00B74AB6">
        <w:rPr>
          <w:rFonts w:hint="eastAsia"/>
          <w:spacing w:val="-4"/>
        </w:rPr>
        <w:t>1573</w:t>
      </w:r>
      <w:r w:rsidRPr="00B74AB6">
        <w:rPr>
          <w:rFonts w:hint="eastAsia"/>
          <w:spacing w:val="-4"/>
        </w:rPr>
        <w:t>条载有关于管理私人和共有资产及其运用的规定，要求不动产的处置或抵押得到夫妻双方的核准</w:t>
      </w:r>
      <w:r w:rsidRPr="00B74AB6">
        <w:rPr>
          <w:rFonts w:hint="eastAsia"/>
          <w:spacing w:val="-4"/>
        </w:rPr>
        <w:t>(</w:t>
      </w:r>
      <w:r w:rsidRPr="00B74AB6">
        <w:rPr>
          <w:rFonts w:hint="eastAsia"/>
          <w:spacing w:val="-4"/>
        </w:rPr>
        <w:t>第</w:t>
      </w:r>
      <w:r w:rsidRPr="00B74AB6">
        <w:rPr>
          <w:rFonts w:hint="eastAsia"/>
          <w:spacing w:val="-4"/>
        </w:rPr>
        <w:t>1575</w:t>
      </w:r>
      <w:r w:rsidRPr="00B74AB6">
        <w:rPr>
          <w:rFonts w:hint="eastAsia"/>
          <w:spacing w:val="-4"/>
        </w:rPr>
        <w:t>条</w:t>
      </w:r>
      <w:r w:rsidRPr="00B74AB6">
        <w:rPr>
          <w:rFonts w:hint="eastAsia"/>
          <w:spacing w:val="-4"/>
        </w:rPr>
        <w:t>)</w:t>
      </w:r>
      <w:r w:rsidRPr="00B74AB6">
        <w:rPr>
          <w:rFonts w:hint="eastAsia"/>
          <w:spacing w:val="-4"/>
        </w:rPr>
        <w:t>。</w:t>
      </w:r>
      <w:r w:rsidRPr="00B74AB6">
        <w:rPr>
          <w:rStyle w:val="FootnoteReference"/>
          <w:spacing w:val="-4"/>
        </w:rPr>
        <w:footnoteReference w:id="303"/>
      </w:r>
      <w:r w:rsidRPr="00B74AB6">
        <w:rPr>
          <w:rFonts w:hint="eastAsia"/>
          <w:spacing w:val="-4"/>
        </w:rPr>
        <w:t xml:space="preserve"> </w:t>
      </w:r>
      <w:r w:rsidRPr="00B74AB6">
        <w:rPr>
          <w:rFonts w:hint="eastAsia"/>
          <w:spacing w:val="-4"/>
        </w:rPr>
        <w:t>有意思的是，</w:t>
      </w:r>
      <w:r w:rsidRPr="00B74AB6">
        <w:rPr>
          <w:rFonts w:hint="eastAsia"/>
          <w:spacing w:val="-4"/>
        </w:rPr>
        <w:t>2011</w:t>
      </w:r>
      <w:r w:rsidRPr="00B74AB6">
        <w:rPr>
          <w:rFonts w:hint="eastAsia"/>
          <w:spacing w:val="-4"/>
        </w:rPr>
        <w:t>年《民法》还具体规定</w:t>
      </w:r>
      <w:r w:rsidRPr="00B74AB6">
        <w:rPr>
          <w:rFonts w:hint="eastAsia"/>
          <w:spacing w:val="-4"/>
        </w:rPr>
        <w:t>(</w:t>
      </w:r>
      <w:r w:rsidRPr="00B74AB6">
        <w:rPr>
          <w:rFonts w:hint="eastAsia"/>
          <w:spacing w:val="-4"/>
        </w:rPr>
        <w:t>第</w:t>
      </w:r>
      <w:r w:rsidRPr="00B74AB6">
        <w:rPr>
          <w:rFonts w:hint="eastAsia"/>
          <w:spacing w:val="-4"/>
        </w:rPr>
        <w:t>1569</w:t>
      </w:r>
      <w:r w:rsidRPr="00B74AB6">
        <w:rPr>
          <w:rFonts w:hint="eastAsia"/>
          <w:spacing w:val="-4"/>
        </w:rPr>
        <w:t>条</w:t>
      </w:r>
      <w:r w:rsidRPr="00B74AB6">
        <w:rPr>
          <w:rFonts w:hint="eastAsia"/>
          <w:spacing w:val="-4"/>
        </w:rPr>
        <w:t>)</w:t>
      </w:r>
      <w:r w:rsidRPr="00B74AB6">
        <w:rPr>
          <w:rFonts w:hint="eastAsia"/>
          <w:spacing w:val="-4"/>
        </w:rPr>
        <w:t>，夫妻双方均有不经另一方同意从事任何职业或活动的自由。</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355.  </w:t>
      </w:r>
      <w:r>
        <w:rPr>
          <w:rFonts w:hint="eastAsia"/>
        </w:rPr>
        <w:t>然而，按照传统文化，在嫁入男方和入赘女方的社区中，丈夫均为一家之主，因而负责挣钱。妻子则照顾家庭、看护儿童，并在农忙时到地里帮助丈夫。妻子也可以通过副业</w:t>
      </w:r>
      <w:r>
        <w:rPr>
          <w:rFonts w:hint="eastAsia"/>
        </w:rPr>
        <w:t>(</w:t>
      </w:r>
      <w:r>
        <w:rPr>
          <w:rFonts w:hint="eastAsia"/>
        </w:rPr>
        <w:t>织布、销售燃料或有薪就业</w:t>
      </w:r>
      <w:r>
        <w:rPr>
          <w:rFonts w:hint="eastAsia"/>
        </w:rPr>
        <w:t>)</w:t>
      </w:r>
      <w:r>
        <w:rPr>
          <w:rFonts w:hint="eastAsia"/>
        </w:rPr>
        <w:t>挣钱，但这并不减轻其家庭职责。</w:t>
      </w:r>
      <w:r>
        <w:rPr>
          <w:rStyle w:val="FootnoteReference"/>
        </w:rPr>
        <w:footnoteReference w:id="304"/>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离婚</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356.  </w:t>
      </w:r>
      <w:r>
        <w:rPr>
          <w:rFonts w:hint="eastAsia"/>
        </w:rPr>
        <w:t>《民法》第</w:t>
      </w:r>
      <w:r>
        <w:rPr>
          <w:rFonts w:hint="eastAsia"/>
        </w:rPr>
        <w:t>1650</w:t>
      </w:r>
      <w:r>
        <w:rPr>
          <w:rFonts w:hint="eastAsia"/>
        </w:rPr>
        <w:t>条对离婚规定如下——“可由配偶双方共同向法庭提出申请，也可由一方针对另一方提出，后一种情况须以应受惩罚地违反婚姻义务为理由。”财产分割与结婚时选择的财产制度以及争执或离婚的两愿性质有关。</w:t>
      </w:r>
      <w:r>
        <w:rPr>
          <w:rStyle w:val="FootnoteReference"/>
        </w:rPr>
        <w:footnoteReference w:id="305"/>
      </w:r>
      <w:r>
        <w:rPr>
          <w:rFonts w:hint="eastAsia"/>
        </w:rPr>
        <w:t xml:space="preserve"> </w:t>
      </w:r>
    </w:p>
    <w:p w:rsidR="00C17639" w:rsidRPr="00924031"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sidRPr="00924031">
        <w:rPr>
          <w:rFonts w:ascii="SimHei" w:eastAsia="SimHei" w:hAnsi="SimHei" w:hint="eastAsia"/>
        </w:rPr>
        <w:t>离婚和丧偶后再婚的等待期</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357.  </w:t>
      </w:r>
      <w:r>
        <w:rPr>
          <w:rFonts w:hint="eastAsia"/>
        </w:rPr>
        <w:t>《民法》载有关于离婚或丧偶后再婚等待期</w:t>
      </w:r>
      <w:r>
        <w:rPr>
          <w:rFonts w:hint="eastAsia"/>
        </w:rPr>
        <w:t>(</w:t>
      </w:r>
      <w:r>
        <w:rPr>
          <w:rFonts w:hint="eastAsia"/>
        </w:rPr>
        <w:t>婚姻间隔期</w:t>
      </w:r>
      <w:r>
        <w:rPr>
          <w:rFonts w:hint="eastAsia"/>
        </w:rPr>
        <w:t>)</w:t>
      </w:r>
      <w:r>
        <w:rPr>
          <w:rFonts w:hint="eastAsia"/>
        </w:rPr>
        <w:t>的规定，男子为</w:t>
      </w:r>
      <w:r>
        <w:rPr>
          <w:rFonts w:hint="eastAsia"/>
        </w:rPr>
        <w:t>180</w:t>
      </w:r>
      <w:r>
        <w:rPr>
          <w:rFonts w:hint="eastAsia"/>
        </w:rPr>
        <w:t>天，女子</w:t>
      </w:r>
      <w:r>
        <w:rPr>
          <w:rFonts w:hint="eastAsia"/>
        </w:rPr>
        <w:t>300</w:t>
      </w:r>
      <w:r>
        <w:rPr>
          <w:rFonts w:hint="eastAsia"/>
        </w:rPr>
        <w:t>天</w:t>
      </w:r>
      <w:r>
        <w:rPr>
          <w:rFonts w:hint="eastAsia"/>
        </w:rPr>
        <w:t>(</w:t>
      </w:r>
      <w:r>
        <w:rPr>
          <w:rFonts w:hint="eastAsia"/>
        </w:rPr>
        <w:t>第</w:t>
      </w:r>
      <w:r>
        <w:rPr>
          <w:rFonts w:hint="eastAsia"/>
        </w:rPr>
        <w:t>1494</w:t>
      </w:r>
      <w:r>
        <w:rPr>
          <w:rFonts w:hint="eastAsia"/>
        </w:rPr>
        <w:t>条</w:t>
      </w:r>
      <w:r>
        <w:rPr>
          <w:rFonts w:hint="eastAsia"/>
        </w:rPr>
        <w:t>)</w:t>
      </w:r>
      <w:r>
        <w:rPr>
          <w:rFonts w:hint="eastAsia"/>
        </w:rPr>
        <w:t>。</w:t>
      </w:r>
      <w:r>
        <w:rPr>
          <w:rStyle w:val="FootnoteReference"/>
        </w:rPr>
        <w:footnoteReference w:id="306"/>
      </w:r>
      <w:r>
        <w:rPr>
          <w:rFonts w:hint="eastAsia"/>
        </w:rPr>
        <w:t xml:space="preserve"> </w:t>
      </w:r>
      <w:r>
        <w:rPr>
          <w:rFonts w:hint="eastAsia"/>
        </w:rPr>
        <w:t>如妇女获得“司法声明，证明她没有怀孕，或在上一个婚姻解散、宣告无效或取消后没有孩子”，法律允许其在</w:t>
      </w:r>
      <w:r>
        <w:rPr>
          <w:rFonts w:hint="eastAsia"/>
        </w:rPr>
        <w:t>180</w:t>
      </w:r>
      <w:r>
        <w:rPr>
          <w:rFonts w:hint="eastAsia"/>
        </w:rPr>
        <w:t>天后结婚</w:t>
      </w:r>
      <w:r>
        <w:rPr>
          <w:rFonts w:hint="eastAsia"/>
        </w:rPr>
        <w:t>(</w:t>
      </w:r>
      <w:r>
        <w:rPr>
          <w:rFonts w:hint="eastAsia"/>
        </w:rPr>
        <w:t>第</w:t>
      </w:r>
      <w:r>
        <w:rPr>
          <w:rFonts w:hint="eastAsia"/>
        </w:rPr>
        <w:t>1494</w:t>
      </w:r>
      <w:r>
        <w:rPr>
          <w:rFonts w:hint="eastAsia"/>
        </w:rPr>
        <w:t>条第</w:t>
      </w:r>
      <w:r>
        <w:rPr>
          <w:rFonts w:hint="eastAsia"/>
        </w:rPr>
        <w:t>2</w:t>
      </w:r>
      <w:r>
        <w:rPr>
          <w:rFonts w:hint="eastAsia"/>
        </w:rPr>
        <w:t>款</w:t>
      </w:r>
      <w:r>
        <w:rPr>
          <w:rFonts w:hint="eastAsia"/>
        </w:rPr>
        <w:t>)</w:t>
      </w:r>
      <w:r>
        <w:rPr>
          <w:rFonts w:hint="eastAsia"/>
        </w:rPr>
        <w:t>。</w:t>
      </w:r>
      <w:r>
        <w:rPr>
          <w:rStyle w:val="FootnoteReference"/>
        </w:rPr>
        <w:footnoteReference w:id="307"/>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 xml:space="preserve">358.  </w:t>
      </w:r>
      <w:r>
        <w:rPr>
          <w:rFonts w:hint="eastAsia"/>
        </w:rPr>
        <w:t>男女婚姻间隔期上的这种差异可能来自关于守寡和鳏居的社会信条，因为法律规定在上一个婚姻解散和庆祝新婚之间要有“正式哀思期”。这可能也是为了避免血统混乱，即避免在第二次婚姻后所出生子女的父亲的法律推定中产生冲突。</w:t>
      </w:r>
      <w:r>
        <w:rPr>
          <w:rStyle w:val="FootnoteReference"/>
        </w:rPr>
        <w:footnoteReference w:id="308"/>
      </w:r>
      <w:r>
        <w:rPr>
          <w:rFonts w:hint="eastAsia"/>
        </w:rPr>
        <w:t xml:space="preserve">  </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359.  </w:t>
      </w:r>
      <w:r>
        <w:rPr>
          <w:rFonts w:hint="eastAsia"/>
        </w:rPr>
        <w:t>按照东帝汶的习惯做法，妇女或男子在丧偶后再婚的等待期通常为一年</w:t>
      </w:r>
      <w:r>
        <w:rPr>
          <w:rFonts w:hint="eastAsia"/>
        </w:rPr>
        <w:t>(</w:t>
      </w:r>
      <w:r>
        <w:rPr>
          <w:rFonts w:hint="eastAsia"/>
        </w:rPr>
        <w:t>至少</w:t>
      </w:r>
      <w:r>
        <w:rPr>
          <w:rFonts w:hint="eastAsia"/>
        </w:rPr>
        <w:t>360</w:t>
      </w:r>
      <w:r>
        <w:rPr>
          <w:rFonts w:hint="eastAsia"/>
        </w:rPr>
        <w:t>天</w:t>
      </w:r>
      <w:r>
        <w:rPr>
          <w:rFonts w:hint="eastAsia"/>
        </w:rPr>
        <w:t>)</w:t>
      </w:r>
      <w:r>
        <w:rPr>
          <w:rFonts w:hint="eastAsia"/>
        </w:rPr>
        <w:t>。在新郎家庭</w:t>
      </w:r>
      <w:r>
        <w:rPr>
          <w:rFonts w:hint="eastAsia"/>
        </w:rPr>
        <w:t>(fetosan)</w:t>
      </w:r>
      <w:r>
        <w:rPr>
          <w:rFonts w:hint="eastAsia"/>
        </w:rPr>
        <w:t>和新娘家庭</w:t>
      </w:r>
      <w:r>
        <w:rPr>
          <w:rFonts w:hint="eastAsia"/>
        </w:rPr>
        <w:t>(umane)</w:t>
      </w:r>
      <w:r>
        <w:rPr>
          <w:rFonts w:hint="eastAsia"/>
        </w:rPr>
        <w:t>完成所有仪式</w:t>
      </w:r>
      <w:r>
        <w:rPr>
          <w:rFonts w:hint="eastAsia"/>
        </w:rPr>
        <w:t>(</w:t>
      </w:r>
      <w:r>
        <w:rPr>
          <w:rFonts w:hint="eastAsia"/>
        </w:rPr>
        <w:t>死亡和葬礼的传统礼仪</w:t>
      </w:r>
      <w:r>
        <w:rPr>
          <w:rFonts w:hint="eastAsia"/>
        </w:rPr>
        <w:t>)</w:t>
      </w:r>
      <w:r>
        <w:rPr>
          <w:rFonts w:hint="eastAsia"/>
        </w:rPr>
        <w:t>后，哀悼期即告结束，他</w:t>
      </w:r>
      <w:r>
        <w:rPr>
          <w:rFonts w:hint="eastAsia"/>
        </w:rPr>
        <w:t>/</w:t>
      </w:r>
      <w:r>
        <w:rPr>
          <w:rFonts w:hint="eastAsia"/>
        </w:rPr>
        <w:t>她便有权开始新生活。</w:t>
      </w:r>
    </w:p>
    <w:p w:rsidR="00C17639"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360.  </w:t>
      </w:r>
      <w:r>
        <w:rPr>
          <w:rFonts w:hint="eastAsia"/>
        </w:rPr>
        <w:t>《民法》未涉及或处理的另一个常见的配偶死亡后的习惯做法，是强迫寡妇</w:t>
      </w:r>
      <w:r>
        <w:rPr>
          <w:rFonts w:hint="eastAsia"/>
        </w:rPr>
        <w:t>/</w:t>
      </w:r>
      <w:r>
        <w:rPr>
          <w:rFonts w:hint="eastAsia"/>
        </w:rPr>
        <w:t>鳏夫在丧偶后与亡人的兄弟或姊妹结婚。</w:t>
      </w:r>
      <w:r>
        <w:rPr>
          <w:rStyle w:val="FootnoteReference"/>
        </w:rPr>
        <w:footnoteReference w:id="309"/>
      </w:r>
      <w:r>
        <w:rPr>
          <w:rFonts w:hint="eastAsia"/>
        </w:rPr>
        <w:t xml:space="preserve"> </w:t>
      </w:r>
    </w:p>
    <w:p w:rsidR="00C17639" w:rsidRPr="00B74AB6"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0" w:line="240" w:lineRule="auto"/>
        <w:ind w:left="1267" w:right="1260"/>
        <w:rPr>
          <w:rFonts w:hint="eastAsia"/>
          <w:sz w:val="20"/>
        </w:rPr>
      </w:pPr>
      <w:r>
        <w:rPr>
          <w:rFonts w:hint="eastAsia"/>
          <w:noProof/>
          <w:sz w:val="20"/>
        </w:rPr>
        <w:pict>
          <v:line id="_x0000_s1027" style="position:absolute;left:0;text-align:left;z-index:2;mso-position-horizontal:center" from="0,30pt" to="1in,30pt" strokecolor="#010000" strokeweight=".25pt"/>
        </w:pict>
      </w:r>
    </w:p>
    <w:p w:rsidR="00C17639" w:rsidRPr="00233395" w:rsidRDefault="00C17639" w:rsidP="00C176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p>
    <w:p w:rsidR="005D1D1B" w:rsidRPr="00094043" w:rsidRDefault="005D1D1B" w:rsidP="002D4949">
      <w:pPr>
        <w:pStyle w:val="SingleTxt"/>
      </w:pPr>
    </w:p>
    <w:sectPr w:rsidR="005D1D1B" w:rsidRPr="00094043" w:rsidSect="002D4949">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8T21:10:00Z" w:initials="Start">
    <w:p w:rsidR="004621B9" w:rsidRDefault="004621B9">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rPr>
        <w:t xml:space="preserve">: </w:t>
      </w:r>
      <w:r>
        <w:rPr>
          <w:noProof/>
        </w:rPr>
        <w:t>1</w:t>
      </w:r>
      <w:r>
        <w:rPr>
          <w:rFonts w:hint="eastAsia"/>
          <w:noProof/>
        </w:rPr>
        <w:br/>
      </w:r>
      <w:r>
        <w:fldChar w:fldCharType="end"/>
      </w:r>
      <w:r>
        <w:rPr>
          <w:rStyle w:val="CommentReference"/>
        </w:rPr>
        <w:annotationRef/>
      </w:r>
      <w:r>
        <w:t>&lt;&lt;ODS JOB NO&gt;&gt;N1421327C&lt;&lt;ODS JOB NO&gt;&gt;</w:t>
      </w:r>
    </w:p>
    <w:p w:rsidR="004621B9" w:rsidRDefault="004621B9">
      <w:pPr>
        <w:pStyle w:val="CommentText"/>
      </w:pPr>
      <w:r>
        <w:t>&lt;&lt;ODS DOC SYMBOL1&gt;&gt;CEDAW/C/TLS/2-3&lt;&lt;ODS DOC SYMBOL1&gt;&gt;</w:t>
      </w:r>
    </w:p>
    <w:p w:rsidR="004621B9" w:rsidRDefault="004621B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3E4" w:rsidRDefault="008743E4">
      <w:r>
        <w:separator/>
      </w:r>
    </w:p>
  </w:endnote>
  <w:endnote w:type="continuationSeparator" w:id="0">
    <w:p w:rsidR="008743E4" w:rsidRDefault="008743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621B9" w:rsidTr="002D4949">
      <w:tblPrEx>
        <w:tblCellMar>
          <w:top w:w="0" w:type="dxa"/>
          <w:bottom w:w="0" w:type="dxa"/>
        </w:tblCellMar>
      </w:tblPrEx>
      <w:tc>
        <w:tcPr>
          <w:tcW w:w="5033" w:type="dxa"/>
          <w:shd w:val="clear" w:color="auto" w:fill="auto"/>
        </w:tcPr>
        <w:p w:rsidR="004621B9" w:rsidRPr="002D4949" w:rsidRDefault="004621B9" w:rsidP="002D4949">
          <w:pPr>
            <w:pStyle w:val="Footer"/>
            <w:jc w:val="right"/>
            <w:rPr>
              <w:b w:val="0"/>
              <w:w w:val="103"/>
              <w:sz w:val="14"/>
            </w:rPr>
          </w:pPr>
          <w:fldSimple w:instr=" DOCVARIABLE &quot;FooterJN&quot; \* MERGEFORMAT ">
            <w:r>
              <w:rPr>
                <w:b w:val="0"/>
                <w:w w:val="103"/>
                <w:sz w:val="14"/>
              </w:rPr>
              <w:t>14-21327 (C)</w:t>
            </w:r>
          </w:fldSimple>
        </w:p>
      </w:tc>
      <w:tc>
        <w:tcPr>
          <w:tcW w:w="5033" w:type="dxa"/>
          <w:shd w:val="clear" w:color="auto" w:fill="auto"/>
        </w:tcPr>
        <w:p w:rsidR="004621B9" w:rsidRPr="002D4949" w:rsidRDefault="004621B9" w:rsidP="002D4949">
          <w:pPr>
            <w:pStyle w:val="Footer"/>
            <w:jc w:val="left"/>
            <w:rPr>
              <w:w w:val="103"/>
            </w:rPr>
          </w:pPr>
          <w:r>
            <w:rPr>
              <w:w w:val="103"/>
            </w:rPr>
            <w:fldChar w:fldCharType="begin"/>
          </w:r>
          <w:r>
            <w:rPr>
              <w:w w:val="103"/>
            </w:rPr>
            <w:instrText xml:space="preserve"> PAGE  \* Arabic  \* MERGEFORMAT </w:instrText>
          </w:r>
          <w:r>
            <w:rPr>
              <w:w w:val="103"/>
            </w:rPr>
            <w:fldChar w:fldCharType="separate"/>
          </w:r>
          <w:r w:rsidR="008B2756">
            <w:rPr>
              <w:w w:val="103"/>
            </w:rPr>
            <w:t>2</w:t>
          </w:r>
          <w:r>
            <w:rPr>
              <w:w w:val="103"/>
            </w:rPr>
            <w:fldChar w:fldCharType="end"/>
          </w:r>
          <w:r>
            <w:rPr>
              <w:w w:val="103"/>
            </w:rPr>
            <w:t>/</w:t>
          </w:r>
          <w:fldSimple w:instr=" NUMPAGES  \* Arabic  \* MERGEFORMAT ">
            <w:r w:rsidR="008B2756">
              <w:rPr>
                <w:w w:val="103"/>
              </w:rPr>
              <w:t>78</w:t>
            </w:r>
          </w:fldSimple>
        </w:p>
      </w:tc>
    </w:tr>
  </w:tbl>
  <w:p w:rsidR="004621B9" w:rsidRPr="002D4949" w:rsidRDefault="004621B9" w:rsidP="002D49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621B9" w:rsidTr="002D4949">
      <w:tblPrEx>
        <w:tblCellMar>
          <w:top w:w="0" w:type="dxa"/>
          <w:bottom w:w="0" w:type="dxa"/>
        </w:tblCellMar>
      </w:tblPrEx>
      <w:tc>
        <w:tcPr>
          <w:tcW w:w="5033" w:type="dxa"/>
          <w:shd w:val="clear" w:color="auto" w:fill="auto"/>
        </w:tcPr>
        <w:p w:rsidR="004621B9" w:rsidRPr="002D4949" w:rsidRDefault="004621B9" w:rsidP="002D4949">
          <w:pPr>
            <w:pStyle w:val="Footer"/>
            <w:jc w:val="right"/>
          </w:pPr>
          <w:fldSimple w:instr=" PAGE  \* Arabic  \* MERGEFORMAT ">
            <w:r w:rsidR="008B2756">
              <w:t>3</w:t>
            </w:r>
          </w:fldSimple>
          <w:r>
            <w:t>/</w:t>
          </w:r>
          <w:fldSimple w:instr=" NUMPAGES  \* Arabic  \* MERGEFORMAT ">
            <w:r w:rsidR="008B2756">
              <w:t>78</w:t>
            </w:r>
          </w:fldSimple>
        </w:p>
      </w:tc>
      <w:tc>
        <w:tcPr>
          <w:tcW w:w="5033" w:type="dxa"/>
          <w:shd w:val="clear" w:color="auto" w:fill="auto"/>
        </w:tcPr>
        <w:p w:rsidR="004621B9" w:rsidRPr="002D4949" w:rsidRDefault="004621B9" w:rsidP="002D4949">
          <w:pPr>
            <w:pStyle w:val="Footer"/>
            <w:jc w:val="left"/>
            <w:rPr>
              <w:b w:val="0"/>
              <w:w w:val="103"/>
              <w:sz w:val="14"/>
            </w:rPr>
          </w:pPr>
          <w:fldSimple w:instr=" DOCVARIABLE &quot;FooterJN&quot; \* MERGEFORMAT ">
            <w:r>
              <w:rPr>
                <w:b w:val="0"/>
                <w:w w:val="103"/>
                <w:sz w:val="14"/>
              </w:rPr>
              <w:t>14-21327 (C)</w:t>
            </w:r>
          </w:fldSimple>
        </w:p>
      </w:tc>
    </w:tr>
  </w:tbl>
  <w:p w:rsidR="004621B9" w:rsidRPr="002D4949" w:rsidRDefault="004621B9" w:rsidP="002D49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621B9" w:rsidTr="002D4949">
      <w:tblPrEx>
        <w:tblCellMar>
          <w:top w:w="0" w:type="dxa"/>
          <w:bottom w:w="0" w:type="dxa"/>
        </w:tblCellMar>
      </w:tblPrEx>
      <w:tc>
        <w:tcPr>
          <w:tcW w:w="5033" w:type="dxa"/>
        </w:tcPr>
        <w:p w:rsidR="004621B9" w:rsidRDefault="004621B9" w:rsidP="002D4949">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3Size =1Lang = C"/>
                <w10:wrap anchorx="page" anchory="page"/>
              </v:shape>
            </w:pict>
          </w:r>
          <w:fldSimple w:instr=" DOCVARIABLE &quot;jobn&quot; \* MERGEFORMAT ">
            <w:r>
              <w:t>14-21327 (C)</w:t>
            </w:r>
          </w:fldSimple>
          <w:r>
            <w:t xml:space="preserve">    2</w:t>
          </w:r>
          <w:r>
            <w:rPr>
              <w:rFonts w:hint="eastAsia"/>
            </w:rPr>
            <w:t>6</w:t>
          </w:r>
          <w:r>
            <w:t>0214    280414</w:t>
          </w:r>
        </w:p>
        <w:p w:rsidR="004621B9" w:rsidRPr="002D4949" w:rsidRDefault="004621B9" w:rsidP="002D4949">
          <w:pPr>
            <w:spacing w:before="80" w:line="210" w:lineRule="exact"/>
            <w:rPr>
              <w:rFonts w:ascii="Barcode 3 of 9 by request" w:hAnsi="Barcode 3 of 9 by request"/>
              <w:sz w:val="24"/>
            </w:rPr>
          </w:pPr>
          <w:r>
            <w:rPr>
              <w:rFonts w:ascii="Barcode 3 of 9 by request" w:hAnsi="Barcode 3 of 9 by request"/>
              <w:sz w:val="24"/>
            </w:rPr>
            <w:t>*1421327*</w:t>
          </w:r>
        </w:p>
      </w:tc>
      <w:tc>
        <w:tcPr>
          <w:tcW w:w="3686" w:type="dxa"/>
        </w:tcPr>
        <w:p w:rsidR="004621B9" w:rsidRDefault="004621B9" w:rsidP="002D4949">
          <w:pPr>
            <w:pStyle w:val="Footer"/>
            <w:jc w:val="right"/>
            <w:rPr>
              <w:b w:val="0"/>
              <w:sz w:val="21"/>
            </w:rPr>
          </w:pPr>
          <w:r>
            <w:rPr>
              <w:b w:val="0"/>
              <w:sz w:val="21"/>
            </w:rPr>
            <w:pict>
              <v:shape id="_x0000_i1026" type="#_x0000_t75" style="width:48.75pt;height:18pt">
                <v:imagedata r:id="rId2" o:title="recycle_Chinese"/>
              </v:shape>
            </w:pict>
          </w:r>
        </w:p>
      </w:tc>
    </w:tr>
  </w:tbl>
  <w:p w:rsidR="004621B9" w:rsidRPr="002D4949" w:rsidRDefault="004621B9" w:rsidP="002D494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3E4" w:rsidRPr="003E6ED1" w:rsidRDefault="008743E4" w:rsidP="003E6ED1">
      <w:pPr>
        <w:pStyle w:val="Footer"/>
        <w:spacing w:after="80"/>
        <w:ind w:left="792"/>
        <w:rPr>
          <w:sz w:val="16"/>
        </w:rPr>
      </w:pPr>
      <w:r w:rsidRPr="003E6ED1">
        <w:rPr>
          <w:sz w:val="16"/>
        </w:rPr>
        <w:t>__________________</w:t>
      </w:r>
    </w:p>
  </w:footnote>
  <w:footnote w:type="continuationSeparator" w:id="0">
    <w:p w:rsidR="008743E4" w:rsidRPr="003E6ED1" w:rsidRDefault="008743E4" w:rsidP="003E6ED1">
      <w:pPr>
        <w:pStyle w:val="Footer"/>
        <w:spacing w:after="80"/>
        <w:ind w:left="792"/>
        <w:rPr>
          <w:sz w:val="16"/>
        </w:rPr>
      </w:pPr>
      <w:r w:rsidRPr="003E6ED1">
        <w:rPr>
          <w:sz w:val="16"/>
        </w:rPr>
        <w:t>__________________</w:t>
      </w:r>
    </w:p>
  </w:footnote>
  <w:footnote w:id="1">
    <w:p w:rsidR="004621B9" w:rsidRDefault="004621B9" w:rsidP="003E6ED1">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rsidRPr="003E6ED1">
        <w:rPr>
          <w:rStyle w:val="FootnoteReference"/>
        </w:rPr>
        <w:t>*</w:t>
      </w:r>
      <w:r w:rsidRPr="003E6ED1">
        <w:tab/>
      </w:r>
      <w:r w:rsidRPr="003E6ED1">
        <w:rPr>
          <w:rFonts w:hint="eastAsia"/>
        </w:rPr>
        <w:t>本文件附件由秘书处存档备查。</w:t>
      </w:r>
    </w:p>
  </w:footnote>
  <w:footnote w:id="2">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943ECD">
        <w:t>‘Consituição anotada da República Democrática de Timor-Leste’</w:t>
      </w:r>
      <w:r w:rsidRPr="00943ECD">
        <w:t>，</w:t>
      </w:r>
      <w:r w:rsidRPr="00943ECD">
        <w:t>Pedro Carlos Bacelar de Vasconcelos</w:t>
      </w:r>
      <w:r w:rsidRPr="00943ECD">
        <w:t>，</w:t>
      </w:r>
      <w:r w:rsidRPr="00943ECD">
        <w:t>Braga</w:t>
      </w:r>
      <w:r>
        <w:rPr>
          <w:rFonts w:hint="eastAsia"/>
        </w:rPr>
        <w:t>，</w:t>
      </w:r>
      <w:r>
        <w:rPr>
          <w:rFonts w:hint="eastAsia"/>
        </w:rPr>
        <w:t>2011</w:t>
      </w:r>
      <w:r>
        <w:rPr>
          <w:rFonts w:hint="eastAsia"/>
        </w:rPr>
        <w:t>年</w:t>
      </w:r>
      <w:r>
        <w:rPr>
          <w:rFonts w:hint="eastAsia"/>
        </w:rPr>
        <w:t>10</w:t>
      </w:r>
      <w:r>
        <w:rPr>
          <w:rFonts w:hint="eastAsia"/>
        </w:rPr>
        <w:t>月，第</w:t>
      </w:r>
      <w:r>
        <w:rPr>
          <w:rFonts w:hint="eastAsia"/>
        </w:rPr>
        <w:t xml:space="preserve"> 68</w:t>
      </w:r>
      <w:r>
        <w:rPr>
          <w:rFonts w:hint="eastAsia"/>
        </w:rPr>
        <w:t>页。</w:t>
      </w:r>
    </w:p>
  </w:footnote>
  <w:footnote w:id="3">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同上，第</w:t>
      </w:r>
      <w:r>
        <w:rPr>
          <w:rFonts w:hint="eastAsia"/>
        </w:rPr>
        <w:t>70</w:t>
      </w:r>
      <w:r>
        <w:rPr>
          <w:rFonts w:hint="eastAsia"/>
        </w:rPr>
        <w:t>页。</w:t>
      </w:r>
    </w:p>
  </w:footnote>
  <w:footnote w:id="4">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人权和司法监察员办公室</w:t>
      </w:r>
      <w:r w:rsidRPr="007E5191">
        <w:rPr>
          <w:rFonts w:hint="eastAsia"/>
        </w:rPr>
        <w:t>对消除对妇女歧视委员会调查问卷的答复</w:t>
      </w:r>
      <w:r>
        <w:rPr>
          <w:rFonts w:hint="eastAsia"/>
        </w:rPr>
        <w:t>。</w:t>
      </w:r>
    </w:p>
  </w:footnote>
  <w:footnote w:id="5">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E5191">
        <w:rPr>
          <w:rFonts w:hint="eastAsia"/>
        </w:rPr>
        <w:t>对国民议会性别问题法律顾问</w:t>
      </w:r>
      <w:r w:rsidRPr="007E5191">
        <w:rPr>
          <w:rFonts w:hint="eastAsia"/>
        </w:rPr>
        <w:t>Charlemagne Sophia Gómez</w:t>
      </w:r>
      <w:r w:rsidRPr="007E5191">
        <w:rPr>
          <w:rFonts w:hint="eastAsia"/>
        </w:rPr>
        <w:t>的访谈，帝力，</w:t>
      </w:r>
      <w:r>
        <w:rPr>
          <w:rFonts w:hint="eastAsia"/>
        </w:rPr>
        <w:t>2013</w:t>
      </w:r>
      <w:r w:rsidRPr="007E5191">
        <w:rPr>
          <w:rFonts w:hint="eastAsia"/>
        </w:rPr>
        <w:t>年</w:t>
      </w:r>
      <w:r>
        <w:rPr>
          <w:rFonts w:hint="eastAsia"/>
        </w:rPr>
        <w:t>5</w:t>
      </w:r>
      <w:r w:rsidRPr="007E5191">
        <w:rPr>
          <w:rFonts w:hint="eastAsia"/>
        </w:rPr>
        <w:t>月</w:t>
      </w:r>
      <w:r>
        <w:rPr>
          <w:rFonts w:hint="eastAsia"/>
        </w:rPr>
        <w:t>16</w:t>
      </w:r>
      <w:r w:rsidRPr="007E5191">
        <w:rPr>
          <w:rFonts w:hint="eastAsia"/>
        </w:rPr>
        <w:t>日</w:t>
      </w:r>
      <w:r>
        <w:rPr>
          <w:rFonts w:hint="eastAsia"/>
        </w:rPr>
        <w:t>。</w:t>
      </w:r>
    </w:p>
  </w:footnote>
  <w:footnote w:id="6">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2009</w:t>
      </w:r>
      <w:r>
        <w:rPr>
          <w:rFonts w:hint="eastAsia"/>
        </w:rPr>
        <w:t>年年度报告——促进平等国家秘书处，东帝汶民主共和国第四届立宪政府，帝力，</w:t>
      </w:r>
      <w:r>
        <w:rPr>
          <w:rFonts w:hint="eastAsia"/>
        </w:rPr>
        <w:t>2010</w:t>
      </w:r>
      <w:r>
        <w:rPr>
          <w:rFonts w:hint="eastAsia"/>
        </w:rPr>
        <w:t>年。</w:t>
      </w:r>
    </w:p>
  </w:footnote>
  <w:footnote w:id="7">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0666B7">
        <w:t>‘</w:t>
      </w:r>
      <w:r w:rsidRPr="000666B7">
        <w:rPr>
          <w:i/>
        </w:rPr>
        <w:t>Orsamento Ano Fiscal 2007 to’o 2012</w:t>
      </w:r>
      <w:r w:rsidRPr="000666B7">
        <w:t>’</w:t>
      </w:r>
      <w:r>
        <w:rPr>
          <w:rFonts w:hint="eastAsia"/>
        </w:rPr>
        <w:t>(</w:t>
      </w:r>
      <w:r>
        <w:rPr>
          <w:rFonts w:hint="eastAsia"/>
        </w:rPr>
        <w:t>委员会在审查</w:t>
      </w:r>
      <w:r>
        <w:rPr>
          <w:rFonts w:hint="eastAsia"/>
        </w:rPr>
        <w:t>2013</w:t>
      </w:r>
      <w:r>
        <w:rPr>
          <w:rFonts w:hint="eastAsia"/>
        </w:rPr>
        <w:t>年促进平等国务秘书处的预算时在议会上提出</w:t>
      </w:r>
      <w:r>
        <w:rPr>
          <w:rFonts w:hint="eastAsia"/>
        </w:rPr>
        <w:t>)</w:t>
      </w:r>
      <w:r>
        <w:rPr>
          <w:rFonts w:hint="eastAsia"/>
        </w:rPr>
        <w:t>，全国财务管理局，帝力，</w:t>
      </w:r>
      <w:r>
        <w:rPr>
          <w:rFonts w:hint="eastAsia"/>
        </w:rPr>
        <w:t>2013</w:t>
      </w:r>
      <w:r>
        <w:rPr>
          <w:rFonts w:hint="eastAsia"/>
        </w:rPr>
        <w:t>年</w:t>
      </w:r>
    </w:p>
  </w:footnote>
  <w:footnote w:id="8">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东帝汶的预算透明度门户：</w:t>
      </w:r>
      <w:hyperlink r:id="rId1" w:history="1">
        <w:r w:rsidRPr="000666B7">
          <w:rPr>
            <w:rFonts w:hint="eastAsia"/>
          </w:rPr>
          <w:t>http://budgettransparency.gov.tl/publicTransparency/transparencyNavi</w:t>
        </w:r>
      </w:hyperlink>
      <w:r>
        <w:br/>
      </w:r>
      <w:r>
        <w:rPr>
          <w:rFonts w:hint="eastAsia"/>
        </w:rPr>
        <w:t>gation?fiscalYearId=82&amp;isInflow=false</w:t>
      </w:r>
      <w:r>
        <w:rPr>
          <w:rFonts w:hint="eastAsia"/>
        </w:rPr>
        <w:t>；</w:t>
      </w:r>
      <w:r>
        <w:rPr>
          <w:rFonts w:hint="eastAsia"/>
        </w:rPr>
        <w:t>2013</w:t>
      </w:r>
      <w:r>
        <w:rPr>
          <w:rFonts w:hint="eastAsia"/>
        </w:rPr>
        <w:t>年</w:t>
      </w:r>
      <w:r>
        <w:rPr>
          <w:rFonts w:hint="eastAsia"/>
        </w:rPr>
        <w:t>1</w:t>
      </w:r>
      <w:r>
        <w:rPr>
          <w:rFonts w:hint="eastAsia"/>
        </w:rPr>
        <w:t>月</w:t>
      </w:r>
      <w:r>
        <w:rPr>
          <w:rFonts w:hint="eastAsia"/>
        </w:rPr>
        <w:t>16</w:t>
      </w:r>
      <w:r>
        <w:rPr>
          <w:rFonts w:hint="eastAsia"/>
        </w:rPr>
        <w:t>日查询。</w:t>
      </w:r>
    </w:p>
  </w:footnote>
  <w:footnote w:id="9">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促进平等国务秘书处</w:t>
      </w:r>
      <w:r>
        <w:rPr>
          <w:rFonts w:hint="eastAsia"/>
        </w:rPr>
        <w:t>2012</w:t>
      </w:r>
      <w:r>
        <w:rPr>
          <w:rFonts w:hint="eastAsia"/>
        </w:rPr>
        <w:t>年预算执行情况的解释性说明</w:t>
      </w:r>
      <w:r>
        <w:rPr>
          <w:rFonts w:hint="eastAsia"/>
        </w:rPr>
        <w:t>(</w:t>
      </w:r>
      <w:r>
        <w:rPr>
          <w:rFonts w:hint="eastAsia"/>
        </w:rPr>
        <w:t>委员会在审查</w:t>
      </w:r>
      <w:r>
        <w:rPr>
          <w:rFonts w:hint="eastAsia"/>
        </w:rPr>
        <w:t>2013</w:t>
      </w:r>
      <w:r>
        <w:rPr>
          <w:rFonts w:hint="eastAsia"/>
        </w:rPr>
        <w:t>年促进平等国务秘书处的预算时在议会上提出</w:t>
      </w:r>
      <w:r>
        <w:rPr>
          <w:rFonts w:hint="eastAsia"/>
        </w:rPr>
        <w:t>)</w:t>
      </w:r>
      <w:r>
        <w:rPr>
          <w:rFonts w:hint="eastAsia"/>
        </w:rPr>
        <w:t>，全国财务管理局，帝力，</w:t>
      </w:r>
      <w:r>
        <w:rPr>
          <w:rFonts w:hint="eastAsia"/>
        </w:rPr>
        <w:t>2013</w:t>
      </w:r>
      <w:r>
        <w:rPr>
          <w:rFonts w:hint="eastAsia"/>
        </w:rPr>
        <w:t>年。</w:t>
      </w:r>
    </w:p>
  </w:footnote>
  <w:footnote w:id="10">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促进平等国务秘书处的数据</w:t>
      </w:r>
      <w:r>
        <w:rPr>
          <w:rFonts w:hint="eastAsia"/>
        </w:rPr>
        <w:t>(</w:t>
      </w:r>
      <w:r>
        <w:rPr>
          <w:rFonts w:hint="eastAsia"/>
        </w:rPr>
        <w:t>促进平等国务秘书处的视察员和审计员对消除对妇女歧视委员会问题单的答复</w:t>
      </w:r>
      <w:r>
        <w:rPr>
          <w:rFonts w:hint="eastAsia"/>
        </w:rPr>
        <w:t>)</w:t>
      </w:r>
      <w:r>
        <w:rPr>
          <w:rFonts w:hint="eastAsia"/>
        </w:rPr>
        <w:t>帝力，</w:t>
      </w:r>
      <w:r>
        <w:rPr>
          <w:rFonts w:hint="eastAsia"/>
        </w:rPr>
        <w:t>2012</w:t>
      </w:r>
      <w:r>
        <w:rPr>
          <w:rFonts w:hint="eastAsia"/>
        </w:rPr>
        <w:t>年。</w:t>
      </w:r>
    </w:p>
  </w:footnote>
  <w:footnote w:id="11">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东帝汶民主共和国政府和印度尼西亚共和国政府之间在赋予妇女权力和促进两性平等的的领域合作谅解备忘录，雅加达，</w:t>
      </w:r>
      <w:r>
        <w:rPr>
          <w:rFonts w:hint="eastAsia"/>
        </w:rPr>
        <w:t>2012</w:t>
      </w:r>
      <w:r>
        <w:rPr>
          <w:rFonts w:hint="eastAsia"/>
        </w:rPr>
        <w:t>年。</w:t>
      </w:r>
    </w:p>
  </w:footnote>
  <w:footnote w:id="12">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2011-2030</w:t>
      </w:r>
      <w:r>
        <w:rPr>
          <w:rFonts w:hint="eastAsia"/>
        </w:rPr>
        <w:t>年东帝汶战略发展计划，总理办公室，</w:t>
      </w:r>
      <w:r>
        <w:rPr>
          <w:rFonts w:hint="eastAsia"/>
        </w:rPr>
        <w:t>2010</w:t>
      </w:r>
      <w:r>
        <w:rPr>
          <w:rFonts w:hint="eastAsia"/>
        </w:rPr>
        <w:t>年，帝力。</w:t>
      </w:r>
    </w:p>
  </w:footnote>
  <w:footnote w:id="13">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“国务秘书处就促进平等国务秘书处关于两性平等问题协调中心的协调机制的修订决议的说明”，促进平等国务秘书处，帝力，</w:t>
      </w:r>
      <w:r>
        <w:rPr>
          <w:rFonts w:hint="eastAsia"/>
        </w:rPr>
        <w:t>2011</w:t>
      </w:r>
      <w:r>
        <w:rPr>
          <w:rFonts w:hint="eastAsia"/>
        </w:rPr>
        <w:t>年。</w:t>
      </w:r>
    </w:p>
  </w:footnote>
  <w:footnote w:id="14">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性别问题工作组机制和各部委、各国务秘书处和地区将性别观点纳入主流的报告——</w:t>
      </w:r>
      <w:r>
        <w:rPr>
          <w:rFonts w:hint="eastAsia"/>
        </w:rPr>
        <w:t>2012</w:t>
      </w:r>
      <w:r>
        <w:rPr>
          <w:rFonts w:hint="eastAsia"/>
        </w:rPr>
        <w:t>年，促进平等国务秘书处，</w:t>
      </w:r>
      <w:r>
        <w:rPr>
          <w:rFonts w:hint="eastAsia"/>
        </w:rPr>
        <w:t>2013</w:t>
      </w:r>
      <w:r>
        <w:rPr>
          <w:rFonts w:hint="eastAsia"/>
        </w:rPr>
        <w:t>年</w:t>
      </w:r>
      <w:r>
        <w:rPr>
          <w:rFonts w:hint="eastAsia"/>
        </w:rPr>
        <w:t>1</w:t>
      </w:r>
      <w:r>
        <w:rPr>
          <w:rFonts w:hint="eastAsia"/>
        </w:rPr>
        <w:t>月。</w:t>
      </w:r>
    </w:p>
  </w:footnote>
  <w:footnote w:id="15">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6">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7">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8">
    <w:p w:rsidR="004621B9" w:rsidRDefault="004621B9" w:rsidP="004A002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对消除对妇女歧视委员会调查问卷的答复，联络部</w:t>
      </w:r>
      <w:r>
        <w:rPr>
          <w:rFonts w:hint="eastAsia"/>
        </w:rPr>
        <w:t>-</w:t>
      </w:r>
      <w:r>
        <w:rPr>
          <w:rFonts w:hint="eastAsia"/>
        </w:rPr>
        <w:t>促进平等国务秘书处，</w:t>
      </w:r>
      <w:r>
        <w:rPr>
          <w:rFonts w:hint="eastAsia"/>
        </w:rPr>
        <w:t>2012</w:t>
      </w:r>
      <w:r>
        <w:rPr>
          <w:rFonts w:hint="eastAsia"/>
        </w:rPr>
        <w:t>年</w:t>
      </w:r>
      <w:r>
        <w:rPr>
          <w:rFonts w:hint="eastAsia"/>
        </w:rPr>
        <w:t>11</w:t>
      </w:r>
      <w:r>
        <w:rPr>
          <w:rFonts w:hint="eastAsia"/>
        </w:rPr>
        <w:t>月，帝力。</w:t>
      </w:r>
    </w:p>
  </w:footnote>
  <w:footnote w:id="19">
    <w:p w:rsidR="004621B9" w:rsidRDefault="004621B9" w:rsidP="004A002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2010</w:t>
      </w:r>
      <w:r>
        <w:rPr>
          <w:rFonts w:hint="eastAsia"/>
        </w:rPr>
        <w:t>年</w:t>
      </w:r>
      <w:r>
        <w:rPr>
          <w:rFonts w:hint="eastAsia"/>
        </w:rPr>
        <w:t>5</w:t>
      </w:r>
      <w:r>
        <w:rPr>
          <w:rFonts w:hint="eastAsia"/>
        </w:rPr>
        <w:t>月</w:t>
      </w:r>
      <w:r>
        <w:rPr>
          <w:rFonts w:hint="eastAsia"/>
        </w:rPr>
        <w:t>19</w:t>
      </w:r>
      <w:r>
        <w:rPr>
          <w:rFonts w:hint="eastAsia"/>
        </w:rPr>
        <w:t>日第</w:t>
      </w:r>
      <w:r>
        <w:rPr>
          <w:rFonts w:hint="eastAsia"/>
        </w:rPr>
        <w:t>12/2010</w:t>
      </w:r>
      <w:r>
        <w:rPr>
          <w:rFonts w:hint="eastAsia"/>
        </w:rPr>
        <w:t>号议会决议序言部分，</w:t>
      </w:r>
      <w:r>
        <w:rPr>
          <w:rFonts w:hint="eastAsia"/>
        </w:rPr>
        <w:t>2010</w:t>
      </w:r>
      <w:r>
        <w:rPr>
          <w:rFonts w:hint="eastAsia"/>
        </w:rPr>
        <w:t>年帝力。</w:t>
      </w:r>
    </w:p>
  </w:footnote>
  <w:footnote w:id="20">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见初次报告的妇女非政府组织部分，第</w:t>
      </w:r>
      <w:r>
        <w:rPr>
          <w:rFonts w:hint="eastAsia"/>
        </w:rPr>
        <w:t>68</w:t>
      </w:r>
      <w:r>
        <w:rPr>
          <w:rFonts w:hint="eastAsia"/>
        </w:rPr>
        <w:t>页。</w:t>
      </w:r>
    </w:p>
  </w:footnote>
  <w:footnote w:id="2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促进平等国务秘书处</w:t>
      </w:r>
      <w:r>
        <w:rPr>
          <w:rFonts w:hint="eastAsia"/>
        </w:rPr>
        <w:t>2012</w:t>
      </w:r>
      <w:r>
        <w:rPr>
          <w:rFonts w:hint="eastAsia"/>
        </w:rPr>
        <w:t>年</w:t>
      </w:r>
      <w:r>
        <w:rPr>
          <w:rFonts w:hint="eastAsia"/>
        </w:rPr>
        <w:t>3</w:t>
      </w:r>
      <w:r>
        <w:rPr>
          <w:rFonts w:hint="eastAsia"/>
        </w:rPr>
        <w:t>月在帝力发展伙伴会议上的发言。</w:t>
      </w:r>
    </w:p>
  </w:footnote>
  <w:footnote w:id="2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财政部关于国家优先事项方案结束后工作的经验总结讲习班，帝力，</w:t>
      </w:r>
      <w:r>
        <w:rPr>
          <w:rFonts w:hint="eastAsia"/>
        </w:rPr>
        <w:t>2012</w:t>
      </w:r>
      <w:r>
        <w:rPr>
          <w:rFonts w:hint="eastAsia"/>
        </w:rPr>
        <w:t>年</w:t>
      </w:r>
      <w:r>
        <w:rPr>
          <w:rFonts w:hint="eastAsia"/>
        </w:rPr>
        <w:t>4</w:t>
      </w:r>
      <w:r>
        <w:rPr>
          <w:rFonts w:hint="eastAsia"/>
        </w:rPr>
        <w:t>月。</w:t>
      </w:r>
    </w:p>
  </w:footnote>
  <w:footnote w:id="2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东帝汶民主共和国第四届宪法政府促进平等国务秘书处</w:t>
      </w:r>
      <w:r>
        <w:rPr>
          <w:rFonts w:hint="eastAsia"/>
        </w:rPr>
        <w:t>2009</w:t>
      </w:r>
      <w:r>
        <w:rPr>
          <w:rFonts w:hint="eastAsia"/>
        </w:rPr>
        <w:t>年年度报告，帝力，</w:t>
      </w:r>
      <w:r>
        <w:rPr>
          <w:rFonts w:hint="eastAsia"/>
        </w:rPr>
        <w:t>2010</w:t>
      </w:r>
      <w:r>
        <w:rPr>
          <w:rFonts w:hint="eastAsia"/>
        </w:rPr>
        <w:t>年。</w:t>
      </w:r>
    </w:p>
  </w:footnote>
  <w:footnote w:id="2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参见本报告的妇女参政部分。</w:t>
      </w:r>
    </w:p>
  </w:footnote>
  <w:footnote w:id="25">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2010</w:t>
      </w:r>
      <w:r>
        <w:rPr>
          <w:rFonts w:hint="eastAsia"/>
        </w:rPr>
        <w:t>年东帝汶人口普查，国家统计局</w:t>
      </w:r>
      <w:r>
        <w:rPr>
          <w:rFonts w:hint="eastAsia"/>
        </w:rPr>
        <w:t>-</w:t>
      </w:r>
      <w:r>
        <w:rPr>
          <w:rFonts w:hint="eastAsia"/>
        </w:rPr>
        <w:t>财务部政策分析与研究总局，帝力，</w:t>
      </w:r>
      <w:r>
        <w:rPr>
          <w:rFonts w:hint="eastAsia"/>
        </w:rPr>
        <w:t>2010</w:t>
      </w:r>
      <w:r>
        <w:rPr>
          <w:rFonts w:hint="eastAsia"/>
        </w:rPr>
        <w:t>年</w:t>
      </w:r>
      <w:r>
        <w:rPr>
          <w:rFonts w:hint="eastAsia"/>
        </w:rPr>
        <w:t>10</w:t>
      </w:r>
      <w:r>
        <w:rPr>
          <w:rFonts w:hint="eastAsia"/>
        </w:rPr>
        <w:t>月。</w:t>
      </w:r>
    </w:p>
  </w:footnote>
  <w:footnote w:id="2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东帝汶国家统计局、东帝汶财务部、</w:t>
      </w:r>
      <w:r>
        <w:rPr>
          <w:rFonts w:hint="eastAsia"/>
        </w:rPr>
        <w:t>ICF Macro</w:t>
      </w:r>
      <w:r>
        <w:rPr>
          <w:rFonts w:hint="eastAsia"/>
        </w:rPr>
        <w:t>，</w:t>
      </w:r>
      <w:r>
        <w:rPr>
          <w:rFonts w:hint="eastAsia"/>
        </w:rPr>
        <w:t>2010</w:t>
      </w:r>
      <w:r>
        <w:rPr>
          <w:rFonts w:hint="eastAsia"/>
        </w:rPr>
        <w:t>年。</w:t>
      </w:r>
      <w:r>
        <w:rPr>
          <w:rFonts w:hint="eastAsia"/>
        </w:rPr>
        <w:t>2009-10</w:t>
      </w:r>
      <w:r>
        <w:rPr>
          <w:rFonts w:hint="eastAsia"/>
        </w:rPr>
        <w:t>年东帝汶人口与健康调查，东帝汶帝力，第</w:t>
      </w:r>
      <w:r>
        <w:rPr>
          <w:rFonts w:hint="eastAsia"/>
        </w:rPr>
        <w:t>xvii</w:t>
      </w:r>
      <w:r>
        <w:rPr>
          <w:rFonts w:hint="eastAsia"/>
        </w:rPr>
        <w:t>页。</w:t>
      </w:r>
    </w:p>
  </w:footnote>
  <w:footnote w:id="27">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见本报告就业部分。</w:t>
      </w:r>
    </w:p>
  </w:footnote>
  <w:footnote w:id="2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例如，在教育部门，考虑到与该部门有关的挑战，教育部在战略发展计划中重新设定了未来</w:t>
      </w:r>
      <w:r>
        <w:rPr>
          <w:rFonts w:hint="eastAsia"/>
        </w:rPr>
        <w:t>15</w:t>
      </w:r>
      <w:r>
        <w:rPr>
          <w:rFonts w:hint="eastAsia"/>
        </w:rPr>
        <w:t>年的基础教育目标，致力于到</w:t>
      </w:r>
      <w:r>
        <w:rPr>
          <w:rFonts w:hint="eastAsia"/>
        </w:rPr>
        <w:t>2025</w:t>
      </w:r>
      <w:r>
        <w:rPr>
          <w:rFonts w:hint="eastAsia"/>
        </w:rPr>
        <w:t>年时，使所有儿童，无论男孩还是女孩，都能完成全部</w:t>
      </w:r>
      <w:r>
        <w:rPr>
          <w:rFonts w:hint="eastAsia"/>
        </w:rPr>
        <w:t>9</w:t>
      </w:r>
      <w:r>
        <w:rPr>
          <w:rFonts w:hint="eastAsia"/>
        </w:rPr>
        <w:t>年基本教育，且到</w:t>
      </w:r>
      <w:r>
        <w:rPr>
          <w:rFonts w:hint="eastAsia"/>
        </w:rPr>
        <w:t>2015</w:t>
      </w:r>
      <w:r>
        <w:rPr>
          <w:rFonts w:hint="eastAsia"/>
        </w:rPr>
        <w:t>年时使所有帝汶儿童中的</w:t>
      </w:r>
      <w:r>
        <w:rPr>
          <w:rFonts w:hint="eastAsia"/>
        </w:rPr>
        <w:t>93%</w:t>
      </w:r>
      <w:r>
        <w:rPr>
          <w:rFonts w:hint="eastAsia"/>
        </w:rPr>
        <w:t>都能获得</w:t>
      </w:r>
      <w:r>
        <w:rPr>
          <w:rFonts w:hint="eastAsia"/>
        </w:rPr>
        <w:t>9</w:t>
      </w:r>
      <w:r>
        <w:rPr>
          <w:rFonts w:hint="eastAsia"/>
        </w:rPr>
        <w:t>年基本教育。</w:t>
      </w:r>
    </w:p>
  </w:footnote>
  <w:footnote w:id="2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w:t>
      </w:r>
      <w:r>
        <w:rPr>
          <w:rFonts w:hint="eastAsia"/>
        </w:rPr>
        <w:t>2011-2030</w:t>
      </w:r>
      <w:r>
        <w:rPr>
          <w:rFonts w:hint="eastAsia"/>
        </w:rPr>
        <w:t>年战略发展计划，总理办公室，帝力，</w:t>
      </w:r>
      <w:r>
        <w:rPr>
          <w:rFonts w:hint="eastAsia"/>
        </w:rPr>
        <w:t>2010</w:t>
      </w:r>
      <w:r>
        <w:rPr>
          <w:rFonts w:hint="eastAsia"/>
        </w:rPr>
        <w:t>年。</w:t>
      </w:r>
    </w:p>
  </w:footnote>
  <w:footnote w:id="30">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千年发展目标秘书处在联合国国家工作队和欧盟东帝汶代表团的支持下编写的东帝汶</w:t>
      </w:r>
      <w:r>
        <w:rPr>
          <w:rFonts w:hint="eastAsia"/>
        </w:rPr>
        <w:t>2010</w:t>
      </w:r>
      <w:r>
        <w:rPr>
          <w:rFonts w:hint="eastAsia"/>
        </w:rPr>
        <w:t>年千年发展目标报告，帝力，</w:t>
      </w:r>
      <w:r>
        <w:rPr>
          <w:rFonts w:hint="eastAsia"/>
        </w:rPr>
        <w:t>2010</w:t>
      </w:r>
      <w:r>
        <w:rPr>
          <w:rFonts w:hint="eastAsia"/>
        </w:rPr>
        <w:t>年。</w:t>
      </w:r>
    </w:p>
  </w:footnote>
  <w:footnote w:id="3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见本报告“在国际一级的帝汶妇女”部分第</w:t>
      </w:r>
      <w:r>
        <w:rPr>
          <w:rFonts w:hint="eastAsia"/>
        </w:rPr>
        <w:t>8</w:t>
      </w:r>
      <w:r>
        <w:rPr>
          <w:rFonts w:hint="eastAsia"/>
        </w:rPr>
        <w:t>条。</w:t>
      </w:r>
    </w:p>
  </w:footnote>
  <w:footnote w:id="3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w:t>
      </w:r>
      <w:r>
        <w:rPr>
          <w:rFonts w:hint="eastAsia"/>
        </w:rPr>
        <w:t>2015</w:t>
      </w:r>
      <w:r>
        <w:rPr>
          <w:rFonts w:hint="eastAsia"/>
        </w:rPr>
        <w:t>年后千年发展目标协商情况简要报告，帝力，</w:t>
      </w:r>
      <w:r>
        <w:rPr>
          <w:rFonts w:hint="eastAsia"/>
        </w:rPr>
        <w:t>2013</w:t>
      </w:r>
      <w:r>
        <w:rPr>
          <w:rFonts w:hint="eastAsia"/>
        </w:rPr>
        <w:t>年</w:t>
      </w:r>
      <w:r>
        <w:rPr>
          <w:rFonts w:hint="eastAsia"/>
        </w:rPr>
        <w:t>1</w:t>
      </w:r>
      <w:r>
        <w:rPr>
          <w:rFonts w:hint="eastAsia"/>
        </w:rPr>
        <w:t>月。</w:t>
      </w:r>
    </w:p>
  </w:footnote>
  <w:footnote w:id="3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3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促进平等国际秘书处和司法部对消除对妇女歧视委员会调查问卷的回复，</w:t>
      </w:r>
      <w:r>
        <w:rPr>
          <w:rFonts w:hint="eastAsia"/>
        </w:rPr>
        <w:t>2012</w:t>
      </w:r>
      <w:r>
        <w:rPr>
          <w:rFonts w:hint="eastAsia"/>
        </w:rPr>
        <w:t>年</w:t>
      </w:r>
      <w:r>
        <w:rPr>
          <w:rFonts w:hint="eastAsia"/>
        </w:rPr>
        <w:t>7</w:t>
      </w:r>
      <w:r>
        <w:rPr>
          <w:rFonts w:hint="eastAsia"/>
        </w:rPr>
        <w:t>月。</w:t>
      </w:r>
    </w:p>
  </w:footnote>
  <w:footnote w:id="3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36A9F">
        <w:rPr>
          <w:rFonts w:hint="eastAsia"/>
        </w:rPr>
        <w:t>同上。</w:t>
      </w:r>
    </w:p>
  </w:footnote>
  <w:footnote w:id="36">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开发署司法系统方案“加强东帝汶的司法部门”，东帝汶帝力，</w:t>
      </w:r>
      <w:r>
        <w:rPr>
          <w:rFonts w:hint="eastAsia"/>
        </w:rPr>
        <w:t>2011</w:t>
      </w:r>
      <w:r>
        <w:rPr>
          <w:rFonts w:hint="eastAsia"/>
        </w:rPr>
        <w:t>年。</w:t>
      </w:r>
    </w:p>
  </w:footnote>
  <w:footnote w:id="37">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司法部和法律培训中心对消除对妇女歧视委员会调查问卷的回复，</w:t>
      </w:r>
      <w:r>
        <w:rPr>
          <w:rFonts w:hint="eastAsia"/>
        </w:rPr>
        <w:t>2012</w:t>
      </w:r>
      <w:r>
        <w:rPr>
          <w:rFonts w:hint="eastAsia"/>
        </w:rPr>
        <w:t>年</w:t>
      </w:r>
      <w:r>
        <w:rPr>
          <w:rFonts w:hint="eastAsia"/>
        </w:rPr>
        <w:t>7</w:t>
      </w:r>
      <w:r>
        <w:rPr>
          <w:rFonts w:hint="eastAsia"/>
        </w:rPr>
        <w:t>月。</w:t>
      </w:r>
    </w:p>
  </w:footnote>
  <w:footnote w:id="3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检察长办公室检察官</w:t>
      </w:r>
      <w:r>
        <w:rPr>
          <w:rFonts w:hint="eastAsia"/>
        </w:rPr>
        <w:t>Yvonia Guterres</w:t>
      </w:r>
      <w:r>
        <w:rPr>
          <w:rFonts w:hint="eastAsia"/>
        </w:rPr>
        <w:t>的回复，</w:t>
      </w:r>
      <w:r>
        <w:rPr>
          <w:rFonts w:hint="eastAsia"/>
        </w:rPr>
        <w:t>2012</w:t>
      </w:r>
      <w:r>
        <w:rPr>
          <w:rFonts w:hint="eastAsia"/>
        </w:rPr>
        <w:t>年</w:t>
      </w:r>
      <w:r>
        <w:rPr>
          <w:rFonts w:hint="eastAsia"/>
        </w:rPr>
        <w:t>11</w:t>
      </w:r>
      <w:r>
        <w:rPr>
          <w:rFonts w:hint="eastAsia"/>
        </w:rPr>
        <w:t>月。</w:t>
      </w:r>
    </w:p>
  </w:footnote>
  <w:footnote w:id="39">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2009-10</w:t>
      </w:r>
      <w:r>
        <w:rPr>
          <w:rFonts w:hint="eastAsia"/>
        </w:rPr>
        <w:t>年人口与健康调查，第</w:t>
      </w:r>
      <w:r>
        <w:rPr>
          <w:rFonts w:hint="eastAsia"/>
        </w:rPr>
        <w:t>225</w:t>
      </w:r>
      <w:r>
        <w:rPr>
          <w:rFonts w:hint="eastAsia"/>
        </w:rPr>
        <w:t>页。</w:t>
      </w:r>
    </w:p>
  </w:footnote>
  <w:footnote w:id="40">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2009-10</w:t>
      </w:r>
      <w:r>
        <w:rPr>
          <w:rFonts w:hint="eastAsia"/>
        </w:rPr>
        <w:t>年东帝汶人口与健康调查，第</w:t>
      </w:r>
      <w:r>
        <w:rPr>
          <w:rFonts w:hint="eastAsia"/>
        </w:rPr>
        <w:t>275</w:t>
      </w:r>
      <w:r>
        <w:rPr>
          <w:rFonts w:hint="eastAsia"/>
        </w:rPr>
        <w:t>页。</w:t>
      </w:r>
    </w:p>
  </w:footnote>
  <w:footnote w:id="4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同上，第</w:t>
      </w:r>
      <w:r>
        <w:rPr>
          <w:rFonts w:hint="eastAsia"/>
        </w:rPr>
        <w:t>229-230</w:t>
      </w:r>
      <w:r>
        <w:rPr>
          <w:rFonts w:hint="eastAsia"/>
        </w:rPr>
        <w:t>页。</w:t>
      </w:r>
    </w:p>
  </w:footnote>
  <w:footnote w:id="42">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同上，第</w:t>
      </w:r>
      <w:r>
        <w:rPr>
          <w:rFonts w:hint="eastAsia"/>
        </w:rPr>
        <w:t>232-233</w:t>
      </w:r>
      <w:r>
        <w:rPr>
          <w:rFonts w:hint="eastAsia"/>
        </w:rPr>
        <w:t>页。</w:t>
      </w:r>
    </w:p>
  </w:footnote>
  <w:footnote w:id="4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东帝汶司法系统——独立综合需求评估，帝力，</w:t>
      </w:r>
      <w:r>
        <w:rPr>
          <w:rFonts w:hint="eastAsia"/>
        </w:rPr>
        <w:t>2009</w:t>
      </w:r>
      <w:r>
        <w:rPr>
          <w:rFonts w:hint="eastAsia"/>
        </w:rPr>
        <w:t>年</w:t>
      </w:r>
      <w:r>
        <w:rPr>
          <w:rFonts w:hint="eastAsia"/>
        </w:rPr>
        <w:t>10</w:t>
      </w:r>
      <w:r>
        <w:rPr>
          <w:rFonts w:hint="eastAsia"/>
        </w:rPr>
        <w:t>月，第</w:t>
      </w:r>
      <w:r>
        <w:rPr>
          <w:rFonts w:hint="eastAsia"/>
        </w:rPr>
        <w:t>68</w:t>
      </w:r>
      <w:r>
        <w:rPr>
          <w:rFonts w:hint="eastAsia"/>
        </w:rPr>
        <w:t>页。</w:t>
      </w:r>
    </w:p>
  </w:footnote>
  <w:footnote w:id="4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检察长办公室的回复，</w:t>
      </w:r>
      <w:r>
        <w:rPr>
          <w:rFonts w:hint="eastAsia"/>
        </w:rPr>
        <w:t>2012</w:t>
      </w:r>
      <w:r>
        <w:rPr>
          <w:rFonts w:hint="eastAsia"/>
        </w:rPr>
        <w:t>年</w:t>
      </w:r>
      <w:r>
        <w:rPr>
          <w:rFonts w:hint="eastAsia"/>
        </w:rPr>
        <w:t>11</w:t>
      </w:r>
      <w:r>
        <w:rPr>
          <w:rFonts w:hint="eastAsia"/>
        </w:rPr>
        <w:t>月。</w:t>
      </w:r>
    </w:p>
  </w:footnote>
  <w:footnote w:id="4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见附件表一：</w:t>
      </w:r>
      <w:r>
        <w:rPr>
          <w:rFonts w:hint="eastAsia"/>
        </w:rPr>
        <w:t xml:space="preserve"> </w:t>
      </w:r>
      <w:r>
        <w:rPr>
          <w:rFonts w:hint="eastAsia"/>
        </w:rPr>
        <w:t>东帝汶国家警察弱势人员保护股</w:t>
      </w:r>
      <w:r>
        <w:rPr>
          <w:rFonts w:hint="eastAsia"/>
        </w:rPr>
        <w:t>2009</w:t>
      </w:r>
      <w:r>
        <w:rPr>
          <w:rFonts w:hint="eastAsia"/>
        </w:rPr>
        <w:t>至</w:t>
      </w:r>
      <w:r>
        <w:rPr>
          <w:rFonts w:hint="eastAsia"/>
        </w:rPr>
        <w:t>2012</w:t>
      </w:r>
      <w:r>
        <w:rPr>
          <w:rFonts w:hint="eastAsia"/>
        </w:rPr>
        <w:t>年间记录的性别暴力案件。</w:t>
      </w:r>
    </w:p>
  </w:footnote>
  <w:footnote w:id="4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东帝汶国家警察全国犯罪调查</w:t>
      </w:r>
      <w:r>
        <w:rPr>
          <w:rFonts w:hint="eastAsia"/>
        </w:rPr>
        <w:t>-</w:t>
      </w:r>
      <w:r>
        <w:rPr>
          <w:rFonts w:hint="eastAsia"/>
        </w:rPr>
        <w:t>弱势人员保护股的国家全国数据库报告，</w:t>
      </w:r>
      <w:r>
        <w:rPr>
          <w:rFonts w:hint="eastAsia"/>
        </w:rPr>
        <w:t>2009-2012</w:t>
      </w:r>
      <w:r>
        <w:rPr>
          <w:rFonts w:hint="eastAsia"/>
        </w:rPr>
        <w:t>年。</w:t>
      </w:r>
    </w:p>
  </w:footnote>
  <w:footnote w:id="47">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社会团结部对消除对妇女歧视委员会调查问卷的回复，</w:t>
      </w:r>
      <w:r>
        <w:rPr>
          <w:rFonts w:hint="eastAsia"/>
        </w:rPr>
        <w:t>2012</w:t>
      </w:r>
      <w:r>
        <w:rPr>
          <w:rFonts w:hint="eastAsia"/>
        </w:rPr>
        <w:t>年</w:t>
      </w:r>
      <w:r>
        <w:rPr>
          <w:rFonts w:hint="eastAsia"/>
        </w:rPr>
        <w:t>11</w:t>
      </w:r>
      <w:r>
        <w:rPr>
          <w:rFonts w:hint="eastAsia"/>
        </w:rPr>
        <w:t>月。</w:t>
      </w:r>
    </w:p>
  </w:footnote>
  <w:footnote w:id="4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szCs w:val="18"/>
        </w:rPr>
        <w:t>Kovar</w:t>
      </w:r>
      <w:r>
        <w:rPr>
          <w:szCs w:val="18"/>
        </w:rPr>
        <w:t>，</w:t>
      </w:r>
      <w:r>
        <w:rPr>
          <w:szCs w:val="18"/>
        </w:rPr>
        <w:t>Annika</w:t>
      </w:r>
      <w:r>
        <w:rPr>
          <w:rFonts w:hint="eastAsia"/>
          <w:szCs w:val="18"/>
        </w:rPr>
        <w:t>《东帝汶对针对妇女的家庭暴力行为的处理方式</w:t>
      </w:r>
      <w:r>
        <w:rPr>
          <w:szCs w:val="18"/>
        </w:rPr>
        <w:t>：</w:t>
      </w:r>
      <w:r>
        <w:rPr>
          <w:rFonts w:hint="eastAsia"/>
          <w:szCs w:val="18"/>
        </w:rPr>
        <w:t>综述与评论》，第</w:t>
      </w:r>
      <w:r>
        <w:rPr>
          <w:szCs w:val="18"/>
        </w:rPr>
        <w:t>211</w:t>
      </w:r>
      <w:r>
        <w:rPr>
          <w:rFonts w:hint="eastAsia"/>
          <w:szCs w:val="18"/>
        </w:rPr>
        <w:t>页。</w:t>
      </w:r>
    </w:p>
  </w:footnote>
  <w:footnote w:id="4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36A9F">
        <w:rPr>
          <w:rFonts w:hint="eastAsia"/>
        </w:rPr>
        <w:t>第</w:t>
      </w:r>
      <w:r w:rsidRPr="00536A9F">
        <w:rPr>
          <w:rFonts w:hint="eastAsia"/>
        </w:rPr>
        <w:t>N</w:t>
      </w:r>
      <w:r w:rsidRPr="00536A9F">
        <w:rPr>
          <w:rFonts w:hint="eastAsia"/>
        </w:rPr>
        <w:t>°</w:t>
      </w:r>
      <w:r w:rsidRPr="00536A9F">
        <w:rPr>
          <w:rFonts w:hint="eastAsia"/>
        </w:rPr>
        <w:t>7/2010</w:t>
      </w:r>
      <w:r w:rsidRPr="00536A9F">
        <w:rPr>
          <w:rFonts w:hint="eastAsia"/>
        </w:rPr>
        <w:t>号法</w:t>
      </w:r>
      <w:r>
        <w:rPr>
          <w:rFonts w:hint="eastAsia"/>
        </w:rPr>
        <w:t>(</w:t>
      </w:r>
      <w:r w:rsidRPr="00536A9F">
        <w:rPr>
          <w:rFonts w:hint="eastAsia"/>
        </w:rPr>
        <w:t>《反家庭暴力法》</w:t>
      </w:r>
      <w:r>
        <w:rPr>
          <w:rFonts w:hint="eastAsia"/>
        </w:rPr>
        <w:t>)</w:t>
      </w:r>
      <w:r w:rsidRPr="00536A9F">
        <w:rPr>
          <w:rFonts w:hint="eastAsia"/>
        </w:rPr>
        <w:t>序言部分。</w:t>
      </w:r>
    </w:p>
  </w:footnote>
  <w:footnote w:id="50">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见人口贩运部分。</w:t>
      </w:r>
    </w:p>
  </w:footnote>
  <w:footnote w:id="5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司法部对消除对妇女歧视委员会调查问卷的回复，</w:t>
      </w:r>
      <w:r>
        <w:rPr>
          <w:rFonts w:hint="eastAsia"/>
        </w:rPr>
        <w:t>2012</w:t>
      </w:r>
      <w:r>
        <w:rPr>
          <w:rFonts w:hint="eastAsia"/>
        </w:rPr>
        <w:t>年</w:t>
      </w:r>
      <w:r>
        <w:rPr>
          <w:rFonts w:hint="eastAsia"/>
        </w:rPr>
        <w:t>7</w:t>
      </w:r>
      <w:r>
        <w:rPr>
          <w:rFonts w:hint="eastAsia"/>
        </w:rPr>
        <w:t>月。</w:t>
      </w:r>
    </w:p>
  </w:footnote>
  <w:footnote w:id="52">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2009-10</w:t>
      </w:r>
      <w:r>
        <w:rPr>
          <w:rFonts w:hint="eastAsia"/>
        </w:rPr>
        <w:t>年人口与健康调查，第</w:t>
      </w:r>
      <w:r>
        <w:rPr>
          <w:rFonts w:hint="eastAsia"/>
        </w:rPr>
        <w:t>247</w:t>
      </w:r>
      <w:r>
        <w:rPr>
          <w:rFonts w:hint="eastAsia"/>
        </w:rPr>
        <w:t>页。</w:t>
      </w:r>
    </w:p>
  </w:footnote>
  <w:footnote w:id="5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东帝汶国家警察弱势人员保护股调查员</w:t>
      </w:r>
      <w:r>
        <w:rPr>
          <w:rFonts w:hint="eastAsia"/>
        </w:rPr>
        <w:t xml:space="preserve">Daria Ximenes </w:t>
      </w:r>
      <w:r>
        <w:rPr>
          <w:rFonts w:hint="eastAsia"/>
        </w:rPr>
        <w:t>和东帝汶检察长办公室检察官</w:t>
      </w:r>
      <w:r>
        <w:rPr>
          <w:rFonts w:hint="eastAsia"/>
        </w:rPr>
        <w:t>Yvonia Guterres</w:t>
      </w:r>
      <w:r>
        <w:rPr>
          <w:rFonts w:hint="eastAsia"/>
        </w:rPr>
        <w:t>的回复。</w:t>
      </w:r>
    </w:p>
  </w:footnote>
  <w:footnote w:id="54">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2012</w:t>
      </w:r>
      <w:r>
        <w:rPr>
          <w:rFonts w:hint="eastAsia"/>
        </w:rPr>
        <w:t>年</w:t>
      </w:r>
      <w:r>
        <w:rPr>
          <w:rFonts w:hint="eastAsia"/>
        </w:rPr>
        <w:t>9</w:t>
      </w:r>
      <w:r>
        <w:rPr>
          <w:rFonts w:hint="eastAsia"/>
        </w:rPr>
        <w:t>月促进平等国务秘书处对消除对妇女歧视委员会报告的回应，包括对促进平等国务秘书处培训负责人</w:t>
      </w:r>
      <w:r>
        <w:rPr>
          <w:rFonts w:hint="eastAsia"/>
        </w:rPr>
        <w:t>Filomena Babo</w:t>
      </w:r>
      <w:r>
        <w:rPr>
          <w:rFonts w:hint="eastAsia"/>
        </w:rPr>
        <w:t>的进一步访谈。</w:t>
      </w:r>
    </w:p>
  </w:footnote>
  <w:footnote w:id="5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5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57">
    <w:p w:rsidR="004621B9" w:rsidRDefault="004621B9" w:rsidP="003D50C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促进平等国务秘书处性别暴力问题国家行动计划，帝力，</w:t>
      </w:r>
      <w:r>
        <w:rPr>
          <w:rFonts w:hint="eastAsia"/>
        </w:rPr>
        <w:t>2012</w:t>
      </w:r>
      <w:r>
        <w:rPr>
          <w:rFonts w:hint="eastAsia"/>
        </w:rPr>
        <w:t>年，第</w:t>
      </w:r>
      <w:r>
        <w:rPr>
          <w:rFonts w:hint="eastAsia"/>
        </w:rPr>
        <w:t>19</w:t>
      </w:r>
      <w:r>
        <w:rPr>
          <w:rFonts w:hint="eastAsia"/>
        </w:rPr>
        <w:t>页。</w:t>
      </w:r>
    </w:p>
  </w:footnote>
  <w:footnote w:id="5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同上，第</w:t>
      </w:r>
      <w:r>
        <w:rPr>
          <w:rFonts w:hint="eastAsia"/>
        </w:rPr>
        <w:t>20</w:t>
      </w:r>
      <w:r>
        <w:rPr>
          <w:rFonts w:hint="eastAsia"/>
        </w:rPr>
        <w:t>页。</w:t>
      </w:r>
    </w:p>
  </w:footnote>
  <w:footnote w:id="5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同上，第</w:t>
      </w:r>
      <w:r>
        <w:rPr>
          <w:rFonts w:hint="eastAsia"/>
        </w:rPr>
        <w:t>21</w:t>
      </w:r>
      <w:r>
        <w:rPr>
          <w:rFonts w:hint="eastAsia"/>
        </w:rPr>
        <w:t>页。</w:t>
      </w:r>
    </w:p>
  </w:footnote>
  <w:footnote w:id="60">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55B67">
        <w:rPr>
          <w:rFonts w:hint="eastAsia"/>
        </w:rPr>
        <w:t>《性别暴力问题国家行动计划》，促进平等国务秘书处，帝力，</w:t>
      </w:r>
      <w:r>
        <w:rPr>
          <w:rFonts w:hint="eastAsia"/>
        </w:rPr>
        <w:t>2012</w:t>
      </w:r>
      <w:r w:rsidRPr="00A55B67">
        <w:rPr>
          <w:rFonts w:hint="eastAsia"/>
        </w:rPr>
        <w:t>年，第</w:t>
      </w:r>
      <w:r w:rsidRPr="00A55B67">
        <w:rPr>
          <w:rFonts w:hint="eastAsia"/>
        </w:rPr>
        <w:t>10</w:t>
      </w:r>
      <w:r w:rsidRPr="00A55B67">
        <w:rPr>
          <w:rFonts w:hint="eastAsia"/>
        </w:rPr>
        <w:t>页。</w:t>
      </w:r>
    </w:p>
  </w:footnote>
  <w:footnote w:id="6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55B67">
        <w:rPr>
          <w:rFonts w:hint="eastAsia"/>
        </w:rPr>
        <w:t>同上。</w:t>
      </w:r>
    </w:p>
  </w:footnote>
  <w:footnote w:id="6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55B67">
        <w:rPr>
          <w:rFonts w:hint="eastAsia"/>
        </w:rPr>
        <w:t>与促进平等国务秘书处培训处长菲洛梅娜</w:t>
      </w:r>
      <w:r>
        <w:rPr>
          <w:rFonts w:hint="eastAsia"/>
        </w:rPr>
        <w:t>·</w:t>
      </w:r>
      <w:r w:rsidRPr="00A55B67">
        <w:rPr>
          <w:rFonts w:hint="eastAsia"/>
        </w:rPr>
        <w:t>巴布的访谈，</w:t>
      </w:r>
      <w:r>
        <w:rPr>
          <w:rFonts w:hint="eastAsia"/>
        </w:rPr>
        <w:t>2012</w:t>
      </w:r>
      <w:r w:rsidRPr="00A55B67">
        <w:rPr>
          <w:rFonts w:hint="eastAsia"/>
        </w:rPr>
        <w:t>年</w:t>
      </w:r>
      <w:r>
        <w:rPr>
          <w:rFonts w:hint="eastAsia"/>
        </w:rPr>
        <w:t>12</w:t>
      </w:r>
      <w:r w:rsidRPr="00A55B67">
        <w:rPr>
          <w:rFonts w:hint="eastAsia"/>
        </w:rPr>
        <w:t>月。</w:t>
      </w:r>
    </w:p>
  </w:footnote>
  <w:footnote w:id="6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55B67">
        <w:rPr>
          <w:rFonts w:hint="eastAsia"/>
        </w:rPr>
        <w:t>社会团结部对《消除对妇女歧视公约》问卷的答复，</w:t>
      </w:r>
      <w:r w:rsidRPr="00A55B67">
        <w:rPr>
          <w:rFonts w:hint="eastAsia"/>
        </w:rPr>
        <w:t>2012</w:t>
      </w:r>
      <w:r w:rsidRPr="00A55B67">
        <w:rPr>
          <w:rFonts w:hint="eastAsia"/>
        </w:rPr>
        <w:t>年</w:t>
      </w:r>
      <w:r w:rsidRPr="00A55B67">
        <w:rPr>
          <w:rFonts w:hint="eastAsia"/>
        </w:rPr>
        <w:t>11</w:t>
      </w:r>
      <w:r w:rsidRPr="00A55B67">
        <w:rPr>
          <w:rFonts w:hint="eastAsia"/>
        </w:rPr>
        <w:t>月。</w:t>
      </w:r>
    </w:p>
  </w:footnote>
  <w:footnote w:id="6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社会团结部对《消除对妇女歧视公约》问卷的答复，</w:t>
      </w:r>
      <w:r w:rsidRPr="007E125F">
        <w:rPr>
          <w:rFonts w:hint="eastAsia"/>
        </w:rPr>
        <w:t>2012</w:t>
      </w:r>
      <w:r w:rsidRPr="007E125F">
        <w:rPr>
          <w:rFonts w:hint="eastAsia"/>
        </w:rPr>
        <w:t>年</w:t>
      </w:r>
      <w:r w:rsidRPr="007E125F">
        <w:rPr>
          <w:rFonts w:hint="eastAsia"/>
        </w:rPr>
        <w:t>11</w:t>
      </w:r>
      <w:r w:rsidRPr="007E125F">
        <w:rPr>
          <w:rFonts w:hint="eastAsia"/>
        </w:rPr>
        <w:t>月。</w:t>
      </w:r>
    </w:p>
  </w:footnote>
  <w:footnote w:id="6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同上。</w:t>
      </w:r>
    </w:p>
  </w:footnote>
  <w:footnote w:id="6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保护弱势人员股：关于其作用和职能的一项独立评估，儿基会，</w:t>
      </w:r>
      <w:r w:rsidRPr="007E125F">
        <w:rPr>
          <w:rFonts w:hint="eastAsia"/>
        </w:rPr>
        <w:t>2008</w:t>
      </w:r>
      <w:r w:rsidRPr="007E125F">
        <w:rPr>
          <w:rFonts w:hint="eastAsia"/>
        </w:rPr>
        <w:t>年</w:t>
      </w:r>
      <w:r w:rsidRPr="007E125F">
        <w:rPr>
          <w:rFonts w:hint="eastAsia"/>
        </w:rPr>
        <w:t>3</w:t>
      </w:r>
      <w:r w:rsidRPr="007E125F">
        <w:rPr>
          <w:rFonts w:hint="eastAsia"/>
        </w:rPr>
        <w:t>月，第</w:t>
      </w:r>
      <w:r w:rsidRPr="007E125F">
        <w:rPr>
          <w:rFonts w:hint="eastAsia"/>
        </w:rPr>
        <w:t>3</w:t>
      </w:r>
      <w:r w:rsidRPr="007E125F">
        <w:rPr>
          <w:rFonts w:hint="eastAsia"/>
        </w:rPr>
        <w:t>页。</w:t>
      </w:r>
    </w:p>
  </w:footnote>
  <w:footnote w:id="67">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“加强东帝汶司法系统”，</w:t>
      </w:r>
      <w:r w:rsidRPr="007E125F">
        <w:rPr>
          <w:rFonts w:hint="eastAsia"/>
        </w:rPr>
        <w:t>2012</w:t>
      </w:r>
      <w:r w:rsidRPr="007E125F">
        <w:rPr>
          <w:rFonts w:hint="eastAsia"/>
        </w:rPr>
        <w:t>年年度报告，开发署东帝汶办事处，</w:t>
      </w:r>
      <w:r>
        <w:rPr>
          <w:rFonts w:hint="eastAsia"/>
        </w:rPr>
        <w:t>2013</w:t>
      </w:r>
      <w:r w:rsidRPr="007E125F">
        <w:rPr>
          <w:rFonts w:hint="eastAsia"/>
        </w:rPr>
        <w:t>年</w:t>
      </w:r>
      <w:r>
        <w:rPr>
          <w:rFonts w:hint="eastAsia"/>
        </w:rPr>
        <w:t>1</w:t>
      </w:r>
      <w:r w:rsidRPr="007E125F">
        <w:rPr>
          <w:rFonts w:hint="eastAsia"/>
        </w:rPr>
        <w:t>月，帝力。</w:t>
      </w:r>
    </w:p>
  </w:footnote>
  <w:footnote w:id="6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《性别暴力问题国家行动计划》，促进平等国务秘书处，帝力，</w:t>
      </w:r>
      <w:r>
        <w:rPr>
          <w:rFonts w:hint="eastAsia"/>
        </w:rPr>
        <w:t>2012</w:t>
      </w:r>
      <w:r w:rsidRPr="007E125F">
        <w:rPr>
          <w:rFonts w:hint="eastAsia"/>
        </w:rPr>
        <w:t>年，第</w:t>
      </w:r>
      <w:r w:rsidRPr="007E125F">
        <w:rPr>
          <w:rFonts w:hint="eastAsia"/>
        </w:rPr>
        <w:t>18</w:t>
      </w:r>
      <w:r w:rsidRPr="007E125F">
        <w:rPr>
          <w:rFonts w:hint="eastAsia"/>
        </w:rPr>
        <w:t>页。</w:t>
      </w:r>
    </w:p>
  </w:footnote>
  <w:footnote w:id="6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“加强东帝汶司法系统”，司法系统方案，开发署东帝汶办事处，帝力，</w:t>
      </w:r>
      <w:r w:rsidRPr="007E125F">
        <w:rPr>
          <w:rFonts w:hint="eastAsia"/>
        </w:rPr>
        <w:t>2011</w:t>
      </w:r>
      <w:r w:rsidRPr="007E125F">
        <w:rPr>
          <w:rFonts w:hint="eastAsia"/>
        </w:rPr>
        <w:t>年。</w:t>
      </w:r>
    </w:p>
  </w:footnote>
  <w:footnote w:id="70">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“加强东帝汶司法系统”，</w:t>
      </w:r>
      <w:r w:rsidRPr="007E125F">
        <w:rPr>
          <w:rFonts w:hint="eastAsia"/>
        </w:rPr>
        <w:t>2012</w:t>
      </w:r>
      <w:r w:rsidRPr="007E125F">
        <w:rPr>
          <w:rFonts w:hint="eastAsia"/>
        </w:rPr>
        <w:t>年年度报告，开发署东帝汶办事处，</w:t>
      </w:r>
      <w:r>
        <w:rPr>
          <w:rFonts w:hint="eastAsia"/>
        </w:rPr>
        <w:t>2013</w:t>
      </w:r>
      <w:r w:rsidRPr="007E125F">
        <w:rPr>
          <w:rFonts w:hint="eastAsia"/>
        </w:rPr>
        <w:t>年</w:t>
      </w:r>
      <w:r>
        <w:rPr>
          <w:rFonts w:hint="eastAsia"/>
        </w:rPr>
        <w:t>1</w:t>
      </w:r>
      <w:r w:rsidRPr="007E125F">
        <w:rPr>
          <w:rFonts w:hint="eastAsia"/>
        </w:rPr>
        <w:t>月，帝力。</w:t>
      </w:r>
    </w:p>
  </w:footnote>
  <w:footnote w:id="7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同上。</w:t>
      </w:r>
    </w:p>
  </w:footnote>
  <w:footnote w:id="7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spacing w:val="-4"/>
        </w:rPr>
        <w:t>“开发署司法系统方案支持法律外联会议</w:t>
      </w:r>
      <w:r w:rsidRPr="007E125F">
        <w:rPr>
          <w:rFonts w:hint="eastAsia"/>
          <w:spacing w:val="-4"/>
        </w:rPr>
        <w:t>-</w:t>
      </w:r>
      <w:r w:rsidRPr="007E125F">
        <w:rPr>
          <w:rFonts w:hint="eastAsia"/>
          <w:spacing w:val="-4"/>
        </w:rPr>
        <w:t>科瓦利马”，网页</w:t>
      </w:r>
      <w:r w:rsidRPr="007E125F">
        <w:rPr>
          <w:rFonts w:hint="eastAsia"/>
          <w:spacing w:val="-4"/>
        </w:rPr>
        <w:t>http://www.tl.undp.org/content/timor_</w:t>
      </w:r>
      <w:r>
        <w:rPr>
          <w:spacing w:val="-4"/>
        </w:rPr>
        <w:br/>
      </w:r>
      <w:r w:rsidRPr="007E125F">
        <w:rPr>
          <w:rFonts w:hint="eastAsia"/>
          <w:spacing w:val="-4"/>
        </w:rPr>
        <w:t>leste/en/home/presscenter/articles/2013/05/03/undp-justice-system-programme-supports-legal</w:t>
      </w:r>
      <w:r>
        <w:rPr>
          <w:rFonts w:hint="eastAsia"/>
          <w:spacing w:val="-4"/>
        </w:rPr>
        <w:t>-outreach-sessions-in-covalima/</w:t>
      </w:r>
      <w:r w:rsidRPr="007E125F">
        <w:rPr>
          <w:rFonts w:hint="eastAsia"/>
          <w:spacing w:val="-4"/>
        </w:rPr>
        <w:t>，</w:t>
      </w:r>
      <w:r w:rsidRPr="007E125F">
        <w:rPr>
          <w:rFonts w:hint="eastAsia"/>
          <w:spacing w:val="-4"/>
        </w:rPr>
        <w:t>2013</w:t>
      </w:r>
      <w:r w:rsidRPr="007E125F">
        <w:rPr>
          <w:rFonts w:hint="eastAsia"/>
          <w:spacing w:val="-4"/>
        </w:rPr>
        <w:t>年</w:t>
      </w:r>
      <w:r w:rsidRPr="007E125F">
        <w:rPr>
          <w:rFonts w:hint="eastAsia"/>
          <w:spacing w:val="-4"/>
        </w:rPr>
        <w:t>5</w:t>
      </w:r>
      <w:r w:rsidRPr="007E125F">
        <w:rPr>
          <w:rFonts w:hint="eastAsia"/>
          <w:spacing w:val="-4"/>
        </w:rPr>
        <w:t>月</w:t>
      </w:r>
      <w:r w:rsidRPr="007E125F">
        <w:rPr>
          <w:rFonts w:hint="eastAsia"/>
          <w:spacing w:val="-4"/>
        </w:rPr>
        <w:t>3</w:t>
      </w:r>
      <w:r w:rsidRPr="007E125F">
        <w:rPr>
          <w:rFonts w:hint="eastAsia"/>
          <w:spacing w:val="-4"/>
        </w:rPr>
        <w:t>日。</w:t>
      </w:r>
    </w:p>
  </w:footnote>
  <w:footnote w:id="7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E125F">
        <w:rPr>
          <w:rFonts w:hint="eastAsia"/>
        </w:rPr>
        <w:t>检察长提供的</w:t>
      </w:r>
      <w:r w:rsidRPr="007E125F">
        <w:rPr>
          <w:rFonts w:hint="eastAsia"/>
        </w:rPr>
        <w:t>2011</w:t>
      </w:r>
      <w:r w:rsidRPr="007E125F">
        <w:rPr>
          <w:rFonts w:hint="eastAsia"/>
        </w:rPr>
        <w:t>年度资料，</w:t>
      </w:r>
      <w:r w:rsidRPr="007E125F">
        <w:rPr>
          <w:rFonts w:hint="eastAsia"/>
        </w:rPr>
        <w:t>2012</w:t>
      </w:r>
      <w:r w:rsidRPr="007E125F">
        <w:rPr>
          <w:rFonts w:hint="eastAsia"/>
        </w:rPr>
        <w:t>年，东帝汶帝力。</w:t>
      </w:r>
    </w:p>
  </w:footnote>
  <w:footnote w:id="7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性别平等司法政策草案“减少针对妇女和儿童暴力行为的国家政策”，司法部，帝力，</w:t>
      </w:r>
      <w:r w:rsidRPr="00B47561">
        <w:rPr>
          <w:rFonts w:hint="eastAsia"/>
        </w:rPr>
        <w:t>2010</w:t>
      </w:r>
      <w:r w:rsidRPr="00B47561">
        <w:rPr>
          <w:rFonts w:hint="eastAsia"/>
        </w:rPr>
        <w:t>年。</w:t>
      </w:r>
    </w:p>
  </w:footnote>
  <w:footnote w:id="7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国家警察</w:t>
      </w:r>
      <w:r w:rsidRPr="00B47561">
        <w:rPr>
          <w:rFonts w:hint="eastAsia"/>
        </w:rPr>
        <w:t>-</w:t>
      </w:r>
      <w:r w:rsidRPr="00B47561">
        <w:rPr>
          <w:rFonts w:hint="eastAsia"/>
        </w:rPr>
        <w:t>保护弱势人员股的统计数据，帝力，</w:t>
      </w:r>
      <w:r w:rsidRPr="00B47561">
        <w:rPr>
          <w:rFonts w:hint="eastAsia"/>
        </w:rPr>
        <w:t>2013</w:t>
      </w:r>
      <w:r w:rsidRPr="00B47561">
        <w:rPr>
          <w:rFonts w:hint="eastAsia"/>
        </w:rPr>
        <w:t>年。</w:t>
      </w:r>
    </w:p>
  </w:footnote>
  <w:footnote w:id="7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促进平等国务秘书处培训部对《消除对妇女歧视公约》问卷的答复，</w:t>
      </w:r>
      <w:r w:rsidRPr="00B47561">
        <w:rPr>
          <w:rFonts w:hint="eastAsia"/>
        </w:rPr>
        <w:t>2012</w:t>
      </w:r>
      <w:r w:rsidRPr="00B47561">
        <w:rPr>
          <w:rFonts w:hint="eastAsia"/>
        </w:rPr>
        <w:t>年</w:t>
      </w:r>
      <w:r w:rsidRPr="00B47561">
        <w:rPr>
          <w:rFonts w:hint="eastAsia"/>
        </w:rPr>
        <w:t>9</w:t>
      </w:r>
      <w:r w:rsidRPr="00B47561">
        <w:rPr>
          <w:rFonts w:hint="eastAsia"/>
        </w:rPr>
        <w:t>月。</w:t>
      </w:r>
    </w:p>
  </w:footnote>
  <w:footnote w:id="77">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促进平等国务秘书处</w:t>
      </w:r>
      <w:r w:rsidRPr="00B47561">
        <w:rPr>
          <w:rFonts w:hint="eastAsia"/>
        </w:rPr>
        <w:t>2007-2012</w:t>
      </w:r>
      <w:r w:rsidRPr="00B47561">
        <w:rPr>
          <w:rFonts w:hint="eastAsia"/>
        </w:rPr>
        <w:t>年五年报告，第</w:t>
      </w:r>
      <w:r w:rsidRPr="00B47561">
        <w:rPr>
          <w:rFonts w:hint="eastAsia"/>
        </w:rPr>
        <w:t>101</w:t>
      </w:r>
      <w:r w:rsidRPr="00B47561">
        <w:rPr>
          <w:rFonts w:hint="eastAsia"/>
        </w:rPr>
        <w:t>页</w:t>
      </w:r>
    </w:p>
  </w:footnote>
  <w:footnote w:id="7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东帝汶</w:t>
      </w:r>
      <w:r w:rsidRPr="00B47561">
        <w:rPr>
          <w:rFonts w:hint="eastAsia"/>
        </w:rPr>
        <w:t>2009-2010</w:t>
      </w:r>
      <w:r w:rsidRPr="00B47561">
        <w:rPr>
          <w:rFonts w:hint="eastAsia"/>
        </w:rPr>
        <w:t>年人口与健康调查，第</w:t>
      </w:r>
      <w:r w:rsidRPr="00B47561">
        <w:rPr>
          <w:rFonts w:hint="eastAsia"/>
        </w:rPr>
        <w:t>229</w:t>
      </w:r>
      <w:r w:rsidRPr="00B47561">
        <w:rPr>
          <w:rFonts w:hint="eastAsia"/>
        </w:rPr>
        <w:t>页，家庭暴力</w:t>
      </w:r>
      <w:r>
        <w:rPr>
          <w:rFonts w:hint="eastAsia"/>
        </w:rPr>
        <w:t>。</w:t>
      </w:r>
    </w:p>
  </w:footnote>
  <w:footnote w:id="7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同上，第</w:t>
      </w:r>
      <w:r w:rsidRPr="00B47561">
        <w:rPr>
          <w:rFonts w:hint="eastAsia"/>
        </w:rPr>
        <w:t>245</w:t>
      </w:r>
      <w:r w:rsidRPr="00B47561">
        <w:rPr>
          <w:rFonts w:hint="eastAsia"/>
        </w:rPr>
        <w:t>页。</w:t>
      </w:r>
    </w:p>
  </w:footnote>
  <w:footnote w:id="80">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w:t>
      </w:r>
    </w:p>
  </w:footnote>
  <w:footnote w:id="8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同上，第</w:t>
      </w:r>
      <w:r w:rsidRPr="00B47561">
        <w:rPr>
          <w:rFonts w:hint="eastAsia"/>
        </w:rPr>
        <w:t>246</w:t>
      </w:r>
      <w:r w:rsidRPr="00B47561">
        <w:rPr>
          <w:rFonts w:hint="eastAsia"/>
        </w:rPr>
        <w:t>页。</w:t>
      </w:r>
    </w:p>
  </w:footnote>
  <w:footnote w:id="8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同上，第</w:t>
      </w:r>
      <w:r w:rsidRPr="00B47561">
        <w:rPr>
          <w:rFonts w:hint="eastAsia"/>
        </w:rPr>
        <w:t>213-215</w:t>
      </w:r>
      <w:r w:rsidRPr="00B47561">
        <w:rPr>
          <w:rFonts w:hint="eastAsia"/>
        </w:rPr>
        <w:t>页。</w:t>
      </w:r>
    </w:p>
  </w:footnote>
  <w:footnote w:id="83">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参见本报告第</w:t>
      </w:r>
      <w:r w:rsidRPr="00B47561">
        <w:rPr>
          <w:rFonts w:hint="eastAsia"/>
        </w:rPr>
        <w:t>5</w:t>
      </w:r>
      <w:r w:rsidRPr="00B47561">
        <w:rPr>
          <w:rFonts w:hint="eastAsia"/>
        </w:rPr>
        <w:t>条“性别角色的陈规定型观念和偏见”。</w:t>
      </w:r>
    </w:p>
  </w:footnote>
  <w:footnote w:id="84">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东帝汶嫁娶文化，</w:t>
      </w:r>
      <w:r w:rsidRPr="00B47561">
        <w:rPr>
          <w:rFonts w:hint="eastAsia"/>
        </w:rPr>
        <w:t>Nasrin Khan</w:t>
      </w:r>
      <w:r w:rsidRPr="00B47561">
        <w:rPr>
          <w:rFonts w:hint="eastAsia"/>
        </w:rPr>
        <w:t>和</w:t>
      </w:r>
      <w:r w:rsidRPr="00B47561">
        <w:rPr>
          <w:rFonts w:hint="eastAsia"/>
        </w:rPr>
        <w:t>Selma Hyati</w:t>
      </w:r>
      <w:r w:rsidRPr="00B47561">
        <w:rPr>
          <w:rFonts w:hint="eastAsia"/>
        </w:rPr>
        <w:t>，帝力东帝汶妇女交流论坛，</w:t>
      </w:r>
      <w:r w:rsidRPr="00B47561">
        <w:rPr>
          <w:rFonts w:hint="eastAsia"/>
        </w:rPr>
        <w:t>2012</w:t>
      </w:r>
      <w:r w:rsidRPr="00B47561">
        <w:rPr>
          <w:rFonts w:hint="eastAsia"/>
        </w:rPr>
        <w:t>年</w:t>
      </w:r>
      <w:r w:rsidRPr="00B47561">
        <w:rPr>
          <w:rFonts w:hint="eastAsia"/>
        </w:rPr>
        <w:t>4</w:t>
      </w:r>
      <w:r w:rsidRPr="00B47561">
        <w:rPr>
          <w:rFonts w:hint="eastAsia"/>
        </w:rPr>
        <w:t>月，第</w:t>
      </w:r>
      <w:r w:rsidRPr="00B47561">
        <w:rPr>
          <w:rFonts w:hint="eastAsia"/>
        </w:rPr>
        <w:t>35</w:t>
      </w:r>
      <w:r w:rsidRPr="00B47561">
        <w:rPr>
          <w:rFonts w:hint="eastAsia"/>
        </w:rPr>
        <w:t>页；关于东帝汶针对妇女和女童的暴力行为的服务台研究报告，</w:t>
      </w:r>
      <w:r w:rsidRPr="00B47561">
        <w:rPr>
          <w:rFonts w:hint="eastAsia"/>
        </w:rPr>
        <w:t>Huma Haider</w:t>
      </w:r>
      <w:r w:rsidRPr="00B47561">
        <w:rPr>
          <w:rFonts w:hint="eastAsia"/>
        </w:rPr>
        <w:t>，澳援署，东帝汶，</w:t>
      </w:r>
      <w:r w:rsidRPr="00B47561">
        <w:rPr>
          <w:rFonts w:hint="eastAsia"/>
        </w:rPr>
        <w:t>2012</w:t>
      </w:r>
      <w:r w:rsidRPr="00B47561">
        <w:rPr>
          <w:rFonts w:hint="eastAsia"/>
        </w:rPr>
        <w:t>年</w:t>
      </w:r>
      <w:r w:rsidRPr="00B47561">
        <w:rPr>
          <w:rFonts w:hint="eastAsia"/>
        </w:rPr>
        <w:t>9</w:t>
      </w:r>
      <w:r w:rsidRPr="00B47561">
        <w:rPr>
          <w:rFonts w:hint="eastAsia"/>
        </w:rPr>
        <w:t>月</w:t>
      </w:r>
      <w:r w:rsidRPr="00B47561">
        <w:rPr>
          <w:rFonts w:hint="eastAsia"/>
        </w:rPr>
        <w:t>5</w:t>
      </w:r>
      <w:r w:rsidRPr="00B47561">
        <w:rPr>
          <w:rFonts w:hint="eastAsia"/>
        </w:rPr>
        <w:t>日，第</w:t>
      </w:r>
      <w:r w:rsidRPr="00B47561">
        <w:rPr>
          <w:rFonts w:hint="eastAsia"/>
        </w:rPr>
        <w:t>3</w:t>
      </w:r>
      <w:r w:rsidRPr="00B47561">
        <w:rPr>
          <w:rFonts w:hint="eastAsia"/>
        </w:rPr>
        <w:t>、</w:t>
      </w:r>
      <w:r w:rsidRPr="00B47561">
        <w:rPr>
          <w:rFonts w:hint="eastAsia"/>
        </w:rPr>
        <w:t>58</w:t>
      </w:r>
      <w:r w:rsidRPr="00B47561">
        <w:rPr>
          <w:rFonts w:hint="eastAsia"/>
        </w:rPr>
        <w:t>页；</w:t>
      </w:r>
      <w:r w:rsidRPr="00B47561">
        <w:rPr>
          <w:rFonts w:hint="eastAsia"/>
        </w:rPr>
        <w:t>2009-2010</w:t>
      </w:r>
      <w:r w:rsidRPr="00B47561">
        <w:rPr>
          <w:rFonts w:hint="eastAsia"/>
        </w:rPr>
        <w:t>年人口与健康调查，第</w:t>
      </w:r>
      <w:r w:rsidRPr="00B47561">
        <w:rPr>
          <w:rFonts w:hint="eastAsia"/>
        </w:rPr>
        <w:t>10</w:t>
      </w:r>
      <w:r w:rsidRPr="00B47561">
        <w:rPr>
          <w:rFonts w:hint="eastAsia"/>
        </w:rPr>
        <w:t>页。</w:t>
      </w:r>
    </w:p>
  </w:footnote>
  <w:footnote w:id="85">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“东帝汶司法部门战略计划”，由司法协调理事会批准，帝力，</w:t>
      </w:r>
      <w:r w:rsidRPr="00B47561">
        <w:rPr>
          <w:rFonts w:hint="eastAsia"/>
        </w:rPr>
        <w:t>2010</w:t>
      </w:r>
      <w:r w:rsidRPr="00B47561">
        <w:rPr>
          <w:rFonts w:hint="eastAsia"/>
        </w:rPr>
        <w:t>年</w:t>
      </w:r>
      <w:r w:rsidRPr="00B47561">
        <w:rPr>
          <w:rFonts w:hint="eastAsia"/>
        </w:rPr>
        <w:t>2</w:t>
      </w:r>
      <w:r w:rsidRPr="00B47561">
        <w:rPr>
          <w:rFonts w:hint="eastAsia"/>
        </w:rPr>
        <w:t>月</w:t>
      </w:r>
      <w:r w:rsidRPr="00B47561">
        <w:rPr>
          <w:rFonts w:hint="eastAsia"/>
        </w:rPr>
        <w:t>12</w:t>
      </w:r>
      <w:r w:rsidRPr="00B47561">
        <w:rPr>
          <w:rFonts w:hint="eastAsia"/>
        </w:rPr>
        <w:t>日，第</w:t>
      </w:r>
      <w:r w:rsidRPr="00B47561">
        <w:rPr>
          <w:rFonts w:hint="eastAsia"/>
        </w:rPr>
        <w:t>71</w:t>
      </w:r>
      <w:r w:rsidRPr="00B47561">
        <w:rPr>
          <w:rFonts w:hint="eastAsia"/>
        </w:rPr>
        <w:t>页。</w:t>
      </w:r>
    </w:p>
  </w:footnote>
  <w:footnote w:id="86">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在为编写本报告举行的协商讲习班后司法部的投入，国家法律咨询和立法主任</w:t>
      </w:r>
      <w:r w:rsidRPr="00B47561">
        <w:rPr>
          <w:rFonts w:hint="eastAsia"/>
        </w:rPr>
        <w:t>Nelinho Vital</w:t>
      </w:r>
      <w:r w:rsidRPr="00B47561">
        <w:rPr>
          <w:rFonts w:hint="eastAsia"/>
        </w:rPr>
        <w:t>，</w:t>
      </w:r>
      <w:r w:rsidRPr="00B47561">
        <w:rPr>
          <w:rFonts w:hint="eastAsia"/>
        </w:rPr>
        <w:t>2013</w:t>
      </w:r>
      <w:r w:rsidRPr="00B47561">
        <w:rPr>
          <w:rFonts w:hint="eastAsia"/>
        </w:rPr>
        <w:t>年</w:t>
      </w:r>
      <w:r w:rsidRPr="00B47561">
        <w:rPr>
          <w:rFonts w:hint="eastAsia"/>
        </w:rPr>
        <w:t>4</w:t>
      </w:r>
      <w:r w:rsidRPr="00B47561">
        <w:rPr>
          <w:rFonts w:hint="eastAsia"/>
        </w:rPr>
        <w:t>月。</w:t>
      </w:r>
    </w:p>
  </w:footnote>
  <w:footnote w:id="87">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妇女署和促进平等国务秘书之间关于执行“从社区到全球安全机构：让妇女参与建设和平及安全”方案的协议书，帝力，</w:t>
      </w:r>
      <w:r w:rsidRPr="00B47561">
        <w:rPr>
          <w:rFonts w:hint="eastAsia"/>
        </w:rPr>
        <w:t>2012</w:t>
      </w:r>
      <w:r w:rsidRPr="00B47561">
        <w:rPr>
          <w:rFonts w:hint="eastAsia"/>
        </w:rPr>
        <w:t>年</w:t>
      </w:r>
      <w:r w:rsidRPr="00B47561">
        <w:rPr>
          <w:rFonts w:hint="eastAsia"/>
        </w:rPr>
        <w:t>3</w:t>
      </w:r>
      <w:r w:rsidRPr="00B47561">
        <w:rPr>
          <w:rFonts w:hint="eastAsia"/>
        </w:rPr>
        <w:t>月。</w:t>
      </w:r>
    </w:p>
  </w:footnote>
  <w:footnote w:id="88">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“结束</w:t>
      </w:r>
      <w:r w:rsidRPr="00B47561">
        <w:rPr>
          <w:rFonts w:hint="eastAsia"/>
        </w:rPr>
        <w:t>2006</w:t>
      </w:r>
      <w:r w:rsidRPr="00B47561">
        <w:rPr>
          <w:rFonts w:hint="eastAsia"/>
        </w:rPr>
        <w:t>年东帝汶国内流离失所危机：在人道主义援助和过渡司法之间”，</w:t>
      </w:r>
      <w:r w:rsidRPr="00B47561">
        <w:rPr>
          <w:rFonts w:hint="eastAsia"/>
        </w:rPr>
        <w:t>Peter Van der Auweraert</w:t>
      </w:r>
      <w:r w:rsidRPr="00B47561">
        <w:rPr>
          <w:rFonts w:hint="eastAsia"/>
        </w:rPr>
        <w:t>，国际移徙组织，</w:t>
      </w:r>
      <w:r w:rsidRPr="00B47561">
        <w:rPr>
          <w:rFonts w:hint="eastAsia"/>
        </w:rPr>
        <w:t>2012</w:t>
      </w:r>
      <w:r w:rsidRPr="00B47561">
        <w:rPr>
          <w:rFonts w:hint="eastAsia"/>
        </w:rPr>
        <w:t>年。</w:t>
      </w:r>
    </w:p>
  </w:footnote>
  <w:footnote w:id="89">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w:t>
      </w:r>
    </w:p>
  </w:footnote>
  <w:footnote w:id="90">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同上。</w:t>
      </w:r>
    </w:p>
  </w:footnote>
  <w:footnote w:id="91">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人道主义最新情况</w:t>
      </w:r>
      <w:r w:rsidRPr="006C36C1">
        <w:t>——</w:t>
      </w:r>
      <w:r w:rsidRPr="00B47561">
        <w:rPr>
          <w:rFonts w:hint="eastAsia"/>
        </w:rPr>
        <w:t>东帝汶，人道协调厅</w:t>
      </w:r>
      <w:r w:rsidRPr="00B47561">
        <w:rPr>
          <w:rFonts w:hint="eastAsia"/>
        </w:rPr>
        <w:t>/</w:t>
      </w:r>
      <w:r w:rsidRPr="00B47561">
        <w:rPr>
          <w:rFonts w:hint="eastAsia"/>
        </w:rPr>
        <w:t>联东综合团，帝力，</w:t>
      </w:r>
      <w:r w:rsidRPr="00B47561">
        <w:rPr>
          <w:rFonts w:hint="eastAsia"/>
        </w:rPr>
        <w:t>2008</w:t>
      </w:r>
      <w:r w:rsidRPr="00B47561">
        <w:rPr>
          <w:rFonts w:hint="eastAsia"/>
        </w:rPr>
        <w:t>年。</w:t>
      </w:r>
    </w:p>
  </w:footnote>
  <w:footnote w:id="92">
    <w:p w:rsidR="004621B9" w:rsidRDefault="004621B9" w:rsidP="003D50C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47561">
        <w:rPr>
          <w:rFonts w:hint="eastAsia"/>
        </w:rPr>
        <w:t>联合国安全理事会第</w:t>
      </w:r>
      <w:r w:rsidRPr="00B47561">
        <w:rPr>
          <w:rFonts w:hint="eastAsia"/>
        </w:rPr>
        <w:t>1325(2000)</w:t>
      </w:r>
      <w:r w:rsidRPr="00B47561">
        <w:rPr>
          <w:rFonts w:hint="eastAsia"/>
        </w:rPr>
        <w:t>号决议，第</w:t>
      </w:r>
      <w:r w:rsidRPr="00B47561">
        <w:rPr>
          <w:rFonts w:hint="eastAsia"/>
        </w:rPr>
        <w:t>2</w:t>
      </w:r>
      <w:r w:rsidRPr="00B47561">
        <w:rPr>
          <w:rFonts w:hint="eastAsia"/>
        </w:rPr>
        <w:t>页，</w:t>
      </w:r>
      <w:r w:rsidRPr="00B47561">
        <w:rPr>
          <w:rFonts w:hint="eastAsia"/>
        </w:rPr>
        <w:t>2000</w:t>
      </w:r>
      <w:r w:rsidRPr="00B47561">
        <w:rPr>
          <w:rFonts w:hint="eastAsia"/>
        </w:rPr>
        <w:t>年</w:t>
      </w:r>
      <w:r w:rsidRPr="00B47561">
        <w:rPr>
          <w:rFonts w:hint="eastAsia"/>
        </w:rPr>
        <w:t>10</w:t>
      </w:r>
      <w:r w:rsidRPr="00B47561">
        <w:rPr>
          <w:rFonts w:hint="eastAsia"/>
        </w:rPr>
        <w:t>月</w:t>
      </w:r>
      <w:r w:rsidRPr="00B47561">
        <w:rPr>
          <w:rFonts w:hint="eastAsia"/>
        </w:rPr>
        <w:t>31</w:t>
      </w:r>
      <w:r w:rsidRPr="00B47561">
        <w:rPr>
          <w:rFonts w:hint="eastAsia"/>
        </w:rPr>
        <w:t>日。</w:t>
      </w:r>
    </w:p>
  </w:footnote>
  <w:footnote w:id="93">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政府</w:t>
      </w:r>
      <w:r>
        <w:rPr>
          <w:rFonts w:hint="eastAsia"/>
        </w:rPr>
        <w:t>2009</w:t>
      </w:r>
      <w:r>
        <w:rPr>
          <w:rFonts w:hint="eastAsia"/>
        </w:rPr>
        <w:t>年</w:t>
      </w:r>
      <w:r>
        <w:rPr>
          <w:rFonts w:hint="eastAsia"/>
        </w:rPr>
        <w:t>11</w:t>
      </w:r>
      <w:r>
        <w:rPr>
          <w:rFonts w:hint="eastAsia"/>
        </w:rPr>
        <w:t>月</w:t>
      </w:r>
      <w:r>
        <w:rPr>
          <w:rFonts w:hint="eastAsia"/>
        </w:rPr>
        <w:t>18</w:t>
      </w:r>
      <w:r>
        <w:rPr>
          <w:rFonts w:hint="eastAsia"/>
        </w:rPr>
        <w:t>日在帝力达成的核准国家文化政策的第</w:t>
      </w:r>
      <w:r>
        <w:rPr>
          <w:rFonts w:hint="eastAsia"/>
        </w:rPr>
        <w:t>24/2009</w:t>
      </w:r>
      <w:r>
        <w:rPr>
          <w:rFonts w:hint="eastAsia"/>
        </w:rPr>
        <w:t>号决议。</w:t>
      </w:r>
    </w:p>
  </w:footnote>
  <w:footnote w:id="94">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同上，第</w:t>
      </w:r>
      <w:r>
        <w:rPr>
          <w:rFonts w:hint="eastAsia"/>
        </w:rPr>
        <w:t>209</w:t>
      </w:r>
      <w:r>
        <w:rPr>
          <w:rFonts w:hint="eastAsia"/>
        </w:rPr>
        <w:t>页。</w:t>
      </w:r>
    </w:p>
  </w:footnote>
  <w:footnote w:id="95">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同上，第</w:t>
      </w:r>
      <w:r>
        <w:rPr>
          <w:rFonts w:hint="eastAsia"/>
        </w:rPr>
        <w:t>210</w:t>
      </w:r>
      <w:r>
        <w:rPr>
          <w:rFonts w:hint="eastAsia"/>
        </w:rPr>
        <w:t>页。</w:t>
      </w:r>
    </w:p>
  </w:footnote>
  <w:footnote w:id="96">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同上，第</w:t>
      </w:r>
      <w:r>
        <w:rPr>
          <w:rFonts w:hint="eastAsia"/>
        </w:rPr>
        <w:t>236</w:t>
      </w:r>
      <w:r>
        <w:rPr>
          <w:rFonts w:hint="eastAsia"/>
        </w:rPr>
        <w:t>页。</w:t>
      </w:r>
    </w:p>
  </w:footnote>
  <w:footnote w:id="97">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98">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D4725E">
        <w:rPr>
          <w:rFonts w:hint="eastAsia"/>
        </w:rPr>
        <w:t>Married-in and Married-out Cultures in TL</w:t>
      </w:r>
      <w:r>
        <w:rPr>
          <w:rFonts w:hint="eastAsia"/>
        </w:rPr>
        <w:t xml:space="preserve">, </w:t>
      </w:r>
      <w:r w:rsidRPr="00D4725E">
        <w:rPr>
          <w:rFonts w:hint="eastAsia"/>
        </w:rPr>
        <w:t>Nasrin Khan and Selma Hyati</w:t>
      </w:r>
      <w:r>
        <w:rPr>
          <w:rFonts w:hint="eastAsia"/>
        </w:rPr>
        <w:t xml:space="preserve">, </w:t>
      </w:r>
      <w:r w:rsidRPr="00D4725E">
        <w:rPr>
          <w:rFonts w:hint="eastAsia"/>
        </w:rPr>
        <w:t>Fokupers Dili</w:t>
      </w:r>
      <w:r>
        <w:rPr>
          <w:rFonts w:hint="eastAsia"/>
        </w:rPr>
        <w:t xml:space="preserve">, </w:t>
      </w:r>
      <w:r w:rsidRPr="00D4725E">
        <w:rPr>
          <w:rFonts w:hint="eastAsia"/>
        </w:rPr>
        <w:t>2012</w:t>
      </w:r>
      <w:r w:rsidRPr="00D4725E">
        <w:rPr>
          <w:rFonts w:hint="eastAsia"/>
        </w:rPr>
        <w:t>年</w:t>
      </w:r>
      <w:r w:rsidRPr="00D4725E">
        <w:rPr>
          <w:rFonts w:hint="eastAsia"/>
        </w:rPr>
        <w:t>4</w:t>
      </w:r>
      <w:r w:rsidRPr="00D4725E">
        <w:rPr>
          <w:rFonts w:hint="eastAsia"/>
        </w:rPr>
        <w:t>月，第</w:t>
      </w:r>
      <w:r w:rsidRPr="00D4725E">
        <w:rPr>
          <w:rFonts w:hint="eastAsia"/>
        </w:rPr>
        <w:t>35</w:t>
      </w:r>
      <w:r w:rsidRPr="00D4725E">
        <w:rPr>
          <w:rFonts w:hint="eastAsia"/>
        </w:rPr>
        <w:t>页</w:t>
      </w:r>
      <w:r>
        <w:rPr>
          <w:rFonts w:hint="eastAsia"/>
        </w:rPr>
        <w:t>；</w:t>
      </w:r>
      <w:r w:rsidRPr="00D4725E">
        <w:rPr>
          <w:rFonts w:hint="eastAsia"/>
        </w:rPr>
        <w:t>Helpdesk Research Report on VAWG in TL</w:t>
      </w:r>
      <w:r>
        <w:rPr>
          <w:rFonts w:hint="eastAsia"/>
        </w:rPr>
        <w:t xml:space="preserve">, </w:t>
      </w:r>
      <w:r w:rsidRPr="00D4725E">
        <w:rPr>
          <w:rFonts w:hint="eastAsia"/>
        </w:rPr>
        <w:t>Huma Haider</w:t>
      </w:r>
      <w:r>
        <w:rPr>
          <w:rFonts w:hint="eastAsia"/>
        </w:rPr>
        <w:t xml:space="preserve">, </w:t>
      </w:r>
      <w:r w:rsidRPr="00D4725E">
        <w:rPr>
          <w:rFonts w:hint="eastAsia"/>
        </w:rPr>
        <w:t>AusAID</w:t>
      </w:r>
      <w:r>
        <w:rPr>
          <w:rFonts w:hint="eastAsia"/>
        </w:rPr>
        <w:t xml:space="preserve">, </w:t>
      </w:r>
      <w:r w:rsidRPr="00D4725E">
        <w:rPr>
          <w:rFonts w:hint="eastAsia"/>
        </w:rPr>
        <w:t>TL</w:t>
      </w:r>
      <w:r>
        <w:rPr>
          <w:rFonts w:hint="eastAsia"/>
        </w:rPr>
        <w:t xml:space="preserve">, </w:t>
      </w:r>
      <w:r w:rsidRPr="00D4725E">
        <w:rPr>
          <w:rFonts w:hint="eastAsia"/>
        </w:rPr>
        <w:t>2012</w:t>
      </w:r>
      <w:r w:rsidRPr="00D4725E">
        <w:rPr>
          <w:rFonts w:hint="eastAsia"/>
        </w:rPr>
        <w:t>年</w:t>
      </w:r>
      <w:r w:rsidRPr="00D4725E">
        <w:rPr>
          <w:rFonts w:hint="eastAsia"/>
        </w:rPr>
        <w:t>9</w:t>
      </w:r>
      <w:r w:rsidRPr="00D4725E">
        <w:rPr>
          <w:rFonts w:hint="eastAsia"/>
        </w:rPr>
        <w:t>月</w:t>
      </w:r>
      <w:r w:rsidRPr="00D4725E">
        <w:rPr>
          <w:rFonts w:hint="eastAsia"/>
        </w:rPr>
        <w:t>5</w:t>
      </w:r>
      <w:r w:rsidRPr="00D4725E">
        <w:rPr>
          <w:rFonts w:hint="eastAsia"/>
        </w:rPr>
        <w:t>日，第</w:t>
      </w:r>
      <w:r>
        <w:rPr>
          <w:rFonts w:hint="eastAsia"/>
        </w:rPr>
        <w:t>3</w:t>
      </w:r>
      <w:r w:rsidRPr="00D4725E">
        <w:rPr>
          <w:rFonts w:hint="eastAsia"/>
        </w:rPr>
        <w:t>页；</w:t>
      </w:r>
      <w:r w:rsidRPr="00D4725E">
        <w:rPr>
          <w:rFonts w:hint="eastAsia"/>
        </w:rPr>
        <w:t>DHS 2009-10</w:t>
      </w:r>
      <w:r w:rsidRPr="00D4725E">
        <w:rPr>
          <w:rFonts w:hint="eastAsia"/>
        </w:rPr>
        <w:t>，第</w:t>
      </w:r>
      <w:r w:rsidRPr="00D4725E">
        <w:rPr>
          <w:rFonts w:hint="eastAsia"/>
        </w:rPr>
        <w:t>247</w:t>
      </w:r>
      <w:r w:rsidRPr="00D4725E">
        <w:rPr>
          <w:rFonts w:hint="eastAsia"/>
        </w:rPr>
        <w:t>页。</w:t>
      </w:r>
    </w:p>
  </w:footnote>
  <w:footnote w:id="99">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D4725E">
        <w:rPr>
          <w:rFonts w:hint="eastAsia"/>
        </w:rPr>
        <w:t>“…</w:t>
      </w:r>
      <w:r w:rsidRPr="00D4725E">
        <w:t>One local authority</w:t>
      </w:r>
      <w:r>
        <w:rPr>
          <w:rFonts w:hint="eastAsia"/>
        </w:rPr>
        <w:t xml:space="preserve">, </w:t>
      </w:r>
      <w:r w:rsidRPr="00D4725E">
        <w:t>whose name I cannot mention</w:t>
      </w:r>
      <w:r>
        <w:rPr>
          <w:rFonts w:hint="eastAsia"/>
        </w:rPr>
        <w:t xml:space="preserve">, </w:t>
      </w:r>
      <w:r w:rsidRPr="00D4725E">
        <w:t>gave an immediate negative perception about DV. He said that</w:t>
      </w:r>
      <w:r>
        <w:rPr>
          <w:rFonts w:hint="eastAsia"/>
        </w:rPr>
        <w:t>,</w:t>
      </w:r>
      <w:r w:rsidRPr="00D4725E">
        <w:t>“he had the right not to report cases of DV even though the Law against Domestic Violence said to.” There was also a Secondary School Director</w:t>
      </w:r>
      <w:r>
        <w:t>，</w:t>
      </w:r>
      <w:r w:rsidRPr="00D4725E">
        <w:t>who gave his opinion that</w:t>
      </w:r>
      <w:r>
        <w:t>，</w:t>
      </w:r>
      <w:r w:rsidRPr="00D4725E">
        <w:t>“DV is not an important issue for the government or anyone else to intervene. It is an internal issue</w:t>
      </w:r>
      <w:r>
        <w:rPr>
          <w:rFonts w:hint="eastAsia"/>
        </w:rPr>
        <w:t xml:space="preserve">, </w:t>
      </w:r>
      <w:r w:rsidRPr="00D4725E">
        <w:t>as a plate and spoon make noise.”</w:t>
      </w:r>
      <w:r>
        <w:rPr>
          <w:rFonts w:hint="eastAsia"/>
        </w:rPr>
        <w:t xml:space="preserve">, </w:t>
      </w:r>
      <w:r w:rsidRPr="00D4725E">
        <w:t>Sra. Idelta Rodrigues</w:t>
      </w:r>
      <w:r>
        <w:rPr>
          <w:rFonts w:hint="eastAsia"/>
        </w:rPr>
        <w:t>-</w:t>
      </w:r>
      <w:r w:rsidRPr="00D4725E">
        <w:t>Secretary of State for the Promotion of Equality</w:t>
      </w:r>
      <w:r>
        <w:rPr>
          <w:rFonts w:hint="eastAsia"/>
        </w:rPr>
        <w:t xml:space="preserve">, </w:t>
      </w:r>
      <w:r w:rsidRPr="00D4725E">
        <w:t>Opening Ceremon</w:t>
      </w:r>
      <w:r>
        <w:rPr>
          <w:rFonts w:hint="eastAsia"/>
        </w:rPr>
        <w:t>y of the PhotoVoice Exposition</w:t>
      </w:r>
      <w:r w:rsidRPr="00D4725E">
        <w:rPr>
          <w:rFonts w:hint="eastAsia"/>
        </w:rPr>
        <w:t>‘</w:t>
      </w:r>
      <w:r w:rsidRPr="00D4725E">
        <w:rPr>
          <w:rFonts w:hint="eastAsia"/>
        </w:rPr>
        <w:t>Voices from the Community</w:t>
      </w:r>
      <w:r w:rsidRPr="00D4725E">
        <w:rPr>
          <w:rFonts w:hint="eastAsia"/>
        </w:rPr>
        <w:t>’，帝力，</w:t>
      </w:r>
      <w:r w:rsidRPr="00D4725E">
        <w:rPr>
          <w:rFonts w:hint="eastAsia"/>
        </w:rPr>
        <w:t>2013</w:t>
      </w:r>
      <w:r w:rsidRPr="00D4725E">
        <w:rPr>
          <w:rFonts w:hint="eastAsia"/>
        </w:rPr>
        <w:t>年</w:t>
      </w:r>
      <w:r w:rsidRPr="00D4725E">
        <w:rPr>
          <w:rFonts w:hint="eastAsia"/>
        </w:rPr>
        <w:t>1</w:t>
      </w:r>
      <w:r w:rsidRPr="00D4725E">
        <w:rPr>
          <w:rFonts w:hint="eastAsia"/>
        </w:rPr>
        <w:t>月</w:t>
      </w:r>
      <w:r w:rsidRPr="00D4725E">
        <w:rPr>
          <w:rFonts w:hint="eastAsia"/>
        </w:rPr>
        <w:t>25</w:t>
      </w:r>
      <w:r w:rsidRPr="00D4725E">
        <w:rPr>
          <w:rFonts w:hint="eastAsia"/>
        </w:rPr>
        <w:t>日</w:t>
      </w:r>
      <w:r>
        <w:rPr>
          <w:rFonts w:hint="eastAsia"/>
        </w:rPr>
        <w:t>。</w:t>
      </w:r>
    </w:p>
  </w:footnote>
  <w:footnote w:id="100">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D4725E">
        <w:rPr>
          <w:rFonts w:hint="eastAsia"/>
        </w:rPr>
        <w:t>‘</w:t>
      </w:r>
      <w:r w:rsidRPr="00D4725E">
        <w:rPr>
          <w:rFonts w:hint="eastAsia"/>
        </w:rPr>
        <w:t xml:space="preserve">Are Girls and Boys Equally Represented in Education? </w:t>
      </w:r>
      <w:r>
        <w:rPr>
          <w:rFonts w:hint="eastAsia"/>
        </w:rPr>
        <w:t>-</w:t>
      </w:r>
      <w:r w:rsidRPr="00D4725E">
        <w:rPr>
          <w:rFonts w:hint="eastAsia"/>
        </w:rPr>
        <w:t>A Gender Assessment</w:t>
      </w:r>
      <w:r w:rsidRPr="00D4725E">
        <w:rPr>
          <w:rFonts w:hint="eastAsia"/>
        </w:rPr>
        <w:t>’，</w:t>
      </w:r>
      <w:r>
        <w:rPr>
          <w:rFonts w:hint="eastAsia"/>
        </w:rPr>
        <w:t>教育部，帝力，</w:t>
      </w:r>
      <w:r>
        <w:rPr>
          <w:rFonts w:hint="eastAsia"/>
        </w:rPr>
        <w:t>2009</w:t>
      </w:r>
      <w:r>
        <w:rPr>
          <w:rFonts w:hint="eastAsia"/>
        </w:rPr>
        <w:t>年。</w:t>
      </w:r>
    </w:p>
  </w:footnote>
  <w:footnote w:id="101">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促进平等国务秘书</w:t>
      </w:r>
      <w:r>
        <w:rPr>
          <w:rFonts w:hint="eastAsia"/>
        </w:rPr>
        <w:t>2009</w:t>
      </w:r>
      <w:r>
        <w:rPr>
          <w:rFonts w:hint="eastAsia"/>
        </w:rPr>
        <w:t>年年度报告，第</w:t>
      </w:r>
      <w:r>
        <w:rPr>
          <w:rFonts w:hint="eastAsia"/>
        </w:rPr>
        <w:t>26</w:t>
      </w:r>
      <w:r>
        <w:rPr>
          <w:rFonts w:hint="eastAsia"/>
        </w:rPr>
        <w:t>页。</w:t>
      </w:r>
    </w:p>
  </w:footnote>
  <w:footnote w:id="102">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与促进平等国务秘书的媒体顾问</w:t>
      </w:r>
      <w:r>
        <w:rPr>
          <w:rFonts w:hint="eastAsia"/>
        </w:rPr>
        <w:t>Nug Kacasungkana</w:t>
      </w:r>
      <w:r>
        <w:rPr>
          <w:rFonts w:hint="eastAsia"/>
        </w:rPr>
        <w:t>的访谈。另见促进平等国务秘书</w:t>
      </w:r>
      <w:r>
        <w:rPr>
          <w:rFonts w:hint="eastAsia"/>
        </w:rPr>
        <w:t>2009</w:t>
      </w:r>
      <w:r>
        <w:rPr>
          <w:rFonts w:hint="eastAsia"/>
        </w:rPr>
        <w:t>年年度报告，第</w:t>
      </w:r>
      <w:r>
        <w:rPr>
          <w:rFonts w:hint="eastAsia"/>
        </w:rPr>
        <w:t>26</w:t>
      </w:r>
      <w:r>
        <w:rPr>
          <w:rFonts w:hint="eastAsia"/>
        </w:rPr>
        <w:t>页。</w:t>
      </w:r>
    </w:p>
  </w:footnote>
  <w:footnote w:id="103">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Convocation to the</w:t>
      </w:r>
      <w:r w:rsidRPr="00D4725E">
        <w:rPr>
          <w:rFonts w:hint="eastAsia"/>
        </w:rPr>
        <w:t>‘</w:t>
      </w:r>
      <w:r w:rsidRPr="00D4725E">
        <w:rPr>
          <w:rFonts w:hint="eastAsia"/>
        </w:rPr>
        <w:t>Critical Thinking</w:t>
      </w:r>
      <w:r w:rsidRPr="00D4725E">
        <w:rPr>
          <w:rFonts w:hint="eastAsia"/>
        </w:rPr>
        <w:t>’</w:t>
      </w:r>
      <w:r w:rsidRPr="00D4725E">
        <w:rPr>
          <w:rFonts w:hint="eastAsia"/>
        </w:rPr>
        <w:t>training</w:t>
      </w:r>
      <w:r w:rsidRPr="00D4725E">
        <w:rPr>
          <w:rFonts w:hint="eastAsia"/>
        </w:rPr>
        <w:t>，</w:t>
      </w:r>
      <w:r>
        <w:rPr>
          <w:rFonts w:hint="eastAsia"/>
        </w:rPr>
        <w:t>财政部，帝力，</w:t>
      </w:r>
      <w:r>
        <w:rPr>
          <w:rFonts w:hint="eastAsia"/>
        </w:rPr>
        <w:t>2013</w:t>
      </w:r>
      <w:r>
        <w:rPr>
          <w:rFonts w:hint="eastAsia"/>
        </w:rPr>
        <w:t>年</w:t>
      </w:r>
      <w:r>
        <w:rPr>
          <w:rFonts w:hint="eastAsia"/>
        </w:rPr>
        <w:t>1</w:t>
      </w:r>
      <w:r>
        <w:rPr>
          <w:rFonts w:hint="eastAsia"/>
        </w:rPr>
        <w:t>月。</w:t>
      </w:r>
    </w:p>
  </w:footnote>
  <w:footnote w:id="104">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东帝汶的人口贩运，国际移徙组织提供援助的案件概况，</w:t>
      </w:r>
      <w:r>
        <w:rPr>
          <w:rFonts w:hint="eastAsia"/>
        </w:rPr>
        <w:t>2010</w:t>
      </w:r>
      <w:r>
        <w:rPr>
          <w:rFonts w:hint="eastAsia"/>
        </w:rPr>
        <w:t>年。</w:t>
      </w:r>
    </w:p>
  </w:footnote>
  <w:footnote w:id="105">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刑法典</w:t>
      </w:r>
      <w:r>
        <w:rPr>
          <w:rFonts w:hint="eastAsia"/>
        </w:rPr>
        <w:t>[</w:t>
      </w:r>
      <w:r>
        <w:rPr>
          <w:rFonts w:hint="eastAsia"/>
        </w:rPr>
        <w:t>第</w:t>
      </w:r>
      <w:r>
        <w:rPr>
          <w:rFonts w:hint="eastAsia"/>
        </w:rPr>
        <w:t>19/2009</w:t>
      </w:r>
      <w:r>
        <w:rPr>
          <w:rFonts w:hint="eastAsia"/>
        </w:rPr>
        <w:t>号法律</w:t>
      </w:r>
      <w:r>
        <w:rPr>
          <w:rFonts w:hint="eastAsia"/>
        </w:rPr>
        <w:t>]</w:t>
      </w:r>
      <w:r>
        <w:rPr>
          <w:rFonts w:hint="eastAsia"/>
        </w:rPr>
        <w:t>，</w:t>
      </w:r>
      <w:r>
        <w:rPr>
          <w:rFonts w:hint="eastAsia"/>
        </w:rPr>
        <w:t>2009</w:t>
      </w:r>
      <w:r>
        <w:rPr>
          <w:rFonts w:hint="eastAsia"/>
        </w:rPr>
        <w:t>年</w:t>
      </w:r>
      <w:r>
        <w:rPr>
          <w:rFonts w:hint="eastAsia"/>
        </w:rPr>
        <w:t>4</w:t>
      </w:r>
      <w:r>
        <w:rPr>
          <w:rFonts w:hint="eastAsia"/>
        </w:rPr>
        <w:t>月</w:t>
      </w:r>
      <w:r>
        <w:rPr>
          <w:rFonts w:hint="eastAsia"/>
        </w:rPr>
        <w:t>8</w:t>
      </w:r>
      <w:r>
        <w:rPr>
          <w:rFonts w:hint="eastAsia"/>
        </w:rPr>
        <w:t>日</w:t>
      </w:r>
      <w:r>
        <w:rPr>
          <w:rFonts w:hint="eastAsia"/>
        </w:rPr>
        <w:t>-</w:t>
      </w:r>
      <w:r>
        <w:rPr>
          <w:rFonts w:hint="eastAsia"/>
        </w:rPr>
        <w:t>第</w:t>
      </w:r>
      <w:r>
        <w:rPr>
          <w:rFonts w:hint="eastAsia"/>
        </w:rPr>
        <w:t>163</w:t>
      </w:r>
      <w:r>
        <w:rPr>
          <w:rFonts w:hint="eastAsia"/>
        </w:rPr>
        <w:t>条：人口贩运。</w:t>
      </w:r>
    </w:p>
  </w:footnote>
  <w:footnote w:id="106">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5</w:t>
      </w:r>
      <w:r>
        <w:rPr>
          <w:rFonts w:hint="eastAsia"/>
        </w:rPr>
        <w:t>月</w:t>
      </w:r>
      <w:r>
        <w:rPr>
          <w:rFonts w:hint="eastAsia"/>
        </w:rPr>
        <w:t>6</w:t>
      </w:r>
      <w:r>
        <w:rPr>
          <w:rFonts w:hint="eastAsia"/>
        </w:rPr>
        <w:t>日的第</w:t>
      </w:r>
      <w:r>
        <w:rPr>
          <w:rFonts w:hint="eastAsia"/>
        </w:rPr>
        <w:t>2/2009</w:t>
      </w:r>
      <w:r>
        <w:rPr>
          <w:rFonts w:hint="eastAsia"/>
        </w:rPr>
        <w:t>号法律</w:t>
      </w:r>
      <w:r>
        <w:rPr>
          <w:rFonts w:hint="eastAsia"/>
        </w:rPr>
        <w:t>-</w:t>
      </w:r>
      <w:r>
        <w:rPr>
          <w:rFonts w:hint="eastAsia"/>
        </w:rPr>
        <w:t>证人保护法。</w:t>
      </w:r>
    </w:p>
  </w:footnote>
  <w:footnote w:id="107">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总检察长顾问团，“年度信息”</w:t>
      </w:r>
      <w:r>
        <w:rPr>
          <w:rFonts w:hint="eastAsia"/>
        </w:rPr>
        <w:t>-</w:t>
      </w:r>
      <w:r>
        <w:rPr>
          <w:rFonts w:hint="eastAsia"/>
        </w:rPr>
        <w:t>帝力，</w:t>
      </w:r>
      <w:r>
        <w:rPr>
          <w:rFonts w:hint="eastAsia"/>
        </w:rPr>
        <w:t>2012</w:t>
      </w:r>
      <w:r>
        <w:rPr>
          <w:rFonts w:hint="eastAsia"/>
        </w:rPr>
        <w:t>年</w:t>
      </w:r>
      <w:r>
        <w:rPr>
          <w:rFonts w:hint="eastAsia"/>
        </w:rPr>
        <w:t>1</w:t>
      </w:r>
      <w:r>
        <w:rPr>
          <w:rFonts w:hint="eastAsia"/>
        </w:rPr>
        <w:t>月。</w:t>
      </w:r>
    </w:p>
  </w:footnote>
  <w:footnote w:id="108">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在为编写本报告举办的协商讲习班之后司法部提供的投入，</w:t>
      </w:r>
      <w:r>
        <w:rPr>
          <w:rFonts w:hint="eastAsia"/>
        </w:rPr>
        <w:t>NelinhoVital-</w:t>
      </w:r>
      <w:r>
        <w:rPr>
          <w:rFonts w:hint="eastAsia"/>
        </w:rPr>
        <w:t>法律意见和立法的国家主管，</w:t>
      </w:r>
      <w:r>
        <w:rPr>
          <w:rFonts w:hint="eastAsia"/>
        </w:rPr>
        <w:t>2013</w:t>
      </w:r>
      <w:r>
        <w:rPr>
          <w:rFonts w:hint="eastAsia"/>
        </w:rPr>
        <w:t>年</w:t>
      </w:r>
      <w:r>
        <w:rPr>
          <w:rFonts w:hint="eastAsia"/>
        </w:rPr>
        <w:t>4</w:t>
      </w:r>
      <w:r>
        <w:rPr>
          <w:rFonts w:hint="eastAsia"/>
        </w:rPr>
        <w:t>月。</w:t>
      </w:r>
    </w:p>
  </w:footnote>
  <w:footnote w:id="109">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国民议会第</w:t>
      </w:r>
      <w:r>
        <w:rPr>
          <w:rFonts w:hint="eastAsia"/>
        </w:rPr>
        <w:t>26/2009</w:t>
      </w:r>
      <w:r>
        <w:rPr>
          <w:rFonts w:hint="eastAsia"/>
        </w:rPr>
        <w:t>号决议，</w:t>
      </w:r>
      <w:r>
        <w:rPr>
          <w:rFonts w:hint="eastAsia"/>
        </w:rPr>
        <w:t>2009</w:t>
      </w:r>
      <w:r>
        <w:rPr>
          <w:rFonts w:hint="eastAsia"/>
        </w:rPr>
        <w:t>年</w:t>
      </w:r>
      <w:r>
        <w:rPr>
          <w:rFonts w:hint="eastAsia"/>
        </w:rPr>
        <w:t>9</w:t>
      </w:r>
      <w:r>
        <w:rPr>
          <w:rFonts w:hint="eastAsia"/>
        </w:rPr>
        <w:t>月</w:t>
      </w:r>
      <w:r>
        <w:rPr>
          <w:rFonts w:hint="eastAsia"/>
        </w:rPr>
        <w:t>9</w:t>
      </w:r>
      <w:r>
        <w:rPr>
          <w:rFonts w:hint="eastAsia"/>
        </w:rPr>
        <w:t>日。</w:t>
      </w:r>
    </w:p>
  </w:footnote>
  <w:footnote w:id="110">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与国际移徙组织的</w:t>
      </w:r>
      <w:r>
        <w:rPr>
          <w:rFonts w:hint="eastAsia"/>
        </w:rPr>
        <w:t>Jenice Fernandes</w:t>
      </w:r>
      <w:r>
        <w:rPr>
          <w:rFonts w:hint="eastAsia"/>
        </w:rPr>
        <w:t>的访谈，</w:t>
      </w:r>
      <w:r>
        <w:rPr>
          <w:rFonts w:hint="eastAsia"/>
        </w:rPr>
        <w:t>2012</w:t>
      </w:r>
      <w:r>
        <w:rPr>
          <w:rFonts w:hint="eastAsia"/>
        </w:rPr>
        <w:t>年</w:t>
      </w:r>
      <w:r>
        <w:rPr>
          <w:rFonts w:hint="eastAsia"/>
        </w:rPr>
        <w:t>11</w:t>
      </w:r>
      <w:r>
        <w:rPr>
          <w:rFonts w:hint="eastAsia"/>
        </w:rPr>
        <w:t>月</w:t>
      </w:r>
      <w:r>
        <w:rPr>
          <w:rFonts w:hint="eastAsia"/>
        </w:rPr>
        <w:t>15</w:t>
      </w:r>
      <w:r>
        <w:rPr>
          <w:rFonts w:hint="eastAsia"/>
        </w:rPr>
        <w:t>日。</w:t>
      </w:r>
    </w:p>
  </w:footnote>
  <w:footnote w:id="111">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在为编写本报告举办的协商讲习班之后司法部提供的投入，</w:t>
      </w:r>
      <w:r>
        <w:rPr>
          <w:rFonts w:hint="eastAsia"/>
        </w:rPr>
        <w:t>Nelinho Vital-</w:t>
      </w:r>
      <w:r>
        <w:rPr>
          <w:rFonts w:hint="eastAsia"/>
        </w:rPr>
        <w:t>法律意见和立法的国家主管，</w:t>
      </w:r>
      <w:r>
        <w:rPr>
          <w:rFonts w:hint="eastAsia"/>
        </w:rPr>
        <w:t>2013</w:t>
      </w:r>
      <w:r>
        <w:rPr>
          <w:rFonts w:hint="eastAsia"/>
        </w:rPr>
        <w:t>年</w:t>
      </w:r>
      <w:r>
        <w:rPr>
          <w:rFonts w:hint="eastAsia"/>
        </w:rPr>
        <w:t>4</w:t>
      </w:r>
      <w:r>
        <w:rPr>
          <w:rFonts w:hint="eastAsia"/>
        </w:rPr>
        <w:t>月。</w:t>
      </w:r>
    </w:p>
  </w:footnote>
  <w:footnote w:id="112">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在东帝汶预防、禁止和惩治贩运人口的特别法律草案，外交部，</w:t>
      </w:r>
      <w:r>
        <w:rPr>
          <w:rFonts w:hint="eastAsia"/>
        </w:rPr>
        <w:t>2011</w:t>
      </w:r>
      <w:r>
        <w:rPr>
          <w:rFonts w:hint="eastAsia"/>
        </w:rPr>
        <w:t>年。</w:t>
      </w:r>
    </w:p>
  </w:footnote>
  <w:footnote w:id="113">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国际移徙组织，关于联合国警察和东帝汶国家警察开展的贩运突击搜查的报告。</w:t>
      </w:r>
    </w:p>
  </w:footnote>
  <w:footnote w:id="114">
    <w:p w:rsidR="004621B9" w:rsidRDefault="004621B9" w:rsidP="00E211A0">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与检察官</w:t>
      </w:r>
      <w:r>
        <w:rPr>
          <w:rFonts w:hint="eastAsia"/>
        </w:rPr>
        <w:t>Sra. Ivonia Guterres</w:t>
      </w:r>
      <w:r>
        <w:rPr>
          <w:rFonts w:hint="eastAsia"/>
        </w:rPr>
        <w:t>的访谈，</w:t>
      </w:r>
      <w:r>
        <w:rPr>
          <w:rFonts w:hint="eastAsia"/>
        </w:rPr>
        <w:t>2012</w:t>
      </w:r>
      <w:r>
        <w:rPr>
          <w:rFonts w:hint="eastAsia"/>
        </w:rPr>
        <w:t>年</w:t>
      </w:r>
      <w:r>
        <w:rPr>
          <w:rFonts w:hint="eastAsia"/>
        </w:rPr>
        <w:t>11</w:t>
      </w:r>
      <w:r>
        <w:rPr>
          <w:rFonts w:hint="eastAsia"/>
        </w:rPr>
        <w:t>月</w:t>
      </w:r>
      <w:r>
        <w:rPr>
          <w:rFonts w:hint="eastAsia"/>
        </w:rPr>
        <w:t>19</w:t>
      </w:r>
      <w:r>
        <w:rPr>
          <w:rFonts w:hint="eastAsia"/>
        </w:rPr>
        <w:t>日。</w:t>
      </w:r>
    </w:p>
  </w:footnote>
  <w:footnote w:id="115">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总检察长顾问团，“年度信息”</w:t>
      </w:r>
      <w:r>
        <w:rPr>
          <w:rFonts w:hint="eastAsia"/>
        </w:rPr>
        <w:t>-</w:t>
      </w:r>
      <w:r>
        <w:rPr>
          <w:rFonts w:hint="eastAsia"/>
        </w:rPr>
        <w:t>帝力，</w:t>
      </w:r>
      <w:r>
        <w:rPr>
          <w:rFonts w:hint="eastAsia"/>
        </w:rPr>
        <w:t>2012</w:t>
      </w:r>
      <w:r>
        <w:rPr>
          <w:rFonts w:hint="eastAsia"/>
        </w:rPr>
        <w:t>年</w:t>
      </w:r>
      <w:r>
        <w:rPr>
          <w:rFonts w:hint="eastAsia"/>
        </w:rPr>
        <w:t>1</w:t>
      </w:r>
      <w:r>
        <w:rPr>
          <w:rFonts w:hint="eastAsia"/>
        </w:rPr>
        <w:t>月。</w:t>
      </w:r>
    </w:p>
  </w:footnote>
  <w:footnote w:id="116">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与国际移徙组织的</w:t>
      </w:r>
      <w:r>
        <w:rPr>
          <w:rFonts w:hint="eastAsia"/>
        </w:rPr>
        <w:t>Jenice Fernandes</w:t>
      </w:r>
      <w:r>
        <w:rPr>
          <w:rFonts w:hint="eastAsia"/>
        </w:rPr>
        <w:t>的访谈，</w:t>
      </w:r>
      <w:r>
        <w:rPr>
          <w:rFonts w:hint="eastAsia"/>
        </w:rPr>
        <w:t>2012</w:t>
      </w:r>
      <w:r>
        <w:rPr>
          <w:rFonts w:hint="eastAsia"/>
        </w:rPr>
        <w:t>年</w:t>
      </w:r>
      <w:r>
        <w:rPr>
          <w:rFonts w:hint="eastAsia"/>
        </w:rPr>
        <w:t>11</w:t>
      </w:r>
      <w:r>
        <w:rPr>
          <w:rFonts w:hint="eastAsia"/>
        </w:rPr>
        <w:t>月</w:t>
      </w:r>
      <w:r>
        <w:rPr>
          <w:rFonts w:hint="eastAsia"/>
        </w:rPr>
        <w:t>15</w:t>
      </w:r>
      <w:r>
        <w:rPr>
          <w:rFonts w:hint="eastAsia"/>
        </w:rPr>
        <w:t>日。</w:t>
      </w:r>
    </w:p>
  </w:footnote>
  <w:footnote w:id="117">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东帝汶的人口贩运，国际移徙组织提供援助的案件概况，</w:t>
      </w:r>
      <w:r>
        <w:rPr>
          <w:rFonts w:hint="eastAsia"/>
        </w:rPr>
        <w:t>2010</w:t>
      </w:r>
      <w:r>
        <w:rPr>
          <w:rFonts w:hint="eastAsia"/>
        </w:rPr>
        <w:t>年。</w:t>
      </w:r>
    </w:p>
  </w:footnote>
  <w:footnote w:id="118">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协商讲习班</w:t>
      </w:r>
      <w:r>
        <w:rPr>
          <w:rFonts w:hint="eastAsia"/>
        </w:rPr>
        <w:t>-Alola</w:t>
      </w:r>
      <w:r>
        <w:rPr>
          <w:rFonts w:hint="eastAsia"/>
        </w:rPr>
        <w:t>基金会的投入，帝力，</w:t>
      </w:r>
      <w:r>
        <w:rPr>
          <w:rFonts w:hint="eastAsia"/>
        </w:rPr>
        <w:t>2013</w:t>
      </w:r>
      <w:r>
        <w:rPr>
          <w:rFonts w:hint="eastAsia"/>
        </w:rPr>
        <w:t>年</w:t>
      </w:r>
      <w:r>
        <w:rPr>
          <w:rFonts w:hint="eastAsia"/>
        </w:rPr>
        <w:t>3</w:t>
      </w:r>
      <w:r>
        <w:rPr>
          <w:rFonts w:hint="eastAsia"/>
        </w:rPr>
        <w:t>月。</w:t>
      </w:r>
    </w:p>
  </w:footnote>
  <w:footnote w:id="119">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20">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社会团结部对消除对妇女歧视委员会问卷的答复，</w:t>
      </w:r>
      <w:r>
        <w:rPr>
          <w:rFonts w:hint="eastAsia"/>
        </w:rPr>
        <w:t>2012</w:t>
      </w:r>
      <w:r>
        <w:rPr>
          <w:rFonts w:hint="eastAsia"/>
        </w:rPr>
        <w:t>年。</w:t>
      </w:r>
    </w:p>
  </w:footnote>
  <w:footnote w:id="121">
    <w:p w:rsidR="004621B9" w:rsidRDefault="004621B9" w:rsidP="00E211A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国际移徙组织贩运问题培训最新资料，</w:t>
      </w:r>
      <w:r>
        <w:rPr>
          <w:rFonts w:hint="eastAsia"/>
        </w:rPr>
        <w:t>2010</w:t>
      </w:r>
      <w:r>
        <w:rPr>
          <w:rFonts w:hint="eastAsia"/>
        </w:rPr>
        <w:t>年。</w:t>
      </w:r>
    </w:p>
  </w:footnote>
  <w:footnote w:id="122">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“告别冲突，迎接发展”</w:t>
      </w:r>
      <w:r>
        <w:rPr>
          <w:rFonts w:hint="eastAsia"/>
        </w:rPr>
        <w:t>(2007-2012)</w:t>
      </w:r>
      <w:r>
        <w:rPr>
          <w:rFonts w:hint="eastAsia"/>
        </w:rPr>
        <w:t>议会多数联盟政府简介——第四届宪法政府，</w:t>
      </w:r>
      <w:r>
        <w:rPr>
          <w:rFonts w:hint="eastAsia"/>
        </w:rPr>
        <w:t>2012</w:t>
      </w:r>
      <w:r>
        <w:rPr>
          <w:rFonts w:hint="eastAsia"/>
        </w:rPr>
        <w:t>年，帝力。</w:t>
      </w:r>
    </w:p>
  </w:footnote>
  <w:footnote w:id="123">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“在东帝汶加强妇女领导能力，促进她们参与</w:t>
      </w:r>
      <w:r>
        <w:rPr>
          <w:rFonts w:hint="eastAsia"/>
        </w:rPr>
        <w:t>2012</w:t>
      </w:r>
      <w:r>
        <w:rPr>
          <w:rFonts w:hint="eastAsia"/>
        </w:rPr>
        <w:t>年及以后的选举”——国家议会</w:t>
      </w:r>
      <w:r>
        <w:rPr>
          <w:rFonts w:hint="eastAsia"/>
        </w:rPr>
        <w:t>/</w:t>
      </w:r>
      <w:r>
        <w:rPr>
          <w:rFonts w:hint="eastAsia"/>
        </w:rPr>
        <w:t>联东综合团</w:t>
      </w:r>
      <w:r>
        <w:rPr>
          <w:rFonts w:hint="eastAsia"/>
        </w:rPr>
        <w:t>/</w:t>
      </w:r>
      <w:r>
        <w:rPr>
          <w:rFonts w:hint="eastAsia"/>
        </w:rPr>
        <w:t>促进平等国务秘书——</w:t>
      </w:r>
      <w:r>
        <w:rPr>
          <w:rFonts w:hint="eastAsia"/>
        </w:rPr>
        <w:t>2012</w:t>
      </w:r>
      <w:r>
        <w:rPr>
          <w:rFonts w:hint="eastAsia"/>
        </w:rPr>
        <w:t>年</w:t>
      </w:r>
      <w:r>
        <w:rPr>
          <w:rFonts w:hint="eastAsia"/>
        </w:rPr>
        <w:t>4</w:t>
      </w:r>
      <w:r>
        <w:rPr>
          <w:rFonts w:hint="eastAsia"/>
        </w:rPr>
        <w:t>月，东帝汶，帝力。</w:t>
      </w:r>
    </w:p>
  </w:footnote>
  <w:footnote w:id="124">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t>6</w:t>
      </w:r>
      <w:r>
        <w:rPr>
          <w:rFonts w:hint="eastAsia"/>
        </w:rPr>
        <w:t>月</w:t>
      </w:r>
      <w:r>
        <w:rPr>
          <w:rFonts w:hint="eastAsia"/>
        </w:rPr>
        <w:t>22</w:t>
      </w:r>
      <w:r>
        <w:rPr>
          <w:rFonts w:hint="eastAsia"/>
        </w:rPr>
        <w:t>日第</w:t>
      </w:r>
      <w:r>
        <w:rPr>
          <w:rFonts w:hint="eastAsia"/>
        </w:rPr>
        <w:t>7/2011</w:t>
      </w:r>
      <w:r>
        <w:rPr>
          <w:rFonts w:hint="eastAsia"/>
        </w:rPr>
        <w:t>号法，</w:t>
      </w:r>
      <w:r>
        <w:rPr>
          <w:rFonts w:hint="eastAsia"/>
        </w:rPr>
        <w:t>12</w:t>
      </w:r>
      <w:r>
        <w:rPr>
          <w:rFonts w:hint="eastAsia"/>
        </w:rPr>
        <w:t>月</w:t>
      </w:r>
      <w:r>
        <w:rPr>
          <w:rFonts w:hint="eastAsia"/>
        </w:rPr>
        <w:t>28</w:t>
      </w:r>
      <w:r>
        <w:rPr>
          <w:rFonts w:hint="eastAsia"/>
        </w:rPr>
        <w:t>日第</w:t>
      </w:r>
      <w:r>
        <w:rPr>
          <w:rFonts w:hint="eastAsia"/>
        </w:rPr>
        <w:t>6/2006</w:t>
      </w:r>
      <w:r>
        <w:rPr>
          <w:rFonts w:hint="eastAsia"/>
        </w:rPr>
        <w:t>号法</w:t>
      </w:r>
      <w:r>
        <w:rPr>
          <w:rFonts w:hint="eastAsia"/>
        </w:rPr>
        <w:t>(</w:t>
      </w:r>
      <w:r>
        <w:rPr>
          <w:rFonts w:hint="eastAsia"/>
        </w:rPr>
        <w:t>《国民议会选举法》</w:t>
      </w:r>
      <w:r>
        <w:rPr>
          <w:rFonts w:hint="eastAsia"/>
        </w:rPr>
        <w:t>)</w:t>
      </w:r>
      <w:r>
        <w:rPr>
          <w:rFonts w:hint="eastAsia"/>
        </w:rPr>
        <w:t>第</w:t>
      </w:r>
      <w:r>
        <w:rPr>
          <w:rFonts w:hint="eastAsia"/>
        </w:rPr>
        <w:t>2</w:t>
      </w:r>
      <w:r>
        <w:rPr>
          <w:rFonts w:hint="eastAsia"/>
        </w:rPr>
        <w:t>修正案，《共和国公报》，</w:t>
      </w:r>
      <w:r>
        <w:rPr>
          <w:rFonts w:hint="eastAsia"/>
        </w:rPr>
        <w:t>2012</w:t>
      </w:r>
      <w:r>
        <w:rPr>
          <w:rFonts w:hint="eastAsia"/>
        </w:rPr>
        <w:t>年</w:t>
      </w:r>
      <w:r>
        <w:rPr>
          <w:rFonts w:hint="eastAsia"/>
        </w:rPr>
        <w:t>6</w:t>
      </w:r>
      <w:r>
        <w:rPr>
          <w:rFonts w:hint="eastAsia"/>
        </w:rPr>
        <w:t>月，帝力。</w:t>
      </w:r>
    </w:p>
  </w:footnote>
  <w:footnote w:id="125">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东帝汶女议员小组规约，</w:t>
      </w:r>
      <w:r>
        <w:rPr>
          <w:rFonts w:hint="eastAsia"/>
        </w:rPr>
        <w:t>2008</w:t>
      </w:r>
      <w:r>
        <w:rPr>
          <w:rFonts w:hint="eastAsia"/>
        </w:rPr>
        <w:t>年</w:t>
      </w:r>
      <w:r>
        <w:rPr>
          <w:rFonts w:hint="eastAsia"/>
        </w:rPr>
        <w:t>3</w:t>
      </w:r>
      <w:r>
        <w:rPr>
          <w:rFonts w:hint="eastAsia"/>
        </w:rPr>
        <w:t>月</w:t>
      </w:r>
      <w:r>
        <w:rPr>
          <w:rFonts w:hint="eastAsia"/>
        </w:rPr>
        <w:t>12</w:t>
      </w:r>
      <w:r>
        <w:rPr>
          <w:rFonts w:hint="eastAsia"/>
        </w:rPr>
        <w:t>日修正案——</w:t>
      </w:r>
      <w:r>
        <w:rPr>
          <w:rFonts w:hint="eastAsia"/>
        </w:rPr>
        <w:t>2008</w:t>
      </w:r>
      <w:r>
        <w:rPr>
          <w:rFonts w:hint="eastAsia"/>
        </w:rPr>
        <w:t>年，帝力。</w:t>
      </w:r>
    </w:p>
  </w:footnote>
  <w:footnote w:id="126">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“东帝汶</w:t>
      </w:r>
      <w:r>
        <w:rPr>
          <w:rFonts w:hint="eastAsia"/>
        </w:rPr>
        <w:t>2012</w:t>
      </w:r>
      <w:r>
        <w:rPr>
          <w:rFonts w:hint="eastAsia"/>
        </w:rPr>
        <w:t>年议会选举：从两性平等的角度加以分析”，妇女署，妇女参政和参与决策综合方案，</w:t>
      </w:r>
      <w:r>
        <w:rPr>
          <w:rFonts w:hint="eastAsia"/>
        </w:rPr>
        <w:t>2012</w:t>
      </w:r>
      <w:r>
        <w:rPr>
          <w:rFonts w:hint="eastAsia"/>
        </w:rPr>
        <w:t>年</w:t>
      </w:r>
      <w:r>
        <w:rPr>
          <w:rFonts w:hint="eastAsia"/>
        </w:rPr>
        <w:t>10</w:t>
      </w:r>
      <w:r>
        <w:rPr>
          <w:rFonts w:hint="eastAsia"/>
        </w:rPr>
        <w:t>月，帝力。</w:t>
      </w:r>
    </w:p>
  </w:footnote>
  <w:footnote w:id="127">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2012-2017</w:t>
      </w:r>
      <w:r>
        <w:rPr>
          <w:rFonts w:hint="eastAsia"/>
        </w:rPr>
        <w:t>年议会选举各政党妇女组织政纲，帝力。</w:t>
      </w:r>
    </w:p>
  </w:footnote>
  <w:footnote w:id="128">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“在东帝汶加强妇女领导能力，促进她们参与</w:t>
      </w:r>
      <w:r>
        <w:rPr>
          <w:rFonts w:hint="eastAsia"/>
        </w:rPr>
        <w:t>2012</w:t>
      </w:r>
      <w:r>
        <w:rPr>
          <w:rFonts w:hint="eastAsia"/>
        </w:rPr>
        <w:t>年及以后的选举”项目报告，</w:t>
      </w:r>
      <w:r>
        <w:rPr>
          <w:rFonts w:hint="eastAsia"/>
        </w:rPr>
        <w:t>2012</w:t>
      </w:r>
      <w:r>
        <w:rPr>
          <w:rFonts w:hint="eastAsia"/>
        </w:rPr>
        <w:t>年</w:t>
      </w:r>
      <w:r>
        <w:rPr>
          <w:rFonts w:hint="eastAsia"/>
        </w:rPr>
        <w:t>4</w:t>
      </w:r>
      <w:r>
        <w:rPr>
          <w:rFonts w:hint="eastAsia"/>
        </w:rPr>
        <w:t>月，帝力。</w:t>
      </w:r>
    </w:p>
  </w:footnote>
  <w:footnote w:id="129">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全国选举委员会</w:t>
      </w:r>
      <w:r>
        <w:rPr>
          <w:rFonts w:hint="eastAsia"/>
        </w:rPr>
        <w:t>/</w:t>
      </w:r>
      <w:r>
        <w:rPr>
          <w:rFonts w:hint="eastAsia"/>
        </w:rPr>
        <w:t>促进平等国务秘书处</w:t>
      </w:r>
      <w:r>
        <w:rPr>
          <w:rFonts w:hint="eastAsia"/>
        </w:rPr>
        <w:t>2010</w:t>
      </w:r>
      <w:r>
        <w:rPr>
          <w:rFonts w:hint="eastAsia"/>
        </w:rPr>
        <w:t>年的计算。</w:t>
      </w:r>
    </w:p>
  </w:footnote>
  <w:footnote w:id="130">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《第</w:t>
      </w:r>
      <w:r>
        <w:rPr>
          <w:rFonts w:hint="eastAsia"/>
        </w:rPr>
        <w:t>2/2004</w:t>
      </w:r>
      <w:r>
        <w:rPr>
          <w:rFonts w:hint="eastAsia"/>
        </w:rPr>
        <w:t>号乡选举法》，经第</w:t>
      </w:r>
      <w:r>
        <w:rPr>
          <w:rFonts w:hint="eastAsia"/>
        </w:rPr>
        <w:t>3/2009</w:t>
      </w:r>
      <w:r>
        <w:rPr>
          <w:rFonts w:hint="eastAsia"/>
        </w:rPr>
        <w:t>号法</w:t>
      </w:r>
      <w:r>
        <w:rPr>
          <w:rFonts w:hint="eastAsia"/>
        </w:rPr>
        <w:t>(</w:t>
      </w:r>
      <w:r>
        <w:rPr>
          <w:rFonts w:hint="eastAsia"/>
        </w:rPr>
        <w:t>《社区领袖及其选举法》</w:t>
      </w:r>
      <w:r>
        <w:rPr>
          <w:rFonts w:hint="eastAsia"/>
        </w:rPr>
        <w:t>)</w:t>
      </w:r>
      <w:r>
        <w:rPr>
          <w:rFonts w:hint="eastAsia"/>
        </w:rPr>
        <w:t>修订，</w:t>
      </w:r>
      <w:r>
        <w:rPr>
          <w:rFonts w:hint="eastAsia"/>
        </w:rPr>
        <w:t>2009</w:t>
      </w:r>
      <w:r>
        <w:rPr>
          <w:rFonts w:hint="eastAsia"/>
        </w:rPr>
        <w:t>年</w:t>
      </w:r>
      <w:r>
        <w:rPr>
          <w:rFonts w:hint="eastAsia"/>
        </w:rPr>
        <w:t>6</w:t>
      </w:r>
      <w:r>
        <w:rPr>
          <w:rFonts w:hint="eastAsia"/>
        </w:rPr>
        <w:t>月。</w:t>
      </w:r>
    </w:p>
  </w:footnote>
  <w:footnote w:id="131">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联合国选举支助小组</w:t>
      </w:r>
      <w:r>
        <w:rPr>
          <w:rFonts w:hint="eastAsia"/>
        </w:rPr>
        <w:t>2009</w:t>
      </w:r>
      <w:r>
        <w:rPr>
          <w:rFonts w:hint="eastAsia"/>
        </w:rPr>
        <w:t>年社区选举——妇女参与小册子。</w:t>
      </w:r>
    </w:p>
  </w:footnote>
  <w:footnote w:id="132">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促进平等国务秘书与‘</w:t>
      </w:r>
      <w:r>
        <w:rPr>
          <w:rFonts w:hint="eastAsia"/>
        </w:rPr>
        <w:t>Paz y Desarollo</w:t>
      </w:r>
      <w:r>
        <w:rPr>
          <w:rFonts w:hint="eastAsia"/>
        </w:rPr>
        <w:t>’之间的“谅解备忘录”，</w:t>
      </w:r>
      <w:r>
        <w:rPr>
          <w:rFonts w:hint="eastAsia"/>
        </w:rPr>
        <w:t>2011</w:t>
      </w:r>
      <w:r>
        <w:rPr>
          <w:rFonts w:hint="eastAsia"/>
        </w:rPr>
        <w:t>年</w:t>
      </w:r>
      <w:r>
        <w:rPr>
          <w:rFonts w:hint="eastAsia"/>
        </w:rPr>
        <w:t>2</w:t>
      </w:r>
      <w:r>
        <w:rPr>
          <w:rFonts w:hint="eastAsia"/>
        </w:rPr>
        <w:t>月，帝力。</w:t>
      </w:r>
    </w:p>
  </w:footnote>
  <w:footnote w:id="133">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2012</w:t>
      </w:r>
      <w:r>
        <w:rPr>
          <w:rFonts w:hint="eastAsia"/>
        </w:rPr>
        <w:t>年</w:t>
      </w:r>
      <w:r>
        <w:rPr>
          <w:rFonts w:hint="eastAsia"/>
        </w:rPr>
        <w:t>12</w:t>
      </w:r>
      <w:r>
        <w:rPr>
          <w:rFonts w:hint="eastAsia"/>
        </w:rPr>
        <w:t>月在东帝汶采访‘</w:t>
      </w:r>
      <w:r>
        <w:rPr>
          <w:rFonts w:hint="eastAsia"/>
        </w:rPr>
        <w:t>Paz y Desarollo</w:t>
      </w:r>
      <w:r>
        <w:rPr>
          <w:rFonts w:hint="eastAsia"/>
        </w:rPr>
        <w:t>’负责人</w:t>
      </w:r>
      <w:r>
        <w:rPr>
          <w:rFonts w:hint="eastAsia"/>
        </w:rPr>
        <w:t>Giulia Sensini</w:t>
      </w:r>
      <w:r>
        <w:rPr>
          <w:rFonts w:hint="eastAsia"/>
        </w:rPr>
        <w:t>。</w:t>
      </w:r>
    </w:p>
  </w:footnote>
  <w:footnote w:id="134">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关于“县级综合发展规划</w:t>
      </w:r>
      <w:r>
        <w:rPr>
          <w:rFonts w:hint="eastAsia"/>
        </w:rPr>
        <w:t>"</w:t>
      </w:r>
      <w:r>
        <w:rPr>
          <w:rFonts w:hint="eastAsia"/>
        </w:rPr>
        <w:t>的第</w:t>
      </w:r>
      <w:r>
        <w:rPr>
          <w:rFonts w:hint="eastAsia"/>
        </w:rPr>
        <w:t>4/2012</w:t>
      </w:r>
      <w:r>
        <w:rPr>
          <w:rFonts w:hint="eastAsia"/>
        </w:rPr>
        <w:t>号法令，</w:t>
      </w:r>
      <w:r>
        <w:rPr>
          <w:rFonts w:hint="eastAsia"/>
        </w:rPr>
        <w:t>2012</w:t>
      </w:r>
      <w:r>
        <w:rPr>
          <w:rFonts w:hint="eastAsia"/>
        </w:rPr>
        <w:t>年</w:t>
      </w:r>
      <w:r>
        <w:rPr>
          <w:rFonts w:hint="eastAsia"/>
        </w:rPr>
        <w:t>1</w:t>
      </w:r>
      <w:r>
        <w:rPr>
          <w:rFonts w:hint="eastAsia"/>
        </w:rPr>
        <w:t>月，东帝汶帝力。</w:t>
      </w:r>
    </w:p>
  </w:footnote>
  <w:footnote w:id="135">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促进平等国务秘书处总干事在第</w:t>
      </w:r>
      <w:r>
        <w:rPr>
          <w:rFonts w:hint="eastAsia"/>
        </w:rPr>
        <w:t>2</w:t>
      </w:r>
      <w:r>
        <w:rPr>
          <w:rFonts w:hint="eastAsia"/>
        </w:rPr>
        <w:t>次区域会议上关于</w:t>
      </w:r>
      <w:r>
        <w:rPr>
          <w:rFonts w:hint="eastAsia"/>
        </w:rPr>
        <w:t>"</w:t>
      </w:r>
      <w:r>
        <w:rPr>
          <w:rFonts w:hint="eastAsia"/>
        </w:rPr>
        <w:t>妇女的领导能力和参与”的发言，</w:t>
      </w:r>
      <w:r>
        <w:rPr>
          <w:rFonts w:hint="eastAsia"/>
        </w:rPr>
        <w:t>2012</w:t>
      </w:r>
      <w:r>
        <w:rPr>
          <w:rFonts w:hint="eastAsia"/>
        </w:rPr>
        <w:t>年</w:t>
      </w:r>
      <w:r>
        <w:rPr>
          <w:rFonts w:hint="eastAsia"/>
        </w:rPr>
        <w:t>10</w:t>
      </w:r>
      <w:r>
        <w:rPr>
          <w:rFonts w:hint="eastAsia"/>
        </w:rPr>
        <w:t>月</w:t>
      </w:r>
      <w:r>
        <w:rPr>
          <w:rFonts w:hint="eastAsia"/>
        </w:rPr>
        <w:t>23</w:t>
      </w:r>
      <w:r>
        <w:rPr>
          <w:rFonts w:hint="eastAsia"/>
        </w:rPr>
        <w:t>日至</w:t>
      </w:r>
      <w:r>
        <w:rPr>
          <w:rFonts w:hint="eastAsia"/>
        </w:rPr>
        <w:t>25</w:t>
      </w:r>
      <w:r>
        <w:rPr>
          <w:rFonts w:hint="eastAsia"/>
        </w:rPr>
        <w:t>日，柬埔寨暹粒。</w:t>
      </w:r>
    </w:p>
  </w:footnote>
  <w:footnote w:id="136">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部长理事会国务秘书兼东帝汶政府官方发言人，</w:t>
      </w:r>
      <w:r>
        <w:rPr>
          <w:rFonts w:hint="eastAsia"/>
        </w:rPr>
        <w:t>Ágio Pereira</w:t>
      </w:r>
      <w:r>
        <w:rPr>
          <w:rFonts w:hint="eastAsia"/>
        </w:rPr>
        <w:t>，</w:t>
      </w:r>
      <w:r>
        <w:rPr>
          <w:rFonts w:hint="eastAsia"/>
        </w:rPr>
        <w:t>2010</w:t>
      </w:r>
      <w:r>
        <w:rPr>
          <w:rFonts w:hint="eastAsia"/>
        </w:rPr>
        <w:t>年</w:t>
      </w:r>
      <w:r>
        <w:rPr>
          <w:rFonts w:hint="eastAsia"/>
        </w:rPr>
        <w:t>6</w:t>
      </w:r>
      <w:r>
        <w:rPr>
          <w:rFonts w:hint="eastAsia"/>
        </w:rPr>
        <w:t>月</w:t>
      </w:r>
      <w:r>
        <w:rPr>
          <w:rFonts w:hint="eastAsia"/>
        </w:rPr>
        <w:t>29</w:t>
      </w:r>
      <w:r>
        <w:rPr>
          <w:rFonts w:hint="eastAsia"/>
        </w:rPr>
        <w:t>日，东帝汶帝力。</w:t>
      </w:r>
    </w:p>
  </w:footnote>
  <w:footnote w:id="137">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38">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外交与合作部对消除对妇女歧视委员会问题单的答复</w:t>
      </w:r>
      <w:r>
        <w:rPr>
          <w:rFonts w:hint="eastAsia"/>
        </w:rPr>
        <w:t>(Milena Rangel)</w:t>
      </w:r>
      <w:r>
        <w:rPr>
          <w:rFonts w:hint="eastAsia"/>
        </w:rPr>
        <w:t>，</w:t>
      </w:r>
      <w:r>
        <w:rPr>
          <w:rFonts w:hint="eastAsia"/>
        </w:rPr>
        <w:t>2012</w:t>
      </w:r>
      <w:r>
        <w:rPr>
          <w:rFonts w:hint="eastAsia"/>
        </w:rPr>
        <w:t>年。</w:t>
      </w:r>
    </w:p>
  </w:footnote>
  <w:footnote w:id="139">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36122">
        <w:rPr>
          <w:rFonts w:hint="eastAsia"/>
        </w:rPr>
        <w:t>外交部外交官衔名录，</w:t>
      </w:r>
      <w:r w:rsidRPr="00A36122">
        <w:rPr>
          <w:rFonts w:hint="eastAsia"/>
        </w:rPr>
        <w:t>2013</w:t>
      </w:r>
      <w:r>
        <w:rPr>
          <w:rFonts w:hint="eastAsia"/>
        </w:rPr>
        <w:t>年，帝力。</w:t>
      </w:r>
    </w:p>
  </w:footnote>
  <w:footnote w:id="140">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36122">
        <w:rPr>
          <w:rFonts w:hint="eastAsia"/>
        </w:rPr>
        <w:t>“告别冲突，迎接发展”——</w:t>
      </w:r>
      <w:r w:rsidRPr="00A36122">
        <w:rPr>
          <w:rFonts w:hint="eastAsia"/>
        </w:rPr>
        <w:t>2007-2012</w:t>
      </w:r>
      <w:r w:rsidRPr="00A36122">
        <w:rPr>
          <w:rFonts w:hint="eastAsia"/>
        </w:rPr>
        <w:t>年国家发展战略计划，第</w:t>
      </w:r>
      <w:r w:rsidRPr="00A36122">
        <w:rPr>
          <w:rFonts w:hint="eastAsia"/>
        </w:rPr>
        <w:t>8</w:t>
      </w:r>
      <w:r w:rsidRPr="00A36122">
        <w:rPr>
          <w:rFonts w:hint="eastAsia"/>
        </w:rPr>
        <w:t>页。</w:t>
      </w:r>
    </w:p>
  </w:footnote>
  <w:footnote w:id="141">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就执行</w:t>
      </w:r>
      <w:r>
        <w:rPr>
          <w:rFonts w:hint="eastAsia"/>
        </w:rPr>
        <w:t>2010-2030</w:t>
      </w:r>
      <w:r>
        <w:rPr>
          <w:rFonts w:hint="eastAsia"/>
        </w:rPr>
        <w:t>年国家教育战略计划事宜，采访国家礼宾司</w:t>
      </w:r>
      <w:r>
        <w:rPr>
          <w:rFonts w:hint="eastAsia"/>
        </w:rPr>
        <w:t>Augusto Barreto Lopes</w:t>
      </w:r>
      <w:r>
        <w:rPr>
          <w:rFonts w:hint="eastAsia"/>
        </w:rPr>
        <w:t>先生，和教育部</w:t>
      </w:r>
      <w:r>
        <w:rPr>
          <w:rFonts w:hint="eastAsia"/>
        </w:rPr>
        <w:t>Antonio Lopes</w:t>
      </w:r>
      <w:r>
        <w:rPr>
          <w:rFonts w:hint="eastAsia"/>
        </w:rPr>
        <w:t>先生，</w:t>
      </w:r>
      <w:r>
        <w:rPr>
          <w:rFonts w:hint="eastAsia"/>
        </w:rPr>
        <w:t>2013</w:t>
      </w:r>
      <w:r>
        <w:rPr>
          <w:rFonts w:hint="eastAsia"/>
        </w:rPr>
        <w:t>年</w:t>
      </w:r>
      <w:r>
        <w:rPr>
          <w:rFonts w:hint="eastAsia"/>
        </w:rPr>
        <w:t>2</w:t>
      </w:r>
      <w:r>
        <w:rPr>
          <w:rFonts w:hint="eastAsia"/>
        </w:rPr>
        <w:t>月。</w:t>
      </w:r>
    </w:p>
  </w:footnote>
  <w:footnote w:id="142">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t>2010-2030</w:t>
      </w:r>
      <w:r>
        <w:rPr>
          <w:rFonts w:hint="eastAsia"/>
        </w:rPr>
        <w:t>年《国家教育战略计划》</w:t>
      </w:r>
      <w:r>
        <w:rPr>
          <w:rFonts w:hint="eastAsia"/>
        </w:rPr>
        <w:t>(</w:t>
      </w:r>
      <w:r>
        <w:rPr>
          <w:rFonts w:hint="eastAsia"/>
        </w:rPr>
        <w:t>摘要版</w:t>
      </w:r>
      <w:r>
        <w:rPr>
          <w:rFonts w:hint="eastAsia"/>
        </w:rPr>
        <w:t>)</w:t>
      </w:r>
      <w:r>
        <w:rPr>
          <w:rFonts w:hint="eastAsia"/>
        </w:rPr>
        <w:t>，教育部，</w:t>
      </w:r>
      <w:r>
        <w:rPr>
          <w:rFonts w:hint="eastAsia"/>
        </w:rPr>
        <w:t>2011</w:t>
      </w:r>
      <w:r>
        <w:rPr>
          <w:rFonts w:hint="eastAsia"/>
        </w:rPr>
        <w:t>年，帝力。</w:t>
      </w:r>
    </w:p>
  </w:footnote>
  <w:footnote w:id="143">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t>2011</w:t>
      </w:r>
      <w:r>
        <w:rPr>
          <w:rFonts w:hint="eastAsia"/>
        </w:rPr>
        <w:t>年所有学校</w:t>
      </w:r>
      <w:r>
        <w:rPr>
          <w:rFonts w:hint="eastAsia"/>
        </w:rPr>
        <w:t>(</w:t>
      </w:r>
      <w:r>
        <w:rPr>
          <w:rFonts w:hint="eastAsia"/>
        </w:rPr>
        <w:t>公校</w:t>
      </w:r>
      <w:r>
        <w:rPr>
          <w:rFonts w:hint="eastAsia"/>
        </w:rPr>
        <w:t>/</w:t>
      </w:r>
      <w:r>
        <w:rPr>
          <w:rFonts w:hint="eastAsia"/>
        </w:rPr>
        <w:t>私校</w:t>
      </w:r>
      <w:r>
        <w:rPr>
          <w:rFonts w:hint="eastAsia"/>
        </w:rPr>
        <w:t>/</w:t>
      </w:r>
      <w:r>
        <w:rPr>
          <w:rFonts w:hint="eastAsia"/>
        </w:rPr>
        <w:t>天主教学校</w:t>
      </w:r>
      <w:r>
        <w:rPr>
          <w:rFonts w:hint="eastAsia"/>
        </w:rPr>
        <w:t>)</w:t>
      </w:r>
      <w:r>
        <w:rPr>
          <w:rFonts w:hint="eastAsia"/>
        </w:rPr>
        <w:t>基本教育入学率摘要，教育部两性平等标准化指标</w:t>
      </w:r>
      <w:r>
        <w:rPr>
          <w:rFonts w:hint="eastAsia"/>
        </w:rPr>
        <w:t>/</w:t>
      </w:r>
      <w:r>
        <w:rPr>
          <w:rFonts w:hint="eastAsia"/>
        </w:rPr>
        <w:t>教育管理信息系统司，</w:t>
      </w:r>
      <w:r>
        <w:rPr>
          <w:rFonts w:hint="eastAsia"/>
        </w:rPr>
        <w:t>2013</w:t>
      </w:r>
      <w:r>
        <w:rPr>
          <w:rFonts w:hint="eastAsia"/>
        </w:rPr>
        <w:t>年，帝力。</w:t>
      </w:r>
    </w:p>
  </w:footnote>
  <w:footnote w:id="144">
    <w:p w:rsidR="004621B9" w:rsidRPr="00151B8D"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2011-2030</w:t>
      </w:r>
      <w:r>
        <w:rPr>
          <w:rFonts w:hint="eastAsia"/>
        </w:rPr>
        <w:t>年国家战略发展计划，第</w:t>
      </w:r>
      <w:r>
        <w:rPr>
          <w:rFonts w:hint="eastAsia"/>
        </w:rPr>
        <w:t>19</w:t>
      </w:r>
      <w:r>
        <w:rPr>
          <w:rFonts w:hint="eastAsia"/>
        </w:rPr>
        <w:t>和</w:t>
      </w:r>
      <w:r>
        <w:rPr>
          <w:rFonts w:hint="eastAsia"/>
        </w:rPr>
        <w:t>20</w:t>
      </w:r>
      <w:r>
        <w:rPr>
          <w:rFonts w:hint="eastAsia"/>
        </w:rPr>
        <w:t>页；采访国家礼宾司</w:t>
      </w:r>
      <w:r>
        <w:rPr>
          <w:rFonts w:hint="eastAsia"/>
        </w:rPr>
        <w:t>Augusto Barreto Lopes</w:t>
      </w:r>
      <w:r>
        <w:rPr>
          <w:rFonts w:hint="eastAsia"/>
        </w:rPr>
        <w:t>先生，和教育部</w:t>
      </w:r>
      <w:r>
        <w:rPr>
          <w:rFonts w:hint="eastAsia"/>
        </w:rPr>
        <w:t>Antonio Lopes</w:t>
      </w:r>
      <w:r>
        <w:rPr>
          <w:rFonts w:hint="eastAsia"/>
        </w:rPr>
        <w:t>先生，</w:t>
      </w:r>
      <w:r>
        <w:rPr>
          <w:rFonts w:hint="eastAsia"/>
        </w:rPr>
        <w:t>2013</w:t>
      </w:r>
      <w:r>
        <w:rPr>
          <w:rFonts w:hint="eastAsia"/>
        </w:rPr>
        <w:t>年</w:t>
      </w:r>
      <w:r>
        <w:rPr>
          <w:rFonts w:hint="eastAsia"/>
        </w:rPr>
        <w:t>2</w:t>
      </w:r>
      <w:r>
        <w:rPr>
          <w:rFonts w:hint="eastAsia"/>
        </w:rPr>
        <w:t>月。</w:t>
      </w:r>
    </w:p>
  </w:footnote>
  <w:footnote w:id="145">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t>Diresaun Nasional ba Planu Estatistiku no Teknolojia Informasaun</w:t>
      </w:r>
      <w:r>
        <w:rPr>
          <w:rFonts w:hint="eastAsia"/>
        </w:rPr>
        <w:t>，教育部两性平等标准化指标</w:t>
      </w:r>
      <w:r>
        <w:rPr>
          <w:rFonts w:hint="eastAsia"/>
        </w:rPr>
        <w:t>/</w:t>
      </w:r>
      <w:r>
        <w:rPr>
          <w:rFonts w:hint="eastAsia"/>
        </w:rPr>
        <w:t>教育管理信息系统司，</w:t>
      </w:r>
      <w:r>
        <w:rPr>
          <w:rFonts w:hint="eastAsia"/>
        </w:rPr>
        <w:t>2011-2012</w:t>
      </w:r>
      <w:r>
        <w:rPr>
          <w:rFonts w:hint="eastAsia"/>
        </w:rPr>
        <w:t>年，</w:t>
      </w:r>
      <w:r>
        <w:rPr>
          <w:rFonts w:hint="eastAsia"/>
        </w:rPr>
        <w:t>2013</w:t>
      </w:r>
      <w:r>
        <w:rPr>
          <w:rFonts w:hint="eastAsia"/>
        </w:rPr>
        <w:t>年</w:t>
      </w:r>
      <w:r>
        <w:rPr>
          <w:rFonts w:hint="eastAsia"/>
        </w:rPr>
        <w:t>2</w:t>
      </w:r>
      <w:r>
        <w:rPr>
          <w:rFonts w:hint="eastAsia"/>
        </w:rPr>
        <w:t>月。</w:t>
      </w:r>
    </w:p>
  </w:footnote>
  <w:footnote w:id="146">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t>2010</w:t>
      </w:r>
      <w:r>
        <w:rPr>
          <w:rFonts w:hint="eastAsia"/>
        </w:rPr>
        <w:t>年东帝汶人口普查，国家统计局——财政部政策分析和研究司，</w:t>
      </w:r>
      <w:r>
        <w:rPr>
          <w:rFonts w:hint="eastAsia"/>
        </w:rPr>
        <w:t>2010</w:t>
      </w:r>
      <w:r>
        <w:rPr>
          <w:rFonts w:hint="eastAsia"/>
        </w:rPr>
        <w:t>年</w:t>
      </w:r>
      <w:r>
        <w:rPr>
          <w:rFonts w:hint="eastAsia"/>
        </w:rPr>
        <w:t>10</w:t>
      </w:r>
      <w:r>
        <w:rPr>
          <w:rFonts w:hint="eastAsia"/>
        </w:rPr>
        <w:t>月，帝力。</w:t>
      </w:r>
    </w:p>
  </w:footnote>
  <w:footnote w:id="147">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同上。</w:t>
      </w:r>
    </w:p>
  </w:footnote>
  <w:footnote w:id="148">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国家战略发展计划</w:t>
      </w:r>
      <w:r>
        <w:rPr>
          <w:rFonts w:hint="eastAsia"/>
        </w:rPr>
        <w:t>(2011-2030</w:t>
      </w:r>
      <w:r>
        <w:rPr>
          <w:rFonts w:hint="eastAsia"/>
        </w:rPr>
        <w:t>年</w:t>
      </w:r>
      <w:r>
        <w:rPr>
          <w:rFonts w:hint="eastAsia"/>
        </w:rPr>
        <w:t>)</w:t>
      </w:r>
      <w:r>
        <w:rPr>
          <w:rFonts w:hint="eastAsia"/>
        </w:rPr>
        <w:t>，第</w:t>
      </w:r>
      <w:r>
        <w:rPr>
          <w:rFonts w:hint="eastAsia"/>
        </w:rPr>
        <w:t>19</w:t>
      </w:r>
      <w:r>
        <w:rPr>
          <w:rFonts w:hint="eastAsia"/>
        </w:rPr>
        <w:t>和</w:t>
      </w:r>
      <w:r>
        <w:rPr>
          <w:rFonts w:hint="eastAsia"/>
        </w:rPr>
        <w:t>20</w:t>
      </w:r>
      <w:r>
        <w:rPr>
          <w:rFonts w:hint="eastAsia"/>
        </w:rPr>
        <w:t>页。</w:t>
      </w:r>
    </w:p>
  </w:footnote>
  <w:footnote w:id="149">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采访国家礼宾司</w:t>
      </w:r>
      <w:r>
        <w:rPr>
          <w:rFonts w:hint="eastAsia"/>
        </w:rPr>
        <w:t>Augusto Barreto Lopes</w:t>
      </w:r>
      <w:r>
        <w:rPr>
          <w:rFonts w:hint="eastAsia"/>
        </w:rPr>
        <w:t>先生和教育部顾问</w:t>
      </w:r>
      <w:r>
        <w:rPr>
          <w:rFonts w:hint="eastAsia"/>
        </w:rPr>
        <w:t>Antonio Lopes</w:t>
      </w:r>
      <w:r>
        <w:rPr>
          <w:rFonts w:hint="eastAsia"/>
        </w:rPr>
        <w:t>先生，</w:t>
      </w:r>
      <w:r>
        <w:rPr>
          <w:rFonts w:hint="eastAsia"/>
        </w:rPr>
        <w:t>2013</w:t>
      </w:r>
      <w:r>
        <w:rPr>
          <w:rFonts w:hint="eastAsia"/>
        </w:rPr>
        <w:t>年</w:t>
      </w:r>
      <w:r>
        <w:rPr>
          <w:rFonts w:hint="eastAsia"/>
        </w:rPr>
        <w:t>2</w:t>
      </w:r>
      <w:r>
        <w:rPr>
          <w:rFonts w:hint="eastAsia"/>
        </w:rPr>
        <w:t>月。</w:t>
      </w:r>
    </w:p>
  </w:footnote>
  <w:footnote w:id="150">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51">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52">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采访教育部国家继续教育局</w:t>
      </w:r>
      <w:r>
        <w:rPr>
          <w:rFonts w:hint="eastAsia"/>
        </w:rPr>
        <w:t>Filomeno Lourdes</w:t>
      </w:r>
      <w:r>
        <w:rPr>
          <w:rFonts w:hint="eastAsia"/>
        </w:rPr>
        <w:t>先生，</w:t>
      </w:r>
      <w:r>
        <w:rPr>
          <w:rFonts w:hint="eastAsia"/>
        </w:rPr>
        <w:t>2013</w:t>
      </w:r>
      <w:r>
        <w:rPr>
          <w:rFonts w:hint="eastAsia"/>
        </w:rPr>
        <w:t>年</w:t>
      </w:r>
      <w:r>
        <w:rPr>
          <w:rFonts w:hint="eastAsia"/>
        </w:rPr>
        <w:t>2</w:t>
      </w:r>
      <w:r>
        <w:rPr>
          <w:rFonts w:hint="eastAsia"/>
        </w:rPr>
        <w:t>月。</w:t>
      </w:r>
    </w:p>
  </w:footnote>
  <w:footnote w:id="153">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54">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36122">
        <w:rPr>
          <w:rFonts w:hint="eastAsia"/>
        </w:rPr>
        <w:t>同上。</w:t>
      </w:r>
    </w:p>
  </w:footnote>
  <w:footnote w:id="155">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国家统计计划和技术信息局的数据，教育部两性平等标准化指标</w:t>
      </w:r>
      <w:r>
        <w:rPr>
          <w:rFonts w:hint="eastAsia"/>
        </w:rPr>
        <w:t>/</w:t>
      </w:r>
      <w:r>
        <w:rPr>
          <w:rFonts w:hint="eastAsia"/>
        </w:rPr>
        <w:t>教育管理信息系统司，</w:t>
      </w:r>
      <w:r>
        <w:rPr>
          <w:rFonts w:hint="eastAsia"/>
        </w:rPr>
        <w:t>2011-2012</w:t>
      </w:r>
      <w:r>
        <w:rPr>
          <w:rFonts w:hint="eastAsia"/>
        </w:rPr>
        <w:t>年，</w:t>
      </w:r>
      <w:r>
        <w:rPr>
          <w:rFonts w:hint="eastAsia"/>
        </w:rPr>
        <w:t>2013</w:t>
      </w:r>
      <w:r>
        <w:rPr>
          <w:rFonts w:hint="eastAsia"/>
        </w:rPr>
        <w:t>年</w:t>
      </w:r>
      <w:r>
        <w:rPr>
          <w:rFonts w:hint="eastAsia"/>
        </w:rPr>
        <w:t>2</w:t>
      </w:r>
      <w:r>
        <w:rPr>
          <w:rFonts w:hint="eastAsia"/>
        </w:rPr>
        <w:t>月。</w:t>
      </w:r>
    </w:p>
  </w:footnote>
  <w:footnote w:id="156">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美援署，“新教育项目有助于儿童在校读书”，</w:t>
      </w:r>
      <w:r>
        <w:rPr>
          <w:rFonts w:hint="eastAsia"/>
        </w:rPr>
        <w:t>2012</w:t>
      </w:r>
      <w:r>
        <w:rPr>
          <w:rFonts w:hint="eastAsia"/>
        </w:rPr>
        <w:t>年</w:t>
      </w:r>
      <w:r>
        <w:rPr>
          <w:rFonts w:hint="eastAsia"/>
        </w:rPr>
        <w:t>10</w:t>
      </w:r>
      <w:r>
        <w:rPr>
          <w:rFonts w:hint="eastAsia"/>
        </w:rPr>
        <w:t>月，</w:t>
      </w:r>
      <w:r>
        <w:rPr>
          <w:rFonts w:hint="eastAsia"/>
        </w:rPr>
        <w:t>2013</w:t>
      </w:r>
      <w:r>
        <w:rPr>
          <w:rFonts w:hint="eastAsia"/>
        </w:rPr>
        <w:t>年</w:t>
      </w:r>
      <w:r>
        <w:rPr>
          <w:rFonts w:hint="eastAsia"/>
        </w:rPr>
        <w:t>2</w:t>
      </w:r>
      <w:r>
        <w:rPr>
          <w:rFonts w:hint="eastAsia"/>
        </w:rPr>
        <w:t>月</w:t>
      </w:r>
      <w:r>
        <w:rPr>
          <w:rFonts w:hint="eastAsia"/>
        </w:rPr>
        <w:t>21</w:t>
      </w:r>
      <w:r>
        <w:rPr>
          <w:rFonts w:hint="eastAsia"/>
        </w:rPr>
        <w:t>日检索于以下网页：</w:t>
      </w:r>
      <w:hyperlink r:id="rId2" w:history="1">
        <w:r w:rsidRPr="00650938">
          <w:rPr>
            <w:rFonts w:hint="eastAsia"/>
          </w:rPr>
          <w:t>http://timor-leste.usaid.gov/node/554</w:t>
        </w:r>
      </w:hyperlink>
      <w:r>
        <w:rPr>
          <w:rFonts w:hint="eastAsia"/>
        </w:rPr>
        <w:t>。</w:t>
      </w:r>
    </w:p>
  </w:footnote>
  <w:footnote w:id="157">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《消除对妇女歧视公约》咨询讲习班，第</w:t>
      </w:r>
      <w:r>
        <w:rPr>
          <w:rFonts w:hint="eastAsia"/>
        </w:rPr>
        <w:t>2</w:t>
      </w:r>
      <w:r>
        <w:rPr>
          <w:rFonts w:hint="eastAsia"/>
        </w:rPr>
        <w:t>和</w:t>
      </w:r>
      <w:r>
        <w:rPr>
          <w:rFonts w:hint="eastAsia"/>
        </w:rPr>
        <w:t>3</w:t>
      </w:r>
      <w:r>
        <w:rPr>
          <w:rFonts w:hint="eastAsia"/>
        </w:rPr>
        <w:t>合并定期报告，</w:t>
      </w:r>
      <w:r>
        <w:rPr>
          <w:rFonts w:hint="eastAsia"/>
        </w:rPr>
        <w:t>2013</w:t>
      </w:r>
      <w:r>
        <w:rPr>
          <w:rFonts w:hint="eastAsia"/>
        </w:rPr>
        <w:t>年</w:t>
      </w:r>
      <w:r>
        <w:rPr>
          <w:rFonts w:hint="eastAsia"/>
        </w:rPr>
        <w:t>3</w:t>
      </w:r>
      <w:r>
        <w:rPr>
          <w:rFonts w:hint="eastAsia"/>
        </w:rPr>
        <w:t>月</w:t>
      </w:r>
      <w:r>
        <w:rPr>
          <w:rFonts w:hint="eastAsia"/>
        </w:rPr>
        <w:t>13</w:t>
      </w:r>
      <w:r>
        <w:rPr>
          <w:rFonts w:hint="eastAsia"/>
        </w:rPr>
        <w:t>和</w:t>
      </w:r>
      <w:r>
        <w:rPr>
          <w:rFonts w:hint="eastAsia"/>
        </w:rPr>
        <w:t>14</w:t>
      </w:r>
      <w:r>
        <w:rPr>
          <w:rFonts w:hint="eastAsia"/>
        </w:rPr>
        <w:t>日。</w:t>
      </w:r>
    </w:p>
  </w:footnote>
  <w:footnote w:id="158">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采访担任教育部</w:t>
      </w:r>
      <w:r>
        <w:rPr>
          <w:rFonts w:hint="eastAsia"/>
        </w:rPr>
        <w:t xml:space="preserve"> Diretor Nasional Ensino Secundaria Jeral</w:t>
      </w:r>
      <w:r>
        <w:rPr>
          <w:rFonts w:hint="eastAsia"/>
        </w:rPr>
        <w:t>一职的</w:t>
      </w:r>
      <w:r>
        <w:rPr>
          <w:rFonts w:hint="eastAsia"/>
        </w:rPr>
        <w:t xml:space="preserve"> Paulo Henrique </w:t>
      </w:r>
      <w:r>
        <w:rPr>
          <w:rFonts w:hint="eastAsia"/>
        </w:rPr>
        <w:t>先生，</w:t>
      </w:r>
      <w:r>
        <w:rPr>
          <w:rFonts w:hint="eastAsia"/>
        </w:rPr>
        <w:t>2013</w:t>
      </w:r>
      <w:r>
        <w:rPr>
          <w:rFonts w:hint="eastAsia"/>
        </w:rPr>
        <w:t>年</w:t>
      </w:r>
      <w:r>
        <w:rPr>
          <w:rFonts w:hint="eastAsia"/>
        </w:rPr>
        <w:t>2</w:t>
      </w:r>
      <w:r>
        <w:rPr>
          <w:rFonts w:hint="eastAsia"/>
        </w:rPr>
        <w:t>月</w:t>
      </w:r>
      <w:r>
        <w:rPr>
          <w:rFonts w:hint="eastAsia"/>
        </w:rPr>
        <w:t>/</w:t>
      </w:r>
      <w:r>
        <w:rPr>
          <w:rFonts w:hint="eastAsia"/>
        </w:rPr>
        <w:t>教育部，《消除对妇女一切形式歧视公约》咨询讲习班第</w:t>
      </w:r>
      <w:r>
        <w:rPr>
          <w:rFonts w:hint="eastAsia"/>
        </w:rPr>
        <w:t>2</w:t>
      </w:r>
      <w:r>
        <w:rPr>
          <w:rFonts w:hint="eastAsia"/>
        </w:rPr>
        <w:t>和</w:t>
      </w:r>
      <w:r>
        <w:rPr>
          <w:rFonts w:hint="eastAsia"/>
        </w:rPr>
        <w:t>3</w:t>
      </w:r>
      <w:r>
        <w:rPr>
          <w:rFonts w:hint="eastAsia"/>
        </w:rPr>
        <w:t>次合并定期报告，</w:t>
      </w:r>
      <w:r>
        <w:rPr>
          <w:rFonts w:hint="eastAsia"/>
        </w:rPr>
        <w:t>2013</w:t>
      </w:r>
      <w:r>
        <w:rPr>
          <w:rFonts w:hint="eastAsia"/>
        </w:rPr>
        <w:t>年</w:t>
      </w:r>
      <w:r>
        <w:rPr>
          <w:rFonts w:hint="eastAsia"/>
        </w:rPr>
        <w:t>3</w:t>
      </w:r>
      <w:r>
        <w:rPr>
          <w:rFonts w:hint="eastAsia"/>
        </w:rPr>
        <w:t>月</w:t>
      </w:r>
      <w:r>
        <w:rPr>
          <w:rFonts w:hint="eastAsia"/>
        </w:rPr>
        <w:t>13</w:t>
      </w:r>
      <w:r>
        <w:rPr>
          <w:rFonts w:hint="eastAsia"/>
        </w:rPr>
        <w:t>和</w:t>
      </w:r>
      <w:r>
        <w:rPr>
          <w:rFonts w:hint="eastAsia"/>
        </w:rPr>
        <w:t>14</w:t>
      </w:r>
      <w:r>
        <w:rPr>
          <w:rFonts w:hint="eastAsia"/>
        </w:rPr>
        <w:t>日。</w:t>
      </w:r>
    </w:p>
  </w:footnote>
  <w:footnote w:id="159">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社会团结部，《消除对妇女一切形式歧视公约》咨询讲习班第</w:t>
      </w:r>
      <w:r>
        <w:rPr>
          <w:rFonts w:hint="eastAsia"/>
        </w:rPr>
        <w:t>2</w:t>
      </w:r>
      <w:r>
        <w:rPr>
          <w:rFonts w:hint="eastAsia"/>
        </w:rPr>
        <w:t>和</w:t>
      </w:r>
      <w:r>
        <w:rPr>
          <w:rFonts w:hint="eastAsia"/>
        </w:rPr>
        <w:t>3</w:t>
      </w:r>
      <w:r>
        <w:rPr>
          <w:rFonts w:hint="eastAsia"/>
        </w:rPr>
        <w:t>次合并定期报告，</w:t>
      </w:r>
      <w:r>
        <w:rPr>
          <w:rFonts w:hint="eastAsia"/>
        </w:rPr>
        <w:t>2013</w:t>
      </w:r>
      <w:r>
        <w:rPr>
          <w:rFonts w:hint="eastAsia"/>
        </w:rPr>
        <w:t>年</w:t>
      </w:r>
      <w:r>
        <w:rPr>
          <w:rFonts w:hint="eastAsia"/>
        </w:rPr>
        <w:t>3</w:t>
      </w:r>
      <w:r>
        <w:rPr>
          <w:rFonts w:hint="eastAsia"/>
        </w:rPr>
        <w:t>月</w:t>
      </w:r>
      <w:r>
        <w:rPr>
          <w:rFonts w:hint="eastAsia"/>
        </w:rPr>
        <w:t>13</w:t>
      </w:r>
      <w:r>
        <w:rPr>
          <w:rFonts w:hint="eastAsia"/>
        </w:rPr>
        <w:t>和</w:t>
      </w:r>
      <w:r>
        <w:rPr>
          <w:rFonts w:hint="eastAsia"/>
        </w:rPr>
        <w:t>14</w:t>
      </w:r>
      <w:r>
        <w:rPr>
          <w:rFonts w:hint="eastAsia"/>
        </w:rPr>
        <w:t>日</w:t>
      </w:r>
      <w:r>
        <w:rPr>
          <w:rFonts w:hint="eastAsia"/>
        </w:rPr>
        <w:t>/</w:t>
      </w:r>
      <w:r>
        <w:rPr>
          <w:rFonts w:hint="eastAsia"/>
        </w:rPr>
        <w:t>《东帝汶儿童守则》</w:t>
      </w:r>
      <w:r>
        <w:rPr>
          <w:rFonts w:hint="eastAsia"/>
        </w:rPr>
        <w:t>(</w:t>
      </w:r>
      <w:r>
        <w:rPr>
          <w:rFonts w:hint="eastAsia"/>
        </w:rPr>
        <w:t>草案——对外公布版本</w:t>
      </w:r>
      <w:r>
        <w:rPr>
          <w:rFonts w:hint="eastAsia"/>
        </w:rPr>
        <w:t>)</w:t>
      </w:r>
      <w:r>
        <w:rPr>
          <w:rFonts w:hint="eastAsia"/>
        </w:rPr>
        <w:t>，</w:t>
      </w:r>
      <w:r>
        <w:rPr>
          <w:rFonts w:hint="eastAsia"/>
        </w:rPr>
        <w:t>2011</w:t>
      </w:r>
      <w:r>
        <w:rPr>
          <w:rFonts w:hint="eastAsia"/>
        </w:rPr>
        <w:t>年</w:t>
      </w:r>
      <w:r>
        <w:rPr>
          <w:rFonts w:hint="eastAsia"/>
        </w:rPr>
        <w:t>5</w:t>
      </w:r>
      <w:r>
        <w:rPr>
          <w:rFonts w:hint="eastAsia"/>
        </w:rPr>
        <w:t>月，东帝汶，帝力，第</w:t>
      </w:r>
      <w:r>
        <w:rPr>
          <w:rFonts w:hint="eastAsia"/>
        </w:rPr>
        <w:t>17</w:t>
      </w:r>
      <w:r>
        <w:rPr>
          <w:rFonts w:hint="eastAsia"/>
        </w:rPr>
        <w:t>页。</w:t>
      </w:r>
    </w:p>
  </w:footnote>
  <w:footnote w:id="160">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36122">
        <w:rPr>
          <w:rFonts w:hint="eastAsia"/>
        </w:rPr>
        <w:t>东帝汶国家人力发展方案，</w:t>
      </w:r>
      <w:r w:rsidRPr="00A36122">
        <w:rPr>
          <w:rFonts w:hint="eastAsia"/>
        </w:rPr>
        <w:t>2011</w:t>
      </w:r>
      <w:r w:rsidRPr="00A36122">
        <w:rPr>
          <w:rFonts w:hint="eastAsia"/>
        </w:rPr>
        <w:t>年，第</w:t>
      </w:r>
      <w:r w:rsidRPr="00A36122">
        <w:rPr>
          <w:rFonts w:hint="eastAsia"/>
        </w:rPr>
        <w:t>22</w:t>
      </w:r>
      <w:r w:rsidRPr="00A36122">
        <w:rPr>
          <w:rFonts w:hint="eastAsia"/>
        </w:rPr>
        <w:t>页，以</w:t>
      </w:r>
      <w:r w:rsidRPr="00A36122">
        <w:rPr>
          <w:rFonts w:hint="eastAsia"/>
        </w:rPr>
        <w:t>2009</w:t>
      </w:r>
      <w:r w:rsidRPr="00A36122">
        <w:rPr>
          <w:rFonts w:hint="eastAsia"/>
        </w:rPr>
        <w:t>年教育管理信息系统报告为基础。</w:t>
      </w:r>
    </w:p>
  </w:footnote>
  <w:footnote w:id="161">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教育部，国家讲师及教育专业人员培训所，引自</w:t>
      </w:r>
      <w:r>
        <w:rPr>
          <w:rFonts w:hint="eastAsia"/>
        </w:rPr>
        <w:t>http://www.infordepe.gov.tl/INFORDEPE</w:t>
      </w:r>
      <w:r>
        <w:rPr>
          <w:rFonts w:hint="eastAsia"/>
        </w:rPr>
        <w:t>。此外，还采访了国家政策和规划局，</w:t>
      </w:r>
      <w:r>
        <w:rPr>
          <w:rFonts w:hint="eastAsia"/>
        </w:rPr>
        <w:t>2012</w:t>
      </w:r>
      <w:r>
        <w:rPr>
          <w:rFonts w:hint="eastAsia"/>
        </w:rPr>
        <w:t>年</w:t>
      </w:r>
      <w:r>
        <w:rPr>
          <w:rFonts w:hint="eastAsia"/>
        </w:rPr>
        <w:t>2</w:t>
      </w:r>
      <w:r>
        <w:rPr>
          <w:rFonts w:hint="eastAsia"/>
        </w:rPr>
        <w:t>月。</w:t>
      </w:r>
    </w:p>
  </w:footnote>
  <w:footnote w:id="162">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教育部总监办，</w:t>
      </w:r>
      <w:r>
        <w:rPr>
          <w:rFonts w:hint="eastAsia"/>
        </w:rPr>
        <w:t>2013</w:t>
      </w:r>
      <w:r>
        <w:rPr>
          <w:rFonts w:hint="eastAsia"/>
        </w:rPr>
        <w:t>年</w:t>
      </w:r>
      <w:r>
        <w:rPr>
          <w:rFonts w:hint="eastAsia"/>
        </w:rPr>
        <w:t>3</w:t>
      </w:r>
      <w:r>
        <w:rPr>
          <w:rFonts w:hint="eastAsia"/>
        </w:rPr>
        <w:t>月。</w:t>
      </w:r>
    </w:p>
  </w:footnote>
  <w:footnote w:id="163">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采访教育部教育总监办</w:t>
      </w:r>
      <w:r>
        <w:rPr>
          <w:rFonts w:hint="eastAsia"/>
        </w:rPr>
        <w:t xml:space="preserve">Evaristo Maria de Jesus </w:t>
      </w:r>
      <w:r>
        <w:rPr>
          <w:rFonts w:hint="eastAsia"/>
        </w:rPr>
        <w:t>先生，</w:t>
      </w:r>
      <w:r>
        <w:rPr>
          <w:rFonts w:hint="eastAsia"/>
        </w:rPr>
        <w:t>2013</w:t>
      </w:r>
      <w:r>
        <w:rPr>
          <w:rFonts w:hint="eastAsia"/>
        </w:rPr>
        <w:t>年</w:t>
      </w:r>
      <w:r>
        <w:rPr>
          <w:rFonts w:hint="eastAsia"/>
        </w:rPr>
        <w:t>3</w:t>
      </w:r>
      <w:r>
        <w:rPr>
          <w:rFonts w:hint="eastAsia"/>
        </w:rPr>
        <w:t>月。</w:t>
      </w:r>
    </w:p>
  </w:footnote>
  <w:footnote w:id="164">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65">
    <w:p w:rsidR="004621B9" w:rsidRDefault="004621B9" w:rsidP="00FB76FB">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w:t>
      </w:r>
      <w:r>
        <w:rPr>
          <w:rFonts w:hint="eastAsia"/>
        </w:rPr>
        <w:t>2012</w:t>
      </w:r>
      <w:r>
        <w:rPr>
          <w:rFonts w:hint="eastAsia"/>
        </w:rPr>
        <w:t>年东帝汶学校暴力案件概览”，教育部教育总监办，</w:t>
      </w:r>
      <w:r>
        <w:rPr>
          <w:rFonts w:hint="eastAsia"/>
        </w:rPr>
        <w:t>2013</w:t>
      </w:r>
      <w:r>
        <w:rPr>
          <w:rFonts w:hint="eastAsia"/>
        </w:rPr>
        <w:t>年，帝力。</w:t>
      </w:r>
    </w:p>
  </w:footnote>
  <w:footnote w:id="166">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同上。</w:t>
      </w:r>
    </w:p>
  </w:footnote>
  <w:footnote w:id="167">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ab/>
      </w:r>
      <w:r>
        <w:rPr>
          <w:rFonts w:hint="eastAsia"/>
        </w:rPr>
        <w:t>采访政策和规划司司长、国家普通中学总局、国家总监局和国家继续教育局，</w:t>
      </w:r>
      <w:r>
        <w:rPr>
          <w:rFonts w:hint="eastAsia"/>
        </w:rPr>
        <w:t>2012</w:t>
      </w:r>
      <w:r>
        <w:rPr>
          <w:rFonts w:hint="eastAsia"/>
        </w:rPr>
        <w:t>年</w:t>
      </w:r>
      <w:r>
        <w:rPr>
          <w:rFonts w:hint="eastAsia"/>
        </w:rPr>
        <w:t>2</w:t>
      </w:r>
      <w:r>
        <w:rPr>
          <w:rFonts w:hint="eastAsia"/>
        </w:rPr>
        <w:t>月。</w:t>
      </w:r>
    </w:p>
  </w:footnote>
  <w:footnote w:id="168">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169">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采访教育部教育总监办</w:t>
      </w:r>
      <w:r>
        <w:rPr>
          <w:rFonts w:hint="eastAsia"/>
        </w:rPr>
        <w:t xml:space="preserve">Evaristo Maria de Jesus </w:t>
      </w:r>
      <w:r>
        <w:rPr>
          <w:rFonts w:hint="eastAsia"/>
        </w:rPr>
        <w:t>先生，</w:t>
      </w:r>
      <w:r>
        <w:rPr>
          <w:rFonts w:hint="eastAsia"/>
        </w:rPr>
        <w:t>2013</w:t>
      </w:r>
      <w:r>
        <w:rPr>
          <w:rFonts w:hint="eastAsia"/>
        </w:rPr>
        <w:t>年</w:t>
      </w:r>
      <w:r>
        <w:rPr>
          <w:rFonts w:hint="eastAsia"/>
        </w:rPr>
        <w:t>3</w:t>
      </w:r>
      <w:r>
        <w:rPr>
          <w:rFonts w:hint="eastAsia"/>
        </w:rPr>
        <w:t>月。</w:t>
      </w:r>
    </w:p>
  </w:footnote>
  <w:footnote w:id="170">
    <w:p w:rsidR="004621B9" w:rsidRDefault="004621B9" w:rsidP="00FB76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FE7B0E">
        <w:rPr>
          <w:rFonts w:hint="eastAsia"/>
        </w:rPr>
        <w:t>同上。</w:t>
      </w:r>
    </w:p>
  </w:footnote>
  <w:footnote w:id="171">
    <w:p w:rsidR="004621B9" w:rsidRDefault="004621B9" w:rsidP="003613CB">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r>
      <w:r w:rsidRPr="00ED3743">
        <w:rPr>
          <w:rFonts w:hint="eastAsia"/>
        </w:rPr>
        <w:t>同上，第</w:t>
      </w:r>
      <w:r w:rsidRPr="00ED3743">
        <w:rPr>
          <w:rFonts w:hint="eastAsia"/>
        </w:rPr>
        <w:t>6.1</w:t>
      </w:r>
      <w:r w:rsidRPr="00ED3743">
        <w:rPr>
          <w:rFonts w:hint="eastAsia"/>
        </w:rPr>
        <w:t>条。</w:t>
      </w:r>
    </w:p>
  </w:footnote>
  <w:footnote w:id="172">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6.2</w:t>
      </w:r>
      <w:r w:rsidRPr="00ED3743">
        <w:rPr>
          <w:rFonts w:hint="eastAsia"/>
        </w:rPr>
        <w:t>和</w:t>
      </w:r>
      <w:r w:rsidRPr="00ED3743">
        <w:rPr>
          <w:rFonts w:hint="eastAsia"/>
        </w:rPr>
        <w:t>6.4</w:t>
      </w:r>
      <w:r w:rsidRPr="00ED3743">
        <w:rPr>
          <w:rFonts w:hint="eastAsia"/>
        </w:rPr>
        <w:t>条。</w:t>
      </w:r>
    </w:p>
  </w:footnote>
  <w:footnote w:id="173">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7.1</w:t>
      </w:r>
      <w:r w:rsidRPr="00ED3743">
        <w:rPr>
          <w:rFonts w:hint="eastAsia"/>
        </w:rPr>
        <w:t>、</w:t>
      </w:r>
      <w:r w:rsidRPr="00ED3743">
        <w:rPr>
          <w:rFonts w:hint="eastAsia"/>
        </w:rPr>
        <w:t>7.2</w:t>
      </w:r>
      <w:r w:rsidRPr="00ED3743">
        <w:rPr>
          <w:rFonts w:hint="eastAsia"/>
        </w:rPr>
        <w:t>和</w:t>
      </w:r>
      <w:r w:rsidRPr="00ED3743">
        <w:rPr>
          <w:rFonts w:hint="eastAsia"/>
        </w:rPr>
        <w:t>7.3</w:t>
      </w:r>
      <w:r w:rsidRPr="00ED3743">
        <w:rPr>
          <w:rFonts w:hint="eastAsia"/>
        </w:rPr>
        <w:t>条。</w:t>
      </w:r>
    </w:p>
  </w:footnote>
  <w:footnote w:id="174">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与</w:t>
      </w:r>
      <w:r w:rsidRPr="00ED3743">
        <w:rPr>
          <w:rFonts w:hint="eastAsia"/>
        </w:rPr>
        <w:t>Fernando Pes</w:t>
      </w:r>
      <w:r w:rsidRPr="00ED3743">
        <w:rPr>
          <w:rFonts w:hint="eastAsia"/>
        </w:rPr>
        <w:t>，劳工组织驻东帝汶国家代表的访谈，</w:t>
      </w:r>
      <w:r w:rsidRPr="00ED3743">
        <w:rPr>
          <w:rFonts w:hint="eastAsia"/>
        </w:rPr>
        <w:t>2013</w:t>
      </w:r>
      <w:r w:rsidRPr="00ED3743">
        <w:rPr>
          <w:rFonts w:hint="eastAsia"/>
        </w:rPr>
        <w:t>年</w:t>
      </w:r>
      <w:r w:rsidRPr="00ED3743">
        <w:rPr>
          <w:rFonts w:hint="eastAsia"/>
        </w:rPr>
        <w:t>5</w:t>
      </w:r>
      <w:r w:rsidRPr="00ED3743">
        <w:rPr>
          <w:rFonts w:hint="eastAsia"/>
        </w:rPr>
        <w:t>月，帝力。</w:t>
      </w:r>
    </w:p>
  </w:footnote>
  <w:footnote w:id="175">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“告别冲突，迎接发展”，议会多数联盟政府简介</w:t>
      </w:r>
      <w:r>
        <w:rPr>
          <w:rFonts w:hint="eastAsia"/>
        </w:rPr>
        <w:t>(</w:t>
      </w:r>
      <w:r w:rsidRPr="00ED3743">
        <w:rPr>
          <w:rFonts w:hint="eastAsia"/>
        </w:rPr>
        <w:t>2007-2012</w:t>
      </w:r>
      <w:r w:rsidRPr="00ED3743">
        <w:rPr>
          <w:rFonts w:hint="eastAsia"/>
        </w:rPr>
        <w:t>年</w:t>
      </w:r>
      <w:r>
        <w:rPr>
          <w:rFonts w:hint="eastAsia"/>
        </w:rPr>
        <w:t>)</w:t>
      </w:r>
      <w:r w:rsidRPr="00ED3743">
        <w:rPr>
          <w:rFonts w:hint="eastAsia"/>
        </w:rPr>
        <w:t>，第四届宪法政府，</w:t>
      </w:r>
      <w:r w:rsidRPr="00ED3743">
        <w:rPr>
          <w:rFonts w:hint="eastAsia"/>
        </w:rPr>
        <w:t>2012</w:t>
      </w:r>
      <w:r w:rsidRPr="00ED3743">
        <w:rPr>
          <w:rFonts w:hint="eastAsia"/>
        </w:rPr>
        <w:t>年，帝力，第</w:t>
      </w:r>
      <w:r w:rsidRPr="00ED3743">
        <w:rPr>
          <w:rFonts w:hint="eastAsia"/>
        </w:rPr>
        <w:t>88</w:t>
      </w:r>
      <w:r w:rsidRPr="00ED3743">
        <w:rPr>
          <w:rFonts w:hint="eastAsia"/>
        </w:rPr>
        <w:t>页，第一节。</w:t>
      </w:r>
    </w:p>
  </w:footnote>
  <w:footnote w:id="176">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国民议会，第</w:t>
      </w:r>
      <w:r w:rsidRPr="00ED3743">
        <w:rPr>
          <w:rFonts w:hint="eastAsia"/>
        </w:rPr>
        <w:t xml:space="preserve"> 5/2009</w:t>
      </w:r>
      <w:r w:rsidRPr="00ED3743">
        <w:rPr>
          <w:rFonts w:hint="eastAsia"/>
        </w:rPr>
        <w:t>号法律，</w:t>
      </w:r>
      <w:r w:rsidRPr="00ED3743">
        <w:rPr>
          <w:rFonts w:hint="eastAsia"/>
        </w:rPr>
        <w:t>7</w:t>
      </w:r>
      <w:r w:rsidRPr="00ED3743">
        <w:rPr>
          <w:rFonts w:hint="eastAsia"/>
        </w:rPr>
        <w:t>月</w:t>
      </w:r>
      <w:r w:rsidRPr="00ED3743">
        <w:rPr>
          <w:rFonts w:hint="eastAsia"/>
        </w:rPr>
        <w:t>15</w:t>
      </w:r>
      <w:r w:rsidRPr="00ED3743">
        <w:rPr>
          <w:rFonts w:hint="eastAsia"/>
        </w:rPr>
        <w:t>日，东帝汶帝力。</w:t>
      </w:r>
    </w:p>
  </w:footnote>
  <w:footnote w:id="177">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2010</w:t>
      </w:r>
      <w:r w:rsidRPr="00ED3743">
        <w:rPr>
          <w:rFonts w:hint="eastAsia"/>
        </w:rPr>
        <w:t>年</w:t>
      </w:r>
      <w:r w:rsidRPr="00ED3743">
        <w:rPr>
          <w:rFonts w:hint="eastAsia"/>
        </w:rPr>
        <w:t>12</w:t>
      </w:r>
      <w:r w:rsidRPr="00ED3743">
        <w:rPr>
          <w:rFonts w:hint="eastAsia"/>
        </w:rPr>
        <w:t>月第</w:t>
      </w:r>
      <w:r w:rsidRPr="00ED3743">
        <w:rPr>
          <w:rFonts w:hint="eastAsia"/>
        </w:rPr>
        <w:t>19/2010</w:t>
      </w:r>
      <w:r w:rsidRPr="00ED3743">
        <w:rPr>
          <w:rFonts w:hint="eastAsia"/>
        </w:rPr>
        <w:t>号法令批准劳动总检查局成立，</w:t>
      </w:r>
      <w:r w:rsidRPr="00ED3743">
        <w:rPr>
          <w:rFonts w:hint="eastAsia"/>
        </w:rPr>
        <w:t>2010</w:t>
      </w:r>
      <w:r w:rsidRPr="00ED3743">
        <w:rPr>
          <w:rFonts w:hint="eastAsia"/>
        </w:rPr>
        <w:t>年，帝力。</w:t>
      </w:r>
    </w:p>
  </w:footnote>
  <w:footnote w:id="178">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“告别冲突，迎接发展”，议会多数联盟政府简介</w:t>
      </w:r>
      <w:r>
        <w:rPr>
          <w:rFonts w:hint="eastAsia"/>
        </w:rPr>
        <w:t>(</w:t>
      </w:r>
      <w:r w:rsidRPr="00ED3743">
        <w:rPr>
          <w:rFonts w:hint="eastAsia"/>
        </w:rPr>
        <w:t>2007-2012</w:t>
      </w:r>
      <w:r w:rsidRPr="00ED3743">
        <w:rPr>
          <w:rFonts w:hint="eastAsia"/>
        </w:rPr>
        <w:t>年</w:t>
      </w:r>
      <w:r>
        <w:rPr>
          <w:rFonts w:hint="eastAsia"/>
        </w:rPr>
        <w:t>)</w:t>
      </w:r>
      <w:r w:rsidRPr="00ED3743">
        <w:rPr>
          <w:rFonts w:hint="eastAsia"/>
        </w:rPr>
        <w:t>，第四届宪法政府，</w:t>
      </w:r>
      <w:r w:rsidRPr="00ED3743">
        <w:rPr>
          <w:rFonts w:hint="eastAsia"/>
        </w:rPr>
        <w:t>2012</w:t>
      </w:r>
      <w:r w:rsidRPr="00ED3743">
        <w:rPr>
          <w:rFonts w:hint="eastAsia"/>
        </w:rPr>
        <w:t>年，帝力，第</w:t>
      </w:r>
      <w:r w:rsidRPr="00ED3743">
        <w:rPr>
          <w:rFonts w:hint="eastAsia"/>
        </w:rPr>
        <w:t>88</w:t>
      </w:r>
      <w:r w:rsidRPr="00ED3743">
        <w:rPr>
          <w:rFonts w:hint="eastAsia"/>
        </w:rPr>
        <w:t>页，第一节。</w:t>
      </w:r>
    </w:p>
  </w:footnote>
  <w:footnote w:id="179">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公共服务委员会对消除对妇女歧视委员会问卷的答复，</w:t>
      </w:r>
      <w:r w:rsidRPr="00ED3743">
        <w:rPr>
          <w:rFonts w:hint="eastAsia"/>
        </w:rPr>
        <w:t>2012</w:t>
      </w:r>
      <w:r w:rsidRPr="00ED3743">
        <w:rPr>
          <w:rFonts w:hint="eastAsia"/>
        </w:rPr>
        <w:t>年，帝力。</w:t>
      </w:r>
    </w:p>
  </w:footnote>
  <w:footnote w:id="180">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根据</w:t>
      </w:r>
      <w:r w:rsidRPr="00ED3743">
        <w:rPr>
          <w:rFonts w:hint="eastAsia"/>
        </w:rPr>
        <w:t>2010</w:t>
      </w:r>
      <w:r w:rsidRPr="00ED3743">
        <w:rPr>
          <w:rFonts w:hint="eastAsia"/>
        </w:rPr>
        <w:t>年劳动力调查报告</w:t>
      </w:r>
      <w:r>
        <w:rPr>
          <w:rFonts w:hint="eastAsia"/>
        </w:rPr>
        <w:t>(</w:t>
      </w:r>
      <w:r w:rsidRPr="00ED3743">
        <w:rPr>
          <w:rFonts w:hint="eastAsia"/>
        </w:rPr>
        <w:t>DNE</w:t>
      </w:r>
      <w:r>
        <w:rPr>
          <w:rFonts w:hint="eastAsia"/>
        </w:rPr>
        <w:t>)</w:t>
      </w:r>
      <w:r w:rsidRPr="00ED3743">
        <w:rPr>
          <w:rFonts w:hint="eastAsia"/>
        </w:rPr>
        <w:t>公布的数据自己作出的计算。</w:t>
      </w:r>
    </w:p>
  </w:footnote>
  <w:footnote w:id="181">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东帝汶</w:t>
      </w:r>
      <w:r w:rsidRPr="00ED3743">
        <w:rPr>
          <w:rFonts w:hint="eastAsia"/>
        </w:rPr>
        <w:t>2010</w:t>
      </w:r>
      <w:r w:rsidRPr="00ED3743">
        <w:rPr>
          <w:rFonts w:hint="eastAsia"/>
        </w:rPr>
        <w:t>年劳动力调查，第</w:t>
      </w:r>
      <w:r w:rsidRPr="00ED3743">
        <w:rPr>
          <w:rFonts w:hint="eastAsia"/>
        </w:rPr>
        <w:t>7</w:t>
      </w:r>
      <w:r w:rsidRPr="00ED3743">
        <w:rPr>
          <w:rFonts w:hint="eastAsia"/>
        </w:rPr>
        <w:t>页。</w:t>
      </w:r>
    </w:p>
  </w:footnote>
  <w:footnote w:id="182">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32</w:t>
      </w:r>
      <w:r w:rsidRPr="00ED3743">
        <w:rPr>
          <w:rFonts w:hint="eastAsia"/>
        </w:rPr>
        <w:t>页。</w:t>
      </w:r>
    </w:p>
  </w:footnote>
  <w:footnote w:id="183">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28</w:t>
      </w:r>
      <w:r w:rsidRPr="00ED3743">
        <w:rPr>
          <w:rFonts w:hint="eastAsia"/>
        </w:rPr>
        <w:t>页。</w:t>
      </w:r>
    </w:p>
  </w:footnote>
  <w:footnote w:id="184">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2010</w:t>
      </w:r>
      <w:r w:rsidRPr="00ED3743">
        <w:rPr>
          <w:rFonts w:hint="eastAsia"/>
        </w:rPr>
        <w:t>年东帝汶人口普查，国家统计局——财政部政策分析和研究总局，</w:t>
      </w:r>
      <w:r w:rsidRPr="00ED3743">
        <w:rPr>
          <w:rFonts w:hint="eastAsia"/>
        </w:rPr>
        <w:t>2010</w:t>
      </w:r>
      <w:r w:rsidRPr="00ED3743">
        <w:rPr>
          <w:rFonts w:hint="eastAsia"/>
        </w:rPr>
        <w:t>年</w:t>
      </w:r>
      <w:r w:rsidRPr="00ED3743">
        <w:rPr>
          <w:rFonts w:hint="eastAsia"/>
        </w:rPr>
        <w:t>10</w:t>
      </w:r>
      <w:r w:rsidRPr="00ED3743">
        <w:rPr>
          <w:rFonts w:hint="eastAsia"/>
        </w:rPr>
        <w:t>月，帝力。</w:t>
      </w:r>
    </w:p>
  </w:footnote>
  <w:footnote w:id="185">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东帝汶</w:t>
      </w:r>
      <w:r w:rsidRPr="00ED3743">
        <w:rPr>
          <w:rFonts w:hint="eastAsia"/>
        </w:rPr>
        <w:t>2010</w:t>
      </w:r>
      <w:r w:rsidRPr="00ED3743">
        <w:rPr>
          <w:rFonts w:hint="eastAsia"/>
        </w:rPr>
        <w:t>年劳动力调查，第</w:t>
      </w:r>
      <w:r w:rsidRPr="00ED3743">
        <w:rPr>
          <w:rFonts w:hint="eastAsia"/>
        </w:rPr>
        <w:t>31</w:t>
      </w:r>
      <w:r w:rsidRPr="00ED3743">
        <w:rPr>
          <w:rFonts w:hint="eastAsia"/>
        </w:rPr>
        <w:t>页。</w:t>
      </w:r>
    </w:p>
  </w:footnote>
  <w:footnote w:id="186">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2010</w:t>
      </w:r>
      <w:r w:rsidRPr="00ED3743">
        <w:rPr>
          <w:rFonts w:hint="eastAsia"/>
        </w:rPr>
        <w:t>年东帝汶人口普查，国家统计局——财政部政策分析和研究总局，</w:t>
      </w:r>
      <w:r w:rsidRPr="00ED3743">
        <w:rPr>
          <w:rFonts w:hint="eastAsia"/>
        </w:rPr>
        <w:t>2010</w:t>
      </w:r>
      <w:r w:rsidRPr="00ED3743">
        <w:rPr>
          <w:rFonts w:hint="eastAsia"/>
        </w:rPr>
        <w:t>年</w:t>
      </w:r>
      <w:r w:rsidRPr="00ED3743">
        <w:rPr>
          <w:rFonts w:hint="eastAsia"/>
        </w:rPr>
        <w:t>10</w:t>
      </w:r>
      <w:r w:rsidRPr="00ED3743">
        <w:rPr>
          <w:rFonts w:hint="eastAsia"/>
        </w:rPr>
        <w:t>月，帝力。</w:t>
      </w:r>
    </w:p>
  </w:footnote>
  <w:footnote w:id="187">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东帝汶</w:t>
      </w:r>
      <w:r w:rsidRPr="00ED3743">
        <w:rPr>
          <w:rFonts w:hint="eastAsia"/>
        </w:rPr>
        <w:t>2010</w:t>
      </w:r>
      <w:r w:rsidRPr="00ED3743">
        <w:rPr>
          <w:rFonts w:hint="eastAsia"/>
        </w:rPr>
        <w:t>年劳动力调查，第</w:t>
      </w:r>
      <w:r w:rsidRPr="00ED3743">
        <w:rPr>
          <w:rFonts w:hint="eastAsia"/>
        </w:rPr>
        <w:t>40</w:t>
      </w:r>
      <w:r w:rsidRPr="00ED3743">
        <w:rPr>
          <w:rFonts w:hint="eastAsia"/>
        </w:rPr>
        <w:t>页。</w:t>
      </w:r>
    </w:p>
  </w:footnote>
  <w:footnote w:id="188">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40</w:t>
      </w:r>
      <w:r w:rsidRPr="00ED3743">
        <w:rPr>
          <w:rFonts w:hint="eastAsia"/>
        </w:rPr>
        <w:t>页。</w:t>
      </w:r>
    </w:p>
  </w:footnote>
  <w:footnote w:id="189">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D3743">
        <w:rPr>
          <w:rFonts w:hint="eastAsia"/>
        </w:rPr>
        <w:t>同上，第</w:t>
      </w:r>
      <w:r w:rsidRPr="00ED3743">
        <w:rPr>
          <w:rFonts w:hint="eastAsia"/>
        </w:rPr>
        <w:t>42</w:t>
      </w:r>
      <w:r w:rsidRPr="00ED3743">
        <w:rPr>
          <w:rFonts w:hint="eastAsia"/>
        </w:rPr>
        <w:t>页。</w:t>
      </w:r>
    </w:p>
  </w:footnote>
  <w:footnote w:id="190">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同上，第</w:t>
      </w:r>
      <w:r w:rsidRPr="00A117F0">
        <w:rPr>
          <w:rFonts w:hint="eastAsia"/>
        </w:rPr>
        <w:t>55</w:t>
      </w:r>
      <w:r w:rsidRPr="00A117F0">
        <w:rPr>
          <w:rFonts w:hint="eastAsia"/>
        </w:rPr>
        <w:t>页。</w:t>
      </w:r>
    </w:p>
  </w:footnote>
  <w:footnote w:id="191">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同上，第八页。</w:t>
      </w:r>
    </w:p>
  </w:footnote>
  <w:footnote w:id="192">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2010</w:t>
      </w:r>
      <w:r w:rsidRPr="00A117F0">
        <w:rPr>
          <w:rFonts w:hint="eastAsia"/>
        </w:rPr>
        <w:t>年东帝汶人口普查，国家统计局——财政部政策分析和研究总局，</w:t>
      </w:r>
      <w:r w:rsidRPr="00A117F0">
        <w:rPr>
          <w:rFonts w:hint="eastAsia"/>
        </w:rPr>
        <w:t>2010</w:t>
      </w:r>
      <w:r w:rsidRPr="00A117F0">
        <w:rPr>
          <w:rFonts w:hint="eastAsia"/>
        </w:rPr>
        <w:t>年</w:t>
      </w:r>
      <w:r w:rsidRPr="00A117F0">
        <w:rPr>
          <w:rFonts w:hint="eastAsia"/>
        </w:rPr>
        <w:t>10</w:t>
      </w:r>
      <w:r w:rsidRPr="00A117F0">
        <w:rPr>
          <w:rFonts w:hint="eastAsia"/>
        </w:rPr>
        <w:t>月，帝力。</w:t>
      </w:r>
    </w:p>
  </w:footnote>
  <w:footnote w:id="193">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w:t>
      </w:r>
    </w:p>
  </w:footnote>
  <w:footnote w:id="194">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利用公共服务委员会</w:t>
      </w:r>
      <w:r w:rsidRPr="00A117F0">
        <w:rPr>
          <w:rFonts w:hint="eastAsia"/>
        </w:rPr>
        <w:t>2011</w:t>
      </w:r>
      <w:r w:rsidRPr="00A117F0">
        <w:rPr>
          <w:rFonts w:hint="eastAsia"/>
        </w:rPr>
        <w:t>年数据计算得出。</w:t>
      </w:r>
    </w:p>
  </w:footnote>
  <w:footnote w:id="195">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“执行安全理事会第</w:t>
      </w:r>
      <w:r w:rsidRPr="00A117F0">
        <w:rPr>
          <w:rFonts w:hint="eastAsia"/>
        </w:rPr>
        <w:t>1325</w:t>
      </w:r>
      <w:r w:rsidRPr="00A117F0">
        <w:rPr>
          <w:rFonts w:hint="eastAsia"/>
        </w:rPr>
        <w:t>号决议十年影响研究”，第</w:t>
      </w:r>
      <w:r w:rsidRPr="00A117F0">
        <w:rPr>
          <w:rFonts w:hint="eastAsia"/>
        </w:rPr>
        <w:t>25</w:t>
      </w:r>
      <w:r w:rsidRPr="00A117F0">
        <w:rPr>
          <w:rFonts w:hint="eastAsia"/>
        </w:rPr>
        <w:t>页，</w:t>
      </w:r>
      <w:r w:rsidRPr="00A117F0">
        <w:rPr>
          <w:rFonts w:hint="eastAsia"/>
        </w:rPr>
        <w:t>2010</w:t>
      </w:r>
      <w:r w:rsidRPr="00A117F0">
        <w:rPr>
          <w:rFonts w:hint="eastAsia"/>
        </w:rPr>
        <w:t>年。</w:t>
      </w:r>
    </w:p>
  </w:footnote>
  <w:footnote w:id="196">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2010</w:t>
      </w:r>
      <w:r w:rsidRPr="00A117F0">
        <w:rPr>
          <w:rFonts w:hint="eastAsia"/>
        </w:rPr>
        <w:t>年东帝汶人口普查，国家统计局——财政部政策分析和研究总局，</w:t>
      </w:r>
      <w:r w:rsidRPr="00A117F0">
        <w:rPr>
          <w:rFonts w:hint="eastAsia"/>
        </w:rPr>
        <w:t>2010</w:t>
      </w:r>
      <w:r w:rsidRPr="00A117F0">
        <w:rPr>
          <w:rFonts w:hint="eastAsia"/>
        </w:rPr>
        <w:t>年</w:t>
      </w:r>
      <w:r w:rsidRPr="00A117F0">
        <w:rPr>
          <w:rFonts w:hint="eastAsia"/>
        </w:rPr>
        <w:t>10</w:t>
      </w:r>
      <w:r w:rsidRPr="00A117F0">
        <w:rPr>
          <w:rFonts w:hint="eastAsia"/>
        </w:rPr>
        <w:t>月，帝力。</w:t>
      </w:r>
    </w:p>
  </w:footnote>
  <w:footnote w:id="197">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w:t>
      </w:r>
    </w:p>
  </w:footnote>
  <w:footnote w:id="198">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w:t>
      </w:r>
    </w:p>
  </w:footnote>
  <w:footnote w:id="199">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同上，第</w:t>
      </w:r>
      <w:r w:rsidRPr="00A117F0">
        <w:rPr>
          <w:rFonts w:hint="eastAsia"/>
        </w:rPr>
        <w:t>5-6</w:t>
      </w:r>
      <w:r w:rsidRPr="00A117F0">
        <w:rPr>
          <w:rFonts w:hint="eastAsia"/>
        </w:rPr>
        <w:t>页。</w:t>
      </w:r>
    </w:p>
  </w:footnote>
  <w:footnote w:id="200">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支持商业发展研究所</w:t>
      </w:r>
      <w:r w:rsidRPr="00A117F0">
        <w:rPr>
          <w:rFonts w:hint="eastAsia"/>
        </w:rPr>
        <w:t>2012</w:t>
      </w:r>
      <w:r w:rsidRPr="00A117F0">
        <w:rPr>
          <w:rFonts w:hint="eastAsia"/>
        </w:rPr>
        <w:t>年数据库报告，促进私营部门国务秘书，</w:t>
      </w:r>
      <w:r w:rsidRPr="00A117F0">
        <w:rPr>
          <w:rFonts w:hint="eastAsia"/>
        </w:rPr>
        <w:t>2013</w:t>
      </w:r>
      <w:r w:rsidRPr="00A117F0">
        <w:rPr>
          <w:rFonts w:hint="eastAsia"/>
        </w:rPr>
        <w:t>年，帝力。</w:t>
      </w:r>
    </w:p>
  </w:footnote>
  <w:footnote w:id="201">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设立就业和职业培训基金的第</w:t>
      </w:r>
      <w:r w:rsidRPr="00A117F0">
        <w:rPr>
          <w:rFonts w:hint="eastAsia"/>
        </w:rPr>
        <w:t>29/2008</w:t>
      </w:r>
      <w:r w:rsidRPr="00A117F0">
        <w:rPr>
          <w:rFonts w:hint="eastAsia"/>
        </w:rPr>
        <w:t>号法令，</w:t>
      </w:r>
      <w:r w:rsidRPr="00A117F0">
        <w:rPr>
          <w:rFonts w:hint="eastAsia"/>
        </w:rPr>
        <w:t>2008</w:t>
      </w:r>
      <w:r w:rsidRPr="00A117F0">
        <w:rPr>
          <w:rFonts w:hint="eastAsia"/>
        </w:rPr>
        <w:t>年，帝力。</w:t>
      </w:r>
    </w:p>
  </w:footnote>
  <w:footnote w:id="202">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2009</w:t>
      </w:r>
      <w:r w:rsidRPr="00A117F0">
        <w:rPr>
          <w:rFonts w:hint="eastAsia"/>
        </w:rPr>
        <w:t>年技术和职业教育和培训的培训成果审查，职业培训和就业政策国务秘书，</w:t>
      </w:r>
      <w:r w:rsidRPr="00A117F0">
        <w:rPr>
          <w:rFonts w:hint="eastAsia"/>
        </w:rPr>
        <w:t>2009</w:t>
      </w:r>
      <w:r w:rsidRPr="00A117F0">
        <w:rPr>
          <w:rFonts w:hint="eastAsia"/>
        </w:rPr>
        <w:t>年，帝力。</w:t>
      </w:r>
    </w:p>
  </w:footnote>
  <w:footnote w:id="203">
    <w:p w:rsidR="004621B9" w:rsidRDefault="004621B9" w:rsidP="00361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117F0">
        <w:rPr>
          <w:rFonts w:hint="eastAsia"/>
        </w:rPr>
        <w:t>劳动市场信息系统项目，项目进展报告，</w:t>
      </w:r>
      <w:r w:rsidRPr="00A117F0">
        <w:rPr>
          <w:rFonts w:hint="eastAsia"/>
        </w:rPr>
        <w:t>2010</w:t>
      </w:r>
      <w:r w:rsidRPr="00A117F0">
        <w:rPr>
          <w:rFonts w:hint="eastAsia"/>
        </w:rPr>
        <w:t>年</w:t>
      </w:r>
      <w:r w:rsidRPr="00A117F0">
        <w:rPr>
          <w:rFonts w:hint="eastAsia"/>
        </w:rPr>
        <w:t>7</w:t>
      </w:r>
      <w:r w:rsidRPr="00A117F0">
        <w:rPr>
          <w:rFonts w:hint="eastAsia"/>
        </w:rPr>
        <w:t>月</w:t>
      </w:r>
      <w:r w:rsidRPr="00A117F0">
        <w:rPr>
          <w:rFonts w:hint="eastAsia"/>
        </w:rPr>
        <w:t>-12</w:t>
      </w:r>
      <w:r w:rsidRPr="00A117F0">
        <w:rPr>
          <w:rFonts w:hint="eastAsia"/>
        </w:rPr>
        <w:t>月，附件一：性别平等表，帝力，第</w:t>
      </w:r>
      <w:r w:rsidRPr="00A117F0">
        <w:rPr>
          <w:rFonts w:hint="eastAsia"/>
        </w:rPr>
        <w:t>7</w:t>
      </w:r>
      <w:r w:rsidRPr="00A117F0">
        <w:rPr>
          <w:rFonts w:hint="eastAsia"/>
        </w:rPr>
        <w:t>页。</w:t>
      </w:r>
    </w:p>
  </w:footnote>
  <w:footnote w:id="204">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2009-10</w:t>
      </w:r>
      <w:r w:rsidRPr="006A4024">
        <w:rPr>
          <w:rFonts w:hint="eastAsia"/>
        </w:rPr>
        <w:t>年人口和健康调查，第</w:t>
      </w:r>
      <w:r w:rsidRPr="006A4024">
        <w:rPr>
          <w:rFonts w:hint="eastAsia"/>
        </w:rPr>
        <w:t>121</w:t>
      </w:r>
      <w:r w:rsidRPr="006A4024">
        <w:rPr>
          <w:rFonts w:hint="eastAsia"/>
        </w:rPr>
        <w:t>页。</w:t>
      </w:r>
    </w:p>
  </w:footnote>
  <w:footnote w:id="205">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国家卫生部门战略计划，孕产妇保健部分，卫生部，帝力，</w:t>
      </w:r>
      <w:r w:rsidRPr="006A4024">
        <w:rPr>
          <w:rFonts w:hint="eastAsia"/>
        </w:rPr>
        <w:t>2011</w:t>
      </w:r>
      <w:r w:rsidRPr="006A4024">
        <w:rPr>
          <w:rFonts w:hint="eastAsia"/>
        </w:rPr>
        <w:t>年，第</w:t>
      </w:r>
      <w:r w:rsidRPr="006A4024">
        <w:rPr>
          <w:rFonts w:hint="eastAsia"/>
        </w:rPr>
        <w:t>47</w:t>
      </w:r>
      <w:r w:rsidRPr="006A4024">
        <w:rPr>
          <w:rFonts w:hint="eastAsia"/>
        </w:rPr>
        <w:t>页</w:t>
      </w:r>
      <w:r>
        <w:rPr>
          <w:rFonts w:hint="eastAsia"/>
        </w:rPr>
        <w:t>。</w:t>
      </w:r>
    </w:p>
  </w:footnote>
  <w:footnote w:id="206">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健康统计报告</w:t>
      </w:r>
      <w:r>
        <w:rPr>
          <w:rFonts w:hint="eastAsia"/>
        </w:rPr>
        <w:t>——</w:t>
      </w:r>
      <w:r w:rsidRPr="006A4024">
        <w:rPr>
          <w:rFonts w:hint="eastAsia"/>
        </w:rPr>
        <w:t>2011</w:t>
      </w:r>
      <w:r w:rsidRPr="006A4024">
        <w:rPr>
          <w:rFonts w:hint="eastAsia"/>
        </w:rPr>
        <w:t>年</w:t>
      </w:r>
      <w:r>
        <w:rPr>
          <w:rFonts w:hint="eastAsia"/>
        </w:rPr>
        <w:t>”</w:t>
      </w:r>
      <w:r w:rsidRPr="006A4024">
        <w:rPr>
          <w:rFonts w:hint="eastAsia"/>
        </w:rPr>
        <w:t>(Relatório Estatistika Saúde-2012)</w:t>
      </w:r>
      <w:r w:rsidRPr="006A4024">
        <w:rPr>
          <w:rFonts w:hint="eastAsia"/>
        </w:rPr>
        <w:t>，卫生部，卫生信息系统和流行病学跟踪顾问团</w:t>
      </w:r>
      <w:r>
        <w:rPr>
          <w:rFonts w:hint="eastAsia"/>
        </w:rPr>
        <w:t>，</w:t>
      </w:r>
      <w:r w:rsidRPr="006A4024">
        <w:rPr>
          <w:rFonts w:hint="eastAsia"/>
        </w:rPr>
        <w:t>帝力，</w:t>
      </w:r>
      <w:r w:rsidRPr="006A4024">
        <w:rPr>
          <w:rFonts w:hint="eastAsia"/>
        </w:rPr>
        <w:t>2012</w:t>
      </w:r>
      <w:r w:rsidRPr="006A4024">
        <w:rPr>
          <w:rFonts w:hint="eastAsia"/>
        </w:rPr>
        <w:t>年，第</w:t>
      </w:r>
      <w:r w:rsidRPr="006A4024">
        <w:rPr>
          <w:rFonts w:hint="eastAsia"/>
        </w:rPr>
        <w:t>17</w:t>
      </w:r>
      <w:r w:rsidRPr="006A4024">
        <w:rPr>
          <w:rFonts w:hint="eastAsia"/>
        </w:rPr>
        <w:t>页；</w:t>
      </w:r>
      <w:r>
        <w:rPr>
          <w:rFonts w:hint="eastAsia"/>
        </w:rPr>
        <w:t>“</w:t>
      </w:r>
      <w:r w:rsidRPr="006A4024">
        <w:rPr>
          <w:rFonts w:hint="eastAsia"/>
        </w:rPr>
        <w:t>健康统计报告</w:t>
      </w:r>
      <w:r>
        <w:rPr>
          <w:rFonts w:hint="eastAsia"/>
        </w:rPr>
        <w:t>——</w:t>
      </w:r>
      <w:r w:rsidRPr="006A4024">
        <w:rPr>
          <w:rFonts w:hint="eastAsia"/>
        </w:rPr>
        <w:t>2012</w:t>
      </w:r>
      <w:r w:rsidRPr="006A4024">
        <w:rPr>
          <w:rFonts w:hint="eastAsia"/>
        </w:rPr>
        <w:t>年</w:t>
      </w:r>
      <w:r>
        <w:rPr>
          <w:rFonts w:hint="eastAsia"/>
        </w:rPr>
        <w:t>”</w:t>
      </w:r>
      <w:r w:rsidRPr="006A4024">
        <w:rPr>
          <w:rFonts w:hint="eastAsia"/>
        </w:rPr>
        <w:t>(Relatório Estatistika Saúde - 2011)</w:t>
      </w:r>
      <w:r w:rsidRPr="006A4024">
        <w:rPr>
          <w:rFonts w:hint="eastAsia"/>
        </w:rPr>
        <w:t>，卫生部，卫生信息系统和流行病学跟踪顾问团，帝力，</w:t>
      </w:r>
      <w:r w:rsidRPr="006A4024">
        <w:rPr>
          <w:rFonts w:hint="eastAsia"/>
        </w:rPr>
        <w:t>2013</w:t>
      </w:r>
      <w:r w:rsidRPr="006A4024">
        <w:rPr>
          <w:rFonts w:hint="eastAsia"/>
        </w:rPr>
        <w:t>年，第</w:t>
      </w:r>
      <w:r w:rsidRPr="006A4024">
        <w:rPr>
          <w:rFonts w:hint="eastAsia"/>
        </w:rPr>
        <w:t>17</w:t>
      </w:r>
      <w:r w:rsidRPr="006A4024">
        <w:rPr>
          <w:rFonts w:hint="eastAsia"/>
        </w:rPr>
        <w:t>页</w:t>
      </w:r>
      <w:r>
        <w:rPr>
          <w:rFonts w:hint="eastAsia"/>
        </w:rPr>
        <w:t>。</w:t>
      </w:r>
    </w:p>
  </w:footnote>
  <w:footnote w:id="207">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2009-10</w:t>
      </w:r>
      <w:r w:rsidRPr="006A4024">
        <w:rPr>
          <w:rFonts w:hint="eastAsia"/>
        </w:rPr>
        <w:t>年人口和健康调查，第</w:t>
      </w:r>
      <w:r w:rsidRPr="006A4024">
        <w:rPr>
          <w:rFonts w:hint="eastAsia"/>
        </w:rPr>
        <w:t>113</w:t>
      </w:r>
      <w:r w:rsidRPr="006A4024">
        <w:rPr>
          <w:rFonts w:hint="eastAsia"/>
        </w:rPr>
        <w:t>页</w:t>
      </w:r>
    </w:p>
  </w:footnote>
  <w:footnote w:id="208">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同上，第</w:t>
      </w:r>
      <w:r w:rsidRPr="006A4024">
        <w:rPr>
          <w:rFonts w:hint="eastAsia"/>
        </w:rPr>
        <w:t>121</w:t>
      </w:r>
      <w:r w:rsidRPr="006A4024">
        <w:rPr>
          <w:rFonts w:hint="eastAsia"/>
        </w:rPr>
        <w:t>页。</w:t>
      </w:r>
    </w:p>
  </w:footnote>
  <w:footnote w:id="209">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健康统计报告</w:t>
      </w:r>
      <w:r>
        <w:rPr>
          <w:rFonts w:hint="eastAsia"/>
        </w:rPr>
        <w:t>——</w:t>
      </w:r>
      <w:r w:rsidRPr="006A4024">
        <w:rPr>
          <w:rFonts w:hint="eastAsia"/>
        </w:rPr>
        <w:t>2011</w:t>
      </w:r>
      <w:r w:rsidRPr="006A4024">
        <w:rPr>
          <w:rFonts w:hint="eastAsia"/>
        </w:rPr>
        <w:t>年</w:t>
      </w:r>
      <w:r>
        <w:rPr>
          <w:rFonts w:hint="eastAsia"/>
        </w:rPr>
        <w:t>”</w:t>
      </w:r>
      <w:r w:rsidRPr="006A4024">
        <w:rPr>
          <w:rFonts w:hint="eastAsia"/>
        </w:rPr>
        <w:t>(Relatório Estatistika Saúde-2012)</w:t>
      </w:r>
      <w:r w:rsidRPr="006A4024">
        <w:rPr>
          <w:rFonts w:hint="eastAsia"/>
        </w:rPr>
        <w:t>，卫生部，卫生信息系统和流行病学跟踪顾问团</w:t>
      </w:r>
      <w:r>
        <w:rPr>
          <w:rFonts w:hint="eastAsia"/>
        </w:rPr>
        <w:t>，</w:t>
      </w:r>
      <w:r w:rsidRPr="006A4024">
        <w:rPr>
          <w:rFonts w:hint="eastAsia"/>
        </w:rPr>
        <w:t>帝力，</w:t>
      </w:r>
      <w:r w:rsidRPr="006A4024">
        <w:rPr>
          <w:rFonts w:hint="eastAsia"/>
        </w:rPr>
        <w:t>2012</w:t>
      </w:r>
      <w:r w:rsidRPr="006A4024">
        <w:rPr>
          <w:rFonts w:hint="eastAsia"/>
        </w:rPr>
        <w:t>年，第</w:t>
      </w:r>
      <w:r w:rsidRPr="006A4024">
        <w:rPr>
          <w:rFonts w:hint="eastAsia"/>
        </w:rPr>
        <w:t>14</w:t>
      </w:r>
      <w:r w:rsidRPr="006A4024">
        <w:rPr>
          <w:rFonts w:hint="eastAsia"/>
        </w:rPr>
        <w:t>页；</w:t>
      </w:r>
      <w:r>
        <w:rPr>
          <w:rFonts w:hint="eastAsia"/>
        </w:rPr>
        <w:t>“</w:t>
      </w:r>
      <w:r w:rsidRPr="006A4024">
        <w:rPr>
          <w:rFonts w:hint="eastAsia"/>
        </w:rPr>
        <w:t>健康统计报告</w:t>
      </w:r>
      <w:r>
        <w:rPr>
          <w:rFonts w:hint="eastAsia"/>
        </w:rPr>
        <w:t>”——</w:t>
      </w:r>
      <w:r w:rsidRPr="006A4024">
        <w:rPr>
          <w:rFonts w:hint="eastAsia"/>
        </w:rPr>
        <w:t>2012</w:t>
      </w:r>
      <w:r w:rsidRPr="006A4024">
        <w:rPr>
          <w:rFonts w:hint="eastAsia"/>
        </w:rPr>
        <w:t>年’</w:t>
      </w:r>
      <w:r w:rsidRPr="006A4024">
        <w:rPr>
          <w:rFonts w:hint="eastAsia"/>
        </w:rPr>
        <w:t>(Relatório Estatistika Saúde</w:t>
      </w:r>
      <w:r>
        <w:rPr>
          <w:rFonts w:hint="eastAsia"/>
        </w:rPr>
        <w:t>-</w:t>
      </w:r>
      <w:r w:rsidRPr="006A4024">
        <w:rPr>
          <w:rFonts w:hint="eastAsia"/>
        </w:rPr>
        <w:t>2011)</w:t>
      </w:r>
      <w:r w:rsidRPr="006A4024">
        <w:rPr>
          <w:rFonts w:hint="eastAsia"/>
        </w:rPr>
        <w:t>，卫生部，卫生信息系统和流行病学跟踪顾问团，帝力，</w:t>
      </w:r>
      <w:r w:rsidRPr="006A4024">
        <w:rPr>
          <w:rFonts w:hint="eastAsia"/>
        </w:rPr>
        <w:t>2012</w:t>
      </w:r>
      <w:r w:rsidRPr="006A4024">
        <w:rPr>
          <w:rFonts w:hint="eastAsia"/>
        </w:rPr>
        <w:t>年，第</w:t>
      </w:r>
      <w:r w:rsidRPr="006A4024">
        <w:rPr>
          <w:rFonts w:hint="eastAsia"/>
        </w:rPr>
        <w:t>14</w:t>
      </w:r>
      <w:r w:rsidRPr="006A4024">
        <w:rPr>
          <w:rFonts w:hint="eastAsia"/>
        </w:rPr>
        <w:t>页</w:t>
      </w:r>
      <w:r>
        <w:rPr>
          <w:rFonts w:hint="eastAsia"/>
        </w:rPr>
        <w:t>。</w:t>
      </w:r>
    </w:p>
  </w:footnote>
  <w:footnote w:id="210">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r w:rsidRPr="006A4024">
        <w:rPr>
          <w:rFonts w:hint="eastAsia"/>
        </w:rPr>
        <w:t>207</w:t>
      </w:r>
      <w:r w:rsidRPr="006A4024">
        <w:rPr>
          <w:rFonts w:hint="eastAsia"/>
        </w:rPr>
        <w:t>和</w:t>
      </w:r>
      <w:r w:rsidRPr="006A4024">
        <w:rPr>
          <w:rFonts w:hint="eastAsia"/>
        </w:rPr>
        <w:t>208</w:t>
      </w:r>
      <w:r w:rsidRPr="006A4024">
        <w:rPr>
          <w:rFonts w:hint="eastAsia"/>
        </w:rPr>
        <w:t>，第</w:t>
      </w:r>
      <w:r w:rsidRPr="006A4024">
        <w:rPr>
          <w:rFonts w:hint="eastAsia"/>
        </w:rPr>
        <w:t>15</w:t>
      </w:r>
      <w:r w:rsidRPr="006A4024">
        <w:rPr>
          <w:rFonts w:hint="eastAsia"/>
        </w:rPr>
        <w:t>页</w:t>
      </w:r>
      <w:r>
        <w:rPr>
          <w:rFonts w:hint="eastAsia"/>
        </w:rPr>
        <w:t>。</w:t>
      </w:r>
    </w:p>
  </w:footnote>
  <w:footnote w:id="211">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健康统计报告</w:t>
      </w:r>
      <w:r>
        <w:rPr>
          <w:rFonts w:hint="eastAsia"/>
        </w:rPr>
        <w:t>”——</w:t>
      </w:r>
      <w:r w:rsidRPr="006A4024">
        <w:rPr>
          <w:rFonts w:hint="eastAsia"/>
        </w:rPr>
        <w:t>2011</w:t>
      </w:r>
      <w:r w:rsidRPr="006A4024">
        <w:rPr>
          <w:rFonts w:hint="eastAsia"/>
        </w:rPr>
        <w:t>年’</w:t>
      </w:r>
      <w:r w:rsidRPr="006A4024">
        <w:rPr>
          <w:rFonts w:hint="eastAsia"/>
        </w:rPr>
        <w:t>(Relatório Estatistika Saúde-2011)</w:t>
      </w:r>
      <w:r w:rsidRPr="006A4024">
        <w:rPr>
          <w:rFonts w:hint="eastAsia"/>
        </w:rPr>
        <w:t>，卫生部，卫生信息系统和流行病学跟踪顾问团，帝力，</w:t>
      </w:r>
      <w:r w:rsidRPr="006A4024">
        <w:rPr>
          <w:rFonts w:hint="eastAsia"/>
        </w:rPr>
        <w:t>2012</w:t>
      </w:r>
      <w:r w:rsidRPr="006A4024">
        <w:rPr>
          <w:rFonts w:hint="eastAsia"/>
        </w:rPr>
        <w:t>年，第</w:t>
      </w:r>
      <w:r w:rsidRPr="006A4024">
        <w:rPr>
          <w:rFonts w:hint="eastAsia"/>
        </w:rPr>
        <w:t>2</w:t>
      </w:r>
      <w:r w:rsidRPr="006A4024">
        <w:rPr>
          <w:rFonts w:hint="eastAsia"/>
        </w:rPr>
        <w:t>页</w:t>
      </w:r>
      <w:r>
        <w:rPr>
          <w:rFonts w:hint="eastAsia"/>
        </w:rPr>
        <w:t>。</w:t>
      </w:r>
    </w:p>
  </w:footnote>
  <w:footnote w:id="212">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与</w:t>
      </w:r>
      <w:r w:rsidRPr="006A4024">
        <w:rPr>
          <w:rFonts w:hint="eastAsia"/>
        </w:rPr>
        <w:t>João da Silva</w:t>
      </w:r>
      <w:r w:rsidRPr="006A4024">
        <w:rPr>
          <w:rFonts w:hint="eastAsia"/>
        </w:rPr>
        <w:t>的访谈，卫生部</w:t>
      </w:r>
      <w:r>
        <w:rPr>
          <w:rFonts w:hint="eastAsia"/>
        </w:rPr>
        <w:t>-</w:t>
      </w:r>
      <w:r w:rsidRPr="006A4024">
        <w:rPr>
          <w:rFonts w:hint="eastAsia"/>
        </w:rPr>
        <w:t>健康管理信息系统部门，帝力，</w:t>
      </w:r>
      <w:r w:rsidRPr="006A4024">
        <w:rPr>
          <w:rFonts w:hint="eastAsia"/>
        </w:rPr>
        <w:t>2013</w:t>
      </w:r>
      <w:r w:rsidRPr="006A4024">
        <w:rPr>
          <w:rFonts w:hint="eastAsia"/>
        </w:rPr>
        <w:t>年</w:t>
      </w:r>
      <w:r w:rsidRPr="006A4024">
        <w:rPr>
          <w:rFonts w:hint="eastAsia"/>
        </w:rPr>
        <w:t>2</w:t>
      </w:r>
      <w:r w:rsidRPr="006A4024">
        <w:rPr>
          <w:rFonts w:hint="eastAsia"/>
        </w:rPr>
        <w:t>月</w:t>
      </w:r>
      <w:r>
        <w:rPr>
          <w:rFonts w:hint="eastAsia"/>
        </w:rPr>
        <w:t>。</w:t>
      </w:r>
    </w:p>
  </w:footnote>
  <w:footnote w:id="213">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与卫生部副部长的访谈，</w:t>
      </w:r>
      <w:r w:rsidRPr="006A4024">
        <w:rPr>
          <w:rFonts w:hint="eastAsia"/>
        </w:rPr>
        <w:t>Natalia de Araújo</w:t>
      </w:r>
      <w:r w:rsidRPr="006A4024">
        <w:rPr>
          <w:rFonts w:hint="eastAsia"/>
        </w:rPr>
        <w:t>，帝力，</w:t>
      </w:r>
      <w:r w:rsidRPr="006A4024">
        <w:rPr>
          <w:rFonts w:hint="eastAsia"/>
        </w:rPr>
        <w:t>2013</w:t>
      </w:r>
      <w:r w:rsidRPr="006A4024">
        <w:rPr>
          <w:rFonts w:hint="eastAsia"/>
        </w:rPr>
        <w:t>年</w:t>
      </w:r>
      <w:r w:rsidRPr="006A4024">
        <w:rPr>
          <w:rFonts w:hint="eastAsia"/>
        </w:rPr>
        <w:t>1</w:t>
      </w:r>
      <w:r w:rsidRPr="006A4024">
        <w:rPr>
          <w:rFonts w:hint="eastAsia"/>
        </w:rPr>
        <w:t>月</w:t>
      </w:r>
      <w:r>
        <w:rPr>
          <w:rFonts w:hint="eastAsia"/>
        </w:rPr>
        <w:t>。</w:t>
      </w:r>
    </w:p>
  </w:footnote>
  <w:footnote w:id="214">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与</w:t>
      </w:r>
      <w:r w:rsidRPr="006A4024">
        <w:rPr>
          <w:rFonts w:hint="eastAsia"/>
        </w:rPr>
        <w:t>Misliza Vital</w:t>
      </w:r>
      <w:r w:rsidRPr="006A4024">
        <w:rPr>
          <w:rFonts w:hint="eastAsia"/>
        </w:rPr>
        <w:t>的访谈，卫生部，孕产妇和儿童健康部门，帝力，</w:t>
      </w:r>
      <w:r w:rsidRPr="006A4024">
        <w:rPr>
          <w:rFonts w:hint="eastAsia"/>
        </w:rPr>
        <w:t>2013</w:t>
      </w:r>
      <w:r w:rsidRPr="006A4024">
        <w:rPr>
          <w:rFonts w:hint="eastAsia"/>
        </w:rPr>
        <w:t>年</w:t>
      </w:r>
      <w:r w:rsidRPr="006A4024">
        <w:rPr>
          <w:rFonts w:hint="eastAsia"/>
        </w:rPr>
        <w:t>2</w:t>
      </w:r>
      <w:r w:rsidRPr="006A4024">
        <w:rPr>
          <w:rFonts w:hint="eastAsia"/>
        </w:rPr>
        <w:t>月</w:t>
      </w:r>
      <w:r>
        <w:rPr>
          <w:rFonts w:hint="eastAsia"/>
        </w:rPr>
        <w:t>。</w:t>
      </w:r>
    </w:p>
  </w:footnote>
  <w:footnote w:id="215">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告别冲突，迎接发展</w:t>
      </w:r>
      <w:r>
        <w:rPr>
          <w:rFonts w:hint="eastAsia"/>
        </w:rPr>
        <w:t>”</w:t>
      </w:r>
      <w:r w:rsidRPr="006A4024">
        <w:rPr>
          <w:rFonts w:hint="eastAsia"/>
        </w:rPr>
        <w:t>报告，议会多数联盟政府简介</w:t>
      </w:r>
      <w:r w:rsidRPr="006A4024">
        <w:rPr>
          <w:rFonts w:hint="eastAsia"/>
        </w:rPr>
        <w:t>(2007-2012</w:t>
      </w:r>
      <w:r w:rsidRPr="006A4024">
        <w:rPr>
          <w:rFonts w:hint="eastAsia"/>
        </w:rPr>
        <w:t>年</w:t>
      </w:r>
      <w:r w:rsidRPr="006A4024">
        <w:rPr>
          <w:rFonts w:hint="eastAsia"/>
        </w:rPr>
        <w:t>)</w:t>
      </w:r>
      <w:r w:rsidRPr="006A4024">
        <w:rPr>
          <w:rFonts w:hint="eastAsia"/>
        </w:rPr>
        <w:t>，帝力，</w:t>
      </w:r>
      <w:r w:rsidRPr="006A4024">
        <w:rPr>
          <w:rFonts w:hint="eastAsia"/>
        </w:rPr>
        <w:t>2012</w:t>
      </w:r>
      <w:r w:rsidRPr="006A4024">
        <w:rPr>
          <w:rFonts w:hint="eastAsia"/>
        </w:rPr>
        <w:t>年</w:t>
      </w:r>
      <w:r>
        <w:rPr>
          <w:rFonts w:hint="eastAsia"/>
        </w:rPr>
        <w:t>。</w:t>
      </w:r>
    </w:p>
  </w:footnote>
  <w:footnote w:id="216">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卫生部门战略计划支助项目</w:t>
      </w:r>
      <w:r>
        <w:rPr>
          <w:rFonts w:hint="eastAsia"/>
        </w:rPr>
        <w:t>”</w:t>
      </w:r>
      <w:r w:rsidRPr="006A4024">
        <w:rPr>
          <w:rFonts w:hint="eastAsia"/>
        </w:rPr>
        <w:t>，世界银行，</w:t>
      </w:r>
      <w:r w:rsidRPr="006A4024">
        <w:rPr>
          <w:rFonts w:hint="eastAsia"/>
        </w:rPr>
        <w:t>2012</w:t>
      </w:r>
      <w:r w:rsidRPr="006A4024">
        <w:rPr>
          <w:rFonts w:hint="eastAsia"/>
        </w:rPr>
        <w:t>年</w:t>
      </w:r>
      <w:r>
        <w:rPr>
          <w:rFonts w:hint="eastAsia"/>
        </w:rPr>
        <w:t>。</w:t>
      </w:r>
    </w:p>
  </w:footnote>
  <w:footnote w:id="217">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告别冲突，迎接发展</w:t>
      </w:r>
      <w:r>
        <w:rPr>
          <w:rFonts w:hint="eastAsia"/>
        </w:rPr>
        <w:t>”</w:t>
      </w:r>
      <w:r w:rsidRPr="006A4024">
        <w:rPr>
          <w:rFonts w:hint="eastAsia"/>
        </w:rPr>
        <w:t>报告，议会多数联盟政府简介</w:t>
      </w:r>
      <w:r w:rsidRPr="006A4024">
        <w:rPr>
          <w:rFonts w:hint="eastAsia"/>
        </w:rPr>
        <w:t>(2007-2012</w:t>
      </w:r>
      <w:r w:rsidRPr="006A4024">
        <w:rPr>
          <w:rFonts w:hint="eastAsia"/>
        </w:rPr>
        <w:t>年</w:t>
      </w:r>
      <w:r w:rsidRPr="006A4024">
        <w:rPr>
          <w:rFonts w:hint="eastAsia"/>
        </w:rPr>
        <w:t>)</w:t>
      </w:r>
      <w:r>
        <w:rPr>
          <w:rFonts w:hint="eastAsia"/>
        </w:rPr>
        <w:t>，</w:t>
      </w:r>
      <w:r w:rsidRPr="006A4024">
        <w:rPr>
          <w:rFonts w:hint="eastAsia"/>
        </w:rPr>
        <w:t>帝力，</w:t>
      </w:r>
      <w:r w:rsidRPr="006A4024">
        <w:rPr>
          <w:rFonts w:hint="eastAsia"/>
        </w:rPr>
        <w:t>2012</w:t>
      </w:r>
      <w:r w:rsidRPr="006A4024">
        <w:rPr>
          <w:rFonts w:hint="eastAsia"/>
        </w:rPr>
        <w:t>年</w:t>
      </w:r>
      <w:r>
        <w:rPr>
          <w:rFonts w:hint="eastAsia"/>
        </w:rPr>
        <w:t>。</w:t>
      </w:r>
    </w:p>
  </w:footnote>
  <w:footnote w:id="218">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卫生部门战略计划支助项目</w:t>
      </w:r>
      <w:r>
        <w:rPr>
          <w:rFonts w:hint="eastAsia"/>
        </w:rPr>
        <w:t>”</w:t>
      </w:r>
      <w:r w:rsidRPr="006A4024">
        <w:rPr>
          <w:rFonts w:hint="eastAsia"/>
        </w:rPr>
        <w:t>，世界银行，</w:t>
      </w:r>
      <w:r w:rsidRPr="006A4024">
        <w:rPr>
          <w:rFonts w:hint="eastAsia"/>
        </w:rPr>
        <w:t>2012</w:t>
      </w:r>
      <w:r w:rsidRPr="006A4024">
        <w:rPr>
          <w:rFonts w:hint="eastAsia"/>
        </w:rPr>
        <w:t>年</w:t>
      </w:r>
    </w:p>
  </w:footnote>
  <w:footnote w:id="219">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告别冲突，迎接发展</w:t>
      </w:r>
      <w:r>
        <w:rPr>
          <w:rFonts w:hint="eastAsia"/>
        </w:rPr>
        <w:t>”</w:t>
      </w:r>
      <w:r w:rsidRPr="006A4024">
        <w:rPr>
          <w:rFonts w:hint="eastAsia"/>
        </w:rPr>
        <w:t>报告，议会多数联盟政府简介</w:t>
      </w:r>
      <w:r w:rsidRPr="006A4024">
        <w:rPr>
          <w:rFonts w:hint="eastAsia"/>
        </w:rPr>
        <w:t>(2007-2012</w:t>
      </w:r>
      <w:r w:rsidRPr="006A4024">
        <w:rPr>
          <w:rFonts w:hint="eastAsia"/>
        </w:rPr>
        <w:t>年</w:t>
      </w:r>
      <w:r w:rsidRPr="006A4024">
        <w:rPr>
          <w:rFonts w:hint="eastAsia"/>
        </w:rPr>
        <w:t>)</w:t>
      </w:r>
      <w:r w:rsidRPr="006A4024">
        <w:rPr>
          <w:rFonts w:hint="eastAsia"/>
        </w:rPr>
        <w:t>，帝力，</w:t>
      </w:r>
      <w:r w:rsidRPr="006A4024">
        <w:rPr>
          <w:rFonts w:hint="eastAsia"/>
        </w:rPr>
        <w:t>2012</w:t>
      </w:r>
      <w:r w:rsidRPr="006A4024">
        <w:rPr>
          <w:rFonts w:hint="eastAsia"/>
        </w:rPr>
        <w:t>年</w:t>
      </w:r>
      <w:r>
        <w:rPr>
          <w:rFonts w:hint="eastAsia"/>
        </w:rPr>
        <w:t>。</w:t>
      </w:r>
    </w:p>
  </w:footnote>
  <w:footnote w:id="220">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t>
      </w:r>
      <w:r w:rsidRPr="006A4024">
        <w:rPr>
          <w:rFonts w:hint="eastAsia"/>
        </w:rPr>
        <w:t>健康统计报告</w:t>
      </w:r>
      <w:r>
        <w:rPr>
          <w:rFonts w:hint="eastAsia"/>
        </w:rPr>
        <w:t>——</w:t>
      </w:r>
      <w:r w:rsidRPr="006A4024">
        <w:rPr>
          <w:rFonts w:hint="eastAsia"/>
        </w:rPr>
        <w:t>2011</w:t>
      </w:r>
      <w:r w:rsidRPr="006A4024">
        <w:rPr>
          <w:rFonts w:hint="eastAsia"/>
        </w:rPr>
        <w:t>年</w:t>
      </w:r>
      <w:r>
        <w:rPr>
          <w:rFonts w:hint="eastAsia"/>
        </w:rPr>
        <w:t>”</w:t>
      </w:r>
      <w:r w:rsidRPr="006A4024">
        <w:rPr>
          <w:rFonts w:hint="eastAsia"/>
        </w:rPr>
        <w:t>(Relatório Estatistika Saúde-2011)</w:t>
      </w:r>
      <w:r w:rsidRPr="006A4024">
        <w:rPr>
          <w:rFonts w:hint="eastAsia"/>
        </w:rPr>
        <w:t>，卫生部，卫生信息系统和流行病学跟踪顾问团，帝力，</w:t>
      </w:r>
      <w:r w:rsidRPr="006A4024">
        <w:rPr>
          <w:rFonts w:hint="eastAsia"/>
        </w:rPr>
        <w:t>2012</w:t>
      </w:r>
      <w:r w:rsidRPr="006A4024">
        <w:rPr>
          <w:rFonts w:hint="eastAsia"/>
        </w:rPr>
        <w:t>年，第</w:t>
      </w:r>
      <w:r w:rsidRPr="006A4024">
        <w:rPr>
          <w:rFonts w:hint="eastAsia"/>
        </w:rPr>
        <w:t>8</w:t>
      </w:r>
      <w:r w:rsidRPr="006A4024">
        <w:rPr>
          <w:rFonts w:hint="eastAsia"/>
        </w:rPr>
        <w:t>页</w:t>
      </w:r>
      <w:r>
        <w:rPr>
          <w:rFonts w:hint="eastAsia"/>
        </w:rPr>
        <w:t>。</w:t>
      </w:r>
    </w:p>
  </w:footnote>
  <w:footnote w:id="221">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国家卫生部门战略计划，情况分析部分，卫生部，帝力，</w:t>
      </w:r>
      <w:r w:rsidRPr="006A4024">
        <w:rPr>
          <w:rFonts w:hint="eastAsia"/>
        </w:rPr>
        <w:t>2011</w:t>
      </w:r>
      <w:r w:rsidRPr="006A4024">
        <w:rPr>
          <w:rFonts w:hint="eastAsia"/>
        </w:rPr>
        <w:t>年，第</w:t>
      </w:r>
      <w:r w:rsidRPr="006A4024">
        <w:rPr>
          <w:rFonts w:hint="eastAsia"/>
        </w:rPr>
        <w:t>12</w:t>
      </w:r>
      <w:r w:rsidRPr="006A4024">
        <w:rPr>
          <w:rFonts w:hint="eastAsia"/>
        </w:rPr>
        <w:t>页</w:t>
      </w:r>
      <w:r>
        <w:rPr>
          <w:rFonts w:hint="eastAsia"/>
        </w:rPr>
        <w:t>。</w:t>
      </w:r>
    </w:p>
  </w:footnote>
  <w:footnote w:id="222">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同上，第</w:t>
      </w:r>
      <w:r w:rsidRPr="006A4024">
        <w:rPr>
          <w:rFonts w:hint="eastAsia"/>
        </w:rPr>
        <w:t>71</w:t>
      </w:r>
      <w:r w:rsidRPr="006A4024">
        <w:rPr>
          <w:rFonts w:hint="eastAsia"/>
        </w:rPr>
        <w:t>页</w:t>
      </w:r>
    </w:p>
  </w:footnote>
  <w:footnote w:id="223">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2009-10</w:t>
      </w:r>
      <w:r w:rsidRPr="006A4024">
        <w:rPr>
          <w:rFonts w:hint="eastAsia"/>
        </w:rPr>
        <w:t>年人口和健康调查，第</w:t>
      </w:r>
      <w:r w:rsidRPr="006A4024">
        <w:rPr>
          <w:rFonts w:hint="eastAsia"/>
        </w:rPr>
        <w:t>100</w:t>
      </w:r>
      <w:r w:rsidRPr="006A4024">
        <w:rPr>
          <w:rFonts w:hint="eastAsia"/>
        </w:rPr>
        <w:t>页</w:t>
      </w:r>
      <w:r>
        <w:rPr>
          <w:rFonts w:hint="eastAsia"/>
        </w:rPr>
        <w:t>。</w:t>
      </w:r>
    </w:p>
  </w:footnote>
  <w:footnote w:id="224">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r>
        <w:rPr>
          <w:rFonts w:hint="eastAsia"/>
        </w:rPr>
        <w:t>，</w:t>
      </w:r>
      <w:r w:rsidRPr="006A4024">
        <w:rPr>
          <w:rFonts w:hint="eastAsia"/>
        </w:rPr>
        <w:t>第</w:t>
      </w:r>
      <w:r w:rsidRPr="006A4024">
        <w:rPr>
          <w:rFonts w:hint="eastAsia"/>
        </w:rPr>
        <w:t>101</w:t>
      </w:r>
      <w:r w:rsidRPr="006A4024">
        <w:rPr>
          <w:rFonts w:hint="eastAsia"/>
        </w:rPr>
        <w:t>页</w:t>
      </w:r>
      <w:r>
        <w:rPr>
          <w:rFonts w:hint="eastAsia"/>
        </w:rPr>
        <w:t>。</w:t>
      </w:r>
    </w:p>
  </w:footnote>
  <w:footnote w:id="225">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p>
  </w:footnote>
  <w:footnote w:id="226">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r>
        <w:rPr>
          <w:rFonts w:hint="eastAsia"/>
        </w:rPr>
        <w:t>，</w:t>
      </w:r>
      <w:r w:rsidRPr="006A4024">
        <w:rPr>
          <w:rFonts w:hint="eastAsia"/>
        </w:rPr>
        <w:t>第</w:t>
      </w:r>
      <w:r w:rsidRPr="006A4024">
        <w:rPr>
          <w:rFonts w:hint="eastAsia"/>
        </w:rPr>
        <w:t>66</w:t>
      </w:r>
      <w:r w:rsidRPr="006A4024">
        <w:rPr>
          <w:rFonts w:hint="eastAsia"/>
        </w:rPr>
        <w:t>页。</w:t>
      </w:r>
    </w:p>
  </w:footnote>
  <w:footnote w:id="227">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r w:rsidRPr="006A4024">
        <w:rPr>
          <w:rFonts w:hint="eastAsia"/>
        </w:rPr>
        <w:t>207</w:t>
      </w:r>
      <w:r w:rsidRPr="006A4024">
        <w:rPr>
          <w:rFonts w:hint="eastAsia"/>
        </w:rPr>
        <w:t>和</w:t>
      </w:r>
      <w:r w:rsidRPr="006A4024">
        <w:rPr>
          <w:rFonts w:hint="eastAsia"/>
        </w:rPr>
        <w:t>208</w:t>
      </w:r>
      <w:r w:rsidRPr="006A4024">
        <w:rPr>
          <w:rFonts w:hint="eastAsia"/>
        </w:rPr>
        <w:t>，第</w:t>
      </w:r>
      <w:r w:rsidRPr="006A4024">
        <w:rPr>
          <w:rFonts w:hint="eastAsia"/>
        </w:rPr>
        <w:t>28</w:t>
      </w:r>
      <w:r w:rsidRPr="006A4024">
        <w:rPr>
          <w:rFonts w:hint="eastAsia"/>
        </w:rPr>
        <w:t>页</w:t>
      </w:r>
      <w:r>
        <w:rPr>
          <w:rFonts w:hint="eastAsia"/>
        </w:rPr>
        <w:t>。</w:t>
      </w:r>
    </w:p>
  </w:footnote>
  <w:footnote w:id="228">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r>
        <w:rPr>
          <w:rFonts w:hint="eastAsia"/>
        </w:rPr>
        <w:t>，</w:t>
      </w:r>
      <w:r w:rsidRPr="006A4024">
        <w:rPr>
          <w:rFonts w:hint="eastAsia"/>
        </w:rPr>
        <w:t>第</w:t>
      </w:r>
      <w:r w:rsidRPr="006A4024">
        <w:rPr>
          <w:rFonts w:hint="eastAsia"/>
        </w:rPr>
        <w:t>95</w:t>
      </w:r>
      <w:r w:rsidRPr="006A4024">
        <w:rPr>
          <w:rFonts w:hint="eastAsia"/>
        </w:rPr>
        <w:t>页</w:t>
      </w:r>
      <w:r>
        <w:rPr>
          <w:rFonts w:hint="eastAsia"/>
        </w:rPr>
        <w:t>。</w:t>
      </w:r>
    </w:p>
  </w:footnote>
  <w:footnote w:id="229">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‘告别冲突，迎接发展’报告，议会多数联盟政府简介</w:t>
      </w:r>
      <w:r w:rsidRPr="006A4024">
        <w:rPr>
          <w:rFonts w:hint="eastAsia"/>
        </w:rPr>
        <w:t>(2007-2012</w:t>
      </w:r>
      <w:r w:rsidRPr="006A4024">
        <w:rPr>
          <w:rFonts w:hint="eastAsia"/>
        </w:rPr>
        <w:t>年</w:t>
      </w:r>
      <w:r w:rsidRPr="006A4024">
        <w:rPr>
          <w:rFonts w:hint="eastAsia"/>
        </w:rPr>
        <w:t>)</w:t>
      </w:r>
      <w:r w:rsidRPr="006A4024">
        <w:rPr>
          <w:rFonts w:hint="eastAsia"/>
        </w:rPr>
        <w:t>，帝力，</w:t>
      </w:r>
      <w:r w:rsidRPr="006A4024">
        <w:rPr>
          <w:rFonts w:hint="eastAsia"/>
        </w:rPr>
        <w:t>2012</w:t>
      </w:r>
      <w:r w:rsidRPr="006A4024">
        <w:rPr>
          <w:rFonts w:hint="eastAsia"/>
        </w:rPr>
        <w:t>年</w:t>
      </w:r>
      <w:r>
        <w:rPr>
          <w:rFonts w:hint="eastAsia"/>
        </w:rPr>
        <w:t>。</w:t>
      </w:r>
    </w:p>
  </w:footnote>
  <w:footnote w:id="230">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卫生部精神健康部门数据，帝力，</w:t>
      </w:r>
      <w:r w:rsidRPr="006A4024">
        <w:rPr>
          <w:rFonts w:hint="eastAsia"/>
        </w:rPr>
        <w:t>2013</w:t>
      </w:r>
      <w:r w:rsidRPr="006A4024">
        <w:rPr>
          <w:rFonts w:hint="eastAsia"/>
        </w:rPr>
        <w:t>年</w:t>
      </w:r>
      <w:r>
        <w:rPr>
          <w:rFonts w:hint="eastAsia"/>
        </w:rPr>
        <w:t>。</w:t>
      </w:r>
    </w:p>
  </w:footnote>
  <w:footnote w:id="231">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世界银行</w:t>
      </w:r>
      <w:r>
        <w:rPr>
          <w:rFonts w:hint="eastAsia"/>
        </w:rPr>
        <w:t>，“</w:t>
      </w:r>
      <w:r w:rsidRPr="006A4024">
        <w:rPr>
          <w:rFonts w:hint="eastAsia"/>
        </w:rPr>
        <w:t>A 2009 update of poverty incidence in Timor-Leste using the Survey-to-Survey Imputation Method</w:t>
      </w:r>
      <w:r>
        <w:rPr>
          <w:rFonts w:hint="eastAsia"/>
        </w:rPr>
        <w:t>”。</w:t>
      </w:r>
      <w:r w:rsidRPr="006A4024">
        <w:rPr>
          <w:rFonts w:hint="eastAsia"/>
        </w:rPr>
        <w:t>2007</w:t>
      </w:r>
      <w:r w:rsidRPr="006A4024">
        <w:rPr>
          <w:rFonts w:hint="eastAsia"/>
        </w:rPr>
        <w:t>年，国家贫困线被定义为人均每天</w:t>
      </w:r>
      <w:r w:rsidRPr="006A4024">
        <w:rPr>
          <w:rFonts w:hint="eastAsia"/>
        </w:rPr>
        <w:t>0.88</w:t>
      </w:r>
      <w:r w:rsidRPr="006A4024">
        <w:rPr>
          <w:rFonts w:hint="eastAsia"/>
        </w:rPr>
        <w:t>美元。</w:t>
      </w:r>
    </w:p>
  </w:footnote>
  <w:footnote w:id="232">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特别报告员关于极端贫穷和人权的报告</w:t>
      </w:r>
      <w:r>
        <w:rPr>
          <w:rFonts w:hint="eastAsia"/>
        </w:rPr>
        <w:t>，</w:t>
      </w:r>
      <w:r w:rsidRPr="006A4024">
        <w:rPr>
          <w:rFonts w:hint="eastAsia"/>
        </w:rPr>
        <w:t>Magdalena Sepúlveda Carmona</w:t>
      </w:r>
      <w:r>
        <w:rPr>
          <w:rFonts w:hint="eastAsia"/>
        </w:rPr>
        <w:t>，</w:t>
      </w:r>
      <w:r w:rsidRPr="006A4024">
        <w:rPr>
          <w:rFonts w:hint="eastAsia"/>
        </w:rPr>
        <w:t>2012</w:t>
      </w:r>
      <w:r w:rsidRPr="006A4024">
        <w:rPr>
          <w:rFonts w:hint="eastAsia"/>
        </w:rPr>
        <w:t>年</w:t>
      </w:r>
      <w:r w:rsidRPr="006A4024">
        <w:rPr>
          <w:rFonts w:hint="eastAsia"/>
        </w:rPr>
        <w:t>5</w:t>
      </w:r>
      <w:r w:rsidRPr="006A4024">
        <w:rPr>
          <w:rFonts w:hint="eastAsia"/>
        </w:rPr>
        <w:t>月</w:t>
      </w:r>
      <w:r>
        <w:rPr>
          <w:rFonts w:hint="eastAsia"/>
        </w:rPr>
        <w:t>。</w:t>
      </w:r>
    </w:p>
  </w:footnote>
  <w:footnote w:id="233">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东帝汶</w:t>
      </w:r>
      <w:r w:rsidRPr="006A4024">
        <w:rPr>
          <w:rFonts w:hint="eastAsia"/>
        </w:rPr>
        <w:t>2010</w:t>
      </w:r>
      <w:r w:rsidRPr="006A4024">
        <w:rPr>
          <w:rFonts w:hint="eastAsia"/>
        </w:rPr>
        <w:t>年人口普查，第</w:t>
      </w:r>
      <w:r w:rsidRPr="006A4024">
        <w:rPr>
          <w:rFonts w:hint="eastAsia"/>
        </w:rPr>
        <w:t>2</w:t>
      </w:r>
      <w:r w:rsidRPr="006A4024">
        <w:rPr>
          <w:rFonts w:hint="eastAsia"/>
        </w:rPr>
        <w:t>卷，帝力，第</w:t>
      </w:r>
      <w:r w:rsidRPr="006A4024">
        <w:rPr>
          <w:rFonts w:hint="eastAsia"/>
        </w:rPr>
        <w:t>54</w:t>
      </w:r>
      <w:r w:rsidRPr="006A4024">
        <w:rPr>
          <w:rFonts w:hint="eastAsia"/>
        </w:rPr>
        <w:t>页</w:t>
      </w:r>
      <w:r>
        <w:rPr>
          <w:rFonts w:hint="eastAsia"/>
        </w:rPr>
        <w:t>。</w:t>
      </w:r>
    </w:p>
  </w:footnote>
  <w:footnote w:id="234">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社会团结部年度性别报告</w:t>
      </w:r>
      <w:r>
        <w:rPr>
          <w:rFonts w:hint="eastAsia"/>
        </w:rPr>
        <w:t>——</w:t>
      </w:r>
      <w:r w:rsidRPr="006A4024">
        <w:rPr>
          <w:rFonts w:hint="eastAsia"/>
        </w:rPr>
        <w:t>2010/11</w:t>
      </w:r>
      <w:r w:rsidRPr="006A4024">
        <w:rPr>
          <w:rFonts w:hint="eastAsia"/>
        </w:rPr>
        <w:t>年，社会团结部，帝力，</w:t>
      </w:r>
      <w:r w:rsidRPr="006A4024">
        <w:rPr>
          <w:rFonts w:hint="eastAsia"/>
        </w:rPr>
        <w:t>2012</w:t>
      </w:r>
      <w:r w:rsidRPr="006A4024">
        <w:rPr>
          <w:rFonts w:hint="eastAsia"/>
        </w:rPr>
        <w:t>年，第</w:t>
      </w:r>
      <w:r w:rsidRPr="006A4024">
        <w:rPr>
          <w:rFonts w:hint="eastAsia"/>
        </w:rPr>
        <w:t>12</w:t>
      </w:r>
      <w:r w:rsidRPr="006A4024">
        <w:rPr>
          <w:rFonts w:hint="eastAsia"/>
        </w:rPr>
        <w:t>页</w:t>
      </w:r>
      <w:r>
        <w:rPr>
          <w:rFonts w:hint="eastAsia"/>
        </w:rPr>
        <w:t>。</w:t>
      </w:r>
    </w:p>
  </w:footnote>
  <w:footnote w:id="235">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同上。</w:t>
      </w:r>
    </w:p>
  </w:footnote>
  <w:footnote w:id="236">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东帝汶</w:t>
      </w:r>
      <w:r w:rsidRPr="006A4024">
        <w:rPr>
          <w:rFonts w:hint="eastAsia"/>
        </w:rPr>
        <w:t>2010</w:t>
      </w:r>
      <w:r w:rsidRPr="006A4024">
        <w:rPr>
          <w:rFonts w:hint="eastAsia"/>
        </w:rPr>
        <w:t>年人口普查，第</w:t>
      </w:r>
      <w:r w:rsidRPr="006A4024">
        <w:rPr>
          <w:rFonts w:hint="eastAsia"/>
        </w:rPr>
        <w:t>3</w:t>
      </w:r>
      <w:r w:rsidRPr="006A4024">
        <w:rPr>
          <w:rFonts w:hint="eastAsia"/>
        </w:rPr>
        <w:t>卷，帝力，第</w:t>
      </w:r>
      <w:r w:rsidRPr="006A4024">
        <w:rPr>
          <w:rFonts w:hint="eastAsia"/>
        </w:rPr>
        <w:t>340</w:t>
      </w:r>
      <w:r w:rsidRPr="006A4024">
        <w:rPr>
          <w:rFonts w:hint="eastAsia"/>
        </w:rPr>
        <w:t>页</w:t>
      </w:r>
      <w:r>
        <w:rPr>
          <w:rFonts w:hint="eastAsia"/>
        </w:rPr>
        <w:t>-</w:t>
      </w:r>
      <w:r w:rsidRPr="006A4024">
        <w:rPr>
          <w:rFonts w:hint="eastAsia"/>
        </w:rPr>
        <w:t>由于人可以有一种或多种残疾，这些数字的总和超过残疾人总数。</w:t>
      </w:r>
    </w:p>
  </w:footnote>
  <w:footnote w:id="237">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社会团结部年度性别报告</w:t>
      </w:r>
      <w:r>
        <w:rPr>
          <w:rFonts w:hint="eastAsia"/>
        </w:rPr>
        <w:t>——</w:t>
      </w:r>
      <w:r w:rsidRPr="006A4024">
        <w:rPr>
          <w:rFonts w:hint="eastAsia"/>
        </w:rPr>
        <w:t>2010/11</w:t>
      </w:r>
      <w:r w:rsidRPr="006A4024">
        <w:rPr>
          <w:rFonts w:hint="eastAsia"/>
        </w:rPr>
        <w:t>年，社会团结部，帝力，</w:t>
      </w:r>
      <w:r w:rsidRPr="006A4024">
        <w:rPr>
          <w:rFonts w:hint="eastAsia"/>
        </w:rPr>
        <w:t>2012</w:t>
      </w:r>
      <w:r w:rsidRPr="006A4024">
        <w:rPr>
          <w:rFonts w:hint="eastAsia"/>
        </w:rPr>
        <w:t>年，第</w:t>
      </w:r>
      <w:r w:rsidRPr="006A4024">
        <w:rPr>
          <w:rFonts w:hint="eastAsia"/>
        </w:rPr>
        <w:t>13</w:t>
      </w:r>
      <w:r w:rsidRPr="006A4024">
        <w:rPr>
          <w:rFonts w:hint="eastAsia"/>
        </w:rPr>
        <w:t>页</w:t>
      </w:r>
      <w:r>
        <w:rPr>
          <w:rFonts w:hint="eastAsia"/>
        </w:rPr>
        <w:t>。</w:t>
      </w:r>
    </w:p>
  </w:footnote>
  <w:footnote w:id="238">
    <w:p w:rsidR="004621B9" w:rsidRDefault="004621B9" w:rsidP="00BC015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A4024">
        <w:rPr>
          <w:rFonts w:hint="eastAsia"/>
        </w:rPr>
        <w:t>第五届宪政政府的方案，</w:t>
      </w:r>
      <w:r w:rsidRPr="006A4024">
        <w:rPr>
          <w:rFonts w:hint="eastAsia"/>
        </w:rPr>
        <w:t>2012-2017</w:t>
      </w:r>
      <w:r w:rsidRPr="006A4024">
        <w:rPr>
          <w:rFonts w:hint="eastAsia"/>
        </w:rPr>
        <w:t>年，帝力，</w:t>
      </w:r>
      <w:r w:rsidRPr="006A4024">
        <w:rPr>
          <w:rFonts w:hint="eastAsia"/>
        </w:rPr>
        <w:t>2012</w:t>
      </w:r>
      <w:r w:rsidRPr="006A4024">
        <w:rPr>
          <w:rFonts w:hint="eastAsia"/>
        </w:rPr>
        <w:t>年，第</w:t>
      </w:r>
      <w:r w:rsidRPr="006A4024">
        <w:rPr>
          <w:rFonts w:hint="eastAsia"/>
        </w:rPr>
        <w:t>20</w:t>
      </w:r>
      <w:r w:rsidRPr="006A4024">
        <w:rPr>
          <w:rFonts w:hint="eastAsia"/>
        </w:rPr>
        <w:t>页</w:t>
      </w:r>
      <w:r>
        <w:rPr>
          <w:rFonts w:hint="eastAsia"/>
        </w:rPr>
        <w:t>。</w:t>
      </w:r>
    </w:p>
  </w:footnote>
  <w:footnote w:id="239">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r>
      <w:r>
        <w:rPr>
          <w:lang w:val="zh-CN"/>
        </w:rPr>
        <w:t>在第五届宪法政府期间已不存在</w:t>
      </w:r>
      <w:r>
        <w:rPr>
          <w:rFonts w:hint="eastAsia"/>
          <w:lang w:val="zh-CN"/>
        </w:rPr>
        <w:t>。</w:t>
      </w:r>
    </w:p>
  </w:footnote>
  <w:footnote w:id="240">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促进平等国务秘书处－监测和评价部门对消除对妇女歧视公约问卷的答复，帝力，</w:t>
      </w:r>
      <w:r>
        <w:rPr>
          <w:szCs w:val="18"/>
          <w:lang w:val="zh-CN"/>
        </w:rPr>
        <w:t>2012</w:t>
      </w:r>
      <w:r>
        <w:rPr>
          <w:szCs w:val="18"/>
          <w:lang w:val="zh-CN"/>
        </w:rPr>
        <w:t>年</w:t>
      </w:r>
      <w:r>
        <w:rPr>
          <w:szCs w:val="18"/>
          <w:lang w:val="zh-CN"/>
        </w:rPr>
        <w:t>11</w:t>
      </w:r>
      <w:r>
        <w:rPr>
          <w:szCs w:val="18"/>
          <w:lang w:val="zh-CN"/>
        </w:rPr>
        <w:t>月</w:t>
      </w:r>
      <w:r>
        <w:rPr>
          <w:rFonts w:hint="eastAsia"/>
          <w:szCs w:val="18"/>
          <w:lang w:val="zh-CN"/>
        </w:rPr>
        <w:t>。</w:t>
      </w:r>
    </w:p>
  </w:footnote>
  <w:footnote w:id="241">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2011</w:t>
      </w:r>
      <w:r>
        <w:rPr>
          <w:szCs w:val="18"/>
          <w:lang w:val="zh-CN"/>
        </w:rPr>
        <w:t>年国家优先事项中对性别问题有敏感认识的具体目标和指标，财政部，帝力，</w:t>
      </w:r>
      <w:r>
        <w:rPr>
          <w:szCs w:val="18"/>
          <w:lang w:val="zh-CN"/>
        </w:rPr>
        <w:t>2011</w:t>
      </w:r>
      <w:r>
        <w:rPr>
          <w:szCs w:val="18"/>
          <w:lang w:val="zh-CN"/>
        </w:rPr>
        <w:t>年</w:t>
      </w:r>
      <w:r>
        <w:rPr>
          <w:rFonts w:hint="eastAsia"/>
          <w:szCs w:val="18"/>
          <w:lang w:val="zh-CN"/>
        </w:rPr>
        <w:t>。</w:t>
      </w:r>
    </w:p>
  </w:footnote>
  <w:footnote w:id="242">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2011-2030</w:t>
      </w:r>
      <w:r>
        <w:rPr>
          <w:szCs w:val="18"/>
          <w:lang w:val="zh-CN"/>
        </w:rPr>
        <w:t>年东帝汶战略发展计划，总理府，帝力，</w:t>
      </w:r>
      <w:r>
        <w:rPr>
          <w:szCs w:val="18"/>
          <w:lang w:val="zh-CN"/>
        </w:rPr>
        <w:t>2011</w:t>
      </w:r>
      <w:r>
        <w:rPr>
          <w:szCs w:val="18"/>
          <w:lang w:val="zh-CN"/>
        </w:rPr>
        <w:t>年</w:t>
      </w:r>
      <w:r>
        <w:rPr>
          <w:rFonts w:hint="eastAsia"/>
          <w:szCs w:val="18"/>
          <w:lang w:val="zh-CN"/>
        </w:rPr>
        <w:t>。</w:t>
      </w:r>
    </w:p>
  </w:footnote>
  <w:footnote w:id="243">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关于</w:t>
      </w:r>
      <w:r>
        <w:rPr>
          <w:rFonts w:hint="eastAsia"/>
          <w:szCs w:val="18"/>
          <w:lang w:val="zh-CN"/>
        </w:rPr>
        <w:t>‘</w:t>
      </w:r>
      <w:r>
        <w:rPr>
          <w:szCs w:val="18"/>
          <w:lang w:val="zh-CN"/>
        </w:rPr>
        <w:t>将小额金融服务机构转为公营有限资本公司</w:t>
      </w:r>
      <w:r>
        <w:rPr>
          <w:rFonts w:hint="eastAsia"/>
          <w:szCs w:val="18"/>
          <w:lang w:val="zh-CN"/>
        </w:rPr>
        <w:t>’</w:t>
      </w:r>
      <w:r>
        <w:rPr>
          <w:szCs w:val="18"/>
          <w:lang w:val="zh-CN"/>
        </w:rPr>
        <w:t>的第</w:t>
      </w:r>
      <w:r>
        <w:rPr>
          <w:szCs w:val="18"/>
          <w:lang w:val="zh-CN"/>
        </w:rPr>
        <w:t>3/2011</w:t>
      </w:r>
      <w:r>
        <w:rPr>
          <w:szCs w:val="18"/>
          <w:lang w:val="zh-CN"/>
        </w:rPr>
        <w:t>号法令，帝力，</w:t>
      </w:r>
      <w:r>
        <w:rPr>
          <w:szCs w:val="18"/>
          <w:lang w:val="zh-CN"/>
        </w:rPr>
        <w:t>2011</w:t>
      </w:r>
      <w:r>
        <w:rPr>
          <w:szCs w:val="18"/>
          <w:lang w:val="zh-CN"/>
        </w:rPr>
        <w:t>年</w:t>
      </w:r>
      <w:r>
        <w:rPr>
          <w:szCs w:val="18"/>
          <w:lang w:val="zh-CN"/>
        </w:rPr>
        <w:t>1</w:t>
      </w:r>
      <w:r>
        <w:rPr>
          <w:szCs w:val="18"/>
          <w:lang w:val="zh-CN"/>
        </w:rPr>
        <w:t>月</w:t>
      </w:r>
      <w:r>
        <w:rPr>
          <w:rFonts w:hint="eastAsia"/>
          <w:szCs w:val="18"/>
          <w:lang w:val="zh-CN"/>
        </w:rPr>
        <w:t>。</w:t>
      </w:r>
    </w:p>
  </w:footnote>
  <w:footnote w:id="244">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东帝汶第五届宪法政府的方案，总理府，帝力，</w:t>
      </w:r>
      <w:r>
        <w:rPr>
          <w:szCs w:val="18"/>
          <w:lang w:val="zh-CN"/>
        </w:rPr>
        <w:t>2012</w:t>
      </w:r>
      <w:r>
        <w:rPr>
          <w:szCs w:val="18"/>
          <w:lang w:val="zh-CN"/>
        </w:rPr>
        <w:t>年</w:t>
      </w:r>
      <w:r>
        <w:rPr>
          <w:rFonts w:hint="eastAsia"/>
          <w:szCs w:val="18"/>
          <w:lang w:val="zh-CN"/>
        </w:rPr>
        <w:t>。</w:t>
      </w:r>
    </w:p>
  </w:footnote>
  <w:footnote w:id="245">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w:t>
      </w:r>
      <w:r>
        <w:rPr>
          <w:szCs w:val="18"/>
          <w:lang w:val="zh-CN"/>
        </w:rPr>
        <w:t>为得不到充分服务的经济提供普惠性金融</w:t>
      </w:r>
      <w:r>
        <w:rPr>
          <w:szCs w:val="18"/>
          <w:lang w:val="zh-CN"/>
        </w:rPr>
        <w:t>”</w:t>
      </w:r>
      <w:r>
        <w:rPr>
          <w:szCs w:val="18"/>
          <w:lang w:val="zh-CN"/>
        </w:rPr>
        <w:t>外联活动报告数据，帝力，</w:t>
      </w:r>
      <w:r>
        <w:rPr>
          <w:szCs w:val="18"/>
          <w:lang w:val="zh-CN"/>
        </w:rPr>
        <w:t>2013</w:t>
      </w:r>
      <w:r>
        <w:rPr>
          <w:szCs w:val="18"/>
          <w:lang w:val="zh-CN"/>
        </w:rPr>
        <w:t>年</w:t>
      </w:r>
      <w:r>
        <w:rPr>
          <w:szCs w:val="18"/>
          <w:lang w:val="zh-CN"/>
        </w:rPr>
        <w:t>2</w:t>
      </w:r>
      <w:r>
        <w:rPr>
          <w:szCs w:val="18"/>
          <w:lang w:val="zh-CN"/>
        </w:rPr>
        <w:t>月</w:t>
      </w:r>
      <w:r>
        <w:rPr>
          <w:rFonts w:hint="eastAsia"/>
          <w:szCs w:val="18"/>
          <w:lang w:val="zh-CN"/>
        </w:rPr>
        <w:t>。</w:t>
      </w:r>
    </w:p>
  </w:footnote>
  <w:footnote w:id="246">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东帝汶小额保险的发展，重点说明</w:t>
      </w:r>
      <w:r>
        <w:rPr>
          <w:szCs w:val="18"/>
          <w:lang w:val="zh-CN"/>
        </w:rPr>
        <w:t>——</w:t>
      </w:r>
      <w:r>
        <w:rPr>
          <w:szCs w:val="18"/>
          <w:lang w:val="zh-CN"/>
        </w:rPr>
        <w:t>太平洋金融普惠方案，</w:t>
      </w:r>
      <w:r>
        <w:rPr>
          <w:szCs w:val="18"/>
          <w:lang w:val="zh-CN"/>
        </w:rPr>
        <w:t>2012</w:t>
      </w:r>
      <w:r>
        <w:rPr>
          <w:szCs w:val="18"/>
          <w:lang w:val="zh-CN"/>
        </w:rPr>
        <w:t>年</w:t>
      </w:r>
      <w:r>
        <w:rPr>
          <w:szCs w:val="18"/>
          <w:lang w:val="zh-CN"/>
        </w:rPr>
        <w:t>11</w:t>
      </w:r>
      <w:r>
        <w:rPr>
          <w:szCs w:val="18"/>
          <w:lang w:val="zh-CN"/>
        </w:rPr>
        <w:t>月</w:t>
      </w:r>
      <w:r>
        <w:rPr>
          <w:rFonts w:hint="eastAsia"/>
          <w:szCs w:val="18"/>
          <w:lang w:val="zh-CN"/>
        </w:rPr>
        <w:t>。</w:t>
      </w:r>
    </w:p>
  </w:footnote>
  <w:footnote w:id="247">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rFonts w:hint="eastAsia"/>
          <w:szCs w:val="18"/>
          <w:lang w:val="zh-CN"/>
        </w:rPr>
        <w:t>“</w:t>
      </w:r>
      <w:r>
        <w:rPr>
          <w:szCs w:val="18"/>
          <w:lang w:val="zh-CN"/>
        </w:rPr>
        <w:t>新的小额保险</w:t>
      </w:r>
      <w:r w:rsidRPr="00A41F96">
        <w:rPr>
          <w:szCs w:val="18"/>
          <w:lang w:val="zh-CN"/>
        </w:rPr>
        <w:t>保护</w:t>
      </w:r>
      <w:r>
        <w:rPr>
          <w:szCs w:val="18"/>
          <w:lang w:val="zh-CN"/>
        </w:rPr>
        <w:t>妇女的生计</w:t>
      </w:r>
      <w:r>
        <w:rPr>
          <w:rFonts w:hint="eastAsia"/>
          <w:szCs w:val="18"/>
          <w:lang w:val="zh-CN"/>
        </w:rPr>
        <w:t>”</w:t>
      </w:r>
      <w:r>
        <w:rPr>
          <w:szCs w:val="18"/>
          <w:lang w:val="zh-CN"/>
        </w:rPr>
        <w:t>，</w:t>
      </w:r>
      <w:r>
        <w:rPr>
          <w:szCs w:val="18"/>
          <w:lang w:val="zh-CN"/>
        </w:rPr>
        <w:t>“</w:t>
      </w:r>
      <w:r>
        <w:rPr>
          <w:szCs w:val="18"/>
          <w:lang w:val="zh-CN"/>
        </w:rPr>
        <w:t>为得不到充分服务的经济提供普惠性金融</w:t>
      </w:r>
      <w:r>
        <w:rPr>
          <w:szCs w:val="18"/>
          <w:lang w:val="zh-CN"/>
        </w:rPr>
        <w:t>”</w:t>
      </w:r>
      <w:r>
        <w:rPr>
          <w:szCs w:val="18"/>
          <w:lang w:val="zh-CN"/>
        </w:rPr>
        <w:t>方案</w:t>
      </w:r>
      <w:r>
        <w:rPr>
          <w:szCs w:val="18"/>
          <w:lang w:val="zh-CN"/>
        </w:rPr>
        <w:t>/</w:t>
      </w:r>
      <w:r>
        <w:rPr>
          <w:szCs w:val="18"/>
          <w:lang w:val="zh-CN"/>
        </w:rPr>
        <w:t>开发署东帝汶办事处，帝力，</w:t>
      </w:r>
      <w:r>
        <w:rPr>
          <w:szCs w:val="18"/>
          <w:lang w:val="zh-CN"/>
        </w:rPr>
        <w:t>2013</w:t>
      </w:r>
      <w:r>
        <w:rPr>
          <w:szCs w:val="18"/>
          <w:lang w:val="zh-CN"/>
        </w:rPr>
        <w:t>年</w:t>
      </w:r>
      <w:r>
        <w:rPr>
          <w:szCs w:val="18"/>
          <w:lang w:val="zh-CN"/>
        </w:rPr>
        <w:t>1</w:t>
      </w:r>
      <w:r>
        <w:rPr>
          <w:szCs w:val="18"/>
          <w:lang w:val="zh-CN"/>
        </w:rPr>
        <w:t>月</w:t>
      </w:r>
      <w:r>
        <w:rPr>
          <w:rFonts w:hint="eastAsia"/>
          <w:szCs w:val="18"/>
          <w:lang w:val="zh-CN"/>
        </w:rPr>
        <w:t>。</w:t>
      </w:r>
    </w:p>
  </w:footnote>
  <w:footnote w:id="248">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东帝汶小额保险的发展，重点说明</w:t>
      </w:r>
      <w:r>
        <w:rPr>
          <w:szCs w:val="18"/>
          <w:lang w:val="zh-CN"/>
        </w:rPr>
        <w:t>——</w:t>
      </w:r>
      <w:r>
        <w:rPr>
          <w:szCs w:val="18"/>
          <w:lang w:val="zh-CN"/>
        </w:rPr>
        <w:t>太平洋金融普惠方案，</w:t>
      </w:r>
      <w:r>
        <w:rPr>
          <w:szCs w:val="18"/>
          <w:lang w:val="zh-CN"/>
        </w:rPr>
        <w:t>2012</w:t>
      </w:r>
      <w:r>
        <w:rPr>
          <w:szCs w:val="18"/>
          <w:lang w:val="zh-CN"/>
        </w:rPr>
        <w:t>年</w:t>
      </w:r>
      <w:r>
        <w:rPr>
          <w:szCs w:val="18"/>
          <w:lang w:val="zh-CN"/>
        </w:rPr>
        <w:t>11</w:t>
      </w:r>
      <w:r>
        <w:rPr>
          <w:szCs w:val="18"/>
          <w:lang w:val="zh-CN"/>
        </w:rPr>
        <w:t>月</w:t>
      </w:r>
      <w:r>
        <w:rPr>
          <w:rFonts w:hint="eastAsia"/>
          <w:szCs w:val="18"/>
          <w:lang w:val="zh-CN"/>
        </w:rPr>
        <w:t>。</w:t>
      </w:r>
    </w:p>
  </w:footnote>
  <w:footnote w:id="249">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2010</w:t>
      </w:r>
      <w:r>
        <w:rPr>
          <w:szCs w:val="18"/>
          <w:lang w:val="zh-CN"/>
        </w:rPr>
        <w:t>年</w:t>
      </w:r>
      <w:r w:rsidRPr="00A41F96">
        <w:rPr>
          <w:szCs w:val="18"/>
          <w:lang w:val="zh-CN"/>
        </w:rPr>
        <w:t>人口普查</w:t>
      </w:r>
      <w:r>
        <w:rPr>
          <w:szCs w:val="18"/>
          <w:lang w:val="zh-CN"/>
        </w:rPr>
        <w:t>——</w:t>
      </w:r>
      <w:r>
        <w:rPr>
          <w:szCs w:val="18"/>
          <w:lang w:val="zh-CN"/>
        </w:rPr>
        <w:t>第</w:t>
      </w:r>
      <w:r>
        <w:rPr>
          <w:szCs w:val="18"/>
          <w:lang w:val="zh-CN"/>
        </w:rPr>
        <w:t>1</w:t>
      </w:r>
      <w:r>
        <w:rPr>
          <w:szCs w:val="18"/>
          <w:lang w:val="zh-CN"/>
        </w:rPr>
        <w:t>卷，帝力，</w:t>
      </w:r>
      <w:r>
        <w:rPr>
          <w:szCs w:val="18"/>
          <w:lang w:val="zh-CN"/>
        </w:rPr>
        <w:t>2010</w:t>
      </w:r>
      <w:r>
        <w:rPr>
          <w:szCs w:val="18"/>
          <w:lang w:val="zh-CN"/>
        </w:rPr>
        <w:t>年，第</w:t>
      </w:r>
      <w:r>
        <w:rPr>
          <w:szCs w:val="18"/>
          <w:lang w:val="zh-CN"/>
        </w:rPr>
        <w:t>11</w:t>
      </w:r>
      <w:r>
        <w:rPr>
          <w:szCs w:val="18"/>
          <w:lang w:val="zh-CN"/>
        </w:rPr>
        <w:t>页</w:t>
      </w:r>
      <w:r>
        <w:rPr>
          <w:rFonts w:hint="eastAsia"/>
          <w:szCs w:val="18"/>
          <w:lang w:val="zh-CN"/>
        </w:rPr>
        <w:t>。</w:t>
      </w:r>
    </w:p>
  </w:footnote>
  <w:footnote w:id="250">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部长理事会的报告，</w:t>
      </w:r>
      <w:r>
        <w:rPr>
          <w:szCs w:val="18"/>
          <w:lang w:val="zh-CN"/>
        </w:rPr>
        <w:t>2013</w:t>
      </w:r>
      <w:r>
        <w:rPr>
          <w:szCs w:val="18"/>
          <w:lang w:val="zh-CN"/>
        </w:rPr>
        <w:t>年</w:t>
      </w:r>
      <w:r>
        <w:rPr>
          <w:szCs w:val="18"/>
          <w:lang w:val="zh-CN"/>
        </w:rPr>
        <w:t>1</w:t>
      </w:r>
      <w:r>
        <w:rPr>
          <w:szCs w:val="18"/>
          <w:lang w:val="zh-CN"/>
        </w:rPr>
        <w:t>月，</w:t>
      </w:r>
      <w:r>
        <w:rPr>
          <w:szCs w:val="18"/>
          <w:lang w:val="zh-CN"/>
        </w:rPr>
        <w:t>http</w:t>
      </w:r>
      <w:r>
        <w:rPr>
          <w:szCs w:val="18"/>
          <w:lang w:val="zh-CN"/>
        </w:rPr>
        <w:t>：</w:t>
      </w:r>
      <w:r>
        <w:rPr>
          <w:szCs w:val="18"/>
          <w:lang w:val="zh-CN"/>
        </w:rPr>
        <w:t>//timor-leste.gov.tl/?p=7699&amp;amp;amp</w:t>
      </w:r>
      <w:r>
        <w:rPr>
          <w:szCs w:val="18"/>
          <w:lang w:val="zh-CN"/>
        </w:rPr>
        <w:t>；</w:t>
      </w:r>
      <w:r>
        <w:rPr>
          <w:szCs w:val="18"/>
          <w:lang w:val="zh-CN"/>
        </w:rPr>
        <w:t>lang=en(2013</w:t>
      </w:r>
      <w:r>
        <w:rPr>
          <w:szCs w:val="18"/>
          <w:lang w:val="zh-CN"/>
        </w:rPr>
        <w:t>年</w:t>
      </w:r>
      <w:r>
        <w:rPr>
          <w:szCs w:val="18"/>
          <w:lang w:val="zh-CN"/>
        </w:rPr>
        <w:t>3</w:t>
      </w:r>
      <w:r>
        <w:rPr>
          <w:szCs w:val="18"/>
          <w:lang w:val="zh-CN"/>
        </w:rPr>
        <w:t>月</w:t>
      </w:r>
      <w:r>
        <w:rPr>
          <w:szCs w:val="18"/>
          <w:lang w:val="zh-CN"/>
        </w:rPr>
        <w:t>1</w:t>
      </w:r>
      <w:r>
        <w:rPr>
          <w:szCs w:val="18"/>
          <w:lang w:val="zh-CN"/>
        </w:rPr>
        <w:t>日</w:t>
      </w:r>
      <w:r>
        <w:rPr>
          <w:szCs w:val="18"/>
          <w:lang w:val="zh-CN"/>
        </w:rPr>
        <w:t>)</w:t>
      </w:r>
      <w:r>
        <w:rPr>
          <w:rFonts w:hint="eastAsia"/>
          <w:szCs w:val="18"/>
          <w:lang w:val="zh-CN"/>
        </w:rPr>
        <w:t>。</w:t>
      </w:r>
    </w:p>
  </w:footnote>
  <w:footnote w:id="251">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i/>
          <w:szCs w:val="18"/>
          <w:lang w:val="zh-CN"/>
        </w:rPr>
      </w:pPr>
      <w:r>
        <w:rPr>
          <w:rFonts w:hint="eastAsia"/>
          <w:lang w:val="zh-CN"/>
        </w:rPr>
        <w:tab/>
      </w:r>
      <w:r>
        <w:rPr>
          <w:rStyle w:val="FootnoteReference"/>
          <w:szCs w:val="18"/>
          <w:lang w:val="zh-CN"/>
        </w:rPr>
        <w:footnoteRef/>
      </w:r>
      <w:r>
        <w:rPr>
          <w:lang w:val="zh-CN"/>
        </w:rPr>
        <w:tab/>
      </w:r>
      <w:r>
        <w:rPr>
          <w:szCs w:val="18"/>
          <w:lang w:val="zh-CN"/>
        </w:rPr>
        <w:t>同上。</w:t>
      </w:r>
    </w:p>
  </w:footnote>
  <w:footnote w:id="252">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Besik</w:t>
      </w:r>
      <w:r>
        <w:rPr>
          <w:szCs w:val="18"/>
          <w:lang w:val="zh-CN"/>
        </w:rPr>
        <w:t>方案在关于</w:t>
      </w:r>
      <w:r>
        <w:rPr>
          <w:rFonts w:hint="eastAsia"/>
          <w:szCs w:val="18"/>
          <w:lang w:val="zh-CN"/>
        </w:rPr>
        <w:t>“</w:t>
      </w:r>
      <w:r>
        <w:rPr>
          <w:szCs w:val="18"/>
          <w:lang w:val="zh-CN"/>
        </w:rPr>
        <w:t>消除对妇女歧视公约</w:t>
      </w:r>
      <w:r>
        <w:rPr>
          <w:rFonts w:hint="eastAsia"/>
          <w:szCs w:val="18"/>
          <w:lang w:val="zh-CN"/>
        </w:rPr>
        <w:t>”</w:t>
      </w:r>
      <w:r>
        <w:rPr>
          <w:szCs w:val="18"/>
          <w:lang w:val="zh-CN"/>
        </w:rPr>
        <w:t>定期报告的全国协商讲习班上提供的资料，</w:t>
      </w:r>
      <w:r>
        <w:rPr>
          <w:szCs w:val="18"/>
          <w:lang w:val="zh-CN"/>
        </w:rPr>
        <w:t>2013</w:t>
      </w:r>
      <w:r>
        <w:rPr>
          <w:szCs w:val="18"/>
          <w:lang w:val="zh-CN"/>
        </w:rPr>
        <w:t>年</w:t>
      </w:r>
      <w:r>
        <w:rPr>
          <w:szCs w:val="18"/>
          <w:lang w:val="zh-CN"/>
        </w:rPr>
        <w:t>3</w:t>
      </w:r>
      <w:r>
        <w:rPr>
          <w:szCs w:val="18"/>
          <w:lang w:val="zh-CN"/>
        </w:rPr>
        <w:t>月</w:t>
      </w:r>
      <w:r>
        <w:rPr>
          <w:szCs w:val="18"/>
          <w:lang w:val="zh-CN"/>
        </w:rPr>
        <w:t>13-14</w:t>
      </w:r>
      <w:r>
        <w:rPr>
          <w:szCs w:val="18"/>
          <w:lang w:val="zh-CN"/>
        </w:rPr>
        <w:t>日。资料还取自</w:t>
      </w:r>
      <w:r>
        <w:rPr>
          <w:szCs w:val="18"/>
          <w:lang w:val="zh-CN"/>
        </w:rPr>
        <w:t>”</w:t>
      </w:r>
      <w:r>
        <w:rPr>
          <w:szCs w:val="18"/>
          <w:lang w:val="zh-CN"/>
        </w:rPr>
        <w:t>东帝汶的可持续发展：向联合国可持续发展大会</w:t>
      </w:r>
      <w:r>
        <w:rPr>
          <w:szCs w:val="18"/>
          <w:lang w:val="zh-CN"/>
        </w:rPr>
        <w:t>(</w:t>
      </w:r>
      <w:r>
        <w:rPr>
          <w:szCs w:val="18"/>
          <w:lang w:val="zh-CN"/>
        </w:rPr>
        <w:t>持发大会</w:t>
      </w:r>
      <w:r>
        <w:rPr>
          <w:szCs w:val="18"/>
          <w:lang w:val="zh-CN"/>
        </w:rPr>
        <w:t>)</w:t>
      </w:r>
      <w:r>
        <w:rPr>
          <w:szCs w:val="18"/>
          <w:lang w:val="zh-CN"/>
        </w:rPr>
        <w:t>提交的国家报告</w:t>
      </w:r>
      <w:r>
        <w:rPr>
          <w:szCs w:val="18"/>
          <w:lang w:val="zh-CN"/>
        </w:rPr>
        <w:t>”</w:t>
      </w:r>
      <w:r>
        <w:rPr>
          <w:rFonts w:hint="eastAsia"/>
          <w:szCs w:val="18"/>
          <w:lang w:val="zh-CN"/>
        </w:rPr>
        <w:t>——</w:t>
      </w:r>
      <w:r>
        <w:rPr>
          <w:szCs w:val="18"/>
          <w:lang w:val="zh-CN"/>
        </w:rPr>
        <w:t>关于里约</w:t>
      </w:r>
      <w:r>
        <w:rPr>
          <w:szCs w:val="18"/>
          <w:lang w:val="zh-CN"/>
        </w:rPr>
        <w:t>+20</w:t>
      </w:r>
      <w:r>
        <w:rPr>
          <w:szCs w:val="18"/>
          <w:lang w:val="zh-CN"/>
        </w:rPr>
        <w:t>会议前的情况，</w:t>
      </w:r>
      <w:r>
        <w:rPr>
          <w:szCs w:val="18"/>
          <w:lang w:val="zh-CN"/>
        </w:rPr>
        <w:t>2012</w:t>
      </w:r>
      <w:r>
        <w:rPr>
          <w:szCs w:val="18"/>
          <w:lang w:val="zh-CN"/>
        </w:rPr>
        <w:t>年</w:t>
      </w:r>
      <w:r>
        <w:rPr>
          <w:szCs w:val="18"/>
          <w:lang w:val="zh-CN"/>
        </w:rPr>
        <w:t>2</w:t>
      </w:r>
      <w:r>
        <w:rPr>
          <w:szCs w:val="18"/>
          <w:lang w:val="zh-CN"/>
        </w:rPr>
        <w:t>月，第</w:t>
      </w:r>
      <w:r>
        <w:rPr>
          <w:szCs w:val="18"/>
          <w:lang w:val="zh-CN"/>
        </w:rPr>
        <w:t>42-44</w:t>
      </w:r>
      <w:r>
        <w:rPr>
          <w:szCs w:val="18"/>
          <w:lang w:val="zh-CN"/>
        </w:rPr>
        <w:t>页</w:t>
      </w:r>
      <w:r>
        <w:rPr>
          <w:rFonts w:hint="eastAsia"/>
          <w:szCs w:val="18"/>
          <w:lang w:val="zh-CN"/>
        </w:rPr>
        <w:t>。</w:t>
      </w:r>
    </w:p>
  </w:footnote>
  <w:footnote w:id="253">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基础设施部对消除对妇女歧视公约问卷的答复，</w:t>
      </w:r>
      <w:r>
        <w:rPr>
          <w:szCs w:val="18"/>
          <w:lang w:val="zh-CN"/>
        </w:rPr>
        <w:t>2012</w:t>
      </w:r>
      <w:r>
        <w:rPr>
          <w:szCs w:val="18"/>
          <w:lang w:val="zh-CN"/>
        </w:rPr>
        <w:t>年</w:t>
      </w:r>
      <w:r>
        <w:rPr>
          <w:szCs w:val="18"/>
          <w:lang w:val="zh-CN"/>
        </w:rPr>
        <w:t>8</w:t>
      </w:r>
      <w:r>
        <w:rPr>
          <w:szCs w:val="18"/>
          <w:lang w:val="zh-CN"/>
        </w:rPr>
        <w:t>月，</w:t>
      </w:r>
      <w:r>
        <w:rPr>
          <w:szCs w:val="18"/>
          <w:lang w:val="zh-CN"/>
        </w:rPr>
        <w:t>Besik</w:t>
      </w:r>
      <w:r>
        <w:rPr>
          <w:szCs w:val="18"/>
          <w:lang w:val="zh-CN"/>
        </w:rPr>
        <w:t>方案在消除对妇女歧视公约协商讲习班上提供的补充资料，</w:t>
      </w:r>
      <w:r>
        <w:rPr>
          <w:szCs w:val="18"/>
          <w:lang w:val="zh-CN"/>
        </w:rPr>
        <w:t>2013</w:t>
      </w:r>
      <w:r>
        <w:rPr>
          <w:szCs w:val="18"/>
          <w:lang w:val="zh-CN"/>
        </w:rPr>
        <w:t>年</w:t>
      </w:r>
      <w:r>
        <w:rPr>
          <w:szCs w:val="18"/>
          <w:lang w:val="zh-CN"/>
        </w:rPr>
        <w:t>3</w:t>
      </w:r>
      <w:r>
        <w:rPr>
          <w:szCs w:val="18"/>
          <w:lang w:val="zh-CN"/>
        </w:rPr>
        <w:t>月</w:t>
      </w:r>
      <w:r>
        <w:rPr>
          <w:szCs w:val="18"/>
          <w:lang w:val="zh-CN"/>
        </w:rPr>
        <w:t>13</w:t>
      </w:r>
      <w:r>
        <w:rPr>
          <w:rFonts w:hint="eastAsia"/>
          <w:szCs w:val="18"/>
          <w:lang w:val="zh-CN"/>
        </w:rPr>
        <w:t>-</w:t>
      </w:r>
      <w:r>
        <w:rPr>
          <w:szCs w:val="18"/>
          <w:lang w:val="zh-CN"/>
        </w:rPr>
        <w:t>14</w:t>
      </w:r>
      <w:r>
        <w:rPr>
          <w:szCs w:val="18"/>
          <w:lang w:val="zh-CN"/>
        </w:rPr>
        <w:t>日。</w:t>
      </w:r>
    </w:p>
  </w:footnote>
  <w:footnote w:id="254">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Besik</w:t>
      </w:r>
      <w:r>
        <w:rPr>
          <w:szCs w:val="18"/>
          <w:lang w:val="zh-CN"/>
        </w:rPr>
        <w:t>方案性别平等和社会包容顾问</w:t>
      </w:r>
      <w:r>
        <w:rPr>
          <w:szCs w:val="18"/>
          <w:lang w:val="zh-CN"/>
        </w:rPr>
        <w:t>Joanna</w:t>
      </w:r>
      <w:r>
        <w:rPr>
          <w:szCs w:val="18"/>
        </w:rPr>
        <w:t xml:space="preserve"> </w:t>
      </w:r>
      <w:r>
        <w:rPr>
          <w:szCs w:val="18"/>
          <w:lang w:val="zh-CN"/>
        </w:rPr>
        <w:t>Mott</w:t>
      </w:r>
      <w:r>
        <w:rPr>
          <w:szCs w:val="18"/>
          <w:lang w:val="zh-CN"/>
        </w:rPr>
        <w:t>的投入，帝力，</w:t>
      </w:r>
      <w:r>
        <w:rPr>
          <w:szCs w:val="18"/>
          <w:lang w:val="zh-CN"/>
        </w:rPr>
        <w:t>2013</w:t>
      </w:r>
      <w:r>
        <w:rPr>
          <w:szCs w:val="18"/>
          <w:lang w:val="zh-CN"/>
        </w:rPr>
        <w:t>年</w:t>
      </w:r>
      <w:r>
        <w:rPr>
          <w:szCs w:val="18"/>
          <w:lang w:val="zh-CN"/>
        </w:rPr>
        <w:t>5</w:t>
      </w:r>
      <w:r>
        <w:rPr>
          <w:szCs w:val="18"/>
          <w:lang w:val="zh-CN"/>
        </w:rPr>
        <w:t>月</w:t>
      </w:r>
      <w:r>
        <w:rPr>
          <w:rFonts w:hint="eastAsia"/>
          <w:szCs w:val="18"/>
          <w:lang w:val="zh-CN"/>
        </w:rPr>
        <w:t>。</w:t>
      </w:r>
    </w:p>
  </w:footnote>
  <w:footnote w:id="255">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bCs/>
          <w:szCs w:val="18"/>
          <w:lang w:val="zh-CN"/>
        </w:rPr>
        <w:t>“</w:t>
      </w:r>
      <w:r>
        <w:rPr>
          <w:bCs/>
          <w:szCs w:val="18"/>
          <w:lang w:val="zh-CN"/>
        </w:rPr>
        <w:t>东帝汶的</w:t>
      </w:r>
      <w:r w:rsidRPr="00A41F96">
        <w:rPr>
          <w:szCs w:val="18"/>
          <w:lang w:val="zh-CN"/>
        </w:rPr>
        <w:t>可持续发展</w:t>
      </w:r>
      <w:r>
        <w:rPr>
          <w:bCs/>
          <w:szCs w:val="18"/>
          <w:lang w:val="zh-CN"/>
        </w:rPr>
        <w:t>：向联合国可持续发展大会</w:t>
      </w:r>
      <w:r>
        <w:rPr>
          <w:bCs/>
          <w:szCs w:val="18"/>
          <w:lang w:val="zh-CN"/>
        </w:rPr>
        <w:t>(</w:t>
      </w:r>
      <w:r>
        <w:rPr>
          <w:bCs/>
          <w:szCs w:val="18"/>
          <w:lang w:val="zh-CN"/>
        </w:rPr>
        <w:t>持发大会</w:t>
      </w:r>
      <w:r>
        <w:rPr>
          <w:bCs/>
          <w:szCs w:val="18"/>
          <w:lang w:val="zh-CN"/>
        </w:rPr>
        <w:t>)</w:t>
      </w:r>
      <w:r>
        <w:rPr>
          <w:bCs/>
          <w:szCs w:val="18"/>
          <w:lang w:val="zh-CN"/>
        </w:rPr>
        <w:t>提交的国家报告</w:t>
      </w:r>
      <w:r>
        <w:rPr>
          <w:bCs/>
          <w:szCs w:val="18"/>
          <w:lang w:val="zh-CN"/>
        </w:rPr>
        <w:t>”</w:t>
      </w:r>
      <w:r>
        <w:rPr>
          <w:rFonts w:hint="eastAsia"/>
          <w:bCs/>
          <w:szCs w:val="18"/>
          <w:lang w:val="zh-CN"/>
        </w:rPr>
        <w:t>——</w:t>
      </w:r>
      <w:r>
        <w:rPr>
          <w:bCs/>
          <w:szCs w:val="18"/>
          <w:lang w:val="zh-CN"/>
        </w:rPr>
        <w:t>关于里约</w:t>
      </w:r>
      <w:r>
        <w:rPr>
          <w:bCs/>
          <w:szCs w:val="18"/>
          <w:lang w:val="zh-CN"/>
        </w:rPr>
        <w:t>+20</w:t>
      </w:r>
      <w:r>
        <w:rPr>
          <w:bCs/>
          <w:szCs w:val="18"/>
          <w:lang w:val="zh-CN"/>
        </w:rPr>
        <w:t>会议前的</w:t>
      </w:r>
      <w:r w:rsidRPr="00A41F96">
        <w:rPr>
          <w:szCs w:val="18"/>
          <w:lang w:val="zh-CN"/>
        </w:rPr>
        <w:t>情况</w:t>
      </w:r>
      <w:r>
        <w:rPr>
          <w:bCs/>
          <w:szCs w:val="18"/>
          <w:lang w:val="zh-CN"/>
        </w:rPr>
        <w:t>，</w:t>
      </w:r>
      <w:r>
        <w:rPr>
          <w:bCs/>
          <w:szCs w:val="18"/>
          <w:lang w:val="zh-CN"/>
        </w:rPr>
        <w:t>2012</w:t>
      </w:r>
      <w:r>
        <w:rPr>
          <w:bCs/>
          <w:szCs w:val="18"/>
          <w:lang w:val="zh-CN"/>
        </w:rPr>
        <w:t>年</w:t>
      </w:r>
      <w:r>
        <w:rPr>
          <w:bCs/>
          <w:szCs w:val="18"/>
          <w:lang w:val="zh-CN"/>
        </w:rPr>
        <w:t>2</w:t>
      </w:r>
      <w:r>
        <w:rPr>
          <w:bCs/>
          <w:szCs w:val="18"/>
          <w:lang w:val="zh-CN"/>
        </w:rPr>
        <w:t>月，第</w:t>
      </w:r>
      <w:r>
        <w:rPr>
          <w:bCs/>
          <w:szCs w:val="18"/>
          <w:lang w:val="zh-CN"/>
        </w:rPr>
        <w:t>36</w:t>
      </w:r>
      <w:r>
        <w:rPr>
          <w:bCs/>
          <w:szCs w:val="18"/>
          <w:lang w:val="zh-CN"/>
        </w:rPr>
        <w:t>页。</w:t>
      </w:r>
    </w:p>
  </w:footnote>
  <w:footnote w:id="256">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对妇女地位委员会问卷的答复，</w:t>
      </w:r>
      <w:r>
        <w:rPr>
          <w:szCs w:val="18"/>
          <w:lang w:val="zh-CN"/>
        </w:rPr>
        <w:t>2011</w:t>
      </w:r>
      <w:r>
        <w:rPr>
          <w:szCs w:val="18"/>
          <w:lang w:val="zh-CN"/>
        </w:rPr>
        <w:t>年</w:t>
      </w:r>
      <w:r>
        <w:rPr>
          <w:szCs w:val="18"/>
          <w:lang w:val="zh-CN"/>
        </w:rPr>
        <w:t>8</w:t>
      </w:r>
      <w:r>
        <w:rPr>
          <w:szCs w:val="18"/>
          <w:lang w:val="zh-CN"/>
        </w:rPr>
        <w:t>月，农业和渔业部的答复，</w:t>
      </w:r>
      <w:r>
        <w:rPr>
          <w:szCs w:val="18"/>
          <w:lang w:val="zh-CN"/>
        </w:rPr>
        <w:t>2012</w:t>
      </w:r>
      <w:r>
        <w:rPr>
          <w:szCs w:val="18"/>
          <w:lang w:val="zh-CN"/>
        </w:rPr>
        <w:t>年</w:t>
      </w:r>
      <w:r>
        <w:rPr>
          <w:szCs w:val="18"/>
          <w:lang w:val="zh-CN"/>
        </w:rPr>
        <w:t>10</w:t>
      </w:r>
      <w:r>
        <w:rPr>
          <w:szCs w:val="18"/>
          <w:lang w:val="zh-CN"/>
        </w:rPr>
        <w:t>月</w:t>
      </w:r>
      <w:r>
        <w:rPr>
          <w:rFonts w:hint="eastAsia"/>
          <w:szCs w:val="18"/>
          <w:lang w:val="zh-CN"/>
        </w:rPr>
        <w:t>。</w:t>
      </w:r>
    </w:p>
  </w:footnote>
  <w:footnote w:id="257">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同上，第</w:t>
      </w:r>
      <w:r>
        <w:rPr>
          <w:szCs w:val="18"/>
          <w:lang w:val="zh-CN"/>
        </w:rPr>
        <w:t>166</w:t>
      </w:r>
      <w:r>
        <w:rPr>
          <w:szCs w:val="18"/>
          <w:lang w:val="zh-CN"/>
        </w:rPr>
        <w:t>页。</w:t>
      </w:r>
    </w:p>
  </w:footnote>
  <w:footnote w:id="258">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同上，第</w:t>
      </w:r>
      <w:r>
        <w:rPr>
          <w:szCs w:val="18"/>
          <w:lang w:val="zh-CN"/>
        </w:rPr>
        <w:t>165</w:t>
      </w:r>
      <w:r>
        <w:rPr>
          <w:szCs w:val="18"/>
          <w:lang w:val="zh-CN"/>
        </w:rPr>
        <w:t>页。</w:t>
      </w:r>
    </w:p>
  </w:footnote>
  <w:footnote w:id="259">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同上，第</w:t>
      </w:r>
      <w:r>
        <w:rPr>
          <w:szCs w:val="18"/>
          <w:lang w:val="zh-CN"/>
        </w:rPr>
        <w:t>166</w:t>
      </w:r>
      <w:r>
        <w:rPr>
          <w:szCs w:val="18"/>
          <w:lang w:val="zh-CN"/>
        </w:rPr>
        <w:t>页。</w:t>
      </w:r>
    </w:p>
  </w:footnote>
  <w:footnote w:id="260">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2009-1-</w:t>
      </w:r>
      <w:r>
        <w:rPr>
          <w:szCs w:val="18"/>
          <w:lang w:val="zh-CN"/>
        </w:rPr>
        <w:t>年人口和健康调查，第</w:t>
      </w:r>
      <w:r>
        <w:rPr>
          <w:szCs w:val="18"/>
          <w:lang w:val="zh-CN"/>
        </w:rPr>
        <w:t>147</w:t>
      </w:r>
      <w:r>
        <w:rPr>
          <w:szCs w:val="18"/>
          <w:lang w:val="zh-CN"/>
        </w:rPr>
        <w:t>页</w:t>
      </w:r>
      <w:r>
        <w:rPr>
          <w:rFonts w:hint="eastAsia"/>
          <w:szCs w:val="18"/>
          <w:lang w:val="zh-CN"/>
        </w:rPr>
        <w:t>。</w:t>
      </w:r>
    </w:p>
  </w:footnote>
  <w:footnote w:id="261">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同上，第</w:t>
      </w:r>
      <w:r>
        <w:rPr>
          <w:szCs w:val="18"/>
          <w:lang w:val="zh-CN"/>
        </w:rPr>
        <w:t>150</w:t>
      </w:r>
      <w:r>
        <w:rPr>
          <w:szCs w:val="18"/>
          <w:lang w:val="zh-CN"/>
        </w:rPr>
        <w:t>页。</w:t>
      </w:r>
    </w:p>
  </w:footnote>
  <w:footnote w:id="262">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同上，第</w:t>
      </w:r>
      <w:r>
        <w:rPr>
          <w:szCs w:val="18"/>
          <w:lang w:val="zh-CN"/>
        </w:rPr>
        <w:t>147</w:t>
      </w:r>
      <w:r>
        <w:rPr>
          <w:szCs w:val="18"/>
          <w:lang w:val="zh-CN"/>
        </w:rPr>
        <w:t>页</w:t>
      </w:r>
      <w:r>
        <w:rPr>
          <w:szCs w:val="18"/>
          <w:lang w:val="zh-CN"/>
        </w:rPr>
        <w:t>(</w:t>
      </w:r>
      <w:r>
        <w:rPr>
          <w:szCs w:val="18"/>
          <w:lang w:val="zh-CN"/>
        </w:rPr>
        <w:t>发起解决营养不良问题各项方案的主要合作伙伴是世卫组织、儿基会、粮食署、美援署、援外社国际协会、乐施会</w:t>
      </w:r>
      <w:r>
        <w:rPr>
          <w:rFonts w:hint="eastAsia"/>
          <w:szCs w:val="18"/>
          <w:lang w:val="zh-CN"/>
        </w:rPr>
        <w:t>、</w:t>
      </w:r>
      <w:r>
        <w:rPr>
          <w:szCs w:val="18"/>
          <w:lang w:val="zh-CN"/>
        </w:rPr>
        <w:t>世界展望组织</w:t>
      </w:r>
      <w:r>
        <w:rPr>
          <w:rFonts w:hint="eastAsia"/>
          <w:szCs w:val="18"/>
          <w:lang w:val="zh-CN"/>
        </w:rPr>
        <w:t>、</w:t>
      </w:r>
      <w:r>
        <w:rPr>
          <w:szCs w:val="18"/>
          <w:lang w:val="zh-CN"/>
        </w:rPr>
        <w:t>关切组织、阿洛拉基金会、世界医疗组织、东帝汶健康援助组织，以及其他国际和国家非政府组织</w:t>
      </w:r>
      <w:r>
        <w:rPr>
          <w:szCs w:val="18"/>
          <w:lang w:val="zh-CN"/>
        </w:rPr>
        <w:t>)</w:t>
      </w:r>
      <w:r>
        <w:rPr>
          <w:rFonts w:hint="eastAsia"/>
          <w:szCs w:val="18"/>
          <w:lang w:val="zh-CN"/>
        </w:rPr>
        <w:t>。</w:t>
      </w:r>
    </w:p>
  </w:footnote>
  <w:footnote w:id="263">
    <w:p w:rsidR="004621B9" w:rsidRPr="009A7587" w:rsidRDefault="004621B9" w:rsidP="00F07FB2">
      <w:pPr>
        <w:pStyle w:val="FootnoteText"/>
        <w:tabs>
          <w:tab w:val="clear" w:pos="418"/>
          <w:tab w:val="right" w:pos="1195"/>
          <w:tab w:val="left" w:pos="1264"/>
          <w:tab w:val="left" w:pos="1695"/>
          <w:tab w:val="left" w:pos="2126"/>
          <w:tab w:val="left" w:pos="2557"/>
        </w:tabs>
        <w:ind w:left="1264" w:right="1264" w:hanging="432"/>
        <w:rPr>
          <w:rFonts w:hint="eastAsia"/>
          <w:szCs w:val="18"/>
          <w:lang w:val="zh-CN"/>
        </w:rPr>
      </w:pPr>
      <w:r>
        <w:rPr>
          <w:rFonts w:hint="eastAsia"/>
          <w:lang w:val="zh-CN"/>
        </w:rPr>
        <w:tab/>
      </w:r>
      <w:r>
        <w:rPr>
          <w:rStyle w:val="FootnoteReference"/>
          <w:szCs w:val="18"/>
          <w:lang w:val="zh-CN"/>
        </w:rPr>
        <w:footnoteRef/>
      </w:r>
      <w:r>
        <w:rPr>
          <w:lang w:val="zh-CN"/>
        </w:rPr>
        <w:tab/>
      </w:r>
      <w:r w:rsidRPr="00A41F96">
        <w:rPr>
          <w:szCs w:val="18"/>
          <w:lang w:val="zh-CN"/>
        </w:rPr>
        <w:t>日本国际协力事业团东帝汶办事处</w:t>
      </w:r>
      <w:r>
        <w:rPr>
          <w:rFonts w:eastAsia="Cambria"/>
          <w:szCs w:val="18"/>
          <w:lang w:val="zh-CN"/>
        </w:rPr>
        <w:t>编制的国家性别问题评估，</w:t>
      </w:r>
      <w:r>
        <w:rPr>
          <w:rFonts w:eastAsia="Cambria"/>
          <w:szCs w:val="18"/>
          <w:lang w:val="zh-CN"/>
        </w:rPr>
        <w:t>2011</w:t>
      </w:r>
      <w:r>
        <w:rPr>
          <w:rFonts w:eastAsia="Cambria"/>
          <w:szCs w:val="18"/>
          <w:lang w:val="zh-CN"/>
        </w:rPr>
        <w:t>年，第</w:t>
      </w:r>
      <w:r>
        <w:rPr>
          <w:rFonts w:eastAsia="Cambria"/>
          <w:szCs w:val="18"/>
          <w:lang w:val="zh-CN"/>
        </w:rPr>
        <w:t>23-24</w:t>
      </w:r>
      <w:r>
        <w:rPr>
          <w:rFonts w:eastAsia="Cambria"/>
          <w:szCs w:val="18"/>
          <w:lang w:val="zh-CN"/>
        </w:rPr>
        <w:t>页</w:t>
      </w:r>
      <w:r w:rsidRPr="009A7587">
        <w:rPr>
          <w:rFonts w:hint="eastAsia"/>
          <w:szCs w:val="18"/>
          <w:lang w:val="zh-CN"/>
        </w:rPr>
        <w:t>。</w:t>
      </w:r>
    </w:p>
  </w:footnote>
  <w:footnote w:id="264">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2011-2030</w:t>
      </w:r>
      <w:r>
        <w:rPr>
          <w:szCs w:val="18"/>
          <w:lang w:val="zh-CN"/>
        </w:rPr>
        <w:t>年战略发展计划，第</w:t>
      </w:r>
      <w:r>
        <w:rPr>
          <w:szCs w:val="18"/>
          <w:lang w:val="zh-CN"/>
        </w:rPr>
        <w:t>3</w:t>
      </w:r>
      <w:r>
        <w:rPr>
          <w:szCs w:val="18"/>
          <w:lang w:val="zh-CN"/>
        </w:rPr>
        <w:t>部分</w:t>
      </w:r>
      <w:r>
        <w:rPr>
          <w:szCs w:val="18"/>
          <w:lang w:val="zh-CN"/>
        </w:rPr>
        <w:t>-</w:t>
      </w:r>
      <w:r>
        <w:rPr>
          <w:szCs w:val="18"/>
          <w:lang w:val="zh-CN"/>
        </w:rPr>
        <w:t>基础设施发展</w:t>
      </w:r>
      <w:r>
        <w:rPr>
          <w:szCs w:val="18"/>
          <w:lang w:val="zh-CN"/>
        </w:rPr>
        <w:t>——</w:t>
      </w:r>
      <w:r>
        <w:rPr>
          <w:szCs w:val="18"/>
          <w:lang w:val="zh-CN"/>
        </w:rPr>
        <w:t>农村道路，第</w:t>
      </w:r>
      <w:r>
        <w:rPr>
          <w:szCs w:val="18"/>
          <w:lang w:val="zh-CN"/>
        </w:rPr>
        <w:t>76</w:t>
      </w:r>
      <w:r>
        <w:rPr>
          <w:szCs w:val="18"/>
          <w:lang w:val="zh-CN"/>
        </w:rPr>
        <w:t>页。</w:t>
      </w:r>
    </w:p>
  </w:footnote>
  <w:footnote w:id="265">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bCs/>
          <w:szCs w:val="18"/>
          <w:lang w:val="zh-CN"/>
        </w:rPr>
        <w:t>道路促</w:t>
      </w:r>
      <w:r w:rsidRPr="00A41F96">
        <w:rPr>
          <w:szCs w:val="18"/>
          <w:lang w:val="zh-CN"/>
        </w:rPr>
        <w:t>发展</w:t>
      </w:r>
      <w:r>
        <w:rPr>
          <w:bCs/>
          <w:szCs w:val="18"/>
          <w:lang w:val="zh-CN"/>
        </w:rPr>
        <w:t>，</w:t>
      </w:r>
      <w:r>
        <w:rPr>
          <w:bCs/>
          <w:szCs w:val="18"/>
          <w:lang w:val="zh-CN"/>
        </w:rPr>
        <w:t>2012</w:t>
      </w:r>
      <w:r>
        <w:rPr>
          <w:bCs/>
          <w:szCs w:val="18"/>
          <w:lang w:val="zh-CN"/>
        </w:rPr>
        <w:t>年项目文件，第</w:t>
      </w:r>
      <w:r>
        <w:rPr>
          <w:bCs/>
          <w:szCs w:val="18"/>
          <w:lang w:val="zh-CN"/>
        </w:rPr>
        <w:t>3</w:t>
      </w:r>
      <w:r>
        <w:rPr>
          <w:bCs/>
          <w:szCs w:val="18"/>
          <w:lang w:val="zh-CN"/>
        </w:rPr>
        <w:t>页</w:t>
      </w:r>
      <w:r>
        <w:rPr>
          <w:rFonts w:hint="eastAsia"/>
          <w:bCs/>
          <w:szCs w:val="18"/>
          <w:lang w:val="zh-CN"/>
        </w:rPr>
        <w:t>。</w:t>
      </w:r>
    </w:p>
  </w:footnote>
  <w:footnote w:id="266">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2011-2030</w:t>
      </w:r>
      <w:r>
        <w:rPr>
          <w:szCs w:val="18"/>
          <w:lang w:val="zh-CN"/>
        </w:rPr>
        <w:t>年战略发展计划，第</w:t>
      </w:r>
      <w:r>
        <w:rPr>
          <w:szCs w:val="18"/>
          <w:lang w:val="zh-CN"/>
        </w:rPr>
        <w:t>3</w:t>
      </w:r>
      <w:r>
        <w:rPr>
          <w:szCs w:val="18"/>
          <w:lang w:val="zh-CN"/>
        </w:rPr>
        <w:t>部分</w:t>
      </w:r>
      <w:r>
        <w:rPr>
          <w:szCs w:val="18"/>
          <w:lang w:val="zh-CN"/>
        </w:rPr>
        <w:t>-</w:t>
      </w:r>
      <w:r>
        <w:rPr>
          <w:szCs w:val="18"/>
          <w:lang w:val="zh-CN"/>
        </w:rPr>
        <w:t>基础设施发展</w:t>
      </w:r>
      <w:r>
        <w:rPr>
          <w:szCs w:val="18"/>
          <w:lang w:val="zh-CN"/>
        </w:rPr>
        <w:t>——</w:t>
      </w:r>
      <w:r>
        <w:rPr>
          <w:szCs w:val="18"/>
          <w:lang w:val="zh-CN"/>
        </w:rPr>
        <w:t>农村道路，第</w:t>
      </w:r>
      <w:r>
        <w:rPr>
          <w:szCs w:val="18"/>
          <w:lang w:val="zh-CN"/>
        </w:rPr>
        <w:t>76</w:t>
      </w:r>
      <w:r>
        <w:rPr>
          <w:szCs w:val="18"/>
          <w:lang w:val="zh-CN"/>
        </w:rPr>
        <w:t>页。</w:t>
      </w:r>
    </w:p>
  </w:footnote>
  <w:footnote w:id="267">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职业培训和就业政策国务秘书处在本报告协商研讨会期间的投入，</w:t>
      </w:r>
      <w:r>
        <w:rPr>
          <w:szCs w:val="18"/>
          <w:lang w:val="zh-CN"/>
        </w:rPr>
        <w:t>2012</w:t>
      </w:r>
      <w:r>
        <w:rPr>
          <w:szCs w:val="18"/>
          <w:lang w:val="zh-CN"/>
        </w:rPr>
        <w:t>年</w:t>
      </w:r>
      <w:r>
        <w:rPr>
          <w:szCs w:val="18"/>
          <w:lang w:val="zh-CN"/>
        </w:rPr>
        <w:t>3</w:t>
      </w:r>
      <w:r>
        <w:rPr>
          <w:szCs w:val="18"/>
          <w:lang w:val="zh-CN"/>
        </w:rPr>
        <w:t>月</w:t>
      </w:r>
      <w:r>
        <w:rPr>
          <w:szCs w:val="18"/>
          <w:lang w:val="zh-CN"/>
        </w:rPr>
        <w:t>13-14</w:t>
      </w:r>
      <w:r>
        <w:rPr>
          <w:szCs w:val="18"/>
          <w:lang w:val="zh-CN"/>
        </w:rPr>
        <w:t>日</w:t>
      </w:r>
      <w:r>
        <w:rPr>
          <w:rFonts w:hint="eastAsia"/>
          <w:szCs w:val="18"/>
          <w:lang w:val="zh-CN"/>
        </w:rPr>
        <w:t>。</w:t>
      </w:r>
    </w:p>
  </w:footnote>
  <w:footnote w:id="268">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w:t>
      </w:r>
    </w:p>
  </w:footnote>
  <w:footnote w:id="269">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bCs/>
          <w:szCs w:val="18"/>
          <w:lang w:val="zh-CN"/>
        </w:rPr>
      </w:pPr>
      <w:r>
        <w:rPr>
          <w:rFonts w:hint="eastAsia"/>
          <w:lang w:val="zh-CN"/>
        </w:rPr>
        <w:tab/>
      </w:r>
      <w:r>
        <w:rPr>
          <w:rStyle w:val="FootnoteReference"/>
          <w:szCs w:val="18"/>
          <w:lang w:val="zh-CN"/>
        </w:rPr>
        <w:footnoteRef/>
      </w:r>
      <w:r>
        <w:rPr>
          <w:lang w:val="zh-CN"/>
        </w:rPr>
        <w:tab/>
      </w:r>
      <w:r>
        <w:rPr>
          <w:bCs/>
          <w:szCs w:val="18"/>
          <w:lang w:val="zh-CN"/>
        </w:rPr>
        <w:t>道路促</w:t>
      </w:r>
      <w:r w:rsidRPr="00A41F96">
        <w:rPr>
          <w:szCs w:val="18"/>
          <w:lang w:val="zh-CN"/>
        </w:rPr>
        <w:t>发展</w:t>
      </w:r>
      <w:r>
        <w:rPr>
          <w:bCs/>
          <w:szCs w:val="18"/>
          <w:lang w:val="zh-CN"/>
        </w:rPr>
        <w:t>，</w:t>
      </w:r>
      <w:r>
        <w:rPr>
          <w:bCs/>
          <w:szCs w:val="18"/>
          <w:lang w:val="zh-CN"/>
        </w:rPr>
        <w:t>2012</w:t>
      </w:r>
      <w:r>
        <w:rPr>
          <w:bCs/>
          <w:szCs w:val="18"/>
          <w:lang w:val="zh-CN"/>
        </w:rPr>
        <w:t>年</w:t>
      </w:r>
      <w:r>
        <w:rPr>
          <w:rFonts w:hint="eastAsia"/>
          <w:bCs/>
          <w:szCs w:val="18"/>
          <w:lang w:val="zh-CN"/>
        </w:rPr>
        <w:t>12</w:t>
      </w:r>
      <w:r>
        <w:rPr>
          <w:rFonts w:hint="eastAsia"/>
          <w:bCs/>
          <w:szCs w:val="18"/>
        </w:rPr>
        <w:t>月</w:t>
      </w:r>
      <w:r>
        <w:rPr>
          <w:bCs/>
          <w:szCs w:val="18"/>
          <w:lang w:val="zh-CN"/>
        </w:rPr>
        <w:t>项目文件，第</w:t>
      </w:r>
      <w:r>
        <w:rPr>
          <w:bCs/>
          <w:szCs w:val="18"/>
          <w:lang w:val="zh-CN"/>
        </w:rPr>
        <w:t>1</w:t>
      </w:r>
      <w:r>
        <w:rPr>
          <w:bCs/>
          <w:szCs w:val="18"/>
          <w:lang w:val="zh-CN"/>
        </w:rPr>
        <w:t>页</w:t>
      </w:r>
      <w:r>
        <w:rPr>
          <w:rFonts w:hint="eastAsia"/>
          <w:bCs/>
          <w:szCs w:val="18"/>
          <w:lang w:val="zh-CN"/>
        </w:rPr>
        <w:t>。</w:t>
      </w:r>
    </w:p>
  </w:footnote>
  <w:footnote w:id="270">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bCs/>
          <w:szCs w:val="18"/>
          <w:lang w:val="zh-CN"/>
        </w:rPr>
        <w:t>同上</w:t>
      </w:r>
      <w:r>
        <w:rPr>
          <w:bCs/>
          <w:szCs w:val="18"/>
          <w:lang w:val="zh-CN"/>
        </w:rPr>
        <w:t>,</w:t>
      </w:r>
      <w:r w:rsidRPr="00A41F96">
        <w:rPr>
          <w:szCs w:val="18"/>
          <w:lang w:val="zh-CN"/>
        </w:rPr>
        <w:t>第</w:t>
      </w:r>
      <w:r w:rsidRPr="00A41F96">
        <w:rPr>
          <w:szCs w:val="18"/>
          <w:lang w:val="zh-CN"/>
        </w:rPr>
        <w:t>3</w:t>
      </w:r>
      <w:r>
        <w:rPr>
          <w:bCs/>
          <w:szCs w:val="18"/>
          <w:lang w:val="zh-CN"/>
        </w:rPr>
        <w:t>页。</w:t>
      </w:r>
    </w:p>
  </w:footnote>
  <w:footnote w:id="271">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2010</w:t>
      </w:r>
      <w:r>
        <w:rPr>
          <w:szCs w:val="18"/>
          <w:lang w:val="zh-CN"/>
        </w:rPr>
        <w:t>年东帝汶人口普查，国家统计局</w:t>
      </w:r>
      <w:r>
        <w:rPr>
          <w:szCs w:val="18"/>
        </w:rPr>
        <w:t>-</w:t>
      </w:r>
      <w:r>
        <w:rPr>
          <w:szCs w:val="18"/>
          <w:lang w:val="zh-CN"/>
        </w:rPr>
        <w:t>政策分析和研究总局，财政部，帝力，</w:t>
      </w:r>
      <w:r>
        <w:rPr>
          <w:szCs w:val="18"/>
          <w:lang w:val="zh-CN"/>
        </w:rPr>
        <w:t>2010</w:t>
      </w:r>
      <w:r>
        <w:rPr>
          <w:szCs w:val="18"/>
          <w:lang w:val="zh-CN"/>
        </w:rPr>
        <w:t>年</w:t>
      </w:r>
      <w:r>
        <w:rPr>
          <w:szCs w:val="18"/>
          <w:lang w:val="zh-CN"/>
        </w:rPr>
        <w:t>10</w:t>
      </w:r>
      <w:r>
        <w:rPr>
          <w:szCs w:val="18"/>
          <w:lang w:val="zh-CN"/>
        </w:rPr>
        <w:t>月；</w:t>
      </w:r>
      <w:r>
        <w:rPr>
          <w:szCs w:val="18"/>
          <w:lang w:val="zh-CN"/>
        </w:rPr>
        <w:t>2011-2030</w:t>
      </w:r>
      <w:r>
        <w:rPr>
          <w:szCs w:val="18"/>
          <w:lang w:val="zh-CN"/>
        </w:rPr>
        <w:t>年战略发展计划，第</w:t>
      </w:r>
      <w:r>
        <w:rPr>
          <w:szCs w:val="18"/>
          <w:lang w:val="zh-CN"/>
        </w:rPr>
        <w:t>79</w:t>
      </w:r>
      <w:r>
        <w:rPr>
          <w:szCs w:val="18"/>
          <w:lang w:val="zh-CN"/>
        </w:rPr>
        <w:t>页</w:t>
      </w:r>
      <w:r>
        <w:rPr>
          <w:rFonts w:hint="eastAsia"/>
          <w:szCs w:val="18"/>
          <w:lang w:val="zh-CN"/>
        </w:rPr>
        <w:t>。</w:t>
      </w:r>
    </w:p>
  </w:footnote>
  <w:footnote w:id="272">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w:t>
      </w:r>
      <w:r>
        <w:rPr>
          <w:szCs w:val="18"/>
          <w:lang w:val="zh-CN"/>
        </w:rPr>
        <w:t xml:space="preserve"> </w:t>
      </w:r>
    </w:p>
  </w:footnote>
  <w:footnote w:id="273">
    <w:p w:rsidR="004621B9" w:rsidRPr="009A7587" w:rsidRDefault="004621B9" w:rsidP="00F07FB2">
      <w:pPr>
        <w:pStyle w:val="FootnoteText"/>
        <w:tabs>
          <w:tab w:val="clear" w:pos="418"/>
          <w:tab w:val="right" w:pos="1195"/>
          <w:tab w:val="left" w:pos="1264"/>
          <w:tab w:val="left" w:pos="1695"/>
          <w:tab w:val="left" w:pos="2126"/>
          <w:tab w:val="left" w:pos="2557"/>
        </w:tabs>
        <w:ind w:left="1264" w:right="1264" w:hanging="432"/>
        <w:rPr>
          <w:rFonts w:hint="eastAsia"/>
          <w:szCs w:val="18"/>
          <w:lang w:val="zh-CN"/>
        </w:rPr>
      </w:pPr>
      <w:r>
        <w:rPr>
          <w:rFonts w:hint="eastAsia"/>
          <w:lang w:val="zh-CN"/>
        </w:rPr>
        <w:tab/>
      </w:r>
      <w:r>
        <w:rPr>
          <w:rStyle w:val="FootnoteReference"/>
          <w:szCs w:val="18"/>
          <w:lang w:val="zh-CN"/>
        </w:rPr>
        <w:footnoteRef/>
      </w:r>
      <w:r>
        <w:rPr>
          <w:lang w:val="zh-CN"/>
        </w:rPr>
        <w:tab/>
      </w:r>
      <w:r>
        <w:rPr>
          <w:rFonts w:eastAsia="Cambria"/>
          <w:szCs w:val="18"/>
          <w:lang w:val="zh-CN"/>
        </w:rPr>
        <w:t>2010</w:t>
      </w:r>
      <w:r>
        <w:rPr>
          <w:rFonts w:eastAsia="Cambria"/>
          <w:szCs w:val="18"/>
          <w:lang w:val="zh-CN"/>
        </w:rPr>
        <w:t>年进行的</w:t>
      </w:r>
      <w:r>
        <w:rPr>
          <w:rFonts w:eastAsia="Cambria"/>
          <w:szCs w:val="18"/>
          <w:lang w:val="zh-CN"/>
        </w:rPr>
        <w:t>2011-2030</w:t>
      </w:r>
      <w:r>
        <w:rPr>
          <w:rFonts w:eastAsia="Cambria"/>
          <w:szCs w:val="18"/>
          <w:lang w:val="zh-CN"/>
        </w:rPr>
        <w:t>年战略发展计划普查，第</w:t>
      </w:r>
      <w:r>
        <w:rPr>
          <w:rFonts w:eastAsia="Cambria"/>
          <w:szCs w:val="18"/>
          <w:lang w:val="zh-CN"/>
        </w:rPr>
        <w:t>81</w:t>
      </w:r>
      <w:r>
        <w:rPr>
          <w:rFonts w:eastAsia="Cambria"/>
          <w:szCs w:val="18"/>
          <w:lang w:val="zh-CN"/>
        </w:rPr>
        <w:t>页</w:t>
      </w:r>
      <w:r w:rsidRPr="009A7587">
        <w:rPr>
          <w:rFonts w:hint="eastAsia"/>
          <w:szCs w:val="18"/>
          <w:lang w:val="zh-CN"/>
        </w:rPr>
        <w:t>。</w:t>
      </w:r>
    </w:p>
  </w:footnote>
  <w:footnote w:id="274">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Besik</w:t>
      </w:r>
      <w:r w:rsidRPr="00A41F96">
        <w:rPr>
          <w:szCs w:val="18"/>
          <w:lang w:val="zh-CN"/>
        </w:rPr>
        <w:t>方案</w:t>
      </w:r>
      <w:r>
        <w:rPr>
          <w:szCs w:val="18"/>
          <w:lang w:val="zh-CN"/>
        </w:rPr>
        <w:t>(</w:t>
      </w:r>
      <w:r>
        <w:rPr>
          <w:szCs w:val="18"/>
          <w:lang w:val="zh-CN"/>
        </w:rPr>
        <w:t>与</w:t>
      </w:r>
      <w:r>
        <w:rPr>
          <w:szCs w:val="18"/>
          <w:lang w:val="zh-CN"/>
        </w:rPr>
        <w:t>Joanna</w:t>
      </w:r>
      <w:r>
        <w:rPr>
          <w:rFonts w:hint="eastAsia"/>
          <w:szCs w:val="18"/>
          <w:lang w:val="zh-CN"/>
        </w:rPr>
        <w:t xml:space="preserve"> </w:t>
      </w:r>
      <w:r>
        <w:rPr>
          <w:szCs w:val="18"/>
          <w:lang w:val="zh-CN"/>
        </w:rPr>
        <w:t>Mott</w:t>
      </w:r>
      <w:r>
        <w:rPr>
          <w:szCs w:val="18"/>
          <w:lang w:val="zh-CN"/>
        </w:rPr>
        <w:t>和</w:t>
      </w:r>
      <w:r>
        <w:rPr>
          <w:szCs w:val="18"/>
          <w:lang w:val="zh-CN"/>
        </w:rPr>
        <w:t>Oscarda</w:t>
      </w:r>
      <w:r>
        <w:rPr>
          <w:rFonts w:hint="eastAsia"/>
          <w:szCs w:val="18"/>
          <w:lang w:val="zh-CN"/>
        </w:rPr>
        <w:t xml:space="preserve"> </w:t>
      </w:r>
      <w:r>
        <w:rPr>
          <w:szCs w:val="18"/>
          <w:lang w:val="zh-CN"/>
        </w:rPr>
        <w:t>Silva</w:t>
      </w:r>
      <w:r>
        <w:rPr>
          <w:szCs w:val="18"/>
          <w:lang w:val="zh-CN"/>
        </w:rPr>
        <w:t>的访谈</w:t>
      </w:r>
      <w:r>
        <w:rPr>
          <w:szCs w:val="18"/>
          <w:lang w:val="zh-CN"/>
        </w:rPr>
        <w:t>)</w:t>
      </w:r>
      <w:r>
        <w:rPr>
          <w:szCs w:val="18"/>
          <w:lang w:val="zh-CN"/>
        </w:rPr>
        <w:t>，资料取自</w:t>
      </w:r>
      <w:r>
        <w:rPr>
          <w:szCs w:val="18"/>
          <w:lang w:val="zh-CN"/>
        </w:rPr>
        <w:t>2010</w:t>
      </w:r>
      <w:r>
        <w:rPr>
          <w:szCs w:val="18"/>
          <w:lang w:val="zh-CN"/>
        </w:rPr>
        <w:t>年普查</w:t>
      </w:r>
      <w:r>
        <w:rPr>
          <w:rFonts w:hint="eastAsia"/>
          <w:szCs w:val="18"/>
          <w:lang w:val="zh-CN"/>
        </w:rPr>
        <w:t>。</w:t>
      </w:r>
    </w:p>
  </w:footnote>
  <w:footnote w:id="275">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同上，资料</w:t>
      </w:r>
      <w:r>
        <w:rPr>
          <w:rFonts w:hint="eastAsia"/>
          <w:szCs w:val="18"/>
          <w:lang w:val="zh-CN"/>
        </w:rPr>
        <w:t>还</w:t>
      </w:r>
      <w:r>
        <w:rPr>
          <w:szCs w:val="18"/>
          <w:lang w:val="zh-CN"/>
        </w:rPr>
        <w:t>取自消除对妇女歧视公约咨询研讨会，</w:t>
      </w:r>
      <w:r>
        <w:rPr>
          <w:szCs w:val="18"/>
          <w:lang w:val="zh-CN"/>
        </w:rPr>
        <w:t>2013</w:t>
      </w:r>
      <w:r>
        <w:rPr>
          <w:szCs w:val="18"/>
          <w:lang w:val="zh-CN"/>
        </w:rPr>
        <w:t>年</w:t>
      </w:r>
      <w:r>
        <w:rPr>
          <w:szCs w:val="18"/>
          <w:lang w:val="zh-CN"/>
        </w:rPr>
        <w:t>3</w:t>
      </w:r>
      <w:r>
        <w:rPr>
          <w:szCs w:val="18"/>
          <w:lang w:val="zh-CN"/>
        </w:rPr>
        <w:t>月</w:t>
      </w:r>
      <w:r>
        <w:rPr>
          <w:szCs w:val="18"/>
          <w:lang w:val="zh-CN"/>
        </w:rPr>
        <w:t>13</w:t>
      </w:r>
      <w:r>
        <w:rPr>
          <w:szCs w:val="18"/>
        </w:rPr>
        <w:t>-</w:t>
      </w:r>
      <w:r>
        <w:rPr>
          <w:szCs w:val="18"/>
          <w:lang w:val="zh-CN"/>
        </w:rPr>
        <w:t>14</w:t>
      </w:r>
      <w:r>
        <w:rPr>
          <w:szCs w:val="18"/>
          <w:lang w:val="zh-CN"/>
        </w:rPr>
        <w:t>日。</w:t>
      </w:r>
    </w:p>
  </w:footnote>
  <w:footnote w:id="276">
    <w:p w:rsidR="004621B9" w:rsidRPr="009A7587" w:rsidRDefault="004621B9" w:rsidP="00F07FB2">
      <w:pPr>
        <w:pStyle w:val="FootnoteText"/>
        <w:tabs>
          <w:tab w:val="clear" w:pos="418"/>
          <w:tab w:val="right" w:pos="1195"/>
          <w:tab w:val="left" w:pos="1264"/>
          <w:tab w:val="left" w:pos="1695"/>
          <w:tab w:val="left" w:pos="2126"/>
          <w:tab w:val="left" w:pos="2557"/>
        </w:tabs>
        <w:ind w:left="1264" w:right="1264" w:hanging="432"/>
        <w:rPr>
          <w:rFonts w:hint="eastAsia"/>
          <w:szCs w:val="18"/>
          <w:lang w:val="zh-CN"/>
        </w:rPr>
      </w:pPr>
      <w:r>
        <w:rPr>
          <w:rFonts w:hint="eastAsia"/>
          <w:lang w:val="zh-CN"/>
        </w:rPr>
        <w:tab/>
      </w:r>
      <w:r>
        <w:rPr>
          <w:rStyle w:val="FootnoteReference"/>
          <w:szCs w:val="18"/>
          <w:lang w:val="zh-CN"/>
        </w:rPr>
        <w:footnoteRef/>
      </w:r>
      <w:r>
        <w:rPr>
          <w:lang w:val="zh-CN"/>
        </w:rPr>
        <w:tab/>
      </w:r>
      <w:r>
        <w:rPr>
          <w:rFonts w:eastAsia="Cambria"/>
          <w:szCs w:val="18"/>
          <w:lang w:val="zh-CN"/>
        </w:rPr>
        <w:t>2011-</w:t>
      </w:r>
      <w:r w:rsidRPr="003E6FB4">
        <w:rPr>
          <w:rFonts w:eastAsia="Cambria"/>
          <w:szCs w:val="18"/>
          <w:lang w:val="zh-CN"/>
        </w:rPr>
        <w:t>2030</w:t>
      </w:r>
      <w:r>
        <w:rPr>
          <w:rFonts w:eastAsia="Cambria"/>
          <w:szCs w:val="18"/>
          <w:lang w:val="zh-CN"/>
        </w:rPr>
        <w:t>年战略发展计划，第</w:t>
      </w:r>
      <w:r>
        <w:rPr>
          <w:rFonts w:eastAsia="Cambria"/>
          <w:szCs w:val="18"/>
          <w:lang w:val="zh-CN"/>
        </w:rPr>
        <w:t>80</w:t>
      </w:r>
      <w:r>
        <w:rPr>
          <w:rFonts w:eastAsia="Cambria"/>
          <w:szCs w:val="18"/>
          <w:lang w:val="zh-CN"/>
        </w:rPr>
        <w:t>页</w:t>
      </w:r>
      <w:r w:rsidRPr="009A7587">
        <w:rPr>
          <w:rFonts w:hint="eastAsia"/>
          <w:szCs w:val="18"/>
          <w:lang w:val="zh-CN"/>
        </w:rPr>
        <w:t>。</w:t>
      </w:r>
    </w:p>
  </w:footnote>
  <w:footnote w:id="277">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基础设施部对消除对妇女歧视公约问卷的答复，</w:t>
      </w:r>
      <w:r>
        <w:rPr>
          <w:szCs w:val="18"/>
          <w:lang w:val="zh-CN"/>
        </w:rPr>
        <w:t>2012</w:t>
      </w:r>
      <w:r>
        <w:rPr>
          <w:szCs w:val="18"/>
          <w:lang w:val="zh-CN"/>
        </w:rPr>
        <w:t>年</w:t>
      </w:r>
      <w:r>
        <w:rPr>
          <w:szCs w:val="18"/>
          <w:lang w:val="zh-CN"/>
        </w:rPr>
        <w:t>8</w:t>
      </w:r>
      <w:r>
        <w:rPr>
          <w:szCs w:val="18"/>
          <w:lang w:val="zh-CN"/>
        </w:rPr>
        <w:t>月</w:t>
      </w:r>
      <w:r>
        <w:rPr>
          <w:rFonts w:hint="eastAsia"/>
          <w:szCs w:val="18"/>
          <w:lang w:val="zh-CN"/>
        </w:rPr>
        <w:t>。</w:t>
      </w:r>
    </w:p>
  </w:footnote>
  <w:footnote w:id="278">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rPr>
      </w:pPr>
      <w:r>
        <w:rPr>
          <w:rFonts w:hint="eastAsia"/>
        </w:rPr>
        <w:tab/>
      </w:r>
      <w:r>
        <w:rPr>
          <w:rStyle w:val="FootnoteReference"/>
          <w:szCs w:val="18"/>
          <w:lang w:val="zh-CN"/>
        </w:rPr>
        <w:footnoteRef/>
      </w:r>
      <w:r>
        <w:tab/>
      </w:r>
      <w:r>
        <w:rPr>
          <w:szCs w:val="18"/>
        </w:rPr>
        <w:t xml:space="preserve">SIBS – </w:t>
      </w:r>
      <w:r w:rsidRPr="00691A73">
        <w:rPr>
          <w:szCs w:val="18"/>
        </w:rPr>
        <w:t>Sistema</w:t>
      </w:r>
      <w:r>
        <w:rPr>
          <w:szCs w:val="18"/>
        </w:rPr>
        <w:t xml:space="preserve"> Informasaun Bee no Saneamento</w:t>
      </w:r>
      <w:r>
        <w:rPr>
          <w:rFonts w:hint="eastAsia"/>
          <w:szCs w:val="18"/>
        </w:rPr>
        <w:t>。</w:t>
      </w:r>
    </w:p>
  </w:footnote>
  <w:footnote w:id="279">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rPr>
      </w:pPr>
      <w:r>
        <w:rPr>
          <w:rFonts w:hint="eastAsia"/>
        </w:rPr>
        <w:tab/>
      </w:r>
      <w:r>
        <w:rPr>
          <w:rStyle w:val="FootnoteReference"/>
          <w:szCs w:val="18"/>
          <w:lang w:val="zh-CN"/>
        </w:rPr>
        <w:footnoteRef/>
      </w:r>
      <w:r>
        <w:tab/>
      </w:r>
      <w:r>
        <w:rPr>
          <w:rFonts w:hint="eastAsia"/>
        </w:rPr>
        <w:t>基础设施部，</w:t>
      </w:r>
      <w:r>
        <w:rPr>
          <w:rFonts w:hint="eastAsia"/>
        </w:rPr>
        <w:t>2012</w:t>
      </w:r>
      <w:r>
        <w:rPr>
          <w:rFonts w:hint="eastAsia"/>
        </w:rPr>
        <w:t>年</w:t>
      </w:r>
      <w:r>
        <w:rPr>
          <w:rFonts w:hint="eastAsia"/>
        </w:rPr>
        <w:t>8</w:t>
      </w:r>
      <w:r>
        <w:rPr>
          <w:rFonts w:hint="eastAsia"/>
        </w:rPr>
        <w:t>月以及消除对妇女歧视公约协商研讨会上介绍的</w:t>
      </w:r>
      <w:r>
        <w:rPr>
          <w:rFonts w:hint="eastAsia"/>
        </w:rPr>
        <w:t>B</w:t>
      </w:r>
      <w:r>
        <w:t>esik</w:t>
      </w:r>
      <w:r>
        <w:rPr>
          <w:rFonts w:hint="eastAsia"/>
        </w:rPr>
        <w:t>方案，</w:t>
      </w:r>
      <w:r>
        <w:rPr>
          <w:rFonts w:hint="eastAsia"/>
        </w:rPr>
        <w:t>2013</w:t>
      </w:r>
      <w:r>
        <w:rPr>
          <w:rFonts w:hint="eastAsia"/>
        </w:rPr>
        <w:t>年</w:t>
      </w:r>
      <w:r>
        <w:rPr>
          <w:rFonts w:hint="eastAsia"/>
        </w:rPr>
        <w:t>3</w:t>
      </w:r>
      <w:r>
        <w:rPr>
          <w:rFonts w:hint="eastAsia"/>
        </w:rPr>
        <w:t>月</w:t>
      </w:r>
      <w:r>
        <w:rPr>
          <w:rFonts w:hint="eastAsia"/>
          <w:szCs w:val="18"/>
        </w:rPr>
        <w:t>。</w:t>
      </w:r>
    </w:p>
  </w:footnote>
  <w:footnote w:id="280">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sidRPr="00A41F96">
        <w:rPr>
          <w:rFonts w:hint="eastAsia"/>
        </w:rPr>
        <w:tab/>
      </w:r>
      <w:r>
        <w:rPr>
          <w:rStyle w:val="FootnoteReference"/>
          <w:szCs w:val="18"/>
          <w:lang w:val="zh-CN"/>
        </w:rPr>
        <w:footnoteRef/>
      </w:r>
      <w:r>
        <w:rPr>
          <w:lang w:val="zh-CN"/>
        </w:rPr>
        <w:tab/>
      </w:r>
      <w:r>
        <w:rPr>
          <w:szCs w:val="18"/>
          <w:lang w:val="zh-CN"/>
        </w:rPr>
        <w:t>职业培训和就业政策国务秘书处，在关于消除对妇女歧视公约第二次和第三次定期报告的协商研讨会期间的投入，</w:t>
      </w:r>
      <w:r>
        <w:rPr>
          <w:szCs w:val="18"/>
          <w:lang w:val="zh-CN"/>
        </w:rPr>
        <w:t>2013</w:t>
      </w:r>
      <w:r>
        <w:rPr>
          <w:szCs w:val="18"/>
          <w:lang w:val="zh-CN"/>
        </w:rPr>
        <w:t>年</w:t>
      </w:r>
      <w:r>
        <w:rPr>
          <w:szCs w:val="18"/>
          <w:lang w:val="zh-CN"/>
        </w:rPr>
        <w:t>3</w:t>
      </w:r>
      <w:r>
        <w:rPr>
          <w:szCs w:val="18"/>
          <w:lang w:val="zh-CN"/>
        </w:rPr>
        <w:t>月</w:t>
      </w:r>
      <w:r>
        <w:rPr>
          <w:szCs w:val="18"/>
          <w:lang w:val="zh-CN"/>
        </w:rPr>
        <w:t>13-14</w:t>
      </w:r>
      <w:r>
        <w:rPr>
          <w:szCs w:val="18"/>
          <w:lang w:val="zh-CN"/>
        </w:rPr>
        <w:t>日。</w:t>
      </w:r>
    </w:p>
  </w:footnote>
  <w:footnote w:id="281">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经济发展部对消除妇女歧视公约问卷的答复，</w:t>
      </w:r>
      <w:r>
        <w:rPr>
          <w:szCs w:val="18"/>
          <w:lang w:val="zh-CN"/>
        </w:rPr>
        <w:t>2012</w:t>
      </w:r>
      <w:r>
        <w:rPr>
          <w:szCs w:val="18"/>
          <w:lang w:val="zh-CN"/>
        </w:rPr>
        <w:t>年</w:t>
      </w:r>
      <w:r>
        <w:rPr>
          <w:szCs w:val="18"/>
          <w:lang w:val="zh-CN"/>
        </w:rPr>
        <w:t>8</w:t>
      </w:r>
      <w:r>
        <w:rPr>
          <w:szCs w:val="18"/>
          <w:lang w:val="zh-CN"/>
        </w:rPr>
        <w:t>月。</w:t>
      </w:r>
    </w:p>
  </w:footnote>
  <w:footnote w:id="282">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sidRPr="00A41F96">
        <w:rPr>
          <w:szCs w:val="18"/>
          <w:lang w:val="zh-CN"/>
        </w:rPr>
        <w:t>同上</w:t>
      </w:r>
      <w:r>
        <w:rPr>
          <w:szCs w:val="18"/>
          <w:lang w:val="zh-CN"/>
        </w:rPr>
        <w:t>。</w:t>
      </w:r>
    </w:p>
  </w:footnote>
  <w:footnote w:id="283">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促进平等国务秘书处，与阿曼多</w:t>
      </w:r>
      <w:r>
        <w:rPr>
          <w:szCs w:val="18"/>
          <w:lang w:val="zh-CN"/>
        </w:rPr>
        <w:t>·</w:t>
      </w:r>
      <w:r>
        <w:rPr>
          <w:szCs w:val="18"/>
          <w:lang w:val="zh-CN"/>
        </w:rPr>
        <w:t>达科斯达的访谈，对消除对妇女歧视公约问卷的答复</w:t>
      </w:r>
      <w:r>
        <w:rPr>
          <w:rFonts w:hint="eastAsia"/>
          <w:szCs w:val="18"/>
          <w:lang w:val="zh-CN"/>
        </w:rPr>
        <w:t>。</w:t>
      </w:r>
    </w:p>
  </w:footnote>
  <w:footnote w:id="284">
    <w:p w:rsidR="004621B9" w:rsidRDefault="004621B9" w:rsidP="00F07FB2">
      <w:pPr>
        <w:pStyle w:val="FootnoteText"/>
        <w:tabs>
          <w:tab w:val="clear" w:pos="418"/>
          <w:tab w:val="right" w:pos="1195"/>
          <w:tab w:val="left" w:pos="1264"/>
          <w:tab w:val="left" w:pos="1695"/>
          <w:tab w:val="left" w:pos="2126"/>
          <w:tab w:val="left" w:pos="2557"/>
        </w:tabs>
        <w:ind w:left="1264" w:right="1264" w:hanging="432"/>
        <w:rPr>
          <w:szCs w:val="18"/>
          <w:lang w:val="zh-CN"/>
        </w:rPr>
      </w:pPr>
      <w:r>
        <w:rPr>
          <w:rFonts w:hint="eastAsia"/>
          <w:lang w:val="zh-CN"/>
        </w:rPr>
        <w:tab/>
      </w:r>
      <w:r>
        <w:rPr>
          <w:rStyle w:val="FootnoteReference"/>
          <w:szCs w:val="18"/>
          <w:lang w:val="zh-CN"/>
        </w:rPr>
        <w:footnoteRef/>
      </w:r>
      <w:r>
        <w:rPr>
          <w:lang w:val="zh-CN"/>
        </w:rPr>
        <w:tab/>
      </w:r>
      <w:r>
        <w:rPr>
          <w:szCs w:val="18"/>
          <w:lang w:val="zh-CN"/>
        </w:rPr>
        <w:t>农业和渔业部对消除对妇女歧视公约问卷的答复，帝力，</w:t>
      </w:r>
      <w:r>
        <w:rPr>
          <w:szCs w:val="18"/>
          <w:lang w:val="zh-CN"/>
        </w:rPr>
        <w:t>2012</w:t>
      </w:r>
      <w:r>
        <w:rPr>
          <w:szCs w:val="18"/>
          <w:lang w:val="zh-CN"/>
        </w:rPr>
        <w:t>年</w:t>
      </w:r>
      <w:r>
        <w:rPr>
          <w:szCs w:val="18"/>
          <w:lang w:val="zh-CN"/>
        </w:rPr>
        <w:t>9</w:t>
      </w:r>
      <w:r>
        <w:rPr>
          <w:szCs w:val="18"/>
          <w:lang w:val="zh-CN"/>
        </w:rPr>
        <w:t>月</w:t>
      </w:r>
      <w:r>
        <w:rPr>
          <w:rFonts w:hint="eastAsia"/>
          <w:szCs w:val="18"/>
          <w:lang w:val="zh-CN"/>
        </w:rPr>
        <w:t>。</w:t>
      </w:r>
    </w:p>
  </w:footnote>
  <w:footnote w:id="285">
    <w:p w:rsidR="004621B9" w:rsidRDefault="004621B9" w:rsidP="008E2AAB">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r>
      <w:r>
        <w:t>‘Married-in and Married-out culture report’,</w:t>
      </w:r>
      <w:r>
        <w:rPr>
          <w:rFonts w:eastAsia="Times"/>
          <w:bCs/>
          <w:lang w:eastAsia="de-DE"/>
        </w:rPr>
        <w:t>N</w:t>
      </w:r>
      <w:r>
        <w:rPr>
          <w:rFonts w:eastAsia="Times"/>
          <w:bCs/>
          <w:lang w:val="de-DE" w:eastAsia="de-DE"/>
        </w:rPr>
        <w:t xml:space="preserve">asrin Khan and Selma Hyati, </w:t>
      </w:r>
      <w:r>
        <w:t>Fokupers, Dili, April 2012, p.46</w:t>
      </w:r>
      <w:r>
        <w:rPr>
          <w:rFonts w:hint="eastAsia"/>
        </w:rPr>
        <w:t>。</w:t>
      </w:r>
    </w:p>
  </w:footnote>
  <w:footnote w:id="286">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司法部对《消除对妇女歧视公约》问卷的答复，帝力，</w:t>
      </w:r>
      <w:r>
        <w:rPr>
          <w:szCs w:val="18"/>
          <w:lang w:val="zh-CN"/>
        </w:rPr>
        <w:t>2012</w:t>
      </w:r>
      <w:r>
        <w:rPr>
          <w:szCs w:val="18"/>
          <w:lang w:val="zh-CN"/>
        </w:rPr>
        <w:t>年</w:t>
      </w:r>
      <w:r>
        <w:rPr>
          <w:szCs w:val="18"/>
          <w:lang w:val="zh-CN"/>
        </w:rPr>
        <w:t>9</w:t>
      </w:r>
      <w:r>
        <w:rPr>
          <w:szCs w:val="18"/>
          <w:lang w:val="zh-CN"/>
        </w:rPr>
        <w:t>月</w:t>
      </w:r>
      <w:r>
        <w:rPr>
          <w:rFonts w:hint="eastAsia"/>
          <w:szCs w:val="18"/>
          <w:lang w:val="zh-CN"/>
        </w:rPr>
        <w:t>。</w:t>
      </w:r>
    </w:p>
  </w:footnote>
  <w:footnote w:id="287">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2009/10</w:t>
      </w:r>
      <w:r>
        <w:rPr>
          <w:szCs w:val="18"/>
          <w:lang w:val="zh-CN"/>
        </w:rPr>
        <w:t>年度人口与健康调查，帝力，</w:t>
      </w:r>
      <w:r>
        <w:rPr>
          <w:szCs w:val="18"/>
          <w:lang w:val="zh-CN"/>
        </w:rPr>
        <w:t>2010</w:t>
      </w:r>
      <w:r>
        <w:rPr>
          <w:szCs w:val="18"/>
          <w:lang w:val="zh-CN"/>
        </w:rPr>
        <w:t>年</w:t>
      </w:r>
      <w:r>
        <w:rPr>
          <w:rFonts w:hint="eastAsia"/>
          <w:szCs w:val="18"/>
          <w:lang w:val="zh-CN"/>
        </w:rPr>
        <w:t>。</w:t>
      </w:r>
    </w:p>
  </w:footnote>
  <w:footnote w:id="288">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bCs/>
          <w:szCs w:val="18"/>
        </w:rPr>
        <w:t xml:space="preserve">Nasrin Khan and </w:t>
      </w:r>
      <w:smartTag w:uri="urn:schemas-microsoft-com:office:smarttags" w:element="place">
        <w:smartTag w:uri="urn:schemas-microsoft-com:office:smarttags" w:element="City">
          <w:r>
            <w:rPr>
              <w:bCs/>
              <w:szCs w:val="18"/>
            </w:rPr>
            <w:t>Selma</w:t>
          </w:r>
        </w:smartTag>
      </w:smartTag>
      <w:r>
        <w:rPr>
          <w:bCs/>
          <w:szCs w:val="18"/>
        </w:rPr>
        <w:t xml:space="preserve"> Hyati, Bride-Price and Domestic Violence in Timor-Leste, April 2012, p. 24 and 29</w:t>
      </w:r>
      <w:r>
        <w:rPr>
          <w:rFonts w:hint="eastAsia"/>
          <w:bCs/>
          <w:szCs w:val="18"/>
        </w:rPr>
        <w:t>。</w:t>
      </w:r>
    </w:p>
  </w:footnote>
  <w:footnote w:id="289">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bCs/>
          <w:szCs w:val="18"/>
        </w:rPr>
        <w:t xml:space="preserve">Nasrin Khan and </w:t>
      </w:r>
      <w:smartTag w:uri="urn:schemas-microsoft-com:office:smarttags" w:element="City">
        <w:smartTag w:uri="urn:schemas-microsoft-com:office:smarttags" w:element="place">
          <w:r>
            <w:rPr>
              <w:bCs/>
              <w:szCs w:val="18"/>
            </w:rPr>
            <w:t>Selma</w:t>
          </w:r>
        </w:smartTag>
      </w:smartTag>
      <w:r>
        <w:rPr>
          <w:bCs/>
          <w:szCs w:val="18"/>
        </w:rPr>
        <w:t xml:space="preserve"> Hyati, Bride-Price and Domestic Violence in Timor-Leste, April 2012 p.23</w:t>
      </w:r>
      <w:r>
        <w:rPr>
          <w:rFonts w:hint="eastAsia"/>
          <w:bCs/>
          <w:szCs w:val="18"/>
        </w:rPr>
        <w:t>。</w:t>
      </w:r>
    </w:p>
  </w:footnote>
  <w:footnote w:id="290">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CCD 2007</w:t>
      </w:r>
      <w:r>
        <w:rPr>
          <w:szCs w:val="18"/>
          <w:lang w:val="zh-CN"/>
        </w:rPr>
        <w:t>，婚姻</w:t>
      </w:r>
      <w:r>
        <w:rPr>
          <w:szCs w:val="18"/>
          <w:lang w:val="zh-CN"/>
        </w:rPr>
        <w:t>——</w:t>
      </w:r>
      <w:r>
        <w:rPr>
          <w:szCs w:val="18"/>
          <w:lang w:val="zh-CN"/>
        </w:rPr>
        <w:t>最低年龄，第</w:t>
      </w:r>
      <w:r>
        <w:rPr>
          <w:szCs w:val="18"/>
          <w:lang w:val="zh-CN"/>
        </w:rPr>
        <w:t>155</w:t>
      </w:r>
      <w:r>
        <w:rPr>
          <w:szCs w:val="18"/>
          <w:lang w:val="zh-CN"/>
        </w:rPr>
        <w:t>页</w:t>
      </w:r>
      <w:r>
        <w:rPr>
          <w:rFonts w:hint="eastAsia"/>
          <w:szCs w:val="18"/>
          <w:lang w:val="zh-CN"/>
        </w:rPr>
        <w:t>。</w:t>
      </w:r>
    </w:p>
  </w:footnote>
  <w:footnote w:id="291">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司法部的答复，</w:t>
      </w:r>
      <w:r>
        <w:rPr>
          <w:szCs w:val="18"/>
          <w:lang w:val="zh-CN"/>
        </w:rPr>
        <w:t>2012</w:t>
      </w:r>
      <w:r>
        <w:rPr>
          <w:szCs w:val="18"/>
          <w:lang w:val="zh-CN"/>
        </w:rPr>
        <w:t>年</w:t>
      </w:r>
      <w:r>
        <w:rPr>
          <w:szCs w:val="18"/>
          <w:lang w:val="zh-CN"/>
        </w:rPr>
        <w:t>7</w:t>
      </w:r>
      <w:r>
        <w:rPr>
          <w:szCs w:val="18"/>
          <w:lang w:val="zh-CN"/>
        </w:rPr>
        <w:t>月；东帝汶妇女议员团，</w:t>
      </w:r>
      <w:r>
        <w:rPr>
          <w:szCs w:val="18"/>
          <w:lang w:val="zh-CN"/>
        </w:rPr>
        <w:t>2012</w:t>
      </w:r>
      <w:r>
        <w:rPr>
          <w:szCs w:val="18"/>
          <w:lang w:val="zh-CN"/>
        </w:rPr>
        <w:t>年</w:t>
      </w:r>
      <w:r>
        <w:rPr>
          <w:szCs w:val="18"/>
          <w:lang w:val="zh-CN"/>
        </w:rPr>
        <w:t>10</w:t>
      </w:r>
      <w:r>
        <w:rPr>
          <w:szCs w:val="18"/>
          <w:lang w:val="zh-CN"/>
        </w:rPr>
        <w:t>月</w:t>
      </w:r>
      <w:r>
        <w:rPr>
          <w:rFonts w:hint="eastAsia"/>
          <w:szCs w:val="18"/>
          <w:lang w:val="zh-CN"/>
        </w:rPr>
        <w:t>。</w:t>
      </w:r>
    </w:p>
  </w:footnote>
  <w:footnote w:id="292">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2009-10</w:t>
      </w:r>
      <w:r>
        <w:rPr>
          <w:szCs w:val="18"/>
          <w:lang w:val="zh-CN"/>
        </w:rPr>
        <w:t>年人口与健康调查，第</w:t>
      </w:r>
      <w:r>
        <w:rPr>
          <w:szCs w:val="18"/>
          <w:lang w:val="zh-CN"/>
        </w:rPr>
        <w:t>82</w:t>
      </w:r>
      <w:r>
        <w:rPr>
          <w:szCs w:val="18"/>
          <w:lang w:val="zh-CN"/>
        </w:rPr>
        <w:t>页</w:t>
      </w:r>
      <w:r>
        <w:rPr>
          <w:rFonts w:hint="eastAsia"/>
          <w:szCs w:val="18"/>
          <w:lang w:val="zh-CN"/>
        </w:rPr>
        <w:t>。</w:t>
      </w:r>
    </w:p>
  </w:footnote>
  <w:footnote w:id="293">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294">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同上，第</w:t>
      </w:r>
      <w:r>
        <w:rPr>
          <w:szCs w:val="18"/>
          <w:lang w:val="zh-CN"/>
        </w:rPr>
        <w:t>113</w:t>
      </w:r>
      <w:r>
        <w:rPr>
          <w:szCs w:val="18"/>
          <w:lang w:val="zh-CN"/>
        </w:rPr>
        <w:t>页。</w:t>
      </w:r>
    </w:p>
  </w:footnote>
  <w:footnote w:id="295">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东帝汶妇女大会《</w:t>
      </w:r>
      <w:r>
        <w:rPr>
          <w:szCs w:val="18"/>
          <w:lang w:val="zh-CN"/>
        </w:rPr>
        <w:t>2008-2012</w:t>
      </w:r>
      <w:r>
        <w:rPr>
          <w:szCs w:val="18"/>
          <w:lang w:val="zh-CN"/>
        </w:rPr>
        <w:t>年行动计划》，妇女和文化部分，活动</w:t>
      </w:r>
      <w:r>
        <w:rPr>
          <w:szCs w:val="18"/>
          <w:lang w:val="zh-CN"/>
        </w:rPr>
        <w:t>5</w:t>
      </w:r>
      <w:r>
        <w:rPr>
          <w:szCs w:val="18"/>
          <w:lang w:val="zh-CN"/>
        </w:rPr>
        <w:t>，第</w:t>
      </w:r>
      <w:r>
        <w:rPr>
          <w:szCs w:val="18"/>
          <w:lang w:val="zh-CN"/>
        </w:rPr>
        <w:t>9</w:t>
      </w:r>
      <w:r>
        <w:rPr>
          <w:szCs w:val="18"/>
          <w:lang w:val="zh-CN"/>
        </w:rPr>
        <w:t>页。</w:t>
      </w:r>
    </w:p>
  </w:footnote>
  <w:footnote w:id="296">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同上，第</w:t>
      </w:r>
      <w:r>
        <w:rPr>
          <w:szCs w:val="18"/>
          <w:lang w:val="zh-CN"/>
        </w:rPr>
        <w:t>29</w:t>
      </w:r>
      <w:r>
        <w:rPr>
          <w:szCs w:val="18"/>
          <w:lang w:val="zh-CN"/>
        </w:rPr>
        <w:t>页。</w:t>
      </w:r>
    </w:p>
  </w:footnote>
  <w:footnote w:id="297">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司法部对《消除对妇女歧视公约》问卷的答复，帝力，</w:t>
      </w:r>
      <w:r>
        <w:rPr>
          <w:szCs w:val="18"/>
          <w:lang w:val="zh-CN"/>
        </w:rPr>
        <w:t>2012</w:t>
      </w:r>
      <w:r>
        <w:rPr>
          <w:szCs w:val="18"/>
          <w:lang w:val="zh-CN"/>
        </w:rPr>
        <w:t>年</w:t>
      </w:r>
      <w:r>
        <w:rPr>
          <w:szCs w:val="18"/>
          <w:lang w:val="zh-CN"/>
        </w:rPr>
        <w:t>9</w:t>
      </w:r>
      <w:r>
        <w:rPr>
          <w:szCs w:val="18"/>
          <w:lang w:val="zh-CN"/>
        </w:rPr>
        <w:t>月</w:t>
      </w:r>
      <w:r>
        <w:rPr>
          <w:rFonts w:hint="eastAsia"/>
          <w:szCs w:val="18"/>
          <w:lang w:val="zh-CN"/>
        </w:rPr>
        <w:t>。</w:t>
      </w:r>
    </w:p>
  </w:footnote>
  <w:footnote w:id="298">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bCs/>
          <w:szCs w:val="18"/>
        </w:rPr>
        <w:t xml:space="preserve">Nasrin Khan and </w:t>
      </w:r>
      <w:smartTag w:uri="urn:schemas-microsoft-com:office:smarttags" w:element="place">
        <w:smartTag w:uri="urn:schemas-microsoft-com:office:smarttags" w:element="City">
          <w:r>
            <w:rPr>
              <w:bCs/>
              <w:szCs w:val="18"/>
            </w:rPr>
            <w:t>Selma</w:t>
          </w:r>
        </w:smartTag>
      </w:smartTag>
      <w:r>
        <w:rPr>
          <w:bCs/>
          <w:szCs w:val="18"/>
        </w:rPr>
        <w:t xml:space="preserve"> Hyati, Bride-Price and Domestic Violence in Timor-Leste, April 2012, p. 23</w:t>
      </w:r>
      <w:r>
        <w:rPr>
          <w:rFonts w:hint="eastAsia"/>
          <w:bCs/>
          <w:szCs w:val="18"/>
        </w:rPr>
        <w:t>。</w:t>
      </w:r>
    </w:p>
  </w:footnote>
  <w:footnote w:id="299">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性别与土地法工作组</w:t>
      </w:r>
      <w:r>
        <w:rPr>
          <w:szCs w:val="18"/>
        </w:rPr>
        <w:t>；</w:t>
      </w:r>
      <w:r>
        <w:rPr>
          <w:szCs w:val="18"/>
        </w:rPr>
        <w:t>Strengthening Women’s Rights to Land and Property: Recommendation to the Draft RDTL Civil Code</w:t>
      </w:r>
      <w:r>
        <w:rPr>
          <w:szCs w:val="18"/>
        </w:rPr>
        <w:t>，</w:t>
      </w:r>
      <w:r>
        <w:rPr>
          <w:szCs w:val="18"/>
        </w:rPr>
        <w:t>2009</w:t>
      </w:r>
      <w:r>
        <w:rPr>
          <w:szCs w:val="18"/>
          <w:lang w:val="zh-CN"/>
        </w:rPr>
        <w:t>年</w:t>
      </w:r>
      <w:r>
        <w:rPr>
          <w:szCs w:val="18"/>
        </w:rPr>
        <w:t>2</w:t>
      </w:r>
      <w:r>
        <w:rPr>
          <w:szCs w:val="18"/>
          <w:lang w:val="zh-CN"/>
        </w:rPr>
        <w:t>月</w:t>
      </w:r>
      <w:r>
        <w:rPr>
          <w:szCs w:val="18"/>
        </w:rPr>
        <w:t>13</w:t>
      </w:r>
      <w:r>
        <w:rPr>
          <w:szCs w:val="18"/>
          <w:lang w:val="zh-CN"/>
        </w:rPr>
        <w:t>日</w:t>
      </w:r>
      <w:r>
        <w:rPr>
          <w:szCs w:val="18"/>
        </w:rPr>
        <w:t>，</w:t>
      </w:r>
      <w:r>
        <w:rPr>
          <w:szCs w:val="18"/>
          <w:lang w:val="zh-CN"/>
        </w:rPr>
        <w:t>第</w:t>
      </w:r>
      <w:r>
        <w:rPr>
          <w:szCs w:val="18"/>
        </w:rPr>
        <w:t>2</w:t>
      </w:r>
      <w:r>
        <w:rPr>
          <w:szCs w:val="18"/>
          <w:lang w:val="zh-CN"/>
        </w:rPr>
        <w:t>页。</w:t>
      </w:r>
    </w:p>
  </w:footnote>
  <w:footnote w:id="300">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bCs/>
          <w:szCs w:val="18"/>
        </w:rPr>
        <w:t xml:space="preserve">Nasrin Khan and </w:t>
      </w:r>
      <w:smartTag w:uri="urn:schemas-microsoft-com:office:smarttags" w:element="place">
        <w:smartTag w:uri="urn:schemas-microsoft-com:office:smarttags" w:element="City">
          <w:r>
            <w:rPr>
              <w:bCs/>
              <w:szCs w:val="18"/>
            </w:rPr>
            <w:t>Selma</w:t>
          </w:r>
        </w:smartTag>
      </w:smartTag>
      <w:r>
        <w:rPr>
          <w:bCs/>
          <w:szCs w:val="18"/>
        </w:rPr>
        <w:t xml:space="preserve"> Hyati, Bride-Price and Domestic Violence in Timor-Leste, April 2012, p. 41</w:t>
      </w:r>
      <w:r>
        <w:rPr>
          <w:rFonts w:hint="eastAsia"/>
          <w:bCs/>
          <w:szCs w:val="18"/>
        </w:rPr>
        <w:t>。</w:t>
      </w:r>
    </w:p>
  </w:footnote>
  <w:footnote w:id="301">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司法部对《消除对妇女歧视公约》问卷的答复，</w:t>
      </w:r>
      <w:r>
        <w:rPr>
          <w:szCs w:val="18"/>
          <w:lang w:val="zh-CN"/>
        </w:rPr>
        <w:t>2012</w:t>
      </w:r>
      <w:r>
        <w:rPr>
          <w:szCs w:val="18"/>
          <w:lang w:val="zh-CN"/>
        </w:rPr>
        <w:t>年</w:t>
      </w:r>
      <w:r>
        <w:rPr>
          <w:szCs w:val="18"/>
          <w:lang w:val="zh-CN"/>
        </w:rPr>
        <w:t>7</w:t>
      </w:r>
      <w:r>
        <w:rPr>
          <w:szCs w:val="18"/>
          <w:lang w:val="zh-CN"/>
        </w:rPr>
        <w:t>月。</w:t>
      </w:r>
    </w:p>
  </w:footnote>
  <w:footnote w:id="302">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303">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304">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bCs/>
          <w:szCs w:val="18"/>
        </w:rPr>
        <w:t xml:space="preserve">Nasrin Khan and </w:t>
      </w:r>
      <w:smartTag w:uri="urn:schemas-microsoft-com:office:smarttags" w:element="place">
        <w:smartTag w:uri="urn:schemas-microsoft-com:office:smarttags" w:element="City">
          <w:r>
            <w:rPr>
              <w:bCs/>
              <w:szCs w:val="18"/>
            </w:rPr>
            <w:t>Selma</w:t>
          </w:r>
        </w:smartTag>
      </w:smartTag>
      <w:r>
        <w:rPr>
          <w:bCs/>
          <w:szCs w:val="18"/>
        </w:rPr>
        <w:t xml:space="preserve"> Hyati, Bride-Price and Domestic Violence in Timor-Leste, April 2012, p.40</w:t>
      </w:r>
      <w:r>
        <w:rPr>
          <w:rFonts w:hint="eastAsia"/>
          <w:bCs/>
          <w:szCs w:val="18"/>
        </w:rPr>
        <w:t>。</w:t>
      </w:r>
    </w:p>
  </w:footnote>
  <w:footnote w:id="305">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306">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同上，以及东帝汶妇女议员团，</w:t>
      </w:r>
      <w:r>
        <w:rPr>
          <w:szCs w:val="18"/>
          <w:lang w:val="zh-CN"/>
        </w:rPr>
        <w:t>2012</w:t>
      </w:r>
      <w:r>
        <w:rPr>
          <w:szCs w:val="18"/>
          <w:lang w:val="zh-CN"/>
        </w:rPr>
        <w:t>年</w:t>
      </w:r>
      <w:r>
        <w:rPr>
          <w:szCs w:val="18"/>
          <w:lang w:val="zh-CN"/>
        </w:rPr>
        <w:t>11</w:t>
      </w:r>
      <w:r>
        <w:rPr>
          <w:szCs w:val="18"/>
          <w:lang w:val="zh-CN"/>
        </w:rPr>
        <w:t>月</w:t>
      </w:r>
      <w:r>
        <w:rPr>
          <w:rFonts w:hint="eastAsia"/>
          <w:szCs w:val="18"/>
          <w:lang w:val="zh-CN"/>
        </w:rPr>
        <w:t>。</w:t>
      </w:r>
    </w:p>
  </w:footnote>
  <w:footnote w:id="307">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308">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司法部的答复</w:t>
      </w:r>
      <w:r w:rsidRPr="00DA4D4A">
        <w:rPr>
          <w:szCs w:val="18"/>
        </w:rPr>
        <w:t>，</w:t>
      </w:r>
      <w:r>
        <w:rPr>
          <w:szCs w:val="18"/>
        </w:rPr>
        <w:t>2012</w:t>
      </w:r>
      <w:r>
        <w:rPr>
          <w:szCs w:val="18"/>
          <w:lang w:val="zh-CN"/>
        </w:rPr>
        <w:t>年</w:t>
      </w:r>
      <w:r>
        <w:rPr>
          <w:szCs w:val="18"/>
        </w:rPr>
        <w:t>7</w:t>
      </w:r>
      <w:r>
        <w:rPr>
          <w:szCs w:val="18"/>
          <w:lang w:val="zh-CN"/>
        </w:rPr>
        <w:t>月。</w:t>
      </w:r>
    </w:p>
  </w:footnote>
  <w:footnote w:id="309">
    <w:p w:rsidR="004621B9" w:rsidRDefault="004621B9" w:rsidP="008E2A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18"/>
          <w:lang w:val="zh-CN"/>
        </w:rPr>
        <w:t>来自民间社会和人权与司法监察员在消除对妇女歧视公约报告咨询讨论会期间的投入，帝力，</w:t>
      </w:r>
      <w:r>
        <w:rPr>
          <w:szCs w:val="18"/>
          <w:lang w:val="zh-CN"/>
        </w:rPr>
        <w:t>2013</w:t>
      </w:r>
      <w:r>
        <w:rPr>
          <w:szCs w:val="18"/>
          <w:lang w:val="zh-CN"/>
        </w:rPr>
        <w:t>年</w:t>
      </w:r>
      <w:r>
        <w:rPr>
          <w:szCs w:val="18"/>
          <w:lang w:val="zh-CN"/>
        </w:rPr>
        <w:t>3</w:t>
      </w:r>
      <w:r>
        <w:rPr>
          <w:szCs w:val="18"/>
          <w:lang w:val="zh-CN"/>
        </w:rPr>
        <w:t>月</w:t>
      </w:r>
      <w:r>
        <w:rPr>
          <w:szCs w:val="18"/>
          <w:lang w:val="zh-CN"/>
        </w:rPr>
        <w:t>14</w:t>
      </w:r>
      <w:r>
        <w:rPr>
          <w:szCs w:val="18"/>
          <w:lang w:val="zh-CN"/>
        </w:rPr>
        <w:t>日</w:t>
      </w:r>
      <w:r>
        <w:rPr>
          <w:rFonts w:hint="eastAsia"/>
          <w:szCs w:val="18"/>
          <w:lang w:val="zh-C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621B9" w:rsidTr="002D4949">
      <w:tblPrEx>
        <w:tblCellMar>
          <w:top w:w="0" w:type="dxa"/>
          <w:bottom w:w="0" w:type="dxa"/>
        </w:tblCellMar>
      </w:tblPrEx>
      <w:trPr>
        <w:trHeight w:hRule="exact" w:val="864"/>
      </w:trPr>
      <w:tc>
        <w:tcPr>
          <w:tcW w:w="4838" w:type="dxa"/>
          <w:shd w:val="clear" w:color="auto" w:fill="auto"/>
          <w:vAlign w:val="bottom"/>
        </w:tcPr>
        <w:p w:rsidR="004621B9" w:rsidRPr="002D4949" w:rsidRDefault="004621B9" w:rsidP="002D4949">
          <w:pPr>
            <w:pStyle w:val="Header"/>
            <w:spacing w:after="80"/>
            <w:jc w:val="left"/>
            <w:rPr>
              <w:b/>
              <w:sz w:val="17"/>
            </w:rPr>
          </w:pPr>
          <w:fldSimple w:instr=" DOCVARIABLE &quot;sss1&quot; \* MERGEFORMAT ">
            <w:r>
              <w:rPr>
                <w:b/>
                <w:sz w:val="17"/>
              </w:rPr>
              <w:t>CEDAW/C/TLS/2-3</w:t>
            </w:r>
          </w:fldSimple>
        </w:p>
      </w:tc>
      <w:tc>
        <w:tcPr>
          <w:tcW w:w="5033" w:type="dxa"/>
          <w:shd w:val="clear" w:color="auto" w:fill="auto"/>
          <w:vAlign w:val="bottom"/>
        </w:tcPr>
        <w:p w:rsidR="004621B9" w:rsidRDefault="004621B9" w:rsidP="002D4949">
          <w:pPr>
            <w:pStyle w:val="Header"/>
          </w:pPr>
        </w:p>
      </w:tc>
    </w:tr>
  </w:tbl>
  <w:p w:rsidR="004621B9" w:rsidRPr="002D4949" w:rsidRDefault="004621B9" w:rsidP="002D49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621B9" w:rsidTr="002D4949">
      <w:tblPrEx>
        <w:tblCellMar>
          <w:top w:w="0" w:type="dxa"/>
          <w:bottom w:w="0" w:type="dxa"/>
        </w:tblCellMar>
      </w:tblPrEx>
      <w:trPr>
        <w:trHeight w:hRule="exact" w:val="864"/>
      </w:trPr>
      <w:tc>
        <w:tcPr>
          <w:tcW w:w="4838" w:type="dxa"/>
          <w:shd w:val="clear" w:color="auto" w:fill="auto"/>
          <w:vAlign w:val="bottom"/>
        </w:tcPr>
        <w:p w:rsidR="004621B9" w:rsidRDefault="004621B9" w:rsidP="002D4949">
          <w:pPr>
            <w:pStyle w:val="Header"/>
          </w:pPr>
        </w:p>
      </w:tc>
      <w:tc>
        <w:tcPr>
          <w:tcW w:w="5033" w:type="dxa"/>
          <w:shd w:val="clear" w:color="auto" w:fill="auto"/>
          <w:vAlign w:val="bottom"/>
        </w:tcPr>
        <w:p w:rsidR="004621B9" w:rsidRPr="002D4949" w:rsidRDefault="004621B9" w:rsidP="002D4949">
          <w:pPr>
            <w:pStyle w:val="Header"/>
            <w:spacing w:after="80"/>
            <w:jc w:val="right"/>
            <w:rPr>
              <w:b/>
              <w:sz w:val="17"/>
            </w:rPr>
          </w:pPr>
          <w:fldSimple w:instr=" DOCVARIABLE &quot;sss1&quot; \* MERGEFORMAT ">
            <w:r>
              <w:rPr>
                <w:b/>
                <w:sz w:val="17"/>
              </w:rPr>
              <w:t>CEDAW/C/TLS/2-3</w:t>
            </w:r>
          </w:fldSimple>
        </w:p>
      </w:tc>
    </w:tr>
  </w:tbl>
  <w:p w:rsidR="004621B9" w:rsidRPr="002D4949" w:rsidRDefault="004621B9" w:rsidP="002D49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621B9" w:rsidTr="002D494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621B9" w:rsidRDefault="004621B9" w:rsidP="002D4949">
          <w:pPr>
            <w:pStyle w:val="Header"/>
            <w:spacing w:after="120"/>
          </w:pPr>
        </w:p>
      </w:tc>
      <w:tc>
        <w:tcPr>
          <w:tcW w:w="1872" w:type="dxa"/>
          <w:tcBorders>
            <w:bottom w:val="single" w:sz="4" w:space="0" w:color="auto"/>
          </w:tcBorders>
          <w:shd w:val="clear" w:color="auto" w:fill="auto"/>
          <w:vAlign w:val="bottom"/>
        </w:tcPr>
        <w:p w:rsidR="004621B9" w:rsidRPr="002D4949" w:rsidRDefault="004621B9" w:rsidP="002D494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621B9" w:rsidRDefault="004621B9" w:rsidP="002D4949">
          <w:pPr>
            <w:pStyle w:val="Header"/>
            <w:spacing w:after="120"/>
          </w:pPr>
        </w:p>
      </w:tc>
      <w:tc>
        <w:tcPr>
          <w:tcW w:w="6523" w:type="dxa"/>
          <w:gridSpan w:val="3"/>
          <w:tcBorders>
            <w:bottom w:val="single" w:sz="4" w:space="0" w:color="auto"/>
          </w:tcBorders>
          <w:shd w:val="clear" w:color="auto" w:fill="auto"/>
          <w:vAlign w:val="bottom"/>
        </w:tcPr>
        <w:p w:rsidR="004621B9" w:rsidRPr="002D4949" w:rsidRDefault="004621B9" w:rsidP="002D4949">
          <w:pPr>
            <w:spacing w:after="80" w:line="240" w:lineRule="auto"/>
            <w:jc w:val="right"/>
            <w:rPr>
              <w:position w:val="-4"/>
            </w:rPr>
          </w:pPr>
          <w:r>
            <w:rPr>
              <w:position w:val="-4"/>
              <w:sz w:val="40"/>
            </w:rPr>
            <w:t>CEDAW</w:t>
          </w:r>
          <w:r>
            <w:rPr>
              <w:position w:val="-4"/>
            </w:rPr>
            <w:t>/C/TLS/2-3</w:t>
          </w:r>
        </w:p>
      </w:tc>
    </w:tr>
    <w:tr w:rsidR="004621B9" w:rsidRPr="002D4949" w:rsidTr="002D49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621B9" w:rsidRDefault="004621B9" w:rsidP="002D494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621B9" w:rsidRPr="002D4949" w:rsidRDefault="004621B9" w:rsidP="002D4949">
          <w:pPr>
            <w:pStyle w:val="Header"/>
            <w:spacing w:before="109"/>
            <w:ind w:left="-72"/>
          </w:pPr>
        </w:p>
      </w:tc>
      <w:tc>
        <w:tcPr>
          <w:tcW w:w="5227" w:type="dxa"/>
          <w:gridSpan w:val="3"/>
          <w:tcBorders>
            <w:top w:val="single" w:sz="4" w:space="0" w:color="auto"/>
            <w:bottom w:val="single" w:sz="12" w:space="0" w:color="auto"/>
          </w:tcBorders>
          <w:shd w:val="clear" w:color="auto" w:fill="auto"/>
        </w:tcPr>
        <w:p w:rsidR="004621B9" w:rsidRPr="002D4949" w:rsidRDefault="004621B9" w:rsidP="002D494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621B9" w:rsidRPr="002D4949" w:rsidRDefault="004621B9" w:rsidP="002D4949">
          <w:pPr>
            <w:pStyle w:val="Header"/>
            <w:spacing w:before="109"/>
          </w:pPr>
        </w:p>
      </w:tc>
      <w:tc>
        <w:tcPr>
          <w:tcW w:w="3180" w:type="dxa"/>
          <w:gridSpan w:val="2"/>
          <w:tcBorders>
            <w:top w:val="single" w:sz="4" w:space="0" w:color="auto"/>
            <w:bottom w:val="single" w:sz="12" w:space="0" w:color="auto"/>
          </w:tcBorders>
          <w:shd w:val="clear" w:color="auto" w:fill="auto"/>
        </w:tcPr>
        <w:p w:rsidR="004621B9" w:rsidRDefault="004621B9" w:rsidP="002D4949">
          <w:pPr>
            <w:pStyle w:val="Distr"/>
          </w:pPr>
          <w:r>
            <w:t>Distr.: General</w:t>
          </w:r>
        </w:p>
        <w:p w:rsidR="004621B9" w:rsidRDefault="004621B9" w:rsidP="002D4949">
          <w:pPr>
            <w:pStyle w:val="Publication"/>
          </w:pPr>
          <w:r>
            <w:t>22 January 2014</w:t>
          </w:r>
        </w:p>
        <w:p w:rsidR="004621B9" w:rsidRDefault="004621B9" w:rsidP="002D4949">
          <w:pPr>
            <w:spacing w:line="240" w:lineRule="exact"/>
          </w:pPr>
          <w:r>
            <w:t>Chinese</w:t>
          </w:r>
        </w:p>
        <w:p w:rsidR="004621B9" w:rsidRDefault="004621B9" w:rsidP="002D4949">
          <w:pPr>
            <w:pStyle w:val="Original"/>
          </w:pPr>
          <w:r>
            <w:t>Original: English</w:t>
          </w:r>
        </w:p>
        <w:p w:rsidR="004621B9" w:rsidRPr="002D4949" w:rsidRDefault="004621B9" w:rsidP="002D4949"/>
      </w:tc>
    </w:tr>
  </w:tbl>
  <w:p w:rsidR="004621B9" w:rsidRPr="002D4949" w:rsidRDefault="004621B9" w:rsidP="002D494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1327*"/>
    <w:docVar w:name="CreationDt" w:val="28/04/2014 15:39:39"/>
    <w:docVar w:name="DocCategory" w:val="Doc"/>
    <w:docVar w:name="DocType" w:val="Final"/>
    <w:docVar w:name="FooterJN" w:val="14-21327 (C)"/>
    <w:docVar w:name="jobn" w:val="14-21327 (C)"/>
    <w:docVar w:name="jobnDT" w:val="14-21327 (C)   280414"/>
    <w:docVar w:name="jobnDTDT" w:val="14-21327 (C)   280414   280414"/>
    <w:docVar w:name="JobNo" w:val="1421327C"/>
    <w:docVar w:name="OandT" w:val="Du   C"/>
    <w:docVar w:name="sss1" w:val="CEDAW/C/TLS/2-3"/>
    <w:docVar w:name="sss2" w:val="-"/>
    <w:docVar w:name="Symbol1" w:val="CEDAW/C/TLS/2-3"/>
    <w:docVar w:name="Symbol2" w:val="-"/>
  </w:docVars>
  <w:rsids>
    <w:rsidRoot w:val="00681FF3"/>
    <w:rsid w:val="00000689"/>
    <w:rsid w:val="0000347C"/>
    <w:rsid w:val="0000715A"/>
    <w:rsid w:val="000101C8"/>
    <w:rsid w:val="000125BC"/>
    <w:rsid w:val="00014570"/>
    <w:rsid w:val="0001645E"/>
    <w:rsid w:val="0001726F"/>
    <w:rsid w:val="00021314"/>
    <w:rsid w:val="00021A2B"/>
    <w:rsid w:val="00024E72"/>
    <w:rsid w:val="00031DE1"/>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4043"/>
    <w:rsid w:val="00095C67"/>
    <w:rsid w:val="000A31F9"/>
    <w:rsid w:val="000A4097"/>
    <w:rsid w:val="000B2047"/>
    <w:rsid w:val="000C1786"/>
    <w:rsid w:val="000C4C08"/>
    <w:rsid w:val="000C4DDE"/>
    <w:rsid w:val="000D32BA"/>
    <w:rsid w:val="000E240F"/>
    <w:rsid w:val="000E30EF"/>
    <w:rsid w:val="000E49A4"/>
    <w:rsid w:val="000F1058"/>
    <w:rsid w:val="000F55DC"/>
    <w:rsid w:val="00101C4E"/>
    <w:rsid w:val="00101F86"/>
    <w:rsid w:val="001113F8"/>
    <w:rsid w:val="00114C03"/>
    <w:rsid w:val="00114F57"/>
    <w:rsid w:val="001212F9"/>
    <w:rsid w:val="00121328"/>
    <w:rsid w:val="001221F1"/>
    <w:rsid w:val="001267BE"/>
    <w:rsid w:val="0012708E"/>
    <w:rsid w:val="00130AA1"/>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44B1"/>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A7C1B"/>
    <w:rsid w:val="002B305F"/>
    <w:rsid w:val="002B564F"/>
    <w:rsid w:val="002B5F5D"/>
    <w:rsid w:val="002B62ED"/>
    <w:rsid w:val="002C2254"/>
    <w:rsid w:val="002C3BC9"/>
    <w:rsid w:val="002C54DB"/>
    <w:rsid w:val="002D039F"/>
    <w:rsid w:val="002D0694"/>
    <w:rsid w:val="002D0B62"/>
    <w:rsid w:val="002D4949"/>
    <w:rsid w:val="002D4ACE"/>
    <w:rsid w:val="002D5503"/>
    <w:rsid w:val="002D65A8"/>
    <w:rsid w:val="002E66D5"/>
    <w:rsid w:val="002F0254"/>
    <w:rsid w:val="002F41E2"/>
    <w:rsid w:val="002F746E"/>
    <w:rsid w:val="003063F6"/>
    <w:rsid w:val="00320C99"/>
    <w:rsid w:val="00326EEB"/>
    <w:rsid w:val="00327481"/>
    <w:rsid w:val="003274A9"/>
    <w:rsid w:val="003305F1"/>
    <w:rsid w:val="00331221"/>
    <w:rsid w:val="00346223"/>
    <w:rsid w:val="00350AE6"/>
    <w:rsid w:val="00355510"/>
    <w:rsid w:val="003613CB"/>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2C41"/>
    <w:rsid w:val="003D50CD"/>
    <w:rsid w:val="003D5B4D"/>
    <w:rsid w:val="003E4565"/>
    <w:rsid w:val="003E5999"/>
    <w:rsid w:val="003E6ED1"/>
    <w:rsid w:val="003E748F"/>
    <w:rsid w:val="003E7612"/>
    <w:rsid w:val="003F4BD2"/>
    <w:rsid w:val="003F6372"/>
    <w:rsid w:val="003F7BF8"/>
    <w:rsid w:val="00413FBC"/>
    <w:rsid w:val="00414423"/>
    <w:rsid w:val="0041733F"/>
    <w:rsid w:val="00420761"/>
    <w:rsid w:val="00433853"/>
    <w:rsid w:val="00440B0D"/>
    <w:rsid w:val="004411AD"/>
    <w:rsid w:val="004424EF"/>
    <w:rsid w:val="00453BB0"/>
    <w:rsid w:val="00460162"/>
    <w:rsid w:val="004620A8"/>
    <w:rsid w:val="004621B9"/>
    <w:rsid w:val="0046458E"/>
    <w:rsid w:val="00466BB5"/>
    <w:rsid w:val="004700CF"/>
    <w:rsid w:val="00474C34"/>
    <w:rsid w:val="004821D0"/>
    <w:rsid w:val="00483BDA"/>
    <w:rsid w:val="00487444"/>
    <w:rsid w:val="00493C9C"/>
    <w:rsid w:val="004955C1"/>
    <w:rsid w:val="00495C7E"/>
    <w:rsid w:val="0049799B"/>
    <w:rsid w:val="004A0021"/>
    <w:rsid w:val="004A06D1"/>
    <w:rsid w:val="004A11FC"/>
    <w:rsid w:val="004B2C67"/>
    <w:rsid w:val="004B4F06"/>
    <w:rsid w:val="004B5A59"/>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05C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1D1B"/>
    <w:rsid w:val="005D2204"/>
    <w:rsid w:val="005F12F0"/>
    <w:rsid w:val="005F1AAD"/>
    <w:rsid w:val="005F3273"/>
    <w:rsid w:val="005F34A3"/>
    <w:rsid w:val="00602C6C"/>
    <w:rsid w:val="006107DE"/>
    <w:rsid w:val="00610CF2"/>
    <w:rsid w:val="00615A9C"/>
    <w:rsid w:val="00617802"/>
    <w:rsid w:val="0062767D"/>
    <w:rsid w:val="006328DE"/>
    <w:rsid w:val="006353DE"/>
    <w:rsid w:val="006432CB"/>
    <w:rsid w:val="006479F1"/>
    <w:rsid w:val="0065055D"/>
    <w:rsid w:val="00650BEE"/>
    <w:rsid w:val="006520FA"/>
    <w:rsid w:val="0065377D"/>
    <w:rsid w:val="00661120"/>
    <w:rsid w:val="00666F57"/>
    <w:rsid w:val="006740A7"/>
    <w:rsid w:val="006767D5"/>
    <w:rsid w:val="00681FF3"/>
    <w:rsid w:val="00691524"/>
    <w:rsid w:val="00691A73"/>
    <w:rsid w:val="006926DF"/>
    <w:rsid w:val="006A654B"/>
    <w:rsid w:val="006C4BB3"/>
    <w:rsid w:val="006D4068"/>
    <w:rsid w:val="006E2924"/>
    <w:rsid w:val="006E7A26"/>
    <w:rsid w:val="006F04EF"/>
    <w:rsid w:val="006F224B"/>
    <w:rsid w:val="006F2B3D"/>
    <w:rsid w:val="006F6A4F"/>
    <w:rsid w:val="007016DF"/>
    <w:rsid w:val="007038D4"/>
    <w:rsid w:val="007052CC"/>
    <w:rsid w:val="00715C4B"/>
    <w:rsid w:val="007319E0"/>
    <w:rsid w:val="007328A2"/>
    <w:rsid w:val="00732A10"/>
    <w:rsid w:val="007345AA"/>
    <w:rsid w:val="00735C21"/>
    <w:rsid w:val="00737B00"/>
    <w:rsid w:val="007472EA"/>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7F7056"/>
    <w:rsid w:val="00803014"/>
    <w:rsid w:val="00805783"/>
    <w:rsid w:val="00806CEF"/>
    <w:rsid w:val="00806F57"/>
    <w:rsid w:val="00806F90"/>
    <w:rsid w:val="008246FC"/>
    <w:rsid w:val="00824C19"/>
    <w:rsid w:val="00826250"/>
    <w:rsid w:val="0083056F"/>
    <w:rsid w:val="008378D1"/>
    <w:rsid w:val="00843C13"/>
    <w:rsid w:val="00846462"/>
    <w:rsid w:val="00847383"/>
    <w:rsid w:val="00852C8A"/>
    <w:rsid w:val="0085380D"/>
    <w:rsid w:val="00860742"/>
    <w:rsid w:val="0086691F"/>
    <w:rsid w:val="00872730"/>
    <w:rsid w:val="008743E4"/>
    <w:rsid w:val="00883DB0"/>
    <w:rsid w:val="00884C8F"/>
    <w:rsid w:val="008927AD"/>
    <w:rsid w:val="00896D38"/>
    <w:rsid w:val="008A0216"/>
    <w:rsid w:val="008A0650"/>
    <w:rsid w:val="008A1208"/>
    <w:rsid w:val="008B0240"/>
    <w:rsid w:val="008B0349"/>
    <w:rsid w:val="008B1481"/>
    <w:rsid w:val="008B2756"/>
    <w:rsid w:val="008B5DE8"/>
    <w:rsid w:val="008C076B"/>
    <w:rsid w:val="008C3296"/>
    <w:rsid w:val="008C3413"/>
    <w:rsid w:val="008E2AAB"/>
    <w:rsid w:val="008E2C22"/>
    <w:rsid w:val="008E2D03"/>
    <w:rsid w:val="008E7BDF"/>
    <w:rsid w:val="008F2BB5"/>
    <w:rsid w:val="008F425D"/>
    <w:rsid w:val="008F43E4"/>
    <w:rsid w:val="008F5472"/>
    <w:rsid w:val="008F5D0F"/>
    <w:rsid w:val="00907874"/>
    <w:rsid w:val="009122E0"/>
    <w:rsid w:val="00913351"/>
    <w:rsid w:val="00943ECD"/>
    <w:rsid w:val="00946C87"/>
    <w:rsid w:val="00957134"/>
    <w:rsid w:val="0096193C"/>
    <w:rsid w:val="009769E1"/>
    <w:rsid w:val="00977E0D"/>
    <w:rsid w:val="00982D5C"/>
    <w:rsid w:val="00986132"/>
    <w:rsid w:val="00986C04"/>
    <w:rsid w:val="009932F9"/>
    <w:rsid w:val="009A11E3"/>
    <w:rsid w:val="009A2F76"/>
    <w:rsid w:val="009B1250"/>
    <w:rsid w:val="009B534D"/>
    <w:rsid w:val="009C600E"/>
    <w:rsid w:val="009D0B10"/>
    <w:rsid w:val="009D2AC2"/>
    <w:rsid w:val="009D744E"/>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6C44"/>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1014"/>
    <w:rsid w:val="00AD4308"/>
    <w:rsid w:val="00AD5CC2"/>
    <w:rsid w:val="00AF114B"/>
    <w:rsid w:val="00AF2A33"/>
    <w:rsid w:val="00AF4C2D"/>
    <w:rsid w:val="00B014C7"/>
    <w:rsid w:val="00B03EFA"/>
    <w:rsid w:val="00B16C8C"/>
    <w:rsid w:val="00B171E7"/>
    <w:rsid w:val="00B2297F"/>
    <w:rsid w:val="00B309DD"/>
    <w:rsid w:val="00B3574C"/>
    <w:rsid w:val="00B36621"/>
    <w:rsid w:val="00B36D64"/>
    <w:rsid w:val="00B412C8"/>
    <w:rsid w:val="00B41B48"/>
    <w:rsid w:val="00B425CC"/>
    <w:rsid w:val="00B42711"/>
    <w:rsid w:val="00B43CAA"/>
    <w:rsid w:val="00B509DC"/>
    <w:rsid w:val="00B51C8E"/>
    <w:rsid w:val="00B55E1D"/>
    <w:rsid w:val="00B56194"/>
    <w:rsid w:val="00B5733A"/>
    <w:rsid w:val="00B60F41"/>
    <w:rsid w:val="00B61A34"/>
    <w:rsid w:val="00B62FDC"/>
    <w:rsid w:val="00B64E8E"/>
    <w:rsid w:val="00B65E8B"/>
    <w:rsid w:val="00B8025A"/>
    <w:rsid w:val="00B827B1"/>
    <w:rsid w:val="00B9116F"/>
    <w:rsid w:val="00B9408D"/>
    <w:rsid w:val="00B94698"/>
    <w:rsid w:val="00BA1DE9"/>
    <w:rsid w:val="00BB23A4"/>
    <w:rsid w:val="00BB6332"/>
    <w:rsid w:val="00BC0152"/>
    <w:rsid w:val="00BC2276"/>
    <w:rsid w:val="00BC68F5"/>
    <w:rsid w:val="00BD1B08"/>
    <w:rsid w:val="00BD1BFF"/>
    <w:rsid w:val="00BD2150"/>
    <w:rsid w:val="00BE1CC3"/>
    <w:rsid w:val="00BE1CDE"/>
    <w:rsid w:val="00BE365A"/>
    <w:rsid w:val="00BE47C4"/>
    <w:rsid w:val="00C052A2"/>
    <w:rsid w:val="00C06A4A"/>
    <w:rsid w:val="00C131AA"/>
    <w:rsid w:val="00C1391A"/>
    <w:rsid w:val="00C14CE6"/>
    <w:rsid w:val="00C15218"/>
    <w:rsid w:val="00C17639"/>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900C5"/>
    <w:rsid w:val="00C92AE0"/>
    <w:rsid w:val="00C93BC6"/>
    <w:rsid w:val="00C943B4"/>
    <w:rsid w:val="00CA2BB0"/>
    <w:rsid w:val="00CA450F"/>
    <w:rsid w:val="00CA4BBC"/>
    <w:rsid w:val="00CA7AD1"/>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1B8"/>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141"/>
    <w:rsid w:val="00DF742A"/>
    <w:rsid w:val="00E041F4"/>
    <w:rsid w:val="00E050BA"/>
    <w:rsid w:val="00E076AC"/>
    <w:rsid w:val="00E16A6B"/>
    <w:rsid w:val="00E211A0"/>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264F"/>
    <w:rsid w:val="00EB33AC"/>
    <w:rsid w:val="00EC20E8"/>
    <w:rsid w:val="00EC25DE"/>
    <w:rsid w:val="00EC669D"/>
    <w:rsid w:val="00EC6F21"/>
    <w:rsid w:val="00ED2969"/>
    <w:rsid w:val="00ED2D39"/>
    <w:rsid w:val="00EE0913"/>
    <w:rsid w:val="00EF23C4"/>
    <w:rsid w:val="00EF36AA"/>
    <w:rsid w:val="00EF695D"/>
    <w:rsid w:val="00F01440"/>
    <w:rsid w:val="00F020E7"/>
    <w:rsid w:val="00F03676"/>
    <w:rsid w:val="00F04C64"/>
    <w:rsid w:val="00F057A4"/>
    <w:rsid w:val="00F07FB2"/>
    <w:rsid w:val="00F13305"/>
    <w:rsid w:val="00F3596A"/>
    <w:rsid w:val="00F40463"/>
    <w:rsid w:val="00F40B09"/>
    <w:rsid w:val="00F44A01"/>
    <w:rsid w:val="00F50336"/>
    <w:rsid w:val="00F55E5B"/>
    <w:rsid w:val="00F569BC"/>
    <w:rsid w:val="00F62E3F"/>
    <w:rsid w:val="00F67F90"/>
    <w:rsid w:val="00F77B3E"/>
    <w:rsid w:val="00F833CB"/>
    <w:rsid w:val="00F87754"/>
    <w:rsid w:val="00F90A4B"/>
    <w:rsid w:val="00F90C56"/>
    <w:rsid w:val="00F91674"/>
    <w:rsid w:val="00F94B3C"/>
    <w:rsid w:val="00FA7A95"/>
    <w:rsid w:val="00FB089D"/>
    <w:rsid w:val="00FB282B"/>
    <w:rsid w:val="00FB2924"/>
    <w:rsid w:val="00FB76FB"/>
    <w:rsid w:val="00FC1CE4"/>
    <w:rsid w:val="00FD594E"/>
    <w:rsid w:val="00FD64A6"/>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GB23126">
    <w:name w:val="样式 (中文) 楷体_GB2312 六号 蓝色 右 段后: 6 磅 行距: 单倍行距"/>
    <w:basedOn w:val="Normal"/>
    <w:rsid w:val="00A26C44"/>
    <w:pPr>
      <w:spacing w:after="120" w:line="240" w:lineRule="auto"/>
      <w:jc w:val="right"/>
    </w:pPr>
    <w:rPr>
      <w:rFonts w:ascii="SimSun" w:eastAsia="KaiTi_GB2312" w:cs="SimSun"/>
      <w:sz w:val="15"/>
    </w:rPr>
  </w:style>
  <w:style w:type="paragraph" w:customStyle="1" w:styleId="HCh6">
    <w:name w:val="样式 _ H _Ch + (中文) 宋体 段后: 6 磅"/>
    <w:basedOn w:val="HCh"/>
    <w:rsid w:val="00A26C44"/>
    <w:pPr>
      <w:spacing w:after="120" w:line="288" w:lineRule="auto"/>
      <w:jc w:val="left"/>
    </w:pPr>
    <w:rPr>
      <w:rFonts w:eastAsia="SimSun" w:cs="SimSun"/>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691A73"/>
    <w:rPr>
      <w:noProof/>
      <w:kern w:val="14"/>
      <w:sz w:val="1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RES/27/201" TargetMode="External"/><Relationship Id="rId26" Type="http://schemas.openxmlformats.org/officeDocument/2006/relationships/hyperlink" Target="http://undocs.org/ch/A/RES/10/201" TargetMode="External"/><Relationship Id="rId3" Type="http://schemas.openxmlformats.org/officeDocument/2006/relationships/settings" Target="settings.xml"/><Relationship Id="rId21" Type="http://schemas.openxmlformats.org/officeDocument/2006/relationships/hyperlink" Target="http://undocs.org/ch/A/RES/09/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11/200" TargetMode="External"/><Relationship Id="rId25" Type="http://schemas.openxmlformats.org/officeDocument/2006/relationships/hyperlink" Target="http://undocs.org/ch/A/RES/50/5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h/A/RES/16/200" TargetMode="External"/><Relationship Id="rId20" Type="http://schemas.openxmlformats.org/officeDocument/2006/relationships/hyperlink" Target="http://undocs.org/ch/A/RES/12/201" TargetMode="External"/><Relationship Id="rId29" Type="http://schemas.openxmlformats.org/officeDocument/2006/relationships/hyperlink" Target="http://undocs.org/ch/A/RES/26/2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04/0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h/A/RES/19/200" TargetMode="External"/><Relationship Id="rId23" Type="http://schemas.openxmlformats.org/officeDocument/2006/relationships/hyperlink" Target="http://undocs.org/ch/A/RES/11/201" TargetMode="External"/><Relationship Id="rId28" Type="http://schemas.openxmlformats.org/officeDocument/2006/relationships/hyperlink" Target="http://undocs.org/ch/A/RES/11/12" TargetMode="External"/><Relationship Id="rId10" Type="http://schemas.openxmlformats.org/officeDocument/2006/relationships/footer" Target="footer2.xml"/><Relationship Id="rId19" Type="http://schemas.openxmlformats.org/officeDocument/2006/relationships/hyperlink" Target="http://undocs.org/ch/A/RES/27/201" TargetMode="External"/><Relationship Id="rId31" Type="http://schemas.openxmlformats.org/officeDocument/2006/relationships/hyperlink" Target="http://undocs.org/ch/A/RES/86/149"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57/100" TargetMode="External"/><Relationship Id="rId22" Type="http://schemas.openxmlformats.org/officeDocument/2006/relationships/hyperlink" Target="http://undocs.org/ch/A/RES/09/10" TargetMode="External"/><Relationship Id="rId27" Type="http://schemas.openxmlformats.org/officeDocument/2006/relationships/hyperlink" Target="http://undocs.org/ch/A/RES/19/200" TargetMode="External"/><Relationship Id="rId30" Type="http://schemas.openxmlformats.org/officeDocument/2006/relationships/hyperlink" Target="http://undocs.org/ch/A/RES/18/15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imor-leste.usaid.gov/node/554" TargetMode="External"/><Relationship Id="rId1" Type="http://schemas.openxmlformats.org/officeDocument/2006/relationships/hyperlink" Target="http://budgettransparency.gov.tl/publicTransparency/transparencyNav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271</TotalTime>
  <Pages>1</Pages>
  <Words>8926</Words>
  <Characters>50882</Characters>
  <Application>Microsoft Office Outlook</Application>
  <DocSecurity>4</DocSecurity>
  <Lines>424</Lines>
  <Paragraphs>119</Paragraphs>
  <ScaleCrop>false</ScaleCrop>
  <Company>United Nations</Company>
  <LinksUpToDate>false</LinksUpToDate>
  <CharactersWithSpaces>59689</CharactersWithSpaces>
  <SharedDoc>false</SharedDoc>
  <HLinks>
    <vt:vector size="120" baseType="variant">
      <vt:variant>
        <vt:i4>65629</vt:i4>
      </vt:variant>
      <vt:variant>
        <vt:i4>51</vt:i4>
      </vt:variant>
      <vt:variant>
        <vt:i4>0</vt:i4>
      </vt:variant>
      <vt:variant>
        <vt:i4>5</vt:i4>
      </vt:variant>
      <vt:variant>
        <vt:lpwstr>http://undocs.org/ch/A/RES/86/149</vt:lpwstr>
      </vt:variant>
      <vt:variant>
        <vt:lpwstr/>
      </vt:variant>
      <vt:variant>
        <vt:i4>589907</vt:i4>
      </vt:variant>
      <vt:variant>
        <vt:i4>48</vt:i4>
      </vt:variant>
      <vt:variant>
        <vt:i4>0</vt:i4>
      </vt:variant>
      <vt:variant>
        <vt:i4>5</vt:i4>
      </vt:variant>
      <vt:variant>
        <vt:lpwstr>http://undocs.org/ch/A/RES/18/154</vt:lpwstr>
      </vt:variant>
      <vt:variant>
        <vt:lpwstr/>
      </vt:variant>
      <vt:variant>
        <vt:i4>983134</vt:i4>
      </vt:variant>
      <vt:variant>
        <vt:i4>45</vt:i4>
      </vt:variant>
      <vt:variant>
        <vt:i4>0</vt:i4>
      </vt:variant>
      <vt:variant>
        <vt:i4>5</vt:i4>
      </vt:variant>
      <vt:variant>
        <vt:lpwstr>http://undocs.org/ch/A/RES/26/201</vt:lpwstr>
      </vt:variant>
      <vt:variant>
        <vt:lpwstr/>
      </vt:variant>
      <vt:variant>
        <vt:i4>917594</vt:i4>
      </vt:variant>
      <vt:variant>
        <vt:i4>42</vt:i4>
      </vt:variant>
      <vt:variant>
        <vt:i4>0</vt:i4>
      </vt:variant>
      <vt:variant>
        <vt:i4>5</vt:i4>
      </vt:variant>
      <vt:variant>
        <vt:lpwstr>http://undocs.org/ch/A/RES/11/12</vt:lpwstr>
      </vt:variant>
      <vt:variant>
        <vt:lpwstr/>
      </vt:variant>
      <vt:variant>
        <vt:i4>786513</vt:i4>
      </vt:variant>
      <vt:variant>
        <vt:i4>39</vt:i4>
      </vt:variant>
      <vt:variant>
        <vt:i4>0</vt:i4>
      </vt:variant>
      <vt:variant>
        <vt:i4>5</vt:i4>
      </vt:variant>
      <vt:variant>
        <vt:lpwstr>http://undocs.org/ch/A/RES/19/200</vt:lpwstr>
      </vt:variant>
      <vt:variant>
        <vt:lpwstr/>
      </vt:variant>
      <vt:variant>
        <vt:i4>786520</vt:i4>
      </vt:variant>
      <vt:variant>
        <vt:i4>36</vt:i4>
      </vt:variant>
      <vt:variant>
        <vt:i4>0</vt:i4>
      </vt:variant>
      <vt:variant>
        <vt:i4>5</vt:i4>
      </vt:variant>
      <vt:variant>
        <vt:lpwstr>http://undocs.org/ch/A/RES/10/201</vt:lpwstr>
      </vt:variant>
      <vt:variant>
        <vt:lpwstr/>
      </vt:variant>
      <vt:variant>
        <vt:i4>524383</vt:i4>
      </vt:variant>
      <vt:variant>
        <vt:i4>33</vt:i4>
      </vt:variant>
      <vt:variant>
        <vt:i4>0</vt:i4>
      </vt:variant>
      <vt:variant>
        <vt:i4>5</vt:i4>
      </vt:variant>
      <vt:variant>
        <vt:lpwstr>http://undocs.org/ch/A/RES/50/50</vt:lpwstr>
      </vt:variant>
      <vt:variant>
        <vt:lpwstr/>
      </vt:variant>
      <vt:variant>
        <vt:i4>524382</vt:i4>
      </vt:variant>
      <vt:variant>
        <vt:i4>30</vt:i4>
      </vt:variant>
      <vt:variant>
        <vt:i4>0</vt:i4>
      </vt:variant>
      <vt:variant>
        <vt:i4>5</vt:i4>
      </vt:variant>
      <vt:variant>
        <vt:lpwstr>http://undocs.org/ch/A/RES/04/05</vt:lpwstr>
      </vt:variant>
      <vt:variant>
        <vt:lpwstr/>
      </vt:variant>
      <vt:variant>
        <vt:i4>786521</vt:i4>
      </vt:variant>
      <vt:variant>
        <vt:i4>27</vt:i4>
      </vt:variant>
      <vt:variant>
        <vt:i4>0</vt:i4>
      </vt:variant>
      <vt:variant>
        <vt:i4>5</vt:i4>
      </vt:variant>
      <vt:variant>
        <vt:lpwstr>http://undocs.org/ch/A/RES/11/201</vt:lpwstr>
      </vt:variant>
      <vt:variant>
        <vt:lpwstr/>
      </vt:variant>
      <vt:variant>
        <vt:i4>852050</vt:i4>
      </vt:variant>
      <vt:variant>
        <vt:i4>24</vt:i4>
      </vt:variant>
      <vt:variant>
        <vt:i4>0</vt:i4>
      </vt:variant>
      <vt:variant>
        <vt:i4>5</vt:i4>
      </vt:variant>
      <vt:variant>
        <vt:lpwstr>http://undocs.org/ch/A/RES/09/10</vt:lpwstr>
      </vt:variant>
      <vt:variant>
        <vt:lpwstr/>
      </vt:variant>
      <vt:variant>
        <vt:i4>852050</vt:i4>
      </vt:variant>
      <vt:variant>
        <vt:i4>21</vt:i4>
      </vt:variant>
      <vt:variant>
        <vt:i4>0</vt:i4>
      </vt:variant>
      <vt:variant>
        <vt:i4>5</vt:i4>
      </vt:variant>
      <vt:variant>
        <vt:lpwstr>http://undocs.org/ch/A/RES/09/10</vt:lpwstr>
      </vt:variant>
      <vt:variant>
        <vt:lpwstr/>
      </vt:variant>
      <vt:variant>
        <vt:i4>786522</vt:i4>
      </vt:variant>
      <vt:variant>
        <vt:i4>18</vt:i4>
      </vt:variant>
      <vt:variant>
        <vt:i4>0</vt:i4>
      </vt:variant>
      <vt:variant>
        <vt:i4>5</vt:i4>
      </vt:variant>
      <vt:variant>
        <vt:lpwstr>http://undocs.org/ch/A/RES/12/201</vt:lpwstr>
      </vt:variant>
      <vt:variant>
        <vt:lpwstr/>
      </vt:variant>
      <vt:variant>
        <vt:i4>983135</vt:i4>
      </vt:variant>
      <vt:variant>
        <vt:i4>15</vt:i4>
      </vt:variant>
      <vt:variant>
        <vt:i4>0</vt:i4>
      </vt:variant>
      <vt:variant>
        <vt:i4>5</vt:i4>
      </vt:variant>
      <vt:variant>
        <vt:lpwstr>http://undocs.org/ch/A/RES/27/201</vt:lpwstr>
      </vt:variant>
      <vt:variant>
        <vt:lpwstr/>
      </vt:variant>
      <vt:variant>
        <vt:i4>983135</vt:i4>
      </vt:variant>
      <vt:variant>
        <vt:i4>12</vt:i4>
      </vt:variant>
      <vt:variant>
        <vt:i4>0</vt:i4>
      </vt:variant>
      <vt:variant>
        <vt:i4>5</vt:i4>
      </vt:variant>
      <vt:variant>
        <vt:lpwstr>http://undocs.org/ch/A/RES/27/201</vt:lpwstr>
      </vt:variant>
      <vt:variant>
        <vt:lpwstr/>
      </vt:variant>
      <vt:variant>
        <vt:i4>786521</vt:i4>
      </vt:variant>
      <vt:variant>
        <vt:i4>9</vt:i4>
      </vt:variant>
      <vt:variant>
        <vt:i4>0</vt:i4>
      </vt:variant>
      <vt:variant>
        <vt:i4>5</vt:i4>
      </vt:variant>
      <vt:variant>
        <vt:lpwstr>http://undocs.org/ch/A/RES/11/200</vt:lpwstr>
      </vt:variant>
      <vt:variant>
        <vt:lpwstr/>
      </vt:variant>
      <vt:variant>
        <vt:i4>786526</vt:i4>
      </vt:variant>
      <vt:variant>
        <vt:i4>6</vt:i4>
      </vt:variant>
      <vt:variant>
        <vt:i4>0</vt:i4>
      </vt:variant>
      <vt:variant>
        <vt:i4>5</vt:i4>
      </vt:variant>
      <vt:variant>
        <vt:lpwstr>http://undocs.org/ch/A/RES/16/200</vt:lpwstr>
      </vt:variant>
      <vt:variant>
        <vt:lpwstr/>
      </vt:variant>
      <vt:variant>
        <vt:i4>786513</vt:i4>
      </vt:variant>
      <vt:variant>
        <vt:i4>3</vt:i4>
      </vt:variant>
      <vt:variant>
        <vt:i4>0</vt:i4>
      </vt:variant>
      <vt:variant>
        <vt:i4>5</vt:i4>
      </vt:variant>
      <vt:variant>
        <vt:lpwstr>http://undocs.org/ch/A/RES/19/200</vt:lpwstr>
      </vt:variant>
      <vt:variant>
        <vt:lpwstr/>
      </vt:variant>
      <vt:variant>
        <vt:i4>524380</vt:i4>
      </vt:variant>
      <vt:variant>
        <vt:i4>0</vt:i4>
      </vt:variant>
      <vt:variant>
        <vt:i4>0</vt:i4>
      </vt:variant>
      <vt:variant>
        <vt:i4>5</vt:i4>
      </vt:variant>
      <vt:variant>
        <vt:lpwstr>http://undocs.org/ch/A/RES/57/100</vt:lpwstr>
      </vt:variant>
      <vt:variant>
        <vt:lpwstr/>
      </vt:variant>
      <vt:variant>
        <vt:i4>4915286</vt:i4>
      </vt:variant>
      <vt:variant>
        <vt:i4>3</vt:i4>
      </vt:variant>
      <vt:variant>
        <vt:i4>0</vt:i4>
      </vt:variant>
      <vt:variant>
        <vt:i4>5</vt:i4>
      </vt:variant>
      <vt:variant>
        <vt:lpwstr>http://timor-leste.usaid.gov/node/554</vt:lpwstr>
      </vt:variant>
      <vt:variant>
        <vt:lpwstr/>
      </vt:variant>
      <vt:variant>
        <vt:i4>1966150</vt:i4>
      </vt:variant>
      <vt:variant>
        <vt:i4>0</vt:i4>
      </vt:variant>
      <vt:variant>
        <vt:i4>0</vt:i4>
      </vt:variant>
      <vt:variant>
        <vt:i4>5</vt:i4>
      </vt:variant>
      <vt:variant>
        <vt:lpwstr>http://budgettransparency.gov.tl/publicTransparency/transparencyNavi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Test</dc:creator>
  <cp:keywords/>
  <cp:lastModifiedBy>ctpu1</cp:lastModifiedBy>
  <cp:revision>37</cp:revision>
  <cp:lastPrinted>2014-04-28T20:10:00Z</cp:lastPrinted>
  <dcterms:created xsi:type="dcterms:W3CDTF">2014-04-28T14:40:00Z</dcterms:created>
  <dcterms:modified xsi:type="dcterms:W3CDTF">2014-04-28T20:51:00Z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1421327</vt:lpwstr>
  </property>
  <property fmtid="{D5CDD505-2E9C-101B-9397-08002B2CF9AE}" pid="3" name="Symbol1">
    <vt:lpwstr>CEDAW/C/TLS/2-3</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22 January 2014</vt:lpwstr>
  </property>
  <property fmtid="{D5CDD505-2E9C-101B-9397-08002B2CF9AE}" pid="8" name="Original">
    <vt:lpwstr>English</vt:lpwstr>
  </property>
  <property fmtid="{D5CDD505-2E9C-101B-9397-08002B2CF9AE}" pid="9" name="Release Date">
    <vt:lpwstr>280414</vt:lpwstr>
  </property>
  <property fmtid="{D5CDD505-2E9C-101B-9397-08002B2CF9AE}" pid="10" name="Comment">
    <vt:lpwstr/>
  </property>
  <property fmtid="{D5CDD505-2E9C-101B-9397-08002B2CF9AE}" pid="11" name="DraftPages">
    <vt:lpwstr> </vt:lpwstr>
  </property>
  <property fmtid="{D5CDD505-2E9C-101B-9397-08002B2CF9AE}" pid="12" name="Operator">
    <vt:lpwstr>Du   C</vt:lpwstr>
  </property>
</Properties>
</file>