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C23638C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91D168D" w14:textId="77777777" w:rsidR="002D5AAC" w:rsidRDefault="002D5AAC" w:rsidP="005F414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BF6DCE4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884DD1D" w14:textId="3BC0196E" w:rsidR="002D5AAC" w:rsidRDefault="005F4142" w:rsidP="005F4142">
            <w:pPr>
              <w:jc w:val="right"/>
            </w:pPr>
            <w:r w:rsidRPr="005F4142">
              <w:rPr>
                <w:sz w:val="40"/>
              </w:rPr>
              <w:t>CRC</w:t>
            </w:r>
            <w:r>
              <w:t>/C/NOR/CO/7</w:t>
            </w:r>
          </w:p>
        </w:tc>
      </w:tr>
      <w:tr w:rsidR="002D5AAC" w:rsidRPr="005F4142" w14:paraId="602420BB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4AECCAC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4A16382" wp14:editId="0E731EB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EEC205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6F4A20C" w14:textId="77777777" w:rsidR="002D5AAC" w:rsidRDefault="005F4142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A7BC46D" w14:textId="4C4648BE" w:rsidR="005F4142" w:rsidRDefault="005F4142" w:rsidP="005F41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July 2025</w:t>
            </w:r>
          </w:p>
          <w:p w14:paraId="5E5DF2BE" w14:textId="77777777" w:rsidR="005F4142" w:rsidRDefault="005F4142" w:rsidP="005F41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29603FF" w14:textId="20EE6C3D" w:rsidR="005F4142" w:rsidRPr="00B937DF" w:rsidRDefault="005F4142" w:rsidP="005F41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60DC7A9" w14:textId="77777777" w:rsidR="005F4142" w:rsidRPr="00DA3211" w:rsidRDefault="005F4142" w:rsidP="005F4142">
      <w:pPr>
        <w:spacing w:before="120"/>
        <w:rPr>
          <w:b/>
          <w:sz w:val="32"/>
          <w:szCs w:val="28"/>
        </w:rPr>
      </w:pPr>
      <w:r w:rsidRPr="00DA3211">
        <w:rPr>
          <w:b/>
          <w:bCs/>
          <w:sz w:val="24"/>
          <w:szCs w:val="28"/>
        </w:rPr>
        <w:t>Комитет по правам ребенка</w:t>
      </w:r>
    </w:p>
    <w:p w14:paraId="19B17E01" w14:textId="77777777" w:rsidR="005F4142" w:rsidRPr="006939E2" w:rsidRDefault="005F4142" w:rsidP="005F4142">
      <w:pPr>
        <w:pStyle w:val="HChG"/>
      </w:pPr>
      <w:r>
        <w:tab/>
      </w:r>
      <w:r>
        <w:tab/>
      </w:r>
      <w:r>
        <w:tab/>
      </w:r>
      <w:r>
        <w:rPr>
          <w:bCs/>
        </w:rPr>
        <w:t>Заключительные замечания по седьмому периодическому докладу Норвегии</w:t>
      </w:r>
      <w:r w:rsidRPr="00985AA1">
        <w:rPr>
          <w:b w:val="0"/>
          <w:bCs/>
          <w:sz w:val="20"/>
        </w:rPr>
        <w:footnoteReference w:customMarkFollows="1" w:id="1"/>
        <w:t>*</w:t>
      </w:r>
    </w:p>
    <w:p w14:paraId="493BBD83" w14:textId="11B94423" w:rsidR="005F4142" w:rsidRPr="00DE1059" w:rsidRDefault="005F4142" w:rsidP="005F4142">
      <w:pPr>
        <w:pStyle w:val="HChG"/>
      </w:pPr>
      <w:r>
        <w:rPr>
          <w:bCs/>
          <w:lang w:val="en-US"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13E21991" w14:textId="045477D2" w:rsidR="005F4142" w:rsidRPr="006939E2" w:rsidRDefault="005F4142" w:rsidP="005F4142">
      <w:pPr>
        <w:pStyle w:val="SingleTxtG"/>
        <w:suppressAutoHyphens w:val="0"/>
        <w:rPr>
          <w:b/>
          <w:bCs/>
          <w:i/>
        </w:rPr>
      </w:pPr>
      <w:r>
        <w:t>1.</w:t>
      </w:r>
      <w:r>
        <w:tab/>
        <w:t>Комитет рассмотрел седьмой периодический доклад Норвегии</w:t>
      </w:r>
      <w:r w:rsidRPr="00296360">
        <w:rPr>
          <w:rStyle w:val="aa"/>
        </w:rPr>
        <w:footnoteReference w:id="2"/>
      </w:r>
      <w:r>
        <w:t xml:space="preserve"> на своих </w:t>
      </w:r>
      <w:r>
        <w:br/>
        <w:t>2878-м и 2879-м заседаниях</w:t>
      </w:r>
      <w:r w:rsidRPr="00296360">
        <w:rPr>
          <w:rStyle w:val="aa"/>
        </w:rPr>
        <w:footnoteReference w:id="3"/>
      </w:r>
      <w:r>
        <w:t>,</w:t>
      </w:r>
      <w:r w:rsidRPr="005F4142">
        <w:rPr>
          <w:rStyle w:val="aa"/>
          <w:vertAlign w:val="baseline"/>
        </w:rPr>
        <w:t xml:space="preserve"> </w:t>
      </w:r>
      <w:r>
        <w:t xml:space="preserve">состоявшихся 12 и 13 мая 2025 года, и принял настоящие заключительные замечания на своем 2906-м заседании, состоявшемся 30 мая 2025 года. </w:t>
      </w:r>
    </w:p>
    <w:p w14:paraId="63FB9462" w14:textId="6F08D520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2.</w:t>
      </w:r>
      <w:r>
        <w:tab/>
        <w:t>Комитет приветствует представление седьмого периодического доклада государства-участника в соответствии с упрощенной процедурой представления докладов</w:t>
      </w:r>
      <w:r w:rsidRPr="00296360">
        <w:rPr>
          <w:rStyle w:val="aa"/>
        </w:rPr>
        <w:footnoteReference w:id="4"/>
      </w:r>
      <w:r>
        <w:t xml:space="preserve">, что позволило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 </w:t>
      </w:r>
    </w:p>
    <w:p w14:paraId="45786318" w14:textId="3220DC55" w:rsidR="005F4142" w:rsidRPr="006939E2" w:rsidRDefault="005F4142" w:rsidP="005F4142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367E7459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3.</w:t>
      </w:r>
      <w:r>
        <w:tab/>
        <w:t>Комитет приветствует давнюю приверженность государства-участника принятию различных законодательных, институциональных и политических мер по осуществлению Конвенции. В частности, Комитет приветствует вступление в силу нового Закона о благосостоянии детей и нового Закона об образовании, а также принятие законодательства с целью запретить детские браки.</w:t>
      </w:r>
    </w:p>
    <w:p w14:paraId="2C425200" w14:textId="4DC542AC" w:rsidR="005F4142" w:rsidRPr="006939E2" w:rsidRDefault="005F4142" w:rsidP="005F4142">
      <w:pPr>
        <w:pStyle w:val="HChG"/>
      </w:pPr>
      <w:r>
        <w:rPr>
          <w:bCs/>
        </w:rPr>
        <w:tab/>
        <w:t>III.</w:t>
      </w:r>
      <w:r>
        <w:tab/>
      </w:r>
      <w:r>
        <w:tab/>
      </w:r>
      <w:r>
        <w:rPr>
          <w:bCs/>
        </w:rPr>
        <w:t>Основные вопросы, вызывающие обеспокоенность, и рекомендации</w:t>
      </w:r>
    </w:p>
    <w:p w14:paraId="07509169" w14:textId="7F4D5286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жестокое обращение, отсутствие заботы, сексуальные надругательства и эксплуатация (п. 19); дети, лишенные семейного окружения (п. 24); дети-инвалиды (п. 27); цели и </w:t>
      </w:r>
      <w:r>
        <w:lastRenderedPageBreak/>
        <w:t>охват образования (п. 34); дети из числа просителей убежища, беженцев и мигрантов (п. 38); и отправление правосудия в отношении детей (п.</w:t>
      </w:r>
      <w:r w:rsidR="00161DC0" w:rsidRPr="00161DC0">
        <w:t xml:space="preserve"> </w:t>
      </w:r>
      <w:r>
        <w:t xml:space="preserve">42). </w:t>
      </w:r>
    </w:p>
    <w:p w14:paraId="38E72098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 к ней, касающимся участия детей в вооруженных конфликтах, и Факультативным протоколом к ней,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значимое участие детей в разработке и осуществлении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15DA2A95" w14:textId="2313825B" w:rsidR="005F4142" w:rsidRPr="006939E2" w:rsidRDefault="005F4142" w:rsidP="005F4142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</w:t>
      </w:r>
      <w:r w:rsidR="000D4EE6">
        <w:rPr>
          <w:bCs/>
          <w:lang w:val="en-US"/>
        </w:rPr>
        <w:t xml:space="preserve"> </w:t>
      </w:r>
      <w:r>
        <w:rPr>
          <w:bCs/>
        </w:rPr>
        <w:t>1, 4, 42 и 44 (6))</w:t>
      </w:r>
    </w:p>
    <w:p w14:paraId="6DA054EB" w14:textId="77777777" w:rsidR="005F4142" w:rsidRPr="006939E2" w:rsidRDefault="005F4142" w:rsidP="005F4142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14:paraId="3AE69D74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приветствует новые политические рамки, направленные на обеспечение оценки наилучших интересов в процессе законотворчества и гарантирующие участие детей в этом процессе, а также реформы, включенные в новый закон о детях, который будет введен в действие позднее в 2025 году.</w:t>
      </w:r>
      <w:r>
        <w:t xml:space="preserve"> </w:t>
      </w:r>
      <w:r>
        <w:rPr>
          <w:b/>
          <w:bCs/>
        </w:rPr>
        <w:t>Однако Комитет глубоко сожалеет о том, что парламент решил проголосовать против ратификации Факультативного протокола к Конвенции, касающегося процедуры сообщений, и настоятельно призывает государство-участник рассмотреть этот вопрос как можно скорее при поддержке Комитета.</w:t>
      </w:r>
      <w:r>
        <w:t xml:space="preserve"> </w:t>
      </w:r>
      <w:r>
        <w:rPr>
          <w:b/>
          <w:bCs/>
        </w:rPr>
        <w:t>Комитет рекомендует принять меры для обеспечения того, чтобы права детей были четко инкорпорированы во все законодательные акты, включая Закон о государственном управлении, Закон о социальных услугах, Закон об интеграции и соответствующие законы в области здравоохранения, призванные обеспечить благополучие населения.</w:t>
      </w:r>
    </w:p>
    <w:p w14:paraId="3C333C23" w14:textId="77777777" w:rsidR="005F4142" w:rsidRPr="006939E2" w:rsidRDefault="005F4142" w:rsidP="005F4142">
      <w:pPr>
        <w:pStyle w:val="H23G"/>
      </w:pPr>
      <w:r>
        <w:tab/>
      </w:r>
      <w:r>
        <w:tab/>
      </w:r>
      <w:r>
        <w:rPr>
          <w:bCs/>
        </w:rPr>
        <w:t>Комплексная политика, стратегия и координация</w:t>
      </w:r>
    </w:p>
    <w:p w14:paraId="1496F21E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сожалеет, что государство-участник не сформулировало четкий и всеобъемлющий национальный план действий по осуществлению Конвенции на различных уровнях, и рекомендует государству-участнику:</w:t>
      </w:r>
    </w:p>
    <w:p w14:paraId="7DD335D9" w14:textId="3BB4A4B0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принять всеобъемлющий национальный план действий, охватывающий национальные, региональные и центральные органы государственного управления и различные сектора услуг, и обеспечить тщательное обсуждение заключительных замечаний Комитета в парламенте;</w:t>
      </w:r>
    </w:p>
    <w:p w14:paraId="2AC5B494" w14:textId="3FBC00FB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 xml:space="preserve">разработать национальный план действий в сотрудничестве, </w:t>
      </w:r>
      <w:r>
        <w:rPr>
          <w:b/>
          <w:bCs/>
        </w:rPr>
        <w:br/>
        <w:t>в частности, с местными и региональными властями, специалистами из различных секторов, организациями гражданского общества, в частности детскими организациями, Омбудсменом по делам детей и Норвежским институтом по правам человека, с целью обеспечения комплексного, многосекторального и основанного на правах ребенка подхода;</w:t>
      </w:r>
    </w:p>
    <w:p w14:paraId="7DAD5739" w14:textId="64983F29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усилить межведомственное и комплексное предоставление услуг в соответствии с правовыми реформами, проведенными в 2022 году, путем устранения таких препятствий, как нехватка ресурсов, структурные барьеры и нечеткая ответственность.</w:t>
      </w:r>
    </w:p>
    <w:p w14:paraId="7DF80E27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Выделение ресурсов</w:t>
      </w:r>
    </w:p>
    <w:p w14:paraId="3043F677" w14:textId="77777777" w:rsidR="005F4142" w:rsidRPr="006939E2" w:rsidRDefault="005F4142" w:rsidP="005F4142">
      <w:pPr>
        <w:pStyle w:val="SingleTxtG"/>
        <w:suppressAutoHyphens w:val="0"/>
        <w:rPr>
          <w:rFonts w:eastAsia="Malgun Gothic"/>
          <w:b/>
          <w:bCs/>
        </w:rPr>
      </w:pPr>
      <w:r>
        <w:t>8.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3A52F64B" w14:textId="12B67BDF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укрепить свой процесс составления бюджета, который бы предусматривал четкие ассигнования на нужды детей, конкретные показатели и систему отслеживания для мониторинга и оценки адекватности, эффективности и справедливости распределения ресурсов, предназначенных для осуществления Конвенции;</w:t>
      </w:r>
      <w:r>
        <w:t xml:space="preserve"> </w:t>
      </w:r>
    </w:p>
    <w:p w14:paraId="1BBF6487" w14:textId="4DF711E4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выделять достаточные бюджетные ресурсы на осуществление прав детей на основе всесторонней оценки потребностей детей, в особенности тех, кто находится в неблагоприятном положении;</w:t>
      </w:r>
      <w:r>
        <w:t xml:space="preserve"> </w:t>
      </w:r>
    </w:p>
    <w:p w14:paraId="18805B3F" w14:textId="1A7628D4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создать механизм контроля за муниципалитетами, сталкивающимися с серьезными проблемами, устранить региональное неравенство в предоставлении услуг и обеспечить выполнение всеми муниципалитетами всех установленных для них законодательных требований;</w:t>
      </w:r>
    </w:p>
    <w:p w14:paraId="0F394F50" w14:textId="42090E0E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систематически вовлекать детей в процессы составления местных и национальных бюджетов и консультироваться с ними, в том числе обеспечивая участие детей, находящихся в уязвимом положении.</w:t>
      </w:r>
    </w:p>
    <w:p w14:paraId="24A47838" w14:textId="77777777" w:rsidR="005F4142" w:rsidRPr="006939E2" w:rsidRDefault="005F4142" w:rsidP="005F4142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54A4D31C" w14:textId="77777777" w:rsidR="005F4142" w:rsidRPr="006939E2" w:rsidRDefault="005F4142" w:rsidP="005F4142">
      <w:pPr>
        <w:pStyle w:val="SingleTxtG"/>
        <w:suppressAutoHyphens w:val="0"/>
        <w:rPr>
          <w:bCs/>
        </w:rPr>
      </w:pPr>
      <w:r>
        <w:t>9.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 и на предыдущие рекомендации Комитета и других договорных органов, Комитет рекомендует государству-участнику:</w:t>
      </w:r>
    </w:p>
    <w:p w14:paraId="5243C00C" w14:textId="706CFC09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оперативно усовершенствовать систему сбора данных и обеспечить, чтобы собираемые дезагрегированные данные о правах детей охватывали все области Конвенции и Факультативных протоколов к ней, особенно в отношении этнической принадлежности или коренного происхождения, а также систематизировать данные об осуществлении прав детей;</w:t>
      </w:r>
    </w:p>
    <w:p w14:paraId="0C2B7543" w14:textId="200DD404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принять меры для обеспечения достаточного анализа положения детей, подвергающихся перекрестным формам дискриминации, в том числе в том, что касается прав саамских детей, находящихся под опекой служб социального обеспечения детей;</w:t>
      </w:r>
    </w:p>
    <w:p w14:paraId="7A3E4A34" w14:textId="4D8B62E9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разработать и внедрить меры защиты данных для предотвращения злоупотребления официальной статистикой.</w:t>
      </w:r>
    </w:p>
    <w:p w14:paraId="42B195F1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31D20B81" w14:textId="77777777" w:rsidR="005F4142" w:rsidRPr="006939E2" w:rsidRDefault="005F4142" w:rsidP="005F4142">
      <w:pPr>
        <w:pStyle w:val="SingleTxtG"/>
        <w:suppressAutoHyphens w:val="0"/>
        <w:rPr>
          <w:rFonts w:asciiTheme="majorBidi" w:hAnsiTheme="majorBidi" w:cstheme="majorBidi"/>
          <w:bCs/>
        </w:rPr>
      </w:pPr>
      <w:r>
        <w:t>10.</w:t>
      </w:r>
      <w:r>
        <w:tab/>
      </w:r>
      <w:r>
        <w:rPr>
          <w:b/>
          <w:bCs/>
        </w:rPr>
        <w:t>Комитет принимает к сведению решение государства-участника расширить возможности детей по представлению жалоб и подаче апелляций на решения по касающимся их вопросам, а также улучшить информирование детей об их праве на подачу апелляций.</w:t>
      </w:r>
      <w:r>
        <w:t xml:space="preserve"> </w:t>
      </w:r>
      <w:r>
        <w:rPr>
          <w:b/>
          <w:bCs/>
        </w:rPr>
        <w:t>В свете того, что Омбудсмен по делам детей и Норвежский институт по правам человека не уполномочены принимать индивидуальные жалобы и что парламент поручил правительству укрепить национальный механизм рассмотрения жалоб, Комитет рекомендует государству-участнику:</w:t>
      </w:r>
    </w:p>
    <w:p w14:paraId="62101C3E" w14:textId="728B7579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 w:rsidRPr="00616D2D">
        <w:rPr>
          <w:b/>
          <w:bCs/>
        </w:rPr>
        <w:t>обеспечить  доступ всех детей: i) к  учитывающим интересы детей и независимым механизмам подачи жалоб во всех областях права,</w:t>
      </w:r>
      <w:r w:rsidR="00212044" w:rsidRPr="00212044">
        <w:rPr>
          <w:b/>
          <w:bCs/>
        </w:rPr>
        <w:t xml:space="preserve"> </w:t>
      </w:r>
      <w:r w:rsidRPr="00616D2D">
        <w:rPr>
          <w:b/>
          <w:bCs/>
        </w:rPr>
        <w:t>в школах, приемных семьях, учреждениях альтернативного ухода и местах лишения свободы, позволяющим сообщать обо всех формах насилия, жестокого обращения, дискриминации и других нарушений их прав;</w:t>
      </w:r>
      <w:r w:rsidRPr="00212044">
        <w:rPr>
          <w:b/>
          <w:bCs/>
        </w:rPr>
        <w:t xml:space="preserve"> </w:t>
      </w:r>
      <w:r>
        <w:rPr>
          <w:b/>
          <w:bCs/>
        </w:rPr>
        <w:t>ii) укрепление дееспособности, в том числе за счет признания права на независимое представительство и имеющихся ресурсов для инициатив по оказанию юридической помощи, в том числе в сфере образования, здравоохранения и услуг по уходу;</w:t>
      </w:r>
      <w:r>
        <w:t xml:space="preserve"> </w:t>
      </w:r>
      <w:r>
        <w:rPr>
          <w:b/>
          <w:bCs/>
        </w:rPr>
        <w:t>и iii) наличие соответствующей возрасту информации о возможностях доступа к консультациям и средствам правовой защиты, включая компенсацию и реабилитацию;</w:t>
      </w:r>
    </w:p>
    <w:p w14:paraId="1F186233" w14:textId="7C8C137F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повышать уровень осведомленности детей об их праве подавать жалобы в рамках существующих механизмов;</w:t>
      </w:r>
      <w:r>
        <w:t xml:space="preserve"> </w:t>
      </w:r>
    </w:p>
    <w:p w14:paraId="057BF2AE" w14:textId="24D4F0FD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систематическую и обязательную подготовку всех соответствующих специалистов, работающих с детьми, по процедурам и средствам правовой защиты, учитывающим интересы ребенка, а также по правам детей и Конвенции.</w:t>
      </w:r>
      <w:r>
        <w:t xml:space="preserve"> </w:t>
      </w:r>
    </w:p>
    <w:p w14:paraId="7F19C0DE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Распространение информации о Конвенции и повышение осведомленности</w:t>
      </w:r>
    </w:p>
    <w:p w14:paraId="1A0905AD" w14:textId="0C7F0270" w:rsidR="005F4142" w:rsidRPr="006939E2" w:rsidRDefault="005F4142" w:rsidP="005F4142">
      <w:pPr>
        <w:pStyle w:val="SingleTxtG"/>
        <w:suppressAutoHyphens w:val="0"/>
        <w:rPr>
          <w:bCs/>
        </w:rPr>
      </w:pPr>
      <w:r>
        <w:t>11.</w:t>
      </w:r>
      <w:r>
        <w:tab/>
      </w:r>
      <w:r w:rsidRPr="00511CF4">
        <w:rPr>
          <w:b/>
          <w:bCs/>
        </w:rPr>
        <w:t>Ссылаясь на рекомендацию Комитета о повышении осведомленности о правах детей в директивных органах и муниципальных администрациях</w:t>
      </w:r>
      <w:r w:rsidRPr="005F4142">
        <w:rPr>
          <w:rStyle w:val="aa"/>
        </w:rPr>
        <w:footnoteReference w:id="5"/>
      </w:r>
      <w:r w:rsidRPr="00511CF4">
        <w:rPr>
          <w:b/>
          <w:bCs/>
        </w:rPr>
        <w:t>, Комитет выражает озабоченность по поводу недостаточной осведомленности и профессиональной подготовки среди сотрудников директивных органов и специалистов, в частности местных директивных органов и муниципальных администраций.</w:t>
      </w:r>
      <w:r>
        <w:t xml:space="preserve"> </w:t>
      </w:r>
      <w:r>
        <w:rPr>
          <w:b/>
          <w:bCs/>
        </w:rPr>
        <w:t>Комитет рекомендует государству-участнику принять следующие меры:</w:t>
      </w:r>
    </w:p>
    <w:p w14:paraId="672B8F98" w14:textId="66202B7D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систематическое повышение осведомленности и подготовку всех сотрудников муниципальных директивных органов, местных и региональных администраций по вопросам правового статуса Конвенции и основных инструментов ее осуществления;</w:t>
      </w:r>
    </w:p>
    <w:p w14:paraId="0D309A94" w14:textId="7B31549D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усилить роль губернаторов областей в распространении Конвенции и заключительных замечаний Комитета, а также в мониторинге и надзоре за подготовкой сотрудников местных директивных органов  и администрации путем выделения достаточных человеческих и финансовых ресурсов;</w:t>
      </w:r>
    </w:p>
    <w:p w14:paraId="1CA6E9DF" w14:textId="2E88150E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усилить ответственность Управления по делам детей, молодежи и семьи за повышение осведомленности и организацию подготовки по вопросам осуществления Конвенции и ее использования для расширения участия детей в различных секторах и на различных уровнях управления.</w:t>
      </w:r>
    </w:p>
    <w:p w14:paraId="4A66DC23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67181988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12.</w:t>
      </w:r>
      <w:r>
        <w:tab/>
      </w:r>
      <w:r>
        <w:rPr>
          <w:b/>
          <w:bCs/>
        </w:rPr>
        <w:t>Приветствуя Закон о прозрачности, Комитет обеспокоен тем, что обязанности по проявлению должной осмотрительности в отношении экологических вопросов исключены из определения тем прав человека, на которые он распространяется.</w:t>
      </w:r>
      <w:r>
        <w:t xml:space="preserve"> </w:t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человека, Комитет рекомендует государству-участнику расширить Закон о прозрачности с целью включения в него информации о будущем воздействии на окружающую среду.</w:t>
      </w:r>
      <w:r>
        <w:t xml:space="preserve"> </w:t>
      </w:r>
    </w:p>
    <w:p w14:paraId="2298690C" w14:textId="359C840B" w:rsidR="005F4142" w:rsidRPr="006939E2" w:rsidRDefault="005F4142" w:rsidP="005F4142">
      <w:pPr>
        <w:pStyle w:val="H1G"/>
        <w:rPr>
          <w:bCs/>
        </w:rPr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(ст. 2, 3, 6 и 12)</w:t>
      </w:r>
    </w:p>
    <w:p w14:paraId="4C02C7C0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Недискриминация</w:t>
      </w:r>
    </w:p>
    <w:p w14:paraId="21B5FB26" w14:textId="77777777" w:rsidR="005F4142" w:rsidRPr="006939E2" w:rsidRDefault="005F4142" w:rsidP="005F4142">
      <w:pPr>
        <w:pStyle w:val="SingleTxtG"/>
        <w:suppressAutoHyphens w:val="0"/>
        <w:rPr>
          <w:bCs/>
        </w:rPr>
      </w:pPr>
      <w:r>
        <w:t>13.</w:t>
      </w:r>
      <w:r>
        <w:tab/>
      </w:r>
      <w:r>
        <w:rPr>
          <w:b/>
          <w:bCs/>
        </w:rPr>
        <w:t>Приветствуя план действий по гендерному и сексуальному разнообразию (2023–2026 годы), Комитет рекомендует государству-участнику:</w:t>
      </w:r>
    </w:p>
    <w:p w14:paraId="5D70B7F2" w14:textId="337DFA23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усилить меры, как онлайн, так и офлайн, включая информационные кампании, по пресечению и предотвращению проявлений расизма, ненавистнических высказываний и дискриминации в отношении детей саами и детей, принадлежащих к группам меньшинств, включая детей рома и романи/</w:t>
      </w:r>
      <w:r>
        <w:rPr>
          <w:b/>
          <w:bCs/>
        </w:rPr>
        <w:br/>
        <w:t>татер, а также в отношении детей из числа лесбиянок, геев, бисексуалов, трансгендеров и интерсексов, и поощрять сообщения о преступлениях на почве ненависти в отношении детей, наказывать виновных соразмерными санкциями и предоставлять адекватную компенсацию жертвам;</w:t>
      </w:r>
      <w:r>
        <w:t xml:space="preserve"> </w:t>
      </w:r>
      <w:bookmarkStart w:id="0" w:name="_Hlk202106622"/>
      <w:bookmarkEnd w:id="0"/>
    </w:p>
    <w:p w14:paraId="484DA245" w14:textId="02F1DC3F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ускорить реализацию плана действий по борьбе с дискриминацией саамского народа;</w:t>
      </w:r>
    </w:p>
    <w:p w14:paraId="6557055C" w14:textId="139B13F6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повысить осведомленность о расизме и дискриминации среди детей, принадлежащих к меньшинствам;</w:t>
      </w:r>
    </w:p>
    <w:p w14:paraId="56758186" w14:textId="5765B772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 xml:space="preserve">продолжать бороться с дискриминацией, которой подвергаются, </w:t>
      </w:r>
      <w:r>
        <w:rPr>
          <w:b/>
          <w:bCs/>
        </w:rPr>
        <w:br/>
        <w:t xml:space="preserve">в частности, дети из числа просителей убежища и мигрантов, дети-инвалиды, </w:t>
      </w:r>
      <w:r>
        <w:rPr>
          <w:b/>
          <w:bCs/>
        </w:rPr>
        <w:br/>
        <w:t>а также дети из числа лесбиянок, геев, бисексуалов, трансгендеров и интерсексов.</w:t>
      </w:r>
    </w:p>
    <w:p w14:paraId="74F6C91E" w14:textId="77777777" w:rsidR="005F4142" w:rsidRPr="006939E2" w:rsidRDefault="005F4142" w:rsidP="005F4142">
      <w:pPr>
        <w:pStyle w:val="H23G"/>
        <w:ind w:left="0" w:firstLine="0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3A8E8321" w14:textId="77777777" w:rsidR="005F4142" w:rsidRPr="006939E2" w:rsidRDefault="005F4142" w:rsidP="005F4142">
      <w:pPr>
        <w:pStyle w:val="SingleTxtG"/>
        <w:suppressAutoHyphens w:val="0"/>
        <w:rPr>
          <w:rFonts w:asciiTheme="majorBidi" w:hAnsiTheme="majorBidi" w:cstheme="majorBidi"/>
          <w:bCs/>
        </w:rPr>
      </w:pPr>
      <w:r>
        <w:t>14.</w:t>
      </w:r>
      <w:r>
        <w:tab/>
      </w:r>
      <w:r>
        <w:rPr>
          <w:b/>
          <w:bCs/>
        </w:rPr>
        <w:t>Приветствуя тот факт, что принцип наилучшего обеспечения интересов ребенка закреплен в Конституции государства-участника и что наилучшие интересы ребенка являются первоочередным соображением при принятии всех мер политики, законодательных и подзаконных актов, но будучи обеспокоен тем, что в различных ситуациях им не придается должного значения, и 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08494CF4" w14:textId="743B73C4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разработать национальные критерии и рекомендации для определения наилучших интересов ребенка, которым должны последовательно следовать все органы власти, принимающие решения, затрагивающие интересы детей;</w:t>
      </w:r>
      <w:r>
        <w:t xml:space="preserve"> </w:t>
      </w:r>
    </w:p>
    <w:p w14:paraId="7F19D672" w14:textId="27D520DD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усилить меры по обеспечению того, чтобы право детей на уделение первоочередного внимания наилучшему обеспечению их интересов надлежащим образом учитывалось и последовательно применялось во всех законодательных, административных и судебных процедурах и решениях, а также во всех мерах политики, программах и международном сотрудничестве, имеющих отношение к детям и оказывающих на них влияние, включая решения, касающиеся передачи детей в приемные семьи, небезопасных контактов детей с их биологическими родителями, системы правосудия в отношении детей, детей из числа просителей убежища и беженцев, детей в процессе транзита, иммиграции и воссоединения семьи.</w:t>
      </w:r>
    </w:p>
    <w:p w14:paraId="1D44E141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Уважение взглядов ребенка</w:t>
      </w:r>
      <w:r>
        <w:t xml:space="preserve"> </w:t>
      </w:r>
    </w:p>
    <w:p w14:paraId="76824E9B" w14:textId="77777777" w:rsidR="005F4142" w:rsidRPr="006939E2" w:rsidRDefault="005F4142" w:rsidP="005F4142">
      <w:pPr>
        <w:pStyle w:val="SingleTxtG"/>
        <w:suppressAutoHyphens w:val="0"/>
        <w:rPr>
          <w:rFonts w:asciiTheme="majorBidi" w:hAnsiTheme="majorBidi" w:cstheme="majorBidi"/>
          <w:bCs/>
        </w:rPr>
      </w:pPr>
      <w:r>
        <w:t>15.</w:t>
      </w:r>
      <w:r>
        <w:tab/>
      </w:r>
      <w:r>
        <w:rPr>
          <w:b/>
          <w:bCs/>
        </w:rPr>
        <w:t>Приветствуя тот факт, что в последние годы право ребенка быть заслушанным было включено в несколько законов, и ссылаясь на свое замечание общего порядка № 12 (2009) о праве ребенка быть заслушанным, Комитет рекомендует государству-участнику:</w:t>
      </w:r>
    </w:p>
    <w:p w14:paraId="000E81E7" w14:textId="365A7F19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разработать стратегии, планы действий и общие национальные руководящие принципы о том, как и когда должно быть гарантировано право быть заслушанным для всех детей, и обеспечить должный учет мнений и взглядов детей при принятии решений, касающихся благополучия детей, предоставления убежища, высылки и воссоединения семьи, а также в кризисные периоды;</w:t>
      </w:r>
    </w:p>
    <w:p w14:paraId="479A3C7B" w14:textId="48CAC07E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право детей, находящихся в неблагоприятном положении, быть заслушанными, включая детей-инвалидов и детей младшего возраста;</w:t>
      </w:r>
    </w:p>
    <w:p w14:paraId="030F120E" w14:textId="25477685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содействовать значимому участию детей в жизни семьи, общины, школы и в формировании местной и национальной политики и принятии решений, затрагивающих детей;</w:t>
      </w:r>
    </w:p>
    <w:p w14:paraId="74345C41" w14:textId="419A9080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укреплять детские и молодежные советы и обеспечивать, чтобы результаты их работы и работы других категорий органов, построенных на принципе участия, систематически использовались при принятии государственных решений;</w:t>
      </w:r>
    </w:p>
    <w:p w14:paraId="17C41A29" w14:textId="61A66394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  <w:t>e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получать руководящие указания, осуществлять сбор и распространение данных об участии;</w:t>
      </w:r>
    </w:p>
    <w:p w14:paraId="592C5AB4" w14:textId="4746FFE1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f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гарантировать, чтобы дети были способны взаимодействовать с соответствующими службами без согласия родителей и чтобы они могли получать информацию и выражать свое мнение до того, как информация о них будет передана, за исключением случаев, когда затрагиваются их наилучшие интересы.</w:t>
      </w:r>
      <w:r>
        <w:t xml:space="preserve"> </w:t>
      </w:r>
    </w:p>
    <w:p w14:paraId="15A093FE" w14:textId="09D32FC9" w:rsidR="005F4142" w:rsidRPr="006939E2" w:rsidRDefault="005F4142" w:rsidP="005F4142">
      <w:pPr>
        <w:pStyle w:val="H1G"/>
        <w:rPr>
          <w:bCs/>
        </w:rPr>
      </w:pPr>
      <w:r>
        <w:rPr>
          <w:bCs/>
        </w:rPr>
        <w:tab/>
        <w:t>C.</w:t>
      </w:r>
      <w:r>
        <w:tab/>
      </w:r>
      <w:r>
        <w:rPr>
          <w:bCs/>
        </w:rPr>
        <w:t>Гражданские и политические права (ст. 7, 8 и 13–17)</w:t>
      </w:r>
    </w:p>
    <w:p w14:paraId="4C5A40A1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Гражданство</w:t>
      </w:r>
      <w:r>
        <w:t xml:space="preserve"> </w:t>
      </w:r>
    </w:p>
    <w:p w14:paraId="3D6E33A9" w14:textId="77777777" w:rsidR="005F4142" w:rsidRPr="006939E2" w:rsidRDefault="005F4142" w:rsidP="005F4142">
      <w:pPr>
        <w:pStyle w:val="SingleTxtG"/>
        <w:suppressAutoHyphens w:val="0"/>
        <w:rPr>
          <w:bCs/>
        </w:rPr>
      </w:pPr>
      <w:r>
        <w:t>16.</w:t>
      </w:r>
      <w:r>
        <w:tab/>
      </w:r>
      <w:r>
        <w:rPr>
          <w:b/>
          <w:bCs/>
        </w:rPr>
        <w:t>Будучи обеспокоен тем, что детям без гражданства, родившимся в государстве-участнике, не предоставляется автоматически норвежское гражданство, и ссылаясь на свои предыдущие рекомендации, Комитет настоятельно призывает государство-участник:</w:t>
      </w:r>
      <w:r>
        <w:t xml:space="preserve"> </w:t>
      </w:r>
    </w:p>
    <w:p w14:paraId="47C0A5B3" w14:textId="05DCEBB8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принять предусмотренное законодательством определение безгражданства, соответствующее международным стандартам, и установить гарантии, облегчающие получение гражданства детьми, которые в противном случае были бы апатридами, а также процедуру определения безгражданства;</w:t>
      </w:r>
    </w:p>
    <w:p w14:paraId="44A18C8F" w14:textId="074BA014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пересмотреть и внести поправки в Закон о гражданстве с целью обеспечения автоматического приобретения норвежского гражданства детьми без гражданства, родившимися в государстве-участнике.</w:t>
      </w:r>
    </w:p>
    <w:p w14:paraId="049A1D33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в цифровой среде и право на неприкосновенность частной жизни и доступ к соответствующей информации</w:t>
      </w:r>
      <w:r>
        <w:t xml:space="preserve"> </w:t>
      </w:r>
    </w:p>
    <w:p w14:paraId="275ED970" w14:textId="77777777" w:rsidR="005F4142" w:rsidRPr="006939E2" w:rsidRDefault="005F4142" w:rsidP="005F4142">
      <w:pPr>
        <w:pStyle w:val="SingleTxtG"/>
        <w:suppressAutoHyphens w:val="0"/>
        <w:rPr>
          <w:bCs/>
        </w:rPr>
      </w:pPr>
      <w:r>
        <w:t>17.</w:t>
      </w:r>
      <w:r>
        <w:tab/>
      </w:r>
      <w:r>
        <w:rPr>
          <w:b/>
          <w:bCs/>
        </w:rPr>
        <w:t>Отмечая недавно принятые нормативные акты об ограничении использования мобильных телефонов в начальных и младших школах и 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7CC86218" w14:textId="7B48D583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разработать нормативные акты и национальную политику по защите прав, конфиденциальности и безопасности детей в цифровой среде и оградить их от вредного воздействия чрезмерного использования экрана, вредного контента, онлайн-рисков и целенаправленной или несоответствующей возрасту вредной рекламы, в том числе в контексте искусственного интеллекта;</w:t>
      </w:r>
      <w:r>
        <w:t xml:space="preserve"> </w:t>
      </w:r>
    </w:p>
    <w:p w14:paraId="2E682CB4" w14:textId="3433EFE9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укрепить меры по защите права детей на неприкосновенность частной жизни в цифровой среде, а также средства правовой защиты, доступные детям, чье право на неприкосновенность частной жизни было нарушено.</w:t>
      </w:r>
    </w:p>
    <w:p w14:paraId="6D87C423" w14:textId="47879815" w:rsidR="005F4142" w:rsidRPr="006939E2" w:rsidRDefault="005F4142" w:rsidP="005F4142">
      <w:pPr>
        <w:pStyle w:val="H1G"/>
      </w:pPr>
      <w:r>
        <w:rPr>
          <w:bCs/>
        </w:rPr>
        <w:tab/>
        <w:t>D.</w:t>
      </w:r>
      <w:r>
        <w:tab/>
        <w:t>Насилие в отношении детей (ст. 19, 24 (3), 28 (2), 34, 35, 37 a) и 39 Конвенции и Факультативный протокол, касающийся торговли детьми, детской проституции и детской порнографии)</w:t>
      </w:r>
    </w:p>
    <w:p w14:paraId="0C7C6F40" w14:textId="7DD8585B" w:rsidR="005F4142" w:rsidRPr="006939E2" w:rsidRDefault="005F4142" w:rsidP="005F4142">
      <w:pPr>
        <w:pStyle w:val="H23G"/>
      </w:pPr>
      <w:r>
        <w:tab/>
      </w:r>
      <w:r>
        <w:tab/>
      </w:r>
      <w:r>
        <w:rPr>
          <w:bCs/>
        </w:rPr>
        <w:t>Жестокое обращение, отсутствие заботы, сексуальные надругательства и эксплуатация</w:t>
      </w:r>
      <w:r>
        <w:t xml:space="preserve"> </w:t>
      </w:r>
    </w:p>
    <w:p w14:paraId="1CC49988" w14:textId="168099E3" w:rsidR="005F4142" w:rsidRPr="006939E2" w:rsidRDefault="005F4142" w:rsidP="005F4142">
      <w:pPr>
        <w:pStyle w:val="SingleTxtG"/>
        <w:suppressAutoHyphens w:val="0"/>
        <w:rPr>
          <w:rFonts w:asciiTheme="majorBidi" w:hAnsiTheme="majorBidi" w:cstheme="majorBidi"/>
          <w:b/>
          <w:bCs/>
        </w:rPr>
      </w:pPr>
      <w:r>
        <w:t>18.</w:t>
      </w:r>
      <w:r>
        <w:tab/>
        <w:t>Приветствуя вступление в силу нового Закона о благосостоянии детей в 2023 году, План эскалации против насилия и жестокого обращения с детьми и насилия в контексте близких отношений (2024–2028  годы) и национальную стратегию по координации усилий против жестокого обращения с детьми онлайн, Комитет в то же время выражает обеспокоенность:</w:t>
      </w:r>
    </w:p>
    <w:p w14:paraId="3D42C17C" w14:textId="77777777" w:rsidR="005F4142" w:rsidRPr="006939E2" w:rsidRDefault="005F4142" w:rsidP="005F4142">
      <w:pPr>
        <w:pStyle w:val="SingleTxtG"/>
        <w:suppressAutoHyphens w:val="0"/>
        <w:ind w:firstLine="567"/>
        <w:rPr>
          <w:b/>
          <w:bCs/>
        </w:rPr>
      </w:pPr>
      <w:r>
        <w:t>a)</w:t>
      </w:r>
      <w:r>
        <w:tab/>
        <w:t>повышенным риском того, что дети могут стать жертвами онлайновой сексуальной эксплуатации и сексуальных надругательств, а также увеличением числа случаев секс-шантажа онлайн, груминга и физического насилия над детьми в социальных сетях;</w:t>
      </w:r>
    </w:p>
    <w:p w14:paraId="45058C09" w14:textId="77777777" w:rsidR="005F4142" w:rsidRPr="006939E2" w:rsidRDefault="005F4142" w:rsidP="005F4142">
      <w:pPr>
        <w:pStyle w:val="SingleTxtG"/>
        <w:suppressAutoHyphens w:val="0"/>
        <w:ind w:firstLine="567"/>
        <w:rPr>
          <w:b/>
          <w:bCs/>
        </w:rPr>
      </w:pPr>
      <w:r>
        <w:lastRenderedPageBreak/>
        <w:t>b)</w:t>
      </w:r>
      <w:r>
        <w:tab/>
        <w:t>более высоким риском стать жертвами сексуальной эксплуатации по сравнению с другими детьми у несопровождаемых детей из числа мигрантов, лесбиянок, геев, бисексуалов, трансгендеров и интерсексов, а также детей, принадлежащих к меньшинствам и коренным саамским группам;</w:t>
      </w:r>
    </w:p>
    <w:p w14:paraId="00DA14E2" w14:textId="77777777" w:rsidR="005F4142" w:rsidRPr="006939E2" w:rsidRDefault="005F4142" w:rsidP="005F4142">
      <w:pPr>
        <w:pStyle w:val="SingleTxtG"/>
        <w:suppressAutoHyphens w:val="0"/>
        <w:ind w:firstLine="567"/>
        <w:rPr>
          <w:b/>
          <w:bCs/>
        </w:rPr>
      </w:pPr>
      <w:r>
        <w:t>c)</w:t>
      </w:r>
      <w:r>
        <w:tab/>
        <w:t>большими различиями между муниципалитетами в том, как они работают над предотвращением и принятием последующих мер по факту насилия и сексуального надругательства в отношении детей;</w:t>
      </w:r>
    </w:p>
    <w:p w14:paraId="495FCCE3" w14:textId="77777777" w:rsidR="005F4142" w:rsidRPr="006939E2" w:rsidRDefault="005F4142" w:rsidP="005F4142">
      <w:pPr>
        <w:pStyle w:val="SingleTxtG"/>
        <w:suppressAutoHyphens w:val="0"/>
        <w:ind w:firstLine="567"/>
        <w:rPr>
          <w:b/>
          <w:bCs/>
        </w:rPr>
      </w:pPr>
      <w:r>
        <w:t>d)</w:t>
      </w:r>
      <w:r>
        <w:tab/>
        <w:t xml:space="preserve">резким ростом сексуального насилия, включая изнасилования детей взрослыми и детей детьми, несмотря на различные национальные планы действий, планы и меры эскалации. </w:t>
      </w:r>
    </w:p>
    <w:p w14:paraId="7B43EF70" w14:textId="77777777" w:rsidR="005F4142" w:rsidRPr="006939E2" w:rsidRDefault="005F4142" w:rsidP="005F4142">
      <w:pPr>
        <w:pStyle w:val="SingleTxtG"/>
        <w:suppressAutoHyphens w:val="0"/>
        <w:rPr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насилия, Комитет рекомендует государству-участнику:</w:t>
      </w:r>
    </w:p>
    <w:p w14:paraId="78459239" w14:textId="5E9C5A20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реализацию предложений, содержащихся в правительственном докладе «Безопасное детство, безопасное будущее», выделив достаточные финансовые и человеческие ресурсы;</w:t>
      </w:r>
    </w:p>
    <w:p w14:paraId="20077C56" w14:textId="2F3A7476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укрепить позицию ребенка в делах, касающихся социального обеспечении детей, добившись того, чтобы ребенок был услышан, в том числе путем назначения представителя ребенка, предоставления руководящих указаний по оценке наилучших интересов ребенка и усиления требований к компетентности персонала;</w:t>
      </w:r>
    </w:p>
    <w:p w14:paraId="5A39AACF" w14:textId="7092AFDA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выполнение рекомендаций, содержащихся в докладе об оценке состояния государственных детских домов (Statens barnehus), в частности путем укрепления медицинского компонента, а также усилить сотрудничество с местными службами защиты детей и последующего восстановления;</w:t>
      </w:r>
      <w:r>
        <w:t xml:space="preserve"> </w:t>
      </w:r>
    </w:p>
    <w:p w14:paraId="715AB08C" w14:textId="467127FE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меры систематического реагирования на издевательства во всех их формах и предоставить адекватные людские, технические и финансовые ресурсы для их осуществления;</w:t>
      </w:r>
      <w:r>
        <w:t xml:space="preserve"> </w:t>
      </w:r>
    </w:p>
    <w:p w14:paraId="3F33D389" w14:textId="7E182764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e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усилить профилактическую работу, а также защиту, поддержку и возмещение ущерба для детей, которые особенно уязвимы и подвержены насилию, сексуальному надругательству и эксплуатации, включая несопровождаемых детей, детей-инвалидов, детей, преступающих гендерные и связанные с сексуальным поведением нормы, а также детей из числа рома и саамов;</w:t>
      </w:r>
      <w:r>
        <w:t xml:space="preserve"> </w:t>
      </w:r>
    </w:p>
    <w:p w14:paraId="4246FF2B" w14:textId="7FAC2BA6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f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установить для муниципалитетов предусмотренную законодательством обязанность иметь планы действий по борьбе с насилием в отношении детей и насилием в контексте близких отношений;</w:t>
      </w:r>
    </w:p>
    <w:p w14:paraId="38B7EAA4" w14:textId="0B13771E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g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принять дополнительные меры, включая проведение кампаний с вовлечением детей, для повышения осведомленности о сексуальном насилии и эксплуатации детей и реагирования на все их проявления, в частности онлайн, в том числе путем укрепления профессионального потенциала и программных средств для выявления и расследования таких злоупотреблений и содействия обучению родителей и учителей онлайновым рискам  и рискам, связанным с секстингом, а также для борьбы со стигматизацией жертв сексуальной эксплуатации и сексуального надругательства;</w:t>
      </w:r>
    </w:p>
    <w:p w14:paraId="02B15D24" w14:textId="04CD7E76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h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обязательное информирование обо всех формах насилия и жестокого обращения в отношении детей путем повышения осведомленности родителей, специалистов и самих детей о важности информирования и раннего вмешательства в таких случаях.</w:t>
      </w:r>
    </w:p>
    <w:p w14:paraId="694ECD19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Вредные виды практики</w:t>
      </w:r>
      <w:r>
        <w:t xml:space="preserve"> </w:t>
      </w:r>
    </w:p>
    <w:p w14:paraId="0F1F1992" w14:textId="17810F63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Приветствуя введение абсолютного минимального возраста 18 лет для вступления в брак и принятие законодательных положений о том, что браки, заключенные с детьми по зарубежному праву, как правило, не признаются в </w:t>
      </w:r>
      <w:r>
        <w:rPr>
          <w:b/>
          <w:bCs/>
        </w:rPr>
        <w:lastRenderedPageBreak/>
        <w:t xml:space="preserve">государстве-участнике, и ссылаясь на совместную общую рекомендацию № 31 Комитета по ликвидации дискриминации в отношении женщин/замечание общего порядка </w:t>
      </w:r>
      <w:r w:rsidR="00163113">
        <w:rPr>
          <w:b/>
          <w:bCs/>
        </w:rPr>
        <w:t xml:space="preserve">№ </w:t>
      </w:r>
      <w:r>
        <w:rPr>
          <w:b/>
          <w:bCs/>
        </w:rPr>
        <w:t>18 Комитета по правам ребенка (2019) по вредной практике, Комитет рекомендует государству-участнику обеспечить поддержку детей, которым угрожают или которые пережили уголовные преступления, связанные с честью, принудительные браки и калечащие операции на женских половых органах, и принять активные меры для прекращения этой вредной практики.</w:t>
      </w:r>
    </w:p>
    <w:p w14:paraId="3724A638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14098451" w14:textId="6CFA3D09" w:rsidR="005F4142" w:rsidRPr="006939E2" w:rsidRDefault="005F4142" w:rsidP="005F4142">
      <w:pPr>
        <w:pStyle w:val="SingleTxtG"/>
        <w:suppressAutoHyphens w:val="0"/>
        <w:rPr>
          <w:bCs/>
        </w:rPr>
      </w:pPr>
      <w:r>
        <w:t>21.</w:t>
      </w:r>
      <w:r>
        <w:tab/>
      </w:r>
      <w:r>
        <w:rPr>
          <w:b/>
          <w:bCs/>
        </w:rPr>
        <w:t>Ссылаясь на свое замечание общего порядка № 13 (2011), Комитет обеспокоен недавно принятым парламентом законодательством, расширяющим полномочия учителей и лиц, осуществляющих уход, на применение силы в школах и учреждениях, и рекомендует государству-участнику</w:t>
      </w:r>
      <w:r w:rsidR="00EC3174">
        <w:rPr>
          <w:b/>
          <w:bCs/>
        </w:rPr>
        <w:t>:</w:t>
      </w:r>
    </w:p>
    <w:p w14:paraId="4C25E653" w14:textId="76359C51" w:rsidR="005F4142" w:rsidRPr="00E53786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 w:rsidRPr="00E53786">
        <w:rPr>
          <w:b/>
          <w:bCs/>
        </w:rPr>
        <w:t>реагировать на растущее число случаев насильственного и агрессивного поведения среди детей в школах и учреждениях, уделяя первоочередное внимание профилактическим мерам, в том числе разработке планов реагирования в партнерстве с детьми и подготовке персонала;</w:t>
      </w:r>
    </w:p>
    <w:p w14:paraId="6501E241" w14:textId="01BACCB6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обеспечить, чтобы в руководящих принципах и на практике применение физической силы в отношении детей в психиатрических клиниках, школах, учреждениях системы социального обеспечения детей и в полиции допускалось только в качестве крайней меры;</w:t>
      </w:r>
    </w:p>
    <w:p w14:paraId="1451CB3B" w14:textId="764C0A33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усилить меры по обеспечению того, чтобы дети, содержащиеся под стражей в полиции и в учреждениях системы социального обеспечения и психиатрических лечебницах, не подвергались ненадлежащему обращению, включая несоразмерное применение силы, изоляцию, сдерживание и принуждение;</w:t>
      </w:r>
      <w:r>
        <w:t xml:space="preserve"> </w:t>
      </w:r>
    </w:p>
    <w:p w14:paraId="20EE5454" w14:textId="5E304D8D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обеспечить, чтобы использование мер принуждения в отношении детей, таких как наблюдение, изоляция и заключение, в сфере образования, секторах социального обеспечения детей и здравоохранения всегда документировалось и подвергалось проверке;</w:t>
      </w:r>
    </w:p>
    <w:p w14:paraId="7225CF56" w14:textId="7E1BF0E9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e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обеспечить, чтобы применение задержания и обыска детей было оправдано, необходимо и проводилось с учетом интересов ребенка.</w:t>
      </w:r>
    </w:p>
    <w:p w14:paraId="2F90189E" w14:textId="02105767" w:rsidR="005F4142" w:rsidRPr="006939E2" w:rsidRDefault="005F4142" w:rsidP="005F4142">
      <w:pPr>
        <w:pStyle w:val="H1G"/>
        <w:rPr>
          <w:bCs/>
        </w:rPr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 (ст. 5, 9–11, 18 (1) и (2), 20, 21, 25 и 27 (4))</w:t>
      </w:r>
    </w:p>
    <w:p w14:paraId="460D4156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05905537" w14:textId="47F5AA43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приветствует проект нового закона о детях, который направлен на обеспечение более надежных гарантий в отношении оценки наилучших интересов детей и их права выражать свое мнение и активно участвовать в принятии затрагивающих их решений, особенно в делах об опеке и свиданиях.</w:t>
      </w:r>
      <w:r>
        <w:t xml:space="preserve"> </w:t>
      </w:r>
      <w:r>
        <w:br/>
      </w:r>
      <w:r>
        <w:rPr>
          <w:b/>
          <w:bCs/>
        </w:rPr>
        <w:t>Он также приветствует меры по уменьшению конфликтов между родителями во время раздельного проживания, включая поощрение посредничества и соглашений о совместном воспитании детей.</w:t>
      </w:r>
      <w:r>
        <w:t xml:space="preserve"> </w:t>
      </w:r>
      <w:r>
        <w:rPr>
          <w:b/>
          <w:bCs/>
        </w:rPr>
        <w:t>Комитет рекомендует государству-участнику обеспечить правовые гарантии для детей, подвергающихся риску причинения вреда в ситуациях родительского конфликта, в том числе путем проведения тщательной индивидуальной оценки наилучших интересов ребенка на основе междисциплинарной экспертизы.</w:t>
      </w:r>
    </w:p>
    <w:p w14:paraId="0D21D1B6" w14:textId="77777777" w:rsidR="005F4142" w:rsidRPr="006939E2" w:rsidRDefault="005F4142" w:rsidP="005F4142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6576E578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23.</w:t>
      </w:r>
      <w:r>
        <w:tab/>
        <w:t xml:space="preserve">Приветствуя предложения по институциональным реформам, содержащиеся в правительственном докладе под названием «С ребенком до конца: учреждения </w:t>
      </w:r>
      <w:r>
        <w:lastRenderedPageBreak/>
        <w:t>системы социального обеспечения детей, пользующиеся доверием ребенка», Комитет выражает обеспокоенность по поводу:</w:t>
      </w:r>
    </w:p>
    <w:p w14:paraId="1D4E08D5" w14:textId="3691ADC0" w:rsidR="005F4142" w:rsidRPr="006939E2" w:rsidRDefault="005F4142" w:rsidP="005F4142">
      <w:pPr>
        <w:pStyle w:val="SingleTxtG"/>
      </w:pPr>
      <w:r>
        <w:tab/>
        <w:t>a)</w:t>
      </w:r>
      <w:r>
        <w:tab/>
        <w:t>изъятия и разлучения детей, принадлежащих к общинам меньшинств, детей из среды мигрантов и детей африканского происхождения с их семьями;</w:t>
      </w:r>
    </w:p>
    <w:p w14:paraId="55B59DDB" w14:textId="19F42250" w:rsidR="005F4142" w:rsidRPr="006939E2" w:rsidRDefault="005F4142" w:rsidP="005F4142">
      <w:pPr>
        <w:pStyle w:val="SingleTxtG"/>
      </w:pPr>
      <w:r>
        <w:tab/>
        <w:t>b)</w:t>
      </w:r>
      <w:r>
        <w:tab/>
        <w:t>более высокого процента детей романи/татер, по сравнению с другими детьми, которые помещаются в приемные семьи с ограниченным посещением родителей;</w:t>
      </w:r>
    </w:p>
    <w:p w14:paraId="3375C987" w14:textId="1D6C3C3F" w:rsidR="005F4142" w:rsidRPr="006939E2" w:rsidRDefault="005F4142" w:rsidP="005F4142">
      <w:pPr>
        <w:pStyle w:val="SingleTxtG"/>
      </w:pPr>
      <w:r>
        <w:tab/>
        <w:t>c)</w:t>
      </w:r>
      <w:r>
        <w:tab/>
        <w:t>географических различий в уровне предоставления семейных услуг и доступе к родительской поддержке в воспитании детей;</w:t>
      </w:r>
    </w:p>
    <w:p w14:paraId="48C11A42" w14:textId="5C500B69" w:rsidR="005F4142" w:rsidRPr="006939E2" w:rsidRDefault="005F4142" w:rsidP="005F4142">
      <w:pPr>
        <w:pStyle w:val="SingleTxtG"/>
      </w:pPr>
      <w:r>
        <w:tab/>
        <w:t>d)</w:t>
      </w:r>
      <w:r>
        <w:tab/>
        <w:t>нехватки приемных семей, отсутствия внутренней поддержки приемных родителей и, в частности, недостаточного внимания к мнению детей при принятии решений, которые могут повлечь за собой радикальные изменения в их жизни, например в том, что касается перемещения из приемной семьи;</w:t>
      </w:r>
    </w:p>
    <w:p w14:paraId="33192421" w14:textId="05D2A2C6" w:rsidR="005F4142" w:rsidRPr="006939E2" w:rsidRDefault="005F4142" w:rsidP="005F4142">
      <w:pPr>
        <w:pStyle w:val="SingleTxtG"/>
      </w:pPr>
      <w:r>
        <w:tab/>
        <w:t>e)</w:t>
      </w:r>
      <w:r>
        <w:tab/>
        <w:t>отсутствия доступа для детей со сложными поведенческими проблемами и злоупотреблением психоактивными веществами к соответствующим услугам, таким как лечение в стационарах, включая экстренное размещение;</w:t>
      </w:r>
    </w:p>
    <w:p w14:paraId="668BCAC5" w14:textId="7CBB416B" w:rsidR="005F4142" w:rsidRPr="006939E2" w:rsidRDefault="005F4142" w:rsidP="005F4142">
      <w:pPr>
        <w:pStyle w:val="SingleTxtG"/>
      </w:pPr>
      <w:r>
        <w:tab/>
        <w:t>f)</w:t>
      </w:r>
      <w:r>
        <w:tab/>
        <w:t>недостаточного доступа к соответствующим медицинским услугам для детей, помещенных в интернатные учреждения;</w:t>
      </w:r>
    </w:p>
    <w:p w14:paraId="1BEEDE08" w14:textId="36C9AE9E" w:rsidR="005F4142" w:rsidRPr="006939E2" w:rsidRDefault="005F4142" w:rsidP="005F4142">
      <w:pPr>
        <w:pStyle w:val="SingleTxtG"/>
      </w:pPr>
      <w:r>
        <w:tab/>
        <w:t>g)</w:t>
      </w:r>
      <w:r>
        <w:tab/>
        <w:t>недостаточного мониторинга учреждений интернатного типа, в том числе путем проведения регулярных интервью с детьми об их жизненном опыте.</w:t>
      </w:r>
    </w:p>
    <w:p w14:paraId="35C8930D" w14:textId="77777777" w:rsidR="005F4142" w:rsidRPr="006939E2" w:rsidRDefault="005F4142" w:rsidP="005F4142">
      <w:pPr>
        <w:pStyle w:val="SingleTxtG"/>
        <w:suppressAutoHyphens w:val="0"/>
        <w:rPr>
          <w:bCs/>
        </w:rPr>
      </w:pPr>
      <w:r>
        <w:t>24.</w:t>
      </w:r>
      <w:r>
        <w:tab/>
      </w:r>
      <w:r>
        <w:rPr>
          <w:b/>
          <w:bCs/>
        </w:rPr>
        <w:t>Ссылаясь на Руководящие указания по альтернативному уходу за детьми, Комитет рекомендует государству-участнику:</w:t>
      </w:r>
    </w:p>
    <w:p w14:paraId="6ABE31C3" w14:textId="7A38E22A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обеспечить, чтобы помещение детей в систему альтернативного ухода был</w:t>
      </w:r>
      <w:r w:rsidR="003F6055">
        <w:rPr>
          <w:b/>
          <w:bCs/>
        </w:rPr>
        <w:t>о</w:t>
      </w:r>
      <w:r>
        <w:rPr>
          <w:b/>
          <w:bCs/>
        </w:rPr>
        <w:t xml:space="preserve"> только крайней мерой, чтобы такие решения основывались на потребностях и наилучших интересах ребенка, подкреплялись адекватными гарантиями, четкими критериями и судебным контролем, а также чтобы братья и сестры не разлучались, если это не отвечает их наилучшим интересам;</w:t>
      </w:r>
    </w:p>
    <w:p w14:paraId="1D87F017" w14:textId="1C4F0033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периодический пересмотр решений о передаче детей на воспитание в приемные семьи и специализированные учреждения, а также контролировать качество ухода за детьми в приемных семьях и таких учреждениях, в том числе путем предоставления доступных каналов для сообщения о неправомерном обращении с детьми, отслеживания и исправления таких ситуаций;</w:t>
      </w:r>
    </w:p>
    <w:p w14:paraId="03126B91" w14:textId="0792C17B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устранить различия между регионами в отношении помещения детей в учреждения альтернативного ухода и экстренного размещения, а также такое непропорционально частое помещение детей из числа мигрантов и детей, принадлежащих к группам меньшинств, включая детей из числа рома и романи/</w:t>
      </w:r>
      <w:r>
        <w:rPr>
          <w:b/>
          <w:bCs/>
        </w:rPr>
        <w:br/>
        <w:t>татер;</w:t>
      </w:r>
    </w:p>
    <w:p w14:paraId="74B5388B" w14:textId="503A80D0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 xml:space="preserve">повысить доступность и качество патронатного воспитания детей, </w:t>
      </w:r>
      <w:r w:rsidR="00163113">
        <w:rPr>
          <w:b/>
          <w:bCs/>
        </w:rPr>
        <w:br/>
      </w:r>
      <w:r>
        <w:rPr>
          <w:b/>
          <w:bCs/>
        </w:rPr>
        <w:t xml:space="preserve">а также предотвращать частые </w:t>
      </w:r>
      <w:r w:rsidR="00163113">
        <w:rPr>
          <w:b/>
          <w:bCs/>
        </w:rPr>
        <w:t>случаи</w:t>
      </w:r>
      <w:r>
        <w:rPr>
          <w:b/>
          <w:bCs/>
        </w:rPr>
        <w:t xml:space="preserve"> передачи детей на патронатное воспитание в соответствии со стратегией, запущенной в 2022 году;</w:t>
      </w:r>
    </w:p>
    <w:p w14:paraId="67472668" w14:textId="5FF6849D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e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учитывать узы, сложившиеся между детьми и приемными семьями, уделять должное внимание мнению детей при принятии такого судьбоносного решения, как изъятие из приемной семьи, и предоставлять детям и приемным семьям процессуальные права на участие в принятии юридических решений, касающихся ребенка;</w:t>
      </w:r>
    </w:p>
    <w:p w14:paraId="2F994291" w14:textId="0F4A6B5B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f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обеспечить, чтобы дети со сложными поведенческими проблемами и злоупотреблением психоактивными веществами имели доступ к соответствующей институциональной поддержке и услугам без неоправданных задержек, в том числе путем экстренного размещения;</w:t>
      </w:r>
    </w:p>
    <w:p w14:paraId="259B85E6" w14:textId="35054040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  <w:t>g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более высокий потенциал и более гибкие услуги в секторе здравоохранения для обеспечения права на необходимую медицинскую помощь в учреждениях системы социального обеспечения детей;</w:t>
      </w:r>
      <w:r>
        <w:t xml:space="preserve"> </w:t>
      </w:r>
    </w:p>
    <w:p w14:paraId="5A6C9E7F" w14:textId="257EA7F3" w:rsidR="005F4142" w:rsidRPr="006939E2" w:rsidRDefault="005F4142" w:rsidP="005F4142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  <w:t>h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принимать меры к предотвращению и защищать детей от физического или психического насилия и сексуальных надругательств в учреждениях, в том числе со стороны персонала, регулярно выясняя у детей их мнения о негативном опыте и вмешиваясь в случае необходимости.</w:t>
      </w:r>
    </w:p>
    <w:p w14:paraId="14095517" w14:textId="77777777" w:rsidR="005F4142" w:rsidRPr="006939E2" w:rsidRDefault="005F4142" w:rsidP="005F4142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45121CDC" w14:textId="54A61C45" w:rsidR="005F4142" w:rsidRPr="006939E2" w:rsidRDefault="005F4142" w:rsidP="005F4142">
      <w:pPr>
        <w:pStyle w:val="SingleTxtG"/>
        <w:suppressAutoHyphens w:val="0"/>
        <w:rPr>
          <w:bCs/>
        </w:rPr>
      </w:pPr>
      <w:r>
        <w:t>25.</w:t>
      </w:r>
      <w:r>
        <w:tab/>
      </w:r>
      <w:r>
        <w:rPr>
          <w:b/>
          <w:bCs/>
        </w:rPr>
        <w:t>Приветствуя создание независимого комитета по расследованию исторических случаев межгосударственного усыновления/удочерения, но будучи обеспокоен сообщениями о незаконном межгосударственном усыновлении/</w:t>
      </w:r>
      <w:r>
        <w:rPr>
          <w:b/>
          <w:bCs/>
        </w:rPr>
        <w:br/>
        <w:t>удочерении, Комитет рекомендует государству-участнику:</w:t>
      </w:r>
      <w:r>
        <w:t xml:space="preserve"> </w:t>
      </w:r>
    </w:p>
    <w:p w14:paraId="62EA0507" w14:textId="722470A5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усилить меры по предотвращению межгосударственного усыновления/удочерения и незаконного международного усыновления/</w:t>
      </w:r>
      <w:r>
        <w:rPr>
          <w:b/>
          <w:bCs/>
        </w:rPr>
        <w:br/>
        <w:t>удочерения;</w:t>
      </w:r>
      <w:r>
        <w:t xml:space="preserve"> </w:t>
      </w:r>
    </w:p>
    <w:p w14:paraId="46CFC6F8" w14:textId="7B0264AC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предоставлять средства правовой защиты, возмещение ущерба и поддержку жертвам;</w:t>
      </w:r>
      <w:r>
        <w:t xml:space="preserve"> </w:t>
      </w:r>
    </w:p>
    <w:p w14:paraId="2C10E160" w14:textId="44720B2C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обеспечить контроль за всеми международными усыновлениями/</w:t>
      </w:r>
      <w:r>
        <w:rPr>
          <w:b/>
          <w:bCs/>
        </w:rPr>
        <w:br/>
        <w:t>удочерениями и их соответствие Конвенции.</w:t>
      </w:r>
      <w:r>
        <w:t xml:space="preserve"> </w:t>
      </w:r>
    </w:p>
    <w:p w14:paraId="1EA2EC14" w14:textId="72D08A4B" w:rsidR="005F4142" w:rsidRPr="006939E2" w:rsidRDefault="005F4142" w:rsidP="005F4142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Дети-инвалиды (ст.</w:t>
      </w:r>
      <w:r w:rsidR="00DC4A95">
        <w:rPr>
          <w:bCs/>
        </w:rPr>
        <w:t xml:space="preserve"> </w:t>
      </w:r>
      <w:r>
        <w:rPr>
          <w:bCs/>
        </w:rPr>
        <w:t>23)</w:t>
      </w:r>
    </w:p>
    <w:p w14:paraId="6B478AB0" w14:textId="450907C4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26.</w:t>
      </w:r>
      <w:r>
        <w:tab/>
        <w:t>Приветствуя стратегию (2020–2030 годы) и план действий (2020–2025 годы) правительства по обеспечению равенства инвалидов и его усилия по интеграции детей-инвалидов в систему образования и предоставлению необходимых медицинских услуг, Комитет выражает озабоченность по поводу:</w:t>
      </w:r>
    </w:p>
    <w:p w14:paraId="32A07075" w14:textId="067BC159" w:rsidR="005F4142" w:rsidRPr="006939E2" w:rsidRDefault="005F4142" w:rsidP="005F4142">
      <w:pPr>
        <w:pStyle w:val="SingleTxtG"/>
      </w:pPr>
      <w:r>
        <w:tab/>
        <w:t>a)</w:t>
      </w:r>
      <w:r>
        <w:tab/>
        <w:t>отсутствия равных услуг, неравенства на уровне муниципалитетов, неадекватной адаптации и универсального дизайна школ и зон отдыха, недостаточного количества доступных учебных пособий, а также предрассудков, негативного отношения и неадекватных знаний в том, что касается детей-инвалидов;</w:t>
      </w:r>
    </w:p>
    <w:p w14:paraId="50070F58" w14:textId="54B53053" w:rsidR="005F4142" w:rsidRPr="006939E2" w:rsidRDefault="005F4142" w:rsidP="005F4142">
      <w:pPr>
        <w:pStyle w:val="SingleTxtG"/>
      </w:pPr>
      <w:r>
        <w:tab/>
        <w:t>b)</w:t>
      </w:r>
      <w:r>
        <w:tab/>
        <w:t>неравного доступа к лечению, уходу и другим возможностям для детей-инвалидов из числа мигрантов, беженцев, саамов или детей, принадлежащих к национальным меньшинствам, включая общины рома и романи/татер;</w:t>
      </w:r>
    </w:p>
    <w:p w14:paraId="39E490D0" w14:textId="460BB472" w:rsidR="005F4142" w:rsidRPr="006939E2" w:rsidRDefault="005F4142" w:rsidP="005F4142">
      <w:pPr>
        <w:pStyle w:val="SingleTxtG"/>
      </w:pPr>
      <w:r>
        <w:tab/>
        <w:t>c)</w:t>
      </w:r>
      <w:r>
        <w:tab/>
        <w:t>недостаточной специализированной медицинской помощи для детей-инвалидов, особенно в отдаленных районах;</w:t>
      </w:r>
    </w:p>
    <w:p w14:paraId="10946058" w14:textId="4A166084" w:rsidR="005F4142" w:rsidRPr="006939E2" w:rsidRDefault="005F4142" w:rsidP="005F4142">
      <w:pPr>
        <w:pStyle w:val="SingleTxtG"/>
      </w:pPr>
      <w:r>
        <w:tab/>
        <w:t>d)</w:t>
      </w:r>
      <w:r>
        <w:tab/>
        <w:t>длительного ожидания для получения необходимого размещения в школах;</w:t>
      </w:r>
    </w:p>
    <w:p w14:paraId="2740CF36" w14:textId="57817F65" w:rsidR="005F4142" w:rsidRPr="006939E2" w:rsidRDefault="005F4142" w:rsidP="005F4142">
      <w:pPr>
        <w:pStyle w:val="SingleTxtG"/>
      </w:pPr>
      <w:r>
        <w:tab/>
        <w:t>e)</w:t>
      </w:r>
      <w:r>
        <w:tab/>
        <w:t>школ в сельской местности, которые по-прежнему недостаточно оборудованы для удовлетворения потребностей детей-инвалидов;</w:t>
      </w:r>
    </w:p>
    <w:p w14:paraId="7C5A09C7" w14:textId="6F6C79DC" w:rsidR="005F4142" w:rsidRPr="006939E2" w:rsidRDefault="005F4142" w:rsidP="005F4142">
      <w:pPr>
        <w:pStyle w:val="SingleTxtG"/>
      </w:pPr>
      <w:r>
        <w:tab/>
        <w:t>f)</w:t>
      </w:r>
      <w:r>
        <w:tab/>
        <w:t>издевательств, которым подвергаются дети-инвалиды;</w:t>
      </w:r>
    </w:p>
    <w:p w14:paraId="25361C38" w14:textId="2BFE17C3" w:rsidR="005F4142" w:rsidRPr="006939E2" w:rsidRDefault="005F4142" w:rsidP="005F4142">
      <w:pPr>
        <w:pStyle w:val="SingleTxtG"/>
      </w:pPr>
      <w:r>
        <w:tab/>
        <w:t>g)</w:t>
      </w:r>
      <w:r>
        <w:tab/>
        <w:t>институционализации детей-инвалидов;</w:t>
      </w:r>
    </w:p>
    <w:p w14:paraId="27E54CD0" w14:textId="4DE25613" w:rsidR="005F4142" w:rsidRPr="006939E2" w:rsidRDefault="005F4142" w:rsidP="005F4142">
      <w:pPr>
        <w:pStyle w:val="SingleTxtG"/>
      </w:pPr>
      <w:r>
        <w:tab/>
        <w:t>h)</w:t>
      </w:r>
      <w:r>
        <w:tab/>
        <w:t>недостаточными ресурсами для обеспечения мониторинга интернатных учреждений для детей-инвалидов.</w:t>
      </w:r>
    </w:p>
    <w:p w14:paraId="22C09172" w14:textId="40CCA047" w:rsidR="005F4142" w:rsidRPr="006939E2" w:rsidRDefault="005F4142" w:rsidP="005F4142">
      <w:pPr>
        <w:pStyle w:val="SingleTxtG"/>
        <w:suppressAutoHyphens w:val="0"/>
        <w:rPr>
          <w:bCs/>
        </w:rPr>
      </w:pPr>
      <w:r>
        <w:t>27.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настоятельно призывает государство-участник применять правозащитный подход к инвалидности, разработать комплексную стратегию по инклюзии детей-инвалидов и:</w:t>
      </w:r>
    </w:p>
    <w:p w14:paraId="509879A3" w14:textId="7389B500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 xml:space="preserve">разработать план действий, содержащий конкретные меры по защите детей-инвалидов, особенно детей с интеллектуальной инвалидностью, </w:t>
      </w:r>
      <w:r>
        <w:rPr>
          <w:b/>
          <w:bCs/>
        </w:rPr>
        <w:br/>
      </w:r>
      <w:r>
        <w:rPr>
          <w:b/>
          <w:bCs/>
        </w:rPr>
        <w:lastRenderedPageBreak/>
        <w:t>от системной дискриминации и по предотвращению такой дискриминации, уделяя особое внимание участию, вовлечению и знаниям;</w:t>
      </w:r>
    </w:p>
    <w:p w14:paraId="047F370A" w14:textId="2880E2CE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устранить различия между муниципалитетами в предоставлении медицинских и вспомогательных услуг для детей-инвалидов и обеспечить доступ к таким услугам для всех детей-инвалидов, включая детей, принадлежащих к группам этнических меньшинств;</w:t>
      </w:r>
      <w:r>
        <w:t xml:space="preserve"> </w:t>
      </w:r>
    </w:p>
    <w:p w14:paraId="1F6F1F6D" w14:textId="3FF8526D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улучшить медицинское обслуживание детей-инвалидов, включая специализированные услуги в области психического здоровья для детей с психосоциальной инвалидностью и детей-инвалидов в учреждениях системы социального обеспечения детей;</w:t>
      </w:r>
    </w:p>
    <w:p w14:paraId="05155332" w14:textId="77834DFC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необходимые ресурсы для детей-инвалидов в сельской местности;</w:t>
      </w:r>
      <w:r>
        <w:t xml:space="preserve"> </w:t>
      </w:r>
    </w:p>
    <w:p w14:paraId="1E255A4A" w14:textId="0625C703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e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развернуть информационные кампании, направленные на искоренение практики издевательств над детьми-инвалидами;</w:t>
      </w:r>
    </w:p>
    <w:p w14:paraId="1A059A68" w14:textId="72507CA7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f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предотвращать помещение детей-инвалидов в специализированные учреждения и обеспечивать их доступ к услугам на базе семьи и общины, включая услуги по уходу за детьми-инвалидами;</w:t>
      </w:r>
    </w:p>
    <w:p w14:paraId="6401533B" w14:textId="14CB0636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g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усилить мониторинг интернатных учреждений для детей-инвалидов, обеспечив их достаточными ресурсами;</w:t>
      </w:r>
    </w:p>
    <w:p w14:paraId="21E2FB44" w14:textId="15DBB379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h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проводить информационно-просветительские кампании для государственных должностных лиц, широкой общественности и семей с целью борьбы со стигматизацией и предрассудками в отношении детей-инвалидов и содействия формированию положительного образа детей-инвалидов как правообладателей.</w:t>
      </w:r>
    </w:p>
    <w:p w14:paraId="1BCE2AB5" w14:textId="04F1BBBD" w:rsidR="005F4142" w:rsidRPr="006939E2" w:rsidRDefault="005F4142" w:rsidP="005F4142">
      <w:pPr>
        <w:pStyle w:val="H1G"/>
        <w:rPr>
          <w:bCs/>
        </w:rPr>
      </w:pPr>
      <w:r>
        <w:rPr>
          <w:bCs/>
        </w:rPr>
        <w:tab/>
        <w:t>G.</w:t>
      </w:r>
      <w:r>
        <w:tab/>
      </w:r>
      <w:r>
        <w:rPr>
          <w:bCs/>
        </w:rPr>
        <w:t>Здоровье (ст. 6, 24 и 33)</w:t>
      </w:r>
      <w:r>
        <w:t xml:space="preserve"> </w:t>
      </w:r>
    </w:p>
    <w:p w14:paraId="4F4934C6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Здравоохранение, медицинские услуги и психическое здоровье</w:t>
      </w:r>
    </w:p>
    <w:p w14:paraId="467A73A9" w14:textId="0FAE43EF" w:rsidR="005F4142" w:rsidRPr="006939E2" w:rsidRDefault="005F4142" w:rsidP="005F4142">
      <w:pPr>
        <w:pStyle w:val="SingleTxtG"/>
        <w:suppressAutoHyphens w:val="0"/>
        <w:rPr>
          <w:rFonts w:asciiTheme="majorBidi" w:hAnsiTheme="majorBidi" w:cstheme="majorBidi"/>
          <w:bCs/>
        </w:rPr>
      </w:pPr>
      <w:r>
        <w:t>28.</w:t>
      </w:r>
      <w:r>
        <w:tab/>
      </w:r>
      <w:r>
        <w:rPr>
          <w:b/>
          <w:bCs/>
        </w:rPr>
        <w:t xml:space="preserve">Будучи обеспокоен тем, что дети без вида на жительство не считаются имеющими право на регистрацию в качестве пациентов врачей общей практики и имеют право только на неотложную медицинскую помощь, что среди несопровождаемых детей </w:t>
      </w:r>
      <w:r w:rsidR="000846A0">
        <w:rPr>
          <w:b/>
          <w:bCs/>
        </w:rPr>
        <w:t>—</w:t>
      </w:r>
      <w:r>
        <w:rPr>
          <w:b/>
          <w:bCs/>
        </w:rPr>
        <w:t xml:space="preserve"> просителей убежища, проживающих в центрах приема, высока распространенность психических заболеваний и что психиатрическая помощь не является одинаково доступной или развитой в разных регионах, и ссылаясь на свое замечание общего порядка № 15 (2013) о праве ребенка на наивысший достижимый уровень здоровья, Комитет рекомендует государству-участнику:</w:t>
      </w:r>
      <w:r>
        <w:t xml:space="preserve"> </w:t>
      </w:r>
    </w:p>
    <w:p w14:paraId="62B3EB2A" w14:textId="3CDB75B9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фактический доступ детей</w:t>
      </w:r>
      <w:r w:rsidR="004464AD">
        <w:rPr>
          <w:b/>
          <w:bCs/>
        </w:rPr>
        <w:t xml:space="preserve"> — </w:t>
      </w:r>
      <w:r>
        <w:rPr>
          <w:b/>
          <w:bCs/>
        </w:rPr>
        <w:t>просителей убежища и детей, не имеющих вида на жительство, к услугам первичной медико-санитарной и психиатрической помощи, а также обеспечить детям без документов доступ к семейному врачу;</w:t>
      </w:r>
    </w:p>
    <w:p w14:paraId="2B51A31E" w14:textId="6B06306C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выделять дополнительные и целевые ресурсы для того, чтобы дети во всех муниципалитетах получали одинаковый уровень медицинского обслуживания и специализированных медицинских услуг.</w:t>
      </w:r>
    </w:p>
    <w:p w14:paraId="75EB8F36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68E1F83C" w14:textId="77777777" w:rsidR="005F4142" w:rsidRPr="006939E2" w:rsidRDefault="005F4142" w:rsidP="005F4142">
      <w:pPr>
        <w:pStyle w:val="SingleTxtG"/>
        <w:suppressAutoHyphens w:val="0"/>
        <w:rPr>
          <w:bCs/>
        </w:rPr>
      </w:pPr>
      <w:r>
        <w:t>29.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14:paraId="3FFD0C1C" w14:textId="677C9698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 xml:space="preserve">усилить меры по профилактике злоупотребления психоактивными веществами среди подростков и обеспечить подросткам доступ к </w:t>
      </w:r>
      <w:r>
        <w:rPr>
          <w:b/>
          <w:bCs/>
        </w:rPr>
        <w:lastRenderedPageBreak/>
        <w:t>соответствующим услугам здравоохранения и поддержки, включая доступное и ориентированное на молодежь лечение наркотической и алкогольной зависимости;</w:t>
      </w:r>
    </w:p>
    <w:p w14:paraId="69C660BE" w14:textId="31AA2CB2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укрепить комплексное просвещение по вопросам сексуального и репродуктивного здоровья в школах.</w:t>
      </w:r>
    </w:p>
    <w:p w14:paraId="7A7A394E" w14:textId="77777777" w:rsidR="005F4142" w:rsidRPr="006939E2" w:rsidRDefault="005F4142" w:rsidP="005F4142">
      <w:pPr>
        <w:pStyle w:val="H23G"/>
        <w:rPr>
          <w:rFonts w:eastAsia="Calibri"/>
          <w:bCs/>
        </w:rPr>
      </w:pPr>
      <w:r>
        <w:tab/>
      </w:r>
      <w:r>
        <w:tab/>
      </w:r>
      <w:r>
        <w:rPr>
          <w:bCs/>
        </w:rPr>
        <w:t>Интерсекс-дети</w:t>
      </w:r>
    </w:p>
    <w:p w14:paraId="3DF54ED6" w14:textId="68817C95" w:rsidR="005F4142" w:rsidRPr="006939E2" w:rsidRDefault="005F4142" w:rsidP="005F4142">
      <w:pPr>
        <w:pStyle w:val="SingleTxtG"/>
        <w:suppressAutoHyphens w:val="0"/>
        <w:rPr>
          <w:rFonts w:asciiTheme="majorBidi" w:hAnsiTheme="majorBidi" w:cstheme="majorBidi"/>
          <w:bCs/>
        </w:rPr>
      </w:pPr>
      <w:r>
        <w:t>30.</w:t>
      </w:r>
      <w:r>
        <w:tab/>
      </w:r>
      <w:r>
        <w:rPr>
          <w:b/>
          <w:bCs/>
        </w:rPr>
        <w:t>Приветствуя приверженность государства-участника защите интерсекс-детей от насилия и вредной практики, но будучи обеспокоен сохраняющимися случаями проведения ненужных и необратимых с медицинской точки зрения операций и других видов лечения интерсекс-детей без их информированного согласия и отсутствием возмещения и компенсации в таких случаях, Комитет рекомендует государству-участнику:</w:t>
      </w:r>
      <w:r>
        <w:t xml:space="preserve"> </w:t>
      </w:r>
    </w:p>
    <w:p w14:paraId="06DE37FF" w14:textId="5C6193CC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четко запретить и адекватно наказывать проведение недобровольного, отсроченного медицинского или хирургического лечения интерсекс-детей, а также обеспечить возмещение ущерба детям, получившим ненужное лечение, в том числе путем продления срока исковой давности;</w:t>
      </w:r>
    </w:p>
    <w:p w14:paraId="1616D35B" w14:textId="381F4AA4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предоставить социальные, медицинские и психологические услуги, а также адекватные консультации, экспертную поддержку и возмещение семьям с интерсекс-детьми;</w:t>
      </w:r>
    </w:p>
    <w:p w14:paraId="04B719DC" w14:textId="237F5411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 xml:space="preserve">систематически собирать данные с целью понять масштабы этой вредной практики, чтобы легче было выявлять детей, подверженных риску, </w:t>
      </w:r>
      <w:r>
        <w:rPr>
          <w:b/>
          <w:bCs/>
        </w:rPr>
        <w:br/>
        <w:t>и предотвращать жестокое обращение с ними.</w:t>
      </w:r>
      <w:r>
        <w:t xml:space="preserve"> </w:t>
      </w:r>
    </w:p>
    <w:p w14:paraId="7F67D18D" w14:textId="66C8C586" w:rsidR="005F4142" w:rsidRPr="006939E2" w:rsidRDefault="005F4142" w:rsidP="005F4142">
      <w:pPr>
        <w:pStyle w:val="H1G"/>
        <w:rPr>
          <w:bCs/>
        </w:rPr>
      </w:pPr>
      <w:r>
        <w:rPr>
          <w:bCs/>
        </w:rPr>
        <w:tab/>
        <w:t>H.</w:t>
      </w:r>
      <w:r>
        <w:tab/>
      </w:r>
      <w:r>
        <w:rPr>
          <w:bCs/>
        </w:rPr>
        <w:t>Уровень жизни (ст. 18 (3), 26 и 27 (1)–(3))</w:t>
      </w:r>
    </w:p>
    <w:p w14:paraId="4CDF1D1C" w14:textId="77777777" w:rsidR="005F4142" w:rsidRPr="005F4142" w:rsidRDefault="005F4142" w:rsidP="005F4142">
      <w:pPr>
        <w:pStyle w:val="SingleTxtG"/>
        <w:suppressAutoHyphens w:val="0"/>
        <w:rPr>
          <w:rStyle w:val="a9"/>
          <w:rFonts w:eastAsia="Malgun Gothic"/>
          <w:bCs/>
          <w:lang w:val="ru-RU"/>
        </w:rPr>
      </w:pPr>
      <w:r>
        <w:t>31.</w:t>
      </w:r>
      <w:r>
        <w:tab/>
      </w:r>
      <w:r>
        <w:rPr>
          <w:b/>
          <w:bCs/>
        </w:rPr>
        <w:t>С озабоченностью отмечая продолжающийся рост неравенства доходов и бедности, особенно среди детей из среды мигрантов, а также условия жизни детей в муниципальном жилье, Комитет рекомендует государству-участнику:</w:t>
      </w:r>
      <w:r>
        <w:t xml:space="preserve"> </w:t>
      </w:r>
    </w:p>
    <w:p w14:paraId="266CA400" w14:textId="3F4E8C1B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 применение подхода, основанного на правах ребенка, включая принцип наилучшего обеспечения интересов ребенка и право на участие, при разработке и реализации политики и программ по борьбе с бедностью;</w:t>
      </w:r>
    </w:p>
    <w:p w14:paraId="30DC4BE6" w14:textId="4361CD43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составить обязательные местные планы действий по борьбе с бедностью и провести оценку воздействия на права ребенка всех ограничительных мер, затрагивающих семьи просителей убежища с детьми;</w:t>
      </w:r>
    </w:p>
    <w:p w14:paraId="0E587D5E" w14:textId="1A0C5AEF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усилить реализацию конкретных мер по предотвращению роста неравенства и бедности, обеспечить, чтобы дети и их семьи, живущие в бедности, получали без дискриминации адекватную финансовую поддержку и доступные бесплатные услуги, а также ввести автоматическую корректировку детского пособия в зависимости от инфляции и заработной платы.</w:t>
      </w:r>
    </w:p>
    <w:p w14:paraId="73CE2536" w14:textId="23D0A62F" w:rsidR="005F4142" w:rsidRPr="006939E2" w:rsidRDefault="005F4142" w:rsidP="005F4142">
      <w:pPr>
        <w:pStyle w:val="H1G"/>
        <w:rPr>
          <w:bCs/>
        </w:rPr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 (ст. 2, 3, 6, 12, 13, 15, 17, 19, 24 и 26–31)</w:t>
      </w:r>
      <w:r>
        <w:t xml:space="preserve"> </w:t>
      </w:r>
    </w:p>
    <w:p w14:paraId="46766CF2" w14:textId="16842966" w:rsidR="005F4142" w:rsidRPr="006939E2" w:rsidRDefault="005F4142" w:rsidP="005F4142">
      <w:pPr>
        <w:pStyle w:val="SingleTxtG"/>
        <w:suppressAutoHyphens w:val="0"/>
        <w:rPr>
          <w:bCs/>
        </w:rPr>
      </w:pPr>
      <w:r>
        <w:t>32.</w:t>
      </w:r>
      <w:r>
        <w:tab/>
      </w:r>
      <w:r>
        <w:rPr>
          <w:b/>
          <w:bCs/>
        </w:rPr>
        <w:t xml:space="preserve">С озабоченностью отмечая продолжающуюся и расширяющуюся разведку, добычу и экспорт нефти и газа в государстве-участнике и его нынешние климатические цели, которые не соответствуют Парижскому соглашению, </w:t>
      </w:r>
      <w:r>
        <w:rPr>
          <w:b/>
          <w:bCs/>
        </w:rPr>
        <w:br/>
        <w:t>и ссылаясь на свое замечание общего порядка № 26 (2023) о правах детей и окружающей среде с особым упором на изменение климата, Комитет рекомендует государству-участнику:</w:t>
      </w:r>
      <w:r>
        <w:t xml:space="preserve"> </w:t>
      </w:r>
    </w:p>
    <w:p w14:paraId="483E6225" w14:textId="6734FD1A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 xml:space="preserve">сократить выбросы парниковых газов в соответствии с международными обязательствами государства-участника и учитывать влияние </w:t>
      </w:r>
      <w:r>
        <w:rPr>
          <w:b/>
          <w:bCs/>
        </w:rPr>
        <w:lastRenderedPageBreak/>
        <w:t>изменения климата на права детей в энергетической политике государства-участника, в том числе в связи с планами по расширению добычи нефти и газа;</w:t>
      </w:r>
      <w:r>
        <w:t xml:space="preserve"> </w:t>
      </w:r>
    </w:p>
    <w:p w14:paraId="1C48044E" w14:textId="76DEC07C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обеспечить, чтобы национальная политика, связанная с выдачей государством-участником новых лицензий на разведку и добычу ископаемых видов топлива, полностью соответствовала правам, закрепленным в Конвенции;</w:t>
      </w:r>
      <w:r>
        <w:t xml:space="preserve"> </w:t>
      </w:r>
    </w:p>
    <w:p w14:paraId="11D9D62B" w14:textId="65769E63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в срочном порядке разработать подробный план постепенного отказа от ископаемого топлива и пересмотреть свою климатическую и энергетическую политику, чтобы добиться сокращения выбросов на 55 процентов к 2030 году, в соответствии со своими обязательствами, и полного прекращения выбросов к 2050 году;</w:t>
      </w:r>
    </w:p>
    <w:p w14:paraId="6CF9DB14" w14:textId="12A73760" w:rsidR="005F4142" w:rsidRPr="006939E2" w:rsidRDefault="005F4142" w:rsidP="005F4142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 w:rsidRPr="005F4142">
        <w:rPr>
          <w:b/>
          <w:bCs/>
        </w:rPr>
        <w:t>)</w:t>
      </w:r>
      <w:r>
        <w:tab/>
      </w:r>
      <w:r>
        <w:rPr>
          <w:b/>
          <w:bCs/>
        </w:rPr>
        <w:t>обеспечить, чтобы дети были услышаны и чтобы их уязвимость, потребности и наилучшие интересы учитывались при разработке и реализации национальной политики и программ по управлению рисками стихийных бедствий, борьбе с изменением климата и альтернативной энергетике, включая национальную политику, связанную с выдачей новых лицензий и принятием решений о новой добыче ископаемого топлива.</w:t>
      </w:r>
      <w:r>
        <w:t xml:space="preserve"> </w:t>
      </w:r>
    </w:p>
    <w:p w14:paraId="48567597" w14:textId="34041792" w:rsidR="005F4142" w:rsidRPr="006939E2" w:rsidRDefault="005F4142" w:rsidP="005F4142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(ст. 28–31)</w:t>
      </w:r>
      <w:r>
        <w:t xml:space="preserve"> </w:t>
      </w:r>
    </w:p>
    <w:p w14:paraId="37EA0E47" w14:textId="77777777" w:rsidR="005F4142" w:rsidRPr="006939E2" w:rsidRDefault="005F4142" w:rsidP="005F4142">
      <w:pPr>
        <w:pStyle w:val="H23G"/>
      </w:pPr>
      <w:r>
        <w:tab/>
      </w:r>
      <w:r>
        <w:tab/>
      </w:r>
      <w:r>
        <w:rPr>
          <w:bCs/>
        </w:rPr>
        <w:t>Цели и охват образования</w:t>
      </w:r>
      <w:r>
        <w:t xml:space="preserve"> </w:t>
      </w:r>
    </w:p>
    <w:p w14:paraId="29328D44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33.</w:t>
      </w:r>
      <w:r>
        <w:tab/>
        <w:t>Приветствуя тот факт, что наилучшие интересы ребенка были закреплены в законодательном порядке в качестве основополагающего фактора, который должен приниматься во внимание во всех действиях и решениях, касающихся детей в детских садах, и что дети имеют право участвовать в решении всех вопросов образования, которые их касаются, Комитет выражает озабоченность по поводу:</w:t>
      </w:r>
    </w:p>
    <w:p w14:paraId="13622A85" w14:textId="1C0910A3" w:rsidR="005F4142" w:rsidRPr="006939E2" w:rsidRDefault="005F4142" w:rsidP="005F4142">
      <w:pPr>
        <w:pStyle w:val="SingleTxtG"/>
      </w:pPr>
      <w:r>
        <w:tab/>
        <w:t>a)</w:t>
      </w:r>
      <w:r>
        <w:tab/>
        <w:t>невозможности полностью гарантировать образование на саамских языках;</w:t>
      </w:r>
    </w:p>
    <w:p w14:paraId="3805E85D" w14:textId="22CFF377" w:rsidR="005F4142" w:rsidRPr="006939E2" w:rsidRDefault="005F4142" w:rsidP="005F4142">
      <w:pPr>
        <w:pStyle w:val="SingleTxtG"/>
      </w:pPr>
      <w:r>
        <w:tab/>
        <w:t>b)</w:t>
      </w:r>
      <w:r>
        <w:tab/>
        <w:t>сохраняющихся региональных различий в качестве образования и академической успеваемости учащихся;</w:t>
      </w:r>
    </w:p>
    <w:p w14:paraId="55B00C87" w14:textId="1EBBE331" w:rsidR="005F4142" w:rsidRPr="006939E2" w:rsidRDefault="005F4142" w:rsidP="005F4142">
      <w:pPr>
        <w:pStyle w:val="SingleTxtG"/>
      </w:pPr>
      <w:r>
        <w:tab/>
        <w:t>c)</w:t>
      </w:r>
      <w:r>
        <w:tab/>
        <w:t>роста числа случаев издевательств, пропусков уроков и психических расстройств, связанных со школой;</w:t>
      </w:r>
    </w:p>
    <w:p w14:paraId="5DDD8197" w14:textId="290782CE" w:rsidR="005F4142" w:rsidRPr="006939E2" w:rsidRDefault="005F4142" w:rsidP="005F4142">
      <w:pPr>
        <w:pStyle w:val="SingleTxtG"/>
      </w:pPr>
      <w:r>
        <w:tab/>
        <w:t>d)</w:t>
      </w:r>
      <w:r>
        <w:tab/>
        <w:t>насилия над детьми в школах, включая кибербуллинг, дискриминацию, физическую силу и принуждение со стороны персонала.</w:t>
      </w:r>
    </w:p>
    <w:p w14:paraId="15C162F0" w14:textId="77777777" w:rsidR="005F4142" w:rsidRPr="006939E2" w:rsidRDefault="005F4142" w:rsidP="005F4142">
      <w:pPr>
        <w:pStyle w:val="SingleTxtG"/>
        <w:suppressAutoHyphens w:val="0"/>
        <w:rPr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6FD45F0" w14:textId="6D8475D5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a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обеспечить равные образовательные возможности для всех, особенно для тех, кто принадлежит к уязвимым группам, включая детей из числа мигрантов, беженцев и детей, ищущих убежище, а также детей из числа коренных народов и этнических меньшинств;</w:t>
      </w:r>
    </w:p>
    <w:p w14:paraId="2D70DD3C" w14:textId="0DA95282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b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продолжать укреплять меры по повышению качества образования на саамском языке и принимать меры по повышению компетентности учителей в отношении саамов и национальных меньшинств;</w:t>
      </w:r>
    </w:p>
    <w:p w14:paraId="5DE4007D" w14:textId="33CF0EE2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c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улучшить результаты обучения и снизить растущие показатели отсева из школ, особенно среди детей из числа мигрантов, детей, принадлежащих к группам меньшинств, таких как рома и саами, а также детей, находящихся в системе альтернативного ухода;</w:t>
      </w:r>
    </w:p>
    <w:p w14:paraId="0EF3B65F" w14:textId="297ABCC9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d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сократить количество пропусков занятий или «отказов от школы» среди детей, подвергавшихся издевательствам и притеснениям, детей-инвалидов и детей с психическими расстройствами, а также обеспечить таким детям поддержку для завершения образования;</w:t>
      </w:r>
      <w:r w:rsidR="005F4142">
        <w:t xml:space="preserve"> </w:t>
      </w:r>
    </w:p>
    <w:p w14:paraId="36A810C3" w14:textId="64A925D6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e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 xml:space="preserve">усилить меры по борьбе с насилием в школах, включая издевательства, кибербуллинг и онлайновое насилие, а также дискриминацию по </w:t>
      </w:r>
      <w:r w:rsidR="005F4142">
        <w:rPr>
          <w:b/>
          <w:bCs/>
        </w:rPr>
        <w:lastRenderedPageBreak/>
        <w:t>признаку расы, миграционного статуса, сексуальной ориентации или гендерной идентичности в школьном контексте.</w:t>
      </w:r>
      <w:r w:rsidR="005F4142">
        <w:t xml:space="preserve"> </w:t>
      </w:r>
    </w:p>
    <w:p w14:paraId="6897CFCB" w14:textId="77777777" w:rsidR="005F4142" w:rsidRPr="006939E2" w:rsidRDefault="005F4142" w:rsidP="005F4142">
      <w:pPr>
        <w:pStyle w:val="H23G"/>
        <w:jc w:val="both"/>
        <w:rPr>
          <w:bCs/>
        </w:rPr>
      </w:pPr>
      <w:r>
        <w:tab/>
      </w:r>
      <w:r>
        <w:tab/>
      </w:r>
      <w:r>
        <w:rPr>
          <w:bCs/>
        </w:rPr>
        <w:t>Инклюзивное образование</w:t>
      </w:r>
    </w:p>
    <w:p w14:paraId="230B9F7A" w14:textId="77777777" w:rsidR="005F4142" w:rsidRPr="006939E2" w:rsidRDefault="005F4142" w:rsidP="005F4142">
      <w:pPr>
        <w:pStyle w:val="SingleTxtG"/>
        <w:suppressAutoHyphens w:val="0"/>
        <w:rPr>
          <w:bCs/>
        </w:rPr>
      </w:pPr>
      <w:r>
        <w:t>35.</w:t>
      </w:r>
      <w:r>
        <w:tab/>
      </w:r>
      <w:r>
        <w:rPr>
          <w:b/>
          <w:bCs/>
        </w:rPr>
        <w:t>Приветствуя программу повышения квалификации в области «специального образования» и инклюзивной практики, но будучи обеспокоен тем, что многие дети-инвалиды остаются непропорционально уязвимыми для издевательств и насилия в школах, Комитет рекомендует государству-участнику:</w:t>
      </w:r>
      <w:r>
        <w:t xml:space="preserve"> </w:t>
      </w:r>
    </w:p>
    <w:p w14:paraId="0FF1C10C" w14:textId="481D7322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a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усилить меры по обеспечению того, чтобы все дети-инвалиды пользовались преимуществами инклюзивного образования в общеобразовательных школах, в том числе путем предоставления специализированного персонала и индивидуальной поддержки, разумного приспособления, учебных материалов, адаптированных к образовательным потребностям детей-инвалидов, и психологического консультирования в контексте образования;</w:t>
      </w:r>
      <w:r w:rsidR="005F4142">
        <w:t xml:space="preserve"> </w:t>
      </w:r>
    </w:p>
    <w:p w14:paraId="4887A5E7" w14:textId="2CD6CAE0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b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обеспечить, чтобы муниципалитеты располагали достаточными ресурсами для обеспечения равного образования для всех учащихся-инвалидов.</w:t>
      </w:r>
    </w:p>
    <w:p w14:paraId="16F45FC5" w14:textId="5A9DBF8B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Отдых, досуг, игры, развлекательные мероприятия, культурная жизнь и</w:t>
      </w:r>
      <w:r w:rsidR="00727EEF">
        <w:rPr>
          <w:bCs/>
        </w:rPr>
        <w:t> </w:t>
      </w:r>
      <w:r>
        <w:rPr>
          <w:bCs/>
        </w:rPr>
        <w:t>искусство</w:t>
      </w:r>
    </w:p>
    <w:p w14:paraId="380ABBAB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усилить меры по обеспечению прав детей-инвалидов, детей из неблагополучных социально-экономических слоев и детей, принадлежащих к группам этнических и религиозных меньшинств, на участие в соответствующих возрасту и доступных развлекательных мероприятиях, спорте, культурной жизни и увлечение искусством.</w:t>
      </w:r>
    </w:p>
    <w:p w14:paraId="0ECE6451" w14:textId="130AC1CA" w:rsidR="005F4142" w:rsidRPr="006939E2" w:rsidRDefault="00727EEF" w:rsidP="005F4142">
      <w:pPr>
        <w:pStyle w:val="H1G"/>
      </w:pPr>
      <w:r>
        <w:rPr>
          <w:bCs/>
        </w:rPr>
        <w:tab/>
      </w:r>
      <w:r w:rsidR="005F4142">
        <w:rPr>
          <w:bCs/>
        </w:rPr>
        <w:t>K.</w:t>
      </w:r>
      <w:r w:rsidR="005F4142">
        <w:tab/>
        <w:t xml:space="preserve">Специальные меры защиты (ст. 22, 30, 32, 33, 35, 36, 37 b)–d) </w:t>
      </w:r>
      <w:r>
        <w:br/>
      </w:r>
      <w:r w:rsidR="005F4142">
        <w:t>и 38–40 Конвенции, а также Факультативный протокол, касающийся участия детей в вооруженных конфликтах)</w:t>
      </w:r>
    </w:p>
    <w:p w14:paraId="1EEB3F0F" w14:textId="77777777" w:rsidR="005F4142" w:rsidRPr="006939E2" w:rsidRDefault="005F4142" w:rsidP="005F4142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r>
        <w:t xml:space="preserve"> </w:t>
      </w:r>
    </w:p>
    <w:p w14:paraId="41DEEECD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37.</w:t>
      </w:r>
      <w:r>
        <w:tab/>
        <w:t>Приветствуя запуск новых программ, направленных на улучшение условий в центрах для беженцев и повышение качества медицинских услуг для детей, Комитет испытывает озабоченность по поводу:</w:t>
      </w:r>
    </w:p>
    <w:p w14:paraId="207C0BD6" w14:textId="5CED512B" w:rsidR="005F4142" w:rsidRPr="006939E2" w:rsidRDefault="00727EEF" w:rsidP="005F4142">
      <w:pPr>
        <w:pStyle w:val="SingleTxtG"/>
      </w:pPr>
      <w:r>
        <w:tab/>
      </w:r>
      <w:r w:rsidR="005F4142">
        <w:t>a)</w:t>
      </w:r>
      <w:r w:rsidR="005F4142">
        <w:tab/>
        <w:t xml:space="preserve">значительного неравенства в уходе за несопровождаемыми детьми </w:t>
      </w:r>
      <w:r>
        <w:t>—</w:t>
      </w:r>
      <w:r w:rsidR="005F4142">
        <w:t xml:space="preserve"> просителями убежища в возрасте от 15 до 18 лет, которые остаются под опекой иммиграционных властей и получают менее качественную поддержку, и детьми младше 15 лет, о которых заботятся службы социального обеспечения детей, что является нарушением принципов недискриминации и права детей на особую защиту; </w:t>
      </w:r>
    </w:p>
    <w:p w14:paraId="51DED0A8" w14:textId="174FBCBC" w:rsidR="005F4142" w:rsidRPr="006939E2" w:rsidRDefault="00727EEF" w:rsidP="005F4142">
      <w:pPr>
        <w:pStyle w:val="SingleTxtG"/>
      </w:pPr>
      <w:r>
        <w:tab/>
      </w:r>
      <w:r w:rsidR="005F4142">
        <w:t>b)</w:t>
      </w:r>
      <w:r w:rsidR="005F4142">
        <w:tab/>
        <w:t>отсутствия практики адекватного или достаточного заслушивания детей в делах о высылке, которые их затрагивают, и возможности того, что они не будут заслушаны в апелляционных делах;</w:t>
      </w:r>
    </w:p>
    <w:p w14:paraId="6BF7948C" w14:textId="6908312A" w:rsidR="005F4142" w:rsidRPr="006939E2" w:rsidRDefault="00727EEF" w:rsidP="005F4142">
      <w:pPr>
        <w:pStyle w:val="SingleTxtG"/>
      </w:pPr>
      <w:r>
        <w:tab/>
      </w:r>
      <w:r w:rsidR="005F4142">
        <w:t>c)</w:t>
      </w:r>
      <w:r w:rsidR="005F4142">
        <w:tab/>
        <w:t>введения множества ограничительных и дорогостоящих изменений для воссоединения семьи;</w:t>
      </w:r>
    </w:p>
    <w:p w14:paraId="140A9EB2" w14:textId="2A804C1A" w:rsidR="005F4142" w:rsidRPr="006939E2" w:rsidRDefault="00727EEF" w:rsidP="005F4142">
      <w:pPr>
        <w:pStyle w:val="SingleTxtG"/>
      </w:pPr>
      <w:r>
        <w:tab/>
      </w:r>
      <w:r w:rsidR="005F4142">
        <w:t>d)</w:t>
      </w:r>
      <w:r w:rsidR="005F4142">
        <w:tab/>
        <w:t>выдачи временных видов на жительство несопровождаемым детям</w:t>
      </w:r>
      <w:r w:rsidR="005331FE">
        <w:t xml:space="preserve"> — </w:t>
      </w:r>
      <w:r w:rsidR="005F4142">
        <w:t>просителям убежища в возрасте от 16 до 18 лет;</w:t>
      </w:r>
    </w:p>
    <w:p w14:paraId="7676D26D" w14:textId="6017E176" w:rsidR="005F4142" w:rsidRPr="006939E2" w:rsidRDefault="00727EEF" w:rsidP="005F4142">
      <w:pPr>
        <w:pStyle w:val="SingleTxtG"/>
      </w:pPr>
      <w:r>
        <w:tab/>
      </w:r>
      <w:r w:rsidR="005F4142">
        <w:t>e)</w:t>
      </w:r>
      <w:r w:rsidR="005F4142">
        <w:tab/>
        <w:t xml:space="preserve">процедуры оценки возраста, которая не соответствует принципу презумпции несовершеннолетия; </w:t>
      </w:r>
    </w:p>
    <w:p w14:paraId="47738F8A" w14:textId="0F315525" w:rsidR="005F4142" w:rsidRPr="006939E2" w:rsidRDefault="00727EEF" w:rsidP="005F4142">
      <w:pPr>
        <w:pStyle w:val="SingleTxtG"/>
      </w:pPr>
      <w:r>
        <w:tab/>
      </w:r>
      <w:r w:rsidR="005F4142">
        <w:t>f)</w:t>
      </w:r>
      <w:r w:rsidR="005F4142">
        <w:tab/>
        <w:t>задержания детей в связи с иммиграционными делами;</w:t>
      </w:r>
    </w:p>
    <w:p w14:paraId="3756895C" w14:textId="4E61D656" w:rsidR="005F4142" w:rsidRPr="006939E2" w:rsidRDefault="00727EEF" w:rsidP="005F4142">
      <w:pPr>
        <w:pStyle w:val="SingleTxtG"/>
      </w:pPr>
      <w:r>
        <w:lastRenderedPageBreak/>
        <w:tab/>
      </w:r>
      <w:r w:rsidR="005F4142">
        <w:t>g)</w:t>
      </w:r>
      <w:r w:rsidR="005F4142">
        <w:tab/>
        <w:t>наличия большого количества несопровождаемых детей</w:t>
      </w:r>
      <w:r w:rsidR="009E2794">
        <w:t xml:space="preserve"> — </w:t>
      </w:r>
      <w:r w:rsidR="005F4142">
        <w:t>просителей убежища, которые исчезли из центров приема и местонахождение которых остается неизвестным;</w:t>
      </w:r>
    </w:p>
    <w:p w14:paraId="0DE05B4D" w14:textId="6BAF1E76" w:rsidR="005F4142" w:rsidRPr="006939E2" w:rsidRDefault="00727EEF" w:rsidP="005F4142">
      <w:pPr>
        <w:pStyle w:val="SingleTxtG"/>
      </w:pPr>
      <w:r>
        <w:tab/>
      </w:r>
      <w:r w:rsidR="005F4142">
        <w:t>h)</w:t>
      </w:r>
      <w:r w:rsidR="005F4142">
        <w:tab/>
        <w:t>необеспечения качественного ухода в центрах приема для детей, ищущих убежище, которые прибывают в сопровождении взрослых, не несущих родительской ответственности.</w:t>
      </w:r>
    </w:p>
    <w:p w14:paraId="731B5A62" w14:textId="392A386D" w:rsidR="005F4142" w:rsidRPr="006939E2" w:rsidRDefault="005F4142" w:rsidP="005F4142">
      <w:pPr>
        <w:pStyle w:val="SingleTxtG"/>
        <w:suppressAutoHyphens w:val="0"/>
        <w:rPr>
          <w:bCs/>
        </w:rPr>
      </w:pPr>
      <w:r>
        <w:t>38.</w:t>
      </w:r>
      <w:r>
        <w:tab/>
      </w:r>
      <w:r>
        <w:rPr>
          <w:b/>
          <w:bCs/>
        </w:rPr>
        <w:t>Ссылаясь на свои предыдущие рекомендации и напоминая о совместных замечаниях общего порядка № 3 и № 4 Комитета по защите прав всех трудящихся-мигрантов и членов их семей/</w:t>
      </w:r>
      <w:r w:rsidR="00727EEF">
        <w:rPr>
          <w:b/>
          <w:bCs/>
        </w:rPr>
        <w:t>№</w:t>
      </w:r>
      <w:r>
        <w:rPr>
          <w:b/>
          <w:bCs/>
        </w:rPr>
        <w:t xml:space="preserve"> 22 и № 23 Комитета по правам ребенка (2017) о правах человека детей в контексте международной миграции, Комитет рекомендует государству-участнику:</w:t>
      </w:r>
    </w:p>
    <w:p w14:paraId="7B675164" w14:textId="23C38A10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a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принять законодательство, обеспечивающее адекватные условия приема и ухода для всех детей, независимо от возраста, желающих воспользоваться международной защитой;</w:t>
      </w:r>
    </w:p>
    <w:p w14:paraId="45AA69D5" w14:textId="1F9440D6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b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выделять больше ресурсов для центров приема, где живут несопровождаемые дети, и укреплять систему инспекций;</w:t>
      </w:r>
    </w:p>
    <w:p w14:paraId="35AAD7A3" w14:textId="0D691A3B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c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передать ответственность службам социального обеспечения детей за несопровождаемых детей</w:t>
      </w:r>
      <w:r w:rsidR="00423B4B">
        <w:rPr>
          <w:b/>
          <w:bCs/>
        </w:rPr>
        <w:t xml:space="preserve"> — </w:t>
      </w:r>
      <w:r w:rsidR="005F4142">
        <w:rPr>
          <w:b/>
          <w:bCs/>
        </w:rPr>
        <w:t>просителей убежища в возрасте от 15 до 18 лет, чтобы обеспечить им равный с детьми младше 15 лет уровень заботы;</w:t>
      </w:r>
      <w:r w:rsidR="005F4142">
        <w:t xml:space="preserve"> </w:t>
      </w:r>
    </w:p>
    <w:p w14:paraId="761F5816" w14:textId="1F8D57E3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d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обеспечить благоприятный для детей процесс предоставления убежища, в том числе гарантировать право каждого ребенка быть заслушанным, гарантировать, что наилучшие интересы ребенка конкретно оцениваются и учитываются в делах о высылке, и обеспечить, что дети не будут возвращены в нарушение принципа невыдворения;</w:t>
      </w:r>
    </w:p>
    <w:p w14:paraId="2B8335F6" w14:textId="2033E45B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e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отменить временный вид на жительство для несопровождаемых детей</w:t>
      </w:r>
      <w:r w:rsidR="00423B4B">
        <w:rPr>
          <w:b/>
          <w:bCs/>
        </w:rPr>
        <w:t xml:space="preserve"> — </w:t>
      </w:r>
      <w:r w:rsidR="005F4142">
        <w:rPr>
          <w:b/>
          <w:bCs/>
        </w:rPr>
        <w:t>просителей убежища в возрасте от 16 до 18 лет и предусмотреть временную меру до принятия решения по процессу предоставления убежища;</w:t>
      </w:r>
    </w:p>
    <w:p w14:paraId="63B9DC7B" w14:textId="74F1BD6A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f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обеспечить, чтобы процедура оценки возраста соответствовала принципу презумпции несовершеннолетия и давала заинтересованному лицу возможность оспорить результаты оценки в судебном порядке;</w:t>
      </w:r>
      <w:r w:rsidR="005F4142">
        <w:t xml:space="preserve"> </w:t>
      </w:r>
      <w:r w:rsidR="005F4142">
        <w:rPr>
          <w:b/>
          <w:bCs/>
        </w:rPr>
        <w:t>чтобы процедура оценки возраста проводилась только в случае сомнений в возрасте соответствующего лица, требовала осознанного согласия ребенка, осуществлялась безопасным и учитывающим интересы ребенка и гендерные аспекты образом и проводилась независимой междисциплинарной группой, обладающей соответствующим опытом;</w:t>
      </w:r>
      <w:r w:rsidR="005F4142">
        <w:t xml:space="preserve"> </w:t>
      </w:r>
      <w:r w:rsidR="005F4142">
        <w:rPr>
          <w:b/>
          <w:bCs/>
        </w:rPr>
        <w:t>и чтобы во время проведения процедуры соответствующее лицо рассматривалось как ребенок и оставалось в системе защиты детей;</w:t>
      </w:r>
      <w:r w:rsidR="005F4142">
        <w:t xml:space="preserve"> </w:t>
      </w:r>
    </w:p>
    <w:p w14:paraId="6C4C4AC6" w14:textId="78FC8796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g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запретить задержание детей в связи с иммиграционными делами;</w:t>
      </w:r>
      <w:r w:rsidR="005F4142">
        <w:t xml:space="preserve"> </w:t>
      </w:r>
    </w:p>
    <w:p w14:paraId="45DD83F1" w14:textId="73C3924C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h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принять незамедлительные административные меры по предотвращению и выявлению случаев исчезновения несопровождаемых детей</w:t>
      </w:r>
      <w:r w:rsidR="00020F75">
        <w:rPr>
          <w:b/>
          <w:bCs/>
        </w:rPr>
        <w:t xml:space="preserve"> — </w:t>
      </w:r>
      <w:r w:rsidR="005F4142">
        <w:rPr>
          <w:b/>
          <w:bCs/>
        </w:rPr>
        <w:t>просителей убежища и улучшить расследование таких случаев;</w:t>
      </w:r>
    </w:p>
    <w:p w14:paraId="5E1B91AF" w14:textId="5CF4417D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i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обеспечить, чтобы дети</w:t>
      </w:r>
      <w:r w:rsidR="00020F75">
        <w:rPr>
          <w:b/>
          <w:bCs/>
        </w:rPr>
        <w:t xml:space="preserve"> — </w:t>
      </w:r>
      <w:r w:rsidR="005F4142">
        <w:rPr>
          <w:b/>
          <w:bCs/>
        </w:rPr>
        <w:t>просители убежища, прибывающие в центры приема в сопровождении взрослых, не несущих родительской ответственности, получали качественный уход, на который они имеют право в соответствии с Конвенцией.</w:t>
      </w:r>
    </w:p>
    <w:p w14:paraId="62B0DE4F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Дети, принадлежащие к группам коренных народов</w:t>
      </w:r>
    </w:p>
    <w:p w14:paraId="364D6094" w14:textId="77777777" w:rsidR="005F4142" w:rsidRPr="006939E2" w:rsidRDefault="005F4142" w:rsidP="005F4142">
      <w:pPr>
        <w:pStyle w:val="SingleTxtG"/>
        <w:suppressAutoHyphens w:val="0"/>
        <w:rPr>
          <w:bCs/>
        </w:rPr>
      </w:pPr>
      <w:r>
        <w:t>39.</w:t>
      </w:r>
      <w:r>
        <w:tab/>
      </w:r>
      <w:r>
        <w:rPr>
          <w:b/>
          <w:bCs/>
        </w:rPr>
        <w:t>Приветствуя создание Национального центра компетенции саами и полюбовное урегулирование спора между оленеводческой общиной Сёр-Фосен и «компанией Фосен Винд ДА» относительно строительства ветряных электростанций на полуострове Фосен, а также ссылаясь на свое замечание общего порядка № 11 (2009) о детях из числа коренных народов и их правах согласно Конвенции, Комитет настоятельно призывает государство-участник:</w:t>
      </w:r>
    </w:p>
    <w:p w14:paraId="517EEC79" w14:textId="79E1CADF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5F4142">
        <w:rPr>
          <w:b/>
          <w:bCs/>
        </w:rPr>
        <w:t>a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предотвращать выселение и перемещение коренных народов, включая детей, и обеспечивать возмещение ущерба тем, кто был выселен или перемещен со своих земель;</w:t>
      </w:r>
    </w:p>
    <w:p w14:paraId="0D42CE94" w14:textId="6630BCE1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b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ввести меры по раннему выявлению и своевременному вмешательству в случае возникновения конфликтов на территориях, занимаемых коренными народами, практикуя мирное разрешение споров и устраняя основополагающие причины таких конфликтов;</w:t>
      </w:r>
    </w:p>
    <w:p w14:paraId="56FBB777" w14:textId="76CAE4EB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c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добросовестно проводить консультации и сотрудничать с соответствующими коренными народами, включая  детей, с целью получения их свободного, предварительного и осознанного согласия, прежде чем принимать и осуществлять законодательные или административные меры, которые могут их затрагивать, и предоставлять эффективные средства правовой защиты в случае нарушения их прав;</w:t>
      </w:r>
    </w:p>
    <w:p w14:paraId="11BA36CF" w14:textId="60BCFBC3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d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принять эффективные меры по поощрению использования языков коренных народов, в том числе путем обеспечения двуязычного образования для детей из числа коренных народов на языках таких коренных народов и на официальных языках государства-участника.</w:t>
      </w:r>
    </w:p>
    <w:p w14:paraId="2FD5703A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Торговля людьми</w:t>
      </w:r>
    </w:p>
    <w:p w14:paraId="2A3F306C" w14:textId="77777777" w:rsidR="005F4142" w:rsidRPr="006939E2" w:rsidRDefault="005F4142" w:rsidP="005F4142">
      <w:pPr>
        <w:pStyle w:val="SingleTxtG"/>
        <w:suppressAutoHyphens w:val="0"/>
        <w:rPr>
          <w:rFonts w:asciiTheme="majorBidi" w:hAnsiTheme="majorBidi" w:cstheme="majorBidi"/>
          <w:bCs/>
        </w:rPr>
      </w:pPr>
      <w:r>
        <w:t>40.</w:t>
      </w:r>
      <w:r>
        <w:tab/>
      </w:r>
      <w:r>
        <w:rPr>
          <w:b/>
          <w:bCs/>
        </w:rPr>
        <w:t>Приветствуя создание Национального ориентационного отдела по делам о торговле детьми, Комитет рекомендует государству-участнику:</w:t>
      </w:r>
    </w:p>
    <w:p w14:paraId="5531606C" w14:textId="4D13535D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a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предпринять дальнейшие шаги по улучшению процесса выявления детей-жертв и оказания им помощи, в том числе продолжать принимать меры по снижению риска пропажи детей из-под опеки государства;</w:t>
      </w:r>
      <w:r w:rsidR="005F4142">
        <w:t xml:space="preserve"> </w:t>
      </w:r>
    </w:p>
    <w:p w14:paraId="624CEA1F" w14:textId="7971E35C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b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согласовать применение определения торговли людьми во всех муниципалитетах;</w:t>
      </w:r>
      <w:r w:rsidR="005F4142">
        <w:t xml:space="preserve"> </w:t>
      </w:r>
    </w:p>
    <w:p w14:paraId="3BBE8DC4" w14:textId="212C32B1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c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обеспечить выявление, перенаправление в соответствующие службы и реабилитацию детей, ставших жертвами торговли людьми, включая торговлю с использованием цифровых технологий, а также их доступ к услугам поддержки, включая услуги устного переводчика.</w:t>
      </w:r>
    </w:p>
    <w:p w14:paraId="18515E44" w14:textId="77777777" w:rsidR="005F4142" w:rsidRPr="006939E2" w:rsidRDefault="005F4142" w:rsidP="005F4142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049A03D0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bookmarkStart w:id="1" w:name="_Hlk199949183"/>
      <w:r>
        <w:t>41.</w:t>
      </w:r>
      <w:r>
        <w:tab/>
        <w:t>Отмечая, что парламент принял ряд поправок, вступивших в силу в 2024 году, которые вводят менее карательные санкции для несовершеннолетних правонарушителей, Комитет выражает обеспокоенность по поводу:</w:t>
      </w:r>
    </w:p>
    <w:p w14:paraId="23910361" w14:textId="37A163ED" w:rsidR="005F4142" w:rsidRPr="006939E2" w:rsidRDefault="00727EEF" w:rsidP="005F4142">
      <w:pPr>
        <w:pStyle w:val="SingleTxtG"/>
        <w:rPr>
          <w:b/>
          <w:bCs/>
        </w:rPr>
      </w:pPr>
      <w:r>
        <w:tab/>
      </w:r>
      <w:r w:rsidR="005F4142">
        <w:t>a)</w:t>
      </w:r>
      <w:r w:rsidR="005F4142">
        <w:tab/>
        <w:t>того факта, что дети в возрасте от 15 до 18 лет могут рассматриваться как взрослые правонарушители;</w:t>
      </w:r>
    </w:p>
    <w:p w14:paraId="0D3B584A" w14:textId="45835AB5" w:rsidR="005F4142" w:rsidRPr="006939E2" w:rsidRDefault="00727EEF" w:rsidP="005F4142">
      <w:pPr>
        <w:pStyle w:val="SingleTxtG"/>
        <w:rPr>
          <w:b/>
          <w:bCs/>
        </w:rPr>
      </w:pPr>
      <w:r>
        <w:tab/>
      </w:r>
      <w:r w:rsidR="005F4142">
        <w:t>b)</w:t>
      </w:r>
      <w:r w:rsidR="005F4142">
        <w:tab/>
        <w:t>того, что не были введены новые меры, альтернативные содержанию детей под стражей;</w:t>
      </w:r>
    </w:p>
    <w:p w14:paraId="38B6BD44" w14:textId="5B3BA2E6" w:rsidR="005F4142" w:rsidRPr="006939E2" w:rsidRDefault="00727EEF" w:rsidP="005F4142">
      <w:pPr>
        <w:pStyle w:val="SingleTxtG"/>
        <w:rPr>
          <w:rFonts w:asciiTheme="majorBidi" w:hAnsiTheme="majorBidi" w:cstheme="majorBidi"/>
          <w:u w:val="single"/>
        </w:rPr>
      </w:pPr>
      <w:r>
        <w:tab/>
      </w:r>
      <w:r w:rsidR="005F4142">
        <w:t>c)</w:t>
      </w:r>
      <w:r w:rsidR="005F4142">
        <w:tab/>
        <w:t>предусмотренной законом возможности приговаривать детей к превентивному содержанию под стражей и продлевать срок такого содержания под стражей на неопределенный период времени, использования полицейских камер для досудебного содержания под стражей и увеличения числа детей, помещенных под стражу в полицию;</w:t>
      </w:r>
    </w:p>
    <w:bookmarkEnd w:id="1"/>
    <w:p w14:paraId="55879DE3" w14:textId="19E546E5" w:rsidR="005F4142" w:rsidRPr="006939E2" w:rsidRDefault="00727EEF" w:rsidP="005F4142">
      <w:pPr>
        <w:pStyle w:val="SingleTxtG"/>
        <w:rPr>
          <w:b/>
          <w:bCs/>
        </w:rPr>
      </w:pPr>
      <w:r>
        <w:tab/>
      </w:r>
      <w:r w:rsidR="005F4142">
        <w:t>d)</w:t>
      </w:r>
      <w:r w:rsidR="005F4142">
        <w:tab/>
        <w:t>нынешнего подхода к использованию одиночного заключения, средств сдерживания и силы в отношении детей, находящихся под стражей;</w:t>
      </w:r>
    </w:p>
    <w:p w14:paraId="4EC0F28B" w14:textId="0BDD83E7" w:rsidR="005F4142" w:rsidRPr="006939E2" w:rsidRDefault="00727EEF" w:rsidP="005F4142">
      <w:pPr>
        <w:pStyle w:val="SingleTxtG"/>
        <w:rPr>
          <w:b/>
          <w:bCs/>
        </w:rPr>
      </w:pPr>
      <w:r>
        <w:tab/>
      </w:r>
      <w:r w:rsidR="005F4142">
        <w:t>e)</w:t>
      </w:r>
      <w:r w:rsidR="005F4142">
        <w:tab/>
        <w:t>чрезмерного применения силы по отношению к детям, например физических средств сдерживания и методов иммобилизации для ограничения движения;</w:t>
      </w:r>
    </w:p>
    <w:p w14:paraId="5B25999C" w14:textId="4C19FE0C" w:rsidR="005F4142" w:rsidRPr="006939E2" w:rsidRDefault="00727EEF" w:rsidP="005F4142">
      <w:pPr>
        <w:pStyle w:val="SingleTxtG"/>
        <w:rPr>
          <w:rFonts w:asciiTheme="majorBidi" w:hAnsiTheme="majorBidi" w:cstheme="majorBidi"/>
        </w:rPr>
      </w:pPr>
      <w:r>
        <w:tab/>
      </w:r>
      <w:r w:rsidR="005F4142">
        <w:t>f)</w:t>
      </w:r>
      <w:r w:rsidR="005F4142">
        <w:tab/>
        <w:t>того факта, что от судебно-медицинских экспертов, ответственных за оценку будущего риска насилия над ребенком и его психического состояния, не требуется обладать специальными знаниями в области детского развития.</w:t>
      </w:r>
    </w:p>
    <w:p w14:paraId="4C82CAB7" w14:textId="551BA33B" w:rsidR="005F4142" w:rsidRPr="006939E2" w:rsidRDefault="005F4142" w:rsidP="005F4142">
      <w:pPr>
        <w:pStyle w:val="SingleTxtG"/>
        <w:suppressAutoHyphens w:val="0"/>
        <w:rPr>
          <w:bCs/>
        </w:rPr>
      </w:pPr>
      <w:r>
        <w:lastRenderedPageBreak/>
        <w:t>42.</w:t>
      </w:r>
      <w:r>
        <w:tab/>
      </w:r>
      <w:r w:rsidRPr="005C2831">
        <w:rPr>
          <w:b/>
          <w:bCs/>
        </w:rPr>
        <w:t>Ссылаясь на свои предыдущие рекомендации и свое замечание общего порядка № 24 (2019) о правах детей в системе правосудия в отношении детей</w:t>
      </w:r>
      <w:r w:rsidR="00727EEF" w:rsidRPr="00727EEF">
        <w:rPr>
          <w:rStyle w:val="aa"/>
        </w:rPr>
        <w:footnoteReference w:id="6"/>
      </w:r>
      <w:r w:rsidRPr="005C2831">
        <w:rPr>
          <w:b/>
          <w:bCs/>
        </w:rPr>
        <w:t>,</w:t>
      </w:r>
      <w:r w:rsidRPr="00727EEF">
        <w:rPr>
          <w:rStyle w:val="aa"/>
          <w:vertAlign w:val="baseline"/>
        </w:rPr>
        <w:t xml:space="preserve"> </w:t>
      </w:r>
      <w:r w:rsidRPr="005C2831">
        <w:rPr>
          <w:b/>
          <w:bCs/>
        </w:rPr>
        <w:t>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международными нормами.</w:t>
      </w:r>
      <w:r>
        <w:t xml:space="preserve"> </w:t>
      </w:r>
      <w:r>
        <w:rPr>
          <w:b/>
          <w:bCs/>
        </w:rPr>
        <w:t>В частности, Комитет настоятельно призывает государство-участник:</w:t>
      </w:r>
    </w:p>
    <w:p w14:paraId="50A7AE8A" w14:textId="1FE44323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a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далее укреплять законодательные и административные меры по обеспечению специализированного правосудия для всех детей, которые предположительно нарушили, обвиняются в нарушении или признаны нарушившими уголовное право, в том числе посредством дифференцированного уголовного судопроизводства и доступной информации об их правах;</w:t>
      </w:r>
      <w:r w:rsidR="005F4142">
        <w:t xml:space="preserve"> </w:t>
      </w:r>
    </w:p>
    <w:p w14:paraId="4BDFB8BA" w14:textId="12F06BA9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b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отдавать приоритет профилактике на местах, а в отношении детей, обвиняемых в совершении преступлений, усилить меры по выведению их из системы уголовного правосудия;</w:t>
      </w:r>
    </w:p>
    <w:p w14:paraId="60BE942E" w14:textId="2C5EF2FC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c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отменить постановления о вынесении превентивного приговора за преступления, совершенные до достижения преступником 18-летнего возраста;</w:t>
      </w:r>
    </w:p>
    <w:p w14:paraId="0A479609" w14:textId="519C770D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d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обеспечить, чтобы дети не содержались вместе со взрослыми, как, например, в Эйдсбергском отделении тюрьмы Индре Эстфолда;</w:t>
      </w:r>
      <w:r w:rsidR="005F4142">
        <w:t xml:space="preserve"> </w:t>
      </w:r>
    </w:p>
    <w:p w14:paraId="77538B44" w14:textId="7A900ED4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e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обеспечить, чтобы изоляция использовалась как можно реже и чтобы в решениях об использовании одиночного заключения и принудительных мер в отношении детей четко указывалось, как были учтены наилучшие интересы ребенка и требование о том, чтобы ребенок был заслушан;</w:t>
      </w:r>
    </w:p>
    <w:p w14:paraId="5B12B227" w14:textId="0395C472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f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укрепить правовые гарантии и обеспечить, чтобы судебно-психиатрическая экспертиза детей, которым предъявлены уголовные обвинения, проводилась экспертами, прошедшими подготовку по вопросам особых потребностей и прав детей.</w:t>
      </w:r>
    </w:p>
    <w:p w14:paraId="77496525" w14:textId="77777777" w:rsidR="005F4142" w:rsidRPr="006939E2" w:rsidRDefault="005F4142" w:rsidP="005F414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в вооруженных конфликтах, включая осуществление Факультативного протокола, касающегося участия детей в вооруженных конфликтах</w:t>
      </w:r>
      <w:r>
        <w:t xml:space="preserve"> </w:t>
      </w:r>
    </w:p>
    <w:p w14:paraId="55BA3A9F" w14:textId="77777777" w:rsidR="005F4142" w:rsidRPr="006939E2" w:rsidRDefault="005F4142" w:rsidP="005F4142">
      <w:pPr>
        <w:pStyle w:val="SingleTxtG"/>
        <w:suppressAutoHyphens w:val="0"/>
        <w:rPr>
          <w:rFonts w:eastAsia="Malgun Gothic"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467BB1A" w14:textId="239DEC68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a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повысить минимальный возраст для вступления в Молодежную гвардию до 18 лет;</w:t>
      </w:r>
    </w:p>
    <w:p w14:paraId="7A81D060" w14:textId="3FC105A3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b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>прекратить возвращение детей в страны, где им грозит вербовка или участие в вооруженном конфликте или где они,</w:t>
      </w:r>
      <w:r w:rsidR="002F45E5">
        <w:rPr>
          <w:b/>
          <w:bCs/>
        </w:rPr>
        <w:t xml:space="preserve"> </w:t>
      </w:r>
      <w:r w:rsidR="005F4142">
        <w:rPr>
          <w:b/>
          <w:bCs/>
        </w:rPr>
        <w:t>возможно, уже пострадали от них;</w:t>
      </w:r>
    </w:p>
    <w:p w14:paraId="6123DD59" w14:textId="402C5F85" w:rsidR="005F4142" w:rsidRPr="006939E2" w:rsidRDefault="00727EEF" w:rsidP="005F4142">
      <w:pPr>
        <w:pStyle w:val="SingleTxtG"/>
        <w:rPr>
          <w:b/>
          <w:bCs/>
        </w:rPr>
      </w:pPr>
      <w:r>
        <w:rPr>
          <w:b/>
          <w:bCs/>
        </w:rPr>
        <w:tab/>
      </w:r>
      <w:r w:rsidR="005F4142">
        <w:rPr>
          <w:b/>
          <w:bCs/>
        </w:rPr>
        <w:t>c</w:t>
      </w:r>
      <w:r w:rsidR="005F4142" w:rsidRPr="00727EEF">
        <w:rPr>
          <w:b/>
          <w:bCs/>
        </w:rPr>
        <w:t>)</w:t>
      </w:r>
      <w:r w:rsidR="005F4142">
        <w:tab/>
      </w:r>
      <w:r w:rsidR="005F4142">
        <w:rPr>
          <w:b/>
          <w:bCs/>
        </w:rPr>
        <w:t xml:space="preserve">обеспечить надлежащие условия для физического и психологического восстановления и реабилитации всех детей, которые могли быть завербованы или использованы в вооруженных конфликтах за рубежом, </w:t>
      </w:r>
      <w:r>
        <w:rPr>
          <w:b/>
          <w:bCs/>
        </w:rPr>
        <w:br/>
      </w:r>
      <w:r w:rsidR="005F4142">
        <w:rPr>
          <w:b/>
          <w:bCs/>
        </w:rPr>
        <w:t>и обеспечить их социальную реинтеграцию.</w:t>
      </w:r>
    </w:p>
    <w:p w14:paraId="37EF7D85" w14:textId="01594B89" w:rsidR="005F4142" w:rsidRPr="006939E2" w:rsidRDefault="00727EEF" w:rsidP="005F4142">
      <w:pPr>
        <w:pStyle w:val="H1G"/>
        <w:rPr>
          <w:bCs/>
          <w:sz w:val="20"/>
        </w:rPr>
      </w:pPr>
      <w:r>
        <w:rPr>
          <w:bCs/>
        </w:rPr>
        <w:tab/>
      </w:r>
      <w:r w:rsidR="005F4142">
        <w:rPr>
          <w:bCs/>
        </w:rPr>
        <w:t>L.</w:t>
      </w:r>
      <w:r w:rsidR="005F4142">
        <w:tab/>
      </w:r>
      <w:r w:rsidR="005F4142">
        <w:rPr>
          <w:bCs/>
        </w:rPr>
        <w:t>Ратификация Факультативного протокола, касающегося процедуры сообщений</w:t>
      </w:r>
      <w:r w:rsidR="005F4142">
        <w:t xml:space="preserve"> </w:t>
      </w:r>
    </w:p>
    <w:p w14:paraId="79AF1727" w14:textId="77777777" w:rsidR="005F4142" w:rsidRPr="006939E2" w:rsidRDefault="005F4142" w:rsidP="005F4142">
      <w:pPr>
        <w:pStyle w:val="SingleTxtG"/>
        <w:suppressAutoHyphens w:val="0"/>
        <w:rPr>
          <w:b/>
          <w:bCs/>
          <w:sz w:val="22"/>
          <w:szCs w:val="22"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сообщений.</w:t>
      </w:r>
      <w:r>
        <w:t xml:space="preserve"> </w:t>
      </w:r>
    </w:p>
    <w:p w14:paraId="4D182A14" w14:textId="59B36E8E" w:rsidR="005F4142" w:rsidRPr="006939E2" w:rsidRDefault="00727EEF" w:rsidP="005F4142">
      <w:pPr>
        <w:pStyle w:val="H1G"/>
        <w:rPr>
          <w:bCs/>
        </w:rPr>
      </w:pPr>
      <w:r>
        <w:rPr>
          <w:bCs/>
        </w:rPr>
        <w:tab/>
      </w:r>
      <w:r w:rsidR="005F4142">
        <w:rPr>
          <w:bCs/>
        </w:rPr>
        <w:t>M.</w:t>
      </w:r>
      <w:r w:rsidR="005F4142">
        <w:tab/>
      </w:r>
      <w:r w:rsidR="005F4142">
        <w:rPr>
          <w:bCs/>
        </w:rPr>
        <w:t>Ратификация международных договоров о правах человека</w:t>
      </w:r>
    </w:p>
    <w:p w14:paraId="3313254C" w14:textId="20350EB1" w:rsidR="005F4142" w:rsidRPr="006939E2" w:rsidRDefault="005F4142" w:rsidP="005F4142">
      <w:pPr>
        <w:pStyle w:val="SingleTxtG"/>
        <w:suppressAutoHyphens w:val="0"/>
        <w:rPr>
          <w:b/>
          <w:bCs/>
          <w:u w:val="single"/>
        </w:rPr>
      </w:pPr>
      <w:r>
        <w:t>45.</w:t>
      </w:r>
      <w:r>
        <w:tab/>
      </w:r>
      <w:r>
        <w:rPr>
          <w:b/>
          <w:bCs/>
        </w:rPr>
        <w:t xml:space="preserve">Комитет рекомендует государству-участнику в целях дальнейшего укрепления осуществления прав детей рассмотреть возможность ратификации следующих основных договоров по правам человека: Международной конвенции </w:t>
      </w:r>
      <w:r>
        <w:rPr>
          <w:b/>
          <w:bCs/>
        </w:rPr>
        <w:lastRenderedPageBreak/>
        <w:t>о защите прав всех трудящихся-мигрантов и членов их семей, Факультативного протокола к Конвенции о правах инвалидов и  Факультативного протокола к Международному пакту об экономических, социальных и культурных правах</w:t>
      </w:r>
      <w:r w:rsidRPr="00F56F8F">
        <w:rPr>
          <w:b/>
          <w:bCs/>
        </w:rPr>
        <w:t>.</w:t>
      </w:r>
    </w:p>
    <w:p w14:paraId="008A9AE5" w14:textId="53A528BC" w:rsidR="005F4142" w:rsidRPr="006939E2" w:rsidRDefault="00727EEF" w:rsidP="005F4142">
      <w:pPr>
        <w:pStyle w:val="H1G"/>
        <w:rPr>
          <w:bCs/>
        </w:rPr>
      </w:pPr>
      <w:r>
        <w:rPr>
          <w:bCs/>
        </w:rPr>
        <w:tab/>
      </w:r>
      <w:r w:rsidR="005F4142">
        <w:rPr>
          <w:bCs/>
        </w:rPr>
        <w:t>N.</w:t>
      </w:r>
      <w:r w:rsidR="005F4142">
        <w:tab/>
      </w:r>
      <w:r w:rsidR="005F4142">
        <w:rPr>
          <w:bCs/>
        </w:rPr>
        <w:t>Сотрудничество с региональными органами</w:t>
      </w:r>
    </w:p>
    <w:p w14:paraId="60650534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продолжать сотрудничество с Советом Европы по вопросам осуществления Конвенции и других договоров по правам человека как в государстве-участнике, так и в других государствах — членах Совета Европы.</w:t>
      </w:r>
      <w:r>
        <w:t xml:space="preserve"> </w:t>
      </w:r>
    </w:p>
    <w:p w14:paraId="1E8576B5" w14:textId="02188FDD" w:rsidR="005F4142" w:rsidRPr="006939E2" w:rsidRDefault="00727EEF" w:rsidP="005F4142">
      <w:pPr>
        <w:pStyle w:val="HChG"/>
        <w:rPr>
          <w:bCs/>
        </w:rPr>
      </w:pPr>
      <w:r>
        <w:rPr>
          <w:bCs/>
        </w:rPr>
        <w:tab/>
      </w:r>
      <w:r w:rsidR="005F4142">
        <w:rPr>
          <w:bCs/>
        </w:rPr>
        <w:t>IV.</w:t>
      </w:r>
      <w:r w:rsidR="005F4142">
        <w:tab/>
      </w:r>
      <w:r w:rsidR="005F4142">
        <w:rPr>
          <w:bCs/>
        </w:rPr>
        <w:t>Осуществление и представление докладов</w:t>
      </w:r>
    </w:p>
    <w:p w14:paraId="0127C264" w14:textId="0353C36B" w:rsidR="005F4142" w:rsidRPr="006939E2" w:rsidRDefault="00727EEF" w:rsidP="005F4142">
      <w:pPr>
        <w:pStyle w:val="H1G"/>
        <w:rPr>
          <w:bCs/>
        </w:rPr>
      </w:pPr>
      <w:r>
        <w:rPr>
          <w:bCs/>
        </w:rPr>
        <w:tab/>
      </w:r>
      <w:r w:rsidR="005F4142">
        <w:rPr>
          <w:bCs/>
        </w:rPr>
        <w:t>A.</w:t>
      </w:r>
      <w:r w:rsidR="005F4142">
        <w:tab/>
      </w:r>
      <w:r w:rsidR="005F4142">
        <w:rPr>
          <w:bCs/>
        </w:rPr>
        <w:t>Последующая деятельность и распространение информации</w:t>
      </w:r>
    </w:p>
    <w:p w14:paraId="6D59387D" w14:textId="77777777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неблагоприятной ситуации, в понятной для них форме.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седьмого периодического доклада и настоящих заключительных замечаний на используемых в стране языках.</w:t>
      </w:r>
      <w:r>
        <w:t xml:space="preserve"> </w:t>
      </w:r>
    </w:p>
    <w:p w14:paraId="12D8FC2A" w14:textId="3F7C80D8" w:rsidR="005F4142" w:rsidRPr="006939E2" w:rsidRDefault="00727EEF" w:rsidP="005F4142">
      <w:pPr>
        <w:pStyle w:val="H1G"/>
        <w:rPr>
          <w:bCs/>
        </w:rPr>
      </w:pPr>
      <w:r>
        <w:rPr>
          <w:bCs/>
        </w:rPr>
        <w:tab/>
      </w:r>
      <w:r w:rsidR="005F4142">
        <w:rPr>
          <w:bCs/>
        </w:rPr>
        <w:t>B.</w:t>
      </w:r>
      <w:r w:rsidR="005F4142">
        <w:tab/>
      </w:r>
      <w:r w:rsidR="005F4142">
        <w:rPr>
          <w:bCs/>
        </w:rPr>
        <w:t>Следующий доклад</w:t>
      </w:r>
      <w:r w:rsidR="005F4142">
        <w:t xml:space="preserve"> </w:t>
      </w:r>
    </w:p>
    <w:p w14:paraId="294E93BA" w14:textId="169F0B62" w:rsidR="005F4142" w:rsidRPr="006939E2" w:rsidRDefault="005F4142" w:rsidP="005F4142">
      <w:pPr>
        <w:pStyle w:val="SingleTxtG"/>
        <w:suppressAutoHyphens w:val="0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установит и сообщит дату представления восьмого периодического доклада государства-участника в надлежащее время в соответствии с предусмотренным прогнозируемым графиком представления докладов и после принятия перечня тем и вопросов, препровождаемого государству-участнику до представления доклада, если это применимо, для государства-участника.</w:t>
      </w:r>
      <w:r>
        <w:t xml:space="preserve"> </w:t>
      </w:r>
      <w:r w:rsidRPr="00F372BC"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="00727EEF" w:rsidRPr="00727EEF">
        <w:rPr>
          <w:rStyle w:val="aa"/>
        </w:rPr>
        <w:footnoteReference w:id="7"/>
      </w:r>
      <w:r w:rsidRPr="00F372BC">
        <w:rPr>
          <w:b/>
          <w:bCs/>
        </w:rPr>
        <w:t>, а его объем не должен превышать 21 200 слов</w:t>
      </w:r>
      <w:r w:rsidR="00727EEF" w:rsidRPr="00727EEF">
        <w:rPr>
          <w:rStyle w:val="aa"/>
        </w:rPr>
        <w:footnoteReference w:id="8"/>
      </w:r>
      <w:r w:rsidRPr="00F372BC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  <w:r>
        <w:t xml:space="preserve"> </w:t>
      </w:r>
    </w:p>
    <w:p w14:paraId="74A4604B" w14:textId="58F3881A" w:rsidR="00381C24" w:rsidRPr="005F4142" w:rsidRDefault="005F4142" w:rsidP="005F414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5F4142" w:rsidSect="005F414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E2875" w14:textId="77777777" w:rsidR="00F26679" w:rsidRPr="00A312BC" w:rsidRDefault="00F26679" w:rsidP="00A312BC"/>
  </w:endnote>
  <w:endnote w:type="continuationSeparator" w:id="0">
    <w:p w14:paraId="3A19DF81" w14:textId="77777777" w:rsidR="00F26679" w:rsidRPr="00A312BC" w:rsidRDefault="00F2667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95E33" w14:textId="46E0D95C" w:rsidR="005F4142" w:rsidRPr="005F4142" w:rsidRDefault="005F4142">
    <w:pPr>
      <w:pStyle w:val="a8"/>
    </w:pPr>
    <w:r w:rsidRPr="005F4142">
      <w:rPr>
        <w:b/>
        <w:sz w:val="18"/>
      </w:rPr>
      <w:fldChar w:fldCharType="begin"/>
    </w:r>
    <w:r w:rsidRPr="005F4142">
      <w:rPr>
        <w:b/>
        <w:sz w:val="18"/>
      </w:rPr>
      <w:instrText xml:space="preserve"> PAGE  \* MERGEFORMAT </w:instrText>
    </w:r>
    <w:r w:rsidRPr="005F4142">
      <w:rPr>
        <w:b/>
        <w:sz w:val="18"/>
      </w:rPr>
      <w:fldChar w:fldCharType="separate"/>
    </w:r>
    <w:r w:rsidRPr="005F4142">
      <w:rPr>
        <w:b/>
        <w:noProof/>
        <w:sz w:val="18"/>
      </w:rPr>
      <w:t>2</w:t>
    </w:r>
    <w:r w:rsidRPr="005F4142">
      <w:rPr>
        <w:b/>
        <w:sz w:val="18"/>
      </w:rPr>
      <w:fldChar w:fldCharType="end"/>
    </w:r>
    <w:r>
      <w:rPr>
        <w:b/>
        <w:sz w:val="18"/>
      </w:rPr>
      <w:tab/>
    </w:r>
    <w:r>
      <w:t>GE.25-09219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29CAA" w14:textId="11EAC293" w:rsidR="005F4142" w:rsidRPr="005F4142" w:rsidRDefault="005F4142" w:rsidP="005F4142">
    <w:pPr>
      <w:pStyle w:val="a8"/>
      <w:tabs>
        <w:tab w:val="clear" w:pos="9639"/>
        <w:tab w:val="right" w:pos="9638"/>
      </w:tabs>
      <w:rPr>
        <w:b/>
        <w:sz w:val="18"/>
      </w:rPr>
    </w:pPr>
    <w:r>
      <w:t>GE.25-09219</w:t>
    </w:r>
    <w:r>
      <w:tab/>
    </w:r>
    <w:r w:rsidRPr="005F4142">
      <w:rPr>
        <w:b/>
        <w:sz w:val="18"/>
      </w:rPr>
      <w:fldChar w:fldCharType="begin"/>
    </w:r>
    <w:r w:rsidRPr="005F4142">
      <w:rPr>
        <w:b/>
        <w:sz w:val="18"/>
      </w:rPr>
      <w:instrText xml:space="preserve"> PAGE  \* MERGEFORMAT </w:instrText>
    </w:r>
    <w:r w:rsidRPr="005F4142">
      <w:rPr>
        <w:b/>
        <w:sz w:val="18"/>
      </w:rPr>
      <w:fldChar w:fldCharType="separate"/>
    </w:r>
    <w:r w:rsidRPr="005F4142">
      <w:rPr>
        <w:b/>
        <w:noProof/>
        <w:sz w:val="18"/>
      </w:rPr>
      <w:t>3</w:t>
    </w:r>
    <w:r w:rsidRPr="005F41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991DB" w14:textId="57D177F7" w:rsidR="00042B72" w:rsidRPr="005F4142" w:rsidRDefault="005F4142" w:rsidP="005F414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2C4B05C" wp14:editId="223B7E7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25-09219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21387AC" wp14:editId="770D085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3113">
      <w:t xml:space="preserve">  180825  050925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A935F" w14:textId="77777777" w:rsidR="00F26679" w:rsidRPr="001075E9" w:rsidRDefault="00F2667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8934556" w14:textId="77777777" w:rsidR="00F26679" w:rsidRDefault="00F2667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6861073" w14:textId="252B776E" w:rsidR="005F4142" w:rsidRPr="006939E2" w:rsidRDefault="005F4142" w:rsidP="005F4142">
      <w:pPr>
        <w:pStyle w:val="ad"/>
      </w:pPr>
      <w:r>
        <w:tab/>
      </w:r>
      <w:r w:rsidRPr="002C07A8">
        <w:rPr>
          <w:sz w:val="20"/>
          <w:szCs w:val="22"/>
        </w:rPr>
        <w:t>*</w:t>
      </w:r>
      <w:r>
        <w:tab/>
        <w:t>Приняты Комитетом на его девяносто девятой сессии (12–30 мая 2025 года).</w:t>
      </w:r>
    </w:p>
  </w:footnote>
  <w:footnote w:id="2">
    <w:p w14:paraId="2031E95D" w14:textId="1AE1531A" w:rsidR="005F4142" w:rsidRPr="005F4142" w:rsidRDefault="005F4142" w:rsidP="005F4142">
      <w:pPr>
        <w:pStyle w:val="ad"/>
        <w:rPr>
          <w:lang w:val="en-US"/>
        </w:rPr>
      </w:pPr>
      <w:r w:rsidRPr="00AB419C">
        <w:tab/>
      </w:r>
      <w:r w:rsidRPr="00296360">
        <w:rPr>
          <w:rStyle w:val="aa"/>
        </w:rPr>
        <w:footnoteRef/>
      </w:r>
      <w:r w:rsidRPr="00582C0C">
        <w:rPr>
          <w:lang w:val="en-US"/>
        </w:rPr>
        <w:tab/>
      </w:r>
      <w:hyperlink r:id="rId1" w:history="1">
        <w:r w:rsidRPr="00CB560A">
          <w:rPr>
            <w:rStyle w:val="af1"/>
            <w:lang w:val="en-US"/>
          </w:rPr>
          <w:t>CRC/C/NOR/7</w:t>
        </w:r>
      </w:hyperlink>
      <w:r w:rsidRPr="00582C0C">
        <w:rPr>
          <w:lang w:val="en-US"/>
        </w:rPr>
        <w:t xml:space="preserve"> </w:t>
      </w:r>
      <w:r>
        <w:t>и</w:t>
      </w:r>
      <w:r w:rsidRPr="00582C0C">
        <w:rPr>
          <w:lang w:val="en-US"/>
        </w:rPr>
        <w:t xml:space="preserve"> </w:t>
      </w:r>
      <w:hyperlink r:id="rId2" w:history="1">
        <w:r w:rsidRPr="00CB560A">
          <w:rPr>
            <w:rStyle w:val="af1"/>
            <w:lang w:val="en-US"/>
          </w:rPr>
          <w:t>CRC/C/NOR/7/Corr.1</w:t>
        </w:r>
      </w:hyperlink>
      <w:r w:rsidRPr="00582C0C">
        <w:rPr>
          <w:lang w:val="en-US"/>
        </w:rPr>
        <w:t>.</w:t>
      </w:r>
      <w:hyperlink r:id="rId3" w:history="1"/>
      <w:hyperlink r:id="rId4" w:history="1"/>
    </w:p>
  </w:footnote>
  <w:footnote w:id="3">
    <w:p w14:paraId="1A2D0600" w14:textId="304F0CA5" w:rsidR="005F4142" w:rsidRPr="00582C0C" w:rsidRDefault="005F4142" w:rsidP="005F4142">
      <w:pPr>
        <w:pStyle w:val="ad"/>
        <w:rPr>
          <w:lang w:val="de-CH"/>
        </w:rPr>
      </w:pPr>
      <w:r w:rsidRPr="00582C0C">
        <w:rPr>
          <w:lang w:val="en-US"/>
        </w:rPr>
        <w:tab/>
      </w:r>
      <w:r w:rsidRPr="00296360">
        <w:rPr>
          <w:rStyle w:val="aa"/>
        </w:rPr>
        <w:footnoteRef/>
      </w:r>
      <w:r w:rsidRPr="00582C0C">
        <w:rPr>
          <w:lang w:val="de-CH"/>
        </w:rPr>
        <w:tab/>
      </w:r>
      <w:r>
        <w:t>См</w:t>
      </w:r>
      <w:r w:rsidRPr="00582C0C">
        <w:rPr>
          <w:lang w:val="de-CH"/>
        </w:rPr>
        <w:t xml:space="preserve">. </w:t>
      </w:r>
      <w:hyperlink r:id="rId5" w:history="1">
        <w:r w:rsidRPr="005F4142">
          <w:rPr>
            <w:rStyle w:val="af1"/>
            <w:lang w:val="de-CH"/>
          </w:rPr>
          <w:t>CRC/C/SR.2878</w:t>
        </w:r>
      </w:hyperlink>
      <w:r w:rsidRPr="00582C0C">
        <w:rPr>
          <w:lang w:val="de-CH"/>
        </w:rPr>
        <w:t xml:space="preserve"> </w:t>
      </w:r>
      <w:r>
        <w:t>и</w:t>
      </w:r>
      <w:r w:rsidRPr="00582C0C">
        <w:rPr>
          <w:lang w:val="de-CH"/>
        </w:rPr>
        <w:t xml:space="preserve"> </w:t>
      </w:r>
      <w:hyperlink r:id="rId6" w:history="1">
        <w:r w:rsidRPr="005F4142">
          <w:rPr>
            <w:rStyle w:val="af1"/>
            <w:lang w:val="de-CH"/>
          </w:rPr>
          <w:t>CRC/C/SR.2879</w:t>
        </w:r>
      </w:hyperlink>
      <w:r w:rsidRPr="00582C0C">
        <w:rPr>
          <w:lang w:val="de-CH"/>
        </w:rPr>
        <w:t>.</w:t>
      </w:r>
      <w:hyperlink r:id="rId7" w:history="1"/>
      <w:hyperlink r:id="rId8" w:history="1"/>
    </w:p>
  </w:footnote>
  <w:footnote w:id="4">
    <w:p w14:paraId="40E52748" w14:textId="444F3415" w:rsidR="005F4142" w:rsidRPr="005F4142" w:rsidRDefault="005F4142" w:rsidP="005F4142">
      <w:pPr>
        <w:pStyle w:val="ad"/>
        <w:rPr>
          <w:lang w:val="en-US"/>
        </w:rPr>
      </w:pPr>
      <w:r w:rsidRPr="00582C0C">
        <w:rPr>
          <w:lang w:val="de-CH"/>
        </w:rPr>
        <w:tab/>
      </w:r>
      <w:r w:rsidRPr="00296360">
        <w:rPr>
          <w:rStyle w:val="aa"/>
        </w:rPr>
        <w:footnoteRef/>
      </w:r>
      <w:r w:rsidRPr="00582C0C">
        <w:rPr>
          <w:lang w:val="en-US"/>
        </w:rPr>
        <w:tab/>
      </w:r>
      <w:r>
        <w:t>См</w:t>
      </w:r>
      <w:r w:rsidRPr="00582C0C">
        <w:rPr>
          <w:lang w:val="en-US"/>
        </w:rPr>
        <w:t xml:space="preserve">. </w:t>
      </w:r>
      <w:hyperlink r:id="rId9" w:history="1">
        <w:r w:rsidRPr="00CB560A">
          <w:rPr>
            <w:rStyle w:val="af1"/>
            <w:lang w:val="en-US"/>
          </w:rPr>
          <w:t>CRC/C/NOR/</w:t>
        </w:r>
        <w:proofErr w:type="spellStart"/>
        <w:r w:rsidRPr="00CB560A">
          <w:rPr>
            <w:rStyle w:val="af1"/>
            <w:lang w:val="en-US"/>
          </w:rPr>
          <w:t>QPR</w:t>
        </w:r>
        <w:proofErr w:type="spellEnd"/>
        <w:r w:rsidRPr="00CB560A">
          <w:rPr>
            <w:rStyle w:val="af1"/>
            <w:lang w:val="en-US"/>
          </w:rPr>
          <w:t>/7</w:t>
        </w:r>
      </w:hyperlink>
      <w:r w:rsidRPr="00582C0C">
        <w:rPr>
          <w:lang w:val="en-US"/>
        </w:rPr>
        <w:t>.</w:t>
      </w:r>
      <w:hyperlink r:id="rId10" w:history="1"/>
    </w:p>
  </w:footnote>
  <w:footnote w:id="5">
    <w:p w14:paraId="7F8D2DBA" w14:textId="77777777" w:rsidR="005F4142" w:rsidRPr="005F4142" w:rsidRDefault="005F4142" w:rsidP="005F4142">
      <w:pPr>
        <w:pStyle w:val="ad"/>
        <w:rPr>
          <w:lang w:val="en-US"/>
        </w:rPr>
      </w:pPr>
      <w:r w:rsidRPr="00582C0C">
        <w:rPr>
          <w:lang w:val="en-US"/>
        </w:rPr>
        <w:tab/>
      </w:r>
      <w:r w:rsidRPr="00296360">
        <w:rPr>
          <w:rStyle w:val="aa"/>
        </w:rPr>
        <w:footnoteRef/>
      </w:r>
      <w:r w:rsidRPr="00582C0C">
        <w:rPr>
          <w:lang w:val="en-US"/>
        </w:rPr>
        <w:tab/>
      </w:r>
      <w:hyperlink r:id="rId11" w:history="1">
        <w:r w:rsidRPr="005F4142">
          <w:rPr>
            <w:rStyle w:val="af1"/>
            <w:lang w:val="en-US"/>
          </w:rPr>
          <w:t>CRC/C/NOR/CO/5-6</w:t>
        </w:r>
      </w:hyperlink>
      <w:r w:rsidRPr="00582C0C">
        <w:rPr>
          <w:lang w:val="en-US"/>
        </w:rPr>
        <w:t xml:space="preserve">, </w:t>
      </w:r>
      <w:r>
        <w:t>п</w:t>
      </w:r>
      <w:r w:rsidRPr="00582C0C">
        <w:rPr>
          <w:lang w:val="en-US"/>
        </w:rPr>
        <w:t>. 10 c).</w:t>
      </w:r>
      <w:hyperlink r:id="rId12" w:history="1"/>
    </w:p>
  </w:footnote>
  <w:footnote w:id="6">
    <w:p w14:paraId="2051FC48" w14:textId="77777777" w:rsidR="00727EEF" w:rsidRPr="005F4142" w:rsidRDefault="00727EEF" w:rsidP="00727EEF">
      <w:pPr>
        <w:pStyle w:val="ad"/>
        <w:rPr>
          <w:lang w:val="en-US"/>
        </w:rPr>
      </w:pPr>
      <w:r w:rsidRPr="00582C0C">
        <w:rPr>
          <w:lang w:val="en-US"/>
        </w:rPr>
        <w:tab/>
      </w:r>
      <w:r w:rsidRPr="00296360">
        <w:rPr>
          <w:rStyle w:val="aa"/>
        </w:rPr>
        <w:footnoteRef/>
      </w:r>
      <w:r w:rsidRPr="00582C0C">
        <w:rPr>
          <w:lang w:val="en-US"/>
        </w:rPr>
        <w:tab/>
      </w:r>
      <w:hyperlink r:id="rId13" w:history="1">
        <w:r w:rsidRPr="005F4142">
          <w:rPr>
            <w:rStyle w:val="af1"/>
            <w:lang w:val="en-US"/>
          </w:rPr>
          <w:t>CRC/C/NOR/CO/5-6</w:t>
        </w:r>
      </w:hyperlink>
      <w:r w:rsidRPr="00582C0C">
        <w:rPr>
          <w:lang w:val="en-US"/>
        </w:rPr>
        <w:t xml:space="preserve">, </w:t>
      </w:r>
      <w:r>
        <w:t>п</w:t>
      </w:r>
      <w:r w:rsidRPr="00582C0C">
        <w:rPr>
          <w:lang w:val="en-US"/>
        </w:rPr>
        <w:t>. 35.</w:t>
      </w:r>
      <w:hyperlink r:id="rId14" w:history="1"/>
    </w:p>
  </w:footnote>
  <w:footnote w:id="7">
    <w:p w14:paraId="3F15CD25" w14:textId="77777777" w:rsidR="00727EEF" w:rsidRPr="006939E2" w:rsidRDefault="00727EEF" w:rsidP="00727EEF">
      <w:pPr>
        <w:pStyle w:val="ad"/>
        <w:rPr>
          <w:bCs/>
        </w:rPr>
      </w:pPr>
      <w:r w:rsidRPr="00582C0C">
        <w:rPr>
          <w:lang w:val="en-US"/>
        </w:rPr>
        <w:tab/>
      </w:r>
      <w:r w:rsidRPr="00296360">
        <w:rPr>
          <w:rStyle w:val="aa"/>
        </w:rPr>
        <w:footnoteRef/>
      </w:r>
      <w:r>
        <w:tab/>
      </w:r>
      <w:hyperlink r:id="rId15" w:history="1">
        <w:proofErr w:type="spellStart"/>
        <w:r w:rsidRPr="005F4142">
          <w:rPr>
            <w:rStyle w:val="af1"/>
          </w:rPr>
          <w:t>CRC</w:t>
        </w:r>
        <w:proofErr w:type="spellEnd"/>
        <w:r w:rsidRPr="005F4142">
          <w:rPr>
            <w:rStyle w:val="af1"/>
          </w:rPr>
          <w:t>/C/58/Rev.3</w:t>
        </w:r>
      </w:hyperlink>
      <w:r>
        <w:t>.</w:t>
      </w:r>
      <w:bookmarkStart w:id="2" w:name="_Hlk116579880"/>
      <w:bookmarkStart w:id="3" w:name="_Hlk169101561"/>
      <w:bookmarkEnd w:id="2"/>
      <w:bookmarkEnd w:id="3"/>
    </w:p>
  </w:footnote>
  <w:footnote w:id="8">
    <w:p w14:paraId="6E847EB3" w14:textId="77777777" w:rsidR="00727EEF" w:rsidRPr="006939E2" w:rsidRDefault="00727EEF" w:rsidP="00727EEF">
      <w:pPr>
        <w:pStyle w:val="ad"/>
        <w:rPr>
          <w:bCs/>
        </w:rPr>
      </w:pPr>
      <w:r w:rsidRPr="00AB419C">
        <w:rPr>
          <w:bCs/>
        </w:rPr>
        <w:tab/>
      </w:r>
      <w:r w:rsidRPr="00296360">
        <w:rPr>
          <w:rStyle w:val="aa"/>
        </w:rPr>
        <w:footnoteRef/>
      </w:r>
      <w:r>
        <w:tab/>
        <w:t xml:space="preserve">Резолюция </w:t>
      </w:r>
      <w:hyperlink r:id="rId16" w:history="1">
        <w:r w:rsidRPr="005F4142">
          <w:rPr>
            <w:rStyle w:val="af1"/>
          </w:rPr>
          <w:t>68/268</w:t>
        </w:r>
      </w:hyperlink>
      <w:r>
        <w:t xml:space="preserve"> Генеральной Ассамблеи, п. 16.</w:t>
      </w:r>
      <w:bookmarkStart w:id="4" w:name="_Hlk116579905"/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1335" w14:textId="6772C8BB" w:rsidR="005F4142" w:rsidRPr="005F4142" w:rsidRDefault="00DA3211">
    <w:pPr>
      <w:pStyle w:val="a5"/>
    </w:pPr>
    <w:fldSimple w:instr=" TITLE  \* MERGEFORMAT ">
      <w:r w:rsidR="00A220ED">
        <w:t>CRC/C/NOR/CO/7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629CC" w14:textId="3D4B55E8" w:rsidR="005F4142" w:rsidRPr="005F4142" w:rsidRDefault="00DA3211" w:rsidP="005F4142">
    <w:pPr>
      <w:pStyle w:val="a5"/>
      <w:jc w:val="right"/>
    </w:pPr>
    <w:fldSimple w:instr=" TITLE  \* MERGEFORMAT ">
      <w:r w:rsidR="00A220ED">
        <w:t>CRC/C/NOR/CO/7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679"/>
    <w:rsid w:val="00020F75"/>
    <w:rsid w:val="00033EE1"/>
    <w:rsid w:val="00042B72"/>
    <w:rsid w:val="00045323"/>
    <w:rsid w:val="000558BD"/>
    <w:rsid w:val="000846A0"/>
    <w:rsid w:val="000B57E7"/>
    <w:rsid w:val="000B6373"/>
    <w:rsid w:val="000D4EE6"/>
    <w:rsid w:val="000F09DF"/>
    <w:rsid w:val="000F61B2"/>
    <w:rsid w:val="001075E9"/>
    <w:rsid w:val="0011585E"/>
    <w:rsid w:val="00161DC0"/>
    <w:rsid w:val="00163113"/>
    <w:rsid w:val="00180183"/>
    <w:rsid w:val="0018024D"/>
    <w:rsid w:val="0018649F"/>
    <w:rsid w:val="00196389"/>
    <w:rsid w:val="001B3EF6"/>
    <w:rsid w:val="001C7A89"/>
    <w:rsid w:val="00212044"/>
    <w:rsid w:val="002241BF"/>
    <w:rsid w:val="00284D66"/>
    <w:rsid w:val="002A2EFC"/>
    <w:rsid w:val="002B0FF6"/>
    <w:rsid w:val="002B5B73"/>
    <w:rsid w:val="002B74B1"/>
    <w:rsid w:val="002C07A8"/>
    <w:rsid w:val="002C0E18"/>
    <w:rsid w:val="002D5AAC"/>
    <w:rsid w:val="002E5067"/>
    <w:rsid w:val="002E685D"/>
    <w:rsid w:val="002F405F"/>
    <w:rsid w:val="002F45E5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F6055"/>
    <w:rsid w:val="00407B78"/>
    <w:rsid w:val="00423B4B"/>
    <w:rsid w:val="00424203"/>
    <w:rsid w:val="004464AD"/>
    <w:rsid w:val="00452493"/>
    <w:rsid w:val="00453318"/>
    <w:rsid w:val="00454E07"/>
    <w:rsid w:val="00472C5C"/>
    <w:rsid w:val="0050108D"/>
    <w:rsid w:val="00513081"/>
    <w:rsid w:val="00517901"/>
    <w:rsid w:val="00526683"/>
    <w:rsid w:val="005331FE"/>
    <w:rsid w:val="005654AF"/>
    <w:rsid w:val="005709E0"/>
    <w:rsid w:val="00572E19"/>
    <w:rsid w:val="00586276"/>
    <w:rsid w:val="005961C8"/>
    <w:rsid w:val="005D7914"/>
    <w:rsid w:val="005E2B41"/>
    <w:rsid w:val="005F0B42"/>
    <w:rsid w:val="005F4142"/>
    <w:rsid w:val="00654AB1"/>
    <w:rsid w:val="00671D0E"/>
    <w:rsid w:val="00681A10"/>
    <w:rsid w:val="006A1ED8"/>
    <w:rsid w:val="006C2031"/>
    <w:rsid w:val="006D461A"/>
    <w:rsid w:val="006F35EE"/>
    <w:rsid w:val="007021FF"/>
    <w:rsid w:val="00712895"/>
    <w:rsid w:val="00727EEF"/>
    <w:rsid w:val="00757357"/>
    <w:rsid w:val="007B4656"/>
    <w:rsid w:val="007D3962"/>
    <w:rsid w:val="007F4CC4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9A4625"/>
    <w:rsid w:val="009E2794"/>
    <w:rsid w:val="00A10705"/>
    <w:rsid w:val="00A14DA8"/>
    <w:rsid w:val="00A220ED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B560A"/>
    <w:rsid w:val="00CE5A1A"/>
    <w:rsid w:val="00CF55F6"/>
    <w:rsid w:val="00D121D2"/>
    <w:rsid w:val="00D33D63"/>
    <w:rsid w:val="00D53C43"/>
    <w:rsid w:val="00D90028"/>
    <w:rsid w:val="00D90138"/>
    <w:rsid w:val="00DA3211"/>
    <w:rsid w:val="00DC4A95"/>
    <w:rsid w:val="00DD1D1E"/>
    <w:rsid w:val="00DD78D1"/>
    <w:rsid w:val="00DE32CD"/>
    <w:rsid w:val="00DF71B9"/>
    <w:rsid w:val="00E12E0A"/>
    <w:rsid w:val="00E73F76"/>
    <w:rsid w:val="00E82DC6"/>
    <w:rsid w:val="00EA2C9F"/>
    <w:rsid w:val="00EA420E"/>
    <w:rsid w:val="00EC3174"/>
    <w:rsid w:val="00ED0BDA"/>
    <w:rsid w:val="00EE112E"/>
    <w:rsid w:val="00EF1360"/>
    <w:rsid w:val="00EF3220"/>
    <w:rsid w:val="00F26679"/>
    <w:rsid w:val="00F34187"/>
    <w:rsid w:val="00F3698E"/>
    <w:rsid w:val="00F43903"/>
    <w:rsid w:val="00F56F8F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5B397B"/>
  <w15:docId w15:val="{EEB846E2-FED9-4504-9E56-808EF5CAB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5F4142"/>
    <w:rPr>
      <w:lang w:val="ru-RU" w:eastAsia="en-US"/>
    </w:rPr>
  </w:style>
  <w:style w:type="character" w:customStyle="1" w:styleId="HChGChar">
    <w:name w:val="_ H _Ch_G Char"/>
    <w:link w:val="HChG"/>
    <w:locked/>
    <w:rsid w:val="005F4142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5F4142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5F4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RC/C/SR.2879" TargetMode="External"/><Relationship Id="rId13" Type="http://schemas.openxmlformats.org/officeDocument/2006/relationships/hyperlink" Target="https://docs.un.org/ru/CRC/C/NOR/CO/5-6" TargetMode="External"/><Relationship Id="rId3" Type="http://schemas.openxmlformats.org/officeDocument/2006/relationships/hyperlink" Target="https://docs.un.org/en/CRC/C/NOR/7" TargetMode="External"/><Relationship Id="rId7" Type="http://schemas.openxmlformats.org/officeDocument/2006/relationships/hyperlink" Target="https://docs.un.org/en/CRC/C/SR.2878" TargetMode="External"/><Relationship Id="rId12" Type="http://schemas.openxmlformats.org/officeDocument/2006/relationships/hyperlink" Target="https://docs.un.org/en/CRC/C/NOR/CO/5-6" TargetMode="External"/><Relationship Id="rId2" Type="http://schemas.openxmlformats.org/officeDocument/2006/relationships/hyperlink" Target="https://docs.un.org/en/CRC/C/NOR/7/Corr.1" TargetMode="External"/><Relationship Id="rId16" Type="http://schemas.openxmlformats.org/officeDocument/2006/relationships/hyperlink" Target="https://docs.un.org/ru/A/RES/68/268" TargetMode="External"/><Relationship Id="rId1" Type="http://schemas.openxmlformats.org/officeDocument/2006/relationships/hyperlink" Target="https://docs.un.org/en/CRC/C/NOR/7" TargetMode="External"/><Relationship Id="rId6" Type="http://schemas.openxmlformats.org/officeDocument/2006/relationships/hyperlink" Target="https://docs.un.org/ru/CRC/C/SR.2879" TargetMode="External"/><Relationship Id="rId11" Type="http://schemas.openxmlformats.org/officeDocument/2006/relationships/hyperlink" Target="https://docs.un.org/ru/CRC/C/NOR/CO/5-6" TargetMode="External"/><Relationship Id="rId5" Type="http://schemas.openxmlformats.org/officeDocument/2006/relationships/hyperlink" Target="https://docs.un.org/ru/CRC/C/SR.2878" TargetMode="External"/><Relationship Id="rId15" Type="http://schemas.openxmlformats.org/officeDocument/2006/relationships/hyperlink" Target="https://docs.un.org/ru/CRC/C/58/Rev.3" TargetMode="External"/><Relationship Id="rId10" Type="http://schemas.openxmlformats.org/officeDocument/2006/relationships/hyperlink" Target="https://docs.un.org/en/CRC/C/NOR/QPR/7" TargetMode="External"/><Relationship Id="rId4" Type="http://schemas.openxmlformats.org/officeDocument/2006/relationships/hyperlink" Target="https://docs.un.org/en/CRC/C/NOR/7/Corr.1" TargetMode="External"/><Relationship Id="rId9" Type="http://schemas.openxmlformats.org/officeDocument/2006/relationships/hyperlink" Target="https://docs.un.org/en/CRC/C/NOR/QPR/7" TargetMode="External"/><Relationship Id="rId14" Type="http://schemas.openxmlformats.org/officeDocument/2006/relationships/hyperlink" Target="https://docs.un.org/en/CRC/C/NOR/CO/5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7</TotalTime>
  <Pages>18</Pages>
  <Words>5987</Words>
  <Characters>45863</Characters>
  <Application>Microsoft Office Word</Application>
  <DocSecurity>0</DocSecurity>
  <Lines>5095</Lines>
  <Paragraphs>2160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CRC/C/NOR/CO/7</vt:lpstr>
      <vt:lpstr>A/</vt:lpstr>
      <vt:lpstr>A/</vt:lpstr>
    </vt:vector>
  </TitlesOfParts>
  <Company>DCM</Company>
  <LinksUpToDate>false</LinksUpToDate>
  <CharactersWithSpaces>49690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CRC/C/NOR/CO/7</dc:title>
  <dc:subject/>
  <dc:creator>Anna PETELINA</dc:creator>
  <cp:keywords/>
  <cp:lastModifiedBy>Anna Taillandier</cp:lastModifiedBy>
  <cp:revision>3</cp:revision>
  <cp:lastPrinted>2025-09-05T11:24:00Z</cp:lastPrinted>
  <dcterms:created xsi:type="dcterms:W3CDTF">2025-09-05T11:24:00Z</dcterms:created>
  <dcterms:modified xsi:type="dcterms:W3CDTF">2025-09-05T11:25:00Z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