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A96018" w:rsidRDefault="00A9601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43363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140709    150709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691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C61B18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BA3DF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CAT/C/SAU/Q/2</w:t>
            </w:r>
            <w:r w:rsidR="004D5A73">
              <w:rPr>
                <w:sz w:val="22"/>
              </w:rPr>
              <w:fldChar w:fldCharType="begin"/>
            </w:r>
            <w:r w:rsidR="004D5A73">
              <w:rPr>
                <w:sz w:val="22"/>
              </w:rPr>
              <w:instrText xml:space="preserve"> FILLIN "Символ документа" \* MERGEFORMAT </w:instrText>
            </w:r>
            <w:r w:rsidR="004D5A73"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BA3DF4">
              <w:rPr>
                <w:sz w:val="22"/>
              </w:rPr>
              <w:fldChar w:fldCharType="separate"/>
            </w:r>
            <w:r w:rsidR="00BA3DF4">
              <w:rPr>
                <w:sz w:val="22"/>
              </w:rPr>
              <w:t>2 July 2009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A5495" w:rsidRDefault="003A5495" w:rsidP="003A5495"/>
    <w:p w:rsidR="003A5495" w:rsidRDefault="003A5495" w:rsidP="003A5495">
      <w:r>
        <w:t>КОМИТЕТ ПРОТИВ ПЫТОК</w:t>
      </w:r>
    </w:p>
    <w:p w:rsidR="003A5495" w:rsidRDefault="003A5495" w:rsidP="003A5495">
      <w:pPr>
        <w:jc w:val="center"/>
        <w:rPr>
          <w:b/>
        </w:rPr>
      </w:pPr>
    </w:p>
    <w:p w:rsidR="003A5495" w:rsidRPr="005A7AED" w:rsidRDefault="003A5495" w:rsidP="003A5495">
      <w:pPr>
        <w:jc w:val="center"/>
        <w:rPr>
          <w:b/>
        </w:rPr>
      </w:pPr>
      <w:r>
        <w:rPr>
          <w:b/>
        </w:rPr>
        <w:t>Перечень вопросов в связи с представлением второго периодического доклада Саудовской Аравии (</w:t>
      </w:r>
      <w:r>
        <w:rPr>
          <w:b/>
          <w:lang w:val="en-US"/>
        </w:rPr>
        <w:t>CAT</w:t>
      </w:r>
      <w:r w:rsidRPr="005A7AED">
        <w:rPr>
          <w:b/>
        </w:rPr>
        <w:t>/</w:t>
      </w:r>
      <w:r>
        <w:rPr>
          <w:b/>
          <w:lang w:val="en-US"/>
        </w:rPr>
        <w:t>C</w:t>
      </w:r>
      <w:r w:rsidRPr="005A7AED">
        <w:rPr>
          <w:b/>
        </w:rPr>
        <w:t>/</w:t>
      </w:r>
      <w:r>
        <w:rPr>
          <w:b/>
          <w:lang w:val="en-US"/>
        </w:rPr>
        <w:t>SAU</w:t>
      </w:r>
      <w:r>
        <w:rPr>
          <w:b/>
        </w:rPr>
        <w:t>/2)</w:t>
      </w:r>
      <w:r w:rsidRPr="008F795F">
        <w:rPr>
          <w:rStyle w:val="FootnoteReference"/>
        </w:rPr>
        <w:footnoteReference w:customMarkFollows="1" w:id="1"/>
        <w:sym w:font="Symbol" w:char="F02A"/>
      </w:r>
    </w:p>
    <w:p w:rsidR="003A5495" w:rsidRDefault="003A5495" w:rsidP="003A5495">
      <w:pPr>
        <w:jc w:val="center"/>
        <w:rPr>
          <w:b/>
        </w:rPr>
      </w:pPr>
    </w:p>
    <w:p w:rsidR="003A5495" w:rsidRPr="008F795F" w:rsidRDefault="003A5495" w:rsidP="003A5495">
      <w:pPr>
        <w:jc w:val="center"/>
        <w:rPr>
          <w:b/>
        </w:rPr>
      </w:pPr>
      <w:r>
        <w:rPr>
          <w:b/>
        </w:rPr>
        <w:t>Конкретная информация о выполнении статей 1</w:t>
      </w:r>
      <w:r>
        <w:rPr>
          <w:b/>
        </w:rPr>
        <w:noBreakHyphen/>
        <w:t>16 Конвенции, включая информацию в отношении предыдущих рекомендаций Комитета</w:t>
      </w:r>
      <w:r w:rsidRPr="00E73E0F">
        <w:rPr>
          <w:rStyle w:val="FootnoteReference"/>
        </w:rPr>
        <w:footnoteReference w:customMarkFollows="1" w:id="2"/>
        <w:sym w:font="Symbol" w:char="F02A"/>
      </w:r>
      <w:r w:rsidRPr="00E73E0F">
        <w:rPr>
          <w:rStyle w:val="FootnoteReference"/>
        </w:rPr>
        <w:sym w:font="Symbol" w:char="F02A"/>
      </w:r>
    </w:p>
    <w:p w:rsidR="00E83F0C" w:rsidRDefault="00E83F0C" w:rsidP="003A5495">
      <w:pPr>
        <w:jc w:val="center"/>
        <w:rPr>
          <w:b/>
        </w:rPr>
      </w:pPr>
    </w:p>
    <w:p w:rsidR="003A5495" w:rsidRDefault="003A5495" w:rsidP="003A5495">
      <w:pPr>
        <w:jc w:val="center"/>
        <w:rPr>
          <w:b/>
        </w:rPr>
      </w:pPr>
      <w:r>
        <w:rPr>
          <w:b/>
        </w:rPr>
        <w:t>Статьи 1 и 4</w:t>
      </w:r>
    </w:p>
    <w:p w:rsidR="00E83F0C" w:rsidRPr="00E73E0F" w:rsidRDefault="00E83F0C" w:rsidP="003A5495">
      <w:pPr>
        <w:jc w:val="center"/>
        <w:rPr>
          <w:b/>
        </w:rPr>
      </w:pPr>
    </w:p>
    <w:p w:rsidR="003A5495" w:rsidRDefault="003A5495" w:rsidP="003A5495">
      <w:r>
        <w:t>1.</w:t>
      </w:r>
      <w:r>
        <w:tab/>
        <w:t>В связи с предыдущими заключительными замечаниями Комитета просьба представить подробную информацию о мерах по принятию законов, содержащих конкретные положения о преступлении в форме пытки, включая определение, полностью соответствующее статье 1 Конвенции, а также предусматривающее соответствующ</w:t>
      </w:r>
      <w:r w:rsidR="00E83F0C">
        <w:t>и</w:t>
      </w:r>
      <w:r>
        <w:t>е наказани</w:t>
      </w:r>
      <w:r w:rsidR="00E83F0C">
        <w:t>я</w:t>
      </w:r>
      <w:r>
        <w:t xml:space="preserve"> с учетом тяжести этого преступления (пункты 4 а) и 8 а)).  В частности, просьба указать, намерено ли государство-участник принять уголовный кодекс.  Просьба также представить информацию о правовых положениях, используемых в настоящее время для запрещения актов пыток и возбуждения судебного преследования в связи с такими актами.  </w:t>
      </w:r>
    </w:p>
    <w:p w:rsidR="00E83F0C" w:rsidRDefault="00E83F0C" w:rsidP="003A5495"/>
    <w:p w:rsidR="00E83F0C" w:rsidRDefault="00E83F0C" w:rsidP="00E83F0C">
      <w:r>
        <w:br w:type="page"/>
      </w:r>
      <w:r w:rsidR="003A5495">
        <w:t>2.</w:t>
      </w:r>
      <w:r w:rsidR="003A5495">
        <w:tab/>
        <w:t>Просьба описать основные гарантии, содержащиеся в Уголовно-процессуальном кодексе государства-участника 2002 года.  Каким образом государство-участник</w:t>
      </w:r>
      <w:r w:rsidR="005D6D5D">
        <w:t xml:space="preserve"> обеспечивает применение этого К</w:t>
      </w:r>
      <w:r w:rsidR="003A5495">
        <w:t xml:space="preserve">одекса в ходе уголовных разбирательств в целях обеспечения основных прав подсудимых (пункт 3 </w:t>
      </w:r>
      <w:r w:rsidR="003A5495">
        <w:rPr>
          <w:lang w:val="en-US"/>
        </w:rPr>
        <w:t>b</w:t>
      </w:r>
      <w:r w:rsidR="003A5495">
        <w:t xml:space="preserve">))?  Осуществляло ли государство-участник какие-либо программы по </w:t>
      </w:r>
      <w:r w:rsidR="002D02F6">
        <w:t>повышению</w:t>
      </w:r>
      <w:r w:rsidR="003A5495">
        <w:t xml:space="preserve"> осведомленности населения об этом Кодексе</w:t>
      </w:r>
      <w:r w:rsidR="003A5495">
        <w:rPr>
          <w:rStyle w:val="FootnoteReference"/>
        </w:rPr>
        <w:footnoteReference w:id="3"/>
      </w:r>
      <w:r w:rsidR="003A5495">
        <w:t>?</w:t>
      </w:r>
    </w:p>
    <w:p w:rsidR="00E83F0C" w:rsidRDefault="00E83F0C" w:rsidP="00E83F0C"/>
    <w:p w:rsidR="00E83F0C" w:rsidRDefault="003A5495" w:rsidP="00E83F0C">
      <w:r>
        <w:t>3.</w:t>
      </w:r>
      <w:r>
        <w:tab/>
        <w:t>Согласно информации, имеющейся в распоряжении Комитета, в государстве-участнике созданы и функционируют тайны</w:t>
      </w:r>
      <w:r w:rsidR="00FC06B4">
        <w:t>е</w:t>
      </w:r>
      <w:r>
        <w:t xml:space="preserve"> места содержания под стражей.  Просьба пояснить, не были ли приняты какие-либо меры для закрытия подобных объектов.  Просьба описать шаги, предпринятые для обеспечения того, чтобы все места содержания под стражей находились под контролем судебных органов.  </w:t>
      </w:r>
    </w:p>
    <w:p w:rsidR="00E83F0C" w:rsidRDefault="00E83F0C" w:rsidP="00E83F0C"/>
    <w:p w:rsidR="00E83F0C" w:rsidRDefault="003A5495" w:rsidP="00E83F0C">
      <w:pPr>
        <w:jc w:val="center"/>
        <w:rPr>
          <w:b/>
        </w:rPr>
      </w:pPr>
      <w:r>
        <w:rPr>
          <w:b/>
        </w:rPr>
        <w:t>Статья 2</w:t>
      </w:r>
    </w:p>
    <w:p w:rsidR="00E83F0C" w:rsidRDefault="00E83F0C" w:rsidP="00E83F0C">
      <w:pPr>
        <w:jc w:val="center"/>
        <w:rPr>
          <w:b/>
        </w:rPr>
      </w:pPr>
    </w:p>
    <w:p w:rsidR="00E83F0C" w:rsidRDefault="003A5495" w:rsidP="00E83F0C">
      <w:r>
        <w:t>4.</w:t>
      </w:r>
      <w:r>
        <w:tab/>
        <w:t>Просьба представить информацию о шагах, предпринятых для обеспечения соответствия обязательств государства-участника по Конвенции, например обязательства, касающе</w:t>
      </w:r>
      <w:r w:rsidR="002D02F6">
        <w:t>го</w:t>
      </w:r>
      <w:r>
        <w:t xml:space="preserve">ся запрещения жестокого обращения даже в том случае, если оно применяется в рамках исполнения судебного наказания, в частности порки, внутреннему законодательству </w:t>
      </w:r>
      <w:r w:rsidR="002D02F6">
        <w:t xml:space="preserve">и судебной практике </w:t>
      </w:r>
      <w:r>
        <w:t>государства-участника, основанно</w:t>
      </w:r>
      <w:r w:rsidR="002D02F6">
        <w:t>й</w:t>
      </w:r>
      <w:r>
        <w:t xml:space="preserve"> на </w:t>
      </w:r>
      <w:r w:rsidR="002D02F6">
        <w:t xml:space="preserve">толковании им определенных </w:t>
      </w:r>
      <w:r>
        <w:t>религиозных принцип</w:t>
      </w:r>
      <w:r w:rsidR="002D02F6">
        <w:t>ов</w:t>
      </w:r>
      <w:r>
        <w:rPr>
          <w:rStyle w:val="FootnoteReference"/>
        </w:rPr>
        <w:footnoteReference w:id="4"/>
      </w:r>
      <w:r>
        <w:t xml:space="preserve">.  </w:t>
      </w:r>
    </w:p>
    <w:p w:rsidR="00E83F0C" w:rsidRDefault="00E83F0C" w:rsidP="00E83F0C"/>
    <w:p w:rsidR="00E83F0C" w:rsidRDefault="003A5495" w:rsidP="00E83F0C">
      <w:r>
        <w:t>5.</w:t>
      </w:r>
      <w:r>
        <w:tab/>
        <w:t>В связи с обеспокоенностью Комитета по поводу различных режимов, применимых к гражданам и негражданам страны в отношении их прав согласно Конвенции, включая их право подавать жалобу на поведение, нарушающее положения Конвенции (пункты 4 с) и</w:t>
      </w:r>
      <w:r w:rsidR="0095194D">
        <w:rPr>
          <w:lang w:val="en-US"/>
        </w:rPr>
        <w:t> </w:t>
      </w:r>
      <w:r>
        <w:t>8 с)), просьба представить информацию о шагах, предпринятых для изменения внутреннего законодательства в целях распространения предусмотренной Конвенцией защиты на всех лиц на его территории.  Просьба указать также</w:t>
      </w:r>
      <w:r w:rsidR="002D02F6">
        <w:t>,</w:t>
      </w:r>
      <w:r>
        <w:t xml:space="preserve"> какие меры были приняты для обеспечения того, чтобы законы государства-участника на практике применялись по отношению ко всем лицам, независимо от их гражданства, пола, религии или иного признака.  </w:t>
      </w:r>
    </w:p>
    <w:p w:rsidR="00E83F0C" w:rsidRDefault="00E83F0C" w:rsidP="00E83F0C"/>
    <w:p w:rsidR="00E83F0C" w:rsidRDefault="003A5495" w:rsidP="00E83F0C">
      <w:r>
        <w:t>6.</w:t>
      </w:r>
      <w:r>
        <w:tab/>
        <w:t xml:space="preserve">Просьба представить подробную информацию о программах и деятельности комиссии по правам человека в связи с предотвращением пыток и других жестоких, бесчеловечных или унижающих достоинство видов обращения и наказания, включая информацию о наличии </w:t>
      </w:r>
      <w:r w:rsidR="002D02F6">
        <w:t xml:space="preserve">у нее </w:t>
      </w:r>
      <w:r>
        <w:t xml:space="preserve">людских и финансовых ресурсов и о независимости данной комиссии.  В частности, просьба указать, предусматривает ли мандат комиссии обязанность расследовать жалобы на нарушения Конвенции (пункт 4 а)).  Какие виды судебной помощи имеются в распоряжении комиссии по правам человека или заявителя в том случая, если </w:t>
      </w:r>
      <w:r w:rsidR="00251E6B">
        <w:t>комиссия</w:t>
      </w:r>
      <w:r>
        <w:t xml:space="preserve"> устанавливает факт нарушения Конвенции?  Просьба указать также, представляет ли собой данная комиссия национальное учреждение по правам человека в соответствии с Парижскими принципами.</w:t>
      </w:r>
    </w:p>
    <w:p w:rsidR="00E83F0C" w:rsidRDefault="00E83F0C" w:rsidP="00E83F0C"/>
    <w:p w:rsidR="00E83F0C" w:rsidRDefault="003A5495" w:rsidP="00E83F0C">
      <w:r>
        <w:t>7.</w:t>
      </w:r>
      <w:r>
        <w:tab/>
        <w:t>Все ли лица, подвергающиеся аресту или задержанию со стороны государственных органов, регистрируются, если да, является ли этот регистр общедоступным?  В связи с рекомендациями Комитета просьба сообщить о тех мерах, которые были приняты для предотвращения чрезмерно продолжительных сроков досудебного содержания под стражей и для обеспечения надлежащего судебного надзора за таким содержанием под стражей (пункт 4 </w:t>
      </w:r>
      <w:r>
        <w:rPr>
          <w:lang w:val="en-US"/>
        </w:rPr>
        <w:t>d</w:t>
      </w:r>
      <w:r>
        <w:t>)).  В течение какого срока лицо может на законных основаниях содержаться под стражей до суда?  Просьба представить Комитету статистические данные о сроках досудебного содержания под стражей</w:t>
      </w:r>
      <w:r w:rsidR="00251E6B">
        <w:t xml:space="preserve"> по конкретным делам</w:t>
      </w:r>
      <w:r>
        <w:rPr>
          <w:rStyle w:val="FootnoteReference"/>
        </w:rPr>
        <w:footnoteReference w:id="5"/>
      </w:r>
      <w:r>
        <w:t>.</w:t>
      </w:r>
    </w:p>
    <w:p w:rsidR="00E83F0C" w:rsidRDefault="00E83F0C" w:rsidP="00E83F0C"/>
    <w:p w:rsidR="00E83F0C" w:rsidRDefault="003A5495" w:rsidP="00E83F0C">
      <w:r>
        <w:t>8.</w:t>
      </w:r>
      <w:r>
        <w:tab/>
        <w:t>Просьба объяснить, какими механизмами, если таковые существуют, располагают центры содержания под стражей для обеспечения того, чтобы пытки или другие жестокие, бесчеловечные или унижающие достоинство виды обращения и наказания не применялись тюремными надзирателями или другими сотрудник</w:t>
      </w:r>
      <w:r w:rsidR="00251E6B">
        <w:t>ами министерства внутренних дел</w:t>
      </w:r>
      <w:r>
        <w:t xml:space="preserve"> и чтобы все сообщения о подобных случаях надлежащим образом расследовались.  В частности, просьба представить подробную информацию о расследовании и судебном преследовании случаев пыток в тюрьме </w:t>
      </w:r>
      <w:r w:rsidR="00251E6B">
        <w:t>А</w:t>
      </w:r>
      <w:r>
        <w:t>ль-Ха</w:t>
      </w:r>
      <w:r w:rsidR="00251E6B">
        <w:t>й</w:t>
      </w:r>
      <w:r>
        <w:t xml:space="preserve">ер в Эр-Рияде.  Просьба указать, какому органу было поручено проведение расследования и были ли в связи с этим возбуждены какие-либо судебные преследования и вынесены какие-либо приговоры виновным, а также по каким конкретным обвинениям.  Просьба также сообщить, какие национальные и международные учреждения и организации имеют право посещать места содержания под стражей и встречаться с заключенными.  </w:t>
      </w:r>
    </w:p>
    <w:p w:rsidR="004D5A73" w:rsidRDefault="004D5A73" w:rsidP="00E83F0C">
      <w:pPr>
        <w:tabs>
          <w:tab w:val="left" w:pos="0"/>
        </w:tabs>
        <w:rPr>
          <w:lang w:val="en-US"/>
        </w:rPr>
      </w:pPr>
    </w:p>
    <w:p w:rsidR="0095194D" w:rsidRDefault="0095194D" w:rsidP="00292834">
      <w:r>
        <w:t>9.</w:t>
      </w:r>
      <w:r>
        <w:tab/>
        <w:t>Согласно информации, имеющейся у Комитета, лица, содержащиеся под стражей в Общей службе разведки (Мабахит), лишены права на получение услуг адвоката или представителя и права быть заслушанными в суде, и им также запрещено контактировать со своими родственниками.  Просьба представить информацию о лицах, содержащихся под стражей в Общей службе разведки, в частности о г</w:t>
      </w:r>
      <w:r>
        <w:noBreakHyphen/>
        <w:t>не Валиде Ламри, г</w:t>
      </w:r>
      <w:r>
        <w:noBreakHyphen/>
        <w:t>не Фейсале аль</w:t>
      </w:r>
      <w:r>
        <w:noBreakHyphen/>
        <w:t>Маджеде, г</w:t>
      </w:r>
      <w:r>
        <w:noBreakHyphen/>
        <w:t>не Фуаде Ахмеде аль-Фархане, д-ре Сауде Мухтаре аль</w:t>
      </w:r>
      <w:r>
        <w:noBreakHyphen/>
        <w:t>Хашмини, г</w:t>
      </w:r>
      <w:r>
        <w:noBreakHyphen/>
        <w:t>не Махмуде Хозборе, г</w:t>
      </w:r>
      <w:r>
        <w:noBreakHyphen/>
        <w:t>не Абдулрахиме аль</w:t>
      </w:r>
      <w:r>
        <w:noBreakHyphen/>
        <w:t>Мурбати и г</w:t>
      </w:r>
      <w:r>
        <w:noBreakHyphen/>
        <w:t>не Халеде Хармаллахе Оуде аль</w:t>
      </w:r>
      <w:r>
        <w:noBreakHyphen/>
        <w:t>Захрани.  Просьба указать, являются ли задержания и аресты, производимые Общей службой разведки, объектом судебного надзора и в какой мере.</w:t>
      </w:r>
    </w:p>
    <w:p w:rsidR="0095194D" w:rsidRDefault="0095194D" w:rsidP="00292834"/>
    <w:p w:rsidR="0095194D" w:rsidRDefault="0095194D" w:rsidP="00292834">
      <w:r>
        <w:t>10.</w:t>
      </w:r>
      <w:r>
        <w:tab/>
        <w:t>Просьба сообщить, содержится ли в законодательстве государства-участника основополагающий принцип хабеас корпус и если да, то каким образом он применяется на практике.</w:t>
      </w:r>
    </w:p>
    <w:p w:rsidR="0095194D" w:rsidRDefault="0095194D" w:rsidP="00292834"/>
    <w:p w:rsidR="0095194D" w:rsidRDefault="0095194D" w:rsidP="00292834">
      <w:r>
        <w:t>11.</w:t>
      </w:r>
      <w:r>
        <w:tab/>
        <w:t>В связи с обеспокоенностью Комитета по поводу сообщений о содержании под стражей без связи с внешним миром просьба представить Комитету информацию о мерах, принимаемых на практике для осуществления права задержанных лиц на уведомление родственника или иного лица в случае лишения свободы, в частности в случаях, когда речь идет о лицах в возрасте до 18 лет (пункты 4 е) и 8 h)).  Просьба пояснить также, в какой мере по закону и на практике лицам, содержащимся под стражей в полиции, гарантируются другие права, такие как доступ к независимому врачу или адвокату, а также доступ к консульской помощи.  Какая процедура действует при расследовании утверждений лица, содержащегося под стражей, о применении к нему пыток или жестокого обращения?  Какой прогресс был достигнут в деле обеспечения таких гарантий после рассмотрения первоначального доклада?  Предоставляются ли такие гарантии саудовцам и несаудовцам на равной основе?</w:t>
      </w:r>
    </w:p>
    <w:p w:rsidR="0095194D" w:rsidRDefault="0095194D" w:rsidP="00292834"/>
    <w:p w:rsidR="0095194D" w:rsidRDefault="0095194D" w:rsidP="00292834">
      <w:r>
        <w:t>12.</w:t>
      </w:r>
      <w:r>
        <w:tab/>
        <w:t>В связи с предыдущими заключительными замечаниями Комитета просьба указать, были ли изменены законы, регулирующие полномочия и права должностных лиц "Комиссии по распространению добродетели и предотвращению порока", в целях обеспечения того, чтобы их поведение не приводило к нарушениям Конвенции (пункты 4 h) и 8 g)).  Просьба представить информацию о вновь созданном Президентском совете, уполномоченном контролировать деятельность этой Комиссии.  Просьба указать также, какому министерству они подотчетны и подлежит их деятельность контролю со стороны административных и/или судебных органов.</w:t>
      </w:r>
    </w:p>
    <w:p w:rsidR="0095194D" w:rsidRDefault="0095194D" w:rsidP="00292834"/>
    <w:p w:rsidR="0095194D" w:rsidRDefault="0095194D" w:rsidP="00292834">
      <w:r>
        <w:t>13.</w:t>
      </w:r>
      <w:r>
        <w:tab/>
        <w:t>В связи с предыдущими заключительными замечаниями Комитета (пункт 8 i)) просьба проинформировать Комитет о мерах, принятых для обеспечения того, чтобы состав судебных органов в полной мере соответствовал положениям Основных принципов независимости судебных органов, которые были приняты седьмым Конгрессом Организации Объединенных Наций по предупреждению преступности и обращению с правонарушителями, состоявшимся в Милане 26 августа - 6 сентября 1985 года, и были одобрены Генеральной Ассамблеей в резолюциях 40/32 и 40/146.  Просьба указать, какие меры были приняты для содействия доступу женщин к таким юридическим профессиям, как адвокаты, судьи и прокуроры.  Сколько женщин в настоящее время занимают такие должности?  Просьба подробно описать надзорные полномочия Министерства юстиции и Министерства внутренних дел в отношении деятельности судебных органов, особенно в части досудебного содержания под стражей.  Гарантирует ли государство-участник публичные судебные слушания по всем уголовным делам, и если да, то какие законы гарантируют это положение?</w:t>
      </w:r>
    </w:p>
    <w:p w:rsidR="0095194D" w:rsidRDefault="0095194D" w:rsidP="00292834"/>
    <w:p w:rsidR="0095194D" w:rsidRDefault="0095194D" w:rsidP="00292834">
      <w:r>
        <w:t>14.</w:t>
      </w:r>
      <w:r>
        <w:tab/>
        <w:t>Просьба сообщить, разработало ли государство-участник программу правовой помощь и создало ли оно бюро государственных защитников, услугами которых могли бы пользоваться как мужчины, так и женщины на всей территории государства-участника</w:t>
      </w:r>
      <w:r>
        <w:rPr>
          <w:rStyle w:val="FootnoteReference"/>
        </w:rPr>
        <w:footnoteReference w:id="6"/>
      </w:r>
      <w:r w:rsidRPr="00AB6D02">
        <w:t>.  П</w:t>
      </w:r>
      <w:r>
        <w:t>росьба представить также информацию о том, каким образом государство-участник обеспечивает осуществление на практике законов, гарантирующих права находящихся под следствием лиц на защитника и публичный суд.  Просьба представить соответствующую статистическую информацию.</w:t>
      </w:r>
    </w:p>
    <w:p w:rsidR="0095194D" w:rsidRDefault="0095194D" w:rsidP="00292834"/>
    <w:p w:rsidR="0095194D" w:rsidRDefault="0095194D" w:rsidP="00292834">
      <w:r>
        <w:t>15.</w:t>
      </w:r>
      <w:r>
        <w:tab/>
        <w:t>Просьба представить информацию о последних реформах в судебной системе.</w:t>
      </w:r>
    </w:p>
    <w:p w:rsidR="0095194D" w:rsidRDefault="0095194D" w:rsidP="00292834"/>
    <w:p w:rsidR="0095194D" w:rsidRDefault="0095194D" w:rsidP="00292834">
      <w:pPr>
        <w:keepNext/>
        <w:jc w:val="center"/>
        <w:rPr>
          <w:b/>
        </w:rPr>
      </w:pPr>
      <w:r>
        <w:rPr>
          <w:b/>
        </w:rPr>
        <w:t>Статья 3</w:t>
      </w:r>
    </w:p>
    <w:p w:rsidR="0095194D" w:rsidRDefault="0095194D" w:rsidP="00292834">
      <w:pPr>
        <w:keepNext/>
        <w:jc w:val="center"/>
        <w:rPr>
          <w:b/>
        </w:rPr>
      </w:pPr>
    </w:p>
    <w:p w:rsidR="0095194D" w:rsidRDefault="0095194D" w:rsidP="00292834">
      <w:pPr>
        <w:keepNext/>
      </w:pPr>
      <w:r>
        <w:t>16.</w:t>
      </w:r>
      <w:r>
        <w:tab/>
        <w:t xml:space="preserve">В свете обеспокоенности Комитета относительно сообщений о депортациях лиц в страны, если существуют серьезные основания полагать, что им может угрожать там применение пыток (пункты 4 g) </w:t>
      </w:r>
      <w:r w:rsidRPr="00AB6D02">
        <w:t>и</w:t>
      </w:r>
      <w:r>
        <w:t xml:space="preserve"> 8 e)), просьба представить информацию о шагах, предпринятых для осуществления законодательства, запрещающего подобные депортации.  Просьба представить статистическую информацию о количестве высланных лиц, включая число апелляций и итоги их рассмотрения, а также страны высылки.</w:t>
      </w:r>
    </w:p>
    <w:p w:rsidR="0095194D" w:rsidRDefault="0095194D" w:rsidP="00292834"/>
    <w:p w:rsidR="0095194D" w:rsidRDefault="0095194D" w:rsidP="00292834">
      <w:r>
        <w:t>17.</w:t>
      </w:r>
      <w:r>
        <w:tab/>
        <w:t>Намерено ли государство-участник ввести в действие общенациональный режим предоставления убежища, в том числе принять законодательные и административные положения и ратифицировать Конвенцию о статусе беженцев 1951 года и Протокол к ней 1967 года (пункт 3 а))?  Как в настоящее время устанавливается статус беженца?  Просьба представить также статистические данные о количестве мигрантов, просителей убежища и беженцев в государстве-участнике.</w:t>
      </w:r>
    </w:p>
    <w:p w:rsidR="0095194D" w:rsidRDefault="0095194D" w:rsidP="00292834"/>
    <w:p w:rsidR="0095194D" w:rsidRDefault="0095194D" w:rsidP="00292834">
      <w:pPr>
        <w:keepNext/>
        <w:jc w:val="center"/>
        <w:rPr>
          <w:b/>
        </w:rPr>
      </w:pPr>
      <w:r>
        <w:rPr>
          <w:b/>
        </w:rPr>
        <w:t>Статьи 5, 6 и 7</w:t>
      </w:r>
    </w:p>
    <w:p w:rsidR="0095194D" w:rsidRDefault="0095194D" w:rsidP="00292834">
      <w:pPr>
        <w:keepNext/>
        <w:jc w:val="center"/>
        <w:rPr>
          <w:b/>
        </w:rPr>
      </w:pPr>
    </w:p>
    <w:p w:rsidR="0095194D" w:rsidRDefault="0095194D" w:rsidP="00292834">
      <w:r>
        <w:t>18.</w:t>
      </w:r>
      <w:r>
        <w:tab/>
        <w:t>Просьба указать, содержит ли внутреннее законодательство государства-участника положения, устанавливающие универсальную юрисдикцию в связи с актами пыток.  Осуществляет ли государство-участник такую юрисдикцию и выдвигались ли им обвинения или возбуждались ли какие-либо процессуальные действия для реализации данного положения Конвенции независимо от гражданства, виновного лица или его жертвы?</w:t>
      </w:r>
    </w:p>
    <w:p w:rsidR="0095194D" w:rsidRDefault="0095194D" w:rsidP="00292834"/>
    <w:p w:rsidR="0095194D" w:rsidRDefault="0095194D" w:rsidP="00292834">
      <w:pPr>
        <w:jc w:val="center"/>
        <w:rPr>
          <w:b/>
        </w:rPr>
      </w:pPr>
      <w:r>
        <w:rPr>
          <w:b/>
        </w:rPr>
        <w:t>Статья 10</w:t>
      </w:r>
    </w:p>
    <w:p w:rsidR="0095194D" w:rsidRDefault="0095194D" w:rsidP="00292834">
      <w:pPr>
        <w:jc w:val="center"/>
        <w:rPr>
          <w:b/>
        </w:rPr>
      </w:pPr>
    </w:p>
    <w:p w:rsidR="0095194D" w:rsidRDefault="0095194D" w:rsidP="00292834">
      <w:r>
        <w:t>19.</w:t>
      </w:r>
      <w:r>
        <w:tab/>
        <w:t>В связи с предыдущими заключительными замечаниями Комитета просьба представить информацию о программах обязательной подготовки по изучению закрепленных в Конвенции прав, включая положения Стамбульского протокола, для сотрудников правоохранительных органов, а также медицинского персонала, в особенности в связи с установлением физических последствий пыток (пункт 8 j)).</w:t>
      </w:r>
    </w:p>
    <w:p w:rsidR="0095194D" w:rsidRDefault="0095194D" w:rsidP="00292834"/>
    <w:p w:rsidR="0095194D" w:rsidRDefault="0095194D" w:rsidP="00292834">
      <w:pPr>
        <w:jc w:val="center"/>
        <w:rPr>
          <w:b/>
        </w:rPr>
      </w:pPr>
      <w:r>
        <w:rPr>
          <w:b/>
        </w:rPr>
        <w:t>Статья 11</w:t>
      </w:r>
    </w:p>
    <w:p w:rsidR="0095194D" w:rsidRDefault="0095194D" w:rsidP="00292834">
      <w:pPr>
        <w:jc w:val="center"/>
        <w:rPr>
          <w:b/>
        </w:rPr>
      </w:pPr>
    </w:p>
    <w:p w:rsidR="0095194D" w:rsidRDefault="0095194D" w:rsidP="00292834">
      <w:r>
        <w:t>20.</w:t>
      </w:r>
      <w:r>
        <w:tab/>
        <w:t xml:space="preserve">В соответствии с просьбой, высказанной Комитетом в его предыдущих рекомендациях, просьба представить данные о лицах, находящихся в тюрьмах или иных местах содержания под стражей, включая лиц, содержащихся под стражей до суда, или об иных отбывающих наказание лицах, в разбивке, в частности, по возрасту, полу, этническому происхождению, гражданству, географическому местоположению или иному признаку (пункт 8 l)).  </w:t>
      </w:r>
    </w:p>
    <w:p w:rsidR="0095194D" w:rsidRDefault="0095194D" w:rsidP="00292834"/>
    <w:p w:rsidR="0095194D" w:rsidRDefault="0095194D" w:rsidP="00292834">
      <w:r>
        <w:t>21.</w:t>
      </w:r>
      <w:r>
        <w:tab/>
        <w:t>В связи с обеспокоенностью Комитета по поводу статьи 100 Статута Управления государственной безопасности, которая была высказана в его предыдущих рекомендациях, просьба указать, сохраняется ли требование к ведущим следствие сотрудникам прилагать усилия к тому, чтобы с помощью "законных средств" устанавливать причины молчания, хранимого тем или иным лицом (пункт 4 f)).  Если такое требование сохраняется, просьба указать также, каким образом государство-участник обеспечивает на практике, чтобы подобное требование не приводило к применению пыток или жестокого обращения к содержащимся под стражей лицам.</w:t>
      </w:r>
    </w:p>
    <w:p w:rsidR="0095194D" w:rsidRDefault="0095194D" w:rsidP="00292834"/>
    <w:p w:rsidR="000C4ED4" w:rsidRDefault="000C4ED4" w:rsidP="00292834">
      <w:pPr>
        <w:rPr>
          <w:rFonts w:cs="TimesNewRoman"/>
        </w:rPr>
      </w:pPr>
      <w:r w:rsidRPr="003C050B">
        <w:t>22.</w:t>
      </w:r>
      <w:r w:rsidRPr="003C050B">
        <w:tab/>
      </w:r>
      <w:r>
        <w:t>Просьба</w:t>
      </w:r>
      <w:r w:rsidRPr="003C050B">
        <w:t xml:space="preserve"> </w:t>
      </w:r>
      <w:r>
        <w:t>указать</w:t>
      </w:r>
      <w:r w:rsidRPr="003C050B">
        <w:t xml:space="preserve">, </w:t>
      </w:r>
      <w:r>
        <w:t>какие</w:t>
      </w:r>
      <w:r w:rsidRPr="003C050B">
        <w:t xml:space="preserve"> </w:t>
      </w:r>
      <w:r>
        <w:t>шаги</w:t>
      </w:r>
      <w:r w:rsidRPr="003C050B">
        <w:t xml:space="preserve"> </w:t>
      </w:r>
      <w:r>
        <w:t>были</w:t>
      </w:r>
      <w:r w:rsidRPr="003C050B">
        <w:t xml:space="preserve"> </w:t>
      </w:r>
      <w:r>
        <w:t>предприняты</w:t>
      </w:r>
      <w:r w:rsidRPr="003C050B">
        <w:t xml:space="preserve"> </w:t>
      </w:r>
      <w:r>
        <w:t>для</w:t>
      </w:r>
      <w:r w:rsidRPr="003C050B">
        <w:t xml:space="preserve"> </w:t>
      </w:r>
      <w:r>
        <w:t>выполнения</w:t>
      </w:r>
      <w:r w:rsidRPr="003C050B">
        <w:t xml:space="preserve"> </w:t>
      </w:r>
      <w:r>
        <w:t>рекомендаций</w:t>
      </w:r>
      <w:r w:rsidRPr="003C050B">
        <w:t xml:space="preserve">, </w:t>
      </w:r>
      <w:r>
        <w:t>содержащихся</w:t>
      </w:r>
      <w:r w:rsidRPr="003C050B">
        <w:t xml:space="preserve"> </w:t>
      </w:r>
      <w:r>
        <w:t>в</w:t>
      </w:r>
      <w:r w:rsidRPr="003C050B">
        <w:t xml:space="preserve"> </w:t>
      </w:r>
      <w:r>
        <w:t>пункте</w:t>
      </w:r>
      <w:r w:rsidRPr="003C050B">
        <w:t xml:space="preserve"> 111 </w:t>
      </w:r>
      <w:r w:rsidRPr="003C050B">
        <w:rPr>
          <w:color w:val="000000"/>
        </w:rPr>
        <w:t>(</w:t>
      </w:r>
      <w:r>
        <w:rPr>
          <w:color w:val="000000"/>
          <w:lang w:val="en-GB"/>
        </w:rPr>
        <w:t>e</w:t>
      </w:r>
      <w:r w:rsidRPr="003C050B">
        <w:rPr>
          <w:color w:val="000000"/>
        </w:rPr>
        <w:t>-</w:t>
      </w:r>
      <w:r>
        <w:rPr>
          <w:color w:val="000000"/>
          <w:lang w:val="en-GB"/>
        </w:rPr>
        <w:t>d</w:t>
      </w:r>
      <w:r w:rsidRPr="003C050B">
        <w:rPr>
          <w:color w:val="000000"/>
        </w:rPr>
        <w:t xml:space="preserve">) </w:t>
      </w:r>
      <w:r>
        <w:rPr>
          <w:color w:val="000000"/>
        </w:rPr>
        <w:t xml:space="preserve">доклада о посещении Саудовской Аравии Специальным докладчиком по вопросу о независимости судей и адвокатов </w:t>
      </w:r>
      <w:r w:rsidRPr="003C050B">
        <w:rPr>
          <w:color w:val="000000"/>
        </w:rPr>
        <w:t>(</w:t>
      </w:r>
      <w:r w:rsidRPr="003C050B">
        <w:rPr>
          <w:rFonts w:ascii="TimesNewRoman" w:hAnsi="TimesNewRoman" w:cs="TimesNewRoman"/>
          <w:lang w:val="en-US"/>
        </w:rPr>
        <w:t>E</w:t>
      </w:r>
      <w:r w:rsidRPr="003C050B">
        <w:rPr>
          <w:rFonts w:ascii="TimesNewRoman" w:hAnsi="TimesNewRoman" w:cs="TimesNewRoman"/>
        </w:rPr>
        <w:t>/</w:t>
      </w:r>
      <w:r w:rsidRPr="003C050B">
        <w:rPr>
          <w:rFonts w:ascii="TimesNewRoman" w:hAnsi="TimesNewRoman" w:cs="TimesNewRoman"/>
          <w:lang w:val="en-US"/>
        </w:rPr>
        <w:t>CN</w:t>
      </w:r>
      <w:r w:rsidRPr="003C050B">
        <w:rPr>
          <w:rFonts w:ascii="TimesNewRoman" w:hAnsi="TimesNewRoman" w:cs="TimesNewRoman"/>
        </w:rPr>
        <w:t>.4/2003/65/</w:t>
      </w:r>
      <w:r w:rsidRPr="003C050B">
        <w:rPr>
          <w:rFonts w:ascii="TimesNewRoman" w:hAnsi="TimesNewRoman" w:cs="TimesNewRoman"/>
          <w:lang w:val="en-US"/>
        </w:rPr>
        <w:t>Add</w:t>
      </w:r>
      <w:r w:rsidRPr="003C050B">
        <w:rPr>
          <w:rFonts w:ascii="TimesNewRoman" w:hAnsi="TimesNewRoman" w:cs="TimesNewRoman"/>
        </w:rPr>
        <w:t>.3)</w:t>
      </w:r>
      <w:r>
        <w:rPr>
          <w:rFonts w:cs="TimesNewRoman"/>
        </w:rPr>
        <w:t xml:space="preserve"> в отношении применения в ходе всех допросов системы аудио- и видеозаписей, а также внесения в закон поправки, гарантирующей конфиденциальность общения между обвиняемым и его адвокатом.</w:t>
      </w:r>
    </w:p>
    <w:p w:rsidR="000C4ED4" w:rsidRDefault="000C4ED4" w:rsidP="00292834">
      <w:pPr>
        <w:rPr>
          <w:rFonts w:cs="TimesNewRoman"/>
        </w:rPr>
      </w:pPr>
    </w:p>
    <w:p w:rsidR="000C4ED4" w:rsidRDefault="000C4ED4" w:rsidP="00292834">
      <w:pPr>
        <w:rPr>
          <w:rFonts w:cs="TimesNewRoman"/>
        </w:rPr>
      </w:pPr>
      <w:r>
        <w:rPr>
          <w:rFonts w:cs="TimesNewRoman"/>
        </w:rPr>
        <w:t>23.</w:t>
      </w:r>
      <w:r>
        <w:rPr>
          <w:rFonts w:cs="TimesNewRoman"/>
        </w:rPr>
        <w:tab/>
        <w:t>Просьба представить Комитету информацию о всех правилах, инструкциях и методах проведения допросов, которые в настоящее время действуют в государстве-участнике.  Просьба представить также информацию о том, каким образом контролируется применение таких правил, в частности каким органом.  Обеспечивает ли государство-участник сотрудников правоохранительных органов руководствами по методам проведения допроса?</w:t>
      </w:r>
    </w:p>
    <w:p w:rsidR="000C4ED4" w:rsidRDefault="000C4ED4" w:rsidP="00292834">
      <w:pPr>
        <w:rPr>
          <w:rFonts w:cs="TimesNewRoman"/>
        </w:rPr>
      </w:pPr>
    </w:p>
    <w:p w:rsidR="000C4ED4" w:rsidRDefault="000C4ED4" w:rsidP="00292834">
      <w:pPr>
        <w:jc w:val="center"/>
        <w:rPr>
          <w:rFonts w:cs="TimesNewRoman"/>
          <w:b/>
        </w:rPr>
      </w:pPr>
      <w:r>
        <w:rPr>
          <w:rFonts w:cs="TimesNewRoman"/>
          <w:b/>
        </w:rPr>
        <w:t>Статьи 12 и 13</w:t>
      </w:r>
    </w:p>
    <w:p w:rsidR="000C4ED4" w:rsidRDefault="000C4ED4" w:rsidP="00292834">
      <w:pPr>
        <w:jc w:val="center"/>
        <w:rPr>
          <w:rFonts w:cs="TimesNewRoman"/>
          <w:b/>
        </w:rPr>
      </w:pPr>
    </w:p>
    <w:p w:rsidR="000C4ED4" w:rsidRDefault="000C4ED4" w:rsidP="00292834">
      <w:pPr>
        <w:rPr>
          <w:rFonts w:cs="TimesNewRoman"/>
        </w:rPr>
      </w:pPr>
      <w:r>
        <w:rPr>
          <w:rFonts w:cs="TimesNewRoman"/>
        </w:rPr>
        <w:t>24.</w:t>
      </w:r>
      <w:r>
        <w:rPr>
          <w:rFonts w:cs="TimesNewRoman"/>
        </w:rPr>
        <w:tab/>
        <w:t xml:space="preserve">В связи с предыдущими заключительными замечаниями Комитета просьба представить Комитету подробную информацию о мерах, принятых для создания эффективных механизмов или учреждений для быстрого, беспристрастного и полного расследования жалоб о нарушении Конвенции (пункт 4 </w:t>
      </w:r>
      <w:r>
        <w:rPr>
          <w:rFonts w:cs="TimesNewRoman"/>
          <w:lang w:val="en-US"/>
        </w:rPr>
        <w:t>i</w:t>
      </w:r>
      <w:r w:rsidRPr="00E32EF7">
        <w:rPr>
          <w:rFonts w:cs="TimesNewRoman"/>
        </w:rPr>
        <w:t xml:space="preserve">)).  </w:t>
      </w:r>
      <w:r>
        <w:rPr>
          <w:rFonts w:cs="TimesNewRoman"/>
        </w:rPr>
        <w:t>Просьба представить также статистические данные в разбивке по типам преступлений, регионам, этническому происхождению, гражданству и полу о жалобах, касающихся пыток и жестокого обращения, предположительно совершенных сотрудниками правоохранительных органов, включая должностных лиц "Комиссии по распространению добродетели и предотвращению порока", а также о связанных с этим расследованиях, судебных преследованиях и вынесенных приговорах.  Просьба представить также информацию о числе должностных лиц, которые были отстранены от исполнения должностных обязанностей в ходе расследования случаев пыток или жестокого обращения.</w:t>
      </w:r>
    </w:p>
    <w:p w:rsidR="000C4ED4" w:rsidRDefault="000C4ED4" w:rsidP="00292834">
      <w:pPr>
        <w:rPr>
          <w:rFonts w:cs="TimesNewRoman"/>
        </w:rPr>
      </w:pPr>
    </w:p>
    <w:p w:rsidR="000C4ED4" w:rsidRDefault="000C4ED4" w:rsidP="00292834">
      <w:pPr>
        <w:rPr>
          <w:rFonts w:cs="TimesNewRoman"/>
        </w:rPr>
      </w:pPr>
      <w:r>
        <w:rPr>
          <w:rFonts w:cs="TimesNewRoman"/>
        </w:rPr>
        <w:t>25.</w:t>
      </w:r>
      <w:r>
        <w:rPr>
          <w:rFonts w:cs="TimesNewRoman"/>
        </w:rPr>
        <w:tab/>
        <w:t xml:space="preserve">В связи с предыдущими заключительными замечаниями Комитета просьба представить подробную информацию о Законе о судебной системе и Законе о Совете по рассмотрению жалоб, в том числе информацию о том, каким образом гарантируется их осуществление (пункт 3 </w:t>
      </w:r>
      <w:r>
        <w:rPr>
          <w:rFonts w:cs="TimesNewRoman"/>
          <w:lang w:val="en-US"/>
        </w:rPr>
        <w:t>d</w:t>
      </w:r>
      <w:r w:rsidRPr="00E32EF7">
        <w:rPr>
          <w:rFonts w:cs="TimesNewRoman"/>
        </w:rPr>
        <w:t xml:space="preserve">)).  </w:t>
      </w:r>
      <w:r>
        <w:rPr>
          <w:rFonts w:cs="TimesNewRoman"/>
        </w:rPr>
        <w:t>Может ли Совет по рассмотрению жалоб заслушивать жалобы на нарушение какого-либо положения Конвенции?  Просьба указать, были ли сформированы или учреждены специальные суды по делам несовершеннолетних.</w:t>
      </w:r>
    </w:p>
    <w:p w:rsidR="000C4ED4" w:rsidRDefault="000C4ED4" w:rsidP="00292834">
      <w:pPr>
        <w:rPr>
          <w:rFonts w:cs="TimesNewRoman"/>
        </w:rPr>
      </w:pPr>
    </w:p>
    <w:p w:rsidR="000C4ED4" w:rsidRDefault="000C4ED4" w:rsidP="00292834">
      <w:pPr>
        <w:rPr>
          <w:rFonts w:cs="TimesNewRoman"/>
        </w:rPr>
      </w:pPr>
      <w:r>
        <w:rPr>
          <w:rFonts w:cs="TimesNewRoman"/>
        </w:rPr>
        <w:t>26.</w:t>
      </w:r>
      <w:r>
        <w:rPr>
          <w:rFonts w:cs="TimesNewRoman"/>
        </w:rPr>
        <w:tab/>
        <w:t xml:space="preserve">Просьба сообщить о шагах, предпринятых для выполнения рекомендаций, содержащихся в пункте 108 доклада Специального докладчика по вопросу о независимости судей и адвокатов </w:t>
      </w:r>
      <w:r w:rsidRPr="008D2260">
        <w:rPr>
          <w:color w:val="000000"/>
        </w:rPr>
        <w:t>(</w:t>
      </w:r>
      <w:r w:rsidRPr="00B467E2">
        <w:rPr>
          <w:rFonts w:ascii="TimesNewRoman" w:hAnsi="TimesNewRoman" w:cs="TimesNewRoman"/>
        </w:rPr>
        <w:t>E/CN.4/2003/65/Add.3</w:t>
      </w:r>
      <w:r>
        <w:rPr>
          <w:rFonts w:ascii="TimesNewRoman" w:hAnsi="TimesNewRoman" w:cs="TimesNewRoman"/>
        </w:rPr>
        <w:t>)</w:t>
      </w:r>
      <w:r>
        <w:rPr>
          <w:rFonts w:cs="TimesNewRoman"/>
        </w:rPr>
        <w:t xml:space="preserve"> в отношении изъятия функций судебного преследования у правоохранительных учреждений.</w:t>
      </w:r>
    </w:p>
    <w:p w:rsidR="000C4ED4" w:rsidRDefault="000C4ED4" w:rsidP="00292834">
      <w:pPr>
        <w:rPr>
          <w:rFonts w:cs="TimesNewRoman"/>
        </w:rPr>
      </w:pPr>
    </w:p>
    <w:p w:rsidR="000C4ED4" w:rsidRDefault="000C4ED4" w:rsidP="000C4ED4">
      <w:pPr>
        <w:keepNext/>
        <w:jc w:val="center"/>
        <w:rPr>
          <w:rFonts w:cs="TimesNewRoman"/>
          <w:b/>
        </w:rPr>
      </w:pPr>
      <w:r>
        <w:rPr>
          <w:rFonts w:cs="TimesNewRoman"/>
          <w:b/>
        </w:rPr>
        <w:t>Статья 14</w:t>
      </w:r>
    </w:p>
    <w:p w:rsidR="000C4ED4" w:rsidRDefault="000C4ED4" w:rsidP="000C4ED4">
      <w:pPr>
        <w:keepNext/>
        <w:jc w:val="center"/>
        <w:rPr>
          <w:rFonts w:cs="TimesNewRoman"/>
          <w:b/>
        </w:rPr>
      </w:pPr>
    </w:p>
    <w:p w:rsidR="000C4ED4" w:rsidRDefault="000C4ED4" w:rsidP="000C4ED4">
      <w:pPr>
        <w:keepNext/>
      </w:pPr>
      <w:r>
        <w:rPr>
          <w:rFonts w:cs="TimesNewRoman"/>
        </w:rPr>
        <w:t>27.</w:t>
      </w:r>
      <w:r>
        <w:rPr>
          <w:rFonts w:cs="TimesNewRoman"/>
        </w:rPr>
        <w:tab/>
        <w:t xml:space="preserve">В связи с предыдущими заключительными замечаниями Комитета просьба представить подробную информацию о мерах, принятых для обеспечения жертвам пыток и жестокого обращения эффективного доступа к возможностям получения компенсации, включая данные о присужденных суммах, и реабилитации </w:t>
      </w:r>
      <w:r w:rsidRPr="000D04FB">
        <w:t>(</w:t>
      </w:r>
      <w:r>
        <w:t xml:space="preserve">пункты 4 </w:t>
      </w:r>
      <w:r w:rsidRPr="00C86A94">
        <w:t xml:space="preserve">j) </w:t>
      </w:r>
      <w:r>
        <w:t xml:space="preserve">и 8 </w:t>
      </w:r>
      <w:r w:rsidRPr="00C86A94">
        <w:t>f)</w:t>
      </w:r>
      <w:r>
        <w:t>)</w:t>
      </w:r>
      <w:r w:rsidRPr="000D04FB">
        <w:t>.</w:t>
      </w:r>
      <w:r>
        <w:t xml:space="preserve">  Просьба представить также соответствующие статистические данные в разбивке по возрасту, гражданству, этническому происхождению и полу.</w:t>
      </w:r>
    </w:p>
    <w:p w:rsidR="000C4ED4" w:rsidRDefault="000C4ED4" w:rsidP="00292834"/>
    <w:p w:rsidR="000C4ED4" w:rsidRDefault="000C4ED4" w:rsidP="00292834">
      <w:pPr>
        <w:jc w:val="center"/>
        <w:rPr>
          <w:b/>
        </w:rPr>
      </w:pPr>
      <w:r>
        <w:rPr>
          <w:b/>
        </w:rPr>
        <w:t>Статья 15</w:t>
      </w:r>
    </w:p>
    <w:p w:rsidR="000C4ED4" w:rsidRDefault="000C4ED4" w:rsidP="00292834">
      <w:pPr>
        <w:jc w:val="center"/>
        <w:rPr>
          <w:b/>
        </w:rPr>
      </w:pPr>
    </w:p>
    <w:p w:rsidR="000C4ED4" w:rsidRDefault="000C4ED4" w:rsidP="00292834">
      <w:r>
        <w:t>28.</w:t>
      </w:r>
      <w:r>
        <w:tab/>
        <w:t>Просьба представить информацию о шагах, предпринятых для обеспечения того, чтобы показания, полученные под пыткой, не могли использоваться в качестве доказательства в ходе любого судебного разбирательства</w:t>
      </w:r>
      <w:r>
        <w:rPr>
          <w:rStyle w:val="FootnoteReference"/>
        </w:rPr>
        <w:footnoteReference w:id="7"/>
      </w:r>
      <w:r>
        <w:t xml:space="preserve">.  </w:t>
      </w:r>
    </w:p>
    <w:p w:rsidR="000C4ED4" w:rsidRDefault="000C4ED4" w:rsidP="00292834"/>
    <w:p w:rsidR="000C4ED4" w:rsidRDefault="000C4ED4" w:rsidP="00292834">
      <w:pPr>
        <w:jc w:val="center"/>
        <w:rPr>
          <w:b/>
        </w:rPr>
      </w:pPr>
      <w:r>
        <w:rPr>
          <w:b/>
        </w:rPr>
        <w:t>Статья 16</w:t>
      </w:r>
    </w:p>
    <w:p w:rsidR="000C4ED4" w:rsidRDefault="000C4ED4" w:rsidP="00292834">
      <w:pPr>
        <w:jc w:val="center"/>
        <w:rPr>
          <w:b/>
        </w:rPr>
      </w:pPr>
    </w:p>
    <w:p w:rsidR="000C4ED4" w:rsidRDefault="000C4ED4" w:rsidP="00292834">
      <w:r>
        <w:t>29.</w:t>
      </w:r>
      <w:r>
        <w:tab/>
        <w:t xml:space="preserve">Просьба сообщить о шагах, предпринятых для выполнения предыдущей рекомендации Комитета об улучшении условий во всех местах содержания под стражей и тюрьмах </w:t>
      </w:r>
      <w:r w:rsidRPr="00F5617B">
        <w:t>(</w:t>
      </w:r>
      <w:r>
        <w:t xml:space="preserve">пункт </w:t>
      </w:r>
      <w:r w:rsidRPr="003E553B">
        <w:t>8</w:t>
      </w:r>
      <w:r>
        <w:t xml:space="preserve"> </w:t>
      </w:r>
      <w:r w:rsidRPr="003E553B">
        <w:t>d))</w:t>
      </w:r>
      <w:r w:rsidRPr="00F5617B">
        <w:t>.</w:t>
      </w:r>
    </w:p>
    <w:p w:rsidR="000C4ED4" w:rsidRDefault="000C4ED4" w:rsidP="00292834"/>
    <w:p w:rsidR="000C4ED4" w:rsidRDefault="000C4ED4" w:rsidP="00292834">
      <w:r>
        <w:t>30.</w:t>
      </w:r>
      <w:r>
        <w:tab/>
        <w:t xml:space="preserve">В свете предыдущих заключительных замечаний Комитета просьба сообщить о том, приняло ли государство-участник законодательные меры для запрещения всех форм телесного наказания, в том числе в семье и школах </w:t>
      </w:r>
      <w:r w:rsidRPr="00F5617B">
        <w:t>(</w:t>
      </w:r>
      <w:r>
        <w:t xml:space="preserve">пункты 3 c), </w:t>
      </w:r>
      <w:r w:rsidRPr="004176B0">
        <w:t>4</w:t>
      </w:r>
      <w:r>
        <w:t xml:space="preserve"> b</w:t>
      </w:r>
      <w:r w:rsidRPr="004176B0">
        <w:t xml:space="preserve">) </w:t>
      </w:r>
      <w:r>
        <w:t>и</w:t>
      </w:r>
      <w:r w:rsidRPr="004176B0">
        <w:t xml:space="preserve"> 8</w:t>
      </w:r>
      <w:r>
        <w:t xml:space="preserve"> b))</w:t>
      </w:r>
      <w:r w:rsidRPr="00F5617B">
        <w:t>.</w:t>
      </w:r>
      <w:r>
        <w:t xml:space="preserve">  Просьба указать, являются ли порка и ампутация конечностей законными наказаниями, а также сообщить о количестве приговоров, приведенных в исполнение после 2002 года (с данными в разбивке по возрасту, гражданству, этническому происхождению и полу).  Просьба сообщить также, могут ли такие наказания применяться к лицам в возрасте до 18 лет</w:t>
      </w:r>
      <w:r>
        <w:rPr>
          <w:rStyle w:val="FootnoteReference"/>
        </w:rPr>
        <w:footnoteReference w:id="8"/>
      </w:r>
      <w:r>
        <w:t>.  Были ли государством-участником проведены публичные просветительские кампании, касающиеся негативных последствий телесного наказания детей?</w:t>
      </w:r>
    </w:p>
    <w:p w:rsidR="000C4ED4" w:rsidRDefault="000C4ED4" w:rsidP="00292834"/>
    <w:p w:rsidR="000C4ED4" w:rsidRDefault="000C4ED4" w:rsidP="00292834">
      <w:r>
        <w:t>31.</w:t>
      </w:r>
      <w:r>
        <w:tab/>
        <w:t>Просьба прокомментировать сообщения о том, что такой вид уголовного наказания, как ампутация конечностей, чрезмерно затрагивает наиболее уязвимые группы общества, включая беженцев и молодежь.  Просьба также представить статистические данные о количестве ампутаций, проведенных в последние пять лет, в разбивке по гражданству, этнической принадлежности, полу и возрасту.  Как государство-участник заботится о лицах, ставших в результате этого инвалидами, в целях обеспечения того, чтобы они не оставались в нужде и нищете?</w:t>
      </w:r>
    </w:p>
    <w:p w:rsidR="000C4ED4" w:rsidRDefault="000C4ED4" w:rsidP="00292834"/>
    <w:p w:rsidR="000C4ED4" w:rsidRDefault="000C4ED4" w:rsidP="00292834">
      <w:r>
        <w:t>32.</w:t>
      </w:r>
      <w:r>
        <w:tab/>
        <w:t>Просьба сообщить, был ли принят законопроект о защите детей от неправомерного обращения и безнадзорности и какие шаги были предприняты для обеспечения его эффективного осуществления</w:t>
      </w:r>
      <w:r>
        <w:rPr>
          <w:rStyle w:val="FootnoteReference"/>
        </w:rPr>
        <w:footnoteReference w:id="9"/>
      </w:r>
      <w:r>
        <w:t>.  Провело ли государство-участник исследование для оценки характера и масштабов жестокого обращения и злоупотреблений в отношении детей и была ли им в этой связи разработана всеобъемлющая стратегия для создания механизма по борьбе со злоупотреблениями в отношении детей?  Просьба уточнить также, какие меры принимаются для предотвращения жестокого обращения в школах и детских учреждениях, в частности в учреждениях для девочек.</w:t>
      </w:r>
    </w:p>
    <w:p w:rsidR="000C4ED4" w:rsidRDefault="000C4ED4" w:rsidP="00292834"/>
    <w:p w:rsidR="000C4ED4" w:rsidRDefault="000C4ED4" w:rsidP="00292834">
      <w:r>
        <w:t>33.</w:t>
      </w:r>
      <w:r>
        <w:tab/>
        <w:t>Просьба указать, приняло ли государство-участник закон о насилии в семье</w:t>
      </w:r>
      <w:r>
        <w:rPr>
          <w:rStyle w:val="FootnoteReference"/>
        </w:rPr>
        <w:footnoteReference w:id="10"/>
      </w:r>
      <w:r>
        <w:t>, а также сообщить о мерах, принятых для борьбы со всеми формами насилия в отношении женщин и девочек.  Считаются ли изнасилования и другие формы сексуального насилия, а также насилие в семье отдельным уголовным преступлением и если да, то в соответствии с какими законами?  В случае отрицательного ответа просьба сообщить, на какой правовой основе в настоящее время расследуются и преследуются в судебном порядке такие случаи.  Просьба представить также статистические данные о масштабах насилия в отношении женщин в государстве-участнике, в частности о масштабах насилия в семье, торговли женщинами и девочками и насилия в отношении трудящихся-мигрантов из числа женщин.  Должны ли женщины получать разрешение у своего опекуна для возбуждения уголовного дела, даже если жалоба касается непосредственно их опекуна?  Просьба указать также, были ли инициированы государством-участником какие-либо программы повышения осведомленности относительно насилия в семье.</w:t>
      </w:r>
    </w:p>
    <w:p w:rsidR="000C4ED4" w:rsidRDefault="000C4ED4" w:rsidP="00292834"/>
    <w:p w:rsidR="000C4ED4" w:rsidRDefault="000C4ED4" w:rsidP="00292834">
      <w:r>
        <w:t>34.</w:t>
      </w:r>
      <w:r>
        <w:tab/>
        <w:t>Просьба представить информацию о шагах, предпринятых для борьбы с практикой торговли людьми в государстве-участнике, в частности о том, был ли принят какой-либо конкретный и всеобъемлющий закон о торговле людьми.  Проводило ли государство-участник исследования и сбор данных о торговле людьми и сексуальной эксплуатации?  Просьба представить данные о количестве выявленных жертв торговли людьми, а также о числе судебных разбирательств и вынесенных приговоров за преступления, квалифицируемые как торговля людьми, в ходе отчетного периода.  Просьба указать также, был ли разработан национальный план действий</w:t>
      </w:r>
      <w:r>
        <w:rPr>
          <w:rStyle w:val="FootnoteReference"/>
        </w:rPr>
        <w:footnoteReference w:id="11"/>
      </w:r>
      <w:r>
        <w:t xml:space="preserve"> и существует ли программа реабилитации для жертв торговли людьми.</w:t>
      </w:r>
    </w:p>
    <w:p w:rsidR="000C4ED4" w:rsidRDefault="000C4ED4" w:rsidP="00292834"/>
    <w:p w:rsidR="000C4ED4" w:rsidRDefault="000C4ED4" w:rsidP="00292834">
      <w:r>
        <w:t>35.</w:t>
      </w:r>
      <w:r>
        <w:tab/>
        <w:t>Намерено ли государство-участник отменить смертную казнь для лиц, совершивших преступления в возрасте до 18 лет?  Просьба указать, за какие преступления законом предусматривается смертная казнь.  Просьба представить также информацию о методах приведения в исполнение смертного приговора и статистические данные о количестве лиц, казненных после представления первоначального доклада Комитету, в том числе в разбивке по возрасту, гражданству, этнической принадлежности и полу</w:t>
      </w:r>
      <w:r>
        <w:rPr>
          <w:rStyle w:val="FootnoteReference"/>
        </w:rPr>
        <w:footnoteReference w:id="12"/>
      </w:r>
      <w:r>
        <w:t>.  Каким образом на практике обеспечивается применение международных стандартов справедливого судебного разбирательства</w:t>
      </w:r>
      <w:r>
        <w:rPr>
          <w:rStyle w:val="FootnoteReference"/>
        </w:rPr>
        <w:footnoteReference w:id="13"/>
      </w:r>
      <w:r>
        <w:t>?</w:t>
      </w:r>
    </w:p>
    <w:p w:rsidR="000C4ED4" w:rsidRDefault="000C4ED4" w:rsidP="00292834"/>
    <w:p w:rsidR="000C4ED4" w:rsidRPr="002C5411" w:rsidRDefault="000C4ED4" w:rsidP="00292834">
      <w:r>
        <w:t>36.</w:t>
      </w:r>
      <w:r>
        <w:tab/>
        <w:t>Просьба указать, какие меры были приняты для предупреждения эксплуатации, неправомерного обращения, привлечения к принудительному труду и создания условий, сходных с рабством, в отношении трудящихся-мигрантов из числа женщин, включая принудительную изоляцию на рабочем месте, лишение пищи и серьезные психологические, физические и сексуальные злоупотребления, а также для обеспечения того, чтобы все случаи физического и сексуального насилия в отношении трудящихся-мигрантов, включая домашнюю прислугу, расследовались и рассматривались в судебном порядке и чтобы жертвы могли требовать и получать соответствующую компенсацию.  В связи с этим пересматривает ли государство-участник свою систему спонсирования виз, которая привязывает трудящихся-мигрантов к их работодателю</w:t>
      </w:r>
      <w:r>
        <w:rPr>
          <w:rStyle w:val="FootnoteReference"/>
        </w:rPr>
        <w:footnoteReference w:id="14"/>
      </w:r>
      <w:r>
        <w:t>?</w:t>
      </w:r>
    </w:p>
    <w:p w:rsidR="000C4ED4" w:rsidRDefault="000C4ED4" w:rsidP="00292834"/>
    <w:p w:rsidR="000C4ED4" w:rsidRDefault="000C4ED4" w:rsidP="00292834">
      <w:r>
        <w:t>37.</w:t>
      </w:r>
      <w:r>
        <w:tab/>
        <w:t>Просьба представить подробную информацию о последующих мерах в связи с делом 19</w:t>
      </w:r>
      <w:r>
        <w:noBreakHyphen/>
        <w:t>летней шиитки из Аль-Катифа, которая подверглась групповому изнасилованию и впоследствии, в 2006 году, была приговорена к тюремному заключению и телесному наказанию.  Получила ли жертва после ее помилования Королем реабилитацию и компенсацию</w:t>
      </w:r>
      <w:r>
        <w:rPr>
          <w:rStyle w:val="FootnoteReference"/>
        </w:rPr>
        <w:footnoteReference w:id="15"/>
      </w:r>
      <w:r>
        <w:t>?</w:t>
      </w:r>
    </w:p>
    <w:p w:rsidR="000C4ED4" w:rsidRDefault="000C4ED4" w:rsidP="00292834"/>
    <w:p w:rsidR="000C4ED4" w:rsidRDefault="000C4ED4" w:rsidP="00292834">
      <w:pPr>
        <w:jc w:val="center"/>
        <w:rPr>
          <w:b/>
        </w:rPr>
      </w:pPr>
      <w:r>
        <w:rPr>
          <w:b/>
        </w:rPr>
        <w:t>Прочие вопросы</w:t>
      </w:r>
    </w:p>
    <w:p w:rsidR="000C4ED4" w:rsidRDefault="000C4ED4" w:rsidP="00292834">
      <w:pPr>
        <w:jc w:val="center"/>
        <w:rPr>
          <w:b/>
        </w:rPr>
      </w:pPr>
    </w:p>
    <w:p w:rsidR="000C4ED4" w:rsidRDefault="000C4ED4" w:rsidP="00292834">
      <w:r>
        <w:t>38.</w:t>
      </w:r>
      <w:r>
        <w:tab/>
        <w:t>В связи с предыдущими заключительными замечаниями и рекомендациями Комитета просьба представить подробную информацию о мерах, принятых для обеспечения возможностей создания независимых неправительственных организаций (пункт 8 k)).</w:t>
      </w:r>
    </w:p>
    <w:p w:rsidR="000C4ED4" w:rsidRDefault="000C4ED4" w:rsidP="00292834"/>
    <w:p w:rsidR="000C4ED4" w:rsidRDefault="000C4ED4" w:rsidP="00292834">
      <w:r>
        <w:t>39.</w:t>
      </w:r>
      <w:r>
        <w:tab/>
        <w:t>Просьба сообщить о конкретных мерах, принятых для широкого распространения Конвенции, а также предыдущих выводов и рекомендаций Комитета, в том числе с помощью средств массовой информации (пункт 8 n)).  Просьба указать, участвовали ли организации гражданского общества в подготовке доклада и каким образом.</w:t>
      </w:r>
    </w:p>
    <w:p w:rsidR="000C4ED4" w:rsidRDefault="000C4ED4" w:rsidP="00292834"/>
    <w:p w:rsidR="000C4ED4" w:rsidRDefault="000C4ED4" w:rsidP="00292834">
      <w:r>
        <w:t>40.</w:t>
      </w:r>
      <w:r>
        <w:tab/>
        <w:t>Просьба сообщить, намерено ли государство-участник снять свои оговорки к Конвенции.  Кроме того, намерено ли государство-участник ратифицировать Факультативный протокол к Конвенции?  Если да, то приняло ли государство-участник необходимые меры для создания или назначения национального механизма, уполномоченного периодически посещать места содержания под стражей в целях предупреждения пыток или других жестоких, бесчеловечных или унижающих достоинство видов обращения.</w:t>
      </w:r>
    </w:p>
    <w:p w:rsidR="000C4ED4" w:rsidRDefault="000C4ED4" w:rsidP="00292834"/>
    <w:p w:rsidR="000C4ED4" w:rsidRDefault="000C4ED4" w:rsidP="00292834">
      <w:r>
        <w:t>41.</w:t>
      </w:r>
      <w:r>
        <w:tab/>
        <w:t>В связи с предыдущими заключительными замечаниями Комитета просьба указать, намерено ли государство-участник сделать заявление в соответствии со статьей 22 Конвенции, и если да, то когда (пункт 8 m)).</w:t>
      </w:r>
    </w:p>
    <w:p w:rsidR="000C4ED4" w:rsidRDefault="000C4ED4" w:rsidP="00292834"/>
    <w:p w:rsidR="000C4ED4" w:rsidRDefault="000C4ED4" w:rsidP="00292834">
      <w:r>
        <w:t>42.</w:t>
      </w:r>
      <w:r>
        <w:tab/>
        <w:t xml:space="preserve"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актов, и указать, повлияли ли эти меры на гарантии защиты прав человека по закону и на практике, и если да, то каким образом.  В связи с этим Комитет хотел бы сослаться на резолюции 1456 (2003), 1535 (2004), 1566 (2004) и 1624 (2005) Совета Безопасности, в которых содержится требование о том, что государства "должны 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частности, в области прав человека, беженского права и гуманитарного права".  Просьба сообщить о соответствующей профессиональной подготовке сотрудников правоохранительных органов, количестве и типах приговоров, вынесенных на основании такого законодательства, средствах правовой защиты, имеющихся у лиц, в отношении которых принимаются контртеррористические меры, и сообщить, подавались ли какие-либо жалобы на несоблюдение международных стандартов и каковы результаты рассмотрения этих жалоб.  Просьба подтвердить, что в государстве-участнике отсутствуют тайные места содержания под стражей.  </w:t>
      </w:r>
    </w:p>
    <w:p w:rsidR="000C4ED4" w:rsidRDefault="000C4ED4" w:rsidP="00292834"/>
    <w:p w:rsidR="000C4ED4" w:rsidRDefault="000C4ED4" w:rsidP="00292834">
      <w:pPr>
        <w:jc w:val="center"/>
        <w:rPr>
          <w:b/>
        </w:rPr>
      </w:pPr>
      <w:r>
        <w:rPr>
          <w:b/>
        </w:rPr>
        <w:t>Общая информация, касающаяся положения в области прав человека в стране, включая новые меры и изменения, относящиеся к осуществлению Конвенции</w:t>
      </w:r>
    </w:p>
    <w:p w:rsidR="000C4ED4" w:rsidRDefault="000C4ED4" w:rsidP="00292834">
      <w:pPr>
        <w:jc w:val="center"/>
        <w:rPr>
          <w:b/>
        </w:rPr>
      </w:pPr>
    </w:p>
    <w:p w:rsidR="000C4ED4" w:rsidRDefault="000C4ED4" w:rsidP="00292834">
      <w:r>
        <w:t>43.</w:t>
      </w:r>
      <w:r>
        <w:tab/>
        <w:t>Просьба представить подробную информацию о соответствующих новых тенденциях в правовой и институциональной сфере, возникших после представления первоначального доклада и способствующих поощрению и защите прав человека на национальном уровне, включая любые соответствующие судебные решения и статистические данные.</w:t>
      </w:r>
    </w:p>
    <w:p w:rsidR="000C4ED4" w:rsidRDefault="000C4ED4" w:rsidP="00292834"/>
    <w:p w:rsidR="000C4ED4" w:rsidRDefault="000C4ED4" w:rsidP="00292834">
      <w:r>
        <w:t>44.</w:t>
      </w:r>
      <w:r>
        <w:tab/>
        <w:t>Просьба представить подробную статистическую информацию о любых новых политических, административных и других мерах, принятых после представления первоначального доклада для поощрения и защиты прав человека на национальном уровне, в том числе о любых национальных планах и программах в области прав человека и о выделенных на эти цели ресурсах, имеющихся средствах, целях и результатах.</w:t>
      </w:r>
    </w:p>
    <w:p w:rsidR="000C4ED4" w:rsidRDefault="000C4ED4" w:rsidP="00292834"/>
    <w:p w:rsidR="000C4ED4" w:rsidRDefault="000C4ED4" w:rsidP="00292834">
      <w:r>
        <w:t>45.</w:t>
      </w:r>
      <w:r>
        <w:tab/>
        <w:t>Просьба представить любую другую информацию о новых мерах и шагах, предпринятых после рассмотрения первоначального доклада в 2002 году в целях осуществления Конвенции и рекомендаций Комитета, включая необходимые статистические данные, а также о любых событиях, которые произошли в государстве-участнике и которые имеют отношение к Конвенции.</w:t>
      </w:r>
    </w:p>
    <w:p w:rsidR="000C4ED4" w:rsidRDefault="000C4ED4" w:rsidP="00292834"/>
    <w:p w:rsidR="000C4ED4" w:rsidRDefault="000C4ED4" w:rsidP="00292834">
      <w:pPr>
        <w:jc w:val="center"/>
      </w:pPr>
      <w:r>
        <w:t>-----</w:t>
      </w:r>
    </w:p>
    <w:p w:rsidR="000C4ED4" w:rsidRPr="003A6D4D" w:rsidRDefault="000C4ED4" w:rsidP="00292834"/>
    <w:sectPr w:rsidR="000C4ED4" w:rsidRPr="003A6D4D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22D" w:rsidRDefault="001C722D">
      <w:r>
        <w:separator/>
      </w:r>
    </w:p>
  </w:endnote>
  <w:endnote w:type="continuationSeparator" w:id="0">
    <w:p w:rsidR="001C722D" w:rsidRDefault="001C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22D" w:rsidRDefault="001C722D">
      <w:r>
        <w:separator/>
      </w:r>
    </w:p>
  </w:footnote>
  <w:footnote w:type="continuationSeparator" w:id="0">
    <w:p w:rsidR="001C722D" w:rsidRDefault="001C722D">
      <w:r>
        <w:continuationSeparator/>
      </w:r>
    </w:p>
  </w:footnote>
  <w:footnote w:id="1">
    <w:p w:rsidR="00A96018" w:rsidRDefault="00A96018" w:rsidP="00E83F0C">
      <w:pPr>
        <w:pStyle w:val="FootnoteText"/>
      </w:pPr>
      <w:r w:rsidRPr="005A7AED">
        <w:rPr>
          <w:rStyle w:val="FootnoteReference"/>
        </w:rPr>
        <w:sym w:font="Symbol" w:char="F02A"/>
      </w:r>
      <w:r>
        <w:t xml:space="preserve"> </w:t>
      </w:r>
      <w:r>
        <w:tab/>
        <w:t xml:space="preserve">Настоящий перечень вопросов был принят Комитетом на его сорок второй сессии в соответствии с новой факультативной процедурой, которая была утверждена Комитетом на его тридцать восьмой сессии и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этот перечень вопросов станут его докладом по статье 19 Конвенции.  </w:t>
      </w:r>
    </w:p>
    <w:p w:rsidR="00A96018" w:rsidRDefault="00A96018" w:rsidP="00E83F0C">
      <w:pPr>
        <w:pStyle w:val="FootnoteText"/>
      </w:pPr>
    </w:p>
  </w:footnote>
  <w:footnote w:id="2">
    <w:p w:rsidR="00A96018" w:rsidRDefault="00A96018" w:rsidP="00E83F0C">
      <w:pPr>
        <w:pStyle w:val="FootnoteText"/>
      </w:pPr>
      <w:r w:rsidRPr="008F795F">
        <w:rPr>
          <w:rStyle w:val="FootnoteReference"/>
        </w:rPr>
        <w:sym w:font="Symbol" w:char="F02A"/>
      </w:r>
      <w:r w:rsidRPr="008F795F">
        <w:rPr>
          <w:rStyle w:val="FootnoteReference"/>
        </w:rPr>
        <w:sym w:font="Symbol" w:char="F02A"/>
      </w:r>
      <w:r>
        <w:t xml:space="preserve"> </w:t>
      </w:r>
      <w:r>
        <w:tab/>
        <w:t xml:space="preserve">Номера пунктов, указанные в скобках, соответствуют номерам пунктов заключительных замечаний Комитета по первоначальному докладу государства-участника, которые были опубликованы под условным обозначением </w:t>
      </w:r>
      <w:r>
        <w:rPr>
          <w:lang w:val="en-US"/>
        </w:rPr>
        <w:t>CAT</w:t>
      </w:r>
      <w:r w:rsidRPr="00E73E0F">
        <w:t>/</w:t>
      </w:r>
      <w:r>
        <w:rPr>
          <w:lang w:val="en-US"/>
        </w:rPr>
        <w:t>C</w:t>
      </w:r>
      <w:r w:rsidRPr="00E73E0F">
        <w:t>/</w:t>
      </w:r>
      <w:r>
        <w:rPr>
          <w:lang w:val="en-US"/>
        </w:rPr>
        <w:t>CR</w:t>
      </w:r>
      <w:r w:rsidRPr="00E73E0F">
        <w:t>/28/5</w:t>
      </w:r>
      <w:r>
        <w:t>.</w:t>
      </w:r>
    </w:p>
    <w:p w:rsidR="00A96018" w:rsidRPr="00E73E0F" w:rsidRDefault="00A96018" w:rsidP="00E83F0C">
      <w:pPr>
        <w:pStyle w:val="FootnoteText"/>
      </w:pPr>
    </w:p>
  </w:footnote>
  <w:footnote w:id="3">
    <w:p w:rsidR="00A96018" w:rsidRDefault="00A96018" w:rsidP="00E83F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доклад Специального докладчика по вопросу о независимости судей и адвокатов о его миссии в Саудовскую Аравию (</w:t>
      </w:r>
      <w:r>
        <w:rPr>
          <w:lang w:val="en-US"/>
        </w:rPr>
        <w:t>E/CN.4/2003/65/Add.3</w:t>
      </w:r>
      <w:r>
        <w:t>), пункт 47.</w:t>
      </w:r>
    </w:p>
    <w:p w:rsidR="00A96018" w:rsidRPr="00067321" w:rsidRDefault="00A96018" w:rsidP="00E83F0C">
      <w:pPr>
        <w:pStyle w:val="FootnoteText"/>
      </w:pPr>
    </w:p>
  </w:footnote>
  <w:footnote w:id="4">
    <w:p w:rsidR="00A96018" w:rsidRDefault="00A96018" w:rsidP="00E83F0C">
      <w:pPr>
        <w:pStyle w:val="FootnoteText"/>
        <w:rPr>
          <w:szCs w:val="24"/>
        </w:rPr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добавление к докладу Специального докладчика по вопросу о насилии в отношении женщин, его причинах и последствиях:  сообщения, направленные правительствам и полученные от правительств </w:t>
      </w:r>
      <w:r w:rsidRPr="0013634D">
        <w:rPr>
          <w:szCs w:val="24"/>
        </w:rPr>
        <w:t>(</w:t>
      </w:r>
      <w:r w:rsidRPr="00A83203">
        <w:rPr>
          <w:szCs w:val="24"/>
          <w:lang w:val="en-GB"/>
        </w:rPr>
        <w:t>A</w:t>
      </w:r>
      <w:r w:rsidRPr="0013634D">
        <w:rPr>
          <w:szCs w:val="24"/>
        </w:rPr>
        <w:t>/</w:t>
      </w:r>
      <w:r w:rsidRPr="00A83203">
        <w:rPr>
          <w:szCs w:val="24"/>
          <w:lang w:val="en-GB"/>
        </w:rPr>
        <w:t>HRC</w:t>
      </w:r>
      <w:r w:rsidRPr="0013634D">
        <w:rPr>
          <w:szCs w:val="24"/>
        </w:rPr>
        <w:t>/7/6/</w:t>
      </w:r>
      <w:r w:rsidRPr="00A83203">
        <w:rPr>
          <w:szCs w:val="24"/>
          <w:lang w:val="en-GB"/>
        </w:rPr>
        <w:t>Add</w:t>
      </w:r>
      <w:r w:rsidRPr="0013634D">
        <w:rPr>
          <w:szCs w:val="24"/>
        </w:rPr>
        <w:t>.1)</w:t>
      </w:r>
      <w:r>
        <w:rPr>
          <w:szCs w:val="24"/>
        </w:rPr>
        <w:t>, пункты 449-452.</w:t>
      </w:r>
    </w:p>
    <w:p w:rsidR="00A96018" w:rsidRPr="0013634D" w:rsidRDefault="00A96018" w:rsidP="00E83F0C">
      <w:pPr>
        <w:pStyle w:val="FootnoteText"/>
        <w:rPr>
          <w:b/>
        </w:rPr>
      </w:pPr>
    </w:p>
  </w:footnote>
  <w:footnote w:id="5">
    <w:p w:rsidR="00A96018" w:rsidRDefault="00A96018" w:rsidP="00E83F0C">
      <w:pPr>
        <w:pStyle w:val="FootnoteText"/>
        <w:rPr>
          <w:szCs w:val="24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A83203">
        <w:rPr>
          <w:szCs w:val="24"/>
          <w:lang w:val="es-ES_tradnl"/>
        </w:rPr>
        <w:t xml:space="preserve">E/CN.4/2003/65/Add.3, </w:t>
      </w:r>
      <w:r>
        <w:rPr>
          <w:szCs w:val="24"/>
        </w:rPr>
        <w:t>пункт</w:t>
      </w:r>
      <w:r w:rsidRPr="00A83203">
        <w:rPr>
          <w:szCs w:val="24"/>
          <w:lang w:val="es-ES_tradnl"/>
        </w:rPr>
        <w:t xml:space="preserve"> 57.</w:t>
      </w:r>
    </w:p>
    <w:p w:rsidR="00A96018" w:rsidRPr="006739B4" w:rsidRDefault="00A96018" w:rsidP="00E83F0C">
      <w:pPr>
        <w:pStyle w:val="FootnoteText"/>
      </w:pPr>
    </w:p>
  </w:footnote>
  <w:footnote w:id="6">
    <w:p w:rsidR="00A96018" w:rsidRDefault="00A9601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E</w:t>
      </w:r>
      <w:r w:rsidRPr="00AB6D02">
        <w:t>/</w:t>
      </w:r>
      <w:r>
        <w:rPr>
          <w:lang w:val="en-US"/>
        </w:rPr>
        <w:t>CN</w:t>
      </w:r>
      <w:r w:rsidRPr="00AB6D02">
        <w:t>.4/2003/65/</w:t>
      </w:r>
      <w:r>
        <w:rPr>
          <w:lang w:val="en-US"/>
        </w:rPr>
        <w:t>Add</w:t>
      </w:r>
      <w:r w:rsidRPr="00AB6D02">
        <w:t>.3, пункты 41 и</w:t>
      </w:r>
      <w:r>
        <w:t xml:space="preserve"> </w:t>
      </w:r>
      <w:r w:rsidRPr="00AB6D02">
        <w:t xml:space="preserve">109 </w:t>
      </w:r>
      <w:r>
        <w:rPr>
          <w:lang w:val="en-US"/>
        </w:rPr>
        <w:t>d</w:t>
      </w:r>
      <w:r>
        <w:t>).</w:t>
      </w:r>
    </w:p>
    <w:p w:rsidR="00A96018" w:rsidRPr="000C4ED4" w:rsidRDefault="00A96018">
      <w:pPr>
        <w:pStyle w:val="FootnoteText"/>
        <w:rPr>
          <w:lang w:val="en-US"/>
        </w:rPr>
      </w:pPr>
    </w:p>
  </w:footnote>
  <w:footnote w:id="7">
    <w:p w:rsidR="00A96018" w:rsidRDefault="00A96018" w:rsidP="00292834">
      <w:pPr>
        <w:pStyle w:val="FootnoteText"/>
        <w:rPr>
          <w:szCs w:val="24"/>
        </w:rPr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первоначальный доклад государства-участника </w:t>
      </w:r>
      <w:r w:rsidRPr="00A83203">
        <w:rPr>
          <w:szCs w:val="24"/>
        </w:rPr>
        <w:t>(</w:t>
      </w:r>
      <w:r w:rsidRPr="00A83203">
        <w:rPr>
          <w:color w:val="000000"/>
          <w:szCs w:val="24"/>
        </w:rPr>
        <w:t>CAT/C/42/Add.2)</w:t>
      </w:r>
      <w:r w:rsidRPr="00B15BDD">
        <w:rPr>
          <w:szCs w:val="24"/>
        </w:rPr>
        <w:t xml:space="preserve">, </w:t>
      </w:r>
      <w:r>
        <w:rPr>
          <w:szCs w:val="24"/>
        </w:rPr>
        <w:t xml:space="preserve">пункт </w:t>
      </w:r>
      <w:r w:rsidRPr="00B15BDD">
        <w:rPr>
          <w:szCs w:val="24"/>
        </w:rPr>
        <w:t>44</w:t>
      </w:r>
      <w:r>
        <w:rPr>
          <w:szCs w:val="24"/>
        </w:rPr>
        <w:t>,</w:t>
      </w:r>
      <w:r w:rsidRPr="00B15BDD">
        <w:rPr>
          <w:szCs w:val="24"/>
        </w:rPr>
        <w:t xml:space="preserve"> </w:t>
      </w:r>
      <w:r>
        <w:rPr>
          <w:szCs w:val="24"/>
        </w:rPr>
        <w:t>и документ</w:t>
      </w:r>
      <w:r w:rsidRPr="00B15BDD">
        <w:rPr>
          <w:szCs w:val="24"/>
        </w:rPr>
        <w:t xml:space="preserve"> </w:t>
      </w:r>
      <w:r w:rsidRPr="00A83203">
        <w:rPr>
          <w:szCs w:val="24"/>
        </w:rPr>
        <w:t xml:space="preserve">CAT/C/CR/28/5, </w:t>
      </w:r>
      <w:r>
        <w:rPr>
          <w:szCs w:val="24"/>
        </w:rPr>
        <w:t xml:space="preserve">пункт </w:t>
      </w:r>
      <w:r w:rsidRPr="00A83203">
        <w:rPr>
          <w:szCs w:val="24"/>
        </w:rPr>
        <w:t>3</w:t>
      </w:r>
      <w:r>
        <w:rPr>
          <w:szCs w:val="24"/>
        </w:rPr>
        <w:t xml:space="preserve"> </w:t>
      </w:r>
      <w:r w:rsidRPr="00A83203">
        <w:rPr>
          <w:szCs w:val="24"/>
        </w:rPr>
        <w:t>c)</w:t>
      </w:r>
      <w:r>
        <w:rPr>
          <w:szCs w:val="24"/>
        </w:rPr>
        <w:t>)</w:t>
      </w:r>
      <w:r w:rsidRPr="00A83203">
        <w:rPr>
          <w:szCs w:val="24"/>
        </w:rPr>
        <w:t>.</w:t>
      </w:r>
    </w:p>
    <w:p w:rsidR="00A96018" w:rsidRDefault="00A96018" w:rsidP="00292834">
      <w:pPr>
        <w:pStyle w:val="FootnoteText"/>
      </w:pPr>
    </w:p>
  </w:footnote>
  <w:footnote w:id="8">
    <w:p w:rsidR="00A96018" w:rsidRDefault="00A96018" w:rsidP="002928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также заключительные замечания Комитета по правам ребенка </w:t>
      </w:r>
      <w:r w:rsidRPr="00A83203">
        <w:rPr>
          <w:szCs w:val="24"/>
        </w:rPr>
        <w:t xml:space="preserve">(CRC/C/SAU/CO/2), </w:t>
      </w:r>
      <w:r>
        <w:rPr>
          <w:szCs w:val="24"/>
        </w:rPr>
        <w:t xml:space="preserve">пункты </w:t>
      </w:r>
      <w:r w:rsidRPr="00A83203">
        <w:rPr>
          <w:szCs w:val="24"/>
        </w:rPr>
        <w:t>42-45, 73-74.</w:t>
      </w:r>
    </w:p>
  </w:footnote>
  <w:footnote w:id="9">
    <w:p w:rsidR="00A96018" w:rsidRDefault="00A96018" w:rsidP="00292834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6346DD">
        <w:rPr>
          <w:lang w:val="en-US"/>
        </w:rPr>
        <w:t xml:space="preserve"> </w:t>
      </w:r>
      <w:r w:rsidRPr="006346DD">
        <w:rPr>
          <w:lang w:val="en-US"/>
        </w:rPr>
        <w:tab/>
      </w:r>
      <w:r w:rsidRPr="00A83203">
        <w:rPr>
          <w:szCs w:val="24"/>
          <w:lang w:val="es-ES_tradnl"/>
        </w:rPr>
        <w:t xml:space="preserve">CRC/C/SAU/CO/2, </w:t>
      </w:r>
      <w:r>
        <w:rPr>
          <w:szCs w:val="24"/>
        </w:rPr>
        <w:t>пункты</w:t>
      </w:r>
      <w:r w:rsidRPr="006346DD">
        <w:rPr>
          <w:szCs w:val="24"/>
          <w:lang w:val="en-US"/>
        </w:rPr>
        <w:t xml:space="preserve"> </w:t>
      </w:r>
      <w:r w:rsidRPr="00A83203">
        <w:rPr>
          <w:szCs w:val="24"/>
          <w:lang w:val="es-ES_tradnl"/>
        </w:rPr>
        <w:t>3</w:t>
      </w:r>
      <w:r w:rsidRPr="006346DD">
        <w:rPr>
          <w:szCs w:val="24"/>
          <w:lang w:val="en-US"/>
        </w:rPr>
        <w:t xml:space="preserve"> </w:t>
      </w:r>
      <w:r w:rsidRPr="00A83203">
        <w:rPr>
          <w:szCs w:val="24"/>
          <w:lang w:val="es-ES_tradnl"/>
        </w:rPr>
        <w:t>b), 50-51.</w:t>
      </w:r>
    </w:p>
    <w:p w:rsidR="00A96018" w:rsidRPr="003A6D4D" w:rsidRDefault="00A96018" w:rsidP="00292834">
      <w:pPr>
        <w:pStyle w:val="FootnoteText"/>
      </w:pPr>
    </w:p>
  </w:footnote>
  <w:footnote w:id="10">
    <w:p w:rsidR="00A96018" w:rsidRPr="00110CF5" w:rsidRDefault="00A96018" w:rsidP="002928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заключительные замечания Комитета по ликвидации дискриминации в отношении женщин </w:t>
      </w:r>
      <w:r w:rsidRPr="00A83203">
        <w:rPr>
          <w:szCs w:val="24"/>
        </w:rPr>
        <w:t xml:space="preserve">(CEDAW/C/SAU/CO/2), </w:t>
      </w:r>
      <w:r>
        <w:rPr>
          <w:szCs w:val="24"/>
        </w:rPr>
        <w:t xml:space="preserve">пункты </w:t>
      </w:r>
      <w:r w:rsidRPr="00110CF5">
        <w:rPr>
          <w:szCs w:val="24"/>
        </w:rPr>
        <w:t>21-22.</w:t>
      </w:r>
    </w:p>
  </w:footnote>
  <w:footnote w:id="11">
    <w:p w:rsidR="00A96018" w:rsidRPr="002C5411" w:rsidRDefault="00A96018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0C4ED4">
        <w:t xml:space="preserve"> </w:t>
      </w:r>
      <w:r w:rsidRPr="000C4ED4">
        <w:tab/>
      </w:r>
      <w:r w:rsidRPr="002C5411">
        <w:rPr>
          <w:szCs w:val="24"/>
          <w:lang w:val="en-US"/>
        </w:rPr>
        <w:t>CEDAW</w:t>
      </w:r>
      <w:r w:rsidRPr="000C4ED4">
        <w:rPr>
          <w:szCs w:val="24"/>
        </w:rPr>
        <w:t>/</w:t>
      </w:r>
      <w:r w:rsidRPr="002C5411">
        <w:rPr>
          <w:szCs w:val="24"/>
          <w:lang w:val="en-US"/>
        </w:rPr>
        <w:t>C</w:t>
      </w:r>
      <w:r w:rsidRPr="000C4ED4">
        <w:rPr>
          <w:szCs w:val="24"/>
        </w:rPr>
        <w:t>/</w:t>
      </w:r>
      <w:r w:rsidRPr="002C5411">
        <w:rPr>
          <w:szCs w:val="24"/>
          <w:lang w:val="en-US"/>
        </w:rPr>
        <w:t>SAU</w:t>
      </w:r>
      <w:r w:rsidRPr="000C4ED4">
        <w:rPr>
          <w:szCs w:val="24"/>
        </w:rPr>
        <w:t>/</w:t>
      </w:r>
      <w:r w:rsidRPr="002C5411">
        <w:rPr>
          <w:szCs w:val="24"/>
          <w:lang w:val="en-US"/>
        </w:rPr>
        <w:t>CO</w:t>
      </w:r>
      <w:r w:rsidRPr="000C4ED4">
        <w:rPr>
          <w:szCs w:val="24"/>
        </w:rPr>
        <w:t xml:space="preserve">/2, </w:t>
      </w:r>
      <w:r w:rsidRPr="002C5411">
        <w:rPr>
          <w:szCs w:val="24"/>
        </w:rPr>
        <w:t>пункты</w:t>
      </w:r>
      <w:r w:rsidRPr="000C4ED4">
        <w:rPr>
          <w:szCs w:val="24"/>
        </w:rPr>
        <w:t xml:space="preserve"> 23-24; </w:t>
      </w:r>
      <w:r w:rsidRPr="002C5411">
        <w:rPr>
          <w:szCs w:val="24"/>
          <w:lang w:val="en-GB"/>
        </w:rPr>
        <w:t>CRC</w:t>
      </w:r>
      <w:r w:rsidRPr="000C4ED4">
        <w:rPr>
          <w:szCs w:val="24"/>
        </w:rPr>
        <w:t>/</w:t>
      </w:r>
      <w:r w:rsidRPr="002C5411">
        <w:rPr>
          <w:szCs w:val="24"/>
          <w:lang w:val="en-GB"/>
        </w:rPr>
        <w:t>C</w:t>
      </w:r>
      <w:r w:rsidRPr="000C4ED4">
        <w:rPr>
          <w:szCs w:val="24"/>
        </w:rPr>
        <w:t>/</w:t>
      </w:r>
      <w:r w:rsidRPr="002C5411">
        <w:rPr>
          <w:szCs w:val="24"/>
          <w:lang w:val="en-GB"/>
        </w:rPr>
        <w:t>SAU</w:t>
      </w:r>
      <w:r w:rsidRPr="000C4ED4">
        <w:rPr>
          <w:szCs w:val="24"/>
        </w:rPr>
        <w:t>/</w:t>
      </w:r>
      <w:r w:rsidRPr="002C5411">
        <w:rPr>
          <w:szCs w:val="24"/>
          <w:lang w:val="en-GB"/>
        </w:rPr>
        <w:t>CO</w:t>
      </w:r>
      <w:r w:rsidRPr="000C4ED4">
        <w:rPr>
          <w:szCs w:val="24"/>
        </w:rPr>
        <w:t xml:space="preserve">/2, </w:t>
      </w:r>
      <w:r w:rsidRPr="002C5411">
        <w:rPr>
          <w:szCs w:val="24"/>
        </w:rPr>
        <w:t>пункты</w:t>
      </w:r>
      <w:r w:rsidRPr="000C4ED4">
        <w:rPr>
          <w:szCs w:val="24"/>
        </w:rPr>
        <w:t xml:space="preserve"> 71-72.</w:t>
      </w:r>
    </w:p>
    <w:p w:rsidR="00A96018" w:rsidRPr="002C5411" w:rsidRDefault="00A96018">
      <w:pPr>
        <w:pStyle w:val="FootnoteText"/>
        <w:rPr>
          <w:szCs w:val="24"/>
        </w:rPr>
      </w:pPr>
    </w:p>
  </w:footnote>
  <w:footnote w:id="12">
    <w:p w:rsidR="00A96018" w:rsidRPr="002C5411" w:rsidRDefault="00A96018">
      <w:pPr>
        <w:pStyle w:val="FootnoteText"/>
        <w:rPr>
          <w:szCs w:val="24"/>
        </w:rPr>
      </w:pPr>
      <w:r w:rsidRPr="002C5411">
        <w:rPr>
          <w:rStyle w:val="FootnoteReference"/>
          <w:szCs w:val="24"/>
        </w:rPr>
        <w:footnoteRef/>
      </w:r>
      <w:r w:rsidRPr="002C5411">
        <w:rPr>
          <w:szCs w:val="24"/>
          <w:lang w:val="en-US"/>
        </w:rPr>
        <w:t xml:space="preserve"> </w:t>
      </w:r>
      <w:r w:rsidRPr="002C5411">
        <w:rPr>
          <w:szCs w:val="24"/>
          <w:lang w:val="en-US"/>
        </w:rPr>
        <w:tab/>
        <w:t xml:space="preserve">CRC/C/SAU/CO/2, </w:t>
      </w:r>
      <w:r w:rsidRPr="002C5411">
        <w:rPr>
          <w:szCs w:val="24"/>
        </w:rPr>
        <w:t>пункты</w:t>
      </w:r>
      <w:r w:rsidRPr="002C5411">
        <w:rPr>
          <w:szCs w:val="24"/>
          <w:lang w:val="en-US"/>
        </w:rPr>
        <w:t xml:space="preserve"> 73-75.</w:t>
      </w:r>
    </w:p>
    <w:p w:rsidR="00A96018" w:rsidRPr="00494FE4" w:rsidRDefault="00A96018">
      <w:pPr>
        <w:pStyle w:val="FootnoteText"/>
      </w:pPr>
    </w:p>
  </w:footnote>
  <w:footnote w:id="13">
    <w:p w:rsidR="00A96018" w:rsidRPr="002C5411" w:rsidRDefault="00A96018">
      <w:pPr>
        <w:pStyle w:val="FootnoteText"/>
        <w:rPr>
          <w:color w:val="000000"/>
          <w:szCs w:val="24"/>
        </w:rPr>
      </w:pPr>
      <w:r w:rsidRPr="002C5411">
        <w:rPr>
          <w:rStyle w:val="FootnoteReference"/>
          <w:szCs w:val="24"/>
        </w:rPr>
        <w:footnoteRef/>
      </w:r>
      <w:r w:rsidRPr="002C5411">
        <w:rPr>
          <w:szCs w:val="24"/>
          <w:lang w:val="en-US"/>
        </w:rPr>
        <w:t xml:space="preserve"> </w:t>
      </w:r>
      <w:r w:rsidRPr="002C5411">
        <w:rPr>
          <w:szCs w:val="24"/>
          <w:lang w:val="en-US"/>
        </w:rPr>
        <w:tab/>
      </w:r>
      <w:r w:rsidRPr="002C5411">
        <w:rPr>
          <w:szCs w:val="24"/>
          <w:lang w:val="en-GB"/>
        </w:rPr>
        <w:t xml:space="preserve">CRC/C/SAU/CO/2, </w:t>
      </w:r>
      <w:r w:rsidRPr="002C5411">
        <w:rPr>
          <w:szCs w:val="24"/>
        </w:rPr>
        <w:t>пункты</w:t>
      </w:r>
      <w:r w:rsidRPr="002C5411">
        <w:rPr>
          <w:szCs w:val="24"/>
          <w:lang w:val="en-GB"/>
        </w:rPr>
        <w:t xml:space="preserve"> 53-54</w:t>
      </w:r>
      <w:r w:rsidRPr="002C5411">
        <w:rPr>
          <w:color w:val="000000"/>
          <w:szCs w:val="24"/>
          <w:lang w:val="en-US"/>
        </w:rPr>
        <w:t>.</w:t>
      </w:r>
    </w:p>
    <w:p w:rsidR="00A96018" w:rsidRPr="00494FE4" w:rsidRDefault="00A96018">
      <w:pPr>
        <w:pStyle w:val="FootnoteText"/>
      </w:pPr>
    </w:p>
  </w:footnote>
  <w:footnote w:id="14">
    <w:p w:rsidR="00A96018" w:rsidRDefault="00A9601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C935F1">
        <w:t xml:space="preserve"> </w:t>
      </w:r>
      <w:r w:rsidRPr="00C935F1">
        <w:tab/>
      </w:r>
      <w:r>
        <w:t>См</w:t>
      </w:r>
      <w:r w:rsidRPr="00C935F1">
        <w:t xml:space="preserve">. </w:t>
      </w:r>
      <w:r>
        <w:t xml:space="preserve">резюме, подготовленное Управлением Верховного комиссара по правам человека для четвертой сессии Рабочей группы по универсальному периодическому обзору </w:t>
      </w:r>
      <w:r w:rsidRPr="00C935F1">
        <w:rPr>
          <w:rFonts w:eastAsia="Arial Unicode MS"/>
        </w:rPr>
        <w:t>(</w:t>
      </w:r>
      <w:r w:rsidRPr="003D7760">
        <w:rPr>
          <w:lang w:val="fr-FR"/>
        </w:rPr>
        <w:t>A</w:t>
      </w:r>
      <w:r w:rsidRPr="00C935F1">
        <w:t>/</w:t>
      </w:r>
      <w:r w:rsidRPr="003D7760">
        <w:rPr>
          <w:lang w:val="fr-FR"/>
        </w:rPr>
        <w:t>HRC</w:t>
      </w:r>
      <w:r w:rsidRPr="00C935F1">
        <w:t>/</w:t>
      </w:r>
      <w:r w:rsidRPr="003D7760">
        <w:rPr>
          <w:lang w:val="fr-FR"/>
        </w:rPr>
        <w:t>WG</w:t>
      </w:r>
      <w:r w:rsidRPr="00C935F1">
        <w:t>.6/4/</w:t>
      </w:r>
      <w:r w:rsidRPr="003D7760">
        <w:rPr>
          <w:lang w:val="fr-FR"/>
        </w:rPr>
        <w:t>SAU</w:t>
      </w:r>
      <w:r w:rsidRPr="00C935F1">
        <w:t xml:space="preserve">/3), </w:t>
      </w:r>
      <w:r>
        <w:t xml:space="preserve">пункт  </w:t>
      </w:r>
      <w:r w:rsidRPr="00C935F1">
        <w:t>37.</w:t>
      </w:r>
    </w:p>
    <w:p w:rsidR="00A96018" w:rsidRPr="000C4ED4" w:rsidRDefault="00A96018">
      <w:pPr>
        <w:pStyle w:val="FootnoteText"/>
        <w:rPr>
          <w:lang w:val="en-US"/>
        </w:rPr>
      </w:pPr>
    </w:p>
  </w:footnote>
  <w:footnote w:id="15">
    <w:p w:rsidR="00A96018" w:rsidRDefault="00A960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A83203">
        <w:rPr>
          <w:szCs w:val="24"/>
          <w:lang w:val="es-ES_tradnl"/>
        </w:rPr>
        <w:t xml:space="preserve">A/HRC/7/6/Add.1, </w:t>
      </w:r>
      <w:r>
        <w:rPr>
          <w:szCs w:val="24"/>
        </w:rPr>
        <w:t>пункты</w:t>
      </w:r>
      <w:r w:rsidRPr="00A83203">
        <w:rPr>
          <w:szCs w:val="24"/>
          <w:lang w:val="es-ES_tradnl"/>
        </w:rPr>
        <w:t xml:space="preserve"> 449-452</w:t>
      </w:r>
      <w:r w:rsidRPr="00AE42F4">
        <w:rPr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18" w:rsidRPr="00BA3DF4" w:rsidRDefault="00A96018">
    <w:pPr>
      <w:pStyle w:val="Header"/>
      <w:tabs>
        <w:tab w:val="left" w:pos="6237"/>
      </w:tabs>
      <w:rPr>
        <w:szCs w:val="24"/>
        <w:lang w:val="en-US"/>
      </w:rPr>
    </w:pPr>
    <w:r w:rsidRPr="00BA3DF4">
      <w:rPr>
        <w:szCs w:val="24"/>
        <w:lang w:val="en-US"/>
      </w:rPr>
      <w:t>CAT/C/SAU/Q/2</w:t>
    </w:r>
  </w:p>
  <w:p w:rsidR="00A96018" w:rsidRDefault="00A9601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1B18">
      <w:rPr>
        <w:rStyle w:val="PageNumber"/>
        <w:noProof/>
      </w:rPr>
      <w:t>12</w:t>
    </w:r>
    <w:r>
      <w:rPr>
        <w:rStyle w:val="PageNumber"/>
      </w:rPr>
      <w:fldChar w:fldCharType="end"/>
    </w:r>
  </w:p>
  <w:p w:rsidR="00A96018" w:rsidRDefault="00A96018">
    <w:pPr>
      <w:pStyle w:val="Header"/>
      <w:tabs>
        <w:tab w:val="left" w:pos="6237"/>
      </w:tabs>
      <w:rPr>
        <w:rStyle w:val="PageNumber"/>
        <w:lang w:val="en-US"/>
      </w:rPr>
    </w:pPr>
  </w:p>
  <w:p w:rsidR="00A96018" w:rsidRDefault="00A96018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18" w:rsidRDefault="00A96018" w:rsidP="00BA3DF4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BA3DF4">
      <w:rPr>
        <w:szCs w:val="24"/>
        <w:lang w:val="en-US"/>
      </w:rPr>
      <w:t>CAT/C/SAU/Q/2</w:t>
    </w:r>
  </w:p>
  <w:p w:rsidR="00A96018" w:rsidRDefault="00A96018" w:rsidP="00BA3DF4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1B18">
      <w:rPr>
        <w:rStyle w:val="PageNumber"/>
        <w:noProof/>
      </w:rPr>
      <w:t>11</w:t>
    </w:r>
    <w:r>
      <w:rPr>
        <w:rStyle w:val="PageNumber"/>
      </w:rPr>
      <w:fldChar w:fldCharType="end"/>
    </w:r>
  </w:p>
  <w:p w:rsidR="00A96018" w:rsidRDefault="00A96018">
    <w:pPr>
      <w:pStyle w:val="Header"/>
      <w:tabs>
        <w:tab w:val="left" w:pos="6521"/>
      </w:tabs>
      <w:rPr>
        <w:rStyle w:val="PageNumber"/>
        <w:lang w:val="en-US"/>
      </w:rPr>
    </w:pPr>
  </w:p>
  <w:p w:rsidR="00A96018" w:rsidRDefault="00A9601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DF4"/>
    <w:rsid w:val="000429BB"/>
    <w:rsid w:val="000C4ED4"/>
    <w:rsid w:val="001C722D"/>
    <w:rsid w:val="00251E6B"/>
    <w:rsid w:val="00292834"/>
    <w:rsid w:val="002D02F6"/>
    <w:rsid w:val="002F59F8"/>
    <w:rsid w:val="003618AE"/>
    <w:rsid w:val="003A5495"/>
    <w:rsid w:val="004D5A73"/>
    <w:rsid w:val="004D77F1"/>
    <w:rsid w:val="005D6D5D"/>
    <w:rsid w:val="00776F74"/>
    <w:rsid w:val="007C4B79"/>
    <w:rsid w:val="008202C4"/>
    <w:rsid w:val="009067D8"/>
    <w:rsid w:val="0095194D"/>
    <w:rsid w:val="00A53D28"/>
    <w:rsid w:val="00A96018"/>
    <w:rsid w:val="00AA122F"/>
    <w:rsid w:val="00B34163"/>
    <w:rsid w:val="00BA3DF4"/>
    <w:rsid w:val="00BC0B2B"/>
    <w:rsid w:val="00C61B18"/>
    <w:rsid w:val="00D55DD2"/>
    <w:rsid w:val="00E83F0C"/>
    <w:rsid w:val="00FC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3698</Words>
  <Characters>21079</Characters>
  <Application>Microsoft Office Word</Application>
  <DocSecurity>4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43363.01.doc</vt:lpstr>
    </vt:vector>
  </TitlesOfParts>
  <Company> </Company>
  <LinksUpToDate>false</LinksUpToDate>
  <CharactersWithSpaces>24728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43363.01.doc</dc:title>
  <dc:subject>Драчов</dc:subject>
  <dc:creator>Tcherniaeva</dc:creator>
  <cp:keywords/>
  <dc:description/>
  <cp:lastModifiedBy>Tcherniaeva</cp:lastModifiedBy>
  <cp:revision>3</cp:revision>
  <cp:lastPrinted>2009-07-15T10:40:00Z</cp:lastPrinted>
  <dcterms:created xsi:type="dcterms:W3CDTF">2009-07-15T10:40:00Z</dcterms:created>
  <dcterms:modified xsi:type="dcterms:W3CDTF">2009-07-15T10:40:00Z</dcterms:modified>
</cp:coreProperties>
</file>