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60878">
              <w:rPr>
                <w:sz w:val="20"/>
                <w:lang w:val="en-US"/>
              </w:rPr>
              <w:t>C/SR.1017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60878">
              <w:rPr>
                <w:sz w:val="20"/>
                <w:lang w:val="en-US"/>
              </w:rPr>
              <w:fldChar w:fldCharType="separate"/>
            </w:r>
            <w:r w:rsidR="00DE53FE">
              <w:rPr>
                <w:sz w:val="20"/>
                <w:lang w:val="en-US"/>
              </w:rPr>
              <w:t>16</w:t>
            </w:r>
            <w:r w:rsidR="00860878">
              <w:rPr>
                <w:sz w:val="20"/>
                <w:lang w:val="en-US"/>
              </w:rPr>
              <w:t xml:space="preserve"> January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60878" w:rsidRPr="00860878" w:rsidRDefault="00860878" w:rsidP="00860878">
      <w:pPr>
        <w:spacing w:before="120"/>
        <w:rPr>
          <w:b/>
          <w:sz w:val="24"/>
          <w:szCs w:val="24"/>
        </w:rPr>
      </w:pPr>
      <w:r w:rsidRPr="00860878">
        <w:rPr>
          <w:b/>
          <w:sz w:val="24"/>
          <w:szCs w:val="24"/>
        </w:rPr>
        <w:t>Комитет против пыток</w:t>
      </w:r>
    </w:p>
    <w:p w:rsidR="00860878" w:rsidRPr="00860878" w:rsidRDefault="00860878" w:rsidP="00860878">
      <w:pPr>
        <w:rPr>
          <w:b/>
        </w:rPr>
      </w:pPr>
      <w:r w:rsidRPr="00860878">
        <w:rPr>
          <w:b/>
        </w:rPr>
        <w:t>Сорок шестая сессия</w:t>
      </w:r>
    </w:p>
    <w:p w:rsidR="00860878" w:rsidRPr="00F867D7" w:rsidRDefault="00860878" w:rsidP="00F867D7">
      <w:pPr>
        <w:spacing w:before="120"/>
        <w:rPr>
          <w:b/>
        </w:rPr>
      </w:pPr>
      <w:r w:rsidRPr="00F867D7">
        <w:rPr>
          <w:b/>
        </w:rPr>
        <w:t>Краткий отчет о первой (открытой)</w:t>
      </w:r>
      <w:r w:rsidR="00F867D7" w:rsidRPr="00F867D7">
        <w:rPr>
          <w:rStyle w:val="FootnoteReference"/>
          <w:szCs w:val="18"/>
          <w:vertAlign w:val="baseline"/>
        </w:rPr>
        <w:footnoteReference w:customMarkFollows="1" w:id="1"/>
        <w:t>*</w:t>
      </w:r>
      <w:r w:rsidRPr="00F867D7">
        <w:rPr>
          <w:b/>
        </w:rPr>
        <w:t xml:space="preserve"> части </w:t>
      </w:r>
      <w:r w:rsidR="00F867D7" w:rsidRPr="00F867D7">
        <w:rPr>
          <w:b/>
        </w:rPr>
        <w:br/>
      </w:r>
      <w:r w:rsidR="00F867D7">
        <w:rPr>
          <w:b/>
        </w:rPr>
        <w:t>1017-го заседания,</w:t>
      </w:r>
    </w:p>
    <w:p w:rsidR="00860878" w:rsidRDefault="00860878" w:rsidP="00860878">
      <w:r>
        <w:t xml:space="preserve">состоявшегося во Дворце Вильсона в Женеве в среду, </w:t>
      </w:r>
      <w:r w:rsidR="00F867D7">
        <w:br/>
      </w:r>
      <w:r>
        <w:t>1 июня 2011 года, в 15 ч. 00 м.</w:t>
      </w:r>
    </w:p>
    <w:p w:rsidR="00860878" w:rsidRDefault="00860878" w:rsidP="00F867D7">
      <w:pPr>
        <w:spacing w:before="120"/>
      </w:pPr>
      <w:r w:rsidRPr="00F867D7">
        <w:rPr>
          <w:i/>
        </w:rPr>
        <w:t>Председатель:</w:t>
      </w:r>
      <w:r w:rsidR="00F867D7">
        <w:tab/>
      </w:r>
      <w:r>
        <w:t>г-н Гроссман</w:t>
      </w:r>
    </w:p>
    <w:p w:rsidR="00860878" w:rsidRPr="00FB55BC" w:rsidRDefault="00860878" w:rsidP="00280170">
      <w:pPr>
        <w:spacing w:before="360" w:after="240"/>
        <w:rPr>
          <w:sz w:val="28"/>
          <w:szCs w:val="28"/>
        </w:rPr>
      </w:pPr>
      <w:r w:rsidRPr="00FB55BC">
        <w:rPr>
          <w:sz w:val="28"/>
          <w:szCs w:val="28"/>
        </w:rPr>
        <w:t>Содержание</w:t>
      </w:r>
    </w:p>
    <w:p w:rsidR="00860878" w:rsidRDefault="00860878" w:rsidP="00860878">
      <w:pPr>
        <w:pStyle w:val="SingleTxtGR"/>
      </w:pPr>
      <w:r>
        <w:t>Утверждение годового доклада Комитета</w:t>
      </w:r>
    </w:p>
    <w:p w:rsidR="00860878" w:rsidRPr="000D28FC" w:rsidRDefault="00860878" w:rsidP="00DE53FE">
      <w:pPr>
        <w:pStyle w:val="SingleTxtGR"/>
        <w:pageBreakBefore/>
        <w:rPr>
          <w:i/>
        </w:rPr>
      </w:pPr>
      <w:r w:rsidRPr="000D28FC">
        <w:rPr>
          <w:i/>
        </w:rPr>
        <w:t>Заседание открывается в 15 ч. 05 м.</w:t>
      </w:r>
    </w:p>
    <w:p w:rsidR="00860878" w:rsidRDefault="00860878" w:rsidP="000D28FC">
      <w:pPr>
        <w:pStyle w:val="H23GR"/>
      </w:pPr>
      <w:r>
        <w:tab/>
      </w:r>
      <w:r>
        <w:tab/>
        <w:t xml:space="preserve">Утверждение годового доклада Комитета </w:t>
      </w:r>
      <w:r w:rsidRPr="00DE53FE">
        <w:rPr>
          <w:b w:val="0"/>
        </w:rPr>
        <w:t>(CAT/C/46/CRP.1/Add.1</w:t>
      </w:r>
      <w:r w:rsidR="000D28FC" w:rsidRPr="00DE53FE">
        <w:rPr>
          <w:b w:val="0"/>
        </w:rPr>
        <w:t>−</w:t>
      </w:r>
      <w:r w:rsidRPr="00DE53FE">
        <w:rPr>
          <w:b w:val="0"/>
        </w:rPr>
        <w:t>8)</w:t>
      </w:r>
    </w:p>
    <w:p w:rsidR="00860878" w:rsidRDefault="000D28FC" w:rsidP="00860878">
      <w:pPr>
        <w:pStyle w:val="SingleTxtGR"/>
      </w:pPr>
      <w:r>
        <w:t>1.</w:t>
      </w:r>
      <w:r>
        <w:tab/>
      </w:r>
      <w:r w:rsidR="00860878" w:rsidRPr="000D28FC">
        <w:rPr>
          <w:b/>
        </w:rPr>
        <w:t>Председатель</w:t>
      </w:r>
      <w:r w:rsidR="00860878">
        <w:t xml:space="preserve"> предлагает г-же Свеосс представить проект годового до</w:t>
      </w:r>
      <w:r w:rsidR="00860878">
        <w:t>к</w:t>
      </w:r>
      <w:r w:rsidR="00860878">
        <w:t>лада Комитета.</w:t>
      </w:r>
    </w:p>
    <w:p w:rsidR="00860878" w:rsidRDefault="00860878" w:rsidP="00DE53FE">
      <w:pPr>
        <w:pStyle w:val="H4GR"/>
        <w:spacing w:before="240"/>
      </w:pPr>
      <w:r>
        <w:tab/>
      </w:r>
      <w:r>
        <w:tab/>
        <w:t xml:space="preserve">Глава I: Организационные и другие вопросы </w:t>
      </w:r>
      <w:r w:rsidRPr="000D28FC">
        <w:rPr>
          <w:i w:val="0"/>
        </w:rPr>
        <w:t>(CAT/C/46/CRP.1/Add.1)</w:t>
      </w:r>
    </w:p>
    <w:p w:rsidR="00860878" w:rsidRDefault="000D28FC" w:rsidP="00860878">
      <w:pPr>
        <w:pStyle w:val="SingleTxtGR"/>
      </w:pPr>
      <w:r>
        <w:t>2.</w:t>
      </w:r>
      <w:r>
        <w:tab/>
      </w:r>
      <w:r w:rsidR="00860878" w:rsidRPr="000D28FC">
        <w:rPr>
          <w:b/>
        </w:rPr>
        <w:t>Г-жа Свеосс</w:t>
      </w:r>
      <w:r w:rsidR="00860878">
        <w:t xml:space="preserve"> (</w:t>
      </w:r>
      <w:r>
        <w:t>Докладчик</w:t>
      </w:r>
      <w:r w:rsidR="00860878">
        <w:t>) говорит, что раздел E (Участие членов Комит</w:t>
      </w:r>
      <w:r w:rsidR="00860878">
        <w:t>е</w:t>
      </w:r>
      <w:r w:rsidR="00860878">
        <w:t>та в работе других совещаний) будет расширен с включением в него информ</w:t>
      </w:r>
      <w:r w:rsidR="00860878">
        <w:t>а</w:t>
      </w:r>
      <w:r w:rsidR="00860878">
        <w:t>ции о совместном совещании с Комитетом по экономическим, социальным и культурным правам, проведенном в Женеве 7 мая 2011 года, и совещании пре</w:t>
      </w:r>
      <w:r w:rsidR="00860878">
        <w:t>д</w:t>
      </w:r>
      <w:r w:rsidR="00860878">
        <w:t>ставителей договорных органов и государств-участников в Сьоне, Швейцария, 12 и 13 мая, в котором уч</w:t>
      </w:r>
      <w:r w:rsidR="00860878">
        <w:t>а</w:t>
      </w:r>
      <w:r w:rsidR="00860878">
        <w:t>ствовал Председатель.</w:t>
      </w:r>
    </w:p>
    <w:p w:rsidR="00860878" w:rsidRDefault="000D28FC" w:rsidP="00860878">
      <w:pPr>
        <w:pStyle w:val="SingleTxtGR"/>
      </w:pPr>
      <w:r>
        <w:t>3.</w:t>
      </w:r>
      <w:r>
        <w:tab/>
      </w:r>
      <w:r w:rsidR="00860878">
        <w:t>Ссылаясь на раздел I (Неофициальное совещание государств</w:t>
      </w:r>
      <w:r>
        <w:t xml:space="preserve"> − </w:t>
      </w:r>
      <w:r w:rsidR="00860878">
        <w:t>участн</w:t>
      </w:r>
      <w:r w:rsidR="00860878">
        <w:t>и</w:t>
      </w:r>
      <w:r w:rsidR="00860878">
        <w:t>ков Конвенции), она говорит, что в совещании приняли участие представители 31 государства.</w:t>
      </w:r>
    </w:p>
    <w:p w:rsidR="00860878" w:rsidRDefault="000D28FC" w:rsidP="00860878">
      <w:pPr>
        <w:pStyle w:val="SingleTxtGR"/>
      </w:pPr>
      <w:r>
        <w:t>4.</w:t>
      </w:r>
      <w:r>
        <w:tab/>
      </w:r>
      <w:r w:rsidR="00860878" w:rsidRPr="000D28FC">
        <w:rPr>
          <w:b/>
        </w:rPr>
        <w:t>Г-н Бруни</w:t>
      </w:r>
      <w:r w:rsidR="00860878">
        <w:t xml:space="preserve"> спрашивает, намеревается ли Комитет включить в пункт 21 дальнейшую информацию о мерах по повышению эффективности </w:t>
      </w:r>
      <w:r w:rsidR="000E4821">
        <w:t>своих</w:t>
      </w:r>
      <w:r w:rsidR="00860878">
        <w:t xml:space="preserve"> мет</w:t>
      </w:r>
      <w:r w:rsidR="00860878">
        <w:t>о</w:t>
      </w:r>
      <w:r w:rsidR="00860878">
        <w:t>дов работы в ответ на резолюцию A/65/204 Генеральной А</w:t>
      </w:r>
      <w:r w:rsidR="00860878">
        <w:t>с</w:t>
      </w:r>
      <w:r w:rsidR="00860878">
        <w:t>самблеи.</w:t>
      </w:r>
    </w:p>
    <w:p w:rsidR="00860878" w:rsidRDefault="000E4821" w:rsidP="00860878">
      <w:pPr>
        <w:pStyle w:val="SingleTxtGR"/>
      </w:pPr>
      <w:r>
        <w:t>5.</w:t>
      </w:r>
      <w:r>
        <w:tab/>
      </w:r>
      <w:r w:rsidR="00860878" w:rsidRPr="000E4821">
        <w:rPr>
          <w:b/>
        </w:rPr>
        <w:t>Г-жа Свеосс</w:t>
      </w:r>
      <w:r w:rsidR="00860878">
        <w:t xml:space="preserve"> говорит, что, по ее мнению, пока еще слишком рано оцен</w:t>
      </w:r>
      <w:r w:rsidR="00860878">
        <w:t>и</w:t>
      </w:r>
      <w:r w:rsidR="00860878">
        <w:t>вать новые методы работы Ком</w:t>
      </w:r>
      <w:r w:rsidR="00860878">
        <w:t>и</w:t>
      </w:r>
      <w:r w:rsidR="00860878">
        <w:t>тета.</w:t>
      </w:r>
    </w:p>
    <w:p w:rsidR="00860878" w:rsidRDefault="000E4821" w:rsidP="00860878">
      <w:pPr>
        <w:pStyle w:val="SingleTxtGR"/>
      </w:pPr>
      <w:r>
        <w:t>6.</w:t>
      </w:r>
      <w:r>
        <w:tab/>
      </w:r>
      <w:r w:rsidR="00860878" w:rsidRPr="000E4821">
        <w:rPr>
          <w:b/>
        </w:rPr>
        <w:t>Председатель</w:t>
      </w:r>
      <w:r w:rsidR="00860878">
        <w:t xml:space="preserve"> говорит, что Комитет будет обсуждать методы своей раб</w:t>
      </w:r>
      <w:r w:rsidR="00860878">
        <w:t>о</w:t>
      </w:r>
      <w:r w:rsidR="00860878">
        <w:t>ты в последний день сессии. Его решения могут быть отражены в пункте 21.</w:t>
      </w:r>
    </w:p>
    <w:p w:rsidR="00860878" w:rsidRDefault="000E4821" w:rsidP="00860878">
      <w:pPr>
        <w:pStyle w:val="SingleTxtGR"/>
      </w:pPr>
      <w:r>
        <w:t>7.</w:t>
      </w:r>
      <w:r>
        <w:tab/>
      </w:r>
      <w:r w:rsidR="00860878" w:rsidRPr="000E4821">
        <w:rPr>
          <w:i/>
        </w:rPr>
        <w:t>Глава I принимается в соответствии с таким пониманием.</w:t>
      </w:r>
    </w:p>
    <w:p w:rsidR="00860878" w:rsidRDefault="00860878" w:rsidP="00DE53FE">
      <w:pPr>
        <w:pStyle w:val="H4GR"/>
        <w:spacing w:before="240"/>
        <w:ind w:left="1134" w:hanging="1134"/>
      </w:pPr>
      <w:r>
        <w:tab/>
      </w:r>
      <w:r>
        <w:tab/>
        <w:t>Глава II: Представление докладов государствами-участниками в с</w:t>
      </w:r>
      <w:r>
        <w:t>о</w:t>
      </w:r>
      <w:r>
        <w:t xml:space="preserve">ответствии </w:t>
      </w:r>
      <w:r w:rsidR="00DE53FE">
        <w:br/>
      </w:r>
      <w:r>
        <w:t xml:space="preserve">со статьей 19 Конвенции </w:t>
      </w:r>
      <w:r w:rsidRPr="000E4821">
        <w:rPr>
          <w:i w:val="0"/>
        </w:rPr>
        <w:t>(CAT/C/46/CRP.1/Add.2)</w:t>
      </w:r>
    </w:p>
    <w:p w:rsidR="00860878" w:rsidRDefault="000E4821" w:rsidP="00860878">
      <w:pPr>
        <w:pStyle w:val="SingleTxtGR"/>
      </w:pPr>
      <w:r>
        <w:t>8.</w:t>
      </w:r>
      <w:r>
        <w:tab/>
      </w:r>
      <w:r w:rsidR="00860878" w:rsidRPr="000E4821">
        <w:rPr>
          <w:b/>
        </w:rPr>
        <w:t>Г-жа Свеосс</w:t>
      </w:r>
      <w:r w:rsidR="00860878">
        <w:t xml:space="preserve"> (</w:t>
      </w:r>
      <w:r>
        <w:t>Докладчик</w:t>
      </w:r>
      <w:r w:rsidR="00860878">
        <w:t>), ссылаясь на раздел B (Факультативная проц</w:t>
      </w:r>
      <w:r w:rsidR="00860878">
        <w:t>е</w:t>
      </w:r>
      <w:r w:rsidR="00860878">
        <w:t>дура представления информации), говорит, что три государства-участника, А</w:t>
      </w:r>
      <w:r w:rsidR="00860878">
        <w:t>л</w:t>
      </w:r>
      <w:r w:rsidR="00860878">
        <w:t>жир, Китай и Узбекистан, отказались от новой процедуры; 53 согласились и 19 еще не представили своих ответов.</w:t>
      </w:r>
    </w:p>
    <w:p w:rsidR="00860878" w:rsidRDefault="000E4821" w:rsidP="00860878">
      <w:pPr>
        <w:pStyle w:val="SingleTxtGR"/>
      </w:pPr>
      <w:r>
        <w:t>9.</w:t>
      </w:r>
      <w:r>
        <w:tab/>
      </w:r>
      <w:r w:rsidR="00860878" w:rsidRPr="000E4821">
        <w:rPr>
          <w:b/>
        </w:rPr>
        <w:t>Г-н Ван Сюэсянь</w:t>
      </w:r>
      <w:r w:rsidR="00860878">
        <w:t xml:space="preserve"> предлагает указать в пункте 24 общее число докладов, рассмотренных Комитетом к настоящему времени.</w:t>
      </w:r>
    </w:p>
    <w:p w:rsidR="00860878" w:rsidRDefault="000E4821" w:rsidP="00860878">
      <w:pPr>
        <w:pStyle w:val="SingleTxtGR"/>
      </w:pPr>
      <w:r>
        <w:t>10.</w:t>
      </w:r>
      <w:r>
        <w:tab/>
      </w:r>
      <w:r w:rsidR="00860878" w:rsidRPr="000E4821">
        <w:rPr>
          <w:i/>
        </w:rPr>
        <w:t>Предложение прин</w:t>
      </w:r>
      <w:r>
        <w:rPr>
          <w:i/>
        </w:rPr>
        <w:t>имается</w:t>
      </w:r>
      <w:r w:rsidR="00860878" w:rsidRPr="000E4821">
        <w:rPr>
          <w:i/>
        </w:rPr>
        <w:t>.</w:t>
      </w:r>
    </w:p>
    <w:p w:rsidR="00860878" w:rsidRDefault="000E4821" w:rsidP="00860878">
      <w:pPr>
        <w:pStyle w:val="SingleTxtGR"/>
      </w:pPr>
      <w:r>
        <w:t>11.</w:t>
      </w:r>
      <w:r>
        <w:tab/>
      </w:r>
      <w:r w:rsidR="00860878" w:rsidRPr="000E4821">
        <w:rPr>
          <w:b/>
        </w:rPr>
        <w:t>Г-н Бруни</w:t>
      </w:r>
      <w:r w:rsidR="00860878">
        <w:t>, ссылаясь на приведенный в пунктах 34 и 35 список гос</w:t>
      </w:r>
      <w:r w:rsidR="00860878">
        <w:t>у</w:t>
      </w:r>
      <w:r w:rsidR="00860878">
        <w:t>дарств-участников, которым Комитет направил напоминания о просроченных первоначальных докладах, спрашивает, стоит ли рассмотреть ситуацию в к</w:t>
      </w:r>
      <w:r w:rsidR="00860878">
        <w:t>а</w:t>
      </w:r>
      <w:r w:rsidR="00860878">
        <w:t>ком-либо из этих государств в соответствии с правилом 67 правил процедуры в отсутствие доклада. Насколько он понимает, по некоторым докладам имеет м</w:t>
      </w:r>
      <w:r w:rsidR="00860878">
        <w:t>е</w:t>
      </w:r>
      <w:r w:rsidR="00860878">
        <w:t>сто знач</w:t>
      </w:r>
      <w:r w:rsidR="00860878">
        <w:t>и</w:t>
      </w:r>
      <w:r w:rsidR="00860878">
        <w:t>тельная задержка.</w:t>
      </w:r>
    </w:p>
    <w:p w:rsidR="00860878" w:rsidRDefault="0080391F" w:rsidP="00860878">
      <w:pPr>
        <w:pStyle w:val="SingleTxtGR"/>
      </w:pPr>
      <w:r>
        <w:t>12.</w:t>
      </w:r>
      <w:r>
        <w:tab/>
      </w:r>
      <w:r w:rsidR="00860878" w:rsidRPr="0080391F">
        <w:rPr>
          <w:b/>
        </w:rPr>
        <w:t>Г-н Натаф</w:t>
      </w:r>
      <w:r w:rsidR="00860878">
        <w:t xml:space="preserve"> (</w:t>
      </w:r>
      <w:r>
        <w:t xml:space="preserve">Секретарь </w:t>
      </w:r>
      <w:r w:rsidR="00860878">
        <w:t>Комитета) говорит, что даты представления всех просроченных докладов всех соответствующих государств-участников, включая первоначальные доклады, указаны в аннотациях к п</w:t>
      </w:r>
      <w:r w:rsidR="00860878">
        <w:t>о</w:t>
      </w:r>
      <w:r w:rsidR="00860878">
        <w:t>вестке дня сессии (CAT/C/46/1), и зачитывает вслух соответствующие даты.</w:t>
      </w:r>
    </w:p>
    <w:p w:rsidR="00860878" w:rsidRDefault="0080391F" w:rsidP="00860878">
      <w:pPr>
        <w:pStyle w:val="SingleTxtGR"/>
      </w:pPr>
      <w:r>
        <w:t>13.</w:t>
      </w:r>
      <w:r>
        <w:tab/>
      </w:r>
      <w:r w:rsidR="00860878" w:rsidRPr="0080391F">
        <w:rPr>
          <w:b/>
        </w:rPr>
        <w:t>Г-н Бруни</w:t>
      </w:r>
      <w:r w:rsidR="00860878">
        <w:t xml:space="preserve"> замечает, что первоначальные </w:t>
      </w:r>
      <w:r>
        <w:t>доклады</w:t>
      </w:r>
      <w:r w:rsidR="00860878">
        <w:t xml:space="preserve"> некоторых государств-участников задерживаются почти на 20 лет. Он предлагает информировать </w:t>
      </w:r>
      <w:r>
        <w:t>о</w:t>
      </w:r>
      <w:r>
        <w:t>п</w:t>
      </w:r>
      <w:r>
        <w:t>ределенное</w:t>
      </w:r>
      <w:r w:rsidR="00860878">
        <w:t xml:space="preserve"> число государств-участников о том, что Комитет намере</w:t>
      </w:r>
      <w:r>
        <w:t>н</w:t>
      </w:r>
      <w:r w:rsidR="00860878">
        <w:t xml:space="preserve"> рассмо</w:t>
      </w:r>
      <w:r w:rsidR="00860878">
        <w:t>т</w:t>
      </w:r>
      <w:r w:rsidR="00860878">
        <w:t>реть вопрос о соблюдении ими Конвенции, если они не представят доклады для ра</w:t>
      </w:r>
      <w:r w:rsidR="00860878">
        <w:t>с</w:t>
      </w:r>
      <w:r w:rsidR="00860878">
        <w:t>смотрения на сорок восьмой сессии в 2012 году.</w:t>
      </w:r>
    </w:p>
    <w:p w:rsidR="00F90607" w:rsidRDefault="0080391F" w:rsidP="00860878">
      <w:pPr>
        <w:pStyle w:val="SingleTxtGR"/>
        <w:rPr>
          <w:lang w:val="en-US"/>
        </w:rPr>
      </w:pPr>
      <w:r>
        <w:t>14.</w:t>
      </w:r>
      <w:r>
        <w:tab/>
      </w:r>
      <w:r w:rsidR="00860878" w:rsidRPr="0080391F">
        <w:rPr>
          <w:b/>
        </w:rPr>
        <w:t>Г-н Ван Сюэсянь</w:t>
      </w:r>
      <w:r w:rsidR="00860878">
        <w:t xml:space="preserve"> говорит, что предпочтительно уведомить соответс</w:t>
      </w:r>
      <w:r w:rsidR="00860878">
        <w:t>т</w:t>
      </w:r>
      <w:r w:rsidR="00860878">
        <w:t>вующие государства-участники до упоминания такой меры в годовом докладе.</w:t>
      </w:r>
    </w:p>
    <w:p w:rsidR="00E71589" w:rsidRPr="008F1F64" w:rsidRDefault="00E71589" w:rsidP="00E71589">
      <w:pPr>
        <w:pStyle w:val="SingleTxtGR"/>
      </w:pPr>
      <w:r w:rsidRPr="008F1F64">
        <w:t>15.</w:t>
      </w:r>
      <w:r w:rsidRPr="008F1F64">
        <w:tab/>
      </w:r>
      <w:r w:rsidRPr="00AF04AA">
        <w:rPr>
          <w:b/>
        </w:rPr>
        <w:t>Г-н Бруни</w:t>
      </w:r>
      <w:r w:rsidRPr="00AF04AA">
        <w:t xml:space="preserve"> говорит, что он не </w:t>
      </w:r>
      <w:r>
        <w:t>собирался</w:t>
      </w:r>
      <w:r w:rsidRPr="00AF04AA">
        <w:t xml:space="preserve"> упомина</w:t>
      </w:r>
      <w:r>
        <w:t>ть об этом</w:t>
      </w:r>
      <w:r w:rsidRPr="00AF04AA">
        <w:t xml:space="preserve"> в текущ</w:t>
      </w:r>
      <w:r>
        <w:t>ем</w:t>
      </w:r>
      <w:r w:rsidRPr="00AF04AA">
        <w:t xml:space="preserve"> годово</w:t>
      </w:r>
      <w:r>
        <w:t>м</w:t>
      </w:r>
      <w:r w:rsidRPr="00AF04AA">
        <w:t xml:space="preserve"> доклад</w:t>
      </w:r>
      <w:r>
        <w:t>е.</w:t>
      </w:r>
    </w:p>
    <w:p w:rsidR="00E71589" w:rsidRPr="00AF04AA" w:rsidRDefault="00E71589" w:rsidP="00E71589">
      <w:pPr>
        <w:pStyle w:val="SingleTxtGR"/>
      </w:pPr>
      <w:r w:rsidRPr="00017B65">
        <w:t>16.</w:t>
      </w:r>
      <w:r w:rsidRPr="00017B65">
        <w:tab/>
      </w:r>
      <w:r w:rsidRPr="00AF04AA">
        <w:rPr>
          <w:b/>
        </w:rPr>
        <w:t>Г-н Натаф</w:t>
      </w:r>
      <w:r w:rsidRPr="00AF04AA">
        <w:t xml:space="preserve"> (Секретарь Комитета) говорит, что Комитет тремя годами р</w:t>
      </w:r>
      <w:r w:rsidRPr="00AF04AA">
        <w:t>а</w:t>
      </w:r>
      <w:r w:rsidRPr="00AF04AA">
        <w:t xml:space="preserve">нее принял решение предупредить все государства-участники, первоначальные доклады </w:t>
      </w:r>
      <w:r>
        <w:t xml:space="preserve">которых были </w:t>
      </w:r>
      <w:r w:rsidRPr="00AF04AA">
        <w:t>просрочены на три или более года, о возможности и</w:t>
      </w:r>
      <w:r w:rsidRPr="00AF04AA">
        <w:t>с</w:t>
      </w:r>
      <w:r w:rsidRPr="00AF04AA">
        <w:t xml:space="preserve">пользования правила 67. В этой связи он </w:t>
      </w:r>
      <w:r>
        <w:t>обращает внимание на</w:t>
      </w:r>
      <w:r w:rsidRPr="00AF04AA">
        <w:t xml:space="preserve"> последне</w:t>
      </w:r>
      <w:r>
        <w:t>е</w:t>
      </w:r>
      <w:r w:rsidRPr="00AF04AA">
        <w:t xml:space="preserve"> предложени</w:t>
      </w:r>
      <w:r>
        <w:t>е</w:t>
      </w:r>
      <w:r w:rsidRPr="00AF04AA">
        <w:t xml:space="preserve"> пункта 35 </w:t>
      </w:r>
      <w:r>
        <w:t xml:space="preserve">годового </w:t>
      </w:r>
      <w:r w:rsidRPr="00AF04AA">
        <w:t>доклада. Вследствие этого число просроче</w:t>
      </w:r>
      <w:r w:rsidRPr="00AF04AA">
        <w:t>н</w:t>
      </w:r>
      <w:r w:rsidRPr="00AF04AA">
        <w:t xml:space="preserve">ных докладов </w:t>
      </w:r>
      <w:r>
        <w:t>сократилось</w:t>
      </w:r>
      <w:r w:rsidRPr="00AF04AA">
        <w:t xml:space="preserve"> с 40 до </w:t>
      </w:r>
      <w:r>
        <w:t>примерно</w:t>
      </w:r>
      <w:r w:rsidRPr="00AF04AA">
        <w:t xml:space="preserve"> 30, что свидетельствует о пользе предупреждений.</w:t>
      </w:r>
    </w:p>
    <w:p w:rsidR="00E71589" w:rsidRPr="00AF04AA" w:rsidRDefault="00E71589" w:rsidP="00E71589">
      <w:pPr>
        <w:pStyle w:val="SingleTxtGR"/>
      </w:pPr>
      <w:r>
        <w:t>17.</w:t>
      </w:r>
      <w:r>
        <w:tab/>
      </w:r>
      <w:r w:rsidRPr="00AF04AA">
        <w:rPr>
          <w:b/>
        </w:rPr>
        <w:t>Председатель</w:t>
      </w:r>
      <w:r w:rsidRPr="00AF04AA">
        <w:t xml:space="preserve"> говорит, что Комитет может рассмотреть предложение г</w:t>
      </w:r>
      <w:r>
        <w:noBreakHyphen/>
      </w:r>
      <w:r w:rsidRPr="00AF04AA">
        <w:t>на</w:t>
      </w:r>
      <w:r>
        <w:t> </w:t>
      </w:r>
      <w:r w:rsidRPr="00AF04AA">
        <w:t>Бруни о</w:t>
      </w:r>
      <w:r>
        <w:t xml:space="preserve"> том, чтобы</w:t>
      </w:r>
      <w:r w:rsidRPr="00AF04AA">
        <w:t xml:space="preserve"> </w:t>
      </w:r>
      <w:r>
        <w:t xml:space="preserve">направить недвусмысленное предупреждение </w:t>
      </w:r>
      <w:r w:rsidRPr="00AF04AA">
        <w:t>опред</w:t>
      </w:r>
      <w:r w:rsidRPr="00AF04AA">
        <w:t>е</w:t>
      </w:r>
      <w:r w:rsidRPr="00AF04AA">
        <w:t xml:space="preserve">ленным государствам-участникам, чьи первоначальные доклады </w:t>
      </w:r>
      <w:r>
        <w:t>значительно</w:t>
      </w:r>
      <w:r w:rsidRPr="00AF04AA">
        <w:t xml:space="preserve"> просрочены, в ходе обсуждения методов своей работы в последний день сессии.</w:t>
      </w:r>
    </w:p>
    <w:p w:rsidR="00E71589" w:rsidRPr="00AF04AA" w:rsidRDefault="00E71589" w:rsidP="00E71589">
      <w:pPr>
        <w:pStyle w:val="SingleTxtGR"/>
      </w:pPr>
      <w:r>
        <w:t>18.</w:t>
      </w:r>
      <w:r>
        <w:tab/>
      </w:r>
      <w:r w:rsidRPr="00460103">
        <w:rPr>
          <w:i/>
        </w:rPr>
        <w:t>Глава II с внесенными в нее поправками принимается.</w:t>
      </w:r>
    </w:p>
    <w:p w:rsidR="00E71589" w:rsidRPr="00460103" w:rsidRDefault="00E71589" w:rsidP="00E71589">
      <w:pPr>
        <w:pStyle w:val="H4GR"/>
        <w:spacing w:before="24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Pr="00460103">
        <w:t>Глава III: Рассмотрение докладов, представ</w:t>
      </w:r>
      <w:r>
        <w:t>ленных государствами-участникам</w:t>
      </w:r>
      <w:r w:rsidR="00576508">
        <w:t>и</w:t>
      </w:r>
      <w:r w:rsidRPr="00E71589">
        <w:br/>
      </w:r>
      <w:r w:rsidRPr="00460103">
        <w:t xml:space="preserve">в соответствии со статьей 19 Конвенции </w:t>
      </w:r>
      <w:r w:rsidRPr="00576508">
        <w:rPr>
          <w:i w:val="0"/>
        </w:rPr>
        <w:t>(CAT/C/46/CRP.1/Add.3)</w:t>
      </w:r>
    </w:p>
    <w:p w:rsidR="00E71589" w:rsidRPr="00AF04AA" w:rsidRDefault="00E71589" w:rsidP="00E71589">
      <w:pPr>
        <w:pStyle w:val="SingleTxtGR"/>
      </w:pPr>
      <w:r>
        <w:t>19.</w:t>
      </w:r>
      <w:r>
        <w:tab/>
      </w:r>
      <w:r w:rsidRPr="00AF04AA">
        <w:rPr>
          <w:b/>
        </w:rPr>
        <w:t>Г-жа Свеосс</w:t>
      </w:r>
      <w:r w:rsidRPr="00AF04AA">
        <w:t xml:space="preserve"> (Докл</w:t>
      </w:r>
      <w:r>
        <w:t>а</w:t>
      </w:r>
      <w:r w:rsidRPr="00AF04AA">
        <w:t xml:space="preserve">дчик) говорит, что заключительные замечания </w:t>
      </w:r>
      <w:r>
        <w:t>Ком</w:t>
      </w:r>
      <w:r>
        <w:t>и</w:t>
      </w:r>
      <w:r>
        <w:t xml:space="preserve">тета </w:t>
      </w:r>
      <w:r w:rsidRPr="00AF04AA">
        <w:t>в отношении государств-участников, перечисленны</w:t>
      </w:r>
      <w:r>
        <w:t>х</w:t>
      </w:r>
      <w:r w:rsidRPr="00AF04AA">
        <w:t xml:space="preserve"> в разделе A, будут впоследствии включены в раздел B.</w:t>
      </w:r>
    </w:p>
    <w:p w:rsidR="00E71589" w:rsidRPr="00AF04AA" w:rsidRDefault="00E71589" w:rsidP="00E71589">
      <w:pPr>
        <w:pStyle w:val="SingleTxtGR"/>
      </w:pPr>
      <w:r>
        <w:t>20.</w:t>
      </w:r>
      <w:r>
        <w:tab/>
      </w:r>
      <w:r w:rsidRPr="00776693">
        <w:rPr>
          <w:i/>
        </w:rPr>
        <w:t xml:space="preserve">Глава III принимается </w:t>
      </w:r>
      <w:r>
        <w:rPr>
          <w:i/>
        </w:rPr>
        <w:t>с этим условием.</w:t>
      </w:r>
    </w:p>
    <w:p w:rsidR="00E71589" w:rsidRPr="00E71589" w:rsidRDefault="00E71589" w:rsidP="00E71589">
      <w:pPr>
        <w:pStyle w:val="H4GR"/>
        <w:spacing w:before="240"/>
        <w:ind w:left="1134" w:hanging="1134"/>
      </w:pPr>
      <w:r>
        <w:rPr>
          <w:lang w:val="en-US"/>
        </w:rPr>
        <w:tab/>
      </w:r>
      <w:r>
        <w:rPr>
          <w:lang w:val="en-US"/>
        </w:rPr>
        <w:tab/>
      </w:r>
      <w:r w:rsidRPr="00E71589">
        <w:t xml:space="preserve">Глава IV: </w:t>
      </w:r>
      <w:r w:rsidRPr="00E71589">
        <w:rPr>
          <w:rStyle w:val="apple-style-span"/>
          <w:szCs w:val="24"/>
        </w:rPr>
        <w:t xml:space="preserve">Последующие </w:t>
      </w:r>
      <w:r w:rsidRPr="00E71589">
        <w:t>действия</w:t>
      </w:r>
      <w:r w:rsidRPr="00E71589">
        <w:rPr>
          <w:rStyle w:val="apple-style-span"/>
          <w:szCs w:val="24"/>
        </w:rPr>
        <w:t xml:space="preserve"> в связи с за</w:t>
      </w:r>
      <w:r>
        <w:rPr>
          <w:rStyle w:val="apple-style-span"/>
          <w:szCs w:val="24"/>
        </w:rPr>
        <w:t>ключительными замечаниям</w:t>
      </w:r>
      <w:r w:rsidRPr="00E71589">
        <w:rPr>
          <w:rStyle w:val="apple-style-span"/>
          <w:szCs w:val="24"/>
        </w:rPr>
        <w:br/>
        <w:t>по докладам государств-участников</w:t>
      </w:r>
      <w:r w:rsidRPr="00E71589">
        <w:t xml:space="preserve"> </w:t>
      </w:r>
      <w:r w:rsidRPr="00E71589">
        <w:rPr>
          <w:i w:val="0"/>
        </w:rPr>
        <w:t>(CAT/C/46/CRP.1/Add.4)</w:t>
      </w:r>
    </w:p>
    <w:p w:rsidR="00E71589" w:rsidRPr="00317E7F" w:rsidRDefault="00E71589" w:rsidP="00E71589">
      <w:pPr>
        <w:pStyle w:val="SingleTxtGR"/>
      </w:pPr>
      <w:r w:rsidRPr="00776693">
        <w:t>21.</w:t>
      </w:r>
      <w:r w:rsidRPr="00776693">
        <w:tab/>
      </w:r>
      <w:r w:rsidRPr="00317E7F">
        <w:rPr>
          <w:b/>
        </w:rPr>
        <w:t>Г-жа Свеосс</w:t>
      </w:r>
      <w:r w:rsidRPr="00317E7F">
        <w:t xml:space="preserve"> (Докладчик) говорит, что таблицы будут обновлены с уч</w:t>
      </w:r>
      <w:r w:rsidRPr="00317E7F">
        <w:t>е</w:t>
      </w:r>
      <w:r w:rsidRPr="00317E7F">
        <w:t>том доклада Докладчика Комитета о последующих действиях в связи с закл</w:t>
      </w:r>
      <w:r w:rsidRPr="00317E7F">
        <w:t>ю</w:t>
      </w:r>
      <w:r w:rsidRPr="00317E7F">
        <w:t>чительными замечаниями.</w:t>
      </w:r>
    </w:p>
    <w:p w:rsidR="00E71589" w:rsidRPr="00AF04AA" w:rsidRDefault="00E71589" w:rsidP="00E71589">
      <w:pPr>
        <w:pStyle w:val="SingleTxtGR"/>
      </w:pPr>
      <w:r>
        <w:t>22.</w:t>
      </w:r>
      <w:r>
        <w:tab/>
      </w:r>
      <w:r w:rsidRPr="0081263C">
        <w:rPr>
          <w:i/>
        </w:rPr>
        <w:t xml:space="preserve">Глава IV принимается с </w:t>
      </w:r>
      <w:r>
        <w:rPr>
          <w:i/>
        </w:rPr>
        <w:t>этим условием</w:t>
      </w:r>
      <w:r w:rsidRPr="0081263C">
        <w:rPr>
          <w:i/>
        </w:rPr>
        <w:t>.</w:t>
      </w:r>
    </w:p>
    <w:p w:rsidR="00E71589" w:rsidRPr="00AF04AA" w:rsidRDefault="00E71589" w:rsidP="00E71589">
      <w:pPr>
        <w:pStyle w:val="H4GR"/>
        <w:spacing w:before="240"/>
        <w:ind w:left="1134" w:hanging="1134"/>
      </w:pPr>
      <w:r>
        <w:rPr>
          <w:i w:val="0"/>
          <w:lang w:val="en-US"/>
        </w:rPr>
        <w:tab/>
      </w:r>
      <w:r>
        <w:rPr>
          <w:i w:val="0"/>
          <w:lang w:val="en-US"/>
        </w:rPr>
        <w:tab/>
      </w:r>
      <w:r w:rsidRPr="00E71589">
        <w:t>Глава V: Деятельность Комитета в соответствии со статьей 20 Конвенции</w:t>
      </w:r>
      <w:r w:rsidRPr="00AF04AA">
        <w:t xml:space="preserve"> </w:t>
      </w:r>
      <w:r w:rsidRPr="00E71589">
        <w:rPr>
          <w:i w:val="0"/>
        </w:rPr>
        <w:t>(CAT/C/46/CRP.1/Add.5)</w:t>
      </w:r>
    </w:p>
    <w:p w:rsidR="00E71589" w:rsidRPr="00AF04AA" w:rsidRDefault="00E71589" w:rsidP="00E71589">
      <w:pPr>
        <w:pStyle w:val="SingleTxtGR"/>
      </w:pPr>
      <w:r>
        <w:t>23.</w:t>
      </w:r>
      <w:r>
        <w:tab/>
      </w:r>
      <w:r w:rsidRPr="008B089E">
        <w:rPr>
          <w:i/>
        </w:rPr>
        <w:t>Глава V принимается.</w:t>
      </w:r>
    </w:p>
    <w:p w:rsidR="00E71589" w:rsidRPr="00AF04AA" w:rsidRDefault="00E71589" w:rsidP="00E71589">
      <w:pPr>
        <w:pStyle w:val="H4GR"/>
        <w:spacing w:before="240"/>
        <w:ind w:left="1134" w:hanging="1134"/>
      </w:pPr>
      <w:r>
        <w:rPr>
          <w:i w:val="0"/>
          <w:lang w:val="en-US"/>
        </w:rPr>
        <w:tab/>
      </w:r>
      <w:r>
        <w:rPr>
          <w:i w:val="0"/>
          <w:lang w:val="en-US"/>
        </w:rPr>
        <w:tab/>
      </w:r>
      <w:r w:rsidRPr="00E71589">
        <w:t xml:space="preserve">Глава VI: Рассмотрение жалоб в соответствии со статьей 22 Конвенции </w:t>
      </w:r>
      <w:r w:rsidRPr="00E71589">
        <w:rPr>
          <w:i w:val="0"/>
        </w:rPr>
        <w:t>(CAT/C/46/CRP.1/Add.6)</w:t>
      </w:r>
    </w:p>
    <w:p w:rsidR="00E71589" w:rsidRPr="00AF04AA" w:rsidRDefault="00E71589" w:rsidP="00E71589">
      <w:pPr>
        <w:pStyle w:val="SingleTxtGR"/>
      </w:pPr>
      <w:r>
        <w:t>24.</w:t>
      </w:r>
      <w:r>
        <w:tab/>
      </w:r>
      <w:r w:rsidRPr="00AF04AA">
        <w:rPr>
          <w:b/>
        </w:rPr>
        <w:t>Г-жа Свеосс</w:t>
      </w:r>
      <w:r w:rsidRPr="00AF04AA">
        <w:t xml:space="preserve"> (Докладчик) говорит, что Комитет не завершил рассмотр</w:t>
      </w:r>
      <w:r w:rsidRPr="00AF04AA">
        <w:t>е</w:t>
      </w:r>
      <w:r w:rsidRPr="00AF04AA">
        <w:t>ние сообщений на текущей сессии. Таким образом, ряд пунктов в первых трех разделах буд</w:t>
      </w:r>
      <w:r>
        <w:t>е</w:t>
      </w:r>
      <w:r w:rsidRPr="00AF04AA">
        <w:t>т обновлен в конце сессии.</w:t>
      </w:r>
    </w:p>
    <w:p w:rsidR="00E71589" w:rsidRPr="0081263C" w:rsidRDefault="00E71589" w:rsidP="00E71589">
      <w:pPr>
        <w:pStyle w:val="SingleTxtGR"/>
        <w:rPr>
          <w:i/>
        </w:rPr>
      </w:pPr>
      <w:r>
        <w:t>25.</w:t>
      </w:r>
      <w:r>
        <w:tab/>
      </w:r>
      <w:r w:rsidRPr="0081263C">
        <w:rPr>
          <w:i/>
        </w:rPr>
        <w:t xml:space="preserve">Глава VI принимается </w:t>
      </w:r>
      <w:r>
        <w:rPr>
          <w:i/>
        </w:rPr>
        <w:t>с этим условием</w:t>
      </w:r>
      <w:r w:rsidRPr="0081263C">
        <w:rPr>
          <w:i/>
        </w:rPr>
        <w:t>.</w:t>
      </w:r>
    </w:p>
    <w:p w:rsidR="00E71589" w:rsidRPr="00E71589" w:rsidRDefault="00E71589" w:rsidP="00E71589">
      <w:pPr>
        <w:pStyle w:val="H4GR"/>
        <w:pageBreakBefore/>
        <w:spacing w:before="240"/>
        <w:ind w:left="1134" w:hanging="1134"/>
      </w:pPr>
      <w:r>
        <w:rPr>
          <w:i w:val="0"/>
          <w:lang w:val="en-US"/>
        </w:rPr>
        <w:tab/>
      </w:r>
      <w:r w:rsidRPr="00E71589">
        <w:rPr>
          <w:lang w:val="en-US"/>
        </w:rPr>
        <w:tab/>
      </w:r>
      <w:r w:rsidRPr="00E71589">
        <w:t>Глава VII: Будущие заседания Комитета</w:t>
      </w:r>
    </w:p>
    <w:p w:rsidR="00E71589" w:rsidRPr="00AF04AA" w:rsidRDefault="00E71589" w:rsidP="00E71589">
      <w:pPr>
        <w:pStyle w:val="SingleTxtGR"/>
      </w:pPr>
      <w:r>
        <w:t>26.</w:t>
      </w:r>
      <w:r>
        <w:tab/>
      </w:r>
      <w:r w:rsidRPr="00AF04AA">
        <w:rPr>
          <w:b/>
        </w:rPr>
        <w:t>Г-жа Свеосс</w:t>
      </w:r>
      <w:r w:rsidRPr="00AF04AA">
        <w:t xml:space="preserve"> (Докладчик) говорит, что доклады девяти государств-участников будут рассмотрены в ноябре 2011 года. В их число входят два пе</w:t>
      </w:r>
      <w:r w:rsidRPr="00AF04AA">
        <w:t>р</w:t>
      </w:r>
      <w:r w:rsidRPr="00AF04AA">
        <w:t>воначальных доклада, два доклада, представленных в соответствии с новой ф</w:t>
      </w:r>
      <w:r w:rsidRPr="00AF04AA">
        <w:t>а</w:t>
      </w:r>
      <w:r w:rsidRPr="00AF04AA">
        <w:t>культативной процедурой, и пять докладов, представленных в соответствии с традиционной процедурой. Страновыми докладчиками по соответствующим государствам-участникам являются: г-н Гальегос Чирибога и г-жа Гаер (Бел</w:t>
      </w:r>
      <w:r w:rsidRPr="00AF04AA">
        <w:t>а</w:t>
      </w:r>
      <w:r w:rsidRPr="00AF04AA">
        <w:t>русь); г-жа Кл</w:t>
      </w:r>
      <w:r w:rsidRPr="00AF04AA">
        <w:t>е</w:t>
      </w:r>
      <w:r w:rsidRPr="00AF04AA">
        <w:t>опас и г-н Ван Сюэсянь (Болгария); г-н Гроссман и г-жа Клеопас (Германия); г-жа Свеосс и г-н Ван Сюэсянь (Греция); г-н Бруни и г-н Гроссман (Джибути); г-жа Бельмир и г-н Гайе (Мадагаскар); г-н Гайе и г-н Гальегос Ч</w:t>
      </w:r>
      <w:r w:rsidRPr="00AF04AA">
        <w:t>и</w:t>
      </w:r>
      <w:r w:rsidRPr="00AF04AA">
        <w:t>рибога (Марокко); г-н Мариньо Менендес и г-жа Свеосс (Парагвай); и г-жа Г</w:t>
      </w:r>
      <w:r w:rsidRPr="00AF04AA">
        <w:t>а</w:t>
      </w:r>
      <w:r w:rsidRPr="00AF04AA">
        <w:t>ер и г-н Бруни (Шри-Ланка).</w:t>
      </w:r>
    </w:p>
    <w:p w:rsidR="00E71589" w:rsidRPr="00AF04AA" w:rsidRDefault="00E71589" w:rsidP="00E71589">
      <w:pPr>
        <w:pStyle w:val="SingleTxtGR"/>
      </w:pPr>
      <w:r>
        <w:t>27.</w:t>
      </w:r>
      <w:r>
        <w:tab/>
      </w:r>
      <w:r w:rsidRPr="00AF04AA">
        <w:rPr>
          <w:b/>
        </w:rPr>
        <w:t>Г-н Натаф</w:t>
      </w:r>
      <w:r w:rsidRPr="00AF04AA">
        <w:t xml:space="preserve"> (Секретариат) говорит, что в ходе сорок восьмой сессии К</w:t>
      </w:r>
      <w:r w:rsidRPr="00AF04AA">
        <w:t>о</w:t>
      </w:r>
      <w:r w:rsidRPr="00AF04AA">
        <w:t>митета в мае-июне 2012 года будут рассмотрены периодические доклады сл</w:t>
      </w:r>
      <w:r w:rsidRPr="00AF04AA">
        <w:t>е</w:t>
      </w:r>
      <w:r w:rsidRPr="00AF04AA">
        <w:t>дующих государств-участников: Албания, Армения, Канада, Куба, Мексика, Россия, Руанда и Чешская Республика. Перечни вопросов не будут подготовл</w:t>
      </w:r>
      <w:r w:rsidRPr="00AF04AA">
        <w:t>е</w:t>
      </w:r>
      <w:r w:rsidRPr="00AF04AA">
        <w:t xml:space="preserve">ны для Руанды, представляющей свой первоначальный доклад, а также для Мексики и России, которые приняли решение представлять свои периодические доклады в соответствии с новой факультативной процедурой представления </w:t>
      </w:r>
      <w:r>
        <w:t>информации</w:t>
      </w:r>
      <w:r w:rsidRPr="00AF04AA">
        <w:t>.</w:t>
      </w:r>
    </w:p>
    <w:p w:rsidR="00E71589" w:rsidRPr="00AF04AA" w:rsidRDefault="00E71589" w:rsidP="00E71589">
      <w:pPr>
        <w:pStyle w:val="SingleTxtGR"/>
      </w:pPr>
      <w:r>
        <w:t>28.</w:t>
      </w:r>
      <w:r>
        <w:tab/>
      </w:r>
      <w:r w:rsidRPr="00AF04AA">
        <w:t>Перечни вопросов для оставшихся пяти государств-участников будут у</w:t>
      </w:r>
      <w:r w:rsidRPr="00AF04AA">
        <w:t>т</w:t>
      </w:r>
      <w:r w:rsidRPr="00AF04AA">
        <w:t>верждены на сорок седьмой сессии Комитета в ноябре 2011 года, и докладч</w:t>
      </w:r>
      <w:r w:rsidRPr="00AF04AA">
        <w:t>и</w:t>
      </w:r>
      <w:r w:rsidRPr="00AF04AA">
        <w:t>ками по этим перечням будут следующие члены Комитета: г-н Бруни и г-н Гайе (Албания); г-жа Гаер и г-н Ван Сюэсянь (Армения); г-н Гальегос Чирибога и г</w:t>
      </w:r>
      <w:r>
        <w:noBreakHyphen/>
      </w:r>
      <w:r w:rsidRPr="00AF04AA">
        <w:t>жа Бельмир (Канада); г-н Мариньо Менендес и г-жа Свеосс (Куба); г-н Грос</w:t>
      </w:r>
      <w:r w:rsidRPr="00AF04AA">
        <w:t>с</w:t>
      </w:r>
      <w:r w:rsidRPr="00AF04AA">
        <w:t>ман и г-жа Клеопас (Чешская Республика).</w:t>
      </w:r>
    </w:p>
    <w:p w:rsidR="00E71589" w:rsidRPr="00AF04AA" w:rsidRDefault="00E71589" w:rsidP="00E71589">
      <w:pPr>
        <w:pStyle w:val="SingleTxtGR"/>
      </w:pPr>
      <w:r>
        <w:t>29.</w:t>
      </w:r>
      <w:r>
        <w:tab/>
      </w:r>
      <w:r w:rsidRPr="00AF04AA">
        <w:rPr>
          <w:b/>
        </w:rPr>
        <w:t>Председатель</w:t>
      </w:r>
      <w:r w:rsidRPr="00AF04AA">
        <w:t xml:space="preserve"> хотел бы подчеркнуть, что список докладчиков относится только к подготовке списков вопросов для утверждения на сорок восьмой се</w:t>
      </w:r>
      <w:r w:rsidRPr="00AF04AA">
        <w:t>с</w:t>
      </w:r>
      <w:r w:rsidRPr="00AF04AA">
        <w:t>сии Комитета. Решения о том, какие именно члены Комитета будут выступать в к</w:t>
      </w:r>
      <w:r w:rsidRPr="00AF04AA">
        <w:t>а</w:t>
      </w:r>
      <w:r w:rsidRPr="00AF04AA">
        <w:t>честве докладчиков на сорок восьмой сессии, еще не приняты.</w:t>
      </w:r>
    </w:p>
    <w:p w:rsidR="00E71589" w:rsidRPr="00AF04AA" w:rsidRDefault="00E71589" w:rsidP="00E71589">
      <w:pPr>
        <w:pStyle w:val="SingleTxtGR"/>
      </w:pPr>
      <w:r>
        <w:t>30.</w:t>
      </w:r>
      <w:r>
        <w:tab/>
      </w:r>
      <w:r w:rsidRPr="0008109F">
        <w:rPr>
          <w:i/>
        </w:rPr>
        <w:t>Глава VII принимается.</w:t>
      </w:r>
    </w:p>
    <w:p w:rsidR="00E71589" w:rsidRPr="00AF04AA" w:rsidRDefault="00E71589" w:rsidP="00E71589">
      <w:pPr>
        <w:pStyle w:val="H4GR"/>
        <w:spacing w:before="240"/>
        <w:ind w:left="1134" w:hanging="1134"/>
      </w:pPr>
      <w:r>
        <w:rPr>
          <w:i w:val="0"/>
          <w:lang w:val="en-US"/>
        </w:rPr>
        <w:tab/>
      </w:r>
      <w:r>
        <w:rPr>
          <w:i w:val="0"/>
          <w:lang w:val="en-US"/>
        </w:rPr>
        <w:tab/>
      </w:r>
      <w:r w:rsidRPr="00E71589">
        <w:t>Глава VIII: Утверждение годового доклада Комитета о своей работе</w:t>
      </w:r>
      <w:r w:rsidRPr="00AF04AA">
        <w:t xml:space="preserve"> </w:t>
      </w:r>
      <w:r w:rsidRPr="00E71589">
        <w:rPr>
          <w:i w:val="0"/>
        </w:rPr>
        <w:t>(CAT/C/46/CRP.1/Add.8)</w:t>
      </w:r>
    </w:p>
    <w:p w:rsidR="00E71589" w:rsidRPr="00AF04AA" w:rsidRDefault="00E71589" w:rsidP="00E71589">
      <w:pPr>
        <w:pStyle w:val="SingleTxtGR"/>
      </w:pPr>
      <w:r>
        <w:t>31.</w:t>
      </w:r>
      <w:r>
        <w:tab/>
      </w:r>
      <w:r w:rsidRPr="0008109F">
        <w:rPr>
          <w:i/>
        </w:rPr>
        <w:t>Глава VIII принимается.</w:t>
      </w:r>
    </w:p>
    <w:p w:rsidR="00E71589" w:rsidRPr="00557D09" w:rsidRDefault="00E71589" w:rsidP="00E71589">
      <w:pPr>
        <w:pStyle w:val="SingleTxtGR"/>
        <w:rPr>
          <w:i/>
        </w:rPr>
      </w:pPr>
      <w:r>
        <w:t>32.</w:t>
      </w:r>
      <w:r>
        <w:tab/>
      </w:r>
      <w:r w:rsidRPr="00557D09">
        <w:rPr>
          <w:i/>
        </w:rPr>
        <w:t>Годовой отчет принимается в целом с учетом изменений, согласованных в ходе обсуждения, а также с добавлением обычных приложений.</w:t>
      </w:r>
    </w:p>
    <w:p w:rsidR="00E71589" w:rsidRPr="00557D09" w:rsidRDefault="00E71589" w:rsidP="00E71589">
      <w:pPr>
        <w:pStyle w:val="SingleTxtGR"/>
        <w:rPr>
          <w:i/>
        </w:rPr>
      </w:pPr>
      <w:r w:rsidRPr="00557D09">
        <w:rPr>
          <w:i/>
        </w:rPr>
        <w:t>Открытая часть заседания закрывается в 15 ч. 50 м</w:t>
      </w:r>
      <w:r>
        <w:rPr>
          <w:i/>
        </w:rPr>
        <w:t>.</w:t>
      </w:r>
    </w:p>
    <w:sectPr w:rsidR="00E71589" w:rsidRPr="00557D0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0D1" w:rsidRDefault="003360D1">
      <w:r>
        <w:rPr>
          <w:lang w:val="en-US"/>
        </w:rPr>
        <w:tab/>
      </w:r>
      <w:r>
        <w:separator/>
      </w:r>
    </w:p>
  </w:endnote>
  <w:endnote w:type="continuationSeparator" w:id="0">
    <w:p w:rsidR="003360D1" w:rsidRDefault="00336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3FE" w:rsidRPr="0080391F" w:rsidRDefault="00DE53FE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2C08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11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43420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3FE" w:rsidRPr="00B74BE2" w:rsidRDefault="00DE53FE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43420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2C08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3FE" w:rsidRPr="00B74BE2" w:rsidRDefault="00DE53FE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43420</w:t>
    </w:r>
    <w:r>
      <w:rPr>
        <w:sz w:val="20"/>
        <w:lang w:val="en-US"/>
      </w:rPr>
      <w:t xml:space="preserve">  (R)  130112  160112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0D1" w:rsidRPr="00F71F63" w:rsidRDefault="003360D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360D1" w:rsidRPr="00F71F63" w:rsidRDefault="003360D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360D1" w:rsidRPr="00635E86" w:rsidRDefault="003360D1" w:rsidP="00635E86">
      <w:pPr>
        <w:pStyle w:val="Footer"/>
      </w:pPr>
    </w:p>
  </w:footnote>
  <w:footnote w:id="1">
    <w:p w:rsidR="00DE53FE" w:rsidRDefault="00DE53FE" w:rsidP="00280170">
      <w:pPr>
        <w:pStyle w:val="FootnoteText"/>
        <w:rPr>
          <w:lang w:val="ru-RU"/>
        </w:rPr>
      </w:pPr>
      <w:r>
        <w:tab/>
      </w:r>
      <w:r w:rsidRPr="00280170">
        <w:rPr>
          <w:rStyle w:val="FootnoteReference"/>
          <w:szCs w:val="18"/>
          <w:vertAlign w:val="baseline"/>
          <w:lang w:val="ru-RU"/>
        </w:rPr>
        <w:t>*</w:t>
      </w:r>
      <w:r w:rsidRPr="00280170">
        <w:rPr>
          <w:szCs w:val="18"/>
          <w:lang w:val="ru-RU"/>
        </w:rPr>
        <w:tab/>
      </w:r>
      <w:r w:rsidRPr="00FA1614">
        <w:rPr>
          <w:lang w:val="ru-RU"/>
        </w:rPr>
        <w:t>Краткий отчет о второй (закрытой) части заседания содержится в документе CAT/C/SR.1017/Add.1.</w:t>
      </w:r>
    </w:p>
    <w:p w:rsidR="00DE53FE" w:rsidRPr="006D27FE" w:rsidRDefault="00DE53FE" w:rsidP="009C189B">
      <w:pPr>
        <w:pStyle w:val="FootnoteText"/>
        <w:pBdr>
          <w:bottom w:val="single" w:sz="4" w:space="1" w:color="auto"/>
        </w:pBdr>
        <w:ind w:right="8"/>
        <w:rPr>
          <w:color w:val="000000"/>
          <w:szCs w:val="18"/>
          <w:lang w:val="ru-RU"/>
        </w:rPr>
      </w:pPr>
    </w:p>
    <w:p w:rsidR="00DE53FE" w:rsidRPr="00DE53FE" w:rsidRDefault="00DE53FE" w:rsidP="00545A23">
      <w:pPr>
        <w:pStyle w:val="FootnoteText"/>
        <w:spacing w:before="120"/>
        <w:rPr>
          <w:lang w:val="ru-RU"/>
        </w:rPr>
      </w:pPr>
      <w:r w:rsidRPr="00280170">
        <w:rPr>
          <w:lang w:val="ru-RU"/>
        </w:rPr>
        <w:tab/>
      </w:r>
      <w:r w:rsidRPr="003A26C9">
        <w:rPr>
          <w:lang w:val="ru-RU"/>
        </w:rPr>
        <w:tab/>
      </w:r>
      <w:r w:rsidRPr="00545A23">
        <w:rPr>
          <w:lang w:val="ru-RU"/>
        </w:rPr>
        <w:t xml:space="preserve">В настоящий </w:t>
      </w:r>
      <w:r>
        <w:rPr>
          <w:lang w:val="ru-RU"/>
        </w:rPr>
        <w:t>отчет могут вноситься поправки.</w:t>
      </w:r>
    </w:p>
    <w:p w:rsidR="00DE53FE" w:rsidRPr="00545A23" w:rsidRDefault="00DE53FE" w:rsidP="00545A23">
      <w:pPr>
        <w:pStyle w:val="FootnoteText"/>
        <w:spacing w:before="120"/>
        <w:rPr>
          <w:lang w:val="ru-RU"/>
        </w:rPr>
      </w:pPr>
      <w:r w:rsidRPr="00DE53FE">
        <w:rPr>
          <w:lang w:val="ru-RU"/>
        </w:rPr>
        <w:tab/>
      </w:r>
      <w:r w:rsidRPr="00DE53FE">
        <w:rPr>
          <w:lang w:val="ru-RU"/>
        </w:rPr>
        <w:tab/>
      </w:r>
      <w:r w:rsidRPr="00A4779A">
        <w:rPr>
          <w:lang w:val="ru-RU"/>
        </w:rPr>
        <w:t>Поправки должны представляться на одном из рабочих языков</w:t>
      </w:r>
      <w:r w:rsidRPr="00FA1614">
        <w:rPr>
          <w:lang w:val="ru-RU"/>
        </w:rPr>
        <w:t xml:space="preserve">. Они должны быть изложены в пояснительной записке, а также внесены в один из экземпляров отчета. </w:t>
      </w:r>
      <w:r w:rsidRPr="00A4779A">
        <w:rPr>
          <w:lang w:val="ru-RU"/>
        </w:rPr>
        <w:t xml:space="preserve">Поправки должны направляться </w:t>
      </w:r>
      <w:r w:rsidRPr="00A4779A">
        <w:rPr>
          <w:i/>
          <w:lang w:val="ru-RU"/>
        </w:rPr>
        <w:t>в течение одной недели с момента выпуска настоящего документа</w:t>
      </w:r>
      <w:r w:rsidRPr="00A4779A">
        <w:rPr>
          <w:lang w:val="ru-RU"/>
        </w:rPr>
        <w:t xml:space="preserve"> в Группу редакционного контроля, комната Е.4108, Дворец Наций, Женева.</w:t>
      </w:r>
    </w:p>
    <w:p w:rsidR="00DE53FE" w:rsidRPr="00280170" w:rsidRDefault="00DE53FE" w:rsidP="00545A23">
      <w:pPr>
        <w:pStyle w:val="FootnoteText"/>
        <w:spacing w:before="120"/>
        <w:rPr>
          <w:lang w:val="ru-RU"/>
        </w:rPr>
      </w:pPr>
      <w:r w:rsidRPr="00280170">
        <w:rPr>
          <w:lang w:val="ru-RU"/>
        </w:rPr>
        <w:tab/>
      </w:r>
      <w:r w:rsidRPr="00280170">
        <w:rPr>
          <w:lang w:val="ru-RU"/>
        </w:rPr>
        <w:tab/>
      </w:r>
      <w:r w:rsidRPr="00FA1614">
        <w:rPr>
          <w:lang w:val="ru-RU"/>
        </w:rPr>
        <w:t xml:space="preserve">Любые поправки к отчетам об открытых заседаниях Комитета будут сведены </w:t>
      </w:r>
      <w:r>
        <w:rPr>
          <w:lang w:val="ru-RU"/>
        </w:rPr>
        <w:br/>
      </w:r>
      <w:r w:rsidRPr="00FA1614">
        <w:rPr>
          <w:lang w:val="ru-RU"/>
        </w:rPr>
        <w:t>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3FE" w:rsidRPr="008C469F" w:rsidRDefault="00DE53FE">
    <w:pPr>
      <w:pStyle w:val="Header"/>
      <w:rPr>
        <w:lang w:val="en-US"/>
      </w:rPr>
    </w:pPr>
    <w:r>
      <w:rPr>
        <w:lang w:val="en-US"/>
      </w:rPr>
      <w:t>CAT/C/SR.1017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3FE" w:rsidRPr="00B74BE2" w:rsidRDefault="00DE53FE">
    <w:pPr>
      <w:pStyle w:val="Header"/>
      <w:rPr>
        <w:lang w:val="en-US"/>
      </w:rPr>
    </w:pPr>
    <w:r>
      <w:rPr>
        <w:lang w:val="en-US"/>
      </w:rPr>
      <w:tab/>
      <w:t>CAT/C/SR.1017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878"/>
    <w:rsid w:val="000033D8"/>
    <w:rsid w:val="00005C1C"/>
    <w:rsid w:val="00016097"/>
    <w:rsid w:val="00016553"/>
    <w:rsid w:val="000166B8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28FC"/>
    <w:rsid w:val="000D6863"/>
    <w:rsid w:val="000E482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017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0D1"/>
    <w:rsid w:val="00352AB4"/>
    <w:rsid w:val="00356BB2"/>
    <w:rsid w:val="00360477"/>
    <w:rsid w:val="00367FC9"/>
    <w:rsid w:val="003711A1"/>
    <w:rsid w:val="00372123"/>
    <w:rsid w:val="0038015C"/>
    <w:rsid w:val="00386581"/>
    <w:rsid w:val="00387100"/>
    <w:rsid w:val="003951D3"/>
    <w:rsid w:val="003978C6"/>
    <w:rsid w:val="003A26C9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A23"/>
    <w:rsid w:val="0056618E"/>
    <w:rsid w:val="00576508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0914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643C"/>
    <w:rsid w:val="006926C7"/>
    <w:rsid w:val="00694C37"/>
    <w:rsid w:val="006A1BEB"/>
    <w:rsid w:val="006A401C"/>
    <w:rsid w:val="006A6E40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2C08"/>
    <w:rsid w:val="007E38C3"/>
    <w:rsid w:val="007E549E"/>
    <w:rsid w:val="007E71C9"/>
    <w:rsid w:val="007F7553"/>
    <w:rsid w:val="0080391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0878"/>
    <w:rsid w:val="00861C52"/>
    <w:rsid w:val="008727A1"/>
    <w:rsid w:val="00886B0F"/>
    <w:rsid w:val="00891C08"/>
    <w:rsid w:val="008A3879"/>
    <w:rsid w:val="008A5FA8"/>
    <w:rsid w:val="008A7575"/>
    <w:rsid w:val="008B5F47"/>
    <w:rsid w:val="008C57D8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189B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93EBD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E53FE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58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19A9"/>
    <w:rsid w:val="00F1503D"/>
    <w:rsid w:val="00F22712"/>
    <w:rsid w:val="00F275F5"/>
    <w:rsid w:val="00F33188"/>
    <w:rsid w:val="00F35BDE"/>
    <w:rsid w:val="00F52A0E"/>
    <w:rsid w:val="00F71F63"/>
    <w:rsid w:val="00F867D7"/>
    <w:rsid w:val="00F87506"/>
    <w:rsid w:val="00F90607"/>
    <w:rsid w:val="00F92C41"/>
    <w:rsid w:val="00FA5522"/>
    <w:rsid w:val="00FA6E4A"/>
    <w:rsid w:val="00FB2B35"/>
    <w:rsid w:val="00FB55BC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DefaultParagraphFont"/>
    <w:rsid w:val="00E71589"/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4</Pages>
  <Words>1186</Words>
  <Characters>6766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Petelina</dc:creator>
  <cp:keywords/>
  <dc:description/>
  <cp:lastModifiedBy>Анна Киселева</cp:lastModifiedBy>
  <cp:revision>2</cp:revision>
  <cp:lastPrinted>1601-01-01T00:00:00Z</cp:lastPrinted>
  <dcterms:created xsi:type="dcterms:W3CDTF">2012-01-16T09:28:00Z</dcterms:created>
  <dcterms:modified xsi:type="dcterms:W3CDTF">2012-01-16T09:28:00Z</dcterms:modified>
</cp:coreProperties>
</file>