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A43646">
                <w:t>C/PRY/CO/1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43646">
              <w:rPr>
                <w:lang w:val="en-US"/>
              </w:rPr>
              <w:t>20 October 2014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81626" w:rsidRPr="008D183E" w:rsidRDefault="008D183E" w:rsidP="008D183E">
      <w:pPr>
        <w:spacing w:before="120"/>
        <w:rPr>
          <w:b/>
          <w:sz w:val="24"/>
          <w:szCs w:val="24"/>
        </w:rPr>
      </w:pPr>
      <w:r w:rsidRPr="008D183E">
        <w:rPr>
          <w:b/>
          <w:sz w:val="24"/>
          <w:szCs w:val="24"/>
        </w:rPr>
        <w:t>Комитет по насильственным исчезновениям</w:t>
      </w:r>
    </w:p>
    <w:p w:rsidR="008D183E" w:rsidRPr="008D183E" w:rsidRDefault="008D183E" w:rsidP="008D183E">
      <w:pPr>
        <w:pStyle w:val="HChGR"/>
        <w:rPr>
          <w:b w:val="0"/>
          <w:sz w:val="20"/>
        </w:rPr>
      </w:pPr>
      <w:r>
        <w:tab/>
      </w:r>
      <w:r>
        <w:tab/>
        <w:t>Заключительные замечания по докладу, представлен</w:t>
      </w:r>
      <w:r w:rsidR="003516A5">
        <w:t>ному Парагваем в соответствии с </w:t>
      </w:r>
      <w:r>
        <w:t>пунктом 1 статьи 29 Конвенции</w:t>
      </w:r>
      <w:r w:rsidRPr="008D183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8D183E">
        <w:rPr>
          <w:b w:val="0"/>
          <w:lang w:eastAsia="en-US"/>
        </w:rPr>
        <w:t xml:space="preserve"> </w:t>
      </w:r>
    </w:p>
    <w:p w:rsidR="008D183E" w:rsidRDefault="008D183E" w:rsidP="008D183E">
      <w:pPr>
        <w:pStyle w:val="SingleTxtGR"/>
      </w:pPr>
      <w:r>
        <w:t>1.</w:t>
      </w:r>
      <w:r>
        <w:tab/>
        <w:t>Комитет по насильственным исчезновениям рассмотрел</w:t>
      </w:r>
      <w:r w:rsidR="003516A5">
        <w:t xml:space="preserve"> доклад, пре</w:t>
      </w:r>
      <w:r w:rsidR="003516A5">
        <w:t>д</w:t>
      </w:r>
      <w:r w:rsidR="003516A5">
        <w:t xml:space="preserve">ставленный Парагваем в соответствии с пунктом 1 статьи 29 Конвенции </w:t>
      </w:r>
      <w:r w:rsidR="003516A5" w:rsidRPr="003516A5">
        <w:t>(</w:t>
      </w:r>
      <w:r w:rsidR="003516A5" w:rsidRPr="003516A5">
        <w:rPr>
          <w:lang w:val="en-GB"/>
        </w:rPr>
        <w:t>CED</w:t>
      </w:r>
      <w:r w:rsidR="003516A5" w:rsidRPr="003516A5">
        <w:t>/</w:t>
      </w:r>
      <w:r w:rsidR="003516A5" w:rsidRPr="003516A5">
        <w:rPr>
          <w:lang w:val="en-GB"/>
        </w:rPr>
        <w:t>C</w:t>
      </w:r>
      <w:r w:rsidR="003516A5" w:rsidRPr="003516A5">
        <w:t>/</w:t>
      </w:r>
      <w:r w:rsidR="003516A5" w:rsidRPr="003516A5">
        <w:rPr>
          <w:lang w:val="en-GB"/>
        </w:rPr>
        <w:t>PRY</w:t>
      </w:r>
      <w:r w:rsidR="003516A5" w:rsidRPr="003516A5">
        <w:t>/1)</w:t>
      </w:r>
      <w:r w:rsidR="003516A5">
        <w:t xml:space="preserve">, на своих 102-м и 103-м заседаниях </w:t>
      </w:r>
      <w:r w:rsidR="003516A5" w:rsidRPr="003516A5">
        <w:t>(</w:t>
      </w:r>
      <w:r w:rsidR="003516A5" w:rsidRPr="003516A5">
        <w:rPr>
          <w:lang w:val="en-GB"/>
        </w:rPr>
        <w:t>CED</w:t>
      </w:r>
      <w:r w:rsidR="003516A5" w:rsidRPr="003516A5">
        <w:t>/</w:t>
      </w:r>
      <w:r w:rsidR="003516A5" w:rsidRPr="003516A5">
        <w:rPr>
          <w:lang w:val="en-GB"/>
        </w:rPr>
        <w:t>C</w:t>
      </w:r>
      <w:r w:rsidR="003516A5" w:rsidRPr="003516A5">
        <w:t>/</w:t>
      </w:r>
      <w:r w:rsidR="003516A5" w:rsidRPr="003516A5">
        <w:rPr>
          <w:lang w:val="en-GB"/>
        </w:rPr>
        <w:t>SR</w:t>
      </w:r>
      <w:r w:rsidR="003516A5" w:rsidRPr="003516A5">
        <w:t xml:space="preserve">.102 </w:t>
      </w:r>
      <w:r w:rsidR="003516A5">
        <w:t>и</w:t>
      </w:r>
      <w:r w:rsidR="003516A5" w:rsidRPr="003516A5">
        <w:t xml:space="preserve"> 103)</w:t>
      </w:r>
      <w:r w:rsidR="003516A5">
        <w:t>, к</w:t>
      </w:r>
      <w:r w:rsidR="003516A5">
        <w:t>о</w:t>
      </w:r>
      <w:r w:rsidR="003516A5">
        <w:t>торые состоялись 16 и 17 сентября 2014 года. На своем 114-м заседании, сост</w:t>
      </w:r>
      <w:r w:rsidR="003516A5">
        <w:t>о</w:t>
      </w:r>
      <w:r w:rsidR="003516A5">
        <w:t>явшемся 24 сентября 2014 года, Комитет принял следующие заключительные замечания.</w:t>
      </w:r>
    </w:p>
    <w:p w:rsidR="003516A5" w:rsidRDefault="003516A5" w:rsidP="003516A5">
      <w:pPr>
        <w:pStyle w:val="H1GR"/>
      </w:pPr>
      <w:r>
        <w:tab/>
      </w:r>
      <w:r>
        <w:rPr>
          <w:lang w:val="en-US"/>
        </w:rPr>
        <w:t>A</w:t>
      </w:r>
      <w:r w:rsidRPr="003516A5">
        <w:t>.</w:t>
      </w:r>
      <w:r w:rsidRPr="003516A5">
        <w:tab/>
      </w:r>
      <w:r>
        <w:t>Введение</w:t>
      </w:r>
    </w:p>
    <w:p w:rsidR="003516A5" w:rsidRDefault="003516A5" w:rsidP="008D183E">
      <w:pPr>
        <w:pStyle w:val="SingleTxtGR"/>
      </w:pPr>
      <w:r>
        <w:t>2.</w:t>
      </w:r>
      <w:r>
        <w:tab/>
        <w:t>Комитет приветствует доклад Парагвая, представленный в соответствии с пунктом 1 статьи 29 Конвенции и подготовленный с учетом руководящих при</w:t>
      </w:r>
      <w:r>
        <w:t>н</w:t>
      </w:r>
      <w:r>
        <w:t>ципов представления докладов, а также содержащуюся в нем информацию. Кроме того, Комитет выражает признательность за конструктивный диалог, к</w:t>
      </w:r>
      <w:r>
        <w:t>о</w:t>
      </w:r>
      <w:r>
        <w:t>торый состоялся с высокопоставленной делегацией государства-участника и был</w:t>
      </w:r>
      <w:r w:rsidR="007F0D22">
        <w:t xml:space="preserve"> посвящен мерам, принятым в целях осуществления положений Конвенции, благодаря чему удалось снять многие вопросы, вызывавшие у Комитета обе</w:t>
      </w:r>
      <w:r w:rsidR="007F0D22">
        <w:t>с</w:t>
      </w:r>
      <w:r w:rsidR="007F0D22">
        <w:t>покоенность.</w:t>
      </w:r>
    </w:p>
    <w:p w:rsidR="007F0D22" w:rsidRDefault="007F0D22" w:rsidP="008D183E">
      <w:pPr>
        <w:pStyle w:val="SingleTxtGR"/>
      </w:pPr>
      <w:r>
        <w:t>3.</w:t>
      </w:r>
      <w:r>
        <w:tab/>
        <w:t xml:space="preserve">Комитет также благодарит государство-участник за письменные ответы </w:t>
      </w:r>
      <w:r w:rsidRPr="007F0D22">
        <w:t>(</w:t>
      </w:r>
      <w:r w:rsidRPr="007F0D22">
        <w:rPr>
          <w:lang w:val="en-GB"/>
        </w:rPr>
        <w:t>CED</w:t>
      </w:r>
      <w:r w:rsidRPr="007F0D22">
        <w:t>/</w:t>
      </w:r>
      <w:r w:rsidRPr="007F0D22">
        <w:rPr>
          <w:lang w:val="en-GB"/>
        </w:rPr>
        <w:t>C</w:t>
      </w:r>
      <w:r w:rsidRPr="007F0D22">
        <w:t>/</w:t>
      </w:r>
      <w:r w:rsidRPr="007F0D22">
        <w:rPr>
          <w:lang w:val="en-GB"/>
        </w:rPr>
        <w:t>PRY</w:t>
      </w:r>
      <w:r w:rsidRPr="007F0D22">
        <w:t>/</w:t>
      </w:r>
      <w:r w:rsidRPr="007F0D22">
        <w:rPr>
          <w:lang w:val="en-GB"/>
        </w:rPr>
        <w:t>Q</w:t>
      </w:r>
      <w:r w:rsidRPr="007F0D22">
        <w:t>/1/</w:t>
      </w:r>
      <w:r w:rsidRPr="007F0D22">
        <w:rPr>
          <w:lang w:val="en-GB"/>
        </w:rPr>
        <w:t>Add</w:t>
      </w:r>
      <w:r w:rsidRPr="007F0D22">
        <w:t>.1)</w:t>
      </w:r>
      <w:r>
        <w:t xml:space="preserve"> на перечень вопросов </w:t>
      </w:r>
      <w:r w:rsidRPr="007F0D22">
        <w:t>(</w:t>
      </w:r>
      <w:r w:rsidRPr="007F0D22">
        <w:rPr>
          <w:lang w:val="en-GB"/>
        </w:rPr>
        <w:t>CED</w:t>
      </w:r>
      <w:r w:rsidRPr="007F0D22">
        <w:t>/</w:t>
      </w:r>
      <w:r w:rsidRPr="007F0D22">
        <w:rPr>
          <w:lang w:val="en-GB"/>
        </w:rPr>
        <w:t>C</w:t>
      </w:r>
      <w:r w:rsidRPr="007F0D22">
        <w:t>/</w:t>
      </w:r>
      <w:r w:rsidRPr="007F0D22">
        <w:rPr>
          <w:lang w:val="en-GB"/>
        </w:rPr>
        <w:t>PRY</w:t>
      </w:r>
      <w:r w:rsidRPr="007F0D22">
        <w:t>/</w:t>
      </w:r>
      <w:r w:rsidRPr="007F0D22">
        <w:rPr>
          <w:lang w:val="en-GB"/>
        </w:rPr>
        <w:t>Q</w:t>
      </w:r>
      <w:r w:rsidRPr="007F0D22">
        <w:t>/1)</w:t>
      </w:r>
      <w:r>
        <w:t>, хотя они и были представлены с опозданием, а также за дополнительную информацию, представленную в письменном виде.</w:t>
      </w:r>
    </w:p>
    <w:p w:rsidR="007F0D22" w:rsidRDefault="007F0D22" w:rsidP="007F0D22">
      <w:pPr>
        <w:pStyle w:val="H1GR"/>
      </w:pPr>
      <w:r>
        <w:tab/>
      </w:r>
      <w:r>
        <w:rPr>
          <w:lang w:val="en-US"/>
        </w:rPr>
        <w:t>B</w:t>
      </w:r>
      <w:r w:rsidRPr="00A520FF">
        <w:t>.</w:t>
      </w:r>
      <w:r w:rsidRPr="00A520FF">
        <w:tab/>
      </w:r>
      <w:r>
        <w:t>Позитивные аспекты</w:t>
      </w:r>
    </w:p>
    <w:p w:rsidR="007F0D22" w:rsidRDefault="007F0D22" w:rsidP="008D183E">
      <w:pPr>
        <w:pStyle w:val="SingleTxtGR"/>
      </w:pPr>
      <w:r>
        <w:t>4.</w:t>
      </w:r>
      <w:r>
        <w:tab/>
      </w:r>
      <w:r w:rsidR="00A520FF">
        <w:t>Комитет приветствует ратификацию государством-участником всех о</w:t>
      </w:r>
      <w:r w:rsidR="00A520FF">
        <w:t>с</w:t>
      </w:r>
      <w:r w:rsidR="00A520FF">
        <w:t>новных договоров Организации Объединенных Наций по правам человека и почти всех факультативных протоколов к ним, а также Римского статута Ме</w:t>
      </w:r>
      <w:r w:rsidR="00A520FF">
        <w:t>ж</w:t>
      </w:r>
      <w:r w:rsidR="00A520FF">
        <w:t>дународного уголовного суда и Межамериканской конвенции о насильственном исчезновении лиц.</w:t>
      </w:r>
    </w:p>
    <w:p w:rsidR="00A520FF" w:rsidRDefault="00A520FF" w:rsidP="008D183E">
      <w:pPr>
        <w:pStyle w:val="SingleTxtGR"/>
      </w:pPr>
      <w:r>
        <w:t>5.</w:t>
      </w:r>
      <w:r>
        <w:tab/>
        <w:t>Комитет приветствует меры, принятые государством-участником в обла</w:t>
      </w:r>
      <w:r>
        <w:t>с</w:t>
      </w:r>
      <w:r>
        <w:t>тях, связанных с Конвенцией, включая:</w:t>
      </w:r>
    </w:p>
    <w:p w:rsidR="00A520FF" w:rsidRPr="00A520FF" w:rsidRDefault="00A520FF" w:rsidP="008D183E">
      <w:pPr>
        <w:pStyle w:val="SingleTxtGR"/>
      </w:pPr>
      <w:r>
        <w:tab/>
      </w:r>
      <w:r>
        <w:rPr>
          <w:lang w:val="en-US"/>
        </w:rPr>
        <w:t>a</w:t>
      </w:r>
      <w:r w:rsidRPr="00A520FF">
        <w:t>)</w:t>
      </w:r>
      <w:r w:rsidRPr="00A520FF">
        <w:tab/>
      </w:r>
      <w:r>
        <w:t>закрепление в Национальной конституции принципа неприменим</w:t>
      </w:r>
      <w:r>
        <w:t>о</w:t>
      </w:r>
      <w:r>
        <w:t>сти срока давности к преступлению насильственного исчезновения;</w:t>
      </w:r>
    </w:p>
    <w:p w:rsidR="00A520FF" w:rsidRPr="00A520FF" w:rsidRDefault="00A520FF" w:rsidP="008D183E">
      <w:pPr>
        <w:pStyle w:val="SingleTxtGR"/>
      </w:pPr>
      <w:r w:rsidRPr="00A520FF">
        <w:tab/>
      </w:r>
      <w:r>
        <w:rPr>
          <w:lang w:val="en-US"/>
        </w:rPr>
        <w:t>b</w:t>
      </w:r>
      <w:r w:rsidRPr="00A520FF">
        <w:t>)</w:t>
      </w:r>
      <w:r w:rsidRPr="00A520FF">
        <w:tab/>
      </w:r>
      <w:r>
        <w:t>создание и введение в действие Национального механизма предо</w:t>
      </w:r>
      <w:r>
        <w:t>т</w:t>
      </w:r>
      <w:r>
        <w:t>вращения пыток;</w:t>
      </w:r>
    </w:p>
    <w:p w:rsidR="00A520FF" w:rsidRDefault="00A520FF" w:rsidP="008D183E">
      <w:pPr>
        <w:pStyle w:val="SingleTxtGR"/>
      </w:pPr>
      <w:r w:rsidRPr="00A520FF">
        <w:tab/>
      </w:r>
      <w:r>
        <w:rPr>
          <w:lang w:val="en-US"/>
        </w:rPr>
        <w:t>c</w:t>
      </w:r>
      <w:r w:rsidRPr="007D2860">
        <w:t>)</w:t>
      </w:r>
      <w:r w:rsidRPr="007D2860">
        <w:tab/>
      </w:r>
      <w:r w:rsidR="007D2860">
        <w:t>создание в 2003 году Комиссии по установлению истины и восст</w:t>
      </w:r>
      <w:r w:rsidR="007D2860">
        <w:t>а</w:t>
      </w:r>
      <w:r w:rsidR="007D2860">
        <w:t>новлению справедливости для расследования деяний, которые представляли или могли представлять собой нарушения прав человека, совершенные пре</w:t>
      </w:r>
      <w:r w:rsidR="007D2860">
        <w:t>д</w:t>
      </w:r>
      <w:r w:rsidR="007D2860">
        <w:t>ставителями государственных или полугосударственных структур в период с мая 1954 года по октябрь 2003 года, начало ее функционирования в августе 2004 года и опубликование в августе 2008 года ее доклада "</w:t>
      </w:r>
      <w:r w:rsidR="007D2860">
        <w:rPr>
          <w:lang w:val="en-US"/>
        </w:rPr>
        <w:t>Anive</w:t>
      </w:r>
      <w:r w:rsidR="007D2860" w:rsidRPr="007D2860">
        <w:t xml:space="preserve"> </w:t>
      </w:r>
      <w:r w:rsidR="007D2860">
        <w:rPr>
          <w:lang w:val="en-US"/>
        </w:rPr>
        <w:t>hagu</w:t>
      </w:r>
      <w:r w:rsidR="007D2860" w:rsidRPr="007D2860">
        <w:t xml:space="preserve">ã </w:t>
      </w:r>
      <w:r w:rsidR="007D2860">
        <w:rPr>
          <w:lang w:val="en-US"/>
        </w:rPr>
        <w:t>oiko</w:t>
      </w:r>
      <w:r w:rsidR="007D2860">
        <w:t>"</w:t>
      </w:r>
      <w:r w:rsidR="007D2860" w:rsidRPr="007D2860">
        <w:t xml:space="preserve"> (</w:t>
      </w:r>
      <w:r w:rsidR="00D17D77">
        <w:t>"Чтобы это не повторилось").</w:t>
      </w:r>
    </w:p>
    <w:p w:rsidR="00D17D77" w:rsidRDefault="00D17D77" w:rsidP="008D183E">
      <w:pPr>
        <w:pStyle w:val="SingleTxtGR"/>
      </w:pPr>
      <w:r>
        <w:t>6.</w:t>
      </w:r>
      <w:r>
        <w:tab/>
        <w:t>Комитет с удовлетворением отмечает, что государство-участник привле</w:t>
      </w:r>
      <w:r>
        <w:t>к</w:t>
      </w:r>
      <w:r>
        <w:t>ло организации гражданского общества к участию в подготовке доклада, пре</w:t>
      </w:r>
      <w:r>
        <w:t>д</w:t>
      </w:r>
      <w:r>
        <w:t>ставленного в соответствии с пунктом 1 статьи 29 Конвенции.</w:t>
      </w:r>
    </w:p>
    <w:p w:rsidR="00D17D77" w:rsidRDefault="00D17D77" w:rsidP="008D183E">
      <w:pPr>
        <w:pStyle w:val="SingleTxtGR"/>
      </w:pPr>
      <w:r>
        <w:t>7.</w:t>
      </w:r>
      <w:r>
        <w:tab/>
        <w:t>Комитет приветствует создание Системы мониторинга осуществления рекомендаций (СИМОРЕ) и призывает государство-участник продолжать пре</w:t>
      </w:r>
      <w:r>
        <w:t>д</w:t>
      </w:r>
      <w:r>
        <w:t>принимать усилия в целях обеспечения ее эффективного функционирования.</w:t>
      </w:r>
    </w:p>
    <w:p w:rsidR="00D17D77" w:rsidRDefault="00D17D77" w:rsidP="00D17D77">
      <w:pPr>
        <w:pStyle w:val="H1GR"/>
      </w:pPr>
      <w:r>
        <w:tab/>
      </w:r>
      <w:r>
        <w:rPr>
          <w:lang w:val="en-US"/>
        </w:rPr>
        <w:t>C</w:t>
      </w:r>
      <w:r w:rsidRPr="00D17D77">
        <w:t>.</w:t>
      </w:r>
      <w:r w:rsidRPr="00D17D77">
        <w:tab/>
      </w:r>
      <w:r>
        <w:t>Основные вопросы</w:t>
      </w:r>
      <w:r w:rsidR="00D647B2">
        <w:t>, вызывающие обеспокоенность, и </w:t>
      </w:r>
      <w:r>
        <w:t>рекомендации</w:t>
      </w:r>
    </w:p>
    <w:p w:rsidR="00D17D77" w:rsidRDefault="00D647B2" w:rsidP="008D183E">
      <w:pPr>
        <w:pStyle w:val="SingleTxtGR"/>
      </w:pPr>
      <w:r>
        <w:t>8.</w:t>
      </w:r>
      <w:r>
        <w:tab/>
        <w:t>Комитет, приветствуя различные меры, принятые государством-участником в связи с насильственными исчезновениями, в том числе их квал</w:t>
      </w:r>
      <w:r>
        <w:t>и</w:t>
      </w:r>
      <w:r>
        <w:t>фикацию в качестве преступления, считает, что на момент подготовки насто</w:t>
      </w:r>
      <w:r>
        <w:t>я</w:t>
      </w:r>
      <w:r>
        <w:t>щих заключительных замечаний действующие в государстве-участнике норм</w:t>
      </w:r>
      <w:r>
        <w:t>а</w:t>
      </w:r>
      <w:r>
        <w:t>тивные рамки не в полном объеме соответствовали положениям Конвенции и обязательствам, которые она налагает на ратифицировавшие ее государства. Комитет рекомендует государству-участнику учесть его рекомендации, которые сформулированы на основе</w:t>
      </w:r>
      <w:r w:rsidR="009D68C9">
        <w:t xml:space="preserve"> конструктивного подхода и в духе сотрудничества, с целью гарантирования того, чтобы законодательство и его осуществление гос</w:t>
      </w:r>
      <w:r w:rsidR="009D68C9">
        <w:t>у</w:t>
      </w:r>
      <w:r w:rsidR="009D68C9">
        <w:t>дарственными органами полностью соответствовали правам и обязательствам, закрепленным в Конвенции. В этой связи Комитет призывает государство-участник воспользоваться текущим обсуждением ряда законодательны</w:t>
      </w:r>
      <w:r w:rsidR="007B2628">
        <w:t>х</w:t>
      </w:r>
      <w:r w:rsidR="009D68C9">
        <w:t xml:space="preserve"> р</w:t>
      </w:r>
      <w:r w:rsidR="009D68C9">
        <w:t>е</w:t>
      </w:r>
      <w:r w:rsidR="009D68C9">
        <w:t>форм, для того чтобы обеспечить полное соответствие своей правовой системы положениям Конвенции.</w:t>
      </w:r>
    </w:p>
    <w:p w:rsidR="009D68C9" w:rsidRDefault="009D68C9" w:rsidP="009D68C9">
      <w:pPr>
        <w:pStyle w:val="H1GR"/>
      </w:pPr>
      <w:r>
        <w:tab/>
      </w:r>
      <w:r>
        <w:tab/>
        <w:t>Информация общего характера</w:t>
      </w:r>
    </w:p>
    <w:p w:rsidR="009D68C9" w:rsidRDefault="009D68C9" w:rsidP="009D68C9">
      <w:pPr>
        <w:pStyle w:val="H23GR"/>
      </w:pPr>
      <w:r>
        <w:tab/>
      </w:r>
      <w:r>
        <w:tab/>
        <w:t>Индивидуальные и межгосударственные сообщения</w:t>
      </w:r>
    </w:p>
    <w:p w:rsidR="009D68C9" w:rsidRDefault="009C1FDF" w:rsidP="008D183E">
      <w:pPr>
        <w:pStyle w:val="SingleTxtGR"/>
      </w:pPr>
      <w:r>
        <w:t>9.</w:t>
      </w:r>
      <w:r>
        <w:tab/>
        <w:t>Комитет отмечает, что государство-участник все еще не признало комп</w:t>
      </w:r>
      <w:r>
        <w:t>е</w:t>
      </w:r>
      <w:r>
        <w:t>тенцию Комитета получать и рассматривать индивидуальные и межгосударс</w:t>
      </w:r>
      <w:r>
        <w:t>т</w:t>
      </w:r>
      <w:r>
        <w:t>венные сообщения согласно соответственно статьям 31 и 32 Конвенции, но в настоящее время изучает такую возможность (статьи 31 и 32).</w:t>
      </w:r>
    </w:p>
    <w:p w:rsidR="009C1FDF" w:rsidRDefault="009C1FDF" w:rsidP="008D183E">
      <w:pPr>
        <w:pStyle w:val="SingleTxtGR"/>
        <w:rPr>
          <w:b/>
        </w:rPr>
      </w:pPr>
      <w:r>
        <w:t>10.</w:t>
      </w:r>
      <w:r>
        <w:tab/>
      </w:r>
      <w:r>
        <w:rPr>
          <w:b/>
        </w:rPr>
        <w:t>Комитет призывает государство-участник как можно скорее пр</w:t>
      </w:r>
      <w:r>
        <w:rPr>
          <w:b/>
        </w:rPr>
        <w:t>и</w:t>
      </w:r>
      <w:r>
        <w:rPr>
          <w:b/>
        </w:rPr>
        <w:t>знать компетенцию Комитета получать и рассматривать индивидуальные и межгосударственные сообщения согласно соответственно статьям 31 и 32 Конвенции в целях укрепления режима защиты от насильственных исче</w:t>
      </w:r>
      <w:r>
        <w:rPr>
          <w:b/>
        </w:rPr>
        <w:t>з</w:t>
      </w:r>
      <w:r>
        <w:rPr>
          <w:b/>
        </w:rPr>
        <w:t>новений, предусмотренного Конвенцией.</w:t>
      </w:r>
    </w:p>
    <w:p w:rsidR="009C1FDF" w:rsidRDefault="009C1FDF" w:rsidP="009C1FDF">
      <w:pPr>
        <w:pStyle w:val="H23GR"/>
      </w:pPr>
      <w:r>
        <w:tab/>
      </w:r>
      <w:r>
        <w:tab/>
        <w:t>Национальное правозащитное учреждение</w:t>
      </w:r>
    </w:p>
    <w:p w:rsidR="009C1FDF" w:rsidRDefault="009D60DC" w:rsidP="008D183E">
      <w:pPr>
        <w:pStyle w:val="SingleTxtGR"/>
      </w:pPr>
      <w:r>
        <w:t>11.</w:t>
      </w:r>
      <w:r>
        <w:tab/>
        <w:t>Комитет с удовлетворением отмечает передачу связанных с насильстве</w:t>
      </w:r>
      <w:r>
        <w:t>н</w:t>
      </w:r>
      <w:r>
        <w:t>ными исчезновениями функций Управлению Народного защитника. Тем не м</w:t>
      </w:r>
      <w:r>
        <w:t>е</w:t>
      </w:r>
      <w:r>
        <w:t>нее он обеспокоен тем, что мандат Народного защитника истек в 2008 году, а его преемник до сих пор не назначен. В этой связи Комитет принимает к свед</w:t>
      </w:r>
      <w:r>
        <w:t>е</w:t>
      </w:r>
      <w:r>
        <w:t>нию информацию об используемой в Сенате Национального собрания процед</w:t>
      </w:r>
      <w:r>
        <w:t>у</w:t>
      </w:r>
      <w:r>
        <w:t xml:space="preserve">ре согласования трех кандидатов на эту должность. Комитет также обеспокоен тем, что </w:t>
      </w:r>
      <w:r w:rsidR="00CE69A9">
        <w:t>Управление Народного защитника, как следует из полученных свед</w:t>
      </w:r>
      <w:r w:rsidR="00CE69A9">
        <w:t>е</w:t>
      </w:r>
      <w:r w:rsidR="00CE69A9">
        <w:t>ний, не располагает достаточными ресурсами для эффективного выполнения своих функций.</w:t>
      </w:r>
    </w:p>
    <w:p w:rsidR="00CE69A9" w:rsidRDefault="00CE69A9" w:rsidP="008D183E">
      <w:pPr>
        <w:pStyle w:val="SingleTxtGR"/>
        <w:rPr>
          <w:b/>
          <w:lang w:val="en-US"/>
        </w:rPr>
      </w:pPr>
      <w:r>
        <w:t>12.</w:t>
      </w:r>
      <w:r>
        <w:tab/>
      </w:r>
      <w:r>
        <w:rPr>
          <w:b/>
        </w:rPr>
        <w:t>Комитет рекомендует государству-участнику принять необходимые меры для скорейшего назначения нового Народного защитника, отвеча</w:t>
      </w:r>
      <w:r>
        <w:rPr>
          <w:b/>
        </w:rPr>
        <w:t>ю</w:t>
      </w:r>
      <w:r>
        <w:rPr>
          <w:b/>
        </w:rPr>
        <w:t>щего соответствующим требованиям. Он также рекомендует принять меры для обеспечения того, чтобы Управление Народного защитника, в соотве</w:t>
      </w:r>
      <w:r>
        <w:rPr>
          <w:b/>
        </w:rPr>
        <w:t>т</w:t>
      </w:r>
      <w:r>
        <w:rPr>
          <w:b/>
        </w:rPr>
        <w:t>ствии с Парижскими принципами, располагало финансовыми, материал</w:t>
      </w:r>
      <w:r>
        <w:rPr>
          <w:b/>
        </w:rPr>
        <w:t>ь</w:t>
      </w:r>
      <w:r>
        <w:rPr>
          <w:b/>
        </w:rPr>
        <w:t>ными и людскими ресурсами, необходимыми для выполнения своего ма</w:t>
      </w:r>
      <w:r>
        <w:rPr>
          <w:b/>
        </w:rPr>
        <w:t>н</w:t>
      </w:r>
      <w:r>
        <w:rPr>
          <w:b/>
        </w:rPr>
        <w:t>дата на эффективной и независимой основе.</w:t>
      </w:r>
    </w:p>
    <w:p w:rsidR="00A2499F" w:rsidRPr="005267F5" w:rsidRDefault="00A2499F" w:rsidP="0029150F">
      <w:pPr>
        <w:pStyle w:val="H1GR"/>
      </w:pPr>
      <w:r>
        <w:tab/>
      </w:r>
      <w:r>
        <w:tab/>
      </w:r>
      <w:r w:rsidRPr="005267F5">
        <w:t xml:space="preserve">Определение насильственного исчезновения и </w:t>
      </w:r>
      <w:r>
        <w:t xml:space="preserve">его </w:t>
      </w:r>
      <w:r w:rsidRPr="005267F5">
        <w:t xml:space="preserve">квалификация в качестве </w:t>
      </w:r>
      <w:r>
        <w:t xml:space="preserve">уголовно наказуемого </w:t>
      </w:r>
      <w:r w:rsidR="0076337A">
        <w:t>деяния</w:t>
      </w:r>
      <w:r w:rsidRPr="005267F5">
        <w:t xml:space="preserve"> (статьи</w:t>
      </w:r>
      <w:r>
        <w:t xml:space="preserve"> </w:t>
      </w:r>
      <w:r w:rsidRPr="005267F5">
        <w:t>1</w:t>
      </w:r>
      <w:r>
        <w:t>−</w:t>
      </w:r>
      <w:r w:rsidRPr="005267F5">
        <w:t>7)</w:t>
      </w:r>
    </w:p>
    <w:p w:rsidR="00A2499F" w:rsidRPr="005267F5" w:rsidRDefault="00A2499F" w:rsidP="0029150F">
      <w:pPr>
        <w:pStyle w:val="H23GR"/>
      </w:pPr>
      <w:r w:rsidRPr="005267F5">
        <w:tab/>
      </w:r>
      <w:r w:rsidRPr="005267F5">
        <w:tab/>
        <w:t>Преступление насильственного исчезновения</w:t>
      </w:r>
    </w:p>
    <w:p w:rsidR="00A2499F" w:rsidRPr="005267F5" w:rsidRDefault="00A2499F" w:rsidP="0029150F">
      <w:pPr>
        <w:pStyle w:val="SingleTxtGR"/>
      </w:pPr>
      <w:r w:rsidRPr="005267F5">
        <w:t>13.</w:t>
      </w:r>
      <w:r w:rsidRPr="005267F5">
        <w:tab/>
        <w:t>Комитет с удовлетворением отмечает, что в пункте 1 статьи</w:t>
      </w:r>
      <w:r>
        <w:t xml:space="preserve"> </w:t>
      </w:r>
      <w:r w:rsidRPr="005267F5">
        <w:t>236 Уголо</w:t>
      </w:r>
      <w:r w:rsidRPr="005267F5">
        <w:t>в</w:t>
      </w:r>
      <w:r w:rsidRPr="005267F5">
        <w:t xml:space="preserve">ного кодекса насильственное исчезновение квалифицируется в соответствии с определением, </w:t>
      </w:r>
      <w:r>
        <w:t>содержащимся</w:t>
      </w:r>
      <w:r w:rsidRPr="005267F5">
        <w:t xml:space="preserve"> в статье 2 Конвенции. </w:t>
      </w:r>
      <w:r>
        <w:t>Однако</w:t>
      </w:r>
      <w:r w:rsidRPr="005267F5">
        <w:t xml:space="preserve"> Комитет обеспок</w:t>
      </w:r>
      <w:r w:rsidRPr="005267F5">
        <w:t>о</w:t>
      </w:r>
      <w:r w:rsidRPr="005267F5">
        <w:t xml:space="preserve">ен тем, что фраза </w:t>
      </w:r>
      <w:r>
        <w:t>"</w:t>
      </w:r>
      <w:r w:rsidRPr="005267F5">
        <w:t>тем самым оставляя его без</w:t>
      </w:r>
      <w:r>
        <w:t xml:space="preserve"> защиты закона"</w:t>
      </w:r>
      <w:r w:rsidRPr="005267F5">
        <w:t>, включенная в упомянутую статью, может быть истолкована как элемент умысла (animus), н</w:t>
      </w:r>
      <w:r w:rsidRPr="005267F5">
        <w:t>е</w:t>
      </w:r>
      <w:r w:rsidRPr="005267F5">
        <w:t>обходимый для обвинения в совершении преступления, а не как следствие с</w:t>
      </w:r>
      <w:r w:rsidRPr="005267F5">
        <w:t>о</w:t>
      </w:r>
      <w:r w:rsidRPr="005267F5">
        <w:t>вершения преступления. В этой связи Комитет принимает к сведению пре</w:t>
      </w:r>
      <w:r w:rsidRPr="005267F5">
        <w:t>д</w:t>
      </w:r>
      <w:r w:rsidRPr="005267F5">
        <w:t xml:space="preserve">ставленную государством-участником информацию о том, что </w:t>
      </w:r>
      <w:r>
        <w:t>до сегодняшнего дня какие-либо</w:t>
      </w:r>
      <w:r w:rsidRPr="005267F5">
        <w:t xml:space="preserve"> юридические прецеденты подобных дел</w:t>
      </w:r>
      <w:r>
        <w:t xml:space="preserve"> в Парагвае</w:t>
      </w:r>
      <w:r w:rsidRPr="005267F5">
        <w:t xml:space="preserve"> отсутств</w:t>
      </w:r>
      <w:r>
        <w:t>о</w:t>
      </w:r>
      <w:r>
        <w:t>вали</w:t>
      </w:r>
      <w:r w:rsidRPr="005267F5">
        <w:t xml:space="preserve"> (статьи</w:t>
      </w:r>
      <w:r>
        <w:t xml:space="preserve"> </w:t>
      </w:r>
      <w:r w:rsidRPr="005267F5">
        <w:t xml:space="preserve">2, 4 и 6). </w:t>
      </w:r>
    </w:p>
    <w:p w:rsidR="00A2499F" w:rsidRPr="00BD5B4D" w:rsidRDefault="00A2499F" w:rsidP="0029150F">
      <w:pPr>
        <w:pStyle w:val="SingleTxtGR"/>
        <w:rPr>
          <w:b/>
        </w:rPr>
      </w:pPr>
      <w:r w:rsidRPr="005267F5">
        <w:t>14.</w:t>
      </w:r>
      <w:r w:rsidRPr="005267F5">
        <w:tab/>
      </w:r>
      <w:r w:rsidRPr="00BD5B4D">
        <w:rPr>
          <w:b/>
        </w:rPr>
        <w:t>Комитет рекомендует государству-участнику принять необходимые меры, включая обеспечение надлежащей подготовки для судей и прокур</w:t>
      </w:r>
      <w:r w:rsidRPr="00BD5B4D">
        <w:rPr>
          <w:b/>
        </w:rPr>
        <w:t>о</w:t>
      </w:r>
      <w:r w:rsidRPr="00BD5B4D">
        <w:rPr>
          <w:b/>
        </w:rPr>
        <w:t xml:space="preserve">ров, с тем чтобы фраза "тем самым оставляя его без </w:t>
      </w:r>
      <w:r>
        <w:rPr>
          <w:b/>
        </w:rPr>
        <w:t>защиты закона"</w:t>
      </w:r>
      <w:r w:rsidRPr="00BD5B4D">
        <w:rPr>
          <w:b/>
        </w:rPr>
        <w:t xml:space="preserve"> в пункте 1 статьи 236 Уголовного кодекса рассматривалась как следствие совершения преступления насильственного исчезновения, а не как элемент умысла (animus), необходимый для обвинения в совершении преступления.</w:t>
      </w:r>
    </w:p>
    <w:p w:rsidR="00A2499F" w:rsidRPr="005267F5" w:rsidRDefault="00A2499F" w:rsidP="0029150F">
      <w:pPr>
        <w:pStyle w:val="H1GR"/>
      </w:pPr>
      <w:r>
        <w:tab/>
      </w:r>
      <w:r>
        <w:tab/>
      </w:r>
      <w:r w:rsidRPr="005267F5">
        <w:t xml:space="preserve">Уголовная ответственность и </w:t>
      </w:r>
      <w:r>
        <w:t>сотрудничество судебных органов</w:t>
      </w:r>
      <w:r w:rsidRPr="005267F5">
        <w:t xml:space="preserve"> в связи с насильственными исчезновениями (статьи</w:t>
      </w:r>
      <w:r>
        <w:t> 8−</w:t>
      </w:r>
      <w:r w:rsidRPr="005267F5">
        <w:t>15)</w:t>
      </w:r>
    </w:p>
    <w:p w:rsidR="00A2499F" w:rsidRPr="005267F5" w:rsidRDefault="00A2499F" w:rsidP="0029150F">
      <w:pPr>
        <w:pStyle w:val="H23GR"/>
      </w:pPr>
      <w:r w:rsidRPr="005267F5">
        <w:tab/>
      </w:r>
      <w:r w:rsidRPr="005267F5">
        <w:tab/>
        <w:t>Пред</w:t>
      </w:r>
      <w:r>
        <w:t>упреждение и наказание действий</w:t>
      </w:r>
      <w:r w:rsidRPr="005267F5">
        <w:t xml:space="preserve">, </w:t>
      </w:r>
      <w:r>
        <w:t>мешающих</w:t>
      </w:r>
      <w:r w:rsidRPr="005267F5">
        <w:t xml:space="preserve"> проведению расследования</w:t>
      </w:r>
    </w:p>
    <w:p w:rsidR="00A2499F" w:rsidRPr="005267F5" w:rsidRDefault="00A2499F" w:rsidP="0029150F">
      <w:pPr>
        <w:pStyle w:val="SingleTxtGR"/>
      </w:pPr>
      <w:r w:rsidRPr="005267F5">
        <w:t>15.</w:t>
      </w:r>
      <w:r w:rsidRPr="005267F5">
        <w:tab/>
        <w:t xml:space="preserve">Комитет принимает к сведению представленную государством-участником информацию о мерах, которые могут быть приняты в соответствии с действующим законодательством для недопущения </w:t>
      </w:r>
      <w:r>
        <w:t>действий, которые могут помешать</w:t>
      </w:r>
      <w:r w:rsidRPr="005267F5">
        <w:t xml:space="preserve"> проведени</w:t>
      </w:r>
      <w:r>
        <w:t>ю</w:t>
      </w:r>
      <w:r w:rsidRPr="005267F5">
        <w:t xml:space="preserve"> уголовного расследования, </w:t>
      </w:r>
      <w:r>
        <w:t>включая</w:t>
      </w:r>
      <w:r w:rsidRPr="005267F5">
        <w:t xml:space="preserve"> превентивное з</w:t>
      </w:r>
      <w:r w:rsidRPr="005267F5">
        <w:t>а</w:t>
      </w:r>
      <w:r w:rsidRPr="005267F5">
        <w:t xml:space="preserve">ключение, </w:t>
      </w:r>
      <w:r>
        <w:t xml:space="preserve">меры, </w:t>
      </w:r>
      <w:r w:rsidRPr="005267F5">
        <w:t xml:space="preserve">альтернативные превентивному заключению или заменяющие его, а также </w:t>
      </w:r>
      <w:r>
        <w:t>право</w:t>
      </w:r>
      <w:r w:rsidRPr="005267F5">
        <w:t xml:space="preserve"> генерального прокурора временно отстран</w:t>
      </w:r>
      <w:r>
        <w:t>ять</w:t>
      </w:r>
      <w:r w:rsidRPr="005267F5">
        <w:t xml:space="preserve"> от должности сотрудников генеральной прокуратуры (статья</w:t>
      </w:r>
      <w:r>
        <w:t xml:space="preserve"> </w:t>
      </w:r>
      <w:r w:rsidRPr="005267F5">
        <w:t xml:space="preserve">12). </w:t>
      </w:r>
    </w:p>
    <w:p w:rsidR="00A2499F" w:rsidRPr="00946E2B" w:rsidRDefault="00A2499F" w:rsidP="0029150F">
      <w:pPr>
        <w:pStyle w:val="SingleTxtGR"/>
        <w:rPr>
          <w:b/>
        </w:rPr>
      </w:pPr>
      <w:r w:rsidRPr="005267F5">
        <w:t>16</w:t>
      </w:r>
      <w:r>
        <w:t>.</w:t>
      </w:r>
      <w:r>
        <w:tab/>
      </w:r>
      <w:r w:rsidRPr="00946E2B">
        <w:rPr>
          <w:b/>
        </w:rPr>
        <w:t>В целях укрепления действующих нормативных рамок и в соотве</w:t>
      </w:r>
      <w:r w:rsidRPr="00946E2B">
        <w:rPr>
          <w:b/>
        </w:rPr>
        <w:t>т</w:t>
      </w:r>
      <w:r w:rsidRPr="00946E2B">
        <w:rPr>
          <w:b/>
        </w:rPr>
        <w:t>ствии с пунктом 4 статьи 12 Конвенции предупреждения и наказания де</w:t>
      </w:r>
      <w:r w:rsidRPr="00946E2B">
        <w:rPr>
          <w:b/>
        </w:rPr>
        <w:t>й</w:t>
      </w:r>
      <w:r w:rsidRPr="00946E2B">
        <w:rPr>
          <w:b/>
        </w:rPr>
        <w:t>ствий, мешающих проведению расследования, и в частности обеспечения того, чтобы лица, подозреваемые в совершении преступления насильс</w:t>
      </w:r>
      <w:r w:rsidRPr="00946E2B">
        <w:rPr>
          <w:b/>
        </w:rPr>
        <w:t>т</w:t>
      </w:r>
      <w:r w:rsidRPr="00946E2B">
        <w:rPr>
          <w:b/>
        </w:rPr>
        <w:t>венного исчезнов</w:t>
      </w:r>
      <w:r w:rsidRPr="00946E2B">
        <w:rPr>
          <w:b/>
        </w:rPr>
        <w:t>е</w:t>
      </w:r>
      <w:r w:rsidRPr="00946E2B">
        <w:rPr>
          <w:b/>
        </w:rPr>
        <w:t>ния, не были в состоянии самостоятельно или через третьих лиц прямо или косвенно влиять на ход расследования, Комитет рекомендует гос</w:t>
      </w:r>
      <w:r w:rsidRPr="00946E2B">
        <w:rPr>
          <w:b/>
        </w:rPr>
        <w:t>у</w:t>
      </w:r>
      <w:r w:rsidRPr="00946E2B">
        <w:rPr>
          <w:b/>
        </w:rPr>
        <w:t>дарству-участнику принять законодательные положения, которые бы эксплицитно предусматривали: a) отстранение от должности любого сотрудника государственных органов, подозреваемого в соверш</w:t>
      </w:r>
      <w:r w:rsidRPr="00946E2B">
        <w:rPr>
          <w:b/>
        </w:rPr>
        <w:t>е</w:t>
      </w:r>
      <w:r w:rsidRPr="00946E2B">
        <w:rPr>
          <w:b/>
        </w:rPr>
        <w:t>нии преступления насильственного исчезновения, на период проведения расследования; b) механизм, не допускающий участия правоохранител</w:t>
      </w:r>
      <w:r w:rsidRPr="00946E2B">
        <w:rPr>
          <w:b/>
        </w:rPr>
        <w:t>ь</w:t>
      </w:r>
      <w:r w:rsidRPr="00946E2B">
        <w:rPr>
          <w:b/>
        </w:rPr>
        <w:t>ных органов или силовых структур как гражданских, так и военных в ра</w:t>
      </w:r>
      <w:r w:rsidRPr="00946E2B">
        <w:rPr>
          <w:b/>
        </w:rPr>
        <w:t>с</w:t>
      </w:r>
      <w:r w:rsidRPr="00946E2B">
        <w:rPr>
          <w:b/>
        </w:rPr>
        <w:t>следовании преступления насильственного исчезновения, в совершении которого подозреваются их с</w:t>
      </w:r>
      <w:r w:rsidRPr="00946E2B">
        <w:rPr>
          <w:b/>
        </w:rPr>
        <w:t>о</w:t>
      </w:r>
      <w:r w:rsidRPr="00946E2B">
        <w:rPr>
          <w:b/>
        </w:rPr>
        <w:t>трудники.</w:t>
      </w:r>
    </w:p>
    <w:p w:rsidR="00A2499F" w:rsidRPr="005267F5" w:rsidRDefault="00A2499F" w:rsidP="0029150F">
      <w:pPr>
        <w:pStyle w:val="H23GR"/>
      </w:pPr>
      <w:r>
        <w:tab/>
      </w:r>
      <w:r>
        <w:tab/>
        <w:t>Расследование насильственных исчезновений</w:t>
      </w:r>
    </w:p>
    <w:p w:rsidR="00A2499F" w:rsidRPr="005267F5" w:rsidRDefault="00A2499F" w:rsidP="0029150F">
      <w:pPr>
        <w:pStyle w:val="SingleTxtGR"/>
      </w:pPr>
      <w:r w:rsidRPr="005267F5">
        <w:t>17.</w:t>
      </w:r>
      <w:r w:rsidRPr="005267F5">
        <w:tab/>
        <w:t>Ко</w:t>
      </w:r>
      <w:r>
        <w:t>митет принимает к сведению пред</w:t>
      </w:r>
      <w:r w:rsidRPr="005267F5">
        <w:t>ставленную государством-участником информацию о</w:t>
      </w:r>
      <w:r>
        <w:t xml:space="preserve"> вынесенных на настоящий момент</w:t>
      </w:r>
      <w:r w:rsidRPr="00946E2B">
        <w:t xml:space="preserve"> </w:t>
      </w:r>
      <w:r w:rsidRPr="005267F5">
        <w:t>приговорах</w:t>
      </w:r>
      <w:r>
        <w:t>,</w:t>
      </w:r>
      <w:r w:rsidRPr="005267F5">
        <w:t xml:space="preserve"> а</w:t>
      </w:r>
      <w:r w:rsidR="00251042">
        <w:t> </w:t>
      </w:r>
      <w:r w:rsidRPr="005267F5">
        <w:t>та</w:t>
      </w:r>
      <w:r>
        <w:t>кже о проводимых расследованиях</w:t>
      </w:r>
      <w:r w:rsidRPr="005267F5">
        <w:t xml:space="preserve"> наруше</w:t>
      </w:r>
      <w:r>
        <w:t>ний</w:t>
      </w:r>
      <w:r w:rsidRPr="005267F5">
        <w:t xml:space="preserve"> прав человека, которые пре</w:t>
      </w:r>
      <w:r w:rsidRPr="005267F5">
        <w:t>д</w:t>
      </w:r>
      <w:r w:rsidRPr="005267F5">
        <w:t>положительно были совершены в 1954</w:t>
      </w:r>
      <w:r>
        <w:t>−</w:t>
      </w:r>
      <w:r w:rsidRPr="005267F5">
        <w:t>1989 годах,</w:t>
      </w:r>
      <w:r>
        <w:t xml:space="preserve"> в том числе</w:t>
      </w:r>
      <w:r w:rsidRPr="005267F5">
        <w:t xml:space="preserve"> насил</w:t>
      </w:r>
      <w:r w:rsidRPr="005267F5">
        <w:t>ь</w:t>
      </w:r>
      <w:r w:rsidRPr="005267F5">
        <w:t>ствен</w:t>
      </w:r>
      <w:r>
        <w:t>ных</w:t>
      </w:r>
      <w:r w:rsidRPr="005267F5">
        <w:t xml:space="preserve"> исчезновени</w:t>
      </w:r>
      <w:r>
        <w:t>й</w:t>
      </w:r>
      <w:r w:rsidRPr="005267F5">
        <w:t xml:space="preserve">. </w:t>
      </w:r>
      <w:r>
        <w:t>Однако</w:t>
      </w:r>
      <w:r w:rsidRPr="005267F5">
        <w:t xml:space="preserve"> Комитет обеспокоен </w:t>
      </w:r>
      <w:r>
        <w:t>сообщениями о весьма незнач</w:t>
      </w:r>
      <w:r>
        <w:t>и</w:t>
      </w:r>
      <w:r>
        <w:t>тельном числе виновных в совершении этих преступлений, которые были суд</w:t>
      </w:r>
      <w:r>
        <w:t>и</w:t>
      </w:r>
      <w:r>
        <w:t>мы и понесли наказание,</w:t>
      </w:r>
      <w:r w:rsidRPr="005267F5">
        <w:t xml:space="preserve"> а также тем, что</w:t>
      </w:r>
      <w:r>
        <w:t>, хотя уже прошло столько времени,</w:t>
      </w:r>
      <w:r w:rsidRPr="005267F5">
        <w:t xml:space="preserve"> соответствующие расследования </w:t>
      </w:r>
      <w:r>
        <w:t>все еще</w:t>
      </w:r>
      <w:r w:rsidRPr="005267F5">
        <w:t xml:space="preserve"> не завершены (статьи</w:t>
      </w:r>
      <w:r>
        <w:t xml:space="preserve"> </w:t>
      </w:r>
      <w:r w:rsidRPr="005267F5">
        <w:t>12 и 24).</w:t>
      </w:r>
    </w:p>
    <w:p w:rsidR="00A2499F" w:rsidRPr="00B37A59" w:rsidRDefault="00A2499F" w:rsidP="0029150F">
      <w:pPr>
        <w:pStyle w:val="SingleTxtGR"/>
        <w:rPr>
          <w:b/>
        </w:rPr>
      </w:pPr>
      <w:r w:rsidRPr="005267F5">
        <w:t>18.</w:t>
      </w:r>
      <w:r w:rsidRPr="005267F5">
        <w:tab/>
      </w:r>
      <w:r w:rsidRPr="00B37A59">
        <w:rPr>
          <w:b/>
        </w:rPr>
        <w:t xml:space="preserve">Государству-участнику </w:t>
      </w:r>
      <w:r>
        <w:rPr>
          <w:b/>
        </w:rPr>
        <w:t>следует</w:t>
      </w:r>
      <w:r w:rsidRPr="00B37A59">
        <w:rPr>
          <w:b/>
        </w:rPr>
        <w:t xml:space="preserve"> принять необходимые меры для </w:t>
      </w:r>
      <w:r>
        <w:rPr>
          <w:b/>
        </w:rPr>
        <w:t>нез</w:t>
      </w:r>
      <w:r>
        <w:rPr>
          <w:b/>
        </w:rPr>
        <w:t>а</w:t>
      </w:r>
      <w:r>
        <w:rPr>
          <w:b/>
        </w:rPr>
        <w:t>медлительного расследования всех случаев</w:t>
      </w:r>
      <w:r w:rsidRPr="00B37A59">
        <w:rPr>
          <w:b/>
        </w:rPr>
        <w:t xml:space="preserve"> насильственного и</w:t>
      </w:r>
      <w:r w:rsidRPr="00B37A59">
        <w:rPr>
          <w:b/>
        </w:rPr>
        <w:t>с</w:t>
      </w:r>
      <w:r w:rsidRPr="00B37A59">
        <w:rPr>
          <w:b/>
        </w:rPr>
        <w:t xml:space="preserve">чезновения, в том числе </w:t>
      </w:r>
      <w:r>
        <w:rPr>
          <w:b/>
        </w:rPr>
        <w:t xml:space="preserve">тех, которые </w:t>
      </w:r>
      <w:r w:rsidRPr="00B37A59">
        <w:rPr>
          <w:b/>
        </w:rPr>
        <w:t>предположительно произош</w:t>
      </w:r>
      <w:r>
        <w:rPr>
          <w:b/>
        </w:rPr>
        <w:t xml:space="preserve">ли </w:t>
      </w:r>
      <w:r w:rsidRPr="00B37A59">
        <w:rPr>
          <w:b/>
        </w:rPr>
        <w:t>в пе</w:t>
      </w:r>
      <w:r>
        <w:rPr>
          <w:b/>
        </w:rPr>
        <w:t>риод 1954−1989 </w:t>
      </w:r>
      <w:r w:rsidRPr="00B37A59">
        <w:rPr>
          <w:b/>
        </w:rPr>
        <w:t xml:space="preserve">годов, даже </w:t>
      </w:r>
      <w:r>
        <w:rPr>
          <w:b/>
        </w:rPr>
        <w:t>в</w:t>
      </w:r>
      <w:r w:rsidRPr="00B37A59">
        <w:rPr>
          <w:b/>
        </w:rPr>
        <w:t xml:space="preserve"> отсутст</w:t>
      </w:r>
      <w:r>
        <w:rPr>
          <w:b/>
        </w:rPr>
        <w:t>вие</w:t>
      </w:r>
      <w:r w:rsidRPr="00B37A59">
        <w:rPr>
          <w:b/>
        </w:rPr>
        <w:t xml:space="preserve"> официального </w:t>
      </w:r>
      <w:r>
        <w:rPr>
          <w:b/>
        </w:rPr>
        <w:t>ходатайства, и для нак</w:t>
      </w:r>
      <w:r>
        <w:rPr>
          <w:b/>
        </w:rPr>
        <w:t>а</w:t>
      </w:r>
      <w:r>
        <w:rPr>
          <w:b/>
        </w:rPr>
        <w:t xml:space="preserve">зания виновных с учетом тяжести совершенных </w:t>
      </w:r>
      <w:r w:rsidRPr="00B37A59">
        <w:rPr>
          <w:b/>
        </w:rPr>
        <w:t>преступлени</w:t>
      </w:r>
      <w:r>
        <w:rPr>
          <w:b/>
        </w:rPr>
        <w:t>й</w:t>
      </w:r>
      <w:r w:rsidRPr="00B37A59">
        <w:rPr>
          <w:b/>
        </w:rPr>
        <w:t>. Государс</w:t>
      </w:r>
      <w:r w:rsidRPr="00B37A59">
        <w:rPr>
          <w:b/>
        </w:rPr>
        <w:t>т</w:t>
      </w:r>
      <w:r w:rsidRPr="00B37A59">
        <w:rPr>
          <w:b/>
        </w:rPr>
        <w:t>ву-участнику</w:t>
      </w:r>
      <w:r>
        <w:rPr>
          <w:b/>
        </w:rPr>
        <w:t xml:space="preserve"> следует</w:t>
      </w:r>
      <w:r w:rsidRPr="00B37A59">
        <w:rPr>
          <w:b/>
        </w:rPr>
        <w:t xml:space="preserve"> также принять необходимые меры</w:t>
      </w:r>
      <w:r w:rsidR="00251042">
        <w:rPr>
          <w:b/>
        </w:rPr>
        <w:t>,</w:t>
      </w:r>
      <w:r w:rsidRPr="00B37A59">
        <w:rPr>
          <w:b/>
        </w:rPr>
        <w:t xml:space="preserve"> для того чтобы органы, от</w:t>
      </w:r>
      <w:r>
        <w:rPr>
          <w:b/>
        </w:rPr>
        <w:t>вечающие</w:t>
      </w:r>
      <w:r w:rsidRPr="00B37A59">
        <w:rPr>
          <w:b/>
        </w:rPr>
        <w:t xml:space="preserve"> за расследование насильственных исчезновений, </w:t>
      </w:r>
      <w:r>
        <w:rPr>
          <w:b/>
        </w:rPr>
        <w:t>ра</w:t>
      </w:r>
      <w:r>
        <w:rPr>
          <w:b/>
        </w:rPr>
        <w:t>с</w:t>
      </w:r>
      <w:r>
        <w:rPr>
          <w:b/>
        </w:rPr>
        <w:t>полагали</w:t>
      </w:r>
      <w:r w:rsidRPr="00B37A59">
        <w:rPr>
          <w:b/>
        </w:rPr>
        <w:t xml:space="preserve"> достаточн</w:t>
      </w:r>
      <w:r>
        <w:rPr>
          <w:b/>
        </w:rPr>
        <w:t>ыми</w:t>
      </w:r>
      <w:r w:rsidRPr="00B37A59">
        <w:rPr>
          <w:b/>
        </w:rPr>
        <w:t xml:space="preserve"> технически</w:t>
      </w:r>
      <w:r>
        <w:rPr>
          <w:b/>
        </w:rPr>
        <w:t>ми</w:t>
      </w:r>
      <w:r w:rsidRPr="00B37A59">
        <w:rPr>
          <w:b/>
        </w:rPr>
        <w:t>, финансовы</w:t>
      </w:r>
      <w:r>
        <w:rPr>
          <w:b/>
        </w:rPr>
        <w:t>ми</w:t>
      </w:r>
      <w:r w:rsidRPr="00B37A59">
        <w:rPr>
          <w:b/>
        </w:rPr>
        <w:t xml:space="preserve"> и </w:t>
      </w:r>
      <w:r>
        <w:rPr>
          <w:b/>
        </w:rPr>
        <w:t>людскими</w:t>
      </w:r>
      <w:r w:rsidRPr="00B37A59">
        <w:rPr>
          <w:b/>
        </w:rPr>
        <w:t xml:space="preserve"> ресу</w:t>
      </w:r>
      <w:r w:rsidRPr="00B37A59">
        <w:rPr>
          <w:b/>
        </w:rPr>
        <w:t>р</w:t>
      </w:r>
      <w:r w:rsidRPr="00B37A59">
        <w:rPr>
          <w:b/>
        </w:rPr>
        <w:t>с</w:t>
      </w:r>
      <w:r>
        <w:rPr>
          <w:b/>
        </w:rPr>
        <w:t>ами</w:t>
      </w:r>
      <w:r w:rsidRPr="00B37A59">
        <w:rPr>
          <w:b/>
        </w:rPr>
        <w:t xml:space="preserve"> для быстрого и эффективного выполнения своих задач. </w:t>
      </w:r>
    </w:p>
    <w:p w:rsidR="00A2499F" w:rsidRPr="005267F5" w:rsidRDefault="00A2499F" w:rsidP="0029150F">
      <w:pPr>
        <w:pStyle w:val="H1GR"/>
      </w:pPr>
      <w:r>
        <w:tab/>
      </w:r>
      <w:r>
        <w:tab/>
      </w:r>
      <w:r w:rsidRPr="005267F5">
        <w:t xml:space="preserve">Меры </w:t>
      </w:r>
      <w:r>
        <w:t>предупреждения</w:t>
      </w:r>
      <w:r w:rsidRPr="005267F5">
        <w:t xml:space="preserve"> насильственных исчезновений (статьи</w:t>
      </w:r>
      <w:r>
        <w:t> 16−</w:t>
      </w:r>
      <w:r w:rsidRPr="005267F5">
        <w:t>23)</w:t>
      </w:r>
    </w:p>
    <w:p w:rsidR="00A2499F" w:rsidRPr="005267F5" w:rsidRDefault="00A2499F" w:rsidP="0029150F">
      <w:pPr>
        <w:pStyle w:val="H23GR"/>
      </w:pPr>
      <w:r w:rsidRPr="005267F5">
        <w:tab/>
      </w:r>
      <w:r w:rsidRPr="005267F5">
        <w:tab/>
        <w:t xml:space="preserve">Связь с лицами, </w:t>
      </w:r>
      <w:r>
        <w:t>лишенными свободы</w:t>
      </w:r>
    </w:p>
    <w:p w:rsidR="00A2499F" w:rsidRPr="005267F5" w:rsidRDefault="00A2499F" w:rsidP="0029150F">
      <w:pPr>
        <w:pStyle w:val="SingleTxtGR"/>
      </w:pPr>
      <w:r>
        <w:t>19.</w:t>
      </w:r>
      <w:r>
        <w:tab/>
        <w:t>Комитет</w:t>
      </w:r>
      <w:r w:rsidRPr="005267F5">
        <w:t xml:space="preserve"> с удовлетворением отмеча</w:t>
      </w:r>
      <w:r>
        <w:t>ет</w:t>
      </w:r>
      <w:r w:rsidRPr="005267F5">
        <w:t xml:space="preserve">, что в Национальной конституции </w:t>
      </w:r>
      <w:r>
        <w:t>закреплено</w:t>
      </w:r>
      <w:r w:rsidRPr="005267F5">
        <w:t xml:space="preserve"> право лиц, </w:t>
      </w:r>
      <w:r>
        <w:t>лишенных свободы, на незамедлительное доведение и</w:t>
      </w:r>
      <w:r>
        <w:t>н</w:t>
      </w:r>
      <w:r>
        <w:t>формации о факте их лишения свободы до сведения членов</w:t>
      </w:r>
      <w:r w:rsidRPr="005267F5">
        <w:t xml:space="preserve"> их семей или лю</w:t>
      </w:r>
      <w:r>
        <w:t>б</w:t>
      </w:r>
      <w:r>
        <w:t>о</w:t>
      </w:r>
      <w:r>
        <w:t>го другого лица по их выбору, но</w:t>
      </w:r>
      <w:r w:rsidRPr="005267F5">
        <w:t xml:space="preserve"> выражает озабоченность в связи с </w:t>
      </w:r>
      <w:r>
        <w:t>сообщ</w:t>
      </w:r>
      <w:r>
        <w:t>е</w:t>
      </w:r>
      <w:r>
        <w:t xml:space="preserve">ниями об </w:t>
      </w:r>
      <w:r w:rsidRPr="005267F5">
        <w:t xml:space="preserve">отсутствии </w:t>
      </w:r>
      <w:r>
        <w:t>надлежащих</w:t>
      </w:r>
      <w:r w:rsidRPr="005267F5">
        <w:t xml:space="preserve"> материальных условий для практического осуществления этого права (статья</w:t>
      </w:r>
      <w:r>
        <w:t xml:space="preserve"> </w:t>
      </w:r>
      <w:r w:rsidRPr="005267F5">
        <w:t>17).</w:t>
      </w:r>
    </w:p>
    <w:p w:rsidR="00A2499F" w:rsidRPr="000F041B" w:rsidRDefault="00A2499F" w:rsidP="0029150F">
      <w:pPr>
        <w:pStyle w:val="SingleTxtGR"/>
        <w:rPr>
          <w:b/>
        </w:rPr>
      </w:pPr>
      <w:r w:rsidRPr="005267F5">
        <w:t>20.</w:t>
      </w:r>
      <w:r w:rsidRPr="005267F5">
        <w:tab/>
      </w:r>
      <w:r w:rsidRPr="000F041B">
        <w:rPr>
          <w:b/>
        </w:rPr>
        <w:t>Комитет рекомендует государству-участнику принять все необход</w:t>
      </w:r>
      <w:r w:rsidRPr="000F041B">
        <w:rPr>
          <w:b/>
        </w:rPr>
        <w:t>и</w:t>
      </w:r>
      <w:r w:rsidRPr="000F041B">
        <w:rPr>
          <w:b/>
        </w:rPr>
        <w:t>мые меры, в то</w:t>
      </w:r>
      <w:r>
        <w:rPr>
          <w:b/>
        </w:rPr>
        <w:t>м числе утвердить обязательные процедуры</w:t>
      </w:r>
      <w:r w:rsidRPr="000F041B">
        <w:rPr>
          <w:b/>
        </w:rPr>
        <w:t xml:space="preserve"> действий и в</w:t>
      </w:r>
      <w:r w:rsidRPr="000F041B">
        <w:rPr>
          <w:b/>
        </w:rPr>
        <w:t>ы</w:t>
      </w:r>
      <w:r w:rsidRPr="000F041B">
        <w:rPr>
          <w:b/>
        </w:rPr>
        <w:t xml:space="preserve">делить надлежащие ресурсы, с тем чтобы все лица, </w:t>
      </w:r>
      <w:r>
        <w:rPr>
          <w:b/>
        </w:rPr>
        <w:t>лишенные свободы, могли на практике незамедлительно</w:t>
      </w:r>
      <w:r w:rsidRPr="000F041B">
        <w:rPr>
          <w:b/>
        </w:rPr>
        <w:t xml:space="preserve"> связываться с</w:t>
      </w:r>
      <w:r>
        <w:rPr>
          <w:b/>
        </w:rPr>
        <w:t>о своими семьями,</w:t>
      </w:r>
      <w:r w:rsidRPr="000F041B">
        <w:rPr>
          <w:b/>
        </w:rPr>
        <w:t xml:space="preserve"> а</w:t>
      </w:r>
      <w:r w:rsidRPr="000F041B">
        <w:rPr>
          <w:b/>
        </w:rPr>
        <w:t>д</w:t>
      </w:r>
      <w:r w:rsidRPr="000F041B">
        <w:rPr>
          <w:b/>
        </w:rPr>
        <w:t>вока</w:t>
      </w:r>
      <w:r>
        <w:rPr>
          <w:b/>
        </w:rPr>
        <w:t>том или</w:t>
      </w:r>
      <w:r w:rsidRPr="000F041B">
        <w:rPr>
          <w:b/>
        </w:rPr>
        <w:t xml:space="preserve"> лю</w:t>
      </w:r>
      <w:r>
        <w:rPr>
          <w:b/>
        </w:rPr>
        <w:t>бым другим</w:t>
      </w:r>
      <w:r w:rsidRPr="000F041B">
        <w:rPr>
          <w:b/>
        </w:rPr>
        <w:t xml:space="preserve"> л</w:t>
      </w:r>
      <w:r>
        <w:rPr>
          <w:b/>
        </w:rPr>
        <w:t>ицом по их выбору, а также, в случае ин</w:t>
      </w:r>
      <w:r>
        <w:rPr>
          <w:b/>
        </w:rPr>
        <w:t>о</w:t>
      </w:r>
      <w:r>
        <w:rPr>
          <w:b/>
        </w:rPr>
        <w:t xml:space="preserve">странцев, </w:t>
      </w:r>
      <w:r w:rsidRPr="000F041B">
        <w:rPr>
          <w:b/>
        </w:rPr>
        <w:t xml:space="preserve">с соответствующим консульством. </w:t>
      </w:r>
    </w:p>
    <w:p w:rsidR="00A2499F" w:rsidRPr="005267F5" w:rsidRDefault="00A2499F" w:rsidP="0029150F">
      <w:pPr>
        <w:pStyle w:val="H23GR"/>
      </w:pPr>
      <w:r>
        <w:tab/>
      </w:r>
      <w:r>
        <w:tab/>
      </w:r>
      <w:r w:rsidRPr="005267F5">
        <w:t xml:space="preserve">Регистры лиц, </w:t>
      </w:r>
      <w:r>
        <w:t>лишенных свободы</w:t>
      </w:r>
    </w:p>
    <w:p w:rsidR="00A2499F" w:rsidRPr="005267F5" w:rsidRDefault="00A2499F" w:rsidP="0029150F">
      <w:pPr>
        <w:pStyle w:val="SingleTxtGR"/>
      </w:pPr>
      <w:r w:rsidRPr="005267F5">
        <w:t>21.</w:t>
      </w:r>
      <w:r w:rsidRPr="005267F5">
        <w:tab/>
        <w:t xml:space="preserve">Комитет </w:t>
      </w:r>
      <w:r>
        <w:t>принимает</w:t>
      </w:r>
      <w:r w:rsidRPr="005267F5">
        <w:t xml:space="preserve"> к сведению представленную государством-участником информацию о регистрах лиц, </w:t>
      </w:r>
      <w:r>
        <w:t>лишенных свободы</w:t>
      </w:r>
      <w:r w:rsidRPr="005267F5">
        <w:t>, к</w:t>
      </w:r>
      <w:r w:rsidRPr="005267F5">
        <w:t>о</w:t>
      </w:r>
      <w:r w:rsidRPr="005267F5">
        <w:t xml:space="preserve">торые ведутся в отделениях полиции, в местах лишения свободы и в военной тюрьме </w:t>
      </w:r>
      <w:r>
        <w:t>"</w:t>
      </w:r>
      <w:r w:rsidRPr="005267F5">
        <w:t>Виньяс-Куэ</w:t>
      </w:r>
      <w:r>
        <w:t>"</w:t>
      </w:r>
      <w:r w:rsidRPr="005267F5">
        <w:t xml:space="preserve">. </w:t>
      </w:r>
      <w:r>
        <w:t>Однако</w:t>
      </w:r>
      <w:r w:rsidRPr="005267F5">
        <w:t xml:space="preserve"> Комитет обеспокоен тем, что при направлении задержанных в о</w:t>
      </w:r>
      <w:r w:rsidRPr="005267F5">
        <w:t>т</w:t>
      </w:r>
      <w:r w:rsidRPr="005267F5">
        <w:t>деления полиции для установления их личности в журналы</w:t>
      </w:r>
      <w:r>
        <w:t xml:space="preserve"> учета вносится лишь ограниченный объем</w:t>
      </w:r>
      <w:r w:rsidRPr="005267F5">
        <w:t xml:space="preserve"> сведений. Комитет также обеспокоен утверждени</w:t>
      </w:r>
      <w:r w:rsidRPr="005267F5">
        <w:t>я</w:t>
      </w:r>
      <w:r w:rsidRPr="005267F5">
        <w:t xml:space="preserve">ми о том, что в ряде случаев лишение свободы не было </w:t>
      </w:r>
      <w:r>
        <w:t xml:space="preserve">зарегистрировано </w:t>
      </w:r>
      <w:r w:rsidRPr="005267F5">
        <w:t>на</w:t>
      </w:r>
      <w:r w:rsidRPr="005267F5">
        <w:t>д</w:t>
      </w:r>
      <w:r w:rsidRPr="005267F5">
        <w:t>лежащим образом (статьи</w:t>
      </w:r>
      <w:r>
        <w:t xml:space="preserve"> </w:t>
      </w:r>
      <w:r w:rsidRPr="005267F5">
        <w:t>17 и 22).</w:t>
      </w:r>
    </w:p>
    <w:p w:rsidR="00A2499F" w:rsidRPr="00AB40DB" w:rsidRDefault="00A2499F" w:rsidP="0029150F">
      <w:pPr>
        <w:pStyle w:val="SingleTxtGR"/>
        <w:rPr>
          <w:b/>
        </w:rPr>
      </w:pPr>
      <w:r w:rsidRPr="005267F5">
        <w:t>22.</w:t>
      </w:r>
      <w:r w:rsidRPr="005267F5">
        <w:tab/>
      </w:r>
      <w:r w:rsidRPr="00AB40DB">
        <w:rPr>
          <w:b/>
        </w:rPr>
        <w:t>Государству-участнику следует принять необходимые меры</w:t>
      </w:r>
      <w:r>
        <w:rPr>
          <w:b/>
        </w:rPr>
        <w:t xml:space="preserve"> </w:t>
      </w:r>
      <w:r w:rsidRPr="00AB40DB">
        <w:rPr>
          <w:b/>
        </w:rPr>
        <w:t>для обе</w:t>
      </w:r>
      <w:r w:rsidRPr="00AB40DB">
        <w:rPr>
          <w:b/>
        </w:rPr>
        <w:t>с</w:t>
      </w:r>
      <w:r w:rsidRPr="00AB40DB">
        <w:rPr>
          <w:b/>
        </w:rPr>
        <w:t>печения:</w:t>
      </w:r>
    </w:p>
    <w:p w:rsidR="00A2499F" w:rsidRPr="00AB40DB" w:rsidRDefault="00A2499F" w:rsidP="0029150F">
      <w:pPr>
        <w:pStyle w:val="SingleTxtGR"/>
        <w:rPr>
          <w:b/>
        </w:rPr>
      </w:pPr>
      <w:r w:rsidRPr="00AB40DB">
        <w:rPr>
          <w:b/>
        </w:rPr>
        <w:tab/>
        <w:t>a)</w:t>
      </w:r>
      <w:r w:rsidRPr="00AB40DB">
        <w:rPr>
          <w:b/>
        </w:rPr>
        <w:tab/>
        <w:t>внесени</w:t>
      </w:r>
      <w:r>
        <w:rPr>
          <w:b/>
        </w:rPr>
        <w:t>я</w:t>
      </w:r>
      <w:r w:rsidRPr="00AB40DB">
        <w:rPr>
          <w:b/>
        </w:rPr>
        <w:t xml:space="preserve"> в регистры и/или досье сведений о всех без исключ</w:t>
      </w:r>
      <w:r w:rsidRPr="00AB40DB">
        <w:rPr>
          <w:b/>
        </w:rPr>
        <w:t>е</w:t>
      </w:r>
      <w:r w:rsidRPr="00AB40DB">
        <w:rPr>
          <w:b/>
        </w:rPr>
        <w:t>ния случаях лишения свободы</w:t>
      </w:r>
      <w:r>
        <w:rPr>
          <w:b/>
        </w:rPr>
        <w:t>, используя для этих целей стандартные пр</w:t>
      </w:r>
      <w:r>
        <w:rPr>
          <w:b/>
        </w:rPr>
        <w:t>о</w:t>
      </w:r>
      <w:r>
        <w:rPr>
          <w:b/>
        </w:rPr>
        <w:t xml:space="preserve">токолы, </w:t>
      </w:r>
      <w:r w:rsidRPr="00AB40DB">
        <w:rPr>
          <w:b/>
        </w:rPr>
        <w:t>в которых как минимум должн</w:t>
      </w:r>
      <w:r>
        <w:rPr>
          <w:b/>
        </w:rPr>
        <w:t>ы указываться сведения, требу</w:t>
      </w:r>
      <w:r>
        <w:rPr>
          <w:b/>
        </w:rPr>
        <w:t>е</w:t>
      </w:r>
      <w:r>
        <w:rPr>
          <w:b/>
        </w:rPr>
        <w:t>мые в соответствии с</w:t>
      </w:r>
      <w:r w:rsidRPr="00AB40DB">
        <w:rPr>
          <w:b/>
        </w:rPr>
        <w:t xml:space="preserve"> пунктом 3 статьи 17 Конвенции;</w:t>
      </w:r>
    </w:p>
    <w:p w:rsidR="00A2499F" w:rsidRPr="00AB40DB" w:rsidRDefault="00A2499F" w:rsidP="0029150F">
      <w:pPr>
        <w:pStyle w:val="SingleTxtGR"/>
        <w:rPr>
          <w:b/>
        </w:rPr>
      </w:pPr>
      <w:r w:rsidRPr="00AB40DB">
        <w:rPr>
          <w:b/>
        </w:rPr>
        <w:tab/>
        <w:t>b)</w:t>
      </w:r>
      <w:r w:rsidRPr="00AB40DB">
        <w:rPr>
          <w:b/>
        </w:rPr>
        <w:tab/>
        <w:t>оперативно</w:t>
      </w:r>
      <w:r>
        <w:rPr>
          <w:b/>
        </w:rPr>
        <w:t>го</w:t>
      </w:r>
      <w:r w:rsidRPr="00AB40DB">
        <w:rPr>
          <w:b/>
        </w:rPr>
        <w:t xml:space="preserve"> и точно</w:t>
      </w:r>
      <w:r>
        <w:rPr>
          <w:b/>
        </w:rPr>
        <w:t>го ведения</w:t>
      </w:r>
      <w:r w:rsidRPr="00AB40DB">
        <w:rPr>
          <w:b/>
        </w:rPr>
        <w:t xml:space="preserve"> и обновлени</w:t>
      </w:r>
      <w:r>
        <w:rPr>
          <w:b/>
        </w:rPr>
        <w:t>я</w:t>
      </w:r>
      <w:r w:rsidRPr="00AB40DB">
        <w:rPr>
          <w:b/>
        </w:rPr>
        <w:t xml:space="preserve"> всех регистров и/или досье со сведениями о лицах, лишенных свободы;</w:t>
      </w:r>
    </w:p>
    <w:p w:rsidR="00A2499F" w:rsidRPr="00AB40DB" w:rsidRDefault="00A2499F" w:rsidP="0029150F">
      <w:pPr>
        <w:pStyle w:val="SingleTxtGR"/>
        <w:rPr>
          <w:b/>
        </w:rPr>
      </w:pPr>
      <w:r w:rsidRPr="00AB40DB">
        <w:rPr>
          <w:b/>
        </w:rPr>
        <w:tab/>
      </w:r>
      <w:r>
        <w:rPr>
          <w:b/>
        </w:rPr>
        <w:t>c)</w:t>
      </w:r>
      <w:r>
        <w:rPr>
          <w:b/>
        </w:rPr>
        <w:tab/>
        <w:t>периодической</w:t>
      </w:r>
      <w:r w:rsidRPr="00AB40DB">
        <w:rPr>
          <w:b/>
        </w:rPr>
        <w:t xml:space="preserve"> проверки всех регистров и/или досье, содерж</w:t>
      </w:r>
      <w:r w:rsidRPr="00AB40DB">
        <w:rPr>
          <w:b/>
        </w:rPr>
        <w:t>а</w:t>
      </w:r>
      <w:r w:rsidRPr="00AB40DB">
        <w:rPr>
          <w:b/>
        </w:rPr>
        <w:t>щих сведения о лицах, лишенных свободы</w:t>
      </w:r>
      <w:r>
        <w:rPr>
          <w:b/>
        </w:rPr>
        <w:t>,</w:t>
      </w:r>
      <w:r w:rsidRPr="00AB40DB">
        <w:rPr>
          <w:b/>
        </w:rPr>
        <w:t xml:space="preserve"> и, в случае выявления наруш</w:t>
      </w:r>
      <w:r w:rsidRPr="00AB40DB">
        <w:rPr>
          <w:b/>
        </w:rPr>
        <w:t>е</w:t>
      </w:r>
      <w:r w:rsidRPr="00AB40DB">
        <w:rPr>
          <w:b/>
        </w:rPr>
        <w:t xml:space="preserve">ний, наказания </w:t>
      </w:r>
      <w:r>
        <w:rPr>
          <w:b/>
        </w:rPr>
        <w:t xml:space="preserve">ответственных </w:t>
      </w:r>
      <w:r w:rsidRPr="00AB40DB">
        <w:rPr>
          <w:b/>
        </w:rPr>
        <w:t>должнос</w:t>
      </w:r>
      <w:r w:rsidRPr="00AB40DB">
        <w:rPr>
          <w:b/>
        </w:rPr>
        <w:t>т</w:t>
      </w:r>
      <w:r w:rsidRPr="00AB40DB">
        <w:rPr>
          <w:b/>
        </w:rPr>
        <w:t>ны</w:t>
      </w:r>
      <w:r>
        <w:rPr>
          <w:b/>
        </w:rPr>
        <w:t>х</w:t>
      </w:r>
      <w:r w:rsidRPr="00AB40DB">
        <w:rPr>
          <w:b/>
        </w:rPr>
        <w:t xml:space="preserve"> ли</w:t>
      </w:r>
      <w:r>
        <w:rPr>
          <w:b/>
        </w:rPr>
        <w:t>ц</w:t>
      </w:r>
      <w:r w:rsidRPr="00AB40DB">
        <w:rPr>
          <w:b/>
        </w:rPr>
        <w:t>.</w:t>
      </w:r>
    </w:p>
    <w:p w:rsidR="00A2499F" w:rsidRPr="005267F5" w:rsidRDefault="00A2499F" w:rsidP="0029150F">
      <w:pPr>
        <w:pStyle w:val="H23GR"/>
      </w:pPr>
      <w:r w:rsidRPr="005267F5">
        <w:tab/>
      </w:r>
      <w:r w:rsidRPr="005267F5">
        <w:tab/>
        <w:t>Подготовка по Конвенции</w:t>
      </w:r>
    </w:p>
    <w:p w:rsidR="00C26AC9" w:rsidRDefault="00A2499F" w:rsidP="00C26AC9">
      <w:pPr>
        <w:pStyle w:val="SingleTxtGR"/>
      </w:pPr>
      <w:r w:rsidRPr="005267F5">
        <w:t>23.</w:t>
      </w:r>
      <w:r w:rsidRPr="005267F5">
        <w:tab/>
        <w:t>Комитет с удовлетворением отмечает подготовку</w:t>
      </w:r>
      <w:r>
        <w:t xml:space="preserve"> по правам</w:t>
      </w:r>
      <w:r w:rsidRPr="005267F5">
        <w:t xml:space="preserve"> человека, к</w:t>
      </w:r>
      <w:r w:rsidRPr="005267F5">
        <w:t>о</w:t>
      </w:r>
      <w:r w:rsidRPr="005267F5">
        <w:t xml:space="preserve">торую проходят </w:t>
      </w:r>
      <w:r>
        <w:t>военнослужащие и сотрудники</w:t>
      </w:r>
      <w:r w:rsidRPr="005267F5">
        <w:t xml:space="preserve"> Национальной полиции и, в ч</w:t>
      </w:r>
      <w:r w:rsidRPr="005267F5">
        <w:t>а</w:t>
      </w:r>
      <w:r w:rsidRPr="005267F5">
        <w:t>стности, подготовку сотрудников генеральной прокуратуры в области расслед</w:t>
      </w:r>
      <w:r w:rsidRPr="005267F5">
        <w:t>о</w:t>
      </w:r>
      <w:r w:rsidRPr="005267F5">
        <w:t xml:space="preserve">вания случаев насильственных исчезновений. </w:t>
      </w:r>
      <w:r>
        <w:t>Однако</w:t>
      </w:r>
      <w:r w:rsidR="00C26AC9">
        <w:t xml:space="preserve"> Комитет отмечает, что не все сотрудники государственных органов проходят специализированную и р</w:t>
      </w:r>
      <w:r w:rsidR="00C26AC9">
        <w:t>е</w:t>
      </w:r>
      <w:r w:rsidR="00C26AC9">
        <w:t>гулярную подготовку по соответствующим положениям Конвенции, как того требует ее статья 23 (статья 23).</w:t>
      </w:r>
    </w:p>
    <w:p w:rsidR="00C26AC9" w:rsidRPr="00F86E68" w:rsidRDefault="00C26AC9" w:rsidP="00C26AC9">
      <w:pPr>
        <w:pStyle w:val="SingleTxtGR"/>
        <w:rPr>
          <w:b/>
        </w:rPr>
      </w:pPr>
      <w:r>
        <w:t>24.</w:t>
      </w:r>
      <w:r>
        <w:tab/>
      </w:r>
      <w:r w:rsidRPr="00F86E68">
        <w:rPr>
          <w:b/>
        </w:rPr>
        <w:t>Комитет рекомендует государству-участнику принять необходимые меры для обеспечения того, чтобы все военные и гражданские должнос</w:t>
      </w:r>
      <w:r w:rsidRPr="00F86E68">
        <w:rPr>
          <w:b/>
        </w:rPr>
        <w:t>т</w:t>
      </w:r>
      <w:r w:rsidRPr="00F86E68">
        <w:rPr>
          <w:b/>
        </w:rPr>
        <w:t>ные лица, отвечающие за применение законов, медицинский персонал, с</w:t>
      </w:r>
      <w:r w:rsidRPr="00F86E68">
        <w:rPr>
          <w:b/>
        </w:rPr>
        <w:t>о</w:t>
      </w:r>
      <w:r w:rsidRPr="00F86E68">
        <w:rPr>
          <w:b/>
        </w:rPr>
        <w:t>трудники государственных органов и другие лица, которые могут иметь отношение к содержанию под стражей или обращению с лицами, лише</w:t>
      </w:r>
      <w:r w:rsidRPr="00F86E68">
        <w:rPr>
          <w:b/>
        </w:rPr>
        <w:t>н</w:t>
      </w:r>
      <w:r w:rsidRPr="00F86E68">
        <w:rPr>
          <w:b/>
        </w:rPr>
        <w:t>ными свободы, том числе судьи, прокуроры и другие сотрудники органов правосудия, проходили надлежащую и регулярную подготовку по полож</w:t>
      </w:r>
      <w:r w:rsidRPr="00F86E68">
        <w:rPr>
          <w:b/>
        </w:rPr>
        <w:t>е</w:t>
      </w:r>
      <w:r w:rsidRPr="00F86E68">
        <w:rPr>
          <w:b/>
        </w:rPr>
        <w:t>ниям Конвенции, как того требует ее статья 23.</w:t>
      </w:r>
    </w:p>
    <w:p w:rsidR="00C26AC9" w:rsidRDefault="00C26AC9" w:rsidP="00C26AC9">
      <w:pPr>
        <w:pStyle w:val="H1GR"/>
      </w:pPr>
      <w:r w:rsidRPr="001F691D">
        <w:tab/>
      </w:r>
      <w:r w:rsidRPr="001F691D">
        <w:tab/>
      </w:r>
      <w:r>
        <w:t>Меры по возмещению ущерба и защите детей от</w:t>
      </w:r>
      <w:r w:rsidR="00E95DF3">
        <w:t> </w:t>
      </w:r>
      <w:r>
        <w:t>насильственных исчезновений (статьи 24 и 25)</w:t>
      </w:r>
    </w:p>
    <w:p w:rsidR="00C26AC9" w:rsidRDefault="00C26AC9" w:rsidP="00C26AC9">
      <w:pPr>
        <w:pStyle w:val="H23GR"/>
      </w:pPr>
      <w:r>
        <w:tab/>
      </w:r>
      <w:r>
        <w:tab/>
        <w:t>Право на получение быстрого, справедливого и адекватного возмещения ущерба и компенсации</w:t>
      </w:r>
    </w:p>
    <w:p w:rsidR="00C26AC9" w:rsidRDefault="00C26AC9" w:rsidP="00C26AC9">
      <w:pPr>
        <w:pStyle w:val="SingleTxtGR"/>
      </w:pPr>
      <w:r>
        <w:t>25.</w:t>
      </w:r>
      <w:r>
        <w:tab/>
        <w:t>Комитет с обеспокоенностью отмечает, что правовая система государс</w:t>
      </w:r>
      <w:r>
        <w:t>т</w:t>
      </w:r>
      <w:r>
        <w:t>ва-участника не предусматривает систему комплексного возмещения ущерба, которая бы полностью соответствовала положениям пунктов 4 и 5 статьи 24 Конвенции и применялась ко всем случаям насильственных исчезновений нез</w:t>
      </w:r>
      <w:r>
        <w:t>а</w:t>
      </w:r>
      <w:r>
        <w:t>висимо от того, когда они произошли. Кроме того, хотя Комитет и отмечает принятые на настоящий момент меры по возмещению ущерба в связи с нар</w:t>
      </w:r>
      <w:r>
        <w:t>у</w:t>
      </w:r>
      <w:r>
        <w:t>шениями прав человека, которые произошли в 1954−1989 годах, включая н</w:t>
      </w:r>
      <w:r>
        <w:t>а</w:t>
      </w:r>
      <w:r>
        <w:t>сильственные исчезновения, он, тем не менее, обеспокоен поступившей и</w:t>
      </w:r>
      <w:r>
        <w:t>н</w:t>
      </w:r>
      <w:r>
        <w:t>формацией о препятствиях, с которыми, как утверждается, сталкиваются жер</w:t>
      </w:r>
      <w:r>
        <w:t>т</w:t>
      </w:r>
      <w:r>
        <w:t>вы насильственных исчезновений при осуществлении своего права на полн</w:t>
      </w:r>
      <w:r>
        <w:t>о</w:t>
      </w:r>
      <w:r>
        <w:t>ценное возмещение ущерба (ст</w:t>
      </w:r>
      <w:r>
        <w:t>а</w:t>
      </w:r>
      <w:r>
        <w:t>тья 24).</w:t>
      </w:r>
    </w:p>
    <w:p w:rsidR="00C26AC9" w:rsidRPr="00260DAB" w:rsidRDefault="00C26AC9" w:rsidP="00C26AC9">
      <w:pPr>
        <w:pStyle w:val="SingleTxtGR"/>
        <w:rPr>
          <w:b/>
        </w:rPr>
      </w:pPr>
      <w:r>
        <w:t>26.</w:t>
      </w:r>
      <w:r>
        <w:tab/>
      </w:r>
      <w:r w:rsidRPr="00260DAB">
        <w:rPr>
          <w:b/>
        </w:rPr>
        <w:t>Комитет рекомендует государству-участнику принять все необход</w:t>
      </w:r>
      <w:r w:rsidRPr="00260DAB">
        <w:rPr>
          <w:b/>
        </w:rPr>
        <w:t>и</w:t>
      </w:r>
      <w:r w:rsidRPr="00260DAB">
        <w:rPr>
          <w:b/>
        </w:rPr>
        <w:t xml:space="preserve">мые меры законодательного или </w:t>
      </w:r>
      <w:r>
        <w:rPr>
          <w:b/>
        </w:rPr>
        <w:t>иного</w:t>
      </w:r>
      <w:r w:rsidRPr="00260DAB">
        <w:rPr>
          <w:b/>
        </w:rPr>
        <w:t xml:space="preserve"> характера </w:t>
      </w:r>
      <w:r>
        <w:rPr>
          <w:b/>
        </w:rPr>
        <w:t xml:space="preserve">с целью </w:t>
      </w:r>
      <w:r w:rsidRPr="00260DAB">
        <w:rPr>
          <w:b/>
        </w:rPr>
        <w:t xml:space="preserve">обеспечения права на </w:t>
      </w:r>
      <w:r>
        <w:rPr>
          <w:b/>
        </w:rPr>
        <w:t>получение быстрого, сп</w:t>
      </w:r>
      <w:r w:rsidRPr="00260DAB">
        <w:rPr>
          <w:b/>
        </w:rPr>
        <w:t>раведливо</w:t>
      </w:r>
      <w:r>
        <w:rPr>
          <w:b/>
        </w:rPr>
        <w:t>го</w:t>
      </w:r>
      <w:r w:rsidRPr="00260DAB">
        <w:rPr>
          <w:b/>
        </w:rPr>
        <w:t xml:space="preserve"> и </w:t>
      </w:r>
      <w:r>
        <w:rPr>
          <w:b/>
        </w:rPr>
        <w:t xml:space="preserve">адекватного возмещения ущерба и компенсации </w:t>
      </w:r>
      <w:r w:rsidRPr="00260DAB">
        <w:rPr>
          <w:b/>
        </w:rPr>
        <w:t>для всех лиц, которым был причинен непосредс</w:t>
      </w:r>
      <w:r w:rsidRPr="00260DAB">
        <w:rPr>
          <w:b/>
        </w:rPr>
        <w:t>т</w:t>
      </w:r>
      <w:r w:rsidRPr="00260DAB">
        <w:rPr>
          <w:b/>
        </w:rPr>
        <w:t xml:space="preserve">венный </w:t>
      </w:r>
      <w:r>
        <w:rPr>
          <w:b/>
        </w:rPr>
        <w:t>вред</w:t>
      </w:r>
      <w:r w:rsidRPr="00260DAB">
        <w:rPr>
          <w:b/>
        </w:rPr>
        <w:t xml:space="preserve"> в результате насильственного исчезновения </w:t>
      </w:r>
      <w:r>
        <w:rPr>
          <w:b/>
        </w:rPr>
        <w:t xml:space="preserve">независимо </w:t>
      </w:r>
      <w:r w:rsidRPr="00260DAB">
        <w:rPr>
          <w:b/>
        </w:rPr>
        <w:t>от т</w:t>
      </w:r>
      <w:r w:rsidRPr="00260DAB">
        <w:rPr>
          <w:b/>
        </w:rPr>
        <w:t>о</w:t>
      </w:r>
      <w:r w:rsidRPr="00260DAB">
        <w:rPr>
          <w:b/>
        </w:rPr>
        <w:t>го, когда оно произошло. В это</w:t>
      </w:r>
      <w:r>
        <w:rPr>
          <w:b/>
        </w:rPr>
        <w:t>й связи</w:t>
      </w:r>
      <w:r w:rsidRPr="00260DAB">
        <w:rPr>
          <w:b/>
        </w:rPr>
        <w:t xml:space="preserve"> Комитет рекомендует государс</w:t>
      </w:r>
      <w:r w:rsidRPr="00260DAB">
        <w:rPr>
          <w:b/>
        </w:rPr>
        <w:t>т</w:t>
      </w:r>
      <w:r w:rsidRPr="00260DAB">
        <w:rPr>
          <w:b/>
        </w:rPr>
        <w:t>ву-участнику:</w:t>
      </w:r>
    </w:p>
    <w:p w:rsidR="00C26AC9" w:rsidRPr="00260DAB" w:rsidRDefault="00C26AC9" w:rsidP="00C26AC9">
      <w:pPr>
        <w:pStyle w:val="SingleTxtGR"/>
        <w:rPr>
          <w:b/>
        </w:rPr>
      </w:pPr>
      <w:r w:rsidRPr="00DE6DF9">
        <w:rPr>
          <w:b/>
        </w:rPr>
        <w:tab/>
      </w:r>
      <w:r w:rsidRPr="00260DAB">
        <w:rPr>
          <w:b/>
        </w:rPr>
        <w:t>a)</w:t>
      </w:r>
      <w:r w:rsidRPr="00260DAB">
        <w:rPr>
          <w:b/>
        </w:rPr>
        <w:tab/>
        <w:t>принять необходимые законодательные меры для создания си</w:t>
      </w:r>
      <w:r w:rsidRPr="00260DAB">
        <w:rPr>
          <w:b/>
        </w:rPr>
        <w:t>с</w:t>
      </w:r>
      <w:r w:rsidRPr="00260DAB">
        <w:rPr>
          <w:b/>
        </w:rPr>
        <w:t xml:space="preserve">темы </w:t>
      </w:r>
      <w:r>
        <w:rPr>
          <w:b/>
        </w:rPr>
        <w:t>комплексного возмещения ущерба</w:t>
      </w:r>
      <w:r w:rsidRPr="00260DAB">
        <w:rPr>
          <w:b/>
        </w:rPr>
        <w:t xml:space="preserve"> в полном соответствии с пункт</w:t>
      </w:r>
      <w:r w:rsidRPr="00260DAB">
        <w:rPr>
          <w:b/>
        </w:rPr>
        <w:t>а</w:t>
      </w:r>
      <w:r w:rsidRPr="00260DAB">
        <w:rPr>
          <w:b/>
        </w:rPr>
        <w:t>ми</w:t>
      </w:r>
      <w:r w:rsidR="00A37BF0">
        <w:rPr>
          <w:b/>
        </w:rPr>
        <w:t> </w:t>
      </w:r>
      <w:r w:rsidRPr="00260DAB">
        <w:rPr>
          <w:b/>
        </w:rPr>
        <w:t>4 и 5 статьи 24 Конвенции и с уч</w:t>
      </w:r>
      <w:r w:rsidRPr="00260DAB">
        <w:rPr>
          <w:b/>
        </w:rPr>
        <w:t>е</w:t>
      </w:r>
      <w:r w:rsidRPr="00260DAB">
        <w:rPr>
          <w:b/>
        </w:rPr>
        <w:t>том гендерной проблематики;</w:t>
      </w:r>
    </w:p>
    <w:p w:rsidR="00C26AC9" w:rsidRPr="00260DAB" w:rsidRDefault="00C26AC9" w:rsidP="00C26AC9">
      <w:pPr>
        <w:pStyle w:val="SingleTxtGR"/>
        <w:rPr>
          <w:b/>
        </w:rPr>
      </w:pPr>
      <w:r w:rsidRPr="00DE6DF9">
        <w:rPr>
          <w:b/>
        </w:rPr>
        <w:tab/>
      </w:r>
      <w:r w:rsidRPr="00260DAB">
        <w:rPr>
          <w:b/>
        </w:rPr>
        <w:t>b)</w:t>
      </w:r>
      <w:r w:rsidRPr="00260DAB">
        <w:rPr>
          <w:b/>
        </w:rPr>
        <w:tab/>
        <w:t>активизировать</w:t>
      </w:r>
      <w:r>
        <w:rPr>
          <w:b/>
        </w:rPr>
        <w:t xml:space="preserve"> свои усилия и принять необходимые меры для обеспечения того, чтобы </w:t>
      </w:r>
      <w:r w:rsidRPr="00260DAB">
        <w:rPr>
          <w:b/>
        </w:rPr>
        <w:t>все лица, которым был причинен непосредстве</w:t>
      </w:r>
      <w:r w:rsidRPr="00260DAB">
        <w:rPr>
          <w:b/>
        </w:rPr>
        <w:t>н</w:t>
      </w:r>
      <w:r w:rsidRPr="00260DAB">
        <w:rPr>
          <w:b/>
        </w:rPr>
        <w:t xml:space="preserve">ный </w:t>
      </w:r>
      <w:r>
        <w:rPr>
          <w:b/>
        </w:rPr>
        <w:t>вред</w:t>
      </w:r>
      <w:r w:rsidRPr="00260DAB">
        <w:rPr>
          <w:b/>
        </w:rPr>
        <w:t xml:space="preserve"> в результате насильственных исчезновений, произошедших в 1954</w:t>
      </w:r>
      <w:r>
        <w:rPr>
          <w:b/>
        </w:rPr>
        <w:t>−</w:t>
      </w:r>
      <w:r w:rsidRPr="00260DAB">
        <w:rPr>
          <w:b/>
        </w:rPr>
        <w:t xml:space="preserve">1989 годах, </w:t>
      </w:r>
      <w:r>
        <w:rPr>
          <w:b/>
        </w:rPr>
        <w:t xml:space="preserve">имели </w:t>
      </w:r>
      <w:r w:rsidRPr="00260DAB">
        <w:rPr>
          <w:b/>
        </w:rPr>
        <w:t>в соответствии с пунктами 4 и 5 статьи 24 Конве</w:t>
      </w:r>
      <w:r w:rsidRPr="00260DAB">
        <w:rPr>
          <w:b/>
        </w:rPr>
        <w:t>н</w:t>
      </w:r>
      <w:r w:rsidRPr="00260DAB">
        <w:rPr>
          <w:b/>
        </w:rPr>
        <w:t>ции</w:t>
      </w:r>
      <w:r>
        <w:rPr>
          <w:b/>
        </w:rPr>
        <w:t xml:space="preserve"> возможность осуществить свое право на комплексное возмещение ущерба</w:t>
      </w:r>
      <w:r w:rsidRPr="00260DAB">
        <w:rPr>
          <w:b/>
        </w:rPr>
        <w:t>, в том числе на прохождение медицинской и психологической ре</w:t>
      </w:r>
      <w:r w:rsidRPr="00260DAB">
        <w:rPr>
          <w:b/>
        </w:rPr>
        <w:t>а</w:t>
      </w:r>
      <w:r w:rsidRPr="00260DAB">
        <w:rPr>
          <w:b/>
        </w:rPr>
        <w:t xml:space="preserve">билитации, не </w:t>
      </w:r>
      <w:r>
        <w:rPr>
          <w:b/>
        </w:rPr>
        <w:t xml:space="preserve">устанавливая каких-либо </w:t>
      </w:r>
      <w:r w:rsidRPr="00260DAB">
        <w:rPr>
          <w:b/>
        </w:rPr>
        <w:t>требований, которые могут во</w:t>
      </w:r>
      <w:r w:rsidRPr="00260DAB">
        <w:rPr>
          <w:b/>
        </w:rPr>
        <w:t>с</w:t>
      </w:r>
      <w:r w:rsidRPr="00260DAB">
        <w:rPr>
          <w:b/>
        </w:rPr>
        <w:t>препятствовать полному ос</w:t>
      </w:r>
      <w:r w:rsidRPr="00260DAB">
        <w:rPr>
          <w:b/>
        </w:rPr>
        <w:t>у</w:t>
      </w:r>
      <w:r w:rsidRPr="00260DAB">
        <w:rPr>
          <w:b/>
        </w:rPr>
        <w:t>ществлению этого права.</w:t>
      </w:r>
    </w:p>
    <w:p w:rsidR="00C26AC9" w:rsidRDefault="00C26AC9" w:rsidP="00C26AC9">
      <w:pPr>
        <w:pStyle w:val="H23GR"/>
      </w:pPr>
      <w:r>
        <w:tab/>
      </w:r>
      <w:r>
        <w:tab/>
        <w:t>Поиск лиц, исчезнувших в 1954−1989 годах</w:t>
      </w:r>
    </w:p>
    <w:p w:rsidR="00C26AC9" w:rsidRDefault="00C26AC9" w:rsidP="00C26AC9">
      <w:pPr>
        <w:pStyle w:val="SingleTxtGR"/>
      </w:pPr>
      <w:r>
        <w:t>27.</w:t>
      </w:r>
      <w:r>
        <w:tab/>
        <w:t>Комитет, принимая к сведению информацию, представленную государс</w:t>
      </w:r>
      <w:r>
        <w:t>т</w:t>
      </w:r>
      <w:r>
        <w:t>вом-участником в отношении проведенных мероприятий по установлению м</w:t>
      </w:r>
      <w:r>
        <w:t>е</w:t>
      </w:r>
      <w:r>
        <w:t>стонахождения и личности людей, подвергшихся насильственному исчезнов</w:t>
      </w:r>
      <w:r>
        <w:t>е</w:t>
      </w:r>
      <w:r>
        <w:t>нию в 1954</w:t>
      </w:r>
      <w:r w:rsidR="00E95DF3">
        <w:t>−</w:t>
      </w:r>
      <w:r>
        <w:t xml:space="preserve">1989 годах, с обеспокоенностью отмечает весьма незначительное </w:t>
      </w:r>
      <w:r w:rsidR="00E95DF3">
        <w:t>число</w:t>
      </w:r>
      <w:r>
        <w:t xml:space="preserve"> жертв, которых удалось найти, и тот факт, что их личность все еще не у</w:t>
      </w:r>
      <w:r>
        <w:t>с</w:t>
      </w:r>
      <w:r>
        <w:t>тановлена (статья 24).</w:t>
      </w:r>
    </w:p>
    <w:p w:rsidR="00C26AC9" w:rsidRPr="00260DAB" w:rsidRDefault="00C26AC9" w:rsidP="00C26AC9">
      <w:pPr>
        <w:pStyle w:val="SingleTxtGR"/>
        <w:rPr>
          <w:b/>
        </w:rPr>
      </w:pPr>
      <w:r>
        <w:t>28.</w:t>
      </w:r>
      <w:r>
        <w:tab/>
      </w:r>
      <w:r w:rsidRPr="00260DAB">
        <w:rPr>
          <w:b/>
        </w:rPr>
        <w:t>В свете пункта 3 статьи 24 Конвенции государству-участнику следует а</w:t>
      </w:r>
      <w:r w:rsidRPr="00260DAB">
        <w:rPr>
          <w:b/>
        </w:rPr>
        <w:t>к</w:t>
      </w:r>
      <w:r w:rsidRPr="00260DAB">
        <w:rPr>
          <w:b/>
        </w:rPr>
        <w:t>тивизировать работу по установлению местонахождения и личности всех, кто мог подвергнуться насильственному исчезновению в период 1954</w:t>
      </w:r>
      <w:r w:rsidR="00345FAC">
        <w:rPr>
          <w:b/>
        </w:rPr>
        <w:t>−</w:t>
      </w:r>
      <w:r w:rsidRPr="00260DAB">
        <w:rPr>
          <w:b/>
        </w:rPr>
        <w:t>1989 годов, и чья судьба по-прежнему неизвестна. В частности, гос</w:t>
      </w:r>
      <w:r w:rsidRPr="00260DAB">
        <w:rPr>
          <w:b/>
        </w:rPr>
        <w:t>у</w:t>
      </w:r>
      <w:r w:rsidRPr="00260DAB">
        <w:rPr>
          <w:b/>
        </w:rPr>
        <w:t>дарству-участнику рек</w:t>
      </w:r>
      <w:r w:rsidRPr="00260DAB">
        <w:rPr>
          <w:b/>
        </w:rPr>
        <w:t>о</w:t>
      </w:r>
      <w:r w:rsidRPr="00260DAB">
        <w:rPr>
          <w:b/>
        </w:rPr>
        <w:t xml:space="preserve">мендуется принять необходимые меры для: </w:t>
      </w:r>
    </w:p>
    <w:p w:rsidR="00C26AC9" w:rsidRPr="00260DAB" w:rsidRDefault="00C26AC9" w:rsidP="00C26AC9">
      <w:pPr>
        <w:pStyle w:val="SingleTxtGR"/>
        <w:rPr>
          <w:b/>
        </w:rPr>
      </w:pPr>
      <w:r w:rsidRPr="00C26AC9">
        <w:rPr>
          <w:b/>
        </w:rPr>
        <w:tab/>
      </w:r>
      <w:r w:rsidRPr="00260DAB">
        <w:rPr>
          <w:b/>
        </w:rPr>
        <w:t>a)</w:t>
      </w:r>
      <w:r w:rsidRPr="00260DAB">
        <w:rPr>
          <w:b/>
        </w:rPr>
        <w:tab/>
        <w:t xml:space="preserve">обеспечения </w:t>
      </w:r>
      <w:r>
        <w:rPr>
          <w:b/>
        </w:rPr>
        <w:t>того, чтобы органы, отвечающие за</w:t>
      </w:r>
      <w:r w:rsidRPr="00260DAB">
        <w:rPr>
          <w:b/>
        </w:rPr>
        <w:t xml:space="preserve"> поиск и уст</w:t>
      </w:r>
      <w:r w:rsidRPr="00260DAB">
        <w:rPr>
          <w:b/>
        </w:rPr>
        <w:t>а</w:t>
      </w:r>
      <w:r w:rsidRPr="00260DAB">
        <w:rPr>
          <w:b/>
        </w:rPr>
        <w:t>новление личности исчезнувших лиц</w:t>
      </w:r>
      <w:r>
        <w:rPr>
          <w:b/>
        </w:rPr>
        <w:t xml:space="preserve">, располагали </w:t>
      </w:r>
      <w:r w:rsidR="00AD5A86">
        <w:rPr>
          <w:b/>
        </w:rPr>
        <w:t>достаточными фина</w:t>
      </w:r>
      <w:r w:rsidR="00AD5A86">
        <w:rPr>
          <w:b/>
        </w:rPr>
        <w:t>н</w:t>
      </w:r>
      <w:r w:rsidR="00AD5A86">
        <w:rPr>
          <w:b/>
        </w:rPr>
        <w:t xml:space="preserve">совыми, </w:t>
      </w:r>
      <w:r>
        <w:rPr>
          <w:b/>
        </w:rPr>
        <w:t>техническими и людскими ресурсами для проведения своей раб</w:t>
      </w:r>
      <w:r>
        <w:rPr>
          <w:b/>
        </w:rPr>
        <w:t>о</w:t>
      </w:r>
      <w:r>
        <w:rPr>
          <w:b/>
        </w:rPr>
        <w:t>ты на оперативной и э</w:t>
      </w:r>
      <w:r>
        <w:rPr>
          <w:b/>
        </w:rPr>
        <w:t>ф</w:t>
      </w:r>
      <w:r>
        <w:rPr>
          <w:b/>
        </w:rPr>
        <w:t>фективной основе</w:t>
      </w:r>
      <w:r w:rsidRPr="00260DAB">
        <w:rPr>
          <w:b/>
        </w:rPr>
        <w:t xml:space="preserve">; </w:t>
      </w:r>
    </w:p>
    <w:p w:rsidR="00C26AC9" w:rsidRPr="00260DAB" w:rsidRDefault="00C26AC9" w:rsidP="00C26AC9">
      <w:pPr>
        <w:pStyle w:val="SingleTxtGR"/>
        <w:rPr>
          <w:b/>
        </w:rPr>
      </w:pPr>
      <w:r w:rsidRPr="00E53C1E">
        <w:rPr>
          <w:b/>
        </w:rPr>
        <w:tab/>
      </w:r>
      <w:r w:rsidRPr="00260DAB">
        <w:rPr>
          <w:b/>
        </w:rPr>
        <w:t>b)</w:t>
      </w:r>
      <w:r w:rsidRPr="00260DAB">
        <w:rPr>
          <w:b/>
        </w:rPr>
        <w:tab/>
        <w:t xml:space="preserve">ускорения </w:t>
      </w:r>
      <w:r>
        <w:rPr>
          <w:b/>
        </w:rPr>
        <w:t xml:space="preserve">процесса создания </w:t>
      </w:r>
      <w:r w:rsidRPr="00260DAB">
        <w:rPr>
          <w:b/>
        </w:rPr>
        <w:t>и начала работы Банка генетич</w:t>
      </w:r>
      <w:r w:rsidRPr="00260DAB">
        <w:rPr>
          <w:b/>
        </w:rPr>
        <w:t>е</w:t>
      </w:r>
      <w:r w:rsidRPr="00260DAB">
        <w:rPr>
          <w:b/>
        </w:rPr>
        <w:t>ских да</w:t>
      </w:r>
      <w:r w:rsidRPr="00260DAB">
        <w:rPr>
          <w:b/>
        </w:rPr>
        <w:t>н</w:t>
      </w:r>
      <w:r w:rsidRPr="00260DAB">
        <w:rPr>
          <w:b/>
        </w:rPr>
        <w:t xml:space="preserve">ных; </w:t>
      </w:r>
    </w:p>
    <w:p w:rsidR="00C26AC9" w:rsidRPr="00260DAB" w:rsidRDefault="00C26AC9" w:rsidP="00C26AC9">
      <w:pPr>
        <w:pStyle w:val="SingleTxtGR"/>
        <w:rPr>
          <w:b/>
        </w:rPr>
      </w:pPr>
      <w:r w:rsidRPr="00534382">
        <w:rPr>
          <w:b/>
        </w:rPr>
        <w:tab/>
      </w:r>
      <w:r w:rsidRPr="00260DAB">
        <w:rPr>
          <w:b/>
        </w:rPr>
        <w:t>c)</w:t>
      </w:r>
      <w:r w:rsidRPr="00260DAB">
        <w:rPr>
          <w:b/>
        </w:rPr>
        <w:tab/>
        <w:t xml:space="preserve">обеспечения, в случае гибели жертвы и опознания ее останков, </w:t>
      </w:r>
      <w:r>
        <w:rPr>
          <w:b/>
        </w:rPr>
        <w:t>их уважения и возращения</w:t>
      </w:r>
      <w:r w:rsidRPr="00260DAB">
        <w:rPr>
          <w:b/>
        </w:rPr>
        <w:t>.</w:t>
      </w:r>
    </w:p>
    <w:p w:rsidR="00C26AC9" w:rsidRDefault="00C26AC9" w:rsidP="00C26AC9">
      <w:pPr>
        <w:pStyle w:val="H23GR"/>
      </w:pPr>
      <w:r>
        <w:tab/>
      </w:r>
      <w:r>
        <w:tab/>
        <w:t>Правовое положение исчезнувших лиц и их родственников</w:t>
      </w:r>
    </w:p>
    <w:p w:rsidR="00C26AC9" w:rsidRDefault="00C26AC9" w:rsidP="00C26AC9">
      <w:pPr>
        <w:pStyle w:val="SingleTxtGR"/>
      </w:pPr>
      <w:r>
        <w:t>29.</w:t>
      </w:r>
      <w:r>
        <w:tab/>
        <w:t>Комитет считает, что объявление о признании безвестного отсутствия с презумпцией смерти для определения правового положения исчезнувшего л</w:t>
      </w:r>
      <w:r>
        <w:t>и</w:t>
      </w:r>
      <w:r>
        <w:t>ца неточно отражает всю сложность понятия насильственного исчезновения. В ч</w:t>
      </w:r>
      <w:r>
        <w:t>а</w:t>
      </w:r>
      <w:r>
        <w:t>стности, Комитет считает, что ввиду продолжительности насильственного и</w:t>
      </w:r>
      <w:r>
        <w:t>с</w:t>
      </w:r>
      <w:r>
        <w:t>чезновения, в принципе и при отсутствии доказательств обратного нет основ</w:t>
      </w:r>
      <w:r>
        <w:t>а</w:t>
      </w:r>
      <w:r>
        <w:t>ний презюмировать гибель исчезнувшего лица до прояснения его судьбы (ст</w:t>
      </w:r>
      <w:r>
        <w:t>а</w:t>
      </w:r>
      <w:r>
        <w:t>тья 24).</w:t>
      </w:r>
    </w:p>
    <w:p w:rsidR="00C26AC9" w:rsidRPr="00260DAB" w:rsidRDefault="00C26AC9" w:rsidP="00C26AC9">
      <w:pPr>
        <w:pStyle w:val="SingleTxtGR"/>
        <w:rPr>
          <w:b/>
        </w:rPr>
      </w:pPr>
      <w:r>
        <w:t>30.</w:t>
      </w:r>
      <w:r>
        <w:tab/>
      </w:r>
      <w:r w:rsidRPr="00260DAB">
        <w:rPr>
          <w:b/>
        </w:rPr>
        <w:t>Комитет рекомендует государству-участнику принять</w:t>
      </w:r>
      <w:r>
        <w:rPr>
          <w:b/>
        </w:rPr>
        <w:t xml:space="preserve"> в соответствии с пунктом 6 статьи 24 Конвенции</w:t>
      </w:r>
      <w:r w:rsidRPr="00260DAB">
        <w:rPr>
          <w:b/>
        </w:rPr>
        <w:t xml:space="preserve"> необходимые меры</w:t>
      </w:r>
      <w:r>
        <w:rPr>
          <w:b/>
        </w:rPr>
        <w:t xml:space="preserve"> </w:t>
      </w:r>
      <w:r w:rsidRPr="00260DAB">
        <w:rPr>
          <w:b/>
        </w:rPr>
        <w:t xml:space="preserve">для надлежащего </w:t>
      </w:r>
      <w:r>
        <w:rPr>
          <w:b/>
        </w:rPr>
        <w:t>ур</w:t>
      </w:r>
      <w:r>
        <w:rPr>
          <w:b/>
        </w:rPr>
        <w:t>е</w:t>
      </w:r>
      <w:r>
        <w:rPr>
          <w:b/>
        </w:rPr>
        <w:t xml:space="preserve">гулирования правового </w:t>
      </w:r>
      <w:r w:rsidRPr="00260DAB">
        <w:rPr>
          <w:b/>
        </w:rPr>
        <w:t>положения исчезнувших лиц, чья судьба не</w:t>
      </w:r>
      <w:r>
        <w:rPr>
          <w:b/>
        </w:rPr>
        <w:t>извес</w:t>
      </w:r>
      <w:r>
        <w:rPr>
          <w:b/>
        </w:rPr>
        <w:t>т</w:t>
      </w:r>
      <w:r>
        <w:rPr>
          <w:b/>
        </w:rPr>
        <w:t>на,</w:t>
      </w:r>
      <w:r w:rsidRPr="00260DAB">
        <w:rPr>
          <w:b/>
        </w:rPr>
        <w:t xml:space="preserve"> и их </w:t>
      </w:r>
      <w:r>
        <w:rPr>
          <w:b/>
        </w:rPr>
        <w:t>родственников</w:t>
      </w:r>
      <w:r w:rsidRPr="00260DAB">
        <w:rPr>
          <w:b/>
        </w:rPr>
        <w:t xml:space="preserve"> в таких сферах</w:t>
      </w:r>
      <w:r>
        <w:rPr>
          <w:b/>
        </w:rPr>
        <w:t>,</w:t>
      </w:r>
      <w:r w:rsidRPr="00260DAB">
        <w:rPr>
          <w:b/>
        </w:rPr>
        <w:t xml:space="preserve"> как социальн</w:t>
      </w:r>
      <w:r>
        <w:rPr>
          <w:b/>
        </w:rPr>
        <w:t>ая</w:t>
      </w:r>
      <w:r w:rsidRPr="00260DAB">
        <w:rPr>
          <w:b/>
        </w:rPr>
        <w:t xml:space="preserve"> </w:t>
      </w:r>
      <w:r>
        <w:rPr>
          <w:b/>
        </w:rPr>
        <w:t>защита</w:t>
      </w:r>
      <w:r w:rsidRPr="00260DAB">
        <w:rPr>
          <w:b/>
        </w:rPr>
        <w:t>, финанс</w:t>
      </w:r>
      <w:r w:rsidRPr="00260DAB">
        <w:rPr>
          <w:b/>
        </w:rPr>
        <w:t>о</w:t>
      </w:r>
      <w:r w:rsidRPr="00260DAB">
        <w:rPr>
          <w:b/>
        </w:rPr>
        <w:t xml:space="preserve">вые вопросы, семейное право и права собственности. В этой связи Комитет призывает государство-участник включить </w:t>
      </w:r>
      <w:r>
        <w:rPr>
          <w:b/>
        </w:rPr>
        <w:t xml:space="preserve">в законодательство </w:t>
      </w:r>
      <w:r w:rsidRPr="00260DAB">
        <w:rPr>
          <w:b/>
        </w:rPr>
        <w:t>конкре</w:t>
      </w:r>
      <w:r w:rsidRPr="00260DAB">
        <w:rPr>
          <w:b/>
        </w:rPr>
        <w:t>т</w:t>
      </w:r>
      <w:r w:rsidRPr="00260DAB">
        <w:rPr>
          <w:b/>
        </w:rPr>
        <w:t>ные правовые положения, устанавливающие процедуру признани</w:t>
      </w:r>
      <w:r>
        <w:rPr>
          <w:b/>
        </w:rPr>
        <w:t>я</w:t>
      </w:r>
      <w:r w:rsidRPr="00260DAB">
        <w:rPr>
          <w:b/>
        </w:rPr>
        <w:t xml:space="preserve"> бе</w:t>
      </w:r>
      <w:r w:rsidRPr="00260DAB">
        <w:rPr>
          <w:b/>
        </w:rPr>
        <w:t>з</w:t>
      </w:r>
      <w:r w:rsidRPr="00260DAB">
        <w:rPr>
          <w:b/>
        </w:rPr>
        <w:t>вестно</w:t>
      </w:r>
      <w:r>
        <w:rPr>
          <w:b/>
        </w:rPr>
        <w:t>го</w:t>
      </w:r>
      <w:r w:rsidRPr="00260DAB">
        <w:rPr>
          <w:b/>
        </w:rPr>
        <w:t xml:space="preserve"> отсутств</w:t>
      </w:r>
      <w:r>
        <w:rPr>
          <w:b/>
        </w:rPr>
        <w:t>ия</w:t>
      </w:r>
      <w:r w:rsidRPr="00260DAB">
        <w:rPr>
          <w:b/>
        </w:rPr>
        <w:t xml:space="preserve"> по причине насильственного исчезнов</w:t>
      </w:r>
      <w:r w:rsidRPr="00260DAB">
        <w:rPr>
          <w:b/>
        </w:rPr>
        <w:t>е</w:t>
      </w:r>
      <w:r w:rsidRPr="00260DAB">
        <w:rPr>
          <w:b/>
        </w:rPr>
        <w:t>ния.</w:t>
      </w:r>
    </w:p>
    <w:p w:rsidR="00C26AC9" w:rsidRDefault="00C26AC9" w:rsidP="00C26AC9">
      <w:pPr>
        <w:pStyle w:val="H23GR"/>
      </w:pPr>
      <w:r w:rsidRPr="00567F9D">
        <w:tab/>
      </w:r>
      <w:r w:rsidRPr="00567F9D">
        <w:tab/>
      </w:r>
      <w:r>
        <w:t xml:space="preserve">Законодательство в отношении неправомерного изъятия детей </w:t>
      </w:r>
    </w:p>
    <w:p w:rsidR="00C26AC9" w:rsidRDefault="00C26AC9" w:rsidP="00C26AC9">
      <w:pPr>
        <w:pStyle w:val="SingleTxtGR"/>
      </w:pPr>
      <w:r>
        <w:t>31.</w:t>
      </w:r>
      <w:r>
        <w:tab/>
        <w:t>Комитет с озабоченностью отмечает отсутствие в уголовном законод</w:t>
      </w:r>
      <w:r>
        <w:t>а</w:t>
      </w:r>
      <w:r>
        <w:t>тельстве государства-участника положений, которые бы предусматривали ко</w:t>
      </w:r>
      <w:r>
        <w:t>н</w:t>
      </w:r>
      <w:r>
        <w:t>кретные меры наказания за действия по неправомерному изъятию детей, изл</w:t>
      </w:r>
      <w:r>
        <w:t>о</w:t>
      </w:r>
      <w:r>
        <w:t>женные в пункте 1 статьи 25 Конвенции (статья 25).</w:t>
      </w:r>
    </w:p>
    <w:p w:rsidR="00C26AC9" w:rsidRPr="00F14D00" w:rsidRDefault="00C26AC9" w:rsidP="00C26AC9">
      <w:pPr>
        <w:pStyle w:val="SingleTxtGR"/>
        <w:rPr>
          <w:b/>
        </w:rPr>
      </w:pPr>
      <w:r>
        <w:t>32.</w:t>
      </w:r>
      <w:r>
        <w:tab/>
      </w:r>
      <w:r w:rsidRPr="00F14D00">
        <w:rPr>
          <w:b/>
        </w:rPr>
        <w:t xml:space="preserve">Комитет рекомендует государству-участнику принять необходимые законодательные меры </w:t>
      </w:r>
      <w:r>
        <w:rPr>
          <w:b/>
        </w:rPr>
        <w:t>в целях квалификации в качестве</w:t>
      </w:r>
      <w:r w:rsidRPr="00F14D00">
        <w:rPr>
          <w:b/>
        </w:rPr>
        <w:t xml:space="preserve"> конкретн</w:t>
      </w:r>
      <w:r>
        <w:rPr>
          <w:b/>
        </w:rPr>
        <w:t>ых уг</w:t>
      </w:r>
      <w:r>
        <w:rPr>
          <w:b/>
        </w:rPr>
        <w:t>о</w:t>
      </w:r>
      <w:r>
        <w:rPr>
          <w:b/>
        </w:rPr>
        <w:t xml:space="preserve">ловно-наказуемых деяний действия, </w:t>
      </w:r>
      <w:r w:rsidRPr="00F14D00">
        <w:rPr>
          <w:b/>
        </w:rPr>
        <w:t>описанные в пункте 1 статьи 25 Ко</w:t>
      </w:r>
      <w:r w:rsidRPr="00F14D00">
        <w:rPr>
          <w:b/>
        </w:rPr>
        <w:t>н</w:t>
      </w:r>
      <w:r w:rsidRPr="00F14D00">
        <w:rPr>
          <w:b/>
        </w:rPr>
        <w:t xml:space="preserve">венции, </w:t>
      </w:r>
      <w:r>
        <w:rPr>
          <w:b/>
        </w:rPr>
        <w:t>и установления применительно к ним на</w:t>
      </w:r>
      <w:r w:rsidRPr="00F14D00">
        <w:rPr>
          <w:b/>
        </w:rPr>
        <w:t>длежащи</w:t>
      </w:r>
      <w:r>
        <w:rPr>
          <w:b/>
        </w:rPr>
        <w:t>х</w:t>
      </w:r>
      <w:r w:rsidRPr="00F14D00">
        <w:rPr>
          <w:b/>
        </w:rPr>
        <w:t xml:space="preserve"> мер наказ</w:t>
      </w:r>
      <w:r w:rsidRPr="00F14D00">
        <w:rPr>
          <w:b/>
        </w:rPr>
        <w:t>а</w:t>
      </w:r>
      <w:r w:rsidRPr="00F14D00">
        <w:rPr>
          <w:b/>
        </w:rPr>
        <w:t>ния с учетом их особо тяжкого хара</w:t>
      </w:r>
      <w:r w:rsidRPr="00F14D00">
        <w:rPr>
          <w:b/>
        </w:rPr>
        <w:t>к</w:t>
      </w:r>
      <w:r w:rsidRPr="00F14D00">
        <w:rPr>
          <w:b/>
        </w:rPr>
        <w:t xml:space="preserve">тера. </w:t>
      </w:r>
    </w:p>
    <w:p w:rsidR="00C26AC9" w:rsidRDefault="00C26AC9" w:rsidP="00C26AC9">
      <w:pPr>
        <w:pStyle w:val="H1GR"/>
      </w:pPr>
      <w:r>
        <w:tab/>
        <w:t>D.</w:t>
      </w:r>
      <w:r>
        <w:tab/>
        <w:t>Распространение информации и последующие меры</w:t>
      </w:r>
    </w:p>
    <w:p w:rsidR="00C26AC9" w:rsidRDefault="00C26AC9" w:rsidP="00C26AC9">
      <w:pPr>
        <w:pStyle w:val="SingleTxtGR"/>
      </w:pPr>
      <w:r>
        <w:t>33.</w:t>
      </w:r>
      <w:r>
        <w:tab/>
        <w:t>Комитет желает напомнить об обязательствах, взятых на себя государс</w:t>
      </w:r>
      <w:r>
        <w:t>т</w:t>
      </w:r>
      <w:r>
        <w:t>вами при ратификации Конвенции, и в связи с этим настоятельно призывает г</w:t>
      </w:r>
      <w:r>
        <w:t>о</w:t>
      </w:r>
      <w:r>
        <w:t>сударство-участник обеспечить, чтобы все принимаемые им меры, независимо  от их характера или органа власти, распорядившегося об их принятии, в по</w:t>
      </w:r>
      <w:r>
        <w:t>л</w:t>
      </w:r>
      <w:r>
        <w:t>ной мере соответствовали обязательствам, которые взяло на себя государство при ратификации Конвенции и других соответствующих международных дог</w:t>
      </w:r>
      <w:r>
        <w:t>о</w:t>
      </w:r>
      <w:r>
        <w:t>воров. В этой связи Комитет настоятельно призывает государство-участник гарантир</w:t>
      </w:r>
      <w:r>
        <w:t>о</w:t>
      </w:r>
      <w:r>
        <w:t>вать эффективное расследование всех случаев насильственных исчезновений и по</w:t>
      </w:r>
      <w:r>
        <w:t>л</w:t>
      </w:r>
      <w:r>
        <w:t xml:space="preserve">ное соблюдение прав жертв, закрепленных в Конвенции. </w:t>
      </w:r>
    </w:p>
    <w:p w:rsidR="00C26AC9" w:rsidRDefault="00C26AC9" w:rsidP="00C26AC9">
      <w:pPr>
        <w:pStyle w:val="SingleTxtGR"/>
      </w:pPr>
      <w:r>
        <w:t>34.</w:t>
      </w:r>
      <w:r>
        <w:tab/>
        <w:t>Помимо этого, Комитет хотел бы подчеркнуть особо пагубные последс</w:t>
      </w:r>
      <w:r>
        <w:t>т</w:t>
      </w:r>
      <w:r>
        <w:t>вия насильственных исчезновений для женщин и детей. Женщины, подвер</w:t>
      </w:r>
      <w:r>
        <w:t>г</w:t>
      </w:r>
      <w:r>
        <w:t>шиеся насильственному исчезновению, наиболее уязвимы перед сексуальным насилием и другими видами гендерного насилия. В качестве же членов семьи исчезнувшего лица женщины наиболее подвержены риску столкнуться с небл</w:t>
      </w:r>
      <w:r>
        <w:t>а</w:t>
      </w:r>
      <w:r>
        <w:t>гоприятными социально-экономическими последствиями, а также с насилием, преследованиями и притеснениями при попытках найти своих близких. В свою очередь, дети, ставшие жертвами насильственного исчезновения, будь то в ли</w:t>
      </w:r>
      <w:r>
        <w:t>ч</w:t>
      </w:r>
      <w:r>
        <w:t>ном качестве или в результате исчезновения их родственников, особо подве</w:t>
      </w:r>
      <w:r>
        <w:t>р</w:t>
      </w:r>
      <w:r>
        <w:t>жены риску многочисленных нарушений прав человека, в том числе подмены их подлинной личности. В этой связи Комитет особо подчеркивает необход</w:t>
      </w:r>
      <w:r>
        <w:t>и</w:t>
      </w:r>
      <w:r>
        <w:t>мость учета государством-участником гендерной проблематики и интересов д</w:t>
      </w:r>
      <w:r>
        <w:t>е</w:t>
      </w:r>
      <w:r>
        <w:t>тей при применении прав и обязательств, закрепленных в Конвенции.</w:t>
      </w:r>
    </w:p>
    <w:p w:rsidR="00C26AC9" w:rsidRDefault="00C26AC9" w:rsidP="00C26AC9">
      <w:pPr>
        <w:pStyle w:val="SingleTxtGR"/>
      </w:pPr>
      <w:r>
        <w:t>35.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>
        <w:t>и</w:t>
      </w:r>
      <w:r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Помимо этого, Комитет призывает государство-участник поощрять участие гражданского общества, в частности организаций, представляющих родственников жертв, в процессе осуществления настоящих заключительных замечаний.</w:t>
      </w:r>
    </w:p>
    <w:p w:rsidR="00C26AC9" w:rsidRDefault="00C26AC9" w:rsidP="00C26AC9">
      <w:pPr>
        <w:pStyle w:val="SingleTxtGR"/>
      </w:pPr>
      <w:r>
        <w:t>36.</w:t>
      </w:r>
      <w:r>
        <w:tab/>
        <w:t>Согласно правилам процедуры Комитет просит государство-участник не позднее 26 сентября 2015 года представить соответствующую информацию о ходе осуществления им рекомендаций Комитета, содержащихся в пунктах 12, 20 и 26.</w:t>
      </w:r>
    </w:p>
    <w:p w:rsidR="00C26AC9" w:rsidRPr="00330338" w:rsidRDefault="00C26AC9" w:rsidP="00C26AC9">
      <w:pPr>
        <w:pStyle w:val="SingleTxtGR"/>
      </w:pPr>
      <w:r>
        <w:t>37.</w:t>
      </w:r>
      <w:r>
        <w:tab/>
        <w:t>В соответствии с пунктом 4 статьи 29 Конвенции Комитет также просит государство-участник не позднее 26 сентября 2020 года представить конкре</w:t>
      </w:r>
      <w:r>
        <w:t>т</w:t>
      </w:r>
      <w:r>
        <w:t>ную и обновленную информацию об осуществлении всех его рекомендаций, а также любую другую новую информацию, касающуюся выполнения его обяз</w:t>
      </w:r>
      <w:r>
        <w:t>а</w:t>
      </w:r>
      <w:r>
        <w:t>тельств по Конвенции, в документе, подготовленном согласно пункту 39 Рук</w:t>
      </w:r>
      <w:r>
        <w:t>о</w:t>
      </w:r>
      <w:r>
        <w:t>водящих принципов в отношении формы и содержания докладов, которые должны быть представлены государствами-участниками в соответствии со статьей 29 Конвенции (CED/C/2). Комитет призывает государство-участник п</w:t>
      </w:r>
      <w:r>
        <w:t>о</w:t>
      </w:r>
      <w:r>
        <w:t>ощрять и поддерживать участие гражданского общества, в частности организ</w:t>
      </w:r>
      <w:r>
        <w:t>а</w:t>
      </w:r>
      <w:r>
        <w:t>ций, представляющих родственников жертв, в подготовке данной информ</w:t>
      </w:r>
      <w:r>
        <w:t>а</w:t>
      </w:r>
      <w:r>
        <w:t>ции.</w:t>
      </w:r>
    </w:p>
    <w:p w:rsidR="00C26AC9" w:rsidRPr="00797BD4" w:rsidRDefault="00C26AC9" w:rsidP="00C26A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26AC9" w:rsidRPr="00797BD4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A05" w:rsidRDefault="00B44A05">
      <w:r>
        <w:rPr>
          <w:lang w:val="en-US"/>
        </w:rPr>
        <w:tab/>
      </w:r>
      <w:r>
        <w:separator/>
      </w:r>
    </w:p>
  </w:endnote>
  <w:endnote w:type="continuationSeparator" w:id="0">
    <w:p w:rsidR="00B44A05" w:rsidRDefault="00B4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A05" w:rsidRPr="009A6F4A" w:rsidRDefault="00B44A0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E1B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t>4</w:t>
    </w:r>
    <w:r>
      <w:rPr>
        <w:lang w:val="en-US"/>
      </w:rPr>
      <w:t>-</w:t>
    </w:r>
    <w:r>
      <w:t>18838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A05" w:rsidRPr="009A6F4A" w:rsidRDefault="00B44A05">
    <w:pPr>
      <w:pStyle w:val="Footer"/>
      <w:rPr>
        <w:lang w:val="en-US"/>
      </w:rPr>
    </w:pPr>
    <w:r>
      <w:rPr>
        <w:lang w:val="en-US"/>
      </w:rPr>
      <w:t>GE.1</w:t>
    </w:r>
    <w:r>
      <w:t>4</w:t>
    </w:r>
    <w:r>
      <w:rPr>
        <w:lang w:val="en-US"/>
      </w:rPr>
      <w:t>-</w:t>
    </w:r>
    <w:r>
      <w:t>18838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E1B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B44A05" w:rsidTr="00E2507B">
      <w:trPr>
        <w:trHeight w:val="438"/>
      </w:trPr>
      <w:tc>
        <w:tcPr>
          <w:tcW w:w="4068" w:type="dxa"/>
          <w:vAlign w:val="bottom"/>
        </w:tcPr>
        <w:p w:rsidR="00B44A05" w:rsidRPr="00DD3D4A" w:rsidRDefault="00B44A05" w:rsidP="00E2507B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18838</w:t>
          </w:r>
          <w:r>
            <w:rPr>
              <w:lang w:val="en-US"/>
            </w:rPr>
            <w:t xml:space="preserve">  (R)</w:t>
          </w:r>
          <w:r>
            <w:t xml:space="preserve">  011214  021214</w:t>
          </w:r>
        </w:p>
      </w:tc>
      <w:tc>
        <w:tcPr>
          <w:tcW w:w="4663" w:type="dxa"/>
          <w:vMerge w:val="restart"/>
          <w:vAlign w:val="bottom"/>
        </w:tcPr>
        <w:p w:rsidR="00B44A05" w:rsidRDefault="00B44A05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44A05" w:rsidRDefault="00B44A05" w:rsidP="00E2507B">
          <w:pPr>
            <w:jc w:val="right"/>
          </w:pPr>
          <w:r>
            <w:pict>
              <v:shape id="_x0000_i1027" type="#_x0000_t75" style="width:50.25pt;height:50.25pt">
                <v:imagedata r:id="rId2" o:title="QRCode"/>
              </v:shape>
            </w:pict>
          </w:r>
        </w:p>
      </w:tc>
    </w:tr>
    <w:tr w:rsidR="00B44A05" w:rsidRPr="00797A78" w:rsidTr="00E2507B">
      <w:tc>
        <w:tcPr>
          <w:tcW w:w="4068" w:type="dxa"/>
          <w:vAlign w:val="bottom"/>
        </w:tcPr>
        <w:p w:rsidR="00B44A05" w:rsidRPr="00DD3D4A" w:rsidRDefault="00B44A05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D3D4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44A05" w:rsidRDefault="00B44A05" w:rsidP="00E2507B"/>
      </w:tc>
      <w:tc>
        <w:tcPr>
          <w:tcW w:w="1124" w:type="dxa"/>
          <w:vMerge/>
        </w:tcPr>
        <w:p w:rsidR="00B44A05" w:rsidRDefault="00B44A05" w:rsidP="00E2507B"/>
      </w:tc>
    </w:tr>
  </w:tbl>
  <w:p w:rsidR="00B44A05" w:rsidRDefault="00B44A05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A05" w:rsidRPr="00F71F63" w:rsidRDefault="00B44A0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44A05" w:rsidRPr="00F71F63" w:rsidRDefault="00B44A0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44A05" w:rsidRPr="00635E86" w:rsidRDefault="00B44A05" w:rsidP="00635E86">
      <w:pPr>
        <w:pStyle w:val="Footer"/>
      </w:pPr>
    </w:p>
  </w:footnote>
  <w:footnote w:id="1">
    <w:p w:rsidR="00B44A05" w:rsidRPr="008D183E" w:rsidRDefault="00B44A05">
      <w:pPr>
        <w:pStyle w:val="FootnoteText"/>
        <w:rPr>
          <w:sz w:val="20"/>
          <w:lang w:val="ru-RU"/>
        </w:rPr>
      </w:pPr>
      <w:r>
        <w:tab/>
      </w:r>
      <w:r w:rsidRPr="008D183E">
        <w:rPr>
          <w:rStyle w:val="FootnoteReference"/>
          <w:sz w:val="20"/>
          <w:vertAlign w:val="baseline"/>
          <w:lang w:val="ru-RU"/>
        </w:rPr>
        <w:t>*</w:t>
      </w:r>
      <w:r w:rsidRPr="008D183E">
        <w:rPr>
          <w:lang w:val="ru-RU"/>
        </w:rPr>
        <w:tab/>
      </w:r>
      <w:r>
        <w:rPr>
          <w:lang w:val="ru-RU"/>
        </w:rPr>
        <w:t>Приняты Комитетом на его седьмой сессии (15−26 сентября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A05" w:rsidRPr="005E0092" w:rsidRDefault="00B44A05">
    <w:pPr>
      <w:pStyle w:val="Header"/>
      <w:rPr>
        <w:lang w:val="en-US"/>
      </w:rPr>
    </w:pPr>
    <w:r>
      <w:rPr>
        <w:lang w:val="en-US"/>
      </w:rPr>
      <w:t>CED/C/PRY/CO/1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A05" w:rsidRPr="009A6F4A" w:rsidRDefault="00B44A05">
    <w:pPr>
      <w:pStyle w:val="Header"/>
      <w:rPr>
        <w:lang w:val="en-US"/>
      </w:rPr>
    </w:pPr>
    <w:r>
      <w:rPr>
        <w:lang w:val="en-US"/>
      </w:rPr>
      <w:tab/>
      <w:t>CED/C/PRY/CO/1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64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6BC6"/>
    <w:rsid w:val="00117AEE"/>
    <w:rsid w:val="00133C2F"/>
    <w:rsid w:val="001463F7"/>
    <w:rsid w:val="0015058F"/>
    <w:rsid w:val="0015769C"/>
    <w:rsid w:val="00163C7B"/>
    <w:rsid w:val="00180752"/>
    <w:rsid w:val="00185076"/>
    <w:rsid w:val="0018543C"/>
    <w:rsid w:val="00190231"/>
    <w:rsid w:val="00192ABD"/>
    <w:rsid w:val="001A025E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086C"/>
    <w:rsid w:val="00251042"/>
    <w:rsid w:val="002620A0"/>
    <w:rsid w:val="002629A0"/>
    <w:rsid w:val="00277A40"/>
    <w:rsid w:val="0028492B"/>
    <w:rsid w:val="0029150F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17A57"/>
    <w:rsid w:val="003215F5"/>
    <w:rsid w:val="00332891"/>
    <w:rsid w:val="00345FAC"/>
    <w:rsid w:val="003516A5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20C0"/>
    <w:rsid w:val="00576F59"/>
    <w:rsid w:val="00577A34"/>
    <w:rsid w:val="00580AAD"/>
    <w:rsid w:val="00581650"/>
    <w:rsid w:val="00593A04"/>
    <w:rsid w:val="005A415C"/>
    <w:rsid w:val="005A60DA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F45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05D2"/>
    <w:rsid w:val="00735602"/>
    <w:rsid w:val="007374C1"/>
    <w:rsid w:val="0075279B"/>
    <w:rsid w:val="00753748"/>
    <w:rsid w:val="00762446"/>
    <w:rsid w:val="0076337A"/>
    <w:rsid w:val="00781ACB"/>
    <w:rsid w:val="007A79EB"/>
    <w:rsid w:val="007B2628"/>
    <w:rsid w:val="007D2860"/>
    <w:rsid w:val="007D4CA0"/>
    <w:rsid w:val="007D7A23"/>
    <w:rsid w:val="007E38C3"/>
    <w:rsid w:val="007E549E"/>
    <w:rsid w:val="007E71C9"/>
    <w:rsid w:val="007F0D22"/>
    <w:rsid w:val="007F7553"/>
    <w:rsid w:val="00804FFA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6E1B"/>
    <w:rsid w:val="008A7575"/>
    <w:rsid w:val="008B5F47"/>
    <w:rsid w:val="008B759B"/>
    <w:rsid w:val="008C7B87"/>
    <w:rsid w:val="008D183E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FDF"/>
    <w:rsid w:val="009C30BB"/>
    <w:rsid w:val="009C4E83"/>
    <w:rsid w:val="009C60BE"/>
    <w:rsid w:val="009D60DC"/>
    <w:rsid w:val="009D68C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99F"/>
    <w:rsid w:val="00A37BF0"/>
    <w:rsid w:val="00A4025D"/>
    <w:rsid w:val="00A43646"/>
    <w:rsid w:val="00A520FF"/>
    <w:rsid w:val="00A54A7F"/>
    <w:rsid w:val="00A800D1"/>
    <w:rsid w:val="00A87BE1"/>
    <w:rsid w:val="00A92699"/>
    <w:rsid w:val="00AA1EB5"/>
    <w:rsid w:val="00AB5BF0"/>
    <w:rsid w:val="00AC1C95"/>
    <w:rsid w:val="00AC2CCB"/>
    <w:rsid w:val="00AC443A"/>
    <w:rsid w:val="00AD5A86"/>
    <w:rsid w:val="00AE60E2"/>
    <w:rsid w:val="00AF3E42"/>
    <w:rsid w:val="00B0169F"/>
    <w:rsid w:val="00B05F21"/>
    <w:rsid w:val="00B14EA9"/>
    <w:rsid w:val="00B27DE9"/>
    <w:rsid w:val="00B30A3C"/>
    <w:rsid w:val="00B44A05"/>
    <w:rsid w:val="00B54405"/>
    <w:rsid w:val="00B745D5"/>
    <w:rsid w:val="00B81305"/>
    <w:rsid w:val="00B8138B"/>
    <w:rsid w:val="00BB17DC"/>
    <w:rsid w:val="00BB1AF9"/>
    <w:rsid w:val="00BB4C4A"/>
    <w:rsid w:val="00BD3CAE"/>
    <w:rsid w:val="00BD440F"/>
    <w:rsid w:val="00BD5F3C"/>
    <w:rsid w:val="00C07C0F"/>
    <w:rsid w:val="00C145C4"/>
    <w:rsid w:val="00C20D2F"/>
    <w:rsid w:val="00C2131B"/>
    <w:rsid w:val="00C26AC9"/>
    <w:rsid w:val="00C37AF8"/>
    <w:rsid w:val="00C37C79"/>
    <w:rsid w:val="00C41BBC"/>
    <w:rsid w:val="00C51419"/>
    <w:rsid w:val="00C54056"/>
    <w:rsid w:val="00C576F8"/>
    <w:rsid w:val="00C6411F"/>
    <w:rsid w:val="00C663A3"/>
    <w:rsid w:val="00C75CB2"/>
    <w:rsid w:val="00C90723"/>
    <w:rsid w:val="00C90D5C"/>
    <w:rsid w:val="00C9114A"/>
    <w:rsid w:val="00CA15DE"/>
    <w:rsid w:val="00CA609E"/>
    <w:rsid w:val="00CA7DA4"/>
    <w:rsid w:val="00CB31FB"/>
    <w:rsid w:val="00CC21B8"/>
    <w:rsid w:val="00CE3D6F"/>
    <w:rsid w:val="00CE69A9"/>
    <w:rsid w:val="00CE79A5"/>
    <w:rsid w:val="00CF0042"/>
    <w:rsid w:val="00CF262F"/>
    <w:rsid w:val="00D025D5"/>
    <w:rsid w:val="00D17D77"/>
    <w:rsid w:val="00D26B13"/>
    <w:rsid w:val="00D26CC1"/>
    <w:rsid w:val="00D30662"/>
    <w:rsid w:val="00D32A0B"/>
    <w:rsid w:val="00D35DC0"/>
    <w:rsid w:val="00D6236B"/>
    <w:rsid w:val="00D647B2"/>
    <w:rsid w:val="00D809D1"/>
    <w:rsid w:val="00D84ECF"/>
    <w:rsid w:val="00DA2851"/>
    <w:rsid w:val="00DA2B7C"/>
    <w:rsid w:val="00DA3AD6"/>
    <w:rsid w:val="00DA5686"/>
    <w:rsid w:val="00DB2FC0"/>
    <w:rsid w:val="00DD3D4A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5026E"/>
    <w:rsid w:val="00E717F3"/>
    <w:rsid w:val="00E72C5E"/>
    <w:rsid w:val="00E73451"/>
    <w:rsid w:val="00E7489F"/>
    <w:rsid w:val="00E75147"/>
    <w:rsid w:val="00E8167D"/>
    <w:rsid w:val="00E907E9"/>
    <w:rsid w:val="00E95DF3"/>
    <w:rsid w:val="00E96BE7"/>
    <w:rsid w:val="00EA2CD0"/>
    <w:rsid w:val="00EC0044"/>
    <w:rsid w:val="00EC6B9F"/>
    <w:rsid w:val="00EE516D"/>
    <w:rsid w:val="00EF2EEA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52A0E"/>
    <w:rsid w:val="00F71F63"/>
    <w:rsid w:val="00F86E68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8</Pages>
  <Words>2747</Words>
  <Characters>18384</Characters>
  <Application>Microsoft Office Word</Application>
  <DocSecurity>4</DocSecurity>
  <Lines>311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1418838</vt:lpstr>
    </vt:vector>
  </TitlesOfParts>
  <Manager>Тепляков</Manager>
  <Company>CSD</Company>
  <LinksUpToDate>false</LinksUpToDate>
  <CharactersWithSpaces>21091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1418838</dc:title>
  <dc:subject>CED/C/PRY/CO/1</dc:subject>
  <dc:creator>Ольга Овчинникова</dc:creator>
  <cp:keywords/>
  <dc:description/>
  <cp:lastModifiedBy>Ольга Овчинникова</cp:lastModifiedBy>
  <cp:revision>2</cp:revision>
  <cp:lastPrinted>2014-12-02T12:02:00Z</cp:lastPrinted>
  <dcterms:created xsi:type="dcterms:W3CDTF">2014-12-02T13:07:00Z</dcterms:created>
  <dcterms:modified xsi:type="dcterms:W3CDTF">2014-12-02T13:07:00Z</dcterms:modified>
</cp:coreProperties>
</file>