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A43F01" w:rsidTr="003A0F75">
        <w:trPr>
          <w:cantSplit/>
          <w:trHeight w:hRule="exact" w:val="851"/>
        </w:trPr>
        <w:tc>
          <w:tcPr>
            <w:tcW w:w="1276" w:type="dxa"/>
            <w:tcBorders>
              <w:bottom w:val="single" w:sz="4" w:space="0" w:color="auto"/>
            </w:tcBorders>
            <w:shd w:val="clear" w:color="auto" w:fill="auto"/>
            <w:vAlign w:val="bottom"/>
          </w:tcPr>
          <w:p w:rsidR="00A43F01" w:rsidRDefault="00A43F01" w:rsidP="003A0F75">
            <w:pPr>
              <w:spacing w:after="80"/>
            </w:pPr>
          </w:p>
        </w:tc>
        <w:tc>
          <w:tcPr>
            <w:tcW w:w="2268" w:type="dxa"/>
            <w:tcBorders>
              <w:bottom w:val="single" w:sz="4" w:space="0" w:color="auto"/>
            </w:tcBorders>
            <w:shd w:val="clear" w:color="auto" w:fill="auto"/>
            <w:vAlign w:val="bottom"/>
          </w:tcPr>
          <w:p w:rsidR="00A43F01" w:rsidRPr="003A0F75" w:rsidRDefault="00A43F01" w:rsidP="003A0F75">
            <w:pPr>
              <w:spacing w:after="80" w:line="300" w:lineRule="exact"/>
              <w:rPr>
                <w:b/>
                <w:sz w:val="24"/>
                <w:szCs w:val="24"/>
              </w:rPr>
            </w:pPr>
            <w:r w:rsidRPr="003A0F75">
              <w:rPr>
                <w:sz w:val="28"/>
                <w:szCs w:val="28"/>
              </w:rPr>
              <w:t>United Nations</w:t>
            </w:r>
          </w:p>
        </w:tc>
        <w:tc>
          <w:tcPr>
            <w:tcW w:w="6095" w:type="dxa"/>
            <w:gridSpan w:val="2"/>
            <w:tcBorders>
              <w:bottom w:val="single" w:sz="4" w:space="0" w:color="auto"/>
            </w:tcBorders>
            <w:shd w:val="clear" w:color="auto" w:fill="auto"/>
            <w:vAlign w:val="bottom"/>
          </w:tcPr>
          <w:p w:rsidR="00A43F01" w:rsidRPr="006E4EE9" w:rsidRDefault="00C632C0" w:rsidP="003A0F75">
            <w:pPr>
              <w:suppressAutoHyphens w:val="0"/>
              <w:spacing w:after="20"/>
              <w:jc w:val="right"/>
            </w:pPr>
            <w:r w:rsidRPr="003A0F75">
              <w:rPr>
                <w:sz w:val="40"/>
              </w:rPr>
              <w:t>CAT</w:t>
            </w:r>
            <w:r>
              <w:t>/C/TJK/Q/3</w:t>
            </w:r>
          </w:p>
        </w:tc>
      </w:tr>
      <w:tr w:rsidR="00A43F01" w:rsidTr="003A0F75">
        <w:trPr>
          <w:cantSplit/>
          <w:trHeight w:hRule="exact" w:val="2835"/>
        </w:trPr>
        <w:tc>
          <w:tcPr>
            <w:tcW w:w="1276" w:type="dxa"/>
            <w:tcBorders>
              <w:top w:val="single" w:sz="4" w:space="0" w:color="auto"/>
              <w:bottom w:val="single" w:sz="12" w:space="0" w:color="auto"/>
            </w:tcBorders>
            <w:shd w:val="clear" w:color="auto" w:fill="auto"/>
          </w:tcPr>
          <w:p w:rsidR="00A43F01" w:rsidRDefault="00020C94" w:rsidP="003A0F75">
            <w:pPr>
              <w:spacing w:before="120"/>
              <w:jc w:val="center"/>
            </w:pPr>
            <w:r>
              <w:rPr>
                <w:noProof/>
                <w:lang w:eastAsia="zh-CN"/>
              </w:rPr>
              <w:drawing>
                <wp:inline distT="0" distB="0" distL="0" distR="0">
                  <wp:extent cx="720090" cy="593090"/>
                  <wp:effectExtent l="0" t="0" r="0"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20090" cy="59309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shd w:val="clear" w:color="auto" w:fill="auto"/>
          </w:tcPr>
          <w:p w:rsidR="00A43F01" w:rsidRDefault="00A43F01" w:rsidP="003A0F75">
            <w:pPr>
              <w:spacing w:before="120" w:line="380" w:lineRule="exact"/>
            </w:pPr>
            <w:r w:rsidRPr="003A0F75">
              <w:rPr>
                <w:b/>
                <w:sz w:val="34"/>
                <w:szCs w:val="40"/>
              </w:rPr>
              <w:t>Convention against Torture</w:t>
            </w:r>
            <w:r w:rsidRPr="003A0F75">
              <w:rPr>
                <w:b/>
                <w:sz w:val="34"/>
                <w:szCs w:val="40"/>
              </w:rPr>
              <w:br/>
              <w:t>and Other Cruel, Inhuman</w:t>
            </w:r>
            <w:r w:rsidRPr="003A0F75">
              <w:rPr>
                <w:b/>
                <w:sz w:val="34"/>
                <w:szCs w:val="40"/>
              </w:rPr>
              <w:br/>
              <w:t>or Degrading Treatment</w:t>
            </w:r>
            <w:r w:rsidRPr="003A0F75">
              <w:rPr>
                <w:b/>
                <w:sz w:val="34"/>
                <w:szCs w:val="40"/>
              </w:rPr>
              <w:br/>
              <w:t>or Punishment</w:t>
            </w:r>
          </w:p>
        </w:tc>
        <w:tc>
          <w:tcPr>
            <w:tcW w:w="2835" w:type="dxa"/>
            <w:tcBorders>
              <w:top w:val="single" w:sz="4" w:space="0" w:color="auto"/>
              <w:bottom w:val="single" w:sz="12" w:space="0" w:color="auto"/>
            </w:tcBorders>
            <w:shd w:val="clear" w:color="auto" w:fill="auto"/>
          </w:tcPr>
          <w:p w:rsidR="00A43F01" w:rsidRDefault="00C632C0" w:rsidP="003A0F75">
            <w:pPr>
              <w:suppressAutoHyphens w:val="0"/>
              <w:spacing w:before="240" w:line="240" w:lineRule="exact"/>
            </w:pPr>
            <w:r>
              <w:t>Distr.: General</w:t>
            </w:r>
          </w:p>
          <w:p w:rsidR="00C632C0" w:rsidRDefault="00C632C0" w:rsidP="003A0F75">
            <w:pPr>
              <w:suppressAutoHyphens w:val="0"/>
            </w:pPr>
            <w:r>
              <w:t>2</w:t>
            </w:r>
            <w:r w:rsidR="00976BBD">
              <w:t>7</w:t>
            </w:r>
            <w:r>
              <w:t xml:space="preserve"> December 2017</w:t>
            </w:r>
          </w:p>
          <w:p w:rsidR="00C632C0" w:rsidRDefault="00C632C0" w:rsidP="003A0F75">
            <w:pPr>
              <w:suppressAutoHyphens w:val="0"/>
            </w:pPr>
          </w:p>
          <w:p w:rsidR="00C632C0" w:rsidRDefault="00C632C0" w:rsidP="003A0F75">
            <w:pPr>
              <w:suppressAutoHyphens w:val="0"/>
            </w:pPr>
            <w:r>
              <w:t>Original: English</w:t>
            </w:r>
          </w:p>
          <w:p w:rsidR="00C632C0" w:rsidRDefault="00C632C0" w:rsidP="003A0F75">
            <w:pPr>
              <w:suppressAutoHyphens w:val="0"/>
            </w:pPr>
            <w:r>
              <w:t>English, French, Russian and Spanish only</w:t>
            </w:r>
          </w:p>
        </w:tc>
      </w:tr>
    </w:tbl>
    <w:p w:rsidR="00C632C0" w:rsidRPr="00833925" w:rsidRDefault="00C632C0" w:rsidP="00C632C0">
      <w:pPr>
        <w:suppressAutoHyphens w:val="0"/>
        <w:autoSpaceDE w:val="0"/>
        <w:autoSpaceDN w:val="0"/>
        <w:adjustRightInd w:val="0"/>
        <w:spacing w:line="240" w:lineRule="auto"/>
        <w:rPr>
          <w:b/>
          <w:bCs/>
          <w:color w:val="000000"/>
          <w:sz w:val="24"/>
          <w:szCs w:val="24"/>
          <w:lang w:eastAsia="en-GB"/>
        </w:rPr>
      </w:pPr>
      <w:r w:rsidRPr="00833925">
        <w:rPr>
          <w:b/>
          <w:bCs/>
          <w:color w:val="000000"/>
          <w:sz w:val="24"/>
          <w:szCs w:val="24"/>
          <w:lang w:eastAsia="en-GB"/>
        </w:rPr>
        <w:t>Committee against Torture</w:t>
      </w:r>
    </w:p>
    <w:p w:rsidR="00C632C0" w:rsidRPr="008B45B8" w:rsidRDefault="00C632C0" w:rsidP="00C632C0">
      <w:pPr>
        <w:pStyle w:val="HChG"/>
        <w:rPr>
          <w:lang w:val="en-US"/>
        </w:rPr>
      </w:pPr>
      <w:r w:rsidRPr="00833925">
        <w:tab/>
      </w:r>
      <w:r w:rsidRPr="00833925">
        <w:tab/>
        <w:t xml:space="preserve">List of issues in relation to the </w:t>
      </w:r>
      <w:r w:rsidR="00E84B0A">
        <w:fldChar w:fldCharType="begin"/>
      </w:r>
      <w:r w:rsidR="00E84B0A">
        <w:instrText xml:space="preserve"> DOCPROPERTY  prep  \* MERGEFORMAT </w:instrText>
      </w:r>
      <w:r w:rsidR="00E84B0A">
        <w:fldChar w:fldCharType="separate"/>
      </w:r>
      <w:r w:rsidRPr="00833925">
        <w:t>third periodic report of Tajikistan</w:t>
      </w:r>
      <w:r w:rsidR="00E84B0A">
        <w:fldChar w:fldCharType="end"/>
      </w:r>
      <w:r w:rsidRPr="005028F2">
        <w:rPr>
          <w:rStyle w:val="FootnoteReference"/>
          <w:b w:val="0"/>
          <w:sz w:val="20"/>
          <w:vertAlign w:val="baseline"/>
        </w:rPr>
        <w:footnoteReference w:customMarkFollows="1" w:id="1"/>
        <w:t>*</w:t>
      </w:r>
    </w:p>
    <w:p w:rsidR="00C632C0" w:rsidRPr="002A031F" w:rsidRDefault="00C96C78" w:rsidP="00C96C78">
      <w:pPr>
        <w:pStyle w:val="H1G"/>
      </w:pPr>
      <w:r>
        <w:tab/>
      </w:r>
      <w:r>
        <w:tab/>
      </w:r>
      <w:r w:rsidR="00C632C0" w:rsidRPr="002A031F">
        <w:t>Follow-up questions from the previous reporting cycle</w:t>
      </w:r>
    </w:p>
    <w:p w:rsidR="00C632C0" w:rsidRDefault="00C632C0" w:rsidP="00C632C0">
      <w:pPr>
        <w:pStyle w:val="SingleTxtG"/>
      </w:pPr>
      <w:bookmarkStart w:id="0" w:name="_GoBack"/>
      <w:r w:rsidRPr="00833925">
        <w:t>1</w:t>
      </w:r>
      <w:bookmarkEnd w:id="0"/>
      <w:r w:rsidRPr="00833925">
        <w:t>.</w:t>
      </w:r>
      <w:r w:rsidRPr="00833925">
        <w:tab/>
      </w:r>
      <w:r>
        <w:t>In the Committee</w:t>
      </w:r>
      <w:r w:rsidR="00260953">
        <w:t>’</w:t>
      </w:r>
      <w:r>
        <w:t>s</w:t>
      </w:r>
      <w:r w:rsidRPr="00833925">
        <w:t xml:space="preserve"> previous concluding observations (</w:t>
      </w:r>
      <w:r>
        <w:t>para. 26</w:t>
      </w:r>
      <w:r w:rsidRPr="00833925">
        <w:t>)</w:t>
      </w:r>
      <w:r>
        <w:t>,</w:t>
      </w:r>
      <w:r w:rsidRPr="00833925">
        <w:rPr>
          <w:rStyle w:val="FootnoteReference"/>
        </w:rPr>
        <w:footnoteReference w:id="2"/>
      </w:r>
      <w:r w:rsidRPr="00833925">
        <w:t xml:space="preserve"> Tajikistan</w:t>
      </w:r>
      <w:r>
        <w:t xml:space="preserve"> was asked</w:t>
      </w:r>
      <w:r w:rsidRPr="00833925">
        <w:t xml:space="preserve"> to provide f</w:t>
      </w:r>
      <w:r>
        <w:t>ollow-up</w:t>
      </w:r>
      <w:r w:rsidRPr="00833925">
        <w:t xml:space="preserve"> information </w:t>
      </w:r>
      <w:r>
        <w:t>in response to</w:t>
      </w:r>
      <w:r w:rsidRPr="00833925">
        <w:t xml:space="preserve"> the Committee</w:t>
      </w:r>
      <w:r w:rsidR="00260953">
        <w:t>’</w:t>
      </w:r>
      <w:r>
        <w:t>s recommendations on the advisability of:</w:t>
      </w:r>
      <w:r w:rsidRPr="00833925">
        <w:t xml:space="preserve"> </w:t>
      </w:r>
    </w:p>
    <w:p w:rsidR="00C632C0" w:rsidRPr="005028F2" w:rsidRDefault="005028F2" w:rsidP="005028F2">
      <w:pPr>
        <w:pStyle w:val="SingleTxtG"/>
      </w:pPr>
      <w:r>
        <w:tab/>
      </w:r>
      <w:r w:rsidR="00C632C0" w:rsidRPr="005028F2">
        <w:t xml:space="preserve">(a) </w:t>
      </w:r>
      <w:r w:rsidR="00C632C0" w:rsidRPr="005028F2">
        <w:tab/>
        <w:t xml:space="preserve">Amending the Code of Criminal Procedure to ensure that a person is considered under arrest and that legal safeguards against torture apply from the moment he or she is apprehended (para. 8 (a)); </w:t>
      </w:r>
    </w:p>
    <w:p w:rsidR="00C632C0" w:rsidRPr="005028F2" w:rsidRDefault="005028F2" w:rsidP="005028F2">
      <w:pPr>
        <w:pStyle w:val="SingleTxtG"/>
      </w:pPr>
      <w:r>
        <w:tab/>
      </w:r>
      <w:r w:rsidR="00C632C0" w:rsidRPr="005028F2">
        <w:t xml:space="preserve">(b) </w:t>
      </w:r>
      <w:r w:rsidR="00C632C0" w:rsidRPr="005028F2">
        <w:tab/>
        <w:t xml:space="preserve">Establishing an official, central register in which arrests are scrupulously and immediately recorded and holding accountable officers who fail to accurately record the required information (para. 8 (b)); </w:t>
      </w:r>
    </w:p>
    <w:p w:rsidR="00C632C0" w:rsidRPr="005028F2" w:rsidRDefault="005028F2" w:rsidP="005028F2">
      <w:pPr>
        <w:pStyle w:val="SingleTxtG"/>
      </w:pPr>
      <w:r>
        <w:tab/>
      </w:r>
      <w:r w:rsidR="00C632C0" w:rsidRPr="005028F2">
        <w:t xml:space="preserve">(c) </w:t>
      </w:r>
      <w:r w:rsidR="00C632C0" w:rsidRPr="005028F2">
        <w:tab/>
        <w:t xml:space="preserve">Promptly, effectively and impartially investigating all incidents and allegations of torture and ill-treatment (para. 9 (a)); </w:t>
      </w:r>
    </w:p>
    <w:p w:rsidR="00C632C0" w:rsidRPr="005028F2" w:rsidRDefault="005028F2" w:rsidP="005028F2">
      <w:pPr>
        <w:pStyle w:val="SingleTxtG"/>
      </w:pPr>
      <w:r>
        <w:tab/>
      </w:r>
      <w:r w:rsidR="00C632C0" w:rsidRPr="005028F2">
        <w:t xml:space="preserve">(d) </w:t>
      </w:r>
      <w:r w:rsidR="00C632C0" w:rsidRPr="005028F2">
        <w:tab/>
        <w:t xml:space="preserve">Amending the Code of Criminal Procedure to ensure that article 28 (1), which states that a court, judge, prosecutor or investigator may terminate criminal proceedings and exempt the person targeted by the proceedings from criminal liability on the basis of repentance, conciliation with the victim, change of circumstances or expiration of the period of statute of limitation for criminal prosecution, does not apply to cases involving allegations of torture or ill-treatment (para. 11 (c)); </w:t>
      </w:r>
    </w:p>
    <w:p w:rsidR="00C632C0" w:rsidRDefault="005028F2" w:rsidP="005028F2">
      <w:pPr>
        <w:pStyle w:val="SingleTxtG"/>
      </w:pPr>
      <w:r>
        <w:tab/>
      </w:r>
      <w:r w:rsidR="00C632C0" w:rsidRPr="005028F2">
        <w:t xml:space="preserve">(e) </w:t>
      </w:r>
      <w:r w:rsidR="00C632C0" w:rsidRPr="005028F2">
        <w:tab/>
        <w:t>Allocating sufficient budgetary resources to improve conditions in all places of detention, eliminating the complete isolation of prisoners serving life sentences, ratifying the Optional Protocol to the Convention against Torture and Other Cruel, Inhuman or Degrading Treatment or Punishment and establishing a national preventive mechanism and an effective, accessible and confidential system for receiving and processing complaints regarding torture</w:t>
      </w:r>
      <w:r w:rsidR="00C632C0" w:rsidRPr="00833925">
        <w:t xml:space="preserve"> or ill-treatment in all places of detention (para</w:t>
      </w:r>
      <w:r w:rsidR="00C632C0">
        <w:t>s.</w:t>
      </w:r>
      <w:r w:rsidR="00C632C0" w:rsidRPr="00833925">
        <w:t xml:space="preserve"> 14 (a)</w:t>
      </w:r>
      <w:r w:rsidR="00C632C0">
        <w:t xml:space="preserve">, (b), (c) and </w:t>
      </w:r>
      <w:r w:rsidR="00C632C0" w:rsidRPr="00833925">
        <w:t xml:space="preserve">(d)). </w:t>
      </w:r>
    </w:p>
    <w:p w:rsidR="00C632C0" w:rsidRPr="00833925" w:rsidRDefault="00C632C0" w:rsidP="00C632C0">
      <w:pPr>
        <w:pStyle w:val="SingleTxtG"/>
      </w:pPr>
      <w:r>
        <w:t>2.</w:t>
      </w:r>
      <w:r>
        <w:tab/>
      </w:r>
      <w:r w:rsidRPr="00833925">
        <w:t xml:space="preserve">The Committee </w:t>
      </w:r>
      <w:r>
        <w:t>welcom</w:t>
      </w:r>
      <w:r w:rsidRPr="00833925">
        <w:t xml:space="preserve">es the </w:t>
      </w:r>
      <w:r>
        <w:t xml:space="preserve">follow-up </w:t>
      </w:r>
      <w:r w:rsidRPr="00833925">
        <w:t>information provided by the State party on 9 January 2014 (CAT/C/TJK/CO/2/Add.1) and the further information in</w:t>
      </w:r>
      <w:r>
        <w:t>cluded in</w:t>
      </w:r>
      <w:r w:rsidRPr="00833925">
        <w:t xml:space="preserve"> the State party</w:t>
      </w:r>
      <w:r w:rsidR="00260953">
        <w:t>’</w:t>
      </w:r>
      <w:r w:rsidRPr="00833925">
        <w:t xml:space="preserve">s periodic report submitted on 23 November 2016 (CAT/C/TJK/3). However, in </w:t>
      </w:r>
      <w:r>
        <w:t xml:space="preserve">the </w:t>
      </w:r>
      <w:r w:rsidRPr="00833925">
        <w:t xml:space="preserve">light of the concerns set out in paragraphs 5, 8, 10, 13 and 25 of the present document, the Committee </w:t>
      </w:r>
      <w:r>
        <w:t>is of the view that full effect has not been given to</w:t>
      </w:r>
      <w:r w:rsidRPr="00833925">
        <w:t xml:space="preserve"> </w:t>
      </w:r>
      <w:r>
        <w:t>the</w:t>
      </w:r>
      <w:r w:rsidRPr="00833925">
        <w:t xml:space="preserve"> recommendations </w:t>
      </w:r>
      <w:r>
        <w:t>it chose for follow-up in the concluding observations on the second periodic report of Tajikistan</w:t>
      </w:r>
      <w:r w:rsidRPr="00833925">
        <w:t>.</w:t>
      </w:r>
    </w:p>
    <w:p w:rsidR="00C632C0" w:rsidRPr="00833925" w:rsidRDefault="00C632C0" w:rsidP="00C632C0">
      <w:pPr>
        <w:pStyle w:val="H23G"/>
      </w:pPr>
      <w:r w:rsidRPr="00833925">
        <w:lastRenderedPageBreak/>
        <w:tab/>
      </w:r>
      <w:r w:rsidRPr="00833925">
        <w:tab/>
        <w:t>Articles 1 and 4</w:t>
      </w:r>
    </w:p>
    <w:p w:rsidR="00C632C0" w:rsidRPr="00833925" w:rsidRDefault="00C632C0" w:rsidP="00C632C0">
      <w:pPr>
        <w:pStyle w:val="SingleTxtG"/>
      </w:pPr>
      <w:r>
        <w:t>3</w:t>
      </w:r>
      <w:r w:rsidRPr="00833925">
        <w:t>.</w:t>
      </w:r>
      <w:r w:rsidRPr="00833925">
        <w:tab/>
      </w:r>
      <w:r w:rsidRPr="007A5105">
        <w:t>With reference to the Committee</w:t>
      </w:r>
      <w:r w:rsidR="00260953">
        <w:t>’</w:t>
      </w:r>
      <w:r w:rsidRPr="007A5105">
        <w:t>s previous recommendations (para. 6)</w:t>
      </w:r>
      <w:r>
        <w:t>, p</w:t>
      </w:r>
      <w:r w:rsidRPr="00833925">
        <w:t xml:space="preserve">lease </w:t>
      </w:r>
      <w:r>
        <w:t>indicate the number of</w:t>
      </w:r>
      <w:r w:rsidRPr="00833925">
        <w:t xml:space="preserve"> sentences </w:t>
      </w:r>
      <w:r>
        <w:t>that were imposed during the reporting period on</w:t>
      </w:r>
      <w:r w:rsidRPr="00833925">
        <w:t xml:space="preserve"> persons convicted of violating articles 143</w:t>
      </w:r>
      <w:r>
        <w:t xml:space="preserve"> </w:t>
      </w:r>
      <w:r w:rsidRPr="00833925">
        <w:t>(1) and 143</w:t>
      </w:r>
      <w:r>
        <w:t xml:space="preserve"> </w:t>
      </w:r>
      <w:r w:rsidRPr="00833925">
        <w:t>(2) of the Criminal Cod</w:t>
      </w:r>
      <w:r>
        <w:t>e.</w:t>
      </w:r>
    </w:p>
    <w:p w:rsidR="00C632C0" w:rsidRPr="00833925" w:rsidRDefault="00C632C0" w:rsidP="00C632C0">
      <w:pPr>
        <w:pStyle w:val="SingleTxtG"/>
      </w:pPr>
      <w:r>
        <w:t>4</w:t>
      </w:r>
      <w:r w:rsidRPr="00833925">
        <w:t>.</w:t>
      </w:r>
      <w:r w:rsidRPr="00833925">
        <w:tab/>
      </w:r>
      <w:r>
        <w:t>P</w:t>
      </w:r>
      <w:r w:rsidRPr="00833925">
        <w:t>lease</w:t>
      </w:r>
      <w:r>
        <w:t xml:space="preserve"> </w:t>
      </w:r>
      <w:r w:rsidRPr="00833925">
        <w:t>provide updated information as to whether the State party has amended the Criminal Code to increase the terms of imprisonment for the offen</w:t>
      </w:r>
      <w:r>
        <w:t>c</w:t>
      </w:r>
      <w:r w:rsidRPr="00833925">
        <w:t xml:space="preserve">e of torture to </w:t>
      </w:r>
      <w:r>
        <w:t>8</w:t>
      </w:r>
      <w:r w:rsidRPr="00833925">
        <w:t xml:space="preserve"> years under article 143</w:t>
      </w:r>
      <w:r>
        <w:t xml:space="preserve"> </w:t>
      </w:r>
      <w:r w:rsidRPr="00833925">
        <w:t xml:space="preserve">(1) and </w:t>
      </w:r>
      <w:r>
        <w:t>10</w:t>
      </w:r>
      <w:r w:rsidRPr="00833925">
        <w:t xml:space="preserve"> years under article 143</w:t>
      </w:r>
      <w:r>
        <w:t xml:space="preserve"> </w:t>
      </w:r>
      <w:r w:rsidRPr="00833925">
        <w:t xml:space="preserve">(2). Please indicate </w:t>
      </w:r>
      <w:r>
        <w:t>whether</w:t>
      </w:r>
      <w:r w:rsidRPr="00833925">
        <w:t xml:space="preserve"> the State party is pursuing any further legal or policy reforms to ensure that </w:t>
      </w:r>
      <w:r>
        <w:t xml:space="preserve">the </w:t>
      </w:r>
      <w:r w:rsidRPr="00833925">
        <w:t>punishments imposed for torture reflect its grave nature,</w:t>
      </w:r>
      <w:r w:rsidRPr="005028F2">
        <w:rPr>
          <w:rStyle w:val="FootnoteReference"/>
        </w:rPr>
        <w:footnoteReference w:id="3"/>
      </w:r>
      <w:r w:rsidRPr="00833925">
        <w:t xml:space="preserve"> as required by article 4 of the Convention.</w:t>
      </w:r>
    </w:p>
    <w:p w:rsidR="00C632C0" w:rsidRPr="00833925" w:rsidRDefault="00C632C0" w:rsidP="00C632C0">
      <w:pPr>
        <w:pStyle w:val="SingleTxtG"/>
      </w:pPr>
      <w:r>
        <w:t>5</w:t>
      </w:r>
      <w:r w:rsidRPr="00833925">
        <w:t>.</w:t>
      </w:r>
      <w:r w:rsidRPr="00833925">
        <w:tab/>
        <w:t xml:space="preserve">Please indicate </w:t>
      </w:r>
      <w:r>
        <w:t>whether</w:t>
      </w:r>
      <w:r w:rsidRPr="00833925">
        <w:t xml:space="preserve"> the State party has taken measures to ensure that the crime of torture is not subject to a statute of limitations.</w:t>
      </w:r>
    </w:p>
    <w:p w:rsidR="00C632C0" w:rsidRPr="00833925" w:rsidRDefault="00C632C0" w:rsidP="00C632C0">
      <w:pPr>
        <w:pStyle w:val="SingleTxtG"/>
      </w:pPr>
      <w:r>
        <w:t>6</w:t>
      </w:r>
      <w:r w:rsidRPr="00833925">
        <w:t>.</w:t>
      </w:r>
      <w:r w:rsidRPr="00833925">
        <w:tab/>
        <w:t>The Committee regrets that the State party</w:t>
      </w:r>
      <w:r w:rsidR="00260953">
        <w:t>’</w:t>
      </w:r>
      <w:r w:rsidRPr="00833925">
        <w:t>s report did not contain information indicating that it ha</w:t>
      </w:r>
      <w:r>
        <w:t>d</w:t>
      </w:r>
      <w:r w:rsidRPr="00833925">
        <w:t xml:space="preserve"> </w:t>
      </w:r>
      <w:r>
        <w:t>given effect to</w:t>
      </w:r>
      <w:r w:rsidRPr="00833925">
        <w:t xml:space="preserve"> the Committee</w:t>
      </w:r>
      <w:r w:rsidR="00260953">
        <w:t>’</w:t>
      </w:r>
      <w:r w:rsidRPr="00833925">
        <w:t xml:space="preserve">s recommendation </w:t>
      </w:r>
      <w:r>
        <w:t>(para.</w:t>
      </w:r>
      <w:r w:rsidRPr="00833925">
        <w:t xml:space="preserve"> 11</w:t>
      </w:r>
      <w:r>
        <w:t xml:space="preserve"> </w:t>
      </w:r>
      <w:r w:rsidRPr="00833925">
        <w:t>(c)</w:t>
      </w:r>
      <w:r>
        <w:t>)</w:t>
      </w:r>
      <w:r w:rsidRPr="00833925">
        <w:t xml:space="preserve"> to amend the </w:t>
      </w:r>
      <w:r>
        <w:t xml:space="preserve">Code of </w:t>
      </w:r>
      <w:r w:rsidRPr="00833925">
        <w:t>Criminal Procedure to ensure that article 28</w:t>
      </w:r>
      <w:r>
        <w:t xml:space="preserve"> </w:t>
      </w:r>
      <w:r w:rsidRPr="00833925">
        <w:t xml:space="preserve">(1), </w:t>
      </w:r>
      <w:r>
        <w:t xml:space="preserve">which </w:t>
      </w:r>
      <w:r w:rsidRPr="001333BB">
        <w:t>states that a court, judge, prosecutor</w:t>
      </w:r>
      <w:r>
        <w:t xml:space="preserve"> or</w:t>
      </w:r>
      <w:r w:rsidRPr="001333BB">
        <w:t xml:space="preserve"> investigator may terminate criminal proceedings and exempt the person targeted by the proceedings from criminal liability on the basis of repentance, conciliation with the victim, change of circumstances or expiration of the period of statute of limitation for criminal prosecution</w:t>
      </w:r>
      <w:r w:rsidRPr="00833925">
        <w:t xml:space="preserve">, does not apply to cases involving allegations of torture or ill-treatment. Please indicate whether the State party has amended or is seeking to amend the </w:t>
      </w:r>
      <w:r>
        <w:t xml:space="preserve">Code of </w:t>
      </w:r>
      <w:r w:rsidRPr="00833925">
        <w:t>Criminal Procedure as recommended by the Committee.</w:t>
      </w:r>
    </w:p>
    <w:p w:rsidR="00C632C0" w:rsidRPr="00833925" w:rsidRDefault="00C632C0" w:rsidP="00C632C0">
      <w:pPr>
        <w:pStyle w:val="SingleTxtG"/>
      </w:pPr>
      <w:r>
        <w:t>7</w:t>
      </w:r>
      <w:r w:rsidRPr="00833925">
        <w:t>.</w:t>
      </w:r>
      <w:r w:rsidRPr="00833925">
        <w:tab/>
        <w:t xml:space="preserve">Please provide information on </w:t>
      </w:r>
      <w:r>
        <w:t xml:space="preserve">the </w:t>
      </w:r>
      <w:r w:rsidRPr="00833925">
        <w:t xml:space="preserve">measures </w:t>
      </w:r>
      <w:r>
        <w:t xml:space="preserve">that have been </w:t>
      </w:r>
      <w:r w:rsidRPr="00833925">
        <w:t>taken by the State party to ensure that officials who are alleged to have committed acts amounting to a violation of the Convention are charged with the offen</w:t>
      </w:r>
      <w:r>
        <w:t>c</w:t>
      </w:r>
      <w:r w:rsidRPr="00833925">
        <w:t>e of torture rather than less serious crimes such as abuse of power, exceeding official authority, coercion or negligence</w:t>
      </w:r>
      <w:r w:rsidRPr="00626F3D">
        <w:rPr>
          <w:rStyle w:val="FootnoteReference"/>
        </w:rPr>
        <w:footnoteReference w:id="4"/>
      </w:r>
      <w:r w:rsidRPr="00833925">
        <w:t xml:space="preserve"> and that they are subjected to criminal prosecution</w:t>
      </w:r>
      <w:r>
        <w:t>,</w:t>
      </w:r>
      <w:r w:rsidRPr="00833925">
        <w:t xml:space="preserve"> not </w:t>
      </w:r>
      <w:r>
        <w:t>simply</w:t>
      </w:r>
      <w:r w:rsidRPr="00833925">
        <w:t xml:space="preserve"> to disciplinary sanctions.</w:t>
      </w:r>
      <w:r w:rsidRPr="00626F3D">
        <w:rPr>
          <w:rStyle w:val="FootnoteReference"/>
        </w:rPr>
        <w:footnoteReference w:id="5"/>
      </w:r>
    </w:p>
    <w:p w:rsidR="00C632C0" w:rsidRPr="0064422C" w:rsidRDefault="00C632C0" w:rsidP="00C632C0">
      <w:pPr>
        <w:pStyle w:val="H23G"/>
      </w:pPr>
      <w:r w:rsidRPr="00833925">
        <w:tab/>
      </w:r>
      <w:r w:rsidRPr="00833925">
        <w:tab/>
        <w:t>Article 2</w:t>
      </w:r>
      <w:r w:rsidRPr="00626F3D">
        <w:rPr>
          <w:rStyle w:val="FootnoteReference"/>
          <w:b w:val="0"/>
        </w:rPr>
        <w:footnoteReference w:id="6"/>
      </w:r>
    </w:p>
    <w:p w:rsidR="00C632C0" w:rsidRPr="00833925" w:rsidRDefault="00C632C0" w:rsidP="00C632C0">
      <w:pPr>
        <w:pStyle w:val="SingleTxtG"/>
      </w:pPr>
      <w:r>
        <w:t>8</w:t>
      </w:r>
      <w:r w:rsidRPr="00833925">
        <w:t>.</w:t>
      </w:r>
      <w:r w:rsidRPr="00833925">
        <w:tab/>
      </w:r>
      <w:r>
        <w:t>Given</w:t>
      </w:r>
      <w:r w:rsidRPr="00833925">
        <w:t xml:space="preserve"> the </w:t>
      </w:r>
      <w:r>
        <w:t>Committee</w:t>
      </w:r>
      <w:r w:rsidR="00260953">
        <w:t>’</w:t>
      </w:r>
      <w:r>
        <w:t xml:space="preserve">s </w:t>
      </w:r>
      <w:r w:rsidRPr="00833925">
        <w:t xml:space="preserve">concerns </w:t>
      </w:r>
      <w:r>
        <w:t>about the</w:t>
      </w:r>
      <w:r w:rsidRPr="00833925">
        <w:t xml:space="preserve"> numerous and consistent allegations of torture and ill-treatment of suspects in police custody and in temporary </w:t>
      </w:r>
      <w:proofErr w:type="spellStart"/>
      <w:r w:rsidRPr="00833925">
        <w:t>pretrial</w:t>
      </w:r>
      <w:proofErr w:type="spellEnd"/>
      <w:r w:rsidRPr="00833925">
        <w:t xml:space="preserve"> detention facilities run by the State Committee of National Security and the Department for the Fight </w:t>
      </w:r>
      <w:r>
        <w:t>a</w:t>
      </w:r>
      <w:r w:rsidRPr="00833925">
        <w:t>gainst Organized Crime, please indicate whether the State party</w:t>
      </w:r>
      <w:r>
        <w:t>, with a view to ensuring</w:t>
      </w:r>
      <w:r w:rsidRPr="00833925">
        <w:t xml:space="preserve"> that all persons deprived of their liberty enjoy fundamental safeguards against torture</w:t>
      </w:r>
      <w:r>
        <w:t>,</w:t>
      </w:r>
      <w:r w:rsidRPr="00833925">
        <w:t xml:space="preserve"> has taken measures to regulate or prohibit the practice of the use of police offices and maintenance and duty offices under the authority of the Ministry of Internal Affairs as places of incommunicado detention.</w:t>
      </w:r>
    </w:p>
    <w:p w:rsidR="00C632C0" w:rsidRPr="00833925" w:rsidRDefault="00C632C0" w:rsidP="00C632C0">
      <w:pPr>
        <w:pStyle w:val="SingleTxtG"/>
      </w:pPr>
      <w:r>
        <w:t>9</w:t>
      </w:r>
      <w:r w:rsidRPr="00833925">
        <w:t>.</w:t>
      </w:r>
      <w:r w:rsidRPr="00833925">
        <w:tab/>
      </w:r>
      <w:r>
        <w:t>T</w:t>
      </w:r>
      <w:r w:rsidRPr="00833925">
        <w:t>he Committee appreciates the information provided by the State party indicating that 80 complaints of torture (article 143-1 of the Criminal Code) were received and investigated by its authorities between 2012 and September 2016 and that six of th</w:t>
      </w:r>
      <w:r>
        <w:t>ose complaints</w:t>
      </w:r>
      <w:r w:rsidRPr="00833925">
        <w:t xml:space="preserve"> resulted in prosecutions, with four leading to convictions. However, the Committee remains concerned </w:t>
      </w:r>
      <w:r>
        <w:t>by</w:t>
      </w:r>
      <w:r w:rsidRPr="00833925">
        <w:t xml:space="preserve"> the small percentage of complaints that have resulted in prosecutions and </w:t>
      </w:r>
      <w:r>
        <w:t>by</w:t>
      </w:r>
      <w:r w:rsidRPr="00833925">
        <w:t xml:space="preserve"> reports that </w:t>
      </w:r>
      <w:r>
        <w:t>that outcome</w:t>
      </w:r>
      <w:r w:rsidRPr="00833925">
        <w:t xml:space="preserve"> is a result of </w:t>
      </w:r>
      <w:r>
        <w:t>institutional ties between</w:t>
      </w:r>
      <w:r w:rsidRPr="00833925">
        <w:t xml:space="preserve"> </w:t>
      </w:r>
      <w:r>
        <w:t xml:space="preserve">the </w:t>
      </w:r>
      <w:r w:rsidRPr="00833925">
        <w:t xml:space="preserve">prosecutors investigating </w:t>
      </w:r>
      <w:r>
        <w:t>allegations of torture</w:t>
      </w:r>
      <w:r w:rsidRPr="00833925">
        <w:t xml:space="preserve"> </w:t>
      </w:r>
      <w:r>
        <w:t>and</w:t>
      </w:r>
      <w:r w:rsidRPr="00833925">
        <w:t xml:space="preserve"> the alleged perpetrators</w:t>
      </w:r>
      <w:r>
        <w:t>, which</w:t>
      </w:r>
      <w:r w:rsidRPr="00833925">
        <w:t xml:space="preserve"> creat</w:t>
      </w:r>
      <w:r>
        <w:t>e</w:t>
      </w:r>
      <w:r w:rsidRPr="00833925">
        <w:t xml:space="preserve"> conflict</w:t>
      </w:r>
      <w:r>
        <w:t>s</w:t>
      </w:r>
      <w:r w:rsidRPr="00833925">
        <w:t xml:space="preserve"> of interest </w:t>
      </w:r>
      <w:r>
        <w:t>and lead to</w:t>
      </w:r>
      <w:r w:rsidRPr="00833925">
        <w:t xml:space="preserve"> ineffective investigations. The Committee is also </w:t>
      </w:r>
      <w:r>
        <w:t>troubled by</w:t>
      </w:r>
      <w:r w:rsidRPr="00833925">
        <w:t xml:space="preserve"> reports that a significantly larger number of cases involving allegations of conduct </w:t>
      </w:r>
      <w:r w:rsidRPr="00833925">
        <w:lastRenderedPageBreak/>
        <w:t>violating the Convention have been opened under articles of the State party</w:t>
      </w:r>
      <w:r w:rsidR="00260953">
        <w:t>’</w:t>
      </w:r>
      <w:r w:rsidRPr="00833925">
        <w:t xml:space="preserve">s </w:t>
      </w:r>
      <w:r>
        <w:t>C</w:t>
      </w:r>
      <w:r w:rsidRPr="00833925">
        <w:t xml:space="preserve">riminal </w:t>
      </w:r>
      <w:r>
        <w:t>C</w:t>
      </w:r>
      <w:r w:rsidRPr="00833925">
        <w:t>ode other than th</w:t>
      </w:r>
      <w:r>
        <w:t>e article</w:t>
      </w:r>
      <w:r w:rsidRPr="00833925">
        <w:t xml:space="preserve"> concerning torture an</w:t>
      </w:r>
      <w:r>
        <w:t>d</w:t>
      </w:r>
      <w:r w:rsidRPr="00833925">
        <w:t xml:space="preserve"> that th</w:t>
      </w:r>
      <w:r>
        <w:t>o</w:t>
      </w:r>
      <w:r w:rsidRPr="00833925">
        <w:t xml:space="preserve">se cases are usually investigated by the very authorities allegedly responsible for the violation and rarely lead to prosecutions. In </w:t>
      </w:r>
      <w:r>
        <w:t xml:space="preserve">the </w:t>
      </w:r>
      <w:r w:rsidRPr="00833925">
        <w:t>light of these concerns:</w:t>
      </w:r>
    </w:p>
    <w:p w:rsidR="00C632C0" w:rsidRPr="00C96C78" w:rsidRDefault="00C96C78" w:rsidP="00C96C78">
      <w:pPr>
        <w:pStyle w:val="SingleTxtG"/>
      </w:pPr>
      <w:r>
        <w:tab/>
      </w:r>
      <w:r w:rsidR="00C632C0" w:rsidRPr="00C96C78">
        <w:t>(a)</w:t>
      </w:r>
      <w:r w:rsidR="00C632C0" w:rsidRPr="00C96C78">
        <w:tab/>
        <w:t>Please provide updated data reflecting the number of allegations of torture and ill-treatment investigated by the State party</w:t>
      </w:r>
      <w:r w:rsidR="00260953">
        <w:t>’</w:t>
      </w:r>
      <w:r w:rsidR="00C632C0" w:rsidRPr="00C96C78">
        <w:t>s authorities during the period under review; the number of investigations that led to criminal prosecutions, and under what charges; and the number of persons found guilty of such acts and the sentences handed down. Please also provide the rank and titles of all persons prosecuted on charges of torture during the reporting period;</w:t>
      </w:r>
    </w:p>
    <w:p w:rsidR="00C632C0" w:rsidRPr="00833925" w:rsidRDefault="00C96C78" w:rsidP="00C96C78">
      <w:pPr>
        <w:pStyle w:val="SingleTxtG"/>
      </w:pPr>
      <w:r>
        <w:tab/>
      </w:r>
      <w:r w:rsidR="00C632C0" w:rsidRPr="00C96C78">
        <w:t>(b)</w:t>
      </w:r>
      <w:r w:rsidR="00C632C0" w:rsidRPr="00C96C78">
        <w:tab/>
        <w:t>Please describe any measures taken by the State party during the reporting period to implement the Committee</w:t>
      </w:r>
      <w:r w:rsidR="00260953">
        <w:t>’</w:t>
      </w:r>
      <w:r w:rsidR="00C632C0" w:rsidRPr="00C96C78">
        <w:t>s recommendation to establish an effective and independent</w:t>
      </w:r>
      <w:r w:rsidR="00C632C0" w:rsidRPr="00FA65D3">
        <w:t xml:space="preserve"> </w:t>
      </w:r>
      <w:r w:rsidR="00C632C0" w:rsidRPr="00833925">
        <w:t xml:space="preserve">criminal investigation mechanism </w:t>
      </w:r>
      <w:r w:rsidR="00C632C0" w:rsidRPr="00FA65D3">
        <w:t>with no connection</w:t>
      </w:r>
      <w:r w:rsidR="00C632C0" w:rsidRPr="00833925">
        <w:t xml:space="preserve"> to the </w:t>
      </w:r>
      <w:r w:rsidR="00C632C0" w:rsidRPr="00FA65D3">
        <w:t>body prosecuting</w:t>
      </w:r>
      <w:r w:rsidR="00C632C0" w:rsidRPr="00833925">
        <w:t xml:space="preserve"> the </w:t>
      </w:r>
      <w:r w:rsidR="00C632C0">
        <w:t>case against</w:t>
      </w:r>
      <w:r w:rsidR="00C632C0" w:rsidRPr="00833925">
        <w:t xml:space="preserve"> the alleged victim.</w:t>
      </w:r>
    </w:p>
    <w:p w:rsidR="00C632C0" w:rsidRPr="00833925" w:rsidRDefault="00C632C0" w:rsidP="00C632C0">
      <w:pPr>
        <w:pStyle w:val="SingleTxtG"/>
      </w:pPr>
      <w:r>
        <w:t>10</w:t>
      </w:r>
      <w:r w:rsidRPr="00833925">
        <w:t>.</w:t>
      </w:r>
      <w:r w:rsidRPr="00833925">
        <w:tab/>
        <w:t>With reference to the Committee</w:t>
      </w:r>
      <w:r w:rsidR="00260953">
        <w:t>’</w:t>
      </w:r>
      <w:r w:rsidRPr="00833925">
        <w:t>s previous concluding observations (para. 7),</w:t>
      </w:r>
      <w:r w:rsidR="00260953">
        <w:t xml:space="preserve"> </w:t>
      </w:r>
      <w:r w:rsidRPr="00833925">
        <w:t xml:space="preserve">please provide information on whether the State party intends to amend the 2011 Law on Amnesty to make it clear that no </w:t>
      </w:r>
      <w:r>
        <w:t>one</w:t>
      </w:r>
      <w:r w:rsidRPr="00833925">
        <w:t xml:space="preserve"> convicted </w:t>
      </w:r>
      <w:r>
        <w:t>of</w:t>
      </w:r>
      <w:r w:rsidRPr="00833925">
        <w:t xml:space="preserve"> the crime of torture will be eligible to benefit from future amnesties.</w:t>
      </w:r>
      <w:r w:rsidRPr="00626F3D">
        <w:rPr>
          <w:rStyle w:val="FootnoteReference"/>
        </w:rPr>
        <w:footnoteReference w:id="7"/>
      </w:r>
    </w:p>
    <w:p w:rsidR="00C632C0" w:rsidRPr="00833925" w:rsidRDefault="00C632C0" w:rsidP="00C632C0">
      <w:pPr>
        <w:pStyle w:val="SingleTxtG"/>
      </w:pPr>
      <w:r w:rsidRPr="00833925">
        <w:t>1</w:t>
      </w:r>
      <w:r>
        <w:t>1</w:t>
      </w:r>
      <w:r w:rsidRPr="00833925">
        <w:t>.</w:t>
      </w:r>
      <w:r w:rsidRPr="00833925">
        <w:tab/>
        <w:t xml:space="preserve">The Committee </w:t>
      </w:r>
      <w:r>
        <w:t>welcomes the efforts made by</w:t>
      </w:r>
      <w:r w:rsidRPr="00833925">
        <w:t xml:space="preserve"> the State party </w:t>
      </w:r>
      <w:r>
        <w:t>to give effect to the</w:t>
      </w:r>
      <w:r w:rsidRPr="00833925">
        <w:t xml:space="preserve"> </w:t>
      </w:r>
      <w:r>
        <w:t>Committee</w:t>
      </w:r>
      <w:r w:rsidR="00260953">
        <w:t>’</w:t>
      </w:r>
      <w:r>
        <w:t xml:space="preserve">s </w:t>
      </w:r>
      <w:r w:rsidRPr="00833925">
        <w:t>recommendation</w:t>
      </w:r>
      <w:r>
        <w:t xml:space="preserve"> (para. 8 (a)) that it</w:t>
      </w:r>
      <w:r w:rsidRPr="00833925">
        <w:t xml:space="preserve"> amend </w:t>
      </w:r>
      <w:r>
        <w:t>its Code of</w:t>
      </w:r>
      <w:r w:rsidRPr="00833925">
        <w:t xml:space="preserve"> Criminal Procedure to </w:t>
      </w:r>
      <w:r>
        <w:t>ensure</w:t>
      </w:r>
      <w:r w:rsidRPr="00833925">
        <w:t xml:space="preserve"> that </w:t>
      </w:r>
      <w:r>
        <w:t>apprehended persons are</w:t>
      </w:r>
      <w:r w:rsidRPr="00833925">
        <w:t xml:space="preserve"> considered under arrest and </w:t>
      </w:r>
      <w:r>
        <w:t>afforded</w:t>
      </w:r>
      <w:r w:rsidRPr="00833925">
        <w:t xml:space="preserve"> legal safeguards against torture </w:t>
      </w:r>
      <w:r>
        <w:t>as soon as</w:t>
      </w:r>
      <w:r w:rsidRPr="00833925">
        <w:t xml:space="preserve"> </w:t>
      </w:r>
      <w:r>
        <w:t>they are apprehended,</w:t>
      </w:r>
      <w:r w:rsidRPr="00833925">
        <w:t xml:space="preserve"> but it </w:t>
      </w:r>
      <w:r>
        <w:t>i</w:t>
      </w:r>
      <w:r w:rsidRPr="00833925">
        <w:t>s concerned</w:t>
      </w:r>
      <w:r>
        <w:t xml:space="preserve"> by</w:t>
      </w:r>
      <w:r w:rsidRPr="00833925">
        <w:t xml:space="preserve"> reports that in many cases </w:t>
      </w:r>
      <w:r>
        <w:t xml:space="preserve">they are not afforded </w:t>
      </w:r>
      <w:r w:rsidRPr="00833925">
        <w:t xml:space="preserve">such safeguards. </w:t>
      </w:r>
      <w:r>
        <w:t>In that regard, p</w:t>
      </w:r>
      <w:r w:rsidRPr="00833925">
        <w:t>lease indicate whether the State party has taken steps to ensure that persons</w:t>
      </w:r>
      <w:r>
        <w:t xml:space="preserve"> who are</w:t>
      </w:r>
      <w:r w:rsidRPr="00833925">
        <w:t xml:space="preserve"> deprived of their liberty </w:t>
      </w:r>
      <w:r>
        <w:t xml:space="preserve">as </w:t>
      </w:r>
      <w:r w:rsidR="00260953">
        <w:t>“</w:t>
      </w:r>
      <w:r w:rsidRPr="00833925">
        <w:t>witness</w:t>
      </w:r>
      <w:r>
        <w:t>es</w:t>
      </w:r>
      <w:r w:rsidR="00260953">
        <w:t>”</w:t>
      </w:r>
      <w:r w:rsidRPr="00833925">
        <w:t xml:space="preserve"> rather than a</w:t>
      </w:r>
      <w:r>
        <w:t>s</w:t>
      </w:r>
      <w:r w:rsidRPr="00833925">
        <w:t xml:space="preserve"> </w:t>
      </w:r>
      <w:r w:rsidR="00260953">
        <w:t>“</w:t>
      </w:r>
      <w:r w:rsidRPr="00833925">
        <w:t>suspect</w:t>
      </w:r>
      <w:r>
        <w:t>s</w:t>
      </w:r>
      <w:r w:rsidR="00260953">
        <w:t>”</w:t>
      </w:r>
      <w:r w:rsidRPr="00833925">
        <w:t xml:space="preserve"> or detained </w:t>
      </w:r>
      <w:r>
        <w:t>for</w:t>
      </w:r>
      <w:r w:rsidRPr="00833925">
        <w:t xml:space="preserve"> administrative offen</w:t>
      </w:r>
      <w:r>
        <w:t>c</w:t>
      </w:r>
      <w:r w:rsidRPr="00833925">
        <w:t xml:space="preserve">es enjoy all legal safeguards against torture from the </w:t>
      </w:r>
      <w:r>
        <w:t>moment they are apprehended</w:t>
      </w:r>
      <w:r w:rsidRPr="00833925">
        <w:t xml:space="preserve">. </w:t>
      </w:r>
    </w:p>
    <w:p w:rsidR="00C632C0" w:rsidRPr="00833925" w:rsidRDefault="00C632C0" w:rsidP="00C632C0">
      <w:pPr>
        <w:pStyle w:val="SingleTxtG"/>
      </w:pPr>
      <w:r w:rsidRPr="00833925">
        <w:t>1</w:t>
      </w:r>
      <w:r>
        <w:t>2</w:t>
      </w:r>
      <w:r w:rsidRPr="00833925">
        <w:t>.</w:t>
      </w:r>
      <w:r w:rsidRPr="00833925">
        <w:tab/>
        <w:t xml:space="preserve">Please provide information on </w:t>
      </w:r>
      <w:r>
        <w:t xml:space="preserve">the </w:t>
      </w:r>
      <w:r w:rsidRPr="00833925">
        <w:t>steps</w:t>
      </w:r>
      <w:r>
        <w:t xml:space="preserve"> that have been</w:t>
      </w:r>
      <w:r w:rsidRPr="00833925">
        <w:t xml:space="preserve"> taken to ensure that all persons deprived of their liberty have prompt</w:t>
      </w:r>
      <w:r>
        <w:t xml:space="preserve"> and effective</w:t>
      </w:r>
      <w:r w:rsidRPr="00833925">
        <w:t xml:space="preserve"> access to an independent lawyer. In particular</w:t>
      </w:r>
      <w:r>
        <w:t xml:space="preserve">, </w:t>
      </w:r>
      <w:r w:rsidRPr="00833925">
        <w:t xml:space="preserve">please indicate </w:t>
      </w:r>
      <w:r>
        <w:t>whether</w:t>
      </w:r>
      <w:r w:rsidRPr="00833925">
        <w:t xml:space="preserve"> the State party is considering modifying or repealing </w:t>
      </w:r>
      <w:r>
        <w:t>recent amendments</w:t>
      </w:r>
      <w:r w:rsidRPr="00547B83">
        <w:rPr>
          <w:rFonts w:eastAsia="Times New Roman"/>
        </w:rPr>
        <w:t xml:space="preserve"> </w:t>
      </w:r>
      <w:r w:rsidRPr="00547B83">
        <w:t>to the law regulating the legal profession</w:t>
      </w:r>
      <w:r>
        <w:t xml:space="preserve"> that, according to reports, have given the Ministry of Justice</w:t>
      </w:r>
      <w:r w:rsidRPr="00833925">
        <w:t xml:space="preserve"> undue influence over the </w:t>
      </w:r>
      <w:r>
        <w:t>c</w:t>
      </w:r>
      <w:r w:rsidRPr="00833925">
        <w:t>ommission</w:t>
      </w:r>
      <w:r>
        <w:t xml:space="preserve"> responsible for licensing lawyers and </w:t>
      </w:r>
      <w:r w:rsidRPr="00833925">
        <w:t>led to a</w:t>
      </w:r>
      <w:r>
        <w:t xml:space="preserve"> dramatic drop in the number of lawyers in the country. </w:t>
      </w:r>
      <w:r w:rsidRPr="00833925">
        <w:t>Please also describe any measures</w:t>
      </w:r>
      <w:r>
        <w:t xml:space="preserve"> </w:t>
      </w:r>
      <w:r w:rsidRPr="00833925">
        <w:t>taken</w:t>
      </w:r>
      <w:r>
        <w:t xml:space="preserve"> during the reporting period</w:t>
      </w:r>
      <w:r w:rsidRPr="00833925">
        <w:t xml:space="preserve"> to introduce a legal aid programme broader than </w:t>
      </w:r>
      <w:r>
        <w:t xml:space="preserve">the </w:t>
      </w:r>
      <w:r w:rsidRPr="00833925">
        <w:t xml:space="preserve">Policy Framework for Free Legal Aid, which provides free legal aid for young people who do not have a tutor or guardian, </w:t>
      </w:r>
      <w:r>
        <w:t>and</w:t>
      </w:r>
      <w:r w:rsidRPr="00833925">
        <w:t xml:space="preserve"> to ensure that legal aid provided </w:t>
      </w:r>
      <w:r>
        <w:t>within the framework of</w:t>
      </w:r>
      <w:r w:rsidRPr="00833925">
        <w:t xml:space="preserve"> </w:t>
      </w:r>
      <w:r>
        <w:t>any such</w:t>
      </w:r>
      <w:r w:rsidRPr="00833925">
        <w:t xml:space="preserve"> programmes is of good quality.</w:t>
      </w:r>
    </w:p>
    <w:p w:rsidR="00C632C0" w:rsidRPr="00833925" w:rsidRDefault="00C632C0" w:rsidP="00C632C0">
      <w:pPr>
        <w:pStyle w:val="SingleTxtG"/>
      </w:pPr>
      <w:r w:rsidRPr="00833925">
        <w:t>1</w:t>
      </w:r>
      <w:r>
        <w:t>3</w:t>
      </w:r>
      <w:r w:rsidRPr="00833925">
        <w:t>.</w:t>
      </w:r>
      <w:r w:rsidRPr="00833925">
        <w:tab/>
        <w:t xml:space="preserve">Please provide information on </w:t>
      </w:r>
      <w:r>
        <w:t xml:space="preserve">the </w:t>
      </w:r>
      <w:r w:rsidRPr="00833925">
        <w:t xml:space="preserve">measures taken by the State party to ensure that detainees have access to </w:t>
      </w:r>
      <w:r>
        <w:t xml:space="preserve">examinations by </w:t>
      </w:r>
      <w:r w:rsidRPr="00833925">
        <w:t xml:space="preserve">fully independent doctors </w:t>
      </w:r>
      <w:r>
        <w:t>and</w:t>
      </w:r>
      <w:r w:rsidRPr="00833925">
        <w:t xml:space="preserve"> that all medical personnel tasked with examining detainees are able to do so in compliance with the requirements of the</w:t>
      </w:r>
      <w:r w:rsidRPr="000668CC">
        <w:t xml:space="preserve"> Manual on the Effective Investigation and Documentation of Torture and Other Cruel, Inhuman or Degrading Treatment or Punishment </w:t>
      </w:r>
      <w:r>
        <w:t xml:space="preserve">(the </w:t>
      </w:r>
      <w:r w:rsidRPr="00833925">
        <w:t>Istanbul Protocol</w:t>
      </w:r>
      <w:r>
        <w:t>)</w:t>
      </w:r>
      <w:r w:rsidRPr="00833925">
        <w:t>. Please indicate whether the State party is considering ensuring that all detainees are examined by employees of the Ministry of Health rather than by medical professionals employed by the agencies responsible for their detention.</w:t>
      </w:r>
    </w:p>
    <w:p w:rsidR="00C632C0" w:rsidRPr="00833925" w:rsidRDefault="00C632C0" w:rsidP="00C632C0">
      <w:pPr>
        <w:pStyle w:val="SingleTxtG"/>
      </w:pPr>
      <w:r w:rsidRPr="00833925">
        <w:t>1</w:t>
      </w:r>
      <w:r>
        <w:t>4</w:t>
      </w:r>
      <w:r w:rsidRPr="00833925">
        <w:t>.</w:t>
      </w:r>
      <w:r w:rsidRPr="00833925">
        <w:tab/>
        <w:t xml:space="preserve">The Committee welcomes the information provided by the State party </w:t>
      </w:r>
      <w:r>
        <w:t>on</w:t>
      </w:r>
      <w:r w:rsidRPr="00833925">
        <w:t xml:space="preserve"> </w:t>
      </w:r>
      <w:r>
        <w:t xml:space="preserve">the </w:t>
      </w:r>
      <w:r w:rsidRPr="00833925">
        <w:t xml:space="preserve">measures it has taken to improve police practices with respect to maintaining arrest logs but regrets that </w:t>
      </w:r>
      <w:r>
        <w:t xml:space="preserve">no follow-up information was provided to indicate whether, as recommended by the Committee (para. 8 (b)), the State party had </w:t>
      </w:r>
      <w:r w:rsidRPr="00833925">
        <w:t>establish</w:t>
      </w:r>
      <w:r>
        <w:t>ed</w:t>
      </w:r>
      <w:r w:rsidRPr="00833925">
        <w:t xml:space="preserve"> an official, central register in which arrests are scrupulously and immediately recorded and h</w:t>
      </w:r>
      <w:r>
        <w:t>e</w:t>
      </w:r>
      <w:r w:rsidRPr="00833925">
        <w:t>ld accountable officers who fail</w:t>
      </w:r>
      <w:r>
        <w:t>ed</w:t>
      </w:r>
      <w:r w:rsidRPr="00833925">
        <w:t xml:space="preserve"> to accurately record the required information. Please </w:t>
      </w:r>
      <w:r>
        <w:t xml:space="preserve">therefore </w:t>
      </w:r>
      <w:r w:rsidRPr="00833925">
        <w:t>indicate whether the State party has taken measures to establish such a central register.</w:t>
      </w:r>
    </w:p>
    <w:p w:rsidR="00C632C0" w:rsidRPr="00833925" w:rsidRDefault="00C632C0" w:rsidP="00C632C0">
      <w:pPr>
        <w:pStyle w:val="SingleTxtG"/>
      </w:pPr>
      <w:r w:rsidRPr="00833925">
        <w:t>1</w:t>
      </w:r>
      <w:r>
        <w:t>5</w:t>
      </w:r>
      <w:r w:rsidRPr="00833925">
        <w:t>.</w:t>
      </w:r>
      <w:r w:rsidRPr="00833925">
        <w:tab/>
        <w:t xml:space="preserve">Please </w:t>
      </w:r>
      <w:r>
        <w:t>indicate</w:t>
      </w:r>
      <w:r w:rsidRPr="00833925">
        <w:t xml:space="preserve"> how the State party has monitored official compliance with the recent amendments to the </w:t>
      </w:r>
      <w:r>
        <w:t xml:space="preserve">Code of </w:t>
      </w:r>
      <w:r w:rsidRPr="00833925">
        <w:t>Criminal Procedur</w:t>
      </w:r>
      <w:r>
        <w:t>e</w:t>
      </w:r>
      <w:r w:rsidRPr="00833925">
        <w:t xml:space="preserve"> and provide data on cases</w:t>
      </w:r>
      <w:r>
        <w:t xml:space="preserve"> </w:t>
      </w:r>
      <w:r w:rsidRPr="00833925">
        <w:t>in which</w:t>
      </w:r>
      <w:r>
        <w:t xml:space="preserve">, </w:t>
      </w:r>
      <w:r>
        <w:lastRenderedPageBreak/>
        <w:t>during the period under review,</w:t>
      </w:r>
      <w:r w:rsidRPr="00833925">
        <w:t xml:space="preserve"> officials have been disciplined or prosecuted for failing to provide persons deprived of their liberty with procedural safeguards against torture.</w:t>
      </w:r>
    </w:p>
    <w:p w:rsidR="00C632C0" w:rsidRPr="00833925" w:rsidRDefault="00C632C0" w:rsidP="00C632C0">
      <w:pPr>
        <w:pStyle w:val="SingleTxtG"/>
      </w:pPr>
      <w:r w:rsidRPr="00833925">
        <w:t>1</w:t>
      </w:r>
      <w:r>
        <w:t>6</w:t>
      </w:r>
      <w:r w:rsidRPr="00833925">
        <w:t>.</w:t>
      </w:r>
      <w:r w:rsidRPr="00833925">
        <w:tab/>
        <w:t xml:space="preserve">Please </w:t>
      </w:r>
      <w:r>
        <w:t xml:space="preserve">also </w:t>
      </w:r>
      <w:r w:rsidRPr="00833925">
        <w:t xml:space="preserve">provide information </w:t>
      </w:r>
      <w:r>
        <w:t>on progress towards ensuring that</w:t>
      </w:r>
      <w:r w:rsidRPr="00833925">
        <w:t xml:space="preserve"> all interrogations</w:t>
      </w:r>
      <w:r>
        <w:t xml:space="preserve"> are </w:t>
      </w:r>
      <w:r w:rsidRPr="00833925">
        <w:t>filmed</w:t>
      </w:r>
      <w:r>
        <w:t xml:space="preserve"> and recorded </w:t>
      </w:r>
      <w:r w:rsidRPr="00833925">
        <w:t xml:space="preserve">and </w:t>
      </w:r>
      <w:r>
        <w:t>that</w:t>
      </w:r>
      <w:r w:rsidRPr="00833925">
        <w:t xml:space="preserve"> video surveillance i</w:t>
      </w:r>
      <w:r>
        <w:t>s installed in</w:t>
      </w:r>
      <w:r w:rsidRPr="00833925">
        <w:t xml:space="preserve"> all areas of custod</w:t>
      </w:r>
      <w:r>
        <w:t>ial</w:t>
      </w:r>
      <w:r w:rsidRPr="00833925">
        <w:t xml:space="preserve"> facilities where detainees may be present, as recommended by the Committee (para</w:t>
      </w:r>
      <w:r>
        <w:t>.</w:t>
      </w:r>
      <w:r w:rsidRPr="00833925">
        <w:t xml:space="preserve"> 9). </w:t>
      </w:r>
      <w:r>
        <w:t>In addition, p</w:t>
      </w:r>
      <w:r w:rsidRPr="00833925">
        <w:t>lease provide information on cases in which such recordings have been made available to investigators, detainees and their lawyers, as also recommended by the Committee.</w:t>
      </w:r>
    </w:p>
    <w:p w:rsidR="00C632C0" w:rsidRPr="00833925" w:rsidRDefault="00C632C0" w:rsidP="00C632C0">
      <w:pPr>
        <w:pStyle w:val="SingleTxtG"/>
      </w:pPr>
      <w:r w:rsidRPr="00833925">
        <w:t>1</w:t>
      </w:r>
      <w:r>
        <w:t>7</w:t>
      </w:r>
      <w:r w:rsidRPr="00833925">
        <w:t>.</w:t>
      </w:r>
      <w:r w:rsidRPr="00833925">
        <w:tab/>
        <w:t>Please indicate whether the State party is taking measures to limit the permissible term of pre-charge detention to 48 hours, as recommended by the Special Rapporteur on torture and other cruel</w:t>
      </w:r>
      <w:r>
        <w:t>,</w:t>
      </w:r>
      <w:r w:rsidRPr="00833925">
        <w:t xml:space="preserve"> inhuman or degrading treatment or punishment.</w:t>
      </w:r>
      <w:r w:rsidRPr="00626F3D">
        <w:rPr>
          <w:rStyle w:val="FootnoteReference"/>
        </w:rPr>
        <w:footnoteReference w:id="8"/>
      </w:r>
    </w:p>
    <w:p w:rsidR="00C632C0" w:rsidRPr="00833925" w:rsidRDefault="00C632C0" w:rsidP="00C632C0">
      <w:pPr>
        <w:pStyle w:val="SingleTxtG"/>
      </w:pPr>
      <w:r w:rsidRPr="00833925">
        <w:t>1</w:t>
      </w:r>
      <w:r>
        <w:t>8</w:t>
      </w:r>
      <w:r w:rsidRPr="00833925">
        <w:t>.</w:t>
      </w:r>
      <w:r w:rsidRPr="00833925">
        <w:tab/>
        <w:t xml:space="preserve">Please provide updated data on the number of individuals presently held in </w:t>
      </w:r>
      <w:proofErr w:type="spellStart"/>
      <w:r w:rsidRPr="00833925">
        <w:t>pretrial</w:t>
      </w:r>
      <w:proofErr w:type="spellEnd"/>
      <w:r w:rsidRPr="00833925">
        <w:t xml:space="preserve"> detention, disaggregated by facility, in the State party. Please indicate whether the State party has implemented the Committee</w:t>
      </w:r>
      <w:r w:rsidR="00260953">
        <w:t>’</w:t>
      </w:r>
      <w:r w:rsidRPr="00833925">
        <w:t xml:space="preserve">s previous recommendation to amend the </w:t>
      </w:r>
      <w:r>
        <w:t xml:space="preserve">Code of </w:t>
      </w:r>
      <w:r w:rsidRPr="00833925">
        <w:t xml:space="preserve">Criminal Procedure to ensure that </w:t>
      </w:r>
      <w:proofErr w:type="spellStart"/>
      <w:r w:rsidRPr="00833925">
        <w:t>pretrial</w:t>
      </w:r>
      <w:proofErr w:type="spellEnd"/>
      <w:r w:rsidRPr="00833925">
        <w:t xml:space="preserve"> detention is not authorized by </w:t>
      </w:r>
      <w:r>
        <w:t xml:space="preserve">the </w:t>
      </w:r>
      <w:r w:rsidRPr="00833925">
        <w:t xml:space="preserve">courts </w:t>
      </w:r>
      <w:r>
        <w:t>solely on the basis of the</w:t>
      </w:r>
      <w:r w:rsidRPr="00833925">
        <w:t xml:space="preserve"> gravity of the alleged crime and that periods of </w:t>
      </w:r>
      <w:proofErr w:type="spellStart"/>
      <w:r w:rsidRPr="00833925">
        <w:t>pretrial</w:t>
      </w:r>
      <w:proofErr w:type="spellEnd"/>
      <w:r w:rsidRPr="00833925">
        <w:t xml:space="preserve"> detention cannot be extended when the prosecution has failed to present well-founded grounds for the person to remain in custody.</w:t>
      </w:r>
      <w:r>
        <w:t xml:space="preserve"> </w:t>
      </w:r>
      <w:r w:rsidRPr="00833925">
        <w:t xml:space="preserve">In this regard, please describe </w:t>
      </w:r>
      <w:r>
        <w:t xml:space="preserve">the </w:t>
      </w:r>
      <w:r w:rsidRPr="00833925">
        <w:t xml:space="preserve">measures </w:t>
      </w:r>
      <w:r>
        <w:t xml:space="preserve">that have been </w:t>
      </w:r>
      <w:r w:rsidRPr="00833925">
        <w:t>taken</w:t>
      </w:r>
      <w:r>
        <w:t xml:space="preserve"> during the reporting period</w:t>
      </w:r>
      <w:r w:rsidRPr="00833925">
        <w:t xml:space="preserve"> </w:t>
      </w:r>
      <w:r>
        <w:t>—</w:t>
      </w:r>
      <w:r w:rsidRPr="00833925">
        <w:t xml:space="preserve"> including </w:t>
      </w:r>
      <w:r>
        <w:t>by</w:t>
      </w:r>
      <w:r w:rsidRPr="00833925">
        <w:t xml:space="preserve"> review</w:t>
      </w:r>
      <w:r>
        <w:t>ing</w:t>
      </w:r>
      <w:r w:rsidRPr="00833925">
        <w:t xml:space="preserve"> the procedure</w:t>
      </w:r>
      <w:r>
        <w:t>s</w:t>
      </w:r>
      <w:r w:rsidRPr="00833925">
        <w:t xml:space="preserve"> for the appointment and dismissal of judges or the rotation of judges </w:t>
      </w:r>
      <w:r>
        <w:t xml:space="preserve">through the courts </w:t>
      </w:r>
      <w:r w:rsidRPr="00833925">
        <w:t xml:space="preserve">of general jurisdiction </w:t>
      </w:r>
      <w:r>
        <w:t xml:space="preserve">— </w:t>
      </w:r>
      <w:r w:rsidRPr="00833925">
        <w:t>to strengthen the independence of the judiciary.</w:t>
      </w:r>
    </w:p>
    <w:p w:rsidR="00C632C0" w:rsidRPr="00833925" w:rsidRDefault="00C632C0" w:rsidP="00C632C0">
      <w:pPr>
        <w:pStyle w:val="SingleTxtG"/>
      </w:pPr>
      <w:r w:rsidRPr="00833925">
        <w:t>1</w:t>
      </w:r>
      <w:r>
        <w:t>9</w:t>
      </w:r>
      <w:r w:rsidRPr="00833925">
        <w:t>.</w:t>
      </w:r>
      <w:r w:rsidRPr="00833925">
        <w:tab/>
      </w:r>
      <w:r>
        <w:t xml:space="preserve">Despite the welcome </w:t>
      </w:r>
      <w:r w:rsidRPr="00833925">
        <w:t xml:space="preserve">adoption by the State party of the Prevention of Domestic Violence Act in 2013, </w:t>
      </w:r>
      <w:r>
        <w:t>the Committee is</w:t>
      </w:r>
      <w:r w:rsidRPr="006F6E56">
        <w:t xml:space="preserve"> concern</w:t>
      </w:r>
      <w:r>
        <w:t>ed</w:t>
      </w:r>
      <w:r w:rsidRPr="006F6E56">
        <w:t xml:space="preserve"> about the reported prevalence of domestic violence in the State party and the lack of legislat</w:t>
      </w:r>
      <w:r>
        <w:t>ion criminalizing it (para. 16).</w:t>
      </w:r>
      <w:r w:rsidRPr="006F6E56">
        <w:t xml:space="preserve"> </w:t>
      </w:r>
      <w:r>
        <w:t>P</w:t>
      </w:r>
      <w:r w:rsidRPr="00833925">
        <w:t xml:space="preserve">lease </w:t>
      </w:r>
      <w:r>
        <w:t>therefore indicate</w:t>
      </w:r>
      <w:r w:rsidRPr="00833925">
        <w:t xml:space="preserve"> </w:t>
      </w:r>
      <w:r>
        <w:t xml:space="preserve">the number of </w:t>
      </w:r>
      <w:r w:rsidRPr="00833925">
        <w:t>complaints</w:t>
      </w:r>
      <w:r>
        <w:t xml:space="preserve"> of domestic violence that were received during the reporting period</w:t>
      </w:r>
      <w:r w:rsidRPr="00833925">
        <w:t xml:space="preserve">, </w:t>
      </w:r>
      <w:r>
        <w:t xml:space="preserve">the number of </w:t>
      </w:r>
      <w:r w:rsidRPr="00833925">
        <w:t>prosecutions</w:t>
      </w:r>
      <w:r>
        <w:t xml:space="preserve"> that were initiated</w:t>
      </w:r>
      <w:r w:rsidRPr="00833925">
        <w:t xml:space="preserve"> and </w:t>
      </w:r>
      <w:r>
        <w:t xml:space="preserve">the number of </w:t>
      </w:r>
      <w:r w:rsidRPr="00833925">
        <w:t>convictions</w:t>
      </w:r>
      <w:r>
        <w:t xml:space="preserve"> that were secured. Please also indicate</w:t>
      </w:r>
      <w:r w:rsidRPr="00833925">
        <w:t xml:space="preserve"> </w:t>
      </w:r>
      <w:r>
        <w:t>what additional</w:t>
      </w:r>
      <w:r w:rsidRPr="00833925">
        <w:t xml:space="preserve"> progress the State party</w:t>
      </w:r>
      <w:r>
        <w:t xml:space="preserve"> has made</w:t>
      </w:r>
      <w:r w:rsidRPr="00833925">
        <w:t xml:space="preserve"> towards criminalizing domestic violence, including sexual violence and marital rape, as specific offences and re</w:t>
      </w:r>
      <w:r>
        <w:t>formulating</w:t>
      </w:r>
      <w:r w:rsidRPr="00833925">
        <w:t xml:space="preserve"> </w:t>
      </w:r>
      <w:r>
        <w:t xml:space="preserve">the </w:t>
      </w:r>
      <w:r w:rsidRPr="00833925">
        <w:t>strict evidentiary requirements that</w:t>
      </w:r>
      <w:r>
        <w:t>, according to reports,</w:t>
      </w:r>
      <w:r w:rsidRPr="00833925">
        <w:t xml:space="preserve"> </w:t>
      </w:r>
      <w:r>
        <w:t>discourage</w:t>
      </w:r>
      <w:r w:rsidRPr="00833925">
        <w:t xml:space="preserve"> victims of domestic violence from coming forward. Please provide updated information on the impact </w:t>
      </w:r>
      <w:r>
        <w:t>of</w:t>
      </w:r>
      <w:r w:rsidRPr="00833925">
        <w:t xml:space="preserve"> the deployment of </w:t>
      </w:r>
      <w:r>
        <w:t>10</w:t>
      </w:r>
      <w:r w:rsidRPr="00833925">
        <w:t xml:space="preserve"> neighbourhood domestic violence officers in certain provinces of the country and indicate whether the State party intends to expand th</w:t>
      </w:r>
      <w:r>
        <w:t>e</w:t>
      </w:r>
      <w:r w:rsidRPr="00833925">
        <w:t xml:space="preserve"> program</w:t>
      </w:r>
      <w:r>
        <w:t>me</w:t>
      </w:r>
      <w:r w:rsidRPr="00833925">
        <w:t xml:space="preserve"> throughout its territory. Please </w:t>
      </w:r>
      <w:r>
        <w:t xml:space="preserve">also </w:t>
      </w:r>
      <w:r w:rsidRPr="00833925">
        <w:t xml:space="preserve">indicate whether the State party </w:t>
      </w:r>
      <w:r>
        <w:t>intends to provide</w:t>
      </w:r>
      <w:r w:rsidRPr="00833925">
        <w:t xml:space="preserve"> funding </w:t>
      </w:r>
      <w:r>
        <w:t xml:space="preserve">from the central budget </w:t>
      </w:r>
      <w:r w:rsidRPr="00833925">
        <w:t xml:space="preserve">to ensure that victims of domestic and sexual violence have access to immediate protection and assistance, including secure shelters, medical treatment and legal services. </w:t>
      </w:r>
      <w:r>
        <w:t>In addition, p</w:t>
      </w:r>
      <w:r w:rsidRPr="00833925">
        <w:t>lease</w:t>
      </w:r>
      <w:r>
        <w:t xml:space="preserve"> </w:t>
      </w:r>
      <w:r w:rsidRPr="00833925">
        <w:t xml:space="preserve">indicate </w:t>
      </w:r>
      <w:r>
        <w:t>whether</w:t>
      </w:r>
      <w:r w:rsidRPr="00833925">
        <w:t xml:space="preserve"> the State party has taken measures to gather and publish nationwide data on the incidence, prevalence and characteristics of domestic violence in </w:t>
      </w:r>
      <w:r>
        <w:t>its territory</w:t>
      </w:r>
      <w:r w:rsidRPr="00833925">
        <w:t>.</w:t>
      </w:r>
    </w:p>
    <w:p w:rsidR="00C632C0" w:rsidRPr="00833925" w:rsidRDefault="00C632C0" w:rsidP="00C632C0">
      <w:pPr>
        <w:pStyle w:val="SingleTxtG"/>
      </w:pPr>
      <w:r>
        <w:t>20</w:t>
      </w:r>
      <w:r w:rsidRPr="00833925">
        <w:t>.</w:t>
      </w:r>
      <w:r>
        <w:tab/>
      </w:r>
      <w:r w:rsidRPr="00833925">
        <w:t xml:space="preserve">Please provide additional information on </w:t>
      </w:r>
      <w:r>
        <w:t xml:space="preserve">the </w:t>
      </w:r>
      <w:r w:rsidRPr="00833925">
        <w:t>measures taken by the State party to proactively identify victims of trafficking in the State party and provide them with adequate services. In particular, please indicate the amount of funding provided by the State party for the Girls</w:t>
      </w:r>
      <w:r w:rsidR="00260953">
        <w:t>’</w:t>
      </w:r>
      <w:r w:rsidRPr="00833925">
        <w:t xml:space="preserve"> Support Service </w:t>
      </w:r>
      <w:r>
        <w:t>P</w:t>
      </w:r>
      <w:r w:rsidRPr="00833925">
        <w:t>roject de</w:t>
      </w:r>
      <w:r>
        <w:t>scribed</w:t>
      </w:r>
      <w:r w:rsidRPr="00833925">
        <w:t xml:space="preserve"> in </w:t>
      </w:r>
      <w:r>
        <w:t>its third periodic</w:t>
      </w:r>
      <w:r w:rsidRPr="00833925">
        <w:t xml:space="preserve"> report</w:t>
      </w:r>
      <w:r>
        <w:t xml:space="preserve"> (see </w:t>
      </w:r>
      <w:r w:rsidRPr="00F92F7D">
        <w:t>CAT/C/TJK/3</w:t>
      </w:r>
      <w:r>
        <w:t>, para. 10). In the same connection,</w:t>
      </w:r>
      <w:r w:rsidRPr="00833925">
        <w:t xml:space="preserve"> </w:t>
      </w:r>
      <w:r>
        <w:t xml:space="preserve">please </w:t>
      </w:r>
      <w:r w:rsidRPr="00833925">
        <w:t xml:space="preserve">indicate </w:t>
      </w:r>
      <w:r>
        <w:t xml:space="preserve">whether the support services provided as part of the Project are </w:t>
      </w:r>
      <w:r w:rsidRPr="00833925">
        <w:t xml:space="preserve">accessible to victims of trafficking throughout the State party and </w:t>
      </w:r>
      <w:r>
        <w:t>whether</w:t>
      </w:r>
      <w:r w:rsidRPr="00833925">
        <w:t xml:space="preserve"> the State party has</w:t>
      </w:r>
      <w:r>
        <w:t xml:space="preserve"> introduced</w:t>
      </w:r>
      <w:r w:rsidRPr="00833925">
        <w:t xml:space="preserve"> or intends to introduce programmes </w:t>
      </w:r>
      <w:r>
        <w:t>involving the provision</w:t>
      </w:r>
      <w:r w:rsidRPr="00833925">
        <w:t xml:space="preserve"> </w:t>
      </w:r>
      <w:r>
        <w:t xml:space="preserve">of </w:t>
      </w:r>
      <w:r w:rsidRPr="00833925">
        <w:t>legal</w:t>
      </w:r>
      <w:r>
        <w:t xml:space="preserve">, </w:t>
      </w:r>
      <w:r w:rsidRPr="00833925">
        <w:t>psychological</w:t>
      </w:r>
      <w:r>
        <w:t xml:space="preserve"> and</w:t>
      </w:r>
      <w:r w:rsidRPr="00833925">
        <w:t xml:space="preserve"> social</w:t>
      </w:r>
      <w:r>
        <w:t xml:space="preserve"> support to</w:t>
      </w:r>
      <w:r w:rsidRPr="00833925">
        <w:t xml:space="preserve"> victims of trafficking over</w:t>
      </w:r>
      <w:r>
        <w:t xml:space="preserve"> the</w:t>
      </w:r>
      <w:r w:rsidRPr="00833925">
        <w:t xml:space="preserve"> age </w:t>
      </w:r>
      <w:r>
        <w:t xml:space="preserve">of </w:t>
      </w:r>
      <w:r w:rsidRPr="00833925">
        <w:t>18</w:t>
      </w:r>
      <w:r>
        <w:t xml:space="preserve"> and ensuring their </w:t>
      </w:r>
      <w:r w:rsidRPr="00833925">
        <w:t xml:space="preserve">rehabilitation and reintegration. Please also provide </w:t>
      </w:r>
      <w:r>
        <w:t>additional</w:t>
      </w:r>
      <w:r w:rsidRPr="00833925">
        <w:t xml:space="preserve"> data</w:t>
      </w:r>
      <w:r>
        <w:t>, covering the reporting period,</w:t>
      </w:r>
      <w:r w:rsidRPr="00833925">
        <w:t xml:space="preserve"> on the investigations and prosecutions </w:t>
      </w:r>
      <w:r>
        <w:t>of</w:t>
      </w:r>
      <w:r w:rsidRPr="00833925">
        <w:t xml:space="preserve"> alleged perpetrators of trafficking </w:t>
      </w:r>
      <w:r>
        <w:t>mentioned</w:t>
      </w:r>
      <w:r w:rsidRPr="00833925">
        <w:t xml:space="preserve"> in paragraph 36 of the State party</w:t>
      </w:r>
      <w:r w:rsidR="00260953">
        <w:t>’</w:t>
      </w:r>
      <w:r w:rsidRPr="00833925">
        <w:t>s</w:t>
      </w:r>
      <w:r>
        <w:t xml:space="preserve"> third periodic</w:t>
      </w:r>
      <w:r w:rsidRPr="00833925">
        <w:t xml:space="preserve"> report, including the terms of imprisonment to which those found guilty were sentenced</w:t>
      </w:r>
      <w:r>
        <w:t>.</w:t>
      </w:r>
      <w:r w:rsidRPr="00833925">
        <w:t xml:space="preserve"> </w:t>
      </w:r>
      <w:r>
        <w:t>Please include data covering</w:t>
      </w:r>
      <w:r w:rsidRPr="00833925">
        <w:t xml:space="preserve"> investigations and prosecutions</w:t>
      </w:r>
      <w:r>
        <w:t xml:space="preserve"> conducted</w:t>
      </w:r>
      <w:r w:rsidRPr="00833925">
        <w:t xml:space="preserve"> in 2016 and 2017.</w:t>
      </w:r>
    </w:p>
    <w:p w:rsidR="00C632C0" w:rsidRPr="00833925" w:rsidRDefault="00C632C0" w:rsidP="00C632C0">
      <w:pPr>
        <w:pStyle w:val="H23G"/>
      </w:pPr>
      <w:r w:rsidRPr="00833925">
        <w:lastRenderedPageBreak/>
        <w:tab/>
      </w:r>
      <w:r w:rsidRPr="00833925">
        <w:tab/>
        <w:t>Article 3</w:t>
      </w:r>
    </w:p>
    <w:p w:rsidR="00C632C0" w:rsidRPr="00833925" w:rsidRDefault="00C632C0" w:rsidP="00C632C0">
      <w:pPr>
        <w:pStyle w:val="SingleTxtG"/>
      </w:pPr>
      <w:r>
        <w:t>21.</w:t>
      </w:r>
      <w:r>
        <w:tab/>
      </w:r>
      <w:r w:rsidRPr="00833925">
        <w:t>With reference to the Committee</w:t>
      </w:r>
      <w:r w:rsidR="00260953">
        <w:t>’</w:t>
      </w:r>
      <w:r w:rsidRPr="00833925">
        <w:t xml:space="preserve">s previous concluding observations (para. 18), please describe </w:t>
      </w:r>
      <w:r>
        <w:t xml:space="preserve">the </w:t>
      </w:r>
      <w:r w:rsidRPr="00833925">
        <w:t xml:space="preserve">measures taken by the State party to ensure </w:t>
      </w:r>
      <w:r>
        <w:t xml:space="preserve">that it is in </w:t>
      </w:r>
      <w:r w:rsidRPr="00833925">
        <w:t>full compliance with the non-</w:t>
      </w:r>
      <w:proofErr w:type="spellStart"/>
      <w:r w:rsidRPr="00833925">
        <w:t>refoulement</w:t>
      </w:r>
      <w:proofErr w:type="spellEnd"/>
      <w:r w:rsidRPr="00833925">
        <w:t xml:space="preserve"> obligation under article 3 of the Convention</w:t>
      </w:r>
      <w:r>
        <w:t xml:space="preserve"> (in that connection, the Committee notes</w:t>
      </w:r>
      <w:r w:rsidRPr="00833925">
        <w:t xml:space="preserve"> with appreciation the 2014 amendments to the Code of Criminal Procedure prohibiting the extradition of a person if there is </w:t>
      </w:r>
      <w:r w:rsidRPr="00CB1854">
        <w:t>evidence</w:t>
      </w:r>
      <w:r w:rsidRPr="00833925">
        <w:t xml:space="preserve"> to suggest that he or she might be tortured</w:t>
      </w:r>
      <w:r>
        <w:t>)</w:t>
      </w:r>
      <w:r w:rsidRPr="00833925">
        <w:t xml:space="preserve">. In particular, please </w:t>
      </w:r>
      <w:r>
        <w:t>indicate</w:t>
      </w:r>
      <w:r w:rsidRPr="00833925">
        <w:t xml:space="preserve"> the number of asylum</w:t>
      </w:r>
      <w:r>
        <w:t xml:space="preserve"> </w:t>
      </w:r>
      <w:r w:rsidRPr="00833925">
        <w:t>seekers in detention in the State party, disaggregated by detention facility</w:t>
      </w:r>
      <w:r>
        <w:t>, the number of non-Tajik nationals</w:t>
      </w:r>
      <w:r w:rsidRPr="00833925">
        <w:t xml:space="preserve"> who were expelled, returned or otherwise denied entry at the State party</w:t>
      </w:r>
      <w:r w:rsidR="00260953">
        <w:t>’</w:t>
      </w:r>
      <w:r w:rsidRPr="00833925">
        <w:t xml:space="preserve">s borders, </w:t>
      </w:r>
      <w:r>
        <w:t>disaggregated</w:t>
      </w:r>
      <w:r w:rsidRPr="00833925">
        <w:t xml:space="preserve"> by</w:t>
      </w:r>
      <w:r>
        <w:t xml:space="preserve"> </w:t>
      </w:r>
      <w:r w:rsidRPr="00833925">
        <w:t xml:space="preserve">country </w:t>
      </w:r>
      <w:r>
        <w:t xml:space="preserve">of </w:t>
      </w:r>
      <w:r w:rsidRPr="00833925">
        <w:t>return</w:t>
      </w:r>
      <w:r>
        <w:t>,</w:t>
      </w:r>
      <w:r w:rsidRPr="00833925">
        <w:t xml:space="preserve"> and the number of extradition orders that were appealed, disaggregated by </w:t>
      </w:r>
      <w:r>
        <w:t xml:space="preserve">intended </w:t>
      </w:r>
      <w:r w:rsidRPr="00833925">
        <w:t xml:space="preserve">country </w:t>
      </w:r>
      <w:r>
        <w:t xml:space="preserve">of return. Please </w:t>
      </w:r>
      <w:r w:rsidRPr="00833925">
        <w:t xml:space="preserve">indicate </w:t>
      </w:r>
      <w:r>
        <w:t>whether</w:t>
      </w:r>
      <w:r w:rsidRPr="00833925">
        <w:t xml:space="preserve"> extradition was suspended pending the outcome of the appeal</w:t>
      </w:r>
      <w:r>
        <w:t>, while ensuring that the numbers provided in response to the requests above cover cases that were considered or resolved during the reporting period</w:t>
      </w:r>
      <w:r w:rsidRPr="00833925">
        <w:t xml:space="preserve">. </w:t>
      </w:r>
      <w:r>
        <w:t>Furthermore, p</w:t>
      </w:r>
      <w:r w:rsidRPr="00833925">
        <w:t xml:space="preserve">lease indicate </w:t>
      </w:r>
      <w:r>
        <w:t>whether</w:t>
      </w:r>
      <w:r w:rsidRPr="00833925">
        <w:t xml:space="preserve"> the State party is considering amending article 335 (1) of its Criminal Code to exempt all asylum</w:t>
      </w:r>
      <w:r>
        <w:t xml:space="preserve"> </w:t>
      </w:r>
      <w:r w:rsidRPr="00833925">
        <w:t xml:space="preserve">seekers, not only those who </w:t>
      </w:r>
      <w:r>
        <w:t>submit</w:t>
      </w:r>
      <w:r w:rsidRPr="00833925">
        <w:t xml:space="preserve"> an</w:t>
      </w:r>
      <w:r>
        <w:t xml:space="preserve"> application for</w:t>
      </w:r>
      <w:r w:rsidRPr="00833925">
        <w:t xml:space="preserve"> asylum on political grounds, from criminal responsibility for illegal border crossing.</w:t>
      </w:r>
    </w:p>
    <w:p w:rsidR="00C632C0" w:rsidRPr="00833925" w:rsidRDefault="00C632C0" w:rsidP="00C632C0">
      <w:pPr>
        <w:pStyle w:val="SingleTxtG"/>
      </w:pPr>
      <w:r>
        <w:t>22.</w:t>
      </w:r>
      <w:r>
        <w:tab/>
      </w:r>
      <w:r w:rsidRPr="00833925">
        <w:t xml:space="preserve">Please indicate </w:t>
      </w:r>
      <w:r>
        <w:t>whether</w:t>
      </w:r>
      <w:r w:rsidRPr="00833925">
        <w:t xml:space="preserve"> the State party </w:t>
      </w:r>
      <w:r w:rsidRPr="00CB1854">
        <w:t>accepts</w:t>
      </w:r>
      <w:r w:rsidRPr="00833925">
        <w:t xml:space="preserve"> diplomatic assurances </w:t>
      </w:r>
      <w:r>
        <w:t>from other States that individuals returned to the States offering the assurances will not be subjected to torture</w:t>
      </w:r>
      <w:r w:rsidRPr="00833925">
        <w:t xml:space="preserve"> and</w:t>
      </w:r>
      <w:r>
        <w:t>,</w:t>
      </w:r>
      <w:r w:rsidRPr="00833925">
        <w:t xml:space="preserve"> if so, </w:t>
      </w:r>
      <w:r>
        <w:t>on</w:t>
      </w:r>
      <w:r w:rsidRPr="00833925">
        <w:t xml:space="preserve"> what condition</w:t>
      </w:r>
      <w:r>
        <w:t>. In that regard, please indicate whether</w:t>
      </w:r>
      <w:r w:rsidRPr="00833925">
        <w:t xml:space="preserve"> the State party </w:t>
      </w:r>
      <w:r>
        <w:t xml:space="preserve">removed anyone </w:t>
      </w:r>
      <w:r w:rsidRPr="00833925">
        <w:t xml:space="preserve">from its territory on the basis of </w:t>
      </w:r>
      <w:r>
        <w:t>such</w:t>
      </w:r>
      <w:r w:rsidRPr="00833925">
        <w:t xml:space="preserve"> assurances or the equivalent thereof</w:t>
      </w:r>
      <w:r>
        <w:t xml:space="preserve"> during the period under review and, if so, how many persons were thus removed.</w:t>
      </w:r>
    </w:p>
    <w:p w:rsidR="00C632C0" w:rsidRPr="00833925" w:rsidRDefault="00C632C0" w:rsidP="00C632C0">
      <w:pPr>
        <w:pStyle w:val="H23G"/>
      </w:pPr>
      <w:r w:rsidRPr="00833925">
        <w:tab/>
      </w:r>
      <w:r w:rsidRPr="00833925">
        <w:tab/>
        <w:t>Articles 5</w:t>
      </w:r>
      <w:r>
        <w:t>–</w:t>
      </w:r>
      <w:r w:rsidRPr="00833925">
        <w:t>9</w:t>
      </w:r>
    </w:p>
    <w:p w:rsidR="00C632C0" w:rsidRPr="00833925" w:rsidRDefault="00C632C0" w:rsidP="00C632C0">
      <w:pPr>
        <w:pStyle w:val="SingleTxtG"/>
      </w:pPr>
      <w:r w:rsidRPr="00581D18">
        <w:t>2</w:t>
      </w:r>
      <w:r>
        <w:t>3</w:t>
      </w:r>
      <w:r w:rsidRPr="00581D18">
        <w:t>.</w:t>
      </w:r>
      <w:r>
        <w:tab/>
      </w:r>
      <w:r w:rsidRPr="00833925">
        <w:t>Please indicate whether the State party</w:t>
      </w:r>
      <w:r>
        <w:t>,</w:t>
      </w:r>
      <w:r w:rsidRPr="00E55072">
        <w:rPr>
          <w:rFonts w:eastAsia="Times New Roman"/>
        </w:rPr>
        <w:t xml:space="preserve"> </w:t>
      </w:r>
      <w:r w:rsidRPr="00E55072">
        <w:t>since the consideration of the previous report</w:t>
      </w:r>
      <w:r>
        <w:t>,</w:t>
      </w:r>
      <w:r w:rsidRPr="00833925">
        <w:t xml:space="preserve"> has</w:t>
      </w:r>
      <w:r>
        <w:t>,</w:t>
      </w:r>
      <w:r w:rsidRPr="00833925">
        <w:t xml:space="preserve"> for any reason, </w:t>
      </w:r>
      <w:r>
        <w:t>rejected</w:t>
      </w:r>
      <w:r w:rsidRPr="00833925">
        <w:t xml:space="preserve"> a request by another State for extradition of an individual suspected of having committed an offence of torture and started prosecution proceedings as a result. If so, please provide information on the status and outcome of </w:t>
      </w:r>
      <w:r>
        <w:t>the</w:t>
      </w:r>
      <w:r w:rsidRPr="00833925">
        <w:t xml:space="preserve"> proceedings.</w:t>
      </w:r>
    </w:p>
    <w:p w:rsidR="00C632C0" w:rsidRPr="00833925" w:rsidRDefault="00C632C0" w:rsidP="00C632C0">
      <w:pPr>
        <w:pStyle w:val="SingleTxtG"/>
      </w:pPr>
      <w:r>
        <w:t>24.</w:t>
      </w:r>
      <w:r>
        <w:tab/>
      </w:r>
      <w:r w:rsidRPr="00833925">
        <w:t>Please indicate whether torture is included as an extraditable offen</w:t>
      </w:r>
      <w:r>
        <w:t>c</w:t>
      </w:r>
      <w:r w:rsidRPr="00833925">
        <w:t>e in any extradition treaties concluded with other States parties.</w:t>
      </w:r>
    </w:p>
    <w:p w:rsidR="00C632C0" w:rsidRPr="00833925" w:rsidRDefault="00C632C0" w:rsidP="00C632C0">
      <w:pPr>
        <w:pStyle w:val="SingleTxtG"/>
      </w:pPr>
      <w:r w:rsidRPr="00833925">
        <w:t>2</w:t>
      </w:r>
      <w:r>
        <w:t>5</w:t>
      </w:r>
      <w:r w:rsidRPr="00833925">
        <w:t>.</w:t>
      </w:r>
      <w:r w:rsidRPr="00833925">
        <w:tab/>
        <w:t xml:space="preserve">Please indicate whether the State party has entered into mutual judicial assistance treaties or agreements that have led to the transfer of any evidence in connection with prosecutions concerning torture and ill-treatment. </w:t>
      </w:r>
    </w:p>
    <w:p w:rsidR="00C632C0" w:rsidRPr="00833925" w:rsidRDefault="00C632C0" w:rsidP="00C632C0">
      <w:pPr>
        <w:pStyle w:val="H23G"/>
      </w:pPr>
      <w:r w:rsidRPr="00833925">
        <w:tab/>
      </w:r>
      <w:r w:rsidRPr="00833925">
        <w:tab/>
        <w:t>Article 10</w:t>
      </w:r>
    </w:p>
    <w:p w:rsidR="00C632C0" w:rsidRPr="00833925" w:rsidRDefault="00C632C0" w:rsidP="00C632C0">
      <w:pPr>
        <w:pStyle w:val="SingleTxtG"/>
      </w:pPr>
      <w:r w:rsidRPr="00833925">
        <w:t>2</w:t>
      </w:r>
      <w:r>
        <w:t>6</w:t>
      </w:r>
      <w:r w:rsidRPr="00833925">
        <w:t>.</w:t>
      </w:r>
      <w:r w:rsidRPr="00833925">
        <w:tab/>
        <w:t>With reference to the Committee</w:t>
      </w:r>
      <w:r w:rsidR="00260953">
        <w:t>’</w:t>
      </w:r>
      <w:r w:rsidRPr="00833925">
        <w:t>s previous concluding observations (para. 19)</w:t>
      </w:r>
      <w:r>
        <w:t>,</w:t>
      </w:r>
      <w:r w:rsidRPr="00626F3D">
        <w:rPr>
          <w:rStyle w:val="FootnoteReference"/>
        </w:rPr>
        <w:footnoteReference w:id="9"/>
      </w:r>
      <w:r w:rsidRPr="00833925">
        <w:t xml:space="preserve"> please provide updated information on:</w:t>
      </w:r>
    </w:p>
    <w:p w:rsidR="00C632C0" w:rsidRPr="00833925" w:rsidRDefault="00C632C0" w:rsidP="00C632C0">
      <w:pPr>
        <w:pStyle w:val="SingleTxtG"/>
      </w:pPr>
      <w:r w:rsidRPr="00833925">
        <w:tab/>
        <w:t>(a)</w:t>
      </w:r>
      <w:r w:rsidRPr="00833925">
        <w:tab/>
        <w:t xml:space="preserve">Whether the human rights training sessions and seminars organized by the Commissioner </w:t>
      </w:r>
      <w:r>
        <w:t>for</w:t>
      </w:r>
      <w:r w:rsidRPr="00833925">
        <w:t xml:space="preserve"> Human Rights</w:t>
      </w:r>
      <w:r>
        <w:t>,</w:t>
      </w:r>
      <w:r w:rsidRPr="00833925">
        <w:t xml:space="preserve"> together with other authorities</w:t>
      </w:r>
      <w:r>
        <w:t>,</w:t>
      </w:r>
      <w:r w:rsidRPr="00833925">
        <w:t xml:space="preserve"> specifically address the provisions of the Convention, including the absolute prohibition of torture, and how the effectiveness of such training is assessed;</w:t>
      </w:r>
    </w:p>
    <w:p w:rsidR="00C632C0" w:rsidRPr="00833925" w:rsidRDefault="00C632C0" w:rsidP="00C632C0">
      <w:pPr>
        <w:pStyle w:val="SingleTxtG"/>
      </w:pPr>
      <w:r w:rsidRPr="00833925">
        <w:tab/>
        <w:t>(b)</w:t>
      </w:r>
      <w:r w:rsidRPr="00833925">
        <w:tab/>
        <w:t>Whether law enforcement officials and medical professionals receive training in assessing and responding to cases of gender-based violence against women, including rape, violence against girls and trafficking, and how the effectiveness of such training is assessed;</w:t>
      </w:r>
    </w:p>
    <w:p w:rsidR="00C632C0" w:rsidRPr="00833925" w:rsidRDefault="00C632C0" w:rsidP="00C632C0">
      <w:pPr>
        <w:pStyle w:val="SingleTxtG"/>
      </w:pPr>
      <w:r w:rsidRPr="00833925">
        <w:tab/>
        <w:t>(c)</w:t>
      </w:r>
      <w:r w:rsidRPr="00833925">
        <w:tab/>
        <w:t xml:space="preserve">Whether specific methodologies have been developed to assess the effectiveness and impact on the work of procurators and investigators of the </w:t>
      </w:r>
      <w:r>
        <w:t>m</w:t>
      </w:r>
      <w:r w:rsidRPr="00833925">
        <w:t xml:space="preserve">anual on the </w:t>
      </w:r>
      <w:r>
        <w:t>l</w:t>
      </w:r>
      <w:r w:rsidRPr="00833925">
        <w:t xml:space="preserve">egal </w:t>
      </w:r>
      <w:r>
        <w:t>f</w:t>
      </w:r>
      <w:r w:rsidRPr="00833925">
        <w:t xml:space="preserve">ramework and </w:t>
      </w:r>
      <w:r>
        <w:t>o</w:t>
      </w:r>
      <w:r w:rsidRPr="00833925">
        <w:t xml:space="preserve">rganization of the </w:t>
      </w:r>
      <w:r>
        <w:t>a</w:t>
      </w:r>
      <w:r w:rsidRPr="00833925">
        <w:t xml:space="preserve">ctivities of the </w:t>
      </w:r>
      <w:proofErr w:type="spellStart"/>
      <w:r>
        <w:t>p</w:t>
      </w:r>
      <w:r w:rsidRPr="00833925">
        <w:t>rocuratorial</w:t>
      </w:r>
      <w:proofErr w:type="spellEnd"/>
      <w:r w:rsidRPr="00833925">
        <w:t xml:space="preserve"> </w:t>
      </w:r>
      <w:r>
        <w:t>a</w:t>
      </w:r>
      <w:r w:rsidRPr="00833925">
        <w:t xml:space="preserve">uthorities in </w:t>
      </w:r>
      <w:r>
        <w:t>p</w:t>
      </w:r>
      <w:r w:rsidRPr="00833925">
        <w:t xml:space="preserve">reventing, </w:t>
      </w:r>
      <w:r>
        <w:t>d</w:t>
      </w:r>
      <w:r w:rsidRPr="00833925">
        <w:t xml:space="preserve">etecting and </w:t>
      </w:r>
      <w:r>
        <w:t>i</w:t>
      </w:r>
      <w:r w:rsidRPr="00833925">
        <w:t xml:space="preserve">nvestigating </w:t>
      </w:r>
      <w:r>
        <w:t>t</w:t>
      </w:r>
      <w:r w:rsidRPr="00833925">
        <w:t>orture,</w:t>
      </w:r>
      <w:r w:rsidRPr="00626F3D">
        <w:rPr>
          <w:rStyle w:val="FootnoteReference"/>
        </w:rPr>
        <w:footnoteReference w:id="10"/>
      </w:r>
      <w:r w:rsidRPr="00833925">
        <w:t xml:space="preserve"> which takes into account the Istanbul Protocol.</w:t>
      </w:r>
    </w:p>
    <w:p w:rsidR="00C632C0" w:rsidRPr="00833925" w:rsidRDefault="00C632C0" w:rsidP="00C632C0">
      <w:pPr>
        <w:pStyle w:val="H23G"/>
      </w:pPr>
      <w:r w:rsidRPr="00833925">
        <w:lastRenderedPageBreak/>
        <w:tab/>
      </w:r>
      <w:r w:rsidRPr="00833925">
        <w:tab/>
        <w:t>Article 11</w:t>
      </w:r>
    </w:p>
    <w:p w:rsidR="00C632C0" w:rsidRPr="00833925" w:rsidRDefault="00C632C0" w:rsidP="00C632C0">
      <w:pPr>
        <w:pStyle w:val="SingleTxtG"/>
      </w:pPr>
      <w:r w:rsidRPr="00833925">
        <w:t>2</w:t>
      </w:r>
      <w:r>
        <w:t>7</w:t>
      </w:r>
      <w:r w:rsidRPr="00833925">
        <w:t>.</w:t>
      </w:r>
      <w:r w:rsidRPr="00833925">
        <w:tab/>
        <w:t xml:space="preserve">With reference to </w:t>
      </w:r>
      <w:r>
        <w:t>its</w:t>
      </w:r>
      <w:r w:rsidRPr="00833925">
        <w:t xml:space="preserve"> previous concluding observations (para. 14) and recommendations</w:t>
      </w:r>
      <w:r>
        <w:t xml:space="preserve"> for follow-up</w:t>
      </w:r>
      <w:r w:rsidRPr="00833925">
        <w:t xml:space="preserve">, and taking note of the information provided by the State party </w:t>
      </w:r>
      <w:r>
        <w:t>on follow-up to the concluding observations</w:t>
      </w:r>
      <w:r w:rsidRPr="00833925">
        <w:t xml:space="preserve"> (</w:t>
      </w:r>
      <w:r>
        <w:t xml:space="preserve">see </w:t>
      </w:r>
      <w:r w:rsidRPr="00833925">
        <w:t>CAT/C/TJK/CO/2/Add.1, paras</w:t>
      </w:r>
      <w:r>
        <w:t>.</w:t>
      </w:r>
      <w:r w:rsidRPr="00833925">
        <w:t xml:space="preserve"> 29</w:t>
      </w:r>
      <w:r>
        <w:t>–</w:t>
      </w:r>
      <w:r w:rsidRPr="00833925">
        <w:t xml:space="preserve">39 and 47), the Committee </w:t>
      </w:r>
      <w:r>
        <w:t>finds it regrettable</w:t>
      </w:r>
      <w:r w:rsidRPr="00833925">
        <w:t xml:space="preserve"> that while the State party has taken measures to provide limited opportunities for independent monitoring of places of detention, it has not provided information indicating that it has </w:t>
      </w:r>
      <w:r>
        <w:t>given effect to</w:t>
      </w:r>
      <w:r w:rsidRPr="00833925">
        <w:t xml:space="preserve"> the Committee</w:t>
      </w:r>
      <w:r w:rsidR="00260953">
        <w:t>’</w:t>
      </w:r>
      <w:r w:rsidRPr="00833925">
        <w:t xml:space="preserve">s recommendations to allocate sufficient budgetary resources to improve conditions in all places of detention, eliminate the complete isolation of prisoners serving life sentences, ratify the Optional Protocol and establish a </w:t>
      </w:r>
      <w:r>
        <w:t>n</w:t>
      </w:r>
      <w:r w:rsidRPr="00833925">
        <w:t xml:space="preserve">ational </w:t>
      </w:r>
      <w:r>
        <w:t>p</w:t>
      </w:r>
      <w:r w:rsidRPr="00833925">
        <w:t xml:space="preserve">reventive </w:t>
      </w:r>
      <w:r>
        <w:t>m</w:t>
      </w:r>
      <w:r w:rsidRPr="00833925">
        <w:t xml:space="preserve">echanism, and </w:t>
      </w:r>
      <w:r>
        <w:t>set up</w:t>
      </w:r>
      <w:r w:rsidRPr="00833925">
        <w:t xml:space="preserve"> an effective, accessible and confidential system for receiving and processing complaints </w:t>
      </w:r>
      <w:r>
        <w:t>of</w:t>
      </w:r>
      <w:r w:rsidRPr="00833925">
        <w:t xml:space="preserve"> torture or ill-treatment in all places of detention. In this regard, please provide the following:</w:t>
      </w:r>
    </w:p>
    <w:p w:rsidR="00C632C0" w:rsidRPr="00833925" w:rsidRDefault="00C632C0" w:rsidP="00C632C0">
      <w:pPr>
        <w:pStyle w:val="SingleTxtG"/>
      </w:pPr>
      <w:r w:rsidRPr="00833925">
        <w:tab/>
        <w:t>(a)</w:t>
      </w:r>
      <w:r w:rsidRPr="00833925">
        <w:tab/>
        <w:t>Updated information on whether the State party expects to ratify the Optional Protocol</w:t>
      </w:r>
      <w:r w:rsidRPr="00626F3D">
        <w:rPr>
          <w:rStyle w:val="FootnoteReference"/>
        </w:rPr>
        <w:footnoteReference w:id="11"/>
      </w:r>
      <w:r w:rsidRPr="00833925">
        <w:t xml:space="preserve"> or establish a national preventive mechanism, as proposed in paragraph 4 of the plan of activities to implement the Committee</w:t>
      </w:r>
      <w:r w:rsidR="00260953">
        <w:t>’</w:t>
      </w:r>
      <w:r w:rsidRPr="00833925">
        <w:t>s recommendations,</w:t>
      </w:r>
      <w:r w:rsidRPr="00626F3D">
        <w:rPr>
          <w:rStyle w:val="FootnoteReference"/>
        </w:rPr>
        <w:footnoteReference w:id="12"/>
      </w:r>
      <w:r w:rsidRPr="00833925">
        <w:t xml:space="preserve"> approved by </w:t>
      </w:r>
      <w:r>
        <w:t>g</w:t>
      </w:r>
      <w:r w:rsidRPr="00833925">
        <w:t xml:space="preserve">overnment </w:t>
      </w:r>
      <w:r>
        <w:t>d</w:t>
      </w:r>
      <w:r w:rsidRPr="00833925">
        <w:t>ecree on 15 August 2013;</w:t>
      </w:r>
    </w:p>
    <w:p w:rsidR="00C632C0" w:rsidRPr="00833925" w:rsidRDefault="00C632C0" w:rsidP="00C632C0">
      <w:pPr>
        <w:pStyle w:val="SingleTxtG"/>
      </w:pPr>
      <w:r w:rsidRPr="00833925">
        <w:tab/>
        <w:t>(b)</w:t>
      </w:r>
      <w:r w:rsidRPr="00833925">
        <w:tab/>
        <w:t>Information on whether the State party intends to permit independent national and international monitors, including but not limited to the International Committee of the Red Cross,</w:t>
      </w:r>
      <w:r w:rsidRPr="00626F3D">
        <w:rPr>
          <w:rStyle w:val="FootnoteReference"/>
        </w:rPr>
        <w:footnoteReference w:id="13"/>
      </w:r>
      <w:r w:rsidRPr="00833925">
        <w:t xml:space="preserve"> to make unannounced visits to places of detention, receive the complaints of inmates about their conditions of detention, provide effective follow-up to such complaints and make their findings public;</w:t>
      </w:r>
    </w:p>
    <w:p w:rsidR="00C632C0" w:rsidRPr="00833925" w:rsidRDefault="00C632C0" w:rsidP="00C632C0">
      <w:pPr>
        <w:pStyle w:val="SingleTxtG"/>
      </w:pPr>
      <w:r w:rsidRPr="00833925">
        <w:tab/>
        <w:t>(c)</w:t>
      </w:r>
      <w:r w:rsidRPr="00833925">
        <w:tab/>
      </w:r>
      <w:r>
        <w:t>Information on the m</w:t>
      </w:r>
      <w:r w:rsidRPr="00833925">
        <w:t xml:space="preserve">easures taken to establish an effective, accessible and confidential system for receiving and processing complaints </w:t>
      </w:r>
      <w:r>
        <w:t>of</w:t>
      </w:r>
      <w:r w:rsidRPr="00833925">
        <w:t xml:space="preserve"> torture or ill-treatment, other than through the prison administration, in all places of detention, to ensure that complaints are promptly, impartially and effectively investigated and that the complainants do not suffer any reprisals</w:t>
      </w:r>
      <w:r>
        <w:t>;</w:t>
      </w:r>
    </w:p>
    <w:p w:rsidR="00C632C0" w:rsidRPr="00833925" w:rsidRDefault="00C632C0" w:rsidP="00C632C0">
      <w:pPr>
        <w:pStyle w:val="SingleTxtG"/>
      </w:pPr>
      <w:r w:rsidRPr="00833925">
        <w:tab/>
        <w:t>(d)</w:t>
      </w:r>
      <w:r w:rsidRPr="00833925">
        <w:tab/>
        <w:t>Updated data on visits to places of detention carried out by the Ombudsman</w:t>
      </w:r>
      <w:r w:rsidR="00260953">
        <w:t>’</w:t>
      </w:r>
      <w:r w:rsidRPr="00833925">
        <w:t xml:space="preserve">s Office and the </w:t>
      </w:r>
      <w:r>
        <w:t>m</w:t>
      </w:r>
      <w:r w:rsidRPr="00833925">
        <w:t xml:space="preserve">onitoring </w:t>
      </w:r>
      <w:r>
        <w:t>g</w:t>
      </w:r>
      <w:r w:rsidRPr="00833925">
        <w:t xml:space="preserve">roup, including the number of such visits carried out, whether all places of detention </w:t>
      </w:r>
      <w:r>
        <w:t>were</w:t>
      </w:r>
      <w:r w:rsidRPr="00833925">
        <w:t xml:space="preserve"> visited during the reporting period and whether the visits resulted in allegations of torture or ill-treatment being brought to the authorities</w:t>
      </w:r>
      <w:r w:rsidR="00260953">
        <w:t>’</w:t>
      </w:r>
      <w:r w:rsidRPr="00833925">
        <w:t xml:space="preserve"> attention, and with what results</w:t>
      </w:r>
      <w:r>
        <w:t>;</w:t>
      </w:r>
    </w:p>
    <w:p w:rsidR="00C632C0" w:rsidRPr="00833925" w:rsidRDefault="0089267A" w:rsidP="0089267A">
      <w:pPr>
        <w:pStyle w:val="SingleTxtG"/>
      </w:pPr>
      <w:r>
        <w:tab/>
      </w:r>
      <w:r w:rsidR="00C632C0" w:rsidRPr="0089267A">
        <w:t>(e)</w:t>
      </w:r>
      <w:r w:rsidR="00C632C0" w:rsidRPr="0089267A">
        <w:tab/>
        <w:t>Updated information on whether the State party intends to allocate sufficient bu</w:t>
      </w:r>
      <w:r w:rsidR="00C632C0" w:rsidRPr="00833925">
        <w:t xml:space="preserve">dgetary resources to improve conditions in all places of detention, </w:t>
      </w:r>
      <w:r w:rsidR="00C632C0">
        <w:t>including by ensuring</w:t>
      </w:r>
      <w:r w:rsidR="00C632C0" w:rsidRPr="00833925">
        <w:t xml:space="preserve"> </w:t>
      </w:r>
      <w:r w:rsidR="00C632C0">
        <w:t xml:space="preserve">that they </w:t>
      </w:r>
      <w:r w:rsidR="00C632C0" w:rsidRPr="0089267A">
        <w:t>are</w:t>
      </w:r>
      <w:r w:rsidR="00C632C0">
        <w:t xml:space="preserve"> supplied with</w:t>
      </w:r>
      <w:r w:rsidR="00C632C0" w:rsidRPr="00833925">
        <w:t xml:space="preserve"> hot water, means of personal hygiene, adequate sanitary conditions, ventilation, means </w:t>
      </w:r>
      <w:r w:rsidR="00C632C0">
        <w:t>of</w:t>
      </w:r>
      <w:r w:rsidR="00C632C0" w:rsidRPr="00833925">
        <w:t xml:space="preserve"> dry</w:t>
      </w:r>
      <w:r w:rsidR="00C632C0">
        <w:t>ing</w:t>
      </w:r>
      <w:r w:rsidR="00C632C0" w:rsidRPr="00833925">
        <w:t xml:space="preserve"> clothes</w:t>
      </w:r>
      <w:r w:rsidR="00C632C0">
        <w:t>, adequate amounts of good-quality food and adequate health care provided by qualified medical personnel;</w:t>
      </w:r>
      <w:r w:rsidR="00C632C0" w:rsidRPr="00626F3D">
        <w:rPr>
          <w:rStyle w:val="FootnoteReference"/>
        </w:rPr>
        <w:footnoteReference w:id="14"/>
      </w:r>
    </w:p>
    <w:p w:rsidR="00C632C0" w:rsidRPr="00833925" w:rsidRDefault="00C632C0" w:rsidP="00C632C0">
      <w:pPr>
        <w:pStyle w:val="SingleTxtG"/>
      </w:pPr>
      <w:r w:rsidRPr="00833925">
        <w:tab/>
        <w:t>(f)</w:t>
      </w:r>
      <w:r w:rsidRPr="00833925">
        <w:tab/>
        <w:t>Updated information concerning any further measures taken during the reporting period to put an end to the harsh conditions, including strict regimes and isolation in small, dark and unventilated cells, of prisoners serving life sentences;</w:t>
      </w:r>
      <w:r w:rsidRPr="002D1709">
        <w:rPr>
          <w:rFonts w:eastAsia="Times New Roman"/>
          <w:vertAlign w:val="superscript"/>
        </w:rPr>
        <w:t xml:space="preserve"> </w:t>
      </w:r>
      <w:r w:rsidRPr="00626F3D">
        <w:rPr>
          <w:rStyle w:val="FootnoteReference"/>
        </w:rPr>
        <w:footnoteReference w:id="15"/>
      </w:r>
    </w:p>
    <w:p w:rsidR="00C632C0" w:rsidRPr="00833925" w:rsidRDefault="00C632C0" w:rsidP="00C632C0">
      <w:pPr>
        <w:pStyle w:val="SingleTxtG"/>
      </w:pPr>
      <w:r w:rsidRPr="00833925">
        <w:t>2</w:t>
      </w:r>
      <w:r>
        <w:t>8</w:t>
      </w:r>
      <w:r w:rsidRPr="00833925">
        <w:t>.</w:t>
      </w:r>
      <w:r w:rsidRPr="00833925">
        <w:tab/>
        <w:t>Please provide information on any steps</w:t>
      </w:r>
      <w:r>
        <w:t xml:space="preserve"> that have been taken</w:t>
      </w:r>
      <w:r w:rsidRPr="00833925">
        <w:t xml:space="preserve"> to improve the conditions in facilities for </w:t>
      </w:r>
      <w:proofErr w:type="spellStart"/>
      <w:r w:rsidRPr="00833925">
        <w:t>pretrial</w:t>
      </w:r>
      <w:proofErr w:type="spellEnd"/>
      <w:r w:rsidRPr="00833925">
        <w:t xml:space="preserve"> detention (SIZO), </w:t>
      </w:r>
      <w:r>
        <w:t>where it is reported that</w:t>
      </w:r>
      <w:r w:rsidRPr="00833925">
        <w:t xml:space="preserve"> inadequate food and sanitation</w:t>
      </w:r>
      <w:r>
        <w:t xml:space="preserve"> are provided</w:t>
      </w:r>
      <w:r w:rsidRPr="00833925">
        <w:t>, access to lawyers</w:t>
      </w:r>
      <w:r>
        <w:t xml:space="preserve"> is denied</w:t>
      </w:r>
      <w:r w:rsidRPr="00833925">
        <w:t xml:space="preserve">, </w:t>
      </w:r>
      <w:r>
        <w:t xml:space="preserve">no telephone calls and </w:t>
      </w:r>
      <w:r w:rsidRPr="00833925">
        <w:t xml:space="preserve">only two family visits a month </w:t>
      </w:r>
      <w:r>
        <w:t>are allowed and</w:t>
      </w:r>
      <w:r w:rsidRPr="00833925">
        <w:t xml:space="preserve"> toilet facilities</w:t>
      </w:r>
      <w:r>
        <w:t xml:space="preserve"> and showers may be used </w:t>
      </w:r>
      <w:r w:rsidRPr="00833925">
        <w:t xml:space="preserve">only three times </w:t>
      </w:r>
      <w:r>
        <w:t>a</w:t>
      </w:r>
      <w:r w:rsidRPr="00833925">
        <w:t xml:space="preserve"> day an</w:t>
      </w:r>
      <w:r>
        <w:t>d</w:t>
      </w:r>
      <w:r w:rsidRPr="00833925">
        <w:t xml:space="preserve"> once a week</w:t>
      </w:r>
      <w:r>
        <w:t xml:space="preserve"> respectively</w:t>
      </w:r>
      <w:r w:rsidRPr="00833925">
        <w:t>.</w:t>
      </w:r>
      <w:r w:rsidRPr="00626F3D">
        <w:rPr>
          <w:rStyle w:val="FootnoteReference"/>
        </w:rPr>
        <w:footnoteReference w:id="16"/>
      </w:r>
    </w:p>
    <w:p w:rsidR="00C632C0" w:rsidRPr="00833925" w:rsidRDefault="00C632C0" w:rsidP="00C632C0">
      <w:pPr>
        <w:pStyle w:val="SingleTxtG"/>
      </w:pPr>
      <w:r w:rsidRPr="00833925">
        <w:t>2</w:t>
      </w:r>
      <w:r>
        <w:t>9</w:t>
      </w:r>
      <w:r w:rsidRPr="00833925">
        <w:t>.</w:t>
      </w:r>
      <w:r w:rsidRPr="00833925">
        <w:tab/>
        <w:t>With reference to the Committee</w:t>
      </w:r>
      <w:r w:rsidR="00260953">
        <w:t>’</w:t>
      </w:r>
      <w:r w:rsidRPr="00833925">
        <w:t>s previous concluding observations (para. 10):</w:t>
      </w:r>
    </w:p>
    <w:p w:rsidR="00C632C0" w:rsidRPr="00833925" w:rsidRDefault="0089267A" w:rsidP="0089267A">
      <w:pPr>
        <w:pStyle w:val="SingleTxtG"/>
      </w:pPr>
      <w:r>
        <w:tab/>
      </w:r>
      <w:r w:rsidR="00C632C0" w:rsidRPr="00833925">
        <w:t>(a)</w:t>
      </w:r>
      <w:r w:rsidR="00C632C0" w:rsidRPr="00833925">
        <w:tab/>
        <w:t xml:space="preserve">Please provide updated information on deaths in custody recorded during the reporting period, disaggregated by facility and cause of death. Please indicate whether </w:t>
      </w:r>
      <w:r w:rsidR="00C632C0" w:rsidRPr="00833925">
        <w:lastRenderedPageBreak/>
        <w:t>criminal or disciplinary measures were taken against officials found to be responsible for deaths in custody during the reporting period</w:t>
      </w:r>
      <w:r w:rsidR="00C632C0">
        <w:t>;</w:t>
      </w:r>
    </w:p>
    <w:p w:rsidR="00C632C0" w:rsidRPr="00833925" w:rsidRDefault="0089267A" w:rsidP="0089267A">
      <w:pPr>
        <w:pStyle w:val="SingleTxtG"/>
      </w:pPr>
      <w:r>
        <w:tab/>
      </w:r>
      <w:r w:rsidR="00C632C0" w:rsidRPr="00833925">
        <w:t>(b)</w:t>
      </w:r>
      <w:r>
        <w:tab/>
      </w:r>
      <w:r w:rsidR="00C632C0" w:rsidRPr="00833925">
        <w:t xml:space="preserve">Please </w:t>
      </w:r>
      <w:r w:rsidR="00C632C0">
        <w:t>indicate whether</w:t>
      </w:r>
      <w:r w:rsidR="00C632C0" w:rsidRPr="00833925">
        <w:t xml:space="preserve"> investigations into the causes</w:t>
      </w:r>
      <w:r w:rsidR="00C632C0">
        <w:t xml:space="preserve"> of</w:t>
      </w:r>
      <w:r w:rsidR="00C632C0" w:rsidRPr="00833925">
        <w:t xml:space="preserve"> deaths in custody</w:t>
      </w:r>
      <w:r w:rsidR="00C632C0">
        <w:t xml:space="preserve"> were undertaken</w:t>
      </w:r>
      <w:r w:rsidR="00C632C0" w:rsidRPr="00833925">
        <w:t xml:space="preserve"> and</w:t>
      </w:r>
      <w:r w:rsidR="00C632C0">
        <w:t>, if so,</w:t>
      </w:r>
      <w:r w:rsidR="00C632C0" w:rsidRPr="00833925">
        <w:t xml:space="preserve"> whether the</w:t>
      </w:r>
      <w:r w:rsidR="00C632C0">
        <w:t>y</w:t>
      </w:r>
      <w:r w:rsidR="00C632C0" w:rsidRPr="00833925">
        <w:t xml:space="preserve"> have resulted in criminal prosecution</w:t>
      </w:r>
      <w:r w:rsidR="00C632C0">
        <w:t>s</w:t>
      </w:r>
      <w:r w:rsidR="00C632C0" w:rsidRPr="00833925">
        <w:t xml:space="preserve"> for torture or ill-treatment</w:t>
      </w:r>
      <w:r w:rsidR="00C632C0">
        <w:t>;</w:t>
      </w:r>
    </w:p>
    <w:p w:rsidR="00C632C0" w:rsidRPr="00833925" w:rsidRDefault="00C632C0" w:rsidP="00C632C0">
      <w:pPr>
        <w:pStyle w:val="SingleTxtG"/>
      </w:pPr>
      <w:r w:rsidRPr="00833925">
        <w:tab/>
        <w:t>(c)</w:t>
      </w:r>
      <w:r w:rsidRPr="00833925">
        <w:tab/>
        <w:t xml:space="preserve">Please </w:t>
      </w:r>
      <w:r>
        <w:t>indicate what</w:t>
      </w:r>
      <w:r w:rsidRPr="00833925">
        <w:t xml:space="preserve"> progress </w:t>
      </w:r>
      <w:r>
        <w:t xml:space="preserve">has been made </w:t>
      </w:r>
      <w:r w:rsidRPr="00833925">
        <w:t>in the State party</w:t>
      </w:r>
      <w:r w:rsidR="00260953">
        <w:t>’</w:t>
      </w:r>
      <w:r w:rsidRPr="00833925">
        <w:t xml:space="preserve">s investigation into </w:t>
      </w:r>
      <w:r>
        <w:t>the</w:t>
      </w:r>
      <w:r w:rsidRPr="00833925">
        <w:t xml:space="preserve"> death in custody of </w:t>
      </w:r>
      <w:proofErr w:type="spellStart"/>
      <w:r w:rsidRPr="00833925">
        <w:t>Ismonboy</w:t>
      </w:r>
      <w:proofErr w:type="spellEnd"/>
      <w:r w:rsidRPr="00833925">
        <w:t xml:space="preserve"> </w:t>
      </w:r>
      <w:proofErr w:type="spellStart"/>
      <w:r w:rsidRPr="00833925">
        <w:t>Boboev</w:t>
      </w:r>
      <w:proofErr w:type="spellEnd"/>
      <w:r w:rsidRPr="00833925">
        <w:t xml:space="preserve"> since the submission of the State party</w:t>
      </w:r>
      <w:r w:rsidR="00260953">
        <w:t>’</w:t>
      </w:r>
      <w:r w:rsidRPr="00833925">
        <w:t>s periodic report to the Committee</w:t>
      </w:r>
      <w:r>
        <w:t>;</w:t>
      </w:r>
      <w:r w:rsidRPr="00833925">
        <w:t xml:space="preserve"> </w:t>
      </w:r>
    </w:p>
    <w:p w:rsidR="00C632C0" w:rsidRPr="00833925" w:rsidRDefault="00C632C0" w:rsidP="00C632C0">
      <w:pPr>
        <w:pStyle w:val="SingleTxtG"/>
      </w:pPr>
      <w:r w:rsidRPr="00833925">
        <w:tab/>
        <w:t>(d)</w:t>
      </w:r>
      <w:r w:rsidRPr="00833925">
        <w:tab/>
        <w:t xml:space="preserve">Please indicate the progress or outcome of any investigation into the reported deaths in custody of </w:t>
      </w:r>
      <w:proofErr w:type="spellStart"/>
      <w:r w:rsidRPr="00833925">
        <w:t>Kurbon</w:t>
      </w:r>
      <w:proofErr w:type="spellEnd"/>
      <w:r w:rsidRPr="00833925">
        <w:t xml:space="preserve"> </w:t>
      </w:r>
      <w:proofErr w:type="spellStart"/>
      <w:r w:rsidRPr="00833925">
        <w:t>Mannono</w:t>
      </w:r>
      <w:r>
        <w:t>v</w:t>
      </w:r>
      <w:proofErr w:type="spellEnd"/>
      <w:r w:rsidRPr="00833925">
        <w:t xml:space="preserve"> and </w:t>
      </w:r>
      <w:proofErr w:type="spellStart"/>
      <w:r w:rsidRPr="00833925">
        <w:t>Nozimdzhon</w:t>
      </w:r>
      <w:proofErr w:type="spellEnd"/>
      <w:r w:rsidRPr="00833925">
        <w:t xml:space="preserve"> </w:t>
      </w:r>
      <w:proofErr w:type="spellStart"/>
      <w:r w:rsidRPr="00833925">
        <w:t>Tashripov</w:t>
      </w:r>
      <w:proofErr w:type="spellEnd"/>
      <w:r w:rsidRPr="00833925">
        <w:t>, both affiliated with the Islamic Renaissance Party of Tajikistan, in August 2016.</w:t>
      </w:r>
    </w:p>
    <w:p w:rsidR="00C632C0" w:rsidRPr="00833925" w:rsidRDefault="00C632C0" w:rsidP="00C632C0">
      <w:pPr>
        <w:pStyle w:val="SingleTxtG"/>
      </w:pPr>
      <w:r>
        <w:t>30</w:t>
      </w:r>
      <w:r w:rsidRPr="00833925">
        <w:t>.</w:t>
      </w:r>
      <w:r w:rsidRPr="00833925">
        <w:tab/>
        <w:t>With reference to the Committee</w:t>
      </w:r>
      <w:r w:rsidR="00260953">
        <w:t>’</w:t>
      </w:r>
      <w:r w:rsidRPr="00833925">
        <w:t>s previous concluding observations (para. 20), please provide information on:</w:t>
      </w:r>
    </w:p>
    <w:p w:rsidR="00C632C0" w:rsidRPr="00833925" w:rsidRDefault="00C632C0" w:rsidP="00C632C0">
      <w:pPr>
        <w:pStyle w:val="SingleTxtG"/>
      </w:pPr>
      <w:r w:rsidRPr="00833925">
        <w:tab/>
        <w:t>(a)</w:t>
      </w:r>
      <w:r w:rsidRPr="00833925">
        <w:tab/>
        <w:t>Specific measures</w:t>
      </w:r>
      <w:r>
        <w:t xml:space="preserve"> that have been</w:t>
      </w:r>
      <w:r w:rsidRPr="00833925">
        <w:t xml:space="preserve"> taken to guarantee that the rights of children are respected in all places of detention, </w:t>
      </w:r>
      <w:r>
        <w:t>not least</w:t>
      </w:r>
      <w:r w:rsidRPr="00833925">
        <w:t xml:space="preserve"> the right to appropriate legal assistance and defence, including </w:t>
      </w:r>
      <w:r>
        <w:t>by</w:t>
      </w:r>
      <w:r w:rsidRPr="00833925">
        <w:t xml:space="preserve"> </w:t>
      </w:r>
      <w:r>
        <w:t>appointing</w:t>
      </w:r>
      <w:r w:rsidRPr="00833925">
        <w:t xml:space="preserve"> a sufficient number of lawyers with relevant training and </w:t>
      </w:r>
      <w:r>
        <w:t>expertise</w:t>
      </w:r>
      <w:r w:rsidRPr="00833925">
        <w:t>;</w:t>
      </w:r>
    </w:p>
    <w:p w:rsidR="00C632C0" w:rsidRPr="00833925" w:rsidRDefault="00C632C0" w:rsidP="00C632C0">
      <w:pPr>
        <w:pStyle w:val="SingleTxtG"/>
      </w:pPr>
      <w:r w:rsidRPr="00833925">
        <w:tab/>
        <w:t>(b)</w:t>
      </w:r>
      <w:r w:rsidRPr="00833925">
        <w:tab/>
      </w:r>
      <w:r>
        <w:t>Steps</w:t>
      </w:r>
      <w:r w:rsidRPr="00833925">
        <w:t xml:space="preserve"> </w:t>
      </w:r>
      <w:r>
        <w:t xml:space="preserve">that have been </w:t>
      </w:r>
      <w:r w:rsidRPr="00833925">
        <w:t>taken to prevent police inquiry officers from mistreating children,</w:t>
      </w:r>
      <w:r w:rsidRPr="002122B9">
        <w:rPr>
          <w:rStyle w:val="FootnoteReference"/>
        </w:rPr>
        <w:footnoteReference w:id="17"/>
      </w:r>
      <w:r w:rsidRPr="00833925">
        <w:t xml:space="preserve"> investigate such acts and ensure that appropriate disciplinary </w:t>
      </w:r>
      <w:r>
        <w:t>measures</w:t>
      </w:r>
      <w:r w:rsidRPr="00833925">
        <w:t xml:space="preserve"> are taken;</w:t>
      </w:r>
    </w:p>
    <w:p w:rsidR="00C632C0" w:rsidRPr="00833925" w:rsidRDefault="00C632C0" w:rsidP="00C632C0">
      <w:pPr>
        <w:pStyle w:val="SingleTxtG"/>
      </w:pPr>
      <w:r w:rsidRPr="00833925">
        <w:tab/>
        <w:t>(c)</w:t>
      </w:r>
      <w:r w:rsidRPr="00833925">
        <w:tab/>
        <w:t>Measures</w:t>
      </w:r>
      <w:r>
        <w:t xml:space="preserve"> that have been</w:t>
      </w:r>
      <w:r w:rsidRPr="00833925">
        <w:t xml:space="preserve"> taken to review all cases of children sentenced to imprisonment</w:t>
      </w:r>
      <w:r>
        <w:t xml:space="preserve"> — </w:t>
      </w:r>
      <w:r w:rsidRPr="00833925">
        <w:t xml:space="preserve">so that deprivation of liberty is used </w:t>
      </w:r>
      <w:r>
        <w:t xml:space="preserve">only </w:t>
      </w:r>
      <w:r w:rsidRPr="00833925">
        <w:t>for serious criminal offences</w:t>
      </w:r>
      <w:r>
        <w:t xml:space="preserve"> —</w:t>
      </w:r>
      <w:r w:rsidRPr="00833925">
        <w:t xml:space="preserve"> and ensure that </w:t>
      </w:r>
      <w:r>
        <w:t xml:space="preserve">the </w:t>
      </w:r>
      <w:r w:rsidRPr="00833925">
        <w:t xml:space="preserve">solitary confinement of </w:t>
      </w:r>
      <w:r>
        <w:t>minors</w:t>
      </w:r>
      <w:r w:rsidRPr="00833925">
        <w:t xml:space="preserve"> is limited to very exceptional cases, as a measure of last resort, for as short a time as possible, under strict supervision and with the possibility of judicial review.</w:t>
      </w:r>
    </w:p>
    <w:p w:rsidR="00C632C0" w:rsidRPr="00833925" w:rsidRDefault="00C632C0" w:rsidP="00C632C0">
      <w:pPr>
        <w:pStyle w:val="SingleTxtG"/>
      </w:pPr>
      <w:r>
        <w:t>31</w:t>
      </w:r>
      <w:r w:rsidRPr="00833925">
        <w:t>.</w:t>
      </w:r>
      <w:r w:rsidRPr="00833925">
        <w:tab/>
        <w:t>Please provide information about actions taken by the State party in response to reports that employees of temporary detention facilities issue pre-signed documents, without conducting the required examinations, confirming the absence of signs of torture and ill-treatment of suspects.</w:t>
      </w:r>
      <w:r w:rsidRPr="00626F3D">
        <w:rPr>
          <w:rStyle w:val="FootnoteReference"/>
        </w:rPr>
        <w:footnoteReference w:id="18"/>
      </w:r>
    </w:p>
    <w:p w:rsidR="00C632C0" w:rsidRPr="00833925" w:rsidRDefault="00C632C0" w:rsidP="00C632C0">
      <w:pPr>
        <w:pStyle w:val="H23G"/>
      </w:pPr>
      <w:r w:rsidRPr="00833925">
        <w:tab/>
      </w:r>
      <w:r w:rsidRPr="00833925">
        <w:tab/>
        <w:t>Articles 12</w:t>
      </w:r>
      <w:r>
        <w:t>–</w:t>
      </w:r>
      <w:r w:rsidRPr="00833925">
        <w:t>13</w:t>
      </w:r>
    </w:p>
    <w:p w:rsidR="00C632C0" w:rsidRPr="00833925" w:rsidRDefault="00C632C0" w:rsidP="00C632C0">
      <w:pPr>
        <w:pStyle w:val="SingleTxtG"/>
      </w:pPr>
      <w:r w:rsidRPr="00833925">
        <w:t>3</w:t>
      </w:r>
      <w:r>
        <w:t>2</w:t>
      </w:r>
      <w:r w:rsidRPr="00833925">
        <w:t>.</w:t>
      </w:r>
      <w:r w:rsidRPr="00833925">
        <w:tab/>
        <w:t>With reference to the Committee</w:t>
      </w:r>
      <w:r w:rsidR="00260953">
        <w:t>’</w:t>
      </w:r>
      <w:r w:rsidRPr="00833925">
        <w:t>s previous concluding observations (para. 15), please provide updated information on:</w:t>
      </w:r>
    </w:p>
    <w:p w:rsidR="00C632C0" w:rsidRPr="00833925" w:rsidRDefault="00C632C0" w:rsidP="00C632C0">
      <w:pPr>
        <w:pStyle w:val="SingleTxtG"/>
      </w:pPr>
      <w:r w:rsidRPr="00833925">
        <w:tab/>
        <w:t>(a)</w:t>
      </w:r>
      <w:r w:rsidRPr="00833925">
        <w:tab/>
        <w:t xml:space="preserve">Measures </w:t>
      </w:r>
      <w:r>
        <w:t xml:space="preserve">that have been </w:t>
      </w:r>
      <w:r w:rsidRPr="00833925">
        <w:t xml:space="preserve">taken to ensure that </w:t>
      </w:r>
      <w:r>
        <w:t>persons alleging</w:t>
      </w:r>
      <w:r w:rsidRPr="00833925">
        <w:t xml:space="preserve"> acts of torture and ill-treatment, including victims, their family members, journalists, lawyers, medical experts, human rights defenders and civil society organizations</w:t>
      </w:r>
      <w:r>
        <w:t>,</w:t>
      </w:r>
      <w:r w:rsidRPr="00833925">
        <w:t xml:space="preserve"> are protected </w:t>
      </w:r>
      <w:r>
        <w:t>from all</w:t>
      </w:r>
      <w:r w:rsidRPr="00833925">
        <w:t xml:space="preserve"> ill-treatment, intimidation or reprisals as a consequence of their complaints and activities;</w:t>
      </w:r>
      <w:r w:rsidRPr="002122B9">
        <w:rPr>
          <w:rStyle w:val="FootnoteReference"/>
        </w:rPr>
        <w:footnoteReference w:id="19"/>
      </w:r>
    </w:p>
    <w:p w:rsidR="00C632C0" w:rsidRPr="00833925" w:rsidRDefault="00C632C0" w:rsidP="00C632C0">
      <w:pPr>
        <w:pStyle w:val="SingleTxtG"/>
      </w:pPr>
      <w:r w:rsidRPr="00833925">
        <w:tab/>
        <w:t>(b)</w:t>
      </w:r>
      <w:r w:rsidRPr="00833925">
        <w:tab/>
      </w:r>
      <w:r>
        <w:t>Steps that have been taken</w:t>
      </w:r>
      <w:r w:rsidRPr="00833925">
        <w:t xml:space="preserve"> to ensure that appropriate disciplinary or criminal measures are taken against law enforcement officials in cases of violence, intimidation and reprisals; </w:t>
      </w:r>
    </w:p>
    <w:p w:rsidR="00C632C0" w:rsidRPr="00833925" w:rsidRDefault="0089267A" w:rsidP="0089267A">
      <w:pPr>
        <w:pStyle w:val="SingleTxtG"/>
      </w:pPr>
      <w:r>
        <w:tab/>
      </w:r>
      <w:r w:rsidR="00C632C0" w:rsidRPr="00833925">
        <w:t>(c)</w:t>
      </w:r>
      <w:r w:rsidR="00C632C0" w:rsidRPr="00833925">
        <w:tab/>
      </w:r>
      <w:r w:rsidR="00C632C0">
        <w:t>I</w:t>
      </w:r>
      <w:r w:rsidR="00C632C0" w:rsidRPr="00833925">
        <w:t>nvestigations</w:t>
      </w:r>
      <w:r w:rsidR="00C632C0">
        <w:t xml:space="preserve"> (and the outcomes thereof)</w:t>
      </w:r>
      <w:r w:rsidR="00C632C0" w:rsidRPr="00833925">
        <w:t xml:space="preserve"> into alleged cases of intimidation and reprisals in connection with allegations of torture during the period under review;</w:t>
      </w:r>
    </w:p>
    <w:p w:rsidR="00C632C0" w:rsidRPr="00833925" w:rsidRDefault="0089267A" w:rsidP="0089267A">
      <w:pPr>
        <w:pStyle w:val="SingleTxtG"/>
      </w:pPr>
      <w:r>
        <w:tab/>
      </w:r>
      <w:r w:rsidR="00C632C0" w:rsidRPr="00833925">
        <w:t>(d)</w:t>
      </w:r>
      <w:r w:rsidR="00C632C0" w:rsidRPr="00833925">
        <w:tab/>
      </w:r>
      <w:r w:rsidR="00C632C0">
        <w:t>Progress towards the resolution</w:t>
      </w:r>
      <w:r w:rsidR="00C632C0" w:rsidRPr="00833925">
        <w:t xml:space="preserve"> of any investigation by the State party into </w:t>
      </w:r>
      <w:r w:rsidR="00C632C0" w:rsidRPr="0089267A">
        <w:t>allegations</w:t>
      </w:r>
      <w:r w:rsidR="00C632C0" w:rsidRPr="00833925">
        <w:t xml:space="preserve"> that lawyers</w:t>
      </w:r>
      <w:r w:rsidR="00C632C0">
        <w:t xml:space="preserve"> such as </w:t>
      </w:r>
      <w:proofErr w:type="spellStart"/>
      <w:r w:rsidR="00C632C0" w:rsidRPr="00833925">
        <w:t>Shuhrat</w:t>
      </w:r>
      <w:proofErr w:type="spellEnd"/>
      <w:r w:rsidR="00C632C0" w:rsidRPr="00833925">
        <w:t xml:space="preserve"> </w:t>
      </w:r>
      <w:proofErr w:type="spellStart"/>
      <w:r w:rsidR="00C632C0" w:rsidRPr="00833925">
        <w:t>Kudratov</w:t>
      </w:r>
      <w:proofErr w:type="spellEnd"/>
      <w:r w:rsidR="00C632C0" w:rsidRPr="00833925">
        <w:t xml:space="preserve">, </w:t>
      </w:r>
      <w:proofErr w:type="spellStart"/>
      <w:r w:rsidR="00C632C0" w:rsidRPr="00833925">
        <w:t>Buzurgmehr</w:t>
      </w:r>
      <w:proofErr w:type="spellEnd"/>
      <w:r w:rsidR="00C632C0" w:rsidRPr="00833925">
        <w:t xml:space="preserve"> </w:t>
      </w:r>
      <w:proofErr w:type="spellStart"/>
      <w:r w:rsidR="00C632C0" w:rsidRPr="00833925">
        <w:t>Yorov</w:t>
      </w:r>
      <w:proofErr w:type="spellEnd"/>
      <w:r w:rsidR="00C632C0" w:rsidRPr="00833925">
        <w:t xml:space="preserve">, </w:t>
      </w:r>
      <w:proofErr w:type="spellStart"/>
      <w:r w:rsidR="00C632C0" w:rsidRPr="00833925">
        <w:t>Nuriddin</w:t>
      </w:r>
      <w:proofErr w:type="spellEnd"/>
      <w:r w:rsidR="00C632C0" w:rsidRPr="00833925">
        <w:t xml:space="preserve"> </w:t>
      </w:r>
      <w:proofErr w:type="spellStart"/>
      <w:r w:rsidR="00C632C0" w:rsidRPr="00833925">
        <w:t>Mahkamov</w:t>
      </w:r>
      <w:proofErr w:type="spellEnd"/>
      <w:r w:rsidR="00C632C0" w:rsidRPr="00833925">
        <w:t xml:space="preserve"> and </w:t>
      </w:r>
      <w:proofErr w:type="spellStart"/>
      <w:r w:rsidR="00C632C0" w:rsidRPr="00833925">
        <w:t>Dzhamshed</w:t>
      </w:r>
      <w:proofErr w:type="spellEnd"/>
      <w:r w:rsidR="00C632C0" w:rsidRPr="00833925">
        <w:t xml:space="preserve"> </w:t>
      </w:r>
      <w:proofErr w:type="spellStart"/>
      <w:r w:rsidR="00C632C0" w:rsidRPr="00833925">
        <w:t>Yorov</w:t>
      </w:r>
      <w:proofErr w:type="spellEnd"/>
      <w:r w:rsidR="00C632C0">
        <w:t>,</w:t>
      </w:r>
      <w:r w:rsidR="00C632C0" w:rsidRPr="00833925">
        <w:t xml:space="preserve"> who</w:t>
      </w:r>
      <w:r w:rsidR="00C632C0">
        <w:t xml:space="preserve"> have</w:t>
      </w:r>
      <w:r w:rsidR="00C632C0" w:rsidRPr="00833925">
        <w:t xml:space="preserve"> provided legal assistance to detained members of the Islamic Renaissance Party of Tajikistan and alleged that their clients were tortured in detention, have been subject to retaliation</w:t>
      </w:r>
      <w:r w:rsidR="00C632C0">
        <w:t>,</w:t>
      </w:r>
      <w:r w:rsidR="00C632C0" w:rsidRPr="00833925">
        <w:t xml:space="preserve"> including arrest and detention on manifestly unfounded charges. Please also indicate whether an investigation has been undertaken into allegations that </w:t>
      </w:r>
      <w:proofErr w:type="spellStart"/>
      <w:r w:rsidR="00C632C0" w:rsidRPr="00833925">
        <w:t>Buzurgmehr</w:t>
      </w:r>
      <w:proofErr w:type="spellEnd"/>
      <w:r w:rsidR="00C632C0" w:rsidRPr="00833925">
        <w:t xml:space="preserve"> </w:t>
      </w:r>
      <w:proofErr w:type="spellStart"/>
      <w:r w:rsidR="00C632C0" w:rsidRPr="00833925">
        <w:t>Yorov</w:t>
      </w:r>
      <w:proofErr w:type="spellEnd"/>
      <w:r w:rsidR="00C632C0" w:rsidRPr="00833925">
        <w:t xml:space="preserve"> has been subjected to beatings </w:t>
      </w:r>
      <w:r w:rsidR="00C632C0" w:rsidRPr="00833925">
        <w:lastRenderedPageBreak/>
        <w:t xml:space="preserve">amounting to torture by guards </w:t>
      </w:r>
      <w:r w:rsidR="00C632C0">
        <w:t>at</w:t>
      </w:r>
      <w:r w:rsidR="00C632C0" w:rsidRPr="00833925">
        <w:t xml:space="preserve"> the </w:t>
      </w:r>
      <w:proofErr w:type="spellStart"/>
      <w:r w:rsidR="00C632C0" w:rsidRPr="00833925">
        <w:t>pretrial</w:t>
      </w:r>
      <w:proofErr w:type="spellEnd"/>
      <w:r w:rsidR="00C632C0" w:rsidRPr="00833925">
        <w:t xml:space="preserve"> detention centre</w:t>
      </w:r>
      <w:r w:rsidR="00C632C0">
        <w:t xml:space="preserve"> </w:t>
      </w:r>
      <w:r w:rsidR="00C632C0" w:rsidRPr="007A1FB5">
        <w:t>(SIZO)</w:t>
      </w:r>
      <w:r w:rsidR="00C632C0" w:rsidRPr="00833925">
        <w:t xml:space="preserve"> </w:t>
      </w:r>
      <w:r w:rsidR="00C632C0">
        <w:t>No.</w:t>
      </w:r>
      <w:r w:rsidR="00C632C0" w:rsidRPr="00833925">
        <w:t xml:space="preserve"> 1 in Dushanbe, including in September 2017.</w:t>
      </w:r>
    </w:p>
    <w:p w:rsidR="00C632C0" w:rsidRPr="0089267A" w:rsidRDefault="00C632C0" w:rsidP="0089267A">
      <w:pPr>
        <w:pStyle w:val="SingleTxtG"/>
      </w:pPr>
      <w:r w:rsidRPr="00833925">
        <w:t>3</w:t>
      </w:r>
      <w:r>
        <w:t>3</w:t>
      </w:r>
      <w:r w:rsidRPr="00833925">
        <w:t>.</w:t>
      </w:r>
      <w:r w:rsidRPr="00833925">
        <w:tab/>
        <w:t xml:space="preserve">Please indicate the status or results of any criminal investigations into the following </w:t>
      </w:r>
      <w:r w:rsidRPr="0089267A">
        <w:t>cases:</w:t>
      </w:r>
    </w:p>
    <w:p w:rsidR="00C632C0" w:rsidRPr="0089267A" w:rsidRDefault="0089267A" w:rsidP="0089267A">
      <w:pPr>
        <w:pStyle w:val="SingleTxtG"/>
      </w:pPr>
      <w:r>
        <w:tab/>
      </w:r>
      <w:r w:rsidR="00C632C0" w:rsidRPr="0089267A">
        <w:t>(a)</w:t>
      </w:r>
      <w:r w:rsidR="00C632C0" w:rsidRPr="0089267A">
        <w:tab/>
        <w:t xml:space="preserve">Allegations that </w:t>
      </w:r>
      <w:proofErr w:type="spellStart"/>
      <w:r w:rsidR="00C632C0" w:rsidRPr="0089267A">
        <w:t>Abubakr</w:t>
      </w:r>
      <w:proofErr w:type="spellEnd"/>
      <w:r w:rsidR="00C632C0" w:rsidRPr="0089267A">
        <w:t xml:space="preserve"> </w:t>
      </w:r>
      <w:proofErr w:type="spellStart"/>
      <w:r w:rsidR="00C632C0" w:rsidRPr="0089267A">
        <w:t>Azizkhojaev</w:t>
      </w:r>
      <w:proofErr w:type="spellEnd"/>
      <w:r w:rsidR="00C632C0" w:rsidRPr="0089267A">
        <w:t xml:space="preserve"> was subjected to torture or ill-treatment while being held in Dushanbe after being detained as a witness in February 2016 and later prosecuted on charges of inciting hatred;</w:t>
      </w:r>
    </w:p>
    <w:p w:rsidR="00C632C0" w:rsidRPr="0089267A" w:rsidRDefault="0089267A" w:rsidP="0089267A">
      <w:pPr>
        <w:pStyle w:val="SingleTxtG"/>
      </w:pPr>
      <w:r>
        <w:tab/>
      </w:r>
      <w:r w:rsidR="00C632C0" w:rsidRPr="0089267A">
        <w:t>(b)</w:t>
      </w:r>
      <w:r w:rsidR="00C632C0" w:rsidRPr="0089267A">
        <w:tab/>
        <w:t xml:space="preserve">Allegations that </w:t>
      </w:r>
      <w:proofErr w:type="spellStart"/>
      <w:r w:rsidR="00C632C0" w:rsidRPr="0089267A">
        <w:t>Mahmadali</w:t>
      </w:r>
      <w:proofErr w:type="spellEnd"/>
      <w:r w:rsidR="00C632C0" w:rsidRPr="0089267A">
        <w:t xml:space="preserve"> </w:t>
      </w:r>
      <w:proofErr w:type="spellStart"/>
      <w:r w:rsidR="00C632C0" w:rsidRPr="0089267A">
        <w:t>Hayit</w:t>
      </w:r>
      <w:proofErr w:type="spellEnd"/>
      <w:r w:rsidR="00C632C0" w:rsidRPr="0089267A">
        <w:t xml:space="preserve">, the former deputy Chair of the Islamic Renaissance Party of Tajikistan, and </w:t>
      </w:r>
      <w:proofErr w:type="spellStart"/>
      <w:r w:rsidR="00C632C0" w:rsidRPr="0089267A">
        <w:t>Rahmatullo</w:t>
      </w:r>
      <w:proofErr w:type="spellEnd"/>
      <w:r w:rsidR="00C632C0" w:rsidRPr="0089267A">
        <w:t xml:space="preserve"> Rajab, a senior Party official, were tortured at the State Committee for National Security detention facility in Dushanbe and that </w:t>
      </w:r>
      <w:proofErr w:type="spellStart"/>
      <w:r w:rsidR="00C632C0" w:rsidRPr="0089267A">
        <w:t>Umarali</w:t>
      </w:r>
      <w:proofErr w:type="spellEnd"/>
      <w:r w:rsidR="00C632C0" w:rsidRPr="0089267A">
        <w:t xml:space="preserve"> </w:t>
      </w:r>
      <w:proofErr w:type="spellStart"/>
      <w:r w:rsidR="00C632C0" w:rsidRPr="0089267A">
        <w:t>Husaynov</w:t>
      </w:r>
      <w:proofErr w:type="spellEnd"/>
      <w:r w:rsidR="00C632C0" w:rsidRPr="0089267A">
        <w:t xml:space="preserve"> (also known as </w:t>
      </w:r>
      <w:proofErr w:type="spellStart"/>
      <w:r w:rsidR="00C632C0" w:rsidRPr="0089267A">
        <w:t>Saidumar</w:t>
      </w:r>
      <w:proofErr w:type="spellEnd"/>
      <w:r w:rsidR="00C632C0" w:rsidRPr="0089267A">
        <w:t xml:space="preserve"> </w:t>
      </w:r>
      <w:proofErr w:type="spellStart"/>
      <w:r w:rsidR="00C632C0" w:rsidRPr="0089267A">
        <w:t>Khusaini</w:t>
      </w:r>
      <w:proofErr w:type="spellEnd"/>
      <w:r w:rsidR="00C632C0" w:rsidRPr="0089267A">
        <w:t>), the Chair of the Party, was tortured by officers from the Police Unit for Combating Organized Crime after all three were arrested on 16 September 2015</w:t>
      </w:r>
      <w:r w:rsidR="00FD20F1">
        <w:t>;</w:t>
      </w:r>
    </w:p>
    <w:p w:rsidR="00C632C0" w:rsidRPr="00833925" w:rsidRDefault="0089267A" w:rsidP="0089267A">
      <w:pPr>
        <w:pStyle w:val="SingleTxtG"/>
      </w:pPr>
      <w:r>
        <w:tab/>
      </w:r>
      <w:r w:rsidR="00C632C0" w:rsidRPr="0089267A">
        <w:t>(c)</w:t>
      </w:r>
      <w:r w:rsidR="00C632C0" w:rsidRPr="0089267A">
        <w:tab/>
      </w:r>
      <w:r w:rsidR="00C632C0" w:rsidRPr="00833925">
        <w:t xml:space="preserve">Allegations that </w:t>
      </w:r>
      <w:proofErr w:type="spellStart"/>
      <w:r w:rsidR="00C632C0" w:rsidRPr="00833925">
        <w:t>Firuz</w:t>
      </w:r>
      <w:proofErr w:type="spellEnd"/>
      <w:r w:rsidR="00C632C0" w:rsidRPr="00833925">
        <w:t xml:space="preserve"> </w:t>
      </w:r>
      <w:proofErr w:type="spellStart"/>
      <w:r w:rsidR="00C632C0" w:rsidRPr="00833925">
        <w:t>Tabarov</w:t>
      </w:r>
      <w:proofErr w:type="spellEnd"/>
      <w:r w:rsidR="00C632C0" w:rsidRPr="00833925">
        <w:t xml:space="preserve"> was subjected to torture in </w:t>
      </w:r>
      <w:proofErr w:type="spellStart"/>
      <w:r w:rsidR="00C632C0" w:rsidRPr="00833925">
        <w:t>pretrial</w:t>
      </w:r>
      <w:proofErr w:type="spellEnd"/>
      <w:r w:rsidR="00C632C0" w:rsidRPr="00833925">
        <w:t xml:space="preserve"> detention following his July 2015 arrest on charges including extremism and </w:t>
      </w:r>
      <w:r w:rsidR="00C632C0">
        <w:t>providing mercenaries</w:t>
      </w:r>
      <w:r w:rsidR="00C632C0" w:rsidRPr="00833925">
        <w:t>.</w:t>
      </w:r>
    </w:p>
    <w:p w:rsidR="00C632C0" w:rsidRPr="00833925" w:rsidRDefault="00C632C0" w:rsidP="00C632C0">
      <w:pPr>
        <w:pStyle w:val="H23G"/>
      </w:pPr>
      <w:r w:rsidRPr="00833925">
        <w:tab/>
      </w:r>
      <w:r w:rsidRPr="00833925">
        <w:tab/>
        <w:t>Article 14</w:t>
      </w:r>
    </w:p>
    <w:p w:rsidR="00C632C0" w:rsidRPr="00833925" w:rsidRDefault="00C632C0" w:rsidP="00C632C0">
      <w:pPr>
        <w:pStyle w:val="SingleTxtG"/>
      </w:pPr>
      <w:r w:rsidRPr="00833925">
        <w:t>3</w:t>
      </w:r>
      <w:r>
        <w:t>4</w:t>
      </w:r>
      <w:r w:rsidRPr="00833925">
        <w:t>.</w:t>
      </w:r>
      <w:r w:rsidRPr="00833925">
        <w:tab/>
        <w:t>With reference to the Committee</w:t>
      </w:r>
      <w:r w:rsidR="00260953">
        <w:t>’</w:t>
      </w:r>
      <w:r w:rsidRPr="00833925">
        <w:t>s previous concluding observations (para. 21), please provide updated information on:</w:t>
      </w:r>
    </w:p>
    <w:p w:rsidR="00C632C0" w:rsidRPr="00833925" w:rsidRDefault="00C632C0" w:rsidP="00C632C0">
      <w:pPr>
        <w:pStyle w:val="SingleTxtG"/>
      </w:pPr>
      <w:r w:rsidRPr="00833925">
        <w:tab/>
        <w:t>(a)</w:t>
      </w:r>
      <w:r w:rsidRPr="00833925">
        <w:tab/>
        <w:t xml:space="preserve">Measures taken during the period under review to </w:t>
      </w:r>
      <w:r>
        <w:t>adopt</w:t>
      </w:r>
      <w:r w:rsidRPr="00833925">
        <w:t xml:space="preserve"> legislation with clear and explicit provisions on the right of torture victims to redress, including fair and adequate compensation and rehabilitation for damages caused by torture,</w:t>
      </w:r>
      <w:r w:rsidRPr="002122B9">
        <w:rPr>
          <w:rStyle w:val="FootnoteReference"/>
        </w:rPr>
        <w:footnoteReference w:id="20"/>
      </w:r>
      <w:r w:rsidRPr="00833925">
        <w:t xml:space="preserve"> regardless of whether perpetrators of such acts have been brought to justice;</w:t>
      </w:r>
    </w:p>
    <w:p w:rsidR="00C632C0" w:rsidRPr="00833925" w:rsidRDefault="00C632C0" w:rsidP="00C632C0">
      <w:pPr>
        <w:pStyle w:val="SingleTxtG"/>
      </w:pPr>
      <w:r w:rsidRPr="00833925">
        <w:tab/>
        <w:t>(b)</w:t>
      </w:r>
      <w:r w:rsidRPr="00833925">
        <w:tab/>
        <w:t xml:space="preserve">Redress and compensation measures, including the means of rehabilitation ordered by the courts and actually provided to the victims of torture or their families since the consideration of the previous report. </w:t>
      </w:r>
      <w:r>
        <w:t>I</w:t>
      </w:r>
      <w:r w:rsidRPr="00833925">
        <w:t>nclude the number of requests for compensation that have been made, the number granted and the amounts ordered and actually provided in each case;</w:t>
      </w:r>
    </w:p>
    <w:p w:rsidR="00C632C0" w:rsidRPr="00833925" w:rsidRDefault="00C632C0" w:rsidP="00C632C0">
      <w:pPr>
        <w:pStyle w:val="SingleTxtG"/>
      </w:pPr>
      <w:r w:rsidRPr="00833925">
        <w:tab/>
        <w:t>(c)</w:t>
      </w:r>
      <w:r w:rsidRPr="00833925">
        <w:tab/>
        <w:t xml:space="preserve">The amounts of any compensation awards made by courts to victims of violations of the Convention, including those who were subjected to torture and/or ill-treatment </w:t>
      </w:r>
      <w:r>
        <w:t>from</w:t>
      </w:r>
      <w:r w:rsidRPr="00833925">
        <w:t xml:space="preserve"> 1995 to 1999 and, in cases of death in custody</w:t>
      </w:r>
      <w:r>
        <w:t>, to family members</w:t>
      </w:r>
      <w:r w:rsidRPr="00833925">
        <w:t>.</w:t>
      </w:r>
    </w:p>
    <w:p w:rsidR="00C632C0" w:rsidRPr="00833925" w:rsidRDefault="00C632C0" w:rsidP="00C632C0">
      <w:pPr>
        <w:pStyle w:val="H23G"/>
      </w:pPr>
      <w:r w:rsidRPr="00833925">
        <w:tab/>
      </w:r>
      <w:r w:rsidRPr="00833925">
        <w:tab/>
        <w:t>Article 15</w:t>
      </w:r>
    </w:p>
    <w:p w:rsidR="00C632C0" w:rsidRPr="00833925" w:rsidRDefault="00C632C0" w:rsidP="00C632C0">
      <w:pPr>
        <w:pStyle w:val="SingleTxtG"/>
      </w:pPr>
      <w:r w:rsidRPr="00833925">
        <w:t>3</w:t>
      </w:r>
      <w:r>
        <w:t>5</w:t>
      </w:r>
      <w:r w:rsidRPr="00833925">
        <w:t>.</w:t>
      </w:r>
      <w:r w:rsidRPr="00833925">
        <w:tab/>
        <w:t>With reference to the Committee</w:t>
      </w:r>
      <w:r w:rsidR="00260953">
        <w:t>’</w:t>
      </w:r>
      <w:r w:rsidRPr="00833925">
        <w:t>s previous concluding observations (para. 13), please provide updated information on:</w:t>
      </w:r>
    </w:p>
    <w:p w:rsidR="00C632C0" w:rsidRPr="00833925" w:rsidRDefault="00C632C0" w:rsidP="00C632C0">
      <w:pPr>
        <w:pStyle w:val="SingleTxtG"/>
      </w:pPr>
      <w:r w:rsidRPr="00833925">
        <w:tab/>
        <w:t>(a)</w:t>
      </w:r>
      <w:r w:rsidRPr="00833925">
        <w:tab/>
        <w:t xml:space="preserve">Specific measures </w:t>
      </w:r>
      <w:r>
        <w:t xml:space="preserve">that have been </w:t>
      </w:r>
      <w:r w:rsidRPr="00833925">
        <w:t xml:space="preserve">taken by the State party to guarantee, both in law and practice, the exclusion by the judiciary of evidence obtained under torture, as provided by law (article 88 of the </w:t>
      </w:r>
      <w:r>
        <w:t xml:space="preserve">Code of </w:t>
      </w:r>
      <w:r w:rsidRPr="00833925">
        <w:t>Criminal Procedure);</w:t>
      </w:r>
      <w:r w:rsidRPr="002122B9">
        <w:rPr>
          <w:rStyle w:val="FootnoteReference"/>
        </w:rPr>
        <w:footnoteReference w:id="21"/>
      </w:r>
      <w:r w:rsidRPr="00833925">
        <w:t xml:space="preserve"> </w:t>
      </w:r>
    </w:p>
    <w:p w:rsidR="00C632C0" w:rsidRPr="00833925" w:rsidRDefault="00C632C0" w:rsidP="00C632C0">
      <w:pPr>
        <w:pStyle w:val="SingleTxtG"/>
      </w:pPr>
      <w:r w:rsidRPr="00833925">
        <w:tab/>
        <w:t>(b)</w:t>
      </w:r>
      <w:r w:rsidRPr="00833925">
        <w:tab/>
        <w:t xml:space="preserve">Concrete steps </w:t>
      </w:r>
      <w:r>
        <w:t xml:space="preserve">that have been </w:t>
      </w:r>
      <w:r w:rsidRPr="00833925">
        <w:t>taken to ensure that in all cases in which a person alleges that a confession was obtained through torture or ill-treatment for the purpose of extracting self-incriminating evidence to be used in criminal proceedings,</w:t>
      </w:r>
      <w:r w:rsidRPr="002122B9">
        <w:rPr>
          <w:rStyle w:val="FootnoteReference"/>
        </w:rPr>
        <w:footnoteReference w:id="22"/>
      </w:r>
      <w:r w:rsidRPr="00833925">
        <w:t xml:space="preserve"> the proceedings have been suspended and the claim investigated;</w:t>
      </w:r>
    </w:p>
    <w:p w:rsidR="00C632C0" w:rsidRPr="00833925" w:rsidRDefault="00C632C0" w:rsidP="00C632C0">
      <w:pPr>
        <w:pStyle w:val="SingleTxtG"/>
      </w:pPr>
      <w:r w:rsidRPr="00833925">
        <w:tab/>
        <w:t>(c)</w:t>
      </w:r>
      <w:r w:rsidRPr="00833925">
        <w:tab/>
        <w:t>Any cases in which prosecutors</w:t>
      </w:r>
      <w:r>
        <w:t xml:space="preserve">, </w:t>
      </w:r>
      <w:r w:rsidRPr="00833925">
        <w:t>in the absence of a formal complaint made by the victim</w:t>
      </w:r>
      <w:r>
        <w:t>,</w:t>
      </w:r>
      <w:r w:rsidRPr="00833925">
        <w:t xml:space="preserve"> have launched investigations into allegations that defendants</w:t>
      </w:r>
      <w:r w:rsidR="00260953">
        <w:t>’</w:t>
      </w:r>
      <w:r w:rsidRPr="00833925">
        <w:t xml:space="preserve"> confessions were </w:t>
      </w:r>
      <w:r>
        <w:t>obtained</w:t>
      </w:r>
      <w:r w:rsidRPr="00833925">
        <w:t xml:space="preserve"> through torture or ill-treatment;</w:t>
      </w:r>
    </w:p>
    <w:p w:rsidR="00C632C0" w:rsidRPr="00833925" w:rsidRDefault="00C632C0" w:rsidP="00C632C0">
      <w:pPr>
        <w:pStyle w:val="SingleTxtG"/>
      </w:pPr>
      <w:r w:rsidRPr="00833925">
        <w:tab/>
        <w:t>(d)</w:t>
      </w:r>
      <w:r w:rsidRPr="00833925">
        <w:tab/>
        <w:t>Whether any criminal prosecutions have been dismissed by the courts owing to the introduction of evidence or testimony obtained through torture or ill-treatment.</w:t>
      </w:r>
    </w:p>
    <w:p w:rsidR="00C632C0" w:rsidRPr="00833925" w:rsidRDefault="00C632C0" w:rsidP="00C632C0">
      <w:pPr>
        <w:pStyle w:val="H23G"/>
      </w:pPr>
      <w:r w:rsidRPr="00833925">
        <w:lastRenderedPageBreak/>
        <w:tab/>
      </w:r>
      <w:r w:rsidRPr="00833925">
        <w:tab/>
        <w:t>Article 16</w:t>
      </w:r>
    </w:p>
    <w:p w:rsidR="00C632C0" w:rsidRPr="00833925" w:rsidRDefault="00C632C0" w:rsidP="00C632C0">
      <w:pPr>
        <w:pStyle w:val="SingleTxtG"/>
      </w:pPr>
      <w:r w:rsidRPr="00833925">
        <w:t>3</w:t>
      </w:r>
      <w:r>
        <w:t>6</w:t>
      </w:r>
      <w:r w:rsidRPr="00833925">
        <w:t>.</w:t>
      </w:r>
      <w:r w:rsidRPr="00833925">
        <w:tab/>
        <w:t>With reference to the Committee</w:t>
      </w:r>
      <w:r w:rsidR="00260953">
        <w:t>’</w:t>
      </w:r>
      <w:r w:rsidRPr="00833925">
        <w:t xml:space="preserve">s previous concluding observations (para. 12), please provide information on any steps </w:t>
      </w:r>
      <w:r>
        <w:t xml:space="preserve">that have been </w:t>
      </w:r>
      <w:r w:rsidRPr="00833925">
        <w:t xml:space="preserve">taken to </w:t>
      </w:r>
      <w:r>
        <w:t>strengthen efforts</w:t>
      </w:r>
      <w:r w:rsidRPr="00833925">
        <w:t xml:space="preserve"> to prohibit and eliminate hazing, torture and ill-treatment in the armed forces and to ensure prompt, impartial and thorough investigations of all allegations of such acts. </w:t>
      </w:r>
      <w:r>
        <w:t>Please also</w:t>
      </w:r>
      <w:r w:rsidRPr="00833925">
        <w:t xml:space="preserve"> provide information on any investigations into acts of hazing</w:t>
      </w:r>
      <w:r w:rsidRPr="002122B9">
        <w:rPr>
          <w:rStyle w:val="FootnoteReference"/>
        </w:rPr>
        <w:footnoteReference w:id="23"/>
      </w:r>
      <w:r>
        <w:t xml:space="preserve"> and </w:t>
      </w:r>
      <w:r w:rsidRPr="00833925">
        <w:t>on the prosecution and punishment of those found guilty of such acts during the period under review</w:t>
      </w:r>
      <w:r>
        <w:t>. Please indicate whether</w:t>
      </w:r>
      <w:r w:rsidRPr="00833925">
        <w:t xml:space="preserve"> the results of </w:t>
      </w:r>
      <w:r>
        <w:t xml:space="preserve">any </w:t>
      </w:r>
      <w:r w:rsidRPr="00833925">
        <w:t xml:space="preserve">such investigations have been made public. Please </w:t>
      </w:r>
      <w:r>
        <w:t xml:space="preserve">also </w:t>
      </w:r>
      <w:r w:rsidRPr="00833925">
        <w:t>indicate whether the victims have been provided with compensation</w:t>
      </w:r>
      <w:r>
        <w:t xml:space="preserve">, </w:t>
      </w:r>
      <w:r w:rsidRPr="00833925">
        <w:t xml:space="preserve">full rehabilitation </w:t>
      </w:r>
      <w:r>
        <w:t>and</w:t>
      </w:r>
      <w:r w:rsidRPr="00833925">
        <w:t xml:space="preserve"> appropriate medical and psychological assistance.</w:t>
      </w:r>
    </w:p>
    <w:p w:rsidR="00C632C0" w:rsidRPr="00833925" w:rsidRDefault="00C632C0" w:rsidP="00C632C0">
      <w:pPr>
        <w:pStyle w:val="SingleTxtG"/>
      </w:pPr>
      <w:r w:rsidRPr="00833925">
        <w:t>3</w:t>
      </w:r>
      <w:r>
        <w:t>7</w:t>
      </w:r>
      <w:r w:rsidRPr="00833925">
        <w:t>.</w:t>
      </w:r>
      <w:r w:rsidRPr="00833925">
        <w:tab/>
        <w:t>Please provide information on</w:t>
      </w:r>
      <w:r>
        <w:t xml:space="preserve"> the</w:t>
      </w:r>
      <w:r w:rsidRPr="00833925">
        <w:t xml:space="preserve"> efforts</w:t>
      </w:r>
      <w:r>
        <w:t xml:space="preserve"> made</w:t>
      </w:r>
      <w:r w:rsidRPr="00833925">
        <w:t xml:space="preserve"> by the State party to encourage lesbian, gay, bisexual transgender</w:t>
      </w:r>
      <w:r>
        <w:t xml:space="preserve"> and intersex</w:t>
      </w:r>
      <w:r w:rsidRPr="00833925">
        <w:t xml:space="preserve"> people to come forward with allegations of torture, ill-treatment, sexual abuse and extortion by police or abuse by non-</w:t>
      </w:r>
      <w:r>
        <w:t>S</w:t>
      </w:r>
      <w:r w:rsidRPr="00833925">
        <w:t>tate actors and to protect complainants from reprisals. Please also provide data on any investigations and convictions undertaken by the authorities in response to such allegations.</w:t>
      </w:r>
    </w:p>
    <w:p w:rsidR="00C632C0" w:rsidRPr="00833925" w:rsidRDefault="00C632C0" w:rsidP="00C632C0">
      <w:pPr>
        <w:pStyle w:val="SingleTxtG"/>
      </w:pPr>
      <w:r w:rsidRPr="00833925">
        <w:t>3</w:t>
      </w:r>
      <w:r>
        <w:t>8</w:t>
      </w:r>
      <w:r w:rsidRPr="00833925">
        <w:t>.</w:t>
      </w:r>
      <w:r w:rsidRPr="00833925">
        <w:tab/>
        <w:t>With reference to the Committee</w:t>
      </w:r>
      <w:r w:rsidR="00260953">
        <w:t>’</w:t>
      </w:r>
      <w:r w:rsidRPr="00833925">
        <w:t xml:space="preserve">s previous concluding observations (para. 16), please provide information on whether any new legislation has been </w:t>
      </w:r>
      <w:r>
        <w:t>adop</w:t>
      </w:r>
      <w:r w:rsidRPr="00833925">
        <w:t>ted that explicitly prohibits corporal punishment in all settings, including in the home, alternative care</w:t>
      </w:r>
      <w:r>
        <w:t xml:space="preserve"> facilities</w:t>
      </w:r>
      <w:r w:rsidRPr="00833925">
        <w:t>, some day</w:t>
      </w:r>
      <w:r>
        <w:t>-</w:t>
      </w:r>
      <w:r w:rsidRPr="00833925">
        <w:t>care settings and penal institutions.</w:t>
      </w:r>
      <w:r w:rsidRPr="002122B9">
        <w:rPr>
          <w:rStyle w:val="FootnoteReference"/>
        </w:rPr>
        <w:footnoteReference w:id="24"/>
      </w:r>
      <w:r w:rsidRPr="00833925">
        <w:t xml:space="preserve"> </w:t>
      </w:r>
      <w:r>
        <w:t>Please also</w:t>
      </w:r>
      <w:r w:rsidRPr="00833925">
        <w:t xml:space="preserve"> provide information on any campaigns</w:t>
      </w:r>
      <w:r>
        <w:t xml:space="preserve"> that were conducted during the period under review to raise awareness of</w:t>
      </w:r>
      <w:r w:rsidRPr="00833925">
        <w:t xml:space="preserve"> the negative impact of</w:t>
      </w:r>
      <w:r>
        <w:t xml:space="preserve"> the</w:t>
      </w:r>
      <w:r w:rsidRPr="00833925">
        <w:t xml:space="preserve"> corporal punishment of children</w:t>
      </w:r>
      <w:r>
        <w:t>.</w:t>
      </w:r>
    </w:p>
    <w:p w:rsidR="00C632C0" w:rsidRPr="00833925" w:rsidRDefault="00C632C0" w:rsidP="00C632C0">
      <w:pPr>
        <w:pStyle w:val="H23G"/>
      </w:pPr>
      <w:r w:rsidRPr="00833925">
        <w:tab/>
      </w:r>
      <w:r w:rsidRPr="00833925">
        <w:tab/>
        <w:t>Other issues</w:t>
      </w:r>
    </w:p>
    <w:p w:rsidR="00C632C0" w:rsidRPr="00833925" w:rsidRDefault="00C632C0" w:rsidP="00C632C0">
      <w:pPr>
        <w:pStyle w:val="SingleTxtG"/>
      </w:pPr>
      <w:r w:rsidRPr="00833925">
        <w:t>3</w:t>
      </w:r>
      <w:r>
        <w:t>9</w:t>
      </w:r>
      <w:r w:rsidRPr="00833925">
        <w:t>.</w:t>
      </w:r>
      <w:r w:rsidRPr="00833925">
        <w:tab/>
      </w:r>
      <w:r w:rsidRPr="005D672F">
        <w:t>Please provide updated information on measures taken by the State party to respond to any threats of terrorism</w:t>
      </w:r>
      <w:r>
        <w:t>.</w:t>
      </w:r>
      <w:r w:rsidRPr="005D672F">
        <w:t xml:space="preserve"> </w:t>
      </w:r>
      <w:r>
        <w:t>P</w:t>
      </w:r>
      <w:r w:rsidRPr="005D672F">
        <w:t xml:space="preserve">lease describe </w:t>
      </w:r>
      <w:bookmarkStart w:id="1" w:name="hit1"/>
      <w:bookmarkStart w:id="2" w:name="hit2"/>
      <w:bookmarkStart w:id="3" w:name="hit3"/>
      <w:bookmarkEnd w:id="1"/>
      <w:bookmarkEnd w:id="2"/>
      <w:bookmarkEnd w:id="3"/>
      <w:r>
        <w:t>whether those</w:t>
      </w:r>
      <w:r w:rsidRPr="005D672F">
        <w:t xml:space="preserve"> </w:t>
      </w:r>
      <w:bookmarkStart w:id="4" w:name="hit4"/>
      <w:bookmarkEnd w:id="4"/>
      <w:r w:rsidRPr="005D672F">
        <w:t xml:space="preserve">measures </w:t>
      </w:r>
      <w:bookmarkStart w:id="5" w:name="hit5"/>
      <w:bookmarkEnd w:id="5"/>
      <w:r w:rsidRPr="005D672F">
        <w:t xml:space="preserve">have </w:t>
      </w:r>
      <w:bookmarkStart w:id="6" w:name="hit6"/>
      <w:bookmarkEnd w:id="6"/>
      <w:r w:rsidRPr="005D672F">
        <w:t xml:space="preserve">affected </w:t>
      </w:r>
      <w:bookmarkStart w:id="7" w:name="hit7"/>
      <w:bookmarkEnd w:id="7"/>
      <w:r w:rsidRPr="005D672F">
        <w:t xml:space="preserve">human </w:t>
      </w:r>
      <w:bookmarkStart w:id="8" w:name="hit8"/>
      <w:bookmarkEnd w:id="8"/>
      <w:r w:rsidRPr="005D672F">
        <w:t xml:space="preserve">rights </w:t>
      </w:r>
      <w:bookmarkStart w:id="9" w:name="hit9"/>
      <w:bookmarkEnd w:id="9"/>
      <w:r w:rsidRPr="005D672F">
        <w:t xml:space="preserve">safeguards </w:t>
      </w:r>
      <w:bookmarkStart w:id="10" w:name="hit10"/>
      <w:bookmarkEnd w:id="10"/>
      <w:r w:rsidRPr="005D672F">
        <w:t xml:space="preserve">in </w:t>
      </w:r>
      <w:bookmarkStart w:id="11" w:name="hit_last"/>
      <w:bookmarkEnd w:id="11"/>
      <w:r w:rsidRPr="005D672F">
        <w:t>law and practice and</w:t>
      </w:r>
      <w:r>
        <w:t>, if so, how they have affected them. Please also describe how the State party</w:t>
      </w:r>
      <w:r w:rsidRPr="005D672F">
        <w:t xml:space="preserve"> has ensured that those measures </w:t>
      </w:r>
      <w:r>
        <w:t>are compatible with</w:t>
      </w:r>
      <w:r w:rsidRPr="005D672F">
        <w:t xml:space="preserve"> its obligations under international law, especially the Convention.</w:t>
      </w:r>
      <w:r w:rsidRPr="005D672F">
        <w:rPr>
          <w:rFonts w:ascii="Segoe UI" w:eastAsia="Times New Roman" w:hAnsi="Segoe UI" w:cs="Segoe UI"/>
        </w:rPr>
        <w:t xml:space="preserve"> </w:t>
      </w:r>
      <w:r>
        <w:t>Furthermore, p</w:t>
      </w:r>
      <w:r w:rsidRPr="005D672F">
        <w:t xml:space="preserve">lease </w:t>
      </w:r>
      <w:r>
        <w:t>indicate what</w:t>
      </w:r>
      <w:r w:rsidRPr="005D672F">
        <w:t xml:space="preserve"> training </w:t>
      </w:r>
      <w:r>
        <w:t xml:space="preserve">is </w:t>
      </w:r>
      <w:r w:rsidRPr="005D672F">
        <w:t>gi</w:t>
      </w:r>
      <w:r>
        <w:t>ven to law enforcement officers in this area, how many people</w:t>
      </w:r>
      <w:r w:rsidRPr="005D672F">
        <w:t xml:space="preserve"> </w:t>
      </w:r>
      <w:r>
        <w:t>have been convicted under legislation adopted to combat terrorism, what</w:t>
      </w:r>
      <w:r w:rsidRPr="005D672F">
        <w:t xml:space="preserve"> legal safeguards and remedies </w:t>
      </w:r>
      <w:r>
        <w:t xml:space="preserve">are </w:t>
      </w:r>
      <w:r w:rsidRPr="005D672F">
        <w:t>available</w:t>
      </w:r>
      <w:r>
        <w:t xml:space="preserve"> in law and in practice</w:t>
      </w:r>
      <w:r w:rsidRPr="005D672F">
        <w:t xml:space="preserve"> to per</w:t>
      </w:r>
      <w:r>
        <w:t>sons subjected to counter-terrorism</w:t>
      </w:r>
      <w:r w:rsidRPr="005D672F">
        <w:t xml:space="preserve"> measures</w:t>
      </w:r>
      <w:r>
        <w:t>,</w:t>
      </w:r>
      <w:r w:rsidRPr="005D672F">
        <w:t xml:space="preserve"> whether there </w:t>
      </w:r>
      <w:r>
        <w:t>have been</w:t>
      </w:r>
      <w:r w:rsidRPr="005D672F">
        <w:t xml:space="preserve"> complaints of non-observance of international standards</w:t>
      </w:r>
      <w:r>
        <w:t xml:space="preserve"> in this regard and, if so, what the outcome of the</w:t>
      </w:r>
      <w:r w:rsidRPr="005D672F">
        <w:t xml:space="preserve"> complaints</w:t>
      </w:r>
      <w:r>
        <w:t xml:space="preserve"> was</w:t>
      </w:r>
      <w:r w:rsidRPr="005D672F">
        <w:t>.</w:t>
      </w:r>
    </w:p>
    <w:p w:rsidR="00C632C0" w:rsidRDefault="00C632C0" w:rsidP="00C632C0">
      <w:pPr>
        <w:pStyle w:val="SingleTxtG"/>
      </w:pPr>
      <w:r>
        <w:rPr>
          <w:szCs w:val="24"/>
        </w:rPr>
        <w:t>40</w:t>
      </w:r>
      <w:r w:rsidRPr="00833925">
        <w:rPr>
          <w:szCs w:val="24"/>
        </w:rPr>
        <w:t>.</w:t>
      </w:r>
      <w:r w:rsidRPr="00833925">
        <w:rPr>
          <w:szCs w:val="24"/>
        </w:rPr>
        <w:tab/>
      </w:r>
      <w:r w:rsidRPr="00833925">
        <w:t>With reference to the Committee</w:t>
      </w:r>
      <w:r w:rsidR="00260953">
        <w:t>’</w:t>
      </w:r>
      <w:r w:rsidRPr="00833925">
        <w:t>s previous concluding observations (para. 24), please indicate whether the State party is considering making the declarations under articles 21 and 22 of the Convention.</w:t>
      </w:r>
    </w:p>
    <w:p w:rsidR="00FA31ED" w:rsidRPr="00FA31ED" w:rsidRDefault="00FA31ED" w:rsidP="00FA31ED">
      <w:pPr>
        <w:spacing w:before="240"/>
        <w:jc w:val="center"/>
        <w:rPr>
          <w:u w:val="single"/>
        </w:rPr>
      </w:pPr>
      <w:r>
        <w:rPr>
          <w:u w:val="single"/>
        </w:rPr>
        <w:tab/>
      </w:r>
      <w:r>
        <w:rPr>
          <w:u w:val="single"/>
        </w:rPr>
        <w:tab/>
      </w:r>
      <w:r>
        <w:rPr>
          <w:u w:val="single"/>
        </w:rPr>
        <w:tab/>
      </w:r>
    </w:p>
    <w:sectPr w:rsidR="00FA31ED" w:rsidRPr="00FA31ED" w:rsidSect="00C632C0">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72E22" w:rsidRPr="008779DC" w:rsidRDefault="00A72E22" w:rsidP="008779DC">
      <w:pPr>
        <w:pStyle w:val="Footer"/>
      </w:pPr>
    </w:p>
  </w:endnote>
  <w:endnote w:type="continuationSeparator" w:id="0">
    <w:p w:rsidR="00A72E22" w:rsidRPr="008779DC" w:rsidRDefault="00A72E22" w:rsidP="008779DC">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72E22" w:rsidRPr="00C632C0" w:rsidRDefault="00A72E22" w:rsidP="00C632C0">
    <w:pPr>
      <w:pStyle w:val="Footer"/>
      <w:tabs>
        <w:tab w:val="right" w:pos="9598"/>
      </w:tabs>
    </w:pPr>
    <w:r w:rsidRPr="00C632C0">
      <w:rPr>
        <w:b/>
        <w:sz w:val="18"/>
      </w:rPr>
      <w:fldChar w:fldCharType="begin"/>
    </w:r>
    <w:r w:rsidRPr="00C632C0">
      <w:rPr>
        <w:b/>
        <w:sz w:val="18"/>
      </w:rPr>
      <w:instrText xml:space="preserve"> PAGE  \* MERGEFORMAT </w:instrText>
    </w:r>
    <w:r w:rsidRPr="00C632C0">
      <w:rPr>
        <w:b/>
        <w:sz w:val="18"/>
      </w:rPr>
      <w:fldChar w:fldCharType="separate"/>
    </w:r>
    <w:r w:rsidR="00E84B0A">
      <w:rPr>
        <w:b/>
        <w:noProof/>
        <w:sz w:val="18"/>
      </w:rPr>
      <w:t>8</w:t>
    </w:r>
    <w:r w:rsidRPr="00C632C0">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72E22" w:rsidRPr="00C632C0" w:rsidRDefault="00A72E22" w:rsidP="00C632C0">
    <w:pPr>
      <w:pStyle w:val="Footer"/>
      <w:tabs>
        <w:tab w:val="right" w:pos="9598"/>
      </w:tabs>
      <w:rPr>
        <w:b/>
        <w:sz w:val="18"/>
      </w:rPr>
    </w:pPr>
    <w:r>
      <w:tab/>
    </w:r>
    <w:r w:rsidRPr="00C632C0">
      <w:rPr>
        <w:b/>
        <w:sz w:val="18"/>
      </w:rPr>
      <w:fldChar w:fldCharType="begin"/>
    </w:r>
    <w:r w:rsidRPr="00C632C0">
      <w:rPr>
        <w:b/>
        <w:sz w:val="18"/>
      </w:rPr>
      <w:instrText xml:space="preserve"> PAGE  \* MERGEFORMAT </w:instrText>
    </w:r>
    <w:r w:rsidRPr="00C632C0">
      <w:rPr>
        <w:b/>
        <w:sz w:val="18"/>
      </w:rPr>
      <w:fldChar w:fldCharType="separate"/>
    </w:r>
    <w:r w:rsidR="00E84B0A">
      <w:rPr>
        <w:b/>
        <w:noProof/>
        <w:sz w:val="18"/>
      </w:rPr>
      <w:t>9</w:t>
    </w:r>
    <w:r w:rsidRPr="00C632C0">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A1D82" w:rsidRDefault="009A1D82" w:rsidP="009A1D82">
    <w:pPr>
      <w:pStyle w:val="Footer"/>
    </w:pPr>
    <w:r>
      <w:rPr>
        <w:noProof/>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9A1D82" w:rsidRDefault="009A1D82" w:rsidP="009A1D82">
    <w:pPr>
      <w:pStyle w:val="Footer"/>
      <w:ind w:right="1134"/>
      <w:rPr>
        <w:sz w:val="20"/>
      </w:rPr>
    </w:pPr>
    <w:r>
      <w:rPr>
        <w:sz w:val="20"/>
      </w:rPr>
      <w:t>GE.17-23432(E)</w:t>
    </w:r>
  </w:p>
  <w:p w:rsidR="009A1D82" w:rsidRPr="009A1D82" w:rsidRDefault="009A1D82" w:rsidP="009A1D82">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2" name="Picture 1" descr="https://undocs.org/m2/QRCode.ashx?DS=CAT/C/TJK/Q/3&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AT/C/TJK/Q/3&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72E22" w:rsidRPr="008779DC" w:rsidRDefault="00A72E22" w:rsidP="008779DC">
      <w:pPr>
        <w:tabs>
          <w:tab w:val="right" w:pos="2155"/>
        </w:tabs>
        <w:spacing w:after="80" w:line="240" w:lineRule="auto"/>
        <w:ind w:left="680"/>
      </w:pPr>
      <w:r>
        <w:rPr>
          <w:u w:val="single"/>
        </w:rPr>
        <w:tab/>
      </w:r>
    </w:p>
  </w:footnote>
  <w:footnote w:type="continuationSeparator" w:id="0">
    <w:p w:rsidR="00A72E22" w:rsidRPr="008779DC" w:rsidRDefault="00A72E22" w:rsidP="008779DC">
      <w:pPr>
        <w:tabs>
          <w:tab w:val="right" w:pos="2155"/>
        </w:tabs>
        <w:spacing w:after="80" w:line="240" w:lineRule="auto"/>
        <w:ind w:left="680"/>
      </w:pPr>
      <w:r>
        <w:rPr>
          <w:u w:val="single"/>
        </w:rPr>
        <w:tab/>
      </w:r>
    </w:p>
  </w:footnote>
  <w:footnote w:id="1">
    <w:p w:rsidR="00A72E22" w:rsidRPr="00FF044E" w:rsidRDefault="00A72E22" w:rsidP="00A72E22">
      <w:pPr>
        <w:pStyle w:val="FootnoteText"/>
      </w:pPr>
      <w:r w:rsidRPr="00FF044E">
        <w:rPr>
          <w:rStyle w:val="FootnoteReference"/>
          <w:vertAlign w:val="baseline"/>
        </w:rPr>
        <w:tab/>
      </w:r>
      <w:r w:rsidRPr="00FF044E">
        <w:rPr>
          <w:rStyle w:val="FootnoteReference"/>
          <w:sz w:val="20"/>
          <w:vertAlign w:val="baseline"/>
        </w:rPr>
        <w:t>*</w:t>
      </w:r>
      <w:r w:rsidRPr="00FF044E">
        <w:rPr>
          <w:rStyle w:val="FootnoteReference"/>
          <w:sz w:val="20"/>
        </w:rPr>
        <w:tab/>
      </w:r>
      <w:r w:rsidRPr="00FF044E">
        <w:t>Adopted by the Committee at its sixty-second session (6 November–6 December 2017).</w:t>
      </w:r>
    </w:p>
  </w:footnote>
  <w:footnote w:id="2">
    <w:p w:rsidR="00A72E22" w:rsidRPr="00FF044E" w:rsidRDefault="00A72E22" w:rsidP="00A72E22">
      <w:pPr>
        <w:pStyle w:val="FootnoteText"/>
      </w:pPr>
      <w:r w:rsidRPr="00FF044E">
        <w:tab/>
      </w:r>
      <w:r w:rsidRPr="00FF044E">
        <w:rPr>
          <w:rStyle w:val="FootnoteReference"/>
        </w:rPr>
        <w:footnoteRef/>
      </w:r>
      <w:r w:rsidRPr="00FF044E">
        <w:tab/>
        <w:t>Unless otherwise indicated, paragraph numbers in parentheses refer to the previous concluding observations adopted by the Committee (CAT/C/TJK/CO/2).</w:t>
      </w:r>
    </w:p>
  </w:footnote>
  <w:footnote w:id="3">
    <w:p w:rsidR="00A72E22" w:rsidRPr="00FF044E" w:rsidRDefault="00A72E22" w:rsidP="00A72E22">
      <w:pPr>
        <w:pStyle w:val="FootnoteText"/>
      </w:pPr>
      <w:r w:rsidRPr="00FF044E">
        <w:tab/>
      </w:r>
      <w:r w:rsidRPr="00FF044E">
        <w:rPr>
          <w:rStyle w:val="FootnoteReference"/>
        </w:rPr>
        <w:footnoteRef/>
      </w:r>
      <w:r w:rsidRPr="00FF044E">
        <w:tab/>
        <w:t>See A/HRC/28/68/Add.2, para. 9.</w:t>
      </w:r>
    </w:p>
  </w:footnote>
  <w:footnote w:id="4">
    <w:p w:rsidR="00A72E22" w:rsidRPr="00FF044E" w:rsidRDefault="00A72E22" w:rsidP="00A72E22">
      <w:pPr>
        <w:pStyle w:val="FootnoteText"/>
      </w:pPr>
      <w:r w:rsidRPr="00FF044E">
        <w:tab/>
      </w:r>
      <w:r w:rsidRPr="00FF044E">
        <w:rPr>
          <w:rStyle w:val="FootnoteReference"/>
        </w:rPr>
        <w:footnoteRef/>
      </w:r>
      <w:r w:rsidRPr="00FF044E">
        <w:tab/>
        <w:t>Ibid., para. 31.</w:t>
      </w:r>
    </w:p>
  </w:footnote>
  <w:footnote w:id="5">
    <w:p w:rsidR="00A72E22" w:rsidRPr="00FF044E" w:rsidRDefault="00A72E22" w:rsidP="00A72E22">
      <w:pPr>
        <w:pStyle w:val="FootnoteText"/>
      </w:pPr>
      <w:r w:rsidRPr="00FF044E">
        <w:tab/>
      </w:r>
      <w:r w:rsidRPr="00FF044E">
        <w:rPr>
          <w:rStyle w:val="FootnoteReference"/>
        </w:rPr>
        <w:footnoteRef/>
      </w:r>
      <w:r w:rsidRPr="00FF044E">
        <w:tab/>
        <w:t>Ibid., para. 33.</w:t>
      </w:r>
    </w:p>
  </w:footnote>
  <w:footnote w:id="6">
    <w:p w:rsidR="00A72E22" w:rsidRPr="00FF044E" w:rsidRDefault="00A72E22" w:rsidP="00A72E22">
      <w:pPr>
        <w:pStyle w:val="FootnoteText"/>
      </w:pPr>
      <w:r w:rsidRPr="00FF044E">
        <w:tab/>
      </w:r>
      <w:r w:rsidRPr="00FF044E">
        <w:rPr>
          <w:rStyle w:val="FootnoteReference"/>
        </w:rPr>
        <w:footnoteRef/>
      </w:r>
      <w:r w:rsidRPr="00FF044E">
        <w:tab/>
        <w:t>The issues raised under article 2 could also touch on issues raised under other articles of the Convention, including article 16. As stated in paragraph 3 of the Committee</w:t>
      </w:r>
      <w:r w:rsidR="00260953" w:rsidRPr="00FF044E">
        <w:t>’</w:t>
      </w:r>
      <w:r w:rsidRPr="00FF044E">
        <w:t>s general comment No. 2 (2007) on the implementation of article 2 by States parties, the obligation to prevent torture in article 2 is wide-ranging. The obligations to prevent torture and other cruel, inhuman or degrading treatment or punishment under article 16 (1) are indivisible, interdependent and interrelated. The obligation to prevent such ill-treatment in practice overlaps with and is largely congruent with the obligation to prevent torture. In practice, the definitional threshold between ill-treatment and torture is often not clear. See also chapter V of the same general comment.</w:t>
      </w:r>
    </w:p>
  </w:footnote>
  <w:footnote w:id="7">
    <w:p w:rsidR="00A72E22" w:rsidRPr="00FF044E" w:rsidRDefault="00A72E22" w:rsidP="00A72E22">
      <w:pPr>
        <w:pStyle w:val="FootnoteText"/>
      </w:pPr>
      <w:r w:rsidRPr="00FF044E">
        <w:tab/>
      </w:r>
      <w:r w:rsidRPr="00FF044E">
        <w:rPr>
          <w:rStyle w:val="FootnoteReference"/>
        </w:rPr>
        <w:footnoteRef/>
      </w:r>
      <w:r w:rsidRPr="00FF044E">
        <w:tab/>
        <w:t>See A/HRC/28/68/Add.2, para. 9.</w:t>
      </w:r>
    </w:p>
  </w:footnote>
  <w:footnote w:id="8">
    <w:p w:rsidR="00A72E22" w:rsidRPr="00FF044E" w:rsidRDefault="00A72E22" w:rsidP="00A72E22">
      <w:pPr>
        <w:pStyle w:val="FootnoteText"/>
      </w:pPr>
      <w:r w:rsidRPr="00FF044E">
        <w:tab/>
      </w:r>
      <w:r w:rsidRPr="00FF044E">
        <w:rPr>
          <w:rStyle w:val="FootnoteReference"/>
        </w:rPr>
        <w:footnoteRef/>
      </w:r>
      <w:r w:rsidRPr="00FF044E">
        <w:tab/>
        <w:t xml:space="preserve">Ibid., para. 16. </w:t>
      </w:r>
    </w:p>
  </w:footnote>
  <w:footnote w:id="9">
    <w:p w:rsidR="00A72E22" w:rsidRPr="00FF044E" w:rsidRDefault="00A72E22" w:rsidP="00A72E22">
      <w:pPr>
        <w:pStyle w:val="FootnoteText"/>
      </w:pPr>
      <w:r w:rsidRPr="00FF044E">
        <w:tab/>
      </w:r>
      <w:r w:rsidRPr="00FF044E">
        <w:rPr>
          <w:rStyle w:val="FootnoteReference"/>
        </w:rPr>
        <w:footnoteRef/>
      </w:r>
      <w:r w:rsidRPr="00FF044E">
        <w:tab/>
        <w:t>The Committee takes note of the information provided by the State party in its follow-up reply (see CAT/C/TJK/CO/2/Add.1, paras. 21–24 and 40).</w:t>
      </w:r>
    </w:p>
  </w:footnote>
  <w:footnote w:id="10">
    <w:p w:rsidR="00A72E22" w:rsidRPr="00FF044E" w:rsidRDefault="00A72E22" w:rsidP="00A72E22">
      <w:pPr>
        <w:pStyle w:val="FootnoteText"/>
      </w:pPr>
      <w:r w:rsidRPr="00FF044E">
        <w:tab/>
      </w:r>
      <w:r w:rsidRPr="00FF044E">
        <w:rPr>
          <w:rStyle w:val="FootnoteReference"/>
        </w:rPr>
        <w:footnoteRef/>
      </w:r>
      <w:r w:rsidRPr="00FF044E">
        <w:tab/>
        <w:t>Ibid., para. 21.</w:t>
      </w:r>
    </w:p>
  </w:footnote>
  <w:footnote w:id="11">
    <w:p w:rsidR="00A72E22" w:rsidRPr="00FF044E" w:rsidRDefault="00A72E22" w:rsidP="00A72E22">
      <w:pPr>
        <w:pStyle w:val="FootnoteText"/>
      </w:pPr>
      <w:r w:rsidRPr="00FF044E">
        <w:tab/>
      </w:r>
      <w:r w:rsidRPr="00FF044E">
        <w:rPr>
          <w:rStyle w:val="FootnoteReference"/>
        </w:rPr>
        <w:footnoteRef/>
      </w:r>
      <w:r w:rsidRPr="00FF044E">
        <w:tab/>
        <w:t>See A/HRC/28/68/Add.2, para. 55.</w:t>
      </w:r>
    </w:p>
  </w:footnote>
  <w:footnote w:id="12">
    <w:p w:rsidR="00A72E22" w:rsidRPr="00FF044E" w:rsidRDefault="00A72E22" w:rsidP="00A72E22">
      <w:pPr>
        <w:pStyle w:val="FootnoteText"/>
      </w:pPr>
      <w:r w:rsidRPr="00FF044E">
        <w:tab/>
      </w:r>
      <w:r w:rsidRPr="00FF044E">
        <w:rPr>
          <w:rStyle w:val="FootnoteReference"/>
        </w:rPr>
        <w:footnoteRef/>
      </w:r>
      <w:r w:rsidRPr="00FF044E">
        <w:tab/>
        <w:t>See CAT/C/TJK/CO/2/Add.1, para. 35.</w:t>
      </w:r>
    </w:p>
  </w:footnote>
  <w:footnote w:id="13">
    <w:p w:rsidR="00A72E22" w:rsidRPr="00FF044E" w:rsidRDefault="00A72E22" w:rsidP="00A72E22">
      <w:pPr>
        <w:pStyle w:val="FootnoteText"/>
      </w:pPr>
      <w:r w:rsidRPr="00FF044E">
        <w:tab/>
      </w:r>
      <w:r w:rsidRPr="00FF044E">
        <w:rPr>
          <w:rStyle w:val="FootnoteReference"/>
        </w:rPr>
        <w:footnoteRef/>
      </w:r>
      <w:r w:rsidRPr="00FF044E">
        <w:tab/>
        <w:t>See A/HRC/28/68/Add.2, para. 50.</w:t>
      </w:r>
    </w:p>
  </w:footnote>
  <w:footnote w:id="14">
    <w:p w:rsidR="00A72E22" w:rsidRPr="00FF044E" w:rsidRDefault="00A72E22" w:rsidP="00A72E22">
      <w:pPr>
        <w:pStyle w:val="FootnoteText"/>
      </w:pPr>
      <w:r w:rsidRPr="00FF044E">
        <w:tab/>
      </w:r>
      <w:r w:rsidRPr="00FF044E">
        <w:rPr>
          <w:rStyle w:val="FootnoteReference"/>
        </w:rPr>
        <w:footnoteRef/>
      </w:r>
      <w:r w:rsidRPr="00FF044E">
        <w:tab/>
        <w:t>Ibid., paras. 21 and 45.</w:t>
      </w:r>
    </w:p>
  </w:footnote>
  <w:footnote w:id="15">
    <w:p w:rsidR="00A72E22" w:rsidRPr="00FF044E" w:rsidRDefault="00A72E22" w:rsidP="00A72E22">
      <w:pPr>
        <w:pStyle w:val="FootnoteText"/>
      </w:pPr>
      <w:r w:rsidRPr="00FF044E">
        <w:tab/>
      </w:r>
      <w:r w:rsidRPr="00FF044E">
        <w:rPr>
          <w:rStyle w:val="FootnoteReference"/>
        </w:rPr>
        <w:footnoteRef/>
      </w:r>
      <w:r w:rsidRPr="00FF044E">
        <w:tab/>
        <w:t>Ibid., para. 46.</w:t>
      </w:r>
    </w:p>
  </w:footnote>
  <w:footnote w:id="16">
    <w:p w:rsidR="00A72E22" w:rsidRPr="00FF044E" w:rsidRDefault="00A72E22" w:rsidP="00A72E22">
      <w:pPr>
        <w:pStyle w:val="FootnoteText"/>
      </w:pPr>
      <w:r w:rsidRPr="00FF044E">
        <w:tab/>
      </w:r>
      <w:r w:rsidRPr="00FF044E">
        <w:rPr>
          <w:rStyle w:val="FootnoteReference"/>
        </w:rPr>
        <w:footnoteRef/>
      </w:r>
      <w:r w:rsidRPr="00FF044E">
        <w:tab/>
        <w:t>Ibid., para. 49.</w:t>
      </w:r>
    </w:p>
  </w:footnote>
  <w:footnote w:id="17">
    <w:p w:rsidR="00A72E22" w:rsidRPr="00FF044E" w:rsidRDefault="00A72E22" w:rsidP="00A72E22">
      <w:pPr>
        <w:pStyle w:val="FootnoteText"/>
      </w:pPr>
      <w:r w:rsidRPr="00FF044E">
        <w:tab/>
      </w:r>
      <w:r w:rsidRPr="00FF044E">
        <w:rPr>
          <w:rStyle w:val="FootnoteReference"/>
        </w:rPr>
        <w:footnoteRef/>
      </w:r>
      <w:r w:rsidRPr="00FF044E">
        <w:tab/>
        <w:t>Ibid., para. 28.</w:t>
      </w:r>
    </w:p>
  </w:footnote>
  <w:footnote w:id="18">
    <w:p w:rsidR="00A72E22" w:rsidRPr="00FF044E" w:rsidRDefault="00A72E22" w:rsidP="00A72E22">
      <w:pPr>
        <w:pStyle w:val="FootnoteText"/>
      </w:pPr>
      <w:r w:rsidRPr="00FF044E">
        <w:tab/>
      </w:r>
      <w:r w:rsidRPr="00FF044E">
        <w:rPr>
          <w:rStyle w:val="FootnoteReference"/>
        </w:rPr>
        <w:footnoteRef/>
      </w:r>
      <w:r w:rsidRPr="00FF044E">
        <w:tab/>
        <w:t>Ibid., para. 20.</w:t>
      </w:r>
    </w:p>
  </w:footnote>
  <w:footnote w:id="19">
    <w:p w:rsidR="00A72E22" w:rsidRPr="00FF044E" w:rsidRDefault="00A72E22" w:rsidP="00A72E22">
      <w:pPr>
        <w:pStyle w:val="FootnoteText"/>
      </w:pPr>
      <w:r w:rsidRPr="00FF044E">
        <w:tab/>
      </w:r>
      <w:r w:rsidRPr="00FF044E">
        <w:rPr>
          <w:rStyle w:val="FootnoteReference"/>
        </w:rPr>
        <w:footnoteRef/>
      </w:r>
      <w:r w:rsidRPr="00FF044E">
        <w:tab/>
        <w:t>Ibid., summary and paras. 37–38.</w:t>
      </w:r>
    </w:p>
  </w:footnote>
  <w:footnote w:id="20">
    <w:p w:rsidR="00A72E22" w:rsidRPr="00FF044E" w:rsidRDefault="00A72E22" w:rsidP="00A72E22">
      <w:pPr>
        <w:pStyle w:val="FootnoteText"/>
      </w:pPr>
      <w:r w:rsidRPr="00FF044E">
        <w:tab/>
      </w:r>
      <w:r w:rsidRPr="00FF044E">
        <w:rPr>
          <w:rStyle w:val="FootnoteReference"/>
        </w:rPr>
        <w:footnoteRef/>
      </w:r>
      <w:r w:rsidRPr="00FF044E">
        <w:tab/>
        <w:t>Ibid., para. 41.</w:t>
      </w:r>
    </w:p>
  </w:footnote>
  <w:footnote w:id="21">
    <w:p w:rsidR="00A72E22" w:rsidRPr="00FF044E" w:rsidRDefault="00A72E22" w:rsidP="00A72E22">
      <w:pPr>
        <w:pStyle w:val="FootnoteText"/>
      </w:pPr>
      <w:r w:rsidRPr="00FF044E">
        <w:tab/>
      </w:r>
      <w:r w:rsidRPr="00FF044E">
        <w:rPr>
          <w:rStyle w:val="FootnoteReference"/>
        </w:rPr>
        <w:footnoteRef/>
      </w:r>
      <w:r w:rsidRPr="00FF044E">
        <w:tab/>
        <w:t>See CCPR/C/TJK/CO/2, para. 14.</w:t>
      </w:r>
    </w:p>
  </w:footnote>
  <w:footnote w:id="22">
    <w:p w:rsidR="00A72E22" w:rsidRPr="00FF044E" w:rsidRDefault="00A72E22" w:rsidP="00A72E22">
      <w:pPr>
        <w:pStyle w:val="FootnoteText"/>
      </w:pPr>
      <w:r w:rsidRPr="00FF044E">
        <w:tab/>
      </w:r>
      <w:r w:rsidRPr="00FF044E">
        <w:rPr>
          <w:rStyle w:val="FootnoteReference"/>
        </w:rPr>
        <w:footnoteRef/>
      </w:r>
      <w:r w:rsidRPr="00FF044E">
        <w:tab/>
        <w:t>See A/HRC/28/68/Add.2, para. 27.</w:t>
      </w:r>
    </w:p>
  </w:footnote>
  <w:footnote w:id="23">
    <w:p w:rsidR="00A72E22" w:rsidRPr="00FF044E" w:rsidRDefault="00A72E22" w:rsidP="00A72E22">
      <w:pPr>
        <w:pStyle w:val="FootnoteText"/>
      </w:pPr>
      <w:r w:rsidRPr="00FF044E">
        <w:tab/>
      </w:r>
      <w:r w:rsidRPr="00FF044E">
        <w:rPr>
          <w:rStyle w:val="FootnoteReference"/>
        </w:rPr>
        <w:footnoteRef/>
      </w:r>
      <w:r w:rsidRPr="00FF044E">
        <w:tab/>
        <w:t>Ibid., para. 29.</w:t>
      </w:r>
    </w:p>
  </w:footnote>
  <w:footnote w:id="24">
    <w:p w:rsidR="00A72E22" w:rsidRPr="00FF044E" w:rsidRDefault="00A72E22" w:rsidP="00A72E22">
      <w:pPr>
        <w:pStyle w:val="FootnoteText"/>
      </w:pPr>
      <w:r w:rsidRPr="00FF044E">
        <w:tab/>
      </w:r>
      <w:r w:rsidRPr="00FF044E">
        <w:rPr>
          <w:rStyle w:val="FootnoteReference"/>
        </w:rPr>
        <w:footnoteRef/>
      </w:r>
      <w:r w:rsidRPr="00FF044E">
        <w:tab/>
        <w:t>Briefing on Tajikistan by the Global Initiative to End All Corporal Punishment of Children, June 2017.</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72E22" w:rsidRPr="00C632C0" w:rsidRDefault="00A72E22" w:rsidP="00C632C0">
    <w:pPr>
      <w:pBdr>
        <w:bottom w:val="single" w:sz="4" w:space="4" w:color="auto"/>
      </w:pBdr>
      <w:rPr>
        <w:sz w:val="18"/>
      </w:rPr>
    </w:pPr>
    <w:r w:rsidRPr="00C632C0">
      <w:t>CAT/C/TJK/Q/3</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72E22" w:rsidRPr="00C632C0" w:rsidRDefault="00A72E22" w:rsidP="00C632C0">
    <w:pPr>
      <w:pBdr>
        <w:bottom w:val="single" w:sz="4" w:space="4" w:color="auto"/>
      </w:pBdr>
      <w:jc w:val="right"/>
      <w:rPr>
        <w:sz w:val="18"/>
      </w:rPr>
    </w:pPr>
    <w:r w:rsidRPr="00C632C0">
      <w:t>CAT/C/TJK/Q/3</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F560206C">
      <w:start w:val="1"/>
      <w:numFmt w:val="decimal"/>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18216E7A"/>
    <w:multiLevelType w:val="hybridMultilevel"/>
    <w:tmpl w:val="35542A00"/>
    <w:lvl w:ilvl="0" w:tplc="0409000F">
      <w:start w:val="1"/>
      <w:numFmt w:val="decimal"/>
      <w:lvlText w:val="%1."/>
      <w:lvlJc w:val="left"/>
      <w:pPr>
        <w:ind w:left="1494" w:hanging="360"/>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14"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B6D3B73"/>
    <w:multiLevelType w:val="hybridMultilevel"/>
    <w:tmpl w:val="C34CB5CE"/>
    <w:lvl w:ilvl="0" w:tplc="56B827EE">
      <w:start w:val="22"/>
      <w:numFmt w:val="decimal"/>
      <w:lvlText w:val="%1."/>
      <w:lvlJc w:val="left"/>
      <w:pPr>
        <w:ind w:left="1854" w:hanging="360"/>
      </w:pPr>
      <w:rPr>
        <w:rFonts w:ascii="Times New Roman" w:hAnsi="Times New Roman" w:hint="default"/>
        <w:b w:val="0"/>
        <w:i w:val="0"/>
        <w:sz w:val="2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5FA71F2"/>
    <w:multiLevelType w:val="hybridMultilevel"/>
    <w:tmpl w:val="67048572"/>
    <w:lvl w:ilvl="0" w:tplc="7D8AAD42">
      <w:start w:val="23"/>
      <w:numFmt w:val="decimal"/>
      <w:lvlText w:val="%1."/>
      <w:lvlJc w:val="left"/>
      <w:pPr>
        <w:ind w:left="1854" w:hanging="360"/>
      </w:pPr>
      <w:rPr>
        <w:rFonts w:ascii="Times New Roman" w:hAnsi="Times New Roman" w:hint="default"/>
        <w:b w:val="0"/>
        <w:i w:val="0"/>
        <w:sz w:val="2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3AC27578"/>
    <w:multiLevelType w:val="hybridMultilevel"/>
    <w:tmpl w:val="7196FF2C"/>
    <w:lvl w:ilvl="0" w:tplc="77520E14">
      <w:start w:val="1"/>
      <w:numFmt w:val="decimal"/>
      <w:lvlText w:val="%1."/>
      <w:lvlJc w:val="left"/>
      <w:pPr>
        <w:ind w:left="1689" w:hanging="555"/>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9" w15:restartNumberingAfterBreak="0">
    <w:nsid w:val="3ACF4EB2"/>
    <w:multiLevelType w:val="hybridMultilevel"/>
    <w:tmpl w:val="CB6C816A"/>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0" w15:restartNumberingAfterBreak="0">
    <w:nsid w:val="422E1F16"/>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5508681C"/>
    <w:multiLevelType w:val="hybridMultilevel"/>
    <w:tmpl w:val="42760D4C"/>
    <w:lvl w:ilvl="0" w:tplc="83908D88">
      <w:start w:val="1"/>
      <w:numFmt w:val="lowerLetter"/>
      <w:lvlText w:val="(%1)"/>
      <w:lvlJc w:val="left"/>
      <w:pPr>
        <w:ind w:left="2254" w:hanging="560"/>
      </w:pPr>
      <w:rPr>
        <w:rFonts w:hint="default"/>
      </w:rPr>
    </w:lvl>
    <w:lvl w:ilvl="1" w:tplc="04090019" w:tentative="1">
      <w:start w:val="1"/>
      <w:numFmt w:val="lowerLetter"/>
      <w:lvlText w:val="%2."/>
      <w:lvlJc w:val="left"/>
      <w:pPr>
        <w:ind w:left="2774" w:hanging="360"/>
      </w:pPr>
    </w:lvl>
    <w:lvl w:ilvl="2" w:tplc="0409001B" w:tentative="1">
      <w:start w:val="1"/>
      <w:numFmt w:val="lowerRoman"/>
      <w:lvlText w:val="%3."/>
      <w:lvlJc w:val="right"/>
      <w:pPr>
        <w:ind w:left="3494" w:hanging="180"/>
      </w:pPr>
    </w:lvl>
    <w:lvl w:ilvl="3" w:tplc="0409000F" w:tentative="1">
      <w:start w:val="1"/>
      <w:numFmt w:val="decimal"/>
      <w:lvlText w:val="%4."/>
      <w:lvlJc w:val="left"/>
      <w:pPr>
        <w:ind w:left="4214" w:hanging="360"/>
      </w:pPr>
    </w:lvl>
    <w:lvl w:ilvl="4" w:tplc="04090019" w:tentative="1">
      <w:start w:val="1"/>
      <w:numFmt w:val="lowerLetter"/>
      <w:lvlText w:val="%5."/>
      <w:lvlJc w:val="left"/>
      <w:pPr>
        <w:ind w:left="4934" w:hanging="360"/>
      </w:pPr>
    </w:lvl>
    <w:lvl w:ilvl="5" w:tplc="0409001B" w:tentative="1">
      <w:start w:val="1"/>
      <w:numFmt w:val="lowerRoman"/>
      <w:lvlText w:val="%6."/>
      <w:lvlJc w:val="right"/>
      <w:pPr>
        <w:ind w:left="5654" w:hanging="180"/>
      </w:pPr>
    </w:lvl>
    <w:lvl w:ilvl="6" w:tplc="0409000F" w:tentative="1">
      <w:start w:val="1"/>
      <w:numFmt w:val="decimal"/>
      <w:lvlText w:val="%7."/>
      <w:lvlJc w:val="left"/>
      <w:pPr>
        <w:ind w:left="6374" w:hanging="360"/>
      </w:pPr>
    </w:lvl>
    <w:lvl w:ilvl="7" w:tplc="04090019" w:tentative="1">
      <w:start w:val="1"/>
      <w:numFmt w:val="lowerLetter"/>
      <w:lvlText w:val="%8."/>
      <w:lvlJc w:val="left"/>
      <w:pPr>
        <w:ind w:left="7094" w:hanging="360"/>
      </w:pPr>
    </w:lvl>
    <w:lvl w:ilvl="8" w:tplc="0409001B" w:tentative="1">
      <w:start w:val="1"/>
      <w:numFmt w:val="lowerRoman"/>
      <w:lvlText w:val="%9."/>
      <w:lvlJc w:val="right"/>
      <w:pPr>
        <w:ind w:left="7814" w:hanging="180"/>
      </w:pPr>
    </w:lvl>
  </w:abstractNum>
  <w:abstractNum w:abstractNumId="22" w15:restartNumberingAfterBreak="0">
    <w:nsid w:val="597C20A5"/>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5" w15:restartNumberingAfterBreak="0">
    <w:nsid w:val="640C7816"/>
    <w:multiLevelType w:val="hybridMultilevel"/>
    <w:tmpl w:val="5B16C1D8"/>
    <w:lvl w:ilvl="0" w:tplc="F560206C">
      <w:start w:val="1"/>
      <w:numFmt w:val="decimal"/>
      <w:lvlText w:val="%1."/>
      <w:lvlJc w:val="left"/>
      <w:pPr>
        <w:ind w:left="1854" w:hanging="360"/>
      </w:pPr>
      <w:rPr>
        <w:rFonts w:ascii="Times New Roman" w:hAnsi="Times New Roman" w:hint="default"/>
        <w:b w:val="0"/>
        <w:i w:val="0"/>
        <w:sz w:val="20"/>
      </w:rPr>
    </w:lvl>
    <w:lvl w:ilvl="1" w:tplc="08090019">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6" w15:restartNumberingAfterBreak="0">
    <w:nsid w:val="68AD07B2"/>
    <w:multiLevelType w:val="hybridMultilevel"/>
    <w:tmpl w:val="7FEE3222"/>
    <w:lvl w:ilvl="0" w:tplc="3B64B33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7" w15:restartNumberingAfterBreak="0">
    <w:nsid w:val="6E58764D"/>
    <w:multiLevelType w:val="hybridMultilevel"/>
    <w:tmpl w:val="E6E0C77C"/>
    <w:lvl w:ilvl="0" w:tplc="B3A2EB78">
      <w:start w:val="1"/>
      <w:numFmt w:val="lowerLetter"/>
      <w:lvlText w:val="(%1)"/>
      <w:lvlJc w:val="left"/>
      <w:pPr>
        <w:ind w:left="1494" w:hanging="360"/>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28"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6"/>
  </w:num>
  <w:num w:numId="2">
    <w:abstractNumId w:val="14"/>
  </w:num>
  <w:num w:numId="3">
    <w:abstractNumId w:val="10"/>
  </w:num>
  <w:num w:numId="4">
    <w:abstractNumId w:val="23"/>
  </w:num>
  <w:num w:numId="5">
    <w:abstractNumId w:val="24"/>
  </w:num>
  <w:num w:numId="6">
    <w:abstractNumId w:val="28"/>
  </w:num>
  <w:num w:numId="7">
    <w:abstractNumId w:val="12"/>
  </w:num>
  <w:num w:numId="8">
    <w:abstractNumId w:val="26"/>
  </w:num>
  <w:num w:numId="9">
    <w:abstractNumId w:val="19"/>
  </w:num>
  <w:num w:numId="10">
    <w:abstractNumId w:val="11"/>
  </w:num>
  <w:num w:numId="11">
    <w:abstractNumId w:val="8"/>
  </w:num>
  <w:num w:numId="12">
    <w:abstractNumId w:val="3"/>
  </w:num>
  <w:num w:numId="13">
    <w:abstractNumId w:val="2"/>
  </w:num>
  <w:num w:numId="14">
    <w:abstractNumId w:val="1"/>
  </w:num>
  <w:num w:numId="15">
    <w:abstractNumId w:val="0"/>
  </w:num>
  <w:num w:numId="16">
    <w:abstractNumId w:val="9"/>
  </w:num>
  <w:num w:numId="17">
    <w:abstractNumId w:val="7"/>
  </w:num>
  <w:num w:numId="18">
    <w:abstractNumId w:val="6"/>
  </w:num>
  <w:num w:numId="19">
    <w:abstractNumId w:val="5"/>
  </w:num>
  <w:num w:numId="20">
    <w:abstractNumId w:val="4"/>
  </w:num>
  <w:num w:numId="21">
    <w:abstractNumId w:val="20"/>
  </w:num>
  <w:num w:numId="22">
    <w:abstractNumId w:val="22"/>
  </w:num>
  <w:num w:numId="23">
    <w:abstractNumId w:val="25"/>
  </w:num>
  <w:num w:numId="24">
    <w:abstractNumId w:val="18"/>
  </w:num>
  <w:num w:numId="25">
    <w:abstractNumId w:val="13"/>
  </w:num>
  <w:num w:numId="26">
    <w:abstractNumId w:val="21"/>
  </w:num>
  <w:num w:numId="27">
    <w:abstractNumId w:val="27"/>
  </w:num>
  <w:num w:numId="28">
    <w:abstractNumId w:val="15"/>
  </w:num>
  <w:num w:numId="29">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8"/>
  <w:proofState w:spelling="clean" w:grammar="clean"/>
  <w:attachedTemplate r:id="rId1"/>
  <w:defaultTabStop w:val="567"/>
  <w:evenAndOddHeaders/>
  <w:characterSpacingControl w:val="doNotCompress"/>
  <w:hdrShapeDefaults>
    <o:shapedefaults v:ext="edit" spidmax="8194"/>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3874A9"/>
    <w:rsid w:val="00020C94"/>
    <w:rsid w:val="00046E92"/>
    <w:rsid w:val="00062024"/>
    <w:rsid w:val="000C1727"/>
    <w:rsid w:val="00113E7B"/>
    <w:rsid w:val="002122B9"/>
    <w:rsid w:val="00247E2C"/>
    <w:rsid w:val="00254A4D"/>
    <w:rsid w:val="00260953"/>
    <w:rsid w:val="002B6E43"/>
    <w:rsid w:val="002D6C53"/>
    <w:rsid w:val="002F5595"/>
    <w:rsid w:val="00334F6A"/>
    <w:rsid w:val="00342AC8"/>
    <w:rsid w:val="003874A9"/>
    <w:rsid w:val="003A0F75"/>
    <w:rsid w:val="003B4550"/>
    <w:rsid w:val="00461253"/>
    <w:rsid w:val="004A6B08"/>
    <w:rsid w:val="005028F2"/>
    <w:rsid w:val="005042C2"/>
    <w:rsid w:val="00533884"/>
    <w:rsid w:val="005709CA"/>
    <w:rsid w:val="00626F3D"/>
    <w:rsid w:val="006365DF"/>
    <w:rsid w:val="00671529"/>
    <w:rsid w:val="006D7AC8"/>
    <w:rsid w:val="006E1B45"/>
    <w:rsid w:val="007268F9"/>
    <w:rsid w:val="007309C0"/>
    <w:rsid w:val="007C52B0"/>
    <w:rsid w:val="008779DC"/>
    <w:rsid w:val="0089267A"/>
    <w:rsid w:val="008B5F85"/>
    <w:rsid w:val="0093545A"/>
    <w:rsid w:val="009411B4"/>
    <w:rsid w:val="00976BBD"/>
    <w:rsid w:val="009A1D82"/>
    <w:rsid w:val="009D0139"/>
    <w:rsid w:val="009F5CDC"/>
    <w:rsid w:val="00A43F01"/>
    <w:rsid w:val="00A72E22"/>
    <w:rsid w:val="00A775CF"/>
    <w:rsid w:val="00B06045"/>
    <w:rsid w:val="00C27CE2"/>
    <w:rsid w:val="00C35A27"/>
    <w:rsid w:val="00C632C0"/>
    <w:rsid w:val="00C9269A"/>
    <w:rsid w:val="00C96C78"/>
    <w:rsid w:val="00E02C2B"/>
    <w:rsid w:val="00E67FFB"/>
    <w:rsid w:val="00E84B0A"/>
    <w:rsid w:val="00ED6C48"/>
    <w:rsid w:val="00EF3559"/>
    <w:rsid w:val="00F022BB"/>
    <w:rsid w:val="00F04DB0"/>
    <w:rsid w:val="00F52D40"/>
    <w:rsid w:val="00F65F5D"/>
    <w:rsid w:val="00F86A3A"/>
    <w:rsid w:val="00FA31ED"/>
    <w:rsid w:val="00FA6B47"/>
    <w:rsid w:val="00FC1527"/>
    <w:rsid w:val="00FD20F1"/>
    <w:rsid w:val="00FF044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15:docId w15:val="{D098A8E3-65A7-47BF-9B76-02D248AC41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SimSun" w:hAnsi="Calibri" w:cs="Arial"/>
        <w:lang w:val="en-GB" w:eastAsia="en-GB"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43F01"/>
    <w:pPr>
      <w:suppressAutoHyphens/>
      <w:spacing w:line="240" w:lineRule="atLeast"/>
    </w:pPr>
    <w:rPr>
      <w:rFonts w:ascii="Times New Roman" w:eastAsia="Times New Roman" w:hAnsi="Times New Roman" w:cs="Times New Roman"/>
      <w:lang w:eastAsia="en-US"/>
    </w:rPr>
  </w:style>
  <w:style w:type="paragraph" w:styleId="Heading1">
    <w:name w:val="heading 1"/>
    <w:aliases w:val="Table_G"/>
    <w:basedOn w:val="SingleTxtG"/>
    <w:next w:val="SingleTxtG"/>
    <w:link w:val="Heading1Char"/>
    <w:qFormat/>
    <w:rsid w:val="007268F9"/>
    <w:pPr>
      <w:spacing w:after="0" w:line="240" w:lineRule="auto"/>
      <w:ind w:right="0"/>
      <w:jc w:val="left"/>
      <w:outlineLvl w:val="0"/>
    </w:pPr>
  </w:style>
  <w:style w:type="paragraph" w:styleId="Heading2">
    <w:name w:val="heading 2"/>
    <w:basedOn w:val="Normal"/>
    <w:next w:val="Normal"/>
    <w:link w:val="Heading2Char"/>
    <w:semiHidden/>
    <w:qFormat/>
    <w:rsid w:val="007268F9"/>
    <w:pPr>
      <w:spacing w:line="240" w:lineRule="auto"/>
      <w:outlineLvl w:val="1"/>
    </w:pPr>
    <w:rPr>
      <w:rFonts w:eastAsia="SimSun"/>
      <w:lang w:eastAsia="zh-CN"/>
    </w:rPr>
  </w:style>
  <w:style w:type="paragraph" w:styleId="Heading3">
    <w:name w:val="heading 3"/>
    <w:basedOn w:val="Normal"/>
    <w:next w:val="Normal"/>
    <w:link w:val="Heading3Char"/>
    <w:semiHidden/>
    <w:qFormat/>
    <w:rsid w:val="007268F9"/>
    <w:pPr>
      <w:spacing w:line="240" w:lineRule="auto"/>
      <w:outlineLvl w:val="2"/>
    </w:pPr>
    <w:rPr>
      <w:rFonts w:eastAsia="SimSun"/>
      <w:lang w:eastAsia="zh-CN"/>
    </w:rPr>
  </w:style>
  <w:style w:type="paragraph" w:styleId="Heading4">
    <w:name w:val="heading 4"/>
    <w:basedOn w:val="Normal"/>
    <w:next w:val="Normal"/>
    <w:link w:val="Heading4Char"/>
    <w:semiHidden/>
    <w:qFormat/>
    <w:rsid w:val="007268F9"/>
    <w:pPr>
      <w:spacing w:line="240" w:lineRule="auto"/>
      <w:outlineLvl w:val="3"/>
    </w:pPr>
    <w:rPr>
      <w:rFonts w:eastAsia="SimSun"/>
      <w:lang w:eastAsia="zh-CN"/>
    </w:rPr>
  </w:style>
  <w:style w:type="paragraph" w:styleId="Heading5">
    <w:name w:val="heading 5"/>
    <w:basedOn w:val="Normal"/>
    <w:next w:val="Normal"/>
    <w:link w:val="Heading5Char"/>
    <w:semiHidden/>
    <w:qFormat/>
    <w:rsid w:val="007268F9"/>
    <w:pPr>
      <w:spacing w:line="240" w:lineRule="auto"/>
      <w:outlineLvl w:val="4"/>
    </w:pPr>
    <w:rPr>
      <w:rFonts w:eastAsia="SimSun"/>
      <w:lang w:eastAsia="zh-CN"/>
    </w:rPr>
  </w:style>
  <w:style w:type="paragraph" w:styleId="Heading6">
    <w:name w:val="heading 6"/>
    <w:basedOn w:val="Normal"/>
    <w:next w:val="Normal"/>
    <w:link w:val="Heading6Char"/>
    <w:semiHidden/>
    <w:qFormat/>
    <w:rsid w:val="007268F9"/>
    <w:pPr>
      <w:spacing w:line="240" w:lineRule="auto"/>
      <w:outlineLvl w:val="5"/>
    </w:pPr>
    <w:rPr>
      <w:rFonts w:eastAsia="SimSun"/>
      <w:lang w:eastAsia="zh-CN"/>
    </w:rPr>
  </w:style>
  <w:style w:type="paragraph" w:styleId="Heading7">
    <w:name w:val="heading 7"/>
    <w:basedOn w:val="Normal"/>
    <w:next w:val="Normal"/>
    <w:link w:val="Heading7Char"/>
    <w:semiHidden/>
    <w:qFormat/>
    <w:rsid w:val="007268F9"/>
    <w:pPr>
      <w:spacing w:line="240" w:lineRule="auto"/>
      <w:outlineLvl w:val="6"/>
    </w:pPr>
    <w:rPr>
      <w:rFonts w:eastAsia="SimSun"/>
      <w:lang w:eastAsia="zh-CN"/>
    </w:rPr>
  </w:style>
  <w:style w:type="paragraph" w:styleId="Heading8">
    <w:name w:val="heading 8"/>
    <w:basedOn w:val="Normal"/>
    <w:next w:val="Normal"/>
    <w:link w:val="Heading8Char"/>
    <w:semiHidden/>
    <w:qFormat/>
    <w:rsid w:val="007268F9"/>
    <w:pPr>
      <w:spacing w:line="240" w:lineRule="auto"/>
      <w:outlineLvl w:val="7"/>
    </w:pPr>
    <w:rPr>
      <w:rFonts w:eastAsia="SimSun"/>
      <w:lang w:eastAsia="zh-CN"/>
    </w:rPr>
  </w:style>
  <w:style w:type="paragraph" w:styleId="Heading9">
    <w:name w:val="heading 9"/>
    <w:basedOn w:val="Normal"/>
    <w:next w:val="Normal"/>
    <w:link w:val="Heading9Char"/>
    <w:semiHidden/>
    <w:qFormat/>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6D7AC8"/>
    <w:pPr>
      <w:tabs>
        <w:tab w:val="center" w:pos="4513"/>
        <w:tab w:val="right" w:pos="9026"/>
      </w:tabs>
      <w:spacing w:line="240" w:lineRule="auto"/>
    </w:pPr>
  </w:style>
  <w:style w:type="character" w:customStyle="1" w:styleId="HeaderChar">
    <w:name w:val="Header Char"/>
    <w:link w:val="Header"/>
    <w:rsid w:val="006D7AC8"/>
    <w:rPr>
      <w:rFonts w:ascii="Times New Roman" w:eastAsia="Times New Roman" w:hAnsi="Times New Roman" w:cs="Times New Roman"/>
      <w:sz w:val="20"/>
      <w:szCs w:val="20"/>
      <w:lang w:eastAsia="en-US"/>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link w:val="Footer"/>
    <w:rsid w:val="00247E2C"/>
    <w:rPr>
      <w:rFonts w:ascii="Times New Roman" w:eastAsia="SimSun" w:hAnsi="Times New Roman" w:cs="Times New Roman"/>
      <w:sz w:val="16"/>
      <w:szCs w:val="20"/>
    </w:rPr>
  </w:style>
  <w:style w:type="paragraph" w:customStyle="1" w:styleId="HMG">
    <w:name w:val="_ H __M_G"/>
    <w:basedOn w:val="Normal"/>
    <w:next w:val="Normal"/>
    <w:qFormat/>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qFormat/>
    <w:rsid w:val="007268F9"/>
    <w:pPr>
      <w:numPr>
        <w:numId w:val="1"/>
      </w:numPr>
      <w:spacing w:after="120"/>
      <w:ind w:right="1134"/>
      <w:jc w:val="both"/>
    </w:pPr>
  </w:style>
  <w:style w:type="paragraph" w:customStyle="1" w:styleId="Bullet2G">
    <w:name w:val="_Bullet 2_G"/>
    <w:basedOn w:val="Normal"/>
    <w:qFormat/>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qFormat/>
    <w:rsid w:val="007268F9"/>
    <w:rPr>
      <w:rFonts w:ascii="Times New Roman" w:hAnsi="Times New Roman"/>
      <w:sz w:val="18"/>
      <w:vertAlign w:val="superscript"/>
    </w:rPr>
  </w:style>
  <w:style w:type="paragraph" w:styleId="FootnoteText">
    <w:name w:val="footnote text"/>
    <w:aliases w:val="5_G,Footnote Text Char Char1,Footnote Text Char1 Char Char1,Footnote Text Char Char1 Char Char,Footnote Text Char1 Char Char1 Char Char,ft Char Char Char Char Char,Geneva 9 Char Char Char Char Char"/>
    <w:basedOn w:val="Normal"/>
    <w:link w:val="FootnoteTextChar"/>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Footnote Text Char Char1 Char,Footnote Text Char1 Char Char1 Char,Footnote Text Char Char1 Char Char Char,Footnote Text Char1 Char Char1 Char Char Char,ft Char Char Char Char Char Char,Geneva 9 Char Char Char Char Char Char"/>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qFormat/>
    <w:rsid w:val="007268F9"/>
  </w:style>
  <w:style w:type="character" w:customStyle="1" w:styleId="EndnoteTextChar">
    <w:name w:val="Endnote Text Char"/>
    <w:aliases w:val="2_G Char"/>
    <w:link w:val="EndnoteText"/>
    <w:rsid w:val="007268F9"/>
    <w:rPr>
      <w:rFonts w:ascii="Times New Roman" w:eastAsia="SimSun" w:hAnsi="Times New Roman" w:cs="Times New Roman"/>
      <w:sz w:val="18"/>
      <w:szCs w:val="20"/>
    </w:rPr>
  </w:style>
  <w:style w:type="character" w:styleId="FootnoteReference">
    <w:name w:val="footnote reference"/>
    <w:aliases w:val="4_G,Footnote"/>
    <w:qFormat/>
    <w:rsid w:val="007268F9"/>
    <w:rPr>
      <w:rFonts w:ascii="Times New Roman" w:hAnsi="Times New Roman"/>
      <w:sz w:val="18"/>
      <w:vertAlign w:val="superscript"/>
    </w:rPr>
  </w:style>
  <w:style w:type="character" w:customStyle="1" w:styleId="Heading1Char">
    <w:name w:val="Heading 1 Char"/>
    <w:aliases w:val="Table_G Char"/>
    <w:link w:val="Heading1"/>
    <w:rsid w:val="003B4550"/>
    <w:rPr>
      <w:rFonts w:ascii="Times New Roman" w:hAnsi="Times New Roman" w:cs="Times New Roman"/>
      <w:sz w:val="20"/>
      <w:szCs w:val="20"/>
    </w:rPr>
  </w:style>
  <w:style w:type="character" w:customStyle="1" w:styleId="Heading2Char">
    <w:name w:val="Heading 2 Char"/>
    <w:link w:val="Heading2"/>
    <w:semiHidden/>
    <w:rsid w:val="003B4550"/>
    <w:rPr>
      <w:rFonts w:ascii="Times New Roman" w:hAnsi="Times New Roman" w:cs="Times New Roman"/>
      <w:sz w:val="20"/>
      <w:szCs w:val="20"/>
    </w:rPr>
  </w:style>
  <w:style w:type="character" w:customStyle="1" w:styleId="Heading3Char">
    <w:name w:val="Heading 3 Char"/>
    <w:link w:val="Heading3"/>
    <w:semiHidden/>
    <w:rsid w:val="003B4550"/>
    <w:rPr>
      <w:rFonts w:ascii="Times New Roman" w:hAnsi="Times New Roman" w:cs="Times New Roman"/>
      <w:sz w:val="20"/>
      <w:szCs w:val="20"/>
    </w:rPr>
  </w:style>
  <w:style w:type="character" w:customStyle="1" w:styleId="Heading4Char">
    <w:name w:val="Heading 4 Char"/>
    <w:link w:val="Heading4"/>
    <w:semiHidden/>
    <w:rsid w:val="003B4550"/>
    <w:rPr>
      <w:rFonts w:ascii="Times New Roman" w:hAnsi="Times New Roman" w:cs="Times New Roman"/>
      <w:sz w:val="20"/>
      <w:szCs w:val="20"/>
    </w:rPr>
  </w:style>
  <w:style w:type="character" w:customStyle="1" w:styleId="Heading5Char">
    <w:name w:val="Heading 5 Char"/>
    <w:link w:val="Heading5"/>
    <w:semiHidden/>
    <w:rsid w:val="003B4550"/>
    <w:rPr>
      <w:rFonts w:ascii="Times New Roman" w:hAnsi="Times New Roman" w:cs="Times New Roman"/>
      <w:sz w:val="20"/>
      <w:szCs w:val="20"/>
    </w:rPr>
  </w:style>
  <w:style w:type="character" w:customStyle="1" w:styleId="Heading6Char">
    <w:name w:val="Heading 6 Char"/>
    <w:link w:val="Heading6"/>
    <w:semiHidden/>
    <w:rsid w:val="003B4550"/>
    <w:rPr>
      <w:rFonts w:ascii="Times New Roman" w:hAnsi="Times New Roman" w:cs="Times New Roman"/>
      <w:sz w:val="20"/>
      <w:szCs w:val="20"/>
    </w:rPr>
  </w:style>
  <w:style w:type="character" w:customStyle="1" w:styleId="Heading7Char">
    <w:name w:val="Heading 7 Char"/>
    <w:link w:val="Heading7"/>
    <w:semiHidden/>
    <w:rsid w:val="003B4550"/>
    <w:rPr>
      <w:rFonts w:ascii="Times New Roman" w:hAnsi="Times New Roman" w:cs="Times New Roman"/>
      <w:sz w:val="20"/>
      <w:szCs w:val="20"/>
    </w:rPr>
  </w:style>
  <w:style w:type="character" w:customStyle="1" w:styleId="Heading8Char">
    <w:name w:val="Heading 8 Char"/>
    <w:link w:val="Heading8"/>
    <w:semiHidden/>
    <w:rsid w:val="003B4550"/>
    <w:rPr>
      <w:rFonts w:ascii="Times New Roman" w:hAnsi="Times New Roman" w:cs="Times New Roman"/>
      <w:sz w:val="20"/>
      <w:szCs w:val="20"/>
    </w:rPr>
  </w:style>
  <w:style w:type="character" w:customStyle="1" w:styleId="Heading9Char">
    <w:name w:val="Heading 9 Char"/>
    <w:link w:val="Heading9"/>
    <w:semiHidden/>
    <w:rsid w:val="003B4550"/>
    <w:rPr>
      <w:rFonts w:ascii="Times New Roman" w:hAnsi="Times New Roman" w:cs="Times New Roman"/>
      <w:sz w:val="20"/>
      <w:szCs w:val="20"/>
    </w:rPr>
  </w:style>
  <w:style w:type="character" w:styleId="BookTitle">
    <w:name w:val="Book Title"/>
    <w:uiPriority w:val="33"/>
    <w:semiHidden/>
    <w:rsid w:val="007268F9"/>
    <w:rPr>
      <w:b/>
      <w:bCs/>
      <w:smallCaps/>
      <w:spacing w:val="5"/>
    </w:rPr>
  </w:style>
  <w:style w:type="table" w:styleId="TableGrid">
    <w:name w:val="Table Grid"/>
    <w:basedOn w:val="TableNormal"/>
    <w:rsid w:val="00A43F01"/>
    <w:pPr>
      <w:suppressAutoHyphens/>
      <w:spacing w:line="240" w:lineRule="atLeast"/>
    </w:pPr>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43F01"/>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A43F01"/>
    <w:rPr>
      <w:rFonts w:ascii="Tahoma" w:eastAsia="Times New Roman" w:hAnsi="Tahoma" w:cs="Tahoma"/>
      <w:sz w:val="16"/>
      <w:szCs w:val="16"/>
      <w:lang w:eastAsia="en-US"/>
    </w:rPr>
  </w:style>
  <w:style w:type="character" w:customStyle="1" w:styleId="SingleTxtGChar">
    <w:name w:val="_ Single Txt_G Char"/>
    <w:link w:val="SingleTxtG"/>
    <w:locked/>
    <w:rsid w:val="00E67FFB"/>
    <w:rPr>
      <w:rFonts w:ascii="Times New Roman" w:hAnsi="Times New Roman" w:cs="Times New Roman"/>
      <w:sz w:val="20"/>
      <w:szCs w:val="20"/>
    </w:rPr>
  </w:style>
  <w:style w:type="character" w:styleId="Hyperlink">
    <w:name w:val="Hyperlink"/>
    <w:semiHidden/>
    <w:rsid w:val="00C632C0"/>
    <w:rPr>
      <w:color w:val="0000FF"/>
      <w:u w:val="none"/>
    </w:rPr>
  </w:style>
  <w:style w:type="character" w:styleId="FollowedHyperlink">
    <w:name w:val="FollowedHyperlink"/>
    <w:semiHidden/>
    <w:rsid w:val="00C632C0"/>
    <w:rPr>
      <w:color w:val="0000FF"/>
      <w:u w:val="none"/>
    </w:rPr>
  </w:style>
  <w:style w:type="table" w:customStyle="1" w:styleId="TableGrid1">
    <w:name w:val="Table Grid1"/>
    <w:basedOn w:val="TableNormal"/>
    <w:rsid w:val="00C632C0"/>
    <w:pPr>
      <w:suppressAutoHyphens/>
      <w:spacing w:line="240" w:lineRule="atLeast"/>
    </w:pPr>
    <w:rPr>
      <w:rFonts w:ascii="Times New Roman" w:eastAsia="Calibri" w:hAnsi="Times New Roman" w:cs="Times New Roman"/>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ListParagraph">
    <w:name w:val="List Paragraph"/>
    <w:basedOn w:val="Normal"/>
    <w:uiPriority w:val="34"/>
    <w:qFormat/>
    <w:rsid w:val="00C632C0"/>
    <w:pPr>
      <w:ind w:left="720"/>
      <w:contextualSpacing/>
    </w:pPr>
  </w:style>
  <w:style w:type="paragraph" w:styleId="Revision">
    <w:name w:val="Revision"/>
    <w:hidden/>
    <w:uiPriority w:val="99"/>
    <w:semiHidden/>
    <w:rsid w:val="00C632C0"/>
    <w:rPr>
      <w:rFonts w:ascii="Times New Roman" w:eastAsia="Times New Roman" w:hAnsi="Times New Roman" w:cs="Times New Roman"/>
      <w:lang w:eastAsia="en-US"/>
    </w:rPr>
  </w:style>
  <w:style w:type="character" w:styleId="CommentReference">
    <w:name w:val="annotation reference"/>
    <w:uiPriority w:val="99"/>
    <w:semiHidden/>
    <w:unhideWhenUsed/>
    <w:rsid w:val="00C632C0"/>
    <w:rPr>
      <w:sz w:val="16"/>
      <w:szCs w:val="16"/>
    </w:rPr>
  </w:style>
  <w:style w:type="paragraph" w:styleId="CommentText">
    <w:name w:val="annotation text"/>
    <w:basedOn w:val="Normal"/>
    <w:link w:val="CommentTextChar"/>
    <w:uiPriority w:val="99"/>
    <w:semiHidden/>
    <w:unhideWhenUsed/>
    <w:rsid w:val="00C632C0"/>
    <w:pPr>
      <w:spacing w:line="240" w:lineRule="auto"/>
    </w:pPr>
  </w:style>
  <w:style w:type="character" w:customStyle="1" w:styleId="CommentTextChar">
    <w:name w:val="Comment Text Char"/>
    <w:link w:val="CommentText"/>
    <w:uiPriority w:val="99"/>
    <w:semiHidden/>
    <w:rsid w:val="00C632C0"/>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C632C0"/>
    <w:rPr>
      <w:b/>
      <w:bCs/>
    </w:rPr>
  </w:style>
  <w:style w:type="character" w:customStyle="1" w:styleId="CommentSubjectChar">
    <w:name w:val="Comment Subject Char"/>
    <w:link w:val="CommentSubject"/>
    <w:uiPriority w:val="99"/>
    <w:semiHidden/>
    <w:rsid w:val="00C632C0"/>
    <w:rPr>
      <w:rFonts w:ascii="Times New Roman" w:eastAsia="Times New Roman" w:hAnsi="Times New Roman" w:cs="Times New Roman"/>
      <w:b/>
      <w:bCs/>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1478">
      <w:bodyDiv w:val="1"/>
      <w:marLeft w:val="0"/>
      <w:marRight w:val="0"/>
      <w:marTop w:val="0"/>
      <w:marBottom w:val="0"/>
      <w:divBdr>
        <w:top w:val="none" w:sz="0" w:space="0" w:color="auto"/>
        <w:left w:val="none" w:sz="0" w:space="0" w:color="auto"/>
        <w:bottom w:val="none" w:sz="0" w:space="0" w:color="auto"/>
        <w:right w:val="none" w:sz="0" w:space="0" w:color="auto"/>
      </w:divBdr>
    </w:div>
    <w:div w:id="272370941">
      <w:bodyDiv w:val="1"/>
      <w:marLeft w:val="0"/>
      <w:marRight w:val="0"/>
      <w:marTop w:val="0"/>
      <w:marBottom w:val="0"/>
      <w:divBdr>
        <w:top w:val="none" w:sz="0" w:space="0" w:color="auto"/>
        <w:left w:val="none" w:sz="0" w:space="0" w:color="auto"/>
        <w:bottom w:val="none" w:sz="0" w:space="0" w:color="auto"/>
        <w:right w:val="none" w:sz="0" w:space="0" w:color="auto"/>
      </w:divBdr>
    </w:div>
    <w:div w:id="645858506">
      <w:bodyDiv w:val="1"/>
      <w:marLeft w:val="0"/>
      <w:marRight w:val="0"/>
      <w:marTop w:val="0"/>
      <w:marBottom w:val="0"/>
      <w:divBdr>
        <w:top w:val="none" w:sz="0" w:space="0" w:color="auto"/>
        <w:left w:val="none" w:sz="0" w:space="0" w:color="auto"/>
        <w:bottom w:val="none" w:sz="0" w:space="0" w:color="auto"/>
        <w:right w:val="none" w:sz="0" w:space="0" w:color="auto"/>
      </w:divBdr>
    </w:div>
    <w:div w:id="734397055">
      <w:bodyDiv w:val="1"/>
      <w:marLeft w:val="0"/>
      <w:marRight w:val="0"/>
      <w:marTop w:val="0"/>
      <w:marBottom w:val="0"/>
      <w:divBdr>
        <w:top w:val="none" w:sz="0" w:space="0" w:color="auto"/>
        <w:left w:val="none" w:sz="0" w:space="0" w:color="auto"/>
        <w:bottom w:val="none" w:sz="0" w:space="0" w:color="auto"/>
        <w:right w:val="none" w:sz="0" w:space="0" w:color="auto"/>
      </w:divBdr>
    </w:div>
    <w:div w:id="775294586">
      <w:bodyDiv w:val="1"/>
      <w:marLeft w:val="0"/>
      <w:marRight w:val="0"/>
      <w:marTop w:val="0"/>
      <w:marBottom w:val="0"/>
      <w:divBdr>
        <w:top w:val="none" w:sz="0" w:space="0" w:color="auto"/>
        <w:left w:val="none" w:sz="0" w:space="0" w:color="auto"/>
        <w:bottom w:val="none" w:sz="0" w:space="0" w:color="auto"/>
        <w:right w:val="none" w:sz="0" w:space="0" w:color="auto"/>
      </w:divBdr>
    </w:div>
    <w:div w:id="815028024">
      <w:bodyDiv w:val="1"/>
      <w:marLeft w:val="0"/>
      <w:marRight w:val="0"/>
      <w:marTop w:val="0"/>
      <w:marBottom w:val="0"/>
      <w:divBdr>
        <w:top w:val="none" w:sz="0" w:space="0" w:color="auto"/>
        <w:left w:val="none" w:sz="0" w:space="0" w:color="auto"/>
        <w:bottom w:val="none" w:sz="0" w:space="0" w:color="auto"/>
        <w:right w:val="none" w:sz="0" w:space="0" w:color="auto"/>
      </w:divBdr>
    </w:div>
    <w:div w:id="1097410881">
      <w:bodyDiv w:val="1"/>
      <w:marLeft w:val="0"/>
      <w:marRight w:val="0"/>
      <w:marTop w:val="0"/>
      <w:marBottom w:val="0"/>
      <w:divBdr>
        <w:top w:val="none" w:sz="0" w:space="0" w:color="auto"/>
        <w:left w:val="none" w:sz="0" w:space="0" w:color="auto"/>
        <w:bottom w:val="none" w:sz="0" w:space="0" w:color="auto"/>
        <w:right w:val="none" w:sz="0" w:space="0" w:color="auto"/>
      </w:divBdr>
    </w:div>
    <w:div w:id="1114131857">
      <w:bodyDiv w:val="1"/>
      <w:marLeft w:val="0"/>
      <w:marRight w:val="0"/>
      <w:marTop w:val="0"/>
      <w:marBottom w:val="0"/>
      <w:divBdr>
        <w:top w:val="none" w:sz="0" w:space="0" w:color="auto"/>
        <w:left w:val="none" w:sz="0" w:space="0" w:color="auto"/>
        <w:bottom w:val="none" w:sz="0" w:space="0" w:color="auto"/>
        <w:right w:val="none" w:sz="0" w:space="0" w:color="auto"/>
      </w:divBdr>
    </w:div>
    <w:div w:id="1117600528">
      <w:bodyDiv w:val="1"/>
      <w:marLeft w:val="0"/>
      <w:marRight w:val="0"/>
      <w:marTop w:val="0"/>
      <w:marBottom w:val="0"/>
      <w:divBdr>
        <w:top w:val="none" w:sz="0" w:space="0" w:color="auto"/>
        <w:left w:val="none" w:sz="0" w:space="0" w:color="auto"/>
        <w:bottom w:val="none" w:sz="0" w:space="0" w:color="auto"/>
        <w:right w:val="none" w:sz="0" w:space="0" w:color="auto"/>
      </w:divBdr>
    </w:div>
    <w:div w:id="1131631469">
      <w:bodyDiv w:val="1"/>
      <w:marLeft w:val="0"/>
      <w:marRight w:val="0"/>
      <w:marTop w:val="0"/>
      <w:marBottom w:val="0"/>
      <w:divBdr>
        <w:top w:val="none" w:sz="0" w:space="0" w:color="auto"/>
        <w:left w:val="none" w:sz="0" w:space="0" w:color="auto"/>
        <w:bottom w:val="none" w:sz="0" w:space="0" w:color="auto"/>
        <w:right w:val="none" w:sz="0" w:space="0" w:color="auto"/>
      </w:divBdr>
    </w:div>
    <w:div w:id="1658075397">
      <w:bodyDiv w:val="1"/>
      <w:marLeft w:val="0"/>
      <w:marRight w:val="0"/>
      <w:marTop w:val="0"/>
      <w:marBottom w:val="0"/>
      <w:divBdr>
        <w:top w:val="none" w:sz="0" w:space="0" w:color="auto"/>
        <w:left w:val="none" w:sz="0" w:space="0" w:color="auto"/>
        <w:bottom w:val="none" w:sz="0" w:space="0" w:color="auto"/>
        <w:right w:val="none" w:sz="0" w:space="0" w:color="auto"/>
      </w:divBdr>
    </w:div>
    <w:div w:id="1842767740">
      <w:bodyDiv w:val="1"/>
      <w:marLeft w:val="0"/>
      <w:marRight w:val="0"/>
      <w:marTop w:val="0"/>
      <w:marBottom w:val="0"/>
      <w:divBdr>
        <w:top w:val="none" w:sz="0" w:space="0" w:color="auto"/>
        <w:left w:val="none" w:sz="0" w:space="0" w:color="auto"/>
        <w:bottom w:val="none" w:sz="0" w:space="0" w:color="auto"/>
        <w:right w:val="none" w:sz="0" w:space="0" w:color="auto"/>
      </w:divBdr>
    </w:div>
    <w:div w:id="2079132325">
      <w:bodyDiv w:val="1"/>
      <w:marLeft w:val="0"/>
      <w:marRight w:val="0"/>
      <w:marTop w:val="0"/>
      <w:marBottom w:val="0"/>
      <w:divBdr>
        <w:top w:val="none" w:sz="0" w:space="0" w:color="auto"/>
        <w:left w:val="none" w:sz="0" w:space="0" w:color="auto"/>
        <w:bottom w:val="none" w:sz="0" w:space="0" w:color="auto"/>
        <w:right w:val="none" w:sz="0" w:space="0" w:color="auto"/>
      </w:divBdr>
    </w:div>
    <w:div w:id="2130932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7335363-07A5-461C-AD2D-F5FB01F48A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0</TotalTime>
  <Pages>9</Pages>
  <Words>4768</Words>
  <Characters>26946</Characters>
  <Application>Microsoft Office Word</Application>
  <DocSecurity>0</DocSecurity>
  <Lines>418</Lines>
  <Paragraphs>98</Paragraphs>
  <ScaleCrop>false</ScaleCrop>
  <HeadingPairs>
    <vt:vector size="2" baseType="variant">
      <vt:variant>
        <vt:lpstr>Title</vt:lpstr>
      </vt:variant>
      <vt:variant>
        <vt:i4>1</vt:i4>
      </vt:variant>
    </vt:vector>
  </HeadingPairs>
  <TitlesOfParts>
    <vt:vector size="1" baseType="lpstr">
      <vt:lpstr>1723432</vt:lpstr>
    </vt:vector>
  </TitlesOfParts>
  <Company>DCM</Company>
  <LinksUpToDate>false</LinksUpToDate>
  <CharactersWithSpaces>31700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1723432</dc:title>
  <dc:subject>CAT/C/TJK/Q/3</dc:subject>
  <dc:creator>Cecile PACIS MAMANGUN</dc:creator>
  <cp:keywords/>
  <dc:description/>
  <cp:lastModifiedBy>Generic Desk Anglais</cp:lastModifiedBy>
  <cp:revision>2</cp:revision>
  <dcterms:created xsi:type="dcterms:W3CDTF">2017-12-28T06:25:00Z</dcterms:created>
  <dcterms:modified xsi:type="dcterms:W3CDTF">2017-12-28T06:25:00Z</dcterms:modified>
</cp:coreProperties>
</file>