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7F688C1" w14:textId="77777777" w:rsidTr="00B456A0">
        <w:trPr>
          <w:trHeight w:hRule="exact" w:val="810"/>
        </w:trPr>
        <w:tc>
          <w:tcPr>
            <w:tcW w:w="1266" w:type="dxa"/>
            <w:tcBorders>
              <w:top w:val="nil"/>
              <w:bottom w:val="single" w:sz="4" w:space="0" w:color="auto"/>
            </w:tcBorders>
            <w:shd w:val="clear" w:color="auto" w:fill="auto"/>
          </w:tcPr>
          <w:p w14:paraId="1E37CBB0" w14:textId="77777777" w:rsidR="00712059" w:rsidRPr="00CA35DF" w:rsidRDefault="00712059" w:rsidP="00C35680">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5D8DD1F6"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24BCBEF5" w14:textId="7DEBD89A" w:rsidR="006B3E27" w:rsidRPr="00A46D89" w:rsidRDefault="00A46D89" w:rsidP="00A46D89">
            <w:pPr>
              <w:bidi w:val="0"/>
              <w:rPr>
                <w:szCs w:val="20"/>
              </w:rPr>
            </w:pPr>
            <w:r w:rsidRPr="00633087">
              <w:rPr>
                <w:sz w:val="40"/>
                <w:szCs w:val="20"/>
              </w:rPr>
              <w:t>CAT</w:t>
            </w:r>
            <w:r w:rsidRPr="00633087">
              <w:rPr>
                <w:szCs w:val="20"/>
              </w:rPr>
              <w:t>/C/LUX/CO/</w:t>
            </w:r>
            <w:r w:rsidRPr="00585A53">
              <w:t>8</w:t>
            </w:r>
          </w:p>
        </w:tc>
      </w:tr>
      <w:tr w:rsidR="006B3E27" w:rsidRPr="00CA35DF" w14:paraId="4CC50774" w14:textId="77777777" w:rsidTr="00B456A0">
        <w:trPr>
          <w:trHeight w:hRule="exact" w:val="2835"/>
        </w:trPr>
        <w:tc>
          <w:tcPr>
            <w:tcW w:w="1266" w:type="dxa"/>
            <w:tcBorders>
              <w:top w:val="nil"/>
              <w:bottom w:val="single" w:sz="12" w:space="0" w:color="auto"/>
            </w:tcBorders>
            <w:shd w:val="clear" w:color="auto" w:fill="auto"/>
          </w:tcPr>
          <w:p w14:paraId="47E94674" w14:textId="77777777" w:rsidR="006B3E27" w:rsidRPr="00CA35DF" w:rsidRDefault="00261289" w:rsidP="00CA35DF">
            <w:pPr>
              <w:jc w:val="center"/>
              <w:rPr>
                <w:rtl/>
              </w:rPr>
            </w:pPr>
            <w:r w:rsidRPr="00CA35DF">
              <w:rPr>
                <w:noProof/>
                <w:rtl/>
              </w:rPr>
              <w:drawing>
                <wp:inline distT="0" distB="0" distL="0" distR="0" wp14:anchorId="65B3D50A" wp14:editId="3F00BD6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B40B12C" w14:textId="77777777" w:rsidR="00A67AF5" w:rsidRPr="00585A53" w:rsidRDefault="00817373" w:rsidP="00E2697F">
            <w:pPr>
              <w:spacing w:before="120" w:after="40" w:line="580" w:lineRule="exact"/>
              <w:ind w:left="57"/>
              <w:jc w:val="both"/>
              <w:rPr>
                <w:b/>
                <w:bCs/>
                <w:sz w:val="42"/>
                <w:szCs w:val="42"/>
              </w:rPr>
            </w:pPr>
            <w:r w:rsidRPr="00585A5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93B4E22" w14:textId="069BDE75" w:rsidR="006B3E27" w:rsidRDefault="00A46D89" w:rsidP="00EE56C3">
            <w:pPr>
              <w:bidi w:val="0"/>
              <w:spacing w:before="240"/>
              <w:rPr>
                <w:szCs w:val="20"/>
              </w:rPr>
            </w:pPr>
            <w:r>
              <w:rPr>
                <w:szCs w:val="20"/>
              </w:rPr>
              <w:t>Dist</w:t>
            </w:r>
            <w:r w:rsidR="00633087" w:rsidRPr="00633087">
              <w:rPr>
                <w:szCs w:val="20"/>
              </w:rPr>
              <w:t>r.:</w:t>
            </w:r>
            <w:r>
              <w:rPr>
                <w:szCs w:val="20"/>
              </w:rPr>
              <w:t xml:space="preserve"> General</w:t>
            </w:r>
          </w:p>
          <w:p w14:paraId="516C96D9" w14:textId="09470928" w:rsidR="00A46D89" w:rsidRDefault="00392545" w:rsidP="00A46D89">
            <w:pPr>
              <w:bidi w:val="0"/>
              <w:spacing w:line="240" w:lineRule="exact"/>
              <w:jc w:val="left"/>
              <w:rPr>
                <w:szCs w:val="20"/>
              </w:rPr>
            </w:pPr>
            <w:r w:rsidRPr="00585A53">
              <w:rPr>
                <w:szCs w:val="20"/>
              </w:rPr>
              <w:t>2</w:t>
            </w:r>
            <w:r>
              <w:rPr>
                <w:szCs w:val="20"/>
              </w:rPr>
              <w:t xml:space="preserve"> June </w:t>
            </w:r>
            <w:r w:rsidRPr="00585A53">
              <w:rPr>
                <w:szCs w:val="20"/>
              </w:rPr>
              <w:t>2023</w:t>
            </w:r>
          </w:p>
          <w:p w14:paraId="0AA8D411" w14:textId="77777777" w:rsidR="00A46D89" w:rsidRDefault="00A46D89" w:rsidP="00A46D89">
            <w:pPr>
              <w:bidi w:val="0"/>
              <w:spacing w:line="240" w:lineRule="exact"/>
              <w:jc w:val="left"/>
              <w:rPr>
                <w:szCs w:val="20"/>
              </w:rPr>
            </w:pPr>
            <w:r>
              <w:rPr>
                <w:szCs w:val="20"/>
              </w:rPr>
              <w:t>Arabic</w:t>
            </w:r>
          </w:p>
          <w:p w14:paraId="5BD9C770" w14:textId="735CA9C8" w:rsidR="00A46D89" w:rsidRPr="00A46D89" w:rsidRDefault="00A46D89" w:rsidP="00A46D89">
            <w:pPr>
              <w:bidi w:val="0"/>
              <w:spacing w:line="240" w:lineRule="exact"/>
              <w:jc w:val="left"/>
              <w:rPr>
                <w:szCs w:val="20"/>
              </w:rPr>
            </w:pPr>
            <w:r>
              <w:rPr>
                <w:szCs w:val="20"/>
              </w:rPr>
              <w:t>Origina</w:t>
            </w:r>
            <w:r w:rsidR="00633087" w:rsidRPr="00633087">
              <w:rPr>
                <w:szCs w:val="20"/>
              </w:rPr>
              <w:t xml:space="preserve">l: </w:t>
            </w:r>
            <w:r w:rsidR="00392545">
              <w:rPr>
                <w:szCs w:val="20"/>
              </w:rPr>
              <w:t>French</w:t>
            </w:r>
          </w:p>
        </w:tc>
      </w:tr>
    </w:tbl>
    <w:p w14:paraId="16BC47C6" w14:textId="6F5611D8" w:rsidR="000D049F" w:rsidRPr="00585A53" w:rsidRDefault="000D049F" w:rsidP="00964438">
      <w:pPr>
        <w:spacing w:before="120" w:line="360" w:lineRule="exact"/>
        <w:textDirection w:val="tbRlV"/>
        <w:rPr>
          <w:b/>
          <w:sz w:val="26"/>
          <w:szCs w:val="26"/>
          <w:lang w:val="ar-SA" w:eastAsia="zh-TW" w:bidi="en-GB"/>
        </w:rPr>
      </w:pPr>
      <w:r w:rsidRPr="00585A53">
        <w:rPr>
          <w:b/>
          <w:bCs/>
          <w:sz w:val="26"/>
          <w:szCs w:val="26"/>
          <w:rtl/>
        </w:rPr>
        <w:t>لجنة مناهضة التعذيب</w:t>
      </w:r>
    </w:p>
    <w:p w14:paraId="501A42FB" w14:textId="77777777" w:rsidR="000D049F" w:rsidRPr="00585A53" w:rsidRDefault="000D049F" w:rsidP="00A2264D">
      <w:pPr>
        <w:pStyle w:val="HChGA"/>
        <w:rPr>
          <w:rFonts w:eastAsia="Calibri"/>
          <w:color w:val="000000" w:themeColor="text1"/>
          <w:lang w:val="ar-SA" w:eastAsia="zh-TW" w:bidi="en-GB"/>
        </w:rPr>
      </w:pPr>
      <w:r w:rsidRPr="00585A53">
        <w:rPr>
          <w:rtl/>
        </w:rPr>
        <w:tab/>
      </w:r>
      <w:r w:rsidRPr="00585A53">
        <w:rPr>
          <w:rtl/>
        </w:rPr>
        <w:tab/>
        <w:t>الملاحظات الختامية بشأن التقرير الدوري الثامن للكسمبرغ</w:t>
      </w:r>
      <w:r w:rsidRPr="00585A53">
        <w:rPr>
          <w:rStyle w:val="FootnoteReference"/>
          <w:rFonts w:ascii="Simplified Arabic"/>
          <w:b w:val="0"/>
          <w:sz w:val="28"/>
          <w:szCs w:val="28"/>
          <w:rtl/>
        </w:rPr>
        <w:footnoteReference w:customMarkFollows="1" w:id="1"/>
        <w:t>*</w:t>
      </w:r>
    </w:p>
    <w:p w14:paraId="77A6FD89" w14:textId="15723EE6" w:rsidR="00633087" w:rsidRPr="002B6B71" w:rsidRDefault="000D049F" w:rsidP="00A2264D">
      <w:pPr>
        <w:pStyle w:val="SingleTxtGA"/>
        <w:rPr>
          <w:lang w:val="en-US" w:eastAsia="zh-TW" w:bidi="en-GB"/>
        </w:rPr>
      </w:pPr>
      <w:r w:rsidRPr="00585A53">
        <w:rPr>
          <w:rtl/>
        </w:rPr>
        <w:t>1</w:t>
      </w:r>
      <w:r w:rsidRPr="00F83206">
        <w:rPr>
          <w:rFonts w:ascii="Simplified Arabic"/>
          <w:rtl/>
        </w:rPr>
        <w:t>-</w:t>
      </w:r>
      <w:r w:rsidRPr="00F83206">
        <w:rPr>
          <w:rtl/>
        </w:rPr>
        <w:tab/>
      </w:r>
      <w:r w:rsidRPr="000D7BAC">
        <w:rPr>
          <w:rtl/>
        </w:rPr>
        <w:t>نظرت اللجنة في التقرير الدوري الثامن للكسمبرغ</w:t>
      </w:r>
      <w:r w:rsidR="00633087">
        <w:rPr>
          <w:rStyle w:val="FootnoteReference"/>
          <w:rtl/>
        </w:rPr>
        <w:t>(</w:t>
      </w:r>
      <w:r w:rsidR="00633087" w:rsidRPr="00585A53">
        <w:rPr>
          <w:rStyle w:val="FootnoteReference"/>
          <w:lang w:val="en-US"/>
        </w:rPr>
        <w:footnoteReference w:id="2"/>
      </w:r>
      <w:r w:rsidR="00CC7802">
        <w:rPr>
          <w:rStyle w:val="FootnoteReference"/>
          <w:rtl/>
        </w:rPr>
        <w:t>)</w:t>
      </w:r>
      <w:r w:rsidRPr="000D7BAC">
        <w:rPr>
          <w:rtl/>
        </w:rPr>
        <w:t xml:space="preserve"> في جلستيها</w:t>
      </w:r>
      <w:r w:rsidR="00633087">
        <w:rPr>
          <w:rStyle w:val="FootnoteReference"/>
          <w:rtl/>
        </w:rPr>
        <w:t>(</w:t>
      </w:r>
      <w:r w:rsidR="00633087" w:rsidRPr="00585A53">
        <w:rPr>
          <w:rStyle w:val="FootnoteReference"/>
          <w:lang w:val="en-US"/>
        </w:rPr>
        <w:footnoteReference w:id="3"/>
      </w:r>
      <w:r w:rsidR="00CC7802">
        <w:rPr>
          <w:rStyle w:val="FootnoteReference"/>
          <w:rtl/>
        </w:rPr>
        <w:t>)</w:t>
      </w:r>
      <w:r w:rsidRPr="000D7BAC">
        <w:rPr>
          <w:rtl/>
        </w:rPr>
        <w:t xml:space="preserve"> </w:t>
      </w:r>
      <w:r w:rsidRPr="00585A53">
        <w:rPr>
          <w:rtl/>
        </w:rPr>
        <w:t>1987</w:t>
      </w:r>
      <w:r w:rsidRPr="000D7BAC">
        <w:rPr>
          <w:rtl/>
        </w:rPr>
        <w:t xml:space="preserve"> و</w:t>
      </w:r>
      <w:r w:rsidRPr="00585A53">
        <w:rPr>
          <w:rtl/>
        </w:rPr>
        <w:t>1990</w:t>
      </w:r>
      <w:r w:rsidRPr="000D7BAC">
        <w:rPr>
          <w:rtl/>
        </w:rPr>
        <w:t xml:space="preserve"> المعقودتين في </w:t>
      </w:r>
      <w:r w:rsidRPr="00585A53">
        <w:rPr>
          <w:rtl/>
        </w:rPr>
        <w:t>26</w:t>
      </w:r>
      <w:r w:rsidRPr="000D7BAC">
        <w:rPr>
          <w:rtl/>
        </w:rPr>
        <w:t xml:space="preserve"> و</w:t>
      </w:r>
      <w:r w:rsidRPr="00585A53">
        <w:rPr>
          <w:rtl/>
        </w:rPr>
        <w:t>27</w:t>
      </w:r>
      <w:r w:rsidRPr="000D7BAC">
        <w:rPr>
          <w:rtl/>
        </w:rPr>
        <w:t xml:space="preserve"> نيسان/أبريل </w:t>
      </w:r>
      <w:r w:rsidRPr="00585A53">
        <w:rPr>
          <w:rtl/>
        </w:rPr>
        <w:t>2023</w:t>
      </w:r>
      <w:r w:rsidRPr="000D7BAC">
        <w:rPr>
          <w:rtl/>
        </w:rPr>
        <w:t xml:space="preserve">، واعتمدت هذه الملاحظات الختامية في جلستها </w:t>
      </w:r>
      <w:r w:rsidRPr="00585A53">
        <w:rPr>
          <w:rtl/>
        </w:rPr>
        <w:t>2003</w:t>
      </w:r>
      <w:r w:rsidRPr="000D7BAC">
        <w:rPr>
          <w:rtl/>
        </w:rPr>
        <w:t xml:space="preserve"> المعقودة في </w:t>
      </w:r>
      <w:r w:rsidRPr="00585A53">
        <w:rPr>
          <w:rtl/>
        </w:rPr>
        <w:t>8</w:t>
      </w:r>
      <w:r w:rsidRPr="000D7BAC">
        <w:rPr>
          <w:rtl/>
        </w:rPr>
        <w:t xml:space="preserve"> أيار/مايو </w:t>
      </w:r>
      <w:r w:rsidRPr="00585A53">
        <w:rPr>
          <w:rtl/>
        </w:rPr>
        <w:t>202</w:t>
      </w:r>
      <w:r w:rsidR="00633087" w:rsidRPr="00585A53">
        <w:rPr>
          <w:rtl/>
        </w:rPr>
        <w:t>3</w:t>
      </w:r>
      <w:r w:rsidR="00633087" w:rsidRPr="00633087">
        <w:rPr>
          <w:rtl/>
        </w:rPr>
        <w:t>.</w:t>
      </w:r>
    </w:p>
    <w:p w14:paraId="017E4CAC" w14:textId="5C5973F8" w:rsidR="000D049F" w:rsidRPr="00585A53" w:rsidRDefault="000D049F" w:rsidP="00A2264D">
      <w:pPr>
        <w:pStyle w:val="H1GA"/>
        <w:rPr>
          <w:lang w:val="ar-SA" w:eastAsia="zh-TW" w:bidi="en-GB"/>
        </w:rPr>
      </w:pPr>
      <w:r w:rsidRPr="00585A53">
        <w:rPr>
          <w:sz w:val="22"/>
          <w:szCs w:val="22"/>
          <w:rtl/>
        </w:rPr>
        <w:tab/>
      </w:r>
      <w:r w:rsidRPr="00585A53">
        <w:rPr>
          <w:rtl/>
        </w:rPr>
        <w:t>ألف-</w:t>
      </w:r>
      <w:r w:rsidRPr="00585A53">
        <w:rPr>
          <w:rtl/>
        </w:rPr>
        <w:tab/>
        <w:t>مقدمة</w:t>
      </w:r>
    </w:p>
    <w:p w14:paraId="65501223" w14:textId="7C2553D3" w:rsidR="000D049F" w:rsidRPr="000D7BAC" w:rsidRDefault="000D049F" w:rsidP="00A2264D">
      <w:pPr>
        <w:pStyle w:val="SingleTxtGA"/>
        <w:rPr>
          <w:lang w:val="ar-SA" w:eastAsia="zh-TW" w:bidi="en-GB"/>
        </w:rPr>
      </w:pPr>
      <w:r w:rsidRPr="00585A53">
        <w:rPr>
          <w:rtl/>
        </w:rPr>
        <w:t>2</w:t>
      </w:r>
      <w:r w:rsidRPr="00F83206">
        <w:rPr>
          <w:rFonts w:ascii="Simplified Arabic"/>
          <w:rtl/>
        </w:rPr>
        <w:t>-</w:t>
      </w:r>
      <w:r w:rsidRPr="00F83206">
        <w:rPr>
          <w:rtl/>
        </w:rPr>
        <w:tab/>
      </w:r>
      <w:r w:rsidRPr="000D7BAC">
        <w:rPr>
          <w:rtl/>
        </w:rPr>
        <w:t>ترحب اللجنة بتقديم الدولة الطرف تقريرها الدوري الثامن. وتعرب اللجنة عن تقديرها للدولة الطرف لقبولها العمل بالإجراء المبسط لتقديم التقارير، الذي يتيح إجراء حوار أكثر تركيزا</w:t>
      </w:r>
      <w:r w:rsidR="004B3CDE">
        <w:rPr>
          <w:rFonts w:hint="cs"/>
          <w:rtl/>
        </w:rPr>
        <w:t>ً</w:t>
      </w:r>
      <w:r w:rsidRPr="000D7BAC">
        <w:rPr>
          <w:rtl/>
        </w:rPr>
        <w:t xml:space="preserve"> بين الدولة الطرف واللجنة، ولتقديمها تقريرها في حينه.</w:t>
      </w:r>
    </w:p>
    <w:p w14:paraId="4BD4B6A3" w14:textId="42A2A1D4" w:rsidR="000D049F" w:rsidRPr="000D7BAC" w:rsidRDefault="000D049F" w:rsidP="00A2264D">
      <w:pPr>
        <w:pStyle w:val="SingleTxtGA"/>
        <w:rPr>
          <w:lang w:val="ar-SA" w:eastAsia="zh-TW" w:bidi="en-GB"/>
        </w:rPr>
      </w:pPr>
      <w:r w:rsidRPr="00585A53">
        <w:rPr>
          <w:rtl/>
        </w:rPr>
        <w:t>3</w:t>
      </w:r>
      <w:r w:rsidRPr="00F83206">
        <w:rPr>
          <w:rFonts w:ascii="Simplified Arabic"/>
          <w:rtl/>
        </w:rPr>
        <w:t>-</w:t>
      </w:r>
      <w:r w:rsidRPr="00F83206">
        <w:rPr>
          <w:rtl/>
        </w:rPr>
        <w:tab/>
      </w:r>
      <w:r w:rsidRPr="000D7BAC">
        <w:rPr>
          <w:rtl/>
        </w:rPr>
        <w:t>وتعرب اللجنة عن تقديرها لإتاحةَ الفرصة لها لإجراء حوار بنّاء مع وفد الدولة الطرف وللردود الشف</w:t>
      </w:r>
      <w:r>
        <w:rPr>
          <w:rtl/>
        </w:rPr>
        <w:t>و</w:t>
      </w:r>
      <w:r w:rsidRPr="000D7BAC">
        <w:rPr>
          <w:rtl/>
        </w:rPr>
        <w:t>ية والخطية على الأسئلة والشواغل التي أثيرت أثناء النظر في التقرير.</w:t>
      </w:r>
    </w:p>
    <w:p w14:paraId="3A6F5C10" w14:textId="77777777" w:rsidR="000D049F" w:rsidRPr="00A52D71" w:rsidRDefault="000D049F" w:rsidP="00A2264D">
      <w:pPr>
        <w:pStyle w:val="H1GA"/>
        <w:rPr>
          <w:rFonts w:hint="cs"/>
          <w:rtl/>
          <w:lang w:val="en-US" w:eastAsia="zh-TW"/>
        </w:rPr>
      </w:pPr>
      <w:r w:rsidRPr="00585A53">
        <w:rPr>
          <w:sz w:val="22"/>
          <w:szCs w:val="22"/>
          <w:rtl/>
        </w:rPr>
        <w:tab/>
      </w:r>
      <w:r w:rsidRPr="00585A53">
        <w:rPr>
          <w:rtl/>
        </w:rPr>
        <w:t>باء-</w:t>
      </w:r>
      <w:r w:rsidRPr="00585A53">
        <w:rPr>
          <w:rtl/>
        </w:rPr>
        <w:tab/>
        <w:t>الجوانب الإيجابية</w:t>
      </w:r>
    </w:p>
    <w:p w14:paraId="5D2BAB47" w14:textId="55407563" w:rsidR="000D049F" w:rsidRPr="000D7BAC" w:rsidRDefault="000D049F" w:rsidP="00A2264D">
      <w:pPr>
        <w:pStyle w:val="SingleTxtGA"/>
        <w:rPr>
          <w:lang w:val="ar-SA" w:eastAsia="zh-TW" w:bidi="en-GB"/>
        </w:rPr>
      </w:pPr>
      <w:r w:rsidRPr="00585A53">
        <w:rPr>
          <w:rtl/>
        </w:rPr>
        <w:t>4</w:t>
      </w:r>
      <w:r w:rsidRPr="00F83206">
        <w:rPr>
          <w:rFonts w:ascii="Simplified Arabic"/>
          <w:rtl/>
        </w:rPr>
        <w:t>-</w:t>
      </w:r>
      <w:r w:rsidRPr="00F83206">
        <w:rPr>
          <w:rtl/>
        </w:rPr>
        <w:tab/>
      </w:r>
      <w:r w:rsidRPr="000D7BAC">
        <w:rPr>
          <w:rtl/>
        </w:rPr>
        <w:t>ترحب اللجنة بالتصديق على الصكوك الدولية التالية أو الانضمام إليها منذ النظر في تقريرها الدوري السابق:</w:t>
      </w:r>
    </w:p>
    <w:p w14:paraId="6F5697FC" w14:textId="02D20DE0" w:rsidR="000D049F" w:rsidRPr="000D7BAC" w:rsidRDefault="00A2264D" w:rsidP="00A2264D">
      <w:pPr>
        <w:pStyle w:val="SingleTxtGA"/>
        <w:rPr>
          <w:lang w:val="ar-SA" w:eastAsia="zh-TW" w:bidi="en-GB"/>
        </w:rPr>
      </w:pPr>
      <w:r w:rsidRPr="00F83206">
        <w:rPr>
          <w:rtl/>
        </w:rPr>
        <w:tab/>
      </w:r>
      <w:r w:rsidR="000D049F" w:rsidRPr="00F83206">
        <w:rPr>
          <w:rtl/>
        </w:rPr>
        <w:t>(أ)</w:t>
      </w:r>
      <w:r w:rsidR="000D049F" w:rsidRPr="00F83206">
        <w:rPr>
          <w:rtl/>
        </w:rPr>
        <w:tab/>
      </w:r>
      <w:r w:rsidR="000D049F" w:rsidRPr="000D7BAC">
        <w:rPr>
          <w:rtl/>
        </w:rPr>
        <w:t xml:space="preserve">اتفاقية خفض حالات انعدام الجنسية، في </w:t>
      </w:r>
      <w:r w:rsidR="000D049F" w:rsidRPr="00585A53">
        <w:rPr>
          <w:rtl/>
        </w:rPr>
        <w:t>21</w:t>
      </w:r>
      <w:r w:rsidR="000D049F" w:rsidRPr="000D7BAC">
        <w:rPr>
          <w:rtl/>
        </w:rPr>
        <w:t xml:space="preserve"> أيلول/سبتمبر </w:t>
      </w:r>
      <w:r w:rsidR="000D049F" w:rsidRPr="00585A53">
        <w:rPr>
          <w:rtl/>
        </w:rPr>
        <w:t>2017</w:t>
      </w:r>
      <w:r w:rsidR="000D049F" w:rsidRPr="000D7BAC">
        <w:rPr>
          <w:rtl/>
        </w:rPr>
        <w:t>؛</w:t>
      </w:r>
    </w:p>
    <w:p w14:paraId="68118C8A" w14:textId="3A00F9EF" w:rsidR="000D049F" w:rsidRPr="000D7BAC" w:rsidRDefault="00A2264D" w:rsidP="00A2264D">
      <w:pPr>
        <w:pStyle w:val="SingleTxtGA"/>
        <w:rPr>
          <w:lang w:val="ar-SA" w:eastAsia="zh-TW" w:bidi="en-GB"/>
        </w:rPr>
      </w:pPr>
      <w:r w:rsidRPr="00F83206">
        <w:rPr>
          <w:rtl/>
        </w:rPr>
        <w:tab/>
      </w:r>
      <w:r w:rsidR="000D049F" w:rsidRPr="00F83206">
        <w:rPr>
          <w:rtl/>
        </w:rPr>
        <w:t>(ب)</w:t>
      </w:r>
      <w:r w:rsidR="000D049F" w:rsidRPr="00F83206">
        <w:rPr>
          <w:rtl/>
        </w:rPr>
        <w:tab/>
      </w:r>
      <w:r w:rsidR="000D049F" w:rsidRPr="000D7BAC">
        <w:rPr>
          <w:rtl/>
        </w:rPr>
        <w:t>اتفاقية مجلس أوروبا للوقاية من العنف ضد النساء والعنف العائلي ومكافحتهما (اتفاقية اسطنبول</w:t>
      </w:r>
      <w:r w:rsidR="00633087" w:rsidRPr="00633087">
        <w:rPr>
          <w:rtl/>
        </w:rPr>
        <w:t xml:space="preserve">)، </w:t>
      </w:r>
      <w:r w:rsidR="000D049F" w:rsidRPr="000D7BAC">
        <w:rPr>
          <w:rtl/>
        </w:rPr>
        <w:t xml:space="preserve">في </w:t>
      </w:r>
      <w:r w:rsidR="000D049F" w:rsidRPr="00585A53">
        <w:rPr>
          <w:rtl/>
        </w:rPr>
        <w:t>7</w:t>
      </w:r>
      <w:r w:rsidR="000D049F" w:rsidRPr="000D7BAC">
        <w:rPr>
          <w:rtl/>
        </w:rPr>
        <w:t xml:space="preserve"> آب/أغسطس </w:t>
      </w:r>
      <w:r w:rsidR="000D049F" w:rsidRPr="00585A53">
        <w:rPr>
          <w:rtl/>
        </w:rPr>
        <w:t>2018</w:t>
      </w:r>
      <w:r w:rsidR="000D049F" w:rsidRPr="000D7BAC">
        <w:rPr>
          <w:rtl/>
        </w:rPr>
        <w:t>؛</w:t>
      </w:r>
    </w:p>
    <w:p w14:paraId="04497CDA" w14:textId="75D6AB81" w:rsidR="000D049F" w:rsidRPr="0031147E" w:rsidRDefault="00A2264D" w:rsidP="00A2264D">
      <w:pPr>
        <w:pStyle w:val="SingleTxtGA"/>
        <w:rPr>
          <w:lang w:val="en-US" w:eastAsia="zh-TW" w:bidi="en-GB"/>
        </w:rPr>
      </w:pPr>
      <w:r w:rsidRPr="00F83206">
        <w:rPr>
          <w:rtl/>
        </w:rPr>
        <w:tab/>
      </w:r>
      <w:r w:rsidR="000D049F" w:rsidRPr="00F83206">
        <w:rPr>
          <w:rtl/>
        </w:rPr>
        <w:t>(ج)</w:t>
      </w:r>
      <w:r w:rsidR="000D049F" w:rsidRPr="00F83206">
        <w:rPr>
          <w:rtl/>
        </w:rPr>
        <w:tab/>
      </w:r>
      <w:r w:rsidR="000D049F" w:rsidRPr="000D7BAC">
        <w:rPr>
          <w:rtl/>
        </w:rPr>
        <w:t xml:space="preserve">بروتوكول اتفاقية منظمة العمل الدولية بشأن العمل الجبري، لعام </w:t>
      </w:r>
      <w:r w:rsidR="000D049F" w:rsidRPr="00585A53">
        <w:rPr>
          <w:rtl/>
        </w:rPr>
        <w:t>1930</w:t>
      </w:r>
      <w:r w:rsidR="000D049F" w:rsidRPr="000D7BAC">
        <w:rPr>
          <w:rFonts w:ascii="Simplified Arabic"/>
          <w:rtl/>
        </w:rPr>
        <w:t xml:space="preserve"> (</w:t>
      </w:r>
      <w:r w:rsidR="000D049F" w:rsidRPr="000D7BAC">
        <w:rPr>
          <w:rtl/>
        </w:rPr>
        <w:t xml:space="preserve">رقم </w:t>
      </w:r>
      <w:r w:rsidR="000D049F" w:rsidRPr="00585A53">
        <w:rPr>
          <w:rtl/>
        </w:rPr>
        <w:t>29</w:t>
      </w:r>
      <w:r w:rsidR="00633087" w:rsidRPr="00633087">
        <w:rPr>
          <w:rFonts w:ascii="Simplified Arabic"/>
          <w:rtl/>
        </w:rPr>
        <w:t>)</w:t>
      </w:r>
      <w:r w:rsidR="00633087" w:rsidRPr="00633087">
        <w:rPr>
          <w:rtl/>
        </w:rPr>
        <w:t xml:space="preserve">، </w:t>
      </w:r>
      <w:r w:rsidR="000D049F" w:rsidRPr="000D7BAC">
        <w:rPr>
          <w:rtl/>
        </w:rPr>
        <w:t xml:space="preserve">في </w:t>
      </w:r>
      <w:r w:rsidR="000D049F" w:rsidRPr="00585A53">
        <w:rPr>
          <w:rtl/>
        </w:rPr>
        <w:t>18</w:t>
      </w:r>
      <w:r w:rsidR="000D049F" w:rsidRPr="000D7BAC">
        <w:rPr>
          <w:rtl/>
        </w:rPr>
        <w:t xml:space="preserve"> آذار/مارس </w:t>
      </w:r>
      <w:r w:rsidR="000D049F" w:rsidRPr="00585A53">
        <w:rPr>
          <w:rtl/>
        </w:rPr>
        <w:t>2021</w:t>
      </w:r>
      <w:r w:rsidR="000D049F" w:rsidRPr="000D7BAC">
        <w:rPr>
          <w:rtl/>
        </w:rPr>
        <w:t>؛</w:t>
      </w:r>
    </w:p>
    <w:p w14:paraId="03F34A0F" w14:textId="796453C6" w:rsidR="00633087" w:rsidRPr="00633087" w:rsidRDefault="00A2264D" w:rsidP="00A2264D">
      <w:pPr>
        <w:pStyle w:val="SingleTxtGA"/>
        <w:rPr>
          <w:spacing w:val="-4"/>
          <w:lang w:val="ar-SA" w:eastAsia="zh-TW" w:bidi="en-GB"/>
        </w:rPr>
      </w:pPr>
      <w:r w:rsidRPr="00F83206">
        <w:rPr>
          <w:spacing w:val="-4"/>
          <w:rtl/>
        </w:rPr>
        <w:tab/>
      </w:r>
      <w:r w:rsidR="000D049F" w:rsidRPr="00F83206">
        <w:rPr>
          <w:spacing w:val="-4"/>
          <w:rtl/>
        </w:rPr>
        <w:t>(د)</w:t>
      </w:r>
      <w:r w:rsidR="000D049F" w:rsidRPr="00F83206">
        <w:rPr>
          <w:spacing w:val="-4"/>
          <w:rtl/>
        </w:rPr>
        <w:tab/>
      </w:r>
      <w:r w:rsidR="000D049F" w:rsidRPr="00CC7802">
        <w:rPr>
          <w:spacing w:val="-4"/>
          <w:rtl/>
        </w:rPr>
        <w:t xml:space="preserve">الاتفاقية الدولية لحماية جميع الأشخاص من الاختفاء القسري، في </w:t>
      </w:r>
      <w:r w:rsidR="000D049F" w:rsidRPr="00585A53">
        <w:rPr>
          <w:spacing w:val="-4"/>
          <w:rtl/>
        </w:rPr>
        <w:t>1</w:t>
      </w:r>
      <w:r w:rsidR="000D049F" w:rsidRPr="00CC7802">
        <w:rPr>
          <w:spacing w:val="-4"/>
          <w:rtl/>
        </w:rPr>
        <w:t xml:space="preserve"> نيسان/أبريل </w:t>
      </w:r>
      <w:r w:rsidR="000D049F" w:rsidRPr="00585A53">
        <w:rPr>
          <w:spacing w:val="-4"/>
          <w:rtl/>
        </w:rPr>
        <w:t>202</w:t>
      </w:r>
      <w:r w:rsidR="00633087" w:rsidRPr="00585A53">
        <w:rPr>
          <w:spacing w:val="-4"/>
          <w:rtl/>
        </w:rPr>
        <w:t>2</w:t>
      </w:r>
      <w:r w:rsidR="00633087" w:rsidRPr="00633087">
        <w:rPr>
          <w:spacing w:val="-4"/>
          <w:rtl/>
        </w:rPr>
        <w:t>.</w:t>
      </w:r>
    </w:p>
    <w:p w14:paraId="595B3414" w14:textId="3F0DB42C" w:rsidR="000D049F" w:rsidRPr="000D7BAC" w:rsidRDefault="000D049F" w:rsidP="00A2264D">
      <w:pPr>
        <w:pStyle w:val="SingleTxtGA"/>
        <w:rPr>
          <w:lang w:val="ar-SA" w:eastAsia="zh-TW" w:bidi="en-GB"/>
        </w:rPr>
      </w:pPr>
      <w:r w:rsidRPr="00585A53">
        <w:rPr>
          <w:rtl/>
        </w:rPr>
        <w:lastRenderedPageBreak/>
        <w:t>5</w:t>
      </w:r>
      <w:r w:rsidRPr="00F83206">
        <w:rPr>
          <w:rFonts w:ascii="Simplified Arabic"/>
          <w:rtl/>
        </w:rPr>
        <w:t>-</w:t>
      </w:r>
      <w:r w:rsidRPr="00F83206">
        <w:rPr>
          <w:rtl/>
        </w:rPr>
        <w:tab/>
      </w:r>
      <w:r w:rsidRPr="000D7BAC">
        <w:rPr>
          <w:rtl/>
        </w:rPr>
        <w:t>وترحب اللجنة أيضا</w:t>
      </w:r>
      <w:r w:rsidR="004B3CDE">
        <w:rPr>
          <w:rFonts w:hint="cs"/>
          <w:rtl/>
        </w:rPr>
        <w:t>ً</w:t>
      </w:r>
      <w:r w:rsidRPr="000D7BAC">
        <w:rPr>
          <w:rtl/>
        </w:rPr>
        <w:t xml:space="preserve"> بالتدابير التي اتخذتها الدولة الطرف لمراجعة تشريعاتها من أجل تنفيذ توصيات اللجنة وتحسين تنفيذ الاتفاقية، لا سيما</w:t>
      </w:r>
      <w:r>
        <w:rPr>
          <w:rtl/>
        </w:rPr>
        <w:t xml:space="preserve"> ما</w:t>
      </w:r>
      <w:r w:rsidR="00A2264D">
        <w:rPr>
          <w:rFonts w:hint="cs"/>
          <w:rtl/>
        </w:rPr>
        <w:t xml:space="preserve"> </w:t>
      </w:r>
      <w:r>
        <w:rPr>
          <w:rtl/>
        </w:rPr>
        <w:t>يلي</w:t>
      </w:r>
      <w:r w:rsidRPr="000D7BAC">
        <w:rPr>
          <w:rtl/>
        </w:rPr>
        <w:t>:</w:t>
      </w:r>
    </w:p>
    <w:p w14:paraId="1AE9BAC9" w14:textId="19B36F3B" w:rsidR="000D049F" w:rsidRPr="000D7BAC" w:rsidRDefault="00A2264D" w:rsidP="00A2264D">
      <w:pPr>
        <w:pStyle w:val="SingleTxtGA"/>
        <w:rPr>
          <w:lang w:val="ar-SA" w:eastAsia="zh-TW" w:bidi="en-GB"/>
        </w:rPr>
      </w:pPr>
      <w:r w:rsidRPr="00F83206">
        <w:rPr>
          <w:rtl/>
        </w:rPr>
        <w:tab/>
      </w:r>
      <w:r w:rsidR="000D049F" w:rsidRPr="00F83206">
        <w:rPr>
          <w:rtl/>
        </w:rPr>
        <w:t>(أ)</w:t>
      </w:r>
      <w:r w:rsidR="000D049F" w:rsidRPr="00F83206">
        <w:rPr>
          <w:rtl/>
        </w:rPr>
        <w:tab/>
      </w:r>
      <w:r w:rsidR="000D049F" w:rsidRPr="000D7BAC">
        <w:rPr>
          <w:rtl/>
        </w:rPr>
        <w:t xml:space="preserve">اعتماد قانون </w:t>
      </w:r>
      <w:r w:rsidR="000D049F" w:rsidRPr="00585A53">
        <w:rPr>
          <w:rtl/>
        </w:rPr>
        <w:t>18</w:t>
      </w:r>
      <w:r w:rsidR="000D049F" w:rsidRPr="000D7BAC">
        <w:rPr>
          <w:rtl/>
        </w:rPr>
        <w:t xml:space="preserve"> كانون الأول/ديسمبر </w:t>
      </w:r>
      <w:r w:rsidR="000D049F" w:rsidRPr="00585A53">
        <w:rPr>
          <w:rtl/>
        </w:rPr>
        <w:t>2015</w:t>
      </w:r>
      <w:r w:rsidR="000D049F" w:rsidRPr="000D7BAC">
        <w:rPr>
          <w:rtl/>
        </w:rPr>
        <w:t xml:space="preserve"> بشأن الحماية الدولية والحماية المؤقتة؛</w:t>
      </w:r>
    </w:p>
    <w:p w14:paraId="13AF6A7E" w14:textId="18DAB737" w:rsidR="000D049F" w:rsidRPr="000D7BAC" w:rsidRDefault="00A2264D" w:rsidP="00A2264D">
      <w:pPr>
        <w:pStyle w:val="SingleTxtGA"/>
        <w:rPr>
          <w:lang w:val="ar-SA" w:eastAsia="zh-TW" w:bidi="en-GB"/>
        </w:rPr>
      </w:pPr>
      <w:r w:rsidRPr="00F83206">
        <w:rPr>
          <w:rtl/>
        </w:rPr>
        <w:tab/>
      </w:r>
      <w:r w:rsidR="000D049F" w:rsidRPr="00F83206">
        <w:rPr>
          <w:rtl/>
        </w:rPr>
        <w:t>(ب)</w:t>
      </w:r>
      <w:r w:rsidR="000D049F" w:rsidRPr="00F83206">
        <w:rPr>
          <w:rtl/>
        </w:rPr>
        <w:tab/>
      </w:r>
      <w:r w:rsidR="000D049F" w:rsidRPr="000D7BAC">
        <w:rPr>
          <w:rtl/>
        </w:rPr>
        <w:t xml:space="preserve">اعتماد قانون </w:t>
      </w:r>
      <w:r w:rsidR="000D049F" w:rsidRPr="00585A53">
        <w:rPr>
          <w:rtl/>
        </w:rPr>
        <w:t>8</w:t>
      </w:r>
      <w:r w:rsidR="000D049F" w:rsidRPr="000D7BAC">
        <w:rPr>
          <w:rtl/>
        </w:rPr>
        <w:t xml:space="preserve"> آذار/مارس </w:t>
      </w:r>
      <w:r w:rsidR="000D049F" w:rsidRPr="00585A53">
        <w:rPr>
          <w:rtl/>
        </w:rPr>
        <w:t>2017</w:t>
      </w:r>
      <w:r w:rsidR="000D049F" w:rsidRPr="000D7BAC">
        <w:rPr>
          <w:rtl/>
        </w:rPr>
        <w:t xml:space="preserve"> </w:t>
      </w:r>
      <w:r w:rsidR="000D049F">
        <w:rPr>
          <w:rtl/>
        </w:rPr>
        <w:t>المعزز ل</w:t>
      </w:r>
      <w:r w:rsidR="000D049F" w:rsidRPr="000D7BAC">
        <w:rPr>
          <w:rtl/>
        </w:rPr>
        <w:t>لضمانات الإجرائية في المسائل الجنائية؛</w:t>
      </w:r>
    </w:p>
    <w:p w14:paraId="4B952376" w14:textId="098A4737" w:rsidR="000D049F" w:rsidRPr="000D7BAC" w:rsidRDefault="00A2264D" w:rsidP="00A2264D">
      <w:pPr>
        <w:pStyle w:val="SingleTxtGA"/>
        <w:rPr>
          <w:lang w:val="ar-SA" w:eastAsia="zh-TW" w:bidi="en-GB"/>
        </w:rPr>
      </w:pPr>
      <w:r w:rsidRPr="00F83206">
        <w:rPr>
          <w:rtl/>
        </w:rPr>
        <w:tab/>
      </w:r>
      <w:r w:rsidR="000D049F" w:rsidRPr="00F83206">
        <w:rPr>
          <w:rtl/>
        </w:rPr>
        <w:t>(ج)</w:t>
      </w:r>
      <w:r w:rsidR="000D049F" w:rsidRPr="00F83206">
        <w:rPr>
          <w:rtl/>
        </w:rPr>
        <w:tab/>
      </w:r>
      <w:r w:rsidR="000D049F" w:rsidRPr="000D7BAC">
        <w:rPr>
          <w:rtl/>
        </w:rPr>
        <w:t xml:space="preserve">اعتماد قانون </w:t>
      </w:r>
      <w:r w:rsidR="000D049F" w:rsidRPr="00585A53">
        <w:rPr>
          <w:rtl/>
        </w:rPr>
        <w:t>28</w:t>
      </w:r>
      <w:r w:rsidR="000D049F" w:rsidRPr="000D7BAC">
        <w:rPr>
          <w:rtl/>
        </w:rPr>
        <w:t xml:space="preserve"> شباط/فبراير </w:t>
      </w:r>
      <w:r w:rsidR="000D049F" w:rsidRPr="00585A53">
        <w:rPr>
          <w:rtl/>
        </w:rPr>
        <w:t>2018</w:t>
      </w:r>
      <w:r w:rsidR="000D049F" w:rsidRPr="000D7BAC">
        <w:rPr>
          <w:rtl/>
        </w:rPr>
        <w:t xml:space="preserve"> </w:t>
      </w:r>
      <w:r w:rsidR="000D049F">
        <w:rPr>
          <w:rtl/>
        </w:rPr>
        <w:t>المعزز ل</w:t>
      </w:r>
      <w:r w:rsidR="000D049F" w:rsidRPr="000D7BAC">
        <w:rPr>
          <w:rtl/>
        </w:rPr>
        <w:t xml:space="preserve">مكافحة </w:t>
      </w:r>
      <w:r w:rsidR="000D049F" w:rsidRPr="00507EBB">
        <w:rPr>
          <w:rtl/>
        </w:rPr>
        <w:t>استغلال البغاء والقوادة والاتجار</w:t>
      </w:r>
      <w:r w:rsidR="000D049F" w:rsidRPr="000D7BAC">
        <w:rPr>
          <w:rtl/>
        </w:rPr>
        <w:t xml:space="preserve"> بالبشر لأغراض جنسية؛</w:t>
      </w:r>
    </w:p>
    <w:p w14:paraId="4134A0D7" w14:textId="328BB994" w:rsidR="00633087" w:rsidRPr="00633087" w:rsidRDefault="00A2264D" w:rsidP="00A2264D">
      <w:pPr>
        <w:pStyle w:val="SingleTxtGA"/>
        <w:rPr>
          <w:lang w:val="ar-SA" w:eastAsia="zh-TW" w:bidi="en-GB"/>
        </w:rPr>
      </w:pPr>
      <w:r w:rsidRPr="00F83206">
        <w:rPr>
          <w:rtl/>
        </w:rPr>
        <w:tab/>
      </w:r>
      <w:r w:rsidR="000D049F" w:rsidRPr="00F83206">
        <w:rPr>
          <w:rtl/>
        </w:rPr>
        <w:t>(د)</w:t>
      </w:r>
      <w:r w:rsidR="000D049F" w:rsidRPr="00F83206">
        <w:rPr>
          <w:rtl/>
        </w:rPr>
        <w:tab/>
      </w:r>
      <w:r w:rsidR="000D049F">
        <w:rPr>
          <w:rtl/>
        </w:rPr>
        <w:t xml:space="preserve">سنُّ </w:t>
      </w:r>
      <w:r w:rsidR="000D049F" w:rsidRPr="000D7BAC">
        <w:rPr>
          <w:rtl/>
        </w:rPr>
        <w:t xml:space="preserve">قانون جنائي للقاصرين المخالفين القانون، في آذار/مارس </w:t>
      </w:r>
      <w:r w:rsidR="000D049F" w:rsidRPr="00585A53">
        <w:rPr>
          <w:rtl/>
        </w:rPr>
        <w:t>202</w:t>
      </w:r>
      <w:r w:rsidR="00633087" w:rsidRPr="00585A53">
        <w:rPr>
          <w:rtl/>
        </w:rPr>
        <w:t>2</w:t>
      </w:r>
      <w:r w:rsidR="00633087" w:rsidRPr="00633087">
        <w:rPr>
          <w:rtl/>
        </w:rPr>
        <w:t>.</w:t>
      </w:r>
    </w:p>
    <w:p w14:paraId="0FA37A4E" w14:textId="0BC5D2D4" w:rsidR="000D049F" w:rsidRPr="000D7BAC" w:rsidRDefault="000D049F" w:rsidP="00A2264D">
      <w:pPr>
        <w:pStyle w:val="SingleTxtGA"/>
        <w:rPr>
          <w:lang w:val="ar-SA" w:eastAsia="zh-TW" w:bidi="en-GB"/>
        </w:rPr>
      </w:pPr>
      <w:r w:rsidRPr="00585A53">
        <w:rPr>
          <w:rtl/>
        </w:rPr>
        <w:t>6</w:t>
      </w:r>
      <w:r w:rsidRPr="00F83206">
        <w:rPr>
          <w:rFonts w:ascii="Simplified Arabic"/>
          <w:rtl/>
        </w:rPr>
        <w:t>-</w:t>
      </w:r>
      <w:r w:rsidRPr="00F83206">
        <w:rPr>
          <w:rtl/>
        </w:rPr>
        <w:tab/>
      </w:r>
      <w:r w:rsidRPr="000D7BAC">
        <w:rPr>
          <w:rtl/>
        </w:rPr>
        <w:t>وترحب اللجنة أيضا</w:t>
      </w:r>
      <w:r w:rsidR="004B3CDE">
        <w:rPr>
          <w:rFonts w:hint="cs"/>
          <w:rtl/>
        </w:rPr>
        <w:t>ً</w:t>
      </w:r>
      <w:r w:rsidRPr="000D7BAC">
        <w:rPr>
          <w:rtl/>
        </w:rPr>
        <w:t xml:space="preserve"> بالجهود الأخرى التي بذلتها الدولة الطرف لتنفيذ الاتفاقية، لا سيما</w:t>
      </w:r>
      <w:r>
        <w:rPr>
          <w:rtl/>
        </w:rPr>
        <w:t xml:space="preserve"> ما</w:t>
      </w:r>
      <w:r w:rsidR="0073602E">
        <w:rPr>
          <w:rFonts w:hint="cs"/>
          <w:rtl/>
        </w:rPr>
        <w:t xml:space="preserve"> </w:t>
      </w:r>
      <w:r>
        <w:rPr>
          <w:rtl/>
        </w:rPr>
        <w:t>يلي</w:t>
      </w:r>
      <w:r w:rsidRPr="000D7BAC">
        <w:rPr>
          <w:rtl/>
        </w:rPr>
        <w:t>:</w:t>
      </w:r>
    </w:p>
    <w:p w14:paraId="0D97C0E8" w14:textId="22A39E4E" w:rsidR="000D049F" w:rsidRPr="005F60E2" w:rsidRDefault="00A2264D" w:rsidP="00A2264D">
      <w:pPr>
        <w:pStyle w:val="SingleTxtGA"/>
        <w:rPr>
          <w:rtl/>
          <w:lang w:val="en-US" w:eastAsia="zh-TW"/>
        </w:rPr>
      </w:pPr>
      <w:r w:rsidRPr="00F83206">
        <w:rPr>
          <w:rtl/>
        </w:rPr>
        <w:tab/>
      </w:r>
      <w:r w:rsidR="000D049F" w:rsidRPr="00F83206">
        <w:rPr>
          <w:rtl/>
        </w:rPr>
        <w:t>(أ)</w:t>
      </w:r>
      <w:r w:rsidR="000D049F" w:rsidRPr="00F83206">
        <w:rPr>
          <w:rtl/>
        </w:rPr>
        <w:tab/>
      </w:r>
      <w:r w:rsidR="000D049F" w:rsidRPr="000D7BAC">
        <w:rPr>
          <w:rtl/>
        </w:rPr>
        <w:t xml:space="preserve">إنشاء لجنة مشتركة بين الوزارات في عام </w:t>
      </w:r>
      <w:r w:rsidR="000D049F" w:rsidRPr="00585A53">
        <w:rPr>
          <w:rtl/>
        </w:rPr>
        <w:t>2015</w:t>
      </w:r>
      <w:r w:rsidR="000D049F" w:rsidRPr="000D7BAC">
        <w:rPr>
          <w:rtl/>
        </w:rPr>
        <w:t xml:space="preserve"> لرصد تنفيذ توصيات الآليات الدولية لحقوق الإنسان؛</w:t>
      </w:r>
    </w:p>
    <w:p w14:paraId="11D02B19" w14:textId="6CC4E446" w:rsidR="000D049F" w:rsidRPr="000D7BAC" w:rsidRDefault="00A2264D" w:rsidP="00A2264D">
      <w:pPr>
        <w:pStyle w:val="SingleTxtGA"/>
        <w:rPr>
          <w:lang w:val="ar-SA" w:eastAsia="zh-TW" w:bidi="en-GB"/>
        </w:rPr>
      </w:pPr>
      <w:r w:rsidRPr="00F83206">
        <w:rPr>
          <w:rtl/>
        </w:rPr>
        <w:tab/>
      </w:r>
      <w:r w:rsidR="000D049F" w:rsidRPr="00F83206">
        <w:rPr>
          <w:rtl/>
        </w:rPr>
        <w:t>(ب)</w:t>
      </w:r>
      <w:r w:rsidR="000D049F" w:rsidRPr="00F83206">
        <w:rPr>
          <w:rtl/>
        </w:rPr>
        <w:tab/>
      </w:r>
      <w:r w:rsidR="000D049F" w:rsidRPr="000D7BAC">
        <w:rPr>
          <w:rtl/>
        </w:rPr>
        <w:t xml:space="preserve">اعتماد خطة العمل الوطنية لمكافحة الاتجار بالبشر، في عام </w:t>
      </w:r>
      <w:r w:rsidR="000D049F" w:rsidRPr="00585A53">
        <w:rPr>
          <w:rtl/>
        </w:rPr>
        <w:t>2016</w:t>
      </w:r>
      <w:r w:rsidR="000D049F" w:rsidRPr="000D7BAC">
        <w:rPr>
          <w:rtl/>
        </w:rPr>
        <w:t>؛</w:t>
      </w:r>
    </w:p>
    <w:p w14:paraId="7A121500" w14:textId="613942CF" w:rsidR="000D049F" w:rsidRPr="000D7BAC" w:rsidRDefault="00A2264D" w:rsidP="00A2264D">
      <w:pPr>
        <w:pStyle w:val="SingleTxtGA"/>
        <w:rPr>
          <w:lang w:val="ar-SA" w:eastAsia="zh-TW" w:bidi="en-GB"/>
        </w:rPr>
      </w:pPr>
      <w:r w:rsidRPr="00F83206">
        <w:rPr>
          <w:rtl/>
        </w:rPr>
        <w:tab/>
      </w:r>
      <w:r w:rsidR="000D049F" w:rsidRPr="00F83206">
        <w:rPr>
          <w:rtl/>
        </w:rPr>
        <w:t>(ج)</w:t>
      </w:r>
      <w:r w:rsidR="000D049F" w:rsidRPr="00F83206">
        <w:rPr>
          <w:rtl/>
        </w:rPr>
        <w:tab/>
      </w:r>
      <w:r w:rsidR="000D049F" w:rsidRPr="000D7BAC">
        <w:rPr>
          <w:rtl/>
        </w:rPr>
        <w:t xml:space="preserve">إنشاء منصب مراقب خارجي لأماكن سلب الحرية في عام </w:t>
      </w:r>
      <w:r w:rsidR="000D049F" w:rsidRPr="00585A53">
        <w:rPr>
          <w:rtl/>
        </w:rPr>
        <w:t>2018</w:t>
      </w:r>
      <w:r w:rsidR="000D049F" w:rsidRPr="000D7BAC">
        <w:rPr>
          <w:rtl/>
        </w:rPr>
        <w:t xml:space="preserve">، </w:t>
      </w:r>
      <w:r w:rsidR="000D049F">
        <w:rPr>
          <w:rtl/>
        </w:rPr>
        <w:t xml:space="preserve">يكون </w:t>
      </w:r>
      <w:r w:rsidR="000D049F" w:rsidRPr="000D7BAC">
        <w:rPr>
          <w:rtl/>
        </w:rPr>
        <w:t>مسؤول</w:t>
      </w:r>
      <w:r w:rsidR="000D049F">
        <w:rPr>
          <w:rtl/>
        </w:rPr>
        <w:t xml:space="preserve">اً </w:t>
      </w:r>
      <w:r w:rsidR="000D049F" w:rsidRPr="000D7BAC">
        <w:rPr>
          <w:rtl/>
        </w:rPr>
        <w:t>عن ضمان احترام الحقوق الأساسية للأشخاص رهن الاحتجاز؛</w:t>
      </w:r>
    </w:p>
    <w:p w14:paraId="22BCA6AD" w14:textId="3C854F20" w:rsidR="000D049F" w:rsidRPr="000D7BAC" w:rsidRDefault="00A2264D" w:rsidP="00A2264D">
      <w:pPr>
        <w:pStyle w:val="SingleTxtGA"/>
        <w:rPr>
          <w:lang w:val="ar-SA" w:eastAsia="zh-TW" w:bidi="en-GB"/>
        </w:rPr>
      </w:pPr>
      <w:r w:rsidRPr="00F83206">
        <w:rPr>
          <w:rtl/>
        </w:rPr>
        <w:tab/>
      </w:r>
      <w:r w:rsidR="000D049F" w:rsidRPr="00F83206">
        <w:rPr>
          <w:rtl/>
        </w:rPr>
        <w:t>(د)</w:t>
      </w:r>
      <w:r w:rsidR="000D049F" w:rsidRPr="00F83206">
        <w:rPr>
          <w:rtl/>
        </w:rPr>
        <w:tab/>
      </w:r>
      <w:r w:rsidR="000D049F">
        <w:rPr>
          <w:rtl/>
        </w:rPr>
        <w:t xml:space="preserve">سنُّ </w:t>
      </w:r>
      <w:r w:rsidR="000D049F" w:rsidRPr="000D7BAC">
        <w:rPr>
          <w:rtl/>
        </w:rPr>
        <w:t xml:space="preserve">نظام </w:t>
      </w:r>
      <w:r w:rsidR="000D049F">
        <w:rPr>
          <w:rtl/>
        </w:rPr>
        <w:t>ال</w:t>
      </w:r>
      <w:r w:rsidR="000D049F" w:rsidRPr="000D7BAC">
        <w:rPr>
          <w:rtl/>
        </w:rPr>
        <w:t xml:space="preserve">احتجاز </w:t>
      </w:r>
      <w:r w:rsidR="000D049F">
        <w:rPr>
          <w:rtl/>
        </w:rPr>
        <w:t>ال</w:t>
      </w:r>
      <w:r w:rsidR="000D049F" w:rsidRPr="000D7BAC">
        <w:rPr>
          <w:rtl/>
        </w:rPr>
        <w:t xml:space="preserve">فردي للمحتجزين في عام </w:t>
      </w:r>
      <w:r w:rsidR="000D049F" w:rsidRPr="00585A53">
        <w:rPr>
          <w:rtl/>
        </w:rPr>
        <w:t>2018</w:t>
      </w:r>
      <w:r w:rsidR="000D049F" w:rsidRPr="000D7BAC">
        <w:rPr>
          <w:rtl/>
        </w:rPr>
        <w:t>؛</w:t>
      </w:r>
    </w:p>
    <w:p w14:paraId="3A52F01F" w14:textId="508B691D" w:rsidR="000D049F" w:rsidRPr="00A30EC1" w:rsidRDefault="00A2264D" w:rsidP="00A2264D">
      <w:pPr>
        <w:pStyle w:val="SingleTxtGA"/>
        <w:rPr>
          <w:rtl/>
          <w:lang w:val="en-US" w:eastAsia="zh-TW"/>
        </w:rPr>
      </w:pPr>
      <w:r w:rsidRPr="00F83206">
        <w:rPr>
          <w:rtl/>
        </w:rPr>
        <w:tab/>
      </w:r>
      <w:r w:rsidR="000D049F" w:rsidRPr="00F83206">
        <w:rPr>
          <w:rtl/>
        </w:rPr>
        <w:t>(ه)</w:t>
      </w:r>
      <w:r w:rsidR="000D049F" w:rsidRPr="00F83206">
        <w:rPr>
          <w:rtl/>
        </w:rPr>
        <w:tab/>
      </w:r>
      <w:r w:rsidR="000D049F">
        <w:rPr>
          <w:rtl/>
        </w:rPr>
        <w:t xml:space="preserve">سنًّ </w:t>
      </w:r>
      <w:r w:rsidR="000D049F" w:rsidRPr="000D7BAC">
        <w:rPr>
          <w:rtl/>
        </w:rPr>
        <w:t xml:space="preserve">قانون إصلاح </w:t>
      </w:r>
      <w:r w:rsidR="000D049F">
        <w:rPr>
          <w:rtl/>
        </w:rPr>
        <w:t xml:space="preserve">نظام </w:t>
      </w:r>
      <w:r w:rsidR="000D049F" w:rsidRPr="000D7BAC">
        <w:rPr>
          <w:rtl/>
        </w:rPr>
        <w:t xml:space="preserve">حماية الشباب في عام </w:t>
      </w:r>
      <w:r w:rsidR="000D049F" w:rsidRPr="00585A53">
        <w:rPr>
          <w:rtl/>
        </w:rPr>
        <w:t>2022</w:t>
      </w:r>
      <w:r w:rsidR="000D049F" w:rsidRPr="000D7BAC">
        <w:rPr>
          <w:rtl/>
        </w:rPr>
        <w:t>، بهدف زيادة امتثاله اتفاقية حقوق الطفل.</w:t>
      </w:r>
    </w:p>
    <w:p w14:paraId="1AD2B4B9" w14:textId="77777777" w:rsidR="000D049F" w:rsidRPr="000D7BAC" w:rsidRDefault="000D049F" w:rsidP="00A2264D">
      <w:pPr>
        <w:pStyle w:val="SingleTxtGA"/>
        <w:rPr>
          <w:lang w:val="ar-SA" w:eastAsia="zh-TW" w:bidi="en-GB"/>
        </w:rPr>
      </w:pPr>
      <w:r w:rsidRPr="00585A53">
        <w:rPr>
          <w:rtl/>
        </w:rPr>
        <w:t>7</w:t>
      </w:r>
      <w:r w:rsidRPr="00F83206">
        <w:rPr>
          <w:rFonts w:ascii="Simplified Arabic"/>
          <w:rtl/>
        </w:rPr>
        <w:t>-</w:t>
      </w:r>
      <w:r w:rsidRPr="00F83206">
        <w:rPr>
          <w:rtl/>
        </w:rPr>
        <w:tab/>
      </w:r>
      <w:r w:rsidRPr="00585A53">
        <w:rPr>
          <w:b/>
          <w:bCs/>
          <w:rtl/>
        </w:rPr>
        <w:t>ترحب اللجنة كذلك بالتزام الدولة الطرف بصندوق الأمم المتحدة للتبرعات لضحايا التعذيب، وتشجع الدولة الطرف على مواصلة الإسهام في ذلك والنظر في زيادة مساهماتها.</w:t>
      </w:r>
    </w:p>
    <w:p w14:paraId="206BE06C" w14:textId="77777777" w:rsidR="000D049F" w:rsidRPr="00585A53" w:rsidRDefault="000D049F" w:rsidP="00A2264D">
      <w:pPr>
        <w:pStyle w:val="H1GA"/>
        <w:rPr>
          <w:lang w:val="ar-SA" w:eastAsia="zh-TW" w:bidi="en-GB"/>
        </w:rPr>
      </w:pPr>
      <w:r w:rsidRPr="00585A53">
        <w:rPr>
          <w:sz w:val="28"/>
          <w:szCs w:val="28"/>
          <w:rtl/>
        </w:rPr>
        <w:tab/>
      </w:r>
      <w:r w:rsidRPr="00585A53">
        <w:rPr>
          <w:rtl/>
        </w:rPr>
        <w:t>جيم-</w:t>
      </w:r>
      <w:r w:rsidRPr="00585A53">
        <w:rPr>
          <w:rtl/>
        </w:rPr>
        <w:tab/>
        <w:t>دواعي القلق الرئيسية والتوصيات</w:t>
      </w:r>
    </w:p>
    <w:p w14:paraId="658D4016" w14:textId="77777777" w:rsidR="000D049F" w:rsidRPr="00585A53" w:rsidRDefault="000D049F" w:rsidP="00A2264D">
      <w:pPr>
        <w:pStyle w:val="H23GA"/>
        <w:rPr>
          <w:lang w:val="ar-SA" w:eastAsia="zh-TW" w:bidi="en-GB"/>
        </w:rPr>
      </w:pPr>
      <w:r w:rsidRPr="00585A53">
        <w:rPr>
          <w:rtl/>
        </w:rPr>
        <w:tab/>
      </w:r>
      <w:r w:rsidRPr="00585A53">
        <w:rPr>
          <w:rtl/>
        </w:rPr>
        <w:tab/>
        <w:t>مسائل المتابعة المعلَّقة منذ الجولة السابقة لتقديم التقارير</w:t>
      </w:r>
    </w:p>
    <w:p w14:paraId="37D23CAD" w14:textId="0B9EBFD7" w:rsidR="00633087" w:rsidRPr="00A30EC1" w:rsidRDefault="000D049F" w:rsidP="00A30EC1">
      <w:pPr>
        <w:pStyle w:val="SingleTxtGA"/>
        <w:rPr>
          <w:lang w:val="ar-SA" w:eastAsia="zh-TW" w:bidi="en-GB"/>
        </w:rPr>
      </w:pPr>
      <w:r w:rsidRPr="00585A53">
        <w:rPr>
          <w:rtl/>
        </w:rPr>
        <w:t>8</w:t>
      </w:r>
      <w:r w:rsidRPr="00F83206">
        <w:rPr>
          <w:rFonts w:ascii="Simplified Arabic"/>
          <w:rtl/>
        </w:rPr>
        <w:t>-</w:t>
      </w:r>
      <w:r w:rsidRPr="00F83206">
        <w:rPr>
          <w:rtl/>
        </w:rPr>
        <w:tab/>
      </w:r>
      <w:r w:rsidRPr="00A30EC1">
        <w:rPr>
          <w:rtl/>
        </w:rPr>
        <w:t>طلبت اللجنة إلى الدولة الطرف، في ملاحظاتها الختامية السابقة، أن تقدم معلومات عن متابعة توصياتها بشأن ظروف الاحتجاز، وأفعال العنصرية والكراهية التي تطال المحتجزين الأجانب، وقضاء الأحداث، وسلطات المدعي العام</w:t>
      </w:r>
      <w:r w:rsidR="00633087" w:rsidRPr="00A30EC1">
        <w:rPr>
          <w:rStyle w:val="FootnoteReference"/>
          <w:rtl/>
        </w:rPr>
        <w:t>(</w:t>
      </w:r>
      <w:r w:rsidR="00633087" w:rsidRPr="00585A53">
        <w:rPr>
          <w:rStyle w:val="FootnoteReference"/>
          <w:lang w:val="en-US"/>
        </w:rPr>
        <w:footnoteReference w:id="4"/>
      </w:r>
      <w:r w:rsidR="00CC7802" w:rsidRPr="00A30EC1">
        <w:rPr>
          <w:rStyle w:val="FootnoteReference"/>
          <w:rtl/>
        </w:rPr>
        <w:t>)</w:t>
      </w:r>
      <w:r w:rsidR="00A275DE" w:rsidRPr="00A30EC1">
        <w:rPr>
          <w:rFonts w:hint="cs"/>
          <w:rtl/>
        </w:rPr>
        <w:t>.</w:t>
      </w:r>
      <w:r w:rsidRPr="00A30EC1">
        <w:rPr>
          <w:rtl/>
        </w:rPr>
        <w:t xml:space="preserve"> وتأسف اللجنة لأن الدولة الطرف لم تقدم أي رد في إطار إجراء متابعة الملاحظات الختامية، بالرغم من التذكير الذي أرسله المقرر المعني بمتابعة الملاحظات الختامية في </w:t>
      </w:r>
      <w:r w:rsidRPr="00585A53">
        <w:rPr>
          <w:rtl/>
        </w:rPr>
        <w:t>26</w:t>
      </w:r>
      <w:r w:rsidRPr="00A30EC1">
        <w:rPr>
          <w:rtl/>
        </w:rPr>
        <w:t xml:space="preserve"> آب/أغسطس </w:t>
      </w:r>
      <w:r w:rsidRPr="00585A53">
        <w:rPr>
          <w:rtl/>
        </w:rPr>
        <w:t>201</w:t>
      </w:r>
      <w:r w:rsidR="00633087" w:rsidRPr="00585A53">
        <w:rPr>
          <w:rtl/>
        </w:rPr>
        <w:t>6</w:t>
      </w:r>
      <w:r w:rsidR="00633087" w:rsidRPr="00A30EC1">
        <w:rPr>
          <w:rtl/>
        </w:rPr>
        <w:t>.</w:t>
      </w:r>
    </w:p>
    <w:p w14:paraId="1C27D19A" w14:textId="176E9756" w:rsidR="000D049F" w:rsidRPr="00585A53" w:rsidRDefault="000D049F" w:rsidP="00A2264D">
      <w:pPr>
        <w:pStyle w:val="H23GA"/>
        <w:rPr>
          <w:lang w:val="ar-SA" w:eastAsia="zh-TW" w:bidi="en-GB"/>
        </w:rPr>
      </w:pPr>
      <w:r w:rsidRPr="00585A53">
        <w:rPr>
          <w:rtl/>
        </w:rPr>
        <w:tab/>
      </w:r>
      <w:r w:rsidRPr="00585A53">
        <w:rPr>
          <w:rtl/>
        </w:rPr>
        <w:tab/>
        <w:t>الضمانات القانونية الأساسية</w:t>
      </w:r>
    </w:p>
    <w:p w14:paraId="0310422B" w14:textId="0E39F947" w:rsidR="00633087" w:rsidRPr="00633087" w:rsidRDefault="000D049F" w:rsidP="00A2264D">
      <w:pPr>
        <w:pStyle w:val="SingleTxtGA"/>
        <w:rPr>
          <w:lang w:val="ar-SA" w:eastAsia="zh-TW" w:bidi="en-GB"/>
        </w:rPr>
      </w:pPr>
      <w:r w:rsidRPr="00585A53">
        <w:rPr>
          <w:rtl/>
        </w:rPr>
        <w:t>9</w:t>
      </w:r>
      <w:r w:rsidRPr="00F83206">
        <w:rPr>
          <w:rFonts w:ascii="Simplified Arabic"/>
          <w:rtl/>
        </w:rPr>
        <w:t>-</w:t>
      </w:r>
      <w:r w:rsidRPr="00F83206">
        <w:rPr>
          <w:rtl/>
        </w:rPr>
        <w:tab/>
      </w:r>
      <w:r w:rsidRPr="000D7BAC">
        <w:rPr>
          <w:rtl/>
        </w:rPr>
        <w:t>تحيط اللجنة علما</w:t>
      </w:r>
      <w:r>
        <w:rPr>
          <w:rtl/>
        </w:rPr>
        <w:t>ً</w:t>
      </w:r>
      <w:r w:rsidRPr="000D7BAC">
        <w:rPr>
          <w:rtl/>
        </w:rPr>
        <w:t xml:space="preserve"> بالضمانات الإجرائية لمنع التعذيب وسوء المعاملة المنصوص عليها في قانون الإجراءات الجنائية، الذي يكرس في مادتيه </w:t>
      </w:r>
      <w:r w:rsidRPr="00585A53">
        <w:rPr>
          <w:rtl/>
        </w:rPr>
        <w:t>3</w:t>
      </w:r>
      <w:r w:rsidRPr="000D7BAC">
        <w:rPr>
          <w:rFonts w:ascii="Simplified Arabic"/>
          <w:rtl/>
        </w:rPr>
        <w:t>(</w:t>
      </w:r>
      <w:r w:rsidR="00633087" w:rsidRPr="00585A53">
        <w:rPr>
          <w:rtl/>
        </w:rPr>
        <w:t>2</w:t>
      </w:r>
      <w:r w:rsidR="00633087" w:rsidRPr="00633087">
        <w:rPr>
          <w:rFonts w:ascii="Simplified Arabic"/>
          <w:rtl/>
        </w:rPr>
        <w:t>)</w:t>
      </w:r>
      <w:r w:rsidR="00633087" w:rsidRPr="00633087">
        <w:rPr>
          <w:rtl/>
        </w:rPr>
        <w:t xml:space="preserve"> </w:t>
      </w:r>
      <w:r w:rsidRPr="000D7BAC">
        <w:rPr>
          <w:rtl/>
        </w:rPr>
        <w:t>و</w:t>
      </w:r>
      <w:r w:rsidRPr="00585A53">
        <w:rPr>
          <w:rtl/>
        </w:rPr>
        <w:t>3</w:t>
      </w:r>
      <w:r w:rsidRPr="000D7BAC">
        <w:rPr>
          <w:rFonts w:ascii="Simplified Arabic"/>
          <w:rtl/>
        </w:rPr>
        <w:t>(</w:t>
      </w:r>
      <w:r w:rsidRPr="00585A53">
        <w:rPr>
          <w:rtl/>
        </w:rPr>
        <w:t>3</w:t>
      </w:r>
      <w:r w:rsidR="00633087" w:rsidRPr="00633087">
        <w:rPr>
          <w:rFonts w:ascii="Simplified Arabic"/>
          <w:rtl/>
        </w:rPr>
        <w:t>)</w:t>
      </w:r>
      <w:r w:rsidR="00633087" w:rsidRPr="00633087">
        <w:rPr>
          <w:rtl/>
        </w:rPr>
        <w:t xml:space="preserve">، </w:t>
      </w:r>
      <w:r w:rsidRPr="000D7BAC">
        <w:rPr>
          <w:rtl/>
        </w:rPr>
        <w:t>في جملة أمور، الحق في الاستعانة بمترجم شفوي. وتحيط علما</w:t>
      </w:r>
      <w:r>
        <w:rPr>
          <w:rtl/>
        </w:rPr>
        <w:t>ً</w:t>
      </w:r>
      <w:r w:rsidRPr="000D7BAC">
        <w:rPr>
          <w:rtl/>
        </w:rPr>
        <w:t xml:space="preserve"> أيضا</w:t>
      </w:r>
      <w:r>
        <w:rPr>
          <w:rtl/>
        </w:rPr>
        <w:t>ً</w:t>
      </w:r>
      <w:r w:rsidRPr="000D7BAC">
        <w:rPr>
          <w:rtl/>
        </w:rPr>
        <w:t xml:space="preserve"> بأن الأشخاص الذين سلبوا حريتهم ي</w:t>
      </w:r>
      <w:r>
        <w:rPr>
          <w:rtl/>
        </w:rPr>
        <w:t>ُ</w:t>
      </w:r>
      <w:r w:rsidRPr="000D7BAC">
        <w:rPr>
          <w:rtl/>
        </w:rPr>
        <w:t>زو</w:t>
      </w:r>
      <w:r>
        <w:rPr>
          <w:rtl/>
        </w:rPr>
        <w:t>َّ</w:t>
      </w:r>
      <w:r w:rsidRPr="000D7BAC">
        <w:rPr>
          <w:rtl/>
        </w:rPr>
        <w:t>دون بكراسة معلومات عن حقوقهم بلغات عديدة. ومع ذلك، يساور اللجنة القلق إزاء تقارير تفيد بأن حق الشخص المحتجز لدى الشرطة في مقابلة محام بمجرد اتخاذ قرار احتجاز</w:t>
      </w:r>
      <w:r>
        <w:rPr>
          <w:rtl/>
        </w:rPr>
        <w:t>ه</w:t>
      </w:r>
      <w:r w:rsidRPr="000D7BAC">
        <w:rPr>
          <w:rtl/>
        </w:rPr>
        <w:t xml:space="preserve">، وهو حق تكفله </w:t>
      </w:r>
      <w:r>
        <w:rPr>
          <w:rtl/>
        </w:rPr>
        <w:t xml:space="preserve">المادة </w:t>
      </w:r>
      <w:r w:rsidRPr="00585A53">
        <w:rPr>
          <w:rtl/>
        </w:rPr>
        <w:t>3</w:t>
      </w:r>
      <w:r w:rsidRPr="000D7BAC">
        <w:rPr>
          <w:rFonts w:ascii="Simplified Arabic"/>
          <w:rtl/>
        </w:rPr>
        <w:t>-</w:t>
      </w:r>
      <w:r w:rsidRPr="00585A53">
        <w:rPr>
          <w:rtl/>
        </w:rPr>
        <w:t>6</w:t>
      </w:r>
      <w:r w:rsidRPr="000D7BAC">
        <w:rPr>
          <w:rtl/>
        </w:rPr>
        <w:t xml:space="preserve"> من قانون الإجراءات </w:t>
      </w:r>
      <w:r w:rsidRPr="000D7BAC">
        <w:rPr>
          <w:rtl/>
        </w:rPr>
        <w:lastRenderedPageBreak/>
        <w:t>الجنائية، لا يُحترم دائما</w:t>
      </w:r>
      <w:r w:rsidR="003356B6">
        <w:rPr>
          <w:rFonts w:hint="cs"/>
          <w:rtl/>
        </w:rPr>
        <w:t>ً</w:t>
      </w:r>
      <w:r w:rsidRPr="000D7BAC">
        <w:rPr>
          <w:rtl/>
        </w:rPr>
        <w:t xml:space="preserve"> في الممارسة العملية. وعلى حين تلاحظ اللجنة أن المادة </w:t>
      </w:r>
      <w:r w:rsidRPr="00585A53">
        <w:rPr>
          <w:rtl/>
        </w:rPr>
        <w:t>39</w:t>
      </w:r>
      <w:r w:rsidRPr="000D7BAC">
        <w:rPr>
          <w:rtl/>
        </w:rPr>
        <w:t xml:space="preserve"> من قانون الإجراءات الجنائية تكفل حق الشخص في أن يفحصه طبيب دون تأخير، ما تزال تشعر بالقلق لأن الفحوص الطبية تُجرى بحضور موظف إنفاذ القانون، وفي حال غيابه، يُفحص المحتجز وهو مقي</w:t>
      </w:r>
      <w:r>
        <w:rPr>
          <w:rtl/>
        </w:rPr>
        <w:t>ّ</w:t>
      </w:r>
      <w:r w:rsidRPr="000D7BAC">
        <w:rPr>
          <w:rtl/>
        </w:rPr>
        <w:t>د اليدين. ويساور اللجنة القلق أيضا</w:t>
      </w:r>
      <w:r w:rsidR="003356B6">
        <w:rPr>
          <w:rFonts w:hint="cs"/>
          <w:rtl/>
        </w:rPr>
        <w:t>ً</w:t>
      </w:r>
      <w:r w:rsidRPr="000D7BAC">
        <w:rPr>
          <w:rtl/>
        </w:rPr>
        <w:t xml:space="preserve"> إزاء معلومات تفيد بأن أشخاصا</w:t>
      </w:r>
      <w:r w:rsidR="003356B6">
        <w:rPr>
          <w:rFonts w:hint="cs"/>
          <w:rtl/>
        </w:rPr>
        <w:t>ً</w:t>
      </w:r>
      <w:r w:rsidRPr="000D7BAC">
        <w:rPr>
          <w:rtl/>
        </w:rPr>
        <w:t xml:space="preserve"> اضطروا أحيانا</w:t>
      </w:r>
      <w:r w:rsidR="003356B6">
        <w:rPr>
          <w:rFonts w:hint="cs"/>
          <w:rtl/>
        </w:rPr>
        <w:t>ً</w:t>
      </w:r>
      <w:r w:rsidRPr="000D7BAC">
        <w:rPr>
          <w:rtl/>
        </w:rPr>
        <w:t xml:space="preserve"> إلى الانتظار عدة ساعات قبل أن يتمكنوا من إبلاغ طرف ثالث باحتجازهم (المواد </w:t>
      </w:r>
      <w:r w:rsidRPr="00585A53">
        <w:rPr>
          <w:rtl/>
        </w:rPr>
        <w:t>2</w:t>
      </w:r>
      <w:r w:rsidRPr="000D7BAC">
        <w:rPr>
          <w:rtl/>
        </w:rPr>
        <w:t xml:space="preserve"> و</w:t>
      </w:r>
      <w:r w:rsidRPr="00585A53">
        <w:rPr>
          <w:rtl/>
        </w:rPr>
        <w:t>11</w:t>
      </w:r>
      <w:r w:rsidRPr="000D7BAC">
        <w:rPr>
          <w:rtl/>
        </w:rPr>
        <w:t xml:space="preserve"> و</w:t>
      </w:r>
      <w:r w:rsidRPr="00585A53">
        <w:rPr>
          <w:rtl/>
        </w:rPr>
        <w:t>1</w:t>
      </w:r>
      <w:r w:rsidR="00633087" w:rsidRPr="00585A53">
        <w:rPr>
          <w:rtl/>
        </w:rPr>
        <w:t>6</w:t>
      </w:r>
      <w:r w:rsidR="00633087" w:rsidRPr="00633087">
        <w:rPr>
          <w:rFonts w:ascii="Simplified Arabic"/>
          <w:rtl/>
        </w:rPr>
        <w:t>)</w:t>
      </w:r>
      <w:r w:rsidR="00633087" w:rsidRPr="00633087">
        <w:rPr>
          <w:rtl/>
        </w:rPr>
        <w:t>.</w:t>
      </w:r>
    </w:p>
    <w:p w14:paraId="38474D1C" w14:textId="271D7887" w:rsidR="000D049F" w:rsidRPr="000D7BAC" w:rsidRDefault="000D049F" w:rsidP="00A2264D">
      <w:pPr>
        <w:pStyle w:val="SingleTxtGA"/>
        <w:rPr>
          <w:lang w:val="ar-SA" w:eastAsia="zh-TW" w:bidi="en-GB"/>
        </w:rPr>
      </w:pPr>
      <w:r w:rsidRPr="00585A53">
        <w:rPr>
          <w:rtl/>
        </w:rPr>
        <w:t>10</w:t>
      </w:r>
      <w:r w:rsidRPr="00F83206">
        <w:rPr>
          <w:rFonts w:ascii="Simplified Arabic"/>
          <w:rtl/>
        </w:rPr>
        <w:t>-</w:t>
      </w:r>
      <w:r w:rsidRPr="00F83206">
        <w:rPr>
          <w:rtl/>
        </w:rPr>
        <w:tab/>
      </w:r>
      <w:r w:rsidRPr="00585A53">
        <w:rPr>
          <w:b/>
          <w:bCs/>
          <w:rtl/>
        </w:rPr>
        <w:t>ينبغي للدولة الطرف أن تكفل تمتع جميع الأشخاص المعتقلين أو المحتجزين، في القانون والممارسة، بجميع الضمانات الأساسية بمجرد سلبهم حريتهم، بما في ذلك استعانتهم بمحام أو، عند الاقتضاء، استفادتهم من مساعدة قانونية جيدة، وحقهم</w:t>
      </w:r>
      <w:r w:rsidR="00C44E2A" w:rsidRPr="00585A53">
        <w:rPr>
          <w:b/>
          <w:bCs/>
          <w:rtl/>
        </w:rPr>
        <w:t xml:space="preserve"> </w:t>
      </w:r>
      <w:r w:rsidRPr="00585A53">
        <w:rPr>
          <w:b/>
          <w:bCs/>
          <w:rtl/>
        </w:rPr>
        <w:t>في طلب إجراء طبيب مستقل فحصاً سرياً لهم والحصول على ذلك الفحص. وفي هذا الصدد، ينبغي للدولة الطرف أن تكفل إجراء الفحوص الطبية بعيدا</w:t>
      </w:r>
      <w:r w:rsidR="003356B6" w:rsidRPr="00585A53">
        <w:rPr>
          <w:rFonts w:hint="cs"/>
          <w:b/>
          <w:bCs/>
          <w:rtl/>
        </w:rPr>
        <w:t>ً</w:t>
      </w:r>
      <w:r w:rsidRPr="00585A53">
        <w:rPr>
          <w:b/>
          <w:bCs/>
          <w:rtl/>
        </w:rPr>
        <w:t xml:space="preserve"> عن أسماع وأنظار أي ضابط شرطة أو موظف سجن، ودون تقييد يدي الشخص المعني، ما لم يطلب الطبيب المعني خلاف ذلك صراحة، وأن تكفل ألا يكون عدم التقيد بهذا المبدأ ممكناً إلا في حالات استثنائية وضرورية للغاية. وينبغي للدولة الطرف أيضا</w:t>
      </w:r>
      <w:r w:rsidR="003356B6" w:rsidRPr="00585A53">
        <w:rPr>
          <w:rFonts w:hint="cs"/>
          <w:b/>
          <w:bCs/>
          <w:rtl/>
        </w:rPr>
        <w:t>ً</w:t>
      </w:r>
      <w:r w:rsidRPr="00585A53">
        <w:rPr>
          <w:b/>
          <w:bCs/>
          <w:rtl/>
        </w:rPr>
        <w:t xml:space="preserve"> أن تكفل تمكين جميع الأشخاص المعتقلين أو المحتجزين من إبلاغ أحد أقاربهم أو طرف ثالث يختارونه بأنهم رهن الاحتجاز.</w:t>
      </w:r>
    </w:p>
    <w:p w14:paraId="22660D8E" w14:textId="77777777" w:rsidR="000D049F" w:rsidRPr="00585A53" w:rsidRDefault="000D049F" w:rsidP="00A2264D">
      <w:pPr>
        <w:pStyle w:val="H23GA"/>
        <w:rPr>
          <w:lang w:val="ar-SA" w:eastAsia="zh-TW" w:bidi="en-GB"/>
        </w:rPr>
      </w:pPr>
      <w:r w:rsidRPr="00585A53">
        <w:rPr>
          <w:rtl/>
        </w:rPr>
        <w:tab/>
      </w:r>
      <w:r w:rsidRPr="00585A53">
        <w:rPr>
          <w:rtl/>
        </w:rPr>
        <w:tab/>
        <w:t>الحبس الاحتياطي</w:t>
      </w:r>
    </w:p>
    <w:p w14:paraId="5291B3B5" w14:textId="69B3CFC9" w:rsidR="00633087" w:rsidRPr="00633087" w:rsidRDefault="000D049F" w:rsidP="00A2264D">
      <w:pPr>
        <w:pStyle w:val="SingleTxtGA"/>
        <w:rPr>
          <w:lang w:val="ar-SA" w:eastAsia="zh-TW" w:bidi="en-GB"/>
        </w:rPr>
      </w:pPr>
      <w:r w:rsidRPr="00585A53">
        <w:rPr>
          <w:rtl/>
        </w:rPr>
        <w:t>11</w:t>
      </w:r>
      <w:r w:rsidRPr="00F83206">
        <w:rPr>
          <w:rFonts w:ascii="Simplified Arabic"/>
          <w:rtl/>
        </w:rPr>
        <w:t>-</w:t>
      </w:r>
      <w:r w:rsidRPr="00F83206">
        <w:rPr>
          <w:rtl/>
        </w:rPr>
        <w:tab/>
      </w:r>
      <w:r w:rsidRPr="00F83206">
        <w:rPr>
          <w:spacing w:val="-2"/>
          <w:rtl/>
        </w:rPr>
        <w:t>تحيط</w:t>
      </w:r>
      <w:r w:rsidR="00F83206" w:rsidRPr="00F83206">
        <w:rPr>
          <w:spacing w:val="-2"/>
          <w:rtl/>
        </w:rPr>
        <w:t xml:space="preserve"> </w:t>
      </w:r>
      <w:r w:rsidRPr="00F83206">
        <w:rPr>
          <w:spacing w:val="-2"/>
          <w:rtl/>
        </w:rPr>
        <w:t>اللجنة</w:t>
      </w:r>
      <w:r w:rsidR="00F83206" w:rsidRPr="00F83206">
        <w:rPr>
          <w:spacing w:val="-2"/>
          <w:rtl/>
        </w:rPr>
        <w:t xml:space="preserve"> </w:t>
      </w:r>
      <w:r w:rsidRPr="00F83206">
        <w:rPr>
          <w:spacing w:val="-2"/>
          <w:rtl/>
        </w:rPr>
        <w:t>علماً</w:t>
      </w:r>
      <w:r w:rsidR="00F83206" w:rsidRPr="00F83206">
        <w:rPr>
          <w:spacing w:val="-2"/>
          <w:rtl/>
        </w:rPr>
        <w:t xml:space="preserve"> </w:t>
      </w:r>
      <w:r w:rsidRPr="00F83206">
        <w:rPr>
          <w:spacing w:val="-2"/>
          <w:rtl/>
        </w:rPr>
        <w:t>بشروط</w:t>
      </w:r>
      <w:r w:rsidR="00F83206" w:rsidRPr="00F83206">
        <w:rPr>
          <w:spacing w:val="-2"/>
          <w:rtl/>
        </w:rPr>
        <w:t xml:space="preserve"> </w:t>
      </w:r>
      <w:r w:rsidRPr="00F83206">
        <w:rPr>
          <w:spacing w:val="-2"/>
          <w:rtl/>
        </w:rPr>
        <w:t>الحبس</w:t>
      </w:r>
      <w:r w:rsidR="00F83206" w:rsidRPr="00F83206">
        <w:rPr>
          <w:spacing w:val="-2"/>
          <w:rtl/>
        </w:rPr>
        <w:t xml:space="preserve"> </w:t>
      </w:r>
      <w:r w:rsidRPr="00F83206">
        <w:rPr>
          <w:spacing w:val="-2"/>
          <w:rtl/>
        </w:rPr>
        <w:t>الاحتياطي</w:t>
      </w:r>
      <w:r w:rsidR="00F83206" w:rsidRPr="00F83206">
        <w:rPr>
          <w:spacing w:val="-2"/>
          <w:rtl/>
        </w:rPr>
        <w:t xml:space="preserve"> </w:t>
      </w:r>
      <w:r w:rsidRPr="00F83206">
        <w:rPr>
          <w:spacing w:val="-2"/>
          <w:rtl/>
        </w:rPr>
        <w:t>المنصوص</w:t>
      </w:r>
      <w:r w:rsidR="00F83206" w:rsidRPr="00F83206">
        <w:rPr>
          <w:spacing w:val="-2"/>
          <w:rtl/>
        </w:rPr>
        <w:t xml:space="preserve"> </w:t>
      </w:r>
      <w:r w:rsidRPr="00F83206">
        <w:rPr>
          <w:spacing w:val="-2"/>
          <w:rtl/>
        </w:rPr>
        <w:t>عليها</w:t>
      </w:r>
      <w:r w:rsidR="00F83206" w:rsidRPr="00F83206">
        <w:rPr>
          <w:spacing w:val="-2"/>
          <w:rtl/>
        </w:rPr>
        <w:t xml:space="preserve"> </w:t>
      </w:r>
      <w:r w:rsidRPr="00F83206">
        <w:rPr>
          <w:spacing w:val="-2"/>
          <w:rtl/>
        </w:rPr>
        <w:t>في</w:t>
      </w:r>
      <w:r w:rsidR="00F83206" w:rsidRPr="00F83206">
        <w:rPr>
          <w:spacing w:val="-2"/>
          <w:rtl/>
        </w:rPr>
        <w:t xml:space="preserve"> </w:t>
      </w:r>
      <w:r w:rsidRPr="00F83206">
        <w:rPr>
          <w:spacing w:val="-2"/>
          <w:rtl/>
        </w:rPr>
        <w:t>المادة</w:t>
      </w:r>
      <w:r w:rsidR="00F83206" w:rsidRPr="00F83206">
        <w:rPr>
          <w:spacing w:val="-2"/>
          <w:rtl/>
        </w:rPr>
        <w:t xml:space="preserve"> </w:t>
      </w:r>
      <w:r w:rsidRPr="00585A53">
        <w:rPr>
          <w:spacing w:val="-2"/>
          <w:rtl/>
        </w:rPr>
        <w:t>94</w:t>
      </w:r>
      <w:r w:rsidR="00F83206" w:rsidRPr="00F83206">
        <w:rPr>
          <w:spacing w:val="-2"/>
          <w:rtl/>
        </w:rPr>
        <w:t xml:space="preserve"> </w:t>
      </w:r>
      <w:r w:rsidRPr="00F83206">
        <w:rPr>
          <w:spacing w:val="-2"/>
          <w:rtl/>
        </w:rPr>
        <w:t>من</w:t>
      </w:r>
      <w:r w:rsidR="00F83206" w:rsidRPr="00F83206">
        <w:rPr>
          <w:spacing w:val="-2"/>
          <w:rtl/>
        </w:rPr>
        <w:t xml:space="preserve"> </w:t>
      </w:r>
      <w:r w:rsidRPr="00F83206">
        <w:rPr>
          <w:spacing w:val="-2"/>
          <w:rtl/>
        </w:rPr>
        <w:t>قانون</w:t>
      </w:r>
      <w:r w:rsidR="00F83206" w:rsidRPr="00F83206">
        <w:rPr>
          <w:spacing w:val="-2"/>
          <w:rtl/>
        </w:rPr>
        <w:t xml:space="preserve"> </w:t>
      </w:r>
      <w:r w:rsidRPr="00F83206">
        <w:rPr>
          <w:spacing w:val="-2"/>
          <w:rtl/>
        </w:rPr>
        <w:t>الإجراءات</w:t>
      </w:r>
      <w:r w:rsidR="00F83206">
        <w:rPr>
          <w:rtl/>
        </w:rPr>
        <w:t xml:space="preserve"> </w:t>
      </w:r>
      <w:r w:rsidRPr="00F83206">
        <w:rPr>
          <w:spacing w:val="-2"/>
          <w:rtl/>
        </w:rPr>
        <w:t>الجنائية،</w:t>
      </w:r>
      <w:r w:rsidR="00F83206" w:rsidRPr="00F83206">
        <w:rPr>
          <w:spacing w:val="-2"/>
          <w:rtl/>
        </w:rPr>
        <w:t xml:space="preserve"> </w:t>
      </w:r>
      <w:r w:rsidRPr="00F83206">
        <w:rPr>
          <w:spacing w:val="-2"/>
          <w:rtl/>
        </w:rPr>
        <w:t>التي</w:t>
      </w:r>
      <w:r w:rsidR="00F83206" w:rsidRPr="00F83206">
        <w:rPr>
          <w:spacing w:val="-2"/>
          <w:rtl/>
        </w:rPr>
        <w:t xml:space="preserve"> </w:t>
      </w:r>
      <w:r w:rsidRPr="00F83206">
        <w:rPr>
          <w:spacing w:val="-2"/>
          <w:rtl/>
        </w:rPr>
        <w:t>تشترط</w:t>
      </w:r>
      <w:r w:rsidR="00F83206" w:rsidRPr="00F83206">
        <w:rPr>
          <w:spacing w:val="-2"/>
          <w:rtl/>
        </w:rPr>
        <w:t xml:space="preserve"> </w:t>
      </w:r>
      <w:r w:rsidRPr="00F83206">
        <w:rPr>
          <w:spacing w:val="-2"/>
          <w:rtl/>
        </w:rPr>
        <w:t>حدا</w:t>
      </w:r>
      <w:r w:rsidR="003356B6" w:rsidRPr="00F83206">
        <w:rPr>
          <w:rFonts w:hint="cs"/>
          <w:spacing w:val="-2"/>
          <w:rtl/>
        </w:rPr>
        <w:t>ً</w:t>
      </w:r>
      <w:r w:rsidR="00F83206" w:rsidRPr="00F83206">
        <w:rPr>
          <w:spacing w:val="-2"/>
          <w:rtl/>
        </w:rPr>
        <w:t xml:space="preserve"> </w:t>
      </w:r>
      <w:r w:rsidRPr="00F83206">
        <w:rPr>
          <w:spacing w:val="-2"/>
          <w:rtl/>
        </w:rPr>
        <w:t>أدنى</w:t>
      </w:r>
      <w:r w:rsidR="00F83206" w:rsidRPr="00F83206">
        <w:rPr>
          <w:spacing w:val="-2"/>
          <w:rtl/>
        </w:rPr>
        <w:t xml:space="preserve"> </w:t>
      </w:r>
      <w:r w:rsidRPr="00F83206">
        <w:rPr>
          <w:spacing w:val="-2"/>
          <w:rtl/>
        </w:rPr>
        <w:t>لخطورة</w:t>
      </w:r>
      <w:r w:rsidR="00F83206" w:rsidRPr="00F83206">
        <w:rPr>
          <w:spacing w:val="-2"/>
          <w:rtl/>
        </w:rPr>
        <w:t xml:space="preserve"> </w:t>
      </w:r>
      <w:r w:rsidRPr="00F83206">
        <w:rPr>
          <w:spacing w:val="-2"/>
          <w:rtl/>
        </w:rPr>
        <w:t>الوقائع</w:t>
      </w:r>
      <w:r w:rsidR="00F83206" w:rsidRPr="00F83206">
        <w:rPr>
          <w:spacing w:val="-2"/>
          <w:rtl/>
        </w:rPr>
        <w:t xml:space="preserve"> </w:t>
      </w:r>
      <w:r w:rsidRPr="00F83206">
        <w:rPr>
          <w:spacing w:val="-2"/>
          <w:rtl/>
        </w:rPr>
        <w:t>ذات</w:t>
      </w:r>
      <w:r w:rsidR="00F83206" w:rsidRPr="00F83206">
        <w:rPr>
          <w:spacing w:val="-2"/>
          <w:rtl/>
        </w:rPr>
        <w:t xml:space="preserve"> </w:t>
      </w:r>
      <w:r w:rsidRPr="00F83206">
        <w:rPr>
          <w:spacing w:val="-2"/>
          <w:rtl/>
        </w:rPr>
        <w:t>الصلة</w:t>
      </w:r>
      <w:r w:rsidR="00F83206" w:rsidRPr="00F83206">
        <w:rPr>
          <w:spacing w:val="-2"/>
          <w:rtl/>
        </w:rPr>
        <w:t xml:space="preserve"> </w:t>
      </w:r>
      <w:r w:rsidRPr="00F83206">
        <w:rPr>
          <w:spacing w:val="-2"/>
          <w:rtl/>
        </w:rPr>
        <w:t>التي</w:t>
      </w:r>
      <w:r w:rsidR="00F83206" w:rsidRPr="00F83206">
        <w:rPr>
          <w:spacing w:val="-2"/>
          <w:rtl/>
        </w:rPr>
        <w:t xml:space="preserve"> </w:t>
      </w:r>
      <w:r w:rsidRPr="00F83206">
        <w:rPr>
          <w:spacing w:val="-2"/>
          <w:rtl/>
        </w:rPr>
        <w:t>تبرر</w:t>
      </w:r>
      <w:r w:rsidR="00F83206" w:rsidRPr="00F83206">
        <w:rPr>
          <w:spacing w:val="-2"/>
          <w:rtl/>
        </w:rPr>
        <w:t xml:space="preserve"> </w:t>
      </w:r>
      <w:r w:rsidRPr="00F83206">
        <w:rPr>
          <w:spacing w:val="-2"/>
          <w:rtl/>
        </w:rPr>
        <w:t>هذا</w:t>
      </w:r>
      <w:r w:rsidR="00F83206" w:rsidRPr="00F83206">
        <w:rPr>
          <w:spacing w:val="-2"/>
          <w:rtl/>
        </w:rPr>
        <w:t xml:space="preserve"> </w:t>
      </w:r>
      <w:r w:rsidRPr="00F83206">
        <w:rPr>
          <w:spacing w:val="-2"/>
          <w:rtl/>
        </w:rPr>
        <w:t>التدبير.</w:t>
      </w:r>
      <w:r w:rsidR="00F83206" w:rsidRPr="00F83206">
        <w:rPr>
          <w:spacing w:val="-2"/>
          <w:rtl/>
        </w:rPr>
        <w:t xml:space="preserve"> </w:t>
      </w:r>
      <w:r w:rsidRPr="00F83206">
        <w:rPr>
          <w:spacing w:val="-2"/>
          <w:rtl/>
        </w:rPr>
        <w:t>ومع</w:t>
      </w:r>
      <w:r w:rsidR="00F83206" w:rsidRPr="00F83206">
        <w:rPr>
          <w:spacing w:val="-2"/>
          <w:rtl/>
        </w:rPr>
        <w:t xml:space="preserve"> </w:t>
      </w:r>
      <w:r w:rsidRPr="00F83206">
        <w:rPr>
          <w:spacing w:val="-2"/>
          <w:rtl/>
        </w:rPr>
        <w:t>ذلك،</w:t>
      </w:r>
      <w:r w:rsidR="00F83206" w:rsidRPr="00F83206">
        <w:rPr>
          <w:spacing w:val="-2"/>
          <w:rtl/>
        </w:rPr>
        <w:t xml:space="preserve"> </w:t>
      </w:r>
      <w:r w:rsidRPr="00F83206">
        <w:rPr>
          <w:spacing w:val="-2"/>
          <w:rtl/>
        </w:rPr>
        <w:t>تلاحظ</w:t>
      </w:r>
      <w:r w:rsidR="00F83206" w:rsidRPr="00F83206">
        <w:rPr>
          <w:spacing w:val="-2"/>
          <w:rtl/>
        </w:rPr>
        <w:t xml:space="preserve"> </w:t>
      </w:r>
      <w:r w:rsidRPr="00F83206">
        <w:rPr>
          <w:spacing w:val="-2"/>
          <w:rtl/>
        </w:rPr>
        <w:t>اللجنة</w:t>
      </w:r>
      <w:r w:rsidR="00F83206">
        <w:rPr>
          <w:rtl/>
        </w:rPr>
        <w:t xml:space="preserve"> </w:t>
      </w:r>
      <w:r w:rsidRPr="000D7BAC">
        <w:rPr>
          <w:rtl/>
        </w:rPr>
        <w:t>أن</w:t>
      </w:r>
      <w:r w:rsidR="00F83206">
        <w:rPr>
          <w:rtl/>
        </w:rPr>
        <w:t xml:space="preserve"> </w:t>
      </w:r>
      <w:r w:rsidRPr="00585A53">
        <w:rPr>
          <w:rtl/>
        </w:rPr>
        <w:t>43</w:t>
      </w:r>
      <w:r w:rsidR="00F83206">
        <w:rPr>
          <w:rtl/>
        </w:rPr>
        <w:t xml:space="preserve"> </w:t>
      </w:r>
      <w:r w:rsidRPr="000D7BAC">
        <w:rPr>
          <w:rtl/>
        </w:rPr>
        <w:t>في</w:t>
      </w:r>
      <w:r w:rsidR="00F83206">
        <w:rPr>
          <w:rtl/>
        </w:rPr>
        <w:t xml:space="preserve"> </w:t>
      </w:r>
      <w:r w:rsidRPr="000D7BAC">
        <w:rPr>
          <w:rtl/>
        </w:rPr>
        <w:t>المائة</w:t>
      </w:r>
      <w:r w:rsidR="00F83206">
        <w:rPr>
          <w:rtl/>
        </w:rPr>
        <w:t xml:space="preserve"> </w:t>
      </w:r>
      <w:r w:rsidRPr="000D7BAC">
        <w:rPr>
          <w:rtl/>
        </w:rPr>
        <w:t>من</w:t>
      </w:r>
      <w:r w:rsidR="00F83206">
        <w:rPr>
          <w:rtl/>
        </w:rPr>
        <w:t xml:space="preserve"> </w:t>
      </w:r>
      <w:r w:rsidRPr="000D7BAC">
        <w:rPr>
          <w:rtl/>
        </w:rPr>
        <w:t>مجموع</w:t>
      </w:r>
      <w:r w:rsidR="00F83206">
        <w:rPr>
          <w:rtl/>
        </w:rPr>
        <w:t xml:space="preserve"> </w:t>
      </w:r>
      <w:r w:rsidRPr="000D7BAC">
        <w:rPr>
          <w:rtl/>
        </w:rPr>
        <w:t>نزلاء</w:t>
      </w:r>
      <w:r w:rsidR="00F83206">
        <w:rPr>
          <w:rtl/>
        </w:rPr>
        <w:t xml:space="preserve"> </w:t>
      </w:r>
      <w:r w:rsidRPr="000D7BAC">
        <w:rPr>
          <w:rtl/>
        </w:rPr>
        <w:t>السجون</w:t>
      </w:r>
      <w:r w:rsidR="00F83206">
        <w:rPr>
          <w:rtl/>
        </w:rPr>
        <w:t xml:space="preserve"> </w:t>
      </w:r>
      <w:r w:rsidRPr="000D7BAC">
        <w:rPr>
          <w:rtl/>
        </w:rPr>
        <w:t>هم</w:t>
      </w:r>
      <w:r w:rsidR="00F83206">
        <w:rPr>
          <w:rtl/>
        </w:rPr>
        <w:t xml:space="preserve"> </w:t>
      </w:r>
      <w:r w:rsidRPr="000D7BAC">
        <w:rPr>
          <w:rtl/>
        </w:rPr>
        <w:t>رهن</w:t>
      </w:r>
      <w:r w:rsidR="00F83206">
        <w:rPr>
          <w:rtl/>
        </w:rPr>
        <w:t xml:space="preserve"> </w:t>
      </w:r>
      <w:r w:rsidRPr="000D7BAC">
        <w:rPr>
          <w:rtl/>
        </w:rPr>
        <w:t>الحبس</w:t>
      </w:r>
      <w:r w:rsidR="00F83206">
        <w:rPr>
          <w:rtl/>
        </w:rPr>
        <w:t xml:space="preserve"> </w:t>
      </w:r>
      <w:r w:rsidRPr="000D7BAC">
        <w:rPr>
          <w:rtl/>
        </w:rPr>
        <w:t>الاحتياطي.</w:t>
      </w:r>
      <w:r w:rsidR="00F83206">
        <w:rPr>
          <w:rtl/>
        </w:rPr>
        <w:t xml:space="preserve"> </w:t>
      </w:r>
      <w:r w:rsidRPr="000D7BAC">
        <w:rPr>
          <w:rtl/>
        </w:rPr>
        <w:t>ويساور</w:t>
      </w:r>
      <w:r w:rsidR="00F83206">
        <w:rPr>
          <w:rtl/>
        </w:rPr>
        <w:t xml:space="preserve"> </w:t>
      </w:r>
      <w:r w:rsidRPr="000D7BAC">
        <w:rPr>
          <w:rtl/>
        </w:rPr>
        <w:t>اللجنة</w:t>
      </w:r>
      <w:r w:rsidR="00F83206">
        <w:rPr>
          <w:rtl/>
        </w:rPr>
        <w:t xml:space="preserve"> </w:t>
      </w:r>
      <w:r w:rsidRPr="000D7BAC">
        <w:rPr>
          <w:rtl/>
        </w:rPr>
        <w:t>القلق</w:t>
      </w:r>
      <w:r w:rsidR="00F83206">
        <w:rPr>
          <w:rtl/>
        </w:rPr>
        <w:t xml:space="preserve"> </w:t>
      </w:r>
      <w:r w:rsidRPr="000D7BAC">
        <w:rPr>
          <w:rtl/>
        </w:rPr>
        <w:t>إزاء</w:t>
      </w:r>
      <w:r w:rsidR="00F83206">
        <w:rPr>
          <w:rtl/>
        </w:rPr>
        <w:t xml:space="preserve"> </w:t>
      </w:r>
      <w:r w:rsidRPr="000D7BAC">
        <w:rPr>
          <w:rtl/>
        </w:rPr>
        <w:t>افتراض</w:t>
      </w:r>
      <w:r w:rsidR="00F83206">
        <w:rPr>
          <w:rtl/>
        </w:rPr>
        <w:t xml:space="preserve"> </w:t>
      </w:r>
      <w:r w:rsidRPr="000D7BAC">
        <w:rPr>
          <w:rtl/>
        </w:rPr>
        <w:t>فرار</w:t>
      </w:r>
      <w:r w:rsidR="00F83206">
        <w:rPr>
          <w:rtl/>
        </w:rPr>
        <w:t xml:space="preserve"> </w:t>
      </w:r>
      <w:r w:rsidRPr="000D7BAC">
        <w:rPr>
          <w:rtl/>
        </w:rPr>
        <w:t>المحتجز</w:t>
      </w:r>
      <w:r w:rsidR="00F83206">
        <w:rPr>
          <w:rtl/>
        </w:rPr>
        <w:t xml:space="preserve"> </w:t>
      </w:r>
      <w:r w:rsidRPr="000D7BAC">
        <w:rPr>
          <w:rtl/>
        </w:rPr>
        <w:t>عندما</w:t>
      </w:r>
      <w:r w:rsidR="00F83206">
        <w:rPr>
          <w:rtl/>
        </w:rPr>
        <w:t xml:space="preserve"> </w:t>
      </w:r>
      <w:r w:rsidRPr="000D7BAC">
        <w:rPr>
          <w:rtl/>
        </w:rPr>
        <w:t>يكون</w:t>
      </w:r>
      <w:r w:rsidR="00F83206">
        <w:rPr>
          <w:rtl/>
        </w:rPr>
        <w:t xml:space="preserve"> </w:t>
      </w:r>
      <w:r w:rsidRPr="000D7BAC">
        <w:rPr>
          <w:rtl/>
        </w:rPr>
        <w:t>أجنبيا</w:t>
      </w:r>
      <w:r>
        <w:rPr>
          <w:rtl/>
        </w:rPr>
        <w:t>ً</w:t>
      </w:r>
      <w:r w:rsidR="00F83206">
        <w:rPr>
          <w:rtl/>
        </w:rPr>
        <w:t xml:space="preserve"> </w:t>
      </w:r>
      <w:r w:rsidRPr="000D7BAC">
        <w:rPr>
          <w:rtl/>
        </w:rPr>
        <w:t>أو</w:t>
      </w:r>
      <w:r w:rsidR="00F83206">
        <w:rPr>
          <w:rtl/>
        </w:rPr>
        <w:t xml:space="preserve"> </w:t>
      </w:r>
      <w:r w:rsidRPr="000D7BAC">
        <w:rPr>
          <w:rtl/>
        </w:rPr>
        <w:t>ليس</w:t>
      </w:r>
      <w:r w:rsidR="00F83206">
        <w:rPr>
          <w:rtl/>
        </w:rPr>
        <w:t xml:space="preserve"> </w:t>
      </w:r>
      <w:r w:rsidRPr="000D7BAC">
        <w:rPr>
          <w:rtl/>
        </w:rPr>
        <w:t>له</w:t>
      </w:r>
      <w:r w:rsidR="00F83206">
        <w:rPr>
          <w:rtl/>
        </w:rPr>
        <w:t xml:space="preserve"> </w:t>
      </w:r>
      <w:r w:rsidRPr="000D7BAC">
        <w:rPr>
          <w:rtl/>
        </w:rPr>
        <w:t>مكان</w:t>
      </w:r>
      <w:r w:rsidR="00F83206">
        <w:rPr>
          <w:rtl/>
        </w:rPr>
        <w:t xml:space="preserve"> </w:t>
      </w:r>
      <w:r w:rsidRPr="000D7BAC">
        <w:rPr>
          <w:rtl/>
        </w:rPr>
        <w:t>إقامة</w:t>
      </w:r>
      <w:r w:rsidR="00F83206">
        <w:rPr>
          <w:rtl/>
        </w:rPr>
        <w:t xml:space="preserve"> </w:t>
      </w:r>
      <w:r w:rsidRPr="000D7BAC">
        <w:rPr>
          <w:rtl/>
        </w:rPr>
        <w:t>قانوني</w:t>
      </w:r>
      <w:r w:rsidR="00F83206">
        <w:rPr>
          <w:rtl/>
        </w:rPr>
        <w:t xml:space="preserve"> </w:t>
      </w:r>
      <w:r w:rsidRPr="000D7BAC">
        <w:rPr>
          <w:rtl/>
        </w:rPr>
        <w:t>في</w:t>
      </w:r>
      <w:r w:rsidR="00F83206">
        <w:rPr>
          <w:rtl/>
        </w:rPr>
        <w:t xml:space="preserve"> </w:t>
      </w:r>
      <w:r w:rsidRPr="000D7BAC">
        <w:rPr>
          <w:rtl/>
        </w:rPr>
        <w:t>لكسمبرغ.</w:t>
      </w:r>
      <w:r w:rsidR="00F83206">
        <w:rPr>
          <w:rtl/>
        </w:rPr>
        <w:t xml:space="preserve"> </w:t>
      </w:r>
      <w:r w:rsidRPr="000D7BAC">
        <w:rPr>
          <w:rtl/>
        </w:rPr>
        <w:t>ولم</w:t>
      </w:r>
      <w:r>
        <w:rPr>
          <w:rtl/>
        </w:rPr>
        <w:t>َّ</w:t>
      </w:r>
      <w:r w:rsidRPr="000D7BAC">
        <w:rPr>
          <w:rtl/>
        </w:rPr>
        <w:t>ا</w:t>
      </w:r>
      <w:r w:rsidR="00F83206">
        <w:rPr>
          <w:rtl/>
        </w:rPr>
        <w:t xml:space="preserve"> </w:t>
      </w:r>
      <w:r w:rsidRPr="000D7BAC">
        <w:rPr>
          <w:rtl/>
        </w:rPr>
        <w:t>كان</w:t>
      </w:r>
      <w:r w:rsidR="00F83206">
        <w:rPr>
          <w:rtl/>
        </w:rPr>
        <w:t xml:space="preserve"> </w:t>
      </w:r>
      <w:r w:rsidRPr="000D7BAC">
        <w:rPr>
          <w:rtl/>
        </w:rPr>
        <w:t>افتراض</w:t>
      </w:r>
      <w:r w:rsidR="00F83206">
        <w:rPr>
          <w:rtl/>
        </w:rPr>
        <w:t xml:space="preserve"> </w:t>
      </w:r>
      <w:r w:rsidRPr="000D7BAC">
        <w:rPr>
          <w:rtl/>
        </w:rPr>
        <w:t>الفرار</w:t>
      </w:r>
      <w:r w:rsidR="00F83206">
        <w:rPr>
          <w:rtl/>
        </w:rPr>
        <w:t xml:space="preserve"> </w:t>
      </w:r>
      <w:r w:rsidRPr="000D7BAC">
        <w:rPr>
          <w:rtl/>
        </w:rPr>
        <w:t>هذا</w:t>
      </w:r>
      <w:r w:rsidR="00F83206">
        <w:rPr>
          <w:rtl/>
        </w:rPr>
        <w:t xml:space="preserve"> </w:t>
      </w:r>
      <w:r w:rsidRPr="000D7BAC">
        <w:rPr>
          <w:rtl/>
        </w:rPr>
        <w:t>يسمح</w:t>
      </w:r>
      <w:r w:rsidR="00F83206">
        <w:rPr>
          <w:rtl/>
        </w:rPr>
        <w:t xml:space="preserve"> </w:t>
      </w:r>
      <w:r w:rsidRPr="000D7BAC">
        <w:rPr>
          <w:rtl/>
        </w:rPr>
        <w:t>لقاضي</w:t>
      </w:r>
      <w:r w:rsidR="00F83206">
        <w:rPr>
          <w:rtl/>
        </w:rPr>
        <w:t xml:space="preserve"> </w:t>
      </w:r>
      <w:r w:rsidRPr="000D7BAC">
        <w:rPr>
          <w:rtl/>
        </w:rPr>
        <w:t>التحقيق</w:t>
      </w:r>
      <w:r w:rsidR="00F83206">
        <w:rPr>
          <w:rtl/>
        </w:rPr>
        <w:t xml:space="preserve"> </w:t>
      </w:r>
      <w:r w:rsidRPr="000D7BAC">
        <w:rPr>
          <w:rtl/>
        </w:rPr>
        <w:t>بوضع</w:t>
      </w:r>
      <w:r w:rsidR="00F83206">
        <w:rPr>
          <w:rtl/>
        </w:rPr>
        <w:t xml:space="preserve"> </w:t>
      </w:r>
      <w:r w:rsidRPr="000D7BAC">
        <w:rPr>
          <w:rtl/>
        </w:rPr>
        <w:t>الشخص</w:t>
      </w:r>
      <w:r w:rsidR="00F83206">
        <w:rPr>
          <w:rtl/>
        </w:rPr>
        <w:t xml:space="preserve"> </w:t>
      </w:r>
      <w:r w:rsidRPr="000D7BAC">
        <w:rPr>
          <w:rtl/>
        </w:rPr>
        <w:t>رهن</w:t>
      </w:r>
      <w:r w:rsidR="00F83206">
        <w:rPr>
          <w:rtl/>
        </w:rPr>
        <w:t xml:space="preserve"> </w:t>
      </w:r>
      <w:r w:rsidRPr="000D7BAC">
        <w:rPr>
          <w:rtl/>
        </w:rPr>
        <w:t>الحبس</w:t>
      </w:r>
      <w:r w:rsidR="00F83206">
        <w:rPr>
          <w:rtl/>
        </w:rPr>
        <w:t xml:space="preserve"> </w:t>
      </w:r>
      <w:r w:rsidRPr="000D7BAC">
        <w:rPr>
          <w:rtl/>
        </w:rPr>
        <w:t>الاحتياطي،</w:t>
      </w:r>
      <w:r w:rsidR="00F83206">
        <w:rPr>
          <w:rtl/>
        </w:rPr>
        <w:t xml:space="preserve"> </w:t>
      </w:r>
      <w:r>
        <w:rPr>
          <w:rtl/>
        </w:rPr>
        <w:t>يضع</w:t>
      </w:r>
      <w:r w:rsidR="00F83206">
        <w:rPr>
          <w:rtl/>
        </w:rPr>
        <w:t xml:space="preserve"> </w:t>
      </w:r>
      <w:r>
        <w:rPr>
          <w:rtl/>
        </w:rPr>
        <w:t>هذا</w:t>
      </w:r>
      <w:r w:rsidR="00F83206">
        <w:rPr>
          <w:rtl/>
        </w:rPr>
        <w:t xml:space="preserve"> </w:t>
      </w:r>
      <w:r>
        <w:rPr>
          <w:rtl/>
        </w:rPr>
        <w:t>الافتراض</w:t>
      </w:r>
      <w:r w:rsidR="00F83206">
        <w:rPr>
          <w:rtl/>
        </w:rPr>
        <w:t xml:space="preserve"> </w:t>
      </w:r>
      <w:r w:rsidRPr="000D7BAC">
        <w:rPr>
          <w:rtl/>
        </w:rPr>
        <w:t>شروطا</w:t>
      </w:r>
      <w:r>
        <w:rPr>
          <w:rtl/>
        </w:rPr>
        <w:t>ً</w:t>
      </w:r>
      <w:r w:rsidR="00F83206">
        <w:rPr>
          <w:rtl/>
        </w:rPr>
        <w:t xml:space="preserve"> </w:t>
      </w:r>
      <w:r w:rsidRPr="000D7BAC">
        <w:rPr>
          <w:rtl/>
        </w:rPr>
        <w:t>أ</w:t>
      </w:r>
      <w:r>
        <w:rPr>
          <w:rtl/>
        </w:rPr>
        <w:t>يسر</w:t>
      </w:r>
      <w:r w:rsidR="00F83206">
        <w:rPr>
          <w:rtl/>
        </w:rPr>
        <w:t xml:space="preserve"> </w:t>
      </w:r>
      <w:r w:rsidRPr="000D7BAC">
        <w:rPr>
          <w:rtl/>
        </w:rPr>
        <w:t>من</w:t>
      </w:r>
      <w:r w:rsidR="00F83206">
        <w:rPr>
          <w:rtl/>
        </w:rPr>
        <w:t xml:space="preserve"> </w:t>
      </w:r>
      <w:r w:rsidRPr="000D7BAC">
        <w:rPr>
          <w:rtl/>
        </w:rPr>
        <w:t>تلك</w:t>
      </w:r>
      <w:r w:rsidR="00F83206">
        <w:rPr>
          <w:rtl/>
        </w:rPr>
        <w:t xml:space="preserve"> </w:t>
      </w:r>
      <w:r w:rsidRPr="000D7BAC">
        <w:rPr>
          <w:rtl/>
        </w:rPr>
        <w:t>المطبقة</w:t>
      </w:r>
      <w:r w:rsidR="00F83206">
        <w:rPr>
          <w:rtl/>
        </w:rPr>
        <w:t xml:space="preserve"> </w:t>
      </w:r>
      <w:r w:rsidRPr="000D7BAC">
        <w:rPr>
          <w:rtl/>
        </w:rPr>
        <w:t>على</w:t>
      </w:r>
      <w:r w:rsidR="00F83206">
        <w:rPr>
          <w:rtl/>
        </w:rPr>
        <w:t xml:space="preserve"> </w:t>
      </w:r>
      <w:r w:rsidRPr="000D7BAC">
        <w:rPr>
          <w:rtl/>
        </w:rPr>
        <w:t>الأشخاص</w:t>
      </w:r>
      <w:r w:rsidR="00F83206">
        <w:rPr>
          <w:rtl/>
        </w:rPr>
        <w:t xml:space="preserve"> </w:t>
      </w:r>
      <w:r w:rsidRPr="000D7BAC">
        <w:rPr>
          <w:rtl/>
        </w:rPr>
        <w:t>المقيمين</w:t>
      </w:r>
      <w:r w:rsidR="00F83206">
        <w:rPr>
          <w:rtl/>
        </w:rPr>
        <w:t xml:space="preserve"> </w:t>
      </w:r>
      <w:r w:rsidRPr="000D7BAC">
        <w:rPr>
          <w:rtl/>
        </w:rPr>
        <w:t>بصورة</w:t>
      </w:r>
      <w:r w:rsidR="00F83206">
        <w:rPr>
          <w:rtl/>
        </w:rPr>
        <w:t xml:space="preserve"> </w:t>
      </w:r>
      <w:r w:rsidRPr="000D7BAC">
        <w:rPr>
          <w:rtl/>
        </w:rPr>
        <w:t>قانونية</w:t>
      </w:r>
      <w:r w:rsidR="00F83206">
        <w:rPr>
          <w:rtl/>
        </w:rPr>
        <w:t xml:space="preserve"> </w:t>
      </w:r>
      <w:r w:rsidRPr="000D7BAC">
        <w:rPr>
          <w:rtl/>
        </w:rPr>
        <w:t>في</w:t>
      </w:r>
      <w:r w:rsidR="00F83206">
        <w:rPr>
          <w:rtl/>
        </w:rPr>
        <w:t xml:space="preserve"> </w:t>
      </w:r>
      <w:r w:rsidRPr="000D7BAC">
        <w:rPr>
          <w:rtl/>
        </w:rPr>
        <w:t>لكسمبرغ.</w:t>
      </w:r>
      <w:r w:rsidR="00F83206">
        <w:rPr>
          <w:rtl/>
        </w:rPr>
        <w:t xml:space="preserve"> </w:t>
      </w:r>
      <w:r w:rsidRPr="000D7BAC">
        <w:rPr>
          <w:rtl/>
        </w:rPr>
        <w:t>وعلى</w:t>
      </w:r>
      <w:r w:rsidR="00F83206">
        <w:rPr>
          <w:rtl/>
        </w:rPr>
        <w:t xml:space="preserve"> </w:t>
      </w:r>
      <w:r w:rsidRPr="000D7BAC">
        <w:rPr>
          <w:rtl/>
        </w:rPr>
        <w:t>حين</w:t>
      </w:r>
      <w:r w:rsidR="00F83206">
        <w:rPr>
          <w:rtl/>
        </w:rPr>
        <w:t xml:space="preserve"> </w:t>
      </w:r>
      <w:r w:rsidRPr="000D7BAC">
        <w:rPr>
          <w:rtl/>
        </w:rPr>
        <w:t>تلاحظ</w:t>
      </w:r>
      <w:r w:rsidR="00F83206">
        <w:rPr>
          <w:rtl/>
        </w:rPr>
        <w:t xml:space="preserve"> </w:t>
      </w:r>
      <w:r w:rsidRPr="000D7BAC">
        <w:rPr>
          <w:rtl/>
        </w:rPr>
        <w:t>اللجنة</w:t>
      </w:r>
      <w:r w:rsidR="00F83206">
        <w:rPr>
          <w:rtl/>
        </w:rPr>
        <w:t xml:space="preserve"> </w:t>
      </w:r>
      <w:r w:rsidRPr="000D7BAC">
        <w:rPr>
          <w:rtl/>
        </w:rPr>
        <w:t>أنه</w:t>
      </w:r>
      <w:r w:rsidR="00F83206">
        <w:rPr>
          <w:rtl/>
        </w:rPr>
        <w:t xml:space="preserve"> </w:t>
      </w:r>
      <w:r w:rsidRPr="000D7BAC">
        <w:rPr>
          <w:rtl/>
        </w:rPr>
        <w:t>يجوز</w:t>
      </w:r>
      <w:r w:rsidR="00F83206">
        <w:rPr>
          <w:rtl/>
        </w:rPr>
        <w:t xml:space="preserve"> </w:t>
      </w:r>
      <w:r w:rsidRPr="000D7BAC">
        <w:rPr>
          <w:rtl/>
        </w:rPr>
        <w:t>للمحتجز</w:t>
      </w:r>
      <w:r w:rsidR="00F83206">
        <w:rPr>
          <w:rtl/>
        </w:rPr>
        <w:t xml:space="preserve"> </w:t>
      </w:r>
      <w:r w:rsidRPr="000D7BAC">
        <w:rPr>
          <w:rtl/>
        </w:rPr>
        <w:t>طلب</w:t>
      </w:r>
      <w:r w:rsidR="00F83206">
        <w:rPr>
          <w:rtl/>
        </w:rPr>
        <w:t xml:space="preserve"> </w:t>
      </w:r>
      <w:r w:rsidRPr="000D7BAC">
        <w:rPr>
          <w:rtl/>
        </w:rPr>
        <w:t>الإفراج</w:t>
      </w:r>
      <w:r w:rsidR="00F83206">
        <w:rPr>
          <w:rtl/>
        </w:rPr>
        <w:t xml:space="preserve"> </w:t>
      </w:r>
      <w:r w:rsidRPr="000D7BAC">
        <w:rPr>
          <w:rtl/>
        </w:rPr>
        <w:t>المؤقت،</w:t>
      </w:r>
      <w:r w:rsidR="00F83206">
        <w:rPr>
          <w:rtl/>
        </w:rPr>
        <w:t xml:space="preserve"> </w:t>
      </w:r>
      <w:r w:rsidRPr="000D7BAC">
        <w:rPr>
          <w:rtl/>
        </w:rPr>
        <w:t>تشعر</w:t>
      </w:r>
      <w:r w:rsidR="00F83206">
        <w:rPr>
          <w:rtl/>
        </w:rPr>
        <w:t xml:space="preserve"> </w:t>
      </w:r>
      <w:r w:rsidRPr="000D7BAC">
        <w:rPr>
          <w:rtl/>
        </w:rPr>
        <w:t>بالقلق</w:t>
      </w:r>
      <w:r w:rsidR="00F83206">
        <w:rPr>
          <w:rtl/>
        </w:rPr>
        <w:t xml:space="preserve"> </w:t>
      </w:r>
      <w:r w:rsidRPr="000D7BAC">
        <w:rPr>
          <w:rtl/>
        </w:rPr>
        <w:t>لأن</w:t>
      </w:r>
      <w:r w:rsidR="00F83206">
        <w:rPr>
          <w:rtl/>
        </w:rPr>
        <w:t xml:space="preserve"> </w:t>
      </w:r>
      <w:r w:rsidRPr="000D7BAC">
        <w:rPr>
          <w:rtl/>
        </w:rPr>
        <w:t>القانون</w:t>
      </w:r>
      <w:r w:rsidR="00F83206">
        <w:rPr>
          <w:rtl/>
        </w:rPr>
        <w:t xml:space="preserve"> </w:t>
      </w:r>
      <w:r w:rsidRPr="000D7BAC">
        <w:rPr>
          <w:rtl/>
        </w:rPr>
        <w:t>لا</w:t>
      </w:r>
      <w:r w:rsidR="00F83206">
        <w:rPr>
          <w:rtl/>
        </w:rPr>
        <w:t xml:space="preserve"> </w:t>
      </w:r>
      <w:r w:rsidRPr="000D7BAC">
        <w:rPr>
          <w:rtl/>
        </w:rPr>
        <w:t>ينظم</w:t>
      </w:r>
      <w:r w:rsidR="00F83206">
        <w:rPr>
          <w:rtl/>
        </w:rPr>
        <w:t xml:space="preserve"> </w:t>
      </w:r>
      <w:r w:rsidRPr="000D7BAC">
        <w:rPr>
          <w:rtl/>
        </w:rPr>
        <w:t>طول</w:t>
      </w:r>
      <w:r w:rsidR="00F83206">
        <w:rPr>
          <w:rtl/>
        </w:rPr>
        <w:t xml:space="preserve"> </w:t>
      </w:r>
      <w:r w:rsidRPr="000D7BAC">
        <w:rPr>
          <w:rtl/>
        </w:rPr>
        <w:t>فترة</w:t>
      </w:r>
      <w:r w:rsidR="00F83206">
        <w:rPr>
          <w:rtl/>
        </w:rPr>
        <w:t xml:space="preserve"> </w:t>
      </w:r>
      <w:r w:rsidRPr="000D7BAC">
        <w:rPr>
          <w:rtl/>
        </w:rPr>
        <w:t>الحبس</w:t>
      </w:r>
      <w:r w:rsidR="00F83206">
        <w:rPr>
          <w:rtl/>
        </w:rPr>
        <w:t xml:space="preserve"> </w:t>
      </w:r>
      <w:r w:rsidRPr="000D7BAC">
        <w:rPr>
          <w:rtl/>
        </w:rPr>
        <w:t>الاحتياطي.</w:t>
      </w:r>
      <w:r w:rsidR="00F83206">
        <w:rPr>
          <w:rtl/>
        </w:rPr>
        <w:t xml:space="preserve"> </w:t>
      </w:r>
      <w:r w:rsidRPr="000D7BAC">
        <w:rPr>
          <w:rtl/>
        </w:rPr>
        <w:t>وفيما</w:t>
      </w:r>
      <w:r w:rsidR="00F83206">
        <w:rPr>
          <w:rtl/>
        </w:rPr>
        <w:t xml:space="preserve"> </w:t>
      </w:r>
      <w:r w:rsidRPr="000D7BAC">
        <w:rPr>
          <w:rtl/>
        </w:rPr>
        <w:t>يتعلق</w:t>
      </w:r>
      <w:r w:rsidR="00F83206">
        <w:rPr>
          <w:rtl/>
        </w:rPr>
        <w:t xml:space="preserve"> </w:t>
      </w:r>
      <w:r w:rsidRPr="000D7BAC">
        <w:rPr>
          <w:rtl/>
        </w:rPr>
        <w:t>بال</w:t>
      </w:r>
      <w:r>
        <w:rPr>
          <w:rtl/>
        </w:rPr>
        <w:t>أحداث</w:t>
      </w:r>
      <w:r w:rsidRPr="000D7BAC">
        <w:rPr>
          <w:rtl/>
        </w:rPr>
        <w:t>،</w:t>
      </w:r>
      <w:r w:rsidR="00F83206">
        <w:rPr>
          <w:rtl/>
        </w:rPr>
        <w:t xml:space="preserve"> </w:t>
      </w:r>
      <w:r w:rsidRPr="000D7BAC">
        <w:rPr>
          <w:rtl/>
        </w:rPr>
        <w:t>ترحب</w:t>
      </w:r>
      <w:r w:rsidR="00F83206">
        <w:rPr>
          <w:rtl/>
        </w:rPr>
        <w:t xml:space="preserve"> </w:t>
      </w:r>
      <w:r w:rsidRPr="000D7BAC">
        <w:rPr>
          <w:rtl/>
        </w:rPr>
        <w:t>اللجنة</w:t>
      </w:r>
      <w:r w:rsidR="00F83206">
        <w:rPr>
          <w:rtl/>
        </w:rPr>
        <w:t xml:space="preserve"> </w:t>
      </w:r>
      <w:r w:rsidRPr="000D7BAC">
        <w:rPr>
          <w:rtl/>
        </w:rPr>
        <w:t>بتقديم</w:t>
      </w:r>
      <w:r w:rsidR="00F83206">
        <w:rPr>
          <w:rtl/>
        </w:rPr>
        <w:t xml:space="preserve"> </w:t>
      </w:r>
      <w:r w:rsidRPr="000D7BAC">
        <w:rPr>
          <w:rtl/>
        </w:rPr>
        <w:t>مشروع</w:t>
      </w:r>
      <w:r w:rsidR="00F83206">
        <w:rPr>
          <w:rtl/>
        </w:rPr>
        <w:t xml:space="preserve"> </w:t>
      </w:r>
      <w:r w:rsidRPr="000D7BAC">
        <w:rPr>
          <w:rtl/>
        </w:rPr>
        <w:t>قانون</w:t>
      </w:r>
      <w:r w:rsidR="00F83206">
        <w:rPr>
          <w:rtl/>
        </w:rPr>
        <w:t xml:space="preserve"> </w:t>
      </w:r>
      <w:r w:rsidRPr="000D7BAC">
        <w:rPr>
          <w:rtl/>
        </w:rPr>
        <w:t>ينص</w:t>
      </w:r>
      <w:r w:rsidR="00F83206">
        <w:rPr>
          <w:rtl/>
        </w:rPr>
        <w:t xml:space="preserve"> </w:t>
      </w:r>
      <w:r w:rsidRPr="000D7BAC">
        <w:rPr>
          <w:rtl/>
        </w:rPr>
        <w:t>على</w:t>
      </w:r>
      <w:r w:rsidR="00F83206">
        <w:rPr>
          <w:rtl/>
        </w:rPr>
        <w:t xml:space="preserve"> </w:t>
      </w:r>
      <w:r w:rsidRPr="000D7BAC">
        <w:rPr>
          <w:rtl/>
        </w:rPr>
        <w:t>فترة</w:t>
      </w:r>
      <w:r w:rsidR="00F83206">
        <w:rPr>
          <w:rtl/>
        </w:rPr>
        <w:t xml:space="preserve"> </w:t>
      </w:r>
      <w:r w:rsidRPr="000D7BAC">
        <w:rPr>
          <w:rtl/>
        </w:rPr>
        <w:t>قصوى</w:t>
      </w:r>
      <w:r w:rsidR="00F83206">
        <w:rPr>
          <w:rtl/>
        </w:rPr>
        <w:t xml:space="preserve"> </w:t>
      </w:r>
      <w:r w:rsidRPr="000D7BAC">
        <w:rPr>
          <w:rtl/>
        </w:rPr>
        <w:t>لحبس</w:t>
      </w:r>
      <w:r w:rsidR="00F83206">
        <w:rPr>
          <w:rtl/>
        </w:rPr>
        <w:t xml:space="preserve"> </w:t>
      </w:r>
      <w:r w:rsidRPr="000D7BAC">
        <w:rPr>
          <w:rtl/>
        </w:rPr>
        <w:t>ال</w:t>
      </w:r>
      <w:r>
        <w:rPr>
          <w:rtl/>
        </w:rPr>
        <w:t>أحداث</w:t>
      </w:r>
      <w:r w:rsidR="00F83206">
        <w:rPr>
          <w:rtl/>
        </w:rPr>
        <w:t xml:space="preserve"> </w:t>
      </w:r>
      <w:r w:rsidRPr="000D7BAC">
        <w:rPr>
          <w:rtl/>
        </w:rPr>
        <w:t>احتياطي</w:t>
      </w:r>
      <w:r>
        <w:rPr>
          <w:rtl/>
        </w:rPr>
        <w:t>اً</w:t>
      </w:r>
      <w:r w:rsidRPr="000D7BAC">
        <w:rPr>
          <w:rtl/>
        </w:rPr>
        <w:t>.</w:t>
      </w:r>
      <w:r w:rsidR="00F83206">
        <w:rPr>
          <w:rtl/>
        </w:rPr>
        <w:t xml:space="preserve"> </w:t>
      </w:r>
      <w:r w:rsidRPr="000D7BAC">
        <w:rPr>
          <w:rtl/>
        </w:rPr>
        <w:t>غير</w:t>
      </w:r>
      <w:r w:rsidR="00F83206">
        <w:rPr>
          <w:rtl/>
        </w:rPr>
        <w:t xml:space="preserve"> </w:t>
      </w:r>
      <w:r w:rsidRPr="000D7BAC">
        <w:rPr>
          <w:rtl/>
        </w:rPr>
        <w:t>أن</w:t>
      </w:r>
      <w:r w:rsidR="00F83206">
        <w:rPr>
          <w:rtl/>
        </w:rPr>
        <w:t xml:space="preserve"> </w:t>
      </w:r>
      <w:r w:rsidRPr="000D7BAC">
        <w:rPr>
          <w:rtl/>
        </w:rPr>
        <w:t>اللجنة</w:t>
      </w:r>
      <w:r w:rsidR="00F83206">
        <w:rPr>
          <w:rtl/>
        </w:rPr>
        <w:t xml:space="preserve"> </w:t>
      </w:r>
      <w:r w:rsidRPr="000D7BAC">
        <w:rPr>
          <w:rtl/>
        </w:rPr>
        <w:t>تلاحظ</w:t>
      </w:r>
      <w:r w:rsidR="00F83206">
        <w:rPr>
          <w:rtl/>
        </w:rPr>
        <w:t xml:space="preserve"> </w:t>
      </w:r>
      <w:r w:rsidRPr="000D7BAC">
        <w:rPr>
          <w:rtl/>
        </w:rPr>
        <w:t>بقلق</w:t>
      </w:r>
      <w:r w:rsidR="00F83206">
        <w:rPr>
          <w:rtl/>
        </w:rPr>
        <w:t xml:space="preserve"> </w:t>
      </w:r>
      <w:r w:rsidRPr="000D7BAC">
        <w:rPr>
          <w:rtl/>
        </w:rPr>
        <w:t>أن</w:t>
      </w:r>
      <w:r w:rsidR="00F83206">
        <w:rPr>
          <w:rtl/>
        </w:rPr>
        <w:t xml:space="preserve"> </w:t>
      </w:r>
      <w:r w:rsidRPr="000D7BAC">
        <w:rPr>
          <w:rtl/>
        </w:rPr>
        <w:t>مجموع</w:t>
      </w:r>
      <w:r w:rsidR="00F83206">
        <w:rPr>
          <w:rtl/>
        </w:rPr>
        <w:t xml:space="preserve"> </w:t>
      </w:r>
      <w:r w:rsidRPr="000D7BAC">
        <w:rPr>
          <w:rtl/>
        </w:rPr>
        <w:t>هذه</w:t>
      </w:r>
      <w:r w:rsidR="00F83206">
        <w:rPr>
          <w:rtl/>
        </w:rPr>
        <w:t xml:space="preserve"> </w:t>
      </w:r>
      <w:r w:rsidRPr="000D7BAC">
        <w:rPr>
          <w:rtl/>
        </w:rPr>
        <w:t>الفترة</w:t>
      </w:r>
      <w:r w:rsidR="00F83206">
        <w:rPr>
          <w:rtl/>
        </w:rPr>
        <w:t xml:space="preserve"> </w:t>
      </w:r>
      <w:r w:rsidRPr="000D7BAC">
        <w:rPr>
          <w:rtl/>
        </w:rPr>
        <w:t>قد</w:t>
      </w:r>
      <w:r w:rsidR="00F83206">
        <w:rPr>
          <w:rtl/>
        </w:rPr>
        <w:t xml:space="preserve"> </w:t>
      </w:r>
      <w:r w:rsidRPr="000D7BAC">
        <w:rPr>
          <w:rtl/>
        </w:rPr>
        <w:t>تستغرق</w:t>
      </w:r>
      <w:r w:rsidR="00F83206">
        <w:rPr>
          <w:rtl/>
        </w:rPr>
        <w:t xml:space="preserve"> </w:t>
      </w:r>
      <w:r w:rsidRPr="000D7BAC">
        <w:rPr>
          <w:rtl/>
        </w:rPr>
        <w:t>اثني</w:t>
      </w:r>
      <w:r w:rsidR="00F83206">
        <w:rPr>
          <w:rtl/>
        </w:rPr>
        <w:t xml:space="preserve"> </w:t>
      </w:r>
      <w:r w:rsidRPr="000D7BAC">
        <w:rPr>
          <w:rtl/>
        </w:rPr>
        <w:t>عشر</w:t>
      </w:r>
      <w:r w:rsidR="00F83206">
        <w:rPr>
          <w:rtl/>
        </w:rPr>
        <w:t xml:space="preserve"> </w:t>
      </w:r>
      <w:r w:rsidRPr="000D7BAC">
        <w:rPr>
          <w:rtl/>
        </w:rPr>
        <w:t>شهرا</w:t>
      </w:r>
      <w:r>
        <w:rPr>
          <w:rtl/>
        </w:rPr>
        <w:t>ً</w:t>
      </w:r>
      <w:r w:rsidR="00F83206">
        <w:rPr>
          <w:rtl/>
        </w:rPr>
        <w:t xml:space="preserve"> </w:t>
      </w:r>
      <w:r w:rsidRPr="000D7BAC">
        <w:rPr>
          <w:rtl/>
        </w:rPr>
        <w:t>(المواد</w:t>
      </w:r>
      <w:r w:rsidR="00F83206">
        <w:rPr>
          <w:rtl/>
        </w:rPr>
        <w:t xml:space="preserve"> </w:t>
      </w:r>
      <w:r w:rsidRPr="00585A53">
        <w:rPr>
          <w:rtl/>
        </w:rPr>
        <w:t>2</w:t>
      </w:r>
      <w:r w:rsidR="00F83206">
        <w:rPr>
          <w:rtl/>
        </w:rPr>
        <w:t xml:space="preserve"> </w:t>
      </w:r>
      <w:r w:rsidRPr="000D7BAC">
        <w:rPr>
          <w:rtl/>
        </w:rPr>
        <w:t>و</w:t>
      </w:r>
      <w:r w:rsidRPr="00585A53">
        <w:rPr>
          <w:rtl/>
        </w:rPr>
        <w:t>11</w:t>
      </w:r>
      <w:r w:rsidR="00F83206">
        <w:rPr>
          <w:rtl/>
        </w:rPr>
        <w:t xml:space="preserve"> </w:t>
      </w:r>
      <w:r w:rsidRPr="000D7BAC">
        <w:rPr>
          <w:rtl/>
        </w:rPr>
        <w:t>و</w:t>
      </w:r>
      <w:r w:rsidRPr="00585A53">
        <w:rPr>
          <w:rtl/>
        </w:rPr>
        <w:t>1</w:t>
      </w:r>
      <w:r w:rsidR="00633087" w:rsidRPr="00585A53">
        <w:rPr>
          <w:rtl/>
        </w:rPr>
        <w:t>6</w:t>
      </w:r>
      <w:r w:rsidR="00633087" w:rsidRPr="00633087">
        <w:rPr>
          <w:rFonts w:ascii="Simplified Arabic"/>
          <w:rtl/>
        </w:rPr>
        <w:t>)</w:t>
      </w:r>
      <w:r w:rsidR="00633087" w:rsidRPr="00633087">
        <w:rPr>
          <w:rtl/>
        </w:rPr>
        <w:t>.</w:t>
      </w:r>
    </w:p>
    <w:p w14:paraId="1139DAC5" w14:textId="3AA803E4" w:rsidR="000D049F" w:rsidRPr="00585A53" w:rsidRDefault="000D049F" w:rsidP="00A2264D">
      <w:pPr>
        <w:pStyle w:val="SingleTxtGA"/>
        <w:rPr>
          <w:b/>
          <w:bCs/>
          <w:lang w:val="ar-SA" w:eastAsia="zh-TW" w:bidi="en-GB"/>
        </w:rPr>
      </w:pPr>
      <w:r w:rsidRPr="00585A53">
        <w:rPr>
          <w:rtl/>
        </w:rPr>
        <w:t>12</w:t>
      </w:r>
      <w:r w:rsidRPr="00F83206">
        <w:rPr>
          <w:rFonts w:ascii="Simplified Arabic"/>
          <w:rtl/>
        </w:rPr>
        <w:t>-</w:t>
      </w:r>
      <w:r w:rsidRPr="00F83206">
        <w:rPr>
          <w:rtl/>
        </w:rPr>
        <w:tab/>
      </w:r>
      <w:r w:rsidRPr="00585A53">
        <w:rPr>
          <w:b/>
          <w:bCs/>
          <w:rtl/>
        </w:rPr>
        <w:t>ينبغي للدولة الطرف القيام بما يلي:</w:t>
      </w:r>
    </w:p>
    <w:p w14:paraId="738A63C5" w14:textId="518D40FB" w:rsidR="000D049F" w:rsidRPr="00585A53" w:rsidRDefault="00A2264D" w:rsidP="00A2264D">
      <w:pPr>
        <w:pStyle w:val="SingleTxtGA"/>
        <w:rPr>
          <w:b/>
          <w:bCs/>
          <w:lang w:val="ar-SA" w:eastAsia="zh-TW" w:bidi="en-GB"/>
        </w:rPr>
      </w:pPr>
      <w:r w:rsidRPr="00585A53">
        <w:rPr>
          <w:rtl/>
        </w:rPr>
        <w:tab/>
      </w:r>
      <w:r w:rsidR="000D049F" w:rsidRPr="00585A53">
        <w:rPr>
          <w:rtl/>
        </w:rPr>
        <w:t>(أ)</w:t>
      </w:r>
      <w:r w:rsidR="000D049F" w:rsidRPr="00585A53">
        <w:rPr>
          <w:rtl/>
        </w:rPr>
        <w:tab/>
      </w:r>
      <w:r w:rsidR="000D049F" w:rsidRPr="00585A53">
        <w:rPr>
          <w:b/>
          <w:bCs/>
          <w:rtl/>
        </w:rPr>
        <w:t>اعتماد التدابير اللازمة، بما في ذلك التدابير التشريعية، لوضع حد لافتراض خطر الفرار فيما يتعلق بالمسائل الجنائية لمجرد كون الشخص المعني أجنبياً أو ليس له مكان إقامة قانوني في لكسمبرغ؛ وفي حال وجود تدبير قسري يسلبه حريته، يجب أن يستند الحبس الاحتياطي إلى تقييم لكل حالة على حدة يحدد مدى معقوليته وضرورته على ضوء جميع الظروف؛</w:t>
      </w:r>
    </w:p>
    <w:p w14:paraId="1F228337" w14:textId="2C061E93" w:rsidR="000D049F" w:rsidRPr="003356B6" w:rsidRDefault="00A2264D" w:rsidP="00A2264D">
      <w:pPr>
        <w:pStyle w:val="SingleTxtGA"/>
      </w:pPr>
      <w:r w:rsidRPr="00585A53">
        <w:rPr>
          <w:rtl/>
        </w:rPr>
        <w:tab/>
      </w:r>
      <w:r w:rsidR="000D049F" w:rsidRPr="00585A53">
        <w:rPr>
          <w:rtl/>
        </w:rPr>
        <w:t>(ب)</w:t>
      </w:r>
      <w:r w:rsidR="000D049F" w:rsidRPr="00585A53">
        <w:rPr>
          <w:rtl/>
        </w:rPr>
        <w:tab/>
      </w:r>
      <w:r w:rsidR="000D049F" w:rsidRPr="00585A53">
        <w:rPr>
          <w:b/>
          <w:bCs/>
          <w:rtl/>
        </w:rPr>
        <w:t>مواصلة إصلاح القانون الجنائي والإجراءات الجنائية، والعمل، في هذا السياق، على تقصير فترة إيداع الأحداث رهن الحبس الاحتياطي، وفقاً لتوصيات لجنة حقوق الطفل</w:t>
      </w:r>
      <w:r w:rsidR="00633087" w:rsidRPr="00585A53">
        <w:rPr>
          <w:rStyle w:val="FootnoteReference"/>
          <w:rtl/>
        </w:rPr>
        <w:t>(</w:t>
      </w:r>
      <w:r w:rsidR="00633087" w:rsidRPr="00585A53">
        <w:rPr>
          <w:rStyle w:val="FootnoteReference"/>
          <w:lang w:val="en-US"/>
        </w:rPr>
        <w:footnoteReference w:id="5"/>
      </w:r>
      <w:r w:rsidR="00CC7802" w:rsidRPr="00585A53">
        <w:rPr>
          <w:rStyle w:val="FootnoteReference"/>
          <w:rtl/>
        </w:rPr>
        <w:t>)</w:t>
      </w:r>
      <w:r w:rsidR="003356B6">
        <w:rPr>
          <w:rFonts w:hint="cs"/>
          <w:rtl/>
        </w:rPr>
        <w:t>؛</w:t>
      </w:r>
    </w:p>
    <w:p w14:paraId="711C118D" w14:textId="0926ADEB" w:rsidR="00633087" w:rsidRPr="00585A53" w:rsidRDefault="00A2264D" w:rsidP="00A2264D">
      <w:pPr>
        <w:pStyle w:val="SingleTxtGA"/>
        <w:rPr>
          <w:b/>
          <w:bCs/>
          <w:lang w:val="ar-SA" w:eastAsia="zh-TW" w:bidi="en-GB"/>
        </w:rPr>
      </w:pPr>
      <w:r w:rsidRPr="00585A53">
        <w:rPr>
          <w:rtl/>
        </w:rPr>
        <w:tab/>
      </w:r>
      <w:r w:rsidR="000D049F" w:rsidRPr="00585A53">
        <w:rPr>
          <w:rtl/>
        </w:rPr>
        <w:t>(ج)</w:t>
      </w:r>
      <w:r w:rsidR="000D049F" w:rsidRPr="00585A53">
        <w:rPr>
          <w:rtl/>
        </w:rPr>
        <w:tab/>
      </w:r>
      <w:r w:rsidR="000D049F" w:rsidRPr="00585A53">
        <w:rPr>
          <w:b/>
          <w:bCs/>
          <w:rtl/>
        </w:rPr>
        <w:t>العمل جدياً على تعزيز عمل المدعين العامين والقضاة ببدائل الحبس الاحتياطي، وفقاً لقواعد الأمم المتحدة الدنيا النموذجية للتدابير غير الاحتجازية (قواعد طوكيو</w:t>
      </w:r>
      <w:r w:rsidR="00633087" w:rsidRPr="00585A53">
        <w:rPr>
          <w:b/>
          <w:bCs/>
          <w:rtl/>
        </w:rPr>
        <w:t xml:space="preserve">)، </w:t>
      </w:r>
      <w:r w:rsidR="000D049F" w:rsidRPr="00585A53">
        <w:rPr>
          <w:b/>
          <w:bCs/>
          <w:rtl/>
        </w:rPr>
        <w:t>وقواعد الأمم المتحدة لمعاملة السجينات والتدابير غير الاحتجازية للمجرمات (قواعد بانكوك</w:t>
      </w:r>
      <w:r w:rsidR="00633087" w:rsidRPr="00585A53">
        <w:rPr>
          <w:b/>
          <w:bCs/>
          <w:rtl/>
        </w:rPr>
        <w:t>).</w:t>
      </w:r>
    </w:p>
    <w:p w14:paraId="39AB6705" w14:textId="5CDA33F9" w:rsidR="000D049F" w:rsidRPr="00585A53" w:rsidRDefault="000D049F" w:rsidP="00A2264D">
      <w:pPr>
        <w:pStyle w:val="H23GA"/>
        <w:rPr>
          <w:lang w:val="ar-SA" w:eastAsia="zh-TW" w:bidi="en-GB"/>
        </w:rPr>
      </w:pPr>
      <w:r w:rsidRPr="00585A53">
        <w:rPr>
          <w:rtl/>
        </w:rPr>
        <w:lastRenderedPageBreak/>
        <w:tab/>
      </w:r>
      <w:r w:rsidRPr="00585A53">
        <w:rPr>
          <w:rtl/>
        </w:rPr>
        <w:tab/>
        <w:t>ظروف الاحتجاز</w:t>
      </w:r>
    </w:p>
    <w:p w14:paraId="7EF43A11" w14:textId="68082BF7" w:rsidR="00633087" w:rsidRPr="00633087" w:rsidRDefault="000D049F" w:rsidP="00A2264D">
      <w:pPr>
        <w:pStyle w:val="SingleTxtGA"/>
        <w:rPr>
          <w:lang w:val="ar-SA" w:eastAsia="zh-TW" w:bidi="en-GB"/>
        </w:rPr>
      </w:pPr>
      <w:r w:rsidRPr="00585A53">
        <w:rPr>
          <w:rtl/>
        </w:rPr>
        <w:t>13</w:t>
      </w:r>
      <w:r w:rsidRPr="00F83206">
        <w:rPr>
          <w:rFonts w:ascii="Simplified Arabic"/>
          <w:rtl/>
        </w:rPr>
        <w:t>-</w:t>
      </w:r>
      <w:r w:rsidRPr="00F83206">
        <w:rPr>
          <w:rtl/>
        </w:rPr>
        <w:tab/>
      </w:r>
      <w:r w:rsidRPr="000D7BAC">
        <w:rPr>
          <w:rtl/>
        </w:rPr>
        <w:t xml:space="preserve">ترحب اللجنة بانخفاض معدل السجن بنسبة </w:t>
      </w:r>
      <w:r w:rsidRPr="00585A53">
        <w:rPr>
          <w:rtl/>
        </w:rPr>
        <w:t>31</w:t>
      </w:r>
      <w:r w:rsidRPr="000D7BAC">
        <w:rPr>
          <w:rtl/>
        </w:rPr>
        <w:t xml:space="preserve"> في المائة مقارنة بعدد السكان، الذي لوحظ بين عامي </w:t>
      </w:r>
      <w:r w:rsidRPr="00585A53">
        <w:rPr>
          <w:rtl/>
        </w:rPr>
        <w:t>2010</w:t>
      </w:r>
      <w:r w:rsidRPr="000D7BAC">
        <w:rPr>
          <w:rtl/>
        </w:rPr>
        <w:t xml:space="preserve"> و</w:t>
      </w:r>
      <w:r w:rsidRPr="00585A53">
        <w:rPr>
          <w:rtl/>
        </w:rPr>
        <w:t>2020</w:t>
      </w:r>
      <w:r w:rsidRPr="000D7BAC">
        <w:rPr>
          <w:rtl/>
        </w:rPr>
        <w:t xml:space="preserve">، وتلاحظ معدل إشغال المؤسسات العقابية الذي بلغ </w:t>
      </w:r>
      <w:r w:rsidRPr="00585A53">
        <w:rPr>
          <w:rtl/>
        </w:rPr>
        <w:t>77</w:t>
      </w:r>
      <w:r w:rsidRPr="000D7BAC">
        <w:rPr>
          <w:rtl/>
        </w:rPr>
        <w:t xml:space="preserve"> في المائة في عام </w:t>
      </w:r>
      <w:r w:rsidRPr="00585A53">
        <w:rPr>
          <w:rtl/>
        </w:rPr>
        <w:t>202</w:t>
      </w:r>
      <w:r w:rsidR="00633087" w:rsidRPr="00585A53">
        <w:rPr>
          <w:rtl/>
        </w:rPr>
        <w:t>1</w:t>
      </w:r>
      <w:r w:rsidR="00633087" w:rsidRPr="00633087">
        <w:rPr>
          <w:rFonts w:ascii="Simplified Arabic"/>
          <w:rtl/>
        </w:rPr>
        <w:t>.</w:t>
      </w:r>
      <w:r w:rsidR="00633087" w:rsidRPr="00633087">
        <w:rPr>
          <w:rtl/>
        </w:rPr>
        <w:t xml:space="preserve"> </w:t>
      </w:r>
      <w:r w:rsidRPr="000D7BAC">
        <w:rPr>
          <w:rtl/>
        </w:rPr>
        <w:t>وتلاحظ اللجنة مع الارتياح الجهود الجارية لضمان الفصل الدائم بين المتهمين والمدانين. وترحب اللجنة بحصول المحتجزين على الرعاية الطبية والأدوية مجانا</w:t>
      </w:r>
      <w:r>
        <w:rPr>
          <w:rtl/>
        </w:rPr>
        <w:t>ً</w:t>
      </w:r>
      <w:r w:rsidRPr="000D7BAC">
        <w:rPr>
          <w:rtl/>
        </w:rPr>
        <w:t xml:space="preserve">، وتلاحظ أن مشروع لائحة الدوقية الكبرى يضمن استشارة </w:t>
      </w:r>
      <w:r>
        <w:rPr>
          <w:rtl/>
        </w:rPr>
        <w:t xml:space="preserve">المحتجزين </w:t>
      </w:r>
      <w:r w:rsidRPr="000D7BAC">
        <w:rPr>
          <w:rtl/>
        </w:rPr>
        <w:t>الطبيب</w:t>
      </w:r>
      <w:r>
        <w:rPr>
          <w:rtl/>
        </w:rPr>
        <w:t>َ</w:t>
      </w:r>
      <w:r w:rsidRPr="000D7BAC">
        <w:rPr>
          <w:rtl/>
        </w:rPr>
        <w:t xml:space="preserve"> في غضون أربع وعشرين ساعة من إيداعهم مركز الاحتجاز. وتلاحظ اللجنة باهتمام الجهود المبذولة لتحسين خدمات علاج الاضطرابات النفسية في السجون و</w:t>
      </w:r>
      <w:r>
        <w:rPr>
          <w:rtl/>
        </w:rPr>
        <w:t>الوقاية منها</w:t>
      </w:r>
      <w:r w:rsidRPr="000D7BAC">
        <w:rPr>
          <w:rtl/>
        </w:rPr>
        <w:t>. ومع ذلك، يساور اللجنة القلق لأن الموارد المخصصة لهذه الرعاية لا تكفي ل</w:t>
      </w:r>
      <w:r>
        <w:rPr>
          <w:rtl/>
        </w:rPr>
        <w:t>إتاحة</w:t>
      </w:r>
      <w:r w:rsidRPr="000D7BAC">
        <w:rPr>
          <w:rtl/>
        </w:rPr>
        <w:t xml:space="preserve"> مستوى الرعاية </w:t>
      </w:r>
      <w:r>
        <w:rPr>
          <w:rtl/>
        </w:rPr>
        <w:t xml:space="preserve">نفسها </w:t>
      </w:r>
      <w:r w:rsidRPr="000D7BAC">
        <w:rPr>
          <w:rtl/>
        </w:rPr>
        <w:t xml:space="preserve">التي تُقدم للمرضى الذين يعالجون خارج نظام السجون (المواد </w:t>
      </w:r>
      <w:r w:rsidRPr="00585A53">
        <w:rPr>
          <w:rtl/>
        </w:rPr>
        <w:t>2</w:t>
      </w:r>
      <w:r w:rsidRPr="000D7BAC">
        <w:rPr>
          <w:rtl/>
        </w:rPr>
        <w:t xml:space="preserve"> و</w:t>
      </w:r>
      <w:r w:rsidRPr="00585A53">
        <w:rPr>
          <w:rtl/>
        </w:rPr>
        <w:t>11</w:t>
      </w:r>
      <w:r w:rsidRPr="000D7BAC">
        <w:rPr>
          <w:rtl/>
        </w:rPr>
        <w:t xml:space="preserve"> و</w:t>
      </w:r>
      <w:r w:rsidRPr="00585A53">
        <w:rPr>
          <w:rtl/>
        </w:rPr>
        <w:t>1</w:t>
      </w:r>
      <w:r w:rsidR="00633087" w:rsidRPr="00585A53">
        <w:rPr>
          <w:rtl/>
        </w:rPr>
        <w:t>6</w:t>
      </w:r>
      <w:r w:rsidR="00633087" w:rsidRPr="00633087">
        <w:rPr>
          <w:rFonts w:ascii="Simplified Arabic"/>
          <w:rtl/>
        </w:rPr>
        <w:t>)</w:t>
      </w:r>
      <w:r w:rsidR="00633087" w:rsidRPr="00633087">
        <w:rPr>
          <w:rtl/>
        </w:rPr>
        <w:t>.</w:t>
      </w:r>
    </w:p>
    <w:p w14:paraId="1C241878" w14:textId="7A649E00" w:rsidR="000D049F" w:rsidRPr="000D7BAC" w:rsidRDefault="000D049F" w:rsidP="00A2264D">
      <w:pPr>
        <w:pStyle w:val="SingleTxtGA"/>
        <w:rPr>
          <w:lang w:val="ar-SA" w:eastAsia="zh-TW" w:bidi="en-GB"/>
        </w:rPr>
      </w:pPr>
      <w:r w:rsidRPr="00585A53">
        <w:rPr>
          <w:rtl/>
        </w:rPr>
        <w:t>14</w:t>
      </w:r>
      <w:r w:rsidRPr="00F83206">
        <w:rPr>
          <w:rFonts w:ascii="Simplified Arabic"/>
          <w:rtl/>
        </w:rPr>
        <w:t>-</w:t>
      </w:r>
      <w:r w:rsidRPr="00F83206">
        <w:rPr>
          <w:rtl/>
        </w:rPr>
        <w:tab/>
      </w:r>
      <w:r w:rsidRPr="00585A53">
        <w:rPr>
          <w:b/>
          <w:bCs/>
          <w:rtl/>
        </w:rPr>
        <w:t>ينبغي للدولة الطرف أن تضمن استشارة المحتجزين الطبيبَ فور إيداعهم مركز الاحتجاز، وأن تتيح فترة فرعية مدتها أربع وعشرون ساعة في حال استحال ذلك مؤقتاً، وأن تحسن نوعية الرعاية الصحية النفسية المقدمة للمحتجزين.</w:t>
      </w:r>
    </w:p>
    <w:p w14:paraId="2FCB74DC" w14:textId="77777777" w:rsidR="000D049F" w:rsidRPr="00585A53" w:rsidRDefault="000D049F" w:rsidP="00A2264D">
      <w:pPr>
        <w:pStyle w:val="H23GA"/>
        <w:rPr>
          <w:lang w:val="ar-SA" w:eastAsia="zh-TW" w:bidi="en-GB"/>
        </w:rPr>
      </w:pPr>
      <w:r w:rsidRPr="00585A53">
        <w:rPr>
          <w:rtl/>
        </w:rPr>
        <w:tab/>
      </w:r>
      <w:r w:rsidRPr="00585A53">
        <w:rPr>
          <w:rtl/>
        </w:rPr>
        <w:tab/>
        <w:t>العنف أثناء الاحتجاز</w:t>
      </w:r>
    </w:p>
    <w:p w14:paraId="43F9DA48" w14:textId="53266097" w:rsidR="00633087" w:rsidRPr="00633087" w:rsidRDefault="000D049F" w:rsidP="00A2264D">
      <w:pPr>
        <w:pStyle w:val="SingleTxtGA"/>
        <w:rPr>
          <w:lang w:val="ar-SA" w:eastAsia="zh-TW" w:bidi="en-GB"/>
        </w:rPr>
      </w:pPr>
      <w:r w:rsidRPr="00585A53">
        <w:rPr>
          <w:rtl/>
        </w:rPr>
        <w:t>15</w:t>
      </w:r>
      <w:r w:rsidRPr="00F83206">
        <w:rPr>
          <w:rFonts w:ascii="Simplified Arabic"/>
          <w:rtl/>
        </w:rPr>
        <w:t>-</w:t>
      </w:r>
      <w:r w:rsidRPr="00F83206">
        <w:rPr>
          <w:rtl/>
        </w:rPr>
        <w:tab/>
      </w:r>
      <w:r w:rsidRPr="000D7BAC">
        <w:rPr>
          <w:rtl/>
        </w:rPr>
        <w:t xml:space="preserve">تأسف اللجنة لزيادة عدد حالات العنف بين السجناء في السجون. ويساور اللجنة القلق إزاء </w:t>
      </w:r>
      <w:r>
        <w:rPr>
          <w:rtl/>
        </w:rPr>
        <w:t xml:space="preserve">معلومات </w:t>
      </w:r>
      <w:r w:rsidRPr="000D7BAC">
        <w:rPr>
          <w:rtl/>
        </w:rPr>
        <w:t>تفيد بأن هذا العنف ي</w:t>
      </w:r>
      <w:r>
        <w:rPr>
          <w:rtl/>
        </w:rPr>
        <w:t>ُ</w:t>
      </w:r>
      <w:r w:rsidRPr="000D7BAC">
        <w:rPr>
          <w:rtl/>
        </w:rPr>
        <w:t>عزى أساسا</w:t>
      </w:r>
      <w:r>
        <w:rPr>
          <w:rtl/>
        </w:rPr>
        <w:t>ً</w:t>
      </w:r>
      <w:r w:rsidRPr="000D7BAC">
        <w:rPr>
          <w:rtl/>
        </w:rPr>
        <w:t xml:space="preserve"> إلى الاتجار بالمخدرات في السجون وتركز السجناء في الزنزانات (المواد </w:t>
      </w:r>
      <w:r w:rsidRPr="00585A53">
        <w:rPr>
          <w:rtl/>
        </w:rPr>
        <w:t>2</w:t>
      </w:r>
      <w:r w:rsidRPr="000D7BAC">
        <w:rPr>
          <w:rtl/>
        </w:rPr>
        <w:t xml:space="preserve"> و</w:t>
      </w:r>
      <w:r w:rsidRPr="00585A53">
        <w:rPr>
          <w:rtl/>
        </w:rPr>
        <w:t>11</w:t>
      </w:r>
      <w:r w:rsidRPr="000D7BAC">
        <w:rPr>
          <w:rtl/>
        </w:rPr>
        <w:t xml:space="preserve"> و</w:t>
      </w:r>
      <w:r w:rsidRPr="00585A53">
        <w:rPr>
          <w:rtl/>
        </w:rPr>
        <w:t>1</w:t>
      </w:r>
      <w:r w:rsidR="00633087" w:rsidRPr="00585A53">
        <w:rPr>
          <w:rtl/>
        </w:rPr>
        <w:t>6</w:t>
      </w:r>
      <w:r w:rsidR="00633087" w:rsidRPr="00633087">
        <w:rPr>
          <w:rFonts w:ascii="Simplified Arabic"/>
          <w:rtl/>
        </w:rPr>
        <w:t>)</w:t>
      </w:r>
      <w:r w:rsidR="00633087" w:rsidRPr="00633087">
        <w:rPr>
          <w:rtl/>
        </w:rPr>
        <w:t>.</w:t>
      </w:r>
    </w:p>
    <w:p w14:paraId="0AAADFE4" w14:textId="6337C908" w:rsidR="000D049F" w:rsidRPr="000D7BAC" w:rsidRDefault="000D049F" w:rsidP="00A2264D">
      <w:pPr>
        <w:pStyle w:val="SingleTxtGA"/>
        <w:rPr>
          <w:lang w:val="ar-SA" w:eastAsia="zh-TW" w:bidi="en-GB"/>
        </w:rPr>
      </w:pPr>
      <w:r w:rsidRPr="00585A53">
        <w:rPr>
          <w:rtl/>
        </w:rPr>
        <w:t>16</w:t>
      </w:r>
      <w:r w:rsidRPr="00F83206">
        <w:rPr>
          <w:rFonts w:ascii="Simplified Arabic"/>
          <w:rtl/>
        </w:rPr>
        <w:t>-</w:t>
      </w:r>
      <w:r w:rsidRPr="00F83206">
        <w:rPr>
          <w:rtl/>
        </w:rPr>
        <w:tab/>
      </w:r>
      <w:r w:rsidRPr="00585A53">
        <w:rPr>
          <w:b/>
          <w:bCs/>
          <w:rtl/>
        </w:rPr>
        <w:t>تدعو اللجنة الدولة الطرف إلى تعزيز التدابير الرامية إلى منع العنف بين السجناء والحد منه، بما في ذلك من طريق وضع استراتيجيات منع مناسبة، تشمل متابعة هذه الحوادث وتسجيلها بحيث يجري التحقيق في أي ادعاءات بشأنها ومحاسبة المسؤولين عنها.</w:t>
      </w:r>
    </w:p>
    <w:p w14:paraId="585BF442" w14:textId="77777777" w:rsidR="000D049F" w:rsidRPr="00585A53" w:rsidRDefault="000D049F" w:rsidP="00A2264D">
      <w:pPr>
        <w:pStyle w:val="H23GA"/>
        <w:rPr>
          <w:lang w:val="ar-SA" w:eastAsia="zh-TW" w:bidi="en-GB"/>
        </w:rPr>
      </w:pPr>
      <w:r w:rsidRPr="00585A53">
        <w:rPr>
          <w:rtl/>
        </w:rPr>
        <w:tab/>
      </w:r>
      <w:r w:rsidRPr="00585A53">
        <w:rPr>
          <w:rtl/>
        </w:rPr>
        <w:tab/>
        <w:t>عمليات التفتيش</w:t>
      </w:r>
    </w:p>
    <w:p w14:paraId="6DE774CD" w14:textId="312BE4EE" w:rsidR="00633087" w:rsidRPr="00633087" w:rsidRDefault="000D049F" w:rsidP="00A2264D">
      <w:pPr>
        <w:pStyle w:val="SingleTxtGA"/>
        <w:rPr>
          <w:lang w:val="ar-SA" w:eastAsia="zh-TW" w:bidi="en-GB"/>
        </w:rPr>
      </w:pPr>
      <w:r w:rsidRPr="00585A53">
        <w:rPr>
          <w:rtl/>
        </w:rPr>
        <w:t>17</w:t>
      </w:r>
      <w:r w:rsidRPr="00F83206">
        <w:rPr>
          <w:rFonts w:ascii="Simplified Arabic"/>
          <w:rtl/>
        </w:rPr>
        <w:t>-</w:t>
      </w:r>
      <w:r w:rsidRPr="00F83206">
        <w:rPr>
          <w:rtl/>
        </w:rPr>
        <w:tab/>
      </w:r>
      <w:r w:rsidRPr="000D7BAC">
        <w:rPr>
          <w:rtl/>
        </w:rPr>
        <w:t>على حين تلاحظ اللجنة أن قانون الإجراءات الجنائية يفرض شروطا</w:t>
      </w:r>
      <w:r>
        <w:rPr>
          <w:rtl/>
        </w:rPr>
        <w:t>ً</w:t>
      </w:r>
      <w:r w:rsidRPr="000D7BAC">
        <w:rPr>
          <w:rtl/>
        </w:rPr>
        <w:t xml:space="preserve"> صارمة على استخدام التفتيش الحميم، لا سيما وجود مخاطر جسيمة تتمثل في إخفاء الشخص أشياء أو وثائق أو </w:t>
      </w:r>
      <w:r>
        <w:rPr>
          <w:rtl/>
        </w:rPr>
        <w:t xml:space="preserve">مواد كانت من عائدات </w:t>
      </w:r>
      <w:r w:rsidRPr="000D7BAC">
        <w:rPr>
          <w:rtl/>
        </w:rPr>
        <w:t xml:space="preserve">جريمة أو جنحة، أو يسرت ارتكاب جناية أو جنحة، تشعر بالقلق لأن التفتيش الكامل لا يخضع لشروط مماثلة (المواد </w:t>
      </w:r>
      <w:r w:rsidRPr="00585A53">
        <w:rPr>
          <w:rtl/>
        </w:rPr>
        <w:t>2</w:t>
      </w:r>
      <w:r w:rsidRPr="000D7BAC">
        <w:rPr>
          <w:rtl/>
        </w:rPr>
        <w:t xml:space="preserve"> و</w:t>
      </w:r>
      <w:r w:rsidRPr="00585A53">
        <w:rPr>
          <w:rtl/>
        </w:rPr>
        <w:t>11</w:t>
      </w:r>
      <w:r w:rsidRPr="000D7BAC">
        <w:rPr>
          <w:rtl/>
        </w:rPr>
        <w:t xml:space="preserve"> و</w:t>
      </w:r>
      <w:r w:rsidRPr="00585A53">
        <w:rPr>
          <w:rtl/>
        </w:rPr>
        <w:t>1</w:t>
      </w:r>
      <w:r w:rsidR="00633087" w:rsidRPr="00585A53">
        <w:rPr>
          <w:rtl/>
        </w:rPr>
        <w:t>6</w:t>
      </w:r>
      <w:r w:rsidR="00633087" w:rsidRPr="00633087">
        <w:rPr>
          <w:rFonts w:ascii="Simplified Arabic"/>
          <w:rtl/>
        </w:rPr>
        <w:t>)</w:t>
      </w:r>
      <w:r w:rsidR="00633087" w:rsidRPr="00633087">
        <w:rPr>
          <w:rtl/>
        </w:rPr>
        <w:t>.</w:t>
      </w:r>
    </w:p>
    <w:p w14:paraId="2617AF75" w14:textId="54AC644D" w:rsidR="000D049F" w:rsidRPr="000D7BAC" w:rsidRDefault="000D049F" w:rsidP="000A51DB">
      <w:pPr>
        <w:pStyle w:val="SingleTxtGA"/>
        <w:rPr>
          <w:lang w:val="ar-SA" w:eastAsia="zh-TW" w:bidi="en-GB"/>
        </w:rPr>
      </w:pPr>
      <w:r w:rsidRPr="00585A53">
        <w:rPr>
          <w:rtl/>
        </w:rPr>
        <w:t>18</w:t>
      </w:r>
      <w:r w:rsidRPr="00F83206">
        <w:rPr>
          <w:rFonts w:ascii="Simplified Arabic"/>
          <w:rtl/>
        </w:rPr>
        <w:t>-</w:t>
      </w:r>
      <w:r w:rsidRPr="00F83206">
        <w:rPr>
          <w:rtl/>
        </w:rPr>
        <w:tab/>
      </w:r>
      <w:r w:rsidRPr="00585A53">
        <w:rPr>
          <w:b/>
          <w:bCs/>
          <w:rtl/>
        </w:rPr>
        <w:t>ينبغي للدولة الطرف أن تراقب بصرامة إجراءات التفتيش الجسدي وتكفل ألا تكون عمليات التفتيش هذه مهينة، ولا ينبغي أن يجري التفتيش الحميمي إلا في حالات استثنائية، وبأقل قدر ممكن، وأن يضطلع بها موظفون مختصون من نفس الجنس مع الاحترام الكامل لكرامة الشخص وهويته الجنسانية، وفقاً للقواعد من 50 إلى 53 من قواعد الأمم المتحدة النموذجية الدنيا لمعاملة السجناء (قواعد نيلسون مانديلا</w:t>
      </w:r>
      <w:r w:rsidR="00633087" w:rsidRPr="00585A53">
        <w:rPr>
          <w:b/>
          <w:bCs/>
          <w:rtl/>
        </w:rPr>
        <w:t xml:space="preserve">). </w:t>
      </w:r>
      <w:r w:rsidRPr="00585A53">
        <w:rPr>
          <w:b/>
          <w:bCs/>
          <w:rtl/>
        </w:rPr>
        <w:t>وتدعو اللجنة الدولة الطرف إلى النظر في بدائل لعمليات التفتيش الحميم (التفتيش الحميم والكامل</w:t>
      </w:r>
      <w:r w:rsidR="00633087" w:rsidRPr="00585A53">
        <w:rPr>
          <w:b/>
          <w:bCs/>
          <w:rtl/>
        </w:rPr>
        <w:t xml:space="preserve">)، </w:t>
      </w:r>
      <w:r w:rsidRPr="00585A53">
        <w:rPr>
          <w:b/>
          <w:bCs/>
          <w:rtl/>
        </w:rPr>
        <w:t>لا سيما استخدام الوسائل الإلكترونية مثل</w:t>
      </w:r>
      <w:r w:rsidR="00A2264D" w:rsidRPr="00585A53">
        <w:rPr>
          <w:rFonts w:hint="cs"/>
          <w:b/>
          <w:bCs/>
          <w:rtl/>
        </w:rPr>
        <w:t xml:space="preserve"> </w:t>
      </w:r>
      <w:r w:rsidRPr="00585A53">
        <w:rPr>
          <w:b/>
          <w:bCs/>
          <w:rtl/>
        </w:rPr>
        <w:t>ماسح الجسم</w:t>
      </w:r>
      <w:r w:rsidR="00633087" w:rsidRPr="00585A53">
        <w:rPr>
          <w:b/>
          <w:bCs/>
          <w:rtl/>
        </w:rPr>
        <w:t>.</w:t>
      </w:r>
    </w:p>
    <w:p w14:paraId="75B2D56C" w14:textId="77777777" w:rsidR="000D049F" w:rsidRPr="00585A53" w:rsidRDefault="000D049F" w:rsidP="000A51DB">
      <w:pPr>
        <w:pStyle w:val="H23GA"/>
        <w:rPr>
          <w:lang w:val="ar-SA" w:eastAsia="zh-TW" w:bidi="en-GB"/>
        </w:rPr>
      </w:pPr>
      <w:r w:rsidRPr="00585A53">
        <w:rPr>
          <w:rtl/>
        </w:rPr>
        <w:tab/>
      </w:r>
      <w:r w:rsidRPr="00585A53">
        <w:rPr>
          <w:rtl/>
        </w:rPr>
        <w:tab/>
        <w:t>النظام التأديبي</w:t>
      </w:r>
    </w:p>
    <w:p w14:paraId="42E647E9" w14:textId="603A17AF" w:rsidR="00633087" w:rsidRPr="00633087" w:rsidRDefault="000D049F" w:rsidP="000A51DB">
      <w:pPr>
        <w:pStyle w:val="SingleTxtGA"/>
        <w:rPr>
          <w:lang w:val="ar-SA" w:eastAsia="zh-TW" w:bidi="en-GB"/>
        </w:rPr>
      </w:pPr>
      <w:r w:rsidRPr="00585A53">
        <w:rPr>
          <w:rtl/>
        </w:rPr>
        <w:t>19</w:t>
      </w:r>
      <w:r w:rsidRPr="00F83206">
        <w:rPr>
          <w:rFonts w:ascii="Simplified Arabic"/>
          <w:rtl/>
        </w:rPr>
        <w:t>-</w:t>
      </w:r>
      <w:r w:rsidRPr="00F83206">
        <w:rPr>
          <w:rtl/>
        </w:rPr>
        <w:tab/>
      </w:r>
      <w:r w:rsidRPr="000D7BAC">
        <w:rPr>
          <w:rtl/>
        </w:rPr>
        <w:t>تحيط اللجنة علما</w:t>
      </w:r>
      <w:r>
        <w:rPr>
          <w:rtl/>
        </w:rPr>
        <w:t>ً</w:t>
      </w:r>
      <w:r w:rsidRPr="000D7BAC">
        <w:rPr>
          <w:rtl/>
        </w:rPr>
        <w:t xml:space="preserve"> بإلغاء </w:t>
      </w:r>
      <w:r>
        <w:rPr>
          <w:rtl/>
        </w:rPr>
        <w:t xml:space="preserve">الحبس الانفرادي الصارم </w:t>
      </w:r>
      <w:r w:rsidRPr="000D7BAC">
        <w:rPr>
          <w:rtl/>
        </w:rPr>
        <w:t xml:space="preserve">بموجب قانون </w:t>
      </w:r>
      <w:r w:rsidRPr="00585A53">
        <w:rPr>
          <w:rtl/>
        </w:rPr>
        <w:t>20</w:t>
      </w:r>
      <w:r w:rsidRPr="000D7BAC">
        <w:rPr>
          <w:rtl/>
        </w:rPr>
        <w:t xml:space="preserve"> تموز/يوليه </w:t>
      </w:r>
      <w:r w:rsidRPr="00585A53">
        <w:rPr>
          <w:rtl/>
        </w:rPr>
        <w:t>2018</w:t>
      </w:r>
      <w:r>
        <w:rPr>
          <w:rtl/>
        </w:rPr>
        <w:t xml:space="preserve">، </w:t>
      </w:r>
      <w:r w:rsidRPr="000D7BAC">
        <w:rPr>
          <w:rtl/>
        </w:rPr>
        <w:t>الهادف إلى إصلاح إدارة السجون والاستعاضة عنه</w:t>
      </w:r>
      <w:r>
        <w:rPr>
          <w:rtl/>
        </w:rPr>
        <w:t xml:space="preserve"> </w:t>
      </w:r>
      <w:r w:rsidRPr="000D7BAC">
        <w:rPr>
          <w:rtl/>
        </w:rPr>
        <w:t>بنظام حبس انفرادي أكثر مرونة يسمح للسجناء بالاتصال</w:t>
      </w:r>
      <w:r w:rsidR="000A51DB">
        <w:rPr>
          <w:rFonts w:hint="cs"/>
          <w:rtl/>
        </w:rPr>
        <w:t xml:space="preserve"> </w:t>
      </w:r>
      <w:r>
        <w:rPr>
          <w:rtl/>
        </w:rPr>
        <w:t>برفاق سجنهم</w:t>
      </w:r>
      <w:r w:rsidR="00633087" w:rsidRPr="00633087">
        <w:rPr>
          <w:rtl/>
        </w:rPr>
        <w:t>.</w:t>
      </w:r>
      <w:r w:rsidRPr="000D7BAC">
        <w:rPr>
          <w:rtl/>
        </w:rPr>
        <w:t xml:space="preserve"> وتلاحظ اللجنة بقلق مع ذلك أن النظام التأديبي المنصوص عليه في هذا القانون، والذي ينعكس في اللوائح الداخلية للسجون، </w:t>
      </w:r>
      <w:r>
        <w:rPr>
          <w:rtl/>
        </w:rPr>
        <w:t>غامض</w:t>
      </w:r>
      <w:r w:rsidRPr="000D7BAC">
        <w:rPr>
          <w:rtl/>
        </w:rPr>
        <w:t>. ولم</w:t>
      </w:r>
      <w:r>
        <w:rPr>
          <w:rtl/>
        </w:rPr>
        <w:t>َّ</w:t>
      </w:r>
      <w:r w:rsidRPr="000D7BAC">
        <w:rPr>
          <w:rtl/>
        </w:rPr>
        <w:t xml:space="preserve">ا كانت الإجراءات التأديبية أثناء </w:t>
      </w:r>
      <w:r w:rsidRPr="000D7BAC">
        <w:rPr>
          <w:rtl/>
        </w:rPr>
        <w:lastRenderedPageBreak/>
        <w:t xml:space="preserve">الاحتجاز تستند إلى مسائل جنائية، ينبغي </w:t>
      </w:r>
      <w:r>
        <w:rPr>
          <w:rtl/>
        </w:rPr>
        <w:t xml:space="preserve">أن </w:t>
      </w:r>
      <w:r w:rsidRPr="000D7BAC">
        <w:rPr>
          <w:rtl/>
        </w:rPr>
        <w:t xml:space="preserve">يكون المحتجز على علم مسبق بالتصرفات التي تجعله عرضة لعقوبات تأديبية. </w:t>
      </w:r>
      <w:r>
        <w:rPr>
          <w:rtl/>
        </w:rPr>
        <w:t>و</w:t>
      </w:r>
      <w:r w:rsidRPr="000D7BAC">
        <w:rPr>
          <w:rtl/>
        </w:rPr>
        <w:t xml:space="preserve">تأسف اللجنة لأن الجزاءات تراكمية ومفتوحة المدة، وهو ما يقوض مبدأي إمكانية التنبؤ بالأحكام وضرورتها. وعلى حين ترحب اللجنة بإمكانية الطعن في القرارات التأديبية المنصوص عليها في المادتين </w:t>
      </w:r>
      <w:r w:rsidRPr="00585A53">
        <w:rPr>
          <w:rtl/>
        </w:rPr>
        <w:t>34</w:t>
      </w:r>
      <w:r w:rsidRPr="000D7BAC">
        <w:rPr>
          <w:rtl/>
        </w:rPr>
        <w:t xml:space="preserve"> و</w:t>
      </w:r>
      <w:r w:rsidRPr="00585A53">
        <w:rPr>
          <w:rtl/>
        </w:rPr>
        <w:t>35</w:t>
      </w:r>
      <w:r w:rsidRPr="000D7BAC">
        <w:rPr>
          <w:rtl/>
        </w:rPr>
        <w:t xml:space="preserve"> من قانون </w:t>
      </w:r>
      <w:r w:rsidRPr="00585A53">
        <w:rPr>
          <w:rtl/>
        </w:rPr>
        <w:t>20</w:t>
      </w:r>
      <w:r w:rsidRPr="000D7BAC">
        <w:rPr>
          <w:rtl/>
        </w:rPr>
        <w:t xml:space="preserve"> تموز/يوليه </w:t>
      </w:r>
      <w:r w:rsidRPr="00585A53">
        <w:rPr>
          <w:rtl/>
        </w:rPr>
        <w:t>2018</w:t>
      </w:r>
      <w:r w:rsidRPr="000D7BAC">
        <w:rPr>
          <w:rtl/>
        </w:rPr>
        <w:t>، تشعر بالقلق لأن هذه الطعون ليس لها أثر إيقافي. وتتساءل</w:t>
      </w:r>
      <w:r>
        <w:rPr>
          <w:rtl/>
        </w:rPr>
        <w:t xml:space="preserve"> اللجنة</w:t>
      </w:r>
      <w:r w:rsidRPr="000D7BAC">
        <w:rPr>
          <w:rtl/>
        </w:rPr>
        <w:t xml:space="preserve"> أيضا عن سبب عدم تعددية تشكيلة اللجنة التأديبية و</w:t>
      </w:r>
      <w:r>
        <w:rPr>
          <w:rtl/>
        </w:rPr>
        <w:t xml:space="preserve">عدم </w:t>
      </w:r>
      <w:r w:rsidRPr="000D7BAC">
        <w:rPr>
          <w:rtl/>
        </w:rPr>
        <w:t xml:space="preserve">تعدد تخصصاتها (المواد </w:t>
      </w:r>
      <w:r w:rsidRPr="00585A53">
        <w:rPr>
          <w:rtl/>
        </w:rPr>
        <w:t>2</w:t>
      </w:r>
      <w:r w:rsidRPr="000D7BAC">
        <w:rPr>
          <w:rtl/>
        </w:rPr>
        <w:t xml:space="preserve"> و</w:t>
      </w:r>
      <w:r w:rsidRPr="00585A53">
        <w:rPr>
          <w:rtl/>
        </w:rPr>
        <w:t>11</w:t>
      </w:r>
      <w:r w:rsidRPr="000D7BAC">
        <w:rPr>
          <w:rtl/>
        </w:rPr>
        <w:t xml:space="preserve"> و</w:t>
      </w:r>
      <w:r w:rsidRPr="00585A53">
        <w:rPr>
          <w:rtl/>
        </w:rPr>
        <w:t>1</w:t>
      </w:r>
      <w:r w:rsidR="00633087" w:rsidRPr="00585A53">
        <w:rPr>
          <w:rtl/>
        </w:rPr>
        <w:t>6</w:t>
      </w:r>
      <w:r w:rsidR="00633087" w:rsidRPr="00633087">
        <w:rPr>
          <w:rFonts w:ascii="Simplified Arabic"/>
          <w:rtl/>
        </w:rPr>
        <w:t>)</w:t>
      </w:r>
      <w:r w:rsidR="00633087" w:rsidRPr="00633087">
        <w:rPr>
          <w:rtl/>
        </w:rPr>
        <w:t>.</w:t>
      </w:r>
    </w:p>
    <w:p w14:paraId="21F4F18C" w14:textId="17617CD4" w:rsidR="000D049F" w:rsidRPr="00585A53" w:rsidRDefault="000D049F" w:rsidP="000A51DB">
      <w:pPr>
        <w:pStyle w:val="SingleTxtGA"/>
        <w:rPr>
          <w:b/>
          <w:bCs/>
          <w:lang w:val="ar-SA" w:eastAsia="zh-TW" w:bidi="en-GB"/>
        </w:rPr>
      </w:pPr>
      <w:r w:rsidRPr="00585A53">
        <w:rPr>
          <w:rtl/>
        </w:rPr>
        <w:t>20</w:t>
      </w:r>
      <w:r w:rsidRPr="00F83206">
        <w:rPr>
          <w:rFonts w:ascii="Simplified Arabic"/>
          <w:rtl/>
        </w:rPr>
        <w:t>-</w:t>
      </w:r>
      <w:r w:rsidRPr="00F83206">
        <w:rPr>
          <w:rtl/>
        </w:rPr>
        <w:tab/>
      </w:r>
      <w:r w:rsidRPr="00585A53">
        <w:rPr>
          <w:b/>
          <w:bCs/>
          <w:rtl/>
        </w:rPr>
        <w:t>ينبغي للدولة الطرف:</w:t>
      </w:r>
    </w:p>
    <w:p w14:paraId="4CE34FF1" w14:textId="022E8185" w:rsidR="000D049F" w:rsidRPr="00585A53" w:rsidRDefault="000A51DB" w:rsidP="000A51DB">
      <w:pPr>
        <w:pStyle w:val="SingleTxtGA"/>
        <w:rPr>
          <w:b/>
          <w:bCs/>
          <w:lang w:val="ar-SA" w:eastAsia="zh-TW" w:bidi="en-GB"/>
        </w:rPr>
      </w:pPr>
      <w:r w:rsidRPr="00585A53">
        <w:rPr>
          <w:rtl/>
        </w:rPr>
        <w:tab/>
      </w:r>
      <w:r w:rsidR="000D049F" w:rsidRPr="00585A53">
        <w:rPr>
          <w:rtl/>
        </w:rPr>
        <w:t>(أ)</w:t>
      </w:r>
      <w:r w:rsidR="000D049F" w:rsidRPr="00585A53">
        <w:rPr>
          <w:rtl/>
        </w:rPr>
        <w:tab/>
      </w:r>
      <w:r w:rsidR="000D049F" w:rsidRPr="00585A53">
        <w:rPr>
          <w:b/>
          <w:bCs/>
          <w:rtl/>
        </w:rPr>
        <w:t>مواصلة الإصلاح التنظيمي الجاري بشأن تنظيم مراكز السجون، على نحو يحدد الأفعال التي قد تخضع لعقوبات تأديبية؛</w:t>
      </w:r>
    </w:p>
    <w:p w14:paraId="477EA059" w14:textId="42383AA4" w:rsidR="000D049F" w:rsidRPr="00585A53" w:rsidRDefault="000A51DB" w:rsidP="000A51DB">
      <w:pPr>
        <w:pStyle w:val="SingleTxtGA"/>
        <w:rPr>
          <w:rFonts w:ascii="Times New Roman Bold" w:eastAsia="Calibri" w:hAnsi="Times New Roman Bold"/>
          <w:b/>
          <w:bCs/>
          <w:spacing w:val="-4"/>
          <w:kern w:val="3"/>
          <w:lang w:val="ar-SA" w:eastAsia="zh-TW" w:bidi="en-GB"/>
        </w:rPr>
      </w:pPr>
      <w:r w:rsidRPr="00585A53">
        <w:rPr>
          <w:rFonts w:ascii="Times New Roman Bold" w:hAnsi="Times New Roman Bold"/>
          <w:spacing w:val="-4"/>
          <w:rtl/>
        </w:rPr>
        <w:tab/>
      </w:r>
      <w:r w:rsidR="000D049F" w:rsidRPr="00585A53">
        <w:rPr>
          <w:rFonts w:ascii="Times New Roman Bold" w:hAnsi="Times New Roman Bold"/>
          <w:spacing w:val="-4"/>
          <w:rtl/>
        </w:rPr>
        <w:t>(ب)</w:t>
      </w:r>
      <w:r w:rsidR="000D049F" w:rsidRPr="00585A53">
        <w:rPr>
          <w:rFonts w:ascii="Times New Roman Bold" w:hAnsi="Times New Roman Bold"/>
          <w:spacing w:val="-4"/>
          <w:rtl/>
        </w:rPr>
        <w:tab/>
      </w:r>
      <w:r w:rsidR="000D049F" w:rsidRPr="00585A53">
        <w:rPr>
          <w:rFonts w:ascii="Times New Roman Bold" w:hAnsi="Times New Roman Bold"/>
          <w:b/>
          <w:bCs/>
          <w:spacing w:val="-4"/>
          <w:rtl/>
        </w:rPr>
        <w:t>اعتماد أنظمة داخلية خاصة بكل سجن ووضع جدول واضح للعقوبات وفقاً للتصرفات؛</w:t>
      </w:r>
    </w:p>
    <w:p w14:paraId="5FDA6154" w14:textId="4BB38D15" w:rsidR="000D049F" w:rsidRPr="00585A53" w:rsidRDefault="000A51DB" w:rsidP="000A51DB">
      <w:pPr>
        <w:pStyle w:val="SingleTxtGA"/>
        <w:rPr>
          <w:rFonts w:eastAsia="Calibri"/>
          <w:b/>
          <w:bCs/>
          <w:kern w:val="3"/>
          <w:lang w:val="ar-SA" w:eastAsia="zh-TW" w:bidi="en-GB"/>
        </w:rPr>
      </w:pPr>
      <w:r w:rsidRPr="00585A53">
        <w:rPr>
          <w:rtl/>
        </w:rPr>
        <w:tab/>
      </w:r>
      <w:r w:rsidR="000D049F" w:rsidRPr="00585A53">
        <w:rPr>
          <w:rtl/>
        </w:rPr>
        <w:t>(ج)</w:t>
      </w:r>
      <w:r w:rsidR="000D049F" w:rsidRPr="00585A53">
        <w:rPr>
          <w:rtl/>
        </w:rPr>
        <w:tab/>
      </w:r>
      <w:r w:rsidR="000D049F" w:rsidRPr="00585A53">
        <w:rPr>
          <w:b/>
          <w:bCs/>
          <w:rtl/>
        </w:rPr>
        <w:t>وضع حدود زمنية أقصر للطعن في القرارات التأديبية والعمل على أن يكون لهذه الطعون أثر إيقافي؛</w:t>
      </w:r>
    </w:p>
    <w:p w14:paraId="57D4BC0A" w14:textId="105FF12A" w:rsidR="000D049F" w:rsidRPr="00585A53" w:rsidRDefault="000A51DB" w:rsidP="000A51DB">
      <w:pPr>
        <w:pStyle w:val="SingleTxtGA"/>
        <w:rPr>
          <w:b/>
          <w:bCs/>
          <w:lang w:val="ar-SA" w:eastAsia="zh-TW" w:bidi="en-GB"/>
        </w:rPr>
      </w:pPr>
      <w:r w:rsidRPr="00585A53">
        <w:rPr>
          <w:rtl/>
        </w:rPr>
        <w:tab/>
      </w:r>
      <w:r w:rsidR="000D049F" w:rsidRPr="00585A53">
        <w:rPr>
          <w:rtl/>
        </w:rPr>
        <w:t>(د)</w:t>
      </w:r>
      <w:r w:rsidR="000D049F" w:rsidRPr="00585A53">
        <w:rPr>
          <w:rtl/>
        </w:rPr>
        <w:tab/>
      </w:r>
      <w:r w:rsidR="000D049F" w:rsidRPr="00585A53">
        <w:rPr>
          <w:b/>
          <w:bCs/>
          <w:rtl/>
        </w:rPr>
        <w:t>وضع تدابير لزيادة تعددية تشكيلة اللجنة التأديبية وتعدد تخصصاتها.</w:t>
      </w:r>
    </w:p>
    <w:p w14:paraId="173EB463" w14:textId="77777777" w:rsidR="000D049F" w:rsidRPr="00585A53" w:rsidRDefault="000D049F" w:rsidP="000A51DB">
      <w:pPr>
        <w:pStyle w:val="H23GA"/>
        <w:rPr>
          <w:lang w:val="ar-SA" w:eastAsia="zh-TW" w:bidi="en-GB"/>
        </w:rPr>
      </w:pPr>
      <w:r w:rsidRPr="00585A53">
        <w:rPr>
          <w:rtl/>
        </w:rPr>
        <w:tab/>
      </w:r>
      <w:r w:rsidRPr="00585A53">
        <w:rPr>
          <w:rtl/>
        </w:rPr>
        <w:tab/>
        <w:t>قضاء الأحداث</w:t>
      </w:r>
    </w:p>
    <w:p w14:paraId="4B724EC9" w14:textId="15D9AE68" w:rsidR="00633087" w:rsidRPr="00EC06C3" w:rsidRDefault="000D049F" w:rsidP="000A51DB">
      <w:pPr>
        <w:pStyle w:val="SingleTxtGA"/>
        <w:rPr>
          <w:lang w:val="en-US" w:eastAsia="zh-TW" w:bidi="en-GB"/>
        </w:rPr>
      </w:pPr>
      <w:r w:rsidRPr="00585A53">
        <w:rPr>
          <w:rtl/>
        </w:rPr>
        <w:t>21</w:t>
      </w:r>
      <w:r w:rsidRPr="00F83206">
        <w:rPr>
          <w:rFonts w:ascii="Simplified Arabic"/>
          <w:rtl/>
        </w:rPr>
        <w:t>-</w:t>
      </w:r>
      <w:r w:rsidRPr="00F83206">
        <w:rPr>
          <w:rtl/>
        </w:rPr>
        <w:tab/>
      </w:r>
      <w:r w:rsidRPr="000D7BAC">
        <w:rPr>
          <w:rtl/>
        </w:rPr>
        <w:t>تحيط</w:t>
      </w:r>
      <w:r w:rsidR="00F83206">
        <w:rPr>
          <w:rtl/>
        </w:rPr>
        <w:t xml:space="preserve"> </w:t>
      </w:r>
      <w:r w:rsidRPr="000D7BAC">
        <w:rPr>
          <w:rtl/>
        </w:rPr>
        <w:t>اللجنة</w:t>
      </w:r>
      <w:r w:rsidR="00F83206">
        <w:rPr>
          <w:rtl/>
        </w:rPr>
        <w:t xml:space="preserve"> </w:t>
      </w:r>
      <w:r w:rsidRPr="000D7BAC">
        <w:rPr>
          <w:rtl/>
        </w:rPr>
        <w:t>علما</w:t>
      </w:r>
      <w:r>
        <w:rPr>
          <w:rtl/>
        </w:rPr>
        <w:t>ً</w:t>
      </w:r>
      <w:r w:rsidR="00F83206">
        <w:rPr>
          <w:rtl/>
        </w:rPr>
        <w:t xml:space="preserve"> </w:t>
      </w:r>
      <w:r w:rsidRPr="000D7BAC">
        <w:rPr>
          <w:rtl/>
        </w:rPr>
        <w:t>بالإصلاح</w:t>
      </w:r>
      <w:r w:rsidR="00F83206">
        <w:rPr>
          <w:rtl/>
        </w:rPr>
        <w:t xml:space="preserve"> </w:t>
      </w:r>
      <w:r w:rsidRPr="000D7BAC">
        <w:rPr>
          <w:rtl/>
        </w:rPr>
        <w:t>الجاري</w:t>
      </w:r>
      <w:r w:rsidR="00F83206">
        <w:rPr>
          <w:rtl/>
        </w:rPr>
        <w:t xml:space="preserve"> </w:t>
      </w:r>
      <w:r w:rsidRPr="000D7BAC">
        <w:rPr>
          <w:rtl/>
        </w:rPr>
        <w:t>لنظام</w:t>
      </w:r>
      <w:r w:rsidR="00F83206">
        <w:rPr>
          <w:rtl/>
        </w:rPr>
        <w:t xml:space="preserve"> </w:t>
      </w:r>
      <w:r w:rsidRPr="000D7BAC">
        <w:rPr>
          <w:rtl/>
        </w:rPr>
        <w:t>حماية</w:t>
      </w:r>
      <w:r w:rsidR="00F83206">
        <w:rPr>
          <w:rtl/>
        </w:rPr>
        <w:t xml:space="preserve"> </w:t>
      </w:r>
      <w:r w:rsidRPr="000D7BAC">
        <w:rPr>
          <w:rtl/>
        </w:rPr>
        <w:t>الشباب،</w:t>
      </w:r>
      <w:r w:rsidR="00F83206">
        <w:rPr>
          <w:rtl/>
        </w:rPr>
        <w:t xml:space="preserve"> </w:t>
      </w:r>
      <w:r w:rsidRPr="000D7BAC">
        <w:rPr>
          <w:rtl/>
        </w:rPr>
        <w:t>لا</w:t>
      </w:r>
      <w:r w:rsidR="00F83206">
        <w:rPr>
          <w:rtl/>
        </w:rPr>
        <w:t xml:space="preserve"> </w:t>
      </w:r>
      <w:r w:rsidRPr="000D7BAC">
        <w:rPr>
          <w:rtl/>
        </w:rPr>
        <w:t>سيما</w:t>
      </w:r>
      <w:r w:rsidR="00F83206">
        <w:rPr>
          <w:rtl/>
        </w:rPr>
        <w:t xml:space="preserve"> </w:t>
      </w:r>
      <w:r w:rsidRPr="000D7BAC">
        <w:rPr>
          <w:rtl/>
        </w:rPr>
        <w:t>مشروع</w:t>
      </w:r>
      <w:r w:rsidR="00F83206">
        <w:rPr>
          <w:rtl/>
        </w:rPr>
        <w:t xml:space="preserve"> </w:t>
      </w:r>
      <w:r w:rsidRPr="000D7BAC">
        <w:rPr>
          <w:rtl/>
        </w:rPr>
        <w:t>القانون</w:t>
      </w:r>
      <w:r w:rsidR="00F83206">
        <w:rPr>
          <w:rtl/>
        </w:rPr>
        <w:t xml:space="preserve"> </w:t>
      </w:r>
      <w:r w:rsidRPr="000D7BAC">
        <w:rPr>
          <w:rtl/>
        </w:rPr>
        <w:t>رقم</w:t>
      </w:r>
      <w:r w:rsidR="00F83206">
        <w:rPr>
          <w:rtl/>
        </w:rPr>
        <w:t xml:space="preserve"> </w:t>
      </w:r>
      <w:r w:rsidRPr="00585A53">
        <w:rPr>
          <w:rtl/>
        </w:rPr>
        <w:t>7991</w:t>
      </w:r>
      <w:r w:rsidR="00F83206">
        <w:rPr>
          <w:rtl/>
        </w:rPr>
        <w:t xml:space="preserve"> </w:t>
      </w:r>
      <w:r w:rsidRPr="00F83206">
        <w:rPr>
          <w:spacing w:val="-2"/>
          <w:rtl/>
        </w:rPr>
        <w:t>المُنظِّم</w:t>
      </w:r>
      <w:r w:rsidR="00F83206" w:rsidRPr="00F83206">
        <w:rPr>
          <w:spacing w:val="-2"/>
          <w:rtl/>
        </w:rPr>
        <w:t xml:space="preserve"> </w:t>
      </w:r>
      <w:r w:rsidRPr="00F83206">
        <w:rPr>
          <w:spacing w:val="-2"/>
          <w:rtl/>
        </w:rPr>
        <w:t>للإجراءات</w:t>
      </w:r>
      <w:r w:rsidR="00F83206" w:rsidRPr="00F83206">
        <w:rPr>
          <w:spacing w:val="-2"/>
          <w:rtl/>
        </w:rPr>
        <w:t xml:space="preserve"> </w:t>
      </w:r>
      <w:r w:rsidRPr="00F83206">
        <w:rPr>
          <w:spacing w:val="-2"/>
          <w:rtl/>
        </w:rPr>
        <w:t>الجنائية</w:t>
      </w:r>
      <w:r w:rsidR="00F83206" w:rsidRPr="00F83206">
        <w:rPr>
          <w:spacing w:val="-2"/>
          <w:rtl/>
        </w:rPr>
        <w:t xml:space="preserve"> </w:t>
      </w:r>
      <w:r w:rsidRPr="00F83206">
        <w:rPr>
          <w:spacing w:val="-2"/>
          <w:rtl/>
        </w:rPr>
        <w:t>الخاصة</w:t>
      </w:r>
      <w:r w:rsidR="00F83206" w:rsidRPr="00F83206">
        <w:rPr>
          <w:spacing w:val="-2"/>
          <w:rtl/>
        </w:rPr>
        <w:t xml:space="preserve"> </w:t>
      </w:r>
      <w:r w:rsidRPr="00F83206">
        <w:rPr>
          <w:spacing w:val="-2"/>
          <w:rtl/>
        </w:rPr>
        <w:t>بالأحداث،</w:t>
      </w:r>
      <w:r w:rsidR="00F83206" w:rsidRPr="00F83206">
        <w:rPr>
          <w:spacing w:val="-2"/>
          <w:rtl/>
        </w:rPr>
        <w:t xml:space="preserve"> </w:t>
      </w:r>
      <w:r w:rsidRPr="00F83206">
        <w:rPr>
          <w:spacing w:val="-2"/>
          <w:rtl/>
        </w:rPr>
        <w:t>ومشروع</w:t>
      </w:r>
      <w:r w:rsidR="00F83206" w:rsidRPr="00F83206">
        <w:rPr>
          <w:spacing w:val="-2"/>
          <w:rtl/>
        </w:rPr>
        <w:t xml:space="preserve"> </w:t>
      </w:r>
      <w:r w:rsidRPr="00F83206">
        <w:rPr>
          <w:spacing w:val="-2"/>
          <w:rtl/>
        </w:rPr>
        <w:t>القانون</w:t>
      </w:r>
      <w:r w:rsidR="00F83206" w:rsidRPr="00F83206">
        <w:rPr>
          <w:spacing w:val="-2"/>
          <w:rtl/>
        </w:rPr>
        <w:t xml:space="preserve"> </w:t>
      </w:r>
      <w:r w:rsidRPr="00F83206">
        <w:rPr>
          <w:spacing w:val="-2"/>
          <w:rtl/>
        </w:rPr>
        <w:t>رقم</w:t>
      </w:r>
      <w:r w:rsidR="00F83206" w:rsidRPr="00F83206">
        <w:rPr>
          <w:spacing w:val="-2"/>
          <w:rtl/>
        </w:rPr>
        <w:t xml:space="preserve"> </w:t>
      </w:r>
      <w:r w:rsidRPr="00585A53">
        <w:rPr>
          <w:spacing w:val="-2"/>
          <w:rtl/>
        </w:rPr>
        <w:t>7992</w:t>
      </w:r>
      <w:r w:rsidR="00F83206" w:rsidRPr="00F83206">
        <w:rPr>
          <w:spacing w:val="-2"/>
          <w:rtl/>
        </w:rPr>
        <w:t xml:space="preserve"> </w:t>
      </w:r>
      <w:r w:rsidRPr="00F83206">
        <w:rPr>
          <w:spacing w:val="-2"/>
          <w:rtl/>
        </w:rPr>
        <w:t>المُنظِّم</w:t>
      </w:r>
      <w:r w:rsidR="00F83206" w:rsidRPr="00F83206">
        <w:rPr>
          <w:spacing w:val="-2"/>
          <w:rtl/>
        </w:rPr>
        <w:t xml:space="preserve"> </w:t>
      </w:r>
      <w:r w:rsidRPr="00F83206">
        <w:rPr>
          <w:spacing w:val="-2"/>
          <w:rtl/>
        </w:rPr>
        <w:t>لحقوق</w:t>
      </w:r>
      <w:r w:rsidR="00F83206" w:rsidRPr="00F83206">
        <w:rPr>
          <w:spacing w:val="-2"/>
          <w:rtl/>
        </w:rPr>
        <w:t xml:space="preserve"> </w:t>
      </w:r>
      <w:r w:rsidRPr="00F83206">
        <w:rPr>
          <w:spacing w:val="-2"/>
          <w:rtl/>
        </w:rPr>
        <w:t>الأحداث</w:t>
      </w:r>
      <w:r w:rsidR="00F83206" w:rsidRPr="00F83206">
        <w:rPr>
          <w:spacing w:val="-2"/>
          <w:rtl/>
        </w:rPr>
        <w:t xml:space="preserve"> </w:t>
      </w:r>
      <w:r w:rsidRPr="00F83206">
        <w:rPr>
          <w:spacing w:val="-2"/>
          <w:rtl/>
        </w:rPr>
        <w:t>الضحايا</w:t>
      </w:r>
      <w:r w:rsidR="00F83206">
        <w:rPr>
          <w:rtl/>
        </w:rPr>
        <w:t xml:space="preserve"> </w:t>
      </w:r>
      <w:r w:rsidRPr="000D7BAC">
        <w:rPr>
          <w:rtl/>
        </w:rPr>
        <w:t>والشهود</w:t>
      </w:r>
      <w:r w:rsidR="00F83206">
        <w:rPr>
          <w:rtl/>
        </w:rPr>
        <w:t xml:space="preserve"> </w:t>
      </w:r>
      <w:r w:rsidRPr="000D7BAC">
        <w:rPr>
          <w:rtl/>
        </w:rPr>
        <w:t>في</w:t>
      </w:r>
      <w:r w:rsidR="00F83206">
        <w:rPr>
          <w:rtl/>
        </w:rPr>
        <w:t xml:space="preserve"> </w:t>
      </w:r>
      <w:r w:rsidRPr="000D7BAC">
        <w:rPr>
          <w:rtl/>
        </w:rPr>
        <w:t>إطار</w:t>
      </w:r>
      <w:r w:rsidR="00F83206">
        <w:rPr>
          <w:rtl/>
        </w:rPr>
        <w:t xml:space="preserve"> </w:t>
      </w:r>
      <w:r w:rsidRPr="000D7BAC">
        <w:rPr>
          <w:rtl/>
        </w:rPr>
        <w:t>الإجراءات</w:t>
      </w:r>
      <w:r w:rsidR="00F83206">
        <w:rPr>
          <w:rtl/>
        </w:rPr>
        <w:t xml:space="preserve"> </w:t>
      </w:r>
      <w:r w:rsidRPr="000D7BAC">
        <w:rPr>
          <w:rtl/>
        </w:rPr>
        <w:t>الجنائية،</w:t>
      </w:r>
      <w:r w:rsidR="00F83206">
        <w:rPr>
          <w:rtl/>
        </w:rPr>
        <w:t xml:space="preserve"> </w:t>
      </w:r>
      <w:r>
        <w:rPr>
          <w:rtl/>
        </w:rPr>
        <w:t>وهما</w:t>
      </w:r>
      <w:r w:rsidR="00F83206">
        <w:rPr>
          <w:rtl/>
        </w:rPr>
        <w:t xml:space="preserve"> </w:t>
      </w:r>
      <w:r>
        <w:rPr>
          <w:rtl/>
        </w:rPr>
        <w:t>قانونان</w:t>
      </w:r>
      <w:r w:rsidR="00F83206">
        <w:rPr>
          <w:rtl/>
        </w:rPr>
        <w:t xml:space="preserve"> </w:t>
      </w:r>
      <w:r w:rsidRPr="000D7BAC">
        <w:rPr>
          <w:rtl/>
        </w:rPr>
        <w:t>يعززان</w:t>
      </w:r>
      <w:r w:rsidR="00F83206">
        <w:rPr>
          <w:rtl/>
        </w:rPr>
        <w:t xml:space="preserve"> </w:t>
      </w:r>
      <w:r w:rsidRPr="000D7BAC">
        <w:rPr>
          <w:rtl/>
        </w:rPr>
        <w:t>الضمانات</w:t>
      </w:r>
      <w:r w:rsidR="00F83206">
        <w:rPr>
          <w:rtl/>
        </w:rPr>
        <w:t xml:space="preserve"> </w:t>
      </w:r>
      <w:r>
        <w:rPr>
          <w:rtl/>
        </w:rPr>
        <w:t>المعمول</w:t>
      </w:r>
      <w:r w:rsidR="00F83206">
        <w:rPr>
          <w:rtl/>
        </w:rPr>
        <w:t xml:space="preserve"> </w:t>
      </w:r>
      <w:r>
        <w:rPr>
          <w:rtl/>
        </w:rPr>
        <w:t>بها</w:t>
      </w:r>
      <w:r w:rsidR="00F83206">
        <w:rPr>
          <w:rtl/>
        </w:rPr>
        <w:t xml:space="preserve"> </w:t>
      </w:r>
      <w:r>
        <w:rPr>
          <w:rtl/>
        </w:rPr>
        <w:t>في</w:t>
      </w:r>
      <w:r w:rsidR="00F83206">
        <w:rPr>
          <w:rtl/>
        </w:rPr>
        <w:t xml:space="preserve"> </w:t>
      </w:r>
      <w:r w:rsidRPr="000D7BAC">
        <w:rPr>
          <w:rtl/>
        </w:rPr>
        <w:t>قانون</w:t>
      </w:r>
      <w:r w:rsidR="00F83206">
        <w:rPr>
          <w:rtl/>
        </w:rPr>
        <w:t xml:space="preserve"> </w:t>
      </w:r>
      <w:r w:rsidRPr="000D7BAC">
        <w:rPr>
          <w:rtl/>
        </w:rPr>
        <w:t>الإجراءات</w:t>
      </w:r>
      <w:r w:rsidR="00F83206">
        <w:rPr>
          <w:rtl/>
        </w:rPr>
        <w:t xml:space="preserve"> </w:t>
      </w:r>
      <w:r w:rsidRPr="000D7BAC">
        <w:rPr>
          <w:rtl/>
        </w:rPr>
        <w:t>الجنائية</w:t>
      </w:r>
      <w:r w:rsidR="00F83206">
        <w:rPr>
          <w:rtl/>
        </w:rPr>
        <w:t xml:space="preserve"> </w:t>
      </w:r>
      <w:r w:rsidRPr="000D7BAC">
        <w:rPr>
          <w:rtl/>
        </w:rPr>
        <w:t>ويضيفان</w:t>
      </w:r>
      <w:r w:rsidR="00F83206">
        <w:rPr>
          <w:rtl/>
        </w:rPr>
        <w:t xml:space="preserve"> </w:t>
      </w:r>
      <w:r w:rsidRPr="000D7BAC">
        <w:rPr>
          <w:rtl/>
        </w:rPr>
        <w:t>ضمانات</w:t>
      </w:r>
      <w:r w:rsidR="00F83206">
        <w:rPr>
          <w:rtl/>
        </w:rPr>
        <w:t xml:space="preserve"> </w:t>
      </w:r>
      <w:r w:rsidRPr="000D7BAC">
        <w:rPr>
          <w:rtl/>
        </w:rPr>
        <w:t>جديدة،</w:t>
      </w:r>
      <w:r w:rsidR="00F83206">
        <w:rPr>
          <w:rtl/>
        </w:rPr>
        <w:t xml:space="preserve"> </w:t>
      </w:r>
      <w:r w:rsidRPr="000D7BAC">
        <w:rPr>
          <w:rtl/>
        </w:rPr>
        <w:t>بما</w:t>
      </w:r>
      <w:r w:rsidR="00F83206">
        <w:rPr>
          <w:rtl/>
        </w:rPr>
        <w:t xml:space="preserve"> </w:t>
      </w:r>
      <w:r w:rsidRPr="000D7BAC">
        <w:rPr>
          <w:rtl/>
        </w:rPr>
        <w:t>في</w:t>
      </w:r>
      <w:r w:rsidR="00F83206">
        <w:rPr>
          <w:rtl/>
        </w:rPr>
        <w:t xml:space="preserve"> </w:t>
      </w:r>
      <w:r w:rsidRPr="000D7BAC">
        <w:rPr>
          <w:rtl/>
        </w:rPr>
        <w:t>ذلك</w:t>
      </w:r>
      <w:r w:rsidR="00F83206">
        <w:rPr>
          <w:rtl/>
        </w:rPr>
        <w:t xml:space="preserve"> </w:t>
      </w:r>
      <w:r w:rsidRPr="000D7BAC">
        <w:rPr>
          <w:rtl/>
        </w:rPr>
        <w:t>حضور</w:t>
      </w:r>
      <w:r w:rsidR="00F83206">
        <w:rPr>
          <w:rtl/>
        </w:rPr>
        <w:t xml:space="preserve"> </w:t>
      </w:r>
      <w:r w:rsidRPr="000D7BAC">
        <w:rPr>
          <w:rtl/>
        </w:rPr>
        <w:t>محام</w:t>
      </w:r>
      <w:r w:rsidR="00F83206">
        <w:rPr>
          <w:rtl/>
        </w:rPr>
        <w:t xml:space="preserve"> </w:t>
      </w:r>
      <w:r w:rsidRPr="000D7BAC">
        <w:rPr>
          <w:rtl/>
        </w:rPr>
        <w:t>في</w:t>
      </w:r>
      <w:r w:rsidR="00F83206">
        <w:rPr>
          <w:rtl/>
        </w:rPr>
        <w:t xml:space="preserve"> </w:t>
      </w:r>
      <w:r w:rsidRPr="000D7BAC">
        <w:rPr>
          <w:rtl/>
        </w:rPr>
        <w:t>جميع</w:t>
      </w:r>
      <w:r w:rsidR="00F83206">
        <w:rPr>
          <w:rtl/>
        </w:rPr>
        <w:t xml:space="preserve"> </w:t>
      </w:r>
      <w:r w:rsidRPr="000D7BAC">
        <w:rPr>
          <w:rtl/>
        </w:rPr>
        <w:t>تدابير</w:t>
      </w:r>
      <w:r w:rsidR="00F83206">
        <w:rPr>
          <w:rtl/>
        </w:rPr>
        <w:t xml:space="preserve"> </w:t>
      </w:r>
      <w:r w:rsidRPr="000D7BAC">
        <w:rPr>
          <w:rtl/>
        </w:rPr>
        <w:t>الحماية</w:t>
      </w:r>
      <w:r w:rsidR="00F83206">
        <w:rPr>
          <w:rtl/>
        </w:rPr>
        <w:t xml:space="preserve"> </w:t>
      </w:r>
      <w:r w:rsidRPr="000D7BAC">
        <w:rPr>
          <w:rtl/>
        </w:rPr>
        <w:t>التي</w:t>
      </w:r>
      <w:r w:rsidR="00F83206">
        <w:rPr>
          <w:rtl/>
        </w:rPr>
        <w:t xml:space="preserve"> </w:t>
      </w:r>
      <w:r w:rsidRPr="000D7BAC">
        <w:rPr>
          <w:rtl/>
        </w:rPr>
        <w:t>يخضع</w:t>
      </w:r>
      <w:r w:rsidR="00F83206">
        <w:rPr>
          <w:rtl/>
        </w:rPr>
        <w:t xml:space="preserve"> </w:t>
      </w:r>
      <w:r w:rsidRPr="000D7BAC">
        <w:rPr>
          <w:rtl/>
        </w:rPr>
        <w:t>لها</w:t>
      </w:r>
      <w:r w:rsidR="00F83206">
        <w:rPr>
          <w:rtl/>
        </w:rPr>
        <w:t xml:space="preserve"> </w:t>
      </w:r>
      <w:r w:rsidRPr="00F83206">
        <w:rPr>
          <w:spacing w:val="-2"/>
          <w:rtl/>
        </w:rPr>
        <w:t>الأحداث.</w:t>
      </w:r>
      <w:r w:rsidR="00F83206" w:rsidRPr="00F83206">
        <w:rPr>
          <w:spacing w:val="-2"/>
          <w:rtl/>
        </w:rPr>
        <w:t xml:space="preserve"> </w:t>
      </w:r>
      <w:r w:rsidRPr="00F83206">
        <w:rPr>
          <w:spacing w:val="-2"/>
          <w:rtl/>
        </w:rPr>
        <w:t>وتلاحظ</w:t>
      </w:r>
      <w:r w:rsidR="00F83206" w:rsidRPr="00F83206">
        <w:rPr>
          <w:spacing w:val="-2"/>
          <w:rtl/>
        </w:rPr>
        <w:t xml:space="preserve"> </w:t>
      </w:r>
      <w:r w:rsidRPr="00F83206">
        <w:rPr>
          <w:spacing w:val="-2"/>
          <w:rtl/>
        </w:rPr>
        <w:t>اللجنة</w:t>
      </w:r>
      <w:r w:rsidR="00F83206" w:rsidRPr="00F83206">
        <w:rPr>
          <w:spacing w:val="-2"/>
          <w:rtl/>
        </w:rPr>
        <w:t xml:space="preserve"> </w:t>
      </w:r>
      <w:r w:rsidRPr="00F83206">
        <w:rPr>
          <w:spacing w:val="-2"/>
          <w:rtl/>
        </w:rPr>
        <w:t>مع</w:t>
      </w:r>
      <w:r w:rsidR="00F83206" w:rsidRPr="00F83206">
        <w:rPr>
          <w:spacing w:val="-2"/>
          <w:rtl/>
        </w:rPr>
        <w:t xml:space="preserve"> </w:t>
      </w:r>
      <w:r w:rsidRPr="00F83206">
        <w:rPr>
          <w:spacing w:val="-2"/>
          <w:rtl/>
        </w:rPr>
        <w:t>التقدير</w:t>
      </w:r>
      <w:r w:rsidR="00F83206" w:rsidRPr="00F83206">
        <w:rPr>
          <w:spacing w:val="-2"/>
          <w:rtl/>
        </w:rPr>
        <w:t xml:space="preserve"> </w:t>
      </w:r>
      <w:r w:rsidRPr="00F83206">
        <w:rPr>
          <w:spacing w:val="-2"/>
          <w:rtl/>
        </w:rPr>
        <w:t>أيضاً</w:t>
      </w:r>
      <w:r w:rsidR="00F83206" w:rsidRPr="00F83206">
        <w:rPr>
          <w:spacing w:val="-2"/>
          <w:rtl/>
        </w:rPr>
        <w:t xml:space="preserve"> </w:t>
      </w:r>
      <w:r w:rsidRPr="00F83206">
        <w:rPr>
          <w:spacing w:val="-2"/>
          <w:rtl/>
        </w:rPr>
        <w:t>افتتاح</w:t>
      </w:r>
      <w:r w:rsidR="00F83206" w:rsidRPr="00F83206">
        <w:rPr>
          <w:spacing w:val="-2"/>
          <w:rtl/>
        </w:rPr>
        <w:t xml:space="preserve"> </w:t>
      </w:r>
      <w:r w:rsidRPr="00F83206">
        <w:rPr>
          <w:spacing w:val="-2"/>
          <w:rtl/>
        </w:rPr>
        <w:t>وحدة</w:t>
      </w:r>
      <w:r w:rsidR="00F83206" w:rsidRPr="00F83206">
        <w:rPr>
          <w:spacing w:val="-2"/>
          <w:rtl/>
        </w:rPr>
        <w:t xml:space="preserve"> </w:t>
      </w:r>
      <w:r w:rsidRPr="00F83206">
        <w:rPr>
          <w:spacing w:val="-2"/>
          <w:rtl/>
        </w:rPr>
        <w:t>الأمن</w:t>
      </w:r>
      <w:r w:rsidR="00F83206" w:rsidRPr="00F83206">
        <w:rPr>
          <w:spacing w:val="-2"/>
          <w:rtl/>
        </w:rPr>
        <w:t xml:space="preserve"> </w:t>
      </w:r>
      <w:r w:rsidRPr="00F83206">
        <w:rPr>
          <w:spacing w:val="-2"/>
          <w:rtl/>
        </w:rPr>
        <w:t>داخل</w:t>
      </w:r>
      <w:r w:rsidR="00F83206" w:rsidRPr="00F83206">
        <w:rPr>
          <w:spacing w:val="-2"/>
          <w:rtl/>
        </w:rPr>
        <w:t xml:space="preserve"> </w:t>
      </w:r>
      <w:r w:rsidRPr="00F83206">
        <w:rPr>
          <w:spacing w:val="-2"/>
          <w:rtl/>
        </w:rPr>
        <w:t>المركز</w:t>
      </w:r>
      <w:r w:rsidR="00F83206" w:rsidRPr="00F83206">
        <w:rPr>
          <w:spacing w:val="-2"/>
          <w:rtl/>
        </w:rPr>
        <w:t xml:space="preserve"> </w:t>
      </w:r>
      <w:r w:rsidRPr="00F83206">
        <w:rPr>
          <w:spacing w:val="-2"/>
          <w:rtl/>
        </w:rPr>
        <w:t>الاجتماعي</w:t>
      </w:r>
      <w:r w:rsidR="00F83206" w:rsidRPr="00F83206">
        <w:rPr>
          <w:spacing w:val="-2"/>
          <w:rtl/>
        </w:rPr>
        <w:t xml:space="preserve"> </w:t>
      </w:r>
      <w:r w:rsidRPr="00F83206">
        <w:rPr>
          <w:spacing w:val="-2"/>
          <w:rtl/>
        </w:rPr>
        <w:t>-</w:t>
      </w:r>
      <w:r w:rsidR="00F83206" w:rsidRPr="00F83206">
        <w:rPr>
          <w:spacing w:val="-2"/>
          <w:rtl/>
        </w:rPr>
        <w:t xml:space="preserve"> </w:t>
      </w:r>
      <w:r w:rsidRPr="00F83206">
        <w:rPr>
          <w:spacing w:val="-2"/>
          <w:rtl/>
        </w:rPr>
        <w:t>التربوي</w:t>
      </w:r>
      <w:r w:rsidR="00F83206" w:rsidRPr="00F83206">
        <w:rPr>
          <w:spacing w:val="-2"/>
          <w:rtl/>
        </w:rPr>
        <w:t xml:space="preserve"> </w:t>
      </w:r>
      <w:r w:rsidRPr="00F83206">
        <w:rPr>
          <w:spacing w:val="-2"/>
          <w:rtl/>
        </w:rPr>
        <w:t>الحكومي</w:t>
      </w:r>
      <w:r w:rsidRPr="000D7BAC">
        <w:rPr>
          <w:rtl/>
        </w:rPr>
        <w:t>،</w:t>
      </w:r>
      <w:r w:rsidR="00F83206">
        <w:rPr>
          <w:rtl/>
        </w:rPr>
        <w:t xml:space="preserve"> </w:t>
      </w:r>
      <w:r w:rsidRPr="000D7BAC">
        <w:rPr>
          <w:rtl/>
        </w:rPr>
        <w:t>وهو</w:t>
      </w:r>
      <w:r w:rsidR="00F83206">
        <w:rPr>
          <w:rtl/>
        </w:rPr>
        <w:t xml:space="preserve"> </w:t>
      </w:r>
      <w:r w:rsidRPr="000D7BAC">
        <w:rPr>
          <w:rtl/>
        </w:rPr>
        <w:t>ما</w:t>
      </w:r>
      <w:r w:rsidR="00F83206">
        <w:rPr>
          <w:rtl/>
        </w:rPr>
        <w:t xml:space="preserve"> </w:t>
      </w:r>
      <w:r w:rsidRPr="000D7BAC">
        <w:rPr>
          <w:rtl/>
        </w:rPr>
        <w:t>أفضى</w:t>
      </w:r>
      <w:r w:rsidR="00F83206">
        <w:rPr>
          <w:rtl/>
        </w:rPr>
        <w:t xml:space="preserve"> </w:t>
      </w:r>
      <w:r w:rsidRPr="000D7BAC">
        <w:rPr>
          <w:rtl/>
        </w:rPr>
        <w:t>إلى</w:t>
      </w:r>
      <w:r w:rsidR="00F83206">
        <w:rPr>
          <w:rtl/>
        </w:rPr>
        <w:t xml:space="preserve"> </w:t>
      </w:r>
      <w:r w:rsidRPr="000D7BAC">
        <w:rPr>
          <w:rtl/>
        </w:rPr>
        <w:t>انخفاض</w:t>
      </w:r>
      <w:r w:rsidR="00F83206">
        <w:rPr>
          <w:rtl/>
        </w:rPr>
        <w:t xml:space="preserve"> </w:t>
      </w:r>
      <w:r w:rsidRPr="000D7BAC">
        <w:rPr>
          <w:rtl/>
        </w:rPr>
        <w:t>عدد</w:t>
      </w:r>
      <w:r w:rsidR="00F83206">
        <w:rPr>
          <w:rtl/>
        </w:rPr>
        <w:t xml:space="preserve"> </w:t>
      </w:r>
      <w:r w:rsidRPr="000D7BAC">
        <w:rPr>
          <w:rtl/>
        </w:rPr>
        <w:t>الأحداث</w:t>
      </w:r>
      <w:r w:rsidR="00F83206">
        <w:rPr>
          <w:rtl/>
        </w:rPr>
        <w:t xml:space="preserve"> </w:t>
      </w:r>
      <w:r w:rsidRPr="000D7BAC">
        <w:rPr>
          <w:rtl/>
        </w:rPr>
        <w:t>المودعين</w:t>
      </w:r>
      <w:r w:rsidR="00F83206">
        <w:rPr>
          <w:rtl/>
        </w:rPr>
        <w:t xml:space="preserve"> </w:t>
      </w:r>
      <w:r w:rsidRPr="000D7BAC">
        <w:rPr>
          <w:rtl/>
        </w:rPr>
        <w:t>رهن</w:t>
      </w:r>
      <w:r w:rsidR="00F83206">
        <w:rPr>
          <w:rtl/>
        </w:rPr>
        <w:t xml:space="preserve"> </w:t>
      </w:r>
      <w:r w:rsidRPr="000D7BAC">
        <w:rPr>
          <w:rtl/>
        </w:rPr>
        <w:t>مركز</w:t>
      </w:r>
      <w:r w:rsidR="00F83206">
        <w:rPr>
          <w:rtl/>
        </w:rPr>
        <w:t xml:space="preserve"> </w:t>
      </w:r>
      <w:r w:rsidRPr="000D7BAC">
        <w:rPr>
          <w:rtl/>
        </w:rPr>
        <w:t>البالغين.</w:t>
      </w:r>
      <w:r w:rsidR="00F83206">
        <w:rPr>
          <w:rtl/>
        </w:rPr>
        <w:t xml:space="preserve"> </w:t>
      </w:r>
      <w:r w:rsidRPr="000D7BAC">
        <w:rPr>
          <w:rtl/>
        </w:rPr>
        <w:t>وتأسف</w:t>
      </w:r>
      <w:r w:rsidR="00F83206">
        <w:rPr>
          <w:rtl/>
        </w:rPr>
        <w:t xml:space="preserve"> </w:t>
      </w:r>
      <w:r w:rsidRPr="000D7BAC">
        <w:rPr>
          <w:rtl/>
        </w:rPr>
        <w:t>اللجنة</w:t>
      </w:r>
      <w:r w:rsidR="00F83206">
        <w:rPr>
          <w:rtl/>
        </w:rPr>
        <w:t xml:space="preserve"> </w:t>
      </w:r>
      <w:r w:rsidRPr="000D7BAC">
        <w:rPr>
          <w:rtl/>
        </w:rPr>
        <w:t>لأنه</w:t>
      </w:r>
      <w:r w:rsidR="00F83206">
        <w:rPr>
          <w:rtl/>
        </w:rPr>
        <w:t xml:space="preserve"> </w:t>
      </w:r>
      <w:r w:rsidRPr="000D7BAC">
        <w:rPr>
          <w:rtl/>
        </w:rPr>
        <w:t>ما</w:t>
      </w:r>
      <w:r w:rsidR="00F83206">
        <w:rPr>
          <w:rtl/>
        </w:rPr>
        <w:t xml:space="preserve"> </w:t>
      </w:r>
      <w:r w:rsidRPr="000D7BAC">
        <w:rPr>
          <w:rtl/>
        </w:rPr>
        <w:t>يزال</w:t>
      </w:r>
      <w:r w:rsidR="00F83206">
        <w:rPr>
          <w:rtl/>
        </w:rPr>
        <w:t xml:space="preserve"> </w:t>
      </w:r>
      <w:r w:rsidRPr="000D7BAC">
        <w:rPr>
          <w:rtl/>
        </w:rPr>
        <w:t>من</w:t>
      </w:r>
      <w:r w:rsidR="00F83206">
        <w:rPr>
          <w:rtl/>
        </w:rPr>
        <w:t xml:space="preserve"> </w:t>
      </w:r>
      <w:r w:rsidRPr="000D7BAC">
        <w:rPr>
          <w:rtl/>
        </w:rPr>
        <w:t>الممكن</w:t>
      </w:r>
      <w:r w:rsidR="00F83206">
        <w:rPr>
          <w:rtl/>
        </w:rPr>
        <w:t xml:space="preserve"> </w:t>
      </w:r>
      <w:r w:rsidRPr="000D7BAC">
        <w:rPr>
          <w:rtl/>
        </w:rPr>
        <w:t>احتجاز</w:t>
      </w:r>
      <w:r w:rsidR="00F83206">
        <w:rPr>
          <w:rtl/>
        </w:rPr>
        <w:t xml:space="preserve"> </w:t>
      </w:r>
      <w:r w:rsidRPr="000D7BAC">
        <w:rPr>
          <w:rtl/>
        </w:rPr>
        <w:t>الأحداث</w:t>
      </w:r>
      <w:r w:rsidR="00F83206">
        <w:rPr>
          <w:rtl/>
        </w:rPr>
        <w:t xml:space="preserve"> </w:t>
      </w:r>
      <w:r w:rsidRPr="000D7BAC">
        <w:rPr>
          <w:rtl/>
        </w:rPr>
        <w:t>في</w:t>
      </w:r>
      <w:r w:rsidR="00F83206">
        <w:rPr>
          <w:rtl/>
        </w:rPr>
        <w:t xml:space="preserve"> </w:t>
      </w:r>
      <w:r w:rsidRPr="000D7BAC">
        <w:rPr>
          <w:rtl/>
        </w:rPr>
        <w:t>مراكز</w:t>
      </w:r>
      <w:r w:rsidR="00F83206">
        <w:rPr>
          <w:rtl/>
        </w:rPr>
        <w:t xml:space="preserve"> </w:t>
      </w:r>
      <w:r w:rsidRPr="000D7BAC">
        <w:rPr>
          <w:rtl/>
        </w:rPr>
        <w:t>سجن</w:t>
      </w:r>
      <w:r w:rsidR="00F83206">
        <w:rPr>
          <w:rtl/>
        </w:rPr>
        <w:t xml:space="preserve"> </w:t>
      </w:r>
      <w:r w:rsidRPr="000D7BAC">
        <w:rPr>
          <w:rtl/>
        </w:rPr>
        <w:t>البالغين،</w:t>
      </w:r>
      <w:r w:rsidR="00F83206">
        <w:rPr>
          <w:rtl/>
        </w:rPr>
        <w:t xml:space="preserve"> </w:t>
      </w:r>
      <w:r w:rsidRPr="000D7BAC">
        <w:rPr>
          <w:rtl/>
        </w:rPr>
        <w:t>على</w:t>
      </w:r>
      <w:r w:rsidR="00F83206">
        <w:rPr>
          <w:rtl/>
        </w:rPr>
        <w:t xml:space="preserve"> </w:t>
      </w:r>
      <w:r w:rsidRPr="000D7BAC">
        <w:rPr>
          <w:rtl/>
        </w:rPr>
        <w:t>حين</w:t>
      </w:r>
      <w:r w:rsidR="00F83206">
        <w:rPr>
          <w:rtl/>
        </w:rPr>
        <w:t xml:space="preserve"> </w:t>
      </w:r>
      <w:r w:rsidRPr="000D7BAC">
        <w:rPr>
          <w:rtl/>
        </w:rPr>
        <w:t>تلاحظ</w:t>
      </w:r>
      <w:r w:rsidR="00F83206">
        <w:rPr>
          <w:rtl/>
        </w:rPr>
        <w:t xml:space="preserve"> </w:t>
      </w:r>
      <w:r w:rsidRPr="000D7BAC">
        <w:rPr>
          <w:rtl/>
        </w:rPr>
        <w:t>أن</w:t>
      </w:r>
      <w:r w:rsidR="00F83206">
        <w:rPr>
          <w:rtl/>
        </w:rPr>
        <w:t xml:space="preserve"> </w:t>
      </w:r>
      <w:r w:rsidRPr="000D7BAC">
        <w:rPr>
          <w:rtl/>
        </w:rPr>
        <w:t>الإصلاح</w:t>
      </w:r>
      <w:r w:rsidR="00F83206">
        <w:rPr>
          <w:rtl/>
        </w:rPr>
        <w:t xml:space="preserve"> </w:t>
      </w:r>
      <w:r w:rsidRPr="000D7BAC">
        <w:rPr>
          <w:rtl/>
        </w:rPr>
        <w:t>الجاري،</w:t>
      </w:r>
      <w:r w:rsidR="00F83206">
        <w:rPr>
          <w:rtl/>
        </w:rPr>
        <w:t xml:space="preserve"> </w:t>
      </w:r>
      <w:r w:rsidRPr="000D7BAC">
        <w:rPr>
          <w:rtl/>
        </w:rPr>
        <w:t>بما</w:t>
      </w:r>
      <w:r w:rsidR="00F83206">
        <w:rPr>
          <w:rtl/>
        </w:rPr>
        <w:t xml:space="preserve"> </w:t>
      </w:r>
      <w:r w:rsidRPr="000D7BAC">
        <w:rPr>
          <w:rtl/>
        </w:rPr>
        <w:t>في</w:t>
      </w:r>
      <w:r w:rsidR="00F83206">
        <w:rPr>
          <w:rtl/>
        </w:rPr>
        <w:t xml:space="preserve"> </w:t>
      </w:r>
      <w:r w:rsidRPr="000D7BAC">
        <w:rPr>
          <w:rtl/>
        </w:rPr>
        <w:t>ذلك</w:t>
      </w:r>
      <w:r w:rsidR="00F83206">
        <w:rPr>
          <w:rtl/>
        </w:rPr>
        <w:t xml:space="preserve"> </w:t>
      </w:r>
      <w:r w:rsidRPr="000D7BAC">
        <w:rPr>
          <w:rtl/>
        </w:rPr>
        <w:t>مشروع</w:t>
      </w:r>
      <w:r>
        <w:rPr>
          <w:rtl/>
        </w:rPr>
        <w:t>ا</w:t>
      </w:r>
      <w:r w:rsidR="00F83206">
        <w:rPr>
          <w:rtl/>
        </w:rPr>
        <w:t xml:space="preserve"> </w:t>
      </w:r>
      <w:r w:rsidRPr="000D7BAC">
        <w:rPr>
          <w:rtl/>
        </w:rPr>
        <w:t>القانونين</w:t>
      </w:r>
      <w:r w:rsidR="00F83206">
        <w:rPr>
          <w:rtl/>
        </w:rPr>
        <w:t xml:space="preserve"> </w:t>
      </w:r>
      <w:r w:rsidRPr="000D7BAC">
        <w:rPr>
          <w:rtl/>
        </w:rPr>
        <w:t>رقم</w:t>
      </w:r>
      <w:r w:rsidR="00F83206">
        <w:rPr>
          <w:rtl/>
        </w:rPr>
        <w:t xml:space="preserve"> </w:t>
      </w:r>
      <w:r w:rsidRPr="00585A53">
        <w:rPr>
          <w:rtl/>
        </w:rPr>
        <w:t>7991</w:t>
      </w:r>
      <w:r w:rsidR="00F83206">
        <w:rPr>
          <w:rtl/>
        </w:rPr>
        <w:t xml:space="preserve"> </w:t>
      </w:r>
      <w:r w:rsidRPr="000D7BAC">
        <w:rPr>
          <w:rtl/>
        </w:rPr>
        <w:t>و</w:t>
      </w:r>
      <w:r w:rsidRPr="00585A53">
        <w:rPr>
          <w:rtl/>
        </w:rPr>
        <w:t>7994</w:t>
      </w:r>
      <w:r w:rsidRPr="000D7BAC">
        <w:rPr>
          <w:rtl/>
        </w:rPr>
        <w:t>،</w:t>
      </w:r>
      <w:r w:rsidR="00F83206">
        <w:rPr>
          <w:rtl/>
        </w:rPr>
        <w:t xml:space="preserve"> </w:t>
      </w:r>
      <w:r w:rsidRPr="000D7BAC">
        <w:rPr>
          <w:rtl/>
        </w:rPr>
        <w:t>ينص</w:t>
      </w:r>
      <w:r w:rsidR="00F83206">
        <w:rPr>
          <w:rtl/>
        </w:rPr>
        <w:t xml:space="preserve"> </w:t>
      </w:r>
      <w:r w:rsidRPr="000D7BAC">
        <w:rPr>
          <w:rtl/>
        </w:rPr>
        <w:t>على</w:t>
      </w:r>
      <w:r w:rsidR="00F83206">
        <w:rPr>
          <w:rtl/>
        </w:rPr>
        <w:t xml:space="preserve"> </w:t>
      </w:r>
      <w:r w:rsidRPr="000D7BAC">
        <w:rPr>
          <w:rtl/>
        </w:rPr>
        <w:t>حظر</w:t>
      </w:r>
      <w:r w:rsidR="00F83206">
        <w:rPr>
          <w:rtl/>
        </w:rPr>
        <w:t xml:space="preserve"> </w:t>
      </w:r>
      <w:r w:rsidRPr="000D7BAC">
        <w:rPr>
          <w:rtl/>
        </w:rPr>
        <w:t>هذه</w:t>
      </w:r>
      <w:r w:rsidR="00F83206">
        <w:rPr>
          <w:rtl/>
        </w:rPr>
        <w:t xml:space="preserve"> </w:t>
      </w:r>
      <w:r w:rsidRPr="000D7BAC">
        <w:rPr>
          <w:rtl/>
        </w:rPr>
        <w:t>الممارسة</w:t>
      </w:r>
      <w:r w:rsidR="00F83206">
        <w:rPr>
          <w:rtl/>
        </w:rPr>
        <w:t xml:space="preserve"> </w:t>
      </w:r>
      <w:r w:rsidRPr="000D7BAC">
        <w:rPr>
          <w:rtl/>
        </w:rPr>
        <w:t>بموجب</w:t>
      </w:r>
      <w:r w:rsidR="00F83206">
        <w:rPr>
          <w:rtl/>
        </w:rPr>
        <w:t xml:space="preserve"> </w:t>
      </w:r>
      <w:r w:rsidRPr="000D7BAC">
        <w:rPr>
          <w:rtl/>
        </w:rPr>
        <w:t>مبدأ</w:t>
      </w:r>
      <w:r w:rsidR="00F83206">
        <w:rPr>
          <w:rtl/>
        </w:rPr>
        <w:t xml:space="preserve"> </w:t>
      </w:r>
      <w:r w:rsidRPr="000D7BAC">
        <w:rPr>
          <w:rtl/>
        </w:rPr>
        <w:t>أن</w:t>
      </w:r>
      <w:r w:rsidR="00F83206">
        <w:rPr>
          <w:rtl/>
        </w:rPr>
        <w:t xml:space="preserve"> </w:t>
      </w:r>
      <w:r w:rsidRPr="000D7BAC">
        <w:rPr>
          <w:rtl/>
        </w:rPr>
        <w:t>سلب</w:t>
      </w:r>
      <w:r w:rsidR="00F83206">
        <w:rPr>
          <w:rtl/>
        </w:rPr>
        <w:t xml:space="preserve"> </w:t>
      </w:r>
      <w:r w:rsidRPr="000D7BAC">
        <w:rPr>
          <w:rtl/>
        </w:rPr>
        <w:t>الحرية</w:t>
      </w:r>
      <w:r w:rsidR="00F83206">
        <w:rPr>
          <w:rtl/>
        </w:rPr>
        <w:t xml:space="preserve"> </w:t>
      </w:r>
      <w:r w:rsidRPr="000D7BAC">
        <w:rPr>
          <w:rtl/>
        </w:rPr>
        <w:t>هو</w:t>
      </w:r>
      <w:r w:rsidR="00F83206">
        <w:rPr>
          <w:rtl/>
        </w:rPr>
        <w:t xml:space="preserve"> </w:t>
      </w:r>
      <w:r w:rsidRPr="000D7BAC">
        <w:rPr>
          <w:rtl/>
        </w:rPr>
        <w:t>تدبير</w:t>
      </w:r>
      <w:r w:rsidR="00F83206">
        <w:rPr>
          <w:rtl/>
        </w:rPr>
        <w:t xml:space="preserve"> </w:t>
      </w:r>
      <w:r w:rsidRPr="000D7BAC">
        <w:rPr>
          <w:rtl/>
        </w:rPr>
        <w:t>الملاذ</w:t>
      </w:r>
      <w:r w:rsidR="00F83206">
        <w:rPr>
          <w:rtl/>
        </w:rPr>
        <w:t xml:space="preserve"> </w:t>
      </w:r>
      <w:r w:rsidRPr="000D7BAC">
        <w:rPr>
          <w:rtl/>
        </w:rPr>
        <w:t>الأخير</w:t>
      </w:r>
      <w:r w:rsidR="00F83206">
        <w:rPr>
          <w:rtl/>
        </w:rPr>
        <w:t xml:space="preserve"> </w:t>
      </w:r>
      <w:r w:rsidRPr="000D7BAC">
        <w:rPr>
          <w:rtl/>
        </w:rPr>
        <w:t>الذي</w:t>
      </w:r>
      <w:r w:rsidR="00F83206">
        <w:rPr>
          <w:rtl/>
        </w:rPr>
        <w:t xml:space="preserve"> </w:t>
      </w:r>
      <w:r w:rsidRPr="000D7BAC">
        <w:rPr>
          <w:rtl/>
        </w:rPr>
        <w:t>لا</w:t>
      </w:r>
      <w:r w:rsidR="00F83206">
        <w:rPr>
          <w:rtl/>
        </w:rPr>
        <w:t xml:space="preserve"> </w:t>
      </w:r>
      <w:r w:rsidRPr="000D7BAC">
        <w:rPr>
          <w:rtl/>
        </w:rPr>
        <w:t>ينطبق</w:t>
      </w:r>
      <w:r w:rsidR="00F83206">
        <w:rPr>
          <w:rtl/>
        </w:rPr>
        <w:t xml:space="preserve"> </w:t>
      </w:r>
      <w:r w:rsidRPr="000D7BAC">
        <w:rPr>
          <w:rtl/>
        </w:rPr>
        <w:t>إلا</w:t>
      </w:r>
      <w:r w:rsidR="00F83206">
        <w:rPr>
          <w:rtl/>
        </w:rPr>
        <w:t xml:space="preserve"> </w:t>
      </w:r>
      <w:r w:rsidRPr="000D7BAC">
        <w:rPr>
          <w:rtl/>
        </w:rPr>
        <w:t>على</w:t>
      </w:r>
      <w:r w:rsidR="00F83206">
        <w:rPr>
          <w:rtl/>
        </w:rPr>
        <w:t xml:space="preserve"> </w:t>
      </w:r>
      <w:r w:rsidRPr="000D7BAC">
        <w:rPr>
          <w:rtl/>
        </w:rPr>
        <w:t>الجرائم</w:t>
      </w:r>
      <w:r w:rsidR="00F83206">
        <w:rPr>
          <w:rtl/>
        </w:rPr>
        <w:t xml:space="preserve"> </w:t>
      </w:r>
      <w:r w:rsidRPr="000D7BAC">
        <w:rPr>
          <w:rtl/>
        </w:rPr>
        <w:t>التي</w:t>
      </w:r>
      <w:r w:rsidR="00F83206">
        <w:rPr>
          <w:rtl/>
        </w:rPr>
        <w:t xml:space="preserve"> </w:t>
      </w:r>
      <w:r w:rsidRPr="000D7BAC">
        <w:rPr>
          <w:rtl/>
        </w:rPr>
        <w:t>تنطوي</w:t>
      </w:r>
      <w:r w:rsidR="00F83206">
        <w:rPr>
          <w:rtl/>
        </w:rPr>
        <w:t xml:space="preserve"> </w:t>
      </w:r>
      <w:r w:rsidRPr="000D7BAC">
        <w:rPr>
          <w:rtl/>
        </w:rPr>
        <w:t>على</w:t>
      </w:r>
      <w:r w:rsidR="00F83206">
        <w:rPr>
          <w:rtl/>
        </w:rPr>
        <w:t xml:space="preserve"> </w:t>
      </w:r>
      <w:r w:rsidRPr="000D7BAC">
        <w:rPr>
          <w:rtl/>
        </w:rPr>
        <w:t>عقوبة</w:t>
      </w:r>
      <w:r w:rsidR="00F83206">
        <w:rPr>
          <w:rtl/>
        </w:rPr>
        <w:t xml:space="preserve"> </w:t>
      </w:r>
      <w:r w:rsidRPr="000D7BAC">
        <w:rPr>
          <w:rtl/>
        </w:rPr>
        <w:t>قصوى</w:t>
      </w:r>
      <w:r w:rsidR="00F83206">
        <w:rPr>
          <w:rtl/>
        </w:rPr>
        <w:t xml:space="preserve"> </w:t>
      </w:r>
      <w:r w:rsidRPr="000D7BAC">
        <w:rPr>
          <w:rtl/>
        </w:rPr>
        <w:t>(المادتان</w:t>
      </w:r>
      <w:r w:rsidR="00F83206">
        <w:rPr>
          <w:rtl/>
        </w:rPr>
        <w:t xml:space="preserve"> </w:t>
      </w:r>
      <w:r w:rsidRPr="00585A53">
        <w:rPr>
          <w:rtl/>
        </w:rPr>
        <w:t>11</w:t>
      </w:r>
      <w:r w:rsidR="00F83206">
        <w:rPr>
          <w:rtl/>
        </w:rPr>
        <w:t xml:space="preserve"> </w:t>
      </w:r>
      <w:r w:rsidRPr="000D7BAC">
        <w:rPr>
          <w:rtl/>
        </w:rPr>
        <w:t>و</w:t>
      </w:r>
      <w:r w:rsidRPr="00585A53">
        <w:rPr>
          <w:rtl/>
        </w:rPr>
        <w:t>1</w:t>
      </w:r>
      <w:r w:rsidR="00633087" w:rsidRPr="00585A53">
        <w:rPr>
          <w:rtl/>
        </w:rPr>
        <w:t>6</w:t>
      </w:r>
      <w:r w:rsidR="00633087" w:rsidRPr="00633087">
        <w:rPr>
          <w:rFonts w:ascii="Simplified Arabic"/>
          <w:rtl/>
        </w:rPr>
        <w:t>)</w:t>
      </w:r>
      <w:r w:rsidR="00633087" w:rsidRPr="00633087">
        <w:rPr>
          <w:rtl/>
        </w:rPr>
        <w:t>.</w:t>
      </w:r>
    </w:p>
    <w:p w14:paraId="61321E1E" w14:textId="056EA560" w:rsidR="000D049F" w:rsidRPr="00585A53" w:rsidRDefault="000D049F" w:rsidP="000A51DB">
      <w:pPr>
        <w:pStyle w:val="SingleTxtGA"/>
        <w:rPr>
          <w:b/>
          <w:bCs/>
          <w:spacing w:val="-4"/>
          <w:lang w:val="en-US" w:eastAsia="zh-TW" w:bidi="en-GB"/>
        </w:rPr>
      </w:pPr>
      <w:r w:rsidRPr="00585A53">
        <w:rPr>
          <w:spacing w:val="-4"/>
          <w:rtl/>
        </w:rPr>
        <w:t>22</w:t>
      </w:r>
      <w:r w:rsidRPr="00F83206">
        <w:rPr>
          <w:rFonts w:ascii="Simplified Arabic"/>
          <w:spacing w:val="-4"/>
          <w:rtl/>
        </w:rPr>
        <w:t>-</w:t>
      </w:r>
      <w:r w:rsidRPr="00F83206">
        <w:rPr>
          <w:spacing w:val="-4"/>
          <w:rtl/>
        </w:rPr>
        <w:tab/>
      </w:r>
      <w:r w:rsidRPr="00585A53">
        <w:rPr>
          <w:b/>
          <w:bCs/>
          <w:spacing w:val="-4"/>
          <w:rtl/>
        </w:rPr>
        <w:t>تؤكد اللجنة مجدداً التوصيات الواردة في ملاحظاتها الختامية السابقة</w:t>
      </w:r>
      <w:r w:rsidR="00633087" w:rsidRPr="00585A53">
        <w:rPr>
          <w:rStyle w:val="FootnoteReference"/>
          <w:b/>
          <w:bCs/>
          <w:spacing w:val="-4"/>
          <w:rtl/>
        </w:rPr>
        <w:t>(</w:t>
      </w:r>
      <w:r w:rsidR="00633087" w:rsidRPr="00585A53">
        <w:rPr>
          <w:rStyle w:val="FootnoteReference"/>
          <w:b/>
          <w:bCs/>
          <w:spacing w:val="-4"/>
          <w:lang w:val="en-US"/>
        </w:rPr>
        <w:footnoteReference w:id="6"/>
      </w:r>
      <w:r w:rsidR="00CC7802" w:rsidRPr="00585A53">
        <w:rPr>
          <w:rStyle w:val="FootnoteReference"/>
          <w:b/>
          <w:bCs/>
          <w:spacing w:val="-4"/>
          <w:rtl/>
        </w:rPr>
        <w:t>)</w:t>
      </w:r>
      <w:r w:rsidRPr="00585A53">
        <w:rPr>
          <w:b/>
          <w:bCs/>
          <w:spacing w:val="-4"/>
          <w:rtl/>
        </w:rPr>
        <w:t xml:space="preserve"> وتحث الدولة الطرف على:</w:t>
      </w:r>
    </w:p>
    <w:p w14:paraId="5ABA5750" w14:textId="5DD7C545" w:rsidR="000D049F" w:rsidRPr="00585A53" w:rsidRDefault="000A51DB" w:rsidP="000A51DB">
      <w:pPr>
        <w:pStyle w:val="SingleTxtGA"/>
        <w:rPr>
          <w:rFonts w:eastAsia="Calibri"/>
          <w:b/>
          <w:bCs/>
          <w:kern w:val="3"/>
          <w:lang w:val="ar-SA" w:eastAsia="zh-TW" w:bidi="en-GB"/>
        </w:rPr>
      </w:pPr>
      <w:r w:rsidRPr="00585A53">
        <w:rPr>
          <w:rtl/>
        </w:rPr>
        <w:tab/>
      </w:r>
      <w:r w:rsidR="000D049F" w:rsidRPr="00585A53">
        <w:rPr>
          <w:rtl/>
        </w:rPr>
        <w:t>(أ)</w:t>
      </w:r>
      <w:r w:rsidR="000D049F" w:rsidRPr="00585A53">
        <w:rPr>
          <w:rtl/>
        </w:rPr>
        <w:tab/>
      </w:r>
      <w:r w:rsidR="000D049F" w:rsidRPr="00585A53">
        <w:rPr>
          <w:b/>
          <w:bCs/>
          <w:rtl/>
        </w:rPr>
        <w:t>مواصلة الإصلاح الجاري لتنظيم حماية الشباب بحيث يُفصل الأحداث المحتجزون بالكامل عن البالغين، وفقاً للمادتين 13</w:t>
      </w:r>
      <w:r w:rsidR="000D049F" w:rsidRPr="00585A53">
        <w:rPr>
          <w:rFonts w:ascii="Simplified Arabic"/>
          <w:b/>
          <w:bCs/>
          <w:rtl/>
        </w:rPr>
        <w:t>-</w:t>
      </w:r>
      <w:r w:rsidR="000D049F" w:rsidRPr="00585A53">
        <w:rPr>
          <w:b/>
          <w:bCs/>
          <w:rtl/>
        </w:rPr>
        <w:t>4 و26</w:t>
      </w:r>
      <w:r w:rsidR="000D049F" w:rsidRPr="00585A53">
        <w:rPr>
          <w:rFonts w:ascii="Simplified Arabic"/>
          <w:b/>
          <w:bCs/>
          <w:rtl/>
        </w:rPr>
        <w:t>-</w:t>
      </w:r>
      <w:r w:rsidR="000D049F" w:rsidRPr="00585A53">
        <w:rPr>
          <w:b/>
          <w:bCs/>
          <w:rtl/>
        </w:rPr>
        <w:t>3 من قواعد الأمم المتحدة النموذجية الدنيا لإدارة شؤون قضاء الأحداث (قواعد بيجين) والقواعد 17 و28 و29 من قواعد الأمم المتحدة بشأن حماية الأحداث المجردين من حريتهم، وبحيث</w:t>
      </w:r>
      <w:r w:rsidR="00C44E2A" w:rsidRPr="00585A53">
        <w:rPr>
          <w:b/>
          <w:bCs/>
          <w:rtl/>
        </w:rPr>
        <w:t xml:space="preserve"> </w:t>
      </w:r>
      <w:r w:rsidR="000D049F" w:rsidRPr="00585A53">
        <w:rPr>
          <w:b/>
          <w:bCs/>
          <w:rtl/>
        </w:rPr>
        <w:t>لا يسلبون حريتهم إلا ملاذاً أخيراً ولأقصر فترة زمنية ممكنة، وفقاً لقواعد بيجين؛</w:t>
      </w:r>
    </w:p>
    <w:p w14:paraId="39B47FEA" w14:textId="16064B68" w:rsidR="000D049F" w:rsidRPr="00585A53" w:rsidRDefault="000A51DB" w:rsidP="000A51DB">
      <w:pPr>
        <w:pStyle w:val="SingleTxtGA"/>
        <w:rPr>
          <w:rFonts w:eastAsia="Calibri"/>
          <w:b/>
          <w:bCs/>
          <w:kern w:val="3"/>
          <w:lang w:val="ar-SA" w:eastAsia="zh-TW" w:bidi="en-GB"/>
        </w:rPr>
      </w:pPr>
      <w:r w:rsidRPr="00585A53">
        <w:rPr>
          <w:rtl/>
        </w:rPr>
        <w:tab/>
      </w:r>
      <w:r w:rsidR="000D049F" w:rsidRPr="00585A53">
        <w:rPr>
          <w:rtl/>
        </w:rPr>
        <w:t>(ب)</w:t>
      </w:r>
      <w:r w:rsidR="000D049F" w:rsidRPr="00585A53">
        <w:rPr>
          <w:rtl/>
        </w:rPr>
        <w:tab/>
      </w:r>
      <w:r w:rsidR="000D049F" w:rsidRPr="00585A53">
        <w:rPr>
          <w:b/>
          <w:bCs/>
          <w:rtl/>
        </w:rPr>
        <w:t>الترويج جدياً لبدائل السجن بين المدعين العامين والقضاة، مع مراعاة أحكام قواعد طوكيو وقواعد بانكوك؛</w:t>
      </w:r>
    </w:p>
    <w:p w14:paraId="5C9C0468" w14:textId="7A3673D2" w:rsidR="000D049F" w:rsidRPr="00585A53" w:rsidRDefault="000A51DB" w:rsidP="000A51DB">
      <w:pPr>
        <w:pStyle w:val="SingleTxtGA"/>
        <w:rPr>
          <w:rFonts w:eastAsia="Calibri"/>
          <w:b/>
          <w:bCs/>
          <w:kern w:val="3"/>
          <w:lang w:val="ar-SA" w:eastAsia="zh-TW" w:bidi="en-GB"/>
        </w:rPr>
      </w:pPr>
      <w:r w:rsidRPr="00585A53">
        <w:rPr>
          <w:rtl/>
        </w:rPr>
        <w:lastRenderedPageBreak/>
        <w:tab/>
      </w:r>
      <w:r w:rsidR="000D049F" w:rsidRPr="00585A53">
        <w:rPr>
          <w:rtl/>
        </w:rPr>
        <w:t>(ج)</w:t>
      </w:r>
      <w:r w:rsidR="000D049F" w:rsidRPr="00585A53">
        <w:rPr>
          <w:rtl/>
        </w:rPr>
        <w:tab/>
      </w:r>
      <w:r w:rsidR="000D049F" w:rsidRPr="00585A53">
        <w:rPr>
          <w:b/>
          <w:bCs/>
          <w:rtl/>
        </w:rPr>
        <w:t>مواصلة الإصلاح الجاري لتنظيم نظم السجون الداخلية ونظم الاحتجاز الجنائي للأحداث، مع مراعاة الاحتياجات الخاصة للأطفال في السجون وحقوقهم ومصالحهم الفضلى، بالمعنى المقصود في اتفاقية حقوق الطفل.</w:t>
      </w:r>
    </w:p>
    <w:p w14:paraId="6861DFCC" w14:textId="77777777" w:rsidR="000D049F" w:rsidRPr="00585A53" w:rsidRDefault="000D049F" w:rsidP="000A51DB">
      <w:pPr>
        <w:pStyle w:val="H23GA"/>
        <w:rPr>
          <w:lang w:val="ar-SA" w:eastAsia="zh-TW" w:bidi="en-GB"/>
        </w:rPr>
      </w:pPr>
      <w:r w:rsidRPr="00585A53">
        <w:rPr>
          <w:rtl/>
        </w:rPr>
        <w:tab/>
      </w:r>
      <w:r w:rsidRPr="00585A53">
        <w:rPr>
          <w:rtl/>
        </w:rPr>
        <w:tab/>
        <w:t>استخدام القوة</w:t>
      </w:r>
    </w:p>
    <w:p w14:paraId="46281F9C" w14:textId="7A37AFA3" w:rsidR="00633087" w:rsidRPr="00633087" w:rsidRDefault="000D049F" w:rsidP="000A51DB">
      <w:pPr>
        <w:pStyle w:val="SingleTxtGA"/>
        <w:rPr>
          <w:lang w:val="ar-SA" w:eastAsia="zh-TW" w:bidi="en-GB"/>
        </w:rPr>
      </w:pPr>
      <w:r w:rsidRPr="00585A53">
        <w:rPr>
          <w:rtl/>
        </w:rPr>
        <w:t>23</w:t>
      </w:r>
      <w:r w:rsidRPr="00F83206">
        <w:rPr>
          <w:rFonts w:ascii="Simplified Arabic"/>
          <w:rtl/>
        </w:rPr>
        <w:t>-</w:t>
      </w:r>
      <w:r w:rsidRPr="00F83206">
        <w:rPr>
          <w:rtl/>
        </w:rPr>
        <w:tab/>
      </w:r>
      <w:r w:rsidRPr="000D7BAC">
        <w:rPr>
          <w:rtl/>
        </w:rPr>
        <w:t>تحيط اللجنة علما</w:t>
      </w:r>
      <w:r>
        <w:rPr>
          <w:rtl/>
        </w:rPr>
        <w:t>ً</w:t>
      </w:r>
      <w:r w:rsidRPr="000D7BAC">
        <w:rPr>
          <w:rtl/>
        </w:rPr>
        <w:t xml:space="preserve"> بالمعلومات التي قدمتها الدولة الطرف وتفيد بأن مشروع القانون رقم </w:t>
      </w:r>
      <w:r w:rsidRPr="00585A53">
        <w:rPr>
          <w:rtl/>
        </w:rPr>
        <w:t>8065</w:t>
      </w:r>
      <w:r w:rsidRPr="000D7BAC">
        <w:rPr>
          <w:rtl/>
        </w:rPr>
        <w:t xml:space="preserve"> </w:t>
      </w:r>
      <w:r>
        <w:rPr>
          <w:rtl/>
        </w:rPr>
        <w:t>الخاص ب</w:t>
      </w:r>
      <w:r w:rsidRPr="000D7BAC">
        <w:rPr>
          <w:rtl/>
        </w:rPr>
        <w:t xml:space="preserve">تزويد ضباط الشرطة بكاميرات التدخل (أو </w:t>
      </w:r>
      <w:r>
        <w:rPr>
          <w:rtl/>
        </w:rPr>
        <w:t>ال</w:t>
      </w:r>
      <w:r w:rsidRPr="000D7BAC">
        <w:rPr>
          <w:rtl/>
        </w:rPr>
        <w:t xml:space="preserve">كاميرات </w:t>
      </w:r>
      <w:r>
        <w:rPr>
          <w:rtl/>
        </w:rPr>
        <w:t>الصدرية</w:t>
      </w:r>
      <w:r w:rsidRPr="000D7BAC">
        <w:rPr>
          <w:rtl/>
        </w:rPr>
        <w:t xml:space="preserve">) قد صيغ بطريقة تشجع على وقف التصعيد، لا سيما لصالح المواطن. ومع ذلك، يساور اللجنة القلق لأن منع العنف والمعاقبة عليه واستخدام الموظفين المكلفين بإنفاذ القوانين القوة بشكل مفرط ليسا من بين الأهداف الرئيسية لمشروع القانون هذا (المواد </w:t>
      </w:r>
      <w:r w:rsidRPr="00585A53">
        <w:rPr>
          <w:rtl/>
        </w:rPr>
        <w:t>2</w:t>
      </w:r>
      <w:r w:rsidRPr="000D7BAC">
        <w:rPr>
          <w:rtl/>
        </w:rPr>
        <w:t xml:space="preserve"> و</w:t>
      </w:r>
      <w:r w:rsidRPr="00585A53">
        <w:rPr>
          <w:rtl/>
        </w:rPr>
        <w:t>12</w:t>
      </w:r>
      <w:r w:rsidRPr="000D7BAC">
        <w:rPr>
          <w:rtl/>
        </w:rPr>
        <w:t xml:space="preserve"> و</w:t>
      </w:r>
      <w:r w:rsidRPr="00585A53">
        <w:rPr>
          <w:rtl/>
        </w:rPr>
        <w:t>1</w:t>
      </w:r>
      <w:r w:rsidR="00633087" w:rsidRPr="00585A53">
        <w:rPr>
          <w:rtl/>
        </w:rPr>
        <w:t>3</w:t>
      </w:r>
      <w:r w:rsidR="00633087" w:rsidRPr="00633087">
        <w:rPr>
          <w:rFonts w:ascii="Simplified Arabic"/>
          <w:rtl/>
        </w:rPr>
        <w:t>)</w:t>
      </w:r>
      <w:r w:rsidR="00633087" w:rsidRPr="00633087">
        <w:rPr>
          <w:rtl/>
        </w:rPr>
        <w:t>.</w:t>
      </w:r>
    </w:p>
    <w:p w14:paraId="06568F4B" w14:textId="0C518322" w:rsidR="000D049F" w:rsidRPr="000D7BAC" w:rsidRDefault="000D049F" w:rsidP="000A51DB">
      <w:pPr>
        <w:pStyle w:val="SingleTxtGA"/>
        <w:rPr>
          <w:lang w:val="ar-SA" w:eastAsia="zh-TW" w:bidi="en-GB"/>
        </w:rPr>
      </w:pPr>
      <w:r w:rsidRPr="00585A53">
        <w:rPr>
          <w:rtl/>
        </w:rPr>
        <w:t>24</w:t>
      </w:r>
      <w:r w:rsidRPr="00F83206">
        <w:rPr>
          <w:rFonts w:ascii="Simplified Arabic"/>
          <w:rtl/>
        </w:rPr>
        <w:t>-</w:t>
      </w:r>
      <w:r w:rsidRPr="00F83206">
        <w:rPr>
          <w:rtl/>
        </w:rPr>
        <w:tab/>
      </w:r>
      <w:r w:rsidRPr="00585A53">
        <w:rPr>
          <w:b/>
          <w:bCs/>
          <w:rtl/>
        </w:rPr>
        <w:t>توصي اللجنة الدولة الطرف باتخاذ تدابير لضمان اتباع مقاربة متوازنة في استخدام الكاميرات الصدرية، وفقا لمبدأي الضرورة والتناسب، ومراعاة آثار هذه الكاميرات على المجتمع ككل، لا سيما فيما يتعلق بمنع الجرائم المرتكبة ضد أطراف ثالثة وكشفها ومقاضاة مرتكبيها، بما في ذلك استخدام وكالات إنفاذ القانون القوة بشكل مفرط.</w:t>
      </w:r>
    </w:p>
    <w:p w14:paraId="41C3EB5D" w14:textId="77777777" w:rsidR="000D049F" w:rsidRPr="00585A53" w:rsidRDefault="000D049F" w:rsidP="000A51DB">
      <w:pPr>
        <w:pStyle w:val="H23GA"/>
        <w:rPr>
          <w:lang w:val="ar-SA" w:eastAsia="zh-TW" w:bidi="en-GB"/>
        </w:rPr>
      </w:pPr>
      <w:r w:rsidRPr="00585A53">
        <w:rPr>
          <w:rtl/>
        </w:rPr>
        <w:tab/>
      </w:r>
      <w:r w:rsidRPr="00585A53">
        <w:rPr>
          <w:rtl/>
        </w:rPr>
        <w:tab/>
        <w:t>نظام اللجوء وعدم الإعادة القسرية</w:t>
      </w:r>
    </w:p>
    <w:p w14:paraId="3DE605A0" w14:textId="4E3B1F36" w:rsidR="00633087" w:rsidRPr="00633087" w:rsidRDefault="000D049F" w:rsidP="000A51DB">
      <w:pPr>
        <w:pStyle w:val="SingleTxtGA"/>
        <w:rPr>
          <w:lang w:val="ar-SA" w:eastAsia="zh-TW" w:bidi="en-GB"/>
        </w:rPr>
      </w:pPr>
      <w:r w:rsidRPr="00585A53">
        <w:rPr>
          <w:rtl/>
        </w:rPr>
        <w:t>25</w:t>
      </w:r>
      <w:r w:rsidRPr="00F83206">
        <w:rPr>
          <w:rFonts w:ascii="Simplified Arabic"/>
          <w:rtl/>
        </w:rPr>
        <w:t>-</w:t>
      </w:r>
      <w:r w:rsidRPr="00F83206">
        <w:rPr>
          <w:rtl/>
        </w:rPr>
        <w:tab/>
      </w:r>
      <w:r w:rsidRPr="000D7BAC">
        <w:rPr>
          <w:rtl/>
        </w:rPr>
        <w:t xml:space="preserve">تلاحظ اللجنة مع التقدير الأحكام الإيجابية التي وضعتها الدولة الطرف بشأن الحماية الدولية وإجراءاتها في هذا المجال، وهي أحكام فعالة وسريعة تتماشى مع الالتزامات الدولية بحماية حقوق الإنسان. </w:t>
      </w:r>
      <w:r>
        <w:rPr>
          <w:rtl/>
        </w:rPr>
        <w:t>و</w:t>
      </w:r>
      <w:r w:rsidRPr="000D7BAC">
        <w:rPr>
          <w:rtl/>
        </w:rPr>
        <w:t xml:space="preserve">ترحب اللجنة بالتدابير التي نفذتها الدولة الطرف لوقف فحص الخصائص الجنسية الثانوية لملتمسي اللجوء، بما في ذلك </w:t>
      </w:r>
      <w:r>
        <w:rPr>
          <w:rtl/>
        </w:rPr>
        <w:t xml:space="preserve">تصوير </w:t>
      </w:r>
      <w:r w:rsidRPr="000D7BAC">
        <w:rPr>
          <w:rtl/>
        </w:rPr>
        <w:t>أعضا</w:t>
      </w:r>
      <w:r>
        <w:rPr>
          <w:rtl/>
        </w:rPr>
        <w:t xml:space="preserve">ئهم </w:t>
      </w:r>
      <w:r w:rsidRPr="000D7BAC">
        <w:rPr>
          <w:rtl/>
        </w:rPr>
        <w:t xml:space="preserve">التناسلية، بغرض تحديد سنهم. وعلى حين ترحب اللجنة بتحمل الدولة تكاليف توفير الرعاية الطبية للمهاجرين، تلاحظ بقلق تقارير تفيد بأن الموظفين الطبيين المسؤولين عن رصد ملتمسي اللجوء والأشخاص </w:t>
      </w:r>
      <w:r>
        <w:rPr>
          <w:rtl/>
        </w:rPr>
        <w:t>المستفيدين من ال</w:t>
      </w:r>
      <w:r w:rsidRPr="000D7BAC">
        <w:rPr>
          <w:rtl/>
        </w:rPr>
        <w:t xml:space="preserve">حماية </w:t>
      </w:r>
      <w:r>
        <w:rPr>
          <w:rtl/>
        </w:rPr>
        <w:t>ال</w:t>
      </w:r>
      <w:r w:rsidRPr="000D7BAC">
        <w:rPr>
          <w:rtl/>
        </w:rPr>
        <w:t>دولية غير مدربين تدريبا</w:t>
      </w:r>
      <w:r>
        <w:rPr>
          <w:rtl/>
        </w:rPr>
        <w:t>ً</w:t>
      </w:r>
      <w:r w:rsidRPr="000D7BAC">
        <w:rPr>
          <w:rtl/>
        </w:rPr>
        <w:t xml:space="preserve"> كافيا</w:t>
      </w:r>
      <w:r>
        <w:rPr>
          <w:rtl/>
        </w:rPr>
        <w:t>ً</w:t>
      </w:r>
      <w:r w:rsidRPr="000D7BAC">
        <w:rPr>
          <w:rtl/>
        </w:rPr>
        <w:t xml:space="preserve"> على تحديد ضحايا التعذيب وعلاجهم. وعلى حين تلاحظ اللجنة المساعدة المالية المقدمة إلى ملتمسي الحماية الدولية والجهود التي بذلتها الدولة الطرف مؤخرا لتعزيز ذلك، تشعر بالقلق لأن هذه الجهود لا تكفي لضمان لمِّ شمل الأسر (المادتان </w:t>
      </w:r>
      <w:r w:rsidRPr="00585A53">
        <w:rPr>
          <w:rtl/>
        </w:rPr>
        <w:t>3</w:t>
      </w:r>
      <w:r w:rsidRPr="000D7BAC">
        <w:rPr>
          <w:rtl/>
        </w:rPr>
        <w:t xml:space="preserve"> و</w:t>
      </w:r>
      <w:r w:rsidRPr="00585A53">
        <w:rPr>
          <w:rtl/>
        </w:rPr>
        <w:t>1</w:t>
      </w:r>
      <w:r w:rsidR="00633087" w:rsidRPr="00585A53">
        <w:rPr>
          <w:rtl/>
        </w:rPr>
        <w:t>1</w:t>
      </w:r>
      <w:r w:rsidR="00633087" w:rsidRPr="00633087">
        <w:rPr>
          <w:rFonts w:ascii="Simplified Arabic"/>
          <w:rtl/>
        </w:rPr>
        <w:t>)</w:t>
      </w:r>
      <w:r w:rsidR="00633087" w:rsidRPr="00633087">
        <w:rPr>
          <w:rtl/>
        </w:rPr>
        <w:t>.</w:t>
      </w:r>
    </w:p>
    <w:p w14:paraId="0BD71EFB" w14:textId="74115CA1" w:rsidR="000D049F" w:rsidRPr="00585A53" w:rsidRDefault="000D049F" w:rsidP="000A51DB">
      <w:pPr>
        <w:pStyle w:val="SingleTxtGA"/>
        <w:rPr>
          <w:b/>
          <w:bCs/>
          <w:lang w:val="ar-SA" w:eastAsia="zh-TW" w:bidi="en-GB"/>
        </w:rPr>
      </w:pPr>
      <w:r w:rsidRPr="00585A53">
        <w:rPr>
          <w:rtl/>
        </w:rPr>
        <w:t>26</w:t>
      </w:r>
      <w:r w:rsidRPr="00F83206">
        <w:rPr>
          <w:rFonts w:ascii="Simplified Arabic"/>
          <w:rtl/>
        </w:rPr>
        <w:t>-</w:t>
      </w:r>
      <w:r w:rsidRPr="00F83206">
        <w:rPr>
          <w:rtl/>
        </w:rPr>
        <w:tab/>
      </w:r>
      <w:r w:rsidRPr="00585A53">
        <w:rPr>
          <w:b/>
          <w:bCs/>
          <w:rtl/>
        </w:rPr>
        <w:t>وعلى ضوء التوصيات التي قدمتها اللجنة في ملاحظاتها الختامية السابقة</w:t>
      </w:r>
      <w:r w:rsidR="00633087" w:rsidRPr="00585A53">
        <w:rPr>
          <w:rStyle w:val="FootnoteReference"/>
          <w:rtl/>
        </w:rPr>
        <w:t>(</w:t>
      </w:r>
      <w:r w:rsidR="00633087" w:rsidRPr="00585A53">
        <w:rPr>
          <w:rStyle w:val="FootnoteReference"/>
          <w:lang w:val="en-US"/>
        </w:rPr>
        <w:footnoteReference w:id="7"/>
      </w:r>
      <w:r w:rsidR="00CC7802" w:rsidRPr="00585A53">
        <w:rPr>
          <w:rStyle w:val="FootnoteReference"/>
          <w:rtl/>
        </w:rPr>
        <w:t>)</w:t>
      </w:r>
      <w:r w:rsidR="00771CF8" w:rsidRPr="00585A53">
        <w:rPr>
          <w:rFonts w:hint="cs"/>
          <w:b/>
          <w:bCs/>
          <w:rtl/>
        </w:rPr>
        <w:t>،</w:t>
      </w:r>
      <w:r w:rsidRPr="00585A53">
        <w:rPr>
          <w:b/>
          <w:bCs/>
          <w:rtl/>
        </w:rPr>
        <w:t xml:space="preserve"> ينبغي للدولة الطرف القيام بما يلي:</w:t>
      </w:r>
    </w:p>
    <w:p w14:paraId="56CC2AE5" w14:textId="5723245A" w:rsidR="000D049F" w:rsidRPr="00585A53" w:rsidRDefault="000A51DB" w:rsidP="000A51DB">
      <w:pPr>
        <w:pStyle w:val="SingleTxtGA"/>
        <w:rPr>
          <w:rFonts w:eastAsia="Calibri"/>
          <w:b/>
          <w:bCs/>
          <w:kern w:val="3"/>
          <w:lang w:val="ar-SA" w:eastAsia="zh-TW" w:bidi="en-GB"/>
        </w:rPr>
      </w:pPr>
      <w:r w:rsidRPr="00585A53">
        <w:rPr>
          <w:rtl/>
        </w:rPr>
        <w:tab/>
      </w:r>
      <w:r w:rsidR="000D049F" w:rsidRPr="00585A53">
        <w:rPr>
          <w:rtl/>
        </w:rPr>
        <w:t>(أ)</w:t>
      </w:r>
      <w:r w:rsidR="000D049F" w:rsidRPr="00585A53">
        <w:rPr>
          <w:rtl/>
        </w:rPr>
        <w:tab/>
      </w:r>
      <w:r w:rsidR="000D049F" w:rsidRPr="00585A53">
        <w:rPr>
          <w:b/>
          <w:bCs/>
          <w:rtl/>
        </w:rPr>
        <w:t>تعزيز التدريب في مجال الكشف عن ضحايا التعذيب وعلاجهم وإحالتهم، حتى يتمكن جميع العاملين في الخطوط الأمامية الذين يدعمون المهاجرين، بمن فيهم المهنيون الطبيون، من الكشف بسرعة وبفعالية عن الناجين من التعذيب وتقديم الدعم المناسب لهم؛</w:t>
      </w:r>
    </w:p>
    <w:p w14:paraId="7196775E" w14:textId="70A3CE02" w:rsidR="000D049F" w:rsidRPr="00585A53" w:rsidRDefault="000A51DB" w:rsidP="000A51DB">
      <w:pPr>
        <w:pStyle w:val="SingleTxtGA"/>
        <w:rPr>
          <w:rFonts w:eastAsia="Calibri"/>
          <w:b/>
          <w:bCs/>
          <w:kern w:val="3"/>
          <w:lang w:val="ar-SA" w:eastAsia="zh-TW" w:bidi="en-GB"/>
        </w:rPr>
      </w:pPr>
      <w:r w:rsidRPr="00585A53">
        <w:rPr>
          <w:rtl/>
        </w:rPr>
        <w:tab/>
      </w:r>
      <w:r w:rsidR="000D049F" w:rsidRPr="00585A53">
        <w:rPr>
          <w:rtl/>
        </w:rPr>
        <w:t>(ب)</w:t>
      </w:r>
      <w:r w:rsidR="000D049F" w:rsidRPr="00585A53">
        <w:rPr>
          <w:rtl/>
        </w:rPr>
        <w:tab/>
      </w:r>
      <w:r w:rsidR="000D049F" w:rsidRPr="00585A53">
        <w:rPr>
          <w:b/>
          <w:bCs/>
          <w:rtl/>
        </w:rPr>
        <w:t>النظر في اتخاذ تدابير تشريعية وإدارية من شأنها أن تضمن للمستفيدين من الحماية الدولية الحق في مساعدة مالية لتنظيم لمِّ شمل أفراد أسرهم فعلياً.</w:t>
      </w:r>
    </w:p>
    <w:p w14:paraId="346E4BBB" w14:textId="77777777" w:rsidR="000D049F" w:rsidRPr="00585A53" w:rsidRDefault="000D049F" w:rsidP="000A51DB">
      <w:pPr>
        <w:pStyle w:val="H23GA"/>
        <w:rPr>
          <w:lang w:val="ar-SA" w:eastAsia="zh-TW" w:bidi="en-GB"/>
        </w:rPr>
      </w:pPr>
      <w:r w:rsidRPr="00585A53">
        <w:rPr>
          <w:rtl/>
        </w:rPr>
        <w:tab/>
      </w:r>
      <w:r w:rsidRPr="00585A53">
        <w:rPr>
          <w:rtl/>
        </w:rPr>
        <w:tab/>
        <w:t>الأطفال ملتمسو اللجوء</w:t>
      </w:r>
    </w:p>
    <w:p w14:paraId="4A0B87C1" w14:textId="28A2E433" w:rsidR="00633087" w:rsidRPr="00633087" w:rsidRDefault="000D049F" w:rsidP="000A51DB">
      <w:pPr>
        <w:pStyle w:val="SingleTxtGA"/>
      </w:pPr>
      <w:r w:rsidRPr="00585A53">
        <w:rPr>
          <w:rtl/>
        </w:rPr>
        <w:t>27</w:t>
      </w:r>
      <w:r w:rsidRPr="00F83206">
        <w:rPr>
          <w:rtl/>
        </w:rPr>
        <w:t>-</w:t>
      </w:r>
      <w:r w:rsidRPr="00F83206">
        <w:rPr>
          <w:rtl/>
        </w:rPr>
        <w:tab/>
      </w:r>
      <w:r w:rsidRPr="000A51DB">
        <w:rPr>
          <w:rtl/>
        </w:rPr>
        <w:t xml:space="preserve">على حين تلاحظ اللجنة الجهود التي بذلتها الدولة الطرف لضمان أن يجري الاحتجاز الإداري في ظروف جيدة، تذكّر بأن اللجوء إلى هذا التدبير ينبغي ألا يستخدم إلا ملاذاً أخيراً، وأن هذا التدبير </w:t>
      </w:r>
      <w:r w:rsidRPr="000A51DB">
        <w:rPr>
          <w:rtl/>
        </w:rPr>
        <w:lastRenderedPageBreak/>
        <w:t>يزداد أهمية عندما يتعلق الأمر بالأسر التي لديها أطفال. ويمكن أن يكون لاحتجاز المهاجرين، حتى لفترات قصيرة من الزمن ومهما كانت ظروف ذلك، آثار ضارة ودائمة على نمو الأطفال. وفيما يتعلق بالأحداث غير المصحوبين، ترحب اللجنة بالجهود التي بذلتها الدولة الطرف لتحسين خدمات الاستقبال، بما في ذلك السكن والدعم المدرسي. وتلاحظ اللجنة أن هناك مشروع قانون قيد النظر ينص على أنه لا يجوز احتجازهم إلا في ظروف استثنائية، فضلا</w:t>
      </w:r>
      <w:r w:rsidR="009F4D88">
        <w:rPr>
          <w:rFonts w:hint="cs"/>
          <w:rtl/>
        </w:rPr>
        <w:t>ً</w:t>
      </w:r>
      <w:r w:rsidRPr="000A51DB">
        <w:rPr>
          <w:rtl/>
        </w:rPr>
        <w:t xml:space="preserve"> عن التدابير المتخذة لضمان حمايتهم، لا سيما تعيين مدير مخصص للدفاع عن مصالحهم. ومع ذلك، يساور اللجنة القلق لعدم وجود حظر رسمي على إيداع الأطفال المرتبطة أوضاعهم بالهجرة في مراكز الاحتجاز الإداري (المادة </w:t>
      </w:r>
      <w:r w:rsidRPr="00585A53">
        <w:rPr>
          <w:rtl/>
        </w:rPr>
        <w:t>1</w:t>
      </w:r>
      <w:r w:rsidR="00633087" w:rsidRPr="00585A53">
        <w:rPr>
          <w:rtl/>
        </w:rPr>
        <w:t>1</w:t>
      </w:r>
      <w:r w:rsidR="00633087" w:rsidRPr="00633087">
        <w:rPr>
          <w:rtl/>
        </w:rPr>
        <w:t>).</w:t>
      </w:r>
    </w:p>
    <w:p w14:paraId="1806D8BE" w14:textId="3763CEB5" w:rsidR="000D049F" w:rsidRPr="000D7BAC" w:rsidRDefault="000D049F" w:rsidP="000A51DB">
      <w:pPr>
        <w:pStyle w:val="SingleTxtGA"/>
        <w:rPr>
          <w:lang w:val="ar-SA" w:eastAsia="zh-TW" w:bidi="en-GB"/>
        </w:rPr>
      </w:pPr>
      <w:r w:rsidRPr="00585A53">
        <w:rPr>
          <w:rtl/>
        </w:rPr>
        <w:t>28</w:t>
      </w:r>
      <w:r w:rsidRPr="00F83206">
        <w:rPr>
          <w:rFonts w:ascii="Simplified Arabic"/>
          <w:rtl/>
        </w:rPr>
        <w:t>-</w:t>
      </w:r>
      <w:r w:rsidRPr="00F83206">
        <w:rPr>
          <w:rtl/>
        </w:rPr>
        <w:tab/>
      </w:r>
      <w:r w:rsidRPr="00585A53">
        <w:rPr>
          <w:b/>
          <w:bCs/>
          <w:rtl/>
        </w:rPr>
        <w:t>توصي اللجنة الدولة الطرف بمواصلة جهودها لضمان حماية الأحداث المرتبطة أوضاعهم بالهجرة. وينبغي للدولة الطرف أن تكفل عدم احتجاز الأطفال والأسر التي لديها أطفال على أساس مركزهم من منظور تشريعات الهجرة، ولا شيء آخر.</w:t>
      </w:r>
    </w:p>
    <w:p w14:paraId="59B5A326" w14:textId="77777777" w:rsidR="000D049F" w:rsidRPr="00585A53" w:rsidRDefault="000D049F" w:rsidP="000A51DB">
      <w:pPr>
        <w:pStyle w:val="H23GA"/>
        <w:rPr>
          <w:lang w:val="ar-SA" w:eastAsia="zh-TW" w:bidi="en-GB"/>
        </w:rPr>
      </w:pPr>
      <w:r w:rsidRPr="00585A53">
        <w:rPr>
          <w:rtl/>
        </w:rPr>
        <w:tab/>
      </w:r>
      <w:r w:rsidRPr="00585A53">
        <w:rPr>
          <w:rtl/>
        </w:rPr>
        <w:tab/>
        <w:t>الولاية القضائية العالمية</w:t>
      </w:r>
    </w:p>
    <w:p w14:paraId="40AE2B71" w14:textId="3E1C0A51" w:rsidR="00633087" w:rsidRPr="00633087" w:rsidRDefault="000D049F" w:rsidP="000A51DB">
      <w:pPr>
        <w:pStyle w:val="SingleTxtGA"/>
        <w:rPr>
          <w:lang w:val="ar-SA" w:eastAsia="zh-TW" w:bidi="en-GB"/>
        </w:rPr>
      </w:pPr>
      <w:r w:rsidRPr="00585A53">
        <w:rPr>
          <w:rtl/>
        </w:rPr>
        <w:t>29</w:t>
      </w:r>
      <w:r w:rsidRPr="00F83206">
        <w:rPr>
          <w:rFonts w:ascii="Simplified Arabic"/>
          <w:rtl/>
        </w:rPr>
        <w:t>-</w:t>
      </w:r>
      <w:r w:rsidRPr="00F83206">
        <w:rPr>
          <w:rtl/>
        </w:rPr>
        <w:tab/>
      </w:r>
      <w:r w:rsidRPr="000D7BAC">
        <w:rPr>
          <w:rtl/>
        </w:rPr>
        <w:t xml:space="preserve">تلاحظ اللجنة أن القانون الصادر في </w:t>
      </w:r>
      <w:r w:rsidRPr="00585A53">
        <w:rPr>
          <w:rtl/>
        </w:rPr>
        <w:t>27</w:t>
      </w:r>
      <w:r w:rsidRPr="000D7BAC">
        <w:rPr>
          <w:rtl/>
        </w:rPr>
        <w:t xml:space="preserve"> شباط/فبراير </w:t>
      </w:r>
      <w:r w:rsidRPr="00585A53">
        <w:rPr>
          <w:rtl/>
        </w:rPr>
        <w:t>2012</w:t>
      </w:r>
      <w:r w:rsidRPr="000D7BAC">
        <w:rPr>
          <w:rtl/>
        </w:rPr>
        <w:t xml:space="preserve"> لتكييف القانون المحلي مع أحكام نظام روما الأساسي للمحكمة الجنائية </w:t>
      </w:r>
      <w:r w:rsidRPr="00851AD7">
        <w:rPr>
          <w:rtl/>
        </w:rPr>
        <w:t>الدولية ينقل من نظام روما</w:t>
      </w:r>
      <w:r w:rsidRPr="000D7BAC">
        <w:rPr>
          <w:rtl/>
        </w:rPr>
        <w:t xml:space="preserve"> الأساسي، لكنه لا يشمل عنصر الولاية القضائية العالمية</w:t>
      </w:r>
      <w:r>
        <w:rPr>
          <w:rtl/>
        </w:rPr>
        <w:t>،</w:t>
      </w:r>
      <w:r w:rsidRPr="000D7BAC">
        <w:rPr>
          <w:rtl/>
        </w:rPr>
        <w:t xml:space="preserve"> المنصوص عليه في قانون </w:t>
      </w:r>
      <w:r w:rsidRPr="00585A53">
        <w:rPr>
          <w:rtl/>
        </w:rPr>
        <w:t>9</w:t>
      </w:r>
      <w:r w:rsidRPr="000D7BAC">
        <w:rPr>
          <w:rtl/>
        </w:rPr>
        <w:t xml:space="preserve"> كانون الثاني/يناير </w:t>
      </w:r>
      <w:r w:rsidRPr="00585A53">
        <w:rPr>
          <w:rtl/>
        </w:rPr>
        <w:t>1985</w:t>
      </w:r>
      <w:r w:rsidRPr="000D7BAC">
        <w:rPr>
          <w:rtl/>
        </w:rPr>
        <w:t xml:space="preserve">، الذي يحل محله (المواد </w:t>
      </w:r>
      <w:r w:rsidRPr="00585A53">
        <w:rPr>
          <w:rtl/>
        </w:rPr>
        <w:t>5</w:t>
      </w:r>
      <w:r w:rsidRPr="000D7BAC">
        <w:rPr>
          <w:rtl/>
        </w:rPr>
        <w:t xml:space="preserve"> و</w:t>
      </w:r>
      <w:r w:rsidRPr="00585A53">
        <w:rPr>
          <w:rtl/>
        </w:rPr>
        <w:t>6</w:t>
      </w:r>
      <w:r w:rsidRPr="000D7BAC">
        <w:rPr>
          <w:rtl/>
        </w:rPr>
        <w:t xml:space="preserve"> و</w:t>
      </w:r>
      <w:r w:rsidRPr="00585A53">
        <w:rPr>
          <w:rtl/>
        </w:rPr>
        <w:t>7</w:t>
      </w:r>
      <w:r w:rsidRPr="000D7BAC">
        <w:rPr>
          <w:rtl/>
        </w:rPr>
        <w:t xml:space="preserve"> و</w:t>
      </w:r>
      <w:r w:rsidRPr="00585A53">
        <w:rPr>
          <w:rtl/>
        </w:rPr>
        <w:t>12</w:t>
      </w:r>
      <w:r w:rsidRPr="000D7BAC">
        <w:rPr>
          <w:rtl/>
        </w:rPr>
        <w:t xml:space="preserve"> و</w:t>
      </w:r>
      <w:r w:rsidRPr="00585A53">
        <w:rPr>
          <w:rtl/>
        </w:rPr>
        <w:t>13</w:t>
      </w:r>
      <w:r w:rsidRPr="000D7BAC">
        <w:rPr>
          <w:rtl/>
        </w:rPr>
        <w:t xml:space="preserve"> و</w:t>
      </w:r>
      <w:r w:rsidRPr="00585A53">
        <w:rPr>
          <w:rtl/>
        </w:rPr>
        <w:t>1</w:t>
      </w:r>
      <w:r w:rsidR="00633087" w:rsidRPr="00585A53">
        <w:rPr>
          <w:rtl/>
        </w:rPr>
        <w:t>4</w:t>
      </w:r>
      <w:r w:rsidR="00633087" w:rsidRPr="00633087">
        <w:rPr>
          <w:rFonts w:ascii="Simplified Arabic"/>
          <w:rtl/>
        </w:rPr>
        <w:t>)</w:t>
      </w:r>
      <w:r w:rsidR="00633087" w:rsidRPr="00633087">
        <w:rPr>
          <w:rtl/>
        </w:rPr>
        <w:t>.</w:t>
      </w:r>
    </w:p>
    <w:p w14:paraId="5A71C357" w14:textId="4EC2EB72" w:rsidR="000D049F" w:rsidRPr="000D7BAC" w:rsidRDefault="000D049F" w:rsidP="000A51DB">
      <w:pPr>
        <w:pStyle w:val="SingleTxtGA"/>
        <w:rPr>
          <w:lang w:val="ar-SA" w:eastAsia="zh-TW" w:bidi="en-GB"/>
        </w:rPr>
      </w:pPr>
      <w:r w:rsidRPr="00585A53">
        <w:rPr>
          <w:rtl/>
        </w:rPr>
        <w:t>30</w:t>
      </w:r>
      <w:r w:rsidRPr="00F83206">
        <w:rPr>
          <w:rFonts w:ascii="Simplified Arabic"/>
          <w:rtl/>
        </w:rPr>
        <w:t>-</w:t>
      </w:r>
      <w:r w:rsidRPr="00F83206">
        <w:rPr>
          <w:rtl/>
        </w:rPr>
        <w:tab/>
      </w:r>
      <w:r w:rsidRPr="00585A53">
        <w:rPr>
          <w:b/>
          <w:bCs/>
          <w:rtl/>
        </w:rPr>
        <w:t>تشجع اللجنة الدولة الطرف على اتخاذ التدابير اللازمة لإقرار ولايتها القضائية العالمية على جرائم التعذيب، وفقا</w:t>
      </w:r>
      <w:r w:rsidR="00AC7797" w:rsidRPr="00585A53">
        <w:rPr>
          <w:rFonts w:hint="cs"/>
          <w:b/>
          <w:bCs/>
          <w:rtl/>
        </w:rPr>
        <w:t>ً</w:t>
      </w:r>
      <w:r w:rsidRPr="00585A53">
        <w:rPr>
          <w:b/>
          <w:bCs/>
          <w:rtl/>
        </w:rPr>
        <w:t xml:space="preserve"> للمادة 5</w:t>
      </w:r>
      <w:r w:rsidRPr="00585A53">
        <w:rPr>
          <w:rFonts w:ascii="Simplified Arabic"/>
          <w:b/>
          <w:bCs/>
          <w:rtl/>
        </w:rPr>
        <w:t>(</w:t>
      </w:r>
      <w:r w:rsidR="00633087" w:rsidRPr="00585A53">
        <w:rPr>
          <w:b/>
          <w:bCs/>
          <w:rtl/>
        </w:rPr>
        <w:t>2</w:t>
      </w:r>
      <w:r w:rsidR="00633087" w:rsidRPr="00585A53">
        <w:rPr>
          <w:rFonts w:ascii="Simplified Arabic"/>
          <w:b/>
          <w:bCs/>
          <w:rtl/>
        </w:rPr>
        <w:t>)</w:t>
      </w:r>
      <w:r w:rsidR="00633087" w:rsidRPr="00585A53">
        <w:rPr>
          <w:b/>
          <w:bCs/>
          <w:rtl/>
        </w:rPr>
        <w:t xml:space="preserve"> </w:t>
      </w:r>
      <w:r w:rsidRPr="00585A53">
        <w:rPr>
          <w:b/>
          <w:bCs/>
          <w:rtl/>
        </w:rPr>
        <w:t>من الاتفاقية.</w:t>
      </w:r>
    </w:p>
    <w:p w14:paraId="595FCE73" w14:textId="43776677" w:rsidR="000D049F" w:rsidRPr="00585A53" w:rsidRDefault="000D049F" w:rsidP="000D049F">
      <w:pPr>
        <w:pStyle w:val="H23GA"/>
        <w:rPr>
          <w:lang w:val="ar-SA" w:eastAsia="zh-TW" w:bidi="en-GB"/>
        </w:rPr>
      </w:pPr>
      <w:r w:rsidRPr="00585A53">
        <w:rPr>
          <w:rtl/>
        </w:rPr>
        <w:tab/>
      </w:r>
      <w:r w:rsidRPr="00585A53">
        <w:rPr>
          <w:rtl/>
        </w:rPr>
        <w:tab/>
        <w:t>الاتجار بالبشر</w:t>
      </w:r>
    </w:p>
    <w:p w14:paraId="4AFBFF36" w14:textId="7C4AB9E1" w:rsidR="00633087" w:rsidRPr="00633087" w:rsidRDefault="000D049F" w:rsidP="000D049F">
      <w:pPr>
        <w:pStyle w:val="SingleTxtGA"/>
        <w:rPr>
          <w:lang w:val="ar-SA" w:eastAsia="zh-TW" w:bidi="en-GB"/>
        </w:rPr>
      </w:pPr>
      <w:r w:rsidRPr="00585A53">
        <w:rPr>
          <w:rtl/>
        </w:rPr>
        <w:t>31</w:t>
      </w:r>
      <w:r w:rsidRPr="00F83206">
        <w:rPr>
          <w:rFonts w:ascii="Simplified Arabic"/>
          <w:rtl/>
        </w:rPr>
        <w:t>-</w:t>
      </w:r>
      <w:r w:rsidRPr="00F83206">
        <w:rPr>
          <w:rtl/>
        </w:rPr>
        <w:tab/>
      </w:r>
      <w:r w:rsidRPr="000D7BAC">
        <w:rPr>
          <w:rtl/>
        </w:rPr>
        <w:t>على حين تلاحظ اللجنة الجهود التي بذلتها الدولة الطرف للقضاء على الاتجار بالأشخاص، تشعر بالقلق إزاء ازدياد عدد الحالات وظهور العمل القسري شكلا</w:t>
      </w:r>
      <w:r>
        <w:rPr>
          <w:rtl/>
        </w:rPr>
        <w:t>ً</w:t>
      </w:r>
      <w:r w:rsidRPr="000D7BAC">
        <w:rPr>
          <w:rtl/>
        </w:rPr>
        <w:t xml:space="preserve"> جديدا</w:t>
      </w:r>
      <w:r>
        <w:rPr>
          <w:rtl/>
        </w:rPr>
        <w:t>ً</w:t>
      </w:r>
      <w:r w:rsidRPr="000D7BAC">
        <w:rPr>
          <w:rtl/>
        </w:rPr>
        <w:t xml:space="preserve"> سائدا</w:t>
      </w:r>
      <w:r>
        <w:rPr>
          <w:rtl/>
        </w:rPr>
        <w:t>ً</w:t>
      </w:r>
      <w:r w:rsidRPr="000D7BAC">
        <w:rPr>
          <w:rtl/>
        </w:rPr>
        <w:t xml:space="preserve"> من أشكال الاستغلال في الدولة الطرف، لا سيما في قطاعي البناء و</w:t>
      </w:r>
      <w:r>
        <w:rPr>
          <w:rtl/>
        </w:rPr>
        <w:t>الإطعام</w:t>
      </w:r>
      <w:r w:rsidR="00633087" w:rsidRPr="00633087">
        <w:rPr>
          <w:rtl/>
        </w:rPr>
        <w:t>.</w:t>
      </w:r>
      <w:r w:rsidRPr="000D7BAC">
        <w:rPr>
          <w:rtl/>
        </w:rPr>
        <w:t xml:space="preserve"> وتلاحظ اللجنة أن هذه الزيادة في عدد الحالات تُعزى جزئيا</w:t>
      </w:r>
      <w:r>
        <w:rPr>
          <w:rtl/>
        </w:rPr>
        <w:t>ً</w:t>
      </w:r>
      <w:r w:rsidRPr="000D7BAC">
        <w:rPr>
          <w:rtl/>
        </w:rPr>
        <w:t xml:space="preserve"> إلى التحسينات التي أُدخلت على نظام الكشف، بما في ذلك توفير التدريب للموظفين العموميين وتنفيذ برامج رعاية الضحايا. ويساور اللجنة القلق إزاء الثغرات الموجودة في البيانات المقدمة من الدولة الطرف، بما في ذلك النقص الأساسي في البيانات المتعلقة بالاستغلال الجنسي للأطفال. ويساور اللجنة القلق أيضا</w:t>
      </w:r>
      <w:r>
        <w:rPr>
          <w:rtl/>
        </w:rPr>
        <w:t>ً</w:t>
      </w:r>
      <w:r w:rsidRPr="000D7BAC">
        <w:rPr>
          <w:rtl/>
        </w:rPr>
        <w:t xml:space="preserve"> إزاء مدى استفادة الضحايا من تدابير جبر الضرر، التي ما تزال صعبة</w:t>
      </w:r>
      <w:r>
        <w:rPr>
          <w:rtl/>
        </w:rPr>
        <w:t xml:space="preserve"> المنال</w:t>
      </w:r>
      <w:r w:rsidRPr="000D7BAC">
        <w:rPr>
          <w:rtl/>
        </w:rPr>
        <w:t xml:space="preserve">، وتتساءل عن سبب انخفاض عدد طلبات التعويض (المادتان </w:t>
      </w:r>
      <w:r w:rsidRPr="00585A53">
        <w:rPr>
          <w:rtl/>
        </w:rPr>
        <w:t>2</w:t>
      </w:r>
      <w:r w:rsidRPr="000D7BAC">
        <w:rPr>
          <w:rtl/>
        </w:rPr>
        <w:t xml:space="preserve"> و</w:t>
      </w:r>
      <w:r w:rsidRPr="00585A53">
        <w:rPr>
          <w:rtl/>
        </w:rPr>
        <w:t>1</w:t>
      </w:r>
      <w:r w:rsidR="00633087" w:rsidRPr="00585A53">
        <w:rPr>
          <w:rtl/>
        </w:rPr>
        <w:t>6</w:t>
      </w:r>
      <w:r w:rsidR="00633087" w:rsidRPr="00633087">
        <w:rPr>
          <w:rFonts w:ascii="Simplified Arabic"/>
          <w:rtl/>
        </w:rPr>
        <w:t>)</w:t>
      </w:r>
      <w:r w:rsidR="00633087" w:rsidRPr="00633087">
        <w:rPr>
          <w:rtl/>
        </w:rPr>
        <w:t>.</w:t>
      </w:r>
    </w:p>
    <w:p w14:paraId="07228B31" w14:textId="407A9761" w:rsidR="000D049F" w:rsidRPr="00585A53" w:rsidRDefault="000D049F" w:rsidP="000D049F">
      <w:pPr>
        <w:pStyle w:val="SingleTxtGA"/>
        <w:rPr>
          <w:b/>
          <w:bCs/>
          <w:lang w:val="ar-SA" w:eastAsia="zh-TW" w:bidi="en-GB"/>
        </w:rPr>
      </w:pPr>
      <w:r w:rsidRPr="00585A53">
        <w:rPr>
          <w:rtl/>
        </w:rPr>
        <w:t>32</w:t>
      </w:r>
      <w:r w:rsidRPr="00F83206">
        <w:rPr>
          <w:rFonts w:ascii="Simplified Arabic"/>
          <w:rtl/>
        </w:rPr>
        <w:t>-</w:t>
      </w:r>
      <w:r w:rsidRPr="00F83206">
        <w:rPr>
          <w:rtl/>
        </w:rPr>
        <w:tab/>
      </w:r>
      <w:r w:rsidRPr="00585A53">
        <w:rPr>
          <w:b/>
          <w:bCs/>
          <w:rtl/>
        </w:rPr>
        <w:t>ينبغي للدولة الطرف القيام بما</w:t>
      </w:r>
      <w:r w:rsidRPr="00585A53">
        <w:rPr>
          <w:rFonts w:hint="cs"/>
          <w:b/>
          <w:bCs/>
          <w:rtl/>
        </w:rPr>
        <w:t xml:space="preserve"> </w:t>
      </w:r>
      <w:r w:rsidRPr="00585A53">
        <w:rPr>
          <w:b/>
          <w:bCs/>
          <w:rtl/>
        </w:rPr>
        <w:t>يلي:</w:t>
      </w:r>
    </w:p>
    <w:p w14:paraId="534295F7" w14:textId="2C734BDD" w:rsidR="000D049F" w:rsidRPr="00585A53" w:rsidRDefault="000D049F" w:rsidP="000D049F">
      <w:pPr>
        <w:pStyle w:val="SingleTxtGA"/>
        <w:rPr>
          <w:b/>
          <w:bCs/>
          <w:lang w:val="ar-SA" w:eastAsia="zh-TW" w:bidi="en-GB"/>
        </w:rPr>
      </w:pPr>
      <w:r w:rsidRPr="00585A53">
        <w:rPr>
          <w:rtl/>
        </w:rPr>
        <w:tab/>
        <w:t>(أ)</w:t>
      </w:r>
      <w:r w:rsidRPr="00585A53">
        <w:rPr>
          <w:rtl/>
        </w:rPr>
        <w:tab/>
      </w:r>
      <w:r w:rsidRPr="00585A53">
        <w:rPr>
          <w:b/>
          <w:bCs/>
          <w:rtl/>
        </w:rPr>
        <w:t>مواصلة جهودها الرامية إلى القضاء على الاتجار بالبشر، بما يشمل وضع خطة وطنية جديدة، تعزيزاً لمنعه والقضاء عليه، لا سيما ما يتعلق بالعمل القسري؛</w:t>
      </w:r>
    </w:p>
    <w:p w14:paraId="3C80034A" w14:textId="2D0B7CB0" w:rsidR="000D049F" w:rsidRPr="00585A53" w:rsidRDefault="000D049F" w:rsidP="000D049F">
      <w:pPr>
        <w:pStyle w:val="SingleTxtGA"/>
        <w:rPr>
          <w:b/>
          <w:bCs/>
        </w:rPr>
      </w:pPr>
      <w:r w:rsidRPr="00585A53">
        <w:rPr>
          <w:rtl/>
        </w:rPr>
        <w:tab/>
        <w:t>(ب)</w:t>
      </w:r>
      <w:r w:rsidRPr="00585A53">
        <w:rPr>
          <w:rtl/>
        </w:rPr>
        <w:tab/>
      </w:r>
      <w:r w:rsidRPr="00585A53">
        <w:rPr>
          <w:b/>
          <w:bCs/>
          <w:rtl/>
        </w:rPr>
        <w:t>تحسين طريقة جمع البيانات عن الاتجار بالبشر في البلد من خلال تعبئة الجهات الفاعلة الحكومية ذات الصلة عند تجهيز إحصاءات متسقة وموثوقة مركزيا</w:t>
      </w:r>
      <w:r w:rsidR="004C38B8" w:rsidRPr="00585A53">
        <w:rPr>
          <w:rFonts w:hint="cs"/>
          <w:b/>
          <w:bCs/>
          <w:rtl/>
        </w:rPr>
        <w:t>ً</w:t>
      </w:r>
      <w:r w:rsidRPr="00585A53">
        <w:rPr>
          <w:b/>
          <w:bCs/>
          <w:rtl/>
        </w:rPr>
        <w:t>، لا سيما إحصاءات عن جميع أشكال بيع الأطفال واستغلالهم جنسياً؛</w:t>
      </w:r>
    </w:p>
    <w:p w14:paraId="160B1091" w14:textId="7813F159" w:rsidR="000D049F" w:rsidRPr="00585A53" w:rsidRDefault="000D049F" w:rsidP="000D049F">
      <w:pPr>
        <w:pStyle w:val="SingleTxtGA"/>
        <w:rPr>
          <w:b/>
          <w:bCs/>
          <w:lang w:val="ar-SA" w:eastAsia="zh-TW" w:bidi="en-GB"/>
        </w:rPr>
      </w:pPr>
      <w:r w:rsidRPr="00585A53">
        <w:rPr>
          <w:rtl/>
        </w:rPr>
        <w:tab/>
        <w:t>(ج)</w:t>
      </w:r>
      <w:r w:rsidRPr="00585A53">
        <w:rPr>
          <w:rtl/>
        </w:rPr>
        <w:tab/>
      </w:r>
      <w:r w:rsidRPr="00585A53">
        <w:rPr>
          <w:b/>
          <w:bCs/>
          <w:rtl/>
        </w:rPr>
        <w:t>اتخاذ تدابير لتخفيف شروط حصول الضحايا على التعويض الذي تمنحه المحاكم والدولة، والحد من ربط ذلك بعدم تغريم الجناة، وزيادة الوعي بين الضحايا والجهات صاحبة المصلحة بإمكانية طلب التعويض؛</w:t>
      </w:r>
    </w:p>
    <w:p w14:paraId="4187469E" w14:textId="2CBB3D29" w:rsidR="000D049F" w:rsidRPr="00585A53" w:rsidRDefault="000D049F" w:rsidP="000D049F">
      <w:pPr>
        <w:pStyle w:val="SingleTxtGA"/>
        <w:rPr>
          <w:b/>
          <w:bCs/>
          <w:lang w:val="ar-SA" w:eastAsia="zh-TW" w:bidi="en-GB"/>
        </w:rPr>
      </w:pPr>
      <w:r w:rsidRPr="00585A53">
        <w:rPr>
          <w:rtl/>
        </w:rPr>
        <w:lastRenderedPageBreak/>
        <w:tab/>
        <w:t>(د)</w:t>
      </w:r>
      <w:r w:rsidRPr="00585A53">
        <w:rPr>
          <w:rtl/>
        </w:rPr>
        <w:tab/>
      </w:r>
      <w:r w:rsidRPr="00585A53">
        <w:rPr>
          <w:b/>
          <w:bCs/>
          <w:rtl/>
        </w:rPr>
        <w:t>وضع إجراءات رسمية لتقييم مدى ضعف ضحايا الاتجار بالبشر، لا سيما لأغراض الاستغلال الجنسي، وضمان إجراء تحقيقات شاملة بشأن الاتجار، أيا</w:t>
      </w:r>
      <w:r w:rsidR="004C38B8" w:rsidRPr="00585A53">
        <w:rPr>
          <w:rFonts w:hint="cs"/>
          <w:b/>
          <w:bCs/>
          <w:rtl/>
        </w:rPr>
        <w:t>ً</w:t>
      </w:r>
      <w:r w:rsidRPr="00585A53">
        <w:rPr>
          <w:b/>
          <w:bCs/>
          <w:rtl/>
        </w:rPr>
        <w:t xml:space="preserve"> كان الشكل الذي يتخذه، ومقاضاة الجناة ومعاقبتهم على النحو الواجب، وحصول الضحايا فعلياً على الحماية والجبر، وإعادة تأهيلهم بالكامل قدر الإمكان؛</w:t>
      </w:r>
    </w:p>
    <w:p w14:paraId="7DAD0139" w14:textId="5D4180E1" w:rsidR="000D049F" w:rsidRPr="00585A53" w:rsidRDefault="000D049F" w:rsidP="000D049F">
      <w:pPr>
        <w:pStyle w:val="SingleTxtGA"/>
        <w:rPr>
          <w:rFonts w:ascii="Times New Roman Bold" w:hAnsi="Times New Roman Bold" w:hint="eastAsia"/>
          <w:b/>
          <w:bCs/>
          <w:spacing w:val="-4"/>
          <w:lang w:val="ar-SA" w:eastAsia="zh-TW" w:bidi="en-GB"/>
        </w:rPr>
      </w:pPr>
      <w:r w:rsidRPr="00585A53">
        <w:rPr>
          <w:rFonts w:ascii="Times New Roman Bold" w:hAnsi="Times New Roman Bold"/>
          <w:spacing w:val="-4"/>
          <w:rtl/>
        </w:rPr>
        <w:tab/>
        <w:t>(ه)</w:t>
      </w:r>
      <w:r w:rsidRPr="00585A53">
        <w:rPr>
          <w:rFonts w:ascii="Times New Roman Bold" w:hAnsi="Times New Roman Bold"/>
          <w:spacing w:val="-4"/>
          <w:rtl/>
        </w:rPr>
        <w:tab/>
      </w:r>
      <w:r w:rsidRPr="00585A53">
        <w:rPr>
          <w:rFonts w:ascii="Times New Roman Bold" w:hAnsi="Times New Roman Bold"/>
          <w:b/>
          <w:bCs/>
          <w:spacing w:val="-4"/>
          <w:rtl/>
        </w:rPr>
        <w:t>إنشاء هياكل إيواء تتيح استجابة مناسبة للاحتياجات النفسية والعقلية المحددة للضحايا؛</w:t>
      </w:r>
    </w:p>
    <w:p w14:paraId="7114E223" w14:textId="14D41A84" w:rsidR="000D049F" w:rsidRPr="00585A53" w:rsidRDefault="000D049F" w:rsidP="000D049F">
      <w:pPr>
        <w:pStyle w:val="SingleTxtGA"/>
        <w:rPr>
          <w:b/>
          <w:bCs/>
          <w:lang w:val="ar-SA" w:eastAsia="zh-TW" w:bidi="en-GB"/>
        </w:rPr>
      </w:pPr>
      <w:r w:rsidRPr="00585A53">
        <w:rPr>
          <w:rtl/>
        </w:rPr>
        <w:tab/>
        <w:t>(و)</w:t>
      </w:r>
      <w:r w:rsidRPr="00585A53">
        <w:rPr>
          <w:rtl/>
        </w:rPr>
        <w:tab/>
      </w:r>
      <w:r w:rsidRPr="00585A53">
        <w:rPr>
          <w:b/>
          <w:bCs/>
          <w:rtl/>
        </w:rPr>
        <w:t>مواصلة إتاحة تدريب متخصص لضباط الشرطة وحرس الحدود وموظفي الهجرة، والمدعين العامين ومفتشي العمل والمناجم، والمهنيين الطبيين وغيرهم من الجهات الفاعلة ذات الصلة للكشف عن ضحايا الاتجار وتحديد هويتهم، مع التركيز على ضِعافهم، بمن فيهم الأطفال الذين يُحتمل أن يكونوا ضحايا البيع أو الدعارة أو الاستغلال لإنتاج مواد الاعتداء الجنسي على الأطفال؛</w:t>
      </w:r>
    </w:p>
    <w:p w14:paraId="4934516D" w14:textId="2809E783" w:rsidR="000D049F" w:rsidRPr="00585A53" w:rsidRDefault="000D049F" w:rsidP="000D049F">
      <w:pPr>
        <w:pStyle w:val="SingleTxtGA"/>
        <w:rPr>
          <w:b/>
          <w:bCs/>
          <w:lang w:val="ar-SA" w:eastAsia="zh-TW" w:bidi="en-GB"/>
        </w:rPr>
      </w:pPr>
      <w:r w:rsidRPr="00585A53">
        <w:rPr>
          <w:rtl/>
        </w:rPr>
        <w:tab/>
        <w:t>(ز)</w:t>
      </w:r>
      <w:r w:rsidRPr="00585A53">
        <w:rPr>
          <w:rtl/>
        </w:rPr>
        <w:tab/>
      </w:r>
      <w:r w:rsidRPr="00585A53">
        <w:rPr>
          <w:b/>
          <w:bCs/>
          <w:rtl/>
        </w:rPr>
        <w:t>مواصلة حملاتها الوقائية الوطنية التي تكشف الطابع الإجرامي للاتجار بالبشر.</w:t>
      </w:r>
    </w:p>
    <w:p w14:paraId="77248E0C" w14:textId="77777777" w:rsidR="000D049F" w:rsidRPr="00585A53" w:rsidRDefault="000D049F" w:rsidP="000D049F">
      <w:pPr>
        <w:pStyle w:val="H23GA"/>
        <w:rPr>
          <w:lang w:val="ar-SA" w:eastAsia="zh-TW" w:bidi="en-GB"/>
        </w:rPr>
      </w:pPr>
      <w:r w:rsidRPr="00585A53">
        <w:rPr>
          <w:rtl/>
        </w:rPr>
        <w:tab/>
      </w:r>
      <w:r w:rsidRPr="00585A53">
        <w:rPr>
          <w:rtl/>
        </w:rPr>
        <w:tab/>
        <w:t>العنف الجنسي والجنساني</w:t>
      </w:r>
    </w:p>
    <w:p w14:paraId="506A5F30" w14:textId="044E6C54" w:rsidR="000D049F" w:rsidRPr="00E24E71" w:rsidRDefault="000D049F" w:rsidP="000D049F">
      <w:pPr>
        <w:pStyle w:val="SingleTxtGA"/>
        <w:rPr>
          <w:lang w:val="en-US" w:eastAsia="zh-TW" w:bidi="en-GB"/>
        </w:rPr>
      </w:pPr>
      <w:r w:rsidRPr="00585A53">
        <w:rPr>
          <w:rtl/>
        </w:rPr>
        <w:t>33</w:t>
      </w:r>
      <w:r w:rsidRPr="00F83206">
        <w:rPr>
          <w:rFonts w:ascii="Simplified Arabic"/>
          <w:rtl/>
        </w:rPr>
        <w:t>-</w:t>
      </w:r>
      <w:r w:rsidRPr="00F83206">
        <w:rPr>
          <w:rtl/>
        </w:rPr>
        <w:tab/>
      </w:r>
      <w:r w:rsidRPr="000D7BAC">
        <w:rPr>
          <w:rtl/>
        </w:rPr>
        <w:t>تحيط اللجنة علما</w:t>
      </w:r>
      <w:r>
        <w:rPr>
          <w:rtl/>
        </w:rPr>
        <w:t>ً</w:t>
      </w:r>
      <w:r w:rsidRPr="000D7BAC">
        <w:rPr>
          <w:rtl/>
        </w:rPr>
        <w:t xml:space="preserve"> بالمعلومات الواردة من الدولة الطرف التي تفيد بأن قانون لكسمبرغ لا يجرم قتل الإناث، رغم أن القانون الجنائي ينص، بصيغته الحالية، على ظروف مشددة للكراهية عند ارتكاب جرائم وجنح بعينها، بما في ذلك الكراهية الجنسانية. ويساور اللجنة القلق كذلك إزاء انخفاض </w:t>
      </w:r>
      <w:r>
        <w:rPr>
          <w:rtl/>
        </w:rPr>
        <w:t>مدة</w:t>
      </w:r>
      <w:r w:rsidR="00E24E71">
        <w:rPr>
          <w:rFonts w:hint="cs"/>
          <w:rtl/>
        </w:rPr>
        <w:t xml:space="preserve"> </w:t>
      </w:r>
      <w:r w:rsidRPr="000D7BAC">
        <w:rPr>
          <w:rtl/>
        </w:rPr>
        <w:t>التقادم غير العادي</w:t>
      </w:r>
      <w:r>
        <w:rPr>
          <w:rtl/>
        </w:rPr>
        <w:t>ة</w:t>
      </w:r>
      <w:r w:rsidRPr="000D7BAC">
        <w:rPr>
          <w:rtl/>
        </w:rPr>
        <w:t xml:space="preserve"> المحددة في عشر سنوات</w:t>
      </w:r>
      <w:r>
        <w:rPr>
          <w:rtl/>
        </w:rPr>
        <w:t xml:space="preserve"> بالنسبة للاغتصاب</w:t>
      </w:r>
      <w:r w:rsidRPr="000D7BAC">
        <w:rPr>
          <w:rtl/>
        </w:rPr>
        <w:t>.</w:t>
      </w:r>
    </w:p>
    <w:p w14:paraId="1BD2A5F5" w14:textId="03D755DC" w:rsidR="000D049F" w:rsidRPr="00D83E4D" w:rsidRDefault="000D049F" w:rsidP="000D049F">
      <w:pPr>
        <w:pStyle w:val="SingleTxtGA"/>
        <w:rPr>
          <w:rFonts w:ascii="Times New Roman Bold" w:hAnsi="Times New Roman Bold" w:hint="eastAsia"/>
          <w:spacing w:val="-4"/>
          <w:lang w:val="ar-SA" w:eastAsia="zh-TW" w:bidi="en-GB"/>
        </w:rPr>
      </w:pPr>
      <w:r w:rsidRPr="00585A53">
        <w:rPr>
          <w:rtl/>
        </w:rPr>
        <w:t>34</w:t>
      </w:r>
      <w:r w:rsidRPr="00F83206">
        <w:rPr>
          <w:rFonts w:ascii="Simplified Arabic"/>
          <w:rtl/>
        </w:rPr>
        <w:t>-</w:t>
      </w:r>
      <w:r w:rsidRPr="00F83206">
        <w:rPr>
          <w:rtl/>
        </w:rPr>
        <w:tab/>
      </w:r>
      <w:r w:rsidRPr="00585A53">
        <w:rPr>
          <w:b/>
          <w:bCs/>
          <w:rtl/>
        </w:rPr>
        <w:t>ينبغي للدولة الطرف أن تكفل إجراء تحقيق عميق في جميع حالات العنف الجنساني، بما في ذلك العنف العائلي، لا سيما تلك التي تتصل بأفعال السلطات العامة أو غيرها من الكيانات أو تقصيرها عن الفعل، والتي تستتبع</w:t>
      </w:r>
      <w:r w:rsidR="00C44E2A" w:rsidRPr="00585A53">
        <w:rPr>
          <w:b/>
          <w:bCs/>
          <w:rtl/>
        </w:rPr>
        <w:t xml:space="preserve"> </w:t>
      </w:r>
      <w:r w:rsidRPr="00585A53">
        <w:rPr>
          <w:b/>
          <w:bCs/>
          <w:rtl/>
        </w:rPr>
        <w:t>المسؤولية الدولية للدولة الطرف بموجب الاتفاقية، ومقاضاة الجناة المزعومين، والحكم عليهم بعقوبات مناسبة في حال إدانتهم، وحصول</w:t>
      </w:r>
      <w:r w:rsidR="00C44E2A" w:rsidRPr="00585A53">
        <w:rPr>
          <w:b/>
          <w:bCs/>
          <w:rtl/>
        </w:rPr>
        <w:t xml:space="preserve"> </w:t>
      </w:r>
      <w:r w:rsidRPr="00585A53">
        <w:rPr>
          <w:b/>
          <w:bCs/>
          <w:rtl/>
        </w:rPr>
        <w:t xml:space="preserve">الضحايا أو أسرهم على الجبر، </w:t>
      </w:r>
      <w:r w:rsidRPr="00585A53">
        <w:rPr>
          <w:rFonts w:ascii="Times New Roman Bold" w:hAnsi="Times New Roman Bold"/>
          <w:b/>
          <w:bCs/>
          <w:spacing w:val="-4"/>
          <w:rtl/>
        </w:rPr>
        <w:t>بما في ذلك التعويض المناسب. وينبغي للدولة الطرف أيضاً أن تزيد من فترة التقادم فيما يتعلق بالاغتصاب.</w:t>
      </w:r>
    </w:p>
    <w:p w14:paraId="7B356298" w14:textId="77777777" w:rsidR="000D049F" w:rsidRPr="00585A53" w:rsidRDefault="000D049F" w:rsidP="000D049F">
      <w:pPr>
        <w:pStyle w:val="H23GA"/>
        <w:rPr>
          <w:lang w:val="ar-SA" w:eastAsia="zh-TW" w:bidi="en-GB"/>
        </w:rPr>
      </w:pPr>
      <w:r w:rsidRPr="00585A53">
        <w:rPr>
          <w:rtl/>
        </w:rPr>
        <w:tab/>
      </w:r>
      <w:r w:rsidRPr="00585A53">
        <w:rPr>
          <w:rtl/>
        </w:rPr>
        <w:tab/>
        <w:t>حاملو صفات الجنسين</w:t>
      </w:r>
    </w:p>
    <w:p w14:paraId="4A146312" w14:textId="77777777" w:rsidR="000D049F" w:rsidRPr="00D83E4D" w:rsidRDefault="000D049F" w:rsidP="00D83E4D">
      <w:pPr>
        <w:pStyle w:val="SingleTxtGA"/>
        <w:rPr>
          <w:lang w:val="en-US" w:eastAsia="zh-TW" w:bidi="en-GB"/>
        </w:rPr>
      </w:pPr>
      <w:r w:rsidRPr="00585A53">
        <w:rPr>
          <w:rtl/>
        </w:rPr>
        <w:t>35</w:t>
      </w:r>
      <w:r w:rsidRPr="00F83206">
        <w:rPr>
          <w:rFonts w:ascii="Simplified Arabic"/>
          <w:rtl/>
        </w:rPr>
        <w:t>-</w:t>
      </w:r>
      <w:r w:rsidRPr="00F83206">
        <w:rPr>
          <w:rtl/>
        </w:rPr>
        <w:tab/>
      </w:r>
      <w:r w:rsidRPr="00633087">
        <w:rPr>
          <w:rtl/>
        </w:rPr>
        <w:t xml:space="preserve">تحيط اللجنة علماً بتنفيذ خطة العمل الوطنية لتعزيز حقوق المثليات والمثليين ومزدوجي الميل الجنسي ومغايري الهوية الجنسانية وحاملي صفات الجنسين، التي قُدمت في تموز/يوليه </w:t>
      </w:r>
      <w:r w:rsidRPr="00585A53">
        <w:rPr>
          <w:rtl/>
        </w:rPr>
        <w:t>2018</w:t>
      </w:r>
      <w:r w:rsidRPr="00633087">
        <w:rPr>
          <w:rtl/>
        </w:rPr>
        <w:t>، وتتضمن إجراءات تحظر "تطبيع" العلاج الطبي غير المنقذ للحياة دون الموافقة الحرة والمستنيرة للشخص حامل صفات الجنسين، وتوقف الدولة عن سداد تكاليفه. ومع ذلك، يساور اللجنة القلق لأن هذه المبادئ لم تُدرج بعد في قانون لكسمبرغ.</w:t>
      </w:r>
    </w:p>
    <w:p w14:paraId="0B297B24" w14:textId="489B9C9D" w:rsidR="000D049F" w:rsidRPr="000D7BAC" w:rsidRDefault="000D049F" w:rsidP="000D049F">
      <w:pPr>
        <w:pStyle w:val="SingleTxtGA"/>
        <w:rPr>
          <w:lang w:val="ar-SA" w:eastAsia="zh-TW" w:bidi="en-GB"/>
        </w:rPr>
      </w:pPr>
      <w:r w:rsidRPr="00585A53">
        <w:rPr>
          <w:rtl/>
        </w:rPr>
        <w:t>36</w:t>
      </w:r>
      <w:r w:rsidRPr="00F83206">
        <w:rPr>
          <w:rFonts w:ascii="Simplified Arabic"/>
          <w:rtl/>
        </w:rPr>
        <w:t>-</w:t>
      </w:r>
      <w:r w:rsidRPr="00F83206">
        <w:rPr>
          <w:rtl/>
        </w:rPr>
        <w:tab/>
      </w:r>
      <w:r w:rsidRPr="00585A53">
        <w:rPr>
          <w:b/>
          <w:bCs/>
          <w:rtl/>
        </w:rPr>
        <w:t>ينبغي للدولة الطرف مواصلة جهودها، لا سيما في إطار صياغة مشروع قانون بشأن العمليات الجراحية لتحولات النمو الجنسي، بهدف وضع حد لممارسة الإجراءات الطبية التي لا رجعة فيها، لا سيما العمليات الجراحية للأطفال حاملي صفات الجنسين الذين لم يتمكنوا بعدُ من إعطاء موافقتهم الكاملة والحرة والمستنيرة، باستثناء الحالات التي تكون فيها هذه التدخلات ضرورية للغاية من وجهة نظر طبية. وينبغي أيضاً اتخاذ تدابير لضمان حصول ضحايا هذه التدخلات على سبل انتصاف فعالة وتعزيز جمع الإحصاءات المتعلقة بهذه المسألة.</w:t>
      </w:r>
    </w:p>
    <w:p w14:paraId="5165C023" w14:textId="77777777" w:rsidR="000D049F" w:rsidRPr="00585A53" w:rsidRDefault="000D049F" w:rsidP="000D049F">
      <w:pPr>
        <w:pStyle w:val="H23GA"/>
        <w:rPr>
          <w:lang w:val="ar-SA" w:eastAsia="zh-TW" w:bidi="en-GB"/>
        </w:rPr>
      </w:pPr>
      <w:r w:rsidRPr="00585A53">
        <w:rPr>
          <w:rtl/>
        </w:rPr>
        <w:tab/>
      </w:r>
      <w:r w:rsidRPr="00585A53">
        <w:rPr>
          <w:rtl/>
        </w:rPr>
        <w:tab/>
        <w:t>إجراءات المتابعة</w:t>
      </w:r>
    </w:p>
    <w:p w14:paraId="4788D110" w14:textId="46D9CD59" w:rsidR="000D049F" w:rsidRPr="000D7BAC" w:rsidRDefault="000D049F" w:rsidP="000D049F">
      <w:pPr>
        <w:pStyle w:val="SingleTxtGA"/>
        <w:rPr>
          <w:lang w:val="ar-SA" w:eastAsia="zh-TW" w:bidi="en-GB"/>
        </w:rPr>
      </w:pPr>
      <w:r w:rsidRPr="00585A53">
        <w:rPr>
          <w:rtl/>
        </w:rPr>
        <w:t>37</w:t>
      </w:r>
      <w:r w:rsidRPr="00F83206">
        <w:rPr>
          <w:rFonts w:ascii="Simplified Arabic"/>
          <w:rtl/>
        </w:rPr>
        <w:t>-</w:t>
      </w:r>
      <w:r w:rsidRPr="00F83206">
        <w:rPr>
          <w:rtl/>
        </w:rPr>
        <w:tab/>
      </w:r>
      <w:r w:rsidRPr="00585A53">
        <w:rPr>
          <w:b/>
          <w:bCs/>
          <w:rtl/>
        </w:rPr>
        <w:t xml:space="preserve">تطلب اللجنة إلى الدولة الطرف أن تقدم بحلول 12 أيار/مايو 2024 معلومات عن استجابتها لتوصياتها بشأن عمليات التفتيش والعنف الجنسي والجنساني والأشخاص حاملي صفات الجنسين </w:t>
      </w:r>
      <w:r w:rsidRPr="00585A53">
        <w:rPr>
          <w:b/>
          <w:bCs/>
          <w:rtl/>
        </w:rPr>
        <w:lastRenderedPageBreak/>
        <w:t>(انظر الفقرات 18 و34 و3</w:t>
      </w:r>
      <w:r w:rsidR="00633087" w:rsidRPr="00585A53">
        <w:rPr>
          <w:b/>
          <w:bCs/>
          <w:rtl/>
        </w:rPr>
        <w:t>6</w:t>
      </w:r>
      <w:r w:rsidR="00633087" w:rsidRPr="00585A53">
        <w:rPr>
          <w:rFonts w:ascii="Simplified Arabic"/>
          <w:b/>
          <w:bCs/>
          <w:rtl/>
        </w:rPr>
        <w:t>)</w:t>
      </w:r>
      <w:r w:rsidR="00633087" w:rsidRPr="00585A53">
        <w:rPr>
          <w:b/>
          <w:bCs/>
          <w:rtl/>
        </w:rPr>
        <w:t xml:space="preserve">. </w:t>
      </w:r>
      <w:r w:rsidRPr="00585A53">
        <w:rPr>
          <w:b/>
          <w:bCs/>
          <w:rtl/>
        </w:rPr>
        <w:t>وفي هذا السياق، تدعو اللجنة الدولة الطرف إلى إبلاغها بالتدابير التي تعتزم اتخاذها لتنفيذ بعض أو جميع التوصيات الأخرى الواردة في هذه الملاحظات الختامية بحلول موعد تقديم تقريرها المقبل.</w:t>
      </w:r>
    </w:p>
    <w:p w14:paraId="66C91E30" w14:textId="77777777" w:rsidR="000D049F" w:rsidRPr="00585A53" w:rsidRDefault="000D049F" w:rsidP="000D049F">
      <w:pPr>
        <w:pStyle w:val="H23GA"/>
        <w:rPr>
          <w:lang w:val="ar-SA" w:eastAsia="zh-TW" w:bidi="en-GB"/>
        </w:rPr>
      </w:pPr>
      <w:r w:rsidRPr="00585A53">
        <w:rPr>
          <w:rtl/>
        </w:rPr>
        <w:tab/>
      </w:r>
      <w:r w:rsidRPr="00585A53">
        <w:rPr>
          <w:rtl/>
        </w:rPr>
        <w:tab/>
        <w:t>مسائل أخرى</w:t>
      </w:r>
    </w:p>
    <w:p w14:paraId="4C980D4D" w14:textId="77777777" w:rsidR="000D049F" w:rsidRPr="000D7BAC" w:rsidRDefault="000D049F" w:rsidP="000D049F">
      <w:pPr>
        <w:pStyle w:val="SingleTxtGA"/>
        <w:rPr>
          <w:lang w:val="ar-SA" w:eastAsia="zh-TW" w:bidi="en-GB"/>
        </w:rPr>
      </w:pPr>
      <w:r w:rsidRPr="00585A53">
        <w:rPr>
          <w:rtl/>
        </w:rPr>
        <w:t>38</w:t>
      </w:r>
      <w:r w:rsidRPr="00F83206">
        <w:rPr>
          <w:rFonts w:ascii="Simplified Arabic"/>
          <w:rtl/>
        </w:rPr>
        <w:t>-</w:t>
      </w:r>
      <w:r w:rsidRPr="00F83206">
        <w:rPr>
          <w:rtl/>
        </w:rPr>
        <w:tab/>
      </w:r>
      <w:r w:rsidRPr="00585A53">
        <w:rPr>
          <w:b/>
          <w:bCs/>
          <w:rtl/>
        </w:rPr>
        <w:t>تدعو اللجنة الدولة الطرف إلى أن تنشر على نطاق واسع التقرير المقدم إلى اللجنة وهذه الملاحظات الختامية، باللغات المناسبة، من طريق المواقع الشبكية الرسمية ووسائط الإعلام والمنظمات غير الحكومية، وأن تُبلغ اللجنة بما اضطلعت من أنشطة في هذا الصدد.</w:t>
      </w:r>
    </w:p>
    <w:p w14:paraId="0043121A" w14:textId="5A4AA192" w:rsidR="000D049F" w:rsidRPr="00585A53" w:rsidRDefault="000D049F" w:rsidP="000D049F">
      <w:pPr>
        <w:pStyle w:val="SingleTxtGA"/>
        <w:rPr>
          <w:b/>
          <w:bCs/>
          <w:lang w:val="ar-SA" w:eastAsia="zh-TW" w:bidi="en-GB"/>
        </w:rPr>
      </w:pPr>
      <w:r w:rsidRPr="00585A53">
        <w:rPr>
          <w:rtl/>
        </w:rPr>
        <w:t>39</w:t>
      </w:r>
      <w:r w:rsidRPr="00F83206">
        <w:rPr>
          <w:rFonts w:ascii="Simplified Arabic"/>
          <w:rtl/>
        </w:rPr>
        <w:t>-</w:t>
      </w:r>
      <w:r w:rsidRPr="00F83206">
        <w:rPr>
          <w:rtl/>
        </w:rPr>
        <w:tab/>
      </w:r>
      <w:r w:rsidRPr="00585A53">
        <w:rPr>
          <w:b/>
          <w:bCs/>
          <w:rtl/>
        </w:rPr>
        <w:t>وتطلب اللجنة إلى الدولة الطرف أن تقدم تقريرها الدوري المقبل، وهو التقرير التاسع، في موعد أقصاه 12 أيار/مايو 202</w:t>
      </w:r>
      <w:r w:rsidR="00633087" w:rsidRPr="00585A53">
        <w:rPr>
          <w:b/>
          <w:bCs/>
          <w:rtl/>
        </w:rPr>
        <w:t>7</w:t>
      </w:r>
      <w:r w:rsidR="00633087" w:rsidRPr="00585A53">
        <w:rPr>
          <w:rFonts w:ascii="Simplified Arabic"/>
          <w:b/>
          <w:bCs/>
          <w:rtl/>
        </w:rPr>
        <w:t>.</w:t>
      </w:r>
      <w:r w:rsidR="00633087" w:rsidRPr="00585A53">
        <w:rPr>
          <w:b/>
          <w:bCs/>
          <w:rtl/>
        </w:rPr>
        <w:t xml:space="preserve"> </w:t>
      </w:r>
      <w:r w:rsidRPr="00585A53">
        <w:rPr>
          <w:b/>
          <w:bCs/>
          <w:rtl/>
        </w:rPr>
        <w:t>وتحقيقا</w:t>
      </w:r>
      <w:r w:rsidR="004B3CDE" w:rsidRPr="00585A53">
        <w:rPr>
          <w:rFonts w:hint="cs"/>
          <w:b/>
          <w:bCs/>
          <w:rtl/>
        </w:rPr>
        <w:t>ً</w:t>
      </w:r>
      <w:r w:rsidRPr="00585A53">
        <w:rPr>
          <w:b/>
          <w:bCs/>
          <w:rtl/>
        </w:rPr>
        <w:t xml:space="preserve"> لهذه الغاية، ومراعاة لموافقة الدولة الطرف على إعداد تقريرها بموجب الإجراء المبسط، سوف تقدم اللجنة قائمة المسائل في الوقت المناسب. وتشكل ردود الدولة الطرف على القائمة تقريرها الدوري التاسع بموجب المادة 19 من الاتفاقية.</w:t>
      </w:r>
    </w:p>
    <w:p w14:paraId="281A1BBB" w14:textId="5E8CA37F" w:rsidR="000D049F" w:rsidRPr="00F83206" w:rsidRDefault="000D049F" w:rsidP="000D049F">
      <w:pPr>
        <w:pStyle w:val="SingleTxtG"/>
        <w:spacing w:before="240" w:after="0"/>
        <w:jc w:val="center"/>
        <w:rPr>
          <w:u w:val="single"/>
          <w:lang w:val="en-US"/>
        </w:rPr>
      </w:pPr>
      <w:r>
        <w:rPr>
          <w:u w:val="single"/>
        </w:rPr>
        <w:tab/>
      </w:r>
      <w:r>
        <w:rPr>
          <w:u w:val="single"/>
        </w:rPr>
        <w:tab/>
      </w:r>
      <w:r>
        <w:rPr>
          <w:u w:val="single"/>
        </w:rPr>
        <w:tab/>
      </w:r>
      <w:r>
        <w:rPr>
          <w:u w:val="single"/>
          <w:rtl/>
        </w:rPr>
        <w:tab/>
      </w:r>
    </w:p>
    <w:sectPr w:rsidR="000D049F" w:rsidRPr="00F83206" w:rsidSect="00A46D89">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BA461" w14:textId="77777777" w:rsidR="00C65798" w:rsidRPr="002901D9" w:rsidRDefault="00C65798" w:rsidP="00874514">
      <w:pPr>
        <w:spacing w:after="60" w:line="240" w:lineRule="auto"/>
        <w:ind w:left="57"/>
        <w:rPr>
          <w:i/>
          <w:iCs/>
        </w:rPr>
      </w:pPr>
      <w:r>
        <w:rPr>
          <w:rFonts w:hint="cs"/>
          <w:i/>
          <w:iCs/>
          <w:rtl/>
        </w:rPr>
        <w:t>الحواشي</w:t>
      </w:r>
    </w:p>
  </w:endnote>
  <w:endnote w:type="continuationSeparator" w:id="0">
    <w:p w14:paraId="4D25F48C" w14:textId="77777777" w:rsidR="00C65798" w:rsidRDefault="00C6579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0062E" w14:textId="3C9FCD7F" w:rsidR="00C35680" w:rsidRPr="00C35680" w:rsidRDefault="00C35680" w:rsidP="00C35680">
    <w:pPr>
      <w:pStyle w:val="Footer"/>
      <w:tabs>
        <w:tab w:val="right" w:pos="9638"/>
      </w:tabs>
      <w:rPr>
        <w:b/>
        <w:sz w:val="18"/>
        <w:lang w:val="en-US"/>
      </w:rPr>
    </w:pPr>
    <w:r>
      <w:rPr>
        <w:lang w:val="en-US"/>
      </w:rPr>
      <w:t>GE.23-09412</w:t>
    </w:r>
    <w:r>
      <w:rPr>
        <w:lang w:val="en-US"/>
      </w:rPr>
      <w:tab/>
    </w:r>
    <w:r w:rsidRPr="00C35680">
      <w:rPr>
        <w:b/>
        <w:sz w:val="18"/>
        <w:lang w:val="en-US"/>
      </w:rPr>
      <w:fldChar w:fldCharType="begin"/>
    </w:r>
    <w:r w:rsidRPr="00C35680">
      <w:rPr>
        <w:b/>
        <w:sz w:val="18"/>
        <w:lang w:val="en-US"/>
      </w:rPr>
      <w:instrText xml:space="preserve"> PAGE  \* MERGEFORMAT </w:instrText>
    </w:r>
    <w:r w:rsidRPr="00C35680">
      <w:rPr>
        <w:b/>
        <w:sz w:val="18"/>
        <w:lang w:val="en-US"/>
      </w:rPr>
      <w:fldChar w:fldCharType="separate"/>
    </w:r>
    <w:r w:rsidRPr="00C35680">
      <w:rPr>
        <w:b/>
        <w:noProof/>
        <w:sz w:val="18"/>
        <w:lang w:val="en-US"/>
      </w:rPr>
      <w:t>2</w:t>
    </w:r>
    <w:r w:rsidRPr="00C356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C4F53" w14:textId="2E2A5E9C" w:rsidR="006959B0" w:rsidRPr="00C35680" w:rsidRDefault="00C35680" w:rsidP="00C3568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GE.23-09412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51E5" w14:textId="2EE251F0" w:rsidR="00261289" w:rsidRPr="00C35680" w:rsidRDefault="00C35680" w:rsidP="00C35680">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2AE2B7C" wp14:editId="621636B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23-09412 (A)</w:t>
    </w:r>
    <w:r>
      <w:rPr>
        <w:noProof/>
        <w:sz w:val="20"/>
        <w:lang w:val="en-US"/>
      </w:rPr>
      <w:drawing>
        <wp:anchor distT="0" distB="0" distL="114300" distR="114300" simplePos="0" relativeHeight="251659264" behindDoc="0" locked="0" layoutInCell="1" allowOverlap="1" wp14:anchorId="15378772" wp14:editId="4C72CAF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EA096" w14:textId="77777777" w:rsidR="00C65798" w:rsidRPr="004956DC" w:rsidRDefault="00C65798" w:rsidP="000F71D2">
      <w:pPr>
        <w:pStyle w:val="Footer"/>
        <w:bidi/>
        <w:spacing w:after="80" w:line="200" w:lineRule="exact"/>
        <w:ind w:left="680"/>
      </w:pPr>
      <w:r>
        <w:rPr>
          <w:rtl/>
        </w:rPr>
        <w:t>__________</w:t>
      </w:r>
    </w:p>
  </w:footnote>
  <w:footnote w:type="continuationSeparator" w:id="0">
    <w:p w14:paraId="013A9FE0" w14:textId="77777777" w:rsidR="00C65798" w:rsidRDefault="00C65798" w:rsidP="00656392">
      <w:pPr>
        <w:spacing w:line="240" w:lineRule="auto"/>
      </w:pPr>
      <w:r>
        <w:continuationSeparator/>
      </w:r>
    </w:p>
  </w:footnote>
  <w:footnote w:id="1">
    <w:p w14:paraId="0DB66CF5" w14:textId="27D3B62B" w:rsidR="000D049F" w:rsidRPr="00CC7802" w:rsidRDefault="000D049F" w:rsidP="00CC7802">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CC7802">
        <w:rPr>
          <w:szCs w:val="18"/>
          <w:rtl/>
        </w:rPr>
        <w:tab/>
        <w:t>اعتمدتها اللجنة في دورتها السادسة والسبعين (</w:t>
      </w:r>
      <w:r w:rsidRPr="00585A53">
        <w:rPr>
          <w:szCs w:val="18"/>
          <w:rtl/>
        </w:rPr>
        <w:t>17</w:t>
      </w:r>
      <w:r w:rsidRPr="00CC7802">
        <w:rPr>
          <w:szCs w:val="18"/>
          <w:rtl/>
        </w:rPr>
        <w:t xml:space="preserve"> نيسان/أبريل - </w:t>
      </w:r>
      <w:r w:rsidRPr="00585A53">
        <w:rPr>
          <w:szCs w:val="18"/>
          <w:rtl/>
        </w:rPr>
        <w:t>12</w:t>
      </w:r>
      <w:r w:rsidRPr="00CC7802">
        <w:rPr>
          <w:szCs w:val="18"/>
          <w:rtl/>
        </w:rPr>
        <w:t xml:space="preserve"> أيار/مايو </w:t>
      </w:r>
      <w:r w:rsidRPr="00585A53">
        <w:rPr>
          <w:szCs w:val="18"/>
          <w:rtl/>
        </w:rPr>
        <w:t>2023</w:t>
      </w:r>
      <w:r w:rsidR="00633087" w:rsidRPr="00633087">
        <w:rPr>
          <w:szCs w:val="18"/>
          <w:rtl/>
        </w:rPr>
        <w:t xml:space="preserve">). </w:t>
      </w:r>
    </w:p>
  </w:footnote>
  <w:footnote w:id="2">
    <w:p w14:paraId="6E21CE44" w14:textId="77777777" w:rsidR="00633087" w:rsidRPr="00CC7802" w:rsidRDefault="00633087" w:rsidP="00633087">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585A53">
        <w:rPr>
          <w:szCs w:val="18"/>
        </w:rPr>
        <w:footnoteRef/>
      </w:r>
      <w:r w:rsidRPr="00CC7802">
        <w:rPr>
          <w:szCs w:val="18"/>
          <w:rtl/>
        </w:rPr>
        <w:t>)</w:t>
      </w:r>
      <w:r w:rsidRPr="00CC7802">
        <w:rPr>
          <w:szCs w:val="18"/>
          <w:rtl/>
        </w:rPr>
        <w:tab/>
      </w:r>
      <w:hyperlink r:id="rId1" w:history="1">
        <w:r w:rsidRPr="00633087">
          <w:rPr>
            <w:rStyle w:val="Hyperlink"/>
          </w:rPr>
          <w:t>CAT/C/LUX/</w:t>
        </w:r>
        <w:r w:rsidRPr="00585A53">
          <w:rPr>
            <w:rStyle w:val="Hyperlink"/>
          </w:rPr>
          <w:t>8</w:t>
        </w:r>
      </w:hyperlink>
      <w:r w:rsidRPr="00633087">
        <w:rPr>
          <w:szCs w:val="18"/>
          <w:rtl/>
        </w:rPr>
        <w:t xml:space="preserve">. </w:t>
      </w:r>
    </w:p>
  </w:footnote>
  <w:footnote w:id="3">
    <w:p w14:paraId="5AE3B6F3" w14:textId="77777777" w:rsidR="00633087" w:rsidRPr="00CC7802" w:rsidRDefault="00633087" w:rsidP="00633087">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585A53">
        <w:rPr>
          <w:szCs w:val="18"/>
        </w:rPr>
        <w:footnoteRef/>
      </w:r>
      <w:r w:rsidRPr="00CC7802">
        <w:rPr>
          <w:szCs w:val="18"/>
          <w:rtl/>
        </w:rPr>
        <w:t>)</w:t>
      </w:r>
      <w:r w:rsidRPr="00CC7802">
        <w:rPr>
          <w:szCs w:val="18"/>
          <w:rtl/>
        </w:rPr>
        <w:tab/>
        <w:t xml:space="preserve">انظر </w:t>
      </w:r>
      <w:hyperlink r:id="rId2" w:history="1">
        <w:r w:rsidRPr="00633087">
          <w:rPr>
            <w:rStyle w:val="Hyperlink"/>
          </w:rPr>
          <w:t>CAT/C/SR.</w:t>
        </w:r>
        <w:r w:rsidRPr="00585A53">
          <w:rPr>
            <w:rStyle w:val="Hyperlink"/>
          </w:rPr>
          <w:t>1987</w:t>
        </w:r>
      </w:hyperlink>
      <w:r w:rsidRPr="00CC7802">
        <w:rPr>
          <w:szCs w:val="18"/>
          <w:rtl/>
        </w:rPr>
        <w:t xml:space="preserve"> و</w:t>
      </w:r>
      <w:hyperlink r:id="rId3" w:history="1">
        <w:r w:rsidRPr="00633087">
          <w:rPr>
            <w:rStyle w:val="Hyperlink"/>
          </w:rPr>
          <w:t>CAT/C/SR.</w:t>
        </w:r>
        <w:r w:rsidRPr="00585A53">
          <w:rPr>
            <w:rStyle w:val="Hyperlink"/>
          </w:rPr>
          <w:t>1990</w:t>
        </w:r>
      </w:hyperlink>
      <w:r w:rsidRPr="00633087">
        <w:rPr>
          <w:szCs w:val="18"/>
          <w:rtl/>
        </w:rPr>
        <w:t xml:space="preserve">. </w:t>
      </w:r>
    </w:p>
  </w:footnote>
  <w:footnote w:id="4">
    <w:p w14:paraId="081587FE" w14:textId="77777777" w:rsidR="00633087" w:rsidRPr="00CC7802" w:rsidRDefault="00633087" w:rsidP="00633087">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585A53">
        <w:rPr>
          <w:szCs w:val="18"/>
        </w:rPr>
        <w:footnoteRef/>
      </w:r>
      <w:r w:rsidRPr="00CC7802">
        <w:rPr>
          <w:szCs w:val="18"/>
          <w:rtl/>
        </w:rPr>
        <w:t>)</w:t>
      </w:r>
      <w:r w:rsidRPr="00CC7802">
        <w:rPr>
          <w:szCs w:val="18"/>
          <w:rtl/>
        </w:rPr>
        <w:tab/>
      </w:r>
      <w:hyperlink r:id="rId4" w:history="1">
        <w:r w:rsidRPr="00633087">
          <w:rPr>
            <w:rStyle w:val="Hyperlink"/>
          </w:rPr>
          <w:t>CAT/C/LUX/CO/</w:t>
        </w:r>
        <w:r w:rsidRPr="00585A53">
          <w:rPr>
            <w:rStyle w:val="Hyperlink"/>
          </w:rPr>
          <w:t>6</w:t>
        </w:r>
        <w:r w:rsidRPr="00633087">
          <w:rPr>
            <w:rStyle w:val="Hyperlink"/>
          </w:rPr>
          <w:t>-</w:t>
        </w:r>
        <w:r w:rsidRPr="00585A53">
          <w:rPr>
            <w:rStyle w:val="Hyperlink"/>
          </w:rPr>
          <w:t>7</w:t>
        </w:r>
      </w:hyperlink>
      <w:r w:rsidRPr="00CC7802">
        <w:rPr>
          <w:szCs w:val="18"/>
          <w:rtl/>
        </w:rPr>
        <w:t xml:space="preserve">، الفقرة </w:t>
      </w:r>
      <w:r w:rsidRPr="00585A53">
        <w:rPr>
          <w:szCs w:val="18"/>
          <w:rtl/>
        </w:rPr>
        <w:t>18</w:t>
      </w:r>
      <w:r w:rsidRPr="00CC7802">
        <w:rPr>
          <w:szCs w:val="18"/>
          <w:rtl/>
        </w:rPr>
        <w:t xml:space="preserve">، الفقرات </w:t>
      </w:r>
      <w:r w:rsidRPr="00585A53">
        <w:rPr>
          <w:szCs w:val="18"/>
          <w:rtl/>
        </w:rPr>
        <w:t>10</w:t>
      </w:r>
      <w:r w:rsidRPr="00CC7802">
        <w:rPr>
          <w:szCs w:val="18"/>
          <w:rtl/>
        </w:rPr>
        <w:t xml:space="preserve"> و</w:t>
      </w:r>
      <w:r w:rsidRPr="00585A53">
        <w:rPr>
          <w:szCs w:val="18"/>
          <w:rtl/>
        </w:rPr>
        <w:t>12</w:t>
      </w:r>
      <w:r w:rsidRPr="00CC7802">
        <w:rPr>
          <w:szCs w:val="18"/>
          <w:rtl/>
        </w:rPr>
        <w:t xml:space="preserve"> و</w:t>
      </w:r>
      <w:r w:rsidRPr="00585A53">
        <w:rPr>
          <w:szCs w:val="18"/>
          <w:rtl/>
        </w:rPr>
        <w:t>13</w:t>
      </w:r>
      <w:r w:rsidRPr="00CC7802">
        <w:rPr>
          <w:szCs w:val="18"/>
          <w:rtl/>
        </w:rPr>
        <w:t xml:space="preserve"> و</w:t>
      </w:r>
      <w:r w:rsidRPr="00585A53">
        <w:rPr>
          <w:szCs w:val="18"/>
          <w:rtl/>
        </w:rPr>
        <w:t>15</w:t>
      </w:r>
      <w:r w:rsidRPr="00633087">
        <w:rPr>
          <w:szCs w:val="18"/>
          <w:rtl/>
        </w:rPr>
        <w:t xml:space="preserve">. </w:t>
      </w:r>
    </w:p>
  </w:footnote>
  <w:footnote w:id="5">
    <w:p w14:paraId="35E663D6" w14:textId="77777777" w:rsidR="00633087" w:rsidRPr="00CC7802" w:rsidRDefault="00633087" w:rsidP="00633087">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585A53">
        <w:rPr>
          <w:szCs w:val="18"/>
        </w:rPr>
        <w:footnoteRef/>
      </w:r>
      <w:r w:rsidRPr="00CC7802">
        <w:rPr>
          <w:szCs w:val="18"/>
          <w:rtl/>
        </w:rPr>
        <w:t>)</w:t>
      </w:r>
      <w:r w:rsidRPr="00CC7802">
        <w:rPr>
          <w:szCs w:val="18"/>
          <w:rtl/>
        </w:rPr>
        <w:tab/>
      </w:r>
      <w:hyperlink r:id="rId5" w:history="1">
        <w:r w:rsidRPr="00633087">
          <w:rPr>
            <w:rStyle w:val="Hyperlink"/>
          </w:rPr>
          <w:t>CRC/C/LUX/CO/</w:t>
        </w:r>
        <w:r w:rsidRPr="00585A53">
          <w:rPr>
            <w:rStyle w:val="Hyperlink"/>
          </w:rPr>
          <w:t>5</w:t>
        </w:r>
        <w:r w:rsidRPr="00633087">
          <w:rPr>
            <w:rStyle w:val="Hyperlink"/>
          </w:rPr>
          <w:t>-</w:t>
        </w:r>
        <w:r w:rsidRPr="00585A53">
          <w:rPr>
            <w:rStyle w:val="Hyperlink"/>
          </w:rPr>
          <w:t>6</w:t>
        </w:r>
      </w:hyperlink>
      <w:r w:rsidRPr="00CC7802">
        <w:rPr>
          <w:szCs w:val="18"/>
          <w:rtl/>
        </w:rPr>
        <w:t xml:space="preserve">، الفقرة </w:t>
      </w:r>
      <w:r w:rsidRPr="00585A53">
        <w:rPr>
          <w:szCs w:val="18"/>
          <w:rtl/>
        </w:rPr>
        <w:t>31</w:t>
      </w:r>
      <w:r w:rsidRPr="00CC7802">
        <w:rPr>
          <w:szCs w:val="18"/>
          <w:rtl/>
        </w:rPr>
        <w:t>(ه</w:t>
      </w:r>
      <w:r w:rsidRPr="00633087">
        <w:rPr>
          <w:szCs w:val="18"/>
          <w:rtl/>
        </w:rPr>
        <w:t xml:space="preserve">). </w:t>
      </w:r>
    </w:p>
  </w:footnote>
  <w:footnote w:id="6">
    <w:p w14:paraId="00CB0448" w14:textId="77777777" w:rsidR="00633087" w:rsidRPr="00CC7802" w:rsidRDefault="00633087" w:rsidP="00633087">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585A53">
        <w:rPr>
          <w:szCs w:val="18"/>
        </w:rPr>
        <w:footnoteRef/>
      </w:r>
      <w:r w:rsidRPr="00CC7802">
        <w:rPr>
          <w:szCs w:val="18"/>
          <w:rtl/>
        </w:rPr>
        <w:t xml:space="preserve">) </w:t>
      </w:r>
      <w:r w:rsidRPr="00CC7802">
        <w:rPr>
          <w:szCs w:val="18"/>
          <w:rtl/>
        </w:rPr>
        <w:tab/>
      </w:r>
      <w:hyperlink r:id="rId6" w:history="1">
        <w:r w:rsidRPr="00633087">
          <w:rPr>
            <w:rStyle w:val="Hyperlink"/>
          </w:rPr>
          <w:t>CAT/C/LUX/CO/</w:t>
        </w:r>
        <w:r w:rsidRPr="00585A53">
          <w:rPr>
            <w:rStyle w:val="Hyperlink"/>
          </w:rPr>
          <w:t>6</w:t>
        </w:r>
        <w:r w:rsidRPr="00633087">
          <w:rPr>
            <w:rStyle w:val="Hyperlink"/>
          </w:rPr>
          <w:t>-</w:t>
        </w:r>
        <w:r w:rsidRPr="00585A53">
          <w:rPr>
            <w:rStyle w:val="Hyperlink"/>
          </w:rPr>
          <w:t>7</w:t>
        </w:r>
      </w:hyperlink>
      <w:r w:rsidRPr="00CC7802">
        <w:rPr>
          <w:szCs w:val="18"/>
          <w:rtl/>
        </w:rPr>
        <w:t xml:space="preserve">، الفقرة </w:t>
      </w:r>
      <w:r w:rsidRPr="00585A53">
        <w:rPr>
          <w:szCs w:val="18"/>
          <w:rtl/>
        </w:rPr>
        <w:t>13</w:t>
      </w:r>
      <w:r w:rsidRPr="00633087">
        <w:rPr>
          <w:szCs w:val="18"/>
          <w:rtl/>
        </w:rPr>
        <w:t xml:space="preserve">. </w:t>
      </w:r>
    </w:p>
  </w:footnote>
  <w:footnote w:id="7">
    <w:p w14:paraId="61C33720" w14:textId="77777777" w:rsidR="00633087" w:rsidRPr="00CC7802" w:rsidRDefault="00633087" w:rsidP="00CC7802">
      <w:pPr>
        <w:pStyle w:val="FootnoteText"/>
        <w:tabs>
          <w:tab w:val="clear" w:pos="1021"/>
        </w:tabs>
        <w:bidi/>
        <w:spacing w:after="60" w:line="280" w:lineRule="exact"/>
        <w:ind w:left="1247" w:right="1247" w:hanging="567"/>
        <w:jc w:val="lowKashida"/>
        <w:textDirection w:val="tbRlV"/>
        <w:rPr>
          <w:szCs w:val="18"/>
        </w:rPr>
      </w:pPr>
      <w:r w:rsidRPr="00CC7802">
        <w:rPr>
          <w:szCs w:val="18"/>
          <w:rtl/>
        </w:rPr>
        <w:t>(</w:t>
      </w:r>
      <w:r w:rsidRPr="00585A53">
        <w:rPr>
          <w:szCs w:val="18"/>
        </w:rPr>
        <w:footnoteRef/>
      </w:r>
      <w:r w:rsidRPr="00CC7802">
        <w:rPr>
          <w:szCs w:val="18"/>
          <w:rtl/>
        </w:rPr>
        <w:t>)</w:t>
      </w:r>
      <w:r w:rsidRPr="00CC7802">
        <w:rPr>
          <w:szCs w:val="18"/>
          <w:rtl/>
        </w:rPr>
        <w:tab/>
        <w:t xml:space="preserve">المرجع نفسه، الفقرة </w:t>
      </w:r>
      <w:r w:rsidRPr="00585A53">
        <w:rPr>
          <w:szCs w:val="18"/>
          <w:rtl/>
        </w:rPr>
        <w:t>14</w:t>
      </w:r>
      <w:r w:rsidRPr="00633087">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C3C9" w14:textId="4ACD767F" w:rsidR="00C35680" w:rsidRPr="00C35680" w:rsidRDefault="00C35680" w:rsidP="00C35680">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27AA">
      <w:t>CAT/C/LUX/CO/8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7D4EF" w14:textId="2696EBC1" w:rsidR="00C35680" w:rsidRPr="00C35680" w:rsidRDefault="00C35680" w:rsidP="00C35680">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27AA">
      <w:t>CAT/C/LUX/CO/8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48381493">
    <w:abstractNumId w:val="15"/>
  </w:num>
  <w:num w:numId="2" w16cid:durableId="598951672">
    <w:abstractNumId w:val="12"/>
  </w:num>
  <w:num w:numId="3" w16cid:durableId="1008101424">
    <w:abstractNumId w:val="2"/>
  </w:num>
  <w:num w:numId="4" w16cid:durableId="2040466401">
    <w:abstractNumId w:val="11"/>
  </w:num>
  <w:num w:numId="5" w16cid:durableId="1356348837">
    <w:abstractNumId w:val="8"/>
  </w:num>
  <w:num w:numId="6" w16cid:durableId="346760509">
    <w:abstractNumId w:val="5"/>
  </w:num>
  <w:num w:numId="7" w16cid:durableId="1712265920">
    <w:abstractNumId w:val="17"/>
  </w:num>
  <w:num w:numId="8" w16cid:durableId="844974209">
    <w:abstractNumId w:val="2"/>
  </w:num>
  <w:num w:numId="9" w16cid:durableId="827794397">
    <w:abstractNumId w:val="11"/>
  </w:num>
  <w:num w:numId="10" w16cid:durableId="1868254986">
    <w:abstractNumId w:val="5"/>
  </w:num>
  <w:num w:numId="11" w16cid:durableId="1685396543">
    <w:abstractNumId w:val="17"/>
  </w:num>
  <w:num w:numId="12" w16cid:durableId="1838032729">
    <w:abstractNumId w:val="2"/>
  </w:num>
  <w:num w:numId="13" w16cid:durableId="192503529">
    <w:abstractNumId w:val="11"/>
  </w:num>
  <w:num w:numId="14" w16cid:durableId="764807970">
    <w:abstractNumId w:val="8"/>
  </w:num>
  <w:num w:numId="15" w16cid:durableId="1729458049">
    <w:abstractNumId w:val="5"/>
  </w:num>
  <w:num w:numId="16" w16cid:durableId="787774205">
    <w:abstractNumId w:val="17"/>
  </w:num>
  <w:num w:numId="17" w16cid:durableId="617874548">
    <w:abstractNumId w:val="4"/>
  </w:num>
  <w:num w:numId="18" w16cid:durableId="1454908917">
    <w:abstractNumId w:val="3"/>
  </w:num>
  <w:num w:numId="19" w16cid:durableId="1050418720">
    <w:abstractNumId w:val="16"/>
  </w:num>
  <w:num w:numId="20" w16cid:durableId="546530704">
    <w:abstractNumId w:val="13"/>
  </w:num>
  <w:num w:numId="21" w16cid:durableId="414667196">
    <w:abstractNumId w:val="1"/>
  </w:num>
  <w:num w:numId="22" w16cid:durableId="1356925725">
    <w:abstractNumId w:val="14"/>
  </w:num>
  <w:num w:numId="23" w16cid:durableId="570625254">
    <w:abstractNumId w:val="0"/>
  </w:num>
  <w:num w:numId="24" w16cid:durableId="1465074142">
    <w:abstractNumId w:val="9"/>
  </w:num>
  <w:num w:numId="25" w16cid:durableId="85485258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176401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9237376">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93196453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0165254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221743660">
    <w:abstractNumId w:val="7"/>
  </w:num>
  <w:num w:numId="31" w16cid:durableId="146666270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472670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98"/>
    <w:rsid w:val="000076D5"/>
    <w:rsid w:val="00043663"/>
    <w:rsid w:val="000456F3"/>
    <w:rsid w:val="000505CF"/>
    <w:rsid w:val="000A2113"/>
    <w:rsid w:val="000A51DB"/>
    <w:rsid w:val="000D049F"/>
    <w:rsid w:val="000D701C"/>
    <w:rsid w:val="000E11D4"/>
    <w:rsid w:val="000E2A71"/>
    <w:rsid w:val="000F71D2"/>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B6B71"/>
    <w:rsid w:val="0031147E"/>
    <w:rsid w:val="00323EC8"/>
    <w:rsid w:val="003260FF"/>
    <w:rsid w:val="003356B6"/>
    <w:rsid w:val="00343D95"/>
    <w:rsid w:val="00362E33"/>
    <w:rsid w:val="00374341"/>
    <w:rsid w:val="00384DA7"/>
    <w:rsid w:val="00392545"/>
    <w:rsid w:val="003D1062"/>
    <w:rsid w:val="00420D7B"/>
    <w:rsid w:val="00450B21"/>
    <w:rsid w:val="00453B63"/>
    <w:rsid w:val="00455780"/>
    <w:rsid w:val="00462F28"/>
    <w:rsid w:val="00472BE8"/>
    <w:rsid w:val="004811D5"/>
    <w:rsid w:val="004956DC"/>
    <w:rsid w:val="004B0A1C"/>
    <w:rsid w:val="004B3CDE"/>
    <w:rsid w:val="004C38B8"/>
    <w:rsid w:val="004D2177"/>
    <w:rsid w:val="004D298E"/>
    <w:rsid w:val="00531DEA"/>
    <w:rsid w:val="0054472E"/>
    <w:rsid w:val="005662A9"/>
    <w:rsid w:val="00575E9A"/>
    <w:rsid w:val="005827D4"/>
    <w:rsid w:val="00585A53"/>
    <w:rsid w:val="0059622A"/>
    <w:rsid w:val="005A3015"/>
    <w:rsid w:val="005A5D52"/>
    <w:rsid w:val="005C5878"/>
    <w:rsid w:val="005C7CEA"/>
    <w:rsid w:val="005D3C0B"/>
    <w:rsid w:val="005E23DF"/>
    <w:rsid w:val="005E5217"/>
    <w:rsid w:val="005F0FA4"/>
    <w:rsid w:val="005F30EE"/>
    <w:rsid w:val="005F60E2"/>
    <w:rsid w:val="0060473A"/>
    <w:rsid w:val="00633087"/>
    <w:rsid w:val="00656392"/>
    <w:rsid w:val="006646E9"/>
    <w:rsid w:val="0068781D"/>
    <w:rsid w:val="006959B0"/>
    <w:rsid w:val="006B2A7F"/>
    <w:rsid w:val="006B3E27"/>
    <w:rsid w:val="006B6507"/>
    <w:rsid w:val="006C104C"/>
    <w:rsid w:val="006D05CB"/>
    <w:rsid w:val="00706DFD"/>
    <w:rsid w:val="00712059"/>
    <w:rsid w:val="00733704"/>
    <w:rsid w:val="0073602E"/>
    <w:rsid w:val="00761849"/>
    <w:rsid w:val="00771CF8"/>
    <w:rsid w:val="0078071A"/>
    <w:rsid w:val="007A3847"/>
    <w:rsid w:val="007D56C1"/>
    <w:rsid w:val="00817373"/>
    <w:rsid w:val="00852A9A"/>
    <w:rsid w:val="00860491"/>
    <w:rsid w:val="00874514"/>
    <w:rsid w:val="00893A8A"/>
    <w:rsid w:val="00897AA1"/>
    <w:rsid w:val="008C0B37"/>
    <w:rsid w:val="008C22E8"/>
    <w:rsid w:val="008E27AA"/>
    <w:rsid w:val="008E4A08"/>
    <w:rsid w:val="008F49E1"/>
    <w:rsid w:val="0090370F"/>
    <w:rsid w:val="00906A57"/>
    <w:rsid w:val="009269D2"/>
    <w:rsid w:val="00942135"/>
    <w:rsid w:val="009521B0"/>
    <w:rsid w:val="00964438"/>
    <w:rsid w:val="00972676"/>
    <w:rsid w:val="00981C12"/>
    <w:rsid w:val="009A7E9F"/>
    <w:rsid w:val="009E4397"/>
    <w:rsid w:val="009E5018"/>
    <w:rsid w:val="009F09F5"/>
    <w:rsid w:val="009F4D88"/>
    <w:rsid w:val="00A12B37"/>
    <w:rsid w:val="00A2264D"/>
    <w:rsid w:val="00A275DE"/>
    <w:rsid w:val="00A30EC1"/>
    <w:rsid w:val="00A34EA8"/>
    <w:rsid w:val="00A44D86"/>
    <w:rsid w:val="00A46D89"/>
    <w:rsid w:val="00A52D71"/>
    <w:rsid w:val="00A67AF5"/>
    <w:rsid w:val="00A94CA3"/>
    <w:rsid w:val="00AB2C0B"/>
    <w:rsid w:val="00AB6758"/>
    <w:rsid w:val="00AC7797"/>
    <w:rsid w:val="00B07715"/>
    <w:rsid w:val="00B13763"/>
    <w:rsid w:val="00B456A0"/>
    <w:rsid w:val="00B477A4"/>
    <w:rsid w:val="00B54045"/>
    <w:rsid w:val="00B82677"/>
    <w:rsid w:val="00BA39D4"/>
    <w:rsid w:val="00BD0805"/>
    <w:rsid w:val="00BD2FED"/>
    <w:rsid w:val="00C35680"/>
    <w:rsid w:val="00C438D7"/>
    <w:rsid w:val="00C44E2A"/>
    <w:rsid w:val="00C62476"/>
    <w:rsid w:val="00C65798"/>
    <w:rsid w:val="00C81B50"/>
    <w:rsid w:val="00C87F1F"/>
    <w:rsid w:val="00C96AFF"/>
    <w:rsid w:val="00CA2103"/>
    <w:rsid w:val="00CA35DF"/>
    <w:rsid w:val="00CC7802"/>
    <w:rsid w:val="00CD1801"/>
    <w:rsid w:val="00CF25FC"/>
    <w:rsid w:val="00D10EF1"/>
    <w:rsid w:val="00D42810"/>
    <w:rsid w:val="00D83E4D"/>
    <w:rsid w:val="00D914A7"/>
    <w:rsid w:val="00DB712F"/>
    <w:rsid w:val="00DC1D29"/>
    <w:rsid w:val="00DD13C3"/>
    <w:rsid w:val="00DD596E"/>
    <w:rsid w:val="00DD621E"/>
    <w:rsid w:val="00DF0575"/>
    <w:rsid w:val="00E1354C"/>
    <w:rsid w:val="00E24E71"/>
    <w:rsid w:val="00E2697F"/>
    <w:rsid w:val="00E36FBF"/>
    <w:rsid w:val="00E64B72"/>
    <w:rsid w:val="00E70E04"/>
    <w:rsid w:val="00E76499"/>
    <w:rsid w:val="00EC05A7"/>
    <w:rsid w:val="00EC06C3"/>
    <w:rsid w:val="00EC4B6B"/>
    <w:rsid w:val="00EE56C3"/>
    <w:rsid w:val="00EF1EE5"/>
    <w:rsid w:val="00F1695F"/>
    <w:rsid w:val="00F62057"/>
    <w:rsid w:val="00F763B4"/>
    <w:rsid w:val="00F81AF1"/>
    <w:rsid w:val="00F83206"/>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68879E"/>
  <w15:docId w15:val="{62006087-94FD-4590-82D9-2B8CA257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link w:val="H1GChar"/>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unhideWhenUsed/>
    <w:rsid w:val="00DB712F"/>
    <w:pPr>
      <w:spacing w:line="240" w:lineRule="auto"/>
    </w:pPr>
    <w:rPr>
      <w:kern w:val="14"/>
    </w:rPr>
  </w:style>
  <w:style w:type="character" w:customStyle="1" w:styleId="CommentTextChar">
    <w:name w:val="Comment Text Char"/>
    <w:basedOn w:val="DefaultParagraphFont"/>
    <w:link w:val="CommentText"/>
    <w:uiPriority w:val="99"/>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 w:type="character" w:customStyle="1" w:styleId="HChGChar">
    <w:name w:val="_ H _Ch_G Char"/>
    <w:link w:val="HChG"/>
    <w:rsid w:val="000D049F"/>
    <w:rPr>
      <w:rFonts w:ascii="Times New Roman" w:eastAsia="PMingLiU" w:hAnsi="Times New Roman" w:cs="Simplified Arabic"/>
      <w:b/>
      <w:sz w:val="28"/>
      <w:lang w:val="en-GB" w:eastAsia="en-US"/>
    </w:rPr>
  </w:style>
  <w:style w:type="character" w:customStyle="1" w:styleId="H1GChar">
    <w:name w:val="_ H_1_G Char"/>
    <w:link w:val="H1G"/>
    <w:locked/>
    <w:rsid w:val="000D049F"/>
    <w:rPr>
      <w:rFonts w:ascii="Times New Roman" w:eastAsia="PMingLiU" w:hAnsi="Times New Roman" w:cs="Simplified Arabic"/>
      <w:b/>
      <w:sz w:val="24"/>
      <w:lang w:val="en-GB" w:eastAsia="en-US"/>
    </w:rPr>
  </w:style>
  <w:style w:type="character" w:customStyle="1" w:styleId="H23GChar">
    <w:name w:val="_ H_2/3_G Char"/>
    <w:link w:val="H23G"/>
    <w:locked/>
    <w:rsid w:val="000D049F"/>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SR.1990" TargetMode="External"/><Relationship Id="rId2" Type="http://schemas.openxmlformats.org/officeDocument/2006/relationships/hyperlink" Target="https://undocs.org/ar/CAT/C/SR.1987" TargetMode="External"/><Relationship Id="rId1" Type="http://schemas.openxmlformats.org/officeDocument/2006/relationships/hyperlink" Target="https://undocs.org/ar/CAT/C/LUX/8" TargetMode="External"/><Relationship Id="rId6" Type="http://schemas.openxmlformats.org/officeDocument/2006/relationships/hyperlink" Target="https://undocs.org/ar/CAT/C/LUX/CO/6-7" TargetMode="External"/><Relationship Id="rId5" Type="http://schemas.openxmlformats.org/officeDocument/2006/relationships/hyperlink" Target="https://undocs.org/ar/CRC/C/LUX/CO/5-6" TargetMode="External"/><Relationship Id="rId4" Type="http://schemas.openxmlformats.org/officeDocument/2006/relationships/hyperlink" Target="https://undocs.org/ar/CAT/C/LUX/CO/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3096</Words>
  <Characters>16597</Characters>
  <Application>Microsoft Office Word</Application>
  <DocSecurity>0</DocSecurity>
  <Lines>272</Lines>
  <Paragraphs>81</Paragraphs>
  <ScaleCrop>false</ScaleCrop>
  <HeadingPairs>
    <vt:vector size="2" baseType="variant">
      <vt:variant>
        <vt:lpstr>Title</vt:lpstr>
      </vt:variant>
      <vt:variant>
        <vt:i4>1</vt:i4>
      </vt:variant>
    </vt:vector>
  </HeadingPairs>
  <TitlesOfParts>
    <vt:vector size="1" baseType="lpstr">
      <vt:lpstr>CAT/C/LUX/CO/8</vt:lpstr>
    </vt:vector>
  </TitlesOfParts>
  <Company>DCM</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CAT/C/LUX/CO/8</dc:title>
  <dc:subject>GE.2309412(A)</dc:subject>
  <dc:creator>Ihab RIZ - </dc:creator>
  <cp:keywords>GE.(A)</cp:keywords>
  <dc:description>General_x000d_
_x000d_
Arabic_x000d_
English</dc:description>
  <cp:lastModifiedBy>Jamila Chedad</cp:lastModifiedBy>
  <cp:revision>3</cp:revision>
  <cp:lastPrinted>2023-10-02T07:22:00Z</cp:lastPrinted>
  <dcterms:created xsi:type="dcterms:W3CDTF">2023-10-02T07:22:00Z</dcterms:created>
  <dcterms:modified xsi:type="dcterms:W3CDTF">2023-10-02T07:22:00Z</dcterms:modified>
  <cp:category>Final</cp:category>
</cp:coreProperties>
</file>