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E83C7A" w:rsidRDefault="000904F8" w:rsidP="00B614C4">
            <w:pPr>
              <w:spacing w:line="240" w:lineRule="atLeast"/>
              <w:jc w:val="right"/>
              <w:rPr>
                <w:sz w:val="20"/>
                <w:szCs w:val="21"/>
              </w:rPr>
            </w:pPr>
            <w:proofErr w:type="spellStart"/>
            <w:r>
              <w:rPr>
                <w:sz w:val="40"/>
                <w:szCs w:val="21"/>
              </w:rPr>
              <w:t>CCPR</w:t>
            </w:r>
            <w:proofErr w:type="spellEnd"/>
            <w:r w:rsidR="00E83C7A">
              <w:rPr>
                <w:sz w:val="20"/>
                <w:szCs w:val="21"/>
              </w:rPr>
              <w:t>/</w:t>
            </w:r>
            <w:r>
              <w:rPr>
                <w:sz w:val="20"/>
                <w:szCs w:val="21"/>
              </w:rPr>
              <w:t>C</w:t>
            </w:r>
            <w:r w:rsidR="00E83C7A">
              <w:rPr>
                <w:sz w:val="20"/>
                <w:szCs w:val="21"/>
              </w:rPr>
              <w:t>/</w:t>
            </w:r>
            <w:r>
              <w:rPr>
                <w:sz w:val="20"/>
                <w:szCs w:val="21"/>
              </w:rPr>
              <w:t>NOR</w:t>
            </w:r>
            <w:r w:rsidR="00E83C7A">
              <w:rPr>
                <w:sz w:val="20"/>
                <w:szCs w:val="21"/>
              </w:rPr>
              <w:t>/</w:t>
            </w:r>
            <w:r>
              <w:rPr>
                <w:sz w:val="20"/>
                <w:szCs w:val="21"/>
              </w:rPr>
              <w:t>CO</w:t>
            </w:r>
            <w:r w:rsidR="00E83C7A">
              <w:rPr>
                <w:sz w:val="20"/>
                <w:szCs w:val="21"/>
              </w:rPr>
              <w:t>/</w:t>
            </w:r>
            <w:r>
              <w:rPr>
                <w:sz w:val="20"/>
                <w:szCs w:val="21"/>
              </w:rPr>
              <w:t>7</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0904F8" w:rsidP="0087284A">
            <w:pPr>
              <w:spacing w:before="240" w:line="240" w:lineRule="atLeast"/>
              <w:rPr>
                <w:sz w:val="20"/>
              </w:rPr>
            </w:pPr>
            <w:r>
              <w:rPr>
                <w:sz w:val="20"/>
              </w:rPr>
              <w:t>Distr.: General</w:t>
            </w:r>
          </w:p>
          <w:p w:rsidR="00CE1D1C" w:rsidRPr="00F124C6" w:rsidRDefault="000904F8" w:rsidP="00B614C4">
            <w:pPr>
              <w:spacing w:line="240" w:lineRule="atLeast"/>
              <w:rPr>
                <w:sz w:val="20"/>
              </w:rPr>
            </w:pPr>
            <w:r>
              <w:rPr>
                <w:sz w:val="20"/>
              </w:rPr>
              <w:t>25</w:t>
            </w:r>
            <w:r w:rsidR="0087284A">
              <w:rPr>
                <w:sz w:val="20"/>
              </w:rPr>
              <w:t xml:space="preserve"> </w:t>
            </w:r>
            <w:r>
              <w:rPr>
                <w:sz w:val="20"/>
              </w:rPr>
              <w:t>April</w:t>
            </w:r>
            <w:r w:rsidR="00EA7E67">
              <w:rPr>
                <w:sz w:val="20"/>
              </w:rPr>
              <w:t xml:space="preserve"> </w:t>
            </w:r>
            <w:r>
              <w:rPr>
                <w:sz w:val="20"/>
              </w:rPr>
              <w:t>2</w:t>
            </w:r>
            <w:r w:rsidR="00EA7E67">
              <w:rPr>
                <w:sz w:val="20"/>
              </w:rPr>
              <w:t>0</w:t>
            </w:r>
            <w:r>
              <w:rPr>
                <w:sz w:val="20"/>
              </w:rPr>
              <w:t>18</w:t>
            </w:r>
          </w:p>
          <w:p w:rsidR="00CE1D1C" w:rsidRPr="00F124C6" w:rsidRDefault="000904F8" w:rsidP="00B614C4">
            <w:pPr>
              <w:spacing w:line="240" w:lineRule="atLeast"/>
              <w:rPr>
                <w:sz w:val="20"/>
              </w:rPr>
            </w:pPr>
            <w:r>
              <w:rPr>
                <w:sz w:val="20"/>
              </w:rPr>
              <w:t>Chinese</w:t>
            </w:r>
            <w:r w:rsidR="00CE1D1C" w:rsidRPr="00F124C6">
              <w:rPr>
                <w:sz w:val="20"/>
              </w:rPr>
              <w:t xml:space="preserve"> </w:t>
            </w:r>
          </w:p>
          <w:p w:rsidR="00CE1D1C" w:rsidRPr="00F124C6" w:rsidRDefault="000904F8" w:rsidP="00B614C4">
            <w:pPr>
              <w:spacing w:line="240" w:lineRule="atLeast"/>
            </w:pPr>
            <w:r>
              <w:rPr>
                <w:sz w:val="20"/>
              </w:rPr>
              <w:t>Original: English</w:t>
            </w:r>
          </w:p>
        </w:tc>
      </w:tr>
    </w:tbl>
    <w:p w:rsidR="0087284A" w:rsidRDefault="0087284A"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bookmarkStart w:id="0" w:name="_GoBack"/>
      <w:bookmarkEnd w:id="0"/>
    </w:p>
    <w:p w:rsidR="0087284A" w:rsidRDefault="0087284A" w:rsidP="00635977">
      <w:pPr>
        <w:spacing w:line="240" w:lineRule="exact"/>
        <w:rPr>
          <w:rFonts w:ascii="Time New Roman" w:eastAsia="黑体" w:hAnsi="Time New Roman" w:hint="eastAsia"/>
        </w:rPr>
      </w:pPr>
    </w:p>
    <w:p w:rsidR="000904F8" w:rsidRDefault="000904F8" w:rsidP="00635977">
      <w:pPr>
        <w:pStyle w:val="HChGC"/>
      </w:pPr>
      <w:r>
        <w:rPr>
          <w:rFonts w:hint="eastAsia"/>
        </w:rPr>
        <w:tab/>
      </w:r>
      <w:r>
        <w:rPr>
          <w:rFonts w:hint="eastAsia"/>
        </w:rPr>
        <w:tab/>
      </w:r>
      <w:r>
        <w:rPr>
          <w:rFonts w:hint="eastAsia"/>
        </w:rPr>
        <w:t>关于挪威第七次定期报告的结论性意见</w:t>
      </w:r>
      <w:r w:rsidR="00635977" w:rsidRPr="00635977">
        <w:rPr>
          <w:rStyle w:val="a8"/>
          <w:rFonts w:eastAsia="黑体"/>
          <w:position w:val="6"/>
          <w:vertAlign w:val="baseline"/>
        </w:rPr>
        <w:footnoteReference w:customMarkFollows="1" w:id="2"/>
        <w:t>*</w:t>
      </w:r>
    </w:p>
    <w:p w:rsidR="000904F8" w:rsidRDefault="000904F8" w:rsidP="009B1F9C">
      <w:pPr>
        <w:pStyle w:val="SingleTxtGC"/>
      </w:pPr>
      <w:r>
        <w:rPr>
          <w:rFonts w:hint="eastAsia"/>
        </w:rPr>
        <w:t>1.</w:t>
      </w:r>
      <w:r>
        <w:rPr>
          <w:rFonts w:hint="eastAsia"/>
        </w:rPr>
        <w:tab/>
      </w:r>
      <w:r>
        <w:rPr>
          <w:rFonts w:hint="eastAsia"/>
        </w:rPr>
        <w:t>委员会在</w:t>
      </w:r>
      <w:r>
        <w:rPr>
          <w:rFonts w:hint="eastAsia"/>
        </w:rPr>
        <w:t>2018</w:t>
      </w:r>
      <w:r>
        <w:rPr>
          <w:rFonts w:hint="eastAsia"/>
        </w:rPr>
        <w:t>年</w:t>
      </w:r>
      <w:r>
        <w:rPr>
          <w:rFonts w:hint="eastAsia"/>
        </w:rPr>
        <w:t>3</w:t>
      </w:r>
      <w:r>
        <w:rPr>
          <w:rFonts w:hint="eastAsia"/>
        </w:rPr>
        <w:t>月</w:t>
      </w:r>
      <w:r>
        <w:rPr>
          <w:rFonts w:hint="eastAsia"/>
        </w:rPr>
        <w:t>14</w:t>
      </w:r>
      <w:r>
        <w:rPr>
          <w:rFonts w:hint="eastAsia"/>
        </w:rPr>
        <w:t>日和</w:t>
      </w:r>
      <w:r>
        <w:rPr>
          <w:rFonts w:hint="eastAsia"/>
        </w:rPr>
        <w:t>15</w:t>
      </w:r>
      <w:r>
        <w:rPr>
          <w:rFonts w:hint="eastAsia"/>
        </w:rPr>
        <w:t>日举行的第</w:t>
      </w:r>
      <w:r>
        <w:rPr>
          <w:rFonts w:hint="eastAsia"/>
        </w:rPr>
        <w:t>3458</w:t>
      </w:r>
      <w:r>
        <w:rPr>
          <w:rFonts w:hint="eastAsia"/>
        </w:rPr>
        <w:t>和第</w:t>
      </w:r>
      <w:r>
        <w:rPr>
          <w:rFonts w:hint="eastAsia"/>
        </w:rPr>
        <w:t>3459</w:t>
      </w:r>
      <w:r>
        <w:rPr>
          <w:rFonts w:hint="eastAsia"/>
        </w:rPr>
        <w:t>次会议</w:t>
      </w:r>
      <w:r>
        <w:rPr>
          <w:rFonts w:hint="eastAsia"/>
        </w:rPr>
        <w:t>(</w:t>
      </w:r>
      <w:proofErr w:type="spellStart"/>
      <w:r>
        <w:rPr>
          <w:rFonts w:hint="eastAsia"/>
        </w:rPr>
        <w:t>CCPR</w:t>
      </w:r>
      <w:proofErr w:type="spellEnd"/>
      <w:r>
        <w:rPr>
          <w:rFonts w:hint="eastAsia"/>
        </w:rPr>
        <w:t>/C/</w:t>
      </w:r>
      <w:proofErr w:type="spellStart"/>
      <w:r>
        <w:rPr>
          <w:rFonts w:hint="eastAsia"/>
        </w:rPr>
        <w:t>SR.3458</w:t>
      </w:r>
      <w:proofErr w:type="spellEnd"/>
      <w:r>
        <w:rPr>
          <w:rFonts w:hint="eastAsia"/>
        </w:rPr>
        <w:t>和</w:t>
      </w:r>
      <w:r>
        <w:rPr>
          <w:rFonts w:hint="eastAsia"/>
        </w:rPr>
        <w:t>3459)</w:t>
      </w:r>
      <w:r>
        <w:rPr>
          <w:rFonts w:hint="eastAsia"/>
        </w:rPr>
        <w:t>上审议了挪威提交的第七次定期报告</w:t>
      </w:r>
      <w:r>
        <w:rPr>
          <w:rFonts w:hint="eastAsia"/>
        </w:rPr>
        <w:t>(</w:t>
      </w:r>
      <w:proofErr w:type="spellStart"/>
      <w:r>
        <w:rPr>
          <w:rFonts w:hint="eastAsia"/>
        </w:rPr>
        <w:t>CCPR</w:t>
      </w:r>
      <w:proofErr w:type="spellEnd"/>
      <w:r>
        <w:rPr>
          <w:rFonts w:hint="eastAsia"/>
        </w:rPr>
        <w:t>/C/</w:t>
      </w:r>
      <w:r w:rsidR="009B1F9C">
        <w:t xml:space="preserve"> </w:t>
      </w:r>
      <w:r>
        <w:rPr>
          <w:rFonts w:hint="eastAsia"/>
        </w:rPr>
        <w:t>NOR/7)</w:t>
      </w:r>
      <w:r>
        <w:rPr>
          <w:rFonts w:hint="eastAsia"/>
        </w:rPr>
        <w:t>。委员会在</w:t>
      </w:r>
      <w:r>
        <w:rPr>
          <w:rFonts w:hint="eastAsia"/>
        </w:rPr>
        <w:t>2018</w:t>
      </w:r>
      <w:r>
        <w:rPr>
          <w:rFonts w:hint="eastAsia"/>
        </w:rPr>
        <w:t>年</w:t>
      </w:r>
      <w:r>
        <w:rPr>
          <w:rFonts w:hint="eastAsia"/>
        </w:rPr>
        <w:t>3</w:t>
      </w:r>
      <w:r>
        <w:rPr>
          <w:rFonts w:hint="eastAsia"/>
        </w:rPr>
        <w:t>月</w:t>
      </w:r>
      <w:r>
        <w:rPr>
          <w:rFonts w:hint="eastAsia"/>
        </w:rPr>
        <w:t>29</w:t>
      </w:r>
      <w:r>
        <w:rPr>
          <w:rFonts w:hint="eastAsia"/>
        </w:rPr>
        <w:t>日举行的第</w:t>
      </w:r>
      <w:r>
        <w:rPr>
          <w:rFonts w:hint="eastAsia"/>
        </w:rPr>
        <w:t>3479</w:t>
      </w:r>
      <w:r>
        <w:rPr>
          <w:rFonts w:hint="eastAsia"/>
        </w:rPr>
        <w:t>次会议上通过了以下结论性意见。</w:t>
      </w:r>
    </w:p>
    <w:p w:rsidR="000904F8" w:rsidRDefault="009B1F9C" w:rsidP="009B1F9C">
      <w:pPr>
        <w:pStyle w:val="H1GC"/>
      </w:pPr>
      <w:r>
        <w:tab/>
      </w:r>
      <w:r w:rsidR="000904F8">
        <w:rPr>
          <w:rFonts w:hint="eastAsia"/>
        </w:rPr>
        <w:t>A.</w:t>
      </w:r>
      <w:r w:rsidR="000904F8">
        <w:rPr>
          <w:rFonts w:hint="eastAsia"/>
        </w:rPr>
        <w:tab/>
      </w:r>
      <w:r w:rsidR="000904F8">
        <w:rPr>
          <w:rFonts w:hint="eastAsia"/>
        </w:rPr>
        <w:t>导言</w:t>
      </w:r>
    </w:p>
    <w:p w:rsidR="000904F8" w:rsidRDefault="000904F8" w:rsidP="009B1F9C">
      <w:pPr>
        <w:pStyle w:val="SingleTxtGC"/>
      </w:pPr>
      <w:r>
        <w:rPr>
          <w:rFonts w:hint="eastAsia"/>
        </w:rPr>
        <w:t>2.</w:t>
      </w:r>
      <w:r>
        <w:rPr>
          <w:rFonts w:hint="eastAsia"/>
        </w:rPr>
        <w:tab/>
      </w:r>
      <w:r>
        <w:rPr>
          <w:rFonts w:hint="eastAsia"/>
        </w:rPr>
        <w:t>委员会欢迎挪威通过简化报告程序</w:t>
      </w:r>
      <w:r w:rsidR="009B1F9C">
        <w:rPr>
          <w:rFonts w:hint="eastAsia"/>
          <w:spacing w:val="-50"/>
        </w:rPr>
        <w:t>―</w:t>
      </w:r>
      <w:r w:rsidR="009B1F9C">
        <w:rPr>
          <w:rFonts w:hint="eastAsia"/>
        </w:rPr>
        <w:t>―</w:t>
      </w:r>
      <w:r>
        <w:rPr>
          <w:rFonts w:hint="eastAsia"/>
        </w:rPr>
        <w:t>答复报告</w:t>
      </w:r>
      <w:proofErr w:type="gramStart"/>
      <w:r>
        <w:rPr>
          <w:rFonts w:hint="eastAsia"/>
        </w:rPr>
        <w:t>前问题</w:t>
      </w:r>
      <w:proofErr w:type="gramEnd"/>
      <w:r>
        <w:rPr>
          <w:rFonts w:hint="eastAsia"/>
        </w:rPr>
        <w:t>清单</w:t>
      </w:r>
      <w:r>
        <w:rPr>
          <w:rFonts w:hint="eastAsia"/>
        </w:rPr>
        <w:t>(</w:t>
      </w:r>
      <w:proofErr w:type="spellStart"/>
      <w:r>
        <w:rPr>
          <w:rFonts w:hint="eastAsia"/>
        </w:rPr>
        <w:t>CCPR</w:t>
      </w:r>
      <w:proofErr w:type="spellEnd"/>
      <w:r>
        <w:rPr>
          <w:rFonts w:hint="eastAsia"/>
        </w:rPr>
        <w:t>/C/NOR/</w:t>
      </w:r>
      <w:r w:rsidR="009B1F9C">
        <w:t xml:space="preserve"> </w:t>
      </w:r>
      <w:proofErr w:type="spellStart"/>
      <w:r>
        <w:rPr>
          <w:rFonts w:hint="eastAsia"/>
        </w:rPr>
        <w:t>QPR</w:t>
      </w:r>
      <w:proofErr w:type="spellEnd"/>
      <w:r>
        <w:rPr>
          <w:rFonts w:hint="eastAsia"/>
        </w:rPr>
        <w:t>/7)</w:t>
      </w:r>
      <w:r w:rsidR="009B1F9C">
        <w:rPr>
          <w:rFonts w:hint="eastAsia"/>
          <w:spacing w:val="-50"/>
        </w:rPr>
        <w:t>―</w:t>
      </w:r>
      <w:r w:rsidR="009B1F9C">
        <w:rPr>
          <w:rFonts w:hint="eastAsia"/>
        </w:rPr>
        <w:t>―</w:t>
      </w:r>
      <w:r>
        <w:rPr>
          <w:rFonts w:hint="eastAsia"/>
        </w:rPr>
        <w:t>提交第七次定期报告。委员会赞赏有机会再次与缔约国代表团开展建设性对话，讨论缔约国在报告所述期间为执行《公约》规定而采取的措施。委员会感谢缔约国代表团</w:t>
      </w:r>
      <w:proofErr w:type="gramStart"/>
      <w:r>
        <w:rPr>
          <w:rFonts w:hint="eastAsia"/>
        </w:rPr>
        <w:t>作出</w:t>
      </w:r>
      <w:proofErr w:type="gramEnd"/>
      <w:r>
        <w:rPr>
          <w:rFonts w:hint="eastAsia"/>
        </w:rPr>
        <w:t>口头答复和提交书面补充资料。</w:t>
      </w:r>
    </w:p>
    <w:p w:rsidR="000904F8" w:rsidRDefault="009B1F9C" w:rsidP="009B1F9C">
      <w:pPr>
        <w:pStyle w:val="H1GC"/>
      </w:pPr>
      <w:r>
        <w:tab/>
      </w:r>
      <w:r w:rsidR="000904F8">
        <w:rPr>
          <w:rFonts w:hint="eastAsia"/>
        </w:rPr>
        <w:t>B.</w:t>
      </w:r>
      <w:r w:rsidR="000904F8">
        <w:rPr>
          <w:rFonts w:hint="eastAsia"/>
        </w:rPr>
        <w:tab/>
      </w:r>
      <w:r w:rsidR="000904F8">
        <w:rPr>
          <w:rFonts w:hint="eastAsia"/>
        </w:rPr>
        <w:t>积极方面</w:t>
      </w:r>
    </w:p>
    <w:p w:rsidR="000904F8" w:rsidRDefault="000904F8" w:rsidP="009B1F9C">
      <w:pPr>
        <w:pStyle w:val="SingleTxtGC"/>
      </w:pPr>
      <w:r>
        <w:rPr>
          <w:rFonts w:hint="eastAsia"/>
        </w:rPr>
        <w:t>3.</w:t>
      </w:r>
      <w:r>
        <w:rPr>
          <w:rFonts w:hint="eastAsia"/>
        </w:rPr>
        <w:tab/>
      </w:r>
      <w:r>
        <w:rPr>
          <w:rFonts w:hint="eastAsia"/>
        </w:rPr>
        <w:t>委员会欢迎缔约国采取以下立法和体制措施：</w:t>
      </w:r>
    </w:p>
    <w:p w:rsidR="000904F8" w:rsidRDefault="000904F8" w:rsidP="009B1F9C">
      <w:pPr>
        <w:pStyle w:val="SingleTxtGC"/>
        <w:numPr>
          <w:ilvl w:val="0"/>
          <w:numId w:val="8"/>
        </w:numPr>
      </w:pPr>
      <w:r>
        <w:rPr>
          <w:rFonts w:hint="eastAsia"/>
        </w:rPr>
        <w:t>2012</w:t>
      </w:r>
      <w:r>
        <w:rPr>
          <w:rFonts w:hint="eastAsia"/>
        </w:rPr>
        <w:t>年和</w:t>
      </w:r>
      <w:r>
        <w:rPr>
          <w:rFonts w:hint="eastAsia"/>
        </w:rPr>
        <w:t>2014</w:t>
      </w:r>
      <w:r>
        <w:rPr>
          <w:rFonts w:hint="eastAsia"/>
        </w:rPr>
        <w:t>年修正《宪法》，以加强对人权的保护，特别是通过了新的人权目录，其中反映了《公约》所载的许多权利；</w:t>
      </w:r>
    </w:p>
    <w:p w:rsidR="000904F8" w:rsidRDefault="000904F8" w:rsidP="009B1F9C">
      <w:pPr>
        <w:pStyle w:val="SingleTxtGC"/>
        <w:numPr>
          <w:ilvl w:val="0"/>
          <w:numId w:val="8"/>
        </w:numPr>
      </w:pPr>
      <w:r>
        <w:rPr>
          <w:rFonts w:hint="eastAsia"/>
        </w:rPr>
        <w:t>2015</w:t>
      </w:r>
      <w:r>
        <w:rPr>
          <w:rFonts w:hint="eastAsia"/>
        </w:rPr>
        <w:t>年设立了一个国家人权机构，该机构已被国家人权机构全球联盟授予符合《关于促进和保护人权的国家机构的地位的原则》的“</w:t>
      </w:r>
      <w:r>
        <w:rPr>
          <w:rFonts w:hint="eastAsia"/>
        </w:rPr>
        <w:t>A</w:t>
      </w:r>
      <w:r>
        <w:rPr>
          <w:rFonts w:hint="eastAsia"/>
        </w:rPr>
        <w:t>”级地位；</w:t>
      </w:r>
    </w:p>
    <w:p w:rsidR="000904F8" w:rsidRDefault="000904F8" w:rsidP="009B1F9C">
      <w:pPr>
        <w:pStyle w:val="SingleTxtGC"/>
        <w:numPr>
          <w:ilvl w:val="0"/>
          <w:numId w:val="8"/>
        </w:numPr>
      </w:pPr>
      <w:r>
        <w:rPr>
          <w:rFonts w:hint="eastAsia"/>
        </w:rPr>
        <w:t>2013</w:t>
      </w:r>
      <w:r>
        <w:rPr>
          <w:rFonts w:hint="eastAsia"/>
        </w:rPr>
        <w:t>年</w:t>
      </w:r>
      <w:r>
        <w:rPr>
          <w:rFonts w:hint="eastAsia"/>
        </w:rPr>
        <w:t>6</w:t>
      </w:r>
      <w:r>
        <w:rPr>
          <w:rFonts w:hint="eastAsia"/>
        </w:rPr>
        <w:t>月通过了《性取向反歧视法》；</w:t>
      </w:r>
    </w:p>
    <w:p w:rsidR="000904F8" w:rsidRDefault="000904F8" w:rsidP="009B1F9C">
      <w:pPr>
        <w:pStyle w:val="SingleTxtGC"/>
        <w:numPr>
          <w:ilvl w:val="0"/>
          <w:numId w:val="8"/>
        </w:numPr>
      </w:pPr>
      <w:r>
        <w:rPr>
          <w:rFonts w:hint="eastAsia"/>
        </w:rPr>
        <w:t>2017</w:t>
      </w:r>
      <w:r>
        <w:rPr>
          <w:rFonts w:hint="eastAsia"/>
        </w:rPr>
        <w:t>年</w:t>
      </w:r>
      <w:r>
        <w:rPr>
          <w:rFonts w:hint="eastAsia"/>
        </w:rPr>
        <w:t>6</w:t>
      </w:r>
      <w:r>
        <w:rPr>
          <w:rFonts w:hint="eastAsia"/>
        </w:rPr>
        <w:t>月通过了《平等与反歧视法》；</w:t>
      </w:r>
    </w:p>
    <w:p w:rsidR="000904F8" w:rsidRDefault="000904F8" w:rsidP="009B1F9C">
      <w:pPr>
        <w:pStyle w:val="SingleTxtGC"/>
      </w:pPr>
      <w:r>
        <w:rPr>
          <w:rFonts w:hint="eastAsia"/>
        </w:rPr>
        <w:t>4.</w:t>
      </w:r>
      <w:r>
        <w:rPr>
          <w:rFonts w:hint="eastAsia"/>
        </w:rPr>
        <w:tab/>
      </w:r>
      <w:r>
        <w:rPr>
          <w:rFonts w:hint="eastAsia"/>
        </w:rPr>
        <w:t>委员会又欢迎缔约国批准或加入以下国际文书：</w:t>
      </w:r>
    </w:p>
    <w:p w:rsidR="000904F8" w:rsidRDefault="000904F8" w:rsidP="009B1F9C">
      <w:pPr>
        <w:pStyle w:val="SingleTxtGC"/>
        <w:numPr>
          <w:ilvl w:val="0"/>
          <w:numId w:val="9"/>
        </w:numPr>
      </w:pPr>
      <w:r>
        <w:rPr>
          <w:rFonts w:hint="eastAsia"/>
        </w:rPr>
        <w:t>《残疾人权利公约》，</w:t>
      </w:r>
      <w:r>
        <w:rPr>
          <w:rFonts w:hint="eastAsia"/>
        </w:rPr>
        <w:t>2013</w:t>
      </w:r>
      <w:r>
        <w:rPr>
          <w:rFonts w:hint="eastAsia"/>
        </w:rPr>
        <w:t>年</w:t>
      </w:r>
      <w:r>
        <w:rPr>
          <w:rFonts w:hint="eastAsia"/>
        </w:rPr>
        <w:t>6</w:t>
      </w:r>
      <w:r>
        <w:rPr>
          <w:rFonts w:hint="eastAsia"/>
        </w:rPr>
        <w:t>月</w:t>
      </w:r>
      <w:r>
        <w:rPr>
          <w:rFonts w:hint="eastAsia"/>
        </w:rPr>
        <w:t>3</w:t>
      </w:r>
      <w:r>
        <w:rPr>
          <w:rFonts w:hint="eastAsia"/>
        </w:rPr>
        <w:t>日；</w:t>
      </w:r>
    </w:p>
    <w:p w:rsidR="000904F8" w:rsidRDefault="000904F8" w:rsidP="009B1F9C">
      <w:pPr>
        <w:pStyle w:val="SingleTxtGC"/>
        <w:numPr>
          <w:ilvl w:val="0"/>
          <w:numId w:val="9"/>
        </w:numPr>
      </w:pPr>
      <w:r>
        <w:rPr>
          <w:rFonts w:hint="eastAsia"/>
        </w:rPr>
        <w:lastRenderedPageBreak/>
        <w:t>《禁止酷刑和其他残忍、不人道或有辱人格的待遇或处罚公约任择议定书》，</w:t>
      </w:r>
      <w:r>
        <w:rPr>
          <w:rFonts w:hint="eastAsia"/>
        </w:rPr>
        <w:t>2013</w:t>
      </w:r>
      <w:r>
        <w:rPr>
          <w:rFonts w:hint="eastAsia"/>
        </w:rPr>
        <w:t>年</w:t>
      </w:r>
      <w:r>
        <w:rPr>
          <w:rFonts w:hint="eastAsia"/>
        </w:rPr>
        <w:t>6</w:t>
      </w:r>
      <w:r>
        <w:rPr>
          <w:rFonts w:hint="eastAsia"/>
        </w:rPr>
        <w:t>月</w:t>
      </w:r>
      <w:r>
        <w:rPr>
          <w:rFonts w:hint="eastAsia"/>
        </w:rPr>
        <w:t>27</w:t>
      </w:r>
      <w:r>
        <w:rPr>
          <w:rFonts w:hint="eastAsia"/>
        </w:rPr>
        <w:t>日。</w:t>
      </w:r>
    </w:p>
    <w:p w:rsidR="000904F8" w:rsidRDefault="000904F8" w:rsidP="009B2E45">
      <w:pPr>
        <w:pStyle w:val="SingleTxtGC"/>
      </w:pPr>
      <w:r>
        <w:rPr>
          <w:rFonts w:hint="eastAsia"/>
        </w:rPr>
        <w:t>5.</w:t>
      </w:r>
      <w:r>
        <w:rPr>
          <w:rFonts w:hint="eastAsia"/>
        </w:rPr>
        <w:tab/>
      </w:r>
      <w:r>
        <w:rPr>
          <w:rFonts w:hint="eastAsia"/>
        </w:rPr>
        <w:t>委员会还欢迎缔约国提供信息介绍国内法院援引和适用《公约》条款的案例。</w:t>
      </w:r>
    </w:p>
    <w:p w:rsidR="000904F8" w:rsidRDefault="009B2E45" w:rsidP="009B2E45">
      <w:pPr>
        <w:pStyle w:val="H1GC"/>
      </w:pPr>
      <w:r>
        <w:tab/>
      </w:r>
      <w:r w:rsidR="000904F8">
        <w:rPr>
          <w:rFonts w:hint="eastAsia"/>
        </w:rPr>
        <w:t>C.</w:t>
      </w:r>
      <w:r w:rsidR="000904F8">
        <w:rPr>
          <w:rFonts w:hint="eastAsia"/>
        </w:rPr>
        <w:tab/>
      </w:r>
      <w:r w:rsidR="000904F8">
        <w:rPr>
          <w:rFonts w:hint="eastAsia"/>
        </w:rPr>
        <w:t>关注的主要问题及建议</w:t>
      </w:r>
    </w:p>
    <w:p w:rsidR="000904F8" w:rsidRDefault="000904F8" w:rsidP="009B2E45">
      <w:pPr>
        <w:pStyle w:val="H23GC"/>
      </w:pPr>
      <w:r>
        <w:rPr>
          <w:rFonts w:hint="eastAsia"/>
        </w:rPr>
        <w:tab/>
      </w:r>
      <w:r>
        <w:rPr>
          <w:rFonts w:hint="eastAsia"/>
        </w:rPr>
        <w:tab/>
      </w:r>
      <w:r>
        <w:rPr>
          <w:rFonts w:hint="eastAsia"/>
        </w:rPr>
        <w:t>对《公约》的保留</w:t>
      </w:r>
    </w:p>
    <w:p w:rsidR="000904F8" w:rsidRDefault="000904F8" w:rsidP="009B2E45">
      <w:pPr>
        <w:pStyle w:val="SingleTxtGC"/>
      </w:pPr>
      <w:r>
        <w:rPr>
          <w:rFonts w:hint="eastAsia"/>
        </w:rPr>
        <w:t>6.</w:t>
      </w:r>
      <w:r>
        <w:rPr>
          <w:rFonts w:hint="eastAsia"/>
        </w:rPr>
        <w:tab/>
      </w:r>
      <w:r>
        <w:rPr>
          <w:rFonts w:hint="eastAsia"/>
        </w:rPr>
        <w:t>委员会注意到，缔约国维持对《公约》第十条第</w:t>
      </w:r>
      <w:r>
        <w:rPr>
          <w:rFonts w:hint="eastAsia"/>
        </w:rPr>
        <w:t>2</w:t>
      </w:r>
      <w:r>
        <w:rPr>
          <w:rFonts w:hint="eastAsia"/>
        </w:rPr>
        <w:t>款</w:t>
      </w:r>
      <w:r>
        <w:rPr>
          <w:rFonts w:hint="eastAsia"/>
        </w:rPr>
        <w:t>(</w:t>
      </w:r>
      <w:r>
        <w:rPr>
          <w:rFonts w:hint="eastAsia"/>
        </w:rPr>
        <w:t>乙</w:t>
      </w:r>
      <w:r>
        <w:rPr>
          <w:rFonts w:hint="eastAsia"/>
        </w:rPr>
        <w:t>)</w:t>
      </w:r>
      <w:r>
        <w:rPr>
          <w:rFonts w:hint="eastAsia"/>
        </w:rPr>
        <w:t>项和第</w:t>
      </w:r>
      <w:r>
        <w:rPr>
          <w:rFonts w:hint="eastAsia"/>
        </w:rPr>
        <w:t>3</w:t>
      </w:r>
      <w:r>
        <w:rPr>
          <w:rFonts w:hint="eastAsia"/>
        </w:rPr>
        <w:t>款、第十四条第</w:t>
      </w:r>
      <w:r>
        <w:rPr>
          <w:rFonts w:hint="eastAsia"/>
        </w:rPr>
        <w:t>5</w:t>
      </w:r>
      <w:r>
        <w:rPr>
          <w:rFonts w:hint="eastAsia"/>
        </w:rPr>
        <w:t>款和第</w:t>
      </w:r>
      <w:r>
        <w:rPr>
          <w:rFonts w:hint="eastAsia"/>
        </w:rPr>
        <w:t>7</w:t>
      </w:r>
      <w:r>
        <w:rPr>
          <w:rFonts w:hint="eastAsia"/>
        </w:rPr>
        <w:t>款，以及第二十条第</w:t>
      </w:r>
      <w:r>
        <w:rPr>
          <w:rFonts w:hint="eastAsia"/>
        </w:rPr>
        <w:t>1</w:t>
      </w:r>
      <w:r>
        <w:rPr>
          <w:rFonts w:hint="eastAsia"/>
        </w:rPr>
        <w:t>款的保留</w:t>
      </w:r>
      <w:r>
        <w:rPr>
          <w:rFonts w:hint="eastAsia"/>
        </w:rPr>
        <w:t>(</w:t>
      </w:r>
      <w:r>
        <w:rPr>
          <w:rFonts w:hint="eastAsia"/>
        </w:rPr>
        <w:t>第二条</w:t>
      </w:r>
      <w:r>
        <w:rPr>
          <w:rFonts w:hint="eastAsia"/>
        </w:rPr>
        <w:t>)</w:t>
      </w:r>
      <w:r>
        <w:rPr>
          <w:rFonts w:hint="eastAsia"/>
        </w:rPr>
        <w:t>。</w:t>
      </w:r>
    </w:p>
    <w:p w:rsidR="000904F8" w:rsidRPr="00E226C3" w:rsidRDefault="000904F8" w:rsidP="000904F8">
      <w:pPr>
        <w:pStyle w:val="SingleTxtGC"/>
        <w:rPr>
          <w:rFonts w:ascii="Time New Roman" w:eastAsia="黑体" w:hAnsi="Time New Roman" w:hint="eastAsia"/>
        </w:rPr>
      </w:pPr>
      <w:r w:rsidRPr="00E226C3">
        <w:rPr>
          <w:rFonts w:ascii="Time New Roman" w:eastAsia="黑体" w:hAnsi="Time New Roman" w:hint="eastAsia"/>
        </w:rPr>
        <w:t>7.</w:t>
      </w:r>
      <w:r w:rsidRPr="00E226C3">
        <w:rPr>
          <w:rFonts w:ascii="Time New Roman" w:eastAsia="黑体" w:hAnsi="Time New Roman" w:hint="eastAsia"/>
        </w:rPr>
        <w:tab/>
      </w:r>
      <w:r w:rsidRPr="00E226C3">
        <w:rPr>
          <w:rFonts w:ascii="Time New Roman" w:eastAsia="黑体" w:hAnsi="Time New Roman" w:hint="eastAsia"/>
        </w:rPr>
        <w:t>缔约国应审查对《公约》第十、第十四和第二十条之保留的合理性和必要性，争取撤销保留。</w:t>
      </w:r>
    </w:p>
    <w:p w:rsidR="000904F8" w:rsidRDefault="000904F8" w:rsidP="009B2E45">
      <w:pPr>
        <w:pStyle w:val="H23GC"/>
      </w:pPr>
      <w:r>
        <w:rPr>
          <w:rFonts w:hint="eastAsia"/>
        </w:rPr>
        <w:tab/>
      </w:r>
      <w:r>
        <w:rPr>
          <w:rFonts w:hint="eastAsia"/>
        </w:rPr>
        <w:tab/>
      </w:r>
      <w:r>
        <w:rPr>
          <w:rFonts w:hint="eastAsia"/>
        </w:rPr>
        <w:t>对移民背景者的歧视</w:t>
      </w:r>
    </w:p>
    <w:p w:rsidR="000904F8" w:rsidRDefault="000904F8" w:rsidP="000904F8">
      <w:pPr>
        <w:pStyle w:val="SingleTxtGC"/>
      </w:pPr>
      <w:r>
        <w:rPr>
          <w:rFonts w:hint="eastAsia"/>
        </w:rPr>
        <w:t>8.</w:t>
      </w:r>
      <w:r>
        <w:rPr>
          <w:rFonts w:hint="eastAsia"/>
        </w:rPr>
        <w:tab/>
      </w:r>
      <w:r>
        <w:rPr>
          <w:rFonts w:hint="eastAsia"/>
        </w:rPr>
        <w:t>委员会重申其关切</w:t>
      </w:r>
      <w:r>
        <w:rPr>
          <w:rFonts w:hint="eastAsia"/>
        </w:rPr>
        <w:t>(</w:t>
      </w:r>
      <w:proofErr w:type="spellStart"/>
      <w:r>
        <w:rPr>
          <w:rFonts w:hint="eastAsia"/>
        </w:rPr>
        <w:t>CCPR</w:t>
      </w:r>
      <w:proofErr w:type="spellEnd"/>
      <w:r>
        <w:rPr>
          <w:rFonts w:hint="eastAsia"/>
        </w:rPr>
        <w:t>/C/NOR/CO/6)</w:t>
      </w:r>
      <w:r>
        <w:rPr>
          <w:rFonts w:hint="eastAsia"/>
        </w:rPr>
        <w:t>，即有移民背景的人在就业和住房领域继续面临歧视。委员会尤其感到关切的是，有报道称</w:t>
      </w:r>
      <w:r>
        <w:rPr>
          <w:rFonts w:hint="eastAsia"/>
        </w:rPr>
        <w:t>2016</w:t>
      </w:r>
      <w:r>
        <w:rPr>
          <w:rFonts w:hint="eastAsia"/>
        </w:rPr>
        <w:t>年，有移民背景的人失业率为</w:t>
      </w:r>
      <w:r>
        <w:rPr>
          <w:rFonts w:hint="eastAsia"/>
        </w:rPr>
        <w:t>11.2%</w:t>
      </w:r>
      <w:r>
        <w:rPr>
          <w:rFonts w:hint="eastAsia"/>
        </w:rPr>
        <w:t>，几乎是一般失业率</w:t>
      </w:r>
      <w:r>
        <w:rPr>
          <w:rFonts w:hint="eastAsia"/>
        </w:rPr>
        <w:t>4.2%</w:t>
      </w:r>
      <w:r>
        <w:rPr>
          <w:rFonts w:hint="eastAsia"/>
        </w:rPr>
        <w:t>的三倍。委员会还感到关切的是，有报道称，有移民背景的人在住房领域面临更高的租金和更严格的合同条款</w:t>
      </w:r>
      <w:r>
        <w:rPr>
          <w:rFonts w:hint="eastAsia"/>
        </w:rPr>
        <w:t>(</w:t>
      </w:r>
      <w:r>
        <w:rPr>
          <w:rFonts w:hint="eastAsia"/>
        </w:rPr>
        <w:t>第二和第二十六条</w:t>
      </w:r>
      <w:r>
        <w:rPr>
          <w:rFonts w:hint="eastAsia"/>
        </w:rPr>
        <w:t>)</w:t>
      </w:r>
      <w:r>
        <w:rPr>
          <w:rFonts w:hint="eastAsia"/>
        </w:rPr>
        <w:t>。</w:t>
      </w:r>
    </w:p>
    <w:p w:rsidR="000904F8" w:rsidRPr="00E226C3" w:rsidRDefault="000904F8" w:rsidP="009B2E45">
      <w:pPr>
        <w:pStyle w:val="SingleTxtGC"/>
        <w:rPr>
          <w:rFonts w:ascii="Time New Roman" w:eastAsia="黑体" w:hAnsi="Time New Roman" w:hint="eastAsia"/>
        </w:rPr>
      </w:pPr>
      <w:r w:rsidRPr="00E226C3">
        <w:rPr>
          <w:rFonts w:ascii="Time New Roman" w:eastAsia="黑体" w:hAnsi="Time New Roman" w:hint="eastAsia"/>
        </w:rPr>
        <w:t>9.</w:t>
      </w:r>
      <w:r w:rsidRPr="00E226C3">
        <w:rPr>
          <w:rFonts w:ascii="Time New Roman" w:eastAsia="黑体" w:hAnsi="Time New Roman" w:hint="eastAsia"/>
        </w:rPr>
        <w:tab/>
      </w:r>
      <w:r w:rsidRPr="00E226C3">
        <w:rPr>
          <w:rFonts w:ascii="Time New Roman" w:eastAsia="黑体" w:hAnsi="Time New Roman" w:hint="eastAsia"/>
        </w:rPr>
        <w:t>缔约国应确保平等对待境内所有人，无论其国籍或族裔。缔约国应通过确保平等的就业权和消除就业领域的歧视性做法，解决移民背景者的高失业率问题。缔约国应评估其住房和福利战略的有效性，并采取措施消除歧视性做法和障碍，如更高的租金和更严格的合同条款，这些在住房领域对有移民背景的人造成影响。</w:t>
      </w:r>
    </w:p>
    <w:p w:rsidR="000904F8" w:rsidRDefault="000904F8" w:rsidP="009B2E45">
      <w:pPr>
        <w:pStyle w:val="H23GC"/>
      </w:pPr>
      <w:r>
        <w:rPr>
          <w:rFonts w:hint="eastAsia"/>
        </w:rPr>
        <w:tab/>
      </w:r>
      <w:r>
        <w:rPr>
          <w:rFonts w:hint="eastAsia"/>
        </w:rPr>
        <w:tab/>
      </w:r>
      <w:r>
        <w:rPr>
          <w:rFonts w:hint="eastAsia"/>
        </w:rPr>
        <w:t>对移民背景者的族裔貌相</w:t>
      </w:r>
    </w:p>
    <w:p w:rsidR="000904F8" w:rsidRDefault="000904F8" w:rsidP="000904F8">
      <w:pPr>
        <w:pStyle w:val="SingleTxtGC"/>
      </w:pPr>
      <w:r>
        <w:rPr>
          <w:rFonts w:hint="eastAsia"/>
        </w:rPr>
        <w:t>1</w:t>
      </w:r>
      <w:r w:rsidR="009B2E45">
        <w:rPr>
          <w:rFonts w:hint="eastAsia"/>
        </w:rPr>
        <w:t>0.</w:t>
      </w:r>
      <w:r w:rsidR="009B2E45">
        <w:t xml:space="preserve">  </w:t>
      </w:r>
      <w:r>
        <w:rPr>
          <w:rFonts w:hint="eastAsia"/>
        </w:rPr>
        <w:t>委员会感到关切的是，《移民法》第</w:t>
      </w:r>
      <w:r>
        <w:rPr>
          <w:rFonts w:hint="eastAsia"/>
        </w:rPr>
        <w:t>21</w:t>
      </w:r>
      <w:r>
        <w:rPr>
          <w:rFonts w:hint="eastAsia"/>
        </w:rPr>
        <w:t>条允许警方拦截被认为是外国人的人，导致有移民背景的人可能遭到警方的族裔貌相</w:t>
      </w:r>
      <w:r>
        <w:rPr>
          <w:rFonts w:hint="eastAsia"/>
        </w:rPr>
        <w:t>(</w:t>
      </w:r>
      <w:r>
        <w:rPr>
          <w:rFonts w:hint="eastAsia"/>
        </w:rPr>
        <w:t>第二、第十二、第十七和第二十六条</w:t>
      </w:r>
      <w:r>
        <w:rPr>
          <w:rFonts w:hint="eastAsia"/>
        </w:rPr>
        <w:t>)</w:t>
      </w:r>
      <w:r>
        <w:rPr>
          <w:rFonts w:hint="eastAsia"/>
        </w:rPr>
        <w:t>。</w:t>
      </w:r>
    </w:p>
    <w:p w:rsidR="000904F8" w:rsidRPr="00E226C3" w:rsidRDefault="000904F8" w:rsidP="000904F8">
      <w:pPr>
        <w:pStyle w:val="SingleTxtGC"/>
        <w:rPr>
          <w:rFonts w:ascii="Time New Roman" w:eastAsia="黑体" w:hAnsi="Time New Roman" w:hint="eastAsia"/>
        </w:rPr>
      </w:pPr>
      <w:r w:rsidRPr="00E226C3">
        <w:rPr>
          <w:rFonts w:ascii="Time New Roman" w:eastAsia="黑体" w:hAnsi="Time New Roman" w:hint="eastAsia"/>
        </w:rPr>
        <w:t>11</w:t>
      </w:r>
      <w:r w:rsidR="009B2E45" w:rsidRPr="00E226C3">
        <w:rPr>
          <w:rFonts w:ascii="Time New Roman" w:eastAsia="黑体" w:hAnsi="Time New Roman" w:hint="eastAsia"/>
        </w:rPr>
        <w:t xml:space="preserve">.  </w:t>
      </w:r>
      <w:r w:rsidRPr="00E226C3">
        <w:rPr>
          <w:rFonts w:ascii="Time New Roman" w:eastAsia="黑体" w:hAnsi="Time New Roman" w:hint="eastAsia"/>
        </w:rPr>
        <w:t>缔约国应修改《移民法》，确保法律明文禁止警方的族裔貌相，防止基于相貌、肤色或族裔或民族出身的区别对待。应继续向所有执法人员提供培训，以有效防止族裔貌相。</w:t>
      </w:r>
    </w:p>
    <w:p w:rsidR="000904F8" w:rsidRDefault="000904F8" w:rsidP="009B2E45">
      <w:pPr>
        <w:pStyle w:val="H23GC"/>
      </w:pPr>
      <w:r>
        <w:rPr>
          <w:rFonts w:hint="eastAsia"/>
        </w:rPr>
        <w:tab/>
      </w:r>
      <w:r>
        <w:rPr>
          <w:rFonts w:hint="eastAsia"/>
        </w:rPr>
        <w:tab/>
      </w:r>
      <w:r>
        <w:rPr>
          <w:rFonts w:hint="eastAsia"/>
        </w:rPr>
        <w:t>男女平等</w:t>
      </w:r>
    </w:p>
    <w:p w:rsidR="000904F8" w:rsidRDefault="000904F8" w:rsidP="000904F8">
      <w:pPr>
        <w:pStyle w:val="SingleTxtGC"/>
      </w:pPr>
      <w:r>
        <w:rPr>
          <w:rFonts w:hint="eastAsia"/>
        </w:rPr>
        <w:t>12</w:t>
      </w:r>
      <w:r w:rsidR="009B2E45">
        <w:rPr>
          <w:rFonts w:hint="eastAsia"/>
        </w:rPr>
        <w:t xml:space="preserve">.  </w:t>
      </w:r>
      <w:r>
        <w:rPr>
          <w:rFonts w:hint="eastAsia"/>
        </w:rPr>
        <w:t>委员会重申其关切</w:t>
      </w:r>
      <w:r>
        <w:rPr>
          <w:rFonts w:hint="eastAsia"/>
        </w:rPr>
        <w:t>(</w:t>
      </w:r>
      <w:r>
        <w:rPr>
          <w:rFonts w:hint="eastAsia"/>
        </w:rPr>
        <w:t>见</w:t>
      </w:r>
      <w:proofErr w:type="spellStart"/>
      <w:r>
        <w:rPr>
          <w:rFonts w:hint="eastAsia"/>
        </w:rPr>
        <w:t>CCPR</w:t>
      </w:r>
      <w:proofErr w:type="spellEnd"/>
      <w:r>
        <w:rPr>
          <w:rFonts w:hint="eastAsia"/>
        </w:rPr>
        <w:t>/C/NOR/CO/6,</w:t>
      </w:r>
      <w:r w:rsidR="009B2E45">
        <w:t xml:space="preserve"> </w:t>
      </w:r>
      <w:r>
        <w:rPr>
          <w:rFonts w:hint="eastAsia"/>
        </w:rPr>
        <w:t>第</w:t>
      </w:r>
      <w:r>
        <w:rPr>
          <w:rFonts w:hint="eastAsia"/>
        </w:rPr>
        <w:t>8</w:t>
      </w:r>
      <w:r>
        <w:rPr>
          <w:rFonts w:hint="eastAsia"/>
        </w:rPr>
        <w:t>段</w:t>
      </w:r>
      <w:r>
        <w:rPr>
          <w:rFonts w:hint="eastAsia"/>
        </w:rPr>
        <w:t>)</w:t>
      </w:r>
      <w:r>
        <w:rPr>
          <w:rFonts w:hint="eastAsia"/>
        </w:rPr>
        <w:t>，即男女在工资方面的严重差距持续存在。委员会注意到缔约国提供的信息，包括新的《平等与反歧视法》更大力地保护孕妇不受歧视，但委员会仍然感到关切的是，有报道称，有孩子的女性比有孩子的男性工资低</w:t>
      </w:r>
      <w:r>
        <w:rPr>
          <w:rFonts w:hint="eastAsia"/>
        </w:rPr>
        <w:t>(</w:t>
      </w:r>
      <w:r>
        <w:rPr>
          <w:rFonts w:hint="eastAsia"/>
        </w:rPr>
        <w:t>第二、第三和第二十六条</w:t>
      </w:r>
      <w:r>
        <w:rPr>
          <w:rFonts w:hint="eastAsia"/>
        </w:rPr>
        <w:t>)</w:t>
      </w:r>
      <w:r>
        <w:rPr>
          <w:rFonts w:hint="eastAsia"/>
        </w:rPr>
        <w:t>。</w:t>
      </w:r>
    </w:p>
    <w:p w:rsidR="000904F8" w:rsidRPr="00EE0821" w:rsidRDefault="000904F8" w:rsidP="000904F8">
      <w:pPr>
        <w:pStyle w:val="SingleTxtGC"/>
        <w:rPr>
          <w:rFonts w:ascii="Time New Roman" w:eastAsia="黑体" w:hAnsi="Time New Roman" w:hint="eastAsia"/>
        </w:rPr>
      </w:pPr>
      <w:r w:rsidRPr="00EE0821">
        <w:rPr>
          <w:rFonts w:ascii="Time New Roman" w:eastAsia="黑体" w:hAnsi="Time New Roman" w:hint="eastAsia"/>
        </w:rPr>
        <w:t>13</w:t>
      </w:r>
      <w:r w:rsidR="009B2E45" w:rsidRPr="00EE0821">
        <w:rPr>
          <w:rFonts w:ascii="Time New Roman" w:eastAsia="黑体" w:hAnsi="Time New Roman" w:hint="eastAsia"/>
        </w:rPr>
        <w:t xml:space="preserve">.  </w:t>
      </w:r>
      <w:r w:rsidRPr="00EE0821">
        <w:rPr>
          <w:rFonts w:ascii="Time New Roman" w:eastAsia="黑体" w:hAnsi="Time New Roman" w:hint="eastAsia"/>
        </w:rPr>
        <w:t>缔约国应加大努力，采取有效措施，通过解决同工不同</w:t>
      </w:r>
      <w:proofErr w:type="gramStart"/>
      <w:r w:rsidRPr="00EE0821">
        <w:rPr>
          <w:rFonts w:ascii="Time New Roman" w:eastAsia="黑体" w:hAnsi="Time New Roman" w:hint="eastAsia"/>
        </w:rPr>
        <w:t>酬</w:t>
      </w:r>
      <w:proofErr w:type="gramEnd"/>
      <w:r w:rsidRPr="00EE0821">
        <w:rPr>
          <w:rFonts w:ascii="Time New Roman" w:eastAsia="黑体" w:hAnsi="Time New Roman" w:hint="eastAsia"/>
        </w:rPr>
        <w:t>问题，消除男女工资差距。委员会应确保家庭生活不会对妇女的工资造成负面影响。</w:t>
      </w:r>
    </w:p>
    <w:p w:rsidR="000904F8" w:rsidRDefault="000904F8" w:rsidP="009B2E45">
      <w:pPr>
        <w:pStyle w:val="H23GC"/>
      </w:pPr>
      <w:r>
        <w:rPr>
          <w:rFonts w:hint="eastAsia"/>
        </w:rPr>
        <w:tab/>
      </w:r>
      <w:r>
        <w:rPr>
          <w:rFonts w:hint="eastAsia"/>
        </w:rPr>
        <w:tab/>
      </w:r>
      <w:r>
        <w:rPr>
          <w:rFonts w:hint="eastAsia"/>
        </w:rPr>
        <w:t>暴力侵害妇女和女童</w:t>
      </w:r>
    </w:p>
    <w:p w:rsidR="000904F8" w:rsidRDefault="000904F8" w:rsidP="000904F8">
      <w:pPr>
        <w:pStyle w:val="SingleTxtGC"/>
      </w:pPr>
      <w:r>
        <w:rPr>
          <w:rFonts w:hint="eastAsia"/>
        </w:rPr>
        <w:t>14</w:t>
      </w:r>
      <w:r w:rsidR="009B2E45">
        <w:rPr>
          <w:rFonts w:hint="eastAsia"/>
        </w:rPr>
        <w:t xml:space="preserve">.  </w:t>
      </w:r>
      <w:r>
        <w:rPr>
          <w:rFonts w:hint="eastAsia"/>
        </w:rPr>
        <w:t>委员会注意到缔约国</w:t>
      </w:r>
      <w:proofErr w:type="gramStart"/>
      <w:r>
        <w:rPr>
          <w:rFonts w:hint="eastAsia"/>
        </w:rPr>
        <w:t>作出</w:t>
      </w:r>
      <w:proofErr w:type="gramEnd"/>
      <w:r>
        <w:rPr>
          <w:rFonts w:hint="eastAsia"/>
        </w:rPr>
        <w:t>的努力，但重申对缔约国继续发生暴力侵害妇女和女童事件、包括强奸表示关切。委员会感到关切的是：</w:t>
      </w:r>
      <w:r>
        <w:rPr>
          <w:rFonts w:hint="eastAsia"/>
        </w:rPr>
        <w:t>(a)</w:t>
      </w:r>
      <w:r w:rsidR="003147F5">
        <w:t xml:space="preserve"> </w:t>
      </w:r>
      <w:r>
        <w:rPr>
          <w:rFonts w:hint="eastAsia"/>
        </w:rPr>
        <w:t>据称缔约国每十名女性中就有一人曾被强奸，报案者有一半未满</w:t>
      </w:r>
      <w:r>
        <w:rPr>
          <w:rFonts w:hint="eastAsia"/>
        </w:rPr>
        <w:t>18</w:t>
      </w:r>
      <w:r>
        <w:rPr>
          <w:rFonts w:hint="eastAsia"/>
        </w:rPr>
        <w:t>岁；</w:t>
      </w:r>
      <w:r>
        <w:rPr>
          <w:rFonts w:hint="eastAsia"/>
        </w:rPr>
        <w:t>(b)</w:t>
      </w:r>
      <w:r>
        <w:rPr>
          <w:rFonts w:hint="eastAsia"/>
        </w:rPr>
        <w:t>《刑法》第</w:t>
      </w:r>
      <w:r>
        <w:rPr>
          <w:rFonts w:hint="eastAsia"/>
        </w:rPr>
        <w:t>291</w:t>
      </w:r>
      <w:r>
        <w:rPr>
          <w:rFonts w:hint="eastAsia"/>
        </w:rPr>
        <w:t>条没有将缺乏自由同意作为强奸定义的核心；</w:t>
      </w:r>
      <w:r>
        <w:rPr>
          <w:rFonts w:hint="eastAsia"/>
        </w:rPr>
        <w:t>(c)</w:t>
      </w:r>
      <w:r w:rsidR="003147F5">
        <w:t xml:space="preserve"> </w:t>
      </w:r>
      <w:r>
        <w:rPr>
          <w:rFonts w:hint="eastAsia"/>
        </w:rPr>
        <w:t>强奸及其他形式的性别暴力据称存在严重的少报现象；</w:t>
      </w:r>
      <w:r>
        <w:rPr>
          <w:rFonts w:hint="eastAsia"/>
        </w:rPr>
        <w:t>(d)</w:t>
      </w:r>
      <w:r w:rsidR="003147F5">
        <w:t xml:space="preserve"> </w:t>
      </w:r>
      <w:r>
        <w:rPr>
          <w:rFonts w:hint="eastAsia"/>
        </w:rPr>
        <w:t>据报道，强奸受害者诉诸司法面临社会和法律障碍，强奸案的起诉和定罪数量低；</w:t>
      </w:r>
      <w:r>
        <w:rPr>
          <w:rFonts w:hint="eastAsia"/>
        </w:rPr>
        <w:t>(e)</w:t>
      </w:r>
      <w:r w:rsidR="003147F5">
        <w:t xml:space="preserve"> </w:t>
      </w:r>
      <w:r>
        <w:rPr>
          <w:rFonts w:hint="eastAsia"/>
        </w:rPr>
        <w:t>据报道，</w:t>
      </w:r>
      <w:proofErr w:type="gramStart"/>
      <w:r>
        <w:rPr>
          <w:rFonts w:hint="eastAsia"/>
        </w:rPr>
        <w:t>萨米族</w:t>
      </w:r>
      <w:proofErr w:type="gramEnd"/>
      <w:r>
        <w:rPr>
          <w:rFonts w:hint="eastAsia"/>
        </w:rPr>
        <w:t>妇女遭受暴力侵害的比例更高，她们因文化和语言障碍以及当局的不信任而难以诉诸司法</w:t>
      </w:r>
      <w:r>
        <w:rPr>
          <w:rFonts w:hint="eastAsia"/>
        </w:rPr>
        <w:t>(</w:t>
      </w:r>
      <w:r>
        <w:rPr>
          <w:rFonts w:hint="eastAsia"/>
        </w:rPr>
        <w:t>第二、第三、第七、第二十四和第二十六条</w:t>
      </w:r>
      <w:r>
        <w:rPr>
          <w:rFonts w:hint="eastAsia"/>
        </w:rPr>
        <w:t>)</w:t>
      </w:r>
      <w:r>
        <w:rPr>
          <w:rFonts w:hint="eastAsia"/>
        </w:rPr>
        <w:t>。</w:t>
      </w:r>
    </w:p>
    <w:p w:rsidR="000904F8" w:rsidRPr="00EE0821" w:rsidRDefault="000904F8" w:rsidP="000904F8">
      <w:pPr>
        <w:pStyle w:val="SingleTxtGC"/>
        <w:rPr>
          <w:rFonts w:ascii="Time New Roman" w:eastAsia="黑体" w:hAnsi="Time New Roman" w:hint="eastAsia"/>
        </w:rPr>
      </w:pPr>
      <w:r w:rsidRPr="00EE0821">
        <w:rPr>
          <w:rFonts w:ascii="Time New Roman" w:eastAsia="黑体" w:hAnsi="Time New Roman" w:hint="eastAsia"/>
        </w:rPr>
        <w:t>15</w:t>
      </w:r>
      <w:r w:rsidR="009B2E45" w:rsidRPr="00EE0821">
        <w:rPr>
          <w:rFonts w:ascii="Time New Roman" w:eastAsia="黑体" w:hAnsi="Time New Roman" w:hint="eastAsia"/>
        </w:rPr>
        <w:t xml:space="preserve">.  </w:t>
      </w:r>
      <w:r w:rsidRPr="00EE0821">
        <w:rPr>
          <w:rFonts w:ascii="Time New Roman" w:eastAsia="黑体" w:hAnsi="Time New Roman" w:hint="eastAsia"/>
        </w:rPr>
        <w:t>缔约国应加大努力，防止和打击一切形式的暴力侵害妇女和女童行为，特别是：</w:t>
      </w:r>
    </w:p>
    <w:p w:rsidR="000904F8" w:rsidRPr="00EE0821" w:rsidRDefault="000904F8" w:rsidP="003147F5">
      <w:pPr>
        <w:pStyle w:val="SingleTxtGC"/>
        <w:numPr>
          <w:ilvl w:val="0"/>
          <w:numId w:val="10"/>
        </w:numPr>
        <w:rPr>
          <w:rFonts w:ascii="Time New Roman" w:eastAsia="黑体" w:hAnsi="Time New Roman" w:hint="eastAsia"/>
        </w:rPr>
      </w:pPr>
      <w:r w:rsidRPr="00EE0821">
        <w:rPr>
          <w:rFonts w:ascii="Time New Roman" w:eastAsia="黑体" w:hAnsi="Time New Roman" w:hint="eastAsia"/>
        </w:rPr>
        <w:t>着手启动新的国家行动计划，以消除暴力侵害妇女和女童行为，重点是在缔约国内消除强奸和其他形式的性暴力，包括与</w:t>
      </w:r>
      <w:proofErr w:type="gramStart"/>
      <w:r w:rsidRPr="00EE0821">
        <w:rPr>
          <w:rFonts w:ascii="Time New Roman" w:eastAsia="黑体" w:hAnsi="Time New Roman" w:hint="eastAsia"/>
        </w:rPr>
        <w:t>萨</w:t>
      </w:r>
      <w:proofErr w:type="gramEnd"/>
      <w:r w:rsidRPr="00EE0821">
        <w:rPr>
          <w:rFonts w:ascii="Time New Roman" w:eastAsia="黑体" w:hAnsi="Time New Roman" w:hint="eastAsia"/>
        </w:rPr>
        <w:t>米人及其他利益攸关方协商，在</w:t>
      </w:r>
      <w:proofErr w:type="gramStart"/>
      <w:r w:rsidRPr="00EE0821">
        <w:rPr>
          <w:rFonts w:ascii="Time New Roman" w:eastAsia="黑体" w:hAnsi="Time New Roman" w:hint="eastAsia"/>
        </w:rPr>
        <w:t>萨</w:t>
      </w:r>
      <w:proofErr w:type="gramEnd"/>
      <w:r w:rsidRPr="00EE0821">
        <w:rPr>
          <w:rFonts w:ascii="Time New Roman" w:eastAsia="黑体" w:hAnsi="Time New Roman" w:hint="eastAsia"/>
        </w:rPr>
        <w:t>米族群中消除强奸和其他形式的性暴力；</w:t>
      </w:r>
    </w:p>
    <w:p w:rsidR="000904F8" w:rsidRPr="00EE0821" w:rsidRDefault="000904F8" w:rsidP="003147F5">
      <w:pPr>
        <w:pStyle w:val="SingleTxtGC"/>
        <w:numPr>
          <w:ilvl w:val="0"/>
          <w:numId w:val="10"/>
        </w:numPr>
        <w:rPr>
          <w:rFonts w:ascii="Time New Roman" w:eastAsia="黑体" w:hAnsi="Time New Roman" w:hint="eastAsia"/>
        </w:rPr>
      </w:pPr>
      <w:r w:rsidRPr="00EE0821">
        <w:rPr>
          <w:rFonts w:ascii="Time New Roman" w:eastAsia="黑体" w:hAnsi="Time New Roman" w:hint="eastAsia"/>
        </w:rPr>
        <w:t>修订《刑法》第</w:t>
      </w:r>
      <w:r w:rsidRPr="00EE0821">
        <w:rPr>
          <w:rFonts w:ascii="Time New Roman" w:eastAsia="黑体" w:hAnsi="Time New Roman" w:hint="eastAsia"/>
        </w:rPr>
        <w:t>291</w:t>
      </w:r>
      <w:r w:rsidRPr="00EE0821">
        <w:rPr>
          <w:rFonts w:ascii="Time New Roman" w:eastAsia="黑体" w:hAnsi="Time New Roman" w:hint="eastAsia"/>
        </w:rPr>
        <w:t>条，确保将缺乏自由同意作为强奸定义的核心；</w:t>
      </w:r>
    </w:p>
    <w:p w:rsidR="000904F8" w:rsidRPr="00EE0821" w:rsidRDefault="000904F8" w:rsidP="003147F5">
      <w:pPr>
        <w:pStyle w:val="SingleTxtGC"/>
        <w:numPr>
          <w:ilvl w:val="0"/>
          <w:numId w:val="10"/>
        </w:numPr>
        <w:rPr>
          <w:rFonts w:ascii="Time New Roman" w:eastAsia="黑体" w:hAnsi="Time New Roman" w:hint="eastAsia"/>
        </w:rPr>
      </w:pPr>
      <w:r w:rsidRPr="00EE0821">
        <w:rPr>
          <w:rFonts w:ascii="Time New Roman" w:eastAsia="黑体" w:hAnsi="Time New Roman" w:hint="eastAsia"/>
        </w:rPr>
        <w:t>为报告强奸和性别暴力案件提供便利，除其他外，系统地告知妇女和女童她们享有的权利以及获得资源、服务、保护和司法的现有法律途径；</w:t>
      </w:r>
    </w:p>
    <w:p w:rsidR="000904F8" w:rsidRPr="00EE0821" w:rsidRDefault="000904F8" w:rsidP="003147F5">
      <w:pPr>
        <w:pStyle w:val="SingleTxtGC"/>
        <w:numPr>
          <w:ilvl w:val="0"/>
          <w:numId w:val="10"/>
        </w:numPr>
        <w:rPr>
          <w:rFonts w:ascii="Time New Roman" w:eastAsia="黑体" w:hAnsi="Time New Roman" w:hint="eastAsia"/>
        </w:rPr>
      </w:pPr>
      <w:r w:rsidRPr="00EE0821">
        <w:rPr>
          <w:rFonts w:ascii="Time New Roman" w:eastAsia="黑体" w:hAnsi="Time New Roman" w:hint="eastAsia"/>
        </w:rPr>
        <w:t>加大努力，提高公众对性暴力和性别暴力负面影响的认识。继续培训法官、检察官和执法人员处理性暴力和性别暴力问题，并加强执法人员对这类案件的调查能力。确保所有报告都得到及时和彻底的调查，犯罪者被绳之以法，受害者可以获得充分赔偿；</w:t>
      </w:r>
    </w:p>
    <w:p w:rsidR="000904F8" w:rsidRPr="00EE0821" w:rsidRDefault="000904F8" w:rsidP="003147F5">
      <w:pPr>
        <w:pStyle w:val="SingleTxtGC"/>
        <w:numPr>
          <w:ilvl w:val="0"/>
          <w:numId w:val="10"/>
        </w:numPr>
        <w:rPr>
          <w:rFonts w:ascii="Time New Roman" w:eastAsia="黑体" w:hAnsi="Time New Roman" w:hint="eastAsia"/>
        </w:rPr>
      </w:pPr>
      <w:r w:rsidRPr="00EE0821">
        <w:rPr>
          <w:rFonts w:ascii="Time New Roman" w:eastAsia="黑体" w:hAnsi="Time New Roman" w:hint="eastAsia"/>
        </w:rPr>
        <w:t>进一步调查</w:t>
      </w:r>
      <w:proofErr w:type="gramStart"/>
      <w:r w:rsidRPr="00EE0821">
        <w:rPr>
          <w:rFonts w:ascii="Time New Roman" w:eastAsia="黑体" w:hAnsi="Time New Roman" w:hint="eastAsia"/>
        </w:rPr>
        <w:t>萨米族</w:t>
      </w:r>
      <w:proofErr w:type="gramEnd"/>
      <w:r w:rsidRPr="00EE0821">
        <w:rPr>
          <w:rFonts w:ascii="Time New Roman" w:eastAsia="黑体" w:hAnsi="Time New Roman" w:hint="eastAsia"/>
        </w:rPr>
        <w:t>妇女受暴力侵害程度更高的根源。采取有效措施消除这些根源，消除文化和语言障碍，在</w:t>
      </w:r>
      <w:proofErr w:type="gramStart"/>
      <w:r w:rsidRPr="00EE0821">
        <w:rPr>
          <w:rFonts w:ascii="Time New Roman" w:eastAsia="黑体" w:hAnsi="Time New Roman" w:hint="eastAsia"/>
        </w:rPr>
        <w:t>萨</w:t>
      </w:r>
      <w:proofErr w:type="gramEnd"/>
      <w:r w:rsidRPr="00EE0821">
        <w:rPr>
          <w:rFonts w:ascii="Time New Roman" w:eastAsia="黑体" w:hAnsi="Time New Roman" w:hint="eastAsia"/>
        </w:rPr>
        <w:t>米族群与当局之间建立信任。</w:t>
      </w:r>
    </w:p>
    <w:p w:rsidR="000904F8" w:rsidRDefault="000904F8" w:rsidP="003147F5">
      <w:pPr>
        <w:pStyle w:val="H23GC"/>
      </w:pPr>
      <w:r>
        <w:rPr>
          <w:rFonts w:hint="eastAsia"/>
        </w:rPr>
        <w:tab/>
      </w:r>
      <w:r>
        <w:rPr>
          <w:rFonts w:hint="eastAsia"/>
        </w:rPr>
        <w:tab/>
      </w:r>
      <w:r>
        <w:rPr>
          <w:rFonts w:hint="eastAsia"/>
        </w:rPr>
        <w:t>仇恨言论和仇恨犯罪</w:t>
      </w:r>
    </w:p>
    <w:p w:rsidR="000904F8" w:rsidRDefault="000904F8" w:rsidP="000904F8">
      <w:pPr>
        <w:pStyle w:val="SingleTxtGC"/>
      </w:pPr>
      <w:r>
        <w:rPr>
          <w:rFonts w:hint="eastAsia"/>
        </w:rPr>
        <w:t>16</w:t>
      </w:r>
      <w:r w:rsidR="009B2E45">
        <w:rPr>
          <w:rFonts w:hint="eastAsia"/>
        </w:rPr>
        <w:t xml:space="preserve">.  </w:t>
      </w:r>
      <w:r>
        <w:rPr>
          <w:rFonts w:hint="eastAsia"/>
        </w:rPr>
        <w:t>委员会赞赏地注意到缔约国采取的措施，例如《刑法》第</w:t>
      </w:r>
      <w:r>
        <w:rPr>
          <w:rFonts w:hint="eastAsia"/>
        </w:rPr>
        <w:t>185</w:t>
      </w:r>
      <w:r>
        <w:rPr>
          <w:rFonts w:hint="eastAsia"/>
        </w:rPr>
        <w:t>条、在奥斯陆警区设立了一个仇恨犯罪调查股以及《打击仇恨言论战略》</w:t>
      </w:r>
      <w:r>
        <w:rPr>
          <w:rFonts w:hint="eastAsia"/>
        </w:rPr>
        <w:t>(2016-2020</w:t>
      </w:r>
      <w:r>
        <w:rPr>
          <w:rFonts w:hint="eastAsia"/>
        </w:rPr>
        <w:t>年</w:t>
      </w:r>
      <w:r>
        <w:rPr>
          <w:rFonts w:hint="eastAsia"/>
        </w:rPr>
        <w:t>)</w:t>
      </w:r>
      <w:r>
        <w:rPr>
          <w:rFonts w:hint="eastAsia"/>
        </w:rPr>
        <w:t>，但仍然感到关切的是，包括在互联网上，针对罗</w:t>
      </w:r>
      <w:proofErr w:type="gramStart"/>
      <w:r>
        <w:rPr>
          <w:rFonts w:hint="eastAsia"/>
        </w:rPr>
        <w:t>姆</w:t>
      </w:r>
      <w:proofErr w:type="gramEnd"/>
      <w:r>
        <w:rPr>
          <w:rFonts w:hint="eastAsia"/>
        </w:rPr>
        <w:t>族</w:t>
      </w:r>
      <w:r>
        <w:rPr>
          <w:rFonts w:hint="eastAsia"/>
        </w:rPr>
        <w:t>/</w:t>
      </w:r>
      <w:r>
        <w:rPr>
          <w:rFonts w:hint="eastAsia"/>
        </w:rPr>
        <w:t>泰</w:t>
      </w:r>
      <w:proofErr w:type="gramStart"/>
      <w:r>
        <w:rPr>
          <w:rFonts w:hint="eastAsia"/>
        </w:rPr>
        <w:t>特</w:t>
      </w:r>
      <w:proofErr w:type="gramEnd"/>
      <w:r>
        <w:rPr>
          <w:rFonts w:hint="eastAsia"/>
        </w:rPr>
        <w:t>人、罗</w:t>
      </w:r>
      <w:proofErr w:type="gramStart"/>
      <w:r>
        <w:rPr>
          <w:rFonts w:hint="eastAsia"/>
        </w:rPr>
        <w:t>姆</w:t>
      </w:r>
      <w:proofErr w:type="gramEnd"/>
      <w:r>
        <w:rPr>
          <w:rFonts w:hint="eastAsia"/>
        </w:rPr>
        <w:t>人、移民、穆斯林、犹太人和</w:t>
      </w:r>
      <w:proofErr w:type="gramStart"/>
      <w:r>
        <w:rPr>
          <w:rFonts w:hint="eastAsia"/>
        </w:rPr>
        <w:t>萨</w:t>
      </w:r>
      <w:proofErr w:type="gramEnd"/>
      <w:r>
        <w:rPr>
          <w:rFonts w:hint="eastAsia"/>
        </w:rPr>
        <w:t>米人的仇恨犯罪和仇恨言论持续存在。委员会对该国没有系统登记仇恨犯罪和仇恨言论的案件和收集这方面的全面数据表示关切。委员会还感到关切的是，仇恨犯罪和构成犯罪的仇恨言论案件存在少报现象，而且因缺乏证据而定罪率低</w:t>
      </w:r>
      <w:r>
        <w:rPr>
          <w:rFonts w:hint="eastAsia"/>
        </w:rPr>
        <w:t>(</w:t>
      </w:r>
      <w:r>
        <w:rPr>
          <w:rFonts w:hint="eastAsia"/>
        </w:rPr>
        <w:t>第二、第二十和第二十六条</w:t>
      </w:r>
      <w:r>
        <w:rPr>
          <w:rFonts w:hint="eastAsia"/>
        </w:rPr>
        <w:t>)</w:t>
      </w:r>
      <w:r>
        <w:rPr>
          <w:rFonts w:hint="eastAsia"/>
        </w:rPr>
        <w:t>。</w:t>
      </w:r>
    </w:p>
    <w:p w:rsidR="000904F8" w:rsidRPr="00A67BA4" w:rsidRDefault="000904F8" w:rsidP="000904F8">
      <w:pPr>
        <w:pStyle w:val="SingleTxtGC"/>
        <w:rPr>
          <w:rFonts w:ascii="Time New Roman" w:eastAsia="黑体" w:hAnsi="Time New Roman" w:hint="eastAsia"/>
        </w:rPr>
      </w:pPr>
      <w:r w:rsidRPr="00A67BA4">
        <w:rPr>
          <w:rFonts w:ascii="Time New Roman" w:eastAsia="黑体" w:hAnsi="Time New Roman" w:hint="eastAsia"/>
        </w:rPr>
        <w:t>17</w:t>
      </w:r>
      <w:r w:rsidR="009B2E45" w:rsidRPr="00A67BA4">
        <w:rPr>
          <w:rFonts w:ascii="Time New Roman" w:eastAsia="黑体" w:hAnsi="Time New Roman" w:hint="eastAsia"/>
        </w:rPr>
        <w:t xml:space="preserve">.  </w:t>
      </w:r>
      <w:r w:rsidRPr="00A67BA4">
        <w:rPr>
          <w:rFonts w:ascii="Time New Roman" w:eastAsia="黑体" w:hAnsi="Time New Roman" w:hint="eastAsia"/>
        </w:rPr>
        <w:t>缔约国应当：</w:t>
      </w:r>
      <w:r w:rsidRPr="00A67BA4">
        <w:rPr>
          <w:rFonts w:ascii="Time New Roman" w:eastAsia="黑体" w:hAnsi="Time New Roman" w:hint="eastAsia"/>
        </w:rPr>
        <w:t>(a)</w:t>
      </w:r>
      <w:r w:rsidR="003147F5" w:rsidRPr="00A67BA4">
        <w:rPr>
          <w:rFonts w:ascii="Time New Roman" w:eastAsia="黑体" w:hAnsi="Time New Roman"/>
        </w:rPr>
        <w:t xml:space="preserve"> </w:t>
      </w:r>
      <w:r w:rsidRPr="00A67BA4">
        <w:rPr>
          <w:rFonts w:ascii="Time New Roman" w:eastAsia="黑体" w:hAnsi="Time New Roman" w:hint="eastAsia"/>
        </w:rPr>
        <w:t>根据《公约》，采取有效措施，防止仇恨言论和仇恨犯罪，包括加大努力促进宽容，确保全面实施《打击仇恨言论战略》</w:t>
      </w:r>
      <w:r w:rsidRPr="00A67BA4">
        <w:rPr>
          <w:rFonts w:ascii="Time New Roman" w:eastAsia="黑体" w:hAnsi="Time New Roman" w:hint="eastAsia"/>
        </w:rPr>
        <w:t>(2016-2020</w:t>
      </w:r>
      <w:r w:rsidRPr="00A67BA4">
        <w:rPr>
          <w:rFonts w:ascii="Time New Roman" w:eastAsia="黑体" w:hAnsi="Time New Roman" w:hint="eastAsia"/>
        </w:rPr>
        <w:t>年</w:t>
      </w:r>
      <w:r w:rsidRPr="00A67BA4">
        <w:rPr>
          <w:rFonts w:ascii="Time New Roman" w:eastAsia="黑体" w:hAnsi="Time New Roman" w:hint="eastAsia"/>
        </w:rPr>
        <w:t>)</w:t>
      </w:r>
      <w:r w:rsidRPr="00A67BA4">
        <w:rPr>
          <w:rFonts w:ascii="Time New Roman" w:eastAsia="黑体" w:hAnsi="Time New Roman" w:hint="eastAsia"/>
        </w:rPr>
        <w:t>以及在所有地区设立仇恨犯罪调查股；</w:t>
      </w:r>
      <w:r w:rsidRPr="00A67BA4">
        <w:rPr>
          <w:rFonts w:ascii="Time New Roman" w:eastAsia="黑体" w:hAnsi="Time New Roman" w:hint="eastAsia"/>
        </w:rPr>
        <w:t>(b)</w:t>
      </w:r>
      <w:r w:rsidR="003147F5" w:rsidRPr="00A67BA4">
        <w:rPr>
          <w:rFonts w:ascii="Time New Roman" w:eastAsia="黑体" w:hAnsi="Time New Roman"/>
        </w:rPr>
        <w:t xml:space="preserve"> </w:t>
      </w:r>
      <w:r w:rsidRPr="00A67BA4">
        <w:rPr>
          <w:rFonts w:ascii="Time New Roman" w:eastAsia="黑体" w:hAnsi="Time New Roman" w:hint="eastAsia"/>
        </w:rPr>
        <w:t>简化对仇恨犯罪和仇恨言论案件的国家登记，系统化地定期收集关于这些罪行的数据，包括报告的案件数、启动的调查、起诉和定罪情况；</w:t>
      </w:r>
      <w:r w:rsidRPr="00A67BA4">
        <w:rPr>
          <w:rFonts w:ascii="Time New Roman" w:eastAsia="黑体" w:hAnsi="Time New Roman" w:hint="eastAsia"/>
        </w:rPr>
        <w:t>(c)</w:t>
      </w:r>
      <w:r w:rsidR="003147F5" w:rsidRPr="00A67BA4">
        <w:rPr>
          <w:rFonts w:ascii="Time New Roman" w:eastAsia="黑体" w:hAnsi="Time New Roman"/>
        </w:rPr>
        <w:t xml:space="preserve"> </w:t>
      </w:r>
      <w:r w:rsidRPr="00A67BA4">
        <w:rPr>
          <w:rFonts w:ascii="Time New Roman" w:eastAsia="黑体" w:hAnsi="Time New Roman" w:hint="eastAsia"/>
        </w:rPr>
        <w:t>鼓励举报仇恨犯罪和构成犯罪的仇恨言论，并确保迅速查明和登记；</w:t>
      </w:r>
      <w:r w:rsidRPr="00A67BA4">
        <w:rPr>
          <w:rFonts w:ascii="Time New Roman" w:eastAsia="黑体" w:hAnsi="Time New Roman" w:hint="eastAsia"/>
        </w:rPr>
        <w:t>(d)</w:t>
      </w:r>
      <w:r w:rsidR="003147F5" w:rsidRPr="00A67BA4">
        <w:rPr>
          <w:rFonts w:ascii="Time New Roman" w:eastAsia="黑体" w:hAnsi="Time New Roman"/>
        </w:rPr>
        <w:t xml:space="preserve"> </w:t>
      </w:r>
      <w:r w:rsidRPr="00A67BA4">
        <w:rPr>
          <w:rFonts w:ascii="Time New Roman" w:eastAsia="黑体" w:hAnsi="Time New Roman" w:hint="eastAsia"/>
        </w:rPr>
        <w:t>加强执法人员对</w:t>
      </w:r>
      <w:r w:rsidRPr="00A67BA4">
        <w:rPr>
          <w:rFonts w:ascii="Time New Roman" w:eastAsia="黑体" w:hAnsi="Time New Roman" w:hint="eastAsia"/>
        </w:rPr>
        <w:t>(</w:t>
      </w:r>
      <w:r w:rsidRPr="00A67BA4">
        <w:rPr>
          <w:rFonts w:ascii="Time New Roman" w:eastAsia="黑体" w:hAnsi="Time New Roman" w:hint="eastAsia"/>
        </w:rPr>
        <w:t>包括互联网上的</w:t>
      </w:r>
      <w:r w:rsidRPr="00A67BA4">
        <w:rPr>
          <w:rFonts w:ascii="Time New Roman" w:eastAsia="黑体" w:hAnsi="Time New Roman" w:hint="eastAsia"/>
        </w:rPr>
        <w:t>)</w:t>
      </w:r>
      <w:r w:rsidRPr="00A67BA4">
        <w:rPr>
          <w:rFonts w:ascii="Time New Roman" w:eastAsia="黑体" w:hAnsi="Time New Roman" w:hint="eastAsia"/>
        </w:rPr>
        <w:t>仇恨犯罪和构成犯罪的仇恨言论的调查能力，并确保对所有案件进行系统调查，对犯罪者进行起诉和惩处，并对受害者予以适当赔偿。</w:t>
      </w:r>
    </w:p>
    <w:p w:rsidR="000904F8" w:rsidRDefault="000904F8" w:rsidP="003147F5">
      <w:pPr>
        <w:pStyle w:val="H23GC"/>
      </w:pPr>
      <w:r>
        <w:rPr>
          <w:rFonts w:hint="eastAsia"/>
        </w:rPr>
        <w:tab/>
      </w:r>
      <w:r>
        <w:rPr>
          <w:rFonts w:hint="eastAsia"/>
        </w:rPr>
        <w:tab/>
      </w:r>
      <w:r>
        <w:rPr>
          <w:rFonts w:hint="eastAsia"/>
        </w:rPr>
        <w:t>宗教自由</w:t>
      </w:r>
    </w:p>
    <w:p w:rsidR="000904F8" w:rsidRDefault="000904F8" w:rsidP="000904F8">
      <w:pPr>
        <w:pStyle w:val="SingleTxtGC"/>
      </w:pPr>
      <w:r>
        <w:rPr>
          <w:rFonts w:hint="eastAsia"/>
        </w:rPr>
        <w:t>18</w:t>
      </w:r>
      <w:r w:rsidR="009B2E45">
        <w:rPr>
          <w:rFonts w:hint="eastAsia"/>
        </w:rPr>
        <w:t xml:space="preserve">.  </w:t>
      </w:r>
      <w:r>
        <w:rPr>
          <w:rFonts w:hint="eastAsia"/>
        </w:rPr>
        <w:t>委员会赞赏地注意到最近的宪法修正案，但表示关切的是，《宪法》第</w:t>
      </w:r>
      <w:r>
        <w:rPr>
          <w:rFonts w:hint="eastAsia"/>
        </w:rPr>
        <w:t>2</w:t>
      </w:r>
      <w:r>
        <w:rPr>
          <w:rFonts w:hint="eastAsia"/>
        </w:rPr>
        <w:t>、第</w:t>
      </w:r>
      <w:r>
        <w:rPr>
          <w:rFonts w:hint="eastAsia"/>
        </w:rPr>
        <w:t>4</w:t>
      </w:r>
      <w:r>
        <w:rPr>
          <w:rFonts w:hint="eastAsia"/>
        </w:rPr>
        <w:t>和第</w:t>
      </w:r>
      <w:r>
        <w:rPr>
          <w:rFonts w:hint="eastAsia"/>
        </w:rPr>
        <w:t>16</w:t>
      </w:r>
      <w:r>
        <w:rPr>
          <w:rFonts w:hint="eastAsia"/>
        </w:rPr>
        <w:t>条强调基督教价值观，将福音派路德教会置于比其他宗教更高的特权地位，从而影响平等的思想、良知和宗教自由权。委员会还表示关切的是，思想、良心和宗教自由未列入《宪法》的人权章节</w:t>
      </w:r>
      <w:r>
        <w:rPr>
          <w:rFonts w:hint="eastAsia"/>
        </w:rPr>
        <w:t>(</w:t>
      </w:r>
      <w:r>
        <w:rPr>
          <w:rFonts w:hint="eastAsia"/>
        </w:rPr>
        <w:t>第二和第十八条</w:t>
      </w:r>
      <w:r>
        <w:rPr>
          <w:rFonts w:hint="eastAsia"/>
        </w:rPr>
        <w:t>)</w:t>
      </w:r>
      <w:r>
        <w:rPr>
          <w:rFonts w:hint="eastAsia"/>
        </w:rPr>
        <w:t>。</w:t>
      </w:r>
    </w:p>
    <w:p w:rsidR="000904F8" w:rsidRPr="00A67BA4" w:rsidRDefault="000904F8" w:rsidP="000904F8">
      <w:pPr>
        <w:pStyle w:val="SingleTxtGC"/>
        <w:rPr>
          <w:rFonts w:ascii="Time New Roman" w:eastAsia="黑体" w:hAnsi="Time New Roman" w:hint="eastAsia"/>
        </w:rPr>
      </w:pPr>
      <w:r w:rsidRPr="00A67BA4">
        <w:rPr>
          <w:rFonts w:ascii="Time New Roman" w:eastAsia="黑体" w:hAnsi="Time New Roman" w:hint="eastAsia"/>
        </w:rPr>
        <w:t>19</w:t>
      </w:r>
      <w:r w:rsidR="009B2E45" w:rsidRPr="00A67BA4">
        <w:rPr>
          <w:rFonts w:ascii="Time New Roman" w:eastAsia="黑体" w:hAnsi="Time New Roman" w:hint="eastAsia"/>
        </w:rPr>
        <w:t xml:space="preserve">.  </w:t>
      </w:r>
      <w:r w:rsidRPr="00A67BA4">
        <w:rPr>
          <w:rFonts w:ascii="Time New Roman" w:eastAsia="黑体" w:hAnsi="Time New Roman" w:hint="eastAsia"/>
        </w:rPr>
        <w:t>缔约国应结合委员会关于思想、良心和宗教自由第</w:t>
      </w:r>
      <w:r w:rsidRPr="00A67BA4">
        <w:rPr>
          <w:rFonts w:ascii="Time New Roman" w:eastAsia="黑体" w:hAnsi="Time New Roman" w:hint="eastAsia"/>
        </w:rPr>
        <w:t>22</w:t>
      </w:r>
      <w:r w:rsidRPr="00A67BA4">
        <w:rPr>
          <w:rFonts w:ascii="Time New Roman" w:eastAsia="黑体" w:hAnsi="Time New Roman" w:hint="eastAsia"/>
        </w:rPr>
        <w:t>号一般性意见</w:t>
      </w:r>
      <w:r w:rsidRPr="00A67BA4">
        <w:rPr>
          <w:rFonts w:ascii="Time New Roman" w:eastAsia="黑体" w:hAnsi="Time New Roman" w:hint="eastAsia"/>
        </w:rPr>
        <w:t>(1993</w:t>
      </w:r>
      <w:r w:rsidRPr="00A67BA4">
        <w:rPr>
          <w:rFonts w:ascii="Time New Roman" w:eastAsia="黑体" w:hAnsi="Time New Roman" w:hint="eastAsia"/>
        </w:rPr>
        <w:t>年</w:t>
      </w:r>
      <w:r w:rsidRPr="00A67BA4">
        <w:rPr>
          <w:rFonts w:ascii="Time New Roman" w:eastAsia="黑体" w:hAnsi="Time New Roman" w:hint="eastAsia"/>
        </w:rPr>
        <w:t>)</w:t>
      </w:r>
      <w:r w:rsidRPr="00A67BA4">
        <w:rPr>
          <w:rFonts w:ascii="Time New Roman" w:eastAsia="黑体" w:hAnsi="Time New Roman" w:hint="eastAsia"/>
        </w:rPr>
        <w:t>，保证所有公民平等享有思想、良心和宗教自由，并应将这一权利纳入《宪法》的人权章节。</w:t>
      </w:r>
    </w:p>
    <w:p w:rsidR="000904F8" w:rsidRDefault="000904F8" w:rsidP="00EA32BF">
      <w:pPr>
        <w:pStyle w:val="H23GC"/>
      </w:pPr>
      <w:r>
        <w:rPr>
          <w:rFonts w:hint="eastAsia"/>
        </w:rPr>
        <w:tab/>
      </w:r>
      <w:r>
        <w:rPr>
          <w:rFonts w:hint="eastAsia"/>
        </w:rPr>
        <w:tab/>
      </w:r>
      <w:r>
        <w:rPr>
          <w:rFonts w:hint="eastAsia"/>
        </w:rPr>
        <w:t>隐私权</w:t>
      </w:r>
    </w:p>
    <w:p w:rsidR="000904F8" w:rsidRDefault="000904F8" w:rsidP="000904F8">
      <w:pPr>
        <w:pStyle w:val="SingleTxtGC"/>
      </w:pPr>
      <w:r>
        <w:rPr>
          <w:rFonts w:hint="eastAsia"/>
        </w:rPr>
        <w:t>20</w:t>
      </w:r>
      <w:r w:rsidR="009B2E45">
        <w:rPr>
          <w:rFonts w:hint="eastAsia"/>
        </w:rPr>
        <w:t xml:space="preserve">.  </w:t>
      </w:r>
      <w:r>
        <w:rPr>
          <w:rFonts w:hint="eastAsia"/>
        </w:rPr>
        <w:t>委员会感到关切的是，《刑事诉讼法》和《警察法》</w:t>
      </w:r>
      <w:r>
        <w:rPr>
          <w:rFonts w:hint="eastAsia"/>
        </w:rPr>
        <w:t>2016</w:t>
      </w:r>
      <w:r>
        <w:rPr>
          <w:rFonts w:hint="eastAsia"/>
        </w:rPr>
        <w:t>年修正案赋予了警察更广泛的监督和搜查权，可用于预防性地预见犯罪，但可能缺乏足够的保护措施以防止干涉隐私权。委员会还对据称侵扰性地使用卫星通信、有关批量数据保留系统的当前提案以及该提案对隐私权的影响表示关切</w:t>
      </w:r>
      <w:r>
        <w:rPr>
          <w:rFonts w:hint="eastAsia"/>
        </w:rPr>
        <w:t>(</w:t>
      </w:r>
      <w:r>
        <w:rPr>
          <w:rFonts w:hint="eastAsia"/>
        </w:rPr>
        <w:t>第十七条</w:t>
      </w:r>
      <w:r>
        <w:rPr>
          <w:rFonts w:hint="eastAsia"/>
        </w:rPr>
        <w:t>)</w:t>
      </w:r>
      <w:r>
        <w:rPr>
          <w:rFonts w:hint="eastAsia"/>
        </w:rPr>
        <w:t>。</w:t>
      </w:r>
    </w:p>
    <w:p w:rsidR="000904F8" w:rsidRPr="00A67BA4" w:rsidRDefault="000904F8" w:rsidP="000904F8">
      <w:pPr>
        <w:pStyle w:val="SingleTxtGC"/>
        <w:rPr>
          <w:rFonts w:ascii="Time New Roman" w:eastAsia="黑体" w:hAnsi="Time New Roman" w:hint="eastAsia"/>
        </w:rPr>
      </w:pPr>
      <w:r w:rsidRPr="00A67BA4">
        <w:rPr>
          <w:rFonts w:ascii="Time New Roman" w:eastAsia="黑体" w:hAnsi="Time New Roman" w:hint="eastAsia"/>
        </w:rPr>
        <w:t>21</w:t>
      </w:r>
      <w:r w:rsidR="009B2E45" w:rsidRPr="00A67BA4">
        <w:rPr>
          <w:rFonts w:ascii="Time New Roman" w:eastAsia="黑体" w:hAnsi="Time New Roman" w:hint="eastAsia"/>
        </w:rPr>
        <w:t xml:space="preserve">.  </w:t>
      </w:r>
      <w:r w:rsidRPr="00A67BA4">
        <w:rPr>
          <w:rFonts w:ascii="Time New Roman" w:eastAsia="黑体" w:hAnsi="Time New Roman" w:hint="eastAsia"/>
        </w:rPr>
        <w:t>缔约国应采取一切必要步骤，保证境内外的监控活动符合其根据《公约》、特别是第十七条承担的义务。具体而言，应采取措施，保证对个人私生活的任何干涉均符合合法性、相称性和必要性原则。缔约国应确保出于明确、合法的目的收集和使用通信数据，并在法律中详细列出可授权采取这种干涉手段的具体情况以及可能受监控的人员类型。缔约国还应确保针对监控活动的监督制度独立、有效。</w:t>
      </w:r>
    </w:p>
    <w:p w:rsidR="000904F8" w:rsidRDefault="000904F8" w:rsidP="00EA32BF">
      <w:pPr>
        <w:pStyle w:val="H23GC"/>
      </w:pPr>
      <w:r>
        <w:rPr>
          <w:rFonts w:hint="eastAsia"/>
        </w:rPr>
        <w:tab/>
      </w:r>
      <w:r>
        <w:rPr>
          <w:rFonts w:hint="eastAsia"/>
        </w:rPr>
        <w:tab/>
      </w:r>
      <w:r>
        <w:rPr>
          <w:rFonts w:hint="eastAsia"/>
        </w:rPr>
        <w:t>精神保健机构使用的强制性措施</w:t>
      </w:r>
    </w:p>
    <w:p w:rsidR="000904F8" w:rsidRDefault="000904F8" w:rsidP="000904F8">
      <w:pPr>
        <w:pStyle w:val="SingleTxtGC"/>
      </w:pPr>
      <w:r>
        <w:rPr>
          <w:rFonts w:hint="eastAsia"/>
        </w:rPr>
        <w:t>22</w:t>
      </w:r>
      <w:r w:rsidR="009B2E45">
        <w:rPr>
          <w:rFonts w:hint="eastAsia"/>
        </w:rPr>
        <w:t xml:space="preserve">.  </w:t>
      </w:r>
      <w:r>
        <w:rPr>
          <w:rFonts w:hint="eastAsia"/>
        </w:rPr>
        <w:t>委员会注意到，缔约国努力减少在精神保健机构使用强制性措施，特别是通过在</w:t>
      </w:r>
      <w:r>
        <w:rPr>
          <w:rFonts w:hint="eastAsia"/>
        </w:rPr>
        <w:t>2017</w:t>
      </w:r>
      <w:r>
        <w:rPr>
          <w:rFonts w:hint="eastAsia"/>
        </w:rPr>
        <w:t>年修订《精神保健法》，并注意到缔约国对此问题的关切。委员会仍然感到关切的是，为患者提供的程序保障薄弱，很少采用侵扰性较小的措施作为首选。委员会还感到关切的是，不同的精神保健机构对允许使用强制性电休克治疗的频率和情况缺乏明确规定，没有要求独立的专业保健人员提出第二意见，而且没有正式通过的法律、只有一些条例对这种疗法的非自愿使用加以规范</w:t>
      </w:r>
      <w:r>
        <w:rPr>
          <w:rFonts w:hint="eastAsia"/>
        </w:rPr>
        <w:t>(</w:t>
      </w:r>
      <w:r>
        <w:rPr>
          <w:rFonts w:hint="eastAsia"/>
        </w:rPr>
        <w:t>第七、第九、第十和第十七条</w:t>
      </w:r>
      <w:r>
        <w:rPr>
          <w:rFonts w:hint="eastAsia"/>
        </w:rPr>
        <w:t>)</w:t>
      </w:r>
      <w:r>
        <w:rPr>
          <w:rFonts w:hint="eastAsia"/>
        </w:rPr>
        <w:t>。</w:t>
      </w:r>
    </w:p>
    <w:p w:rsidR="000904F8" w:rsidRPr="00313A80" w:rsidRDefault="000904F8" w:rsidP="000904F8">
      <w:pPr>
        <w:pStyle w:val="SingleTxtGC"/>
        <w:rPr>
          <w:rFonts w:ascii="Time New Roman" w:eastAsia="黑体" w:hAnsi="Time New Roman" w:hint="eastAsia"/>
        </w:rPr>
      </w:pPr>
      <w:r w:rsidRPr="00313A80">
        <w:rPr>
          <w:rFonts w:ascii="Time New Roman" w:eastAsia="黑体" w:hAnsi="Time New Roman" w:hint="eastAsia"/>
        </w:rPr>
        <w:t>23</w:t>
      </w:r>
      <w:r w:rsidR="009B2E45" w:rsidRPr="00313A80">
        <w:rPr>
          <w:rFonts w:ascii="Time New Roman" w:eastAsia="黑体" w:hAnsi="Time New Roman" w:hint="eastAsia"/>
        </w:rPr>
        <w:t xml:space="preserve">.  </w:t>
      </w:r>
      <w:r w:rsidRPr="00313A80">
        <w:rPr>
          <w:rFonts w:ascii="Time New Roman" w:eastAsia="黑体" w:hAnsi="Time New Roman" w:hint="eastAsia"/>
        </w:rPr>
        <w:t>缔约国应当在法律上保证，只有在保护有关人员的健康或生命所必需、且当事人无法予以同意的情况下，才可以例外地作为最后手段，使用非自愿的精神病治疗，且治疗时间必须尽可能短，并接受独立审查。缔约国应促进旨在维护成年和未成年患者尊严的精神病护理。缔约国应参考挪威研究委员会资助的关于当前在精神保健中使用强制性措施情况的研究，以确保遵守人权标准。缔约国应加强对患者的程序保障，并在法律上规定允许有限使用强制性电休克治疗的情况。</w:t>
      </w:r>
    </w:p>
    <w:p w:rsidR="000904F8" w:rsidRDefault="000904F8" w:rsidP="00EA32BF">
      <w:pPr>
        <w:pStyle w:val="H23GC"/>
      </w:pPr>
      <w:r>
        <w:rPr>
          <w:rFonts w:hint="eastAsia"/>
        </w:rPr>
        <w:tab/>
      </w:r>
      <w:r>
        <w:rPr>
          <w:rFonts w:hint="eastAsia"/>
        </w:rPr>
        <w:tab/>
      </w:r>
      <w:r>
        <w:rPr>
          <w:rFonts w:hint="eastAsia"/>
        </w:rPr>
        <w:t>人身自由和安全以及被剥夺自由者的待遇</w:t>
      </w:r>
    </w:p>
    <w:p w:rsidR="000904F8" w:rsidRDefault="000904F8" w:rsidP="000904F8">
      <w:pPr>
        <w:pStyle w:val="SingleTxtGC"/>
      </w:pPr>
      <w:r>
        <w:rPr>
          <w:rFonts w:hint="eastAsia"/>
        </w:rPr>
        <w:t>24</w:t>
      </w:r>
      <w:r w:rsidR="009B2E45">
        <w:rPr>
          <w:rFonts w:hint="eastAsia"/>
        </w:rPr>
        <w:t xml:space="preserve">.  </w:t>
      </w:r>
      <w:r>
        <w:rPr>
          <w:rFonts w:hint="eastAsia"/>
        </w:rPr>
        <w:t>委员会注意到挪威对监狱状况进行了全面审查。但委员会感到关切的是，监禁设施中完全隔离或禁止各种形式人员接触的比例很高，</w:t>
      </w:r>
      <w:r>
        <w:rPr>
          <w:rFonts w:hint="eastAsia"/>
        </w:rPr>
        <w:t>2017</w:t>
      </w:r>
      <w:r>
        <w:rPr>
          <w:rFonts w:hint="eastAsia"/>
        </w:rPr>
        <w:t>年已上升至</w:t>
      </w:r>
      <w:r>
        <w:rPr>
          <w:rFonts w:hint="eastAsia"/>
        </w:rPr>
        <w:t>4,788</w:t>
      </w:r>
      <w:r>
        <w:rPr>
          <w:rFonts w:hint="eastAsia"/>
        </w:rPr>
        <w:t>例。委员会感到关切的是，没有规定囚犯可以被完全隔离的最长天数</w:t>
      </w:r>
      <w:r>
        <w:rPr>
          <w:rFonts w:hint="eastAsia"/>
        </w:rPr>
        <w:t>(</w:t>
      </w:r>
      <w:r>
        <w:rPr>
          <w:rFonts w:hint="eastAsia"/>
        </w:rPr>
        <w:t>第七、第九、第十和第十四条</w:t>
      </w:r>
      <w:r>
        <w:rPr>
          <w:rFonts w:hint="eastAsia"/>
        </w:rPr>
        <w:t>)</w:t>
      </w:r>
      <w:r>
        <w:rPr>
          <w:rFonts w:hint="eastAsia"/>
        </w:rPr>
        <w:t>。</w:t>
      </w:r>
    </w:p>
    <w:p w:rsidR="000904F8" w:rsidRPr="00313A80" w:rsidRDefault="000904F8" w:rsidP="000904F8">
      <w:pPr>
        <w:pStyle w:val="SingleTxtGC"/>
        <w:rPr>
          <w:rFonts w:ascii="Time New Roman" w:eastAsia="黑体" w:hAnsi="Time New Roman" w:hint="eastAsia"/>
        </w:rPr>
      </w:pPr>
      <w:r w:rsidRPr="00313A80">
        <w:rPr>
          <w:rFonts w:ascii="Time New Roman" w:eastAsia="黑体" w:hAnsi="Time New Roman" w:hint="eastAsia"/>
        </w:rPr>
        <w:t>25</w:t>
      </w:r>
      <w:r w:rsidR="009B2E45" w:rsidRPr="00313A80">
        <w:rPr>
          <w:rFonts w:ascii="Time New Roman" w:eastAsia="黑体" w:hAnsi="Time New Roman" w:hint="eastAsia"/>
        </w:rPr>
        <w:t xml:space="preserve">.  </w:t>
      </w:r>
      <w:r w:rsidRPr="00313A80">
        <w:rPr>
          <w:rFonts w:ascii="Time New Roman" w:eastAsia="黑体" w:hAnsi="Time New Roman" w:hint="eastAsia"/>
        </w:rPr>
        <w:t>缔约国应评估完全隔离的影响，以期减少完全隔离，尽可能采用替代方法。应按照国际标准，在政策、法律和条例中设定可将囚犯完全隔离的最高时限。</w:t>
      </w:r>
    </w:p>
    <w:p w:rsidR="000904F8" w:rsidRDefault="000904F8" w:rsidP="000904F8">
      <w:pPr>
        <w:pStyle w:val="SingleTxtGC"/>
      </w:pPr>
      <w:r>
        <w:rPr>
          <w:rFonts w:hint="eastAsia"/>
        </w:rPr>
        <w:t>26</w:t>
      </w:r>
      <w:r w:rsidR="009B2E45">
        <w:rPr>
          <w:rFonts w:hint="eastAsia"/>
        </w:rPr>
        <w:t xml:space="preserve">.  </w:t>
      </w:r>
      <w:r>
        <w:rPr>
          <w:rFonts w:hint="eastAsia"/>
        </w:rPr>
        <w:t>委员会对议会监察专员</w:t>
      </w:r>
      <w:r>
        <w:rPr>
          <w:rFonts w:hint="eastAsia"/>
        </w:rPr>
        <w:t>2017</w:t>
      </w:r>
      <w:r>
        <w:rPr>
          <w:rFonts w:hint="eastAsia"/>
        </w:rPr>
        <w:t>年的一份报告感到关切，报告发现，对社会心理残疾者使用隔离措施和缺乏适当的保健服务导致这些人的健康状况恶化</w:t>
      </w:r>
      <w:r>
        <w:rPr>
          <w:rFonts w:hint="eastAsia"/>
        </w:rPr>
        <w:t>(</w:t>
      </w:r>
      <w:r>
        <w:rPr>
          <w:rFonts w:hint="eastAsia"/>
        </w:rPr>
        <w:t>第七、第九、第十和第十四条</w:t>
      </w:r>
      <w:r>
        <w:rPr>
          <w:rFonts w:hint="eastAsia"/>
        </w:rPr>
        <w:t>)</w:t>
      </w:r>
      <w:r>
        <w:rPr>
          <w:rFonts w:hint="eastAsia"/>
        </w:rPr>
        <w:t>。</w:t>
      </w:r>
    </w:p>
    <w:p w:rsidR="000904F8" w:rsidRPr="00313A80" w:rsidRDefault="000904F8" w:rsidP="000904F8">
      <w:pPr>
        <w:pStyle w:val="SingleTxtGC"/>
        <w:rPr>
          <w:rFonts w:ascii="Time New Roman" w:eastAsia="黑体" w:hAnsi="Time New Roman" w:hint="eastAsia"/>
        </w:rPr>
      </w:pPr>
      <w:r w:rsidRPr="00313A80">
        <w:rPr>
          <w:rFonts w:ascii="Time New Roman" w:eastAsia="黑体" w:hAnsi="Time New Roman" w:hint="eastAsia"/>
        </w:rPr>
        <w:t>27</w:t>
      </w:r>
      <w:r w:rsidR="009B2E45" w:rsidRPr="00313A80">
        <w:rPr>
          <w:rFonts w:ascii="Time New Roman" w:eastAsia="黑体" w:hAnsi="Time New Roman" w:hint="eastAsia"/>
        </w:rPr>
        <w:t xml:space="preserve">.  </w:t>
      </w:r>
      <w:r w:rsidRPr="00313A80">
        <w:rPr>
          <w:rFonts w:ascii="Time New Roman" w:eastAsia="黑体" w:hAnsi="Time New Roman" w:hint="eastAsia"/>
        </w:rPr>
        <w:t>缔约国应尽可能取消对精神残疾者的完全隔离，尽可能采用替代方法。缔约国应确保为监狱中的社会心理残疾者提供充分的保健服务。</w:t>
      </w:r>
    </w:p>
    <w:p w:rsidR="000904F8" w:rsidRDefault="000904F8" w:rsidP="00EA32BF">
      <w:pPr>
        <w:pStyle w:val="H23GC"/>
      </w:pPr>
      <w:r>
        <w:rPr>
          <w:rFonts w:hint="eastAsia"/>
        </w:rPr>
        <w:tab/>
      </w:r>
      <w:r>
        <w:rPr>
          <w:rFonts w:hint="eastAsia"/>
        </w:rPr>
        <w:tab/>
      </w:r>
      <w:r>
        <w:rPr>
          <w:rFonts w:hint="eastAsia"/>
        </w:rPr>
        <w:t>法律援助</w:t>
      </w:r>
    </w:p>
    <w:p w:rsidR="000904F8" w:rsidRDefault="000904F8" w:rsidP="000904F8">
      <w:pPr>
        <w:pStyle w:val="SingleTxtGC"/>
      </w:pPr>
      <w:r>
        <w:rPr>
          <w:rFonts w:hint="eastAsia"/>
        </w:rPr>
        <w:t>28</w:t>
      </w:r>
      <w:r w:rsidR="009B2E45">
        <w:rPr>
          <w:rFonts w:hint="eastAsia"/>
        </w:rPr>
        <w:t xml:space="preserve">.  </w:t>
      </w:r>
      <w:r>
        <w:rPr>
          <w:rFonts w:hint="eastAsia"/>
        </w:rPr>
        <w:t>委员会重申其关切</w:t>
      </w:r>
      <w:r>
        <w:rPr>
          <w:rFonts w:hint="eastAsia"/>
        </w:rPr>
        <w:t>(</w:t>
      </w:r>
      <w:r>
        <w:rPr>
          <w:rFonts w:hint="eastAsia"/>
        </w:rPr>
        <w:t>见</w:t>
      </w:r>
      <w:proofErr w:type="spellStart"/>
      <w:r>
        <w:rPr>
          <w:rFonts w:hint="eastAsia"/>
        </w:rPr>
        <w:t>CCPR</w:t>
      </w:r>
      <w:proofErr w:type="spellEnd"/>
      <w:r>
        <w:rPr>
          <w:rFonts w:hint="eastAsia"/>
        </w:rPr>
        <w:t>/C/NOR/CO/6,</w:t>
      </w:r>
      <w:r w:rsidR="00EA32BF">
        <w:t xml:space="preserve"> </w:t>
      </w:r>
      <w:r>
        <w:rPr>
          <w:rFonts w:hint="eastAsia"/>
        </w:rPr>
        <w:t>第</w:t>
      </w:r>
      <w:r>
        <w:rPr>
          <w:rFonts w:hint="eastAsia"/>
        </w:rPr>
        <w:t>6</w:t>
      </w:r>
      <w:r>
        <w:rPr>
          <w:rFonts w:hint="eastAsia"/>
        </w:rPr>
        <w:t>段</w:t>
      </w:r>
      <w:r>
        <w:rPr>
          <w:rFonts w:hint="eastAsia"/>
        </w:rPr>
        <w:t>)</w:t>
      </w:r>
      <w:r>
        <w:rPr>
          <w:rFonts w:hint="eastAsia"/>
        </w:rPr>
        <w:t>并指出，尽管有先前的建议，但基于经济情况调查的法律援助制度在实践中仍然没有考虑申请人的实际情况和所需法律服务的费用，而且对于许多类别的案件，不提供法律援助。</w:t>
      </w:r>
    </w:p>
    <w:p w:rsidR="000904F8" w:rsidRPr="0061466A" w:rsidRDefault="000904F8" w:rsidP="000904F8">
      <w:pPr>
        <w:pStyle w:val="SingleTxtGC"/>
        <w:rPr>
          <w:rFonts w:ascii="Time New Roman" w:eastAsia="黑体" w:hAnsi="Time New Roman" w:hint="eastAsia"/>
        </w:rPr>
      </w:pPr>
      <w:r w:rsidRPr="0061466A">
        <w:rPr>
          <w:rFonts w:ascii="Time New Roman" w:eastAsia="黑体" w:hAnsi="Time New Roman" w:hint="eastAsia"/>
        </w:rPr>
        <w:t>29</w:t>
      </w:r>
      <w:r w:rsidR="009B2E45" w:rsidRPr="0061466A">
        <w:rPr>
          <w:rFonts w:ascii="Time New Roman" w:eastAsia="黑体" w:hAnsi="Time New Roman" w:hint="eastAsia"/>
        </w:rPr>
        <w:t xml:space="preserve">.  </w:t>
      </w:r>
      <w:r w:rsidRPr="0061466A">
        <w:rPr>
          <w:rFonts w:ascii="Time New Roman" w:eastAsia="黑体" w:hAnsi="Time New Roman" w:hint="eastAsia"/>
        </w:rPr>
        <w:t>委员会重申先前的建议，即缔约国应审查当前的法律援助制度及其影响，对该制度</w:t>
      </w:r>
      <w:proofErr w:type="gramStart"/>
      <w:r w:rsidRPr="0061466A">
        <w:rPr>
          <w:rFonts w:ascii="Time New Roman" w:eastAsia="黑体" w:hAnsi="Time New Roman" w:hint="eastAsia"/>
        </w:rPr>
        <w:t>作出</w:t>
      </w:r>
      <w:proofErr w:type="gramEnd"/>
      <w:r w:rsidRPr="0061466A">
        <w:rPr>
          <w:rFonts w:ascii="Time New Roman" w:eastAsia="黑体" w:hAnsi="Time New Roman" w:hint="eastAsia"/>
        </w:rPr>
        <w:t>必要的修正，以确保在所有出于司法公正目的而有需要的案件中，提供免费法律援助。</w:t>
      </w:r>
    </w:p>
    <w:p w:rsidR="000904F8" w:rsidRDefault="000904F8" w:rsidP="00EA32BF">
      <w:pPr>
        <w:pStyle w:val="H23GC"/>
      </w:pPr>
      <w:r>
        <w:rPr>
          <w:rFonts w:hint="eastAsia"/>
        </w:rPr>
        <w:tab/>
      </w:r>
      <w:r>
        <w:rPr>
          <w:rFonts w:hint="eastAsia"/>
        </w:rPr>
        <w:tab/>
      </w:r>
      <w:r>
        <w:rPr>
          <w:rFonts w:hint="eastAsia"/>
        </w:rPr>
        <w:t>孤身未成年人</w:t>
      </w:r>
    </w:p>
    <w:p w:rsidR="000904F8" w:rsidRDefault="000904F8" w:rsidP="000904F8">
      <w:pPr>
        <w:pStyle w:val="SingleTxtGC"/>
      </w:pPr>
      <w:r>
        <w:rPr>
          <w:rFonts w:hint="eastAsia"/>
        </w:rPr>
        <w:t>30</w:t>
      </w:r>
      <w:r w:rsidR="009B2E45">
        <w:rPr>
          <w:rFonts w:hint="eastAsia"/>
        </w:rPr>
        <w:t xml:space="preserve">.  </w:t>
      </w:r>
      <w:r>
        <w:rPr>
          <w:rFonts w:hint="eastAsia"/>
        </w:rPr>
        <w:t>委员会注意到缔约国提供的资料显示，《儿童福利法》适用于缔约国境内的所有儿童，但感到关切的是，寻求庇护的</w:t>
      </w:r>
      <w:r>
        <w:rPr>
          <w:rFonts w:hint="eastAsia"/>
        </w:rPr>
        <w:t>15</w:t>
      </w:r>
      <w:r>
        <w:rPr>
          <w:rFonts w:hint="eastAsia"/>
        </w:rPr>
        <w:t>至</w:t>
      </w:r>
      <w:r>
        <w:rPr>
          <w:rFonts w:hint="eastAsia"/>
        </w:rPr>
        <w:t>18</w:t>
      </w:r>
      <w:r>
        <w:rPr>
          <w:rFonts w:hint="eastAsia"/>
        </w:rPr>
        <w:t>岁孤身未成年人由接待中心照料，照料水平较低，人员配置不足，食宿条件较差，而其他儿童则由儿童福利机构收容，照料水平较高。委员会还深表关切的是，据报道，有很多寻求庇护的孤身未成年人从接待中心失踪，对这类案件的调查结果不明</w:t>
      </w:r>
      <w:r>
        <w:rPr>
          <w:rFonts w:hint="eastAsia"/>
        </w:rPr>
        <w:t>(</w:t>
      </w:r>
      <w:r>
        <w:rPr>
          <w:rFonts w:hint="eastAsia"/>
        </w:rPr>
        <w:t>第二、第七、第九和第十三条</w:t>
      </w:r>
      <w:r>
        <w:rPr>
          <w:rFonts w:hint="eastAsia"/>
        </w:rPr>
        <w:t>)</w:t>
      </w:r>
      <w:r>
        <w:rPr>
          <w:rFonts w:hint="eastAsia"/>
        </w:rPr>
        <w:t>。</w:t>
      </w:r>
    </w:p>
    <w:p w:rsidR="000904F8" w:rsidRPr="0061466A" w:rsidRDefault="000904F8" w:rsidP="000904F8">
      <w:pPr>
        <w:pStyle w:val="SingleTxtGC"/>
        <w:rPr>
          <w:rFonts w:ascii="Time New Roman" w:eastAsia="黑体" w:hAnsi="Time New Roman" w:hint="eastAsia"/>
        </w:rPr>
      </w:pPr>
      <w:r w:rsidRPr="0061466A">
        <w:rPr>
          <w:rFonts w:ascii="Time New Roman" w:eastAsia="黑体" w:hAnsi="Time New Roman" w:hint="eastAsia"/>
        </w:rPr>
        <w:t>31</w:t>
      </w:r>
      <w:r w:rsidR="009B2E45" w:rsidRPr="0061466A">
        <w:rPr>
          <w:rFonts w:ascii="Time New Roman" w:eastAsia="黑体" w:hAnsi="Time New Roman" w:hint="eastAsia"/>
        </w:rPr>
        <w:t xml:space="preserve">.  </w:t>
      </w:r>
      <w:r w:rsidRPr="0061466A">
        <w:rPr>
          <w:rFonts w:ascii="Time New Roman" w:eastAsia="黑体" w:hAnsi="Time New Roman" w:hint="eastAsia"/>
        </w:rPr>
        <w:t>缔约国应取消对寻求庇护的</w:t>
      </w:r>
      <w:r w:rsidRPr="0061466A">
        <w:rPr>
          <w:rFonts w:ascii="Time New Roman" w:eastAsia="黑体" w:hAnsi="Time New Roman" w:hint="eastAsia"/>
        </w:rPr>
        <w:t>15</w:t>
      </w:r>
      <w:r w:rsidRPr="0061466A">
        <w:rPr>
          <w:rFonts w:ascii="Time New Roman" w:eastAsia="黑体" w:hAnsi="Time New Roman" w:hint="eastAsia"/>
        </w:rPr>
        <w:t>至</w:t>
      </w:r>
      <w:r w:rsidRPr="0061466A">
        <w:rPr>
          <w:rFonts w:ascii="Time New Roman" w:eastAsia="黑体" w:hAnsi="Time New Roman" w:hint="eastAsia"/>
        </w:rPr>
        <w:t>18</w:t>
      </w:r>
      <w:r w:rsidRPr="0061466A">
        <w:rPr>
          <w:rFonts w:ascii="Time New Roman" w:eastAsia="黑体" w:hAnsi="Time New Roman" w:hint="eastAsia"/>
        </w:rPr>
        <w:t>岁孤身未成年人的区别待遇，为他们提供与儿童福利机构同等水平的照料。应调查并采取措施解决寻求庇护的孤身未成年人从接待中心失踪的根本原因。</w:t>
      </w:r>
    </w:p>
    <w:p w:rsidR="000904F8" w:rsidRDefault="000904F8" w:rsidP="00EA32BF">
      <w:pPr>
        <w:pStyle w:val="H23GC"/>
      </w:pPr>
      <w:r>
        <w:rPr>
          <w:rFonts w:hint="eastAsia"/>
        </w:rPr>
        <w:tab/>
      </w:r>
      <w:r>
        <w:rPr>
          <w:rFonts w:hint="eastAsia"/>
        </w:rPr>
        <w:tab/>
      </w:r>
      <w:r>
        <w:rPr>
          <w:rFonts w:hint="eastAsia"/>
        </w:rPr>
        <w:t>寻求庇护者与</w:t>
      </w:r>
      <w:proofErr w:type="gramStart"/>
      <w:r>
        <w:rPr>
          <w:rFonts w:hint="eastAsia"/>
        </w:rPr>
        <w:t>不</w:t>
      </w:r>
      <w:proofErr w:type="gramEnd"/>
      <w:r>
        <w:rPr>
          <w:rFonts w:hint="eastAsia"/>
        </w:rPr>
        <w:t>推回</w:t>
      </w:r>
    </w:p>
    <w:p w:rsidR="000904F8" w:rsidRDefault="000904F8" w:rsidP="000904F8">
      <w:pPr>
        <w:pStyle w:val="SingleTxtGC"/>
      </w:pPr>
      <w:r>
        <w:rPr>
          <w:rFonts w:hint="eastAsia"/>
        </w:rPr>
        <w:t>32</w:t>
      </w:r>
      <w:r w:rsidR="009B2E45">
        <w:rPr>
          <w:rFonts w:hint="eastAsia"/>
        </w:rPr>
        <w:t xml:space="preserve">.  </w:t>
      </w:r>
      <w:r>
        <w:rPr>
          <w:rFonts w:hint="eastAsia"/>
        </w:rPr>
        <w:t>委员会感到关切的是，缔约国对庇护政策的限制有所增加。委员会还感到关切的是，《移民法》</w:t>
      </w:r>
      <w:r>
        <w:rPr>
          <w:rFonts w:hint="eastAsia"/>
        </w:rPr>
        <w:t>2015</w:t>
      </w:r>
      <w:r>
        <w:rPr>
          <w:rFonts w:hint="eastAsia"/>
        </w:rPr>
        <w:t>年和</w:t>
      </w:r>
      <w:r>
        <w:rPr>
          <w:rFonts w:hint="eastAsia"/>
        </w:rPr>
        <w:t>2017</w:t>
      </w:r>
      <w:r>
        <w:rPr>
          <w:rFonts w:hint="eastAsia"/>
        </w:rPr>
        <w:t>年修正案及相关公告减少了对寻求庇护者的保护，例如允许以寻求庇护者在进入缔约国之前居住的国家未遭受迫害为由，不考虑实际情况就直接拒绝庇护申请。委员会进一步感到关切的是，之前法律要求寻求庇护者在返回国能够获得庇护程序，但这一规定已废除，造成连锁推回的风险</w:t>
      </w:r>
      <w:r>
        <w:rPr>
          <w:rFonts w:hint="eastAsia"/>
        </w:rPr>
        <w:t>(</w:t>
      </w:r>
      <w:r>
        <w:rPr>
          <w:rFonts w:hint="eastAsia"/>
        </w:rPr>
        <w:t>第六、第七和第十三条</w:t>
      </w:r>
      <w:r>
        <w:rPr>
          <w:rFonts w:hint="eastAsia"/>
        </w:rPr>
        <w:t>)</w:t>
      </w:r>
      <w:r>
        <w:rPr>
          <w:rFonts w:hint="eastAsia"/>
        </w:rPr>
        <w:t>。</w:t>
      </w:r>
    </w:p>
    <w:p w:rsidR="000904F8" w:rsidRPr="0061466A" w:rsidRDefault="000904F8" w:rsidP="000904F8">
      <w:pPr>
        <w:pStyle w:val="SingleTxtGC"/>
        <w:rPr>
          <w:rFonts w:ascii="Time New Roman" w:eastAsia="黑体" w:hAnsi="Time New Roman" w:hint="eastAsia"/>
        </w:rPr>
      </w:pPr>
      <w:r w:rsidRPr="0061466A">
        <w:rPr>
          <w:rFonts w:ascii="Time New Roman" w:eastAsia="黑体" w:hAnsi="Time New Roman" w:hint="eastAsia"/>
        </w:rPr>
        <w:t>33</w:t>
      </w:r>
      <w:r w:rsidR="009B2E45" w:rsidRPr="0061466A">
        <w:rPr>
          <w:rFonts w:ascii="Time New Roman" w:eastAsia="黑体" w:hAnsi="Time New Roman" w:hint="eastAsia"/>
        </w:rPr>
        <w:t xml:space="preserve">.  </w:t>
      </w:r>
      <w:r w:rsidRPr="0061466A">
        <w:rPr>
          <w:rFonts w:ascii="Time New Roman" w:eastAsia="黑体" w:hAnsi="Time New Roman" w:hint="eastAsia"/>
        </w:rPr>
        <w:t>缔约国应按照国际标准修改《移民法》，以确保更大程度地保护寻求庇护者不被推回和连锁推回。应根据实际情况审议所有庇护申请，并确保有针对申请被拒的国内申诉系统。缔约国应遵守</w:t>
      </w:r>
      <w:proofErr w:type="gramStart"/>
      <w:r w:rsidRPr="0061466A">
        <w:rPr>
          <w:rFonts w:ascii="Time New Roman" w:eastAsia="黑体" w:hAnsi="Time New Roman" w:hint="eastAsia"/>
        </w:rPr>
        <w:t>不</w:t>
      </w:r>
      <w:proofErr w:type="gramEnd"/>
      <w:r w:rsidRPr="0061466A">
        <w:rPr>
          <w:rFonts w:ascii="Time New Roman" w:eastAsia="黑体" w:hAnsi="Time New Roman" w:hint="eastAsia"/>
        </w:rPr>
        <w:t>推回原则，确保难民和寻求庇护者不被引渡、驱逐或遣送至有充分理由相信存在遭受无法弥补的伤害</w:t>
      </w:r>
      <w:r w:rsidRPr="0061466A">
        <w:rPr>
          <w:rFonts w:ascii="Time New Roman" w:eastAsia="黑体" w:hAnsi="Time New Roman" w:hint="eastAsia"/>
        </w:rPr>
        <w:t>(</w:t>
      </w:r>
      <w:r w:rsidRPr="0061466A">
        <w:rPr>
          <w:rFonts w:ascii="Time New Roman" w:eastAsia="黑体" w:hAnsi="Time New Roman" w:hint="eastAsia"/>
        </w:rPr>
        <w:t>例如《公约》第六条和第七条列出的伤害</w:t>
      </w:r>
      <w:r w:rsidRPr="0061466A">
        <w:rPr>
          <w:rFonts w:ascii="Time New Roman" w:eastAsia="黑体" w:hAnsi="Time New Roman" w:hint="eastAsia"/>
        </w:rPr>
        <w:t>)</w:t>
      </w:r>
      <w:r w:rsidRPr="0061466A">
        <w:rPr>
          <w:rFonts w:ascii="Time New Roman" w:eastAsia="黑体" w:hAnsi="Time New Roman" w:hint="eastAsia"/>
        </w:rPr>
        <w:t>的真实风险的国家。</w:t>
      </w:r>
    </w:p>
    <w:p w:rsidR="000904F8" w:rsidRDefault="000904F8" w:rsidP="001E07C0">
      <w:pPr>
        <w:pStyle w:val="H23GC"/>
      </w:pPr>
      <w:r>
        <w:rPr>
          <w:rFonts w:hint="eastAsia"/>
        </w:rPr>
        <w:tab/>
      </w:r>
      <w:r>
        <w:rPr>
          <w:rFonts w:hint="eastAsia"/>
        </w:rPr>
        <w:tab/>
      </w:r>
      <w:r>
        <w:rPr>
          <w:rFonts w:hint="eastAsia"/>
        </w:rPr>
        <w:t>无国籍</w:t>
      </w:r>
    </w:p>
    <w:p w:rsidR="000904F8" w:rsidRDefault="000904F8" w:rsidP="000904F8">
      <w:pPr>
        <w:pStyle w:val="SingleTxtGC"/>
      </w:pPr>
      <w:r>
        <w:rPr>
          <w:rFonts w:hint="eastAsia"/>
        </w:rPr>
        <w:t>34</w:t>
      </w:r>
      <w:r w:rsidR="009B2E45">
        <w:rPr>
          <w:rFonts w:hint="eastAsia"/>
        </w:rPr>
        <w:t xml:space="preserve">.  </w:t>
      </w:r>
      <w:r>
        <w:rPr>
          <w:rFonts w:hint="eastAsia"/>
        </w:rPr>
        <w:t>委员会感到关切的是，立法中缺乏对无国籍人的明确法律定义，没有提供足够的保障，防止在缔约国出生的任何儿童陷入无国籍状态</w:t>
      </w:r>
      <w:r>
        <w:rPr>
          <w:rFonts w:hint="eastAsia"/>
        </w:rPr>
        <w:t>(</w:t>
      </w:r>
      <w:r>
        <w:rPr>
          <w:rFonts w:hint="eastAsia"/>
        </w:rPr>
        <w:t>第二、第二十四和第二十六条</w:t>
      </w:r>
      <w:r>
        <w:rPr>
          <w:rFonts w:hint="eastAsia"/>
        </w:rPr>
        <w:t>)</w:t>
      </w:r>
      <w:r>
        <w:rPr>
          <w:rFonts w:hint="eastAsia"/>
        </w:rPr>
        <w:t>。</w:t>
      </w:r>
    </w:p>
    <w:p w:rsidR="000904F8" w:rsidRPr="0061466A" w:rsidRDefault="000904F8" w:rsidP="000904F8">
      <w:pPr>
        <w:pStyle w:val="SingleTxtGC"/>
        <w:rPr>
          <w:rFonts w:ascii="Time New Roman" w:eastAsia="黑体" w:hAnsi="Time New Roman" w:hint="eastAsia"/>
        </w:rPr>
      </w:pPr>
      <w:r w:rsidRPr="0061466A">
        <w:rPr>
          <w:rFonts w:ascii="Time New Roman" w:eastAsia="黑体" w:hAnsi="Time New Roman" w:hint="eastAsia"/>
        </w:rPr>
        <w:t>35</w:t>
      </w:r>
      <w:r w:rsidR="009B2E45" w:rsidRPr="0061466A">
        <w:rPr>
          <w:rFonts w:ascii="Time New Roman" w:eastAsia="黑体" w:hAnsi="Time New Roman" w:hint="eastAsia"/>
        </w:rPr>
        <w:t xml:space="preserve">.  </w:t>
      </w:r>
      <w:r w:rsidRPr="0061466A">
        <w:rPr>
          <w:rFonts w:ascii="Time New Roman" w:eastAsia="黑体" w:hAnsi="Time New Roman" w:hint="eastAsia"/>
        </w:rPr>
        <w:t>缔约国应在立法中纳入关于无国籍人的法律定义，并建立法律和其他保障，</w:t>
      </w:r>
      <w:proofErr w:type="gramStart"/>
      <w:r w:rsidRPr="0061466A">
        <w:rPr>
          <w:rFonts w:ascii="Time New Roman" w:eastAsia="黑体" w:hAnsi="Time New Roman" w:hint="eastAsia"/>
        </w:rPr>
        <w:t>以便如</w:t>
      </w:r>
      <w:proofErr w:type="gramEnd"/>
      <w:r w:rsidRPr="0061466A">
        <w:rPr>
          <w:rFonts w:ascii="Time New Roman" w:eastAsia="黑体" w:hAnsi="Time New Roman" w:hint="eastAsia"/>
        </w:rPr>
        <w:t>关于儿童权利的第</w:t>
      </w:r>
      <w:r w:rsidRPr="0061466A">
        <w:rPr>
          <w:rFonts w:ascii="Time New Roman" w:eastAsia="黑体" w:hAnsi="Time New Roman" w:hint="eastAsia"/>
        </w:rPr>
        <w:t>17</w:t>
      </w:r>
      <w:r w:rsidRPr="0061466A">
        <w:rPr>
          <w:rFonts w:ascii="Time New Roman" w:eastAsia="黑体" w:hAnsi="Time New Roman" w:hint="eastAsia"/>
        </w:rPr>
        <w:t>号一般性意见</w:t>
      </w:r>
      <w:r w:rsidRPr="0061466A">
        <w:rPr>
          <w:rFonts w:ascii="Time New Roman" w:eastAsia="黑体" w:hAnsi="Time New Roman" w:hint="eastAsia"/>
        </w:rPr>
        <w:t>(1989</w:t>
      </w:r>
      <w:r w:rsidRPr="0061466A">
        <w:rPr>
          <w:rFonts w:ascii="Time New Roman" w:eastAsia="黑体" w:hAnsi="Time New Roman" w:hint="eastAsia"/>
        </w:rPr>
        <w:t>年</w:t>
      </w:r>
      <w:r w:rsidRPr="0061466A">
        <w:rPr>
          <w:rFonts w:ascii="Time New Roman" w:eastAsia="黑体" w:hAnsi="Time New Roman" w:hint="eastAsia"/>
        </w:rPr>
        <w:t>)</w:t>
      </w:r>
      <w:r w:rsidRPr="0061466A">
        <w:rPr>
          <w:rFonts w:ascii="Time New Roman" w:eastAsia="黑体" w:hAnsi="Time New Roman" w:hint="eastAsia"/>
        </w:rPr>
        <w:t>所述，确保在缔约国出生的所有儿童一出生就有国籍，即使不是缔约国的国籍。缔约国还应根据国际标准，规定确定无国籍状态的具体程序。</w:t>
      </w:r>
    </w:p>
    <w:p w:rsidR="000904F8" w:rsidRDefault="000904F8" w:rsidP="001E07C0">
      <w:pPr>
        <w:pStyle w:val="H23GC"/>
      </w:pPr>
      <w:r>
        <w:rPr>
          <w:rFonts w:hint="eastAsia"/>
        </w:rPr>
        <w:tab/>
      </w:r>
      <w:r>
        <w:rPr>
          <w:rFonts w:hint="eastAsia"/>
        </w:rPr>
        <w:tab/>
      </w:r>
      <w:r>
        <w:rPr>
          <w:rFonts w:hint="eastAsia"/>
        </w:rPr>
        <w:t>土著人民权利</w:t>
      </w:r>
    </w:p>
    <w:p w:rsidR="000904F8" w:rsidRDefault="000904F8" w:rsidP="000904F8">
      <w:pPr>
        <w:pStyle w:val="SingleTxtGC"/>
      </w:pPr>
      <w:r>
        <w:rPr>
          <w:rFonts w:hint="eastAsia"/>
        </w:rPr>
        <w:t>36</w:t>
      </w:r>
      <w:r w:rsidR="009B2E45">
        <w:rPr>
          <w:rFonts w:hint="eastAsia"/>
        </w:rPr>
        <w:t xml:space="preserve">.  </w:t>
      </w:r>
      <w:r>
        <w:rPr>
          <w:rFonts w:hint="eastAsia"/>
        </w:rPr>
        <w:t>委员会感到关切的是：</w:t>
      </w:r>
      <w:r>
        <w:rPr>
          <w:rFonts w:hint="eastAsia"/>
        </w:rPr>
        <w:t>(a)</w:t>
      </w:r>
      <w:r w:rsidR="001E07C0">
        <w:t xml:space="preserve"> </w:t>
      </w:r>
      <w:r>
        <w:rPr>
          <w:rFonts w:hint="eastAsia"/>
        </w:rPr>
        <w:t>四分之一讲</w:t>
      </w:r>
      <w:proofErr w:type="gramStart"/>
      <w:r>
        <w:rPr>
          <w:rFonts w:hint="eastAsia"/>
        </w:rPr>
        <w:t>萨米语</w:t>
      </w:r>
      <w:proofErr w:type="gramEnd"/>
      <w:r>
        <w:rPr>
          <w:rFonts w:hint="eastAsia"/>
        </w:rPr>
        <w:t>的男性和三分之一讲</w:t>
      </w:r>
      <w:proofErr w:type="gramStart"/>
      <w:r>
        <w:rPr>
          <w:rFonts w:hint="eastAsia"/>
        </w:rPr>
        <w:t>萨米语</w:t>
      </w:r>
      <w:proofErr w:type="gramEnd"/>
      <w:r>
        <w:rPr>
          <w:rFonts w:hint="eastAsia"/>
        </w:rPr>
        <w:t>的女性</w:t>
      </w:r>
      <w:proofErr w:type="gramStart"/>
      <w:r>
        <w:rPr>
          <w:rFonts w:hint="eastAsia"/>
        </w:rPr>
        <w:t>称面临</w:t>
      </w:r>
      <w:proofErr w:type="gramEnd"/>
      <w:r>
        <w:rPr>
          <w:rFonts w:hint="eastAsia"/>
        </w:rPr>
        <w:t>歧视；</w:t>
      </w:r>
      <w:r>
        <w:rPr>
          <w:rFonts w:hint="eastAsia"/>
        </w:rPr>
        <w:t>(b)</w:t>
      </w:r>
      <w:r w:rsidR="001E07C0">
        <w:t xml:space="preserve"> </w:t>
      </w:r>
      <w:r>
        <w:rPr>
          <w:rFonts w:hint="eastAsia"/>
        </w:rPr>
        <w:t>法律上尚未承认、实践中尚未确保通过磋商进行有效参与以获得自由、事先和知情同意的权利；</w:t>
      </w:r>
      <w:r>
        <w:rPr>
          <w:rFonts w:hint="eastAsia"/>
        </w:rPr>
        <w:t>(c)</w:t>
      </w:r>
      <w:r w:rsidR="001E07C0">
        <w:t xml:space="preserve"> </w:t>
      </w:r>
      <w:r>
        <w:rPr>
          <w:rFonts w:hint="eastAsia"/>
        </w:rPr>
        <w:t>《北欧萨米人公约》尚未获得通过；</w:t>
      </w:r>
      <w:r>
        <w:rPr>
          <w:rFonts w:hint="eastAsia"/>
        </w:rPr>
        <w:t>(d)</w:t>
      </w:r>
      <w:r w:rsidR="001E07C0">
        <w:t xml:space="preserve"> </w:t>
      </w:r>
      <w:r>
        <w:rPr>
          <w:rFonts w:hint="eastAsia"/>
        </w:rPr>
        <w:t>缺乏确保</w:t>
      </w:r>
      <w:proofErr w:type="gramStart"/>
      <w:r>
        <w:rPr>
          <w:rFonts w:hint="eastAsia"/>
        </w:rPr>
        <w:t>萨</w:t>
      </w:r>
      <w:proofErr w:type="gramEnd"/>
      <w:r>
        <w:rPr>
          <w:rFonts w:hint="eastAsia"/>
        </w:rPr>
        <w:t>米人享有土地和资源权利</w:t>
      </w:r>
      <w:r>
        <w:rPr>
          <w:rFonts w:hint="eastAsia"/>
        </w:rPr>
        <w:t>(</w:t>
      </w:r>
      <w:r>
        <w:rPr>
          <w:rFonts w:hint="eastAsia"/>
        </w:rPr>
        <w:t>包括捕鱼和饲养驯鹿</w:t>
      </w:r>
      <w:r>
        <w:rPr>
          <w:rFonts w:hint="eastAsia"/>
        </w:rPr>
        <w:t>)</w:t>
      </w:r>
      <w:r>
        <w:rPr>
          <w:rFonts w:hint="eastAsia"/>
        </w:rPr>
        <w:t>的强有力的立法框架；</w:t>
      </w:r>
      <w:r>
        <w:rPr>
          <w:rFonts w:hint="eastAsia"/>
        </w:rPr>
        <w:t>(e)</w:t>
      </w:r>
      <w:r w:rsidR="001E07C0">
        <w:t xml:space="preserve"> </w:t>
      </w:r>
      <w:r>
        <w:rPr>
          <w:rFonts w:hint="eastAsia"/>
        </w:rPr>
        <w:t>政府尚未就</w:t>
      </w:r>
      <w:proofErr w:type="gramStart"/>
      <w:r>
        <w:rPr>
          <w:rFonts w:hint="eastAsia"/>
        </w:rPr>
        <w:t>萨</w:t>
      </w:r>
      <w:proofErr w:type="gramEnd"/>
      <w:r>
        <w:rPr>
          <w:rFonts w:hint="eastAsia"/>
        </w:rPr>
        <w:t>米人权利委员会</w:t>
      </w:r>
      <w:r>
        <w:rPr>
          <w:rFonts w:hint="eastAsia"/>
        </w:rPr>
        <w:t>2007</w:t>
      </w:r>
      <w:r>
        <w:rPr>
          <w:rFonts w:hint="eastAsia"/>
        </w:rPr>
        <w:t>年关于芬马克以外土地和资源权利的提案采取后续行动；</w:t>
      </w:r>
      <w:r>
        <w:rPr>
          <w:rFonts w:hint="eastAsia"/>
        </w:rPr>
        <w:t>(f)</w:t>
      </w:r>
      <w:r w:rsidR="001E07C0">
        <w:t xml:space="preserve"> </w:t>
      </w:r>
      <w:r>
        <w:rPr>
          <w:rFonts w:hint="eastAsia"/>
        </w:rPr>
        <w:t>并非所有地区的幼儿园都有讲</w:t>
      </w:r>
      <w:proofErr w:type="gramStart"/>
      <w:r>
        <w:rPr>
          <w:rFonts w:hint="eastAsia"/>
        </w:rPr>
        <w:t>萨米语</w:t>
      </w:r>
      <w:proofErr w:type="gramEnd"/>
      <w:r>
        <w:rPr>
          <w:rFonts w:hint="eastAsia"/>
        </w:rPr>
        <w:t>的老师</w:t>
      </w:r>
      <w:r>
        <w:rPr>
          <w:rFonts w:hint="eastAsia"/>
        </w:rPr>
        <w:t>(</w:t>
      </w:r>
      <w:r>
        <w:rPr>
          <w:rFonts w:hint="eastAsia"/>
        </w:rPr>
        <w:t>第一、第二、第十四、第二十六和第二十七条</w:t>
      </w:r>
      <w:r>
        <w:rPr>
          <w:rFonts w:hint="eastAsia"/>
        </w:rPr>
        <w:t>)</w:t>
      </w:r>
      <w:r>
        <w:rPr>
          <w:rFonts w:hint="eastAsia"/>
        </w:rPr>
        <w:t>。</w:t>
      </w:r>
    </w:p>
    <w:p w:rsidR="000904F8" w:rsidRPr="00766527" w:rsidRDefault="000904F8" w:rsidP="000904F8">
      <w:pPr>
        <w:pStyle w:val="SingleTxtGC"/>
        <w:rPr>
          <w:rFonts w:ascii="Time New Roman" w:eastAsia="黑体" w:hAnsi="Time New Roman" w:hint="eastAsia"/>
        </w:rPr>
      </w:pPr>
      <w:r w:rsidRPr="00766527">
        <w:rPr>
          <w:rFonts w:ascii="Time New Roman" w:eastAsia="黑体" w:hAnsi="Time New Roman" w:hint="eastAsia"/>
        </w:rPr>
        <w:t>37</w:t>
      </w:r>
      <w:r w:rsidR="009B2E45" w:rsidRPr="00766527">
        <w:rPr>
          <w:rFonts w:ascii="Time New Roman" w:eastAsia="黑体" w:hAnsi="Time New Roman" w:hint="eastAsia"/>
        </w:rPr>
        <w:t xml:space="preserve">.  </w:t>
      </w:r>
      <w:r w:rsidRPr="00766527">
        <w:rPr>
          <w:rFonts w:ascii="Time New Roman" w:eastAsia="黑体" w:hAnsi="Time New Roman" w:hint="eastAsia"/>
        </w:rPr>
        <w:t>缔约国应当：</w:t>
      </w:r>
    </w:p>
    <w:p w:rsidR="000904F8" w:rsidRPr="00766527" w:rsidRDefault="000904F8" w:rsidP="001E07C0">
      <w:pPr>
        <w:pStyle w:val="SingleTxtGC"/>
        <w:numPr>
          <w:ilvl w:val="0"/>
          <w:numId w:val="12"/>
        </w:numPr>
        <w:rPr>
          <w:rFonts w:ascii="Time New Roman" w:eastAsia="黑体" w:hAnsi="Time New Roman" w:hint="eastAsia"/>
        </w:rPr>
      </w:pPr>
      <w:r w:rsidRPr="00766527">
        <w:rPr>
          <w:rFonts w:ascii="Time New Roman" w:eastAsia="黑体" w:hAnsi="Time New Roman" w:hint="eastAsia"/>
        </w:rPr>
        <w:t>大力打击针对</w:t>
      </w:r>
      <w:proofErr w:type="gramStart"/>
      <w:r w:rsidRPr="00766527">
        <w:rPr>
          <w:rFonts w:ascii="Time New Roman" w:eastAsia="黑体" w:hAnsi="Time New Roman" w:hint="eastAsia"/>
        </w:rPr>
        <w:t>萨米族个人</w:t>
      </w:r>
      <w:proofErr w:type="gramEnd"/>
      <w:r w:rsidRPr="00766527">
        <w:rPr>
          <w:rFonts w:ascii="Time New Roman" w:eastAsia="黑体" w:hAnsi="Time New Roman" w:hint="eastAsia"/>
        </w:rPr>
        <w:t>和民族的定型观念、歧视态度和做法；</w:t>
      </w:r>
    </w:p>
    <w:p w:rsidR="000904F8" w:rsidRPr="00766527" w:rsidRDefault="000904F8" w:rsidP="001E07C0">
      <w:pPr>
        <w:pStyle w:val="SingleTxtGC"/>
        <w:numPr>
          <w:ilvl w:val="0"/>
          <w:numId w:val="12"/>
        </w:numPr>
        <w:rPr>
          <w:rFonts w:ascii="Time New Roman" w:eastAsia="黑体" w:hAnsi="Time New Roman" w:hint="eastAsia"/>
        </w:rPr>
      </w:pPr>
      <w:r w:rsidRPr="00766527">
        <w:rPr>
          <w:rFonts w:ascii="Time New Roman" w:eastAsia="黑体" w:hAnsi="Time New Roman" w:hint="eastAsia"/>
        </w:rPr>
        <w:t>确保在实践中与</w:t>
      </w:r>
      <w:proofErr w:type="gramStart"/>
      <w:r w:rsidRPr="00766527">
        <w:rPr>
          <w:rFonts w:ascii="Time New Roman" w:eastAsia="黑体" w:hAnsi="Time New Roman" w:hint="eastAsia"/>
        </w:rPr>
        <w:t>萨米族</w:t>
      </w:r>
      <w:proofErr w:type="gramEnd"/>
      <w:r w:rsidRPr="00766527">
        <w:rPr>
          <w:rFonts w:ascii="Time New Roman" w:eastAsia="黑体" w:hAnsi="Time New Roman" w:hint="eastAsia"/>
        </w:rPr>
        <w:t>进行有意义的磋商，并在磋商的基础上通过一项关于通过磋商获得他们的自由、事先和知情同意的法律；</w:t>
      </w:r>
    </w:p>
    <w:p w:rsidR="000904F8" w:rsidRPr="00766527" w:rsidRDefault="000904F8" w:rsidP="001E07C0">
      <w:pPr>
        <w:pStyle w:val="SingleTxtGC"/>
        <w:numPr>
          <w:ilvl w:val="0"/>
          <w:numId w:val="12"/>
        </w:numPr>
        <w:rPr>
          <w:rFonts w:ascii="Time New Roman" w:eastAsia="黑体" w:hAnsi="Time New Roman" w:hint="eastAsia"/>
        </w:rPr>
      </w:pPr>
      <w:r w:rsidRPr="00766527">
        <w:rPr>
          <w:rFonts w:ascii="Time New Roman" w:eastAsia="黑体" w:hAnsi="Time New Roman" w:hint="eastAsia"/>
        </w:rPr>
        <w:t>处理任何尚未解决的关切问题，并促进迅速通过《北欧萨米人公约》；</w:t>
      </w:r>
    </w:p>
    <w:p w:rsidR="000904F8" w:rsidRPr="00766527" w:rsidRDefault="000904F8" w:rsidP="001E07C0">
      <w:pPr>
        <w:pStyle w:val="SingleTxtGC"/>
        <w:numPr>
          <w:ilvl w:val="0"/>
          <w:numId w:val="12"/>
        </w:numPr>
        <w:rPr>
          <w:rFonts w:ascii="Time New Roman" w:eastAsia="黑体" w:hAnsi="Time New Roman" w:hint="eastAsia"/>
        </w:rPr>
      </w:pPr>
      <w:r w:rsidRPr="00766527">
        <w:rPr>
          <w:rFonts w:ascii="Time New Roman" w:eastAsia="黑体" w:hAnsi="Time New Roman" w:hint="eastAsia"/>
        </w:rPr>
        <w:t>加强关于</w:t>
      </w:r>
      <w:proofErr w:type="gramStart"/>
      <w:r w:rsidRPr="00766527">
        <w:rPr>
          <w:rFonts w:ascii="Time New Roman" w:eastAsia="黑体" w:hAnsi="Time New Roman" w:hint="eastAsia"/>
        </w:rPr>
        <w:t>萨</w:t>
      </w:r>
      <w:proofErr w:type="gramEnd"/>
      <w:r w:rsidRPr="00766527">
        <w:rPr>
          <w:rFonts w:ascii="Time New Roman" w:eastAsia="黑体" w:hAnsi="Time New Roman" w:hint="eastAsia"/>
        </w:rPr>
        <w:t>米人土地权、捕鱼权和驯鹿饲养权的法律框架，特别是确保捕鱼权得到法律认可；</w:t>
      </w:r>
    </w:p>
    <w:p w:rsidR="000904F8" w:rsidRPr="00766527" w:rsidRDefault="000904F8" w:rsidP="001E07C0">
      <w:pPr>
        <w:pStyle w:val="SingleTxtGC"/>
        <w:numPr>
          <w:ilvl w:val="0"/>
          <w:numId w:val="12"/>
        </w:numPr>
        <w:rPr>
          <w:rFonts w:ascii="Time New Roman" w:eastAsia="黑体" w:hAnsi="Time New Roman" w:hint="eastAsia"/>
        </w:rPr>
      </w:pPr>
      <w:r w:rsidRPr="00766527">
        <w:rPr>
          <w:rFonts w:ascii="Time New Roman" w:eastAsia="黑体" w:hAnsi="Time New Roman" w:hint="eastAsia"/>
        </w:rPr>
        <w:t>确保迅速有效地就</w:t>
      </w:r>
      <w:proofErr w:type="gramStart"/>
      <w:r w:rsidRPr="00766527">
        <w:rPr>
          <w:rFonts w:ascii="Time New Roman" w:eastAsia="黑体" w:hAnsi="Time New Roman" w:hint="eastAsia"/>
        </w:rPr>
        <w:t>萨</w:t>
      </w:r>
      <w:proofErr w:type="gramEnd"/>
      <w:r w:rsidRPr="00766527">
        <w:rPr>
          <w:rFonts w:ascii="Time New Roman" w:eastAsia="黑体" w:hAnsi="Time New Roman" w:hint="eastAsia"/>
        </w:rPr>
        <w:t>米人权利委员会</w:t>
      </w:r>
      <w:r w:rsidRPr="00766527">
        <w:rPr>
          <w:rFonts w:ascii="Time New Roman" w:eastAsia="黑体" w:hAnsi="Time New Roman" w:hint="eastAsia"/>
        </w:rPr>
        <w:t>2007</w:t>
      </w:r>
      <w:r w:rsidRPr="00766527">
        <w:rPr>
          <w:rFonts w:ascii="Time New Roman" w:eastAsia="黑体" w:hAnsi="Time New Roman" w:hint="eastAsia"/>
        </w:rPr>
        <w:t>年关于芬马克以外土地和资源权利的提案采取后续行动；</w:t>
      </w:r>
    </w:p>
    <w:p w:rsidR="000904F8" w:rsidRPr="00766527" w:rsidRDefault="000904F8" w:rsidP="001E07C0">
      <w:pPr>
        <w:pStyle w:val="SingleTxtGC"/>
        <w:numPr>
          <w:ilvl w:val="0"/>
          <w:numId w:val="12"/>
        </w:numPr>
        <w:rPr>
          <w:rFonts w:ascii="Time New Roman" w:eastAsia="黑体" w:hAnsi="Time New Roman" w:hint="eastAsia"/>
        </w:rPr>
      </w:pPr>
      <w:r w:rsidRPr="00766527">
        <w:rPr>
          <w:rFonts w:ascii="Time New Roman" w:eastAsia="黑体" w:hAnsi="Time New Roman" w:hint="eastAsia"/>
        </w:rPr>
        <w:t>更多地招聘和培训讲</w:t>
      </w:r>
      <w:proofErr w:type="gramStart"/>
      <w:r w:rsidRPr="00766527">
        <w:rPr>
          <w:rFonts w:ascii="Time New Roman" w:eastAsia="黑体" w:hAnsi="Time New Roman" w:hint="eastAsia"/>
        </w:rPr>
        <w:t>萨米语</w:t>
      </w:r>
      <w:proofErr w:type="gramEnd"/>
      <w:r w:rsidRPr="00766527">
        <w:rPr>
          <w:rFonts w:ascii="Time New Roman" w:eastAsia="黑体" w:hAnsi="Time New Roman" w:hint="eastAsia"/>
        </w:rPr>
        <w:t>的老师，在所有地区的幼儿园更多地提供讲</w:t>
      </w:r>
      <w:proofErr w:type="gramStart"/>
      <w:r w:rsidRPr="00766527">
        <w:rPr>
          <w:rFonts w:ascii="Time New Roman" w:eastAsia="黑体" w:hAnsi="Time New Roman" w:hint="eastAsia"/>
        </w:rPr>
        <w:t>萨米语</w:t>
      </w:r>
      <w:proofErr w:type="gramEnd"/>
      <w:r w:rsidRPr="00766527">
        <w:rPr>
          <w:rFonts w:ascii="Time New Roman" w:eastAsia="黑体" w:hAnsi="Time New Roman" w:hint="eastAsia"/>
        </w:rPr>
        <w:t>的老师。</w:t>
      </w:r>
    </w:p>
    <w:p w:rsidR="000904F8" w:rsidRDefault="001E07C0" w:rsidP="001E07C0">
      <w:pPr>
        <w:pStyle w:val="H1GC"/>
      </w:pPr>
      <w:r>
        <w:tab/>
      </w:r>
      <w:r w:rsidR="000904F8">
        <w:rPr>
          <w:rFonts w:hint="eastAsia"/>
        </w:rPr>
        <w:t>D</w:t>
      </w:r>
      <w:r w:rsidR="009B2E45">
        <w:rPr>
          <w:rFonts w:hint="eastAsia"/>
        </w:rPr>
        <w:t>.</w:t>
      </w:r>
      <w:r>
        <w:tab/>
      </w:r>
      <w:r w:rsidR="000904F8">
        <w:rPr>
          <w:rFonts w:hint="eastAsia"/>
        </w:rPr>
        <w:t>传播《公约》相关信息</w:t>
      </w:r>
    </w:p>
    <w:p w:rsidR="000904F8" w:rsidRPr="00766527" w:rsidRDefault="000904F8" w:rsidP="000904F8">
      <w:pPr>
        <w:pStyle w:val="SingleTxtGC"/>
        <w:rPr>
          <w:rFonts w:ascii="Time New Roman" w:eastAsia="黑体" w:hAnsi="Time New Roman" w:hint="eastAsia"/>
        </w:rPr>
      </w:pPr>
      <w:r w:rsidRPr="00766527">
        <w:rPr>
          <w:rFonts w:ascii="Time New Roman" w:eastAsia="黑体" w:hAnsi="Time New Roman" w:hint="eastAsia"/>
        </w:rPr>
        <w:t>38</w:t>
      </w:r>
      <w:r w:rsidR="009B2E45" w:rsidRPr="00766527">
        <w:rPr>
          <w:rFonts w:ascii="Time New Roman" w:eastAsia="黑体" w:hAnsi="Time New Roman" w:hint="eastAsia"/>
        </w:rPr>
        <w:t xml:space="preserve">.  </w:t>
      </w:r>
      <w:r w:rsidRPr="00766527">
        <w:rPr>
          <w:rFonts w:ascii="Time New Roman" w:eastAsia="黑体" w:hAnsi="Time New Roman" w:hint="eastAsia"/>
        </w:rPr>
        <w:t>缔约国应广泛宣传《公约》及其两项《任择议定书》、缔约国第七次定期报告及本结论性意见，以期提高司法、立法和行政当局、在缔约国运营的民间团体和非政府组织以及公众对《公约》所载各项权利的认识。缔约国应确保将报告和本结论性意见翻译成缔约国的官方语言。</w:t>
      </w:r>
    </w:p>
    <w:p w:rsidR="000904F8" w:rsidRPr="00715E4C" w:rsidRDefault="000904F8" w:rsidP="000904F8">
      <w:pPr>
        <w:pStyle w:val="SingleTxtGC"/>
        <w:rPr>
          <w:rFonts w:ascii="Time New Roman" w:eastAsia="黑体" w:hAnsi="Time New Roman" w:hint="eastAsia"/>
        </w:rPr>
      </w:pPr>
      <w:r w:rsidRPr="00715E4C">
        <w:rPr>
          <w:rFonts w:ascii="Time New Roman" w:eastAsia="黑体" w:hAnsi="Time New Roman" w:hint="eastAsia"/>
        </w:rPr>
        <w:t>39</w:t>
      </w:r>
      <w:r w:rsidR="009B2E45" w:rsidRPr="00715E4C">
        <w:rPr>
          <w:rFonts w:ascii="Time New Roman" w:eastAsia="黑体" w:hAnsi="Time New Roman" w:hint="eastAsia"/>
        </w:rPr>
        <w:t xml:space="preserve">.  </w:t>
      </w:r>
      <w:r w:rsidRPr="00715E4C">
        <w:rPr>
          <w:rFonts w:ascii="Time New Roman" w:eastAsia="黑体" w:hAnsi="Time New Roman" w:hint="eastAsia"/>
        </w:rPr>
        <w:t>根据委员会议事规则第</w:t>
      </w:r>
      <w:r w:rsidRPr="00715E4C">
        <w:rPr>
          <w:rFonts w:ascii="Time New Roman" w:eastAsia="黑体" w:hAnsi="Time New Roman" w:hint="eastAsia"/>
        </w:rPr>
        <w:t>71</w:t>
      </w:r>
      <w:r w:rsidRPr="00715E4C">
        <w:rPr>
          <w:rFonts w:ascii="Time New Roman" w:eastAsia="黑体" w:hAnsi="Time New Roman" w:hint="eastAsia"/>
        </w:rPr>
        <w:t>条第</w:t>
      </w:r>
      <w:r w:rsidRPr="00715E4C">
        <w:rPr>
          <w:rFonts w:ascii="Time New Roman" w:eastAsia="黑体" w:hAnsi="Time New Roman" w:hint="eastAsia"/>
        </w:rPr>
        <w:t>5</w:t>
      </w:r>
      <w:r w:rsidRPr="00715E4C">
        <w:rPr>
          <w:rFonts w:ascii="Time New Roman" w:eastAsia="黑体" w:hAnsi="Time New Roman" w:hint="eastAsia"/>
        </w:rPr>
        <w:t>款，缔约国应在</w:t>
      </w:r>
      <w:r w:rsidRPr="00715E4C">
        <w:rPr>
          <w:rFonts w:ascii="Time New Roman" w:eastAsia="黑体" w:hAnsi="Time New Roman" w:hint="eastAsia"/>
        </w:rPr>
        <w:t>2020</w:t>
      </w:r>
      <w:r w:rsidRPr="00715E4C">
        <w:rPr>
          <w:rFonts w:ascii="Time New Roman" w:eastAsia="黑体" w:hAnsi="Time New Roman" w:hint="eastAsia"/>
        </w:rPr>
        <w:t>年</w:t>
      </w:r>
      <w:r w:rsidRPr="00715E4C">
        <w:rPr>
          <w:rFonts w:ascii="Time New Roman" w:eastAsia="黑体" w:hAnsi="Time New Roman" w:hint="eastAsia"/>
        </w:rPr>
        <w:t>4</w:t>
      </w:r>
      <w:r w:rsidRPr="00715E4C">
        <w:rPr>
          <w:rFonts w:ascii="Time New Roman" w:eastAsia="黑体" w:hAnsi="Time New Roman" w:hint="eastAsia"/>
        </w:rPr>
        <w:t>月</w:t>
      </w:r>
      <w:r w:rsidRPr="00715E4C">
        <w:rPr>
          <w:rFonts w:ascii="Time New Roman" w:eastAsia="黑体" w:hAnsi="Time New Roman" w:hint="eastAsia"/>
        </w:rPr>
        <w:t>6</w:t>
      </w:r>
      <w:r w:rsidRPr="00715E4C">
        <w:rPr>
          <w:rFonts w:ascii="Time New Roman" w:eastAsia="黑体" w:hAnsi="Time New Roman" w:hint="eastAsia"/>
        </w:rPr>
        <w:t>日之前提供资料，说明委员会对上文第</w:t>
      </w:r>
      <w:r w:rsidRPr="00715E4C">
        <w:rPr>
          <w:rFonts w:ascii="Time New Roman" w:eastAsia="黑体" w:hAnsi="Time New Roman" w:hint="eastAsia"/>
        </w:rPr>
        <w:t>15</w:t>
      </w:r>
      <w:r w:rsidRPr="00715E4C">
        <w:rPr>
          <w:rFonts w:ascii="Time New Roman" w:eastAsia="黑体" w:hAnsi="Time New Roman" w:hint="eastAsia"/>
        </w:rPr>
        <w:t>段</w:t>
      </w:r>
      <w:r w:rsidRPr="00715E4C">
        <w:rPr>
          <w:rFonts w:ascii="Time New Roman" w:eastAsia="黑体" w:hAnsi="Time New Roman" w:hint="eastAsia"/>
        </w:rPr>
        <w:t>(</w:t>
      </w:r>
      <w:r w:rsidRPr="00715E4C">
        <w:rPr>
          <w:rFonts w:ascii="Time New Roman" w:eastAsia="黑体" w:hAnsi="Time New Roman" w:hint="eastAsia"/>
        </w:rPr>
        <w:t>暴力侵害妇女和女童</w:t>
      </w:r>
      <w:r w:rsidRPr="00715E4C">
        <w:rPr>
          <w:rFonts w:ascii="Time New Roman" w:eastAsia="黑体" w:hAnsi="Time New Roman" w:hint="eastAsia"/>
        </w:rPr>
        <w:t>)</w:t>
      </w:r>
      <w:r w:rsidRPr="00715E4C">
        <w:rPr>
          <w:rFonts w:ascii="Time New Roman" w:eastAsia="黑体" w:hAnsi="Time New Roman" w:hint="eastAsia"/>
        </w:rPr>
        <w:t>、第</w:t>
      </w:r>
      <w:r w:rsidRPr="00715E4C">
        <w:rPr>
          <w:rFonts w:ascii="Time New Roman" w:eastAsia="黑体" w:hAnsi="Time New Roman" w:hint="eastAsia"/>
        </w:rPr>
        <w:t>33</w:t>
      </w:r>
      <w:r w:rsidRPr="00715E4C">
        <w:rPr>
          <w:rFonts w:ascii="Time New Roman" w:eastAsia="黑体" w:hAnsi="Time New Roman" w:hint="eastAsia"/>
        </w:rPr>
        <w:t>段</w:t>
      </w:r>
      <w:r w:rsidRPr="00715E4C">
        <w:rPr>
          <w:rFonts w:ascii="Time New Roman" w:eastAsia="黑体" w:hAnsi="Time New Roman" w:hint="eastAsia"/>
        </w:rPr>
        <w:t>(</w:t>
      </w:r>
      <w:r w:rsidRPr="00715E4C">
        <w:rPr>
          <w:rFonts w:ascii="Time New Roman" w:eastAsia="黑体" w:hAnsi="Time New Roman" w:hint="eastAsia"/>
        </w:rPr>
        <w:t>寻求庇护者与</w:t>
      </w:r>
      <w:proofErr w:type="gramStart"/>
      <w:r w:rsidRPr="00715E4C">
        <w:rPr>
          <w:rFonts w:ascii="Time New Roman" w:eastAsia="黑体" w:hAnsi="Time New Roman" w:hint="eastAsia"/>
        </w:rPr>
        <w:t>不</w:t>
      </w:r>
      <w:proofErr w:type="gramEnd"/>
      <w:r w:rsidRPr="00715E4C">
        <w:rPr>
          <w:rFonts w:ascii="Time New Roman" w:eastAsia="黑体" w:hAnsi="Time New Roman" w:hint="eastAsia"/>
        </w:rPr>
        <w:t>推回</w:t>
      </w:r>
      <w:r w:rsidRPr="00715E4C">
        <w:rPr>
          <w:rFonts w:ascii="Time New Roman" w:eastAsia="黑体" w:hAnsi="Time New Roman" w:hint="eastAsia"/>
        </w:rPr>
        <w:t>)</w:t>
      </w:r>
      <w:r w:rsidRPr="00715E4C">
        <w:rPr>
          <w:rFonts w:ascii="Time New Roman" w:eastAsia="黑体" w:hAnsi="Time New Roman" w:hint="eastAsia"/>
        </w:rPr>
        <w:t>和第</w:t>
      </w:r>
      <w:r w:rsidRPr="00715E4C">
        <w:rPr>
          <w:rFonts w:ascii="Time New Roman" w:eastAsia="黑体" w:hAnsi="Time New Roman" w:hint="eastAsia"/>
        </w:rPr>
        <w:t>37</w:t>
      </w:r>
      <w:r w:rsidRPr="00715E4C">
        <w:rPr>
          <w:rFonts w:ascii="Time New Roman" w:eastAsia="黑体" w:hAnsi="Time New Roman" w:hint="eastAsia"/>
        </w:rPr>
        <w:t>段</w:t>
      </w:r>
      <w:r w:rsidRPr="00715E4C">
        <w:rPr>
          <w:rFonts w:ascii="Time New Roman" w:eastAsia="黑体" w:hAnsi="Time New Roman" w:hint="eastAsia"/>
        </w:rPr>
        <w:t>(</w:t>
      </w:r>
      <w:r w:rsidRPr="00715E4C">
        <w:rPr>
          <w:rFonts w:ascii="Time New Roman" w:eastAsia="黑体" w:hAnsi="Time New Roman" w:hint="eastAsia"/>
        </w:rPr>
        <w:t>土著人</w:t>
      </w:r>
      <w:proofErr w:type="gramStart"/>
      <w:r w:rsidRPr="00715E4C">
        <w:rPr>
          <w:rFonts w:ascii="Time New Roman" w:eastAsia="黑体" w:hAnsi="Time New Roman" w:hint="eastAsia"/>
        </w:rPr>
        <w:t>民权利</w:t>
      </w:r>
      <w:proofErr w:type="gramEnd"/>
      <w:r w:rsidRPr="00715E4C">
        <w:rPr>
          <w:rFonts w:ascii="Time New Roman" w:eastAsia="黑体" w:hAnsi="Time New Roman" w:hint="eastAsia"/>
        </w:rPr>
        <w:t>)</w:t>
      </w:r>
      <w:r w:rsidRPr="00715E4C">
        <w:rPr>
          <w:rFonts w:ascii="Time New Roman" w:eastAsia="黑体" w:hAnsi="Time New Roman" w:hint="eastAsia"/>
        </w:rPr>
        <w:t>所提建议的落实情况。</w:t>
      </w:r>
    </w:p>
    <w:p w:rsidR="000904F8" w:rsidRPr="00715E4C" w:rsidRDefault="000904F8" w:rsidP="000904F8">
      <w:pPr>
        <w:pStyle w:val="SingleTxtGC"/>
        <w:rPr>
          <w:rFonts w:ascii="Time New Roman" w:eastAsia="黑体" w:hAnsi="Time New Roman" w:hint="eastAsia"/>
        </w:rPr>
      </w:pPr>
      <w:r w:rsidRPr="00715E4C">
        <w:rPr>
          <w:rFonts w:ascii="Time New Roman" w:eastAsia="黑体" w:hAnsi="Time New Roman" w:hint="eastAsia"/>
        </w:rPr>
        <w:t>40</w:t>
      </w:r>
      <w:r w:rsidR="009B2E45" w:rsidRPr="00715E4C">
        <w:rPr>
          <w:rFonts w:ascii="Time New Roman" w:eastAsia="黑体" w:hAnsi="Time New Roman" w:hint="eastAsia"/>
        </w:rPr>
        <w:t xml:space="preserve">.  </w:t>
      </w:r>
      <w:r w:rsidRPr="00715E4C">
        <w:rPr>
          <w:rFonts w:ascii="Time New Roman" w:eastAsia="黑体" w:hAnsi="Time New Roman" w:hint="eastAsia"/>
        </w:rPr>
        <w:t>委员会请缔约国在</w:t>
      </w:r>
      <w:r w:rsidRPr="00715E4C">
        <w:rPr>
          <w:rFonts w:ascii="Time New Roman" w:eastAsia="黑体" w:hAnsi="Time New Roman" w:hint="eastAsia"/>
        </w:rPr>
        <w:t>2024</w:t>
      </w:r>
      <w:r w:rsidRPr="00715E4C">
        <w:rPr>
          <w:rFonts w:ascii="Time New Roman" w:eastAsia="黑体" w:hAnsi="Time New Roman" w:hint="eastAsia"/>
        </w:rPr>
        <w:t>年</w:t>
      </w:r>
      <w:r w:rsidRPr="00715E4C">
        <w:rPr>
          <w:rFonts w:ascii="Time New Roman" w:eastAsia="黑体" w:hAnsi="Time New Roman" w:hint="eastAsia"/>
        </w:rPr>
        <w:t>4</w:t>
      </w:r>
      <w:r w:rsidRPr="00715E4C">
        <w:rPr>
          <w:rFonts w:ascii="Time New Roman" w:eastAsia="黑体" w:hAnsi="Time New Roman" w:hint="eastAsia"/>
        </w:rPr>
        <w:t>月</w:t>
      </w:r>
      <w:r w:rsidRPr="00715E4C">
        <w:rPr>
          <w:rFonts w:ascii="Time New Roman" w:eastAsia="黑体" w:hAnsi="Time New Roman" w:hint="eastAsia"/>
        </w:rPr>
        <w:t>6</w:t>
      </w:r>
      <w:r w:rsidRPr="00715E4C">
        <w:rPr>
          <w:rFonts w:ascii="Time New Roman" w:eastAsia="黑体" w:hAnsi="Time New Roman" w:hint="eastAsia"/>
        </w:rPr>
        <w:t>日前提交下一次定期报告。缔约国已同意采用简化报告程序，因此委员会将按时向缔约国发送问题清单供其提交报告。缔约国对问题清单的答复将构成其第八次定期报告。按照大会第</w:t>
      </w:r>
      <w:r w:rsidRPr="00715E4C">
        <w:rPr>
          <w:rFonts w:ascii="Time New Roman" w:eastAsia="黑体" w:hAnsi="Time New Roman" w:hint="eastAsia"/>
        </w:rPr>
        <w:t>68/268</w:t>
      </w:r>
      <w:r w:rsidRPr="00715E4C">
        <w:rPr>
          <w:rFonts w:ascii="Time New Roman" w:eastAsia="黑体" w:hAnsi="Time New Roman" w:hint="eastAsia"/>
        </w:rPr>
        <w:t>号决议，报告字数应限制在</w:t>
      </w:r>
      <w:r w:rsidRPr="00715E4C">
        <w:rPr>
          <w:rFonts w:ascii="Time New Roman" w:eastAsia="黑体" w:hAnsi="Time New Roman" w:hint="eastAsia"/>
        </w:rPr>
        <w:t>21,200</w:t>
      </w:r>
      <w:r w:rsidRPr="00715E4C">
        <w:rPr>
          <w:rFonts w:ascii="Time New Roman" w:eastAsia="黑体" w:hAnsi="Time New Roman" w:hint="eastAsia"/>
        </w:rPr>
        <w:t>字以内。</w:t>
      </w:r>
    </w:p>
    <w:p w:rsidR="001E07C0" w:rsidRPr="002D6A9C" w:rsidRDefault="001E07C0" w:rsidP="001E07C0">
      <w:pPr>
        <w:spacing w:before="360"/>
        <w:jc w:val="center"/>
        <w:rPr>
          <w:u w:val="single"/>
        </w:rPr>
      </w:pPr>
      <w:r>
        <w:rPr>
          <w:rFonts w:hint="eastAsia"/>
          <w:u w:val="single"/>
        </w:rPr>
        <w:tab/>
      </w:r>
      <w:r>
        <w:rPr>
          <w:rFonts w:hint="eastAsia"/>
          <w:u w:val="single"/>
        </w:rPr>
        <w:tab/>
      </w:r>
      <w:r>
        <w:rPr>
          <w:rFonts w:hint="eastAsia"/>
          <w:u w:val="single"/>
        </w:rPr>
        <w:tab/>
      </w:r>
      <w:r>
        <w:rPr>
          <w:u w:val="single"/>
        </w:rPr>
        <w:tab/>
      </w:r>
    </w:p>
    <w:p w:rsidR="000904F8" w:rsidRPr="000904F8" w:rsidRDefault="000904F8" w:rsidP="001E07C0">
      <w:pPr>
        <w:pStyle w:val="SingleTxtGC"/>
      </w:pPr>
    </w:p>
    <w:sectPr w:rsidR="000904F8" w:rsidRPr="000904F8"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255E" w:rsidRPr="000D319F" w:rsidRDefault="00CE255E" w:rsidP="000D319F">
      <w:pPr>
        <w:pStyle w:val="af0"/>
        <w:spacing w:after="240"/>
        <w:ind w:left="907"/>
        <w:rPr>
          <w:rFonts w:asciiTheme="majorBidi" w:eastAsia="宋体" w:hAnsiTheme="majorBidi" w:cstheme="majorBidi"/>
          <w:sz w:val="21"/>
          <w:szCs w:val="21"/>
          <w:lang w:val="en-US"/>
        </w:rPr>
      </w:pPr>
    </w:p>
    <w:p w:rsidR="00CE255E" w:rsidRPr="000D319F" w:rsidRDefault="00CE255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E255E" w:rsidRPr="000D319F" w:rsidRDefault="00CE255E" w:rsidP="000D319F">
      <w:pPr>
        <w:pStyle w:val="af0"/>
      </w:pPr>
    </w:p>
  </w:endnote>
  <w:endnote w:type="continuationNotice" w:id="1">
    <w:p w:rsidR="00CE255E" w:rsidRDefault="00CE25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83C7A" w:rsidRDefault="00E83C7A" w:rsidP="00E83C7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454337">
      <w:rPr>
        <w:rStyle w:val="af2"/>
        <w:noProof/>
      </w:rPr>
      <w:t>6</w:t>
    </w:r>
    <w:r>
      <w:rPr>
        <w:rStyle w:val="af2"/>
      </w:rPr>
      <w:fldChar w:fldCharType="end"/>
    </w:r>
    <w:r>
      <w:rPr>
        <w:rStyle w:val="af2"/>
      </w:rPr>
      <w:tab/>
    </w:r>
    <w:proofErr w:type="spellStart"/>
    <w:r w:rsidRPr="00E83C7A">
      <w:rPr>
        <w:rStyle w:val="af2"/>
        <w:b w:val="0"/>
        <w:snapToGrid w:val="0"/>
        <w:sz w:val="16"/>
      </w:rPr>
      <w:t>GE.18</w:t>
    </w:r>
    <w:proofErr w:type="spellEnd"/>
    <w:r w:rsidRPr="00E83C7A">
      <w:rPr>
        <w:rStyle w:val="af2"/>
        <w:b w:val="0"/>
        <w:snapToGrid w:val="0"/>
        <w:sz w:val="16"/>
      </w:rPr>
      <w:t>-06572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83C7A" w:rsidRDefault="00E83C7A" w:rsidP="00E83C7A">
    <w:pPr>
      <w:pStyle w:val="af0"/>
      <w:tabs>
        <w:tab w:val="clear" w:pos="431"/>
        <w:tab w:val="right" w:pos="9638"/>
      </w:tabs>
      <w:rPr>
        <w:rStyle w:val="af2"/>
      </w:rPr>
    </w:pPr>
    <w:proofErr w:type="spellStart"/>
    <w:r>
      <w:t>GE.18</w:t>
    </w:r>
    <w:proofErr w:type="spellEnd"/>
    <w:r>
      <w:t>-06572</w:t>
    </w:r>
    <w:r>
      <w:tab/>
    </w:r>
    <w:r>
      <w:rPr>
        <w:rStyle w:val="af2"/>
      </w:rPr>
      <w:fldChar w:fldCharType="begin"/>
    </w:r>
    <w:r>
      <w:rPr>
        <w:rStyle w:val="af2"/>
      </w:rPr>
      <w:instrText xml:space="preserve"> PAGE  \* MERGEFORMAT </w:instrText>
    </w:r>
    <w:r>
      <w:rPr>
        <w:rStyle w:val="af2"/>
      </w:rPr>
      <w:fldChar w:fldCharType="separate"/>
    </w:r>
    <w:r w:rsidR="00454337">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A7E67" w:rsidRDefault="00E83C7A" w:rsidP="00EF6FC8">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-06572</w:t>
    </w:r>
    <w:r w:rsidR="00731A42" w:rsidRPr="00EE277A">
      <w:rPr>
        <w:sz w:val="20"/>
        <w:lang w:eastAsia="zh-CN"/>
      </w:rPr>
      <w:t xml:space="preserve"> (C)</w:t>
    </w:r>
    <w:r w:rsidR="00EA7E67">
      <w:rPr>
        <w:sz w:val="20"/>
        <w:lang w:eastAsia="zh-CN"/>
      </w:rPr>
      <w:tab/>
    </w:r>
    <w:r w:rsidR="00EF6FC8">
      <w:rPr>
        <w:sz w:val="20"/>
        <w:lang w:eastAsia="zh-CN"/>
      </w:rPr>
      <w:t>190618</w:t>
    </w:r>
    <w:r w:rsidR="00731A42">
      <w:rPr>
        <w:sz w:val="20"/>
        <w:lang w:eastAsia="zh-CN"/>
      </w:rPr>
      <w:tab/>
    </w:r>
    <w:r w:rsidR="00EF6FC8">
      <w:rPr>
        <w:sz w:val="20"/>
        <w:lang w:eastAsia="zh-CN"/>
      </w:rPr>
      <w:t>210618</w:t>
    </w:r>
  </w:p>
  <w:p w:rsidR="00056632" w:rsidRPr="00487939" w:rsidRDefault="00E83C7A"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NOR/CO/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OR/CO/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255E" w:rsidRPr="000157B1" w:rsidRDefault="00CE255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E255E" w:rsidRPr="000157B1" w:rsidRDefault="00CE255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E255E" w:rsidRDefault="00CE255E"/>
  </w:footnote>
  <w:footnote w:id="2">
    <w:p w:rsidR="00635977" w:rsidRDefault="00635977" w:rsidP="00635977">
      <w:pPr>
        <w:pStyle w:val="a6"/>
        <w:tabs>
          <w:tab w:val="clear" w:pos="1021"/>
          <w:tab w:val="right" w:pos="1020"/>
        </w:tabs>
      </w:pPr>
      <w:r w:rsidRPr="00635977">
        <w:rPr>
          <w:rStyle w:val="a8"/>
          <w:rFonts w:eastAsia="宋体"/>
          <w:vertAlign w:val="baseline"/>
        </w:rPr>
        <w:tab/>
        <w:t>*</w:t>
      </w:r>
      <w:r w:rsidRPr="00635977">
        <w:tab/>
      </w:r>
      <w:r w:rsidRPr="00635977">
        <w:rPr>
          <w:rFonts w:hint="eastAsia"/>
        </w:rPr>
        <w:t>委员会第一百二十二届会议</w:t>
      </w:r>
      <w:r w:rsidRPr="00635977">
        <w:rPr>
          <w:rFonts w:hint="eastAsia"/>
        </w:rPr>
        <w:t>(2018</w:t>
      </w:r>
      <w:r w:rsidRPr="00635977">
        <w:rPr>
          <w:rFonts w:hint="eastAsia"/>
        </w:rPr>
        <w:t>年</w:t>
      </w:r>
      <w:r w:rsidRPr="00635977">
        <w:rPr>
          <w:rFonts w:hint="eastAsia"/>
        </w:rPr>
        <w:t>3</w:t>
      </w:r>
      <w:r w:rsidRPr="00635977">
        <w:rPr>
          <w:rFonts w:hint="eastAsia"/>
        </w:rPr>
        <w:t>月</w:t>
      </w:r>
      <w:r w:rsidRPr="00635977">
        <w:rPr>
          <w:rFonts w:hint="eastAsia"/>
        </w:rPr>
        <w:t>12</w:t>
      </w:r>
      <w:r w:rsidRPr="00635977">
        <w:rPr>
          <w:rFonts w:hint="eastAsia"/>
        </w:rPr>
        <w:t>日至</w:t>
      </w:r>
      <w:r w:rsidRPr="00635977">
        <w:rPr>
          <w:rFonts w:hint="eastAsia"/>
        </w:rPr>
        <w:t>4</w:t>
      </w:r>
      <w:r w:rsidRPr="00635977">
        <w:rPr>
          <w:rFonts w:hint="eastAsia"/>
        </w:rPr>
        <w:t>月</w:t>
      </w:r>
      <w:r w:rsidRPr="00635977">
        <w:rPr>
          <w:rFonts w:hint="eastAsia"/>
        </w:rPr>
        <w:t>6</w:t>
      </w:r>
      <w:r w:rsidRPr="00635977">
        <w:rPr>
          <w:rFonts w:hint="eastAsia"/>
        </w:rPr>
        <w:t>日</w:t>
      </w:r>
      <w:r w:rsidRPr="00635977">
        <w:rPr>
          <w:rFonts w:hint="eastAsia"/>
        </w:rPr>
        <w:t>)</w:t>
      </w:r>
      <w:r w:rsidRPr="00635977">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E83C7A" w:rsidP="00E83C7A">
    <w:pPr>
      <w:pStyle w:val="af3"/>
    </w:pPr>
    <w:proofErr w:type="spellStart"/>
    <w:r>
      <w:t>CCPR</w:t>
    </w:r>
    <w:proofErr w:type="spellEnd"/>
    <w:r>
      <w:t>/C/NOR/CO/7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E83C7A" w:rsidP="00E83C7A">
    <w:pPr>
      <w:pStyle w:val="af3"/>
      <w:jc w:val="right"/>
    </w:pPr>
    <w:proofErr w:type="spellStart"/>
    <w:r>
      <w:t>CCPR</w:t>
    </w:r>
    <w:proofErr w:type="spellEnd"/>
    <w:r>
      <w:t>/C/NOR/CO/7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4D2442"/>
    <w:multiLevelType w:val="hybridMultilevel"/>
    <w:tmpl w:val="640EF732"/>
    <w:lvl w:ilvl="0" w:tplc="BA80676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002610C"/>
    <w:multiLevelType w:val="hybridMultilevel"/>
    <w:tmpl w:val="C4A4458E"/>
    <w:lvl w:ilvl="0" w:tplc="71A65F3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30D46F99"/>
    <w:multiLevelType w:val="hybridMultilevel"/>
    <w:tmpl w:val="07FCA770"/>
    <w:lvl w:ilvl="0" w:tplc="0632158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6E3113B8"/>
    <w:multiLevelType w:val="hybridMultilevel"/>
    <w:tmpl w:val="DD36FBA2"/>
    <w:lvl w:ilvl="0" w:tplc="0380A516">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70A942A5"/>
    <w:multiLevelType w:val="hybridMultilevel"/>
    <w:tmpl w:val="FAF8C988"/>
    <w:lvl w:ilvl="0" w:tplc="A21EE4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7AD4744F"/>
    <w:multiLevelType w:val="hybridMultilevel"/>
    <w:tmpl w:val="A5B82B8A"/>
    <w:lvl w:ilvl="0" w:tplc="415236F4">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6"/>
  </w:num>
  <w:num w:numId="3">
    <w:abstractNumId w:val="4"/>
  </w:num>
  <w:num w:numId="4">
    <w:abstractNumId w:val="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
  </w:num>
  <w:num w:numId="9">
    <w:abstractNumId w:val="1"/>
  </w:num>
  <w:num w:numId="10">
    <w:abstractNumId w:val="10"/>
  </w:num>
  <w:num w:numId="11">
    <w:abstractNumId w:val="11"/>
  </w:num>
  <w:num w:numId="12">
    <w:abstractNumId w:val="5"/>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55E"/>
    <w:rsid w:val="00011483"/>
    <w:rsid w:val="0004554F"/>
    <w:rsid w:val="000904F8"/>
    <w:rsid w:val="000D319F"/>
    <w:rsid w:val="000E4D0E"/>
    <w:rsid w:val="000F5EB8"/>
    <w:rsid w:val="00144B69"/>
    <w:rsid w:val="00153E86"/>
    <w:rsid w:val="00172E04"/>
    <w:rsid w:val="001B1BD1"/>
    <w:rsid w:val="001C3EF2"/>
    <w:rsid w:val="001D17F6"/>
    <w:rsid w:val="001E07C0"/>
    <w:rsid w:val="001E2666"/>
    <w:rsid w:val="00204B42"/>
    <w:rsid w:val="0021265F"/>
    <w:rsid w:val="002231C3"/>
    <w:rsid w:val="0024417F"/>
    <w:rsid w:val="00250F8D"/>
    <w:rsid w:val="002E1C97"/>
    <w:rsid w:val="002F5834"/>
    <w:rsid w:val="003006AB"/>
    <w:rsid w:val="00313A80"/>
    <w:rsid w:val="003147F5"/>
    <w:rsid w:val="00326EBF"/>
    <w:rsid w:val="00327FE4"/>
    <w:rsid w:val="003333CC"/>
    <w:rsid w:val="00427F63"/>
    <w:rsid w:val="00434D38"/>
    <w:rsid w:val="00454337"/>
    <w:rsid w:val="00494EB8"/>
    <w:rsid w:val="004C4A0A"/>
    <w:rsid w:val="004D0A00"/>
    <w:rsid w:val="004F348E"/>
    <w:rsid w:val="00501220"/>
    <w:rsid w:val="005042A7"/>
    <w:rsid w:val="005E403A"/>
    <w:rsid w:val="005E4086"/>
    <w:rsid w:val="00604D91"/>
    <w:rsid w:val="0061466A"/>
    <w:rsid w:val="006257FE"/>
    <w:rsid w:val="00635977"/>
    <w:rsid w:val="00670DEE"/>
    <w:rsid w:val="00680656"/>
    <w:rsid w:val="006B1119"/>
    <w:rsid w:val="006D3757"/>
    <w:rsid w:val="006D37EB"/>
    <w:rsid w:val="006E3E46"/>
    <w:rsid w:val="006E71B1"/>
    <w:rsid w:val="006F1404"/>
    <w:rsid w:val="0070593B"/>
    <w:rsid w:val="00705D89"/>
    <w:rsid w:val="00715E4C"/>
    <w:rsid w:val="00731A42"/>
    <w:rsid w:val="007329F2"/>
    <w:rsid w:val="00755487"/>
    <w:rsid w:val="00766527"/>
    <w:rsid w:val="00767E69"/>
    <w:rsid w:val="0077079A"/>
    <w:rsid w:val="00771504"/>
    <w:rsid w:val="007A5599"/>
    <w:rsid w:val="00856233"/>
    <w:rsid w:val="00860F27"/>
    <w:rsid w:val="0087284A"/>
    <w:rsid w:val="008B0560"/>
    <w:rsid w:val="008B2BFA"/>
    <w:rsid w:val="008D31F4"/>
    <w:rsid w:val="008E6A3F"/>
    <w:rsid w:val="00923557"/>
    <w:rsid w:val="00936F03"/>
    <w:rsid w:val="00943B69"/>
    <w:rsid w:val="00944CB3"/>
    <w:rsid w:val="0096722F"/>
    <w:rsid w:val="00986624"/>
    <w:rsid w:val="009B09D7"/>
    <w:rsid w:val="009B1F9C"/>
    <w:rsid w:val="009B2E45"/>
    <w:rsid w:val="009D35ED"/>
    <w:rsid w:val="00A03CB6"/>
    <w:rsid w:val="00A1364C"/>
    <w:rsid w:val="00A143AF"/>
    <w:rsid w:val="00A21076"/>
    <w:rsid w:val="00A31BA8"/>
    <w:rsid w:val="00A3739A"/>
    <w:rsid w:val="00A52DAF"/>
    <w:rsid w:val="00A67BA4"/>
    <w:rsid w:val="00A84072"/>
    <w:rsid w:val="00B16570"/>
    <w:rsid w:val="00B23B03"/>
    <w:rsid w:val="00B43EB7"/>
    <w:rsid w:val="00B53320"/>
    <w:rsid w:val="00B614C4"/>
    <w:rsid w:val="00BC6522"/>
    <w:rsid w:val="00C121D5"/>
    <w:rsid w:val="00C17349"/>
    <w:rsid w:val="00C351AA"/>
    <w:rsid w:val="00C70852"/>
    <w:rsid w:val="00C7253F"/>
    <w:rsid w:val="00C90707"/>
    <w:rsid w:val="00CE1D1C"/>
    <w:rsid w:val="00CE255E"/>
    <w:rsid w:val="00D26A05"/>
    <w:rsid w:val="00D9309B"/>
    <w:rsid w:val="00D97B98"/>
    <w:rsid w:val="00DC671F"/>
    <w:rsid w:val="00DE4DA7"/>
    <w:rsid w:val="00E02C13"/>
    <w:rsid w:val="00E226C3"/>
    <w:rsid w:val="00E33B38"/>
    <w:rsid w:val="00E442A1"/>
    <w:rsid w:val="00E47FE5"/>
    <w:rsid w:val="00E574AF"/>
    <w:rsid w:val="00E83C7A"/>
    <w:rsid w:val="00EA32BF"/>
    <w:rsid w:val="00EA7E67"/>
    <w:rsid w:val="00EE0821"/>
    <w:rsid w:val="00EF6FC8"/>
    <w:rsid w:val="00F24E6D"/>
    <w:rsid w:val="00F714DA"/>
    <w:rsid w:val="00FB0CF7"/>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BA76ECE-0614-430A-BF73-D7D7265FF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20BEE-4196-4334-9A11-27D33ACA2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5550</Words>
  <Characters>5974</Characters>
  <Application>Microsoft Office Word</Application>
  <DocSecurity>0</DocSecurity>
  <Lines>223</Lines>
  <Paragraphs>85</Paragraphs>
  <ScaleCrop>false</ScaleCrop>
  <Company>DCM</Company>
  <LinksUpToDate>false</LinksUpToDate>
  <CharactersWithSpaces>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CCPR/C/NOR/CO/7</dc:title>
  <dc:subject>1806572</dc:subject>
  <dc:creator>nie</dc:creator>
  <cp:keywords/>
  <dc:description/>
  <cp:lastModifiedBy>Renzhen NIE</cp:lastModifiedBy>
  <cp:revision>2</cp:revision>
  <cp:lastPrinted>2014-05-09T11:28:00Z</cp:lastPrinted>
  <dcterms:created xsi:type="dcterms:W3CDTF">2018-06-21T09:40:00Z</dcterms:created>
  <dcterms:modified xsi:type="dcterms:W3CDTF">2018-06-21T09:40:00Z</dcterms:modified>
</cp:coreProperties>
</file>