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278C5" w14:textId="77777777" w:rsidR="006B4AE7" w:rsidRDefault="006B4AE7" w:rsidP="006B4AE7">
      <w:pPr>
        <w:spacing w:line="60" w:lineRule="exact"/>
        <w:rPr>
          <w:sz w:val="2"/>
        </w:rPr>
        <w:sectPr w:rsidR="006B4AE7" w:rsidSect="001D062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0EE66A03" w14:textId="77777777" w:rsidR="00C72B9D" w:rsidRDefault="00C72B9D" w:rsidP="00F006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Pr>
          <w:rFonts w:hint="eastAsia"/>
        </w:rPr>
        <w:t>消除对妇女歧视委员会</w:t>
      </w:r>
    </w:p>
    <w:p w14:paraId="387DA5DE" w14:textId="77777777" w:rsidR="00C72B9D" w:rsidRDefault="00C72B9D" w:rsidP="00F0065D">
      <w:pPr>
        <w:pStyle w:val="Session"/>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第九十届会议</w:t>
      </w:r>
    </w:p>
    <w:p w14:paraId="47511901" w14:textId="77777777" w:rsidR="00C72B9D" w:rsidRDefault="00C72B9D" w:rsidP="00F0065D">
      <w:pPr>
        <w:spacing w:after="60"/>
      </w:pPr>
      <w:r>
        <w:rPr>
          <w:rFonts w:hint="eastAsia"/>
        </w:rPr>
        <w:t>2025</w:t>
      </w:r>
      <w:r>
        <w:rPr>
          <w:rFonts w:hint="eastAsia"/>
        </w:rPr>
        <w:t>年</w:t>
      </w:r>
      <w:r>
        <w:rPr>
          <w:rFonts w:hint="eastAsia"/>
        </w:rPr>
        <w:t>2</w:t>
      </w:r>
      <w:r>
        <w:rPr>
          <w:rFonts w:hint="eastAsia"/>
        </w:rPr>
        <w:t>月</w:t>
      </w:r>
      <w:r>
        <w:rPr>
          <w:rFonts w:hint="eastAsia"/>
        </w:rPr>
        <w:t>3</w:t>
      </w:r>
      <w:r>
        <w:rPr>
          <w:rFonts w:hint="eastAsia"/>
        </w:rPr>
        <w:t>日至</w:t>
      </w:r>
      <w:r>
        <w:rPr>
          <w:rFonts w:hint="eastAsia"/>
        </w:rPr>
        <w:t>21</w:t>
      </w:r>
      <w:r>
        <w:rPr>
          <w:rFonts w:hint="eastAsia"/>
        </w:rPr>
        <w:t>日，日内瓦</w:t>
      </w:r>
    </w:p>
    <w:p w14:paraId="0D390FA9" w14:textId="77777777" w:rsidR="00C72B9D" w:rsidRDefault="00C72B9D" w:rsidP="00F0065D">
      <w:pPr>
        <w:pStyle w:val="AgendaItemNormal"/>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议程项目</w:t>
      </w:r>
      <w:r>
        <w:rPr>
          <w:rFonts w:hint="eastAsia"/>
        </w:rPr>
        <w:t>8</w:t>
      </w:r>
    </w:p>
    <w:p w14:paraId="51BEFACB" w14:textId="5548AA66" w:rsidR="00C72B9D" w:rsidRDefault="00C72B9D" w:rsidP="00F0065D">
      <w:pPr>
        <w:pStyle w:val="AgendaTitleH2"/>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pPr>
      <w:r>
        <w:rPr>
          <w:rFonts w:hint="eastAsia"/>
        </w:rPr>
        <w:t>委员会根据《公约任择议定书》开展的活动</w:t>
      </w:r>
    </w:p>
    <w:p w14:paraId="26A8169D" w14:textId="77777777" w:rsidR="00C72B9D" w:rsidRDefault="00C72B9D" w:rsidP="00F0065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Pr>
          <w:rFonts w:hint="eastAsia"/>
        </w:rPr>
        <w:tab/>
      </w:r>
      <w:r>
        <w:rPr>
          <w:rFonts w:hint="eastAsia"/>
        </w:rPr>
        <w:tab/>
      </w:r>
      <w:r>
        <w:rPr>
          <w:rFonts w:hint="eastAsia"/>
        </w:rPr>
        <w:t>个人来文后续行动进展报告</w:t>
      </w:r>
    </w:p>
    <w:p w14:paraId="197848D9" w14:textId="77777777" w:rsidR="00C72B9D" w:rsidRDefault="00C72B9D" w:rsidP="00F0065D">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Pr>
          <w:rFonts w:hint="eastAsia"/>
        </w:rPr>
        <w:tab/>
      </w:r>
      <w:r>
        <w:rPr>
          <w:rFonts w:hint="eastAsia"/>
        </w:rPr>
        <w:tab/>
      </w:r>
      <w:r>
        <w:rPr>
          <w:rFonts w:hint="eastAsia"/>
        </w:rPr>
        <w:t>工作组编写的草稿</w:t>
      </w:r>
    </w:p>
    <w:p w14:paraId="368F6F12" w14:textId="7474FC37" w:rsidR="00C72B9D" w:rsidRDefault="00F0065D" w:rsidP="00F0065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tab/>
      </w:r>
      <w:r w:rsidR="00C72B9D">
        <w:rPr>
          <w:rFonts w:hint="eastAsia"/>
        </w:rPr>
        <w:t>一</w:t>
      </w:r>
      <w:r w:rsidR="00C72B9D">
        <w:rPr>
          <w:rFonts w:hint="eastAsia"/>
        </w:rPr>
        <w:t>.</w:t>
      </w:r>
      <w:r w:rsidR="00C72B9D">
        <w:rPr>
          <w:rFonts w:hint="eastAsia"/>
        </w:rPr>
        <w:tab/>
      </w:r>
      <w:r w:rsidR="00C72B9D">
        <w:rPr>
          <w:rFonts w:hint="eastAsia"/>
        </w:rPr>
        <w:t>导言</w:t>
      </w:r>
    </w:p>
    <w:p w14:paraId="1218D0E5" w14:textId="02EE9F15" w:rsidR="005C2142" w:rsidRDefault="00C72B9D" w:rsidP="005C2142">
      <w:pPr>
        <w:pStyle w:val="SingleTxt"/>
      </w:pPr>
      <w:r>
        <w:rPr>
          <w:rFonts w:hint="eastAsia"/>
        </w:rPr>
        <w:t>1.</w:t>
      </w:r>
      <w:r w:rsidR="00F0065D">
        <w:tab/>
      </w:r>
      <w:r>
        <w:rPr>
          <w:rFonts w:hint="eastAsia"/>
        </w:rPr>
        <w:t>本报告汇编从缔约国和投诉人收到的关于为执行委员会关于根据《消除对妇女一切形式歧视公约任择议定书》提交的个人来文的意见和建议而采取的措施的资料。这些资料已在《任择议定书》第</w:t>
      </w:r>
      <w:r>
        <w:rPr>
          <w:rFonts w:hint="eastAsia"/>
        </w:rPr>
        <w:t>7</w:t>
      </w:r>
      <w:r>
        <w:rPr>
          <w:rFonts w:hint="eastAsia"/>
        </w:rPr>
        <w:t>条规定的后续程序框架内进行了处理。评估标准如下：</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5C2142" w14:paraId="34698D1B" w14:textId="77777777">
        <w:tc>
          <w:tcPr>
            <w:tcW w:w="7321" w:type="dxa"/>
            <w:shd w:val="clear" w:color="auto" w:fill="auto"/>
          </w:tcPr>
          <w:p w14:paraId="5D12981D" w14:textId="77777777" w:rsidR="005C2142" w:rsidRPr="00E966FE" w:rsidRDefault="005C2142" w:rsidP="00EE74D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113" w:right="113"/>
              <w:rPr>
                <w:sz w:val="10"/>
              </w:rPr>
            </w:pPr>
          </w:p>
          <w:p w14:paraId="2D626FD8" w14:textId="6784F124" w:rsidR="005C2142" w:rsidRPr="005C2142" w:rsidRDefault="005C2142" w:rsidP="00C1178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ind w:left="476" w:right="476"/>
              <w:rPr>
                <w:rFonts w:ascii="黑体" w:eastAsia="黑体" w:hAnsi="黑体"/>
              </w:rPr>
            </w:pPr>
            <w:r w:rsidRPr="005C2142">
              <w:rPr>
                <w:rFonts w:ascii="黑体" w:eastAsia="黑体" w:hAnsi="黑体" w:hint="eastAsia"/>
              </w:rPr>
              <w:t>评估标准</w:t>
            </w:r>
          </w:p>
        </w:tc>
      </w:tr>
      <w:tr w:rsidR="005C2142" w14:paraId="3A172E47" w14:textId="77777777">
        <w:tc>
          <w:tcPr>
            <w:tcW w:w="7321" w:type="dxa"/>
            <w:shd w:val="clear" w:color="auto" w:fill="auto"/>
          </w:tcPr>
          <w:p w14:paraId="3EFCBBF3" w14:textId="77777777" w:rsidR="005C2142" w:rsidRDefault="005C2142" w:rsidP="005C2142">
            <w:pPr>
              <w:pStyle w:val="SingleTxt"/>
              <w:tabs>
                <w:tab w:val="left" w:pos="551"/>
                <w:tab w:val="left" w:pos="941"/>
              </w:tabs>
              <w:ind w:left="1412" w:right="476" w:hanging="936"/>
            </w:pPr>
            <w:r>
              <w:rPr>
                <w:rFonts w:hint="eastAsia"/>
              </w:rPr>
              <w:t>A</w:t>
            </w:r>
            <w:r>
              <w:rPr>
                <w:rFonts w:hint="eastAsia"/>
              </w:rPr>
              <w:tab/>
            </w:r>
            <w:r>
              <w:rPr>
                <w:rFonts w:hint="eastAsia"/>
              </w:rPr>
              <w:t>遵守情况：所采取的措施令人满意或基本满意</w:t>
            </w:r>
          </w:p>
          <w:p w14:paraId="00C33F1C" w14:textId="77777777" w:rsidR="005C2142" w:rsidRDefault="005C2142" w:rsidP="00C00822">
            <w:pPr>
              <w:pStyle w:val="SingleTxt"/>
              <w:tabs>
                <w:tab w:val="left" w:pos="551"/>
                <w:tab w:val="left" w:pos="941"/>
              </w:tabs>
              <w:ind w:left="918" w:right="476" w:hanging="442"/>
            </w:pPr>
            <w:r>
              <w:rPr>
                <w:rFonts w:hint="eastAsia"/>
              </w:rPr>
              <w:t>B</w:t>
            </w:r>
            <w:r>
              <w:rPr>
                <w:rFonts w:hint="eastAsia"/>
              </w:rPr>
              <w:tab/>
            </w:r>
            <w:r>
              <w:rPr>
                <w:rFonts w:hint="eastAsia"/>
              </w:rPr>
              <w:t>执行情况部分令人满意</w:t>
            </w:r>
            <w:r>
              <w:rPr>
                <w:rFonts w:hint="eastAsia"/>
              </w:rPr>
              <w:t>/</w:t>
            </w:r>
            <w:r>
              <w:rPr>
                <w:rFonts w:hint="eastAsia"/>
              </w:rPr>
              <w:t>部分遵守：收到答复，但行动只部分落实了意见</w:t>
            </w:r>
            <w:r>
              <w:rPr>
                <w:rFonts w:hint="eastAsia"/>
              </w:rPr>
              <w:t>/</w:t>
            </w:r>
            <w:r>
              <w:rPr>
                <w:rFonts w:hint="eastAsia"/>
              </w:rPr>
              <w:t>建议</w:t>
            </w:r>
          </w:p>
          <w:p w14:paraId="5D58C2E0" w14:textId="77777777" w:rsidR="005C2142" w:rsidRDefault="005C2142" w:rsidP="005C2142">
            <w:pPr>
              <w:pStyle w:val="SingleTxt"/>
              <w:tabs>
                <w:tab w:val="left" w:pos="551"/>
                <w:tab w:val="left" w:pos="941"/>
              </w:tabs>
              <w:ind w:left="1412" w:right="476" w:hanging="936"/>
            </w:pPr>
            <w:r>
              <w:rPr>
                <w:rFonts w:hint="eastAsia"/>
              </w:rPr>
              <w:t>C</w:t>
            </w:r>
            <w:r>
              <w:rPr>
                <w:rFonts w:hint="eastAsia"/>
              </w:rPr>
              <w:tab/>
            </w:r>
            <w:r>
              <w:rPr>
                <w:rFonts w:hint="eastAsia"/>
              </w:rPr>
              <w:t>执行情况不令人满意：收到答复，但未采取行动落实意见</w:t>
            </w:r>
          </w:p>
          <w:p w14:paraId="50572444" w14:textId="16DF0F4C" w:rsidR="005C2142" w:rsidRDefault="005C2142" w:rsidP="005C214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51"/>
                <w:tab w:val="left" w:pos="941"/>
              </w:tabs>
              <w:ind w:left="1412" w:right="476" w:hanging="936"/>
            </w:pPr>
            <w:r>
              <w:rPr>
                <w:rFonts w:hint="eastAsia"/>
              </w:rPr>
              <w:t>D</w:t>
            </w:r>
            <w:r>
              <w:rPr>
                <w:rFonts w:hint="eastAsia"/>
              </w:rPr>
              <w:tab/>
            </w:r>
            <w:r>
              <w:rPr>
                <w:rFonts w:hint="eastAsia"/>
              </w:rPr>
              <w:t>未合作</w:t>
            </w:r>
            <w:r>
              <w:rPr>
                <w:rFonts w:hint="eastAsia"/>
              </w:rPr>
              <w:t>(</w:t>
            </w:r>
            <w:r>
              <w:rPr>
                <w:rFonts w:hint="eastAsia"/>
              </w:rPr>
              <w:t>针对意见采取措施</w:t>
            </w:r>
            <w:r>
              <w:rPr>
                <w:rFonts w:hint="eastAsia"/>
              </w:rPr>
              <w:t>)</w:t>
            </w:r>
            <w:r>
              <w:rPr>
                <w:rFonts w:hint="eastAsia"/>
              </w:rPr>
              <w:t>或未收到答复</w:t>
            </w:r>
          </w:p>
        </w:tc>
      </w:tr>
      <w:tr w:rsidR="005C2142" w14:paraId="786FC253" w14:textId="77777777">
        <w:tc>
          <w:tcPr>
            <w:tcW w:w="7321" w:type="dxa"/>
            <w:shd w:val="clear" w:color="auto" w:fill="auto"/>
          </w:tcPr>
          <w:p w14:paraId="507D77F5" w14:textId="77777777" w:rsidR="005C2142" w:rsidRDefault="005C2142" w:rsidP="00226C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16D802F4" w14:textId="77777777" w:rsidR="00F0065D" w:rsidRDefault="00F0065D" w:rsidP="00203433">
      <w:pPr>
        <w:pStyle w:val="SingleTxt"/>
        <w:rPr>
          <w:rFonts w:eastAsia="黑体"/>
          <w:sz w:val="28"/>
        </w:rPr>
      </w:pPr>
      <w:r>
        <w:br w:type="page"/>
      </w:r>
    </w:p>
    <w:p w14:paraId="4CCE7504" w14:textId="170ADD49" w:rsidR="00F0065D" w:rsidRPr="00F0065D" w:rsidRDefault="00F0065D" w:rsidP="00F0065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F0065D">
        <w:lastRenderedPageBreak/>
        <w:tab/>
      </w:r>
      <w:r w:rsidRPr="00F0065D">
        <w:t>二</w:t>
      </w:r>
      <w:r w:rsidRPr="00F0065D">
        <w:t>.</w:t>
      </w:r>
      <w:r w:rsidRPr="00F0065D">
        <w:tab/>
      </w:r>
      <w:r w:rsidRPr="00F0065D">
        <w:t>来文</w:t>
      </w:r>
    </w:p>
    <w:p w14:paraId="2415B2ED" w14:textId="1567F8DB" w:rsidR="00D23A30" w:rsidRDefault="00F0065D" w:rsidP="000C5C0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tab/>
      </w:r>
      <w:r w:rsidRPr="00F0065D">
        <w:t>1.</w:t>
      </w:r>
      <w:r w:rsidRPr="00F0065D">
        <w:tab/>
      </w:r>
      <w:r w:rsidRPr="00F0065D">
        <w:t>俄罗斯联邦</w:t>
      </w:r>
    </w:p>
    <w:tbl>
      <w:tblPr>
        <w:tblStyle w:val="aff4"/>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BF0E6A" w:rsidRPr="000C5C02" w14:paraId="69E2193E" w14:textId="77777777" w:rsidTr="000C5C02">
        <w:tc>
          <w:tcPr>
            <w:tcW w:w="2426" w:type="dxa"/>
            <w:shd w:val="clear" w:color="auto" w:fill="auto"/>
          </w:tcPr>
          <w:p w14:paraId="01FFEF0C"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来文号：</w:t>
            </w:r>
          </w:p>
        </w:tc>
        <w:tc>
          <w:tcPr>
            <w:tcW w:w="4894" w:type="dxa"/>
            <w:shd w:val="clear" w:color="auto" w:fill="auto"/>
          </w:tcPr>
          <w:p w14:paraId="5282401A"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65/2014</w:t>
            </w:r>
            <w:r w:rsidRPr="000C5C02">
              <w:t>，</w:t>
            </w:r>
            <w:r w:rsidRPr="000C5C02">
              <w:rPr>
                <w:rFonts w:eastAsia="楷体"/>
              </w:rPr>
              <w:t>S.T.</w:t>
            </w:r>
            <w:r w:rsidRPr="000C5C02">
              <w:rPr>
                <w:rFonts w:eastAsia="楷体"/>
              </w:rPr>
              <w:t>诉俄罗斯联邦</w:t>
            </w:r>
          </w:p>
        </w:tc>
      </w:tr>
      <w:tr w:rsidR="00BF0E6A" w:rsidRPr="000C5C02" w14:paraId="7BB006CB" w14:textId="77777777" w:rsidTr="000C5C02">
        <w:tc>
          <w:tcPr>
            <w:tcW w:w="2426" w:type="dxa"/>
            <w:shd w:val="clear" w:color="auto" w:fill="auto"/>
          </w:tcPr>
          <w:p w14:paraId="21EF516B"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意见通过日期：</w:t>
            </w:r>
          </w:p>
        </w:tc>
        <w:tc>
          <w:tcPr>
            <w:tcW w:w="4894" w:type="dxa"/>
            <w:shd w:val="clear" w:color="auto" w:fill="auto"/>
          </w:tcPr>
          <w:p w14:paraId="75132CF1"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2019</w:t>
            </w:r>
            <w:r w:rsidRPr="000C5C02">
              <w:t>年</w:t>
            </w:r>
            <w:r w:rsidRPr="000C5C02">
              <w:t>2</w:t>
            </w:r>
            <w:r w:rsidRPr="000C5C02">
              <w:t>月</w:t>
            </w:r>
            <w:r w:rsidRPr="000C5C02">
              <w:t>25</w:t>
            </w:r>
            <w:r w:rsidRPr="000C5C02">
              <w:t>日</w:t>
            </w:r>
          </w:p>
        </w:tc>
      </w:tr>
      <w:tr w:rsidR="00BF0E6A" w:rsidRPr="000C5C02" w14:paraId="34F3F4B9" w14:textId="77777777" w:rsidTr="000C5C02">
        <w:tc>
          <w:tcPr>
            <w:tcW w:w="2426" w:type="dxa"/>
            <w:shd w:val="clear" w:color="auto" w:fill="auto"/>
          </w:tcPr>
          <w:p w14:paraId="2B0193A8"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违反条款：</w:t>
            </w:r>
          </w:p>
        </w:tc>
        <w:tc>
          <w:tcPr>
            <w:tcW w:w="4894" w:type="dxa"/>
            <w:shd w:val="clear" w:color="auto" w:fill="auto"/>
          </w:tcPr>
          <w:p w14:paraId="768A5BE2"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第</w:t>
            </w:r>
            <w:r w:rsidRPr="000C5C02">
              <w:t>2(c)</w:t>
            </w:r>
            <w:r w:rsidRPr="000C5C02">
              <w:t>和</w:t>
            </w:r>
            <w:r w:rsidRPr="000C5C02">
              <w:t>(d)</w:t>
            </w:r>
            <w:r w:rsidRPr="000C5C02">
              <w:t>条，与第</w:t>
            </w:r>
            <w:r w:rsidRPr="000C5C02">
              <w:t>1</w:t>
            </w:r>
            <w:r w:rsidRPr="000C5C02">
              <w:t>条和第</w:t>
            </w:r>
            <w:r w:rsidRPr="000C5C02">
              <w:t>5(a)</w:t>
            </w:r>
            <w:r w:rsidRPr="000C5C02">
              <w:t>条一并解读</w:t>
            </w:r>
          </w:p>
        </w:tc>
      </w:tr>
      <w:tr w:rsidR="00BF0E6A" w:rsidRPr="000C5C02" w14:paraId="52AFA5FA" w14:textId="77777777" w:rsidTr="000C5C02">
        <w:tc>
          <w:tcPr>
            <w:tcW w:w="2426" w:type="dxa"/>
            <w:shd w:val="clear" w:color="auto" w:fill="auto"/>
          </w:tcPr>
          <w:p w14:paraId="0E002E5C"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救济：</w:t>
            </w:r>
          </w:p>
        </w:tc>
        <w:tc>
          <w:tcPr>
            <w:tcW w:w="4894" w:type="dxa"/>
            <w:shd w:val="clear" w:color="auto" w:fill="auto"/>
          </w:tcPr>
          <w:p w14:paraId="37FF2809" w14:textId="5D76102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见</w:t>
            </w:r>
            <w:hyperlink r:id="rId20" w:history="1">
              <w:r w:rsidRPr="00E843C6">
                <w:rPr>
                  <w:rStyle w:val="af7"/>
                </w:rPr>
                <w:t>CEDAW/C/72/D/65/2014</w:t>
              </w:r>
            </w:hyperlink>
            <w:r w:rsidRPr="000C5C02">
              <w:t>，第</w:t>
            </w:r>
            <w:r w:rsidRPr="000C5C02">
              <w:t>11</w:t>
            </w:r>
            <w:r w:rsidRPr="000C5C02">
              <w:t>段</w:t>
            </w:r>
          </w:p>
        </w:tc>
      </w:tr>
      <w:tr w:rsidR="00BF0E6A" w:rsidRPr="000C5C02" w14:paraId="23CD69F8" w14:textId="77777777" w:rsidTr="000C5C02">
        <w:tc>
          <w:tcPr>
            <w:tcW w:w="2426" w:type="dxa"/>
            <w:shd w:val="clear" w:color="auto" w:fill="auto"/>
          </w:tcPr>
          <w:p w14:paraId="377F5751"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事由：</w:t>
            </w:r>
          </w:p>
        </w:tc>
        <w:tc>
          <w:tcPr>
            <w:tcW w:w="4894" w:type="dxa"/>
            <w:shd w:val="clear" w:color="auto" w:fill="auto"/>
          </w:tcPr>
          <w:p w14:paraId="2B457CB1"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性别暴力，未惩罚实施者</w:t>
            </w:r>
          </w:p>
        </w:tc>
      </w:tr>
      <w:tr w:rsidR="000C5C02" w:rsidRPr="000C5C02" w14:paraId="77B3626C" w14:textId="77777777" w:rsidTr="000C5C02">
        <w:tc>
          <w:tcPr>
            <w:tcW w:w="2426" w:type="dxa"/>
            <w:shd w:val="clear" w:color="auto" w:fill="auto"/>
          </w:tcPr>
          <w:p w14:paraId="1A671681"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以往后续行动信息：</w:t>
            </w:r>
          </w:p>
        </w:tc>
        <w:tc>
          <w:tcPr>
            <w:tcW w:w="4894" w:type="dxa"/>
            <w:shd w:val="clear" w:color="auto" w:fill="auto"/>
          </w:tcPr>
          <w:p w14:paraId="7FD70A4F" w14:textId="77777777" w:rsidR="00BF0E6A" w:rsidRPr="000C5C02" w:rsidRDefault="00BF0E6A"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无</w:t>
            </w:r>
          </w:p>
        </w:tc>
      </w:tr>
    </w:tbl>
    <w:p w14:paraId="46BB5881" w14:textId="77777777" w:rsidR="00F0065D" w:rsidRPr="00F0065D" w:rsidRDefault="00F0065D" w:rsidP="00F0065D">
      <w:pPr>
        <w:pStyle w:val="SingleTxt"/>
      </w:pPr>
      <w:r w:rsidRPr="00F0065D">
        <w:rPr>
          <w:rFonts w:ascii="黑体" w:eastAsia="黑体" w:hAnsi="黑体"/>
        </w:rPr>
        <w:t>缔约国提交的材料：</w:t>
      </w:r>
      <w:r w:rsidRPr="00F0065D">
        <w:t>2023</w:t>
      </w:r>
      <w:r w:rsidRPr="00F0065D">
        <w:t>年</w:t>
      </w:r>
      <w:r w:rsidRPr="00F0065D">
        <w:t>8</w:t>
      </w:r>
      <w:r w:rsidRPr="00F0065D">
        <w:t>月</w:t>
      </w:r>
      <w:r w:rsidRPr="00F0065D">
        <w:t>9</w:t>
      </w:r>
      <w:r w:rsidRPr="00F0065D">
        <w:t>日</w:t>
      </w:r>
      <w:r w:rsidRPr="00F0065D">
        <w:rPr>
          <w:vertAlign w:val="superscript"/>
        </w:rPr>
        <w:footnoteReference w:id="1"/>
      </w:r>
    </w:p>
    <w:p w14:paraId="1C3F14A6" w14:textId="5AD929DB" w:rsidR="00F0065D" w:rsidRPr="00F0065D" w:rsidRDefault="00F0065D" w:rsidP="00F0065D">
      <w:pPr>
        <w:pStyle w:val="SingleTxt"/>
      </w:pPr>
      <w:r w:rsidRPr="00F0065D">
        <w:t>2.1</w:t>
      </w:r>
      <w:r w:rsidR="00D8728B">
        <w:tab/>
      </w:r>
      <w:r w:rsidRPr="00F0065D">
        <w:t>缔约国提交了消除对妇女歧视委员会第</w:t>
      </w:r>
      <w:r w:rsidRPr="00F0065D">
        <w:t>65/2014</w:t>
      </w:r>
      <w:r w:rsidRPr="00F0065D">
        <w:t>号决定所述关于对提交人所受伤害进行的刑事调查的资料，并重申其关于提交人的申诉不可受理的论点。</w:t>
      </w:r>
    </w:p>
    <w:p w14:paraId="3B07D83B" w14:textId="00A7AD0F" w:rsidR="00F0065D" w:rsidRDefault="00F0065D" w:rsidP="00F0065D">
      <w:pPr>
        <w:pStyle w:val="SingleTxt"/>
      </w:pPr>
      <w:r w:rsidRPr="00F0065D">
        <w:t>2.2</w:t>
      </w:r>
      <w:r w:rsidR="00D8728B">
        <w:tab/>
      </w:r>
      <w:r w:rsidRPr="00F0065D">
        <w:t>缔约国还辩称，欧洲人权法院在过去</w:t>
      </w:r>
      <w:r w:rsidRPr="00F0065D">
        <w:t>10</w:t>
      </w:r>
      <w:r w:rsidRPr="00F0065D">
        <w:t>年中发布了</w:t>
      </w:r>
      <w:r w:rsidRPr="00F0065D">
        <w:t>20</w:t>
      </w:r>
      <w:r w:rsidRPr="00F0065D">
        <w:t>项关于家庭暴力的裁决</w:t>
      </w:r>
      <w:r w:rsidRPr="00F0065D">
        <w:rPr>
          <w:rFonts w:hint="eastAsia"/>
        </w:rPr>
        <w:t>，</w:t>
      </w:r>
      <w:r w:rsidRPr="00F0065D">
        <w:t>但是这些申诉都不是针对俄罗斯联邦的。缔约国概述了在家庭暴力投诉中通常援引的《欧洲人权公约》条款。</w:t>
      </w:r>
    </w:p>
    <w:p w14:paraId="36FF248E" w14:textId="4E010C20" w:rsidR="00F0065D" w:rsidRPr="00F0065D" w:rsidRDefault="00F0065D" w:rsidP="00F0065D">
      <w:pPr>
        <w:pStyle w:val="SingleTxt"/>
      </w:pPr>
      <w:r w:rsidRPr="00F0065D">
        <w:t>2.3</w:t>
      </w:r>
      <w:r w:rsidR="00D8728B">
        <w:tab/>
      </w:r>
      <w:r w:rsidRPr="00F0065D">
        <w:t>关于第</w:t>
      </w:r>
      <w:r w:rsidRPr="00F0065D">
        <w:t>11(b)</w:t>
      </w:r>
      <w:r w:rsidR="00E843C6" w:rsidRPr="00E843C6">
        <w:rPr>
          <w:rFonts w:ascii="宋体" w:hAnsi="宋体" w:hint="eastAsia"/>
        </w:rPr>
        <w:t xml:space="preserve"> </w:t>
      </w:r>
      <w:r w:rsidR="00E843C6">
        <w:rPr>
          <w:rFonts w:ascii="宋体" w:hAnsi="宋体" w:hint="eastAsia"/>
        </w:rPr>
        <w:t>㈡</w:t>
      </w:r>
      <w:r w:rsidRPr="00F0065D">
        <w:t>段，缔约国指出，俄罗斯联邦的内务机构充分配备了防止家庭关系领域犯罪的机制。这些</w:t>
      </w:r>
      <w:r w:rsidRPr="00F0065D">
        <w:rPr>
          <w:rFonts w:hint="eastAsia"/>
        </w:rPr>
        <w:t>机制</w:t>
      </w:r>
      <w:r w:rsidRPr="00F0065D">
        <w:t>包括预防性对话、</w:t>
      </w:r>
      <w:r w:rsidRPr="00F0065D">
        <w:rPr>
          <w:rFonts w:hint="eastAsia"/>
        </w:rPr>
        <w:t>维护</w:t>
      </w:r>
      <w:r w:rsidRPr="00F0065D">
        <w:t>登记册和发布正式警告，这些措施与第</w:t>
      </w:r>
      <w:r w:rsidRPr="00F0065D">
        <w:t>65/2014</w:t>
      </w:r>
      <w:r w:rsidRPr="00F0065D">
        <w:t>号决定中提到的措施类似。自</w:t>
      </w:r>
      <w:r w:rsidRPr="00F0065D">
        <w:t>2018</w:t>
      </w:r>
      <w:r w:rsidRPr="00F0065D">
        <w:t>年</w:t>
      </w:r>
      <w:r w:rsidRPr="00F0065D">
        <w:t>4</w:t>
      </w:r>
      <w:r w:rsidRPr="00F0065D">
        <w:t>月</w:t>
      </w:r>
      <w:r w:rsidRPr="00F0065D">
        <w:t>18</w:t>
      </w:r>
      <w:r w:rsidRPr="00F0065D">
        <w:t>日起，刑事诉讼规则允许适用</w:t>
      </w:r>
      <w:r w:rsidRPr="00F0065D">
        <w:rPr>
          <w:rFonts w:ascii="宋体" w:hAnsi="宋体"/>
        </w:rPr>
        <w:t>“</w:t>
      </w:r>
      <w:r w:rsidRPr="00F0065D">
        <w:t>禁止某些行为</w:t>
      </w:r>
      <w:r w:rsidRPr="00F0065D">
        <w:rPr>
          <w:rFonts w:ascii="宋体" w:hAnsi="宋体"/>
        </w:rPr>
        <w:t>”</w:t>
      </w:r>
      <w:r w:rsidRPr="00F0065D">
        <w:t>的措施。这一措施可包括一些限制，例如禁止个人在规定的</w:t>
      </w:r>
      <w:r w:rsidRPr="00F0065D">
        <w:rPr>
          <w:rFonts w:hint="eastAsia"/>
        </w:rPr>
        <w:t>期间</w:t>
      </w:r>
      <w:r w:rsidRPr="00F0065D">
        <w:t>内离开居住地、出现在某些地点或特定地区的指定距离内、出席或参加某些活动以及与特定个人联系。此外，根据规范警察活动的立法，</w:t>
      </w:r>
      <w:r w:rsidRPr="00F0065D">
        <w:t>2019</w:t>
      </w:r>
      <w:r w:rsidRPr="00F0065D">
        <w:t>年</w:t>
      </w:r>
      <w:r w:rsidRPr="00F0065D">
        <w:t>10</w:t>
      </w:r>
      <w:r w:rsidRPr="00F0065D">
        <w:t>月</w:t>
      </w:r>
      <w:r w:rsidRPr="00F0065D">
        <w:t>16</w:t>
      </w:r>
      <w:r w:rsidRPr="00F0065D">
        <w:t>日推出的一项规定使警察能够就可能导致犯罪或行政违法的不可接受的行为或就反社会行为的持续发出正式警告。</w:t>
      </w:r>
    </w:p>
    <w:p w14:paraId="752A1C3F" w14:textId="7DE2A354" w:rsidR="00F0065D" w:rsidRPr="00F0065D" w:rsidRDefault="00F0065D" w:rsidP="00F0065D">
      <w:pPr>
        <w:pStyle w:val="SingleTxt"/>
      </w:pPr>
      <w:r w:rsidRPr="00F0065D">
        <w:t>2.4</w:t>
      </w:r>
      <w:r w:rsidR="00D8728B">
        <w:tab/>
      </w:r>
      <w:r w:rsidRPr="00F0065D">
        <w:t>关于</w:t>
      </w:r>
      <w:r w:rsidRPr="00F0065D">
        <w:rPr>
          <w:rFonts w:hint="eastAsia"/>
        </w:rPr>
        <w:t>在</w:t>
      </w:r>
      <w:r w:rsidRPr="00F0065D">
        <w:t>刑事诉讼中</w:t>
      </w:r>
      <w:r w:rsidRPr="00F0065D">
        <w:rPr>
          <w:rFonts w:hint="eastAsia"/>
        </w:rPr>
        <w:t>存在错误从而</w:t>
      </w:r>
      <w:r w:rsidRPr="00F0065D">
        <w:t>侵犯</w:t>
      </w:r>
      <w:r w:rsidRPr="00F0065D">
        <w:rPr>
          <w:rFonts w:hint="eastAsia"/>
        </w:rPr>
        <w:t>了</w:t>
      </w:r>
      <w:r w:rsidRPr="00F0065D">
        <w:t>提交人权利的</w:t>
      </w:r>
      <w:r w:rsidRPr="00F0065D">
        <w:rPr>
          <w:rFonts w:hint="eastAsia"/>
        </w:rPr>
        <w:t>说法</w:t>
      </w:r>
      <w:r w:rsidRPr="00F0065D">
        <w:t>，缔约国指出，虽然消除对妇女歧视委员会</w:t>
      </w:r>
      <w:r w:rsidRPr="00F0065D">
        <w:rPr>
          <w:rFonts w:hint="eastAsia"/>
        </w:rPr>
        <w:t>确认</w:t>
      </w:r>
      <w:r w:rsidRPr="00F0065D">
        <w:t>提交人是受害者，但</w:t>
      </w:r>
      <w:r w:rsidRPr="00F0065D">
        <w:rPr>
          <w:rFonts w:hint="eastAsia"/>
        </w:rPr>
        <w:t>缔约国确认</w:t>
      </w:r>
      <w:r w:rsidRPr="00F0065D">
        <w:t>被告证人的证词是可信的，而</w:t>
      </w:r>
      <w:r w:rsidRPr="00F0065D">
        <w:rPr>
          <w:rFonts w:hint="eastAsia"/>
        </w:rPr>
        <w:t>不予采信</w:t>
      </w:r>
      <w:r w:rsidRPr="00F0065D">
        <w:t>有利于提交人的证词。缔约国强调，根据法医精神病检查，提交人的丈夫当时处于暂时性精神错乱状态，这一结论得到了辩方证人</w:t>
      </w:r>
      <w:r w:rsidRPr="00F0065D">
        <w:rPr>
          <w:spacing w:val="-4"/>
        </w:rPr>
        <w:t>证词的支持。缔约国声称，法院在有关提交人所受伤害的刑事诉讼中没有犯错误。</w:t>
      </w:r>
    </w:p>
    <w:p w14:paraId="6B8A93B8" w14:textId="0540462F" w:rsidR="00F0065D" w:rsidRPr="00F0065D" w:rsidRDefault="00F0065D" w:rsidP="00F0065D">
      <w:pPr>
        <w:pStyle w:val="SingleTxt"/>
      </w:pPr>
      <w:r w:rsidRPr="00F0065D">
        <w:t>2.5</w:t>
      </w:r>
      <w:r w:rsidR="00D8728B">
        <w:tab/>
      </w:r>
      <w:r w:rsidRPr="00F0065D">
        <w:t>缔约国还就委员会的一般性建议提出了意见，并援引了因家庭暴力指控而提起的刑事诉讼的统计数据。</w:t>
      </w:r>
      <w:r w:rsidRPr="00F0065D">
        <w:t>2019</w:t>
      </w:r>
      <w:r w:rsidRPr="00F0065D">
        <w:t>年上半年，终止</w:t>
      </w:r>
      <w:r w:rsidRPr="00F0065D">
        <w:rPr>
          <w:rFonts w:hint="eastAsia"/>
        </w:rPr>
        <w:t>与</w:t>
      </w:r>
      <w:r w:rsidRPr="00F0065D">
        <w:t>《刑法》第</w:t>
      </w:r>
      <w:r w:rsidRPr="00F0065D">
        <w:t>116</w:t>
      </w:r>
      <w:r w:rsidRPr="00F0065D">
        <w:t>条</w:t>
      </w:r>
      <w:r w:rsidRPr="00F0065D">
        <w:rPr>
          <w:vertAlign w:val="superscript"/>
        </w:rPr>
        <w:footnoteReference w:id="2"/>
      </w:r>
      <w:r w:rsidR="009D1EFC">
        <w:rPr>
          <w:rFonts w:hint="eastAsia"/>
        </w:rPr>
        <w:t xml:space="preserve"> </w:t>
      </w:r>
      <w:r w:rsidRPr="00F0065D">
        <w:rPr>
          <w:rFonts w:hint="eastAsia"/>
        </w:rPr>
        <w:t>有关</w:t>
      </w:r>
      <w:r w:rsidRPr="00F0065D">
        <w:t>的刑事诉讼</w:t>
      </w:r>
      <w:bookmarkStart w:id="1" w:name="OLE_LINK43"/>
      <w:r w:rsidRPr="00F0065D">
        <w:rPr>
          <w:rFonts w:hint="eastAsia"/>
        </w:rPr>
        <w:t>程序的命令</w:t>
      </w:r>
      <w:bookmarkEnd w:id="1"/>
      <w:r w:rsidRPr="00F0065D">
        <w:rPr>
          <w:rFonts w:hint="eastAsia"/>
        </w:rPr>
        <w:t>中有</w:t>
      </w:r>
      <w:r w:rsidRPr="00F0065D">
        <w:rPr>
          <w:rFonts w:hint="eastAsia"/>
        </w:rPr>
        <w:t>16.9%</w:t>
      </w:r>
      <w:r w:rsidRPr="00F0065D">
        <w:rPr>
          <w:rFonts w:hint="eastAsia"/>
        </w:rPr>
        <w:t>被检察官宣布无效，终止与</w:t>
      </w:r>
      <w:r w:rsidRPr="00F0065D">
        <w:t>《刑法》第</w:t>
      </w:r>
      <w:r w:rsidRPr="00F0065D">
        <w:t>116.1</w:t>
      </w:r>
      <w:r w:rsidRPr="00F0065D">
        <w:t>条</w:t>
      </w:r>
      <w:r w:rsidRPr="00F0065D">
        <w:rPr>
          <w:vertAlign w:val="superscript"/>
        </w:rPr>
        <w:footnoteReference w:id="3"/>
      </w:r>
      <w:r w:rsidR="009D1EFC">
        <w:rPr>
          <w:rFonts w:hint="eastAsia"/>
        </w:rPr>
        <w:t xml:space="preserve"> </w:t>
      </w:r>
      <w:r w:rsidRPr="00F0065D">
        <w:rPr>
          <w:rFonts w:hint="eastAsia"/>
        </w:rPr>
        <w:lastRenderedPageBreak/>
        <w:t>有关</w:t>
      </w:r>
      <w:r w:rsidRPr="00F0065D">
        <w:t>的刑事诉讼</w:t>
      </w:r>
      <w:r w:rsidRPr="00F0065D">
        <w:rPr>
          <w:rFonts w:hint="eastAsia"/>
        </w:rPr>
        <w:t>程序的命令中有</w:t>
      </w:r>
      <w:r w:rsidRPr="00F0065D">
        <w:rPr>
          <w:rFonts w:hint="eastAsia"/>
        </w:rPr>
        <w:t>13%</w:t>
      </w:r>
      <w:r w:rsidRPr="00F0065D">
        <w:rPr>
          <w:rFonts w:hint="eastAsia"/>
        </w:rPr>
        <w:t>被宣布无效</w:t>
      </w:r>
      <w:r w:rsidRPr="00F0065D">
        <w:t>。在检察官办公室发起补充核</w:t>
      </w:r>
      <w:r w:rsidRPr="00F0065D">
        <w:rPr>
          <w:spacing w:val="4"/>
        </w:rPr>
        <w:t>查后，提起了</w:t>
      </w:r>
      <w:r w:rsidRPr="00F0065D">
        <w:rPr>
          <w:spacing w:val="4"/>
        </w:rPr>
        <w:t>1 500</w:t>
      </w:r>
      <w:r w:rsidRPr="00F0065D">
        <w:rPr>
          <w:spacing w:val="4"/>
        </w:rPr>
        <w:t>项刑事诉讼。共审查了</w:t>
      </w:r>
      <w:r w:rsidRPr="00F0065D">
        <w:rPr>
          <w:spacing w:val="4"/>
        </w:rPr>
        <w:t>6 130</w:t>
      </w:r>
      <w:r w:rsidRPr="00F0065D">
        <w:rPr>
          <w:spacing w:val="4"/>
        </w:rPr>
        <w:t>起案件，启动了</w:t>
      </w:r>
      <w:r w:rsidRPr="00F0065D">
        <w:rPr>
          <w:spacing w:val="4"/>
        </w:rPr>
        <w:t>5 359</w:t>
      </w:r>
      <w:r w:rsidRPr="00F0065D">
        <w:rPr>
          <w:spacing w:val="4"/>
        </w:rPr>
        <w:t>起刑事诉讼。</w:t>
      </w:r>
    </w:p>
    <w:p w14:paraId="3E51FD58" w14:textId="2DBAE27B" w:rsidR="00F0065D" w:rsidRPr="00F0065D" w:rsidRDefault="00F0065D" w:rsidP="00F0065D">
      <w:pPr>
        <w:pStyle w:val="SingleTxt"/>
      </w:pPr>
      <w:r w:rsidRPr="00F0065D">
        <w:t>2.6</w:t>
      </w:r>
      <w:r w:rsidR="00D8728B">
        <w:tab/>
      </w:r>
      <w:r w:rsidRPr="00F0065D">
        <w:t>缔约国提到国家</w:t>
      </w:r>
      <w:r w:rsidRPr="00F0065D">
        <w:rPr>
          <w:rFonts w:hint="eastAsia"/>
        </w:rPr>
        <w:t>法律</w:t>
      </w:r>
      <w:r w:rsidRPr="00F0065D">
        <w:t>禁止歧视和暴力。它提到旨在保护包括受害者在内的所有刑事诉讼参与者的法律规定。此外，缔约国指出，当局已制定了规范检察官办公室与调查机构之间互动的准则。</w:t>
      </w:r>
    </w:p>
    <w:p w14:paraId="6A70EA6A" w14:textId="16E655D3" w:rsidR="00F0065D" w:rsidRPr="00F0065D" w:rsidRDefault="00F0065D" w:rsidP="00F0065D">
      <w:pPr>
        <w:pStyle w:val="SingleTxt"/>
      </w:pPr>
      <w:r w:rsidRPr="00F0065D">
        <w:t>2.7</w:t>
      </w:r>
      <w:r w:rsidR="00D8728B">
        <w:tab/>
      </w:r>
      <w:r w:rsidRPr="00F0065D">
        <w:t>缔约国强调，尽管</w:t>
      </w:r>
      <w:r w:rsidRPr="00F0065D">
        <w:rPr>
          <w:rFonts w:hint="eastAsia"/>
        </w:rPr>
        <w:t>未造成</w:t>
      </w:r>
      <w:r w:rsidRPr="00F0065D">
        <w:t>身体伤害和</w:t>
      </w:r>
      <w:r w:rsidRPr="00F0065D">
        <w:rPr>
          <w:rFonts w:hint="eastAsia"/>
        </w:rPr>
        <w:t>无</w:t>
      </w:r>
      <w:r w:rsidRPr="00F0065D">
        <w:t>加重处罚情节的攻击行为已被非刑罪化，但</w:t>
      </w:r>
      <w:r w:rsidRPr="00F0065D">
        <w:rPr>
          <w:rFonts w:hint="eastAsia"/>
        </w:rPr>
        <w:t>未造成</w:t>
      </w:r>
      <w:r w:rsidRPr="00F0065D">
        <w:t>身体伤害但有加重处罚情节的攻击行为，包括已被追究行政责任的人实施的殴打行为，仍被定为犯罪。</w:t>
      </w:r>
    </w:p>
    <w:p w14:paraId="08DDCF5C" w14:textId="7FE8D68E" w:rsidR="00F0065D" w:rsidRPr="00F0065D" w:rsidRDefault="00F0065D" w:rsidP="00F0065D">
      <w:pPr>
        <w:pStyle w:val="SingleTxt"/>
      </w:pPr>
      <w:r w:rsidRPr="00F0065D">
        <w:t>2.8</w:t>
      </w:r>
      <w:r w:rsidR="00D8728B">
        <w:tab/>
      </w:r>
      <w:r w:rsidRPr="00F0065D">
        <w:t>缔约国指出，根据</w:t>
      </w:r>
      <w:r w:rsidRPr="00F0065D">
        <w:t>2013</w:t>
      </w:r>
      <w:r w:rsidRPr="00F0065D">
        <w:t>年</w:t>
      </w:r>
      <w:r w:rsidRPr="00F0065D">
        <w:t>12</w:t>
      </w:r>
      <w:r w:rsidRPr="00F0065D">
        <w:t>月</w:t>
      </w:r>
      <w:r w:rsidRPr="00F0065D">
        <w:t>28</w:t>
      </w:r>
      <w:r w:rsidRPr="00F0065D">
        <w:t>日</w:t>
      </w:r>
      <w:r w:rsidRPr="00F0065D">
        <w:rPr>
          <w:rFonts w:ascii="宋体" w:hAnsi="宋体"/>
        </w:rPr>
        <w:t>“</w:t>
      </w:r>
      <w:r w:rsidRPr="00F0065D">
        <w:t>关于俄罗斯联邦居民社会服务基础</w:t>
      </w:r>
      <w:r w:rsidRPr="00F0065D">
        <w:rPr>
          <w:rFonts w:ascii="宋体" w:hAnsi="宋体"/>
        </w:rPr>
        <w:t>”</w:t>
      </w:r>
      <w:r w:rsidRPr="00F0065D">
        <w:t>的第</w:t>
      </w:r>
      <w:r w:rsidRPr="00F0065D">
        <w:t>442-FZ</w:t>
      </w:r>
      <w:r w:rsidRPr="00F0065D">
        <w:t>号联邦法，家庭内部冲突的存在构成承认公民有资格获得社会服务的理由。缔约国还解释说，提供社会服务属于俄罗斯联邦各地区的职权范围。</w:t>
      </w:r>
    </w:p>
    <w:p w14:paraId="4068B0A6" w14:textId="0A3930AB" w:rsidR="00F0065D" w:rsidRPr="00F0065D" w:rsidRDefault="00F0065D" w:rsidP="00F0065D">
      <w:pPr>
        <w:pStyle w:val="SingleTxt"/>
      </w:pPr>
      <w:r w:rsidRPr="00F0065D">
        <w:t>2.9</w:t>
      </w:r>
      <w:r w:rsidR="00D8728B">
        <w:tab/>
      </w:r>
      <w:r w:rsidRPr="00F0065D">
        <w:t>在这方面，车臣共和国设立了家庭和儿童社会支助中心，</w:t>
      </w:r>
      <w:r w:rsidRPr="00F0065D">
        <w:rPr>
          <w:rFonts w:hint="eastAsia"/>
        </w:rPr>
        <w:t>可供</w:t>
      </w:r>
      <w:r w:rsidRPr="00F0065D">
        <w:t>居民</w:t>
      </w:r>
      <w:r w:rsidRPr="00F0065D">
        <w:rPr>
          <w:rFonts w:hint="eastAsia"/>
        </w:rPr>
        <w:t>使用</w:t>
      </w:r>
      <w:r w:rsidRPr="00F0065D">
        <w:t>。</w:t>
      </w:r>
      <w:r w:rsidRPr="00F0065D">
        <w:rPr>
          <w:rFonts w:hint="eastAsia"/>
        </w:rPr>
        <w:t>但是</w:t>
      </w:r>
      <w:r w:rsidRPr="00F0065D">
        <w:t>，根据车臣共和国劳动、就业和社会发展部提供的信息，提交人没有向这些中心寻求援助。</w:t>
      </w:r>
    </w:p>
    <w:p w14:paraId="0B4D9AF0" w14:textId="77777777" w:rsidR="00F0065D" w:rsidRPr="00F0065D" w:rsidRDefault="00F0065D" w:rsidP="009D1E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F0065D">
        <w:tab/>
      </w:r>
      <w:r w:rsidRPr="00F0065D">
        <w:tab/>
      </w:r>
      <w:r w:rsidRPr="00F0065D">
        <w:t>提交人提交的材料：</w:t>
      </w:r>
      <w:r w:rsidRPr="00F0065D">
        <w:t>2022</w:t>
      </w:r>
      <w:r w:rsidRPr="00F0065D">
        <w:t>年</w:t>
      </w:r>
      <w:r w:rsidRPr="00F0065D">
        <w:t>8</w:t>
      </w:r>
      <w:r w:rsidRPr="00F0065D">
        <w:t>月</w:t>
      </w:r>
      <w:r w:rsidRPr="00F0065D">
        <w:t>2</w:t>
      </w:r>
      <w:r w:rsidRPr="00F0065D">
        <w:t>日</w:t>
      </w:r>
      <w:r w:rsidRPr="00F0065D">
        <w:rPr>
          <w:vertAlign w:val="superscript"/>
        </w:rPr>
        <w:footnoteReference w:id="4"/>
      </w:r>
    </w:p>
    <w:p w14:paraId="3B3D995E" w14:textId="3936E50E" w:rsidR="00F0065D" w:rsidRPr="00F0065D" w:rsidRDefault="00F0065D" w:rsidP="00F0065D">
      <w:pPr>
        <w:pStyle w:val="SingleTxt"/>
      </w:pPr>
      <w:r w:rsidRPr="00F0065D">
        <w:t>3.1</w:t>
      </w:r>
      <w:r w:rsidR="00D8728B">
        <w:tab/>
      </w:r>
      <w:r w:rsidRPr="00F0065D">
        <w:t>关于支付消除对妇女歧视委员会裁定的赔偿金问题，提交人指出，俄罗斯联邦劳动和社会保障部是确保俄罗斯联邦参与委员会工作的牵头机构。</w:t>
      </w:r>
      <w:r w:rsidRPr="00F0065D">
        <w:t>2020</w:t>
      </w:r>
      <w:r w:rsidRPr="00F0065D">
        <w:t>年</w:t>
      </w:r>
      <w:r w:rsidRPr="00F0065D">
        <w:t>6</w:t>
      </w:r>
      <w:r w:rsidRPr="00F0065D">
        <w:t>月</w:t>
      </w:r>
      <w:r w:rsidRPr="00F0065D">
        <w:t>5</w:t>
      </w:r>
      <w:r w:rsidRPr="00F0065D">
        <w:t>日，提交人向劳动部提出一项请求，要求调查付款程序</w:t>
      </w:r>
      <w:r w:rsidRPr="00F0065D">
        <w:rPr>
          <w:rFonts w:hint="eastAsia"/>
        </w:rPr>
        <w:t>和</w:t>
      </w:r>
      <w:r w:rsidRPr="00F0065D">
        <w:t>执行委员会其余建议的程序。</w:t>
      </w:r>
      <w:r w:rsidRPr="00F0065D">
        <w:t>2020</w:t>
      </w:r>
      <w:r w:rsidRPr="00F0065D">
        <w:t>年</w:t>
      </w:r>
      <w:r w:rsidRPr="00F0065D">
        <w:t>8</w:t>
      </w:r>
      <w:r w:rsidRPr="00F0065D">
        <w:t>月</w:t>
      </w:r>
      <w:r w:rsidRPr="00F0065D">
        <w:t>7</w:t>
      </w:r>
      <w:r w:rsidRPr="00F0065D">
        <w:t>日，劳动部通知提交人，已于</w:t>
      </w:r>
      <w:r w:rsidRPr="00F0065D">
        <w:t>2020</w:t>
      </w:r>
      <w:r w:rsidRPr="00F0065D">
        <w:t>年</w:t>
      </w:r>
      <w:r w:rsidRPr="00F0065D">
        <w:t>3</w:t>
      </w:r>
      <w:r w:rsidRPr="00F0065D">
        <w:t>月</w:t>
      </w:r>
      <w:r w:rsidRPr="00F0065D">
        <w:t>5</w:t>
      </w:r>
      <w:r w:rsidRPr="00F0065D">
        <w:t>日向委员会提交了其对本案的立场，关于未执行委员会建议的问题，提交人可直接向委员会提出申请，因此缔约国未就支付赔偿作出解释。</w:t>
      </w:r>
    </w:p>
    <w:p w14:paraId="45317D1F" w14:textId="73FD408E" w:rsidR="00F0065D" w:rsidRPr="00F0065D" w:rsidRDefault="00F0065D" w:rsidP="00F0065D">
      <w:pPr>
        <w:pStyle w:val="SingleTxt"/>
      </w:pPr>
      <w:r w:rsidRPr="00F0065D">
        <w:t>3.2</w:t>
      </w:r>
      <w:r w:rsidR="00D8728B">
        <w:tab/>
      </w:r>
      <w:r w:rsidRPr="00F0065D">
        <w:t>关于作为打击暴力侵害妇女行为措施的《</w:t>
      </w:r>
      <w:r w:rsidRPr="00F0065D">
        <w:t>2017-2022</w:t>
      </w:r>
      <w:r w:rsidRPr="00F0065D">
        <w:t>年</w:t>
      </w:r>
      <w:r w:rsidRPr="00F0065D">
        <w:rPr>
          <w:rFonts w:hint="eastAsia"/>
        </w:rPr>
        <w:t>期间</w:t>
      </w:r>
      <w:r w:rsidRPr="00F0065D">
        <w:t>国家妇女行动战略》，提交人指出，该战略没有提到暴力侵害妇女行为反映了不平等和歧视的状况。此外，提交人认为，该战略缺乏对暴力侵害妇女行为、家庭暴力以及由于社会不利地位和药物滥用而产生的暴力等关键概念的明确定义。</w:t>
      </w:r>
    </w:p>
    <w:p w14:paraId="1699DD2A" w14:textId="53F02834" w:rsidR="00F0065D" w:rsidRPr="00F0065D" w:rsidRDefault="00F0065D" w:rsidP="00F0065D">
      <w:pPr>
        <w:pStyle w:val="SingleTxt"/>
      </w:pPr>
      <w:r w:rsidRPr="00F0065D">
        <w:t>3.3</w:t>
      </w:r>
      <w:r w:rsidR="00D8728B">
        <w:tab/>
      </w:r>
      <w:r w:rsidRPr="00F0065D">
        <w:t>关于《联邦警察法》第</w:t>
      </w:r>
      <w:r w:rsidRPr="00F0065D">
        <w:t>13</w:t>
      </w:r>
      <w:r w:rsidRPr="00F0065D">
        <w:t>条关于正式警告的修正案，提交人辩称，在警告的情况下，</w:t>
      </w:r>
      <w:r w:rsidRPr="00F0065D">
        <w:rPr>
          <w:rFonts w:hint="eastAsia"/>
        </w:rPr>
        <w:t>警察</w:t>
      </w:r>
      <w:r w:rsidRPr="00F0065D">
        <w:t>有很大的酌处权，可以决定是否将有关行为定为行政罪或刑事罪。提交人认为，缺乏家庭暴力的法律定义，加上当局不愿调查侵害妇女的罪行，削弱了修正案的保护效力。</w:t>
      </w:r>
    </w:p>
    <w:p w14:paraId="27C65200" w14:textId="12FD46BC" w:rsidR="00F0065D" w:rsidRPr="00F0065D" w:rsidRDefault="00F0065D" w:rsidP="00F0065D">
      <w:pPr>
        <w:pStyle w:val="SingleTxt"/>
      </w:pPr>
      <w:r w:rsidRPr="00F0065D">
        <w:t>3.4</w:t>
      </w:r>
      <w:r w:rsidR="00D8728B">
        <w:tab/>
      </w:r>
      <w:r w:rsidRPr="00F0065D">
        <w:t>关于《防止家庭暴力法案》，提交人辩称，该法案未能为暴力受害者提供适足的保护。提交人认为，该法案在两个方面存在缺陷：首先，它缺乏对家庭暴力的定义；其次，它没有涵盖其他形式的家庭暴力，也没有提供跟踪骚扰或其他旨在控制他人的行为的定义。法律将未登记婚姻的个人和亲密或约会关系中的个人排除在外。除了遗漏对警察、调查人员和其他负责执法的个人的强制性教育方案之外，对施虐者与受害者的身体接近没有限制是一个重大缺陷。</w:t>
      </w:r>
    </w:p>
    <w:p w14:paraId="7E44973F" w14:textId="2800E99D" w:rsidR="00F0065D" w:rsidRPr="00F0065D" w:rsidRDefault="00F0065D" w:rsidP="00F0065D">
      <w:pPr>
        <w:pStyle w:val="SingleTxt"/>
      </w:pPr>
      <w:r w:rsidRPr="00F0065D">
        <w:t>3.5</w:t>
      </w:r>
      <w:r w:rsidR="00D8728B">
        <w:tab/>
      </w:r>
      <w:r w:rsidRPr="00F0065D">
        <w:t>第</w:t>
      </w:r>
      <w:r w:rsidRPr="00F0065D">
        <w:t>1145531-7</w:t>
      </w:r>
      <w:r w:rsidRPr="00F0065D">
        <w:t>号法律草案涉及将故意造成轻伤、殴打和诽谤的刑事案件从私人指控类别转</w:t>
      </w:r>
      <w:r w:rsidRPr="00F0065D">
        <w:rPr>
          <w:rFonts w:hint="eastAsia"/>
        </w:rPr>
        <w:t>至</w:t>
      </w:r>
      <w:r w:rsidRPr="00F0065D">
        <w:t>公私指控类别，提交人认为，在暴力行为发生后，提起刑事诉讼的责任仍然在于家庭暴力受害者，这对受害者来说可能是不可能完成的任务。提交人辩称，《刑法》第</w:t>
      </w:r>
      <w:r w:rsidRPr="00F0065D">
        <w:t>116.1</w:t>
      </w:r>
      <w:r w:rsidRPr="00F0065D">
        <w:t>条排除了未受到行政处罚的人实施的殴打</w:t>
      </w:r>
      <w:r w:rsidRPr="00F0065D">
        <w:rPr>
          <w:rFonts w:hint="eastAsia"/>
        </w:rPr>
        <w:t>行为</w:t>
      </w:r>
      <w:r w:rsidRPr="00F0065D">
        <w:t>的刑事责任。</w:t>
      </w:r>
    </w:p>
    <w:p w14:paraId="286B5681" w14:textId="481C62A9" w:rsidR="00F0065D" w:rsidRPr="00F0065D" w:rsidRDefault="00F0065D" w:rsidP="00F0065D">
      <w:pPr>
        <w:pStyle w:val="SingleTxt"/>
      </w:pPr>
      <w:r w:rsidRPr="00F0065D">
        <w:t>3.6</w:t>
      </w:r>
      <w:r w:rsidR="00D8728B">
        <w:tab/>
      </w:r>
      <w:r w:rsidRPr="00F0065D">
        <w:t>2024</w:t>
      </w:r>
      <w:r w:rsidRPr="00F0065D">
        <w:t>年</w:t>
      </w:r>
      <w:r w:rsidRPr="00F0065D">
        <w:t>12</w:t>
      </w:r>
      <w:r w:rsidRPr="00F0065D">
        <w:t>月</w:t>
      </w:r>
      <w:r w:rsidRPr="00F0065D">
        <w:t>26</w:t>
      </w:r>
      <w:r w:rsidRPr="00F0065D">
        <w:t>日，提交人就来文案情提出了进一步意见。关于</w:t>
      </w:r>
      <w:r w:rsidRPr="00F0065D">
        <w:t>2019</w:t>
      </w:r>
      <w:r w:rsidRPr="00F0065D">
        <w:t>年公布供联邦委员会讨论的《俄罗斯联邦预防家庭暴力法》草案，提交人认为，该</w:t>
      </w:r>
      <w:r w:rsidRPr="00F0065D">
        <w:rPr>
          <w:rFonts w:hint="eastAsia"/>
        </w:rPr>
        <w:t>法</w:t>
      </w:r>
      <w:r w:rsidRPr="00F0065D">
        <w:t>草案因未能达到受害者保护的必要标准而受到广泛批评。</w:t>
      </w:r>
    </w:p>
    <w:p w14:paraId="38E26E34" w14:textId="53FFF210" w:rsidR="00F0065D" w:rsidRPr="00F0065D" w:rsidRDefault="00F0065D" w:rsidP="00F0065D">
      <w:pPr>
        <w:pStyle w:val="SingleTxt"/>
      </w:pPr>
      <w:r w:rsidRPr="00F0065D">
        <w:t>3.7</w:t>
      </w:r>
      <w:r w:rsidR="00D8728B">
        <w:tab/>
      </w:r>
      <w:r w:rsidRPr="00F0065D">
        <w:t>关于《</w:t>
      </w:r>
      <w:r w:rsidRPr="00F0065D">
        <w:t>2023-2030</w:t>
      </w:r>
      <w:r w:rsidRPr="00F0065D">
        <w:t>年</w:t>
      </w:r>
      <w:r w:rsidRPr="00F0065D">
        <w:rPr>
          <w:rFonts w:hint="eastAsia"/>
        </w:rPr>
        <w:t>期间</w:t>
      </w:r>
      <w:r w:rsidRPr="00F0065D">
        <w:t>国家妇女行动战略》，提交人认为，修订后的战略缩窄了重点，因此，防止妇女处于社会不利地位成为目前的首要关切。不过，这一转变忽略了对家庭暴力及其对性别不平等的深刻影响</w:t>
      </w:r>
      <w:r w:rsidRPr="00F0065D">
        <w:rPr>
          <w:rFonts w:hint="eastAsia"/>
        </w:rPr>
        <w:t>作出</w:t>
      </w:r>
      <w:r w:rsidRPr="00F0065D">
        <w:t>明</w:t>
      </w:r>
      <w:r w:rsidRPr="00F0065D">
        <w:rPr>
          <w:rFonts w:hint="eastAsia"/>
        </w:rPr>
        <w:t>白</w:t>
      </w:r>
      <w:r w:rsidRPr="00F0065D">
        <w:t>确认。</w:t>
      </w:r>
    </w:p>
    <w:p w14:paraId="61AA8479" w14:textId="2AB15CF4" w:rsidR="00F0065D" w:rsidRPr="00F0065D" w:rsidRDefault="00F0065D" w:rsidP="00F0065D">
      <w:pPr>
        <w:pStyle w:val="SingleTxt"/>
      </w:pPr>
      <w:r w:rsidRPr="00F0065D">
        <w:t>3.8</w:t>
      </w:r>
      <w:r w:rsidR="00D8728B">
        <w:tab/>
      </w:r>
      <w:r w:rsidRPr="00F0065D">
        <w:t>此外，提交人认为，乌克兰战争爆发后，俄罗斯</w:t>
      </w:r>
      <w:r w:rsidRPr="00F0065D">
        <w:rPr>
          <w:rFonts w:hint="eastAsia"/>
        </w:rPr>
        <w:t>联邦</w:t>
      </w:r>
      <w:r w:rsidRPr="00F0065D">
        <w:t>和北高加索妇女的状况急剧恶化。缔约国正在努力应对不断升级的性别暴力危机，这一情况因其入侵乌克兰而加剧。提交人认为，在北高加索，</w:t>
      </w:r>
      <w:r w:rsidRPr="00F0065D">
        <w:rPr>
          <w:rFonts w:hint="eastAsia"/>
        </w:rPr>
        <w:t>所谓的</w:t>
      </w:r>
      <w:r w:rsidRPr="00F0065D">
        <w:rPr>
          <w:rFonts w:ascii="宋体" w:hAnsi="宋体" w:hint="eastAsia"/>
        </w:rPr>
        <w:t>“</w:t>
      </w:r>
      <w:r w:rsidRPr="00F0065D">
        <w:t>名誉</w:t>
      </w:r>
      <w:r w:rsidRPr="00F0065D">
        <w:rPr>
          <w:rFonts w:ascii="宋体" w:hAnsi="宋体" w:hint="eastAsia"/>
        </w:rPr>
        <w:t>”</w:t>
      </w:r>
      <w:r w:rsidRPr="00F0065D">
        <w:t>杀人、强迫婚姻、绑架新娘和切割女性生殖器等做法，以及根深蒂固的父权制规范，持续危害妇女和女童。此外，提交人声称，在北高加索地区开展活动的人权维护者在努力维护基本权利时经常遭遇威胁、骚扰和暴力。</w:t>
      </w:r>
    </w:p>
    <w:p w14:paraId="65A91003" w14:textId="77777777" w:rsidR="00F0065D" w:rsidRPr="00F0065D" w:rsidRDefault="00F0065D" w:rsidP="00F0065D">
      <w:pPr>
        <w:pStyle w:val="SingleTxt"/>
      </w:pPr>
      <w:r w:rsidRPr="00F0065D">
        <w:rPr>
          <w:rFonts w:ascii="黑体" w:eastAsia="黑体" w:hAnsi="黑体"/>
        </w:rPr>
        <w:t>评估</w:t>
      </w:r>
      <w:r w:rsidRPr="00F0065D">
        <w:t>：提交人未获得赔偿；缔约国没有采取任何防止此类事件再次发生的措施，但</w:t>
      </w:r>
      <w:r w:rsidRPr="00F0065D">
        <w:rPr>
          <w:rFonts w:hint="eastAsia"/>
        </w:rPr>
        <w:t>采取了</w:t>
      </w:r>
      <w:r w:rsidRPr="00F0065D">
        <w:t>一项措施，</w:t>
      </w:r>
      <w:r w:rsidRPr="00F0065D">
        <w:rPr>
          <w:rFonts w:hint="eastAsia"/>
        </w:rPr>
        <w:t>即</w:t>
      </w:r>
      <w:r w:rsidRPr="00F0065D">
        <w:t>缔约国特别确认，车臣共和国设立了家庭和儿童社会支助中心。缔约国不接受委员会的结论。</w:t>
      </w:r>
    </w:p>
    <w:p w14:paraId="21D83F2C" w14:textId="77777777"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评分：</w:t>
      </w:r>
      <w:r w:rsidRPr="00F0065D">
        <w:rPr>
          <w:rFonts w:asciiTheme="majorBidi" w:eastAsia="黑体" w:hAnsiTheme="majorBidi" w:cstheme="majorBidi"/>
        </w:rPr>
        <w:t>C</w:t>
      </w:r>
    </w:p>
    <w:p w14:paraId="7FFC4D07" w14:textId="77777777"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决定：后续对话结束</w:t>
      </w:r>
      <w:bookmarkStart w:id="2" w:name="_Hlk189219727"/>
    </w:p>
    <w:bookmarkEnd w:id="2"/>
    <w:p w14:paraId="0D2401C7" w14:textId="0A893C4F" w:rsidR="00F0065D" w:rsidRDefault="009D1EFC" w:rsidP="00D872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tab/>
      </w:r>
      <w:r w:rsidR="00F0065D" w:rsidRPr="00F0065D">
        <w:t>2.</w:t>
      </w:r>
      <w:r w:rsidR="00F0065D" w:rsidRPr="00F0065D">
        <w:tab/>
      </w:r>
      <w:r w:rsidR="00F0065D" w:rsidRPr="00F0065D">
        <w:t>加拿大</w:t>
      </w:r>
    </w:p>
    <w:tbl>
      <w:tblPr>
        <w:tblStyle w:val="aff4"/>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9F1679" w:rsidRPr="000C5C02" w14:paraId="1AE72826" w14:textId="77777777" w:rsidTr="008A4F9A">
        <w:tc>
          <w:tcPr>
            <w:tcW w:w="2426" w:type="dxa"/>
            <w:shd w:val="clear" w:color="auto" w:fill="auto"/>
          </w:tcPr>
          <w:p w14:paraId="2A295BD3"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来文号：</w:t>
            </w:r>
          </w:p>
        </w:tc>
        <w:tc>
          <w:tcPr>
            <w:tcW w:w="4894" w:type="dxa"/>
            <w:shd w:val="clear" w:color="auto" w:fill="auto"/>
          </w:tcPr>
          <w:p w14:paraId="0FB481E0" w14:textId="17A3CD85"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F0065D">
              <w:t>68/2014</w:t>
            </w:r>
            <w:r w:rsidRPr="00F0065D">
              <w:t>，</w:t>
            </w:r>
            <w:r w:rsidRPr="009F1679">
              <w:rPr>
                <w:rFonts w:eastAsia="楷体"/>
              </w:rPr>
              <w:t>Matson</w:t>
            </w:r>
            <w:r w:rsidRPr="009F1679">
              <w:rPr>
                <w:rFonts w:eastAsia="楷体"/>
              </w:rPr>
              <w:t>等人诉加拿大</w:t>
            </w:r>
          </w:p>
        </w:tc>
      </w:tr>
      <w:tr w:rsidR="009F1679" w:rsidRPr="000C5C02" w14:paraId="22DB85E4" w14:textId="77777777" w:rsidTr="008A4F9A">
        <w:tc>
          <w:tcPr>
            <w:tcW w:w="2426" w:type="dxa"/>
            <w:shd w:val="clear" w:color="auto" w:fill="auto"/>
          </w:tcPr>
          <w:p w14:paraId="30FBEF01"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意见通过日期：</w:t>
            </w:r>
          </w:p>
        </w:tc>
        <w:tc>
          <w:tcPr>
            <w:tcW w:w="4894" w:type="dxa"/>
            <w:shd w:val="clear" w:color="auto" w:fill="auto"/>
          </w:tcPr>
          <w:p w14:paraId="4C0CD1DA" w14:textId="6D62A740"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2022</w:t>
            </w:r>
            <w:r w:rsidRPr="009F1679">
              <w:rPr>
                <w:rFonts w:hint="eastAsia"/>
              </w:rPr>
              <w:t>年</w:t>
            </w:r>
            <w:r w:rsidRPr="009F1679">
              <w:rPr>
                <w:rFonts w:hint="eastAsia"/>
              </w:rPr>
              <w:t>2</w:t>
            </w:r>
            <w:r w:rsidRPr="009F1679">
              <w:rPr>
                <w:rFonts w:hint="eastAsia"/>
              </w:rPr>
              <w:t>月</w:t>
            </w:r>
            <w:r w:rsidRPr="009F1679">
              <w:rPr>
                <w:rFonts w:hint="eastAsia"/>
              </w:rPr>
              <w:t>14</w:t>
            </w:r>
            <w:r w:rsidRPr="009F1679">
              <w:rPr>
                <w:rFonts w:hint="eastAsia"/>
              </w:rPr>
              <w:t>日</w:t>
            </w:r>
          </w:p>
        </w:tc>
      </w:tr>
      <w:tr w:rsidR="009F1679" w:rsidRPr="000C5C02" w14:paraId="48F78382" w14:textId="77777777" w:rsidTr="008A4F9A">
        <w:tc>
          <w:tcPr>
            <w:tcW w:w="2426" w:type="dxa"/>
            <w:shd w:val="clear" w:color="auto" w:fill="auto"/>
          </w:tcPr>
          <w:p w14:paraId="5AAC52AB"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违反条款：</w:t>
            </w:r>
          </w:p>
        </w:tc>
        <w:tc>
          <w:tcPr>
            <w:tcW w:w="4894" w:type="dxa"/>
            <w:shd w:val="clear" w:color="auto" w:fill="auto"/>
          </w:tcPr>
          <w:p w14:paraId="1FEC57F8" w14:textId="2D46C5BF"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第</w:t>
            </w:r>
            <w:r w:rsidRPr="009F1679">
              <w:rPr>
                <w:rFonts w:hint="eastAsia"/>
              </w:rPr>
              <w:t>1</w:t>
            </w:r>
            <w:r w:rsidRPr="009F1679">
              <w:rPr>
                <w:rFonts w:hint="eastAsia"/>
              </w:rPr>
              <w:t>、</w:t>
            </w:r>
            <w:r w:rsidRPr="009F1679">
              <w:rPr>
                <w:rFonts w:hint="eastAsia"/>
              </w:rPr>
              <w:t>2</w:t>
            </w:r>
            <w:r w:rsidRPr="009F1679">
              <w:rPr>
                <w:rFonts w:hint="eastAsia"/>
              </w:rPr>
              <w:t>和</w:t>
            </w:r>
            <w:r w:rsidRPr="009F1679">
              <w:rPr>
                <w:rFonts w:hint="eastAsia"/>
              </w:rPr>
              <w:t>3</w:t>
            </w:r>
            <w:r w:rsidRPr="009F1679">
              <w:rPr>
                <w:rFonts w:hint="eastAsia"/>
              </w:rPr>
              <w:t>条</w:t>
            </w:r>
          </w:p>
        </w:tc>
      </w:tr>
      <w:tr w:rsidR="009F1679" w:rsidRPr="000C5C02" w14:paraId="3310640F" w14:textId="77777777" w:rsidTr="008A4F9A">
        <w:tc>
          <w:tcPr>
            <w:tcW w:w="2426" w:type="dxa"/>
            <w:shd w:val="clear" w:color="auto" w:fill="auto"/>
          </w:tcPr>
          <w:p w14:paraId="5A7CF7D4"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救济：</w:t>
            </w:r>
          </w:p>
        </w:tc>
        <w:tc>
          <w:tcPr>
            <w:tcW w:w="4894" w:type="dxa"/>
            <w:shd w:val="clear" w:color="auto" w:fill="auto"/>
          </w:tcPr>
          <w:p w14:paraId="073C658C" w14:textId="40859DEC"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见</w:t>
            </w:r>
            <w:hyperlink r:id="rId21" w:history="1">
              <w:r w:rsidRPr="00E843C6">
                <w:rPr>
                  <w:rStyle w:val="af7"/>
                  <w:rFonts w:hint="eastAsia"/>
                </w:rPr>
                <w:t>CEDAW/C/81/D/68/2014</w:t>
              </w:r>
            </w:hyperlink>
            <w:r w:rsidRPr="009F1679">
              <w:rPr>
                <w:rFonts w:hint="eastAsia"/>
              </w:rPr>
              <w:t>，第</w:t>
            </w:r>
            <w:r w:rsidRPr="009F1679">
              <w:rPr>
                <w:rFonts w:hint="eastAsia"/>
              </w:rPr>
              <w:t>20</w:t>
            </w:r>
            <w:r w:rsidRPr="009F1679">
              <w:rPr>
                <w:rFonts w:hint="eastAsia"/>
              </w:rPr>
              <w:t>段</w:t>
            </w:r>
          </w:p>
        </w:tc>
      </w:tr>
      <w:tr w:rsidR="009F1679" w:rsidRPr="000C5C02" w14:paraId="0BA4050F" w14:textId="77777777" w:rsidTr="008A4F9A">
        <w:tc>
          <w:tcPr>
            <w:tcW w:w="2426" w:type="dxa"/>
            <w:shd w:val="clear" w:color="auto" w:fill="auto"/>
          </w:tcPr>
          <w:p w14:paraId="16DB4FC5"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事由：</w:t>
            </w:r>
          </w:p>
        </w:tc>
        <w:tc>
          <w:tcPr>
            <w:tcW w:w="4894" w:type="dxa"/>
            <w:shd w:val="clear" w:color="auto" w:fill="auto"/>
          </w:tcPr>
          <w:p w14:paraId="768FF482" w14:textId="2C8F09C8"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作为“第一民族”母系后裔享有印第安人身份的权利</w:t>
            </w:r>
            <w:r w:rsidRPr="009F1679">
              <w:rPr>
                <w:rFonts w:hint="eastAsia"/>
              </w:rPr>
              <w:t>(</w:t>
            </w:r>
            <w:r w:rsidRPr="009F1679">
              <w:rPr>
                <w:rFonts w:hint="eastAsia"/>
              </w:rPr>
              <w:t>歧视</w:t>
            </w:r>
            <w:r w:rsidRPr="009F1679">
              <w:rPr>
                <w:rFonts w:hint="eastAsia"/>
              </w:rPr>
              <w:t>)</w:t>
            </w:r>
          </w:p>
        </w:tc>
      </w:tr>
      <w:tr w:rsidR="009F1679" w:rsidRPr="000C5C02" w14:paraId="3DF1EB44" w14:textId="77777777" w:rsidTr="008A4F9A">
        <w:tc>
          <w:tcPr>
            <w:tcW w:w="2426" w:type="dxa"/>
            <w:shd w:val="clear" w:color="auto" w:fill="auto"/>
          </w:tcPr>
          <w:p w14:paraId="2E62BE3B"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以往后续行动信息：</w:t>
            </w:r>
          </w:p>
        </w:tc>
        <w:tc>
          <w:tcPr>
            <w:tcW w:w="4894" w:type="dxa"/>
            <w:shd w:val="clear" w:color="auto" w:fill="auto"/>
          </w:tcPr>
          <w:p w14:paraId="1D28B69A" w14:textId="196BCAD9"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无</w:t>
            </w:r>
          </w:p>
        </w:tc>
      </w:tr>
    </w:tbl>
    <w:p w14:paraId="71619ABC" w14:textId="77777777" w:rsidR="00F0065D" w:rsidRPr="00F0065D" w:rsidRDefault="00F0065D" w:rsidP="00F0065D">
      <w:pPr>
        <w:pStyle w:val="SingleTxt"/>
      </w:pPr>
      <w:r w:rsidRPr="00F0065D">
        <w:rPr>
          <w:rFonts w:asciiTheme="majorBidi" w:eastAsia="黑体" w:hAnsiTheme="majorBidi" w:cstheme="majorBidi"/>
        </w:rPr>
        <w:t>缔约国提交的材料：</w:t>
      </w:r>
      <w:r w:rsidRPr="00F0065D">
        <w:t>2022</w:t>
      </w:r>
      <w:r w:rsidRPr="00F0065D">
        <w:t>年</w:t>
      </w:r>
      <w:r w:rsidRPr="00F0065D">
        <w:t>9</w:t>
      </w:r>
      <w:r w:rsidRPr="00F0065D">
        <w:t>月</w:t>
      </w:r>
      <w:r w:rsidRPr="00F0065D">
        <w:t>2</w:t>
      </w:r>
      <w:r w:rsidRPr="00F0065D">
        <w:t>日</w:t>
      </w:r>
    </w:p>
    <w:p w14:paraId="487A076C" w14:textId="0C83B587" w:rsidR="00F0065D" w:rsidRPr="00F0065D" w:rsidRDefault="00F0065D" w:rsidP="00F0065D">
      <w:pPr>
        <w:pStyle w:val="SingleTxt"/>
      </w:pPr>
      <w:r w:rsidRPr="00F0065D">
        <w:t>4.1</w:t>
      </w:r>
      <w:r w:rsidR="00D8728B">
        <w:tab/>
      </w:r>
      <w:r w:rsidRPr="00F0065D">
        <w:t>缔约国声称履行了合作义务，认真和真诚地考虑了委员会的意见。不过，它强调，它并不完全同意对《公约》所列义务的解释。虽然它承认《印第安人法》的登记规定过去对土著妇女及其后裔造成了基于性别的歧视，但它不认为自</w:t>
      </w:r>
      <w:r w:rsidRPr="00F0065D">
        <w:t>2019</w:t>
      </w:r>
      <w:r w:rsidRPr="00F0065D">
        <w:t>年以来颁布的该法的现行规定侵犯了提交人及其子女的权利。缔约国</w:t>
      </w:r>
      <w:r w:rsidRPr="00F0065D">
        <w:rPr>
          <w:rFonts w:hint="eastAsia"/>
        </w:rPr>
        <w:t>指出</w:t>
      </w:r>
      <w:r w:rsidRPr="00F0065D">
        <w:t>，随着</w:t>
      </w:r>
      <w:r w:rsidRPr="003D46DD">
        <w:t>S-3</w:t>
      </w:r>
      <w:r w:rsidRPr="00F0065D">
        <w:t>法案的通过，提交人及其子女有资格在与土著男子后裔平等的基础上进行登记。</w:t>
      </w:r>
      <w:r w:rsidRPr="00F0065D">
        <w:rPr>
          <w:vertAlign w:val="superscript"/>
        </w:rPr>
        <w:footnoteReference w:id="5"/>
      </w:r>
    </w:p>
    <w:p w14:paraId="0C7B8E15" w14:textId="3BCA9D66" w:rsidR="00F0065D" w:rsidRPr="00F0065D" w:rsidRDefault="00F0065D" w:rsidP="00F0065D">
      <w:pPr>
        <w:pStyle w:val="SingleTxt"/>
      </w:pPr>
      <w:r w:rsidRPr="00F0065D">
        <w:t>4.2</w:t>
      </w:r>
      <w:r w:rsidR="00D8728B">
        <w:tab/>
      </w:r>
      <w:r w:rsidRPr="00F0065D">
        <w:t>缔约国辩称，委员会关于歧视的结论是基于对《印第安人法》修正案的错误解释。缔约国不同意，根据出生或结婚日期确定的新的</w:t>
      </w:r>
      <w:r w:rsidRPr="00F0065D">
        <w:rPr>
          <w:rFonts w:ascii="宋体" w:hAnsi="宋体"/>
        </w:rPr>
        <w:t>“</w:t>
      </w:r>
      <w:r w:rsidRPr="00F0065D">
        <w:t>1985</w:t>
      </w:r>
      <w:r w:rsidRPr="00F0065D">
        <w:t>年截止日期</w:t>
      </w:r>
      <w:r w:rsidRPr="00F0065D">
        <w:rPr>
          <w:rFonts w:ascii="宋体" w:hAnsi="宋体"/>
        </w:rPr>
        <w:t>”</w:t>
      </w:r>
      <w:r w:rsidRPr="00F0065D">
        <w:t>仅适用于土著妇女后裔，因为如果提交人的祖母在结婚时没有失去身份，提交人的子女将有资格登记，并能够将其身份传给子女，而不论其未来伴侣的身份如何。缔约国认为，修正案设立了</w:t>
      </w:r>
      <w:r w:rsidRPr="00F0065D">
        <w:rPr>
          <w:rFonts w:ascii="宋体" w:hAnsi="宋体"/>
        </w:rPr>
        <w:t>“</w:t>
      </w:r>
      <w:r w:rsidRPr="00F0065D">
        <w:t>第二代截止</w:t>
      </w:r>
      <w:r w:rsidRPr="00F0065D">
        <w:rPr>
          <w:rFonts w:ascii="宋体" w:hAnsi="宋体"/>
        </w:rPr>
        <w:t>”</w:t>
      </w:r>
      <w:r w:rsidRPr="00F0065D">
        <w:t>，以恢复因婚姻而丧失资格的妇女的</w:t>
      </w:r>
      <w:r w:rsidRPr="00F0065D">
        <w:rPr>
          <w:rFonts w:hint="eastAsia"/>
        </w:rPr>
        <w:t>身份</w:t>
      </w:r>
      <w:r w:rsidRPr="00F0065D">
        <w:t>，并消除基于婚姻的</w:t>
      </w:r>
      <w:r w:rsidRPr="00F0065D">
        <w:rPr>
          <w:rFonts w:hint="eastAsia"/>
        </w:rPr>
        <w:t>身份</w:t>
      </w:r>
      <w:r w:rsidRPr="00F0065D">
        <w:t>变化。在</w:t>
      </w:r>
      <w:r w:rsidRPr="003D46DD">
        <w:t>S-3</w:t>
      </w:r>
      <w:r w:rsidRPr="00F0065D">
        <w:t>法案之后，在第二代截止日期方面，基于出生或结婚日期的性别区别不再存在。根据第二代截止，只有祖父母</w:t>
      </w:r>
      <w:r w:rsidRPr="00F0065D">
        <w:rPr>
          <w:rFonts w:hint="eastAsia"/>
        </w:rPr>
        <w:t>一方</w:t>
      </w:r>
      <w:r w:rsidRPr="00F0065D">
        <w:t>合格的人没有资格获得身份，无论祖父母或父母</w:t>
      </w:r>
      <w:r w:rsidRPr="00F0065D">
        <w:rPr>
          <w:rFonts w:hint="eastAsia"/>
        </w:rPr>
        <w:t>性别为何</w:t>
      </w:r>
      <w:r w:rsidRPr="00F0065D">
        <w:t>。资格不分性别：有两名合格父母的个人根据《印第安人法》第</w:t>
      </w:r>
      <w:r w:rsidRPr="003D46DD">
        <w:t>6(1</w:t>
      </w:r>
      <w:r w:rsidRPr="00F0065D">
        <w:t>)(f)</w:t>
      </w:r>
      <w:r w:rsidRPr="00F0065D">
        <w:t>条有资格，而只有父母一人合格的个人根据第</w:t>
      </w:r>
      <w:r w:rsidRPr="003D46DD">
        <w:t>6(2</w:t>
      </w:r>
      <w:r w:rsidRPr="00F0065D">
        <w:t>)</w:t>
      </w:r>
      <w:r w:rsidRPr="00F0065D">
        <w:t>条有资格。根据第</w:t>
      </w:r>
      <w:r w:rsidRPr="003D46DD">
        <w:t>6(2</w:t>
      </w:r>
      <w:r w:rsidRPr="00F0065D">
        <w:t>)</w:t>
      </w:r>
      <w:r w:rsidRPr="00F0065D">
        <w:t>条登记的人</w:t>
      </w:r>
      <w:r w:rsidRPr="00F0065D">
        <w:rPr>
          <w:rFonts w:hint="eastAsia"/>
        </w:rPr>
        <w:t>与</w:t>
      </w:r>
      <w:r w:rsidRPr="00F0065D">
        <w:t>不符合资格的人</w:t>
      </w:r>
      <w:r w:rsidRPr="00F0065D">
        <w:rPr>
          <w:rFonts w:hint="eastAsia"/>
        </w:rPr>
        <w:t>所生</w:t>
      </w:r>
      <w:r w:rsidRPr="00F0065D">
        <w:t>子女没有资格获得</w:t>
      </w:r>
      <w:r w:rsidRPr="00F0065D">
        <w:rPr>
          <w:rFonts w:hint="eastAsia"/>
        </w:rPr>
        <w:t>身份</w:t>
      </w:r>
      <w:r w:rsidRPr="00F0065D">
        <w:t>。提交人</w:t>
      </w:r>
      <w:r w:rsidRPr="00F0065D">
        <w:t>1985</w:t>
      </w:r>
      <w:r w:rsidRPr="00F0065D">
        <w:t>年以后出生的子女，其父母在该日期之后结婚，有资格按照与土著男子后裔相同的条件根据第</w:t>
      </w:r>
      <w:r w:rsidRPr="003D46DD">
        <w:t>6(2</w:t>
      </w:r>
      <w:r w:rsidRPr="00F0065D">
        <w:t>)</w:t>
      </w:r>
      <w:r w:rsidRPr="00F0065D">
        <w:t>条进行登记。他们未来子女的资格将取决于父母另一方的</w:t>
      </w:r>
      <w:r w:rsidRPr="00F0065D">
        <w:rPr>
          <w:rFonts w:hint="eastAsia"/>
        </w:rPr>
        <w:t>身份</w:t>
      </w:r>
      <w:r w:rsidRPr="00F0065D">
        <w:t>。</w:t>
      </w:r>
    </w:p>
    <w:p w14:paraId="7B0678EB" w14:textId="27F77814" w:rsidR="00F0065D" w:rsidRPr="00F0065D" w:rsidRDefault="00F0065D" w:rsidP="00F0065D">
      <w:pPr>
        <w:pStyle w:val="SingleTxt"/>
      </w:pPr>
      <w:r w:rsidRPr="00F0065D">
        <w:t>4.3</w:t>
      </w:r>
      <w:r w:rsidR="00D8728B">
        <w:tab/>
      </w:r>
      <w:r w:rsidRPr="00F0065D">
        <w:t>缔约国</w:t>
      </w:r>
      <w:r w:rsidRPr="00F0065D">
        <w:rPr>
          <w:rFonts w:hint="eastAsia"/>
        </w:rPr>
        <w:t>确认</w:t>
      </w:r>
      <w:r w:rsidRPr="00F0065D">
        <w:t>了向提交人及其子女提供赔偿的建议，允许他们不受限制地传递其</w:t>
      </w:r>
      <w:r w:rsidRPr="00F0065D">
        <w:rPr>
          <w:rFonts w:hint="eastAsia"/>
        </w:rPr>
        <w:t>身份</w:t>
      </w:r>
      <w:r w:rsidRPr="00F0065D">
        <w:t>和</w:t>
      </w:r>
      <w:r w:rsidRPr="00F0065D">
        <w:rPr>
          <w:rFonts w:hint="eastAsia"/>
        </w:rPr>
        <w:t>民族认同</w:t>
      </w:r>
      <w:r w:rsidRPr="00F0065D">
        <w:t>，并肯定了关于缔约国修正关于自我认同的立法并取消所有截止日期的建议。缔约国认为，《印第安人法》规定的现行登记限制不存在性别歧视，因为土著男子和妇女的后裔的资格标准相同。</w:t>
      </w:r>
    </w:p>
    <w:p w14:paraId="4259BF8A" w14:textId="65727B8D" w:rsidR="00F0065D" w:rsidRPr="00F0065D" w:rsidRDefault="00F0065D" w:rsidP="00F0065D">
      <w:pPr>
        <w:pStyle w:val="SingleTxt"/>
      </w:pPr>
      <w:r w:rsidRPr="00F0065D">
        <w:t>4.4</w:t>
      </w:r>
      <w:r w:rsidR="00D8728B">
        <w:tab/>
      </w:r>
      <w:r w:rsidRPr="00F0065D">
        <w:t>2022</w:t>
      </w:r>
      <w:r w:rsidRPr="00F0065D">
        <w:t>年，政府优先考虑结束</w:t>
      </w:r>
      <w:r w:rsidRPr="00F0065D">
        <w:rPr>
          <w:rFonts w:ascii="宋体" w:hAnsi="宋体"/>
        </w:rPr>
        <w:t>“</w:t>
      </w:r>
      <w:r w:rsidRPr="00F0065D">
        <w:t>赋予选举权</w:t>
      </w:r>
      <w:r w:rsidRPr="00F0065D">
        <w:rPr>
          <w:rFonts w:ascii="宋体" w:hAnsi="宋体"/>
        </w:rPr>
        <w:t>”</w:t>
      </w:r>
      <w:r w:rsidRPr="00F0065D">
        <w:t>的历史影响，并计划进一步讨论第二代截止问题，这一截止是为了平衡个人和集体权利，但在某些情况下引发了对公平性的关切。</w:t>
      </w:r>
    </w:p>
    <w:p w14:paraId="0815E7D4" w14:textId="73522E5C" w:rsidR="00F0065D" w:rsidRPr="00F0065D" w:rsidRDefault="00F0065D" w:rsidP="00F0065D">
      <w:pPr>
        <w:pStyle w:val="SingleTxt"/>
      </w:pPr>
      <w:r w:rsidRPr="00F0065D">
        <w:t>4.5</w:t>
      </w:r>
      <w:r w:rsidR="00D8728B">
        <w:tab/>
      </w:r>
      <w:r w:rsidRPr="00F0065D">
        <w:t>缔约国支持在《联合国土著人民权利宣言》指导下建立</w:t>
      </w:r>
      <w:r w:rsidRPr="00F0065D">
        <w:rPr>
          <w:rFonts w:hint="eastAsia"/>
        </w:rPr>
        <w:t>民族与民族</w:t>
      </w:r>
      <w:r w:rsidRPr="00F0065D">
        <w:t>之间的关系，并确认其承诺通过与第一民族协商，解决《印第安人法》登记规定中的非性别不平等问题。</w:t>
      </w:r>
    </w:p>
    <w:p w14:paraId="4B6B698F" w14:textId="4980A3BF" w:rsidR="00F0065D" w:rsidRPr="00F0065D" w:rsidRDefault="00F0065D" w:rsidP="00F0065D">
      <w:pPr>
        <w:pStyle w:val="SingleTxt"/>
      </w:pPr>
      <w:r w:rsidRPr="00F0065D">
        <w:t>4.6</w:t>
      </w:r>
      <w:r w:rsidR="00D8728B">
        <w:tab/>
      </w:r>
      <w:r w:rsidRPr="00F0065D">
        <w:t>缔约国接受委员会的建议，采取一切其他必要措施，在与父系后裔平等的基础上为所有母系后裔提供登记。</w:t>
      </w:r>
      <w:r w:rsidRPr="00F0065D">
        <w:t>2020</w:t>
      </w:r>
      <w:r w:rsidRPr="00F0065D">
        <w:t>年</w:t>
      </w:r>
      <w:r w:rsidRPr="00F0065D">
        <w:t>12</w:t>
      </w:r>
      <w:r w:rsidRPr="00F0065D">
        <w:t>月和</w:t>
      </w:r>
      <w:r w:rsidRPr="00F0065D">
        <w:t>2021</w:t>
      </w:r>
      <w:r w:rsidRPr="00F0065D">
        <w:t>年</w:t>
      </w:r>
      <w:r w:rsidRPr="00F0065D">
        <w:t>2</w:t>
      </w:r>
      <w:r w:rsidRPr="00F0065D">
        <w:t>月</w:t>
      </w:r>
      <w:r w:rsidRPr="00F0065D">
        <w:t>9</w:t>
      </w:r>
      <w:r w:rsidRPr="00F0065D">
        <w:t>日，缔约国表示已采取措施，确保第一民族社区了解</w:t>
      </w:r>
      <w:r w:rsidRPr="003D46DD">
        <w:t>S-3</w:t>
      </w:r>
      <w:r w:rsidRPr="00F0065D">
        <w:t>法案的影响，并确保新获得资格的个人了解登记情况，登记过程没有不必要的拖延。</w:t>
      </w:r>
    </w:p>
    <w:p w14:paraId="72BD7FF8" w14:textId="38D009D0" w:rsidR="00F0065D" w:rsidRPr="00F0065D" w:rsidRDefault="00F0065D" w:rsidP="00F0065D">
      <w:pPr>
        <w:pStyle w:val="SingleTxt"/>
      </w:pPr>
      <w:r w:rsidRPr="00F0065D">
        <w:t>4.7</w:t>
      </w:r>
      <w:r w:rsidR="00D8728B">
        <w:tab/>
      </w:r>
      <w:r w:rsidRPr="00F0065D">
        <w:t>缔约国指出，由于冠状病毒病</w:t>
      </w:r>
      <w:r w:rsidRPr="00F0065D">
        <w:t>(COVID-19)</w:t>
      </w:r>
      <w:r w:rsidRPr="00F0065D">
        <w:t>大流行，登记工作出现延误，但缔约国继续与土著社区接触。</w:t>
      </w:r>
      <w:r w:rsidRPr="00F0065D">
        <w:t>2021</w:t>
      </w:r>
      <w:r w:rsidRPr="00F0065D">
        <w:t>年，缔约国投资</w:t>
      </w:r>
      <w:r w:rsidRPr="00F0065D">
        <w:t>1</w:t>
      </w:r>
      <w:r w:rsidRPr="00F0065D">
        <w:rPr>
          <w:rFonts w:hint="eastAsia"/>
        </w:rPr>
        <w:t xml:space="preserve"> </w:t>
      </w:r>
      <w:r w:rsidRPr="00F0065D">
        <w:t>580</w:t>
      </w:r>
      <w:r w:rsidRPr="00F0065D">
        <w:t>万</w:t>
      </w:r>
      <w:r w:rsidRPr="00F0065D">
        <w:rPr>
          <w:rFonts w:hint="eastAsia"/>
        </w:rPr>
        <w:t>加拿大</w:t>
      </w:r>
      <w:r w:rsidRPr="00F0065D">
        <w:t>元用于人力资源、政策变革和流程现代化，以确保及时登记新获得资格的个人。由于人员配置增加，处理时间从</w:t>
      </w:r>
      <w:r w:rsidRPr="00F0065D">
        <w:t>18</w:t>
      </w:r>
      <w:r w:rsidRPr="00F0065D">
        <w:t>个月缩短至</w:t>
      </w:r>
      <w:r w:rsidRPr="00F0065D">
        <w:t>8</w:t>
      </w:r>
      <w:r w:rsidRPr="00F0065D">
        <w:t>个月，预计到</w:t>
      </w:r>
      <w:r w:rsidRPr="00F0065D">
        <w:t>2022</w:t>
      </w:r>
      <w:r w:rsidRPr="00F0065D">
        <w:t>年</w:t>
      </w:r>
      <w:r w:rsidRPr="00F0065D">
        <w:t>9</w:t>
      </w:r>
      <w:r w:rsidRPr="00F0065D">
        <w:t>月将缩短至</w:t>
      </w:r>
      <w:r w:rsidRPr="00F0065D">
        <w:t>6</w:t>
      </w:r>
      <w:r w:rsidRPr="00F0065D">
        <w:t>个月。缔约国还指出，另外还为接触、外联和监测拨款</w:t>
      </w:r>
      <w:r w:rsidRPr="00F0065D">
        <w:t>540</w:t>
      </w:r>
      <w:r w:rsidRPr="00F0065D">
        <w:t>万</w:t>
      </w:r>
      <w:r w:rsidRPr="00F0065D">
        <w:rPr>
          <w:rFonts w:hint="eastAsia"/>
        </w:rPr>
        <w:t>加拿大</w:t>
      </w:r>
      <w:r w:rsidRPr="00F0065D">
        <w:t>元。制作了新的公共宣传材料，并制作了一套强有力的宣传材料。通过</w:t>
      </w:r>
      <w:r w:rsidRPr="00F0065D">
        <w:rPr>
          <w:rFonts w:ascii="宋体" w:hAnsi="宋体" w:hint="eastAsia"/>
        </w:rPr>
        <w:t>“</w:t>
      </w:r>
      <w:r w:rsidRPr="00F0065D">
        <w:t>土著</w:t>
      </w:r>
      <w:r w:rsidRPr="00F0065D">
        <w:rPr>
          <w:rFonts w:hint="eastAsia"/>
        </w:rPr>
        <w:t>链接</w:t>
      </w:r>
      <w:r w:rsidRPr="00F0065D">
        <w:rPr>
          <w:rFonts w:ascii="宋体" w:hAnsi="宋体" w:hint="eastAsia"/>
        </w:rPr>
        <w:t>”</w:t>
      </w:r>
      <w:r w:rsidRPr="00F0065D">
        <w:t>与</w:t>
      </w:r>
      <w:r w:rsidRPr="00F0065D">
        <w:t>28 000</w:t>
      </w:r>
      <w:r w:rsidRPr="00F0065D">
        <w:t>多个土著组织、企业和其他团体分享了这些信息，</w:t>
      </w:r>
      <w:r w:rsidRPr="00F0065D">
        <w:rPr>
          <w:rFonts w:hint="eastAsia"/>
        </w:rPr>
        <w:t>并</w:t>
      </w:r>
      <w:r w:rsidRPr="00F0065D">
        <w:t>通过加拿大妇女和性别平等组织以及儿童和家庭服务组织分享了这些信息。</w:t>
      </w:r>
    </w:p>
    <w:p w14:paraId="6AE331F2" w14:textId="6D36E9F2" w:rsidR="00F0065D" w:rsidRPr="00F0065D" w:rsidRDefault="00F0065D" w:rsidP="00F0065D">
      <w:pPr>
        <w:pStyle w:val="SingleTxt"/>
      </w:pPr>
      <w:r w:rsidRPr="00F0065D">
        <w:t>4.8</w:t>
      </w:r>
      <w:r w:rsidR="00D8728B">
        <w:tab/>
      </w:r>
      <w:r w:rsidRPr="00F0065D">
        <w:t>缔约国援引统计数据称，作为修正案的直接结果，该国在</w:t>
      </w:r>
      <w:r w:rsidRPr="00F0065D">
        <w:t>2021</w:t>
      </w:r>
      <w:r w:rsidRPr="00F0065D">
        <w:t>年</w:t>
      </w:r>
      <w:r w:rsidRPr="00F0065D">
        <w:t>2</w:t>
      </w:r>
      <w:r w:rsidRPr="00F0065D">
        <w:t>月又成功登记了</w:t>
      </w:r>
      <w:r w:rsidRPr="00F0065D">
        <w:t>18 000</w:t>
      </w:r>
      <w:r w:rsidRPr="00F0065D">
        <w:t>多人。截至</w:t>
      </w:r>
      <w:r w:rsidRPr="00F0065D">
        <w:t>2022</w:t>
      </w:r>
      <w:r w:rsidRPr="00F0065D">
        <w:t>年</w:t>
      </w:r>
      <w:r w:rsidRPr="00F0065D">
        <w:t>8</w:t>
      </w:r>
      <w:r w:rsidRPr="00F0065D">
        <w:t>月</w:t>
      </w:r>
      <w:r w:rsidRPr="00F0065D">
        <w:t>1</w:t>
      </w:r>
      <w:r w:rsidRPr="00F0065D">
        <w:t>日，缔约国已收到</w:t>
      </w:r>
      <w:r w:rsidRPr="00F0065D">
        <w:t>50 000</w:t>
      </w:r>
      <w:r w:rsidRPr="00F0065D">
        <w:t>多份申请，其中</w:t>
      </w:r>
      <w:r w:rsidRPr="00F0065D">
        <w:t>43 000</w:t>
      </w:r>
      <w:r w:rsidRPr="00F0065D">
        <w:t>多份申请因</w:t>
      </w:r>
      <w:r w:rsidRPr="003D46DD">
        <w:t>S-3</w:t>
      </w:r>
      <w:r w:rsidRPr="00F0065D">
        <w:t>法案的修改而得到处理，</w:t>
      </w:r>
      <w:r w:rsidRPr="00F0065D">
        <w:t>36 252</w:t>
      </w:r>
      <w:r w:rsidRPr="00F0065D">
        <w:t>名新的合格人员已经登记，</w:t>
      </w:r>
      <w:r w:rsidRPr="00F0065D">
        <w:t>5 804</w:t>
      </w:r>
      <w:r w:rsidRPr="00F0065D">
        <w:t>份申请需要审查。平均每月处理</w:t>
      </w:r>
      <w:r w:rsidRPr="00F0065D">
        <w:t>1 600</w:t>
      </w:r>
      <w:r w:rsidRPr="00F0065D">
        <w:t>份申请。</w:t>
      </w:r>
    </w:p>
    <w:p w14:paraId="28FFFDA3" w14:textId="21A6C22D" w:rsidR="00F0065D" w:rsidRPr="00F0065D" w:rsidRDefault="00F0065D" w:rsidP="00F0065D">
      <w:pPr>
        <w:pStyle w:val="SingleTxt"/>
      </w:pPr>
      <w:r w:rsidRPr="00F0065D">
        <w:t>4.9</w:t>
      </w:r>
      <w:r w:rsidR="00D8728B">
        <w:tab/>
      </w:r>
      <w:r w:rsidRPr="00F0065D">
        <w:t>由于个人类别的自动修改，大约</w:t>
      </w:r>
      <w:r w:rsidRPr="00F0065D">
        <w:t>57 000</w:t>
      </w:r>
      <w:r w:rsidRPr="00F0065D">
        <w:t>名以前根据第</w:t>
      </w:r>
      <w:r w:rsidRPr="003D46DD">
        <w:t>6(2</w:t>
      </w:r>
      <w:r w:rsidRPr="00F0065D">
        <w:t>)</w:t>
      </w:r>
      <w:r w:rsidRPr="00F0065D">
        <w:t>条登记的个人被修改为根据第</w:t>
      </w:r>
      <w:r w:rsidRPr="003D46DD">
        <w:t>6(1</w:t>
      </w:r>
      <w:r w:rsidRPr="00F0065D">
        <w:t>)</w:t>
      </w:r>
      <w:r w:rsidRPr="00F0065D">
        <w:t>条登记。</w:t>
      </w:r>
    </w:p>
    <w:p w14:paraId="7FB21F44" w14:textId="53048DE0" w:rsidR="00F0065D" w:rsidRPr="00F0065D" w:rsidRDefault="00F0065D" w:rsidP="00F0065D">
      <w:pPr>
        <w:pStyle w:val="SingleTxt"/>
      </w:pPr>
      <w:r w:rsidRPr="00F0065D">
        <w:t>4.10</w:t>
      </w:r>
      <w:r w:rsidR="00D8728B">
        <w:rPr>
          <w:rFonts w:hint="eastAsia"/>
        </w:rPr>
        <w:t xml:space="preserve">  </w:t>
      </w:r>
      <w:r w:rsidRPr="00F0065D">
        <w:t>2021</w:t>
      </w:r>
      <w:r w:rsidRPr="00F0065D">
        <w:t>年</w:t>
      </w:r>
      <w:r w:rsidRPr="00F0065D">
        <w:t>6</w:t>
      </w:r>
      <w:r w:rsidRPr="00F0065D">
        <w:t>月</w:t>
      </w:r>
      <w:r w:rsidRPr="00F0065D">
        <w:t>21</w:t>
      </w:r>
      <w:r w:rsidRPr="00F0065D">
        <w:t>日，《联合国土著人民权利宣言法》生效，这有助于与土著人民进一步协商和合作。</w:t>
      </w:r>
    </w:p>
    <w:p w14:paraId="6F6677B9" w14:textId="7CE01DF8" w:rsidR="00F0065D" w:rsidRPr="00F0065D" w:rsidRDefault="00F0065D" w:rsidP="00F0065D">
      <w:pPr>
        <w:pStyle w:val="SingleTxt"/>
      </w:pPr>
      <w:r w:rsidRPr="00F0065D">
        <w:t>4.11</w:t>
      </w:r>
      <w:r w:rsidR="00D8728B">
        <w:rPr>
          <w:rFonts w:hint="eastAsia"/>
        </w:rPr>
        <w:t xml:space="preserve">  </w:t>
      </w:r>
      <w:r w:rsidRPr="00F0065D">
        <w:t>缔约国指出，意见和建议已经公布在司法部网站上。</w:t>
      </w:r>
    </w:p>
    <w:p w14:paraId="490BF682" w14:textId="63427469" w:rsidR="00F0065D" w:rsidRPr="00F0065D" w:rsidRDefault="00F0065D" w:rsidP="00F0065D">
      <w:pPr>
        <w:pStyle w:val="SingleTxt"/>
        <w:rPr>
          <w:b/>
        </w:rPr>
      </w:pPr>
      <w:r w:rsidRPr="00F0065D">
        <w:rPr>
          <w:rFonts w:asciiTheme="majorBidi" w:eastAsia="黑体" w:hAnsiTheme="majorBidi" w:cstheme="majorBidi"/>
        </w:rPr>
        <w:t>提交人提交的材料：</w:t>
      </w:r>
      <w:r w:rsidRPr="00F0065D">
        <w:rPr>
          <w:rFonts w:asciiTheme="majorBidi" w:eastAsia="黑体" w:hAnsiTheme="majorBidi" w:cstheme="majorBidi"/>
        </w:rPr>
        <w:t>2022</w:t>
      </w:r>
      <w:r w:rsidRPr="00F0065D">
        <w:rPr>
          <w:rFonts w:asciiTheme="majorBidi" w:eastAsia="黑体" w:hAnsiTheme="majorBidi" w:cstheme="majorBidi"/>
        </w:rPr>
        <w:t>年</w:t>
      </w:r>
      <w:r w:rsidRPr="00F0065D">
        <w:rPr>
          <w:rFonts w:asciiTheme="majorBidi" w:eastAsia="黑体" w:hAnsiTheme="majorBidi" w:cstheme="majorBidi"/>
        </w:rPr>
        <w:t>11</w:t>
      </w:r>
      <w:r w:rsidRPr="00F0065D">
        <w:rPr>
          <w:rFonts w:asciiTheme="majorBidi" w:eastAsia="黑体" w:hAnsiTheme="majorBidi" w:cstheme="majorBidi"/>
        </w:rPr>
        <w:t>月</w:t>
      </w:r>
      <w:r w:rsidRPr="00F0065D">
        <w:rPr>
          <w:rFonts w:asciiTheme="majorBidi" w:eastAsia="黑体" w:hAnsiTheme="majorBidi" w:cstheme="majorBidi"/>
        </w:rPr>
        <w:t>2</w:t>
      </w:r>
      <w:r w:rsidRPr="00F0065D">
        <w:rPr>
          <w:rFonts w:asciiTheme="majorBidi" w:eastAsia="黑体" w:hAnsiTheme="majorBidi" w:cstheme="majorBidi"/>
        </w:rPr>
        <w:t>日，</w:t>
      </w:r>
      <w:r w:rsidRPr="00F0065D">
        <w:rPr>
          <w:rFonts w:asciiTheme="majorBidi" w:eastAsia="黑体" w:hAnsiTheme="majorBidi" w:cstheme="majorBidi"/>
        </w:rPr>
        <w:t>2023</w:t>
      </w:r>
      <w:r w:rsidRPr="00F0065D">
        <w:rPr>
          <w:rFonts w:asciiTheme="majorBidi" w:eastAsia="黑体" w:hAnsiTheme="majorBidi" w:cstheme="majorBidi"/>
        </w:rPr>
        <w:t>年</w:t>
      </w:r>
      <w:r w:rsidRPr="00F0065D">
        <w:rPr>
          <w:rFonts w:asciiTheme="majorBidi" w:eastAsia="黑体" w:hAnsiTheme="majorBidi" w:cstheme="majorBidi"/>
        </w:rPr>
        <w:t>7</w:t>
      </w:r>
      <w:r w:rsidRPr="00F0065D">
        <w:rPr>
          <w:rFonts w:asciiTheme="majorBidi" w:eastAsia="黑体" w:hAnsiTheme="majorBidi" w:cstheme="majorBidi"/>
        </w:rPr>
        <w:t>月</w:t>
      </w:r>
      <w:r w:rsidRPr="00F0065D">
        <w:rPr>
          <w:rFonts w:asciiTheme="majorBidi" w:eastAsia="黑体" w:hAnsiTheme="majorBidi" w:cstheme="majorBidi"/>
        </w:rPr>
        <w:t>31</w:t>
      </w:r>
      <w:r w:rsidRPr="00F0065D">
        <w:rPr>
          <w:rFonts w:asciiTheme="majorBidi" w:eastAsia="黑体" w:hAnsiTheme="majorBidi" w:cstheme="majorBidi"/>
        </w:rPr>
        <w:t>日</w:t>
      </w:r>
      <w:r w:rsidRPr="00F0065D">
        <w:rPr>
          <w:vertAlign w:val="superscript"/>
        </w:rPr>
        <w:footnoteReference w:id="6"/>
      </w:r>
    </w:p>
    <w:p w14:paraId="6AFCAE45" w14:textId="1CC9F1AC" w:rsidR="00F0065D" w:rsidRPr="00F0065D" w:rsidRDefault="00F0065D" w:rsidP="00F0065D">
      <w:pPr>
        <w:pStyle w:val="SingleTxt"/>
      </w:pPr>
      <w:r w:rsidRPr="00F0065D">
        <w:t>5.1</w:t>
      </w:r>
      <w:r w:rsidR="00D8728B">
        <w:tab/>
      </w:r>
      <w:r w:rsidRPr="00F0065D">
        <w:t>2022</w:t>
      </w:r>
      <w:r w:rsidRPr="00F0065D">
        <w:t>年</w:t>
      </w:r>
      <w:r w:rsidRPr="00F0065D">
        <w:t>11</w:t>
      </w:r>
      <w:r w:rsidRPr="00F0065D">
        <w:t>月</w:t>
      </w:r>
      <w:r w:rsidRPr="00F0065D">
        <w:t>2</w:t>
      </w:r>
      <w:r w:rsidRPr="00F0065D">
        <w:t>日，提交人指出，</w:t>
      </w:r>
      <w:r w:rsidRPr="00F0065D">
        <w:t>2022</w:t>
      </w:r>
      <w:r w:rsidRPr="00F0065D">
        <w:t>年</w:t>
      </w:r>
      <w:r w:rsidRPr="00F0065D">
        <w:t>3</w:t>
      </w:r>
      <w:r w:rsidRPr="00F0065D">
        <w:t>月，加拿大原住民服务部副部长确认收到了消除对妇女歧视委员会的决定。她说，原住民服务部正在审查这些建议，但当时无法为</w:t>
      </w:r>
      <w:r w:rsidRPr="00F0065D">
        <w:t>Matson</w:t>
      </w:r>
      <w:r w:rsidRPr="00F0065D">
        <w:t>先生及其家人提供具体的救济。提交人代表原住民服务部提交了这封信，信中称，缔约国将在委员会指定的期限内提出意见。</w:t>
      </w:r>
    </w:p>
    <w:p w14:paraId="7AB66D1F" w14:textId="31713C73" w:rsidR="00F0065D" w:rsidRPr="00F0065D" w:rsidRDefault="00F0065D" w:rsidP="00F0065D">
      <w:pPr>
        <w:pStyle w:val="SingleTxt"/>
      </w:pPr>
      <w:r w:rsidRPr="00F0065D">
        <w:t>5.2</w:t>
      </w:r>
      <w:r w:rsidR="00D8728B">
        <w:tab/>
      </w:r>
      <w:r w:rsidRPr="00F0065D">
        <w:t>提交人指出，参议院土著人民常设委员会举行了听证会，</w:t>
      </w:r>
      <w:r w:rsidRPr="00F0065D">
        <w:t>Matson</w:t>
      </w:r>
      <w:r w:rsidRPr="00F0065D">
        <w:t>先生与消除对妇女歧视委员会的一名代表就《印第安人法》的歧视性影响作证。消除对妇女歧视委员会强调，加拿大必须避免</w:t>
      </w:r>
      <w:r w:rsidRPr="00F0065D">
        <w:rPr>
          <w:rFonts w:ascii="宋体" w:hAnsi="宋体"/>
        </w:rPr>
        <w:t>“</w:t>
      </w:r>
      <w:r w:rsidRPr="00F0065D">
        <w:t>零碎赔偿</w:t>
      </w:r>
      <w:r w:rsidRPr="00F0065D">
        <w:rPr>
          <w:rFonts w:ascii="宋体" w:hAnsi="宋体"/>
        </w:rPr>
        <w:t>”</w:t>
      </w:r>
      <w:r w:rsidRPr="00F0065D">
        <w:t>，应全面解决系统性歧视问题。</w:t>
      </w:r>
      <w:r w:rsidRPr="00F0065D">
        <w:t>Matson</w:t>
      </w:r>
      <w:r w:rsidRPr="00F0065D">
        <w:t>先生强调了诉诸司法、国际义务和《印第安人法》中的歧视性条款等问题。</w:t>
      </w:r>
    </w:p>
    <w:p w14:paraId="4385395E" w14:textId="149F48E8" w:rsidR="00F0065D" w:rsidRPr="00F0065D" w:rsidRDefault="00F0065D" w:rsidP="00F0065D">
      <w:pPr>
        <w:pStyle w:val="SingleTxt"/>
      </w:pPr>
      <w:r w:rsidRPr="00F0065D">
        <w:t>5.3</w:t>
      </w:r>
      <w:r w:rsidR="00D8728B">
        <w:tab/>
      </w:r>
      <w:r w:rsidRPr="00F0065D">
        <w:rPr>
          <w:spacing w:val="-4"/>
        </w:rPr>
        <w:t>提交人指出，参议院土著人民常设委员会于</w:t>
      </w:r>
      <w:r w:rsidRPr="00F0065D">
        <w:rPr>
          <w:spacing w:val="-4"/>
        </w:rPr>
        <w:t>2022</w:t>
      </w:r>
      <w:r w:rsidRPr="00F0065D">
        <w:rPr>
          <w:spacing w:val="-4"/>
        </w:rPr>
        <w:t>年</w:t>
      </w:r>
      <w:r w:rsidRPr="00F0065D">
        <w:rPr>
          <w:spacing w:val="-4"/>
        </w:rPr>
        <w:t>6</w:t>
      </w:r>
      <w:r w:rsidRPr="00F0065D">
        <w:rPr>
          <w:spacing w:val="-4"/>
        </w:rPr>
        <w:t>月发布了《</w:t>
      </w:r>
      <w:r w:rsidRPr="00F0065D">
        <w:rPr>
          <w:rFonts w:hint="eastAsia"/>
          <w:spacing w:val="-4"/>
        </w:rPr>
        <w:t>停止歧视</w:t>
      </w:r>
      <w:r w:rsidRPr="00F0065D">
        <w:rPr>
          <w:spacing w:val="-4"/>
        </w:rPr>
        <w:t>！》</w:t>
      </w:r>
      <w:r w:rsidRPr="00F0065D">
        <w:t>报告，详细说明了《印第安人法》下持续存在的歧视，如</w:t>
      </w:r>
      <w:r w:rsidRPr="00F0065D">
        <w:rPr>
          <w:rFonts w:ascii="宋体" w:hAnsi="宋体"/>
        </w:rPr>
        <w:t>“</w:t>
      </w:r>
      <w:r w:rsidRPr="00F0065D">
        <w:t>第二代截止</w:t>
      </w:r>
      <w:r w:rsidRPr="00F0065D">
        <w:rPr>
          <w:rFonts w:ascii="宋体" w:hAnsi="宋体"/>
        </w:rPr>
        <w:t>”</w:t>
      </w:r>
      <w:r w:rsidRPr="00F0065D">
        <w:t>、</w:t>
      </w:r>
      <w:r w:rsidRPr="00F0065D">
        <w:t>1985</w:t>
      </w:r>
      <w:r w:rsidRPr="00F0065D">
        <w:t>年截止以及与选举权和未知亲子关系有关的不公平现象。常设委员会建议对受影响的土著妇女及其后裔进行赔偿、废除先前修正案中的无责任条款、进行正式道歉和举办纪念活动。</w:t>
      </w:r>
    </w:p>
    <w:p w14:paraId="68F6B5C5" w14:textId="79F1EB2B" w:rsidR="00F0065D" w:rsidRPr="00F0065D" w:rsidRDefault="00F0065D" w:rsidP="00F0065D">
      <w:pPr>
        <w:pStyle w:val="SingleTxt"/>
      </w:pPr>
      <w:r w:rsidRPr="00F0065D">
        <w:t>5.4</w:t>
      </w:r>
      <w:r w:rsidR="00D8728B">
        <w:tab/>
      </w:r>
      <w:r w:rsidRPr="00F0065D">
        <w:t>缔约国的后续行动没有解决《停止歧视！》报告突显的许多关键问题，也没有履行《联合国土著人民权利宣言》规定的国际义务。缔约国以国内法为理由，拒绝为提交人的家人提供赔偿或救济。</w:t>
      </w:r>
    </w:p>
    <w:p w14:paraId="5BA8329D" w14:textId="090A3E7D" w:rsidR="00F0065D" w:rsidRPr="00F0065D" w:rsidRDefault="00F0065D" w:rsidP="00F0065D">
      <w:pPr>
        <w:pStyle w:val="SingleTxt"/>
      </w:pPr>
      <w:r w:rsidRPr="00F0065D">
        <w:t>5.5</w:t>
      </w:r>
      <w:r w:rsidR="00D8728B">
        <w:tab/>
      </w:r>
      <w:r w:rsidRPr="00F0065D">
        <w:rPr>
          <w:spacing w:val="-8"/>
        </w:rPr>
        <w:t>提交人援引《维也纳条约法公约》，批评缔约国依赖国内法逃避其条约义务。</w:t>
      </w:r>
      <w:r w:rsidRPr="00F0065D">
        <w:t>他对缔约国一再拒绝实施改革或提供赔偿表示失望，尽管国际和国内机构作出了有利的决定。</w:t>
      </w:r>
    </w:p>
    <w:p w14:paraId="5EAA8806" w14:textId="159E7C7D" w:rsidR="00F0065D" w:rsidRPr="00F0065D" w:rsidRDefault="00F0065D" w:rsidP="00F0065D">
      <w:pPr>
        <w:pStyle w:val="SingleTxt"/>
      </w:pPr>
      <w:r w:rsidRPr="00F0065D">
        <w:t>5.6</w:t>
      </w:r>
      <w:r w:rsidR="00D8728B">
        <w:tab/>
      </w:r>
      <w:r w:rsidRPr="00F0065D">
        <w:t>提交人最后对委员会表示感谢，并强调土著社区的困难。</w:t>
      </w:r>
    </w:p>
    <w:p w14:paraId="4F3149F6" w14:textId="22E59A3A" w:rsidR="00F0065D" w:rsidRPr="00F0065D" w:rsidRDefault="00F0065D" w:rsidP="00F0065D">
      <w:pPr>
        <w:pStyle w:val="SingleTxt"/>
      </w:pPr>
      <w:r w:rsidRPr="00F0065D">
        <w:t>5.7</w:t>
      </w:r>
      <w:r w:rsidR="00D8728B">
        <w:tab/>
      </w:r>
      <w:r w:rsidRPr="00F0065D">
        <w:t>2023</w:t>
      </w:r>
      <w:r w:rsidRPr="00F0065D">
        <w:t>年</w:t>
      </w:r>
      <w:r w:rsidRPr="00F0065D">
        <w:t>7</w:t>
      </w:r>
      <w:r w:rsidRPr="00F0065D">
        <w:t>月</w:t>
      </w:r>
      <w:r w:rsidRPr="00F0065D">
        <w:t>31</w:t>
      </w:r>
      <w:r w:rsidRPr="00F0065D">
        <w:t>日，提交人重申了关于零碎赔偿和持续歧视的论点。</w:t>
      </w:r>
      <w:r w:rsidRPr="00F0065D">
        <w:t>2022</w:t>
      </w:r>
      <w:r w:rsidRPr="00F0065D">
        <w:t>年春，提交人向联合国特别程序提交了一份关于诉诸司法的来文。提交人分享了非政府组织在特别程序申诉审查中提交的支持提交人的材料。</w:t>
      </w:r>
    </w:p>
    <w:p w14:paraId="30EF3EE8" w14:textId="30F227CE" w:rsidR="00F0065D" w:rsidRPr="00F0065D" w:rsidRDefault="00F0065D" w:rsidP="00F0065D">
      <w:pPr>
        <w:pStyle w:val="SingleTxt"/>
      </w:pPr>
      <w:r w:rsidRPr="00F0065D">
        <w:t>5.8</w:t>
      </w:r>
      <w:r w:rsidR="00D8728B">
        <w:tab/>
      </w:r>
      <w:r w:rsidRPr="00F0065D">
        <w:rPr>
          <w:spacing w:val="6"/>
        </w:rPr>
        <w:t>提交人向常设委员会提交了证词。</w:t>
      </w:r>
      <w:r w:rsidRPr="00F0065D">
        <w:rPr>
          <w:spacing w:val="6"/>
        </w:rPr>
        <w:t>2022</w:t>
      </w:r>
      <w:r w:rsidRPr="00F0065D">
        <w:rPr>
          <w:spacing w:val="6"/>
        </w:rPr>
        <w:t>年</w:t>
      </w:r>
      <w:r w:rsidRPr="00F0065D">
        <w:rPr>
          <w:spacing w:val="6"/>
        </w:rPr>
        <w:t>3</w:t>
      </w:r>
      <w:r w:rsidRPr="00F0065D">
        <w:rPr>
          <w:spacing w:val="6"/>
        </w:rPr>
        <w:t>月，提交人在常设委员会作证，</w:t>
      </w:r>
      <w:r w:rsidRPr="00F0065D">
        <w:t>称缔约国没有向他提供赔偿。提交人指出，土著问题常设论坛着重介绍了</w:t>
      </w:r>
      <w:r w:rsidRPr="00F0065D">
        <w:rPr>
          <w:rFonts w:ascii="宋体" w:hAnsi="宋体"/>
        </w:rPr>
        <w:t>“</w:t>
      </w:r>
      <w:r w:rsidRPr="00F0065D">
        <w:t>发现论</w:t>
      </w:r>
      <w:r w:rsidRPr="00F0065D">
        <w:rPr>
          <w:rFonts w:ascii="宋体" w:hAnsi="宋体"/>
        </w:rPr>
        <w:t>”</w:t>
      </w:r>
      <w:r w:rsidRPr="00F0065D">
        <w:t>如何证明取消土著权利是正当的，这往往得到法院的支持，从而损害了土著主权。</w:t>
      </w:r>
      <w:r w:rsidRPr="00F0065D">
        <w:rPr>
          <w:rFonts w:hint="eastAsia"/>
        </w:rPr>
        <w:t>缔约国</w:t>
      </w:r>
      <w:r w:rsidRPr="00F0065D">
        <w:t>司法机构，包括最高法院在</w:t>
      </w:r>
      <w:r w:rsidRPr="00F0065D">
        <w:rPr>
          <w:i/>
          <w:iCs/>
        </w:rPr>
        <w:t>Lavell/Bedard</w:t>
      </w:r>
      <w:r w:rsidRPr="00F0065D">
        <w:t>案</w:t>
      </w:r>
      <w:r w:rsidRPr="00F0065D">
        <w:t>(</w:t>
      </w:r>
      <w:r w:rsidRPr="00F0065D">
        <w:t>《权利法案》</w:t>
      </w:r>
      <w:r w:rsidRPr="00F0065D">
        <w:t>)</w:t>
      </w:r>
      <w:r w:rsidRPr="00F0065D">
        <w:t>、</w:t>
      </w:r>
      <w:r w:rsidRPr="00F0065D">
        <w:rPr>
          <w:i/>
          <w:iCs/>
        </w:rPr>
        <w:t>McIvor</w:t>
      </w:r>
      <w:r w:rsidRPr="00F0065D">
        <w:t>案</w:t>
      </w:r>
      <w:r w:rsidRPr="00F0065D">
        <w:t>(</w:t>
      </w:r>
      <w:r w:rsidRPr="00F0065D">
        <w:t>《加拿大权利和自由宪章》</w:t>
      </w:r>
      <w:r w:rsidRPr="00F0065D">
        <w:t>)</w:t>
      </w:r>
      <w:r w:rsidRPr="00F0065D">
        <w:t>和</w:t>
      </w:r>
      <w:r w:rsidRPr="00F0065D">
        <w:rPr>
          <w:i/>
          <w:iCs/>
        </w:rPr>
        <w:t>Matson/Andrews</w:t>
      </w:r>
      <w:r w:rsidRPr="00F0065D">
        <w:t>案</w:t>
      </w:r>
      <w:r w:rsidRPr="00F0065D">
        <w:t>(</w:t>
      </w:r>
      <w:r w:rsidRPr="00F0065D">
        <w:t>《加拿大人权法》</w:t>
      </w:r>
      <w:r w:rsidRPr="00F0065D">
        <w:t>)</w:t>
      </w:r>
      <w:r w:rsidRPr="00F0065D">
        <w:t>等案件中，通过未能解决歧视问题的裁决强化了这一点。下级法院和法庭也</w:t>
      </w:r>
      <w:r w:rsidRPr="00F0065D">
        <w:rPr>
          <w:rFonts w:hint="eastAsia"/>
        </w:rPr>
        <w:t>提供</w:t>
      </w:r>
      <w:r w:rsidRPr="00F0065D">
        <w:t>了类似</w:t>
      </w:r>
      <w:r w:rsidRPr="00F0065D">
        <w:rPr>
          <w:rFonts w:hint="eastAsia"/>
        </w:rPr>
        <w:t>意见</w:t>
      </w:r>
      <w:r w:rsidRPr="00F0065D">
        <w:t>。</w:t>
      </w:r>
    </w:p>
    <w:p w14:paraId="654D0A45" w14:textId="46838539" w:rsidR="00F0065D" w:rsidRPr="00F0065D" w:rsidRDefault="00F0065D" w:rsidP="00F0065D">
      <w:pPr>
        <w:pStyle w:val="SingleTxt"/>
      </w:pPr>
      <w:r w:rsidRPr="00F0065D">
        <w:t>5.9</w:t>
      </w:r>
      <w:r w:rsidR="00D8728B">
        <w:tab/>
      </w:r>
      <w:r w:rsidRPr="00F0065D">
        <w:t>委员会强调，加拿大必须确保法院与《公约》保持一致，并提供公平的听讯，同时解决与国际法不一致的问题。《加拿大人权法》第</w:t>
      </w:r>
      <w:r w:rsidRPr="00F0065D">
        <w:t>67</w:t>
      </w:r>
      <w:r w:rsidRPr="00F0065D">
        <w:t>条的废除使土著人民可以提出申诉，但法院和政府随后采取的行动使这些保护无效，违背了其国际义务。必须采取立法行动，确保法院和法庭维护诉诸司法的权利。</w:t>
      </w:r>
    </w:p>
    <w:p w14:paraId="578FD78D" w14:textId="4290958B" w:rsidR="00F0065D" w:rsidRPr="00F0065D" w:rsidRDefault="00F0065D" w:rsidP="00F0065D">
      <w:pPr>
        <w:pStyle w:val="SingleTxt"/>
      </w:pPr>
      <w:r w:rsidRPr="00F0065D">
        <w:t>5.10</w:t>
      </w:r>
      <w:r w:rsidR="009065CE">
        <w:rPr>
          <w:rFonts w:hint="eastAsia"/>
        </w:rPr>
        <w:t xml:space="preserve">  </w:t>
      </w:r>
      <w:r w:rsidRPr="00F0065D">
        <w:t>大多数第一民族部落使用《印第安人法》第</w:t>
      </w:r>
      <w:r w:rsidRPr="00F0065D">
        <w:t>6</w:t>
      </w:r>
      <w:r w:rsidRPr="00F0065D">
        <w:t>条判定成员资格，延续了歧视性做法。消除对妇女歧视委员会、美洲人权委员会</w:t>
      </w:r>
      <w:r w:rsidRPr="00F0065D">
        <w:rPr>
          <w:rFonts w:hint="eastAsia"/>
        </w:rPr>
        <w:t>以及</w:t>
      </w:r>
      <w:r w:rsidRPr="00F0065D">
        <w:t>失踪和遇害土著妇女和女童问题国家调查认为，拒绝登记和否认成员资格是暴力侵害土著妇女和女童的根源。</w:t>
      </w:r>
    </w:p>
    <w:p w14:paraId="444D17EF" w14:textId="1AF15538" w:rsidR="00F0065D" w:rsidRPr="00F0065D" w:rsidRDefault="00F0065D" w:rsidP="00F0065D">
      <w:pPr>
        <w:pStyle w:val="SingleTxt"/>
      </w:pPr>
      <w:r w:rsidRPr="00F0065D">
        <w:t>5.11</w:t>
      </w:r>
      <w:r w:rsidR="009065CE">
        <w:rPr>
          <w:rFonts w:hint="eastAsia"/>
        </w:rPr>
        <w:t xml:space="preserve">  </w:t>
      </w:r>
      <w:r w:rsidRPr="00F0065D">
        <w:t>委员会在</w:t>
      </w:r>
      <w:r w:rsidRPr="00F0065D">
        <w:rPr>
          <w:i/>
          <w:iCs/>
        </w:rPr>
        <w:t>Matson</w:t>
      </w:r>
      <w:r w:rsidRPr="00F0065D">
        <w:t>案中的指导意见呼吁消除性别歧视，解决未说明的亲子关系、非自愿赋予选举权和其他歧视性做法等问题。第一民族大会和土著人民大会呼吁通过决议和法律行动，包括</w:t>
      </w:r>
      <w:r w:rsidRPr="00F0065D">
        <w:rPr>
          <w:i/>
          <w:iCs/>
        </w:rPr>
        <w:t>Daniels</w:t>
      </w:r>
      <w:r w:rsidRPr="00F0065D">
        <w:t>案，消除这些系统性问题。</w:t>
      </w:r>
    </w:p>
    <w:p w14:paraId="5C9C1240" w14:textId="535C673C" w:rsidR="00F0065D" w:rsidRPr="00F0065D" w:rsidRDefault="00F0065D" w:rsidP="00F0065D">
      <w:pPr>
        <w:pStyle w:val="SingleTxt"/>
      </w:pPr>
      <w:r w:rsidRPr="00F0065D">
        <w:t>5.12</w:t>
      </w:r>
      <w:r w:rsidR="009065CE">
        <w:rPr>
          <w:rFonts w:hint="eastAsia"/>
        </w:rPr>
        <w:t xml:space="preserve">  </w:t>
      </w:r>
      <w:r w:rsidRPr="00F0065D">
        <w:t>在第</w:t>
      </w:r>
      <w:r w:rsidRPr="00F0065D">
        <w:t>68/2014</w:t>
      </w:r>
      <w:r w:rsidRPr="00F0065D">
        <w:t>号来文和</w:t>
      </w:r>
      <w:r w:rsidRPr="00F0065D">
        <w:rPr>
          <w:i/>
          <w:iCs/>
        </w:rPr>
        <w:t>McIvor</w:t>
      </w:r>
      <w:r w:rsidRPr="00F0065D">
        <w:rPr>
          <w:rFonts w:eastAsia="楷体"/>
        </w:rPr>
        <w:t>诉加拿大</w:t>
      </w:r>
      <w:r w:rsidRPr="00F0065D">
        <w:t>案中，委员会敦促缔约国提供赔偿，包括根据《印第安人法》对强迫同化造成的代际伤害进行恢复和赔偿。这符合联合国土著问题常设论坛关于将赔偿作为一项国际法原则的呼吁。</w:t>
      </w:r>
    </w:p>
    <w:p w14:paraId="6A7506B3" w14:textId="1B399313" w:rsidR="00F0065D" w:rsidRPr="00F0065D" w:rsidRDefault="00F0065D" w:rsidP="00F0065D">
      <w:pPr>
        <w:pStyle w:val="SingleTxt"/>
      </w:pPr>
      <w:r w:rsidRPr="00F0065D">
        <w:t>5.13</w:t>
      </w:r>
      <w:r w:rsidR="009065CE">
        <w:rPr>
          <w:rFonts w:hint="eastAsia"/>
        </w:rPr>
        <w:t xml:space="preserve">  </w:t>
      </w:r>
      <w:r w:rsidRPr="00F0065D">
        <w:t>缔约国还在其他案件中提供了赔偿，如《印第安寄宿学校和解协议》和《第一民族饮用水和解协议》。必须向受强迫同化影响的土著妇女及其后裔提供类似的赔偿。</w:t>
      </w:r>
    </w:p>
    <w:p w14:paraId="268EFEFC" w14:textId="4C812AB4" w:rsidR="00F0065D" w:rsidRPr="00F0065D" w:rsidRDefault="00F0065D" w:rsidP="00F0065D">
      <w:pPr>
        <w:pStyle w:val="SingleTxt"/>
      </w:pPr>
      <w:r w:rsidRPr="00F0065D">
        <w:t>5.14</w:t>
      </w:r>
      <w:r w:rsidR="00D8728B">
        <w:tab/>
      </w:r>
      <w:r w:rsidR="009065CE">
        <w:rPr>
          <w:rFonts w:hint="eastAsia"/>
        </w:rPr>
        <w:t xml:space="preserve">  </w:t>
      </w:r>
      <w:r w:rsidRPr="00F0065D">
        <w:t>提交人指出，缔约国应向土著妇女及其后裔正式道歉，修订《印第安人法》以消除性别歧视，取消第二代截止，并与国际人权标准保持一致，促进自决和自我认同，对印第安人</w:t>
      </w:r>
      <w:r w:rsidRPr="00F0065D">
        <w:rPr>
          <w:rFonts w:hint="eastAsia"/>
        </w:rPr>
        <w:t>身份</w:t>
      </w:r>
      <w:r w:rsidRPr="00F0065D">
        <w:t>采用单亲规则以履行国际人权承诺，确保根据《宪章》和《加拿大人权法》诉诸司法，纳入土著观点，并根据《印第安人法》为强迫同化和歧视的受害者提供赔偿，解决代际影响并促进和解。</w:t>
      </w:r>
    </w:p>
    <w:p w14:paraId="56D8C9FC" w14:textId="1D6C3D64" w:rsidR="00F0065D" w:rsidRPr="00F0065D" w:rsidRDefault="00F0065D" w:rsidP="00F0065D">
      <w:pPr>
        <w:pStyle w:val="SingleTxt"/>
      </w:pPr>
      <w:r w:rsidRPr="00F0065D">
        <w:t>5.15</w:t>
      </w:r>
      <w:r w:rsidR="009065CE">
        <w:rPr>
          <w:rFonts w:hint="eastAsia"/>
        </w:rPr>
        <w:t xml:space="preserve">  </w:t>
      </w:r>
      <w:r w:rsidRPr="00F0065D">
        <w:t>2023</w:t>
      </w:r>
      <w:r w:rsidRPr="00F0065D">
        <w:t>年</w:t>
      </w:r>
      <w:r w:rsidRPr="00F0065D">
        <w:t>3</w:t>
      </w:r>
      <w:r w:rsidRPr="00F0065D">
        <w:t>月，提交人和一些专家</w:t>
      </w:r>
      <w:r w:rsidRPr="00F0065D">
        <w:t>(Shelagh Day</w:t>
      </w:r>
      <w:r w:rsidRPr="00F0065D">
        <w:t>、</w:t>
      </w:r>
      <w:r w:rsidRPr="00F0065D">
        <w:t>Sharon McIvor</w:t>
      </w:r>
      <w:r w:rsidRPr="00F0065D">
        <w:t>和</w:t>
      </w:r>
      <w:r w:rsidRPr="00F0065D">
        <w:t>Lillian Dyck)</w:t>
      </w:r>
      <w:r w:rsidRPr="00F0065D">
        <w:t>作了证。提交人引用了</w:t>
      </w:r>
      <w:r w:rsidRPr="00F0065D">
        <w:t>Patty Hadju</w:t>
      </w:r>
      <w:r w:rsidRPr="00F0065D">
        <w:t>部长对</w:t>
      </w:r>
      <w:r w:rsidRPr="00F0065D">
        <w:t>2022</w:t>
      </w:r>
      <w:r w:rsidRPr="00F0065D">
        <w:t>年</w:t>
      </w:r>
      <w:r w:rsidRPr="00F0065D">
        <w:t>6</w:t>
      </w:r>
      <w:r w:rsidRPr="00F0065D">
        <w:t>月</w:t>
      </w:r>
      <w:r w:rsidRPr="00F0065D">
        <w:t>27</w:t>
      </w:r>
      <w:r w:rsidRPr="00F0065D">
        <w:t>日《停止歧视！》报告的正式回应。</w:t>
      </w:r>
    </w:p>
    <w:p w14:paraId="55C9AA7A" w14:textId="7B5E925D" w:rsidR="00F0065D" w:rsidRPr="00F0065D" w:rsidRDefault="00F0065D" w:rsidP="00F0065D">
      <w:pPr>
        <w:pStyle w:val="SingleTxt"/>
      </w:pPr>
      <w:r w:rsidRPr="00F0065D">
        <w:t>5.16</w:t>
      </w:r>
      <w:r w:rsidR="009065CE">
        <w:rPr>
          <w:rFonts w:hint="eastAsia"/>
        </w:rPr>
        <w:t xml:space="preserve">  </w:t>
      </w:r>
      <w:r w:rsidRPr="00F0065D">
        <w:t>提交人重申了委员会在</w:t>
      </w:r>
      <w:r w:rsidRPr="00F0065D">
        <w:rPr>
          <w:rFonts w:hint="eastAsia"/>
        </w:rPr>
        <w:t>其</w:t>
      </w:r>
      <w:r w:rsidRPr="00F0065D">
        <w:t>关于</w:t>
      </w:r>
      <w:r w:rsidRPr="00F0065D">
        <w:rPr>
          <w:rFonts w:hint="eastAsia"/>
        </w:rPr>
        <w:t>该</w:t>
      </w:r>
      <w:r w:rsidRPr="00F0065D">
        <w:t>《消除对妇女一切形式歧视公约》</w:t>
      </w:r>
      <w:r w:rsidRPr="00F0065D">
        <w:rPr>
          <w:rFonts w:hint="eastAsia"/>
        </w:rPr>
        <w:t>缔约国</w:t>
      </w:r>
      <w:r w:rsidRPr="00F0065D">
        <w:t>和《联合国土著人民权利宣言》</w:t>
      </w:r>
      <w:r w:rsidRPr="00F0065D">
        <w:rPr>
          <w:rFonts w:hint="eastAsia"/>
        </w:rPr>
        <w:t>签署国的侵权行为</w:t>
      </w:r>
      <w:r w:rsidRPr="00F0065D">
        <w:t>的意见中的结论。《宪章》和《加拿大人权法》被认为无法有效解决这些侵权行为。提交人强调，缔约国拒绝遵守委员会的建议。</w:t>
      </w:r>
    </w:p>
    <w:p w14:paraId="349DF3AC" w14:textId="11A05CF5" w:rsidR="00F0065D" w:rsidRPr="00F0065D" w:rsidRDefault="00F0065D" w:rsidP="00F0065D">
      <w:pPr>
        <w:pStyle w:val="SingleTxt"/>
      </w:pPr>
      <w:r w:rsidRPr="00F0065D">
        <w:t>5.17</w:t>
      </w:r>
      <w:r w:rsidR="009065CE">
        <w:rPr>
          <w:rFonts w:hint="eastAsia"/>
        </w:rPr>
        <w:t xml:space="preserve">  </w:t>
      </w:r>
      <w:r w:rsidRPr="00F0065D">
        <w:t>提交人称，缔约国认为国际法是唯一可行的和解途径，因为国内法律论坛未能让土著妇女和后裔根据《印第安人法》获得正义。缔约国的做法违反了《联合国土著人民权利宣言》的若干条款</w:t>
      </w:r>
      <w:r w:rsidRPr="00F0065D">
        <w:t>(</w:t>
      </w:r>
      <w:r w:rsidRPr="00F0065D">
        <w:t>第</w:t>
      </w:r>
      <w:r w:rsidRPr="00F0065D">
        <w:t>1</w:t>
      </w:r>
      <w:r w:rsidRPr="00F0065D">
        <w:t>、</w:t>
      </w:r>
      <w:r w:rsidRPr="00F0065D">
        <w:t>2</w:t>
      </w:r>
      <w:r w:rsidRPr="00F0065D">
        <w:t>、</w:t>
      </w:r>
      <w:r w:rsidRPr="00F0065D">
        <w:t>8</w:t>
      </w:r>
      <w:r w:rsidRPr="00F0065D">
        <w:t>、</w:t>
      </w:r>
      <w:r w:rsidRPr="00F0065D">
        <w:t>22</w:t>
      </w:r>
      <w:r w:rsidRPr="00F0065D">
        <w:t>和</w:t>
      </w:r>
      <w:r w:rsidRPr="00F0065D">
        <w:t>44</w:t>
      </w:r>
      <w:r w:rsidRPr="00F0065D">
        <w:t>条</w:t>
      </w:r>
      <w:r w:rsidRPr="00F0065D">
        <w:t>)</w:t>
      </w:r>
      <w:r w:rsidRPr="00F0065D">
        <w:t>，特别是关于土著妇女及其后裔的身份、平等和强迫同化的条款。缔约国根据各项条约</w:t>
      </w:r>
      <w:r w:rsidRPr="00F0065D">
        <w:t>(</w:t>
      </w:r>
      <w:r w:rsidRPr="00F0065D">
        <w:t>例如《公民权利和政治权利国际公约》、《经济、社会、文化权利国际公约》、《消除对妇女一切形式歧视公约》、《儿童权利公约》和《残疾人权利公约》</w:t>
      </w:r>
      <w:r w:rsidR="003077B7">
        <w:t>)</w:t>
      </w:r>
      <w:r w:rsidRPr="00F0065D">
        <w:t>所作的国际承诺</w:t>
      </w:r>
      <w:r w:rsidRPr="00F0065D">
        <w:rPr>
          <w:rFonts w:hint="eastAsia"/>
        </w:rPr>
        <w:t>如要兑现，就需要</w:t>
      </w:r>
      <w:r w:rsidRPr="00F0065D">
        <w:t>进行改革，以消除《印第安人法》中基于性别的歧视和交叉歧视。</w:t>
      </w:r>
    </w:p>
    <w:p w14:paraId="2A99CFCC" w14:textId="6C3E12BE" w:rsidR="00F0065D" w:rsidRPr="00F0065D" w:rsidRDefault="00F0065D" w:rsidP="00F0065D">
      <w:pPr>
        <w:pStyle w:val="SingleTxt"/>
      </w:pPr>
      <w:r w:rsidRPr="00F0065D">
        <w:t>5.18</w:t>
      </w:r>
      <w:r w:rsidR="009065CE">
        <w:rPr>
          <w:rFonts w:hint="eastAsia"/>
        </w:rPr>
        <w:t xml:space="preserve">  </w:t>
      </w:r>
      <w:r w:rsidRPr="00F0065D">
        <w:t>《停止歧视！》报告强调了土著妇女及其后裔在诉诸司法方面的不足，而《联合国土著人民权利宣言》和《美洲土著人民权利宣言》等国际人权文书强调这是一项基本权利。</w:t>
      </w:r>
    </w:p>
    <w:p w14:paraId="69C5956E" w14:textId="4DF03BB6" w:rsidR="00F0065D" w:rsidRPr="00F0065D" w:rsidRDefault="00F0065D" w:rsidP="00F0065D">
      <w:pPr>
        <w:pStyle w:val="SingleTxt"/>
      </w:pPr>
      <w:r w:rsidRPr="00F0065D">
        <w:t>5.19</w:t>
      </w:r>
      <w:r w:rsidR="009065CE">
        <w:rPr>
          <w:rFonts w:hint="eastAsia"/>
        </w:rPr>
        <w:t xml:space="preserve">  </w:t>
      </w:r>
      <w:r w:rsidRPr="00F0065D">
        <w:t>提交人强调，赔偿是国际法的法律要求，对和解至关重要。他援引了美洲人权法院和《维也纳公约》的先例，声称缔约国不能以国内法为借口逃避赔偿。</w:t>
      </w:r>
    </w:p>
    <w:p w14:paraId="5C02925F" w14:textId="70A86D64" w:rsidR="00F0065D" w:rsidRPr="00F0065D" w:rsidRDefault="00F0065D" w:rsidP="00F0065D">
      <w:pPr>
        <w:pStyle w:val="SingleTxt"/>
      </w:pPr>
      <w:r w:rsidRPr="00F0065D">
        <w:t>5.20</w:t>
      </w:r>
      <w:r w:rsidR="009065CE">
        <w:rPr>
          <w:rFonts w:hint="eastAsia"/>
        </w:rPr>
        <w:t xml:space="preserve">  </w:t>
      </w:r>
      <w:r w:rsidRPr="00F0065D">
        <w:t>提交人重申，《消除对妇女一切形式歧视公约》和《儿童权利公约》为消除立法中的歧视性做法和确保土著妇女和儿童诉诸司法提供了指导。</w:t>
      </w:r>
    </w:p>
    <w:p w14:paraId="69B6388D" w14:textId="22914F27" w:rsidR="00F0065D" w:rsidRPr="00F0065D" w:rsidRDefault="00F0065D" w:rsidP="00F0065D">
      <w:pPr>
        <w:pStyle w:val="SingleTxt"/>
      </w:pPr>
      <w:r w:rsidRPr="00F0065D">
        <w:t>5.21</w:t>
      </w:r>
      <w:r w:rsidR="009065CE">
        <w:rPr>
          <w:rFonts w:hint="eastAsia"/>
        </w:rPr>
        <w:t xml:space="preserve">  </w:t>
      </w:r>
      <w:r w:rsidRPr="00F0065D">
        <w:t>2023</w:t>
      </w:r>
      <w:r w:rsidRPr="00F0065D">
        <w:t>年</w:t>
      </w:r>
      <w:r w:rsidRPr="00F0065D">
        <w:t>5</w:t>
      </w:r>
      <w:r w:rsidRPr="00F0065D">
        <w:t>月，提交人在参议院土著人民常设委员会作证。他指出，缔约国在宪法和立法上将土著人民作为一个独特的种族加以管理，影响到他们的基本人权，包括身份、归属和土地。然而，没有专门的人权制度或为土著人民指定的议会席位，而新西兰或多民族玻利维亚国等国已经这样做了。</w:t>
      </w:r>
    </w:p>
    <w:p w14:paraId="0EA46499" w14:textId="6735D586" w:rsidR="00F0065D" w:rsidRPr="00F0065D" w:rsidRDefault="00F0065D" w:rsidP="00F0065D">
      <w:pPr>
        <w:pStyle w:val="SingleTxt"/>
      </w:pPr>
      <w:r w:rsidRPr="00F0065D">
        <w:t>5.22</w:t>
      </w:r>
      <w:r w:rsidR="009065CE">
        <w:rPr>
          <w:rFonts w:hint="eastAsia"/>
        </w:rPr>
        <w:t xml:space="preserve">  </w:t>
      </w:r>
      <w:r w:rsidRPr="00F0065D">
        <w:t>澳大利亚人权委员会通过其土著居民和托雷斯海峡岛民社会正义专员和专门的土著司法部门提供了一个模式，强调缔约国需要类似的代表性。</w:t>
      </w:r>
    </w:p>
    <w:p w14:paraId="53B40039" w14:textId="4F4EB0BB" w:rsidR="00F0065D" w:rsidRPr="00F0065D" w:rsidRDefault="00F0065D" w:rsidP="00F0065D">
      <w:pPr>
        <w:pStyle w:val="SingleTxt"/>
      </w:pPr>
      <w:r w:rsidRPr="00F0065D">
        <w:t>5.23</w:t>
      </w:r>
      <w:r w:rsidR="009065CE">
        <w:rPr>
          <w:rFonts w:hint="eastAsia"/>
        </w:rPr>
        <w:t xml:space="preserve">  </w:t>
      </w:r>
      <w:r w:rsidRPr="00F0065D">
        <w:t>提交人概述了适用于缔约国的国际法律义务。《联合国土著人民权利宣言》和《美洲土著人民权利宣言》概述了由土著人民制定</w:t>
      </w:r>
      <w:r w:rsidRPr="00F0065D">
        <w:rPr>
          <w:rFonts w:hint="eastAsia"/>
        </w:rPr>
        <w:t>且</w:t>
      </w:r>
      <w:r w:rsidRPr="00F0065D">
        <w:t>为土著人民制定的最低人权准则。这些准则包括防止和纠正同化的机制</w:t>
      </w:r>
      <w:r w:rsidRPr="00F0065D">
        <w:t>(</w:t>
      </w:r>
      <w:r w:rsidRPr="00F0065D">
        <w:t>《</w:t>
      </w:r>
      <w:r w:rsidRPr="00F0065D">
        <w:rPr>
          <w:rFonts w:hint="eastAsia"/>
        </w:rPr>
        <w:t>联合国</w:t>
      </w:r>
      <w:r w:rsidRPr="00F0065D">
        <w:t>土著人民权利宣言》第</w:t>
      </w:r>
      <w:r w:rsidRPr="00F0065D">
        <w:t>8</w:t>
      </w:r>
      <w:r w:rsidRPr="00F0065D">
        <w:t>条</w:t>
      </w:r>
      <w:r w:rsidRPr="00F0065D">
        <w:t>)</w:t>
      </w:r>
      <w:r w:rsidRPr="00F0065D">
        <w:t>、及时和公正解决争端的机制</w:t>
      </w:r>
      <w:r w:rsidRPr="00F0065D">
        <w:t>(</w:t>
      </w:r>
      <w:r w:rsidRPr="00F0065D">
        <w:rPr>
          <w:rFonts w:hint="eastAsia"/>
        </w:rPr>
        <w:t>同上，</w:t>
      </w:r>
      <w:r w:rsidRPr="00F0065D">
        <w:t>第</w:t>
      </w:r>
      <w:r w:rsidRPr="00F0065D">
        <w:t>40</w:t>
      </w:r>
      <w:r w:rsidRPr="00F0065D">
        <w:t>条</w:t>
      </w:r>
      <w:r w:rsidRPr="00F0065D">
        <w:t>)</w:t>
      </w:r>
      <w:r w:rsidRPr="00F0065D">
        <w:t>以及确保就侵权行为获得救济的机制</w:t>
      </w:r>
      <w:r w:rsidRPr="00F0065D">
        <w:t>(</w:t>
      </w:r>
      <w:r w:rsidRPr="00F0065D">
        <w:t>《美洲宣言》第三十三条</w:t>
      </w:r>
      <w:r w:rsidRPr="00F0065D">
        <w:t>)</w:t>
      </w:r>
      <w:r w:rsidRPr="00F0065D">
        <w:t>。</w:t>
      </w:r>
      <w:r w:rsidRPr="00F0065D">
        <w:rPr>
          <w:rFonts w:hint="eastAsia"/>
        </w:rPr>
        <w:t>但是</w:t>
      </w:r>
      <w:r w:rsidRPr="00F0065D">
        <w:t>，缔约国缺乏根据《印第安人法》处理同化或剥夺问题的机制。</w:t>
      </w:r>
    </w:p>
    <w:p w14:paraId="3B795EDA" w14:textId="40CBC166" w:rsidR="00F0065D" w:rsidRPr="00F0065D" w:rsidRDefault="00F0065D" w:rsidP="00F0065D">
      <w:pPr>
        <w:pStyle w:val="SingleTxt"/>
      </w:pPr>
      <w:r w:rsidRPr="00F0065D">
        <w:t>5.24</w:t>
      </w:r>
      <w:r w:rsidR="009065CE">
        <w:rPr>
          <w:rFonts w:hint="eastAsia"/>
        </w:rPr>
        <w:t xml:space="preserve">  </w:t>
      </w:r>
      <w:r w:rsidRPr="00F0065D">
        <w:t>多年来，包括加拿大人权委员会在其</w:t>
      </w:r>
      <w:r w:rsidRPr="00F0065D">
        <w:t>2008</w:t>
      </w:r>
      <w:r w:rsidRPr="00F0065D">
        <w:t>年</w:t>
      </w:r>
      <w:r w:rsidRPr="00F0065D">
        <w:rPr>
          <w:rFonts w:hint="eastAsia"/>
        </w:rPr>
        <w:t>题为</w:t>
      </w:r>
      <w:r w:rsidRPr="00F0065D">
        <w:rPr>
          <w:rFonts w:ascii="宋体" w:hAnsi="宋体" w:hint="eastAsia"/>
        </w:rPr>
        <w:t>“</w:t>
      </w:r>
      <w:r w:rsidRPr="00F0065D">
        <w:t>仍是一个权利问题</w:t>
      </w:r>
      <w:r w:rsidRPr="00F0065D">
        <w:rPr>
          <w:rFonts w:ascii="宋体" w:hAnsi="宋体" w:hint="eastAsia"/>
        </w:rPr>
        <w:t>”</w:t>
      </w:r>
      <w:r w:rsidRPr="00F0065D">
        <w:rPr>
          <w:rFonts w:hint="eastAsia"/>
        </w:rPr>
        <w:t>的</w:t>
      </w:r>
      <w:r w:rsidRPr="00F0065D">
        <w:t>报告</w:t>
      </w:r>
      <w:r w:rsidRPr="00F0065D">
        <w:rPr>
          <w:rFonts w:hint="eastAsia"/>
        </w:rPr>
        <w:t>中</w:t>
      </w:r>
      <w:r w:rsidRPr="00F0065D">
        <w:t>以及建议制定一项《土著人权法》</w:t>
      </w:r>
      <w:r w:rsidRPr="00F0065D">
        <w:rPr>
          <w:rFonts w:hint="eastAsia"/>
        </w:rPr>
        <w:t>的</w:t>
      </w:r>
      <w:r w:rsidRPr="00F0065D">
        <w:t>加拿大人权法审查小组在</w:t>
      </w:r>
      <w:r w:rsidRPr="00F0065D">
        <w:t>2000</w:t>
      </w:r>
      <w:r w:rsidRPr="00F0065D">
        <w:t>年，都提议建立一个国家土著人权框架。</w:t>
      </w:r>
    </w:p>
    <w:p w14:paraId="3A38AA5C" w14:textId="31267E56" w:rsidR="00F0065D" w:rsidRPr="00F0065D" w:rsidRDefault="00F0065D" w:rsidP="00F0065D">
      <w:pPr>
        <w:pStyle w:val="SingleTxt"/>
      </w:pPr>
      <w:r w:rsidRPr="00F0065D">
        <w:t>评估：缔约国公布了意见，但没有修订立法或采取其他措施落实意见。委员会注意到缔约国提供的资料，即由于修正案，以前根据《印第安人法》第</w:t>
      </w:r>
      <w:r w:rsidRPr="008C5B7A">
        <w:t>6(2</w:t>
      </w:r>
      <w:r w:rsidRPr="00F0065D">
        <w:t>)</w:t>
      </w:r>
      <w:r w:rsidRPr="00F0065D">
        <w:t>条登记的</w:t>
      </w:r>
      <w:r w:rsidRPr="00F0065D">
        <w:t>57 000</w:t>
      </w:r>
      <w:r w:rsidRPr="00F0065D">
        <w:t>人现在自动根据第</w:t>
      </w:r>
      <w:r w:rsidRPr="008C5B7A">
        <w:t>6(1</w:t>
      </w:r>
      <w:r w:rsidRPr="00F0065D">
        <w:t>)</w:t>
      </w:r>
      <w:r w:rsidRPr="00F0065D">
        <w:t>条登记。委员会注意到，</w:t>
      </w:r>
      <w:r w:rsidRPr="00F0065D">
        <w:t>2021</w:t>
      </w:r>
      <w:r w:rsidRPr="00F0065D">
        <w:t>年</w:t>
      </w:r>
      <w:r w:rsidRPr="00F0065D">
        <w:t>6</w:t>
      </w:r>
      <w:r w:rsidRPr="00F0065D">
        <w:t>月</w:t>
      </w:r>
      <w:r w:rsidRPr="00F0065D">
        <w:t>21</w:t>
      </w:r>
      <w:r w:rsidRPr="00F0065D">
        <w:t>日，《联合国土著人民权利宣言法》生效，这有助于与土著人民进一步协商和合作。</w:t>
      </w:r>
    </w:p>
    <w:p w14:paraId="2AEC6B1B" w14:textId="77777777"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评分：</w:t>
      </w:r>
      <w:r w:rsidRPr="00F0065D">
        <w:rPr>
          <w:rFonts w:asciiTheme="majorBidi" w:eastAsia="黑体" w:hAnsiTheme="majorBidi" w:cstheme="majorBidi"/>
        </w:rPr>
        <w:t>C</w:t>
      </w:r>
    </w:p>
    <w:p w14:paraId="4AD5C2ED" w14:textId="77777777"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决定：后续对话结束</w:t>
      </w:r>
    </w:p>
    <w:p w14:paraId="05A3C8F4" w14:textId="713F2269" w:rsidR="00F0065D" w:rsidRDefault="00D8728B" w:rsidP="009065C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tab/>
      </w:r>
      <w:r w:rsidR="00F0065D" w:rsidRPr="00F0065D">
        <w:t>3.</w:t>
      </w:r>
      <w:r w:rsidR="00F0065D" w:rsidRPr="00F0065D">
        <w:tab/>
      </w:r>
      <w:r w:rsidR="00F0065D" w:rsidRPr="00F0065D">
        <w:t>大韩民国</w:t>
      </w:r>
    </w:p>
    <w:tbl>
      <w:tblPr>
        <w:tblStyle w:val="aff4"/>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9F1679" w:rsidRPr="000C5C02" w14:paraId="1B7A3882" w14:textId="77777777" w:rsidTr="008A4F9A">
        <w:tc>
          <w:tcPr>
            <w:tcW w:w="2426" w:type="dxa"/>
            <w:shd w:val="clear" w:color="auto" w:fill="auto"/>
          </w:tcPr>
          <w:p w14:paraId="4318A2E0"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来文号：</w:t>
            </w:r>
          </w:p>
        </w:tc>
        <w:tc>
          <w:tcPr>
            <w:tcW w:w="4894" w:type="dxa"/>
            <w:shd w:val="clear" w:color="auto" w:fill="auto"/>
          </w:tcPr>
          <w:p w14:paraId="232D49F0" w14:textId="45B09D3A" w:rsidR="009F1679" w:rsidRPr="000C5C02" w:rsidRDefault="009521BB"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521BB">
              <w:rPr>
                <w:rFonts w:hint="eastAsia"/>
              </w:rPr>
              <w:t>139/2018</w:t>
            </w:r>
            <w:r w:rsidRPr="009521BB">
              <w:rPr>
                <w:rFonts w:hint="eastAsia"/>
              </w:rPr>
              <w:t>，</w:t>
            </w:r>
            <w:r w:rsidRPr="009521BB">
              <w:rPr>
                <w:rFonts w:eastAsia="楷体" w:hint="eastAsia"/>
              </w:rPr>
              <w:t>A.L.P</w:t>
            </w:r>
            <w:r w:rsidRPr="009521BB">
              <w:rPr>
                <w:rFonts w:eastAsia="楷体" w:hint="eastAsia"/>
              </w:rPr>
              <w:t>等人诉大韩民国</w:t>
            </w:r>
          </w:p>
        </w:tc>
      </w:tr>
      <w:tr w:rsidR="009F1679" w:rsidRPr="000C5C02" w14:paraId="1B17F1D9" w14:textId="77777777" w:rsidTr="008A4F9A">
        <w:tc>
          <w:tcPr>
            <w:tcW w:w="2426" w:type="dxa"/>
            <w:shd w:val="clear" w:color="auto" w:fill="auto"/>
          </w:tcPr>
          <w:p w14:paraId="3AD68F2B"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意见通过日期：</w:t>
            </w:r>
          </w:p>
        </w:tc>
        <w:tc>
          <w:tcPr>
            <w:tcW w:w="4894" w:type="dxa"/>
            <w:shd w:val="clear" w:color="auto" w:fill="auto"/>
          </w:tcPr>
          <w:p w14:paraId="543F4A73" w14:textId="73F538DB" w:rsidR="009F1679" w:rsidRPr="000C5C02" w:rsidRDefault="009521BB"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521BB">
              <w:rPr>
                <w:rFonts w:hint="eastAsia"/>
              </w:rPr>
              <w:t>2023</w:t>
            </w:r>
            <w:r w:rsidRPr="009521BB">
              <w:rPr>
                <w:rFonts w:hint="eastAsia"/>
              </w:rPr>
              <w:t>年</w:t>
            </w:r>
            <w:r w:rsidRPr="009521BB">
              <w:rPr>
                <w:rFonts w:hint="eastAsia"/>
              </w:rPr>
              <w:t>10</w:t>
            </w:r>
            <w:r w:rsidRPr="009521BB">
              <w:rPr>
                <w:rFonts w:hint="eastAsia"/>
              </w:rPr>
              <w:t>月</w:t>
            </w:r>
            <w:r w:rsidRPr="009521BB">
              <w:rPr>
                <w:rFonts w:hint="eastAsia"/>
              </w:rPr>
              <w:t>9</w:t>
            </w:r>
            <w:r w:rsidRPr="009521BB">
              <w:rPr>
                <w:rFonts w:hint="eastAsia"/>
              </w:rPr>
              <w:t>日</w:t>
            </w:r>
          </w:p>
        </w:tc>
      </w:tr>
      <w:tr w:rsidR="009F1679" w:rsidRPr="000C5C02" w14:paraId="185E6214" w14:textId="77777777" w:rsidTr="008A4F9A">
        <w:tc>
          <w:tcPr>
            <w:tcW w:w="2426" w:type="dxa"/>
            <w:shd w:val="clear" w:color="auto" w:fill="auto"/>
          </w:tcPr>
          <w:p w14:paraId="00A5E408"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违反条款：</w:t>
            </w:r>
          </w:p>
        </w:tc>
        <w:tc>
          <w:tcPr>
            <w:tcW w:w="4894" w:type="dxa"/>
            <w:shd w:val="clear" w:color="auto" w:fill="auto"/>
          </w:tcPr>
          <w:p w14:paraId="7729C458" w14:textId="5918B02B" w:rsidR="009F1679" w:rsidRPr="000C5C02" w:rsidRDefault="009521BB"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521BB">
              <w:rPr>
                <w:rFonts w:hint="eastAsia"/>
              </w:rPr>
              <w:t>第</w:t>
            </w:r>
            <w:r w:rsidRPr="009521BB">
              <w:rPr>
                <w:rFonts w:hint="eastAsia"/>
              </w:rPr>
              <w:t>2(c)</w:t>
            </w:r>
            <w:r w:rsidRPr="009521BB">
              <w:rPr>
                <w:rFonts w:hint="eastAsia"/>
              </w:rPr>
              <w:t>、</w:t>
            </w:r>
            <w:r w:rsidRPr="009521BB">
              <w:rPr>
                <w:rFonts w:hint="eastAsia"/>
              </w:rPr>
              <w:t>(d)</w:t>
            </w:r>
            <w:r w:rsidRPr="009521BB">
              <w:rPr>
                <w:rFonts w:hint="eastAsia"/>
              </w:rPr>
              <w:t>和</w:t>
            </w:r>
            <w:r w:rsidRPr="009521BB">
              <w:rPr>
                <w:rFonts w:hint="eastAsia"/>
              </w:rPr>
              <w:t>(f)</w:t>
            </w:r>
            <w:r w:rsidRPr="009521BB">
              <w:rPr>
                <w:rFonts w:hint="eastAsia"/>
              </w:rPr>
              <w:t>条、第</w:t>
            </w:r>
            <w:r w:rsidRPr="009521BB">
              <w:rPr>
                <w:rFonts w:hint="eastAsia"/>
              </w:rPr>
              <w:t>5(a)</w:t>
            </w:r>
            <w:r w:rsidRPr="009521BB">
              <w:rPr>
                <w:rFonts w:hint="eastAsia"/>
              </w:rPr>
              <w:t>条、第</w:t>
            </w:r>
            <w:r w:rsidRPr="009521BB">
              <w:rPr>
                <w:rFonts w:hint="eastAsia"/>
              </w:rPr>
              <w:t>6</w:t>
            </w:r>
            <w:r w:rsidRPr="009521BB">
              <w:rPr>
                <w:rFonts w:hint="eastAsia"/>
              </w:rPr>
              <w:t>条和第</w:t>
            </w:r>
            <w:r w:rsidRPr="009521BB">
              <w:rPr>
                <w:rFonts w:hint="eastAsia"/>
              </w:rPr>
              <w:t>15 (1)</w:t>
            </w:r>
            <w:r w:rsidRPr="009521BB">
              <w:rPr>
                <w:rFonts w:hint="eastAsia"/>
              </w:rPr>
              <w:t>条</w:t>
            </w:r>
          </w:p>
        </w:tc>
      </w:tr>
      <w:tr w:rsidR="009F1679" w:rsidRPr="000C5C02" w14:paraId="16D4E7D6" w14:textId="77777777" w:rsidTr="008A4F9A">
        <w:tc>
          <w:tcPr>
            <w:tcW w:w="2426" w:type="dxa"/>
            <w:shd w:val="clear" w:color="auto" w:fill="auto"/>
          </w:tcPr>
          <w:p w14:paraId="77E54CE3"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救济：</w:t>
            </w:r>
          </w:p>
        </w:tc>
        <w:tc>
          <w:tcPr>
            <w:tcW w:w="4894" w:type="dxa"/>
            <w:shd w:val="clear" w:color="auto" w:fill="auto"/>
          </w:tcPr>
          <w:p w14:paraId="32C3A670" w14:textId="1554510F" w:rsidR="009F1679" w:rsidRPr="000C5C02" w:rsidRDefault="009521BB"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521BB">
              <w:rPr>
                <w:rFonts w:hint="eastAsia"/>
              </w:rPr>
              <w:t>见</w:t>
            </w:r>
            <w:hyperlink r:id="rId22" w:history="1">
              <w:r w:rsidRPr="00E843C6">
                <w:rPr>
                  <w:rStyle w:val="af7"/>
                  <w:rFonts w:hint="eastAsia"/>
                </w:rPr>
                <w:t>CEDAW/C/86/D/139/2018</w:t>
              </w:r>
            </w:hyperlink>
            <w:r w:rsidRPr="009521BB">
              <w:rPr>
                <w:rFonts w:hint="eastAsia"/>
              </w:rPr>
              <w:t>，第</w:t>
            </w:r>
            <w:r w:rsidRPr="009521BB">
              <w:rPr>
                <w:rFonts w:hint="eastAsia"/>
              </w:rPr>
              <w:t>11</w:t>
            </w:r>
            <w:r w:rsidRPr="009521BB">
              <w:rPr>
                <w:rFonts w:hint="eastAsia"/>
              </w:rPr>
              <w:t>段</w:t>
            </w:r>
          </w:p>
        </w:tc>
      </w:tr>
      <w:tr w:rsidR="009F1679" w:rsidRPr="000C5C02" w14:paraId="38F00EB8" w14:textId="77777777" w:rsidTr="008A4F9A">
        <w:tc>
          <w:tcPr>
            <w:tcW w:w="2426" w:type="dxa"/>
            <w:shd w:val="clear" w:color="auto" w:fill="auto"/>
          </w:tcPr>
          <w:p w14:paraId="00CECBB9"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事由：</w:t>
            </w:r>
          </w:p>
        </w:tc>
        <w:tc>
          <w:tcPr>
            <w:tcW w:w="4894" w:type="dxa"/>
            <w:shd w:val="clear" w:color="auto" w:fill="auto"/>
          </w:tcPr>
          <w:p w14:paraId="186A168E" w14:textId="6985AB74" w:rsidR="009F1679" w:rsidRPr="000C5C02" w:rsidRDefault="009521BB"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521BB">
              <w:rPr>
                <w:rFonts w:hint="eastAsia"/>
              </w:rPr>
              <w:t>大韩民国境内对菲律宾妇女的人口贩运和性剥削</w:t>
            </w:r>
          </w:p>
        </w:tc>
      </w:tr>
      <w:tr w:rsidR="009F1679" w:rsidRPr="000C5C02" w14:paraId="4E0211D0" w14:textId="77777777" w:rsidTr="008A4F9A">
        <w:tc>
          <w:tcPr>
            <w:tcW w:w="2426" w:type="dxa"/>
            <w:shd w:val="clear" w:color="auto" w:fill="auto"/>
          </w:tcPr>
          <w:p w14:paraId="6C71729C"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以往后续行动信息：</w:t>
            </w:r>
          </w:p>
        </w:tc>
        <w:tc>
          <w:tcPr>
            <w:tcW w:w="4894" w:type="dxa"/>
            <w:shd w:val="clear" w:color="auto" w:fill="auto"/>
          </w:tcPr>
          <w:p w14:paraId="5746B106" w14:textId="08B2F9E7" w:rsidR="009F1679" w:rsidRPr="000C5C02" w:rsidRDefault="009521BB"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521BB">
              <w:rPr>
                <w:rFonts w:hint="eastAsia"/>
              </w:rPr>
              <w:t>无</w:t>
            </w:r>
          </w:p>
        </w:tc>
      </w:tr>
    </w:tbl>
    <w:p w14:paraId="08D41778" w14:textId="77777777" w:rsid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缔约国提交的材料：</w:t>
      </w:r>
      <w:r w:rsidRPr="00F0065D">
        <w:rPr>
          <w:rFonts w:asciiTheme="majorBidi" w:eastAsia="黑体" w:hAnsiTheme="majorBidi" w:cstheme="majorBidi"/>
        </w:rPr>
        <w:t>2024</w:t>
      </w:r>
      <w:r w:rsidRPr="00F0065D">
        <w:rPr>
          <w:rFonts w:asciiTheme="majorBidi" w:eastAsia="黑体" w:hAnsiTheme="majorBidi" w:cstheme="majorBidi"/>
        </w:rPr>
        <w:t>年</w:t>
      </w:r>
      <w:r w:rsidRPr="00F0065D">
        <w:rPr>
          <w:rFonts w:asciiTheme="majorBidi" w:eastAsia="黑体" w:hAnsiTheme="majorBidi" w:cstheme="majorBidi"/>
        </w:rPr>
        <w:t>5</w:t>
      </w:r>
      <w:r w:rsidRPr="00F0065D">
        <w:rPr>
          <w:rFonts w:asciiTheme="majorBidi" w:eastAsia="黑体" w:hAnsiTheme="majorBidi" w:cstheme="majorBidi"/>
        </w:rPr>
        <w:t>月</w:t>
      </w:r>
      <w:r w:rsidRPr="00F0065D">
        <w:rPr>
          <w:rFonts w:asciiTheme="majorBidi" w:eastAsia="黑体" w:hAnsiTheme="majorBidi" w:cstheme="majorBidi"/>
        </w:rPr>
        <w:t>10</w:t>
      </w:r>
      <w:r w:rsidRPr="00F0065D">
        <w:rPr>
          <w:rFonts w:asciiTheme="majorBidi" w:eastAsia="黑体" w:hAnsiTheme="majorBidi" w:cstheme="majorBidi"/>
        </w:rPr>
        <w:t>日</w:t>
      </w:r>
    </w:p>
    <w:p w14:paraId="499CCC4A" w14:textId="7CE3646A" w:rsidR="009521BB" w:rsidRPr="009521BB" w:rsidRDefault="00F0065D" w:rsidP="009521BB">
      <w:pPr>
        <w:pStyle w:val="SingleTxt"/>
        <w:rPr>
          <w:rFonts w:ascii="宋体" w:hAnsi="宋体"/>
          <w:spacing w:val="-8"/>
          <w:w w:val="80"/>
          <w:sz w:val="15"/>
        </w:rPr>
      </w:pPr>
      <w:r w:rsidRPr="00F0065D">
        <w:t>6.1</w:t>
      </w:r>
      <w:r w:rsidR="00D8728B">
        <w:tab/>
      </w:r>
      <w:r w:rsidRPr="00F0065D">
        <w:t>2024</w:t>
      </w:r>
      <w:r w:rsidRPr="00F0065D">
        <w:t>年</w:t>
      </w:r>
      <w:r w:rsidRPr="00F0065D">
        <w:t>5</w:t>
      </w:r>
      <w:r w:rsidRPr="00F0065D">
        <w:t>月</w:t>
      </w:r>
      <w:r w:rsidRPr="00F0065D">
        <w:t>10</w:t>
      </w:r>
      <w:r w:rsidRPr="00F0065D">
        <w:t>日，关于</w:t>
      </w:r>
      <w:r w:rsidRPr="00F0065D">
        <w:rPr>
          <w:rFonts w:hint="eastAsia"/>
        </w:rPr>
        <w:t>委员会的意见第</w:t>
      </w:r>
      <w:r w:rsidRPr="00F0065D">
        <w:t>11 </w:t>
      </w:r>
      <w:r w:rsidRPr="00F0065D">
        <w:rPr>
          <w:lang w:val="en-GB"/>
        </w:rPr>
        <w:t xml:space="preserve">(a) </w:t>
      </w:r>
      <w:r w:rsidR="009521BB">
        <w:rPr>
          <w:rFonts w:ascii="宋体" w:hAnsi="宋体" w:hint="eastAsia"/>
        </w:rPr>
        <w:t>㈠</w:t>
      </w:r>
      <w:r w:rsidRPr="00F0065D">
        <w:rPr>
          <w:rFonts w:hint="eastAsia"/>
        </w:rPr>
        <w:t>段所载</w:t>
      </w:r>
      <w:r w:rsidRPr="00F0065D">
        <w:t>建议，缔约国</w:t>
      </w:r>
      <w:r w:rsidRPr="00F0065D">
        <w:rPr>
          <w:rFonts w:hint="eastAsia"/>
        </w:rPr>
        <w:t>指出</w:t>
      </w:r>
      <w:r w:rsidRPr="00F0065D">
        <w:t>，根据《国家赔偿法》的要求，提交人于</w:t>
      </w:r>
      <w:r w:rsidRPr="00F0065D">
        <w:t>2018</w:t>
      </w:r>
      <w:r w:rsidRPr="00F0065D">
        <w:t>年提起诉讼，要求赔偿。最高法院于</w:t>
      </w:r>
      <w:r w:rsidRPr="00F0065D">
        <w:t>2020</w:t>
      </w:r>
      <w:r w:rsidRPr="00F0065D">
        <w:t>年驳回了提交人的诉求。提交人要求在</w:t>
      </w:r>
      <w:r w:rsidRPr="00F0065D">
        <w:t>2023</w:t>
      </w:r>
      <w:r w:rsidRPr="00F0065D">
        <w:t>年重审。缔约国称，它将根据法院的裁决采取适当行动。</w:t>
      </w:r>
    </w:p>
    <w:p w14:paraId="2E2EF78B" w14:textId="082E22A8" w:rsidR="00F0065D" w:rsidRPr="00F0065D" w:rsidRDefault="00F0065D" w:rsidP="00F0065D">
      <w:pPr>
        <w:pStyle w:val="SingleTxt"/>
      </w:pPr>
      <w:r w:rsidRPr="00F0065D">
        <w:t>6.2</w:t>
      </w:r>
      <w:r w:rsidRPr="00F0065D">
        <w:tab/>
      </w:r>
      <w:r w:rsidRPr="00F0065D">
        <w:t>关于</w:t>
      </w:r>
      <w:bookmarkStart w:id="7" w:name="OLE_LINK25"/>
      <w:r w:rsidRPr="00F0065D">
        <w:rPr>
          <w:rFonts w:hint="eastAsia"/>
        </w:rPr>
        <w:t>委员会的意见第</w:t>
      </w:r>
      <w:r w:rsidRPr="00F0065D">
        <w:t xml:space="preserve">11 (b) </w:t>
      </w:r>
      <w:r w:rsidR="009521BB">
        <w:rPr>
          <w:rFonts w:ascii="宋体" w:hAnsi="宋体" w:hint="eastAsia"/>
        </w:rPr>
        <w:t>㈠</w:t>
      </w:r>
      <w:r w:rsidRPr="00F0065D">
        <w:rPr>
          <w:rFonts w:hint="eastAsia"/>
        </w:rPr>
        <w:t>段所载</w:t>
      </w:r>
      <w:r w:rsidRPr="00F0065D">
        <w:t>建议</w:t>
      </w:r>
      <w:bookmarkEnd w:id="7"/>
      <w:r w:rsidRPr="00F0065D">
        <w:t>，缔约国指出：</w:t>
      </w:r>
    </w:p>
    <w:p w14:paraId="5ADB51A8" w14:textId="180FA693" w:rsidR="00F0065D" w:rsidRPr="00F0065D" w:rsidRDefault="00D8728B" w:rsidP="00F0065D">
      <w:pPr>
        <w:pStyle w:val="SingleTxt"/>
      </w:pPr>
      <w:r>
        <w:tab/>
      </w:r>
      <w:r w:rsidR="00F0065D" w:rsidRPr="00F0065D">
        <w:t>(a)</w:t>
      </w:r>
      <w:r>
        <w:tab/>
      </w:r>
      <w:r w:rsidR="00F0065D" w:rsidRPr="00F0065D">
        <w:t>检察官办公室向参与犯罪调查和审判的官员提供关于识别人口贩运受害者的教育</w:t>
      </w:r>
      <w:r w:rsidR="00F0065D" w:rsidRPr="00F0065D">
        <w:rPr>
          <w:rFonts w:hint="eastAsia"/>
        </w:rPr>
        <w:t>；</w:t>
      </w:r>
    </w:p>
    <w:p w14:paraId="2AD882C8" w14:textId="2B76158B" w:rsidR="00F0065D" w:rsidRPr="00F0065D" w:rsidRDefault="00D8728B" w:rsidP="00F0065D">
      <w:pPr>
        <w:pStyle w:val="SingleTxt"/>
      </w:pPr>
      <w:r>
        <w:tab/>
      </w:r>
      <w:r w:rsidR="00F0065D" w:rsidRPr="00F0065D">
        <w:t>(b)</w:t>
      </w:r>
      <w:r>
        <w:tab/>
      </w:r>
      <w:r w:rsidR="00F0065D" w:rsidRPr="00F0065D">
        <w:t>性别平等和家庭事务部制定了指标，并于</w:t>
      </w:r>
      <w:r w:rsidR="00F0065D" w:rsidRPr="00F0065D">
        <w:t>2023</w:t>
      </w:r>
      <w:r w:rsidR="00F0065D" w:rsidRPr="00F0065D">
        <w:t>年</w:t>
      </w:r>
      <w:r w:rsidR="00F0065D" w:rsidRPr="00F0065D">
        <w:t>3</w:t>
      </w:r>
      <w:r w:rsidR="00F0065D" w:rsidRPr="00F0065D">
        <w:t>月发布了第</w:t>
      </w:r>
      <w:r w:rsidR="00F0065D" w:rsidRPr="00F0065D">
        <w:t>2023-13</w:t>
      </w:r>
      <w:r w:rsidR="00F0065D" w:rsidRPr="00F0065D">
        <w:t>号公告，在此类犯罪的调查阶段尽早识别人口贩运受害者，包括妇女、外国人和其他弱势群体</w:t>
      </w:r>
      <w:r w:rsidR="00F0065D" w:rsidRPr="00F0065D">
        <w:rPr>
          <w:rFonts w:hint="eastAsia"/>
        </w:rPr>
        <w:t>，</w:t>
      </w:r>
      <w:r w:rsidR="00F0065D" w:rsidRPr="00F0065D">
        <w:t>以便发现</w:t>
      </w:r>
      <w:r w:rsidR="00F0065D" w:rsidRPr="00F0065D">
        <w:rPr>
          <w:rFonts w:hint="eastAsia"/>
        </w:rPr>
        <w:t>他们并提供</w:t>
      </w:r>
      <w:r w:rsidR="00F0065D" w:rsidRPr="00F0065D">
        <w:t>保护和支持。该部建议有关机构和官员</w:t>
      </w:r>
      <w:r w:rsidR="00F0065D" w:rsidRPr="00F0065D">
        <w:t>(</w:t>
      </w:r>
      <w:r w:rsidR="00F0065D" w:rsidRPr="00F0065D">
        <w:t>检察官、司法警察、移民官员和与外国国民打交道的官员</w:t>
      </w:r>
      <w:r w:rsidR="00F0065D" w:rsidRPr="00F0065D">
        <w:t>)</w:t>
      </w:r>
      <w:r w:rsidR="00F0065D" w:rsidRPr="00F0065D">
        <w:t>积极使用这些指标，并鼓励他们将已查明的受害者转至保护设施。</w:t>
      </w:r>
      <w:r w:rsidR="00F0065D" w:rsidRPr="00F0065D">
        <w:t>2023</w:t>
      </w:r>
      <w:r w:rsidR="00F0065D" w:rsidRPr="00F0065D">
        <w:t>年</w:t>
      </w:r>
      <w:r w:rsidR="00F0065D" w:rsidRPr="00F0065D">
        <w:t>3</w:t>
      </w:r>
      <w:r w:rsidR="00F0065D" w:rsidRPr="00F0065D">
        <w:t>月至</w:t>
      </w:r>
      <w:r w:rsidR="00F0065D" w:rsidRPr="00F0065D">
        <w:t>12</w:t>
      </w:r>
      <w:r w:rsidR="00F0065D" w:rsidRPr="00F0065D">
        <w:t>月，这些指标共适用于</w:t>
      </w:r>
      <w:r w:rsidR="00F0065D" w:rsidRPr="00F0065D">
        <w:t>1 432</w:t>
      </w:r>
      <w:r w:rsidR="00F0065D" w:rsidRPr="00F0065D">
        <w:t>人，其中包括妇女和外国人在内的</w:t>
      </w:r>
      <w:r w:rsidR="00F0065D" w:rsidRPr="00F0065D">
        <w:t>55</w:t>
      </w:r>
      <w:r w:rsidR="00F0065D" w:rsidRPr="00F0065D">
        <w:t>人被确定为潜在受害者，并获得了保护</w:t>
      </w:r>
      <w:r w:rsidR="00F0065D" w:rsidRPr="00F0065D">
        <w:rPr>
          <w:rFonts w:hint="eastAsia"/>
        </w:rPr>
        <w:t>；</w:t>
      </w:r>
    </w:p>
    <w:p w14:paraId="4F1E09F2" w14:textId="69DDD6DA" w:rsidR="00F0065D" w:rsidRPr="00F0065D" w:rsidRDefault="00D8728B" w:rsidP="00F0065D">
      <w:pPr>
        <w:pStyle w:val="SingleTxt"/>
      </w:pPr>
      <w:r>
        <w:tab/>
      </w:r>
      <w:r w:rsidR="00F0065D" w:rsidRPr="00F0065D">
        <w:t>(c)</w:t>
      </w:r>
      <w:r>
        <w:tab/>
      </w:r>
      <w:r w:rsidR="00F0065D" w:rsidRPr="00F0065D">
        <w:t>制定了一个法律框架，以保护人口贩运的无辜受害者不受惩罚，即使他们从事商业性行为，或因不可抗拒的力量或对自己或其亲属的生命或身体的无法遏制的威胁而被迫</w:t>
      </w:r>
      <w:r w:rsidR="00F0065D" w:rsidRPr="00F0065D">
        <w:rPr>
          <w:rFonts w:hint="eastAsia"/>
        </w:rPr>
        <w:t>作出的行为</w:t>
      </w:r>
      <w:r w:rsidR="00F0065D" w:rsidRPr="00F0065D">
        <w:t>。任何遭受人口贩运或性犯罪的儿童或青少年，包括残疾人，即使其同意被剥削并参与了剥削，也不会受到惩罚。人口贩运犯罪的受害者可以指定一名法律顾问，陪同一名可信赖的人，在调查和审判期间获得证词援助和额外支持，并要求举行非公开听讯</w:t>
      </w:r>
      <w:r w:rsidR="00F0065D" w:rsidRPr="00F0065D">
        <w:rPr>
          <w:rFonts w:hint="eastAsia"/>
        </w:rPr>
        <w:t>；</w:t>
      </w:r>
    </w:p>
    <w:p w14:paraId="4E707A35" w14:textId="0FDCC8AF" w:rsidR="00F0065D" w:rsidRPr="00F0065D" w:rsidRDefault="00D8728B" w:rsidP="00F0065D">
      <w:pPr>
        <w:pStyle w:val="SingleTxt"/>
      </w:pPr>
      <w:r>
        <w:tab/>
      </w:r>
      <w:r w:rsidR="00F0065D" w:rsidRPr="00F0065D">
        <w:t>(d)</w:t>
      </w:r>
      <w:r>
        <w:tab/>
      </w:r>
      <w:r w:rsidR="00F0065D" w:rsidRPr="00F0065D">
        <w:t>就业和劳动部建议劳动监察员使用</w:t>
      </w:r>
      <w:r w:rsidR="00F0065D" w:rsidRPr="00F0065D">
        <w:t>2023</w:t>
      </w:r>
      <w:r w:rsidR="00F0065D" w:rsidRPr="00F0065D">
        <w:t>年</w:t>
      </w:r>
      <w:r w:rsidR="00F0065D" w:rsidRPr="00F0065D">
        <w:t>8</w:t>
      </w:r>
      <w:r w:rsidR="00F0065D" w:rsidRPr="00F0065D">
        <w:t>月《劳动监察员应对人口贩运指南》，以准确识别人口贩运受害者并防止二次受害。此外，口译员陪同监察员准确查明损害范围，并协助受害者寻求救济。政府区域办事处</w:t>
      </w:r>
      <w:r w:rsidR="00F0065D" w:rsidRPr="00F0065D">
        <w:t>(62</w:t>
      </w:r>
      <w:r w:rsidR="00F0065D" w:rsidRPr="00F0065D">
        <w:t>名顾问和</w:t>
      </w:r>
      <w:r w:rsidR="00F0065D" w:rsidRPr="00F0065D">
        <w:t>156</w:t>
      </w:r>
      <w:r w:rsidR="00F0065D" w:rsidRPr="00F0065D">
        <w:t>名口译员</w:t>
      </w:r>
      <w:r w:rsidR="00F0065D" w:rsidRPr="00F0065D">
        <w:t>)</w:t>
      </w:r>
      <w:r w:rsidR="00F0065D" w:rsidRPr="00F0065D">
        <w:t>或通过外籍工人咨询中心</w:t>
      </w:r>
      <w:r w:rsidR="00F0065D" w:rsidRPr="00F0065D">
        <w:t>(16</w:t>
      </w:r>
      <w:r w:rsidR="00F0065D" w:rsidRPr="00F0065D">
        <w:t>种语言，全年开放</w:t>
      </w:r>
      <w:r w:rsidR="00F0065D" w:rsidRPr="00F0065D">
        <w:t>)</w:t>
      </w:r>
      <w:r w:rsidR="00F0065D" w:rsidRPr="00F0065D">
        <w:t>提供外语咨询和口译服务</w:t>
      </w:r>
      <w:r w:rsidR="00F0065D" w:rsidRPr="00F0065D">
        <w:rPr>
          <w:rFonts w:hint="eastAsia"/>
        </w:rPr>
        <w:t>；</w:t>
      </w:r>
    </w:p>
    <w:p w14:paraId="4C0D0F4E" w14:textId="21B9399B" w:rsidR="00F0065D" w:rsidRPr="00F0065D" w:rsidRDefault="00D8728B" w:rsidP="00F0065D">
      <w:pPr>
        <w:pStyle w:val="SingleTxt"/>
      </w:pPr>
      <w:r>
        <w:tab/>
      </w:r>
      <w:r w:rsidR="00F0065D" w:rsidRPr="00F0065D">
        <w:t>(e)</w:t>
      </w:r>
      <w:r>
        <w:tab/>
      </w:r>
      <w:r w:rsidR="00F0065D" w:rsidRPr="00F0065D">
        <w:t>政府扩大了对雇用外籍雇员并容易</w:t>
      </w:r>
      <w:r w:rsidR="00F0065D" w:rsidRPr="00F0065D">
        <w:rPr>
          <w:rFonts w:hint="eastAsia"/>
        </w:rPr>
        <w:t>实施</w:t>
      </w:r>
      <w:r w:rsidR="00F0065D" w:rsidRPr="00F0065D">
        <w:t>剥削的商业机构</w:t>
      </w:r>
      <w:r w:rsidR="00F0065D" w:rsidRPr="00F0065D">
        <w:t>(2022</w:t>
      </w:r>
      <w:r w:rsidR="00F0065D" w:rsidRPr="00F0065D">
        <w:t>年</w:t>
      </w:r>
      <w:r w:rsidR="00F0065D" w:rsidRPr="00F0065D">
        <w:t>3 000</w:t>
      </w:r>
      <w:r w:rsidR="00F0065D" w:rsidRPr="00F0065D">
        <w:t>家，</w:t>
      </w:r>
      <w:r w:rsidR="00F0065D" w:rsidRPr="00F0065D">
        <w:t>2023</w:t>
      </w:r>
      <w:r w:rsidR="00F0065D" w:rsidRPr="00F0065D">
        <w:t>年</w:t>
      </w:r>
      <w:r w:rsidR="00F0065D" w:rsidRPr="00F0065D">
        <w:t>5 500</w:t>
      </w:r>
      <w:r w:rsidR="00F0065D" w:rsidRPr="00F0065D">
        <w:t>家，</w:t>
      </w:r>
      <w:r w:rsidR="00F0065D" w:rsidRPr="00F0065D">
        <w:t>2024</w:t>
      </w:r>
      <w:r w:rsidR="00F0065D" w:rsidRPr="00F0065D">
        <w:t>年</w:t>
      </w:r>
      <w:r w:rsidR="00F0065D" w:rsidRPr="00F0065D">
        <w:t>8 000</w:t>
      </w:r>
      <w:r w:rsidR="00F0065D" w:rsidRPr="00F0065D">
        <w:t>家</w:t>
      </w:r>
      <w:r w:rsidR="00F0065D" w:rsidRPr="00F0065D">
        <w:t>)</w:t>
      </w:r>
      <w:r w:rsidR="00F0065D" w:rsidRPr="00F0065D">
        <w:t>的指导和检查，以防止根据就业许可制度招聘的外籍工人可能遭受强迫劳动和性剥削，并确定企业是否违反了相关法律，是否应根据这些法律受到严厉制裁</w:t>
      </w:r>
      <w:r w:rsidR="00F0065D" w:rsidRPr="00F0065D">
        <w:rPr>
          <w:rFonts w:hint="eastAsia"/>
        </w:rPr>
        <w:t>；</w:t>
      </w:r>
    </w:p>
    <w:p w14:paraId="2C110B30" w14:textId="21C216F9" w:rsidR="00F0065D" w:rsidRPr="00F0065D" w:rsidRDefault="00D8728B" w:rsidP="00F0065D">
      <w:pPr>
        <w:pStyle w:val="SingleTxt"/>
      </w:pPr>
      <w:r>
        <w:tab/>
      </w:r>
      <w:r w:rsidR="00F0065D" w:rsidRPr="00F0065D">
        <w:t>(f)</w:t>
      </w:r>
      <w:r>
        <w:tab/>
      </w:r>
      <w:r w:rsidR="00F0065D" w:rsidRPr="00F0065D">
        <w:t>韩国</w:t>
      </w:r>
      <w:bookmarkStart w:id="8" w:name="OLE_LINK47"/>
      <w:r w:rsidR="00F0065D" w:rsidRPr="00F0065D">
        <w:t>国家警察厅</w:t>
      </w:r>
      <w:bookmarkEnd w:id="8"/>
      <w:r w:rsidR="00F0065D" w:rsidRPr="00F0065D">
        <w:t>要求公共道德官员充分了解</w:t>
      </w:r>
      <w:r w:rsidR="00F0065D" w:rsidRPr="00F0065D">
        <w:t>2023</w:t>
      </w:r>
      <w:r w:rsidR="00F0065D" w:rsidRPr="00F0065D">
        <w:t>年</w:t>
      </w:r>
      <w:r w:rsidR="00F0065D" w:rsidRPr="00F0065D">
        <w:t>8</w:t>
      </w:r>
      <w:r w:rsidR="00F0065D" w:rsidRPr="00F0065D">
        <w:t>月发布的关于在打击和调查期间识别性贩运受害者的指示，以防止卖淫妇女遭到任意逮捕、虐待或错误指控。此外，</w:t>
      </w:r>
      <w:r w:rsidR="00F0065D" w:rsidRPr="00F0065D">
        <w:rPr>
          <w:rFonts w:hint="eastAsia"/>
        </w:rPr>
        <w:t>该</w:t>
      </w:r>
      <w:r w:rsidR="00F0065D" w:rsidRPr="00F0065D">
        <w:t>厅还将性贩运调查委托给青少年犯罪和性别暴力调查司。</w:t>
      </w:r>
      <w:r w:rsidR="00F0065D" w:rsidRPr="00F0065D">
        <w:rPr>
          <w:rFonts w:hint="eastAsia"/>
        </w:rPr>
        <w:t>该厅</w:t>
      </w:r>
      <w:r w:rsidR="00F0065D" w:rsidRPr="00F0065D">
        <w:t>通过使用《性贩运受害者识别标准模式》，努力更好地识别、保护和支持性贩运受害者。</w:t>
      </w:r>
    </w:p>
    <w:p w14:paraId="24E700D6" w14:textId="0AFCDD43" w:rsidR="00F0065D" w:rsidRPr="00F0065D" w:rsidRDefault="00F0065D" w:rsidP="00F0065D">
      <w:pPr>
        <w:pStyle w:val="SingleTxt"/>
      </w:pPr>
      <w:r w:rsidRPr="00F0065D">
        <w:t>6.3</w:t>
      </w:r>
      <w:r w:rsidR="00D8728B">
        <w:tab/>
      </w:r>
      <w:r w:rsidRPr="00F0065D">
        <w:t>关于</w:t>
      </w:r>
      <w:bookmarkStart w:id="9" w:name="OLE_LINK28"/>
      <w:r w:rsidRPr="00F0065D">
        <w:rPr>
          <w:rFonts w:hint="eastAsia"/>
        </w:rPr>
        <w:t>委员会的意见第</w:t>
      </w:r>
      <w:r w:rsidRPr="00F0065D">
        <w:t xml:space="preserve">11 (b) </w:t>
      </w:r>
      <w:r w:rsidR="00CD6547" w:rsidRPr="00CD6547">
        <w:rPr>
          <w:rFonts w:hint="eastAsia"/>
        </w:rPr>
        <w:t>㈡</w:t>
      </w:r>
      <w:r w:rsidRPr="00F0065D">
        <w:rPr>
          <w:rFonts w:hint="eastAsia"/>
        </w:rPr>
        <w:t>段所载</w:t>
      </w:r>
      <w:r w:rsidRPr="00F0065D">
        <w:t>建议</w:t>
      </w:r>
      <w:bookmarkEnd w:id="9"/>
      <w:r w:rsidRPr="00F0065D">
        <w:t>，缔约国指出：</w:t>
      </w:r>
    </w:p>
    <w:p w14:paraId="4D17E7C2" w14:textId="15716BA9" w:rsidR="00F0065D" w:rsidRPr="00F0065D" w:rsidRDefault="00D8728B" w:rsidP="00F0065D">
      <w:pPr>
        <w:pStyle w:val="SingleTxt"/>
      </w:pPr>
      <w:r>
        <w:tab/>
      </w:r>
      <w:r w:rsidR="00F0065D" w:rsidRPr="00F0065D">
        <w:t>(a)</w:t>
      </w:r>
      <w:r>
        <w:tab/>
      </w:r>
      <w:r w:rsidR="00F0065D" w:rsidRPr="00F0065D">
        <w:t>司法部不断进行实地考察，完善制度，防止侵犯持</w:t>
      </w:r>
      <w:r w:rsidR="00F0065D" w:rsidRPr="00F0065D">
        <w:t>E-6-2</w:t>
      </w:r>
      <w:r w:rsidR="00F0065D" w:rsidRPr="00F0065D">
        <w:t>签证的外籍妇女的人权，保护</w:t>
      </w:r>
      <w:r w:rsidR="00F0065D" w:rsidRPr="00F0065D">
        <w:rPr>
          <w:rFonts w:hint="eastAsia"/>
        </w:rPr>
        <w:t>她们</w:t>
      </w:r>
      <w:r w:rsidR="00F0065D" w:rsidRPr="00F0065D">
        <w:t>的权益</w:t>
      </w:r>
      <w:r w:rsidR="00F0065D" w:rsidRPr="00F0065D">
        <w:rPr>
          <w:rFonts w:hint="eastAsia"/>
        </w:rPr>
        <w:t>；</w:t>
      </w:r>
    </w:p>
    <w:p w14:paraId="2922EB66" w14:textId="3B3BF442" w:rsidR="00F0065D" w:rsidRPr="00F0065D" w:rsidRDefault="00D8728B" w:rsidP="00F0065D">
      <w:pPr>
        <w:pStyle w:val="SingleTxt"/>
      </w:pPr>
      <w:r>
        <w:tab/>
      </w:r>
      <w:r w:rsidR="00F0065D" w:rsidRPr="00F0065D">
        <w:t>(b)</w:t>
      </w:r>
      <w:r>
        <w:tab/>
      </w:r>
      <w:r w:rsidR="00F0065D" w:rsidRPr="00F0065D">
        <w:t>适用于</w:t>
      </w:r>
      <w:r w:rsidR="00F0065D" w:rsidRPr="00F0065D">
        <w:t>E-6-2</w:t>
      </w:r>
      <w:r w:rsidR="00F0065D" w:rsidRPr="00F0065D">
        <w:t>签证申请人的新措施包括强制使用识别人口贩运受害者的指标，对来自</w:t>
      </w:r>
      <w:r w:rsidR="00F0065D" w:rsidRPr="00F0065D">
        <w:rPr>
          <w:rFonts w:hint="eastAsia"/>
        </w:rPr>
        <w:t>进入大韩民国</w:t>
      </w:r>
      <w:r w:rsidR="00F0065D" w:rsidRPr="00F0065D">
        <w:t>非法移民比例较高的国家的签证申请人实施更严格的签证审查程序，</w:t>
      </w:r>
      <w:r w:rsidR="00F0065D" w:rsidRPr="00F0065D">
        <w:rPr>
          <w:rFonts w:hint="eastAsia"/>
        </w:rPr>
        <w:t>并</w:t>
      </w:r>
      <w:r w:rsidR="00F0065D" w:rsidRPr="00F0065D">
        <w:t>加强对娱乐场所的监测。缔约国</w:t>
      </w:r>
      <w:r w:rsidR="00F0065D" w:rsidRPr="00F0065D">
        <w:rPr>
          <w:rFonts w:hint="eastAsia"/>
        </w:rPr>
        <w:t>还指出</w:t>
      </w:r>
      <w:r w:rsidR="00F0065D" w:rsidRPr="00F0065D">
        <w:t>，这些措施有助于大大降低签证申请人人权遭受侵犯的可能性，如果他们在</w:t>
      </w:r>
      <w:r w:rsidR="00F0065D" w:rsidRPr="00F0065D">
        <w:rPr>
          <w:rFonts w:hint="eastAsia"/>
        </w:rPr>
        <w:t>大韩民国</w:t>
      </w:r>
      <w:r w:rsidR="00F0065D" w:rsidRPr="00F0065D">
        <w:t>成为贩运受害者并经历诉讼、调查或其他民事或刑事救济程序，将获得</w:t>
      </w:r>
      <w:r w:rsidR="00F0065D" w:rsidRPr="00F0065D">
        <w:t>G-1</w:t>
      </w:r>
      <w:r w:rsidR="00F0065D" w:rsidRPr="00F0065D">
        <w:t>签证，以确保他们留在</w:t>
      </w:r>
      <w:r w:rsidR="00F0065D" w:rsidRPr="00F0065D">
        <w:rPr>
          <w:rFonts w:hint="eastAsia"/>
        </w:rPr>
        <w:t>大韩民国</w:t>
      </w:r>
      <w:r w:rsidR="00F0065D" w:rsidRPr="00F0065D">
        <w:t>，直到其被侵犯的权利得到救济</w:t>
      </w:r>
      <w:r w:rsidR="00F0065D" w:rsidRPr="00F0065D">
        <w:rPr>
          <w:rFonts w:hint="eastAsia"/>
        </w:rPr>
        <w:t>；</w:t>
      </w:r>
    </w:p>
    <w:p w14:paraId="3BAD6D70" w14:textId="076C0347" w:rsidR="00F0065D" w:rsidRPr="00F0065D" w:rsidRDefault="00D8728B" w:rsidP="00F0065D">
      <w:pPr>
        <w:pStyle w:val="SingleTxt"/>
      </w:pPr>
      <w:r>
        <w:tab/>
      </w:r>
      <w:r w:rsidR="00F0065D" w:rsidRPr="00F0065D">
        <w:t>(c)</w:t>
      </w:r>
      <w:r>
        <w:tab/>
      </w:r>
      <w:r w:rsidR="00F0065D" w:rsidRPr="00F0065D">
        <w:t>大韩民国政府，包括其部委、机构和韩国国家警察厅，每年对</w:t>
      </w:r>
      <w:r w:rsidR="00F0065D" w:rsidRPr="00F0065D">
        <w:rPr>
          <w:rFonts w:hint="eastAsia"/>
        </w:rPr>
        <w:t>只接待</w:t>
      </w:r>
      <w:r w:rsidR="00F0065D" w:rsidRPr="00F0065D">
        <w:t>外国人的娱乐场所进行联合检查和打击</w:t>
      </w:r>
      <w:r w:rsidR="00F0065D" w:rsidRPr="00F0065D">
        <w:t>(2023</w:t>
      </w:r>
      <w:r w:rsidR="00F0065D" w:rsidRPr="00F0065D">
        <w:t>年</w:t>
      </w:r>
      <w:r w:rsidR="00F0065D" w:rsidRPr="00F0065D">
        <w:t>11</w:t>
      </w:r>
      <w:r w:rsidR="00F0065D" w:rsidRPr="00F0065D">
        <w:t>月和</w:t>
      </w:r>
      <w:r w:rsidR="00F0065D" w:rsidRPr="00F0065D">
        <w:t>12</w:t>
      </w:r>
      <w:r w:rsidR="00F0065D" w:rsidRPr="00F0065D">
        <w:t>月，对外国人密集地区的</w:t>
      </w:r>
      <w:r w:rsidR="00F0065D" w:rsidRPr="00F0065D">
        <w:t>18</w:t>
      </w:r>
      <w:r w:rsidR="00F0065D" w:rsidRPr="00F0065D">
        <w:t>家</w:t>
      </w:r>
      <w:r w:rsidR="00F0065D" w:rsidRPr="00F0065D">
        <w:rPr>
          <w:rFonts w:hint="eastAsia"/>
        </w:rPr>
        <w:t>这类</w:t>
      </w:r>
      <w:r w:rsidR="00F0065D" w:rsidRPr="00F0065D">
        <w:t>娱乐场所进行了检查</w:t>
      </w:r>
      <w:r w:rsidR="00F0065D" w:rsidRPr="00F0065D">
        <w:t>)</w:t>
      </w:r>
      <w:r w:rsidR="00F0065D" w:rsidRPr="00F0065D">
        <w:t>。监察员在与持</w:t>
      </w:r>
      <w:r w:rsidR="00F0065D" w:rsidRPr="00F0065D">
        <w:t>E-6-2</w:t>
      </w:r>
      <w:r w:rsidR="00F0065D" w:rsidRPr="00F0065D">
        <w:t>签证的外籍工人面谈时使用识别贩运受害者的指标，以防止人口贩运，并</w:t>
      </w:r>
      <w:r w:rsidR="00F0065D" w:rsidRPr="00F0065D">
        <w:rPr>
          <w:rFonts w:hint="eastAsia"/>
        </w:rPr>
        <w:t>寻找</w:t>
      </w:r>
      <w:r w:rsidR="00F0065D" w:rsidRPr="00F0065D">
        <w:t>违反相关法律的行为。</w:t>
      </w:r>
    </w:p>
    <w:p w14:paraId="074C432C" w14:textId="67967A8A" w:rsidR="00F0065D" w:rsidRPr="00F0065D" w:rsidRDefault="00F0065D" w:rsidP="00F0065D">
      <w:pPr>
        <w:pStyle w:val="SingleTxt"/>
      </w:pPr>
      <w:r w:rsidRPr="00F0065D">
        <w:t>6.4</w:t>
      </w:r>
      <w:r w:rsidR="00D8728B">
        <w:tab/>
      </w:r>
      <w:r w:rsidRPr="00F0065D">
        <w:t>关于</w:t>
      </w:r>
      <w:r w:rsidRPr="00F0065D">
        <w:rPr>
          <w:rFonts w:hint="eastAsia"/>
        </w:rPr>
        <w:t>委员会的意见第</w:t>
      </w:r>
      <w:r w:rsidRPr="00F0065D">
        <w:t xml:space="preserve">11 (b) </w:t>
      </w:r>
      <w:r w:rsidR="00CD6547" w:rsidRPr="00CD6547">
        <w:rPr>
          <w:rFonts w:hint="eastAsia"/>
        </w:rPr>
        <w:t>㈢</w:t>
      </w:r>
      <w:r w:rsidRPr="00F0065D">
        <w:rPr>
          <w:rFonts w:hint="eastAsia"/>
        </w:rPr>
        <w:t>段所载</w:t>
      </w:r>
      <w:r w:rsidRPr="00F0065D">
        <w:t>建议，缔约国于</w:t>
      </w:r>
      <w:r w:rsidRPr="00F0065D">
        <w:t>2015</w:t>
      </w:r>
      <w:r w:rsidRPr="00F0065D">
        <w:t>年批准了《联合国打击跨国有组织犯罪公约关于预防、禁止和惩治贩运人口特别是妇女和儿童行为的补充议定书》。</w:t>
      </w:r>
      <w:r w:rsidRPr="00F0065D">
        <w:t>2021</w:t>
      </w:r>
      <w:r w:rsidRPr="00F0065D">
        <w:t>年</w:t>
      </w:r>
      <w:r w:rsidRPr="00F0065D">
        <w:t>4</w:t>
      </w:r>
      <w:r w:rsidRPr="00F0065D">
        <w:t>月</w:t>
      </w:r>
      <w:r w:rsidRPr="00F0065D">
        <w:t>20</w:t>
      </w:r>
      <w:r w:rsidRPr="00F0065D">
        <w:t>日，颁布了《防止人口贩运法》，其中规定了符合国际标准的人口贩运</w:t>
      </w:r>
      <w:r w:rsidRPr="00F0065D">
        <w:rPr>
          <w:rFonts w:hint="eastAsia"/>
        </w:rPr>
        <w:t>及</w:t>
      </w:r>
      <w:r w:rsidRPr="00F0065D">
        <w:t>相关犯罪的定义，建立了政策咨询机构，并对官员进行了关于受害者识别和预防的教育。缔约国指出，根据这项法律，政府已经建立了一个保护和支助受害者的制度。</w:t>
      </w:r>
    </w:p>
    <w:p w14:paraId="13B9AE87" w14:textId="2025B93B" w:rsidR="00F0065D" w:rsidRPr="00F0065D" w:rsidRDefault="00F0065D" w:rsidP="00F0065D">
      <w:pPr>
        <w:pStyle w:val="SingleTxt"/>
      </w:pPr>
      <w:r w:rsidRPr="00F0065D">
        <w:t>6.5</w:t>
      </w:r>
      <w:r w:rsidR="00D8728B">
        <w:tab/>
      </w:r>
      <w:r w:rsidRPr="00F0065D">
        <w:t>关于</w:t>
      </w:r>
      <w:r w:rsidRPr="00F0065D">
        <w:rPr>
          <w:rFonts w:hint="eastAsia"/>
        </w:rPr>
        <w:t>委员会的意见第</w:t>
      </w:r>
      <w:r w:rsidRPr="00F0065D">
        <w:t xml:space="preserve">11 (b) </w:t>
      </w:r>
      <w:r w:rsidR="00E27B9D" w:rsidRPr="00E27B9D">
        <w:rPr>
          <w:rFonts w:hint="eastAsia"/>
        </w:rPr>
        <w:t>㈣</w:t>
      </w:r>
      <w:r w:rsidRPr="00F0065D">
        <w:rPr>
          <w:rFonts w:hint="eastAsia"/>
        </w:rPr>
        <w:t>段所载</w:t>
      </w:r>
      <w:r w:rsidRPr="00F0065D">
        <w:t>建议，缔约国解释说，最高检察院设立了一个刑事司，负责针对妇女和儿童的犯罪，并在其</w:t>
      </w:r>
      <w:r w:rsidRPr="00F0065D">
        <w:t>60</w:t>
      </w:r>
      <w:r w:rsidRPr="00F0065D">
        <w:t>个地区和分支检察官办公室中的每一个办公室任命了一名专职检察官。这些检察官负责调查和起诉以性贩运为目的的贩运人口案件和针对包括妇女和儿童在内的弱势群体的其他犯罪，以及保护和支持受害者。韩国国家警察厅对性剥削和贩运人口案件进行彻底调查，并授权青少年犯罪和性别暴力调查司处理涉及社会弱势群体的案件。</w:t>
      </w:r>
      <w:r w:rsidRPr="00F0065D">
        <w:rPr>
          <w:rFonts w:hint="eastAsia"/>
        </w:rPr>
        <w:t>该</w:t>
      </w:r>
      <w:r w:rsidRPr="00F0065D">
        <w:t>厅没收和扣押性贩运的犯罪所得；以强迫和安排商业性行为罪起诉嫌疑人；</w:t>
      </w:r>
      <w:r w:rsidRPr="00F0065D">
        <w:rPr>
          <w:rFonts w:hint="eastAsia"/>
        </w:rPr>
        <w:t>并</w:t>
      </w:r>
      <w:r w:rsidRPr="00F0065D">
        <w:t>实施行政处罚，以防止重新开业。</w:t>
      </w:r>
    </w:p>
    <w:p w14:paraId="556925B7" w14:textId="5E4F7717" w:rsidR="00F0065D" w:rsidRPr="00F0065D" w:rsidRDefault="00F0065D" w:rsidP="00F0065D">
      <w:pPr>
        <w:pStyle w:val="SingleTxt"/>
      </w:pPr>
      <w:r w:rsidRPr="00F0065D">
        <w:t>6.6</w:t>
      </w:r>
      <w:bookmarkStart w:id="10" w:name="OLE_LINK33"/>
      <w:r w:rsidR="00D8728B">
        <w:tab/>
      </w:r>
      <w:r w:rsidRPr="00F0065D">
        <w:t>关于</w:t>
      </w:r>
      <w:r w:rsidRPr="00F0065D">
        <w:rPr>
          <w:rFonts w:hint="eastAsia"/>
        </w:rPr>
        <w:t>委员会的意见第</w:t>
      </w:r>
      <w:r w:rsidRPr="00F0065D">
        <w:t xml:space="preserve">11 (b) </w:t>
      </w:r>
      <w:r w:rsidR="00300A8C" w:rsidRPr="00300A8C">
        <w:rPr>
          <w:rFonts w:hint="eastAsia"/>
        </w:rPr>
        <w:t>㈤</w:t>
      </w:r>
      <w:r w:rsidRPr="00F0065D">
        <w:rPr>
          <w:rFonts w:hint="eastAsia"/>
        </w:rPr>
        <w:t>段所载</w:t>
      </w:r>
      <w:r w:rsidRPr="00F0065D">
        <w:t>建议</w:t>
      </w:r>
      <w:bookmarkEnd w:id="10"/>
      <w:r w:rsidRPr="00F0065D">
        <w:t>，缔约国指出：</w:t>
      </w:r>
    </w:p>
    <w:p w14:paraId="3DD8D1EB" w14:textId="54209FBC" w:rsidR="00F0065D" w:rsidRPr="00F0065D" w:rsidRDefault="00D8728B" w:rsidP="00F0065D">
      <w:pPr>
        <w:pStyle w:val="SingleTxt"/>
      </w:pPr>
      <w:r>
        <w:tab/>
      </w:r>
      <w:r w:rsidR="00F0065D" w:rsidRPr="00F0065D">
        <w:t>(a)</w:t>
      </w:r>
      <w:r>
        <w:tab/>
      </w:r>
      <w:r w:rsidR="00F0065D" w:rsidRPr="00F0065D">
        <w:t>司法部于</w:t>
      </w:r>
      <w:r w:rsidR="00F0065D" w:rsidRPr="00F0065D">
        <w:t>2023</w:t>
      </w:r>
      <w:r w:rsidR="00F0065D" w:rsidRPr="00F0065D">
        <w:t>年为在全国各地移民办公室工作的移民官员、人权保护官员和申诉处理人员提供了关于预防人口贩运及相关主题的培训和</w:t>
      </w:r>
      <w:r w:rsidR="00F0065D" w:rsidRPr="00F0065D">
        <w:rPr>
          <w:rFonts w:hint="eastAsia"/>
        </w:rPr>
        <w:t>面对面</w:t>
      </w:r>
      <w:r w:rsidR="00F0065D" w:rsidRPr="00F0065D">
        <w:t>教育，并于</w:t>
      </w:r>
      <w:r w:rsidR="00F0065D" w:rsidRPr="00F0065D">
        <w:t>2024</w:t>
      </w:r>
      <w:r w:rsidR="00F0065D" w:rsidRPr="00F0065D">
        <w:t>年</w:t>
      </w:r>
      <w:r w:rsidR="00F0065D" w:rsidRPr="00F0065D">
        <w:t>2</w:t>
      </w:r>
      <w:r w:rsidR="00F0065D" w:rsidRPr="00F0065D">
        <w:t>月上传了相关在线课程，以确保他们适用符合国际法的人权定义，并采取以受害者为中心的方法</w:t>
      </w:r>
      <w:r w:rsidR="00F0065D" w:rsidRPr="00F0065D">
        <w:rPr>
          <w:rFonts w:hint="eastAsia"/>
        </w:rPr>
        <w:t>；</w:t>
      </w:r>
    </w:p>
    <w:p w14:paraId="41FA088D" w14:textId="3867867D" w:rsidR="00F0065D" w:rsidRPr="00F0065D" w:rsidRDefault="00D8728B" w:rsidP="00F0065D">
      <w:pPr>
        <w:pStyle w:val="SingleTxt"/>
      </w:pPr>
      <w:r>
        <w:tab/>
      </w:r>
      <w:r w:rsidR="00F0065D" w:rsidRPr="00F0065D">
        <w:t>(b)</w:t>
      </w:r>
      <w:r>
        <w:tab/>
      </w:r>
      <w:r w:rsidR="00F0065D" w:rsidRPr="00F0065D">
        <w:t>司法研究所每年为检察、保护、移民和惩戒</w:t>
      </w:r>
      <w:r w:rsidR="00F0065D" w:rsidRPr="00F0065D">
        <w:rPr>
          <w:rFonts w:hint="eastAsia"/>
        </w:rPr>
        <w:t>部门</w:t>
      </w:r>
      <w:r w:rsidR="00F0065D" w:rsidRPr="00F0065D">
        <w:t>的检察官和官员</w:t>
      </w:r>
      <w:r w:rsidR="00F0065D" w:rsidRPr="00F0065D">
        <w:t>(2023</w:t>
      </w:r>
      <w:r w:rsidR="00F0065D" w:rsidRPr="00F0065D">
        <w:t>年</w:t>
      </w:r>
      <w:r w:rsidR="00F0065D" w:rsidRPr="00F0065D">
        <w:rPr>
          <w:rFonts w:hint="eastAsia"/>
        </w:rPr>
        <w:t>有</w:t>
      </w:r>
      <w:r w:rsidR="00F0065D" w:rsidRPr="00F0065D">
        <w:t>14 701</w:t>
      </w:r>
      <w:r w:rsidR="00F0065D" w:rsidRPr="00F0065D">
        <w:t>人，</w:t>
      </w:r>
      <w:r w:rsidR="00F0065D" w:rsidRPr="00F0065D">
        <w:t>2024</w:t>
      </w:r>
      <w:r w:rsidR="00F0065D" w:rsidRPr="00F0065D">
        <w:t>年目标为</w:t>
      </w:r>
      <w:r w:rsidR="00F0065D" w:rsidRPr="00F0065D">
        <w:t>14 132</w:t>
      </w:r>
      <w:r w:rsidR="00F0065D" w:rsidRPr="00F0065D">
        <w:t>人</w:t>
      </w:r>
      <w:r w:rsidR="00F0065D" w:rsidRPr="00F0065D">
        <w:t>)</w:t>
      </w:r>
      <w:r w:rsidR="00F0065D" w:rsidRPr="00F0065D">
        <w:t>提供培训课程。这些培训课程涵盖起诉、调查以及在联合调查人口贩运和性剥削犯罪方面的国际合作，目的是消除针对弱势群体的犯罪，并为受害者提供保护和援助</w:t>
      </w:r>
      <w:r w:rsidR="00F0065D" w:rsidRPr="00F0065D">
        <w:rPr>
          <w:rFonts w:hint="eastAsia"/>
        </w:rPr>
        <w:t>；</w:t>
      </w:r>
    </w:p>
    <w:p w14:paraId="3026DD71" w14:textId="4F236E2D" w:rsidR="00F0065D" w:rsidRPr="00F0065D" w:rsidRDefault="00D8728B" w:rsidP="00F0065D">
      <w:pPr>
        <w:pStyle w:val="SingleTxt"/>
      </w:pPr>
      <w:r>
        <w:tab/>
      </w:r>
      <w:r w:rsidR="00F0065D" w:rsidRPr="00F0065D">
        <w:t>(c)</w:t>
      </w:r>
      <w:r>
        <w:tab/>
      </w:r>
      <w:r w:rsidR="00F0065D" w:rsidRPr="00F0065D">
        <w:t>就业和劳动部为所有劳动监察员</w:t>
      </w:r>
      <w:r w:rsidR="00F0065D" w:rsidRPr="00F0065D">
        <w:t>(</w:t>
      </w:r>
      <w:r w:rsidR="00F0065D" w:rsidRPr="00F0065D">
        <w:t>包括新聘劳动监察员</w:t>
      </w:r>
      <w:r w:rsidR="00F0065D" w:rsidRPr="00F0065D">
        <w:t>)</w:t>
      </w:r>
      <w:r w:rsidR="00F0065D" w:rsidRPr="00F0065D">
        <w:t>提供关于利用人口贩运受害者识别指标和提高性别平等意识的培训和教育</w:t>
      </w:r>
      <w:r w:rsidR="00F0065D" w:rsidRPr="00F0065D">
        <w:t>(</w:t>
      </w:r>
      <w:r w:rsidR="00F0065D" w:rsidRPr="00F0065D">
        <w:t>截至</w:t>
      </w:r>
      <w:r w:rsidR="00F0065D" w:rsidRPr="00F0065D">
        <w:t>2023</w:t>
      </w:r>
      <w:r w:rsidR="00F0065D" w:rsidRPr="00F0065D">
        <w:t>年</w:t>
      </w:r>
      <w:r w:rsidR="00F0065D" w:rsidRPr="00F0065D">
        <w:t>12</w:t>
      </w:r>
      <w:r w:rsidR="00F0065D" w:rsidRPr="00F0065D">
        <w:t>月，有</w:t>
      </w:r>
      <w:r w:rsidR="00F0065D" w:rsidRPr="00F0065D">
        <w:t>2 352</w:t>
      </w:r>
      <w:r w:rsidR="00F0065D" w:rsidRPr="00F0065D">
        <w:t>名官员观看了性别平等和家庭事务部制作的教育视频</w:t>
      </w:r>
      <w:r w:rsidR="00F0065D" w:rsidRPr="00F0065D">
        <w:t>)</w:t>
      </w:r>
      <w:r w:rsidR="00F0065D" w:rsidRPr="00F0065D">
        <w:t>。该部计划在</w:t>
      </w:r>
      <w:r w:rsidR="00F0065D" w:rsidRPr="00F0065D">
        <w:t>2024</w:t>
      </w:r>
      <w:r w:rsidR="00F0065D" w:rsidRPr="00F0065D">
        <w:t>年上半年内向所有劳动监察员提供关于预防人口贩运的教育，并向根据就业许可制度招聘的外籍工人在进入大韩民国之前和之后提供关于《劳动标准法》、《职业安全和健康法》、防止性骚扰</w:t>
      </w:r>
      <w:r w:rsidR="00F0065D" w:rsidRPr="00F0065D">
        <w:rPr>
          <w:rFonts w:hint="eastAsia"/>
        </w:rPr>
        <w:t>及其</w:t>
      </w:r>
      <w:r w:rsidR="00F0065D" w:rsidRPr="00F0065D">
        <w:t>职业领域的其他主题的教育。自</w:t>
      </w:r>
      <w:r w:rsidR="00F0065D" w:rsidRPr="00F0065D">
        <w:t>2021</w:t>
      </w:r>
      <w:r w:rsidR="00F0065D" w:rsidRPr="00F0065D">
        <w:t>年</w:t>
      </w:r>
      <w:r w:rsidR="00F0065D" w:rsidRPr="00F0065D">
        <w:t>10</w:t>
      </w:r>
      <w:r w:rsidR="00F0065D" w:rsidRPr="00F0065D">
        <w:t>月</w:t>
      </w:r>
      <w:r w:rsidR="00F0065D" w:rsidRPr="00F0065D">
        <w:t>14</w:t>
      </w:r>
      <w:r w:rsidR="00F0065D" w:rsidRPr="00F0065D">
        <w:t>日起，已获得就业许可并首次雇用持有</w:t>
      </w:r>
      <w:r w:rsidR="00F0065D" w:rsidRPr="00F0065D">
        <w:t>E-9</w:t>
      </w:r>
      <w:r w:rsidR="00F0065D" w:rsidRPr="00F0065D">
        <w:t>签证的外籍工人的雇主必须完成类似的教育，包括关于防止性暴力和保护工人人权的教育</w:t>
      </w:r>
      <w:r w:rsidR="00F0065D" w:rsidRPr="00F0065D">
        <w:rPr>
          <w:rFonts w:hint="eastAsia"/>
        </w:rPr>
        <w:t>；</w:t>
      </w:r>
    </w:p>
    <w:p w14:paraId="5E0A182F" w14:textId="4713B27D" w:rsidR="00F0065D" w:rsidRPr="00F0065D" w:rsidRDefault="00D8728B" w:rsidP="00F0065D">
      <w:pPr>
        <w:pStyle w:val="SingleTxt"/>
      </w:pPr>
      <w:r>
        <w:tab/>
      </w:r>
      <w:r w:rsidR="00F0065D" w:rsidRPr="00F0065D">
        <w:t>(d)</w:t>
      </w:r>
      <w:r w:rsidR="00F0065D" w:rsidRPr="00F0065D">
        <w:rPr>
          <w:lang w:val="en-GB"/>
        </w:rPr>
        <w:tab/>
      </w:r>
      <w:r w:rsidR="00F0065D" w:rsidRPr="00F0065D">
        <w:t>政府于</w:t>
      </w:r>
      <w:r w:rsidR="00F0065D" w:rsidRPr="00F0065D">
        <w:t>2023</w:t>
      </w:r>
      <w:r w:rsidR="00F0065D" w:rsidRPr="00F0065D">
        <w:t>年</w:t>
      </w:r>
      <w:r w:rsidR="00F0065D" w:rsidRPr="00F0065D">
        <w:t>9</w:t>
      </w:r>
      <w:r w:rsidR="00F0065D" w:rsidRPr="00F0065D">
        <w:t>月为公职人员</w:t>
      </w:r>
      <w:r w:rsidR="00F0065D" w:rsidRPr="00F0065D">
        <w:t>(</w:t>
      </w:r>
      <w:r w:rsidR="00F0065D" w:rsidRPr="00F0065D">
        <w:t>移民官员、劳动监察员、社会服务工作者等</w:t>
      </w:r>
      <w:r w:rsidR="00F0065D" w:rsidRPr="00F0065D">
        <w:t>)</w:t>
      </w:r>
      <w:r w:rsidR="00F0065D" w:rsidRPr="00F0065D">
        <w:t>制作并分发了一个一小时的教育视频。这些人员因参与贩运人口案件的调查和审判而必须接受关于人口贩运定义和概念、受害者识别指标、受害者支助等方面的强制性培训。中央行政机构和地方政府负责人应在次年</w:t>
      </w:r>
      <w:r w:rsidR="00F0065D" w:rsidRPr="00F0065D">
        <w:t>1</w:t>
      </w:r>
      <w:r w:rsidR="00F0065D" w:rsidRPr="00F0065D">
        <w:t>月</w:t>
      </w:r>
      <w:r w:rsidR="00F0065D" w:rsidRPr="00F0065D">
        <w:t>31</w:t>
      </w:r>
      <w:r w:rsidR="00F0065D" w:rsidRPr="00F0065D">
        <w:t>日前向</w:t>
      </w:r>
      <w:r w:rsidR="00F0065D" w:rsidRPr="00F0065D">
        <w:rPr>
          <w:spacing w:val="6"/>
        </w:rPr>
        <w:t>性别平等和家庭事务部长提交教育</w:t>
      </w:r>
      <w:r w:rsidR="00F0065D" w:rsidRPr="00F0065D">
        <w:rPr>
          <w:rFonts w:hint="eastAsia"/>
          <w:spacing w:val="6"/>
        </w:rPr>
        <w:t>成果</w:t>
      </w:r>
      <w:r w:rsidR="00F0065D" w:rsidRPr="00F0065D">
        <w:rPr>
          <w:spacing w:val="6"/>
        </w:rPr>
        <w:t>(2023</w:t>
      </w:r>
      <w:r w:rsidR="00F0065D" w:rsidRPr="00F0065D">
        <w:rPr>
          <w:spacing w:val="6"/>
        </w:rPr>
        <w:t>年，</w:t>
      </w:r>
      <w:r w:rsidR="00F0065D" w:rsidRPr="00F0065D">
        <w:rPr>
          <w:spacing w:val="6"/>
        </w:rPr>
        <w:t>187 403</w:t>
      </w:r>
      <w:r w:rsidR="00F0065D" w:rsidRPr="00F0065D">
        <w:rPr>
          <w:spacing w:val="6"/>
        </w:rPr>
        <w:t>名公职人员接受了教育</w:t>
      </w:r>
      <w:r w:rsidR="00F0065D" w:rsidRPr="00F0065D">
        <w:rPr>
          <w:spacing w:val="6"/>
        </w:rPr>
        <w:t>)</w:t>
      </w:r>
      <w:r w:rsidR="00F0065D" w:rsidRPr="00F0065D">
        <w:rPr>
          <w:rFonts w:hint="eastAsia"/>
          <w:spacing w:val="6"/>
        </w:rPr>
        <w:t>；</w:t>
      </w:r>
    </w:p>
    <w:p w14:paraId="444E9EA3" w14:textId="3E07B172" w:rsidR="00F0065D" w:rsidRPr="00F0065D" w:rsidRDefault="00D8728B" w:rsidP="00F0065D">
      <w:pPr>
        <w:pStyle w:val="SingleTxt"/>
      </w:pPr>
      <w:r>
        <w:tab/>
      </w:r>
      <w:r w:rsidR="00F0065D" w:rsidRPr="00F0065D">
        <w:t>(e)</w:t>
      </w:r>
      <w:r w:rsidR="00F0065D" w:rsidRPr="00F0065D">
        <w:tab/>
      </w:r>
      <w:r w:rsidR="00F0065D" w:rsidRPr="00F0065D">
        <w:t>韩国国家警察厅在执行外勤任务时使用这些指标和《性贩运受害者识别标准模式》，积极识别受害者，并将其转交给社区中的适当保护和支助机构。该厅下属的许多教育机构</w:t>
      </w:r>
      <w:r w:rsidR="00F0065D" w:rsidRPr="00F0065D">
        <w:t>(</w:t>
      </w:r>
      <w:r w:rsidR="00F0065D" w:rsidRPr="00F0065D">
        <w:t>如韩国国家警察大学、人力资源开发</w:t>
      </w:r>
      <w:r w:rsidR="00F0065D" w:rsidRPr="00F0065D">
        <w:rPr>
          <w:rFonts w:hint="eastAsia"/>
        </w:rPr>
        <w:t>政策</w:t>
      </w:r>
      <w:r w:rsidR="00F0065D" w:rsidRPr="00F0065D">
        <w:t>研究所和韩国警察调查学院</w:t>
      </w:r>
      <w:r w:rsidR="00F0065D" w:rsidRPr="00F0065D">
        <w:t>)</w:t>
      </w:r>
      <w:r w:rsidR="00F0065D" w:rsidRPr="00F0065D">
        <w:t>以及上传到网络政策门户网站的新课程，都纳入了以人权为中心的方法，以处理性剥削和人口贩运受害者问题及相关主题，并提供定期培训</w:t>
      </w:r>
      <w:r w:rsidR="00F0065D" w:rsidRPr="00F0065D">
        <w:rPr>
          <w:rFonts w:hint="eastAsia"/>
        </w:rPr>
        <w:t>；</w:t>
      </w:r>
    </w:p>
    <w:p w14:paraId="1728ABB5" w14:textId="52E533F9" w:rsidR="00F0065D" w:rsidRDefault="00D8728B" w:rsidP="00F0065D">
      <w:pPr>
        <w:pStyle w:val="SingleTxt"/>
      </w:pPr>
      <w:r>
        <w:tab/>
      </w:r>
      <w:r w:rsidR="00F0065D" w:rsidRPr="00F0065D">
        <w:t>(f)</w:t>
      </w:r>
      <w:r w:rsidR="00F0065D" w:rsidRPr="00F0065D">
        <w:rPr>
          <w:lang w:val="en-GB"/>
        </w:rPr>
        <w:tab/>
      </w:r>
      <w:r w:rsidR="00F0065D" w:rsidRPr="00F0065D">
        <w:t>韩国法院提供教育，以解决对妇女和女童的歧视问题，并促进以受害者为中心的办法。法院司法研究和培训所每年为司法官员举办培训班</w:t>
      </w:r>
      <w:r w:rsidR="00F0065D" w:rsidRPr="00F0065D">
        <w:t>(</w:t>
      </w:r>
      <w:r w:rsidR="00F0065D" w:rsidRPr="00F0065D">
        <w:rPr>
          <w:rFonts w:ascii="宋体" w:hAnsi="宋体"/>
        </w:rPr>
        <w:t>“</w:t>
      </w:r>
      <w:r w:rsidR="00F0065D" w:rsidRPr="00F0065D">
        <w:t>性别、法律和法官</w:t>
      </w:r>
      <w:r w:rsidR="00F0065D" w:rsidRPr="00F0065D">
        <w:rPr>
          <w:rFonts w:ascii="宋体" w:hAnsi="宋体"/>
        </w:rPr>
        <w:t>”</w:t>
      </w:r>
      <w:r w:rsidR="00F0065D" w:rsidRPr="00F0065D">
        <w:t>)</w:t>
      </w:r>
      <w:r w:rsidR="00F0065D" w:rsidRPr="00F0065D">
        <w:t>。整个</w:t>
      </w:r>
      <w:r w:rsidR="00F0065D" w:rsidRPr="00F0065D">
        <w:t>2023</w:t>
      </w:r>
      <w:r w:rsidR="00F0065D" w:rsidRPr="00F0065D">
        <w:t>年，该所为法官提供了课程</w:t>
      </w:r>
      <w:r w:rsidR="00F0065D" w:rsidRPr="00F0065D">
        <w:t>(</w:t>
      </w:r>
      <w:r w:rsidR="00F0065D" w:rsidRPr="00F0065D">
        <w:t>《负责性侵犯案件的法官》、《家庭保护和儿童保护审判实践》、《国际人权法与法官》</w:t>
      </w:r>
      <w:r w:rsidR="00F0065D" w:rsidRPr="00F0065D">
        <w:rPr>
          <w:rFonts w:hint="eastAsia"/>
        </w:rPr>
        <w:t>和</w:t>
      </w:r>
      <w:r w:rsidR="00F0065D" w:rsidRPr="00F0065D">
        <w:t>《现代社会与性犯罪研究》</w:t>
      </w:r>
      <w:r w:rsidR="00F0065D" w:rsidRPr="00F0065D">
        <w:t>)</w:t>
      </w:r>
      <w:r w:rsidR="00F0065D" w:rsidRPr="00F0065D">
        <w:t>，以增加他们对性暴力受害者心理、性犯罪审判中同意的含义、其他国家的法律和最佳做法、性取向</w:t>
      </w:r>
      <w:r w:rsidR="00F0065D" w:rsidRPr="00F0065D">
        <w:t>/</w:t>
      </w:r>
      <w:r w:rsidR="00F0065D" w:rsidRPr="00F0065D">
        <w:t>性别认同、儿童虐待应对系统、对受虐待儿童的治疗性保护措施和国际法的了解。法院</w:t>
      </w:r>
      <w:r w:rsidR="00F0065D" w:rsidRPr="00F0065D">
        <w:rPr>
          <w:rFonts w:hint="eastAsia"/>
        </w:rPr>
        <w:t>编写</w:t>
      </w:r>
      <w:r w:rsidR="00F0065D" w:rsidRPr="00F0065D">
        <w:t>并分发了一份</w:t>
      </w:r>
      <w:r w:rsidR="00F0065D" w:rsidRPr="00F0065D">
        <w:rPr>
          <w:rFonts w:hint="eastAsia"/>
        </w:rPr>
        <w:t>关于</w:t>
      </w:r>
      <w:r w:rsidR="00F0065D" w:rsidRPr="00F0065D">
        <w:t>国际人权法理论与实践</w:t>
      </w:r>
      <w:r w:rsidR="00F0065D" w:rsidRPr="00F0065D">
        <w:rPr>
          <w:rFonts w:hint="eastAsia"/>
        </w:rPr>
        <w:t>的</w:t>
      </w:r>
      <w:r w:rsidR="00F0065D" w:rsidRPr="00F0065D">
        <w:t>出版物，该出版物在保护和保障少数群体权利</w:t>
      </w:r>
      <w:r w:rsidR="00F0065D" w:rsidRPr="00F0065D">
        <w:rPr>
          <w:rFonts w:hint="eastAsia"/>
        </w:rPr>
        <w:t>以及</w:t>
      </w:r>
      <w:r w:rsidR="00F0065D" w:rsidRPr="00F0065D">
        <w:t>以受害者为中心的办法的司法应用的背景下，在犯罪和侵犯人权行为受害者保护和法规这一总主题下</w:t>
      </w:r>
      <w:r w:rsidR="00F0065D" w:rsidRPr="00F0065D">
        <w:rPr>
          <w:rFonts w:hint="eastAsia"/>
        </w:rPr>
        <w:t>，</w:t>
      </w:r>
      <w:r w:rsidR="00F0065D" w:rsidRPr="00F0065D">
        <w:t>论述了妇女和儿童的权利。</w:t>
      </w:r>
      <w:r w:rsidR="00F0065D" w:rsidRPr="00F0065D">
        <w:t>2013</w:t>
      </w:r>
      <w:r w:rsidR="00F0065D" w:rsidRPr="00F0065D">
        <w:t>年，培训所邀请外部专家参加其</w:t>
      </w:r>
      <w:r w:rsidR="00F0065D" w:rsidRPr="00F0065D">
        <w:rPr>
          <w:rFonts w:hint="eastAsia"/>
        </w:rPr>
        <w:t>为</w:t>
      </w:r>
      <w:r w:rsidR="00F0065D" w:rsidRPr="00F0065D">
        <w:t>候选人举办的培训方案，以提供关于性别平等、防止性骚扰、性暴力和贩运的教育。这些讲座旨在向新任命的处理法院相关案件的法院官员宣传性别平衡观点和以人权</w:t>
      </w:r>
      <w:r w:rsidR="00F0065D" w:rsidRPr="00F0065D">
        <w:t>/</w:t>
      </w:r>
      <w:r w:rsidR="00F0065D" w:rsidRPr="00F0065D">
        <w:t>受害者为中心的方法。</w:t>
      </w:r>
    </w:p>
    <w:p w14:paraId="0E500617" w14:textId="4544830E" w:rsidR="00F0065D" w:rsidRPr="00F0065D" w:rsidRDefault="00F0065D" w:rsidP="00F0065D">
      <w:pPr>
        <w:pStyle w:val="SingleTxt"/>
      </w:pPr>
      <w:r w:rsidRPr="00F0065D">
        <w:t>6.7</w:t>
      </w:r>
      <w:r w:rsidR="00D8728B">
        <w:tab/>
      </w:r>
      <w:r w:rsidRPr="00F0065D">
        <w:t>关于</w:t>
      </w:r>
      <w:r w:rsidRPr="00F0065D">
        <w:rPr>
          <w:rFonts w:hint="eastAsia"/>
        </w:rPr>
        <w:t>委员会的意见第</w:t>
      </w:r>
      <w:r w:rsidRPr="00F0065D">
        <w:t xml:space="preserve">11 (b) </w:t>
      </w:r>
      <w:r w:rsidR="00A72E4E">
        <w:rPr>
          <w:rFonts w:ascii="宋体" w:hAnsi="宋体" w:hint="eastAsia"/>
        </w:rPr>
        <w:t>㈥</w:t>
      </w:r>
      <w:r w:rsidRPr="00F0065D">
        <w:rPr>
          <w:rFonts w:hint="eastAsia"/>
        </w:rPr>
        <w:t>段所载</w:t>
      </w:r>
      <w:r w:rsidRPr="00F0065D">
        <w:t>建议，缔约国指出，性别平等和家庭事务部制作并分发了旨在防止人口贩运、保护和支持受害者的宣传运动视频、数字和纸质传单、指南和咨询中心海报。该部和中央</w:t>
      </w:r>
      <w:r w:rsidRPr="00F0065D">
        <w:rPr>
          <w:rFonts w:hint="eastAsia"/>
        </w:rPr>
        <w:t>保护</w:t>
      </w:r>
      <w:r w:rsidRPr="00F0065D">
        <w:t>人口贩运受害者</w:t>
      </w:r>
      <w:r w:rsidRPr="00F0065D">
        <w:rPr>
          <w:rFonts w:hint="eastAsia"/>
        </w:rPr>
        <w:t>权益署</w:t>
      </w:r>
      <w:r w:rsidRPr="00F0065D">
        <w:t>的网站都设有人口贩运受害者热线</w:t>
      </w:r>
      <w:r w:rsidRPr="00F0065D">
        <w:t>(1600-8248)</w:t>
      </w:r>
      <w:r w:rsidRPr="00F0065D">
        <w:t>链接，并有一个专门用于了解人口贩运、提供信息和材料的网页。</w:t>
      </w:r>
    </w:p>
    <w:p w14:paraId="2F0650D6" w14:textId="02FE4673" w:rsidR="00F0065D" w:rsidRPr="00F0065D" w:rsidRDefault="00F0065D" w:rsidP="00F0065D">
      <w:pPr>
        <w:pStyle w:val="SingleTxt"/>
      </w:pPr>
      <w:r w:rsidRPr="00F0065D">
        <w:t>6.8</w:t>
      </w:r>
      <w:r w:rsidRPr="00F0065D">
        <w:tab/>
      </w:r>
      <w:r w:rsidRPr="00F0065D">
        <w:t>关于</w:t>
      </w:r>
      <w:r w:rsidRPr="00F0065D">
        <w:rPr>
          <w:rFonts w:hint="eastAsia"/>
        </w:rPr>
        <w:t>委员会的意见第</w:t>
      </w:r>
      <w:r w:rsidRPr="00F0065D">
        <w:t xml:space="preserve">11 (b) </w:t>
      </w:r>
      <w:r w:rsidR="00A72E4E">
        <w:rPr>
          <w:rFonts w:ascii="宋体" w:hAnsi="宋体" w:hint="eastAsia"/>
        </w:rPr>
        <w:t>㈦</w:t>
      </w:r>
      <w:r w:rsidRPr="00F0065D">
        <w:rPr>
          <w:rFonts w:hint="eastAsia"/>
        </w:rPr>
        <w:t>段所载</w:t>
      </w:r>
      <w:r w:rsidRPr="00F0065D">
        <w:t>建议，缔约国指出：</w:t>
      </w:r>
    </w:p>
    <w:p w14:paraId="2057E93A" w14:textId="5381C854" w:rsidR="00F0065D" w:rsidRPr="00F0065D" w:rsidRDefault="00D8728B" w:rsidP="00F0065D">
      <w:pPr>
        <w:pStyle w:val="SingleTxt"/>
      </w:pPr>
      <w:r>
        <w:tab/>
      </w:r>
      <w:r w:rsidR="00F0065D" w:rsidRPr="00F0065D">
        <w:t>(a)</w:t>
      </w:r>
      <w:r w:rsidR="00F0065D" w:rsidRPr="00F0065D">
        <w:rPr>
          <w:lang w:val="en-GB"/>
        </w:rPr>
        <w:tab/>
      </w:r>
      <w:r w:rsidR="00F0065D" w:rsidRPr="00F0065D">
        <w:t>在海外犯下的商业性行为罪行被视为损害国家尊严。外交部在一定时期内限制向犯有此类罪行的人发放</w:t>
      </w:r>
      <w:r w:rsidR="00F0065D" w:rsidRPr="00F0065D">
        <w:t>/</w:t>
      </w:r>
      <w:r w:rsidR="00F0065D" w:rsidRPr="00F0065D">
        <w:t>重新发放护照，这些罪行主要由驻外外交使团查明和报告。该部定期</w:t>
      </w:r>
      <w:r w:rsidR="00F0065D" w:rsidRPr="00F0065D">
        <w:rPr>
          <w:rFonts w:hint="eastAsia"/>
        </w:rPr>
        <w:t>发布关于</w:t>
      </w:r>
      <w:r w:rsidR="00F0065D" w:rsidRPr="00F0065D">
        <w:t>举报此类案件的重要性</w:t>
      </w:r>
      <w:r w:rsidR="00F0065D" w:rsidRPr="00F0065D">
        <w:rPr>
          <w:rFonts w:hint="eastAsia"/>
        </w:rPr>
        <w:t>的提示</w:t>
      </w:r>
      <w:r w:rsidR="00F0065D" w:rsidRPr="00F0065D">
        <w:t>(2021</w:t>
      </w:r>
      <w:r w:rsidR="00F0065D" w:rsidRPr="00F0065D">
        <w:t>年，对一名罪犯的护照签发实施了限制</w:t>
      </w:r>
      <w:r w:rsidR="00F0065D" w:rsidRPr="00F0065D">
        <w:t>)</w:t>
      </w:r>
      <w:r w:rsidR="00F0065D" w:rsidRPr="00F0065D">
        <w:rPr>
          <w:rFonts w:hint="eastAsia"/>
        </w:rPr>
        <w:t>；</w:t>
      </w:r>
    </w:p>
    <w:p w14:paraId="679B147C" w14:textId="70C9E916" w:rsidR="00F0065D" w:rsidRPr="00F0065D" w:rsidRDefault="00D8728B" w:rsidP="00F0065D">
      <w:pPr>
        <w:pStyle w:val="SingleTxt"/>
      </w:pPr>
      <w:r>
        <w:tab/>
      </w:r>
      <w:r w:rsidR="00F0065D" w:rsidRPr="00F0065D">
        <w:t>(b)</w:t>
      </w:r>
      <w:r w:rsidR="00F0065D" w:rsidRPr="00F0065D">
        <w:tab/>
      </w:r>
      <w:r w:rsidR="00F0065D" w:rsidRPr="00F0065D">
        <w:t>自</w:t>
      </w:r>
      <w:r w:rsidR="00F0065D" w:rsidRPr="00F0065D">
        <w:t>2022</w:t>
      </w:r>
      <w:r w:rsidR="00F0065D" w:rsidRPr="00F0065D">
        <w:t>年以来，政府与地方政府、警察局、消防局和私人组织一起建立了联合检查制度，并一直在对娱乐场所和红灯区进行现场检查</w:t>
      </w:r>
      <w:r w:rsidR="00F0065D" w:rsidRPr="00F0065D">
        <w:t>(</w:t>
      </w:r>
      <w:r w:rsidR="00F0065D" w:rsidRPr="00F0065D">
        <w:rPr>
          <w:rFonts w:hint="eastAsia"/>
        </w:rPr>
        <w:t>针对</w:t>
      </w:r>
      <w:r w:rsidR="00F0065D" w:rsidRPr="00F0065D">
        <w:t>安排</w:t>
      </w:r>
      <w:r w:rsidR="00F0065D" w:rsidRPr="00F0065D">
        <w:rPr>
          <w:rFonts w:hint="eastAsia"/>
        </w:rPr>
        <w:t>卖淫</w:t>
      </w:r>
      <w:r w:rsidR="00F0065D" w:rsidRPr="00F0065D">
        <w:t>和</w:t>
      </w:r>
      <w:r w:rsidR="00F0065D" w:rsidRPr="00F0065D">
        <w:rPr>
          <w:rFonts w:hint="eastAsia"/>
        </w:rPr>
        <w:t>广告</w:t>
      </w:r>
      <w:r w:rsidR="00F0065D" w:rsidRPr="00F0065D">
        <w:t>宣传卖淫、对雇员</w:t>
      </w:r>
      <w:r w:rsidR="00F0065D" w:rsidRPr="00F0065D">
        <w:rPr>
          <w:rFonts w:hint="eastAsia"/>
        </w:rPr>
        <w:t>实施</w:t>
      </w:r>
      <w:r w:rsidR="00F0065D" w:rsidRPr="00F0065D">
        <w:t>性剥削等</w:t>
      </w:r>
      <w:r w:rsidR="00F0065D" w:rsidRPr="00F0065D">
        <w:rPr>
          <w:rFonts w:hint="eastAsia"/>
        </w:rPr>
        <w:t>行为</w:t>
      </w:r>
      <w:r w:rsidR="00F0065D" w:rsidRPr="00F0065D">
        <w:t>)</w:t>
      </w:r>
      <w:r w:rsidR="00F0065D" w:rsidRPr="00F0065D">
        <w:t>，通过在线应用程序和信息平台监测卖淫信息</w:t>
      </w:r>
      <w:r w:rsidR="00F0065D" w:rsidRPr="00F0065D">
        <w:t>(2022</w:t>
      </w:r>
      <w:r w:rsidR="00F0065D" w:rsidRPr="00F0065D">
        <w:t>年查明</w:t>
      </w:r>
      <w:r w:rsidR="00F0065D" w:rsidRPr="00F0065D">
        <w:t>136 365</w:t>
      </w:r>
      <w:r w:rsidR="00F0065D" w:rsidRPr="00F0065D">
        <w:t>起案件，有</w:t>
      </w:r>
      <w:r w:rsidR="00F0065D" w:rsidRPr="00F0065D">
        <w:t>194</w:t>
      </w:r>
      <w:r w:rsidR="00F0065D" w:rsidRPr="00F0065D">
        <w:t>人</w:t>
      </w:r>
      <w:r w:rsidR="00F0065D" w:rsidRPr="00F0065D">
        <w:rPr>
          <w:rFonts w:hint="eastAsia"/>
        </w:rPr>
        <w:t>被</w:t>
      </w:r>
      <w:r w:rsidR="00F0065D" w:rsidRPr="00F0065D">
        <w:t>举报；</w:t>
      </w:r>
      <w:r w:rsidR="00F0065D" w:rsidRPr="00F0065D">
        <w:t>2023</w:t>
      </w:r>
      <w:r w:rsidR="00F0065D" w:rsidRPr="00F0065D">
        <w:t>年查明</w:t>
      </w:r>
      <w:r w:rsidR="00F0065D" w:rsidRPr="00F0065D">
        <w:t>47 347</w:t>
      </w:r>
      <w:r w:rsidR="00F0065D" w:rsidRPr="00F0065D">
        <w:t>起案件，有</w:t>
      </w:r>
      <w:r w:rsidR="00F0065D" w:rsidRPr="00F0065D">
        <w:t>168</w:t>
      </w:r>
      <w:r w:rsidR="00F0065D" w:rsidRPr="00F0065D">
        <w:t>人</w:t>
      </w:r>
      <w:r w:rsidR="00F0065D" w:rsidRPr="00F0065D">
        <w:rPr>
          <w:rFonts w:hint="eastAsia"/>
        </w:rPr>
        <w:t>被</w:t>
      </w:r>
      <w:r w:rsidR="00F0065D" w:rsidRPr="00F0065D">
        <w:t>举报</w:t>
      </w:r>
      <w:r w:rsidR="00F0065D" w:rsidRPr="00F0065D">
        <w:t>)</w:t>
      </w:r>
      <w:r w:rsidR="00F0065D" w:rsidRPr="00F0065D">
        <w:t>。每年，相关部委、地方政府和民间组织对</w:t>
      </w:r>
      <w:r w:rsidR="00F0065D" w:rsidRPr="00F0065D">
        <w:rPr>
          <w:rFonts w:hint="eastAsia"/>
        </w:rPr>
        <w:t>只接待外国人的</w:t>
      </w:r>
      <w:r w:rsidR="00F0065D" w:rsidRPr="00F0065D">
        <w:t>从事非法经营活动</w:t>
      </w:r>
      <w:r w:rsidR="00F0065D" w:rsidRPr="00F0065D">
        <w:t>(</w:t>
      </w:r>
      <w:r w:rsidR="00F0065D" w:rsidRPr="00F0065D">
        <w:t>如对外籍工人的性剥削和强迫劳动</w:t>
      </w:r>
      <w:r w:rsidR="00F0065D" w:rsidRPr="00F0065D">
        <w:t>)</w:t>
      </w:r>
      <w:r w:rsidR="00F0065D" w:rsidRPr="00F0065D">
        <w:rPr>
          <w:rFonts w:hint="eastAsia"/>
        </w:rPr>
        <w:t>的</w:t>
      </w:r>
      <w:r w:rsidR="00F0065D" w:rsidRPr="00F0065D">
        <w:t>娱乐场所进行联合指导和检查</w:t>
      </w:r>
      <w:r w:rsidR="00F0065D" w:rsidRPr="00F0065D">
        <w:t>(2023</w:t>
      </w:r>
      <w:r w:rsidR="00F0065D" w:rsidRPr="00F0065D">
        <w:t>年，对</w:t>
      </w:r>
      <w:r w:rsidR="00F0065D" w:rsidRPr="00F0065D">
        <w:t>8</w:t>
      </w:r>
      <w:r w:rsidR="00F0065D" w:rsidRPr="00F0065D">
        <w:t>个市、县和区的</w:t>
      </w:r>
      <w:r w:rsidR="00F0065D" w:rsidRPr="00F0065D">
        <w:t>18</w:t>
      </w:r>
      <w:r w:rsidR="00F0065D" w:rsidRPr="00F0065D">
        <w:t>家场所进行了</w:t>
      </w:r>
      <w:r w:rsidR="00F0065D" w:rsidRPr="00F0065D">
        <w:rPr>
          <w:rFonts w:hint="eastAsia"/>
        </w:rPr>
        <w:t>联合</w:t>
      </w:r>
      <w:r w:rsidR="00F0065D" w:rsidRPr="00F0065D">
        <w:t>指导和检查，并对</w:t>
      </w:r>
      <w:r w:rsidR="00F0065D" w:rsidRPr="00F0065D">
        <w:t>43</w:t>
      </w:r>
      <w:r w:rsidR="00F0065D" w:rsidRPr="00F0065D">
        <w:t>名外籍工人适用了人口贩运受害者识别指标</w:t>
      </w:r>
      <w:r w:rsidR="00F0065D" w:rsidRPr="00F0065D">
        <w:t>)</w:t>
      </w:r>
      <w:r w:rsidR="00F0065D" w:rsidRPr="00F0065D">
        <w:rPr>
          <w:rFonts w:hint="eastAsia"/>
        </w:rPr>
        <w:t>；</w:t>
      </w:r>
    </w:p>
    <w:p w14:paraId="436DBEA6" w14:textId="1A760DAF" w:rsidR="00F0065D" w:rsidRPr="00F0065D" w:rsidRDefault="00D8728B" w:rsidP="00F0065D">
      <w:pPr>
        <w:pStyle w:val="SingleTxt"/>
      </w:pPr>
      <w:r>
        <w:tab/>
      </w:r>
      <w:r w:rsidR="00F0065D" w:rsidRPr="00F0065D">
        <w:t>(c)</w:t>
      </w:r>
      <w:r w:rsidR="00F0065D" w:rsidRPr="00F0065D">
        <w:tab/>
      </w:r>
      <w:r w:rsidR="00F0065D" w:rsidRPr="00F0065D">
        <w:t>政府举办了一系列活动，并</w:t>
      </w:r>
      <w:r w:rsidR="00F0065D" w:rsidRPr="00F0065D">
        <w:rPr>
          <w:rFonts w:hint="eastAsia"/>
        </w:rPr>
        <w:t>发起</w:t>
      </w:r>
      <w:r w:rsidR="00F0065D" w:rsidRPr="00F0065D">
        <w:t>一场全国性运动，包括在</w:t>
      </w:r>
      <w:r w:rsidR="00F0065D" w:rsidRPr="00F0065D">
        <w:t>2023</w:t>
      </w:r>
      <w:r w:rsidR="00F0065D" w:rsidRPr="00F0065D">
        <w:t>年</w:t>
      </w:r>
      <w:r w:rsidR="00F0065D" w:rsidRPr="00F0065D">
        <w:t>9</w:t>
      </w:r>
      <w:r w:rsidR="00F0065D" w:rsidRPr="00F0065D">
        <w:t>月</w:t>
      </w:r>
      <w:r w:rsidR="00F0065D" w:rsidRPr="00F0065D">
        <w:rPr>
          <w:rFonts w:ascii="宋体" w:hAnsi="宋体" w:hint="eastAsia"/>
        </w:rPr>
        <w:t>“</w:t>
      </w:r>
      <w:r w:rsidR="00F0065D" w:rsidRPr="00F0065D">
        <w:t>结束性贩运周</w:t>
      </w:r>
      <w:r w:rsidR="00F0065D" w:rsidRPr="00F0065D">
        <w:rPr>
          <w:rFonts w:ascii="宋体" w:hAnsi="宋体" w:hint="eastAsia"/>
        </w:rPr>
        <w:t>”</w:t>
      </w:r>
      <w:r w:rsidR="00F0065D" w:rsidRPr="00F0065D">
        <w:t>期间，在国家电视频道、社交媒体和</w:t>
      </w:r>
      <w:r w:rsidR="00F0065D" w:rsidRPr="00F0065D">
        <w:t>YouTube</w:t>
      </w:r>
      <w:r w:rsidR="00F0065D" w:rsidRPr="00F0065D">
        <w:t>上播放海报和视频，以提高对防止儿童和青少年性贩运和性剥削的重要性的认识。政府要求全国各地的机场当局给予合作，张贴广告，提高人们对海外商业性行为的非法性和危险性的认识</w:t>
      </w:r>
      <w:r w:rsidR="00F0065D" w:rsidRPr="00F0065D">
        <w:rPr>
          <w:rFonts w:hint="eastAsia"/>
        </w:rPr>
        <w:t>；</w:t>
      </w:r>
    </w:p>
    <w:p w14:paraId="6437CBD5" w14:textId="69D48EC5" w:rsidR="00F0065D" w:rsidRPr="00F0065D" w:rsidRDefault="00D8728B" w:rsidP="00F0065D">
      <w:pPr>
        <w:pStyle w:val="SingleTxt"/>
      </w:pPr>
      <w:r>
        <w:tab/>
      </w:r>
      <w:r w:rsidR="00F0065D" w:rsidRPr="00F0065D">
        <w:t>(d)</w:t>
      </w:r>
      <w:r w:rsidR="00F0065D" w:rsidRPr="00F0065D">
        <w:tab/>
      </w:r>
      <w:r w:rsidR="00F0065D" w:rsidRPr="00F0065D">
        <w:t>性别平等和家庭事务部通过</w:t>
      </w:r>
      <w:r w:rsidR="00F0065D" w:rsidRPr="00F0065D">
        <w:t>96</w:t>
      </w:r>
      <w:r w:rsidR="00F0065D" w:rsidRPr="00F0065D">
        <w:t>个性贩运受害者咨询中心和庇护所、</w:t>
      </w:r>
      <w:r w:rsidR="00F0065D" w:rsidRPr="00F0065D">
        <w:t>17</w:t>
      </w:r>
      <w:r w:rsidR="00F0065D" w:rsidRPr="00F0065D">
        <w:t>个性贩运儿童和青少年受害者设施以及</w:t>
      </w:r>
      <w:r w:rsidR="00F0065D" w:rsidRPr="00F0065D">
        <w:t>33</w:t>
      </w:r>
      <w:r w:rsidR="00F0065D" w:rsidRPr="00F0065D">
        <w:t>个移民妇女咨询和保护中心，为受害者提供有针对性的自立支助，如紧急救援、法律咨询和职业培训</w:t>
      </w:r>
      <w:r w:rsidR="00F0065D" w:rsidRPr="00F0065D">
        <w:rPr>
          <w:rFonts w:hint="eastAsia"/>
        </w:rPr>
        <w:t>；</w:t>
      </w:r>
    </w:p>
    <w:p w14:paraId="4B9388F0" w14:textId="757021FB" w:rsidR="00F0065D" w:rsidRPr="00F0065D" w:rsidRDefault="00D8728B" w:rsidP="00F0065D">
      <w:pPr>
        <w:pStyle w:val="SingleTxt"/>
      </w:pPr>
      <w:r>
        <w:tab/>
      </w:r>
      <w:r w:rsidR="00F0065D" w:rsidRPr="00F0065D">
        <w:t>(e)</w:t>
      </w:r>
      <w:r w:rsidR="00F0065D" w:rsidRPr="00F0065D">
        <w:tab/>
      </w:r>
      <w:r w:rsidR="00F0065D" w:rsidRPr="00F0065D">
        <w:t>韩国国家警察厅通过逮捕在线卖淫安排网站的经营者，努力切断连接供求的网络，并</w:t>
      </w:r>
      <w:r w:rsidR="00F0065D" w:rsidRPr="00F0065D">
        <w:rPr>
          <w:rFonts w:hint="eastAsia"/>
        </w:rPr>
        <w:t>利用</w:t>
      </w:r>
      <w:r w:rsidR="00F0065D" w:rsidRPr="00F0065D">
        <w:t>自动呼叫系统拦截广告，防止商业性行为。</w:t>
      </w:r>
    </w:p>
    <w:p w14:paraId="1912417D" w14:textId="77777777" w:rsidR="003C227E" w:rsidRDefault="003C227E">
      <w:pPr>
        <w:spacing w:after="160" w:line="259" w:lineRule="auto"/>
        <w:jc w:val="left"/>
        <w:rPr>
          <w:b/>
        </w:rPr>
      </w:pPr>
      <w:r>
        <w:rPr>
          <w:b/>
        </w:rPr>
        <w:br w:type="page"/>
      </w:r>
    </w:p>
    <w:p w14:paraId="75F941DD" w14:textId="47837452"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提交人提交的材料：</w:t>
      </w:r>
      <w:r w:rsidRPr="00F0065D">
        <w:rPr>
          <w:rFonts w:asciiTheme="majorBidi" w:eastAsia="黑体" w:hAnsiTheme="majorBidi" w:cstheme="majorBidi"/>
        </w:rPr>
        <w:t>2024</w:t>
      </w:r>
      <w:r w:rsidRPr="00F0065D">
        <w:rPr>
          <w:rFonts w:asciiTheme="majorBidi" w:eastAsia="黑体" w:hAnsiTheme="majorBidi" w:cstheme="majorBidi"/>
        </w:rPr>
        <w:t>年</w:t>
      </w:r>
      <w:r w:rsidRPr="00F0065D">
        <w:rPr>
          <w:rFonts w:asciiTheme="majorBidi" w:eastAsia="黑体" w:hAnsiTheme="majorBidi" w:cstheme="majorBidi"/>
        </w:rPr>
        <w:t>7</w:t>
      </w:r>
      <w:r w:rsidRPr="00F0065D">
        <w:rPr>
          <w:rFonts w:asciiTheme="majorBidi" w:eastAsia="黑体" w:hAnsiTheme="majorBidi" w:cstheme="majorBidi"/>
        </w:rPr>
        <w:t>月</w:t>
      </w:r>
      <w:r w:rsidRPr="00F0065D">
        <w:rPr>
          <w:rFonts w:asciiTheme="majorBidi" w:eastAsia="黑体" w:hAnsiTheme="majorBidi" w:cstheme="majorBidi"/>
        </w:rPr>
        <w:t>15</w:t>
      </w:r>
      <w:r w:rsidRPr="00F0065D">
        <w:rPr>
          <w:rFonts w:asciiTheme="majorBidi" w:eastAsia="黑体" w:hAnsiTheme="majorBidi" w:cstheme="majorBidi"/>
        </w:rPr>
        <w:t>日和</w:t>
      </w:r>
      <w:r w:rsidRPr="00F0065D">
        <w:rPr>
          <w:rFonts w:asciiTheme="majorBidi" w:eastAsia="黑体" w:hAnsiTheme="majorBidi" w:cstheme="majorBidi"/>
        </w:rPr>
        <w:t>24</w:t>
      </w:r>
      <w:r w:rsidRPr="00F0065D">
        <w:rPr>
          <w:rFonts w:asciiTheme="majorBidi" w:eastAsia="黑体" w:hAnsiTheme="majorBidi" w:cstheme="majorBidi"/>
        </w:rPr>
        <w:t>日</w:t>
      </w:r>
    </w:p>
    <w:p w14:paraId="7660C3F4" w14:textId="2F5DF67A" w:rsidR="00F0065D" w:rsidRDefault="00F0065D" w:rsidP="00F0065D">
      <w:pPr>
        <w:pStyle w:val="SingleTxt"/>
      </w:pPr>
      <w:r w:rsidRPr="00F0065D">
        <w:t>7.1</w:t>
      </w:r>
      <w:r w:rsidR="00D8728B">
        <w:tab/>
      </w:r>
      <w:r w:rsidRPr="00F0065D">
        <w:t>2024</w:t>
      </w:r>
      <w:r w:rsidRPr="00F0065D">
        <w:t>年</w:t>
      </w:r>
      <w:r w:rsidRPr="00F0065D">
        <w:t>7</w:t>
      </w:r>
      <w:r w:rsidRPr="00F0065D">
        <w:t>月</w:t>
      </w:r>
      <w:r w:rsidRPr="00F0065D">
        <w:t>15</w:t>
      </w:r>
      <w:r w:rsidRPr="00F0065D">
        <w:t>日，提交人指出，缔约国采取的措施不符合委员会的标准和建议。缔约国没有向提交人提供赔偿。</w:t>
      </w:r>
    </w:p>
    <w:p w14:paraId="794A4D77" w14:textId="413BCF2E" w:rsidR="00F0065D" w:rsidRPr="00F0065D" w:rsidRDefault="00F0065D" w:rsidP="00F0065D">
      <w:pPr>
        <w:pStyle w:val="SingleTxt"/>
        <w:rPr>
          <w:spacing w:val="-4"/>
        </w:rPr>
      </w:pPr>
      <w:r w:rsidRPr="00F0065D">
        <w:t>7.2</w:t>
      </w:r>
      <w:r w:rsidR="00D8728B">
        <w:tab/>
      </w:r>
      <w:r w:rsidRPr="00F0065D">
        <w:rPr>
          <w:spacing w:val="-4"/>
        </w:rPr>
        <w:t>关于</w:t>
      </w:r>
      <w:r w:rsidRPr="00F0065D">
        <w:rPr>
          <w:rFonts w:hint="eastAsia"/>
          <w:spacing w:val="-4"/>
        </w:rPr>
        <w:t>委员会的意见第</w:t>
      </w:r>
      <w:r w:rsidRPr="00F0065D">
        <w:rPr>
          <w:rFonts w:hint="eastAsia"/>
          <w:spacing w:val="-4"/>
        </w:rPr>
        <w:t>11</w:t>
      </w:r>
      <w:r w:rsidRPr="00F0065D">
        <w:rPr>
          <w:spacing w:val="-4"/>
        </w:rPr>
        <w:t xml:space="preserve">(a) </w:t>
      </w:r>
      <w:r w:rsidR="00A72E4E">
        <w:rPr>
          <w:rFonts w:ascii="宋体" w:hAnsi="宋体" w:hint="eastAsia"/>
        </w:rPr>
        <w:t>㈠</w:t>
      </w:r>
      <w:r w:rsidRPr="00F0065D">
        <w:rPr>
          <w:rFonts w:hint="eastAsia"/>
          <w:spacing w:val="-4"/>
        </w:rPr>
        <w:t>段所载关于</w:t>
      </w:r>
      <w:r w:rsidRPr="00F0065D">
        <w:rPr>
          <w:spacing w:val="-4"/>
        </w:rPr>
        <w:t>提供充分赔偿的建议，提交人称：</w:t>
      </w:r>
    </w:p>
    <w:p w14:paraId="328AC8BD" w14:textId="4C47B178" w:rsidR="00F0065D" w:rsidRPr="00F0065D" w:rsidRDefault="00D8728B" w:rsidP="00F0065D">
      <w:pPr>
        <w:pStyle w:val="SingleTxt"/>
      </w:pPr>
      <w:r>
        <w:tab/>
      </w:r>
      <w:r w:rsidR="00F0065D" w:rsidRPr="00F0065D">
        <w:t>(a)</w:t>
      </w:r>
      <w:r w:rsidR="00F0065D" w:rsidRPr="00F0065D">
        <w:rPr>
          <w:lang w:val="en-GB"/>
        </w:rPr>
        <w:tab/>
      </w:r>
      <w:r w:rsidR="00F0065D" w:rsidRPr="00F0065D">
        <w:t>缔约国尚未对他们因调查和移民当局造成的二次伤害而遭受的损失给予经济赔偿，调查和移民当局没有将他们作为贩运受害者识别和对待，而是逮捕和调查他们，对他们发出驱逐令，将他们拘留在移民拘留设施中，并违反法律允许犯罪实施人在一个封闭的房间中与他们会面。</w:t>
      </w:r>
      <w:r w:rsidR="00F0065D" w:rsidRPr="00F0065D">
        <w:t>2023</w:t>
      </w:r>
      <w:r w:rsidR="00F0065D" w:rsidRPr="00F0065D">
        <w:t>年</w:t>
      </w:r>
      <w:r w:rsidR="00F0065D" w:rsidRPr="00F0065D">
        <w:t>12</w:t>
      </w:r>
      <w:r w:rsidR="00F0065D" w:rsidRPr="00F0065D">
        <w:t>月</w:t>
      </w:r>
      <w:r w:rsidR="00F0065D" w:rsidRPr="00F0065D">
        <w:t>26</w:t>
      </w:r>
      <w:r w:rsidR="00F0065D" w:rsidRPr="00F0065D">
        <w:t>日，提交人向首尔高等法院提出请求，要求根据委员会关于损害赔偿的决定进行重审。然而，缔约国辩称，应驳回这一请求，因为委员会的意见并不构成重审的理由。</w:t>
      </w:r>
      <w:r w:rsidR="00F0065D" w:rsidRPr="00F0065D">
        <w:t>2024</w:t>
      </w:r>
      <w:r w:rsidR="00F0065D" w:rsidRPr="00F0065D">
        <w:t>年</w:t>
      </w:r>
      <w:r w:rsidR="00F0065D" w:rsidRPr="00F0065D">
        <w:t>6</w:t>
      </w:r>
      <w:r w:rsidR="00F0065D" w:rsidRPr="00F0065D">
        <w:t>月</w:t>
      </w:r>
      <w:r w:rsidR="00F0065D" w:rsidRPr="00F0065D">
        <w:t>7</w:t>
      </w:r>
      <w:r w:rsidR="00F0065D" w:rsidRPr="00F0065D">
        <w:t>日，提交人通过反腐败和公民权利委员会</w:t>
      </w:r>
      <w:r w:rsidR="00F0065D" w:rsidRPr="00F0065D">
        <w:rPr>
          <w:vertAlign w:val="superscript"/>
        </w:rPr>
        <w:footnoteReference w:id="7"/>
      </w:r>
      <w:r>
        <w:rPr>
          <w:rFonts w:hint="eastAsia"/>
        </w:rPr>
        <w:t xml:space="preserve"> </w:t>
      </w:r>
      <w:r w:rsidR="00F0065D" w:rsidRPr="00F0065D">
        <w:t>向性别平等和家庭事务部提出申诉，以澄清其将如何赔偿受害者的损失。</w:t>
      </w:r>
      <w:r w:rsidR="00F0065D" w:rsidRPr="00F0065D">
        <w:t>2024</w:t>
      </w:r>
      <w:r w:rsidR="00F0065D" w:rsidRPr="00F0065D">
        <w:t>年</w:t>
      </w:r>
      <w:r w:rsidR="00F0065D" w:rsidRPr="00F0065D">
        <w:t>6</w:t>
      </w:r>
      <w:r w:rsidR="00F0065D" w:rsidRPr="00F0065D">
        <w:t>月</w:t>
      </w:r>
      <w:r w:rsidR="00F0065D" w:rsidRPr="00F0065D">
        <w:t>25</w:t>
      </w:r>
      <w:r w:rsidR="00F0065D" w:rsidRPr="00F0065D">
        <w:t>日，该部以一</w:t>
      </w:r>
      <w:r w:rsidR="00F0065D" w:rsidRPr="00F0065D">
        <w:rPr>
          <w:spacing w:val="-4"/>
        </w:rPr>
        <w:t>份误导性</w:t>
      </w:r>
      <w:r w:rsidR="00F0065D" w:rsidRPr="00F0065D">
        <w:rPr>
          <w:rFonts w:hint="eastAsia"/>
          <w:spacing w:val="-4"/>
        </w:rPr>
        <w:t>说明</w:t>
      </w:r>
      <w:r w:rsidR="00F0065D" w:rsidRPr="00F0065D">
        <w:rPr>
          <w:spacing w:val="-4"/>
        </w:rPr>
        <w:t>作出回应，称将</w:t>
      </w:r>
      <w:r w:rsidR="00F0065D" w:rsidRPr="00F0065D">
        <w:rPr>
          <w:rFonts w:ascii="宋体" w:hAnsi="宋体"/>
          <w:spacing w:val="-4"/>
        </w:rPr>
        <w:t>“</w:t>
      </w:r>
      <w:r w:rsidR="00F0065D" w:rsidRPr="00F0065D">
        <w:rPr>
          <w:spacing w:val="-4"/>
        </w:rPr>
        <w:t>加强与政府部门的合作，保护人口贩运受害者</w:t>
      </w:r>
      <w:r w:rsidR="00F0065D" w:rsidRPr="00F0065D">
        <w:rPr>
          <w:rFonts w:ascii="宋体" w:hAnsi="宋体"/>
          <w:spacing w:val="-4"/>
        </w:rPr>
        <w:t>”</w:t>
      </w:r>
      <w:r w:rsidR="00F0065D" w:rsidRPr="00F0065D">
        <w:rPr>
          <w:rFonts w:hint="eastAsia"/>
          <w:spacing w:val="-4"/>
        </w:rPr>
        <w:t>；</w:t>
      </w:r>
    </w:p>
    <w:p w14:paraId="1143D3E7" w14:textId="6C6707C3" w:rsidR="00F0065D" w:rsidRPr="00F0065D" w:rsidRDefault="00D8728B" w:rsidP="00F0065D">
      <w:pPr>
        <w:pStyle w:val="SingleTxt"/>
      </w:pPr>
      <w:r>
        <w:tab/>
      </w:r>
      <w:r w:rsidR="00F0065D" w:rsidRPr="00F0065D">
        <w:t>(b)</w:t>
      </w:r>
      <w:r>
        <w:tab/>
      </w:r>
      <w:r w:rsidR="00F0065D" w:rsidRPr="00F0065D">
        <w:t>关于恢复</w:t>
      </w:r>
      <w:r w:rsidR="00F0065D" w:rsidRPr="00F0065D">
        <w:rPr>
          <w:rFonts w:hint="eastAsia"/>
        </w:rPr>
        <w:t>诉讼</w:t>
      </w:r>
      <w:r w:rsidR="00F0065D" w:rsidRPr="00F0065D">
        <w:t>，</w:t>
      </w:r>
      <w:r w:rsidR="00F0065D" w:rsidRPr="00F0065D">
        <w:t>2024</w:t>
      </w:r>
      <w:r w:rsidR="00F0065D" w:rsidRPr="00F0065D">
        <w:t>年</w:t>
      </w:r>
      <w:r w:rsidR="00F0065D" w:rsidRPr="00F0065D">
        <w:t>2</w:t>
      </w:r>
      <w:r w:rsidR="00F0065D" w:rsidRPr="00F0065D">
        <w:t>月</w:t>
      </w:r>
      <w:r w:rsidR="00F0065D" w:rsidRPr="00F0065D">
        <w:t>20</w:t>
      </w:r>
      <w:r w:rsidR="00F0065D" w:rsidRPr="00F0065D">
        <w:t>日，提交人请求宪法法院依职权撤销议政府市检察院中止起诉的决定。</w:t>
      </w:r>
      <w:r w:rsidR="00F0065D" w:rsidRPr="00F0065D">
        <w:t>2024</w:t>
      </w:r>
      <w:r w:rsidR="00F0065D" w:rsidRPr="00F0065D">
        <w:t>年</w:t>
      </w:r>
      <w:r w:rsidR="00F0065D" w:rsidRPr="00F0065D">
        <w:t>3</w:t>
      </w:r>
      <w:r w:rsidR="00F0065D" w:rsidRPr="00F0065D">
        <w:t>月</w:t>
      </w:r>
      <w:r w:rsidR="00F0065D" w:rsidRPr="00F0065D">
        <w:t>5</w:t>
      </w:r>
      <w:r w:rsidR="00F0065D" w:rsidRPr="00F0065D">
        <w:t>日，宪法法院驳回了该申请，理由是由于诉讼时效而不可受理。</w:t>
      </w:r>
      <w:r w:rsidR="00F0065D" w:rsidRPr="00F0065D">
        <w:rPr>
          <w:vertAlign w:val="superscript"/>
        </w:rPr>
        <w:footnoteReference w:id="8"/>
      </w:r>
      <w:r w:rsidR="003C227E">
        <w:rPr>
          <w:rFonts w:hint="eastAsia"/>
        </w:rPr>
        <w:t xml:space="preserve"> </w:t>
      </w:r>
      <w:r w:rsidR="00F0065D" w:rsidRPr="00F0065D">
        <w:t>2024</w:t>
      </w:r>
      <w:r w:rsidR="00F0065D" w:rsidRPr="00F0065D">
        <w:t>年</w:t>
      </w:r>
      <w:r w:rsidR="00F0065D" w:rsidRPr="00F0065D">
        <w:t>6</w:t>
      </w:r>
      <w:r w:rsidR="00F0065D" w:rsidRPr="00F0065D">
        <w:t>月</w:t>
      </w:r>
      <w:r w:rsidR="00F0065D" w:rsidRPr="00F0065D">
        <w:t>7</w:t>
      </w:r>
      <w:r w:rsidR="00F0065D" w:rsidRPr="00F0065D">
        <w:t>日，提交人通过反腐败和公民权利委员会提出申诉，议政府市检察院尚未就此作出裁决</w:t>
      </w:r>
      <w:r w:rsidR="00F0065D" w:rsidRPr="00F0065D">
        <w:rPr>
          <w:rFonts w:hint="eastAsia"/>
        </w:rPr>
        <w:t>；</w:t>
      </w:r>
    </w:p>
    <w:p w14:paraId="72250534" w14:textId="74A90253" w:rsidR="00F0065D" w:rsidRPr="00F0065D" w:rsidRDefault="00D8728B" w:rsidP="00F0065D">
      <w:pPr>
        <w:pStyle w:val="SingleTxt"/>
      </w:pPr>
      <w:r>
        <w:tab/>
      </w:r>
      <w:r w:rsidR="00F0065D" w:rsidRPr="00F0065D">
        <w:t>(c)</w:t>
      </w:r>
      <w:r w:rsidR="00F0065D" w:rsidRPr="00F0065D">
        <w:rPr>
          <w:lang w:val="en-GB"/>
        </w:rPr>
        <w:tab/>
      </w:r>
      <w:r w:rsidR="00F0065D" w:rsidRPr="00F0065D">
        <w:t>关于</w:t>
      </w:r>
      <w:r w:rsidR="00F0065D" w:rsidRPr="00F0065D">
        <w:rPr>
          <w:rFonts w:hint="eastAsia"/>
        </w:rPr>
        <w:t>恢复身份</w:t>
      </w:r>
      <w:r w:rsidR="00F0065D" w:rsidRPr="00F0065D">
        <w:t>，提交人谴责发放</w:t>
      </w:r>
      <w:r w:rsidR="00F0065D" w:rsidRPr="00F0065D">
        <w:t>G-1</w:t>
      </w:r>
      <w:r w:rsidR="00F0065D" w:rsidRPr="00F0065D">
        <w:t>签证的条件以及将大多数外籍妇女作为犯罪嫌疑人</w:t>
      </w:r>
      <w:r>
        <w:rPr>
          <w:rFonts w:hint="eastAsia"/>
        </w:rPr>
        <w:t>——</w:t>
      </w:r>
      <w:r w:rsidR="00F0065D" w:rsidRPr="00F0065D">
        <w:t>商业性行为的潜在罪犯而不是性贩运的受害者</w:t>
      </w:r>
      <w:r>
        <w:rPr>
          <w:rFonts w:hint="eastAsia"/>
        </w:rPr>
        <w:t>——</w:t>
      </w:r>
      <w:r w:rsidR="00F0065D" w:rsidRPr="00F0065D">
        <w:t>进行调查。提交人在其民事和刑事诉讼于</w:t>
      </w:r>
      <w:r w:rsidR="00F0065D" w:rsidRPr="00F0065D">
        <w:t>2022</w:t>
      </w:r>
      <w:r w:rsidR="00F0065D" w:rsidRPr="00F0065D">
        <w:t>年</w:t>
      </w:r>
      <w:r w:rsidR="00F0065D" w:rsidRPr="00F0065D">
        <w:t>1</w:t>
      </w:r>
      <w:r w:rsidR="00F0065D" w:rsidRPr="00F0065D">
        <w:t>月</w:t>
      </w:r>
      <w:r w:rsidR="00F0065D" w:rsidRPr="00F0065D">
        <w:t>31</w:t>
      </w:r>
      <w:r w:rsidR="00F0065D" w:rsidRPr="00F0065D">
        <w:t>日结束后失去了留在缔约国的法律身份，他们不得不在没有法律身份的情况下等待委员会的来文结果。</w:t>
      </w:r>
      <w:r w:rsidR="00F0065D" w:rsidRPr="00F0065D">
        <w:t>2024</w:t>
      </w:r>
      <w:r w:rsidR="00F0065D" w:rsidRPr="00F0065D">
        <w:t>年</w:t>
      </w:r>
      <w:r w:rsidR="00F0065D" w:rsidRPr="00F0065D">
        <w:t>6</w:t>
      </w:r>
      <w:r w:rsidR="00F0065D" w:rsidRPr="00F0065D">
        <w:t>月</w:t>
      </w:r>
      <w:r w:rsidR="00F0065D" w:rsidRPr="00F0065D">
        <w:t>7</w:t>
      </w:r>
      <w:r w:rsidR="00F0065D" w:rsidRPr="00F0065D">
        <w:t>日，提交人向移民当局提交</w:t>
      </w:r>
      <w:r w:rsidR="00F0065D" w:rsidRPr="00F0065D">
        <w:rPr>
          <w:rFonts w:hint="eastAsia"/>
        </w:rPr>
        <w:t>申请</w:t>
      </w:r>
      <w:r w:rsidR="00F0065D" w:rsidRPr="00F0065D">
        <w:t>，要求给予他们移民身份。</w:t>
      </w:r>
      <w:r w:rsidR="00F0065D" w:rsidRPr="00F0065D">
        <w:t>2024</w:t>
      </w:r>
      <w:r w:rsidR="00F0065D" w:rsidRPr="00F0065D">
        <w:t>年</w:t>
      </w:r>
      <w:r w:rsidR="00F0065D" w:rsidRPr="00F0065D">
        <w:t>6</w:t>
      </w:r>
      <w:r w:rsidR="00F0065D" w:rsidRPr="00F0065D">
        <w:t>月</w:t>
      </w:r>
      <w:r w:rsidR="00F0065D" w:rsidRPr="00F0065D">
        <w:t>18</w:t>
      </w:r>
      <w:r w:rsidR="00F0065D" w:rsidRPr="00F0065D">
        <w:t>日，</w:t>
      </w:r>
      <w:bookmarkStart w:id="11" w:name="OLE_LINK42"/>
      <w:r w:rsidR="00F0065D" w:rsidRPr="00F0065D">
        <w:t>移民当局</w:t>
      </w:r>
      <w:bookmarkEnd w:id="11"/>
      <w:r w:rsidR="00F0065D" w:rsidRPr="00F0065D">
        <w:t>回应称，</w:t>
      </w:r>
      <w:r w:rsidR="00F0065D" w:rsidRPr="00F0065D">
        <w:rPr>
          <w:rFonts w:ascii="宋体" w:hAnsi="宋体"/>
        </w:rPr>
        <w:t>“</w:t>
      </w:r>
      <w:r w:rsidR="00F0065D" w:rsidRPr="00F0065D">
        <w:t>当提交人申请移民身份时，我们将审查他们的申请，并决定是否给予身份。</w:t>
      </w:r>
      <w:r w:rsidR="00A72E4E">
        <w:rPr>
          <w:rFonts w:ascii="宋体" w:hAnsi="宋体" w:hint="eastAsia"/>
        </w:rPr>
        <w:t>”</w:t>
      </w:r>
      <w:r w:rsidR="00F0065D" w:rsidRPr="00F0065D">
        <w:t>提交人没有得到保证，担心如果他们申请签证，移民当局会像过去一样向他们发出驱逐令，并将他们拘留在移民拘留设施中。提交人害怕因</w:t>
      </w:r>
      <w:r w:rsidR="00F0065D" w:rsidRPr="00F0065D">
        <w:t>2022</w:t>
      </w:r>
      <w:r w:rsidR="00F0065D" w:rsidRPr="00F0065D">
        <w:t>年</w:t>
      </w:r>
      <w:r w:rsidR="00F0065D" w:rsidRPr="00F0065D">
        <w:t>1</w:t>
      </w:r>
      <w:r w:rsidR="00F0065D" w:rsidRPr="00F0065D">
        <w:t>月</w:t>
      </w:r>
      <w:r w:rsidR="00F0065D" w:rsidRPr="00F0065D">
        <w:t>31</w:t>
      </w:r>
      <w:r w:rsidR="00F0065D" w:rsidRPr="00F0065D">
        <w:t>日之后逾期居留而被移民当局罚款。</w:t>
      </w:r>
      <w:r w:rsidR="00F0065D" w:rsidRPr="00F0065D">
        <w:t>2024</w:t>
      </w:r>
      <w:r w:rsidR="00F0065D" w:rsidRPr="00F0065D">
        <w:t>年</w:t>
      </w:r>
      <w:r w:rsidR="00F0065D" w:rsidRPr="00F0065D">
        <w:t>6</w:t>
      </w:r>
      <w:r w:rsidR="00F0065D" w:rsidRPr="00F0065D">
        <w:t>月</w:t>
      </w:r>
      <w:r w:rsidR="00F0065D" w:rsidRPr="00F0065D">
        <w:t>19</w:t>
      </w:r>
      <w:r w:rsidR="00F0065D" w:rsidRPr="00F0065D">
        <w:t>日，提交人提交了一份</w:t>
      </w:r>
      <w:r w:rsidR="00F0065D" w:rsidRPr="00F0065D">
        <w:rPr>
          <w:rFonts w:hint="eastAsia"/>
        </w:rPr>
        <w:t>申请</w:t>
      </w:r>
      <w:r w:rsidR="00F0065D" w:rsidRPr="00F0065D">
        <w:t>，要求移民当局</w:t>
      </w:r>
      <w:r w:rsidR="00F0065D" w:rsidRPr="00F0065D">
        <w:rPr>
          <w:rFonts w:ascii="宋体" w:hAnsi="宋体"/>
        </w:rPr>
        <w:t>“</w:t>
      </w:r>
      <w:r w:rsidR="00F0065D" w:rsidRPr="00F0065D">
        <w:t>承诺在提交人前往移民当局办公室申请移民时不对其进行拘留并免除罚款</w:t>
      </w:r>
      <w:r w:rsidR="00F0065D" w:rsidRPr="00F0065D">
        <w:rPr>
          <w:rFonts w:ascii="宋体" w:hAnsi="宋体"/>
        </w:rPr>
        <w:t>”</w:t>
      </w:r>
      <w:r w:rsidR="00F0065D" w:rsidRPr="00F0065D">
        <w:t>。但是，移民当局尚未对</w:t>
      </w:r>
      <w:r w:rsidR="00F0065D" w:rsidRPr="00F0065D">
        <w:rPr>
          <w:rFonts w:hint="eastAsia"/>
        </w:rPr>
        <w:t>申请</w:t>
      </w:r>
      <w:r w:rsidR="00F0065D" w:rsidRPr="00F0065D">
        <w:t>作出回应</w:t>
      </w:r>
      <w:r w:rsidR="00F0065D" w:rsidRPr="00F0065D">
        <w:rPr>
          <w:rFonts w:hint="eastAsia"/>
        </w:rPr>
        <w:t>；</w:t>
      </w:r>
    </w:p>
    <w:p w14:paraId="11459640" w14:textId="1F9A5DDE" w:rsidR="00F0065D" w:rsidRPr="00F0065D" w:rsidRDefault="00D8728B" w:rsidP="00F0065D">
      <w:pPr>
        <w:pStyle w:val="SingleTxt"/>
      </w:pPr>
      <w:r>
        <w:tab/>
      </w:r>
      <w:r w:rsidR="00F0065D" w:rsidRPr="00F0065D">
        <w:t>(d)</w:t>
      </w:r>
      <w:r w:rsidR="00F0065D" w:rsidRPr="00F0065D">
        <w:rPr>
          <w:lang w:val="en-GB"/>
        </w:rPr>
        <w:tab/>
      </w:r>
      <w:r w:rsidR="00F0065D" w:rsidRPr="00F0065D">
        <w:t>关于满意度，提交人期待缔约国，特别是调查和移民当局就未能确认和保护作为受害者的他们，反而造成二次伤害而道歉，但迄今为止，他们没有收到任何道歉。</w:t>
      </w:r>
    </w:p>
    <w:p w14:paraId="35A1E08E" w14:textId="30118D44" w:rsidR="00F0065D" w:rsidRPr="00F0065D" w:rsidRDefault="00F0065D" w:rsidP="00F0065D">
      <w:pPr>
        <w:pStyle w:val="SingleTxt"/>
      </w:pPr>
      <w:r w:rsidRPr="00F0065D">
        <w:t>7.</w:t>
      </w:r>
      <w:r w:rsidR="00AF247D">
        <w:rPr>
          <w:rFonts w:hint="eastAsia"/>
        </w:rPr>
        <w:t>3</w:t>
      </w:r>
      <w:r w:rsidR="00D8728B">
        <w:tab/>
      </w:r>
      <w:r w:rsidRPr="00F0065D">
        <w:t>关于</w:t>
      </w:r>
      <w:r w:rsidRPr="00F0065D">
        <w:rPr>
          <w:rFonts w:hint="eastAsia"/>
        </w:rPr>
        <w:t>委员会的意见第</w:t>
      </w:r>
      <w:r w:rsidRPr="00F0065D">
        <w:rPr>
          <w:rFonts w:hint="eastAsia"/>
        </w:rPr>
        <w:t>11</w:t>
      </w:r>
      <w:r w:rsidRPr="00F0065D">
        <w:t>(</w:t>
      </w:r>
      <w:r w:rsidRPr="00F0065D">
        <w:rPr>
          <w:rFonts w:hint="eastAsia"/>
        </w:rPr>
        <w:t>b</w:t>
      </w:r>
      <w:r w:rsidRPr="00F0065D">
        <w:t xml:space="preserve">) </w:t>
      </w:r>
      <w:r w:rsidR="00275006">
        <w:rPr>
          <w:rFonts w:ascii="宋体" w:hAnsi="宋体" w:hint="eastAsia"/>
        </w:rPr>
        <w:t>㈠</w:t>
      </w:r>
      <w:r w:rsidRPr="00F0065D">
        <w:rPr>
          <w:rFonts w:hint="eastAsia"/>
        </w:rPr>
        <w:t>段所载关于</w:t>
      </w:r>
      <w:r w:rsidRPr="00F0065D">
        <w:t>确认受害者身份的建议，提交人称，尽管通过了确认人口贩运受害者身份的指标，但官员没有被授权使用这些指标，最近的案件表明，这些指标没有得到使用。提交人辩称，在《防止人口贩运法》开始实施时，民间社会组织报告了贩运人口案件，但官员无法</w:t>
      </w:r>
      <w:r w:rsidRPr="00F0065D">
        <w:rPr>
          <w:rFonts w:hint="eastAsia"/>
        </w:rPr>
        <w:t>指明负责下列事务的</w:t>
      </w:r>
      <w:r w:rsidRPr="00F0065D">
        <w:t>机构</w:t>
      </w:r>
      <w:r w:rsidRPr="00F0065D">
        <w:rPr>
          <w:rFonts w:hint="eastAsia"/>
        </w:rPr>
        <w:t>：</w:t>
      </w:r>
      <w:r w:rsidRPr="00F0065D">
        <w:t>(a)</w:t>
      </w:r>
      <w:r w:rsidR="00D8728B">
        <w:rPr>
          <w:rFonts w:hint="eastAsia"/>
        </w:rPr>
        <w:t xml:space="preserve"> </w:t>
      </w:r>
      <w:r w:rsidRPr="00F0065D">
        <w:t>签发</w:t>
      </w:r>
      <w:r w:rsidRPr="00F0065D">
        <w:rPr>
          <w:rFonts w:ascii="宋体" w:hAnsi="宋体"/>
        </w:rPr>
        <w:t>“</w:t>
      </w:r>
      <w:r w:rsidRPr="00F0065D">
        <w:t>受害者身份证明</w:t>
      </w:r>
      <w:r w:rsidRPr="00F0065D">
        <w:rPr>
          <w:rFonts w:ascii="宋体" w:hAnsi="宋体"/>
        </w:rPr>
        <w:t>”</w:t>
      </w:r>
      <w:r w:rsidRPr="00F0065D">
        <w:rPr>
          <w:rFonts w:hint="eastAsia"/>
        </w:rPr>
        <w:t>；</w:t>
      </w:r>
      <w:r w:rsidRPr="00F0065D">
        <w:t>(b)</w:t>
      </w:r>
      <w:r w:rsidR="00D8728B">
        <w:rPr>
          <w:rFonts w:hint="eastAsia"/>
        </w:rPr>
        <w:t xml:space="preserve"> </w:t>
      </w:r>
      <w:r w:rsidRPr="00F0065D">
        <w:rPr>
          <w:rFonts w:hint="eastAsia"/>
        </w:rPr>
        <w:t>将</w:t>
      </w:r>
      <w:r w:rsidRPr="00F0065D">
        <w:t>被确定为受害者</w:t>
      </w:r>
      <w:r w:rsidRPr="00F0065D">
        <w:rPr>
          <w:rFonts w:hint="eastAsia"/>
        </w:rPr>
        <w:t>的人</w:t>
      </w:r>
      <w:r w:rsidRPr="00F0065D">
        <w:t>与适当的支助机构联系起来，因为没有</w:t>
      </w:r>
      <w:r w:rsidRPr="00F0065D">
        <w:rPr>
          <w:rFonts w:hint="eastAsia"/>
        </w:rPr>
        <w:t>这类</w:t>
      </w:r>
      <w:r w:rsidRPr="00F0065D">
        <w:t>机构</w:t>
      </w:r>
      <w:r w:rsidRPr="00F0065D">
        <w:rPr>
          <w:rFonts w:hint="eastAsia"/>
        </w:rPr>
        <w:t>；</w:t>
      </w:r>
      <w:r w:rsidRPr="00F0065D">
        <w:t>(c)</w:t>
      </w:r>
      <w:r w:rsidR="00D8728B">
        <w:rPr>
          <w:rFonts w:hint="eastAsia"/>
        </w:rPr>
        <w:t xml:space="preserve"> </w:t>
      </w:r>
      <w:r w:rsidRPr="00F0065D">
        <w:t>确保刑事诉讼结果的非刑罪化，因为调查机构独立于性别平等和家庭事务部的受害者身份确认程序。同样，即使受害者的身份得到确认，该法规定的保护措施似乎也很糟糕。该法仅向刑事犯罪受害者或</w:t>
      </w:r>
      <w:r w:rsidRPr="00F0065D">
        <w:rPr>
          <w:rFonts w:ascii="宋体" w:hAnsi="宋体"/>
        </w:rPr>
        <w:t>“</w:t>
      </w:r>
      <w:r w:rsidRPr="00F0065D">
        <w:t>受害者身份证明</w:t>
      </w:r>
      <w:r w:rsidRPr="00F0065D">
        <w:rPr>
          <w:rFonts w:ascii="宋体" w:hAnsi="宋体"/>
        </w:rPr>
        <w:t>"</w:t>
      </w:r>
      <w:r w:rsidRPr="00F0065D">
        <w:t>持有者提供支助，而不向根据指标确定的受害者提供支助。问题是，性别平等和家庭事务部确定人口贩运受害者的指标没有充分反映《人口贩运议定书》中规定的贩运定义。由于地区政府缺乏兴趣和理解，缔约国一直未能按照该法的要求建立全面支持受害者的设施。迄今为止，</w:t>
      </w:r>
      <w:r w:rsidRPr="00F0065D">
        <w:rPr>
          <w:rFonts w:ascii="宋体" w:hAnsi="宋体"/>
        </w:rPr>
        <w:t>“</w:t>
      </w:r>
      <w:r w:rsidRPr="00F0065D">
        <w:t>妇女人权研究所</w:t>
      </w:r>
      <w:r w:rsidRPr="00F0065D">
        <w:rPr>
          <w:rFonts w:ascii="宋体" w:hAnsi="宋体"/>
        </w:rPr>
        <w:t>”</w:t>
      </w:r>
      <w:r w:rsidRPr="00F0065D">
        <w:t>是唯一一个为性贩运和劳工贩运受害者提供全面支持工作的机构。</w:t>
      </w:r>
    </w:p>
    <w:p w14:paraId="1E30701E" w14:textId="70F5364E" w:rsidR="00F0065D" w:rsidRPr="00F0065D" w:rsidRDefault="00F0065D" w:rsidP="00F0065D">
      <w:pPr>
        <w:pStyle w:val="SingleTxt"/>
      </w:pPr>
      <w:r w:rsidRPr="00F0065D">
        <w:t>7.</w:t>
      </w:r>
      <w:r w:rsidR="00AF247D">
        <w:rPr>
          <w:rFonts w:hint="eastAsia"/>
        </w:rPr>
        <w:t>4</w:t>
      </w:r>
      <w:r w:rsidR="00D8728B">
        <w:tab/>
      </w:r>
      <w:r w:rsidRPr="00F0065D">
        <w:t>关于</w:t>
      </w:r>
      <w:bookmarkStart w:id="12" w:name="OLE_LINK39"/>
      <w:r w:rsidRPr="00F0065D">
        <w:rPr>
          <w:rFonts w:hint="eastAsia"/>
        </w:rPr>
        <w:t>委员会的意见第</w:t>
      </w:r>
      <w:r w:rsidRPr="00F0065D">
        <w:rPr>
          <w:rFonts w:hint="eastAsia"/>
        </w:rPr>
        <w:t>11</w:t>
      </w:r>
      <w:r w:rsidRPr="00F0065D">
        <w:t>(</w:t>
      </w:r>
      <w:r w:rsidRPr="00F0065D">
        <w:rPr>
          <w:rFonts w:hint="eastAsia"/>
        </w:rPr>
        <w:t>b</w:t>
      </w:r>
      <w:r w:rsidRPr="00F0065D">
        <w:t xml:space="preserve">) </w:t>
      </w:r>
      <w:r w:rsidR="00275006" w:rsidRPr="00275006">
        <w:rPr>
          <w:rFonts w:hint="eastAsia"/>
        </w:rPr>
        <w:t>㈡</w:t>
      </w:r>
      <w:r w:rsidRPr="00F0065D">
        <w:rPr>
          <w:rFonts w:hint="eastAsia"/>
        </w:rPr>
        <w:t>段所载关于</w:t>
      </w:r>
      <w:bookmarkEnd w:id="12"/>
      <w:r w:rsidRPr="00F0065D">
        <w:t>E-6</w:t>
      </w:r>
      <w:r w:rsidRPr="00F0065D">
        <w:t>签证制度和娱乐公司招聘外</w:t>
      </w:r>
      <w:r w:rsidRPr="00F0065D">
        <w:rPr>
          <w:rFonts w:hint="eastAsia"/>
        </w:rPr>
        <w:t>籍</w:t>
      </w:r>
      <w:r w:rsidRPr="00F0065D">
        <w:t>妇女的建议</w:t>
      </w:r>
      <w:r w:rsidRPr="00F0065D">
        <w:rPr>
          <w:rFonts w:hint="eastAsia"/>
        </w:rPr>
        <w:t>，</w:t>
      </w:r>
      <w:r w:rsidRPr="00F0065D">
        <w:t>提交人认为，与缔约国的看法相反，所采取措施的有效性令人怀疑，因为自采取措施以来已报告了几起贩运人口案件。提交人援引了五名菲律宾妇女的案件，</w:t>
      </w:r>
      <w:r w:rsidRPr="00F0065D">
        <w:rPr>
          <w:rFonts w:hint="eastAsia"/>
        </w:rPr>
        <w:t>她</w:t>
      </w:r>
      <w:r w:rsidRPr="00F0065D">
        <w:t>们在</w:t>
      </w:r>
      <w:r w:rsidRPr="00F0065D">
        <w:t>2018</w:t>
      </w:r>
      <w:r w:rsidRPr="00F0065D">
        <w:t>年至</w:t>
      </w:r>
      <w:r w:rsidRPr="00F0065D">
        <w:t>2019</w:t>
      </w:r>
      <w:r w:rsidRPr="00F0065D">
        <w:t>年期间</w:t>
      </w:r>
      <w:r w:rsidRPr="00F0065D">
        <w:t>(</w:t>
      </w:r>
      <w:r w:rsidRPr="00F0065D">
        <w:t>即采取措施后</w:t>
      </w:r>
      <w:r w:rsidRPr="00F0065D">
        <w:t>)</w:t>
      </w:r>
      <w:r w:rsidRPr="00F0065D">
        <w:t>办理了</w:t>
      </w:r>
      <w:r w:rsidRPr="00F0065D">
        <w:t>E-6-2</w:t>
      </w:r>
      <w:r w:rsidRPr="00F0065D">
        <w:t>签证申请手续，并于</w:t>
      </w:r>
      <w:r w:rsidRPr="00F0065D">
        <w:t>2019</w:t>
      </w:r>
      <w:r w:rsidRPr="00F0065D">
        <w:t>年</w:t>
      </w:r>
      <w:r w:rsidRPr="00F0065D">
        <w:t>11</w:t>
      </w:r>
      <w:r w:rsidRPr="00F0065D">
        <w:t>月成为人口贩运的受害者，在与提交人相同的犯罪人的威胁下，在</w:t>
      </w:r>
      <w:r w:rsidRPr="00F0065D">
        <w:rPr>
          <w:rFonts w:ascii="宋体" w:hAnsi="宋体" w:hint="eastAsia"/>
        </w:rPr>
        <w:t>“</w:t>
      </w:r>
      <w:r w:rsidRPr="00F0065D">
        <w:t>金门俱乐部</w:t>
      </w:r>
      <w:r w:rsidRPr="00F0065D">
        <w:rPr>
          <w:rFonts w:ascii="宋体" w:hAnsi="宋体" w:hint="eastAsia"/>
        </w:rPr>
        <w:t>”</w:t>
      </w:r>
      <w:r w:rsidRPr="00F0065D">
        <w:t>受到性剥削。</w:t>
      </w:r>
      <w:r w:rsidRPr="00F0065D">
        <w:rPr>
          <w:vertAlign w:val="superscript"/>
        </w:rPr>
        <w:footnoteReference w:id="9"/>
      </w:r>
      <w:r w:rsidR="003C227E">
        <w:rPr>
          <w:rFonts w:hint="eastAsia"/>
        </w:rPr>
        <w:t xml:space="preserve"> </w:t>
      </w:r>
      <w:r w:rsidRPr="00F0065D">
        <w:t>从缔约国的答复中无法清楚地看出，在联合检查和打击只接待外国人的娱乐场所期间，是否在使用人口贩运指标后确定了人口贩运受害者。提交人</w:t>
      </w:r>
      <w:r w:rsidRPr="00F0065D">
        <w:rPr>
          <w:rFonts w:hint="eastAsia"/>
        </w:rPr>
        <w:t>指出</w:t>
      </w:r>
      <w:r w:rsidRPr="00F0065D">
        <w:t>，对娱乐和按摩店的</w:t>
      </w:r>
      <w:r w:rsidRPr="00F0065D">
        <w:rPr>
          <w:rFonts w:hint="eastAsia"/>
        </w:rPr>
        <w:t>打击</w:t>
      </w:r>
      <w:r w:rsidRPr="00F0065D">
        <w:t>并没有惩罚犯罪者</w:t>
      </w:r>
      <w:r w:rsidRPr="00F0065D">
        <w:rPr>
          <w:rFonts w:hint="eastAsia"/>
        </w:rPr>
        <w:t>，也没有</w:t>
      </w:r>
      <w:r w:rsidRPr="00F0065D">
        <w:t>保护受害者。在这些打击行动之后，没有</w:t>
      </w:r>
      <w:r w:rsidRPr="00F0065D">
        <w:rPr>
          <w:rFonts w:hint="eastAsia"/>
        </w:rPr>
        <w:t>将任何</w:t>
      </w:r>
      <w:r w:rsidRPr="00F0065D">
        <w:t>一个被发现的外国人作为人口贩运的潜在受害者</w:t>
      </w:r>
      <w:r w:rsidRPr="00F0065D">
        <w:rPr>
          <w:rFonts w:hint="eastAsia"/>
        </w:rPr>
        <w:t>而</w:t>
      </w:r>
      <w:r w:rsidRPr="00F0065D">
        <w:t>进行调查；相反，所有人都因非法就业或违反相关法律而被驱逐出境或</w:t>
      </w:r>
      <w:r w:rsidRPr="00F0065D">
        <w:rPr>
          <w:rFonts w:hint="eastAsia"/>
        </w:rPr>
        <w:t>被举报</w:t>
      </w:r>
      <w:r w:rsidRPr="00F0065D">
        <w:t>给警方。</w:t>
      </w:r>
      <w:r w:rsidRPr="00F0065D">
        <w:rPr>
          <w:vertAlign w:val="superscript"/>
        </w:rPr>
        <w:footnoteReference w:id="10"/>
      </w:r>
      <w:r w:rsidR="003C227E">
        <w:rPr>
          <w:rFonts w:hint="eastAsia"/>
        </w:rPr>
        <w:t xml:space="preserve"> </w:t>
      </w:r>
      <w:r w:rsidRPr="00F0065D">
        <w:t>此外，广泛的</w:t>
      </w:r>
      <w:r w:rsidRPr="00F0065D">
        <w:rPr>
          <w:rFonts w:hint="eastAsia"/>
        </w:rPr>
        <w:t>打击</w:t>
      </w:r>
      <w:r w:rsidRPr="00F0065D">
        <w:t>导致严重侵犯移民工人的权利，导致</w:t>
      </w:r>
      <w:r w:rsidRPr="00F0065D">
        <w:t>2023</w:t>
      </w:r>
      <w:r w:rsidRPr="00F0065D">
        <w:t>年发生了几起驱逐出境事件，没有适当对待没有合法身份的移民。</w:t>
      </w:r>
      <w:r w:rsidRPr="00F0065D">
        <w:rPr>
          <w:vertAlign w:val="superscript"/>
        </w:rPr>
        <w:footnoteReference w:id="11"/>
      </w:r>
    </w:p>
    <w:p w14:paraId="434A0225" w14:textId="5934B3BB" w:rsidR="00F0065D" w:rsidRPr="00F0065D" w:rsidRDefault="00F0065D" w:rsidP="00F0065D">
      <w:pPr>
        <w:pStyle w:val="SingleTxt"/>
      </w:pPr>
      <w:r w:rsidRPr="00F0065D">
        <w:t>7.</w:t>
      </w:r>
      <w:r w:rsidR="00AF247D">
        <w:rPr>
          <w:rFonts w:hint="eastAsia"/>
        </w:rPr>
        <w:t>5</w:t>
      </w:r>
      <w:r w:rsidR="00D8728B">
        <w:tab/>
      </w:r>
      <w:r w:rsidRPr="00F0065D">
        <w:rPr>
          <w:spacing w:val="-4"/>
        </w:rPr>
        <w:t>关于</w:t>
      </w:r>
      <w:r w:rsidRPr="00F0065D">
        <w:rPr>
          <w:rFonts w:hint="eastAsia"/>
          <w:spacing w:val="-4"/>
        </w:rPr>
        <w:t>委员会的意见第</w:t>
      </w:r>
      <w:r w:rsidRPr="00F0065D">
        <w:rPr>
          <w:rFonts w:hint="eastAsia"/>
          <w:spacing w:val="-4"/>
        </w:rPr>
        <w:t>11</w:t>
      </w:r>
      <w:r w:rsidRPr="00F0065D">
        <w:rPr>
          <w:spacing w:val="-4"/>
        </w:rPr>
        <w:t>(</w:t>
      </w:r>
      <w:r w:rsidRPr="00F0065D">
        <w:rPr>
          <w:rFonts w:hint="eastAsia"/>
          <w:spacing w:val="-4"/>
        </w:rPr>
        <w:t>b</w:t>
      </w:r>
      <w:r w:rsidRPr="00F0065D">
        <w:rPr>
          <w:spacing w:val="-4"/>
        </w:rPr>
        <w:t xml:space="preserve">) </w:t>
      </w:r>
      <w:r w:rsidR="00275006" w:rsidRPr="00275006">
        <w:rPr>
          <w:rFonts w:hint="eastAsia"/>
          <w:spacing w:val="-4"/>
        </w:rPr>
        <w:t>㈢</w:t>
      </w:r>
      <w:r w:rsidRPr="00F0065D">
        <w:rPr>
          <w:rFonts w:hint="eastAsia"/>
          <w:spacing w:val="-4"/>
        </w:rPr>
        <w:t>段所载</w:t>
      </w:r>
      <w:r w:rsidRPr="00F0065D">
        <w:rPr>
          <w:spacing w:val="-4"/>
        </w:rPr>
        <w:t>建议，提交人指出，尽管缔约国声称，</w:t>
      </w:r>
      <w:r w:rsidRPr="00F0065D">
        <w:t>《防止人口贩运法》并不是完全符合《禁止贩运人口议定书》规定的国际标准的关于人口贩运的全面实施法。他们概称，由于一系列原因，该法甚至在颁布之前就受到了严厉的批评，</w:t>
      </w:r>
      <w:r w:rsidRPr="00F0065D">
        <w:rPr>
          <w:vertAlign w:val="superscript"/>
        </w:rPr>
        <w:footnoteReference w:id="12"/>
      </w:r>
      <w:r w:rsidR="00D8728B">
        <w:rPr>
          <w:rFonts w:hint="eastAsia"/>
        </w:rPr>
        <w:t xml:space="preserve"> </w:t>
      </w:r>
      <w:r w:rsidRPr="00F0065D">
        <w:t>这些原因包括：</w:t>
      </w:r>
      <w:r w:rsidRPr="00F0065D">
        <w:rPr>
          <w:rFonts w:ascii="宋体" w:hAnsi="宋体"/>
        </w:rPr>
        <w:t>“</w:t>
      </w:r>
      <w:r w:rsidRPr="00F0065D">
        <w:t>贩运人口等</w:t>
      </w:r>
      <w:r w:rsidRPr="00F0065D">
        <w:rPr>
          <w:rFonts w:ascii="宋体" w:hAnsi="宋体"/>
        </w:rPr>
        <w:t>”</w:t>
      </w:r>
      <w:r w:rsidRPr="00F0065D">
        <w:t>以及</w:t>
      </w:r>
      <w:r w:rsidRPr="00F0065D">
        <w:rPr>
          <w:rFonts w:ascii="宋体" w:hAnsi="宋体"/>
        </w:rPr>
        <w:t>“</w:t>
      </w:r>
      <w:r w:rsidRPr="00F0065D">
        <w:t>贩运人口罪等</w:t>
      </w:r>
      <w:r w:rsidRPr="00F0065D">
        <w:rPr>
          <w:rFonts w:ascii="宋体" w:hAnsi="宋体"/>
        </w:rPr>
        <w:t>”</w:t>
      </w:r>
      <w:r w:rsidRPr="00F0065D">
        <w:t>的定义不符合《禁止贩运人口议定书》的规定；缺乏惩罚犯罪人的规定；贩运受害者不可能得到适当保护，因为他们必须证明自己是</w:t>
      </w:r>
      <w:r w:rsidRPr="00F0065D">
        <w:rPr>
          <w:rFonts w:ascii="宋体" w:hAnsi="宋体"/>
        </w:rPr>
        <w:t>“</w:t>
      </w:r>
      <w:r w:rsidRPr="00F0065D">
        <w:t>受害者</w:t>
      </w:r>
      <w:r w:rsidRPr="00F0065D">
        <w:rPr>
          <w:rFonts w:ascii="宋体" w:hAnsi="宋体"/>
        </w:rPr>
        <w:t>”</w:t>
      </w:r>
      <w:r w:rsidRPr="00F0065D">
        <w:t>，</w:t>
      </w:r>
      <w:r w:rsidRPr="00F0065D">
        <w:rPr>
          <w:rFonts w:hint="eastAsia"/>
        </w:rPr>
        <w:t>以便</w:t>
      </w:r>
      <w:r w:rsidRPr="00F0065D">
        <w:t>有资格在调查程序之外从性别平等和家庭事务部获得</w:t>
      </w:r>
      <w:r w:rsidRPr="00F0065D">
        <w:rPr>
          <w:rFonts w:ascii="宋体" w:hAnsi="宋体"/>
        </w:rPr>
        <w:t>“</w:t>
      </w:r>
      <w:r w:rsidRPr="00F0065D">
        <w:t>受害者证明</w:t>
      </w:r>
      <w:r w:rsidRPr="00F0065D">
        <w:rPr>
          <w:rFonts w:ascii="宋体" w:hAnsi="宋体"/>
        </w:rPr>
        <w:t>”</w:t>
      </w:r>
      <w:r w:rsidRPr="00F0065D">
        <w:t>。因此，警方不承认识别受害者是他们的任务，而认为这是</w:t>
      </w:r>
      <w:r w:rsidRPr="00F0065D">
        <w:rPr>
          <w:rFonts w:hint="eastAsia"/>
        </w:rPr>
        <w:t>该</w:t>
      </w:r>
      <w:r w:rsidRPr="00F0065D">
        <w:t>部的任务和授权。</w:t>
      </w:r>
    </w:p>
    <w:p w14:paraId="094117B7" w14:textId="7FB712F3" w:rsidR="00F0065D" w:rsidRPr="00F0065D" w:rsidRDefault="00F0065D" w:rsidP="00F0065D">
      <w:pPr>
        <w:pStyle w:val="SingleTxt"/>
      </w:pPr>
      <w:r w:rsidRPr="00F0065D">
        <w:t>7.</w:t>
      </w:r>
      <w:r w:rsidR="00AF247D">
        <w:rPr>
          <w:rFonts w:hint="eastAsia"/>
        </w:rPr>
        <w:t>6</w:t>
      </w:r>
      <w:r w:rsidR="00D8728B">
        <w:tab/>
      </w:r>
      <w:bookmarkStart w:id="13" w:name="OLE_LINK40"/>
      <w:r w:rsidRPr="00F0065D">
        <w:t>关于</w:t>
      </w:r>
      <w:r w:rsidRPr="00F0065D">
        <w:rPr>
          <w:rFonts w:hint="eastAsia"/>
        </w:rPr>
        <w:t>委员会的意见第</w:t>
      </w:r>
      <w:r w:rsidRPr="00F0065D">
        <w:rPr>
          <w:rFonts w:hint="eastAsia"/>
        </w:rPr>
        <w:t>11</w:t>
      </w:r>
      <w:r w:rsidRPr="00F0065D">
        <w:t>(</w:t>
      </w:r>
      <w:r w:rsidRPr="00F0065D">
        <w:rPr>
          <w:rFonts w:hint="eastAsia"/>
        </w:rPr>
        <w:t>b</w:t>
      </w:r>
      <w:r w:rsidRPr="00F0065D">
        <w:t xml:space="preserve">) </w:t>
      </w:r>
      <w:r w:rsidR="00275006" w:rsidRPr="00275006">
        <w:rPr>
          <w:rFonts w:hint="eastAsia"/>
        </w:rPr>
        <w:t>㈣</w:t>
      </w:r>
      <w:r w:rsidRPr="00F0065D">
        <w:rPr>
          <w:rFonts w:hint="eastAsia"/>
        </w:rPr>
        <w:t>段所载</w:t>
      </w:r>
      <w:r w:rsidRPr="00F0065D">
        <w:t>关于调查和起诉犯罪人的建议</w:t>
      </w:r>
      <w:bookmarkEnd w:id="13"/>
      <w:r w:rsidRPr="00F0065D">
        <w:t>，提交人辩称，由于《刑法》对</w:t>
      </w:r>
      <w:r w:rsidRPr="00F0065D">
        <w:rPr>
          <w:rFonts w:ascii="宋体" w:hAnsi="宋体"/>
        </w:rPr>
        <w:t>“</w:t>
      </w:r>
      <w:r w:rsidRPr="00F0065D">
        <w:t>贩运人口</w:t>
      </w:r>
      <w:r w:rsidRPr="00F0065D">
        <w:rPr>
          <w:rFonts w:ascii="宋体" w:hAnsi="宋体"/>
        </w:rPr>
        <w:t>”</w:t>
      </w:r>
      <w:r w:rsidRPr="00F0065D">
        <w:t>的定义不充分且狭窄，性贩运罪很少受到起诉。司法部门将</w:t>
      </w:r>
      <w:r w:rsidRPr="00F0065D">
        <w:rPr>
          <w:rFonts w:ascii="宋体" w:hAnsi="宋体"/>
        </w:rPr>
        <w:t>“</w:t>
      </w:r>
      <w:r w:rsidRPr="00F0065D">
        <w:t>买卖</w:t>
      </w:r>
      <w:r w:rsidRPr="00F0065D">
        <w:rPr>
          <w:rFonts w:ascii="宋体" w:hAnsi="宋体"/>
        </w:rPr>
        <w:t>”</w:t>
      </w:r>
      <w:r w:rsidRPr="00F0065D">
        <w:t>一个人的行为</w:t>
      </w:r>
      <w:r w:rsidRPr="00F0065D">
        <w:rPr>
          <w:bCs/>
          <w:iCs/>
          <w:vertAlign w:val="superscript"/>
        </w:rPr>
        <w:footnoteReference w:id="13"/>
      </w:r>
      <w:r w:rsidR="003C227E">
        <w:rPr>
          <w:rFonts w:hint="eastAsia"/>
        </w:rPr>
        <w:t xml:space="preserve"> </w:t>
      </w:r>
      <w:r w:rsidRPr="00F0065D">
        <w:t>解释为必须有实物证据的货币交换，这一要求导致人口贩运很少</w:t>
      </w:r>
      <w:r w:rsidRPr="00F0065D">
        <w:rPr>
          <w:rFonts w:hint="eastAsia"/>
        </w:rPr>
        <w:t>受到</w:t>
      </w:r>
      <w:r w:rsidRPr="00F0065D">
        <w:t>惩罚。根据《刑法》中的定义，没有</w:t>
      </w:r>
      <w:r w:rsidRPr="00F0065D">
        <w:rPr>
          <w:rFonts w:hint="eastAsia"/>
        </w:rPr>
        <w:t>对</w:t>
      </w:r>
      <w:r w:rsidRPr="00F0065D">
        <w:t>以贩运劳工为目的进行定罪。从</w:t>
      </w:r>
      <w:r w:rsidRPr="00F0065D">
        <w:t>2013</w:t>
      </w:r>
      <w:r w:rsidRPr="00F0065D">
        <w:t>年《刑法》颁布关于人口贩运的条款到</w:t>
      </w:r>
      <w:r w:rsidRPr="00F0065D">
        <w:t>2020</w:t>
      </w:r>
      <w:r w:rsidRPr="00F0065D">
        <w:t>年，在被控贩运人口的</w:t>
      </w:r>
      <w:r w:rsidRPr="00F0065D">
        <w:t>251</w:t>
      </w:r>
      <w:r w:rsidRPr="00F0065D">
        <w:t>起案件</w:t>
      </w:r>
      <w:r w:rsidRPr="00F0065D">
        <w:rPr>
          <w:rFonts w:hint="eastAsia"/>
        </w:rPr>
        <w:t>和</w:t>
      </w:r>
      <w:r w:rsidRPr="00F0065D">
        <w:t>9</w:t>
      </w:r>
      <w:r w:rsidRPr="00F0065D">
        <w:rPr>
          <w:rFonts w:hint="eastAsia"/>
        </w:rPr>
        <w:t>项</w:t>
      </w:r>
      <w:r w:rsidRPr="00F0065D">
        <w:t>起诉中，只有</w:t>
      </w:r>
      <w:r w:rsidRPr="00F0065D">
        <w:t>5</w:t>
      </w:r>
      <w:r w:rsidRPr="00F0065D">
        <w:t>名犯罪人受到惩罚。提交人援引了一个案件，在该案件中，一名被定罪的男子在调查中承认对一名精神残疾妇女进行了性剥削，但在司法诉讼期间改变了他的陈述后被法院释放，理由是仅凭犯罪人的陈述不足以作为证据。此外，提交人报告说，金门俱乐部的所有人在</w:t>
      </w:r>
      <w:r w:rsidRPr="00F0065D">
        <w:t>2016</w:t>
      </w:r>
      <w:r w:rsidRPr="00F0065D">
        <w:t>年对其进行了人口贩运和性剥削，但没有因此受到惩罚，并在</w:t>
      </w:r>
      <w:r w:rsidRPr="00F0065D">
        <w:t>2019</w:t>
      </w:r>
      <w:r w:rsidRPr="00F0065D">
        <w:t>年继续以同样的模式对其他菲律宾妇女实施这种行为</w:t>
      </w:r>
      <w:r w:rsidR="003077B7">
        <w:t>(</w:t>
      </w:r>
      <w:r w:rsidRPr="00F0065D">
        <w:t>如上所述</w:t>
      </w:r>
      <w:r w:rsidR="003077B7">
        <w:t>)</w:t>
      </w:r>
      <w:r w:rsidRPr="00F0065D">
        <w:t>。这些妇女起诉俱乐部所有人贩卖人口，但</w:t>
      </w:r>
      <w:r w:rsidRPr="00F0065D">
        <w:rPr>
          <w:rFonts w:hint="eastAsia"/>
        </w:rPr>
        <w:t>这些所有人</w:t>
      </w:r>
      <w:r w:rsidRPr="00F0065D">
        <w:t>从未被起诉。</w:t>
      </w:r>
      <w:r w:rsidRPr="00F0065D">
        <w:rPr>
          <w:bCs/>
          <w:iCs/>
          <w:vertAlign w:val="superscript"/>
        </w:rPr>
        <w:footnoteReference w:id="14"/>
      </w:r>
      <w:r w:rsidR="003C227E">
        <w:rPr>
          <w:rFonts w:hint="eastAsia"/>
        </w:rPr>
        <w:t xml:space="preserve"> </w:t>
      </w:r>
      <w:r w:rsidRPr="00F0065D">
        <w:t>俱乐部所有人反而起诉</w:t>
      </w:r>
      <w:r w:rsidRPr="00F0065D">
        <w:t>2019</w:t>
      </w:r>
      <w:r w:rsidRPr="00F0065D">
        <w:t>年的受害者和活动家欺诈、监禁和绑架。缔约国没有将他们认定为受害者，而是将他们作为嫌疑人进行调查。</w:t>
      </w:r>
    </w:p>
    <w:p w14:paraId="21378BE4" w14:textId="568A13E5" w:rsidR="00F0065D" w:rsidRPr="00F0065D" w:rsidRDefault="00F0065D" w:rsidP="00F0065D">
      <w:pPr>
        <w:pStyle w:val="SingleTxt"/>
      </w:pPr>
      <w:r w:rsidRPr="00F0065D">
        <w:t>7.</w:t>
      </w:r>
      <w:r w:rsidR="00AF247D">
        <w:rPr>
          <w:rFonts w:hint="eastAsia"/>
        </w:rPr>
        <w:t>7</w:t>
      </w:r>
      <w:r w:rsidRPr="00F0065D">
        <w:tab/>
      </w:r>
      <w:r w:rsidRPr="00F0065D">
        <w:t>关于</w:t>
      </w:r>
      <w:r w:rsidRPr="00F0065D">
        <w:rPr>
          <w:rFonts w:hint="eastAsia"/>
        </w:rPr>
        <w:t>委员会的意见第</w:t>
      </w:r>
      <w:r w:rsidRPr="00F0065D">
        <w:rPr>
          <w:rFonts w:hint="eastAsia"/>
        </w:rPr>
        <w:t>11</w:t>
      </w:r>
      <w:r w:rsidRPr="00F0065D">
        <w:t>(</w:t>
      </w:r>
      <w:r w:rsidRPr="00F0065D">
        <w:rPr>
          <w:rFonts w:hint="eastAsia"/>
        </w:rPr>
        <w:t>b</w:t>
      </w:r>
      <w:r w:rsidRPr="00F0065D">
        <w:t xml:space="preserve">) </w:t>
      </w:r>
      <w:r w:rsidR="00275006" w:rsidRPr="00275006">
        <w:rPr>
          <w:rFonts w:hint="eastAsia"/>
        </w:rPr>
        <w:t>㈤</w:t>
      </w:r>
      <w:r w:rsidRPr="00F0065D">
        <w:rPr>
          <w:rFonts w:hint="eastAsia"/>
        </w:rPr>
        <w:t>段所载</w:t>
      </w:r>
      <w:r w:rsidRPr="00F0065D">
        <w:t>建议，提交人认为，尚不清楚教育和培训方案是否有助于政府官员对性贩运案件采取以受害者为中心和基于人权的办法。性贩运不仅是一个与</w:t>
      </w:r>
      <w:r w:rsidRPr="00F0065D">
        <w:t>E-6</w:t>
      </w:r>
      <w:r w:rsidRPr="00F0065D">
        <w:t>签证持有者有关的问题，而且越来越多地通过免签证</w:t>
      </w:r>
      <w:r w:rsidRPr="00F0065D">
        <w:t>(B-1)</w:t>
      </w:r>
      <w:r w:rsidRPr="00F0065D">
        <w:t>或</w:t>
      </w:r>
      <w:r w:rsidRPr="00F0065D">
        <w:rPr>
          <w:rFonts w:ascii="宋体" w:hAnsi="宋体"/>
        </w:rPr>
        <w:t>“</w:t>
      </w:r>
      <w:r w:rsidRPr="00F0065D">
        <w:t>短期访问签证</w:t>
      </w:r>
      <w:r w:rsidRPr="00F0065D">
        <w:rPr>
          <w:rFonts w:ascii="宋体" w:hAnsi="宋体"/>
        </w:rPr>
        <w:t>”</w:t>
      </w:r>
      <w:r w:rsidRPr="00F0065D">
        <w:t>(C-3)</w:t>
      </w:r>
      <w:r w:rsidRPr="00F0065D">
        <w:rPr>
          <w:rFonts w:hint="eastAsia"/>
        </w:rPr>
        <w:t>计划</w:t>
      </w:r>
      <w:r w:rsidRPr="00F0065D">
        <w:t>发生，在这些签证下，移民在得到高薪工作的虚假承诺后遭到性贩运和剥削，因为这些类别需要最低限度的</w:t>
      </w:r>
      <w:r w:rsidRPr="00F0065D">
        <w:rPr>
          <w:rFonts w:hint="eastAsia"/>
        </w:rPr>
        <w:t>检查</w:t>
      </w:r>
      <w:r w:rsidRPr="00F0065D">
        <w:t>程序，而移民在合法居留期满后变得更加脆弱。</w:t>
      </w:r>
      <w:r w:rsidRPr="00F0065D">
        <w:t>2022</w:t>
      </w:r>
      <w:r w:rsidRPr="00F0065D">
        <w:t>年年中，有</w:t>
      </w:r>
      <w:r w:rsidRPr="00F0065D">
        <w:t>642</w:t>
      </w:r>
      <w:r w:rsidRPr="00F0065D">
        <w:t>名流动妇女未经政府授权受雇于</w:t>
      </w:r>
      <w:r w:rsidRPr="00F0065D">
        <w:rPr>
          <w:rFonts w:ascii="宋体" w:hAnsi="宋体"/>
        </w:rPr>
        <w:t>“</w:t>
      </w:r>
      <w:r w:rsidRPr="00F0065D">
        <w:t>不雅娱乐和按摩行业</w:t>
      </w:r>
      <w:r w:rsidRPr="00F0065D">
        <w:rPr>
          <w:rFonts w:ascii="宋体" w:hAnsi="宋体"/>
        </w:rPr>
        <w:t>”</w:t>
      </w:r>
      <w:r w:rsidRPr="00F0065D">
        <w:t>。</w:t>
      </w:r>
      <w:r w:rsidRPr="00F0065D">
        <w:rPr>
          <w:bCs/>
          <w:iCs/>
          <w:vertAlign w:val="superscript"/>
        </w:rPr>
        <w:footnoteReference w:id="15"/>
      </w:r>
      <w:r w:rsidR="003C227E">
        <w:rPr>
          <w:rFonts w:hint="eastAsia"/>
        </w:rPr>
        <w:t xml:space="preserve"> </w:t>
      </w:r>
      <w:r w:rsidRPr="00F0065D">
        <w:t>大多数大韩民国雇主和经营者只是被罚款而没有被起诉。在</w:t>
      </w:r>
      <w:r w:rsidRPr="00F0065D">
        <w:t>2022</w:t>
      </w:r>
      <w:r w:rsidRPr="00F0065D">
        <w:t>年余下的时间里，司法部逮捕并驱逐了</w:t>
      </w:r>
      <w:r w:rsidRPr="00F0065D">
        <w:t>75</w:t>
      </w:r>
      <w:r w:rsidRPr="00F0065D">
        <w:t>名</w:t>
      </w:r>
      <w:r w:rsidRPr="00F0065D">
        <w:rPr>
          <w:rFonts w:hint="eastAsia"/>
        </w:rPr>
        <w:t>以</w:t>
      </w:r>
      <w:r w:rsidRPr="00F0065D">
        <w:t>短期停留进入缔约国</w:t>
      </w:r>
      <w:r w:rsidRPr="00F0065D">
        <w:rPr>
          <w:rFonts w:hint="eastAsia"/>
        </w:rPr>
        <w:t>、结果却被</w:t>
      </w:r>
      <w:r w:rsidRPr="00F0065D">
        <w:t>非法雇用和剥削的移民妇女。所有</w:t>
      </w:r>
      <w:r w:rsidRPr="00F0065D">
        <w:t>717</w:t>
      </w:r>
      <w:r w:rsidRPr="00F0065D">
        <w:t>名被捕的移民妇女都被强行驱逐出境，没有进行调查或确认受害者身份，尽管有明显的贩运人口迹象，例如没收护照、限制行动和强迫性商业性行为。即使在《防止人口贩运法》颁布之后，这种模式也一直存在。</w:t>
      </w:r>
    </w:p>
    <w:p w14:paraId="6AFE7D72" w14:textId="5680C272" w:rsidR="00F0065D" w:rsidRPr="00F0065D" w:rsidRDefault="00F0065D" w:rsidP="00F0065D">
      <w:pPr>
        <w:pStyle w:val="SingleTxt"/>
      </w:pPr>
      <w:r w:rsidRPr="00F0065D">
        <w:t>7.</w:t>
      </w:r>
      <w:r w:rsidR="00AF247D">
        <w:rPr>
          <w:rFonts w:hint="eastAsia"/>
        </w:rPr>
        <w:t>8</w:t>
      </w:r>
      <w:r w:rsidR="00D8728B">
        <w:tab/>
      </w:r>
      <w:r w:rsidRPr="00F0065D">
        <w:t>关于委员会意见的传播，提交人称，只</w:t>
      </w:r>
      <w:r w:rsidRPr="00F0065D">
        <w:rPr>
          <w:rFonts w:hint="eastAsia"/>
        </w:rPr>
        <w:t>对</w:t>
      </w:r>
      <w:r w:rsidRPr="00F0065D">
        <w:t>意见</w:t>
      </w:r>
      <w:r w:rsidRPr="00F0065D">
        <w:rPr>
          <w:rFonts w:hint="eastAsia"/>
        </w:rPr>
        <w:t>进行</w:t>
      </w:r>
      <w:r w:rsidRPr="00F0065D">
        <w:t>翻译并在司法部网站上公布，而没有像过去那样在《官方公报》上公布。</w:t>
      </w:r>
      <w:r w:rsidRPr="00F0065D">
        <w:t>2024</w:t>
      </w:r>
      <w:r w:rsidRPr="00F0065D">
        <w:t>年</w:t>
      </w:r>
      <w:r w:rsidRPr="00F0065D">
        <w:t>6</w:t>
      </w:r>
      <w:r w:rsidRPr="00F0065D">
        <w:t>月</w:t>
      </w:r>
      <w:r w:rsidRPr="00F0065D">
        <w:t>7</w:t>
      </w:r>
      <w:r w:rsidRPr="00F0065D">
        <w:t>日，提交人要求在《官方公报》上发布意见，性别平等和家庭事务部于</w:t>
      </w:r>
      <w:r w:rsidRPr="00F0065D">
        <w:t>2024</w:t>
      </w:r>
      <w:r w:rsidRPr="00F0065D">
        <w:t>年</w:t>
      </w:r>
      <w:r w:rsidRPr="00F0065D">
        <w:t>6</w:t>
      </w:r>
      <w:r w:rsidRPr="00F0065D">
        <w:t>月</w:t>
      </w:r>
      <w:r w:rsidRPr="00F0065D">
        <w:t>25</w:t>
      </w:r>
      <w:r w:rsidRPr="00F0065D">
        <w:t>日回复</w:t>
      </w:r>
      <w:r w:rsidRPr="00F0065D">
        <w:rPr>
          <w:spacing w:val="-4"/>
        </w:rPr>
        <w:t>称，翻译并在其网站上发表就足够了。提交人的结论是，缔约国不打算公布意见。</w:t>
      </w:r>
    </w:p>
    <w:p w14:paraId="401F7387" w14:textId="5DB17782" w:rsidR="00F0065D" w:rsidRPr="00F0065D" w:rsidRDefault="00F0065D" w:rsidP="00F0065D">
      <w:pPr>
        <w:pStyle w:val="SingleTxt"/>
      </w:pPr>
      <w:r w:rsidRPr="00F0065D">
        <w:t>7.</w:t>
      </w:r>
      <w:r w:rsidR="00AF247D">
        <w:rPr>
          <w:rFonts w:hint="eastAsia"/>
        </w:rPr>
        <w:t>9</w:t>
      </w:r>
      <w:r w:rsidR="00AF247D">
        <w:tab/>
      </w:r>
      <w:r w:rsidRPr="00F0065D">
        <w:t>关于与政府的磋商，提交人辩称，缔约国从未与他们或其代表联系，征求其对委员会意见执行计划的意见。</w:t>
      </w:r>
      <w:r w:rsidRPr="00F0065D">
        <w:t>2024</w:t>
      </w:r>
      <w:r w:rsidRPr="00F0065D">
        <w:t>年</w:t>
      </w:r>
      <w:r w:rsidRPr="00F0065D">
        <w:t>3</w:t>
      </w:r>
      <w:r w:rsidRPr="00F0065D">
        <w:t>月</w:t>
      </w:r>
      <w:r w:rsidRPr="00F0065D">
        <w:t>14</w:t>
      </w:r>
      <w:r w:rsidRPr="00F0065D">
        <w:t>日，提交人请求国家人权委员会安排其与负责执行意见的政府部门官员会面，但其请求被无视。</w:t>
      </w:r>
    </w:p>
    <w:p w14:paraId="119FD84A" w14:textId="23AB8AAC" w:rsidR="00F0065D" w:rsidRPr="00F0065D" w:rsidRDefault="00F0065D" w:rsidP="00F0065D">
      <w:pPr>
        <w:pStyle w:val="SingleTxt"/>
      </w:pPr>
      <w:r w:rsidRPr="00F0065D">
        <w:t>7.1</w:t>
      </w:r>
      <w:r w:rsidR="00AF247D">
        <w:rPr>
          <w:rFonts w:hint="eastAsia"/>
        </w:rPr>
        <w:t>0</w:t>
      </w:r>
      <w:r w:rsidR="003C227E">
        <w:rPr>
          <w:rFonts w:hint="eastAsia"/>
        </w:rPr>
        <w:t xml:space="preserve">  </w:t>
      </w:r>
      <w:r w:rsidRPr="00F0065D">
        <w:t>提交人请委员会敦促缔约国遵守《公约》，切实执行各项建议。他们建议委员会向缔约国提出以下建议：</w:t>
      </w:r>
    </w:p>
    <w:p w14:paraId="3C3944FB" w14:textId="7CD34585" w:rsidR="00F0065D" w:rsidRPr="00F0065D" w:rsidRDefault="00D8728B" w:rsidP="00F0065D">
      <w:pPr>
        <w:pStyle w:val="SingleTxt"/>
        <w:ind w:left="1636" w:hanging="360"/>
      </w:pPr>
      <w:r>
        <w:tab/>
      </w:r>
      <w:r w:rsidR="00F0065D" w:rsidRPr="00F0065D">
        <w:t>(a)</w:t>
      </w:r>
      <w:r w:rsidR="00F0065D" w:rsidRPr="00F0065D">
        <w:tab/>
      </w:r>
      <w:r w:rsidR="00F0065D" w:rsidRPr="00F0065D">
        <w:t>检察官办公室应撤销对提交人的中止起诉，移民当局应撤销对提交人的驱逐令；</w:t>
      </w:r>
    </w:p>
    <w:p w14:paraId="7C183090" w14:textId="452D7AF8" w:rsidR="00F0065D" w:rsidRPr="00F0065D" w:rsidRDefault="00D8728B" w:rsidP="00F0065D">
      <w:pPr>
        <w:pStyle w:val="SingleTxt"/>
        <w:ind w:left="1636" w:hanging="360"/>
      </w:pPr>
      <w:r>
        <w:tab/>
      </w:r>
      <w:r w:rsidR="00F0065D" w:rsidRPr="00F0065D">
        <w:t>(b)</w:t>
      </w:r>
      <w:r w:rsidR="00F0065D" w:rsidRPr="00F0065D">
        <w:tab/>
      </w:r>
      <w:r w:rsidR="00F0065D" w:rsidRPr="00F0065D">
        <w:t>对因将</w:t>
      </w:r>
      <w:r w:rsidR="00F0065D" w:rsidRPr="00F0065D">
        <w:rPr>
          <w:rFonts w:hint="eastAsia"/>
        </w:rPr>
        <w:t>提交人</w:t>
      </w:r>
      <w:r w:rsidR="00F0065D" w:rsidRPr="00F0065D">
        <w:t>作为嫌疑人逮捕和调查、签发驱逐令和将其拘留在移民拘留设施所造成的损害提供经济赔偿；</w:t>
      </w:r>
    </w:p>
    <w:p w14:paraId="470C0D48" w14:textId="314F2AE6" w:rsidR="00F0065D" w:rsidRPr="00F0065D" w:rsidRDefault="00D8728B" w:rsidP="00F0065D">
      <w:pPr>
        <w:pStyle w:val="SingleTxt"/>
        <w:ind w:left="1636" w:hanging="360"/>
      </w:pPr>
      <w:r>
        <w:tab/>
      </w:r>
      <w:r w:rsidR="00F0065D" w:rsidRPr="00F0065D">
        <w:t>(c)</w:t>
      </w:r>
      <w:r w:rsidR="00F0065D" w:rsidRPr="00F0065D">
        <w:tab/>
      </w:r>
      <w:r w:rsidR="00F0065D" w:rsidRPr="00F0065D">
        <w:t>调查和移民当局以及法院应向提交人道歉。</w:t>
      </w:r>
    </w:p>
    <w:p w14:paraId="34665E7F" w14:textId="77777777" w:rsidR="00F0065D" w:rsidRPr="00F0065D" w:rsidRDefault="00F0065D" w:rsidP="00F0065D">
      <w:pPr>
        <w:pStyle w:val="SingleTxt"/>
      </w:pPr>
      <w:r w:rsidRPr="00F0065D">
        <w:rPr>
          <w:rFonts w:ascii="黑体" w:eastAsia="黑体" w:hAnsi="黑体"/>
        </w:rPr>
        <w:t>评估</w:t>
      </w:r>
      <w:r w:rsidRPr="00F0065D">
        <w:t>：委员会注意到，提交人没有得到赔偿</w:t>
      </w:r>
      <w:r w:rsidRPr="00F0065D">
        <w:rPr>
          <w:rFonts w:hint="eastAsia"/>
        </w:rPr>
        <w:t>，</w:t>
      </w:r>
      <w:r w:rsidRPr="00F0065D">
        <w:t>对他们的起诉和驱逐令尚未撤销。委员会注意到，《</w:t>
      </w:r>
      <w:r w:rsidRPr="00F0065D">
        <w:rPr>
          <w:rFonts w:hint="eastAsia"/>
        </w:rPr>
        <w:t>防止</w:t>
      </w:r>
      <w:r w:rsidRPr="00F0065D">
        <w:t>人口贩运法》不符合《</w:t>
      </w:r>
      <w:r w:rsidRPr="00F0065D">
        <w:rPr>
          <w:rFonts w:hint="eastAsia"/>
        </w:rPr>
        <w:t>禁止贩运人口议定书</w:t>
      </w:r>
      <w:r w:rsidRPr="00F0065D">
        <w:t>》。不过，委员会承认，缔约国为落实委员会的一些建议作出了努力。</w:t>
      </w:r>
    </w:p>
    <w:p w14:paraId="5643F1B9" w14:textId="3C9F7415"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评分：</w:t>
      </w:r>
      <w:r w:rsidR="00941B83">
        <w:rPr>
          <w:rFonts w:asciiTheme="majorBidi" w:eastAsia="黑体" w:hAnsiTheme="majorBidi" w:cstheme="majorBidi" w:hint="eastAsia"/>
        </w:rPr>
        <w:t>B</w:t>
      </w:r>
    </w:p>
    <w:p w14:paraId="079D19E8" w14:textId="77777777"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决定：后续对话结束</w:t>
      </w:r>
    </w:p>
    <w:p w14:paraId="30F788A3" w14:textId="15520FC0" w:rsidR="00F0065D" w:rsidRDefault="003C227E" w:rsidP="003C22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tab/>
      </w:r>
      <w:r w:rsidR="00F0065D" w:rsidRPr="00F0065D">
        <w:t>4.</w:t>
      </w:r>
      <w:r w:rsidR="00F0065D" w:rsidRPr="00F0065D">
        <w:tab/>
      </w:r>
      <w:r w:rsidR="00F0065D" w:rsidRPr="00F0065D">
        <w:t>格鲁吉亚</w:t>
      </w:r>
    </w:p>
    <w:tbl>
      <w:tblPr>
        <w:tblStyle w:val="aff4"/>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9F1679" w:rsidRPr="000C5C02" w14:paraId="15A8B187" w14:textId="77777777" w:rsidTr="008A4F9A">
        <w:tc>
          <w:tcPr>
            <w:tcW w:w="2426" w:type="dxa"/>
            <w:shd w:val="clear" w:color="auto" w:fill="auto"/>
          </w:tcPr>
          <w:p w14:paraId="2D2DF667"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来文号：</w:t>
            </w:r>
          </w:p>
        </w:tc>
        <w:tc>
          <w:tcPr>
            <w:tcW w:w="4894" w:type="dxa"/>
            <w:shd w:val="clear" w:color="auto" w:fill="auto"/>
          </w:tcPr>
          <w:p w14:paraId="5752919A" w14:textId="6F75B742" w:rsidR="009F1679" w:rsidRPr="009F1679"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140/2019</w:t>
            </w:r>
            <w:r w:rsidRPr="009F1679">
              <w:rPr>
                <w:rFonts w:hint="eastAsia"/>
              </w:rPr>
              <w:t>，</w:t>
            </w:r>
            <w:r w:rsidRPr="009F1679">
              <w:rPr>
                <w:rFonts w:eastAsia="楷体" w:hint="eastAsia"/>
              </w:rPr>
              <w:t>H.H.</w:t>
            </w:r>
            <w:r w:rsidRPr="009F1679">
              <w:rPr>
                <w:rFonts w:eastAsia="楷体" w:hint="eastAsia"/>
              </w:rPr>
              <w:t>，</w:t>
            </w:r>
            <w:r w:rsidRPr="009F1679">
              <w:rPr>
                <w:rFonts w:eastAsia="楷体" w:hint="eastAsia"/>
              </w:rPr>
              <w:t>I.H.</w:t>
            </w:r>
            <w:r w:rsidRPr="009F1679">
              <w:rPr>
                <w:rFonts w:eastAsia="楷体" w:hint="eastAsia"/>
              </w:rPr>
              <w:t>和</w:t>
            </w:r>
            <w:r w:rsidRPr="009F1679">
              <w:rPr>
                <w:rFonts w:eastAsia="楷体" w:hint="eastAsia"/>
              </w:rPr>
              <w:t>Y.H.</w:t>
            </w:r>
            <w:r w:rsidRPr="009F1679">
              <w:rPr>
                <w:rFonts w:eastAsia="楷体" w:hint="eastAsia"/>
              </w:rPr>
              <w:t>诉格鲁吉亚</w:t>
            </w:r>
          </w:p>
        </w:tc>
      </w:tr>
      <w:tr w:rsidR="009F1679" w:rsidRPr="000C5C02" w14:paraId="5B2C9402" w14:textId="77777777" w:rsidTr="008A4F9A">
        <w:tc>
          <w:tcPr>
            <w:tcW w:w="2426" w:type="dxa"/>
            <w:shd w:val="clear" w:color="auto" w:fill="auto"/>
          </w:tcPr>
          <w:p w14:paraId="03AF4B7C"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意见通过日期：</w:t>
            </w:r>
          </w:p>
        </w:tc>
        <w:tc>
          <w:tcPr>
            <w:tcW w:w="4894" w:type="dxa"/>
            <w:shd w:val="clear" w:color="auto" w:fill="auto"/>
          </w:tcPr>
          <w:p w14:paraId="76EF7370" w14:textId="018630ED"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2021</w:t>
            </w:r>
            <w:r w:rsidRPr="009F1679">
              <w:rPr>
                <w:rFonts w:hint="eastAsia"/>
              </w:rPr>
              <w:t>年</w:t>
            </w:r>
            <w:r w:rsidRPr="009F1679">
              <w:rPr>
                <w:rFonts w:hint="eastAsia"/>
              </w:rPr>
              <w:t>11</w:t>
            </w:r>
            <w:r w:rsidRPr="009F1679">
              <w:rPr>
                <w:rFonts w:hint="eastAsia"/>
              </w:rPr>
              <w:t>月</w:t>
            </w:r>
            <w:r w:rsidRPr="009F1679">
              <w:rPr>
                <w:rFonts w:hint="eastAsia"/>
              </w:rPr>
              <w:t>11</w:t>
            </w:r>
            <w:r w:rsidRPr="009F1679">
              <w:rPr>
                <w:rFonts w:hint="eastAsia"/>
              </w:rPr>
              <w:t>日</w:t>
            </w:r>
          </w:p>
        </w:tc>
      </w:tr>
      <w:tr w:rsidR="009F1679" w:rsidRPr="000C5C02" w14:paraId="495439FD" w14:textId="77777777" w:rsidTr="008A4F9A">
        <w:tc>
          <w:tcPr>
            <w:tcW w:w="2426" w:type="dxa"/>
            <w:shd w:val="clear" w:color="auto" w:fill="auto"/>
          </w:tcPr>
          <w:p w14:paraId="58370889"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违反条款：</w:t>
            </w:r>
          </w:p>
        </w:tc>
        <w:tc>
          <w:tcPr>
            <w:tcW w:w="4894" w:type="dxa"/>
            <w:shd w:val="clear" w:color="auto" w:fill="auto"/>
          </w:tcPr>
          <w:p w14:paraId="524F5A9E" w14:textId="1B06C279"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第</w:t>
            </w:r>
            <w:r w:rsidRPr="009F1679">
              <w:rPr>
                <w:rFonts w:hint="eastAsia"/>
              </w:rPr>
              <w:t>1</w:t>
            </w:r>
            <w:r w:rsidRPr="009F1679">
              <w:rPr>
                <w:rFonts w:hint="eastAsia"/>
              </w:rPr>
              <w:t>、</w:t>
            </w:r>
            <w:r w:rsidRPr="009F1679">
              <w:rPr>
                <w:rFonts w:hint="eastAsia"/>
              </w:rPr>
              <w:t>2 (b)-(f)</w:t>
            </w:r>
            <w:r w:rsidRPr="009F1679">
              <w:rPr>
                <w:rFonts w:hint="eastAsia"/>
              </w:rPr>
              <w:t>和</w:t>
            </w:r>
            <w:r w:rsidRPr="009F1679">
              <w:rPr>
                <w:rFonts w:hint="eastAsia"/>
              </w:rPr>
              <w:t>5</w:t>
            </w:r>
            <w:r w:rsidRPr="009F1679">
              <w:rPr>
                <w:rFonts w:hint="eastAsia"/>
              </w:rPr>
              <w:t>条</w:t>
            </w:r>
            <w:r w:rsidRPr="009F1679">
              <w:rPr>
                <w:rFonts w:hint="eastAsia"/>
              </w:rPr>
              <w:t>(a)</w:t>
            </w:r>
          </w:p>
        </w:tc>
      </w:tr>
      <w:tr w:rsidR="009F1679" w:rsidRPr="000C5C02" w14:paraId="3BCC23D2" w14:textId="77777777" w:rsidTr="008A4F9A">
        <w:tc>
          <w:tcPr>
            <w:tcW w:w="2426" w:type="dxa"/>
            <w:shd w:val="clear" w:color="auto" w:fill="auto"/>
          </w:tcPr>
          <w:p w14:paraId="3F41698A"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救济：</w:t>
            </w:r>
          </w:p>
        </w:tc>
        <w:tc>
          <w:tcPr>
            <w:tcW w:w="4894" w:type="dxa"/>
            <w:shd w:val="clear" w:color="auto" w:fill="auto"/>
          </w:tcPr>
          <w:p w14:paraId="4B7AA9AD" w14:textId="176DC30C"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见</w:t>
            </w:r>
            <w:hyperlink r:id="rId23" w:history="1">
              <w:r w:rsidRPr="00E843C6">
                <w:rPr>
                  <w:rStyle w:val="af7"/>
                  <w:rFonts w:hint="eastAsia"/>
                </w:rPr>
                <w:t>CEDAW/C/80/D/140/2019</w:t>
              </w:r>
            </w:hyperlink>
            <w:r w:rsidRPr="009F1679">
              <w:rPr>
                <w:rFonts w:hint="eastAsia"/>
              </w:rPr>
              <w:t>，第</w:t>
            </w:r>
            <w:r w:rsidRPr="009F1679">
              <w:rPr>
                <w:rFonts w:hint="eastAsia"/>
              </w:rPr>
              <w:t>9</w:t>
            </w:r>
            <w:r w:rsidRPr="009F1679">
              <w:rPr>
                <w:rFonts w:hint="eastAsia"/>
              </w:rPr>
              <w:t>段</w:t>
            </w:r>
          </w:p>
        </w:tc>
      </w:tr>
      <w:tr w:rsidR="009F1679" w:rsidRPr="000C5C02" w14:paraId="6B0EB0BF" w14:textId="77777777" w:rsidTr="008A4F9A">
        <w:tc>
          <w:tcPr>
            <w:tcW w:w="2426" w:type="dxa"/>
            <w:shd w:val="clear" w:color="auto" w:fill="auto"/>
          </w:tcPr>
          <w:p w14:paraId="2186FE31"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事由：</w:t>
            </w:r>
          </w:p>
        </w:tc>
        <w:tc>
          <w:tcPr>
            <w:tcW w:w="4894" w:type="dxa"/>
            <w:shd w:val="clear" w:color="auto" w:fill="auto"/>
          </w:tcPr>
          <w:p w14:paraId="52D25B8A" w14:textId="192663F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9F1679">
              <w:rPr>
                <w:rFonts w:hint="eastAsia"/>
              </w:rPr>
              <w:t>对少数民族妇女遭受与所谓“名誉”有关的不人道和有辱人格的待遇缺乏有效调查</w:t>
            </w:r>
          </w:p>
        </w:tc>
      </w:tr>
      <w:tr w:rsidR="009F1679" w:rsidRPr="000C5C02" w14:paraId="5D353BF4" w14:textId="77777777" w:rsidTr="008A4F9A">
        <w:tc>
          <w:tcPr>
            <w:tcW w:w="2426" w:type="dxa"/>
            <w:shd w:val="clear" w:color="auto" w:fill="auto"/>
          </w:tcPr>
          <w:p w14:paraId="2D9F73A4" w14:textId="77777777" w:rsidR="009F1679" w:rsidRPr="000C5C02" w:rsidRDefault="009F1679" w:rsidP="008A4F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0C5C02">
              <w:t>以往后续行动信息：</w:t>
            </w:r>
          </w:p>
        </w:tc>
        <w:tc>
          <w:tcPr>
            <w:tcW w:w="4894" w:type="dxa"/>
            <w:shd w:val="clear" w:color="auto" w:fill="auto"/>
          </w:tcPr>
          <w:p w14:paraId="592435EA" w14:textId="2741912C" w:rsidR="009F1679" w:rsidRPr="000C5C02" w:rsidRDefault="009F1679" w:rsidP="009F167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pPr>
            <w:r w:rsidRPr="00F0065D">
              <w:t>无</w:t>
            </w:r>
            <w:r w:rsidRPr="00F0065D">
              <w:rPr>
                <w:vertAlign w:val="superscript"/>
              </w:rPr>
              <w:footnoteReference w:id="16"/>
            </w:r>
          </w:p>
        </w:tc>
      </w:tr>
    </w:tbl>
    <w:p w14:paraId="1553506C" w14:textId="2E8E7F29" w:rsidR="00F0065D" w:rsidRPr="00F0065D" w:rsidRDefault="00F0065D" w:rsidP="00F0065D">
      <w:pPr>
        <w:pStyle w:val="SingleTxt"/>
        <w:rPr>
          <w:rFonts w:asciiTheme="majorBidi" w:eastAsia="黑体" w:hAnsiTheme="majorBidi" w:cstheme="majorBidi"/>
        </w:rPr>
      </w:pPr>
      <w:r w:rsidRPr="00F0065D">
        <w:rPr>
          <w:rFonts w:asciiTheme="majorBidi" w:eastAsia="黑体" w:hAnsiTheme="majorBidi" w:cstheme="majorBidi"/>
        </w:rPr>
        <w:t>缔约国的落实意见：</w:t>
      </w:r>
      <w:r w:rsidRPr="00F0065D">
        <w:rPr>
          <w:rFonts w:asciiTheme="majorBidi" w:eastAsia="黑体" w:hAnsiTheme="majorBidi" w:cstheme="majorBidi"/>
        </w:rPr>
        <w:t>2022</w:t>
      </w:r>
      <w:r w:rsidRPr="00F0065D">
        <w:rPr>
          <w:rFonts w:asciiTheme="majorBidi" w:eastAsia="黑体" w:hAnsiTheme="majorBidi" w:cstheme="majorBidi"/>
        </w:rPr>
        <w:t>年</w:t>
      </w:r>
      <w:r w:rsidRPr="00F0065D">
        <w:rPr>
          <w:rFonts w:asciiTheme="majorBidi" w:eastAsia="黑体" w:hAnsiTheme="majorBidi" w:cstheme="majorBidi"/>
        </w:rPr>
        <w:t>5</w:t>
      </w:r>
      <w:r w:rsidRPr="00F0065D">
        <w:rPr>
          <w:rFonts w:asciiTheme="majorBidi" w:eastAsia="黑体" w:hAnsiTheme="majorBidi" w:cstheme="majorBidi"/>
        </w:rPr>
        <w:t>月</w:t>
      </w:r>
      <w:r w:rsidRPr="00F0065D">
        <w:rPr>
          <w:rFonts w:asciiTheme="majorBidi" w:eastAsia="黑体" w:hAnsiTheme="majorBidi" w:cstheme="majorBidi"/>
        </w:rPr>
        <w:t>10</w:t>
      </w:r>
      <w:r w:rsidRPr="00F0065D">
        <w:rPr>
          <w:rFonts w:asciiTheme="majorBidi" w:eastAsia="黑体" w:hAnsiTheme="majorBidi" w:cstheme="majorBidi"/>
        </w:rPr>
        <w:t>日和</w:t>
      </w:r>
      <w:r w:rsidRPr="00F0065D">
        <w:rPr>
          <w:rFonts w:asciiTheme="majorBidi" w:eastAsia="黑体" w:hAnsiTheme="majorBidi" w:cstheme="majorBidi"/>
        </w:rPr>
        <w:t>8</w:t>
      </w:r>
      <w:r w:rsidRPr="00F0065D">
        <w:rPr>
          <w:rFonts w:asciiTheme="majorBidi" w:eastAsia="黑体" w:hAnsiTheme="majorBidi" w:cstheme="majorBidi"/>
        </w:rPr>
        <w:t>月</w:t>
      </w:r>
      <w:r w:rsidRPr="00F0065D">
        <w:rPr>
          <w:rFonts w:asciiTheme="majorBidi" w:eastAsia="黑体" w:hAnsiTheme="majorBidi" w:cstheme="majorBidi"/>
        </w:rPr>
        <w:t>12</w:t>
      </w:r>
      <w:r w:rsidRPr="00F0065D">
        <w:rPr>
          <w:rFonts w:asciiTheme="majorBidi" w:eastAsia="黑体" w:hAnsiTheme="majorBidi" w:cstheme="majorBidi"/>
        </w:rPr>
        <w:t>日，</w:t>
      </w:r>
      <w:r w:rsidRPr="00F0065D">
        <w:rPr>
          <w:rFonts w:asciiTheme="majorBidi" w:eastAsia="黑体" w:hAnsiTheme="majorBidi" w:cstheme="majorBidi"/>
        </w:rPr>
        <w:t>2023</w:t>
      </w:r>
      <w:r w:rsidRPr="00F0065D">
        <w:rPr>
          <w:rFonts w:asciiTheme="majorBidi" w:eastAsia="黑体" w:hAnsiTheme="majorBidi" w:cstheme="majorBidi"/>
        </w:rPr>
        <w:t>年</w:t>
      </w:r>
      <w:r w:rsidRPr="00F0065D">
        <w:rPr>
          <w:rFonts w:asciiTheme="majorBidi" w:eastAsia="黑体" w:hAnsiTheme="majorBidi" w:cstheme="majorBidi"/>
        </w:rPr>
        <w:t>10</w:t>
      </w:r>
      <w:r w:rsidRPr="00F0065D">
        <w:rPr>
          <w:rFonts w:asciiTheme="majorBidi" w:eastAsia="黑体" w:hAnsiTheme="majorBidi" w:cstheme="majorBidi"/>
        </w:rPr>
        <w:t>月</w:t>
      </w:r>
      <w:r w:rsidRPr="00F0065D">
        <w:rPr>
          <w:rFonts w:asciiTheme="majorBidi" w:eastAsia="黑体" w:hAnsiTheme="majorBidi" w:cstheme="majorBidi"/>
        </w:rPr>
        <w:t>13</w:t>
      </w:r>
      <w:r w:rsidRPr="00F0065D">
        <w:rPr>
          <w:rFonts w:asciiTheme="majorBidi" w:eastAsia="黑体" w:hAnsiTheme="majorBidi" w:cstheme="majorBidi"/>
        </w:rPr>
        <w:t>日</w:t>
      </w:r>
    </w:p>
    <w:p w14:paraId="38410571" w14:textId="23F217DF" w:rsidR="00F0065D" w:rsidRPr="00F0065D" w:rsidRDefault="00F0065D" w:rsidP="00F0065D">
      <w:pPr>
        <w:pStyle w:val="SingleTxt"/>
      </w:pPr>
      <w:r w:rsidRPr="00F0065D">
        <w:t>8.1</w:t>
      </w:r>
      <w:r w:rsidR="003C227E">
        <w:tab/>
      </w:r>
      <w:r w:rsidRPr="00F0065D">
        <w:t>缔约国称，它已采取个别措施来落实委员会的建议，包括调查和赔偿。</w:t>
      </w:r>
    </w:p>
    <w:p w14:paraId="317AA175" w14:textId="28DC3B65" w:rsidR="00F0065D" w:rsidRPr="00F0065D" w:rsidRDefault="00F0065D" w:rsidP="00F0065D">
      <w:pPr>
        <w:pStyle w:val="SingleTxt"/>
      </w:pPr>
      <w:r w:rsidRPr="00F0065D">
        <w:t>8.2</w:t>
      </w:r>
      <w:r w:rsidR="00D8728B">
        <w:tab/>
      </w:r>
      <w:r w:rsidRPr="00F0065D">
        <w:t>缔约国指出，</w:t>
      </w:r>
      <w:r w:rsidRPr="00F0065D">
        <w:t>2022</w:t>
      </w:r>
      <w:r w:rsidRPr="00F0065D">
        <w:t>年</w:t>
      </w:r>
      <w:r w:rsidRPr="00F0065D">
        <w:t>4</w:t>
      </w:r>
      <w:r w:rsidRPr="00F0065D">
        <w:t>月，关于非法剥夺</w:t>
      </w:r>
      <w:r w:rsidRPr="00F0065D">
        <w:t>Khanum Jeiranova</w:t>
      </w:r>
      <w:r w:rsidRPr="00F0065D">
        <w:t>的自由、使其遭受羞辱、不人道和有辱人格的待遇的案件被移交第比利斯检察院调查司进行调查。在所采取的调查措施中，缔约国指出，要求提供有关电话和短信的信息，并确定和询问了其他证人。</w:t>
      </w:r>
    </w:p>
    <w:p w14:paraId="4890E470" w14:textId="7943732D" w:rsidR="00F0065D" w:rsidRPr="00F0065D" w:rsidRDefault="00F0065D" w:rsidP="00F0065D">
      <w:pPr>
        <w:pStyle w:val="SingleTxt"/>
      </w:pPr>
      <w:r w:rsidRPr="00F0065D">
        <w:t>8.3</w:t>
      </w:r>
      <w:r w:rsidR="00D8728B">
        <w:tab/>
      </w:r>
      <w:r w:rsidRPr="00F0065D">
        <w:t>缔约国报告，检察院于</w:t>
      </w:r>
      <w:r w:rsidRPr="00F0065D">
        <w:t>2022</w:t>
      </w:r>
      <w:r w:rsidRPr="00F0065D">
        <w:t>年</w:t>
      </w:r>
      <w:r w:rsidRPr="00F0065D">
        <w:t>4</w:t>
      </w:r>
      <w:r w:rsidRPr="00F0065D">
        <w:t>月</w:t>
      </w:r>
      <w:r w:rsidRPr="00F0065D">
        <w:t>27</w:t>
      </w:r>
      <w:r w:rsidRPr="00F0065D">
        <w:t>日对三人提起法律诉讼。</w:t>
      </w:r>
      <w:r w:rsidRPr="00F0065D">
        <w:rPr>
          <w:vertAlign w:val="superscript"/>
        </w:rPr>
        <w:footnoteReference w:id="17"/>
      </w:r>
      <w:r w:rsidR="003C227E">
        <w:rPr>
          <w:rFonts w:hint="eastAsia"/>
        </w:rPr>
        <w:t xml:space="preserve"> </w:t>
      </w:r>
      <w:r w:rsidRPr="00F0065D">
        <w:t>调查</w:t>
      </w:r>
      <w:r w:rsidRPr="00F0065D">
        <w:rPr>
          <w:rFonts w:hint="eastAsia"/>
        </w:rPr>
        <w:t>认定</w:t>
      </w:r>
      <w:r w:rsidRPr="00F0065D">
        <w:t>，</w:t>
      </w:r>
      <w:r w:rsidRPr="00F0065D">
        <w:t>Jeiranova</w:t>
      </w:r>
      <w:r w:rsidRPr="00F0065D">
        <w:t>女士受到了有辱人格的待遇，</w:t>
      </w:r>
      <w:r w:rsidRPr="00F0065D">
        <w:t>A. G.</w:t>
      </w:r>
      <w:r w:rsidRPr="00F0065D">
        <w:t>、</w:t>
      </w:r>
      <w:r w:rsidRPr="00F0065D">
        <w:t>A. G.</w:t>
      </w:r>
      <w:r w:rsidRPr="00F0065D">
        <w:t>和</w:t>
      </w:r>
      <w:r w:rsidRPr="00F0065D">
        <w:t>N. G.</w:t>
      </w:r>
      <w:r w:rsidRPr="00F0065D">
        <w:t>以及其他人员的</w:t>
      </w:r>
      <w:r w:rsidRPr="00F0065D">
        <w:rPr>
          <w:rFonts w:ascii="宋体" w:hAnsi="宋体"/>
        </w:rPr>
        <w:t>“</w:t>
      </w:r>
      <w:r w:rsidRPr="00F0065D">
        <w:t>行为系基于性别歧视</w:t>
      </w:r>
      <w:r w:rsidRPr="00F0065D">
        <w:rPr>
          <w:rFonts w:ascii="宋体" w:hAnsi="宋体"/>
        </w:rPr>
        <w:t>”</w:t>
      </w:r>
      <w:r w:rsidRPr="00F0065D">
        <w:t>。缔约国指出，</w:t>
      </w:r>
      <w:r w:rsidRPr="00F0065D">
        <w:t>Jeiranova</w:t>
      </w:r>
      <w:r w:rsidRPr="00F0065D">
        <w:t>女士因此自杀。所有三名被告都被起诉，</w:t>
      </w:r>
      <w:r w:rsidRPr="00F0065D">
        <w:t>2022</w:t>
      </w:r>
      <w:r w:rsidRPr="00F0065D">
        <w:t>年</w:t>
      </w:r>
      <w:r w:rsidRPr="00F0065D">
        <w:t>4</w:t>
      </w:r>
      <w:r w:rsidRPr="00F0065D">
        <w:t>月</w:t>
      </w:r>
      <w:r w:rsidRPr="00F0065D">
        <w:t>28</w:t>
      </w:r>
      <w:r w:rsidRPr="00F0065D">
        <w:t>日，第比利斯市法院下令审前拘留被告。</w:t>
      </w:r>
      <w:r w:rsidRPr="00F0065D">
        <w:rPr>
          <w:vertAlign w:val="superscript"/>
        </w:rPr>
        <w:footnoteReference w:id="18"/>
      </w:r>
    </w:p>
    <w:p w14:paraId="79987BD8" w14:textId="73F4042A" w:rsidR="00F0065D" w:rsidRPr="00F0065D" w:rsidRDefault="00F0065D" w:rsidP="00F0065D">
      <w:pPr>
        <w:pStyle w:val="SingleTxt"/>
      </w:pPr>
      <w:r w:rsidRPr="00F0065D">
        <w:t>8.4</w:t>
      </w:r>
      <w:r w:rsidR="00D8728B">
        <w:tab/>
      </w:r>
      <w:r w:rsidRPr="00F0065D">
        <w:t>针对委员会关于对提交人给予充分赔偿的建议，缔约国指出，</w:t>
      </w:r>
      <w:r w:rsidRPr="00F0065D">
        <w:t>2016</w:t>
      </w:r>
      <w:r w:rsidRPr="00F0065D">
        <w:t>年，格鲁吉亚司法部起草了一项立法，允许受害者获得经济赔偿，并根据包括消除对妇女歧视委员会在内的联合国人权条约机构的建议，力争重新审理国内法院的</w:t>
      </w:r>
      <w:r w:rsidRPr="00F0065D">
        <w:rPr>
          <w:spacing w:val="-6"/>
        </w:rPr>
        <w:t>判决。受害者有权在这些委员会作出决定后六个月内向行政法院申请此类赔偿。</w:t>
      </w:r>
      <w:r w:rsidRPr="00F0065D">
        <w:rPr>
          <w:spacing w:val="-6"/>
          <w:vertAlign w:val="superscript"/>
        </w:rPr>
        <w:footnoteReference w:id="19"/>
      </w:r>
    </w:p>
    <w:p w14:paraId="69D40188" w14:textId="77777777" w:rsidR="00F0065D" w:rsidRPr="00F0065D" w:rsidRDefault="00F0065D" w:rsidP="00F0065D">
      <w:pPr>
        <w:pStyle w:val="SingleTxt"/>
      </w:pPr>
      <w:r w:rsidRPr="00F0065D">
        <w:t>8.5</w:t>
      </w:r>
      <w:r w:rsidRPr="00F0065D">
        <w:tab/>
      </w:r>
      <w:r w:rsidRPr="00F0065D">
        <w:t>关于年幼提交人的监护权问题，缔约国打算在案件结束后，如有必要，并考虑到委员会的建议，以儿童的最大利益为优先考虑，重新审查监护权决定。</w:t>
      </w:r>
    </w:p>
    <w:p w14:paraId="054BA630" w14:textId="77777777" w:rsidR="00F0065D" w:rsidRPr="00F0065D" w:rsidRDefault="00F0065D" w:rsidP="00F0065D">
      <w:pPr>
        <w:pStyle w:val="SingleTxt"/>
      </w:pPr>
      <w:r w:rsidRPr="00F0065D">
        <w:t>8.6</w:t>
      </w:r>
      <w:r w:rsidRPr="00F0065D">
        <w:tab/>
      </w:r>
      <w:r w:rsidRPr="00F0065D">
        <w:t>缔约国向提交人公开道歉，并为未能保护</w:t>
      </w:r>
      <w:r w:rsidRPr="00F0065D">
        <w:t>Jeiranova</w:t>
      </w:r>
      <w:r w:rsidRPr="00F0065D">
        <w:t>女士根据《公约》享有的权利承担责任。</w:t>
      </w:r>
    </w:p>
    <w:p w14:paraId="42332281" w14:textId="77777777" w:rsidR="00F0065D" w:rsidRPr="00F0065D" w:rsidRDefault="00F0065D" w:rsidP="00F0065D">
      <w:pPr>
        <w:pStyle w:val="SingleTxt"/>
      </w:pPr>
      <w:r w:rsidRPr="00F0065D">
        <w:t>8.7</w:t>
      </w:r>
      <w:r w:rsidRPr="00F0065D">
        <w:tab/>
      </w:r>
      <w:r w:rsidRPr="00F0065D">
        <w:t>缔约国声称，它已采取一般性措施落实委员会的建议。</w:t>
      </w:r>
    </w:p>
    <w:p w14:paraId="3EBF8901" w14:textId="77777777" w:rsidR="00F0065D" w:rsidRPr="00F0065D" w:rsidRDefault="00F0065D" w:rsidP="00F0065D">
      <w:pPr>
        <w:pStyle w:val="SingleTxt"/>
      </w:pPr>
      <w:r w:rsidRPr="00F0065D">
        <w:t>8.8</w:t>
      </w:r>
      <w:r w:rsidRPr="00F0065D">
        <w:tab/>
      </w:r>
      <w:r w:rsidRPr="00F0065D">
        <w:t>缔约国指出，解决性别暴力和家庭暴力是一个最高优先事项。这反映在一系列立法修正案和战略计划中，重点是打击这类暴力和促进性别平等。检察官办公室特别致力于提高打击暴力侵害妇女行为的效力，</w:t>
      </w:r>
      <w:r w:rsidRPr="00F0065D">
        <w:t>2014</w:t>
      </w:r>
      <w:r w:rsidRPr="00F0065D">
        <w:t>年至</w:t>
      </w:r>
      <w:r w:rsidRPr="00F0065D">
        <w:t>2021</w:t>
      </w:r>
      <w:r w:rsidRPr="00F0065D">
        <w:t>年期间对家庭犯罪的年度刑事起诉率大幅上升，对家庭虐待罪犯进行审前拘留的动议显著增加。特别强调起诉家庭暴力和性别暴力案件，</w:t>
      </w:r>
      <w:r w:rsidRPr="00F0065D">
        <w:t>2021</w:t>
      </w:r>
      <w:r w:rsidRPr="00F0065D">
        <w:t>年，这类起诉显著增加，基于性别歧视的检控个案与过去五年的总和相比增加了</w:t>
      </w:r>
      <w:r w:rsidRPr="00F0065D">
        <w:t>64%</w:t>
      </w:r>
      <w:r w:rsidRPr="00F0065D">
        <w:t>。</w:t>
      </w:r>
    </w:p>
    <w:p w14:paraId="54F7B28B" w14:textId="2BA6755E" w:rsidR="00F0065D" w:rsidRPr="00F0065D" w:rsidRDefault="00F0065D" w:rsidP="00F0065D">
      <w:pPr>
        <w:pStyle w:val="SingleTxt"/>
      </w:pPr>
      <w:r w:rsidRPr="00F0065D">
        <w:t>8.9</w:t>
      </w:r>
      <w:r w:rsidRPr="00F0065D">
        <w:tab/>
      </w:r>
      <w:r w:rsidRPr="00F0065D">
        <w:t>缔约国授权对司法和执法人员进行关于如何打击性别暴力和基于</w:t>
      </w:r>
      <w:r w:rsidRPr="00F0065D">
        <w:rPr>
          <w:rFonts w:hint="eastAsia"/>
        </w:rPr>
        <w:t>所谓的</w:t>
      </w:r>
      <w:r w:rsidRPr="00F0065D">
        <w:rPr>
          <w:rFonts w:ascii="宋体" w:hAnsi="宋体" w:hint="eastAsia"/>
        </w:rPr>
        <w:t>“</w:t>
      </w:r>
      <w:r w:rsidRPr="00F0065D">
        <w:rPr>
          <w:rFonts w:hint="eastAsia"/>
        </w:rPr>
        <w:t>名誉</w:t>
      </w:r>
      <w:r w:rsidRPr="00F0065D">
        <w:rPr>
          <w:rFonts w:ascii="宋体" w:hAnsi="宋体" w:hint="eastAsia"/>
        </w:rPr>
        <w:t>”</w:t>
      </w:r>
      <w:r w:rsidRPr="00F0065D">
        <w:t>的暴力的培训。</w:t>
      </w:r>
      <w:r w:rsidRPr="00F0065D">
        <w:rPr>
          <w:vertAlign w:val="superscript"/>
        </w:rPr>
        <w:footnoteReference w:id="20"/>
      </w:r>
      <w:r w:rsidR="003C227E">
        <w:rPr>
          <w:rFonts w:hint="eastAsia"/>
        </w:rPr>
        <w:t xml:space="preserve"> </w:t>
      </w:r>
      <w:r w:rsidRPr="00F0065D">
        <w:t>培训内容包括性别敏感性、交叉</w:t>
      </w:r>
      <w:r w:rsidRPr="00F0065D">
        <w:rPr>
          <w:rFonts w:hint="eastAsia"/>
        </w:rPr>
        <w:t>形式的</w:t>
      </w:r>
      <w:r w:rsidRPr="00F0065D">
        <w:t>歧视、处理基于性别的暴力投诉，以及关于国际标准的教育，包括消除对妇女歧视委员会</w:t>
      </w:r>
      <w:r w:rsidRPr="00F0065D">
        <w:rPr>
          <w:rFonts w:hint="eastAsia"/>
        </w:rPr>
        <w:t>的</w:t>
      </w:r>
      <w:r w:rsidRPr="00F0065D">
        <w:t>一般性建议。缔约国申明，内政部的任务是在国际组织和当地非政府组织的支持下，确保及时有效地进行调查，举办讲习班，并为雇员提供关于查明和调查仇恨犯罪和不容忍行为的培训方案。</w:t>
      </w:r>
    </w:p>
    <w:p w14:paraId="3D896DC4" w14:textId="1DDDBD73" w:rsidR="00F0065D" w:rsidRPr="00F0065D" w:rsidRDefault="00F0065D" w:rsidP="00F0065D">
      <w:pPr>
        <w:pStyle w:val="SingleTxt"/>
      </w:pPr>
      <w:r w:rsidRPr="00F0065D">
        <w:t>8.10</w:t>
      </w:r>
      <w:r w:rsidR="003C227E">
        <w:rPr>
          <w:rFonts w:hint="eastAsia"/>
        </w:rPr>
        <w:t xml:space="preserve">  </w:t>
      </w:r>
      <w:r w:rsidRPr="00F0065D">
        <w:t>针对在刑法中将与</w:t>
      </w:r>
      <w:r w:rsidRPr="00F0065D">
        <w:rPr>
          <w:rFonts w:hint="eastAsia"/>
        </w:rPr>
        <w:t>所谓</w:t>
      </w:r>
      <w:r w:rsidRPr="00F0065D">
        <w:rPr>
          <w:rFonts w:ascii="宋体" w:hAnsi="宋体" w:hint="eastAsia"/>
        </w:rPr>
        <w:t>“</w:t>
      </w:r>
      <w:r w:rsidRPr="00F0065D">
        <w:t>名誉</w:t>
      </w:r>
      <w:r w:rsidRPr="00F0065D">
        <w:rPr>
          <w:rFonts w:ascii="宋体" w:hAnsi="宋体" w:hint="eastAsia"/>
        </w:rPr>
        <w:t>”</w:t>
      </w:r>
      <w:r w:rsidRPr="00F0065D">
        <w:t>有关的暴力和性别暴力界定为加重情节并将其纳入刑法的建议，缔约国报告称，该国于</w:t>
      </w:r>
      <w:r w:rsidRPr="00F0065D">
        <w:t>2018</w:t>
      </w:r>
      <w:r w:rsidRPr="00F0065D">
        <w:t>年</w:t>
      </w:r>
      <w:r w:rsidRPr="00F0065D">
        <w:t>11</w:t>
      </w:r>
      <w:r w:rsidRPr="00F0065D">
        <w:t>月修订了《刑法》第</w:t>
      </w:r>
      <w:r w:rsidRPr="00F0065D">
        <w:t>109</w:t>
      </w:r>
      <w:r w:rsidRPr="00F0065D">
        <w:t>、</w:t>
      </w:r>
      <w:r w:rsidRPr="00F0065D">
        <w:t>115</w:t>
      </w:r>
      <w:r w:rsidRPr="00F0065D">
        <w:t>、</w:t>
      </w:r>
      <w:r w:rsidRPr="00F0065D">
        <w:t>117</w:t>
      </w:r>
      <w:r w:rsidRPr="00F0065D">
        <w:t>和</w:t>
      </w:r>
      <w:r w:rsidRPr="00F0065D">
        <w:t>118</w:t>
      </w:r>
      <w:r w:rsidRPr="00F0065D">
        <w:t>条，将</w:t>
      </w:r>
      <w:r w:rsidRPr="00F0065D">
        <w:rPr>
          <w:rFonts w:ascii="宋体" w:hAnsi="宋体"/>
        </w:rPr>
        <w:t>“</w:t>
      </w:r>
      <w:r w:rsidRPr="00F0065D">
        <w:t>性别</w:t>
      </w:r>
      <w:r w:rsidRPr="00F0065D">
        <w:rPr>
          <w:rFonts w:ascii="宋体" w:hAnsi="宋体"/>
        </w:rPr>
        <w:t>”</w:t>
      </w:r>
      <w:r w:rsidRPr="00F0065D">
        <w:t>定为刑事责任的加重情节。</w:t>
      </w:r>
      <w:r w:rsidRPr="00F0065D">
        <w:rPr>
          <w:vertAlign w:val="superscript"/>
        </w:rPr>
        <w:footnoteReference w:id="21"/>
      </w:r>
    </w:p>
    <w:p w14:paraId="5C44C7ED" w14:textId="68BDC48F" w:rsidR="00F0065D" w:rsidRPr="00F0065D" w:rsidRDefault="00F0065D" w:rsidP="00F0065D">
      <w:pPr>
        <w:pStyle w:val="SingleTxt"/>
      </w:pPr>
      <w:r w:rsidRPr="00F0065D">
        <w:t>8.11</w:t>
      </w:r>
      <w:r w:rsidR="003C227E">
        <w:rPr>
          <w:rFonts w:hint="eastAsia"/>
        </w:rPr>
        <w:t xml:space="preserve">  </w:t>
      </w:r>
      <w:r w:rsidRPr="00F0065D">
        <w:t>缔约国已作出努力，使国家立法和政策与《欧洲委员会预防和打击暴力侵害妇女行为及家庭暴力公约》保持一致，从而明确</w:t>
      </w:r>
      <w:r w:rsidRPr="00F0065D">
        <w:rPr>
          <w:rFonts w:hint="eastAsia"/>
        </w:rPr>
        <w:t>确认，</w:t>
      </w:r>
      <w:r w:rsidRPr="00F0065D">
        <w:rPr>
          <w:rFonts w:ascii="宋体" w:hAnsi="宋体"/>
        </w:rPr>
        <w:t>“</w:t>
      </w:r>
      <w:r w:rsidRPr="00F0065D">
        <w:t>名誉</w:t>
      </w:r>
      <w:r w:rsidRPr="00F0065D">
        <w:rPr>
          <w:rFonts w:ascii="宋体" w:hAnsi="宋体"/>
        </w:rPr>
        <w:t>”</w:t>
      </w:r>
      <w:r w:rsidRPr="00F0065D">
        <w:t>以及文化、习俗、宗教和传统不能作为刑事诉讼中对妇女的性别暴力的理由。缔约国在批准《欧洲委员会公约》后，对刑法典作了补充修正，处理未经同意的绝育、切割女性生殖器、强迫婚姻和跟踪等问题。此外，缔约国指出，检察官、检察院</w:t>
      </w:r>
      <w:r w:rsidRPr="00F0065D">
        <w:rPr>
          <w:spacing w:val="-6"/>
        </w:rPr>
        <w:t>调查员和受害者协调员在处理此类案件之前必须完成关于家庭暴力的专门培训。</w:t>
      </w:r>
      <w:r w:rsidRPr="00F0065D">
        <w:rPr>
          <w:spacing w:val="-6"/>
          <w:vertAlign w:val="superscript"/>
        </w:rPr>
        <w:footnoteReference w:id="22"/>
      </w:r>
    </w:p>
    <w:p w14:paraId="55B6B320" w14:textId="0070A1A3" w:rsidR="00F0065D" w:rsidRPr="00F0065D" w:rsidRDefault="00F0065D" w:rsidP="00F0065D">
      <w:pPr>
        <w:pStyle w:val="SingleTxt"/>
      </w:pPr>
      <w:r w:rsidRPr="00F0065D">
        <w:t>8.12</w:t>
      </w:r>
      <w:r w:rsidR="003C227E">
        <w:rPr>
          <w:rFonts w:hint="eastAsia"/>
        </w:rPr>
        <w:t xml:space="preserve">  </w:t>
      </w:r>
      <w:r w:rsidRPr="00F0065D">
        <w:t>为确保其处理家庭暴力的立法、政策和措施涵盖基于</w:t>
      </w:r>
      <w:r w:rsidRPr="00F0065D">
        <w:rPr>
          <w:rFonts w:hint="eastAsia"/>
        </w:rPr>
        <w:t>所谓的</w:t>
      </w:r>
      <w:r w:rsidRPr="00F0065D">
        <w:rPr>
          <w:rFonts w:ascii="宋体" w:hAnsi="宋体" w:hint="eastAsia"/>
        </w:rPr>
        <w:t>“</w:t>
      </w:r>
      <w:r w:rsidRPr="00F0065D">
        <w:t>名誉</w:t>
      </w:r>
      <w:r w:rsidRPr="00F0065D">
        <w:rPr>
          <w:rFonts w:ascii="宋体" w:hAnsi="宋体" w:hint="eastAsia"/>
        </w:rPr>
        <w:t>”</w:t>
      </w:r>
      <w:r w:rsidRPr="00F0065D">
        <w:t>的暴力，缔约国强调，它已修订其刑法，以界定这一问题，包括大家庭成员和姻亲实施的行为。它还扩大了针对家庭暴力和</w:t>
      </w:r>
      <w:r w:rsidRPr="00F0065D">
        <w:rPr>
          <w:rFonts w:hint="eastAsia"/>
        </w:rPr>
        <w:t>基于所谓的</w:t>
      </w:r>
      <w:r w:rsidRPr="00F0065D">
        <w:rPr>
          <w:rFonts w:ascii="宋体" w:hAnsi="宋体" w:hint="eastAsia"/>
        </w:rPr>
        <w:t>“</w:t>
      </w:r>
      <w:r w:rsidRPr="00F0065D">
        <w:t>名誉</w:t>
      </w:r>
      <w:r w:rsidRPr="00F0065D">
        <w:rPr>
          <w:rFonts w:ascii="宋体" w:hAnsi="宋体" w:hint="eastAsia"/>
        </w:rPr>
        <w:t>”</w:t>
      </w:r>
      <w:r w:rsidRPr="00F0065D">
        <w:rPr>
          <w:rFonts w:hint="eastAsia"/>
        </w:rPr>
        <w:t>的</w:t>
      </w:r>
      <w:r w:rsidRPr="00F0065D">
        <w:t>暴力禁止令的范围。缔约国称，目前正在制定新的准则，包括关于性别犯罪和性别暴力案件判决的执行准则，以进一步加强打击这</w:t>
      </w:r>
      <w:r w:rsidRPr="00F0065D">
        <w:rPr>
          <w:rFonts w:hint="eastAsia"/>
        </w:rPr>
        <w:t>类</w:t>
      </w:r>
      <w:r w:rsidRPr="00F0065D">
        <w:t>暴力的法律框架。</w:t>
      </w:r>
      <w:r w:rsidRPr="00F0065D">
        <w:rPr>
          <w:vertAlign w:val="superscript"/>
        </w:rPr>
        <w:footnoteReference w:id="23"/>
      </w:r>
    </w:p>
    <w:p w14:paraId="5D02BF45" w14:textId="5647BE31" w:rsidR="00F0065D" w:rsidRPr="00F0065D" w:rsidRDefault="00F0065D" w:rsidP="00F0065D">
      <w:pPr>
        <w:pStyle w:val="SingleTxt"/>
      </w:pPr>
      <w:r w:rsidRPr="00F0065D">
        <w:t>8.13</w:t>
      </w:r>
      <w:r w:rsidR="003C227E">
        <w:rPr>
          <w:rFonts w:hint="eastAsia"/>
        </w:rPr>
        <w:t xml:space="preserve">  </w:t>
      </w:r>
      <w:r w:rsidRPr="00F0065D">
        <w:t>缔约国指出，风险评估和对禁止令遵守情况的监测均于</w:t>
      </w:r>
      <w:r w:rsidRPr="00F0065D">
        <w:t>2018</w:t>
      </w:r>
      <w:r w:rsidRPr="00F0065D">
        <w:t>年</w:t>
      </w:r>
      <w:r w:rsidRPr="00F0065D">
        <w:t>9</w:t>
      </w:r>
      <w:r w:rsidRPr="00F0065D">
        <w:t>月</w:t>
      </w:r>
      <w:r w:rsidRPr="00F0065D">
        <w:t>1</w:t>
      </w:r>
      <w:r w:rsidRPr="00F0065D">
        <w:t>日生效。</w:t>
      </w:r>
      <w:r w:rsidRPr="00F0065D">
        <w:rPr>
          <w:rFonts w:hint="eastAsia"/>
        </w:rPr>
        <w:t>检察官办公室</w:t>
      </w:r>
      <w:r w:rsidRPr="00F0065D">
        <w:t>制定了一项准则，以持续监测禁止令并在必要时迅速启动调查。自</w:t>
      </w:r>
      <w:r w:rsidRPr="00F0065D">
        <w:t>2020</w:t>
      </w:r>
      <w:r w:rsidRPr="00F0065D">
        <w:t>年以来，缔约国与内政部和联合国促进性别平等和增强妇女权能署</w:t>
      </w:r>
      <w:r w:rsidR="003077B7">
        <w:rPr>
          <w:rFonts w:hint="eastAsia"/>
        </w:rPr>
        <w:t>(</w:t>
      </w:r>
      <w:r w:rsidRPr="00F0065D">
        <w:t>妇女署</w:t>
      </w:r>
      <w:r w:rsidR="003077B7">
        <w:rPr>
          <w:rFonts w:hint="eastAsia"/>
        </w:rPr>
        <w:t>)</w:t>
      </w:r>
      <w:r w:rsidRPr="00F0065D">
        <w:t>合作，以</w:t>
      </w:r>
      <w:r w:rsidRPr="00F0065D">
        <w:rPr>
          <w:rFonts w:hint="eastAsia"/>
        </w:rPr>
        <w:t>采取</w:t>
      </w:r>
      <w:r w:rsidRPr="00F0065D">
        <w:t>旨在防止家庭暴力再次发生的立法改革。</w:t>
      </w:r>
    </w:p>
    <w:p w14:paraId="4D70A271" w14:textId="0C12F4A4" w:rsidR="00F0065D" w:rsidRPr="00F0065D" w:rsidRDefault="00F0065D" w:rsidP="00F0065D">
      <w:pPr>
        <w:pStyle w:val="SingleTxt"/>
      </w:pPr>
      <w:r w:rsidRPr="00F0065D">
        <w:t>8.14</w:t>
      </w:r>
      <w:r w:rsidR="003C227E">
        <w:rPr>
          <w:rFonts w:hint="eastAsia"/>
        </w:rPr>
        <w:t xml:space="preserve">  </w:t>
      </w:r>
      <w:r w:rsidRPr="00F0065D">
        <w:t>自</w:t>
      </w:r>
      <w:r w:rsidRPr="00F0065D">
        <w:t>2011</w:t>
      </w:r>
      <w:r w:rsidRPr="00F0065D">
        <w:t>年以来，缔约国加强了检察官办公室的证人和受害者协调员服务，在法律诉讼中，特别是在性别暴力和家庭暴力案件中，为受害者和证人提供支持并确保他们的福祉。</w:t>
      </w:r>
      <w:r w:rsidRPr="00F0065D">
        <w:rPr>
          <w:vertAlign w:val="superscript"/>
        </w:rPr>
        <w:footnoteReference w:id="24"/>
      </w:r>
    </w:p>
    <w:p w14:paraId="7514A3DC" w14:textId="06972FBD" w:rsidR="00F0065D" w:rsidRPr="00F0065D" w:rsidRDefault="00F0065D" w:rsidP="00F0065D">
      <w:pPr>
        <w:pStyle w:val="SingleTxt"/>
      </w:pPr>
      <w:r w:rsidRPr="00F0065D">
        <w:t>8.15</w:t>
      </w:r>
      <w:r w:rsidR="003C227E">
        <w:rPr>
          <w:rFonts w:hint="eastAsia"/>
        </w:rPr>
        <w:t xml:space="preserve">  </w:t>
      </w:r>
      <w:r w:rsidRPr="00F0065D">
        <w:t>《检察官办公室</w:t>
      </w:r>
      <w:r w:rsidRPr="00F0065D">
        <w:t>2017-2021</w:t>
      </w:r>
      <w:r w:rsidRPr="00F0065D">
        <w:t>年战略和行动计划》以及《</w:t>
      </w:r>
      <w:r w:rsidRPr="00F0065D">
        <w:t>2022-2027</w:t>
      </w:r>
      <w:r w:rsidRPr="00F0065D">
        <w:t>年战略》的一个关键重点是不断发展检察官和调查人员的技能，以提高他们开展调查、指导法律程序和起诉案件的效力。</w:t>
      </w:r>
    </w:p>
    <w:p w14:paraId="33DF34D2" w14:textId="1A574DC4" w:rsidR="00F0065D" w:rsidRPr="00F0065D" w:rsidRDefault="00F0065D" w:rsidP="00F0065D">
      <w:pPr>
        <w:pStyle w:val="SingleTxt"/>
      </w:pPr>
      <w:r w:rsidRPr="00F0065D">
        <w:t>8.16</w:t>
      </w:r>
      <w:r w:rsidR="003C227E">
        <w:rPr>
          <w:rFonts w:hint="eastAsia"/>
        </w:rPr>
        <w:t xml:space="preserve">  </w:t>
      </w:r>
      <w:r w:rsidRPr="00F0065D">
        <w:rPr>
          <w:rFonts w:hint="eastAsia"/>
        </w:rPr>
        <w:t>缔约国</w:t>
      </w:r>
      <w:r w:rsidRPr="00F0065D">
        <w:t>家庭暴力犯罪准则要求对暴力侵害妇女行为的报告立即作出反应，从而</w:t>
      </w:r>
      <w:r w:rsidRPr="00F0065D">
        <w:rPr>
          <w:rFonts w:hint="eastAsia"/>
        </w:rPr>
        <w:t>取</w:t>
      </w:r>
      <w:r w:rsidRPr="00F0065D">
        <w:t>消了警察发出</w:t>
      </w:r>
      <w:r w:rsidRPr="00F0065D">
        <w:rPr>
          <w:rFonts w:ascii="宋体" w:hAnsi="宋体"/>
        </w:rPr>
        <w:t>“</w:t>
      </w:r>
      <w:r w:rsidRPr="00F0065D">
        <w:t>警告信</w:t>
      </w:r>
      <w:r w:rsidRPr="00F0065D">
        <w:rPr>
          <w:rFonts w:ascii="宋体" w:hAnsi="宋体"/>
        </w:rPr>
        <w:t>”</w:t>
      </w:r>
      <w:r w:rsidRPr="00F0065D">
        <w:t>的做法。</w:t>
      </w:r>
    </w:p>
    <w:p w14:paraId="14FA268C" w14:textId="7CA80DD0" w:rsidR="00F0065D" w:rsidRPr="00F0065D" w:rsidRDefault="00F0065D" w:rsidP="00F0065D">
      <w:pPr>
        <w:pStyle w:val="SingleTxt"/>
      </w:pPr>
      <w:r w:rsidRPr="00F0065D">
        <w:t>8.17</w:t>
      </w:r>
      <w:r w:rsidR="003C227E">
        <w:rPr>
          <w:rFonts w:hint="eastAsia"/>
        </w:rPr>
        <w:t xml:space="preserve">  </w:t>
      </w:r>
      <w:r w:rsidRPr="00F0065D">
        <w:t>缔约国</w:t>
      </w:r>
      <w:r w:rsidRPr="00F0065D">
        <w:rPr>
          <w:rFonts w:hint="eastAsia"/>
        </w:rPr>
        <w:t>指出，</w:t>
      </w:r>
      <w:r w:rsidRPr="00F0065D">
        <w:t>检察官办公室实施了监督机制。人权保护部审查了</w:t>
      </w:r>
      <w:r w:rsidRPr="00F0065D">
        <w:t>2014</w:t>
      </w:r>
      <w:r w:rsidRPr="00F0065D">
        <w:t>年至</w:t>
      </w:r>
      <w:r w:rsidRPr="00F0065D">
        <w:t>2021</w:t>
      </w:r>
      <w:r w:rsidRPr="00F0065D">
        <w:t>年期间处理的暴力侵害妇女行为的刑事案件，研究了暴力的背景和起诉的及时性等方面。</w:t>
      </w:r>
      <w:r w:rsidRPr="00F0065D">
        <w:rPr>
          <w:rFonts w:hint="eastAsia"/>
        </w:rPr>
        <w:t>该部</w:t>
      </w:r>
      <w:r w:rsidRPr="00F0065D">
        <w:t>还记录了对妇女的性别暴力和杀害妇女案件的数据。</w:t>
      </w:r>
      <w:r w:rsidRPr="00F0065D">
        <w:rPr>
          <w:vertAlign w:val="superscript"/>
        </w:rPr>
        <w:footnoteReference w:id="25"/>
      </w:r>
    </w:p>
    <w:p w14:paraId="5BA57C8F" w14:textId="7FFAC648" w:rsidR="00F0065D" w:rsidRPr="00F0065D" w:rsidRDefault="00F0065D" w:rsidP="00F0065D">
      <w:pPr>
        <w:pStyle w:val="SingleTxt"/>
      </w:pPr>
      <w:r w:rsidRPr="00F0065D">
        <w:t>8.18</w:t>
      </w:r>
      <w:r w:rsidR="003C227E">
        <w:rPr>
          <w:rFonts w:hint="eastAsia"/>
        </w:rPr>
        <w:t xml:space="preserve">  </w:t>
      </w:r>
      <w:r w:rsidRPr="00F0065D">
        <w:t>检察官办公室与一家翻译公司签有长期服务合同，保证在诉讼的所有阶段都能得到适当的翻译服务。</w:t>
      </w:r>
    </w:p>
    <w:p w14:paraId="76A86086" w14:textId="3C1AB984" w:rsidR="00F0065D" w:rsidRPr="00F0065D" w:rsidRDefault="00F0065D" w:rsidP="00F0065D">
      <w:pPr>
        <w:pStyle w:val="SingleTxt"/>
      </w:pPr>
      <w:r w:rsidRPr="00F0065D">
        <w:t>8.19</w:t>
      </w:r>
      <w:r w:rsidR="003C227E">
        <w:rPr>
          <w:rFonts w:hint="eastAsia"/>
        </w:rPr>
        <w:t xml:space="preserve">  </w:t>
      </w:r>
      <w:r w:rsidRPr="00F0065D">
        <w:t>为了预防犯罪和提高认识，缔约国指出，除其他举措外，检察官办公室发起了两个项目，即</w:t>
      </w:r>
      <w:r w:rsidRPr="00F0065D">
        <w:rPr>
          <w:rFonts w:ascii="宋体" w:hAnsi="宋体"/>
        </w:rPr>
        <w:t>“</w:t>
      </w:r>
      <w:r w:rsidRPr="00F0065D">
        <w:t>社区检察官办公室</w:t>
      </w:r>
      <w:r w:rsidRPr="00F0065D">
        <w:rPr>
          <w:rFonts w:ascii="宋体" w:hAnsi="宋体"/>
        </w:rPr>
        <w:t>”</w:t>
      </w:r>
      <w:r w:rsidRPr="00F0065D">
        <w:t>和</w:t>
      </w:r>
      <w:r w:rsidRPr="00F0065D">
        <w:rPr>
          <w:rFonts w:ascii="宋体" w:hAnsi="宋体"/>
        </w:rPr>
        <w:t>“</w:t>
      </w:r>
      <w:r w:rsidRPr="00F0065D">
        <w:t>地方理事会</w:t>
      </w:r>
      <w:r w:rsidRPr="00F0065D">
        <w:rPr>
          <w:rFonts w:ascii="宋体" w:hAnsi="宋体"/>
        </w:rPr>
        <w:t>”</w:t>
      </w:r>
      <w:r w:rsidRPr="00F0065D">
        <w:t>。</w:t>
      </w:r>
    </w:p>
    <w:p w14:paraId="348BE812" w14:textId="4D9E8EE4" w:rsidR="00F0065D" w:rsidRPr="00F0065D" w:rsidRDefault="00F0065D" w:rsidP="00F0065D">
      <w:pPr>
        <w:pStyle w:val="SingleTxt"/>
      </w:pPr>
      <w:r w:rsidRPr="00F0065D">
        <w:t>8.20</w:t>
      </w:r>
      <w:r w:rsidR="003C227E">
        <w:rPr>
          <w:rFonts w:hint="eastAsia"/>
        </w:rPr>
        <w:t xml:space="preserve">  </w:t>
      </w:r>
      <w:r w:rsidRPr="00F0065D">
        <w:t>最后，缔约国认为，它所采取的个别和一般步骤表明它致力于遵循委员会的意见。</w:t>
      </w:r>
    </w:p>
    <w:p w14:paraId="7652C9E3" w14:textId="6A513D52" w:rsidR="00F0065D" w:rsidRPr="00F0065D" w:rsidRDefault="00F0065D" w:rsidP="00F0065D">
      <w:pPr>
        <w:pStyle w:val="SingleTxt"/>
      </w:pPr>
      <w:r w:rsidRPr="00F0065D">
        <w:t>8.21</w:t>
      </w:r>
      <w:r w:rsidR="003C227E">
        <w:rPr>
          <w:rFonts w:hint="eastAsia"/>
        </w:rPr>
        <w:t xml:space="preserve">  </w:t>
      </w:r>
      <w:r w:rsidRPr="00F0065D">
        <w:t>2022</w:t>
      </w:r>
      <w:r w:rsidRPr="00F0065D">
        <w:t>年</w:t>
      </w:r>
      <w:r w:rsidRPr="00F0065D">
        <w:t>8</w:t>
      </w:r>
      <w:r w:rsidRPr="00F0065D">
        <w:t>月</w:t>
      </w:r>
      <w:r w:rsidRPr="00F0065D">
        <w:t>12</w:t>
      </w:r>
      <w:r w:rsidRPr="00F0065D">
        <w:t>日，缔约国提供了对其落实意见的更新，指出</w:t>
      </w:r>
      <w:r w:rsidRPr="00F0065D">
        <w:t>2022</w:t>
      </w:r>
      <w:r w:rsidRPr="00F0065D">
        <w:t>年</w:t>
      </w:r>
      <w:r w:rsidRPr="00F0065D">
        <w:t>6</w:t>
      </w:r>
      <w:r w:rsidRPr="00F0065D">
        <w:t>月</w:t>
      </w:r>
      <w:r w:rsidRPr="00F0065D">
        <w:t>16</w:t>
      </w:r>
      <w:r w:rsidRPr="00F0065D">
        <w:t>日至</w:t>
      </w:r>
      <w:r w:rsidRPr="00F0065D">
        <w:t>17</w:t>
      </w:r>
      <w:r w:rsidRPr="00F0065D">
        <w:t>日，检察官办公室启动了对另外两名被告</w:t>
      </w:r>
      <w:r w:rsidRPr="00F0065D">
        <w:t>E.D.</w:t>
      </w:r>
      <w:r w:rsidRPr="00F0065D">
        <w:t>和</w:t>
      </w:r>
      <w:r w:rsidRPr="00F0065D">
        <w:t>T.G.</w:t>
      </w:r>
      <w:r w:rsidRPr="00F0065D">
        <w:t>的起诉，并下令对他们进行审前拘留。</w:t>
      </w:r>
      <w:r w:rsidRPr="00F0065D">
        <w:rPr>
          <w:vertAlign w:val="superscript"/>
        </w:rPr>
        <w:footnoteReference w:id="26"/>
      </w:r>
      <w:r w:rsidR="00AE3AD2">
        <w:t xml:space="preserve"> </w:t>
      </w:r>
      <w:r w:rsidRPr="00F0065D">
        <w:t>在提供这一最新情况时，缔约国承认，调查仍在进行中，针对所有</w:t>
      </w:r>
      <w:r w:rsidRPr="00F0065D">
        <w:t>5</w:t>
      </w:r>
      <w:r w:rsidRPr="00F0065D">
        <w:t>名被告的案件正由第比利斯市法院根据案情进行审理。</w:t>
      </w:r>
    </w:p>
    <w:p w14:paraId="6117F104" w14:textId="4181F021" w:rsidR="00F0065D" w:rsidRPr="00F0065D" w:rsidRDefault="00F0065D" w:rsidP="00F0065D">
      <w:pPr>
        <w:pStyle w:val="SingleTxt"/>
        <w:rPr>
          <w:vertAlign w:val="superscript"/>
        </w:rPr>
      </w:pPr>
      <w:r w:rsidRPr="00F0065D">
        <w:t>8.22</w:t>
      </w:r>
      <w:r w:rsidR="003C227E">
        <w:rPr>
          <w:rFonts w:hint="eastAsia"/>
        </w:rPr>
        <w:t xml:space="preserve">  </w:t>
      </w:r>
      <w:r w:rsidRPr="00F0065D">
        <w:t>2023</w:t>
      </w:r>
      <w:r w:rsidRPr="00F0065D">
        <w:t>年</w:t>
      </w:r>
      <w:r w:rsidRPr="00F0065D">
        <w:t>10</w:t>
      </w:r>
      <w:r w:rsidRPr="00F0065D">
        <w:t>月</w:t>
      </w:r>
      <w:r w:rsidRPr="00F0065D">
        <w:t>13</w:t>
      </w:r>
      <w:r w:rsidRPr="00F0065D">
        <w:t>日，缔约国提供了补充更新资料，称第比利斯法院于</w:t>
      </w:r>
      <w:r w:rsidRPr="00F0065D">
        <w:t>2023</w:t>
      </w:r>
      <w:r w:rsidRPr="00F0065D">
        <w:t>年</w:t>
      </w:r>
      <w:r w:rsidRPr="00F0065D">
        <w:t>1</w:t>
      </w:r>
      <w:r w:rsidRPr="00F0065D">
        <w:t>月</w:t>
      </w:r>
      <w:r w:rsidRPr="00F0065D">
        <w:t>9</w:t>
      </w:r>
      <w:r w:rsidRPr="00F0065D">
        <w:t>日作出决定，接受检方证据，并根据</w:t>
      </w:r>
      <w:r w:rsidRPr="00F0065D">
        <w:rPr>
          <w:rFonts w:hint="eastAsia"/>
        </w:rPr>
        <w:t>《格鲁吉亚刑法典》</w:t>
      </w:r>
      <w:r w:rsidRPr="00F0065D">
        <w:t>第</w:t>
      </w:r>
      <w:r w:rsidRPr="00F0065D">
        <w:t>1443</w:t>
      </w:r>
      <w:r w:rsidRPr="00F0065D">
        <w:t>条第</w:t>
      </w:r>
      <w:r w:rsidRPr="00F0065D">
        <w:t>2</w:t>
      </w:r>
      <w:r w:rsidRPr="00F0065D">
        <w:t>款</w:t>
      </w:r>
      <w:r w:rsidRPr="00F0065D">
        <w:t>(e)</w:t>
      </w:r>
      <w:r w:rsidRPr="00F0065D">
        <w:t>和</w:t>
      </w:r>
      <w:r w:rsidRPr="00F0065D">
        <w:t>(f)</w:t>
      </w:r>
      <w:r w:rsidRPr="00F0065D">
        <w:t>项</w:t>
      </w:r>
      <w:r w:rsidRPr="00F0065D">
        <w:t>(</w:t>
      </w:r>
      <w:r w:rsidRPr="00F0065D">
        <w:t>由一人以上实施并侵犯了基于性别的平等的侮辱性待遇</w:t>
      </w:r>
      <w:r w:rsidRPr="00F0065D">
        <w:t>)</w:t>
      </w:r>
      <w:r w:rsidRPr="00F0065D">
        <w:t>，认定四名被起诉者有罪，并判处他们</w:t>
      </w:r>
      <w:r w:rsidRPr="00F0065D">
        <w:t>5</w:t>
      </w:r>
      <w:r w:rsidRPr="00F0065D">
        <w:t>年</w:t>
      </w:r>
      <w:r w:rsidRPr="00F0065D">
        <w:t>6</w:t>
      </w:r>
      <w:r w:rsidRPr="00F0065D">
        <w:t>个月的监禁。</w:t>
      </w:r>
      <w:r w:rsidRPr="00F0065D">
        <w:rPr>
          <w:vertAlign w:val="superscript"/>
        </w:rPr>
        <w:footnoteReference w:id="27"/>
      </w:r>
      <w:r w:rsidR="003077B7">
        <w:rPr>
          <w:rFonts w:hint="eastAsia"/>
        </w:rPr>
        <w:t xml:space="preserve"> </w:t>
      </w:r>
      <w:r w:rsidRPr="00F0065D">
        <w:t>陪审团一致判定被告犯有由一人以上实施</w:t>
      </w:r>
      <w:r w:rsidRPr="00F0065D">
        <w:rPr>
          <w:rFonts w:hint="eastAsia"/>
        </w:rPr>
        <w:t>的</w:t>
      </w:r>
      <w:r w:rsidRPr="00F0065D">
        <w:t>侮辱或不人道待遇罪，侵犯了平等权，判处</w:t>
      </w:r>
      <w:r w:rsidRPr="00F0065D">
        <w:t>8</w:t>
      </w:r>
      <w:r w:rsidRPr="00F0065D">
        <w:t>年监禁。缔约国指出，关于向提交人提供充分经济赔偿的建议，第二和第三提交人的代表根据《行政诉讼法》第</w:t>
      </w:r>
      <w:r w:rsidRPr="00F0065D">
        <w:t>2157</w:t>
      </w:r>
      <w:r w:rsidRPr="00F0065D">
        <w:t>条要求赔偿，第比利斯市法院裁定赔偿总额为</w:t>
      </w:r>
      <w:r w:rsidRPr="00F0065D">
        <w:t>100 000</w:t>
      </w:r>
      <w:r w:rsidRPr="00F0065D">
        <w:t>格鲁吉亚拉里。</w:t>
      </w:r>
      <w:r w:rsidRPr="00F0065D">
        <w:rPr>
          <w:vertAlign w:val="superscript"/>
        </w:rPr>
        <w:footnoteReference w:id="28"/>
      </w:r>
    </w:p>
    <w:p w14:paraId="25F40CDA" w14:textId="4D31725D" w:rsidR="00F0065D" w:rsidRPr="00F0065D" w:rsidRDefault="00F0065D" w:rsidP="009D1EFC">
      <w:pPr>
        <w:pStyle w:val="SingleTxt"/>
        <w:rPr>
          <w:rFonts w:asciiTheme="majorBidi" w:eastAsia="黑体" w:hAnsiTheme="majorBidi" w:cstheme="majorBidi"/>
        </w:rPr>
      </w:pPr>
      <w:r w:rsidRPr="00F0065D">
        <w:rPr>
          <w:rFonts w:asciiTheme="majorBidi" w:eastAsia="黑体" w:hAnsiTheme="majorBidi" w:cstheme="majorBidi"/>
        </w:rPr>
        <w:t>评分：</w:t>
      </w:r>
      <w:r w:rsidRPr="00F0065D">
        <w:rPr>
          <w:rFonts w:asciiTheme="majorBidi" w:eastAsia="黑体" w:hAnsiTheme="majorBidi" w:cstheme="majorBidi"/>
        </w:rPr>
        <w:t>A</w:t>
      </w:r>
    </w:p>
    <w:p w14:paraId="1E9DC52A" w14:textId="77777777" w:rsidR="00F0065D" w:rsidRPr="00F0065D" w:rsidRDefault="00F0065D" w:rsidP="00F0065D">
      <w:pPr>
        <w:pStyle w:val="SingleTxt"/>
      </w:pPr>
      <w:r w:rsidRPr="00F0065D">
        <w:rPr>
          <w:rFonts w:asciiTheme="majorBidi" w:eastAsia="黑体" w:hAnsiTheme="majorBidi" w:cstheme="majorBidi"/>
        </w:rPr>
        <w:t>决定：后续对话结束</w:t>
      </w:r>
    </w:p>
    <w:p w14:paraId="090E8D17" w14:textId="16CEBBB1" w:rsidR="00C72B9D" w:rsidRPr="003077B7" w:rsidRDefault="003077B7" w:rsidP="003077B7">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1403319F" wp14:editId="7FFCA5F0">
                <wp:simplePos x="0" y="0"/>
                <wp:positionH relativeFrom="column">
                  <wp:align>center</wp:align>
                </wp:positionH>
                <wp:positionV relativeFrom="paragraph">
                  <wp:posOffset>381000</wp:posOffset>
                </wp:positionV>
                <wp:extent cx="914400" cy="0"/>
                <wp:effectExtent l="0" t="0" r="0" b="0"/>
                <wp:wrapNone/>
                <wp:docPr id="398808968"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1BD2FB"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C72B9D" w:rsidRPr="003077B7" w:rsidSect="0063255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7T10:43:00Z" w:initials="Start">
    <w:p w14:paraId="24FB2039" w14:textId="77777777" w:rsidR="006B4AE7" w:rsidRDefault="006B4AE7">
      <w:pPr>
        <w:pStyle w:val="ae"/>
      </w:pPr>
      <w:r>
        <w:rPr>
          <w:rStyle w:val="af2"/>
        </w:rPr>
        <w:annotationRef/>
      </w:r>
      <w:r>
        <w:t>&lt;&lt;ODS JOB NO&gt;&gt;N2505809C&lt;&lt;ODS JOB NO&gt;&gt;</w:t>
      </w:r>
    </w:p>
    <w:p w14:paraId="6C3DFB0A" w14:textId="77777777" w:rsidR="006B4AE7" w:rsidRDefault="006B4AE7">
      <w:pPr>
        <w:pStyle w:val="ae"/>
      </w:pPr>
      <w:r>
        <w:t>&lt;&lt;ODS DOC SYMBOL1&gt;&gt;CEDAW/C/90/3&lt;&lt;ODS DOC SYMBOL1&gt;&gt;</w:t>
      </w:r>
    </w:p>
    <w:p w14:paraId="1178A04B" w14:textId="20D4AF36" w:rsidR="006B4AE7" w:rsidRDefault="006B4AE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78A0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EDF02D" w16cex:dateUtc="2025-03-17T1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78A04B" w16cid:durableId="10EDF0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EE63" w14:textId="77777777" w:rsidR="00071A02" w:rsidRDefault="00071A02" w:rsidP="00E3371C">
      <w:pPr>
        <w:spacing w:line="240" w:lineRule="auto"/>
      </w:pPr>
      <w:r>
        <w:separator/>
      </w:r>
    </w:p>
  </w:endnote>
  <w:endnote w:type="continuationSeparator" w:id="0">
    <w:p w14:paraId="037BCE85" w14:textId="77777777" w:rsidR="00071A02" w:rsidRDefault="00071A02"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4AE7" w14:paraId="7C2533DB" w14:textId="77777777" w:rsidTr="006B4AE7">
      <w:tc>
        <w:tcPr>
          <w:tcW w:w="4920" w:type="dxa"/>
          <w:shd w:val="clear" w:color="auto" w:fill="auto"/>
        </w:tcPr>
        <w:p w14:paraId="3D2751A4" w14:textId="65C7ABBE" w:rsidR="006B4AE7" w:rsidRPr="006B4AE7" w:rsidRDefault="006B4AE7" w:rsidP="006B4AE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1D3F">
            <w:rPr>
              <w:b w:val="0"/>
              <w:w w:val="103"/>
              <w:sz w:val="14"/>
            </w:rPr>
            <w:t>25-03620</w:t>
          </w:r>
          <w:r>
            <w:rPr>
              <w:b w:val="0"/>
              <w:w w:val="103"/>
              <w:sz w:val="14"/>
            </w:rPr>
            <w:fldChar w:fldCharType="end"/>
          </w:r>
        </w:p>
      </w:tc>
      <w:tc>
        <w:tcPr>
          <w:tcW w:w="4920" w:type="dxa"/>
          <w:shd w:val="clear" w:color="auto" w:fill="auto"/>
        </w:tcPr>
        <w:p w14:paraId="2873C3A4" w14:textId="0BD1F7DF" w:rsidR="006B4AE7" w:rsidRPr="006B4AE7" w:rsidRDefault="006B4AE7" w:rsidP="006B4AE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C751BB" w14:textId="77777777" w:rsidR="006B4AE7" w:rsidRPr="006B4AE7" w:rsidRDefault="006B4AE7" w:rsidP="006B4AE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4AE7" w14:paraId="7CE57FA6" w14:textId="77777777" w:rsidTr="006B4AE7">
      <w:tc>
        <w:tcPr>
          <w:tcW w:w="4920" w:type="dxa"/>
          <w:shd w:val="clear" w:color="auto" w:fill="auto"/>
        </w:tcPr>
        <w:p w14:paraId="22A3F4AC" w14:textId="7D85608F" w:rsidR="006B4AE7" w:rsidRPr="006B4AE7" w:rsidRDefault="006B4AE7" w:rsidP="006B4AE7">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06EE3EA2" w14:textId="04834FE6" w:rsidR="006B4AE7" w:rsidRPr="006B4AE7" w:rsidRDefault="006B4AE7" w:rsidP="006B4AE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1D3F">
            <w:rPr>
              <w:b w:val="0"/>
              <w:w w:val="103"/>
              <w:sz w:val="14"/>
            </w:rPr>
            <w:t>25-03620</w:t>
          </w:r>
          <w:r>
            <w:rPr>
              <w:b w:val="0"/>
              <w:w w:val="103"/>
              <w:sz w:val="14"/>
            </w:rPr>
            <w:fldChar w:fldCharType="end"/>
          </w:r>
        </w:p>
      </w:tc>
    </w:tr>
  </w:tbl>
  <w:p w14:paraId="2D7A01E2" w14:textId="77777777" w:rsidR="006B4AE7" w:rsidRPr="006B4AE7" w:rsidRDefault="006B4AE7" w:rsidP="006B4AE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6B4AE7" w14:paraId="59D1A7F6" w14:textId="77777777" w:rsidTr="006B4AE7">
      <w:tc>
        <w:tcPr>
          <w:tcW w:w="3744" w:type="dxa"/>
          <w:shd w:val="clear" w:color="auto" w:fill="auto"/>
        </w:tcPr>
        <w:p w14:paraId="1507C731" w14:textId="69CAC165" w:rsidR="006B4AE7" w:rsidRDefault="006B4AE7" w:rsidP="006B4AE7">
          <w:pPr>
            <w:pStyle w:val="Release"/>
          </w:pPr>
          <w:r>
            <w:rPr>
              <w:noProof/>
            </w:rPr>
            <w:drawing>
              <wp:anchor distT="0" distB="0" distL="114300" distR="114300" simplePos="0" relativeHeight="251658240" behindDoc="0" locked="0" layoutInCell="1" allowOverlap="1" wp14:anchorId="27283DEE" wp14:editId="2CC15F7A">
                <wp:simplePos x="0" y="0"/>
                <wp:positionH relativeFrom="column">
                  <wp:posOffset>5522595</wp:posOffset>
                </wp:positionH>
                <wp:positionV relativeFrom="paragraph">
                  <wp:posOffset>-356235</wp:posOffset>
                </wp:positionV>
                <wp:extent cx="694690" cy="694690"/>
                <wp:effectExtent l="0" t="0" r="0" b="0"/>
                <wp:wrapNone/>
                <wp:docPr id="175361718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A1D3F">
              <w:t>25-03620 (C)</w:t>
            </w:r>
          </w:fldSimple>
          <w:r>
            <w:t xml:space="preserve">    170325    </w:t>
          </w:r>
          <w:r w:rsidR="009478D0">
            <w:rPr>
              <w:rFonts w:hint="eastAsia"/>
            </w:rPr>
            <w:t>28</w:t>
          </w:r>
          <w:r>
            <w:t>0325</w:t>
          </w:r>
        </w:p>
        <w:p w14:paraId="20C6D4AA" w14:textId="66716243" w:rsidR="006B4AE7" w:rsidRPr="006B4AE7" w:rsidRDefault="006B4AE7" w:rsidP="006B4AE7">
          <w:pPr>
            <w:spacing w:before="80" w:line="210" w:lineRule="exact"/>
            <w:rPr>
              <w:rFonts w:ascii="Barcode 3 of 9 by request" w:hAnsi="Barcode 3 of 9 by request"/>
              <w:sz w:val="24"/>
            </w:rPr>
          </w:pPr>
          <w:r>
            <w:rPr>
              <w:rFonts w:ascii="Barcode 3 of 9 by request" w:hAnsi="Barcode 3 of 9 by request"/>
              <w:b/>
              <w:sz w:val="24"/>
            </w:rPr>
            <w:t>*2503620*</w:t>
          </w:r>
        </w:p>
      </w:tc>
      <w:tc>
        <w:tcPr>
          <w:tcW w:w="4920" w:type="dxa"/>
          <w:shd w:val="clear" w:color="auto" w:fill="auto"/>
          <w:vAlign w:val="center"/>
        </w:tcPr>
        <w:p w14:paraId="06D94FA9" w14:textId="1F7EE421" w:rsidR="006B4AE7" w:rsidRDefault="006B4AE7" w:rsidP="006B4AE7">
          <w:pPr>
            <w:jc w:val="right"/>
          </w:pPr>
          <w:r>
            <w:rPr>
              <w:noProof/>
            </w:rPr>
            <w:drawing>
              <wp:inline distT="0" distB="0" distL="0" distR="0" wp14:anchorId="6202836D" wp14:editId="5AD0C9C4">
                <wp:extent cx="618745" cy="231648"/>
                <wp:effectExtent l="0" t="0" r="0" b="0"/>
                <wp:docPr id="954226214" name="图片 2"/>
                <wp:cNvGraphicFramePr/>
                <a:graphic xmlns:a="http://schemas.openxmlformats.org/drawingml/2006/main">
                  <a:graphicData uri="http://schemas.openxmlformats.org/drawingml/2006/picture">
                    <pic:pic xmlns:pic="http://schemas.openxmlformats.org/drawingml/2006/picture">
                      <pic:nvPicPr>
                        <pic:cNvPr id="954226214"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4E2F687" w14:textId="77777777" w:rsidR="006B4AE7" w:rsidRPr="006B4AE7" w:rsidRDefault="006B4AE7" w:rsidP="006B4AE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B257" w14:textId="33D6A2A3" w:rsidR="00071A02" w:rsidRPr="00F0065D" w:rsidRDefault="00F0065D" w:rsidP="00F0065D">
      <w:pPr>
        <w:pStyle w:val="a5"/>
        <w:spacing w:after="80"/>
        <w:ind w:left="792"/>
        <w:rPr>
          <w:sz w:val="16"/>
        </w:rPr>
      </w:pPr>
      <w:r w:rsidRPr="00F0065D">
        <w:rPr>
          <w:sz w:val="16"/>
        </w:rPr>
        <w:t>__________________</w:t>
      </w:r>
    </w:p>
  </w:footnote>
  <w:footnote w:type="continuationSeparator" w:id="0">
    <w:p w14:paraId="39AE34C7" w14:textId="087679EC" w:rsidR="00071A02" w:rsidRPr="00F0065D" w:rsidRDefault="00F0065D" w:rsidP="00F0065D">
      <w:pPr>
        <w:pStyle w:val="a5"/>
        <w:spacing w:after="80"/>
        <w:ind w:left="792"/>
        <w:rPr>
          <w:sz w:val="16"/>
        </w:rPr>
      </w:pPr>
      <w:r w:rsidRPr="00F0065D">
        <w:rPr>
          <w:sz w:val="16"/>
        </w:rPr>
        <w:t>__________________</w:t>
      </w:r>
    </w:p>
  </w:footnote>
  <w:footnote w:id="1">
    <w:p w14:paraId="25A1980D" w14:textId="77777777" w:rsidR="00F0065D" w:rsidRDefault="00F0065D" w:rsidP="00F0065D">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向缔约国确认收到了材料，并于</w:t>
      </w:r>
      <w:r>
        <w:rPr>
          <w:lang w:val="zh-CN"/>
        </w:rPr>
        <w:t>2023</w:t>
      </w:r>
      <w:r>
        <w:rPr>
          <w:lang w:val="zh-CN"/>
        </w:rPr>
        <w:t>年</w:t>
      </w:r>
      <w:r>
        <w:rPr>
          <w:lang w:val="zh-CN"/>
        </w:rPr>
        <w:t>8</w:t>
      </w:r>
      <w:r>
        <w:rPr>
          <w:lang w:val="zh-CN"/>
        </w:rPr>
        <w:t>月</w:t>
      </w:r>
      <w:r>
        <w:rPr>
          <w:lang w:val="zh-CN"/>
        </w:rPr>
        <w:t>14</w:t>
      </w:r>
      <w:r>
        <w:rPr>
          <w:lang w:val="zh-CN"/>
        </w:rPr>
        <w:t>日转交提交人的律师征求意见。缔约国指出，它于</w:t>
      </w:r>
      <w:r>
        <w:rPr>
          <w:lang w:val="zh-CN"/>
        </w:rPr>
        <w:t>2020</w:t>
      </w:r>
      <w:r>
        <w:rPr>
          <w:lang w:val="zh-CN"/>
        </w:rPr>
        <w:t>年</w:t>
      </w:r>
      <w:r>
        <w:rPr>
          <w:lang w:val="zh-CN"/>
        </w:rPr>
        <w:t>3</w:t>
      </w:r>
      <w:r>
        <w:rPr>
          <w:lang w:val="zh-CN"/>
        </w:rPr>
        <w:t>月</w:t>
      </w:r>
      <w:r>
        <w:rPr>
          <w:lang w:val="zh-CN"/>
        </w:rPr>
        <w:t>6</w:t>
      </w:r>
      <w:r>
        <w:rPr>
          <w:lang w:val="zh-CN"/>
        </w:rPr>
        <w:t>日发送了意见，因此重新提交了同一份副本。</w:t>
      </w:r>
    </w:p>
  </w:footnote>
  <w:footnote w:id="2">
    <w:p w14:paraId="4353029D" w14:textId="7C830564" w:rsidR="00F0065D" w:rsidRPr="001A0776" w:rsidRDefault="00F0065D" w:rsidP="00F0065D">
      <w:pPr>
        <w:pStyle w:val="aa"/>
        <w:tabs>
          <w:tab w:val="clear" w:pos="418"/>
          <w:tab w:val="right" w:pos="1195"/>
          <w:tab w:val="left" w:pos="1264"/>
          <w:tab w:val="left" w:pos="1695"/>
          <w:tab w:val="left" w:pos="2126"/>
          <w:tab w:val="left" w:pos="2557"/>
        </w:tabs>
        <w:ind w:left="1264" w:right="1264" w:hanging="432"/>
        <w:rPr>
          <w:szCs w:val="18"/>
          <w:vertAlign w:val="superscript"/>
        </w:rPr>
      </w:pPr>
      <w:r>
        <w:rPr>
          <w:szCs w:val="18"/>
          <w:vertAlign w:val="superscript"/>
          <w:lang w:val="zh-CN"/>
        </w:rPr>
        <w:tab/>
      </w:r>
      <w:r w:rsidRPr="001A0776">
        <w:rPr>
          <w:szCs w:val="18"/>
          <w:vertAlign w:val="superscript"/>
          <w:lang w:val="zh-CN"/>
        </w:rPr>
        <w:footnoteRef/>
      </w:r>
      <w:r>
        <w:rPr>
          <w:lang w:val="zh-CN"/>
        </w:rPr>
        <w:tab/>
      </w:r>
      <w:r>
        <w:rPr>
          <w:lang w:val="zh-CN"/>
        </w:rPr>
        <w:t>未造成身体伤害但情节严重的攻击行为。</w:t>
      </w:r>
    </w:p>
  </w:footnote>
  <w:footnote w:id="3">
    <w:p w14:paraId="62981D58" w14:textId="2806530B" w:rsidR="00F0065D" w:rsidRDefault="00F0065D" w:rsidP="00F0065D">
      <w:pPr>
        <w:pStyle w:val="aa"/>
        <w:tabs>
          <w:tab w:val="clear" w:pos="418"/>
          <w:tab w:val="right" w:pos="1195"/>
          <w:tab w:val="left" w:pos="1264"/>
          <w:tab w:val="left" w:pos="1695"/>
          <w:tab w:val="left" w:pos="2126"/>
          <w:tab w:val="left" w:pos="2557"/>
        </w:tabs>
        <w:ind w:left="1264" w:right="1264" w:hanging="432"/>
      </w:pPr>
      <w:r>
        <w:rPr>
          <w:szCs w:val="18"/>
          <w:vertAlign w:val="superscript"/>
          <w:lang w:val="zh-CN"/>
        </w:rPr>
        <w:tab/>
      </w:r>
      <w:r w:rsidRPr="001A0776">
        <w:rPr>
          <w:szCs w:val="18"/>
          <w:vertAlign w:val="superscript"/>
          <w:lang w:val="zh-CN"/>
        </w:rPr>
        <w:footnoteRef/>
      </w:r>
      <w:r>
        <w:rPr>
          <w:lang w:val="zh-CN"/>
        </w:rPr>
        <w:tab/>
      </w:r>
      <w:r>
        <w:rPr>
          <w:lang w:val="zh-CN"/>
        </w:rPr>
        <w:t>先前被追究行政责任的人实施的未造成身体伤害的攻击行为。</w:t>
      </w:r>
    </w:p>
  </w:footnote>
  <w:footnote w:id="4">
    <w:p w14:paraId="00AAB0C9" w14:textId="18CBD0F9" w:rsidR="00F0065D" w:rsidRPr="001A0776" w:rsidRDefault="00F0065D" w:rsidP="00F0065D">
      <w:pPr>
        <w:pStyle w:val="aa"/>
        <w:tabs>
          <w:tab w:val="clear" w:pos="418"/>
          <w:tab w:val="right" w:pos="1195"/>
          <w:tab w:val="left" w:pos="1264"/>
          <w:tab w:val="left" w:pos="1695"/>
          <w:tab w:val="left" w:pos="2126"/>
          <w:tab w:val="left" w:pos="2557"/>
        </w:tabs>
        <w:ind w:left="1264" w:right="1264" w:hanging="432"/>
        <w:rPr>
          <w:szCs w:val="18"/>
        </w:rPr>
      </w:pPr>
      <w:r>
        <w:rPr>
          <w:sz w:val="16"/>
          <w:szCs w:val="16"/>
          <w:lang w:val="zh-CN"/>
        </w:rPr>
        <w:tab/>
      </w:r>
      <w:r w:rsidRPr="0020451E">
        <w:rPr>
          <w:szCs w:val="18"/>
          <w:vertAlign w:val="superscript"/>
        </w:rPr>
        <w:footnoteRef/>
      </w:r>
      <w:r>
        <w:rPr>
          <w:lang w:val="zh-CN"/>
        </w:rPr>
        <w:tab/>
      </w:r>
      <w:r>
        <w:rPr>
          <w:lang w:val="zh-CN"/>
        </w:rPr>
        <w:t>向提交人的律师确认收到了材料，并于</w:t>
      </w:r>
      <w:r>
        <w:rPr>
          <w:lang w:val="zh-CN"/>
        </w:rPr>
        <w:t>2023</w:t>
      </w:r>
      <w:r>
        <w:rPr>
          <w:lang w:val="zh-CN"/>
        </w:rPr>
        <w:t>年</w:t>
      </w:r>
      <w:r>
        <w:rPr>
          <w:lang w:val="zh-CN"/>
        </w:rPr>
        <w:t>7</w:t>
      </w:r>
      <w:r>
        <w:rPr>
          <w:lang w:val="zh-CN"/>
        </w:rPr>
        <w:t>月</w:t>
      </w:r>
      <w:r>
        <w:rPr>
          <w:lang w:val="zh-CN"/>
        </w:rPr>
        <w:t>7</w:t>
      </w:r>
      <w:r>
        <w:rPr>
          <w:lang w:val="zh-CN"/>
        </w:rPr>
        <w:t>日转交缔约国征求意见。</w:t>
      </w:r>
    </w:p>
  </w:footnote>
  <w:footnote w:id="5">
    <w:p w14:paraId="2F4CAD24" w14:textId="4201967D" w:rsidR="00F0065D" w:rsidRPr="006E0C89"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871BB9">
        <w:rPr>
          <w:rStyle w:val="a8"/>
          <w:sz w:val="16"/>
          <w:szCs w:val="16"/>
          <w:lang w:val="zh-CN"/>
        </w:rPr>
        <w:footnoteRef/>
      </w:r>
      <w:r>
        <w:rPr>
          <w:lang w:val="zh-CN"/>
        </w:rPr>
        <w:tab/>
      </w:r>
      <w:r>
        <w:rPr>
          <w:rFonts w:hint="eastAsia"/>
          <w:lang w:val="zh-CN"/>
        </w:rPr>
        <w:t>根据</w:t>
      </w:r>
      <w:r>
        <w:rPr>
          <w:lang w:val="zh-CN"/>
        </w:rPr>
        <w:t>魁北克高等法院在</w:t>
      </w:r>
      <w:r w:rsidRPr="003D46DD">
        <w:rPr>
          <w:rFonts w:eastAsia="楷体"/>
          <w:lang w:val="zh-CN"/>
        </w:rPr>
        <w:t>Descheneaux</w:t>
      </w:r>
      <w:r w:rsidRPr="003D46DD">
        <w:rPr>
          <w:rFonts w:eastAsia="楷体"/>
          <w:lang w:val="zh-CN"/>
        </w:rPr>
        <w:t>诉</w:t>
      </w:r>
      <w:r w:rsidRPr="003D46DD">
        <w:rPr>
          <w:rFonts w:eastAsia="楷体" w:hint="eastAsia"/>
          <w:lang w:val="zh-CN"/>
        </w:rPr>
        <w:t>加拿大</w:t>
      </w:r>
      <w:r>
        <w:rPr>
          <w:lang w:val="zh-CN"/>
        </w:rPr>
        <w:t>案中的裁决修订</w:t>
      </w:r>
      <w:r>
        <w:rPr>
          <w:rFonts w:hint="eastAsia"/>
          <w:lang w:val="zh-CN"/>
        </w:rPr>
        <w:t>《</w:t>
      </w:r>
      <w:r>
        <w:rPr>
          <w:lang w:val="zh-CN"/>
        </w:rPr>
        <w:t>印第安人法</w:t>
      </w:r>
      <w:r>
        <w:rPr>
          <w:rFonts w:hint="eastAsia"/>
          <w:lang w:val="zh-CN"/>
        </w:rPr>
        <w:t>》</w:t>
      </w:r>
      <w:r>
        <w:rPr>
          <w:lang w:val="zh-CN"/>
        </w:rPr>
        <w:t>的法案。</w:t>
      </w:r>
    </w:p>
  </w:footnote>
  <w:footnote w:id="6">
    <w:p w14:paraId="2B9B18AB" w14:textId="0D226B17" w:rsidR="00F0065D" w:rsidRPr="006D46EB" w:rsidRDefault="00F0065D" w:rsidP="00F0065D">
      <w:pPr>
        <w:pStyle w:val="aa"/>
        <w:tabs>
          <w:tab w:val="clear" w:pos="418"/>
          <w:tab w:val="right" w:pos="1195"/>
          <w:tab w:val="left" w:pos="1264"/>
          <w:tab w:val="left" w:pos="1695"/>
          <w:tab w:val="left" w:pos="2126"/>
          <w:tab w:val="left" w:pos="2557"/>
        </w:tabs>
        <w:ind w:left="1264" w:right="1264" w:hanging="432"/>
        <w:rPr>
          <w:szCs w:val="18"/>
        </w:rPr>
      </w:pPr>
      <w:r>
        <w:rPr>
          <w:szCs w:val="18"/>
          <w:lang w:val="zh-CN"/>
        </w:rPr>
        <w:tab/>
      </w:r>
      <w:r w:rsidRPr="006D46EB">
        <w:rPr>
          <w:rStyle w:val="a8"/>
          <w:szCs w:val="18"/>
          <w:lang w:val="zh-CN"/>
        </w:rPr>
        <w:footnoteRef/>
      </w:r>
      <w:r>
        <w:rPr>
          <w:lang w:val="zh-CN"/>
        </w:rPr>
        <w:tab/>
      </w:r>
      <w:r>
        <w:rPr>
          <w:lang w:val="zh-CN"/>
        </w:rPr>
        <w:t>向提交人确认收到了材料，并于</w:t>
      </w:r>
      <w:r>
        <w:rPr>
          <w:lang w:val="zh-CN"/>
        </w:rPr>
        <w:t>2023</w:t>
      </w:r>
      <w:r>
        <w:rPr>
          <w:lang w:val="zh-CN"/>
        </w:rPr>
        <w:t>年</w:t>
      </w:r>
      <w:r>
        <w:rPr>
          <w:lang w:val="zh-CN"/>
        </w:rPr>
        <w:t>8</w:t>
      </w:r>
      <w:r>
        <w:rPr>
          <w:lang w:val="zh-CN"/>
        </w:rPr>
        <w:t>月</w:t>
      </w:r>
      <w:r>
        <w:rPr>
          <w:lang w:val="zh-CN"/>
        </w:rPr>
        <w:t>7</w:t>
      </w:r>
      <w:r>
        <w:rPr>
          <w:lang w:val="zh-CN"/>
        </w:rPr>
        <w:t>日转交缔约国征求意见。</w:t>
      </w:r>
      <w:bookmarkStart w:id="3" w:name="_Hlk188541973"/>
      <w:bookmarkStart w:id="4" w:name="_Hlk188541974"/>
      <w:bookmarkStart w:id="5" w:name="_Hlk188541977"/>
      <w:bookmarkStart w:id="6" w:name="_Hlk188541978"/>
      <w:bookmarkEnd w:id="3"/>
      <w:bookmarkEnd w:id="4"/>
      <w:bookmarkEnd w:id="5"/>
      <w:bookmarkEnd w:id="6"/>
    </w:p>
  </w:footnote>
  <w:footnote w:id="7">
    <w:p w14:paraId="780E2E40" w14:textId="0119E54C" w:rsidR="00F0065D" w:rsidRPr="00871BB9"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871BB9">
        <w:rPr>
          <w:rStyle w:val="a8"/>
          <w:sz w:val="16"/>
          <w:szCs w:val="16"/>
          <w:lang w:val="zh-CN"/>
        </w:rPr>
        <w:footnoteRef/>
      </w:r>
      <w:r>
        <w:rPr>
          <w:lang w:val="zh-CN"/>
        </w:rPr>
        <w:tab/>
      </w:r>
      <w:r>
        <w:rPr>
          <w:lang w:val="zh-CN"/>
        </w:rPr>
        <w:t>提交人提及以下网站：</w:t>
      </w:r>
      <w:hyperlink r:id="rId1" w:history="1">
        <w:r w:rsidR="00D8728B" w:rsidRPr="0086550B">
          <w:rPr>
            <w:rStyle w:val="af7"/>
            <w:lang w:val="zh-CN"/>
          </w:rPr>
          <w:t>www.epeople.go.kr/petition/pps/pps.npaid</w:t>
        </w:r>
      </w:hyperlink>
      <w:r>
        <w:rPr>
          <w:lang w:val="zh-CN"/>
        </w:rPr>
        <w:t>。</w:t>
      </w:r>
    </w:p>
  </w:footnote>
  <w:footnote w:id="8">
    <w:p w14:paraId="53113271" w14:textId="281EE4BE" w:rsidR="00F0065D" w:rsidRPr="00E61F8F"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871BB9">
        <w:rPr>
          <w:rStyle w:val="a8"/>
          <w:sz w:val="16"/>
          <w:szCs w:val="16"/>
          <w:lang w:val="zh-CN"/>
        </w:rPr>
        <w:footnoteRef/>
      </w:r>
      <w:r>
        <w:rPr>
          <w:lang w:val="zh-CN"/>
        </w:rPr>
        <w:tab/>
      </w:r>
      <w:r>
        <w:rPr>
          <w:lang w:val="zh-CN"/>
        </w:rPr>
        <w:t>提交人解释说，其申请不可受理，</w:t>
      </w:r>
      <w:r>
        <w:rPr>
          <w:rFonts w:hint="eastAsia"/>
          <w:lang w:val="zh-CN"/>
        </w:rPr>
        <w:t>原因是</w:t>
      </w:r>
      <w:r>
        <w:rPr>
          <w:lang w:val="zh-CN"/>
        </w:rPr>
        <w:t>申请是在中止起诉令发布</w:t>
      </w:r>
      <w:r>
        <w:rPr>
          <w:lang w:val="zh-CN"/>
        </w:rPr>
        <w:t>90</w:t>
      </w:r>
      <w:r>
        <w:rPr>
          <w:lang w:val="zh-CN"/>
        </w:rPr>
        <w:t>天之后提出的。</w:t>
      </w:r>
    </w:p>
  </w:footnote>
  <w:footnote w:id="9">
    <w:p w14:paraId="55C8EB8C" w14:textId="5DD6B7B2" w:rsidR="00F0065D" w:rsidRPr="002B590F"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2B590F">
        <w:rPr>
          <w:rStyle w:val="a8"/>
          <w:sz w:val="16"/>
          <w:szCs w:val="16"/>
          <w:lang w:val="zh-CN"/>
        </w:rPr>
        <w:footnoteRef/>
      </w:r>
      <w:r>
        <w:rPr>
          <w:lang w:val="zh-CN"/>
        </w:rPr>
        <w:tab/>
      </w:r>
      <w:r>
        <w:rPr>
          <w:lang w:val="zh-CN"/>
        </w:rPr>
        <w:t>提交人</w:t>
      </w:r>
      <w:r>
        <w:rPr>
          <w:rFonts w:hint="eastAsia"/>
          <w:lang w:val="zh-CN"/>
        </w:rPr>
        <w:t>指出</w:t>
      </w:r>
      <w:r>
        <w:rPr>
          <w:lang w:val="zh-CN"/>
        </w:rPr>
        <w:t>，</w:t>
      </w:r>
      <w:r>
        <w:rPr>
          <w:rFonts w:hint="eastAsia"/>
          <w:lang w:val="zh-CN"/>
        </w:rPr>
        <w:t>这</w:t>
      </w:r>
      <w:r>
        <w:rPr>
          <w:lang w:val="zh-CN"/>
        </w:rPr>
        <w:t>五名妇女举报犯罪人</w:t>
      </w:r>
      <w:r>
        <w:rPr>
          <w:rFonts w:hint="eastAsia"/>
          <w:lang w:val="zh-CN"/>
        </w:rPr>
        <w:t>实施了</w:t>
      </w:r>
      <w:r>
        <w:rPr>
          <w:lang w:val="zh-CN"/>
        </w:rPr>
        <w:t>贩运人口、安排性贩运、胁迫、贪污、监禁、强迫性准猥亵行为、暴力、违反《劳动标准法》、违反《移民管制法》和违反《护照法》的行为。然而，缔约国的调查机构坚持认为证据不足，没有以贩运人口、安排性贩运、胁迫、监禁、强迫性准猥亵行为、暴力、违反《劳动标准法》、违反《护照法》等罪名起诉犯罪人。在作出不起诉的决定后，这些妇女的律师向检察官提出上诉，检察官驳回了上诉，并决定只就违反《劳动标准法》的行为进行重新调查。首尔中央区法院也于</w:t>
      </w:r>
      <w:r>
        <w:rPr>
          <w:lang w:val="zh-CN"/>
        </w:rPr>
        <w:t>2022</w:t>
      </w:r>
      <w:r>
        <w:rPr>
          <w:lang w:val="zh-CN"/>
        </w:rPr>
        <w:t>年</w:t>
      </w:r>
      <w:r>
        <w:rPr>
          <w:lang w:val="zh-CN"/>
        </w:rPr>
        <w:t>7</w:t>
      </w:r>
      <w:r>
        <w:rPr>
          <w:lang w:val="zh-CN"/>
        </w:rPr>
        <w:t>月</w:t>
      </w:r>
      <w:r>
        <w:rPr>
          <w:lang w:val="zh-CN"/>
        </w:rPr>
        <w:t>14</w:t>
      </w:r>
      <w:r>
        <w:rPr>
          <w:lang w:val="zh-CN"/>
        </w:rPr>
        <w:t>日驳回了要求犯罪人赔偿的民事诉讼。</w:t>
      </w:r>
      <w:r>
        <w:rPr>
          <w:rFonts w:hint="eastAsia"/>
          <w:lang w:val="zh-CN"/>
        </w:rPr>
        <w:t>见</w:t>
      </w:r>
      <w:hyperlink r:id="rId2" w:history="1">
        <w:r w:rsidR="00D8728B" w:rsidRPr="0086550B">
          <w:rPr>
            <w:rStyle w:val="af7"/>
            <w:lang w:val="zh-CN"/>
          </w:rPr>
          <w:t>https://apil.or.kr/reports/14596</w:t>
        </w:r>
      </w:hyperlink>
      <w:r>
        <w:rPr>
          <w:lang w:val="zh-CN"/>
        </w:rPr>
        <w:t>。</w:t>
      </w:r>
    </w:p>
  </w:footnote>
  <w:footnote w:id="10">
    <w:p w14:paraId="1801332D" w14:textId="16017625" w:rsidR="00F0065D" w:rsidRDefault="00F0065D" w:rsidP="00F0065D">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提交人提及新闻稿：《司法部，对娱乐和按摩行业非法雇用外国人进行严格移民</w:t>
      </w:r>
      <w:r>
        <w:rPr>
          <w:rFonts w:hint="eastAsia"/>
          <w:lang w:val="zh-CN"/>
        </w:rPr>
        <w:t>秩序的特别</w:t>
      </w:r>
      <w:r>
        <w:rPr>
          <w:lang w:val="zh-CN"/>
        </w:rPr>
        <w:t>检查》，</w:t>
      </w:r>
      <w:r>
        <w:rPr>
          <w:rFonts w:hint="eastAsia"/>
          <w:lang w:val="zh-CN"/>
        </w:rPr>
        <w:t>可查阅</w:t>
      </w:r>
      <w:hyperlink r:id="rId3" w:history="1">
        <w:r w:rsidRPr="008A16B8">
          <w:rPr>
            <w:rStyle w:val="af7"/>
            <w:lang w:val="zh-CN"/>
          </w:rPr>
          <w:t>www.moj.go.kr/bbs/moj/182/562235/artclView.do</w:t>
        </w:r>
      </w:hyperlink>
      <w:r>
        <w:rPr>
          <w:rFonts w:hint="eastAsia"/>
          <w:lang w:val="zh-CN"/>
        </w:rPr>
        <w:t>，仅有韩文</w:t>
      </w:r>
      <w:r>
        <w:rPr>
          <w:lang w:val="zh-CN"/>
        </w:rPr>
        <w:t>。</w:t>
      </w:r>
    </w:p>
  </w:footnote>
  <w:footnote w:id="11">
    <w:p w14:paraId="01150C9C" w14:textId="77777777" w:rsidR="00F0065D" w:rsidRPr="00C530CC" w:rsidRDefault="00F0065D" w:rsidP="00F0065D">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提交人</w:t>
      </w:r>
      <w:r>
        <w:rPr>
          <w:rFonts w:hint="eastAsia"/>
          <w:lang w:val="zh-CN"/>
        </w:rPr>
        <w:t>提及</w:t>
      </w:r>
      <w:r>
        <w:rPr>
          <w:lang w:val="zh-CN"/>
        </w:rPr>
        <w:t>2023</w:t>
      </w:r>
      <w:r>
        <w:rPr>
          <w:lang w:val="zh-CN"/>
        </w:rPr>
        <w:t>年</w:t>
      </w:r>
      <w:r>
        <w:rPr>
          <w:lang w:val="zh-CN"/>
        </w:rPr>
        <w:t>3</w:t>
      </w:r>
      <w:r>
        <w:rPr>
          <w:lang w:val="zh-CN"/>
        </w:rPr>
        <w:t>月至</w:t>
      </w:r>
      <w:r>
        <w:rPr>
          <w:lang w:val="zh-CN"/>
        </w:rPr>
        <w:t>4</w:t>
      </w:r>
      <w:r>
        <w:rPr>
          <w:lang w:val="zh-CN"/>
        </w:rPr>
        <w:t>月的三起驱逐案件。</w:t>
      </w:r>
    </w:p>
  </w:footnote>
  <w:footnote w:id="12">
    <w:p w14:paraId="1F91662F" w14:textId="0CE9024B" w:rsidR="00F0065D" w:rsidRPr="00AC5E9C" w:rsidRDefault="00F0065D" w:rsidP="00D8728B">
      <w:pPr>
        <w:pStyle w:val="aa"/>
        <w:tabs>
          <w:tab w:val="clear" w:pos="418"/>
          <w:tab w:val="right" w:pos="1195"/>
          <w:tab w:val="left" w:pos="1264"/>
          <w:tab w:val="left" w:pos="1695"/>
          <w:tab w:val="left" w:pos="2126"/>
          <w:tab w:val="left" w:pos="2557"/>
        </w:tabs>
        <w:wordWrap w:val="0"/>
        <w:ind w:left="1264" w:right="1264" w:hanging="431"/>
      </w:pPr>
      <w:r>
        <w:rPr>
          <w:sz w:val="16"/>
          <w:szCs w:val="16"/>
          <w:lang w:val="zh-CN"/>
        </w:rPr>
        <w:tab/>
      </w:r>
      <w:r w:rsidRPr="002B590F">
        <w:rPr>
          <w:rStyle w:val="a8"/>
          <w:sz w:val="16"/>
          <w:szCs w:val="16"/>
          <w:lang w:val="zh-CN"/>
        </w:rPr>
        <w:footnoteRef/>
      </w:r>
      <w:r>
        <w:rPr>
          <w:lang w:val="zh-CN"/>
        </w:rPr>
        <w:t xml:space="preserve"> </w:t>
      </w:r>
      <w:r>
        <w:rPr>
          <w:lang w:val="zh-CN"/>
        </w:rPr>
        <w:tab/>
      </w:r>
      <w:r>
        <w:rPr>
          <w:lang w:val="zh-CN"/>
        </w:rPr>
        <w:t>贩运人口特别是贩运妇女和儿童问题特别报告员和当代形式奴隶制包括其原因和后果问题特</w:t>
      </w:r>
      <w:r w:rsidRPr="00D8728B">
        <w:rPr>
          <w:spacing w:val="4"/>
          <w:lang w:val="zh-CN"/>
        </w:rPr>
        <w:t>别报告员致大韩民国的信</w:t>
      </w:r>
      <w:r w:rsidRPr="00D8728B">
        <w:rPr>
          <w:rFonts w:hint="eastAsia"/>
          <w:spacing w:val="4"/>
          <w:lang w:val="zh-CN"/>
        </w:rPr>
        <w:t>，参号</w:t>
      </w:r>
      <w:r w:rsidRPr="00D8728B">
        <w:rPr>
          <w:spacing w:val="4"/>
          <w:lang w:val="zh-CN"/>
        </w:rPr>
        <w:t>OL KOR 2/2021</w:t>
      </w:r>
      <w:r w:rsidRPr="00D8728B">
        <w:rPr>
          <w:spacing w:val="4"/>
          <w:lang w:val="zh-CN"/>
        </w:rPr>
        <w:t>，</w:t>
      </w:r>
      <w:r w:rsidRPr="00D8728B">
        <w:rPr>
          <w:rFonts w:hint="eastAsia"/>
          <w:spacing w:val="4"/>
          <w:lang w:val="zh-CN"/>
        </w:rPr>
        <w:t>可查阅</w:t>
      </w:r>
      <w:hyperlink r:id="rId4" w:history="1">
        <w:r w:rsidR="00D8728B" w:rsidRPr="0086550B">
          <w:rPr>
            <w:rStyle w:val="af7"/>
            <w:spacing w:val="4"/>
            <w:lang w:val="zh-CN"/>
          </w:rPr>
          <w:t>www.ohchr.org/sites/default/files/</w:t>
        </w:r>
        <w:r w:rsidR="00D8728B" w:rsidRPr="0086550B">
          <w:rPr>
            <w:rStyle w:val="af7"/>
            <w:lang w:val="zh-CN"/>
          </w:rPr>
          <w:t>Documents/Issues/Slavery/SR/JointOpenLetter_OL_KOR_15.03.21.pdf</w:t>
        </w:r>
      </w:hyperlink>
      <w:r>
        <w:rPr>
          <w:lang w:val="zh-CN"/>
        </w:rPr>
        <w:t>。</w:t>
      </w:r>
    </w:p>
  </w:footnote>
  <w:footnote w:id="13">
    <w:p w14:paraId="2809E4AE" w14:textId="67541220" w:rsidR="00F0065D" w:rsidRPr="002B590F"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2B590F">
        <w:rPr>
          <w:rStyle w:val="a8"/>
          <w:sz w:val="16"/>
          <w:szCs w:val="16"/>
          <w:lang w:val="zh-CN"/>
        </w:rPr>
        <w:footnoteRef/>
      </w:r>
      <w:r>
        <w:rPr>
          <w:lang w:val="zh-CN"/>
        </w:rPr>
        <w:tab/>
      </w:r>
      <w:r>
        <w:rPr>
          <w:lang w:val="zh-CN"/>
        </w:rPr>
        <w:t>提交人援引了《刑法》第</w:t>
      </w:r>
      <w:r>
        <w:rPr>
          <w:lang w:val="zh-CN"/>
        </w:rPr>
        <w:t>289</w:t>
      </w:r>
      <w:r>
        <w:rPr>
          <w:lang w:val="zh-CN"/>
        </w:rPr>
        <w:t>条</w:t>
      </w:r>
      <w:r>
        <w:rPr>
          <w:lang w:val="zh-CN"/>
        </w:rPr>
        <w:t>(</w:t>
      </w:r>
      <w:r>
        <w:rPr>
          <w:lang w:val="zh-CN"/>
        </w:rPr>
        <w:t>人口贩运</w:t>
      </w:r>
      <w:r>
        <w:rPr>
          <w:lang w:val="zh-CN"/>
        </w:rPr>
        <w:t>)</w:t>
      </w:r>
      <w:r>
        <w:rPr>
          <w:lang w:val="zh-CN"/>
        </w:rPr>
        <w:t>，并提供了《</w:t>
      </w:r>
      <w:r w:rsidRPr="00824EC1">
        <w:t>京乡新闻</w:t>
      </w:r>
      <w:r>
        <w:rPr>
          <w:lang w:val="zh-CN"/>
        </w:rPr>
        <w:t>》中关于该条规定的刑罚演变的图表。</w:t>
      </w:r>
    </w:p>
  </w:footnote>
  <w:footnote w:id="14">
    <w:p w14:paraId="1E96B0C1" w14:textId="2A45D198" w:rsidR="00F0065D"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2B590F">
        <w:rPr>
          <w:rStyle w:val="a8"/>
          <w:sz w:val="16"/>
          <w:szCs w:val="16"/>
          <w:lang w:val="zh-CN"/>
        </w:rPr>
        <w:footnoteRef/>
      </w:r>
      <w:r>
        <w:rPr>
          <w:lang w:val="zh-CN"/>
        </w:rPr>
        <w:tab/>
      </w:r>
      <w:r>
        <w:rPr>
          <w:lang w:val="zh-CN"/>
        </w:rPr>
        <w:t>提交人</w:t>
      </w:r>
      <w:r>
        <w:rPr>
          <w:rFonts w:hint="eastAsia"/>
          <w:lang w:val="zh-CN"/>
        </w:rPr>
        <w:t>引述以下网站</w:t>
      </w:r>
      <w:r>
        <w:rPr>
          <w:lang w:val="zh-CN"/>
        </w:rPr>
        <w:t>：</w:t>
      </w:r>
      <w:hyperlink r:id="rId5" w:history="1">
        <w:r w:rsidR="00D8728B" w:rsidRPr="0086550B">
          <w:rPr>
            <w:rStyle w:val="af7"/>
            <w:lang w:val="zh-CN"/>
          </w:rPr>
          <w:t>https://apil.or.kr/reports/14596</w:t>
        </w:r>
      </w:hyperlink>
      <w:r>
        <w:rPr>
          <w:lang w:val="zh-CN"/>
        </w:rPr>
        <w:t>。</w:t>
      </w:r>
    </w:p>
  </w:footnote>
  <w:footnote w:id="15">
    <w:p w14:paraId="1607AD87" w14:textId="5048E28C" w:rsidR="00F0065D" w:rsidRPr="004834A8"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871BB9">
        <w:rPr>
          <w:rStyle w:val="a8"/>
          <w:sz w:val="16"/>
          <w:szCs w:val="16"/>
          <w:lang w:val="zh-CN"/>
        </w:rPr>
        <w:footnoteRef/>
      </w:r>
      <w:r>
        <w:rPr>
          <w:lang w:val="zh-CN"/>
        </w:rPr>
        <w:tab/>
      </w:r>
      <w:r>
        <w:rPr>
          <w:lang w:val="zh-CN"/>
        </w:rPr>
        <w:t>司法部</w:t>
      </w:r>
      <w:r>
        <w:rPr>
          <w:lang w:val="zh-CN"/>
        </w:rPr>
        <w:t>(2022</w:t>
      </w:r>
      <w:r>
        <w:rPr>
          <w:lang w:val="zh-CN"/>
        </w:rPr>
        <w:t>年</w:t>
      </w:r>
      <w:r>
        <w:rPr>
          <w:lang w:val="zh-CN"/>
        </w:rPr>
        <w:t>8</w:t>
      </w:r>
      <w:r>
        <w:rPr>
          <w:lang w:val="zh-CN"/>
        </w:rPr>
        <w:t>月</w:t>
      </w:r>
      <w:r>
        <w:rPr>
          <w:lang w:val="zh-CN"/>
        </w:rPr>
        <w:t>19</w:t>
      </w:r>
      <w:r>
        <w:rPr>
          <w:lang w:val="zh-CN"/>
        </w:rPr>
        <w:t>日</w:t>
      </w:r>
      <w:r>
        <w:rPr>
          <w:lang w:val="zh-CN"/>
        </w:rPr>
        <w:t>)</w:t>
      </w:r>
      <w:r>
        <w:rPr>
          <w:lang w:val="zh-CN"/>
        </w:rPr>
        <w:t>，</w:t>
      </w:r>
      <w:r>
        <w:rPr>
          <w:rFonts w:hint="eastAsia"/>
          <w:lang w:val="zh-CN"/>
        </w:rPr>
        <w:t>《</w:t>
      </w:r>
      <w:r>
        <w:rPr>
          <w:lang w:val="zh-CN"/>
        </w:rPr>
        <w:t>关于对娱乐和按摩行业非法雇用外国人进行严格移民</w:t>
      </w:r>
      <w:r>
        <w:rPr>
          <w:rFonts w:hint="eastAsia"/>
          <w:lang w:val="zh-CN"/>
        </w:rPr>
        <w:t>秩序的特别</w:t>
      </w:r>
      <w:r>
        <w:rPr>
          <w:lang w:val="zh-CN"/>
        </w:rPr>
        <w:t>检查</w:t>
      </w:r>
      <w:r>
        <w:rPr>
          <w:rFonts w:hint="eastAsia"/>
          <w:lang w:val="zh-CN"/>
        </w:rPr>
        <w:t>》</w:t>
      </w:r>
      <w:r>
        <w:rPr>
          <w:lang w:val="zh-CN"/>
        </w:rPr>
        <w:t>。</w:t>
      </w:r>
    </w:p>
  </w:footnote>
  <w:footnote w:id="16">
    <w:p w14:paraId="6D972559" w14:textId="77777777" w:rsidR="009F1679" w:rsidRDefault="009F1679" w:rsidP="009F1679">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秘书处向提交人发出了催复通知，截止日期为</w:t>
      </w:r>
      <w:r>
        <w:rPr>
          <w:lang w:val="zh-CN"/>
        </w:rPr>
        <w:t>2024</w:t>
      </w:r>
      <w:r>
        <w:rPr>
          <w:lang w:val="zh-CN"/>
        </w:rPr>
        <w:t>年</w:t>
      </w:r>
      <w:r>
        <w:rPr>
          <w:lang w:val="zh-CN"/>
        </w:rPr>
        <w:t>7</w:t>
      </w:r>
      <w:r>
        <w:rPr>
          <w:lang w:val="zh-CN"/>
        </w:rPr>
        <w:t>月</w:t>
      </w:r>
      <w:r>
        <w:rPr>
          <w:lang w:val="zh-CN"/>
        </w:rPr>
        <w:t>1</w:t>
      </w:r>
      <w:r>
        <w:rPr>
          <w:lang w:val="zh-CN"/>
        </w:rPr>
        <w:t>日。</w:t>
      </w:r>
    </w:p>
  </w:footnote>
  <w:footnote w:id="17">
    <w:p w14:paraId="625204C0" w14:textId="2D072581" w:rsidR="00F0065D" w:rsidRDefault="00F0065D" w:rsidP="00F0065D">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根据《格鲁吉亚刑法》第</w:t>
      </w:r>
      <w:r>
        <w:rPr>
          <w:lang w:val="zh-CN"/>
        </w:rPr>
        <w:t>143</w:t>
      </w:r>
      <w:r>
        <w:rPr>
          <w:lang w:val="zh-CN"/>
        </w:rPr>
        <w:t>条第</w:t>
      </w:r>
      <w:r>
        <w:rPr>
          <w:lang w:val="zh-CN"/>
        </w:rPr>
        <w:t>2</w:t>
      </w:r>
      <w:r>
        <w:rPr>
          <w:lang w:val="zh-CN"/>
        </w:rPr>
        <w:t>款</w:t>
      </w:r>
      <w:r>
        <w:rPr>
          <w:lang w:val="zh-CN"/>
        </w:rPr>
        <w:t>(c)</w:t>
      </w:r>
      <w:r>
        <w:rPr>
          <w:lang w:val="zh-CN"/>
        </w:rPr>
        <w:t>项和第</w:t>
      </w:r>
      <w:r>
        <w:rPr>
          <w:lang w:val="zh-CN"/>
        </w:rPr>
        <w:t>3</w:t>
      </w:r>
      <w:r>
        <w:rPr>
          <w:lang w:val="zh-CN"/>
        </w:rPr>
        <w:t>款</w:t>
      </w:r>
      <w:r>
        <w:rPr>
          <w:lang w:val="zh-CN"/>
        </w:rPr>
        <w:t>(a)</w:t>
      </w:r>
      <w:r>
        <w:rPr>
          <w:lang w:val="zh-CN"/>
        </w:rPr>
        <w:t>项以及第</w:t>
      </w:r>
      <w:r>
        <w:rPr>
          <w:lang w:val="zh-CN"/>
        </w:rPr>
        <w:t>1443</w:t>
      </w:r>
      <w:r>
        <w:rPr>
          <w:lang w:val="zh-CN"/>
        </w:rPr>
        <w:t>条第</w:t>
      </w:r>
      <w:r>
        <w:rPr>
          <w:lang w:val="zh-CN"/>
        </w:rPr>
        <w:t>2</w:t>
      </w:r>
      <w:r>
        <w:rPr>
          <w:lang w:val="zh-CN"/>
        </w:rPr>
        <w:t>款</w:t>
      </w:r>
      <w:r>
        <w:rPr>
          <w:lang w:val="zh-CN"/>
        </w:rPr>
        <w:t>(e)</w:t>
      </w:r>
      <w:r>
        <w:rPr>
          <w:lang w:val="zh-CN"/>
        </w:rPr>
        <w:t>项和</w:t>
      </w:r>
      <w:r>
        <w:rPr>
          <w:lang w:val="zh-CN"/>
        </w:rPr>
        <w:t>(f)</w:t>
      </w:r>
      <w:r>
        <w:rPr>
          <w:lang w:val="zh-CN"/>
        </w:rPr>
        <w:t>项，这些人因团伙实施非法剥夺自由和有辱人格的待遇而被起诉。</w:t>
      </w:r>
    </w:p>
  </w:footnote>
  <w:footnote w:id="18">
    <w:p w14:paraId="7F8D2A97" w14:textId="3C3DE1AB" w:rsidR="00F0065D" w:rsidRPr="00871BB9"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871BB9">
        <w:rPr>
          <w:rStyle w:val="a8"/>
          <w:sz w:val="16"/>
          <w:szCs w:val="16"/>
          <w:lang w:val="zh-CN"/>
        </w:rPr>
        <w:footnoteRef/>
      </w:r>
      <w:r>
        <w:rPr>
          <w:lang w:val="zh-CN"/>
        </w:rPr>
        <w:tab/>
      </w:r>
      <w:r>
        <w:rPr>
          <w:lang w:val="zh-CN"/>
        </w:rPr>
        <w:t>根据《格鲁吉亚刑法典》第</w:t>
      </w:r>
      <w:r>
        <w:rPr>
          <w:lang w:val="zh-CN"/>
        </w:rPr>
        <w:t>143</w:t>
      </w:r>
      <w:r>
        <w:rPr>
          <w:lang w:val="zh-CN"/>
        </w:rPr>
        <w:t>条第</w:t>
      </w:r>
      <w:r>
        <w:rPr>
          <w:lang w:val="zh-CN"/>
        </w:rPr>
        <w:t>2</w:t>
      </w:r>
      <w:r>
        <w:rPr>
          <w:lang w:val="zh-CN"/>
        </w:rPr>
        <w:t>款</w:t>
      </w:r>
      <w:r>
        <w:rPr>
          <w:lang w:val="zh-CN"/>
        </w:rPr>
        <w:t>(c)</w:t>
      </w:r>
      <w:r>
        <w:rPr>
          <w:lang w:val="zh-CN"/>
        </w:rPr>
        <w:t>项和第</w:t>
      </w:r>
      <w:r>
        <w:rPr>
          <w:lang w:val="zh-CN"/>
        </w:rPr>
        <w:t>3</w:t>
      </w:r>
      <w:r>
        <w:rPr>
          <w:lang w:val="zh-CN"/>
        </w:rPr>
        <w:t>款</w:t>
      </w:r>
      <w:r>
        <w:rPr>
          <w:lang w:val="zh-CN"/>
        </w:rPr>
        <w:t>(a)</w:t>
      </w:r>
      <w:r>
        <w:rPr>
          <w:lang w:val="zh-CN"/>
        </w:rPr>
        <w:t>项</w:t>
      </w:r>
      <w:r>
        <w:rPr>
          <w:lang w:val="zh-CN"/>
        </w:rPr>
        <w:t>(</w:t>
      </w:r>
      <w:r>
        <w:rPr>
          <w:lang w:val="zh-CN"/>
        </w:rPr>
        <w:t>一个团伙为便利实施另一项犯罪而非法剥夺自由</w:t>
      </w:r>
      <w:r>
        <w:rPr>
          <w:lang w:val="zh-CN"/>
        </w:rPr>
        <w:t>)</w:t>
      </w:r>
      <w:r>
        <w:rPr>
          <w:lang w:val="zh-CN"/>
        </w:rPr>
        <w:t>以及第</w:t>
      </w:r>
      <w:r>
        <w:rPr>
          <w:lang w:val="zh-CN"/>
        </w:rPr>
        <w:t>1443</w:t>
      </w:r>
      <w:r>
        <w:rPr>
          <w:lang w:val="zh-CN"/>
        </w:rPr>
        <w:t>条第</w:t>
      </w:r>
      <w:r>
        <w:rPr>
          <w:lang w:val="zh-CN"/>
        </w:rPr>
        <w:t>2</w:t>
      </w:r>
      <w:r>
        <w:rPr>
          <w:lang w:val="zh-CN"/>
        </w:rPr>
        <w:t>款</w:t>
      </w:r>
      <w:r>
        <w:rPr>
          <w:lang w:val="zh-CN"/>
        </w:rPr>
        <w:t>(e)</w:t>
      </w:r>
      <w:r>
        <w:rPr>
          <w:lang w:val="zh-CN"/>
        </w:rPr>
        <w:t>项和</w:t>
      </w:r>
      <w:r>
        <w:rPr>
          <w:lang w:val="zh-CN"/>
        </w:rPr>
        <w:t>(f)</w:t>
      </w:r>
      <w:r>
        <w:rPr>
          <w:lang w:val="zh-CN"/>
        </w:rPr>
        <w:t>项</w:t>
      </w:r>
      <w:r>
        <w:rPr>
          <w:lang w:val="zh-CN"/>
        </w:rPr>
        <w:t>(</w:t>
      </w:r>
      <w:r>
        <w:rPr>
          <w:lang w:val="zh-CN"/>
        </w:rPr>
        <w:t>一个团伙通过违反基于性别的人的平等而实施的有辱人格的待遇</w:t>
      </w:r>
      <w:r>
        <w:rPr>
          <w:lang w:val="zh-CN"/>
        </w:rPr>
        <w:t>)</w:t>
      </w:r>
      <w:r>
        <w:rPr>
          <w:lang w:val="zh-CN"/>
        </w:rPr>
        <w:t>，对被告提出起诉。他们将面临</w:t>
      </w:r>
      <w:r>
        <w:rPr>
          <w:lang w:val="zh-CN"/>
        </w:rPr>
        <w:t>7</w:t>
      </w:r>
      <w:r>
        <w:rPr>
          <w:lang w:val="zh-CN"/>
        </w:rPr>
        <w:t>至</w:t>
      </w:r>
      <w:r>
        <w:rPr>
          <w:lang w:val="zh-CN"/>
        </w:rPr>
        <w:t>10</w:t>
      </w:r>
      <w:r>
        <w:rPr>
          <w:lang w:val="zh-CN"/>
        </w:rPr>
        <w:t>年的监禁。</w:t>
      </w:r>
    </w:p>
  </w:footnote>
  <w:footnote w:id="19">
    <w:p w14:paraId="65A7D1D3" w14:textId="7D3D1DEB" w:rsidR="00F0065D" w:rsidRPr="00871BB9"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871BB9">
        <w:rPr>
          <w:rStyle w:val="a8"/>
          <w:sz w:val="16"/>
          <w:szCs w:val="16"/>
          <w:lang w:val="zh-CN"/>
        </w:rPr>
        <w:footnoteRef/>
      </w:r>
      <w:r>
        <w:rPr>
          <w:lang w:val="zh-CN"/>
        </w:rPr>
        <w:tab/>
      </w:r>
      <w:r>
        <w:rPr>
          <w:lang w:val="zh-CN"/>
        </w:rPr>
        <w:t>缔约国指出，数额根据侵犯权利的严重程度确定。</w:t>
      </w:r>
    </w:p>
  </w:footnote>
  <w:footnote w:id="20">
    <w:p w14:paraId="722965F0" w14:textId="180549DC" w:rsidR="00F0065D"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871BB9">
        <w:rPr>
          <w:rStyle w:val="a8"/>
          <w:sz w:val="16"/>
          <w:szCs w:val="16"/>
          <w:lang w:val="zh-CN"/>
        </w:rPr>
        <w:footnoteRef/>
      </w:r>
      <w:r>
        <w:rPr>
          <w:lang w:val="zh-CN"/>
        </w:rPr>
        <w:tab/>
      </w:r>
      <w:r>
        <w:rPr>
          <w:lang w:val="zh-CN"/>
        </w:rPr>
        <w:t>作为检察官办公室长期战略的一部分，检察官和法官接受专门培训，处理家庭暴力、仇恨犯罪和妇女诉诸司法等问题的训练有素的人员大幅增加。</w:t>
      </w:r>
    </w:p>
  </w:footnote>
  <w:footnote w:id="21">
    <w:p w14:paraId="3938A3AC" w14:textId="24B01D73" w:rsidR="00F0065D" w:rsidRPr="00871BB9"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871BB9">
        <w:rPr>
          <w:rStyle w:val="a8"/>
          <w:sz w:val="16"/>
          <w:szCs w:val="16"/>
          <w:lang w:val="zh-CN"/>
        </w:rPr>
        <w:footnoteRef/>
      </w:r>
      <w:r>
        <w:rPr>
          <w:lang w:val="zh-CN"/>
        </w:rPr>
        <w:tab/>
      </w:r>
      <w:r>
        <w:rPr>
          <w:lang w:val="zh-CN"/>
        </w:rPr>
        <w:t>缔约国着重指出，第</w:t>
      </w:r>
      <w:r>
        <w:rPr>
          <w:lang w:val="zh-CN"/>
        </w:rPr>
        <w:t>109</w:t>
      </w:r>
      <w:r>
        <w:rPr>
          <w:lang w:val="zh-CN"/>
        </w:rPr>
        <w:t>条第</w:t>
      </w:r>
      <w:r>
        <w:rPr>
          <w:lang w:val="zh-CN"/>
        </w:rPr>
        <w:t>2</w:t>
      </w:r>
      <w:r>
        <w:rPr>
          <w:lang w:val="zh-CN"/>
        </w:rPr>
        <w:t>款</w:t>
      </w:r>
      <w:r>
        <w:rPr>
          <w:lang w:val="zh-CN"/>
        </w:rPr>
        <w:t>D1</w:t>
      </w:r>
      <w:r>
        <w:rPr>
          <w:lang w:val="zh-CN"/>
        </w:rPr>
        <w:t>项涉及故意杀人，其中基于性别认同的行为可能导致</w:t>
      </w:r>
      <w:r>
        <w:rPr>
          <w:lang w:val="zh-CN"/>
        </w:rPr>
        <w:t>13</w:t>
      </w:r>
      <w:r>
        <w:rPr>
          <w:lang w:val="zh-CN"/>
        </w:rPr>
        <w:t>至</w:t>
      </w:r>
      <w:r>
        <w:rPr>
          <w:lang w:val="zh-CN"/>
        </w:rPr>
        <w:t>17</w:t>
      </w:r>
      <w:r>
        <w:rPr>
          <w:lang w:val="zh-CN"/>
        </w:rPr>
        <w:t>年的监禁，并可能伴随对武器权利的限制。第</w:t>
      </w:r>
      <w:r>
        <w:rPr>
          <w:lang w:val="zh-CN"/>
        </w:rPr>
        <w:t>115</w:t>
      </w:r>
      <w:r>
        <w:rPr>
          <w:lang w:val="zh-CN"/>
        </w:rPr>
        <w:t>条第</w:t>
      </w:r>
      <w:r>
        <w:rPr>
          <w:lang w:val="zh-CN"/>
        </w:rPr>
        <w:t>2</w:t>
      </w:r>
      <w:r>
        <w:rPr>
          <w:lang w:val="zh-CN"/>
        </w:rPr>
        <w:t>款承认性别认同是煽动自杀案件的加重处罚因素。根据第</w:t>
      </w:r>
      <w:r>
        <w:rPr>
          <w:lang w:val="zh-CN"/>
        </w:rPr>
        <w:t>117</w:t>
      </w:r>
      <w:r>
        <w:rPr>
          <w:lang w:val="zh-CN"/>
        </w:rPr>
        <w:t>条和第</w:t>
      </w:r>
      <w:r>
        <w:rPr>
          <w:lang w:val="zh-CN"/>
        </w:rPr>
        <w:t>118</w:t>
      </w:r>
      <w:r>
        <w:rPr>
          <w:lang w:val="zh-CN"/>
        </w:rPr>
        <w:t>条的规定，这也是故意造成严重或</w:t>
      </w:r>
      <w:r>
        <w:rPr>
          <w:rFonts w:hint="eastAsia"/>
          <w:lang w:val="zh-CN"/>
        </w:rPr>
        <w:t>不甚</w:t>
      </w:r>
      <w:r>
        <w:rPr>
          <w:lang w:val="zh-CN"/>
        </w:rPr>
        <w:t>严重身体伤害的犯罪的加重情节。</w:t>
      </w:r>
    </w:p>
  </w:footnote>
  <w:footnote w:id="22">
    <w:p w14:paraId="4CEBBE26" w14:textId="7E7E12F3" w:rsidR="00F0065D" w:rsidRPr="008070B9"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871BB9">
        <w:rPr>
          <w:rStyle w:val="a8"/>
          <w:sz w:val="16"/>
          <w:szCs w:val="16"/>
          <w:lang w:val="zh-CN"/>
        </w:rPr>
        <w:footnoteRef/>
      </w:r>
      <w:r>
        <w:rPr>
          <w:lang w:val="zh-CN"/>
        </w:rPr>
        <w:tab/>
      </w:r>
      <w:r>
        <w:rPr>
          <w:lang w:val="zh-CN"/>
        </w:rPr>
        <w:t>该培训整合了关于家庭暴力、仇恨犯罪</w:t>
      </w:r>
      <w:r>
        <w:rPr>
          <w:rFonts w:hint="eastAsia"/>
          <w:lang w:val="zh-CN"/>
        </w:rPr>
        <w:t>以及</w:t>
      </w:r>
      <w:r>
        <w:rPr>
          <w:lang w:val="zh-CN"/>
        </w:rPr>
        <w:t>侵犯性自由和性不受侵犯权的犯罪的国内和国际法律框架。</w:t>
      </w:r>
    </w:p>
  </w:footnote>
  <w:footnote w:id="23">
    <w:p w14:paraId="0AEA8848" w14:textId="13094CFC" w:rsidR="00F0065D" w:rsidRPr="00871BB9"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871BB9">
        <w:rPr>
          <w:rStyle w:val="a8"/>
          <w:sz w:val="16"/>
          <w:szCs w:val="16"/>
          <w:lang w:val="zh-CN"/>
        </w:rPr>
        <w:footnoteRef/>
      </w:r>
      <w:r>
        <w:rPr>
          <w:lang w:val="zh-CN"/>
        </w:rPr>
        <w:tab/>
      </w:r>
      <w:r>
        <w:rPr>
          <w:lang w:val="zh-CN"/>
        </w:rPr>
        <w:t>根据缔约国的意见，这些准则将在</w:t>
      </w:r>
      <w:r>
        <w:rPr>
          <w:lang w:val="zh-CN"/>
        </w:rPr>
        <w:t>2022</w:t>
      </w:r>
      <w:r>
        <w:rPr>
          <w:lang w:val="zh-CN"/>
        </w:rPr>
        <w:t>年底前全面制定并提供给检察官。</w:t>
      </w:r>
    </w:p>
  </w:footnote>
  <w:footnote w:id="24">
    <w:p w14:paraId="627AE8C7" w14:textId="660C12EA" w:rsidR="00F0065D" w:rsidRPr="004719A5"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871BB9">
        <w:rPr>
          <w:rStyle w:val="a8"/>
          <w:sz w:val="16"/>
          <w:szCs w:val="16"/>
          <w:lang w:val="zh-CN"/>
        </w:rPr>
        <w:footnoteRef/>
      </w:r>
      <w:r>
        <w:rPr>
          <w:lang w:val="zh-CN"/>
        </w:rPr>
        <w:tab/>
        <w:t>2018</w:t>
      </w:r>
      <w:r>
        <w:rPr>
          <w:lang w:val="zh-CN"/>
        </w:rPr>
        <w:t>年《刑事诉讼法》立法修正案正式规定了证人和受害者协调员的参与，明确让他们参与法律程序的各个方面，并扩大了其功能，以加强对受害者的支持，从而改善敏感案件的处理。</w:t>
      </w:r>
    </w:p>
  </w:footnote>
  <w:footnote w:id="25">
    <w:p w14:paraId="20410418" w14:textId="696B1962" w:rsidR="00F0065D" w:rsidRPr="00F52D78"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F52D78">
        <w:rPr>
          <w:rStyle w:val="a8"/>
          <w:sz w:val="16"/>
          <w:szCs w:val="16"/>
          <w:lang w:val="zh-CN"/>
        </w:rPr>
        <w:footnoteRef/>
      </w:r>
      <w:r>
        <w:rPr>
          <w:lang w:val="zh-CN"/>
        </w:rPr>
        <w:tab/>
      </w:r>
      <w:r w:rsidRPr="00AE3AD2">
        <w:rPr>
          <w:spacing w:val="-2"/>
          <w:lang w:val="zh-CN"/>
        </w:rPr>
        <w:t>这些数据是根据欧洲委员会打击暴力侵害妇女行为和家庭暴力专家组设计的问卷标准记录</w:t>
      </w:r>
      <w:r>
        <w:rPr>
          <w:lang w:val="zh-CN"/>
        </w:rPr>
        <w:t>的。这包括受害者和被告的性别、年龄和社会关系、暴力形式和犯罪的地理位置。</w:t>
      </w:r>
    </w:p>
  </w:footnote>
  <w:footnote w:id="26">
    <w:p w14:paraId="7946D279" w14:textId="0D8C26D7" w:rsidR="00F0065D" w:rsidRPr="00F52D78"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F52D78">
        <w:rPr>
          <w:rStyle w:val="a8"/>
          <w:sz w:val="16"/>
          <w:szCs w:val="16"/>
          <w:lang w:val="zh-CN"/>
        </w:rPr>
        <w:footnoteRef/>
      </w:r>
      <w:r>
        <w:rPr>
          <w:lang w:val="zh-CN"/>
        </w:rPr>
        <w:tab/>
      </w:r>
      <w:r w:rsidRPr="00B017EE">
        <w:rPr>
          <w:spacing w:val="6"/>
          <w:lang w:val="zh-CN"/>
        </w:rPr>
        <w:t>根据第</w:t>
      </w:r>
      <w:r w:rsidRPr="00B017EE">
        <w:rPr>
          <w:spacing w:val="6"/>
          <w:lang w:val="zh-CN"/>
        </w:rPr>
        <w:t>1443</w:t>
      </w:r>
      <w:r w:rsidRPr="00B017EE">
        <w:rPr>
          <w:spacing w:val="6"/>
          <w:lang w:val="zh-CN"/>
        </w:rPr>
        <w:t>条第</w:t>
      </w:r>
      <w:r w:rsidRPr="00B017EE">
        <w:rPr>
          <w:spacing w:val="6"/>
          <w:lang w:val="zh-CN"/>
        </w:rPr>
        <w:t>2</w:t>
      </w:r>
      <w:r w:rsidRPr="00B017EE">
        <w:rPr>
          <w:spacing w:val="6"/>
          <w:lang w:val="zh-CN"/>
        </w:rPr>
        <w:t>款</w:t>
      </w:r>
      <w:r w:rsidRPr="00B017EE">
        <w:rPr>
          <w:spacing w:val="6"/>
          <w:lang w:val="zh-CN"/>
        </w:rPr>
        <w:t>(e)</w:t>
      </w:r>
      <w:r w:rsidRPr="00B017EE">
        <w:rPr>
          <w:spacing w:val="6"/>
          <w:lang w:val="zh-CN"/>
        </w:rPr>
        <w:t>项和</w:t>
      </w:r>
      <w:r w:rsidRPr="00B017EE">
        <w:rPr>
          <w:spacing w:val="6"/>
          <w:lang w:val="zh-CN"/>
        </w:rPr>
        <w:t>(f)</w:t>
      </w:r>
      <w:r w:rsidRPr="00B017EE">
        <w:rPr>
          <w:spacing w:val="6"/>
          <w:lang w:val="zh-CN"/>
        </w:rPr>
        <w:t>项</w:t>
      </w:r>
      <w:r w:rsidRPr="00B017EE">
        <w:rPr>
          <w:spacing w:val="6"/>
          <w:lang w:val="zh-CN"/>
        </w:rPr>
        <w:t>(</w:t>
      </w:r>
      <w:r w:rsidRPr="00B017EE">
        <w:rPr>
          <w:spacing w:val="6"/>
          <w:lang w:val="zh-CN"/>
        </w:rPr>
        <w:t>由一人以上实施并侵犯了基于性别的平等的侮辱性待遇</w:t>
      </w:r>
      <w:r w:rsidRPr="00B017EE">
        <w:rPr>
          <w:spacing w:val="6"/>
          <w:lang w:val="zh-CN"/>
        </w:rPr>
        <w:t>)</w:t>
      </w:r>
      <w:r w:rsidRPr="00B017EE">
        <w:rPr>
          <w:spacing w:val="6"/>
          <w:lang w:val="zh-CN"/>
        </w:rPr>
        <w:t>起诉。</w:t>
      </w:r>
    </w:p>
  </w:footnote>
  <w:footnote w:id="27">
    <w:p w14:paraId="2D057048" w14:textId="19FB5FFA" w:rsidR="00F0065D" w:rsidRPr="00F52D78" w:rsidRDefault="00F0065D" w:rsidP="00F0065D">
      <w:pPr>
        <w:pStyle w:val="aa"/>
        <w:tabs>
          <w:tab w:val="clear" w:pos="418"/>
          <w:tab w:val="right" w:pos="1195"/>
          <w:tab w:val="left" w:pos="1264"/>
          <w:tab w:val="left" w:pos="1695"/>
          <w:tab w:val="left" w:pos="2126"/>
          <w:tab w:val="left" w:pos="2557"/>
        </w:tabs>
        <w:ind w:left="1264" w:right="1264" w:hanging="432"/>
        <w:rPr>
          <w:sz w:val="16"/>
          <w:szCs w:val="16"/>
        </w:rPr>
      </w:pPr>
      <w:r>
        <w:rPr>
          <w:sz w:val="16"/>
          <w:szCs w:val="16"/>
          <w:lang w:val="zh-CN"/>
        </w:rPr>
        <w:tab/>
      </w:r>
      <w:r w:rsidRPr="00F52D78">
        <w:rPr>
          <w:rStyle w:val="a8"/>
          <w:sz w:val="16"/>
          <w:szCs w:val="16"/>
          <w:lang w:val="zh-CN"/>
        </w:rPr>
        <w:footnoteRef/>
      </w:r>
      <w:r>
        <w:rPr>
          <w:lang w:val="zh-CN"/>
        </w:rPr>
        <w:tab/>
      </w:r>
      <w:r>
        <w:rPr>
          <w:lang w:val="zh-CN"/>
        </w:rPr>
        <w:t>还根据第</w:t>
      </w:r>
      <w:r>
        <w:rPr>
          <w:lang w:val="zh-CN"/>
        </w:rPr>
        <w:t>1443</w:t>
      </w:r>
      <w:r>
        <w:rPr>
          <w:lang w:val="zh-CN"/>
        </w:rPr>
        <w:t>条第</w:t>
      </w:r>
      <w:r>
        <w:rPr>
          <w:lang w:val="zh-CN"/>
        </w:rPr>
        <w:t>2</w:t>
      </w:r>
      <w:r>
        <w:rPr>
          <w:lang w:val="zh-CN"/>
        </w:rPr>
        <w:t>款</w:t>
      </w:r>
      <w:r>
        <w:rPr>
          <w:lang w:val="zh-CN"/>
        </w:rPr>
        <w:t>(e)</w:t>
      </w:r>
      <w:r>
        <w:rPr>
          <w:lang w:val="zh-CN"/>
        </w:rPr>
        <w:t>和</w:t>
      </w:r>
      <w:r>
        <w:rPr>
          <w:lang w:val="zh-CN"/>
        </w:rPr>
        <w:t>(f)</w:t>
      </w:r>
      <w:r>
        <w:rPr>
          <w:lang w:val="zh-CN"/>
        </w:rPr>
        <w:t>项以及第</w:t>
      </w:r>
      <w:r>
        <w:rPr>
          <w:lang w:val="zh-CN"/>
        </w:rPr>
        <w:t>143</w:t>
      </w:r>
      <w:r>
        <w:rPr>
          <w:lang w:val="zh-CN"/>
        </w:rPr>
        <w:t>条第</w:t>
      </w:r>
      <w:r>
        <w:rPr>
          <w:lang w:val="zh-CN"/>
        </w:rPr>
        <w:t>2</w:t>
      </w:r>
      <w:r>
        <w:rPr>
          <w:lang w:val="zh-CN"/>
        </w:rPr>
        <w:t>款</w:t>
      </w:r>
      <w:r>
        <w:rPr>
          <w:lang w:val="zh-CN"/>
        </w:rPr>
        <w:t>(c)</w:t>
      </w:r>
      <w:r>
        <w:rPr>
          <w:lang w:val="zh-CN"/>
        </w:rPr>
        <w:t>项和第</w:t>
      </w:r>
      <w:r>
        <w:rPr>
          <w:lang w:val="zh-CN"/>
        </w:rPr>
        <w:t>3</w:t>
      </w:r>
      <w:r>
        <w:rPr>
          <w:lang w:val="zh-CN"/>
        </w:rPr>
        <w:t>款</w:t>
      </w:r>
      <w:r>
        <w:rPr>
          <w:lang w:val="zh-CN"/>
        </w:rPr>
        <w:t>(a)</w:t>
      </w:r>
      <w:r>
        <w:rPr>
          <w:lang w:val="zh-CN"/>
        </w:rPr>
        <w:t>项指控一人。</w:t>
      </w:r>
      <w:r>
        <w:rPr>
          <w:lang w:val="zh-CN"/>
        </w:rPr>
        <w:t>2023</w:t>
      </w:r>
      <w:r>
        <w:rPr>
          <w:lang w:val="zh-CN"/>
        </w:rPr>
        <w:t>年</w:t>
      </w:r>
      <w:r>
        <w:rPr>
          <w:lang w:val="zh-CN"/>
        </w:rPr>
        <w:t>1</w:t>
      </w:r>
      <w:r>
        <w:rPr>
          <w:lang w:val="zh-CN"/>
        </w:rPr>
        <w:t>月</w:t>
      </w:r>
      <w:r>
        <w:rPr>
          <w:lang w:val="zh-CN"/>
        </w:rPr>
        <w:t>27</w:t>
      </w:r>
      <w:r>
        <w:rPr>
          <w:lang w:val="zh-CN"/>
        </w:rPr>
        <w:t>日，第比利斯市法院陪审团审理了该案。</w:t>
      </w:r>
    </w:p>
  </w:footnote>
  <w:footnote w:id="28">
    <w:p w14:paraId="44B14B9A" w14:textId="4CB1BB66" w:rsidR="00F0065D" w:rsidRDefault="00F0065D" w:rsidP="00F0065D">
      <w:pPr>
        <w:pStyle w:val="aa"/>
        <w:tabs>
          <w:tab w:val="clear" w:pos="418"/>
          <w:tab w:val="right" w:pos="1195"/>
          <w:tab w:val="left" w:pos="1264"/>
          <w:tab w:val="left" w:pos="1695"/>
          <w:tab w:val="left" w:pos="2126"/>
          <w:tab w:val="left" w:pos="2557"/>
        </w:tabs>
        <w:ind w:left="1264" w:right="1264" w:hanging="432"/>
      </w:pPr>
      <w:r>
        <w:rPr>
          <w:sz w:val="16"/>
          <w:szCs w:val="16"/>
          <w:lang w:val="zh-CN"/>
        </w:rPr>
        <w:tab/>
      </w:r>
      <w:r w:rsidRPr="00F52D78">
        <w:rPr>
          <w:rStyle w:val="a8"/>
          <w:sz w:val="16"/>
          <w:szCs w:val="16"/>
          <w:lang w:val="zh-CN"/>
        </w:rPr>
        <w:footnoteRef/>
      </w:r>
      <w:r>
        <w:rPr>
          <w:lang w:val="zh-CN"/>
        </w:rPr>
        <w:tab/>
      </w:r>
      <w:r>
        <w:rPr>
          <w:lang w:val="zh-CN"/>
        </w:rPr>
        <w:t>第比利斯上诉法院维持了这一裁决。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B4AE7" w14:paraId="192F925E" w14:textId="77777777" w:rsidTr="006B4AE7">
      <w:trPr>
        <w:trHeight w:hRule="exact" w:val="864"/>
      </w:trPr>
      <w:tc>
        <w:tcPr>
          <w:tcW w:w="4925" w:type="dxa"/>
          <w:shd w:val="clear" w:color="auto" w:fill="auto"/>
          <w:vAlign w:val="bottom"/>
        </w:tcPr>
        <w:p w14:paraId="0BC68FA7" w14:textId="25372476" w:rsidR="006B4AE7" w:rsidRPr="006B4AE7" w:rsidRDefault="006B4AE7" w:rsidP="006B4AE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A1D3F">
            <w:rPr>
              <w:b/>
              <w:sz w:val="17"/>
            </w:rPr>
            <w:t>CEDAW/C/90/3</w:t>
          </w:r>
          <w:r>
            <w:rPr>
              <w:b/>
              <w:sz w:val="17"/>
            </w:rPr>
            <w:fldChar w:fldCharType="end"/>
          </w:r>
        </w:p>
      </w:tc>
      <w:tc>
        <w:tcPr>
          <w:tcW w:w="4920" w:type="dxa"/>
          <w:shd w:val="clear" w:color="auto" w:fill="auto"/>
          <w:vAlign w:val="bottom"/>
        </w:tcPr>
        <w:p w14:paraId="5B81AF51" w14:textId="77777777" w:rsidR="006B4AE7" w:rsidRDefault="006B4AE7" w:rsidP="006B4AE7">
          <w:pPr>
            <w:pStyle w:val="a3"/>
          </w:pPr>
        </w:p>
      </w:tc>
    </w:tr>
  </w:tbl>
  <w:p w14:paraId="54429EB7" w14:textId="77777777" w:rsidR="006B4AE7" w:rsidRPr="006B4AE7" w:rsidRDefault="006B4AE7" w:rsidP="006B4AE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B4AE7" w14:paraId="309E5AF6" w14:textId="77777777" w:rsidTr="006B4AE7">
      <w:trPr>
        <w:trHeight w:hRule="exact" w:val="864"/>
      </w:trPr>
      <w:tc>
        <w:tcPr>
          <w:tcW w:w="4925" w:type="dxa"/>
          <w:shd w:val="clear" w:color="auto" w:fill="auto"/>
          <w:vAlign w:val="bottom"/>
        </w:tcPr>
        <w:p w14:paraId="198CAA75" w14:textId="77777777" w:rsidR="006B4AE7" w:rsidRDefault="006B4AE7" w:rsidP="006B4AE7">
          <w:pPr>
            <w:pStyle w:val="a3"/>
          </w:pPr>
        </w:p>
      </w:tc>
      <w:tc>
        <w:tcPr>
          <w:tcW w:w="4920" w:type="dxa"/>
          <w:shd w:val="clear" w:color="auto" w:fill="auto"/>
          <w:vAlign w:val="bottom"/>
        </w:tcPr>
        <w:p w14:paraId="4473FC2E" w14:textId="4277B52A" w:rsidR="006B4AE7" w:rsidRPr="006B4AE7" w:rsidRDefault="006B4AE7" w:rsidP="006B4AE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A1D3F">
            <w:rPr>
              <w:b/>
              <w:sz w:val="17"/>
            </w:rPr>
            <w:t>CEDAW/C/90/3</w:t>
          </w:r>
          <w:r>
            <w:rPr>
              <w:b/>
              <w:sz w:val="17"/>
            </w:rPr>
            <w:fldChar w:fldCharType="end"/>
          </w:r>
        </w:p>
      </w:tc>
    </w:tr>
  </w:tbl>
  <w:p w14:paraId="0D521A69" w14:textId="77777777" w:rsidR="006B4AE7" w:rsidRPr="006B4AE7" w:rsidRDefault="006B4AE7" w:rsidP="006B4AE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B4AE7" w14:paraId="56B95350" w14:textId="77777777" w:rsidTr="006B4AE7">
      <w:trPr>
        <w:trHeight w:hRule="exact" w:val="864"/>
      </w:trPr>
      <w:tc>
        <w:tcPr>
          <w:tcW w:w="1267" w:type="dxa"/>
          <w:tcBorders>
            <w:bottom w:val="single" w:sz="4" w:space="0" w:color="auto"/>
          </w:tcBorders>
          <w:shd w:val="clear" w:color="auto" w:fill="auto"/>
          <w:vAlign w:val="bottom"/>
        </w:tcPr>
        <w:p w14:paraId="20E91AA9" w14:textId="77777777" w:rsidR="006B4AE7" w:rsidRDefault="006B4AE7" w:rsidP="006B4AE7">
          <w:pPr>
            <w:pStyle w:val="a3"/>
            <w:spacing w:after="120"/>
          </w:pPr>
        </w:p>
      </w:tc>
      <w:tc>
        <w:tcPr>
          <w:tcW w:w="1872" w:type="dxa"/>
          <w:tcBorders>
            <w:bottom w:val="single" w:sz="4" w:space="0" w:color="auto"/>
          </w:tcBorders>
          <w:shd w:val="clear" w:color="auto" w:fill="auto"/>
          <w:vAlign w:val="bottom"/>
        </w:tcPr>
        <w:p w14:paraId="29B085E9" w14:textId="2B5C7C97" w:rsidR="006B4AE7" w:rsidRPr="006B4AE7" w:rsidRDefault="006B4AE7" w:rsidP="006B4AE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40DFE2E" w14:textId="77777777" w:rsidR="006B4AE7" w:rsidRDefault="006B4AE7" w:rsidP="006B4AE7">
          <w:pPr>
            <w:pStyle w:val="a3"/>
            <w:spacing w:after="120"/>
          </w:pPr>
        </w:p>
      </w:tc>
      <w:tc>
        <w:tcPr>
          <w:tcW w:w="6437" w:type="dxa"/>
          <w:gridSpan w:val="3"/>
          <w:tcBorders>
            <w:bottom w:val="single" w:sz="4" w:space="0" w:color="auto"/>
          </w:tcBorders>
          <w:shd w:val="clear" w:color="auto" w:fill="auto"/>
          <w:vAlign w:val="bottom"/>
        </w:tcPr>
        <w:p w14:paraId="57DD0FF0" w14:textId="0FF7675E" w:rsidR="006B4AE7" w:rsidRPr="006B4AE7" w:rsidRDefault="006B4AE7" w:rsidP="006B4AE7">
          <w:pPr>
            <w:spacing w:after="80" w:line="240" w:lineRule="auto"/>
            <w:jc w:val="right"/>
            <w:rPr>
              <w:position w:val="-4"/>
            </w:rPr>
          </w:pPr>
          <w:r>
            <w:rPr>
              <w:position w:val="-4"/>
              <w:sz w:val="40"/>
            </w:rPr>
            <w:t>CEDAW</w:t>
          </w:r>
          <w:r>
            <w:rPr>
              <w:position w:val="-4"/>
            </w:rPr>
            <w:t>/C/90/3</w:t>
          </w:r>
        </w:p>
      </w:tc>
    </w:tr>
    <w:tr w:rsidR="006B4AE7" w:rsidRPr="006B4AE7" w14:paraId="6A146466" w14:textId="77777777" w:rsidTr="006B4AE7">
      <w:trPr>
        <w:trHeight w:hRule="exact" w:val="2880"/>
      </w:trPr>
      <w:tc>
        <w:tcPr>
          <w:tcW w:w="1267" w:type="dxa"/>
          <w:tcBorders>
            <w:top w:val="single" w:sz="4" w:space="0" w:color="auto"/>
            <w:bottom w:val="single" w:sz="12" w:space="0" w:color="auto"/>
          </w:tcBorders>
          <w:shd w:val="clear" w:color="auto" w:fill="auto"/>
        </w:tcPr>
        <w:p w14:paraId="1EBDF7D6" w14:textId="5C480FE6" w:rsidR="006B4AE7" w:rsidRPr="006B4AE7" w:rsidRDefault="006B4AE7" w:rsidP="006B4AE7">
          <w:pPr>
            <w:pStyle w:val="a3"/>
            <w:spacing w:before="109"/>
          </w:pPr>
          <w:r>
            <w:t xml:space="preserve"> </w:t>
          </w:r>
          <w:r>
            <w:drawing>
              <wp:inline distT="0" distB="0" distL="0" distR="0" wp14:anchorId="5396C07F" wp14:editId="73C9A945">
                <wp:extent cx="711200" cy="597103"/>
                <wp:effectExtent l="0" t="0" r="0" b="0"/>
                <wp:docPr id="779545467" name="图片 1"/>
                <wp:cNvGraphicFramePr/>
                <a:graphic xmlns:a="http://schemas.openxmlformats.org/drawingml/2006/main">
                  <a:graphicData uri="http://schemas.openxmlformats.org/drawingml/2006/picture">
                    <pic:pic xmlns:pic="http://schemas.openxmlformats.org/drawingml/2006/picture">
                      <pic:nvPicPr>
                        <pic:cNvPr id="779545467"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D98310" w14:textId="1A6FA2F2" w:rsidR="006B4AE7" w:rsidRPr="006B4AE7" w:rsidRDefault="006B4AE7" w:rsidP="006B4AE7">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B85F11A" w14:textId="77777777" w:rsidR="006B4AE7" w:rsidRPr="006B4AE7" w:rsidRDefault="006B4AE7" w:rsidP="006B4AE7">
          <w:pPr>
            <w:pStyle w:val="a3"/>
            <w:spacing w:before="109"/>
          </w:pPr>
        </w:p>
      </w:tc>
      <w:tc>
        <w:tcPr>
          <w:tcW w:w="3080" w:type="dxa"/>
          <w:tcBorders>
            <w:top w:val="single" w:sz="4" w:space="0" w:color="auto"/>
            <w:bottom w:val="single" w:sz="12" w:space="0" w:color="auto"/>
          </w:tcBorders>
          <w:shd w:val="clear" w:color="auto" w:fill="auto"/>
        </w:tcPr>
        <w:p w14:paraId="105CBB84" w14:textId="77777777" w:rsidR="006B4AE7" w:rsidRDefault="006B4AE7" w:rsidP="006B4AE7">
          <w:pPr>
            <w:pStyle w:val="Distr"/>
          </w:pPr>
          <w:r>
            <w:t>Distr.: General</w:t>
          </w:r>
        </w:p>
        <w:p w14:paraId="10165A37" w14:textId="5C8BF458" w:rsidR="006B4AE7" w:rsidRDefault="006179E8" w:rsidP="006B4AE7">
          <w:pPr>
            <w:pStyle w:val="Publication"/>
          </w:pPr>
          <w:r>
            <w:rPr>
              <w:rFonts w:hint="eastAsia"/>
            </w:rPr>
            <w:t>4</w:t>
          </w:r>
          <w:r w:rsidR="006B4AE7">
            <w:t xml:space="preserve"> March 2025</w:t>
          </w:r>
        </w:p>
        <w:p w14:paraId="42354A89" w14:textId="77777777" w:rsidR="006B4AE7" w:rsidRDefault="006B4AE7" w:rsidP="006B4AE7">
          <w:pPr>
            <w:spacing w:line="240" w:lineRule="exact"/>
          </w:pPr>
          <w:r>
            <w:t>Chinese</w:t>
          </w:r>
        </w:p>
        <w:p w14:paraId="49865A55" w14:textId="77777777" w:rsidR="006B4AE7" w:rsidRDefault="006B4AE7" w:rsidP="006B4AE7">
          <w:pPr>
            <w:pStyle w:val="Original"/>
          </w:pPr>
          <w:r>
            <w:t>Original: English</w:t>
          </w:r>
        </w:p>
        <w:p w14:paraId="6C7F48AF" w14:textId="769BECE4" w:rsidR="006B4AE7" w:rsidRPr="006B4AE7" w:rsidRDefault="006B4AE7" w:rsidP="006B4AE7"/>
      </w:tc>
    </w:tr>
  </w:tbl>
  <w:p w14:paraId="69816B73" w14:textId="77777777" w:rsidR="006B4AE7" w:rsidRPr="006B4AE7" w:rsidRDefault="006B4AE7" w:rsidP="006B4AE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62D70EE6"/>
    <w:multiLevelType w:val="hybridMultilevel"/>
    <w:tmpl w:val="83F25860"/>
    <w:lvl w:ilvl="0" w:tplc="4A588486">
      <w:start w:val="1"/>
      <w:numFmt w:val="decimal"/>
      <w:lvlText w:val="%1."/>
      <w:lvlJc w:val="left"/>
      <w:pPr>
        <w:ind w:left="1140" w:hanging="360"/>
      </w:pPr>
      <w:rPr>
        <w:rFonts w:hint="default"/>
        <w:b/>
      </w:rPr>
    </w:lvl>
    <w:lvl w:ilvl="1" w:tplc="280A0019" w:tentative="1">
      <w:start w:val="1"/>
      <w:numFmt w:val="lowerLetter"/>
      <w:lvlText w:val="%2."/>
      <w:lvlJc w:val="left"/>
      <w:pPr>
        <w:ind w:left="1860" w:hanging="360"/>
      </w:pPr>
    </w:lvl>
    <w:lvl w:ilvl="2" w:tplc="280A001B" w:tentative="1">
      <w:start w:val="1"/>
      <w:numFmt w:val="lowerRoman"/>
      <w:lvlText w:val="%3."/>
      <w:lvlJc w:val="right"/>
      <w:pPr>
        <w:ind w:left="2580" w:hanging="180"/>
      </w:pPr>
    </w:lvl>
    <w:lvl w:ilvl="3" w:tplc="280A000F" w:tentative="1">
      <w:start w:val="1"/>
      <w:numFmt w:val="decimal"/>
      <w:lvlText w:val="%4."/>
      <w:lvlJc w:val="left"/>
      <w:pPr>
        <w:ind w:left="3300" w:hanging="360"/>
      </w:pPr>
    </w:lvl>
    <w:lvl w:ilvl="4" w:tplc="280A0019" w:tentative="1">
      <w:start w:val="1"/>
      <w:numFmt w:val="lowerLetter"/>
      <w:lvlText w:val="%5."/>
      <w:lvlJc w:val="left"/>
      <w:pPr>
        <w:ind w:left="4020" w:hanging="360"/>
      </w:pPr>
    </w:lvl>
    <w:lvl w:ilvl="5" w:tplc="280A001B" w:tentative="1">
      <w:start w:val="1"/>
      <w:numFmt w:val="lowerRoman"/>
      <w:lvlText w:val="%6."/>
      <w:lvlJc w:val="right"/>
      <w:pPr>
        <w:ind w:left="4740" w:hanging="180"/>
      </w:pPr>
    </w:lvl>
    <w:lvl w:ilvl="6" w:tplc="280A000F" w:tentative="1">
      <w:start w:val="1"/>
      <w:numFmt w:val="decimal"/>
      <w:lvlText w:val="%7."/>
      <w:lvlJc w:val="left"/>
      <w:pPr>
        <w:ind w:left="5460" w:hanging="360"/>
      </w:pPr>
    </w:lvl>
    <w:lvl w:ilvl="7" w:tplc="280A0019" w:tentative="1">
      <w:start w:val="1"/>
      <w:numFmt w:val="lowerLetter"/>
      <w:lvlText w:val="%8."/>
      <w:lvlJc w:val="left"/>
      <w:pPr>
        <w:ind w:left="6180" w:hanging="360"/>
      </w:pPr>
    </w:lvl>
    <w:lvl w:ilvl="8" w:tplc="280A001B" w:tentative="1">
      <w:start w:val="1"/>
      <w:numFmt w:val="lowerRoman"/>
      <w:lvlText w:val="%9."/>
      <w:lvlJc w:val="right"/>
      <w:pPr>
        <w:ind w:left="6900" w:hanging="180"/>
      </w:pPr>
    </w:lvl>
  </w:abstractNum>
  <w:abstractNum w:abstractNumId="4" w15:restartNumberingAfterBreak="0">
    <w:nsid w:val="6D87219D"/>
    <w:multiLevelType w:val="hybridMultilevel"/>
    <w:tmpl w:val="353E1D1E"/>
    <w:lvl w:ilvl="0" w:tplc="03D210AE">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num w:numId="1" w16cid:durableId="1950310562">
    <w:abstractNumId w:val="0"/>
  </w:num>
  <w:num w:numId="2" w16cid:durableId="5521853">
    <w:abstractNumId w:val="1"/>
  </w:num>
  <w:num w:numId="3" w16cid:durableId="665010017">
    <w:abstractNumId w:val="2"/>
  </w:num>
  <w:num w:numId="4" w16cid:durableId="2007512147">
    <w:abstractNumId w:val="3"/>
    <w:lvlOverride w:ilvl="0">
      <w:lvl w:ilvl="0" w:tplc="4A588486">
        <w:start w:val="1"/>
        <w:numFmt w:val="decimal"/>
        <w:lvlText w:val="%1."/>
        <w:lvlJc w:val="left"/>
        <w:pPr>
          <w:ind w:left="1140" w:hanging="360"/>
        </w:pPr>
        <w:rPr>
          <w:rFonts w:hint="default"/>
          <w:b/>
        </w:rPr>
      </w:lvl>
    </w:lvlOverride>
  </w:num>
  <w:num w:numId="5" w16cid:durableId="775641000">
    <w:abstractNumId w:val="4"/>
    <w:lvlOverride w:ilvl="0">
      <w:lvl w:ilvl="0" w:tplc="03D210AE">
        <w:start w:val="1"/>
        <w:numFmt w:val="lowerLetter"/>
        <w:lvlText w:val="(%1)"/>
        <w:lvlJc w:val="left"/>
        <w:pPr>
          <w:ind w:left="1636" w:hanging="360"/>
        </w:pPr>
        <w:rPr>
          <w:rFonts w:hint="default"/>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委员会根据《公约任择议定书》开展的活动_x000d_"/>
    <w:docVar w:name="Agenda1" w:val="议程项目8_x000d_"/>
    <w:docVar w:name="Barcode" w:val="*2503620*"/>
    <w:docVar w:name="CreationDt" w:val="17/03/2025 10:43:31"/>
    <w:docVar w:name="DocCategory" w:val="Doc"/>
    <w:docVar w:name="DocType" w:val="Final"/>
    <w:docVar w:name="DutyStation" w:val="New York"/>
    <w:docVar w:name="FooterJN" w:val="25-03620"/>
    <w:docVar w:name="jobn" w:val="25-03620 (C)"/>
    <w:docVar w:name="jobnDT" w:val="25-03620 (C)   170325"/>
    <w:docVar w:name="jobnDTDT" w:val="25-03620 (C)   170325   170325"/>
    <w:docVar w:name="JobNo" w:val="2503620C"/>
    <w:docVar w:name="LocalDrive" w:val="-1"/>
    <w:docVar w:name="OandT" w:val="ltx"/>
    <w:docVar w:name="Session1" w:val="第九十届会议_x000d_"/>
    <w:docVar w:name="sss1" w:val="CEDAW/C/90/3"/>
    <w:docVar w:name="sss2" w:val="-"/>
    <w:docVar w:name="Symbol1" w:val="CEDAW/C/90/3"/>
    <w:docVar w:name="Symbol2" w:val="-"/>
    <w:docVar w:name="Title1" w:val="_x0009__x0009_个人来文后续行动进展报告_x000d_"/>
    <w:docVar w:name="Title2" w:val="_x0009__x0009_工作组编写的草稿_x000d_"/>
  </w:docVars>
  <w:rsids>
    <w:rsidRoot w:val="00071A02"/>
    <w:rsid w:val="00002B35"/>
    <w:rsid w:val="00003E22"/>
    <w:rsid w:val="00011A74"/>
    <w:rsid w:val="000362D2"/>
    <w:rsid w:val="00071A02"/>
    <w:rsid w:val="000A1D3F"/>
    <w:rsid w:val="000C5C02"/>
    <w:rsid w:val="001D0623"/>
    <w:rsid w:val="00203433"/>
    <w:rsid w:val="0020451E"/>
    <w:rsid w:val="00275006"/>
    <w:rsid w:val="00290849"/>
    <w:rsid w:val="00300A8C"/>
    <w:rsid w:val="00306444"/>
    <w:rsid w:val="003077B7"/>
    <w:rsid w:val="003201A0"/>
    <w:rsid w:val="00333781"/>
    <w:rsid w:val="003C227E"/>
    <w:rsid w:val="003D46DD"/>
    <w:rsid w:val="003E5EC3"/>
    <w:rsid w:val="00437FD9"/>
    <w:rsid w:val="0048005A"/>
    <w:rsid w:val="004E79E9"/>
    <w:rsid w:val="0055294F"/>
    <w:rsid w:val="005569E1"/>
    <w:rsid w:val="0057503F"/>
    <w:rsid w:val="005C06E9"/>
    <w:rsid w:val="005C2142"/>
    <w:rsid w:val="006179E8"/>
    <w:rsid w:val="00632559"/>
    <w:rsid w:val="006B4AE7"/>
    <w:rsid w:val="007316FE"/>
    <w:rsid w:val="00737867"/>
    <w:rsid w:val="00754D21"/>
    <w:rsid w:val="0079339A"/>
    <w:rsid w:val="008A15A1"/>
    <w:rsid w:val="008C5B7A"/>
    <w:rsid w:val="009065CE"/>
    <w:rsid w:val="009141A3"/>
    <w:rsid w:val="00941B83"/>
    <w:rsid w:val="009478D0"/>
    <w:rsid w:val="009521BB"/>
    <w:rsid w:val="009B20A4"/>
    <w:rsid w:val="009D1EFC"/>
    <w:rsid w:val="009F1679"/>
    <w:rsid w:val="00A21540"/>
    <w:rsid w:val="00A72E4E"/>
    <w:rsid w:val="00AE136E"/>
    <w:rsid w:val="00AE3AD2"/>
    <w:rsid w:val="00AF247D"/>
    <w:rsid w:val="00B017EE"/>
    <w:rsid w:val="00BE2627"/>
    <w:rsid w:val="00BF0E6A"/>
    <w:rsid w:val="00C00822"/>
    <w:rsid w:val="00C07FAD"/>
    <w:rsid w:val="00C34E21"/>
    <w:rsid w:val="00C64E6E"/>
    <w:rsid w:val="00C72B9D"/>
    <w:rsid w:val="00C807B9"/>
    <w:rsid w:val="00CD6547"/>
    <w:rsid w:val="00D23A30"/>
    <w:rsid w:val="00D800E3"/>
    <w:rsid w:val="00D8728B"/>
    <w:rsid w:val="00DC02AD"/>
    <w:rsid w:val="00DD703D"/>
    <w:rsid w:val="00DF3F48"/>
    <w:rsid w:val="00E27B9D"/>
    <w:rsid w:val="00E3371C"/>
    <w:rsid w:val="00E843C6"/>
    <w:rsid w:val="00F0065D"/>
    <w:rsid w:val="00F47EF5"/>
    <w:rsid w:val="00F527B3"/>
    <w:rsid w:val="00F731CE"/>
    <w:rsid w:val="00F80E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A29E4"/>
  <w15:chartTrackingRefBased/>
  <w15:docId w15:val="{532C4065-5A07-41DA-9784-41EF8D90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071A02"/>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071A02"/>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071A02"/>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071A02"/>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071A02"/>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071A02"/>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071A02"/>
    <w:rPr>
      <w:rFonts w:cstheme="majorBidi"/>
      <w:color w:val="2F5496" w:themeColor="accent1" w:themeShade="BF"/>
      <w:kern w:val="14"/>
      <w:sz w:val="28"/>
      <w:szCs w:val="28"/>
    </w:rPr>
  </w:style>
  <w:style w:type="character" w:customStyle="1" w:styleId="50">
    <w:name w:val="标题 5 字符"/>
    <w:basedOn w:val="a0"/>
    <w:link w:val="5"/>
    <w:uiPriority w:val="9"/>
    <w:semiHidden/>
    <w:rsid w:val="00071A02"/>
    <w:rPr>
      <w:rFonts w:cstheme="majorBidi"/>
      <w:color w:val="2F5496" w:themeColor="accent1" w:themeShade="BF"/>
      <w:kern w:val="14"/>
      <w:sz w:val="24"/>
      <w:szCs w:val="24"/>
    </w:rPr>
  </w:style>
  <w:style w:type="character" w:customStyle="1" w:styleId="60">
    <w:name w:val="标题 6 字符"/>
    <w:basedOn w:val="a0"/>
    <w:link w:val="6"/>
    <w:uiPriority w:val="9"/>
    <w:semiHidden/>
    <w:rsid w:val="00071A02"/>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071A02"/>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071A02"/>
    <w:rPr>
      <w:rFonts w:cstheme="majorBidi"/>
      <w:color w:val="595959" w:themeColor="text1" w:themeTint="A6"/>
      <w:kern w:val="14"/>
      <w:sz w:val="21"/>
      <w:szCs w:val="20"/>
    </w:rPr>
  </w:style>
  <w:style w:type="character" w:customStyle="1" w:styleId="90">
    <w:name w:val="标题 9 字符"/>
    <w:basedOn w:val="a0"/>
    <w:link w:val="9"/>
    <w:uiPriority w:val="9"/>
    <w:semiHidden/>
    <w:rsid w:val="00071A02"/>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071A0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071A02"/>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071A0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071A02"/>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071A02"/>
    <w:pPr>
      <w:spacing w:before="160" w:after="160"/>
      <w:jc w:val="center"/>
    </w:pPr>
    <w:rPr>
      <w:i/>
      <w:iCs/>
      <w:color w:val="404040" w:themeColor="text1" w:themeTint="BF"/>
    </w:rPr>
  </w:style>
  <w:style w:type="character" w:customStyle="1" w:styleId="afd">
    <w:name w:val="引用 字符"/>
    <w:basedOn w:val="a0"/>
    <w:link w:val="afc"/>
    <w:uiPriority w:val="29"/>
    <w:rsid w:val="00071A02"/>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071A02"/>
    <w:pPr>
      <w:ind w:left="720"/>
      <w:contextualSpacing/>
    </w:pPr>
  </w:style>
  <w:style w:type="character" w:styleId="aff">
    <w:name w:val="Intense Emphasis"/>
    <w:basedOn w:val="a0"/>
    <w:uiPriority w:val="21"/>
    <w:qFormat/>
    <w:rsid w:val="00071A02"/>
    <w:rPr>
      <w:i/>
      <w:iCs/>
      <w:color w:val="2F5496" w:themeColor="accent1" w:themeShade="BF"/>
    </w:rPr>
  </w:style>
  <w:style w:type="paragraph" w:styleId="aff0">
    <w:name w:val="Intense Quote"/>
    <w:basedOn w:val="a"/>
    <w:next w:val="a"/>
    <w:link w:val="aff1"/>
    <w:uiPriority w:val="30"/>
    <w:qFormat/>
    <w:rsid w:val="00071A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071A02"/>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071A02"/>
    <w:rPr>
      <w:b/>
      <w:bCs/>
      <w:smallCaps/>
      <w:color w:val="2F5496" w:themeColor="accent1" w:themeShade="BF"/>
      <w:spacing w:val="5"/>
    </w:rPr>
  </w:style>
  <w:style w:type="paragraph" w:styleId="aff3">
    <w:name w:val="Revision"/>
    <w:hidden/>
    <w:uiPriority w:val="99"/>
    <w:semiHidden/>
    <w:rsid w:val="005C06E9"/>
    <w:pPr>
      <w:spacing w:after="0" w:line="240" w:lineRule="auto"/>
    </w:pPr>
    <w:rPr>
      <w:rFonts w:ascii="Times New Roman" w:eastAsia="宋体" w:hAnsi="Times New Roman" w:cs="Times New Roman"/>
      <w:kern w:val="14"/>
      <w:sz w:val="21"/>
      <w:szCs w:val="20"/>
    </w:rPr>
  </w:style>
  <w:style w:type="table" w:styleId="aff4">
    <w:name w:val="Table Grid"/>
    <w:basedOn w:val="a1"/>
    <w:uiPriority w:val="39"/>
    <w:rsid w:val="00BF0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zh/CEDAW/C/81/D/68/20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72/D/65/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80/D/140/2019"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86/D/139/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j.go.kr/bbs/moj/182/562235/artclView.do" TargetMode="External"/><Relationship Id="rId2" Type="http://schemas.openxmlformats.org/officeDocument/2006/relationships/hyperlink" Target="https://apil.or.kr/reports/14596" TargetMode="External"/><Relationship Id="rId1" Type="http://schemas.openxmlformats.org/officeDocument/2006/relationships/hyperlink" Target="http://www.epeople.go.kr/petition/pps/pps.npaid" TargetMode="External"/><Relationship Id="rId5" Type="http://schemas.openxmlformats.org/officeDocument/2006/relationships/hyperlink" Target="https://apil.or.kr/reports/14596" TargetMode="External"/><Relationship Id="rId4" Type="http://schemas.openxmlformats.org/officeDocument/2006/relationships/hyperlink" Target="http://www.ohchr.org/sites/default/files/Documents/Issues/Slavery/SR/JointOpenLetter_OL_KOR_15.03.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http://purl.org/dc/terms/"/>
    <ds:schemaRef ds:uri="41c8501f-7554-4cfe-b76f-88ff51cf7baf"/>
    <ds:schemaRef ds:uri="http://schemas.microsoft.com/office/2006/documentManagement/types"/>
    <ds:schemaRef ds:uri="http://schemas.microsoft.com/office/infopath/2007/PartnerControls"/>
    <ds:schemaRef ds:uri="http://www.w3.org/XML/1998/namespace"/>
    <ds:schemaRef ds:uri="985ec44e-1bab-4c0b-9df0-6ba128686fc9"/>
    <ds:schemaRef ds:uri="32aca14f-6975-493a-b86a-2ec1bd8de72a"/>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8623</Words>
  <Characters>10522</Characters>
  <Application>Microsoft Office Word</Application>
  <DocSecurity>0</DocSecurity>
  <Lines>1753</Lines>
  <Paragraphs>1740</Paragraphs>
  <ScaleCrop>false</ScaleCrop>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Heng Tan</cp:lastModifiedBy>
  <cp:revision>3</cp:revision>
  <cp:lastPrinted>2025-03-28T16:42:00Z</cp:lastPrinted>
  <dcterms:created xsi:type="dcterms:W3CDTF">2025-03-28T16:42:00Z</dcterms:created>
  <dcterms:modified xsi:type="dcterms:W3CDTF">2025-03-28T16:42:00Z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2503620</vt:lpwstr>
  </property>
  <property fmtid="{D5CDD505-2E9C-101B-9397-08002B2CF9AE}" pid="3" name="ODSRefJobNo">
    <vt:lpwstr>2505809C</vt:lpwstr>
  </property>
  <property fmtid="{D5CDD505-2E9C-101B-9397-08002B2CF9AE}" pid="4" name="Symbol1">
    <vt:lpwstr>CEDAW/C/90/3</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4 March 2025</vt:lpwstr>
  </property>
  <property fmtid="{D5CDD505-2E9C-101B-9397-08002B2CF9AE}" pid="14" name="Original">
    <vt:lpwstr>English</vt:lpwstr>
  </property>
  <property fmtid="{D5CDD505-2E9C-101B-9397-08002B2CF9AE}" pid="15" name="Release Date">
    <vt:lpwstr/>
  </property>
  <property fmtid="{D5CDD505-2E9C-101B-9397-08002B2CF9AE}" pid="16" name="Session1">
    <vt:lpwstr>第九十届会议_x000d_</vt:lpwstr>
  </property>
  <property fmtid="{D5CDD505-2E9C-101B-9397-08002B2CF9AE}" pid="17" name="Agenda1">
    <vt:lpwstr>议程项目8_x000d_</vt:lpwstr>
  </property>
  <property fmtid="{D5CDD505-2E9C-101B-9397-08002B2CF9AE}" pid="18" name="Agenda Title1">
    <vt:lpwstr>委员会根据《公约任择议定书》开展的活动_x000d_</vt:lpwstr>
  </property>
  <property fmtid="{D5CDD505-2E9C-101B-9397-08002B2CF9AE}" pid="19" name="Title1">
    <vt:lpwstr>		个人来文后续行动进展报告_x000d_</vt:lpwstr>
  </property>
  <property fmtid="{D5CDD505-2E9C-101B-9397-08002B2CF9AE}" pid="20" name="Title2">
    <vt:lpwstr>		工作组编写的草稿_x000d_</vt:lpwstr>
  </property>
</Properties>
</file>