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400B6" w:rsidP="007400B6">
            <w:pPr>
              <w:bidi w:val="0"/>
              <w:spacing w:after="20"/>
              <w:jc w:val="left"/>
              <w:rPr>
                <w:szCs w:val="20"/>
              </w:rPr>
            </w:pPr>
            <w:r w:rsidRPr="007400B6">
              <w:rPr>
                <w:sz w:val="40"/>
                <w:szCs w:val="20"/>
              </w:rPr>
              <w:t>CEDAW</w:t>
            </w:r>
            <w:r>
              <w:rPr>
                <w:szCs w:val="20"/>
              </w:rPr>
              <w:t>/C/CHL/5-6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7400B6" w:rsidRDefault="007400B6" w:rsidP="007400B6">
            <w:pPr>
              <w:bidi w:val="0"/>
              <w:spacing w:before="240"/>
              <w:jc w:val="left"/>
            </w:pPr>
            <w:r>
              <w:t>Distr.: General</w:t>
            </w:r>
          </w:p>
          <w:p w:rsidR="007400B6" w:rsidRDefault="007400B6" w:rsidP="007400B6">
            <w:pPr>
              <w:bidi w:val="0"/>
              <w:jc w:val="left"/>
            </w:pPr>
            <w:r>
              <w:t>17 March 2011</w:t>
            </w:r>
          </w:p>
          <w:p w:rsidR="007400B6" w:rsidRDefault="007400B6" w:rsidP="007400B6">
            <w:pPr>
              <w:bidi w:val="0"/>
              <w:jc w:val="left"/>
            </w:pPr>
            <w:r>
              <w:t>Arabic</w:t>
            </w:r>
          </w:p>
          <w:p w:rsidR="00257225" w:rsidRPr="008B4BC6" w:rsidRDefault="007400B6" w:rsidP="007400B6">
            <w:pPr>
              <w:bidi w:val="0"/>
              <w:jc w:val="left"/>
            </w:pPr>
            <w:r>
              <w:t>Original: Spanish</w:t>
            </w:r>
          </w:p>
        </w:tc>
      </w:tr>
    </w:tbl>
    <w:p w:rsidR="008B4BC6" w:rsidRPr="007400B6" w:rsidRDefault="007400B6" w:rsidP="007400B6">
      <w:pPr>
        <w:spacing w:before="120" w:after="360" w:line="380" w:lineRule="exact"/>
        <w:rPr>
          <w:rFonts w:hint="cs"/>
          <w:b/>
          <w:bCs/>
          <w:sz w:val="36"/>
          <w:szCs w:val="36"/>
          <w:rtl/>
        </w:rPr>
      </w:pPr>
      <w:r w:rsidRPr="007400B6">
        <w:rPr>
          <w:rFonts w:hint="cs"/>
          <w:b/>
          <w:bCs/>
          <w:sz w:val="36"/>
          <w:szCs w:val="36"/>
          <w:rtl/>
        </w:rPr>
        <w:t>اللجنة المعنية بالقضاء على التمييز ضد المرأة</w:t>
      </w:r>
    </w:p>
    <w:p w:rsidR="007400B6" w:rsidRDefault="007400B6" w:rsidP="007400B6">
      <w:pPr>
        <w:pStyle w:val="HMGA"/>
        <w:spacing w:before="600"/>
        <w:rPr>
          <w:rtl/>
        </w:rPr>
      </w:pPr>
      <w:r>
        <w:rPr>
          <w:rFonts w:hint="cs"/>
          <w:rtl/>
        </w:rPr>
        <w:tab/>
      </w:r>
      <w:r>
        <w:rPr>
          <w:rFonts w:hint="cs"/>
          <w:rtl/>
        </w:rPr>
        <w:tab/>
      </w:r>
      <w:r>
        <w:rPr>
          <w:rtl/>
        </w:rPr>
        <w:t>النظر في التقارير المقدمة من الدول الأطراف بموجب المادة 18 من اتفاقية القضاء على جميع أشكال التمييز ضد المرأة</w:t>
      </w:r>
    </w:p>
    <w:p w:rsidR="007400B6" w:rsidRDefault="007400B6" w:rsidP="007400B6">
      <w:pPr>
        <w:pStyle w:val="HChGA"/>
        <w:rPr>
          <w:rFonts w:hint="cs"/>
          <w:rtl/>
        </w:rPr>
      </w:pPr>
      <w:r>
        <w:rPr>
          <w:rFonts w:hint="cs"/>
          <w:rtl/>
        </w:rPr>
        <w:tab/>
      </w:r>
      <w:r>
        <w:rPr>
          <w:rFonts w:hint="cs"/>
          <w:rtl/>
        </w:rPr>
        <w:tab/>
      </w:r>
      <w:r>
        <w:rPr>
          <w:rtl/>
        </w:rPr>
        <w:t>التقارير الدورية الخامسة والسادسة المجمعة للدول الأطراف</w:t>
      </w:r>
    </w:p>
    <w:p w:rsidR="007400B6" w:rsidRPr="007400B6" w:rsidRDefault="007400B6" w:rsidP="007400B6">
      <w:pPr>
        <w:pStyle w:val="HMGA"/>
        <w:rPr>
          <w:rFonts w:hint="cs"/>
          <w:rtl/>
        </w:rPr>
      </w:pPr>
      <w:r>
        <w:rPr>
          <w:rFonts w:hint="cs"/>
          <w:rtl/>
        </w:rPr>
        <w:tab/>
      </w:r>
      <w:r>
        <w:rPr>
          <w:rFonts w:hint="cs"/>
          <w:rtl/>
        </w:rPr>
        <w:tab/>
        <w:t>شيلي</w:t>
      </w:r>
      <w:r w:rsidRPr="007400B6">
        <w:rPr>
          <w:rStyle w:val="FootnoteReference"/>
          <w:sz w:val="20"/>
          <w:vertAlign w:val="baseline"/>
          <w:rtl/>
        </w:rPr>
        <w:footnoteReference w:customMarkFollows="1" w:id="1"/>
        <w:t>*</w:t>
      </w:r>
    </w:p>
    <w:p w:rsidR="007400B6" w:rsidRPr="007400B6" w:rsidRDefault="007400B6" w:rsidP="007400B6">
      <w:pPr>
        <w:rPr>
          <w:rFonts w:hint="cs"/>
          <w:sz w:val="36"/>
          <w:szCs w:val="36"/>
          <w:rtl/>
        </w:rPr>
      </w:pPr>
      <w:r>
        <w:rPr>
          <w:rtl/>
        </w:rPr>
        <w:br w:type="page"/>
      </w:r>
      <w:r w:rsidRPr="007400B6">
        <w:rPr>
          <w:rFonts w:hint="cs"/>
          <w:sz w:val="36"/>
          <w:szCs w:val="36"/>
          <w:rtl/>
        </w:rPr>
        <w:t>المحتويات</w:t>
      </w:r>
    </w:p>
    <w:p w:rsidR="007400B6" w:rsidRPr="00E64ED3" w:rsidRDefault="007400B6">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7400B6" w:rsidRDefault="007400B6" w:rsidP="00AC3701">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EF09A0">
        <w:rPr>
          <w:rFonts w:hint="cs"/>
          <w:szCs w:val="28"/>
          <w:rtl/>
          <w:lang w:val="fr-CH"/>
        </w:rPr>
        <w:t>مقدمة</w:t>
      </w:r>
      <w:r w:rsidRPr="00E64ED3">
        <w:rPr>
          <w:rFonts w:hint="cs"/>
          <w:szCs w:val="28"/>
          <w:rtl/>
          <w:lang w:val="fr-CH"/>
        </w:rPr>
        <w:tab/>
      </w:r>
      <w:r w:rsidR="00EF09A0">
        <w:rPr>
          <w:rFonts w:hint="cs"/>
          <w:szCs w:val="28"/>
          <w:rtl/>
          <w:lang w:val="fr-CH"/>
        </w:rPr>
        <w:tab/>
      </w:r>
      <w:r w:rsidRPr="00E64ED3">
        <w:rPr>
          <w:rFonts w:hint="cs"/>
          <w:szCs w:val="28"/>
          <w:rtl/>
          <w:lang w:val="fr-CH"/>
        </w:rPr>
        <w:t>1-</w:t>
      </w:r>
      <w:r w:rsidR="00EF09A0">
        <w:rPr>
          <w:rFonts w:hint="cs"/>
          <w:szCs w:val="28"/>
          <w:rtl/>
          <w:lang w:val="fr-CH"/>
        </w:rPr>
        <w:t>6</w:t>
      </w:r>
      <w:r w:rsidRPr="00E64ED3">
        <w:rPr>
          <w:rFonts w:hint="cs"/>
          <w:szCs w:val="28"/>
          <w:rtl/>
          <w:lang w:val="fr-CH"/>
        </w:rPr>
        <w:tab/>
      </w:r>
      <w:r w:rsidR="00EF09A0">
        <w:rPr>
          <w:rFonts w:hint="cs"/>
          <w:szCs w:val="28"/>
          <w:rtl/>
          <w:lang w:val="fr-CH"/>
        </w:rPr>
        <w:t>3</w:t>
      </w:r>
    </w:p>
    <w:p w:rsidR="00EF09A0" w:rsidRDefault="00EF09A0" w:rsidP="00AC3701">
      <w:pPr>
        <w:tabs>
          <w:tab w:val="right" w:pos="1021"/>
          <w:tab w:val="left" w:pos="1077"/>
          <w:tab w:val="left" w:pos="1525"/>
          <w:tab w:val="left" w:pos="1842"/>
          <w:tab w:val="left" w:pos="2206"/>
          <w:tab w:val="left" w:leader="dot" w:pos="7469"/>
          <w:tab w:val="left" w:pos="7972"/>
          <w:tab w:val="right" w:pos="9638"/>
        </w:tabs>
        <w:spacing w:line="400" w:lineRule="exact"/>
        <w:rPr>
          <w:rFonts w:hint="cs"/>
          <w:szCs w:val="28"/>
          <w:rtl/>
          <w:lang w:val="fr-CH"/>
        </w:rPr>
      </w:pPr>
      <w:r>
        <w:rPr>
          <w:rFonts w:hint="cs"/>
          <w:szCs w:val="28"/>
          <w:rtl/>
          <w:lang w:val="fr-CH"/>
        </w:rPr>
        <w:tab/>
        <w:t>ثانياً</w:t>
      </w:r>
      <w:r>
        <w:rPr>
          <w:rFonts w:hint="cs"/>
          <w:szCs w:val="28"/>
          <w:rtl/>
          <w:lang w:val="fr-CH"/>
        </w:rPr>
        <w:tab/>
        <w:t>-</w:t>
      </w:r>
      <w:r>
        <w:rPr>
          <w:rFonts w:hint="cs"/>
          <w:szCs w:val="28"/>
          <w:rtl/>
          <w:lang w:val="fr-CH"/>
        </w:rPr>
        <w:tab/>
        <w:t>تنفيذ الاتفاقية</w:t>
      </w:r>
      <w:r>
        <w:rPr>
          <w:rFonts w:hint="cs"/>
          <w:szCs w:val="28"/>
          <w:rtl/>
          <w:lang w:val="fr-CH"/>
        </w:rPr>
        <w:tab/>
      </w:r>
      <w:r>
        <w:rPr>
          <w:rFonts w:hint="cs"/>
          <w:szCs w:val="28"/>
          <w:rtl/>
          <w:lang w:val="fr-CH"/>
        </w:rPr>
        <w:tab/>
        <w:t>7-142</w:t>
      </w:r>
      <w:r>
        <w:rPr>
          <w:rFonts w:hint="cs"/>
          <w:szCs w:val="28"/>
          <w:rtl/>
          <w:lang w:val="fr-CH"/>
        </w:rPr>
        <w:tab/>
        <w:t>4</w:t>
      </w:r>
    </w:p>
    <w:p w:rsidR="007400B6" w:rsidRDefault="007400B6" w:rsidP="00352CD6">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sidR="00EF09A0">
        <w:rPr>
          <w:rFonts w:hint="cs"/>
          <w:sz w:val="28"/>
          <w:szCs w:val="28"/>
          <w:rtl/>
          <w:lang w:val="fr-CH"/>
        </w:rPr>
        <w:t>المواد 1 إلى 4 التمييز والمساواة</w:t>
      </w:r>
      <w:r w:rsidR="00EF09A0">
        <w:rPr>
          <w:rFonts w:hint="cs"/>
          <w:sz w:val="28"/>
          <w:szCs w:val="28"/>
          <w:rtl/>
          <w:lang w:val="fr-CH"/>
        </w:rPr>
        <w:tab/>
      </w:r>
      <w:r w:rsidR="00EF09A0">
        <w:rPr>
          <w:rFonts w:hint="cs"/>
          <w:sz w:val="28"/>
          <w:szCs w:val="28"/>
          <w:rtl/>
          <w:lang w:val="fr-CH"/>
        </w:rPr>
        <w:tab/>
        <w:t>7-48</w:t>
      </w:r>
      <w:r w:rsidR="00EF09A0">
        <w:rPr>
          <w:rFonts w:hint="cs"/>
          <w:sz w:val="28"/>
          <w:szCs w:val="28"/>
          <w:rtl/>
          <w:lang w:val="fr-CH"/>
        </w:rPr>
        <w:tab/>
        <w:t>4</w:t>
      </w:r>
    </w:p>
    <w:p w:rsidR="00EF09A0" w:rsidRDefault="00EF09A0" w:rsidP="00AC3701">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باء</w:t>
      </w:r>
      <w:r>
        <w:rPr>
          <w:rFonts w:hint="cs"/>
          <w:sz w:val="28"/>
          <w:szCs w:val="28"/>
          <w:rtl/>
          <w:lang w:val="fr-CH"/>
        </w:rPr>
        <w:tab/>
        <w:t>-</w:t>
      </w:r>
      <w:r>
        <w:rPr>
          <w:rFonts w:hint="cs"/>
          <w:sz w:val="28"/>
          <w:szCs w:val="28"/>
          <w:rtl/>
          <w:lang w:val="fr-CH"/>
        </w:rPr>
        <w:tab/>
        <w:t>المادة 5: التغييرات في الأنماط الاجتماعية والثقافية</w:t>
      </w:r>
      <w:r>
        <w:rPr>
          <w:rFonts w:hint="cs"/>
          <w:sz w:val="28"/>
          <w:szCs w:val="28"/>
          <w:rtl/>
          <w:lang w:val="fr-CH"/>
        </w:rPr>
        <w:tab/>
      </w:r>
      <w:r>
        <w:rPr>
          <w:rFonts w:hint="cs"/>
          <w:sz w:val="28"/>
          <w:szCs w:val="28"/>
          <w:rtl/>
          <w:lang w:val="fr-CH"/>
        </w:rPr>
        <w:tab/>
        <w:t>49-59</w:t>
      </w:r>
      <w:r>
        <w:rPr>
          <w:rFonts w:hint="cs"/>
          <w:sz w:val="28"/>
          <w:szCs w:val="28"/>
          <w:rtl/>
          <w:lang w:val="fr-CH"/>
        </w:rPr>
        <w:tab/>
        <w:t>19</w:t>
      </w:r>
    </w:p>
    <w:p w:rsidR="00EF09A0" w:rsidRDefault="00EF09A0" w:rsidP="003C6CD9">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جيم</w:t>
      </w:r>
      <w:r>
        <w:rPr>
          <w:rFonts w:hint="cs"/>
          <w:sz w:val="28"/>
          <w:szCs w:val="28"/>
          <w:rtl/>
          <w:lang w:val="fr-CH"/>
        </w:rPr>
        <w:tab/>
        <w:t>-</w:t>
      </w:r>
      <w:r>
        <w:rPr>
          <w:rFonts w:hint="cs"/>
          <w:sz w:val="28"/>
          <w:szCs w:val="28"/>
          <w:rtl/>
          <w:lang w:val="fr-CH"/>
        </w:rPr>
        <w:tab/>
        <w:t xml:space="preserve">المادة 6: البغاء والاتجار </w:t>
      </w:r>
      <w:r w:rsidR="003C6CD9">
        <w:rPr>
          <w:rFonts w:hint="cs"/>
          <w:sz w:val="28"/>
          <w:szCs w:val="28"/>
          <w:rtl/>
          <w:lang w:val="fr-CH"/>
        </w:rPr>
        <w:t>ب</w:t>
      </w:r>
      <w:r>
        <w:rPr>
          <w:rFonts w:hint="cs"/>
          <w:sz w:val="28"/>
          <w:szCs w:val="28"/>
          <w:rtl/>
          <w:lang w:val="fr-CH"/>
        </w:rPr>
        <w:t>الأشخاص</w:t>
      </w:r>
      <w:r>
        <w:rPr>
          <w:rFonts w:hint="cs"/>
          <w:sz w:val="28"/>
          <w:szCs w:val="28"/>
          <w:rtl/>
          <w:lang w:val="fr-CH"/>
        </w:rPr>
        <w:tab/>
      </w:r>
      <w:r>
        <w:rPr>
          <w:rFonts w:hint="cs"/>
          <w:sz w:val="28"/>
          <w:szCs w:val="28"/>
          <w:rtl/>
          <w:lang w:val="fr-CH"/>
        </w:rPr>
        <w:tab/>
        <w:t>60-63</w:t>
      </w:r>
      <w:r>
        <w:rPr>
          <w:rFonts w:hint="cs"/>
          <w:sz w:val="28"/>
          <w:szCs w:val="28"/>
          <w:rtl/>
          <w:lang w:val="fr-CH"/>
        </w:rPr>
        <w:tab/>
        <w:t>2</w:t>
      </w:r>
      <w:r w:rsidR="003C6CD9">
        <w:rPr>
          <w:rFonts w:hint="cs"/>
          <w:sz w:val="28"/>
          <w:szCs w:val="28"/>
          <w:rtl/>
          <w:lang w:val="fr-CH"/>
        </w:rPr>
        <w:t>3</w:t>
      </w:r>
    </w:p>
    <w:p w:rsidR="00EF09A0" w:rsidRDefault="00EF09A0" w:rsidP="00AC3701">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دال</w:t>
      </w:r>
      <w:r>
        <w:rPr>
          <w:rFonts w:hint="cs"/>
          <w:sz w:val="28"/>
          <w:szCs w:val="28"/>
          <w:rtl/>
          <w:lang w:val="fr-CH"/>
        </w:rPr>
        <w:tab/>
        <w:t>-</w:t>
      </w:r>
      <w:r>
        <w:rPr>
          <w:rFonts w:hint="cs"/>
          <w:sz w:val="28"/>
          <w:szCs w:val="28"/>
          <w:rtl/>
          <w:lang w:val="fr-CH"/>
        </w:rPr>
        <w:tab/>
        <w:t>المواد 7 إلى 9: الحقوق المدنية والسياسية</w:t>
      </w:r>
      <w:r>
        <w:rPr>
          <w:rFonts w:hint="cs"/>
          <w:sz w:val="28"/>
          <w:szCs w:val="28"/>
          <w:rtl/>
          <w:lang w:val="fr-CH"/>
        </w:rPr>
        <w:tab/>
      </w:r>
      <w:r>
        <w:rPr>
          <w:rFonts w:hint="cs"/>
          <w:sz w:val="28"/>
          <w:szCs w:val="28"/>
          <w:rtl/>
          <w:lang w:val="fr-CH"/>
        </w:rPr>
        <w:tab/>
        <w:t>64-72</w:t>
      </w:r>
      <w:r>
        <w:rPr>
          <w:rFonts w:hint="cs"/>
          <w:sz w:val="28"/>
          <w:szCs w:val="28"/>
          <w:rtl/>
          <w:lang w:val="fr-CH"/>
        </w:rPr>
        <w:tab/>
        <w:t>25</w:t>
      </w:r>
    </w:p>
    <w:p w:rsidR="00EF09A0" w:rsidRDefault="00EF09A0" w:rsidP="00AC3701">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هاء</w:t>
      </w:r>
      <w:r>
        <w:rPr>
          <w:rFonts w:hint="cs"/>
          <w:sz w:val="28"/>
          <w:szCs w:val="28"/>
          <w:rtl/>
          <w:lang w:val="fr-CH"/>
        </w:rPr>
        <w:tab/>
        <w:t>-</w:t>
      </w:r>
      <w:r>
        <w:rPr>
          <w:rFonts w:hint="cs"/>
          <w:sz w:val="28"/>
          <w:szCs w:val="28"/>
          <w:rtl/>
          <w:lang w:val="fr-CH"/>
        </w:rPr>
        <w:tab/>
      </w:r>
      <w:r w:rsidR="00AC3701">
        <w:rPr>
          <w:rFonts w:hint="cs"/>
          <w:sz w:val="28"/>
          <w:szCs w:val="28"/>
          <w:rtl/>
          <w:lang w:val="fr-CH"/>
        </w:rPr>
        <w:t>المادة 10: التعليم</w:t>
      </w:r>
      <w:r w:rsidR="00AC3701">
        <w:rPr>
          <w:rFonts w:hint="cs"/>
          <w:sz w:val="28"/>
          <w:szCs w:val="28"/>
          <w:rtl/>
          <w:lang w:val="fr-CH"/>
        </w:rPr>
        <w:tab/>
      </w:r>
      <w:r w:rsidR="00AC3701">
        <w:rPr>
          <w:rFonts w:hint="cs"/>
          <w:sz w:val="28"/>
          <w:szCs w:val="28"/>
          <w:rtl/>
          <w:lang w:val="fr-CH"/>
        </w:rPr>
        <w:tab/>
        <w:t>73-84</w:t>
      </w:r>
      <w:r w:rsidR="00AC3701">
        <w:rPr>
          <w:rFonts w:hint="cs"/>
          <w:sz w:val="28"/>
          <w:szCs w:val="28"/>
          <w:rtl/>
          <w:lang w:val="fr-CH"/>
        </w:rPr>
        <w:tab/>
        <w:t>28</w:t>
      </w:r>
    </w:p>
    <w:p w:rsidR="00AC3701" w:rsidRDefault="00AC3701" w:rsidP="003C6CD9">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واو</w:t>
      </w:r>
      <w:r>
        <w:rPr>
          <w:rFonts w:hint="cs"/>
          <w:sz w:val="28"/>
          <w:szCs w:val="28"/>
          <w:rtl/>
          <w:lang w:val="fr-CH"/>
        </w:rPr>
        <w:tab/>
        <w:t>-</w:t>
      </w:r>
      <w:r>
        <w:rPr>
          <w:rFonts w:hint="cs"/>
          <w:sz w:val="28"/>
          <w:szCs w:val="28"/>
          <w:rtl/>
          <w:lang w:val="fr-CH"/>
        </w:rPr>
        <w:tab/>
        <w:t>المادة 11: العمالة</w:t>
      </w:r>
      <w:r>
        <w:rPr>
          <w:rFonts w:hint="cs"/>
          <w:sz w:val="28"/>
          <w:szCs w:val="28"/>
          <w:rtl/>
          <w:lang w:val="fr-CH"/>
        </w:rPr>
        <w:tab/>
      </w:r>
      <w:r>
        <w:rPr>
          <w:rFonts w:hint="cs"/>
          <w:sz w:val="28"/>
          <w:szCs w:val="28"/>
          <w:rtl/>
          <w:lang w:val="fr-CH"/>
        </w:rPr>
        <w:tab/>
        <w:t>85-103</w:t>
      </w:r>
      <w:r>
        <w:rPr>
          <w:rFonts w:hint="cs"/>
          <w:sz w:val="28"/>
          <w:szCs w:val="28"/>
          <w:rtl/>
          <w:lang w:val="fr-CH"/>
        </w:rPr>
        <w:tab/>
        <w:t>3</w:t>
      </w:r>
      <w:r w:rsidR="003C6CD9">
        <w:rPr>
          <w:rFonts w:hint="cs"/>
          <w:sz w:val="28"/>
          <w:szCs w:val="28"/>
          <w:rtl/>
          <w:lang w:val="fr-CH"/>
        </w:rPr>
        <w:t>2</w:t>
      </w:r>
    </w:p>
    <w:p w:rsidR="00AC3701" w:rsidRDefault="00AC3701" w:rsidP="00AC3701">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زاي</w:t>
      </w:r>
      <w:r>
        <w:rPr>
          <w:rFonts w:hint="cs"/>
          <w:sz w:val="28"/>
          <w:szCs w:val="28"/>
          <w:rtl/>
          <w:lang w:val="fr-CH"/>
        </w:rPr>
        <w:tab/>
        <w:t>-</w:t>
      </w:r>
      <w:r>
        <w:rPr>
          <w:rFonts w:hint="cs"/>
          <w:sz w:val="28"/>
          <w:szCs w:val="28"/>
          <w:rtl/>
          <w:lang w:val="fr-CH"/>
        </w:rPr>
        <w:tab/>
        <w:t>المادة 12: الصحة</w:t>
      </w:r>
      <w:r>
        <w:rPr>
          <w:rFonts w:hint="cs"/>
          <w:sz w:val="28"/>
          <w:szCs w:val="28"/>
          <w:rtl/>
          <w:lang w:val="fr-CH"/>
        </w:rPr>
        <w:tab/>
      </w:r>
      <w:r>
        <w:rPr>
          <w:rFonts w:hint="cs"/>
          <w:sz w:val="28"/>
          <w:szCs w:val="28"/>
          <w:rtl/>
          <w:lang w:val="fr-CH"/>
        </w:rPr>
        <w:tab/>
        <w:t>104-132</w:t>
      </w:r>
      <w:r>
        <w:rPr>
          <w:rFonts w:hint="cs"/>
          <w:sz w:val="28"/>
          <w:szCs w:val="28"/>
          <w:rtl/>
          <w:lang w:val="fr-CH"/>
        </w:rPr>
        <w:tab/>
        <w:t>39</w:t>
      </w:r>
    </w:p>
    <w:p w:rsidR="00AC3701" w:rsidRDefault="00AC3701" w:rsidP="003C6CD9">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حاء</w:t>
      </w:r>
      <w:r>
        <w:rPr>
          <w:rFonts w:hint="cs"/>
          <w:sz w:val="28"/>
          <w:szCs w:val="28"/>
          <w:rtl/>
          <w:lang w:val="fr-CH"/>
        </w:rPr>
        <w:tab/>
        <w:t>-</w:t>
      </w:r>
      <w:r>
        <w:rPr>
          <w:rFonts w:hint="cs"/>
          <w:sz w:val="28"/>
          <w:szCs w:val="28"/>
          <w:rtl/>
          <w:lang w:val="fr-CH"/>
        </w:rPr>
        <w:tab/>
        <w:t>المادة 13: المنافع الاقتصادية والاجتماعية</w:t>
      </w:r>
      <w:r>
        <w:rPr>
          <w:rFonts w:hint="cs"/>
          <w:sz w:val="28"/>
          <w:szCs w:val="28"/>
          <w:rtl/>
          <w:lang w:val="fr-CH"/>
        </w:rPr>
        <w:tab/>
      </w:r>
      <w:r>
        <w:rPr>
          <w:rFonts w:hint="cs"/>
          <w:sz w:val="28"/>
          <w:szCs w:val="28"/>
          <w:rtl/>
          <w:lang w:val="fr-CH"/>
        </w:rPr>
        <w:tab/>
        <w:t>133-135</w:t>
      </w:r>
      <w:r>
        <w:rPr>
          <w:rFonts w:hint="cs"/>
          <w:sz w:val="28"/>
          <w:szCs w:val="28"/>
          <w:rtl/>
          <w:lang w:val="fr-CH"/>
        </w:rPr>
        <w:tab/>
        <w:t>4</w:t>
      </w:r>
      <w:r w:rsidR="003C6CD9">
        <w:rPr>
          <w:rFonts w:hint="cs"/>
          <w:sz w:val="28"/>
          <w:szCs w:val="28"/>
          <w:rtl/>
          <w:lang w:val="fr-CH"/>
        </w:rPr>
        <w:t>6</w:t>
      </w:r>
    </w:p>
    <w:p w:rsidR="00AC3701" w:rsidRDefault="00AC3701" w:rsidP="00AC3701">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طاء</w:t>
      </w:r>
      <w:r>
        <w:rPr>
          <w:rFonts w:hint="cs"/>
          <w:sz w:val="28"/>
          <w:szCs w:val="28"/>
          <w:rtl/>
          <w:lang w:val="fr-CH"/>
        </w:rPr>
        <w:tab/>
        <w:t>-</w:t>
      </w:r>
      <w:r>
        <w:rPr>
          <w:rFonts w:hint="cs"/>
          <w:sz w:val="28"/>
          <w:szCs w:val="28"/>
          <w:rtl/>
          <w:lang w:val="fr-CH"/>
        </w:rPr>
        <w:tab/>
        <w:t>المادة 14: المرأة الريفية</w:t>
      </w:r>
      <w:r>
        <w:rPr>
          <w:rFonts w:hint="cs"/>
          <w:sz w:val="28"/>
          <w:szCs w:val="28"/>
          <w:rtl/>
          <w:lang w:val="fr-CH"/>
        </w:rPr>
        <w:tab/>
      </w:r>
      <w:r>
        <w:rPr>
          <w:rFonts w:hint="cs"/>
          <w:sz w:val="28"/>
          <w:szCs w:val="28"/>
          <w:rtl/>
          <w:lang w:val="fr-CH"/>
        </w:rPr>
        <w:tab/>
        <w:t>136-138</w:t>
      </w:r>
      <w:r>
        <w:rPr>
          <w:rFonts w:hint="cs"/>
          <w:sz w:val="28"/>
          <w:szCs w:val="28"/>
          <w:rtl/>
          <w:lang w:val="fr-CH"/>
        </w:rPr>
        <w:tab/>
        <w:t>47</w:t>
      </w:r>
    </w:p>
    <w:p w:rsidR="00AC3701" w:rsidRDefault="00AC3701" w:rsidP="001347A6">
      <w:pPr>
        <w:tabs>
          <w:tab w:val="right" w:pos="1021"/>
          <w:tab w:val="left" w:pos="1077"/>
          <w:tab w:val="left" w:pos="1525"/>
          <w:tab w:val="left" w:pos="1842"/>
          <w:tab w:val="left" w:pos="2206"/>
          <w:tab w:val="left" w:pos="2681"/>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ياء</w:t>
      </w:r>
      <w:r>
        <w:rPr>
          <w:rFonts w:hint="cs"/>
          <w:sz w:val="28"/>
          <w:szCs w:val="28"/>
          <w:rtl/>
          <w:lang w:val="fr-CH"/>
        </w:rPr>
        <w:tab/>
        <w:t>-</w:t>
      </w:r>
      <w:r>
        <w:rPr>
          <w:rFonts w:hint="cs"/>
          <w:sz w:val="28"/>
          <w:szCs w:val="28"/>
          <w:rtl/>
          <w:lang w:val="fr-CH"/>
        </w:rPr>
        <w:tab/>
        <w:t>المادة 15: المساواة أمام القانون</w:t>
      </w:r>
      <w:r>
        <w:rPr>
          <w:rFonts w:hint="cs"/>
          <w:sz w:val="28"/>
          <w:szCs w:val="28"/>
          <w:rtl/>
          <w:lang w:val="fr-CH"/>
        </w:rPr>
        <w:tab/>
      </w:r>
      <w:r>
        <w:rPr>
          <w:rFonts w:hint="cs"/>
          <w:sz w:val="28"/>
          <w:szCs w:val="28"/>
          <w:rtl/>
          <w:lang w:val="fr-CH"/>
        </w:rPr>
        <w:tab/>
        <w:t>139-140</w:t>
      </w:r>
      <w:r>
        <w:rPr>
          <w:rFonts w:hint="cs"/>
          <w:sz w:val="28"/>
          <w:szCs w:val="28"/>
          <w:rtl/>
          <w:lang w:val="fr-CH"/>
        </w:rPr>
        <w:tab/>
        <w:t>48</w:t>
      </w:r>
    </w:p>
    <w:p w:rsidR="00AC3701" w:rsidRDefault="00AC3701" w:rsidP="003C6CD9">
      <w:pPr>
        <w:tabs>
          <w:tab w:val="right" w:pos="1021"/>
          <w:tab w:val="left" w:pos="1077"/>
          <w:tab w:val="left" w:pos="1525"/>
          <w:tab w:val="left" w:pos="1883"/>
          <w:tab w:val="left" w:pos="2205"/>
          <w:tab w:val="left" w:leader="dot" w:pos="7469"/>
          <w:tab w:val="left" w:pos="7972"/>
          <w:tab w:val="right" w:pos="9638"/>
        </w:tabs>
        <w:spacing w:line="40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Pr="001347A6">
        <w:rPr>
          <w:rFonts w:hint="cs"/>
          <w:spacing w:val="-6"/>
          <w:sz w:val="26"/>
          <w:szCs w:val="26"/>
          <w:rtl/>
          <w:lang w:val="fr-CH"/>
        </w:rPr>
        <w:t>كاف</w:t>
      </w:r>
      <w:r w:rsidR="001347A6">
        <w:rPr>
          <w:rFonts w:hint="cs"/>
          <w:sz w:val="28"/>
          <w:szCs w:val="28"/>
          <w:rtl/>
          <w:lang w:val="fr-CH"/>
        </w:rPr>
        <w:tab/>
      </w:r>
      <w:r>
        <w:rPr>
          <w:rFonts w:hint="cs"/>
          <w:sz w:val="28"/>
          <w:szCs w:val="28"/>
          <w:rtl/>
          <w:lang w:val="fr-CH"/>
        </w:rPr>
        <w:t>-</w:t>
      </w:r>
      <w:r>
        <w:rPr>
          <w:rFonts w:hint="cs"/>
          <w:sz w:val="28"/>
          <w:szCs w:val="28"/>
          <w:rtl/>
          <w:lang w:val="fr-CH"/>
        </w:rPr>
        <w:tab/>
        <w:t>المادة 16: الزواج والأسرة</w:t>
      </w:r>
      <w:r>
        <w:rPr>
          <w:rFonts w:hint="cs"/>
          <w:sz w:val="28"/>
          <w:szCs w:val="28"/>
          <w:rtl/>
          <w:lang w:val="fr-CH"/>
        </w:rPr>
        <w:tab/>
      </w:r>
      <w:r>
        <w:rPr>
          <w:rFonts w:hint="cs"/>
          <w:sz w:val="28"/>
          <w:szCs w:val="28"/>
          <w:rtl/>
          <w:lang w:val="fr-CH"/>
        </w:rPr>
        <w:tab/>
        <w:t>141-142</w:t>
      </w:r>
      <w:r>
        <w:rPr>
          <w:rFonts w:hint="cs"/>
          <w:sz w:val="28"/>
          <w:szCs w:val="28"/>
          <w:rtl/>
          <w:lang w:val="fr-CH"/>
        </w:rPr>
        <w:tab/>
        <w:t>4</w:t>
      </w:r>
      <w:r w:rsidR="003C6CD9">
        <w:rPr>
          <w:rFonts w:hint="cs"/>
          <w:sz w:val="28"/>
          <w:szCs w:val="28"/>
          <w:rtl/>
          <w:lang w:val="fr-CH"/>
        </w:rPr>
        <w:t>8</w:t>
      </w:r>
    </w:p>
    <w:p w:rsidR="007400B6" w:rsidRPr="007400B6" w:rsidRDefault="007400B6" w:rsidP="005B4B81">
      <w:pPr>
        <w:pStyle w:val="HChGA"/>
        <w:spacing w:before="120"/>
        <w:ind w:hanging="834"/>
        <w:rPr>
          <w:rtl/>
        </w:rPr>
      </w:pPr>
      <w:r>
        <w:rPr>
          <w:rtl/>
          <w:lang w:val="fr-CH"/>
        </w:rPr>
        <w:br w:type="page"/>
      </w:r>
      <w:r w:rsidRPr="007400B6">
        <w:rPr>
          <w:rtl/>
        </w:rPr>
        <w:t xml:space="preserve">أولاً </w:t>
      </w:r>
      <w:r>
        <w:rPr>
          <w:rFonts w:hint="cs"/>
          <w:rtl/>
        </w:rPr>
        <w:t>-</w:t>
      </w:r>
      <w:r>
        <w:rPr>
          <w:rFonts w:hint="cs"/>
          <w:rtl/>
        </w:rPr>
        <w:tab/>
      </w:r>
      <w:r w:rsidRPr="007400B6">
        <w:rPr>
          <w:rtl/>
        </w:rPr>
        <w:t>مقدمة</w:t>
      </w:r>
    </w:p>
    <w:p w:rsidR="007400B6" w:rsidRPr="005B4B81" w:rsidRDefault="007400B6" w:rsidP="007400B6">
      <w:pPr>
        <w:pStyle w:val="SingleTxtGA"/>
        <w:rPr>
          <w:rtl/>
        </w:rPr>
      </w:pPr>
      <w:r w:rsidRPr="005B4B81">
        <w:rPr>
          <w:rtl/>
        </w:rPr>
        <w:t>1</w:t>
      </w:r>
      <w:r w:rsidRPr="005B4B81">
        <w:rPr>
          <w:rFonts w:hint="cs"/>
          <w:rtl/>
        </w:rPr>
        <w:t>-</w:t>
      </w:r>
      <w:r w:rsidRPr="005B4B81">
        <w:rPr>
          <w:rtl/>
        </w:rPr>
        <w:tab/>
        <w:t>تتضمن هذه الوثيقة التقريرين الدوريين الخامس والسادس لشيلي، اللذين يغطيان الفترة من 2006 إلى 2010، وفقاً لاتفاقية القضاء على جميع أشكال التمييز ضد المرأة. وقد صدَّقت شيلي على الاتفاقية في 1989.</w:t>
      </w:r>
    </w:p>
    <w:p w:rsidR="007400B6" w:rsidRPr="005B4B81" w:rsidRDefault="007400B6" w:rsidP="007400B6">
      <w:pPr>
        <w:pStyle w:val="SingleTxtGA"/>
        <w:rPr>
          <w:rtl/>
        </w:rPr>
      </w:pPr>
      <w:r w:rsidRPr="005B4B81">
        <w:rPr>
          <w:rtl/>
        </w:rPr>
        <w:t>2</w:t>
      </w:r>
      <w:r w:rsidRPr="005B4B81">
        <w:rPr>
          <w:rFonts w:hint="cs"/>
          <w:rtl/>
        </w:rPr>
        <w:t>-</w:t>
      </w:r>
      <w:r w:rsidRPr="005B4B81">
        <w:rPr>
          <w:rtl/>
        </w:rPr>
        <w:tab/>
        <w:t>ويتمثل غرض التقرير، الذي تمت صياغته بشكل مشترك من جانب الإدارة الوطنية لشؤون المرأة (</w:t>
      </w:r>
      <w:r w:rsidRPr="005B4B81">
        <w:t>SERNAM</w:t>
      </w:r>
      <w:r w:rsidRPr="005B4B81">
        <w:rPr>
          <w:rtl/>
        </w:rPr>
        <w:t xml:space="preserve">)، ومكتب حقوق الإنسان التابع لوزارة خارجية شيلي، في وصف كيفية وفاء شيلي بتعهداتها بموجب الاتفاقية، التي تهدف إلى تحقيق المساواة في الحقوق وفي الفرص للنساء، وكذلك تحقيق المساواة بين الجنسين، بمكافحة العقبات التاريخية والثقافية التي تعترض تحقيق تلك الأهداف. </w:t>
      </w:r>
    </w:p>
    <w:p w:rsidR="007400B6" w:rsidRPr="005B4B81" w:rsidRDefault="007400B6" w:rsidP="005B4B81">
      <w:pPr>
        <w:pStyle w:val="SingleTxtGA"/>
        <w:rPr>
          <w:spacing w:val="-2"/>
          <w:rtl/>
        </w:rPr>
      </w:pPr>
      <w:r w:rsidRPr="005B4B81">
        <w:rPr>
          <w:spacing w:val="-2"/>
          <w:rtl/>
        </w:rPr>
        <w:t>3</w:t>
      </w:r>
      <w:r w:rsidRPr="005B4B81">
        <w:rPr>
          <w:rFonts w:hint="cs"/>
          <w:spacing w:val="-2"/>
          <w:rtl/>
        </w:rPr>
        <w:t>-</w:t>
      </w:r>
      <w:r w:rsidRPr="005B4B81">
        <w:rPr>
          <w:spacing w:val="-2"/>
          <w:rtl/>
        </w:rPr>
        <w:tab/>
        <w:t>ولبلوغ هذه الغاية، جرى تجميع المعلومات المتعلقة بالتدابير الأساسية التي اعتمدتها شيلي امتثالاً للاتفاقية، والتي أدت إلى إحداث تغيرات هامة وإحراز تقدم كبير سواء من حيث التشريعات والسياسة العامة. ويقدم التقرير تحليلاً لكل مادة على حدة، يغطي مجالات الاهتمام الرئيسية المتصلة بالمرأة، والردود، المتضمنة في الأقسام المعنية بالمواد المناظرة للاتفاقية، وعلى التعليقات الختامية للجنة فيما يتعلق بالتقرير الدوري الرابع لشيلي (</w:t>
      </w:r>
      <w:r w:rsidRPr="005B4B81">
        <w:rPr>
          <w:spacing w:val="-2"/>
        </w:rPr>
        <w:t>CEDAW/C/CHI/CO/4</w:t>
      </w:r>
      <w:r w:rsidRPr="005B4B81">
        <w:rPr>
          <w:spacing w:val="-2"/>
          <w:rtl/>
        </w:rPr>
        <w:t>).</w:t>
      </w:r>
    </w:p>
    <w:p w:rsidR="007400B6" w:rsidRPr="000E09EC" w:rsidRDefault="007400B6" w:rsidP="005B4B81">
      <w:pPr>
        <w:pStyle w:val="SingleTxtGA"/>
        <w:rPr>
          <w:rFonts w:hint="cs"/>
          <w:spacing w:val="-2"/>
          <w:rtl/>
        </w:rPr>
      </w:pPr>
      <w:r w:rsidRPr="000E09EC">
        <w:rPr>
          <w:spacing w:val="-2"/>
          <w:rtl/>
        </w:rPr>
        <w:t>4</w:t>
      </w:r>
      <w:r w:rsidRPr="000E09EC">
        <w:rPr>
          <w:rFonts w:hint="cs"/>
          <w:spacing w:val="-2"/>
          <w:rtl/>
        </w:rPr>
        <w:t>-</w:t>
      </w:r>
      <w:r w:rsidRPr="000E09EC">
        <w:rPr>
          <w:spacing w:val="-2"/>
          <w:rtl/>
        </w:rPr>
        <w:tab/>
        <w:t>وتوفر الوثيقة الأساسية</w:t>
      </w:r>
      <w:r w:rsidR="005B4B81" w:rsidRPr="000E09EC">
        <w:rPr>
          <w:spacing w:val="-2"/>
          <w:vertAlign w:val="superscript"/>
          <w:rtl/>
        </w:rPr>
        <w:t>(</w:t>
      </w:r>
      <w:r w:rsidR="005B4B81" w:rsidRPr="000E09EC">
        <w:rPr>
          <w:rStyle w:val="FootnoteReference"/>
          <w:spacing w:val="-2"/>
          <w:rtl/>
        </w:rPr>
        <w:footnoteReference w:id="2"/>
      </w:r>
      <w:r w:rsidR="005B4B81" w:rsidRPr="000E09EC">
        <w:rPr>
          <w:spacing w:val="-2"/>
          <w:vertAlign w:val="superscript"/>
          <w:rtl/>
        </w:rPr>
        <w:t>)</w:t>
      </w:r>
      <w:r w:rsidR="005B4B81" w:rsidRPr="000E09EC">
        <w:rPr>
          <w:spacing w:val="-2"/>
          <w:rtl/>
        </w:rPr>
        <w:t xml:space="preserve"> </w:t>
      </w:r>
      <w:r w:rsidRPr="000E09EC">
        <w:rPr>
          <w:spacing w:val="-2"/>
          <w:rtl/>
        </w:rPr>
        <w:t>لشيلي معلومات أساسية عن الهيكل السياسي للبلد وإطاره القانوني العام فيما يتعلق بحماية حقوق الإنسان. وعملاً بأحدث المبادئ التوجيهية المنسقة</w:t>
      </w:r>
      <w:r w:rsidR="005B4B81" w:rsidRPr="000E09EC">
        <w:rPr>
          <w:spacing w:val="-2"/>
          <w:vertAlign w:val="superscript"/>
          <w:rtl/>
        </w:rPr>
        <w:t>(</w:t>
      </w:r>
      <w:r w:rsidR="005B4B81" w:rsidRPr="000E09EC">
        <w:rPr>
          <w:rStyle w:val="FootnoteReference"/>
          <w:spacing w:val="-2"/>
          <w:rtl/>
        </w:rPr>
        <w:footnoteReference w:id="3"/>
      </w:r>
      <w:r w:rsidR="005B4B81" w:rsidRPr="000E09EC">
        <w:rPr>
          <w:spacing w:val="-2"/>
          <w:vertAlign w:val="superscript"/>
          <w:rtl/>
        </w:rPr>
        <w:t>)</w:t>
      </w:r>
      <w:r w:rsidR="005B4B81" w:rsidRPr="000E09EC">
        <w:rPr>
          <w:spacing w:val="-2"/>
          <w:rtl/>
        </w:rPr>
        <w:t>،</w:t>
      </w:r>
      <w:r w:rsidRPr="000E09EC">
        <w:rPr>
          <w:spacing w:val="-2"/>
          <w:rtl/>
        </w:rPr>
        <w:t xml:space="preserve"> صاغت شيلي هذه الوثيقة الجديدة لإمداد اللجنة بمعلومات شاملة ومحدّثة قبل الحوار التفاعلي.</w:t>
      </w:r>
    </w:p>
    <w:p w:rsidR="007400B6" w:rsidRPr="005B4B81" w:rsidRDefault="007400B6" w:rsidP="000E09EC">
      <w:pPr>
        <w:pStyle w:val="SingleTxtGA"/>
        <w:rPr>
          <w:rtl/>
        </w:rPr>
      </w:pPr>
      <w:r w:rsidRPr="005B4B81">
        <w:rPr>
          <w:rtl/>
        </w:rPr>
        <w:t>5</w:t>
      </w:r>
      <w:r w:rsidRPr="005B4B81">
        <w:rPr>
          <w:rFonts w:hint="cs"/>
          <w:rtl/>
        </w:rPr>
        <w:t>-</w:t>
      </w:r>
      <w:r w:rsidRPr="005B4B81">
        <w:rPr>
          <w:rtl/>
        </w:rPr>
        <w:tab/>
        <w:t>وعلى الجبهة الدولية، أعلن الأمين العام للأمم المتحدة، في 14 أيلول/</w:t>
      </w:r>
      <w:r w:rsidR="000E09EC">
        <w:rPr>
          <w:rFonts w:hint="cs"/>
          <w:rtl/>
        </w:rPr>
        <w:t xml:space="preserve">         </w:t>
      </w:r>
      <w:r w:rsidRPr="005B4B81">
        <w:rPr>
          <w:rtl/>
        </w:rPr>
        <w:t xml:space="preserve">سبتمبر 2010، عن تعيين الرئيسة السابقة ميشيل </w:t>
      </w:r>
      <w:proofErr w:type="spellStart"/>
      <w:r w:rsidRPr="005B4B81">
        <w:rPr>
          <w:rtl/>
        </w:rPr>
        <w:t>بشيليت</w:t>
      </w:r>
      <w:proofErr w:type="spellEnd"/>
      <w:r w:rsidRPr="005B4B81">
        <w:rPr>
          <w:rtl/>
        </w:rPr>
        <w:t>، أول رئيسة لشيلي، وأول امرأة رئيسة دولة في بلد من بلدان أمريكا الجنوبية، في منصب وكيل الأمين العام والمدير التنفيذي لكيان الأمم المتحدة الجديد للمساواة بين الجنسين وتمكين المرأة (هيئة الأمم المتحدة للمرأة)</w:t>
      </w:r>
      <w:r w:rsidR="005B4B81">
        <w:rPr>
          <w:vertAlign w:val="superscript"/>
          <w:rtl/>
        </w:rPr>
        <w:t>(</w:t>
      </w:r>
      <w:r w:rsidR="005B4B81">
        <w:rPr>
          <w:rStyle w:val="FootnoteReference"/>
          <w:rtl/>
        </w:rPr>
        <w:footnoteReference w:id="4"/>
      </w:r>
      <w:r w:rsidR="005B4B81">
        <w:rPr>
          <w:vertAlign w:val="superscript"/>
          <w:rtl/>
        </w:rPr>
        <w:t>)</w:t>
      </w:r>
      <w:r w:rsidRPr="005B4B81">
        <w:rPr>
          <w:rtl/>
        </w:rPr>
        <w:t>.</w:t>
      </w:r>
      <w:r w:rsidR="005B4B81">
        <w:rPr>
          <w:rFonts w:hint="cs"/>
          <w:rtl/>
        </w:rPr>
        <w:t xml:space="preserve"> </w:t>
      </w:r>
      <w:r w:rsidRPr="005B4B81">
        <w:rPr>
          <w:rtl/>
        </w:rPr>
        <w:t xml:space="preserve">ولا يظهر هذا التعيين التزاماً دولياً بتعزيز حقوق المرأة فحسب، وإنما يعكس أيضاً، بالنسبة لشيلي، الاعتراف بجهودها لتنفيذ سياسات المساواة بين الجنسين في مختلف الميادين الاجتماعية، والتقدم الذي أحرزته في النهوض بقضية المرأة. </w:t>
      </w:r>
    </w:p>
    <w:p w:rsidR="007400B6" w:rsidRPr="005B4B81" w:rsidRDefault="007400B6" w:rsidP="00BC30A7">
      <w:pPr>
        <w:pStyle w:val="SingleTxtGA"/>
        <w:rPr>
          <w:rtl/>
        </w:rPr>
      </w:pPr>
      <w:r w:rsidRPr="005B4B81">
        <w:rPr>
          <w:rtl/>
        </w:rPr>
        <w:t>6</w:t>
      </w:r>
      <w:r w:rsidRPr="005B4B81">
        <w:rPr>
          <w:rFonts w:hint="cs"/>
          <w:rtl/>
        </w:rPr>
        <w:t>-</w:t>
      </w:r>
      <w:r w:rsidRPr="005B4B81">
        <w:rPr>
          <w:rtl/>
        </w:rPr>
        <w:tab/>
        <w:t>ويلاحظ أن الإدارة الوطنية لشؤون المرأة، التي تتمثل مهمتها على النحو المبين في قانونها الأساسي رقم 023</w:t>
      </w:r>
      <w:r w:rsidR="005B4B81">
        <w:rPr>
          <w:rFonts w:hint="cs"/>
          <w:rtl/>
        </w:rPr>
        <w:t>-19</w:t>
      </w:r>
      <w:r w:rsidRPr="005B4B81">
        <w:rPr>
          <w:rtl/>
        </w:rPr>
        <w:t>، ضمن جملة أمور، في ضمان المساواة في الحقوق والفرص للرجال والنساء، وتعزيز التدابير الرامية إلى تقوية الأسرة وتأكيد القيمة الأساسية للأمومة، قامت، على أساس الخطة التشغيلية الجديدة المعتمدة في شباط/مارس 2010، بصياغة ثلاثة خطوط عمل تطلُّعيّة أساسية للفترة 2010-2014: تطوير وتقوية الاستقلالية الاقتصادية للمرأة؛ وتحسين وتوسيع نطاق البرامج الرامية إلى مكافحة العنف العائلي، والتي، ابتداءً من عام 2011، سوف تتضمن برنامجاً نموذجياً لمعاملة المعتدين؛ والأسرة ونوعية الحياة. وسوف تتبع خطوط العمل الثلاثة هذه من خلال تعزيز الإصلاحات القانونية، وممارسات العمل الجيدة، وتقاسم المسؤوليات الأسرية بواسطة الأمهات والآباء، بالإضافة إلى سلسلة من التدابير التي تهدف إلى تعزيز توفير الرعاية الاجتماعية واحترام الحياة.</w:t>
      </w:r>
    </w:p>
    <w:p w:rsidR="007400B6" w:rsidRPr="005B4B81" w:rsidRDefault="00235EBA" w:rsidP="00235EBA">
      <w:pPr>
        <w:pStyle w:val="HChGA"/>
        <w:rPr>
          <w:rtl/>
        </w:rPr>
      </w:pPr>
      <w:r>
        <w:rPr>
          <w:rFonts w:hint="cs"/>
          <w:rtl/>
        </w:rPr>
        <w:tab/>
      </w:r>
      <w:r w:rsidR="007400B6" w:rsidRPr="005B4B81">
        <w:rPr>
          <w:rtl/>
        </w:rPr>
        <w:t>ثانياً</w:t>
      </w:r>
      <w:r w:rsidR="007400B6" w:rsidRPr="005B4B81">
        <w:rPr>
          <w:rFonts w:hint="cs"/>
          <w:rtl/>
        </w:rPr>
        <w:t xml:space="preserve"> -</w:t>
      </w:r>
      <w:r w:rsidR="007400B6" w:rsidRPr="005B4B81">
        <w:rPr>
          <w:rFonts w:hint="cs"/>
          <w:rtl/>
        </w:rPr>
        <w:tab/>
      </w:r>
      <w:r w:rsidR="007400B6" w:rsidRPr="005B4B81">
        <w:rPr>
          <w:rtl/>
        </w:rPr>
        <w:t>تنفيذ الاتفاقية</w:t>
      </w:r>
    </w:p>
    <w:p w:rsidR="007400B6" w:rsidRPr="005B4B81" w:rsidRDefault="00235EBA" w:rsidP="00235EBA">
      <w:pPr>
        <w:pStyle w:val="HChGA"/>
        <w:spacing w:before="240"/>
        <w:rPr>
          <w:rtl/>
        </w:rPr>
      </w:pPr>
      <w:r>
        <w:rPr>
          <w:rFonts w:hint="cs"/>
          <w:rtl/>
        </w:rPr>
        <w:tab/>
      </w:r>
      <w:r w:rsidR="007400B6" w:rsidRPr="005B4B81">
        <w:rPr>
          <w:rtl/>
        </w:rPr>
        <w:t>ألف -</w:t>
      </w:r>
      <w:r w:rsidR="007400B6" w:rsidRPr="005B4B81">
        <w:rPr>
          <w:rFonts w:hint="cs"/>
          <w:rtl/>
        </w:rPr>
        <w:tab/>
      </w:r>
      <w:r w:rsidR="007400B6" w:rsidRPr="005B4B81">
        <w:rPr>
          <w:rtl/>
        </w:rPr>
        <w:t>المواد 1 إلى 4: التمييز والمساواة</w:t>
      </w:r>
    </w:p>
    <w:p w:rsidR="007400B6" w:rsidRPr="005B4B81" w:rsidRDefault="00235EBA" w:rsidP="00235EBA">
      <w:pPr>
        <w:pStyle w:val="H23GA"/>
        <w:rPr>
          <w:rtl/>
        </w:rPr>
      </w:pPr>
      <w:r>
        <w:rPr>
          <w:rFonts w:hint="cs"/>
          <w:rtl/>
        </w:rPr>
        <w:tab/>
      </w:r>
      <w:r w:rsidR="007400B6" w:rsidRPr="005B4B81">
        <w:rPr>
          <w:rFonts w:hint="cs"/>
          <w:rtl/>
        </w:rPr>
        <w:t>1-</w:t>
      </w:r>
      <w:r w:rsidR="007400B6" w:rsidRPr="005B4B81">
        <w:rPr>
          <w:rFonts w:hint="cs"/>
          <w:rtl/>
        </w:rPr>
        <w:tab/>
      </w:r>
      <w:r w:rsidR="0057293F" w:rsidRPr="005B4B81">
        <w:rPr>
          <w:rFonts w:hint="cs"/>
          <w:rtl/>
        </w:rPr>
        <w:t xml:space="preserve">مبدأ </w:t>
      </w:r>
      <w:r w:rsidR="007400B6" w:rsidRPr="005B4B81">
        <w:rPr>
          <w:rtl/>
        </w:rPr>
        <w:t>المساواة بين الرجل والمرأة أمام القانون</w:t>
      </w:r>
    </w:p>
    <w:p w:rsidR="007400B6" w:rsidRPr="005B4B81" w:rsidRDefault="007400B6" w:rsidP="008E6792">
      <w:pPr>
        <w:pStyle w:val="SingleTxtGA"/>
        <w:rPr>
          <w:rtl/>
        </w:rPr>
      </w:pPr>
      <w:r w:rsidRPr="005B4B81">
        <w:rPr>
          <w:rtl/>
        </w:rPr>
        <w:t>7</w:t>
      </w:r>
      <w:r w:rsidR="0057293F" w:rsidRPr="005B4B81">
        <w:rPr>
          <w:rFonts w:hint="cs"/>
          <w:rtl/>
        </w:rPr>
        <w:t>-</w:t>
      </w:r>
      <w:r w:rsidRPr="005B4B81">
        <w:rPr>
          <w:rtl/>
        </w:rPr>
        <w:tab/>
        <w:t>هذا المبدأ، الذي هو ركيزة أساسية للاتفاقية، منصوص عليه في الفصل الأول من دستور شيلي، الذي يتناول أسس الهيكل الدستوري للأمة. فالمادة 1 من ذلك الفصل تعترف صراحة بهذا المبدأ باعتباره متأصلاً في طبيعة البشر، حيث تنص على أن:</w:t>
      </w:r>
      <w:r w:rsidR="00235EBA">
        <w:rPr>
          <w:rFonts w:hint="cs"/>
          <w:rtl/>
        </w:rPr>
        <w:t xml:space="preserve"> </w:t>
      </w:r>
      <w:r w:rsidRPr="005B4B81">
        <w:rPr>
          <w:rtl/>
        </w:rPr>
        <w:t>"الأفراد يولدون أحراراً ومتساوون في الكرامة والحقوق." وهذا المفهوم يضم التزام الدولة بتنسيق كل تشريعاتها مع الاعتراف الصريح بالمساواة باعتبارها حقاً إنسانياً ضمنياً.</w:t>
      </w:r>
    </w:p>
    <w:p w:rsidR="007400B6" w:rsidRPr="005B4B81" w:rsidRDefault="007400B6" w:rsidP="008E6792">
      <w:pPr>
        <w:pStyle w:val="SingleTxtGA"/>
        <w:rPr>
          <w:rtl/>
        </w:rPr>
      </w:pPr>
      <w:r w:rsidRPr="005B4B81">
        <w:rPr>
          <w:rtl/>
        </w:rPr>
        <w:t>8</w:t>
      </w:r>
      <w:r w:rsidR="0057293F" w:rsidRPr="005B4B81">
        <w:rPr>
          <w:rFonts w:hint="cs"/>
          <w:rtl/>
        </w:rPr>
        <w:t>-</w:t>
      </w:r>
      <w:r w:rsidRPr="005B4B81">
        <w:rPr>
          <w:rtl/>
        </w:rPr>
        <w:tab/>
        <w:t>وعملاً بذلك المبدأ وبالمادتين 3 و4 من الاتفاقية، قامت الحكومة، منذ عام 2006، بسن القوانين التي تركز تحديداً على النساء وأسرهن، بما في ذلك القوانين المدرجة أدناه. وسوف تُناقش هذه القوانين بمزيد من التفصيل في أماكن أخرى في التقرير:</w:t>
      </w:r>
    </w:p>
    <w:p w:rsidR="007400B6" w:rsidRPr="005B4B81" w:rsidRDefault="0057293F" w:rsidP="008E6792">
      <w:pPr>
        <w:pStyle w:val="SingleTxtGA"/>
        <w:rPr>
          <w:rtl/>
        </w:rPr>
      </w:pPr>
      <w:r w:rsidRPr="005B4B81">
        <w:rPr>
          <w:rFonts w:hint="cs"/>
          <w:rtl/>
        </w:rPr>
        <w:tab/>
      </w:r>
      <w:r w:rsidR="007400B6" w:rsidRPr="005B4B81">
        <w:rPr>
          <w:rtl/>
        </w:rPr>
        <w:t>(</w:t>
      </w:r>
      <w:r w:rsidRPr="005B4B81">
        <w:rPr>
          <w:rFonts w:hint="cs"/>
          <w:rtl/>
        </w:rPr>
        <w:t>أ</w:t>
      </w:r>
      <w:r w:rsidR="007400B6" w:rsidRPr="005B4B81">
        <w:rPr>
          <w:rtl/>
        </w:rPr>
        <w:t>)</w:t>
      </w:r>
      <w:r w:rsidR="007400B6" w:rsidRPr="005B4B81">
        <w:rPr>
          <w:rtl/>
        </w:rPr>
        <w:tab/>
        <w:t>القانون رقم 20-137</w:t>
      </w:r>
      <w:r w:rsidR="00DE6A28">
        <w:rPr>
          <w:vertAlign w:val="superscript"/>
          <w:rtl/>
        </w:rPr>
        <w:t>(</w:t>
      </w:r>
      <w:r w:rsidR="00DE6A28">
        <w:rPr>
          <w:rStyle w:val="FootnoteReference"/>
          <w:rtl/>
        </w:rPr>
        <w:footnoteReference w:id="5"/>
      </w:r>
      <w:r w:rsidR="00DE6A28">
        <w:rPr>
          <w:vertAlign w:val="superscript"/>
          <w:rtl/>
        </w:rPr>
        <w:t>)</w:t>
      </w:r>
      <w:r w:rsidR="007400B6" w:rsidRPr="005B4B81">
        <w:rPr>
          <w:rtl/>
        </w:rPr>
        <w:t>،</w:t>
      </w:r>
      <w:r w:rsidR="005B4B81" w:rsidRPr="005B4B81">
        <w:rPr>
          <w:rtl/>
        </w:rPr>
        <w:t xml:space="preserve"> </w:t>
      </w:r>
      <w:r w:rsidR="007400B6" w:rsidRPr="005B4B81">
        <w:rPr>
          <w:rtl/>
        </w:rPr>
        <w:t>المعني بإجازة الفجيعة، عقب موت الزوج أو الابن أو البنت؛</w:t>
      </w:r>
    </w:p>
    <w:p w:rsidR="007400B6" w:rsidRPr="005B4B81" w:rsidRDefault="0057293F" w:rsidP="008E6792">
      <w:pPr>
        <w:pStyle w:val="SingleTxtGA"/>
        <w:rPr>
          <w:rtl/>
        </w:rPr>
      </w:pPr>
      <w:r w:rsidRPr="005B4B81">
        <w:rPr>
          <w:rFonts w:hint="cs"/>
          <w:rtl/>
        </w:rPr>
        <w:tab/>
      </w:r>
      <w:r w:rsidR="007400B6" w:rsidRPr="005B4B81">
        <w:rPr>
          <w:rtl/>
        </w:rPr>
        <w:t>(ب)</w:t>
      </w:r>
      <w:r w:rsidR="007400B6" w:rsidRPr="005B4B81">
        <w:rPr>
          <w:rtl/>
        </w:rPr>
        <w:tab/>
        <w:t>القانون رقم 20-152</w:t>
      </w:r>
      <w:r w:rsidR="00235EBA">
        <w:rPr>
          <w:vertAlign w:val="superscript"/>
          <w:rtl/>
        </w:rPr>
        <w:t>(</w:t>
      </w:r>
      <w:r w:rsidR="00235EBA">
        <w:rPr>
          <w:rStyle w:val="FootnoteReference"/>
          <w:rtl/>
        </w:rPr>
        <w:footnoteReference w:id="6"/>
      </w:r>
      <w:r w:rsidR="00235EBA">
        <w:rPr>
          <w:vertAlign w:val="superscript"/>
          <w:rtl/>
        </w:rPr>
        <w:t>)</w:t>
      </w:r>
      <w:r w:rsidR="007400B6" w:rsidRPr="005B4B81">
        <w:rPr>
          <w:rtl/>
        </w:rPr>
        <w:t>،</w:t>
      </w:r>
      <w:r w:rsidR="005B4B81" w:rsidRPr="005B4B81">
        <w:rPr>
          <w:rtl/>
        </w:rPr>
        <w:t xml:space="preserve"> </w:t>
      </w:r>
      <w:r w:rsidR="007400B6" w:rsidRPr="005B4B81">
        <w:rPr>
          <w:rtl/>
        </w:rPr>
        <w:t>المعني بتبسيط تحصيل النفقات؛</w:t>
      </w:r>
    </w:p>
    <w:p w:rsidR="007400B6" w:rsidRPr="005B4B81" w:rsidRDefault="008E6792" w:rsidP="008E6792">
      <w:pPr>
        <w:pStyle w:val="SingleTxtGA"/>
        <w:spacing w:after="80" w:line="370" w:lineRule="exact"/>
        <w:rPr>
          <w:rtl/>
        </w:rPr>
      </w:pPr>
      <w:r>
        <w:rPr>
          <w:rtl/>
        </w:rPr>
        <w:br w:type="page"/>
      </w:r>
      <w:r w:rsidR="0057293F" w:rsidRPr="005B4B81">
        <w:rPr>
          <w:rFonts w:hint="cs"/>
          <w:rtl/>
        </w:rPr>
        <w:tab/>
      </w:r>
      <w:r w:rsidR="007400B6" w:rsidRPr="005B4B81">
        <w:rPr>
          <w:rtl/>
        </w:rPr>
        <w:t>(ج)</w:t>
      </w:r>
      <w:r w:rsidR="007400B6" w:rsidRPr="005B4B81">
        <w:rPr>
          <w:rtl/>
        </w:rPr>
        <w:tab/>
        <w:t>القانون رقم 20-166</w:t>
      </w:r>
      <w:r w:rsidR="00235EBA">
        <w:rPr>
          <w:vertAlign w:val="superscript"/>
          <w:rtl/>
        </w:rPr>
        <w:t>(</w:t>
      </w:r>
      <w:r w:rsidR="00235EBA">
        <w:rPr>
          <w:rStyle w:val="FootnoteReference"/>
          <w:rtl/>
        </w:rPr>
        <w:footnoteReference w:id="7"/>
      </w:r>
      <w:r w:rsidR="00235EBA">
        <w:rPr>
          <w:vertAlign w:val="superscript"/>
          <w:rtl/>
        </w:rPr>
        <w:t>)</w:t>
      </w:r>
      <w:r w:rsidR="007400B6" w:rsidRPr="005B4B81">
        <w:rPr>
          <w:rtl/>
        </w:rPr>
        <w:t>،</w:t>
      </w:r>
      <w:r w:rsidR="005B4B81" w:rsidRPr="005B4B81">
        <w:rPr>
          <w:rtl/>
        </w:rPr>
        <w:t xml:space="preserve"> </w:t>
      </w:r>
      <w:r w:rsidR="007400B6" w:rsidRPr="005B4B81">
        <w:rPr>
          <w:rtl/>
        </w:rPr>
        <w:t>الذي يمنح جميع النساء العاملات الحق في إرضاع أطفالهن رضاعة ثديية حتى بلوغهم 2 سنة من العمر؛</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(د)</w:t>
      </w:r>
      <w:r w:rsidR="007400B6" w:rsidRPr="005B4B81">
        <w:rPr>
          <w:rtl/>
        </w:rPr>
        <w:tab/>
        <w:t>القانون رقم 20-239</w:t>
      </w:r>
      <w:r w:rsidR="00235EBA">
        <w:rPr>
          <w:vertAlign w:val="superscript"/>
          <w:rtl/>
        </w:rPr>
        <w:t>(</w:t>
      </w:r>
      <w:r w:rsidR="00235EBA">
        <w:rPr>
          <w:rStyle w:val="FootnoteReference"/>
          <w:rtl/>
        </w:rPr>
        <w:footnoteReference w:id="8"/>
      </w:r>
      <w:r w:rsidR="00235EBA">
        <w:rPr>
          <w:vertAlign w:val="superscript"/>
          <w:rtl/>
        </w:rPr>
        <w:t>)</w:t>
      </w:r>
      <w:r w:rsidR="007400B6" w:rsidRPr="005B4B81">
        <w:rPr>
          <w:rtl/>
        </w:rPr>
        <w:t>،</w:t>
      </w:r>
      <w:r w:rsidR="005B4B81" w:rsidRPr="005B4B81">
        <w:rPr>
          <w:rtl/>
        </w:rPr>
        <w:t xml:space="preserve"> </w:t>
      </w:r>
      <w:r w:rsidR="007400B6" w:rsidRPr="005B4B81">
        <w:rPr>
          <w:rtl/>
        </w:rPr>
        <w:t>الذي يعفي تسويات الطلاق من الضريبة على الدخل؛</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w:t>
      </w:r>
      <w:r w:rsidR="00235EBA">
        <w:rPr>
          <w:rFonts w:hint="cs"/>
          <w:rtl/>
        </w:rPr>
        <w:t>ﻫ</w:t>
      </w:r>
      <w:r w:rsidR="007400B6" w:rsidRPr="005B4B81">
        <w:rPr>
          <w:rtl/>
        </w:rPr>
        <w:t>)</w:t>
      </w:r>
      <w:r w:rsidR="007400B6" w:rsidRPr="005B4B81">
        <w:rPr>
          <w:rtl/>
        </w:rPr>
        <w:tab/>
        <w:t>القانون رقم 20-255</w:t>
      </w:r>
      <w:r w:rsidR="00235EBA">
        <w:rPr>
          <w:vertAlign w:val="superscript"/>
          <w:rtl/>
        </w:rPr>
        <w:t>(</w:t>
      </w:r>
      <w:r w:rsidR="00235EBA">
        <w:rPr>
          <w:rStyle w:val="FootnoteReference"/>
          <w:rtl/>
        </w:rPr>
        <w:footnoteReference w:id="9"/>
      </w:r>
      <w:r w:rsidR="00235EBA">
        <w:rPr>
          <w:vertAlign w:val="superscript"/>
          <w:rtl/>
        </w:rPr>
        <w:t>)</w:t>
      </w:r>
      <w:r w:rsidR="007400B6" w:rsidRPr="005B4B81">
        <w:rPr>
          <w:rtl/>
        </w:rPr>
        <w:t>،</w:t>
      </w:r>
      <w:r w:rsidR="005B4B81" w:rsidRPr="005B4B81">
        <w:rPr>
          <w:rtl/>
        </w:rPr>
        <w:t xml:space="preserve"> </w:t>
      </w:r>
      <w:r w:rsidR="007400B6" w:rsidRPr="005B4B81">
        <w:rPr>
          <w:rtl/>
        </w:rPr>
        <w:t>المعني بإصلاح الرعاية؛</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(و)</w:t>
      </w:r>
      <w:r w:rsidR="007400B6" w:rsidRPr="005B4B81">
        <w:rPr>
          <w:rtl/>
        </w:rPr>
        <w:tab/>
        <w:t>القانون رقم 20-279</w:t>
      </w:r>
      <w:r w:rsidR="00DE6A28">
        <w:rPr>
          <w:vertAlign w:val="superscript"/>
          <w:rtl/>
        </w:rPr>
        <w:t>(</w:t>
      </w:r>
      <w:r w:rsidR="00DE6A28">
        <w:rPr>
          <w:rStyle w:val="FootnoteReference"/>
          <w:rtl/>
        </w:rPr>
        <w:footnoteReference w:id="10"/>
      </w:r>
      <w:r w:rsidR="00DE6A28">
        <w:rPr>
          <w:vertAlign w:val="superscript"/>
          <w:rtl/>
        </w:rPr>
        <w:t>)</w:t>
      </w:r>
      <w:r w:rsidR="007400B6" w:rsidRPr="005B4B81">
        <w:rPr>
          <w:rtl/>
        </w:rPr>
        <w:t>،</w:t>
      </w:r>
      <w:r w:rsidR="005B4B81" w:rsidRPr="005B4B81">
        <w:rPr>
          <w:rtl/>
        </w:rPr>
        <w:t xml:space="preserve"> </w:t>
      </w:r>
      <w:r w:rsidR="007400B6" w:rsidRPr="005B4B81">
        <w:rPr>
          <w:rtl/>
        </w:rPr>
        <w:t>الذي ينشئ الحق في الحصول على حد أدنى من الأجر للنساء العاملات كخادمات في المنازل الخاصة؛</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(ز)</w:t>
      </w:r>
      <w:r w:rsidR="007400B6" w:rsidRPr="005B4B81">
        <w:rPr>
          <w:rtl/>
        </w:rPr>
        <w:tab/>
        <w:t>القانون رقم 20-286</w:t>
      </w:r>
      <w:r w:rsidR="00DE6A28">
        <w:rPr>
          <w:vertAlign w:val="superscript"/>
          <w:rtl/>
        </w:rPr>
        <w:t>(</w:t>
      </w:r>
      <w:r w:rsidR="00DE6A28">
        <w:rPr>
          <w:rStyle w:val="FootnoteReference"/>
          <w:rtl/>
        </w:rPr>
        <w:footnoteReference w:id="11"/>
      </w:r>
      <w:r w:rsidR="00DE6A28">
        <w:rPr>
          <w:vertAlign w:val="superscript"/>
          <w:rtl/>
        </w:rPr>
        <w:t>)</w:t>
      </w:r>
      <w:r w:rsidR="007400B6" w:rsidRPr="005B4B81">
        <w:rPr>
          <w:rtl/>
        </w:rPr>
        <w:t>، الذي يُعدِّل الجوانب الوظيفية لمحاكم الأسرة؛</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(ح)</w:t>
      </w:r>
      <w:r w:rsidR="007400B6" w:rsidRPr="005B4B81">
        <w:rPr>
          <w:rtl/>
        </w:rPr>
        <w:tab/>
        <w:t>القانون رقم 20-336</w:t>
      </w:r>
      <w:r w:rsidR="00DE6A28">
        <w:rPr>
          <w:vertAlign w:val="superscript"/>
          <w:rtl/>
        </w:rPr>
        <w:t>(</w:t>
      </w:r>
      <w:r w:rsidR="00DE6A28">
        <w:rPr>
          <w:rStyle w:val="FootnoteReference"/>
          <w:rtl/>
        </w:rPr>
        <w:footnoteReference w:id="12"/>
      </w:r>
      <w:r w:rsidR="00DE6A28">
        <w:rPr>
          <w:vertAlign w:val="superscript"/>
          <w:rtl/>
        </w:rPr>
        <w:t>)</w:t>
      </w:r>
      <w:r w:rsidR="007400B6" w:rsidRPr="005B4B81">
        <w:rPr>
          <w:rtl/>
        </w:rPr>
        <w:t>،</w:t>
      </w:r>
      <w:r w:rsidR="005B4B81" w:rsidRPr="005B4B81">
        <w:rPr>
          <w:rtl/>
        </w:rPr>
        <w:t xml:space="preserve"> </w:t>
      </w:r>
      <w:r w:rsidR="007400B6" w:rsidRPr="005B4B81">
        <w:rPr>
          <w:rtl/>
        </w:rPr>
        <w:t>الذي ينشئ للنساء العاملات كخادمات في المنازل الخاصة الحق في الحصول على إجازات العطلات العامة؛</w:t>
      </w:r>
    </w:p>
    <w:p w:rsidR="007400B6" w:rsidRPr="008E6792" w:rsidRDefault="0057293F" w:rsidP="008E6792">
      <w:pPr>
        <w:pStyle w:val="SingleTxtGA"/>
        <w:spacing w:after="80" w:line="370" w:lineRule="exact"/>
        <w:rPr>
          <w:spacing w:val="-4"/>
          <w:rtl/>
        </w:rPr>
      </w:pPr>
      <w:r w:rsidRPr="008E6792">
        <w:rPr>
          <w:rFonts w:hint="cs"/>
          <w:spacing w:val="-4"/>
          <w:rtl/>
        </w:rPr>
        <w:tab/>
      </w:r>
      <w:r w:rsidR="007400B6" w:rsidRPr="008E6792">
        <w:rPr>
          <w:spacing w:val="-4"/>
          <w:rtl/>
        </w:rPr>
        <w:t>(ط)</w:t>
      </w:r>
      <w:r w:rsidR="007400B6" w:rsidRPr="008E6792">
        <w:rPr>
          <w:spacing w:val="-4"/>
          <w:rtl/>
        </w:rPr>
        <w:tab/>
        <w:t>القانون رقم 20-340</w:t>
      </w:r>
      <w:r w:rsidR="00DE6A28" w:rsidRPr="008E6792">
        <w:rPr>
          <w:spacing w:val="-4"/>
          <w:vertAlign w:val="superscript"/>
          <w:rtl/>
        </w:rPr>
        <w:t>(</w:t>
      </w:r>
      <w:r w:rsidR="00DE6A28" w:rsidRPr="008E6792">
        <w:rPr>
          <w:rStyle w:val="FootnoteReference"/>
          <w:spacing w:val="-4"/>
          <w:rtl/>
        </w:rPr>
        <w:footnoteReference w:id="13"/>
      </w:r>
      <w:r w:rsidR="00DE6A28" w:rsidRPr="008E6792">
        <w:rPr>
          <w:spacing w:val="-4"/>
          <w:vertAlign w:val="superscript"/>
          <w:rtl/>
        </w:rPr>
        <w:t>)</w:t>
      </w:r>
      <w:r w:rsidR="007400B6" w:rsidRPr="008E6792">
        <w:rPr>
          <w:spacing w:val="-4"/>
          <w:rtl/>
        </w:rPr>
        <w:t>،</w:t>
      </w:r>
      <w:r w:rsidR="005B4B81" w:rsidRPr="008E6792">
        <w:rPr>
          <w:spacing w:val="-4"/>
          <w:rtl/>
        </w:rPr>
        <w:t xml:space="preserve"> </w:t>
      </w:r>
      <w:r w:rsidR="007400B6" w:rsidRPr="008E6792">
        <w:rPr>
          <w:spacing w:val="-4"/>
          <w:rtl/>
        </w:rPr>
        <w:t xml:space="preserve">الذي ينص على ترتيبات يستطيع بمقتضاها أي من الزوجين توقيع وثائق و/أو إبرام عقود لإعادة التفاوض بشأن </w:t>
      </w:r>
      <w:proofErr w:type="spellStart"/>
      <w:r w:rsidR="007400B6" w:rsidRPr="008E6792">
        <w:rPr>
          <w:spacing w:val="-4"/>
          <w:rtl/>
        </w:rPr>
        <w:t>الرهونات</w:t>
      </w:r>
      <w:proofErr w:type="spellEnd"/>
      <w:r w:rsidR="007400B6" w:rsidRPr="008E6792">
        <w:rPr>
          <w:spacing w:val="-4"/>
          <w:rtl/>
        </w:rPr>
        <w:t xml:space="preserve"> الممولة من الحكومة؛ </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(ي)</w:t>
      </w:r>
      <w:r w:rsidR="007400B6" w:rsidRPr="005B4B81">
        <w:rPr>
          <w:rtl/>
        </w:rPr>
        <w:tab/>
        <w:t>القانون رقم 20-348</w:t>
      </w:r>
      <w:r w:rsidR="00DE6A28">
        <w:rPr>
          <w:vertAlign w:val="superscript"/>
          <w:rtl/>
        </w:rPr>
        <w:t>(</w:t>
      </w:r>
      <w:r w:rsidR="00DE6A28">
        <w:rPr>
          <w:rStyle w:val="FootnoteReference"/>
          <w:rtl/>
        </w:rPr>
        <w:footnoteReference w:id="14"/>
      </w:r>
      <w:r w:rsidR="00DE6A28">
        <w:rPr>
          <w:vertAlign w:val="superscript"/>
          <w:rtl/>
        </w:rPr>
        <w:t>)</w:t>
      </w:r>
      <w:r w:rsidR="007400B6" w:rsidRPr="005B4B81">
        <w:rPr>
          <w:rtl/>
        </w:rPr>
        <w:t>،</w:t>
      </w:r>
      <w:r w:rsidR="005B4B81" w:rsidRPr="005B4B81">
        <w:rPr>
          <w:rtl/>
        </w:rPr>
        <w:t xml:space="preserve"> </w:t>
      </w:r>
      <w:r w:rsidR="007400B6" w:rsidRPr="005B4B81">
        <w:rPr>
          <w:rtl/>
        </w:rPr>
        <w:t>بشأن المساواة في الأجور بين النساء والرجال، والذي يدرج هذا المبدأ في قانون العمل</w:t>
      </w:r>
      <w:r w:rsidR="00DE6A28">
        <w:rPr>
          <w:vertAlign w:val="superscript"/>
          <w:rtl/>
        </w:rPr>
        <w:t>(</w:t>
      </w:r>
      <w:r w:rsidR="00DE6A28">
        <w:rPr>
          <w:rStyle w:val="FootnoteReference"/>
          <w:rtl/>
        </w:rPr>
        <w:footnoteReference w:id="15"/>
      </w:r>
      <w:r w:rsidR="00DE6A28">
        <w:rPr>
          <w:vertAlign w:val="superscript"/>
          <w:rtl/>
        </w:rPr>
        <w:t>)</w:t>
      </w:r>
      <w:r w:rsidR="007400B6" w:rsidRPr="005B4B81">
        <w:rPr>
          <w:rtl/>
        </w:rPr>
        <w:t>؛</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(ك)</w:t>
      </w:r>
      <w:r w:rsidR="007400B6" w:rsidRPr="005B4B81">
        <w:rPr>
          <w:rtl/>
        </w:rPr>
        <w:tab/>
        <w:t>القانون رقم 20-383</w:t>
      </w:r>
      <w:r w:rsidR="00DE6A28">
        <w:rPr>
          <w:vertAlign w:val="superscript"/>
          <w:rtl/>
        </w:rPr>
        <w:t>(</w:t>
      </w:r>
      <w:r w:rsidR="00DE6A28">
        <w:rPr>
          <w:rStyle w:val="FootnoteReference"/>
          <w:rtl/>
        </w:rPr>
        <w:footnoteReference w:id="16"/>
      </w:r>
      <w:r w:rsidR="00DE6A28">
        <w:rPr>
          <w:vertAlign w:val="superscript"/>
          <w:rtl/>
        </w:rPr>
        <w:t>)</w:t>
      </w:r>
      <w:r w:rsidR="007400B6" w:rsidRPr="005B4B81">
        <w:rPr>
          <w:rtl/>
        </w:rPr>
        <w:t>،</w:t>
      </w:r>
      <w:r w:rsidR="005B4B81" w:rsidRPr="005B4B81">
        <w:rPr>
          <w:rtl/>
        </w:rPr>
        <w:t xml:space="preserve"> </w:t>
      </w:r>
      <w:r w:rsidR="007400B6" w:rsidRPr="005B4B81">
        <w:rPr>
          <w:rtl/>
        </w:rPr>
        <w:t>المعني برحيل القصَّر من البلد؛</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(ل)</w:t>
      </w:r>
      <w:r w:rsidR="007400B6" w:rsidRPr="005B4B81">
        <w:rPr>
          <w:rtl/>
        </w:rPr>
        <w:tab/>
        <w:t>القانون رقم 20-399</w:t>
      </w:r>
      <w:r w:rsidR="00DE6A28">
        <w:rPr>
          <w:vertAlign w:val="superscript"/>
          <w:rtl/>
        </w:rPr>
        <w:t>(</w:t>
      </w:r>
      <w:r w:rsidR="00DE6A28">
        <w:rPr>
          <w:rStyle w:val="FootnoteReference"/>
          <w:rtl/>
        </w:rPr>
        <w:footnoteReference w:id="17"/>
      </w:r>
      <w:r w:rsidR="00DE6A28">
        <w:rPr>
          <w:vertAlign w:val="superscript"/>
          <w:rtl/>
        </w:rPr>
        <w:t>)</w:t>
      </w:r>
      <w:r w:rsidR="007400B6" w:rsidRPr="005B4B81">
        <w:rPr>
          <w:rtl/>
        </w:rPr>
        <w:t>،</w:t>
      </w:r>
      <w:r w:rsidR="005B4B81" w:rsidRPr="005B4B81">
        <w:rPr>
          <w:rtl/>
        </w:rPr>
        <w:t xml:space="preserve"> </w:t>
      </w:r>
      <w:r w:rsidR="007400B6" w:rsidRPr="005B4B81">
        <w:rPr>
          <w:rtl/>
        </w:rPr>
        <w:t>الذي يُخوِّل للآباء العاملين أو الموظفين الآخرين المعهود لهم برعاية الأطفال دون سن 2 سنة، الحصول على خدمات الرعاية النهارية في الشركات المطلوب منها بالفعل أن توفر خدمات الرعاية النهارية للأمهات العاملات؛</w:t>
      </w:r>
    </w:p>
    <w:p w:rsidR="007400B6" w:rsidRPr="005B4B81" w:rsidRDefault="0057293F" w:rsidP="008E6792">
      <w:pPr>
        <w:pStyle w:val="SingleTxtGA"/>
        <w:spacing w:after="80" w:line="370" w:lineRule="exact"/>
        <w:rPr>
          <w:rtl/>
        </w:rPr>
      </w:pPr>
      <w:r w:rsidRPr="005B4B81">
        <w:rPr>
          <w:rFonts w:hint="cs"/>
          <w:rtl/>
        </w:rPr>
        <w:tab/>
      </w:r>
      <w:r w:rsidR="007400B6" w:rsidRPr="005B4B81">
        <w:rPr>
          <w:rtl/>
        </w:rPr>
        <w:t>(م)</w:t>
      </w:r>
      <w:r w:rsidR="007400B6" w:rsidRPr="005B4B81">
        <w:rPr>
          <w:rtl/>
        </w:rPr>
        <w:tab/>
        <w:t>القانون رقم 20-418</w:t>
      </w:r>
      <w:r w:rsidR="008E6792">
        <w:rPr>
          <w:vertAlign w:val="superscript"/>
          <w:rtl/>
        </w:rPr>
        <w:t>(</w:t>
      </w:r>
      <w:r w:rsidR="008E6792">
        <w:rPr>
          <w:rStyle w:val="FootnoteReference"/>
          <w:rtl/>
        </w:rPr>
        <w:footnoteReference w:id="18"/>
      </w:r>
      <w:r w:rsidR="008E6792">
        <w:rPr>
          <w:vertAlign w:val="superscript"/>
          <w:rtl/>
        </w:rPr>
        <w:t>)</w:t>
      </w:r>
      <w:r w:rsidR="007400B6" w:rsidRPr="005B4B81">
        <w:rPr>
          <w:rtl/>
        </w:rPr>
        <w:t>،</w:t>
      </w:r>
      <w:r w:rsidR="005B4B81" w:rsidRPr="005B4B81">
        <w:rPr>
          <w:rtl/>
        </w:rPr>
        <w:t xml:space="preserve"> </w:t>
      </w:r>
      <w:r w:rsidR="007400B6" w:rsidRPr="005B4B81">
        <w:rPr>
          <w:rtl/>
        </w:rPr>
        <w:t>المعني بحقوق تنظيم النسل.</w:t>
      </w:r>
    </w:p>
    <w:p w:rsidR="007400B6" w:rsidRPr="005B4B81" w:rsidRDefault="00235EBA" w:rsidP="008E6792">
      <w:pPr>
        <w:pStyle w:val="H23GA"/>
        <w:rPr>
          <w:rtl/>
        </w:rPr>
      </w:pPr>
      <w:r>
        <w:rPr>
          <w:rFonts w:hint="cs"/>
          <w:rtl/>
        </w:rPr>
        <w:tab/>
      </w:r>
      <w:r>
        <w:rPr>
          <w:rFonts w:hint="cs"/>
          <w:rtl/>
        </w:rPr>
        <w:tab/>
      </w:r>
      <w:r w:rsidR="007400B6" w:rsidRPr="005B4B81">
        <w:rPr>
          <w:rtl/>
        </w:rPr>
        <w:t>الإطار المؤسسي لمكافحة التمييز</w:t>
      </w:r>
    </w:p>
    <w:p w:rsidR="007400B6" w:rsidRPr="005B4B81" w:rsidRDefault="007400B6" w:rsidP="00235EBA">
      <w:pPr>
        <w:pStyle w:val="SingleTxtGA"/>
        <w:rPr>
          <w:rFonts w:hint="cs"/>
          <w:rtl/>
        </w:rPr>
      </w:pPr>
      <w:r w:rsidRPr="005B4B81">
        <w:rPr>
          <w:rtl/>
        </w:rPr>
        <w:t>9</w:t>
      </w:r>
      <w:r w:rsidR="0057293F" w:rsidRPr="005B4B81">
        <w:rPr>
          <w:rFonts w:hint="cs"/>
          <w:rtl/>
        </w:rPr>
        <w:t>-</w:t>
      </w:r>
      <w:r w:rsidRPr="005B4B81">
        <w:rPr>
          <w:rtl/>
        </w:rPr>
        <w:tab/>
        <w:t xml:space="preserve">يكرر الفصل الثاني من الدستور فصل المعني بالحقوق والوجبات الدستورية، تأكيده على حظر التمييز التعسفي، وذلك في المادة 19(2): "(...) يضمن الدستور للجميع: المساواة أمام القانون. ولا في شيلي، يوجد أشخاص أو جماعات متميزة. كما لا يوجد في شيلي عبيد، وأولئك الذين </w:t>
      </w:r>
      <w:proofErr w:type="spellStart"/>
      <w:r w:rsidRPr="005B4B81">
        <w:rPr>
          <w:rtl/>
        </w:rPr>
        <w:t>يط</w:t>
      </w:r>
      <w:r w:rsidR="00235EBA">
        <w:rPr>
          <w:rFonts w:hint="cs"/>
          <w:rtl/>
        </w:rPr>
        <w:t>أ</w:t>
      </w:r>
      <w:r w:rsidRPr="005B4B81">
        <w:rPr>
          <w:rtl/>
        </w:rPr>
        <w:t>ون</w:t>
      </w:r>
      <w:proofErr w:type="spellEnd"/>
      <w:r w:rsidRPr="005B4B81">
        <w:rPr>
          <w:rtl/>
        </w:rPr>
        <w:t xml:space="preserve"> بأقدامهم أرضها أحرار. والرجال والنساء أمام القانون سواء. ولا يجوز لأي قانون أو لأية سلطة إقامة فوارق تعسفية</w:t>
      </w:r>
      <w:r w:rsidR="00235EBA">
        <w:rPr>
          <w:rFonts w:hint="cs"/>
          <w:rtl/>
        </w:rPr>
        <w:t xml:space="preserve"> </w:t>
      </w:r>
      <w:r w:rsidR="005B4B81" w:rsidRPr="005B4B81">
        <w:rPr>
          <w:rtl/>
        </w:rPr>
        <w:t>.</w:t>
      </w:r>
      <w:r w:rsidRPr="005B4B81">
        <w:rPr>
          <w:rtl/>
        </w:rPr>
        <w:t>.."</w:t>
      </w:r>
      <w:r w:rsidR="00235EBA">
        <w:rPr>
          <w:rFonts w:hint="cs"/>
          <w:rtl/>
        </w:rPr>
        <w:t>.</w:t>
      </w:r>
    </w:p>
    <w:p w:rsidR="007400B6" w:rsidRPr="005B4B81" w:rsidRDefault="007400B6" w:rsidP="00235EBA">
      <w:pPr>
        <w:pStyle w:val="SingleTxtGA"/>
        <w:rPr>
          <w:rtl/>
        </w:rPr>
      </w:pPr>
      <w:r w:rsidRPr="005B4B81">
        <w:rPr>
          <w:rtl/>
        </w:rPr>
        <w:t>10</w:t>
      </w:r>
      <w:r w:rsidR="00235EBA">
        <w:rPr>
          <w:rFonts w:hint="cs"/>
          <w:rtl/>
        </w:rPr>
        <w:t>-</w:t>
      </w:r>
      <w:r w:rsidRPr="005B4B81">
        <w:rPr>
          <w:rtl/>
        </w:rPr>
        <w:tab/>
        <w:t xml:space="preserve">ووفقاً لهذا المبدأ الدستوري، يشير قانون العمل صراحة إلى أفعال التمييز بمقتضى المادتين 2 و194، اللتين </w:t>
      </w:r>
      <w:proofErr w:type="spellStart"/>
      <w:r w:rsidRPr="005B4B81">
        <w:rPr>
          <w:rtl/>
        </w:rPr>
        <w:t>تنصان</w:t>
      </w:r>
      <w:proofErr w:type="spellEnd"/>
      <w:r w:rsidRPr="005B4B81">
        <w:rPr>
          <w:rtl/>
        </w:rPr>
        <w:t xml:space="preserve"> على ما يلي: </w:t>
      </w:r>
    </w:p>
    <w:p w:rsidR="007400B6" w:rsidRPr="005B4B81" w:rsidRDefault="00235EBA" w:rsidP="00235EBA">
      <w:pPr>
        <w:pStyle w:val="SingleTxtGA"/>
        <w:rPr>
          <w:rtl/>
        </w:rPr>
      </w:pPr>
      <w:r>
        <w:rPr>
          <w:rFonts w:hint="cs"/>
          <w:rtl/>
        </w:rPr>
        <w:tab/>
      </w:r>
      <w:r w:rsidR="007400B6" w:rsidRPr="005B4B81">
        <w:rPr>
          <w:rtl/>
        </w:rPr>
        <w:t>(أ)</w:t>
      </w:r>
      <w:r w:rsidR="007400B6" w:rsidRPr="005B4B81">
        <w:rPr>
          <w:rtl/>
        </w:rPr>
        <w:tab/>
        <w:t>المادة 2: "أفعال التمييز تتعارض مع قانون العمل. وتُعرَّف أفعال التمييز بأنها أي تفرقة أو استبعاد أو تفضيل على أساس العرق أو اللون أو الجنس أو السن أو الحالة المدنية أو عضوية النقابات أو الديانة أو الرأي السياسي أو الجنسية أو الأصل القومي أو الاجتماعي، بهدف منع أو تعديل تكافؤ الفرص أو المعاملة في التوظف أو شغل المناصب. وأما التفرقة أو الاستبعاد أو التفضيل المستند إلى المؤهلات المتطلبة لمنصب ما فلا تعتبر تمييزاً"؛</w:t>
      </w:r>
    </w:p>
    <w:p w:rsidR="007400B6" w:rsidRPr="005B4B81" w:rsidRDefault="008E6792" w:rsidP="008E6792">
      <w:pPr>
        <w:pStyle w:val="SingleTxtGA"/>
        <w:rPr>
          <w:rtl/>
        </w:rPr>
      </w:pPr>
      <w:r>
        <w:rPr>
          <w:rFonts w:hint="cs"/>
          <w:rtl/>
        </w:rPr>
        <w:tab/>
      </w:r>
      <w:r w:rsidR="007400B6" w:rsidRPr="005B4B81">
        <w:rPr>
          <w:rtl/>
        </w:rPr>
        <w:t>(ب)</w:t>
      </w:r>
      <w:r w:rsidR="007400B6" w:rsidRPr="005B4B81">
        <w:rPr>
          <w:rtl/>
        </w:rPr>
        <w:tab/>
        <w:t xml:space="preserve">المادة 194(4): </w:t>
      </w:r>
      <w:r w:rsidR="000E09EC">
        <w:rPr>
          <w:rFonts w:hint="cs"/>
          <w:rtl/>
        </w:rPr>
        <w:t>"</w:t>
      </w:r>
      <w:r w:rsidR="007400B6" w:rsidRPr="005B4B81">
        <w:rPr>
          <w:rtl/>
        </w:rPr>
        <w:t>لا يجوز لرب العمل أن يجعل تعيين العاملات الإناث أو تجديد عقودهن، أو ترقيتهن أو تنقلهن الوظيفي، متوقفاً على عدم وجود الحمل، أو وجوده، ولا يجوز أن يُطلب منهن، لأي من تلك الأغراض، تقديم شهادة أو فحص من أي نوع كان للتحقق من وجود حملٍ لدى إحداهن من عدمه</w:t>
      </w:r>
      <w:r>
        <w:rPr>
          <w:vertAlign w:val="superscript"/>
          <w:rtl/>
        </w:rPr>
        <w:t>(</w:t>
      </w:r>
      <w:r>
        <w:rPr>
          <w:rStyle w:val="FootnoteReference"/>
          <w:rtl/>
        </w:rPr>
        <w:footnoteReference w:id="19"/>
      </w:r>
      <w:r>
        <w:rPr>
          <w:vertAlign w:val="superscript"/>
          <w:rtl/>
        </w:rPr>
        <w:t>)</w:t>
      </w:r>
      <w:r w:rsidR="007400B6" w:rsidRPr="005B4B81">
        <w:rPr>
          <w:rtl/>
        </w:rPr>
        <w:t>.</w:t>
      </w:r>
    </w:p>
    <w:p w:rsidR="007400B6" w:rsidRPr="005B4B81" w:rsidRDefault="007400B6" w:rsidP="008E6792">
      <w:pPr>
        <w:pStyle w:val="SingleTxtGA"/>
        <w:rPr>
          <w:rtl/>
        </w:rPr>
      </w:pPr>
      <w:r w:rsidRPr="005B4B81">
        <w:rPr>
          <w:rtl/>
        </w:rPr>
        <w:t>11</w:t>
      </w:r>
      <w:r w:rsidR="008E6792">
        <w:rPr>
          <w:rFonts w:hint="cs"/>
          <w:rtl/>
        </w:rPr>
        <w:t>-</w:t>
      </w:r>
      <w:r w:rsidRPr="005B4B81">
        <w:rPr>
          <w:rtl/>
        </w:rPr>
        <w:tab/>
        <w:t>ووفقاً لمبدأ عدم التمييز على النح</w:t>
      </w:r>
      <w:r w:rsidR="00834348">
        <w:rPr>
          <w:rFonts w:hint="cs"/>
          <w:rtl/>
        </w:rPr>
        <w:t>ـ</w:t>
      </w:r>
      <w:r w:rsidRPr="005B4B81">
        <w:rPr>
          <w:rtl/>
        </w:rPr>
        <w:t xml:space="preserve">و المعترف </w:t>
      </w:r>
      <w:proofErr w:type="spellStart"/>
      <w:r w:rsidRPr="005B4B81">
        <w:rPr>
          <w:rtl/>
        </w:rPr>
        <w:t>ب</w:t>
      </w:r>
      <w:r w:rsidR="00834348">
        <w:rPr>
          <w:rFonts w:hint="cs"/>
          <w:rtl/>
        </w:rPr>
        <w:t>ـ</w:t>
      </w:r>
      <w:r w:rsidRPr="005B4B81">
        <w:rPr>
          <w:rtl/>
        </w:rPr>
        <w:t>ه</w:t>
      </w:r>
      <w:proofErr w:type="spellEnd"/>
      <w:r w:rsidRPr="005B4B81">
        <w:rPr>
          <w:rtl/>
        </w:rPr>
        <w:t xml:space="preserve"> والمضمون بموجب الدستور وقانون العمل، أجري تعديل مه</w:t>
      </w:r>
      <w:r w:rsidR="00834348">
        <w:rPr>
          <w:rFonts w:hint="cs"/>
          <w:rtl/>
        </w:rPr>
        <w:t>ـ</w:t>
      </w:r>
      <w:r w:rsidRPr="005B4B81">
        <w:rPr>
          <w:rtl/>
        </w:rPr>
        <w:t>م على قان</w:t>
      </w:r>
      <w:r w:rsidR="00834348">
        <w:rPr>
          <w:rFonts w:hint="cs"/>
          <w:rtl/>
        </w:rPr>
        <w:t>ـ</w:t>
      </w:r>
      <w:r w:rsidRPr="005B4B81">
        <w:rPr>
          <w:rtl/>
        </w:rPr>
        <w:t>ون العمل في عام 2006 في شكل القانون رقم 20-123</w:t>
      </w:r>
      <w:r w:rsidR="00834348">
        <w:rPr>
          <w:vertAlign w:val="superscript"/>
          <w:rtl/>
        </w:rPr>
        <w:t>(</w:t>
      </w:r>
      <w:r w:rsidR="00834348">
        <w:rPr>
          <w:rStyle w:val="FootnoteReference"/>
          <w:rtl/>
        </w:rPr>
        <w:footnoteReference w:id="20"/>
      </w:r>
      <w:r w:rsidR="00834348">
        <w:rPr>
          <w:vertAlign w:val="superscript"/>
          <w:rtl/>
        </w:rPr>
        <w:t>)</w:t>
      </w:r>
      <w:r w:rsidRPr="005B4B81">
        <w:rPr>
          <w:rtl/>
        </w:rPr>
        <w:t>،</w:t>
      </w:r>
      <w:r w:rsidR="005B4B81" w:rsidRPr="005B4B81">
        <w:rPr>
          <w:rtl/>
        </w:rPr>
        <w:t xml:space="preserve"> </w:t>
      </w:r>
      <w:r w:rsidRPr="005B4B81">
        <w:rPr>
          <w:rtl/>
        </w:rPr>
        <w:t xml:space="preserve">الذي يحظر التمييز بين العاملين من الذكور والإناث، بغض النظر عن </w:t>
      </w:r>
      <w:r w:rsidR="00834348">
        <w:rPr>
          <w:rFonts w:hint="cs"/>
          <w:rtl/>
        </w:rPr>
        <w:t xml:space="preserve">      </w:t>
      </w:r>
      <w:r w:rsidRPr="005B4B81">
        <w:rPr>
          <w:rtl/>
        </w:rPr>
        <w:t xml:space="preserve">ما إذا كنَّ موظفات حاملات أو موظفين/موظفات من الباطن. ويشمل هذا الحظر، في جملة أمور، استحقاقات الأمومة. وبالإضافة إلى ذلك، ففي عام 2009، تم بموجب القانون </w:t>
      </w:r>
      <w:r w:rsidR="00834348">
        <w:rPr>
          <w:rFonts w:hint="cs"/>
          <w:rtl/>
        </w:rPr>
        <w:t xml:space="preserve">        </w:t>
      </w:r>
      <w:r w:rsidRPr="005B4B81">
        <w:rPr>
          <w:rtl/>
        </w:rPr>
        <w:t>رقم 20-348، إدماج مبدأ المساواة في الأجر بين الرجل والمرأة في قانون العمل. وسوف يُناقش هذا القانون باستفاضة أكبر في قسم لاحق.</w:t>
      </w:r>
    </w:p>
    <w:p w:rsidR="007400B6" w:rsidRPr="005B4B81" w:rsidRDefault="00834348" w:rsidP="00834348">
      <w:pPr>
        <w:pStyle w:val="H23GA"/>
        <w:rPr>
          <w:rtl/>
        </w:rPr>
      </w:pPr>
      <w:r>
        <w:rPr>
          <w:rFonts w:hint="cs"/>
          <w:rtl/>
        </w:rPr>
        <w:tab/>
      </w:r>
      <w:r>
        <w:rPr>
          <w:rFonts w:hint="cs"/>
          <w:rtl/>
        </w:rPr>
        <w:tab/>
      </w:r>
      <w:r w:rsidR="007400B6" w:rsidRPr="005B4B81">
        <w:rPr>
          <w:rtl/>
        </w:rPr>
        <w:t>المؤسسات</w:t>
      </w:r>
    </w:p>
    <w:p w:rsidR="007400B6" w:rsidRPr="005B4B81" w:rsidRDefault="007400B6" w:rsidP="00132059">
      <w:pPr>
        <w:pStyle w:val="SingleTxtGA"/>
        <w:rPr>
          <w:rtl/>
        </w:rPr>
      </w:pPr>
      <w:r w:rsidRPr="005B4B81">
        <w:rPr>
          <w:rtl/>
        </w:rPr>
        <w:t>12</w:t>
      </w:r>
      <w:r w:rsidR="008E6792">
        <w:rPr>
          <w:rFonts w:hint="cs"/>
          <w:rtl/>
        </w:rPr>
        <w:t>-</w:t>
      </w:r>
      <w:r w:rsidRPr="005B4B81">
        <w:rPr>
          <w:rtl/>
        </w:rPr>
        <w:tab/>
        <w:t>لعبت الإدارة الوطنية لشؤون المرأة (</w:t>
      </w:r>
      <w:r w:rsidRPr="005B4B81">
        <w:t>SERNAM</w:t>
      </w:r>
      <w:r w:rsidRPr="005B4B81">
        <w:rPr>
          <w:rtl/>
        </w:rPr>
        <w:t xml:space="preserve">)، باعتبارها مؤسسة الدولة الأساسية </w:t>
      </w:r>
      <w:proofErr w:type="spellStart"/>
      <w:r w:rsidRPr="005B4B81">
        <w:rPr>
          <w:rtl/>
        </w:rPr>
        <w:t>المسؤولة</w:t>
      </w:r>
      <w:proofErr w:type="spellEnd"/>
      <w:r w:rsidRPr="005B4B81">
        <w:rPr>
          <w:rtl/>
        </w:rPr>
        <w:t xml:space="preserve"> عن حماية المرأة وتعزيز تكافؤ الحقوق في المجتمع، دوراً مهماً في الهيكل التأسيسي للبلد</w:t>
      </w:r>
      <w:r w:rsidR="00834348">
        <w:rPr>
          <w:vertAlign w:val="superscript"/>
          <w:rtl/>
        </w:rPr>
        <w:t>(</w:t>
      </w:r>
      <w:r w:rsidR="00834348">
        <w:rPr>
          <w:rStyle w:val="FootnoteReference"/>
          <w:rtl/>
        </w:rPr>
        <w:footnoteReference w:id="21"/>
      </w:r>
      <w:r w:rsidR="00834348">
        <w:rPr>
          <w:vertAlign w:val="superscript"/>
          <w:rtl/>
        </w:rPr>
        <w:t>)</w:t>
      </w:r>
      <w:r w:rsidRPr="005B4B81">
        <w:rPr>
          <w:rtl/>
        </w:rPr>
        <w:t>.</w:t>
      </w:r>
      <w:r w:rsidR="005B4B81" w:rsidRPr="005B4B81">
        <w:rPr>
          <w:rtl/>
        </w:rPr>
        <w:t xml:space="preserve"> </w:t>
      </w:r>
      <w:r w:rsidRPr="005B4B81">
        <w:rPr>
          <w:rtl/>
        </w:rPr>
        <w:t>ومنذ إنشائها في عام 1991، نجحت الإدارة الوطني</w:t>
      </w:r>
      <w:r w:rsidR="00132059">
        <w:rPr>
          <w:rFonts w:hint="cs"/>
          <w:rtl/>
        </w:rPr>
        <w:t>ـ</w:t>
      </w:r>
      <w:r w:rsidRPr="005B4B81">
        <w:rPr>
          <w:rtl/>
        </w:rPr>
        <w:t>ة لشؤون الم</w:t>
      </w:r>
      <w:r w:rsidR="00132059">
        <w:rPr>
          <w:rFonts w:hint="cs"/>
          <w:rtl/>
        </w:rPr>
        <w:t>ـ</w:t>
      </w:r>
      <w:r w:rsidRPr="005B4B81">
        <w:rPr>
          <w:rtl/>
        </w:rPr>
        <w:t xml:space="preserve">رأة </w:t>
      </w:r>
      <w:r w:rsidRPr="005B4B81">
        <w:t>SERNAM</w:t>
      </w:r>
      <w:r w:rsidRPr="005B4B81">
        <w:rPr>
          <w:rtl/>
        </w:rPr>
        <w:t xml:space="preserve"> في تعميم المنظ</w:t>
      </w:r>
      <w:r w:rsidR="00132059">
        <w:rPr>
          <w:rFonts w:hint="cs"/>
          <w:rtl/>
        </w:rPr>
        <w:t>ـ</w:t>
      </w:r>
      <w:r w:rsidRPr="005B4B81">
        <w:rPr>
          <w:rtl/>
        </w:rPr>
        <w:t>ور الجنساني في السياسة العامة بفضل جدول أعمالها الجنساني للفترة 2006-2010</w:t>
      </w:r>
      <w:r w:rsidR="00132059">
        <w:rPr>
          <w:vertAlign w:val="superscript"/>
          <w:rtl/>
        </w:rPr>
        <w:t>(</w:t>
      </w:r>
      <w:r w:rsidR="00132059">
        <w:rPr>
          <w:rStyle w:val="FootnoteReference"/>
          <w:rtl/>
        </w:rPr>
        <w:footnoteReference w:id="22"/>
      </w:r>
      <w:r w:rsidR="00132059">
        <w:rPr>
          <w:vertAlign w:val="superscript"/>
          <w:rtl/>
        </w:rPr>
        <w:t>)</w:t>
      </w:r>
      <w:r w:rsidRPr="005B4B81">
        <w:rPr>
          <w:rtl/>
        </w:rPr>
        <w:t>،</w:t>
      </w:r>
      <w:r w:rsidR="005B4B81" w:rsidRPr="005B4B81">
        <w:rPr>
          <w:rtl/>
        </w:rPr>
        <w:t xml:space="preserve"> </w:t>
      </w:r>
      <w:r w:rsidRPr="005B4B81">
        <w:rPr>
          <w:rtl/>
        </w:rPr>
        <w:t>والتي كانت عنصراً مؤثراً في خطط تكافؤ الفرص التي سوف تناقش أدناه. وجرى إحراز تقدم في تحديد التعهدات الوزارية السنوية المستهدفة والمتزايدة الدقة. ويجري الوفاء بهذه التعهدات بواسطة كل إدارة حكومية، كجزء من الجهود الشاملة لتنفيذ جدول أعمال الحكومة.</w:t>
      </w:r>
    </w:p>
    <w:p w:rsidR="007400B6" w:rsidRPr="005B4B81" w:rsidRDefault="007400B6" w:rsidP="007400B6">
      <w:pPr>
        <w:pStyle w:val="SingleTxtGA"/>
        <w:rPr>
          <w:rtl/>
        </w:rPr>
      </w:pPr>
      <w:r w:rsidRPr="005B4B81">
        <w:rPr>
          <w:rtl/>
        </w:rPr>
        <w:t>13</w:t>
      </w:r>
      <w:r w:rsidR="00132059">
        <w:rPr>
          <w:rFonts w:hint="cs"/>
          <w:rtl/>
        </w:rPr>
        <w:t>-</w:t>
      </w:r>
      <w:r w:rsidRPr="005B4B81">
        <w:rPr>
          <w:rtl/>
        </w:rPr>
        <w:tab/>
        <w:t>وفوق ذلك،</w:t>
      </w:r>
      <w:r w:rsidR="005B4B81" w:rsidRPr="005B4B81">
        <w:rPr>
          <w:rtl/>
        </w:rPr>
        <w:t xml:space="preserve"> </w:t>
      </w:r>
      <w:r w:rsidRPr="005B4B81">
        <w:rPr>
          <w:rtl/>
        </w:rPr>
        <w:t xml:space="preserve">تخطط 172 من الإدارات العامة في شيلي لإدراج سياسات عدم التمييز وإدماج المرأة في برامج تحسين إداراتها. </w:t>
      </w:r>
    </w:p>
    <w:p w:rsidR="007400B6" w:rsidRPr="005B4B81" w:rsidRDefault="007400B6" w:rsidP="00132059">
      <w:pPr>
        <w:pStyle w:val="SingleTxtGA"/>
        <w:rPr>
          <w:rtl/>
        </w:rPr>
      </w:pPr>
      <w:r w:rsidRPr="005B4B81">
        <w:rPr>
          <w:rtl/>
        </w:rPr>
        <w:t>14</w:t>
      </w:r>
      <w:r w:rsidR="00132059">
        <w:rPr>
          <w:rFonts w:hint="cs"/>
          <w:rtl/>
        </w:rPr>
        <w:t>-</w:t>
      </w:r>
      <w:r w:rsidRPr="005B4B81">
        <w:rPr>
          <w:rtl/>
        </w:rPr>
        <w:tab/>
        <w:t>ويلاحظ أن إدارة التنويع وعدم التمييز (</w:t>
      </w:r>
      <w:r w:rsidRPr="005B4B81">
        <w:t>The Department of Diversity and Non-Discrimination</w:t>
      </w:r>
      <w:r w:rsidRPr="005B4B81">
        <w:rPr>
          <w:rtl/>
        </w:rPr>
        <w:t>)</w:t>
      </w:r>
      <w:r w:rsidR="00132059">
        <w:rPr>
          <w:vertAlign w:val="superscript"/>
          <w:rtl/>
        </w:rPr>
        <w:t>(</w:t>
      </w:r>
      <w:r w:rsidR="00132059">
        <w:rPr>
          <w:rStyle w:val="FootnoteReference"/>
          <w:rtl/>
        </w:rPr>
        <w:footnoteReference w:id="23"/>
      </w:r>
      <w:r w:rsidR="00132059">
        <w:rPr>
          <w:vertAlign w:val="superscript"/>
          <w:rtl/>
        </w:rPr>
        <w:t>)</w:t>
      </w:r>
      <w:r w:rsidRPr="005B4B81">
        <w:rPr>
          <w:rtl/>
        </w:rPr>
        <w:t>،</w:t>
      </w:r>
      <w:r w:rsidR="005B4B81" w:rsidRPr="005B4B81">
        <w:rPr>
          <w:rtl/>
        </w:rPr>
        <w:t xml:space="preserve"> </w:t>
      </w:r>
      <w:r w:rsidRPr="005B4B81">
        <w:rPr>
          <w:rtl/>
        </w:rPr>
        <w:t>التي هي جزء من شعبة المنظمات الاجتماعية التابعة لمكتب الوزير والأمين العام للحكومة، مكلفة بصياغة وتعزيز المبادرات، بدعم من المؤسسات الحكومية والتشريعية والاجتماعية، والمنظمات الدولية، للقضاء التدريجي على جميع أشكال التمييز والتعصب، والمساعدة على بناء مجتمع أكثر تقدماً وديمقراطية وعدالة وشمولاً ومتعدد الثقافات، يحترم فيه التنوع.</w:t>
      </w:r>
    </w:p>
    <w:p w:rsidR="007400B6" w:rsidRPr="005B4B81" w:rsidRDefault="00132059" w:rsidP="00132059">
      <w:pPr>
        <w:pStyle w:val="H23GA"/>
        <w:rPr>
          <w:rtl/>
        </w:rPr>
      </w:pPr>
      <w:r>
        <w:rPr>
          <w:rFonts w:hint="cs"/>
          <w:rtl/>
        </w:rPr>
        <w:tab/>
      </w:r>
      <w:r>
        <w:rPr>
          <w:rFonts w:hint="cs"/>
          <w:rtl/>
        </w:rPr>
        <w:tab/>
      </w:r>
      <w:r w:rsidR="007400B6" w:rsidRPr="005B4B81">
        <w:rPr>
          <w:rtl/>
        </w:rPr>
        <w:t>برامج وآليات وأدوات حكومة شيلي فيما يتعلق بمكافحة التمييز</w:t>
      </w:r>
    </w:p>
    <w:p w:rsidR="007400B6" w:rsidRPr="005B4B81" w:rsidRDefault="007400B6" w:rsidP="007400B6">
      <w:pPr>
        <w:pStyle w:val="SingleTxtGA"/>
        <w:rPr>
          <w:rtl/>
        </w:rPr>
      </w:pPr>
      <w:r w:rsidRPr="005B4B81">
        <w:rPr>
          <w:rtl/>
        </w:rPr>
        <w:t>15</w:t>
      </w:r>
      <w:r w:rsidR="00132059">
        <w:rPr>
          <w:rFonts w:hint="cs"/>
          <w:rtl/>
        </w:rPr>
        <w:t>-</w:t>
      </w:r>
      <w:r w:rsidRPr="005B4B81">
        <w:rPr>
          <w:rtl/>
        </w:rPr>
        <w:tab/>
        <w:t xml:space="preserve">خطة تكافؤ الفرص للرجال والنساء، التي أطلقت في عام 1994، هي الأداة الرئيسية الذي تستخدمها الإدارة الوطنية لشؤون المرأة </w:t>
      </w:r>
      <w:r w:rsidRPr="005B4B81">
        <w:t>SERNAM</w:t>
      </w:r>
      <w:r w:rsidRPr="005B4B81">
        <w:rPr>
          <w:rtl/>
        </w:rPr>
        <w:t xml:space="preserve"> لإدماج المساواة الجنسانية في جميع جوانب السياسة العامة، والتي شكلتها الظروف المتغيرة على مر الزمن. وأثناء فترة التقرير، مكنت خطة تكافؤ الفرص للفترة 2000-2010 الإدارة الوطنية لشؤون المرأة </w:t>
      </w:r>
      <w:r w:rsidRPr="005B4B81">
        <w:t>SERNAM</w:t>
      </w:r>
      <w:r w:rsidRPr="005B4B81">
        <w:rPr>
          <w:rtl/>
        </w:rPr>
        <w:t xml:space="preserve"> من تعزيز تنسيق السياسات العامة القطاعية، وتنمية البرامج المحددة والمبادرات على مستوى المنطقة. </w:t>
      </w:r>
    </w:p>
    <w:p w:rsidR="007400B6" w:rsidRPr="005B4B81" w:rsidRDefault="007400B6" w:rsidP="00132059">
      <w:pPr>
        <w:pStyle w:val="SingleTxtGA"/>
        <w:rPr>
          <w:rtl/>
        </w:rPr>
      </w:pPr>
      <w:r w:rsidRPr="005B4B81">
        <w:rPr>
          <w:rtl/>
        </w:rPr>
        <w:t>16</w:t>
      </w:r>
      <w:r w:rsidR="00132059">
        <w:rPr>
          <w:rFonts w:hint="cs"/>
          <w:rtl/>
        </w:rPr>
        <w:t>-</w:t>
      </w:r>
      <w:r w:rsidRPr="005B4B81">
        <w:rPr>
          <w:rtl/>
        </w:rPr>
        <w:tab/>
        <w:t>والمجلس الوزاري لتكافؤ الفرص</w:t>
      </w:r>
      <w:r w:rsidR="00132059">
        <w:rPr>
          <w:vertAlign w:val="superscript"/>
          <w:rtl/>
        </w:rPr>
        <w:t>(</w:t>
      </w:r>
      <w:r w:rsidR="00132059">
        <w:rPr>
          <w:rStyle w:val="FootnoteReference"/>
          <w:rtl/>
        </w:rPr>
        <w:footnoteReference w:id="24"/>
      </w:r>
      <w:r w:rsidR="00132059">
        <w:rPr>
          <w:vertAlign w:val="superscript"/>
          <w:rtl/>
        </w:rPr>
        <w:t>)</w:t>
      </w:r>
      <w:r w:rsidR="00132059">
        <w:rPr>
          <w:rtl/>
        </w:rPr>
        <w:t xml:space="preserve"> </w:t>
      </w:r>
      <w:proofErr w:type="spellStart"/>
      <w:r w:rsidRPr="005B4B81">
        <w:rPr>
          <w:rtl/>
        </w:rPr>
        <w:t>مسؤولٌ</w:t>
      </w:r>
      <w:proofErr w:type="spellEnd"/>
      <w:r w:rsidRPr="005B4B81">
        <w:rPr>
          <w:rtl/>
        </w:rPr>
        <w:t xml:space="preserve"> عن الإشراف وضمان الامتثال لخطة تكافؤ الفرص ونظام المساواة بين الجنسين. وفي آخر دورات المجلس، التي عقدت في 29 تشرين الأول/أكتوبر 2010، قدمت السيدة كارولينا </w:t>
      </w:r>
      <w:proofErr w:type="spellStart"/>
      <w:r w:rsidRPr="005B4B81">
        <w:rPr>
          <w:rtl/>
        </w:rPr>
        <w:t>شميدت</w:t>
      </w:r>
      <w:proofErr w:type="spellEnd"/>
      <w:r w:rsidRPr="005B4B81">
        <w:rPr>
          <w:rtl/>
        </w:rPr>
        <w:t xml:space="preserve"> </w:t>
      </w:r>
      <w:proofErr w:type="spellStart"/>
      <w:r w:rsidRPr="005B4B81">
        <w:rPr>
          <w:rtl/>
        </w:rPr>
        <w:t>زالديفار</w:t>
      </w:r>
      <w:proofErr w:type="spellEnd"/>
      <w:r w:rsidRPr="005B4B81">
        <w:rPr>
          <w:rtl/>
        </w:rPr>
        <w:t xml:space="preserve">، وزيرة الإدارة الوطنية لشؤون المرأة </w:t>
      </w:r>
      <w:r w:rsidRPr="005B4B81">
        <w:t>SERNAM</w:t>
      </w:r>
      <w:r w:rsidRPr="005B4B81">
        <w:rPr>
          <w:rtl/>
        </w:rPr>
        <w:t xml:space="preserve">، جدول الأعمال الجنساني، وتقييماً للوضع الراهن للمرأة في شيلي فيما يتعلق بالمجالات المواضيعية للمرأة، والعمالة، والمشاركة؛ والعنف العائلي والأسرة؛ ونوعية الحياة. </w:t>
      </w:r>
    </w:p>
    <w:p w:rsidR="007400B6" w:rsidRPr="005B4B81" w:rsidRDefault="007400B6" w:rsidP="00546F7B">
      <w:pPr>
        <w:pStyle w:val="SingleTxtGA"/>
        <w:rPr>
          <w:rtl/>
        </w:rPr>
      </w:pPr>
      <w:r w:rsidRPr="005B4B81">
        <w:rPr>
          <w:rtl/>
        </w:rPr>
        <w:t>17</w:t>
      </w:r>
      <w:r w:rsidR="00132059">
        <w:rPr>
          <w:rFonts w:hint="cs"/>
          <w:rtl/>
        </w:rPr>
        <w:t>-</w:t>
      </w:r>
      <w:r w:rsidRPr="005B4B81">
        <w:rPr>
          <w:rtl/>
        </w:rPr>
        <w:tab/>
        <w:t xml:space="preserve">ويلاحظ أن برنامج ممارسات العمل الجيدة مع المساواة بين الجنسين، الذي أطلق </w:t>
      </w:r>
      <w:r w:rsidR="000452DF">
        <w:rPr>
          <w:rFonts w:hint="cs"/>
          <w:rtl/>
        </w:rPr>
        <w:t xml:space="preserve">       </w:t>
      </w:r>
      <w:r w:rsidRPr="005B4B81">
        <w:rPr>
          <w:rtl/>
        </w:rPr>
        <w:t xml:space="preserve">في 2006 وتنفذه الإدارة الوطنية لشؤون المرأة </w:t>
      </w:r>
      <w:r w:rsidRPr="005B4B81">
        <w:t>SERNAM</w:t>
      </w:r>
      <w:r w:rsidRPr="005B4B81">
        <w:rPr>
          <w:rtl/>
        </w:rPr>
        <w:t>، يهدف إلى تعزيز مشاركة المرأة ومكانتها في سوق العمل. وقد أُسِّس البرنامج بناء على الالتزام السياسي لأصحاب المصلحة والعاملين والموظفين الحكوميين إزاء المجتمع، الذي يتمثل هدفه النهائي في التنمية البشرية لجميع المواطنين بمقتضى شروط المساواة. وقد أدى هذا البرنامج إلى أن يقوم مكتب الوزير والأمين العام للحكومة بصياغة مدونة ممارسات العمل الجيدة وعدم التمييز، لكي تُستخدم بواسطة الخدمة المدنية. وسوف تجري مناقشة هذه المبادرة بمزيد من العمق في قسم لاحق من هذا التقرير.</w:t>
      </w:r>
    </w:p>
    <w:p w:rsidR="007400B6" w:rsidRPr="005B4B81" w:rsidRDefault="007400B6" w:rsidP="00EC1C7E">
      <w:pPr>
        <w:pStyle w:val="SingleTxtGA"/>
        <w:rPr>
          <w:rtl/>
        </w:rPr>
      </w:pPr>
      <w:r w:rsidRPr="005B4B81">
        <w:rPr>
          <w:rtl/>
        </w:rPr>
        <w:t>18</w:t>
      </w:r>
      <w:r w:rsidR="002C1B01">
        <w:rPr>
          <w:rFonts w:hint="cs"/>
          <w:rtl/>
        </w:rPr>
        <w:t>-</w:t>
      </w:r>
      <w:r w:rsidRPr="005B4B81">
        <w:rPr>
          <w:rtl/>
        </w:rPr>
        <w:tab/>
        <w:t>ويسعى برنامج تحسين</w:t>
      </w:r>
      <w:r w:rsidR="00EC1C7E">
        <w:rPr>
          <w:vertAlign w:val="superscript"/>
          <w:rtl/>
        </w:rPr>
        <w:t>(</w:t>
      </w:r>
      <w:r w:rsidR="00EC1C7E">
        <w:rPr>
          <w:rStyle w:val="FootnoteReference"/>
          <w:rtl/>
        </w:rPr>
        <w:footnoteReference w:id="25"/>
      </w:r>
      <w:r w:rsidR="00EC1C7E">
        <w:rPr>
          <w:vertAlign w:val="superscript"/>
          <w:rtl/>
        </w:rPr>
        <w:t>)</w:t>
      </w:r>
      <w:r w:rsidR="00EC1C7E">
        <w:rPr>
          <w:rtl/>
        </w:rPr>
        <w:t xml:space="preserve"> </w:t>
      </w:r>
      <w:r w:rsidRPr="005B4B81">
        <w:rPr>
          <w:rtl/>
        </w:rPr>
        <w:t>الإدارة</w:t>
      </w:r>
      <w:r w:rsidR="005B4B81" w:rsidRPr="005B4B81">
        <w:rPr>
          <w:rtl/>
        </w:rPr>
        <w:t xml:space="preserve"> </w:t>
      </w:r>
      <w:r w:rsidRPr="005B4B81">
        <w:rPr>
          <w:rtl/>
        </w:rPr>
        <w:t xml:space="preserve">إلى توفير مزيد من الفرص للرجال والنساء للاستفادة على قدم المساواة من السياسات العامة. ويتألف هذا البرنامج من 11 من النظم الفرعية، تتضمن مخطط المساواة بين الجنسين، الذي أضيف في عام 2002. وبمقتضى هذا المخطط، اتُبع نهج جديد لتحديث الخدمات العامة ودورة الميزانية، وأصبح هذا النهج الآن جزءاً من العمليات والمهام العادية للمؤسسات العامة. وفي عام 2009، نفذ ما مجموعة 172 من الإدارات نظام المنظور الجنساني الذي وضعه برنامج تحسين الإدارة. وفيما يلي بيان بأهم جوانب التقدم المحرزة على المستوى القطاعي حتى الآن: </w:t>
      </w:r>
    </w:p>
    <w:p w:rsidR="007400B6" w:rsidRPr="000E09EC" w:rsidRDefault="00EC1C7E" w:rsidP="00EC1C7E">
      <w:pPr>
        <w:pStyle w:val="SingleTxtGA"/>
        <w:rPr>
          <w:spacing w:val="-2"/>
          <w:rtl/>
        </w:rPr>
      </w:pPr>
      <w:r w:rsidRPr="000E09EC">
        <w:rPr>
          <w:rFonts w:hint="cs"/>
          <w:spacing w:val="-2"/>
          <w:rtl/>
        </w:rPr>
        <w:tab/>
      </w:r>
      <w:r w:rsidR="007400B6" w:rsidRPr="000E09EC">
        <w:rPr>
          <w:spacing w:val="-2"/>
          <w:rtl/>
        </w:rPr>
        <w:t>(أ)</w:t>
      </w:r>
      <w:r w:rsidR="007400B6" w:rsidRPr="000E09EC">
        <w:rPr>
          <w:spacing w:val="-2"/>
          <w:rtl/>
        </w:rPr>
        <w:tab/>
        <w:t>أجرت مديرية الطرق السريعة الشيلية تقييماً لاحتياجات الرجال والنساء فيما يتعلق بشبكة الطرق، ووجدت اختلافات كبيرة في توقعاتهم. فقد طلبت النساء تدابير سلامة، وأرصفة، ومعابر للمشاة، وطرق ريفية وبين حضرية، في حين أهتم الرجال بالطرق السريعة؛</w:t>
      </w:r>
    </w:p>
    <w:p w:rsidR="007400B6" w:rsidRPr="005B4B81" w:rsidRDefault="00EC1C7E" w:rsidP="00546F7B">
      <w:pPr>
        <w:pStyle w:val="SingleTxtGA"/>
        <w:rPr>
          <w:rtl/>
        </w:rPr>
      </w:pPr>
      <w:r>
        <w:rPr>
          <w:rFonts w:hint="cs"/>
          <w:rtl/>
        </w:rPr>
        <w:tab/>
      </w:r>
      <w:r w:rsidR="007400B6" w:rsidRPr="005B4B81">
        <w:rPr>
          <w:rtl/>
        </w:rPr>
        <w:t>(ب)</w:t>
      </w:r>
      <w:r w:rsidR="007400B6" w:rsidRPr="005B4B81">
        <w:rPr>
          <w:rtl/>
        </w:rPr>
        <w:tab/>
        <w:t>وجد صندوق الصحة الوطنية (</w:t>
      </w:r>
      <w:r w:rsidR="007400B6" w:rsidRPr="005B4B81">
        <w:t>FONASA</w:t>
      </w:r>
      <w:r w:rsidR="007400B6" w:rsidRPr="005B4B81">
        <w:rPr>
          <w:rtl/>
        </w:rPr>
        <w:t>)</w:t>
      </w:r>
      <w:r>
        <w:rPr>
          <w:vertAlign w:val="superscript"/>
          <w:rtl/>
        </w:rPr>
        <w:t>(</w:t>
      </w:r>
      <w:r>
        <w:rPr>
          <w:rStyle w:val="FootnoteReference"/>
          <w:rtl/>
        </w:rPr>
        <w:footnoteReference w:id="26"/>
      </w:r>
      <w:r>
        <w:rPr>
          <w:vertAlign w:val="superscript"/>
          <w:rtl/>
        </w:rPr>
        <w:t>)</w:t>
      </w:r>
      <w:r w:rsidR="005B4B81" w:rsidRPr="005B4B81">
        <w:rPr>
          <w:rtl/>
        </w:rPr>
        <w:t xml:space="preserve"> </w:t>
      </w:r>
      <w:r w:rsidR="007400B6" w:rsidRPr="005B4B81">
        <w:rPr>
          <w:rtl/>
        </w:rPr>
        <w:t xml:space="preserve">أن ممارسة تقديم بطاقات العضوية لأصحاب البوالص الرئيسيين فقط، الذين هم عادة من الرجال، أدت إلى إحداث صعوبات في الحصول على خدمات الرعاية الصحية لأعضاء الأسرة، وهي مهمة تقوم بها النساء عادة (وخاصة في حالة الأزواج المنفصلين أو المتخاصمين ذوي الأولاد). وقد حل هذه المشكلة بالترتيب لجميع المستخدمين المساهمين والمعالين </w:t>
      </w:r>
      <w:r w:rsidR="00546F7B">
        <w:rPr>
          <w:rFonts w:hint="cs"/>
          <w:rtl/>
        </w:rPr>
        <w:t>-</w:t>
      </w:r>
      <w:r w:rsidR="007400B6" w:rsidRPr="005B4B81">
        <w:rPr>
          <w:rtl/>
        </w:rPr>
        <w:t xml:space="preserve"> لمنحهم إمكانية الوصول لدى تقديم بطاقات هويتاهم، بما يضمن، بالتالي، تكافؤ الفرص للجميع؛</w:t>
      </w:r>
    </w:p>
    <w:p w:rsidR="007400B6" w:rsidRPr="005B4B81" w:rsidRDefault="00EC1C7E" w:rsidP="00546F7B">
      <w:pPr>
        <w:pStyle w:val="SingleTxtGA"/>
        <w:rPr>
          <w:rtl/>
        </w:rPr>
      </w:pPr>
      <w:r>
        <w:rPr>
          <w:rFonts w:hint="cs"/>
          <w:rtl/>
        </w:rPr>
        <w:tab/>
      </w:r>
      <w:r w:rsidR="007400B6" w:rsidRPr="005B4B81">
        <w:rPr>
          <w:rtl/>
        </w:rPr>
        <w:t>(ج)</w:t>
      </w:r>
      <w:r w:rsidR="007400B6" w:rsidRPr="005B4B81">
        <w:rPr>
          <w:rtl/>
        </w:rPr>
        <w:tab/>
        <w:t>وجدت إدارة الزراعة والثروة الحيوانية (</w:t>
      </w:r>
      <w:r w:rsidR="007400B6" w:rsidRPr="005B4B81">
        <w:t>SAG</w:t>
      </w:r>
      <w:r w:rsidR="007400B6" w:rsidRPr="005B4B81">
        <w:rPr>
          <w:rtl/>
        </w:rPr>
        <w:t xml:space="preserve">)، لدى تحليل أسباب تدني مستوى مشاركة المرأة في برنامجها لتخصيب الأراضي المتدهورة، أن اشتراط أن يكون المشاركون مُلاَّك أراضي كان يحد من إمكانية الوصول إلى البرنامج، حيث </w:t>
      </w:r>
      <w:r w:rsidR="00546F7B">
        <w:rPr>
          <w:rFonts w:hint="cs"/>
          <w:rtl/>
        </w:rPr>
        <w:t>إ</w:t>
      </w:r>
      <w:r w:rsidR="007400B6" w:rsidRPr="005B4B81">
        <w:rPr>
          <w:rtl/>
        </w:rPr>
        <w:t>ن معظم الممتلكات المعنية لم تكن مسجلة بأسماء النساء. وقد عُدِّل هذا الاشتراط لصالح المساواة بين الجنسين. وكانت النتيجة زيادة في عدد المشاريع الصغرى التي تديرها النساء والحدائق المنتجة التي تديرها الأسر، نظراً لأن ملكيات معظم الممتلكات المعنية كانت بأسماء الرجال؛</w:t>
      </w:r>
    </w:p>
    <w:p w:rsidR="007400B6" w:rsidRPr="005B4B81" w:rsidRDefault="00EC1C7E" w:rsidP="00EC1C7E">
      <w:pPr>
        <w:pStyle w:val="SingleTxtGA"/>
        <w:rPr>
          <w:rtl/>
        </w:rPr>
      </w:pPr>
      <w:r>
        <w:rPr>
          <w:rFonts w:hint="cs"/>
          <w:rtl/>
        </w:rPr>
        <w:tab/>
      </w:r>
      <w:r w:rsidR="007400B6" w:rsidRPr="005B4B81">
        <w:rPr>
          <w:rtl/>
        </w:rPr>
        <w:t>(د)</w:t>
      </w:r>
      <w:r w:rsidR="007400B6" w:rsidRPr="005B4B81">
        <w:rPr>
          <w:rtl/>
        </w:rPr>
        <w:tab/>
        <w:t>وجدت وزارة الأصول الوطنية لدى فصل البيانات بحسب الجنس، للمشاركين في برنامجها لتنظيم ملكية الأراضي، أن النساء شكلن أهم مستخدمي الإعانات المقدمة في إطار ذلك البرنامج، نظراً لزيادة احتياجاتهن في هذا الصدد. ومن ثم، فقد ساعد هذا البرنامج في زيادة عدد النساء اللاتي يمتلكن قطع الأراضي؛</w:t>
      </w:r>
    </w:p>
    <w:p w:rsidR="007400B6" w:rsidRPr="005B4B81" w:rsidRDefault="00EC1C7E" w:rsidP="00EC1C7E">
      <w:pPr>
        <w:pStyle w:val="SingleTxtGA"/>
        <w:rPr>
          <w:rtl/>
        </w:rPr>
      </w:pPr>
      <w:r>
        <w:rPr>
          <w:rFonts w:hint="cs"/>
          <w:rtl/>
        </w:rPr>
        <w:tab/>
      </w:r>
      <w:r w:rsidR="007400B6" w:rsidRPr="005B4B81">
        <w:rPr>
          <w:rtl/>
        </w:rPr>
        <w:t>(</w:t>
      </w:r>
      <w:r>
        <w:rPr>
          <w:rFonts w:hint="cs"/>
          <w:rtl/>
        </w:rPr>
        <w:t>ﻫ</w:t>
      </w:r>
      <w:r w:rsidR="007400B6" w:rsidRPr="005B4B81">
        <w:rPr>
          <w:rtl/>
        </w:rPr>
        <w:t>)</w:t>
      </w:r>
      <w:r w:rsidR="007400B6" w:rsidRPr="005B4B81">
        <w:rPr>
          <w:rtl/>
        </w:rPr>
        <w:tab/>
        <w:t>ما فتئت وزارة التخطيط والتعاون تعمل على تحديد نوعيات البيانات الواجب إدراجها في نظام المعلومات الاجتماعية المتكامل (</w:t>
      </w:r>
      <w:r w:rsidR="007400B6" w:rsidRPr="005B4B81">
        <w:t>SIIS</w:t>
      </w:r>
      <w:r w:rsidR="007400B6" w:rsidRPr="005B4B81">
        <w:rPr>
          <w:rtl/>
        </w:rPr>
        <w:t xml:space="preserve">). وسوف تجعل هذه البيانات من الممكن وضع مؤشرات </w:t>
      </w:r>
      <w:proofErr w:type="spellStart"/>
      <w:r w:rsidR="007400B6" w:rsidRPr="005B4B81">
        <w:rPr>
          <w:rtl/>
        </w:rPr>
        <w:t>جنسانية</w:t>
      </w:r>
      <w:proofErr w:type="spellEnd"/>
      <w:r w:rsidR="007400B6" w:rsidRPr="005B4B81">
        <w:rPr>
          <w:rtl/>
        </w:rPr>
        <w:t xml:space="preserve"> توفر، بدورها، ملامح أكثر أهمية ودقة للمستفيدين من الضمان الاجتماعي؛</w:t>
      </w:r>
    </w:p>
    <w:p w:rsidR="007400B6" w:rsidRPr="005B4B81" w:rsidRDefault="00EC1C7E" w:rsidP="00546F7B">
      <w:pPr>
        <w:pStyle w:val="SingleTxtGA"/>
        <w:rPr>
          <w:rtl/>
        </w:rPr>
      </w:pPr>
      <w:r>
        <w:rPr>
          <w:rFonts w:hint="cs"/>
          <w:rtl/>
        </w:rPr>
        <w:tab/>
      </w:r>
      <w:r w:rsidR="007400B6" w:rsidRPr="005B4B81">
        <w:rPr>
          <w:rtl/>
        </w:rPr>
        <w:t>(و)</w:t>
      </w:r>
      <w:r w:rsidR="007400B6" w:rsidRPr="005B4B81">
        <w:rPr>
          <w:rtl/>
        </w:rPr>
        <w:tab/>
        <w:t xml:space="preserve">لاحظت وزارة الشؤون الاقتصادية، أن النساء منظمات المشاريع وسيدات الأعمال كنَّ </w:t>
      </w:r>
      <w:proofErr w:type="spellStart"/>
      <w:r w:rsidR="007400B6" w:rsidRPr="005B4B81">
        <w:rPr>
          <w:rtl/>
        </w:rPr>
        <w:t>يعانين</w:t>
      </w:r>
      <w:proofErr w:type="spellEnd"/>
      <w:r w:rsidR="007400B6" w:rsidRPr="005B4B81">
        <w:rPr>
          <w:rtl/>
        </w:rPr>
        <w:t xml:space="preserve"> من صعوبات في الحصول على أدوات تنمية ا</w:t>
      </w:r>
      <w:r w:rsidR="00546F7B">
        <w:rPr>
          <w:rFonts w:hint="cs"/>
          <w:rtl/>
        </w:rPr>
        <w:t>لإ</w:t>
      </w:r>
      <w:r w:rsidR="007400B6" w:rsidRPr="005B4B81">
        <w:rPr>
          <w:rtl/>
        </w:rPr>
        <w:t xml:space="preserve">نتاج. ومن أجل معالجة المشكلة، قام فريق عام مشكل من ممثلي إدارة التعاون التقني، ومكتب وكيل الوزارة للشؤون الاقتصادية، والإدارة الوطنية لشؤون المرأة، بصياغة خطة لتنظيم المشاريع للنساء؛ </w:t>
      </w:r>
    </w:p>
    <w:p w:rsidR="007400B6" w:rsidRPr="005B4B81" w:rsidRDefault="00EC1C7E" w:rsidP="007400B6">
      <w:pPr>
        <w:pStyle w:val="SingleTxtGA"/>
        <w:rPr>
          <w:rFonts w:hint="cs"/>
          <w:rtl/>
        </w:rPr>
      </w:pPr>
      <w:r>
        <w:rPr>
          <w:rFonts w:hint="cs"/>
          <w:rtl/>
        </w:rPr>
        <w:tab/>
      </w:r>
      <w:r w:rsidR="007400B6" w:rsidRPr="005B4B81">
        <w:rPr>
          <w:rtl/>
        </w:rPr>
        <w:t>(ز)</w:t>
      </w:r>
      <w:r w:rsidR="007400B6" w:rsidRPr="005B4B81">
        <w:rPr>
          <w:rtl/>
        </w:rPr>
        <w:tab/>
        <w:t>وجدت وزارة الأشغال العامة أن المنهجية المستخدمة لتصميم المشاريع الاستثمارية لوزارة التخطيط، فيما يتعلق بالبنية الأساسية، فشلت في أن تأخذ في الحسبان الآثار المختلفة لهذه المشاريع على الرجال والنساء. وقد نجح فريق العمل المشترك بين القطاعات الذي شُكِّل لمعالجة هذه المشكلة في تنقيح المنهجية المتعلقة بإعداد وتقييم مشاريع مرافق الاحتجاز، والمنهجية المتعلقة بإعداد وتقييم المرافق المؤسسية للقُصَّر، والمتطلبات القطاعية المختلفة لمشاريع الحدائق العامة في المناطق.</w:t>
      </w:r>
    </w:p>
    <w:p w:rsidR="007400B6" w:rsidRPr="005B4B81" w:rsidRDefault="00EC1C7E" w:rsidP="007400B6">
      <w:pPr>
        <w:pStyle w:val="SingleTxtGA"/>
        <w:rPr>
          <w:rtl/>
        </w:rPr>
      </w:pPr>
      <w:r>
        <w:rPr>
          <w:rFonts w:hint="cs"/>
          <w:rtl/>
        </w:rPr>
        <w:tab/>
      </w:r>
      <w:r w:rsidR="007400B6" w:rsidRPr="005B4B81">
        <w:rPr>
          <w:rtl/>
        </w:rPr>
        <w:t>(ح)</w:t>
      </w:r>
      <w:r w:rsidR="007400B6" w:rsidRPr="005B4B81">
        <w:rPr>
          <w:rtl/>
        </w:rPr>
        <w:tab/>
        <w:t>وجدت اللجنة الوطنية للبحوث العلمية والتكنولوجية (</w:t>
      </w:r>
      <w:r w:rsidR="007400B6" w:rsidRPr="005B4B81">
        <w:t>CONICYT</w:t>
      </w:r>
      <w:r w:rsidR="007400B6" w:rsidRPr="005B4B81">
        <w:rPr>
          <w:rtl/>
        </w:rPr>
        <w:t>)</w:t>
      </w:r>
      <w:r w:rsidR="005B4B81" w:rsidRPr="005B4B81">
        <w:rPr>
          <w:rtl/>
        </w:rPr>
        <w:t xml:space="preserve"> </w:t>
      </w:r>
      <w:r w:rsidR="007400B6" w:rsidRPr="005B4B81">
        <w:rPr>
          <w:rtl/>
        </w:rPr>
        <w:t>أن النساء لم يكن لديهن وقت كثير متاح أو نفس الفرص كالرجال للالتحاق بالدراسات العليا، نظراً لأنهن</w:t>
      </w:r>
      <w:r w:rsidR="005B4B81" w:rsidRPr="005B4B81">
        <w:rPr>
          <w:rtl/>
        </w:rPr>
        <w:t>،</w:t>
      </w:r>
      <w:r w:rsidR="007400B6" w:rsidRPr="005B4B81">
        <w:rPr>
          <w:rtl/>
        </w:rPr>
        <w:t xml:space="preserve"> بالإضافة إلى أداء وظائفهن، كان عليهن تلبية احتياجات أعضاء الأسرة. ومن ثمَّ، قامت اللجنة بتنفيذ عدد من التدابير لضمان تكافؤ الفرص للرجال والنساء. ومن بين هذه التدابير أن يُخصَّص أثناء عملية القبول، نفس عدد النقاط للمنشورات (التي ينتجها الرجال عادة) وللعروض (التي تجريها النساء عادة). وثمة تدبير آخر تمثل في ضمان الاستمرارية الأكاديمية للنساء بمنح إجازة سابقة على الوضع ولاحقة له للنساء الحائزات على منح دراسية، واللاتي يحملن أثناء التحاقهن بدورة دراسية؛</w:t>
      </w:r>
    </w:p>
    <w:p w:rsidR="007400B6" w:rsidRPr="005B4B81" w:rsidRDefault="00EC1C7E" w:rsidP="007400B6">
      <w:pPr>
        <w:pStyle w:val="SingleTxtGA"/>
        <w:rPr>
          <w:rtl/>
        </w:rPr>
      </w:pPr>
      <w:r>
        <w:rPr>
          <w:rFonts w:hint="cs"/>
          <w:rtl/>
        </w:rPr>
        <w:tab/>
      </w:r>
      <w:r w:rsidR="007400B6" w:rsidRPr="005B4B81">
        <w:rPr>
          <w:rtl/>
        </w:rPr>
        <w:t>(ط)</w:t>
      </w:r>
      <w:r w:rsidR="007400B6" w:rsidRPr="005B4B81">
        <w:rPr>
          <w:rtl/>
        </w:rPr>
        <w:tab/>
        <w:t>وجدت الإدارة الوطنية للتدريب والتوظف أن تقسيم سوق العمل كان من بين أسباب حصول المرأة على أجر أقل من الرجل، نظراً لأن الحرف التي تعتبر تقليدياً أنها "وظائف النساء" لها مستويات أجور منخفضة عن تلك التي تعتبر أنها "عمل رجال". ويتمثل التدبير الذي اعتمد لمعالجة هذا الوضع في ضمان تكافؤ إمكانية الوصول إلى التدريب في جميع الميادين للرجال والنساء؛</w:t>
      </w:r>
    </w:p>
    <w:p w:rsidR="007400B6" w:rsidRPr="005B4B81" w:rsidRDefault="00EC1C7E" w:rsidP="007400B6">
      <w:pPr>
        <w:pStyle w:val="SingleTxtGA"/>
        <w:rPr>
          <w:rtl/>
        </w:rPr>
      </w:pPr>
      <w:r>
        <w:rPr>
          <w:rFonts w:hint="cs"/>
          <w:rtl/>
        </w:rPr>
        <w:tab/>
      </w:r>
      <w:r w:rsidR="007400B6" w:rsidRPr="005B4B81">
        <w:rPr>
          <w:rtl/>
        </w:rPr>
        <w:t>(ي)</w:t>
      </w:r>
      <w:r w:rsidR="007400B6" w:rsidRPr="005B4B81">
        <w:rPr>
          <w:rtl/>
        </w:rPr>
        <w:tab/>
        <w:t>تبين لوزارة العمل وجود فجوة نسبتها 28 في المائة بين أجور الرجال والنساء الذين يقومون بنفس العمل، ووضعت مشروع قانون ينص على مبدأ تكافؤ الأجر للمرأة والرجل. وقد صدر هذا المشروع الآن في شكل قانون</w:t>
      </w:r>
      <w:r>
        <w:rPr>
          <w:vertAlign w:val="superscript"/>
          <w:rtl/>
        </w:rPr>
        <w:t>(</w:t>
      </w:r>
      <w:r>
        <w:rPr>
          <w:rStyle w:val="FootnoteReference"/>
          <w:rtl/>
        </w:rPr>
        <w:footnoteReference w:id="27"/>
      </w:r>
      <w:r>
        <w:rPr>
          <w:vertAlign w:val="superscript"/>
          <w:rtl/>
        </w:rPr>
        <w:t>)</w:t>
      </w:r>
      <w:r w:rsidR="007400B6" w:rsidRPr="005B4B81">
        <w:rPr>
          <w:rtl/>
        </w:rPr>
        <w:t xml:space="preserve">. </w:t>
      </w:r>
    </w:p>
    <w:p w:rsidR="007400B6" w:rsidRPr="005B4B81" w:rsidRDefault="00546F7B" w:rsidP="00546F7B">
      <w:pPr>
        <w:pStyle w:val="H23GA"/>
        <w:rPr>
          <w:rtl/>
        </w:rPr>
      </w:pPr>
      <w:r>
        <w:rPr>
          <w:rFonts w:hint="cs"/>
          <w:rtl/>
        </w:rPr>
        <w:tab/>
      </w:r>
      <w:r>
        <w:rPr>
          <w:rFonts w:hint="cs"/>
          <w:rtl/>
        </w:rPr>
        <w:tab/>
      </w:r>
      <w:r w:rsidR="007400B6" w:rsidRPr="005B4B81">
        <w:rPr>
          <w:rtl/>
        </w:rPr>
        <w:t>التوصية 10 للجنة</w:t>
      </w:r>
    </w:p>
    <w:p w:rsidR="007400B6" w:rsidRPr="005B4B81" w:rsidRDefault="007400B6" w:rsidP="007400B6">
      <w:pPr>
        <w:pStyle w:val="SingleTxtGA"/>
        <w:rPr>
          <w:rtl/>
        </w:rPr>
      </w:pPr>
      <w:r w:rsidRPr="005B4B81">
        <w:rPr>
          <w:rtl/>
        </w:rPr>
        <w:t>19</w:t>
      </w:r>
      <w:r w:rsidR="00EC1C7E">
        <w:rPr>
          <w:rFonts w:hint="cs"/>
          <w:rtl/>
        </w:rPr>
        <w:t>-</w:t>
      </w:r>
      <w:r w:rsidRPr="005B4B81">
        <w:rPr>
          <w:rtl/>
        </w:rPr>
        <w:tab/>
        <w:t>أثناء استعراض هذا التقرير، اكتسبت المساواة بين الجنسين وضع سياسة الدولة، بما يتمشى مع جدول الأعمال الجنساني للفترة 2010-2006</w:t>
      </w:r>
      <w:r w:rsidR="00EC1C7E">
        <w:rPr>
          <w:vertAlign w:val="superscript"/>
          <w:rtl/>
        </w:rPr>
        <w:t>(</w:t>
      </w:r>
      <w:r w:rsidR="00EC1C7E">
        <w:rPr>
          <w:rStyle w:val="FootnoteReference"/>
          <w:rtl/>
        </w:rPr>
        <w:footnoteReference w:id="28"/>
      </w:r>
      <w:r w:rsidR="00EC1C7E">
        <w:rPr>
          <w:vertAlign w:val="superscript"/>
          <w:rtl/>
        </w:rPr>
        <w:t>)</w:t>
      </w:r>
      <w:r w:rsidRPr="005B4B81">
        <w:rPr>
          <w:rtl/>
        </w:rPr>
        <w:t>،</w:t>
      </w:r>
      <w:r w:rsidR="005B4B81" w:rsidRPr="005B4B81">
        <w:rPr>
          <w:rtl/>
        </w:rPr>
        <w:t xml:space="preserve"> </w:t>
      </w:r>
      <w:r w:rsidRPr="005B4B81">
        <w:rPr>
          <w:rtl/>
        </w:rPr>
        <w:t>وانصب التركيز على حقوق النساء والفتيات. ومن بين المؤشرات على التقدم المحرز صوب تحقيق الإنصاف بين الجنسين في إطار الإدارة الحالية، تصنيف البلد في التقرير العالمي للفجوة</w:t>
      </w:r>
      <w:r w:rsidR="005B4B81" w:rsidRPr="005B4B81">
        <w:rPr>
          <w:rtl/>
        </w:rPr>
        <w:t xml:space="preserve"> </w:t>
      </w:r>
      <w:r w:rsidRPr="005B4B81">
        <w:rPr>
          <w:rtl/>
        </w:rPr>
        <w:t>الجنسانية 2010، الصادر عن المحفل الاقتصادي العالمي، والذي ازداد فيه تنصيف شيلي بمقدار 22 نقطة بين عامي 2007 و2008، بما وضعها في المرتبة 64 فيما بين 134 بلداً تم تقييمها.</w:t>
      </w:r>
    </w:p>
    <w:p w:rsidR="007400B6" w:rsidRPr="005B4B81" w:rsidRDefault="007400B6" w:rsidP="00546F7B">
      <w:pPr>
        <w:pStyle w:val="SingleTxtGA"/>
        <w:rPr>
          <w:rtl/>
        </w:rPr>
      </w:pPr>
      <w:r w:rsidRPr="005B4B81">
        <w:rPr>
          <w:rtl/>
        </w:rPr>
        <w:t>20</w:t>
      </w:r>
      <w:r w:rsidR="00546F7B">
        <w:rPr>
          <w:rFonts w:hint="cs"/>
          <w:rtl/>
        </w:rPr>
        <w:t>-</w:t>
      </w:r>
      <w:r w:rsidRPr="005B4B81">
        <w:rPr>
          <w:rtl/>
        </w:rPr>
        <w:tab/>
        <w:t xml:space="preserve">ويوفر نظام الضمان الاجتماعي للبلد إطاراً لمبادرات عامة تهدف إلى ضمان </w:t>
      </w:r>
      <w:r w:rsidR="00546F7B">
        <w:rPr>
          <w:rFonts w:hint="cs"/>
          <w:rtl/>
        </w:rPr>
        <w:t xml:space="preserve">       </w:t>
      </w:r>
      <w:r w:rsidRPr="005B4B81">
        <w:rPr>
          <w:rtl/>
        </w:rPr>
        <w:t xml:space="preserve">وحماية حقوق المواطنين طيلة حياتهم. وفي أيلول/سبتمبر 2009، أصدرت الحكومة القانون رقم 20-379، الذي أنشأ نظام الحماية الاجتماعية المشترك بين القطاعات، ويمنح مركزاً مؤسسياً للنظام الفرعي لحماية الطفل الشاملة ("شيلي تنمو معكم")، بما يضمن استقراره </w:t>
      </w:r>
      <w:proofErr w:type="spellStart"/>
      <w:r w:rsidRPr="005B4B81">
        <w:rPr>
          <w:rtl/>
        </w:rPr>
        <w:t>واستمراريته</w:t>
      </w:r>
      <w:proofErr w:type="spellEnd"/>
      <w:r w:rsidRPr="005B4B81">
        <w:rPr>
          <w:rtl/>
        </w:rPr>
        <w:t>. وثمة جوانب تقدم أخرى جديرة بالذكر، تتضمن إصلاح نظام الضمان الاجتماعي، وبرنامج الضمانات الصريحة للرعاية الصحية (</w:t>
      </w:r>
      <w:r w:rsidRPr="005B4B81">
        <w:t>GES</w:t>
      </w:r>
      <w:r w:rsidRPr="005B4B81">
        <w:rPr>
          <w:rtl/>
        </w:rPr>
        <w:t>)</w:t>
      </w:r>
      <w:r w:rsidR="00EC1C7E">
        <w:rPr>
          <w:vertAlign w:val="superscript"/>
          <w:rtl/>
        </w:rPr>
        <w:t>(</w:t>
      </w:r>
      <w:r w:rsidR="00EC1C7E">
        <w:rPr>
          <w:rStyle w:val="FootnoteReference"/>
          <w:rtl/>
        </w:rPr>
        <w:footnoteReference w:id="29"/>
      </w:r>
      <w:r w:rsidR="00EC1C7E">
        <w:rPr>
          <w:vertAlign w:val="superscript"/>
          <w:rtl/>
        </w:rPr>
        <w:t>)</w:t>
      </w:r>
      <w:r w:rsidR="005B4B81" w:rsidRPr="005B4B81">
        <w:rPr>
          <w:rtl/>
        </w:rPr>
        <w:t>،</w:t>
      </w:r>
      <w:r w:rsidRPr="005B4B81">
        <w:rPr>
          <w:rtl/>
        </w:rPr>
        <w:t xml:space="preserve"> ونظام مكافحة العنف العائلي ورعاية وحماية ضحاياه، الذي يرمي إلى تقليل حدوث العنف العائلي بزيادة تغطية وفعالية خدمات المساعدة والحماية للضحايا من النساء</w:t>
      </w:r>
      <w:r w:rsidR="005B4B81" w:rsidRPr="005B4B81">
        <w:rPr>
          <w:rtl/>
        </w:rPr>
        <w:t>.</w:t>
      </w:r>
      <w:r w:rsidRPr="005B4B81">
        <w:rPr>
          <w:rtl/>
        </w:rPr>
        <w:t xml:space="preserve"> </w:t>
      </w:r>
    </w:p>
    <w:p w:rsidR="007400B6" w:rsidRPr="005B4B81" w:rsidRDefault="007400B6" w:rsidP="00C0710C">
      <w:pPr>
        <w:pStyle w:val="SingleTxtGA"/>
        <w:rPr>
          <w:rtl/>
        </w:rPr>
      </w:pPr>
      <w:r w:rsidRPr="005B4B81">
        <w:rPr>
          <w:rtl/>
        </w:rPr>
        <w:t>21</w:t>
      </w:r>
      <w:r w:rsidR="00EC1C7E">
        <w:rPr>
          <w:rFonts w:hint="cs"/>
          <w:rtl/>
        </w:rPr>
        <w:t>-</w:t>
      </w:r>
      <w:r w:rsidRPr="005B4B81">
        <w:rPr>
          <w:rtl/>
        </w:rPr>
        <w:tab/>
        <w:t>وفي آب/أغسطس 2009، وامتثالاً لتعهداتها الدولية، أطلقت شيلي خطة عمل وطنية ترتكز على قرار مجلس الأمن</w:t>
      </w:r>
      <w:r w:rsidR="005B4B81" w:rsidRPr="005B4B81">
        <w:rPr>
          <w:rtl/>
        </w:rPr>
        <w:t xml:space="preserve"> </w:t>
      </w:r>
      <w:r w:rsidR="00546F7B">
        <w:rPr>
          <w:rFonts w:hint="cs"/>
          <w:rtl/>
        </w:rPr>
        <w:t>1325(2000)</w:t>
      </w:r>
      <w:r w:rsidR="00546F7B">
        <w:rPr>
          <w:vertAlign w:val="superscript"/>
          <w:rtl/>
        </w:rPr>
        <w:t>(</w:t>
      </w:r>
      <w:r w:rsidR="00546F7B">
        <w:rPr>
          <w:rStyle w:val="FootnoteReference"/>
          <w:rtl/>
        </w:rPr>
        <w:footnoteReference w:id="30"/>
      </w:r>
      <w:r w:rsidR="00546F7B">
        <w:rPr>
          <w:vertAlign w:val="superscript"/>
          <w:rtl/>
        </w:rPr>
        <w:t>)</w:t>
      </w:r>
      <w:r w:rsidR="005B4B81" w:rsidRPr="005B4B81">
        <w:rPr>
          <w:rtl/>
        </w:rPr>
        <w:t>،</w:t>
      </w:r>
      <w:r w:rsidRPr="005B4B81">
        <w:rPr>
          <w:rtl/>
        </w:rPr>
        <w:t xml:space="preserve"> المعني بالمرأة والسلام والأمن. واشتركت شيلي أيضاً في قراري مجلس الأمن 1820(2008) و1888(2009)، والذي يشير تحديداً إلى العنف الجنسي ضد النساء والفتيات، ويكمل القرار 1325(2000). وتظهر هذه الأنشطة تعهد شيلي بالانخراط الكامل في العمل الدولي، وكجزء من ذلك الجهد، تعهدها بإدراج المنظور الاجتماعي </w:t>
      </w:r>
      <w:proofErr w:type="spellStart"/>
      <w:r w:rsidRPr="005B4B81">
        <w:rPr>
          <w:rtl/>
        </w:rPr>
        <w:t>والجنساني</w:t>
      </w:r>
      <w:proofErr w:type="spellEnd"/>
      <w:r w:rsidRPr="005B4B81">
        <w:rPr>
          <w:rtl/>
        </w:rPr>
        <w:t xml:space="preserve"> في عمليات السلام. وصدَّقت حكومة شيلي، في حزيران/يونيه 2009، على نظام روما للمحكمة الجنائية الدولية</w:t>
      </w:r>
      <w:r w:rsidR="00C0710C">
        <w:rPr>
          <w:vertAlign w:val="superscript"/>
          <w:rtl/>
        </w:rPr>
        <w:t>(</w:t>
      </w:r>
      <w:r w:rsidR="00C0710C">
        <w:rPr>
          <w:rStyle w:val="FootnoteReference"/>
          <w:rtl/>
        </w:rPr>
        <w:footnoteReference w:id="31"/>
      </w:r>
      <w:r w:rsidR="00C0710C">
        <w:rPr>
          <w:vertAlign w:val="superscript"/>
          <w:rtl/>
        </w:rPr>
        <w:t>)</w:t>
      </w:r>
      <w:r w:rsidRPr="005B4B81">
        <w:rPr>
          <w:rtl/>
        </w:rPr>
        <w:t xml:space="preserve">. </w:t>
      </w:r>
    </w:p>
    <w:p w:rsidR="007400B6" w:rsidRPr="00546F7B" w:rsidRDefault="007400B6" w:rsidP="00C0710C">
      <w:pPr>
        <w:pStyle w:val="SingleTxtGA"/>
        <w:rPr>
          <w:spacing w:val="-2"/>
          <w:rtl/>
        </w:rPr>
      </w:pPr>
      <w:r w:rsidRPr="00546F7B">
        <w:rPr>
          <w:spacing w:val="-2"/>
          <w:rtl/>
        </w:rPr>
        <w:t>22</w:t>
      </w:r>
      <w:r w:rsidR="00546F7B" w:rsidRPr="00546F7B">
        <w:rPr>
          <w:rFonts w:hint="cs"/>
          <w:spacing w:val="-2"/>
          <w:rtl/>
        </w:rPr>
        <w:t>-</w:t>
      </w:r>
      <w:r w:rsidRPr="00546F7B">
        <w:rPr>
          <w:spacing w:val="-2"/>
          <w:rtl/>
        </w:rPr>
        <w:tab/>
        <w:t>وقد بذلت شيلي جهوداً مهمة للقضاء على التمييز في الوظائف، ومن أجل تحقيق هذه الغاية، قامت بالتصديق على شتى اتفاقيات منظمة العمل الدولية، بما فيها الاتفاقية التي تتعلق بالمساواة بين العمال والعاملات في الأجر عن العمل المتساوي في القيمة (الاتفاقية رقم 100)، التي اعتمدت في 1951</w:t>
      </w:r>
      <w:r w:rsidR="00C0710C">
        <w:rPr>
          <w:vertAlign w:val="superscript"/>
          <w:rtl/>
        </w:rPr>
        <w:t>(</w:t>
      </w:r>
      <w:r w:rsidR="00C0710C">
        <w:rPr>
          <w:rStyle w:val="FootnoteReference"/>
          <w:rtl/>
        </w:rPr>
        <w:footnoteReference w:id="32"/>
      </w:r>
      <w:r w:rsidR="00C0710C">
        <w:rPr>
          <w:vertAlign w:val="superscript"/>
          <w:rtl/>
        </w:rPr>
        <w:t>)</w:t>
      </w:r>
      <w:r w:rsidRPr="00546F7B">
        <w:rPr>
          <w:spacing w:val="-2"/>
          <w:rtl/>
        </w:rPr>
        <w:t>؛</w:t>
      </w:r>
      <w:r w:rsidR="005B4B81" w:rsidRPr="00546F7B">
        <w:rPr>
          <w:spacing w:val="-2"/>
          <w:rtl/>
        </w:rPr>
        <w:t xml:space="preserve"> </w:t>
      </w:r>
      <w:r w:rsidRPr="00546F7B">
        <w:rPr>
          <w:spacing w:val="-2"/>
          <w:rtl/>
        </w:rPr>
        <w:t xml:space="preserve">والاتفاقية المتعلقة بحماية الأمومة (الاتفاقية رقم 103)، المنقحة </w:t>
      </w:r>
      <w:r w:rsidR="00546F7B">
        <w:rPr>
          <w:rFonts w:hint="cs"/>
          <w:spacing w:val="-2"/>
          <w:rtl/>
        </w:rPr>
        <w:t xml:space="preserve">         </w:t>
      </w:r>
      <w:r w:rsidRPr="00546F7B">
        <w:rPr>
          <w:spacing w:val="-2"/>
          <w:rtl/>
        </w:rPr>
        <w:t>في 1952</w:t>
      </w:r>
      <w:r w:rsidR="00C0710C">
        <w:rPr>
          <w:vertAlign w:val="superscript"/>
          <w:rtl/>
        </w:rPr>
        <w:t>(</w:t>
      </w:r>
      <w:r w:rsidR="00C0710C">
        <w:rPr>
          <w:rStyle w:val="FootnoteReference"/>
          <w:rtl/>
        </w:rPr>
        <w:footnoteReference w:id="33"/>
      </w:r>
      <w:r w:rsidR="00C0710C">
        <w:rPr>
          <w:vertAlign w:val="superscript"/>
          <w:rtl/>
        </w:rPr>
        <w:t>)</w:t>
      </w:r>
      <w:r w:rsidRPr="00546F7B">
        <w:rPr>
          <w:spacing w:val="-2"/>
          <w:rtl/>
        </w:rPr>
        <w:t>؛</w:t>
      </w:r>
      <w:r w:rsidR="005B4B81" w:rsidRPr="00546F7B">
        <w:rPr>
          <w:spacing w:val="-2"/>
          <w:rtl/>
        </w:rPr>
        <w:t xml:space="preserve"> </w:t>
      </w:r>
      <w:r w:rsidRPr="00546F7B">
        <w:rPr>
          <w:spacing w:val="-2"/>
          <w:rtl/>
        </w:rPr>
        <w:t xml:space="preserve">والاتفاقية المتعلقة بالتمييز في العمالة والمهن (الاتفاقية رقم 111)، المعتمدة </w:t>
      </w:r>
      <w:r w:rsidR="00546F7B">
        <w:rPr>
          <w:rFonts w:hint="cs"/>
          <w:spacing w:val="-2"/>
          <w:rtl/>
        </w:rPr>
        <w:t xml:space="preserve">           </w:t>
      </w:r>
      <w:r w:rsidRPr="00546F7B">
        <w:rPr>
          <w:spacing w:val="-2"/>
          <w:rtl/>
        </w:rPr>
        <w:t>في 1958</w:t>
      </w:r>
      <w:r w:rsidR="00C0710C">
        <w:rPr>
          <w:vertAlign w:val="superscript"/>
          <w:rtl/>
        </w:rPr>
        <w:t>(</w:t>
      </w:r>
      <w:r w:rsidR="00C0710C">
        <w:rPr>
          <w:rStyle w:val="FootnoteReference"/>
          <w:rtl/>
        </w:rPr>
        <w:footnoteReference w:id="34"/>
      </w:r>
      <w:r w:rsidR="00C0710C">
        <w:rPr>
          <w:vertAlign w:val="superscript"/>
          <w:rtl/>
        </w:rPr>
        <w:t>)</w:t>
      </w:r>
      <w:r w:rsidRPr="00546F7B">
        <w:rPr>
          <w:spacing w:val="-2"/>
          <w:rtl/>
        </w:rPr>
        <w:t>؛</w:t>
      </w:r>
      <w:r w:rsidR="005B4B81" w:rsidRPr="00546F7B">
        <w:rPr>
          <w:spacing w:val="-2"/>
          <w:rtl/>
        </w:rPr>
        <w:t xml:space="preserve"> </w:t>
      </w:r>
      <w:r w:rsidRPr="00546F7B">
        <w:rPr>
          <w:spacing w:val="-2"/>
          <w:rtl/>
        </w:rPr>
        <w:t>والاتفاقية المتعلقة بتكافؤ الفرص والمساواة في المعاملة بين العمال والعاملات: العمال ذوو المسؤوليات الأسرية (الاتفاقية رقم 156)، المعتمدة في 1981</w:t>
      </w:r>
      <w:r w:rsidR="00C0710C">
        <w:rPr>
          <w:vertAlign w:val="superscript"/>
          <w:rtl/>
        </w:rPr>
        <w:t>(</w:t>
      </w:r>
      <w:r w:rsidR="00C0710C">
        <w:rPr>
          <w:rStyle w:val="FootnoteReference"/>
          <w:rtl/>
        </w:rPr>
        <w:footnoteReference w:id="35"/>
      </w:r>
      <w:r w:rsidR="00C0710C">
        <w:rPr>
          <w:vertAlign w:val="superscript"/>
          <w:rtl/>
        </w:rPr>
        <w:t>)</w:t>
      </w:r>
      <w:r w:rsidR="005B4B81" w:rsidRPr="00546F7B">
        <w:rPr>
          <w:spacing w:val="-2"/>
          <w:rtl/>
        </w:rPr>
        <w:t>،</w:t>
      </w:r>
      <w:r w:rsidRPr="00546F7B">
        <w:rPr>
          <w:spacing w:val="-2"/>
          <w:rtl/>
        </w:rPr>
        <w:t xml:space="preserve"> والاتفاقية بشأن الشعوب الأصلية والقبلية في البلدان المستقلة (الاتفاقية رقم 169)، المعتمدة </w:t>
      </w:r>
      <w:r w:rsidR="00C0710C">
        <w:rPr>
          <w:rFonts w:hint="cs"/>
          <w:spacing w:val="-2"/>
          <w:rtl/>
        </w:rPr>
        <w:t xml:space="preserve">                </w:t>
      </w:r>
      <w:r w:rsidRPr="00546F7B">
        <w:rPr>
          <w:spacing w:val="-2"/>
          <w:rtl/>
        </w:rPr>
        <w:t>في 1981</w:t>
      </w:r>
      <w:r w:rsidR="00C0710C">
        <w:rPr>
          <w:vertAlign w:val="superscript"/>
          <w:rtl/>
        </w:rPr>
        <w:t>(</w:t>
      </w:r>
      <w:r w:rsidR="00C0710C">
        <w:rPr>
          <w:rStyle w:val="FootnoteReference"/>
          <w:rtl/>
        </w:rPr>
        <w:footnoteReference w:id="36"/>
      </w:r>
      <w:r w:rsidR="00C0710C">
        <w:rPr>
          <w:vertAlign w:val="superscript"/>
          <w:rtl/>
        </w:rPr>
        <w:t>)</w:t>
      </w:r>
      <w:r w:rsidRPr="00546F7B">
        <w:rPr>
          <w:spacing w:val="-2"/>
          <w:rtl/>
        </w:rPr>
        <w:t>.</w:t>
      </w:r>
    </w:p>
    <w:p w:rsidR="007400B6" w:rsidRPr="005B4B81" w:rsidRDefault="007400B6" w:rsidP="007400B6">
      <w:pPr>
        <w:pStyle w:val="SingleTxtGA"/>
        <w:rPr>
          <w:rtl/>
        </w:rPr>
      </w:pPr>
      <w:r w:rsidRPr="005B4B81">
        <w:rPr>
          <w:rtl/>
        </w:rPr>
        <w:t>23</w:t>
      </w:r>
      <w:r w:rsidR="00546F7B">
        <w:rPr>
          <w:rFonts w:hint="cs"/>
          <w:rtl/>
        </w:rPr>
        <w:t>-</w:t>
      </w:r>
      <w:r w:rsidRPr="005B4B81">
        <w:rPr>
          <w:rtl/>
        </w:rPr>
        <w:tab/>
        <w:t xml:space="preserve">تركز سياسة العلاقات الدولية لشيلي على تنفيذ الاتفاقات الدولية المعنية بالمساواة بين الجنسين، التي قامت بتوقيعها؛ وتنسيق التعاون الدولي؛ والتبادلات مع الحكومات والوكالات الأخرى والمنظمات الدولية والإقليمية ودون الإقليمية. وتشارك شيلي بنشاط في أعمال اللجنة النسائية للبلدان الأمريكية التابعة لمنظمة الدول الأمريكية، والتي ترأستها شيلي حتى تشرين الأول/أكتوبر 2009، وقامت بتوقيع اتفاقات تعاون مع الجمهورية الدومينيكية، وغواتيمالا، وهندوراس، والسلفادور. </w:t>
      </w:r>
    </w:p>
    <w:p w:rsidR="007400B6" w:rsidRPr="005B4B81" w:rsidRDefault="00B43B83" w:rsidP="00546F7B">
      <w:pPr>
        <w:pStyle w:val="H23GA"/>
        <w:rPr>
          <w:rtl/>
        </w:rPr>
      </w:pPr>
      <w:r>
        <w:rPr>
          <w:rtl/>
        </w:rPr>
        <w:br w:type="page"/>
      </w:r>
      <w:r w:rsidR="00546F7B">
        <w:rPr>
          <w:rFonts w:hint="cs"/>
          <w:rtl/>
        </w:rPr>
        <w:tab/>
      </w:r>
      <w:r w:rsidR="00546F7B">
        <w:rPr>
          <w:rFonts w:hint="cs"/>
          <w:rtl/>
        </w:rPr>
        <w:tab/>
      </w:r>
      <w:r w:rsidR="007400B6" w:rsidRPr="005B4B81">
        <w:rPr>
          <w:rtl/>
        </w:rPr>
        <w:t>التوصية 25 للجنة</w:t>
      </w:r>
    </w:p>
    <w:p w:rsidR="007400B6" w:rsidRPr="005B4B81" w:rsidRDefault="007400B6" w:rsidP="00546F7B">
      <w:pPr>
        <w:pStyle w:val="SingleTxtGA"/>
        <w:rPr>
          <w:rtl/>
        </w:rPr>
      </w:pPr>
      <w:r w:rsidRPr="005B4B81">
        <w:rPr>
          <w:rtl/>
        </w:rPr>
        <w:t>24</w:t>
      </w:r>
      <w:r w:rsidR="00546F7B">
        <w:rPr>
          <w:rFonts w:hint="cs"/>
          <w:rtl/>
        </w:rPr>
        <w:t>-</w:t>
      </w:r>
      <w:r w:rsidRPr="005B4B81">
        <w:rPr>
          <w:rtl/>
        </w:rPr>
        <w:tab/>
        <w:t xml:space="preserve">مشروع القانون المعني بالبروتوكول الاختياري لاتفاقية القضاء على جميع أشكال التمييز ضد المرأة، والذي قدم إلى الكونغرس، في النشرة رقم 10-2667، جرى تقديمه بواسطة رسالة من الرئيس مؤرخة 6 آزار/مارس 2001. وتمت الموافقة على مشروع القانون بواسطة مجلس النواب في 14 آب/أغسطس 2001، وأعيد تقديمه بواسطة الرئيس التنفيذي في الدورة الخاصة لعام 2004. وهو الآن قيد قراءته الثانية في الكونغرس. </w:t>
      </w:r>
    </w:p>
    <w:p w:rsidR="007400B6" w:rsidRPr="005B4B81" w:rsidRDefault="00B808D7" w:rsidP="00B808D7">
      <w:pPr>
        <w:pStyle w:val="H23GA"/>
        <w:rPr>
          <w:rtl/>
        </w:rPr>
      </w:pPr>
      <w:r>
        <w:rPr>
          <w:rFonts w:hint="cs"/>
          <w:rtl/>
        </w:rPr>
        <w:tab/>
      </w:r>
      <w:r w:rsidR="007400B6" w:rsidRPr="005B4B81">
        <w:rPr>
          <w:rtl/>
        </w:rPr>
        <w:t>2</w:t>
      </w:r>
      <w:r w:rsidR="00546F7B">
        <w:rPr>
          <w:rFonts w:hint="cs"/>
          <w:rtl/>
        </w:rPr>
        <w:t>-</w:t>
      </w:r>
      <w:r w:rsidR="007400B6" w:rsidRPr="005B4B81">
        <w:rPr>
          <w:rtl/>
        </w:rPr>
        <w:tab/>
        <w:t>القضاء على العنف ضد المرأة</w:t>
      </w:r>
    </w:p>
    <w:p w:rsidR="007400B6" w:rsidRPr="005B4B81" w:rsidRDefault="00B808D7" w:rsidP="00B808D7">
      <w:pPr>
        <w:pStyle w:val="H4GA"/>
        <w:rPr>
          <w:rtl/>
        </w:rPr>
      </w:pPr>
      <w:r>
        <w:rPr>
          <w:rFonts w:hint="cs"/>
          <w:rtl/>
        </w:rPr>
        <w:tab/>
      </w:r>
      <w:r>
        <w:rPr>
          <w:rFonts w:hint="cs"/>
          <w:rtl/>
        </w:rPr>
        <w:tab/>
      </w:r>
      <w:r w:rsidR="007400B6" w:rsidRPr="005B4B81">
        <w:rPr>
          <w:rtl/>
        </w:rPr>
        <w:t>التشريع</w:t>
      </w:r>
    </w:p>
    <w:p w:rsidR="007400B6" w:rsidRPr="005B4B81" w:rsidRDefault="007400B6" w:rsidP="00C0710C">
      <w:pPr>
        <w:pStyle w:val="SingleTxtGA"/>
        <w:rPr>
          <w:rtl/>
        </w:rPr>
      </w:pPr>
      <w:r w:rsidRPr="005B4B81">
        <w:rPr>
          <w:rtl/>
        </w:rPr>
        <w:t>25</w:t>
      </w:r>
      <w:r w:rsidR="00B808D7">
        <w:rPr>
          <w:rFonts w:hint="cs"/>
          <w:rtl/>
        </w:rPr>
        <w:t>-</w:t>
      </w:r>
      <w:r w:rsidRPr="005B4B81">
        <w:rPr>
          <w:rtl/>
        </w:rPr>
        <w:tab/>
        <w:t>أُستُعيض عن القانون رقم 19-325 لعام 1994، الذي هو القانون الأولي المتعلق بالعنف العائلي، بالقانون رقم 20-066</w:t>
      </w:r>
      <w:r w:rsidR="00C0710C">
        <w:rPr>
          <w:vertAlign w:val="superscript"/>
          <w:rtl/>
        </w:rPr>
        <w:t>(</w:t>
      </w:r>
      <w:r w:rsidR="00C0710C">
        <w:rPr>
          <w:rStyle w:val="FootnoteReference"/>
          <w:rtl/>
        </w:rPr>
        <w:footnoteReference w:id="37"/>
      </w:r>
      <w:r w:rsidR="00C0710C">
        <w:rPr>
          <w:vertAlign w:val="superscript"/>
          <w:rtl/>
        </w:rPr>
        <w:t>)</w:t>
      </w:r>
      <w:r w:rsidRPr="005B4B81">
        <w:rPr>
          <w:rtl/>
        </w:rPr>
        <w:t xml:space="preserve">، والذي أدخل تحسينات على القانون الأول بأن قام بما يلي: </w:t>
      </w:r>
    </w:p>
    <w:p w:rsidR="007400B6" w:rsidRPr="005B4B81" w:rsidRDefault="007400B6" w:rsidP="00B808D7">
      <w:pPr>
        <w:pStyle w:val="SingleTxtGA"/>
        <w:rPr>
          <w:rtl/>
        </w:rPr>
      </w:pPr>
      <w:r w:rsidRPr="005B4B81">
        <w:rPr>
          <w:rtl/>
        </w:rPr>
        <w:tab/>
        <w:t>(أ)</w:t>
      </w:r>
      <w:r w:rsidRPr="005B4B81">
        <w:rPr>
          <w:rtl/>
        </w:rPr>
        <w:tab/>
        <w:t>تعريف مفهوم العنف العائلي؛</w:t>
      </w:r>
    </w:p>
    <w:p w:rsidR="007400B6" w:rsidRPr="005B4B81" w:rsidRDefault="007400B6" w:rsidP="007400B6">
      <w:pPr>
        <w:pStyle w:val="SingleTxtGA"/>
        <w:rPr>
          <w:rtl/>
        </w:rPr>
      </w:pPr>
      <w:r w:rsidRPr="005B4B81">
        <w:rPr>
          <w:rtl/>
        </w:rPr>
        <w:tab/>
        <w:t>(ب)</w:t>
      </w:r>
      <w:r w:rsidRPr="005B4B81">
        <w:rPr>
          <w:rtl/>
        </w:rPr>
        <w:tab/>
        <w:t>تحديد من الذي ينبغي أن يتلقى الحماية؛</w:t>
      </w:r>
    </w:p>
    <w:p w:rsidR="007400B6" w:rsidRPr="005B4B81" w:rsidRDefault="007400B6" w:rsidP="007400B6">
      <w:pPr>
        <w:pStyle w:val="SingleTxtGA"/>
        <w:rPr>
          <w:rtl/>
        </w:rPr>
      </w:pPr>
      <w:r w:rsidRPr="005B4B81">
        <w:rPr>
          <w:rtl/>
        </w:rPr>
        <w:tab/>
        <w:t>(ج)</w:t>
      </w:r>
      <w:r w:rsidRPr="005B4B81">
        <w:rPr>
          <w:rtl/>
        </w:rPr>
        <w:tab/>
        <w:t>تصنيف سوء المعاملة المتكرر باعتباره جريمة؛</w:t>
      </w:r>
    </w:p>
    <w:p w:rsidR="007400B6" w:rsidRPr="005B4B81" w:rsidRDefault="007400B6" w:rsidP="007400B6">
      <w:pPr>
        <w:pStyle w:val="SingleTxtGA"/>
        <w:rPr>
          <w:rtl/>
        </w:rPr>
      </w:pPr>
      <w:r w:rsidRPr="005B4B81">
        <w:rPr>
          <w:rtl/>
        </w:rPr>
        <w:tab/>
        <w:t>(د)</w:t>
      </w:r>
      <w:r w:rsidRPr="005B4B81">
        <w:rPr>
          <w:rtl/>
        </w:rPr>
        <w:tab/>
        <w:t>إدخال تعديلات على القانون الجنائي؛</w:t>
      </w:r>
    </w:p>
    <w:p w:rsidR="007400B6" w:rsidRPr="005B4B81" w:rsidRDefault="007400B6" w:rsidP="00B808D7">
      <w:pPr>
        <w:pStyle w:val="SingleTxtGA"/>
        <w:rPr>
          <w:rtl/>
        </w:rPr>
      </w:pPr>
      <w:r w:rsidRPr="005B4B81">
        <w:rPr>
          <w:rtl/>
        </w:rPr>
        <w:tab/>
        <w:t>(</w:t>
      </w:r>
      <w:r w:rsidR="00B808D7">
        <w:rPr>
          <w:rFonts w:hint="cs"/>
          <w:rtl/>
        </w:rPr>
        <w:t>ﻫ</w:t>
      </w:r>
      <w:r w:rsidRPr="005B4B81">
        <w:rPr>
          <w:rtl/>
        </w:rPr>
        <w:t>)</w:t>
      </w:r>
      <w:r w:rsidRPr="005B4B81">
        <w:rPr>
          <w:rtl/>
        </w:rPr>
        <w:tab/>
        <w:t>إنشاء تدابير حماية للضحايا؛</w:t>
      </w:r>
    </w:p>
    <w:p w:rsidR="007400B6" w:rsidRPr="005B4B81" w:rsidRDefault="007400B6" w:rsidP="007400B6">
      <w:pPr>
        <w:pStyle w:val="SingleTxtGA"/>
        <w:rPr>
          <w:rtl/>
        </w:rPr>
      </w:pPr>
      <w:r w:rsidRPr="005B4B81">
        <w:rPr>
          <w:rtl/>
        </w:rPr>
        <w:tab/>
        <w:t>(و)</w:t>
      </w:r>
      <w:r w:rsidRPr="005B4B81">
        <w:rPr>
          <w:rtl/>
        </w:rPr>
        <w:tab/>
        <w:t>تبيان حالات المخاطر؛</w:t>
      </w:r>
    </w:p>
    <w:p w:rsidR="007400B6" w:rsidRPr="005B4B81" w:rsidRDefault="007400B6" w:rsidP="007400B6">
      <w:pPr>
        <w:pStyle w:val="SingleTxtGA"/>
        <w:rPr>
          <w:rtl/>
        </w:rPr>
      </w:pPr>
      <w:r w:rsidRPr="005B4B81">
        <w:rPr>
          <w:rtl/>
        </w:rPr>
        <w:tab/>
        <w:t>(ز)</w:t>
      </w:r>
      <w:r w:rsidRPr="005B4B81">
        <w:rPr>
          <w:rtl/>
        </w:rPr>
        <w:tab/>
        <w:t>منح الشرطة مزيداً من السُلطات في حالات العنف العائلي الصارخة.</w:t>
      </w:r>
    </w:p>
    <w:p w:rsidR="007400B6" w:rsidRPr="006A4EC6" w:rsidRDefault="007400B6" w:rsidP="00C0710C">
      <w:pPr>
        <w:pStyle w:val="SingleTxtGA"/>
        <w:rPr>
          <w:spacing w:val="-2"/>
          <w:rtl/>
        </w:rPr>
      </w:pPr>
      <w:r w:rsidRPr="006A4EC6">
        <w:rPr>
          <w:spacing w:val="-2"/>
          <w:rtl/>
        </w:rPr>
        <w:t>26</w:t>
      </w:r>
      <w:r w:rsidR="00B808D7" w:rsidRPr="006A4EC6">
        <w:rPr>
          <w:rFonts w:hint="cs"/>
          <w:spacing w:val="-2"/>
          <w:rtl/>
        </w:rPr>
        <w:t>-</w:t>
      </w:r>
      <w:r w:rsidRPr="006A4EC6">
        <w:rPr>
          <w:spacing w:val="-2"/>
          <w:rtl/>
        </w:rPr>
        <w:tab/>
        <w:t>وفي كانون الأول/مارس 2010، سنت الحكومة ونشرت القانون رقم 20-480، الذي وسَّع نطاق تعريف جريمة قتل الأهل، لكي تتضمن الأزواج السابقين والوالدين السابقين، وعرّف هذه الجريمة باعتبارها جريمة قتل الإناث عمداً عندما تكون الضحية امرأة</w:t>
      </w:r>
      <w:r w:rsidR="00C0710C" w:rsidRPr="006A4EC6">
        <w:rPr>
          <w:spacing w:val="-2"/>
          <w:vertAlign w:val="superscript"/>
          <w:rtl/>
        </w:rPr>
        <w:t>(</w:t>
      </w:r>
      <w:r w:rsidR="00C0710C" w:rsidRPr="006A4EC6">
        <w:rPr>
          <w:rStyle w:val="FootnoteReference"/>
          <w:spacing w:val="-2"/>
          <w:rtl/>
        </w:rPr>
        <w:footnoteReference w:id="38"/>
      </w:r>
      <w:r w:rsidR="00C0710C" w:rsidRPr="006A4EC6">
        <w:rPr>
          <w:spacing w:val="-2"/>
          <w:vertAlign w:val="superscript"/>
          <w:rtl/>
        </w:rPr>
        <w:t>)</w:t>
      </w:r>
      <w:r w:rsidRPr="006A4EC6">
        <w:rPr>
          <w:spacing w:val="-2"/>
          <w:rtl/>
        </w:rPr>
        <w:t>.</w:t>
      </w:r>
    </w:p>
    <w:p w:rsidR="007400B6" w:rsidRPr="005B4B81" w:rsidRDefault="00B808D7" w:rsidP="00B808D7">
      <w:pPr>
        <w:pStyle w:val="H4GA"/>
        <w:rPr>
          <w:rtl/>
        </w:rPr>
      </w:pPr>
      <w:r>
        <w:rPr>
          <w:rFonts w:hint="cs"/>
          <w:rtl/>
        </w:rPr>
        <w:tab/>
      </w:r>
      <w:r>
        <w:rPr>
          <w:rFonts w:hint="cs"/>
          <w:rtl/>
        </w:rPr>
        <w:tab/>
      </w:r>
      <w:r w:rsidR="007400B6" w:rsidRPr="005B4B81">
        <w:rPr>
          <w:rtl/>
        </w:rPr>
        <w:t>برامج وآليات</w:t>
      </w:r>
    </w:p>
    <w:p w:rsidR="007400B6" w:rsidRPr="005B4B81" w:rsidRDefault="007400B6" w:rsidP="007400B6">
      <w:pPr>
        <w:pStyle w:val="SingleTxtGA"/>
        <w:rPr>
          <w:rtl/>
        </w:rPr>
      </w:pPr>
      <w:r w:rsidRPr="005B4B81">
        <w:rPr>
          <w:rtl/>
        </w:rPr>
        <w:t>27</w:t>
      </w:r>
      <w:r w:rsidR="00B808D7">
        <w:rPr>
          <w:rFonts w:hint="cs"/>
          <w:rtl/>
        </w:rPr>
        <w:t>-</w:t>
      </w:r>
      <w:r w:rsidRPr="005B4B81">
        <w:rPr>
          <w:rtl/>
        </w:rPr>
        <w:tab/>
        <w:t xml:space="preserve">شكل العنف ضد المرأة شاغلاً استراتيجياً للإدارة الوطنية لشؤون المرأة، منذ إنشائها. فمنذ وقت مبكر، وضعت برنامجاً على الصعيد الوطني لمنع العنف العائلي. ويهدف العمل الذي أجري في إطار هذا البرنامج إلى اقتراح وتعزيز تدابير وسياسات عامة يمكن أن تضيف منظوراً </w:t>
      </w:r>
      <w:proofErr w:type="spellStart"/>
      <w:r w:rsidRPr="005B4B81">
        <w:rPr>
          <w:rtl/>
        </w:rPr>
        <w:t>جنسانياً</w:t>
      </w:r>
      <w:proofErr w:type="spellEnd"/>
      <w:r w:rsidRPr="005B4B81">
        <w:rPr>
          <w:rtl/>
        </w:rPr>
        <w:t xml:space="preserve"> لضبط ومنع هذه الجريمة والمعاقبة عليها، فضلاً عن بذل الجهود للحصول على فهم أكبر لهذه المشكلة الاجتماعية. كما يركز البرنامج على تعزيز الاحترام المتبادل وتكافؤ الحقوق والفرص للنساء والرجال. وينعكس التقدم المحرز مؤخراً في زيادة نطاق وتنسيق الخدمات الحكومية والوزارات مع جوانب التقدم في القانون الدولي والوطني، والمساعدة والحماية المحسنتين للضحايا. كما يوجد حالياً مزيد من المعلومات بفضل زيادة البحوث والاحتفاظ بالسجلات بشكل أفضل، وزيادة الوعي بمشكلة القتل العمد للإناث، وزيادة معرفة المرأة بحقوقها. </w:t>
      </w:r>
    </w:p>
    <w:p w:rsidR="007400B6" w:rsidRPr="005B4B81" w:rsidRDefault="00B808D7" w:rsidP="00B808D7">
      <w:pPr>
        <w:pStyle w:val="H4GA"/>
        <w:rPr>
          <w:rtl/>
        </w:rPr>
      </w:pPr>
      <w:r>
        <w:rPr>
          <w:rFonts w:hint="cs"/>
          <w:rtl/>
        </w:rPr>
        <w:tab/>
      </w:r>
      <w:r>
        <w:rPr>
          <w:rFonts w:hint="cs"/>
          <w:rtl/>
        </w:rPr>
        <w:tab/>
      </w:r>
      <w:r w:rsidR="007400B6" w:rsidRPr="005B4B81">
        <w:rPr>
          <w:rtl/>
        </w:rPr>
        <w:t>الملاجئ</w:t>
      </w:r>
    </w:p>
    <w:p w:rsidR="007400B6" w:rsidRPr="005B4B81" w:rsidRDefault="007400B6" w:rsidP="007400B6">
      <w:pPr>
        <w:pStyle w:val="SingleTxtGA"/>
        <w:rPr>
          <w:rtl/>
        </w:rPr>
      </w:pPr>
      <w:r w:rsidRPr="005B4B81">
        <w:rPr>
          <w:rtl/>
        </w:rPr>
        <w:t>28</w:t>
      </w:r>
      <w:r w:rsidR="00B808D7">
        <w:rPr>
          <w:rFonts w:hint="cs"/>
          <w:rtl/>
        </w:rPr>
        <w:t>-</w:t>
      </w:r>
      <w:r w:rsidRPr="005B4B81">
        <w:rPr>
          <w:rtl/>
        </w:rPr>
        <w:tab/>
        <w:t xml:space="preserve">بفضل جهود الإدارة الوطنية لشؤون المرأة </w:t>
      </w:r>
      <w:r w:rsidRPr="005B4B81">
        <w:t>SERNAM</w:t>
      </w:r>
      <w:r w:rsidRPr="005B4B81">
        <w:rPr>
          <w:rtl/>
        </w:rPr>
        <w:t xml:space="preserve">، أقيم 24 ملجأً في أنحاء البلاد منذ عام 2007. وهذه الملاجئ: </w:t>
      </w:r>
    </w:p>
    <w:p w:rsidR="007400B6" w:rsidRPr="005B4B81" w:rsidRDefault="00C0710C" w:rsidP="00C0710C">
      <w:pPr>
        <w:pStyle w:val="SingleTxtGA"/>
        <w:rPr>
          <w:rtl/>
        </w:rPr>
      </w:pPr>
      <w:r>
        <w:rPr>
          <w:rFonts w:hint="cs"/>
          <w:rtl/>
        </w:rPr>
        <w:tab/>
      </w:r>
      <w:r w:rsidR="007400B6" w:rsidRPr="005B4B81">
        <w:rPr>
          <w:rtl/>
        </w:rPr>
        <w:t>(أ)</w:t>
      </w:r>
      <w:r w:rsidR="007400B6" w:rsidRPr="005B4B81">
        <w:rPr>
          <w:rtl/>
        </w:rPr>
        <w:tab/>
        <w:t>تضمن إسكاناً آمناً ومؤقتاً للنساء وأطفالهن تحت سن 12سنة</w:t>
      </w:r>
      <w:r w:rsidR="005B4B81" w:rsidRPr="005B4B81">
        <w:rPr>
          <w:rtl/>
        </w:rPr>
        <w:t>؛</w:t>
      </w:r>
    </w:p>
    <w:p w:rsidR="007400B6" w:rsidRPr="005B4B81" w:rsidRDefault="00C0710C" w:rsidP="007400B6">
      <w:pPr>
        <w:pStyle w:val="SingleTxtGA"/>
        <w:rPr>
          <w:rtl/>
        </w:rPr>
      </w:pPr>
      <w:r>
        <w:rPr>
          <w:rFonts w:hint="cs"/>
          <w:rtl/>
        </w:rPr>
        <w:tab/>
      </w:r>
      <w:r w:rsidR="007400B6" w:rsidRPr="005B4B81">
        <w:rPr>
          <w:rtl/>
        </w:rPr>
        <w:t>(ب)</w:t>
      </w:r>
      <w:r w:rsidR="007400B6" w:rsidRPr="005B4B81">
        <w:rPr>
          <w:rtl/>
        </w:rPr>
        <w:tab/>
        <w:t>تقدم الخدمات النفسية للنساء والأطفال في مجالات الاحتياجات الأساسية، والدعم العاطفي، والرعاية الصحية، والحماية القانونية والاجتماعية؛</w:t>
      </w:r>
    </w:p>
    <w:p w:rsidR="007400B6" w:rsidRPr="005B4B81" w:rsidRDefault="00C0710C" w:rsidP="007400B6">
      <w:pPr>
        <w:pStyle w:val="SingleTxtGA"/>
        <w:rPr>
          <w:rtl/>
        </w:rPr>
      </w:pPr>
      <w:r>
        <w:rPr>
          <w:rFonts w:hint="cs"/>
          <w:rtl/>
        </w:rPr>
        <w:tab/>
      </w:r>
      <w:r w:rsidR="007400B6" w:rsidRPr="005B4B81">
        <w:rPr>
          <w:rtl/>
        </w:rPr>
        <w:t>(ج)</w:t>
      </w:r>
      <w:r w:rsidR="007400B6" w:rsidRPr="005B4B81">
        <w:rPr>
          <w:rtl/>
        </w:rPr>
        <w:tab/>
        <w:t xml:space="preserve">تساعد على تمكين وضمان استقلالية النساء اللاتي يستخدمن الملجأ. </w:t>
      </w:r>
    </w:p>
    <w:p w:rsidR="007400B6" w:rsidRPr="005B4B81" w:rsidRDefault="007400B6" w:rsidP="00B43B83">
      <w:pPr>
        <w:pStyle w:val="SingleTxtGA"/>
        <w:rPr>
          <w:rtl/>
        </w:rPr>
      </w:pPr>
      <w:r w:rsidRPr="005B4B81">
        <w:rPr>
          <w:rtl/>
        </w:rPr>
        <w:tab/>
        <w:t xml:space="preserve">وفي الفترة بين عامي 2007 و2009، قبلت هذه الملاجئ </w:t>
      </w:r>
      <w:r w:rsidR="00B43B83">
        <w:rPr>
          <w:rFonts w:hint="cs"/>
          <w:rtl/>
        </w:rPr>
        <w:t>059 2</w:t>
      </w:r>
      <w:r w:rsidRPr="005B4B81">
        <w:rPr>
          <w:rtl/>
        </w:rPr>
        <w:t xml:space="preserve"> من النساء اللاتي</w:t>
      </w:r>
      <w:r w:rsidR="005B4B81" w:rsidRPr="005B4B81">
        <w:rPr>
          <w:rtl/>
        </w:rPr>
        <w:t xml:space="preserve"> </w:t>
      </w:r>
      <w:r w:rsidRPr="005B4B81">
        <w:rPr>
          <w:rtl/>
        </w:rPr>
        <w:t xml:space="preserve">تعرضت حياتهن للخطر نتيجة للعنف العائلي، وكذلك </w:t>
      </w:r>
      <w:r w:rsidR="00B43B83">
        <w:rPr>
          <w:rFonts w:hint="cs"/>
          <w:rtl/>
        </w:rPr>
        <w:t>907 2</w:t>
      </w:r>
      <w:r w:rsidRPr="005B4B81">
        <w:rPr>
          <w:rtl/>
        </w:rPr>
        <w:t xml:space="preserve"> من الأطفال. </w:t>
      </w:r>
    </w:p>
    <w:p w:rsidR="007400B6" w:rsidRPr="005B4B81" w:rsidRDefault="00C0710C" w:rsidP="00C0710C">
      <w:pPr>
        <w:pStyle w:val="H4GA"/>
        <w:rPr>
          <w:rtl/>
        </w:rPr>
      </w:pPr>
      <w:r>
        <w:rPr>
          <w:rFonts w:hint="cs"/>
          <w:rtl/>
        </w:rPr>
        <w:tab/>
      </w:r>
      <w:r>
        <w:rPr>
          <w:rFonts w:hint="cs"/>
          <w:rtl/>
        </w:rPr>
        <w:tab/>
      </w:r>
      <w:r w:rsidR="007400B6" w:rsidRPr="005B4B81">
        <w:rPr>
          <w:rtl/>
        </w:rPr>
        <w:t>المراكز النسائية</w:t>
      </w:r>
    </w:p>
    <w:p w:rsidR="007400B6" w:rsidRPr="005B4B81" w:rsidRDefault="007400B6" w:rsidP="007400B6">
      <w:pPr>
        <w:pStyle w:val="SingleTxtGA"/>
        <w:rPr>
          <w:rtl/>
        </w:rPr>
      </w:pPr>
      <w:r w:rsidRPr="005B4B81">
        <w:rPr>
          <w:rtl/>
        </w:rPr>
        <w:t>29</w:t>
      </w:r>
      <w:r w:rsidR="00C0710C">
        <w:rPr>
          <w:rFonts w:hint="cs"/>
          <w:rtl/>
        </w:rPr>
        <w:t>-</w:t>
      </w:r>
      <w:r w:rsidRPr="005B4B81">
        <w:rPr>
          <w:rtl/>
        </w:rPr>
        <w:tab/>
        <w:t>في عام 2010، واصلت الإدارة الوطنية لشؤون المرأة جهودها في إنشاء مراكز للرعاية الشاملة والوقاية من العنف العائلي. ولدى شيلي الآن 92 مركزاً نسائياً</w:t>
      </w:r>
      <w:r w:rsidR="00C0710C">
        <w:rPr>
          <w:vertAlign w:val="superscript"/>
          <w:rtl/>
        </w:rPr>
        <w:t>(</w:t>
      </w:r>
      <w:r w:rsidR="00C0710C">
        <w:rPr>
          <w:rStyle w:val="FootnoteReference"/>
          <w:rtl/>
        </w:rPr>
        <w:footnoteReference w:id="39"/>
      </w:r>
      <w:r w:rsidR="00C0710C">
        <w:rPr>
          <w:vertAlign w:val="superscript"/>
          <w:rtl/>
        </w:rPr>
        <w:t>)</w:t>
      </w:r>
      <w:r w:rsidRPr="005B4B81">
        <w:rPr>
          <w:rtl/>
        </w:rPr>
        <w:t>،</w:t>
      </w:r>
      <w:r w:rsidR="005B4B81" w:rsidRPr="005B4B81">
        <w:rPr>
          <w:rtl/>
        </w:rPr>
        <w:t xml:space="preserve"> </w:t>
      </w:r>
      <w:r w:rsidRPr="005B4B81">
        <w:rPr>
          <w:rtl/>
        </w:rPr>
        <w:t xml:space="preserve">يتمثل هدفها العام في المساعدة على الحد من العنف العائلي، وخاصة بين الأزواج أو الشركاء، من خلال استخدام نموذج شامل على مستوى المجتمع المحلي يهدف إلى جعل العنف العائلي أقل قبولاً، ومن خلال الكشف والتدخل المبكرين. وتقوم المراكز النسائية بتقديم المساعدة القانونية المجانية لجميع ضحايا العنف العائلي الذين يقررون إقامة دعاوى قانونية. </w:t>
      </w:r>
    </w:p>
    <w:p w:rsidR="007400B6" w:rsidRPr="005B4B81" w:rsidRDefault="00C0710C" w:rsidP="00D51942">
      <w:pPr>
        <w:pStyle w:val="H4GA"/>
        <w:spacing w:line="360" w:lineRule="exact"/>
        <w:rPr>
          <w:rtl/>
        </w:rPr>
      </w:pPr>
      <w:r>
        <w:rPr>
          <w:rFonts w:hint="cs"/>
          <w:rtl/>
        </w:rPr>
        <w:tab/>
      </w:r>
      <w:r>
        <w:rPr>
          <w:rFonts w:hint="cs"/>
          <w:rtl/>
        </w:rPr>
        <w:tab/>
      </w:r>
      <w:r w:rsidR="007400B6" w:rsidRPr="005B4B81">
        <w:rPr>
          <w:rtl/>
        </w:rPr>
        <w:t>برامج للضحايا من النساء</w:t>
      </w:r>
    </w:p>
    <w:p w:rsidR="007400B6" w:rsidRPr="005B4B81" w:rsidRDefault="007400B6" w:rsidP="00D51942">
      <w:pPr>
        <w:pStyle w:val="SingleTxtGA"/>
        <w:spacing w:line="360" w:lineRule="exact"/>
        <w:rPr>
          <w:rtl/>
        </w:rPr>
      </w:pPr>
      <w:r w:rsidRPr="005B4B81">
        <w:rPr>
          <w:rtl/>
        </w:rPr>
        <w:t>30</w:t>
      </w:r>
      <w:r w:rsidR="00C0710C">
        <w:rPr>
          <w:rFonts w:hint="cs"/>
          <w:rtl/>
        </w:rPr>
        <w:t>-</w:t>
      </w:r>
      <w:r w:rsidRPr="005B4B81">
        <w:rPr>
          <w:rtl/>
        </w:rPr>
        <w:tab/>
        <w:t>كجزء من حملتها لمكافحة العنف العائلي</w:t>
      </w:r>
      <w:r w:rsidR="005B4B81" w:rsidRPr="005B4B81">
        <w:rPr>
          <w:rtl/>
        </w:rPr>
        <w:t>،</w:t>
      </w:r>
      <w:r w:rsidRPr="005B4B81">
        <w:rPr>
          <w:rtl/>
        </w:rPr>
        <w:t xml:space="preserve"> نفَّذت وزارة الصحة عدداً من البرامج لمساعدة الضحايا من النساء:</w:t>
      </w:r>
    </w:p>
    <w:p w:rsidR="007400B6" w:rsidRPr="005B4B81" w:rsidRDefault="00C0710C" w:rsidP="00D51942">
      <w:pPr>
        <w:pStyle w:val="SingleTxtGA"/>
        <w:spacing w:line="360" w:lineRule="exact"/>
        <w:rPr>
          <w:rtl/>
        </w:rPr>
      </w:pPr>
      <w:r>
        <w:rPr>
          <w:rFonts w:hint="cs"/>
          <w:rtl/>
        </w:rPr>
        <w:tab/>
      </w:r>
      <w:r w:rsidR="007400B6" w:rsidRPr="005B4B81">
        <w:rPr>
          <w:rtl/>
        </w:rPr>
        <w:t>(أ)</w:t>
      </w:r>
      <w:r w:rsidR="007400B6" w:rsidRPr="005B4B81">
        <w:rPr>
          <w:rtl/>
        </w:rPr>
        <w:tab/>
        <w:t>مراكز استقبال لتقديم الرعاية الأولية لضحايا الجرائم الجنسية الذين يأتون إلى غرف الطوارئ في المستشفيات من تلقاء أنفسهم أو الذين يتم تحديد مشكلتهم في سياق إجراءات أخرى؛</w:t>
      </w:r>
    </w:p>
    <w:p w:rsidR="007400B6" w:rsidRPr="005B4B81" w:rsidRDefault="00C0710C" w:rsidP="00D51942">
      <w:pPr>
        <w:pStyle w:val="SingleTxtGA"/>
        <w:spacing w:line="360" w:lineRule="exact"/>
        <w:rPr>
          <w:rtl/>
        </w:rPr>
      </w:pPr>
      <w:r>
        <w:rPr>
          <w:rFonts w:hint="cs"/>
          <w:rtl/>
        </w:rPr>
        <w:tab/>
      </w:r>
      <w:r w:rsidR="007400B6" w:rsidRPr="005B4B81">
        <w:rPr>
          <w:rtl/>
        </w:rPr>
        <w:t>(ب)</w:t>
      </w:r>
      <w:r w:rsidR="007400B6" w:rsidRPr="005B4B81">
        <w:rPr>
          <w:rtl/>
        </w:rPr>
        <w:tab/>
        <w:t>برنامج لتحديد وتشخيص وعلاج شامل لضحايا العنف العائلي يساعد النساء فوق سن</w:t>
      </w:r>
      <w:r>
        <w:rPr>
          <w:rFonts w:hint="cs"/>
          <w:rtl/>
        </w:rPr>
        <w:t xml:space="preserve"> اﻟ</w:t>
      </w:r>
      <w:r w:rsidR="007400B6" w:rsidRPr="005B4B81">
        <w:rPr>
          <w:rtl/>
        </w:rPr>
        <w:t xml:space="preserve"> 15 عاماً من أعمارهن، اللاتي يُحدَّدن باعتبارهن ضحايا للعنف العائلي، وذلك من خلال مرافق للعلاج من الاكتئاب، أو من خلال برامج رعاية صحية أساسية أخرى في</w:t>
      </w:r>
      <w:r w:rsidR="005B4B81" w:rsidRPr="005B4B81">
        <w:rPr>
          <w:rtl/>
        </w:rPr>
        <w:t xml:space="preserve"> </w:t>
      </w:r>
      <w:r w:rsidR="007400B6" w:rsidRPr="005B4B81">
        <w:rPr>
          <w:rtl/>
        </w:rPr>
        <w:t>319 من البلديات؛</w:t>
      </w:r>
    </w:p>
    <w:p w:rsidR="007400B6" w:rsidRPr="005B4B81" w:rsidRDefault="00C0710C" w:rsidP="00D51942">
      <w:pPr>
        <w:pStyle w:val="SingleTxtGA"/>
        <w:spacing w:line="360" w:lineRule="exact"/>
        <w:rPr>
          <w:rtl/>
        </w:rPr>
      </w:pPr>
      <w:r>
        <w:rPr>
          <w:rFonts w:hint="cs"/>
          <w:rtl/>
        </w:rPr>
        <w:tab/>
      </w:r>
      <w:r w:rsidR="007400B6" w:rsidRPr="005B4B81">
        <w:rPr>
          <w:rtl/>
        </w:rPr>
        <w:t>(ج)</w:t>
      </w:r>
      <w:r w:rsidR="007400B6" w:rsidRPr="005B4B81">
        <w:rPr>
          <w:rtl/>
        </w:rPr>
        <w:tab/>
        <w:t xml:space="preserve">برنامج لتوفير فرص الحصول على رعاية صحية في غرف الطوارئ لضحايا العنف المرتبط بنوع الجنس، يساعد النساء اللاتي تخطين سن 15سنة من أعمارهن ويلتمسن الرعاية، لأي سبب كان، في غرف الطوارئ الست في منطقة العاصمة. واعتباراً من تشرين الأول/أكتوبر 2009، أجرى البرنامج </w:t>
      </w:r>
      <w:r w:rsidR="00B43B83">
        <w:rPr>
          <w:rFonts w:hint="cs"/>
          <w:rtl/>
        </w:rPr>
        <w:t>971 12</w:t>
      </w:r>
      <w:r w:rsidR="007400B6" w:rsidRPr="005B4B81">
        <w:rPr>
          <w:rtl/>
        </w:rPr>
        <w:t xml:space="preserve"> فحصاً، و </w:t>
      </w:r>
      <w:r w:rsidR="00B43B83">
        <w:rPr>
          <w:rFonts w:hint="cs"/>
          <w:rtl/>
        </w:rPr>
        <w:t>812 1</w:t>
      </w:r>
      <w:r w:rsidR="007400B6" w:rsidRPr="005B4B81">
        <w:rPr>
          <w:rtl/>
        </w:rPr>
        <w:t xml:space="preserve"> جلسة استشارة، و375 خدمة متخصصة تتضمن علاج </w:t>
      </w:r>
      <w:proofErr w:type="spellStart"/>
      <w:r w:rsidR="007400B6" w:rsidRPr="005B4B81">
        <w:rPr>
          <w:rtl/>
        </w:rPr>
        <w:t>الكلوميات</w:t>
      </w:r>
      <w:proofErr w:type="spellEnd"/>
      <w:r w:rsidR="007400B6" w:rsidRPr="005B4B81">
        <w:rPr>
          <w:rtl/>
        </w:rPr>
        <w:t>، وطب العيون، وطب الأسنان، وأمراض النساء؛</w:t>
      </w:r>
    </w:p>
    <w:p w:rsidR="007400B6" w:rsidRPr="005B4B81" w:rsidRDefault="00C0710C" w:rsidP="00D51942">
      <w:pPr>
        <w:pStyle w:val="SingleTxtGA"/>
        <w:spacing w:line="360" w:lineRule="exact"/>
        <w:rPr>
          <w:rtl/>
        </w:rPr>
      </w:pPr>
      <w:r>
        <w:rPr>
          <w:rFonts w:hint="cs"/>
          <w:rtl/>
        </w:rPr>
        <w:tab/>
      </w:r>
      <w:r w:rsidR="007400B6" w:rsidRPr="005B4B81">
        <w:rPr>
          <w:rtl/>
        </w:rPr>
        <w:t>(د)</w:t>
      </w:r>
      <w:r w:rsidR="007400B6" w:rsidRPr="005B4B81">
        <w:rPr>
          <w:rtl/>
        </w:rPr>
        <w:tab/>
        <w:t>خدمات الوقاية والرعاية والتشخيص وإعادة التأهيل لضحايا العنف بسبب الجنس، تقدمها المراكز المجتمعية للصحة العقلية، والتي يشير إليها صراحة القانون الأوَّلي المعني بالعنف العائلي (القانون رقم 19 - 325) باعتبارها الهيئات المأذون لها بتقديم الرعاية النفسية للأشخاص المحالين إليها بواسطة المحاكم المدنية؛</w:t>
      </w:r>
    </w:p>
    <w:p w:rsidR="007400B6" w:rsidRPr="005B4B81" w:rsidRDefault="00C0710C" w:rsidP="00D51942">
      <w:pPr>
        <w:pStyle w:val="SingleTxtGA"/>
        <w:spacing w:line="360" w:lineRule="exact"/>
        <w:rPr>
          <w:rtl/>
        </w:rPr>
      </w:pPr>
      <w:r>
        <w:rPr>
          <w:rFonts w:hint="cs"/>
          <w:rtl/>
        </w:rPr>
        <w:tab/>
      </w:r>
      <w:r w:rsidR="007400B6" w:rsidRPr="005B4B81">
        <w:rPr>
          <w:rtl/>
        </w:rPr>
        <w:t>(</w:t>
      </w:r>
      <w:r>
        <w:rPr>
          <w:rFonts w:hint="cs"/>
          <w:rtl/>
        </w:rPr>
        <w:t>ﻫ</w:t>
      </w:r>
      <w:r w:rsidR="007400B6" w:rsidRPr="005B4B81">
        <w:rPr>
          <w:rtl/>
        </w:rPr>
        <w:t>)</w:t>
      </w:r>
      <w:r w:rsidR="007400B6" w:rsidRPr="005B4B81">
        <w:rPr>
          <w:rtl/>
        </w:rPr>
        <w:tab/>
        <w:t>الخطة الوطنية للصحة العقلية والطب النفسي (2000)، تشمل ضمن السكان المستهدفين الأطفال والمراهقين المضرورين، والنساء والمسنين الذين يقعون ضحايا للعنف العائلي</w:t>
      </w:r>
      <w:r>
        <w:rPr>
          <w:vertAlign w:val="superscript"/>
          <w:rtl/>
        </w:rPr>
        <w:t>(</w:t>
      </w:r>
      <w:r>
        <w:rPr>
          <w:rStyle w:val="FootnoteReference"/>
          <w:rtl/>
        </w:rPr>
        <w:footnoteReference w:id="40"/>
      </w:r>
      <w:r>
        <w:rPr>
          <w:vertAlign w:val="superscript"/>
          <w:rtl/>
        </w:rPr>
        <w:t>)</w:t>
      </w:r>
      <w:r w:rsidR="007400B6" w:rsidRPr="005B4B81">
        <w:rPr>
          <w:rtl/>
        </w:rPr>
        <w:t>؛</w:t>
      </w:r>
    </w:p>
    <w:p w:rsidR="007400B6" w:rsidRPr="005B4B81" w:rsidRDefault="00C0710C" w:rsidP="00D51942">
      <w:pPr>
        <w:pStyle w:val="SingleTxtGA"/>
        <w:spacing w:line="360" w:lineRule="exact"/>
        <w:rPr>
          <w:rtl/>
        </w:rPr>
      </w:pPr>
      <w:r>
        <w:rPr>
          <w:rFonts w:hint="cs"/>
          <w:rtl/>
        </w:rPr>
        <w:tab/>
      </w:r>
      <w:r w:rsidR="007400B6" w:rsidRPr="005B4B81">
        <w:rPr>
          <w:rtl/>
        </w:rPr>
        <w:t>(و)</w:t>
      </w:r>
      <w:r w:rsidR="007400B6" w:rsidRPr="005B4B81">
        <w:rPr>
          <w:rtl/>
        </w:rPr>
        <w:tab/>
        <w:t>في عام 2003، جُرِّب برنامج تحديد وتشخيص وعلاج الأشخاص المتضررين من العنف العائلي</w:t>
      </w:r>
      <w:r>
        <w:rPr>
          <w:vertAlign w:val="superscript"/>
          <w:rtl/>
        </w:rPr>
        <w:t>(</w:t>
      </w:r>
      <w:r>
        <w:rPr>
          <w:rStyle w:val="FootnoteReference"/>
          <w:rtl/>
        </w:rPr>
        <w:footnoteReference w:id="41"/>
      </w:r>
      <w:r>
        <w:rPr>
          <w:vertAlign w:val="superscript"/>
          <w:rtl/>
        </w:rPr>
        <w:t>)</w:t>
      </w:r>
      <w:r w:rsidR="005B4B81" w:rsidRPr="005B4B81">
        <w:rPr>
          <w:rtl/>
        </w:rPr>
        <w:t>،</w:t>
      </w:r>
      <w:r w:rsidR="007400B6" w:rsidRPr="005B4B81">
        <w:rPr>
          <w:rtl/>
        </w:rPr>
        <w:t xml:space="preserve"> في 3 من المراكز الصحية للإدارة الصحية </w:t>
      </w:r>
      <w:proofErr w:type="spellStart"/>
      <w:r w:rsidR="007400B6" w:rsidRPr="005B4B81">
        <w:rPr>
          <w:rtl/>
        </w:rPr>
        <w:t>لميتروبوليتان</w:t>
      </w:r>
      <w:proofErr w:type="spellEnd"/>
      <w:r w:rsidR="007400B6" w:rsidRPr="005B4B81">
        <w:rPr>
          <w:rtl/>
        </w:rPr>
        <w:t xml:space="preserve"> الغربية</w:t>
      </w:r>
      <w:r w:rsidR="005B4B81" w:rsidRPr="005B4B81">
        <w:rPr>
          <w:rtl/>
        </w:rPr>
        <w:t xml:space="preserve"> </w:t>
      </w:r>
      <w:r w:rsidR="007400B6" w:rsidRPr="005B4B81">
        <w:rPr>
          <w:rtl/>
        </w:rPr>
        <w:t>(</w:t>
      </w:r>
      <w:r w:rsidR="007400B6" w:rsidRPr="005B4B81">
        <w:t>Western Metropolitan Health Service</w:t>
      </w:r>
      <w:r w:rsidR="007400B6" w:rsidRPr="005B4B81">
        <w:rPr>
          <w:rtl/>
        </w:rPr>
        <w:t>)". وقد أدى هذا إلى وضع نموذج شامل للتدخل في حالة العنف العائلي، تقدم بموجبه خدمات طبية ونفسية للمجموعات والأسر والأفراد (معظمهم من النساء) المتضررين من العنف العائلي؛</w:t>
      </w:r>
    </w:p>
    <w:p w:rsidR="007400B6" w:rsidRPr="006A4EC6" w:rsidRDefault="00C0710C" w:rsidP="00D51942">
      <w:pPr>
        <w:pStyle w:val="SingleTxtGA"/>
        <w:spacing w:line="360" w:lineRule="exact"/>
        <w:rPr>
          <w:spacing w:val="-2"/>
          <w:rtl/>
        </w:rPr>
      </w:pPr>
      <w:r w:rsidRPr="006A4EC6">
        <w:rPr>
          <w:rFonts w:hint="cs"/>
          <w:spacing w:val="-2"/>
          <w:rtl/>
        </w:rPr>
        <w:tab/>
      </w:r>
      <w:r w:rsidR="007400B6" w:rsidRPr="006A4EC6">
        <w:rPr>
          <w:spacing w:val="-2"/>
          <w:rtl/>
        </w:rPr>
        <w:t>(ز)</w:t>
      </w:r>
      <w:r w:rsidR="007400B6" w:rsidRPr="006A4EC6">
        <w:rPr>
          <w:spacing w:val="-2"/>
          <w:rtl/>
        </w:rPr>
        <w:tab/>
        <w:t>في عام 2004، أنشأت الحكومة برنامجاً لتحديد وتشخيص وتقديم العلاج الشامل لضحايا العنف العائلي الذين يلتمسون الرعاية الأساسية في 30 بلدية في مختلف أنحاء البلاد. وقد صمِّم هذا البرنامج لتوفير العلاج الشامل والمتاح في الوقت المناسب والفعّال للنساء من ضحايا حوادث العنف العائلي الأقل خطورة نسبياً (التي لا تعرض الحياة للخطر)</w:t>
      </w:r>
      <w:r w:rsidRPr="006A4EC6">
        <w:rPr>
          <w:spacing w:val="-2"/>
          <w:vertAlign w:val="superscript"/>
          <w:rtl/>
        </w:rPr>
        <w:t>(</w:t>
      </w:r>
      <w:r w:rsidRPr="006A4EC6">
        <w:rPr>
          <w:rStyle w:val="FootnoteReference"/>
          <w:spacing w:val="-2"/>
          <w:rtl/>
        </w:rPr>
        <w:footnoteReference w:id="42"/>
      </w:r>
      <w:r w:rsidRPr="006A4EC6">
        <w:rPr>
          <w:spacing w:val="-2"/>
          <w:vertAlign w:val="superscript"/>
          <w:rtl/>
        </w:rPr>
        <w:t>)</w:t>
      </w:r>
      <w:r w:rsidR="007400B6" w:rsidRPr="006A4EC6">
        <w:rPr>
          <w:spacing w:val="-2"/>
          <w:rtl/>
        </w:rPr>
        <w:t xml:space="preserve">؛ </w:t>
      </w:r>
    </w:p>
    <w:p w:rsidR="007400B6" w:rsidRPr="005B4B81" w:rsidRDefault="00C0710C" w:rsidP="00D51942">
      <w:pPr>
        <w:pStyle w:val="SingleTxtGA"/>
        <w:spacing w:line="360" w:lineRule="exact"/>
        <w:rPr>
          <w:rtl/>
        </w:rPr>
      </w:pPr>
      <w:r>
        <w:rPr>
          <w:rFonts w:hint="cs"/>
          <w:rtl/>
        </w:rPr>
        <w:tab/>
      </w:r>
      <w:r w:rsidR="007400B6" w:rsidRPr="005B4B81">
        <w:rPr>
          <w:rtl/>
        </w:rPr>
        <w:t>(ح)</w:t>
      </w:r>
      <w:r w:rsidR="007400B6" w:rsidRPr="005B4B81">
        <w:rPr>
          <w:rtl/>
        </w:rPr>
        <w:tab/>
        <w:t>نموذج شامل للتدخل في حالة العنف العائلي، لتوفير الرعاية الصحية الأولية</w:t>
      </w:r>
      <w:r w:rsidR="006A4EC6">
        <w:rPr>
          <w:vertAlign w:val="superscript"/>
          <w:rtl/>
        </w:rPr>
        <w:t>(</w:t>
      </w:r>
      <w:r w:rsidR="006A4EC6">
        <w:rPr>
          <w:rStyle w:val="FootnoteReference"/>
          <w:rtl/>
        </w:rPr>
        <w:footnoteReference w:id="43"/>
      </w:r>
      <w:r w:rsidR="006A4EC6">
        <w:rPr>
          <w:vertAlign w:val="superscript"/>
          <w:rtl/>
        </w:rPr>
        <w:t>)</w:t>
      </w:r>
      <w:r w:rsidR="007400B6" w:rsidRPr="005B4B81">
        <w:rPr>
          <w:rtl/>
        </w:rPr>
        <w:t>، يتضمن استراتيجيات متنوعة للتدخل النفسي ويمنح أولوية للتحديد والتشخيص والتدخل على الصعيد الفردي</w:t>
      </w:r>
      <w:r w:rsidR="006A4EC6">
        <w:rPr>
          <w:vertAlign w:val="superscript"/>
          <w:rtl/>
        </w:rPr>
        <w:t>(</w:t>
      </w:r>
      <w:r w:rsidR="006A4EC6">
        <w:rPr>
          <w:rStyle w:val="FootnoteReference"/>
          <w:rtl/>
        </w:rPr>
        <w:footnoteReference w:id="44"/>
      </w:r>
      <w:r w:rsidR="006A4EC6">
        <w:rPr>
          <w:vertAlign w:val="superscript"/>
          <w:rtl/>
        </w:rPr>
        <w:t>)</w:t>
      </w:r>
      <w:r w:rsidR="007400B6" w:rsidRPr="005B4B81">
        <w:rPr>
          <w:rtl/>
        </w:rPr>
        <w:t xml:space="preserve">. </w:t>
      </w:r>
    </w:p>
    <w:p w:rsidR="007400B6" w:rsidRPr="005B4B81" w:rsidRDefault="006A4EC6" w:rsidP="00D51942">
      <w:pPr>
        <w:pStyle w:val="H4GA"/>
        <w:spacing w:line="360" w:lineRule="exact"/>
        <w:rPr>
          <w:rtl/>
        </w:rPr>
      </w:pPr>
      <w:r>
        <w:rPr>
          <w:rFonts w:hint="cs"/>
          <w:rtl/>
        </w:rPr>
        <w:tab/>
      </w:r>
      <w:r>
        <w:rPr>
          <w:rFonts w:hint="cs"/>
          <w:rtl/>
        </w:rPr>
        <w:tab/>
      </w:r>
      <w:r w:rsidR="007400B6" w:rsidRPr="005B4B81">
        <w:rPr>
          <w:rtl/>
        </w:rPr>
        <w:t>تضامن شيلي</w:t>
      </w:r>
    </w:p>
    <w:p w:rsidR="007400B6" w:rsidRPr="005B4B81" w:rsidRDefault="007400B6" w:rsidP="00D51942">
      <w:pPr>
        <w:pStyle w:val="SingleTxtGA"/>
        <w:spacing w:line="360" w:lineRule="exact"/>
        <w:rPr>
          <w:rtl/>
        </w:rPr>
      </w:pPr>
      <w:r w:rsidRPr="005B4B81">
        <w:rPr>
          <w:rtl/>
        </w:rPr>
        <w:t>31</w:t>
      </w:r>
      <w:r w:rsidR="00C0710C">
        <w:rPr>
          <w:rFonts w:hint="cs"/>
          <w:rtl/>
        </w:rPr>
        <w:t>-</w:t>
      </w:r>
      <w:r w:rsidRPr="005B4B81">
        <w:rPr>
          <w:rtl/>
        </w:rPr>
        <w:tab/>
        <w:t>في إطار البرنامج الانتقالي لتضامن شيلي</w:t>
      </w:r>
      <w:r w:rsidR="006A4EC6">
        <w:rPr>
          <w:vertAlign w:val="superscript"/>
          <w:rtl/>
        </w:rPr>
        <w:t>(</w:t>
      </w:r>
      <w:r w:rsidR="006A4EC6">
        <w:rPr>
          <w:rStyle w:val="FootnoteReference"/>
          <w:rtl/>
        </w:rPr>
        <w:footnoteReference w:id="45"/>
      </w:r>
      <w:r w:rsidR="006A4EC6">
        <w:rPr>
          <w:vertAlign w:val="superscript"/>
          <w:rtl/>
        </w:rPr>
        <w:t>)</w:t>
      </w:r>
      <w:r w:rsidRPr="005B4B81">
        <w:rPr>
          <w:rtl/>
        </w:rPr>
        <w:t>،</w:t>
      </w:r>
      <w:r w:rsidR="005B4B81" w:rsidRPr="005B4B81">
        <w:rPr>
          <w:rtl/>
        </w:rPr>
        <w:t xml:space="preserve"> </w:t>
      </w:r>
      <w:r w:rsidRPr="005B4B81">
        <w:rPr>
          <w:rtl/>
        </w:rPr>
        <w:t xml:space="preserve">الذي يهدف إلى مكافحة الفقر، وتشرف عليه وزارة التخطيط، يجري تفعيل شبكة خدمات مكافحة العنف العائلي ومساعدة الضحايا، كإحدى استراتيجيات التدخل السبع لمساعدة الأسر المشاركة في البرنامج. </w:t>
      </w:r>
    </w:p>
    <w:p w:rsidR="007400B6" w:rsidRPr="005B4B81" w:rsidRDefault="006A4EC6" w:rsidP="00D51942">
      <w:pPr>
        <w:pStyle w:val="H4GA"/>
        <w:spacing w:line="360" w:lineRule="exact"/>
        <w:rPr>
          <w:rtl/>
        </w:rPr>
      </w:pPr>
      <w:r>
        <w:rPr>
          <w:rFonts w:hint="cs"/>
          <w:rtl/>
        </w:rPr>
        <w:tab/>
      </w:r>
      <w:r>
        <w:rPr>
          <w:rFonts w:hint="cs"/>
          <w:rtl/>
        </w:rPr>
        <w:tab/>
      </w:r>
      <w:r w:rsidR="007400B6" w:rsidRPr="005B4B81">
        <w:rPr>
          <w:rtl/>
        </w:rPr>
        <w:t>الاستراتيجية الوطنية للسلامة العامة</w:t>
      </w:r>
    </w:p>
    <w:p w:rsidR="007400B6" w:rsidRPr="005B4B81" w:rsidRDefault="007400B6" w:rsidP="00D51942">
      <w:pPr>
        <w:pStyle w:val="SingleTxtGA"/>
        <w:spacing w:line="360" w:lineRule="exact"/>
        <w:rPr>
          <w:rtl/>
        </w:rPr>
      </w:pPr>
      <w:r w:rsidRPr="005B4B81">
        <w:rPr>
          <w:rtl/>
        </w:rPr>
        <w:t>32</w:t>
      </w:r>
      <w:r w:rsidR="006A4EC6">
        <w:rPr>
          <w:rFonts w:hint="cs"/>
          <w:rtl/>
        </w:rPr>
        <w:t>-</w:t>
      </w:r>
      <w:r w:rsidRPr="005B4B81">
        <w:rPr>
          <w:rtl/>
        </w:rPr>
        <w:tab/>
        <w:t>في عام 2006، قامت وزارة الداخلية بصياغة استراتيجية وطنية للسلامة العامة للفترة 2006</w:t>
      </w:r>
      <w:r w:rsidR="00EA1C63">
        <w:rPr>
          <w:rFonts w:hint="cs"/>
          <w:rtl/>
        </w:rPr>
        <w:t>-</w:t>
      </w:r>
      <w:r w:rsidRPr="005B4B81">
        <w:rPr>
          <w:rtl/>
        </w:rPr>
        <w:t>2010</w:t>
      </w:r>
      <w:r w:rsidR="00B43B83">
        <w:rPr>
          <w:vertAlign w:val="superscript"/>
          <w:rtl/>
        </w:rPr>
        <w:t>(</w:t>
      </w:r>
      <w:r w:rsidR="00B43B83">
        <w:rPr>
          <w:rStyle w:val="FootnoteReference"/>
          <w:rtl/>
        </w:rPr>
        <w:footnoteReference w:id="46"/>
      </w:r>
      <w:r w:rsidR="00B43B83">
        <w:rPr>
          <w:vertAlign w:val="superscript"/>
          <w:rtl/>
        </w:rPr>
        <w:t>)</w:t>
      </w:r>
      <w:r w:rsidR="00B43B83" w:rsidRPr="005B4B81">
        <w:rPr>
          <w:rtl/>
        </w:rPr>
        <w:t>،</w:t>
      </w:r>
      <w:r w:rsidR="005B4B81" w:rsidRPr="005B4B81">
        <w:rPr>
          <w:rtl/>
        </w:rPr>
        <w:t xml:space="preserve"> </w:t>
      </w:r>
      <w:r w:rsidRPr="005B4B81">
        <w:rPr>
          <w:rtl/>
        </w:rPr>
        <w:t>التي تعالج العنف العائلي الموجه ضد المرأة وتضع ست استراتيجيات أساسية لتنفيذ مبادرات السلامة العامة. وقد أُدرجت المسائل المعنية بالعنف العائلي ضمن المسح الاستقصائي الوطني لضحايا الجريمة لأول مرة في عام 2008، الأمر الذي سيساعد بلا شك على كشف ومكافحة العنف العائلي في شيلي.</w:t>
      </w:r>
    </w:p>
    <w:p w:rsidR="007400B6" w:rsidRPr="005B4B81" w:rsidRDefault="007400B6" w:rsidP="00D51942">
      <w:pPr>
        <w:pStyle w:val="SingleTxtGA"/>
        <w:spacing w:line="360" w:lineRule="exact"/>
        <w:rPr>
          <w:rtl/>
        </w:rPr>
      </w:pPr>
      <w:r w:rsidRPr="005B4B81">
        <w:rPr>
          <w:rtl/>
        </w:rPr>
        <w:t>33</w:t>
      </w:r>
      <w:r w:rsidR="006A4EC6">
        <w:rPr>
          <w:rFonts w:hint="cs"/>
          <w:rtl/>
        </w:rPr>
        <w:t>-</w:t>
      </w:r>
      <w:r w:rsidRPr="005B4B81">
        <w:rPr>
          <w:rtl/>
        </w:rPr>
        <w:tab/>
        <w:t xml:space="preserve">في نيسان/أبريل 2010، قدمت وزارة العدل برنامجاً تجريبياً جديداً لعلاج الأفراد المتهمين والمدانين بارتكاب العنف العائلي. وهذا البرنامج، الذي هو مبادرة مشتركة لوزارة العدل والإدارة الوطنية للسجون، يسعى إلى معالجة مشكلة اجتماعية حساسة للغاية من خلال التركيز على المعتدين المدانين وإمدادهم بعلاج نفسي تربوي معدِّلٍ للسلوك. وبخلاف العقوبة التي قد يكون هؤلاء المعتدون قد تلقوها، فإن الهدف هنا هو تعديل سلوكهم حيال ضحاياهم وحيال أي نساء أخريات قد يكون لهم معهن علاقة في المستقبل. </w:t>
      </w:r>
    </w:p>
    <w:p w:rsidR="007400B6" w:rsidRPr="005B4B81" w:rsidRDefault="006A4EC6" w:rsidP="00D51942">
      <w:pPr>
        <w:pStyle w:val="H23GA"/>
        <w:spacing w:line="340" w:lineRule="exact"/>
        <w:rPr>
          <w:rtl/>
        </w:rPr>
      </w:pPr>
      <w:r>
        <w:rPr>
          <w:rFonts w:hint="cs"/>
          <w:rtl/>
        </w:rPr>
        <w:tab/>
      </w:r>
      <w:r w:rsidR="007400B6" w:rsidRPr="005B4B81">
        <w:rPr>
          <w:rtl/>
        </w:rPr>
        <w:t>3</w:t>
      </w:r>
      <w:r>
        <w:rPr>
          <w:rFonts w:hint="cs"/>
          <w:rtl/>
        </w:rPr>
        <w:t>-</w:t>
      </w:r>
      <w:r w:rsidR="007400B6" w:rsidRPr="005B4B81">
        <w:rPr>
          <w:rtl/>
        </w:rPr>
        <w:tab/>
        <w:t>التمييز ضد فئات معينة</w:t>
      </w:r>
    </w:p>
    <w:p w:rsidR="007400B6" w:rsidRPr="005B4B81" w:rsidRDefault="006A4EC6" w:rsidP="00D51942">
      <w:pPr>
        <w:pStyle w:val="H23GA"/>
        <w:spacing w:line="340" w:lineRule="exact"/>
        <w:rPr>
          <w:rtl/>
        </w:rPr>
      </w:pPr>
      <w:r>
        <w:rPr>
          <w:rFonts w:hint="cs"/>
          <w:rtl/>
        </w:rPr>
        <w:tab/>
      </w:r>
      <w:r>
        <w:rPr>
          <w:rFonts w:hint="cs"/>
          <w:rtl/>
        </w:rPr>
        <w:tab/>
      </w:r>
      <w:r w:rsidR="007400B6" w:rsidRPr="005B4B81">
        <w:rPr>
          <w:rtl/>
        </w:rPr>
        <w:t>النساء من السكان الأصليين</w:t>
      </w:r>
    </w:p>
    <w:p w:rsidR="007400B6" w:rsidRPr="005B4B81" w:rsidRDefault="007400B6" w:rsidP="00D51942">
      <w:pPr>
        <w:pStyle w:val="SingleTxtGA"/>
        <w:spacing w:line="340" w:lineRule="exact"/>
        <w:rPr>
          <w:rtl/>
        </w:rPr>
      </w:pPr>
      <w:r w:rsidRPr="005B4B81">
        <w:rPr>
          <w:rtl/>
        </w:rPr>
        <w:t>34</w:t>
      </w:r>
      <w:r w:rsidR="006A4EC6">
        <w:rPr>
          <w:rFonts w:hint="cs"/>
          <w:rtl/>
        </w:rPr>
        <w:t>-</w:t>
      </w:r>
      <w:r w:rsidRPr="005B4B81">
        <w:rPr>
          <w:rtl/>
        </w:rPr>
        <w:tab/>
        <w:t xml:space="preserve">السكان الأصليون، الذين يُعرِّف أعضاؤهم أنفسهم بأنهم ينتمون إلى السكان الأصليين في شيلي، يبلغ عددهم </w:t>
      </w:r>
      <w:r w:rsidR="006A4EC6">
        <w:rPr>
          <w:rFonts w:hint="cs"/>
          <w:rtl/>
        </w:rPr>
        <w:t>786 060 1</w:t>
      </w:r>
      <w:r w:rsidRPr="005B4B81">
        <w:rPr>
          <w:rtl/>
        </w:rPr>
        <w:t xml:space="preserve"> شخصاً، أو نحو </w:t>
      </w:r>
      <w:r w:rsidR="006A4EC6">
        <w:rPr>
          <w:rFonts w:hint="cs"/>
          <w:rtl/>
        </w:rPr>
        <w:t>6.6</w:t>
      </w:r>
      <w:r w:rsidRPr="005B4B81">
        <w:rPr>
          <w:rtl/>
        </w:rPr>
        <w:t xml:space="preserve"> في المائة من سكان البلاد</w:t>
      </w:r>
      <w:r w:rsidR="003B7930">
        <w:rPr>
          <w:vertAlign w:val="superscript"/>
          <w:rtl/>
        </w:rPr>
        <w:t>(</w:t>
      </w:r>
      <w:r w:rsidR="003B7930">
        <w:rPr>
          <w:rStyle w:val="FootnoteReference"/>
          <w:rtl/>
        </w:rPr>
        <w:footnoteReference w:id="47"/>
      </w:r>
      <w:r w:rsidR="003B7930">
        <w:rPr>
          <w:vertAlign w:val="superscript"/>
          <w:rtl/>
        </w:rPr>
        <w:t>)</w:t>
      </w:r>
      <w:r w:rsidRPr="005B4B81">
        <w:rPr>
          <w:rtl/>
        </w:rPr>
        <w:t>. ويمر السكان الشيل</w:t>
      </w:r>
      <w:r w:rsidR="001347A6">
        <w:rPr>
          <w:rtl/>
        </w:rPr>
        <w:t xml:space="preserve">يون، ككل، بتحول </w:t>
      </w:r>
      <w:proofErr w:type="spellStart"/>
      <w:r w:rsidR="001347A6">
        <w:rPr>
          <w:rtl/>
        </w:rPr>
        <w:t>ديم</w:t>
      </w:r>
      <w:r w:rsidRPr="005B4B81">
        <w:rPr>
          <w:rtl/>
        </w:rPr>
        <w:t>غرافي</w:t>
      </w:r>
      <w:proofErr w:type="spellEnd"/>
      <w:r w:rsidRPr="005B4B81">
        <w:rPr>
          <w:rtl/>
        </w:rPr>
        <w:t xml:space="preserve"> من سكان صغار السن يتزايدون بسرعة إلى سكان أكبر سناً يتزايدون باعتدال. ويحدث العكس بالنسبة للسكان الأصليين، بيد أن: معظم السكان الأصليين ه</w:t>
      </w:r>
      <w:r w:rsidR="003B7930">
        <w:rPr>
          <w:rFonts w:hint="cs"/>
          <w:rtl/>
        </w:rPr>
        <w:t>ـ</w:t>
      </w:r>
      <w:r w:rsidRPr="005B4B81">
        <w:rPr>
          <w:rtl/>
        </w:rPr>
        <w:t>م من الشب</w:t>
      </w:r>
      <w:r w:rsidR="003B7930">
        <w:rPr>
          <w:rFonts w:hint="cs"/>
          <w:rtl/>
        </w:rPr>
        <w:t>ـ</w:t>
      </w:r>
      <w:r w:rsidRPr="005B4B81">
        <w:rPr>
          <w:rtl/>
        </w:rPr>
        <w:t xml:space="preserve">اب ويتركز السكان في الفئة العمرية </w:t>
      </w:r>
      <w:r w:rsidR="003B7930">
        <w:rPr>
          <w:rFonts w:hint="cs"/>
          <w:rtl/>
        </w:rPr>
        <w:t xml:space="preserve">           </w:t>
      </w:r>
      <w:r w:rsidRPr="005B4B81">
        <w:rPr>
          <w:rtl/>
        </w:rPr>
        <w:t>من 10-35 سنة. غير أن التركيز يختلف من المناطق الريفية إلى المناطق الحضرية، حيث تعيش نسبة أسنّ من السكان الأصليين في المناطق الريفية أكبر منها في المناطق الحضرية. ومن بين السمات الملحوظة للسكان الأصليين في شيلي، أن نسبة كبيرة من أعدادهم تعيش في البلدات والمدن</w:t>
      </w:r>
      <w:r w:rsidR="003B7930">
        <w:rPr>
          <w:vertAlign w:val="superscript"/>
          <w:rtl/>
        </w:rPr>
        <w:t>(</w:t>
      </w:r>
      <w:r w:rsidR="003B7930">
        <w:rPr>
          <w:rStyle w:val="FootnoteReference"/>
          <w:rtl/>
        </w:rPr>
        <w:footnoteReference w:id="48"/>
      </w:r>
      <w:r w:rsidR="003B7930">
        <w:rPr>
          <w:vertAlign w:val="superscript"/>
          <w:rtl/>
        </w:rPr>
        <w:t>)</w:t>
      </w:r>
      <w:r w:rsidRPr="005B4B81">
        <w:rPr>
          <w:rtl/>
        </w:rPr>
        <w:t xml:space="preserve">. وبوجه عام، يعيش </w:t>
      </w:r>
      <w:r w:rsidR="007A0882">
        <w:rPr>
          <w:rFonts w:hint="cs"/>
          <w:rtl/>
        </w:rPr>
        <w:t>382 448</w:t>
      </w:r>
      <w:r w:rsidRPr="005B4B81">
        <w:rPr>
          <w:rtl/>
        </w:rPr>
        <w:t xml:space="preserve"> شخصاً من السكان الأصليين في المناطق الحضرية، منهم</w:t>
      </w:r>
      <w:r w:rsidR="005B4B81" w:rsidRPr="005B4B81">
        <w:rPr>
          <w:rtl/>
        </w:rPr>
        <w:t xml:space="preserve"> </w:t>
      </w:r>
      <w:r w:rsidRPr="005B4B81">
        <w:rPr>
          <w:rtl/>
        </w:rPr>
        <w:t>49</w:t>
      </w:r>
      <w:r w:rsidR="003B7930">
        <w:rPr>
          <w:rFonts w:hint="cs"/>
          <w:rtl/>
        </w:rPr>
        <w:t xml:space="preserve"> في المائة</w:t>
      </w:r>
      <w:r w:rsidR="005B4B81" w:rsidRPr="005B4B81">
        <w:rPr>
          <w:rtl/>
        </w:rPr>
        <w:t xml:space="preserve"> </w:t>
      </w:r>
      <w:r w:rsidRPr="005B4B81">
        <w:rPr>
          <w:rtl/>
        </w:rPr>
        <w:t>من الرجال، و</w:t>
      </w:r>
      <w:r w:rsidR="003B7930">
        <w:rPr>
          <w:rFonts w:hint="cs"/>
          <w:rtl/>
        </w:rPr>
        <w:t>5</w:t>
      </w:r>
      <w:r w:rsidRPr="005B4B81">
        <w:rPr>
          <w:rtl/>
        </w:rPr>
        <w:t xml:space="preserve">1 </w:t>
      </w:r>
      <w:r w:rsidR="003B7930">
        <w:rPr>
          <w:rFonts w:hint="cs"/>
          <w:rtl/>
        </w:rPr>
        <w:t xml:space="preserve">في المائة </w:t>
      </w:r>
      <w:r w:rsidRPr="005B4B81">
        <w:rPr>
          <w:rtl/>
        </w:rPr>
        <w:t xml:space="preserve">من النساء، الأمر الذي يعني، على الصعيد الوطني، أن هناك </w:t>
      </w:r>
      <w:r w:rsidR="003B7930">
        <w:rPr>
          <w:rFonts w:hint="cs"/>
          <w:rtl/>
        </w:rPr>
        <w:t>802 8</w:t>
      </w:r>
      <w:r w:rsidRPr="005B4B81">
        <w:rPr>
          <w:rtl/>
        </w:rPr>
        <w:t xml:space="preserve"> امرأة من السكان الأصليين في المناطق الحضرية أكثر من الرجال من السكان الأصليين.</w:t>
      </w:r>
    </w:p>
    <w:p w:rsidR="007400B6" w:rsidRPr="005B4B81" w:rsidRDefault="003B7930" w:rsidP="00D51942">
      <w:pPr>
        <w:pStyle w:val="H4GA"/>
        <w:spacing w:line="340" w:lineRule="exact"/>
        <w:rPr>
          <w:rtl/>
        </w:rPr>
      </w:pPr>
      <w:r>
        <w:rPr>
          <w:rFonts w:hint="cs"/>
          <w:rtl/>
        </w:rPr>
        <w:tab/>
      </w:r>
      <w:r>
        <w:rPr>
          <w:rFonts w:hint="cs"/>
          <w:rtl/>
        </w:rPr>
        <w:tab/>
      </w:r>
      <w:r w:rsidR="007400B6" w:rsidRPr="005B4B81">
        <w:rPr>
          <w:rtl/>
        </w:rPr>
        <w:t>وحدة النساء من السكان الأصليين</w:t>
      </w:r>
    </w:p>
    <w:p w:rsidR="007400B6" w:rsidRPr="005B4B81" w:rsidRDefault="007400B6" w:rsidP="00D51942">
      <w:pPr>
        <w:pStyle w:val="SingleTxtGA"/>
        <w:spacing w:line="340" w:lineRule="exact"/>
        <w:rPr>
          <w:rtl/>
        </w:rPr>
      </w:pPr>
      <w:r w:rsidRPr="005B4B81">
        <w:rPr>
          <w:rtl/>
        </w:rPr>
        <w:t>35</w:t>
      </w:r>
      <w:r w:rsidR="003B7930">
        <w:rPr>
          <w:rFonts w:hint="cs"/>
          <w:rtl/>
        </w:rPr>
        <w:t>-</w:t>
      </w:r>
      <w:r w:rsidRPr="005B4B81">
        <w:rPr>
          <w:rtl/>
        </w:rPr>
        <w:tab/>
        <w:t>ينص القانون رقم 19-253 على أن مهمة المؤسسة الوطنية لتنمية السكان الأصليين (</w:t>
      </w:r>
      <w:r w:rsidRPr="005B4B81">
        <w:t>CONADI</w:t>
      </w:r>
      <w:r w:rsidRPr="005B4B81">
        <w:rPr>
          <w:rtl/>
        </w:rPr>
        <w:t>) هي تعزيز المشاركة والتكامل الإنمائي للنساء من السكان الأصليين، وذلك بالتنسيق مع الإدارة الوطنية لشؤون المرأة (</w:t>
      </w:r>
      <w:r w:rsidRPr="005B4B81">
        <w:t>SERNAM</w:t>
      </w:r>
      <w:r w:rsidRPr="005B4B81">
        <w:rPr>
          <w:rtl/>
        </w:rPr>
        <w:t>)</w:t>
      </w:r>
      <w:r w:rsidR="003B7930">
        <w:rPr>
          <w:vertAlign w:val="superscript"/>
          <w:rtl/>
        </w:rPr>
        <w:t>(</w:t>
      </w:r>
      <w:r w:rsidR="003B7930">
        <w:rPr>
          <w:rStyle w:val="FootnoteReference"/>
          <w:rtl/>
        </w:rPr>
        <w:footnoteReference w:id="49"/>
      </w:r>
      <w:r w:rsidR="003B7930">
        <w:rPr>
          <w:vertAlign w:val="superscript"/>
          <w:rtl/>
        </w:rPr>
        <w:t>)</w:t>
      </w:r>
      <w:r w:rsidRPr="005B4B81">
        <w:rPr>
          <w:rtl/>
        </w:rPr>
        <w:t xml:space="preserve">. </w:t>
      </w:r>
    </w:p>
    <w:p w:rsidR="007400B6" w:rsidRPr="005B4B81" w:rsidRDefault="003B7930" w:rsidP="00D51942">
      <w:pPr>
        <w:pStyle w:val="H4GA"/>
        <w:spacing w:line="340" w:lineRule="exact"/>
        <w:rPr>
          <w:rFonts w:hint="cs"/>
          <w:rtl/>
        </w:rPr>
      </w:pPr>
      <w:r>
        <w:rPr>
          <w:rFonts w:hint="cs"/>
          <w:rtl/>
        </w:rPr>
        <w:tab/>
      </w:r>
      <w:r>
        <w:rPr>
          <w:rFonts w:hint="cs"/>
          <w:rtl/>
        </w:rPr>
        <w:tab/>
      </w:r>
      <w:r w:rsidR="007400B6" w:rsidRPr="005B4B81">
        <w:rPr>
          <w:rtl/>
        </w:rPr>
        <w:t>العمليات والإدارة المؤسسية (2006-2008)</w:t>
      </w:r>
    </w:p>
    <w:p w:rsidR="007400B6" w:rsidRPr="005B4B81" w:rsidRDefault="007400B6" w:rsidP="00D51942">
      <w:pPr>
        <w:pStyle w:val="SingleTxtGA"/>
        <w:spacing w:line="340" w:lineRule="exact"/>
        <w:rPr>
          <w:rtl/>
        </w:rPr>
      </w:pPr>
      <w:r w:rsidRPr="005B4B81">
        <w:rPr>
          <w:rtl/>
        </w:rPr>
        <w:t>36</w:t>
      </w:r>
      <w:r w:rsidR="003B7930">
        <w:rPr>
          <w:rFonts w:hint="cs"/>
          <w:rtl/>
        </w:rPr>
        <w:t>-</w:t>
      </w:r>
      <w:r w:rsidRPr="005B4B81">
        <w:rPr>
          <w:rtl/>
        </w:rPr>
        <w:tab/>
        <w:t xml:space="preserve">قبل إنشاء وحدة المرأة والشؤون الجنسانية، ركز العمل على ضمان على أن تصل نسبة 40 </w:t>
      </w:r>
      <w:r w:rsidR="003B7930">
        <w:rPr>
          <w:rFonts w:hint="cs"/>
          <w:rtl/>
        </w:rPr>
        <w:t>في المائة</w:t>
      </w:r>
      <w:r w:rsidRPr="005B4B81">
        <w:rPr>
          <w:rtl/>
        </w:rPr>
        <w:t xml:space="preserve"> على الأقل من التمويل الذي توزعه المؤسسة الوطنية لتنمية السكان الأصليين، من خلال برامج تحويلها، إلى النساء من السكان الأصليين. ففي برامج أرض السكان الأصليين وصندوق المياه، تم منح نقاط أهلية إضافية لربات الأسر العازبات اللاتي يربين أطفالا. وشكِّل هذا بداية لتجميع معلومات مصنفة حسب نوع الجنس في المؤسسة الوطنية لتنمية السكان الأصليين (</w:t>
      </w:r>
      <w:r w:rsidRPr="005B4B81">
        <w:t>CONADI</w:t>
      </w:r>
      <w:r w:rsidRPr="005B4B81">
        <w:rPr>
          <w:rtl/>
        </w:rPr>
        <w:t xml:space="preserve">). </w:t>
      </w:r>
    </w:p>
    <w:p w:rsidR="007400B6" w:rsidRPr="007A0882" w:rsidRDefault="007400B6" w:rsidP="00D51942">
      <w:pPr>
        <w:pStyle w:val="SingleTxtGA"/>
        <w:spacing w:line="340" w:lineRule="exact"/>
        <w:rPr>
          <w:spacing w:val="-4"/>
          <w:rtl/>
        </w:rPr>
      </w:pPr>
      <w:r w:rsidRPr="007A0882">
        <w:rPr>
          <w:spacing w:val="-4"/>
          <w:rtl/>
        </w:rPr>
        <w:t>37</w:t>
      </w:r>
      <w:r w:rsidR="003B7930" w:rsidRPr="007A0882">
        <w:rPr>
          <w:rFonts w:hint="cs"/>
          <w:spacing w:val="-4"/>
          <w:rtl/>
        </w:rPr>
        <w:t>-</w:t>
      </w:r>
      <w:r w:rsidRPr="007A0882">
        <w:rPr>
          <w:spacing w:val="-4"/>
          <w:rtl/>
        </w:rPr>
        <w:tab/>
        <w:t xml:space="preserve">قُدَّم إسهام مهم بصفة خاصة أثناء هذه الفترة من جانب العمل المتعدد التخصصات الذي يضطلع به المجلس المشترك بين الوكالات المعني بنوع الجنس والعرق، والذي جمَّع بين مختلف الهيئات العامة والمنظمات غير الحكومية والجامعات من منطقة </w:t>
      </w:r>
      <w:proofErr w:type="spellStart"/>
      <w:r w:rsidRPr="007A0882">
        <w:rPr>
          <w:spacing w:val="-4"/>
          <w:rtl/>
        </w:rPr>
        <w:t>أراوكانيا</w:t>
      </w:r>
      <w:proofErr w:type="spellEnd"/>
      <w:r w:rsidRPr="007A0882">
        <w:rPr>
          <w:spacing w:val="-4"/>
          <w:rtl/>
        </w:rPr>
        <w:t xml:space="preserve"> (</w:t>
      </w:r>
      <w:r w:rsidR="007A0882" w:rsidRPr="007A0882">
        <w:rPr>
          <w:spacing w:val="-4"/>
        </w:rPr>
        <w:t>Araucanía</w:t>
      </w:r>
      <w:r w:rsidRPr="007A0882">
        <w:rPr>
          <w:spacing w:val="-4"/>
          <w:rtl/>
        </w:rPr>
        <w:t>)</w:t>
      </w:r>
      <w:r w:rsidR="003B7930" w:rsidRPr="007A0882">
        <w:rPr>
          <w:spacing w:val="-4"/>
          <w:vertAlign w:val="superscript"/>
          <w:rtl/>
        </w:rPr>
        <w:t>(</w:t>
      </w:r>
      <w:r w:rsidR="003B7930" w:rsidRPr="007A0882">
        <w:rPr>
          <w:rStyle w:val="FootnoteReference"/>
          <w:spacing w:val="-4"/>
          <w:rtl/>
        </w:rPr>
        <w:footnoteReference w:id="50"/>
      </w:r>
      <w:r w:rsidR="003B7930" w:rsidRPr="007A0882">
        <w:rPr>
          <w:spacing w:val="-4"/>
          <w:vertAlign w:val="superscript"/>
          <w:rtl/>
        </w:rPr>
        <w:t>)</w:t>
      </w:r>
      <w:r w:rsidRPr="007A0882">
        <w:rPr>
          <w:spacing w:val="-4"/>
          <w:rtl/>
        </w:rPr>
        <w:t xml:space="preserve">. ومن خلال </w:t>
      </w:r>
      <w:proofErr w:type="spellStart"/>
      <w:r w:rsidRPr="007A0882">
        <w:rPr>
          <w:spacing w:val="-4"/>
          <w:rtl/>
        </w:rPr>
        <w:t>مدخلات</w:t>
      </w:r>
      <w:proofErr w:type="spellEnd"/>
      <w:r w:rsidRPr="007A0882">
        <w:rPr>
          <w:spacing w:val="-4"/>
          <w:rtl/>
        </w:rPr>
        <w:t xml:space="preserve"> من المهنيين في مختلف المؤسسات المشاركة، أنشئت فرص قيّمة لتحليل ومناقشة المسائل المتعلقة بنوع الجنس والعرق على الصعيدين المحلي والإقليمي.</w:t>
      </w:r>
    </w:p>
    <w:p w:rsidR="007400B6" w:rsidRPr="005B4B81" w:rsidRDefault="003B7930" w:rsidP="00D51942">
      <w:pPr>
        <w:pStyle w:val="H4GA"/>
        <w:spacing w:line="340" w:lineRule="exact"/>
        <w:rPr>
          <w:rtl/>
        </w:rPr>
      </w:pPr>
      <w:r>
        <w:rPr>
          <w:rFonts w:hint="cs"/>
          <w:rtl/>
        </w:rPr>
        <w:tab/>
      </w:r>
      <w:r>
        <w:rPr>
          <w:rFonts w:hint="cs"/>
          <w:rtl/>
        </w:rPr>
        <w:tab/>
      </w:r>
      <w:r w:rsidR="007400B6" w:rsidRPr="005B4B81">
        <w:rPr>
          <w:rtl/>
        </w:rPr>
        <w:t>وحدة المرأة والشؤون الجنسانية</w:t>
      </w:r>
    </w:p>
    <w:p w:rsidR="007400B6" w:rsidRPr="005B4B81" w:rsidRDefault="007400B6" w:rsidP="00D51942">
      <w:pPr>
        <w:pStyle w:val="SingleTxtGA"/>
        <w:spacing w:line="340" w:lineRule="exact"/>
        <w:rPr>
          <w:rtl/>
        </w:rPr>
      </w:pPr>
      <w:r w:rsidRPr="005B4B81">
        <w:rPr>
          <w:rtl/>
        </w:rPr>
        <w:t>38</w:t>
      </w:r>
      <w:r w:rsidR="003B7930">
        <w:rPr>
          <w:rFonts w:hint="cs"/>
          <w:rtl/>
        </w:rPr>
        <w:t>-</w:t>
      </w:r>
      <w:r w:rsidRPr="005B4B81">
        <w:rPr>
          <w:rtl/>
        </w:rPr>
        <w:tab/>
        <w:t>أُنشئت وحدة المرأة والشؤون الجنسانية، التابعة للمؤسسة الوطنية لتنمية السكان الأصليين (</w:t>
      </w:r>
      <w:r w:rsidRPr="005B4B81">
        <w:t>CONADI</w:t>
      </w:r>
      <w:r w:rsidRPr="005B4B81">
        <w:rPr>
          <w:rtl/>
        </w:rPr>
        <w:t>) في آذار/مارس 2008. وهي تقوم، ضمن أنشطة أخرى، بتعزيز تمثيل ومشاركة النساء من السكان الأصليين على أساس تكافؤ الفرص والمساواة بين الجنسين. وتتمثل أهدافها في تعزيز التنمية، وتمثيل ومشاركة النساء من السكان الأصليين، من خلال العمل المنسّق بواسطة المؤسسة الوطنية لتنمية السكان الأصليين (</w:t>
      </w:r>
      <w:r w:rsidRPr="005B4B81">
        <w:t>CONADI</w:t>
      </w:r>
      <w:r w:rsidRPr="005B4B81">
        <w:rPr>
          <w:rtl/>
        </w:rPr>
        <w:t xml:space="preserve">)، في المنظمات العامة والخاصة بهدف ضمان إنشاء فرص متكافئة من خلال السياسات العامة الحالية </w:t>
      </w:r>
      <w:r w:rsidR="00907686">
        <w:rPr>
          <w:rFonts w:hint="cs"/>
          <w:rtl/>
        </w:rPr>
        <w:t xml:space="preserve">       </w:t>
      </w:r>
      <w:r w:rsidRPr="005B4B81">
        <w:rPr>
          <w:rtl/>
        </w:rPr>
        <w:t>وتلك التي تنفذها على وجه التحديد للنساء من السكان الأصليين في المستقبل</w:t>
      </w:r>
      <w:r w:rsidR="00D804BD">
        <w:rPr>
          <w:vertAlign w:val="superscript"/>
          <w:rtl/>
        </w:rPr>
        <w:t>(</w:t>
      </w:r>
      <w:r w:rsidR="00D804BD">
        <w:rPr>
          <w:rStyle w:val="FootnoteReference"/>
          <w:rtl/>
        </w:rPr>
        <w:footnoteReference w:id="51"/>
      </w:r>
      <w:r w:rsidR="00D804BD">
        <w:rPr>
          <w:vertAlign w:val="superscript"/>
          <w:rtl/>
        </w:rPr>
        <w:t>)</w:t>
      </w:r>
      <w:r w:rsidRPr="005B4B81">
        <w:rPr>
          <w:rtl/>
        </w:rPr>
        <w:t xml:space="preserve">. وقبل </w:t>
      </w:r>
      <w:r w:rsidR="00907686">
        <w:rPr>
          <w:rFonts w:hint="cs"/>
          <w:rtl/>
        </w:rPr>
        <w:t xml:space="preserve">       </w:t>
      </w:r>
      <w:r w:rsidRPr="005B4B81">
        <w:rPr>
          <w:rtl/>
        </w:rPr>
        <w:t xml:space="preserve">عام 2008، نفِّذت إجراءات لتعزيز مصالح النساء من السكان الأصليين من خلال برنامج الخدمة العامة لتحسين الإدارة. </w:t>
      </w:r>
    </w:p>
    <w:p w:rsidR="007400B6" w:rsidRPr="005B4B81" w:rsidRDefault="00D804BD" w:rsidP="00D51942">
      <w:pPr>
        <w:pStyle w:val="H4GA"/>
        <w:spacing w:line="340" w:lineRule="exact"/>
        <w:rPr>
          <w:rtl/>
        </w:rPr>
      </w:pPr>
      <w:r>
        <w:rPr>
          <w:rFonts w:hint="cs"/>
          <w:rtl/>
        </w:rPr>
        <w:tab/>
      </w:r>
      <w:r>
        <w:rPr>
          <w:rFonts w:hint="cs"/>
          <w:rtl/>
        </w:rPr>
        <w:tab/>
      </w:r>
      <w:r w:rsidR="007400B6" w:rsidRPr="005B4B81">
        <w:rPr>
          <w:rtl/>
        </w:rPr>
        <w:t>التقدم</w:t>
      </w:r>
    </w:p>
    <w:p w:rsidR="007400B6" w:rsidRPr="005B4B81" w:rsidRDefault="007400B6" w:rsidP="00D51942">
      <w:pPr>
        <w:pStyle w:val="SingleTxtGA"/>
        <w:spacing w:line="340" w:lineRule="exact"/>
        <w:rPr>
          <w:rtl/>
        </w:rPr>
      </w:pPr>
      <w:r w:rsidRPr="005B4B81">
        <w:rPr>
          <w:rtl/>
        </w:rPr>
        <w:t>39</w:t>
      </w:r>
      <w:r w:rsidR="00D804BD" w:rsidRPr="007A0882">
        <w:rPr>
          <w:rFonts w:hint="cs"/>
          <w:spacing w:val="-4"/>
          <w:rtl/>
        </w:rPr>
        <w:t>-</w:t>
      </w:r>
      <w:r w:rsidRPr="007A0882">
        <w:rPr>
          <w:spacing w:val="-4"/>
          <w:rtl/>
        </w:rPr>
        <w:tab/>
        <w:t xml:space="preserve">استُخدمت موار من صندوق تنمية السكان الأصليين لتمويل المرحلة الأولى من دراسة أساسية عن النساء من السكان الأصليين، مصنفة حسب مجموعة من السكان الأصليين والأرض من مناطق </w:t>
      </w:r>
      <w:proofErr w:type="spellStart"/>
      <w:r w:rsidRPr="007A0882">
        <w:rPr>
          <w:spacing w:val="-4"/>
          <w:rtl/>
        </w:rPr>
        <w:t>تاراباكا</w:t>
      </w:r>
      <w:proofErr w:type="spellEnd"/>
      <w:r w:rsidRPr="007A0882">
        <w:rPr>
          <w:spacing w:val="-4"/>
          <w:rtl/>
        </w:rPr>
        <w:t xml:space="preserve"> </w:t>
      </w:r>
      <w:proofErr w:type="spellStart"/>
      <w:r w:rsidRPr="007A0882">
        <w:rPr>
          <w:spacing w:val="-4"/>
          <w:rtl/>
        </w:rPr>
        <w:t>والميتروبوليتان</w:t>
      </w:r>
      <w:proofErr w:type="spellEnd"/>
      <w:r w:rsidRPr="007A0882">
        <w:rPr>
          <w:spacing w:val="-4"/>
          <w:rtl/>
        </w:rPr>
        <w:t xml:space="preserve"> ولا </w:t>
      </w:r>
      <w:proofErr w:type="spellStart"/>
      <w:r w:rsidRPr="007A0882">
        <w:rPr>
          <w:spacing w:val="-4"/>
          <w:rtl/>
        </w:rPr>
        <w:t>أراوكانيا</w:t>
      </w:r>
      <w:proofErr w:type="spellEnd"/>
      <w:r w:rsidRPr="007A0882">
        <w:rPr>
          <w:spacing w:val="-4"/>
          <w:rtl/>
        </w:rPr>
        <w:t xml:space="preserve"> (</w:t>
      </w:r>
      <w:r w:rsidR="007A0882" w:rsidRPr="007A0882">
        <w:rPr>
          <w:spacing w:val="-4"/>
        </w:rPr>
        <w:t>Tarapacá</w:t>
      </w:r>
      <w:r w:rsidRPr="007A0882">
        <w:rPr>
          <w:spacing w:val="-4"/>
        </w:rPr>
        <w:t xml:space="preserve">, Metropolitan and La </w:t>
      </w:r>
      <w:r w:rsidR="007A0882" w:rsidRPr="007A0882">
        <w:rPr>
          <w:spacing w:val="-4"/>
        </w:rPr>
        <w:t>Araucanía</w:t>
      </w:r>
      <w:r w:rsidRPr="007A0882">
        <w:rPr>
          <w:spacing w:val="-4"/>
          <w:rtl/>
        </w:rPr>
        <w:t>).</w:t>
      </w:r>
      <w:r w:rsidRPr="005B4B81">
        <w:rPr>
          <w:rtl/>
        </w:rPr>
        <w:t xml:space="preserve"> وتوفر هذه الدراسة المدخلات اللازمة لوضع السياسات العامة ولتصميم أو تعديل الخطط الاستثمارية للمؤسسة الوطنية لتنمية السكان الأصليين (</w:t>
      </w:r>
      <w:r w:rsidRPr="005B4B81">
        <w:t>CONADI</w:t>
      </w:r>
      <w:r w:rsidRPr="005B4B81">
        <w:rPr>
          <w:rtl/>
        </w:rPr>
        <w:t xml:space="preserve">). وقد انتهت في تموز/يوليه 2010. </w:t>
      </w:r>
    </w:p>
    <w:p w:rsidR="007400B6" w:rsidRPr="005B4B81" w:rsidRDefault="007400B6" w:rsidP="00D51942">
      <w:pPr>
        <w:pStyle w:val="SingleTxtGA"/>
        <w:spacing w:line="340" w:lineRule="exact"/>
        <w:rPr>
          <w:rtl/>
        </w:rPr>
      </w:pPr>
      <w:r w:rsidRPr="005B4B81">
        <w:rPr>
          <w:rtl/>
        </w:rPr>
        <w:t>40</w:t>
      </w:r>
      <w:r w:rsidR="00D804BD">
        <w:rPr>
          <w:rFonts w:hint="cs"/>
          <w:rtl/>
        </w:rPr>
        <w:t>-</w:t>
      </w:r>
      <w:r w:rsidRPr="005B4B81">
        <w:rPr>
          <w:rtl/>
        </w:rPr>
        <w:tab/>
        <w:t>قامت المؤسسة الوطنية لتنمية السكان الأصليين (</w:t>
      </w:r>
      <w:r w:rsidRPr="005B4B81">
        <w:t>CONADI</w:t>
      </w:r>
      <w:r w:rsidRPr="005B4B81">
        <w:rPr>
          <w:rtl/>
        </w:rPr>
        <w:t>) بتعزيز التنسيق الإقليمي لشؤون الجنسين من خلال مجالس نساء السكان الأصليين التي أُنشئت في مناطق</w:t>
      </w:r>
      <w:r w:rsidR="005B4B81" w:rsidRPr="005B4B81">
        <w:rPr>
          <w:rtl/>
        </w:rPr>
        <w:t xml:space="preserve"> </w:t>
      </w:r>
      <w:proofErr w:type="spellStart"/>
      <w:r w:rsidRPr="005B4B81">
        <w:rPr>
          <w:rtl/>
        </w:rPr>
        <w:t>أريكا</w:t>
      </w:r>
      <w:proofErr w:type="spellEnd"/>
      <w:r w:rsidR="00B32D65">
        <w:rPr>
          <w:rFonts w:hint="cs"/>
          <w:rtl/>
        </w:rPr>
        <w:t xml:space="preserve"> </w:t>
      </w:r>
      <w:r w:rsidRPr="005B4B81">
        <w:rPr>
          <w:rtl/>
        </w:rPr>
        <w:t xml:space="preserve">- </w:t>
      </w:r>
      <w:proofErr w:type="spellStart"/>
      <w:r w:rsidRPr="005B4B81">
        <w:rPr>
          <w:rtl/>
        </w:rPr>
        <w:t>باريناكوتا</w:t>
      </w:r>
      <w:proofErr w:type="spellEnd"/>
      <w:r w:rsidRPr="005B4B81">
        <w:rPr>
          <w:rtl/>
        </w:rPr>
        <w:t xml:space="preserve">، </w:t>
      </w:r>
      <w:proofErr w:type="spellStart"/>
      <w:r w:rsidRPr="005B4B81">
        <w:rPr>
          <w:rtl/>
        </w:rPr>
        <w:t>وتاراباكا</w:t>
      </w:r>
      <w:proofErr w:type="spellEnd"/>
      <w:r w:rsidRPr="005B4B81">
        <w:rPr>
          <w:rtl/>
        </w:rPr>
        <w:t xml:space="preserve">، </w:t>
      </w:r>
      <w:proofErr w:type="spellStart"/>
      <w:r w:rsidRPr="005B4B81">
        <w:rPr>
          <w:rtl/>
        </w:rPr>
        <w:t>وميتروبوليتان</w:t>
      </w:r>
      <w:proofErr w:type="spellEnd"/>
      <w:r w:rsidRPr="005B4B81">
        <w:rPr>
          <w:rtl/>
        </w:rPr>
        <w:t xml:space="preserve">، </w:t>
      </w:r>
      <w:proofErr w:type="spellStart"/>
      <w:r w:rsidRPr="005B4B81">
        <w:rPr>
          <w:rtl/>
        </w:rPr>
        <w:t>وبيو</w:t>
      </w:r>
      <w:proofErr w:type="spellEnd"/>
      <w:r w:rsidR="00D804BD">
        <w:rPr>
          <w:rFonts w:hint="cs"/>
          <w:rtl/>
        </w:rPr>
        <w:t xml:space="preserve"> - </w:t>
      </w:r>
      <w:proofErr w:type="spellStart"/>
      <w:r w:rsidRPr="005B4B81">
        <w:rPr>
          <w:rtl/>
        </w:rPr>
        <w:t>بيو</w:t>
      </w:r>
      <w:proofErr w:type="spellEnd"/>
      <w:r w:rsidRPr="005B4B81">
        <w:rPr>
          <w:rtl/>
        </w:rPr>
        <w:t xml:space="preserve">، ولا </w:t>
      </w:r>
      <w:proofErr w:type="spellStart"/>
      <w:r w:rsidRPr="005B4B81">
        <w:rPr>
          <w:rtl/>
        </w:rPr>
        <w:t>أراوكانيا</w:t>
      </w:r>
      <w:proofErr w:type="spellEnd"/>
      <w:r w:rsidRPr="005B4B81">
        <w:rPr>
          <w:rtl/>
        </w:rPr>
        <w:t xml:space="preserve">، لوس </w:t>
      </w:r>
      <w:proofErr w:type="spellStart"/>
      <w:r w:rsidRPr="005B4B81">
        <w:rPr>
          <w:rtl/>
        </w:rPr>
        <w:t>ريوس</w:t>
      </w:r>
      <w:proofErr w:type="spellEnd"/>
      <w:r w:rsidRPr="005B4B81">
        <w:rPr>
          <w:rtl/>
        </w:rPr>
        <w:t xml:space="preserve"> ولوس </w:t>
      </w:r>
      <w:proofErr w:type="spellStart"/>
      <w:r w:rsidRPr="005B4B81">
        <w:rPr>
          <w:rtl/>
        </w:rPr>
        <w:t>لاغوس</w:t>
      </w:r>
      <w:proofErr w:type="spellEnd"/>
      <w:r w:rsidRPr="005B4B81">
        <w:rPr>
          <w:rtl/>
        </w:rPr>
        <w:t xml:space="preserve">. وتتمثل المواضيع الرئيسية التي تعالجها في: الرعاية الصحية الوقائية، وصحة الأم، ودعم تنظيم المشاريع، وتكوين الجمعيات الاقتصادية، والحقوق المنصوص عليها في اتفاقية منظمة العمل الدولية بشأن الشعوب الأصلية والقبلية في البلدان المستقلة (رقم 169). </w:t>
      </w:r>
    </w:p>
    <w:p w:rsidR="007400B6" w:rsidRPr="005B4B81" w:rsidRDefault="007400B6" w:rsidP="00D51942">
      <w:pPr>
        <w:pStyle w:val="SingleTxtGA"/>
        <w:spacing w:line="340" w:lineRule="exact"/>
        <w:rPr>
          <w:rtl/>
        </w:rPr>
      </w:pPr>
      <w:r w:rsidRPr="005B4B81">
        <w:rPr>
          <w:rtl/>
        </w:rPr>
        <w:t>41</w:t>
      </w:r>
      <w:r w:rsidR="00D804BD">
        <w:rPr>
          <w:rFonts w:hint="cs"/>
          <w:rtl/>
        </w:rPr>
        <w:t>-</w:t>
      </w:r>
      <w:r w:rsidRPr="005B4B81">
        <w:rPr>
          <w:rtl/>
        </w:rPr>
        <w:tab/>
      </w:r>
      <w:r w:rsidR="00D804BD">
        <w:rPr>
          <w:rFonts w:hint="cs"/>
          <w:rtl/>
        </w:rPr>
        <w:t>و</w:t>
      </w:r>
      <w:r w:rsidRPr="005B4B81">
        <w:rPr>
          <w:rtl/>
        </w:rPr>
        <w:t xml:space="preserve">ازدادت مشاركة النساء من السكان الأصليين في اقتصاد البلاد، وذلك بفضل الأثر الإيجابي لبرنامج تنمية </w:t>
      </w:r>
      <w:r w:rsidR="00346F36" w:rsidRPr="005B4B81">
        <w:rPr>
          <w:rFonts w:hint="cs"/>
          <w:rtl/>
        </w:rPr>
        <w:t>الإنتاج</w:t>
      </w:r>
      <w:r w:rsidRPr="005B4B81">
        <w:rPr>
          <w:rtl/>
        </w:rPr>
        <w:t xml:space="preserve"> التابع لصندوق تنمية الشعوب الأصلية، في</w:t>
      </w:r>
      <w:r w:rsidR="005B4B81" w:rsidRPr="005B4B81">
        <w:rPr>
          <w:rtl/>
        </w:rPr>
        <w:t xml:space="preserve"> </w:t>
      </w:r>
      <w:r w:rsidRPr="005B4B81">
        <w:rPr>
          <w:rtl/>
        </w:rPr>
        <w:t xml:space="preserve">قدرتهن على العمل ومهاراتهن في الإنتاج والتسويق في كل من المناطق الحضرية والريفية. </w:t>
      </w:r>
    </w:p>
    <w:p w:rsidR="007400B6" w:rsidRPr="005B4B81" w:rsidRDefault="007400B6" w:rsidP="00D51942">
      <w:pPr>
        <w:pStyle w:val="SingleTxtGA"/>
        <w:spacing w:line="340" w:lineRule="exact"/>
        <w:rPr>
          <w:rtl/>
        </w:rPr>
      </w:pPr>
      <w:r w:rsidRPr="005B4B81">
        <w:rPr>
          <w:rtl/>
        </w:rPr>
        <w:t>42</w:t>
      </w:r>
      <w:r w:rsidR="00D804BD">
        <w:rPr>
          <w:rFonts w:hint="cs"/>
          <w:rtl/>
        </w:rPr>
        <w:t>-</w:t>
      </w:r>
      <w:r w:rsidRPr="005B4B81">
        <w:rPr>
          <w:rtl/>
        </w:rPr>
        <w:tab/>
      </w:r>
      <w:r w:rsidR="00D804BD">
        <w:rPr>
          <w:rFonts w:hint="cs"/>
          <w:rtl/>
        </w:rPr>
        <w:t>و</w:t>
      </w:r>
      <w:r w:rsidRPr="005B4B81">
        <w:rPr>
          <w:rtl/>
        </w:rPr>
        <w:t xml:space="preserve">تم توقيع اتفاقات مشتركة بين الوكالات بشأن العمل الذي ستضطلع به النساء من السكان الأصليين مع رئيسات الأسر المعيشية في الأحياء ذات الأولوية كوسيلة لاستهداف العمل والتمويل لصالح النساء الأكثر ضعفاً اجتماعياً واقتصادياً، ورئيسات الأسر المعيشية. </w:t>
      </w:r>
    </w:p>
    <w:p w:rsidR="007400B6" w:rsidRPr="005B4B81" w:rsidRDefault="007400B6" w:rsidP="00D51942">
      <w:pPr>
        <w:pStyle w:val="SingleTxtGA"/>
        <w:spacing w:line="340" w:lineRule="exact"/>
        <w:rPr>
          <w:rtl/>
        </w:rPr>
      </w:pPr>
      <w:r w:rsidRPr="005B4B81">
        <w:rPr>
          <w:rtl/>
        </w:rPr>
        <w:t>43</w:t>
      </w:r>
      <w:r w:rsidR="00D804BD">
        <w:rPr>
          <w:rFonts w:hint="cs"/>
          <w:rtl/>
        </w:rPr>
        <w:t>-</w:t>
      </w:r>
      <w:r w:rsidRPr="005B4B81">
        <w:rPr>
          <w:rtl/>
        </w:rPr>
        <w:tab/>
      </w:r>
      <w:r w:rsidR="00D804BD">
        <w:rPr>
          <w:rFonts w:hint="cs"/>
          <w:rtl/>
        </w:rPr>
        <w:t>و</w:t>
      </w:r>
      <w:r w:rsidRPr="005B4B81">
        <w:rPr>
          <w:rtl/>
        </w:rPr>
        <w:t xml:space="preserve">جرى منح مزيد من الأسر إمكانية الوصول إلى التمويل المتعلق بمشاريع الري. </w:t>
      </w:r>
      <w:r w:rsidR="00907686">
        <w:rPr>
          <w:rFonts w:hint="cs"/>
          <w:rtl/>
        </w:rPr>
        <w:t xml:space="preserve">        </w:t>
      </w:r>
      <w:r w:rsidRPr="005B4B81">
        <w:rPr>
          <w:rtl/>
        </w:rPr>
        <w:t>وفي 80 في المائة من عمليات الري وتخصيص منح الأراضي التي اضطلع بها صندوق الأراضي والمياه للسكان الأصليين، تم منح نقاط جدارة إضافية لرؤساء الأسر المعيشية غير المتزوجين، سواءً الذكور أو الإناث، الذين يعولون أطفالاً</w:t>
      </w:r>
      <w:r w:rsidR="00D804BD">
        <w:rPr>
          <w:vertAlign w:val="superscript"/>
          <w:rtl/>
        </w:rPr>
        <w:t>(</w:t>
      </w:r>
      <w:r w:rsidR="00D804BD">
        <w:rPr>
          <w:rStyle w:val="FootnoteReference"/>
          <w:rtl/>
        </w:rPr>
        <w:footnoteReference w:id="52"/>
      </w:r>
      <w:r w:rsidR="00D804BD">
        <w:rPr>
          <w:vertAlign w:val="superscript"/>
          <w:rtl/>
        </w:rPr>
        <w:t>)</w:t>
      </w:r>
      <w:r w:rsidRPr="005B4B81">
        <w:rPr>
          <w:rtl/>
        </w:rPr>
        <w:t>.</w:t>
      </w:r>
    </w:p>
    <w:p w:rsidR="007400B6" w:rsidRPr="005B4B81" w:rsidRDefault="00D804BD" w:rsidP="00346F36">
      <w:pPr>
        <w:pStyle w:val="H23GA"/>
        <w:spacing w:line="360" w:lineRule="exact"/>
        <w:rPr>
          <w:rtl/>
        </w:rPr>
      </w:pPr>
      <w:r>
        <w:rPr>
          <w:rFonts w:hint="cs"/>
          <w:rtl/>
        </w:rPr>
        <w:tab/>
      </w:r>
      <w:r>
        <w:rPr>
          <w:rFonts w:hint="cs"/>
          <w:rtl/>
        </w:rPr>
        <w:tab/>
      </w:r>
      <w:r w:rsidR="007400B6" w:rsidRPr="005B4B81">
        <w:rPr>
          <w:rtl/>
        </w:rPr>
        <w:t>النساء ذوات الإعاقة</w:t>
      </w:r>
    </w:p>
    <w:p w:rsidR="007400B6" w:rsidRPr="00907686" w:rsidRDefault="007400B6" w:rsidP="00D51942">
      <w:pPr>
        <w:pStyle w:val="SingleTxtGA"/>
        <w:spacing w:line="340" w:lineRule="exact"/>
        <w:rPr>
          <w:spacing w:val="-2"/>
          <w:rtl/>
        </w:rPr>
      </w:pPr>
      <w:r w:rsidRPr="00907686">
        <w:rPr>
          <w:spacing w:val="-2"/>
          <w:rtl/>
        </w:rPr>
        <w:t>44</w:t>
      </w:r>
      <w:r w:rsidR="00D804BD" w:rsidRPr="00705FBD">
        <w:rPr>
          <w:rFonts w:hint="cs"/>
          <w:rtl/>
        </w:rPr>
        <w:t>-</w:t>
      </w:r>
      <w:r w:rsidRPr="00705FBD">
        <w:rPr>
          <w:rtl/>
        </w:rPr>
        <w:tab/>
        <w:t>يضع القانون رقم 20-422</w:t>
      </w:r>
      <w:r w:rsidR="00D804BD" w:rsidRPr="00705FBD">
        <w:rPr>
          <w:vertAlign w:val="superscript"/>
          <w:rtl/>
        </w:rPr>
        <w:t>(</w:t>
      </w:r>
      <w:r w:rsidR="00D804BD" w:rsidRPr="00705FBD">
        <w:rPr>
          <w:rStyle w:val="FootnoteReference"/>
          <w:rtl/>
        </w:rPr>
        <w:footnoteReference w:id="53"/>
      </w:r>
      <w:r w:rsidR="00D804BD" w:rsidRPr="00705FBD">
        <w:rPr>
          <w:vertAlign w:val="superscript"/>
          <w:rtl/>
        </w:rPr>
        <w:t>)</w:t>
      </w:r>
      <w:r w:rsidR="00D804BD" w:rsidRPr="00705FBD">
        <w:rPr>
          <w:rtl/>
        </w:rPr>
        <w:t xml:space="preserve"> </w:t>
      </w:r>
      <w:r w:rsidRPr="00705FBD">
        <w:rPr>
          <w:rtl/>
        </w:rPr>
        <w:t>قواعد تنظيمية معنية بتكافؤ الفرص والإدماج الاجتماعي للأشخاص ذوي الإعاقة، ومنح سلطات إضافية إلى الدائرة الوطنية الجديدة لشؤون الإعاقة، التي تولت زمام الأمور من الصندوق الوطني لشؤون الإعاقة، لتمكينها من أداء دورها، لا في إدارة الموارد فحسب، وإنما أيضاً في استرعاء الانتباه إلى قضايا مثل تكافؤ الفرص، وممارسة الأشخاص ذوي الإعاقة لحقوقهم فعلياً، والإدماج الاجتماعي لهؤلاء الأشخاص.</w:t>
      </w:r>
    </w:p>
    <w:p w:rsidR="007400B6" w:rsidRPr="005B4B81" w:rsidRDefault="007400B6" w:rsidP="00D51942">
      <w:pPr>
        <w:pStyle w:val="SingleTxtGA"/>
        <w:spacing w:line="340" w:lineRule="exact"/>
        <w:rPr>
          <w:rtl/>
        </w:rPr>
      </w:pPr>
      <w:r w:rsidRPr="005B4B81">
        <w:rPr>
          <w:rtl/>
        </w:rPr>
        <w:t>45</w:t>
      </w:r>
      <w:r w:rsidR="00D804BD">
        <w:rPr>
          <w:rFonts w:hint="cs"/>
          <w:rtl/>
        </w:rPr>
        <w:t>-</w:t>
      </w:r>
      <w:r w:rsidRPr="005B4B81">
        <w:rPr>
          <w:rtl/>
        </w:rPr>
        <w:tab/>
        <w:t>تنص المادة 9 من القانون رقم 20 - 422 على أن الدولة يجب أن تتخذ التدابير اللازمة لضمان أن يكون بوسع النساء المعاقات والأشخاص ذوي الإعاقة العقلية (سواءً كانت عاطفية أو فكرية) أن يمارسن كامل حقوقهم على قدم المساواة مع غيرهم من أعضاء المجتمع، وخاصة فيما يتعلق بكرامتهن والحق في إنشاء أسرة أو تشكيل جزء منها، وحياتهم الجنسية وصحتهم الإنجابية.</w:t>
      </w:r>
    </w:p>
    <w:p w:rsidR="007400B6" w:rsidRPr="005B4B81" w:rsidRDefault="007400B6" w:rsidP="00D51942">
      <w:pPr>
        <w:pStyle w:val="SingleTxtGA"/>
        <w:spacing w:line="340" w:lineRule="exact"/>
        <w:rPr>
          <w:rtl/>
        </w:rPr>
      </w:pPr>
      <w:r w:rsidRPr="005B4B81">
        <w:rPr>
          <w:rtl/>
        </w:rPr>
        <w:t>46</w:t>
      </w:r>
      <w:r w:rsidR="00D804BD">
        <w:rPr>
          <w:rFonts w:hint="cs"/>
          <w:rtl/>
        </w:rPr>
        <w:t>-</w:t>
      </w:r>
      <w:r w:rsidRPr="005B4B81">
        <w:rPr>
          <w:rtl/>
        </w:rPr>
        <w:tab/>
        <w:t>حدث تحول جذري في المفاهيم التقليدية للإعاقة، من نموذج طبي يعزز الوقاية وإعادة التأهيل إلى نموذج قائم على الحقوق، على النحو المنصوص عليه في اتفاقية حقوق المعوقين والقانون رقم 20-422</w:t>
      </w:r>
      <w:r w:rsidR="00D804BD">
        <w:rPr>
          <w:vertAlign w:val="superscript"/>
          <w:rtl/>
        </w:rPr>
        <w:t>(</w:t>
      </w:r>
      <w:r w:rsidR="00D804BD">
        <w:rPr>
          <w:rStyle w:val="FootnoteReference"/>
          <w:rtl/>
        </w:rPr>
        <w:footnoteReference w:id="54"/>
      </w:r>
      <w:r w:rsidR="00D804BD">
        <w:rPr>
          <w:vertAlign w:val="superscript"/>
          <w:rtl/>
        </w:rPr>
        <w:t>)</w:t>
      </w:r>
      <w:r w:rsidRPr="005B4B81">
        <w:rPr>
          <w:rtl/>
        </w:rPr>
        <w:t xml:space="preserve">. </w:t>
      </w:r>
    </w:p>
    <w:p w:rsidR="007400B6" w:rsidRPr="005B4B81" w:rsidRDefault="007400B6" w:rsidP="00D51942">
      <w:pPr>
        <w:pStyle w:val="SingleTxtGA"/>
        <w:spacing w:line="340" w:lineRule="exact"/>
        <w:rPr>
          <w:rtl/>
        </w:rPr>
      </w:pPr>
      <w:r w:rsidRPr="005B4B81">
        <w:rPr>
          <w:rtl/>
        </w:rPr>
        <w:t>47</w:t>
      </w:r>
      <w:r w:rsidR="00D804BD">
        <w:rPr>
          <w:rFonts w:hint="cs"/>
          <w:rtl/>
        </w:rPr>
        <w:t>-</w:t>
      </w:r>
      <w:r w:rsidRPr="005B4B81">
        <w:rPr>
          <w:rtl/>
        </w:rPr>
        <w:tab/>
        <w:t>يوفر هذان الصكان إطاراً لتحقيق تقدم جوهري في تطوير فهمٍ جديدٍ للإعاقة، التي ينظر إليها اليوم على أنها قضية من قضايا حقوق الإنسان. وسوف يساعد هذا على إحداث تغييرات حقيقية في المواقف الثقافية تجاه الإعاقة.</w:t>
      </w:r>
    </w:p>
    <w:p w:rsidR="007400B6" w:rsidRPr="005B4B81" w:rsidRDefault="007400B6" w:rsidP="00D51942">
      <w:pPr>
        <w:pStyle w:val="SingleTxtGA"/>
        <w:spacing w:line="340" w:lineRule="exact"/>
        <w:rPr>
          <w:rtl/>
        </w:rPr>
      </w:pPr>
      <w:r w:rsidRPr="005B4B81">
        <w:rPr>
          <w:rtl/>
        </w:rPr>
        <w:t>48</w:t>
      </w:r>
      <w:r w:rsidR="00D804BD">
        <w:rPr>
          <w:rFonts w:hint="cs"/>
          <w:rtl/>
        </w:rPr>
        <w:t>-</w:t>
      </w:r>
      <w:r w:rsidRPr="005B4B81">
        <w:rPr>
          <w:rtl/>
        </w:rPr>
        <w:tab/>
        <w:t xml:space="preserve">على الصعيد الوطني، قدم برنامج الدعم التعليمي للطلاب المعوقين مساعدة إلى 402 من الأشخاص في عام 2009، كانت نسبة </w:t>
      </w:r>
      <w:r w:rsidR="00907686">
        <w:rPr>
          <w:rFonts w:hint="cs"/>
          <w:rtl/>
        </w:rPr>
        <w:t>52.5</w:t>
      </w:r>
      <w:r w:rsidRPr="005B4B81">
        <w:rPr>
          <w:rtl/>
        </w:rPr>
        <w:t xml:space="preserve"> في المائة منهم من الرجال، ونسبة </w:t>
      </w:r>
      <w:r w:rsidR="00907686">
        <w:rPr>
          <w:rFonts w:hint="cs"/>
          <w:rtl/>
        </w:rPr>
        <w:t>47.5</w:t>
      </w:r>
      <w:r w:rsidRPr="005B4B81">
        <w:rPr>
          <w:rtl/>
        </w:rPr>
        <w:t xml:space="preserve"> في المائة من النساء. وفي إطار برنامج العمل اللائق، وأيضاً في عام 2009، كان بمقدور 223 شخصاً من المعوقين الالتحاق بسوق العمل (</w:t>
      </w:r>
      <w:r w:rsidR="00907686">
        <w:rPr>
          <w:rFonts w:hint="cs"/>
          <w:rtl/>
        </w:rPr>
        <w:t>54.7</w:t>
      </w:r>
      <w:r w:rsidRPr="005B4B81">
        <w:rPr>
          <w:rtl/>
        </w:rPr>
        <w:t xml:space="preserve"> في المائة من الرجال، و</w:t>
      </w:r>
      <w:r w:rsidR="00907686">
        <w:rPr>
          <w:rFonts w:hint="cs"/>
          <w:rtl/>
        </w:rPr>
        <w:t>45.3</w:t>
      </w:r>
      <w:r w:rsidRPr="005B4B81">
        <w:rPr>
          <w:rtl/>
        </w:rPr>
        <w:t xml:space="preserve"> في المائة من النساء)، وقام برنامج تمويل المشاريع التنافسية بمساعدة </w:t>
      </w:r>
      <w:r w:rsidR="00907686">
        <w:rPr>
          <w:rFonts w:hint="cs"/>
          <w:rtl/>
        </w:rPr>
        <w:t>687 1</w:t>
      </w:r>
      <w:r w:rsidRPr="005B4B81">
        <w:rPr>
          <w:rtl/>
        </w:rPr>
        <w:t xml:space="preserve"> شخصاً (</w:t>
      </w:r>
      <w:r w:rsidR="00907686">
        <w:rPr>
          <w:rFonts w:hint="cs"/>
          <w:rtl/>
        </w:rPr>
        <w:t>55.2</w:t>
      </w:r>
      <w:r w:rsidRPr="005B4B81">
        <w:rPr>
          <w:rtl/>
        </w:rPr>
        <w:t xml:space="preserve"> في المائة من</w:t>
      </w:r>
      <w:r w:rsidR="005B4B81" w:rsidRPr="005B4B81">
        <w:rPr>
          <w:rtl/>
        </w:rPr>
        <w:t xml:space="preserve"> </w:t>
      </w:r>
      <w:r w:rsidRPr="005B4B81">
        <w:rPr>
          <w:rtl/>
        </w:rPr>
        <w:t>الرجال، و</w:t>
      </w:r>
      <w:r w:rsidR="00907686">
        <w:rPr>
          <w:rFonts w:hint="cs"/>
          <w:rtl/>
        </w:rPr>
        <w:t>44.8</w:t>
      </w:r>
      <w:r w:rsidRPr="005B4B81">
        <w:rPr>
          <w:rtl/>
        </w:rPr>
        <w:t xml:space="preserve"> في المائة من النساء) في تلك السنة نفسها. وأخيراً، قدم برنامج المساعدة الفنية دعماً </w:t>
      </w:r>
      <w:r w:rsidR="00D804BD">
        <w:rPr>
          <w:rFonts w:hint="cs"/>
          <w:rtl/>
        </w:rPr>
        <w:t>ﻟ</w:t>
      </w:r>
      <w:r w:rsidRPr="005B4B81">
        <w:rPr>
          <w:rtl/>
        </w:rPr>
        <w:t xml:space="preserve"> </w:t>
      </w:r>
      <w:r w:rsidR="00907686">
        <w:rPr>
          <w:rFonts w:hint="cs"/>
          <w:rtl/>
        </w:rPr>
        <w:t>584 4</w:t>
      </w:r>
      <w:r w:rsidRPr="005B4B81">
        <w:rPr>
          <w:rtl/>
        </w:rPr>
        <w:t xml:space="preserve"> شخصاً، بلغت نسبة الرجال منهم 52 في المائة، وبلغت نسبة النساء منهم 48 في المائة</w:t>
      </w:r>
      <w:r w:rsidR="00D804BD">
        <w:rPr>
          <w:vertAlign w:val="superscript"/>
          <w:rtl/>
        </w:rPr>
        <w:t>(</w:t>
      </w:r>
      <w:r w:rsidR="00D804BD">
        <w:rPr>
          <w:rStyle w:val="FootnoteReference"/>
          <w:rtl/>
        </w:rPr>
        <w:footnoteReference w:id="55"/>
      </w:r>
      <w:r w:rsidR="00D804BD">
        <w:rPr>
          <w:vertAlign w:val="superscript"/>
          <w:rtl/>
        </w:rPr>
        <w:t>)</w:t>
      </w:r>
      <w:r w:rsidRPr="005B4B81">
        <w:rPr>
          <w:rtl/>
        </w:rPr>
        <w:t>.</w:t>
      </w:r>
    </w:p>
    <w:p w:rsidR="007400B6" w:rsidRPr="005B4B81" w:rsidRDefault="00D804BD" w:rsidP="00705FBD">
      <w:pPr>
        <w:pStyle w:val="H1GA"/>
        <w:rPr>
          <w:rtl/>
        </w:rPr>
      </w:pPr>
      <w:r>
        <w:rPr>
          <w:rFonts w:hint="cs"/>
          <w:rtl/>
        </w:rPr>
        <w:tab/>
      </w:r>
      <w:r w:rsidR="007400B6" w:rsidRPr="005B4B81">
        <w:rPr>
          <w:rtl/>
        </w:rPr>
        <w:t>باء -</w:t>
      </w:r>
      <w:r>
        <w:rPr>
          <w:rFonts w:hint="cs"/>
          <w:rtl/>
        </w:rPr>
        <w:tab/>
      </w:r>
      <w:r w:rsidR="007400B6" w:rsidRPr="005B4B81">
        <w:rPr>
          <w:rtl/>
        </w:rPr>
        <w:t>المادة 5: التغييرات في الأنماط الاجتماعية والثقافية</w:t>
      </w:r>
    </w:p>
    <w:p w:rsidR="007400B6" w:rsidRPr="005B4B81" w:rsidRDefault="00D804BD" w:rsidP="005A7F81">
      <w:pPr>
        <w:pStyle w:val="H23GA"/>
        <w:rPr>
          <w:rtl/>
        </w:rPr>
      </w:pPr>
      <w:r>
        <w:rPr>
          <w:rFonts w:hint="cs"/>
          <w:rtl/>
        </w:rPr>
        <w:tab/>
      </w:r>
      <w:r w:rsidR="007400B6" w:rsidRPr="005B4B81">
        <w:rPr>
          <w:rtl/>
        </w:rPr>
        <w:t>1</w:t>
      </w:r>
      <w:r>
        <w:rPr>
          <w:rFonts w:hint="cs"/>
          <w:rtl/>
        </w:rPr>
        <w:t>-</w:t>
      </w:r>
      <w:r w:rsidR="007400B6" w:rsidRPr="005B4B81">
        <w:rPr>
          <w:rtl/>
        </w:rPr>
        <w:tab/>
        <w:t>أنواع الأسر وأرباب الأسر</w:t>
      </w:r>
    </w:p>
    <w:p w:rsidR="007400B6" w:rsidRPr="005B4B81" w:rsidRDefault="007400B6" w:rsidP="005A7F81">
      <w:pPr>
        <w:pStyle w:val="SingleTxtGA"/>
        <w:rPr>
          <w:rFonts w:hint="cs"/>
          <w:rtl/>
        </w:rPr>
      </w:pPr>
      <w:r w:rsidRPr="005B4B81">
        <w:rPr>
          <w:rtl/>
        </w:rPr>
        <w:t>49</w:t>
      </w:r>
      <w:r w:rsidR="00D804BD">
        <w:rPr>
          <w:rFonts w:hint="cs"/>
          <w:rtl/>
        </w:rPr>
        <w:t>-</w:t>
      </w:r>
      <w:r w:rsidRPr="005B4B81">
        <w:rPr>
          <w:rtl/>
        </w:rPr>
        <w:tab/>
        <w:t>مرَّ المجتمع الشيلي بتغيرات كبيرة في هياكل الأسرة. ويبين الشكل 1 أدناه كيف تغير توزيع نوعيات الأسر في الفترة بين 1990 و2009.</w:t>
      </w:r>
    </w:p>
    <w:p w:rsidR="00907686" w:rsidRPr="00907686" w:rsidRDefault="00907686" w:rsidP="005A7F81">
      <w:pPr>
        <w:pStyle w:val="SingleTxtGA"/>
        <w:spacing w:after="240"/>
        <w:jc w:val="left"/>
        <w:rPr>
          <w:b/>
          <w:bCs/>
          <w:sz w:val="30"/>
          <w:rtl/>
        </w:rPr>
      </w:pPr>
      <w:r>
        <w:rPr>
          <w:rtl/>
        </w:rPr>
        <w:t xml:space="preserve">الشكل </w:t>
      </w:r>
      <w:r>
        <w:rPr>
          <w:rFonts w:hint="cs"/>
          <w:rtl/>
        </w:rPr>
        <w:t>1</w:t>
      </w:r>
      <w:r>
        <w:rPr>
          <w:rFonts w:hint="cs"/>
          <w:rtl/>
        </w:rPr>
        <w:br/>
      </w:r>
      <w:r w:rsidRPr="00907686">
        <w:rPr>
          <w:b/>
          <w:bCs/>
          <w:sz w:val="30"/>
          <w:rtl/>
        </w:rPr>
        <w:t xml:space="preserve">أنواع الأسر، </w:t>
      </w:r>
      <w:r w:rsidRPr="00907686">
        <w:rPr>
          <w:rFonts w:hint="cs"/>
          <w:b/>
          <w:bCs/>
          <w:sz w:val="30"/>
          <w:rtl/>
        </w:rPr>
        <w:t>1990، 2006، 2009</w:t>
      </w:r>
      <w:r w:rsidRPr="00907686">
        <w:rPr>
          <w:b/>
          <w:bCs/>
          <w:sz w:val="30"/>
          <w:rtl/>
        </w:rPr>
        <w:t xml:space="preserve"> (كنسبة مئوية)</w:t>
      </w:r>
    </w:p>
    <w:p w:rsidR="00907686" w:rsidRDefault="00907686" w:rsidP="00BF2EDE">
      <w:pPr>
        <w:spacing w:after="120" w:line="200" w:lineRule="atLeast"/>
        <w:ind w:left="851" w:hanging="851"/>
        <w:jc w:val="center"/>
        <w:rPr>
          <w:b/>
          <w:bCs/>
          <w:sz w:val="32"/>
          <w:szCs w:val="32"/>
          <w:rtl/>
        </w:rPr>
      </w:pPr>
      <w:r>
        <w:rPr>
          <w:noProof/>
          <w:lang w:eastAsia="zh-CN"/>
        </w:rPr>
        <w:pict>
          <v:shapetype id="_x0000_t202" coordsize="21600,21600" o:spt="202" path="m,l,21600r21600,l21600,xe">
            <v:stroke joinstyle="miter"/>
            <v:path gradientshapeok="t" o:connecttype="rect"/>
          </v:shapetype>
          <v:shape id="_x0000_s1027" type="#_x0000_t202" style="position:absolute;left:0;text-align:left;margin-left:179.45pt;margin-top:176.1pt;width:204.45pt;height:21.95pt;z-index:1" stroked="f">
            <v:textbox style="mso-next-textbox:#_x0000_s1027">
              <w:txbxContent>
                <w:p w:rsidR="00341DA2" w:rsidRPr="000938EB" w:rsidRDefault="00341DA2" w:rsidP="00907686">
                  <w:pPr>
                    <w:ind w:left="6"/>
                    <w:rPr>
                      <w:rFonts w:cs="Times New Roman"/>
                      <w:b/>
                      <w:bCs/>
                      <w:sz w:val="16"/>
                      <w:szCs w:val="16"/>
                    </w:rPr>
                  </w:pPr>
                  <w:r w:rsidRPr="000938EB">
                    <w:rPr>
                      <w:rFonts w:cs="Times New Roman"/>
                      <w:b/>
                      <w:bCs/>
                      <w:sz w:val="16"/>
                      <w:szCs w:val="16"/>
                    </w:rPr>
                    <w:t xml:space="preserve">1990         </w:t>
                  </w:r>
                  <w:r w:rsidRPr="000938EB">
                    <w:rPr>
                      <w:rFonts w:cs="Times New Roman"/>
                      <w:b/>
                      <w:bCs/>
                      <w:sz w:val="16"/>
                      <w:szCs w:val="16"/>
                      <w:rtl/>
                    </w:rPr>
                    <w:t xml:space="preserve">                            </w:t>
                  </w:r>
                  <w:r w:rsidRPr="000938EB">
                    <w:rPr>
                      <w:rFonts w:cs="Times New Roman"/>
                      <w:b/>
                      <w:bCs/>
                      <w:sz w:val="16"/>
                      <w:szCs w:val="16"/>
                    </w:rPr>
                    <w:t>2006</w:t>
                  </w:r>
                  <w:r w:rsidRPr="000938EB">
                    <w:rPr>
                      <w:rFonts w:cs="Times New Roman"/>
                      <w:b/>
                      <w:bCs/>
                      <w:sz w:val="16"/>
                      <w:szCs w:val="16"/>
                      <w:rtl/>
                    </w:rPr>
                    <w:t xml:space="preserve">                        </w:t>
                  </w:r>
                  <w:r w:rsidRPr="000938EB">
                    <w:rPr>
                      <w:rFonts w:cs="Times New Roman"/>
                      <w:b/>
                      <w:bCs/>
                      <w:sz w:val="16"/>
                      <w:szCs w:val="16"/>
                    </w:rPr>
                    <w:t>2009</w:t>
                  </w:r>
                </w:p>
              </w:txbxContent>
            </v:textbox>
          </v:shape>
        </w:pict>
      </w:r>
      <w:r w:rsidRPr="000938EB">
        <w:rPr>
          <w:b/>
          <w:noProof/>
          <w:sz w:val="32"/>
          <w:szCs w:val="32"/>
        </w:rPr>
        <w:pict>
          <v:shape id="مخطط 4" o:spid="_x0000_i1026" type="#_x0000_t75" style="width:358.5pt;height:2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">
            <v:imagedata r:id="rId8" o:title="" cropbottom="-16f"/>
            <o:lock v:ext="edit" aspectratio="f"/>
          </v:shape>
        </w:pict>
      </w:r>
    </w:p>
    <w:p w:rsidR="00907686" w:rsidRPr="00907686" w:rsidRDefault="00907686" w:rsidP="00D51942">
      <w:pPr>
        <w:spacing w:after="120" w:line="360" w:lineRule="exact"/>
        <w:ind w:left="851" w:firstLine="391"/>
        <w:rPr>
          <w:sz w:val="26"/>
          <w:szCs w:val="26"/>
          <w:rtl/>
        </w:rPr>
      </w:pPr>
      <w:r w:rsidRPr="00907686">
        <w:rPr>
          <w:i/>
          <w:iCs/>
          <w:sz w:val="26"/>
          <w:szCs w:val="26"/>
          <w:rtl/>
        </w:rPr>
        <w:t>المصدر:</w:t>
      </w:r>
      <w:r w:rsidRPr="00907686">
        <w:rPr>
          <w:sz w:val="26"/>
          <w:szCs w:val="26"/>
          <w:rtl/>
        </w:rPr>
        <w:t xml:space="preserve"> الدراسة الاستقصائية الوطنية الاجتماعية والاقتصادية لعام </w:t>
      </w:r>
      <w:r>
        <w:rPr>
          <w:rFonts w:hint="cs"/>
          <w:sz w:val="26"/>
          <w:szCs w:val="26"/>
          <w:rtl/>
        </w:rPr>
        <w:t>2009</w:t>
      </w:r>
      <w:r w:rsidRPr="00907686">
        <w:rPr>
          <w:sz w:val="26"/>
          <w:szCs w:val="26"/>
          <w:rtl/>
        </w:rPr>
        <w:t>، وزارة التخطيط</w:t>
      </w:r>
      <w:r>
        <w:rPr>
          <w:sz w:val="26"/>
          <w:szCs w:val="26"/>
          <w:vertAlign w:val="superscript"/>
          <w:rtl/>
        </w:rPr>
        <w:t>(</w:t>
      </w:r>
      <w:r>
        <w:rPr>
          <w:rStyle w:val="FootnoteReference"/>
          <w:rtl/>
        </w:rPr>
        <w:footnoteReference w:id="56"/>
      </w:r>
      <w:r>
        <w:rPr>
          <w:sz w:val="26"/>
          <w:szCs w:val="26"/>
          <w:vertAlign w:val="superscript"/>
          <w:rtl/>
        </w:rPr>
        <w:t>)</w:t>
      </w:r>
      <w:r w:rsidRPr="00907686">
        <w:rPr>
          <w:sz w:val="26"/>
          <w:szCs w:val="26"/>
          <w:rtl/>
        </w:rPr>
        <w:t>.</w:t>
      </w:r>
    </w:p>
    <w:p w:rsidR="00907686" w:rsidRPr="00907686" w:rsidRDefault="00907686" w:rsidP="00BF2EDE">
      <w:pPr>
        <w:pStyle w:val="SingleTxtGA"/>
        <w:rPr>
          <w:rtl/>
        </w:rPr>
      </w:pPr>
      <w:r w:rsidRPr="00907686">
        <w:rPr>
          <w:rtl/>
        </w:rPr>
        <w:t>50</w:t>
      </w:r>
      <w:r w:rsidRPr="00907686">
        <w:rPr>
          <w:rFonts w:hint="cs"/>
          <w:rtl/>
        </w:rPr>
        <w:t>-</w:t>
      </w:r>
      <w:r w:rsidRPr="00907686">
        <w:rPr>
          <w:rtl/>
        </w:rPr>
        <w:tab/>
        <w:t>على النحو المبين في الشكل 1 أعلاه، كان من أكثر التغيرات الملحوظة في السنوات ا</w:t>
      </w:r>
      <w:r w:rsidRPr="00907686">
        <w:rPr>
          <w:rFonts w:hint="cs"/>
          <w:rtl/>
        </w:rPr>
        <w:t xml:space="preserve">ﻟ </w:t>
      </w:r>
      <w:r w:rsidRPr="00907686">
        <w:rPr>
          <w:rtl/>
        </w:rPr>
        <w:t xml:space="preserve">20 الماضية زيادة الأسر المكونة من شخص واحد ووالدٍ واحد، التي ارتفعت على التوالي، من </w:t>
      </w:r>
      <w:r w:rsidRPr="00907686">
        <w:rPr>
          <w:rFonts w:hint="cs"/>
          <w:rtl/>
        </w:rPr>
        <w:t>10.5</w:t>
      </w:r>
      <w:r w:rsidRPr="00907686">
        <w:rPr>
          <w:rtl/>
        </w:rPr>
        <w:t xml:space="preserve"> في المائة و</w:t>
      </w:r>
      <w:r w:rsidRPr="00907686">
        <w:rPr>
          <w:rFonts w:hint="cs"/>
          <w:rtl/>
        </w:rPr>
        <w:t>22.2</w:t>
      </w:r>
      <w:r w:rsidRPr="00907686">
        <w:rPr>
          <w:rtl/>
        </w:rPr>
        <w:t xml:space="preserve"> في المائة من الإجمالي في عام 1990 إلى </w:t>
      </w:r>
      <w:r w:rsidRPr="00907686">
        <w:rPr>
          <w:rFonts w:hint="cs"/>
          <w:rtl/>
        </w:rPr>
        <w:t>13.8</w:t>
      </w:r>
      <w:r w:rsidRPr="00907686">
        <w:rPr>
          <w:rtl/>
        </w:rPr>
        <w:t xml:space="preserve"> في المائة و</w:t>
      </w:r>
      <w:r w:rsidRPr="00907686">
        <w:rPr>
          <w:rFonts w:hint="cs"/>
          <w:rtl/>
        </w:rPr>
        <w:t>27.6</w:t>
      </w:r>
      <w:r w:rsidRPr="00907686">
        <w:rPr>
          <w:rtl/>
        </w:rPr>
        <w:t xml:space="preserve"> في المائة في عام 2009. وثمة تغيير آخر يظهر في الشكل له علاقة مع الشخص المسؤول عن المنزل، ويسم</w:t>
      </w:r>
      <w:r w:rsidRPr="00907686">
        <w:rPr>
          <w:rFonts w:hint="cs"/>
          <w:rtl/>
        </w:rPr>
        <w:t>ى</w:t>
      </w:r>
      <w:r w:rsidRPr="00907686">
        <w:rPr>
          <w:rtl/>
        </w:rPr>
        <w:t xml:space="preserve"> "رب الأسرة"، حيث ازداد عدد النساء ربات الأسر بشكل مطّرد. وفي </w:t>
      </w:r>
      <w:r w:rsidR="00327B96">
        <w:rPr>
          <w:rFonts w:hint="cs"/>
          <w:rtl/>
        </w:rPr>
        <w:t xml:space="preserve">   </w:t>
      </w:r>
      <w:r w:rsidRPr="00907686">
        <w:rPr>
          <w:rtl/>
        </w:rPr>
        <w:t>عام 2006، ووفقاً للدراسة الاستقصائية الوطنية الاجتماعية والاقتصادية (</w:t>
      </w:r>
      <w:r w:rsidRPr="00907686">
        <w:t>CASEN</w:t>
      </w:r>
      <w:r w:rsidRPr="00907686">
        <w:rPr>
          <w:rtl/>
        </w:rPr>
        <w:t xml:space="preserve">) لذلك العام، ترأست النساء ما نسبته </w:t>
      </w:r>
      <w:r w:rsidR="00BF2EDE">
        <w:rPr>
          <w:rFonts w:hint="cs"/>
          <w:rtl/>
        </w:rPr>
        <w:t>29.7</w:t>
      </w:r>
      <w:r w:rsidRPr="00907686">
        <w:rPr>
          <w:rtl/>
        </w:rPr>
        <w:t xml:space="preserve"> في المائة من الأسر؛ وأظهرت الدراسة الاستقصائية </w:t>
      </w:r>
      <w:r w:rsidR="0054760A">
        <w:rPr>
          <w:rFonts w:hint="cs"/>
          <w:rtl/>
        </w:rPr>
        <w:t xml:space="preserve"> </w:t>
      </w:r>
      <w:r w:rsidRPr="00907686">
        <w:rPr>
          <w:rtl/>
        </w:rPr>
        <w:t xml:space="preserve">لعام 2009 أن نسبة ربات الأسر هذه، سواءً من  الفقراء أو غير ذلك، قد ارتفعت </w:t>
      </w:r>
      <w:r w:rsidR="0054760A">
        <w:rPr>
          <w:rFonts w:hint="cs"/>
          <w:rtl/>
        </w:rPr>
        <w:t xml:space="preserve">       </w:t>
      </w:r>
      <w:r w:rsidRPr="00907686">
        <w:rPr>
          <w:rtl/>
        </w:rPr>
        <w:t xml:space="preserve">إلى </w:t>
      </w:r>
      <w:r w:rsidRPr="00907686">
        <w:rPr>
          <w:rFonts w:hint="cs"/>
          <w:rtl/>
        </w:rPr>
        <w:t>33.1</w:t>
      </w:r>
      <w:r w:rsidRPr="00907686">
        <w:rPr>
          <w:rtl/>
        </w:rPr>
        <w:t xml:space="preserve"> في المائة، بزيادة قدرها </w:t>
      </w:r>
      <w:r w:rsidR="00BF2EDE">
        <w:rPr>
          <w:rFonts w:hint="cs"/>
          <w:rtl/>
        </w:rPr>
        <w:t>3.4</w:t>
      </w:r>
      <w:r w:rsidRPr="00907686">
        <w:rPr>
          <w:rtl/>
        </w:rPr>
        <w:t xml:space="preserve"> نقطة مئوية. </w:t>
      </w:r>
    </w:p>
    <w:p w:rsidR="007400B6" w:rsidRDefault="00907686" w:rsidP="00BF2EDE">
      <w:pPr>
        <w:pStyle w:val="SingleTxtGA"/>
        <w:rPr>
          <w:rFonts w:hint="cs"/>
          <w:rtl/>
        </w:rPr>
      </w:pPr>
      <w:r w:rsidRPr="00907686">
        <w:rPr>
          <w:rtl/>
        </w:rPr>
        <w:t>51</w:t>
      </w:r>
      <w:r w:rsidR="00BF2EDE">
        <w:rPr>
          <w:rFonts w:hint="cs"/>
          <w:rtl/>
        </w:rPr>
        <w:t>-</w:t>
      </w:r>
      <w:r w:rsidRPr="00907686">
        <w:rPr>
          <w:rtl/>
        </w:rPr>
        <w:tab/>
        <w:t>في المناطق الحضرية، تترأس النساء نسبة أكبر (</w:t>
      </w:r>
      <w:r w:rsidR="00BF2EDE">
        <w:rPr>
          <w:rFonts w:hint="cs"/>
          <w:rtl/>
        </w:rPr>
        <w:t>51.2</w:t>
      </w:r>
      <w:r w:rsidRPr="00907686">
        <w:rPr>
          <w:rtl/>
        </w:rPr>
        <w:t xml:space="preserve"> في المائة) من الأسر الفقيرة جداً، بينما في المناط</w:t>
      </w:r>
      <w:r w:rsidR="00BF2EDE">
        <w:rPr>
          <w:rFonts w:hint="cs"/>
          <w:rtl/>
        </w:rPr>
        <w:t>ـ</w:t>
      </w:r>
      <w:r w:rsidRPr="00907686">
        <w:rPr>
          <w:rtl/>
        </w:rPr>
        <w:t>ق الريفي</w:t>
      </w:r>
      <w:r w:rsidR="00BF2EDE">
        <w:rPr>
          <w:rFonts w:hint="cs"/>
          <w:rtl/>
        </w:rPr>
        <w:t>ـ</w:t>
      </w:r>
      <w:r w:rsidRPr="00907686">
        <w:rPr>
          <w:rtl/>
        </w:rPr>
        <w:t>ة يترأس الرجال نسبة أكبر من الأسر، كما هو مبين في الشكل أدناه.</w:t>
      </w:r>
    </w:p>
    <w:p w:rsidR="00BF2EDE" w:rsidRPr="00BF2EDE" w:rsidRDefault="00BF2EDE" w:rsidP="00BF2EDE">
      <w:pPr>
        <w:pStyle w:val="SingleTxtGA"/>
        <w:spacing w:after="240"/>
        <w:jc w:val="left"/>
        <w:rPr>
          <w:b/>
          <w:bCs/>
          <w:rtl/>
        </w:rPr>
      </w:pPr>
      <w:r>
        <w:rPr>
          <w:rtl/>
        </w:rPr>
        <w:t xml:space="preserve">الشكل </w:t>
      </w:r>
      <w:r>
        <w:rPr>
          <w:rFonts w:hint="cs"/>
          <w:rtl/>
        </w:rPr>
        <w:t>2</w:t>
      </w:r>
      <w:r>
        <w:rPr>
          <w:rFonts w:hint="cs"/>
          <w:rtl/>
        </w:rPr>
        <w:br/>
      </w:r>
      <w:r w:rsidRPr="00BF2EDE">
        <w:rPr>
          <w:b/>
          <w:bCs/>
          <w:rtl/>
        </w:rPr>
        <w:t>أرباب الأسر، بحسب الجنس، ومستوى الفقر، والمنطقة</w:t>
      </w:r>
    </w:p>
    <w:p w:rsidR="00BF2EDE" w:rsidRDefault="00BF2EDE" w:rsidP="00BF2EDE">
      <w:pPr>
        <w:spacing w:after="120"/>
        <w:ind w:left="851" w:hanging="851"/>
        <w:jc w:val="center"/>
        <w:rPr>
          <w:sz w:val="32"/>
          <w:szCs w:val="32"/>
          <w:rtl/>
        </w:rPr>
      </w:pPr>
      <w:r w:rsidRPr="000938EB">
        <w:rPr>
          <w:noProof/>
          <w:sz w:val="32"/>
          <w:szCs w:val="32"/>
        </w:rPr>
        <w:pict>
          <v:shape id="مخطط 1" o:spid="_x0000_i1027" type="#_x0000_t75" style="width:429.75pt;height:19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">
            <v:imagedata r:id="rId9" o:title=""/>
            <o:lock v:ext="edit" aspectratio="f"/>
          </v:shape>
        </w:pict>
      </w:r>
    </w:p>
    <w:p w:rsidR="00BF2EDE" w:rsidRPr="00BF2EDE" w:rsidRDefault="00BF2EDE" w:rsidP="00BF2EDE">
      <w:pPr>
        <w:spacing w:after="120" w:line="340" w:lineRule="exact"/>
        <w:ind w:left="850" w:hanging="170"/>
        <w:rPr>
          <w:sz w:val="24"/>
          <w:szCs w:val="26"/>
          <w:rtl/>
        </w:rPr>
      </w:pPr>
      <w:r w:rsidRPr="00BF2EDE">
        <w:rPr>
          <w:i/>
          <w:iCs/>
          <w:sz w:val="24"/>
          <w:szCs w:val="26"/>
          <w:rtl/>
        </w:rPr>
        <w:t>المصدر:</w:t>
      </w:r>
      <w:r w:rsidRPr="00BF2EDE">
        <w:rPr>
          <w:sz w:val="24"/>
          <w:szCs w:val="26"/>
          <w:rtl/>
        </w:rPr>
        <w:t xml:space="preserve"> الدراسة الاستقصائية الوطنية الاجتماعية والاقتصادية لعام </w:t>
      </w:r>
      <w:r>
        <w:rPr>
          <w:rFonts w:hint="cs"/>
          <w:sz w:val="18"/>
          <w:szCs w:val="26"/>
          <w:rtl/>
        </w:rPr>
        <w:t>2009</w:t>
      </w:r>
      <w:r w:rsidRPr="00BF2EDE">
        <w:rPr>
          <w:sz w:val="24"/>
          <w:szCs w:val="26"/>
          <w:rtl/>
        </w:rPr>
        <w:t>، وزارة التخطيط.</w:t>
      </w:r>
    </w:p>
    <w:p w:rsidR="00BF2EDE" w:rsidRDefault="00BF2EDE" w:rsidP="00BF2EDE">
      <w:pPr>
        <w:pStyle w:val="SingleTxtGA"/>
        <w:rPr>
          <w:rFonts w:hint="cs"/>
          <w:rtl/>
        </w:rPr>
      </w:pPr>
      <w:r w:rsidRPr="00BF2EDE">
        <w:rPr>
          <w:rtl/>
        </w:rPr>
        <w:t>52</w:t>
      </w:r>
      <w:r>
        <w:rPr>
          <w:rFonts w:hint="cs"/>
          <w:rtl/>
        </w:rPr>
        <w:t>-</w:t>
      </w:r>
      <w:r w:rsidRPr="00BF2EDE">
        <w:rPr>
          <w:rtl/>
        </w:rPr>
        <w:tab/>
        <w:t>تظهر مقارنة البيانات المتحصل عليها من الدراسات الاستقصائية الوطنية الاجتماعية والاقتصادية لعامي 2006 و2009 اتجاهاً تصاعدياً في متوسط عمر كلٍ من الذكور والإناث أرباب الأسر في المناطق الحضرية، وانخفاضاً طفيفاً، من 59 إلى 57 سنة، في عمر ربات الأسر في المناطق الريفية. وبصفة عامة، فإن أعمار ربات الأسر تزيد، في المتوسط، بمقدار ثلاثة أعوام عن نظرائهن من الرجال (انظر الشكل 3 أدناه).</w:t>
      </w:r>
    </w:p>
    <w:p w:rsidR="00BF2EDE" w:rsidRPr="00BF2EDE" w:rsidRDefault="00705FBD" w:rsidP="00BF2EDE">
      <w:pPr>
        <w:pStyle w:val="SingleTxtGA"/>
        <w:ind w:left="1134"/>
        <w:jc w:val="left"/>
        <w:rPr>
          <w:b/>
          <w:bCs/>
          <w:spacing w:val="-4"/>
          <w:sz w:val="30"/>
          <w:rtl/>
        </w:rPr>
      </w:pPr>
      <w:r>
        <w:rPr>
          <w:rtl/>
        </w:rPr>
        <w:br w:type="page"/>
      </w:r>
      <w:r w:rsidR="00BF2EDE">
        <w:rPr>
          <w:rtl/>
        </w:rPr>
        <w:t xml:space="preserve">الشكل </w:t>
      </w:r>
      <w:r w:rsidR="00BF2EDE">
        <w:rPr>
          <w:rFonts w:hint="cs"/>
          <w:rtl/>
        </w:rPr>
        <w:t>3</w:t>
      </w:r>
      <w:r w:rsidR="00BF2EDE">
        <w:rPr>
          <w:rFonts w:hint="cs"/>
          <w:rtl/>
        </w:rPr>
        <w:br/>
      </w:r>
      <w:r w:rsidR="00BF2EDE" w:rsidRPr="00BF2EDE">
        <w:rPr>
          <w:b/>
          <w:bCs/>
          <w:spacing w:val="-4"/>
          <w:sz w:val="30"/>
          <w:rtl/>
        </w:rPr>
        <w:t xml:space="preserve">متوسط أعمار أرباب الأسر، بحسب الجنس والمنطقة، في الفترة </w:t>
      </w:r>
      <w:r w:rsidR="00BF2EDE" w:rsidRPr="00BF2EDE">
        <w:rPr>
          <w:rFonts w:hint="cs"/>
          <w:b/>
          <w:bCs/>
          <w:spacing w:val="-4"/>
          <w:sz w:val="30"/>
          <w:rtl/>
        </w:rPr>
        <w:t>2006-2009</w:t>
      </w:r>
      <w:r w:rsidR="00BF2EDE" w:rsidRPr="00BF2EDE">
        <w:rPr>
          <w:b/>
          <w:bCs/>
          <w:spacing w:val="-4"/>
          <w:sz w:val="30"/>
          <w:rtl/>
        </w:rPr>
        <w:t xml:space="preserve"> (بالسنوات)</w:t>
      </w:r>
    </w:p>
    <w:p w:rsidR="00BF2EDE" w:rsidRDefault="00BF2EDE" w:rsidP="00B32D65">
      <w:pPr>
        <w:spacing w:after="120"/>
        <w:ind w:left="851" w:hanging="851"/>
        <w:jc w:val="center"/>
        <w:rPr>
          <w:rFonts w:hint="cs"/>
          <w:sz w:val="32"/>
          <w:szCs w:val="32"/>
          <w:rtl/>
        </w:rPr>
      </w:pPr>
      <w:r w:rsidRPr="000938EB">
        <w:rPr>
          <w:noProof/>
          <w:sz w:val="32"/>
          <w:szCs w:val="32"/>
        </w:rPr>
        <w:pict>
          <v:shape id="مخطط 3" o:spid="_x0000_i1028" type="#_x0000_t75" style="width:439.5pt;height:17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">
            <v:imagedata r:id="rId10" o:title="" cropbottom="-37f"/>
            <o:lock v:ext="edit" aspectratio="f"/>
          </v:shape>
        </w:pict>
      </w:r>
    </w:p>
    <w:p w:rsidR="00BF2EDE" w:rsidRPr="00BF2EDE" w:rsidRDefault="00BF2EDE" w:rsidP="00BF2EDE">
      <w:pPr>
        <w:spacing w:after="120" w:line="300" w:lineRule="exact"/>
        <w:ind w:left="851" w:hanging="171"/>
        <w:rPr>
          <w:sz w:val="26"/>
          <w:szCs w:val="26"/>
          <w:rtl/>
        </w:rPr>
      </w:pPr>
      <w:r w:rsidRPr="00BF2EDE">
        <w:rPr>
          <w:i/>
          <w:iCs/>
          <w:sz w:val="26"/>
          <w:szCs w:val="26"/>
          <w:rtl/>
        </w:rPr>
        <w:t>المصدر:</w:t>
      </w:r>
      <w:r w:rsidRPr="00BF2EDE">
        <w:rPr>
          <w:sz w:val="26"/>
          <w:szCs w:val="26"/>
          <w:rtl/>
        </w:rPr>
        <w:t xml:space="preserve"> الدراسة الاستقصائية الوطنية الاجتماعية والاقتصادية لعام </w:t>
      </w:r>
      <w:r>
        <w:rPr>
          <w:rFonts w:hint="cs"/>
          <w:sz w:val="26"/>
          <w:szCs w:val="26"/>
          <w:rtl/>
        </w:rPr>
        <w:t>2009</w:t>
      </w:r>
      <w:r w:rsidRPr="00BF2EDE">
        <w:rPr>
          <w:sz w:val="26"/>
          <w:szCs w:val="26"/>
          <w:rtl/>
        </w:rPr>
        <w:t>، وزارة التخطيط.</w:t>
      </w:r>
    </w:p>
    <w:p w:rsidR="00FD0B39" w:rsidRPr="00FD0B39" w:rsidRDefault="00FD0B39" w:rsidP="00580CCA">
      <w:pPr>
        <w:pStyle w:val="SingleTxtGA"/>
        <w:rPr>
          <w:rtl/>
        </w:rPr>
      </w:pPr>
      <w:r>
        <w:rPr>
          <w:rFonts w:hint="cs"/>
          <w:rtl/>
        </w:rPr>
        <w:t>53-</w:t>
      </w:r>
      <w:r w:rsidRPr="00FD0B39">
        <w:rPr>
          <w:rtl/>
        </w:rPr>
        <w:tab/>
        <w:t xml:space="preserve">على النحو المبين في الشكل </w:t>
      </w:r>
      <w:r w:rsidR="00580CCA">
        <w:rPr>
          <w:rFonts w:hint="cs"/>
          <w:rtl/>
        </w:rPr>
        <w:t>4</w:t>
      </w:r>
      <w:r w:rsidRPr="00FD0B39">
        <w:rPr>
          <w:rtl/>
        </w:rPr>
        <w:t xml:space="preserve"> أدناه، كانت الزيادة في نسبة ربات الأسر كبيرة بشكل خاص في الأسر ذات الوالدين، في حين ظلت نسبة ربات البيوت في الأسر ذات الشخص الواحد والأسر ذات الوالد الواحد، مستقرة نسبياً منذ عام</w:t>
      </w:r>
      <w:r>
        <w:rPr>
          <w:rFonts w:hint="cs"/>
          <w:rtl/>
        </w:rPr>
        <w:t xml:space="preserve"> 2006</w:t>
      </w:r>
      <w:r w:rsidRPr="00FD0B39">
        <w:rPr>
          <w:rtl/>
        </w:rPr>
        <w:t>.</w:t>
      </w:r>
    </w:p>
    <w:p w:rsidR="00FD0B39" w:rsidRPr="00FD0B39" w:rsidRDefault="00FD0B39" w:rsidP="00FD0B39">
      <w:pPr>
        <w:pStyle w:val="SingleTxtGA"/>
        <w:jc w:val="left"/>
        <w:rPr>
          <w:b/>
          <w:bCs/>
          <w:spacing w:val="-2"/>
          <w:sz w:val="30"/>
          <w:rtl/>
        </w:rPr>
      </w:pPr>
      <w:r>
        <w:rPr>
          <w:rtl/>
        </w:rPr>
        <w:t xml:space="preserve">الشكل </w:t>
      </w:r>
      <w:r>
        <w:rPr>
          <w:rFonts w:hint="cs"/>
          <w:rtl/>
        </w:rPr>
        <w:t>4</w:t>
      </w:r>
      <w:r>
        <w:rPr>
          <w:rtl/>
        </w:rPr>
        <w:br/>
      </w:r>
      <w:r w:rsidRPr="00FD0B39">
        <w:rPr>
          <w:b/>
          <w:bCs/>
          <w:spacing w:val="-2"/>
          <w:sz w:val="30"/>
          <w:rtl/>
        </w:rPr>
        <w:t xml:space="preserve">التغيرات في الأسر التي ترأسها الإناث، لأعوام </w:t>
      </w:r>
      <w:r w:rsidRPr="00FD0B39">
        <w:rPr>
          <w:rFonts w:hint="cs"/>
          <w:b/>
          <w:bCs/>
          <w:spacing w:val="-2"/>
          <w:sz w:val="30"/>
          <w:rtl/>
        </w:rPr>
        <w:t>1990، 2006، 2009</w:t>
      </w:r>
      <w:r w:rsidRPr="00FD0B39">
        <w:rPr>
          <w:b/>
          <w:bCs/>
          <w:spacing w:val="-2"/>
          <w:sz w:val="30"/>
          <w:rtl/>
        </w:rPr>
        <w:t xml:space="preserve"> (بنسب مئوية)</w:t>
      </w:r>
    </w:p>
    <w:p w:rsidR="00FD0B39" w:rsidRDefault="00FD0B39" w:rsidP="00580CCA">
      <w:pPr>
        <w:spacing w:after="60" w:line="200" w:lineRule="atLeast"/>
        <w:ind w:left="851" w:hanging="851"/>
        <w:jc w:val="center"/>
        <w:rPr>
          <w:sz w:val="32"/>
          <w:szCs w:val="32"/>
          <w:rtl/>
        </w:rPr>
      </w:pPr>
      <w:r>
        <w:rPr>
          <w:noProof/>
          <w:lang w:eastAsia="zh-CN"/>
        </w:rPr>
        <w:pict>
          <v:shape id="_x0000_s1029" type="#_x0000_t202" style="position:absolute;left:0;text-align:left;margin-left:151.65pt;margin-top:187.4pt;width:221.4pt;height:22.35pt;z-index:2" stroked="f">
            <v:textbox style="mso-next-textbox:#_x0000_s1029">
              <w:txbxContent>
                <w:p w:rsidR="00341DA2" w:rsidRPr="000938EB" w:rsidRDefault="00341DA2" w:rsidP="00FD0B39">
                  <w:pPr>
                    <w:ind w:left="6"/>
                    <w:rPr>
                      <w:rFonts w:cs="Times New Roman"/>
                      <w:b/>
                      <w:bCs/>
                      <w:szCs w:val="20"/>
                    </w:rPr>
                  </w:pPr>
                  <w:r w:rsidRPr="000938EB">
                    <w:rPr>
                      <w:rFonts w:cs="Times New Roman"/>
                      <w:b/>
                      <w:bCs/>
                      <w:szCs w:val="20"/>
                    </w:rPr>
                    <w:t xml:space="preserve">1990     </w:t>
                  </w:r>
                  <w:r w:rsidRPr="000938EB">
                    <w:rPr>
                      <w:rFonts w:cs="Times New Roman"/>
                      <w:b/>
                      <w:bCs/>
                      <w:szCs w:val="20"/>
                      <w:rtl/>
                    </w:rPr>
                    <w:t xml:space="preserve">                       </w:t>
                  </w:r>
                  <w:r w:rsidRPr="000938EB">
                    <w:rPr>
                      <w:rFonts w:cs="Times New Roman"/>
                      <w:b/>
                      <w:bCs/>
                      <w:szCs w:val="20"/>
                    </w:rPr>
                    <w:t>2006</w:t>
                  </w:r>
                  <w:r w:rsidRPr="000938EB">
                    <w:rPr>
                      <w:rFonts w:cs="Times New Roman"/>
                      <w:b/>
                      <w:bCs/>
                      <w:szCs w:val="20"/>
                      <w:rtl/>
                    </w:rPr>
                    <w:t xml:space="preserve">                       </w:t>
                  </w:r>
                  <w:r w:rsidRPr="000938EB">
                    <w:rPr>
                      <w:rFonts w:cs="Times New Roman"/>
                      <w:b/>
                      <w:bCs/>
                      <w:szCs w:val="20"/>
                    </w:rPr>
                    <w:t>2009</w:t>
                  </w:r>
                </w:p>
              </w:txbxContent>
            </v:textbox>
          </v:shape>
        </w:pict>
      </w:r>
      <w:r w:rsidRPr="000938EB">
        <w:rPr>
          <w:noProof/>
          <w:sz w:val="32"/>
          <w:szCs w:val="32"/>
        </w:rPr>
        <w:pict>
          <v:shape id="_x0000_i1029" type="#_x0000_t75" style="width:386.2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">
            <v:imagedata r:id="rId11" o:title=""/>
            <o:lock v:ext="edit" aspectratio="f"/>
          </v:shape>
        </w:pict>
      </w:r>
    </w:p>
    <w:p w:rsidR="00FD0B39" w:rsidRPr="00FD0B39" w:rsidRDefault="00FD0B39" w:rsidP="00FD0B39">
      <w:pPr>
        <w:pStyle w:val="SingleTxtGA"/>
        <w:ind w:hanging="274"/>
        <w:rPr>
          <w:sz w:val="26"/>
          <w:szCs w:val="26"/>
          <w:rtl/>
        </w:rPr>
      </w:pPr>
      <w:r w:rsidRPr="00FD0B39">
        <w:rPr>
          <w:i/>
          <w:iCs/>
          <w:sz w:val="26"/>
          <w:szCs w:val="26"/>
          <w:rtl/>
        </w:rPr>
        <w:t>المصدر:</w:t>
      </w:r>
      <w:r w:rsidRPr="00FD0B39">
        <w:rPr>
          <w:sz w:val="26"/>
          <w:szCs w:val="26"/>
          <w:rtl/>
        </w:rPr>
        <w:t xml:space="preserve"> الدراسة الاستقصائية الوطنية الاجتماعية والاقتصادية لعام </w:t>
      </w:r>
      <w:r>
        <w:rPr>
          <w:rFonts w:hint="cs"/>
          <w:sz w:val="26"/>
          <w:szCs w:val="26"/>
          <w:rtl/>
        </w:rPr>
        <w:t>2009</w:t>
      </w:r>
      <w:r w:rsidRPr="00FD0B39">
        <w:rPr>
          <w:sz w:val="26"/>
          <w:szCs w:val="26"/>
          <w:rtl/>
        </w:rPr>
        <w:t>، وزارة التخطيط.</w:t>
      </w:r>
    </w:p>
    <w:p w:rsidR="00FD0B39" w:rsidRPr="00B772BE" w:rsidRDefault="00FD0B39" w:rsidP="00FD0B39">
      <w:pPr>
        <w:pStyle w:val="H4GA"/>
        <w:rPr>
          <w:rtl/>
        </w:rPr>
      </w:pPr>
      <w:r>
        <w:rPr>
          <w:rFonts w:hint="cs"/>
          <w:rtl/>
        </w:rPr>
        <w:tab/>
      </w:r>
      <w:r>
        <w:rPr>
          <w:rFonts w:hint="cs"/>
          <w:rtl/>
        </w:rPr>
        <w:tab/>
      </w:r>
      <w:r w:rsidRPr="00B772BE">
        <w:rPr>
          <w:rtl/>
        </w:rPr>
        <w:t>التقدم</w:t>
      </w:r>
    </w:p>
    <w:p w:rsidR="00FD0B39" w:rsidRPr="00FD0B39" w:rsidRDefault="00FD0B39" w:rsidP="00580CCA">
      <w:pPr>
        <w:pStyle w:val="SingleTxtGA"/>
        <w:rPr>
          <w:sz w:val="30"/>
          <w:rtl/>
        </w:rPr>
      </w:pPr>
      <w:r w:rsidRPr="00FD0B39">
        <w:rPr>
          <w:rFonts w:hint="cs"/>
          <w:sz w:val="30"/>
          <w:rtl/>
        </w:rPr>
        <w:t>54-</w:t>
      </w:r>
      <w:r w:rsidRPr="00FD0B39">
        <w:rPr>
          <w:sz w:val="30"/>
          <w:rtl/>
        </w:rPr>
        <w:tab/>
        <w:t xml:space="preserve">جرى تشجيع المسؤولية المشتركة عن العمل في المنزل ورعاية الأسرة. وقد تم الاعتراف بدور الرجل في رعاية وتنشئة الأطفال من خلال نظم جديدة تتعلق بمسائل مثل: </w:t>
      </w:r>
    </w:p>
    <w:p w:rsidR="00FD0B39" w:rsidRPr="00FD0B39" w:rsidRDefault="00FD0B39" w:rsidP="00580CCA">
      <w:pPr>
        <w:pStyle w:val="SingleTxtGA"/>
        <w:spacing w:line="360" w:lineRule="exact"/>
        <w:rPr>
          <w:sz w:val="30"/>
          <w:rtl/>
        </w:rPr>
      </w:pPr>
      <w:r w:rsidRPr="00FD0B39">
        <w:rPr>
          <w:rFonts w:hint="cs"/>
          <w:sz w:val="30"/>
          <w:rtl/>
        </w:rPr>
        <w:tab/>
      </w:r>
      <w:r w:rsidRPr="00FD0B39">
        <w:rPr>
          <w:sz w:val="30"/>
          <w:rtl/>
        </w:rPr>
        <w:t>(أ)</w:t>
      </w:r>
      <w:r w:rsidRPr="00FD0B39">
        <w:rPr>
          <w:sz w:val="30"/>
          <w:rtl/>
        </w:rPr>
        <w:tab/>
        <w:t>مرافقة الأم أثناء الولادة؛</w:t>
      </w:r>
    </w:p>
    <w:p w:rsidR="00FD0B39" w:rsidRDefault="00FD0B39" w:rsidP="00580CCA">
      <w:pPr>
        <w:pStyle w:val="SingleTxtGA"/>
        <w:spacing w:line="360" w:lineRule="exact"/>
        <w:rPr>
          <w:rtl/>
        </w:rPr>
      </w:pPr>
      <w:r>
        <w:rPr>
          <w:rFonts w:hint="cs"/>
          <w:rtl/>
        </w:rPr>
        <w:tab/>
      </w:r>
      <w:r>
        <w:rPr>
          <w:rtl/>
        </w:rPr>
        <w:t>(ب)</w:t>
      </w:r>
      <w:r>
        <w:rPr>
          <w:rtl/>
        </w:rPr>
        <w:tab/>
        <w:t>السماح للعمال بأخذ أجازة لرعاية أطفالهم عند مرضهم؛</w:t>
      </w:r>
    </w:p>
    <w:p w:rsidR="00FD0B39" w:rsidRPr="00FD0B39" w:rsidRDefault="00FD0B39" w:rsidP="00580CCA">
      <w:pPr>
        <w:pStyle w:val="SingleTxtGA"/>
        <w:spacing w:line="360" w:lineRule="exact"/>
        <w:rPr>
          <w:spacing w:val="-2"/>
          <w:rtl/>
        </w:rPr>
      </w:pPr>
      <w:r w:rsidRPr="00FD0B39">
        <w:rPr>
          <w:rFonts w:hint="cs"/>
          <w:spacing w:val="-2"/>
          <w:rtl/>
        </w:rPr>
        <w:tab/>
      </w:r>
      <w:r w:rsidRPr="00FD0B39">
        <w:rPr>
          <w:spacing w:val="-2"/>
          <w:rtl/>
        </w:rPr>
        <w:t>(ج)</w:t>
      </w:r>
      <w:r w:rsidRPr="00FD0B39">
        <w:rPr>
          <w:spacing w:val="-2"/>
          <w:rtl/>
        </w:rPr>
        <w:tab/>
        <w:t xml:space="preserve">زيادة إجازة الأبوة بعد الولادة إلى خمسة أيام (القانون رقم </w:t>
      </w:r>
      <w:r w:rsidRPr="00FD0B39">
        <w:rPr>
          <w:rFonts w:hint="cs"/>
          <w:spacing w:val="-2"/>
          <w:sz w:val="30"/>
          <w:rtl/>
        </w:rPr>
        <w:t>20-047</w:t>
      </w:r>
      <w:r w:rsidRPr="00FD0B39">
        <w:rPr>
          <w:spacing w:val="-2"/>
          <w:rtl/>
        </w:rPr>
        <w:t>)</w:t>
      </w:r>
      <w:r w:rsidRPr="00FD0B39">
        <w:rPr>
          <w:rFonts w:hint="cs"/>
          <w:spacing w:val="-2"/>
          <w:vertAlign w:val="superscript"/>
          <w:rtl/>
        </w:rPr>
        <w:t>(</w:t>
      </w:r>
      <w:r w:rsidRPr="00FD0B39">
        <w:rPr>
          <w:rStyle w:val="FootnoteReference"/>
          <w:spacing w:val="-2"/>
          <w:sz w:val="32"/>
          <w:szCs w:val="32"/>
          <w:rtl/>
        </w:rPr>
        <w:footnoteReference w:id="57"/>
      </w:r>
      <w:r w:rsidRPr="00FD0B39">
        <w:rPr>
          <w:rFonts w:hint="cs"/>
          <w:spacing w:val="-2"/>
          <w:vertAlign w:val="superscript"/>
          <w:rtl/>
        </w:rPr>
        <w:t>)</w:t>
      </w:r>
      <w:r w:rsidRPr="00FD0B39">
        <w:rPr>
          <w:rFonts w:hint="cs"/>
          <w:spacing w:val="-2"/>
          <w:rtl/>
        </w:rPr>
        <w:t>؛</w:t>
      </w:r>
    </w:p>
    <w:p w:rsidR="00FD0B39" w:rsidRDefault="00FD0B39" w:rsidP="00580CCA">
      <w:pPr>
        <w:pStyle w:val="SingleTxtGA"/>
        <w:spacing w:line="360" w:lineRule="exact"/>
        <w:rPr>
          <w:rtl/>
        </w:rPr>
      </w:pPr>
      <w:r>
        <w:rPr>
          <w:rFonts w:hint="cs"/>
          <w:rtl/>
        </w:rPr>
        <w:tab/>
      </w:r>
      <w:r>
        <w:rPr>
          <w:rtl/>
        </w:rPr>
        <w:t>(د)</w:t>
      </w:r>
      <w:r>
        <w:rPr>
          <w:rtl/>
        </w:rPr>
        <w:tab/>
        <w:t xml:space="preserve">حماية الوظيفة، ومنح إعانات وإجازة للأب عند وفاة والدة الطفل. </w:t>
      </w:r>
    </w:p>
    <w:p w:rsidR="00580CCA" w:rsidRPr="00580CCA" w:rsidRDefault="00580CCA" w:rsidP="00580CCA">
      <w:pPr>
        <w:pStyle w:val="SingleTxtGA"/>
        <w:spacing w:line="360" w:lineRule="exact"/>
        <w:rPr>
          <w:rtl/>
        </w:rPr>
      </w:pPr>
      <w:r w:rsidRPr="00580CCA">
        <w:rPr>
          <w:rtl/>
        </w:rPr>
        <w:t>٥٥</w:t>
      </w:r>
      <w:r>
        <w:rPr>
          <w:rFonts w:hint="cs"/>
          <w:rtl/>
        </w:rPr>
        <w:t>-</w:t>
      </w:r>
      <w:r w:rsidRPr="00580CCA">
        <w:rPr>
          <w:rtl/>
        </w:rPr>
        <w:tab/>
        <w:t>ثمة جوانب تقدم أخرى تتضمن ما يلي:</w:t>
      </w:r>
    </w:p>
    <w:p w:rsidR="00580CCA" w:rsidRPr="00580CCA" w:rsidRDefault="00580CCA" w:rsidP="00580CCA">
      <w:pPr>
        <w:pStyle w:val="SingleTxtGA"/>
        <w:spacing w:line="360" w:lineRule="exact"/>
        <w:rPr>
          <w:rFonts w:hint="cs"/>
          <w:rtl/>
        </w:rPr>
      </w:pPr>
      <w:r>
        <w:rPr>
          <w:rFonts w:hint="cs"/>
          <w:rtl/>
        </w:rPr>
        <w:tab/>
      </w:r>
      <w:r w:rsidRPr="00580CCA">
        <w:rPr>
          <w:rtl/>
        </w:rPr>
        <w:t>(أ)</w:t>
      </w:r>
      <w:r w:rsidRPr="00580CCA">
        <w:rPr>
          <w:rtl/>
        </w:rPr>
        <w:tab/>
        <w:t>إقرار القانون رقم ٢٠</w:t>
      </w:r>
      <w:r>
        <w:rPr>
          <w:rFonts w:hint="cs"/>
          <w:rtl/>
        </w:rPr>
        <w:t>-</w:t>
      </w:r>
      <w:r w:rsidRPr="00580CCA">
        <w:rPr>
          <w:rtl/>
        </w:rPr>
        <w:t>١٦٦</w:t>
      </w:r>
      <w:r>
        <w:rPr>
          <w:rFonts w:hint="cs"/>
          <w:rtl/>
        </w:rPr>
        <w:t xml:space="preserve"> </w:t>
      </w:r>
      <w:r w:rsidRPr="00580CCA">
        <w:rPr>
          <w:rtl/>
        </w:rPr>
        <w:t>الذي يمنح الحق لجميع النساء العاملات في إرضاع أطفالهن حتى سن ٢ سنة أثناء يوم العمل</w:t>
      </w:r>
      <w:r w:rsidRPr="00580CCA">
        <w:rPr>
          <w:rFonts w:hint="cs"/>
          <w:vertAlign w:val="superscript"/>
          <w:rtl/>
        </w:rPr>
        <w:t>(</w:t>
      </w:r>
      <w:r w:rsidRPr="00580CCA">
        <w:rPr>
          <w:vertAlign w:val="superscript"/>
          <w:rtl/>
        </w:rPr>
        <w:footnoteReference w:id="58"/>
      </w:r>
      <w:r w:rsidRPr="00580CCA">
        <w:rPr>
          <w:rFonts w:hint="cs"/>
          <w:vertAlign w:val="superscript"/>
          <w:rtl/>
        </w:rPr>
        <w:t>)</w:t>
      </w:r>
      <w:r>
        <w:rPr>
          <w:rFonts w:hint="cs"/>
          <w:rtl/>
        </w:rPr>
        <w:t>؛</w:t>
      </w:r>
    </w:p>
    <w:p w:rsidR="00580CCA" w:rsidRPr="00580CCA" w:rsidRDefault="00FC05F5" w:rsidP="00FC05F5">
      <w:pPr>
        <w:pStyle w:val="SingleTxtGA"/>
        <w:rPr>
          <w:rtl/>
        </w:rPr>
      </w:pPr>
      <w:r>
        <w:rPr>
          <w:rFonts w:hint="cs"/>
          <w:rtl/>
        </w:rPr>
        <w:tab/>
      </w:r>
      <w:r w:rsidR="00580CCA" w:rsidRPr="00580CCA">
        <w:rPr>
          <w:rtl/>
        </w:rPr>
        <w:t>(ب)</w:t>
      </w:r>
      <w:r w:rsidR="00580CCA" w:rsidRPr="00580CCA">
        <w:rPr>
          <w:rtl/>
        </w:rPr>
        <w:tab/>
        <w:t>توسيع نطاق تطبيق قانون رعاية الطفل رقم ٢٠</w:t>
      </w:r>
      <w:r>
        <w:rPr>
          <w:rFonts w:hint="cs"/>
          <w:rtl/>
        </w:rPr>
        <w:t>-</w:t>
      </w:r>
      <w:r w:rsidR="00580CCA" w:rsidRPr="00580CCA">
        <w:rPr>
          <w:rtl/>
        </w:rPr>
        <w:t>٣٣٩ ليشمل الآباء الحاضنين لأطفالهم تحت سن ٢ سنة، والذي يخول للآباء، مثل النساء العاملات بأجر، الحصول على رعاية طفل مدفوعة أو مقدمة بالمجان من أرباب أعمالهم</w:t>
      </w:r>
      <w:r w:rsidRPr="00FC05F5">
        <w:rPr>
          <w:rFonts w:hint="cs"/>
          <w:vertAlign w:val="superscript"/>
          <w:rtl/>
        </w:rPr>
        <w:t>(</w:t>
      </w:r>
      <w:r w:rsidR="00580CCA" w:rsidRPr="00FC05F5">
        <w:rPr>
          <w:vertAlign w:val="superscript"/>
          <w:rtl/>
        </w:rPr>
        <w:footnoteReference w:id="59"/>
      </w:r>
      <w:r w:rsidRPr="00FC05F5">
        <w:rPr>
          <w:rFonts w:hint="cs"/>
          <w:vertAlign w:val="superscript"/>
          <w:rtl/>
        </w:rPr>
        <w:t>)</w:t>
      </w:r>
      <w:r>
        <w:rPr>
          <w:rFonts w:hint="cs"/>
          <w:rtl/>
        </w:rPr>
        <w:t>.</w:t>
      </w:r>
    </w:p>
    <w:p w:rsidR="00580CCA" w:rsidRPr="00580CCA" w:rsidRDefault="0053503B" w:rsidP="00975042">
      <w:pPr>
        <w:pStyle w:val="SingleTxtGA"/>
        <w:rPr>
          <w:rtl/>
        </w:rPr>
      </w:pPr>
      <w:r>
        <w:rPr>
          <w:rFonts w:hint="cs"/>
          <w:rtl/>
        </w:rPr>
        <w:t>56-</w:t>
      </w:r>
      <w:r>
        <w:rPr>
          <w:rFonts w:hint="cs"/>
          <w:rtl/>
        </w:rPr>
        <w:tab/>
      </w:r>
      <w:r w:rsidR="00580CCA" w:rsidRPr="00580CCA">
        <w:rPr>
          <w:rtl/>
        </w:rPr>
        <w:t>استحداث استراتيجية تعميم المنظور الجنساني في عام ١٩٩١</w:t>
      </w:r>
      <w:r>
        <w:rPr>
          <w:rFonts w:hint="cs"/>
          <w:rtl/>
        </w:rPr>
        <w:t>.</w:t>
      </w:r>
      <w:r w:rsidR="00580CCA" w:rsidRPr="00580CCA">
        <w:rPr>
          <w:rtl/>
        </w:rPr>
        <w:t xml:space="preserve"> وتهدف هذه الاستراتيجية إلى تعميم المنظور الجنساني في جميع النظم والهياكل والسياسات والبرامج والإجراءات المتعلقة بالموظفين والمشاريع، وكذلك في الإطار التنظيمي والثقافة المؤسسية للدولة، من خلال تطبيق معايير المساواة بين الجنسين في جميع عمليات صنع السياسات</w:t>
      </w:r>
      <w:r w:rsidRPr="0053503B">
        <w:rPr>
          <w:rFonts w:hint="cs"/>
          <w:vertAlign w:val="superscript"/>
          <w:rtl/>
        </w:rPr>
        <w:t>(</w:t>
      </w:r>
      <w:r w:rsidR="00580CCA" w:rsidRPr="0053503B">
        <w:rPr>
          <w:vertAlign w:val="superscript"/>
          <w:rtl/>
        </w:rPr>
        <w:footnoteReference w:id="60"/>
      </w:r>
      <w:r w:rsidRPr="0053503B">
        <w:rPr>
          <w:rFonts w:hint="cs"/>
          <w:vertAlign w:val="superscript"/>
          <w:rtl/>
        </w:rPr>
        <w:t>)</w:t>
      </w:r>
      <w:r>
        <w:rPr>
          <w:rFonts w:hint="cs"/>
          <w:rtl/>
        </w:rPr>
        <w:t>.</w:t>
      </w:r>
      <w:r w:rsidR="00580CCA" w:rsidRPr="00580CCA">
        <w:rPr>
          <w:rtl/>
        </w:rPr>
        <w:t xml:space="preserve"> وقد شمل هذا اعتماد أسلوب منهجي للتفاعل بين القطاعات والمؤسسات ووحدات العمل في الدولة واستخدام الاستراتيجيات التي تأخذ في الاعتبار جميع العوامل المنخرطة في الجيل، وتأثير استمرار عدم المساواة بين الجنسين في جميع القطاعات، بما فيها غير التقليدية</w:t>
      </w:r>
      <w:r w:rsidR="00975042">
        <w:rPr>
          <w:rFonts w:cs="Times New Roman" w:hint="cs"/>
          <w:rtl/>
        </w:rPr>
        <w:t>.</w:t>
      </w:r>
      <w:r w:rsidR="00580CCA" w:rsidRPr="00580CCA">
        <w:rPr>
          <w:rtl/>
        </w:rPr>
        <w:t xml:space="preserve"> </w:t>
      </w:r>
    </w:p>
    <w:p w:rsidR="00580CCA" w:rsidRPr="00580CCA" w:rsidRDefault="00580CCA" w:rsidP="0053503B">
      <w:pPr>
        <w:pStyle w:val="SingleTxtGA"/>
        <w:rPr>
          <w:rtl/>
        </w:rPr>
      </w:pPr>
      <w:r w:rsidRPr="00580CCA">
        <w:rPr>
          <w:rtl/>
        </w:rPr>
        <w:t>٥٧</w:t>
      </w:r>
      <w:r w:rsidR="0053503B">
        <w:rPr>
          <w:rFonts w:hint="cs"/>
          <w:rtl/>
        </w:rPr>
        <w:t>-</w:t>
      </w:r>
      <w:r w:rsidRPr="00580CCA">
        <w:rPr>
          <w:rtl/>
        </w:rPr>
        <w:tab/>
        <w:t>وقد تم نشر معلومات عن المسائل الجنسانية ذات الأولوية من خلال الحملات الإعلامية</w:t>
      </w:r>
      <w:r w:rsidR="0053503B">
        <w:rPr>
          <w:rFonts w:hint="cs"/>
          <w:rtl/>
        </w:rPr>
        <w:t>.</w:t>
      </w:r>
      <w:r w:rsidRPr="00580CCA">
        <w:rPr>
          <w:rtl/>
        </w:rPr>
        <w:t xml:space="preserve"> وقامت الإدارة الوطنية لشؤون المرأة </w:t>
      </w:r>
      <w:r w:rsidRPr="00580CCA">
        <w:t>SERNAM</w:t>
      </w:r>
      <w:r w:rsidRPr="00580CCA">
        <w:rPr>
          <w:rtl/>
        </w:rPr>
        <w:t xml:space="preserve"> بتنظيم الأنشطة الإعلامية الرامية إلى زيادة تسليط الضوء على المسائل الجنسانية ذات الألوية، ونشر حقوق المرأة وتعزيز صور إيجابية ومتنوعة للمرأة في وسائل الإعلام بهدف تعزيز ثقافة تكافؤ الفرص بين الرجال والنساء وإبلاغ المواطنين عن البرامج والمبادرات المختلفة المتاحة لهم</w:t>
      </w:r>
      <w:r w:rsidR="0053503B">
        <w:rPr>
          <w:rFonts w:cs="Times New Roman" w:hint="cs"/>
          <w:rtl/>
        </w:rPr>
        <w:t>.</w:t>
      </w:r>
    </w:p>
    <w:p w:rsidR="00580CCA" w:rsidRPr="0014033B" w:rsidRDefault="0053503B" w:rsidP="00975042">
      <w:pPr>
        <w:pStyle w:val="SingleTxtGA"/>
        <w:rPr>
          <w:rFonts w:hint="cs"/>
          <w:spacing w:val="-2"/>
          <w:rtl/>
        </w:rPr>
      </w:pPr>
      <w:r w:rsidRPr="0014033B">
        <w:rPr>
          <w:rFonts w:hint="cs"/>
          <w:spacing w:val="-2"/>
          <w:rtl/>
        </w:rPr>
        <w:t>58-</w:t>
      </w:r>
      <w:r w:rsidRPr="0014033B">
        <w:rPr>
          <w:rFonts w:hint="cs"/>
          <w:spacing w:val="-2"/>
          <w:rtl/>
        </w:rPr>
        <w:tab/>
      </w:r>
      <w:r w:rsidR="00580CCA" w:rsidRPr="0014033B">
        <w:rPr>
          <w:spacing w:val="-2"/>
          <w:rtl/>
        </w:rPr>
        <w:t>عقدت حملتان في عام ٢٠٠٧ تحت شعاري: "لا مزيد من العنف ضد المرأة" و"عندما تصادف عنفاً ضد المرأة، لا تكن مثل معظم الناس: لا تقف موقف المتفرج"</w:t>
      </w:r>
      <w:r w:rsidRPr="0014033B">
        <w:rPr>
          <w:rFonts w:cs="Times New Roman" w:hint="cs"/>
          <w:spacing w:val="-2"/>
          <w:rtl/>
        </w:rPr>
        <w:t>.</w:t>
      </w:r>
      <w:r w:rsidR="00580CCA" w:rsidRPr="0014033B">
        <w:rPr>
          <w:spacing w:val="-2"/>
          <w:rtl/>
        </w:rPr>
        <w:t xml:space="preserve"> وفي ٣٠ تشرين الأول/أكتوبر ٢٠٠٩، أطلِقت حملة جديدة للقضاء على العنف ضد المرأة تحت شعار: </w:t>
      </w:r>
      <w:r w:rsidR="00975042">
        <w:rPr>
          <w:rFonts w:hint="cs"/>
          <w:spacing w:val="-2"/>
          <w:rtl/>
        </w:rPr>
        <w:t xml:space="preserve">      </w:t>
      </w:r>
      <w:r w:rsidR="00580CCA" w:rsidRPr="0014033B">
        <w:rPr>
          <w:spacing w:val="-2"/>
          <w:rtl/>
        </w:rPr>
        <w:t>"لا إيذاء بين الرجال والنساء"</w:t>
      </w:r>
      <w:r w:rsidRPr="0014033B">
        <w:rPr>
          <w:rFonts w:cs="Times New Roman" w:hint="cs"/>
          <w:spacing w:val="-2"/>
          <w:rtl/>
        </w:rPr>
        <w:t>.</w:t>
      </w:r>
      <w:r w:rsidR="00580CCA" w:rsidRPr="0014033B">
        <w:rPr>
          <w:spacing w:val="-2"/>
          <w:rtl/>
        </w:rPr>
        <w:t xml:space="preserve"> ومنذ بداية عام ٢٠١٠ وحتى ٢٥ تشرين الثاني/نوفمبر من ذلك العام، جرى شن حملة جديدة للقضاء على العنف ضد المرأة، تستهدف هذه المرة مرتكبي هذا العنف من الرجال</w:t>
      </w:r>
      <w:r w:rsidRPr="0014033B">
        <w:rPr>
          <w:rFonts w:hint="cs"/>
          <w:spacing w:val="-2"/>
          <w:rtl/>
        </w:rPr>
        <w:t>.</w:t>
      </w:r>
      <w:r w:rsidR="00580CCA" w:rsidRPr="0014033B">
        <w:rPr>
          <w:spacing w:val="-2"/>
          <w:rtl/>
        </w:rPr>
        <w:t xml:space="preserve"> وكانت الفكرة الرئيسية لقوة تلك الحملة هي: أن الرجل الذي يضرب المرأة ليس رجلاً مكتمل الرجولة"</w:t>
      </w:r>
      <w:r w:rsidRPr="0014033B">
        <w:rPr>
          <w:rFonts w:hint="cs"/>
          <w:spacing w:val="-2"/>
          <w:vertAlign w:val="superscript"/>
          <w:rtl/>
        </w:rPr>
        <w:t>(</w:t>
      </w:r>
      <w:r w:rsidR="00580CCA" w:rsidRPr="0014033B">
        <w:rPr>
          <w:spacing w:val="-2"/>
          <w:vertAlign w:val="superscript"/>
          <w:rtl/>
        </w:rPr>
        <w:footnoteReference w:id="61"/>
      </w:r>
      <w:r w:rsidRPr="0014033B">
        <w:rPr>
          <w:rFonts w:hint="cs"/>
          <w:spacing w:val="-2"/>
          <w:vertAlign w:val="superscript"/>
          <w:rtl/>
        </w:rPr>
        <w:t>)</w:t>
      </w:r>
      <w:r w:rsidRPr="0014033B">
        <w:rPr>
          <w:rFonts w:hint="cs"/>
          <w:spacing w:val="-2"/>
          <w:rtl/>
        </w:rPr>
        <w:t xml:space="preserve">. </w:t>
      </w:r>
      <w:r w:rsidR="00580CCA" w:rsidRPr="0014033B">
        <w:rPr>
          <w:spacing w:val="-2"/>
          <w:rtl/>
        </w:rPr>
        <w:t>ولم تستحوذ هذه الحملة على معدل موافقة نسبته ٧٥ في المائة فيما بين السكان فحسب، وإنما أنجزت كذلك هدفها المتمثل في جعل من الممكن إجراء مناقشة صريحة لويلات العنف ضد المرأة، كما اتضح من الزيادة اللاحقة التي بلغت نسبتها ٤٠ في المائة في عدد الشكاوى التي سجلت فيما يتعلق بهذا العنف</w:t>
      </w:r>
      <w:r w:rsidRPr="0014033B">
        <w:rPr>
          <w:rFonts w:hint="cs"/>
          <w:spacing w:val="-2"/>
          <w:vertAlign w:val="superscript"/>
          <w:rtl/>
        </w:rPr>
        <w:t>(</w:t>
      </w:r>
      <w:r w:rsidR="00580CCA" w:rsidRPr="0014033B">
        <w:rPr>
          <w:spacing w:val="-2"/>
          <w:vertAlign w:val="superscript"/>
          <w:rtl/>
        </w:rPr>
        <w:footnoteReference w:id="62"/>
      </w:r>
      <w:r w:rsidRPr="0014033B">
        <w:rPr>
          <w:rFonts w:hint="cs"/>
          <w:spacing w:val="-2"/>
          <w:vertAlign w:val="superscript"/>
          <w:rtl/>
        </w:rPr>
        <w:t>)</w:t>
      </w:r>
      <w:r w:rsidRPr="0014033B">
        <w:rPr>
          <w:rFonts w:hint="cs"/>
          <w:spacing w:val="-2"/>
          <w:rtl/>
        </w:rPr>
        <w:t>.</w:t>
      </w:r>
    </w:p>
    <w:p w:rsidR="00580CCA" w:rsidRPr="00580CCA" w:rsidRDefault="0053503B" w:rsidP="0053503B">
      <w:pPr>
        <w:pStyle w:val="SingleTxtGA"/>
        <w:rPr>
          <w:rtl/>
        </w:rPr>
      </w:pPr>
      <w:r w:rsidRPr="005A7F81">
        <w:rPr>
          <w:rFonts w:hint="cs"/>
          <w:spacing w:val="-2"/>
          <w:rtl/>
        </w:rPr>
        <w:t>59-</w:t>
      </w:r>
      <w:r w:rsidR="00580CCA" w:rsidRPr="005A7F81">
        <w:rPr>
          <w:spacing w:val="-2"/>
          <w:rtl/>
        </w:rPr>
        <w:tab/>
        <w:t xml:space="preserve">بلغت نسبة النساء في سوق العمل </w:t>
      </w:r>
      <w:r w:rsidRPr="005A7F81">
        <w:rPr>
          <w:rFonts w:hint="cs"/>
          <w:spacing w:val="-2"/>
          <w:rtl/>
        </w:rPr>
        <w:t>46.2</w:t>
      </w:r>
      <w:r w:rsidR="00580CCA" w:rsidRPr="005A7F81">
        <w:rPr>
          <w:spacing w:val="-2"/>
          <w:rtl/>
        </w:rPr>
        <w:t xml:space="preserve"> في المائة في الربع الأخير من عام ٢٠١٠، بعد أن كانت </w:t>
      </w:r>
      <w:r w:rsidRPr="005A7F81">
        <w:rPr>
          <w:rFonts w:hint="cs"/>
          <w:spacing w:val="-2"/>
          <w:rtl/>
        </w:rPr>
        <w:t>42.3</w:t>
      </w:r>
      <w:r w:rsidR="00580CCA" w:rsidRPr="005A7F81">
        <w:rPr>
          <w:spacing w:val="-2"/>
          <w:rtl/>
        </w:rPr>
        <w:t xml:space="preserve"> في المائة في عام ٢٠٠٩</w:t>
      </w:r>
      <w:r w:rsidRPr="005A7F81">
        <w:rPr>
          <w:rFonts w:hint="cs"/>
          <w:spacing w:val="-2"/>
          <w:rtl/>
        </w:rPr>
        <w:t>.</w:t>
      </w:r>
      <w:r w:rsidR="00580CCA" w:rsidRPr="005A7F81">
        <w:rPr>
          <w:spacing w:val="-2"/>
          <w:rtl/>
        </w:rPr>
        <w:t xml:space="preserve"> وتختلف هذه النسبة كثيراً وفقاً لمستوى التعليم، مع ارتفاع مستويات المشاركة التي يجري تسجيلها فيما بين أعلى النساء تعليماً</w:t>
      </w:r>
      <w:r w:rsidRPr="005A7F81">
        <w:rPr>
          <w:rFonts w:cs="Times New Roman" w:hint="cs"/>
          <w:spacing w:val="-2"/>
          <w:rtl/>
        </w:rPr>
        <w:t>.</w:t>
      </w:r>
      <w:r w:rsidR="00580CCA" w:rsidRPr="005A7F81">
        <w:rPr>
          <w:spacing w:val="-2"/>
          <w:rtl/>
        </w:rPr>
        <w:t xml:space="preserve"> ويعمل في سوق العمل نحو </w:t>
      </w:r>
      <w:r w:rsidRPr="005A7F81">
        <w:rPr>
          <w:rFonts w:hint="cs"/>
          <w:spacing w:val="-2"/>
          <w:rtl/>
        </w:rPr>
        <w:t>76.6</w:t>
      </w:r>
      <w:r w:rsidR="00580CCA" w:rsidRPr="005A7F81">
        <w:rPr>
          <w:spacing w:val="-2"/>
          <w:rtl/>
        </w:rPr>
        <w:t xml:space="preserve"> في المائة من النساء الحاصلات على درجات جامعية، وما نسبته </w:t>
      </w:r>
      <w:r w:rsidRPr="005A7F81">
        <w:rPr>
          <w:rFonts w:hint="cs"/>
          <w:spacing w:val="-2"/>
          <w:rtl/>
        </w:rPr>
        <w:t>52.7</w:t>
      </w:r>
      <w:r w:rsidR="00580CCA" w:rsidRPr="00580CCA">
        <w:rPr>
          <w:rtl/>
        </w:rPr>
        <w:t xml:space="preserve"> في المائة من اللاتي أتممن تعليمهن في المدارس الثانوية</w:t>
      </w:r>
      <w:r>
        <w:rPr>
          <w:rFonts w:hint="cs"/>
          <w:rtl/>
        </w:rPr>
        <w:t>.</w:t>
      </w:r>
      <w:r w:rsidR="00580CCA" w:rsidRPr="00580CCA">
        <w:rPr>
          <w:rtl/>
        </w:rPr>
        <w:t xml:space="preserve"> وعلى النقيض من ذلك، فإن معدلات المشاركة في سوق العمل تبلغ فقط </w:t>
      </w:r>
      <w:r>
        <w:rPr>
          <w:rFonts w:hint="cs"/>
          <w:rtl/>
        </w:rPr>
        <w:t>16.7</w:t>
      </w:r>
      <w:r w:rsidR="00580CCA" w:rsidRPr="00580CCA">
        <w:rPr>
          <w:rtl/>
        </w:rPr>
        <w:t xml:space="preserve"> في المائة و</w:t>
      </w:r>
      <w:r>
        <w:rPr>
          <w:rFonts w:hint="cs"/>
          <w:rtl/>
        </w:rPr>
        <w:t>33.5</w:t>
      </w:r>
      <w:r w:rsidR="00580CCA" w:rsidRPr="00580CCA">
        <w:rPr>
          <w:rtl/>
        </w:rPr>
        <w:t xml:space="preserve"> في المائة بالنسبة للنساء اللاتي ليس لديهن أي تعليم رسمي أو اللاتي لهن فقط تعليم ابتدائي، على التوالي</w:t>
      </w:r>
      <w:r>
        <w:rPr>
          <w:rFonts w:hint="cs"/>
          <w:rtl/>
        </w:rPr>
        <w:t>.</w:t>
      </w:r>
    </w:p>
    <w:p w:rsidR="00580CCA" w:rsidRPr="00580CCA" w:rsidRDefault="0053503B" w:rsidP="005A7F81">
      <w:pPr>
        <w:pStyle w:val="H1GA"/>
        <w:rPr>
          <w:rtl/>
        </w:rPr>
      </w:pPr>
      <w:r>
        <w:rPr>
          <w:rFonts w:hint="cs"/>
          <w:rtl/>
        </w:rPr>
        <w:tab/>
      </w:r>
      <w:r w:rsidR="00580CCA" w:rsidRPr="00580CCA">
        <w:rPr>
          <w:rFonts w:hint="eastAsia"/>
          <w:rtl/>
        </w:rPr>
        <w:t>جيم</w:t>
      </w:r>
      <w:r w:rsidR="00580CCA" w:rsidRPr="00580CCA">
        <w:rPr>
          <w:rtl/>
        </w:rPr>
        <w:t xml:space="preserve"> -</w:t>
      </w:r>
      <w:r>
        <w:rPr>
          <w:rFonts w:hint="cs"/>
          <w:rtl/>
        </w:rPr>
        <w:tab/>
      </w:r>
      <w:r w:rsidR="00580CCA" w:rsidRPr="00580CCA">
        <w:rPr>
          <w:rFonts w:hint="eastAsia"/>
          <w:rtl/>
        </w:rPr>
        <w:t>المادة</w:t>
      </w:r>
      <w:r w:rsidR="00580CCA" w:rsidRPr="00580CCA">
        <w:rPr>
          <w:rtl/>
        </w:rPr>
        <w:t xml:space="preserve"> ٦: </w:t>
      </w:r>
      <w:r w:rsidR="00580CCA" w:rsidRPr="00580CCA">
        <w:rPr>
          <w:rFonts w:hint="eastAsia"/>
          <w:rtl/>
        </w:rPr>
        <w:t>البغاء</w:t>
      </w:r>
      <w:r w:rsidR="00580CCA" w:rsidRPr="00580CCA">
        <w:rPr>
          <w:rtl/>
        </w:rPr>
        <w:t xml:space="preserve"> </w:t>
      </w:r>
      <w:r w:rsidR="00580CCA" w:rsidRPr="00580CCA">
        <w:rPr>
          <w:rFonts w:hint="eastAsia"/>
          <w:rtl/>
        </w:rPr>
        <w:t>والاتجار</w:t>
      </w:r>
      <w:r w:rsidR="00580CCA" w:rsidRPr="00580CCA">
        <w:rPr>
          <w:rtl/>
        </w:rPr>
        <w:t xml:space="preserve"> </w:t>
      </w:r>
      <w:r w:rsidR="005A7F81">
        <w:rPr>
          <w:rFonts w:hint="cs"/>
          <w:rtl/>
        </w:rPr>
        <w:t>ب</w:t>
      </w:r>
      <w:r w:rsidR="00580CCA" w:rsidRPr="00580CCA">
        <w:rPr>
          <w:rFonts w:hint="eastAsia"/>
          <w:rtl/>
        </w:rPr>
        <w:t>الأشخاص</w:t>
      </w:r>
    </w:p>
    <w:p w:rsidR="00580CCA" w:rsidRPr="00580CCA" w:rsidRDefault="0053503B" w:rsidP="0053503B">
      <w:pPr>
        <w:pStyle w:val="H23GA"/>
        <w:rPr>
          <w:rtl/>
        </w:rPr>
      </w:pPr>
      <w:r>
        <w:rPr>
          <w:rFonts w:hint="cs"/>
          <w:rtl/>
        </w:rPr>
        <w:tab/>
      </w:r>
      <w:r>
        <w:rPr>
          <w:rFonts w:hint="cs"/>
          <w:rtl/>
        </w:rPr>
        <w:tab/>
      </w:r>
      <w:proofErr w:type="spellStart"/>
      <w:r w:rsidR="00580CCA" w:rsidRPr="00580CCA">
        <w:rPr>
          <w:rtl/>
        </w:rPr>
        <w:t>التوصيتان</w:t>
      </w:r>
      <w:proofErr w:type="spellEnd"/>
      <w:r w:rsidR="00580CCA" w:rsidRPr="00580CCA">
        <w:rPr>
          <w:rtl/>
        </w:rPr>
        <w:t xml:space="preserve"> ١٥ و١٦ للجنة</w:t>
      </w:r>
    </w:p>
    <w:p w:rsidR="00580CCA" w:rsidRPr="00580CCA" w:rsidRDefault="00580CCA" w:rsidP="0053503B">
      <w:pPr>
        <w:pStyle w:val="SingleTxtGA"/>
        <w:rPr>
          <w:rtl/>
        </w:rPr>
      </w:pPr>
      <w:r w:rsidRPr="00580CCA">
        <w:rPr>
          <w:rFonts w:hint="cs"/>
          <w:rtl/>
        </w:rPr>
        <w:t>60-</w:t>
      </w:r>
      <w:r w:rsidRPr="00580CCA">
        <w:rPr>
          <w:rtl/>
        </w:rPr>
        <w:tab/>
        <w:t xml:space="preserve">قامت حكومة  شيلي، بالتعاون مع المجتمع المدني والمنظمات الدولية، </w:t>
      </w:r>
      <w:r w:rsidR="0053503B">
        <w:rPr>
          <w:rFonts w:hint="cs"/>
          <w:rtl/>
        </w:rPr>
        <w:t>ب</w:t>
      </w:r>
      <w:r w:rsidRPr="00580CCA">
        <w:rPr>
          <w:rtl/>
        </w:rPr>
        <w:t>اتخاذ عدد من الإجراءات المصممة لوضع مسألة الاتجار بالأشخاص، وبخاصة النساء والفتيات، على جداول أعمال الحكومة</w:t>
      </w:r>
      <w:r w:rsidR="0053503B">
        <w:rPr>
          <w:rFonts w:hint="cs"/>
          <w:rtl/>
        </w:rPr>
        <w:t>.</w:t>
      </w:r>
      <w:r w:rsidRPr="00580CCA">
        <w:rPr>
          <w:rtl/>
        </w:rPr>
        <w:t xml:space="preserve"> </w:t>
      </w:r>
    </w:p>
    <w:p w:rsidR="00580CCA" w:rsidRPr="00580CCA" w:rsidRDefault="00580CCA" w:rsidP="0053503B">
      <w:pPr>
        <w:pStyle w:val="SingleTxtGA"/>
        <w:rPr>
          <w:rtl/>
        </w:rPr>
      </w:pPr>
      <w:r w:rsidRPr="00580CCA">
        <w:rPr>
          <w:rtl/>
        </w:rPr>
        <w:t>٦١</w:t>
      </w:r>
      <w:r w:rsidR="0053503B">
        <w:rPr>
          <w:rFonts w:hint="cs"/>
          <w:rtl/>
        </w:rPr>
        <w:t>-</w:t>
      </w:r>
      <w:r w:rsidRPr="00580CCA">
        <w:rPr>
          <w:rtl/>
        </w:rPr>
        <w:tab/>
        <w:t>قامت قوة شرطة التحقيق بتجميع إحصاءات عن عدد الشكاوى وطلبات التحقيق المتعلقة بالاتجار بالأشخاص والجرائم ذات الصلة، على النحو المبين أدناه في الشكل ٥</w:t>
      </w:r>
      <w:r w:rsidR="0053503B" w:rsidRPr="0053503B">
        <w:rPr>
          <w:rFonts w:hint="cs"/>
          <w:vertAlign w:val="superscript"/>
          <w:rtl/>
        </w:rPr>
        <w:t>(</w:t>
      </w:r>
      <w:r w:rsidRPr="0053503B">
        <w:rPr>
          <w:vertAlign w:val="superscript"/>
          <w:rtl/>
        </w:rPr>
        <w:footnoteReference w:id="63"/>
      </w:r>
      <w:r w:rsidR="0053503B" w:rsidRPr="0053503B">
        <w:rPr>
          <w:rFonts w:hint="cs"/>
          <w:vertAlign w:val="superscript"/>
          <w:rtl/>
        </w:rPr>
        <w:t>)</w:t>
      </w:r>
      <w:r w:rsidR="0053503B">
        <w:rPr>
          <w:rFonts w:hint="cs"/>
          <w:rtl/>
        </w:rPr>
        <w:t>.</w:t>
      </w:r>
    </w:p>
    <w:p w:rsidR="00580CCA" w:rsidRPr="0014033B" w:rsidRDefault="00580CCA" w:rsidP="0014033B">
      <w:pPr>
        <w:pStyle w:val="SingleTxtGA"/>
        <w:jc w:val="left"/>
        <w:rPr>
          <w:rFonts w:hint="cs"/>
          <w:b/>
          <w:bCs/>
          <w:rtl/>
        </w:rPr>
      </w:pPr>
      <w:r w:rsidRPr="0014033B">
        <w:rPr>
          <w:rtl/>
        </w:rPr>
        <w:t>الشكل ٥</w:t>
      </w:r>
      <w:r w:rsidR="0014033B" w:rsidRPr="0014033B">
        <w:rPr>
          <w:rFonts w:hint="cs"/>
          <w:rtl/>
        </w:rPr>
        <w:br/>
      </w:r>
      <w:r w:rsidR="0014033B" w:rsidRPr="0014033B">
        <w:rPr>
          <w:rFonts w:hint="cs"/>
          <w:b/>
          <w:bCs/>
          <w:rtl/>
        </w:rPr>
        <w:t>عدد الشكاوى والدعاوى</w:t>
      </w:r>
    </w:p>
    <w:tbl>
      <w:tblPr>
        <w:bidiVisual/>
        <w:tblW w:w="0" w:type="auto"/>
        <w:tblInd w:w="13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08"/>
        <w:gridCol w:w="1931"/>
        <w:gridCol w:w="1190"/>
        <w:gridCol w:w="1120"/>
        <w:gridCol w:w="1598"/>
        <w:gridCol w:w="851"/>
      </w:tblGrid>
      <w:tr w:rsidR="0014033B" w:rsidRPr="000938EB" w:rsidTr="0014033B">
        <w:trPr>
          <w:trHeight w:val="348"/>
        </w:trPr>
        <w:tc>
          <w:tcPr>
            <w:tcW w:w="1008" w:type="dxa"/>
            <w:tcBorders>
              <w:left w:val="nil"/>
              <w:bottom w:val="single" w:sz="12" w:space="0" w:color="000000"/>
              <w:right w:val="nil"/>
            </w:tcBorders>
            <w:vAlign w:val="bottom"/>
          </w:tcPr>
          <w:p w:rsidR="0014033B" w:rsidRPr="0014033B" w:rsidRDefault="0014033B" w:rsidP="0014033B">
            <w:pPr>
              <w:spacing w:before="40" w:after="40" w:line="280" w:lineRule="exact"/>
              <w:rPr>
                <w:i/>
                <w:iCs/>
                <w:sz w:val="24"/>
                <w:szCs w:val="24"/>
                <w:rtl/>
              </w:rPr>
            </w:pPr>
            <w:r w:rsidRPr="0014033B">
              <w:rPr>
                <w:i/>
                <w:iCs/>
                <w:sz w:val="24"/>
                <w:szCs w:val="24"/>
                <w:rtl/>
              </w:rPr>
              <w:t>السنة</w:t>
            </w:r>
          </w:p>
        </w:tc>
        <w:tc>
          <w:tcPr>
            <w:tcW w:w="1931" w:type="dxa"/>
            <w:tcBorders>
              <w:left w:val="nil"/>
              <w:bottom w:val="single" w:sz="12" w:space="0" w:color="000000"/>
              <w:right w:val="nil"/>
            </w:tcBorders>
            <w:vAlign w:val="bottom"/>
          </w:tcPr>
          <w:p w:rsidR="0014033B" w:rsidRPr="0014033B" w:rsidRDefault="0014033B" w:rsidP="0014033B">
            <w:pPr>
              <w:spacing w:before="40" w:after="40" w:line="280" w:lineRule="exact"/>
              <w:rPr>
                <w:i/>
                <w:iCs/>
                <w:sz w:val="24"/>
                <w:szCs w:val="24"/>
                <w:rtl/>
              </w:rPr>
            </w:pPr>
            <w:r w:rsidRPr="0014033B">
              <w:rPr>
                <w:i/>
                <w:iCs/>
                <w:sz w:val="24"/>
                <w:szCs w:val="24"/>
                <w:rtl/>
              </w:rPr>
              <w:t>الشكاوى/طلبات التحقيق</w:t>
            </w:r>
          </w:p>
        </w:tc>
        <w:tc>
          <w:tcPr>
            <w:tcW w:w="1190" w:type="dxa"/>
            <w:tcBorders>
              <w:left w:val="nil"/>
              <w:bottom w:val="single" w:sz="12" w:space="0" w:color="000000"/>
              <w:right w:val="nil"/>
            </w:tcBorders>
            <w:vAlign w:val="bottom"/>
          </w:tcPr>
          <w:p w:rsidR="0014033B" w:rsidRPr="0014033B" w:rsidRDefault="0014033B" w:rsidP="0014033B">
            <w:pPr>
              <w:spacing w:before="40" w:after="40" w:line="280" w:lineRule="exact"/>
              <w:rPr>
                <w:i/>
                <w:iCs/>
                <w:sz w:val="24"/>
                <w:szCs w:val="24"/>
                <w:rtl/>
              </w:rPr>
            </w:pPr>
            <w:r w:rsidRPr="0014033B">
              <w:rPr>
                <w:i/>
                <w:iCs/>
                <w:sz w:val="24"/>
                <w:szCs w:val="24"/>
                <w:rtl/>
              </w:rPr>
              <w:t>الترويج للبغاء أو تسهيله</w:t>
            </w:r>
          </w:p>
        </w:tc>
        <w:tc>
          <w:tcPr>
            <w:tcW w:w="1120" w:type="dxa"/>
            <w:tcBorders>
              <w:left w:val="nil"/>
              <w:bottom w:val="single" w:sz="12" w:space="0" w:color="000000"/>
              <w:right w:val="nil"/>
            </w:tcBorders>
            <w:vAlign w:val="bottom"/>
          </w:tcPr>
          <w:p w:rsidR="0014033B" w:rsidRPr="0014033B" w:rsidRDefault="0014033B" w:rsidP="0014033B">
            <w:pPr>
              <w:spacing w:before="40" w:after="40" w:line="280" w:lineRule="exact"/>
              <w:rPr>
                <w:i/>
                <w:iCs/>
                <w:sz w:val="24"/>
                <w:szCs w:val="24"/>
                <w:rtl/>
              </w:rPr>
            </w:pPr>
            <w:r w:rsidRPr="0014033B">
              <w:rPr>
                <w:i/>
                <w:iCs/>
                <w:sz w:val="24"/>
                <w:szCs w:val="24"/>
                <w:rtl/>
              </w:rPr>
              <w:t xml:space="preserve">الاتجار </w:t>
            </w:r>
            <w:r w:rsidR="00975042">
              <w:rPr>
                <w:rFonts w:hint="cs"/>
                <w:i/>
                <w:iCs/>
                <w:sz w:val="24"/>
                <w:szCs w:val="24"/>
                <w:rtl/>
              </w:rPr>
              <w:t>ب</w:t>
            </w:r>
            <w:r w:rsidRPr="0014033B">
              <w:rPr>
                <w:i/>
                <w:iCs/>
                <w:sz w:val="24"/>
                <w:szCs w:val="24"/>
                <w:rtl/>
              </w:rPr>
              <w:t>الأشخاص</w:t>
            </w:r>
          </w:p>
        </w:tc>
        <w:tc>
          <w:tcPr>
            <w:tcW w:w="1598" w:type="dxa"/>
            <w:tcBorders>
              <w:left w:val="nil"/>
              <w:bottom w:val="single" w:sz="12" w:space="0" w:color="000000"/>
              <w:right w:val="nil"/>
            </w:tcBorders>
            <w:vAlign w:val="bottom"/>
          </w:tcPr>
          <w:p w:rsidR="0014033B" w:rsidRPr="0014033B" w:rsidRDefault="0014033B" w:rsidP="0014033B">
            <w:pPr>
              <w:spacing w:before="40" w:after="40" w:line="280" w:lineRule="exact"/>
              <w:rPr>
                <w:i/>
                <w:iCs/>
                <w:sz w:val="24"/>
                <w:szCs w:val="24"/>
                <w:rtl/>
              </w:rPr>
            </w:pPr>
            <w:r w:rsidRPr="0014033B">
              <w:rPr>
                <w:i/>
                <w:iCs/>
                <w:sz w:val="24"/>
                <w:szCs w:val="24"/>
                <w:rtl/>
              </w:rPr>
              <w:t>الحصول على خدمات جنسية من القصر</w:t>
            </w:r>
          </w:p>
        </w:tc>
        <w:tc>
          <w:tcPr>
            <w:tcW w:w="851" w:type="dxa"/>
            <w:tcBorders>
              <w:left w:val="nil"/>
              <w:bottom w:val="single" w:sz="12" w:space="0" w:color="000000"/>
              <w:right w:val="nil"/>
            </w:tcBorders>
            <w:vAlign w:val="bottom"/>
          </w:tcPr>
          <w:p w:rsidR="0014033B" w:rsidRPr="0014033B" w:rsidRDefault="0014033B" w:rsidP="0014033B">
            <w:pPr>
              <w:spacing w:before="40" w:after="40" w:line="280" w:lineRule="exact"/>
              <w:rPr>
                <w:b/>
                <w:bCs/>
                <w:i/>
                <w:iCs/>
                <w:sz w:val="24"/>
                <w:szCs w:val="24"/>
                <w:rtl/>
              </w:rPr>
            </w:pPr>
            <w:r w:rsidRPr="0014033B">
              <w:rPr>
                <w:b/>
                <w:bCs/>
                <w:i/>
                <w:iCs/>
                <w:sz w:val="24"/>
                <w:szCs w:val="24"/>
                <w:rtl/>
              </w:rPr>
              <w:t>إجمالي</w:t>
            </w:r>
          </w:p>
        </w:tc>
      </w:tr>
      <w:tr w:rsidR="0014033B" w:rsidRPr="000938EB" w:rsidTr="0014033B">
        <w:trPr>
          <w:trHeight w:val="165"/>
        </w:trPr>
        <w:tc>
          <w:tcPr>
            <w:tcW w:w="1008"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٢٠٠٦</w:t>
            </w:r>
          </w:p>
        </w:tc>
        <w:tc>
          <w:tcPr>
            <w:tcW w:w="1931"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 xml:space="preserve">شكاوى </w:t>
            </w:r>
          </w:p>
        </w:tc>
        <w:tc>
          <w:tcPr>
            <w:tcW w:w="1190"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٧</w:t>
            </w:r>
          </w:p>
        </w:tc>
        <w:tc>
          <w:tcPr>
            <w:tcW w:w="1120"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w:t>
            </w:r>
          </w:p>
        </w:tc>
        <w:tc>
          <w:tcPr>
            <w:tcW w:w="1598"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لا يوجد سجل</w:t>
            </w:r>
          </w:p>
        </w:tc>
        <w:tc>
          <w:tcPr>
            <w:tcW w:w="851" w:type="dxa"/>
            <w:tcBorders>
              <w:top w:val="single" w:sz="12" w:space="0" w:color="000000"/>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٨</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طلبات تحقيق</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٨٨</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٥</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لا يوجد سجل</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٩٣</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٢٠٠٧</w:t>
            </w: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شكاوى</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٦</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٧</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طلبات تحقيق</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٥٨</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١٢</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٤</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٧٤</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٢٠٠٨</w:t>
            </w: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شكاوى</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٩</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rFonts w:hint="cs"/>
                <w:sz w:val="24"/>
                <w:szCs w:val="24"/>
              </w:rPr>
            </w:pPr>
            <w:r>
              <w:rPr>
                <w:rFonts w:hint="cs"/>
                <w:sz w:val="24"/>
                <w:szCs w:val="24"/>
                <w:rtl/>
              </w:rPr>
              <w:t>-</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١٠</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طلبات تحقيق</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٦٩</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٢٤</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٣</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٩٦</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٢٠٠٩</w:t>
            </w: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شكاوى</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١٤</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٧</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tl/>
              </w:rPr>
            </w:pPr>
            <w:r w:rsidRPr="0014033B">
              <w:rPr>
                <w:b/>
                <w:bCs/>
                <w:sz w:val="24"/>
                <w:szCs w:val="24"/>
                <w:rtl/>
              </w:rPr>
              <w:t>٢٢</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طلب تحقيق</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٦٩</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١٣</w:t>
            </w: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١٢</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tl/>
              </w:rPr>
            </w:pPr>
            <w:r w:rsidRPr="0014033B">
              <w:rPr>
                <w:b/>
                <w:bCs/>
                <w:sz w:val="24"/>
                <w:szCs w:val="24"/>
                <w:rtl/>
              </w:rPr>
              <w:t>٩٤</w:t>
            </w:r>
          </w:p>
        </w:tc>
      </w:tr>
      <w:tr w:rsidR="0014033B" w:rsidRPr="000938EB" w:rsidTr="0014033B">
        <w:tc>
          <w:tcPr>
            <w:tcW w:w="1008"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٢٠١٠</w:t>
            </w:r>
          </w:p>
        </w:tc>
        <w:tc>
          <w:tcPr>
            <w:tcW w:w="1931"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شكاوى</w:t>
            </w:r>
          </w:p>
        </w:tc>
        <w:tc>
          <w:tcPr>
            <w:tcW w:w="119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٩</w:t>
            </w:r>
          </w:p>
        </w:tc>
        <w:tc>
          <w:tcPr>
            <w:tcW w:w="1120" w:type="dxa"/>
            <w:tcBorders>
              <w:top w:val="nil"/>
              <w:left w:val="nil"/>
              <w:bottom w:val="nil"/>
              <w:right w:val="nil"/>
            </w:tcBorders>
            <w:vAlign w:val="center"/>
          </w:tcPr>
          <w:p w:rsidR="0014033B" w:rsidRPr="0014033B" w:rsidRDefault="0014033B" w:rsidP="0014033B">
            <w:pPr>
              <w:spacing w:before="40" w:after="40" w:line="280" w:lineRule="exact"/>
              <w:rPr>
                <w:sz w:val="24"/>
                <w:szCs w:val="24"/>
              </w:rPr>
            </w:pPr>
          </w:p>
        </w:tc>
        <w:tc>
          <w:tcPr>
            <w:tcW w:w="1598" w:type="dxa"/>
            <w:tcBorders>
              <w:top w:val="nil"/>
              <w:left w:val="nil"/>
              <w:bottom w:val="nil"/>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w:t>
            </w:r>
          </w:p>
        </w:tc>
        <w:tc>
          <w:tcPr>
            <w:tcW w:w="851" w:type="dxa"/>
            <w:tcBorders>
              <w:top w:val="nil"/>
              <w:left w:val="nil"/>
              <w:bottom w:val="nil"/>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٩</w:t>
            </w:r>
          </w:p>
        </w:tc>
      </w:tr>
      <w:tr w:rsidR="0014033B" w:rsidRPr="000938EB" w:rsidTr="0014033B">
        <w:tc>
          <w:tcPr>
            <w:tcW w:w="1008"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sz w:val="24"/>
                <w:szCs w:val="24"/>
              </w:rPr>
            </w:pPr>
          </w:p>
        </w:tc>
        <w:tc>
          <w:tcPr>
            <w:tcW w:w="1931"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sz w:val="24"/>
                <w:szCs w:val="24"/>
                <w:rtl/>
              </w:rPr>
            </w:pPr>
            <w:r w:rsidRPr="0014033B">
              <w:rPr>
                <w:sz w:val="24"/>
                <w:szCs w:val="24"/>
                <w:rtl/>
              </w:rPr>
              <w:t>طلبات تحقيق</w:t>
            </w:r>
          </w:p>
        </w:tc>
        <w:tc>
          <w:tcPr>
            <w:tcW w:w="1190"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٥١</w:t>
            </w:r>
          </w:p>
        </w:tc>
        <w:tc>
          <w:tcPr>
            <w:tcW w:w="1120"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٣</w:t>
            </w:r>
          </w:p>
        </w:tc>
        <w:tc>
          <w:tcPr>
            <w:tcW w:w="1598"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sz w:val="24"/>
                <w:szCs w:val="24"/>
              </w:rPr>
            </w:pPr>
            <w:r w:rsidRPr="0014033B">
              <w:rPr>
                <w:sz w:val="24"/>
                <w:szCs w:val="24"/>
                <w:rtl/>
              </w:rPr>
              <w:t>٣</w:t>
            </w:r>
          </w:p>
        </w:tc>
        <w:tc>
          <w:tcPr>
            <w:tcW w:w="851" w:type="dxa"/>
            <w:tcBorders>
              <w:top w:val="nil"/>
              <w:left w:val="nil"/>
              <w:bottom w:val="single" w:sz="12" w:space="0" w:color="000000"/>
              <w:right w:val="nil"/>
            </w:tcBorders>
            <w:vAlign w:val="center"/>
          </w:tcPr>
          <w:p w:rsidR="0014033B" w:rsidRPr="0014033B" w:rsidRDefault="0014033B" w:rsidP="0014033B">
            <w:pPr>
              <w:spacing w:before="40" w:after="40" w:line="280" w:lineRule="exact"/>
              <w:rPr>
                <w:b/>
                <w:bCs/>
                <w:sz w:val="24"/>
                <w:szCs w:val="24"/>
              </w:rPr>
            </w:pPr>
            <w:r w:rsidRPr="0014033B">
              <w:rPr>
                <w:b/>
                <w:bCs/>
                <w:sz w:val="24"/>
                <w:szCs w:val="24"/>
                <w:rtl/>
              </w:rPr>
              <w:t>٥٧</w:t>
            </w:r>
          </w:p>
        </w:tc>
      </w:tr>
    </w:tbl>
    <w:p w:rsidR="00580CCA" w:rsidRPr="0014033B" w:rsidRDefault="00580CCA" w:rsidP="0014033B">
      <w:pPr>
        <w:pStyle w:val="SingleTxtGA"/>
        <w:rPr>
          <w:rFonts w:hint="cs"/>
          <w:sz w:val="26"/>
          <w:szCs w:val="26"/>
          <w:rtl/>
        </w:rPr>
      </w:pPr>
      <w:r w:rsidRPr="0014033B">
        <w:rPr>
          <w:i/>
          <w:iCs/>
          <w:sz w:val="26"/>
          <w:szCs w:val="26"/>
          <w:rtl/>
        </w:rPr>
        <w:t>المصدر:</w:t>
      </w:r>
      <w:r w:rsidRPr="0014033B">
        <w:rPr>
          <w:sz w:val="26"/>
          <w:szCs w:val="26"/>
          <w:rtl/>
        </w:rPr>
        <w:t xml:space="preserve"> قوة شرطة التحقيق</w:t>
      </w:r>
      <w:r w:rsidR="0014033B" w:rsidRPr="0014033B">
        <w:rPr>
          <w:rFonts w:hint="cs"/>
          <w:sz w:val="26"/>
          <w:szCs w:val="26"/>
          <w:rtl/>
        </w:rPr>
        <w:t>.</w:t>
      </w:r>
    </w:p>
    <w:p w:rsidR="00580CCA" w:rsidRPr="00580CCA" w:rsidRDefault="0058224D" w:rsidP="00580CCA">
      <w:pPr>
        <w:pStyle w:val="SingleTxtGA"/>
        <w:rPr>
          <w:rtl/>
        </w:rPr>
      </w:pPr>
      <w:r w:rsidRPr="00733E8C">
        <w:rPr>
          <w:rFonts w:hint="cs"/>
          <w:rtl/>
        </w:rPr>
        <w:t>62-</w:t>
      </w:r>
      <w:r w:rsidR="00580CCA" w:rsidRPr="00580CCA">
        <w:rPr>
          <w:rtl/>
        </w:rPr>
        <w:tab/>
        <w:t>أحد مجالات النشاط الأساسية في هذا الصدد، مشاركة شيلي في خطة العمل الرامية إلى مكافحة الاتجار في الأشخاص للسوق المشتركة لبلدان المخروط الجنوبي (</w:t>
      </w:r>
      <w:r w:rsidR="00580CCA" w:rsidRPr="00580CCA">
        <w:t>MERCOSUR</w:t>
      </w:r>
      <w:r w:rsidR="00580CCA" w:rsidRPr="00580CCA">
        <w:rPr>
          <w:rtl/>
        </w:rPr>
        <w:t>)،</w:t>
      </w:r>
      <w:r w:rsidR="0014033B">
        <w:rPr>
          <w:rtl/>
        </w:rPr>
        <w:t xml:space="preserve"> </w:t>
      </w:r>
      <w:r w:rsidR="00580CCA" w:rsidRPr="00580CCA">
        <w:rPr>
          <w:rtl/>
        </w:rPr>
        <w:t>والتي صدَّقت عليها الدول الأطراف والدول الأعضاء في السوق المشتركة لبلدان المخروط الجنوبي</w:t>
      </w:r>
      <w:r w:rsidR="00733E8C" w:rsidRPr="00733E8C">
        <w:rPr>
          <w:rFonts w:hint="cs"/>
          <w:vertAlign w:val="superscript"/>
          <w:rtl/>
        </w:rPr>
        <w:t>(</w:t>
      </w:r>
      <w:r w:rsidR="00580CCA" w:rsidRPr="00733E8C">
        <w:rPr>
          <w:b/>
          <w:vertAlign w:val="superscript"/>
          <w:rtl/>
        </w:rPr>
        <w:footnoteReference w:id="64"/>
      </w:r>
      <w:r w:rsidR="00733E8C" w:rsidRPr="00733E8C">
        <w:rPr>
          <w:rFonts w:hint="cs"/>
          <w:vertAlign w:val="superscript"/>
          <w:rtl/>
        </w:rPr>
        <w:t>)</w:t>
      </w:r>
      <w:r w:rsidR="00733E8C">
        <w:rPr>
          <w:rFonts w:hint="cs"/>
          <w:rtl/>
        </w:rPr>
        <w:t xml:space="preserve"> </w:t>
      </w:r>
      <w:r w:rsidR="00580CCA" w:rsidRPr="00580CCA">
        <w:rPr>
          <w:rtl/>
        </w:rPr>
        <w:t>في الاجتماع التاسع عشر لوزراء داخلية السوق المشتركة لبلدان المخروط الجنوبي والدول الأعضاء المشاركة</w:t>
      </w:r>
      <w:r w:rsidR="00580CCA" w:rsidRPr="00580CCA">
        <w:rPr>
          <w:rFonts w:cs="Times New Roman" w:hint="cs"/>
          <w:rtl/>
        </w:rPr>
        <w:t>٫</w:t>
      </w:r>
      <w:r w:rsidR="00580CCA" w:rsidRPr="00580CCA">
        <w:rPr>
          <w:rtl/>
        </w:rPr>
        <w:t xml:space="preserve"> </w:t>
      </w:r>
    </w:p>
    <w:p w:rsidR="00580CCA" w:rsidRPr="00580CCA" w:rsidRDefault="00733E8C" w:rsidP="0081485D">
      <w:pPr>
        <w:pStyle w:val="SingleTxtGA"/>
        <w:rPr>
          <w:rFonts w:hint="cs"/>
          <w:rtl/>
        </w:rPr>
      </w:pPr>
      <w:r>
        <w:rPr>
          <w:rFonts w:hint="cs"/>
          <w:rtl/>
        </w:rPr>
        <w:t>63-</w:t>
      </w:r>
      <w:r w:rsidR="00580CCA" w:rsidRPr="00580CCA">
        <w:rPr>
          <w:rtl/>
        </w:rPr>
        <w:tab/>
        <w:t xml:space="preserve">تصنيف الاتجار </w:t>
      </w:r>
      <w:r w:rsidR="0081485D">
        <w:rPr>
          <w:rFonts w:hint="cs"/>
          <w:rtl/>
        </w:rPr>
        <w:t>ب</w:t>
      </w:r>
      <w:r w:rsidR="00580CCA" w:rsidRPr="00580CCA">
        <w:rPr>
          <w:rtl/>
        </w:rPr>
        <w:t>الأشخاص باعتباره جريمة جنائية وتحديد العقوبات المقابلة لم يكتمل بعد، حيث لا يوجد لدى شيلي قانون محدد بشأن الاتجار بالبشر، يتمشى مع القواعد الدولية الراهنة</w:t>
      </w:r>
      <w:r>
        <w:rPr>
          <w:rFonts w:cs="Times New Roman" w:hint="cs"/>
          <w:rtl/>
        </w:rPr>
        <w:t>.</w:t>
      </w:r>
      <w:r w:rsidR="00580CCA" w:rsidRPr="00580CCA">
        <w:rPr>
          <w:rtl/>
        </w:rPr>
        <w:t xml:space="preserve"> ومع ذلك، فثمة مشروع بقانون يصنف الاتجار </w:t>
      </w:r>
      <w:r w:rsidR="0081485D">
        <w:rPr>
          <w:rFonts w:hint="cs"/>
          <w:rtl/>
        </w:rPr>
        <w:t>ب</w:t>
      </w:r>
      <w:r w:rsidR="00580CCA" w:rsidRPr="00580CCA">
        <w:rPr>
          <w:rtl/>
        </w:rPr>
        <w:t>الأطفال والبالغين باعتباره جريمة جنائية وينشئ قواعد لمكافحته وزيادة فعالية ملاحقته، مطروح حالياً لقراءته الثانية في مجلس الشيوخ</w:t>
      </w:r>
      <w:r w:rsidRPr="00733E8C">
        <w:rPr>
          <w:rFonts w:hint="cs"/>
          <w:vertAlign w:val="superscript"/>
          <w:rtl/>
        </w:rPr>
        <w:t>(</w:t>
      </w:r>
      <w:r w:rsidR="00580CCA" w:rsidRPr="00733E8C">
        <w:rPr>
          <w:b/>
          <w:vertAlign w:val="superscript"/>
          <w:rtl/>
        </w:rPr>
        <w:footnoteReference w:id="65"/>
      </w:r>
      <w:r w:rsidRPr="00733E8C">
        <w:rPr>
          <w:rFonts w:hint="cs"/>
          <w:vertAlign w:val="superscript"/>
          <w:rtl/>
        </w:rPr>
        <w:t>)</w:t>
      </w:r>
      <w:r>
        <w:rPr>
          <w:rFonts w:hint="cs"/>
          <w:rtl/>
        </w:rPr>
        <w:t xml:space="preserve">. </w:t>
      </w:r>
      <w:r w:rsidR="00580CCA" w:rsidRPr="00580CCA">
        <w:rPr>
          <w:rtl/>
        </w:rPr>
        <w:t>كما أنشئ الفريق المشترك بين القطاعات المعني بالاتجار بالأشخاص</w:t>
      </w:r>
      <w:r w:rsidRPr="00733E8C">
        <w:rPr>
          <w:rFonts w:hint="cs"/>
          <w:vertAlign w:val="superscript"/>
          <w:rtl/>
        </w:rPr>
        <w:t>(</w:t>
      </w:r>
      <w:r w:rsidR="00580CCA" w:rsidRPr="00733E8C">
        <w:rPr>
          <w:b/>
          <w:vertAlign w:val="superscript"/>
          <w:rtl/>
        </w:rPr>
        <w:footnoteReference w:id="66"/>
      </w:r>
      <w:r w:rsidRPr="00733E8C">
        <w:rPr>
          <w:rFonts w:hint="cs"/>
          <w:vertAlign w:val="superscript"/>
          <w:rtl/>
        </w:rPr>
        <w:t>)</w:t>
      </w:r>
      <w:r>
        <w:rPr>
          <w:rFonts w:hint="cs"/>
          <w:rtl/>
        </w:rPr>
        <w:t xml:space="preserve">؛ </w:t>
      </w:r>
      <w:r w:rsidR="00580CCA" w:rsidRPr="00580CCA">
        <w:rPr>
          <w:rtl/>
        </w:rPr>
        <w:t>وهذا الفريق الاستشاري الدائم المشترك بين الوزارات مسؤول عن تنسيق الإجراءات والخطط والبرامج لمختلف المؤسسات المشاركة في منع وقمع ومعاقبة جريمة الاتجار بالأشخاص، وبخاصة النساء والأطفال</w:t>
      </w:r>
      <w:r w:rsidR="0081485D">
        <w:rPr>
          <w:rFonts w:cs="Times New Roman" w:hint="cs"/>
          <w:rtl/>
        </w:rPr>
        <w:t>.</w:t>
      </w:r>
      <w:r w:rsidR="00580CCA" w:rsidRPr="00580CCA">
        <w:rPr>
          <w:rtl/>
        </w:rPr>
        <w:t xml:space="preserve"> وهذا الفريق مكتمل تماماً الآن ويدير وينفذ الأنشطة في مجالات التوعية وحماية الضحايا والتدريب</w:t>
      </w:r>
      <w:r w:rsidRPr="00733E8C">
        <w:rPr>
          <w:rFonts w:hint="cs"/>
          <w:vertAlign w:val="superscript"/>
          <w:rtl/>
        </w:rPr>
        <w:t>(</w:t>
      </w:r>
      <w:r w:rsidR="00580CCA" w:rsidRPr="00733E8C">
        <w:rPr>
          <w:b/>
          <w:vertAlign w:val="superscript"/>
          <w:rtl/>
        </w:rPr>
        <w:footnoteReference w:id="67"/>
      </w:r>
      <w:r w:rsidRPr="00733E8C">
        <w:rPr>
          <w:rFonts w:hint="cs"/>
          <w:vertAlign w:val="superscript"/>
          <w:rtl/>
        </w:rPr>
        <w:t>)</w:t>
      </w:r>
      <w:r>
        <w:rPr>
          <w:rFonts w:hint="cs"/>
          <w:rtl/>
        </w:rPr>
        <w:t>.</w:t>
      </w:r>
    </w:p>
    <w:p w:rsidR="00580CCA" w:rsidRPr="00580CCA" w:rsidRDefault="00733E8C" w:rsidP="00733E8C">
      <w:pPr>
        <w:pStyle w:val="H1GA"/>
        <w:rPr>
          <w:rtl/>
        </w:rPr>
      </w:pPr>
      <w:r>
        <w:rPr>
          <w:rFonts w:hint="cs"/>
          <w:rtl/>
        </w:rPr>
        <w:tab/>
      </w:r>
      <w:r w:rsidR="00580CCA" w:rsidRPr="00580CCA">
        <w:rPr>
          <w:rFonts w:hint="eastAsia"/>
          <w:rtl/>
        </w:rPr>
        <w:t>دال</w:t>
      </w:r>
      <w:r w:rsidR="00580CCA" w:rsidRPr="00580CCA">
        <w:rPr>
          <w:rtl/>
        </w:rPr>
        <w:t xml:space="preserve"> -</w:t>
      </w:r>
      <w:r w:rsidR="00580CCA" w:rsidRPr="00580CCA">
        <w:rPr>
          <w:rtl/>
        </w:rPr>
        <w:tab/>
      </w:r>
      <w:r w:rsidR="00580CCA" w:rsidRPr="00580CCA">
        <w:rPr>
          <w:rFonts w:hint="eastAsia"/>
          <w:rtl/>
        </w:rPr>
        <w:t>المواد</w:t>
      </w:r>
      <w:r w:rsidR="00580CCA" w:rsidRPr="00580CCA">
        <w:rPr>
          <w:rtl/>
        </w:rPr>
        <w:t xml:space="preserve"> ٧ </w:t>
      </w:r>
      <w:r w:rsidR="00580CCA" w:rsidRPr="00580CCA">
        <w:rPr>
          <w:rFonts w:hint="eastAsia"/>
          <w:rtl/>
        </w:rPr>
        <w:t>إلى</w:t>
      </w:r>
      <w:r w:rsidR="00580CCA" w:rsidRPr="00580CCA">
        <w:rPr>
          <w:rtl/>
        </w:rPr>
        <w:t xml:space="preserve"> ٩: </w:t>
      </w:r>
      <w:r w:rsidR="00580CCA" w:rsidRPr="00580CCA">
        <w:rPr>
          <w:rFonts w:hint="eastAsia"/>
          <w:rtl/>
        </w:rPr>
        <w:t>الحقوق</w:t>
      </w:r>
      <w:r w:rsidR="00580CCA" w:rsidRPr="00580CCA">
        <w:rPr>
          <w:rtl/>
        </w:rPr>
        <w:t xml:space="preserve"> </w:t>
      </w:r>
      <w:r w:rsidR="00580CCA" w:rsidRPr="00580CCA">
        <w:rPr>
          <w:rFonts w:hint="eastAsia"/>
          <w:rtl/>
        </w:rPr>
        <w:t>المدنية</w:t>
      </w:r>
      <w:r w:rsidR="00580CCA" w:rsidRPr="00580CCA">
        <w:rPr>
          <w:rtl/>
        </w:rPr>
        <w:t xml:space="preserve"> </w:t>
      </w:r>
      <w:r w:rsidR="00580CCA" w:rsidRPr="00580CCA">
        <w:rPr>
          <w:rFonts w:hint="eastAsia"/>
          <w:rtl/>
        </w:rPr>
        <w:t>والسياسية</w:t>
      </w:r>
    </w:p>
    <w:p w:rsidR="00580CCA" w:rsidRPr="00580CCA" w:rsidRDefault="00733E8C" w:rsidP="0081485D">
      <w:pPr>
        <w:pStyle w:val="SingleTxtGA"/>
        <w:rPr>
          <w:rtl/>
        </w:rPr>
      </w:pPr>
      <w:r>
        <w:rPr>
          <w:rFonts w:hint="cs"/>
          <w:rtl/>
        </w:rPr>
        <w:t>64-</w:t>
      </w:r>
      <w:r>
        <w:rPr>
          <w:rFonts w:hint="cs"/>
          <w:rtl/>
        </w:rPr>
        <w:tab/>
      </w:r>
      <w:r w:rsidR="00580CCA" w:rsidRPr="00580CCA">
        <w:rPr>
          <w:rtl/>
        </w:rPr>
        <w:t xml:space="preserve">في ١٥ كانون الثاني/يناير ٢٠٠٦، وللمرة الأولى على الإطلاق في شيلي، جرى انتخاب امرأة </w:t>
      </w:r>
      <w:r>
        <w:rPr>
          <w:rFonts w:hint="cs"/>
          <w:rtl/>
        </w:rPr>
        <w:t>-</w:t>
      </w:r>
      <w:r w:rsidR="00580CCA" w:rsidRPr="00580CCA">
        <w:rPr>
          <w:rtl/>
        </w:rPr>
        <w:t xml:space="preserve"> هي ميشيل </w:t>
      </w:r>
      <w:proofErr w:type="spellStart"/>
      <w:r w:rsidR="00580CCA" w:rsidRPr="00580CCA">
        <w:rPr>
          <w:rtl/>
        </w:rPr>
        <w:t>باشيليت</w:t>
      </w:r>
      <w:proofErr w:type="spellEnd"/>
      <w:r w:rsidR="00580CCA" w:rsidRPr="00580CCA">
        <w:rPr>
          <w:rtl/>
        </w:rPr>
        <w:t xml:space="preserve"> جيريا </w:t>
      </w:r>
      <w:r>
        <w:rPr>
          <w:rFonts w:hint="cs"/>
          <w:rtl/>
        </w:rPr>
        <w:t>-</w:t>
      </w:r>
      <w:r w:rsidR="00580CCA" w:rsidRPr="00580CCA">
        <w:rPr>
          <w:rtl/>
        </w:rPr>
        <w:t xml:space="preserve"> لرئاسة الجمهورية، بنسبة </w:t>
      </w:r>
      <w:r>
        <w:rPr>
          <w:rFonts w:hint="cs"/>
          <w:rtl/>
        </w:rPr>
        <w:t>5</w:t>
      </w:r>
      <w:r w:rsidR="0081485D">
        <w:rPr>
          <w:rFonts w:hint="cs"/>
          <w:rtl/>
        </w:rPr>
        <w:t>3</w:t>
      </w:r>
      <w:r>
        <w:rPr>
          <w:rFonts w:hint="cs"/>
          <w:rtl/>
        </w:rPr>
        <w:t>.5</w:t>
      </w:r>
      <w:r w:rsidR="00580CCA" w:rsidRPr="00580CCA">
        <w:rPr>
          <w:rtl/>
        </w:rPr>
        <w:t xml:space="preserve"> في المائة من الأصوات</w:t>
      </w:r>
      <w:r>
        <w:rPr>
          <w:rFonts w:cs="Times New Roman" w:hint="cs"/>
          <w:rtl/>
        </w:rPr>
        <w:t>.</w:t>
      </w:r>
      <w:r w:rsidR="00580CCA" w:rsidRPr="00580CCA">
        <w:rPr>
          <w:rtl/>
        </w:rPr>
        <w:t xml:space="preserve"> وللمرة الأولى أيضاً، كان لدى البلد مجلس وزراء مكون من ١٠ رجال و١٠ نساء، مما يساعد على تعزيز مشاركة المرأة في الحياة العامة والسياسة</w:t>
      </w:r>
      <w:r>
        <w:rPr>
          <w:rFonts w:hint="cs"/>
          <w:rtl/>
        </w:rPr>
        <w:t>.</w:t>
      </w:r>
    </w:p>
    <w:p w:rsidR="00580CCA" w:rsidRPr="00580CCA" w:rsidRDefault="00733E8C" w:rsidP="00733E8C">
      <w:pPr>
        <w:pStyle w:val="SingleTxtGA"/>
        <w:rPr>
          <w:rFonts w:hint="cs"/>
          <w:rtl/>
        </w:rPr>
      </w:pPr>
      <w:r w:rsidRPr="00733E8C">
        <w:rPr>
          <w:rFonts w:hint="cs"/>
          <w:rtl/>
        </w:rPr>
        <w:t>65-</w:t>
      </w:r>
      <w:r w:rsidR="00580CCA" w:rsidRPr="00580CCA">
        <w:rPr>
          <w:rtl/>
        </w:rPr>
        <w:tab/>
        <w:t xml:space="preserve">وفي الانتخابات الرئاسية وانتخابات الكونغرس، التي عقدت في كانون الأول/ديسمبر ٢٠٠٩، فاق عدد الأصوات الصحيحة للنساء عدد الأصوات الصحيحة للرجال بمقدار </w:t>
      </w:r>
      <w:r>
        <w:rPr>
          <w:rFonts w:hint="cs"/>
          <w:rtl/>
        </w:rPr>
        <w:t>000 500</w:t>
      </w:r>
      <w:r w:rsidR="00580CCA" w:rsidRPr="00580CCA">
        <w:rPr>
          <w:rtl/>
        </w:rPr>
        <w:t xml:space="preserve"> صوت</w:t>
      </w:r>
      <w:r>
        <w:rPr>
          <w:rFonts w:hint="cs"/>
          <w:rtl/>
        </w:rPr>
        <w:t>.</w:t>
      </w:r>
      <w:r w:rsidR="00580CCA" w:rsidRPr="00580CCA">
        <w:rPr>
          <w:rtl/>
        </w:rPr>
        <w:t xml:space="preserve"> كما ارتفع تمثيل المرأة في مجلس الشيوخ من </w:t>
      </w:r>
      <w:r>
        <w:rPr>
          <w:rFonts w:hint="cs"/>
          <w:rtl/>
        </w:rPr>
        <w:t>5.2</w:t>
      </w:r>
      <w:r w:rsidR="00580CCA" w:rsidRPr="00580CCA">
        <w:rPr>
          <w:rtl/>
        </w:rPr>
        <w:t xml:space="preserve"> في المائة إلى </w:t>
      </w:r>
      <w:r>
        <w:rPr>
          <w:rFonts w:hint="cs"/>
          <w:rtl/>
        </w:rPr>
        <w:t>13.1</w:t>
      </w:r>
      <w:r w:rsidR="00580CCA" w:rsidRPr="00580CCA">
        <w:rPr>
          <w:rtl/>
        </w:rPr>
        <w:t xml:space="preserve"> في المائة، حيث تشغل النساء حالياً ٥ مقاعد في مجلس الشيوخ من أصل ٣٨ مقعداً</w:t>
      </w:r>
      <w:r>
        <w:rPr>
          <w:rFonts w:hint="cs"/>
          <w:rtl/>
        </w:rPr>
        <w:t>.</w:t>
      </w:r>
      <w:r w:rsidR="00580CCA" w:rsidRPr="00580CCA">
        <w:rPr>
          <w:rtl/>
        </w:rPr>
        <w:t xml:space="preserve"> وفي مجلس النواب، تشغل النساء </w:t>
      </w:r>
      <w:r>
        <w:rPr>
          <w:rFonts w:hint="cs"/>
          <w:rtl/>
        </w:rPr>
        <w:t>14.2</w:t>
      </w:r>
      <w:r w:rsidR="00580CCA" w:rsidRPr="00580CCA">
        <w:rPr>
          <w:rtl/>
        </w:rPr>
        <w:t xml:space="preserve"> في المائة من المقاعد</w:t>
      </w:r>
      <w:r w:rsidRPr="00733E8C">
        <w:rPr>
          <w:rFonts w:hint="cs"/>
          <w:vertAlign w:val="superscript"/>
          <w:rtl/>
        </w:rPr>
        <w:t>(</w:t>
      </w:r>
      <w:r w:rsidR="00580CCA" w:rsidRPr="00733E8C">
        <w:rPr>
          <w:b/>
          <w:vertAlign w:val="superscript"/>
          <w:rtl/>
        </w:rPr>
        <w:footnoteReference w:id="68"/>
      </w:r>
      <w:r w:rsidRPr="00733E8C">
        <w:rPr>
          <w:rFonts w:hint="cs"/>
          <w:vertAlign w:val="superscript"/>
          <w:rtl/>
        </w:rPr>
        <w:t>)</w:t>
      </w:r>
      <w:r>
        <w:rPr>
          <w:rFonts w:hint="cs"/>
          <w:rtl/>
        </w:rPr>
        <w:t xml:space="preserve">: </w:t>
      </w:r>
      <w:r w:rsidR="00580CCA" w:rsidRPr="00580CCA">
        <w:rPr>
          <w:rtl/>
        </w:rPr>
        <w:t xml:space="preserve">حيث يوجد </w:t>
      </w:r>
      <w:r>
        <w:rPr>
          <w:rFonts w:hint="cs"/>
          <w:rtl/>
        </w:rPr>
        <w:t xml:space="preserve">        </w:t>
      </w:r>
      <w:r w:rsidR="00580CCA" w:rsidRPr="00580CCA">
        <w:rPr>
          <w:rtl/>
        </w:rPr>
        <w:t xml:space="preserve">حالياً ١٧ امرأة من النواب، كما تشغل رئاسة المجلس امرأة هي </w:t>
      </w:r>
      <w:proofErr w:type="spellStart"/>
      <w:r w:rsidR="00580CCA" w:rsidRPr="00580CCA">
        <w:rPr>
          <w:rtl/>
        </w:rPr>
        <w:t>أليخاندرا</w:t>
      </w:r>
      <w:proofErr w:type="spellEnd"/>
      <w:r w:rsidR="00580CCA" w:rsidRPr="00580CCA">
        <w:rPr>
          <w:rtl/>
        </w:rPr>
        <w:t xml:space="preserve"> </w:t>
      </w:r>
      <w:proofErr w:type="spellStart"/>
      <w:r w:rsidR="00580CCA" w:rsidRPr="00580CCA">
        <w:rPr>
          <w:rtl/>
        </w:rPr>
        <w:t>سيبولفيدا</w:t>
      </w:r>
      <w:proofErr w:type="spellEnd"/>
      <w:r>
        <w:rPr>
          <w:rFonts w:hint="cs"/>
          <w:rtl/>
        </w:rPr>
        <w:t>.</w:t>
      </w:r>
    </w:p>
    <w:p w:rsidR="00580CCA" w:rsidRPr="00580CCA" w:rsidRDefault="00580CCA" w:rsidP="00733E8C">
      <w:pPr>
        <w:pStyle w:val="SingleTxtGA"/>
        <w:rPr>
          <w:rtl/>
        </w:rPr>
      </w:pPr>
      <w:r w:rsidRPr="00580CCA">
        <w:rPr>
          <w:rtl/>
        </w:rPr>
        <w:t>٦٦</w:t>
      </w:r>
      <w:r w:rsidR="00733E8C">
        <w:rPr>
          <w:rFonts w:hint="cs"/>
          <w:rtl/>
        </w:rPr>
        <w:t>-</w:t>
      </w:r>
      <w:r w:rsidRPr="00580CCA">
        <w:rPr>
          <w:rtl/>
        </w:rPr>
        <w:tab/>
      </w:r>
      <w:r w:rsidR="00EF09A0">
        <w:rPr>
          <w:rFonts w:hint="cs"/>
          <w:rtl/>
        </w:rPr>
        <w:t>و</w:t>
      </w:r>
      <w:r w:rsidRPr="00580CCA">
        <w:rPr>
          <w:rtl/>
        </w:rPr>
        <w:t xml:space="preserve">منذ عام ١٩٩٠ نُظِّمت ستة انتخابات للكونغرس، وفي حين ازدادت مشاركة المرأة، إلا أنها مازالت بعيدة عن تحقيق الهدف المتفق عليه دولياً البالغ ٤٠ في المائة، حيث تشكل النساء </w:t>
      </w:r>
      <w:r w:rsidR="00733E8C">
        <w:rPr>
          <w:rFonts w:hint="cs"/>
          <w:rtl/>
        </w:rPr>
        <w:t>13.9</w:t>
      </w:r>
      <w:r w:rsidRPr="00580CCA">
        <w:rPr>
          <w:rtl/>
        </w:rPr>
        <w:t xml:space="preserve"> في المائة فقط من أعضاء الكونغرس</w:t>
      </w:r>
      <w:r w:rsidR="00733E8C">
        <w:rPr>
          <w:rFonts w:cs="Times New Roman" w:hint="cs"/>
          <w:rtl/>
        </w:rPr>
        <w:t>.</w:t>
      </w:r>
      <w:r w:rsidRPr="00580CCA">
        <w:rPr>
          <w:rtl/>
        </w:rPr>
        <w:t xml:space="preserve"> </w:t>
      </w:r>
      <w:r w:rsidR="00733E8C">
        <w:rPr>
          <w:rFonts w:hint="cs"/>
          <w:rtl/>
        </w:rPr>
        <w:t>ا</w:t>
      </w:r>
      <w:r w:rsidRPr="00580CCA">
        <w:rPr>
          <w:rtl/>
        </w:rPr>
        <w:t>نظر الشكل ٦ أدناه</w:t>
      </w:r>
      <w:r w:rsidR="00733E8C">
        <w:rPr>
          <w:rFonts w:cs="Times New Roman" w:hint="cs"/>
          <w:rtl/>
        </w:rPr>
        <w:t>.</w:t>
      </w:r>
      <w:r w:rsidRPr="00580CCA">
        <w:rPr>
          <w:rtl/>
        </w:rPr>
        <w:t xml:space="preserve"> </w:t>
      </w:r>
    </w:p>
    <w:p w:rsidR="00733E8C" w:rsidRPr="00733E8C" w:rsidRDefault="00580CCA" w:rsidP="00733E8C">
      <w:pPr>
        <w:pStyle w:val="SingleTxtGA"/>
        <w:jc w:val="left"/>
        <w:rPr>
          <w:b/>
          <w:bCs/>
          <w:rtl/>
        </w:rPr>
      </w:pPr>
      <w:r w:rsidRPr="00733E8C">
        <w:rPr>
          <w:rtl/>
        </w:rPr>
        <w:t>الشكل ٦</w:t>
      </w:r>
      <w:r w:rsidR="00733E8C" w:rsidRPr="00733E8C">
        <w:rPr>
          <w:rtl/>
        </w:rPr>
        <w:br/>
      </w:r>
      <w:r w:rsidR="00733E8C" w:rsidRPr="00733E8C">
        <w:rPr>
          <w:b/>
          <w:bCs/>
          <w:rtl/>
        </w:rPr>
        <w:t>النساء في الكونغرس</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42"/>
        <w:gridCol w:w="3275"/>
        <w:gridCol w:w="2442"/>
      </w:tblGrid>
      <w:tr w:rsidR="00733E8C" w:rsidRPr="000938EB" w:rsidTr="00435E7A">
        <w:trPr>
          <w:jc w:val="center"/>
        </w:trPr>
        <w:tc>
          <w:tcPr>
            <w:tcW w:w="1442" w:type="dxa"/>
            <w:tcBorders>
              <w:left w:val="nil"/>
              <w:bottom w:val="single" w:sz="12" w:space="0" w:color="000000"/>
              <w:right w:val="nil"/>
            </w:tcBorders>
            <w:vAlign w:val="center"/>
          </w:tcPr>
          <w:p w:rsidR="00733E8C" w:rsidRPr="00435E7A" w:rsidRDefault="00733E8C" w:rsidP="00435E7A">
            <w:pPr>
              <w:spacing w:before="40" w:after="40" w:line="300" w:lineRule="exact"/>
              <w:rPr>
                <w:i/>
                <w:iCs/>
                <w:sz w:val="24"/>
                <w:szCs w:val="24"/>
                <w:rtl/>
              </w:rPr>
            </w:pPr>
            <w:r w:rsidRPr="00435E7A">
              <w:rPr>
                <w:i/>
                <w:iCs/>
                <w:sz w:val="24"/>
                <w:szCs w:val="24"/>
                <w:rtl/>
              </w:rPr>
              <w:t xml:space="preserve">الفترة </w:t>
            </w:r>
          </w:p>
        </w:tc>
        <w:tc>
          <w:tcPr>
            <w:tcW w:w="3275" w:type="dxa"/>
            <w:tcBorders>
              <w:left w:val="nil"/>
              <w:bottom w:val="single" w:sz="12" w:space="0" w:color="000000"/>
              <w:right w:val="nil"/>
            </w:tcBorders>
            <w:vAlign w:val="center"/>
          </w:tcPr>
          <w:p w:rsidR="00733E8C" w:rsidRPr="00435E7A" w:rsidRDefault="00733E8C" w:rsidP="00435E7A">
            <w:pPr>
              <w:spacing w:before="40" w:after="40" w:line="300" w:lineRule="exact"/>
              <w:rPr>
                <w:i/>
                <w:iCs/>
                <w:sz w:val="24"/>
                <w:szCs w:val="24"/>
                <w:rtl/>
              </w:rPr>
            </w:pPr>
            <w:r w:rsidRPr="00435E7A">
              <w:rPr>
                <w:i/>
                <w:iCs/>
                <w:sz w:val="24"/>
                <w:szCs w:val="24"/>
                <w:rtl/>
              </w:rPr>
              <w:t>النساء أعضاء مجلس الشيوخ (نسبة مئوية)</w:t>
            </w:r>
          </w:p>
        </w:tc>
        <w:tc>
          <w:tcPr>
            <w:tcW w:w="2442" w:type="dxa"/>
            <w:tcBorders>
              <w:left w:val="nil"/>
              <w:bottom w:val="single" w:sz="12" w:space="0" w:color="000000"/>
              <w:right w:val="nil"/>
            </w:tcBorders>
            <w:vAlign w:val="center"/>
          </w:tcPr>
          <w:p w:rsidR="00733E8C" w:rsidRPr="00435E7A" w:rsidRDefault="00733E8C" w:rsidP="00435E7A">
            <w:pPr>
              <w:spacing w:before="40" w:after="40" w:line="300" w:lineRule="exact"/>
              <w:rPr>
                <w:i/>
                <w:iCs/>
                <w:sz w:val="24"/>
                <w:szCs w:val="24"/>
                <w:rtl/>
              </w:rPr>
            </w:pPr>
            <w:r w:rsidRPr="00435E7A">
              <w:rPr>
                <w:i/>
                <w:iCs/>
                <w:sz w:val="24"/>
                <w:szCs w:val="24"/>
                <w:rtl/>
              </w:rPr>
              <w:t>النساء النائبات (نسبة مئوية)</w:t>
            </w:r>
          </w:p>
        </w:tc>
      </w:tr>
      <w:tr w:rsidR="00733E8C" w:rsidRPr="000938EB" w:rsidTr="00435E7A">
        <w:trPr>
          <w:jc w:val="center"/>
        </w:trPr>
        <w:tc>
          <w:tcPr>
            <w:tcW w:w="1442" w:type="dxa"/>
            <w:tcBorders>
              <w:top w:val="single" w:sz="12" w:space="0" w:color="000000"/>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١٩٩٠</w:t>
            </w:r>
            <w:r w:rsidR="00435E7A" w:rsidRPr="00435E7A">
              <w:rPr>
                <w:rFonts w:hint="cs"/>
                <w:sz w:val="24"/>
                <w:szCs w:val="24"/>
                <w:rtl/>
              </w:rPr>
              <w:t>-</w:t>
            </w:r>
            <w:r w:rsidRPr="00435E7A">
              <w:rPr>
                <w:sz w:val="24"/>
                <w:szCs w:val="24"/>
                <w:rtl/>
              </w:rPr>
              <w:t>١٩٩٤</w:t>
            </w:r>
          </w:p>
        </w:tc>
        <w:tc>
          <w:tcPr>
            <w:tcW w:w="3275" w:type="dxa"/>
            <w:tcBorders>
              <w:top w:val="single" w:sz="12" w:space="0" w:color="000000"/>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7.9</w:t>
            </w:r>
          </w:p>
        </w:tc>
        <w:tc>
          <w:tcPr>
            <w:tcW w:w="2442" w:type="dxa"/>
            <w:tcBorders>
              <w:top w:val="single" w:sz="12" w:space="0" w:color="000000"/>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5.8</w:t>
            </w:r>
          </w:p>
        </w:tc>
      </w:tr>
      <w:tr w:rsidR="00733E8C" w:rsidRPr="000938EB" w:rsidTr="00435E7A">
        <w:trPr>
          <w:jc w:val="center"/>
        </w:trPr>
        <w:tc>
          <w:tcPr>
            <w:tcW w:w="1442" w:type="dxa"/>
            <w:tcBorders>
              <w:top w:val="nil"/>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١٩٩٤</w:t>
            </w:r>
            <w:r w:rsidR="00435E7A" w:rsidRPr="00435E7A">
              <w:rPr>
                <w:rFonts w:hint="cs"/>
                <w:sz w:val="24"/>
                <w:szCs w:val="24"/>
                <w:rtl/>
              </w:rPr>
              <w:t>-</w:t>
            </w:r>
            <w:r w:rsidRPr="00435E7A">
              <w:rPr>
                <w:sz w:val="24"/>
                <w:szCs w:val="24"/>
                <w:rtl/>
              </w:rPr>
              <w:t>١٩٩٨</w:t>
            </w:r>
          </w:p>
        </w:tc>
        <w:tc>
          <w:tcPr>
            <w:tcW w:w="3275"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7.9</w:t>
            </w:r>
          </w:p>
        </w:tc>
        <w:tc>
          <w:tcPr>
            <w:tcW w:w="2442"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7.5</w:t>
            </w:r>
          </w:p>
        </w:tc>
      </w:tr>
      <w:tr w:rsidR="00733E8C" w:rsidRPr="000938EB" w:rsidTr="00435E7A">
        <w:trPr>
          <w:jc w:val="center"/>
        </w:trPr>
        <w:tc>
          <w:tcPr>
            <w:tcW w:w="1442" w:type="dxa"/>
            <w:tcBorders>
              <w:top w:val="nil"/>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١٩٩٨</w:t>
            </w:r>
            <w:r w:rsidR="00435E7A" w:rsidRPr="00435E7A">
              <w:rPr>
                <w:rFonts w:hint="cs"/>
                <w:sz w:val="24"/>
                <w:szCs w:val="24"/>
                <w:rtl/>
              </w:rPr>
              <w:t>-</w:t>
            </w:r>
            <w:r w:rsidRPr="00435E7A">
              <w:rPr>
                <w:sz w:val="24"/>
                <w:szCs w:val="24"/>
                <w:rtl/>
              </w:rPr>
              <w:t>٢٠٠٢</w:t>
            </w:r>
          </w:p>
        </w:tc>
        <w:tc>
          <w:tcPr>
            <w:tcW w:w="3275"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5.3</w:t>
            </w:r>
          </w:p>
        </w:tc>
        <w:tc>
          <w:tcPr>
            <w:tcW w:w="2442"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11.7</w:t>
            </w:r>
          </w:p>
        </w:tc>
      </w:tr>
      <w:tr w:rsidR="00733E8C" w:rsidRPr="000938EB" w:rsidTr="00435E7A">
        <w:trPr>
          <w:jc w:val="center"/>
        </w:trPr>
        <w:tc>
          <w:tcPr>
            <w:tcW w:w="1442" w:type="dxa"/>
            <w:tcBorders>
              <w:top w:val="nil"/>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٢٠٠٢</w:t>
            </w:r>
            <w:r w:rsidR="00435E7A" w:rsidRPr="00435E7A">
              <w:rPr>
                <w:rFonts w:hint="cs"/>
                <w:sz w:val="24"/>
                <w:szCs w:val="24"/>
                <w:rtl/>
              </w:rPr>
              <w:t>-</w:t>
            </w:r>
            <w:r w:rsidRPr="00435E7A">
              <w:rPr>
                <w:sz w:val="24"/>
                <w:szCs w:val="24"/>
                <w:rtl/>
              </w:rPr>
              <w:t>٢٠٠٦</w:t>
            </w:r>
          </w:p>
        </w:tc>
        <w:tc>
          <w:tcPr>
            <w:tcW w:w="3275"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5.3</w:t>
            </w:r>
          </w:p>
        </w:tc>
        <w:tc>
          <w:tcPr>
            <w:tcW w:w="2442"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12.5</w:t>
            </w:r>
          </w:p>
        </w:tc>
      </w:tr>
      <w:tr w:rsidR="00733E8C" w:rsidRPr="000938EB" w:rsidTr="00435E7A">
        <w:trPr>
          <w:jc w:val="center"/>
        </w:trPr>
        <w:tc>
          <w:tcPr>
            <w:tcW w:w="1442" w:type="dxa"/>
            <w:tcBorders>
              <w:top w:val="nil"/>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٢٠٠٦</w:t>
            </w:r>
            <w:r w:rsidR="00435E7A" w:rsidRPr="00435E7A">
              <w:rPr>
                <w:rFonts w:hint="cs"/>
                <w:sz w:val="24"/>
                <w:szCs w:val="24"/>
                <w:rtl/>
              </w:rPr>
              <w:t>-</w:t>
            </w:r>
            <w:r w:rsidRPr="00435E7A">
              <w:rPr>
                <w:sz w:val="24"/>
                <w:szCs w:val="24"/>
                <w:rtl/>
              </w:rPr>
              <w:t>٢٠١٠</w:t>
            </w:r>
          </w:p>
        </w:tc>
        <w:tc>
          <w:tcPr>
            <w:tcW w:w="3275" w:type="dxa"/>
            <w:tcBorders>
              <w:top w:val="nil"/>
              <w:left w:val="nil"/>
              <w:bottom w:val="nil"/>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5.3</w:t>
            </w:r>
          </w:p>
        </w:tc>
        <w:tc>
          <w:tcPr>
            <w:tcW w:w="2442" w:type="dxa"/>
            <w:tcBorders>
              <w:top w:val="nil"/>
              <w:left w:val="nil"/>
              <w:bottom w:val="nil"/>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١٥</w:t>
            </w:r>
          </w:p>
        </w:tc>
      </w:tr>
      <w:tr w:rsidR="00733E8C" w:rsidRPr="000938EB" w:rsidTr="00435E7A">
        <w:trPr>
          <w:jc w:val="center"/>
        </w:trPr>
        <w:tc>
          <w:tcPr>
            <w:tcW w:w="1442" w:type="dxa"/>
            <w:tcBorders>
              <w:top w:val="nil"/>
              <w:left w:val="nil"/>
              <w:bottom w:val="single" w:sz="12" w:space="0" w:color="000000"/>
              <w:right w:val="nil"/>
            </w:tcBorders>
            <w:vAlign w:val="center"/>
          </w:tcPr>
          <w:p w:rsidR="00733E8C" w:rsidRPr="00435E7A" w:rsidRDefault="00733E8C" w:rsidP="00435E7A">
            <w:pPr>
              <w:spacing w:before="40" w:after="40" w:line="300" w:lineRule="exact"/>
              <w:rPr>
                <w:sz w:val="24"/>
                <w:szCs w:val="24"/>
              </w:rPr>
            </w:pPr>
            <w:r w:rsidRPr="00435E7A">
              <w:rPr>
                <w:sz w:val="24"/>
                <w:szCs w:val="24"/>
                <w:rtl/>
              </w:rPr>
              <w:t>٢٠١٠</w:t>
            </w:r>
            <w:r w:rsidR="00435E7A" w:rsidRPr="00435E7A">
              <w:rPr>
                <w:rFonts w:hint="cs"/>
                <w:sz w:val="24"/>
                <w:szCs w:val="24"/>
                <w:rtl/>
              </w:rPr>
              <w:t>-</w:t>
            </w:r>
            <w:r w:rsidRPr="00435E7A">
              <w:rPr>
                <w:sz w:val="24"/>
                <w:szCs w:val="24"/>
                <w:rtl/>
              </w:rPr>
              <w:t>٢٠١٤</w:t>
            </w:r>
          </w:p>
        </w:tc>
        <w:tc>
          <w:tcPr>
            <w:tcW w:w="3275" w:type="dxa"/>
            <w:tcBorders>
              <w:top w:val="nil"/>
              <w:left w:val="nil"/>
              <w:bottom w:val="single" w:sz="12" w:space="0" w:color="000000"/>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13.1</w:t>
            </w:r>
          </w:p>
        </w:tc>
        <w:tc>
          <w:tcPr>
            <w:tcW w:w="2442" w:type="dxa"/>
            <w:tcBorders>
              <w:top w:val="nil"/>
              <w:left w:val="nil"/>
              <w:bottom w:val="single" w:sz="12" w:space="0" w:color="000000"/>
              <w:right w:val="nil"/>
            </w:tcBorders>
            <w:vAlign w:val="center"/>
          </w:tcPr>
          <w:p w:rsidR="00733E8C" w:rsidRPr="00435E7A" w:rsidRDefault="00435E7A" w:rsidP="00435E7A">
            <w:pPr>
              <w:spacing w:before="40" w:after="40" w:line="300" w:lineRule="exact"/>
              <w:rPr>
                <w:rFonts w:hint="cs"/>
                <w:sz w:val="24"/>
                <w:szCs w:val="24"/>
              </w:rPr>
            </w:pPr>
            <w:r>
              <w:rPr>
                <w:rFonts w:hint="cs"/>
                <w:sz w:val="24"/>
                <w:szCs w:val="24"/>
                <w:rtl/>
              </w:rPr>
              <w:t>14.2</w:t>
            </w:r>
          </w:p>
        </w:tc>
      </w:tr>
    </w:tbl>
    <w:p w:rsidR="00580CCA" w:rsidRPr="00435E7A" w:rsidRDefault="00580CCA" w:rsidP="00EF09A0">
      <w:pPr>
        <w:pStyle w:val="SingleTxtGA"/>
        <w:spacing w:before="120"/>
        <w:rPr>
          <w:rFonts w:hint="cs"/>
          <w:sz w:val="26"/>
          <w:szCs w:val="26"/>
          <w:rtl/>
        </w:rPr>
      </w:pPr>
      <w:r w:rsidRPr="00435E7A">
        <w:rPr>
          <w:i/>
          <w:iCs/>
          <w:sz w:val="26"/>
          <w:szCs w:val="26"/>
          <w:rtl/>
        </w:rPr>
        <w:t>المصدر:</w:t>
      </w:r>
      <w:r w:rsidRPr="00435E7A">
        <w:rPr>
          <w:sz w:val="26"/>
          <w:szCs w:val="26"/>
          <w:rtl/>
        </w:rPr>
        <w:t xml:space="preserve"> </w:t>
      </w:r>
      <w:r w:rsidR="00EF09A0">
        <w:rPr>
          <w:rFonts w:hint="cs"/>
          <w:sz w:val="26"/>
          <w:szCs w:val="26"/>
          <w:rtl/>
        </w:rPr>
        <w:t>الدائرة الانتخابية.</w:t>
      </w:r>
    </w:p>
    <w:p w:rsidR="00580CCA" w:rsidRPr="00580CCA" w:rsidRDefault="00435E7A" w:rsidP="00435E7A">
      <w:pPr>
        <w:pStyle w:val="SingleTxtGA"/>
        <w:rPr>
          <w:rtl/>
        </w:rPr>
      </w:pPr>
      <w:r w:rsidRPr="00435E7A">
        <w:rPr>
          <w:rFonts w:hint="cs"/>
          <w:rtl/>
        </w:rPr>
        <w:t>67-</w:t>
      </w:r>
      <w:r w:rsidR="00580CCA" w:rsidRPr="00580CCA">
        <w:rPr>
          <w:rtl/>
        </w:rPr>
        <w:tab/>
        <w:t>وهناك حالياً ٤٢ من النساء تشغلن مناصب العمد في البلديات في جميع أرجاء البلاد</w:t>
      </w:r>
      <w:r>
        <w:rPr>
          <w:rFonts w:cs="Times New Roman" w:hint="cs"/>
          <w:rtl/>
        </w:rPr>
        <w:t>.</w:t>
      </w:r>
      <w:r w:rsidR="00580CCA" w:rsidRPr="00580CCA">
        <w:rPr>
          <w:rtl/>
        </w:rPr>
        <w:t xml:space="preserve"> وفي عام ٢٠٠٨، شغلت النساء نحو </w:t>
      </w:r>
      <w:r>
        <w:rPr>
          <w:rFonts w:hint="cs"/>
          <w:rtl/>
        </w:rPr>
        <w:t xml:space="preserve">23.2 </w:t>
      </w:r>
      <w:r w:rsidR="00580CCA" w:rsidRPr="00580CCA">
        <w:rPr>
          <w:rtl/>
        </w:rPr>
        <w:t>في المائة من وظائف مستشاري البلديات؛ وقد ازداد هذا الرقم بنسبة ١٠ في المائة منذ عام ١٩٩٠، ويؤمل أن يصل إلى نسبة ٤٠ في المائة بحلول عام ٢٠١٥</w:t>
      </w:r>
      <w:r>
        <w:rPr>
          <w:rFonts w:hint="cs"/>
          <w:rtl/>
        </w:rPr>
        <w:t>.</w:t>
      </w:r>
      <w:r w:rsidR="00580CCA" w:rsidRPr="00580CCA">
        <w:rPr>
          <w:rtl/>
        </w:rPr>
        <w:t xml:space="preserve"> وتشكل النساء اللاتي يشغلن مناصب العُمد ما نسبته </w:t>
      </w:r>
      <w:r>
        <w:rPr>
          <w:rFonts w:hint="cs"/>
          <w:rtl/>
        </w:rPr>
        <w:t>12.5</w:t>
      </w:r>
      <w:r w:rsidR="00580CCA" w:rsidRPr="00580CCA">
        <w:rPr>
          <w:rtl/>
        </w:rPr>
        <w:t xml:space="preserve"> في المائة من جميع مناصب العُمد</w:t>
      </w:r>
      <w:r>
        <w:rPr>
          <w:rFonts w:hint="cs"/>
          <w:rtl/>
        </w:rPr>
        <w:t>.</w:t>
      </w:r>
      <w:r w:rsidR="00580CCA" w:rsidRPr="00580CCA">
        <w:rPr>
          <w:rtl/>
        </w:rPr>
        <w:t xml:space="preserve"> انظر الشكل ٧ أدناه</w:t>
      </w:r>
      <w:r>
        <w:rPr>
          <w:rFonts w:cs="Times New Roman" w:hint="cs"/>
          <w:rtl/>
        </w:rPr>
        <w:t>.</w:t>
      </w:r>
      <w:r w:rsidR="00580CCA" w:rsidRPr="00580CCA">
        <w:rPr>
          <w:rtl/>
        </w:rPr>
        <w:t xml:space="preserve"> </w:t>
      </w:r>
    </w:p>
    <w:p w:rsidR="00FC05F5" w:rsidRDefault="00580CCA" w:rsidP="00B32D65">
      <w:pPr>
        <w:pStyle w:val="SingleTxtGA"/>
        <w:spacing w:after="240"/>
        <w:jc w:val="left"/>
        <w:rPr>
          <w:rFonts w:hint="cs"/>
          <w:b/>
          <w:bCs/>
          <w:rtl/>
        </w:rPr>
      </w:pPr>
      <w:r w:rsidRPr="00580CCA">
        <w:rPr>
          <w:rtl/>
        </w:rPr>
        <w:t>الشكل ٧</w:t>
      </w:r>
      <w:r w:rsidR="00435E7A">
        <w:rPr>
          <w:rFonts w:hint="cs"/>
          <w:rtl/>
        </w:rPr>
        <w:br/>
      </w:r>
      <w:r w:rsidRPr="00580CCA">
        <w:rPr>
          <w:b/>
          <w:bCs/>
          <w:rtl/>
        </w:rPr>
        <w:t>عدد المستشارين، في الفترة ٢٠٠٤ – ٢٠٠٨، بحسب الجنس</w:t>
      </w:r>
    </w:p>
    <w:tbl>
      <w:tblPr>
        <w:bidiVisual/>
        <w:tblW w:w="0" w:type="auto"/>
        <w:jc w:val="center"/>
        <w:tblInd w:w="1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53"/>
        <w:gridCol w:w="1559"/>
        <w:gridCol w:w="1559"/>
        <w:gridCol w:w="1202"/>
      </w:tblGrid>
      <w:tr w:rsidR="00435E7A" w:rsidRPr="000938EB" w:rsidTr="00A94130">
        <w:trPr>
          <w:tblHeader/>
          <w:jc w:val="center"/>
        </w:trPr>
        <w:tc>
          <w:tcPr>
            <w:tcW w:w="2753" w:type="dxa"/>
            <w:tcBorders>
              <w:left w:val="nil"/>
              <w:bottom w:val="single" w:sz="12" w:space="0" w:color="000000"/>
              <w:right w:val="nil"/>
            </w:tcBorders>
            <w:vAlign w:val="bottom"/>
          </w:tcPr>
          <w:p w:rsidR="00435E7A" w:rsidRPr="00435E7A" w:rsidRDefault="00435E7A" w:rsidP="00435E7A">
            <w:pPr>
              <w:spacing w:before="40" w:after="40" w:line="280" w:lineRule="exact"/>
              <w:rPr>
                <w:rFonts w:hint="cs"/>
                <w:i/>
                <w:iCs/>
                <w:sz w:val="18"/>
                <w:szCs w:val="26"/>
                <w:rtl/>
              </w:rPr>
            </w:pPr>
            <w:r w:rsidRPr="00435E7A">
              <w:rPr>
                <w:i/>
                <w:iCs/>
                <w:sz w:val="18"/>
                <w:szCs w:val="26"/>
                <w:rtl/>
              </w:rPr>
              <w:t>المنط</w:t>
            </w:r>
            <w:r>
              <w:rPr>
                <w:rFonts w:hint="cs"/>
                <w:i/>
                <w:iCs/>
                <w:sz w:val="18"/>
                <w:szCs w:val="26"/>
                <w:rtl/>
              </w:rPr>
              <w:t>ق</w:t>
            </w:r>
            <w:r w:rsidRPr="00435E7A">
              <w:rPr>
                <w:i/>
                <w:iCs/>
                <w:sz w:val="18"/>
                <w:szCs w:val="26"/>
                <w:rtl/>
              </w:rPr>
              <w:t>ة</w:t>
            </w:r>
          </w:p>
        </w:tc>
        <w:tc>
          <w:tcPr>
            <w:tcW w:w="1559" w:type="dxa"/>
            <w:tcBorders>
              <w:left w:val="nil"/>
              <w:bottom w:val="single" w:sz="12" w:space="0" w:color="000000"/>
              <w:right w:val="nil"/>
            </w:tcBorders>
            <w:vAlign w:val="bottom"/>
          </w:tcPr>
          <w:p w:rsidR="00435E7A" w:rsidRPr="00435E7A" w:rsidRDefault="00435E7A" w:rsidP="00435E7A">
            <w:pPr>
              <w:spacing w:before="40" w:after="40" w:line="280" w:lineRule="exact"/>
              <w:rPr>
                <w:i/>
                <w:iCs/>
                <w:sz w:val="18"/>
                <w:szCs w:val="26"/>
                <w:rtl/>
              </w:rPr>
            </w:pPr>
            <w:r w:rsidRPr="00435E7A">
              <w:rPr>
                <w:i/>
                <w:iCs/>
                <w:sz w:val="18"/>
                <w:szCs w:val="26"/>
                <w:rtl/>
              </w:rPr>
              <w:t>رجال</w:t>
            </w:r>
          </w:p>
        </w:tc>
        <w:tc>
          <w:tcPr>
            <w:tcW w:w="1559" w:type="dxa"/>
            <w:tcBorders>
              <w:left w:val="nil"/>
              <w:bottom w:val="single" w:sz="12" w:space="0" w:color="000000"/>
              <w:right w:val="nil"/>
            </w:tcBorders>
            <w:vAlign w:val="bottom"/>
          </w:tcPr>
          <w:p w:rsidR="00435E7A" w:rsidRPr="00435E7A" w:rsidRDefault="00435E7A" w:rsidP="00435E7A">
            <w:pPr>
              <w:spacing w:before="40" w:after="40" w:line="280" w:lineRule="exact"/>
              <w:rPr>
                <w:i/>
                <w:iCs/>
                <w:sz w:val="18"/>
                <w:szCs w:val="26"/>
                <w:rtl/>
              </w:rPr>
            </w:pPr>
            <w:r w:rsidRPr="00435E7A">
              <w:rPr>
                <w:i/>
                <w:iCs/>
                <w:sz w:val="18"/>
                <w:szCs w:val="26"/>
                <w:rtl/>
              </w:rPr>
              <w:t>نساء</w:t>
            </w:r>
          </w:p>
        </w:tc>
        <w:tc>
          <w:tcPr>
            <w:tcW w:w="1202" w:type="dxa"/>
            <w:tcBorders>
              <w:left w:val="nil"/>
              <w:bottom w:val="single" w:sz="12" w:space="0" w:color="000000"/>
              <w:right w:val="nil"/>
            </w:tcBorders>
            <w:vAlign w:val="bottom"/>
          </w:tcPr>
          <w:p w:rsidR="00435E7A" w:rsidRPr="00435E7A" w:rsidRDefault="00435E7A" w:rsidP="00435E7A">
            <w:pPr>
              <w:spacing w:before="40" w:after="40" w:line="280" w:lineRule="exact"/>
              <w:rPr>
                <w:b/>
                <w:bCs/>
                <w:i/>
                <w:iCs/>
                <w:sz w:val="18"/>
                <w:szCs w:val="26"/>
                <w:rtl/>
              </w:rPr>
            </w:pPr>
            <w:r w:rsidRPr="00435E7A">
              <w:rPr>
                <w:b/>
                <w:bCs/>
                <w:i/>
                <w:iCs/>
                <w:sz w:val="18"/>
                <w:szCs w:val="26"/>
                <w:rtl/>
              </w:rPr>
              <w:t>إجمالي</w:t>
            </w:r>
          </w:p>
        </w:tc>
      </w:tr>
      <w:tr w:rsidR="00435E7A" w:rsidRPr="000938EB" w:rsidTr="00435E7A">
        <w:trPr>
          <w:jc w:val="center"/>
        </w:trPr>
        <w:tc>
          <w:tcPr>
            <w:tcW w:w="2753" w:type="dxa"/>
            <w:tcBorders>
              <w:top w:val="single" w:sz="12" w:space="0" w:color="000000"/>
              <w:left w:val="nil"/>
              <w:bottom w:val="nil"/>
              <w:right w:val="nil"/>
            </w:tcBorders>
            <w:vAlign w:val="bottom"/>
          </w:tcPr>
          <w:p w:rsidR="00435E7A" w:rsidRPr="00435E7A" w:rsidRDefault="00435E7A" w:rsidP="00435E7A">
            <w:pPr>
              <w:spacing w:before="40" w:after="40" w:line="280" w:lineRule="exact"/>
              <w:jc w:val="left"/>
              <w:rPr>
                <w:sz w:val="18"/>
                <w:szCs w:val="26"/>
                <w:rtl/>
              </w:rPr>
            </w:pPr>
            <w:proofErr w:type="spellStart"/>
            <w:r w:rsidRPr="00435E7A">
              <w:rPr>
                <w:sz w:val="18"/>
                <w:szCs w:val="26"/>
                <w:rtl/>
              </w:rPr>
              <w:t>أريكا</w:t>
            </w:r>
            <w:proofErr w:type="spellEnd"/>
            <w:r w:rsidRPr="00435E7A">
              <w:rPr>
                <w:sz w:val="18"/>
                <w:szCs w:val="26"/>
                <w:rtl/>
              </w:rPr>
              <w:t xml:space="preserve"> (</w:t>
            </w:r>
            <w:r w:rsidRPr="00435E7A">
              <w:rPr>
                <w:sz w:val="18"/>
                <w:szCs w:val="26"/>
              </w:rPr>
              <w:t xml:space="preserve">Arica y </w:t>
            </w:r>
            <w:proofErr w:type="spellStart"/>
            <w:r w:rsidRPr="00435E7A">
              <w:rPr>
                <w:sz w:val="18"/>
                <w:szCs w:val="26"/>
              </w:rPr>
              <w:t>Parinacota</w:t>
            </w:r>
            <w:proofErr w:type="spellEnd"/>
            <w:r w:rsidRPr="00435E7A">
              <w:rPr>
                <w:sz w:val="18"/>
                <w:szCs w:val="26"/>
                <w:rtl/>
              </w:rPr>
              <w:t>)</w:t>
            </w:r>
          </w:p>
        </w:tc>
        <w:tc>
          <w:tcPr>
            <w:tcW w:w="1559" w:type="dxa"/>
            <w:tcBorders>
              <w:top w:val="single" w:sz="12" w:space="0" w:color="000000"/>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٢١</w:t>
            </w:r>
          </w:p>
        </w:tc>
        <w:tc>
          <w:tcPr>
            <w:tcW w:w="1559" w:type="dxa"/>
            <w:tcBorders>
              <w:top w:val="single" w:sz="12" w:space="0" w:color="000000"/>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٥</w:t>
            </w:r>
          </w:p>
        </w:tc>
        <w:tc>
          <w:tcPr>
            <w:tcW w:w="1202" w:type="dxa"/>
            <w:tcBorders>
              <w:top w:val="single" w:sz="12" w:space="0" w:color="000000"/>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٢٦</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jc w:val="left"/>
              <w:rPr>
                <w:rFonts w:hint="cs"/>
                <w:sz w:val="18"/>
                <w:szCs w:val="26"/>
                <w:rtl/>
              </w:rPr>
            </w:pPr>
            <w:proofErr w:type="spellStart"/>
            <w:r w:rsidRPr="00435E7A">
              <w:rPr>
                <w:sz w:val="18"/>
                <w:szCs w:val="26"/>
                <w:rtl/>
              </w:rPr>
              <w:t>تاراباكا</w:t>
            </w:r>
            <w:proofErr w:type="spellEnd"/>
            <w:r w:rsidRPr="00435E7A">
              <w:rPr>
                <w:sz w:val="18"/>
                <w:szCs w:val="26"/>
                <w:rtl/>
              </w:rPr>
              <w:t xml:space="preserve"> (</w:t>
            </w:r>
            <w:r w:rsidR="00243808" w:rsidRPr="00D75FBF">
              <w:rPr>
                <w:sz w:val="18"/>
              </w:rPr>
              <w:t>Tarapacá</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٣٤</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٨</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٤٢</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jc w:val="left"/>
              <w:rPr>
                <w:sz w:val="18"/>
                <w:szCs w:val="26"/>
              </w:rPr>
            </w:pPr>
            <w:proofErr w:type="spellStart"/>
            <w:r w:rsidRPr="00435E7A">
              <w:rPr>
                <w:sz w:val="18"/>
                <w:szCs w:val="26"/>
                <w:rtl/>
              </w:rPr>
              <w:t>أنتوفاغستا</w:t>
            </w:r>
            <w:proofErr w:type="spellEnd"/>
            <w:r w:rsidRPr="00435E7A">
              <w:rPr>
                <w:sz w:val="18"/>
                <w:szCs w:val="26"/>
                <w:rtl/>
              </w:rPr>
              <w:t xml:space="preserve"> (</w:t>
            </w:r>
            <w:r w:rsidRPr="00435E7A">
              <w:rPr>
                <w:sz w:val="18"/>
                <w:szCs w:val="26"/>
              </w:rPr>
              <w:t>Antofagasta</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٤٣</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١٤</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٥٧</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jc w:val="left"/>
              <w:rPr>
                <w:sz w:val="18"/>
                <w:szCs w:val="26"/>
              </w:rPr>
            </w:pPr>
            <w:proofErr w:type="spellStart"/>
            <w:r w:rsidRPr="00435E7A">
              <w:rPr>
                <w:sz w:val="18"/>
                <w:szCs w:val="26"/>
                <w:rtl/>
              </w:rPr>
              <w:t>أتاكاما</w:t>
            </w:r>
            <w:proofErr w:type="spellEnd"/>
            <w:r w:rsidRPr="00435E7A">
              <w:rPr>
                <w:sz w:val="18"/>
                <w:szCs w:val="26"/>
                <w:rtl/>
              </w:rPr>
              <w:t xml:space="preserve"> (</w:t>
            </w:r>
            <w:r w:rsidRPr="00435E7A">
              <w:rPr>
                <w:sz w:val="18"/>
                <w:szCs w:val="26"/>
              </w:rPr>
              <w:t>Atacama</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٤٣</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١١</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٥٤</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jc w:val="left"/>
              <w:rPr>
                <w:sz w:val="18"/>
                <w:szCs w:val="26"/>
              </w:rPr>
            </w:pPr>
            <w:proofErr w:type="spellStart"/>
            <w:r w:rsidRPr="00435E7A">
              <w:rPr>
                <w:sz w:val="18"/>
                <w:szCs w:val="26"/>
                <w:rtl/>
              </w:rPr>
              <w:t>كوكيمبو</w:t>
            </w:r>
            <w:proofErr w:type="spellEnd"/>
            <w:r w:rsidRPr="00435E7A">
              <w:rPr>
                <w:sz w:val="18"/>
                <w:szCs w:val="26"/>
                <w:rtl/>
              </w:rPr>
              <w:t xml:space="preserve"> (</w:t>
            </w:r>
            <w:r w:rsidRPr="00435E7A">
              <w:rPr>
                <w:sz w:val="18"/>
                <w:szCs w:val="26"/>
              </w:rPr>
              <w:t>Coquimbo</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٦٧</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٢٦</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٩٣</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rFonts w:hint="cs"/>
                <w:sz w:val="18"/>
                <w:szCs w:val="26"/>
                <w:rtl/>
              </w:rPr>
            </w:pPr>
            <w:proofErr w:type="spellStart"/>
            <w:r w:rsidRPr="00435E7A">
              <w:rPr>
                <w:sz w:val="18"/>
                <w:szCs w:val="26"/>
                <w:rtl/>
              </w:rPr>
              <w:t>فالبارايسو</w:t>
            </w:r>
            <w:proofErr w:type="spellEnd"/>
            <w:r w:rsidRPr="00435E7A">
              <w:rPr>
                <w:sz w:val="18"/>
                <w:szCs w:val="26"/>
                <w:rtl/>
              </w:rPr>
              <w:t xml:space="preserve"> (</w:t>
            </w:r>
            <w:r w:rsidR="000D1A6D" w:rsidRPr="00D75FBF">
              <w:rPr>
                <w:sz w:val="18"/>
              </w:rPr>
              <w:t>Valparaíso</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١٩٠</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٤٦</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٢٣٦</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rFonts w:hint="cs"/>
                <w:sz w:val="18"/>
                <w:szCs w:val="26"/>
                <w:rtl/>
              </w:rPr>
            </w:pPr>
            <w:r w:rsidRPr="00435E7A">
              <w:rPr>
                <w:sz w:val="18"/>
                <w:szCs w:val="26"/>
                <w:rtl/>
              </w:rPr>
              <w:t xml:space="preserve">أو </w:t>
            </w:r>
            <w:proofErr w:type="spellStart"/>
            <w:r w:rsidRPr="00435E7A">
              <w:rPr>
                <w:sz w:val="18"/>
                <w:szCs w:val="26"/>
                <w:rtl/>
              </w:rPr>
              <w:t>هيغينز</w:t>
            </w:r>
            <w:proofErr w:type="spellEnd"/>
            <w:r w:rsidRPr="00435E7A">
              <w:rPr>
                <w:sz w:val="18"/>
                <w:szCs w:val="26"/>
                <w:rtl/>
              </w:rPr>
              <w:t xml:space="preserve"> (</w:t>
            </w:r>
            <w:r w:rsidRPr="00435E7A">
              <w:rPr>
                <w:sz w:val="18"/>
                <w:szCs w:val="26"/>
              </w:rPr>
              <w:t>O'Higgins</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١٦٢</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٣٨</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٢٠٠</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مولي (</w:t>
            </w:r>
            <w:r w:rsidRPr="00435E7A">
              <w:rPr>
                <w:sz w:val="18"/>
                <w:szCs w:val="26"/>
              </w:rPr>
              <w:t>Maule</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١٤٧</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٣٢</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١٧٩</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proofErr w:type="spellStart"/>
            <w:r w:rsidRPr="00435E7A">
              <w:rPr>
                <w:sz w:val="18"/>
                <w:szCs w:val="26"/>
                <w:rtl/>
              </w:rPr>
              <w:t>بيوبيو</w:t>
            </w:r>
            <w:proofErr w:type="spellEnd"/>
            <w:r w:rsidRPr="00435E7A">
              <w:rPr>
                <w:sz w:val="18"/>
                <w:szCs w:val="26"/>
                <w:rtl/>
              </w:rPr>
              <w:t xml:space="preserve"> (</w:t>
            </w:r>
            <w:r w:rsidR="000D1A6D" w:rsidRPr="00D75FBF">
              <w:rPr>
                <w:sz w:val="18"/>
              </w:rPr>
              <w:t>Biobío</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٢٧٣</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٥٧</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٣٣٠</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0D1A6D" w:rsidP="00435E7A">
            <w:pPr>
              <w:spacing w:before="40" w:after="40" w:line="280" w:lineRule="exact"/>
              <w:rPr>
                <w:sz w:val="18"/>
                <w:szCs w:val="26"/>
              </w:rPr>
            </w:pPr>
            <w:r>
              <w:rPr>
                <w:sz w:val="18"/>
                <w:szCs w:val="26"/>
                <w:rtl/>
              </w:rPr>
              <w:t xml:space="preserve">لوس </w:t>
            </w:r>
            <w:proofErr w:type="spellStart"/>
            <w:r>
              <w:rPr>
                <w:sz w:val="18"/>
                <w:szCs w:val="26"/>
                <w:rtl/>
              </w:rPr>
              <w:t>ريوس</w:t>
            </w:r>
            <w:proofErr w:type="spellEnd"/>
            <w:r w:rsidR="00435E7A" w:rsidRPr="00435E7A">
              <w:rPr>
                <w:sz w:val="18"/>
                <w:szCs w:val="26"/>
                <w:rtl/>
              </w:rPr>
              <w:t xml:space="preserve"> (</w:t>
            </w:r>
            <w:r w:rsidR="00435E7A" w:rsidRPr="00435E7A">
              <w:rPr>
                <w:sz w:val="18"/>
                <w:szCs w:val="26"/>
              </w:rPr>
              <w:t xml:space="preserve">Los </w:t>
            </w:r>
            <w:r w:rsidRPr="00D75FBF">
              <w:rPr>
                <w:sz w:val="18"/>
              </w:rPr>
              <w:t>Ríos</w:t>
            </w:r>
            <w:r w:rsidR="00435E7A"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٦٤</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١٠</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٧٤</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 xml:space="preserve">لا </w:t>
            </w:r>
            <w:proofErr w:type="spellStart"/>
            <w:r w:rsidRPr="00435E7A">
              <w:rPr>
                <w:sz w:val="18"/>
                <w:szCs w:val="26"/>
                <w:rtl/>
              </w:rPr>
              <w:t>اراوكانيا</w:t>
            </w:r>
            <w:proofErr w:type="spellEnd"/>
            <w:r w:rsidRPr="00435E7A">
              <w:rPr>
                <w:sz w:val="18"/>
                <w:szCs w:val="26"/>
                <w:rtl/>
              </w:rPr>
              <w:t xml:space="preserve"> (</w:t>
            </w:r>
            <w:r w:rsidRPr="00435E7A">
              <w:rPr>
                <w:sz w:val="18"/>
                <w:szCs w:val="26"/>
              </w:rPr>
              <w:t xml:space="preserve">La </w:t>
            </w:r>
            <w:proofErr w:type="spellStart"/>
            <w:r w:rsidRPr="00435E7A">
              <w:rPr>
                <w:sz w:val="18"/>
                <w:szCs w:val="26"/>
              </w:rPr>
              <w:t>Araucania</w:t>
            </w:r>
            <w:proofErr w:type="spellEnd"/>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١٥٧</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٣٦</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١٩٣</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 xml:space="preserve">لوس </w:t>
            </w:r>
            <w:proofErr w:type="spellStart"/>
            <w:r w:rsidRPr="00435E7A">
              <w:rPr>
                <w:sz w:val="18"/>
                <w:szCs w:val="26"/>
                <w:rtl/>
              </w:rPr>
              <w:t>لاغوس</w:t>
            </w:r>
            <w:proofErr w:type="spellEnd"/>
            <w:r w:rsidRPr="00435E7A">
              <w:rPr>
                <w:sz w:val="18"/>
                <w:szCs w:val="26"/>
                <w:rtl/>
              </w:rPr>
              <w:t xml:space="preserve"> (</w:t>
            </w:r>
            <w:r w:rsidRPr="00435E7A">
              <w:rPr>
                <w:sz w:val="18"/>
                <w:szCs w:val="26"/>
              </w:rPr>
              <w:t>Los Lagos</w:t>
            </w:r>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١٥٣</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٣٠</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١٨٣</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rFonts w:hint="cs"/>
                <w:sz w:val="18"/>
                <w:szCs w:val="26"/>
                <w:rtl/>
              </w:rPr>
            </w:pPr>
            <w:proofErr w:type="spellStart"/>
            <w:r w:rsidRPr="00435E7A">
              <w:rPr>
                <w:sz w:val="18"/>
                <w:szCs w:val="26"/>
                <w:rtl/>
              </w:rPr>
              <w:t>أيسين</w:t>
            </w:r>
            <w:proofErr w:type="spellEnd"/>
            <w:r w:rsidRPr="00435E7A">
              <w:rPr>
                <w:sz w:val="18"/>
                <w:szCs w:val="26"/>
                <w:rtl/>
              </w:rPr>
              <w:t xml:space="preserve"> (</w:t>
            </w:r>
            <w:proofErr w:type="spellStart"/>
            <w:r w:rsidR="000D1A6D" w:rsidRPr="00D75FBF">
              <w:rPr>
                <w:sz w:val="18"/>
              </w:rPr>
              <w:t>Aysén</w:t>
            </w:r>
            <w:proofErr w:type="spellEnd"/>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٤٦</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١٤</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٦٠</w:t>
            </w:r>
          </w:p>
        </w:tc>
      </w:tr>
      <w:tr w:rsidR="00435E7A" w:rsidRPr="000938EB" w:rsidTr="00435E7A">
        <w:trPr>
          <w:jc w:val="center"/>
        </w:trPr>
        <w:tc>
          <w:tcPr>
            <w:tcW w:w="2753"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proofErr w:type="spellStart"/>
            <w:r w:rsidRPr="00435E7A">
              <w:rPr>
                <w:sz w:val="18"/>
                <w:szCs w:val="26"/>
                <w:rtl/>
              </w:rPr>
              <w:t>ماغالانيس</w:t>
            </w:r>
            <w:proofErr w:type="spellEnd"/>
            <w:r w:rsidRPr="00435E7A">
              <w:rPr>
                <w:sz w:val="18"/>
                <w:szCs w:val="26"/>
                <w:rtl/>
              </w:rPr>
              <w:t xml:space="preserve"> (</w:t>
            </w:r>
            <w:proofErr w:type="spellStart"/>
            <w:r w:rsidRPr="00435E7A">
              <w:rPr>
                <w:sz w:val="18"/>
                <w:szCs w:val="26"/>
              </w:rPr>
              <w:t>Magallanes</w:t>
            </w:r>
            <w:proofErr w:type="spellEnd"/>
            <w:r w:rsidRPr="00435E7A">
              <w:rPr>
                <w:sz w:val="18"/>
                <w:szCs w:val="26"/>
                <w:rtl/>
              </w:rPr>
              <w:t>)</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٣٩</w:t>
            </w:r>
          </w:p>
        </w:tc>
        <w:tc>
          <w:tcPr>
            <w:tcW w:w="1559" w:type="dxa"/>
            <w:tcBorders>
              <w:top w:val="nil"/>
              <w:left w:val="nil"/>
              <w:bottom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٢٣</w:t>
            </w:r>
          </w:p>
        </w:tc>
        <w:tc>
          <w:tcPr>
            <w:tcW w:w="1202" w:type="dxa"/>
            <w:tcBorders>
              <w:top w:val="nil"/>
              <w:left w:val="nil"/>
              <w:bottom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٦٢</w:t>
            </w:r>
          </w:p>
        </w:tc>
      </w:tr>
      <w:tr w:rsidR="00435E7A" w:rsidRPr="000938EB" w:rsidTr="00435E7A">
        <w:trPr>
          <w:jc w:val="center"/>
        </w:trPr>
        <w:tc>
          <w:tcPr>
            <w:tcW w:w="2753" w:type="dxa"/>
            <w:tcBorders>
              <w:top w:val="nil"/>
              <w:left w:val="nil"/>
              <w:right w:val="nil"/>
            </w:tcBorders>
            <w:vAlign w:val="bottom"/>
          </w:tcPr>
          <w:p w:rsidR="00435E7A" w:rsidRPr="00435E7A" w:rsidRDefault="00435E7A" w:rsidP="00435E7A">
            <w:pPr>
              <w:spacing w:before="40" w:after="40" w:line="280" w:lineRule="exact"/>
              <w:rPr>
                <w:sz w:val="18"/>
                <w:szCs w:val="26"/>
              </w:rPr>
            </w:pPr>
            <w:proofErr w:type="spellStart"/>
            <w:r w:rsidRPr="00435E7A">
              <w:rPr>
                <w:sz w:val="18"/>
                <w:szCs w:val="26"/>
                <w:rtl/>
              </w:rPr>
              <w:t>متروبوليتانا</w:t>
            </w:r>
            <w:proofErr w:type="spellEnd"/>
            <w:r w:rsidRPr="00435E7A">
              <w:rPr>
                <w:sz w:val="18"/>
                <w:szCs w:val="26"/>
                <w:rtl/>
              </w:rPr>
              <w:t xml:space="preserve"> (</w:t>
            </w:r>
            <w:proofErr w:type="spellStart"/>
            <w:r w:rsidRPr="00435E7A">
              <w:rPr>
                <w:sz w:val="18"/>
                <w:szCs w:val="26"/>
              </w:rPr>
              <w:t>Metropolitana</w:t>
            </w:r>
            <w:proofErr w:type="spellEnd"/>
            <w:r w:rsidRPr="00435E7A">
              <w:rPr>
                <w:sz w:val="18"/>
                <w:szCs w:val="26"/>
                <w:rtl/>
              </w:rPr>
              <w:t>)</w:t>
            </w:r>
          </w:p>
        </w:tc>
        <w:tc>
          <w:tcPr>
            <w:tcW w:w="1559" w:type="dxa"/>
            <w:tcBorders>
              <w:top w:val="nil"/>
              <w:left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٢٣٨</w:t>
            </w:r>
          </w:p>
        </w:tc>
        <w:tc>
          <w:tcPr>
            <w:tcW w:w="1559" w:type="dxa"/>
            <w:tcBorders>
              <w:top w:val="nil"/>
              <w:left w:val="nil"/>
              <w:right w:val="nil"/>
            </w:tcBorders>
            <w:vAlign w:val="bottom"/>
          </w:tcPr>
          <w:p w:rsidR="00435E7A" w:rsidRPr="00435E7A" w:rsidRDefault="00435E7A" w:rsidP="00435E7A">
            <w:pPr>
              <w:spacing w:before="40" w:after="40" w:line="280" w:lineRule="exact"/>
              <w:rPr>
                <w:sz w:val="18"/>
                <w:szCs w:val="26"/>
              </w:rPr>
            </w:pPr>
            <w:r w:rsidRPr="00435E7A">
              <w:rPr>
                <w:sz w:val="18"/>
                <w:szCs w:val="26"/>
                <w:rtl/>
              </w:rPr>
              <w:t>١٠٨</w:t>
            </w:r>
          </w:p>
        </w:tc>
        <w:tc>
          <w:tcPr>
            <w:tcW w:w="1202" w:type="dxa"/>
            <w:tcBorders>
              <w:top w:val="nil"/>
              <w:left w:val="nil"/>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٣٤٦</w:t>
            </w:r>
          </w:p>
        </w:tc>
      </w:tr>
      <w:tr w:rsidR="00435E7A" w:rsidRPr="000938EB" w:rsidTr="00435E7A">
        <w:trPr>
          <w:jc w:val="center"/>
        </w:trPr>
        <w:tc>
          <w:tcPr>
            <w:tcW w:w="2753" w:type="dxa"/>
            <w:tcBorders>
              <w:left w:val="nil"/>
              <w:bottom w:val="single" w:sz="12" w:space="0" w:color="000000"/>
              <w:right w:val="nil"/>
            </w:tcBorders>
            <w:vAlign w:val="bottom"/>
          </w:tcPr>
          <w:p w:rsidR="00435E7A" w:rsidRPr="00435E7A" w:rsidRDefault="00435E7A" w:rsidP="00435E7A">
            <w:pPr>
              <w:spacing w:before="40" w:after="40" w:line="280" w:lineRule="exact"/>
              <w:jc w:val="center"/>
              <w:rPr>
                <w:b/>
                <w:bCs/>
                <w:sz w:val="18"/>
                <w:szCs w:val="26"/>
                <w:rtl/>
              </w:rPr>
            </w:pPr>
            <w:r w:rsidRPr="00435E7A">
              <w:rPr>
                <w:b/>
                <w:bCs/>
                <w:sz w:val="18"/>
                <w:szCs w:val="26"/>
                <w:rtl/>
              </w:rPr>
              <w:t>المجموع في البلد</w:t>
            </w:r>
          </w:p>
        </w:tc>
        <w:tc>
          <w:tcPr>
            <w:tcW w:w="1559" w:type="dxa"/>
            <w:tcBorders>
              <w:left w:val="nil"/>
              <w:bottom w:val="single" w:sz="12" w:space="0" w:color="000000"/>
              <w:right w:val="nil"/>
            </w:tcBorders>
            <w:vAlign w:val="bottom"/>
          </w:tcPr>
          <w:p w:rsidR="00435E7A" w:rsidRPr="00435E7A" w:rsidRDefault="00435E7A" w:rsidP="00435E7A">
            <w:pPr>
              <w:spacing w:before="40" w:after="40" w:line="280" w:lineRule="exact"/>
              <w:rPr>
                <w:rFonts w:hint="cs"/>
                <w:b/>
                <w:bCs/>
                <w:sz w:val="18"/>
                <w:szCs w:val="26"/>
              </w:rPr>
            </w:pPr>
            <w:r>
              <w:rPr>
                <w:rFonts w:hint="cs"/>
                <w:b/>
                <w:bCs/>
                <w:sz w:val="18"/>
                <w:szCs w:val="26"/>
                <w:rtl/>
              </w:rPr>
              <w:t>677 1</w:t>
            </w:r>
          </w:p>
        </w:tc>
        <w:tc>
          <w:tcPr>
            <w:tcW w:w="1559" w:type="dxa"/>
            <w:tcBorders>
              <w:left w:val="nil"/>
              <w:bottom w:val="single" w:sz="12" w:space="0" w:color="000000"/>
              <w:right w:val="nil"/>
            </w:tcBorders>
            <w:vAlign w:val="bottom"/>
          </w:tcPr>
          <w:p w:rsidR="00435E7A" w:rsidRPr="00435E7A" w:rsidRDefault="00435E7A" w:rsidP="00435E7A">
            <w:pPr>
              <w:spacing w:before="40" w:after="40" w:line="280" w:lineRule="exact"/>
              <w:rPr>
                <w:b/>
                <w:bCs/>
                <w:sz w:val="18"/>
                <w:szCs w:val="26"/>
              </w:rPr>
            </w:pPr>
            <w:r w:rsidRPr="00435E7A">
              <w:rPr>
                <w:b/>
                <w:bCs/>
                <w:sz w:val="18"/>
                <w:szCs w:val="26"/>
                <w:rtl/>
              </w:rPr>
              <w:t>٤٥٨</w:t>
            </w:r>
          </w:p>
        </w:tc>
        <w:tc>
          <w:tcPr>
            <w:tcW w:w="1202" w:type="dxa"/>
            <w:tcBorders>
              <w:left w:val="nil"/>
              <w:bottom w:val="single" w:sz="12" w:space="0" w:color="000000"/>
              <w:right w:val="nil"/>
            </w:tcBorders>
            <w:vAlign w:val="bottom"/>
          </w:tcPr>
          <w:p w:rsidR="00435E7A" w:rsidRPr="00435E7A" w:rsidRDefault="00435E7A" w:rsidP="00435E7A">
            <w:pPr>
              <w:spacing w:before="40" w:after="40" w:line="280" w:lineRule="exact"/>
              <w:rPr>
                <w:rFonts w:hint="cs"/>
                <w:b/>
                <w:bCs/>
                <w:sz w:val="18"/>
                <w:szCs w:val="26"/>
              </w:rPr>
            </w:pPr>
            <w:r>
              <w:rPr>
                <w:rFonts w:hint="cs"/>
                <w:b/>
                <w:bCs/>
                <w:sz w:val="18"/>
                <w:szCs w:val="26"/>
                <w:rtl/>
              </w:rPr>
              <w:t>135 2</w:t>
            </w:r>
          </w:p>
        </w:tc>
      </w:tr>
    </w:tbl>
    <w:p w:rsidR="00580CCA" w:rsidRPr="00435E7A" w:rsidRDefault="00580CCA" w:rsidP="00435E7A">
      <w:pPr>
        <w:pStyle w:val="SingleTxtGA"/>
        <w:spacing w:before="60"/>
        <w:rPr>
          <w:rFonts w:hint="cs"/>
          <w:sz w:val="26"/>
          <w:szCs w:val="26"/>
          <w:rtl/>
        </w:rPr>
      </w:pPr>
      <w:r w:rsidRPr="00435E7A">
        <w:rPr>
          <w:i/>
          <w:iCs/>
          <w:sz w:val="26"/>
          <w:szCs w:val="26"/>
          <w:rtl/>
        </w:rPr>
        <w:t>المصدر:</w:t>
      </w:r>
      <w:r w:rsidRPr="00435E7A">
        <w:rPr>
          <w:sz w:val="26"/>
          <w:szCs w:val="26"/>
          <w:rtl/>
        </w:rPr>
        <w:t xml:space="preserve"> رابطة شيلي للبلديات</w:t>
      </w:r>
      <w:r w:rsidR="00435E7A" w:rsidRPr="00435E7A">
        <w:rPr>
          <w:rFonts w:hint="cs"/>
          <w:sz w:val="26"/>
          <w:szCs w:val="26"/>
          <w:rtl/>
        </w:rPr>
        <w:t>.</w:t>
      </w:r>
    </w:p>
    <w:p w:rsidR="00580CCA" w:rsidRPr="00580CCA" w:rsidRDefault="00435E7A" w:rsidP="00435E7A">
      <w:pPr>
        <w:pStyle w:val="SingleTxtGA"/>
        <w:rPr>
          <w:rtl/>
        </w:rPr>
      </w:pPr>
      <w:r w:rsidRPr="00A94130">
        <w:rPr>
          <w:rFonts w:hint="cs"/>
          <w:rtl/>
        </w:rPr>
        <w:t>68-</w:t>
      </w:r>
      <w:r w:rsidR="00580CCA" w:rsidRPr="00580CCA">
        <w:rPr>
          <w:rtl/>
        </w:rPr>
        <w:tab/>
        <w:t xml:space="preserve">منذ عام ٢٠٠٨، ترأست محامية، هي بولا </w:t>
      </w:r>
      <w:proofErr w:type="spellStart"/>
      <w:r w:rsidR="00580CCA" w:rsidRPr="00580CCA">
        <w:rPr>
          <w:rtl/>
        </w:rPr>
        <w:t>فيال</w:t>
      </w:r>
      <w:proofErr w:type="spellEnd"/>
      <w:r w:rsidR="00580CCA" w:rsidRPr="00580CCA">
        <w:rPr>
          <w:rtl/>
        </w:rPr>
        <w:t xml:space="preserve"> </w:t>
      </w:r>
      <w:proofErr w:type="spellStart"/>
      <w:r w:rsidR="00580CCA" w:rsidRPr="00580CCA">
        <w:rPr>
          <w:rtl/>
        </w:rPr>
        <w:t>رينال</w:t>
      </w:r>
      <w:proofErr w:type="spellEnd"/>
      <w:r w:rsidR="00580CCA" w:rsidRPr="00580CCA">
        <w:rPr>
          <w:rtl/>
        </w:rPr>
        <w:t>، مكتب المحامي العام</w:t>
      </w:r>
      <w:r w:rsidRPr="00435E7A">
        <w:rPr>
          <w:rFonts w:hint="cs"/>
          <w:vertAlign w:val="superscript"/>
          <w:rtl/>
        </w:rPr>
        <w:t>(</w:t>
      </w:r>
      <w:r w:rsidR="00580CCA" w:rsidRPr="00435E7A">
        <w:rPr>
          <w:b/>
          <w:vertAlign w:val="superscript"/>
          <w:rtl/>
        </w:rPr>
        <w:footnoteReference w:id="69"/>
      </w:r>
      <w:r w:rsidRPr="00435E7A">
        <w:rPr>
          <w:rFonts w:hint="cs"/>
          <w:vertAlign w:val="superscript"/>
          <w:rtl/>
        </w:rPr>
        <w:t>)</w:t>
      </w:r>
      <w:r>
        <w:rPr>
          <w:rFonts w:hint="cs"/>
          <w:rtl/>
        </w:rPr>
        <w:t>.</w:t>
      </w:r>
      <w:r w:rsidR="00580CCA" w:rsidRPr="00580CCA">
        <w:rPr>
          <w:rtl/>
        </w:rPr>
        <w:t xml:space="preserve"> </w:t>
      </w:r>
    </w:p>
    <w:p w:rsidR="00580CCA" w:rsidRPr="00580CCA" w:rsidRDefault="005917C7" w:rsidP="00435E7A">
      <w:pPr>
        <w:pStyle w:val="H23GA"/>
        <w:rPr>
          <w:rtl/>
        </w:rPr>
      </w:pPr>
      <w:r>
        <w:rPr>
          <w:rtl/>
        </w:rPr>
        <w:br w:type="page"/>
      </w:r>
      <w:r w:rsidR="00435E7A">
        <w:rPr>
          <w:rFonts w:hint="cs"/>
          <w:rtl/>
        </w:rPr>
        <w:tab/>
      </w:r>
      <w:r w:rsidR="00435E7A">
        <w:rPr>
          <w:rFonts w:hint="cs"/>
          <w:rtl/>
        </w:rPr>
        <w:tab/>
      </w:r>
      <w:proofErr w:type="spellStart"/>
      <w:r w:rsidR="00580CCA" w:rsidRPr="00580CCA">
        <w:rPr>
          <w:rtl/>
        </w:rPr>
        <w:t>التوصيتان</w:t>
      </w:r>
      <w:proofErr w:type="spellEnd"/>
      <w:r w:rsidR="00580CCA" w:rsidRPr="00580CCA">
        <w:rPr>
          <w:rtl/>
        </w:rPr>
        <w:t xml:space="preserve"> ١٣ و١٤ للجنة</w:t>
      </w:r>
    </w:p>
    <w:p w:rsidR="00580CCA" w:rsidRPr="00580CCA" w:rsidRDefault="00435E7A" w:rsidP="00A33070">
      <w:pPr>
        <w:pStyle w:val="SingleTxtGA"/>
        <w:rPr>
          <w:rtl/>
        </w:rPr>
      </w:pPr>
      <w:r>
        <w:rPr>
          <w:rFonts w:hint="cs"/>
          <w:rtl/>
        </w:rPr>
        <w:t>69-</w:t>
      </w:r>
      <w:r w:rsidR="00580CCA" w:rsidRPr="00580CCA">
        <w:rPr>
          <w:rtl/>
        </w:rPr>
        <w:tab/>
        <w:t>من بين المهام المحددة في برنامج الإدارة الوطنية لشؤون المرأة للفترة ٢٠١٠</w:t>
      </w:r>
      <w:r w:rsidR="00A33070">
        <w:rPr>
          <w:rFonts w:hint="cs"/>
          <w:rtl/>
        </w:rPr>
        <w:t>-</w:t>
      </w:r>
      <w:r w:rsidR="00580CCA" w:rsidRPr="00580CCA">
        <w:rPr>
          <w:rtl/>
        </w:rPr>
        <w:t>٢٠١٤، تعزيز مشاركة المرأة في الحياة السياسية</w:t>
      </w:r>
      <w:r w:rsidR="00A33070">
        <w:rPr>
          <w:rFonts w:cs="Times New Roman" w:hint="cs"/>
          <w:rtl/>
        </w:rPr>
        <w:t>.</w:t>
      </w:r>
      <w:r w:rsidR="00580CCA" w:rsidRPr="00580CCA">
        <w:rPr>
          <w:rtl/>
        </w:rPr>
        <w:t xml:space="preserve"> وتحقيقاً لهذه الغاية، فإن الإدارة الوطنية لشؤون المرأة </w:t>
      </w:r>
      <w:r w:rsidR="00580CCA" w:rsidRPr="00580CCA">
        <w:t>SERNAM</w:t>
      </w:r>
      <w:r w:rsidR="00580CCA" w:rsidRPr="00580CCA">
        <w:rPr>
          <w:rtl/>
        </w:rPr>
        <w:t xml:space="preserve"> تقوم بما يلي:</w:t>
      </w:r>
    </w:p>
    <w:p w:rsidR="00580CCA" w:rsidRPr="00580CCA" w:rsidRDefault="00A33070" w:rsidP="00A33070">
      <w:pPr>
        <w:pStyle w:val="SingleTxtGA"/>
        <w:rPr>
          <w:rtl/>
        </w:rPr>
      </w:pPr>
      <w:r>
        <w:rPr>
          <w:rFonts w:hint="cs"/>
          <w:rtl/>
        </w:rPr>
        <w:tab/>
      </w:r>
      <w:r w:rsidR="00580CCA" w:rsidRPr="00580CCA">
        <w:rPr>
          <w:rtl/>
        </w:rPr>
        <w:t>(أ)</w:t>
      </w:r>
      <w:r w:rsidR="00580CCA" w:rsidRPr="00580CCA">
        <w:rPr>
          <w:rtl/>
        </w:rPr>
        <w:tab/>
        <w:t>تشجع مشاركة المرأة في السياسة؛</w:t>
      </w:r>
    </w:p>
    <w:p w:rsidR="00580CCA" w:rsidRPr="00580CCA" w:rsidRDefault="00A33070" w:rsidP="00A33070">
      <w:pPr>
        <w:pStyle w:val="SingleTxtGA"/>
        <w:rPr>
          <w:rtl/>
        </w:rPr>
      </w:pPr>
      <w:r>
        <w:rPr>
          <w:rFonts w:hint="cs"/>
          <w:rtl/>
        </w:rPr>
        <w:tab/>
      </w:r>
      <w:r w:rsidR="00580CCA" w:rsidRPr="00580CCA">
        <w:rPr>
          <w:rtl/>
        </w:rPr>
        <w:t>(ب)</w:t>
      </w:r>
      <w:r w:rsidR="00580CCA" w:rsidRPr="00580CCA">
        <w:rPr>
          <w:rtl/>
        </w:rPr>
        <w:tab/>
        <w:t>تعزز التنسيق بين الكيانات العامة والخاصة بهدف زيادة مشاركة المرأة في مبادرات التدريب السياساتية من أجل مساعدة الحكومة على زيادة مشاركة المرأة في السياسات والقيادة السياسية</w:t>
      </w:r>
      <w:r>
        <w:rPr>
          <w:rFonts w:hint="cs"/>
          <w:rtl/>
        </w:rPr>
        <w:t>.</w:t>
      </w:r>
      <w:r w:rsidR="00580CCA" w:rsidRPr="00580CCA">
        <w:rPr>
          <w:rtl/>
        </w:rPr>
        <w:t xml:space="preserve"> </w:t>
      </w:r>
    </w:p>
    <w:p w:rsidR="00580CCA" w:rsidRPr="00580CCA" w:rsidRDefault="00A33070" w:rsidP="00A33070">
      <w:pPr>
        <w:pStyle w:val="SingleTxtGA"/>
        <w:rPr>
          <w:rtl/>
        </w:rPr>
      </w:pPr>
      <w:r w:rsidRPr="00A33070">
        <w:rPr>
          <w:rFonts w:hint="cs"/>
          <w:rtl/>
        </w:rPr>
        <w:t>70-</w:t>
      </w:r>
      <w:r w:rsidR="00580CCA" w:rsidRPr="00580CCA">
        <w:tab/>
      </w:r>
      <w:r w:rsidR="00580CCA" w:rsidRPr="00580CCA">
        <w:rPr>
          <w:rtl/>
        </w:rPr>
        <w:t xml:space="preserve">من أجل زيادة مشاركة المرأة في السلك الدبلوماسي، رتبت وزارة الخارجية لأكاديمية </w:t>
      </w:r>
      <w:proofErr w:type="spellStart"/>
      <w:r w:rsidR="00580CCA" w:rsidRPr="00580CCA">
        <w:rPr>
          <w:rtl/>
        </w:rPr>
        <w:t>أندريس</w:t>
      </w:r>
      <w:proofErr w:type="spellEnd"/>
      <w:r w:rsidR="00580CCA" w:rsidRPr="00580CCA">
        <w:rPr>
          <w:rtl/>
        </w:rPr>
        <w:t xml:space="preserve"> </w:t>
      </w:r>
      <w:proofErr w:type="spellStart"/>
      <w:r w:rsidR="00580CCA" w:rsidRPr="00580CCA">
        <w:rPr>
          <w:rtl/>
        </w:rPr>
        <w:t>بيلّو</w:t>
      </w:r>
      <w:proofErr w:type="spellEnd"/>
      <w:r w:rsidR="00580CCA" w:rsidRPr="00580CCA">
        <w:rPr>
          <w:rtl/>
        </w:rPr>
        <w:t xml:space="preserve"> للدبلوماسيين</w:t>
      </w:r>
      <w:r w:rsidRPr="00A33070">
        <w:rPr>
          <w:rFonts w:hint="cs"/>
          <w:vertAlign w:val="superscript"/>
          <w:rtl/>
        </w:rPr>
        <w:t>(</w:t>
      </w:r>
      <w:r w:rsidR="00580CCA" w:rsidRPr="00A33070">
        <w:rPr>
          <w:b/>
          <w:vertAlign w:val="superscript"/>
          <w:rtl/>
        </w:rPr>
        <w:footnoteReference w:id="70"/>
      </w:r>
      <w:r w:rsidRPr="00A33070">
        <w:rPr>
          <w:rFonts w:hint="cs"/>
          <w:vertAlign w:val="superscript"/>
          <w:rtl/>
        </w:rPr>
        <w:t>)</w:t>
      </w:r>
      <w:r>
        <w:rPr>
          <w:rFonts w:hint="cs"/>
          <w:rtl/>
        </w:rPr>
        <w:t xml:space="preserve"> </w:t>
      </w:r>
      <w:r w:rsidR="00580CCA" w:rsidRPr="00580CCA">
        <w:rPr>
          <w:rtl/>
        </w:rPr>
        <w:t>القيام بزيارات للتوعية إلى الجامعات في البلد حيث يجري خلالها موظفو السلك الدبلوماسي محادثات مع الطلاب بشأن مقومات جذب الخدمة في السلك الدبلوماسي</w:t>
      </w:r>
      <w:r>
        <w:rPr>
          <w:rFonts w:cs="Times New Roman" w:hint="cs"/>
          <w:rtl/>
        </w:rPr>
        <w:t>.</w:t>
      </w:r>
      <w:r w:rsidR="00580CCA" w:rsidRPr="00580CCA">
        <w:rPr>
          <w:rtl/>
        </w:rPr>
        <w:t xml:space="preserve"> بيد أن عدد النساء اللاتي يدخلن الأكاديمية متنوع</w:t>
      </w:r>
      <w:r>
        <w:rPr>
          <w:rFonts w:cs="Times New Roman" w:hint="cs"/>
          <w:rtl/>
        </w:rPr>
        <w:t>.</w:t>
      </w:r>
      <w:r w:rsidR="00580CCA" w:rsidRPr="00580CCA">
        <w:rPr>
          <w:rtl/>
        </w:rPr>
        <w:t xml:space="preserve"> وكان أبرز التواريخ عام ٢٠٠٦، عندما قُبل ست نساء وأربعة رجال، وعام ٢٠٠٩، عندما قبل خمسة رجال وخمس نساء</w:t>
      </w:r>
      <w:r>
        <w:rPr>
          <w:rFonts w:cs="Times New Roman" w:hint="cs"/>
          <w:rtl/>
        </w:rPr>
        <w:t>.</w:t>
      </w:r>
      <w:r w:rsidR="00580CCA" w:rsidRPr="00580CCA">
        <w:rPr>
          <w:rtl/>
        </w:rPr>
        <w:t xml:space="preserve"> كما أجريت أنشطة توعية عن القانون الدولي وحقوق الإنسان للمرأة، وأضيفت مواد جديدة لمناهج الأكاديمية، تتضمن دورات عن نظام جنساني شامل لحقوق الإنسان، وعن الهيكل الجديد للأمم المتحدة، ونهج يراعي المنظور الجنساني</w:t>
      </w:r>
      <w:r>
        <w:rPr>
          <w:rFonts w:hint="cs"/>
          <w:rtl/>
        </w:rPr>
        <w:t>.</w:t>
      </w:r>
      <w:r w:rsidR="00580CCA" w:rsidRPr="00580CCA">
        <w:rPr>
          <w:rtl/>
        </w:rPr>
        <w:t xml:space="preserve"> </w:t>
      </w:r>
    </w:p>
    <w:p w:rsidR="00580CCA" w:rsidRPr="00580CCA" w:rsidRDefault="00A33070" w:rsidP="00A33070">
      <w:pPr>
        <w:pStyle w:val="SingleTxtGA"/>
        <w:rPr>
          <w:rtl/>
        </w:rPr>
      </w:pPr>
      <w:r w:rsidRPr="00A33070">
        <w:rPr>
          <w:rFonts w:hint="cs"/>
          <w:rtl/>
        </w:rPr>
        <w:t>71-</w:t>
      </w:r>
      <w:r w:rsidR="00580CCA" w:rsidRPr="00580CCA">
        <w:tab/>
      </w:r>
      <w:r w:rsidR="00580CCA" w:rsidRPr="00580CCA">
        <w:rPr>
          <w:rtl/>
        </w:rPr>
        <w:t xml:space="preserve">وفيما يتعلق بأعضاء السلك الدبلوماسي، ارتفع عدد السفيرات ارتفاعاً طفيفاً، </w:t>
      </w:r>
      <w:r>
        <w:rPr>
          <w:rFonts w:hint="cs"/>
          <w:rtl/>
        </w:rPr>
        <w:t xml:space="preserve">      </w:t>
      </w:r>
      <w:r w:rsidR="00580CCA" w:rsidRPr="00580CCA">
        <w:rPr>
          <w:rtl/>
        </w:rPr>
        <w:t>من ٤ نساء و٨٥ رجلاً في عام ٢٠٠٦ إلى ٧ نساء و٨٥ رجلاً في عام ٢٠١٠</w:t>
      </w:r>
      <w:r>
        <w:rPr>
          <w:rFonts w:hint="cs"/>
          <w:rtl/>
        </w:rPr>
        <w:t>.</w:t>
      </w:r>
      <w:r w:rsidR="00580CCA" w:rsidRPr="00580CCA">
        <w:rPr>
          <w:rtl/>
        </w:rPr>
        <w:t xml:space="preserve"> ومع </w:t>
      </w:r>
      <w:r>
        <w:rPr>
          <w:rFonts w:hint="cs"/>
          <w:rtl/>
        </w:rPr>
        <w:t xml:space="preserve">      </w:t>
      </w:r>
      <w:r w:rsidR="00580CCA" w:rsidRPr="00580CCA">
        <w:rPr>
          <w:rtl/>
        </w:rPr>
        <w:t xml:space="preserve">وجود ٦٢ امرأة و٣٨٨ رجلاً، في وظائف الخدمة المدنية في السلك الدبلوماسي، فإن المرأة تشكل حالياً ما نسبته </w:t>
      </w:r>
      <w:r>
        <w:rPr>
          <w:rFonts w:hint="cs"/>
          <w:rtl/>
        </w:rPr>
        <w:t>13.9</w:t>
      </w:r>
      <w:r w:rsidR="00580CCA" w:rsidRPr="00580CCA">
        <w:rPr>
          <w:rtl/>
        </w:rPr>
        <w:t xml:space="preserve"> في المائة من إجمالي الموظفين</w:t>
      </w:r>
      <w:r>
        <w:rPr>
          <w:rFonts w:cs="Times New Roman" w:hint="cs"/>
          <w:rtl/>
        </w:rPr>
        <w:t>.</w:t>
      </w:r>
      <w:r w:rsidR="00580CCA" w:rsidRPr="00580CCA">
        <w:rPr>
          <w:rtl/>
        </w:rPr>
        <w:t xml:space="preserve"> </w:t>
      </w:r>
    </w:p>
    <w:p w:rsidR="00580CCA" w:rsidRPr="00580CCA" w:rsidRDefault="00A33070" w:rsidP="00580CCA">
      <w:pPr>
        <w:pStyle w:val="SingleTxtGA"/>
        <w:rPr>
          <w:rtl/>
        </w:rPr>
      </w:pPr>
      <w:r>
        <w:rPr>
          <w:rFonts w:hint="cs"/>
          <w:rtl/>
        </w:rPr>
        <w:t>72-</w:t>
      </w:r>
      <w:r>
        <w:rPr>
          <w:rFonts w:hint="cs"/>
          <w:rtl/>
        </w:rPr>
        <w:tab/>
      </w:r>
      <w:r w:rsidR="00580CCA" w:rsidRPr="00580CCA">
        <w:rPr>
          <w:rtl/>
        </w:rPr>
        <w:t xml:space="preserve">وتشارك النساء التاليات في عمل المنظمات الدولية لحقوق الإنسان: </w:t>
      </w:r>
    </w:p>
    <w:p w:rsidR="00580CCA" w:rsidRPr="00580CCA" w:rsidRDefault="00A33070" w:rsidP="00A33070">
      <w:pPr>
        <w:pStyle w:val="SingleTxtGA"/>
        <w:rPr>
          <w:rtl/>
        </w:rPr>
      </w:pPr>
      <w:r>
        <w:rPr>
          <w:rFonts w:hint="cs"/>
          <w:rtl/>
        </w:rPr>
        <w:tab/>
      </w:r>
      <w:r w:rsidR="00580CCA" w:rsidRPr="00580CCA">
        <w:rPr>
          <w:rtl/>
        </w:rPr>
        <w:t>(أ)</w:t>
      </w:r>
      <w:r w:rsidR="00580CCA" w:rsidRPr="00580CCA">
        <w:rPr>
          <w:rtl/>
        </w:rPr>
        <w:tab/>
        <w:t xml:space="preserve">ماريا </w:t>
      </w:r>
      <w:proofErr w:type="spellStart"/>
      <w:r w:rsidR="00580CCA" w:rsidRPr="00580CCA">
        <w:rPr>
          <w:rtl/>
        </w:rPr>
        <w:t>مغدالينا</w:t>
      </w:r>
      <w:proofErr w:type="spellEnd"/>
      <w:r w:rsidR="00580CCA" w:rsidRPr="00580CCA">
        <w:rPr>
          <w:rtl/>
        </w:rPr>
        <w:t xml:space="preserve"> </w:t>
      </w:r>
      <w:proofErr w:type="spellStart"/>
      <w:r w:rsidR="00580CCA" w:rsidRPr="00580CCA">
        <w:rPr>
          <w:rtl/>
        </w:rPr>
        <w:t>سيبولفيدا</w:t>
      </w:r>
      <w:proofErr w:type="spellEnd"/>
      <w:r w:rsidR="00580CCA" w:rsidRPr="00580CCA">
        <w:rPr>
          <w:rtl/>
        </w:rPr>
        <w:t xml:space="preserve"> </w:t>
      </w:r>
      <w:proofErr w:type="spellStart"/>
      <w:r w:rsidR="00580CCA" w:rsidRPr="00580CCA">
        <w:rPr>
          <w:rtl/>
        </w:rPr>
        <w:t>كارمونا</w:t>
      </w:r>
      <w:proofErr w:type="spellEnd"/>
      <w:r w:rsidR="00580CCA" w:rsidRPr="00580CCA">
        <w:rPr>
          <w:rtl/>
        </w:rPr>
        <w:t xml:space="preserve"> (الخبير المستقل المعني بمسألة حقوق الإنسان والفقر المدقع؛ وهي ولاية أنشأها قرار لجنة حقوق الإنسان ١٩٩٨/٢٥، وجددت بقرار مجلس حقوق الإنسان ٨/١١)؛</w:t>
      </w:r>
    </w:p>
    <w:p w:rsidR="00580CCA" w:rsidRPr="00580CCA" w:rsidRDefault="00A33070" w:rsidP="00580CCA">
      <w:pPr>
        <w:pStyle w:val="SingleTxtGA"/>
        <w:rPr>
          <w:rtl/>
        </w:rPr>
      </w:pPr>
      <w:r>
        <w:rPr>
          <w:rFonts w:hint="cs"/>
          <w:rtl/>
        </w:rPr>
        <w:tab/>
      </w:r>
      <w:r w:rsidR="00580CCA" w:rsidRPr="00580CCA">
        <w:rPr>
          <w:rtl/>
        </w:rPr>
        <w:t>(ب)</w:t>
      </w:r>
      <w:r w:rsidR="00580CCA" w:rsidRPr="00580CCA">
        <w:rPr>
          <w:rtl/>
        </w:rPr>
        <w:tab/>
        <w:t xml:space="preserve">مارتا </w:t>
      </w:r>
      <w:proofErr w:type="spellStart"/>
      <w:r w:rsidR="00580CCA" w:rsidRPr="00580CCA">
        <w:rPr>
          <w:rtl/>
        </w:rPr>
        <w:t>موراس</w:t>
      </w:r>
      <w:proofErr w:type="spellEnd"/>
      <w:r w:rsidR="00580CCA" w:rsidRPr="00580CCA">
        <w:rPr>
          <w:rtl/>
        </w:rPr>
        <w:t xml:space="preserve"> </w:t>
      </w:r>
      <w:proofErr w:type="spellStart"/>
      <w:r w:rsidR="00580CCA" w:rsidRPr="00580CCA">
        <w:rPr>
          <w:rtl/>
        </w:rPr>
        <w:t>بيريز</w:t>
      </w:r>
      <w:proofErr w:type="spellEnd"/>
      <w:r w:rsidR="00580CCA" w:rsidRPr="00580CCA">
        <w:rPr>
          <w:rtl/>
        </w:rPr>
        <w:t xml:space="preserve"> (عضو لجنة حقوق الطفل، منتخبة بواسطة الدول الأطراف في اتفاقية حقوق الطفل للفترة ٢٠٠٩ – ٢٠١٣)؛</w:t>
      </w:r>
    </w:p>
    <w:p w:rsidR="00580CCA" w:rsidRPr="00580CCA" w:rsidRDefault="00A33070" w:rsidP="00580CCA">
      <w:pPr>
        <w:pStyle w:val="SingleTxtGA"/>
        <w:rPr>
          <w:rtl/>
        </w:rPr>
      </w:pPr>
      <w:r w:rsidRPr="005917C7">
        <w:rPr>
          <w:rFonts w:hint="cs"/>
          <w:spacing w:val="-8"/>
          <w:rtl/>
        </w:rPr>
        <w:tab/>
      </w:r>
      <w:r w:rsidR="00580CCA" w:rsidRPr="005917C7">
        <w:rPr>
          <w:spacing w:val="-8"/>
          <w:rtl/>
        </w:rPr>
        <w:t>(ج)</w:t>
      </w:r>
      <w:r w:rsidR="00580CCA" w:rsidRPr="005917C7">
        <w:rPr>
          <w:spacing w:val="-8"/>
          <w:rtl/>
        </w:rPr>
        <w:tab/>
      </w:r>
      <w:proofErr w:type="spellStart"/>
      <w:r w:rsidR="00580CCA" w:rsidRPr="005917C7">
        <w:rPr>
          <w:spacing w:val="-8"/>
          <w:rtl/>
        </w:rPr>
        <w:t>سيسيليا</w:t>
      </w:r>
      <w:proofErr w:type="spellEnd"/>
      <w:r w:rsidR="00580CCA" w:rsidRPr="005917C7">
        <w:rPr>
          <w:spacing w:val="-8"/>
          <w:rtl/>
        </w:rPr>
        <w:t xml:space="preserve"> </w:t>
      </w:r>
      <w:proofErr w:type="spellStart"/>
      <w:r w:rsidR="00580CCA" w:rsidRPr="005917C7">
        <w:rPr>
          <w:spacing w:val="-8"/>
          <w:rtl/>
        </w:rPr>
        <w:t>ميدينا</w:t>
      </w:r>
      <w:proofErr w:type="spellEnd"/>
      <w:r w:rsidR="00580CCA" w:rsidRPr="005917C7">
        <w:rPr>
          <w:spacing w:val="-8"/>
          <w:rtl/>
        </w:rPr>
        <w:t xml:space="preserve"> </w:t>
      </w:r>
      <w:proofErr w:type="spellStart"/>
      <w:r w:rsidR="00580CCA" w:rsidRPr="005917C7">
        <w:rPr>
          <w:spacing w:val="-8"/>
          <w:rtl/>
        </w:rPr>
        <w:t>كويروغا</w:t>
      </w:r>
      <w:proofErr w:type="spellEnd"/>
      <w:r w:rsidR="00580CCA" w:rsidRPr="005917C7">
        <w:rPr>
          <w:spacing w:val="-8"/>
          <w:rtl/>
        </w:rPr>
        <w:t xml:space="preserve"> (عضو محكمة البلدان الأمريكية لحقوق الإنسان، ٢٠٠٤</w:t>
      </w:r>
      <w:r w:rsidR="00580CCA" w:rsidRPr="00580CCA">
        <w:rPr>
          <w:rtl/>
        </w:rPr>
        <w:t xml:space="preserve"> إلى ٢٠٠٩؛ نائب الرئيس في عام ٢٠٠٧؛ والرئيس في عامي ٢٠٠٨ و٢٠٠٩)؛</w:t>
      </w:r>
    </w:p>
    <w:p w:rsidR="00580CCA" w:rsidRPr="00580CCA" w:rsidRDefault="00A33070" w:rsidP="00A33070">
      <w:pPr>
        <w:pStyle w:val="SingleTxtGA"/>
        <w:rPr>
          <w:rtl/>
        </w:rPr>
      </w:pPr>
      <w:r>
        <w:rPr>
          <w:rFonts w:hint="cs"/>
          <w:rtl/>
        </w:rPr>
        <w:tab/>
      </w:r>
      <w:r w:rsidR="00580CCA" w:rsidRPr="00580CCA">
        <w:rPr>
          <w:rtl/>
        </w:rPr>
        <w:t>(د)</w:t>
      </w:r>
      <w:r w:rsidR="00580CCA" w:rsidRPr="00580CCA">
        <w:rPr>
          <w:rtl/>
        </w:rPr>
        <w:tab/>
        <w:t xml:space="preserve">ماريا </w:t>
      </w:r>
      <w:proofErr w:type="spellStart"/>
      <w:r w:rsidR="00580CCA" w:rsidRPr="00580CCA">
        <w:rPr>
          <w:rtl/>
        </w:rPr>
        <w:t>سوليداد</w:t>
      </w:r>
      <w:proofErr w:type="spellEnd"/>
      <w:r w:rsidR="00580CCA" w:rsidRPr="00580CCA">
        <w:rPr>
          <w:rtl/>
        </w:rPr>
        <w:t xml:space="preserve"> </w:t>
      </w:r>
      <w:proofErr w:type="spellStart"/>
      <w:r w:rsidR="00580CCA" w:rsidRPr="00580CCA">
        <w:rPr>
          <w:rtl/>
        </w:rPr>
        <w:t>سيسترناس</w:t>
      </w:r>
      <w:proofErr w:type="spellEnd"/>
      <w:r w:rsidR="00580CCA" w:rsidRPr="00580CCA">
        <w:rPr>
          <w:rtl/>
        </w:rPr>
        <w:t xml:space="preserve"> </w:t>
      </w:r>
      <w:proofErr w:type="spellStart"/>
      <w:r w:rsidR="00580CCA" w:rsidRPr="00580CCA">
        <w:rPr>
          <w:rtl/>
        </w:rPr>
        <w:t>رييس</w:t>
      </w:r>
      <w:proofErr w:type="spellEnd"/>
      <w:r w:rsidR="00580CCA" w:rsidRPr="00580CCA">
        <w:rPr>
          <w:rtl/>
        </w:rPr>
        <w:t xml:space="preserve"> (عضو لجنة حقوق المعوقين؛ وتنتهي مدتها في عام ٢٠١٢)؛ </w:t>
      </w:r>
    </w:p>
    <w:p w:rsidR="00580CCA" w:rsidRPr="00580CCA" w:rsidRDefault="00A33070" w:rsidP="00A33070">
      <w:pPr>
        <w:pStyle w:val="SingleTxtGA"/>
        <w:rPr>
          <w:rtl/>
        </w:rPr>
      </w:pPr>
      <w:r>
        <w:rPr>
          <w:rFonts w:hint="cs"/>
          <w:rtl/>
        </w:rPr>
        <w:tab/>
      </w:r>
      <w:r w:rsidR="00580CCA" w:rsidRPr="00580CCA">
        <w:rPr>
          <w:rtl/>
        </w:rPr>
        <w:t>(</w:t>
      </w:r>
      <w:r>
        <w:rPr>
          <w:rFonts w:hint="cs"/>
          <w:rtl/>
        </w:rPr>
        <w:t>ﻫ</w:t>
      </w:r>
      <w:r w:rsidR="00580CCA" w:rsidRPr="00580CCA">
        <w:rPr>
          <w:rtl/>
        </w:rPr>
        <w:t>)</w:t>
      </w:r>
      <w:r w:rsidR="00580CCA" w:rsidRPr="00580CCA">
        <w:rPr>
          <w:rtl/>
        </w:rPr>
        <w:tab/>
      </w:r>
      <w:proofErr w:type="spellStart"/>
      <w:r w:rsidR="00580CCA" w:rsidRPr="00580CCA">
        <w:rPr>
          <w:rtl/>
        </w:rPr>
        <w:t>سيسليا</w:t>
      </w:r>
      <w:proofErr w:type="spellEnd"/>
      <w:r w:rsidR="00580CCA" w:rsidRPr="00580CCA">
        <w:rPr>
          <w:rtl/>
        </w:rPr>
        <w:t xml:space="preserve"> </w:t>
      </w:r>
      <w:proofErr w:type="spellStart"/>
      <w:r w:rsidR="00580CCA" w:rsidRPr="00580CCA">
        <w:rPr>
          <w:rtl/>
        </w:rPr>
        <w:t>ماكينا</w:t>
      </w:r>
      <w:proofErr w:type="spellEnd"/>
      <w:r w:rsidR="00580CCA" w:rsidRPr="00580CCA">
        <w:rPr>
          <w:rtl/>
        </w:rPr>
        <w:t xml:space="preserve"> (مستشار أقدم لمكتب أمريكا اللاتينية ومنطقة البحر الكاريبي، ومكتب المدير العام، منظمة العمل الدولية؛ عُيِّنت في عام ٢٠١٠)</w:t>
      </w:r>
      <w:r>
        <w:rPr>
          <w:rFonts w:hint="cs"/>
          <w:rtl/>
        </w:rPr>
        <w:t>.</w:t>
      </w:r>
      <w:r w:rsidR="00580CCA" w:rsidRPr="00580CCA">
        <w:rPr>
          <w:rtl/>
        </w:rPr>
        <w:t xml:space="preserve"> </w:t>
      </w:r>
    </w:p>
    <w:p w:rsidR="00580CCA" w:rsidRPr="00580CCA" w:rsidRDefault="00A33070" w:rsidP="00A33070">
      <w:pPr>
        <w:pStyle w:val="H1GA"/>
        <w:rPr>
          <w:rtl/>
        </w:rPr>
      </w:pPr>
      <w:r>
        <w:rPr>
          <w:rFonts w:hint="cs"/>
          <w:rtl/>
        </w:rPr>
        <w:tab/>
      </w:r>
      <w:r w:rsidR="00580CCA" w:rsidRPr="00580CCA">
        <w:rPr>
          <w:rFonts w:hint="eastAsia"/>
          <w:rtl/>
        </w:rPr>
        <w:t>هاء</w:t>
      </w:r>
      <w:r w:rsidR="00580CCA" w:rsidRPr="00580CCA">
        <w:rPr>
          <w:rtl/>
        </w:rPr>
        <w:t xml:space="preserve"> -</w:t>
      </w:r>
      <w:r>
        <w:rPr>
          <w:rFonts w:hint="cs"/>
          <w:rtl/>
        </w:rPr>
        <w:tab/>
      </w:r>
      <w:r w:rsidR="00580CCA" w:rsidRPr="00580CCA">
        <w:rPr>
          <w:rFonts w:hint="eastAsia"/>
          <w:rtl/>
        </w:rPr>
        <w:t>المادة</w:t>
      </w:r>
      <w:r w:rsidR="00580CCA" w:rsidRPr="00580CCA">
        <w:rPr>
          <w:rtl/>
        </w:rPr>
        <w:t xml:space="preserve"> ١٠: </w:t>
      </w:r>
      <w:r w:rsidR="00580CCA" w:rsidRPr="00580CCA">
        <w:rPr>
          <w:rFonts w:hint="eastAsia"/>
          <w:rtl/>
        </w:rPr>
        <w:t>التعليم</w:t>
      </w:r>
    </w:p>
    <w:p w:rsidR="00580CCA" w:rsidRPr="00580CCA" w:rsidRDefault="00A33070" w:rsidP="00A33070">
      <w:pPr>
        <w:pStyle w:val="SingleTxtGA"/>
        <w:rPr>
          <w:rtl/>
        </w:rPr>
      </w:pPr>
      <w:r>
        <w:rPr>
          <w:rFonts w:hint="cs"/>
          <w:rtl/>
        </w:rPr>
        <w:t>73-</w:t>
      </w:r>
      <w:r>
        <w:rPr>
          <w:rFonts w:hint="cs"/>
          <w:rtl/>
        </w:rPr>
        <w:tab/>
      </w:r>
      <w:r w:rsidR="00580CCA" w:rsidRPr="00580CCA">
        <w:rPr>
          <w:rtl/>
        </w:rPr>
        <w:t>كما في عام ٢٠٠٩، كانت</w:t>
      </w:r>
      <w:r w:rsidR="0014033B">
        <w:rPr>
          <w:rtl/>
        </w:rPr>
        <w:t xml:space="preserve"> </w:t>
      </w:r>
      <w:r w:rsidR="00580CCA" w:rsidRPr="00580CCA">
        <w:rPr>
          <w:rtl/>
        </w:rPr>
        <w:t xml:space="preserve">النساء اللاتي تبلغ أعمارهن ١٧ عاماً فما فوق قد أمضين في التعليم </w:t>
      </w:r>
      <w:r>
        <w:rPr>
          <w:rFonts w:hint="cs"/>
          <w:rtl/>
        </w:rPr>
        <w:t>10.3</w:t>
      </w:r>
      <w:r w:rsidR="00580CCA" w:rsidRPr="00580CCA">
        <w:rPr>
          <w:rtl/>
        </w:rPr>
        <w:t xml:space="preserve"> سنة في المتوسط </w:t>
      </w:r>
      <w:r>
        <w:rPr>
          <w:rFonts w:hint="cs"/>
          <w:rtl/>
        </w:rPr>
        <w:t>-</w:t>
      </w:r>
      <w:r w:rsidR="00580CCA" w:rsidRPr="00580CCA">
        <w:rPr>
          <w:rtl/>
        </w:rPr>
        <w:t xml:space="preserve"> بزيادة </w:t>
      </w:r>
      <w:r>
        <w:rPr>
          <w:rFonts w:hint="cs"/>
          <w:rtl/>
        </w:rPr>
        <w:t xml:space="preserve">0.3 </w:t>
      </w:r>
      <w:r w:rsidR="00580CCA" w:rsidRPr="00580CCA">
        <w:rPr>
          <w:rtl/>
        </w:rPr>
        <w:t>سنة مقارنة بعام ٢٠٠٦</w:t>
      </w:r>
      <w:r>
        <w:rPr>
          <w:rFonts w:hint="cs"/>
          <w:rtl/>
        </w:rPr>
        <w:t>.</w:t>
      </w:r>
      <w:r w:rsidR="00580CCA" w:rsidRPr="00580CCA">
        <w:rPr>
          <w:rtl/>
        </w:rPr>
        <w:t xml:space="preserve"> ويلاحظ أن متوسط عدد سني التعليم أعلى بالنسبة للأجيال الشابة من النساء</w:t>
      </w:r>
      <w:r>
        <w:rPr>
          <w:rFonts w:cs="Times New Roman" w:hint="cs"/>
          <w:rtl/>
        </w:rPr>
        <w:t>.</w:t>
      </w:r>
      <w:r w:rsidR="00580CCA" w:rsidRPr="00580CCA">
        <w:rPr>
          <w:rtl/>
        </w:rPr>
        <w:t xml:space="preserve"> وعلى ذلك، ففي حين أن النساء اللاتي تتراوح أعمارهن بين ١٨ و٢٩ عاماً درسن لمدة متوسطها </w:t>
      </w:r>
      <w:r>
        <w:rPr>
          <w:rFonts w:hint="cs"/>
          <w:rtl/>
        </w:rPr>
        <w:t>12.5</w:t>
      </w:r>
      <w:r w:rsidR="00580CCA" w:rsidRPr="00580CCA">
        <w:rPr>
          <w:rtl/>
        </w:rPr>
        <w:t xml:space="preserve"> سنة، فإن النساء اللاتي تتراوح أعمارهن بين ٣٠ و٤٤ سنة، وبين ٤٥ و٥٩ سنة، أمضين في </w:t>
      </w:r>
      <w:r>
        <w:rPr>
          <w:rFonts w:hint="cs"/>
          <w:rtl/>
        </w:rPr>
        <w:t xml:space="preserve">       </w:t>
      </w:r>
      <w:r w:rsidR="00580CCA" w:rsidRPr="00580CCA">
        <w:rPr>
          <w:rtl/>
        </w:rPr>
        <w:t xml:space="preserve">المتوسط </w:t>
      </w:r>
      <w:r>
        <w:rPr>
          <w:rFonts w:hint="cs"/>
          <w:rtl/>
        </w:rPr>
        <w:t xml:space="preserve">11.3 </w:t>
      </w:r>
      <w:r w:rsidR="00580CCA" w:rsidRPr="00580CCA">
        <w:rPr>
          <w:rtl/>
        </w:rPr>
        <w:t>سنة و</w:t>
      </w:r>
      <w:r>
        <w:rPr>
          <w:rFonts w:hint="cs"/>
          <w:rtl/>
        </w:rPr>
        <w:t>9.9</w:t>
      </w:r>
      <w:r w:rsidR="00580CCA" w:rsidRPr="00580CCA">
        <w:rPr>
          <w:rtl/>
        </w:rPr>
        <w:t xml:space="preserve"> سنة، على التوالي</w:t>
      </w:r>
      <w:r w:rsidRPr="00A33070">
        <w:rPr>
          <w:rFonts w:hint="cs"/>
          <w:vertAlign w:val="superscript"/>
          <w:rtl/>
        </w:rPr>
        <w:t>(</w:t>
      </w:r>
      <w:r w:rsidR="00580CCA" w:rsidRPr="00A33070">
        <w:rPr>
          <w:b/>
          <w:vertAlign w:val="superscript"/>
          <w:rtl/>
        </w:rPr>
        <w:footnoteReference w:id="71"/>
      </w:r>
      <w:r w:rsidRPr="00A33070">
        <w:rPr>
          <w:rFonts w:hint="cs"/>
          <w:vertAlign w:val="superscript"/>
          <w:rtl/>
        </w:rPr>
        <w:t>)</w:t>
      </w:r>
      <w:r>
        <w:rPr>
          <w:rFonts w:hint="cs"/>
          <w:rtl/>
        </w:rPr>
        <w:t>.</w:t>
      </w:r>
    </w:p>
    <w:p w:rsidR="00580CCA" w:rsidRPr="00580CCA" w:rsidRDefault="00A33070" w:rsidP="00EC6762">
      <w:pPr>
        <w:pStyle w:val="SingleTxtGA"/>
        <w:rPr>
          <w:rtl/>
        </w:rPr>
      </w:pPr>
      <w:r w:rsidRPr="00A33070">
        <w:rPr>
          <w:rFonts w:hint="cs"/>
          <w:rtl/>
        </w:rPr>
        <w:t>74-</w:t>
      </w:r>
      <w:r w:rsidRPr="00A33070">
        <w:rPr>
          <w:rFonts w:hint="cs"/>
          <w:rtl/>
        </w:rPr>
        <w:tab/>
      </w:r>
      <w:r w:rsidR="00580CCA" w:rsidRPr="00580CCA">
        <w:rPr>
          <w:rtl/>
        </w:rPr>
        <w:t>عندما يجري توزيع سني التعليم بحسب الجنس ومستوى الفقر، يمكن ملاحظة أن كلاَّ من الرجال والنساء، الفقراء أو المعوزين يمضون في المتوسط ٩ سنوات من التعليم، في حين أن هذا الرقم هو ١١ سنة بالنسبة لغير الفقراء</w:t>
      </w:r>
      <w:r w:rsidR="00EC6762">
        <w:rPr>
          <w:rFonts w:cs="Times New Roman" w:hint="cs"/>
          <w:rtl/>
        </w:rPr>
        <w:t>.</w:t>
      </w:r>
      <w:r w:rsidR="00580CCA" w:rsidRPr="00580CCA">
        <w:rPr>
          <w:rtl/>
        </w:rPr>
        <w:t xml:space="preserve"> ويمضي الرجال غير الفقراء في سني التعليم عاماً واحداً، في المتوسط، أكثر من النساء</w:t>
      </w:r>
      <w:r w:rsidR="00580CCA" w:rsidRPr="00580CCA">
        <w:rPr>
          <w:rFonts w:cs="Times New Roman" w:hint="cs"/>
          <w:rtl/>
        </w:rPr>
        <w:t>٫</w:t>
      </w:r>
      <w:r w:rsidR="00580CCA" w:rsidRPr="00580CCA">
        <w:rPr>
          <w:rtl/>
        </w:rPr>
        <w:t xml:space="preserve"> ويبين الشكل ٩ متوسط عدد سني التعليم لعام ٢٠٠٦ وعام ٢٠٠٩، مع وجود زيادة طفيفة (</w:t>
      </w:r>
      <w:r>
        <w:rPr>
          <w:rFonts w:hint="cs"/>
          <w:rtl/>
        </w:rPr>
        <w:t>0.3</w:t>
      </w:r>
      <w:r w:rsidR="00580CCA" w:rsidRPr="00580CCA">
        <w:rPr>
          <w:rtl/>
        </w:rPr>
        <w:t xml:space="preserve"> في المائة) مسجلة لعام</w:t>
      </w:r>
      <w:r>
        <w:rPr>
          <w:rFonts w:hint="cs"/>
          <w:rtl/>
        </w:rPr>
        <w:t xml:space="preserve"> 2009.</w:t>
      </w:r>
      <w:r w:rsidR="00580CCA" w:rsidRPr="00580CCA">
        <w:rPr>
          <w:rtl/>
        </w:rPr>
        <w:t xml:space="preserve"> </w:t>
      </w:r>
    </w:p>
    <w:p w:rsidR="00FC05F5" w:rsidRPr="00A33070" w:rsidRDefault="00580CCA" w:rsidP="00A33070">
      <w:pPr>
        <w:pStyle w:val="SingleTxtGA"/>
        <w:jc w:val="left"/>
        <w:rPr>
          <w:rFonts w:hint="cs"/>
          <w:rtl/>
        </w:rPr>
      </w:pPr>
      <w:r w:rsidRPr="00580CCA">
        <w:rPr>
          <w:rtl/>
        </w:rPr>
        <w:t>الشكل ٨</w:t>
      </w:r>
      <w:r w:rsidR="00A33070">
        <w:rPr>
          <w:rFonts w:hint="cs"/>
          <w:rtl/>
        </w:rPr>
        <w:br/>
      </w:r>
      <w:r w:rsidRPr="00580CCA">
        <w:rPr>
          <w:b/>
          <w:bCs/>
          <w:rtl/>
        </w:rPr>
        <w:t>متوسط سني الدراسة، بحسب الجنس، عام ٢٠٠٩</w:t>
      </w:r>
    </w:p>
    <w:tbl>
      <w:tblPr>
        <w:bidiVisual/>
        <w:tblW w:w="0" w:type="auto"/>
        <w:jc w:val="center"/>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6"/>
        <w:gridCol w:w="1569"/>
        <w:gridCol w:w="1569"/>
        <w:gridCol w:w="1569"/>
        <w:gridCol w:w="1569"/>
      </w:tblGrid>
      <w:tr w:rsidR="00480CB3" w:rsidRPr="000938EB" w:rsidTr="00480CB3">
        <w:trPr>
          <w:jc w:val="center"/>
        </w:trPr>
        <w:tc>
          <w:tcPr>
            <w:tcW w:w="956" w:type="dxa"/>
            <w:tcBorders>
              <w:left w:val="nil"/>
              <w:bottom w:val="single" w:sz="12" w:space="0" w:color="000000"/>
              <w:right w:val="nil"/>
            </w:tcBorders>
            <w:vAlign w:val="bottom"/>
          </w:tcPr>
          <w:p w:rsidR="00480CB3" w:rsidRPr="00480CB3" w:rsidRDefault="00480CB3" w:rsidP="00281108">
            <w:pPr>
              <w:jc w:val="center"/>
              <w:rPr>
                <w:i/>
                <w:iCs/>
                <w:sz w:val="24"/>
                <w:szCs w:val="24"/>
                <w:rtl/>
              </w:rPr>
            </w:pPr>
          </w:p>
        </w:tc>
        <w:tc>
          <w:tcPr>
            <w:tcW w:w="1569" w:type="dxa"/>
            <w:tcBorders>
              <w:left w:val="nil"/>
              <w:bottom w:val="single" w:sz="12" w:space="0" w:color="000000"/>
              <w:right w:val="nil"/>
            </w:tcBorders>
            <w:vAlign w:val="bottom"/>
          </w:tcPr>
          <w:p w:rsidR="00480CB3" w:rsidRPr="00480CB3" w:rsidRDefault="00480CB3" w:rsidP="00281108">
            <w:pPr>
              <w:jc w:val="center"/>
              <w:rPr>
                <w:i/>
                <w:iCs/>
                <w:sz w:val="24"/>
                <w:szCs w:val="24"/>
                <w:rtl/>
              </w:rPr>
            </w:pPr>
            <w:r w:rsidRPr="00480CB3">
              <w:rPr>
                <w:i/>
                <w:iCs/>
                <w:sz w:val="24"/>
                <w:szCs w:val="24"/>
                <w:rtl/>
              </w:rPr>
              <w:t>معوزين</w:t>
            </w:r>
          </w:p>
        </w:tc>
        <w:tc>
          <w:tcPr>
            <w:tcW w:w="1569" w:type="dxa"/>
            <w:tcBorders>
              <w:left w:val="nil"/>
              <w:bottom w:val="single" w:sz="12" w:space="0" w:color="000000"/>
              <w:right w:val="nil"/>
            </w:tcBorders>
            <w:vAlign w:val="bottom"/>
          </w:tcPr>
          <w:p w:rsidR="00480CB3" w:rsidRPr="00480CB3" w:rsidRDefault="00480CB3" w:rsidP="00281108">
            <w:pPr>
              <w:jc w:val="center"/>
              <w:rPr>
                <w:i/>
                <w:iCs/>
                <w:sz w:val="24"/>
                <w:szCs w:val="24"/>
                <w:rtl/>
              </w:rPr>
            </w:pPr>
            <w:r w:rsidRPr="00480CB3">
              <w:rPr>
                <w:i/>
                <w:iCs/>
                <w:sz w:val="24"/>
                <w:szCs w:val="24"/>
                <w:rtl/>
              </w:rPr>
              <w:t>فقراء غير معوزين</w:t>
            </w:r>
          </w:p>
        </w:tc>
        <w:tc>
          <w:tcPr>
            <w:tcW w:w="1569" w:type="dxa"/>
            <w:tcBorders>
              <w:left w:val="nil"/>
              <w:bottom w:val="single" w:sz="12" w:space="0" w:color="000000"/>
              <w:right w:val="nil"/>
            </w:tcBorders>
            <w:vAlign w:val="bottom"/>
          </w:tcPr>
          <w:p w:rsidR="00480CB3" w:rsidRPr="00480CB3" w:rsidRDefault="00480CB3" w:rsidP="00281108">
            <w:pPr>
              <w:jc w:val="center"/>
              <w:rPr>
                <w:i/>
                <w:iCs/>
                <w:sz w:val="24"/>
                <w:szCs w:val="24"/>
                <w:rtl/>
              </w:rPr>
            </w:pPr>
            <w:r w:rsidRPr="00480CB3">
              <w:rPr>
                <w:i/>
                <w:iCs/>
                <w:sz w:val="24"/>
                <w:szCs w:val="24"/>
                <w:rtl/>
              </w:rPr>
              <w:t>غير فقراء</w:t>
            </w:r>
          </w:p>
        </w:tc>
        <w:tc>
          <w:tcPr>
            <w:tcW w:w="1569" w:type="dxa"/>
            <w:tcBorders>
              <w:left w:val="nil"/>
              <w:bottom w:val="single" w:sz="12" w:space="0" w:color="000000"/>
              <w:right w:val="nil"/>
            </w:tcBorders>
            <w:vAlign w:val="bottom"/>
          </w:tcPr>
          <w:p w:rsidR="00480CB3" w:rsidRPr="00480CB3" w:rsidRDefault="00480CB3" w:rsidP="00281108">
            <w:pPr>
              <w:jc w:val="center"/>
              <w:rPr>
                <w:b/>
                <w:bCs/>
                <w:i/>
                <w:iCs/>
                <w:sz w:val="24"/>
                <w:szCs w:val="24"/>
                <w:rtl/>
              </w:rPr>
            </w:pPr>
            <w:r w:rsidRPr="00480CB3">
              <w:rPr>
                <w:b/>
                <w:bCs/>
                <w:i/>
                <w:iCs/>
                <w:sz w:val="24"/>
                <w:szCs w:val="24"/>
                <w:rtl/>
              </w:rPr>
              <w:t>إجمالي السنين</w:t>
            </w:r>
          </w:p>
        </w:tc>
      </w:tr>
      <w:tr w:rsidR="00480CB3" w:rsidRPr="000938EB" w:rsidTr="00480CB3">
        <w:trPr>
          <w:jc w:val="center"/>
        </w:trPr>
        <w:tc>
          <w:tcPr>
            <w:tcW w:w="956" w:type="dxa"/>
            <w:tcBorders>
              <w:top w:val="nil"/>
              <w:left w:val="nil"/>
              <w:bottom w:val="nil"/>
              <w:right w:val="nil"/>
            </w:tcBorders>
            <w:vAlign w:val="center"/>
          </w:tcPr>
          <w:p w:rsidR="00480CB3" w:rsidRPr="00480CB3" w:rsidRDefault="00480CB3" w:rsidP="00480CB3">
            <w:pPr>
              <w:spacing w:before="40" w:after="40" w:line="280" w:lineRule="exact"/>
              <w:jc w:val="left"/>
              <w:rPr>
                <w:sz w:val="24"/>
                <w:szCs w:val="24"/>
              </w:rPr>
            </w:pPr>
            <w:r w:rsidRPr="00480CB3">
              <w:rPr>
                <w:sz w:val="24"/>
                <w:szCs w:val="24"/>
                <w:rtl/>
              </w:rPr>
              <w:t>رجال</w:t>
            </w:r>
          </w:p>
        </w:tc>
        <w:tc>
          <w:tcPr>
            <w:tcW w:w="1569" w:type="dxa"/>
            <w:tcBorders>
              <w:top w:val="nil"/>
              <w:left w:val="nil"/>
              <w:bottom w:val="nil"/>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٩</w:t>
            </w:r>
          </w:p>
        </w:tc>
        <w:tc>
          <w:tcPr>
            <w:tcW w:w="1569" w:type="dxa"/>
            <w:tcBorders>
              <w:top w:val="nil"/>
              <w:left w:val="nil"/>
              <w:bottom w:val="nil"/>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٩</w:t>
            </w:r>
          </w:p>
        </w:tc>
        <w:tc>
          <w:tcPr>
            <w:tcW w:w="1569" w:type="dxa"/>
            <w:tcBorders>
              <w:top w:val="nil"/>
              <w:left w:val="nil"/>
              <w:bottom w:val="nil"/>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١١</w:t>
            </w:r>
          </w:p>
        </w:tc>
        <w:tc>
          <w:tcPr>
            <w:tcW w:w="1569" w:type="dxa"/>
            <w:tcBorders>
              <w:top w:val="nil"/>
              <w:left w:val="nil"/>
              <w:bottom w:val="nil"/>
              <w:right w:val="nil"/>
            </w:tcBorders>
            <w:vAlign w:val="center"/>
          </w:tcPr>
          <w:p w:rsidR="00480CB3" w:rsidRPr="00480CB3" w:rsidRDefault="00480CB3" w:rsidP="00480CB3">
            <w:pPr>
              <w:spacing w:before="40" w:after="40" w:line="280" w:lineRule="exact"/>
              <w:jc w:val="center"/>
              <w:rPr>
                <w:b/>
                <w:bCs/>
                <w:sz w:val="24"/>
                <w:szCs w:val="24"/>
              </w:rPr>
            </w:pPr>
            <w:r w:rsidRPr="00480CB3">
              <w:rPr>
                <w:b/>
                <w:bCs/>
                <w:sz w:val="24"/>
                <w:szCs w:val="24"/>
                <w:rtl/>
              </w:rPr>
              <w:t>١١</w:t>
            </w:r>
          </w:p>
        </w:tc>
      </w:tr>
      <w:tr w:rsidR="00480CB3" w:rsidRPr="000938EB" w:rsidTr="00480CB3">
        <w:trPr>
          <w:jc w:val="center"/>
        </w:trPr>
        <w:tc>
          <w:tcPr>
            <w:tcW w:w="956" w:type="dxa"/>
            <w:tcBorders>
              <w:top w:val="nil"/>
              <w:left w:val="nil"/>
              <w:bottom w:val="single" w:sz="12" w:space="0" w:color="000000"/>
              <w:right w:val="nil"/>
            </w:tcBorders>
            <w:vAlign w:val="center"/>
          </w:tcPr>
          <w:p w:rsidR="00480CB3" w:rsidRPr="00480CB3" w:rsidRDefault="00480CB3" w:rsidP="00480CB3">
            <w:pPr>
              <w:spacing w:before="40" w:after="40" w:line="280" w:lineRule="exact"/>
              <w:jc w:val="left"/>
              <w:rPr>
                <w:sz w:val="24"/>
                <w:szCs w:val="24"/>
              </w:rPr>
            </w:pPr>
            <w:r w:rsidRPr="00480CB3">
              <w:rPr>
                <w:sz w:val="24"/>
                <w:szCs w:val="24"/>
                <w:rtl/>
              </w:rPr>
              <w:t>نساء</w:t>
            </w:r>
          </w:p>
        </w:tc>
        <w:tc>
          <w:tcPr>
            <w:tcW w:w="1569" w:type="dxa"/>
            <w:tcBorders>
              <w:top w:val="nil"/>
              <w:left w:val="nil"/>
              <w:bottom w:val="single" w:sz="12" w:space="0" w:color="000000"/>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٩</w:t>
            </w:r>
          </w:p>
        </w:tc>
        <w:tc>
          <w:tcPr>
            <w:tcW w:w="1569" w:type="dxa"/>
            <w:tcBorders>
              <w:top w:val="nil"/>
              <w:left w:val="nil"/>
              <w:bottom w:val="single" w:sz="12" w:space="0" w:color="000000"/>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٩</w:t>
            </w:r>
          </w:p>
        </w:tc>
        <w:tc>
          <w:tcPr>
            <w:tcW w:w="1569" w:type="dxa"/>
            <w:tcBorders>
              <w:top w:val="nil"/>
              <w:left w:val="nil"/>
              <w:bottom w:val="single" w:sz="12" w:space="0" w:color="000000"/>
              <w:right w:val="nil"/>
            </w:tcBorders>
            <w:vAlign w:val="center"/>
          </w:tcPr>
          <w:p w:rsidR="00480CB3" w:rsidRPr="00480CB3" w:rsidRDefault="00480CB3" w:rsidP="00480CB3">
            <w:pPr>
              <w:spacing w:before="40" w:after="40" w:line="280" w:lineRule="exact"/>
              <w:jc w:val="center"/>
              <w:rPr>
                <w:sz w:val="24"/>
                <w:szCs w:val="24"/>
              </w:rPr>
            </w:pPr>
            <w:r w:rsidRPr="00480CB3">
              <w:rPr>
                <w:sz w:val="24"/>
                <w:szCs w:val="24"/>
                <w:rtl/>
              </w:rPr>
              <w:t>١٠</w:t>
            </w:r>
          </w:p>
        </w:tc>
        <w:tc>
          <w:tcPr>
            <w:tcW w:w="1569" w:type="dxa"/>
            <w:tcBorders>
              <w:top w:val="nil"/>
              <w:left w:val="nil"/>
              <w:bottom w:val="single" w:sz="12" w:space="0" w:color="000000"/>
              <w:right w:val="nil"/>
            </w:tcBorders>
            <w:vAlign w:val="center"/>
          </w:tcPr>
          <w:p w:rsidR="00480CB3" w:rsidRPr="00480CB3" w:rsidRDefault="00480CB3" w:rsidP="00480CB3">
            <w:pPr>
              <w:spacing w:before="40" w:after="40" w:line="280" w:lineRule="exact"/>
              <w:jc w:val="center"/>
              <w:rPr>
                <w:b/>
                <w:bCs/>
                <w:sz w:val="24"/>
                <w:szCs w:val="24"/>
              </w:rPr>
            </w:pPr>
            <w:r w:rsidRPr="00480CB3">
              <w:rPr>
                <w:b/>
                <w:bCs/>
                <w:sz w:val="24"/>
                <w:szCs w:val="24"/>
                <w:rtl/>
              </w:rPr>
              <w:t>١٠</w:t>
            </w:r>
          </w:p>
        </w:tc>
      </w:tr>
    </w:tbl>
    <w:p w:rsidR="00580CCA" w:rsidRPr="00480CB3" w:rsidRDefault="00580CCA" w:rsidP="00480CB3">
      <w:pPr>
        <w:pStyle w:val="SingleTxtGA"/>
        <w:ind w:left="1928" w:hanging="703"/>
        <w:rPr>
          <w:rFonts w:hint="cs"/>
          <w:sz w:val="18"/>
          <w:szCs w:val="26"/>
          <w:rtl/>
        </w:rPr>
      </w:pPr>
      <w:r w:rsidRPr="00480CB3">
        <w:rPr>
          <w:i/>
          <w:iCs/>
          <w:sz w:val="18"/>
          <w:szCs w:val="26"/>
          <w:rtl/>
        </w:rPr>
        <w:t>المصدر:</w:t>
      </w:r>
      <w:r w:rsidR="00480CB3" w:rsidRPr="00480CB3">
        <w:rPr>
          <w:rFonts w:hint="cs"/>
          <w:sz w:val="18"/>
          <w:szCs w:val="26"/>
          <w:rtl/>
        </w:rPr>
        <w:tab/>
      </w:r>
      <w:r w:rsidRPr="00480CB3">
        <w:rPr>
          <w:sz w:val="18"/>
          <w:szCs w:val="26"/>
          <w:rtl/>
        </w:rPr>
        <w:t>الدراسة الاستقصائية الوطنية الاجتماعية والاقتصادية لعام</w:t>
      </w:r>
      <w:r w:rsidR="00480CB3">
        <w:rPr>
          <w:rFonts w:hint="cs"/>
          <w:sz w:val="18"/>
          <w:szCs w:val="26"/>
          <w:rtl/>
        </w:rPr>
        <w:t xml:space="preserve"> 2009</w:t>
      </w:r>
      <w:r w:rsidRPr="00480CB3">
        <w:rPr>
          <w:sz w:val="18"/>
          <w:szCs w:val="26"/>
          <w:rtl/>
        </w:rPr>
        <w:t xml:space="preserve"> (</w:t>
      </w:r>
      <w:r w:rsidRPr="00480CB3">
        <w:rPr>
          <w:sz w:val="18"/>
          <w:szCs w:val="26"/>
        </w:rPr>
        <w:t>CASEN</w:t>
      </w:r>
      <w:r w:rsidRPr="00480CB3">
        <w:rPr>
          <w:sz w:val="18"/>
          <w:szCs w:val="26"/>
          <w:rtl/>
        </w:rPr>
        <w:t>)، وزارة التخطيط والتعاون</w:t>
      </w:r>
      <w:r w:rsidR="00480CB3">
        <w:rPr>
          <w:rFonts w:hint="cs"/>
          <w:sz w:val="18"/>
          <w:szCs w:val="26"/>
          <w:rtl/>
        </w:rPr>
        <w:t>.</w:t>
      </w:r>
    </w:p>
    <w:p w:rsidR="00580CCA" w:rsidRDefault="00EC6762" w:rsidP="00480CB3">
      <w:pPr>
        <w:pStyle w:val="SingleTxtGA"/>
        <w:jc w:val="left"/>
        <w:rPr>
          <w:rFonts w:cs="Times New Roman" w:hint="cs"/>
          <w:b/>
          <w:bCs/>
          <w:rtl/>
        </w:rPr>
      </w:pPr>
      <w:r>
        <w:rPr>
          <w:rtl/>
        </w:rPr>
        <w:br w:type="page"/>
      </w:r>
      <w:r w:rsidR="00580CCA" w:rsidRPr="00580CCA">
        <w:rPr>
          <w:rtl/>
        </w:rPr>
        <w:t>الشكل ٩</w:t>
      </w:r>
      <w:r w:rsidR="00480CB3">
        <w:rPr>
          <w:rFonts w:hint="cs"/>
          <w:rtl/>
        </w:rPr>
        <w:br/>
      </w:r>
      <w:r w:rsidR="00580CCA" w:rsidRPr="00580CCA">
        <w:rPr>
          <w:b/>
          <w:bCs/>
          <w:rtl/>
        </w:rPr>
        <w:t>متوسط سنوات التعلم بحسب الجنس وحالة الفقر، ٢٠٠٦-٢٠٠٩</w:t>
      </w:r>
    </w:p>
    <w:p w:rsidR="00480CB3" w:rsidRDefault="00480CB3" w:rsidP="00480CB3">
      <w:pPr>
        <w:spacing w:after="120" w:line="200" w:lineRule="atLeast"/>
        <w:ind w:left="709" w:hanging="709"/>
        <w:jc w:val="center"/>
        <w:rPr>
          <w:rFonts w:hint="cs"/>
          <w:sz w:val="32"/>
          <w:szCs w:val="32"/>
          <w:rtl/>
        </w:rPr>
      </w:pPr>
      <w:r>
        <w:rPr>
          <w:noProof/>
          <w:lang w:eastAsia="zh-CN"/>
        </w:rPr>
        <w:pict>
          <v:shape id="_x0000_s1052" type="#_x0000_t202" style="position:absolute;left:0;text-align:left;margin-left:408.2pt;margin-top:222.95pt;width:25.35pt;height:19.2pt;z-index:5" o:allowincell="f" stroked="f">
            <v:textbox style="mso-next-textbox:#_x0000_s1052;mso-fit-shape-to-text:t">
              <w:txbxContent>
                <w:p w:rsidR="00341DA2" w:rsidRPr="000938EB" w:rsidRDefault="00341DA2" w:rsidP="00480CB3">
                  <w:pPr>
                    <w:ind w:left="479" w:right="-284" w:hanging="567"/>
                    <w:jc w:val="left"/>
                    <w:rPr>
                      <w:rFonts w:cs="Times New Roman"/>
                      <w:b/>
                      <w:bCs/>
                      <w:szCs w:val="20"/>
                      <w:rtl/>
                    </w:rPr>
                  </w:pPr>
                  <w:r w:rsidRPr="000938EB">
                    <w:rPr>
                      <w:rFonts w:cs="Times New Roman"/>
                      <w:b/>
                      <w:bCs/>
                      <w:szCs w:val="20"/>
                    </w:rPr>
                    <w:t>2009</w:t>
                  </w:r>
                </w:p>
              </w:txbxContent>
            </v:textbox>
          </v:shape>
        </w:pict>
      </w:r>
      <w:r>
        <w:rPr>
          <w:noProof/>
          <w:lang w:eastAsia="zh-CN"/>
        </w:rPr>
        <w:pict>
          <v:shape id="_x0000_s1051" type="#_x0000_t202" style="position:absolute;left:0;text-align:left;margin-left:408.45pt;margin-top:208.4pt;width:25.35pt;height:18.1pt;z-index:4" o:allowincell="f" stroked="f">
            <v:textbox style="mso-next-textbox:#_x0000_s1051">
              <w:txbxContent>
                <w:p w:rsidR="00341DA2" w:rsidRPr="000938EB" w:rsidRDefault="00341DA2" w:rsidP="00480CB3">
                  <w:pPr>
                    <w:ind w:left="479" w:right="-284" w:hanging="567"/>
                    <w:jc w:val="left"/>
                    <w:rPr>
                      <w:rFonts w:cs="Times New Roman"/>
                      <w:b/>
                      <w:bCs/>
                      <w:szCs w:val="20"/>
                      <w:rtl/>
                    </w:rPr>
                  </w:pPr>
                  <w:r w:rsidRPr="000938EB">
                    <w:rPr>
                      <w:rFonts w:cs="Times New Roman"/>
                      <w:b/>
                      <w:bCs/>
                      <w:szCs w:val="20"/>
                    </w:rPr>
                    <w:t>2006</w:t>
                  </w:r>
                </w:p>
              </w:txbxContent>
            </v:textbox>
          </v:shape>
        </w:pict>
      </w:r>
      <w:r>
        <w:rPr>
          <w:noProof/>
          <w:lang w:eastAsia="zh-CN"/>
        </w:rPr>
        <w:pict>
          <v:group id="_x0000_s1053" style="position:absolute;left:0;text-align:left;margin-left:396.2pt;margin-top:209.5pt;width:53.5pt;height:36.65pt;z-index:6" coordorigin="9264,6752" coordsize="841,736" o:allowincell="f">
            <v:rect id="_x0000_s1054" style="position:absolute;left:9950;top:6884;width:136;height:136" fillcolor="#365f91"/>
            <v:rect id="_x0000_s1055" style="position:absolute;left:9969;top:7236;width:136;height:136" fillcolor="#95b3d7"/>
            <v:rect id="_x0000_s1056" style="position:absolute;left:9264;top:6752;width:841;height:736" filled="f" strokecolor="gray"/>
            <w10:wrap anchorx="page"/>
          </v:group>
        </w:pict>
      </w:r>
      <w:r>
        <w:rPr>
          <w:noProof/>
          <w:lang w:eastAsia="zh-CN"/>
        </w:rPr>
        <w:pict>
          <v:rect id="_x0000_s1050" style="position:absolute;left:0;text-align:left;margin-left:6.9pt;margin-top:200.4pt;width:28.55pt;height:47.55pt;z-index:3" stroked="f">
            <w10:wrap anchorx="page"/>
          </v:rect>
        </w:pict>
      </w:r>
      <w:r w:rsidRPr="000938EB">
        <w:rPr>
          <w:noProof/>
          <w:sz w:val="32"/>
          <w:szCs w:val="32"/>
        </w:rPr>
        <w:pict>
          <v:shape id="مخطط 2" o:spid="_x0000_i1030" type="#_x0000_t75" style="width:433.5pt;height:25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zMfLL3QAAAAUBAAAPAAAAZHJzL2Rvd25y&#10;ZXYueG1sTI9LT8MwEITvSPwHa5G4UbuotFUap+IViQtSKUjtcRsvSdR4HcXOg3+P4QKXkUazmvk2&#10;3U62EQN1vnasYT5TIIgLZ2ouNXy85zdrED4gG2wck4Yv8rDNLi9STIwb+Y2GfShFLGGfoIYqhDaR&#10;0hcVWfQz1xLH7NN1FkO0XSlNh2Mst428VWopLdYcFyps6bGi4rzvrYb8oT0MuDq/mjHfHZ/m3eL4&#10;3L9ofX013W9ABJrC3zH84Ed0yCLTyfVsvGg0xEfCr8ZsvVxFe9JwpxYKZJbK//TZNwA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">
            <v:imagedata r:id="rId12" o:title="" cropbottom="-13f"/>
            <o:lock v:ext="edit" aspectratio="f"/>
          </v:shape>
        </w:pict>
      </w:r>
    </w:p>
    <w:p w:rsidR="00580CCA" w:rsidRPr="00B70848" w:rsidRDefault="00580CCA" w:rsidP="00480CB3">
      <w:pPr>
        <w:pStyle w:val="SingleTxtGA"/>
        <w:ind w:left="1928" w:hanging="703"/>
        <w:rPr>
          <w:rFonts w:hint="cs"/>
          <w:spacing w:val="-6"/>
          <w:sz w:val="18"/>
          <w:szCs w:val="26"/>
          <w:rtl/>
        </w:rPr>
      </w:pPr>
      <w:r w:rsidRPr="00B70848">
        <w:rPr>
          <w:i/>
          <w:iCs/>
          <w:spacing w:val="-6"/>
          <w:sz w:val="18"/>
          <w:szCs w:val="26"/>
          <w:rtl/>
        </w:rPr>
        <w:t>المصدر:</w:t>
      </w:r>
      <w:r w:rsidR="00480CB3" w:rsidRPr="00B70848">
        <w:rPr>
          <w:rFonts w:hint="cs"/>
          <w:i/>
          <w:iCs/>
          <w:spacing w:val="-6"/>
          <w:sz w:val="18"/>
          <w:szCs w:val="26"/>
          <w:rtl/>
        </w:rPr>
        <w:tab/>
      </w:r>
      <w:r w:rsidRPr="00B70848">
        <w:rPr>
          <w:spacing w:val="-6"/>
          <w:sz w:val="18"/>
          <w:szCs w:val="26"/>
          <w:rtl/>
        </w:rPr>
        <w:t xml:space="preserve">الدراسة الاستقصائية الوطنية الاجتماعية والاقتصادية </w:t>
      </w:r>
      <w:r w:rsidRPr="00B70848">
        <w:rPr>
          <w:spacing w:val="-6"/>
          <w:sz w:val="18"/>
          <w:szCs w:val="26"/>
        </w:rPr>
        <w:t>CASEN</w:t>
      </w:r>
      <w:r w:rsidRPr="00B70848">
        <w:rPr>
          <w:spacing w:val="-6"/>
          <w:sz w:val="18"/>
          <w:szCs w:val="26"/>
          <w:rtl/>
        </w:rPr>
        <w:t xml:space="preserve"> لعام ٢٠٠٩، وزارة التخطيط والتعاون</w:t>
      </w:r>
      <w:r w:rsidR="00480CB3" w:rsidRPr="00B70848">
        <w:rPr>
          <w:rFonts w:hint="cs"/>
          <w:spacing w:val="-6"/>
          <w:sz w:val="18"/>
          <w:szCs w:val="26"/>
          <w:rtl/>
        </w:rPr>
        <w:t>.</w:t>
      </w:r>
    </w:p>
    <w:p w:rsidR="00580CCA" w:rsidRPr="00580CCA" w:rsidRDefault="00480CB3" w:rsidP="00EC6762">
      <w:pPr>
        <w:pStyle w:val="SingleTxtGA"/>
        <w:rPr>
          <w:rFonts w:hint="cs"/>
          <w:rtl/>
        </w:rPr>
      </w:pPr>
      <w:r>
        <w:rPr>
          <w:rFonts w:hint="cs"/>
          <w:rtl/>
        </w:rPr>
        <w:t>75</w:t>
      </w:r>
      <w:r w:rsidRPr="00EC6762">
        <w:rPr>
          <w:rFonts w:hint="cs"/>
          <w:spacing w:val="-6"/>
          <w:rtl/>
        </w:rPr>
        <w:t>-</w:t>
      </w:r>
      <w:r w:rsidRPr="00EC6762">
        <w:rPr>
          <w:rFonts w:hint="cs"/>
          <w:spacing w:val="-6"/>
          <w:rtl/>
        </w:rPr>
        <w:tab/>
      </w:r>
      <w:r w:rsidR="00580CCA" w:rsidRPr="00EC6762">
        <w:rPr>
          <w:spacing w:val="-6"/>
          <w:rtl/>
        </w:rPr>
        <w:t xml:space="preserve">حدث انخفاض تدريجي في معدل الأمية في شيلي؛ في عام ٢٠٠٩، إذ بلغت نسبة الأشخاص الذين تتراوح أعمارهم بين ١٥ سنة فما فوق ولا يعرفون كيفية القراءة أو الكتابة </w:t>
      </w:r>
      <w:r w:rsidR="00281108" w:rsidRPr="00EC6762">
        <w:rPr>
          <w:rFonts w:hint="cs"/>
          <w:spacing w:val="-6"/>
          <w:rtl/>
        </w:rPr>
        <w:t>3.5</w:t>
      </w:r>
      <w:r w:rsidR="00580CCA" w:rsidRPr="00580CCA">
        <w:rPr>
          <w:rtl/>
        </w:rPr>
        <w:t xml:space="preserve"> في المائة</w:t>
      </w:r>
      <w:r w:rsidR="00EC6762">
        <w:rPr>
          <w:rFonts w:cs="Times New Roman" w:hint="cs"/>
          <w:rtl/>
        </w:rPr>
        <w:t>.</w:t>
      </w:r>
      <w:r w:rsidR="00580CCA" w:rsidRPr="00580CCA">
        <w:rPr>
          <w:rtl/>
        </w:rPr>
        <w:t xml:space="preserve"> بيد أنه، على النحو الممكن ملاحظته في الشكل ١٠، يوجد فارق واضح بين المناطق الحضرية والريفية، مع ارتفاع معدل الأمية في المناطق الريفية ليصل إلى </w:t>
      </w:r>
      <w:r w:rsidR="00281108">
        <w:rPr>
          <w:rFonts w:hint="cs"/>
          <w:rtl/>
        </w:rPr>
        <w:t>9.3</w:t>
      </w:r>
      <w:r w:rsidR="00580CCA" w:rsidRPr="00580CCA">
        <w:rPr>
          <w:rtl/>
        </w:rPr>
        <w:t xml:space="preserve"> في المائة</w:t>
      </w:r>
      <w:r w:rsidR="00EC6762">
        <w:rPr>
          <w:rFonts w:hint="cs"/>
          <w:rtl/>
        </w:rPr>
        <w:t>.</w:t>
      </w:r>
    </w:p>
    <w:p w:rsidR="00B70848" w:rsidRDefault="00580CCA" w:rsidP="00B70848">
      <w:pPr>
        <w:pStyle w:val="SingleTxtGA"/>
        <w:spacing w:after="0"/>
        <w:jc w:val="left"/>
        <w:rPr>
          <w:rFonts w:hint="cs"/>
          <w:b/>
          <w:bCs/>
          <w:rtl/>
        </w:rPr>
      </w:pPr>
      <w:r w:rsidRPr="00580CCA">
        <w:rPr>
          <w:rtl/>
        </w:rPr>
        <w:t>الشكل ١٠</w:t>
      </w:r>
    </w:p>
    <w:p w:rsidR="00281108" w:rsidRPr="00B70848" w:rsidRDefault="00580CCA" w:rsidP="00B70848">
      <w:pPr>
        <w:pStyle w:val="SingleTxtGA"/>
        <w:rPr>
          <w:rFonts w:hint="cs"/>
          <w:b/>
          <w:bCs/>
          <w:rtl/>
        </w:rPr>
      </w:pPr>
      <w:r w:rsidRPr="00B70848">
        <w:rPr>
          <w:b/>
          <w:bCs/>
          <w:rtl/>
        </w:rPr>
        <w:t>معدل</w:t>
      </w:r>
      <w:r w:rsidR="0014033B" w:rsidRPr="00B70848">
        <w:rPr>
          <w:b/>
          <w:bCs/>
          <w:rtl/>
        </w:rPr>
        <w:t xml:space="preserve"> </w:t>
      </w:r>
      <w:r w:rsidRPr="00B70848">
        <w:rPr>
          <w:b/>
          <w:bCs/>
          <w:rtl/>
        </w:rPr>
        <w:t>الأمية بالنسبة للأشخاص الذين تتراوح أعمارهم بين ١٥ سنة وما فوق</w:t>
      </w:r>
      <w:r w:rsidR="00281108" w:rsidRPr="00B70848">
        <w:rPr>
          <w:rFonts w:hint="cs"/>
          <w:b/>
          <w:bCs/>
          <w:rtl/>
        </w:rPr>
        <w:t>،</w:t>
      </w:r>
      <w:r w:rsidR="00B70848">
        <w:rPr>
          <w:rFonts w:hint="cs"/>
          <w:b/>
          <w:bCs/>
          <w:rtl/>
        </w:rPr>
        <w:t xml:space="preserve"> </w:t>
      </w:r>
      <w:r w:rsidRPr="00B70848">
        <w:rPr>
          <w:b/>
          <w:bCs/>
          <w:rtl/>
        </w:rPr>
        <w:t xml:space="preserve"> ٢٠٠٦</w:t>
      </w:r>
      <w:r w:rsidR="00EC6762" w:rsidRPr="00B70848">
        <w:rPr>
          <w:rFonts w:hint="cs"/>
          <w:b/>
          <w:bCs/>
          <w:rtl/>
        </w:rPr>
        <w:t>-2009</w:t>
      </w:r>
    </w:p>
    <w:p w:rsidR="00281108" w:rsidRDefault="00281108" w:rsidP="00B70848">
      <w:pPr>
        <w:ind w:left="709" w:hanging="709"/>
        <w:rPr>
          <w:rFonts w:hint="cs"/>
          <w:sz w:val="32"/>
          <w:szCs w:val="32"/>
        </w:rPr>
      </w:pPr>
      <w:r>
        <w:rPr>
          <w:noProof/>
          <w:lang w:eastAsia="zh-CN"/>
        </w:rPr>
        <w:pict>
          <v:shape id="مخطط 4" o:spid="_x0000_s1058" type="#_x0000_t75" style="position:absolute;left:0;text-align:left;margin-left:52.5pt;margin-top:7.85pt;width:371.05pt;height:132.95pt;z-index:-2;visibility:visible" wrapcoords="-44 0 -44 21478 21600 21478 21600 0 -44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" o:allowincell="f">
            <v:imagedata r:id="rId13" o:title=""/>
            <o:lock v:ext="edit" aspectratio="f"/>
            <w10:wrap type="tight"/>
          </v:shape>
        </w:pict>
      </w:r>
    </w:p>
    <w:p w:rsidR="00281108" w:rsidRPr="00D87099" w:rsidRDefault="00281108" w:rsidP="00D87099">
      <w:pPr>
        <w:pStyle w:val="SingleTxtGA"/>
        <w:ind w:left="1928" w:hanging="731"/>
        <w:rPr>
          <w:sz w:val="18"/>
          <w:szCs w:val="26"/>
          <w:rtl/>
        </w:rPr>
      </w:pPr>
      <w:r w:rsidRPr="00B70848">
        <w:rPr>
          <w:i/>
          <w:iCs/>
          <w:spacing w:val="-6"/>
          <w:sz w:val="18"/>
          <w:szCs w:val="26"/>
          <w:rtl/>
        </w:rPr>
        <w:t>المصدر:</w:t>
      </w:r>
      <w:r w:rsidR="00D87099" w:rsidRPr="00B70848">
        <w:rPr>
          <w:rFonts w:hint="cs"/>
          <w:spacing w:val="-6"/>
          <w:sz w:val="18"/>
          <w:szCs w:val="26"/>
          <w:rtl/>
        </w:rPr>
        <w:tab/>
      </w:r>
      <w:r w:rsidRPr="00B70848">
        <w:rPr>
          <w:spacing w:val="-6"/>
          <w:sz w:val="18"/>
          <w:szCs w:val="26"/>
          <w:rtl/>
        </w:rPr>
        <w:t xml:space="preserve">الدراسة الاستقصائية الوطنية الاجتماعية والاقتصادية </w:t>
      </w:r>
      <w:r w:rsidRPr="00B70848">
        <w:rPr>
          <w:spacing w:val="-6"/>
          <w:sz w:val="18"/>
          <w:szCs w:val="26"/>
        </w:rPr>
        <w:t>CASEN</w:t>
      </w:r>
      <w:r w:rsidRPr="00B70848">
        <w:rPr>
          <w:spacing w:val="-6"/>
          <w:sz w:val="18"/>
          <w:szCs w:val="26"/>
          <w:rtl/>
        </w:rPr>
        <w:t xml:space="preserve"> لعام </w:t>
      </w:r>
      <w:r w:rsidR="00D87099" w:rsidRPr="00B70848">
        <w:rPr>
          <w:rFonts w:hint="cs"/>
          <w:spacing w:val="-6"/>
          <w:sz w:val="18"/>
          <w:szCs w:val="26"/>
          <w:rtl/>
        </w:rPr>
        <w:t>2009</w:t>
      </w:r>
      <w:r w:rsidRPr="00B70848">
        <w:rPr>
          <w:spacing w:val="-6"/>
          <w:sz w:val="18"/>
          <w:szCs w:val="26"/>
          <w:rtl/>
        </w:rPr>
        <w:t>، وزارة التخطيط والتعاون</w:t>
      </w:r>
      <w:r w:rsidRPr="00D87099">
        <w:rPr>
          <w:sz w:val="18"/>
          <w:szCs w:val="26"/>
          <w:rtl/>
        </w:rPr>
        <w:t>.</w:t>
      </w:r>
    </w:p>
    <w:p w:rsidR="00580CCA" w:rsidRPr="00580CCA" w:rsidRDefault="0050076D" w:rsidP="00B70848">
      <w:pPr>
        <w:pStyle w:val="SingleTxtGA"/>
        <w:rPr>
          <w:rFonts w:hint="cs"/>
          <w:rtl/>
        </w:rPr>
      </w:pPr>
      <w:r>
        <w:rPr>
          <w:rFonts w:hint="cs"/>
          <w:rtl/>
        </w:rPr>
        <w:t>76-</w:t>
      </w:r>
      <w:r>
        <w:rPr>
          <w:rFonts w:hint="cs"/>
          <w:rtl/>
        </w:rPr>
        <w:tab/>
      </w:r>
      <w:r w:rsidR="00580CCA" w:rsidRPr="00580CCA">
        <w:rPr>
          <w:rtl/>
        </w:rPr>
        <w:t>وفيما يتعلق بالتعليم ما قبل المدرسي</w:t>
      </w:r>
      <w:r w:rsidRPr="0050076D">
        <w:rPr>
          <w:rFonts w:hint="cs"/>
          <w:vertAlign w:val="superscript"/>
          <w:rtl/>
        </w:rPr>
        <w:t>(</w:t>
      </w:r>
      <w:r w:rsidR="00580CCA" w:rsidRPr="0050076D">
        <w:rPr>
          <w:b/>
          <w:vertAlign w:val="superscript"/>
          <w:rtl/>
        </w:rPr>
        <w:footnoteReference w:id="72"/>
      </w:r>
      <w:r w:rsidRPr="0050076D">
        <w:rPr>
          <w:rFonts w:hint="cs"/>
          <w:vertAlign w:val="superscript"/>
          <w:rtl/>
        </w:rPr>
        <w:t>)</w:t>
      </w:r>
      <w:r>
        <w:rPr>
          <w:rFonts w:hint="cs"/>
          <w:rtl/>
        </w:rPr>
        <w:t xml:space="preserve">، </w:t>
      </w:r>
      <w:r w:rsidR="00580CCA" w:rsidRPr="00580CCA">
        <w:rPr>
          <w:rtl/>
        </w:rPr>
        <w:t>فإن من أبرز الأمثلة على التقدم المحرز في توفير فرص متساوية للفتيان والفتيات في شيلي هو الزيادة الهائلة في إمكانية الوصول إلى دور الحضانة وغيرها من مرافق الحضانة</w:t>
      </w:r>
      <w:r w:rsidRPr="0050076D">
        <w:rPr>
          <w:rFonts w:hint="cs"/>
          <w:vertAlign w:val="superscript"/>
          <w:rtl/>
        </w:rPr>
        <w:t>(</w:t>
      </w:r>
      <w:r w:rsidR="00580CCA" w:rsidRPr="0050076D">
        <w:rPr>
          <w:b/>
          <w:vertAlign w:val="superscript"/>
          <w:rtl/>
        </w:rPr>
        <w:footnoteReference w:id="73"/>
      </w:r>
      <w:r w:rsidRPr="0050076D">
        <w:rPr>
          <w:rFonts w:hint="cs"/>
          <w:vertAlign w:val="superscript"/>
          <w:rtl/>
        </w:rPr>
        <w:t>)</w:t>
      </w:r>
      <w:r>
        <w:rPr>
          <w:rFonts w:hint="cs"/>
          <w:rtl/>
        </w:rPr>
        <w:t xml:space="preserve"> </w:t>
      </w:r>
      <w:r w:rsidR="00580CCA" w:rsidRPr="00580CCA">
        <w:rPr>
          <w:rtl/>
        </w:rPr>
        <w:t>وفي آذار/مارس ٢٠٠٦، كان هناك ٧٨١ دار حضانة عامة في شيلي، يدار ثلثاها بواسطة المجلس الوطني لرياض الأطفال (</w:t>
      </w:r>
      <w:r w:rsidR="00580CCA" w:rsidRPr="00580CCA">
        <w:t>JUNJI</w:t>
      </w:r>
      <w:r w:rsidR="00580CCA" w:rsidRPr="00580CCA">
        <w:rPr>
          <w:rtl/>
        </w:rPr>
        <w:t xml:space="preserve">) ويدار الثلث الباقي بواسطة مؤسسة </w:t>
      </w:r>
      <w:proofErr w:type="spellStart"/>
      <w:r w:rsidR="00580CCA" w:rsidRPr="00580CCA">
        <w:rPr>
          <w:rtl/>
        </w:rPr>
        <w:t>إنتيغرا</w:t>
      </w:r>
      <w:proofErr w:type="spellEnd"/>
      <w:r w:rsidR="00580CCA" w:rsidRPr="00580CCA">
        <w:rPr>
          <w:rtl/>
        </w:rPr>
        <w:t xml:space="preserve"> (</w:t>
      </w:r>
      <w:r w:rsidR="00580CCA" w:rsidRPr="00580CCA">
        <w:t>The Integra Foundation</w:t>
      </w:r>
      <w:r w:rsidR="00580CCA" w:rsidRPr="00580CCA">
        <w:rPr>
          <w:rtl/>
        </w:rPr>
        <w:t>)</w:t>
      </w:r>
      <w:r w:rsidRPr="0050076D">
        <w:rPr>
          <w:rFonts w:hint="cs"/>
          <w:vertAlign w:val="superscript"/>
          <w:rtl/>
        </w:rPr>
        <w:t>(</w:t>
      </w:r>
      <w:r w:rsidR="00580CCA" w:rsidRPr="0050076D">
        <w:rPr>
          <w:b/>
          <w:vertAlign w:val="superscript"/>
          <w:rtl/>
        </w:rPr>
        <w:footnoteReference w:id="74"/>
      </w:r>
      <w:r w:rsidRPr="0050076D">
        <w:rPr>
          <w:rFonts w:hint="cs"/>
          <w:vertAlign w:val="superscript"/>
          <w:rtl/>
        </w:rPr>
        <w:t>)</w:t>
      </w:r>
      <w:r>
        <w:rPr>
          <w:rFonts w:hint="cs"/>
          <w:rtl/>
        </w:rPr>
        <w:t xml:space="preserve">. </w:t>
      </w:r>
      <w:r w:rsidR="00580CCA" w:rsidRPr="00580CCA">
        <w:rPr>
          <w:rtl/>
        </w:rPr>
        <w:t>وبذلك العدد من المرافق، كان من الممكن تقديم رعاية لما نسبته ٦ في المائة فقط من الأطفال تحت سن ٢ سنة المنتمين للأسر الضعيفة المنخفضة الدخل</w:t>
      </w:r>
      <w:r>
        <w:rPr>
          <w:rFonts w:hint="cs"/>
          <w:rtl/>
        </w:rPr>
        <w:t>.</w:t>
      </w:r>
      <w:r w:rsidR="00580CCA" w:rsidRPr="00580CCA">
        <w:rPr>
          <w:rtl/>
        </w:rPr>
        <w:t xml:space="preserve"> ومنذ ذلك الحين، وبفضل الجهود المشتركة للمجلس الوطني لرياض الأطفال (</w:t>
      </w:r>
      <w:r w:rsidR="00580CCA" w:rsidRPr="00580CCA">
        <w:t>JUNJI</w:t>
      </w:r>
      <w:r w:rsidR="00580CCA" w:rsidRPr="00580CCA">
        <w:rPr>
          <w:rtl/>
        </w:rPr>
        <w:t xml:space="preserve">) ومؤسسة </w:t>
      </w:r>
      <w:proofErr w:type="spellStart"/>
      <w:r w:rsidR="00580CCA" w:rsidRPr="00580CCA">
        <w:rPr>
          <w:rtl/>
        </w:rPr>
        <w:t>إنتيغرا</w:t>
      </w:r>
      <w:proofErr w:type="spellEnd"/>
      <w:r w:rsidR="00580CCA" w:rsidRPr="00580CCA">
        <w:rPr>
          <w:rtl/>
        </w:rPr>
        <w:t xml:space="preserve">، تضاعف عدد المرافق خمسة أضعاف؛ وكان </w:t>
      </w:r>
      <w:r>
        <w:rPr>
          <w:rFonts w:hint="cs"/>
          <w:rtl/>
        </w:rPr>
        <w:t xml:space="preserve">       </w:t>
      </w:r>
      <w:r w:rsidR="00580CCA" w:rsidRPr="00580CCA">
        <w:rPr>
          <w:rtl/>
        </w:rPr>
        <w:t xml:space="preserve">هناك </w:t>
      </w:r>
      <w:r>
        <w:rPr>
          <w:rFonts w:hint="cs"/>
          <w:rtl/>
        </w:rPr>
        <w:t>281 4</w:t>
      </w:r>
      <w:r w:rsidR="00580CCA" w:rsidRPr="00580CCA">
        <w:rPr>
          <w:rtl/>
        </w:rPr>
        <w:t xml:space="preserve"> دار حضانة، في نهاية عام ٢٠٠٩، وهو ما كان يكفي لتلبية احتياجات الأسر المنخفضة الدخل بتوفير تعليم جيد وحماية ودعم للأطفال الذين تعمل أمهاتهم أو تدرس أو تبحث عن عمل</w:t>
      </w:r>
      <w:r w:rsidR="00B70848">
        <w:rPr>
          <w:rFonts w:cs="Times New Roman" w:hint="cs"/>
          <w:rtl/>
        </w:rPr>
        <w:t>.</w:t>
      </w:r>
      <w:r w:rsidR="00580CCA" w:rsidRPr="00580CCA">
        <w:rPr>
          <w:rtl/>
        </w:rPr>
        <w:t xml:space="preserve"> وقد ازداد عدد دور حضانة المجلس الوطني لرياض الأطفال وحده ستة أضعاف</w:t>
      </w:r>
      <w:r>
        <w:rPr>
          <w:rFonts w:hint="cs"/>
          <w:rtl/>
        </w:rPr>
        <w:t>.</w:t>
      </w:r>
      <w:r w:rsidR="00580CCA" w:rsidRPr="00580CCA">
        <w:rPr>
          <w:rtl/>
        </w:rPr>
        <w:t xml:space="preserve"> وفي عام ٢٠٠٥، كان المجلس الوطني لرياض الأطفال مسؤولاً مسؤولية مباشرة عن إدارة ٥٣٩ دار حضانة، في حين كان يدير، بحلول نهاية عام ٢٠٠٩، ما مجموعة </w:t>
      </w:r>
      <w:r>
        <w:rPr>
          <w:rFonts w:hint="cs"/>
          <w:rtl/>
        </w:rPr>
        <w:t>500 3</w:t>
      </w:r>
      <w:r w:rsidR="00580CCA" w:rsidRPr="00580CCA">
        <w:rPr>
          <w:rtl/>
        </w:rPr>
        <w:t xml:space="preserve"> دار حضانة</w:t>
      </w:r>
      <w:r>
        <w:rPr>
          <w:rFonts w:hint="cs"/>
          <w:rtl/>
        </w:rPr>
        <w:t>.</w:t>
      </w:r>
    </w:p>
    <w:p w:rsidR="00580CCA" w:rsidRDefault="00FE3B1B" w:rsidP="00FE3B1B">
      <w:pPr>
        <w:pStyle w:val="SingleTxtGA"/>
        <w:rPr>
          <w:rFonts w:hint="cs"/>
          <w:spacing w:val="-4"/>
          <w:rtl/>
        </w:rPr>
      </w:pPr>
      <w:r>
        <w:rPr>
          <w:rFonts w:hint="cs"/>
          <w:rtl/>
        </w:rPr>
        <w:t>77</w:t>
      </w:r>
      <w:r w:rsidRPr="0009376B">
        <w:rPr>
          <w:rFonts w:hint="cs"/>
          <w:spacing w:val="-4"/>
          <w:rtl/>
        </w:rPr>
        <w:t>-</w:t>
      </w:r>
      <w:r w:rsidRPr="0009376B">
        <w:rPr>
          <w:rFonts w:hint="cs"/>
          <w:spacing w:val="-4"/>
          <w:rtl/>
        </w:rPr>
        <w:tab/>
      </w:r>
      <w:r w:rsidR="00580CCA" w:rsidRPr="0009376B">
        <w:rPr>
          <w:spacing w:val="-4"/>
          <w:rtl/>
        </w:rPr>
        <w:t>خلال هذه الفترة، كرست شيلي اهتماماً خاصاً للنظر في الاختلافات بين الجنسين والاختلافات الثقافية، والاحتياجات التعليمية الخاصة بهدف تعميم نهج قائم على الحقوق في جميع أنحاء هيكلها المؤسسي</w:t>
      </w:r>
      <w:r w:rsidRPr="0009376B">
        <w:rPr>
          <w:rFonts w:hint="cs"/>
          <w:spacing w:val="-4"/>
          <w:rtl/>
        </w:rPr>
        <w:t>.</w:t>
      </w:r>
      <w:r w:rsidR="00580CCA" w:rsidRPr="0009376B">
        <w:rPr>
          <w:spacing w:val="-4"/>
          <w:rtl/>
        </w:rPr>
        <w:t xml:space="preserve"> ولدى المجلس الوطني لرياض الأطفال (</w:t>
      </w:r>
      <w:r w:rsidR="00580CCA" w:rsidRPr="0009376B">
        <w:rPr>
          <w:spacing w:val="-4"/>
        </w:rPr>
        <w:t>JUNJI</w:t>
      </w:r>
      <w:r w:rsidR="00580CCA" w:rsidRPr="0009376B">
        <w:rPr>
          <w:spacing w:val="-4"/>
          <w:rtl/>
        </w:rPr>
        <w:t>)، اتفاق مع مؤسسة تليفون</w:t>
      </w:r>
      <w:r w:rsidRPr="0009376B">
        <w:rPr>
          <w:rFonts w:hint="cs"/>
          <w:spacing w:val="-4"/>
          <w:vertAlign w:val="superscript"/>
          <w:rtl/>
        </w:rPr>
        <w:t>(</w:t>
      </w:r>
      <w:r w:rsidR="00580CCA" w:rsidRPr="0009376B">
        <w:rPr>
          <w:b/>
          <w:spacing w:val="-4"/>
          <w:vertAlign w:val="superscript"/>
          <w:rtl/>
        </w:rPr>
        <w:footnoteReference w:id="75"/>
      </w:r>
      <w:r w:rsidRPr="0009376B">
        <w:rPr>
          <w:rFonts w:hint="cs"/>
          <w:spacing w:val="-4"/>
          <w:vertAlign w:val="superscript"/>
          <w:rtl/>
        </w:rPr>
        <w:t>)</w:t>
      </w:r>
      <w:r w:rsidRPr="0009376B">
        <w:rPr>
          <w:rFonts w:hint="cs"/>
          <w:spacing w:val="-4"/>
          <w:rtl/>
        </w:rPr>
        <w:t xml:space="preserve"> </w:t>
      </w:r>
      <w:r w:rsidR="00580CCA" w:rsidRPr="0009376B">
        <w:rPr>
          <w:spacing w:val="-4"/>
          <w:rtl/>
        </w:rPr>
        <w:t xml:space="preserve">للعمل معاً لتعزيز الرفاه والتكامل للأطفال دون سن ٤ سنوات من العمر الذين يحضرون إلى مركز إعادة التأهيل هذا </w:t>
      </w:r>
      <w:proofErr w:type="spellStart"/>
      <w:r w:rsidR="00580CCA" w:rsidRPr="0009376B">
        <w:rPr>
          <w:spacing w:val="-4"/>
          <w:rtl/>
        </w:rPr>
        <w:t>ويُعتنَى</w:t>
      </w:r>
      <w:proofErr w:type="spellEnd"/>
      <w:r w:rsidR="00580CCA" w:rsidRPr="0009376B">
        <w:rPr>
          <w:spacing w:val="-4"/>
          <w:rtl/>
        </w:rPr>
        <w:t xml:space="preserve"> بهم في رياض الأطفال ودور الحضانة التي تتبعه</w:t>
      </w:r>
      <w:r w:rsidRPr="0009376B">
        <w:rPr>
          <w:rFonts w:hint="cs"/>
          <w:spacing w:val="-4"/>
          <w:rtl/>
        </w:rPr>
        <w:t>.</w:t>
      </w:r>
      <w:r w:rsidR="00580CCA" w:rsidRPr="0009376B">
        <w:rPr>
          <w:spacing w:val="-4"/>
          <w:rtl/>
        </w:rPr>
        <w:t xml:space="preserve"> وفي الوقت الراهن، يجري خدمة </w:t>
      </w:r>
      <w:r w:rsidRPr="0009376B">
        <w:rPr>
          <w:rFonts w:hint="cs"/>
          <w:spacing w:val="-4"/>
          <w:rtl/>
        </w:rPr>
        <w:t>157 2</w:t>
      </w:r>
      <w:r w:rsidR="00580CCA" w:rsidRPr="0009376B">
        <w:rPr>
          <w:spacing w:val="-4"/>
          <w:rtl/>
        </w:rPr>
        <w:t xml:space="preserve"> من الأطفال الذين لديهم احتياجات تعليمية خاصة</w:t>
      </w:r>
      <w:r w:rsidRPr="0009376B">
        <w:rPr>
          <w:rFonts w:hint="cs"/>
          <w:spacing w:val="-4"/>
          <w:rtl/>
        </w:rPr>
        <w:t>.</w:t>
      </w:r>
    </w:p>
    <w:p w:rsidR="00580CCA" w:rsidRPr="00580CCA" w:rsidRDefault="0009376B" w:rsidP="0009376B">
      <w:pPr>
        <w:pStyle w:val="SingleTxtGA"/>
        <w:rPr>
          <w:rtl/>
        </w:rPr>
      </w:pPr>
      <w:r>
        <w:rPr>
          <w:spacing w:val="-4"/>
          <w:rtl/>
        </w:rPr>
        <w:br w:type="page"/>
      </w:r>
      <w:r w:rsidR="00FE3B1B" w:rsidRPr="00FE3B1B">
        <w:rPr>
          <w:rFonts w:hint="cs"/>
          <w:rtl/>
        </w:rPr>
        <w:t>78-</w:t>
      </w:r>
      <w:r w:rsidR="00FE3B1B" w:rsidRPr="00FE3B1B">
        <w:rPr>
          <w:rFonts w:hint="cs"/>
          <w:rtl/>
        </w:rPr>
        <w:tab/>
      </w:r>
      <w:r w:rsidR="00580CCA" w:rsidRPr="00580CCA">
        <w:rPr>
          <w:rtl/>
        </w:rPr>
        <w:t xml:space="preserve">تتمثل النقاط الأساسية التي تحتاج إلى تسليط الضوء في مجال التعليم الابتدائي والثانوي فيما يلي: </w:t>
      </w:r>
    </w:p>
    <w:p w:rsidR="00580CCA" w:rsidRPr="00580CCA" w:rsidRDefault="00FE3B1B" w:rsidP="00FE3B1B">
      <w:pPr>
        <w:pStyle w:val="SingleTxtGA"/>
        <w:rPr>
          <w:rtl/>
        </w:rPr>
      </w:pPr>
      <w:r>
        <w:rPr>
          <w:rFonts w:hint="cs"/>
          <w:rtl/>
        </w:rPr>
        <w:tab/>
      </w:r>
      <w:r w:rsidR="00580CCA" w:rsidRPr="00580CCA">
        <w:rPr>
          <w:rtl/>
        </w:rPr>
        <w:t>(أ)</w:t>
      </w:r>
      <w:r w:rsidR="00580CCA" w:rsidRPr="00580CCA">
        <w:rPr>
          <w:rtl/>
        </w:rPr>
        <w:tab/>
        <w:t>يجري بذل جهود لضمان أن لا تستخدم جميع الكتب الدراسية التي تشتريها وزارة التعليم صوراً أو مضامين متحيزة ضد المرأة من شأنها أن تعزز التمييز القائم على أساس الجنس؛</w:t>
      </w:r>
    </w:p>
    <w:p w:rsidR="00580CCA" w:rsidRPr="00580CCA" w:rsidRDefault="00FE3B1B" w:rsidP="00580CCA">
      <w:pPr>
        <w:pStyle w:val="SingleTxtGA"/>
        <w:rPr>
          <w:rtl/>
        </w:rPr>
      </w:pPr>
      <w:r>
        <w:rPr>
          <w:rFonts w:hint="cs"/>
          <w:rtl/>
        </w:rPr>
        <w:tab/>
      </w:r>
      <w:r w:rsidR="00580CCA" w:rsidRPr="00580CCA">
        <w:rPr>
          <w:rtl/>
        </w:rPr>
        <w:t>(ب)</w:t>
      </w:r>
      <w:r w:rsidR="00580CCA" w:rsidRPr="00580CCA">
        <w:rPr>
          <w:rtl/>
        </w:rPr>
        <w:tab/>
        <w:t xml:space="preserve">أدخل إصلاحُ المناهج الدراسية لعام ٢٠٠٩ تعميمَ المنظور الجنساني في خمسة مجالات (اللغة؛ التاريخ والجغرافيا والعلوم الاجتماعية؛ والرياضيات؛ والعلوم؛ واللغة الإنكليزية)؛ </w:t>
      </w:r>
    </w:p>
    <w:p w:rsidR="00580CCA" w:rsidRPr="00580CCA" w:rsidRDefault="00FE3B1B" w:rsidP="00580CCA">
      <w:pPr>
        <w:pStyle w:val="SingleTxtGA"/>
        <w:rPr>
          <w:rtl/>
        </w:rPr>
      </w:pPr>
      <w:r>
        <w:rPr>
          <w:rFonts w:hint="cs"/>
          <w:rtl/>
        </w:rPr>
        <w:tab/>
      </w:r>
      <w:r w:rsidR="00580CCA" w:rsidRPr="00580CCA">
        <w:rPr>
          <w:rtl/>
        </w:rPr>
        <w:t>(ج)</w:t>
      </w:r>
      <w:r w:rsidR="00580CCA" w:rsidRPr="00580CCA">
        <w:rPr>
          <w:rtl/>
        </w:rPr>
        <w:tab/>
        <w:t>يتضمن نظام تقييم المدرسين معيار المساواة بين الجنسين، ومن ثم، يمكن كشف التمييز الذي يحصل في الفصول الدراسية على أساس نوع الجنس؛</w:t>
      </w:r>
    </w:p>
    <w:p w:rsidR="00580CCA" w:rsidRPr="00580CCA" w:rsidRDefault="00FE3B1B" w:rsidP="00FE3B1B">
      <w:pPr>
        <w:pStyle w:val="SingleTxtGA"/>
        <w:rPr>
          <w:rFonts w:hint="cs"/>
          <w:rtl/>
        </w:rPr>
      </w:pPr>
      <w:r>
        <w:rPr>
          <w:rFonts w:hint="cs"/>
          <w:rtl/>
        </w:rPr>
        <w:tab/>
      </w:r>
      <w:r w:rsidR="00580CCA" w:rsidRPr="00580CCA">
        <w:rPr>
          <w:rtl/>
        </w:rPr>
        <w:t>(د)</w:t>
      </w:r>
      <w:r w:rsidR="00580CCA" w:rsidRPr="00580CCA">
        <w:rPr>
          <w:rtl/>
        </w:rPr>
        <w:tab/>
        <w:t>التدريب الذي يقدَّم لأساتذة الجامعات في جميع أنحاء البلد، يتضمن التدريب على مراعاة المنظور الجنساني</w:t>
      </w:r>
      <w:r>
        <w:rPr>
          <w:rFonts w:hint="cs"/>
          <w:rtl/>
        </w:rPr>
        <w:t>؛</w:t>
      </w:r>
    </w:p>
    <w:p w:rsidR="00580CCA" w:rsidRPr="00EA436E" w:rsidRDefault="00FE3B1B" w:rsidP="00EA436E">
      <w:pPr>
        <w:pStyle w:val="SingleTxtGA"/>
        <w:rPr>
          <w:rFonts w:hint="cs"/>
          <w:rtl/>
        </w:rPr>
      </w:pPr>
      <w:r w:rsidRPr="00EA436E">
        <w:rPr>
          <w:rFonts w:hint="cs"/>
          <w:rtl/>
        </w:rPr>
        <w:tab/>
      </w:r>
      <w:r w:rsidR="00580CCA" w:rsidRPr="00EA436E">
        <w:rPr>
          <w:rtl/>
        </w:rPr>
        <w:t>(</w:t>
      </w:r>
      <w:r w:rsidRPr="00EA436E">
        <w:rPr>
          <w:rFonts w:hint="cs"/>
          <w:rtl/>
        </w:rPr>
        <w:t>ﻫ</w:t>
      </w:r>
      <w:r w:rsidR="00580CCA" w:rsidRPr="00EA436E">
        <w:rPr>
          <w:rtl/>
        </w:rPr>
        <w:t>)</w:t>
      </w:r>
      <w:r w:rsidR="00580CCA" w:rsidRPr="00EA436E">
        <w:rPr>
          <w:rtl/>
        </w:rPr>
        <w:tab/>
        <w:t>جميع برامج تدريب الدراسات العليا للمعلمين في الجامعات التي تتلقى تمويلاً من مركز التدريبات والبحوث التجريبية والتربوية المتقدمة</w:t>
      </w:r>
      <w:r w:rsidR="00EA436E" w:rsidRPr="00EA436E">
        <w:rPr>
          <w:rFonts w:hint="cs"/>
          <w:rtl/>
        </w:rPr>
        <w:t xml:space="preserve"> (</w:t>
      </w:r>
      <w:r w:rsidR="00EA436E" w:rsidRPr="00EA436E">
        <w:t>the Centre for Advanced Training, Experimentation and Pedagogical Research "CPEIP"</w:t>
      </w:r>
      <w:r w:rsidR="00EA436E" w:rsidRPr="00EA436E">
        <w:rPr>
          <w:rFonts w:hint="cs"/>
          <w:rtl/>
        </w:rPr>
        <w:t xml:space="preserve">) </w:t>
      </w:r>
      <w:r w:rsidR="00580CCA" w:rsidRPr="00EA436E">
        <w:rPr>
          <w:rtl/>
        </w:rPr>
        <w:t>يجب أن تتضمن مكونات</w:t>
      </w:r>
      <w:r w:rsidR="0014033B" w:rsidRPr="00EA436E">
        <w:rPr>
          <w:rtl/>
        </w:rPr>
        <w:t xml:space="preserve"> </w:t>
      </w:r>
      <w:r w:rsidR="00580CCA" w:rsidRPr="00EA436E">
        <w:rPr>
          <w:rtl/>
        </w:rPr>
        <w:t>يتبع فيها نهج قائم على مراعاة المنظور الجنسان</w:t>
      </w:r>
      <w:r w:rsidRPr="00EA436E">
        <w:rPr>
          <w:rFonts w:hint="cs"/>
          <w:rtl/>
        </w:rPr>
        <w:t>ي.</w:t>
      </w:r>
    </w:p>
    <w:p w:rsidR="00580CCA" w:rsidRPr="00580CCA" w:rsidRDefault="00FE3B1B" w:rsidP="00FE3B1B">
      <w:pPr>
        <w:pStyle w:val="SingleTxtGA"/>
        <w:rPr>
          <w:rtl/>
        </w:rPr>
      </w:pPr>
      <w:r>
        <w:rPr>
          <w:rFonts w:hint="cs"/>
          <w:rtl/>
        </w:rPr>
        <w:t>79-</w:t>
      </w:r>
      <w:r>
        <w:rPr>
          <w:rFonts w:hint="cs"/>
          <w:rtl/>
        </w:rPr>
        <w:tab/>
      </w:r>
      <w:r w:rsidR="00580CCA" w:rsidRPr="00580CCA">
        <w:rPr>
          <w:rtl/>
        </w:rPr>
        <w:t>من أجل تشجيع الطلاب على البقاء في المدارس، تم إنشاء شبكة لحماية التلاميذ الذي أصبحوا أمهات أو آباء أو حوامل</w:t>
      </w:r>
      <w:r w:rsidRPr="00FE3B1B">
        <w:rPr>
          <w:rFonts w:hint="cs"/>
          <w:vertAlign w:val="superscript"/>
          <w:rtl/>
        </w:rPr>
        <w:t>(</w:t>
      </w:r>
      <w:r w:rsidR="00580CCA" w:rsidRPr="00FE3B1B">
        <w:rPr>
          <w:b/>
          <w:vertAlign w:val="superscript"/>
          <w:rtl/>
        </w:rPr>
        <w:footnoteReference w:id="76"/>
      </w:r>
      <w:r w:rsidRPr="00FE3B1B">
        <w:rPr>
          <w:rFonts w:hint="cs"/>
          <w:vertAlign w:val="superscript"/>
          <w:rtl/>
        </w:rPr>
        <w:t>)</w:t>
      </w:r>
      <w:r>
        <w:rPr>
          <w:rFonts w:hint="cs"/>
          <w:rtl/>
        </w:rPr>
        <w:t>.</w:t>
      </w:r>
    </w:p>
    <w:p w:rsidR="00580CCA" w:rsidRPr="00580CCA" w:rsidRDefault="00FE3B1B" w:rsidP="00EA436E">
      <w:pPr>
        <w:pStyle w:val="SingleTxtGA"/>
        <w:rPr>
          <w:rtl/>
        </w:rPr>
      </w:pPr>
      <w:r>
        <w:rPr>
          <w:rFonts w:hint="cs"/>
          <w:rtl/>
        </w:rPr>
        <w:t>80-</w:t>
      </w:r>
      <w:r>
        <w:rPr>
          <w:rFonts w:hint="cs"/>
          <w:rtl/>
        </w:rPr>
        <w:tab/>
      </w:r>
      <w:r w:rsidR="00580CCA" w:rsidRPr="00580CCA">
        <w:rPr>
          <w:rtl/>
        </w:rPr>
        <w:t xml:space="preserve">من بين أهم التطورات زيادة أعداد النساء اللواتي يدخلن التعليم العالي، وهو </w:t>
      </w:r>
      <w:r>
        <w:rPr>
          <w:rFonts w:hint="cs"/>
          <w:rtl/>
        </w:rPr>
        <w:t xml:space="preserve">           </w:t>
      </w:r>
      <w:r w:rsidR="00580CCA" w:rsidRPr="00580CCA">
        <w:rPr>
          <w:rtl/>
        </w:rPr>
        <w:t>ما يشكل عاملاً هاماً في تعزيز استقلال المرأة</w:t>
      </w:r>
      <w:r w:rsidR="00EA436E">
        <w:rPr>
          <w:rFonts w:cs="Times New Roman" w:hint="cs"/>
          <w:rtl/>
        </w:rPr>
        <w:t>.</w:t>
      </w:r>
      <w:r w:rsidR="00580CCA" w:rsidRPr="00580CCA">
        <w:rPr>
          <w:rtl/>
        </w:rPr>
        <w:t xml:space="preserve"> وحتى عام ٢٠٠٨، كان عدد الرجال أكبر في التعليم العالي من عدد النساء</w:t>
      </w:r>
      <w:r w:rsidR="00EA436E">
        <w:rPr>
          <w:rFonts w:cs="Times New Roman" w:hint="cs"/>
          <w:rtl/>
        </w:rPr>
        <w:t>.</w:t>
      </w:r>
      <w:r w:rsidR="00580CCA" w:rsidRPr="00580CCA">
        <w:rPr>
          <w:rtl/>
        </w:rPr>
        <w:t xml:space="preserve"> إلاّ أنه في عام ٢٠٠٩، وللمرة الأولى، تجاوز عدد الطالبات عدد الرجال بمقدار </w:t>
      </w:r>
      <w:r w:rsidR="00D67B75">
        <w:rPr>
          <w:rFonts w:hint="cs"/>
          <w:rtl/>
        </w:rPr>
        <w:t>479 12</w:t>
      </w:r>
      <w:r w:rsidR="00580CCA" w:rsidRPr="00580CCA">
        <w:rPr>
          <w:rtl/>
        </w:rPr>
        <w:t xml:space="preserve"> طالبة، مع الأخذ في الحسبان جميع الطلاب (بمن فيهم الطلاب الجامعيون والخريجون وطلاب الدراسات العليا)</w:t>
      </w:r>
      <w:r w:rsidR="00D67B75" w:rsidRPr="00D67B75">
        <w:rPr>
          <w:rFonts w:hint="cs"/>
          <w:vertAlign w:val="superscript"/>
          <w:rtl/>
        </w:rPr>
        <w:t>(</w:t>
      </w:r>
      <w:r w:rsidR="00580CCA" w:rsidRPr="00D67B75">
        <w:rPr>
          <w:b/>
          <w:vertAlign w:val="superscript"/>
          <w:rtl/>
        </w:rPr>
        <w:footnoteReference w:id="77"/>
      </w:r>
      <w:r w:rsidR="00D67B75" w:rsidRPr="00D67B75">
        <w:rPr>
          <w:rFonts w:hint="cs"/>
          <w:vertAlign w:val="superscript"/>
          <w:rtl/>
        </w:rPr>
        <w:t>)</w:t>
      </w:r>
      <w:r w:rsidR="00D67B75">
        <w:rPr>
          <w:rFonts w:hint="cs"/>
          <w:rtl/>
        </w:rPr>
        <w:t>.</w:t>
      </w:r>
    </w:p>
    <w:p w:rsidR="00580CCA" w:rsidRPr="00580CCA" w:rsidRDefault="00D67B75" w:rsidP="00D67B75">
      <w:pPr>
        <w:pStyle w:val="SingleTxtGA"/>
        <w:rPr>
          <w:rFonts w:hint="cs"/>
          <w:rtl/>
        </w:rPr>
      </w:pPr>
      <w:r>
        <w:rPr>
          <w:rFonts w:hint="cs"/>
          <w:rtl/>
        </w:rPr>
        <w:t>81-</w:t>
      </w:r>
      <w:r>
        <w:rPr>
          <w:rFonts w:hint="cs"/>
          <w:rtl/>
        </w:rPr>
        <w:tab/>
      </w:r>
      <w:r w:rsidR="00580CCA" w:rsidRPr="00580CCA">
        <w:rPr>
          <w:rtl/>
        </w:rPr>
        <w:t>فحص اتجاهات التحاق طالبات الجامعات للفترة ٢٠٠٠</w:t>
      </w:r>
      <w:r>
        <w:rPr>
          <w:rFonts w:hint="cs"/>
          <w:rtl/>
        </w:rPr>
        <w:t>-</w:t>
      </w:r>
      <w:r w:rsidR="00580CCA" w:rsidRPr="00580CCA">
        <w:rPr>
          <w:rtl/>
        </w:rPr>
        <w:t>٢٠٠٩، موزعة حسب المجالات المواضيعية، يشير إلى أن الزيادات الكبرى كانت في مجالات الصحة (</w:t>
      </w:r>
      <w:r>
        <w:rPr>
          <w:rFonts w:hint="cs"/>
          <w:rtl/>
        </w:rPr>
        <w:t>19.6</w:t>
      </w:r>
      <w:r w:rsidR="00580CCA" w:rsidRPr="00580CCA">
        <w:rPr>
          <w:rtl/>
        </w:rPr>
        <w:t xml:space="preserve"> في المائة) والتعليم (</w:t>
      </w:r>
      <w:r>
        <w:rPr>
          <w:rFonts w:hint="cs"/>
          <w:rtl/>
        </w:rPr>
        <w:t>10.8</w:t>
      </w:r>
      <w:r w:rsidR="00580CCA" w:rsidRPr="00580CCA">
        <w:rPr>
          <w:rtl/>
        </w:rPr>
        <w:t xml:space="preserve"> في المائة)، وكانت أقل الزيادات في الدراسات الزراعية (</w:t>
      </w:r>
      <w:r>
        <w:rPr>
          <w:rFonts w:hint="cs"/>
          <w:rtl/>
        </w:rPr>
        <w:t>2.4</w:t>
      </w:r>
      <w:r w:rsidR="00580CCA" w:rsidRPr="00580CCA">
        <w:rPr>
          <w:rtl/>
        </w:rPr>
        <w:t xml:space="preserve"> في المائة) والفنون والهندسة المعمارية (</w:t>
      </w:r>
      <w:r>
        <w:rPr>
          <w:rFonts w:hint="cs"/>
          <w:rtl/>
        </w:rPr>
        <w:t>4.6</w:t>
      </w:r>
      <w:r w:rsidR="00580CCA" w:rsidRPr="00580CCA">
        <w:rPr>
          <w:rtl/>
        </w:rPr>
        <w:t xml:space="preserve"> في المائة) والتكنولوجيا (</w:t>
      </w:r>
      <w:r>
        <w:rPr>
          <w:rFonts w:hint="cs"/>
          <w:rtl/>
        </w:rPr>
        <w:t>4.6</w:t>
      </w:r>
      <w:r w:rsidR="00580CCA" w:rsidRPr="00580CCA">
        <w:rPr>
          <w:rtl/>
        </w:rPr>
        <w:t xml:space="preserve"> في المائة)</w:t>
      </w:r>
      <w:r>
        <w:rPr>
          <w:rFonts w:hint="cs"/>
          <w:rtl/>
        </w:rPr>
        <w:t>.</w:t>
      </w:r>
    </w:p>
    <w:p w:rsidR="00580CCA" w:rsidRPr="00580CCA" w:rsidRDefault="00D67B75" w:rsidP="00EA436E">
      <w:pPr>
        <w:pStyle w:val="SingleTxtGA"/>
        <w:rPr>
          <w:rtl/>
        </w:rPr>
      </w:pPr>
      <w:r>
        <w:rPr>
          <w:rFonts w:hint="cs"/>
          <w:rtl/>
        </w:rPr>
        <w:t>82-</w:t>
      </w:r>
      <w:r>
        <w:rPr>
          <w:rFonts w:hint="cs"/>
          <w:rtl/>
        </w:rPr>
        <w:tab/>
      </w:r>
      <w:r w:rsidR="00580CCA" w:rsidRPr="00580CCA">
        <w:rPr>
          <w:rtl/>
        </w:rPr>
        <w:t>جُعِلت المنح الدراسية وقروض الطلاب لتمويل الدراسات العليا متاحة بشكل أوسع بكثير، وجرى تعزيز نظام وطني لضمان جودة التعليم العالي</w:t>
      </w:r>
      <w:r>
        <w:rPr>
          <w:rFonts w:cs="Times New Roman" w:hint="cs"/>
          <w:rtl/>
        </w:rPr>
        <w:t>.</w:t>
      </w:r>
      <w:r w:rsidR="00580CCA" w:rsidRPr="00580CCA">
        <w:rPr>
          <w:rtl/>
        </w:rPr>
        <w:t xml:space="preserve"> كما تم تحسين الإفصاح عن المعلومات، ونظام الشفافية، وبناء القدرات للمدارس، مع تقديم دعم محدد إلى القطاع الحكومي للتعليم العالي</w:t>
      </w:r>
      <w:r w:rsidR="00EA436E">
        <w:rPr>
          <w:rFonts w:cs="Times New Roman" w:hint="cs"/>
          <w:rtl/>
        </w:rPr>
        <w:t>.</w:t>
      </w:r>
      <w:r w:rsidR="00580CCA" w:rsidRPr="00580CCA">
        <w:rPr>
          <w:rtl/>
        </w:rPr>
        <w:t xml:space="preserve"> وجرى تنسيق معدلات الالتحاق للرجال والنساء في الجامعات، وتحقيق التوازن بين الجنسين في المنح الدراسية للماجستير ودورات درجات الدكتوراه</w:t>
      </w:r>
      <w:r>
        <w:rPr>
          <w:rFonts w:hint="cs"/>
          <w:rtl/>
        </w:rPr>
        <w:t>.</w:t>
      </w:r>
      <w:r w:rsidR="00580CCA" w:rsidRPr="00580CCA">
        <w:rPr>
          <w:rtl/>
        </w:rPr>
        <w:t xml:space="preserve"> كما بُذلت جهود مكثفة لتوفير المزيد من فرص الحصول على درجات الماجستير عالية الجودة وبرامج الدكتوراه للرجال والنساء الشيليين لدى المؤسسات في كل من شيلي والخارج</w:t>
      </w:r>
      <w:r>
        <w:rPr>
          <w:rFonts w:hint="cs"/>
          <w:rtl/>
        </w:rPr>
        <w:t>.</w:t>
      </w:r>
      <w:r w:rsidR="00580CCA" w:rsidRPr="00580CCA">
        <w:rPr>
          <w:rtl/>
        </w:rPr>
        <w:t xml:space="preserve"> ويتمثل هدف هذه المبادرة في الزيادة، على المدى المتوسط، من عدد طلاب الدراسات العليا الذين يعملون على تحقيق مزيد من التنمية للبلاد</w:t>
      </w:r>
      <w:r w:rsidR="00EA436E">
        <w:rPr>
          <w:rFonts w:cs="Times New Roman" w:hint="cs"/>
          <w:rtl/>
        </w:rPr>
        <w:t>.</w:t>
      </w:r>
      <w:r w:rsidR="00580CCA" w:rsidRPr="00580CCA">
        <w:rPr>
          <w:rtl/>
        </w:rPr>
        <w:t xml:space="preserve"> </w:t>
      </w:r>
    </w:p>
    <w:p w:rsidR="00580CCA" w:rsidRPr="00580CCA" w:rsidRDefault="00D67B75" w:rsidP="00D67B75">
      <w:pPr>
        <w:pStyle w:val="SingleTxtGA"/>
        <w:rPr>
          <w:rFonts w:hint="cs"/>
          <w:rtl/>
        </w:rPr>
      </w:pPr>
      <w:r>
        <w:rPr>
          <w:rFonts w:hint="cs"/>
          <w:rtl/>
        </w:rPr>
        <w:t>83-</w:t>
      </w:r>
      <w:r>
        <w:rPr>
          <w:rFonts w:hint="cs"/>
          <w:rtl/>
        </w:rPr>
        <w:tab/>
      </w:r>
      <w:r w:rsidR="00580CCA" w:rsidRPr="00580CCA">
        <w:rPr>
          <w:rtl/>
        </w:rPr>
        <w:t>الرجال الذين يلتحقون ببرامج الدكتوراه أكثر من النساء، وإن كان معدل الزيادة السنوي لالتحاق النساء في الفترة ٢٠٠٠</w:t>
      </w:r>
      <w:r>
        <w:rPr>
          <w:rFonts w:hint="cs"/>
          <w:rtl/>
        </w:rPr>
        <w:t>-</w:t>
      </w:r>
      <w:r w:rsidR="00580CCA" w:rsidRPr="00580CCA">
        <w:rPr>
          <w:rtl/>
        </w:rPr>
        <w:t xml:space="preserve">٢٠٠٩ قد بلغ </w:t>
      </w:r>
      <w:r>
        <w:rPr>
          <w:rFonts w:hint="cs"/>
          <w:rtl/>
        </w:rPr>
        <w:t>15.6</w:t>
      </w:r>
      <w:r w:rsidR="00580CCA" w:rsidRPr="00580CCA">
        <w:rPr>
          <w:rtl/>
        </w:rPr>
        <w:t xml:space="preserve"> في المائة</w:t>
      </w:r>
      <w:r>
        <w:rPr>
          <w:rFonts w:hint="cs"/>
          <w:rtl/>
        </w:rPr>
        <w:t>.</w:t>
      </w:r>
      <w:r w:rsidR="00580CCA" w:rsidRPr="00580CCA">
        <w:rPr>
          <w:rtl/>
        </w:rPr>
        <w:t xml:space="preserve"> وبالنسبة لكل من برامج الماجستير والدكتوراه، كان معدل النمو السنوي لالتحاق النساء أكبر من الرجال في الفترة ٢٠٠٠</w:t>
      </w:r>
      <w:r>
        <w:rPr>
          <w:rFonts w:hint="cs"/>
          <w:rtl/>
        </w:rPr>
        <w:t>-</w:t>
      </w:r>
      <w:r w:rsidR="00580CCA" w:rsidRPr="00580CCA">
        <w:rPr>
          <w:rtl/>
        </w:rPr>
        <w:t>٢٠٠٩، بينما ازداد معدل الرجال عن النساء بالنسبة للفترة ١٩٩٠</w:t>
      </w:r>
      <w:r>
        <w:rPr>
          <w:rFonts w:hint="cs"/>
          <w:rtl/>
        </w:rPr>
        <w:t>-2</w:t>
      </w:r>
      <w:r w:rsidR="00580CCA" w:rsidRPr="00580CCA">
        <w:rPr>
          <w:rtl/>
        </w:rPr>
        <w:t>٠٠٠</w:t>
      </w:r>
      <w:r>
        <w:rPr>
          <w:rFonts w:hint="cs"/>
          <w:rtl/>
        </w:rPr>
        <w:t>.</w:t>
      </w:r>
    </w:p>
    <w:p w:rsidR="00580CCA" w:rsidRPr="00580CCA" w:rsidRDefault="00D67B75" w:rsidP="00032E5E">
      <w:pPr>
        <w:pStyle w:val="SingleTxtGA"/>
        <w:rPr>
          <w:rFonts w:hint="cs"/>
          <w:rtl/>
        </w:rPr>
      </w:pPr>
      <w:r>
        <w:rPr>
          <w:rFonts w:hint="cs"/>
          <w:rtl/>
        </w:rPr>
        <w:t>84-</w:t>
      </w:r>
      <w:r>
        <w:rPr>
          <w:rFonts w:hint="cs"/>
          <w:rtl/>
        </w:rPr>
        <w:tab/>
      </w:r>
      <w:r w:rsidR="00580CCA" w:rsidRPr="00580CCA">
        <w:rPr>
          <w:rtl/>
        </w:rPr>
        <w:t>برنامج "</w:t>
      </w:r>
      <w:proofErr w:type="spellStart"/>
      <w:r w:rsidR="00580CCA" w:rsidRPr="00580CCA">
        <w:t>Becas</w:t>
      </w:r>
      <w:proofErr w:type="spellEnd"/>
      <w:r w:rsidR="00580CCA" w:rsidRPr="00580CCA">
        <w:t xml:space="preserve"> Chile</w:t>
      </w:r>
      <w:r w:rsidR="00580CCA" w:rsidRPr="00580CCA">
        <w:rPr>
          <w:rtl/>
        </w:rPr>
        <w:t>" الوطني والدولي للمنح الدراسية</w:t>
      </w:r>
      <w:r w:rsidRPr="00032E5E">
        <w:rPr>
          <w:rFonts w:hint="cs"/>
          <w:vertAlign w:val="superscript"/>
          <w:rtl/>
        </w:rPr>
        <w:t>(</w:t>
      </w:r>
      <w:r w:rsidR="00580CCA" w:rsidRPr="00032E5E">
        <w:rPr>
          <w:b/>
          <w:vertAlign w:val="superscript"/>
          <w:rtl/>
        </w:rPr>
        <w:footnoteReference w:id="78"/>
      </w:r>
      <w:r w:rsidRPr="00032E5E">
        <w:rPr>
          <w:rFonts w:hint="cs"/>
          <w:vertAlign w:val="superscript"/>
          <w:rtl/>
        </w:rPr>
        <w:t>)</w:t>
      </w:r>
      <w:r>
        <w:rPr>
          <w:rFonts w:hint="cs"/>
          <w:rtl/>
        </w:rPr>
        <w:t xml:space="preserve"> </w:t>
      </w:r>
      <w:r w:rsidR="00580CCA" w:rsidRPr="00580CCA">
        <w:rPr>
          <w:rtl/>
        </w:rPr>
        <w:t>يوفر إجازة أمومة قبل الولادة وبعدها، ومبلغ إضافي يعادل ٥ في المائة من المكافأة النقدية الشهرية للطالب لكل طفل، وتأمين صحي وتأمين على السفر للمعالين في حالة إذا ما كانت المنح الدراسية للدراسة في الخارج</w:t>
      </w:r>
      <w:r w:rsidR="00032E5E">
        <w:rPr>
          <w:rFonts w:hint="cs"/>
          <w:rtl/>
        </w:rPr>
        <w:t>.</w:t>
      </w:r>
    </w:p>
    <w:p w:rsidR="00580CCA" w:rsidRPr="00580CCA" w:rsidRDefault="005A055E" w:rsidP="005A055E">
      <w:pPr>
        <w:pStyle w:val="H1GA"/>
        <w:spacing w:before="120"/>
        <w:rPr>
          <w:rtl/>
        </w:rPr>
      </w:pPr>
      <w:r>
        <w:rPr>
          <w:rFonts w:hint="cs"/>
          <w:rtl/>
        </w:rPr>
        <w:tab/>
      </w:r>
      <w:r w:rsidR="00580CCA" w:rsidRPr="00580CCA">
        <w:rPr>
          <w:rFonts w:hint="eastAsia"/>
          <w:rtl/>
        </w:rPr>
        <w:t>واو</w:t>
      </w:r>
      <w:r w:rsidR="00580CCA" w:rsidRPr="00580CCA">
        <w:rPr>
          <w:rtl/>
        </w:rPr>
        <w:t xml:space="preserve"> -</w:t>
      </w:r>
      <w:r w:rsidR="00580CCA" w:rsidRPr="00580CCA">
        <w:rPr>
          <w:rtl/>
        </w:rPr>
        <w:tab/>
      </w:r>
      <w:r w:rsidR="00580CCA" w:rsidRPr="00580CCA">
        <w:rPr>
          <w:rFonts w:hint="eastAsia"/>
          <w:rtl/>
        </w:rPr>
        <w:t>المادة</w:t>
      </w:r>
      <w:r w:rsidR="00580CCA" w:rsidRPr="00580CCA">
        <w:rPr>
          <w:rtl/>
        </w:rPr>
        <w:t xml:space="preserve"> ١١: </w:t>
      </w:r>
      <w:r w:rsidR="00580CCA" w:rsidRPr="00580CCA">
        <w:rPr>
          <w:rFonts w:hint="eastAsia"/>
          <w:rtl/>
        </w:rPr>
        <w:t>العمالة</w:t>
      </w:r>
    </w:p>
    <w:p w:rsidR="00580CCA" w:rsidRPr="00580CCA" w:rsidRDefault="005A055E" w:rsidP="00EA436E">
      <w:pPr>
        <w:pStyle w:val="SingleTxtGA"/>
        <w:rPr>
          <w:rtl/>
        </w:rPr>
      </w:pPr>
      <w:r>
        <w:rPr>
          <w:rFonts w:hint="cs"/>
          <w:rtl/>
        </w:rPr>
        <w:t>85</w:t>
      </w:r>
      <w:r w:rsidRPr="00EA436E">
        <w:rPr>
          <w:rFonts w:hint="cs"/>
          <w:spacing w:val="-2"/>
          <w:rtl/>
        </w:rPr>
        <w:t>-</w:t>
      </w:r>
      <w:r w:rsidRPr="00EA436E">
        <w:rPr>
          <w:rFonts w:hint="cs"/>
          <w:spacing w:val="-2"/>
          <w:rtl/>
        </w:rPr>
        <w:tab/>
      </w:r>
      <w:r w:rsidR="00580CCA" w:rsidRPr="00EA436E">
        <w:rPr>
          <w:spacing w:val="-2"/>
          <w:rtl/>
        </w:rPr>
        <w:t>ازدادت مشاركة المرأة في سوق العمل في السنوات الأخيرة، وخصوصاً في الأشهر الأخيرة؛ إلاّ أنها لا تزال أقل من مشاركة الرجال</w:t>
      </w:r>
      <w:r w:rsidRPr="00EA436E">
        <w:rPr>
          <w:rFonts w:cs="Times New Roman" w:hint="cs"/>
          <w:spacing w:val="-2"/>
          <w:rtl/>
        </w:rPr>
        <w:t>.</w:t>
      </w:r>
      <w:r w:rsidR="00580CCA" w:rsidRPr="00EA436E">
        <w:rPr>
          <w:spacing w:val="-2"/>
          <w:rtl/>
        </w:rPr>
        <w:t xml:space="preserve"> ويشير معدل المشاركة في العمل إلى عدد الأشخاص في القوة العاملة مُعرَباً عنه كنسبة مئوية من السكان الذين هم في سن العمل</w:t>
      </w:r>
      <w:r w:rsidRPr="00EA436E">
        <w:rPr>
          <w:rFonts w:cs="Times New Roman" w:hint="cs"/>
          <w:spacing w:val="-2"/>
          <w:rtl/>
        </w:rPr>
        <w:t>.</w:t>
      </w:r>
      <w:r w:rsidR="00580CCA" w:rsidRPr="00EA436E">
        <w:rPr>
          <w:spacing w:val="-2"/>
          <w:rtl/>
        </w:rPr>
        <w:t xml:space="preserve"> ووفقاً للدراسة الاستقصائية الوطنية الاجتماعية الاقتصادية </w:t>
      </w:r>
      <w:r w:rsidR="00580CCA" w:rsidRPr="00EA436E">
        <w:rPr>
          <w:spacing w:val="-2"/>
        </w:rPr>
        <w:t>CASEN</w:t>
      </w:r>
      <w:r w:rsidR="00580CCA" w:rsidRPr="00EA436E">
        <w:rPr>
          <w:spacing w:val="-2"/>
          <w:rtl/>
        </w:rPr>
        <w:t xml:space="preserve"> التي أجريت في عام ٢٠٠٩،</w:t>
      </w:r>
      <w:r w:rsidR="00580CCA" w:rsidRPr="00580CCA">
        <w:rPr>
          <w:rtl/>
        </w:rPr>
        <w:t xml:space="preserve"> كان معدل المشاركة في سوق العمل </w:t>
      </w:r>
      <w:r>
        <w:rPr>
          <w:rFonts w:hint="cs"/>
          <w:rtl/>
        </w:rPr>
        <w:t>70.8</w:t>
      </w:r>
      <w:r w:rsidR="00580CCA" w:rsidRPr="00580CCA">
        <w:rPr>
          <w:rtl/>
        </w:rPr>
        <w:t xml:space="preserve"> في المائة للرجال، بينما بلغ </w:t>
      </w:r>
      <w:r>
        <w:rPr>
          <w:rFonts w:hint="cs"/>
          <w:rtl/>
        </w:rPr>
        <w:t>42.3</w:t>
      </w:r>
      <w:r w:rsidR="00580CCA" w:rsidRPr="00580CCA">
        <w:rPr>
          <w:rtl/>
        </w:rPr>
        <w:t xml:space="preserve"> في المائة فقط للنساء</w:t>
      </w:r>
      <w:r w:rsidR="00EA436E">
        <w:rPr>
          <w:rFonts w:cs="Times New Roman" w:hint="cs"/>
          <w:rtl/>
        </w:rPr>
        <w:t>.</w:t>
      </w:r>
      <w:r w:rsidR="00580CCA" w:rsidRPr="00580CCA">
        <w:rPr>
          <w:rtl/>
        </w:rPr>
        <w:t xml:space="preserve"> بيد أن أحدث الأرقام المقدمة من جانب المعهد الإحصائي الوطني (</w:t>
      </w:r>
      <w:r w:rsidR="00580CCA" w:rsidRPr="00580CCA">
        <w:t>INE</w:t>
      </w:r>
      <w:r w:rsidR="00580CCA" w:rsidRPr="00580CCA">
        <w:rPr>
          <w:rtl/>
        </w:rPr>
        <w:t xml:space="preserve">)، التي تغطي الفترة من تموز/يوليه إلى أيلول/سبتمبر ٢٠١٠، كانت </w:t>
      </w:r>
      <w:r w:rsidR="00FE5F22">
        <w:rPr>
          <w:rFonts w:hint="cs"/>
          <w:rtl/>
        </w:rPr>
        <w:t>45.7</w:t>
      </w:r>
      <w:r w:rsidR="00580CCA" w:rsidRPr="00580CCA">
        <w:rPr>
          <w:rtl/>
        </w:rPr>
        <w:t xml:space="preserve"> في المائة للنساء مقارنة بنسبة </w:t>
      </w:r>
      <w:r w:rsidR="00FE5F22">
        <w:rPr>
          <w:rFonts w:hint="cs"/>
          <w:rtl/>
        </w:rPr>
        <w:t>72.6</w:t>
      </w:r>
      <w:r w:rsidR="00580CCA" w:rsidRPr="00580CCA">
        <w:rPr>
          <w:rtl/>
        </w:rPr>
        <w:t xml:space="preserve"> في المائة للرجال</w:t>
      </w:r>
      <w:r w:rsidR="00FE5F22">
        <w:rPr>
          <w:rFonts w:cs="Times New Roman" w:hint="cs"/>
          <w:rtl/>
        </w:rPr>
        <w:t>.</w:t>
      </w:r>
      <w:r w:rsidR="00580CCA" w:rsidRPr="00580CCA">
        <w:rPr>
          <w:rtl/>
        </w:rPr>
        <w:t xml:space="preserve"> بل وأفضل من ذلك، تظهر أحدث نشرة للمعهد الإحصائي الوطني، التي تغطي الفترة من أيلول/سبتمبر إلى تشرين الثاني/نوفمبر ٢٠١٠ زيادة أخرى في معدل المشاركة في سوق العمل للنساء </w:t>
      </w:r>
      <w:r w:rsidR="00FE5F22">
        <w:rPr>
          <w:rFonts w:hint="cs"/>
          <w:rtl/>
        </w:rPr>
        <w:t>-</w:t>
      </w:r>
      <w:r w:rsidR="00580CCA" w:rsidRPr="00580CCA">
        <w:rPr>
          <w:rtl/>
        </w:rPr>
        <w:t xml:space="preserve"> حيث بلغت </w:t>
      </w:r>
      <w:r w:rsidR="00FE5F22">
        <w:rPr>
          <w:rFonts w:hint="cs"/>
          <w:rtl/>
        </w:rPr>
        <w:t>46.2</w:t>
      </w:r>
      <w:r w:rsidR="00580CCA" w:rsidRPr="00580CCA">
        <w:rPr>
          <w:rtl/>
        </w:rPr>
        <w:t xml:space="preserve"> في المائة </w:t>
      </w:r>
      <w:r w:rsidR="00FE5F22">
        <w:rPr>
          <w:rFonts w:hint="cs"/>
          <w:rtl/>
        </w:rPr>
        <w:t>-</w:t>
      </w:r>
      <w:r w:rsidR="00580CCA" w:rsidRPr="00580CCA">
        <w:rPr>
          <w:rtl/>
        </w:rPr>
        <w:t xml:space="preserve"> مقارنة بنسبة </w:t>
      </w:r>
      <w:r w:rsidR="00FE5F22">
        <w:rPr>
          <w:rFonts w:hint="cs"/>
          <w:rtl/>
        </w:rPr>
        <w:t>72.3</w:t>
      </w:r>
      <w:r w:rsidR="00580CCA" w:rsidRPr="00580CCA">
        <w:rPr>
          <w:rtl/>
        </w:rPr>
        <w:t xml:space="preserve"> في المائة للرجال</w:t>
      </w:r>
      <w:r w:rsidR="00FE5F22">
        <w:rPr>
          <w:rFonts w:hint="cs"/>
          <w:rtl/>
        </w:rPr>
        <w:t>.</w:t>
      </w:r>
      <w:r w:rsidR="00580CCA" w:rsidRPr="00580CCA">
        <w:rPr>
          <w:rtl/>
        </w:rPr>
        <w:t xml:space="preserve"> </w:t>
      </w:r>
    </w:p>
    <w:p w:rsidR="00580CCA" w:rsidRPr="00580CCA" w:rsidRDefault="00FE5F22" w:rsidP="00FE5F22">
      <w:pPr>
        <w:pStyle w:val="SingleTxtGA"/>
        <w:rPr>
          <w:rtl/>
        </w:rPr>
      </w:pPr>
      <w:r w:rsidRPr="00FE5F22">
        <w:rPr>
          <w:rFonts w:hint="cs"/>
          <w:rtl/>
        </w:rPr>
        <w:t>86-</w:t>
      </w:r>
      <w:r w:rsidRPr="00FE5F22">
        <w:rPr>
          <w:rFonts w:hint="cs"/>
          <w:rtl/>
        </w:rPr>
        <w:tab/>
      </w:r>
      <w:r w:rsidR="00580CCA" w:rsidRPr="00580CCA">
        <w:rPr>
          <w:rtl/>
        </w:rPr>
        <w:t xml:space="preserve">وتظهر أحدث أرقام البطالة المقدمة من المعهد الإحصائي الوطني، التي تغطي الفترة من أيلول/سبتمبر إلى تشرين الثاني/نوفمبر ٢٠١٠، أن معدل البطالة للنساء بلغ </w:t>
      </w:r>
      <w:r>
        <w:rPr>
          <w:rFonts w:hint="cs"/>
          <w:rtl/>
        </w:rPr>
        <w:t>8.3</w:t>
      </w:r>
      <w:r w:rsidR="00580CCA" w:rsidRPr="00580CCA">
        <w:rPr>
          <w:rtl/>
        </w:rPr>
        <w:t xml:space="preserve"> في المائة، بينما بلغ بالنسبة للرجال </w:t>
      </w:r>
      <w:r>
        <w:rPr>
          <w:rFonts w:hint="cs"/>
          <w:rtl/>
        </w:rPr>
        <w:t>6.2</w:t>
      </w:r>
      <w:r w:rsidR="00580CCA" w:rsidRPr="00580CCA">
        <w:rPr>
          <w:rtl/>
        </w:rPr>
        <w:t xml:space="preserve"> في المائة</w:t>
      </w:r>
      <w:r>
        <w:rPr>
          <w:rFonts w:hint="cs"/>
          <w:rtl/>
        </w:rPr>
        <w:t>.</w:t>
      </w:r>
      <w:r w:rsidR="00580CCA" w:rsidRPr="00580CCA">
        <w:rPr>
          <w:rtl/>
        </w:rPr>
        <w:t xml:space="preserve"> ويتم الحصول على هذا المؤشر بالإعراب عن عدد العاطلين كنسبة مئوية من قوة العمل</w:t>
      </w:r>
      <w:r>
        <w:rPr>
          <w:rFonts w:hint="cs"/>
          <w:rtl/>
        </w:rPr>
        <w:t>.</w:t>
      </w:r>
      <w:r w:rsidR="00580CCA" w:rsidRPr="00580CCA">
        <w:rPr>
          <w:rtl/>
        </w:rPr>
        <w:t xml:space="preserve"> </w:t>
      </w:r>
    </w:p>
    <w:p w:rsidR="00580CCA" w:rsidRDefault="00580CCA" w:rsidP="00FE5F22">
      <w:pPr>
        <w:pStyle w:val="SingleTxtGA"/>
        <w:jc w:val="left"/>
        <w:rPr>
          <w:rFonts w:hint="cs"/>
          <w:b/>
          <w:bCs/>
          <w:rtl/>
        </w:rPr>
      </w:pPr>
      <w:r w:rsidRPr="00580CCA">
        <w:rPr>
          <w:rtl/>
        </w:rPr>
        <w:t>الشكل ١١</w:t>
      </w:r>
      <w:r w:rsidR="00FE5F22">
        <w:rPr>
          <w:rFonts w:hint="cs"/>
          <w:rtl/>
        </w:rPr>
        <w:br/>
      </w:r>
      <w:r w:rsidRPr="00580CCA">
        <w:rPr>
          <w:b/>
          <w:bCs/>
          <w:rtl/>
        </w:rPr>
        <w:t>الأشخاص الذين يعملون، بحسب الجنس</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22"/>
        <w:gridCol w:w="981"/>
        <w:gridCol w:w="881"/>
        <w:gridCol w:w="994"/>
        <w:gridCol w:w="881"/>
        <w:gridCol w:w="1079"/>
        <w:gridCol w:w="982"/>
      </w:tblGrid>
      <w:tr w:rsidR="00FE5F22" w:rsidRPr="000938EB" w:rsidTr="00FE5F22">
        <w:trPr>
          <w:jc w:val="center"/>
        </w:trPr>
        <w:tc>
          <w:tcPr>
            <w:tcW w:w="1522" w:type="dxa"/>
            <w:tcBorders>
              <w:left w:val="nil"/>
              <w:bottom w:val="single" w:sz="12" w:space="0" w:color="000000"/>
              <w:right w:val="nil"/>
            </w:tcBorders>
            <w:vAlign w:val="bottom"/>
          </w:tcPr>
          <w:p w:rsidR="00FE5F22" w:rsidRPr="00FE5F22" w:rsidRDefault="00FE5F22" w:rsidP="00D87099">
            <w:pPr>
              <w:spacing w:before="20" w:after="20" w:line="280" w:lineRule="exact"/>
              <w:rPr>
                <w:i/>
                <w:iCs/>
                <w:szCs w:val="20"/>
                <w:rtl/>
              </w:rPr>
            </w:pPr>
            <w:r w:rsidRPr="00FE5F22">
              <w:rPr>
                <w:i/>
                <w:iCs/>
                <w:szCs w:val="20"/>
                <w:rtl/>
              </w:rPr>
              <w:t>الوضع</w:t>
            </w:r>
          </w:p>
        </w:tc>
        <w:tc>
          <w:tcPr>
            <w:tcW w:w="981" w:type="dxa"/>
            <w:tcBorders>
              <w:left w:val="nil"/>
              <w:bottom w:val="single" w:sz="12" w:space="0" w:color="000000"/>
              <w:right w:val="nil"/>
            </w:tcBorders>
            <w:vAlign w:val="bottom"/>
          </w:tcPr>
          <w:p w:rsidR="00FE5F22" w:rsidRPr="00FE5F22" w:rsidRDefault="00FE5F22" w:rsidP="00D87099">
            <w:pPr>
              <w:spacing w:before="20" w:after="20" w:line="280" w:lineRule="exact"/>
              <w:rPr>
                <w:i/>
                <w:iCs/>
                <w:szCs w:val="20"/>
                <w:rtl/>
              </w:rPr>
            </w:pPr>
          </w:p>
        </w:tc>
        <w:tc>
          <w:tcPr>
            <w:tcW w:w="881" w:type="dxa"/>
            <w:tcBorders>
              <w:left w:val="nil"/>
              <w:bottom w:val="single" w:sz="12" w:space="0" w:color="000000"/>
              <w:right w:val="nil"/>
            </w:tcBorders>
            <w:vAlign w:val="bottom"/>
          </w:tcPr>
          <w:p w:rsidR="00FE5F22" w:rsidRPr="00FE5F22" w:rsidRDefault="00FE5F22" w:rsidP="00D87099">
            <w:pPr>
              <w:spacing w:before="20" w:after="20" w:line="280" w:lineRule="exact"/>
              <w:rPr>
                <w:i/>
                <w:iCs/>
                <w:szCs w:val="20"/>
                <w:rtl/>
              </w:rPr>
            </w:pPr>
            <w:r w:rsidRPr="00FE5F22">
              <w:rPr>
                <w:i/>
                <w:iCs/>
                <w:szCs w:val="20"/>
                <w:rtl/>
              </w:rPr>
              <w:t>رجال</w:t>
            </w:r>
          </w:p>
        </w:tc>
        <w:tc>
          <w:tcPr>
            <w:tcW w:w="994" w:type="dxa"/>
            <w:tcBorders>
              <w:left w:val="nil"/>
              <w:bottom w:val="single" w:sz="12" w:space="0" w:color="000000"/>
              <w:right w:val="nil"/>
            </w:tcBorders>
            <w:vAlign w:val="bottom"/>
          </w:tcPr>
          <w:p w:rsidR="00FE5F22" w:rsidRPr="00FE5F22" w:rsidRDefault="00FE5F22" w:rsidP="00D87099">
            <w:pPr>
              <w:spacing w:before="20" w:after="20" w:line="280" w:lineRule="exact"/>
              <w:rPr>
                <w:i/>
                <w:iCs/>
                <w:szCs w:val="20"/>
                <w:rtl/>
              </w:rPr>
            </w:pPr>
          </w:p>
        </w:tc>
        <w:tc>
          <w:tcPr>
            <w:tcW w:w="881" w:type="dxa"/>
            <w:tcBorders>
              <w:left w:val="nil"/>
              <w:bottom w:val="single" w:sz="12" w:space="0" w:color="000000"/>
              <w:right w:val="nil"/>
            </w:tcBorders>
            <w:vAlign w:val="bottom"/>
          </w:tcPr>
          <w:p w:rsidR="00FE5F22" w:rsidRPr="00FE5F22" w:rsidRDefault="00FE5F22" w:rsidP="00D87099">
            <w:pPr>
              <w:spacing w:before="20" w:after="20" w:line="280" w:lineRule="exact"/>
              <w:rPr>
                <w:b/>
                <w:bCs/>
                <w:i/>
                <w:iCs/>
                <w:szCs w:val="20"/>
                <w:rtl/>
              </w:rPr>
            </w:pPr>
            <w:r w:rsidRPr="00FE5F22">
              <w:rPr>
                <w:b/>
                <w:bCs/>
                <w:i/>
                <w:iCs/>
                <w:szCs w:val="20"/>
                <w:rtl/>
              </w:rPr>
              <w:t>نساء</w:t>
            </w:r>
          </w:p>
        </w:tc>
        <w:tc>
          <w:tcPr>
            <w:tcW w:w="1079" w:type="dxa"/>
            <w:tcBorders>
              <w:left w:val="nil"/>
              <w:bottom w:val="single" w:sz="12" w:space="0" w:color="000000"/>
              <w:right w:val="nil"/>
            </w:tcBorders>
            <w:vAlign w:val="bottom"/>
          </w:tcPr>
          <w:p w:rsidR="00FE5F22" w:rsidRPr="00FE5F22" w:rsidRDefault="00FE5F22" w:rsidP="00D87099">
            <w:pPr>
              <w:spacing w:before="20" w:after="20" w:line="280" w:lineRule="exact"/>
              <w:rPr>
                <w:b/>
                <w:bCs/>
                <w:i/>
                <w:iCs/>
                <w:szCs w:val="20"/>
                <w:rtl/>
              </w:rPr>
            </w:pPr>
          </w:p>
        </w:tc>
        <w:tc>
          <w:tcPr>
            <w:tcW w:w="982" w:type="dxa"/>
            <w:tcBorders>
              <w:left w:val="nil"/>
              <w:bottom w:val="single" w:sz="12" w:space="0" w:color="000000"/>
              <w:right w:val="nil"/>
            </w:tcBorders>
            <w:vAlign w:val="bottom"/>
          </w:tcPr>
          <w:p w:rsidR="00FE5F22" w:rsidRPr="00FE5F22" w:rsidRDefault="00FE5F22" w:rsidP="00D87099">
            <w:pPr>
              <w:spacing w:before="20" w:after="20" w:line="280" w:lineRule="exact"/>
              <w:rPr>
                <w:b/>
                <w:bCs/>
                <w:i/>
                <w:iCs/>
                <w:szCs w:val="20"/>
                <w:rtl/>
              </w:rPr>
            </w:pPr>
            <w:r w:rsidRPr="00FE5F22">
              <w:rPr>
                <w:b/>
                <w:bCs/>
                <w:i/>
                <w:iCs/>
                <w:szCs w:val="20"/>
                <w:rtl/>
              </w:rPr>
              <w:t>إجمالي</w:t>
            </w:r>
          </w:p>
        </w:tc>
      </w:tr>
      <w:tr w:rsidR="00FE5F22" w:rsidRPr="000938EB" w:rsidTr="00FE5F22">
        <w:trPr>
          <w:jc w:val="center"/>
        </w:trPr>
        <w:tc>
          <w:tcPr>
            <w:tcW w:w="1522" w:type="dxa"/>
            <w:tcBorders>
              <w:top w:val="nil"/>
              <w:left w:val="nil"/>
              <w:bottom w:val="nil"/>
              <w:right w:val="nil"/>
            </w:tcBorders>
            <w:vAlign w:val="bottom"/>
          </w:tcPr>
          <w:p w:rsidR="00FE5F22" w:rsidRPr="00D87099" w:rsidRDefault="00FE5F22" w:rsidP="00D87099">
            <w:pPr>
              <w:spacing w:before="20" w:after="20" w:line="280" w:lineRule="exact"/>
              <w:jc w:val="left"/>
              <w:rPr>
                <w:szCs w:val="20"/>
              </w:rPr>
            </w:pPr>
            <w:r w:rsidRPr="00D87099">
              <w:rPr>
                <w:szCs w:val="20"/>
                <w:rtl/>
              </w:rPr>
              <w:t>عاملون</w:t>
            </w:r>
          </w:p>
        </w:tc>
        <w:tc>
          <w:tcPr>
            <w:tcW w:w="981"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٤</w:t>
            </w:r>
            <w:r w:rsidRPr="00D87099">
              <w:rPr>
                <w:szCs w:val="20"/>
              </w:rPr>
              <w:t xml:space="preserve"> </w:t>
            </w:r>
            <w:r w:rsidRPr="00D87099">
              <w:rPr>
                <w:szCs w:val="20"/>
                <w:rtl/>
              </w:rPr>
              <w:t>٠٣٧</w:t>
            </w:r>
            <w:r w:rsidRPr="00D87099">
              <w:rPr>
                <w:szCs w:val="20"/>
              </w:rPr>
              <w:t xml:space="preserve"> </w:t>
            </w:r>
            <w:r w:rsidRPr="00D87099">
              <w:rPr>
                <w:szCs w:val="20"/>
                <w:rtl/>
              </w:rPr>
              <w:t>٥٢٦</w:t>
            </w:r>
          </w:p>
        </w:tc>
        <w:tc>
          <w:tcPr>
            <w:tcW w:w="881" w:type="dxa"/>
            <w:tcBorders>
              <w:top w:val="nil"/>
              <w:left w:val="nil"/>
              <w:bottom w:val="nil"/>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60.8 ٪</w:t>
            </w:r>
          </w:p>
        </w:tc>
        <w:tc>
          <w:tcPr>
            <w:tcW w:w="994"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٢</w:t>
            </w:r>
            <w:r w:rsidRPr="00D87099">
              <w:rPr>
                <w:szCs w:val="20"/>
              </w:rPr>
              <w:t xml:space="preserve"> </w:t>
            </w:r>
            <w:r w:rsidRPr="00D87099">
              <w:rPr>
                <w:szCs w:val="20"/>
                <w:rtl/>
              </w:rPr>
              <w:t>٥٩٩</w:t>
            </w:r>
            <w:r w:rsidRPr="00D87099">
              <w:rPr>
                <w:szCs w:val="20"/>
              </w:rPr>
              <w:t xml:space="preserve"> </w:t>
            </w:r>
            <w:r w:rsidRPr="00D87099">
              <w:rPr>
                <w:szCs w:val="20"/>
                <w:rtl/>
              </w:rPr>
              <w:t>٣٥٥</w:t>
            </w:r>
          </w:p>
        </w:tc>
        <w:tc>
          <w:tcPr>
            <w:tcW w:w="881"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rFonts w:hint="cs"/>
                <w:szCs w:val="20"/>
                <w:rtl/>
              </w:rPr>
              <w:t>39.2 ٪</w:t>
            </w:r>
          </w:p>
        </w:tc>
        <w:tc>
          <w:tcPr>
            <w:tcW w:w="1079"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٦</w:t>
            </w:r>
            <w:r w:rsidRPr="00D87099">
              <w:rPr>
                <w:szCs w:val="20"/>
              </w:rPr>
              <w:t xml:space="preserve"> </w:t>
            </w:r>
            <w:r w:rsidRPr="00D87099">
              <w:rPr>
                <w:szCs w:val="20"/>
                <w:rtl/>
              </w:rPr>
              <w:t>٦٣٦</w:t>
            </w:r>
            <w:r w:rsidRPr="00D87099">
              <w:rPr>
                <w:szCs w:val="20"/>
              </w:rPr>
              <w:t xml:space="preserve"> </w:t>
            </w:r>
            <w:r w:rsidRPr="00D87099">
              <w:rPr>
                <w:szCs w:val="20"/>
                <w:rtl/>
              </w:rPr>
              <w:t>٨٨١</w:t>
            </w:r>
          </w:p>
        </w:tc>
        <w:tc>
          <w:tcPr>
            <w:tcW w:w="982" w:type="dxa"/>
            <w:tcBorders>
              <w:top w:val="nil"/>
              <w:left w:val="nil"/>
              <w:bottom w:val="nil"/>
              <w:right w:val="nil"/>
            </w:tcBorders>
            <w:vAlign w:val="bottom"/>
          </w:tcPr>
          <w:p w:rsidR="00FE5F22" w:rsidRPr="00D87099" w:rsidRDefault="00FE5F22" w:rsidP="00D87099">
            <w:pPr>
              <w:spacing w:before="20" w:after="20" w:line="280" w:lineRule="exact"/>
              <w:jc w:val="left"/>
              <w:rPr>
                <w:rFonts w:hint="cs"/>
                <w:b/>
                <w:bCs/>
                <w:szCs w:val="20"/>
                <w:rtl/>
              </w:rPr>
            </w:pPr>
            <w:r w:rsidRPr="00D87099">
              <w:rPr>
                <w:rFonts w:hint="cs"/>
                <w:b/>
                <w:bCs/>
                <w:szCs w:val="20"/>
                <w:rtl/>
              </w:rPr>
              <w:t xml:space="preserve">100 </w:t>
            </w:r>
            <w:r w:rsidRPr="00D87099">
              <w:rPr>
                <w:rFonts w:hint="cs"/>
                <w:szCs w:val="20"/>
                <w:rtl/>
              </w:rPr>
              <w:t>٪</w:t>
            </w:r>
          </w:p>
        </w:tc>
      </w:tr>
      <w:tr w:rsidR="00FE5F22" w:rsidRPr="000938EB" w:rsidTr="00FE5F22">
        <w:trPr>
          <w:jc w:val="center"/>
        </w:trPr>
        <w:tc>
          <w:tcPr>
            <w:tcW w:w="1522" w:type="dxa"/>
            <w:tcBorders>
              <w:top w:val="nil"/>
              <w:left w:val="nil"/>
              <w:bottom w:val="nil"/>
              <w:right w:val="nil"/>
            </w:tcBorders>
            <w:vAlign w:val="bottom"/>
          </w:tcPr>
          <w:p w:rsidR="00FE5F22" w:rsidRPr="00D87099" w:rsidRDefault="00FE5F22" w:rsidP="00D87099">
            <w:pPr>
              <w:spacing w:before="20" w:after="20" w:line="280" w:lineRule="exact"/>
              <w:jc w:val="left"/>
              <w:rPr>
                <w:szCs w:val="20"/>
              </w:rPr>
            </w:pPr>
            <w:r w:rsidRPr="00D87099">
              <w:rPr>
                <w:szCs w:val="20"/>
                <w:rtl/>
              </w:rPr>
              <w:t>عاطلون</w:t>
            </w:r>
          </w:p>
        </w:tc>
        <w:tc>
          <w:tcPr>
            <w:tcW w:w="981"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٤١٥</w:t>
            </w:r>
            <w:r w:rsidRPr="00D87099">
              <w:rPr>
                <w:szCs w:val="20"/>
              </w:rPr>
              <w:t xml:space="preserve"> </w:t>
            </w:r>
            <w:r w:rsidRPr="00D87099">
              <w:rPr>
                <w:szCs w:val="20"/>
                <w:rtl/>
              </w:rPr>
              <w:t>٩٠٥</w:t>
            </w:r>
          </w:p>
        </w:tc>
        <w:tc>
          <w:tcPr>
            <w:tcW w:w="881" w:type="dxa"/>
            <w:tcBorders>
              <w:top w:val="nil"/>
              <w:left w:val="nil"/>
              <w:bottom w:val="nil"/>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51.6 ٪</w:t>
            </w:r>
          </w:p>
        </w:tc>
        <w:tc>
          <w:tcPr>
            <w:tcW w:w="994"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٣٨٩</w:t>
            </w:r>
            <w:r w:rsidRPr="00D87099">
              <w:rPr>
                <w:szCs w:val="20"/>
              </w:rPr>
              <w:t xml:space="preserve"> </w:t>
            </w:r>
            <w:r w:rsidRPr="00D87099">
              <w:rPr>
                <w:szCs w:val="20"/>
                <w:rtl/>
              </w:rPr>
              <w:t>٤٣٩</w:t>
            </w:r>
          </w:p>
        </w:tc>
        <w:tc>
          <w:tcPr>
            <w:tcW w:w="881" w:type="dxa"/>
            <w:tcBorders>
              <w:top w:val="nil"/>
              <w:left w:val="nil"/>
              <w:bottom w:val="nil"/>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48.4 ٪</w:t>
            </w:r>
          </w:p>
        </w:tc>
        <w:tc>
          <w:tcPr>
            <w:tcW w:w="1079" w:type="dxa"/>
            <w:tcBorders>
              <w:top w:val="nil"/>
              <w:left w:val="nil"/>
              <w:bottom w:val="nil"/>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٨٠٥</w:t>
            </w:r>
            <w:r w:rsidRPr="00D87099">
              <w:rPr>
                <w:szCs w:val="20"/>
              </w:rPr>
              <w:t xml:space="preserve"> </w:t>
            </w:r>
            <w:r w:rsidRPr="00D87099">
              <w:rPr>
                <w:szCs w:val="20"/>
                <w:rtl/>
              </w:rPr>
              <w:t>٣٤٤</w:t>
            </w:r>
          </w:p>
        </w:tc>
        <w:tc>
          <w:tcPr>
            <w:tcW w:w="982" w:type="dxa"/>
            <w:tcBorders>
              <w:top w:val="nil"/>
              <w:left w:val="nil"/>
              <w:bottom w:val="nil"/>
              <w:right w:val="nil"/>
            </w:tcBorders>
            <w:vAlign w:val="bottom"/>
          </w:tcPr>
          <w:p w:rsidR="00FE5F22" w:rsidRPr="00D87099" w:rsidRDefault="00FE5F22" w:rsidP="00D87099">
            <w:pPr>
              <w:spacing w:before="20" w:after="20" w:line="280" w:lineRule="exact"/>
              <w:jc w:val="left"/>
              <w:rPr>
                <w:rFonts w:hint="cs"/>
                <w:b/>
                <w:bCs/>
                <w:szCs w:val="20"/>
                <w:rtl/>
              </w:rPr>
            </w:pPr>
            <w:r w:rsidRPr="00D87099">
              <w:rPr>
                <w:rFonts w:hint="cs"/>
                <w:b/>
                <w:bCs/>
                <w:szCs w:val="20"/>
                <w:rtl/>
              </w:rPr>
              <w:t xml:space="preserve">100 </w:t>
            </w:r>
            <w:r w:rsidRPr="00D87099">
              <w:rPr>
                <w:rFonts w:hint="cs"/>
                <w:szCs w:val="20"/>
                <w:rtl/>
              </w:rPr>
              <w:t>٪</w:t>
            </w:r>
          </w:p>
        </w:tc>
      </w:tr>
      <w:tr w:rsidR="00FE5F22" w:rsidRPr="000938EB" w:rsidTr="00FE5F22">
        <w:trPr>
          <w:jc w:val="center"/>
        </w:trPr>
        <w:tc>
          <w:tcPr>
            <w:tcW w:w="1522" w:type="dxa"/>
            <w:tcBorders>
              <w:top w:val="nil"/>
              <w:left w:val="nil"/>
              <w:bottom w:val="single" w:sz="2" w:space="0" w:color="000000"/>
              <w:right w:val="nil"/>
            </w:tcBorders>
            <w:vAlign w:val="bottom"/>
          </w:tcPr>
          <w:p w:rsidR="00FE5F22" w:rsidRPr="00D87099" w:rsidRDefault="00FE5F22" w:rsidP="00D87099">
            <w:pPr>
              <w:spacing w:before="20" w:after="20" w:line="280" w:lineRule="exact"/>
              <w:jc w:val="left"/>
              <w:rPr>
                <w:szCs w:val="20"/>
              </w:rPr>
            </w:pPr>
            <w:r w:rsidRPr="00D87099">
              <w:rPr>
                <w:szCs w:val="20"/>
                <w:rtl/>
              </w:rPr>
              <w:t>غير ناشطين اقتصادياً</w:t>
            </w:r>
          </w:p>
        </w:tc>
        <w:tc>
          <w:tcPr>
            <w:tcW w:w="981" w:type="dxa"/>
            <w:tcBorders>
              <w:top w:val="nil"/>
              <w:left w:val="nil"/>
              <w:bottom w:val="single" w:sz="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١</w:t>
            </w:r>
            <w:r w:rsidRPr="00D87099">
              <w:rPr>
                <w:szCs w:val="20"/>
              </w:rPr>
              <w:t xml:space="preserve"> </w:t>
            </w:r>
            <w:r w:rsidRPr="00D87099">
              <w:rPr>
                <w:szCs w:val="20"/>
                <w:rtl/>
              </w:rPr>
              <w:t>٨٠٨</w:t>
            </w:r>
            <w:r w:rsidRPr="00D87099">
              <w:rPr>
                <w:szCs w:val="20"/>
              </w:rPr>
              <w:t xml:space="preserve"> </w:t>
            </w:r>
            <w:r w:rsidRPr="00D87099">
              <w:rPr>
                <w:szCs w:val="20"/>
                <w:rtl/>
              </w:rPr>
              <w:t>٠٦٦</w:t>
            </w:r>
          </w:p>
        </w:tc>
        <w:tc>
          <w:tcPr>
            <w:tcW w:w="881" w:type="dxa"/>
            <w:tcBorders>
              <w:top w:val="nil"/>
              <w:left w:val="nil"/>
              <w:bottom w:val="single" w:sz="2" w:space="0" w:color="000000"/>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31.1 ٪</w:t>
            </w:r>
          </w:p>
        </w:tc>
        <w:tc>
          <w:tcPr>
            <w:tcW w:w="994" w:type="dxa"/>
            <w:tcBorders>
              <w:top w:val="nil"/>
              <w:left w:val="nil"/>
              <w:bottom w:val="single" w:sz="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٤</w:t>
            </w:r>
            <w:r w:rsidRPr="00D87099">
              <w:rPr>
                <w:szCs w:val="20"/>
              </w:rPr>
              <w:t xml:space="preserve"> </w:t>
            </w:r>
            <w:r w:rsidRPr="00D87099">
              <w:rPr>
                <w:szCs w:val="20"/>
                <w:rtl/>
              </w:rPr>
              <w:t>٠١٣</w:t>
            </w:r>
            <w:r w:rsidRPr="00D87099">
              <w:rPr>
                <w:szCs w:val="20"/>
              </w:rPr>
              <w:t xml:space="preserve"> </w:t>
            </w:r>
            <w:r w:rsidRPr="00D87099">
              <w:rPr>
                <w:szCs w:val="20"/>
                <w:rtl/>
              </w:rPr>
              <w:t>١١٤</w:t>
            </w:r>
          </w:p>
        </w:tc>
        <w:tc>
          <w:tcPr>
            <w:tcW w:w="881" w:type="dxa"/>
            <w:tcBorders>
              <w:top w:val="nil"/>
              <w:left w:val="nil"/>
              <w:bottom w:val="single" w:sz="2" w:space="0" w:color="000000"/>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68.9 ٪</w:t>
            </w:r>
          </w:p>
        </w:tc>
        <w:tc>
          <w:tcPr>
            <w:tcW w:w="1079" w:type="dxa"/>
            <w:tcBorders>
              <w:top w:val="nil"/>
              <w:left w:val="nil"/>
              <w:bottom w:val="single" w:sz="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٥</w:t>
            </w:r>
            <w:r w:rsidRPr="00D87099">
              <w:rPr>
                <w:szCs w:val="20"/>
              </w:rPr>
              <w:t xml:space="preserve"> </w:t>
            </w:r>
            <w:r w:rsidRPr="00D87099">
              <w:rPr>
                <w:szCs w:val="20"/>
                <w:rtl/>
              </w:rPr>
              <w:t>٨٢١</w:t>
            </w:r>
            <w:r w:rsidRPr="00D87099">
              <w:rPr>
                <w:szCs w:val="20"/>
              </w:rPr>
              <w:t xml:space="preserve"> </w:t>
            </w:r>
            <w:r w:rsidRPr="00D87099">
              <w:rPr>
                <w:szCs w:val="20"/>
                <w:rtl/>
              </w:rPr>
              <w:t>١٨٠</w:t>
            </w:r>
          </w:p>
        </w:tc>
        <w:tc>
          <w:tcPr>
            <w:tcW w:w="982" w:type="dxa"/>
            <w:tcBorders>
              <w:top w:val="nil"/>
              <w:left w:val="nil"/>
              <w:bottom w:val="single" w:sz="2" w:space="0" w:color="000000"/>
              <w:right w:val="nil"/>
            </w:tcBorders>
            <w:vAlign w:val="bottom"/>
          </w:tcPr>
          <w:p w:rsidR="00FE5F22" w:rsidRPr="00D87099" w:rsidRDefault="00FE5F22" w:rsidP="00D87099">
            <w:pPr>
              <w:spacing w:before="20" w:after="20" w:line="280" w:lineRule="exact"/>
              <w:jc w:val="left"/>
              <w:rPr>
                <w:rFonts w:hint="cs"/>
                <w:b/>
                <w:bCs/>
                <w:szCs w:val="20"/>
                <w:rtl/>
              </w:rPr>
            </w:pPr>
            <w:r w:rsidRPr="00D87099">
              <w:rPr>
                <w:rFonts w:hint="cs"/>
                <w:b/>
                <w:bCs/>
                <w:szCs w:val="20"/>
                <w:rtl/>
              </w:rPr>
              <w:t xml:space="preserve">100 </w:t>
            </w:r>
            <w:r w:rsidRPr="00D87099">
              <w:rPr>
                <w:rFonts w:hint="cs"/>
                <w:szCs w:val="20"/>
                <w:rtl/>
              </w:rPr>
              <w:t>٪</w:t>
            </w:r>
          </w:p>
        </w:tc>
      </w:tr>
      <w:tr w:rsidR="00FE5F22" w:rsidRPr="000938EB" w:rsidTr="00FE5F22">
        <w:trPr>
          <w:jc w:val="center"/>
        </w:trPr>
        <w:tc>
          <w:tcPr>
            <w:tcW w:w="1522" w:type="dxa"/>
            <w:tcBorders>
              <w:top w:val="single" w:sz="2" w:space="0" w:color="000000"/>
              <w:left w:val="nil"/>
              <w:bottom w:val="single" w:sz="12" w:space="0" w:color="000000"/>
              <w:right w:val="nil"/>
            </w:tcBorders>
            <w:vAlign w:val="bottom"/>
          </w:tcPr>
          <w:p w:rsidR="00FE5F22" w:rsidRPr="00D87099" w:rsidRDefault="00D87099" w:rsidP="00D87099">
            <w:pPr>
              <w:tabs>
                <w:tab w:val="left" w:pos="438"/>
              </w:tabs>
              <w:spacing w:before="20" w:after="20" w:line="280" w:lineRule="exact"/>
              <w:jc w:val="left"/>
              <w:rPr>
                <w:b/>
                <w:bCs/>
                <w:szCs w:val="20"/>
              </w:rPr>
            </w:pPr>
            <w:r w:rsidRPr="00D87099">
              <w:rPr>
                <w:rFonts w:hint="cs"/>
                <w:b/>
                <w:bCs/>
                <w:szCs w:val="20"/>
                <w:rtl/>
              </w:rPr>
              <w:tab/>
            </w:r>
            <w:r w:rsidR="00FE5F22" w:rsidRPr="00D87099">
              <w:rPr>
                <w:b/>
                <w:bCs/>
                <w:szCs w:val="20"/>
                <w:rtl/>
              </w:rPr>
              <w:t>إجمالي</w:t>
            </w:r>
          </w:p>
        </w:tc>
        <w:tc>
          <w:tcPr>
            <w:tcW w:w="981" w:type="dxa"/>
            <w:tcBorders>
              <w:top w:val="single" w:sz="2" w:space="0" w:color="000000"/>
              <w:left w:val="nil"/>
              <w:bottom w:val="single" w:sz="1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٦</w:t>
            </w:r>
            <w:r w:rsidRPr="00D87099">
              <w:rPr>
                <w:szCs w:val="20"/>
              </w:rPr>
              <w:t xml:space="preserve"> </w:t>
            </w:r>
            <w:r w:rsidRPr="00D87099">
              <w:rPr>
                <w:szCs w:val="20"/>
                <w:rtl/>
              </w:rPr>
              <w:t>٢٦١</w:t>
            </w:r>
            <w:r w:rsidRPr="00D87099">
              <w:rPr>
                <w:szCs w:val="20"/>
              </w:rPr>
              <w:t xml:space="preserve"> </w:t>
            </w:r>
            <w:r w:rsidRPr="00D87099">
              <w:rPr>
                <w:szCs w:val="20"/>
                <w:rtl/>
              </w:rPr>
              <w:t>٤٩٧</w:t>
            </w:r>
          </w:p>
        </w:tc>
        <w:tc>
          <w:tcPr>
            <w:tcW w:w="881" w:type="dxa"/>
            <w:tcBorders>
              <w:top w:val="single" w:sz="2" w:space="0" w:color="000000"/>
              <w:left w:val="nil"/>
              <w:bottom w:val="single" w:sz="12" w:space="0" w:color="000000"/>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47.2 ٪</w:t>
            </w:r>
          </w:p>
        </w:tc>
        <w:tc>
          <w:tcPr>
            <w:tcW w:w="994" w:type="dxa"/>
            <w:tcBorders>
              <w:top w:val="single" w:sz="2" w:space="0" w:color="000000"/>
              <w:left w:val="nil"/>
              <w:bottom w:val="single" w:sz="1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٧</w:t>
            </w:r>
            <w:r w:rsidRPr="00D87099">
              <w:rPr>
                <w:szCs w:val="20"/>
              </w:rPr>
              <w:t xml:space="preserve"> </w:t>
            </w:r>
            <w:r w:rsidRPr="00D87099">
              <w:rPr>
                <w:szCs w:val="20"/>
                <w:rtl/>
              </w:rPr>
              <w:t>٠٠١</w:t>
            </w:r>
            <w:r w:rsidRPr="00D87099">
              <w:rPr>
                <w:szCs w:val="20"/>
              </w:rPr>
              <w:t xml:space="preserve"> </w:t>
            </w:r>
            <w:r w:rsidRPr="00D87099">
              <w:rPr>
                <w:szCs w:val="20"/>
                <w:rtl/>
              </w:rPr>
              <w:t>٩٠٨</w:t>
            </w:r>
          </w:p>
        </w:tc>
        <w:tc>
          <w:tcPr>
            <w:tcW w:w="881" w:type="dxa"/>
            <w:tcBorders>
              <w:top w:val="single" w:sz="2" w:space="0" w:color="000000"/>
              <w:left w:val="nil"/>
              <w:bottom w:val="single" w:sz="12" w:space="0" w:color="000000"/>
              <w:right w:val="nil"/>
            </w:tcBorders>
            <w:vAlign w:val="bottom"/>
          </w:tcPr>
          <w:p w:rsidR="00FE5F22" w:rsidRPr="00D87099" w:rsidRDefault="00FE5F22" w:rsidP="00D87099">
            <w:pPr>
              <w:bidi w:val="0"/>
              <w:spacing w:before="20" w:after="20" w:line="280" w:lineRule="exact"/>
              <w:jc w:val="right"/>
              <w:rPr>
                <w:rFonts w:hint="cs"/>
                <w:szCs w:val="20"/>
                <w:rtl/>
              </w:rPr>
            </w:pPr>
            <w:r w:rsidRPr="00D87099">
              <w:rPr>
                <w:rFonts w:hint="cs"/>
                <w:szCs w:val="20"/>
                <w:rtl/>
              </w:rPr>
              <w:t>52.8 ٪</w:t>
            </w:r>
          </w:p>
        </w:tc>
        <w:tc>
          <w:tcPr>
            <w:tcW w:w="1079" w:type="dxa"/>
            <w:tcBorders>
              <w:top w:val="single" w:sz="2" w:space="0" w:color="000000"/>
              <w:left w:val="nil"/>
              <w:bottom w:val="single" w:sz="12" w:space="0" w:color="000000"/>
              <w:right w:val="nil"/>
            </w:tcBorders>
            <w:vAlign w:val="bottom"/>
          </w:tcPr>
          <w:p w:rsidR="00FE5F22" w:rsidRPr="00D87099" w:rsidRDefault="00FE5F22" w:rsidP="00D87099">
            <w:pPr>
              <w:bidi w:val="0"/>
              <w:spacing w:before="20" w:after="20" w:line="280" w:lineRule="exact"/>
              <w:jc w:val="right"/>
              <w:rPr>
                <w:szCs w:val="20"/>
              </w:rPr>
            </w:pPr>
            <w:r w:rsidRPr="00D87099">
              <w:rPr>
                <w:szCs w:val="20"/>
                <w:rtl/>
              </w:rPr>
              <w:t>١٣</w:t>
            </w:r>
            <w:r w:rsidRPr="00D87099">
              <w:rPr>
                <w:szCs w:val="20"/>
              </w:rPr>
              <w:t xml:space="preserve"> </w:t>
            </w:r>
            <w:r w:rsidRPr="00D87099">
              <w:rPr>
                <w:szCs w:val="20"/>
                <w:rtl/>
              </w:rPr>
              <w:t>٢٦٣</w:t>
            </w:r>
            <w:r w:rsidRPr="00D87099">
              <w:rPr>
                <w:szCs w:val="20"/>
              </w:rPr>
              <w:t xml:space="preserve"> </w:t>
            </w:r>
            <w:r w:rsidRPr="00D87099">
              <w:rPr>
                <w:szCs w:val="20"/>
                <w:rtl/>
              </w:rPr>
              <w:t>٤٠٥</w:t>
            </w:r>
          </w:p>
        </w:tc>
        <w:tc>
          <w:tcPr>
            <w:tcW w:w="982" w:type="dxa"/>
            <w:tcBorders>
              <w:top w:val="single" w:sz="2" w:space="0" w:color="000000"/>
              <w:left w:val="nil"/>
              <w:bottom w:val="single" w:sz="12" w:space="0" w:color="000000"/>
              <w:right w:val="nil"/>
            </w:tcBorders>
            <w:vAlign w:val="bottom"/>
          </w:tcPr>
          <w:p w:rsidR="00FE5F22" w:rsidRPr="00D87099" w:rsidRDefault="00FE5F22" w:rsidP="00D87099">
            <w:pPr>
              <w:spacing w:before="20" w:after="20" w:line="280" w:lineRule="exact"/>
              <w:jc w:val="left"/>
              <w:rPr>
                <w:rFonts w:hint="cs"/>
                <w:b/>
                <w:bCs/>
                <w:szCs w:val="20"/>
                <w:rtl/>
              </w:rPr>
            </w:pPr>
            <w:r w:rsidRPr="00D87099">
              <w:rPr>
                <w:rFonts w:hint="cs"/>
                <w:b/>
                <w:bCs/>
                <w:szCs w:val="20"/>
                <w:rtl/>
              </w:rPr>
              <w:t xml:space="preserve">100 </w:t>
            </w:r>
            <w:r w:rsidRPr="00D87099">
              <w:rPr>
                <w:rFonts w:hint="cs"/>
                <w:szCs w:val="20"/>
                <w:rtl/>
              </w:rPr>
              <w:t>٪</w:t>
            </w:r>
          </w:p>
        </w:tc>
      </w:tr>
    </w:tbl>
    <w:p w:rsidR="00580CCA" w:rsidRPr="00D87099" w:rsidRDefault="00580CCA" w:rsidP="00D87099">
      <w:pPr>
        <w:pStyle w:val="SingleTxtGA"/>
        <w:spacing w:after="0" w:line="340" w:lineRule="exact"/>
        <w:ind w:left="1927" w:hanging="731"/>
        <w:rPr>
          <w:rFonts w:hint="cs"/>
          <w:sz w:val="18"/>
          <w:szCs w:val="26"/>
          <w:rtl/>
        </w:rPr>
      </w:pPr>
      <w:r w:rsidRPr="00D87099">
        <w:rPr>
          <w:i/>
          <w:iCs/>
          <w:sz w:val="18"/>
          <w:szCs w:val="26"/>
          <w:rtl/>
        </w:rPr>
        <w:t>المصدر:</w:t>
      </w:r>
      <w:r w:rsidR="00D87099">
        <w:rPr>
          <w:rFonts w:hint="cs"/>
          <w:i/>
          <w:iCs/>
          <w:sz w:val="18"/>
          <w:szCs w:val="26"/>
          <w:rtl/>
        </w:rPr>
        <w:tab/>
      </w:r>
      <w:r w:rsidRPr="00D87099">
        <w:rPr>
          <w:sz w:val="18"/>
          <w:szCs w:val="26"/>
          <w:rtl/>
        </w:rPr>
        <w:t xml:space="preserve">الدراسة الاستقصائية الوطنية الاجتماعية والاقتصادية </w:t>
      </w:r>
      <w:r w:rsidRPr="00D87099">
        <w:rPr>
          <w:sz w:val="18"/>
          <w:szCs w:val="26"/>
        </w:rPr>
        <w:t>CASEN</w:t>
      </w:r>
      <w:r w:rsidRPr="00D87099">
        <w:rPr>
          <w:sz w:val="18"/>
          <w:szCs w:val="26"/>
          <w:rtl/>
        </w:rPr>
        <w:t xml:space="preserve"> لعام ٢٠٠٩، وزارة التخطيط والتعاون</w:t>
      </w:r>
      <w:r w:rsidR="00D87099" w:rsidRPr="00D87099">
        <w:rPr>
          <w:rFonts w:hint="cs"/>
          <w:sz w:val="18"/>
          <w:szCs w:val="26"/>
          <w:rtl/>
        </w:rPr>
        <w:t>.</w:t>
      </w:r>
    </w:p>
    <w:p w:rsidR="00580CCA" w:rsidRPr="00580CCA" w:rsidRDefault="00D87099" w:rsidP="00EA436E">
      <w:pPr>
        <w:pStyle w:val="SingleTxtGA"/>
        <w:rPr>
          <w:rtl/>
        </w:rPr>
      </w:pPr>
      <w:r>
        <w:rPr>
          <w:rFonts w:hint="cs"/>
          <w:rtl/>
        </w:rPr>
        <w:t>87-</w:t>
      </w:r>
      <w:r>
        <w:rPr>
          <w:rFonts w:hint="cs"/>
          <w:rtl/>
        </w:rPr>
        <w:tab/>
      </w:r>
      <w:r w:rsidR="00580CCA" w:rsidRPr="00580CCA">
        <w:rPr>
          <w:rtl/>
        </w:rPr>
        <w:t xml:space="preserve">لدى تصنيف البيانات التي قدمتها الدراسة الاستقصائية الوطنية الاجتماعية والاقتصادية </w:t>
      </w:r>
      <w:r w:rsidR="00580CCA" w:rsidRPr="00580CCA">
        <w:t>CASEN</w:t>
      </w:r>
      <w:r w:rsidR="00580CCA" w:rsidRPr="00580CCA">
        <w:rPr>
          <w:rtl/>
        </w:rPr>
        <w:t xml:space="preserve"> لعام ٢٠٠٩، بحسب العمر، يمكن أن يُلاحَظ أن أعلى نسبة مئوية للنساء الموظفات توجد </w:t>
      </w:r>
      <w:r>
        <w:rPr>
          <w:rtl/>
        </w:rPr>
        <w:t>في المرحلة العمرية ٣٠ إلى ٤٠ سن</w:t>
      </w:r>
      <w:r>
        <w:rPr>
          <w:rFonts w:hint="cs"/>
          <w:rtl/>
        </w:rPr>
        <w:t>ة.</w:t>
      </w:r>
      <w:r w:rsidR="00580CCA" w:rsidRPr="00580CCA">
        <w:rPr>
          <w:rtl/>
        </w:rPr>
        <w:t xml:space="preserve"> وأما ثاني أعلى نسبة مئوية فهي للفئة العمرية ١٥ إلى ٣٠ سنة</w:t>
      </w:r>
      <w:r w:rsidR="00EA436E">
        <w:rPr>
          <w:rFonts w:cs="Times New Roman" w:hint="cs"/>
          <w:rtl/>
        </w:rPr>
        <w:t>.</w:t>
      </w:r>
      <w:r w:rsidR="00580CCA" w:rsidRPr="00580CCA">
        <w:rPr>
          <w:rtl/>
        </w:rPr>
        <w:t xml:space="preserve"> وعلى النقيض، فإن معدل العمالة للرجال </w:t>
      </w:r>
      <w:r>
        <w:rPr>
          <w:rFonts w:hint="cs"/>
          <w:rtl/>
        </w:rPr>
        <w:t>-</w:t>
      </w:r>
      <w:r w:rsidR="00580CCA" w:rsidRPr="00580CCA">
        <w:rPr>
          <w:rtl/>
        </w:rPr>
        <w:t xml:space="preserve"> البالغ نحو ٦٠ في المائة </w:t>
      </w:r>
      <w:r>
        <w:rPr>
          <w:rFonts w:hint="cs"/>
          <w:rtl/>
        </w:rPr>
        <w:t>-</w:t>
      </w:r>
      <w:r w:rsidR="00580CCA" w:rsidRPr="00580CCA">
        <w:rPr>
          <w:rtl/>
        </w:rPr>
        <w:t xml:space="preserve"> أعلى بكثير حتى في جميع الفئات العمرية</w:t>
      </w:r>
      <w:r>
        <w:rPr>
          <w:rFonts w:hint="cs"/>
          <w:rtl/>
        </w:rPr>
        <w:t>.</w:t>
      </w:r>
      <w:r w:rsidR="00580CCA" w:rsidRPr="00580CCA">
        <w:rPr>
          <w:rtl/>
        </w:rPr>
        <w:t xml:space="preserve"> </w:t>
      </w:r>
    </w:p>
    <w:p w:rsidR="00580CCA" w:rsidRDefault="00580CCA" w:rsidP="00D87099">
      <w:pPr>
        <w:pStyle w:val="SingleTxtGA"/>
        <w:jc w:val="left"/>
        <w:rPr>
          <w:rFonts w:hint="cs"/>
          <w:b/>
          <w:bCs/>
          <w:rtl/>
        </w:rPr>
      </w:pPr>
      <w:r w:rsidRPr="00580CCA">
        <w:rPr>
          <w:rtl/>
        </w:rPr>
        <w:t>الشكل ١٢</w:t>
      </w:r>
      <w:r w:rsidR="00D87099">
        <w:rPr>
          <w:rFonts w:hint="cs"/>
          <w:rtl/>
        </w:rPr>
        <w:br/>
      </w:r>
      <w:r w:rsidRPr="00580CCA">
        <w:rPr>
          <w:b/>
          <w:bCs/>
          <w:rtl/>
        </w:rPr>
        <w:t>الأشخاص العاملون، بحسب العمر والجنس</w:t>
      </w:r>
    </w:p>
    <w:tbl>
      <w:tblPr>
        <w:bidiVisual/>
        <w:tblW w:w="0" w:type="auto"/>
        <w:jc w:val="center"/>
        <w:tblInd w:w="15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07"/>
        <w:gridCol w:w="1164"/>
        <w:gridCol w:w="853"/>
        <w:gridCol w:w="1162"/>
        <w:gridCol w:w="854"/>
        <w:gridCol w:w="1148"/>
        <w:gridCol w:w="753"/>
      </w:tblGrid>
      <w:tr w:rsidR="00D87099" w:rsidRPr="000938EB" w:rsidTr="00B32D65">
        <w:trPr>
          <w:jc w:val="center"/>
        </w:trPr>
        <w:tc>
          <w:tcPr>
            <w:tcW w:w="1207"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i/>
                <w:iCs/>
                <w:sz w:val="22"/>
                <w:szCs w:val="22"/>
                <w:rtl/>
              </w:rPr>
            </w:pPr>
            <w:r w:rsidRPr="00B32D65">
              <w:rPr>
                <w:i/>
                <w:iCs/>
                <w:sz w:val="22"/>
                <w:szCs w:val="22"/>
                <w:rtl/>
              </w:rPr>
              <w:t>الفئة العمرية</w:t>
            </w:r>
          </w:p>
        </w:tc>
        <w:tc>
          <w:tcPr>
            <w:tcW w:w="1164"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i/>
                <w:iCs/>
                <w:sz w:val="22"/>
                <w:szCs w:val="22"/>
                <w:rtl/>
              </w:rPr>
            </w:pPr>
          </w:p>
        </w:tc>
        <w:tc>
          <w:tcPr>
            <w:tcW w:w="853"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i/>
                <w:iCs/>
                <w:sz w:val="22"/>
                <w:szCs w:val="22"/>
                <w:rtl/>
              </w:rPr>
            </w:pPr>
            <w:r w:rsidRPr="00B32D65">
              <w:rPr>
                <w:i/>
                <w:iCs/>
                <w:sz w:val="22"/>
                <w:szCs w:val="22"/>
                <w:rtl/>
              </w:rPr>
              <w:t>رجال</w:t>
            </w:r>
          </w:p>
        </w:tc>
        <w:tc>
          <w:tcPr>
            <w:tcW w:w="1162"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i/>
                <w:iCs/>
                <w:sz w:val="22"/>
                <w:szCs w:val="22"/>
                <w:rtl/>
              </w:rPr>
            </w:pPr>
          </w:p>
        </w:tc>
        <w:tc>
          <w:tcPr>
            <w:tcW w:w="854"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b/>
                <w:bCs/>
                <w:i/>
                <w:iCs/>
                <w:sz w:val="22"/>
                <w:szCs w:val="22"/>
                <w:rtl/>
              </w:rPr>
            </w:pPr>
            <w:r w:rsidRPr="00B32D65">
              <w:rPr>
                <w:b/>
                <w:bCs/>
                <w:i/>
                <w:iCs/>
                <w:sz w:val="22"/>
                <w:szCs w:val="22"/>
                <w:rtl/>
              </w:rPr>
              <w:t>نساء</w:t>
            </w:r>
          </w:p>
        </w:tc>
        <w:tc>
          <w:tcPr>
            <w:tcW w:w="1148"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b/>
                <w:bCs/>
                <w:i/>
                <w:iCs/>
                <w:sz w:val="22"/>
                <w:szCs w:val="22"/>
                <w:rtl/>
              </w:rPr>
            </w:pPr>
          </w:p>
        </w:tc>
        <w:tc>
          <w:tcPr>
            <w:tcW w:w="753" w:type="dxa"/>
            <w:tcBorders>
              <w:left w:val="nil"/>
              <w:bottom w:val="single" w:sz="12" w:space="0" w:color="000000"/>
              <w:right w:val="nil"/>
            </w:tcBorders>
            <w:vAlign w:val="bottom"/>
          </w:tcPr>
          <w:p w:rsidR="00D87099" w:rsidRPr="00B32D65" w:rsidRDefault="00D87099" w:rsidP="00D87099">
            <w:pPr>
              <w:spacing w:before="20" w:after="20" w:line="280" w:lineRule="exact"/>
              <w:jc w:val="left"/>
              <w:rPr>
                <w:b/>
                <w:bCs/>
                <w:i/>
                <w:iCs/>
                <w:sz w:val="22"/>
                <w:szCs w:val="22"/>
                <w:rtl/>
              </w:rPr>
            </w:pPr>
            <w:r w:rsidRPr="00B32D65">
              <w:rPr>
                <w:b/>
                <w:bCs/>
                <w:i/>
                <w:iCs/>
                <w:sz w:val="22"/>
                <w:szCs w:val="22"/>
                <w:rtl/>
              </w:rPr>
              <w:t>إجمالي</w:t>
            </w:r>
          </w:p>
        </w:tc>
      </w:tr>
      <w:tr w:rsidR="00D87099" w:rsidRPr="000938EB" w:rsidTr="00B32D65">
        <w:trPr>
          <w:jc w:val="center"/>
        </w:trPr>
        <w:tc>
          <w:tcPr>
            <w:tcW w:w="1207" w:type="dxa"/>
            <w:tcBorders>
              <w:top w:val="nil"/>
              <w:left w:val="nil"/>
              <w:bottom w:val="nil"/>
              <w:right w:val="nil"/>
            </w:tcBorders>
            <w:vAlign w:val="bottom"/>
          </w:tcPr>
          <w:p w:rsidR="00D87099" w:rsidRPr="00B32D65" w:rsidRDefault="00D120AE" w:rsidP="00D87099">
            <w:pPr>
              <w:spacing w:before="20" w:after="20" w:line="280" w:lineRule="exact"/>
              <w:jc w:val="left"/>
              <w:rPr>
                <w:rFonts w:hint="cs"/>
                <w:sz w:val="22"/>
                <w:szCs w:val="22"/>
              </w:rPr>
            </w:pPr>
            <w:r>
              <w:rPr>
                <w:rFonts w:hint="cs"/>
                <w:sz w:val="22"/>
                <w:szCs w:val="22"/>
                <w:rtl/>
              </w:rPr>
              <w:t>15-29</w:t>
            </w:r>
          </w:p>
        </w:tc>
        <w:tc>
          <w:tcPr>
            <w:tcW w:w="1164"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٩٤٩</w:t>
            </w:r>
            <w:r w:rsidRPr="00B32D65">
              <w:rPr>
                <w:sz w:val="22"/>
                <w:szCs w:val="22"/>
              </w:rPr>
              <w:t xml:space="preserve"> </w:t>
            </w:r>
            <w:r w:rsidRPr="00B32D65">
              <w:rPr>
                <w:sz w:val="22"/>
                <w:szCs w:val="22"/>
                <w:rtl/>
              </w:rPr>
              <w:t>٦٥٩</w:t>
            </w:r>
          </w:p>
        </w:tc>
        <w:tc>
          <w:tcPr>
            <w:tcW w:w="853"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sz w:val="22"/>
                <w:szCs w:val="22"/>
                <w:rtl/>
              </w:rPr>
            </w:pPr>
            <w:r w:rsidRPr="00B32D65">
              <w:rPr>
                <w:rFonts w:hint="cs"/>
                <w:sz w:val="22"/>
                <w:szCs w:val="22"/>
                <w:rtl/>
              </w:rPr>
              <w:t xml:space="preserve">59.3 </w:t>
            </w:r>
          </w:p>
        </w:tc>
        <w:tc>
          <w:tcPr>
            <w:tcW w:w="1162"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٦٥٢</w:t>
            </w:r>
            <w:r w:rsidRPr="00B32D65">
              <w:rPr>
                <w:sz w:val="22"/>
                <w:szCs w:val="22"/>
              </w:rPr>
              <w:t xml:space="preserve"> </w:t>
            </w:r>
            <w:r w:rsidRPr="00B32D65">
              <w:rPr>
                <w:sz w:val="22"/>
                <w:szCs w:val="22"/>
                <w:rtl/>
              </w:rPr>
              <w:t>٠٥٨</w:t>
            </w:r>
          </w:p>
        </w:tc>
        <w:tc>
          <w:tcPr>
            <w:tcW w:w="854"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sz w:val="22"/>
                <w:szCs w:val="22"/>
                <w:rtl/>
              </w:rPr>
            </w:pPr>
            <w:r w:rsidRPr="00B32D65">
              <w:rPr>
                <w:rFonts w:hint="cs"/>
                <w:sz w:val="22"/>
                <w:szCs w:val="22"/>
                <w:rtl/>
              </w:rPr>
              <w:t xml:space="preserve">40.7 </w:t>
            </w:r>
          </w:p>
        </w:tc>
        <w:tc>
          <w:tcPr>
            <w:tcW w:w="1148" w:type="dxa"/>
            <w:tcBorders>
              <w:top w:val="nil"/>
              <w:left w:val="nil"/>
              <w:bottom w:val="nil"/>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١</w:t>
            </w:r>
            <w:r w:rsidRPr="00B32D65">
              <w:rPr>
                <w:b/>
                <w:bCs/>
                <w:sz w:val="22"/>
                <w:szCs w:val="22"/>
              </w:rPr>
              <w:t xml:space="preserve"> </w:t>
            </w:r>
            <w:r w:rsidRPr="00B32D65">
              <w:rPr>
                <w:b/>
                <w:bCs/>
                <w:sz w:val="22"/>
                <w:szCs w:val="22"/>
                <w:rtl/>
              </w:rPr>
              <w:t>٦٠١</w:t>
            </w:r>
            <w:r w:rsidRPr="00B32D65">
              <w:rPr>
                <w:b/>
                <w:bCs/>
                <w:sz w:val="22"/>
                <w:szCs w:val="22"/>
              </w:rPr>
              <w:t xml:space="preserve"> </w:t>
            </w:r>
            <w:r w:rsidRPr="00B32D65">
              <w:rPr>
                <w:b/>
                <w:bCs/>
                <w:sz w:val="22"/>
                <w:szCs w:val="22"/>
                <w:rtl/>
              </w:rPr>
              <w:t>٧١٧</w:t>
            </w:r>
          </w:p>
        </w:tc>
        <w:tc>
          <w:tcPr>
            <w:tcW w:w="753"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100 </w:t>
            </w:r>
            <w:r w:rsidRPr="00B32D65">
              <w:rPr>
                <w:rFonts w:hint="cs"/>
                <w:sz w:val="22"/>
                <w:szCs w:val="22"/>
                <w:rtl/>
              </w:rPr>
              <w:t>٪</w:t>
            </w:r>
          </w:p>
        </w:tc>
      </w:tr>
      <w:tr w:rsidR="00D87099" w:rsidRPr="000938EB" w:rsidTr="00B32D65">
        <w:trPr>
          <w:jc w:val="center"/>
        </w:trPr>
        <w:tc>
          <w:tcPr>
            <w:tcW w:w="1207" w:type="dxa"/>
            <w:tcBorders>
              <w:top w:val="nil"/>
              <w:left w:val="nil"/>
              <w:bottom w:val="nil"/>
              <w:right w:val="nil"/>
            </w:tcBorders>
            <w:vAlign w:val="bottom"/>
          </w:tcPr>
          <w:p w:rsidR="00D87099" w:rsidRPr="00B32D65" w:rsidRDefault="00D120AE" w:rsidP="00D87099">
            <w:pPr>
              <w:spacing w:before="20" w:after="20" w:line="280" w:lineRule="exact"/>
              <w:jc w:val="left"/>
              <w:rPr>
                <w:rFonts w:hint="cs"/>
                <w:sz w:val="22"/>
                <w:szCs w:val="22"/>
              </w:rPr>
            </w:pPr>
            <w:r>
              <w:rPr>
                <w:rFonts w:hint="cs"/>
                <w:sz w:val="22"/>
                <w:szCs w:val="22"/>
                <w:rtl/>
              </w:rPr>
              <w:t>30-44</w:t>
            </w:r>
          </w:p>
        </w:tc>
        <w:tc>
          <w:tcPr>
            <w:tcW w:w="1164"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١</w:t>
            </w:r>
            <w:r w:rsidRPr="00B32D65">
              <w:rPr>
                <w:sz w:val="22"/>
                <w:szCs w:val="22"/>
              </w:rPr>
              <w:t xml:space="preserve"> </w:t>
            </w:r>
            <w:r w:rsidRPr="00B32D65">
              <w:rPr>
                <w:sz w:val="22"/>
                <w:szCs w:val="22"/>
                <w:rtl/>
              </w:rPr>
              <w:t>٤٠٧</w:t>
            </w:r>
            <w:r w:rsidRPr="00B32D65">
              <w:rPr>
                <w:sz w:val="22"/>
                <w:szCs w:val="22"/>
              </w:rPr>
              <w:t xml:space="preserve"> </w:t>
            </w:r>
            <w:r w:rsidRPr="00B32D65">
              <w:rPr>
                <w:sz w:val="22"/>
                <w:szCs w:val="22"/>
                <w:rtl/>
              </w:rPr>
              <w:t>٢٢٤</w:t>
            </w:r>
          </w:p>
        </w:tc>
        <w:tc>
          <w:tcPr>
            <w:tcW w:w="853"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rFonts w:hint="cs"/>
                <w:sz w:val="22"/>
                <w:szCs w:val="22"/>
                <w:rtl/>
              </w:rPr>
              <w:t xml:space="preserve">58.9 </w:t>
            </w:r>
          </w:p>
        </w:tc>
        <w:tc>
          <w:tcPr>
            <w:tcW w:w="1162"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٩٨٣</w:t>
            </w:r>
            <w:r w:rsidRPr="00B32D65">
              <w:rPr>
                <w:sz w:val="22"/>
                <w:szCs w:val="22"/>
              </w:rPr>
              <w:t xml:space="preserve"> </w:t>
            </w:r>
            <w:r w:rsidRPr="00B32D65">
              <w:rPr>
                <w:sz w:val="22"/>
                <w:szCs w:val="22"/>
                <w:rtl/>
              </w:rPr>
              <w:t>٨٣٣</w:t>
            </w:r>
          </w:p>
        </w:tc>
        <w:tc>
          <w:tcPr>
            <w:tcW w:w="854"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sz w:val="22"/>
                <w:szCs w:val="22"/>
                <w:rtl/>
              </w:rPr>
            </w:pPr>
            <w:r w:rsidRPr="00B32D65">
              <w:rPr>
                <w:rFonts w:hint="cs"/>
                <w:sz w:val="22"/>
                <w:szCs w:val="22"/>
                <w:rtl/>
              </w:rPr>
              <w:t xml:space="preserve">41.4 </w:t>
            </w:r>
          </w:p>
        </w:tc>
        <w:tc>
          <w:tcPr>
            <w:tcW w:w="1148" w:type="dxa"/>
            <w:tcBorders>
              <w:top w:val="nil"/>
              <w:left w:val="nil"/>
              <w:bottom w:val="nil"/>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٢</w:t>
            </w:r>
            <w:r w:rsidRPr="00B32D65">
              <w:rPr>
                <w:b/>
                <w:bCs/>
                <w:sz w:val="22"/>
                <w:szCs w:val="22"/>
              </w:rPr>
              <w:t xml:space="preserve"> </w:t>
            </w:r>
            <w:r w:rsidRPr="00B32D65">
              <w:rPr>
                <w:b/>
                <w:bCs/>
                <w:sz w:val="22"/>
                <w:szCs w:val="22"/>
                <w:rtl/>
              </w:rPr>
              <w:t>٣٩١</w:t>
            </w:r>
            <w:r w:rsidRPr="00B32D65">
              <w:rPr>
                <w:b/>
                <w:bCs/>
                <w:sz w:val="22"/>
                <w:szCs w:val="22"/>
              </w:rPr>
              <w:t xml:space="preserve"> </w:t>
            </w:r>
            <w:r w:rsidRPr="00B32D65">
              <w:rPr>
                <w:b/>
                <w:bCs/>
                <w:sz w:val="22"/>
                <w:szCs w:val="22"/>
                <w:rtl/>
              </w:rPr>
              <w:t>٠٥٧</w:t>
            </w:r>
          </w:p>
        </w:tc>
        <w:tc>
          <w:tcPr>
            <w:tcW w:w="753"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100 </w:t>
            </w:r>
            <w:r w:rsidRPr="00B32D65">
              <w:rPr>
                <w:rFonts w:hint="cs"/>
                <w:sz w:val="22"/>
                <w:szCs w:val="22"/>
                <w:rtl/>
              </w:rPr>
              <w:t>٪</w:t>
            </w:r>
          </w:p>
        </w:tc>
      </w:tr>
      <w:tr w:rsidR="00D87099" w:rsidRPr="000938EB" w:rsidTr="00B32D65">
        <w:trPr>
          <w:jc w:val="center"/>
        </w:trPr>
        <w:tc>
          <w:tcPr>
            <w:tcW w:w="1207" w:type="dxa"/>
            <w:tcBorders>
              <w:top w:val="nil"/>
              <w:left w:val="nil"/>
              <w:bottom w:val="nil"/>
              <w:right w:val="nil"/>
            </w:tcBorders>
            <w:vAlign w:val="bottom"/>
          </w:tcPr>
          <w:p w:rsidR="00D87099" w:rsidRPr="00B32D65" w:rsidRDefault="00D120AE" w:rsidP="00D87099">
            <w:pPr>
              <w:spacing w:before="20" w:after="20" w:line="280" w:lineRule="exact"/>
              <w:jc w:val="left"/>
              <w:rPr>
                <w:rFonts w:hint="cs"/>
                <w:sz w:val="22"/>
                <w:szCs w:val="22"/>
                <w:rtl/>
              </w:rPr>
            </w:pPr>
            <w:r>
              <w:rPr>
                <w:rFonts w:hint="cs"/>
                <w:sz w:val="22"/>
                <w:szCs w:val="22"/>
                <w:rtl/>
              </w:rPr>
              <w:t>45-49</w:t>
            </w:r>
          </w:p>
        </w:tc>
        <w:tc>
          <w:tcPr>
            <w:tcW w:w="1164"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١</w:t>
            </w:r>
            <w:r w:rsidRPr="00B32D65">
              <w:rPr>
                <w:sz w:val="22"/>
                <w:szCs w:val="22"/>
              </w:rPr>
              <w:t xml:space="preserve"> </w:t>
            </w:r>
            <w:r w:rsidRPr="00B32D65">
              <w:rPr>
                <w:sz w:val="22"/>
                <w:szCs w:val="22"/>
                <w:rtl/>
              </w:rPr>
              <w:t>٢٥٣</w:t>
            </w:r>
            <w:r w:rsidRPr="00B32D65">
              <w:rPr>
                <w:sz w:val="22"/>
                <w:szCs w:val="22"/>
              </w:rPr>
              <w:t xml:space="preserve"> </w:t>
            </w:r>
            <w:r w:rsidRPr="00B32D65">
              <w:rPr>
                <w:sz w:val="22"/>
                <w:szCs w:val="22"/>
                <w:rtl/>
              </w:rPr>
              <w:t>٨٥١</w:t>
            </w:r>
          </w:p>
        </w:tc>
        <w:tc>
          <w:tcPr>
            <w:tcW w:w="853"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rFonts w:hint="cs"/>
                <w:sz w:val="22"/>
                <w:szCs w:val="22"/>
                <w:rtl/>
              </w:rPr>
              <w:t xml:space="preserve">61.6 </w:t>
            </w:r>
          </w:p>
        </w:tc>
        <w:tc>
          <w:tcPr>
            <w:tcW w:w="1162" w:type="dxa"/>
            <w:tcBorders>
              <w:top w:val="nil"/>
              <w:left w:val="nil"/>
              <w:bottom w:val="nil"/>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٧٨٢</w:t>
            </w:r>
            <w:r w:rsidRPr="00B32D65">
              <w:rPr>
                <w:sz w:val="22"/>
                <w:szCs w:val="22"/>
              </w:rPr>
              <w:t xml:space="preserve"> </w:t>
            </w:r>
            <w:r w:rsidRPr="00B32D65">
              <w:rPr>
                <w:sz w:val="22"/>
                <w:szCs w:val="22"/>
                <w:rtl/>
              </w:rPr>
              <w:t>٣٠٠</w:t>
            </w:r>
          </w:p>
        </w:tc>
        <w:tc>
          <w:tcPr>
            <w:tcW w:w="854"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sz w:val="22"/>
                <w:szCs w:val="22"/>
                <w:rtl/>
              </w:rPr>
            </w:pPr>
            <w:r w:rsidRPr="00B32D65">
              <w:rPr>
                <w:rFonts w:hint="cs"/>
                <w:sz w:val="22"/>
                <w:szCs w:val="22"/>
                <w:rtl/>
              </w:rPr>
              <w:t xml:space="preserve">38.4 </w:t>
            </w:r>
          </w:p>
        </w:tc>
        <w:tc>
          <w:tcPr>
            <w:tcW w:w="1148" w:type="dxa"/>
            <w:tcBorders>
              <w:top w:val="nil"/>
              <w:left w:val="nil"/>
              <w:bottom w:val="nil"/>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٢</w:t>
            </w:r>
            <w:r w:rsidRPr="00B32D65">
              <w:rPr>
                <w:b/>
                <w:bCs/>
                <w:sz w:val="22"/>
                <w:szCs w:val="22"/>
              </w:rPr>
              <w:t xml:space="preserve"> </w:t>
            </w:r>
            <w:r w:rsidRPr="00B32D65">
              <w:rPr>
                <w:b/>
                <w:bCs/>
                <w:sz w:val="22"/>
                <w:szCs w:val="22"/>
                <w:rtl/>
              </w:rPr>
              <w:t>٠٣٦</w:t>
            </w:r>
            <w:r w:rsidRPr="00B32D65">
              <w:rPr>
                <w:b/>
                <w:bCs/>
                <w:sz w:val="22"/>
                <w:szCs w:val="22"/>
              </w:rPr>
              <w:t xml:space="preserve"> </w:t>
            </w:r>
            <w:r w:rsidRPr="00B32D65">
              <w:rPr>
                <w:b/>
                <w:bCs/>
                <w:sz w:val="22"/>
                <w:szCs w:val="22"/>
                <w:rtl/>
              </w:rPr>
              <w:t>١٥١</w:t>
            </w:r>
          </w:p>
        </w:tc>
        <w:tc>
          <w:tcPr>
            <w:tcW w:w="753" w:type="dxa"/>
            <w:tcBorders>
              <w:top w:val="nil"/>
              <w:left w:val="nil"/>
              <w:bottom w:val="nil"/>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100 </w:t>
            </w:r>
            <w:r w:rsidRPr="00B32D65">
              <w:rPr>
                <w:rFonts w:hint="cs"/>
                <w:sz w:val="22"/>
                <w:szCs w:val="22"/>
                <w:rtl/>
              </w:rPr>
              <w:t>٪</w:t>
            </w:r>
          </w:p>
        </w:tc>
      </w:tr>
      <w:tr w:rsidR="00D87099" w:rsidRPr="000938EB" w:rsidTr="00B32D65">
        <w:trPr>
          <w:trHeight w:val="355"/>
          <w:jc w:val="center"/>
        </w:trPr>
        <w:tc>
          <w:tcPr>
            <w:tcW w:w="1207" w:type="dxa"/>
            <w:tcBorders>
              <w:top w:val="nil"/>
              <w:left w:val="nil"/>
              <w:bottom w:val="single" w:sz="2" w:space="0" w:color="000000"/>
              <w:right w:val="nil"/>
            </w:tcBorders>
            <w:vAlign w:val="bottom"/>
          </w:tcPr>
          <w:p w:rsidR="00D87099" w:rsidRPr="00B32D65" w:rsidRDefault="00D87099" w:rsidP="00D87099">
            <w:pPr>
              <w:spacing w:before="20" w:after="20" w:line="280" w:lineRule="exact"/>
              <w:jc w:val="left"/>
              <w:rPr>
                <w:sz w:val="22"/>
                <w:szCs w:val="22"/>
                <w:rtl/>
              </w:rPr>
            </w:pPr>
            <w:r w:rsidRPr="00B32D65">
              <w:rPr>
                <w:sz w:val="22"/>
                <w:szCs w:val="22"/>
                <w:rtl/>
              </w:rPr>
              <w:t>٦٠ فما فوق</w:t>
            </w:r>
          </w:p>
        </w:tc>
        <w:tc>
          <w:tcPr>
            <w:tcW w:w="1164"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٤٢٦</w:t>
            </w:r>
            <w:r w:rsidRPr="00B32D65">
              <w:rPr>
                <w:sz w:val="22"/>
                <w:szCs w:val="22"/>
              </w:rPr>
              <w:t xml:space="preserve"> </w:t>
            </w:r>
            <w:r w:rsidRPr="00B32D65">
              <w:rPr>
                <w:sz w:val="22"/>
                <w:szCs w:val="22"/>
                <w:rtl/>
              </w:rPr>
              <w:t>٧٩٢</w:t>
            </w:r>
          </w:p>
        </w:tc>
        <w:tc>
          <w:tcPr>
            <w:tcW w:w="853"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rFonts w:hint="cs"/>
                <w:sz w:val="22"/>
                <w:szCs w:val="22"/>
                <w:rtl/>
              </w:rPr>
            </w:pPr>
            <w:r w:rsidRPr="00B32D65">
              <w:rPr>
                <w:rFonts w:hint="cs"/>
                <w:sz w:val="22"/>
                <w:szCs w:val="22"/>
                <w:rtl/>
              </w:rPr>
              <w:t xml:space="preserve">70.2 </w:t>
            </w:r>
          </w:p>
        </w:tc>
        <w:tc>
          <w:tcPr>
            <w:tcW w:w="1162"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sz w:val="22"/>
                <w:szCs w:val="22"/>
              </w:rPr>
            </w:pPr>
            <w:r w:rsidRPr="00B32D65">
              <w:rPr>
                <w:sz w:val="22"/>
                <w:szCs w:val="22"/>
                <w:rtl/>
              </w:rPr>
              <w:t>١٨١</w:t>
            </w:r>
            <w:r w:rsidRPr="00B32D65">
              <w:rPr>
                <w:sz w:val="22"/>
                <w:szCs w:val="22"/>
              </w:rPr>
              <w:t xml:space="preserve"> </w:t>
            </w:r>
            <w:r w:rsidRPr="00B32D65">
              <w:rPr>
                <w:sz w:val="22"/>
                <w:szCs w:val="22"/>
                <w:rtl/>
              </w:rPr>
              <w:t>١٦٤</w:t>
            </w:r>
          </w:p>
        </w:tc>
        <w:tc>
          <w:tcPr>
            <w:tcW w:w="854"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rFonts w:hint="cs"/>
                <w:sz w:val="22"/>
                <w:szCs w:val="22"/>
              </w:rPr>
            </w:pPr>
            <w:r w:rsidRPr="00B32D65">
              <w:rPr>
                <w:rFonts w:hint="cs"/>
                <w:sz w:val="22"/>
                <w:szCs w:val="22"/>
                <w:rtl/>
              </w:rPr>
              <w:t xml:space="preserve">29.8 </w:t>
            </w:r>
          </w:p>
        </w:tc>
        <w:tc>
          <w:tcPr>
            <w:tcW w:w="1148"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٦٠٧</w:t>
            </w:r>
            <w:r w:rsidRPr="00B32D65">
              <w:rPr>
                <w:b/>
                <w:bCs/>
                <w:sz w:val="22"/>
                <w:szCs w:val="22"/>
              </w:rPr>
              <w:t xml:space="preserve"> </w:t>
            </w:r>
            <w:r w:rsidRPr="00B32D65">
              <w:rPr>
                <w:b/>
                <w:bCs/>
                <w:sz w:val="22"/>
                <w:szCs w:val="22"/>
                <w:rtl/>
              </w:rPr>
              <w:t>٩٥٦</w:t>
            </w:r>
          </w:p>
        </w:tc>
        <w:tc>
          <w:tcPr>
            <w:tcW w:w="753" w:type="dxa"/>
            <w:tcBorders>
              <w:top w:val="nil"/>
              <w:left w:val="nil"/>
              <w:bottom w:val="single" w:sz="2" w:space="0" w:color="000000"/>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100 </w:t>
            </w:r>
            <w:r w:rsidRPr="00B32D65">
              <w:rPr>
                <w:rFonts w:hint="cs"/>
                <w:sz w:val="22"/>
                <w:szCs w:val="22"/>
                <w:rtl/>
              </w:rPr>
              <w:t>٪</w:t>
            </w:r>
          </w:p>
        </w:tc>
      </w:tr>
      <w:tr w:rsidR="00D87099" w:rsidRPr="000938EB" w:rsidTr="00B32D65">
        <w:trPr>
          <w:jc w:val="center"/>
        </w:trPr>
        <w:tc>
          <w:tcPr>
            <w:tcW w:w="1207" w:type="dxa"/>
            <w:tcBorders>
              <w:top w:val="single" w:sz="2" w:space="0" w:color="000000"/>
              <w:left w:val="nil"/>
              <w:bottom w:val="single" w:sz="12" w:space="0" w:color="000000"/>
              <w:right w:val="nil"/>
            </w:tcBorders>
            <w:vAlign w:val="bottom"/>
          </w:tcPr>
          <w:p w:rsidR="00D87099" w:rsidRPr="00B32D65" w:rsidRDefault="00D87099" w:rsidP="00D87099">
            <w:pPr>
              <w:tabs>
                <w:tab w:val="left" w:pos="378"/>
              </w:tabs>
              <w:spacing w:before="20" w:after="20" w:line="280" w:lineRule="exact"/>
              <w:jc w:val="left"/>
              <w:rPr>
                <w:b/>
                <w:bCs/>
                <w:sz w:val="22"/>
                <w:szCs w:val="22"/>
              </w:rPr>
            </w:pPr>
            <w:r w:rsidRPr="00B32D65">
              <w:rPr>
                <w:rFonts w:hint="cs"/>
                <w:b/>
                <w:bCs/>
                <w:sz w:val="22"/>
                <w:szCs w:val="22"/>
                <w:rtl/>
              </w:rPr>
              <w:tab/>
            </w:r>
            <w:r w:rsidRPr="00B32D65">
              <w:rPr>
                <w:b/>
                <w:bCs/>
                <w:sz w:val="22"/>
                <w:szCs w:val="22"/>
                <w:rtl/>
              </w:rPr>
              <w:t>إجمالي</w:t>
            </w:r>
          </w:p>
        </w:tc>
        <w:tc>
          <w:tcPr>
            <w:tcW w:w="1164"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٤</w:t>
            </w:r>
            <w:r w:rsidRPr="00B32D65">
              <w:rPr>
                <w:b/>
                <w:bCs/>
                <w:sz w:val="22"/>
                <w:szCs w:val="22"/>
              </w:rPr>
              <w:t xml:space="preserve"> </w:t>
            </w:r>
            <w:r w:rsidRPr="00B32D65">
              <w:rPr>
                <w:b/>
                <w:bCs/>
                <w:sz w:val="22"/>
                <w:szCs w:val="22"/>
                <w:rtl/>
              </w:rPr>
              <w:t>٠٣٧</w:t>
            </w:r>
            <w:r w:rsidRPr="00B32D65">
              <w:rPr>
                <w:b/>
                <w:bCs/>
                <w:sz w:val="22"/>
                <w:szCs w:val="22"/>
              </w:rPr>
              <w:t xml:space="preserve"> </w:t>
            </w:r>
            <w:r w:rsidRPr="00B32D65">
              <w:rPr>
                <w:b/>
                <w:bCs/>
                <w:sz w:val="22"/>
                <w:szCs w:val="22"/>
                <w:rtl/>
              </w:rPr>
              <w:t>٥٢٦</w:t>
            </w:r>
          </w:p>
        </w:tc>
        <w:tc>
          <w:tcPr>
            <w:tcW w:w="853"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rFonts w:hint="cs"/>
                <w:b/>
                <w:bCs/>
                <w:sz w:val="22"/>
                <w:szCs w:val="22"/>
                <w:rtl/>
              </w:rPr>
              <w:t xml:space="preserve">60.8 </w:t>
            </w:r>
          </w:p>
        </w:tc>
        <w:tc>
          <w:tcPr>
            <w:tcW w:w="1162"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٢</w:t>
            </w:r>
            <w:r w:rsidRPr="00B32D65">
              <w:rPr>
                <w:b/>
                <w:bCs/>
                <w:sz w:val="22"/>
                <w:szCs w:val="22"/>
              </w:rPr>
              <w:t xml:space="preserve"> </w:t>
            </w:r>
            <w:r w:rsidRPr="00B32D65">
              <w:rPr>
                <w:b/>
                <w:bCs/>
                <w:sz w:val="22"/>
                <w:szCs w:val="22"/>
                <w:rtl/>
              </w:rPr>
              <w:t>٥٩٩</w:t>
            </w:r>
            <w:r w:rsidRPr="00B32D65">
              <w:rPr>
                <w:b/>
                <w:bCs/>
                <w:sz w:val="22"/>
                <w:szCs w:val="22"/>
              </w:rPr>
              <w:t xml:space="preserve"> </w:t>
            </w:r>
            <w:r w:rsidRPr="00B32D65">
              <w:rPr>
                <w:b/>
                <w:bCs/>
                <w:sz w:val="22"/>
                <w:szCs w:val="22"/>
                <w:rtl/>
              </w:rPr>
              <w:t>٣٥٥</w:t>
            </w:r>
          </w:p>
        </w:tc>
        <w:tc>
          <w:tcPr>
            <w:tcW w:w="854"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39.2 </w:t>
            </w:r>
          </w:p>
        </w:tc>
        <w:tc>
          <w:tcPr>
            <w:tcW w:w="1148"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b/>
                <w:bCs/>
                <w:sz w:val="22"/>
                <w:szCs w:val="22"/>
              </w:rPr>
            </w:pPr>
            <w:r w:rsidRPr="00B32D65">
              <w:rPr>
                <w:b/>
                <w:bCs/>
                <w:sz w:val="22"/>
                <w:szCs w:val="22"/>
                <w:rtl/>
              </w:rPr>
              <w:t>٦</w:t>
            </w:r>
            <w:r w:rsidRPr="00B32D65">
              <w:rPr>
                <w:b/>
                <w:bCs/>
                <w:sz w:val="22"/>
                <w:szCs w:val="22"/>
              </w:rPr>
              <w:t xml:space="preserve"> </w:t>
            </w:r>
            <w:r w:rsidRPr="00B32D65">
              <w:rPr>
                <w:b/>
                <w:bCs/>
                <w:sz w:val="22"/>
                <w:szCs w:val="22"/>
                <w:rtl/>
              </w:rPr>
              <w:t>٦٣٦</w:t>
            </w:r>
            <w:r w:rsidRPr="00B32D65">
              <w:rPr>
                <w:b/>
                <w:bCs/>
                <w:sz w:val="22"/>
                <w:szCs w:val="22"/>
              </w:rPr>
              <w:t xml:space="preserve"> </w:t>
            </w:r>
            <w:r w:rsidRPr="00B32D65">
              <w:rPr>
                <w:b/>
                <w:bCs/>
                <w:sz w:val="22"/>
                <w:szCs w:val="22"/>
                <w:rtl/>
              </w:rPr>
              <w:t>٨٨١</w:t>
            </w:r>
          </w:p>
        </w:tc>
        <w:tc>
          <w:tcPr>
            <w:tcW w:w="753" w:type="dxa"/>
            <w:tcBorders>
              <w:top w:val="single" w:sz="2" w:space="0" w:color="000000"/>
              <w:left w:val="nil"/>
              <w:bottom w:val="single" w:sz="12" w:space="0" w:color="000000"/>
              <w:right w:val="nil"/>
            </w:tcBorders>
            <w:vAlign w:val="bottom"/>
          </w:tcPr>
          <w:p w:rsidR="00D87099" w:rsidRPr="00B32D65" w:rsidRDefault="00D87099" w:rsidP="00D87099">
            <w:pPr>
              <w:bidi w:val="0"/>
              <w:spacing w:before="20" w:after="20" w:line="280" w:lineRule="exact"/>
              <w:jc w:val="right"/>
              <w:rPr>
                <w:rFonts w:hint="cs"/>
                <w:b/>
                <w:bCs/>
                <w:sz w:val="22"/>
                <w:szCs w:val="22"/>
                <w:rtl/>
              </w:rPr>
            </w:pPr>
            <w:r w:rsidRPr="00B32D65">
              <w:rPr>
                <w:rFonts w:hint="cs"/>
                <w:b/>
                <w:bCs/>
                <w:sz w:val="22"/>
                <w:szCs w:val="22"/>
                <w:rtl/>
              </w:rPr>
              <w:t xml:space="preserve">100 </w:t>
            </w:r>
            <w:r w:rsidRPr="00B32D65">
              <w:rPr>
                <w:rFonts w:hint="cs"/>
                <w:sz w:val="22"/>
                <w:szCs w:val="22"/>
                <w:rtl/>
              </w:rPr>
              <w:t>٪</w:t>
            </w:r>
          </w:p>
        </w:tc>
      </w:tr>
    </w:tbl>
    <w:p w:rsidR="00580CCA" w:rsidRPr="008073DB" w:rsidRDefault="00580CCA" w:rsidP="008073DB">
      <w:pPr>
        <w:pStyle w:val="SingleTxtGA"/>
        <w:spacing w:before="120" w:line="340" w:lineRule="exact"/>
        <w:ind w:left="1927" w:hanging="731"/>
        <w:rPr>
          <w:rFonts w:hint="cs"/>
          <w:sz w:val="18"/>
          <w:szCs w:val="26"/>
          <w:rtl/>
        </w:rPr>
      </w:pPr>
      <w:r w:rsidRPr="008073DB">
        <w:rPr>
          <w:i/>
          <w:iCs/>
          <w:sz w:val="18"/>
          <w:szCs w:val="26"/>
          <w:rtl/>
        </w:rPr>
        <w:t>المصدر:</w:t>
      </w:r>
      <w:r w:rsidR="008073DB">
        <w:rPr>
          <w:rFonts w:hint="cs"/>
          <w:i/>
          <w:iCs/>
          <w:sz w:val="18"/>
          <w:szCs w:val="26"/>
          <w:rtl/>
        </w:rPr>
        <w:tab/>
      </w:r>
      <w:r w:rsidRPr="008073DB">
        <w:rPr>
          <w:sz w:val="18"/>
          <w:szCs w:val="26"/>
          <w:rtl/>
        </w:rPr>
        <w:t xml:space="preserve">الدراسة الاستقصائية الوطنية الاجتماعية والاقتصادية </w:t>
      </w:r>
      <w:r w:rsidRPr="008073DB">
        <w:rPr>
          <w:sz w:val="18"/>
          <w:szCs w:val="26"/>
        </w:rPr>
        <w:t>CASEN</w:t>
      </w:r>
      <w:r w:rsidRPr="008073DB">
        <w:rPr>
          <w:sz w:val="18"/>
          <w:szCs w:val="26"/>
          <w:rtl/>
        </w:rPr>
        <w:t xml:space="preserve"> لعام ٢٠٠٩، وزارة التخطيط والتعاون</w:t>
      </w:r>
      <w:r w:rsidR="008073DB" w:rsidRPr="008073DB">
        <w:rPr>
          <w:rFonts w:hint="cs"/>
          <w:sz w:val="18"/>
          <w:szCs w:val="26"/>
          <w:rtl/>
        </w:rPr>
        <w:t>.</w:t>
      </w:r>
    </w:p>
    <w:p w:rsidR="00580CCA" w:rsidRPr="00580CCA" w:rsidRDefault="008073DB" w:rsidP="008073DB">
      <w:pPr>
        <w:pStyle w:val="SingleTxtGA"/>
        <w:rPr>
          <w:rtl/>
        </w:rPr>
      </w:pPr>
      <w:r>
        <w:rPr>
          <w:rFonts w:hint="cs"/>
          <w:rtl/>
        </w:rPr>
        <w:t>88-</w:t>
      </w:r>
      <w:r>
        <w:rPr>
          <w:rFonts w:hint="cs"/>
          <w:rtl/>
        </w:rPr>
        <w:tab/>
      </w:r>
      <w:r w:rsidR="00580CCA" w:rsidRPr="00580CCA">
        <w:rPr>
          <w:rtl/>
        </w:rPr>
        <w:t>ثمة جانب مهم ينبغي ملاحظته عند النظر إلى بيانات الأشخاص غير الناشطين اقتصادياً هو التوزيع الجنساني المنحرف للعمل المنزلي غير المدفوع الأجر، والذي يمكن ملاحظته في الشكل ١٣ أدناه</w:t>
      </w:r>
      <w:r>
        <w:rPr>
          <w:rFonts w:hint="cs"/>
          <w:rtl/>
        </w:rPr>
        <w:t>.</w:t>
      </w:r>
      <w:r w:rsidR="00580CCA" w:rsidRPr="00580CCA">
        <w:rPr>
          <w:rtl/>
        </w:rPr>
        <w:t xml:space="preserve"> </w:t>
      </w:r>
    </w:p>
    <w:p w:rsidR="00580CCA" w:rsidRDefault="00580CCA" w:rsidP="008073DB">
      <w:pPr>
        <w:pStyle w:val="SingleTxtGA"/>
        <w:jc w:val="left"/>
        <w:rPr>
          <w:rFonts w:hint="cs"/>
          <w:b/>
          <w:bCs/>
          <w:rtl/>
        </w:rPr>
      </w:pPr>
      <w:r w:rsidRPr="00580CCA">
        <w:rPr>
          <w:rtl/>
        </w:rPr>
        <w:t>الشكل ١٣</w:t>
      </w:r>
      <w:r w:rsidR="008073DB">
        <w:rPr>
          <w:rFonts w:hint="cs"/>
          <w:rtl/>
        </w:rPr>
        <w:br/>
      </w:r>
      <w:r w:rsidRPr="00580CCA">
        <w:rPr>
          <w:b/>
          <w:bCs/>
          <w:rtl/>
        </w:rPr>
        <w:t>الأشخاص غير الناشطين اقتصادياً بحسب العمر والجنس</w:t>
      </w:r>
    </w:p>
    <w:tbl>
      <w:tblPr>
        <w:bidiVisual/>
        <w:tblW w:w="0" w:type="auto"/>
        <w:jc w:val="center"/>
        <w:tblInd w:w="1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83"/>
        <w:gridCol w:w="1218"/>
        <w:gridCol w:w="853"/>
        <w:gridCol w:w="1190"/>
        <w:gridCol w:w="854"/>
        <w:gridCol w:w="1162"/>
        <w:gridCol w:w="866"/>
      </w:tblGrid>
      <w:tr w:rsidR="008073DB" w:rsidRPr="000938EB" w:rsidTr="00710D33">
        <w:trPr>
          <w:jc w:val="center"/>
        </w:trPr>
        <w:tc>
          <w:tcPr>
            <w:tcW w:w="1083"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i/>
                <w:iCs/>
                <w:sz w:val="22"/>
                <w:szCs w:val="22"/>
                <w:rtl/>
              </w:rPr>
            </w:pPr>
            <w:r w:rsidRPr="00710D33">
              <w:rPr>
                <w:i/>
                <w:iCs/>
                <w:sz w:val="22"/>
                <w:szCs w:val="22"/>
                <w:rtl/>
              </w:rPr>
              <w:t>الفئة العمرية</w:t>
            </w:r>
          </w:p>
        </w:tc>
        <w:tc>
          <w:tcPr>
            <w:tcW w:w="1218"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i/>
                <w:iCs/>
                <w:sz w:val="22"/>
                <w:szCs w:val="22"/>
                <w:rtl/>
              </w:rPr>
            </w:pPr>
          </w:p>
        </w:tc>
        <w:tc>
          <w:tcPr>
            <w:tcW w:w="853"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i/>
                <w:iCs/>
                <w:sz w:val="22"/>
                <w:szCs w:val="22"/>
                <w:rtl/>
              </w:rPr>
            </w:pPr>
            <w:r w:rsidRPr="00710D33">
              <w:rPr>
                <w:i/>
                <w:iCs/>
                <w:sz w:val="22"/>
                <w:szCs w:val="22"/>
                <w:rtl/>
              </w:rPr>
              <w:t>رجال</w:t>
            </w:r>
          </w:p>
        </w:tc>
        <w:tc>
          <w:tcPr>
            <w:tcW w:w="1190"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i/>
                <w:iCs/>
                <w:sz w:val="22"/>
                <w:szCs w:val="22"/>
                <w:rtl/>
              </w:rPr>
            </w:pPr>
          </w:p>
        </w:tc>
        <w:tc>
          <w:tcPr>
            <w:tcW w:w="854"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i/>
                <w:iCs/>
                <w:sz w:val="22"/>
                <w:szCs w:val="22"/>
                <w:rtl/>
              </w:rPr>
            </w:pPr>
            <w:r w:rsidRPr="00710D33">
              <w:rPr>
                <w:b/>
                <w:bCs/>
                <w:i/>
                <w:iCs/>
                <w:sz w:val="22"/>
                <w:szCs w:val="22"/>
                <w:rtl/>
              </w:rPr>
              <w:t>نساء</w:t>
            </w:r>
          </w:p>
        </w:tc>
        <w:tc>
          <w:tcPr>
            <w:tcW w:w="1162"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i/>
                <w:iCs/>
                <w:sz w:val="22"/>
                <w:szCs w:val="22"/>
                <w:rtl/>
              </w:rPr>
            </w:pPr>
          </w:p>
        </w:tc>
        <w:tc>
          <w:tcPr>
            <w:tcW w:w="866" w:type="dxa"/>
            <w:tcBorders>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i/>
                <w:iCs/>
                <w:sz w:val="22"/>
                <w:szCs w:val="22"/>
                <w:rtl/>
              </w:rPr>
            </w:pPr>
            <w:r w:rsidRPr="00710D33">
              <w:rPr>
                <w:b/>
                <w:bCs/>
                <w:i/>
                <w:iCs/>
                <w:sz w:val="22"/>
                <w:szCs w:val="22"/>
                <w:rtl/>
              </w:rPr>
              <w:t>إجمالي</w:t>
            </w:r>
          </w:p>
        </w:tc>
      </w:tr>
      <w:tr w:rsidR="008073DB" w:rsidRPr="000938EB" w:rsidTr="00710D33">
        <w:trPr>
          <w:jc w:val="center"/>
        </w:trPr>
        <w:tc>
          <w:tcPr>
            <w:tcW w:w="1083"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٢٩</w:t>
            </w:r>
            <w:r w:rsidRPr="00710D33">
              <w:rPr>
                <w:sz w:val="22"/>
                <w:szCs w:val="22"/>
              </w:rPr>
              <w:t>-</w:t>
            </w:r>
            <w:r w:rsidRPr="00710D33">
              <w:rPr>
                <w:sz w:val="22"/>
                <w:szCs w:val="22"/>
                <w:rtl/>
              </w:rPr>
              <w:t>١٥</w:t>
            </w:r>
          </w:p>
        </w:tc>
        <w:tc>
          <w:tcPr>
            <w:tcW w:w="1218"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٩٥٢</w:t>
            </w:r>
            <w:r w:rsidRPr="00710D33">
              <w:rPr>
                <w:sz w:val="22"/>
                <w:szCs w:val="22"/>
              </w:rPr>
              <w:t xml:space="preserve"> </w:t>
            </w:r>
            <w:r w:rsidRPr="00710D33">
              <w:rPr>
                <w:sz w:val="22"/>
                <w:szCs w:val="22"/>
                <w:rtl/>
              </w:rPr>
              <w:t>٤٤٧</w:t>
            </w:r>
          </w:p>
        </w:tc>
        <w:tc>
          <w:tcPr>
            <w:tcW w:w="853"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rFonts w:hint="cs"/>
                <w:sz w:val="22"/>
                <w:szCs w:val="22"/>
                <w:rtl/>
              </w:rPr>
              <w:t>42.4</w:t>
            </w:r>
          </w:p>
        </w:tc>
        <w:tc>
          <w:tcPr>
            <w:tcW w:w="1190"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١</w:t>
            </w:r>
            <w:r w:rsidRPr="00710D33">
              <w:rPr>
                <w:sz w:val="22"/>
                <w:szCs w:val="22"/>
              </w:rPr>
              <w:t xml:space="preserve"> </w:t>
            </w:r>
            <w:r w:rsidRPr="00710D33">
              <w:rPr>
                <w:sz w:val="22"/>
                <w:szCs w:val="22"/>
                <w:rtl/>
              </w:rPr>
              <w:t>٢٩٥</w:t>
            </w:r>
            <w:r w:rsidRPr="00710D33">
              <w:rPr>
                <w:sz w:val="22"/>
                <w:szCs w:val="22"/>
              </w:rPr>
              <w:t xml:space="preserve"> </w:t>
            </w:r>
            <w:r w:rsidRPr="00710D33">
              <w:rPr>
                <w:sz w:val="22"/>
                <w:szCs w:val="22"/>
                <w:rtl/>
              </w:rPr>
              <w:t>٦٩٥</w:t>
            </w:r>
          </w:p>
        </w:tc>
        <w:tc>
          <w:tcPr>
            <w:tcW w:w="854" w:type="dxa"/>
            <w:tcBorders>
              <w:top w:val="nil"/>
              <w:left w:val="nil"/>
              <w:bottom w:val="nil"/>
              <w:right w:val="nil"/>
            </w:tcBorders>
            <w:vAlign w:val="bottom"/>
          </w:tcPr>
          <w:p w:rsidR="008073DB" w:rsidRPr="00710D33" w:rsidRDefault="008A7F38" w:rsidP="009156CF">
            <w:pPr>
              <w:bidi w:val="0"/>
              <w:spacing w:before="20" w:after="20" w:line="280" w:lineRule="exact"/>
              <w:jc w:val="right"/>
              <w:rPr>
                <w:rFonts w:hint="cs"/>
                <w:sz w:val="22"/>
                <w:szCs w:val="22"/>
                <w:rtl/>
              </w:rPr>
            </w:pPr>
            <w:r>
              <w:rPr>
                <w:rFonts w:hint="cs"/>
                <w:sz w:val="22"/>
                <w:szCs w:val="22"/>
                <w:rtl/>
              </w:rPr>
              <w:t>57.6</w:t>
            </w:r>
          </w:p>
        </w:tc>
        <w:tc>
          <w:tcPr>
            <w:tcW w:w="1162" w:type="dxa"/>
            <w:tcBorders>
              <w:top w:val="nil"/>
              <w:left w:val="nil"/>
              <w:bottom w:val="nil"/>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٢</w:t>
            </w:r>
            <w:r w:rsidRPr="00710D33">
              <w:rPr>
                <w:b/>
                <w:bCs/>
                <w:sz w:val="22"/>
                <w:szCs w:val="22"/>
              </w:rPr>
              <w:t xml:space="preserve"> </w:t>
            </w:r>
            <w:r w:rsidRPr="00710D33">
              <w:rPr>
                <w:b/>
                <w:bCs/>
                <w:sz w:val="22"/>
                <w:szCs w:val="22"/>
                <w:rtl/>
              </w:rPr>
              <w:t>٢٤٨</w:t>
            </w:r>
            <w:r w:rsidRPr="00710D33">
              <w:rPr>
                <w:b/>
                <w:bCs/>
                <w:sz w:val="22"/>
                <w:szCs w:val="22"/>
              </w:rPr>
              <w:t xml:space="preserve"> </w:t>
            </w:r>
            <w:r w:rsidRPr="00710D33">
              <w:rPr>
                <w:b/>
                <w:bCs/>
                <w:sz w:val="22"/>
                <w:szCs w:val="22"/>
                <w:rtl/>
              </w:rPr>
              <w:t>١٤٢</w:t>
            </w:r>
          </w:p>
        </w:tc>
        <w:tc>
          <w:tcPr>
            <w:tcW w:w="866" w:type="dxa"/>
            <w:tcBorders>
              <w:top w:val="nil"/>
              <w:left w:val="nil"/>
              <w:bottom w:val="nil"/>
              <w:right w:val="nil"/>
            </w:tcBorders>
            <w:vAlign w:val="bottom"/>
          </w:tcPr>
          <w:p w:rsidR="008073DB" w:rsidRPr="00710D33" w:rsidRDefault="008073DB" w:rsidP="009156CF">
            <w:pPr>
              <w:bidi w:val="0"/>
              <w:spacing w:before="20" w:after="20" w:line="280" w:lineRule="exact"/>
              <w:jc w:val="right"/>
              <w:rPr>
                <w:rFonts w:hint="cs"/>
                <w:b/>
                <w:bCs/>
                <w:sz w:val="22"/>
                <w:szCs w:val="22"/>
                <w:rtl/>
              </w:rPr>
            </w:pPr>
            <w:r w:rsidRPr="00710D33">
              <w:rPr>
                <w:rFonts w:hint="cs"/>
                <w:b/>
                <w:bCs/>
                <w:sz w:val="22"/>
                <w:szCs w:val="22"/>
                <w:rtl/>
              </w:rPr>
              <w:t xml:space="preserve">100 </w:t>
            </w:r>
            <w:r w:rsidRPr="00710D33">
              <w:rPr>
                <w:rFonts w:hint="cs"/>
                <w:sz w:val="22"/>
                <w:szCs w:val="22"/>
                <w:rtl/>
              </w:rPr>
              <w:t>٪</w:t>
            </w:r>
          </w:p>
        </w:tc>
      </w:tr>
      <w:tr w:rsidR="008073DB" w:rsidRPr="000938EB" w:rsidTr="00710D33">
        <w:trPr>
          <w:jc w:val="center"/>
        </w:trPr>
        <w:tc>
          <w:tcPr>
            <w:tcW w:w="1083"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٤٤</w:t>
            </w:r>
            <w:r w:rsidRPr="00710D33">
              <w:rPr>
                <w:sz w:val="22"/>
                <w:szCs w:val="22"/>
              </w:rPr>
              <w:t>-</w:t>
            </w:r>
            <w:r w:rsidRPr="00710D33">
              <w:rPr>
                <w:sz w:val="22"/>
                <w:szCs w:val="22"/>
                <w:rtl/>
              </w:rPr>
              <w:t>٣٠</w:t>
            </w:r>
          </w:p>
        </w:tc>
        <w:tc>
          <w:tcPr>
            <w:tcW w:w="1218"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٨١</w:t>
            </w:r>
            <w:r w:rsidRPr="00710D33">
              <w:rPr>
                <w:sz w:val="22"/>
                <w:szCs w:val="22"/>
              </w:rPr>
              <w:t xml:space="preserve"> </w:t>
            </w:r>
            <w:r w:rsidRPr="00710D33">
              <w:rPr>
                <w:sz w:val="22"/>
                <w:szCs w:val="22"/>
                <w:rtl/>
              </w:rPr>
              <w:t>١١٢</w:t>
            </w:r>
          </w:p>
        </w:tc>
        <w:tc>
          <w:tcPr>
            <w:tcW w:w="853"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rFonts w:hint="cs"/>
                <w:sz w:val="22"/>
                <w:szCs w:val="22"/>
                <w:rtl/>
              </w:rPr>
              <w:t xml:space="preserve">10.7 </w:t>
            </w:r>
          </w:p>
        </w:tc>
        <w:tc>
          <w:tcPr>
            <w:tcW w:w="1190"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٦٧٣</w:t>
            </w:r>
            <w:r w:rsidRPr="00710D33">
              <w:rPr>
                <w:sz w:val="22"/>
                <w:szCs w:val="22"/>
              </w:rPr>
              <w:t xml:space="preserve"> </w:t>
            </w:r>
            <w:r w:rsidRPr="00710D33">
              <w:rPr>
                <w:sz w:val="22"/>
                <w:szCs w:val="22"/>
                <w:rtl/>
              </w:rPr>
              <w:t>٤٨٥</w:t>
            </w:r>
          </w:p>
        </w:tc>
        <w:tc>
          <w:tcPr>
            <w:tcW w:w="854" w:type="dxa"/>
            <w:tcBorders>
              <w:top w:val="nil"/>
              <w:left w:val="nil"/>
              <w:bottom w:val="nil"/>
              <w:right w:val="nil"/>
            </w:tcBorders>
            <w:vAlign w:val="bottom"/>
          </w:tcPr>
          <w:p w:rsidR="008073DB" w:rsidRPr="00710D33" w:rsidRDefault="008073DB" w:rsidP="009156CF">
            <w:pPr>
              <w:bidi w:val="0"/>
              <w:spacing w:before="20" w:after="20" w:line="280" w:lineRule="exact"/>
              <w:jc w:val="right"/>
              <w:rPr>
                <w:rFonts w:hint="cs"/>
                <w:sz w:val="22"/>
                <w:szCs w:val="22"/>
                <w:rtl/>
              </w:rPr>
            </w:pPr>
            <w:r w:rsidRPr="00710D33">
              <w:rPr>
                <w:rFonts w:hint="cs"/>
                <w:sz w:val="22"/>
                <w:szCs w:val="22"/>
                <w:rtl/>
              </w:rPr>
              <w:t xml:space="preserve">89.3 </w:t>
            </w:r>
          </w:p>
        </w:tc>
        <w:tc>
          <w:tcPr>
            <w:tcW w:w="1162" w:type="dxa"/>
            <w:tcBorders>
              <w:top w:val="nil"/>
              <w:left w:val="nil"/>
              <w:bottom w:val="nil"/>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٧٥٤</w:t>
            </w:r>
            <w:r w:rsidRPr="00710D33">
              <w:rPr>
                <w:b/>
                <w:bCs/>
                <w:sz w:val="22"/>
                <w:szCs w:val="22"/>
              </w:rPr>
              <w:t xml:space="preserve"> </w:t>
            </w:r>
            <w:r w:rsidRPr="00710D33">
              <w:rPr>
                <w:b/>
                <w:bCs/>
                <w:sz w:val="22"/>
                <w:szCs w:val="22"/>
                <w:rtl/>
              </w:rPr>
              <w:t>٥٩٧</w:t>
            </w:r>
          </w:p>
        </w:tc>
        <w:tc>
          <w:tcPr>
            <w:tcW w:w="866" w:type="dxa"/>
            <w:tcBorders>
              <w:top w:val="nil"/>
              <w:left w:val="nil"/>
              <w:bottom w:val="nil"/>
              <w:right w:val="nil"/>
            </w:tcBorders>
            <w:vAlign w:val="bottom"/>
          </w:tcPr>
          <w:p w:rsidR="008073DB" w:rsidRPr="00710D33" w:rsidRDefault="008073DB" w:rsidP="009156CF">
            <w:pPr>
              <w:bidi w:val="0"/>
              <w:spacing w:before="20" w:after="20" w:line="280" w:lineRule="exact"/>
              <w:jc w:val="right"/>
              <w:rPr>
                <w:rFonts w:hint="cs"/>
                <w:b/>
                <w:bCs/>
                <w:sz w:val="22"/>
                <w:szCs w:val="22"/>
                <w:rtl/>
              </w:rPr>
            </w:pPr>
            <w:r w:rsidRPr="00710D33">
              <w:rPr>
                <w:rFonts w:hint="cs"/>
                <w:b/>
                <w:bCs/>
                <w:sz w:val="22"/>
                <w:szCs w:val="22"/>
                <w:rtl/>
              </w:rPr>
              <w:t xml:space="preserve">100 </w:t>
            </w:r>
            <w:r w:rsidRPr="00710D33">
              <w:rPr>
                <w:rFonts w:hint="cs"/>
                <w:sz w:val="22"/>
                <w:szCs w:val="22"/>
                <w:rtl/>
              </w:rPr>
              <w:t>٪</w:t>
            </w:r>
          </w:p>
        </w:tc>
      </w:tr>
      <w:tr w:rsidR="008073DB" w:rsidRPr="000938EB" w:rsidTr="00710D33">
        <w:trPr>
          <w:jc w:val="center"/>
        </w:trPr>
        <w:tc>
          <w:tcPr>
            <w:tcW w:w="1083"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tl/>
              </w:rPr>
            </w:pPr>
            <w:r w:rsidRPr="00710D33">
              <w:rPr>
                <w:sz w:val="22"/>
                <w:szCs w:val="22"/>
                <w:rtl/>
              </w:rPr>
              <w:t>٤٩</w:t>
            </w:r>
            <w:r w:rsidRPr="00710D33">
              <w:rPr>
                <w:sz w:val="22"/>
                <w:szCs w:val="22"/>
              </w:rPr>
              <w:t>-</w:t>
            </w:r>
            <w:r w:rsidRPr="00710D33">
              <w:rPr>
                <w:sz w:val="22"/>
                <w:szCs w:val="22"/>
                <w:rtl/>
              </w:rPr>
              <w:t>٤٥</w:t>
            </w:r>
          </w:p>
        </w:tc>
        <w:tc>
          <w:tcPr>
            <w:tcW w:w="1218"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١٣٣</w:t>
            </w:r>
            <w:r w:rsidRPr="00710D33">
              <w:rPr>
                <w:sz w:val="22"/>
                <w:szCs w:val="22"/>
              </w:rPr>
              <w:t xml:space="preserve"> </w:t>
            </w:r>
            <w:r w:rsidRPr="00710D33">
              <w:rPr>
                <w:sz w:val="22"/>
                <w:szCs w:val="22"/>
                <w:rtl/>
              </w:rPr>
              <w:t>٨٦٦</w:t>
            </w:r>
          </w:p>
        </w:tc>
        <w:tc>
          <w:tcPr>
            <w:tcW w:w="853" w:type="dxa"/>
            <w:tcBorders>
              <w:top w:val="nil"/>
              <w:left w:val="nil"/>
              <w:bottom w:val="nil"/>
              <w:right w:val="nil"/>
            </w:tcBorders>
            <w:vAlign w:val="bottom"/>
          </w:tcPr>
          <w:p w:rsidR="008073DB" w:rsidRPr="00710D33" w:rsidRDefault="009156CF" w:rsidP="009156CF">
            <w:pPr>
              <w:bidi w:val="0"/>
              <w:spacing w:before="20" w:after="20" w:line="280" w:lineRule="exact"/>
              <w:jc w:val="right"/>
              <w:rPr>
                <w:rFonts w:hint="cs"/>
                <w:sz w:val="22"/>
                <w:szCs w:val="22"/>
                <w:rtl/>
              </w:rPr>
            </w:pPr>
            <w:r w:rsidRPr="00710D33">
              <w:rPr>
                <w:rFonts w:hint="cs"/>
                <w:sz w:val="22"/>
                <w:szCs w:val="22"/>
                <w:rtl/>
              </w:rPr>
              <w:t xml:space="preserve">13.9 </w:t>
            </w:r>
          </w:p>
        </w:tc>
        <w:tc>
          <w:tcPr>
            <w:tcW w:w="1190" w:type="dxa"/>
            <w:tcBorders>
              <w:top w:val="nil"/>
              <w:left w:val="nil"/>
              <w:bottom w:val="nil"/>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٨٣٠</w:t>
            </w:r>
            <w:r w:rsidRPr="00710D33">
              <w:rPr>
                <w:sz w:val="22"/>
                <w:szCs w:val="22"/>
              </w:rPr>
              <w:t xml:space="preserve"> </w:t>
            </w:r>
            <w:r w:rsidRPr="00710D33">
              <w:rPr>
                <w:sz w:val="22"/>
                <w:szCs w:val="22"/>
                <w:rtl/>
              </w:rPr>
              <w:t>٤٨٩</w:t>
            </w:r>
          </w:p>
        </w:tc>
        <w:tc>
          <w:tcPr>
            <w:tcW w:w="854" w:type="dxa"/>
            <w:tcBorders>
              <w:top w:val="nil"/>
              <w:left w:val="nil"/>
              <w:bottom w:val="nil"/>
              <w:right w:val="nil"/>
            </w:tcBorders>
            <w:vAlign w:val="bottom"/>
          </w:tcPr>
          <w:p w:rsidR="008073DB" w:rsidRPr="00710D33" w:rsidRDefault="009156CF" w:rsidP="009156CF">
            <w:pPr>
              <w:bidi w:val="0"/>
              <w:spacing w:before="20" w:after="20" w:line="280" w:lineRule="exact"/>
              <w:jc w:val="right"/>
              <w:rPr>
                <w:rFonts w:hint="cs"/>
                <w:sz w:val="22"/>
                <w:szCs w:val="22"/>
                <w:rtl/>
              </w:rPr>
            </w:pPr>
            <w:r w:rsidRPr="00710D33">
              <w:rPr>
                <w:rFonts w:hint="cs"/>
                <w:sz w:val="22"/>
                <w:szCs w:val="22"/>
                <w:rtl/>
              </w:rPr>
              <w:t xml:space="preserve">86.1 </w:t>
            </w:r>
          </w:p>
        </w:tc>
        <w:tc>
          <w:tcPr>
            <w:tcW w:w="1162" w:type="dxa"/>
            <w:tcBorders>
              <w:top w:val="nil"/>
              <w:left w:val="nil"/>
              <w:bottom w:val="nil"/>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٩٦٤</w:t>
            </w:r>
            <w:r w:rsidRPr="00710D33">
              <w:rPr>
                <w:b/>
                <w:bCs/>
                <w:sz w:val="22"/>
                <w:szCs w:val="22"/>
              </w:rPr>
              <w:t xml:space="preserve"> </w:t>
            </w:r>
            <w:r w:rsidRPr="00710D33">
              <w:rPr>
                <w:b/>
                <w:bCs/>
                <w:sz w:val="22"/>
                <w:szCs w:val="22"/>
                <w:rtl/>
              </w:rPr>
              <w:t>٣٥٥</w:t>
            </w:r>
          </w:p>
        </w:tc>
        <w:tc>
          <w:tcPr>
            <w:tcW w:w="866" w:type="dxa"/>
            <w:tcBorders>
              <w:top w:val="nil"/>
              <w:left w:val="nil"/>
              <w:bottom w:val="nil"/>
              <w:right w:val="nil"/>
            </w:tcBorders>
            <w:vAlign w:val="bottom"/>
          </w:tcPr>
          <w:p w:rsidR="008073DB" w:rsidRPr="00710D33" w:rsidRDefault="009156CF" w:rsidP="009156CF">
            <w:pPr>
              <w:bidi w:val="0"/>
              <w:spacing w:before="20" w:after="20" w:line="280" w:lineRule="exact"/>
              <w:jc w:val="right"/>
              <w:rPr>
                <w:rFonts w:hint="cs"/>
                <w:b/>
                <w:bCs/>
                <w:sz w:val="22"/>
                <w:szCs w:val="22"/>
                <w:rtl/>
              </w:rPr>
            </w:pPr>
            <w:r w:rsidRPr="00710D33">
              <w:rPr>
                <w:rFonts w:hint="cs"/>
                <w:b/>
                <w:bCs/>
                <w:sz w:val="22"/>
                <w:szCs w:val="22"/>
                <w:rtl/>
              </w:rPr>
              <w:t xml:space="preserve">100 </w:t>
            </w:r>
            <w:r w:rsidRPr="00710D33">
              <w:rPr>
                <w:rFonts w:hint="cs"/>
                <w:sz w:val="22"/>
                <w:szCs w:val="22"/>
                <w:rtl/>
              </w:rPr>
              <w:t>٪</w:t>
            </w:r>
          </w:p>
        </w:tc>
      </w:tr>
      <w:tr w:rsidR="008073DB" w:rsidRPr="000938EB" w:rsidTr="00710D33">
        <w:trPr>
          <w:trHeight w:val="355"/>
          <w:jc w:val="center"/>
        </w:trPr>
        <w:tc>
          <w:tcPr>
            <w:tcW w:w="1083" w:type="dxa"/>
            <w:tcBorders>
              <w:top w:val="nil"/>
              <w:left w:val="nil"/>
              <w:bottom w:val="single" w:sz="2" w:space="0" w:color="000000"/>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٦٠ فما فوق</w:t>
            </w:r>
          </w:p>
        </w:tc>
        <w:tc>
          <w:tcPr>
            <w:tcW w:w="1218" w:type="dxa"/>
            <w:tcBorders>
              <w:top w:val="nil"/>
              <w:left w:val="nil"/>
              <w:bottom w:val="single" w:sz="2" w:space="0" w:color="000000"/>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٦٦٣</w:t>
            </w:r>
            <w:r w:rsidRPr="00710D33">
              <w:rPr>
                <w:sz w:val="22"/>
                <w:szCs w:val="22"/>
              </w:rPr>
              <w:t xml:space="preserve"> </w:t>
            </w:r>
            <w:r w:rsidRPr="00710D33">
              <w:rPr>
                <w:sz w:val="22"/>
                <w:szCs w:val="22"/>
                <w:rtl/>
              </w:rPr>
              <w:t>٧٢٥</w:t>
            </w:r>
          </w:p>
        </w:tc>
        <w:tc>
          <w:tcPr>
            <w:tcW w:w="853" w:type="dxa"/>
            <w:tcBorders>
              <w:top w:val="nil"/>
              <w:left w:val="nil"/>
              <w:bottom w:val="single" w:sz="2" w:space="0" w:color="000000"/>
              <w:right w:val="nil"/>
            </w:tcBorders>
            <w:vAlign w:val="bottom"/>
          </w:tcPr>
          <w:p w:rsidR="008073DB" w:rsidRPr="00710D33" w:rsidRDefault="009156CF" w:rsidP="009156CF">
            <w:pPr>
              <w:bidi w:val="0"/>
              <w:spacing w:before="20" w:after="20" w:line="280" w:lineRule="exact"/>
              <w:jc w:val="right"/>
              <w:rPr>
                <w:rFonts w:hint="cs"/>
                <w:sz w:val="22"/>
                <w:szCs w:val="22"/>
              </w:rPr>
            </w:pPr>
            <w:r w:rsidRPr="00710D33">
              <w:rPr>
                <w:rFonts w:hint="cs"/>
                <w:sz w:val="22"/>
                <w:szCs w:val="22"/>
                <w:rtl/>
              </w:rPr>
              <w:t xml:space="preserve">34.9 </w:t>
            </w:r>
          </w:p>
        </w:tc>
        <w:tc>
          <w:tcPr>
            <w:tcW w:w="1190" w:type="dxa"/>
            <w:tcBorders>
              <w:top w:val="nil"/>
              <w:left w:val="nil"/>
              <w:bottom w:val="single" w:sz="2" w:space="0" w:color="000000"/>
              <w:right w:val="nil"/>
            </w:tcBorders>
            <w:vAlign w:val="bottom"/>
          </w:tcPr>
          <w:p w:rsidR="008073DB" w:rsidRPr="00710D33" w:rsidRDefault="008073DB" w:rsidP="009156CF">
            <w:pPr>
              <w:bidi w:val="0"/>
              <w:spacing w:before="20" w:after="20" w:line="280" w:lineRule="exact"/>
              <w:jc w:val="right"/>
              <w:rPr>
                <w:sz w:val="22"/>
                <w:szCs w:val="22"/>
              </w:rPr>
            </w:pPr>
            <w:r w:rsidRPr="00710D33">
              <w:rPr>
                <w:sz w:val="22"/>
                <w:szCs w:val="22"/>
                <w:rtl/>
              </w:rPr>
              <w:t>١</w:t>
            </w:r>
            <w:r w:rsidRPr="00710D33">
              <w:rPr>
                <w:sz w:val="22"/>
                <w:szCs w:val="22"/>
              </w:rPr>
              <w:t xml:space="preserve"> </w:t>
            </w:r>
            <w:r w:rsidRPr="00710D33">
              <w:rPr>
                <w:sz w:val="22"/>
                <w:szCs w:val="22"/>
                <w:rtl/>
              </w:rPr>
              <w:t>٢٤٠</w:t>
            </w:r>
            <w:r w:rsidRPr="00710D33">
              <w:rPr>
                <w:sz w:val="22"/>
                <w:szCs w:val="22"/>
              </w:rPr>
              <w:t xml:space="preserve"> </w:t>
            </w:r>
            <w:r w:rsidRPr="00710D33">
              <w:rPr>
                <w:sz w:val="22"/>
                <w:szCs w:val="22"/>
                <w:rtl/>
              </w:rPr>
              <w:t>٤٥٣</w:t>
            </w:r>
          </w:p>
        </w:tc>
        <w:tc>
          <w:tcPr>
            <w:tcW w:w="854" w:type="dxa"/>
            <w:tcBorders>
              <w:top w:val="nil"/>
              <w:left w:val="nil"/>
              <w:bottom w:val="single" w:sz="2" w:space="0" w:color="000000"/>
              <w:right w:val="nil"/>
            </w:tcBorders>
            <w:vAlign w:val="bottom"/>
          </w:tcPr>
          <w:p w:rsidR="008073DB" w:rsidRPr="00710D33" w:rsidRDefault="009156CF" w:rsidP="009156CF">
            <w:pPr>
              <w:bidi w:val="0"/>
              <w:spacing w:before="20" w:after="20" w:line="280" w:lineRule="exact"/>
              <w:jc w:val="right"/>
              <w:rPr>
                <w:rFonts w:hint="cs"/>
                <w:sz w:val="22"/>
                <w:szCs w:val="22"/>
              </w:rPr>
            </w:pPr>
            <w:r w:rsidRPr="00710D33">
              <w:rPr>
                <w:rFonts w:hint="cs"/>
                <w:sz w:val="22"/>
                <w:szCs w:val="22"/>
                <w:rtl/>
              </w:rPr>
              <w:t xml:space="preserve">65.1 </w:t>
            </w:r>
          </w:p>
        </w:tc>
        <w:tc>
          <w:tcPr>
            <w:tcW w:w="1162" w:type="dxa"/>
            <w:tcBorders>
              <w:top w:val="nil"/>
              <w:left w:val="nil"/>
              <w:bottom w:val="single" w:sz="2" w:space="0" w:color="000000"/>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١</w:t>
            </w:r>
            <w:r w:rsidRPr="00710D33">
              <w:rPr>
                <w:b/>
                <w:bCs/>
                <w:sz w:val="22"/>
                <w:szCs w:val="22"/>
              </w:rPr>
              <w:t xml:space="preserve"> </w:t>
            </w:r>
            <w:r w:rsidRPr="00710D33">
              <w:rPr>
                <w:b/>
                <w:bCs/>
                <w:sz w:val="22"/>
                <w:szCs w:val="22"/>
                <w:rtl/>
              </w:rPr>
              <w:t>٩٠٤</w:t>
            </w:r>
            <w:r w:rsidRPr="00710D33">
              <w:rPr>
                <w:b/>
                <w:bCs/>
                <w:sz w:val="22"/>
                <w:szCs w:val="22"/>
              </w:rPr>
              <w:t xml:space="preserve"> </w:t>
            </w:r>
            <w:r w:rsidRPr="00710D33">
              <w:rPr>
                <w:b/>
                <w:bCs/>
                <w:sz w:val="22"/>
                <w:szCs w:val="22"/>
                <w:rtl/>
              </w:rPr>
              <w:t>١٧٨</w:t>
            </w:r>
          </w:p>
        </w:tc>
        <w:tc>
          <w:tcPr>
            <w:tcW w:w="866" w:type="dxa"/>
            <w:tcBorders>
              <w:top w:val="nil"/>
              <w:left w:val="nil"/>
              <w:bottom w:val="single" w:sz="2" w:space="0" w:color="000000"/>
              <w:right w:val="nil"/>
            </w:tcBorders>
            <w:vAlign w:val="bottom"/>
          </w:tcPr>
          <w:p w:rsidR="008073DB" w:rsidRPr="00710D33" w:rsidRDefault="009156CF" w:rsidP="009156CF">
            <w:pPr>
              <w:bidi w:val="0"/>
              <w:spacing w:before="20" w:after="20" w:line="280" w:lineRule="exact"/>
              <w:jc w:val="right"/>
              <w:rPr>
                <w:rFonts w:hint="cs"/>
                <w:b/>
                <w:bCs/>
                <w:sz w:val="22"/>
                <w:szCs w:val="22"/>
                <w:rtl/>
              </w:rPr>
            </w:pPr>
            <w:r w:rsidRPr="00710D33">
              <w:rPr>
                <w:rFonts w:hint="cs"/>
                <w:b/>
                <w:bCs/>
                <w:sz w:val="22"/>
                <w:szCs w:val="22"/>
                <w:rtl/>
              </w:rPr>
              <w:t xml:space="preserve">100 </w:t>
            </w:r>
            <w:r w:rsidRPr="00710D33">
              <w:rPr>
                <w:rFonts w:hint="cs"/>
                <w:sz w:val="22"/>
                <w:szCs w:val="22"/>
                <w:rtl/>
              </w:rPr>
              <w:t>٪</w:t>
            </w:r>
          </w:p>
        </w:tc>
      </w:tr>
      <w:tr w:rsidR="008073DB" w:rsidRPr="000938EB" w:rsidTr="00710D33">
        <w:trPr>
          <w:jc w:val="center"/>
        </w:trPr>
        <w:tc>
          <w:tcPr>
            <w:tcW w:w="1083" w:type="dxa"/>
            <w:tcBorders>
              <w:top w:val="single" w:sz="2" w:space="0" w:color="000000"/>
              <w:left w:val="nil"/>
              <w:bottom w:val="single" w:sz="12" w:space="0" w:color="000000"/>
              <w:right w:val="nil"/>
            </w:tcBorders>
            <w:vAlign w:val="bottom"/>
          </w:tcPr>
          <w:p w:rsidR="008073DB" w:rsidRPr="00710D33" w:rsidRDefault="009156CF" w:rsidP="009156CF">
            <w:pPr>
              <w:tabs>
                <w:tab w:val="left" w:pos="224"/>
              </w:tabs>
              <w:spacing w:before="20" w:after="20" w:line="280" w:lineRule="exact"/>
              <w:jc w:val="left"/>
              <w:rPr>
                <w:rFonts w:hint="cs"/>
                <w:b/>
                <w:bCs/>
                <w:sz w:val="22"/>
                <w:szCs w:val="22"/>
              </w:rPr>
            </w:pPr>
            <w:r w:rsidRPr="00710D33">
              <w:rPr>
                <w:rFonts w:hint="cs"/>
                <w:b/>
                <w:bCs/>
                <w:sz w:val="22"/>
                <w:szCs w:val="22"/>
                <w:rtl/>
              </w:rPr>
              <w:tab/>
            </w:r>
            <w:r w:rsidR="008073DB" w:rsidRPr="00710D33">
              <w:rPr>
                <w:b/>
                <w:bCs/>
                <w:sz w:val="22"/>
                <w:szCs w:val="22"/>
                <w:rtl/>
              </w:rPr>
              <w:t>إجمالي</w:t>
            </w:r>
          </w:p>
        </w:tc>
        <w:tc>
          <w:tcPr>
            <w:tcW w:w="1218" w:type="dxa"/>
            <w:tcBorders>
              <w:top w:val="single" w:sz="2" w:space="0" w:color="000000"/>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١</w:t>
            </w:r>
            <w:r w:rsidRPr="00710D33">
              <w:rPr>
                <w:b/>
                <w:bCs/>
                <w:sz w:val="22"/>
                <w:szCs w:val="22"/>
              </w:rPr>
              <w:t xml:space="preserve"> </w:t>
            </w:r>
            <w:r w:rsidRPr="00710D33">
              <w:rPr>
                <w:b/>
                <w:bCs/>
                <w:sz w:val="22"/>
                <w:szCs w:val="22"/>
                <w:rtl/>
              </w:rPr>
              <w:t>٨٣١</w:t>
            </w:r>
            <w:r w:rsidRPr="00710D33">
              <w:rPr>
                <w:b/>
                <w:bCs/>
                <w:sz w:val="22"/>
                <w:szCs w:val="22"/>
              </w:rPr>
              <w:t xml:space="preserve"> </w:t>
            </w:r>
            <w:r w:rsidRPr="00710D33">
              <w:rPr>
                <w:b/>
                <w:bCs/>
                <w:sz w:val="22"/>
                <w:szCs w:val="22"/>
                <w:rtl/>
              </w:rPr>
              <w:t>١٥٠</w:t>
            </w:r>
          </w:p>
        </w:tc>
        <w:tc>
          <w:tcPr>
            <w:tcW w:w="853" w:type="dxa"/>
            <w:tcBorders>
              <w:top w:val="single" w:sz="2" w:space="0" w:color="000000"/>
              <w:left w:val="nil"/>
              <w:bottom w:val="single" w:sz="12" w:space="0" w:color="000000"/>
              <w:right w:val="nil"/>
            </w:tcBorders>
            <w:vAlign w:val="bottom"/>
          </w:tcPr>
          <w:p w:rsidR="008073DB" w:rsidRPr="00710D33" w:rsidRDefault="009156CF" w:rsidP="009156CF">
            <w:pPr>
              <w:bidi w:val="0"/>
              <w:spacing w:before="20" w:after="20" w:line="280" w:lineRule="exact"/>
              <w:jc w:val="right"/>
              <w:rPr>
                <w:rFonts w:hint="cs"/>
                <w:b/>
                <w:bCs/>
                <w:sz w:val="22"/>
                <w:szCs w:val="22"/>
                <w:rtl/>
              </w:rPr>
            </w:pPr>
            <w:r w:rsidRPr="00710D33">
              <w:rPr>
                <w:rFonts w:hint="cs"/>
                <w:b/>
                <w:bCs/>
                <w:sz w:val="22"/>
                <w:szCs w:val="22"/>
                <w:rtl/>
              </w:rPr>
              <w:t xml:space="preserve">31.2 </w:t>
            </w:r>
          </w:p>
        </w:tc>
        <w:tc>
          <w:tcPr>
            <w:tcW w:w="1190" w:type="dxa"/>
            <w:tcBorders>
              <w:top w:val="single" w:sz="2" w:space="0" w:color="000000"/>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٤</w:t>
            </w:r>
            <w:r w:rsidRPr="00710D33">
              <w:rPr>
                <w:b/>
                <w:bCs/>
                <w:sz w:val="22"/>
                <w:szCs w:val="22"/>
              </w:rPr>
              <w:t xml:space="preserve"> </w:t>
            </w:r>
            <w:r w:rsidRPr="00710D33">
              <w:rPr>
                <w:b/>
                <w:bCs/>
                <w:sz w:val="22"/>
                <w:szCs w:val="22"/>
                <w:rtl/>
              </w:rPr>
              <w:t>٠٤٠</w:t>
            </w:r>
            <w:r w:rsidRPr="00710D33">
              <w:rPr>
                <w:b/>
                <w:bCs/>
                <w:sz w:val="22"/>
                <w:szCs w:val="22"/>
              </w:rPr>
              <w:t xml:space="preserve"> </w:t>
            </w:r>
            <w:r w:rsidRPr="00710D33">
              <w:rPr>
                <w:b/>
                <w:bCs/>
                <w:sz w:val="22"/>
                <w:szCs w:val="22"/>
                <w:rtl/>
              </w:rPr>
              <w:t>١٢٢</w:t>
            </w:r>
          </w:p>
        </w:tc>
        <w:tc>
          <w:tcPr>
            <w:tcW w:w="854" w:type="dxa"/>
            <w:tcBorders>
              <w:top w:val="single" w:sz="2" w:space="0" w:color="000000"/>
              <w:left w:val="nil"/>
              <w:bottom w:val="single" w:sz="12" w:space="0" w:color="000000"/>
              <w:right w:val="nil"/>
            </w:tcBorders>
            <w:vAlign w:val="bottom"/>
          </w:tcPr>
          <w:p w:rsidR="008073DB" w:rsidRPr="00710D33" w:rsidRDefault="009156CF" w:rsidP="009156CF">
            <w:pPr>
              <w:bidi w:val="0"/>
              <w:spacing w:before="20" w:after="20" w:line="280" w:lineRule="exact"/>
              <w:jc w:val="right"/>
              <w:rPr>
                <w:rFonts w:hint="cs"/>
                <w:b/>
                <w:bCs/>
                <w:sz w:val="22"/>
                <w:szCs w:val="22"/>
                <w:rtl/>
              </w:rPr>
            </w:pPr>
            <w:r w:rsidRPr="00710D33">
              <w:rPr>
                <w:rFonts w:hint="cs"/>
                <w:b/>
                <w:bCs/>
                <w:sz w:val="22"/>
                <w:szCs w:val="22"/>
                <w:rtl/>
              </w:rPr>
              <w:t xml:space="preserve">68.8 </w:t>
            </w:r>
          </w:p>
        </w:tc>
        <w:tc>
          <w:tcPr>
            <w:tcW w:w="1162" w:type="dxa"/>
            <w:tcBorders>
              <w:top w:val="single" w:sz="2" w:space="0" w:color="000000"/>
              <w:left w:val="nil"/>
              <w:bottom w:val="single" w:sz="12" w:space="0" w:color="000000"/>
              <w:right w:val="nil"/>
            </w:tcBorders>
            <w:vAlign w:val="bottom"/>
          </w:tcPr>
          <w:p w:rsidR="008073DB" w:rsidRPr="00710D33" w:rsidRDefault="008073DB" w:rsidP="009156CF">
            <w:pPr>
              <w:bidi w:val="0"/>
              <w:spacing w:before="20" w:after="20" w:line="280" w:lineRule="exact"/>
              <w:jc w:val="right"/>
              <w:rPr>
                <w:b/>
                <w:bCs/>
                <w:sz w:val="22"/>
                <w:szCs w:val="22"/>
              </w:rPr>
            </w:pPr>
            <w:r w:rsidRPr="00710D33">
              <w:rPr>
                <w:b/>
                <w:bCs/>
                <w:sz w:val="22"/>
                <w:szCs w:val="22"/>
                <w:rtl/>
              </w:rPr>
              <w:t>٥</w:t>
            </w:r>
            <w:r w:rsidRPr="00710D33">
              <w:rPr>
                <w:b/>
                <w:bCs/>
                <w:sz w:val="22"/>
                <w:szCs w:val="22"/>
              </w:rPr>
              <w:t xml:space="preserve"> </w:t>
            </w:r>
            <w:r w:rsidRPr="00710D33">
              <w:rPr>
                <w:b/>
                <w:bCs/>
                <w:sz w:val="22"/>
                <w:szCs w:val="22"/>
                <w:rtl/>
              </w:rPr>
              <w:t>٨٧١</w:t>
            </w:r>
            <w:r w:rsidRPr="00710D33">
              <w:rPr>
                <w:b/>
                <w:bCs/>
                <w:sz w:val="22"/>
                <w:szCs w:val="22"/>
              </w:rPr>
              <w:t xml:space="preserve"> </w:t>
            </w:r>
            <w:r w:rsidRPr="00710D33">
              <w:rPr>
                <w:b/>
                <w:bCs/>
                <w:sz w:val="22"/>
                <w:szCs w:val="22"/>
                <w:rtl/>
              </w:rPr>
              <w:t>٢٧٢</w:t>
            </w:r>
          </w:p>
        </w:tc>
        <w:tc>
          <w:tcPr>
            <w:tcW w:w="866" w:type="dxa"/>
            <w:tcBorders>
              <w:top w:val="single" w:sz="2" w:space="0" w:color="000000"/>
              <w:left w:val="nil"/>
              <w:bottom w:val="single" w:sz="12" w:space="0" w:color="000000"/>
              <w:right w:val="nil"/>
            </w:tcBorders>
            <w:vAlign w:val="bottom"/>
          </w:tcPr>
          <w:p w:rsidR="008073DB" w:rsidRPr="00710D33" w:rsidRDefault="009156CF" w:rsidP="009156CF">
            <w:pPr>
              <w:bidi w:val="0"/>
              <w:spacing w:before="20" w:after="20" w:line="280" w:lineRule="exact"/>
              <w:jc w:val="right"/>
              <w:rPr>
                <w:rFonts w:hint="cs"/>
                <w:b/>
                <w:bCs/>
                <w:sz w:val="22"/>
                <w:szCs w:val="22"/>
                <w:rtl/>
              </w:rPr>
            </w:pPr>
            <w:r w:rsidRPr="00710D33">
              <w:rPr>
                <w:rFonts w:hint="cs"/>
                <w:b/>
                <w:bCs/>
                <w:sz w:val="22"/>
                <w:szCs w:val="22"/>
                <w:rtl/>
              </w:rPr>
              <w:t xml:space="preserve">100 </w:t>
            </w:r>
            <w:r w:rsidRPr="00710D33">
              <w:rPr>
                <w:rFonts w:hint="cs"/>
                <w:sz w:val="22"/>
                <w:szCs w:val="22"/>
                <w:rtl/>
              </w:rPr>
              <w:t>٪</w:t>
            </w:r>
          </w:p>
        </w:tc>
      </w:tr>
    </w:tbl>
    <w:p w:rsidR="00580CCA" w:rsidRPr="009156CF" w:rsidRDefault="00580CCA" w:rsidP="009156CF">
      <w:pPr>
        <w:pStyle w:val="SingleTxtGA"/>
        <w:spacing w:before="120" w:line="340" w:lineRule="exact"/>
        <w:ind w:left="1927" w:hanging="731"/>
        <w:rPr>
          <w:rFonts w:hint="cs"/>
          <w:sz w:val="18"/>
          <w:szCs w:val="26"/>
          <w:rtl/>
        </w:rPr>
      </w:pPr>
      <w:r w:rsidRPr="009156CF">
        <w:rPr>
          <w:i/>
          <w:iCs/>
          <w:sz w:val="18"/>
          <w:szCs w:val="26"/>
          <w:rtl/>
        </w:rPr>
        <w:t>المصدر:</w:t>
      </w:r>
      <w:r w:rsidR="009156CF">
        <w:rPr>
          <w:rFonts w:hint="cs"/>
          <w:i/>
          <w:iCs/>
          <w:sz w:val="18"/>
          <w:szCs w:val="26"/>
          <w:rtl/>
        </w:rPr>
        <w:tab/>
      </w:r>
      <w:r w:rsidRPr="009156CF">
        <w:rPr>
          <w:sz w:val="18"/>
          <w:szCs w:val="26"/>
          <w:rtl/>
        </w:rPr>
        <w:t xml:space="preserve">الدراسة الاستقصائية الوطنية الاجتماعية والاقتصادية </w:t>
      </w:r>
      <w:r w:rsidRPr="009156CF">
        <w:rPr>
          <w:sz w:val="18"/>
          <w:szCs w:val="26"/>
        </w:rPr>
        <w:t>CASEN</w:t>
      </w:r>
      <w:r w:rsidRPr="009156CF">
        <w:rPr>
          <w:sz w:val="18"/>
          <w:szCs w:val="26"/>
          <w:rtl/>
        </w:rPr>
        <w:t xml:space="preserve"> لعام ٢٠٠٩، وزارة التخطيط والتعاون</w:t>
      </w:r>
      <w:r w:rsidR="009156CF">
        <w:rPr>
          <w:rFonts w:hint="cs"/>
          <w:sz w:val="18"/>
          <w:szCs w:val="26"/>
          <w:rtl/>
        </w:rPr>
        <w:t>.</w:t>
      </w:r>
    </w:p>
    <w:p w:rsidR="00580CCA" w:rsidRPr="00580CCA" w:rsidRDefault="009156CF" w:rsidP="009156CF">
      <w:pPr>
        <w:pStyle w:val="SingleTxtGA"/>
        <w:rPr>
          <w:rtl/>
        </w:rPr>
      </w:pPr>
      <w:r>
        <w:rPr>
          <w:rFonts w:hint="cs"/>
          <w:rtl/>
        </w:rPr>
        <w:t>89-</w:t>
      </w:r>
      <w:r>
        <w:rPr>
          <w:rFonts w:hint="cs"/>
          <w:rtl/>
        </w:rPr>
        <w:tab/>
      </w:r>
      <w:r w:rsidR="00580CCA" w:rsidRPr="00580CCA">
        <w:rPr>
          <w:rtl/>
        </w:rPr>
        <w:t xml:space="preserve">يلاحظ أن الوضع مختلف بشكل واضح في حالة الأشخاص غير الناشطين اقتصادياً، لأن نسبة مئوية كبيرة من النساء لا تُعلن عن أنهن ملتحقات بعمل مأجور أو أنهن يبحثن عن عمل، وذلك لأسباب مختلفة، منها أنهن </w:t>
      </w:r>
      <w:proofErr w:type="spellStart"/>
      <w:r w:rsidR="00580CCA" w:rsidRPr="00580CCA">
        <w:rPr>
          <w:rtl/>
        </w:rPr>
        <w:t>يرعين</w:t>
      </w:r>
      <w:proofErr w:type="spellEnd"/>
      <w:r w:rsidR="00580CCA" w:rsidRPr="00580CCA">
        <w:rPr>
          <w:rtl/>
        </w:rPr>
        <w:t xml:space="preserve"> أطفالهن أو أطفال الآخرين، أو يعتنين بالأشخاص المسنين أو المعوقين أو يتولين الأعمال المنزلية</w:t>
      </w:r>
      <w:r>
        <w:rPr>
          <w:rFonts w:hint="cs"/>
          <w:rtl/>
        </w:rPr>
        <w:t>.</w:t>
      </w:r>
      <w:r w:rsidR="00580CCA" w:rsidRPr="00580CCA">
        <w:rPr>
          <w:rtl/>
        </w:rPr>
        <w:t xml:space="preserve"> ومن ثم، فهناك ما نسبته </w:t>
      </w:r>
      <w:r>
        <w:rPr>
          <w:rFonts w:hint="cs"/>
          <w:rtl/>
        </w:rPr>
        <w:t>65.1</w:t>
      </w:r>
      <w:r w:rsidR="00580CCA" w:rsidRPr="00580CCA">
        <w:rPr>
          <w:rtl/>
        </w:rPr>
        <w:t xml:space="preserve"> في المائة من النساء لا يعملن بأجر، لأسباب متنوعة</w:t>
      </w:r>
      <w:r>
        <w:rPr>
          <w:rFonts w:hint="cs"/>
          <w:rtl/>
        </w:rPr>
        <w:t>.</w:t>
      </w:r>
      <w:r w:rsidR="00580CCA" w:rsidRPr="00580CCA">
        <w:rPr>
          <w:rtl/>
        </w:rPr>
        <w:t xml:space="preserve"> وأعلى نسبة مئوية للأشخاص الذي يعلنون عن أنهم غير ناشطين اقتصادياً تتراوح أعمارهم بين ١٥ و٢٩ سنة، ومن المفترض أن هذا يرجع إلى أنهم يدرسون</w:t>
      </w:r>
      <w:r>
        <w:rPr>
          <w:rFonts w:hint="cs"/>
          <w:rtl/>
        </w:rPr>
        <w:t>.</w:t>
      </w:r>
      <w:r w:rsidR="00580CCA" w:rsidRPr="00580CCA">
        <w:rPr>
          <w:rtl/>
        </w:rPr>
        <w:t xml:space="preserve"> ويأتي في المرتبة الثانية الأشخاص الذين تبلغ أعمارهم ٦٠ سنة </w:t>
      </w:r>
      <w:r w:rsidR="008D688D">
        <w:rPr>
          <w:rFonts w:hint="cs"/>
          <w:rtl/>
        </w:rPr>
        <w:t xml:space="preserve">   </w:t>
      </w:r>
      <w:r w:rsidR="00580CCA" w:rsidRPr="00580CCA">
        <w:rPr>
          <w:rtl/>
        </w:rPr>
        <w:t>وما فوق، ومعظمهم يبدون أن السبب الرئيسي لعدم العمل، أو لعدم البحث عن عمل، هو أنهم من أصحاب المعاشات</w:t>
      </w:r>
      <w:r w:rsidR="00FC05F5">
        <w:rPr>
          <w:rFonts w:hint="cs"/>
          <w:rtl/>
        </w:rPr>
        <w:t>.</w:t>
      </w:r>
    </w:p>
    <w:p w:rsidR="00580CCA" w:rsidRPr="00580CCA" w:rsidRDefault="0079203F" w:rsidP="00D577D4">
      <w:pPr>
        <w:pStyle w:val="H23GA"/>
        <w:rPr>
          <w:rtl/>
        </w:rPr>
      </w:pPr>
      <w:r>
        <w:rPr>
          <w:rFonts w:hint="cs"/>
          <w:rtl/>
        </w:rPr>
        <w:tab/>
      </w:r>
      <w:r>
        <w:rPr>
          <w:rFonts w:hint="cs"/>
          <w:rtl/>
        </w:rPr>
        <w:tab/>
      </w:r>
      <w:r w:rsidR="00580CCA" w:rsidRPr="00580CCA">
        <w:rPr>
          <w:rtl/>
        </w:rPr>
        <w:t>الإصلاحات القانونية لتحسين ظروف العمل وتشجيع دخول المرأة سوق العمل</w:t>
      </w:r>
    </w:p>
    <w:p w:rsidR="00580CCA" w:rsidRPr="00580CCA" w:rsidRDefault="0079203F" w:rsidP="00580CCA">
      <w:pPr>
        <w:pStyle w:val="SingleTxtGA"/>
        <w:rPr>
          <w:rtl/>
        </w:rPr>
      </w:pPr>
      <w:r w:rsidRPr="0079203F">
        <w:rPr>
          <w:rFonts w:hint="cs"/>
          <w:rtl/>
        </w:rPr>
        <w:t>90-</w:t>
      </w:r>
      <w:r w:rsidRPr="0079203F">
        <w:rPr>
          <w:rFonts w:hint="cs"/>
          <w:rtl/>
        </w:rPr>
        <w:tab/>
      </w:r>
      <w:r w:rsidR="00580CCA" w:rsidRPr="00580CCA">
        <w:rPr>
          <w:rtl/>
        </w:rPr>
        <w:t>فيما يلي النقاط الأساسية الواجب إبرازها</w:t>
      </w:r>
      <w:r w:rsidR="00FE3B1B">
        <w:rPr>
          <w:rtl/>
        </w:rPr>
        <w:t>:</w:t>
      </w:r>
      <w:r w:rsidR="00580CCA" w:rsidRPr="00580CCA">
        <w:rPr>
          <w:rtl/>
        </w:rPr>
        <w:t xml:space="preserve"> </w:t>
      </w:r>
    </w:p>
    <w:p w:rsidR="00580CCA" w:rsidRPr="00580CCA" w:rsidRDefault="0079203F" w:rsidP="0079203F">
      <w:pPr>
        <w:pStyle w:val="SingleTxtGA"/>
        <w:rPr>
          <w:rFonts w:hint="cs"/>
          <w:rtl/>
        </w:rPr>
      </w:pPr>
      <w:r>
        <w:rPr>
          <w:rFonts w:hint="cs"/>
          <w:rtl/>
        </w:rPr>
        <w:tab/>
      </w:r>
      <w:r w:rsidR="00580CCA" w:rsidRPr="00580CCA">
        <w:rPr>
          <w:rtl/>
        </w:rPr>
        <w:t>(</w:t>
      </w:r>
      <w:r>
        <w:rPr>
          <w:rFonts w:hint="cs"/>
          <w:rtl/>
        </w:rPr>
        <w:t>أ</w:t>
      </w:r>
      <w:r w:rsidR="00580CCA" w:rsidRPr="00580CCA">
        <w:rPr>
          <w:rtl/>
        </w:rPr>
        <w:t>)</w:t>
      </w:r>
      <w:r w:rsidR="00580CCA" w:rsidRPr="00580CCA">
        <w:rPr>
          <w:rtl/>
        </w:rPr>
        <w:tab/>
        <w:t>القانون رقم ٢٠</w:t>
      </w:r>
      <w:r>
        <w:rPr>
          <w:rFonts w:hint="cs"/>
          <w:rtl/>
        </w:rPr>
        <w:t>-</w:t>
      </w:r>
      <w:r w:rsidR="00580CCA" w:rsidRPr="00580CCA">
        <w:rPr>
          <w:rtl/>
        </w:rPr>
        <w:t>٣٩٩ المذكور آنفاً، والذي يمد الحق في توفير مرافق الرعاية النهارية للآباء الذين هم الأوصياء القانونيون للأطفال دون سن ٢ سنة من العمر</w:t>
      </w:r>
      <w:r w:rsidRPr="0079203F">
        <w:rPr>
          <w:rFonts w:hint="cs"/>
          <w:vertAlign w:val="superscript"/>
          <w:rtl/>
        </w:rPr>
        <w:t>(</w:t>
      </w:r>
      <w:r w:rsidR="00580CCA" w:rsidRPr="0079203F">
        <w:rPr>
          <w:b/>
          <w:vertAlign w:val="superscript"/>
          <w:rtl/>
        </w:rPr>
        <w:footnoteReference w:id="79"/>
      </w:r>
      <w:r w:rsidRPr="0079203F">
        <w:rPr>
          <w:rFonts w:hint="cs"/>
          <w:vertAlign w:val="superscript"/>
          <w:rtl/>
        </w:rPr>
        <w:t>)</w:t>
      </w:r>
      <w:r>
        <w:rPr>
          <w:rFonts w:hint="cs"/>
          <w:rtl/>
        </w:rPr>
        <w:t>؛</w:t>
      </w:r>
    </w:p>
    <w:p w:rsidR="00580CCA" w:rsidRPr="00580CCA" w:rsidRDefault="0079203F" w:rsidP="0079203F">
      <w:pPr>
        <w:pStyle w:val="SingleTxtGA"/>
        <w:rPr>
          <w:rFonts w:hint="cs"/>
          <w:rtl/>
        </w:rPr>
      </w:pPr>
      <w:r>
        <w:rPr>
          <w:rFonts w:hint="cs"/>
          <w:rtl/>
        </w:rPr>
        <w:tab/>
      </w:r>
      <w:r w:rsidR="00580CCA" w:rsidRPr="00580CCA">
        <w:rPr>
          <w:rtl/>
        </w:rPr>
        <w:t>(ب)</w:t>
      </w:r>
      <w:r w:rsidR="00580CCA" w:rsidRPr="00580CCA">
        <w:rPr>
          <w:rtl/>
        </w:rPr>
        <w:tab/>
        <w:t>تدابير لحماية النساء العاملات في المنازل، تتألف من الحد الأدنى للأجور المنقحة، والحق في الحصول على إجازة أيام العطلات الرسمية، والحق في إجازة الأمومة</w:t>
      </w:r>
      <w:r w:rsidRPr="0079203F">
        <w:rPr>
          <w:rFonts w:hint="cs"/>
          <w:vertAlign w:val="superscript"/>
          <w:rtl/>
        </w:rPr>
        <w:t>(</w:t>
      </w:r>
      <w:r w:rsidR="00580CCA" w:rsidRPr="0079203F">
        <w:rPr>
          <w:b/>
          <w:vertAlign w:val="superscript"/>
          <w:rtl/>
        </w:rPr>
        <w:footnoteReference w:id="80"/>
      </w:r>
      <w:r w:rsidRPr="0079203F">
        <w:rPr>
          <w:rFonts w:hint="cs"/>
          <w:vertAlign w:val="superscript"/>
          <w:rtl/>
        </w:rPr>
        <w:t>)</w:t>
      </w:r>
      <w:r>
        <w:rPr>
          <w:rFonts w:hint="cs"/>
          <w:rtl/>
        </w:rPr>
        <w:t>؛</w:t>
      </w:r>
    </w:p>
    <w:p w:rsidR="00580CCA" w:rsidRPr="00580CCA" w:rsidRDefault="0079203F" w:rsidP="0079203F">
      <w:pPr>
        <w:pStyle w:val="SingleTxtGA"/>
        <w:rPr>
          <w:rtl/>
        </w:rPr>
      </w:pPr>
      <w:r>
        <w:rPr>
          <w:rFonts w:hint="cs"/>
          <w:rtl/>
        </w:rPr>
        <w:tab/>
      </w:r>
      <w:r w:rsidR="00580CCA" w:rsidRPr="00580CCA">
        <w:rPr>
          <w:rtl/>
        </w:rPr>
        <w:t>(ج)</w:t>
      </w:r>
      <w:r w:rsidR="00580CCA" w:rsidRPr="00580CCA">
        <w:rPr>
          <w:rtl/>
        </w:rPr>
        <w:tab/>
        <w:t>القانون رقم ٢٠</w:t>
      </w:r>
      <w:r>
        <w:rPr>
          <w:rFonts w:hint="cs"/>
          <w:rtl/>
        </w:rPr>
        <w:t>-</w:t>
      </w:r>
      <w:r w:rsidR="00580CCA" w:rsidRPr="00580CCA">
        <w:rPr>
          <w:rtl/>
        </w:rPr>
        <w:t>١٦٦ المذكور آنفاً، الذي يمنح جميع الأمهات العاملات الحق في إرضاع أطفالهن دون سن ٢ من العمر رضاعة ثدييه؛</w:t>
      </w:r>
    </w:p>
    <w:p w:rsidR="00580CCA" w:rsidRPr="00580CCA" w:rsidRDefault="0079203F" w:rsidP="0079203F">
      <w:pPr>
        <w:pStyle w:val="SingleTxtGA"/>
        <w:rPr>
          <w:rtl/>
        </w:rPr>
      </w:pPr>
      <w:r>
        <w:rPr>
          <w:rFonts w:hint="cs"/>
          <w:rtl/>
        </w:rPr>
        <w:tab/>
      </w:r>
      <w:r w:rsidR="00580CCA" w:rsidRPr="00580CCA">
        <w:rPr>
          <w:rtl/>
        </w:rPr>
        <w:t>(</w:t>
      </w:r>
      <w:r>
        <w:rPr>
          <w:rFonts w:hint="cs"/>
          <w:rtl/>
        </w:rPr>
        <w:t>د</w:t>
      </w:r>
      <w:r w:rsidR="00580CCA" w:rsidRPr="00580CCA">
        <w:rPr>
          <w:rtl/>
        </w:rPr>
        <w:t>)</w:t>
      </w:r>
      <w:r w:rsidR="00580CCA" w:rsidRPr="00580CCA">
        <w:rPr>
          <w:rtl/>
        </w:rPr>
        <w:tab/>
        <w:t>القانون رقم ٢٠</w:t>
      </w:r>
      <w:r>
        <w:rPr>
          <w:rFonts w:hint="cs"/>
          <w:rtl/>
        </w:rPr>
        <w:t>-</w:t>
      </w:r>
      <w:r w:rsidR="00580CCA" w:rsidRPr="00580CCA">
        <w:rPr>
          <w:rtl/>
        </w:rPr>
        <w:t>٠٠٥ بشأن التحرش الجنسي؛</w:t>
      </w:r>
    </w:p>
    <w:p w:rsidR="00580CCA" w:rsidRPr="00580CCA" w:rsidRDefault="0079203F" w:rsidP="0079203F">
      <w:pPr>
        <w:pStyle w:val="SingleTxtGA"/>
        <w:rPr>
          <w:rFonts w:hint="cs"/>
          <w:rtl/>
        </w:rPr>
      </w:pPr>
      <w:r>
        <w:rPr>
          <w:rFonts w:hint="cs"/>
          <w:rtl/>
        </w:rPr>
        <w:tab/>
      </w:r>
      <w:r w:rsidR="00580CCA" w:rsidRPr="00580CCA">
        <w:rPr>
          <w:rtl/>
        </w:rPr>
        <w:t>(</w:t>
      </w:r>
      <w:r>
        <w:rPr>
          <w:rFonts w:hint="cs"/>
          <w:rtl/>
        </w:rPr>
        <w:t>ﻫ</w:t>
      </w:r>
      <w:r w:rsidR="00580CCA" w:rsidRPr="00580CCA">
        <w:rPr>
          <w:rtl/>
        </w:rPr>
        <w:t>)</w:t>
      </w:r>
      <w:r w:rsidR="00580CCA" w:rsidRPr="00580CCA">
        <w:rPr>
          <w:rtl/>
        </w:rPr>
        <w:tab/>
        <w:t>القانون رقم ٢٠</w:t>
      </w:r>
      <w:r>
        <w:rPr>
          <w:rFonts w:hint="cs"/>
          <w:rtl/>
        </w:rPr>
        <w:t>-</w:t>
      </w:r>
      <w:r w:rsidR="00580CCA" w:rsidRPr="00580CCA">
        <w:rPr>
          <w:rtl/>
        </w:rPr>
        <w:t>٣٤٨ بشأن فجوة الأجور بين الجنسين</w:t>
      </w:r>
      <w:r w:rsidRPr="0079203F">
        <w:rPr>
          <w:rFonts w:hint="cs"/>
          <w:vertAlign w:val="superscript"/>
          <w:rtl/>
        </w:rPr>
        <w:t>(</w:t>
      </w:r>
      <w:r w:rsidR="00580CCA" w:rsidRPr="0079203F">
        <w:rPr>
          <w:b/>
          <w:vertAlign w:val="superscript"/>
          <w:rtl/>
        </w:rPr>
        <w:footnoteReference w:id="81"/>
      </w:r>
      <w:r w:rsidRPr="0079203F">
        <w:rPr>
          <w:rFonts w:hint="cs"/>
          <w:vertAlign w:val="superscript"/>
          <w:rtl/>
        </w:rPr>
        <w:t>)</w:t>
      </w:r>
      <w:r>
        <w:rPr>
          <w:rFonts w:hint="cs"/>
          <w:rtl/>
        </w:rPr>
        <w:t>.</w:t>
      </w:r>
    </w:p>
    <w:p w:rsidR="00580CCA" w:rsidRPr="00580CCA" w:rsidRDefault="0079203F" w:rsidP="0079203F">
      <w:pPr>
        <w:pStyle w:val="H23GA"/>
        <w:rPr>
          <w:rtl/>
        </w:rPr>
      </w:pPr>
      <w:r>
        <w:rPr>
          <w:rFonts w:hint="cs"/>
          <w:rtl/>
        </w:rPr>
        <w:tab/>
      </w:r>
      <w:r>
        <w:rPr>
          <w:rFonts w:hint="cs"/>
          <w:rtl/>
        </w:rPr>
        <w:tab/>
      </w:r>
      <w:r w:rsidR="00580CCA" w:rsidRPr="00580CCA">
        <w:rPr>
          <w:rtl/>
        </w:rPr>
        <w:t>برامج الحكومة</w:t>
      </w:r>
    </w:p>
    <w:p w:rsidR="00580CCA" w:rsidRPr="00580CCA" w:rsidRDefault="0079203F" w:rsidP="002971BE">
      <w:pPr>
        <w:pStyle w:val="SingleTxtGA"/>
        <w:rPr>
          <w:rFonts w:hint="cs"/>
          <w:rtl/>
        </w:rPr>
      </w:pPr>
      <w:r>
        <w:rPr>
          <w:rFonts w:hint="cs"/>
          <w:rtl/>
        </w:rPr>
        <w:t>91-</w:t>
      </w:r>
      <w:r>
        <w:rPr>
          <w:rFonts w:hint="cs"/>
          <w:rtl/>
        </w:rPr>
        <w:tab/>
      </w:r>
      <w:r w:rsidR="00580CCA" w:rsidRPr="00580CCA">
        <w:rPr>
          <w:rtl/>
        </w:rPr>
        <w:t>يجري حالياً تنفيذ برنامج الإدارة الوطنية لشؤون المرأة لتحسين الصلاحية للعمل وظروف العمل للنساء العاملات ربات الأسر، وذلك في ٢١٦ من بلديات البلاد</w:t>
      </w:r>
      <w:r w:rsidRPr="0079203F">
        <w:rPr>
          <w:rFonts w:hint="cs"/>
          <w:vertAlign w:val="superscript"/>
          <w:rtl/>
        </w:rPr>
        <w:t>(</w:t>
      </w:r>
      <w:r w:rsidR="00580CCA" w:rsidRPr="0079203F">
        <w:rPr>
          <w:b/>
          <w:vertAlign w:val="superscript"/>
          <w:rtl/>
        </w:rPr>
        <w:footnoteReference w:id="82"/>
      </w:r>
      <w:r w:rsidRPr="0079203F">
        <w:rPr>
          <w:rFonts w:hint="cs"/>
          <w:vertAlign w:val="superscript"/>
          <w:rtl/>
        </w:rPr>
        <w:t>)</w:t>
      </w:r>
      <w:r>
        <w:rPr>
          <w:rFonts w:hint="cs"/>
          <w:rtl/>
        </w:rPr>
        <w:t xml:space="preserve">؛ </w:t>
      </w:r>
      <w:r w:rsidR="00580CCA" w:rsidRPr="00580CCA">
        <w:rPr>
          <w:rtl/>
        </w:rPr>
        <w:t xml:space="preserve">وقد أفاد هذا البرنامج </w:t>
      </w:r>
      <w:r>
        <w:rPr>
          <w:rFonts w:hint="cs"/>
          <w:rtl/>
        </w:rPr>
        <w:t>656 31</w:t>
      </w:r>
      <w:r w:rsidR="00580CCA" w:rsidRPr="00580CCA">
        <w:rPr>
          <w:rtl/>
        </w:rPr>
        <w:t xml:space="preserve"> من النساء اللواتي كن ربات أسر و/أو كن </w:t>
      </w:r>
      <w:proofErr w:type="spellStart"/>
      <w:r w:rsidR="00580CCA" w:rsidRPr="00580CCA">
        <w:rPr>
          <w:rtl/>
        </w:rPr>
        <w:t>مسؤولات</w:t>
      </w:r>
      <w:proofErr w:type="spellEnd"/>
      <w:r w:rsidR="00580CCA" w:rsidRPr="00580CCA">
        <w:rPr>
          <w:rtl/>
        </w:rPr>
        <w:t xml:space="preserve"> اقتصادياً عن أفراد الأسرة الآخرين في عام ٢٠٠٩</w:t>
      </w:r>
      <w:r w:rsidR="002971BE">
        <w:rPr>
          <w:rFonts w:hint="cs"/>
          <w:rtl/>
        </w:rPr>
        <w:t>.</w:t>
      </w:r>
    </w:p>
    <w:p w:rsidR="00580CCA" w:rsidRPr="00580CCA" w:rsidRDefault="0079203F" w:rsidP="0079203F">
      <w:pPr>
        <w:pStyle w:val="SingleTxtGA"/>
        <w:rPr>
          <w:rFonts w:hint="cs"/>
          <w:rtl/>
        </w:rPr>
      </w:pPr>
      <w:r>
        <w:rPr>
          <w:rFonts w:hint="cs"/>
          <w:rtl/>
        </w:rPr>
        <w:t>92-</w:t>
      </w:r>
      <w:r>
        <w:rPr>
          <w:rFonts w:hint="cs"/>
          <w:rtl/>
        </w:rPr>
        <w:tab/>
      </w:r>
      <w:r w:rsidR="00580CCA" w:rsidRPr="00580CCA">
        <w:rPr>
          <w:rtl/>
        </w:rPr>
        <w:t>وإلى جانب هذا البرنامج، أنشأت الإدارة الوطنية لشؤون المرأة برنامج النموذج المتكافئ، بهدف استراتيجي مفاده المساعدة في إحلال ثقافة جديدة للعمل يعترف فيها بالرجال والنساء باعتبارهم أشخاصاً لهم بمقتضى حقوقهم الخاصة الحق في التساوي في الوفاء بالمتطلبات في العمل وداخل الأسرة</w:t>
      </w:r>
      <w:r>
        <w:rPr>
          <w:rFonts w:hint="cs"/>
          <w:rtl/>
        </w:rPr>
        <w:t>.</w:t>
      </w:r>
    </w:p>
    <w:p w:rsidR="00580CCA" w:rsidRPr="0079203F" w:rsidRDefault="0079203F" w:rsidP="002971BE">
      <w:pPr>
        <w:pStyle w:val="SingleTxtGA"/>
        <w:rPr>
          <w:rFonts w:hint="cs"/>
          <w:spacing w:val="-2"/>
          <w:rtl/>
        </w:rPr>
      </w:pPr>
      <w:r w:rsidRPr="0079203F">
        <w:rPr>
          <w:rFonts w:hint="cs"/>
          <w:spacing w:val="-2"/>
          <w:rtl/>
        </w:rPr>
        <w:t>93-</w:t>
      </w:r>
      <w:r w:rsidRPr="0079203F">
        <w:rPr>
          <w:rFonts w:hint="cs"/>
          <w:spacing w:val="-2"/>
          <w:rtl/>
        </w:rPr>
        <w:tab/>
      </w:r>
      <w:r w:rsidR="00580CCA" w:rsidRPr="0079203F">
        <w:rPr>
          <w:spacing w:val="-2"/>
          <w:rtl/>
        </w:rPr>
        <w:t>يلاحظ أن تنفيذ مدونة ممارسات العمل الجيدة وعدم التمييز داخل الخدمة المدنية، سالفة الذكر، يمضي قدماً</w:t>
      </w:r>
      <w:r w:rsidRPr="0079203F">
        <w:rPr>
          <w:rFonts w:hint="cs"/>
          <w:spacing w:val="-2"/>
          <w:rtl/>
        </w:rPr>
        <w:t>.</w:t>
      </w:r>
      <w:r w:rsidR="00580CCA" w:rsidRPr="0079203F">
        <w:rPr>
          <w:spacing w:val="-2"/>
          <w:rtl/>
        </w:rPr>
        <w:t xml:space="preserve"> وتتضمن المدونة توجيهات بشأن المسائل المتعلقة بالحصول على فرص العمل والأجر والترقية والتدريب وظروف العمل، وحقوق الأم والأب، وتوازن عمل الأسرة، ومنع ومعاقبة التحرش الجنسي والتحرش في مكان العمل</w:t>
      </w:r>
      <w:r w:rsidRPr="0079203F">
        <w:rPr>
          <w:rFonts w:hint="cs"/>
          <w:spacing w:val="-2"/>
          <w:rtl/>
        </w:rPr>
        <w:t xml:space="preserve">. </w:t>
      </w:r>
      <w:r w:rsidR="00580CCA" w:rsidRPr="0079203F">
        <w:rPr>
          <w:spacing w:val="-2"/>
          <w:rtl/>
        </w:rPr>
        <w:t xml:space="preserve">ويجري تنفيذها من </w:t>
      </w:r>
      <w:r>
        <w:rPr>
          <w:rFonts w:hint="cs"/>
          <w:spacing w:val="-2"/>
          <w:rtl/>
        </w:rPr>
        <w:t xml:space="preserve">           </w:t>
      </w:r>
      <w:r w:rsidR="00580CCA" w:rsidRPr="0079203F">
        <w:rPr>
          <w:spacing w:val="-2"/>
          <w:rtl/>
        </w:rPr>
        <w:t xml:space="preserve">قبل ١٧١ إدارة، وقد حظيت بدعم دخولها حيز النفاذ من جانب الإدارة الوطنية لشؤون المرأة </w:t>
      </w:r>
      <w:r w:rsidR="00580CCA" w:rsidRPr="0079203F">
        <w:rPr>
          <w:spacing w:val="-2"/>
        </w:rPr>
        <w:t>SERNAM</w:t>
      </w:r>
      <w:r w:rsidR="00580CCA" w:rsidRPr="0079203F">
        <w:rPr>
          <w:spacing w:val="-2"/>
          <w:rtl/>
        </w:rPr>
        <w:t xml:space="preserve"> من خلال أنشطة مصممة لنشر المدونة، وتوفير التدريب ذي الصلة، ووضع منهجيات لرصدها ومتابعتها</w:t>
      </w:r>
      <w:r w:rsidRPr="0079203F">
        <w:rPr>
          <w:rFonts w:hint="cs"/>
          <w:spacing w:val="-2"/>
          <w:rtl/>
        </w:rPr>
        <w:t>.</w:t>
      </w:r>
      <w:r w:rsidR="00580CCA" w:rsidRPr="0079203F">
        <w:rPr>
          <w:spacing w:val="-2"/>
          <w:rtl/>
        </w:rPr>
        <w:t xml:space="preserve"> ويتمثل الهدف الرئيسي من المدونة في ضمان المساواة الحقيقية بين الجنسين في الخدمة المدنية من خلال تنفيذ تدابير مصممة لإحداث قضاء تدريجي على الحواجز والعقبات التي تعترض تحقيق المساواة في الفرص بين الرجال والنساء الذين توظفهم الدولة</w:t>
      </w:r>
      <w:r w:rsidRPr="0079203F">
        <w:rPr>
          <w:rFonts w:hint="cs"/>
          <w:spacing w:val="-2"/>
          <w:rtl/>
        </w:rPr>
        <w:t>.</w:t>
      </w:r>
      <w:r w:rsidR="00580CCA" w:rsidRPr="0079203F">
        <w:rPr>
          <w:spacing w:val="-2"/>
          <w:rtl/>
        </w:rPr>
        <w:t xml:space="preserve"> وجرى إمداد نحو ٦٩ إدارة عامة بمساعدة استشارية في عام ٢٠٠٩، وحضر </w:t>
      </w:r>
      <w:r w:rsidRPr="0079203F">
        <w:rPr>
          <w:rFonts w:hint="cs"/>
          <w:spacing w:val="-2"/>
          <w:rtl/>
        </w:rPr>
        <w:t>645 1</w:t>
      </w:r>
      <w:r w:rsidR="00580CCA" w:rsidRPr="0079203F">
        <w:rPr>
          <w:spacing w:val="-2"/>
          <w:rtl/>
        </w:rPr>
        <w:t xml:space="preserve"> مسؤول مختلف أنشطة المعلومات والتوعية</w:t>
      </w:r>
      <w:r w:rsidR="002971BE">
        <w:rPr>
          <w:rFonts w:cs="Times New Roman" w:hint="cs"/>
          <w:spacing w:val="-2"/>
          <w:rtl/>
        </w:rPr>
        <w:t>.</w:t>
      </w:r>
      <w:r w:rsidR="00580CCA" w:rsidRPr="0079203F">
        <w:rPr>
          <w:spacing w:val="-2"/>
          <w:rtl/>
        </w:rPr>
        <w:t xml:space="preserve"> وقد تناولت هذه الأنشطة أساساً منع ومعاقبة التحرش،</w:t>
      </w:r>
      <w:r>
        <w:rPr>
          <w:rFonts w:hint="cs"/>
          <w:spacing w:val="-2"/>
          <w:rtl/>
        </w:rPr>
        <w:t xml:space="preserve">       </w:t>
      </w:r>
      <w:r w:rsidR="00580CCA" w:rsidRPr="0079203F">
        <w:rPr>
          <w:spacing w:val="-2"/>
          <w:rtl/>
        </w:rPr>
        <w:t xml:space="preserve"> بما في ذلك التحرش الجنسي، في أماكن العمل، وشملت المساعدة التقنية في استخلاص وتحسين الإجراءات الداخلية المناظرة في الخدمات العامة المختلفة</w:t>
      </w:r>
      <w:r w:rsidRPr="0079203F">
        <w:rPr>
          <w:rFonts w:hint="cs"/>
          <w:spacing w:val="-2"/>
          <w:rtl/>
        </w:rPr>
        <w:t>.</w:t>
      </w:r>
      <w:r w:rsidR="00580CCA" w:rsidRPr="0079203F">
        <w:rPr>
          <w:spacing w:val="-2"/>
          <w:rtl/>
        </w:rPr>
        <w:t xml:space="preserve"> ويجري تنفيذ المدونة من خلال مشاركة كل موظف عمومي على أساس يومي</w:t>
      </w:r>
      <w:r w:rsidRPr="0079203F">
        <w:rPr>
          <w:rFonts w:hint="cs"/>
          <w:spacing w:val="-2"/>
          <w:rtl/>
        </w:rPr>
        <w:t>.</w:t>
      </w:r>
      <w:r w:rsidR="00580CCA" w:rsidRPr="0079203F">
        <w:rPr>
          <w:spacing w:val="-2"/>
          <w:rtl/>
        </w:rPr>
        <w:t xml:space="preserve"> ويلاحظ أن التعاون بين رابطات موظفي الخدمة المدنية، وإدارات الموارد البشرية، ومختلف العوامل، وأصحاب المصلحة الآخرين، أساسي لنجاح تنفيذها</w:t>
      </w:r>
      <w:r w:rsidRPr="0079203F">
        <w:rPr>
          <w:rFonts w:hint="cs"/>
          <w:spacing w:val="-2"/>
          <w:rtl/>
        </w:rPr>
        <w:t>.</w:t>
      </w:r>
    </w:p>
    <w:p w:rsidR="00580CCA" w:rsidRPr="00580CCA" w:rsidRDefault="0079203F" w:rsidP="0079203F">
      <w:pPr>
        <w:pStyle w:val="H23GA"/>
        <w:rPr>
          <w:rtl/>
        </w:rPr>
      </w:pPr>
      <w:r>
        <w:rPr>
          <w:rFonts w:hint="cs"/>
          <w:rtl/>
        </w:rPr>
        <w:tab/>
      </w:r>
      <w:r>
        <w:rPr>
          <w:rFonts w:hint="cs"/>
          <w:rtl/>
        </w:rPr>
        <w:tab/>
      </w:r>
      <w:r w:rsidR="00580CCA" w:rsidRPr="00580CCA">
        <w:rPr>
          <w:rtl/>
        </w:rPr>
        <w:t>التوصية ١١ للجنة</w:t>
      </w:r>
    </w:p>
    <w:p w:rsidR="00580CCA" w:rsidRPr="00580CCA" w:rsidRDefault="0079203F" w:rsidP="0079203F">
      <w:pPr>
        <w:pStyle w:val="SingleTxtGA"/>
        <w:rPr>
          <w:rtl/>
        </w:rPr>
      </w:pPr>
      <w:r>
        <w:rPr>
          <w:rFonts w:hint="cs"/>
          <w:rtl/>
        </w:rPr>
        <w:t>94-</w:t>
      </w:r>
      <w:r>
        <w:rPr>
          <w:rFonts w:hint="cs"/>
          <w:rtl/>
        </w:rPr>
        <w:tab/>
      </w:r>
      <w:r w:rsidR="00580CCA" w:rsidRPr="00580CCA">
        <w:rPr>
          <w:rtl/>
        </w:rPr>
        <w:t>القانون رقم ٢٠</w:t>
      </w:r>
      <w:r>
        <w:rPr>
          <w:rFonts w:hint="cs"/>
          <w:rtl/>
        </w:rPr>
        <w:t>-</w:t>
      </w:r>
      <w:r w:rsidR="00580CCA" w:rsidRPr="00580CCA">
        <w:rPr>
          <w:rtl/>
        </w:rPr>
        <w:t>٣٤٨ بشأن فجوة الأجور بين الجنسين يضمن الحق في المساواة في الأجور للرجل والمرأة</w:t>
      </w:r>
      <w:r w:rsidR="00580CCA" w:rsidRPr="00580CCA">
        <w:rPr>
          <w:rFonts w:cs="Times New Roman" w:hint="cs"/>
          <w:rtl/>
        </w:rPr>
        <w:t>٫</w:t>
      </w:r>
      <w:r w:rsidR="00580CCA" w:rsidRPr="00580CCA">
        <w:rPr>
          <w:rtl/>
        </w:rPr>
        <w:t xml:space="preserve"> ويلاحظ أن مبدأ المساواة في الأجور للرجل والمرأة </w:t>
      </w:r>
      <w:r>
        <w:rPr>
          <w:rFonts w:hint="cs"/>
          <w:rtl/>
        </w:rPr>
        <w:t>-</w:t>
      </w:r>
      <w:r w:rsidR="00580CCA" w:rsidRPr="00580CCA">
        <w:rPr>
          <w:rtl/>
        </w:rPr>
        <w:t xml:space="preserve"> الذي هو معلم هام صوب تحقيق المساواة الكاملة بين الرجل والمرأة </w:t>
      </w:r>
      <w:r>
        <w:rPr>
          <w:rFonts w:hint="cs"/>
          <w:rtl/>
        </w:rPr>
        <w:t>-</w:t>
      </w:r>
      <w:r w:rsidR="00580CCA" w:rsidRPr="00580CCA">
        <w:rPr>
          <w:rtl/>
        </w:rPr>
        <w:t xml:space="preserve"> مُدرج في قانون العمل الشيلي على النحو التالي:</w:t>
      </w:r>
    </w:p>
    <w:p w:rsidR="00580CCA" w:rsidRPr="00580CCA" w:rsidRDefault="0079203F" w:rsidP="0079203F">
      <w:pPr>
        <w:pStyle w:val="SingleTxtGA"/>
        <w:rPr>
          <w:rtl/>
        </w:rPr>
      </w:pPr>
      <w:r>
        <w:rPr>
          <w:rFonts w:hint="cs"/>
          <w:rtl/>
        </w:rPr>
        <w:tab/>
      </w:r>
      <w:r w:rsidR="00580CCA" w:rsidRPr="00580CCA">
        <w:rPr>
          <w:rtl/>
        </w:rPr>
        <w:t>(أ)</w:t>
      </w:r>
      <w:r w:rsidR="00580CCA" w:rsidRPr="00580CCA">
        <w:rPr>
          <w:rtl/>
        </w:rPr>
        <w:tab/>
        <w:t>يدخل هذا القانون مادة جديدة هي المادة ٦٢ مكرراً في قانون العمل</w:t>
      </w:r>
      <w:r>
        <w:rPr>
          <w:rFonts w:hint="cs"/>
          <w:rtl/>
        </w:rPr>
        <w:t>.</w:t>
      </w:r>
      <w:r w:rsidR="00580CCA" w:rsidRPr="00580CCA">
        <w:rPr>
          <w:rtl/>
        </w:rPr>
        <w:t xml:space="preserve"> وهذه المادة تنص صراحة على أن "(</w:t>
      </w:r>
      <w:r>
        <w:rPr>
          <w:rFonts w:hint="cs"/>
          <w:rtl/>
        </w:rPr>
        <w:t>...</w:t>
      </w:r>
      <w:r w:rsidR="00580CCA" w:rsidRPr="00580CCA">
        <w:rPr>
          <w:rtl/>
        </w:rPr>
        <w:t xml:space="preserve">) أرباب العمل يجب عليهم احترام مبدأ المساواة في الأجور بين الرجال والنساء الذين يؤدون نفس العمل؛ على أن لا تعتبر الفروق الموضوعية في الأجور التي تعتمد على القدرة أو المؤهلات أو </w:t>
      </w:r>
      <w:proofErr w:type="spellStart"/>
      <w:r w:rsidR="00580CCA" w:rsidRPr="00580CCA">
        <w:rPr>
          <w:rtl/>
        </w:rPr>
        <w:t>الملاءمة</w:t>
      </w:r>
      <w:proofErr w:type="spellEnd"/>
      <w:r w:rsidR="00580CCA" w:rsidRPr="00580CCA">
        <w:rPr>
          <w:rtl/>
        </w:rPr>
        <w:t xml:space="preserve"> أو المسؤولية أو الإنتاجية تعسفية"؛</w:t>
      </w:r>
    </w:p>
    <w:p w:rsidR="00580CCA" w:rsidRPr="00580CCA" w:rsidRDefault="0079203F" w:rsidP="00EE5A9F">
      <w:pPr>
        <w:pStyle w:val="SingleTxtGA"/>
        <w:rPr>
          <w:rtl/>
        </w:rPr>
      </w:pPr>
      <w:r>
        <w:rPr>
          <w:rFonts w:hint="cs"/>
          <w:rtl/>
        </w:rPr>
        <w:tab/>
      </w:r>
      <w:r w:rsidR="00580CCA" w:rsidRPr="00580CCA">
        <w:rPr>
          <w:rtl/>
        </w:rPr>
        <w:t>(ب)</w:t>
      </w:r>
      <w:r w:rsidR="00580CCA" w:rsidRPr="00580CCA">
        <w:rPr>
          <w:rtl/>
        </w:rPr>
        <w:tab/>
        <w:t>تنشئ المادة الجديدة أساساً قانونياً في إطار أحكام المادة ١٥٤ لتقديم الشكاوى عن انتهاكات مبدأ المساواة في الأجور</w:t>
      </w:r>
      <w:r w:rsidR="00EE5A9F">
        <w:rPr>
          <w:rFonts w:hint="cs"/>
          <w:rtl/>
        </w:rPr>
        <w:t>.</w:t>
      </w:r>
      <w:r w:rsidR="00580CCA" w:rsidRPr="00580CCA">
        <w:rPr>
          <w:rtl/>
        </w:rPr>
        <w:t xml:space="preserve"> ففي المقام الأول، على مستوى الشركة، تنص على أن إجراء المطالبات الداخلية، وفقاً لنص المادة ١٣ الجديد، الذي أضيف إلى المادة ١٥٤(١)، يجب أن </w:t>
      </w:r>
      <w:proofErr w:type="spellStart"/>
      <w:r w:rsidR="00580CCA" w:rsidRPr="00580CCA">
        <w:rPr>
          <w:rtl/>
        </w:rPr>
        <w:t>يُنص</w:t>
      </w:r>
      <w:proofErr w:type="spellEnd"/>
      <w:r w:rsidR="00580CCA" w:rsidRPr="00580CCA">
        <w:rPr>
          <w:rtl/>
        </w:rPr>
        <w:t xml:space="preserve"> عليه في قواعد الشركة، ويجب أن ينص، كحد أدنى، على إمكانية المطالبة وعلى وجوب الرد عليها رداً كتابياً موثقاً بواسطة رب العمل في غضون ٣٠ يوماً</w:t>
      </w:r>
      <w:r>
        <w:rPr>
          <w:rFonts w:hint="cs"/>
          <w:rtl/>
        </w:rPr>
        <w:t>.</w:t>
      </w:r>
      <w:r w:rsidR="00580CCA" w:rsidRPr="00580CCA">
        <w:rPr>
          <w:rtl/>
        </w:rPr>
        <w:t xml:space="preserve"> وبعد ذلك، إذا لم تُحلُّ المشكلة يجب أن ترفع دعوى حماية حقوق العمل (</w:t>
      </w:r>
      <w:proofErr w:type="spellStart"/>
      <w:r w:rsidR="00580CCA" w:rsidRPr="00580CCA">
        <w:rPr>
          <w:i/>
          <w:iCs/>
        </w:rPr>
        <w:t>tutela</w:t>
      </w:r>
      <w:proofErr w:type="spellEnd"/>
      <w:r w:rsidR="00580CCA" w:rsidRPr="00580CCA">
        <w:rPr>
          <w:i/>
          <w:iCs/>
        </w:rPr>
        <w:t xml:space="preserve"> </w:t>
      </w:r>
      <w:proofErr w:type="spellStart"/>
      <w:r w:rsidR="00580CCA" w:rsidRPr="00580CCA">
        <w:rPr>
          <w:i/>
          <w:iCs/>
        </w:rPr>
        <w:t>laboral</w:t>
      </w:r>
      <w:proofErr w:type="spellEnd"/>
      <w:r w:rsidR="00580CCA" w:rsidRPr="00580CCA">
        <w:rPr>
          <w:rtl/>
        </w:rPr>
        <w:t xml:space="preserve">) أمام المحاكم، على النحو المنصوص عليه في الجزء الخامس، القسم الأول، الفصل الثاني، </w:t>
      </w:r>
      <w:r>
        <w:rPr>
          <w:rFonts w:hint="cs"/>
          <w:rtl/>
        </w:rPr>
        <w:t xml:space="preserve">      </w:t>
      </w:r>
      <w:r w:rsidR="00580CCA" w:rsidRPr="00580CCA">
        <w:rPr>
          <w:rtl/>
        </w:rPr>
        <w:t>الفقرة ٦، من قانون العمل؛</w:t>
      </w:r>
    </w:p>
    <w:p w:rsidR="00580CCA" w:rsidRPr="00580CCA" w:rsidRDefault="0079203F" w:rsidP="00580CCA">
      <w:pPr>
        <w:pStyle w:val="SingleTxtGA"/>
        <w:rPr>
          <w:rtl/>
        </w:rPr>
      </w:pPr>
      <w:r>
        <w:rPr>
          <w:rFonts w:hint="cs"/>
          <w:rtl/>
        </w:rPr>
        <w:tab/>
      </w:r>
      <w:r w:rsidR="00580CCA" w:rsidRPr="00580CCA">
        <w:rPr>
          <w:rtl/>
        </w:rPr>
        <w:t>(ج)</w:t>
      </w:r>
      <w:r w:rsidR="00580CCA" w:rsidRPr="00580CCA">
        <w:rPr>
          <w:rtl/>
        </w:rPr>
        <w:tab/>
        <w:t>ينص القانون على أن الشركات التي لديها أكثر من ٢٠٠ عامل يجب أن تدرج سجلاً في لوائحها الداخلية يتضمن وصفاً لمختلف الوظائف والمسؤوليات داخل الشركة وخصائصها التقنية الأساسية بهدف توفير معايير موضوعية لمقارنة مستويات الأجور؛</w:t>
      </w:r>
    </w:p>
    <w:p w:rsidR="00580CCA" w:rsidRPr="00580CCA" w:rsidRDefault="0079203F" w:rsidP="002971BE">
      <w:pPr>
        <w:pStyle w:val="SingleTxtGA"/>
        <w:rPr>
          <w:rtl/>
        </w:rPr>
      </w:pPr>
      <w:r>
        <w:rPr>
          <w:rFonts w:hint="cs"/>
          <w:rtl/>
        </w:rPr>
        <w:tab/>
      </w:r>
      <w:r w:rsidR="00580CCA" w:rsidRPr="00580CCA">
        <w:rPr>
          <w:rtl/>
        </w:rPr>
        <w:t>(د)</w:t>
      </w:r>
      <w:r w:rsidR="00580CCA" w:rsidRPr="00580CCA">
        <w:rPr>
          <w:rtl/>
        </w:rPr>
        <w:tab/>
        <w:t>يستحدث القانون نصاً جديداً في نهاية المادة ٥١١ من قانون العمل ينص على حافز لأرباب العمل الذين لا يضعون فوارق تعسفية في أجور الموظفين ذوي الوظائف والمسؤوليات المماثلة</w:t>
      </w:r>
      <w:r w:rsidR="002971BE">
        <w:rPr>
          <w:rFonts w:cs="Times New Roman" w:hint="cs"/>
          <w:rtl/>
        </w:rPr>
        <w:t>.</w:t>
      </w:r>
      <w:r w:rsidR="00580CCA" w:rsidRPr="00580CCA">
        <w:rPr>
          <w:rtl/>
        </w:rPr>
        <w:t xml:space="preserve"> ويستطيع أرباب العمل هؤلاء طلب تخفيض نسبة ١٠ في المائة من أي غرامات ناشئة عن تطبيق الفقرات السابقة، شريطة أن لا تكون الغرامات قائمة على أساس الخروج على الممارسات النقابية أو انتهاكات الحقوق الأساسية؛ </w:t>
      </w:r>
    </w:p>
    <w:p w:rsidR="00580CCA" w:rsidRPr="00580CCA" w:rsidRDefault="0079203F" w:rsidP="00E36F42">
      <w:pPr>
        <w:pStyle w:val="SingleTxtGA"/>
        <w:rPr>
          <w:rFonts w:hint="cs"/>
          <w:rtl/>
        </w:rPr>
      </w:pPr>
      <w:r>
        <w:rPr>
          <w:rFonts w:hint="cs"/>
          <w:rtl/>
        </w:rPr>
        <w:tab/>
      </w:r>
      <w:r w:rsidR="00580CCA" w:rsidRPr="00580CCA">
        <w:rPr>
          <w:rtl/>
        </w:rPr>
        <w:t>(</w:t>
      </w:r>
      <w:r>
        <w:rPr>
          <w:rFonts w:hint="cs"/>
          <w:rtl/>
        </w:rPr>
        <w:t>ﻫ</w:t>
      </w:r>
      <w:r w:rsidR="00580CCA" w:rsidRPr="00580CCA">
        <w:rPr>
          <w:rtl/>
        </w:rPr>
        <w:t>)</w:t>
      </w:r>
      <w:r w:rsidR="00580CCA" w:rsidRPr="00580CCA">
        <w:rPr>
          <w:rtl/>
        </w:rPr>
        <w:tab/>
        <w:t>وأخيراً، وفي مجال التوظيف في القطاع العام، تم إدخال فقرة جديدة ٤ إلى المادة ١٠ من الأنظمة الإدارية لموظفي الخدمة المدنية</w:t>
      </w:r>
      <w:r w:rsidRPr="00E36F42">
        <w:rPr>
          <w:rFonts w:hint="cs"/>
          <w:vertAlign w:val="superscript"/>
          <w:rtl/>
        </w:rPr>
        <w:t>(</w:t>
      </w:r>
      <w:r w:rsidR="00580CCA" w:rsidRPr="00E36F42">
        <w:rPr>
          <w:b/>
          <w:vertAlign w:val="superscript"/>
          <w:rtl/>
        </w:rPr>
        <w:footnoteReference w:id="83"/>
      </w:r>
      <w:r w:rsidRPr="00E36F42">
        <w:rPr>
          <w:rFonts w:hint="cs"/>
          <w:vertAlign w:val="superscript"/>
          <w:rtl/>
        </w:rPr>
        <w:t>)</w:t>
      </w:r>
      <w:r>
        <w:rPr>
          <w:rFonts w:hint="cs"/>
          <w:rtl/>
        </w:rPr>
        <w:t xml:space="preserve">، </w:t>
      </w:r>
      <w:r w:rsidR="00580CCA" w:rsidRPr="00580CCA">
        <w:rPr>
          <w:rtl/>
        </w:rPr>
        <w:t>تنص على أنه، فيما يتعلق بالعمال المتعاقد معهم، يجب أن لا يكون هناك أي نوع من "التمييز الذي يمكن أن يقوِّض مبدأ المعاملة المتساوية للرجال والنساء"</w:t>
      </w:r>
      <w:r w:rsidR="00E36F42">
        <w:rPr>
          <w:rFonts w:hint="cs"/>
          <w:rtl/>
        </w:rPr>
        <w:t>.</w:t>
      </w:r>
    </w:p>
    <w:p w:rsidR="00580CCA" w:rsidRPr="00580CCA" w:rsidRDefault="00E36F42" w:rsidP="002971BE">
      <w:pPr>
        <w:pStyle w:val="SingleTxtGA"/>
        <w:rPr>
          <w:rtl/>
        </w:rPr>
      </w:pPr>
      <w:r>
        <w:rPr>
          <w:rFonts w:hint="cs"/>
          <w:rtl/>
        </w:rPr>
        <w:t>95</w:t>
      </w:r>
      <w:r w:rsidRPr="002971BE">
        <w:rPr>
          <w:rFonts w:hint="cs"/>
          <w:spacing w:val="-2"/>
          <w:rtl/>
        </w:rPr>
        <w:t>-</w:t>
      </w:r>
      <w:r w:rsidRPr="002971BE">
        <w:rPr>
          <w:rFonts w:hint="cs"/>
          <w:spacing w:val="-2"/>
          <w:rtl/>
        </w:rPr>
        <w:tab/>
      </w:r>
      <w:r w:rsidR="00580CCA" w:rsidRPr="002971BE">
        <w:rPr>
          <w:spacing w:val="-2"/>
          <w:rtl/>
        </w:rPr>
        <w:t xml:space="preserve">كجزء من الجهود التي تبذلها الدولة لتحسين ظروف العمل والفرص المتاحة للنساء، عمدت سياسة تكافؤ الفرص للرجال والنساء التي تنفذها الإدارة العامة لشؤون المرأة </w:t>
      </w:r>
      <w:r w:rsidR="00580CCA" w:rsidRPr="002971BE">
        <w:rPr>
          <w:spacing w:val="-2"/>
        </w:rPr>
        <w:t>SERNAM</w:t>
      </w:r>
      <w:r w:rsidR="00580CCA" w:rsidRPr="002971BE">
        <w:rPr>
          <w:spacing w:val="-2"/>
          <w:rtl/>
        </w:rPr>
        <w:t>، إلى تعزيز المسؤولية المشتركة للأسرة منذ البداية</w:t>
      </w:r>
      <w:r w:rsidR="002971BE" w:rsidRPr="002971BE">
        <w:rPr>
          <w:rFonts w:cs="Times New Roman" w:hint="cs"/>
          <w:spacing w:val="-2"/>
          <w:rtl/>
        </w:rPr>
        <w:t>.</w:t>
      </w:r>
      <w:r w:rsidR="00580CCA" w:rsidRPr="002971BE">
        <w:rPr>
          <w:spacing w:val="-2"/>
          <w:rtl/>
        </w:rPr>
        <w:t xml:space="preserve"> ففي ١٦ آب/أغسطس ٢٠١٠</w:t>
      </w:r>
      <w:r w:rsidR="00580CCA" w:rsidRPr="00580CCA">
        <w:rPr>
          <w:rtl/>
        </w:rPr>
        <w:t>، أطلقت الإدارة الوطنية لشؤون المرأة حملة إعلامية لتشجيع الأسر على مناقشة المسألة وتشجيع الرجال على تحمل المسؤولية، جنباً إلى جنب مع النساء، عن جميع الأعمال المنزلية المتعلقة بالحياة كزوجين</w:t>
      </w:r>
      <w:r>
        <w:rPr>
          <w:rFonts w:hint="cs"/>
          <w:rtl/>
        </w:rPr>
        <w:t>.</w:t>
      </w:r>
      <w:r w:rsidR="00580CCA" w:rsidRPr="00580CCA">
        <w:rPr>
          <w:rtl/>
        </w:rPr>
        <w:t xml:space="preserve"> وكان الشعار "دعونا نتفق على تحمل المسؤولية المشتركة حتى يمكننا أن ننمو معاً في بلد أفضل"</w:t>
      </w:r>
      <w:r>
        <w:rPr>
          <w:rFonts w:hint="cs"/>
          <w:rtl/>
        </w:rPr>
        <w:t>.</w:t>
      </w:r>
      <w:r w:rsidR="00580CCA" w:rsidRPr="00580CCA">
        <w:rPr>
          <w:rtl/>
        </w:rPr>
        <w:t xml:space="preserve"> </w:t>
      </w:r>
    </w:p>
    <w:p w:rsidR="00580CCA" w:rsidRPr="00580CCA" w:rsidRDefault="00E36F42" w:rsidP="00E36F42">
      <w:pPr>
        <w:pStyle w:val="SingleTxtGA"/>
        <w:rPr>
          <w:rtl/>
        </w:rPr>
      </w:pPr>
      <w:r>
        <w:rPr>
          <w:rFonts w:hint="cs"/>
          <w:rtl/>
        </w:rPr>
        <w:t>96-</w:t>
      </w:r>
      <w:r>
        <w:rPr>
          <w:rFonts w:hint="cs"/>
          <w:rtl/>
        </w:rPr>
        <w:tab/>
      </w:r>
      <w:r w:rsidR="00580CCA" w:rsidRPr="00580CCA">
        <w:rPr>
          <w:rtl/>
        </w:rPr>
        <w:t xml:space="preserve">أُحرِز تقدم في الاعتراف بدور الرجل في رعاية وتربية الأطفال من خلال إدراج أحكام جديدة بشأن الترتيبات للآباء لكي يكونوا حاضرين أثناء الولادة، ومنح الرجال الحق في أخذ إجازة إذا كان أطفالهم مرضى، وتمديد فترة إجازة ما بعد الولادة إلى ٥ أيام، </w:t>
      </w:r>
      <w:r>
        <w:rPr>
          <w:rFonts w:hint="cs"/>
          <w:rtl/>
        </w:rPr>
        <w:t xml:space="preserve">        </w:t>
      </w:r>
      <w:r w:rsidR="00580CCA" w:rsidRPr="00580CCA">
        <w:rPr>
          <w:rtl/>
        </w:rPr>
        <w:t>وأجازة الأبوة، والحق في الحصول على دعم وأجازة في حالة وفاة الأم</w:t>
      </w:r>
      <w:r>
        <w:rPr>
          <w:rFonts w:hint="cs"/>
          <w:rtl/>
        </w:rPr>
        <w:t>.</w:t>
      </w:r>
      <w:r w:rsidR="00580CCA" w:rsidRPr="00580CCA">
        <w:rPr>
          <w:rtl/>
        </w:rPr>
        <w:t xml:space="preserve"> كما صدر القانون رقم ٢٠</w:t>
      </w:r>
      <w:r>
        <w:rPr>
          <w:rFonts w:hint="cs"/>
          <w:rtl/>
        </w:rPr>
        <w:t>-</w:t>
      </w:r>
      <w:r w:rsidR="00580CCA" w:rsidRPr="00580CCA">
        <w:rPr>
          <w:rtl/>
        </w:rPr>
        <w:t>١٦٦ بمنح الحق لجميع النساء العاملات في إرضاع أطفالهن الذين دون سن ٢ سنة، رضاعة ثدييه، خلال يوم العمل، وصدر قانون رعاية الطفل</w:t>
      </w:r>
      <w:r w:rsidRPr="00E36F42">
        <w:rPr>
          <w:rFonts w:hint="cs"/>
          <w:vertAlign w:val="superscript"/>
          <w:rtl/>
        </w:rPr>
        <w:t>(</w:t>
      </w:r>
      <w:r w:rsidR="00580CCA" w:rsidRPr="00E36F42">
        <w:rPr>
          <w:b/>
          <w:vertAlign w:val="superscript"/>
          <w:rtl/>
        </w:rPr>
        <w:footnoteReference w:id="84"/>
      </w:r>
      <w:r w:rsidRPr="00E36F42">
        <w:rPr>
          <w:rFonts w:hint="cs"/>
          <w:vertAlign w:val="superscript"/>
          <w:rtl/>
        </w:rPr>
        <w:t>)</w:t>
      </w:r>
      <w:r>
        <w:rPr>
          <w:rFonts w:hint="cs"/>
          <w:rtl/>
        </w:rPr>
        <w:t>،</w:t>
      </w:r>
      <w:r w:rsidR="00580CCA" w:rsidRPr="00580CCA">
        <w:rPr>
          <w:rtl/>
        </w:rPr>
        <w:t xml:space="preserve"> الذي يلزم أباب العمل بتوفير مرافق رعاية الطفل للمرأة التي تعمل بأجر</w:t>
      </w:r>
      <w:r>
        <w:rPr>
          <w:rFonts w:cs="Times New Roman" w:hint="cs"/>
          <w:rtl/>
        </w:rPr>
        <w:t>.</w:t>
      </w:r>
    </w:p>
    <w:p w:rsidR="00580CCA" w:rsidRPr="00580CCA" w:rsidRDefault="00E36F42" w:rsidP="00E36F42">
      <w:pPr>
        <w:pStyle w:val="SingleTxtGA"/>
        <w:rPr>
          <w:rtl/>
        </w:rPr>
      </w:pPr>
      <w:r>
        <w:rPr>
          <w:rFonts w:hint="cs"/>
          <w:rtl/>
        </w:rPr>
        <w:t>97-</w:t>
      </w:r>
      <w:r>
        <w:rPr>
          <w:rFonts w:hint="cs"/>
          <w:rtl/>
        </w:rPr>
        <w:tab/>
      </w:r>
      <w:r w:rsidR="00580CCA" w:rsidRPr="00580CCA">
        <w:rPr>
          <w:rtl/>
        </w:rPr>
        <w:t>كما قامت الإدارة الجديدة في شيلي بإنشاء اللجنة الرئاسية المعنية بالمرأة، والعمل والأمومة، وهي المكلفة بوضع اقتراح لإصلاح شامل للتشريعات المتعلقة بحماية الأمومة</w:t>
      </w:r>
      <w:r>
        <w:rPr>
          <w:rFonts w:hint="cs"/>
          <w:rtl/>
        </w:rPr>
        <w:t>.</w:t>
      </w:r>
      <w:r w:rsidR="00580CCA" w:rsidRPr="00580CCA">
        <w:rPr>
          <w:rtl/>
        </w:rPr>
        <w:t xml:space="preserve"> ومن بين الأشياء التي اقترحتها اللجنة تعديل قانون رعاية الطفل ليشمل وسائل جديدة لتمويل هذه الخدمات وتمديد مدة وتغطية أجازة الأمومة بعد الوضع</w:t>
      </w:r>
      <w:r>
        <w:rPr>
          <w:rFonts w:hint="cs"/>
          <w:rtl/>
        </w:rPr>
        <w:t>.</w:t>
      </w:r>
      <w:r w:rsidR="00580CCA" w:rsidRPr="00580CCA">
        <w:rPr>
          <w:rtl/>
        </w:rPr>
        <w:t xml:space="preserve"> </w:t>
      </w:r>
    </w:p>
    <w:p w:rsidR="00580CCA" w:rsidRPr="00580CCA" w:rsidRDefault="00E36F42" w:rsidP="00E36F42">
      <w:pPr>
        <w:pStyle w:val="SingleTxtGA"/>
        <w:rPr>
          <w:rFonts w:hint="cs"/>
          <w:rtl/>
        </w:rPr>
      </w:pPr>
      <w:r w:rsidRPr="00E36F42">
        <w:rPr>
          <w:rFonts w:hint="cs"/>
          <w:rtl/>
        </w:rPr>
        <w:t>98-</w:t>
      </w:r>
      <w:r w:rsidRPr="00E36F42">
        <w:rPr>
          <w:rFonts w:hint="cs"/>
          <w:rtl/>
        </w:rPr>
        <w:tab/>
      </w:r>
      <w:r w:rsidR="00580CCA" w:rsidRPr="00580CCA">
        <w:rPr>
          <w:rtl/>
        </w:rPr>
        <w:t>أسفرت الجهود المبذولة لتعزيز الاستقلال المالي والعمل اللائق عن إصلاحات قانونية متنوعة تهدف إلى تحسين ظروف العمل والدخل للمرأة، بما في ذلك التشريع المعني بالحد الأدنى للأجور</w:t>
      </w:r>
      <w:r w:rsidRPr="00E36F42">
        <w:rPr>
          <w:rFonts w:hint="cs"/>
          <w:vertAlign w:val="superscript"/>
          <w:rtl/>
        </w:rPr>
        <w:t>(</w:t>
      </w:r>
      <w:r w:rsidR="00580CCA" w:rsidRPr="00E36F42">
        <w:rPr>
          <w:b/>
          <w:vertAlign w:val="superscript"/>
          <w:rtl/>
        </w:rPr>
        <w:footnoteReference w:id="85"/>
      </w:r>
      <w:r w:rsidRPr="00E36F42">
        <w:rPr>
          <w:rFonts w:hint="cs"/>
          <w:vertAlign w:val="superscript"/>
          <w:rtl/>
        </w:rPr>
        <w:t>)</w:t>
      </w:r>
      <w:r>
        <w:rPr>
          <w:rFonts w:hint="cs"/>
          <w:rtl/>
        </w:rPr>
        <w:t>،</w:t>
      </w:r>
      <w:r w:rsidR="00580CCA" w:rsidRPr="00580CCA">
        <w:rPr>
          <w:rtl/>
        </w:rPr>
        <w:t xml:space="preserve"> والحق في الحصول على إجازة في أيام العطلات الرسمية</w:t>
      </w:r>
      <w:r w:rsidRPr="00E36F42">
        <w:rPr>
          <w:rFonts w:hint="cs"/>
          <w:vertAlign w:val="superscript"/>
          <w:rtl/>
        </w:rPr>
        <w:t>(</w:t>
      </w:r>
      <w:r w:rsidR="00580CCA" w:rsidRPr="00E36F42">
        <w:rPr>
          <w:b/>
          <w:vertAlign w:val="superscript"/>
          <w:rtl/>
        </w:rPr>
        <w:footnoteReference w:id="86"/>
      </w:r>
      <w:r w:rsidRPr="00E36F42">
        <w:rPr>
          <w:rFonts w:hint="cs"/>
          <w:vertAlign w:val="superscript"/>
          <w:rtl/>
        </w:rPr>
        <w:t>)</w:t>
      </w:r>
      <w:r>
        <w:rPr>
          <w:rFonts w:hint="cs"/>
          <w:rtl/>
        </w:rPr>
        <w:t>،</w:t>
      </w:r>
      <w:r w:rsidR="00580CCA" w:rsidRPr="00580CCA">
        <w:rPr>
          <w:rtl/>
        </w:rPr>
        <w:t xml:space="preserve"> وأجازة الأمومة للعاملات في المنازل</w:t>
      </w:r>
      <w:r w:rsidRPr="00E36F42">
        <w:rPr>
          <w:rFonts w:hint="cs"/>
          <w:vertAlign w:val="superscript"/>
          <w:rtl/>
        </w:rPr>
        <w:t>(</w:t>
      </w:r>
      <w:r w:rsidR="00580CCA" w:rsidRPr="00E36F42">
        <w:rPr>
          <w:b/>
          <w:vertAlign w:val="superscript"/>
          <w:rtl/>
        </w:rPr>
        <w:footnoteReference w:id="87"/>
      </w:r>
      <w:r w:rsidRPr="00E36F42">
        <w:rPr>
          <w:rFonts w:hint="cs"/>
          <w:vertAlign w:val="superscript"/>
          <w:rtl/>
        </w:rPr>
        <w:t>)</w:t>
      </w:r>
      <w:r>
        <w:rPr>
          <w:rFonts w:hint="cs"/>
          <w:rtl/>
        </w:rPr>
        <w:t>.</w:t>
      </w:r>
      <w:r w:rsidR="00580CCA" w:rsidRPr="00580CCA">
        <w:rPr>
          <w:rtl/>
        </w:rPr>
        <w:t xml:space="preserve"> وقد أنشئت مؤخراً السوق الوطنية للعمالة</w:t>
      </w:r>
      <w:r w:rsidR="00580CCA" w:rsidRPr="00580CCA">
        <w:t>The National</w:t>
      </w:r>
      <w:r>
        <w:t>)</w:t>
      </w:r>
      <w:r w:rsidR="00580CCA" w:rsidRPr="00580CCA">
        <w:t xml:space="preserve"> </w:t>
      </w:r>
      <w:r>
        <w:t>(</w:t>
      </w:r>
      <w:r w:rsidR="00580CCA" w:rsidRPr="00580CCA">
        <w:t>Employment Exchange</w:t>
      </w:r>
      <w:r w:rsidR="00580CCA" w:rsidRPr="00580CCA">
        <w:rPr>
          <w:rtl/>
        </w:rPr>
        <w:t>، التي سوف تساعد أيضاً على إنشاء فرص وظيفية للنساء</w:t>
      </w:r>
      <w:r>
        <w:rPr>
          <w:rFonts w:hint="cs"/>
          <w:rtl/>
        </w:rPr>
        <w:t>.</w:t>
      </w:r>
    </w:p>
    <w:p w:rsidR="00580CCA" w:rsidRPr="00580CCA" w:rsidRDefault="002971BE" w:rsidP="00E36F42">
      <w:pPr>
        <w:pStyle w:val="H23GA"/>
        <w:rPr>
          <w:rFonts w:hint="cs"/>
          <w:rtl/>
        </w:rPr>
      </w:pPr>
      <w:r>
        <w:rPr>
          <w:rtl/>
        </w:rPr>
        <w:br w:type="page"/>
      </w:r>
      <w:r w:rsidR="00E36F42">
        <w:rPr>
          <w:rFonts w:hint="cs"/>
          <w:rtl/>
        </w:rPr>
        <w:tab/>
      </w:r>
      <w:r w:rsidR="00E36F42">
        <w:rPr>
          <w:rFonts w:hint="cs"/>
          <w:rtl/>
        </w:rPr>
        <w:tab/>
      </w:r>
      <w:r w:rsidR="00580CCA" w:rsidRPr="00580CCA">
        <w:rPr>
          <w:rtl/>
        </w:rPr>
        <w:t>التوصية ١٢ للجنة</w:t>
      </w:r>
    </w:p>
    <w:p w:rsidR="00580CCA" w:rsidRPr="00580CCA" w:rsidRDefault="00E36F42" w:rsidP="00E36F42">
      <w:pPr>
        <w:pStyle w:val="SingleTxtGA"/>
        <w:rPr>
          <w:rtl/>
        </w:rPr>
      </w:pPr>
      <w:r>
        <w:rPr>
          <w:rFonts w:hint="cs"/>
          <w:rtl/>
        </w:rPr>
        <w:t>99-</w:t>
      </w:r>
      <w:r>
        <w:rPr>
          <w:rFonts w:hint="cs"/>
          <w:rtl/>
        </w:rPr>
        <w:tab/>
      </w:r>
      <w:r w:rsidR="00580CCA" w:rsidRPr="00580CCA">
        <w:rPr>
          <w:rtl/>
        </w:rPr>
        <w:t>تتضمن قاعدة بيانات الدراسة الاستقصائية الوطنية للعمالة، الخاصة بالمعهد الإحصائي الوطني، بيانات مصنفة بحسب الجنس على الصعيد الوطني والصعيد الإقليمي، وهي نسخة محدثة يمكن الوصول إليها من خلال موقع المعهد الإحصائي الوطني على شبكة الإنترنت</w:t>
      </w:r>
      <w:r w:rsidRPr="00E36F42">
        <w:rPr>
          <w:rFonts w:hint="cs"/>
          <w:vertAlign w:val="superscript"/>
          <w:rtl/>
        </w:rPr>
        <w:t>(</w:t>
      </w:r>
      <w:r w:rsidR="00580CCA" w:rsidRPr="00E36F42">
        <w:rPr>
          <w:b/>
          <w:vertAlign w:val="superscript"/>
          <w:rtl/>
        </w:rPr>
        <w:footnoteReference w:id="88"/>
      </w:r>
      <w:r w:rsidRPr="00E36F42">
        <w:rPr>
          <w:rFonts w:hint="cs"/>
          <w:vertAlign w:val="superscript"/>
          <w:rtl/>
        </w:rPr>
        <w:t>)</w:t>
      </w:r>
      <w:r>
        <w:rPr>
          <w:rFonts w:hint="cs"/>
          <w:rtl/>
        </w:rPr>
        <w:t>.</w:t>
      </w:r>
    </w:p>
    <w:p w:rsidR="00580CCA" w:rsidRPr="00580CCA" w:rsidRDefault="00E36F42" w:rsidP="00E36F42">
      <w:pPr>
        <w:pStyle w:val="SingleTxtGA"/>
        <w:rPr>
          <w:rFonts w:hint="cs"/>
          <w:rtl/>
        </w:rPr>
      </w:pPr>
      <w:r>
        <w:rPr>
          <w:rFonts w:hint="cs"/>
          <w:rtl/>
        </w:rPr>
        <w:t>100-</w:t>
      </w:r>
      <w:r>
        <w:rPr>
          <w:rFonts w:hint="cs"/>
          <w:rtl/>
        </w:rPr>
        <w:tab/>
      </w:r>
      <w:r w:rsidR="00580CCA" w:rsidRPr="00580CCA">
        <w:rPr>
          <w:rtl/>
        </w:rPr>
        <w:t>في محاولة لتحسين البيانات الإحصائية وغيرها المعنية بتوظيف النساء، اضطلع مكتب وكيل وزارة العمل والضمان الاجتماعي بمشروع لوضع مؤشر للصلاحية للعمل والضعف في العمالة، يتضمن بيانات مصنفة حسب نوع الجنس ويشمل متغيرات مثل ما إذا كانت المرأة هي رب الأسرة أم لا، وعدد أفراد الأسرة وأعمارهم</w:t>
      </w:r>
      <w:r>
        <w:rPr>
          <w:rFonts w:hint="cs"/>
          <w:rtl/>
        </w:rPr>
        <w:t>.</w:t>
      </w:r>
    </w:p>
    <w:p w:rsidR="00580CCA" w:rsidRPr="00580CCA" w:rsidRDefault="00E36F42" w:rsidP="00E36F42">
      <w:pPr>
        <w:pStyle w:val="SingleTxtGA"/>
        <w:rPr>
          <w:rtl/>
        </w:rPr>
      </w:pPr>
      <w:r w:rsidRPr="00E36F42">
        <w:rPr>
          <w:rFonts w:hint="cs"/>
          <w:rtl/>
        </w:rPr>
        <w:t>101-</w:t>
      </w:r>
      <w:r w:rsidRPr="00E36F42">
        <w:rPr>
          <w:rFonts w:hint="cs"/>
          <w:rtl/>
        </w:rPr>
        <w:tab/>
      </w:r>
      <w:r w:rsidR="00580CCA" w:rsidRPr="00580CCA">
        <w:rPr>
          <w:rtl/>
        </w:rPr>
        <w:t xml:space="preserve">المرسوم رقم ٣٠٥ لوزارة الشؤون الاقتصادية والتنمية وإعادة </w:t>
      </w:r>
      <w:proofErr w:type="spellStart"/>
      <w:r w:rsidR="00580CCA" w:rsidRPr="00580CCA">
        <w:rPr>
          <w:rtl/>
        </w:rPr>
        <w:t>الإعمار</w:t>
      </w:r>
      <w:proofErr w:type="spellEnd"/>
      <w:r w:rsidR="00580CCA" w:rsidRPr="00580CCA">
        <w:rPr>
          <w:rtl/>
        </w:rPr>
        <w:t xml:space="preserve">، الذي يتطلب وجوب أن تدرج المعلومات المتعلقة بجنس كل شخص في مصدر البيانات المستخدمة لإنتاج </w:t>
      </w:r>
      <w:r w:rsidR="00EE5A9F" w:rsidRPr="00580CCA">
        <w:rPr>
          <w:rFonts w:hint="cs"/>
          <w:rtl/>
        </w:rPr>
        <w:t>الإحصاءات</w:t>
      </w:r>
      <w:r w:rsidR="00580CCA" w:rsidRPr="00580CCA">
        <w:rPr>
          <w:rtl/>
        </w:rPr>
        <w:t xml:space="preserve"> وإنشاء السجلات الإدارية، نشر في الجريدة الرسمية في ١٧ شباط/فبراير ٢٠١٠</w:t>
      </w:r>
      <w:r>
        <w:rPr>
          <w:rFonts w:hint="cs"/>
          <w:rtl/>
        </w:rPr>
        <w:t xml:space="preserve">. </w:t>
      </w:r>
      <w:r w:rsidR="00580CCA" w:rsidRPr="00580CCA">
        <w:rPr>
          <w:rtl/>
        </w:rPr>
        <w:t>وينص هذا المرسوم على أنه، اعتباراً من كانون الثاني</w:t>
      </w:r>
      <w:r w:rsidR="00733E8C">
        <w:rPr>
          <w:rtl/>
        </w:rPr>
        <w:t>/</w:t>
      </w:r>
      <w:r w:rsidR="00580CCA" w:rsidRPr="00580CCA">
        <w:rPr>
          <w:rtl/>
        </w:rPr>
        <w:t>ديسمبر ٢٠١٠، يجب على الوزارات، والخدمات العامة، ووكالات الخدمة المدنية، أن تحدد جنس كل فرد في جميع المسوح والسجلات المستخدمة لإنتاج الإحصاءات</w:t>
      </w:r>
      <w:r w:rsidRPr="00E36F42">
        <w:rPr>
          <w:rFonts w:hint="cs"/>
          <w:vertAlign w:val="superscript"/>
          <w:rtl/>
        </w:rPr>
        <w:t>(</w:t>
      </w:r>
      <w:r w:rsidR="00580CCA" w:rsidRPr="00E36F42">
        <w:rPr>
          <w:b/>
          <w:vertAlign w:val="superscript"/>
          <w:rtl/>
        </w:rPr>
        <w:footnoteReference w:id="89"/>
      </w:r>
      <w:r w:rsidRPr="00E36F42">
        <w:rPr>
          <w:rFonts w:hint="cs"/>
          <w:vertAlign w:val="superscript"/>
          <w:rtl/>
        </w:rPr>
        <w:t>)</w:t>
      </w:r>
      <w:r>
        <w:rPr>
          <w:rFonts w:hint="cs"/>
          <w:rtl/>
        </w:rPr>
        <w:t>.</w:t>
      </w:r>
    </w:p>
    <w:p w:rsidR="00580CCA" w:rsidRPr="00580CCA" w:rsidRDefault="00E36F42" w:rsidP="00D4607F">
      <w:pPr>
        <w:pStyle w:val="SingleTxtGA"/>
        <w:rPr>
          <w:rtl/>
        </w:rPr>
      </w:pPr>
      <w:r>
        <w:rPr>
          <w:rFonts w:hint="cs"/>
          <w:rtl/>
        </w:rPr>
        <w:t>102-</w:t>
      </w:r>
      <w:r>
        <w:rPr>
          <w:rFonts w:hint="cs"/>
          <w:rtl/>
        </w:rPr>
        <w:tab/>
      </w:r>
      <w:r w:rsidR="00580CCA" w:rsidRPr="00580CCA">
        <w:rPr>
          <w:rtl/>
        </w:rPr>
        <w:t>يشكل صدور هذا المرسوم خطوة هامة إلى الأمام، لأن تحديد جنس الأفراد المعنيين في السجلات الإدارية يوفر معلومات أفضل وأدق لاستخدامها في التحليلات المتباينة للظواهر الاجتماعية والاقتصادية، وتحديد الفجوات بين الجنسين</w:t>
      </w:r>
      <w:r w:rsidR="00580CCA" w:rsidRPr="00580CCA">
        <w:rPr>
          <w:rFonts w:cs="Times New Roman" w:hint="cs"/>
          <w:rtl/>
        </w:rPr>
        <w:t>٫</w:t>
      </w:r>
      <w:r w:rsidR="00580CCA" w:rsidRPr="00580CCA">
        <w:rPr>
          <w:rtl/>
        </w:rPr>
        <w:t xml:space="preserve"> كما أنها في المستقبل القريب، سوف توفر بيانات مفصلة عن حالة المرأة في جميع المجالات الضرورية</w:t>
      </w:r>
      <w:r w:rsidR="00D4607F">
        <w:rPr>
          <w:rFonts w:hint="cs"/>
          <w:rtl/>
        </w:rPr>
        <w:t>.</w:t>
      </w:r>
      <w:r w:rsidR="00580CCA" w:rsidRPr="00580CCA">
        <w:rPr>
          <w:rtl/>
        </w:rPr>
        <w:t xml:space="preserve"> </w:t>
      </w:r>
    </w:p>
    <w:p w:rsidR="00580CCA" w:rsidRPr="00580CCA" w:rsidRDefault="00D4607F" w:rsidP="002971BE">
      <w:pPr>
        <w:pStyle w:val="SingleTxtGA"/>
        <w:rPr>
          <w:rtl/>
        </w:rPr>
      </w:pPr>
      <w:r>
        <w:rPr>
          <w:rFonts w:hint="cs"/>
          <w:rtl/>
        </w:rPr>
        <w:t>103-</w:t>
      </w:r>
      <w:r>
        <w:rPr>
          <w:rFonts w:hint="cs"/>
          <w:rtl/>
        </w:rPr>
        <w:tab/>
      </w:r>
      <w:r w:rsidR="00580CCA" w:rsidRPr="00580CCA">
        <w:rPr>
          <w:rtl/>
        </w:rPr>
        <w:t>ثمة تدابير لتحسين أوض</w:t>
      </w:r>
      <w:r>
        <w:rPr>
          <w:rFonts w:hint="cs"/>
          <w:rtl/>
        </w:rPr>
        <w:t>ـ</w:t>
      </w:r>
      <w:r w:rsidR="00580CCA" w:rsidRPr="00580CCA">
        <w:rPr>
          <w:rtl/>
        </w:rPr>
        <w:t>اع العم</w:t>
      </w:r>
      <w:r>
        <w:rPr>
          <w:rFonts w:hint="cs"/>
          <w:rtl/>
        </w:rPr>
        <w:t>ـ</w:t>
      </w:r>
      <w:r w:rsidR="00580CCA" w:rsidRPr="00580CCA">
        <w:rPr>
          <w:rtl/>
        </w:rPr>
        <w:t xml:space="preserve">ال المؤقتين والمتقاعدين من الباطن، تشمل القانون </w:t>
      </w:r>
      <w:r>
        <w:rPr>
          <w:rFonts w:hint="cs"/>
          <w:rtl/>
        </w:rPr>
        <w:t>20-123</w:t>
      </w:r>
      <w:r w:rsidR="00580CCA" w:rsidRPr="00580CCA">
        <w:rPr>
          <w:rtl/>
        </w:rPr>
        <w:t>، الذي نشر في عام ٢٠٠٦</w:t>
      </w:r>
      <w:r w:rsidRPr="000763E8">
        <w:rPr>
          <w:rFonts w:hint="cs"/>
          <w:vertAlign w:val="superscript"/>
          <w:rtl/>
        </w:rPr>
        <w:t>(</w:t>
      </w:r>
      <w:r w:rsidR="00580CCA" w:rsidRPr="000763E8">
        <w:rPr>
          <w:b/>
          <w:vertAlign w:val="superscript"/>
          <w:rtl/>
        </w:rPr>
        <w:footnoteReference w:id="90"/>
      </w:r>
      <w:r w:rsidR="000763E8" w:rsidRPr="000763E8">
        <w:rPr>
          <w:rFonts w:hint="cs"/>
          <w:vertAlign w:val="superscript"/>
          <w:rtl/>
        </w:rPr>
        <w:t>)</w:t>
      </w:r>
      <w:r w:rsidR="002971BE" w:rsidRPr="002971BE">
        <w:rPr>
          <w:rFonts w:hint="cs"/>
          <w:rtl/>
        </w:rPr>
        <w:t>.</w:t>
      </w:r>
      <w:r w:rsidR="00580CCA" w:rsidRPr="00580CCA">
        <w:rPr>
          <w:rtl/>
        </w:rPr>
        <w:t xml:space="preserve"> وهذا القانون ينظم العمل من الباطن، وتشغيل وكالات العمالة المؤقتة، وعقود العمالة المؤقتة</w:t>
      </w:r>
      <w:r w:rsidR="000763E8">
        <w:rPr>
          <w:rFonts w:hint="cs"/>
          <w:rtl/>
        </w:rPr>
        <w:t>.</w:t>
      </w:r>
      <w:r w:rsidR="00580CCA" w:rsidRPr="00580CCA">
        <w:rPr>
          <w:rtl/>
        </w:rPr>
        <w:t xml:space="preserve"> وتضيف المادة ٣ من القانون عنواناً جديداً، هو سابعاً، إلى الكتاب الأول لقانون العمل الذي يتناول قضايا المساواة بين الجنسين فيما يتعلق بالعمل من الباطن والعمل المنجز من خلال وكالات العمالة المؤقتة: (</w:t>
      </w:r>
      <w:r w:rsidR="000763E8">
        <w:rPr>
          <w:rFonts w:hint="cs"/>
          <w:rtl/>
        </w:rPr>
        <w:t>أ</w:t>
      </w:r>
      <w:r w:rsidR="00580CCA" w:rsidRPr="00580CCA">
        <w:rPr>
          <w:rtl/>
        </w:rPr>
        <w:t>) وذلك بإضافة المادة ١٨٣-</w:t>
      </w:r>
      <w:r w:rsidR="002971BE" w:rsidRPr="00D75FBF">
        <w:t>Ñ</w:t>
      </w:r>
      <w:r w:rsidR="00580CCA" w:rsidRPr="00580CCA">
        <w:rPr>
          <w:rtl/>
        </w:rPr>
        <w:t>، إلى قانون العمل، التي تنص على أن حاجة الشركة المستخدمة للحصول على خدمات بديلة عن خدمات عاملة في إجازة مرضية أو في إجازة أمومة يُشكِّل سبباً لإبرام عقد توظيف مؤقت عن طريق وكالة ما؛ و(ب) بإضافة المادة ١٨٣-</w:t>
      </w:r>
      <w:r w:rsidR="00580CCA" w:rsidRPr="00580CCA">
        <w:t>AE</w:t>
      </w:r>
      <w:r w:rsidR="00580CCA" w:rsidRPr="00580CCA">
        <w:rPr>
          <w:rtl/>
        </w:rPr>
        <w:t>، التي تنص على أن النساء العاملات المعينات كعاملات من الباطن يجب أن يتلقين مزايا إجازة الأمومة المشار إليها في المادة ٢٠١، الفقرة الفرعية ١، من قانون العمل</w:t>
      </w:r>
      <w:r w:rsidR="000763E8">
        <w:rPr>
          <w:rFonts w:hint="cs"/>
          <w:rtl/>
        </w:rPr>
        <w:t>.</w:t>
      </w:r>
      <w:r w:rsidR="00580CCA" w:rsidRPr="00580CCA">
        <w:rPr>
          <w:rtl/>
        </w:rPr>
        <w:t xml:space="preserve"> ويجب أن تنتهي هذه المزايا بقوة القانون لدى انتهاء خدمات العاملة المؤقتة داخل الشركة المستخدمة؛ غير أنه إذا ما تقرر، على أساس أحد الأسباب المنصوص عليها في هذه الأحكام، أن العاملة قد استوفت صفات العاملة المباشرة لدى الشركة المستخدِمة، فينبغي تمديد إجازة الأمومة بحيث تغطي كامل الفترة المقابلة، وفقاً للنظم العامة لقانون العمل</w:t>
      </w:r>
      <w:r w:rsidR="000763E8">
        <w:rPr>
          <w:rFonts w:hint="cs"/>
          <w:rtl/>
        </w:rPr>
        <w:t>.</w:t>
      </w:r>
      <w:r w:rsidR="00580CCA" w:rsidRPr="00580CCA">
        <w:rPr>
          <w:rtl/>
        </w:rPr>
        <w:t xml:space="preserve"> </w:t>
      </w:r>
    </w:p>
    <w:p w:rsidR="00580CCA" w:rsidRPr="00580CCA" w:rsidRDefault="000763E8" w:rsidP="000763E8">
      <w:pPr>
        <w:pStyle w:val="H1GA"/>
        <w:rPr>
          <w:rtl/>
        </w:rPr>
      </w:pPr>
      <w:r>
        <w:rPr>
          <w:rFonts w:hint="cs"/>
          <w:rtl/>
        </w:rPr>
        <w:tab/>
      </w:r>
      <w:r w:rsidR="00580CCA" w:rsidRPr="00580CCA">
        <w:rPr>
          <w:rFonts w:hint="eastAsia"/>
          <w:rtl/>
        </w:rPr>
        <w:t>زاي</w:t>
      </w:r>
      <w:r w:rsidR="00580CCA" w:rsidRPr="00580CCA">
        <w:rPr>
          <w:rtl/>
        </w:rPr>
        <w:t xml:space="preserve"> -</w:t>
      </w:r>
      <w:r w:rsidR="00580CCA" w:rsidRPr="00580CCA">
        <w:rPr>
          <w:rtl/>
        </w:rPr>
        <w:tab/>
      </w:r>
      <w:r w:rsidR="00580CCA" w:rsidRPr="00580CCA">
        <w:rPr>
          <w:rFonts w:hint="eastAsia"/>
          <w:rtl/>
        </w:rPr>
        <w:t>المادة</w:t>
      </w:r>
      <w:r w:rsidR="00580CCA" w:rsidRPr="00580CCA">
        <w:rPr>
          <w:rtl/>
        </w:rPr>
        <w:t xml:space="preserve"> ١٢: </w:t>
      </w:r>
      <w:r w:rsidR="00580CCA" w:rsidRPr="00580CCA">
        <w:rPr>
          <w:rFonts w:hint="eastAsia"/>
          <w:rtl/>
        </w:rPr>
        <w:t>الصحة</w:t>
      </w:r>
    </w:p>
    <w:p w:rsidR="00580CCA" w:rsidRPr="00580CCA" w:rsidRDefault="000763E8" w:rsidP="000763E8">
      <w:pPr>
        <w:pStyle w:val="SingleTxtGA"/>
        <w:rPr>
          <w:rFonts w:hint="cs"/>
          <w:rtl/>
        </w:rPr>
      </w:pPr>
      <w:r>
        <w:rPr>
          <w:rFonts w:hint="cs"/>
          <w:rtl/>
        </w:rPr>
        <w:t>104-</w:t>
      </w:r>
      <w:r>
        <w:rPr>
          <w:rFonts w:hint="cs"/>
          <w:rtl/>
        </w:rPr>
        <w:tab/>
      </w:r>
      <w:r w:rsidR="00580CCA" w:rsidRPr="00580CCA">
        <w:rPr>
          <w:rtl/>
        </w:rPr>
        <w:t>اتخذت الحكومة تدابير متنوعة لدعم المرأة فيما يتعلق بهذه المسألة البالغة الأهمية</w:t>
      </w:r>
      <w:r>
        <w:rPr>
          <w:rFonts w:hint="cs"/>
          <w:rtl/>
        </w:rPr>
        <w:t>.</w:t>
      </w:r>
      <w:r w:rsidR="00580CCA" w:rsidRPr="00580CCA">
        <w:rPr>
          <w:rtl/>
        </w:rPr>
        <w:t xml:space="preserve"> فقد أنشأت البرنامج الذي يرمي إلى دعم التنمية البيولوجية النفسية الاجتماعية</w:t>
      </w:r>
      <w:proofErr w:type="spellStart"/>
      <w:r w:rsidR="00580CCA" w:rsidRPr="00580CCA">
        <w:t>Programme</w:t>
      </w:r>
      <w:proofErr w:type="spellEnd"/>
      <w:r w:rsidR="00580CCA" w:rsidRPr="00580CCA">
        <w:t xml:space="preserve"> to</w:t>
      </w:r>
      <w:r>
        <w:t>)</w:t>
      </w:r>
      <w:r w:rsidR="00580CCA" w:rsidRPr="00580CCA">
        <w:t xml:space="preserve"> </w:t>
      </w:r>
      <w:r>
        <w:t>(</w:t>
      </w:r>
      <w:r w:rsidR="00580CCA" w:rsidRPr="00580CCA">
        <w:t xml:space="preserve">Support </w:t>
      </w:r>
      <w:proofErr w:type="spellStart"/>
      <w:r w:rsidR="00580CCA" w:rsidRPr="00580CCA">
        <w:t>Biopsychosocial</w:t>
      </w:r>
      <w:proofErr w:type="spellEnd"/>
      <w:r w:rsidR="00580CCA" w:rsidRPr="00580CCA">
        <w:t xml:space="preserve"> Development</w:t>
      </w:r>
      <w:r w:rsidR="0014033B">
        <w:rPr>
          <w:rtl/>
        </w:rPr>
        <w:t xml:space="preserve"> </w:t>
      </w:r>
      <w:r w:rsidR="00580CCA" w:rsidRPr="00580CCA">
        <w:rPr>
          <w:rtl/>
        </w:rPr>
        <w:t>باعتباره المكون الصحي للنظام الفرعي الشامل لحماية الطفل"</w:t>
      </w:r>
      <w:r>
        <w:rPr>
          <w:rFonts w:hint="cs"/>
          <w:rtl/>
        </w:rPr>
        <w:t xml:space="preserve"> </w:t>
      </w:r>
      <w:r w:rsidR="00580CCA" w:rsidRPr="00580CCA">
        <w:t xml:space="preserve">Chile </w:t>
      </w:r>
      <w:proofErr w:type="spellStart"/>
      <w:r w:rsidR="00580CCA" w:rsidRPr="00580CCA">
        <w:t>Crece</w:t>
      </w:r>
      <w:proofErr w:type="spellEnd"/>
      <w:r w:rsidR="00580CCA" w:rsidRPr="00580CCA">
        <w:t xml:space="preserve"> </w:t>
      </w:r>
      <w:proofErr w:type="spellStart"/>
      <w:r w:rsidR="00580CCA" w:rsidRPr="00580CCA">
        <w:t>Contigo</w:t>
      </w:r>
      <w:proofErr w:type="spellEnd"/>
      <w:r w:rsidRPr="000763E8">
        <w:rPr>
          <w:rFonts w:hint="cs"/>
          <w:vertAlign w:val="superscript"/>
          <w:rtl/>
        </w:rPr>
        <w:t>(</w:t>
      </w:r>
      <w:r w:rsidR="00580CCA" w:rsidRPr="000763E8">
        <w:rPr>
          <w:b/>
          <w:vertAlign w:val="superscript"/>
          <w:rtl/>
        </w:rPr>
        <w:footnoteReference w:id="91"/>
      </w:r>
      <w:r w:rsidRPr="000763E8">
        <w:rPr>
          <w:rFonts w:hint="cs"/>
          <w:vertAlign w:val="superscript"/>
          <w:rtl/>
        </w:rPr>
        <w:t>)</w:t>
      </w:r>
      <w:r w:rsidR="00580CCA" w:rsidRPr="00580CCA">
        <w:rPr>
          <w:rtl/>
        </w:rPr>
        <w:t xml:space="preserve"> ("شيلي تنمو معكم")</w:t>
      </w:r>
      <w:r>
        <w:rPr>
          <w:rFonts w:cs="Times New Roman" w:hint="cs"/>
          <w:rtl/>
        </w:rPr>
        <w:t>.</w:t>
      </w:r>
      <w:r w:rsidR="00580CCA" w:rsidRPr="00580CCA">
        <w:rPr>
          <w:rtl/>
        </w:rPr>
        <w:t xml:space="preserve"> وجرى تنفيذ هذا البرنامج أولاً في عام ٢٠٠٧، ومنذ عام ٢٠٠٨، جرى تشغيله في كل الأحياء في جميع أرجاء البلاد</w:t>
      </w:r>
      <w:r>
        <w:rPr>
          <w:rFonts w:hint="cs"/>
          <w:rtl/>
        </w:rPr>
        <w:t>.</w:t>
      </w:r>
      <w:r w:rsidR="00580CCA" w:rsidRPr="00580CCA">
        <w:rPr>
          <w:rtl/>
        </w:rPr>
        <w:t xml:space="preserve"> وتشمل أهدافه تشجيع مشاركة أعضاء الأسرة من الذكور في تربية الأطفال وضمان أن </w:t>
      </w:r>
      <w:r>
        <w:rPr>
          <w:rFonts w:hint="cs"/>
          <w:rtl/>
        </w:rPr>
        <w:t xml:space="preserve">         </w:t>
      </w:r>
      <w:r w:rsidR="00580CCA" w:rsidRPr="00580CCA">
        <w:rPr>
          <w:rtl/>
        </w:rPr>
        <w:t>لا تتسم المهام والأنشطة المشتركة في تربية الطفل بالتحيز ضد المرأة</w:t>
      </w:r>
      <w:r>
        <w:rPr>
          <w:rFonts w:hint="cs"/>
          <w:rtl/>
        </w:rPr>
        <w:t>.</w:t>
      </w:r>
    </w:p>
    <w:p w:rsidR="00580CCA" w:rsidRPr="00580CCA" w:rsidRDefault="000763E8" w:rsidP="002971BE">
      <w:pPr>
        <w:pStyle w:val="SingleTxtGA"/>
        <w:rPr>
          <w:rtl/>
        </w:rPr>
      </w:pPr>
      <w:r>
        <w:rPr>
          <w:rFonts w:hint="cs"/>
          <w:rtl/>
        </w:rPr>
        <w:t>105-</w:t>
      </w:r>
      <w:r>
        <w:rPr>
          <w:rFonts w:hint="cs"/>
          <w:rtl/>
        </w:rPr>
        <w:tab/>
      </w:r>
      <w:r w:rsidR="00580CCA" w:rsidRPr="00580CCA">
        <w:rPr>
          <w:rtl/>
        </w:rPr>
        <w:t>يتألف المجلس الاستشاري المعني بنوع الجنس وصحة المرأة</w:t>
      </w:r>
      <w:r w:rsidRPr="000763E8">
        <w:rPr>
          <w:rFonts w:hint="cs"/>
          <w:vertAlign w:val="superscript"/>
          <w:rtl/>
        </w:rPr>
        <w:t>(</w:t>
      </w:r>
      <w:r w:rsidR="00580CCA" w:rsidRPr="000763E8">
        <w:rPr>
          <w:b/>
          <w:vertAlign w:val="superscript"/>
          <w:rtl/>
        </w:rPr>
        <w:footnoteReference w:id="92"/>
      </w:r>
      <w:r w:rsidRPr="000763E8">
        <w:rPr>
          <w:rFonts w:hint="cs"/>
          <w:vertAlign w:val="superscript"/>
          <w:rtl/>
        </w:rPr>
        <w:t>)</w:t>
      </w:r>
      <w:r w:rsidR="00580CCA" w:rsidRPr="00580CCA">
        <w:rPr>
          <w:rtl/>
        </w:rPr>
        <w:t xml:space="preserve"> من ٤١ من المنظمات المدنية التي تعمل في الميادين ذات الصلة، وقد أنشئ في تشرين الأول/أكتوبر ٢٠٠٧</w:t>
      </w:r>
      <w:r w:rsidR="002971BE">
        <w:rPr>
          <w:rFonts w:hint="cs"/>
          <w:rtl/>
        </w:rPr>
        <w:t>.</w:t>
      </w:r>
      <w:r w:rsidR="00580CCA" w:rsidRPr="00580CCA">
        <w:rPr>
          <w:rtl/>
        </w:rPr>
        <w:t xml:space="preserve"> وقد ساعد هذا المجلس على وضع السياسات وبرامج إعادة الهيكلة، وتصميم الحملات ومراقبة سياسات الصحة العامة</w:t>
      </w:r>
      <w:r w:rsidR="002971BE">
        <w:rPr>
          <w:rFonts w:cs="Times New Roman" w:hint="cs"/>
          <w:rtl/>
        </w:rPr>
        <w:t>.</w:t>
      </w:r>
      <w:r w:rsidR="00580CCA" w:rsidRPr="00580CCA">
        <w:rPr>
          <w:rtl/>
        </w:rPr>
        <w:t xml:space="preserve"> وقد تضمن عمله ما يلي: </w:t>
      </w:r>
    </w:p>
    <w:p w:rsidR="00580CCA" w:rsidRPr="00580CCA" w:rsidRDefault="000763E8" w:rsidP="000763E8">
      <w:pPr>
        <w:pStyle w:val="SingleTxtGA"/>
        <w:rPr>
          <w:rtl/>
        </w:rPr>
      </w:pPr>
      <w:r>
        <w:rPr>
          <w:rFonts w:hint="cs"/>
          <w:rtl/>
        </w:rPr>
        <w:tab/>
      </w:r>
      <w:r w:rsidR="00580CCA" w:rsidRPr="00580CCA">
        <w:rPr>
          <w:rtl/>
        </w:rPr>
        <w:t>(أ)</w:t>
      </w:r>
      <w:r w:rsidR="00580CCA" w:rsidRPr="00580CCA">
        <w:rPr>
          <w:rtl/>
        </w:rPr>
        <w:tab/>
        <w:t>السياسة الصحية المعنية بالعنف القائم على أساس نوع الجنس</w:t>
      </w:r>
      <w:r w:rsidRPr="000763E8">
        <w:rPr>
          <w:rFonts w:hint="cs"/>
          <w:vertAlign w:val="superscript"/>
          <w:rtl/>
        </w:rPr>
        <w:t>(</w:t>
      </w:r>
      <w:r w:rsidR="00580CCA" w:rsidRPr="000763E8">
        <w:rPr>
          <w:b/>
          <w:vertAlign w:val="superscript"/>
          <w:rtl/>
        </w:rPr>
        <w:footnoteReference w:id="93"/>
      </w:r>
      <w:r w:rsidRPr="000763E8">
        <w:rPr>
          <w:rFonts w:hint="cs"/>
          <w:vertAlign w:val="superscript"/>
          <w:rtl/>
        </w:rPr>
        <w:t>)</w:t>
      </w:r>
      <w:r>
        <w:rPr>
          <w:rFonts w:hint="cs"/>
          <w:rtl/>
        </w:rPr>
        <w:t>؛</w:t>
      </w:r>
    </w:p>
    <w:p w:rsidR="00580CCA" w:rsidRPr="00580CCA" w:rsidRDefault="000763E8" w:rsidP="000763E8">
      <w:pPr>
        <w:pStyle w:val="SingleTxtGA"/>
        <w:rPr>
          <w:rtl/>
        </w:rPr>
      </w:pPr>
      <w:r>
        <w:rPr>
          <w:rFonts w:hint="cs"/>
          <w:rtl/>
        </w:rPr>
        <w:tab/>
      </w:r>
      <w:r w:rsidR="00580CCA" w:rsidRPr="00580CCA">
        <w:rPr>
          <w:rtl/>
        </w:rPr>
        <w:t>(ب)</w:t>
      </w:r>
      <w:r w:rsidR="00580CCA" w:rsidRPr="00580CCA">
        <w:rPr>
          <w:rtl/>
        </w:rPr>
        <w:tab/>
        <w:t>السياسة الجنسانية لقطاع الصحة</w:t>
      </w:r>
      <w:r w:rsidRPr="000763E8">
        <w:rPr>
          <w:rFonts w:hint="cs"/>
          <w:vertAlign w:val="superscript"/>
          <w:rtl/>
        </w:rPr>
        <w:t>(</w:t>
      </w:r>
      <w:r w:rsidR="00580CCA" w:rsidRPr="000763E8">
        <w:rPr>
          <w:b/>
          <w:vertAlign w:val="superscript"/>
          <w:rtl/>
        </w:rPr>
        <w:footnoteReference w:id="94"/>
      </w:r>
      <w:r w:rsidRPr="000763E8">
        <w:rPr>
          <w:rFonts w:hint="cs"/>
          <w:vertAlign w:val="superscript"/>
          <w:rtl/>
        </w:rPr>
        <w:t>)</w:t>
      </w:r>
      <w:r>
        <w:rPr>
          <w:rFonts w:hint="cs"/>
          <w:rtl/>
        </w:rPr>
        <w:t>؛</w:t>
      </w:r>
    </w:p>
    <w:p w:rsidR="00580CCA" w:rsidRPr="00580CCA" w:rsidRDefault="000763E8" w:rsidP="00580CCA">
      <w:pPr>
        <w:pStyle w:val="SingleTxtGA"/>
        <w:rPr>
          <w:rtl/>
        </w:rPr>
      </w:pPr>
      <w:r>
        <w:rPr>
          <w:rFonts w:hint="cs"/>
          <w:rtl/>
        </w:rPr>
        <w:tab/>
      </w:r>
      <w:r w:rsidR="00580CCA" w:rsidRPr="00580CCA">
        <w:rPr>
          <w:rtl/>
        </w:rPr>
        <w:t>(ج)</w:t>
      </w:r>
      <w:r w:rsidR="00580CCA" w:rsidRPr="00580CCA">
        <w:rPr>
          <w:rtl/>
        </w:rPr>
        <w:tab/>
        <w:t xml:space="preserve">المبادئ التوجيهية للممارسات </w:t>
      </w:r>
      <w:proofErr w:type="spellStart"/>
      <w:r w:rsidR="00580CCA" w:rsidRPr="00580CCA">
        <w:rPr>
          <w:rtl/>
        </w:rPr>
        <w:t>السريرية</w:t>
      </w:r>
      <w:proofErr w:type="spellEnd"/>
      <w:r w:rsidR="00580CCA" w:rsidRPr="00580CCA">
        <w:rPr>
          <w:rtl/>
        </w:rPr>
        <w:t xml:space="preserve"> المعنية بالعنف العائلي (للبالغين)؛</w:t>
      </w:r>
    </w:p>
    <w:p w:rsidR="00580CCA" w:rsidRPr="00580CCA" w:rsidRDefault="000763E8" w:rsidP="000763E8">
      <w:pPr>
        <w:pStyle w:val="SingleTxtGA"/>
        <w:rPr>
          <w:rtl/>
        </w:rPr>
      </w:pPr>
      <w:r>
        <w:rPr>
          <w:rFonts w:hint="cs"/>
          <w:rtl/>
        </w:rPr>
        <w:tab/>
      </w:r>
      <w:r w:rsidR="00580CCA" w:rsidRPr="00580CCA">
        <w:rPr>
          <w:rtl/>
        </w:rPr>
        <w:t>(د)</w:t>
      </w:r>
      <w:r w:rsidR="00580CCA" w:rsidRPr="00580CCA">
        <w:rPr>
          <w:rtl/>
        </w:rPr>
        <w:tab/>
        <w:t xml:space="preserve">المبادئ التوجيهية للممارسات </w:t>
      </w:r>
      <w:proofErr w:type="spellStart"/>
      <w:r w:rsidR="00580CCA" w:rsidRPr="00580CCA">
        <w:rPr>
          <w:rtl/>
        </w:rPr>
        <w:t>السريرية</w:t>
      </w:r>
      <w:proofErr w:type="spellEnd"/>
      <w:r w:rsidR="00580CCA" w:rsidRPr="00580CCA">
        <w:rPr>
          <w:rtl/>
        </w:rPr>
        <w:t xml:space="preserve"> المعنية بعلاج الرجال الذين يرتكبون العنف العائلي القائم على أساس نوع الجنس، سواءً كانوا محالين بواسطة النظام القضائي أو بناءً على مشاورات لمبادرات ذاتية؛</w:t>
      </w:r>
    </w:p>
    <w:p w:rsidR="00580CCA" w:rsidRPr="00580CCA" w:rsidRDefault="000763E8" w:rsidP="000763E8">
      <w:pPr>
        <w:pStyle w:val="SingleTxtGA"/>
        <w:rPr>
          <w:rFonts w:hint="cs"/>
          <w:rtl/>
        </w:rPr>
      </w:pPr>
      <w:r>
        <w:rPr>
          <w:rFonts w:hint="cs"/>
          <w:rtl/>
        </w:rPr>
        <w:tab/>
      </w:r>
      <w:r w:rsidR="00580CCA" w:rsidRPr="00580CCA">
        <w:rPr>
          <w:rtl/>
        </w:rPr>
        <w:t>(</w:t>
      </w:r>
      <w:r>
        <w:rPr>
          <w:rFonts w:hint="cs"/>
          <w:rtl/>
        </w:rPr>
        <w:t>ﻫ</w:t>
      </w:r>
      <w:r w:rsidR="00580CCA" w:rsidRPr="00580CCA">
        <w:rPr>
          <w:rtl/>
        </w:rPr>
        <w:t>)</w:t>
      </w:r>
      <w:r w:rsidR="00580CCA" w:rsidRPr="00580CCA">
        <w:rPr>
          <w:rtl/>
        </w:rPr>
        <w:tab/>
        <w:t>إعادة هيكلة برنامج صحة المرأة</w:t>
      </w:r>
      <w:r>
        <w:rPr>
          <w:rFonts w:hint="cs"/>
          <w:rtl/>
        </w:rPr>
        <w:t>.</w:t>
      </w:r>
    </w:p>
    <w:p w:rsidR="00580CCA" w:rsidRPr="00580CCA" w:rsidRDefault="000763E8" w:rsidP="000763E8">
      <w:pPr>
        <w:pStyle w:val="SingleTxtGA"/>
        <w:rPr>
          <w:rtl/>
        </w:rPr>
      </w:pPr>
      <w:r w:rsidRPr="000763E8">
        <w:rPr>
          <w:rFonts w:hint="cs"/>
          <w:rtl/>
        </w:rPr>
        <w:t>106-</w:t>
      </w:r>
      <w:r w:rsidRPr="000763E8">
        <w:rPr>
          <w:rFonts w:hint="cs"/>
          <w:rtl/>
        </w:rPr>
        <w:tab/>
      </w:r>
      <w:r w:rsidR="00580CCA" w:rsidRPr="00580CCA">
        <w:rPr>
          <w:rtl/>
        </w:rPr>
        <w:t>يلاحظ أن السياسات الصحية المنفذة في البلاد على مدى العقد الماضي كانت تركز على تحقيق الأهداف الصحية للفترة ٢٠٠٠-٢٠١٠</w:t>
      </w:r>
      <w:r w:rsidRPr="000763E8">
        <w:rPr>
          <w:rFonts w:hint="cs"/>
          <w:vertAlign w:val="superscript"/>
          <w:rtl/>
        </w:rPr>
        <w:t>(</w:t>
      </w:r>
      <w:r w:rsidR="00580CCA" w:rsidRPr="000763E8">
        <w:rPr>
          <w:b/>
          <w:vertAlign w:val="superscript"/>
          <w:rtl/>
        </w:rPr>
        <w:footnoteReference w:id="95"/>
      </w:r>
      <w:r w:rsidRPr="000763E8">
        <w:rPr>
          <w:rFonts w:hint="cs"/>
          <w:vertAlign w:val="superscript"/>
          <w:rtl/>
        </w:rPr>
        <w:t>)</w:t>
      </w:r>
      <w:r>
        <w:rPr>
          <w:rFonts w:hint="cs"/>
          <w:rtl/>
        </w:rPr>
        <w:t>؛</w:t>
      </w:r>
      <w:r w:rsidR="00580CCA" w:rsidRPr="00580CCA">
        <w:rPr>
          <w:rtl/>
        </w:rPr>
        <w:t xml:space="preserve"> التي استندت عمداً على افتراض أن التمييز بين الجنسين لم يوجد</w:t>
      </w:r>
      <w:r>
        <w:rPr>
          <w:rFonts w:hint="cs"/>
          <w:rtl/>
        </w:rPr>
        <w:t>.</w:t>
      </w:r>
      <w:r w:rsidR="00580CCA" w:rsidRPr="00580CCA">
        <w:rPr>
          <w:rtl/>
        </w:rPr>
        <w:t xml:space="preserve"> وينص جدول الأعمال الجنساني للفترة ٢٠٠٦-٢٠١٠ على أن التركيز الجنساني على الفوارق بين الجنسين يجب أن يدرج في المجموعات المستقبلية للأهداف الصحية</w:t>
      </w:r>
      <w:r>
        <w:rPr>
          <w:rFonts w:hint="cs"/>
          <w:rtl/>
        </w:rPr>
        <w:t>.</w:t>
      </w:r>
      <w:r w:rsidR="00580CCA" w:rsidRPr="00580CCA">
        <w:rPr>
          <w:rtl/>
        </w:rPr>
        <w:t xml:space="preserve"> ووفقاً لهذا النهج، فإن مجلس الوزراء المعني بتكافؤ الفرص، برئاسة رئيس الجمهورية وبالتنسيق مع مكتب الوزير والأمين العام للرئاسة من خلال الإدارة الوطنية لشؤون المرأة، قام بتعزيز اعتماد استراتيجية </w:t>
      </w:r>
      <w:proofErr w:type="spellStart"/>
      <w:r w:rsidR="00580CCA" w:rsidRPr="00580CCA">
        <w:rPr>
          <w:rtl/>
        </w:rPr>
        <w:t>جنسانية</w:t>
      </w:r>
      <w:proofErr w:type="spellEnd"/>
      <w:r w:rsidR="00580CCA" w:rsidRPr="00580CCA">
        <w:rPr>
          <w:rtl/>
        </w:rPr>
        <w:t>، بوصفها الموضوع الشامل في جميع السياسات والبرامج والإجراءات القطاعية</w:t>
      </w:r>
      <w:r w:rsidR="00580CCA" w:rsidRPr="00580CCA">
        <w:rPr>
          <w:rFonts w:cs="Times New Roman" w:hint="cs"/>
          <w:rtl/>
        </w:rPr>
        <w:t>٫</w:t>
      </w:r>
      <w:r w:rsidR="00580CCA" w:rsidRPr="00580CCA">
        <w:rPr>
          <w:rtl/>
        </w:rPr>
        <w:t xml:space="preserve"> وفي ذلك الصدد، يرد أدناه وصفاً للتقدم المحرز في مجال صحة المرأة</w:t>
      </w:r>
      <w:r w:rsidRPr="000763E8">
        <w:rPr>
          <w:rFonts w:hint="cs"/>
          <w:vertAlign w:val="superscript"/>
          <w:rtl/>
        </w:rPr>
        <w:t>(</w:t>
      </w:r>
      <w:r w:rsidR="00580CCA" w:rsidRPr="000763E8">
        <w:rPr>
          <w:b/>
          <w:vertAlign w:val="superscript"/>
          <w:rtl/>
        </w:rPr>
        <w:footnoteReference w:id="96"/>
      </w:r>
      <w:r w:rsidRPr="000763E8">
        <w:rPr>
          <w:rFonts w:hint="cs"/>
          <w:vertAlign w:val="superscript"/>
          <w:rtl/>
        </w:rPr>
        <w:t>)</w:t>
      </w:r>
      <w:r>
        <w:rPr>
          <w:rFonts w:hint="cs"/>
          <w:rtl/>
        </w:rPr>
        <w:t>.</w:t>
      </w:r>
    </w:p>
    <w:p w:rsidR="00580CCA" w:rsidRPr="00580CCA" w:rsidRDefault="000763E8" w:rsidP="000763E8">
      <w:pPr>
        <w:pStyle w:val="SingleTxtGA"/>
        <w:rPr>
          <w:rFonts w:hint="cs"/>
          <w:rtl/>
        </w:rPr>
      </w:pPr>
      <w:r w:rsidRPr="000763E8">
        <w:rPr>
          <w:rFonts w:hint="cs"/>
          <w:rtl/>
        </w:rPr>
        <w:t>107-</w:t>
      </w:r>
      <w:r w:rsidRPr="000763E8">
        <w:rPr>
          <w:rFonts w:hint="cs"/>
          <w:rtl/>
        </w:rPr>
        <w:tab/>
      </w:r>
      <w:r w:rsidR="00580CCA" w:rsidRPr="00580CCA">
        <w:rPr>
          <w:rtl/>
        </w:rPr>
        <w:t xml:space="preserve">ازداد متوسط العمر المتوقع عند سن ٢٠ سنة من العمر بنسبة </w:t>
      </w:r>
      <w:r>
        <w:rPr>
          <w:rFonts w:hint="cs"/>
          <w:rtl/>
        </w:rPr>
        <w:t>1.8</w:t>
      </w:r>
      <w:r w:rsidR="00580CCA" w:rsidRPr="00580CCA">
        <w:rPr>
          <w:rtl/>
        </w:rPr>
        <w:t xml:space="preserve"> سنة للرجال، و</w:t>
      </w:r>
      <w:r>
        <w:rPr>
          <w:rFonts w:hint="cs"/>
          <w:rtl/>
        </w:rPr>
        <w:t>1.6</w:t>
      </w:r>
      <w:r w:rsidR="00580CCA" w:rsidRPr="00580CCA">
        <w:rPr>
          <w:rtl/>
        </w:rPr>
        <w:t xml:space="preserve"> سنة للنساء</w:t>
      </w:r>
      <w:r>
        <w:rPr>
          <w:rFonts w:hint="cs"/>
          <w:rtl/>
        </w:rPr>
        <w:t>.</w:t>
      </w:r>
      <w:r w:rsidR="00580CCA" w:rsidRPr="00580CCA">
        <w:rPr>
          <w:rtl/>
        </w:rPr>
        <w:t xml:space="preserve"> بيد أنه ما زالت هناك فوارق بين الجنسين فيما يتعلق بالاختلافات بحسب مستوى التعليم</w:t>
      </w:r>
      <w:r>
        <w:rPr>
          <w:rFonts w:hint="cs"/>
          <w:rtl/>
        </w:rPr>
        <w:t>.</w:t>
      </w:r>
      <w:r w:rsidR="00580CCA" w:rsidRPr="00580CCA">
        <w:rPr>
          <w:rtl/>
        </w:rPr>
        <w:t xml:space="preserve"> ففيما بين النساء، يلاحظ أن الفارق في العمر المتوقع عند ٢٠ سنة من العمر بين أدنى النساء وأعلاهن في مستويات التعليم (</w:t>
      </w:r>
      <w:r>
        <w:rPr>
          <w:rFonts w:hint="cs"/>
          <w:rtl/>
        </w:rPr>
        <w:t>58.4</w:t>
      </w:r>
      <w:r w:rsidR="00580CCA" w:rsidRPr="00580CCA">
        <w:rPr>
          <w:rtl/>
        </w:rPr>
        <w:t xml:space="preserve"> و</w:t>
      </w:r>
      <w:r>
        <w:rPr>
          <w:rFonts w:hint="cs"/>
          <w:rtl/>
        </w:rPr>
        <w:t>67.4</w:t>
      </w:r>
      <w:r w:rsidR="00580CCA" w:rsidRPr="00580CCA">
        <w:rPr>
          <w:rtl/>
        </w:rPr>
        <w:t xml:space="preserve"> سنة، على التوالي) هو ٩ سنوات في المتوسط</w:t>
      </w:r>
      <w:r>
        <w:rPr>
          <w:rFonts w:hint="cs"/>
          <w:rtl/>
        </w:rPr>
        <w:t>.</w:t>
      </w:r>
      <w:r w:rsidR="00580CCA" w:rsidRPr="00580CCA">
        <w:rPr>
          <w:rtl/>
        </w:rPr>
        <w:t xml:space="preserve"> وعلى النقيض من ذلك، ففيما بين الرجال يبلغ هذا الفارق ١٢ سنة، في المتوسط (</w:t>
      </w:r>
      <w:r>
        <w:rPr>
          <w:rFonts w:hint="cs"/>
          <w:rtl/>
        </w:rPr>
        <w:t>52.7</w:t>
      </w:r>
      <w:r w:rsidR="00580CCA" w:rsidRPr="00580CCA">
        <w:rPr>
          <w:rtl/>
        </w:rPr>
        <w:t xml:space="preserve"> و</w:t>
      </w:r>
      <w:r>
        <w:rPr>
          <w:rFonts w:hint="cs"/>
          <w:rtl/>
        </w:rPr>
        <w:t>65</w:t>
      </w:r>
      <w:r w:rsidR="00580CCA" w:rsidRPr="00580CCA">
        <w:rPr>
          <w:rtl/>
        </w:rPr>
        <w:t xml:space="preserve"> سنة، على التوالي)</w:t>
      </w:r>
      <w:r>
        <w:rPr>
          <w:rFonts w:hint="cs"/>
          <w:rtl/>
        </w:rPr>
        <w:t>.</w:t>
      </w:r>
    </w:p>
    <w:p w:rsidR="00580CCA" w:rsidRPr="00580CCA" w:rsidRDefault="006328AE" w:rsidP="006328AE">
      <w:pPr>
        <w:pStyle w:val="SingleTxtGA"/>
        <w:rPr>
          <w:rFonts w:hint="cs"/>
          <w:rtl/>
        </w:rPr>
      </w:pPr>
      <w:r>
        <w:rPr>
          <w:rFonts w:hint="cs"/>
          <w:rtl/>
        </w:rPr>
        <w:t>108-</w:t>
      </w:r>
      <w:r>
        <w:rPr>
          <w:rFonts w:hint="cs"/>
          <w:rtl/>
        </w:rPr>
        <w:tab/>
      </w:r>
      <w:r w:rsidR="00580CCA" w:rsidRPr="00580CCA">
        <w:rPr>
          <w:rtl/>
        </w:rPr>
        <w:t xml:space="preserve">في عام ٢٠٠٠، بلغ معدل وفيات الأمومة </w:t>
      </w:r>
      <w:r>
        <w:rPr>
          <w:rFonts w:hint="cs"/>
          <w:rtl/>
        </w:rPr>
        <w:t>1.9</w:t>
      </w:r>
      <w:r w:rsidR="00580CCA" w:rsidRPr="00580CCA">
        <w:rPr>
          <w:rtl/>
        </w:rPr>
        <w:t xml:space="preserve"> في كل </w:t>
      </w:r>
      <w:r>
        <w:rPr>
          <w:rFonts w:hint="cs"/>
          <w:rtl/>
        </w:rPr>
        <w:t>000 10</w:t>
      </w:r>
      <w:r w:rsidR="00580CCA" w:rsidRPr="00580CCA">
        <w:rPr>
          <w:rtl/>
        </w:rPr>
        <w:t xml:space="preserve"> ولادة حية</w:t>
      </w:r>
      <w:r>
        <w:rPr>
          <w:rFonts w:hint="cs"/>
          <w:rtl/>
        </w:rPr>
        <w:t>.</w:t>
      </w:r>
      <w:r w:rsidR="00580CCA" w:rsidRPr="00580CCA">
        <w:rPr>
          <w:rtl/>
        </w:rPr>
        <w:t xml:space="preserve"> ومنذ ذلك الحين، تفاوت المعدل ولكنه كان يميل إلى الانخفاض</w:t>
      </w:r>
      <w:r>
        <w:rPr>
          <w:rFonts w:hint="cs"/>
          <w:rtl/>
        </w:rPr>
        <w:t>.</w:t>
      </w:r>
      <w:r w:rsidR="00580CCA" w:rsidRPr="00580CCA">
        <w:rPr>
          <w:rtl/>
        </w:rPr>
        <w:t xml:space="preserve"> وقد أظهر زيادة في عامي ٢٠٠٤ و٢٠٠٥، عندما بلغ </w:t>
      </w:r>
      <w:r>
        <w:rPr>
          <w:rFonts w:hint="cs"/>
          <w:rtl/>
        </w:rPr>
        <w:t>2.0</w:t>
      </w:r>
      <w:r w:rsidR="00580CCA" w:rsidRPr="00580CCA">
        <w:rPr>
          <w:rtl/>
        </w:rPr>
        <w:t xml:space="preserve"> في كل </w:t>
      </w:r>
      <w:r>
        <w:rPr>
          <w:rFonts w:hint="cs"/>
          <w:rtl/>
        </w:rPr>
        <w:t>000 10</w:t>
      </w:r>
      <w:r w:rsidR="00580CCA" w:rsidRPr="00580CCA">
        <w:rPr>
          <w:rtl/>
        </w:rPr>
        <w:t xml:space="preserve"> ولادة حية، ولكنه انخفض على مدى العامين الماضيين، حيث بلغ </w:t>
      </w:r>
      <w:r>
        <w:rPr>
          <w:rFonts w:hint="cs"/>
          <w:rtl/>
        </w:rPr>
        <w:t>1.8</w:t>
      </w:r>
      <w:r w:rsidR="00580CCA" w:rsidRPr="00580CCA">
        <w:rPr>
          <w:rtl/>
        </w:rPr>
        <w:t xml:space="preserve"> في كل </w:t>
      </w:r>
      <w:r>
        <w:rPr>
          <w:rFonts w:hint="cs"/>
          <w:rtl/>
        </w:rPr>
        <w:t>000 10</w:t>
      </w:r>
      <w:r w:rsidR="00580CCA" w:rsidRPr="00580CCA">
        <w:rPr>
          <w:rtl/>
        </w:rPr>
        <w:t xml:space="preserve"> ولادة حية في عام ٢٠٠٧، وهو ما يمثل انخفاضاً نسبته ٥ في المائة</w:t>
      </w:r>
      <w:r>
        <w:rPr>
          <w:rFonts w:hint="cs"/>
          <w:rtl/>
        </w:rPr>
        <w:t>.</w:t>
      </w:r>
    </w:p>
    <w:p w:rsidR="00580CCA" w:rsidRPr="00580CCA" w:rsidRDefault="006328AE" w:rsidP="006328AE">
      <w:pPr>
        <w:pStyle w:val="SingleTxtGA"/>
        <w:rPr>
          <w:rtl/>
        </w:rPr>
      </w:pPr>
      <w:r w:rsidRPr="006328AE">
        <w:rPr>
          <w:rFonts w:hint="cs"/>
          <w:rtl/>
        </w:rPr>
        <w:t>109-</w:t>
      </w:r>
      <w:r w:rsidRPr="006328AE">
        <w:rPr>
          <w:rFonts w:hint="cs"/>
          <w:rtl/>
        </w:rPr>
        <w:tab/>
      </w:r>
      <w:r w:rsidR="00580CCA" w:rsidRPr="00580CCA">
        <w:rPr>
          <w:rtl/>
        </w:rPr>
        <w:t xml:space="preserve">وكان معدل وفيات الرضّع المحتسب لعام ٢٠٠٧ كان </w:t>
      </w:r>
      <w:r>
        <w:rPr>
          <w:rFonts w:hint="cs"/>
          <w:rtl/>
        </w:rPr>
        <w:t>8.3</w:t>
      </w:r>
      <w:r w:rsidR="00580CCA" w:rsidRPr="00580CCA">
        <w:rPr>
          <w:rtl/>
        </w:rPr>
        <w:t xml:space="preserve"> لكل </w:t>
      </w:r>
      <w:r>
        <w:rPr>
          <w:rFonts w:hint="cs"/>
          <w:rtl/>
        </w:rPr>
        <w:t>000 1</w:t>
      </w:r>
      <w:r w:rsidR="00580CCA" w:rsidRPr="00580CCA">
        <w:rPr>
          <w:rtl/>
        </w:rPr>
        <w:t xml:space="preserve"> ولادة حية، بالمقارنة مع الرق</w:t>
      </w:r>
      <w:r>
        <w:rPr>
          <w:rFonts w:hint="cs"/>
          <w:rtl/>
        </w:rPr>
        <w:t>ـ</w:t>
      </w:r>
      <w:r w:rsidR="00580CCA" w:rsidRPr="00580CCA">
        <w:rPr>
          <w:rtl/>
        </w:rPr>
        <w:t>م الأولي البال</w:t>
      </w:r>
      <w:r>
        <w:rPr>
          <w:rFonts w:hint="cs"/>
          <w:rtl/>
        </w:rPr>
        <w:t>ـ</w:t>
      </w:r>
      <w:r w:rsidR="00580CCA" w:rsidRPr="00580CCA">
        <w:rPr>
          <w:rtl/>
        </w:rPr>
        <w:t xml:space="preserve">غ </w:t>
      </w:r>
      <w:r>
        <w:rPr>
          <w:rFonts w:hint="cs"/>
          <w:rtl/>
        </w:rPr>
        <w:t>10.0</w:t>
      </w:r>
      <w:r w:rsidR="00580CCA" w:rsidRPr="00580CCA">
        <w:rPr>
          <w:rtl/>
        </w:rPr>
        <w:t xml:space="preserve"> في عام ١٩٩٩، وه</w:t>
      </w:r>
      <w:r>
        <w:rPr>
          <w:rFonts w:hint="cs"/>
          <w:rtl/>
        </w:rPr>
        <w:t>ـ</w:t>
      </w:r>
      <w:r w:rsidR="00580CCA" w:rsidRPr="00580CCA">
        <w:rPr>
          <w:rtl/>
        </w:rPr>
        <w:t xml:space="preserve">و ما يمثل انخفاضاً نسبته </w:t>
      </w:r>
      <w:r>
        <w:rPr>
          <w:rFonts w:hint="cs"/>
          <w:rtl/>
        </w:rPr>
        <w:t xml:space="preserve">17.5 </w:t>
      </w:r>
      <w:r w:rsidR="00580CCA" w:rsidRPr="00580CCA">
        <w:rPr>
          <w:rtl/>
        </w:rPr>
        <w:t>في المائة</w:t>
      </w:r>
      <w:r>
        <w:rPr>
          <w:rFonts w:hint="cs"/>
          <w:rtl/>
        </w:rPr>
        <w:t>.</w:t>
      </w:r>
    </w:p>
    <w:p w:rsidR="00580CCA" w:rsidRPr="00580CCA" w:rsidRDefault="006328AE" w:rsidP="006328AE">
      <w:pPr>
        <w:pStyle w:val="SingleTxtGA"/>
        <w:rPr>
          <w:rFonts w:hint="cs"/>
          <w:rtl/>
        </w:rPr>
      </w:pPr>
      <w:r w:rsidRPr="006328AE">
        <w:rPr>
          <w:rFonts w:hint="cs"/>
          <w:rtl/>
        </w:rPr>
        <w:t>110-</w:t>
      </w:r>
      <w:r w:rsidRPr="006328AE">
        <w:rPr>
          <w:rFonts w:hint="cs"/>
          <w:rtl/>
        </w:rPr>
        <w:tab/>
      </w:r>
      <w:r w:rsidR="00580CCA" w:rsidRPr="00580CCA">
        <w:rPr>
          <w:rtl/>
        </w:rPr>
        <w:t xml:space="preserve">في الفترة بين عامي ١٩٩٩ و٢٠٠٧ انخفض معدل وفيات سرطان عنق الرحم بنسبة ٤٣ في المائة، من </w:t>
      </w:r>
      <w:r>
        <w:rPr>
          <w:rFonts w:hint="cs"/>
          <w:rtl/>
        </w:rPr>
        <w:t>9.2</w:t>
      </w:r>
      <w:r w:rsidR="00580CCA" w:rsidRPr="00580CCA">
        <w:rPr>
          <w:rtl/>
        </w:rPr>
        <w:t xml:space="preserve"> لكل </w:t>
      </w:r>
      <w:r>
        <w:rPr>
          <w:rFonts w:hint="cs"/>
          <w:rtl/>
        </w:rPr>
        <w:t>000 100</w:t>
      </w:r>
      <w:r w:rsidR="00580CCA" w:rsidRPr="00580CCA">
        <w:rPr>
          <w:rtl/>
        </w:rPr>
        <w:t xml:space="preserve"> امرأة إلى </w:t>
      </w:r>
      <w:r>
        <w:rPr>
          <w:rFonts w:hint="cs"/>
          <w:rtl/>
        </w:rPr>
        <w:t>6.2</w:t>
      </w:r>
      <w:r w:rsidR="00580CCA" w:rsidRPr="00580CCA">
        <w:rPr>
          <w:rtl/>
        </w:rPr>
        <w:t xml:space="preserve"> لكل </w:t>
      </w:r>
      <w:r>
        <w:rPr>
          <w:rFonts w:hint="cs"/>
          <w:rtl/>
        </w:rPr>
        <w:t>000 100</w:t>
      </w:r>
      <w:r w:rsidR="00580CCA" w:rsidRPr="00580CCA">
        <w:rPr>
          <w:rtl/>
        </w:rPr>
        <w:t xml:space="preserve"> امرأة</w:t>
      </w:r>
      <w:r>
        <w:rPr>
          <w:rFonts w:hint="cs"/>
          <w:rtl/>
        </w:rPr>
        <w:t>.</w:t>
      </w:r>
      <w:r w:rsidR="00580CCA" w:rsidRPr="00580CCA">
        <w:rPr>
          <w:rtl/>
        </w:rPr>
        <w:t xml:space="preserve"> وفي عام ٢٠٠٣، أدرج هذا النوع من السرطان في قائمة الشروط الصحية التي تشملها خطة الضمانات الصريحة للرعاية الصحية</w:t>
      </w:r>
      <w:r w:rsidRPr="006328AE">
        <w:rPr>
          <w:rFonts w:hint="cs"/>
          <w:vertAlign w:val="superscript"/>
          <w:rtl/>
        </w:rPr>
        <w:t>(</w:t>
      </w:r>
      <w:r w:rsidR="00580CCA" w:rsidRPr="006328AE">
        <w:rPr>
          <w:b/>
          <w:vertAlign w:val="superscript"/>
          <w:rtl/>
        </w:rPr>
        <w:footnoteReference w:id="97"/>
      </w:r>
      <w:r w:rsidRPr="006328AE">
        <w:rPr>
          <w:rFonts w:hint="cs"/>
          <w:vertAlign w:val="superscript"/>
          <w:rtl/>
        </w:rPr>
        <w:t>)</w:t>
      </w:r>
      <w:r>
        <w:rPr>
          <w:rFonts w:hint="cs"/>
          <w:rtl/>
        </w:rPr>
        <w:t>،</w:t>
      </w:r>
      <w:r w:rsidR="00580CCA" w:rsidRPr="00580CCA">
        <w:rPr>
          <w:rtl/>
        </w:rPr>
        <w:t xml:space="preserve"> بما يجعل من الممكن ضمان الاختبار والتشخيص والعلاج والمتابعة للحالات المكتشفة في غضون فترة محددة من الزمن</w:t>
      </w:r>
      <w:r w:rsidR="00580CCA" w:rsidRPr="00580CCA">
        <w:rPr>
          <w:rFonts w:cs="Times New Roman" w:hint="cs"/>
          <w:rtl/>
        </w:rPr>
        <w:t>٫</w:t>
      </w:r>
      <w:r w:rsidR="00580CCA" w:rsidRPr="00580CCA">
        <w:rPr>
          <w:rtl/>
        </w:rPr>
        <w:t xml:space="preserve"> ونتيجة لذلك، فإن نسبة النساء المصابات بالسرطانات الغازية التي تتطلب العلاج الإشعاعي والعلاج الكيماوي التي تتلقى العلاج في أقل من ٣٠ يوماً ازدادت من </w:t>
      </w:r>
      <w:r>
        <w:rPr>
          <w:rFonts w:hint="cs"/>
          <w:rtl/>
        </w:rPr>
        <w:t>26.7</w:t>
      </w:r>
      <w:r w:rsidR="00580CCA" w:rsidRPr="00580CCA">
        <w:rPr>
          <w:rtl/>
        </w:rPr>
        <w:t xml:space="preserve"> في المائة في عام ١٩٩٩ إلى </w:t>
      </w:r>
      <w:r>
        <w:rPr>
          <w:rFonts w:hint="cs"/>
          <w:rtl/>
        </w:rPr>
        <w:t>68.6</w:t>
      </w:r>
      <w:r w:rsidR="00580CCA" w:rsidRPr="00580CCA">
        <w:rPr>
          <w:rtl/>
        </w:rPr>
        <w:t xml:space="preserve"> في المائة في عام ٢٠٠٨</w:t>
      </w:r>
      <w:r>
        <w:rPr>
          <w:rFonts w:hint="cs"/>
          <w:rtl/>
        </w:rPr>
        <w:t>.</w:t>
      </w:r>
    </w:p>
    <w:p w:rsidR="00580CCA" w:rsidRPr="00580CCA" w:rsidRDefault="006328AE" w:rsidP="006328AE">
      <w:pPr>
        <w:pStyle w:val="SingleTxtGA"/>
        <w:rPr>
          <w:rFonts w:hint="cs"/>
          <w:rtl/>
        </w:rPr>
      </w:pPr>
      <w:r w:rsidRPr="006328AE">
        <w:rPr>
          <w:rFonts w:hint="cs"/>
          <w:rtl/>
        </w:rPr>
        <w:t>111-</w:t>
      </w:r>
      <w:r w:rsidRPr="006328AE">
        <w:rPr>
          <w:rFonts w:hint="cs"/>
          <w:rtl/>
        </w:rPr>
        <w:tab/>
      </w:r>
      <w:r w:rsidR="00580CCA" w:rsidRPr="00580CCA">
        <w:rPr>
          <w:rtl/>
        </w:rPr>
        <w:t>انخفض معدل وفي</w:t>
      </w:r>
      <w:r>
        <w:rPr>
          <w:rFonts w:hint="cs"/>
          <w:rtl/>
        </w:rPr>
        <w:t>ـ</w:t>
      </w:r>
      <w:r w:rsidR="00580CCA" w:rsidRPr="00580CCA">
        <w:rPr>
          <w:rtl/>
        </w:rPr>
        <w:t>ات سرطان الث</w:t>
      </w:r>
      <w:r>
        <w:rPr>
          <w:rFonts w:hint="cs"/>
          <w:rtl/>
        </w:rPr>
        <w:t>ـ</w:t>
      </w:r>
      <w:r w:rsidR="00580CCA" w:rsidRPr="00580CCA">
        <w:rPr>
          <w:rtl/>
        </w:rPr>
        <w:t>دي وفقاً للسن بنسب</w:t>
      </w:r>
      <w:r>
        <w:rPr>
          <w:rFonts w:hint="cs"/>
          <w:rtl/>
        </w:rPr>
        <w:t>ـ</w:t>
      </w:r>
      <w:r w:rsidR="00580CCA" w:rsidRPr="00580CCA">
        <w:rPr>
          <w:rtl/>
        </w:rPr>
        <w:t>ة ٢٥ في المائ</w:t>
      </w:r>
      <w:r>
        <w:rPr>
          <w:rFonts w:hint="cs"/>
          <w:rtl/>
        </w:rPr>
        <w:t>ـ</w:t>
      </w:r>
      <w:r w:rsidR="00580CCA" w:rsidRPr="00580CCA">
        <w:rPr>
          <w:rtl/>
        </w:rPr>
        <w:t xml:space="preserve">ة بين عامي ١٩٩٩ و٢٠٠٧ (من </w:t>
      </w:r>
      <w:r>
        <w:rPr>
          <w:rFonts w:hint="cs"/>
          <w:rtl/>
        </w:rPr>
        <w:t>7.5</w:t>
      </w:r>
      <w:r w:rsidR="00580CCA" w:rsidRPr="00580CCA">
        <w:rPr>
          <w:rtl/>
        </w:rPr>
        <w:t xml:space="preserve"> إلى </w:t>
      </w:r>
      <w:r>
        <w:rPr>
          <w:rFonts w:hint="cs"/>
          <w:rtl/>
        </w:rPr>
        <w:t>6.6</w:t>
      </w:r>
      <w:r w:rsidR="00580CCA" w:rsidRPr="00580CCA">
        <w:rPr>
          <w:rtl/>
        </w:rPr>
        <w:t xml:space="preserve"> لكل </w:t>
      </w:r>
      <w:r>
        <w:rPr>
          <w:rFonts w:hint="cs"/>
          <w:rtl/>
        </w:rPr>
        <w:t>000 100</w:t>
      </w:r>
      <w:r w:rsidR="00580CCA" w:rsidRPr="00580CCA">
        <w:rPr>
          <w:rtl/>
        </w:rPr>
        <w:t xml:space="preserve"> نسمة) وهو ما يمثل انخفاضاً نسبته ١٢ في المائة، وتحقيقاً لما نسبته ٣٦ في المائة من الهدف المحدد</w:t>
      </w:r>
      <w:r>
        <w:rPr>
          <w:rFonts w:hint="cs"/>
          <w:rtl/>
        </w:rPr>
        <w:t>.</w:t>
      </w:r>
      <w:r w:rsidR="00580CCA" w:rsidRPr="00580CCA">
        <w:rPr>
          <w:rtl/>
        </w:rPr>
        <w:t xml:space="preserve"> وقد تم إدراج هذه الحالة الصحية في مخطط الضمانات الصريحة للرعاية الصحية في عام ٢٠٠٥</w:t>
      </w:r>
      <w:r>
        <w:rPr>
          <w:rFonts w:hint="cs"/>
          <w:rtl/>
        </w:rPr>
        <w:t>.</w:t>
      </w:r>
    </w:p>
    <w:p w:rsidR="00580CCA" w:rsidRPr="00580CCA" w:rsidRDefault="00CD4454" w:rsidP="00CD4454">
      <w:pPr>
        <w:pStyle w:val="SingleTxtGA"/>
        <w:rPr>
          <w:rtl/>
        </w:rPr>
      </w:pPr>
      <w:r>
        <w:rPr>
          <w:rFonts w:hint="cs"/>
          <w:rtl/>
        </w:rPr>
        <w:t>112-</w:t>
      </w:r>
      <w:r>
        <w:rPr>
          <w:rFonts w:hint="cs"/>
          <w:rtl/>
        </w:rPr>
        <w:tab/>
      </w:r>
      <w:r w:rsidR="00580CCA" w:rsidRPr="00580CCA">
        <w:rPr>
          <w:rtl/>
        </w:rPr>
        <w:t xml:space="preserve">أظهر معدل وفيات الأمهات المرتبطة بالإجهاض انخفاضاً كبيراً حيث بلغ </w:t>
      </w:r>
      <w:r>
        <w:rPr>
          <w:rFonts w:hint="cs"/>
          <w:rtl/>
        </w:rPr>
        <w:t>0.50</w:t>
      </w:r>
      <w:r w:rsidR="00580CCA" w:rsidRPr="00580CCA">
        <w:rPr>
          <w:rtl/>
        </w:rPr>
        <w:t xml:space="preserve"> لكل </w:t>
      </w:r>
      <w:r>
        <w:rPr>
          <w:rFonts w:hint="cs"/>
          <w:rtl/>
        </w:rPr>
        <w:t>000 10</w:t>
      </w:r>
      <w:r w:rsidR="00580CCA" w:rsidRPr="00580CCA">
        <w:rPr>
          <w:rtl/>
        </w:rPr>
        <w:t xml:space="preserve"> ولادة حية في عام ٢٠٠٧، وهو ما يمثل انخفاضاً نسبته </w:t>
      </w:r>
      <w:r>
        <w:rPr>
          <w:rFonts w:hint="cs"/>
          <w:rtl/>
        </w:rPr>
        <w:t>66.7</w:t>
      </w:r>
      <w:r w:rsidR="00580CCA" w:rsidRPr="00580CCA">
        <w:rPr>
          <w:rtl/>
        </w:rPr>
        <w:t xml:space="preserve"> في المائة</w:t>
      </w:r>
      <w:r>
        <w:rPr>
          <w:rFonts w:hint="cs"/>
          <w:rtl/>
        </w:rPr>
        <w:t>.</w:t>
      </w:r>
      <w:r w:rsidR="00580CCA" w:rsidRPr="00580CCA">
        <w:rPr>
          <w:rtl/>
        </w:rPr>
        <w:t xml:space="preserve"> </w:t>
      </w:r>
    </w:p>
    <w:p w:rsidR="00580CCA" w:rsidRPr="00580CCA" w:rsidRDefault="00053FF8" w:rsidP="00053FF8">
      <w:pPr>
        <w:pStyle w:val="SingleTxtGA"/>
        <w:rPr>
          <w:rFonts w:hint="cs"/>
          <w:rtl/>
        </w:rPr>
      </w:pPr>
      <w:r>
        <w:rPr>
          <w:rFonts w:hint="cs"/>
          <w:rtl/>
        </w:rPr>
        <w:t>113-</w:t>
      </w:r>
      <w:r>
        <w:rPr>
          <w:rFonts w:hint="cs"/>
          <w:rtl/>
        </w:rPr>
        <w:tab/>
      </w:r>
      <w:r w:rsidR="00580CCA" w:rsidRPr="00580CCA">
        <w:rPr>
          <w:rtl/>
        </w:rPr>
        <w:t xml:space="preserve">انخفضت الوفيات التي تعزى إلى مضاعفات الولادة من </w:t>
      </w:r>
      <w:r>
        <w:rPr>
          <w:rFonts w:hint="cs"/>
          <w:rtl/>
        </w:rPr>
        <w:t>2.4</w:t>
      </w:r>
      <w:r w:rsidR="00580CCA" w:rsidRPr="00580CCA">
        <w:rPr>
          <w:rtl/>
        </w:rPr>
        <w:t xml:space="preserve"> لكل </w:t>
      </w:r>
      <w:r>
        <w:rPr>
          <w:rFonts w:hint="cs"/>
          <w:rtl/>
        </w:rPr>
        <w:t>000 10</w:t>
      </w:r>
      <w:r w:rsidR="00580CCA" w:rsidRPr="00580CCA">
        <w:rPr>
          <w:rtl/>
        </w:rPr>
        <w:t xml:space="preserve"> ولادة حية في عام ١٩٩٩ إلى </w:t>
      </w:r>
      <w:r>
        <w:rPr>
          <w:rFonts w:hint="cs"/>
          <w:rtl/>
        </w:rPr>
        <w:t>1.8</w:t>
      </w:r>
      <w:r w:rsidR="00580CCA" w:rsidRPr="00580CCA">
        <w:rPr>
          <w:rtl/>
        </w:rPr>
        <w:t xml:space="preserve"> في عام ٢٠٠٧</w:t>
      </w:r>
      <w:r>
        <w:rPr>
          <w:rFonts w:hint="cs"/>
          <w:rtl/>
        </w:rPr>
        <w:t>.</w:t>
      </w:r>
    </w:p>
    <w:p w:rsidR="00580CCA" w:rsidRPr="00580CCA" w:rsidRDefault="00053FF8" w:rsidP="00053FF8">
      <w:pPr>
        <w:pStyle w:val="SingleTxtGA"/>
        <w:rPr>
          <w:rFonts w:hint="cs"/>
          <w:rtl/>
        </w:rPr>
      </w:pPr>
      <w:r>
        <w:rPr>
          <w:rFonts w:hint="cs"/>
          <w:rtl/>
        </w:rPr>
        <w:t>114-</w:t>
      </w:r>
      <w:r>
        <w:rPr>
          <w:rFonts w:hint="cs"/>
          <w:rtl/>
        </w:rPr>
        <w:tab/>
      </w:r>
      <w:r w:rsidR="00580CCA" w:rsidRPr="00580CCA">
        <w:rPr>
          <w:rtl/>
        </w:rPr>
        <w:t>منذ عام ٢٠٠٥، تصدى مخطط الضمانات الصريحة للرعاية الصحية، المخصص له تمويل قانوني، لتلبية أهم احتياجات المرأة بضمان إمكانية وصول جميع السكان إلى علاج الحالات الصحية</w:t>
      </w:r>
      <w:r w:rsidRPr="00053FF8">
        <w:rPr>
          <w:rFonts w:hint="cs"/>
          <w:vertAlign w:val="superscript"/>
          <w:rtl/>
        </w:rPr>
        <w:t>(</w:t>
      </w:r>
      <w:r w:rsidR="00580CCA" w:rsidRPr="00053FF8">
        <w:rPr>
          <w:b/>
          <w:vertAlign w:val="superscript"/>
          <w:rtl/>
        </w:rPr>
        <w:footnoteReference w:id="98"/>
      </w:r>
      <w:r w:rsidRPr="00053FF8">
        <w:rPr>
          <w:rFonts w:hint="cs"/>
          <w:vertAlign w:val="superscript"/>
          <w:rtl/>
        </w:rPr>
        <w:t>)</w:t>
      </w:r>
      <w:r>
        <w:rPr>
          <w:rFonts w:hint="cs"/>
          <w:rtl/>
        </w:rPr>
        <w:t xml:space="preserve"> </w:t>
      </w:r>
      <w:r w:rsidR="00580CCA" w:rsidRPr="00580CCA">
        <w:rPr>
          <w:rtl/>
        </w:rPr>
        <w:t>التي يشملها المخطط في غضون فترة زمنية محددة، بغض النظر عما إذا كان لدى الفرد تأمين صحي عام أو خاص</w:t>
      </w:r>
      <w:r>
        <w:rPr>
          <w:rFonts w:hint="cs"/>
          <w:rtl/>
        </w:rPr>
        <w:t>.</w:t>
      </w:r>
      <w:r w:rsidR="00580CCA" w:rsidRPr="00580CCA">
        <w:rPr>
          <w:rtl/>
        </w:rPr>
        <w:t xml:space="preserve"> ويتضمن مرسوم وزارة الصحة رقم ٤٤ </w:t>
      </w:r>
      <w:r>
        <w:rPr>
          <w:rFonts w:hint="cs"/>
          <w:rtl/>
        </w:rPr>
        <w:t xml:space="preserve">         </w:t>
      </w:r>
      <w:r w:rsidR="00580CCA" w:rsidRPr="00580CCA">
        <w:rPr>
          <w:rtl/>
        </w:rPr>
        <w:t xml:space="preserve">لسنة ٢٠٠٧ علاج الحالات الصحية التي تؤثر على النساء </w:t>
      </w:r>
      <w:proofErr w:type="spellStart"/>
      <w:r w:rsidR="00580CCA" w:rsidRPr="00580CCA">
        <w:rPr>
          <w:rtl/>
        </w:rPr>
        <w:t>حصرياً</w:t>
      </w:r>
      <w:proofErr w:type="spellEnd"/>
      <w:r w:rsidR="00580CCA" w:rsidRPr="00580CCA">
        <w:rPr>
          <w:rtl/>
        </w:rPr>
        <w:t>: سرطان عنق الرحم، وسرطان الثدي، والاستئصال الوقائي للمرارة للمرضى المصابين بسرطان المرارة</w:t>
      </w:r>
      <w:r w:rsidR="00580CCA" w:rsidRPr="00580CCA">
        <w:rPr>
          <w:rFonts w:cs="Times New Roman" w:hint="cs"/>
          <w:rtl/>
        </w:rPr>
        <w:t>٫</w:t>
      </w:r>
      <w:r w:rsidR="00580CCA" w:rsidRPr="00580CCA">
        <w:rPr>
          <w:rtl/>
        </w:rPr>
        <w:t xml:space="preserve"> ويتضمن أيضاً الحالات التالية المرتبطة بالصحة الإنجابية للمرأة: التخدير لتسكين آلام المخاض، والوقاية من الولادة المبتسرة وعلاج الأسنان للمرأة الحامل</w:t>
      </w:r>
      <w:r w:rsidR="00580CCA" w:rsidRPr="00580CCA">
        <w:rPr>
          <w:rFonts w:cs="Times New Roman" w:hint="cs"/>
          <w:rtl/>
        </w:rPr>
        <w:t>٫</w:t>
      </w:r>
      <w:r w:rsidR="00580CCA" w:rsidRPr="00580CCA">
        <w:rPr>
          <w:rtl/>
        </w:rPr>
        <w:t xml:space="preserve"> ويتضمن أيضاً المشاكل الصحية التي يكثر تكرار حدوثها بين النساء، مثل الاكتئاب ومشاكل العظام والمفاصل، والمشاكل التي تؤثر أساس في المسنين، وغالبيتهم من النساء، مثل فقدان السمع، ومشاكل الرؤية، والتهابات مفاصل الفخذ والركبة، والالتهاب الرئوي</w:t>
      </w:r>
      <w:r w:rsidR="00580CCA" w:rsidRPr="00580CCA">
        <w:rPr>
          <w:rFonts w:cs="Times New Roman" w:hint="cs"/>
          <w:rtl/>
        </w:rPr>
        <w:t>٫</w:t>
      </w:r>
      <w:r w:rsidR="00580CCA" w:rsidRPr="00580CCA">
        <w:rPr>
          <w:rtl/>
        </w:rPr>
        <w:t xml:space="preserve"> كما أن الفحوصات الطبية، المشمولة أيضاً بمخطط الضمانات الصريحة للرعاية الصحية، تتضمن الوقاية من سرطانات الجهاز التناسلي لدى المرأة، واكتشافها بإجراء المسحات والفحوص </w:t>
      </w:r>
      <w:proofErr w:type="spellStart"/>
      <w:r w:rsidR="00580CCA" w:rsidRPr="00580CCA">
        <w:rPr>
          <w:rtl/>
        </w:rPr>
        <w:t>الشعاعية</w:t>
      </w:r>
      <w:proofErr w:type="spellEnd"/>
      <w:r>
        <w:rPr>
          <w:rFonts w:hint="cs"/>
          <w:rtl/>
        </w:rPr>
        <w:t>.</w:t>
      </w:r>
    </w:p>
    <w:p w:rsidR="00580CCA" w:rsidRPr="00580CCA" w:rsidRDefault="00053FF8" w:rsidP="00053FF8">
      <w:pPr>
        <w:pStyle w:val="SingleTxtGA"/>
        <w:rPr>
          <w:rtl/>
        </w:rPr>
      </w:pPr>
      <w:r w:rsidRPr="00053FF8">
        <w:rPr>
          <w:rFonts w:hint="cs"/>
          <w:rtl/>
        </w:rPr>
        <w:t>115-</w:t>
      </w:r>
      <w:r w:rsidRPr="00053FF8">
        <w:rPr>
          <w:rFonts w:hint="cs"/>
          <w:rtl/>
        </w:rPr>
        <w:tab/>
      </w:r>
      <w:r w:rsidR="00580CCA" w:rsidRPr="00580CCA">
        <w:rPr>
          <w:rtl/>
        </w:rPr>
        <w:t>من بين التدابير التي كان لها أكبر الأثر على المرأة إدراج العناية الشاملة بالأسنان للنساء الحوامل، كخطة رائدة لمستخدمي الصندوق الوطني للصحة (</w:t>
      </w:r>
      <w:r w:rsidR="00580CCA" w:rsidRPr="00580CCA">
        <w:t>FONASA</w:t>
      </w:r>
      <w:r w:rsidR="00580CCA" w:rsidRPr="00580CCA">
        <w:rPr>
          <w:rtl/>
        </w:rPr>
        <w:t>)</w:t>
      </w:r>
      <w:r>
        <w:rPr>
          <w:rFonts w:hint="cs"/>
          <w:rtl/>
        </w:rPr>
        <w:t>.</w:t>
      </w:r>
      <w:r w:rsidR="00580CCA" w:rsidRPr="00580CCA">
        <w:rPr>
          <w:rtl/>
        </w:rPr>
        <w:t xml:space="preserve"> وبموجب هذه الخطة، يُقدَّم العلاج بواسطة جراح أسنان حسب الحاجة بهدف تثقيف النساء الحوامل بشأن صحة الفم والوقاية من مشاكل صحة الفم وتعزيز الاستشفاء وإعادة التأهيل </w:t>
      </w:r>
      <w:r>
        <w:rPr>
          <w:rFonts w:hint="cs"/>
          <w:rtl/>
        </w:rPr>
        <w:t xml:space="preserve">           </w:t>
      </w:r>
      <w:r w:rsidR="00580CCA" w:rsidRPr="00580CCA">
        <w:rPr>
          <w:rtl/>
        </w:rPr>
        <w:t>فيما يتصل بصحة الفم</w:t>
      </w:r>
      <w:r>
        <w:rPr>
          <w:rFonts w:hint="cs"/>
          <w:rtl/>
        </w:rPr>
        <w:t>.</w:t>
      </w:r>
      <w:r w:rsidR="00580CCA" w:rsidRPr="00580CCA">
        <w:rPr>
          <w:rtl/>
        </w:rPr>
        <w:t xml:space="preserve"> </w:t>
      </w:r>
    </w:p>
    <w:p w:rsidR="00580CCA" w:rsidRPr="00580CCA" w:rsidRDefault="00053FF8" w:rsidP="00053FF8">
      <w:pPr>
        <w:pStyle w:val="SingleTxtGA"/>
        <w:rPr>
          <w:rFonts w:hint="cs"/>
          <w:rtl/>
        </w:rPr>
      </w:pPr>
      <w:r w:rsidRPr="00053FF8">
        <w:rPr>
          <w:rFonts w:hint="cs"/>
          <w:rtl/>
        </w:rPr>
        <w:t>116-</w:t>
      </w:r>
      <w:r w:rsidRPr="00053FF8">
        <w:rPr>
          <w:rFonts w:hint="cs"/>
          <w:rtl/>
        </w:rPr>
        <w:tab/>
      </w:r>
      <w:r w:rsidR="00580CCA" w:rsidRPr="00580CCA">
        <w:rPr>
          <w:rtl/>
        </w:rPr>
        <w:t xml:space="preserve">فيما يتعلق ببعض عوامل المخاطرة الصحية الأولية للمرأة، انخفض معدل انتشار السمنة بين النساء الحوامل منذ عام ٢٠٠١، عندما كانت نسبة </w:t>
      </w:r>
      <w:r>
        <w:rPr>
          <w:rFonts w:hint="cs"/>
          <w:rtl/>
        </w:rPr>
        <w:t>33.4</w:t>
      </w:r>
      <w:r w:rsidR="00580CCA" w:rsidRPr="00580CCA">
        <w:rPr>
          <w:rtl/>
        </w:rPr>
        <w:t xml:space="preserve"> في المائة من النساء اللواتي تلقين رعاية ما قبل الولادة، من خلال شبكة الرعاية الصحية العامة، </w:t>
      </w:r>
      <w:proofErr w:type="spellStart"/>
      <w:r w:rsidR="00580CCA" w:rsidRPr="00580CCA">
        <w:rPr>
          <w:rtl/>
        </w:rPr>
        <w:t>يعانين</w:t>
      </w:r>
      <w:proofErr w:type="spellEnd"/>
      <w:r w:rsidR="00580CCA" w:rsidRPr="00580CCA">
        <w:rPr>
          <w:rtl/>
        </w:rPr>
        <w:t xml:space="preserve"> من السمنة، مقارنة بنسبة ٢٠ في المائة من نفس الفئة من السكان في عام ٢٠٠٨</w:t>
      </w:r>
      <w:r>
        <w:rPr>
          <w:rFonts w:hint="cs"/>
          <w:rtl/>
        </w:rPr>
        <w:t>.</w:t>
      </w:r>
    </w:p>
    <w:p w:rsidR="00580CCA" w:rsidRPr="00053FF8" w:rsidRDefault="00053FF8" w:rsidP="00053FF8">
      <w:pPr>
        <w:pStyle w:val="SingleTxtGA"/>
        <w:rPr>
          <w:rFonts w:hint="cs"/>
          <w:spacing w:val="-2"/>
          <w:rtl/>
        </w:rPr>
      </w:pPr>
      <w:r w:rsidRPr="00053FF8">
        <w:rPr>
          <w:rFonts w:hint="cs"/>
          <w:spacing w:val="-2"/>
          <w:rtl/>
        </w:rPr>
        <w:t>117-</w:t>
      </w:r>
      <w:r w:rsidRPr="00053FF8">
        <w:rPr>
          <w:rFonts w:hint="cs"/>
          <w:spacing w:val="-2"/>
          <w:rtl/>
        </w:rPr>
        <w:tab/>
      </w:r>
      <w:r w:rsidR="00580CCA" w:rsidRPr="00053FF8">
        <w:rPr>
          <w:spacing w:val="-2"/>
          <w:rtl/>
        </w:rPr>
        <w:t xml:space="preserve">يتم توفير الرعاية أثناء الولادة من قبل المتخصصين في </w:t>
      </w:r>
      <w:r w:rsidRPr="00053FF8">
        <w:rPr>
          <w:rFonts w:hint="cs"/>
          <w:spacing w:val="-2"/>
          <w:rtl/>
        </w:rPr>
        <w:t>99.8</w:t>
      </w:r>
      <w:r w:rsidR="00580CCA" w:rsidRPr="00053FF8">
        <w:rPr>
          <w:spacing w:val="-2"/>
          <w:rtl/>
        </w:rPr>
        <w:t xml:space="preserve"> في المائة من الولادات الحية</w:t>
      </w:r>
      <w:r w:rsidRPr="00053FF8">
        <w:rPr>
          <w:rFonts w:hint="cs"/>
          <w:spacing w:val="-2"/>
          <w:rtl/>
        </w:rPr>
        <w:t>.</w:t>
      </w:r>
      <w:r w:rsidR="00580CCA" w:rsidRPr="00053FF8">
        <w:rPr>
          <w:spacing w:val="-2"/>
          <w:rtl/>
        </w:rPr>
        <w:t xml:space="preserve"> وتتراوح هذه النسبة المئوية من </w:t>
      </w:r>
      <w:r w:rsidRPr="00053FF8">
        <w:rPr>
          <w:rFonts w:hint="cs"/>
          <w:spacing w:val="-2"/>
          <w:rtl/>
        </w:rPr>
        <w:t>99.0</w:t>
      </w:r>
      <w:r w:rsidR="00580CCA" w:rsidRPr="00053FF8">
        <w:rPr>
          <w:spacing w:val="-2"/>
          <w:rtl/>
        </w:rPr>
        <w:t xml:space="preserve"> في المائة إلى </w:t>
      </w:r>
      <w:r w:rsidRPr="00053FF8">
        <w:rPr>
          <w:rFonts w:hint="cs"/>
          <w:spacing w:val="-2"/>
          <w:rtl/>
        </w:rPr>
        <w:t>99.9</w:t>
      </w:r>
      <w:r w:rsidR="00580CCA" w:rsidRPr="00053FF8">
        <w:rPr>
          <w:spacing w:val="-2"/>
          <w:rtl/>
        </w:rPr>
        <w:t xml:space="preserve"> في المائة، مصنفة بحسب المنطقة</w:t>
      </w:r>
      <w:r w:rsidRPr="00053FF8">
        <w:rPr>
          <w:rFonts w:hint="cs"/>
          <w:spacing w:val="-2"/>
          <w:rtl/>
        </w:rPr>
        <w:t>.</w:t>
      </w:r>
      <w:r w:rsidR="00580CCA" w:rsidRPr="00053FF8">
        <w:rPr>
          <w:spacing w:val="-2"/>
          <w:rtl/>
        </w:rPr>
        <w:t xml:space="preserve"> وقد أدرج التعليم لما قبل الولادة من منظور متعدد الثقافات، كجزء من النهج الجديد، ويجري توزيع أدلة عامة للحمل والولادة، فضلاً عن إصدارات وضعت خصيصاً لعائلات </w:t>
      </w:r>
      <w:proofErr w:type="spellStart"/>
      <w:r w:rsidR="00580CCA" w:rsidRPr="00053FF8">
        <w:rPr>
          <w:spacing w:val="-2"/>
          <w:rtl/>
        </w:rPr>
        <w:t>إيمارا</w:t>
      </w:r>
      <w:proofErr w:type="spellEnd"/>
      <w:r w:rsidR="00580CCA" w:rsidRPr="00053FF8">
        <w:rPr>
          <w:spacing w:val="-2"/>
          <w:rtl/>
        </w:rPr>
        <w:t xml:space="preserve">، </w:t>
      </w:r>
      <w:proofErr w:type="spellStart"/>
      <w:r w:rsidR="00580CCA" w:rsidRPr="00053FF8">
        <w:rPr>
          <w:spacing w:val="-2"/>
          <w:rtl/>
        </w:rPr>
        <w:t>ومابوشي</w:t>
      </w:r>
      <w:proofErr w:type="spellEnd"/>
      <w:r w:rsidR="00580CCA" w:rsidRPr="00053FF8">
        <w:rPr>
          <w:spacing w:val="-2"/>
          <w:rtl/>
        </w:rPr>
        <w:t xml:space="preserve">، </w:t>
      </w:r>
      <w:proofErr w:type="spellStart"/>
      <w:r w:rsidR="00580CCA" w:rsidRPr="00053FF8">
        <w:rPr>
          <w:spacing w:val="-2"/>
          <w:rtl/>
        </w:rPr>
        <w:t>ورابانوي</w:t>
      </w:r>
      <w:proofErr w:type="spellEnd"/>
      <w:r w:rsidR="00580CCA" w:rsidRPr="00053FF8">
        <w:rPr>
          <w:spacing w:val="-2"/>
          <w:rtl/>
        </w:rPr>
        <w:t xml:space="preserve"> (</w:t>
      </w:r>
      <w:proofErr w:type="spellStart"/>
      <w:r w:rsidR="00580CCA" w:rsidRPr="00053FF8">
        <w:rPr>
          <w:spacing w:val="-2"/>
        </w:rPr>
        <w:t>Aymara</w:t>
      </w:r>
      <w:proofErr w:type="spellEnd"/>
      <w:r w:rsidR="0014033B" w:rsidRPr="00053FF8">
        <w:rPr>
          <w:spacing w:val="-2"/>
        </w:rPr>
        <w:t xml:space="preserve"> </w:t>
      </w:r>
      <w:proofErr w:type="spellStart"/>
      <w:r w:rsidR="00580CCA" w:rsidRPr="00053FF8">
        <w:rPr>
          <w:spacing w:val="-2"/>
        </w:rPr>
        <w:t>Mapuche</w:t>
      </w:r>
      <w:proofErr w:type="spellEnd"/>
      <w:r w:rsidR="00580CCA" w:rsidRPr="00053FF8">
        <w:rPr>
          <w:spacing w:val="-2"/>
        </w:rPr>
        <w:t xml:space="preserve"> and </w:t>
      </w:r>
      <w:proofErr w:type="spellStart"/>
      <w:r w:rsidR="00580CCA" w:rsidRPr="00053FF8">
        <w:rPr>
          <w:spacing w:val="-2"/>
        </w:rPr>
        <w:t>Rapanui</w:t>
      </w:r>
      <w:proofErr w:type="spellEnd"/>
      <w:r w:rsidR="00580CCA" w:rsidRPr="00053FF8">
        <w:rPr>
          <w:spacing w:val="-2"/>
          <w:rtl/>
        </w:rPr>
        <w:t>)</w:t>
      </w:r>
      <w:r w:rsidRPr="00053FF8">
        <w:rPr>
          <w:rFonts w:hint="cs"/>
          <w:spacing w:val="-2"/>
          <w:rtl/>
        </w:rPr>
        <w:t>.</w:t>
      </w:r>
      <w:r w:rsidR="00580CCA" w:rsidRPr="00053FF8">
        <w:rPr>
          <w:spacing w:val="-2"/>
          <w:rtl/>
        </w:rPr>
        <w:t xml:space="preserve"> وقد أدرجت مسكنات آلام الوضع في مخطط الضمانات الصريحة للرعاية الصحية في عام ٢٠٠٧</w:t>
      </w:r>
      <w:r w:rsidRPr="00053FF8">
        <w:rPr>
          <w:rFonts w:hint="cs"/>
          <w:spacing w:val="-2"/>
          <w:vertAlign w:val="superscript"/>
          <w:rtl/>
        </w:rPr>
        <w:t>(</w:t>
      </w:r>
      <w:r w:rsidR="00580CCA" w:rsidRPr="00053FF8">
        <w:rPr>
          <w:b/>
          <w:spacing w:val="-2"/>
          <w:vertAlign w:val="superscript"/>
          <w:rtl/>
        </w:rPr>
        <w:footnoteReference w:id="99"/>
      </w:r>
      <w:r w:rsidRPr="00053FF8">
        <w:rPr>
          <w:rFonts w:hint="cs"/>
          <w:spacing w:val="-2"/>
          <w:vertAlign w:val="superscript"/>
          <w:rtl/>
        </w:rPr>
        <w:t>)</w:t>
      </w:r>
      <w:r w:rsidRPr="00053FF8">
        <w:rPr>
          <w:rFonts w:hint="cs"/>
          <w:spacing w:val="-2"/>
          <w:rtl/>
        </w:rPr>
        <w:t>.</w:t>
      </w:r>
      <w:r w:rsidR="00580CCA" w:rsidRPr="00053FF8">
        <w:rPr>
          <w:spacing w:val="-2"/>
          <w:rtl/>
        </w:rPr>
        <w:t xml:space="preserve"> وقد تم فتح العنابر العامة للولادة لأعضاء الأسرة، مما أدى في الفترة بين عامي ٢٠٠٦ و٢٠٠٩ إلى زيادة عدد النساء المرافقات أثناء الولادة</w:t>
      </w:r>
      <w:r w:rsidRPr="00053FF8">
        <w:rPr>
          <w:rFonts w:hint="cs"/>
          <w:spacing w:val="-2"/>
          <w:rtl/>
        </w:rPr>
        <w:t>.</w:t>
      </w:r>
      <w:r w:rsidR="00580CCA" w:rsidRPr="00053FF8">
        <w:rPr>
          <w:spacing w:val="-2"/>
          <w:rtl/>
        </w:rPr>
        <w:t xml:space="preserve"> وفي عام ٢٠٠٩، رافق ما تصل نسبته إلى </w:t>
      </w:r>
      <w:r w:rsidRPr="00053FF8">
        <w:rPr>
          <w:rFonts w:hint="cs"/>
          <w:spacing w:val="-2"/>
          <w:rtl/>
        </w:rPr>
        <w:t>75.1</w:t>
      </w:r>
      <w:r w:rsidR="00580CCA" w:rsidRPr="00053FF8">
        <w:rPr>
          <w:spacing w:val="-2"/>
          <w:rtl/>
        </w:rPr>
        <w:t xml:space="preserve"> في المائة من النساء آباءُ الأطفال أو أشخاص آخرون مقربون إليهن، أثناء الولادة وبعدها</w:t>
      </w:r>
      <w:r w:rsidRPr="00053FF8">
        <w:rPr>
          <w:rFonts w:hint="cs"/>
          <w:spacing w:val="-2"/>
          <w:rtl/>
        </w:rPr>
        <w:t>.</w:t>
      </w:r>
    </w:p>
    <w:p w:rsidR="00580CCA" w:rsidRPr="00580CCA" w:rsidRDefault="00053FF8" w:rsidP="001D01EC">
      <w:pPr>
        <w:pStyle w:val="SingleTxtGA"/>
        <w:rPr>
          <w:rtl/>
        </w:rPr>
      </w:pPr>
      <w:r>
        <w:rPr>
          <w:rFonts w:hint="cs"/>
          <w:rtl/>
        </w:rPr>
        <w:t>118-</w:t>
      </w:r>
      <w:r>
        <w:rPr>
          <w:rFonts w:hint="cs"/>
          <w:rtl/>
        </w:rPr>
        <w:tab/>
      </w:r>
      <w:r w:rsidR="00580CCA" w:rsidRPr="00580CCA">
        <w:rPr>
          <w:rtl/>
        </w:rPr>
        <w:t>جرى إحراز تقدم في مجال فحوص ما قبل الولادة</w:t>
      </w:r>
      <w:r w:rsidR="001D01EC">
        <w:rPr>
          <w:rFonts w:hint="cs"/>
          <w:rtl/>
        </w:rPr>
        <w:t>.</w:t>
      </w:r>
      <w:r w:rsidR="00580CCA" w:rsidRPr="00580CCA">
        <w:rPr>
          <w:rtl/>
        </w:rPr>
        <w:t xml:space="preserve"> ففي عام ٢٠٠٦، لم تتلق </w:t>
      </w:r>
      <w:r>
        <w:rPr>
          <w:rFonts w:hint="cs"/>
          <w:rtl/>
        </w:rPr>
        <w:t xml:space="preserve">       </w:t>
      </w:r>
      <w:r w:rsidR="00580CCA" w:rsidRPr="00580CCA">
        <w:rPr>
          <w:rtl/>
        </w:rPr>
        <w:t>سوى ٣ من أصل ١٠ نساء هذه الفحوصات، وبحلول عام ٢٠٠٨، زادت هذه النسبة إلى ٧ من أصل ١٠ نساء</w:t>
      </w:r>
      <w:r>
        <w:rPr>
          <w:rFonts w:hint="cs"/>
          <w:rtl/>
        </w:rPr>
        <w:t>.</w:t>
      </w:r>
      <w:r w:rsidR="00580CCA" w:rsidRPr="00580CCA">
        <w:rPr>
          <w:rtl/>
        </w:rPr>
        <w:t xml:space="preserve"> </w:t>
      </w:r>
    </w:p>
    <w:p w:rsidR="00580CCA" w:rsidRPr="00580CCA" w:rsidRDefault="00053FF8" w:rsidP="0037547B">
      <w:pPr>
        <w:pStyle w:val="SingleTxtGA"/>
        <w:rPr>
          <w:rtl/>
        </w:rPr>
      </w:pPr>
      <w:r w:rsidRPr="00053FF8">
        <w:rPr>
          <w:rFonts w:hint="cs"/>
          <w:rtl/>
        </w:rPr>
        <w:t>119-</w:t>
      </w:r>
      <w:r w:rsidRPr="00053FF8">
        <w:rPr>
          <w:rFonts w:hint="cs"/>
          <w:rtl/>
        </w:rPr>
        <w:tab/>
      </w:r>
      <w:r w:rsidR="00580CCA" w:rsidRPr="00580CCA">
        <w:rPr>
          <w:rtl/>
        </w:rPr>
        <w:t>ات</w:t>
      </w:r>
      <w:r>
        <w:rPr>
          <w:rFonts w:hint="cs"/>
          <w:rtl/>
        </w:rPr>
        <w:t>ُ</w:t>
      </w:r>
      <w:r w:rsidR="00580CCA" w:rsidRPr="00580CCA">
        <w:rPr>
          <w:rtl/>
        </w:rPr>
        <w:t>خ</w:t>
      </w:r>
      <w:r>
        <w:rPr>
          <w:rFonts w:hint="cs"/>
          <w:rtl/>
        </w:rPr>
        <w:t>ِ</w:t>
      </w:r>
      <w:r w:rsidR="00580CCA" w:rsidRPr="00580CCA">
        <w:rPr>
          <w:rtl/>
        </w:rPr>
        <w:t>ذت في عام ٢٠٠٥ تدابير لمنع انتقال الأمراض التناسلية، ولزيادة العلاج من فيروس نقص المناعة البشري</w:t>
      </w:r>
      <w:r>
        <w:rPr>
          <w:rFonts w:hint="cs"/>
          <w:rtl/>
        </w:rPr>
        <w:t>.</w:t>
      </w:r>
      <w:r w:rsidR="00580CCA" w:rsidRPr="00580CCA">
        <w:rPr>
          <w:rtl/>
        </w:rPr>
        <w:t xml:space="preserve"> وتضمن هذا زيادة في توافر اختبارات فيروس نقص المناعة البشري للنساء الحوامل، وإمكانية الحصول على العلاج بالعقاقير للنساء المصابات بالفيروس وأطفالهن، واستخدام بدائل حليب الأم، وإدراج اختبار فيروس نقص المناعة البشري أثناء الحمل، مما يسهل استخدام علاجات للحد من خطر العدوى في الفترة المحيطة بالولادة بالانتقال الرأسي من الأم إلى الطفل</w:t>
      </w:r>
      <w:r>
        <w:rPr>
          <w:rFonts w:hint="cs"/>
          <w:rtl/>
        </w:rPr>
        <w:t>.</w:t>
      </w:r>
      <w:r w:rsidR="00580CCA" w:rsidRPr="00580CCA">
        <w:rPr>
          <w:rtl/>
        </w:rPr>
        <w:t xml:space="preserve"> وابتداءً من عام ٢٠٠٦، أدرجت اختبارات فيروس نقص المناعة البشري للنساء الحوامل في إطار قانون مخطط الضمانات الشاملة للرعاية الصحية</w:t>
      </w:r>
      <w:r>
        <w:rPr>
          <w:rFonts w:hint="cs"/>
          <w:rtl/>
        </w:rPr>
        <w:t>.</w:t>
      </w:r>
      <w:r w:rsidR="00580CCA" w:rsidRPr="00580CCA">
        <w:rPr>
          <w:rtl/>
        </w:rPr>
        <w:t xml:space="preserve"> وفي عام ٢٠٠٧، كان معدل وفيات فيروس نقص المناعة البشري/الإيدز، المكيف وفقاً للسن، </w:t>
      </w:r>
      <w:r w:rsidR="0037547B">
        <w:rPr>
          <w:rFonts w:hint="cs"/>
          <w:rtl/>
        </w:rPr>
        <w:t>2.3</w:t>
      </w:r>
      <w:r w:rsidR="00580CCA" w:rsidRPr="00580CCA">
        <w:rPr>
          <w:rtl/>
        </w:rPr>
        <w:t xml:space="preserve"> لكل </w:t>
      </w:r>
      <w:r w:rsidR="0037547B">
        <w:rPr>
          <w:rFonts w:hint="cs"/>
          <w:rtl/>
        </w:rPr>
        <w:t>000 100</w:t>
      </w:r>
      <w:r w:rsidR="00580CCA" w:rsidRPr="00580CCA">
        <w:rPr>
          <w:rtl/>
        </w:rPr>
        <w:t xml:space="preserve"> نسمة، وهو ما يمثل انخفاضاً نسبته ٢٧ في المائة مقارنة بعام ١٩٩٩ (</w:t>
      </w:r>
      <w:r w:rsidR="0037547B">
        <w:rPr>
          <w:rFonts w:hint="cs"/>
          <w:rtl/>
        </w:rPr>
        <w:t>3.7</w:t>
      </w:r>
      <w:r w:rsidR="00580CCA" w:rsidRPr="00580CCA">
        <w:rPr>
          <w:rtl/>
        </w:rPr>
        <w:t xml:space="preserve"> لكل </w:t>
      </w:r>
      <w:r w:rsidR="0037547B">
        <w:rPr>
          <w:rFonts w:hint="cs"/>
          <w:rtl/>
        </w:rPr>
        <w:t>000 100</w:t>
      </w:r>
      <w:r w:rsidR="00580CCA" w:rsidRPr="00580CCA">
        <w:rPr>
          <w:rtl/>
        </w:rPr>
        <w:t xml:space="preserve"> نسمة)</w:t>
      </w:r>
      <w:r w:rsidR="0037547B">
        <w:rPr>
          <w:rFonts w:hint="cs"/>
          <w:rtl/>
        </w:rPr>
        <w:t>.</w:t>
      </w:r>
      <w:r w:rsidR="00580CCA" w:rsidRPr="00580CCA">
        <w:rPr>
          <w:rtl/>
        </w:rPr>
        <w:t xml:space="preserve"> ومع الزيادة في تغطية العلاجات المضادة للفيروسات، ارتفع معدل البقاء على قيد الحياة من ٨٥ في المائة في عام ٢٠٠٥ إلى </w:t>
      </w:r>
      <w:r w:rsidR="0037547B">
        <w:rPr>
          <w:rFonts w:hint="cs"/>
          <w:rtl/>
        </w:rPr>
        <w:t>91.2</w:t>
      </w:r>
      <w:r w:rsidR="00580CCA" w:rsidRPr="00580CCA">
        <w:rPr>
          <w:rtl/>
        </w:rPr>
        <w:t xml:space="preserve"> في المائة بعد ٣ سنوات (٢٠٠٨)، في حين انخفضت الأمراض الانتهازية من ٨ في المائة إلى ٣ في المائة خلال نفس الفترة</w:t>
      </w:r>
      <w:r w:rsidR="0037547B">
        <w:rPr>
          <w:rFonts w:hint="cs"/>
          <w:rtl/>
        </w:rPr>
        <w:t>.</w:t>
      </w:r>
      <w:r w:rsidR="00580CCA" w:rsidRPr="00580CCA">
        <w:rPr>
          <w:rtl/>
        </w:rPr>
        <w:t xml:space="preserve"> </w:t>
      </w:r>
    </w:p>
    <w:p w:rsidR="00580CCA" w:rsidRPr="00580CCA" w:rsidRDefault="0037547B" w:rsidP="0037547B">
      <w:pPr>
        <w:pStyle w:val="SingleTxtGA"/>
        <w:rPr>
          <w:rtl/>
        </w:rPr>
      </w:pPr>
      <w:r w:rsidRPr="0037547B">
        <w:rPr>
          <w:rFonts w:hint="cs"/>
          <w:rtl/>
        </w:rPr>
        <w:t>120-</w:t>
      </w:r>
      <w:r w:rsidRPr="0037547B">
        <w:rPr>
          <w:rFonts w:hint="cs"/>
          <w:rtl/>
        </w:rPr>
        <w:tab/>
      </w:r>
      <w:r w:rsidR="00580CCA" w:rsidRPr="00580CCA">
        <w:rPr>
          <w:rtl/>
        </w:rPr>
        <w:t>كما يجري حالياً تعزيز سياسات الوقاية من الأمراض، من خلال برامج خاصة</w:t>
      </w:r>
      <w:r w:rsidRPr="0037547B">
        <w:rPr>
          <w:rFonts w:hint="cs"/>
          <w:vertAlign w:val="superscript"/>
          <w:rtl/>
        </w:rPr>
        <w:t>(</w:t>
      </w:r>
      <w:r w:rsidR="00580CCA" w:rsidRPr="0037547B">
        <w:rPr>
          <w:b/>
          <w:vertAlign w:val="superscript"/>
          <w:rtl/>
        </w:rPr>
        <w:footnoteReference w:id="100"/>
      </w:r>
      <w:r w:rsidRPr="0037547B">
        <w:rPr>
          <w:rFonts w:hint="cs"/>
          <w:vertAlign w:val="superscript"/>
          <w:rtl/>
        </w:rPr>
        <w:t>)</w:t>
      </w:r>
      <w:r w:rsidR="00580CCA" w:rsidRPr="00580CCA">
        <w:rPr>
          <w:rtl/>
        </w:rPr>
        <w:t xml:space="preserve"> لتشجيع الأكل الصحي والعادات المعيشية الصحية، وتقليل استهلاك الكحول والتبغ، وتشجيع المشاركة في الرياضة والتواصل مع الطبيعة</w:t>
      </w:r>
      <w:r>
        <w:rPr>
          <w:rFonts w:hint="cs"/>
          <w:rtl/>
        </w:rPr>
        <w:t>.</w:t>
      </w:r>
      <w:r w:rsidR="00580CCA" w:rsidRPr="00580CCA">
        <w:rPr>
          <w:rtl/>
        </w:rPr>
        <w:t xml:space="preserve"> </w:t>
      </w:r>
    </w:p>
    <w:p w:rsidR="00580CCA" w:rsidRPr="00580CCA" w:rsidRDefault="0037547B" w:rsidP="0037547B">
      <w:pPr>
        <w:pStyle w:val="SingleTxtGA"/>
        <w:rPr>
          <w:rtl/>
        </w:rPr>
      </w:pPr>
      <w:r>
        <w:rPr>
          <w:rFonts w:hint="cs"/>
          <w:rtl/>
        </w:rPr>
        <w:t>121-</w:t>
      </w:r>
      <w:r>
        <w:rPr>
          <w:rFonts w:hint="cs"/>
          <w:rtl/>
        </w:rPr>
        <w:tab/>
      </w:r>
      <w:r w:rsidR="00580CCA" w:rsidRPr="00580CCA">
        <w:rPr>
          <w:rtl/>
        </w:rPr>
        <w:t>فيما يتعلق بما يسمى "حبة الصباح التالي"، اعت</w:t>
      </w:r>
      <w:r>
        <w:rPr>
          <w:rFonts w:hint="cs"/>
          <w:rtl/>
        </w:rPr>
        <w:t>ُ</w:t>
      </w:r>
      <w:r w:rsidR="00580CCA" w:rsidRPr="00580CCA">
        <w:rPr>
          <w:rtl/>
        </w:rPr>
        <w:t>مِد في ٢٨ كانون الأول/يناير ٢٠١٠ القانون رقم ٢٠</w:t>
      </w:r>
      <w:r>
        <w:rPr>
          <w:rFonts w:hint="cs"/>
          <w:rtl/>
        </w:rPr>
        <w:t>-</w:t>
      </w:r>
      <w:r w:rsidR="00580CCA" w:rsidRPr="00580CCA">
        <w:rPr>
          <w:rtl/>
        </w:rPr>
        <w:t>٤١٨، الذي يتناول المعايير المعنية بالمعلومات والنصائح والخدمات المتعلقة بتحديد النسل</w:t>
      </w:r>
      <w:r>
        <w:rPr>
          <w:rFonts w:hint="cs"/>
          <w:rtl/>
        </w:rPr>
        <w:t>.</w:t>
      </w:r>
      <w:r w:rsidR="00580CCA" w:rsidRPr="00580CCA">
        <w:rPr>
          <w:rtl/>
        </w:rPr>
        <w:t xml:space="preserve"> وينص القانون على سياسة الحكومة بشأن التثقيف الجنسي وحرية الوصول إلى وسائل منع الحمل في حالات الطوارئ في نظام الصحة العامة</w:t>
      </w:r>
      <w:r>
        <w:rPr>
          <w:rFonts w:hint="cs"/>
          <w:rtl/>
        </w:rPr>
        <w:t>.</w:t>
      </w:r>
      <w:r w:rsidR="00580CCA" w:rsidRPr="00580CCA">
        <w:rPr>
          <w:rtl/>
        </w:rPr>
        <w:t xml:space="preserve"> ووفقاً للقانون، يحق لجميع الأفراد الحصول على التثقيف والمعلومات والمشورة بشأن تحديد النسل، بطريقة واضحة وشاملة وكاملة، وسرية إذا لزم الأمر</w:t>
      </w:r>
      <w:r>
        <w:rPr>
          <w:rFonts w:hint="cs"/>
          <w:rtl/>
        </w:rPr>
        <w:t>.</w:t>
      </w:r>
      <w:r w:rsidR="00580CCA" w:rsidRPr="00580CCA">
        <w:rPr>
          <w:rtl/>
        </w:rPr>
        <w:t xml:space="preserve"> ويمكن توفير هذا النوع من التعليم والمعلومات بأية وسيلة، ولكن يجب أن تكون كاملة، وبدون تحيّز، وأن تغطي جميع البدائل التي يسمح بها القانون وتبين الدرجة والنسبة المئوية لفعالية كل وسيلة</w:t>
      </w:r>
      <w:r>
        <w:rPr>
          <w:rFonts w:hint="cs"/>
          <w:rtl/>
        </w:rPr>
        <w:t>.</w:t>
      </w:r>
      <w:r w:rsidR="00580CCA" w:rsidRPr="00580CCA">
        <w:rPr>
          <w:rtl/>
        </w:rPr>
        <w:t xml:space="preserve"> ويتمثل الهدف في تزويد الأفراد بالمعلومات لكي يقرروا بأنفسهم وسائل تحديد النسل، وبصفة خاصة، لمنع حمل المراهقات والأمراض التي تنتقل بالاتصال الجنسي والعنف الجنسي وعواقبه</w:t>
      </w:r>
      <w:r>
        <w:rPr>
          <w:rFonts w:hint="cs"/>
          <w:rtl/>
        </w:rPr>
        <w:t>.</w:t>
      </w:r>
      <w:r w:rsidR="00580CCA" w:rsidRPr="00580CCA">
        <w:rPr>
          <w:rtl/>
        </w:rPr>
        <w:t xml:space="preserve"> وهذا الحق يتضمن الحق في الحصول بحرية على التوجيهات المتعلقة بالحياة العاطفية والجنسية للمرء، وفقاً لمعتقدات كل فرد وتنشئته</w:t>
      </w:r>
      <w:r>
        <w:rPr>
          <w:rFonts w:hint="cs"/>
          <w:rtl/>
        </w:rPr>
        <w:t>.</w:t>
      </w:r>
      <w:r w:rsidR="00580CCA" w:rsidRPr="00580CCA">
        <w:rPr>
          <w:rtl/>
        </w:rPr>
        <w:t xml:space="preserve"> </w:t>
      </w:r>
    </w:p>
    <w:p w:rsidR="00580CCA" w:rsidRPr="00580CCA" w:rsidRDefault="0037547B" w:rsidP="0037547B">
      <w:pPr>
        <w:pStyle w:val="SingleTxtGA"/>
        <w:rPr>
          <w:rtl/>
        </w:rPr>
      </w:pPr>
      <w:r w:rsidRPr="0037547B">
        <w:rPr>
          <w:rFonts w:hint="cs"/>
          <w:rtl/>
        </w:rPr>
        <w:t>122-</w:t>
      </w:r>
      <w:r w:rsidRPr="0037547B">
        <w:rPr>
          <w:rFonts w:hint="cs"/>
          <w:rtl/>
        </w:rPr>
        <w:tab/>
      </w:r>
      <w:r w:rsidR="00580CCA" w:rsidRPr="00580CCA">
        <w:rPr>
          <w:rtl/>
        </w:rPr>
        <w:t>وفقاً للمادة ١ من القانون، ينبغي للمدارس المعتمدة من الدولة أن تدرج برنامجاً للتربية الجنسية في المرحلة الثانوية، والتي، وفقاً لمبادئها وقيمها، ينبغي أن تشجع النشاط الجنسي المسؤول وأن توفر معلومات كاملة عن مختلف وسائل تحديد النسل المسموح بها</w:t>
      </w:r>
      <w:r>
        <w:rPr>
          <w:rFonts w:hint="cs"/>
          <w:rtl/>
        </w:rPr>
        <w:t>.</w:t>
      </w:r>
      <w:r w:rsidR="00580CCA" w:rsidRPr="00580CCA">
        <w:rPr>
          <w:rtl/>
        </w:rPr>
        <w:t xml:space="preserve"> وينبغي أن يتم ذلك بأسلوب يتمشى مع النهج التربوي والقناعات والمعتقدات لكل مدرسة بالاشتراك مع ما يتعلق بها من جمعيات للوالدين والأوصياء</w:t>
      </w:r>
      <w:r w:rsidR="00580CCA" w:rsidRPr="00580CCA">
        <w:rPr>
          <w:rFonts w:cs="Times New Roman" w:hint="cs"/>
          <w:rtl/>
        </w:rPr>
        <w:t>٫</w:t>
      </w:r>
      <w:r w:rsidR="00580CCA" w:rsidRPr="00580CCA">
        <w:rPr>
          <w:rtl/>
        </w:rPr>
        <w:t xml:space="preserve"> ولكل فرد الحق بأن يختار بحرية وأن يحصل على أي وسيلة مسموح بها لتحديد النسل، بدون أي إكراه، وفقاً لمعتقداته، أو معتقداتها، أو تنشئته أو تنشئتها</w:t>
      </w:r>
      <w:r>
        <w:rPr>
          <w:rFonts w:hint="cs"/>
          <w:rtl/>
        </w:rPr>
        <w:t>.</w:t>
      </w:r>
      <w:r w:rsidR="00580CCA" w:rsidRPr="00580CCA">
        <w:rPr>
          <w:rtl/>
        </w:rPr>
        <w:t xml:space="preserve"> وعلاوة على ذلك، فإن لكل فرد الحق في السرية والخصوصية بشأن سلوكه الجنسي وخياراته الجنسية، وفيما يتعلق بالأساليب والمعالجات التي يختارها لتنظيم أو تخطيط حياته الجنسية</w:t>
      </w:r>
      <w:r>
        <w:rPr>
          <w:rFonts w:hint="cs"/>
          <w:rtl/>
        </w:rPr>
        <w:t>.</w:t>
      </w:r>
      <w:r w:rsidR="00580CCA" w:rsidRPr="00580CCA">
        <w:rPr>
          <w:rtl/>
        </w:rPr>
        <w:t xml:space="preserve"> </w:t>
      </w:r>
    </w:p>
    <w:p w:rsidR="00580CCA" w:rsidRPr="002E2922" w:rsidRDefault="002E2922" w:rsidP="002E2922">
      <w:pPr>
        <w:pStyle w:val="SingleTxtGA"/>
        <w:rPr>
          <w:rFonts w:hint="cs"/>
          <w:spacing w:val="-2"/>
          <w:rtl/>
        </w:rPr>
      </w:pPr>
      <w:r w:rsidRPr="002E2922">
        <w:rPr>
          <w:rFonts w:hint="cs"/>
          <w:spacing w:val="-2"/>
          <w:rtl/>
        </w:rPr>
        <w:t>123-</w:t>
      </w:r>
      <w:r w:rsidRPr="002E2922">
        <w:rPr>
          <w:rFonts w:hint="cs"/>
          <w:spacing w:val="-2"/>
          <w:rtl/>
        </w:rPr>
        <w:tab/>
      </w:r>
      <w:r w:rsidR="00580CCA" w:rsidRPr="002E2922">
        <w:rPr>
          <w:spacing w:val="-2"/>
          <w:rtl/>
        </w:rPr>
        <w:t xml:space="preserve">يجب على الهيئات العامة التي تشكل شبكة خدمات نظام الرعاية الصحية الوطنية، والتي تشمل عيادات الطوارئ والمستشفيات العامة وعيادات البلديات، أن تتيح للسكان كلاً من وسائل تحديد النسل الهرمونية وغير الهرمونية، مثل مجموعات </w:t>
      </w:r>
      <w:proofErr w:type="spellStart"/>
      <w:r w:rsidR="00580CCA" w:rsidRPr="002E2922">
        <w:rPr>
          <w:spacing w:val="-2"/>
          <w:rtl/>
        </w:rPr>
        <w:t>الإستروجين</w:t>
      </w:r>
      <w:proofErr w:type="spellEnd"/>
      <w:r w:rsidR="00580CCA" w:rsidRPr="002E2922">
        <w:rPr>
          <w:spacing w:val="-2"/>
          <w:rtl/>
        </w:rPr>
        <w:t xml:space="preserve"> </w:t>
      </w:r>
      <w:proofErr w:type="spellStart"/>
      <w:r w:rsidR="00580CCA" w:rsidRPr="002E2922">
        <w:rPr>
          <w:spacing w:val="-2"/>
          <w:rtl/>
        </w:rPr>
        <w:t>والبروجستيرون</w:t>
      </w:r>
      <w:proofErr w:type="spellEnd"/>
      <w:r w:rsidR="00580CCA" w:rsidRPr="002E2922">
        <w:rPr>
          <w:spacing w:val="-2"/>
          <w:rtl/>
        </w:rPr>
        <w:t xml:space="preserve">، وأساليب </w:t>
      </w:r>
      <w:proofErr w:type="spellStart"/>
      <w:r w:rsidR="00580CCA" w:rsidRPr="002E2922">
        <w:rPr>
          <w:spacing w:val="-2"/>
          <w:rtl/>
        </w:rPr>
        <w:t>البروجستيرون</w:t>
      </w:r>
      <w:proofErr w:type="spellEnd"/>
      <w:r w:rsidR="00580CCA" w:rsidRPr="002E2922">
        <w:rPr>
          <w:spacing w:val="-2"/>
          <w:rtl/>
        </w:rPr>
        <w:t xml:space="preserve"> فقط، والواقي الذكري والحواجز</w:t>
      </w:r>
      <w:r w:rsidRPr="002E2922">
        <w:rPr>
          <w:rFonts w:hint="cs"/>
          <w:spacing w:val="-2"/>
          <w:rtl/>
        </w:rPr>
        <w:t>.</w:t>
      </w:r>
      <w:r w:rsidR="00580CCA" w:rsidRPr="002E2922">
        <w:rPr>
          <w:spacing w:val="-2"/>
          <w:rtl/>
        </w:rPr>
        <w:t xml:space="preserve"> كما أن وسائل تحديد النسل الهرمونية الطارئة، مثل "حبة الصباح التالي"، تُقدَّم أيضاً بالمجان في النظام الصحي العام</w:t>
      </w:r>
      <w:r w:rsidRPr="002E2922">
        <w:rPr>
          <w:rFonts w:hint="cs"/>
          <w:spacing w:val="-2"/>
          <w:rtl/>
        </w:rPr>
        <w:t>.</w:t>
      </w:r>
    </w:p>
    <w:p w:rsidR="00580CCA" w:rsidRPr="00580CCA" w:rsidRDefault="002E2922" w:rsidP="002E2922">
      <w:pPr>
        <w:pStyle w:val="SingleTxtGA"/>
        <w:rPr>
          <w:rtl/>
        </w:rPr>
      </w:pPr>
      <w:r w:rsidRPr="002E2922">
        <w:rPr>
          <w:rFonts w:hint="cs"/>
          <w:rtl/>
        </w:rPr>
        <w:t>124-</w:t>
      </w:r>
      <w:r w:rsidRPr="002E2922">
        <w:rPr>
          <w:rFonts w:hint="cs"/>
          <w:rtl/>
        </w:rPr>
        <w:tab/>
      </w:r>
      <w:r w:rsidR="00580CCA" w:rsidRPr="00580CCA">
        <w:rPr>
          <w:rtl/>
        </w:rPr>
        <w:t>وبالرغم مما سبق، فإن الحكومة لا تأخذ في اعتبارها أية وسيلة يكون هدفها أو تأثيرها المباشر إحداث إجهاض، لتكون شكلاً من أشكال منع الحمل، وبالتالي، لا تندرج هذه الوسائل في أي سياسة عامة بشأن تنظيم الأسرة</w:t>
      </w:r>
      <w:r w:rsidRPr="002E2922">
        <w:rPr>
          <w:rFonts w:hint="cs"/>
          <w:vertAlign w:val="superscript"/>
          <w:rtl/>
        </w:rPr>
        <w:t>(</w:t>
      </w:r>
      <w:r w:rsidR="00580CCA" w:rsidRPr="002E2922">
        <w:rPr>
          <w:b/>
          <w:vertAlign w:val="superscript"/>
          <w:rtl/>
        </w:rPr>
        <w:footnoteReference w:id="101"/>
      </w:r>
      <w:r w:rsidRPr="002E2922">
        <w:rPr>
          <w:rFonts w:hint="cs"/>
          <w:vertAlign w:val="superscript"/>
          <w:rtl/>
        </w:rPr>
        <w:t>)</w:t>
      </w:r>
      <w:r>
        <w:rPr>
          <w:rFonts w:hint="cs"/>
          <w:rtl/>
        </w:rPr>
        <w:t xml:space="preserve">، </w:t>
      </w:r>
      <w:r w:rsidR="00580CCA" w:rsidRPr="00580CCA">
        <w:rPr>
          <w:rtl/>
        </w:rPr>
        <w:t xml:space="preserve">وعلى هذا النحو، وفيما يتعلق </w:t>
      </w:r>
      <w:proofErr w:type="spellStart"/>
      <w:r w:rsidR="00580CCA" w:rsidRPr="00580CCA">
        <w:rPr>
          <w:rtl/>
        </w:rPr>
        <w:t>بالتوصيتين</w:t>
      </w:r>
      <w:proofErr w:type="spellEnd"/>
      <w:r w:rsidR="00580CCA" w:rsidRPr="00580CCA">
        <w:rPr>
          <w:rtl/>
        </w:rPr>
        <w:t xml:space="preserve"> ١٩ و٢٠، يرجى ملاحظة أن النظام القانوني المحلي في شيلي يحمي حياة الجنين</w:t>
      </w:r>
      <w:r w:rsidRPr="002E2922">
        <w:rPr>
          <w:rFonts w:hint="cs"/>
          <w:vertAlign w:val="superscript"/>
          <w:rtl/>
        </w:rPr>
        <w:t>(</w:t>
      </w:r>
      <w:r w:rsidR="00580CCA" w:rsidRPr="002E2922">
        <w:rPr>
          <w:b/>
          <w:vertAlign w:val="superscript"/>
          <w:rtl/>
        </w:rPr>
        <w:footnoteReference w:id="102"/>
      </w:r>
      <w:r w:rsidRPr="002E2922">
        <w:rPr>
          <w:rFonts w:hint="cs"/>
          <w:vertAlign w:val="superscript"/>
          <w:rtl/>
        </w:rPr>
        <w:t>)</w:t>
      </w:r>
      <w:r>
        <w:rPr>
          <w:rFonts w:hint="cs"/>
          <w:rtl/>
        </w:rPr>
        <w:t xml:space="preserve"> </w:t>
      </w:r>
      <w:r w:rsidR="00580CCA" w:rsidRPr="00580CCA">
        <w:rPr>
          <w:rtl/>
        </w:rPr>
        <w:t>وأن جميع أشكال الإجهاض محظورة صراحة</w:t>
      </w:r>
      <w:r w:rsidRPr="002E2922">
        <w:rPr>
          <w:rFonts w:hint="cs"/>
          <w:vertAlign w:val="superscript"/>
          <w:rtl/>
        </w:rPr>
        <w:t>(</w:t>
      </w:r>
      <w:r w:rsidR="00580CCA" w:rsidRPr="002E2922">
        <w:rPr>
          <w:b/>
          <w:vertAlign w:val="superscript"/>
          <w:rtl/>
        </w:rPr>
        <w:footnoteReference w:id="103"/>
      </w:r>
      <w:r w:rsidRPr="002E2922">
        <w:rPr>
          <w:rFonts w:hint="cs"/>
          <w:vertAlign w:val="superscript"/>
          <w:rtl/>
        </w:rPr>
        <w:t>)</w:t>
      </w:r>
      <w:r>
        <w:rPr>
          <w:rFonts w:hint="cs"/>
          <w:rtl/>
        </w:rPr>
        <w:t>.</w:t>
      </w:r>
    </w:p>
    <w:p w:rsidR="00580CCA" w:rsidRPr="00580CCA" w:rsidRDefault="00580CCA" w:rsidP="002E2922">
      <w:pPr>
        <w:pStyle w:val="H23GA"/>
        <w:ind w:firstLine="0"/>
        <w:rPr>
          <w:rtl/>
        </w:rPr>
      </w:pPr>
      <w:r w:rsidRPr="00580CCA">
        <w:rPr>
          <w:rtl/>
        </w:rPr>
        <w:t>التوصية ١٧ للجنة</w:t>
      </w:r>
    </w:p>
    <w:p w:rsidR="00580CCA" w:rsidRPr="002E2922" w:rsidRDefault="002E2922" w:rsidP="00341DA2">
      <w:pPr>
        <w:pStyle w:val="SingleTxtGA"/>
        <w:rPr>
          <w:spacing w:val="-2"/>
          <w:rtl/>
        </w:rPr>
      </w:pPr>
      <w:r w:rsidRPr="002E2922">
        <w:rPr>
          <w:rFonts w:hint="cs"/>
          <w:spacing w:val="-2"/>
          <w:rtl/>
        </w:rPr>
        <w:t>125-</w:t>
      </w:r>
      <w:r w:rsidRPr="002E2922">
        <w:rPr>
          <w:rFonts w:hint="cs"/>
          <w:spacing w:val="-2"/>
          <w:rtl/>
        </w:rPr>
        <w:tab/>
      </w:r>
      <w:r w:rsidR="00580CCA" w:rsidRPr="002E2922">
        <w:rPr>
          <w:spacing w:val="-2"/>
          <w:rtl/>
        </w:rPr>
        <w:t xml:space="preserve">منذ عام ١٩٩٨، شهدت البلاد انخفاضاً مطّرداً في معدل الخصوبة بين النساء </w:t>
      </w:r>
      <w:r w:rsidR="00341DA2">
        <w:rPr>
          <w:rFonts w:hint="cs"/>
          <w:spacing w:val="-2"/>
          <w:rtl/>
        </w:rPr>
        <w:t xml:space="preserve">            </w:t>
      </w:r>
      <w:r w:rsidR="00580CCA" w:rsidRPr="002E2922">
        <w:rPr>
          <w:spacing w:val="-2"/>
          <w:rtl/>
        </w:rPr>
        <w:t xml:space="preserve">ما بين ١٥ و١٩ سنة من العمر، ليصل إلى </w:t>
      </w:r>
      <w:r w:rsidRPr="002E2922">
        <w:rPr>
          <w:rFonts w:hint="cs"/>
          <w:spacing w:val="-2"/>
          <w:rtl/>
        </w:rPr>
        <w:t>47.5</w:t>
      </w:r>
      <w:r w:rsidR="0014033B" w:rsidRPr="002E2922">
        <w:rPr>
          <w:spacing w:val="-2"/>
          <w:rtl/>
        </w:rPr>
        <w:t xml:space="preserve"> </w:t>
      </w:r>
      <w:r w:rsidR="00580CCA" w:rsidRPr="002E2922">
        <w:rPr>
          <w:spacing w:val="-2"/>
          <w:rtl/>
        </w:rPr>
        <w:t xml:space="preserve">لكل </w:t>
      </w:r>
      <w:r w:rsidRPr="002E2922">
        <w:rPr>
          <w:rFonts w:hint="cs"/>
          <w:spacing w:val="-2"/>
          <w:rtl/>
        </w:rPr>
        <w:t>000 1</w:t>
      </w:r>
      <w:r w:rsidR="00580CCA" w:rsidRPr="002E2922">
        <w:rPr>
          <w:spacing w:val="-2"/>
          <w:rtl/>
        </w:rPr>
        <w:t xml:space="preserve"> امرأة في عام ٢٠٠٤، وإن كان المعدل قد بدأ في الارتفاع مرة أخرى في عام ٢٠٠٥</w:t>
      </w:r>
      <w:r w:rsidRPr="002E2922">
        <w:rPr>
          <w:rFonts w:hint="cs"/>
          <w:spacing w:val="-2"/>
          <w:rtl/>
        </w:rPr>
        <w:t>.</w:t>
      </w:r>
      <w:r w:rsidR="00580CCA" w:rsidRPr="002E2922">
        <w:rPr>
          <w:spacing w:val="-2"/>
          <w:rtl/>
        </w:rPr>
        <w:t xml:space="preserve"> ويظهر معدل الخصوبة للفئة العمرية ١٥-١٩سنة انخفاضاً قدره ١٨ في المائة بين عامي ١٩٩٨ و٢٠٠٧، مع معدلات ٦٥ و</w:t>
      </w:r>
      <w:r w:rsidRPr="002E2922">
        <w:rPr>
          <w:rFonts w:hint="cs"/>
          <w:spacing w:val="-2"/>
          <w:rtl/>
        </w:rPr>
        <w:t>53.4</w:t>
      </w:r>
      <w:r w:rsidR="00580CCA" w:rsidRPr="002E2922">
        <w:rPr>
          <w:spacing w:val="-2"/>
          <w:rtl/>
        </w:rPr>
        <w:t xml:space="preserve"> في كل </w:t>
      </w:r>
      <w:r w:rsidRPr="002E2922">
        <w:rPr>
          <w:rFonts w:hint="cs"/>
          <w:spacing w:val="-2"/>
          <w:rtl/>
        </w:rPr>
        <w:t>000 1</w:t>
      </w:r>
      <w:r w:rsidR="00580CCA" w:rsidRPr="002E2922">
        <w:rPr>
          <w:spacing w:val="-2"/>
          <w:rtl/>
        </w:rPr>
        <w:t xml:space="preserve"> ولادة حية على التوالي</w:t>
      </w:r>
      <w:r w:rsidRPr="002E2922">
        <w:rPr>
          <w:rFonts w:hint="cs"/>
          <w:spacing w:val="-2"/>
          <w:rtl/>
        </w:rPr>
        <w:t>.</w:t>
      </w:r>
      <w:r w:rsidR="00580CCA" w:rsidRPr="002E2922">
        <w:rPr>
          <w:spacing w:val="-2"/>
          <w:rtl/>
        </w:rPr>
        <w:t xml:space="preserve"> وكان الانخفاض في الفئة العمرية </w:t>
      </w:r>
      <w:r w:rsidRPr="002E2922">
        <w:rPr>
          <w:rFonts w:hint="cs"/>
          <w:spacing w:val="-2"/>
          <w:rtl/>
        </w:rPr>
        <w:t>10-14</w:t>
      </w:r>
      <w:r w:rsidR="00580CCA" w:rsidRPr="002E2922">
        <w:rPr>
          <w:spacing w:val="-2"/>
          <w:rtl/>
        </w:rPr>
        <w:t xml:space="preserve"> سنة بنسبة ٢٢ في المائة في نفس الفترة (</w:t>
      </w:r>
      <w:r w:rsidRPr="002E2922">
        <w:rPr>
          <w:rFonts w:hint="cs"/>
          <w:spacing w:val="-2"/>
          <w:rtl/>
        </w:rPr>
        <w:t>2.9</w:t>
      </w:r>
      <w:r w:rsidR="00580CCA" w:rsidRPr="002E2922">
        <w:rPr>
          <w:spacing w:val="-2"/>
          <w:rtl/>
        </w:rPr>
        <w:t xml:space="preserve"> إلى </w:t>
      </w:r>
      <w:r w:rsidRPr="002E2922">
        <w:rPr>
          <w:rFonts w:hint="cs"/>
          <w:spacing w:val="-2"/>
          <w:rtl/>
        </w:rPr>
        <w:t>2.2</w:t>
      </w:r>
      <w:r w:rsidR="00580CCA" w:rsidRPr="002E2922">
        <w:rPr>
          <w:spacing w:val="-2"/>
          <w:rtl/>
        </w:rPr>
        <w:t xml:space="preserve"> لكل </w:t>
      </w:r>
      <w:r w:rsidRPr="002E2922">
        <w:rPr>
          <w:rFonts w:hint="cs"/>
          <w:spacing w:val="-2"/>
          <w:rtl/>
        </w:rPr>
        <w:t>000 1</w:t>
      </w:r>
      <w:r w:rsidR="00580CCA" w:rsidRPr="002E2922">
        <w:rPr>
          <w:spacing w:val="-2"/>
          <w:rtl/>
        </w:rPr>
        <w:t xml:space="preserve"> ولادة حية)</w:t>
      </w:r>
      <w:r w:rsidRPr="002E2922">
        <w:rPr>
          <w:rFonts w:hint="cs"/>
          <w:spacing w:val="-2"/>
          <w:rtl/>
        </w:rPr>
        <w:t>.</w:t>
      </w:r>
      <w:r w:rsidR="00580CCA" w:rsidRPr="002E2922">
        <w:rPr>
          <w:spacing w:val="-2"/>
          <w:rtl/>
        </w:rPr>
        <w:t xml:space="preserve"> </w:t>
      </w:r>
    </w:p>
    <w:p w:rsidR="00580CCA" w:rsidRPr="00580CCA" w:rsidRDefault="00341DA2" w:rsidP="001D01EC">
      <w:pPr>
        <w:pStyle w:val="SingleTxtGA"/>
        <w:rPr>
          <w:rtl/>
        </w:rPr>
      </w:pPr>
      <w:r>
        <w:rPr>
          <w:rFonts w:hint="cs"/>
          <w:rtl/>
        </w:rPr>
        <w:t>126-</w:t>
      </w:r>
      <w:r>
        <w:rPr>
          <w:rFonts w:hint="cs"/>
          <w:rtl/>
        </w:rPr>
        <w:tab/>
      </w:r>
      <w:r w:rsidR="00580CCA" w:rsidRPr="00580CCA">
        <w:rPr>
          <w:rtl/>
        </w:rPr>
        <w:t>في عام ٢٠٠٨، أنشئت المناطق الودِّية الأولى للمراهقات في مرافق الرعاية الأولية في البلديات، وفي عام ٢٠٠٩، كانت هذه المناطق متاحة في ٥٤ مقاطعة من المقاطعات الإدارية البالغ عددها ٣٥٤ مقاطعة في البلاد</w:t>
      </w:r>
      <w:r w:rsidR="001D01EC">
        <w:rPr>
          <w:rFonts w:hint="cs"/>
          <w:rtl/>
        </w:rPr>
        <w:t>.</w:t>
      </w:r>
      <w:r w:rsidR="00580CCA" w:rsidRPr="00580CCA">
        <w:rPr>
          <w:rtl/>
        </w:rPr>
        <w:t xml:space="preserve"> وتمثل هدفها في توفير إمكانية وصول أيسر للمراهقين إلى الرعاية الصحية الجنسية والإنجابية، والخدمات الصحية العقلية وإرشادات التغذية في مناطق منفصلة مع ساعات مكتبية خاصة من أجل التغلب على العقبات التي تواجه المراهقين في المراكز الصحية</w:t>
      </w:r>
      <w:r w:rsidRPr="00341DA2">
        <w:rPr>
          <w:rFonts w:hint="cs"/>
          <w:vertAlign w:val="superscript"/>
          <w:rtl/>
        </w:rPr>
        <w:t>(</w:t>
      </w:r>
      <w:r w:rsidR="00580CCA" w:rsidRPr="00341DA2">
        <w:rPr>
          <w:b/>
          <w:vertAlign w:val="superscript"/>
          <w:rtl/>
        </w:rPr>
        <w:footnoteReference w:id="104"/>
      </w:r>
      <w:r w:rsidRPr="00341DA2">
        <w:rPr>
          <w:rFonts w:hint="cs"/>
          <w:vertAlign w:val="superscript"/>
          <w:rtl/>
        </w:rPr>
        <w:t>)</w:t>
      </w:r>
      <w:r>
        <w:rPr>
          <w:rFonts w:hint="cs"/>
          <w:rtl/>
        </w:rPr>
        <w:t>.</w:t>
      </w:r>
    </w:p>
    <w:p w:rsidR="00580CCA" w:rsidRPr="00580CCA" w:rsidRDefault="00341DA2" w:rsidP="00341DA2">
      <w:pPr>
        <w:pStyle w:val="SingleTxtGA"/>
        <w:rPr>
          <w:rtl/>
        </w:rPr>
      </w:pPr>
      <w:r w:rsidRPr="00341DA2">
        <w:rPr>
          <w:rFonts w:hint="cs"/>
          <w:rtl/>
        </w:rPr>
        <w:t>127-</w:t>
      </w:r>
      <w:r w:rsidRPr="00341DA2">
        <w:rPr>
          <w:rFonts w:hint="cs"/>
          <w:rtl/>
        </w:rPr>
        <w:tab/>
      </w:r>
      <w:r w:rsidR="00580CCA" w:rsidRPr="00580CCA">
        <w:rPr>
          <w:rtl/>
        </w:rPr>
        <w:t>برنامج دعم التنمية البيولوجية النفسية الاجتماعية هو العنصر الصحي لبرنامج "</w:t>
      </w:r>
      <w:r w:rsidR="00580CCA" w:rsidRPr="00580CCA">
        <w:t xml:space="preserve">Chile </w:t>
      </w:r>
      <w:proofErr w:type="spellStart"/>
      <w:r w:rsidR="00580CCA" w:rsidRPr="00580CCA">
        <w:t>Crece</w:t>
      </w:r>
      <w:proofErr w:type="spellEnd"/>
      <w:r w:rsidR="00580CCA" w:rsidRPr="00580CCA">
        <w:t xml:space="preserve"> </w:t>
      </w:r>
      <w:proofErr w:type="spellStart"/>
      <w:r w:rsidR="00580CCA" w:rsidRPr="00580CCA">
        <w:t>Contigo</w:t>
      </w:r>
      <w:proofErr w:type="spellEnd"/>
      <w:r w:rsidR="00580CCA" w:rsidRPr="00580CCA">
        <w:rPr>
          <w:rtl/>
        </w:rPr>
        <w:t>" (شيلي تنمو معكم)، وتلتحق النساء الحوامل في البرنامج من لحظة أول فحص لهن في فترة ما قبل الولادة، بحيث يمكن الكشف عن عوامل الخطر التي قد تؤثر في مستقبل رفاه الطفل وتنميته</w:t>
      </w:r>
      <w:r w:rsidR="00580CCA" w:rsidRPr="00580CCA">
        <w:rPr>
          <w:rFonts w:cs="Times New Roman" w:hint="cs"/>
          <w:rtl/>
        </w:rPr>
        <w:t>٫</w:t>
      </w:r>
      <w:r w:rsidR="00580CCA" w:rsidRPr="00580CCA">
        <w:rPr>
          <w:rtl/>
        </w:rPr>
        <w:t xml:space="preserve"> ومن بين هذه العوامل أن تقل سن الفتاة عن ١٧ عاماً؛ ففي هذا الحالات، يتم تزويد هؤلاء الفتيات بدعم إضافي ومعلومات إضافية حول سبل منع الحمل الثاني أثناء فترة مراهقتهن، في محاولة للمساعدة على خفض حالات الحمل غير المرغوب فيها بين المراهقات</w:t>
      </w:r>
      <w:r>
        <w:rPr>
          <w:rFonts w:cs="Times New Roman" w:hint="cs"/>
          <w:rtl/>
        </w:rPr>
        <w:t>.</w:t>
      </w:r>
    </w:p>
    <w:p w:rsidR="00580CCA" w:rsidRPr="00580CCA" w:rsidRDefault="00341DA2" w:rsidP="00341DA2">
      <w:pPr>
        <w:pStyle w:val="SingleTxtGA"/>
        <w:rPr>
          <w:rFonts w:hint="cs"/>
          <w:rtl/>
        </w:rPr>
      </w:pPr>
      <w:r>
        <w:rPr>
          <w:rFonts w:hint="cs"/>
          <w:rtl/>
        </w:rPr>
        <w:t>128-</w:t>
      </w:r>
      <w:r>
        <w:rPr>
          <w:rFonts w:hint="cs"/>
          <w:rtl/>
        </w:rPr>
        <w:tab/>
      </w:r>
      <w:r w:rsidR="00580CCA" w:rsidRPr="00580CCA">
        <w:rPr>
          <w:rtl/>
        </w:rPr>
        <w:t xml:space="preserve">تتضمن خطة عمل الإدارة الوطنية لشؤون المرأة </w:t>
      </w:r>
      <w:r w:rsidR="00580CCA" w:rsidRPr="00580CCA">
        <w:t>SERNAM</w:t>
      </w:r>
      <w:r w:rsidR="00580CCA" w:rsidRPr="00580CCA">
        <w:rPr>
          <w:rtl/>
        </w:rPr>
        <w:t xml:space="preserve"> للفترة ٢٠١٠</w:t>
      </w:r>
      <w:r>
        <w:rPr>
          <w:rFonts w:hint="cs"/>
          <w:rtl/>
        </w:rPr>
        <w:t>-</w:t>
      </w:r>
      <w:r w:rsidR="00580CCA" w:rsidRPr="00580CCA">
        <w:rPr>
          <w:rtl/>
        </w:rPr>
        <w:t>٢٠١٤ تدابير لتعزيز الأسرة من خلال تنسيق السياسات العامة التي تستهدف فئات محددة</w:t>
      </w:r>
      <w:r>
        <w:rPr>
          <w:rFonts w:hint="cs"/>
          <w:rtl/>
        </w:rPr>
        <w:t>.</w:t>
      </w:r>
      <w:r w:rsidR="00580CCA" w:rsidRPr="00580CCA">
        <w:rPr>
          <w:rtl/>
        </w:rPr>
        <w:t xml:space="preserve"> وتنص هذه السياسات على برامج للمراهقين، وبشكل خاص، برامج لتوفير التثقيف الجنسي، ومنع حالات الحمل والإجهاض بين المراهقات، وتشجيع التبني</w:t>
      </w:r>
      <w:r w:rsidRPr="00341DA2">
        <w:rPr>
          <w:rFonts w:hint="cs"/>
          <w:vertAlign w:val="superscript"/>
          <w:rtl/>
        </w:rPr>
        <w:t>(</w:t>
      </w:r>
      <w:r w:rsidR="00580CCA" w:rsidRPr="00341DA2">
        <w:rPr>
          <w:b/>
          <w:vertAlign w:val="superscript"/>
          <w:rtl/>
        </w:rPr>
        <w:footnoteReference w:id="105"/>
      </w:r>
      <w:r w:rsidRPr="00341DA2">
        <w:rPr>
          <w:rFonts w:hint="cs"/>
          <w:vertAlign w:val="superscript"/>
          <w:rtl/>
        </w:rPr>
        <w:t>)</w:t>
      </w:r>
      <w:r>
        <w:rPr>
          <w:rFonts w:hint="cs"/>
          <w:rtl/>
        </w:rPr>
        <w:t>.</w:t>
      </w:r>
    </w:p>
    <w:p w:rsidR="00580CCA" w:rsidRPr="00580CCA" w:rsidRDefault="00341DA2" w:rsidP="00341DA2">
      <w:pPr>
        <w:pStyle w:val="H23GA"/>
        <w:rPr>
          <w:rtl/>
        </w:rPr>
      </w:pPr>
      <w:r>
        <w:rPr>
          <w:rFonts w:hint="cs"/>
          <w:rtl/>
        </w:rPr>
        <w:tab/>
      </w:r>
      <w:r>
        <w:rPr>
          <w:rFonts w:hint="cs"/>
          <w:rtl/>
        </w:rPr>
        <w:tab/>
      </w:r>
      <w:r w:rsidR="00580CCA" w:rsidRPr="00580CCA">
        <w:rPr>
          <w:rtl/>
        </w:rPr>
        <w:t>التوصية ١٨ للجنة</w:t>
      </w:r>
    </w:p>
    <w:p w:rsidR="00580CCA" w:rsidRPr="00580CCA" w:rsidRDefault="00341DA2" w:rsidP="00341DA2">
      <w:pPr>
        <w:pStyle w:val="SingleTxtGA"/>
        <w:rPr>
          <w:rtl/>
        </w:rPr>
      </w:pPr>
      <w:r>
        <w:rPr>
          <w:rFonts w:hint="cs"/>
          <w:rtl/>
        </w:rPr>
        <w:t>129-</w:t>
      </w:r>
      <w:r>
        <w:rPr>
          <w:rFonts w:hint="cs"/>
          <w:rtl/>
        </w:rPr>
        <w:tab/>
      </w:r>
      <w:r w:rsidR="00580CCA" w:rsidRPr="00580CCA">
        <w:rPr>
          <w:rtl/>
        </w:rPr>
        <w:t>من بين المبادرات المبتكرة إنشاء حضانات في المدارس</w:t>
      </w:r>
      <w:r w:rsidR="00580CCA" w:rsidRPr="00580CCA">
        <w:rPr>
          <w:rFonts w:cs="Times New Roman" w:hint="cs"/>
          <w:rtl/>
        </w:rPr>
        <w:t>٫</w:t>
      </w:r>
      <w:r w:rsidR="00580CCA" w:rsidRPr="00580CCA">
        <w:rPr>
          <w:rtl/>
        </w:rPr>
        <w:t xml:space="preserve"> فقد أتيحت الفرصة للمراهقات الحوامل من سن ١٤ إلى ١٦ سنة من العمر بمواصلة الدراسة بدون الاضطرار إلى تأجيل تنميتهن</w:t>
      </w:r>
      <w:r>
        <w:rPr>
          <w:rFonts w:hint="cs"/>
          <w:rtl/>
        </w:rPr>
        <w:t>.</w:t>
      </w:r>
      <w:r w:rsidR="00580CCA" w:rsidRPr="00580CCA">
        <w:rPr>
          <w:rtl/>
        </w:rPr>
        <w:t xml:space="preserve"> وهذا مما </w:t>
      </w:r>
      <w:proofErr w:type="spellStart"/>
      <w:r w:rsidR="00580CCA" w:rsidRPr="00580CCA">
        <w:rPr>
          <w:rtl/>
        </w:rPr>
        <w:t>يُثلج</w:t>
      </w:r>
      <w:proofErr w:type="spellEnd"/>
      <w:r w:rsidR="00580CCA" w:rsidRPr="00580CCA">
        <w:rPr>
          <w:rtl/>
        </w:rPr>
        <w:t xml:space="preserve"> الصدر، لأنه من ناحية، تشعر الشابات بدعم مدارسهن واندراجهن فيها، ومن جهة أخرى، يحظى الأطفال الصغار بفرصة الحضانة ورعاية أمهاتهن أثناء الاستراحات أو فترات الراحة بين الحصص الدراسي</w:t>
      </w:r>
      <w:r>
        <w:rPr>
          <w:rFonts w:hint="cs"/>
          <w:rtl/>
        </w:rPr>
        <w:t>ة</w:t>
      </w:r>
      <w:r w:rsidRPr="00341DA2">
        <w:rPr>
          <w:rFonts w:hint="cs"/>
          <w:vertAlign w:val="superscript"/>
          <w:rtl/>
        </w:rPr>
        <w:t>(</w:t>
      </w:r>
      <w:r w:rsidR="00580CCA" w:rsidRPr="00341DA2">
        <w:rPr>
          <w:b/>
          <w:vertAlign w:val="superscript"/>
          <w:rtl/>
        </w:rPr>
        <w:footnoteReference w:id="106"/>
      </w:r>
      <w:r w:rsidRPr="00341DA2">
        <w:rPr>
          <w:rFonts w:hint="cs"/>
          <w:vertAlign w:val="superscript"/>
          <w:rtl/>
        </w:rPr>
        <w:t>)</w:t>
      </w:r>
      <w:r>
        <w:rPr>
          <w:rFonts w:hint="cs"/>
          <w:rtl/>
        </w:rPr>
        <w:t>.</w:t>
      </w:r>
    </w:p>
    <w:p w:rsidR="00580CCA" w:rsidRPr="00580CCA" w:rsidRDefault="00341DA2" w:rsidP="00341DA2">
      <w:pPr>
        <w:pStyle w:val="H23GA"/>
        <w:rPr>
          <w:rtl/>
        </w:rPr>
      </w:pPr>
      <w:r>
        <w:rPr>
          <w:rFonts w:hint="cs"/>
          <w:rtl/>
        </w:rPr>
        <w:tab/>
      </w:r>
      <w:r>
        <w:rPr>
          <w:rFonts w:hint="cs"/>
          <w:rtl/>
        </w:rPr>
        <w:tab/>
      </w:r>
      <w:r w:rsidR="00580CCA" w:rsidRPr="00580CCA">
        <w:rPr>
          <w:rtl/>
        </w:rPr>
        <w:t>التوصية ٢٠ للجنة</w:t>
      </w:r>
    </w:p>
    <w:p w:rsidR="00580CCA" w:rsidRPr="00580CCA" w:rsidRDefault="00341DA2" w:rsidP="00341DA2">
      <w:pPr>
        <w:pStyle w:val="SingleTxtGA"/>
        <w:rPr>
          <w:rFonts w:hint="cs"/>
          <w:rtl/>
        </w:rPr>
      </w:pPr>
      <w:r>
        <w:rPr>
          <w:rFonts w:hint="cs"/>
          <w:rtl/>
        </w:rPr>
        <w:t>130-</w:t>
      </w:r>
      <w:r>
        <w:rPr>
          <w:rFonts w:hint="cs"/>
          <w:rtl/>
        </w:rPr>
        <w:tab/>
      </w:r>
      <w:r w:rsidR="00580CCA" w:rsidRPr="00580CCA">
        <w:rPr>
          <w:rtl/>
        </w:rPr>
        <w:t>التدابير المتعلقة بالصحة الجنسية والإنجابية التي ينبغي ذكرها تتضمن ما يلي: القانون رقم ١٩</w:t>
      </w:r>
      <w:r>
        <w:rPr>
          <w:rFonts w:hint="cs"/>
          <w:rtl/>
        </w:rPr>
        <w:t>-</w:t>
      </w:r>
      <w:r w:rsidR="00580CCA" w:rsidRPr="00580CCA">
        <w:rPr>
          <w:rtl/>
        </w:rPr>
        <w:t xml:space="preserve">٦٨٨، الصادر في عام ٢٠٠٠، الذي يحمي الطالبات الذين هم أمهات أو سيكونون أمهات ويضمن أن </w:t>
      </w:r>
      <w:proofErr w:type="spellStart"/>
      <w:r w:rsidR="00580CCA" w:rsidRPr="00580CCA">
        <w:rPr>
          <w:rtl/>
        </w:rPr>
        <w:t>يبقين</w:t>
      </w:r>
      <w:proofErr w:type="spellEnd"/>
      <w:r w:rsidR="00580CCA" w:rsidRPr="00580CCA">
        <w:rPr>
          <w:rtl/>
        </w:rPr>
        <w:t xml:space="preserve"> في النظام المدرسي؛ واللائحة المعنية بالتعقيم الطوعي، التي تسمح للنساء بإجراء التعقيم بدون أي شرط آخر سوى رغبتهن في القيام بذلك، ومنح الرجال والنساء إمكانية الحصول على جراحة التعقيم في الخدمات الصحية العامة؛ والموافقة على وسائل منع الحمل في حالات الطوارئ واستخدامها في حالات الاغتصاب؛ والموافقة على معايير تحديد النسل وبرنامج وزارة الصحة الشامل للمراهقين؛ والحماية الخاصة الممنوحة للأطفال في حالات الجرائم الجنسية ومنافع نظام الضمانات الصريحة للرعاية الصحية</w:t>
      </w:r>
      <w:r>
        <w:rPr>
          <w:rFonts w:hint="cs"/>
          <w:rtl/>
        </w:rPr>
        <w:t>.</w:t>
      </w:r>
    </w:p>
    <w:p w:rsidR="00580CCA" w:rsidRPr="00580CCA" w:rsidRDefault="00341DA2" w:rsidP="00341DA2">
      <w:pPr>
        <w:pStyle w:val="SingleTxtGA"/>
        <w:rPr>
          <w:rtl/>
        </w:rPr>
      </w:pPr>
      <w:r>
        <w:rPr>
          <w:rFonts w:hint="cs"/>
          <w:rtl/>
        </w:rPr>
        <w:t>131-</w:t>
      </w:r>
      <w:r>
        <w:rPr>
          <w:rFonts w:hint="cs"/>
          <w:rtl/>
        </w:rPr>
        <w:tab/>
      </w:r>
      <w:r w:rsidR="00580CCA" w:rsidRPr="00580CCA">
        <w:rPr>
          <w:rtl/>
        </w:rPr>
        <w:t>منذ عام ٢٠٠٧</w:t>
      </w:r>
      <w:r w:rsidR="0014033B">
        <w:rPr>
          <w:rtl/>
        </w:rPr>
        <w:t xml:space="preserve"> </w:t>
      </w:r>
      <w:r w:rsidR="00580CCA" w:rsidRPr="00580CCA">
        <w:rPr>
          <w:rtl/>
        </w:rPr>
        <w:t>تم توفير خدمات الصحة الجنسية والإنجابية على أساس المعايير الوطنية لتحديد النسل التي وضعتها وزارة الصحة، والتي تعترف بحق الأفراد في الحصول على المعلومات وتلقي هذه الخدمات، والتقرير بحرية ما إذا كانوا يرغبون في استخدامها أم لا، وحرية اختيار الوسائل الذين يرغبون في استخدامها على أساس مستنير، وحقهم في السلامة (باستخدام الأساليب الآمنة والمسجلة في البلاد)، وفي الخصوصية، والكرامة</w:t>
      </w:r>
      <w:r w:rsidR="00580CCA" w:rsidRPr="00580CCA">
        <w:rPr>
          <w:rFonts w:cs="Times New Roman" w:hint="cs"/>
          <w:rtl/>
        </w:rPr>
        <w:t>٫</w:t>
      </w:r>
      <w:r w:rsidR="00580CCA" w:rsidRPr="00580CCA">
        <w:rPr>
          <w:rtl/>
        </w:rPr>
        <w:t xml:space="preserve"> ومن أجل تنفيذ هذه المعايير، عقد برنامج تدريبي لمدة عامين لمهنيي شبكة المساعدات العامة الذين يقدمون هذا النوع من الرعاية</w:t>
      </w:r>
      <w:r w:rsidRPr="00341DA2">
        <w:rPr>
          <w:rFonts w:hint="cs"/>
          <w:vertAlign w:val="superscript"/>
          <w:rtl/>
        </w:rPr>
        <w:t>(</w:t>
      </w:r>
      <w:r w:rsidR="00580CCA" w:rsidRPr="00341DA2">
        <w:rPr>
          <w:b/>
          <w:vertAlign w:val="superscript"/>
          <w:rtl/>
        </w:rPr>
        <w:footnoteReference w:id="107"/>
      </w:r>
      <w:r w:rsidRPr="00341DA2">
        <w:rPr>
          <w:rFonts w:hint="cs"/>
          <w:vertAlign w:val="superscript"/>
          <w:rtl/>
        </w:rPr>
        <w:t>)</w:t>
      </w:r>
      <w:r>
        <w:rPr>
          <w:rFonts w:hint="cs"/>
          <w:rtl/>
        </w:rPr>
        <w:t>.</w:t>
      </w:r>
    </w:p>
    <w:p w:rsidR="00580CCA" w:rsidRPr="00580CCA" w:rsidRDefault="00341DA2" w:rsidP="007056FD">
      <w:pPr>
        <w:pStyle w:val="SingleTxtGA"/>
        <w:rPr>
          <w:rtl/>
        </w:rPr>
      </w:pPr>
      <w:r w:rsidRPr="00341DA2">
        <w:rPr>
          <w:rFonts w:hint="cs"/>
          <w:rtl/>
        </w:rPr>
        <w:t>132-</w:t>
      </w:r>
      <w:r w:rsidRPr="00341DA2">
        <w:rPr>
          <w:rFonts w:hint="cs"/>
          <w:rtl/>
        </w:rPr>
        <w:tab/>
      </w:r>
      <w:r w:rsidR="00580CCA" w:rsidRPr="00580CCA">
        <w:rPr>
          <w:rtl/>
        </w:rPr>
        <w:t xml:space="preserve">حضر المهنيون </w:t>
      </w:r>
      <w:proofErr w:type="spellStart"/>
      <w:r w:rsidR="00580CCA" w:rsidRPr="00580CCA">
        <w:rPr>
          <w:rtl/>
        </w:rPr>
        <w:t>الصحيون</w:t>
      </w:r>
      <w:proofErr w:type="spellEnd"/>
      <w:r w:rsidR="00580CCA" w:rsidRPr="00580CCA">
        <w:rPr>
          <w:rtl/>
        </w:rPr>
        <w:t xml:space="preserve"> نحو </w:t>
      </w:r>
      <w:r w:rsidR="007056FD">
        <w:rPr>
          <w:rFonts w:hint="cs"/>
          <w:rtl/>
        </w:rPr>
        <w:t>99.8</w:t>
      </w:r>
      <w:r w:rsidR="00580CCA" w:rsidRPr="00580CCA">
        <w:rPr>
          <w:rtl/>
        </w:rPr>
        <w:t xml:space="preserve"> في المائة من الولادات</w:t>
      </w:r>
      <w:r w:rsidRPr="00341DA2">
        <w:rPr>
          <w:rFonts w:hint="cs"/>
          <w:vertAlign w:val="superscript"/>
          <w:rtl/>
        </w:rPr>
        <w:t>(</w:t>
      </w:r>
      <w:r w:rsidR="00580CCA" w:rsidRPr="00341DA2">
        <w:rPr>
          <w:vertAlign w:val="superscript"/>
          <w:rtl/>
        </w:rPr>
        <w:footnoteReference w:id="108"/>
      </w:r>
      <w:r w:rsidRPr="00341DA2">
        <w:rPr>
          <w:rFonts w:hint="cs"/>
          <w:vertAlign w:val="superscript"/>
          <w:rtl/>
        </w:rPr>
        <w:t>)</w:t>
      </w:r>
      <w:r>
        <w:rPr>
          <w:rFonts w:hint="cs"/>
          <w:rtl/>
        </w:rPr>
        <w:t>،</w:t>
      </w:r>
      <w:r w:rsidR="00580CCA" w:rsidRPr="00580CCA">
        <w:rPr>
          <w:rtl/>
        </w:rPr>
        <w:t xml:space="preserve"> وبلغ معدل وفيات الأمهات ١٦ لكل </w:t>
      </w:r>
      <w:r>
        <w:rPr>
          <w:rFonts w:hint="cs"/>
          <w:rtl/>
        </w:rPr>
        <w:t>000 100</w:t>
      </w:r>
      <w:r w:rsidR="00580CCA" w:rsidRPr="00580CCA">
        <w:rPr>
          <w:rtl/>
        </w:rPr>
        <w:t xml:space="preserve"> ولادة حية</w:t>
      </w:r>
      <w:r w:rsidRPr="00341DA2">
        <w:rPr>
          <w:rFonts w:hint="cs"/>
          <w:vertAlign w:val="superscript"/>
          <w:rtl/>
        </w:rPr>
        <w:t>(</w:t>
      </w:r>
      <w:r w:rsidR="00580CCA" w:rsidRPr="00341DA2">
        <w:rPr>
          <w:b/>
          <w:vertAlign w:val="superscript"/>
          <w:rtl/>
        </w:rPr>
        <w:footnoteReference w:id="109"/>
      </w:r>
      <w:r w:rsidRPr="00341DA2">
        <w:rPr>
          <w:rFonts w:hint="cs"/>
          <w:vertAlign w:val="superscript"/>
          <w:rtl/>
        </w:rPr>
        <w:t>)</w:t>
      </w:r>
      <w:r w:rsidR="00580CCA" w:rsidRPr="00580CCA">
        <w:rPr>
          <w:rtl/>
        </w:rPr>
        <w:t xml:space="preserve"> وهذا هو أدنى معدل في القارة</w:t>
      </w:r>
      <w:r w:rsidRPr="00341DA2">
        <w:rPr>
          <w:rFonts w:hint="cs"/>
          <w:vertAlign w:val="superscript"/>
          <w:rtl/>
        </w:rPr>
        <w:t>(</w:t>
      </w:r>
      <w:r w:rsidR="00580CCA" w:rsidRPr="00341DA2">
        <w:rPr>
          <w:b/>
          <w:vertAlign w:val="superscript"/>
          <w:rtl/>
        </w:rPr>
        <w:footnoteReference w:id="110"/>
      </w:r>
      <w:r w:rsidRPr="00341DA2">
        <w:rPr>
          <w:rFonts w:hint="cs"/>
          <w:vertAlign w:val="superscript"/>
          <w:rtl/>
        </w:rPr>
        <w:t>)</w:t>
      </w:r>
      <w:r>
        <w:rPr>
          <w:rFonts w:hint="cs"/>
          <w:rtl/>
        </w:rPr>
        <w:t>.</w:t>
      </w:r>
    </w:p>
    <w:p w:rsidR="00580CCA" w:rsidRPr="00580CCA" w:rsidRDefault="00311E53" w:rsidP="00311E53">
      <w:pPr>
        <w:pStyle w:val="H1GA"/>
        <w:spacing w:before="120"/>
        <w:rPr>
          <w:rtl/>
        </w:rPr>
      </w:pPr>
      <w:r>
        <w:rPr>
          <w:rFonts w:hint="cs"/>
          <w:rtl/>
        </w:rPr>
        <w:tab/>
      </w:r>
      <w:r w:rsidR="00580CCA" w:rsidRPr="00580CCA">
        <w:rPr>
          <w:rFonts w:hint="eastAsia"/>
          <w:rtl/>
        </w:rPr>
        <w:t>حاء</w:t>
      </w:r>
      <w:r w:rsidR="00580CCA" w:rsidRPr="00580CCA">
        <w:rPr>
          <w:rtl/>
        </w:rPr>
        <w:t xml:space="preserve"> -</w:t>
      </w:r>
      <w:r w:rsidR="00580CCA" w:rsidRPr="00580CCA">
        <w:rPr>
          <w:rtl/>
        </w:rPr>
        <w:tab/>
      </w:r>
      <w:r w:rsidR="00580CCA" w:rsidRPr="00580CCA">
        <w:rPr>
          <w:rFonts w:hint="eastAsia"/>
          <w:rtl/>
        </w:rPr>
        <w:t>المادة</w:t>
      </w:r>
      <w:r w:rsidR="00580CCA" w:rsidRPr="00580CCA">
        <w:rPr>
          <w:rtl/>
        </w:rPr>
        <w:t xml:space="preserve"> ١٣: </w:t>
      </w:r>
      <w:r w:rsidR="00580CCA" w:rsidRPr="00580CCA">
        <w:rPr>
          <w:rFonts w:hint="eastAsia"/>
          <w:rtl/>
        </w:rPr>
        <w:t>المنافع</w:t>
      </w:r>
      <w:r w:rsidR="00580CCA" w:rsidRPr="00580CCA">
        <w:rPr>
          <w:rtl/>
        </w:rPr>
        <w:t xml:space="preserve"> </w:t>
      </w:r>
      <w:r w:rsidR="00580CCA" w:rsidRPr="00580CCA">
        <w:rPr>
          <w:rFonts w:hint="eastAsia"/>
          <w:rtl/>
        </w:rPr>
        <w:t>الاقتصادية</w:t>
      </w:r>
      <w:r w:rsidR="00580CCA" w:rsidRPr="00580CCA">
        <w:rPr>
          <w:rtl/>
        </w:rPr>
        <w:t xml:space="preserve"> </w:t>
      </w:r>
      <w:r w:rsidR="00580CCA" w:rsidRPr="00580CCA">
        <w:rPr>
          <w:rFonts w:hint="eastAsia"/>
          <w:rtl/>
        </w:rPr>
        <w:t>والاجتماعية</w:t>
      </w:r>
    </w:p>
    <w:p w:rsidR="00580CCA" w:rsidRPr="00580CCA" w:rsidRDefault="00341DA2" w:rsidP="00710D33">
      <w:pPr>
        <w:pStyle w:val="SingleTxtGA"/>
        <w:rPr>
          <w:rtl/>
        </w:rPr>
      </w:pPr>
      <w:r>
        <w:rPr>
          <w:rFonts w:hint="cs"/>
          <w:rtl/>
        </w:rPr>
        <w:t>133-</w:t>
      </w:r>
      <w:r>
        <w:rPr>
          <w:rFonts w:hint="cs"/>
          <w:rtl/>
        </w:rPr>
        <w:tab/>
      </w:r>
      <w:r w:rsidR="00580CCA" w:rsidRPr="00580CCA">
        <w:rPr>
          <w:rtl/>
        </w:rPr>
        <w:t>إصلاح الضمان الاجتماعي</w:t>
      </w:r>
      <w:r w:rsidR="00311E53" w:rsidRPr="00311E53">
        <w:rPr>
          <w:rFonts w:hint="cs"/>
          <w:vertAlign w:val="superscript"/>
          <w:rtl/>
        </w:rPr>
        <w:t>(</w:t>
      </w:r>
      <w:r w:rsidR="00580CCA" w:rsidRPr="00311E53">
        <w:rPr>
          <w:b/>
          <w:vertAlign w:val="superscript"/>
          <w:rtl/>
        </w:rPr>
        <w:footnoteReference w:id="111"/>
      </w:r>
      <w:r w:rsidR="00311E53" w:rsidRPr="00311E53">
        <w:rPr>
          <w:rFonts w:hint="cs"/>
          <w:vertAlign w:val="superscript"/>
          <w:rtl/>
        </w:rPr>
        <w:t>)</w:t>
      </w:r>
      <w:r w:rsidR="00311E53">
        <w:rPr>
          <w:rFonts w:hint="cs"/>
          <w:rtl/>
        </w:rPr>
        <w:t xml:space="preserve"> </w:t>
      </w:r>
      <w:r w:rsidR="00580CCA" w:rsidRPr="00580CCA">
        <w:rPr>
          <w:rtl/>
        </w:rPr>
        <w:t>الذي بدأ في عام ٢٠٠٨ أدى إلى تغيير حياة البالغين الأكبر سناً في شيلي، مما حسَّن نوعية الحياة لآلاف الشيليين، وقلّل مستويات الفقر بين الأشخاص الأكبر سنا</w:t>
      </w:r>
      <w:r w:rsidR="00311E53">
        <w:rPr>
          <w:rFonts w:hint="cs"/>
          <w:rtl/>
        </w:rPr>
        <w:t>ً.</w:t>
      </w:r>
      <w:r w:rsidR="00580CCA" w:rsidRPr="00580CCA">
        <w:rPr>
          <w:rtl/>
        </w:rPr>
        <w:t xml:space="preserve"> وقد تم تعزيز الكرامة في سن الشيخوخة من خلال منح مزيد من الاستقلالية للأشخاص في تلك المرحلة من العمر</w:t>
      </w:r>
      <w:r w:rsidR="00710D33">
        <w:rPr>
          <w:rFonts w:hint="cs"/>
          <w:rtl/>
        </w:rPr>
        <w:t>.</w:t>
      </w:r>
      <w:r w:rsidR="00580CCA" w:rsidRPr="00580CCA">
        <w:rPr>
          <w:rtl/>
        </w:rPr>
        <w:t xml:space="preserve"> وشكلت النساء نسبة تصل إلى ٧٥ في المائة من طلبات الحصول على منافع في إطار هذا الإصلاح</w:t>
      </w:r>
      <w:r w:rsidR="00311E53">
        <w:rPr>
          <w:rFonts w:hint="cs"/>
          <w:rtl/>
        </w:rPr>
        <w:t>.</w:t>
      </w:r>
      <w:r w:rsidR="00580CCA" w:rsidRPr="00580CCA">
        <w:rPr>
          <w:rtl/>
        </w:rPr>
        <w:t xml:space="preserve"> وهو ما يظهر أن إصلاح الرفاه له في الحقيقة وجه امرأة</w:t>
      </w:r>
      <w:r w:rsidR="00311E53">
        <w:rPr>
          <w:rFonts w:hint="cs"/>
          <w:rtl/>
        </w:rPr>
        <w:t>.</w:t>
      </w:r>
    </w:p>
    <w:p w:rsidR="00580CCA" w:rsidRPr="00580CCA" w:rsidRDefault="00341DA2" w:rsidP="00311E53">
      <w:pPr>
        <w:pStyle w:val="SingleTxtGA"/>
        <w:rPr>
          <w:rtl/>
        </w:rPr>
      </w:pPr>
      <w:r w:rsidRPr="00311E53">
        <w:rPr>
          <w:rFonts w:hint="cs"/>
          <w:rtl/>
        </w:rPr>
        <w:t>134-</w:t>
      </w:r>
      <w:r w:rsidRPr="00311E53">
        <w:rPr>
          <w:rFonts w:hint="cs"/>
          <w:rtl/>
        </w:rPr>
        <w:tab/>
      </w:r>
      <w:r w:rsidR="00580CCA" w:rsidRPr="00580CCA">
        <w:rPr>
          <w:rtl/>
        </w:rPr>
        <w:t>إصلاح نظام الضمان الاجتماعي يشكل، بالتالي، خطوة كبيرة إلى الأمام بالنسبة للمرأة</w:t>
      </w:r>
      <w:r w:rsidR="00580CCA" w:rsidRPr="00580CCA">
        <w:rPr>
          <w:rFonts w:cs="Times New Roman" w:hint="cs"/>
          <w:rtl/>
        </w:rPr>
        <w:t>٫</w:t>
      </w:r>
      <w:r w:rsidR="00580CCA" w:rsidRPr="00580CCA">
        <w:rPr>
          <w:rtl/>
        </w:rPr>
        <w:t xml:space="preserve"> لأنه يوفر لها منافع مثل معاش التضامن الأساسي، الذي يهدف إلى تحقيق مصلحة أولئك الذين لم يتمكنوا من المساهمة في نظام التقاعد خلال حياتهم العملية أو الذين ساهموا بشكل غير منتظم أو على أساس الأجور المتدنية لأنهم كرسوا حياتهم لرعاية أسرهم أو بسبب ظروف غير مواتية في سوق العمل</w:t>
      </w:r>
      <w:r w:rsidR="00311E53">
        <w:rPr>
          <w:rFonts w:hint="cs"/>
          <w:rtl/>
        </w:rPr>
        <w:t>.</w:t>
      </w:r>
      <w:r w:rsidR="00580CCA" w:rsidRPr="00580CCA">
        <w:rPr>
          <w:rtl/>
        </w:rPr>
        <w:t xml:space="preserve"> وثمة تدبير آخر ينبغي أن يذكر وهو المساهمة في تأمين التضامن، الذي يُكمِّل صناديق الضمان الاجتماعي للأفراد الذين لديهم قدراً من المال أقل من الحد الأدنى المطلوب للحصول على معاش تقاعدي</w:t>
      </w:r>
      <w:r w:rsidR="00311E53">
        <w:rPr>
          <w:rFonts w:hint="cs"/>
          <w:rtl/>
        </w:rPr>
        <w:t>.</w:t>
      </w:r>
      <w:r w:rsidR="00580CCA" w:rsidRPr="00580CCA">
        <w:rPr>
          <w:rtl/>
        </w:rPr>
        <w:t xml:space="preserve"> وهذا مهم جداً في حالة النساء اللاتي</w:t>
      </w:r>
      <w:r w:rsidR="0014033B">
        <w:rPr>
          <w:rtl/>
        </w:rPr>
        <w:t xml:space="preserve"> </w:t>
      </w:r>
      <w:r w:rsidR="00311E53">
        <w:rPr>
          <w:rFonts w:hint="cs"/>
          <w:rtl/>
        </w:rPr>
        <w:t xml:space="preserve">      </w:t>
      </w:r>
      <w:r w:rsidR="00580CCA" w:rsidRPr="00580CCA">
        <w:rPr>
          <w:rtl/>
        </w:rPr>
        <w:t>لم يستطعن تسديد الاشتراكات خلال فترات معينة من حياتهن، بسبب تكريس أنفسهن لدورهن كأمهات</w:t>
      </w:r>
      <w:r w:rsidR="00311E53">
        <w:rPr>
          <w:rFonts w:hint="cs"/>
          <w:rtl/>
        </w:rPr>
        <w:t>.</w:t>
      </w:r>
      <w:r w:rsidR="00580CCA" w:rsidRPr="00580CCA">
        <w:rPr>
          <w:rtl/>
        </w:rPr>
        <w:t xml:space="preserve"> </w:t>
      </w:r>
    </w:p>
    <w:p w:rsidR="00580CCA" w:rsidRPr="00580CCA" w:rsidRDefault="00341DA2" w:rsidP="00E620FA">
      <w:pPr>
        <w:pStyle w:val="SingleTxtGA"/>
        <w:rPr>
          <w:rtl/>
        </w:rPr>
      </w:pPr>
      <w:r w:rsidRPr="00311E53">
        <w:rPr>
          <w:rFonts w:hint="cs"/>
          <w:rtl/>
        </w:rPr>
        <w:t>135</w:t>
      </w:r>
      <w:r>
        <w:rPr>
          <w:rFonts w:hint="cs"/>
          <w:rtl/>
        </w:rPr>
        <w:t>-</w:t>
      </w:r>
      <w:r>
        <w:rPr>
          <w:rFonts w:hint="cs"/>
          <w:rtl/>
        </w:rPr>
        <w:tab/>
      </w:r>
      <w:r w:rsidR="00580CCA" w:rsidRPr="00580CCA">
        <w:rPr>
          <w:rtl/>
        </w:rPr>
        <w:t>كما تضمن إصلاح نظام الضمان الاجتماعي استحقاقاً يدفع للمرأة على أساس كل ولادة حية أو طفل متبنى</w:t>
      </w:r>
      <w:r w:rsidR="00580CCA" w:rsidRPr="00580CCA">
        <w:rPr>
          <w:rFonts w:cs="Times New Roman" w:hint="cs"/>
          <w:rtl/>
        </w:rPr>
        <w:t>٫</w:t>
      </w:r>
      <w:r w:rsidR="00580CCA" w:rsidRPr="00580CCA">
        <w:rPr>
          <w:rtl/>
        </w:rPr>
        <w:t xml:space="preserve"> ويزيد هذا المبلغ من معاش المرأة باعتباره وسيلة لتعويض جزئي لها عن ما قدمته للمجتمع من إسهامها كأم</w:t>
      </w:r>
      <w:r w:rsidR="00E620FA">
        <w:rPr>
          <w:rFonts w:hint="cs"/>
          <w:rtl/>
        </w:rPr>
        <w:t>.</w:t>
      </w:r>
      <w:r w:rsidR="00580CCA" w:rsidRPr="00580CCA">
        <w:rPr>
          <w:rtl/>
        </w:rPr>
        <w:t xml:space="preserve"> ويتألف هذا الاستحقاق من مساهمة نقدية مودعة من قبل الدولة مباشرة في حساب المرأة لدى مدير صندوق التقاعد</w:t>
      </w:r>
      <w:r w:rsidR="00580CCA" w:rsidRPr="00580CCA">
        <w:t>Pension Fund</w:t>
      </w:r>
      <w:r w:rsidR="00311E53">
        <w:t>)</w:t>
      </w:r>
      <w:r w:rsidR="00580CCA" w:rsidRPr="00580CCA">
        <w:t xml:space="preserve"> </w:t>
      </w:r>
      <w:r w:rsidR="00311E53">
        <w:t>(</w:t>
      </w:r>
      <w:r w:rsidR="00580CCA" w:rsidRPr="00580CCA">
        <w:t>Administrator [AFP]</w:t>
      </w:r>
      <w:r w:rsidR="00580CCA" w:rsidRPr="00580CCA">
        <w:rPr>
          <w:rtl/>
        </w:rPr>
        <w:t>، بما يزيد من أموال الضمان الاجتماعي الخاص بها، ومن ثم معاشها النهائي</w:t>
      </w:r>
      <w:r w:rsidR="00311E53">
        <w:rPr>
          <w:rFonts w:hint="cs"/>
          <w:rtl/>
        </w:rPr>
        <w:t>.</w:t>
      </w:r>
      <w:r w:rsidR="00580CCA" w:rsidRPr="00580CCA">
        <w:rPr>
          <w:rtl/>
        </w:rPr>
        <w:t xml:space="preserve"> وبهذا الطريقة، تسعى أحكام الضمان الاجتماعي الجديدة إلى ضمان شيخوخة أكثر كرامة للنساء الشيليات</w:t>
      </w:r>
      <w:r w:rsidR="00311E53">
        <w:rPr>
          <w:rFonts w:hint="cs"/>
          <w:rtl/>
        </w:rPr>
        <w:t>.</w:t>
      </w:r>
    </w:p>
    <w:p w:rsidR="00580CCA" w:rsidRPr="00580CCA" w:rsidRDefault="00341DA2" w:rsidP="00341DA2">
      <w:pPr>
        <w:pStyle w:val="H1GA"/>
      </w:pPr>
      <w:r>
        <w:rPr>
          <w:rFonts w:hint="cs"/>
          <w:rtl/>
        </w:rPr>
        <w:tab/>
      </w:r>
      <w:r w:rsidR="00580CCA" w:rsidRPr="00580CCA">
        <w:rPr>
          <w:rFonts w:hint="eastAsia"/>
          <w:rtl/>
        </w:rPr>
        <w:t>طاء</w:t>
      </w:r>
      <w:r w:rsidR="00580CCA" w:rsidRPr="00580CCA">
        <w:rPr>
          <w:rtl/>
        </w:rPr>
        <w:t xml:space="preserve"> -</w:t>
      </w:r>
      <w:r w:rsidR="00580CCA" w:rsidRPr="00580CCA">
        <w:rPr>
          <w:rtl/>
        </w:rPr>
        <w:tab/>
      </w:r>
      <w:r w:rsidR="00580CCA" w:rsidRPr="00580CCA">
        <w:rPr>
          <w:rFonts w:hint="eastAsia"/>
          <w:rtl/>
        </w:rPr>
        <w:t>المادة</w:t>
      </w:r>
      <w:r w:rsidR="00580CCA" w:rsidRPr="00580CCA">
        <w:rPr>
          <w:rtl/>
        </w:rPr>
        <w:t xml:space="preserve"> ١٤: </w:t>
      </w:r>
      <w:r w:rsidR="00580CCA" w:rsidRPr="00580CCA">
        <w:rPr>
          <w:rFonts w:hint="eastAsia"/>
          <w:rtl/>
        </w:rPr>
        <w:t>المرأة</w:t>
      </w:r>
      <w:r w:rsidR="00580CCA" w:rsidRPr="00580CCA">
        <w:rPr>
          <w:rtl/>
        </w:rPr>
        <w:t xml:space="preserve"> </w:t>
      </w:r>
      <w:r w:rsidR="00580CCA" w:rsidRPr="00580CCA">
        <w:rPr>
          <w:rFonts w:hint="eastAsia"/>
          <w:rtl/>
        </w:rPr>
        <w:t>الريفية</w:t>
      </w:r>
    </w:p>
    <w:p w:rsidR="00580CCA" w:rsidRPr="00580CCA" w:rsidRDefault="00341DA2" w:rsidP="00E620FA">
      <w:pPr>
        <w:pStyle w:val="SingleTxtGA"/>
        <w:rPr>
          <w:rtl/>
        </w:rPr>
      </w:pPr>
      <w:r>
        <w:rPr>
          <w:rFonts w:hint="cs"/>
          <w:rtl/>
        </w:rPr>
        <w:t>136-</w:t>
      </w:r>
      <w:r>
        <w:rPr>
          <w:rFonts w:hint="cs"/>
          <w:rtl/>
        </w:rPr>
        <w:tab/>
      </w:r>
      <w:r w:rsidR="00580CCA" w:rsidRPr="00580CCA">
        <w:rPr>
          <w:rtl/>
        </w:rPr>
        <w:t xml:space="preserve">اعتباراً من عام ٢٠٠٧، كان هناك </w:t>
      </w:r>
      <w:r w:rsidR="00311E53">
        <w:rPr>
          <w:rFonts w:hint="cs"/>
          <w:rtl/>
        </w:rPr>
        <w:t>000 945</w:t>
      </w:r>
      <w:r w:rsidR="00580CCA" w:rsidRPr="00580CCA">
        <w:rPr>
          <w:rtl/>
        </w:rPr>
        <w:t xml:space="preserve"> من النساء اللاتي يعشن في المناطق الريفية، و</w:t>
      </w:r>
      <w:r w:rsidR="00311E53">
        <w:rPr>
          <w:rFonts w:hint="cs"/>
          <w:rtl/>
        </w:rPr>
        <w:t>000 419</w:t>
      </w:r>
      <w:r w:rsidR="00580CCA" w:rsidRPr="00580CCA">
        <w:rPr>
          <w:rtl/>
        </w:rPr>
        <w:t xml:space="preserve"> من النساء اللاتي يعشن على المزارع الزراعية أو مزارع الأشجار، </w:t>
      </w:r>
      <w:r w:rsidR="00E620FA">
        <w:rPr>
          <w:rFonts w:hint="cs"/>
          <w:rtl/>
        </w:rPr>
        <w:t>و300 221</w:t>
      </w:r>
      <w:r w:rsidR="00580CCA" w:rsidRPr="00580CCA">
        <w:rPr>
          <w:rtl/>
        </w:rPr>
        <w:t xml:space="preserve"> من النساء اللاتي يعشن في منازل مديري المزارع، و</w:t>
      </w:r>
      <w:r w:rsidR="00311E53">
        <w:rPr>
          <w:rFonts w:hint="cs"/>
          <w:rtl/>
        </w:rPr>
        <w:t>600 130</w:t>
      </w:r>
      <w:r w:rsidR="00580CCA" w:rsidRPr="00580CCA">
        <w:rPr>
          <w:rtl/>
        </w:rPr>
        <w:t xml:space="preserve"> من النساء العام</w:t>
      </w:r>
      <w:r w:rsidR="00311E53">
        <w:rPr>
          <w:rFonts w:hint="cs"/>
          <w:rtl/>
        </w:rPr>
        <w:t>ـ</w:t>
      </w:r>
      <w:r w:rsidR="00580CCA" w:rsidRPr="00580CCA">
        <w:rPr>
          <w:rtl/>
        </w:rPr>
        <w:t>لات في المزارع العائلي</w:t>
      </w:r>
      <w:r w:rsidR="00311E53">
        <w:rPr>
          <w:rFonts w:hint="cs"/>
          <w:rtl/>
        </w:rPr>
        <w:t>ـ</w:t>
      </w:r>
      <w:r w:rsidR="00580CCA" w:rsidRPr="00580CCA">
        <w:rPr>
          <w:rtl/>
        </w:rPr>
        <w:t>ة، و</w:t>
      </w:r>
      <w:r w:rsidR="00311E53">
        <w:rPr>
          <w:rFonts w:hint="cs"/>
          <w:rtl/>
        </w:rPr>
        <w:t>000 80</w:t>
      </w:r>
      <w:r w:rsidR="00580CCA" w:rsidRPr="00580CCA">
        <w:rPr>
          <w:rtl/>
        </w:rPr>
        <w:t xml:space="preserve"> من النساء العاملات كمديرات للمزارع، و</w:t>
      </w:r>
      <w:r w:rsidR="00311E53">
        <w:rPr>
          <w:rFonts w:hint="cs"/>
          <w:rtl/>
        </w:rPr>
        <w:t>000 166</w:t>
      </w:r>
      <w:r w:rsidR="00580CCA" w:rsidRPr="00580CCA">
        <w:rPr>
          <w:rtl/>
        </w:rPr>
        <w:t xml:space="preserve"> من النساء المستخدمات كعاملات زراعيات خلال موسم الذروة</w:t>
      </w:r>
      <w:r w:rsidR="00311E53" w:rsidRPr="00311E53">
        <w:rPr>
          <w:rFonts w:hint="cs"/>
          <w:vertAlign w:val="superscript"/>
          <w:rtl/>
        </w:rPr>
        <w:t>(</w:t>
      </w:r>
      <w:r w:rsidR="00580CCA" w:rsidRPr="00311E53">
        <w:rPr>
          <w:b/>
          <w:vertAlign w:val="superscript"/>
          <w:rtl/>
        </w:rPr>
        <w:footnoteReference w:id="112"/>
      </w:r>
      <w:r w:rsidR="00311E53" w:rsidRPr="00311E53">
        <w:rPr>
          <w:rFonts w:hint="cs"/>
          <w:vertAlign w:val="superscript"/>
          <w:rtl/>
        </w:rPr>
        <w:t>)</w:t>
      </w:r>
      <w:r w:rsidR="00311E53">
        <w:rPr>
          <w:rFonts w:hint="cs"/>
          <w:rtl/>
        </w:rPr>
        <w:t>.</w:t>
      </w:r>
    </w:p>
    <w:p w:rsidR="00580CCA" w:rsidRPr="00580CCA" w:rsidRDefault="00341DA2" w:rsidP="00580CCA">
      <w:pPr>
        <w:pStyle w:val="SingleTxtGA"/>
        <w:rPr>
          <w:rtl/>
        </w:rPr>
      </w:pPr>
      <w:r>
        <w:rPr>
          <w:rFonts w:hint="cs"/>
          <w:rtl/>
        </w:rPr>
        <w:t>137-</w:t>
      </w:r>
      <w:r>
        <w:rPr>
          <w:rFonts w:hint="cs"/>
          <w:rtl/>
        </w:rPr>
        <w:tab/>
      </w:r>
      <w:r w:rsidR="00580CCA" w:rsidRPr="00580CCA">
        <w:rPr>
          <w:rtl/>
        </w:rPr>
        <w:t xml:space="preserve">تلعب النساء دوراً أكبر في جميع مجالات القطاع الزراعي: </w:t>
      </w:r>
    </w:p>
    <w:p w:rsidR="00580CCA" w:rsidRPr="00580CCA" w:rsidRDefault="00341DA2" w:rsidP="00341DA2">
      <w:pPr>
        <w:pStyle w:val="SingleTxtGA"/>
        <w:rPr>
          <w:rtl/>
        </w:rPr>
      </w:pPr>
      <w:r>
        <w:rPr>
          <w:rFonts w:hint="cs"/>
          <w:rtl/>
        </w:rPr>
        <w:tab/>
      </w:r>
      <w:r w:rsidR="00580CCA" w:rsidRPr="00580CCA">
        <w:rPr>
          <w:rtl/>
        </w:rPr>
        <w:t>(أ)</w:t>
      </w:r>
      <w:r w:rsidR="00580CCA" w:rsidRPr="00580CCA">
        <w:rPr>
          <w:rtl/>
        </w:rPr>
        <w:tab/>
        <w:t>تدير النساء حوالي ٣٠ في المائة من الحيازات الريفية، في حين أدارت النساء في عام ١٩٩٧ أقل من نسبة ٢٢ في المائة من هذه المشاريع؛</w:t>
      </w:r>
    </w:p>
    <w:p w:rsidR="00580CCA" w:rsidRPr="00580CCA" w:rsidRDefault="00341DA2" w:rsidP="00580CCA">
      <w:pPr>
        <w:pStyle w:val="SingleTxtGA"/>
        <w:rPr>
          <w:rtl/>
        </w:rPr>
      </w:pPr>
      <w:r>
        <w:rPr>
          <w:rFonts w:hint="cs"/>
          <w:rtl/>
        </w:rPr>
        <w:tab/>
      </w:r>
      <w:r w:rsidR="00580CCA" w:rsidRPr="00580CCA">
        <w:rPr>
          <w:rtl/>
        </w:rPr>
        <w:t>(ب)</w:t>
      </w:r>
      <w:r w:rsidR="00580CCA" w:rsidRPr="00580CCA">
        <w:rPr>
          <w:rtl/>
        </w:rPr>
        <w:tab/>
        <w:t>توفر النساء ما نسبته ٤١ في المائة من العمل الأسري المكرس للعمل في المزارع، في حين وفرت ما نسبته ٣٠ في المائة في عام ١٩٩٧؛</w:t>
      </w:r>
    </w:p>
    <w:p w:rsidR="00580CCA" w:rsidRPr="00580CCA" w:rsidRDefault="00341DA2" w:rsidP="00311E53">
      <w:pPr>
        <w:pStyle w:val="SingleTxtGA"/>
        <w:rPr>
          <w:rtl/>
        </w:rPr>
      </w:pPr>
      <w:r>
        <w:rPr>
          <w:rFonts w:hint="cs"/>
          <w:rtl/>
        </w:rPr>
        <w:tab/>
      </w:r>
      <w:r w:rsidR="00580CCA" w:rsidRPr="00580CCA">
        <w:rPr>
          <w:rtl/>
        </w:rPr>
        <w:t>(ج)</w:t>
      </w:r>
      <w:r w:rsidR="00580CCA" w:rsidRPr="00580CCA">
        <w:rPr>
          <w:rtl/>
        </w:rPr>
        <w:tab/>
        <w:t>نمت مشاركة المرأة في العمل الزراعي الموسمي من ٢٥ في المائة إلى ٣٤ في الفترة ١٩٩٧-٢٠٠٧؛</w:t>
      </w:r>
    </w:p>
    <w:p w:rsidR="00580CCA" w:rsidRPr="00580CCA" w:rsidRDefault="00341DA2" w:rsidP="00311E53">
      <w:pPr>
        <w:pStyle w:val="SingleTxtGA"/>
        <w:rPr>
          <w:rFonts w:hint="cs"/>
          <w:rtl/>
        </w:rPr>
      </w:pPr>
      <w:r>
        <w:rPr>
          <w:rFonts w:hint="cs"/>
          <w:rtl/>
        </w:rPr>
        <w:tab/>
      </w:r>
      <w:r w:rsidR="00580CCA" w:rsidRPr="00580CCA">
        <w:rPr>
          <w:rtl/>
        </w:rPr>
        <w:t>(د)</w:t>
      </w:r>
      <w:r w:rsidR="00580CCA" w:rsidRPr="00580CCA">
        <w:rPr>
          <w:rtl/>
        </w:rPr>
        <w:tab/>
        <w:t>يمكن ملاحظة الزيادة الكبيرة في عدد الحيازات الريفية التي تديرها النساء على جميع المستويات الاقتصادية، وإن كانت أبرز قليلاً في حالة الحيازات الصغيرة</w:t>
      </w:r>
      <w:r w:rsidR="00311E53">
        <w:rPr>
          <w:rFonts w:hint="cs"/>
          <w:rtl/>
        </w:rPr>
        <w:t>.</w:t>
      </w:r>
    </w:p>
    <w:p w:rsidR="00580CCA" w:rsidRPr="00311E53" w:rsidRDefault="00341DA2" w:rsidP="00311E53">
      <w:pPr>
        <w:pStyle w:val="SingleTxtGA"/>
        <w:rPr>
          <w:spacing w:val="-2"/>
          <w:rtl/>
        </w:rPr>
      </w:pPr>
      <w:r w:rsidRPr="00311E53">
        <w:rPr>
          <w:rFonts w:hint="cs"/>
          <w:spacing w:val="-2"/>
          <w:rtl/>
        </w:rPr>
        <w:t>138-</w:t>
      </w:r>
      <w:r w:rsidR="00580CCA" w:rsidRPr="00311E53">
        <w:rPr>
          <w:spacing w:val="-2"/>
          <w:rtl/>
        </w:rPr>
        <w:tab/>
        <w:t>على الرغم من أن الحيازات الريفية التي تديرها النساء تمثل ٣٠ في المائة من المجموع، إلاّ أنها تسهم بما نسبته ٢٢ في المائة فقط من القيمة الإجمالية للإنتاج، وتتحكم فيما نسبته ٢٢ في المائة من إجمالي الأصول، وتنشئ ٢٧ في المائة من العمالة في هذا القطاع</w:t>
      </w:r>
      <w:r w:rsidR="00311E53" w:rsidRPr="00311E53">
        <w:rPr>
          <w:rFonts w:hint="cs"/>
          <w:spacing w:val="-2"/>
          <w:rtl/>
        </w:rPr>
        <w:t>.</w:t>
      </w:r>
      <w:r w:rsidR="00580CCA" w:rsidRPr="00311E53">
        <w:rPr>
          <w:spacing w:val="-2"/>
          <w:rtl/>
        </w:rPr>
        <w:t xml:space="preserve"> </w:t>
      </w:r>
    </w:p>
    <w:p w:rsidR="00580CCA" w:rsidRPr="00580CCA" w:rsidRDefault="00341DA2" w:rsidP="00341DA2">
      <w:pPr>
        <w:pStyle w:val="H1GA"/>
        <w:rPr>
          <w:rtl/>
        </w:rPr>
      </w:pPr>
      <w:r>
        <w:rPr>
          <w:rFonts w:hint="cs"/>
          <w:rtl/>
        </w:rPr>
        <w:tab/>
      </w:r>
      <w:r w:rsidR="00580CCA" w:rsidRPr="00580CCA">
        <w:rPr>
          <w:rFonts w:hint="eastAsia"/>
          <w:rtl/>
        </w:rPr>
        <w:t>ياء</w:t>
      </w:r>
      <w:r w:rsidR="0014033B">
        <w:rPr>
          <w:rtl/>
        </w:rPr>
        <w:t xml:space="preserve"> </w:t>
      </w:r>
      <w:r w:rsidR="00580CCA" w:rsidRPr="00580CCA">
        <w:rPr>
          <w:rtl/>
        </w:rPr>
        <w:t>-</w:t>
      </w:r>
      <w:r w:rsidR="00311E53">
        <w:rPr>
          <w:rFonts w:hint="cs"/>
          <w:rtl/>
        </w:rPr>
        <w:tab/>
      </w:r>
      <w:r w:rsidR="00580CCA" w:rsidRPr="00580CCA">
        <w:rPr>
          <w:rFonts w:hint="eastAsia"/>
          <w:rtl/>
        </w:rPr>
        <w:t>المادة</w:t>
      </w:r>
      <w:r w:rsidR="00580CCA" w:rsidRPr="00580CCA">
        <w:rPr>
          <w:rtl/>
        </w:rPr>
        <w:t xml:space="preserve"> ١٥: </w:t>
      </w:r>
      <w:r w:rsidR="00580CCA" w:rsidRPr="00580CCA">
        <w:rPr>
          <w:rFonts w:hint="eastAsia"/>
          <w:rtl/>
        </w:rPr>
        <w:t>المساواة</w:t>
      </w:r>
      <w:r w:rsidR="00580CCA" w:rsidRPr="00580CCA">
        <w:rPr>
          <w:rtl/>
        </w:rPr>
        <w:t xml:space="preserve"> </w:t>
      </w:r>
      <w:r w:rsidR="00580CCA" w:rsidRPr="00580CCA">
        <w:rPr>
          <w:rFonts w:hint="eastAsia"/>
          <w:rtl/>
        </w:rPr>
        <w:t>أمام</w:t>
      </w:r>
      <w:r w:rsidR="00580CCA" w:rsidRPr="00580CCA">
        <w:rPr>
          <w:rtl/>
        </w:rPr>
        <w:t xml:space="preserve"> </w:t>
      </w:r>
      <w:r w:rsidR="00580CCA" w:rsidRPr="00580CCA">
        <w:rPr>
          <w:rFonts w:hint="eastAsia"/>
          <w:rtl/>
        </w:rPr>
        <w:t>القانون</w:t>
      </w:r>
    </w:p>
    <w:p w:rsidR="00580CCA" w:rsidRPr="00580CCA" w:rsidRDefault="00341DA2" w:rsidP="00341DA2">
      <w:pPr>
        <w:pStyle w:val="H23GA"/>
        <w:rPr>
          <w:rtl/>
        </w:rPr>
      </w:pPr>
      <w:r>
        <w:rPr>
          <w:rFonts w:hint="cs"/>
          <w:rtl/>
        </w:rPr>
        <w:tab/>
      </w:r>
      <w:r>
        <w:rPr>
          <w:rFonts w:hint="cs"/>
          <w:rtl/>
        </w:rPr>
        <w:tab/>
      </w:r>
      <w:r w:rsidR="00580CCA" w:rsidRPr="00580CCA">
        <w:rPr>
          <w:rtl/>
        </w:rPr>
        <w:t>التوصية ٩ للجنة</w:t>
      </w:r>
    </w:p>
    <w:p w:rsidR="00580CCA" w:rsidRPr="00580CCA" w:rsidRDefault="00341DA2" w:rsidP="003C03BD">
      <w:pPr>
        <w:pStyle w:val="SingleTxtGA"/>
        <w:rPr>
          <w:rFonts w:hint="cs"/>
          <w:rtl/>
        </w:rPr>
      </w:pPr>
      <w:r w:rsidRPr="00341DA2">
        <w:rPr>
          <w:rFonts w:hint="cs"/>
          <w:rtl/>
        </w:rPr>
        <w:t>139-</w:t>
      </w:r>
      <w:r w:rsidRPr="00341DA2">
        <w:rPr>
          <w:rFonts w:hint="cs"/>
          <w:rtl/>
        </w:rPr>
        <w:tab/>
      </w:r>
      <w:r w:rsidR="00580CCA" w:rsidRPr="00580CCA">
        <w:rPr>
          <w:rtl/>
        </w:rPr>
        <w:t xml:space="preserve">فيما يتعلق بمشروع القانون المعدل لنظم الملكية الزوجية، ينبغي الإشارة إلى أنه في عام ٢٠٠١ سجلت شكوى أمام لجنة البلدان الأمريكية لحقوق الإنسان ضد دولة شيلي لانتهاكها الحقوق والضمانات المنصوص عليها في الاتفاقية الأمريكية لحقوق الإنسان (ميثاق سان خوزيه، كوستاريكا)، واتفاقية القضاء على جميع أشكال التمييز ضد المرأة، بقدر </w:t>
      </w:r>
      <w:r w:rsidR="00311E53">
        <w:rPr>
          <w:rFonts w:hint="cs"/>
          <w:rtl/>
        </w:rPr>
        <w:t xml:space="preserve">         </w:t>
      </w:r>
      <w:r w:rsidR="00580CCA" w:rsidRPr="00580CCA">
        <w:rPr>
          <w:rtl/>
        </w:rPr>
        <w:t xml:space="preserve">ما تتطلب من البلد احترام المساواة بين الناس أمام القانون والحق في الحماية القضائية (القضية رقم ١٢-٤٣٣ عام ٢٠٠١، </w:t>
      </w:r>
      <w:proofErr w:type="spellStart"/>
      <w:r w:rsidR="00580CCA" w:rsidRPr="00580CCA">
        <w:rPr>
          <w:rtl/>
        </w:rPr>
        <w:t>سونيا</w:t>
      </w:r>
      <w:proofErr w:type="spellEnd"/>
      <w:r w:rsidR="00580CCA" w:rsidRPr="00580CCA">
        <w:rPr>
          <w:rtl/>
        </w:rPr>
        <w:t xml:space="preserve"> أرسي)</w:t>
      </w:r>
      <w:r w:rsidR="00311E53">
        <w:rPr>
          <w:rFonts w:hint="cs"/>
          <w:rtl/>
        </w:rPr>
        <w:t>.</w:t>
      </w:r>
      <w:r w:rsidR="00580CCA" w:rsidRPr="00580CCA">
        <w:rPr>
          <w:rtl/>
        </w:rPr>
        <w:t xml:space="preserve"> وفي ٤ آب</w:t>
      </w:r>
      <w:r w:rsidR="00733E8C">
        <w:rPr>
          <w:rtl/>
        </w:rPr>
        <w:t>/</w:t>
      </w:r>
      <w:r w:rsidR="00580CCA" w:rsidRPr="00580CCA">
        <w:rPr>
          <w:rtl/>
        </w:rPr>
        <w:t xml:space="preserve">أغسطس ٢٠١٠، تلقت الدولة إخطاراً من لجنة البلدان الأمريكية لحقوق الإنسان يفيد أن التسوية الودية التي تم توقيعها في عام ٢٠٠٧ قد تم إنهاؤها نتيجة للشكوى التي سجلها ممثلو السيدة </w:t>
      </w:r>
      <w:proofErr w:type="spellStart"/>
      <w:r w:rsidR="00580CCA" w:rsidRPr="00580CCA">
        <w:rPr>
          <w:rtl/>
        </w:rPr>
        <w:t>سونيا</w:t>
      </w:r>
      <w:proofErr w:type="spellEnd"/>
      <w:r w:rsidR="00580CCA" w:rsidRPr="00580CCA">
        <w:rPr>
          <w:rtl/>
        </w:rPr>
        <w:t xml:space="preserve"> أرسي وحاججت فيها بأن شيلي لم تمتثل لاتفاق التسوية، لأن مشروع القانون المعدل لنظام الممتلكات الزوجية لم يكن قد أقر من الكونغرس</w:t>
      </w:r>
      <w:r w:rsidR="003C03BD">
        <w:rPr>
          <w:rFonts w:hint="cs"/>
          <w:rtl/>
        </w:rPr>
        <w:t>.</w:t>
      </w:r>
      <w:r w:rsidR="00580CCA" w:rsidRPr="00580CCA">
        <w:rPr>
          <w:rtl/>
        </w:rPr>
        <w:t xml:space="preserve"> واستجابة لهذا الوضع، كانت الحكومة تعمل على إعداد مشروع قانون جديد لتقديمه إلى الكونغرس</w:t>
      </w:r>
      <w:r w:rsidR="0014033B">
        <w:rPr>
          <w:rtl/>
        </w:rPr>
        <w:t xml:space="preserve"> </w:t>
      </w:r>
      <w:r w:rsidR="00580CCA" w:rsidRPr="00580CCA">
        <w:rPr>
          <w:rtl/>
        </w:rPr>
        <w:t>في وقت مبكر للحصول على الموافقة النهائية</w:t>
      </w:r>
      <w:r w:rsidR="003C03BD">
        <w:rPr>
          <w:rFonts w:hint="cs"/>
          <w:rtl/>
        </w:rPr>
        <w:t>.</w:t>
      </w:r>
      <w:r w:rsidR="00580CCA" w:rsidRPr="00580CCA">
        <w:rPr>
          <w:rtl/>
        </w:rPr>
        <w:t xml:space="preserve"> وأُبلغ ممثلو السيدة </w:t>
      </w:r>
      <w:proofErr w:type="spellStart"/>
      <w:r w:rsidR="00580CCA" w:rsidRPr="00580CCA">
        <w:rPr>
          <w:rtl/>
        </w:rPr>
        <w:t>سونيا</w:t>
      </w:r>
      <w:proofErr w:type="spellEnd"/>
      <w:r w:rsidR="00580CCA" w:rsidRPr="00580CCA">
        <w:rPr>
          <w:rtl/>
        </w:rPr>
        <w:t xml:space="preserve"> أرسي بهذا، وفي تشرين الثاني</w:t>
      </w:r>
      <w:r w:rsidR="00733E8C">
        <w:rPr>
          <w:rtl/>
        </w:rPr>
        <w:t>/</w:t>
      </w:r>
      <w:r w:rsidR="00580CCA" w:rsidRPr="00580CCA">
        <w:rPr>
          <w:rtl/>
        </w:rPr>
        <w:t>نوفمبر ٢٠١٠ أصدروا مع حكومة شيلي بلاغاً مشتركاً إلى لجنة البلدان الأمريكية لحقوق الإنسان يعربون فيه عن رغبتهم في تجديد اتفاق التسوية الودية الذي وقع في عام ٢٠٠٧</w:t>
      </w:r>
      <w:r w:rsidR="003C03BD">
        <w:rPr>
          <w:rFonts w:hint="cs"/>
          <w:rtl/>
        </w:rPr>
        <w:t>.</w:t>
      </w:r>
    </w:p>
    <w:p w:rsidR="00580CCA" w:rsidRPr="00580CCA" w:rsidRDefault="00341DA2" w:rsidP="003C03BD">
      <w:pPr>
        <w:pStyle w:val="SingleTxtGA"/>
        <w:rPr>
          <w:rtl/>
        </w:rPr>
      </w:pPr>
      <w:r>
        <w:rPr>
          <w:rFonts w:hint="cs"/>
          <w:rtl/>
        </w:rPr>
        <w:t>140-</w:t>
      </w:r>
      <w:r>
        <w:rPr>
          <w:rFonts w:hint="cs"/>
          <w:rtl/>
        </w:rPr>
        <w:tab/>
      </w:r>
      <w:r w:rsidR="00580CCA" w:rsidRPr="00580CCA">
        <w:rPr>
          <w:rtl/>
        </w:rPr>
        <w:t>وبناءً على ما ذُكر أعلاه، تم تجديد اتفاق التسوية الودية، في انتظار تسليم رسالة الرئيس إلى الكونغرس يدعوه فيها لنظر التعديلات المقترحة على القانون المدني والقوانين الأخرى المعنية بالممتلكات الزوجية</w:t>
      </w:r>
      <w:r w:rsidR="003C03BD">
        <w:rPr>
          <w:rFonts w:hint="cs"/>
          <w:rtl/>
        </w:rPr>
        <w:t>.</w:t>
      </w:r>
      <w:r w:rsidR="003C03BD">
        <w:rPr>
          <w:rFonts w:cs="Times New Roman" w:hint="cs"/>
          <w:rtl/>
        </w:rPr>
        <w:t xml:space="preserve"> </w:t>
      </w:r>
      <w:r w:rsidR="00580CCA" w:rsidRPr="00580CCA">
        <w:rPr>
          <w:rtl/>
        </w:rPr>
        <w:t>وتتمثل التغيرات الأساسية المقترحة في مشروع القانون في جواز أن يكون لكل من الرجل والمرأة القيام بدور المدير للممتلكات الزوجية، وأن يكون لكل زوج الحق في إدارة ممتلكاته الخاصة</w:t>
      </w:r>
      <w:r w:rsidR="003C03BD">
        <w:rPr>
          <w:rFonts w:hint="cs"/>
          <w:rtl/>
        </w:rPr>
        <w:t>.</w:t>
      </w:r>
      <w:r w:rsidR="00580CCA" w:rsidRPr="00580CCA">
        <w:rPr>
          <w:rtl/>
        </w:rPr>
        <w:t xml:space="preserve"> </w:t>
      </w:r>
    </w:p>
    <w:p w:rsidR="00580CCA" w:rsidRPr="00580CCA" w:rsidRDefault="00341DA2" w:rsidP="00341DA2">
      <w:pPr>
        <w:pStyle w:val="H1GA"/>
        <w:rPr>
          <w:rtl/>
        </w:rPr>
      </w:pPr>
      <w:r>
        <w:rPr>
          <w:rFonts w:hint="cs"/>
          <w:rtl/>
        </w:rPr>
        <w:tab/>
      </w:r>
      <w:r w:rsidR="00580CCA" w:rsidRPr="00580CCA">
        <w:rPr>
          <w:rFonts w:hint="eastAsia"/>
          <w:rtl/>
        </w:rPr>
        <w:t>كاف</w:t>
      </w:r>
      <w:r w:rsidR="00580CCA" w:rsidRPr="00580CCA">
        <w:rPr>
          <w:rtl/>
        </w:rPr>
        <w:t xml:space="preserve"> -</w:t>
      </w:r>
      <w:r>
        <w:rPr>
          <w:rFonts w:hint="cs"/>
          <w:rtl/>
        </w:rPr>
        <w:tab/>
      </w:r>
      <w:r w:rsidR="00580CCA" w:rsidRPr="00580CCA">
        <w:rPr>
          <w:rFonts w:hint="eastAsia"/>
          <w:rtl/>
        </w:rPr>
        <w:t>المادة</w:t>
      </w:r>
      <w:r w:rsidR="00580CCA" w:rsidRPr="00580CCA">
        <w:rPr>
          <w:rtl/>
        </w:rPr>
        <w:t xml:space="preserve"> ١٦: </w:t>
      </w:r>
      <w:r w:rsidR="00580CCA" w:rsidRPr="00580CCA">
        <w:rPr>
          <w:rFonts w:hint="eastAsia"/>
          <w:rtl/>
        </w:rPr>
        <w:t>الزواج</w:t>
      </w:r>
      <w:r w:rsidR="00580CCA" w:rsidRPr="00580CCA">
        <w:rPr>
          <w:rtl/>
        </w:rPr>
        <w:t xml:space="preserve"> </w:t>
      </w:r>
      <w:r w:rsidR="00580CCA" w:rsidRPr="00580CCA">
        <w:rPr>
          <w:rFonts w:hint="eastAsia"/>
          <w:rtl/>
        </w:rPr>
        <w:t>والأسرة</w:t>
      </w:r>
    </w:p>
    <w:p w:rsidR="00580CCA" w:rsidRPr="00580CCA" w:rsidRDefault="00341DA2" w:rsidP="00FB0807">
      <w:pPr>
        <w:pStyle w:val="SingleTxtGA"/>
        <w:rPr>
          <w:rtl/>
        </w:rPr>
      </w:pPr>
      <w:r>
        <w:rPr>
          <w:rFonts w:hint="cs"/>
          <w:rtl/>
        </w:rPr>
        <w:t>141-</w:t>
      </w:r>
      <w:r>
        <w:rPr>
          <w:rFonts w:hint="cs"/>
          <w:rtl/>
        </w:rPr>
        <w:tab/>
      </w:r>
      <w:r w:rsidR="00580CCA" w:rsidRPr="00580CCA">
        <w:rPr>
          <w:rtl/>
        </w:rPr>
        <w:t xml:space="preserve">أدى اعتماد القانون رقم </w:t>
      </w:r>
      <w:r w:rsidR="00FB0807">
        <w:rPr>
          <w:rFonts w:hint="cs"/>
          <w:rtl/>
        </w:rPr>
        <w:t>20</w:t>
      </w:r>
      <w:r w:rsidR="00FB0807" w:rsidRPr="00FB0807">
        <w:rPr>
          <w:rFonts w:hint="cs"/>
          <w:rtl/>
        </w:rPr>
        <w:t>-152</w:t>
      </w:r>
      <w:r w:rsidR="00311E53" w:rsidRPr="00311E53">
        <w:rPr>
          <w:rFonts w:hint="cs"/>
          <w:vertAlign w:val="superscript"/>
          <w:rtl/>
        </w:rPr>
        <w:t>(</w:t>
      </w:r>
      <w:r w:rsidR="00580CCA" w:rsidRPr="00311E53">
        <w:rPr>
          <w:b/>
          <w:vertAlign w:val="superscript"/>
          <w:rtl/>
        </w:rPr>
        <w:footnoteReference w:id="113"/>
      </w:r>
      <w:r w:rsidR="00311E53" w:rsidRPr="00311E53">
        <w:rPr>
          <w:rFonts w:hint="cs"/>
          <w:vertAlign w:val="superscript"/>
          <w:rtl/>
        </w:rPr>
        <w:t>)</w:t>
      </w:r>
      <w:r w:rsidR="00311E53">
        <w:rPr>
          <w:rFonts w:hint="cs"/>
          <w:rtl/>
        </w:rPr>
        <w:t xml:space="preserve"> </w:t>
      </w:r>
      <w:r w:rsidR="00580CCA" w:rsidRPr="00580CCA">
        <w:rPr>
          <w:rtl/>
        </w:rPr>
        <w:t>إلى تبسيط تحصيل مستحقات النفقة بجعل المدعى عليه مسؤولاً عن تزويد المحكمة بمعلومات عن دخله، أو دخلها، وإمدادها بالسجلات</w:t>
      </w:r>
      <w:r w:rsidR="0014033B">
        <w:rPr>
          <w:rtl/>
        </w:rPr>
        <w:t xml:space="preserve"> </w:t>
      </w:r>
      <w:r w:rsidR="00580CCA" w:rsidRPr="00580CCA">
        <w:rPr>
          <w:rtl/>
        </w:rPr>
        <w:t>المالية المتعلقة بمدفوعات النفقة</w:t>
      </w:r>
      <w:r w:rsidR="00EF09A0">
        <w:rPr>
          <w:rFonts w:hint="cs"/>
          <w:rtl/>
        </w:rPr>
        <w:t>.</w:t>
      </w:r>
      <w:r w:rsidR="00580CCA" w:rsidRPr="00580CCA">
        <w:rPr>
          <w:rtl/>
        </w:rPr>
        <w:t xml:space="preserve"> وينص القانون رقم </w:t>
      </w:r>
      <w:r w:rsidR="00FB0807">
        <w:rPr>
          <w:rFonts w:hint="cs"/>
          <w:rtl/>
        </w:rPr>
        <w:t>20</w:t>
      </w:r>
      <w:r w:rsidR="00EF09A0">
        <w:rPr>
          <w:rFonts w:hint="cs"/>
          <w:rtl/>
        </w:rPr>
        <w:t>-</w:t>
      </w:r>
      <w:r w:rsidR="00FB0807">
        <w:rPr>
          <w:rFonts w:hint="cs"/>
          <w:rtl/>
        </w:rPr>
        <w:t>239</w:t>
      </w:r>
      <w:r w:rsidR="00311E53" w:rsidRPr="00311E53">
        <w:rPr>
          <w:rFonts w:hint="cs"/>
          <w:vertAlign w:val="superscript"/>
          <w:rtl/>
        </w:rPr>
        <w:t>(</w:t>
      </w:r>
      <w:r w:rsidR="00580CCA" w:rsidRPr="00311E53">
        <w:rPr>
          <w:b/>
          <w:vertAlign w:val="superscript"/>
          <w:rtl/>
        </w:rPr>
        <w:footnoteReference w:id="114"/>
      </w:r>
      <w:r w:rsidR="00311E53" w:rsidRPr="00311E53">
        <w:rPr>
          <w:rFonts w:hint="cs"/>
          <w:vertAlign w:val="superscript"/>
          <w:rtl/>
        </w:rPr>
        <w:t>)</w:t>
      </w:r>
      <w:r w:rsidR="00311E53">
        <w:rPr>
          <w:rFonts w:hint="cs"/>
          <w:rtl/>
        </w:rPr>
        <w:t xml:space="preserve"> </w:t>
      </w:r>
      <w:r w:rsidR="00580CCA" w:rsidRPr="00580CCA">
        <w:rPr>
          <w:rtl/>
        </w:rPr>
        <w:t xml:space="preserve">على أن التعويض الاقتصادي </w:t>
      </w:r>
      <w:proofErr w:type="spellStart"/>
      <w:r w:rsidR="00580CCA" w:rsidRPr="00580CCA">
        <w:rPr>
          <w:rtl/>
        </w:rPr>
        <w:t>المتلقى</w:t>
      </w:r>
      <w:proofErr w:type="spellEnd"/>
      <w:r w:rsidR="00580CCA" w:rsidRPr="00580CCA">
        <w:rPr>
          <w:rtl/>
        </w:rPr>
        <w:t xml:space="preserve"> فيما يتصل بإنهاء الزواج من خلال الطلاق أو الفسخ لا يخضع لضريبة الدخل</w:t>
      </w:r>
      <w:r w:rsidR="00FB0807">
        <w:rPr>
          <w:rFonts w:hint="cs"/>
          <w:rtl/>
        </w:rPr>
        <w:t>.</w:t>
      </w:r>
      <w:r w:rsidR="00580CCA" w:rsidRPr="00580CCA">
        <w:rPr>
          <w:rtl/>
        </w:rPr>
        <w:t xml:space="preserve"> وبهذا التدبير، سعت الحكومة لضمان أن يحصل الأشخاص الذين كرسوا أنفسهم لتربية الأطفال أو الأعمال المنزلية على تعويض اقتصادي مناظر بالكامل</w:t>
      </w:r>
      <w:r w:rsidR="00311E53">
        <w:rPr>
          <w:rFonts w:hint="cs"/>
          <w:rtl/>
        </w:rPr>
        <w:t>.</w:t>
      </w:r>
      <w:r w:rsidR="00580CCA" w:rsidRPr="00580CCA">
        <w:rPr>
          <w:rtl/>
        </w:rPr>
        <w:t xml:space="preserve"> وأحدث القانون رقم ٢٠</w:t>
      </w:r>
      <w:r w:rsidR="00311E53">
        <w:rPr>
          <w:rFonts w:hint="cs"/>
          <w:rtl/>
        </w:rPr>
        <w:t>-</w:t>
      </w:r>
      <w:r w:rsidR="00580CCA" w:rsidRPr="00580CCA">
        <w:rPr>
          <w:rtl/>
        </w:rPr>
        <w:t>٢٨٦</w:t>
      </w:r>
      <w:r w:rsidR="00311E53" w:rsidRPr="00311E53">
        <w:rPr>
          <w:rFonts w:hint="cs"/>
          <w:vertAlign w:val="superscript"/>
          <w:rtl/>
        </w:rPr>
        <w:t>(</w:t>
      </w:r>
      <w:r w:rsidR="00580CCA" w:rsidRPr="00311E53">
        <w:rPr>
          <w:b/>
          <w:vertAlign w:val="superscript"/>
          <w:rtl/>
        </w:rPr>
        <w:footnoteReference w:id="115"/>
      </w:r>
      <w:r w:rsidR="00311E53" w:rsidRPr="00311E53">
        <w:rPr>
          <w:rFonts w:hint="cs"/>
          <w:vertAlign w:val="superscript"/>
          <w:rtl/>
        </w:rPr>
        <w:t>)</w:t>
      </w:r>
      <w:r w:rsidR="00311E53">
        <w:rPr>
          <w:rFonts w:hint="cs"/>
          <w:rtl/>
        </w:rPr>
        <w:t xml:space="preserve"> </w:t>
      </w:r>
      <w:r w:rsidR="00580CCA" w:rsidRPr="00580CCA">
        <w:rPr>
          <w:rtl/>
        </w:rPr>
        <w:t>تكييفاً في نظام العدالة العائلية عن طريق زيادة عدد القضاة وموظفي المحاكم وإنشاء وحدات متخصصة لضمان الامتثال لقرارات المحاكم</w:t>
      </w:r>
      <w:r w:rsidR="00580CCA" w:rsidRPr="00580CCA">
        <w:rPr>
          <w:rFonts w:cs="Times New Roman" w:hint="cs"/>
          <w:rtl/>
        </w:rPr>
        <w:t>٫</w:t>
      </w:r>
      <w:r w:rsidR="00580CCA" w:rsidRPr="00580CCA">
        <w:rPr>
          <w:rtl/>
        </w:rPr>
        <w:t xml:space="preserve"> كما بسَّط هذا القانون إجراءات الطلاق، ووسَّع تدابير الحماية في حالة العنف العائلي، من بين تدابير أخرى</w:t>
      </w:r>
      <w:r w:rsidR="00FB0807">
        <w:rPr>
          <w:rFonts w:hint="cs"/>
          <w:rtl/>
        </w:rPr>
        <w:t>.</w:t>
      </w:r>
      <w:r w:rsidR="00580CCA" w:rsidRPr="00580CCA">
        <w:rPr>
          <w:rtl/>
        </w:rPr>
        <w:t xml:space="preserve"> وأخيراً، فإن القانون رقم ٢٠</w:t>
      </w:r>
      <w:r w:rsidR="00311E53">
        <w:rPr>
          <w:rFonts w:hint="cs"/>
          <w:rtl/>
        </w:rPr>
        <w:t>-</w:t>
      </w:r>
      <w:r w:rsidR="00580CCA" w:rsidRPr="00580CCA">
        <w:rPr>
          <w:rtl/>
        </w:rPr>
        <w:t>٣٨٣</w:t>
      </w:r>
      <w:r w:rsidR="00311E53" w:rsidRPr="002A06B7">
        <w:rPr>
          <w:rFonts w:hint="cs"/>
          <w:vertAlign w:val="superscript"/>
          <w:rtl/>
        </w:rPr>
        <w:t>(</w:t>
      </w:r>
      <w:r w:rsidR="00580CCA" w:rsidRPr="002A06B7">
        <w:rPr>
          <w:b/>
          <w:vertAlign w:val="superscript"/>
          <w:rtl/>
        </w:rPr>
        <w:footnoteReference w:id="116"/>
      </w:r>
      <w:r w:rsidR="00311E53" w:rsidRPr="002A06B7">
        <w:rPr>
          <w:rFonts w:hint="cs"/>
          <w:vertAlign w:val="superscript"/>
          <w:rtl/>
        </w:rPr>
        <w:t>)</w:t>
      </w:r>
      <w:r w:rsidR="00311E53">
        <w:rPr>
          <w:rFonts w:hint="cs"/>
          <w:rtl/>
        </w:rPr>
        <w:t>،</w:t>
      </w:r>
      <w:r w:rsidR="00580CCA" w:rsidRPr="00580CCA">
        <w:rPr>
          <w:rtl/>
        </w:rPr>
        <w:t xml:space="preserve"> الذي يتعامل مع مغادرة القصَّر من البلاد، يُبسِّط الإجراءات الواجب </w:t>
      </w:r>
      <w:r w:rsidR="002A06B7">
        <w:rPr>
          <w:rFonts w:hint="cs"/>
          <w:rtl/>
        </w:rPr>
        <w:t>ا</w:t>
      </w:r>
      <w:r w:rsidR="00580CCA" w:rsidRPr="00580CCA">
        <w:rPr>
          <w:rtl/>
        </w:rPr>
        <w:t>تباعها من قبل أحد الوالدين للحصول على أذن من المحكمة لكي يأخذ القاصر خارج البلد في الحالات التي يكون فيها الوالد الآخر قد فشل في الامتثال لترتيبات زيارة أمرت بها المحكمة أو وافقت عليها</w:t>
      </w:r>
      <w:r w:rsidR="002A06B7">
        <w:rPr>
          <w:rFonts w:hint="cs"/>
          <w:rtl/>
        </w:rPr>
        <w:t>.</w:t>
      </w:r>
      <w:r w:rsidR="00580CCA" w:rsidRPr="00580CCA">
        <w:rPr>
          <w:rtl/>
        </w:rPr>
        <w:t xml:space="preserve"> </w:t>
      </w:r>
    </w:p>
    <w:p w:rsidR="00580CCA" w:rsidRPr="00580CCA" w:rsidRDefault="00341DA2" w:rsidP="00341DA2">
      <w:pPr>
        <w:pStyle w:val="H23GA"/>
        <w:rPr>
          <w:rtl/>
        </w:rPr>
      </w:pPr>
      <w:r>
        <w:rPr>
          <w:rFonts w:hint="cs"/>
          <w:rtl/>
        </w:rPr>
        <w:tab/>
      </w:r>
      <w:r>
        <w:rPr>
          <w:rFonts w:hint="cs"/>
          <w:rtl/>
        </w:rPr>
        <w:tab/>
      </w:r>
      <w:proofErr w:type="spellStart"/>
      <w:r w:rsidR="00580CCA" w:rsidRPr="00580CCA">
        <w:rPr>
          <w:rtl/>
        </w:rPr>
        <w:t>التوصيتان</w:t>
      </w:r>
      <w:proofErr w:type="spellEnd"/>
      <w:r w:rsidR="00580CCA" w:rsidRPr="00580CCA">
        <w:rPr>
          <w:rtl/>
        </w:rPr>
        <w:t xml:space="preserve"> ٢١ و٢٢ للجنة</w:t>
      </w:r>
    </w:p>
    <w:p w:rsidR="00580CCA" w:rsidRPr="00580CCA" w:rsidRDefault="00341DA2" w:rsidP="002A06B7">
      <w:pPr>
        <w:pStyle w:val="SingleTxtGA"/>
        <w:rPr>
          <w:rFonts w:hint="cs"/>
          <w:rtl/>
        </w:rPr>
      </w:pPr>
      <w:r w:rsidRPr="002A06B7">
        <w:rPr>
          <w:rFonts w:hint="cs"/>
          <w:rtl/>
        </w:rPr>
        <w:t>142-</w:t>
      </w:r>
      <w:r w:rsidRPr="002A06B7">
        <w:rPr>
          <w:rFonts w:hint="cs"/>
          <w:rtl/>
        </w:rPr>
        <w:tab/>
      </w:r>
      <w:r w:rsidR="00580CCA" w:rsidRPr="00580CCA">
        <w:rPr>
          <w:rtl/>
        </w:rPr>
        <w:t>الحد الأدنى لسن الزواج منصوص عليه في القانون المدني الشيلي، الذي هو، في الحقيقة، ١٨ سنة لكل من الرجل والمرأة</w:t>
      </w:r>
      <w:r w:rsidR="002A06B7">
        <w:rPr>
          <w:rFonts w:hint="cs"/>
          <w:rtl/>
        </w:rPr>
        <w:t>.</w:t>
      </w:r>
      <w:r w:rsidR="00580CCA" w:rsidRPr="00580CCA">
        <w:rPr>
          <w:rtl/>
        </w:rPr>
        <w:t xml:space="preserve"> فإذا كان سن أيّ من زوجي المستقبل يتراوح </w:t>
      </w:r>
      <w:r w:rsidR="00FB0807">
        <w:rPr>
          <w:rFonts w:hint="cs"/>
          <w:rtl/>
        </w:rPr>
        <w:t xml:space="preserve">   </w:t>
      </w:r>
      <w:r w:rsidR="00580CCA" w:rsidRPr="00580CCA">
        <w:rPr>
          <w:rtl/>
        </w:rPr>
        <w:t>بين ١٦ و١٨ سنة، فيجب عليه، أو عليها، الحصول على إذن أو موافقة القريب المسؤول بمقتضى القانون عن منح هذا الإذن، وذلك تحت طائلة فقدانهم أو فقدانهن للحق في الميراث إذا لم يتم الوفاء بهذا الشرط القانوني</w:t>
      </w:r>
      <w:r w:rsidR="002A06B7" w:rsidRPr="002A06B7">
        <w:rPr>
          <w:rFonts w:hint="cs"/>
          <w:vertAlign w:val="superscript"/>
          <w:rtl/>
        </w:rPr>
        <w:t>(</w:t>
      </w:r>
      <w:r w:rsidR="00580CCA" w:rsidRPr="002A06B7">
        <w:rPr>
          <w:b/>
          <w:vertAlign w:val="superscript"/>
          <w:rtl/>
        </w:rPr>
        <w:footnoteReference w:id="117"/>
      </w:r>
      <w:r w:rsidR="002A06B7" w:rsidRPr="002A06B7">
        <w:rPr>
          <w:rFonts w:hint="cs"/>
          <w:vertAlign w:val="superscript"/>
          <w:rtl/>
        </w:rPr>
        <w:t>)</w:t>
      </w:r>
      <w:r w:rsidR="002A06B7">
        <w:rPr>
          <w:rFonts w:hint="cs"/>
          <w:rtl/>
        </w:rPr>
        <w:t xml:space="preserve">. </w:t>
      </w:r>
      <w:r w:rsidR="00580CCA" w:rsidRPr="00580CCA">
        <w:rPr>
          <w:rtl/>
        </w:rPr>
        <w:t>ومع ذلك، وعلى النحو المبين في الشكل رقم ٤ أدناه، فإن معظم الأفراد يبرمون عقود زواجهم عندما تتراوح أعمارهم بين سن ٢٠ و٣٤ من العمر، بينما يقوم عدد قليل جداً بذلك قبل بلوغ ٢٠ سنة من العمر</w:t>
      </w:r>
      <w:r w:rsidR="002A06B7">
        <w:rPr>
          <w:rFonts w:hint="cs"/>
          <w:rtl/>
        </w:rPr>
        <w:t>.</w:t>
      </w:r>
    </w:p>
    <w:p w:rsidR="00580CCA" w:rsidRDefault="00FB0807" w:rsidP="002A06B7">
      <w:pPr>
        <w:pStyle w:val="SingleTxtGA"/>
        <w:jc w:val="left"/>
        <w:rPr>
          <w:rFonts w:hint="cs"/>
          <w:b/>
          <w:bCs/>
          <w:rtl/>
        </w:rPr>
      </w:pPr>
      <w:r>
        <w:rPr>
          <w:rtl/>
        </w:rPr>
        <w:br w:type="page"/>
      </w:r>
      <w:r w:rsidR="00580CCA" w:rsidRPr="00580CCA">
        <w:rPr>
          <w:rtl/>
        </w:rPr>
        <w:t>الشكل ١٤</w:t>
      </w:r>
      <w:r w:rsidR="002A06B7">
        <w:rPr>
          <w:rFonts w:hint="cs"/>
          <w:rtl/>
        </w:rPr>
        <w:br/>
      </w:r>
      <w:r w:rsidR="00580CCA" w:rsidRPr="00580CCA">
        <w:rPr>
          <w:b/>
          <w:bCs/>
          <w:rtl/>
        </w:rPr>
        <w:t>النسبة المئوية لتوزيع الزيجات، بحسب السن والجنس لأزواج المستقبل (٢٠٠٧)</w:t>
      </w:r>
    </w:p>
    <w:p w:rsidR="00BC30A7" w:rsidRDefault="00BC30A7" w:rsidP="00BC30A7">
      <w:pPr>
        <w:spacing w:line="200" w:lineRule="atLeast"/>
        <w:ind w:left="709" w:hanging="709"/>
        <w:jc w:val="center"/>
        <w:rPr>
          <w:sz w:val="32"/>
          <w:szCs w:val="32"/>
          <w:rtl/>
        </w:rPr>
      </w:pPr>
      <w:r>
        <w:rPr>
          <w:noProof/>
          <w:lang w:eastAsia="zh-CN"/>
        </w:rPr>
        <w:pict>
          <v:shape id="_x0000_s1060" type="#_x0000_t202" style="position:absolute;left:0;text-align:left;margin-left:54pt;margin-top:217pt;width:378pt;height:20.4pt;z-index:8" o:allowincell="f" stroked="f">
            <v:textbox style="mso-next-textbox:#_x0000_s1060">
              <w:txbxContent>
                <w:p w:rsidR="00BC30A7" w:rsidRPr="00FF73D9" w:rsidRDefault="00BC30A7" w:rsidP="0030334D">
                  <w:pPr>
                    <w:bidi w:val="0"/>
                    <w:ind w:left="-66"/>
                    <w:rPr>
                      <w:b/>
                      <w:bCs/>
                      <w:sz w:val="14"/>
                      <w:szCs w:val="14"/>
                      <w:rtl/>
                    </w:rPr>
                  </w:pPr>
                  <w:r w:rsidRPr="00FF73D9">
                    <w:rPr>
                      <w:b/>
                      <w:bCs/>
                      <w:sz w:val="14"/>
                      <w:szCs w:val="14"/>
                    </w:rPr>
                    <w:t xml:space="preserve">+75    </w:t>
                  </w:r>
                  <w:r>
                    <w:rPr>
                      <w:b/>
                      <w:bCs/>
                      <w:sz w:val="14"/>
                      <w:szCs w:val="14"/>
                    </w:rPr>
                    <w:t xml:space="preserve"> </w:t>
                  </w:r>
                  <w:r w:rsidRPr="00FF73D9">
                    <w:rPr>
                      <w:b/>
                      <w:bCs/>
                      <w:sz w:val="14"/>
                      <w:szCs w:val="14"/>
                    </w:rPr>
                    <w:t xml:space="preserve">  74-70  </w:t>
                  </w:r>
                  <w:r>
                    <w:rPr>
                      <w:b/>
                      <w:bCs/>
                      <w:sz w:val="14"/>
                      <w:szCs w:val="14"/>
                    </w:rPr>
                    <w:t xml:space="preserve">      69-65     64-60     59-55      54-50       49-45     44-40     39-35     34-30      29-25     24-20      19-15       15</w:t>
                  </w:r>
                  <w:r w:rsidR="0030334D">
                    <w:rPr>
                      <w:b/>
                      <w:bCs/>
                      <w:sz w:val="14"/>
                      <w:szCs w:val="14"/>
                    </w:rPr>
                    <w:t>&gt;</w:t>
                  </w:r>
                  <w:r>
                    <w:rPr>
                      <w:b/>
                      <w:bCs/>
                      <w:sz w:val="14"/>
                      <w:szCs w:val="14"/>
                    </w:rPr>
                    <w:t xml:space="preserve"> </w:t>
                  </w:r>
                </w:p>
              </w:txbxContent>
            </v:textbox>
          </v:shape>
        </w:pict>
      </w:r>
      <w:r w:rsidRPr="000938EB">
        <w:rPr>
          <w:noProof/>
          <w:sz w:val="32"/>
          <w:szCs w:val="32"/>
        </w:rPr>
        <w:pict>
          <v:shape id="_x0000_i1031" type="#_x0000_t75" style="width:432.75pt;height:260.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">
            <v:imagedata r:id="rId14" o:title=""/>
            <o:lock v:ext="edit" aspectratio="f"/>
          </v:shape>
        </w:pict>
      </w:r>
    </w:p>
    <w:p w:rsidR="00BC30A7" w:rsidRDefault="00BC30A7" w:rsidP="00BC30A7">
      <w:pPr>
        <w:spacing w:after="120"/>
        <w:ind w:left="709" w:hanging="210"/>
        <w:rPr>
          <w:rFonts w:hint="cs"/>
          <w:sz w:val="28"/>
          <w:szCs w:val="28"/>
          <w:rtl/>
        </w:rPr>
      </w:pPr>
      <w:r w:rsidRPr="00B82BDE">
        <w:rPr>
          <w:i/>
          <w:iCs/>
          <w:sz w:val="28"/>
          <w:szCs w:val="28"/>
          <w:rtl/>
        </w:rPr>
        <w:t xml:space="preserve">المصدر: </w:t>
      </w:r>
      <w:r w:rsidRPr="00B82BDE">
        <w:rPr>
          <w:sz w:val="28"/>
          <w:szCs w:val="28"/>
          <w:rtl/>
        </w:rPr>
        <w:t>حسابات داخلية استناداً إلى بيانات المعهد الوطني للإحصاء (</w:t>
      </w:r>
      <w:r>
        <w:rPr>
          <w:rFonts w:hint="cs"/>
          <w:sz w:val="28"/>
          <w:szCs w:val="28"/>
          <w:rtl/>
        </w:rPr>
        <w:t>2009</w:t>
      </w:r>
      <w:r w:rsidRPr="00B82BDE">
        <w:rPr>
          <w:sz w:val="28"/>
          <w:szCs w:val="28"/>
          <w:rtl/>
        </w:rPr>
        <w:t xml:space="preserve"> ب).</w:t>
      </w:r>
    </w:p>
    <w:p w:rsidR="00BC30A7" w:rsidRPr="00BC30A7" w:rsidRDefault="00BC30A7" w:rsidP="00BC30A7">
      <w:pPr>
        <w:jc w:val="center"/>
        <w:rPr>
          <w:rFonts w:hint="cs"/>
          <w:u w:val="single"/>
          <w:rtl/>
        </w:rPr>
      </w:pPr>
      <w:r>
        <w:rPr>
          <w:u w:val="single"/>
          <w:rtl/>
        </w:rPr>
        <w:tab/>
      </w:r>
      <w:r>
        <w:rPr>
          <w:u w:val="single"/>
          <w:rtl/>
        </w:rPr>
        <w:tab/>
      </w:r>
      <w:r>
        <w:rPr>
          <w:u w:val="single"/>
          <w:rtl/>
        </w:rPr>
        <w:tab/>
      </w:r>
    </w:p>
    <w:sectPr w:rsidR="00BC30A7" w:rsidRPr="00BC30A7" w:rsidSect="00715F4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697" w:rsidRPr="00FE6865" w:rsidRDefault="000C3697" w:rsidP="00FE6865">
      <w:pPr>
        <w:pStyle w:val="Footer"/>
      </w:pPr>
    </w:p>
  </w:endnote>
  <w:endnote w:type="continuationSeparator" w:id="0">
    <w:p w:rsidR="000C3697" w:rsidRDefault="000C3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Pr="007400B6" w:rsidRDefault="00341DA2" w:rsidP="007400B6">
    <w:pPr>
      <w:pStyle w:val="Footer"/>
      <w:tabs>
        <w:tab w:val="right" w:pos="9598"/>
      </w:tabs>
    </w:pPr>
    <w:r>
      <w:t>GE.11-41710</w:t>
    </w:r>
    <w:r>
      <w:tab/>
    </w:r>
    <w:r w:rsidRPr="007400B6">
      <w:rPr>
        <w:b/>
        <w:sz w:val="18"/>
      </w:rPr>
      <w:fldChar w:fldCharType="begin"/>
    </w:r>
    <w:r w:rsidRPr="007400B6">
      <w:rPr>
        <w:b/>
        <w:sz w:val="18"/>
      </w:rPr>
      <w:instrText xml:space="preserve"> PAGE  \* MERGEFORMAT </w:instrText>
    </w:r>
    <w:r w:rsidRPr="007400B6">
      <w:rPr>
        <w:b/>
        <w:sz w:val="18"/>
      </w:rPr>
      <w:fldChar w:fldCharType="separate"/>
    </w:r>
    <w:r w:rsidR="007F196A">
      <w:rPr>
        <w:b/>
        <w:noProof/>
        <w:sz w:val="18"/>
      </w:rPr>
      <w:t>38</w:t>
    </w:r>
    <w:r w:rsidRPr="007400B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Pr="007400B6" w:rsidRDefault="00341DA2" w:rsidP="007400B6">
    <w:pPr>
      <w:pStyle w:val="Footer"/>
      <w:tabs>
        <w:tab w:val="right" w:pos="9598"/>
      </w:tabs>
      <w:rPr>
        <w:b/>
        <w:sz w:val="18"/>
      </w:rPr>
    </w:pPr>
    <w:r w:rsidRPr="007400B6">
      <w:rPr>
        <w:b/>
        <w:sz w:val="18"/>
      </w:rPr>
      <w:fldChar w:fldCharType="begin"/>
    </w:r>
    <w:r w:rsidRPr="007400B6">
      <w:rPr>
        <w:b/>
        <w:sz w:val="18"/>
      </w:rPr>
      <w:instrText xml:space="preserve"> PAGE  \* MERGEFORMAT </w:instrText>
    </w:r>
    <w:r w:rsidRPr="007400B6">
      <w:rPr>
        <w:b/>
        <w:sz w:val="18"/>
      </w:rPr>
      <w:fldChar w:fldCharType="separate"/>
    </w:r>
    <w:r w:rsidR="007F196A">
      <w:rPr>
        <w:b/>
        <w:noProof/>
        <w:sz w:val="18"/>
      </w:rPr>
      <w:t>37</w:t>
    </w:r>
    <w:r w:rsidRPr="007400B6">
      <w:rPr>
        <w:b/>
        <w:sz w:val="18"/>
      </w:rPr>
      <w:fldChar w:fldCharType="end"/>
    </w:r>
    <w:r>
      <w:rPr>
        <w:b/>
        <w:sz w:val="18"/>
      </w:rPr>
      <w:tab/>
    </w:r>
    <w:r>
      <w:t>GE.11-41710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Default="00341DA2" w:rsidP="0017229B">
    <w:pPr>
      <w:pStyle w:val="Footer"/>
      <w:jc w:val="right"/>
    </w:pPr>
    <w:r>
      <w:rPr>
        <w:sz w:val="20"/>
      </w:rPr>
      <w:t>(A)</w:t>
    </w:r>
    <w:r w:rsidR="00BC30A7">
      <w:rPr>
        <w:sz w:val="20"/>
      </w:rPr>
      <w:t xml:space="preserve">   </w:t>
    </w:r>
    <w:r>
      <w:rPr>
        <w:sz w:val="20"/>
      </w:rPr>
      <w:t xml:space="preserve"> GE.11-41710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BC30A7">
      <w:rPr>
        <w:sz w:val="20"/>
      </w:rPr>
      <w:t xml:space="preserve"> </w:t>
    </w:r>
    <w:r>
      <w:rPr>
        <w:sz w:val="20"/>
      </w:rPr>
      <w:t xml:space="preserve"> 241011</w:t>
    </w:r>
    <w:r w:rsidR="00BC30A7">
      <w:rPr>
        <w:sz w:val="20"/>
      </w:rPr>
      <w:t xml:space="preserve"> </w:t>
    </w:r>
    <w:r>
      <w:rPr>
        <w:sz w:val="20"/>
      </w:rPr>
      <w:t xml:space="preserve">  </w:t>
    </w:r>
    <w:r w:rsidR="0017229B">
      <w:rPr>
        <w:sz w:val="20"/>
      </w:rPr>
      <w:t>30</w:t>
    </w:r>
    <w:r>
      <w:rPr>
        <w:sz w:val="20"/>
      </w:rPr>
      <w:t>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697" w:rsidRDefault="000C3697" w:rsidP="00834FF4">
      <w:pPr>
        <w:pStyle w:val="Footer"/>
        <w:bidi/>
        <w:spacing w:after="80" w:line="200" w:lineRule="exact"/>
        <w:ind w:left="680"/>
      </w:pPr>
      <w:r>
        <w:rPr>
          <w:rFonts w:hint="cs"/>
          <w:rtl/>
        </w:rPr>
        <w:t>__________</w:t>
      </w:r>
    </w:p>
  </w:footnote>
  <w:footnote w:type="continuationSeparator" w:id="0">
    <w:p w:rsidR="000C3697" w:rsidRDefault="000C3697" w:rsidP="00834FF4">
      <w:pPr>
        <w:pStyle w:val="Footer"/>
        <w:bidi/>
        <w:spacing w:after="80" w:line="200" w:lineRule="exact"/>
        <w:ind w:left="680"/>
      </w:pPr>
      <w:r>
        <w:rPr>
          <w:rFonts w:hint="cs"/>
          <w:rtl/>
        </w:rPr>
        <w:t>__________</w:t>
      </w:r>
    </w:p>
  </w:footnote>
  <w:footnote w:id="1">
    <w:p w:rsidR="00341DA2" w:rsidRPr="000E09EC" w:rsidRDefault="00341DA2" w:rsidP="007400B6">
      <w:pPr>
        <w:pStyle w:val="footnoteText0"/>
        <w:rPr>
          <w:rFonts w:hint="cs"/>
        </w:rPr>
      </w:pPr>
      <w:r w:rsidRPr="000E09EC">
        <w:rPr>
          <w:rtl/>
        </w:rPr>
        <w:tab/>
      </w:r>
      <w:r w:rsidRPr="000E09EC">
        <w:rPr>
          <w:rStyle w:val="FootnoteReference"/>
          <w:szCs w:val="26"/>
          <w:vertAlign w:val="baseline"/>
          <w:rtl/>
        </w:rPr>
        <w:t>*</w:t>
      </w:r>
      <w:r w:rsidRPr="000E09EC">
        <w:rPr>
          <w:rtl/>
        </w:rPr>
        <w:tab/>
      </w:r>
      <w:r w:rsidRPr="000E09EC">
        <w:rPr>
          <w:rFonts w:hint="cs"/>
          <w:rtl/>
        </w:rPr>
        <w:t>وفقاً للمعلومات المحالة إلى الدول الأطراف فيما يتعلق بتجهيز تقاريرها، لم تُحرر هذه الوثيقة رسمياً قبل إرسالها إلى دوائر الترجمة التحريرية في الأمم المتحدة.</w:t>
      </w:r>
    </w:p>
  </w:footnote>
  <w:footnote w:id="2">
    <w:p w:rsidR="00341DA2" w:rsidRPr="000E09EC" w:rsidRDefault="00341DA2" w:rsidP="00580CCA">
      <w:pPr>
        <w:pStyle w:val="FootnoteText"/>
        <w:numPr>
          <w:ilvl w:val="0"/>
          <w:numId w:val="8"/>
        </w:numPr>
        <w:tabs>
          <w:tab w:val="clear" w:pos="1299"/>
          <w:tab w:val="left" w:pos="1267"/>
        </w:tabs>
        <w:spacing w:after="60" w:line="300" w:lineRule="exact"/>
        <w:ind w:left="1248" w:right="1247" w:hanging="289"/>
        <w:rPr>
          <w:rFonts w:hint="cs"/>
          <w:sz w:val="18"/>
          <w:szCs w:val="26"/>
        </w:rPr>
      </w:pPr>
      <w:r w:rsidRPr="000E09EC">
        <w:rPr>
          <w:sz w:val="18"/>
          <w:szCs w:val="26"/>
        </w:rPr>
        <w:t>HRI/CORE/1/Add.103</w:t>
      </w:r>
      <w:r w:rsidRPr="000E09EC">
        <w:rPr>
          <w:rFonts w:hint="cs"/>
          <w:sz w:val="18"/>
          <w:szCs w:val="26"/>
          <w:rtl/>
        </w:rPr>
        <w:t>.</w:t>
      </w:r>
    </w:p>
  </w:footnote>
  <w:footnote w:id="3">
    <w:p w:rsidR="00341DA2" w:rsidRPr="000E09EC" w:rsidRDefault="00341DA2" w:rsidP="00580CCA">
      <w:pPr>
        <w:pStyle w:val="FootnoteText"/>
        <w:numPr>
          <w:ilvl w:val="0"/>
          <w:numId w:val="8"/>
        </w:numPr>
        <w:tabs>
          <w:tab w:val="clear" w:pos="1299"/>
          <w:tab w:val="left" w:pos="1267"/>
        </w:tabs>
        <w:spacing w:after="60" w:line="300" w:lineRule="exact"/>
        <w:ind w:left="1248" w:right="1247" w:hanging="289"/>
        <w:rPr>
          <w:rFonts w:hint="cs"/>
          <w:sz w:val="18"/>
          <w:szCs w:val="26"/>
        </w:rPr>
      </w:pPr>
      <w:r w:rsidRPr="000E09EC">
        <w:rPr>
          <w:sz w:val="18"/>
          <w:szCs w:val="26"/>
        </w:rPr>
        <w:t>HRI/GEN/2/Rev.6</w:t>
      </w:r>
      <w:r w:rsidRPr="000E09EC">
        <w:rPr>
          <w:rFonts w:hint="cs"/>
          <w:sz w:val="18"/>
          <w:szCs w:val="26"/>
          <w:rtl/>
        </w:rPr>
        <w:t>.</w:t>
      </w:r>
    </w:p>
  </w:footnote>
  <w:footnote w:id="4">
    <w:p w:rsidR="00341DA2" w:rsidRPr="000E09EC" w:rsidRDefault="00341DA2" w:rsidP="00BC30A7">
      <w:pPr>
        <w:pStyle w:val="FootnoteText"/>
        <w:numPr>
          <w:ilvl w:val="0"/>
          <w:numId w:val="8"/>
        </w:numPr>
        <w:tabs>
          <w:tab w:val="clear" w:pos="1299"/>
          <w:tab w:val="left" w:pos="1267"/>
        </w:tabs>
        <w:spacing w:after="60" w:line="300" w:lineRule="exact"/>
        <w:ind w:left="1248" w:right="1247" w:hanging="289"/>
        <w:rPr>
          <w:rFonts w:hint="cs"/>
          <w:sz w:val="18"/>
          <w:szCs w:val="26"/>
        </w:rPr>
      </w:pPr>
      <w:r w:rsidRPr="000E09EC">
        <w:rPr>
          <w:sz w:val="18"/>
          <w:szCs w:val="26"/>
          <w:rtl/>
        </w:rPr>
        <w:t xml:space="preserve">تولت ميشيل بشيليت مهام منصبها في </w:t>
      </w:r>
      <w:r w:rsidRPr="000E09EC">
        <w:rPr>
          <w:rFonts w:hint="cs"/>
          <w:sz w:val="18"/>
          <w:szCs w:val="26"/>
          <w:rtl/>
        </w:rPr>
        <w:t>26</w:t>
      </w:r>
      <w:r w:rsidRPr="000E09EC">
        <w:rPr>
          <w:sz w:val="18"/>
          <w:szCs w:val="26"/>
          <w:rtl/>
        </w:rPr>
        <w:t xml:space="preserve"> تشيرين الأول/أكتوبر</w:t>
      </w:r>
      <w:r w:rsidR="00BC30A7" w:rsidRPr="000E09EC">
        <w:rPr>
          <w:rFonts w:hint="cs"/>
          <w:sz w:val="18"/>
          <w:szCs w:val="26"/>
          <w:rtl/>
        </w:rPr>
        <w:t xml:space="preserve"> 2010</w:t>
      </w:r>
      <w:r w:rsidRPr="000E09EC">
        <w:rPr>
          <w:sz w:val="18"/>
          <w:szCs w:val="26"/>
          <w:rtl/>
        </w:rPr>
        <w:t>. ويمكن الاطلاع على مزيد من المعلومات على موقع الهيئة الرسمي، على ا</w:t>
      </w:r>
      <w:r w:rsidRPr="000E09EC">
        <w:rPr>
          <w:rFonts w:hint="cs"/>
          <w:sz w:val="18"/>
          <w:szCs w:val="26"/>
          <w:rtl/>
        </w:rPr>
        <w:t>لإ</w:t>
      </w:r>
      <w:r w:rsidRPr="000E09EC">
        <w:rPr>
          <w:sz w:val="18"/>
          <w:szCs w:val="26"/>
          <w:rtl/>
        </w:rPr>
        <w:t xml:space="preserve">نترنت: </w:t>
      </w:r>
      <w:hyperlink r:id="rId1" w:history="1">
        <w:r w:rsidRPr="000E09EC">
          <w:rPr>
            <w:sz w:val="18"/>
            <w:szCs w:val="26"/>
          </w:rPr>
          <w:t>http://www.unwomen.org/es/</w:t>
        </w:r>
      </w:hyperlink>
      <w:r w:rsidRPr="000E09EC">
        <w:rPr>
          <w:rFonts w:hint="cs"/>
          <w:sz w:val="18"/>
          <w:szCs w:val="26"/>
          <w:rtl/>
        </w:rPr>
        <w:t>.</w:t>
      </w:r>
    </w:p>
  </w:footnote>
  <w:footnote w:id="5">
    <w:p w:rsidR="00341DA2" w:rsidRPr="000E09EC" w:rsidRDefault="00341DA2" w:rsidP="00580CCA">
      <w:pPr>
        <w:pStyle w:val="FootnoteText"/>
        <w:numPr>
          <w:ilvl w:val="0"/>
          <w:numId w:val="8"/>
        </w:numPr>
        <w:tabs>
          <w:tab w:val="clear" w:pos="1299"/>
          <w:tab w:val="left" w:pos="1267"/>
        </w:tabs>
        <w:spacing w:after="60" w:line="280" w:lineRule="exact"/>
        <w:ind w:left="1247" w:right="1247" w:hanging="289"/>
        <w:rPr>
          <w:rFonts w:hint="cs"/>
          <w:sz w:val="18"/>
          <w:szCs w:val="26"/>
        </w:rPr>
      </w:pPr>
      <w:r w:rsidRPr="000E09EC">
        <w:rPr>
          <w:sz w:val="18"/>
          <w:szCs w:val="26"/>
          <w:rtl/>
        </w:rPr>
        <w:t xml:space="preserve">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26</w:t>
      </w:r>
      <w:r w:rsidRPr="000E09EC">
        <w:rPr>
          <w:sz w:val="18"/>
          <w:szCs w:val="26"/>
          <w:rtl/>
        </w:rPr>
        <w:t xml:space="preserve"> كانون الأول/ديسمبر </w:t>
      </w:r>
      <w:r w:rsidRPr="000E09EC">
        <w:rPr>
          <w:rFonts w:hint="cs"/>
          <w:sz w:val="18"/>
          <w:szCs w:val="26"/>
          <w:rtl/>
        </w:rPr>
        <w:t>2006</w:t>
      </w:r>
      <w:r w:rsidRPr="000E09EC">
        <w:rPr>
          <w:sz w:val="18"/>
          <w:szCs w:val="26"/>
          <w:rtl/>
        </w:rPr>
        <w:t>.</w:t>
      </w:r>
    </w:p>
  </w:footnote>
  <w:footnote w:id="6">
    <w:p w:rsidR="00341DA2" w:rsidRPr="000E09EC" w:rsidRDefault="00341DA2" w:rsidP="00580CCA">
      <w:pPr>
        <w:pStyle w:val="FootnoteText"/>
        <w:numPr>
          <w:ilvl w:val="0"/>
          <w:numId w:val="8"/>
        </w:numPr>
        <w:tabs>
          <w:tab w:val="clear" w:pos="1299"/>
          <w:tab w:val="left" w:pos="1267"/>
        </w:tabs>
        <w:spacing w:after="60" w:line="280" w:lineRule="exact"/>
        <w:ind w:left="1247" w:right="1247" w:hanging="289"/>
        <w:rPr>
          <w:rFonts w:hint="cs"/>
          <w:sz w:val="18"/>
          <w:szCs w:val="26"/>
        </w:rPr>
      </w:pPr>
      <w:r w:rsidRPr="000E09EC">
        <w:rPr>
          <w:sz w:val="18"/>
          <w:szCs w:val="26"/>
          <w:rtl/>
        </w:rPr>
        <w:t xml:space="preserve">المرجع السابق، بتاريخ </w:t>
      </w:r>
      <w:r w:rsidRPr="000E09EC">
        <w:rPr>
          <w:rFonts w:hint="cs"/>
          <w:sz w:val="18"/>
          <w:szCs w:val="26"/>
          <w:rtl/>
        </w:rPr>
        <w:t>9</w:t>
      </w:r>
      <w:r w:rsidRPr="000E09EC">
        <w:rPr>
          <w:sz w:val="18"/>
          <w:szCs w:val="26"/>
          <w:rtl/>
        </w:rPr>
        <w:t xml:space="preserve"> كانون الثاني/يناير </w:t>
      </w:r>
      <w:r w:rsidRPr="000E09EC">
        <w:rPr>
          <w:rFonts w:hint="cs"/>
          <w:sz w:val="18"/>
          <w:szCs w:val="26"/>
          <w:rtl/>
        </w:rPr>
        <w:t>2007</w:t>
      </w:r>
      <w:r w:rsidRPr="000E09EC">
        <w:rPr>
          <w:sz w:val="18"/>
          <w:szCs w:val="26"/>
          <w:rtl/>
        </w:rPr>
        <w:t>.</w:t>
      </w:r>
    </w:p>
  </w:footnote>
  <w:footnote w:id="7">
    <w:p w:rsidR="00341DA2" w:rsidRPr="000E09EC" w:rsidRDefault="00341DA2" w:rsidP="00580CCA">
      <w:pPr>
        <w:pStyle w:val="FootnoteText"/>
        <w:numPr>
          <w:ilvl w:val="0"/>
          <w:numId w:val="8"/>
        </w:numPr>
        <w:tabs>
          <w:tab w:val="clear" w:pos="1299"/>
          <w:tab w:val="left" w:pos="1253"/>
        </w:tabs>
        <w:spacing w:after="60" w:line="280" w:lineRule="exact"/>
        <w:ind w:left="1247" w:right="1247" w:hanging="289"/>
        <w:rPr>
          <w:rFonts w:hint="cs"/>
          <w:sz w:val="18"/>
          <w:szCs w:val="26"/>
        </w:rPr>
      </w:pPr>
      <w:r w:rsidRPr="000E09EC">
        <w:rPr>
          <w:sz w:val="18"/>
          <w:szCs w:val="26"/>
          <w:rtl/>
        </w:rPr>
        <w:t xml:space="preserve">المرجع السابق، بتاريخ </w:t>
      </w:r>
      <w:r w:rsidRPr="000E09EC">
        <w:rPr>
          <w:rFonts w:hint="cs"/>
          <w:sz w:val="18"/>
          <w:szCs w:val="26"/>
          <w:rtl/>
        </w:rPr>
        <w:t>31</w:t>
      </w:r>
      <w:r w:rsidRPr="000E09EC">
        <w:rPr>
          <w:sz w:val="18"/>
          <w:szCs w:val="26"/>
          <w:rtl/>
        </w:rPr>
        <w:t xml:space="preserve"> كانون الثاني/يناير </w:t>
      </w:r>
      <w:r w:rsidRPr="000E09EC">
        <w:rPr>
          <w:rFonts w:hint="cs"/>
          <w:sz w:val="18"/>
          <w:szCs w:val="26"/>
          <w:rtl/>
        </w:rPr>
        <w:t>2007</w:t>
      </w:r>
      <w:r w:rsidRPr="000E09EC">
        <w:rPr>
          <w:sz w:val="18"/>
          <w:szCs w:val="26"/>
          <w:rtl/>
        </w:rPr>
        <w:t>.</w:t>
      </w:r>
    </w:p>
  </w:footnote>
  <w:footnote w:id="8">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8</w:t>
      </w:r>
      <w:r w:rsidRPr="000E09EC">
        <w:rPr>
          <w:sz w:val="18"/>
          <w:szCs w:val="26"/>
          <w:rtl/>
        </w:rPr>
        <w:t xml:space="preserve"> شباط/فبراير </w:t>
      </w:r>
      <w:r w:rsidRPr="000E09EC">
        <w:rPr>
          <w:rFonts w:hint="cs"/>
          <w:sz w:val="18"/>
          <w:szCs w:val="26"/>
          <w:rtl/>
        </w:rPr>
        <w:t>2008</w:t>
      </w:r>
      <w:r w:rsidRPr="000E09EC">
        <w:rPr>
          <w:sz w:val="18"/>
          <w:szCs w:val="26"/>
          <w:rtl/>
        </w:rPr>
        <w:t>.</w:t>
      </w:r>
    </w:p>
  </w:footnote>
  <w:footnote w:id="9">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17</w:t>
      </w:r>
      <w:r w:rsidRPr="000E09EC">
        <w:rPr>
          <w:sz w:val="18"/>
          <w:szCs w:val="26"/>
          <w:rtl/>
        </w:rPr>
        <w:t xml:space="preserve"> آذار/مارس </w:t>
      </w:r>
      <w:r w:rsidRPr="000E09EC">
        <w:rPr>
          <w:rFonts w:hint="cs"/>
          <w:sz w:val="18"/>
          <w:szCs w:val="26"/>
          <w:rtl/>
        </w:rPr>
        <w:t>2008</w:t>
      </w:r>
      <w:r w:rsidRPr="000E09EC">
        <w:rPr>
          <w:sz w:val="18"/>
          <w:szCs w:val="26"/>
          <w:rtl/>
        </w:rPr>
        <w:t>.</w:t>
      </w:r>
    </w:p>
  </w:footnote>
  <w:footnote w:id="10">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1</w:t>
      </w:r>
      <w:r w:rsidRPr="000E09EC">
        <w:rPr>
          <w:sz w:val="18"/>
          <w:szCs w:val="26"/>
          <w:rtl/>
        </w:rPr>
        <w:t xml:space="preserve"> تموز/يوليه </w:t>
      </w:r>
      <w:r w:rsidRPr="000E09EC">
        <w:rPr>
          <w:rFonts w:hint="cs"/>
          <w:sz w:val="18"/>
          <w:szCs w:val="26"/>
          <w:rtl/>
        </w:rPr>
        <w:t>2008.</w:t>
      </w:r>
    </w:p>
  </w:footnote>
  <w:footnote w:id="11">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15</w:t>
      </w:r>
      <w:r w:rsidRPr="000E09EC">
        <w:rPr>
          <w:sz w:val="18"/>
          <w:szCs w:val="26"/>
          <w:rtl/>
        </w:rPr>
        <w:t xml:space="preserve"> أيلول/سبتمبر </w:t>
      </w:r>
      <w:r w:rsidRPr="000E09EC">
        <w:rPr>
          <w:rFonts w:hint="cs"/>
          <w:sz w:val="18"/>
          <w:szCs w:val="26"/>
          <w:rtl/>
        </w:rPr>
        <w:t>2008</w:t>
      </w:r>
      <w:r w:rsidRPr="000E09EC">
        <w:rPr>
          <w:sz w:val="18"/>
          <w:szCs w:val="26"/>
          <w:rtl/>
        </w:rPr>
        <w:t>.</w:t>
      </w:r>
    </w:p>
  </w:footnote>
  <w:footnote w:id="12">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13</w:t>
      </w:r>
      <w:r w:rsidRPr="000E09EC">
        <w:rPr>
          <w:sz w:val="18"/>
          <w:szCs w:val="26"/>
          <w:rtl/>
        </w:rPr>
        <w:t xml:space="preserve"> نيسان/أبريل </w:t>
      </w:r>
      <w:r w:rsidRPr="000E09EC">
        <w:rPr>
          <w:rFonts w:hint="cs"/>
          <w:sz w:val="18"/>
          <w:szCs w:val="26"/>
          <w:rtl/>
        </w:rPr>
        <w:t>2009</w:t>
      </w:r>
      <w:r w:rsidRPr="000E09EC">
        <w:rPr>
          <w:sz w:val="18"/>
          <w:szCs w:val="26"/>
          <w:rtl/>
        </w:rPr>
        <w:t>.</w:t>
      </w:r>
    </w:p>
  </w:footnote>
  <w:footnote w:id="13">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25</w:t>
      </w:r>
      <w:r w:rsidRPr="000E09EC">
        <w:rPr>
          <w:sz w:val="18"/>
          <w:szCs w:val="26"/>
          <w:rtl/>
        </w:rPr>
        <w:t xml:space="preserve"> نيسان/أبريل</w:t>
      </w:r>
      <w:r w:rsidRPr="000E09EC">
        <w:rPr>
          <w:rFonts w:hint="cs"/>
          <w:sz w:val="18"/>
          <w:szCs w:val="26"/>
          <w:rtl/>
        </w:rPr>
        <w:t xml:space="preserve"> 2009</w:t>
      </w:r>
      <w:r w:rsidRPr="000E09EC">
        <w:rPr>
          <w:sz w:val="18"/>
          <w:szCs w:val="26"/>
          <w:rtl/>
        </w:rPr>
        <w:t>.</w:t>
      </w:r>
    </w:p>
  </w:footnote>
  <w:footnote w:id="14">
    <w:p w:rsidR="00341DA2" w:rsidRPr="000E09EC" w:rsidRDefault="00341DA2" w:rsidP="00580CCA">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المرجع السابق، بتاريخ </w:t>
      </w:r>
      <w:r w:rsidRPr="000E09EC">
        <w:rPr>
          <w:rFonts w:hint="cs"/>
          <w:sz w:val="18"/>
          <w:szCs w:val="26"/>
          <w:rtl/>
        </w:rPr>
        <w:t>19</w:t>
      </w:r>
      <w:r w:rsidRPr="000E09EC">
        <w:rPr>
          <w:sz w:val="18"/>
          <w:szCs w:val="26"/>
          <w:rtl/>
        </w:rPr>
        <w:t xml:space="preserve"> حزيران/يونيه</w:t>
      </w:r>
      <w:r w:rsidRPr="000E09EC">
        <w:rPr>
          <w:rFonts w:hint="cs"/>
          <w:sz w:val="18"/>
          <w:szCs w:val="26"/>
          <w:rtl/>
        </w:rPr>
        <w:t xml:space="preserve"> 2009</w:t>
      </w:r>
      <w:r w:rsidRPr="000E09EC">
        <w:rPr>
          <w:sz w:val="18"/>
          <w:szCs w:val="26"/>
          <w:rtl/>
        </w:rPr>
        <w:t>.</w:t>
      </w:r>
    </w:p>
  </w:footnote>
  <w:footnote w:id="15">
    <w:p w:rsidR="00341DA2" w:rsidRPr="000E09EC" w:rsidRDefault="00341DA2" w:rsidP="000E09EC">
      <w:pPr>
        <w:pStyle w:val="FootnoteText"/>
        <w:numPr>
          <w:ilvl w:val="0"/>
          <w:numId w:val="8"/>
        </w:numPr>
        <w:tabs>
          <w:tab w:val="clear" w:pos="1299"/>
          <w:tab w:val="left" w:pos="1253"/>
        </w:tabs>
        <w:spacing w:after="60" w:line="280" w:lineRule="exact"/>
        <w:ind w:left="1248" w:right="1247" w:hanging="289"/>
        <w:rPr>
          <w:rFonts w:hint="cs"/>
          <w:sz w:val="18"/>
          <w:szCs w:val="26"/>
        </w:rPr>
      </w:pPr>
      <w:r w:rsidRPr="000E09EC">
        <w:rPr>
          <w:sz w:val="18"/>
          <w:szCs w:val="26"/>
          <w:rtl/>
        </w:rPr>
        <w:t xml:space="preserve">الأمر التنفيذي رقم </w:t>
      </w:r>
      <w:r w:rsidRPr="000E09EC">
        <w:rPr>
          <w:rFonts w:hint="cs"/>
          <w:sz w:val="18"/>
          <w:szCs w:val="26"/>
          <w:rtl/>
        </w:rPr>
        <w:t>(</w:t>
      </w:r>
      <w:r w:rsidR="000E09EC" w:rsidRPr="000E09EC">
        <w:rPr>
          <w:rFonts w:hint="cs"/>
          <w:sz w:val="18"/>
          <w:szCs w:val="26"/>
          <w:rtl/>
        </w:rPr>
        <w:t>1</w:t>
      </w:r>
      <w:r w:rsidRPr="000E09EC">
        <w:rPr>
          <w:rFonts w:hint="cs"/>
          <w:sz w:val="18"/>
          <w:szCs w:val="26"/>
          <w:rtl/>
        </w:rPr>
        <w:t>)</w:t>
      </w:r>
      <w:r w:rsidRPr="000E09EC">
        <w:rPr>
          <w:sz w:val="18"/>
          <w:szCs w:val="26"/>
          <w:rtl/>
        </w:rPr>
        <w:t xml:space="preserve"> لوزارة العمل والضمان الاجتماعي، مكتب وكيل وزارة العمل، الذي 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 xml:space="preserve">16 </w:t>
      </w:r>
      <w:r w:rsidRPr="000E09EC">
        <w:rPr>
          <w:sz w:val="18"/>
          <w:szCs w:val="26"/>
          <w:rtl/>
        </w:rPr>
        <w:t xml:space="preserve">كانون الثاني/يناير </w:t>
      </w:r>
      <w:r w:rsidRPr="000E09EC">
        <w:rPr>
          <w:rFonts w:hint="cs"/>
          <w:sz w:val="18"/>
          <w:szCs w:val="26"/>
          <w:rtl/>
        </w:rPr>
        <w:t>2003</w:t>
      </w:r>
      <w:r w:rsidRPr="000E09EC">
        <w:rPr>
          <w:sz w:val="18"/>
          <w:szCs w:val="26"/>
          <w:rtl/>
        </w:rPr>
        <w:t xml:space="preserve">، يقِّر النص المدرج والممنهج في قانون العمل؛ وقد صدر آخر تعديل في </w:t>
      </w:r>
      <w:r w:rsidRPr="000E09EC">
        <w:rPr>
          <w:rFonts w:hint="cs"/>
          <w:sz w:val="18"/>
          <w:szCs w:val="26"/>
          <w:rtl/>
        </w:rPr>
        <w:t>13 آ</w:t>
      </w:r>
      <w:r w:rsidRPr="000E09EC">
        <w:rPr>
          <w:sz w:val="18"/>
          <w:szCs w:val="26"/>
          <w:rtl/>
        </w:rPr>
        <w:t xml:space="preserve">ب/أغسطس </w:t>
      </w:r>
      <w:r w:rsidRPr="000E09EC">
        <w:rPr>
          <w:rFonts w:hint="cs"/>
          <w:sz w:val="18"/>
          <w:szCs w:val="26"/>
          <w:rtl/>
        </w:rPr>
        <w:t>2010</w:t>
      </w:r>
      <w:r w:rsidRPr="000E09EC">
        <w:rPr>
          <w:sz w:val="18"/>
          <w:szCs w:val="26"/>
          <w:rtl/>
        </w:rPr>
        <w:t xml:space="preserve"> بمقتضى القانون رقم</w:t>
      </w:r>
      <w:r w:rsidRPr="000E09EC">
        <w:rPr>
          <w:rFonts w:hint="cs"/>
          <w:sz w:val="18"/>
          <w:szCs w:val="26"/>
          <w:rtl/>
        </w:rPr>
        <w:t xml:space="preserve"> 20-448</w:t>
      </w:r>
      <w:r w:rsidRPr="000E09EC">
        <w:rPr>
          <w:sz w:val="18"/>
          <w:szCs w:val="26"/>
          <w:rtl/>
        </w:rPr>
        <w:t>.</w:t>
      </w:r>
    </w:p>
  </w:footnote>
  <w:footnote w:id="16">
    <w:p w:rsidR="00341DA2" w:rsidRPr="000E09EC" w:rsidRDefault="00341DA2" w:rsidP="00580CCA">
      <w:pPr>
        <w:pStyle w:val="FootnoteText"/>
        <w:numPr>
          <w:ilvl w:val="0"/>
          <w:numId w:val="8"/>
        </w:numPr>
        <w:tabs>
          <w:tab w:val="clear" w:pos="1299"/>
          <w:tab w:val="left" w:pos="1253"/>
        </w:tabs>
        <w:spacing w:after="60" w:line="280" w:lineRule="exact"/>
        <w:ind w:left="1247" w:right="1247" w:hanging="289"/>
        <w:rPr>
          <w:rFonts w:hint="cs"/>
          <w:sz w:val="18"/>
          <w:szCs w:val="26"/>
        </w:rPr>
      </w:pPr>
      <w:r w:rsidRPr="000E09EC">
        <w:rPr>
          <w:sz w:val="18"/>
          <w:szCs w:val="26"/>
          <w:rtl/>
        </w:rPr>
        <w:t xml:space="preserve">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24 أ</w:t>
      </w:r>
      <w:r w:rsidRPr="000E09EC">
        <w:rPr>
          <w:sz w:val="18"/>
          <w:szCs w:val="26"/>
          <w:rtl/>
        </w:rPr>
        <w:t xml:space="preserve">يلول/سبتمبر </w:t>
      </w:r>
      <w:r w:rsidRPr="000E09EC">
        <w:rPr>
          <w:rFonts w:hint="cs"/>
          <w:sz w:val="18"/>
          <w:szCs w:val="26"/>
          <w:rtl/>
        </w:rPr>
        <w:t>2009</w:t>
      </w:r>
      <w:r w:rsidRPr="000E09EC">
        <w:rPr>
          <w:sz w:val="18"/>
          <w:szCs w:val="26"/>
          <w:rtl/>
        </w:rPr>
        <w:t>.</w:t>
      </w:r>
    </w:p>
  </w:footnote>
  <w:footnote w:id="17">
    <w:p w:rsidR="00341DA2" w:rsidRPr="000E09EC" w:rsidRDefault="00341DA2" w:rsidP="00580CCA">
      <w:pPr>
        <w:pStyle w:val="FootnoteText"/>
        <w:numPr>
          <w:ilvl w:val="0"/>
          <w:numId w:val="8"/>
        </w:numPr>
        <w:tabs>
          <w:tab w:val="clear" w:pos="1299"/>
          <w:tab w:val="left" w:pos="1253"/>
        </w:tabs>
        <w:spacing w:after="60" w:line="280" w:lineRule="exact"/>
        <w:ind w:left="1247" w:right="1247" w:hanging="289"/>
        <w:rPr>
          <w:rFonts w:hint="cs"/>
          <w:sz w:val="18"/>
          <w:szCs w:val="26"/>
        </w:rPr>
      </w:pPr>
      <w:r w:rsidRPr="000E09EC">
        <w:rPr>
          <w:sz w:val="18"/>
          <w:szCs w:val="26"/>
          <w:rtl/>
        </w:rPr>
        <w:t xml:space="preserve">المرجع السابق، بتاريخ </w:t>
      </w:r>
      <w:r w:rsidRPr="000E09EC">
        <w:rPr>
          <w:rFonts w:hint="cs"/>
          <w:sz w:val="18"/>
          <w:szCs w:val="26"/>
          <w:rtl/>
        </w:rPr>
        <w:t>23</w:t>
      </w:r>
      <w:r w:rsidRPr="000E09EC">
        <w:rPr>
          <w:sz w:val="18"/>
          <w:szCs w:val="26"/>
          <w:rtl/>
        </w:rPr>
        <w:t xml:space="preserve"> تشرين الثاني/نوفمبر</w:t>
      </w:r>
      <w:r w:rsidRPr="000E09EC">
        <w:rPr>
          <w:rFonts w:hint="cs"/>
          <w:sz w:val="18"/>
          <w:szCs w:val="26"/>
          <w:rtl/>
        </w:rPr>
        <w:t xml:space="preserve"> 2009</w:t>
      </w:r>
      <w:r w:rsidRPr="000E09EC">
        <w:rPr>
          <w:sz w:val="18"/>
          <w:szCs w:val="26"/>
          <w:rtl/>
        </w:rPr>
        <w:t>.</w:t>
      </w:r>
    </w:p>
  </w:footnote>
  <w:footnote w:id="18">
    <w:p w:rsidR="00341DA2" w:rsidRPr="000E09EC" w:rsidRDefault="00341DA2" w:rsidP="00580CCA">
      <w:pPr>
        <w:pStyle w:val="FootnoteText"/>
        <w:numPr>
          <w:ilvl w:val="0"/>
          <w:numId w:val="8"/>
        </w:numPr>
        <w:tabs>
          <w:tab w:val="clear" w:pos="1299"/>
          <w:tab w:val="left" w:pos="1253"/>
        </w:tabs>
        <w:spacing w:after="60" w:line="280" w:lineRule="exact"/>
        <w:ind w:left="1247" w:right="1247" w:hanging="289"/>
        <w:rPr>
          <w:rFonts w:hint="cs"/>
          <w:sz w:val="18"/>
          <w:szCs w:val="26"/>
        </w:rPr>
      </w:pPr>
      <w:r w:rsidRPr="000E09EC">
        <w:rPr>
          <w:sz w:val="18"/>
          <w:szCs w:val="26"/>
          <w:rtl/>
        </w:rPr>
        <w:t xml:space="preserve">المرجع السابق، بتاريخ </w:t>
      </w:r>
      <w:r w:rsidRPr="000E09EC">
        <w:rPr>
          <w:rFonts w:hint="cs"/>
          <w:sz w:val="18"/>
          <w:szCs w:val="26"/>
          <w:rtl/>
        </w:rPr>
        <w:t>28</w:t>
      </w:r>
      <w:r w:rsidRPr="000E09EC">
        <w:rPr>
          <w:sz w:val="18"/>
          <w:szCs w:val="26"/>
          <w:rtl/>
        </w:rPr>
        <w:t xml:space="preserve"> كانون الثاني/يناير </w:t>
      </w:r>
      <w:r w:rsidRPr="000E09EC">
        <w:rPr>
          <w:rFonts w:hint="cs"/>
          <w:sz w:val="18"/>
          <w:szCs w:val="26"/>
          <w:rtl/>
        </w:rPr>
        <w:t>2010.</w:t>
      </w:r>
    </w:p>
  </w:footnote>
  <w:footnote w:id="19">
    <w:p w:rsidR="00341DA2" w:rsidRPr="000E09EC" w:rsidRDefault="00341DA2" w:rsidP="000E09EC">
      <w:pPr>
        <w:pStyle w:val="FootnoteText"/>
        <w:numPr>
          <w:ilvl w:val="0"/>
          <w:numId w:val="8"/>
        </w:numPr>
        <w:tabs>
          <w:tab w:val="clear" w:pos="1299"/>
          <w:tab w:val="left" w:pos="1253"/>
        </w:tabs>
        <w:spacing w:after="60" w:line="300" w:lineRule="exact"/>
        <w:ind w:left="1247" w:right="1247" w:hanging="289"/>
        <w:rPr>
          <w:rFonts w:hint="cs"/>
          <w:sz w:val="18"/>
          <w:szCs w:val="26"/>
        </w:rPr>
      </w:pPr>
      <w:r w:rsidRPr="000E09EC">
        <w:rPr>
          <w:rFonts w:hint="eastAsia"/>
          <w:sz w:val="18"/>
          <w:szCs w:val="26"/>
          <w:rtl/>
        </w:rPr>
        <w:t>أدرجت</w:t>
      </w:r>
      <w:r w:rsidRPr="000E09EC">
        <w:rPr>
          <w:sz w:val="18"/>
          <w:szCs w:val="26"/>
          <w:rtl/>
        </w:rPr>
        <w:t xml:space="preserve"> </w:t>
      </w:r>
      <w:r w:rsidRPr="000E09EC">
        <w:rPr>
          <w:rFonts w:hint="eastAsia"/>
          <w:sz w:val="18"/>
          <w:szCs w:val="26"/>
          <w:rtl/>
        </w:rPr>
        <w:t>هذه</w:t>
      </w:r>
      <w:r w:rsidRPr="000E09EC">
        <w:rPr>
          <w:sz w:val="18"/>
          <w:szCs w:val="26"/>
          <w:rtl/>
        </w:rPr>
        <w:t xml:space="preserve"> </w:t>
      </w:r>
      <w:r w:rsidRPr="000E09EC">
        <w:rPr>
          <w:rFonts w:hint="eastAsia"/>
          <w:sz w:val="18"/>
          <w:szCs w:val="26"/>
          <w:rtl/>
        </w:rPr>
        <w:t>الفقرة</w:t>
      </w:r>
      <w:r w:rsidRPr="000E09EC">
        <w:rPr>
          <w:sz w:val="18"/>
          <w:szCs w:val="26"/>
          <w:rtl/>
        </w:rPr>
        <w:t xml:space="preserve"> </w:t>
      </w:r>
      <w:r w:rsidRPr="000E09EC">
        <w:rPr>
          <w:rFonts w:hint="eastAsia"/>
          <w:sz w:val="18"/>
          <w:szCs w:val="26"/>
          <w:rtl/>
        </w:rPr>
        <w:t>الفرعية</w:t>
      </w:r>
      <w:r w:rsidRPr="000E09EC">
        <w:rPr>
          <w:sz w:val="18"/>
          <w:szCs w:val="26"/>
          <w:rtl/>
        </w:rPr>
        <w:t xml:space="preserve"> </w:t>
      </w:r>
      <w:r w:rsidRPr="000E09EC">
        <w:rPr>
          <w:rFonts w:hint="eastAsia"/>
          <w:sz w:val="18"/>
          <w:szCs w:val="26"/>
          <w:rtl/>
        </w:rPr>
        <w:t>بموجب</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0E09EC" w:rsidRPr="000E09EC">
        <w:rPr>
          <w:rFonts w:hint="cs"/>
          <w:sz w:val="18"/>
          <w:szCs w:val="26"/>
          <w:rtl/>
        </w:rPr>
        <w:t>19</w:t>
      </w:r>
      <w:r w:rsidRPr="000E09EC">
        <w:rPr>
          <w:rFonts w:hint="cs"/>
          <w:sz w:val="18"/>
          <w:szCs w:val="26"/>
          <w:rtl/>
        </w:rPr>
        <w:t>-591</w:t>
      </w:r>
      <w:r w:rsidRPr="000E09EC">
        <w:rPr>
          <w:rFonts w:hint="eastAsia"/>
          <w:sz w:val="18"/>
          <w:szCs w:val="26"/>
          <w:rtl/>
        </w:rPr>
        <w:t>،</w:t>
      </w:r>
      <w:r w:rsidRPr="000E09EC">
        <w:rPr>
          <w:sz w:val="18"/>
          <w:szCs w:val="26"/>
          <w:rtl/>
        </w:rPr>
        <w:t xml:space="preserve"> </w:t>
      </w:r>
      <w:r w:rsidRPr="000E09EC">
        <w:rPr>
          <w:rFonts w:hint="eastAsia"/>
          <w:sz w:val="18"/>
          <w:szCs w:val="26"/>
          <w:rtl/>
        </w:rPr>
        <w:t>المنشور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9</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نوفمبر</w:t>
      </w:r>
      <w:r w:rsidRPr="000E09EC">
        <w:rPr>
          <w:rFonts w:hint="cs"/>
          <w:sz w:val="18"/>
          <w:szCs w:val="26"/>
          <w:rtl/>
        </w:rPr>
        <w:t xml:space="preserve"> 19</w:t>
      </w:r>
      <w:r w:rsidR="000E09EC" w:rsidRPr="000E09EC">
        <w:rPr>
          <w:rFonts w:hint="cs"/>
          <w:sz w:val="18"/>
          <w:szCs w:val="26"/>
          <w:rtl/>
        </w:rPr>
        <w:t>9</w:t>
      </w:r>
      <w:r w:rsidRPr="000E09EC">
        <w:rPr>
          <w:rFonts w:hint="cs"/>
          <w:sz w:val="18"/>
          <w:szCs w:val="26"/>
          <w:rtl/>
        </w:rPr>
        <w:t>8</w:t>
      </w:r>
      <w:r w:rsidRPr="000E09EC">
        <w:rPr>
          <w:sz w:val="18"/>
          <w:szCs w:val="26"/>
          <w:rtl/>
        </w:rPr>
        <w:t>.</w:t>
      </w:r>
    </w:p>
  </w:footnote>
  <w:footnote w:id="20">
    <w:p w:rsidR="00341DA2" w:rsidRPr="000E09EC" w:rsidRDefault="00341DA2" w:rsidP="00580CCA">
      <w:pPr>
        <w:pStyle w:val="FootnoteText"/>
        <w:numPr>
          <w:ilvl w:val="0"/>
          <w:numId w:val="8"/>
        </w:numPr>
        <w:tabs>
          <w:tab w:val="clear" w:pos="1299"/>
          <w:tab w:val="left" w:pos="1253"/>
        </w:tabs>
        <w:spacing w:after="60" w:line="300" w:lineRule="exact"/>
        <w:ind w:left="1247" w:right="1247" w:hanging="289"/>
        <w:rPr>
          <w:rFonts w:hint="cs"/>
          <w:sz w:val="18"/>
          <w:szCs w:val="26"/>
        </w:rPr>
      </w:pP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16</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Pr="000E09EC">
        <w:rPr>
          <w:rFonts w:hint="cs"/>
          <w:sz w:val="18"/>
          <w:szCs w:val="26"/>
          <w:rtl/>
        </w:rPr>
        <w:t xml:space="preserve"> 2006</w:t>
      </w:r>
      <w:r w:rsidRPr="000E09EC">
        <w:rPr>
          <w:sz w:val="18"/>
          <w:szCs w:val="26"/>
          <w:rtl/>
        </w:rPr>
        <w:t>.</w:t>
      </w:r>
    </w:p>
  </w:footnote>
  <w:footnote w:id="21">
    <w:p w:rsidR="00341DA2" w:rsidRPr="000E09EC" w:rsidRDefault="00341DA2" w:rsidP="00580CCA">
      <w:pPr>
        <w:pStyle w:val="FootnoteText"/>
        <w:numPr>
          <w:ilvl w:val="0"/>
          <w:numId w:val="8"/>
        </w:numPr>
        <w:tabs>
          <w:tab w:val="clear" w:pos="1299"/>
          <w:tab w:val="left" w:pos="1253"/>
        </w:tabs>
        <w:spacing w:after="60" w:line="300" w:lineRule="exact"/>
        <w:ind w:left="1247" w:right="1247" w:hanging="289"/>
        <w:rPr>
          <w:rFonts w:hint="cs"/>
          <w:sz w:val="18"/>
          <w:szCs w:val="26"/>
        </w:rPr>
      </w:pPr>
      <w:r w:rsidRPr="000E09EC">
        <w:rPr>
          <w:sz w:val="18"/>
          <w:szCs w:val="26"/>
          <w:rtl/>
        </w:rPr>
        <w:t xml:space="preserve">تنص المادة 2 من القانون التنظيمي للإدارة الوطنية لشؤون المرأة </w:t>
      </w:r>
      <w:r w:rsidRPr="000E09EC">
        <w:rPr>
          <w:sz w:val="18"/>
          <w:szCs w:val="26"/>
        </w:rPr>
        <w:t>SERNAM</w:t>
      </w:r>
      <w:r w:rsidRPr="000E09EC">
        <w:rPr>
          <w:sz w:val="18"/>
          <w:szCs w:val="26"/>
          <w:rtl/>
        </w:rPr>
        <w:t xml:space="preserve"> رقم 19-023 على أن: "الإدارة الوطنية لشؤون المرأة جهاز مسؤول عن العمل مع السلطة التنفيذية لدراسة واقتراح الخطط والتدابير العامة التي تستهدف ضمان المساواة في الحقوق والفرص للرجال والنساء في التنمية السياسية والاجتماعية والاقتصادية والثقافية للبلد، مع الأخذ في الاعتبار السمات الطبيعية والخاصة للنساء الناجمة عن الاختلافات الطبيعية بين الجنسين، بما في ذلك الدور المحدد للمرأة في الأسرة."</w:t>
      </w:r>
    </w:p>
  </w:footnote>
  <w:footnote w:id="22">
    <w:p w:rsidR="00341DA2" w:rsidRPr="000E09EC" w:rsidRDefault="00341DA2" w:rsidP="00580CCA">
      <w:pPr>
        <w:pStyle w:val="FootnoteText"/>
        <w:numPr>
          <w:ilvl w:val="0"/>
          <w:numId w:val="8"/>
        </w:numPr>
        <w:tabs>
          <w:tab w:val="clear" w:pos="1299"/>
          <w:tab w:val="left" w:pos="1253"/>
        </w:tabs>
        <w:spacing w:after="60" w:line="300" w:lineRule="exact"/>
        <w:ind w:left="1247" w:right="1247" w:hanging="289"/>
        <w:rPr>
          <w:rFonts w:hint="cs"/>
          <w:spacing w:val="-2"/>
          <w:sz w:val="18"/>
          <w:szCs w:val="26"/>
        </w:rPr>
      </w:pPr>
      <w:r w:rsidRPr="000E09EC">
        <w:rPr>
          <w:spacing w:val="-2"/>
          <w:sz w:val="18"/>
          <w:szCs w:val="26"/>
          <w:rtl/>
        </w:rPr>
        <w:t>جدول الأعمال الجنساني أداة سياساتية تقنية تضع أولويات وتعهدات بقصد النهوض بقضية المساواة بين المرأة والرجل، والقضاء على الحالات المتبقية للتمييز ضد المرأة في المجتمع الشيلي، وفقاً للمعايير الدولية والوطنية.</w:t>
      </w:r>
    </w:p>
  </w:footnote>
  <w:footnote w:id="23">
    <w:p w:rsidR="00341DA2" w:rsidRPr="000E09EC" w:rsidRDefault="00341DA2" w:rsidP="00580CCA">
      <w:pPr>
        <w:pStyle w:val="FootnoteText"/>
        <w:numPr>
          <w:ilvl w:val="0"/>
          <w:numId w:val="8"/>
        </w:numPr>
        <w:tabs>
          <w:tab w:val="clear" w:pos="1299"/>
          <w:tab w:val="left" w:pos="1253"/>
        </w:tabs>
        <w:spacing w:after="60" w:line="300" w:lineRule="exact"/>
        <w:ind w:left="1247" w:right="1247" w:hanging="289"/>
        <w:rPr>
          <w:rFonts w:hint="cs"/>
          <w:sz w:val="18"/>
          <w:szCs w:val="26"/>
        </w:rPr>
      </w:pPr>
      <w:r w:rsidRPr="000E09EC">
        <w:rPr>
          <w:rFonts w:hint="cs"/>
          <w:sz w:val="18"/>
          <w:szCs w:val="26"/>
          <w:rtl/>
        </w:rPr>
        <w:t>انظر</w:t>
      </w:r>
      <w:r w:rsidRPr="000E09EC">
        <w:rPr>
          <w:sz w:val="18"/>
          <w:szCs w:val="26"/>
          <w:rtl/>
        </w:rPr>
        <w:t xml:space="preserve">: </w:t>
      </w:r>
      <w:r w:rsidRPr="000E09EC">
        <w:rPr>
          <w:sz w:val="18"/>
          <w:szCs w:val="26"/>
        </w:rPr>
        <w:t>www.participemos.cl</w:t>
      </w:r>
      <w:r w:rsidRPr="000E09EC">
        <w:rPr>
          <w:sz w:val="18"/>
          <w:szCs w:val="26"/>
          <w:rtl/>
        </w:rPr>
        <w:t>.</w:t>
      </w:r>
    </w:p>
  </w:footnote>
  <w:footnote w:id="24">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المجلس</w:t>
      </w:r>
      <w:r w:rsidRPr="000E09EC">
        <w:rPr>
          <w:sz w:val="18"/>
          <w:szCs w:val="26"/>
          <w:rtl/>
        </w:rPr>
        <w:t xml:space="preserve"> </w:t>
      </w:r>
      <w:r w:rsidRPr="000E09EC">
        <w:rPr>
          <w:rFonts w:hint="eastAsia"/>
          <w:sz w:val="18"/>
          <w:szCs w:val="26"/>
          <w:rtl/>
        </w:rPr>
        <w:t>الوزاري</w:t>
      </w:r>
      <w:r w:rsidRPr="000E09EC">
        <w:rPr>
          <w:sz w:val="18"/>
          <w:szCs w:val="26"/>
          <w:rtl/>
        </w:rPr>
        <w:t xml:space="preserve"> </w:t>
      </w:r>
      <w:r w:rsidRPr="000E09EC">
        <w:rPr>
          <w:rFonts w:hint="eastAsia"/>
          <w:sz w:val="18"/>
          <w:szCs w:val="26"/>
          <w:rtl/>
        </w:rPr>
        <w:t>لتكافؤ</w:t>
      </w:r>
      <w:r w:rsidRPr="000E09EC">
        <w:rPr>
          <w:sz w:val="18"/>
          <w:szCs w:val="26"/>
          <w:rtl/>
        </w:rPr>
        <w:t xml:space="preserve"> </w:t>
      </w:r>
      <w:r w:rsidRPr="000E09EC">
        <w:rPr>
          <w:rFonts w:hint="eastAsia"/>
          <w:sz w:val="18"/>
          <w:szCs w:val="26"/>
          <w:rtl/>
        </w:rPr>
        <w:t>الفرص</w:t>
      </w:r>
      <w:r w:rsidRPr="000E09EC">
        <w:rPr>
          <w:sz w:val="18"/>
          <w:szCs w:val="26"/>
          <w:rtl/>
        </w:rPr>
        <w:t xml:space="preserve"> </w:t>
      </w:r>
      <w:r w:rsidRPr="000E09EC">
        <w:rPr>
          <w:rFonts w:hint="eastAsia"/>
          <w:sz w:val="18"/>
          <w:szCs w:val="26"/>
          <w:rtl/>
        </w:rPr>
        <w:t>،</w:t>
      </w:r>
      <w:r w:rsidRPr="000E09EC">
        <w:rPr>
          <w:sz w:val="18"/>
          <w:szCs w:val="26"/>
          <w:rtl/>
        </w:rPr>
        <w:t xml:space="preserve"> </w:t>
      </w:r>
      <w:r w:rsidRPr="000E09EC">
        <w:rPr>
          <w:rFonts w:hint="eastAsia"/>
          <w:sz w:val="18"/>
          <w:szCs w:val="26"/>
          <w:rtl/>
        </w:rPr>
        <w:t>المنشأ</w:t>
      </w:r>
      <w:r w:rsidRPr="000E09EC">
        <w:rPr>
          <w:sz w:val="18"/>
          <w:szCs w:val="26"/>
          <w:rtl/>
        </w:rPr>
        <w:t xml:space="preserve"> </w:t>
      </w:r>
      <w:r w:rsidRPr="000E09EC">
        <w:rPr>
          <w:rFonts w:hint="eastAsia"/>
          <w:sz w:val="18"/>
          <w:szCs w:val="26"/>
          <w:rtl/>
        </w:rPr>
        <w:t>بموجب</w:t>
      </w:r>
      <w:r w:rsidRPr="000E09EC">
        <w:rPr>
          <w:sz w:val="18"/>
          <w:szCs w:val="26"/>
          <w:rtl/>
        </w:rPr>
        <w:t xml:space="preserve"> </w:t>
      </w:r>
      <w:r w:rsidRPr="000E09EC">
        <w:rPr>
          <w:rFonts w:hint="eastAsia"/>
          <w:sz w:val="18"/>
          <w:szCs w:val="26"/>
          <w:rtl/>
        </w:rPr>
        <w:t>التوجيه</w:t>
      </w:r>
      <w:r w:rsidRPr="000E09EC">
        <w:rPr>
          <w:sz w:val="18"/>
          <w:szCs w:val="26"/>
          <w:rtl/>
        </w:rPr>
        <w:t xml:space="preserve"> </w:t>
      </w:r>
      <w:r w:rsidRPr="000E09EC">
        <w:rPr>
          <w:rFonts w:hint="eastAsia"/>
          <w:sz w:val="18"/>
          <w:szCs w:val="26"/>
          <w:rtl/>
        </w:rPr>
        <w:t>الرئاسي</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15</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24</w:t>
      </w:r>
      <w:r w:rsidRPr="000E09EC">
        <w:rPr>
          <w:sz w:val="18"/>
          <w:szCs w:val="26"/>
          <w:rtl/>
        </w:rPr>
        <w:t xml:space="preserve"> </w:t>
      </w:r>
      <w:r w:rsidRPr="000E09EC">
        <w:rPr>
          <w:rFonts w:hint="eastAsia"/>
          <w:sz w:val="18"/>
          <w:szCs w:val="26"/>
          <w:rtl/>
        </w:rPr>
        <w:t>آب</w:t>
      </w:r>
      <w:r w:rsidRPr="000E09EC">
        <w:rPr>
          <w:sz w:val="18"/>
          <w:szCs w:val="26"/>
          <w:rtl/>
        </w:rPr>
        <w:t>/</w:t>
      </w:r>
      <w:r w:rsidRPr="000E09EC">
        <w:rPr>
          <w:rFonts w:hint="eastAsia"/>
          <w:sz w:val="18"/>
          <w:szCs w:val="26"/>
          <w:rtl/>
        </w:rPr>
        <w:t>أغسطس</w:t>
      </w:r>
      <w:r w:rsidRPr="000E09EC">
        <w:rPr>
          <w:rFonts w:hint="cs"/>
          <w:sz w:val="18"/>
          <w:szCs w:val="26"/>
          <w:rtl/>
        </w:rPr>
        <w:t xml:space="preserve"> 2000</w:t>
      </w:r>
      <w:r w:rsidRPr="000E09EC">
        <w:rPr>
          <w:rFonts w:hint="eastAsia"/>
          <w:sz w:val="18"/>
          <w:szCs w:val="26"/>
          <w:rtl/>
        </w:rPr>
        <w:t>،</w:t>
      </w:r>
      <w:r w:rsidRPr="000E09EC">
        <w:rPr>
          <w:sz w:val="18"/>
          <w:szCs w:val="26"/>
          <w:rtl/>
        </w:rPr>
        <w:t xml:space="preserve"> </w:t>
      </w:r>
      <w:r w:rsidRPr="000E09EC">
        <w:rPr>
          <w:rFonts w:hint="eastAsia"/>
          <w:sz w:val="18"/>
          <w:szCs w:val="26"/>
          <w:rtl/>
        </w:rPr>
        <w:t>جهاز</w:t>
      </w:r>
      <w:r w:rsidRPr="000E09EC">
        <w:rPr>
          <w:sz w:val="18"/>
          <w:szCs w:val="26"/>
          <w:rtl/>
        </w:rPr>
        <w:t xml:space="preserve"> </w:t>
      </w:r>
      <w:r w:rsidRPr="000E09EC">
        <w:rPr>
          <w:rFonts w:hint="eastAsia"/>
          <w:sz w:val="18"/>
          <w:szCs w:val="26"/>
          <w:rtl/>
        </w:rPr>
        <w:t>سياسي</w:t>
      </w:r>
      <w:r w:rsidRPr="000E09EC">
        <w:rPr>
          <w:sz w:val="18"/>
          <w:szCs w:val="26"/>
          <w:rtl/>
        </w:rPr>
        <w:t xml:space="preserve"> </w:t>
      </w:r>
      <w:r w:rsidRPr="000E09EC">
        <w:rPr>
          <w:rFonts w:hint="eastAsia"/>
          <w:sz w:val="18"/>
          <w:szCs w:val="26"/>
          <w:rtl/>
        </w:rPr>
        <w:t>رفيع</w:t>
      </w:r>
      <w:r w:rsidRPr="000E09EC">
        <w:rPr>
          <w:sz w:val="18"/>
          <w:szCs w:val="26"/>
          <w:rtl/>
        </w:rPr>
        <w:t xml:space="preserve"> </w:t>
      </w:r>
      <w:r w:rsidRPr="000E09EC">
        <w:rPr>
          <w:rFonts w:hint="eastAsia"/>
          <w:sz w:val="18"/>
          <w:szCs w:val="26"/>
          <w:rtl/>
        </w:rPr>
        <w:t>المستوى</w:t>
      </w:r>
      <w:r w:rsidRPr="000E09EC">
        <w:rPr>
          <w:sz w:val="18"/>
          <w:szCs w:val="26"/>
          <w:rtl/>
        </w:rPr>
        <w:t xml:space="preserve"> </w:t>
      </w:r>
      <w:r w:rsidRPr="000E09EC">
        <w:rPr>
          <w:rFonts w:hint="eastAsia"/>
          <w:sz w:val="18"/>
          <w:szCs w:val="26"/>
          <w:rtl/>
        </w:rPr>
        <w:t>متعدد</w:t>
      </w:r>
      <w:r w:rsidRPr="000E09EC">
        <w:rPr>
          <w:sz w:val="18"/>
          <w:szCs w:val="26"/>
          <w:rtl/>
        </w:rPr>
        <w:t xml:space="preserve"> </w:t>
      </w:r>
      <w:r w:rsidRPr="000E09EC">
        <w:rPr>
          <w:rFonts w:hint="eastAsia"/>
          <w:sz w:val="18"/>
          <w:szCs w:val="26"/>
          <w:rtl/>
        </w:rPr>
        <w:t>الاختصاصات،</w:t>
      </w:r>
      <w:r w:rsidRPr="000E09EC">
        <w:rPr>
          <w:sz w:val="18"/>
          <w:szCs w:val="26"/>
          <w:rtl/>
        </w:rPr>
        <w:t xml:space="preserve"> </w:t>
      </w:r>
      <w:r w:rsidRPr="000E09EC">
        <w:rPr>
          <w:rFonts w:hint="eastAsia"/>
          <w:sz w:val="18"/>
          <w:szCs w:val="26"/>
          <w:rtl/>
        </w:rPr>
        <w:t>تتمثل</w:t>
      </w:r>
      <w:r w:rsidRPr="000E09EC">
        <w:rPr>
          <w:sz w:val="18"/>
          <w:szCs w:val="26"/>
          <w:rtl/>
        </w:rPr>
        <w:t xml:space="preserve"> </w:t>
      </w:r>
      <w:r w:rsidRPr="000E09EC">
        <w:rPr>
          <w:rFonts w:hint="eastAsia"/>
          <w:sz w:val="18"/>
          <w:szCs w:val="26"/>
          <w:rtl/>
        </w:rPr>
        <w:t>مهمته</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تحقيق</w:t>
      </w:r>
      <w:r w:rsidRPr="000E09EC">
        <w:rPr>
          <w:sz w:val="18"/>
          <w:szCs w:val="26"/>
          <w:rtl/>
        </w:rPr>
        <w:t xml:space="preserve"> </w:t>
      </w:r>
      <w:r w:rsidRPr="000E09EC">
        <w:rPr>
          <w:rFonts w:hint="eastAsia"/>
          <w:sz w:val="18"/>
          <w:szCs w:val="26"/>
          <w:rtl/>
        </w:rPr>
        <w:t>تكافؤ</w:t>
      </w:r>
      <w:r w:rsidRPr="000E09EC">
        <w:rPr>
          <w:sz w:val="18"/>
          <w:szCs w:val="26"/>
          <w:rtl/>
        </w:rPr>
        <w:t xml:space="preserve"> </w:t>
      </w:r>
      <w:r w:rsidRPr="000E09EC">
        <w:rPr>
          <w:rFonts w:hint="eastAsia"/>
          <w:sz w:val="18"/>
          <w:szCs w:val="26"/>
          <w:rtl/>
        </w:rPr>
        <w:t>الفرص</w:t>
      </w:r>
      <w:r w:rsidRPr="000E09EC">
        <w:rPr>
          <w:sz w:val="18"/>
          <w:szCs w:val="26"/>
          <w:rtl/>
        </w:rPr>
        <w:t xml:space="preserve"> </w:t>
      </w:r>
      <w:r w:rsidRPr="000E09EC">
        <w:rPr>
          <w:rFonts w:hint="eastAsia"/>
          <w:sz w:val="18"/>
          <w:szCs w:val="26"/>
          <w:rtl/>
        </w:rPr>
        <w:t>للرجال</w:t>
      </w:r>
      <w:r w:rsidRPr="000E09EC">
        <w:rPr>
          <w:sz w:val="18"/>
          <w:szCs w:val="26"/>
          <w:rtl/>
        </w:rPr>
        <w:t xml:space="preserve"> </w:t>
      </w:r>
      <w:r w:rsidRPr="000E09EC">
        <w:rPr>
          <w:rFonts w:hint="eastAsia"/>
          <w:sz w:val="18"/>
          <w:szCs w:val="26"/>
          <w:rtl/>
        </w:rPr>
        <w:t>والنساء</w:t>
      </w:r>
      <w:r w:rsidRPr="000E09EC">
        <w:rPr>
          <w:sz w:val="18"/>
          <w:szCs w:val="26"/>
          <w:rtl/>
        </w:rPr>
        <w:t>.</w:t>
      </w:r>
    </w:p>
  </w:footnote>
  <w:footnote w:id="25">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برنامج تحسين الإدارة، هو أداة لإعداد الميزانية، جرى تطويره في سياق تحديث الخدمات العامة بمقتضى القانون رقم </w:t>
      </w:r>
      <w:r w:rsidRPr="000E09EC">
        <w:rPr>
          <w:rFonts w:hint="cs"/>
          <w:sz w:val="18"/>
          <w:szCs w:val="26"/>
          <w:rtl/>
        </w:rPr>
        <w:t>19-553</w:t>
      </w:r>
      <w:r w:rsidRPr="000E09EC">
        <w:rPr>
          <w:sz w:val="18"/>
          <w:szCs w:val="26"/>
          <w:rtl/>
        </w:rPr>
        <w:t xml:space="preserve">، الذي نشر في الجريدة الرسمية بتاريخ </w:t>
      </w:r>
      <w:r w:rsidRPr="000E09EC">
        <w:rPr>
          <w:rFonts w:hint="cs"/>
          <w:sz w:val="18"/>
          <w:szCs w:val="26"/>
          <w:rtl/>
        </w:rPr>
        <w:t>4</w:t>
      </w:r>
      <w:r w:rsidRPr="000E09EC">
        <w:rPr>
          <w:sz w:val="18"/>
          <w:szCs w:val="26"/>
          <w:rtl/>
        </w:rPr>
        <w:t xml:space="preserve"> شباط/فبراير </w:t>
      </w:r>
      <w:r w:rsidRPr="000E09EC">
        <w:rPr>
          <w:rFonts w:hint="cs"/>
          <w:sz w:val="18"/>
          <w:szCs w:val="26"/>
          <w:rtl/>
        </w:rPr>
        <w:t>1998</w:t>
      </w:r>
      <w:r w:rsidRPr="000E09EC">
        <w:rPr>
          <w:sz w:val="18"/>
          <w:szCs w:val="26"/>
          <w:rtl/>
        </w:rPr>
        <w:t>.</w:t>
      </w:r>
    </w:p>
  </w:footnote>
  <w:footnote w:id="26">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أنشئ في عام </w:t>
      </w:r>
      <w:r w:rsidRPr="000E09EC">
        <w:rPr>
          <w:rFonts w:hint="cs"/>
          <w:sz w:val="18"/>
          <w:szCs w:val="26"/>
          <w:rtl/>
        </w:rPr>
        <w:t>1979</w:t>
      </w:r>
      <w:r w:rsidRPr="000E09EC">
        <w:rPr>
          <w:sz w:val="18"/>
          <w:szCs w:val="26"/>
          <w:rtl/>
        </w:rPr>
        <w:t xml:space="preserve"> بموجب مرسوم بقانون رقم </w:t>
      </w:r>
      <w:r w:rsidRPr="000E09EC">
        <w:rPr>
          <w:rFonts w:hint="cs"/>
          <w:sz w:val="18"/>
          <w:szCs w:val="26"/>
          <w:rtl/>
        </w:rPr>
        <w:t>2-763</w:t>
      </w:r>
      <w:r w:rsidRPr="000E09EC">
        <w:rPr>
          <w:sz w:val="18"/>
          <w:szCs w:val="26"/>
          <w:rtl/>
        </w:rPr>
        <w:t>، صندوق الصحة الوطنية، وهو الجهاز المسؤول عن تجميع وإدارة وتوزيع إيرادات الدولة المخصصة للرعاية الصحية في شيلي؛ ومن بين مهامه، دفع مقابل خدمات الرعاية الصحية للمستفيدين منه.</w:t>
      </w:r>
    </w:p>
  </w:footnote>
  <w:footnote w:id="27">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القانون رقم </w:t>
      </w:r>
      <w:r w:rsidRPr="000E09EC">
        <w:rPr>
          <w:rFonts w:hint="cs"/>
          <w:sz w:val="18"/>
          <w:szCs w:val="26"/>
          <w:rtl/>
        </w:rPr>
        <w:t>20-348</w:t>
      </w:r>
      <w:r w:rsidRPr="000E09EC">
        <w:rPr>
          <w:sz w:val="18"/>
          <w:szCs w:val="26"/>
          <w:rtl/>
        </w:rPr>
        <w:t xml:space="preserve">، الذي 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3</w:t>
      </w:r>
      <w:r w:rsidRPr="000E09EC">
        <w:rPr>
          <w:sz w:val="18"/>
          <w:szCs w:val="26"/>
          <w:rtl/>
        </w:rPr>
        <w:t xml:space="preserve"> نيسان/أبريل </w:t>
      </w:r>
      <w:r w:rsidRPr="000E09EC">
        <w:rPr>
          <w:rFonts w:hint="cs"/>
          <w:sz w:val="18"/>
          <w:szCs w:val="26"/>
          <w:rtl/>
        </w:rPr>
        <w:t>2009</w:t>
      </w:r>
      <w:r w:rsidRPr="000E09EC">
        <w:rPr>
          <w:sz w:val="18"/>
          <w:szCs w:val="26"/>
          <w:rtl/>
        </w:rPr>
        <w:t>.</w:t>
      </w:r>
    </w:p>
  </w:footnote>
  <w:footnote w:id="28">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الإدارة الوطنية لشؤون المرأة </w:t>
      </w:r>
      <w:r w:rsidRPr="000E09EC">
        <w:rPr>
          <w:sz w:val="18"/>
          <w:szCs w:val="26"/>
        </w:rPr>
        <w:t>SERNAM</w:t>
      </w:r>
      <w:r w:rsidRPr="000E09EC">
        <w:rPr>
          <w:sz w:val="18"/>
          <w:szCs w:val="26"/>
          <w:rtl/>
        </w:rPr>
        <w:t xml:space="preserve"> </w:t>
      </w:r>
      <w:r w:rsidRPr="000E09EC">
        <w:rPr>
          <w:rFonts w:hint="cs"/>
          <w:sz w:val="18"/>
          <w:szCs w:val="26"/>
          <w:rtl/>
        </w:rPr>
        <w:t>(2006)</w:t>
      </w:r>
      <w:r w:rsidRPr="000E09EC">
        <w:rPr>
          <w:sz w:val="18"/>
          <w:szCs w:val="26"/>
          <w:rtl/>
        </w:rPr>
        <w:t xml:space="preserve">. جدول الأعمال الجنساني </w:t>
      </w:r>
      <w:r w:rsidRPr="000E09EC">
        <w:rPr>
          <w:rFonts w:hint="cs"/>
          <w:sz w:val="18"/>
          <w:szCs w:val="26"/>
          <w:rtl/>
        </w:rPr>
        <w:t>(2006-2010)</w:t>
      </w:r>
      <w:r w:rsidRPr="000E09EC">
        <w:rPr>
          <w:sz w:val="18"/>
          <w:szCs w:val="26"/>
          <w:rtl/>
        </w:rPr>
        <w:t>، سنتياغو.</w:t>
      </w:r>
    </w:p>
  </w:footnote>
  <w:footnote w:id="29">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القانون رقم </w:t>
      </w:r>
      <w:r w:rsidRPr="000E09EC">
        <w:rPr>
          <w:rFonts w:hint="cs"/>
          <w:sz w:val="18"/>
          <w:szCs w:val="26"/>
          <w:rtl/>
        </w:rPr>
        <w:t>19-966</w:t>
      </w:r>
      <w:r w:rsidRPr="000E09EC">
        <w:rPr>
          <w:sz w:val="18"/>
          <w:szCs w:val="26"/>
          <w:rtl/>
        </w:rPr>
        <w:t xml:space="preserve">، الذي 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2</w:t>
      </w:r>
      <w:r w:rsidRPr="000E09EC">
        <w:rPr>
          <w:sz w:val="18"/>
          <w:szCs w:val="26"/>
          <w:rtl/>
        </w:rPr>
        <w:t xml:space="preserve"> أيلول/سبتمبر </w:t>
      </w:r>
      <w:r w:rsidRPr="000E09EC">
        <w:rPr>
          <w:rFonts w:hint="cs"/>
          <w:sz w:val="18"/>
          <w:szCs w:val="26"/>
          <w:rtl/>
        </w:rPr>
        <w:t>2004</w:t>
      </w:r>
      <w:r w:rsidRPr="000E09EC">
        <w:rPr>
          <w:sz w:val="18"/>
          <w:szCs w:val="26"/>
          <w:rtl/>
        </w:rPr>
        <w:t>.</w:t>
      </w:r>
    </w:p>
  </w:footnote>
  <w:footnote w:id="30">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اعتمده مجلس الأمن للأمم المتحدة في جلسته </w:t>
      </w:r>
      <w:r w:rsidRPr="000E09EC">
        <w:rPr>
          <w:rFonts w:hint="cs"/>
          <w:sz w:val="18"/>
          <w:szCs w:val="26"/>
          <w:rtl/>
        </w:rPr>
        <w:t>4213</w:t>
      </w:r>
      <w:r w:rsidRPr="000E09EC">
        <w:rPr>
          <w:sz w:val="18"/>
          <w:szCs w:val="26"/>
          <w:rtl/>
        </w:rPr>
        <w:t xml:space="preserve">، المعقودة في </w:t>
      </w:r>
      <w:r w:rsidRPr="000E09EC">
        <w:rPr>
          <w:rFonts w:hint="cs"/>
          <w:sz w:val="18"/>
          <w:szCs w:val="26"/>
          <w:rtl/>
        </w:rPr>
        <w:t>31</w:t>
      </w:r>
      <w:r w:rsidRPr="000E09EC">
        <w:rPr>
          <w:sz w:val="18"/>
          <w:szCs w:val="26"/>
          <w:rtl/>
        </w:rPr>
        <w:t xml:space="preserve"> تشرين الأول/أكتوبر </w:t>
      </w:r>
      <w:r w:rsidRPr="000E09EC">
        <w:rPr>
          <w:rFonts w:hint="cs"/>
          <w:sz w:val="18"/>
          <w:szCs w:val="26"/>
          <w:rtl/>
        </w:rPr>
        <w:t>2000</w:t>
      </w:r>
      <w:r w:rsidRPr="000E09EC">
        <w:rPr>
          <w:sz w:val="18"/>
          <w:szCs w:val="26"/>
          <w:rtl/>
        </w:rPr>
        <w:t>.</w:t>
      </w:r>
    </w:p>
  </w:footnote>
  <w:footnote w:id="31">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القانون رقم </w:t>
      </w:r>
      <w:r w:rsidRPr="000E09EC">
        <w:rPr>
          <w:rFonts w:hint="cs"/>
          <w:sz w:val="18"/>
          <w:szCs w:val="26"/>
          <w:rtl/>
        </w:rPr>
        <w:t>20-352</w:t>
      </w:r>
      <w:r w:rsidRPr="000E09EC">
        <w:rPr>
          <w:sz w:val="18"/>
          <w:szCs w:val="26"/>
          <w:rtl/>
        </w:rPr>
        <w:t xml:space="preserve">، الذي نشر في </w:t>
      </w:r>
      <w:r w:rsidRPr="000E09EC">
        <w:rPr>
          <w:i/>
          <w:iCs/>
          <w:sz w:val="18"/>
          <w:szCs w:val="26"/>
          <w:rtl/>
        </w:rPr>
        <w:t>الجريدة الرسمية</w:t>
      </w:r>
      <w:r w:rsidRPr="000E09EC">
        <w:rPr>
          <w:sz w:val="18"/>
          <w:szCs w:val="26"/>
          <w:rtl/>
        </w:rPr>
        <w:t xml:space="preserve"> بتاريخ </w:t>
      </w:r>
      <w:r w:rsidRPr="000E09EC">
        <w:rPr>
          <w:rFonts w:hint="cs"/>
          <w:sz w:val="18"/>
          <w:szCs w:val="26"/>
          <w:rtl/>
        </w:rPr>
        <w:t>20</w:t>
      </w:r>
      <w:r w:rsidRPr="000E09EC">
        <w:rPr>
          <w:sz w:val="18"/>
          <w:szCs w:val="26"/>
          <w:rtl/>
        </w:rPr>
        <w:t xml:space="preserve"> أيار/مايو</w:t>
      </w:r>
      <w:r w:rsidR="00BC30A7" w:rsidRPr="000E09EC">
        <w:rPr>
          <w:rFonts w:hint="cs"/>
          <w:sz w:val="18"/>
          <w:szCs w:val="26"/>
          <w:rtl/>
        </w:rPr>
        <w:t xml:space="preserve"> </w:t>
      </w:r>
      <w:r w:rsidRPr="000E09EC">
        <w:rPr>
          <w:rFonts w:hint="cs"/>
          <w:sz w:val="18"/>
          <w:szCs w:val="26"/>
          <w:rtl/>
        </w:rPr>
        <w:t>2009</w:t>
      </w:r>
      <w:r w:rsidRPr="000E09EC">
        <w:rPr>
          <w:sz w:val="18"/>
          <w:szCs w:val="26"/>
          <w:rtl/>
        </w:rPr>
        <w:t>.</w:t>
      </w:r>
    </w:p>
  </w:footnote>
  <w:footnote w:id="32">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دخلت حيز النفاذ في </w:t>
      </w:r>
      <w:r w:rsidRPr="000E09EC">
        <w:rPr>
          <w:rFonts w:hint="cs"/>
          <w:sz w:val="18"/>
          <w:szCs w:val="26"/>
          <w:rtl/>
        </w:rPr>
        <w:t>23</w:t>
      </w:r>
      <w:r w:rsidRPr="000E09EC">
        <w:rPr>
          <w:sz w:val="18"/>
          <w:szCs w:val="26"/>
          <w:rtl/>
        </w:rPr>
        <w:t xml:space="preserve"> أيار/مايو </w:t>
      </w:r>
      <w:r w:rsidRPr="000E09EC">
        <w:rPr>
          <w:rFonts w:hint="cs"/>
          <w:sz w:val="18"/>
          <w:szCs w:val="26"/>
          <w:rtl/>
        </w:rPr>
        <w:t>1953.</w:t>
      </w:r>
    </w:p>
  </w:footnote>
  <w:footnote w:id="33">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دخلت حيز النفاذ في </w:t>
      </w:r>
      <w:r w:rsidRPr="000E09EC">
        <w:rPr>
          <w:rFonts w:hint="cs"/>
          <w:sz w:val="18"/>
          <w:szCs w:val="26"/>
          <w:rtl/>
        </w:rPr>
        <w:t>7</w:t>
      </w:r>
      <w:r w:rsidRPr="000E09EC">
        <w:rPr>
          <w:sz w:val="18"/>
          <w:szCs w:val="26"/>
          <w:rtl/>
        </w:rPr>
        <w:t xml:space="preserve"> أيلول/سبتمبر </w:t>
      </w:r>
      <w:r w:rsidRPr="000E09EC">
        <w:rPr>
          <w:rFonts w:hint="cs"/>
          <w:sz w:val="18"/>
          <w:szCs w:val="26"/>
          <w:rtl/>
        </w:rPr>
        <w:t>1955.</w:t>
      </w:r>
    </w:p>
  </w:footnote>
  <w:footnote w:id="34">
    <w:p w:rsidR="00341DA2" w:rsidRPr="000E09EC" w:rsidRDefault="00341DA2" w:rsidP="00B43B83">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دخلت حيز النفاذ في </w:t>
      </w:r>
      <w:r w:rsidRPr="000E09EC">
        <w:rPr>
          <w:rFonts w:hint="cs"/>
          <w:sz w:val="18"/>
          <w:szCs w:val="26"/>
          <w:rtl/>
        </w:rPr>
        <w:t>13</w:t>
      </w:r>
      <w:r w:rsidRPr="000E09EC">
        <w:rPr>
          <w:sz w:val="18"/>
          <w:szCs w:val="26"/>
          <w:rtl/>
        </w:rPr>
        <w:t xml:space="preserve"> تشرين الثاني/نوفمبر</w:t>
      </w:r>
      <w:r w:rsidR="00BC30A7" w:rsidRPr="000E09EC">
        <w:rPr>
          <w:rFonts w:hint="cs"/>
          <w:sz w:val="18"/>
          <w:szCs w:val="26"/>
          <w:rtl/>
        </w:rPr>
        <w:t xml:space="preserve"> </w:t>
      </w:r>
      <w:r w:rsidRPr="000E09EC">
        <w:rPr>
          <w:rFonts w:hint="cs"/>
          <w:sz w:val="18"/>
          <w:szCs w:val="26"/>
          <w:rtl/>
        </w:rPr>
        <w:t>197</w:t>
      </w:r>
      <w:r w:rsidR="00B43B83">
        <w:rPr>
          <w:rFonts w:hint="cs"/>
          <w:sz w:val="18"/>
          <w:szCs w:val="26"/>
          <w:rtl/>
        </w:rPr>
        <w:t>1</w:t>
      </w:r>
      <w:r w:rsidRPr="000E09EC">
        <w:rPr>
          <w:sz w:val="18"/>
          <w:szCs w:val="26"/>
          <w:rtl/>
        </w:rPr>
        <w:t>.</w:t>
      </w:r>
    </w:p>
  </w:footnote>
  <w:footnote w:id="35">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دخلت حيز النفاذ في </w:t>
      </w:r>
      <w:r w:rsidRPr="000E09EC">
        <w:rPr>
          <w:rFonts w:hint="cs"/>
          <w:sz w:val="18"/>
          <w:szCs w:val="26"/>
          <w:rtl/>
        </w:rPr>
        <w:t xml:space="preserve">11 </w:t>
      </w:r>
      <w:r w:rsidRPr="000E09EC">
        <w:rPr>
          <w:sz w:val="18"/>
          <w:szCs w:val="26"/>
          <w:rtl/>
        </w:rPr>
        <w:t xml:space="preserve">آب/أغسطس </w:t>
      </w:r>
      <w:r w:rsidRPr="000E09EC">
        <w:rPr>
          <w:rFonts w:hint="cs"/>
          <w:sz w:val="18"/>
          <w:szCs w:val="26"/>
          <w:rtl/>
        </w:rPr>
        <w:t>1983.</w:t>
      </w:r>
    </w:p>
  </w:footnote>
  <w:footnote w:id="36">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دخلت حيز النفاذ في</w:t>
      </w:r>
      <w:r w:rsidRPr="000E09EC">
        <w:rPr>
          <w:rFonts w:hint="cs"/>
          <w:sz w:val="18"/>
          <w:szCs w:val="26"/>
          <w:rtl/>
        </w:rPr>
        <w:t xml:space="preserve"> 7</w:t>
      </w:r>
      <w:r w:rsidRPr="000E09EC">
        <w:rPr>
          <w:sz w:val="18"/>
          <w:szCs w:val="26"/>
          <w:rtl/>
        </w:rPr>
        <w:t xml:space="preserve"> حزيران/يونيه</w:t>
      </w:r>
      <w:r w:rsidRPr="000E09EC">
        <w:rPr>
          <w:rFonts w:hint="cs"/>
          <w:sz w:val="18"/>
          <w:szCs w:val="26"/>
          <w:rtl/>
        </w:rPr>
        <w:t xml:space="preserve"> 1989.</w:t>
      </w:r>
    </w:p>
  </w:footnote>
  <w:footnote w:id="37">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i/>
          <w:iCs/>
          <w:sz w:val="18"/>
          <w:szCs w:val="26"/>
          <w:rtl/>
        </w:rPr>
        <w:t xml:space="preserve"> </w:t>
      </w:r>
      <w:r w:rsidRPr="000E09EC">
        <w:rPr>
          <w:rFonts w:hint="eastAsia"/>
          <w:i/>
          <w:iCs/>
          <w:sz w:val="18"/>
          <w:szCs w:val="26"/>
          <w:rtl/>
        </w:rPr>
        <w:t>بتاريخ</w:t>
      </w:r>
      <w:r w:rsidRPr="000E09EC">
        <w:rPr>
          <w:i/>
          <w:iCs/>
          <w:sz w:val="18"/>
          <w:szCs w:val="26"/>
          <w:rtl/>
        </w:rPr>
        <w:t xml:space="preserve"> </w:t>
      </w:r>
      <w:r w:rsidRPr="000E09EC">
        <w:rPr>
          <w:rFonts w:hint="cs"/>
          <w:i/>
          <w:iCs/>
          <w:sz w:val="18"/>
          <w:szCs w:val="26"/>
          <w:rtl/>
        </w:rPr>
        <w:t>7</w:t>
      </w:r>
      <w:r w:rsidRPr="000E09EC">
        <w:rPr>
          <w:i/>
          <w:iCs/>
          <w:sz w:val="18"/>
          <w:szCs w:val="26"/>
          <w:rtl/>
        </w:rPr>
        <w:t xml:space="preserve"> </w:t>
      </w:r>
      <w:r w:rsidRPr="000E09EC">
        <w:rPr>
          <w:rFonts w:hint="eastAsia"/>
          <w:sz w:val="18"/>
          <w:szCs w:val="26"/>
          <w:rtl/>
        </w:rPr>
        <w:t>تشيرين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00B43B83">
        <w:rPr>
          <w:rFonts w:hint="cs"/>
          <w:sz w:val="18"/>
          <w:szCs w:val="26"/>
          <w:rtl/>
        </w:rPr>
        <w:t xml:space="preserve"> 2005</w:t>
      </w:r>
      <w:r w:rsidRPr="000E09EC">
        <w:rPr>
          <w:rFonts w:hint="cs"/>
          <w:sz w:val="18"/>
          <w:szCs w:val="26"/>
          <w:rtl/>
        </w:rPr>
        <w:t>.</w:t>
      </w:r>
    </w:p>
  </w:footnote>
  <w:footnote w:id="38">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tl/>
        </w:rPr>
        <w:t xml:space="preserve">القانون رقم 20-408 يعدل كلاً من القانون الجنائي وقانون العنف العائلي رقم 20-066. فهو ينشئ جريمة "قتل الإناث عمداً" ويغلِّظ العقوبات المقررة لجرائم العنف العائلي، ويعدل القوانين المعنية بقتل الأهل. وقد صدر بتاريخ 14 كانون الأول/ديسمبر 2010، ونشر في </w:t>
      </w:r>
      <w:r w:rsidRPr="000E09EC">
        <w:rPr>
          <w:i/>
          <w:iCs/>
          <w:sz w:val="18"/>
          <w:szCs w:val="26"/>
          <w:rtl/>
        </w:rPr>
        <w:t>الجريدة الرسمية</w:t>
      </w:r>
      <w:r w:rsidRPr="000E09EC">
        <w:rPr>
          <w:sz w:val="18"/>
          <w:szCs w:val="26"/>
          <w:rtl/>
        </w:rPr>
        <w:t xml:space="preserve"> بتاريخ 16 كانون الأول/ديسمبر 2010.</w:t>
      </w:r>
    </w:p>
  </w:footnote>
  <w:footnote w:id="39">
    <w:p w:rsidR="00341DA2" w:rsidRPr="000E09EC" w:rsidRDefault="00341DA2" w:rsidP="00B32D65">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في</w:t>
      </w:r>
      <w:r w:rsidRPr="000E09EC">
        <w:rPr>
          <w:sz w:val="18"/>
          <w:szCs w:val="26"/>
          <w:rtl/>
        </w:rPr>
        <w:t xml:space="preserve"> </w:t>
      </w:r>
      <w:r w:rsidRPr="000E09EC">
        <w:rPr>
          <w:rFonts w:hint="eastAsia"/>
          <w:sz w:val="18"/>
          <w:szCs w:val="26"/>
          <w:rtl/>
        </w:rPr>
        <w:t>عام</w:t>
      </w:r>
      <w:r w:rsidRPr="000E09EC">
        <w:rPr>
          <w:rFonts w:hint="cs"/>
          <w:sz w:val="18"/>
          <w:szCs w:val="26"/>
          <w:rtl/>
        </w:rPr>
        <w:t xml:space="preserve"> 2010</w:t>
      </w:r>
      <w:r w:rsidRPr="000E09EC">
        <w:rPr>
          <w:rFonts w:hint="eastAsia"/>
          <w:sz w:val="18"/>
          <w:szCs w:val="26"/>
          <w:rtl/>
        </w:rPr>
        <w:t>،</w:t>
      </w:r>
      <w:r w:rsidRPr="000E09EC">
        <w:rPr>
          <w:sz w:val="18"/>
          <w:szCs w:val="26"/>
          <w:rtl/>
        </w:rPr>
        <w:t xml:space="preserve"> </w:t>
      </w:r>
      <w:r w:rsidRPr="000E09EC">
        <w:rPr>
          <w:rFonts w:hint="eastAsia"/>
          <w:sz w:val="18"/>
          <w:szCs w:val="26"/>
          <w:rtl/>
        </w:rPr>
        <w:t>كان</w:t>
      </w:r>
      <w:r w:rsidRPr="000E09EC">
        <w:rPr>
          <w:sz w:val="18"/>
          <w:szCs w:val="26"/>
          <w:rtl/>
        </w:rPr>
        <w:t xml:space="preserve"> </w:t>
      </w:r>
      <w:r w:rsidRPr="000E09EC">
        <w:rPr>
          <w:rFonts w:hint="eastAsia"/>
          <w:sz w:val="18"/>
          <w:szCs w:val="26"/>
          <w:rtl/>
        </w:rPr>
        <w:t>لدى</w:t>
      </w:r>
      <w:r w:rsidRPr="000E09EC">
        <w:rPr>
          <w:sz w:val="18"/>
          <w:szCs w:val="26"/>
          <w:rtl/>
        </w:rPr>
        <w:t xml:space="preserve"> </w:t>
      </w:r>
      <w:r w:rsidRPr="000E09EC">
        <w:rPr>
          <w:rFonts w:hint="eastAsia"/>
          <w:sz w:val="18"/>
          <w:szCs w:val="26"/>
          <w:rtl/>
        </w:rPr>
        <w:t>شيلي</w:t>
      </w:r>
      <w:r w:rsidRPr="000E09EC">
        <w:rPr>
          <w:rFonts w:hint="cs"/>
          <w:sz w:val="18"/>
          <w:szCs w:val="26"/>
          <w:rtl/>
        </w:rPr>
        <w:t xml:space="preserve"> 90 </w:t>
      </w:r>
      <w:r w:rsidRPr="000E09EC">
        <w:rPr>
          <w:rFonts w:hint="eastAsia"/>
          <w:sz w:val="18"/>
          <w:szCs w:val="26"/>
          <w:rtl/>
        </w:rPr>
        <w:t>مركزاً</w:t>
      </w:r>
      <w:r w:rsidRPr="000E09EC">
        <w:rPr>
          <w:sz w:val="18"/>
          <w:szCs w:val="26"/>
          <w:rtl/>
        </w:rPr>
        <w:t xml:space="preserve"> </w:t>
      </w:r>
      <w:r w:rsidRPr="000E09EC">
        <w:rPr>
          <w:rFonts w:hint="eastAsia"/>
          <w:sz w:val="18"/>
          <w:szCs w:val="26"/>
          <w:rtl/>
        </w:rPr>
        <w:t>نسائياً</w:t>
      </w:r>
      <w:r w:rsidRPr="000E09EC">
        <w:rPr>
          <w:sz w:val="18"/>
          <w:szCs w:val="26"/>
          <w:rtl/>
        </w:rPr>
        <w:t xml:space="preserve"> </w:t>
      </w:r>
      <w:r w:rsidRPr="000E09EC">
        <w:rPr>
          <w:rFonts w:hint="eastAsia"/>
          <w:sz w:val="18"/>
          <w:szCs w:val="26"/>
          <w:rtl/>
        </w:rPr>
        <w:t>توفر</w:t>
      </w:r>
      <w:r w:rsidRPr="000E09EC">
        <w:rPr>
          <w:sz w:val="18"/>
          <w:szCs w:val="26"/>
          <w:rtl/>
        </w:rPr>
        <w:t xml:space="preserve"> </w:t>
      </w:r>
      <w:r w:rsidRPr="000E09EC">
        <w:rPr>
          <w:rFonts w:hint="eastAsia"/>
          <w:sz w:val="18"/>
          <w:szCs w:val="26"/>
          <w:rtl/>
        </w:rPr>
        <w:t>خدمات</w:t>
      </w:r>
      <w:r w:rsidRPr="000E09EC">
        <w:rPr>
          <w:sz w:val="18"/>
          <w:szCs w:val="26"/>
          <w:rtl/>
        </w:rPr>
        <w:t xml:space="preserve"> </w:t>
      </w:r>
      <w:r w:rsidRPr="000E09EC">
        <w:rPr>
          <w:rFonts w:hint="eastAsia"/>
          <w:sz w:val="18"/>
          <w:szCs w:val="26"/>
          <w:rtl/>
        </w:rPr>
        <w:t>شاملة،</w:t>
      </w:r>
      <w:r w:rsidRPr="000E09EC">
        <w:rPr>
          <w:sz w:val="18"/>
          <w:szCs w:val="26"/>
          <w:rtl/>
        </w:rPr>
        <w:t xml:space="preserve"> </w:t>
      </w:r>
      <w:r w:rsidRPr="000E09EC">
        <w:rPr>
          <w:rFonts w:hint="eastAsia"/>
          <w:sz w:val="18"/>
          <w:szCs w:val="26"/>
          <w:rtl/>
        </w:rPr>
        <w:t>ومركزان</w:t>
      </w:r>
      <w:r w:rsidRPr="000E09EC">
        <w:rPr>
          <w:sz w:val="18"/>
          <w:szCs w:val="26"/>
          <w:rtl/>
        </w:rPr>
        <w:t xml:space="preserve"> </w:t>
      </w:r>
      <w:r w:rsidRPr="000E09EC">
        <w:rPr>
          <w:rFonts w:hint="eastAsia"/>
          <w:sz w:val="18"/>
          <w:szCs w:val="26"/>
          <w:rtl/>
        </w:rPr>
        <w:t>صغيران،</w:t>
      </w:r>
      <w:r w:rsidRPr="000E09EC">
        <w:rPr>
          <w:sz w:val="18"/>
          <w:szCs w:val="26"/>
          <w:rtl/>
        </w:rPr>
        <w:t xml:space="preserve"> </w:t>
      </w:r>
      <w:r w:rsidRPr="000E09EC">
        <w:rPr>
          <w:rFonts w:hint="eastAsia"/>
          <w:sz w:val="18"/>
          <w:szCs w:val="26"/>
          <w:rtl/>
        </w:rPr>
        <w:t>يعرفان</w:t>
      </w:r>
      <w:r w:rsidRPr="000E09EC">
        <w:rPr>
          <w:sz w:val="18"/>
          <w:szCs w:val="26"/>
          <w:rtl/>
        </w:rPr>
        <w:t xml:space="preserve"> </w:t>
      </w:r>
      <w:r w:rsidRPr="000E09EC">
        <w:rPr>
          <w:rFonts w:hint="eastAsia"/>
          <w:sz w:val="18"/>
          <w:szCs w:val="26"/>
          <w:rtl/>
        </w:rPr>
        <w:t>بأنهما</w:t>
      </w:r>
      <w:r w:rsidRPr="000E09EC">
        <w:rPr>
          <w:sz w:val="18"/>
          <w:szCs w:val="26"/>
          <w:rtl/>
        </w:rPr>
        <w:t xml:space="preserve"> </w:t>
      </w:r>
      <w:r w:rsidRPr="000E09EC">
        <w:rPr>
          <w:i/>
          <w:iCs/>
          <w:spacing w:val="-6"/>
          <w:sz w:val="18"/>
          <w:szCs w:val="26"/>
        </w:rPr>
        <w:t>dispositivos</w:t>
      </w:r>
      <w:r w:rsidRPr="000E09EC">
        <w:rPr>
          <w:rFonts w:hint="eastAsia"/>
          <w:i/>
          <w:iCs/>
          <w:sz w:val="18"/>
          <w:szCs w:val="26"/>
          <w:rtl/>
        </w:rPr>
        <w:t>،</w:t>
      </w:r>
      <w:r w:rsidRPr="000E09EC">
        <w:rPr>
          <w:rFonts w:hint="cs"/>
          <w:sz w:val="18"/>
          <w:szCs w:val="26"/>
          <w:rtl/>
        </w:rPr>
        <w:t xml:space="preserve"> </w:t>
      </w:r>
      <w:r w:rsidRPr="000E09EC">
        <w:rPr>
          <w:rFonts w:hint="eastAsia"/>
          <w:sz w:val="18"/>
          <w:szCs w:val="26"/>
          <w:rtl/>
        </w:rPr>
        <w:t>يقعا</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منطقتي</w:t>
      </w:r>
      <w:r w:rsidRPr="000E09EC">
        <w:rPr>
          <w:sz w:val="18"/>
          <w:szCs w:val="26"/>
          <w:rtl/>
        </w:rPr>
        <w:t xml:space="preserve"> </w:t>
      </w:r>
      <w:r w:rsidRPr="000E09EC">
        <w:rPr>
          <w:sz w:val="18"/>
          <w:szCs w:val="26"/>
        </w:rPr>
        <w:t>El Monte regions</w:t>
      </w:r>
      <w:r w:rsidRPr="000E09EC">
        <w:rPr>
          <w:sz w:val="18"/>
          <w:szCs w:val="26"/>
          <w:rtl/>
        </w:rPr>
        <w:t xml:space="preserve"> </w:t>
      </w:r>
      <w:r w:rsidRPr="000E09EC">
        <w:rPr>
          <w:rFonts w:hint="eastAsia"/>
          <w:sz w:val="18"/>
          <w:szCs w:val="26"/>
          <w:rtl/>
        </w:rPr>
        <w:t>و</w:t>
      </w:r>
      <w:r w:rsidRPr="000E09EC">
        <w:rPr>
          <w:sz w:val="18"/>
          <w:szCs w:val="26"/>
        </w:rPr>
        <w:t>Isla de Pascua</w:t>
      </w:r>
      <w:r w:rsidRPr="000E09EC">
        <w:rPr>
          <w:rFonts w:hint="cs"/>
          <w:sz w:val="18"/>
          <w:szCs w:val="26"/>
          <w:rtl/>
        </w:rPr>
        <w:t>.</w:t>
      </w:r>
    </w:p>
  </w:footnote>
  <w:footnote w:id="40">
    <w:p w:rsidR="00341DA2" w:rsidRPr="000E09EC" w:rsidRDefault="00341DA2" w:rsidP="00B43B83">
      <w:pPr>
        <w:pStyle w:val="FootnoteText"/>
        <w:numPr>
          <w:ilvl w:val="0"/>
          <w:numId w:val="8"/>
        </w:numPr>
        <w:tabs>
          <w:tab w:val="clear" w:pos="1299"/>
          <w:tab w:val="left" w:pos="1211"/>
        </w:tabs>
        <w:spacing w:after="60" w:line="300" w:lineRule="exact"/>
        <w:ind w:left="1185" w:right="1247"/>
        <w:rPr>
          <w:rFonts w:hint="cs"/>
          <w:sz w:val="18"/>
          <w:szCs w:val="26"/>
        </w:rPr>
      </w:pPr>
      <w:r w:rsidRPr="000E09EC">
        <w:rPr>
          <w:sz w:val="18"/>
          <w:szCs w:val="26"/>
        </w:rPr>
        <w:t>A. Minoletti and C.</w:t>
      </w:r>
      <w:r w:rsidR="00B43B83" w:rsidRPr="00B43B83">
        <w:t xml:space="preserve"> </w:t>
      </w:r>
      <w:r w:rsidR="00B43B83" w:rsidRPr="00B43B83">
        <w:rPr>
          <w:sz w:val="18"/>
          <w:szCs w:val="18"/>
        </w:rPr>
        <w:t>López</w:t>
      </w:r>
      <w:r w:rsidR="00B43B83" w:rsidRPr="0042414E">
        <w:t xml:space="preserve"> </w:t>
      </w:r>
      <w:r w:rsidRPr="000E09EC">
        <w:rPr>
          <w:sz w:val="18"/>
          <w:szCs w:val="26"/>
        </w:rPr>
        <w:t>(eds.) "Plan Nacional de Salud Mental y Psiquiatria"</w:t>
      </w:r>
      <w:r w:rsidRPr="000E09EC">
        <w:rPr>
          <w:rFonts w:hint="eastAsia"/>
          <w:sz w:val="18"/>
          <w:szCs w:val="26"/>
          <w:rtl/>
        </w:rPr>
        <w:t>،</w:t>
      </w:r>
      <w:r w:rsidRPr="000E09EC">
        <w:rPr>
          <w:sz w:val="18"/>
          <w:szCs w:val="26"/>
          <w:rtl/>
        </w:rPr>
        <w:t xml:space="preserve"> </w:t>
      </w:r>
      <w:r w:rsidRPr="000E09EC">
        <w:rPr>
          <w:rFonts w:hint="eastAsia"/>
          <w:sz w:val="18"/>
          <w:szCs w:val="26"/>
          <w:rtl/>
        </w:rPr>
        <w:t>وحدة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العقلية،</w:t>
      </w:r>
      <w:r w:rsidRPr="000E09EC">
        <w:rPr>
          <w:sz w:val="18"/>
          <w:szCs w:val="26"/>
          <w:rtl/>
        </w:rPr>
        <w:t xml:space="preserve"> </w:t>
      </w:r>
      <w:r w:rsidRPr="000E09EC">
        <w:rPr>
          <w:sz w:val="18"/>
          <w:szCs w:val="26"/>
        </w:rPr>
        <w:t>DISAP</w:t>
      </w:r>
      <w:r w:rsidRPr="000E09EC">
        <w:rPr>
          <w:rFonts w:hint="eastAsia"/>
          <w:sz w:val="18"/>
          <w:szCs w:val="26"/>
          <w:rtl/>
        </w:rPr>
        <w:t>،</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cs"/>
          <w:sz w:val="18"/>
          <w:szCs w:val="26"/>
          <w:rtl/>
        </w:rPr>
        <w:t>2001</w:t>
      </w:r>
      <w:r w:rsidRPr="000E09EC">
        <w:rPr>
          <w:rFonts w:hint="eastAsia"/>
          <w:sz w:val="18"/>
          <w:szCs w:val="26"/>
          <w:rtl/>
        </w:rPr>
        <w:t>،</w:t>
      </w:r>
      <w:r w:rsidRPr="000E09EC">
        <w:rPr>
          <w:sz w:val="18"/>
          <w:szCs w:val="26"/>
          <w:rtl/>
        </w:rPr>
        <w:t xml:space="preserve"> </w:t>
      </w:r>
      <w:r w:rsidRPr="000E09EC">
        <w:rPr>
          <w:rFonts w:hint="eastAsia"/>
          <w:sz w:val="18"/>
          <w:szCs w:val="26"/>
          <w:rtl/>
        </w:rPr>
        <w:t>الفصل</w:t>
      </w:r>
      <w:r w:rsidRPr="000E09EC">
        <w:rPr>
          <w:sz w:val="18"/>
          <w:szCs w:val="26"/>
          <w:rtl/>
        </w:rPr>
        <w:t xml:space="preserve"> </w:t>
      </w:r>
      <w:r w:rsidRPr="000E09EC">
        <w:rPr>
          <w:rFonts w:hint="cs"/>
          <w:sz w:val="18"/>
          <w:szCs w:val="26"/>
          <w:rtl/>
        </w:rPr>
        <w:t>4</w:t>
      </w:r>
      <w:r w:rsidRPr="000E09EC">
        <w:rPr>
          <w:sz w:val="18"/>
          <w:szCs w:val="26"/>
          <w:rtl/>
        </w:rPr>
        <w:t>.</w:t>
      </w:r>
    </w:p>
  </w:footnote>
  <w:footnote w:id="41">
    <w:p w:rsidR="00341DA2" w:rsidRPr="000E09EC" w:rsidRDefault="00341DA2" w:rsidP="00B43B83">
      <w:pPr>
        <w:pStyle w:val="FootnoteText"/>
        <w:numPr>
          <w:ilvl w:val="0"/>
          <w:numId w:val="8"/>
        </w:numPr>
        <w:tabs>
          <w:tab w:val="clear" w:pos="1299"/>
          <w:tab w:val="left" w:pos="1211"/>
        </w:tabs>
        <w:spacing w:after="60" w:line="300" w:lineRule="exact"/>
        <w:ind w:left="1185" w:right="1247"/>
        <w:rPr>
          <w:rFonts w:hint="cs"/>
          <w:sz w:val="18"/>
          <w:szCs w:val="26"/>
          <w:lang w:val="fr-FR"/>
        </w:rPr>
      </w:pPr>
      <w:r w:rsidRPr="000E09EC">
        <w:rPr>
          <w:sz w:val="18"/>
          <w:szCs w:val="26"/>
          <w:lang w:val="fr-FR"/>
        </w:rPr>
        <w:t xml:space="preserve">Research and Clinical Centre, La Morada Corporation, "Entre territories y sentidos. </w:t>
      </w:r>
      <w:r w:rsidR="00B43B83" w:rsidRPr="00B43B83">
        <w:rPr>
          <w:sz w:val="18"/>
          <w:szCs w:val="18"/>
          <w:lang w:val="fr-FR"/>
        </w:rPr>
        <w:t>Evaluación</w:t>
      </w:r>
      <w:r w:rsidR="00B43B83" w:rsidRPr="00B43B83">
        <w:rPr>
          <w:lang w:val="fr-FR"/>
        </w:rPr>
        <w:t xml:space="preserve"> </w:t>
      </w:r>
      <w:r w:rsidRPr="000E09EC">
        <w:rPr>
          <w:sz w:val="18"/>
          <w:szCs w:val="26"/>
          <w:lang w:val="fr-FR"/>
        </w:rPr>
        <w:t xml:space="preserve">de un modelo de </w:t>
      </w:r>
      <w:r w:rsidR="00B43B83" w:rsidRPr="00B43B83">
        <w:rPr>
          <w:sz w:val="18"/>
          <w:szCs w:val="18"/>
          <w:lang w:val="fr-FR"/>
        </w:rPr>
        <w:t>atención</w:t>
      </w:r>
      <w:r w:rsidR="00B43B83" w:rsidRPr="00B43B83">
        <w:rPr>
          <w:lang w:val="fr-FR"/>
        </w:rPr>
        <w:t xml:space="preserve"> </w:t>
      </w:r>
      <w:r w:rsidRPr="000E09EC">
        <w:rPr>
          <w:sz w:val="18"/>
          <w:szCs w:val="26"/>
          <w:lang w:val="fr-FR"/>
        </w:rPr>
        <w:t>en violencia hacia la mujer en atencion primaria de salud'.</w:t>
      </w:r>
      <w:r w:rsidRPr="000E09EC">
        <w:rPr>
          <w:rFonts w:hint="cs"/>
          <w:sz w:val="18"/>
          <w:szCs w:val="26"/>
          <w:rtl/>
          <w:lang w:val="fr-FR"/>
        </w:rPr>
        <w:t>.</w:t>
      </w:r>
    </w:p>
  </w:footnote>
  <w:footnote w:id="42">
    <w:p w:rsidR="00341DA2" w:rsidRPr="000E09EC" w:rsidRDefault="00341DA2" w:rsidP="00B32D65">
      <w:pPr>
        <w:pStyle w:val="FootnoteText"/>
        <w:numPr>
          <w:ilvl w:val="0"/>
          <w:numId w:val="8"/>
        </w:numPr>
        <w:tabs>
          <w:tab w:val="clear" w:pos="1299"/>
          <w:tab w:val="left" w:pos="1211"/>
        </w:tabs>
        <w:spacing w:after="60" w:line="300" w:lineRule="exact"/>
        <w:ind w:left="1185" w:right="1247"/>
        <w:jc w:val="both"/>
        <w:rPr>
          <w:rFonts w:hint="cs"/>
          <w:sz w:val="18"/>
          <w:szCs w:val="26"/>
          <w:lang w:val="fr-FR"/>
        </w:rPr>
      </w:pPr>
      <w:r w:rsidRPr="000E09EC">
        <w:rPr>
          <w:rFonts w:hint="eastAsia"/>
          <w:sz w:val="18"/>
          <w:szCs w:val="26"/>
          <w:rtl/>
        </w:rPr>
        <w:t>مكتب</w:t>
      </w:r>
      <w:r w:rsidRPr="000E09EC">
        <w:rPr>
          <w:sz w:val="18"/>
          <w:szCs w:val="26"/>
          <w:rtl/>
        </w:rPr>
        <w:t xml:space="preserve"> </w:t>
      </w:r>
      <w:r w:rsidRPr="000E09EC">
        <w:rPr>
          <w:rFonts w:hint="eastAsia"/>
          <w:sz w:val="18"/>
          <w:szCs w:val="26"/>
          <w:rtl/>
        </w:rPr>
        <w:t>وكيل</w:t>
      </w:r>
      <w:r w:rsidRPr="000E09EC">
        <w:rPr>
          <w:sz w:val="18"/>
          <w:szCs w:val="26"/>
          <w:rtl/>
        </w:rPr>
        <w:t xml:space="preserve"> </w:t>
      </w:r>
      <w:r w:rsidRPr="000E09EC">
        <w:rPr>
          <w:rFonts w:hint="eastAsia"/>
          <w:sz w:val="18"/>
          <w:szCs w:val="26"/>
          <w:rtl/>
        </w:rPr>
        <w:t>الوزارة</w:t>
      </w:r>
      <w:r w:rsidRPr="000E09EC">
        <w:rPr>
          <w:sz w:val="18"/>
          <w:szCs w:val="26"/>
          <w:rtl/>
        </w:rPr>
        <w:t xml:space="preserve"> </w:t>
      </w:r>
      <w:r w:rsidRPr="000E09EC">
        <w:rPr>
          <w:rFonts w:hint="eastAsia"/>
          <w:sz w:val="18"/>
          <w:szCs w:val="26"/>
          <w:rtl/>
        </w:rPr>
        <w:t>لشبكات</w:t>
      </w:r>
      <w:r w:rsidRPr="000E09EC">
        <w:rPr>
          <w:sz w:val="18"/>
          <w:szCs w:val="26"/>
          <w:rtl/>
        </w:rPr>
        <w:t xml:space="preserve"> </w:t>
      </w:r>
      <w:r w:rsidRPr="000E09EC">
        <w:rPr>
          <w:rFonts w:hint="eastAsia"/>
          <w:sz w:val="18"/>
          <w:szCs w:val="26"/>
          <w:rtl/>
        </w:rPr>
        <w:t>المساعدة،</w:t>
      </w:r>
      <w:r w:rsidRPr="000E09EC">
        <w:rPr>
          <w:sz w:val="18"/>
          <w:szCs w:val="26"/>
          <w:rtl/>
        </w:rPr>
        <w:t xml:space="preserve"> </w:t>
      </w:r>
      <w:r w:rsidRPr="000E09EC">
        <w:rPr>
          <w:rFonts w:hint="eastAsia"/>
          <w:sz w:val="18"/>
          <w:szCs w:val="26"/>
          <w:rtl/>
        </w:rPr>
        <w:t>عرض</w:t>
      </w:r>
      <w:r w:rsidRPr="000E09EC">
        <w:rPr>
          <w:sz w:val="18"/>
          <w:szCs w:val="26"/>
          <w:rtl/>
        </w:rPr>
        <w:t xml:space="preserve"> </w:t>
      </w:r>
      <w:r w:rsidRPr="000E09EC">
        <w:rPr>
          <w:rFonts w:hint="eastAsia"/>
          <w:sz w:val="18"/>
          <w:szCs w:val="26"/>
          <w:rtl/>
        </w:rPr>
        <w:t>عن</w:t>
      </w:r>
      <w:r w:rsidRPr="000E09EC">
        <w:rPr>
          <w:sz w:val="18"/>
          <w:szCs w:val="26"/>
          <w:rtl/>
        </w:rPr>
        <w:t xml:space="preserve"> </w:t>
      </w:r>
      <w:r w:rsidRPr="000E09EC">
        <w:rPr>
          <w:rFonts w:hint="eastAsia"/>
          <w:sz w:val="18"/>
          <w:szCs w:val="26"/>
          <w:rtl/>
        </w:rPr>
        <w:t>برامج</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العامة</w:t>
      </w:r>
      <w:r w:rsidRPr="000E09EC">
        <w:rPr>
          <w:sz w:val="18"/>
          <w:szCs w:val="26"/>
          <w:rtl/>
        </w:rPr>
        <w:t xml:space="preserve"> </w:t>
      </w:r>
      <w:r w:rsidRPr="000E09EC">
        <w:rPr>
          <w:rFonts w:hint="eastAsia"/>
          <w:sz w:val="18"/>
          <w:szCs w:val="26"/>
          <w:rtl/>
        </w:rPr>
        <w:t>لضحايا</w:t>
      </w:r>
      <w:r w:rsidRPr="000E09EC">
        <w:rPr>
          <w:sz w:val="18"/>
          <w:szCs w:val="26"/>
          <w:rtl/>
        </w:rPr>
        <w:t xml:space="preserve"> </w:t>
      </w:r>
      <w:r w:rsidRPr="000E09EC">
        <w:rPr>
          <w:rFonts w:hint="eastAsia"/>
          <w:sz w:val="18"/>
          <w:szCs w:val="26"/>
          <w:rtl/>
        </w:rPr>
        <w:t>العنف،</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تقديم</w:t>
      </w:r>
      <w:r w:rsidR="00986534">
        <w:rPr>
          <w:rFonts w:hint="cs"/>
          <w:sz w:val="18"/>
          <w:szCs w:val="26"/>
          <w:rtl/>
        </w:rPr>
        <w:t xml:space="preserve">    </w:t>
      </w:r>
      <w:r w:rsidR="00BC30A7" w:rsidRPr="000E09EC">
        <w:rPr>
          <w:sz w:val="18"/>
          <w:szCs w:val="26"/>
          <w:rtl/>
        </w:rPr>
        <w:t xml:space="preserve"> </w:t>
      </w:r>
      <w:r w:rsidRPr="000E09EC">
        <w:rPr>
          <w:sz w:val="18"/>
          <w:szCs w:val="26"/>
        </w:rPr>
        <w:t>Flor Draguicevic</w:t>
      </w:r>
      <w:r w:rsidRPr="000E09EC">
        <w:rPr>
          <w:rFonts w:hint="eastAsia"/>
          <w:sz w:val="18"/>
          <w:szCs w:val="26"/>
          <w:rtl/>
        </w:rPr>
        <w:t>،</w:t>
      </w:r>
      <w:r w:rsidRPr="000E09EC">
        <w:rPr>
          <w:sz w:val="18"/>
          <w:szCs w:val="26"/>
          <w:rtl/>
        </w:rPr>
        <w:t xml:space="preserve"> </w:t>
      </w:r>
      <w:r w:rsidRPr="000E09EC">
        <w:rPr>
          <w:rFonts w:hint="eastAsia"/>
          <w:sz w:val="18"/>
          <w:szCs w:val="26"/>
          <w:rtl/>
        </w:rPr>
        <w:t>مستشار،</w:t>
      </w:r>
      <w:r w:rsidRPr="000E09EC">
        <w:rPr>
          <w:sz w:val="18"/>
          <w:szCs w:val="26"/>
          <w:rtl/>
        </w:rPr>
        <w:t xml:space="preserve"> </w:t>
      </w:r>
      <w:r w:rsidRPr="000E09EC">
        <w:rPr>
          <w:rFonts w:hint="eastAsia"/>
          <w:sz w:val="18"/>
          <w:szCs w:val="26"/>
          <w:rtl/>
        </w:rPr>
        <w:t>مكتب</w:t>
      </w:r>
      <w:r w:rsidRPr="000E09EC">
        <w:rPr>
          <w:sz w:val="18"/>
          <w:szCs w:val="26"/>
          <w:rtl/>
        </w:rPr>
        <w:t xml:space="preserve"> </w:t>
      </w:r>
      <w:r w:rsidRPr="000E09EC">
        <w:rPr>
          <w:rFonts w:hint="eastAsia"/>
          <w:sz w:val="18"/>
          <w:szCs w:val="26"/>
          <w:rtl/>
        </w:rPr>
        <w:t>وكيل</w:t>
      </w:r>
      <w:r w:rsidRPr="000E09EC">
        <w:rPr>
          <w:sz w:val="18"/>
          <w:szCs w:val="26"/>
          <w:rtl/>
        </w:rPr>
        <w:t xml:space="preserve"> </w:t>
      </w:r>
      <w:r w:rsidRPr="000E09EC">
        <w:rPr>
          <w:rFonts w:hint="eastAsia"/>
          <w:sz w:val="18"/>
          <w:szCs w:val="26"/>
          <w:rtl/>
        </w:rPr>
        <w:t>الوزارة،</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Pr="000E09EC">
        <w:rPr>
          <w:rFonts w:hint="cs"/>
          <w:sz w:val="18"/>
          <w:szCs w:val="26"/>
          <w:rtl/>
        </w:rPr>
        <w:t xml:space="preserve"> 2008</w:t>
      </w:r>
      <w:r w:rsidRPr="000E09EC">
        <w:rPr>
          <w:sz w:val="18"/>
          <w:szCs w:val="26"/>
          <w:rtl/>
        </w:rPr>
        <w:t>.</w:t>
      </w:r>
    </w:p>
  </w:footnote>
  <w:footnote w:id="43">
    <w:p w:rsidR="00341DA2" w:rsidRPr="000E09EC" w:rsidRDefault="00341DA2" w:rsidP="00986534">
      <w:pPr>
        <w:pStyle w:val="FootnoteText"/>
        <w:numPr>
          <w:ilvl w:val="0"/>
          <w:numId w:val="8"/>
        </w:numPr>
        <w:tabs>
          <w:tab w:val="clear" w:pos="1299"/>
          <w:tab w:val="left" w:pos="1211"/>
        </w:tabs>
        <w:spacing w:after="60" w:line="300" w:lineRule="exact"/>
        <w:ind w:left="1185" w:right="1247"/>
        <w:jc w:val="both"/>
        <w:rPr>
          <w:rFonts w:hint="cs"/>
          <w:sz w:val="18"/>
          <w:szCs w:val="26"/>
        </w:rPr>
      </w:pPr>
      <w:r w:rsidRPr="000E09EC">
        <w:rPr>
          <w:rFonts w:hint="eastAsia"/>
          <w:sz w:val="18"/>
          <w:szCs w:val="26"/>
          <w:rtl/>
        </w:rPr>
        <w:t>المركز</w:t>
      </w:r>
      <w:r w:rsidRPr="000E09EC">
        <w:rPr>
          <w:sz w:val="18"/>
          <w:szCs w:val="26"/>
          <w:rtl/>
        </w:rPr>
        <w:t xml:space="preserve"> </w:t>
      </w:r>
      <w:r w:rsidRPr="000E09EC">
        <w:rPr>
          <w:rFonts w:hint="eastAsia"/>
          <w:sz w:val="18"/>
          <w:szCs w:val="26"/>
          <w:rtl/>
        </w:rPr>
        <w:t>البحثي</w:t>
      </w:r>
      <w:r w:rsidRPr="000E09EC">
        <w:rPr>
          <w:sz w:val="18"/>
          <w:szCs w:val="26"/>
          <w:rtl/>
        </w:rPr>
        <w:t xml:space="preserve"> </w:t>
      </w:r>
      <w:r w:rsidRPr="000E09EC">
        <w:rPr>
          <w:rFonts w:hint="eastAsia"/>
          <w:sz w:val="18"/>
          <w:szCs w:val="26"/>
          <w:rtl/>
        </w:rPr>
        <w:t>والإكلينيكي،</w:t>
      </w:r>
      <w:r w:rsidRPr="000E09EC">
        <w:rPr>
          <w:sz w:val="18"/>
          <w:szCs w:val="26"/>
          <w:rtl/>
        </w:rPr>
        <w:t xml:space="preserve"> </w:t>
      </w:r>
      <w:r w:rsidRPr="000E09EC">
        <w:rPr>
          <w:sz w:val="18"/>
          <w:szCs w:val="26"/>
        </w:rPr>
        <w:t>Research and Clinical Centre, La Morada Corporation</w:t>
      </w:r>
      <w:r w:rsidRPr="000E09EC">
        <w:rPr>
          <w:rFonts w:hint="eastAsia"/>
          <w:sz w:val="18"/>
          <w:szCs w:val="26"/>
          <w:rtl/>
        </w:rPr>
        <w:t>،</w:t>
      </w:r>
      <w:r w:rsidRPr="000E09EC">
        <w:rPr>
          <w:sz w:val="18"/>
          <w:szCs w:val="26"/>
          <w:rtl/>
        </w:rPr>
        <w:t xml:space="preserve"> </w:t>
      </w:r>
      <w:r w:rsidRPr="000E09EC">
        <w:rPr>
          <w:rFonts w:hint="eastAsia"/>
          <w:sz w:val="18"/>
          <w:szCs w:val="26"/>
          <w:rtl/>
        </w:rPr>
        <w:t>عرض</w:t>
      </w:r>
      <w:r w:rsidRPr="000E09EC">
        <w:rPr>
          <w:sz w:val="18"/>
          <w:szCs w:val="26"/>
          <w:rtl/>
        </w:rPr>
        <w:t xml:space="preserve"> </w:t>
      </w:r>
      <w:r w:rsidRPr="000E09EC">
        <w:rPr>
          <w:rFonts w:hint="eastAsia"/>
          <w:sz w:val="18"/>
          <w:szCs w:val="26"/>
          <w:rtl/>
        </w:rPr>
        <w:t>لنموذج</w:t>
      </w:r>
      <w:r w:rsidRPr="000E09EC">
        <w:rPr>
          <w:sz w:val="18"/>
          <w:szCs w:val="26"/>
          <w:rtl/>
        </w:rPr>
        <w:t xml:space="preserve"> </w:t>
      </w:r>
      <w:r w:rsidRPr="000E09EC">
        <w:rPr>
          <w:rFonts w:hint="eastAsia"/>
          <w:sz w:val="18"/>
          <w:szCs w:val="26"/>
          <w:rtl/>
        </w:rPr>
        <w:t>علاج</w:t>
      </w:r>
      <w:r w:rsidRPr="000E09EC">
        <w:rPr>
          <w:sz w:val="18"/>
          <w:szCs w:val="26"/>
          <w:rtl/>
        </w:rPr>
        <w:t xml:space="preserve"> </w:t>
      </w:r>
      <w:r w:rsidRPr="000E09EC">
        <w:rPr>
          <w:rFonts w:hint="eastAsia"/>
          <w:sz w:val="18"/>
          <w:szCs w:val="26"/>
          <w:rtl/>
        </w:rPr>
        <w:t>رعاية</w:t>
      </w:r>
      <w:r w:rsidRPr="000E09EC">
        <w:rPr>
          <w:sz w:val="18"/>
          <w:szCs w:val="26"/>
          <w:rtl/>
        </w:rPr>
        <w:t xml:space="preserve"> </w:t>
      </w:r>
      <w:r w:rsidRPr="000E09EC">
        <w:rPr>
          <w:rFonts w:hint="eastAsia"/>
          <w:sz w:val="18"/>
          <w:szCs w:val="26"/>
          <w:rtl/>
        </w:rPr>
        <w:t>صحية</w:t>
      </w:r>
      <w:r w:rsidRPr="000E09EC">
        <w:rPr>
          <w:sz w:val="18"/>
          <w:szCs w:val="26"/>
          <w:rtl/>
        </w:rPr>
        <w:t xml:space="preserve"> </w:t>
      </w:r>
      <w:r w:rsidRPr="000E09EC">
        <w:rPr>
          <w:rFonts w:hint="eastAsia"/>
          <w:sz w:val="18"/>
          <w:szCs w:val="26"/>
          <w:rtl/>
        </w:rPr>
        <w:t>أولية</w:t>
      </w:r>
      <w:r w:rsidRPr="000E09EC">
        <w:rPr>
          <w:sz w:val="18"/>
          <w:szCs w:val="26"/>
          <w:rtl/>
        </w:rPr>
        <w:t xml:space="preserve"> </w:t>
      </w:r>
      <w:r w:rsidRPr="000E09EC">
        <w:rPr>
          <w:rFonts w:hint="eastAsia"/>
          <w:sz w:val="18"/>
          <w:szCs w:val="26"/>
          <w:rtl/>
        </w:rPr>
        <w:t>للنساء</w:t>
      </w:r>
      <w:r w:rsidRPr="000E09EC">
        <w:rPr>
          <w:sz w:val="18"/>
          <w:szCs w:val="26"/>
          <w:rtl/>
        </w:rPr>
        <w:t xml:space="preserve"> </w:t>
      </w:r>
      <w:r w:rsidRPr="000E09EC">
        <w:rPr>
          <w:rFonts w:hint="eastAsia"/>
          <w:sz w:val="18"/>
          <w:szCs w:val="26"/>
          <w:rtl/>
        </w:rPr>
        <w:t>ضحايا</w:t>
      </w:r>
      <w:r w:rsidRPr="000E09EC">
        <w:rPr>
          <w:sz w:val="18"/>
          <w:szCs w:val="26"/>
          <w:rtl/>
        </w:rPr>
        <w:t xml:space="preserve"> </w:t>
      </w:r>
      <w:r w:rsidRPr="000E09EC">
        <w:rPr>
          <w:rFonts w:hint="eastAsia"/>
          <w:sz w:val="18"/>
          <w:szCs w:val="26"/>
          <w:rtl/>
        </w:rPr>
        <w:t>العنف</w:t>
      </w:r>
      <w:r w:rsidRPr="000E09EC">
        <w:rPr>
          <w:sz w:val="18"/>
          <w:szCs w:val="26"/>
          <w:rtl/>
        </w:rPr>
        <w:t xml:space="preserve"> </w:t>
      </w:r>
      <w:r w:rsidRPr="000E09EC">
        <w:rPr>
          <w:rFonts w:hint="eastAsia"/>
          <w:sz w:val="18"/>
          <w:szCs w:val="26"/>
          <w:rtl/>
        </w:rPr>
        <w:t>العائلي</w:t>
      </w:r>
      <w:r w:rsidRPr="000E09EC">
        <w:rPr>
          <w:sz w:val="18"/>
          <w:szCs w:val="26"/>
          <w:rtl/>
        </w:rPr>
        <w:t>.</w:t>
      </w:r>
    </w:p>
  </w:footnote>
  <w:footnote w:id="44">
    <w:p w:rsidR="00341DA2" w:rsidRPr="000E09EC" w:rsidRDefault="00341DA2" w:rsidP="00986534">
      <w:pPr>
        <w:pStyle w:val="FootnoteText"/>
        <w:numPr>
          <w:ilvl w:val="0"/>
          <w:numId w:val="8"/>
        </w:numPr>
        <w:tabs>
          <w:tab w:val="clear" w:pos="1299"/>
          <w:tab w:val="left" w:pos="1211"/>
        </w:tabs>
        <w:spacing w:after="60" w:line="300" w:lineRule="exact"/>
        <w:ind w:left="1185" w:right="1247"/>
        <w:jc w:val="both"/>
        <w:rPr>
          <w:rFonts w:hint="cs"/>
          <w:sz w:val="18"/>
          <w:szCs w:val="26"/>
          <w:lang w:val="fr-FR"/>
        </w:rPr>
      </w:pPr>
      <w:r w:rsidRPr="000E09EC">
        <w:rPr>
          <w:rFonts w:hint="eastAsia"/>
          <w:sz w:val="18"/>
          <w:szCs w:val="26"/>
          <w:rtl/>
        </w:rPr>
        <w:t>المركز</w:t>
      </w:r>
      <w:r w:rsidRPr="000E09EC">
        <w:rPr>
          <w:sz w:val="18"/>
          <w:szCs w:val="26"/>
          <w:rtl/>
        </w:rPr>
        <w:t xml:space="preserve"> </w:t>
      </w:r>
      <w:r w:rsidRPr="000E09EC">
        <w:rPr>
          <w:rFonts w:hint="eastAsia"/>
          <w:sz w:val="18"/>
          <w:szCs w:val="26"/>
          <w:rtl/>
        </w:rPr>
        <w:t>البحثي</w:t>
      </w:r>
      <w:r w:rsidRPr="000E09EC">
        <w:rPr>
          <w:sz w:val="18"/>
          <w:szCs w:val="26"/>
          <w:rtl/>
        </w:rPr>
        <w:t xml:space="preserve"> </w:t>
      </w:r>
      <w:r w:rsidRPr="000E09EC">
        <w:rPr>
          <w:rFonts w:hint="eastAsia"/>
          <w:sz w:val="18"/>
          <w:szCs w:val="26"/>
          <w:rtl/>
        </w:rPr>
        <w:t>والإكلينيكي،</w:t>
      </w:r>
      <w:r w:rsidRPr="000E09EC">
        <w:rPr>
          <w:sz w:val="18"/>
          <w:szCs w:val="26"/>
          <w:rtl/>
        </w:rPr>
        <w:t xml:space="preserve"> </w:t>
      </w:r>
      <w:r w:rsidRPr="000E09EC">
        <w:rPr>
          <w:sz w:val="18"/>
          <w:szCs w:val="26"/>
        </w:rPr>
        <w:t xml:space="preserve">La Morada Corporation, "Entre territories. </w:t>
      </w:r>
      <w:r w:rsidR="00986534" w:rsidRPr="00986534">
        <w:rPr>
          <w:sz w:val="18"/>
          <w:szCs w:val="18"/>
          <w:lang w:val="fr-FR"/>
        </w:rPr>
        <w:t>Evaluación</w:t>
      </w:r>
      <w:r w:rsidR="00986534" w:rsidRPr="00AB7CA1">
        <w:rPr>
          <w:lang w:val="fr-FR"/>
        </w:rPr>
        <w:t xml:space="preserve"> </w:t>
      </w:r>
      <w:r w:rsidRPr="000E09EC">
        <w:rPr>
          <w:sz w:val="18"/>
          <w:szCs w:val="26"/>
          <w:lang w:val="fr-FR"/>
        </w:rPr>
        <w:t>de un modelo de "</w:t>
      </w:r>
      <w:r w:rsidR="00986534" w:rsidRPr="00986534">
        <w:rPr>
          <w:lang w:val="fr-FR"/>
        </w:rPr>
        <w:t xml:space="preserve"> </w:t>
      </w:r>
      <w:r w:rsidR="00986534" w:rsidRPr="00986534">
        <w:rPr>
          <w:sz w:val="18"/>
          <w:szCs w:val="18"/>
          <w:lang w:val="fr-FR"/>
        </w:rPr>
        <w:t>atención</w:t>
      </w:r>
      <w:r w:rsidR="00986534" w:rsidRPr="00AB7CA1">
        <w:rPr>
          <w:lang w:val="fr-FR"/>
        </w:rPr>
        <w:t xml:space="preserve"> </w:t>
      </w:r>
      <w:r w:rsidRPr="000E09EC">
        <w:rPr>
          <w:sz w:val="18"/>
          <w:szCs w:val="26"/>
          <w:lang w:val="fr-FR"/>
        </w:rPr>
        <w:t xml:space="preserve">en violencia hacia la mujer en </w:t>
      </w:r>
      <w:r w:rsidR="00986534" w:rsidRPr="00986534">
        <w:rPr>
          <w:sz w:val="18"/>
          <w:szCs w:val="18"/>
          <w:lang w:val="fr-FR"/>
        </w:rPr>
        <w:t>atención</w:t>
      </w:r>
      <w:r w:rsidR="00986534" w:rsidRPr="00AB7CA1">
        <w:rPr>
          <w:lang w:val="fr-FR"/>
        </w:rPr>
        <w:t xml:space="preserve"> </w:t>
      </w:r>
      <w:r w:rsidRPr="000E09EC">
        <w:rPr>
          <w:sz w:val="18"/>
          <w:szCs w:val="26"/>
          <w:lang w:val="fr-FR"/>
        </w:rPr>
        <w:t>primaria de salud</w:t>
      </w:r>
      <w:r w:rsidRPr="000E09EC">
        <w:rPr>
          <w:rFonts w:hint="cs"/>
          <w:sz w:val="18"/>
          <w:szCs w:val="26"/>
          <w:rtl/>
        </w:rPr>
        <w:t>.</w:t>
      </w:r>
    </w:p>
  </w:footnote>
  <w:footnote w:id="45">
    <w:p w:rsidR="00341DA2" w:rsidRPr="000E09EC" w:rsidRDefault="00341DA2" w:rsidP="00580CCA">
      <w:pPr>
        <w:pStyle w:val="FootnoteText"/>
        <w:numPr>
          <w:ilvl w:val="0"/>
          <w:numId w:val="8"/>
        </w:numPr>
        <w:tabs>
          <w:tab w:val="clear" w:pos="1299"/>
          <w:tab w:val="left" w:pos="1211"/>
        </w:tabs>
        <w:spacing w:after="60" w:line="300" w:lineRule="exact"/>
        <w:ind w:left="1185" w:right="1247"/>
        <w:jc w:val="both"/>
        <w:rPr>
          <w:rFonts w:hint="cs"/>
          <w:sz w:val="18"/>
          <w:szCs w:val="26"/>
        </w:rPr>
      </w:pPr>
      <w:r w:rsidRPr="000E09EC">
        <w:rPr>
          <w:rFonts w:hint="eastAsia"/>
          <w:spacing w:val="-6"/>
          <w:sz w:val="18"/>
          <w:szCs w:val="26"/>
          <w:rtl/>
        </w:rPr>
        <w:t>برنامج</w:t>
      </w:r>
      <w:r w:rsidRPr="000E09EC">
        <w:rPr>
          <w:spacing w:val="-6"/>
          <w:sz w:val="18"/>
          <w:szCs w:val="26"/>
          <w:rtl/>
        </w:rPr>
        <w:t xml:space="preserve"> </w:t>
      </w:r>
      <w:r w:rsidRPr="000E09EC">
        <w:rPr>
          <w:rFonts w:hint="eastAsia"/>
          <w:spacing w:val="-6"/>
          <w:sz w:val="18"/>
          <w:szCs w:val="26"/>
          <w:rtl/>
        </w:rPr>
        <w:t>التدخل</w:t>
      </w:r>
      <w:r w:rsidRPr="000E09EC">
        <w:rPr>
          <w:spacing w:val="-6"/>
          <w:sz w:val="18"/>
          <w:szCs w:val="26"/>
          <w:rtl/>
        </w:rPr>
        <w:t xml:space="preserve"> </w:t>
      </w:r>
      <w:r w:rsidRPr="000E09EC">
        <w:rPr>
          <w:rFonts w:hint="eastAsia"/>
          <w:spacing w:val="-6"/>
          <w:sz w:val="18"/>
          <w:szCs w:val="26"/>
          <w:rtl/>
        </w:rPr>
        <w:t>الشامل</w:t>
      </w:r>
      <w:r w:rsidRPr="000E09EC">
        <w:rPr>
          <w:spacing w:val="-6"/>
          <w:sz w:val="18"/>
          <w:szCs w:val="26"/>
          <w:rtl/>
        </w:rPr>
        <w:t xml:space="preserve"> </w:t>
      </w:r>
      <w:r w:rsidRPr="000E09EC">
        <w:rPr>
          <w:rFonts w:hint="eastAsia"/>
          <w:spacing w:val="-6"/>
          <w:sz w:val="18"/>
          <w:szCs w:val="26"/>
          <w:rtl/>
        </w:rPr>
        <w:t>يهدف</w:t>
      </w:r>
      <w:r w:rsidRPr="000E09EC">
        <w:rPr>
          <w:spacing w:val="-6"/>
          <w:sz w:val="18"/>
          <w:szCs w:val="26"/>
          <w:rtl/>
        </w:rPr>
        <w:t xml:space="preserve"> </w:t>
      </w:r>
      <w:r w:rsidRPr="000E09EC">
        <w:rPr>
          <w:rFonts w:hint="eastAsia"/>
          <w:spacing w:val="-6"/>
          <w:sz w:val="18"/>
          <w:szCs w:val="26"/>
          <w:rtl/>
        </w:rPr>
        <w:t>إلى</w:t>
      </w:r>
      <w:r w:rsidRPr="000E09EC">
        <w:rPr>
          <w:spacing w:val="-6"/>
          <w:sz w:val="18"/>
          <w:szCs w:val="26"/>
          <w:rtl/>
        </w:rPr>
        <w:t xml:space="preserve"> </w:t>
      </w:r>
      <w:r w:rsidRPr="000E09EC">
        <w:rPr>
          <w:rFonts w:hint="eastAsia"/>
          <w:spacing w:val="-6"/>
          <w:sz w:val="18"/>
          <w:szCs w:val="26"/>
          <w:rtl/>
        </w:rPr>
        <w:t>توفير</w:t>
      </w:r>
      <w:r w:rsidRPr="000E09EC">
        <w:rPr>
          <w:spacing w:val="-6"/>
          <w:sz w:val="18"/>
          <w:szCs w:val="26"/>
          <w:rtl/>
        </w:rPr>
        <w:t xml:space="preserve"> </w:t>
      </w:r>
      <w:r w:rsidRPr="000E09EC">
        <w:rPr>
          <w:rFonts w:hint="eastAsia"/>
          <w:spacing w:val="-6"/>
          <w:sz w:val="18"/>
          <w:szCs w:val="26"/>
          <w:rtl/>
        </w:rPr>
        <w:t>دعم</w:t>
      </w:r>
      <w:r w:rsidRPr="000E09EC">
        <w:rPr>
          <w:spacing w:val="-6"/>
          <w:sz w:val="18"/>
          <w:szCs w:val="26"/>
          <w:rtl/>
        </w:rPr>
        <w:t xml:space="preserve"> </w:t>
      </w:r>
      <w:r w:rsidRPr="000E09EC">
        <w:rPr>
          <w:rFonts w:hint="eastAsia"/>
          <w:spacing w:val="-6"/>
          <w:sz w:val="18"/>
          <w:szCs w:val="26"/>
          <w:rtl/>
        </w:rPr>
        <w:t>نفسي</w:t>
      </w:r>
      <w:r w:rsidRPr="000E09EC">
        <w:rPr>
          <w:spacing w:val="-6"/>
          <w:sz w:val="18"/>
          <w:szCs w:val="26"/>
          <w:rtl/>
        </w:rPr>
        <w:t xml:space="preserve"> </w:t>
      </w:r>
      <w:r w:rsidRPr="000E09EC">
        <w:rPr>
          <w:rFonts w:hint="eastAsia"/>
          <w:spacing w:val="-6"/>
          <w:sz w:val="18"/>
          <w:szCs w:val="26"/>
          <w:rtl/>
        </w:rPr>
        <w:t>للأسر</w:t>
      </w:r>
      <w:r w:rsidRPr="000E09EC">
        <w:rPr>
          <w:spacing w:val="-6"/>
          <w:sz w:val="18"/>
          <w:szCs w:val="26"/>
          <w:rtl/>
        </w:rPr>
        <w:t xml:space="preserve"> </w:t>
      </w:r>
      <w:r w:rsidRPr="000E09EC">
        <w:rPr>
          <w:rFonts w:hint="eastAsia"/>
          <w:spacing w:val="-6"/>
          <w:sz w:val="18"/>
          <w:szCs w:val="26"/>
          <w:rtl/>
        </w:rPr>
        <w:t>التي</w:t>
      </w:r>
      <w:r w:rsidRPr="000E09EC">
        <w:rPr>
          <w:spacing w:val="-6"/>
          <w:sz w:val="18"/>
          <w:szCs w:val="26"/>
          <w:rtl/>
        </w:rPr>
        <w:t xml:space="preserve"> </w:t>
      </w:r>
      <w:r w:rsidRPr="000E09EC">
        <w:rPr>
          <w:rFonts w:hint="eastAsia"/>
          <w:spacing w:val="-6"/>
          <w:sz w:val="18"/>
          <w:szCs w:val="26"/>
          <w:rtl/>
        </w:rPr>
        <w:t>تعيش</w:t>
      </w:r>
      <w:r w:rsidRPr="000E09EC">
        <w:rPr>
          <w:spacing w:val="-6"/>
          <w:sz w:val="18"/>
          <w:szCs w:val="26"/>
          <w:rtl/>
        </w:rPr>
        <w:t xml:space="preserve"> </w:t>
      </w:r>
      <w:r w:rsidRPr="000E09EC">
        <w:rPr>
          <w:rFonts w:hint="eastAsia"/>
          <w:spacing w:val="-6"/>
          <w:sz w:val="18"/>
          <w:szCs w:val="26"/>
          <w:rtl/>
        </w:rPr>
        <w:t>في</w:t>
      </w:r>
      <w:r w:rsidRPr="000E09EC">
        <w:rPr>
          <w:spacing w:val="-6"/>
          <w:sz w:val="18"/>
          <w:szCs w:val="26"/>
          <w:rtl/>
        </w:rPr>
        <w:t xml:space="preserve"> </w:t>
      </w:r>
      <w:r w:rsidRPr="000E09EC">
        <w:rPr>
          <w:rFonts w:hint="eastAsia"/>
          <w:spacing w:val="-6"/>
          <w:sz w:val="18"/>
          <w:szCs w:val="26"/>
          <w:rtl/>
        </w:rPr>
        <w:t>فقر</w:t>
      </w:r>
      <w:r w:rsidRPr="000E09EC">
        <w:rPr>
          <w:spacing w:val="-6"/>
          <w:sz w:val="18"/>
          <w:szCs w:val="26"/>
          <w:rtl/>
        </w:rPr>
        <w:t xml:space="preserve"> </w:t>
      </w:r>
      <w:r w:rsidRPr="000E09EC">
        <w:rPr>
          <w:rFonts w:hint="eastAsia"/>
          <w:spacing w:val="-6"/>
          <w:sz w:val="18"/>
          <w:szCs w:val="26"/>
          <w:rtl/>
        </w:rPr>
        <w:t>مدقع</w:t>
      </w:r>
      <w:r w:rsidRPr="000E09EC">
        <w:rPr>
          <w:spacing w:val="-6"/>
          <w:sz w:val="18"/>
          <w:szCs w:val="26"/>
          <w:rtl/>
        </w:rPr>
        <w:t>.</w:t>
      </w:r>
      <w:r w:rsidRPr="000E09EC">
        <w:rPr>
          <w:sz w:val="18"/>
          <w:szCs w:val="26"/>
          <w:rtl/>
        </w:rPr>
        <w:t xml:space="preserve"> </w:t>
      </w:r>
      <w:r w:rsidRPr="000E09EC">
        <w:rPr>
          <w:spacing w:val="6"/>
          <w:sz w:val="18"/>
          <w:szCs w:val="26"/>
        </w:rPr>
        <w:t>www.programaouente.cl</w:t>
      </w:r>
      <w:r w:rsidRPr="000E09EC">
        <w:rPr>
          <w:rFonts w:hint="cs"/>
          <w:sz w:val="18"/>
          <w:szCs w:val="26"/>
          <w:rtl/>
        </w:rPr>
        <w:t>.</w:t>
      </w:r>
    </w:p>
  </w:footnote>
  <w:footnote w:id="46">
    <w:p w:rsidR="00B43B83" w:rsidRPr="000E09EC" w:rsidRDefault="00B43B83" w:rsidP="007A0882">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وزارة</w:t>
      </w:r>
      <w:r w:rsidRPr="000E09EC">
        <w:rPr>
          <w:sz w:val="18"/>
          <w:szCs w:val="26"/>
          <w:rtl/>
        </w:rPr>
        <w:t xml:space="preserve"> </w:t>
      </w:r>
      <w:r w:rsidRPr="000E09EC">
        <w:rPr>
          <w:rFonts w:hint="eastAsia"/>
          <w:sz w:val="18"/>
          <w:szCs w:val="26"/>
          <w:rtl/>
        </w:rPr>
        <w:t>الداخلية،</w:t>
      </w:r>
      <w:r w:rsidRPr="000E09EC">
        <w:rPr>
          <w:sz w:val="18"/>
          <w:szCs w:val="26"/>
          <w:rtl/>
        </w:rPr>
        <w:t xml:space="preserve"> </w:t>
      </w:r>
      <w:r w:rsidRPr="000E09EC">
        <w:rPr>
          <w:rFonts w:hint="eastAsia"/>
          <w:sz w:val="18"/>
          <w:szCs w:val="26"/>
          <w:rtl/>
        </w:rPr>
        <w:t>الاستراتيجية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للسلامة</w:t>
      </w:r>
      <w:r w:rsidRPr="000E09EC">
        <w:rPr>
          <w:sz w:val="18"/>
          <w:szCs w:val="26"/>
          <w:rtl/>
        </w:rPr>
        <w:t xml:space="preserve"> </w:t>
      </w:r>
      <w:r w:rsidRPr="000E09EC">
        <w:rPr>
          <w:rFonts w:hint="eastAsia"/>
          <w:sz w:val="18"/>
          <w:szCs w:val="26"/>
          <w:rtl/>
        </w:rPr>
        <w:t>العامة</w:t>
      </w:r>
      <w:r w:rsidRPr="000E09EC">
        <w:rPr>
          <w:sz w:val="18"/>
          <w:szCs w:val="26"/>
          <w:rtl/>
        </w:rPr>
        <w:t xml:space="preserve"> </w:t>
      </w:r>
      <w:r w:rsidRPr="000E09EC">
        <w:rPr>
          <w:rFonts w:hint="eastAsia"/>
          <w:sz w:val="18"/>
          <w:szCs w:val="26"/>
          <w:rtl/>
        </w:rPr>
        <w:t>للفترة</w:t>
      </w:r>
      <w:r w:rsidRPr="000E09EC">
        <w:rPr>
          <w:sz w:val="18"/>
          <w:szCs w:val="26"/>
          <w:rtl/>
        </w:rPr>
        <w:t xml:space="preserve"> </w:t>
      </w:r>
      <w:r w:rsidRPr="000E09EC">
        <w:rPr>
          <w:rFonts w:hint="cs"/>
          <w:sz w:val="18"/>
          <w:szCs w:val="26"/>
          <w:rtl/>
        </w:rPr>
        <w:t>2006-2010</w:t>
      </w:r>
      <w:r w:rsidRPr="000E09EC">
        <w:rPr>
          <w:rFonts w:hint="cs"/>
          <w:spacing w:val="4"/>
          <w:sz w:val="18"/>
          <w:szCs w:val="26"/>
          <w:rtl/>
        </w:rPr>
        <w:t>.</w:t>
      </w:r>
      <w:r w:rsidR="007A0882">
        <w:rPr>
          <w:rFonts w:hint="cs"/>
          <w:sz w:val="18"/>
          <w:szCs w:val="26"/>
          <w:rtl/>
        </w:rPr>
        <w:t xml:space="preserve"> </w:t>
      </w:r>
      <w:r w:rsidR="007A0882" w:rsidRPr="0042414E">
        <w:t>http://www.seguridad ciudadana.gob.cl/filesapp/publica2.pdf</w:t>
      </w:r>
      <w:r w:rsidR="007A0882">
        <w:rPr>
          <w:rFonts w:hint="cs"/>
          <w:sz w:val="18"/>
          <w:szCs w:val="26"/>
          <w:rtl/>
        </w:rPr>
        <w:t>.</w:t>
      </w:r>
    </w:p>
  </w:footnote>
  <w:footnote w:id="47">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الدراسة</w:t>
      </w:r>
      <w:r w:rsidRPr="000E09EC">
        <w:rPr>
          <w:sz w:val="18"/>
          <w:szCs w:val="26"/>
          <w:rtl/>
        </w:rPr>
        <w:t xml:space="preserve"> </w:t>
      </w:r>
      <w:r w:rsidRPr="000E09EC">
        <w:rPr>
          <w:rFonts w:hint="eastAsia"/>
          <w:sz w:val="18"/>
          <w:szCs w:val="26"/>
          <w:rtl/>
        </w:rPr>
        <w:t>الاستقصائية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الاجتماعية</w:t>
      </w:r>
      <w:r w:rsidRPr="000E09EC">
        <w:rPr>
          <w:sz w:val="18"/>
          <w:szCs w:val="26"/>
          <w:rtl/>
        </w:rPr>
        <w:t xml:space="preserve"> </w:t>
      </w:r>
      <w:r w:rsidRPr="000E09EC">
        <w:rPr>
          <w:rFonts w:hint="eastAsia"/>
          <w:sz w:val="18"/>
          <w:szCs w:val="26"/>
          <w:rtl/>
        </w:rPr>
        <w:t>والاقتصادية</w:t>
      </w:r>
      <w:r w:rsidRPr="000E09EC">
        <w:rPr>
          <w:sz w:val="18"/>
          <w:szCs w:val="26"/>
          <w:rtl/>
        </w:rPr>
        <w:t xml:space="preserve"> </w:t>
      </w:r>
      <w:r w:rsidRPr="000E09EC">
        <w:rPr>
          <w:rFonts w:hint="eastAsia"/>
          <w:sz w:val="18"/>
          <w:szCs w:val="26"/>
          <w:rtl/>
        </w:rPr>
        <w:t>لعام</w:t>
      </w:r>
      <w:r w:rsidRPr="000E09EC">
        <w:rPr>
          <w:rFonts w:hint="cs"/>
          <w:sz w:val="18"/>
          <w:szCs w:val="26"/>
          <w:rtl/>
        </w:rPr>
        <w:t xml:space="preserve"> 2006.</w:t>
      </w:r>
    </w:p>
  </w:footnote>
  <w:footnote w:id="48">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التعداد</w:t>
      </w:r>
      <w:r w:rsidRPr="000E09EC">
        <w:rPr>
          <w:sz w:val="18"/>
          <w:szCs w:val="26"/>
          <w:rtl/>
        </w:rPr>
        <w:t xml:space="preserve"> </w:t>
      </w:r>
      <w:r w:rsidRPr="000E09EC">
        <w:rPr>
          <w:rFonts w:hint="eastAsia"/>
          <w:sz w:val="18"/>
          <w:szCs w:val="26"/>
          <w:rtl/>
        </w:rPr>
        <w:t>الوطني</w:t>
      </w:r>
      <w:r w:rsidRPr="000E09EC">
        <w:rPr>
          <w:sz w:val="18"/>
          <w:szCs w:val="26"/>
          <w:rtl/>
        </w:rPr>
        <w:t xml:space="preserve"> </w:t>
      </w:r>
      <w:r w:rsidRPr="000E09EC">
        <w:rPr>
          <w:rFonts w:hint="eastAsia"/>
          <w:sz w:val="18"/>
          <w:szCs w:val="26"/>
          <w:rtl/>
        </w:rPr>
        <w:t>لعام</w:t>
      </w:r>
      <w:r w:rsidRPr="000E09EC">
        <w:rPr>
          <w:rFonts w:hint="cs"/>
          <w:sz w:val="18"/>
          <w:szCs w:val="26"/>
          <w:rtl/>
        </w:rPr>
        <w:t xml:space="preserve"> 2002.</w:t>
      </w:r>
    </w:p>
  </w:footnote>
  <w:footnote w:id="49">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rFonts w:hint="cs"/>
          <w:sz w:val="18"/>
          <w:szCs w:val="26"/>
          <w:rtl/>
        </w:rPr>
        <w:t xml:space="preserve"> 19-253</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5</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Pr="000E09EC">
        <w:rPr>
          <w:rFonts w:hint="cs"/>
          <w:sz w:val="18"/>
          <w:szCs w:val="26"/>
          <w:rtl/>
        </w:rPr>
        <w:t xml:space="preserve"> 1993.</w:t>
      </w:r>
    </w:p>
  </w:footnote>
  <w:footnote w:id="50">
    <w:p w:rsidR="00341DA2" w:rsidRPr="000E09EC" w:rsidRDefault="00341DA2" w:rsidP="00580CCA">
      <w:pPr>
        <w:pStyle w:val="FootnoteText"/>
        <w:numPr>
          <w:ilvl w:val="0"/>
          <w:numId w:val="8"/>
        </w:numPr>
        <w:tabs>
          <w:tab w:val="clear" w:pos="1299"/>
          <w:tab w:val="left" w:pos="1253"/>
        </w:tabs>
        <w:spacing w:after="60" w:line="300" w:lineRule="exact"/>
        <w:ind w:left="1248" w:right="1247" w:hanging="329"/>
        <w:jc w:val="both"/>
        <w:rPr>
          <w:rFonts w:hint="cs"/>
          <w:sz w:val="18"/>
          <w:szCs w:val="26"/>
        </w:rPr>
      </w:pPr>
      <w:r w:rsidRPr="000E09EC">
        <w:rPr>
          <w:rFonts w:hint="eastAsia"/>
          <w:sz w:val="18"/>
          <w:szCs w:val="26"/>
          <w:rtl/>
        </w:rPr>
        <w:t>تألف</w:t>
      </w:r>
      <w:r w:rsidRPr="000E09EC">
        <w:rPr>
          <w:sz w:val="18"/>
          <w:szCs w:val="26"/>
          <w:rtl/>
        </w:rPr>
        <w:t xml:space="preserve"> </w:t>
      </w:r>
      <w:r w:rsidRPr="000E09EC">
        <w:rPr>
          <w:rFonts w:hint="eastAsia"/>
          <w:sz w:val="18"/>
          <w:szCs w:val="26"/>
          <w:rtl/>
        </w:rPr>
        <w:t>المجلس</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ممثلين</w:t>
      </w:r>
      <w:r w:rsidRPr="000E09EC">
        <w:rPr>
          <w:sz w:val="18"/>
          <w:szCs w:val="26"/>
          <w:rtl/>
        </w:rPr>
        <w:t xml:space="preserve"> </w:t>
      </w:r>
      <w:r w:rsidRPr="000E09EC">
        <w:rPr>
          <w:rFonts w:hint="eastAsia"/>
          <w:sz w:val="18"/>
          <w:szCs w:val="26"/>
          <w:rtl/>
        </w:rPr>
        <w:t>للإدارة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لشؤون</w:t>
      </w:r>
      <w:r w:rsidRPr="000E09EC">
        <w:rPr>
          <w:sz w:val="18"/>
          <w:szCs w:val="26"/>
          <w:rtl/>
        </w:rPr>
        <w:t xml:space="preserve"> </w:t>
      </w:r>
      <w:r w:rsidRPr="000E09EC">
        <w:rPr>
          <w:rFonts w:hint="eastAsia"/>
          <w:sz w:val="18"/>
          <w:szCs w:val="26"/>
          <w:rtl/>
        </w:rPr>
        <w:t>المرأة</w:t>
      </w:r>
      <w:r w:rsidRPr="000E09EC">
        <w:rPr>
          <w:sz w:val="18"/>
          <w:szCs w:val="26"/>
          <w:rtl/>
        </w:rPr>
        <w:t xml:space="preserve"> (</w:t>
      </w:r>
      <w:r w:rsidRPr="000E09EC">
        <w:rPr>
          <w:sz w:val="18"/>
          <w:szCs w:val="26"/>
        </w:rPr>
        <w:t>SERNAM</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وللمؤسسة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لتنمية</w:t>
      </w:r>
      <w:r w:rsidRPr="000E09EC">
        <w:rPr>
          <w:sz w:val="18"/>
          <w:szCs w:val="26"/>
          <w:rtl/>
        </w:rPr>
        <w:t xml:space="preserve"> </w:t>
      </w:r>
      <w:r w:rsidRPr="000E09EC">
        <w:rPr>
          <w:rFonts w:hint="eastAsia"/>
          <w:sz w:val="18"/>
          <w:szCs w:val="26"/>
          <w:rtl/>
        </w:rPr>
        <w:t>السكان</w:t>
      </w:r>
      <w:r w:rsidRPr="000E09EC">
        <w:rPr>
          <w:sz w:val="18"/>
          <w:szCs w:val="26"/>
          <w:rtl/>
        </w:rPr>
        <w:t xml:space="preserve"> </w:t>
      </w:r>
      <w:r w:rsidRPr="000E09EC">
        <w:rPr>
          <w:rFonts w:hint="eastAsia"/>
          <w:sz w:val="18"/>
          <w:szCs w:val="26"/>
          <w:rtl/>
        </w:rPr>
        <w:t>الأصليين</w:t>
      </w:r>
      <w:r w:rsidRPr="000E09EC">
        <w:rPr>
          <w:sz w:val="18"/>
          <w:szCs w:val="26"/>
          <w:rtl/>
        </w:rPr>
        <w:t xml:space="preserve"> (</w:t>
      </w:r>
      <w:r w:rsidRPr="000E09EC">
        <w:rPr>
          <w:sz w:val="18"/>
          <w:szCs w:val="26"/>
        </w:rPr>
        <w:t>CONADI</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ومعهد</w:t>
      </w:r>
      <w:r w:rsidRPr="000E09EC">
        <w:rPr>
          <w:sz w:val="18"/>
          <w:szCs w:val="26"/>
          <w:rtl/>
        </w:rPr>
        <w:t xml:space="preserve"> </w:t>
      </w:r>
      <w:r w:rsidRPr="000E09EC">
        <w:rPr>
          <w:rFonts w:hint="eastAsia"/>
          <w:sz w:val="18"/>
          <w:szCs w:val="26"/>
          <w:rtl/>
        </w:rPr>
        <w:t>التنمية</w:t>
      </w:r>
      <w:r w:rsidRPr="000E09EC">
        <w:rPr>
          <w:sz w:val="18"/>
          <w:szCs w:val="26"/>
          <w:rtl/>
        </w:rPr>
        <w:t xml:space="preserve"> </w:t>
      </w:r>
      <w:r w:rsidRPr="000E09EC">
        <w:rPr>
          <w:rFonts w:hint="eastAsia"/>
          <w:sz w:val="18"/>
          <w:szCs w:val="26"/>
          <w:rtl/>
        </w:rPr>
        <w:t>الزراعية</w:t>
      </w:r>
      <w:r w:rsidRPr="000E09EC">
        <w:rPr>
          <w:sz w:val="18"/>
          <w:szCs w:val="26"/>
          <w:rtl/>
        </w:rPr>
        <w:t xml:space="preserve"> (</w:t>
      </w:r>
      <w:r w:rsidRPr="000E09EC">
        <w:rPr>
          <w:sz w:val="18"/>
          <w:szCs w:val="26"/>
        </w:rPr>
        <w:t>INDAP</w:t>
      </w:r>
      <w:r w:rsidRPr="000E09EC">
        <w:rPr>
          <w:sz w:val="18"/>
          <w:szCs w:val="26"/>
          <w:rtl/>
        </w:rPr>
        <w:t xml:space="preserve">) </w:t>
      </w:r>
      <w:r w:rsidRPr="000E09EC">
        <w:rPr>
          <w:rFonts w:hint="eastAsia"/>
          <w:sz w:val="18"/>
          <w:szCs w:val="26"/>
          <w:rtl/>
        </w:rPr>
        <w:t>وجامعة</w:t>
      </w:r>
      <w:r w:rsidRPr="000E09EC">
        <w:rPr>
          <w:sz w:val="18"/>
          <w:szCs w:val="26"/>
          <w:rtl/>
        </w:rPr>
        <w:t xml:space="preserve"> </w:t>
      </w:r>
      <w:r w:rsidRPr="000E09EC">
        <w:rPr>
          <w:sz w:val="18"/>
          <w:szCs w:val="26"/>
        </w:rPr>
        <w:t>Frontier of Temuco</w:t>
      </w:r>
      <w:r w:rsidRPr="000E09EC">
        <w:rPr>
          <w:rFonts w:hint="cs"/>
          <w:sz w:val="18"/>
          <w:szCs w:val="26"/>
          <w:rtl/>
        </w:rPr>
        <w:t>.</w:t>
      </w:r>
    </w:p>
  </w:footnote>
  <w:footnote w:id="51">
    <w:p w:rsidR="00341DA2" w:rsidRPr="000E09EC" w:rsidRDefault="00341DA2" w:rsidP="008018C5">
      <w:pPr>
        <w:pStyle w:val="FootnoteText"/>
        <w:numPr>
          <w:ilvl w:val="0"/>
          <w:numId w:val="8"/>
        </w:numPr>
        <w:tabs>
          <w:tab w:val="clear" w:pos="1299"/>
          <w:tab w:val="left" w:pos="1253"/>
        </w:tabs>
        <w:spacing w:after="60" w:line="300" w:lineRule="exact"/>
        <w:ind w:left="1248" w:right="1247" w:hanging="329"/>
        <w:jc w:val="both"/>
        <w:rPr>
          <w:rFonts w:hint="cs"/>
          <w:sz w:val="18"/>
          <w:szCs w:val="26"/>
        </w:rPr>
      </w:pPr>
      <w:r w:rsidRPr="000E09EC">
        <w:rPr>
          <w:rFonts w:hint="eastAsia"/>
          <w:sz w:val="18"/>
          <w:szCs w:val="26"/>
          <w:rtl/>
        </w:rPr>
        <w:t>تتمثل</w:t>
      </w:r>
      <w:r w:rsidRPr="000E09EC">
        <w:rPr>
          <w:sz w:val="18"/>
          <w:szCs w:val="26"/>
          <w:rtl/>
        </w:rPr>
        <w:t xml:space="preserve"> </w:t>
      </w:r>
      <w:r w:rsidRPr="000E09EC">
        <w:rPr>
          <w:rFonts w:hint="eastAsia"/>
          <w:sz w:val="18"/>
          <w:szCs w:val="26"/>
          <w:rtl/>
        </w:rPr>
        <w:t>أهم</w:t>
      </w:r>
      <w:r w:rsidRPr="000E09EC">
        <w:rPr>
          <w:sz w:val="18"/>
          <w:szCs w:val="26"/>
          <w:rtl/>
        </w:rPr>
        <w:t xml:space="preserve"> </w:t>
      </w:r>
      <w:r w:rsidRPr="000E09EC">
        <w:rPr>
          <w:rFonts w:hint="eastAsia"/>
          <w:sz w:val="18"/>
          <w:szCs w:val="26"/>
          <w:rtl/>
        </w:rPr>
        <w:t>إسهامات</w:t>
      </w:r>
      <w:r w:rsidRPr="000E09EC">
        <w:rPr>
          <w:sz w:val="18"/>
          <w:szCs w:val="26"/>
          <w:rtl/>
        </w:rPr>
        <w:t xml:space="preserve"> </w:t>
      </w:r>
      <w:r w:rsidRPr="000E09EC">
        <w:rPr>
          <w:rFonts w:hint="eastAsia"/>
          <w:sz w:val="18"/>
          <w:szCs w:val="26"/>
          <w:rtl/>
        </w:rPr>
        <w:t>الوحدة</w:t>
      </w:r>
      <w:r w:rsidRPr="000E09EC">
        <w:rPr>
          <w:sz w:val="18"/>
          <w:szCs w:val="26"/>
          <w:rtl/>
        </w:rPr>
        <w:t xml:space="preserve"> </w:t>
      </w:r>
      <w:r w:rsidRPr="000E09EC">
        <w:rPr>
          <w:rFonts w:hint="eastAsia"/>
          <w:sz w:val="18"/>
          <w:szCs w:val="26"/>
          <w:rtl/>
        </w:rPr>
        <w:t>حتى</w:t>
      </w:r>
      <w:r w:rsidRPr="000E09EC">
        <w:rPr>
          <w:sz w:val="18"/>
          <w:szCs w:val="26"/>
          <w:rtl/>
        </w:rPr>
        <w:t xml:space="preserve"> </w:t>
      </w:r>
      <w:r w:rsidRPr="000E09EC">
        <w:rPr>
          <w:rFonts w:hint="eastAsia"/>
          <w:sz w:val="18"/>
          <w:szCs w:val="26"/>
          <w:rtl/>
        </w:rPr>
        <w:t>الآن</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دراسة</w:t>
      </w:r>
      <w:r w:rsidRPr="000E09EC">
        <w:rPr>
          <w:sz w:val="18"/>
          <w:szCs w:val="26"/>
          <w:rtl/>
        </w:rPr>
        <w:t xml:space="preserve"> </w:t>
      </w:r>
      <w:r w:rsidRPr="000E09EC">
        <w:rPr>
          <w:rFonts w:hint="eastAsia"/>
          <w:sz w:val="18"/>
          <w:szCs w:val="26"/>
          <w:rtl/>
        </w:rPr>
        <w:t>سابقة</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الاستثمار</w:t>
      </w:r>
      <w:r w:rsidRPr="000E09EC">
        <w:rPr>
          <w:sz w:val="18"/>
          <w:szCs w:val="26"/>
          <w:rtl/>
        </w:rPr>
        <w:t xml:space="preserve"> </w:t>
      </w:r>
      <w:r w:rsidRPr="000E09EC">
        <w:rPr>
          <w:rFonts w:hint="eastAsia"/>
          <w:sz w:val="18"/>
          <w:szCs w:val="26"/>
          <w:rtl/>
        </w:rPr>
        <w:t>تأخذ</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اعتبارها</w:t>
      </w:r>
      <w:r w:rsidRPr="000E09EC">
        <w:rPr>
          <w:sz w:val="18"/>
          <w:szCs w:val="26"/>
          <w:rtl/>
        </w:rPr>
        <w:t xml:space="preserve"> </w:t>
      </w:r>
      <w:r w:rsidRPr="000E09EC">
        <w:rPr>
          <w:rFonts w:hint="eastAsia"/>
          <w:sz w:val="18"/>
          <w:szCs w:val="26"/>
          <w:rtl/>
        </w:rPr>
        <w:t>الخصائص</w:t>
      </w:r>
      <w:r w:rsidRPr="000E09EC">
        <w:rPr>
          <w:sz w:val="18"/>
          <w:szCs w:val="26"/>
          <w:rtl/>
        </w:rPr>
        <w:t xml:space="preserve"> </w:t>
      </w:r>
      <w:r w:rsidRPr="000E09EC">
        <w:rPr>
          <w:rFonts w:hint="eastAsia"/>
          <w:sz w:val="18"/>
          <w:szCs w:val="26"/>
          <w:rtl/>
        </w:rPr>
        <w:t>الاجتماعية</w:t>
      </w:r>
      <w:r w:rsidRPr="000E09EC">
        <w:rPr>
          <w:sz w:val="18"/>
          <w:szCs w:val="26"/>
          <w:rtl/>
        </w:rPr>
        <w:t xml:space="preserve"> </w:t>
      </w:r>
      <w:r w:rsidRPr="000E09EC">
        <w:rPr>
          <w:rFonts w:hint="cs"/>
          <w:sz w:val="18"/>
          <w:szCs w:val="26"/>
          <w:rtl/>
        </w:rPr>
        <w:t>-</w:t>
      </w:r>
      <w:r w:rsidRPr="000E09EC">
        <w:rPr>
          <w:sz w:val="18"/>
          <w:szCs w:val="26"/>
          <w:rtl/>
        </w:rPr>
        <w:t xml:space="preserve"> </w:t>
      </w:r>
      <w:r w:rsidRPr="000E09EC">
        <w:rPr>
          <w:rFonts w:hint="eastAsia"/>
          <w:sz w:val="18"/>
          <w:szCs w:val="26"/>
          <w:rtl/>
        </w:rPr>
        <w:t>الاقتصادية</w:t>
      </w:r>
      <w:r w:rsidRPr="000E09EC">
        <w:rPr>
          <w:sz w:val="18"/>
          <w:szCs w:val="26"/>
          <w:rtl/>
        </w:rPr>
        <w:t xml:space="preserve"> </w:t>
      </w:r>
      <w:r w:rsidRPr="000E09EC">
        <w:rPr>
          <w:rFonts w:hint="eastAsia"/>
          <w:sz w:val="18"/>
          <w:szCs w:val="26"/>
          <w:rtl/>
        </w:rPr>
        <w:t>للإناث</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السكان</w:t>
      </w:r>
      <w:r w:rsidRPr="000E09EC">
        <w:rPr>
          <w:sz w:val="18"/>
          <w:szCs w:val="26"/>
          <w:rtl/>
        </w:rPr>
        <w:t xml:space="preserve"> </w:t>
      </w:r>
      <w:r w:rsidRPr="000E09EC">
        <w:rPr>
          <w:rFonts w:hint="eastAsia"/>
          <w:sz w:val="18"/>
          <w:szCs w:val="26"/>
          <w:rtl/>
        </w:rPr>
        <w:t>الأصليين،</w:t>
      </w:r>
      <w:r w:rsidRPr="000E09EC">
        <w:rPr>
          <w:sz w:val="18"/>
          <w:szCs w:val="26"/>
          <w:rtl/>
        </w:rPr>
        <w:t xml:space="preserve"> </w:t>
      </w:r>
      <w:r w:rsidRPr="000E09EC">
        <w:rPr>
          <w:rFonts w:hint="eastAsia"/>
          <w:sz w:val="18"/>
          <w:szCs w:val="26"/>
          <w:rtl/>
        </w:rPr>
        <w:t>ودراسة</w:t>
      </w:r>
      <w:r w:rsidRPr="000E09EC">
        <w:rPr>
          <w:sz w:val="18"/>
          <w:szCs w:val="26"/>
          <w:rtl/>
        </w:rPr>
        <w:t xml:space="preserve"> </w:t>
      </w:r>
      <w:r w:rsidRPr="000E09EC">
        <w:rPr>
          <w:rFonts w:hint="eastAsia"/>
          <w:sz w:val="18"/>
          <w:szCs w:val="26"/>
          <w:rtl/>
        </w:rPr>
        <w:t>تشخيصية</w:t>
      </w:r>
      <w:r w:rsidRPr="000E09EC">
        <w:rPr>
          <w:sz w:val="18"/>
          <w:szCs w:val="26"/>
          <w:rtl/>
        </w:rPr>
        <w:t xml:space="preserve"> </w:t>
      </w:r>
      <w:r w:rsidRPr="000E09EC">
        <w:rPr>
          <w:rFonts w:hint="eastAsia"/>
          <w:sz w:val="18"/>
          <w:szCs w:val="26"/>
          <w:rtl/>
        </w:rPr>
        <w:t>معنية</w:t>
      </w:r>
      <w:r w:rsidRPr="000E09EC">
        <w:rPr>
          <w:sz w:val="18"/>
          <w:szCs w:val="26"/>
          <w:rtl/>
        </w:rPr>
        <w:t xml:space="preserve"> </w:t>
      </w:r>
      <w:r w:rsidRPr="000E09EC">
        <w:rPr>
          <w:rFonts w:hint="eastAsia"/>
          <w:sz w:val="18"/>
          <w:szCs w:val="26"/>
          <w:rtl/>
        </w:rPr>
        <w:t>بالنساء</w:t>
      </w:r>
      <w:r w:rsidRPr="000E09EC">
        <w:rPr>
          <w:sz w:val="18"/>
          <w:szCs w:val="26"/>
          <w:rtl/>
        </w:rPr>
        <w:t xml:space="preserve"> </w:t>
      </w:r>
      <w:r w:rsidRPr="000E09EC">
        <w:rPr>
          <w:rFonts w:hint="eastAsia"/>
          <w:sz w:val="18"/>
          <w:szCs w:val="26"/>
          <w:rtl/>
        </w:rPr>
        <w:t>والسياحة</w:t>
      </w:r>
      <w:r w:rsidRPr="000E09EC">
        <w:rPr>
          <w:sz w:val="18"/>
          <w:szCs w:val="26"/>
          <w:rtl/>
        </w:rPr>
        <w:t xml:space="preserve"> </w:t>
      </w:r>
      <w:r w:rsidRPr="000E09EC">
        <w:rPr>
          <w:i/>
          <w:iCs/>
          <w:sz w:val="18"/>
          <w:szCs w:val="26"/>
          <w:rtl/>
        </w:rPr>
        <w:t>(</w:t>
      </w:r>
      <w:r w:rsidR="008018C5" w:rsidRPr="008018C5">
        <w:rPr>
          <w:i/>
          <w:sz w:val="18"/>
          <w:szCs w:val="18"/>
        </w:rPr>
        <w:t>Diagnóstico</w:t>
      </w:r>
      <w:r w:rsidR="008018C5" w:rsidRPr="0042414E">
        <w:rPr>
          <w:i/>
        </w:rPr>
        <w:t xml:space="preserve"> </w:t>
      </w:r>
      <w:r w:rsidRPr="000E09EC">
        <w:rPr>
          <w:i/>
          <w:iCs/>
          <w:sz w:val="18"/>
          <w:szCs w:val="26"/>
        </w:rPr>
        <w:t>sobre Mujer y Turismo</w:t>
      </w:r>
      <w:r w:rsidRPr="000E09EC">
        <w:rPr>
          <w:i/>
          <w:iCs/>
          <w:sz w:val="18"/>
          <w:szCs w:val="26"/>
          <w:rtl/>
        </w:rPr>
        <w:t>)</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منطقة</w:t>
      </w:r>
      <w:r w:rsidRPr="000E09EC">
        <w:rPr>
          <w:sz w:val="18"/>
          <w:szCs w:val="26"/>
          <w:rtl/>
        </w:rPr>
        <w:t xml:space="preserve"> </w:t>
      </w:r>
      <w:r w:rsidRPr="000E09EC">
        <w:rPr>
          <w:rFonts w:hint="eastAsia"/>
          <w:sz w:val="18"/>
          <w:szCs w:val="26"/>
          <w:rtl/>
        </w:rPr>
        <w:t>لا</w:t>
      </w:r>
      <w:r w:rsidRPr="000E09EC">
        <w:rPr>
          <w:sz w:val="18"/>
          <w:szCs w:val="26"/>
          <w:rtl/>
        </w:rPr>
        <w:t xml:space="preserve"> </w:t>
      </w:r>
      <w:r w:rsidRPr="000E09EC">
        <w:rPr>
          <w:rFonts w:hint="eastAsia"/>
          <w:sz w:val="18"/>
          <w:szCs w:val="26"/>
          <w:rtl/>
        </w:rPr>
        <w:t>أراوكانيا</w:t>
      </w:r>
      <w:r w:rsidRPr="000E09EC">
        <w:rPr>
          <w:sz w:val="18"/>
          <w:szCs w:val="26"/>
          <w:rtl/>
        </w:rPr>
        <w:t xml:space="preserve"> (</w:t>
      </w:r>
      <w:r w:rsidRPr="000E09EC">
        <w:rPr>
          <w:sz w:val="18"/>
          <w:szCs w:val="26"/>
        </w:rPr>
        <w:t>L</w:t>
      </w:r>
      <w:r w:rsidR="001B0BF4">
        <w:rPr>
          <w:sz w:val="18"/>
          <w:szCs w:val="26"/>
        </w:rPr>
        <w:t>a</w:t>
      </w:r>
      <w:r w:rsidRPr="000E09EC">
        <w:rPr>
          <w:sz w:val="18"/>
          <w:szCs w:val="26"/>
        </w:rPr>
        <w:t xml:space="preserve"> </w:t>
      </w:r>
      <w:r w:rsidR="008D0832" w:rsidRPr="008D0832">
        <w:rPr>
          <w:sz w:val="18"/>
          <w:szCs w:val="18"/>
        </w:rPr>
        <w:t>Araucanía</w:t>
      </w:r>
      <w:r w:rsidRPr="000E09EC">
        <w:rPr>
          <w:sz w:val="18"/>
          <w:szCs w:val="26"/>
          <w:rtl/>
        </w:rPr>
        <w:t>).</w:t>
      </w:r>
    </w:p>
  </w:footnote>
  <w:footnote w:id="52">
    <w:p w:rsidR="00341DA2" w:rsidRPr="00346F36" w:rsidRDefault="00346F36" w:rsidP="00EF09A0">
      <w:pPr>
        <w:pStyle w:val="FootnoteText"/>
        <w:numPr>
          <w:ilvl w:val="0"/>
          <w:numId w:val="8"/>
        </w:numPr>
        <w:tabs>
          <w:tab w:val="clear" w:pos="1299"/>
          <w:tab w:val="left" w:pos="1211"/>
        </w:tabs>
        <w:spacing w:after="60" w:line="300" w:lineRule="exact"/>
        <w:ind w:left="1185" w:right="1247"/>
        <w:rPr>
          <w:rFonts w:hint="cs"/>
          <w:spacing w:val="-2"/>
          <w:sz w:val="18"/>
          <w:szCs w:val="26"/>
        </w:rPr>
      </w:pPr>
      <w:r w:rsidRPr="00346F36">
        <w:rPr>
          <w:spacing w:val="-2"/>
          <w:sz w:val="18"/>
          <w:szCs w:val="26"/>
          <w:rtl/>
        </w:rPr>
        <w:t>يُدار صندوق الأراضي والمياه للسكان الأصليين بواسطة المؤسسة الوطنية لتنمية السكان الأصليين، وقد أنشئ بموجب المادة 20 من القانون رقم 19-253، الذي نشر في الجريدة الرسمية بتاريخ 5 تشرين الأول/</w:t>
      </w:r>
      <w:r>
        <w:rPr>
          <w:rFonts w:hint="cs"/>
          <w:spacing w:val="-2"/>
          <w:sz w:val="18"/>
          <w:szCs w:val="26"/>
          <w:rtl/>
        </w:rPr>
        <w:t xml:space="preserve">     </w:t>
      </w:r>
      <w:r w:rsidRPr="00346F36">
        <w:rPr>
          <w:spacing w:val="-2"/>
          <w:sz w:val="18"/>
          <w:szCs w:val="26"/>
          <w:rtl/>
        </w:rPr>
        <w:t>أكتوبر 1993. واستحدثت المؤسسة الوطنية لتنمية السكان الأصليين سلسلة من الأدوات في إطار هذا القانون لتلبية مختلف طلبات السكان الأصليين فيما يتعلق بالأرضي والموارد المائية، التي هي عناصر حيوية لنهج السياسات الإنمائية وفقاً للمبادئ التوجيهية للمؤسسة الوطنية لتنمية السكان الأصليين (</w:t>
      </w:r>
      <w:r w:rsidRPr="00346F36">
        <w:rPr>
          <w:spacing w:val="-2"/>
          <w:sz w:val="18"/>
          <w:szCs w:val="26"/>
        </w:rPr>
        <w:t>CONADI</w:t>
      </w:r>
      <w:r w:rsidRPr="00346F36">
        <w:rPr>
          <w:spacing w:val="-2"/>
          <w:sz w:val="18"/>
          <w:szCs w:val="26"/>
          <w:rtl/>
        </w:rPr>
        <w:t>).</w:t>
      </w:r>
    </w:p>
  </w:footnote>
  <w:footnote w:id="53">
    <w:p w:rsidR="00341DA2" w:rsidRPr="000E09EC" w:rsidRDefault="00341DA2" w:rsidP="00580CCA">
      <w:pPr>
        <w:pStyle w:val="FootnoteText"/>
        <w:numPr>
          <w:ilvl w:val="0"/>
          <w:numId w:val="8"/>
        </w:numPr>
        <w:tabs>
          <w:tab w:val="clear" w:pos="1299"/>
          <w:tab w:val="left" w:pos="1211"/>
        </w:tabs>
        <w:spacing w:after="60" w:line="300" w:lineRule="exact"/>
        <w:ind w:left="1185" w:right="1247"/>
        <w:rPr>
          <w:rFonts w:hint="cs"/>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20-422</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10</w:t>
      </w:r>
      <w:r w:rsidRPr="000E09EC">
        <w:rPr>
          <w:sz w:val="18"/>
          <w:szCs w:val="26"/>
          <w:rtl/>
        </w:rPr>
        <w:t xml:space="preserve"> </w:t>
      </w:r>
      <w:r w:rsidRPr="000E09EC">
        <w:rPr>
          <w:rFonts w:hint="eastAsia"/>
          <w:sz w:val="18"/>
          <w:szCs w:val="26"/>
          <w:rtl/>
        </w:rPr>
        <w:t>شباط</w:t>
      </w:r>
      <w:r w:rsidRPr="000E09EC">
        <w:rPr>
          <w:sz w:val="18"/>
          <w:szCs w:val="26"/>
          <w:rtl/>
        </w:rPr>
        <w:t>/</w:t>
      </w:r>
      <w:r w:rsidRPr="000E09EC">
        <w:rPr>
          <w:rFonts w:hint="eastAsia"/>
          <w:sz w:val="18"/>
          <w:szCs w:val="26"/>
          <w:rtl/>
        </w:rPr>
        <w:t>فبراير</w:t>
      </w:r>
      <w:r w:rsidRPr="000E09EC">
        <w:rPr>
          <w:sz w:val="18"/>
          <w:szCs w:val="26"/>
          <w:rtl/>
        </w:rPr>
        <w:t xml:space="preserve"> </w:t>
      </w:r>
      <w:r w:rsidRPr="000E09EC">
        <w:rPr>
          <w:rFonts w:hint="cs"/>
          <w:sz w:val="18"/>
          <w:szCs w:val="26"/>
          <w:rtl/>
        </w:rPr>
        <w:t>2010.</w:t>
      </w:r>
    </w:p>
  </w:footnote>
  <w:footnote w:id="54">
    <w:p w:rsidR="00341DA2" w:rsidRPr="000E09EC" w:rsidRDefault="00341DA2" w:rsidP="00580CCA">
      <w:pPr>
        <w:pStyle w:val="FootnoteText"/>
        <w:numPr>
          <w:ilvl w:val="0"/>
          <w:numId w:val="8"/>
        </w:numPr>
        <w:tabs>
          <w:tab w:val="clear" w:pos="1299"/>
          <w:tab w:val="left" w:pos="1211"/>
        </w:tabs>
        <w:spacing w:after="60" w:line="300" w:lineRule="exact"/>
        <w:ind w:left="1185" w:right="1247"/>
        <w:jc w:val="both"/>
        <w:rPr>
          <w:rFonts w:hint="cs"/>
          <w:sz w:val="18"/>
          <w:szCs w:val="26"/>
        </w:rPr>
      </w:pPr>
      <w:r w:rsidRPr="000E09EC">
        <w:rPr>
          <w:rFonts w:hint="eastAsia"/>
          <w:sz w:val="18"/>
          <w:szCs w:val="26"/>
          <w:rtl/>
        </w:rPr>
        <w:t>المرسوم</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201</w:t>
      </w:r>
      <w:r w:rsidRPr="000E09EC">
        <w:rPr>
          <w:sz w:val="18"/>
          <w:szCs w:val="26"/>
          <w:rtl/>
        </w:rPr>
        <w:t xml:space="preserve"> </w:t>
      </w:r>
      <w:r w:rsidRPr="000E09EC">
        <w:rPr>
          <w:rFonts w:hint="eastAsia"/>
          <w:sz w:val="18"/>
          <w:szCs w:val="26"/>
          <w:rtl/>
        </w:rPr>
        <w:t>الصادر</w:t>
      </w:r>
      <w:r w:rsidRPr="000E09EC">
        <w:rPr>
          <w:sz w:val="18"/>
          <w:szCs w:val="26"/>
          <w:rtl/>
        </w:rPr>
        <w:t xml:space="preserve"> </w:t>
      </w:r>
      <w:r w:rsidRPr="000E09EC">
        <w:rPr>
          <w:rFonts w:hint="eastAsia"/>
          <w:sz w:val="18"/>
          <w:szCs w:val="26"/>
          <w:rtl/>
        </w:rPr>
        <w:t>عن</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الخارجية،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Pr="000E09EC">
        <w:rPr>
          <w:sz w:val="18"/>
          <w:szCs w:val="26"/>
          <w:rtl/>
        </w:rPr>
        <w:t xml:space="preserve"> </w:t>
      </w:r>
      <w:r w:rsidRPr="000E09EC">
        <w:rPr>
          <w:rFonts w:hint="cs"/>
          <w:sz w:val="18"/>
          <w:szCs w:val="26"/>
          <w:rtl/>
        </w:rPr>
        <w:t>2008</w:t>
      </w:r>
      <w:r w:rsidRPr="000E09EC">
        <w:rPr>
          <w:rFonts w:hint="eastAsia"/>
          <w:sz w:val="18"/>
          <w:szCs w:val="26"/>
          <w:rtl/>
        </w:rPr>
        <w:t>،</w:t>
      </w:r>
      <w:r w:rsidRPr="000E09EC">
        <w:rPr>
          <w:sz w:val="18"/>
          <w:szCs w:val="26"/>
          <w:rtl/>
        </w:rPr>
        <w:t xml:space="preserve"> </w:t>
      </w:r>
      <w:r w:rsidRPr="000E09EC">
        <w:rPr>
          <w:rFonts w:hint="eastAsia"/>
          <w:sz w:val="18"/>
          <w:szCs w:val="26"/>
          <w:rtl/>
        </w:rPr>
        <w:t>أقر</w:t>
      </w:r>
      <w:r w:rsidRPr="000E09EC">
        <w:rPr>
          <w:sz w:val="18"/>
          <w:szCs w:val="26"/>
          <w:rtl/>
        </w:rPr>
        <w:t xml:space="preserve"> </w:t>
      </w:r>
      <w:r w:rsidRPr="000E09EC">
        <w:rPr>
          <w:rFonts w:hint="eastAsia"/>
          <w:sz w:val="18"/>
          <w:szCs w:val="26"/>
          <w:rtl/>
        </w:rPr>
        <w:t>اتفاقية</w:t>
      </w:r>
      <w:r w:rsidRPr="000E09EC">
        <w:rPr>
          <w:sz w:val="18"/>
          <w:szCs w:val="26"/>
          <w:rtl/>
        </w:rPr>
        <w:t xml:space="preserve"> </w:t>
      </w:r>
      <w:r w:rsidRPr="000E09EC">
        <w:rPr>
          <w:rFonts w:hint="eastAsia"/>
          <w:sz w:val="18"/>
          <w:szCs w:val="26"/>
          <w:rtl/>
        </w:rPr>
        <w:t>حقوق</w:t>
      </w:r>
      <w:r w:rsidRPr="000E09EC">
        <w:rPr>
          <w:sz w:val="18"/>
          <w:szCs w:val="26"/>
          <w:rtl/>
        </w:rPr>
        <w:t xml:space="preserve"> </w:t>
      </w:r>
      <w:r w:rsidRPr="000E09EC">
        <w:rPr>
          <w:rFonts w:hint="eastAsia"/>
          <w:sz w:val="18"/>
          <w:szCs w:val="26"/>
          <w:rtl/>
        </w:rPr>
        <w:t>المعوقين</w:t>
      </w:r>
      <w:r w:rsidRPr="000E09EC">
        <w:rPr>
          <w:sz w:val="18"/>
          <w:szCs w:val="26"/>
          <w:rtl/>
        </w:rPr>
        <w:t xml:space="preserve"> </w:t>
      </w:r>
      <w:r w:rsidRPr="000E09EC">
        <w:rPr>
          <w:rFonts w:hint="eastAsia"/>
          <w:sz w:val="18"/>
          <w:szCs w:val="26"/>
          <w:rtl/>
        </w:rPr>
        <w:t>وبروتوكولها</w:t>
      </w:r>
      <w:r w:rsidRPr="000E09EC">
        <w:rPr>
          <w:sz w:val="18"/>
          <w:szCs w:val="26"/>
          <w:rtl/>
        </w:rPr>
        <w:t xml:space="preserve"> </w:t>
      </w:r>
      <w:r w:rsidRPr="000E09EC">
        <w:rPr>
          <w:rFonts w:hint="eastAsia"/>
          <w:sz w:val="18"/>
          <w:szCs w:val="26"/>
          <w:rtl/>
        </w:rPr>
        <w:t>الاختياري</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شكل</w:t>
      </w:r>
      <w:r w:rsidRPr="000E09EC">
        <w:rPr>
          <w:sz w:val="18"/>
          <w:szCs w:val="26"/>
          <w:rtl/>
        </w:rPr>
        <w:t xml:space="preserve"> </w:t>
      </w:r>
      <w:r w:rsidRPr="000E09EC">
        <w:rPr>
          <w:rFonts w:hint="eastAsia"/>
          <w:sz w:val="18"/>
          <w:szCs w:val="26"/>
          <w:rtl/>
        </w:rPr>
        <w:t>قانون</w:t>
      </w:r>
      <w:r w:rsidRPr="000E09EC">
        <w:rPr>
          <w:sz w:val="18"/>
          <w:szCs w:val="26"/>
          <w:rtl/>
        </w:rPr>
        <w:t>.</w:t>
      </w:r>
    </w:p>
  </w:footnote>
  <w:footnote w:id="55">
    <w:p w:rsidR="00341DA2" w:rsidRPr="000E09EC" w:rsidRDefault="00341DA2" w:rsidP="00B32D65">
      <w:pPr>
        <w:pStyle w:val="FootnoteText"/>
        <w:numPr>
          <w:ilvl w:val="0"/>
          <w:numId w:val="8"/>
        </w:numPr>
        <w:tabs>
          <w:tab w:val="clear" w:pos="1299"/>
          <w:tab w:val="left" w:pos="1211"/>
        </w:tabs>
        <w:spacing w:after="60" w:line="300" w:lineRule="exact"/>
        <w:ind w:left="1185" w:right="1247"/>
        <w:jc w:val="both"/>
        <w:rPr>
          <w:rFonts w:hint="cs"/>
          <w:sz w:val="18"/>
          <w:szCs w:val="26"/>
        </w:rPr>
      </w:pPr>
      <w:r w:rsidRPr="000E09EC">
        <w:rPr>
          <w:rFonts w:hint="eastAsia"/>
          <w:sz w:val="18"/>
          <w:szCs w:val="26"/>
          <w:rtl/>
        </w:rPr>
        <w:t>تقرير</w:t>
      </w:r>
      <w:r w:rsidRPr="000E09EC">
        <w:rPr>
          <w:sz w:val="18"/>
          <w:szCs w:val="26"/>
          <w:rtl/>
        </w:rPr>
        <w:t xml:space="preserve"> </w:t>
      </w:r>
      <w:r w:rsidRPr="000E09EC">
        <w:rPr>
          <w:rFonts w:hint="eastAsia"/>
          <w:sz w:val="18"/>
          <w:szCs w:val="26"/>
          <w:rtl/>
        </w:rPr>
        <w:t>عن</w:t>
      </w:r>
      <w:r w:rsidRPr="000E09EC">
        <w:rPr>
          <w:sz w:val="18"/>
          <w:szCs w:val="26"/>
        </w:rPr>
        <w:t>the Public Service Management Improvement Programme regarding Gender of 2009 Stage IV-FONADIS</w:t>
      </w:r>
      <w:r w:rsidRPr="000E09EC">
        <w:rPr>
          <w:rFonts w:hint="cs"/>
          <w:sz w:val="18"/>
          <w:szCs w:val="26"/>
          <w:rtl/>
        </w:rPr>
        <w:t>.</w:t>
      </w:r>
    </w:p>
  </w:footnote>
  <w:footnote w:id="56">
    <w:p w:rsidR="00341DA2" w:rsidRPr="000E09EC" w:rsidRDefault="00341DA2" w:rsidP="00580CCA">
      <w:pPr>
        <w:pStyle w:val="FootnoteText"/>
        <w:numPr>
          <w:ilvl w:val="0"/>
          <w:numId w:val="8"/>
        </w:numPr>
        <w:tabs>
          <w:tab w:val="clear" w:pos="1299"/>
          <w:tab w:val="left" w:pos="1211"/>
        </w:tabs>
        <w:spacing w:after="60" w:line="300" w:lineRule="exact"/>
        <w:ind w:left="1185" w:right="1247"/>
        <w:jc w:val="both"/>
        <w:rPr>
          <w:rFonts w:hint="cs"/>
          <w:sz w:val="18"/>
          <w:szCs w:val="26"/>
        </w:rPr>
      </w:pPr>
      <w:r w:rsidRPr="000E09EC">
        <w:rPr>
          <w:rFonts w:hint="eastAsia"/>
          <w:sz w:val="18"/>
          <w:szCs w:val="26"/>
          <w:rtl/>
        </w:rPr>
        <w:t>يطلق</w:t>
      </w:r>
      <w:r w:rsidRPr="000E09EC">
        <w:rPr>
          <w:sz w:val="18"/>
          <w:szCs w:val="26"/>
          <w:rtl/>
        </w:rPr>
        <w:t xml:space="preserve"> </w:t>
      </w:r>
      <w:r w:rsidRPr="000E09EC">
        <w:rPr>
          <w:rFonts w:hint="eastAsia"/>
          <w:sz w:val="18"/>
          <w:szCs w:val="26"/>
          <w:rtl/>
        </w:rPr>
        <w:t>عليها</w:t>
      </w:r>
      <w:r w:rsidRPr="000E09EC">
        <w:rPr>
          <w:sz w:val="18"/>
          <w:szCs w:val="26"/>
          <w:rtl/>
        </w:rPr>
        <w:t xml:space="preserve"> </w:t>
      </w:r>
      <w:r w:rsidRPr="000E09EC">
        <w:rPr>
          <w:rFonts w:hint="eastAsia"/>
          <w:sz w:val="18"/>
          <w:szCs w:val="26"/>
          <w:rtl/>
        </w:rPr>
        <w:t>فيما</w:t>
      </w:r>
      <w:r w:rsidRPr="000E09EC">
        <w:rPr>
          <w:sz w:val="18"/>
          <w:szCs w:val="26"/>
          <w:rtl/>
        </w:rPr>
        <w:t xml:space="preserve"> </w:t>
      </w:r>
      <w:r w:rsidRPr="000E09EC">
        <w:rPr>
          <w:rFonts w:hint="eastAsia"/>
          <w:sz w:val="18"/>
          <w:szCs w:val="26"/>
          <w:rtl/>
        </w:rPr>
        <w:t>بعد</w:t>
      </w:r>
      <w:r w:rsidRPr="000E09EC">
        <w:rPr>
          <w:sz w:val="18"/>
          <w:szCs w:val="26"/>
          <w:rtl/>
        </w:rPr>
        <w:t xml:space="preserve"> "</w:t>
      </w:r>
      <w:r w:rsidRPr="000E09EC">
        <w:rPr>
          <w:rFonts w:hint="eastAsia"/>
          <w:sz w:val="18"/>
          <w:szCs w:val="26"/>
          <w:rtl/>
        </w:rPr>
        <w:t>الدراسة</w:t>
      </w:r>
      <w:r w:rsidRPr="000E09EC">
        <w:rPr>
          <w:sz w:val="18"/>
          <w:szCs w:val="26"/>
          <w:rtl/>
        </w:rPr>
        <w:t xml:space="preserve"> </w:t>
      </w:r>
      <w:r w:rsidRPr="000E09EC">
        <w:rPr>
          <w:rFonts w:hint="eastAsia"/>
          <w:sz w:val="18"/>
          <w:szCs w:val="26"/>
          <w:rtl/>
        </w:rPr>
        <w:t>الاستقصائية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الاجتماعية</w:t>
      </w:r>
      <w:r w:rsidRPr="000E09EC">
        <w:rPr>
          <w:sz w:val="18"/>
          <w:szCs w:val="26"/>
          <w:rtl/>
        </w:rPr>
        <w:t xml:space="preserve"> </w:t>
      </w:r>
      <w:r w:rsidRPr="000E09EC">
        <w:rPr>
          <w:rFonts w:hint="eastAsia"/>
          <w:sz w:val="18"/>
          <w:szCs w:val="26"/>
          <w:rtl/>
        </w:rPr>
        <w:t>والاقتصادية</w:t>
      </w:r>
      <w:r w:rsidRPr="000E09EC">
        <w:rPr>
          <w:sz w:val="18"/>
          <w:szCs w:val="26"/>
          <w:rtl/>
        </w:rPr>
        <w:t xml:space="preserve"> (</w:t>
      </w:r>
      <w:r w:rsidRPr="000E09EC">
        <w:rPr>
          <w:sz w:val="18"/>
          <w:szCs w:val="26"/>
        </w:rPr>
        <w:t>CASEN</w:t>
      </w:r>
      <w:r w:rsidRPr="000E09EC">
        <w:rPr>
          <w:sz w:val="18"/>
          <w:szCs w:val="26"/>
          <w:rtl/>
        </w:rPr>
        <w:t xml:space="preserve">) </w:t>
      </w:r>
      <w:r w:rsidRPr="000E09EC">
        <w:rPr>
          <w:rFonts w:hint="eastAsia"/>
          <w:sz w:val="18"/>
          <w:szCs w:val="26"/>
          <w:rtl/>
        </w:rPr>
        <w:t>لعام</w:t>
      </w:r>
      <w:r w:rsidRPr="000E09EC">
        <w:rPr>
          <w:sz w:val="18"/>
          <w:szCs w:val="26"/>
          <w:rtl/>
        </w:rPr>
        <w:t xml:space="preserve"> </w:t>
      </w:r>
      <w:r w:rsidRPr="000E09EC">
        <w:rPr>
          <w:rFonts w:hint="cs"/>
          <w:sz w:val="18"/>
          <w:szCs w:val="26"/>
          <w:rtl/>
        </w:rPr>
        <w:t>2009</w:t>
      </w:r>
      <w:r w:rsidRPr="000E09EC">
        <w:rPr>
          <w:sz w:val="18"/>
          <w:szCs w:val="26"/>
          <w:rtl/>
        </w:rPr>
        <w:t>"</w:t>
      </w:r>
      <w:r w:rsidRPr="000E09EC">
        <w:rPr>
          <w:rFonts w:hint="cs"/>
          <w:sz w:val="18"/>
          <w:szCs w:val="26"/>
          <w:rtl/>
        </w:rPr>
        <w:t>.</w:t>
      </w:r>
    </w:p>
  </w:footnote>
  <w:footnote w:id="57">
    <w:p w:rsidR="00341DA2" w:rsidRPr="000E09EC" w:rsidRDefault="00341DA2" w:rsidP="00580CCA">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i/>
          <w:iCs/>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Pr="000E09EC">
        <w:rPr>
          <w:sz w:val="18"/>
          <w:szCs w:val="26"/>
          <w:rtl/>
        </w:rPr>
        <w:t xml:space="preserve"> </w:t>
      </w:r>
      <w:r w:rsidRPr="000E09EC">
        <w:rPr>
          <w:rFonts w:hint="cs"/>
          <w:sz w:val="18"/>
          <w:szCs w:val="26"/>
          <w:rtl/>
        </w:rPr>
        <w:t>2005.</w:t>
      </w:r>
    </w:p>
  </w:footnote>
  <w:footnote w:id="58">
    <w:p w:rsidR="00341DA2" w:rsidRPr="000E09EC" w:rsidRDefault="00341DA2" w:rsidP="00580CCA">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المرجع</w:t>
      </w:r>
      <w:r w:rsidRPr="000E09EC">
        <w:rPr>
          <w:sz w:val="18"/>
          <w:szCs w:val="26"/>
          <w:rtl/>
        </w:rPr>
        <w:t xml:space="preserve"> </w:t>
      </w:r>
      <w:r w:rsidRPr="000E09EC">
        <w:rPr>
          <w:rFonts w:hint="eastAsia"/>
          <w:sz w:val="18"/>
          <w:szCs w:val="26"/>
          <w:rtl/>
        </w:rPr>
        <w:t>السابق،</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31</w:t>
      </w:r>
      <w:r w:rsidRPr="000E09EC">
        <w:rPr>
          <w:sz w:val="18"/>
          <w:szCs w:val="26"/>
          <w:rtl/>
        </w:rPr>
        <w:t xml:space="preserve"> </w:t>
      </w:r>
      <w:r w:rsidRPr="000E09EC">
        <w:rPr>
          <w:rFonts w:hint="eastAsia"/>
          <w:sz w:val="18"/>
          <w:szCs w:val="26"/>
          <w:rtl/>
        </w:rPr>
        <w:t>كانون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يناير</w:t>
      </w:r>
      <w:r w:rsidRPr="000E09EC">
        <w:rPr>
          <w:rFonts w:hint="cs"/>
          <w:sz w:val="18"/>
          <w:szCs w:val="26"/>
          <w:rtl/>
        </w:rPr>
        <w:t xml:space="preserve"> 2007</w:t>
      </w:r>
      <w:r w:rsidRPr="000E09EC">
        <w:rPr>
          <w:sz w:val="18"/>
          <w:szCs w:val="26"/>
          <w:rtl/>
        </w:rPr>
        <w:t>.</w:t>
      </w:r>
    </w:p>
  </w:footnote>
  <w:footnote w:id="59">
    <w:p w:rsidR="00341DA2" w:rsidRPr="000E09EC" w:rsidRDefault="00341DA2" w:rsidP="009750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قانون</w:t>
      </w:r>
      <w:r w:rsidRPr="000E09EC">
        <w:rPr>
          <w:sz w:val="18"/>
          <w:szCs w:val="26"/>
          <w:rtl/>
        </w:rPr>
        <w:t xml:space="preserve"> </w:t>
      </w:r>
      <w:r w:rsidRPr="000E09EC">
        <w:rPr>
          <w:rFonts w:hint="eastAsia"/>
          <w:sz w:val="18"/>
          <w:szCs w:val="26"/>
          <w:rtl/>
        </w:rPr>
        <w:t>العمل،</w:t>
      </w:r>
      <w:r w:rsidRPr="000E09EC">
        <w:rPr>
          <w:sz w:val="18"/>
          <w:szCs w:val="26"/>
          <w:rtl/>
        </w:rPr>
        <w:t xml:space="preserve"> </w:t>
      </w:r>
      <w:r w:rsidRPr="000E09EC">
        <w:rPr>
          <w:rFonts w:hint="eastAsia"/>
          <w:sz w:val="18"/>
          <w:szCs w:val="26"/>
          <w:rtl/>
        </w:rPr>
        <w:t>المادة</w:t>
      </w:r>
      <w:r w:rsidRPr="000E09EC">
        <w:rPr>
          <w:rFonts w:hint="cs"/>
          <w:sz w:val="18"/>
          <w:szCs w:val="26"/>
          <w:rtl/>
        </w:rPr>
        <w:t xml:space="preserve"> 203</w:t>
      </w:r>
      <w:r w:rsidRPr="000E09EC">
        <w:rPr>
          <w:sz w:val="18"/>
          <w:szCs w:val="26"/>
          <w:rtl/>
        </w:rPr>
        <w:t>.</w:t>
      </w:r>
    </w:p>
  </w:footnote>
  <w:footnote w:id="60">
    <w:p w:rsidR="00341DA2" w:rsidRPr="000E09EC" w:rsidRDefault="00341DA2" w:rsidP="00B32D65">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i/>
          <w:iCs/>
          <w:sz w:val="18"/>
          <w:szCs w:val="26"/>
          <w:rtl/>
        </w:rPr>
        <w:t>المصدر</w:t>
      </w:r>
      <w:r w:rsidRPr="000E09EC">
        <w:rPr>
          <w:sz w:val="18"/>
          <w:szCs w:val="26"/>
          <w:rtl/>
        </w:rPr>
        <w:t xml:space="preserve">: </w:t>
      </w:r>
      <w:r w:rsidRPr="000E09EC">
        <w:rPr>
          <w:rFonts w:hint="eastAsia"/>
          <w:sz w:val="18"/>
          <w:szCs w:val="26"/>
          <w:rtl/>
        </w:rPr>
        <w:t>الإدارة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لشؤون</w:t>
      </w:r>
      <w:r w:rsidRPr="000E09EC">
        <w:rPr>
          <w:sz w:val="18"/>
          <w:szCs w:val="26"/>
          <w:rtl/>
        </w:rPr>
        <w:t xml:space="preserve"> </w:t>
      </w:r>
      <w:r w:rsidRPr="000E09EC">
        <w:rPr>
          <w:rFonts w:hint="eastAsia"/>
          <w:sz w:val="18"/>
          <w:szCs w:val="26"/>
          <w:rtl/>
        </w:rPr>
        <w:t>المرأة</w:t>
      </w:r>
      <w:r w:rsidRPr="000E09EC">
        <w:rPr>
          <w:sz w:val="18"/>
          <w:szCs w:val="26"/>
          <w:rtl/>
        </w:rPr>
        <w:t xml:space="preserve"> (</w:t>
      </w:r>
      <w:r w:rsidRPr="000E09EC">
        <w:rPr>
          <w:sz w:val="18"/>
          <w:szCs w:val="26"/>
        </w:rPr>
        <w:t>SERNAM</w:t>
      </w:r>
      <w:r w:rsidRPr="000E09EC">
        <w:rPr>
          <w:sz w:val="18"/>
          <w:szCs w:val="26"/>
          <w:rtl/>
        </w:rPr>
        <w:t>)</w:t>
      </w:r>
      <w:r w:rsidRPr="000E09EC">
        <w:rPr>
          <w:rFonts w:hint="eastAsia"/>
          <w:sz w:val="18"/>
          <w:szCs w:val="26"/>
          <w:rtl/>
        </w:rPr>
        <w:t>،</w:t>
      </w:r>
      <w:r w:rsidRPr="000E09EC">
        <w:rPr>
          <w:sz w:val="18"/>
          <w:szCs w:val="26"/>
          <w:rtl/>
        </w:rPr>
        <w:t xml:space="preserve"> </w:t>
      </w:r>
      <w:r w:rsidRPr="000E09EC">
        <w:rPr>
          <w:sz w:val="18"/>
          <w:szCs w:val="26"/>
        </w:rPr>
        <w:t>2009</w:t>
      </w:r>
      <w:r w:rsidRPr="000E09EC">
        <w:rPr>
          <w:sz w:val="18"/>
          <w:szCs w:val="26"/>
          <w:rtl/>
        </w:rPr>
        <w:t xml:space="preserve">. </w:t>
      </w:r>
      <w:r w:rsidRPr="000E09EC">
        <w:rPr>
          <w:i/>
          <w:iCs/>
          <w:sz w:val="18"/>
          <w:szCs w:val="26"/>
        </w:rPr>
        <w:t>Orientaciones Politico Tecnicas del Departamento de Coordinacion Intersectorial del SERNAM, par alas Direciones regionales</w:t>
      </w:r>
      <w:r w:rsidRPr="000E09EC">
        <w:rPr>
          <w:sz w:val="18"/>
          <w:szCs w:val="26"/>
          <w:rtl/>
        </w:rPr>
        <w:t xml:space="preserve"> (</w:t>
      </w:r>
      <w:r w:rsidRPr="000E09EC">
        <w:rPr>
          <w:rFonts w:hint="eastAsia"/>
          <w:sz w:val="18"/>
          <w:szCs w:val="26"/>
          <w:rtl/>
        </w:rPr>
        <w:t>المبادئ</w:t>
      </w:r>
      <w:r w:rsidRPr="000E09EC">
        <w:rPr>
          <w:sz w:val="18"/>
          <w:szCs w:val="26"/>
          <w:rtl/>
        </w:rPr>
        <w:t xml:space="preserve"> </w:t>
      </w:r>
      <w:r w:rsidRPr="000E09EC">
        <w:rPr>
          <w:rFonts w:hint="eastAsia"/>
          <w:sz w:val="18"/>
          <w:szCs w:val="26"/>
          <w:rtl/>
        </w:rPr>
        <w:t>الإرشادية</w:t>
      </w:r>
      <w:r w:rsidRPr="000E09EC">
        <w:rPr>
          <w:sz w:val="18"/>
          <w:szCs w:val="26"/>
          <w:rtl/>
        </w:rPr>
        <w:t xml:space="preserve"> </w:t>
      </w:r>
      <w:r w:rsidRPr="000E09EC">
        <w:rPr>
          <w:rFonts w:hint="eastAsia"/>
          <w:sz w:val="18"/>
          <w:szCs w:val="26"/>
          <w:rtl/>
        </w:rPr>
        <w:t>السياساتية</w:t>
      </w:r>
      <w:r w:rsidRPr="000E09EC">
        <w:rPr>
          <w:sz w:val="18"/>
          <w:szCs w:val="26"/>
          <w:rtl/>
        </w:rPr>
        <w:t xml:space="preserve"> </w:t>
      </w:r>
      <w:r w:rsidRPr="000E09EC">
        <w:rPr>
          <w:rFonts w:hint="eastAsia"/>
          <w:sz w:val="18"/>
          <w:szCs w:val="26"/>
          <w:rtl/>
        </w:rPr>
        <w:t>الفنية</w:t>
      </w:r>
      <w:r w:rsidRPr="000E09EC">
        <w:rPr>
          <w:sz w:val="18"/>
          <w:szCs w:val="26"/>
          <w:rtl/>
        </w:rPr>
        <w:t xml:space="preserve"> </w:t>
      </w:r>
      <w:r w:rsidRPr="000E09EC">
        <w:rPr>
          <w:rFonts w:hint="eastAsia"/>
          <w:sz w:val="18"/>
          <w:szCs w:val="26"/>
          <w:rtl/>
        </w:rPr>
        <w:t>لإدارة</w:t>
      </w:r>
      <w:r w:rsidRPr="000E09EC">
        <w:rPr>
          <w:sz w:val="18"/>
          <w:szCs w:val="26"/>
          <w:rtl/>
        </w:rPr>
        <w:t xml:space="preserve"> </w:t>
      </w:r>
      <w:r w:rsidRPr="000E09EC">
        <w:rPr>
          <w:rFonts w:hint="eastAsia"/>
          <w:sz w:val="18"/>
          <w:szCs w:val="26"/>
          <w:rtl/>
        </w:rPr>
        <w:t>التنسيق</w:t>
      </w:r>
      <w:r w:rsidRPr="000E09EC">
        <w:rPr>
          <w:sz w:val="18"/>
          <w:szCs w:val="26"/>
          <w:rtl/>
        </w:rPr>
        <w:t xml:space="preserve"> </w:t>
      </w:r>
      <w:r w:rsidRPr="000E09EC">
        <w:rPr>
          <w:rFonts w:hint="eastAsia"/>
          <w:sz w:val="18"/>
          <w:szCs w:val="26"/>
          <w:rtl/>
        </w:rPr>
        <w:t>المشتركة</w:t>
      </w:r>
      <w:r w:rsidRPr="000E09EC">
        <w:rPr>
          <w:sz w:val="18"/>
          <w:szCs w:val="26"/>
          <w:rtl/>
        </w:rPr>
        <w:t xml:space="preserve"> </w:t>
      </w:r>
      <w:r w:rsidRPr="000E09EC">
        <w:rPr>
          <w:rFonts w:hint="eastAsia"/>
          <w:sz w:val="18"/>
          <w:szCs w:val="26"/>
          <w:rtl/>
        </w:rPr>
        <w:t>بين</w:t>
      </w:r>
      <w:r w:rsidRPr="000E09EC">
        <w:rPr>
          <w:sz w:val="18"/>
          <w:szCs w:val="26"/>
          <w:rtl/>
        </w:rPr>
        <w:t xml:space="preserve"> </w:t>
      </w:r>
      <w:r w:rsidRPr="000E09EC">
        <w:rPr>
          <w:rFonts w:hint="eastAsia"/>
          <w:sz w:val="18"/>
          <w:szCs w:val="26"/>
          <w:rtl/>
        </w:rPr>
        <w:t>القطاعات</w:t>
      </w:r>
      <w:r w:rsidRPr="000E09EC">
        <w:rPr>
          <w:sz w:val="18"/>
          <w:szCs w:val="26"/>
          <w:rtl/>
        </w:rPr>
        <w:t xml:space="preserve"> </w:t>
      </w:r>
      <w:r w:rsidRPr="000E09EC">
        <w:rPr>
          <w:rFonts w:hint="eastAsia"/>
          <w:sz w:val="18"/>
          <w:szCs w:val="26"/>
          <w:rtl/>
        </w:rPr>
        <w:t>التابعة</w:t>
      </w:r>
      <w:r w:rsidRPr="000E09EC">
        <w:rPr>
          <w:sz w:val="18"/>
          <w:szCs w:val="26"/>
          <w:rtl/>
        </w:rPr>
        <w:t xml:space="preserve"> </w:t>
      </w:r>
      <w:r w:rsidRPr="000E09EC">
        <w:rPr>
          <w:rFonts w:hint="eastAsia"/>
          <w:sz w:val="18"/>
          <w:szCs w:val="26"/>
          <w:rtl/>
        </w:rPr>
        <w:t>للإدارة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لشؤون</w:t>
      </w:r>
      <w:r w:rsidRPr="000E09EC">
        <w:rPr>
          <w:sz w:val="18"/>
          <w:szCs w:val="26"/>
          <w:rtl/>
        </w:rPr>
        <w:t xml:space="preserve"> </w:t>
      </w:r>
      <w:r w:rsidRPr="000E09EC">
        <w:rPr>
          <w:rFonts w:hint="eastAsia"/>
          <w:sz w:val="18"/>
          <w:szCs w:val="26"/>
          <w:rtl/>
        </w:rPr>
        <w:t>المرأة</w:t>
      </w:r>
      <w:r w:rsidRPr="000E09EC">
        <w:rPr>
          <w:sz w:val="18"/>
          <w:szCs w:val="26"/>
          <w:rtl/>
        </w:rPr>
        <w:t xml:space="preserve"> </w:t>
      </w:r>
      <w:r w:rsidRPr="000E09EC">
        <w:rPr>
          <w:rFonts w:hint="eastAsia"/>
          <w:sz w:val="18"/>
          <w:szCs w:val="26"/>
          <w:rtl/>
        </w:rPr>
        <w:t>للمديريات</w:t>
      </w:r>
      <w:r w:rsidRPr="000E09EC">
        <w:rPr>
          <w:sz w:val="18"/>
          <w:szCs w:val="26"/>
          <w:rtl/>
        </w:rPr>
        <w:t xml:space="preserve"> </w:t>
      </w:r>
      <w:r w:rsidRPr="000E09EC">
        <w:rPr>
          <w:rFonts w:hint="eastAsia"/>
          <w:sz w:val="18"/>
          <w:szCs w:val="26"/>
          <w:rtl/>
        </w:rPr>
        <w:t>الإقليمية</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أرسلت</w:t>
      </w:r>
      <w:r w:rsidRPr="000E09EC">
        <w:rPr>
          <w:sz w:val="18"/>
          <w:szCs w:val="26"/>
          <w:rtl/>
        </w:rPr>
        <w:t xml:space="preserve"> </w:t>
      </w:r>
      <w:r w:rsidRPr="000E09EC">
        <w:rPr>
          <w:rFonts w:hint="eastAsia"/>
          <w:sz w:val="18"/>
          <w:szCs w:val="26"/>
          <w:rtl/>
        </w:rPr>
        <w:t>بالبريد</w:t>
      </w:r>
      <w:r w:rsidRPr="000E09EC">
        <w:rPr>
          <w:sz w:val="18"/>
          <w:szCs w:val="26"/>
          <w:rtl/>
        </w:rPr>
        <w:t xml:space="preserve"> </w:t>
      </w:r>
      <w:r w:rsidRPr="000E09EC">
        <w:rPr>
          <w:rFonts w:hint="eastAsia"/>
          <w:sz w:val="18"/>
          <w:szCs w:val="26"/>
          <w:rtl/>
        </w:rPr>
        <w:t>الإلكتروني</w:t>
      </w:r>
      <w:r w:rsidRPr="000E09EC">
        <w:rPr>
          <w:sz w:val="18"/>
          <w:szCs w:val="26"/>
          <w:rtl/>
        </w:rPr>
        <w:t xml:space="preserve"> </w:t>
      </w:r>
      <w:r w:rsidRPr="000E09EC">
        <w:rPr>
          <w:rFonts w:hint="eastAsia"/>
          <w:sz w:val="18"/>
          <w:szCs w:val="26"/>
          <w:rtl/>
        </w:rPr>
        <w:t>في</w:t>
      </w:r>
      <w:r w:rsidRPr="000E09EC">
        <w:rPr>
          <w:rFonts w:hint="cs"/>
          <w:sz w:val="18"/>
          <w:szCs w:val="26"/>
          <w:rtl/>
        </w:rPr>
        <w:t xml:space="preserve"> 14 </w:t>
      </w:r>
      <w:r w:rsidRPr="000E09EC">
        <w:rPr>
          <w:rFonts w:hint="eastAsia"/>
          <w:sz w:val="18"/>
          <w:szCs w:val="26"/>
          <w:rtl/>
        </w:rPr>
        <w:t>آب</w:t>
      </w:r>
      <w:r w:rsidRPr="000E09EC">
        <w:rPr>
          <w:sz w:val="18"/>
          <w:szCs w:val="26"/>
          <w:rtl/>
        </w:rPr>
        <w:t>/</w:t>
      </w:r>
      <w:r w:rsidRPr="000E09EC">
        <w:rPr>
          <w:rFonts w:hint="eastAsia"/>
          <w:sz w:val="18"/>
          <w:szCs w:val="26"/>
          <w:rtl/>
        </w:rPr>
        <w:t>أغسطس</w:t>
      </w:r>
      <w:r w:rsidR="00B32D65" w:rsidRPr="000E09EC">
        <w:rPr>
          <w:rFonts w:hint="cs"/>
          <w:sz w:val="18"/>
          <w:szCs w:val="26"/>
          <w:rtl/>
        </w:rPr>
        <w:t xml:space="preserve"> 2009</w:t>
      </w:r>
      <w:r w:rsidRPr="000E09EC">
        <w:rPr>
          <w:rFonts w:hint="cs"/>
          <w:sz w:val="18"/>
          <w:szCs w:val="26"/>
          <w:rtl/>
        </w:rPr>
        <w:t>.</w:t>
      </w:r>
    </w:p>
  </w:footnote>
  <w:footnote w:id="61">
    <w:p w:rsidR="00341DA2" w:rsidRPr="000E09EC" w:rsidRDefault="00341DA2" w:rsidP="009750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انظر</w:t>
      </w:r>
      <w:r w:rsidRPr="000E09EC">
        <w:rPr>
          <w:sz w:val="18"/>
          <w:szCs w:val="26"/>
          <w:rtl/>
        </w:rPr>
        <w:t>:</w:t>
      </w:r>
      <w:r w:rsidR="00975042" w:rsidRPr="00975042">
        <w:t xml:space="preserve"> </w:t>
      </w:r>
      <w:hyperlink r:id="rId2" w:history="1">
        <w:r w:rsidR="00975042" w:rsidRPr="00975042">
          <w:rPr>
            <w:sz w:val="18"/>
            <w:szCs w:val="18"/>
          </w:rPr>
          <w:t>http://24horas.cl/videos.aspx?id=94850</w:t>
        </w:r>
      </w:hyperlink>
      <w:r w:rsidRPr="000E09EC">
        <w:rPr>
          <w:rFonts w:hint="cs"/>
          <w:sz w:val="18"/>
          <w:szCs w:val="26"/>
          <w:rtl/>
        </w:rPr>
        <w:t>.</w:t>
      </w:r>
    </w:p>
  </w:footnote>
  <w:footnote w:id="62">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Pr>
        <w:t>http://www.sernam.cl/portal/index.php/bpl?start=45</w:t>
      </w:r>
      <w:r w:rsidRPr="000E09EC">
        <w:rPr>
          <w:sz w:val="18"/>
          <w:szCs w:val="26"/>
          <w:rtl/>
        </w:rPr>
        <w:t>.</w:t>
      </w:r>
    </w:p>
  </w:footnote>
  <w:footnote w:id="63">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بيانات</w:t>
      </w:r>
      <w:r w:rsidRPr="000E09EC">
        <w:rPr>
          <w:sz w:val="18"/>
          <w:szCs w:val="26"/>
          <w:rtl/>
        </w:rPr>
        <w:t xml:space="preserve"> </w:t>
      </w:r>
      <w:r w:rsidRPr="000E09EC">
        <w:rPr>
          <w:rFonts w:hint="eastAsia"/>
          <w:sz w:val="18"/>
          <w:szCs w:val="26"/>
          <w:rtl/>
        </w:rPr>
        <w:t>مقدمة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الدفاع</w:t>
      </w:r>
      <w:r w:rsidRPr="000E09EC">
        <w:rPr>
          <w:sz w:val="18"/>
          <w:szCs w:val="26"/>
          <w:rtl/>
        </w:rPr>
        <w:t xml:space="preserve">. </w:t>
      </w:r>
    </w:p>
  </w:footnote>
  <w:footnote w:id="64">
    <w:p w:rsidR="00341DA2" w:rsidRPr="000E09EC" w:rsidRDefault="00341DA2" w:rsidP="00733E8C">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Pr>
        <w:t>MERCOSUR/CMC/P.DEC./06. Chile is an associate member State of MERCOSUR.</w:t>
      </w:r>
      <w:r w:rsidRPr="000E09EC">
        <w:rPr>
          <w:rFonts w:hint="cs"/>
          <w:sz w:val="18"/>
          <w:szCs w:val="26"/>
          <w:rtl/>
        </w:rPr>
        <w:t>.</w:t>
      </w:r>
    </w:p>
  </w:footnote>
  <w:footnote w:id="65">
    <w:p w:rsidR="00341DA2" w:rsidRPr="000E09EC" w:rsidRDefault="00341DA2" w:rsidP="00733E8C">
      <w:pPr>
        <w:pStyle w:val="FootnoteText"/>
        <w:numPr>
          <w:ilvl w:val="0"/>
          <w:numId w:val="8"/>
        </w:numPr>
        <w:tabs>
          <w:tab w:val="clear" w:pos="1299"/>
          <w:tab w:val="left" w:pos="1211"/>
        </w:tabs>
        <w:spacing w:after="60" w:line="300" w:lineRule="exact"/>
        <w:ind w:left="1185" w:right="1247"/>
        <w:jc w:val="both"/>
        <w:rPr>
          <w:sz w:val="18"/>
          <w:szCs w:val="26"/>
        </w:rPr>
      </w:pPr>
      <w:r w:rsidRPr="000E09EC">
        <w:rPr>
          <w:rStyle w:val="FootnoteReference"/>
          <w:i/>
          <w:iCs/>
          <w:szCs w:val="26"/>
          <w:vertAlign w:val="baseline"/>
          <w:rtl/>
        </w:rPr>
        <w:t>النشرة</w:t>
      </w:r>
      <w:r w:rsidRPr="000E09EC">
        <w:rPr>
          <w:rStyle w:val="FootnoteReference"/>
          <w:i/>
          <w:iCs/>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18-3778.</w:t>
      </w:r>
    </w:p>
  </w:footnote>
  <w:footnote w:id="66">
    <w:p w:rsidR="00341DA2" w:rsidRPr="000E09EC" w:rsidRDefault="00341DA2" w:rsidP="00733E8C">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المرسوم</w:t>
      </w:r>
      <w:r w:rsidRPr="000E09EC">
        <w:rPr>
          <w:sz w:val="18"/>
          <w:szCs w:val="26"/>
          <w:rtl/>
        </w:rPr>
        <w:t xml:space="preserve"> </w:t>
      </w:r>
      <w:r w:rsidRPr="000E09EC">
        <w:rPr>
          <w:rFonts w:hint="eastAsia"/>
          <w:sz w:val="18"/>
          <w:szCs w:val="26"/>
          <w:rtl/>
        </w:rPr>
        <w:t>الاستثنائي</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2821</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31</w:t>
      </w:r>
      <w:r w:rsidRPr="000E09EC">
        <w:rPr>
          <w:sz w:val="18"/>
          <w:szCs w:val="26"/>
          <w:rtl/>
        </w:rPr>
        <w:t xml:space="preserve"> </w:t>
      </w:r>
      <w:r w:rsidRPr="000E09EC">
        <w:rPr>
          <w:rFonts w:hint="eastAsia"/>
          <w:sz w:val="18"/>
          <w:szCs w:val="26"/>
          <w:rtl/>
        </w:rPr>
        <w:t>تموز</w:t>
      </w:r>
      <w:r w:rsidRPr="000E09EC">
        <w:rPr>
          <w:sz w:val="18"/>
          <w:szCs w:val="26"/>
          <w:rtl/>
        </w:rPr>
        <w:t>/</w:t>
      </w:r>
      <w:r w:rsidRPr="000E09EC">
        <w:rPr>
          <w:rFonts w:hint="eastAsia"/>
          <w:sz w:val="18"/>
          <w:szCs w:val="26"/>
          <w:rtl/>
        </w:rPr>
        <w:t>يوليه</w:t>
      </w:r>
      <w:r w:rsidRPr="000E09EC">
        <w:rPr>
          <w:sz w:val="18"/>
          <w:szCs w:val="26"/>
          <w:rtl/>
        </w:rPr>
        <w:t xml:space="preserve"> </w:t>
      </w:r>
      <w:r w:rsidRPr="000E09EC">
        <w:rPr>
          <w:rFonts w:hint="cs"/>
          <w:sz w:val="18"/>
          <w:szCs w:val="26"/>
          <w:rtl/>
        </w:rPr>
        <w:t>2008</w:t>
      </w:r>
      <w:r w:rsidRPr="000E09EC">
        <w:rPr>
          <w:sz w:val="18"/>
          <w:szCs w:val="26"/>
          <w:rtl/>
        </w:rPr>
        <w:t xml:space="preserve">. </w:t>
      </w:r>
      <w:r w:rsidRPr="000E09EC">
        <w:rPr>
          <w:rFonts w:hint="eastAsia"/>
          <w:sz w:val="18"/>
          <w:szCs w:val="26"/>
          <w:rtl/>
        </w:rPr>
        <w:t>ويتألف</w:t>
      </w:r>
      <w:r w:rsidRPr="000E09EC">
        <w:rPr>
          <w:sz w:val="18"/>
          <w:szCs w:val="26"/>
          <w:rtl/>
        </w:rPr>
        <w:t xml:space="preserve"> </w:t>
      </w:r>
      <w:r w:rsidRPr="000E09EC">
        <w:rPr>
          <w:rFonts w:hint="eastAsia"/>
          <w:sz w:val="18"/>
          <w:szCs w:val="26"/>
          <w:rtl/>
        </w:rPr>
        <w:t>الفريق</w:t>
      </w:r>
      <w:r w:rsidRPr="000E09EC">
        <w:rPr>
          <w:sz w:val="18"/>
          <w:szCs w:val="26"/>
          <w:rtl/>
        </w:rPr>
        <w:t xml:space="preserve"> </w:t>
      </w:r>
      <w:r w:rsidRPr="000E09EC">
        <w:rPr>
          <w:rFonts w:hint="eastAsia"/>
          <w:sz w:val="18"/>
          <w:szCs w:val="26"/>
          <w:rtl/>
        </w:rPr>
        <w:t>المشترك</w:t>
      </w:r>
      <w:r w:rsidRPr="000E09EC">
        <w:rPr>
          <w:sz w:val="18"/>
          <w:szCs w:val="26"/>
          <w:rtl/>
        </w:rPr>
        <w:t xml:space="preserve"> </w:t>
      </w:r>
      <w:r w:rsidRPr="000E09EC">
        <w:rPr>
          <w:rFonts w:hint="eastAsia"/>
          <w:sz w:val="18"/>
          <w:szCs w:val="26"/>
          <w:rtl/>
        </w:rPr>
        <w:t>بين</w:t>
      </w:r>
      <w:r w:rsidRPr="000E09EC">
        <w:rPr>
          <w:sz w:val="18"/>
          <w:szCs w:val="26"/>
          <w:rtl/>
        </w:rPr>
        <w:t xml:space="preserve"> </w:t>
      </w:r>
      <w:r w:rsidRPr="000E09EC">
        <w:rPr>
          <w:rFonts w:hint="eastAsia"/>
          <w:sz w:val="18"/>
          <w:szCs w:val="26"/>
          <w:rtl/>
        </w:rPr>
        <w:t>القطاعات</w:t>
      </w:r>
      <w:r w:rsidRPr="000E09EC">
        <w:rPr>
          <w:sz w:val="18"/>
          <w:szCs w:val="26"/>
          <w:rtl/>
        </w:rPr>
        <w:t xml:space="preserve"> </w:t>
      </w:r>
      <w:r w:rsidRPr="000E09EC">
        <w:rPr>
          <w:rFonts w:hint="eastAsia"/>
          <w:sz w:val="18"/>
          <w:szCs w:val="26"/>
          <w:rtl/>
        </w:rPr>
        <w:t>المعني</w:t>
      </w:r>
      <w:r w:rsidRPr="000E09EC">
        <w:rPr>
          <w:sz w:val="18"/>
          <w:szCs w:val="26"/>
          <w:rtl/>
        </w:rPr>
        <w:t xml:space="preserve"> </w:t>
      </w:r>
      <w:r w:rsidRPr="000E09EC">
        <w:rPr>
          <w:rFonts w:hint="eastAsia"/>
          <w:sz w:val="18"/>
          <w:szCs w:val="26"/>
          <w:rtl/>
        </w:rPr>
        <w:t>بالاتجار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الأشخاص</w:t>
      </w:r>
      <w:r w:rsidRPr="000E09EC">
        <w:rPr>
          <w:sz w:val="18"/>
          <w:szCs w:val="26"/>
          <w:rtl/>
        </w:rPr>
        <w:t xml:space="preserve"> </w:t>
      </w:r>
      <w:r w:rsidRPr="000E09EC">
        <w:rPr>
          <w:rFonts w:hint="eastAsia"/>
          <w:sz w:val="18"/>
          <w:szCs w:val="26"/>
          <w:rtl/>
        </w:rPr>
        <w:t>من</w:t>
      </w:r>
      <w:r w:rsidRPr="000E09EC">
        <w:rPr>
          <w:rFonts w:hint="cs"/>
          <w:sz w:val="18"/>
          <w:szCs w:val="26"/>
          <w:rtl/>
        </w:rPr>
        <w:t xml:space="preserve"> </w:t>
      </w:r>
      <w:r w:rsidRPr="000E09EC">
        <w:rPr>
          <w:rFonts w:hint="eastAsia"/>
          <w:sz w:val="18"/>
          <w:szCs w:val="26"/>
          <w:rtl/>
        </w:rPr>
        <w:t>ممثلين</w:t>
      </w:r>
      <w:r w:rsidRPr="000E09EC">
        <w:rPr>
          <w:sz w:val="18"/>
          <w:szCs w:val="26"/>
          <w:rtl/>
        </w:rPr>
        <w:t xml:space="preserve"> </w:t>
      </w:r>
      <w:r w:rsidRPr="000E09EC">
        <w:rPr>
          <w:rFonts w:hint="eastAsia"/>
          <w:sz w:val="18"/>
          <w:szCs w:val="26"/>
          <w:rtl/>
        </w:rPr>
        <w:t>للمؤسسات</w:t>
      </w:r>
      <w:r w:rsidRPr="000E09EC">
        <w:rPr>
          <w:sz w:val="18"/>
          <w:szCs w:val="26"/>
          <w:rtl/>
        </w:rPr>
        <w:t xml:space="preserve"> </w:t>
      </w:r>
      <w:r w:rsidRPr="000E09EC">
        <w:rPr>
          <w:rFonts w:hint="eastAsia"/>
          <w:sz w:val="18"/>
          <w:szCs w:val="26"/>
          <w:rtl/>
        </w:rPr>
        <w:t>التالية</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الداخلية،</w:t>
      </w:r>
      <w:r w:rsidRPr="000E09EC">
        <w:rPr>
          <w:sz w:val="18"/>
          <w:szCs w:val="26"/>
          <w:rtl/>
        </w:rPr>
        <w:t xml:space="preserve"> </w:t>
      </w:r>
      <w:r w:rsidRPr="000E09EC">
        <w:rPr>
          <w:rFonts w:hint="eastAsia"/>
          <w:sz w:val="18"/>
          <w:szCs w:val="26"/>
          <w:rtl/>
        </w:rPr>
        <w:t>ووزارة</w:t>
      </w:r>
      <w:r w:rsidRPr="000E09EC">
        <w:rPr>
          <w:sz w:val="18"/>
          <w:szCs w:val="26"/>
          <w:rtl/>
        </w:rPr>
        <w:t xml:space="preserve"> </w:t>
      </w:r>
      <w:r w:rsidRPr="000E09EC">
        <w:rPr>
          <w:rFonts w:hint="eastAsia"/>
          <w:sz w:val="18"/>
          <w:szCs w:val="26"/>
          <w:rtl/>
        </w:rPr>
        <w:t>الخارجية،</w:t>
      </w:r>
      <w:r w:rsidRPr="000E09EC">
        <w:rPr>
          <w:sz w:val="18"/>
          <w:szCs w:val="26"/>
          <w:rtl/>
        </w:rPr>
        <w:t xml:space="preserve"> </w:t>
      </w:r>
      <w:r w:rsidRPr="000E09EC">
        <w:rPr>
          <w:rFonts w:hint="eastAsia"/>
          <w:sz w:val="18"/>
          <w:szCs w:val="26"/>
          <w:rtl/>
        </w:rPr>
        <w:t>ووزارة</w:t>
      </w:r>
      <w:r w:rsidRPr="000E09EC">
        <w:rPr>
          <w:sz w:val="18"/>
          <w:szCs w:val="26"/>
          <w:rtl/>
        </w:rPr>
        <w:t xml:space="preserve"> </w:t>
      </w:r>
      <w:r w:rsidRPr="000E09EC">
        <w:rPr>
          <w:rFonts w:hint="eastAsia"/>
          <w:sz w:val="18"/>
          <w:szCs w:val="26"/>
          <w:rtl/>
        </w:rPr>
        <w:t>العدل،</w:t>
      </w:r>
      <w:r w:rsidRPr="000E09EC">
        <w:rPr>
          <w:sz w:val="18"/>
          <w:szCs w:val="26"/>
          <w:rtl/>
        </w:rPr>
        <w:t xml:space="preserve"> </w:t>
      </w:r>
      <w:r w:rsidRPr="000E09EC">
        <w:rPr>
          <w:rFonts w:hint="eastAsia"/>
          <w:sz w:val="18"/>
          <w:szCs w:val="26"/>
          <w:rtl/>
        </w:rPr>
        <w:t>ووزارة</w:t>
      </w:r>
      <w:r w:rsidRPr="000E09EC">
        <w:rPr>
          <w:sz w:val="18"/>
          <w:szCs w:val="26"/>
          <w:rtl/>
        </w:rPr>
        <w:t xml:space="preserve"> </w:t>
      </w:r>
      <w:r w:rsidRPr="000E09EC">
        <w:rPr>
          <w:rFonts w:hint="eastAsia"/>
          <w:sz w:val="18"/>
          <w:szCs w:val="26"/>
          <w:rtl/>
        </w:rPr>
        <w:t>العمل،</w:t>
      </w:r>
      <w:r w:rsidRPr="000E09EC">
        <w:rPr>
          <w:sz w:val="18"/>
          <w:szCs w:val="26"/>
          <w:rtl/>
        </w:rPr>
        <w:t xml:space="preserve"> </w:t>
      </w:r>
      <w:r w:rsidRPr="000E09EC">
        <w:rPr>
          <w:rFonts w:hint="eastAsia"/>
          <w:sz w:val="18"/>
          <w:szCs w:val="26"/>
          <w:rtl/>
        </w:rPr>
        <w:t>والوكالة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للاستخبارات،</w:t>
      </w:r>
      <w:r w:rsidRPr="000E09EC">
        <w:rPr>
          <w:sz w:val="18"/>
          <w:szCs w:val="26"/>
          <w:rtl/>
        </w:rPr>
        <w:t xml:space="preserve"> </w:t>
      </w:r>
      <w:r w:rsidRPr="000E09EC">
        <w:rPr>
          <w:rFonts w:hint="eastAsia"/>
          <w:sz w:val="18"/>
          <w:szCs w:val="26"/>
          <w:rtl/>
        </w:rPr>
        <w:t>والإدارة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لشؤون</w:t>
      </w:r>
      <w:r w:rsidRPr="000E09EC">
        <w:rPr>
          <w:sz w:val="18"/>
          <w:szCs w:val="26"/>
          <w:rtl/>
        </w:rPr>
        <w:t xml:space="preserve"> </w:t>
      </w:r>
      <w:r w:rsidRPr="000E09EC">
        <w:rPr>
          <w:rFonts w:hint="eastAsia"/>
          <w:sz w:val="18"/>
          <w:szCs w:val="26"/>
          <w:rtl/>
        </w:rPr>
        <w:t>المرأة</w:t>
      </w:r>
      <w:r w:rsidRPr="000E09EC">
        <w:rPr>
          <w:sz w:val="18"/>
          <w:szCs w:val="26"/>
          <w:rtl/>
        </w:rPr>
        <w:t xml:space="preserve"> (</w:t>
      </w:r>
      <w:r w:rsidRPr="000E09EC">
        <w:rPr>
          <w:sz w:val="18"/>
          <w:szCs w:val="26"/>
        </w:rPr>
        <w:t>SERNAM</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والإدارة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للقصر،</w:t>
      </w:r>
      <w:r w:rsidRPr="000E09EC">
        <w:rPr>
          <w:sz w:val="18"/>
          <w:szCs w:val="26"/>
          <w:rtl/>
        </w:rPr>
        <w:t xml:space="preserve"> </w:t>
      </w:r>
      <w:r w:rsidRPr="000E09EC">
        <w:rPr>
          <w:rFonts w:hint="eastAsia"/>
          <w:sz w:val="18"/>
          <w:szCs w:val="26"/>
          <w:rtl/>
        </w:rPr>
        <w:t>وقوة</w:t>
      </w:r>
      <w:r w:rsidRPr="000E09EC">
        <w:rPr>
          <w:sz w:val="18"/>
          <w:szCs w:val="26"/>
          <w:rtl/>
        </w:rPr>
        <w:t xml:space="preserve"> </w:t>
      </w:r>
      <w:r w:rsidRPr="000E09EC">
        <w:rPr>
          <w:rFonts w:hint="eastAsia"/>
          <w:sz w:val="18"/>
          <w:szCs w:val="26"/>
          <w:rtl/>
        </w:rPr>
        <w:t>شرطة</w:t>
      </w:r>
      <w:r w:rsidRPr="000E09EC">
        <w:rPr>
          <w:sz w:val="18"/>
          <w:szCs w:val="26"/>
          <w:rtl/>
        </w:rPr>
        <w:t xml:space="preserve"> </w:t>
      </w:r>
      <w:r w:rsidRPr="000E09EC">
        <w:rPr>
          <w:rFonts w:hint="eastAsia"/>
          <w:sz w:val="18"/>
          <w:szCs w:val="26"/>
          <w:rtl/>
        </w:rPr>
        <w:t>التحقيق،</w:t>
      </w:r>
      <w:r w:rsidRPr="000E09EC">
        <w:rPr>
          <w:sz w:val="18"/>
          <w:szCs w:val="26"/>
          <w:rtl/>
        </w:rPr>
        <w:t xml:space="preserve"> </w:t>
      </w:r>
      <w:r w:rsidRPr="000E09EC">
        <w:rPr>
          <w:rFonts w:hint="eastAsia"/>
          <w:sz w:val="18"/>
          <w:szCs w:val="26"/>
          <w:rtl/>
        </w:rPr>
        <w:t>وقوات</w:t>
      </w:r>
      <w:r w:rsidRPr="000E09EC">
        <w:rPr>
          <w:sz w:val="18"/>
          <w:szCs w:val="26"/>
          <w:rtl/>
        </w:rPr>
        <w:t xml:space="preserve"> </w:t>
      </w:r>
      <w:r w:rsidRPr="000E09EC">
        <w:rPr>
          <w:rFonts w:hint="eastAsia"/>
          <w:sz w:val="18"/>
          <w:szCs w:val="26"/>
          <w:rtl/>
        </w:rPr>
        <w:t>الدرك،</w:t>
      </w:r>
      <w:r w:rsidRPr="000E09EC">
        <w:rPr>
          <w:sz w:val="18"/>
          <w:szCs w:val="26"/>
          <w:rtl/>
        </w:rPr>
        <w:t xml:space="preserve"> </w:t>
      </w:r>
      <w:r w:rsidRPr="000E09EC">
        <w:rPr>
          <w:rFonts w:hint="eastAsia"/>
          <w:sz w:val="18"/>
          <w:szCs w:val="26"/>
          <w:rtl/>
        </w:rPr>
        <w:t>ومكتب</w:t>
      </w:r>
      <w:r w:rsidRPr="000E09EC">
        <w:rPr>
          <w:sz w:val="18"/>
          <w:szCs w:val="26"/>
          <w:rtl/>
        </w:rPr>
        <w:t xml:space="preserve"> </w:t>
      </w:r>
      <w:r w:rsidRPr="000E09EC">
        <w:rPr>
          <w:rFonts w:hint="eastAsia"/>
          <w:sz w:val="18"/>
          <w:szCs w:val="26"/>
          <w:rtl/>
        </w:rPr>
        <w:t>المدعي</w:t>
      </w:r>
      <w:r w:rsidRPr="000E09EC">
        <w:rPr>
          <w:sz w:val="18"/>
          <w:szCs w:val="26"/>
          <w:rtl/>
        </w:rPr>
        <w:t xml:space="preserve"> </w:t>
      </w:r>
      <w:r w:rsidRPr="000E09EC">
        <w:rPr>
          <w:rFonts w:hint="eastAsia"/>
          <w:sz w:val="18"/>
          <w:szCs w:val="26"/>
          <w:rtl/>
        </w:rPr>
        <w:t>العام</w:t>
      </w:r>
      <w:r w:rsidRPr="000E09EC">
        <w:rPr>
          <w:rFonts w:hint="cs"/>
          <w:sz w:val="18"/>
          <w:szCs w:val="26"/>
          <w:rtl/>
        </w:rPr>
        <w:t>.</w:t>
      </w:r>
    </w:p>
  </w:footnote>
  <w:footnote w:id="67">
    <w:p w:rsidR="00341DA2" w:rsidRPr="000E09EC" w:rsidRDefault="00341DA2" w:rsidP="00733E8C">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المذكرة</w:t>
      </w:r>
      <w:r w:rsidRPr="000E09EC">
        <w:rPr>
          <w:sz w:val="18"/>
          <w:szCs w:val="26"/>
          <w:rtl/>
        </w:rPr>
        <w:t xml:space="preserve"> </w:t>
      </w:r>
      <w:r w:rsidRPr="000E09EC">
        <w:rPr>
          <w:rFonts w:hint="eastAsia"/>
          <w:sz w:val="18"/>
          <w:szCs w:val="26"/>
          <w:rtl/>
        </w:rPr>
        <w:t>الرسمية،</w:t>
      </w:r>
      <w:r w:rsidRPr="000E09EC">
        <w:rPr>
          <w:sz w:val="18"/>
          <w:szCs w:val="26"/>
          <w:rtl/>
        </w:rPr>
        <w:t xml:space="preserve"> </w:t>
      </w:r>
      <w:r w:rsidRPr="000E09EC">
        <w:rPr>
          <w:rFonts w:hint="eastAsia"/>
          <w:sz w:val="18"/>
          <w:szCs w:val="26"/>
          <w:rtl/>
        </w:rPr>
        <w:t>مكتب</w:t>
      </w:r>
      <w:r w:rsidRPr="000E09EC">
        <w:rPr>
          <w:sz w:val="18"/>
          <w:szCs w:val="26"/>
          <w:rtl/>
        </w:rPr>
        <w:t xml:space="preserve"> </w:t>
      </w:r>
      <w:r w:rsidRPr="000E09EC">
        <w:rPr>
          <w:rFonts w:hint="eastAsia"/>
          <w:sz w:val="18"/>
          <w:szCs w:val="26"/>
          <w:rtl/>
        </w:rPr>
        <w:t>وكيل</w:t>
      </w:r>
      <w:r w:rsidRPr="000E09EC">
        <w:rPr>
          <w:sz w:val="18"/>
          <w:szCs w:val="26"/>
          <w:rtl/>
        </w:rPr>
        <w:t xml:space="preserve"> </w:t>
      </w:r>
      <w:r w:rsidRPr="000E09EC">
        <w:rPr>
          <w:rFonts w:hint="eastAsia"/>
          <w:sz w:val="18"/>
          <w:szCs w:val="26"/>
          <w:rtl/>
        </w:rPr>
        <w:t>الوزارة،</w:t>
      </w:r>
      <w:r w:rsidRPr="000E09EC">
        <w:rPr>
          <w:sz w:val="18"/>
          <w:szCs w:val="26"/>
          <w:rtl/>
        </w:rPr>
        <w:t xml:space="preserve"> </w:t>
      </w:r>
      <w:r w:rsidRPr="000E09EC">
        <w:rPr>
          <w:rFonts w:hint="eastAsia"/>
          <w:sz w:val="18"/>
          <w:szCs w:val="26"/>
          <w:rtl/>
        </w:rPr>
        <w:t>ووزارة</w:t>
      </w:r>
      <w:r w:rsidRPr="000E09EC">
        <w:rPr>
          <w:sz w:val="18"/>
          <w:szCs w:val="26"/>
          <w:rtl/>
        </w:rPr>
        <w:t xml:space="preserve"> </w:t>
      </w:r>
      <w:r w:rsidRPr="000E09EC">
        <w:rPr>
          <w:rFonts w:hint="eastAsia"/>
          <w:sz w:val="18"/>
          <w:szCs w:val="26"/>
          <w:rtl/>
        </w:rPr>
        <w:t>الداخلية</w:t>
      </w:r>
      <w:r w:rsidRPr="000E09EC">
        <w:rPr>
          <w:sz w:val="18"/>
          <w:szCs w:val="26"/>
          <w:rtl/>
        </w:rPr>
        <w:t xml:space="preserve">. </w:t>
      </w:r>
      <w:r w:rsidRPr="000E09EC">
        <w:rPr>
          <w:rFonts w:hint="eastAsia"/>
          <w:sz w:val="18"/>
          <w:szCs w:val="26"/>
          <w:rtl/>
        </w:rPr>
        <w:t>آذار</w:t>
      </w:r>
      <w:r w:rsidRPr="000E09EC">
        <w:rPr>
          <w:sz w:val="18"/>
          <w:szCs w:val="26"/>
          <w:rtl/>
        </w:rPr>
        <w:t>/</w:t>
      </w:r>
      <w:r w:rsidRPr="000E09EC">
        <w:rPr>
          <w:rFonts w:hint="eastAsia"/>
          <w:sz w:val="18"/>
          <w:szCs w:val="26"/>
          <w:rtl/>
        </w:rPr>
        <w:t>مارس</w:t>
      </w:r>
      <w:r w:rsidRPr="000E09EC">
        <w:rPr>
          <w:sz w:val="18"/>
          <w:szCs w:val="26"/>
          <w:rtl/>
        </w:rPr>
        <w:t xml:space="preserve"> </w:t>
      </w:r>
      <w:r w:rsidRPr="000E09EC">
        <w:rPr>
          <w:rFonts w:hint="cs"/>
          <w:sz w:val="18"/>
          <w:szCs w:val="26"/>
          <w:rtl/>
        </w:rPr>
        <w:t>2010</w:t>
      </w:r>
      <w:r w:rsidRPr="000E09EC">
        <w:rPr>
          <w:sz w:val="18"/>
          <w:szCs w:val="26"/>
          <w:rtl/>
        </w:rPr>
        <w:t>.</w:t>
      </w:r>
    </w:p>
  </w:footnote>
  <w:footnote w:id="68">
    <w:p w:rsidR="00341DA2" w:rsidRPr="000E09EC" w:rsidRDefault="00341DA2" w:rsidP="00EF09A0">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i/>
          <w:iCs/>
          <w:sz w:val="18"/>
          <w:szCs w:val="26"/>
          <w:rtl/>
        </w:rPr>
        <w:t>المصدر</w:t>
      </w:r>
      <w:r w:rsidRPr="000E09EC">
        <w:rPr>
          <w:i/>
          <w:iCs/>
          <w:sz w:val="18"/>
          <w:szCs w:val="26"/>
          <w:rtl/>
        </w:rPr>
        <w:t xml:space="preserve">: </w:t>
      </w:r>
      <w:r w:rsidR="00EF09A0" w:rsidRPr="000E09EC">
        <w:rPr>
          <w:rFonts w:hint="cs"/>
          <w:sz w:val="18"/>
          <w:szCs w:val="26"/>
          <w:rtl/>
        </w:rPr>
        <w:t>الدائرة الانتخابية ل</w:t>
      </w:r>
      <w:r w:rsidRPr="000E09EC">
        <w:rPr>
          <w:rFonts w:hint="eastAsia"/>
          <w:sz w:val="18"/>
          <w:szCs w:val="26"/>
          <w:rtl/>
        </w:rPr>
        <w:t>شيلي</w:t>
      </w:r>
      <w:r w:rsidRPr="00243808">
        <w:rPr>
          <w:sz w:val="18"/>
          <w:szCs w:val="26"/>
        </w:rPr>
        <w:t xml:space="preserve">. </w:t>
      </w:r>
      <w:hyperlink r:id="rId3" w:history="1">
        <w:r w:rsidRPr="00243808">
          <w:rPr>
            <w:rStyle w:val="Hyperlink"/>
            <w:rFonts w:cs="Traditional Arabic"/>
            <w:color w:val="auto"/>
            <w:sz w:val="18"/>
            <w:szCs w:val="26"/>
            <w:u w:val="none"/>
          </w:rPr>
          <w:t>www.servel.cl</w:t>
        </w:r>
      </w:hyperlink>
      <w:r w:rsidRPr="000E09EC">
        <w:rPr>
          <w:rFonts w:hint="cs"/>
          <w:sz w:val="18"/>
          <w:szCs w:val="26"/>
          <w:rtl/>
        </w:rPr>
        <w:t>.</w:t>
      </w:r>
    </w:p>
  </w:footnote>
  <w:footnote w:id="69">
    <w:p w:rsidR="00341DA2" w:rsidRPr="000E09EC" w:rsidRDefault="00341DA2" w:rsidP="00A33070">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tl/>
        </w:rPr>
        <w:t xml:space="preserve">للاطلاع على مزيد من المعلومات، انظر، </w:t>
      </w:r>
      <w:r w:rsidRPr="000E09EC">
        <w:rPr>
          <w:i/>
          <w:iCs/>
          <w:sz w:val="18"/>
          <w:szCs w:val="26"/>
        </w:rPr>
        <w:t>Desarrillo Humano en Chile, Genero: Desafios la Igualdad,2010</w:t>
      </w:r>
      <w:r w:rsidRPr="000E09EC">
        <w:rPr>
          <w:i/>
          <w:iCs/>
          <w:sz w:val="18"/>
          <w:szCs w:val="26"/>
          <w:rtl/>
        </w:rPr>
        <w:t xml:space="preserve"> </w:t>
      </w:r>
      <w:r w:rsidRPr="000E09EC">
        <w:rPr>
          <w:sz w:val="18"/>
          <w:szCs w:val="26"/>
          <w:rtl/>
        </w:rPr>
        <w:t xml:space="preserve">(التنمية البشرية في شيلي </w:t>
      </w:r>
      <w:r w:rsidRPr="000E09EC">
        <w:rPr>
          <w:rFonts w:hint="cs"/>
          <w:sz w:val="18"/>
          <w:szCs w:val="26"/>
          <w:rtl/>
        </w:rPr>
        <w:t>2010</w:t>
      </w:r>
      <w:r w:rsidRPr="000E09EC">
        <w:rPr>
          <w:sz w:val="18"/>
          <w:szCs w:val="26"/>
          <w:rtl/>
        </w:rPr>
        <w:t xml:space="preserve">، الجنس: تحديات المساواة)، برنامج الأمم المتحدة الإنمائي؛ </w:t>
      </w:r>
      <w:r w:rsidRPr="000E09EC">
        <w:rPr>
          <w:sz w:val="18"/>
          <w:szCs w:val="26"/>
        </w:rPr>
        <w:t>pp.342 ff</w:t>
      </w:r>
      <w:r w:rsidRPr="000E09EC">
        <w:rPr>
          <w:sz w:val="18"/>
          <w:szCs w:val="26"/>
          <w:rtl/>
        </w:rPr>
        <w:t>.</w:t>
      </w:r>
    </w:p>
  </w:footnote>
  <w:footnote w:id="70">
    <w:p w:rsidR="00341DA2" w:rsidRPr="000E09EC" w:rsidRDefault="00341DA2" w:rsidP="00A33070">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pacing w:val="-18"/>
          <w:sz w:val="18"/>
          <w:szCs w:val="26"/>
          <w:rtl/>
        </w:rPr>
        <w:t>لمزيد</w:t>
      </w:r>
      <w:r w:rsidRPr="000E09EC">
        <w:rPr>
          <w:spacing w:val="-18"/>
          <w:sz w:val="18"/>
          <w:szCs w:val="26"/>
          <w:rtl/>
        </w:rPr>
        <w:t xml:space="preserve"> </w:t>
      </w:r>
      <w:r w:rsidRPr="000E09EC">
        <w:rPr>
          <w:rFonts w:hint="eastAsia"/>
          <w:spacing w:val="-18"/>
          <w:sz w:val="18"/>
          <w:szCs w:val="26"/>
          <w:rtl/>
        </w:rPr>
        <w:t>من</w:t>
      </w:r>
      <w:r w:rsidRPr="000E09EC">
        <w:rPr>
          <w:spacing w:val="-18"/>
          <w:sz w:val="18"/>
          <w:szCs w:val="26"/>
          <w:rtl/>
        </w:rPr>
        <w:t xml:space="preserve"> </w:t>
      </w:r>
      <w:r w:rsidRPr="000E09EC">
        <w:rPr>
          <w:rFonts w:hint="eastAsia"/>
          <w:spacing w:val="-18"/>
          <w:sz w:val="18"/>
          <w:szCs w:val="26"/>
          <w:rtl/>
        </w:rPr>
        <w:t>المعلومات</w:t>
      </w:r>
      <w:r w:rsidRPr="000E09EC">
        <w:rPr>
          <w:spacing w:val="-18"/>
          <w:sz w:val="18"/>
          <w:szCs w:val="26"/>
          <w:rtl/>
        </w:rPr>
        <w:t xml:space="preserve"> </w:t>
      </w:r>
      <w:r w:rsidRPr="000E09EC">
        <w:rPr>
          <w:rFonts w:hint="eastAsia"/>
          <w:spacing w:val="-18"/>
          <w:sz w:val="18"/>
          <w:szCs w:val="26"/>
          <w:rtl/>
        </w:rPr>
        <w:t>انظر</w:t>
      </w:r>
      <w:r w:rsidRPr="000E09EC">
        <w:rPr>
          <w:spacing w:val="-18"/>
          <w:sz w:val="18"/>
          <w:szCs w:val="26"/>
          <w:rtl/>
        </w:rPr>
        <w:t>:</w:t>
      </w:r>
      <w:r w:rsidRPr="000E09EC">
        <w:rPr>
          <w:sz w:val="18"/>
          <w:szCs w:val="26"/>
        </w:rPr>
        <w:t xml:space="preserve"> </w:t>
      </w:r>
      <w:hyperlink r:id="rId4" w:history="1">
        <w:r w:rsidRPr="005917C7">
          <w:rPr>
            <w:rStyle w:val="Hyperlink"/>
            <w:rFonts w:cs="Traditional Arabic"/>
            <w:color w:val="auto"/>
            <w:spacing w:val="-10"/>
            <w:sz w:val="18"/>
            <w:szCs w:val="26"/>
            <w:u w:val="none"/>
          </w:rPr>
          <w:t>http://www.minrel.gov.cl/prontus_minrel/site/artic/20080923/pags/20080923120458.php</w:t>
        </w:r>
      </w:hyperlink>
      <w:r w:rsidRPr="000E09EC">
        <w:rPr>
          <w:spacing w:val="-10"/>
          <w:sz w:val="18"/>
          <w:szCs w:val="26"/>
          <w:rtl/>
        </w:rPr>
        <w:t>.</w:t>
      </w:r>
    </w:p>
  </w:footnote>
  <w:footnote w:id="71">
    <w:p w:rsidR="00341DA2" w:rsidRPr="000E09EC" w:rsidRDefault="00341DA2" w:rsidP="00A33070">
      <w:pPr>
        <w:pStyle w:val="FootnoteText"/>
        <w:numPr>
          <w:ilvl w:val="0"/>
          <w:numId w:val="8"/>
        </w:numPr>
        <w:tabs>
          <w:tab w:val="clear" w:pos="1299"/>
          <w:tab w:val="left" w:pos="1211"/>
        </w:tabs>
        <w:spacing w:after="60" w:line="300" w:lineRule="exact"/>
        <w:ind w:left="1185" w:right="1247"/>
        <w:jc w:val="left"/>
        <w:rPr>
          <w:sz w:val="18"/>
          <w:szCs w:val="26"/>
        </w:rPr>
      </w:pPr>
      <w:r w:rsidRPr="000E09EC">
        <w:rPr>
          <w:sz w:val="18"/>
          <w:szCs w:val="26"/>
          <w:rtl/>
        </w:rPr>
        <w:t xml:space="preserve">الدراسة الاستقصائية الوطنية الاجتماعية والاقتصادية </w:t>
      </w:r>
      <w:r w:rsidRPr="000E09EC">
        <w:rPr>
          <w:sz w:val="18"/>
          <w:szCs w:val="26"/>
        </w:rPr>
        <w:t>CASEN</w:t>
      </w:r>
      <w:r w:rsidRPr="000E09EC">
        <w:rPr>
          <w:sz w:val="18"/>
          <w:szCs w:val="26"/>
          <w:rtl/>
        </w:rPr>
        <w:t xml:space="preserve"> لعام</w:t>
      </w:r>
      <w:r w:rsidRPr="000E09EC">
        <w:rPr>
          <w:rFonts w:hint="cs"/>
          <w:sz w:val="18"/>
          <w:szCs w:val="26"/>
          <w:rtl/>
        </w:rPr>
        <w:t xml:space="preserve"> 2009</w:t>
      </w:r>
      <w:r w:rsidRPr="000E09EC">
        <w:rPr>
          <w:sz w:val="18"/>
          <w:szCs w:val="26"/>
          <w:rtl/>
        </w:rPr>
        <w:t xml:space="preserve">. انظر: </w:t>
      </w:r>
      <w:r w:rsidRPr="000E09EC">
        <w:rPr>
          <w:sz w:val="18"/>
          <w:szCs w:val="26"/>
        </w:rPr>
        <w:t>http://www.mideplan.cl/casen2009/mujeres.php</w:t>
      </w:r>
      <w:r w:rsidRPr="000E09EC">
        <w:rPr>
          <w:sz w:val="18"/>
          <w:szCs w:val="26"/>
          <w:rtl/>
        </w:rPr>
        <w:t>.</w:t>
      </w:r>
    </w:p>
  </w:footnote>
  <w:footnote w:id="72">
    <w:p w:rsidR="00341DA2" w:rsidRPr="000E09EC" w:rsidRDefault="00341DA2" w:rsidP="00B32D65">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المعلومات</w:t>
      </w:r>
      <w:r w:rsidRPr="000E09EC">
        <w:rPr>
          <w:sz w:val="18"/>
          <w:szCs w:val="26"/>
          <w:rtl/>
        </w:rPr>
        <w:t xml:space="preserve"> </w:t>
      </w:r>
      <w:r w:rsidRPr="000E09EC">
        <w:rPr>
          <w:rFonts w:hint="eastAsia"/>
          <w:sz w:val="18"/>
          <w:szCs w:val="26"/>
          <w:rtl/>
        </w:rPr>
        <w:t>واردة</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i/>
          <w:iCs/>
          <w:sz w:val="18"/>
          <w:szCs w:val="26"/>
        </w:rPr>
        <w:t>Cuenta Publica JUNJI Gestion 2006-2009</w:t>
      </w:r>
      <w:r w:rsidRPr="000E09EC">
        <w:rPr>
          <w:i/>
          <w:iCs/>
          <w:sz w:val="18"/>
          <w:szCs w:val="26"/>
          <w:rtl/>
        </w:rPr>
        <w:t xml:space="preserve"> </w:t>
      </w:r>
      <w:r w:rsidRPr="000E09EC">
        <w:rPr>
          <w:sz w:val="18"/>
          <w:szCs w:val="26"/>
          <w:rtl/>
        </w:rPr>
        <w:t>(</w:t>
      </w:r>
      <w:r w:rsidRPr="000E09EC">
        <w:rPr>
          <w:rFonts w:hint="eastAsia"/>
          <w:sz w:val="18"/>
          <w:szCs w:val="26"/>
          <w:rtl/>
        </w:rPr>
        <w:t>التقرير</w:t>
      </w:r>
      <w:r w:rsidRPr="000E09EC">
        <w:rPr>
          <w:sz w:val="18"/>
          <w:szCs w:val="26"/>
          <w:rtl/>
        </w:rPr>
        <w:t xml:space="preserve"> </w:t>
      </w:r>
      <w:r w:rsidRPr="000E09EC">
        <w:rPr>
          <w:rFonts w:hint="eastAsia"/>
          <w:sz w:val="18"/>
          <w:szCs w:val="26"/>
          <w:rtl/>
        </w:rPr>
        <w:t>العام</w:t>
      </w:r>
      <w:r w:rsidRPr="000E09EC">
        <w:rPr>
          <w:sz w:val="18"/>
          <w:szCs w:val="26"/>
          <w:rtl/>
        </w:rPr>
        <w:t xml:space="preserve"> </w:t>
      </w:r>
      <w:r w:rsidRPr="000E09EC">
        <w:rPr>
          <w:rFonts w:hint="eastAsia"/>
          <w:sz w:val="18"/>
          <w:szCs w:val="26"/>
          <w:rtl/>
        </w:rPr>
        <w:t>للمجلس</w:t>
      </w:r>
      <w:r w:rsidRPr="000E09EC">
        <w:rPr>
          <w:sz w:val="18"/>
          <w:szCs w:val="26"/>
          <w:rtl/>
        </w:rPr>
        <w:t xml:space="preserve"> </w:t>
      </w:r>
      <w:r w:rsidRPr="000E09EC">
        <w:rPr>
          <w:rFonts w:hint="eastAsia"/>
          <w:sz w:val="18"/>
          <w:szCs w:val="26"/>
          <w:rtl/>
        </w:rPr>
        <w:t>الوطني</w:t>
      </w:r>
      <w:r w:rsidRPr="000E09EC">
        <w:rPr>
          <w:sz w:val="18"/>
          <w:szCs w:val="26"/>
          <w:rtl/>
        </w:rPr>
        <w:t xml:space="preserve"> </w:t>
      </w:r>
      <w:r w:rsidRPr="000E09EC">
        <w:rPr>
          <w:rFonts w:hint="eastAsia"/>
          <w:sz w:val="18"/>
          <w:szCs w:val="26"/>
          <w:rtl/>
        </w:rPr>
        <w:t>لرياض</w:t>
      </w:r>
      <w:r w:rsidRPr="000E09EC">
        <w:rPr>
          <w:sz w:val="18"/>
          <w:szCs w:val="26"/>
          <w:rtl/>
        </w:rPr>
        <w:t xml:space="preserve"> </w:t>
      </w:r>
      <w:r w:rsidRPr="000E09EC">
        <w:rPr>
          <w:rFonts w:hint="eastAsia"/>
          <w:sz w:val="18"/>
          <w:szCs w:val="26"/>
          <w:rtl/>
        </w:rPr>
        <w:t>الأطفال</w:t>
      </w:r>
      <w:r w:rsidRPr="000E09EC">
        <w:rPr>
          <w:sz w:val="18"/>
          <w:szCs w:val="26"/>
          <w:rtl/>
        </w:rPr>
        <w:t xml:space="preserve"> "</w:t>
      </w:r>
      <w:r w:rsidRPr="000E09EC">
        <w:rPr>
          <w:sz w:val="18"/>
          <w:szCs w:val="26"/>
        </w:rPr>
        <w:t>JUNJI</w:t>
      </w:r>
      <w:r w:rsidRPr="000E09EC">
        <w:rPr>
          <w:sz w:val="18"/>
          <w:szCs w:val="26"/>
          <w:rtl/>
        </w:rPr>
        <w:t xml:space="preserve">"). </w:t>
      </w:r>
      <w:r w:rsidRPr="000E09EC">
        <w:rPr>
          <w:rFonts w:hint="eastAsia"/>
          <w:sz w:val="18"/>
          <w:szCs w:val="26"/>
          <w:rtl/>
        </w:rPr>
        <w:t>انظر</w:t>
      </w:r>
      <w:r w:rsidRPr="000E09EC">
        <w:rPr>
          <w:sz w:val="18"/>
          <w:szCs w:val="26"/>
          <w:rtl/>
        </w:rPr>
        <w:t xml:space="preserve">: </w:t>
      </w:r>
      <w:hyperlink r:id="rId5" w:history="1">
        <w:r w:rsidRPr="0009376B">
          <w:rPr>
            <w:rStyle w:val="Hyperlink"/>
            <w:rFonts w:cs="Traditional Arabic"/>
            <w:color w:val="auto"/>
            <w:sz w:val="18"/>
            <w:szCs w:val="26"/>
            <w:u w:val="none"/>
          </w:rPr>
          <w:t>www.junju.cl</w:t>
        </w:r>
      </w:hyperlink>
      <w:r w:rsidR="00B32D65" w:rsidRPr="000E09EC">
        <w:rPr>
          <w:rFonts w:hint="cs"/>
          <w:sz w:val="18"/>
          <w:szCs w:val="26"/>
          <w:rtl/>
        </w:rPr>
        <w:t>.</w:t>
      </w:r>
    </w:p>
  </w:footnote>
  <w:footnote w:id="73">
    <w:p w:rsidR="00341DA2" w:rsidRPr="000E09EC" w:rsidRDefault="00341DA2" w:rsidP="0050076D">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مرافق</w:t>
      </w:r>
      <w:r w:rsidRPr="000E09EC">
        <w:rPr>
          <w:sz w:val="18"/>
          <w:szCs w:val="26"/>
          <w:rtl/>
        </w:rPr>
        <w:t xml:space="preserve"> </w:t>
      </w:r>
      <w:r w:rsidRPr="000E09EC">
        <w:rPr>
          <w:rFonts w:hint="eastAsia"/>
          <w:sz w:val="18"/>
          <w:szCs w:val="26"/>
          <w:rtl/>
        </w:rPr>
        <w:t>رعاية</w:t>
      </w:r>
      <w:r w:rsidRPr="000E09EC">
        <w:rPr>
          <w:sz w:val="18"/>
          <w:szCs w:val="26"/>
          <w:rtl/>
        </w:rPr>
        <w:t xml:space="preserve"> </w:t>
      </w:r>
      <w:r w:rsidRPr="000E09EC">
        <w:rPr>
          <w:rFonts w:hint="eastAsia"/>
          <w:sz w:val="18"/>
          <w:szCs w:val="26"/>
          <w:rtl/>
        </w:rPr>
        <w:t>الطفولة</w:t>
      </w:r>
      <w:r w:rsidRPr="000E09EC">
        <w:rPr>
          <w:sz w:val="18"/>
          <w:szCs w:val="26"/>
          <w:rtl/>
        </w:rPr>
        <w:t>.</w:t>
      </w:r>
    </w:p>
  </w:footnote>
  <w:footnote w:id="74">
    <w:p w:rsidR="00341DA2" w:rsidRPr="000E09EC" w:rsidRDefault="00341DA2" w:rsidP="00FE3B1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مؤسسة</w:t>
      </w:r>
      <w:r w:rsidRPr="000E09EC">
        <w:rPr>
          <w:sz w:val="18"/>
          <w:szCs w:val="26"/>
          <w:rtl/>
        </w:rPr>
        <w:t xml:space="preserve"> </w:t>
      </w:r>
      <w:r w:rsidRPr="000E09EC">
        <w:rPr>
          <w:rFonts w:hint="eastAsia"/>
          <w:sz w:val="18"/>
          <w:szCs w:val="26"/>
          <w:rtl/>
        </w:rPr>
        <w:t>انتيغرا</w:t>
      </w:r>
      <w:r w:rsidRPr="000E09EC">
        <w:rPr>
          <w:sz w:val="18"/>
          <w:szCs w:val="26"/>
          <w:rtl/>
        </w:rPr>
        <w:t xml:space="preserve"> (</w:t>
      </w:r>
      <w:r w:rsidRPr="000E09EC">
        <w:rPr>
          <w:sz w:val="18"/>
          <w:szCs w:val="26"/>
        </w:rPr>
        <w:t>The Integra Foundation</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هي</w:t>
      </w:r>
      <w:r w:rsidRPr="000E09EC">
        <w:rPr>
          <w:sz w:val="18"/>
          <w:szCs w:val="26"/>
          <w:rtl/>
        </w:rPr>
        <w:t xml:space="preserve"> </w:t>
      </w:r>
      <w:r w:rsidRPr="000E09EC">
        <w:rPr>
          <w:rFonts w:hint="eastAsia"/>
          <w:sz w:val="18"/>
          <w:szCs w:val="26"/>
          <w:rtl/>
        </w:rPr>
        <w:t>منظمة</w:t>
      </w:r>
      <w:r w:rsidRPr="000E09EC">
        <w:rPr>
          <w:sz w:val="18"/>
          <w:szCs w:val="26"/>
          <w:rtl/>
        </w:rPr>
        <w:t xml:space="preserve"> </w:t>
      </w:r>
      <w:r w:rsidRPr="000E09EC">
        <w:rPr>
          <w:rFonts w:hint="eastAsia"/>
          <w:sz w:val="18"/>
          <w:szCs w:val="26"/>
          <w:rtl/>
        </w:rPr>
        <w:t>خاصة</w:t>
      </w:r>
      <w:r w:rsidRPr="000E09EC">
        <w:rPr>
          <w:sz w:val="18"/>
          <w:szCs w:val="26"/>
          <w:rtl/>
        </w:rPr>
        <w:t xml:space="preserve"> </w:t>
      </w:r>
      <w:r w:rsidRPr="000E09EC">
        <w:rPr>
          <w:rFonts w:hint="eastAsia"/>
          <w:sz w:val="18"/>
          <w:szCs w:val="26"/>
          <w:rtl/>
        </w:rPr>
        <w:t>لا</w:t>
      </w:r>
      <w:r w:rsidRPr="000E09EC">
        <w:rPr>
          <w:sz w:val="18"/>
          <w:szCs w:val="26"/>
          <w:rtl/>
        </w:rPr>
        <w:t xml:space="preserve"> </w:t>
      </w:r>
      <w:r w:rsidRPr="000E09EC">
        <w:rPr>
          <w:rFonts w:hint="eastAsia"/>
          <w:sz w:val="18"/>
          <w:szCs w:val="26"/>
          <w:rtl/>
        </w:rPr>
        <w:t>تسعى</w:t>
      </w:r>
      <w:r w:rsidRPr="000E09EC">
        <w:rPr>
          <w:sz w:val="18"/>
          <w:szCs w:val="26"/>
          <w:rtl/>
        </w:rPr>
        <w:t xml:space="preserve"> </w:t>
      </w:r>
      <w:r w:rsidRPr="000E09EC">
        <w:rPr>
          <w:rFonts w:hint="eastAsia"/>
          <w:sz w:val="18"/>
          <w:szCs w:val="26"/>
          <w:rtl/>
        </w:rPr>
        <w:t>إلى</w:t>
      </w:r>
      <w:r w:rsidRPr="000E09EC">
        <w:rPr>
          <w:sz w:val="18"/>
          <w:szCs w:val="26"/>
          <w:rtl/>
        </w:rPr>
        <w:t xml:space="preserve"> </w:t>
      </w:r>
      <w:r w:rsidRPr="000E09EC">
        <w:rPr>
          <w:rFonts w:hint="eastAsia"/>
          <w:sz w:val="18"/>
          <w:szCs w:val="26"/>
          <w:rtl/>
        </w:rPr>
        <w:t>الربح،</w:t>
      </w:r>
      <w:r w:rsidRPr="000E09EC">
        <w:rPr>
          <w:sz w:val="18"/>
          <w:szCs w:val="26"/>
          <w:rtl/>
        </w:rPr>
        <w:t xml:space="preserve"> </w:t>
      </w:r>
      <w:r w:rsidRPr="000E09EC">
        <w:rPr>
          <w:rFonts w:hint="eastAsia"/>
          <w:sz w:val="18"/>
          <w:szCs w:val="26"/>
          <w:rtl/>
        </w:rPr>
        <w:t>وتعمل</w:t>
      </w:r>
      <w:r w:rsidRPr="000E09EC">
        <w:rPr>
          <w:sz w:val="18"/>
          <w:szCs w:val="26"/>
          <w:rtl/>
        </w:rPr>
        <w:t xml:space="preserve"> </w:t>
      </w:r>
      <w:r w:rsidRPr="000E09EC">
        <w:rPr>
          <w:rFonts w:hint="eastAsia"/>
          <w:sz w:val="18"/>
          <w:szCs w:val="26"/>
          <w:rtl/>
        </w:rPr>
        <w:t>كموارد</w:t>
      </w:r>
      <w:r w:rsidRPr="000E09EC">
        <w:rPr>
          <w:sz w:val="18"/>
          <w:szCs w:val="26"/>
          <w:rtl/>
        </w:rPr>
        <w:t xml:space="preserve"> </w:t>
      </w:r>
      <w:r w:rsidRPr="000E09EC">
        <w:rPr>
          <w:rFonts w:hint="eastAsia"/>
          <w:sz w:val="18"/>
          <w:szCs w:val="26"/>
          <w:rtl/>
        </w:rPr>
        <w:t>بشرية</w:t>
      </w:r>
      <w:r w:rsidRPr="000E09EC">
        <w:rPr>
          <w:sz w:val="18"/>
          <w:szCs w:val="26"/>
          <w:rtl/>
        </w:rPr>
        <w:t xml:space="preserve"> </w:t>
      </w:r>
      <w:r w:rsidRPr="000E09EC">
        <w:rPr>
          <w:rFonts w:hint="eastAsia"/>
          <w:sz w:val="18"/>
          <w:szCs w:val="26"/>
          <w:rtl/>
        </w:rPr>
        <w:t>وطنية</w:t>
      </w:r>
      <w:r w:rsidRPr="000E09EC">
        <w:rPr>
          <w:sz w:val="18"/>
          <w:szCs w:val="26"/>
          <w:rtl/>
        </w:rPr>
        <w:t xml:space="preserve"> </w:t>
      </w:r>
      <w:r w:rsidRPr="000E09EC">
        <w:rPr>
          <w:rFonts w:hint="eastAsia"/>
          <w:sz w:val="18"/>
          <w:szCs w:val="26"/>
          <w:rtl/>
        </w:rPr>
        <w:t>وشبكة</w:t>
      </w:r>
      <w:r w:rsidRPr="000E09EC">
        <w:rPr>
          <w:sz w:val="18"/>
          <w:szCs w:val="26"/>
          <w:rtl/>
        </w:rPr>
        <w:t xml:space="preserve"> </w:t>
      </w:r>
      <w:r w:rsidRPr="000E09EC">
        <w:rPr>
          <w:rFonts w:hint="eastAsia"/>
          <w:sz w:val="18"/>
          <w:szCs w:val="26"/>
          <w:rtl/>
        </w:rPr>
        <w:t>هياكل</w:t>
      </w:r>
      <w:r w:rsidRPr="000E09EC">
        <w:rPr>
          <w:sz w:val="18"/>
          <w:szCs w:val="26"/>
          <w:rtl/>
        </w:rPr>
        <w:t xml:space="preserve"> </w:t>
      </w:r>
      <w:r w:rsidRPr="000E09EC">
        <w:rPr>
          <w:rFonts w:hint="eastAsia"/>
          <w:sz w:val="18"/>
          <w:szCs w:val="26"/>
          <w:rtl/>
        </w:rPr>
        <w:t>أساسية</w:t>
      </w:r>
      <w:r w:rsidRPr="000E09EC">
        <w:rPr>
          <w:sz w:val="18"/>
          <w:szCs w:val="26"/>
          <w:rtl/>
        </w:rPr>
        <w:t xml:space="preserve"> </w:t>
      </w:r>
      <w:r w:rsidRPr="000E09EC">
        <w:rPr>
          <w:rFonts w:hint="eastAsia"/>
          <w:sz w:val="18"/>
          <w:szCs w:val="26"/>
          <w:rtl/>
        </w:rPr>
        <w:t>لصالح</w:t>
      </w:r>
      <w:r w:rsidRPr="000E09EC">
        <w:rPr>
          <w:sz w:val="18"/>
          <w:szCs w:val="26"/>
          <w:rtl/>
        </w:rPr>
        <w:t xml:space="preserve"> </w:t>
      </w:r>
      <w:r w:rsidRPr="000E09EC">
        <w:rPr>
          <w:rFonts w:hint="eastAsia"/>
          <w:sz w:val="18"/>
          <w:szCs w:val="26"/>
          <w:rtl/>
        </w:rPr>
        <w:t>الأطفال</w:t>
      </w:r>
      <w:r w:rsidRPr="000E09EC">
        <w:rPr>
          <w:sz w:val="18"/>
          <w:szCs w:val="26"/>
          <w:rtl/>
        </w:rPr>
        <w:t xml:space="preserve"> </w:t>
      </w:r>
      <w:r w:rsidRPr="000E09EC">
        <w:rPr>
          <w:rFonts w:hint="eastAsia"/>
          <w:sz w:val="18"/>
          <w:szCs w:val="26"/>
          <w:rtl/>
        </w:rPr>
        <w:t>الصغار</w:t>
      </w:r>
      <w:r w:rsidRPr="000E09EC">
        <w:rPr>
          <w:sz w:val="18"/>
          <w:szCs w:val="26"/>
          <w:rtl/>
        </w:rPr>
        <w:t xml:space="preserve">. </w:t>
      </w:r>
      <w:r w:rsidRPr="000E09EC">
        <w:rPr>
          <w:rFonts w:hint="eastAsia"/>
          <w:sz w:val="18"/>
          <w:szCs w:val="26"/>
          <w:rtl/>
        </w:rPr>
        <w:t>ولديها</w:t>
      </w:r>
      <w:r w:rsidRPr="000E09EC">
        <w:rPr>
          <w:sz w:val="18"/>
          <w:szCs w:val="26"/>
          <w:rtl/>
        </w:rPr>
        <w:t xml:space="preserve"> </w:t>
      </w:r>
      <w:r w:rsidRPr="000E09EC">
        <w:rPr>
          <w:rFonts w:hint="eastAsia"/>
          <w:sz w:val="18"/>
          <w:szCs w:val="26"/>
          <w:rtl/>
        </w:rPr>
        <w:t>حتى</w:t>
      </w:r>
      <w:r w:rsidRPr="000E09EC">
        <w:rPr>
          <w:sz w:val="18"/>
          <w:szCs w:val="26"/>
          <w:rtl/>
        </w:rPr>
        <w:t xml:space="preserve"> </w:t>
      </w:r>
      <w:r w:rsidRPr="000E09EC">
        <w:rPr>
          <w:rFonts w:hint="eastAsia"/>
          <w:sz w:val="18"/>
          <w:szCs w:val="26"/>
          <w:rtl/>
        </w:rPr>
        <w:t>الآن،</w:t>
      </w:r>
      <w:r w:rsidRPr="000E09EC">
        <w:rPr>
          <w:sz w:val="18"/>
          <w:szCs w:val="26"/>
          <w:rtl/>
        </w:rPr>
        <w:t xml:space="preserve"> </w:t>
      </w:r>
      <w:r w:rsidRPr="000E09EC">
        <w:rPr>
          <w:rFonts w:hint="cs"/>
          <w:sz w:val="18"/>
          <w:szCs w:val="26"/>
          <w:rtl/>
        </w:rPr>
        <w:t>992</w:t>
      </w:r>
      <w:r w:rsidRPr="000E09EC">
        <w:rPr>
          <w:sz w:val="18"/>
          <w:szCs w:val="26"/>
          <w:rtl/>
        </w:rPr>
        <w:t xml:space="preserve"> </w:t>
      </w:r>
      <w:r w:rsidRPr="000E09EC">
        <w:rPr>
          <w:rFonts w:hint="eastAsia"/>
          <w:sz w:val="18"/>
          <w:szCs w:val="26"/>
          <w:rtl/>
        </w:rPr>
        <w:t>منشأة</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جميع</w:t>
      </w:r>
      <w:r w:rsidRPr="000E09EC">
        <w:rPr>
          <w:sz w:val="18"/>
          <w:szCs w:val="26"/>
          <w:rtl/>
        </w:rPr>
        <w:t xml:space="preserve"> </w:t>
      </w:r>
      <w:r w:rsidRPr="000E09EC">
        <w:rPr>
          <w:rFonts w:hint="eastAsia"/>
          <w:sz w:val="18"/>
          <w:szCs w:val="26"/>
          <w:rtl/>
        </w:rPr>
        <w:t>أرجاء</w:t>
      </w:r>
      <w:r w:rsidRPr="000E09EC">
        <w:rPr>
          <w:sz w:val="18"/>
          <w:szCs w:val="26"/>
          <w:rtl/>
        </w:rPr>
        <w:t xml:space="preserve"> </w:t>
      </w:r>
      <w:r w:rsidR="00B32D65" w:rsidRPr="000E09EC">
        <w:rPr>
          <w:rFonts w:hint="cs"/>
          <w:sz w:val="18"/>
          <w:szCs w:val="26"/>
          <w:rtl/>
        </w:rPr>
        <w:t xml:space="preserve">         </w:t>
      </w:r>
      <w:r w:rsidRPr="000E09EC">
        <w:rPr>
          <w:rFonts w:hint="eastAsia"/>
          <w:sz w:val="18"/>
          <w:szCs w:val="26"/>
          <w:rtl/>
        </w:rPr>
        <w:t>البلاد؛</w:t>
      </w:r>
      <w:r w:rsidRPr="000E09EC">
        <w:rPr>
          <w:sz w:val="18"/>
          <w:szCs w:val="26"/>
          <w:rtl/>
        </w:rPr>
        <w:t xml:space="preserve"> </w:t>
      </w:r>
      <w:r w:rsidRPr="000E09EC">
        <w:rPr>
          <w:rFonts w:hint="cs"/>
          <w:sz w:val="18"/>
          <w:szCs w:val="26"/>
          <w:rtl/>
        </w:rPr>
        <w:t>101</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هذه</w:t>
      </w:r>
      <w:r w:rsidRPr="000E09EC">
        <w:rPr>
          <w:sz w:val="18"/>
          <w:szCs w:val="26"/>
          <w:rtl/>
        </w:rPr>
        <w:t xml:space="preserve"> </w:t>
      </w:r>
      <w:r w:rsidRPr="000E09EC">
        <w:rPr>
          <w:rFonts w:hint="eastAsia"/>
          <w:sz w:val="18"/>
          <w:szCs w:val="26"/>
          <w:rtl/>
        </w:rPr>
        <w:t>المنشآت</w:t>
      </w:r>
      <w:r w:rsidRPr="000E09EC">
        <w:rPr>
          <w:sz w:val="18"/>
          <w:szCs w:val="26"/>
          <w:rtl/>
        </w:rPr>
        <w:t xml:space="preserve"> </w:t>
      </w:r>
      <w:r w:rsidRPr="000E09EC">
        <w:rPr>
          <w:rFonts w:hint="eastAsia"/>
          <w:sz w:val="18"/>
          <w:szCs w:val="26"/>
          <w:rtl/>
        </w:rPr>
        <w:t>عبارة</w:t>
      </w:r>
      <w:r w:rsidRPr="000E09EC">
        <w:rPr>
          <w:sz w:val="18"/>
          <w:szCs w:val="26"/>
          <w:rtl/>
        </w:rPr>
        <w:t xml:space="preserve"> </w:t>
      </w:r>
      <w:r w:rsidRPr="000E09EC">
        <w:rPr>
          <w:rFonts w:hint="eastAsia"/>
          <w:sz w:val="18"/>
          <w:szCs w:val="26"/>
          <w:rtl/>
        </w:rPr>
        <w:t>عن</w:t>
      </w:r>
      <w:r w:rsidRPr="000E09EC">
        <w:rPr>
          <w:sz w:val="18"/>
          <w:szCs w:val="26"/>
          <w:rtl/>
        </w:rPr>
        <w:t xml:space="preserve"> </w:t>
      </w:r>
      <w:r w:rsidRPr="000E09EC">
        <w:rPr>
          <w:rFonts w:hint="eastAsia"/>
          <w:sz w:val="18"/>
          <w:szCs w:val="26"/>
          <w:rtl/>
        </w:rPr>
        <w:t>دور</w:t>
      </w:r>
      <w:r w:rsidRPr="000E09EC">
        <w:rPr>
          <w:sz w:val="18"/>
          <w:szCs w:val="26"/>
          <w:rtl/>
        </w:rPr>
        <w:t xml:space="preserve"> </w:t>
      </w:r>
      <w:r w:rsidRPr="000E09EC">
        <w:rPr>
          <w:rFonts w:hint="eastAsia"/>
          <w:sz w:val="18"/>
          <w:szCs w:val="26"/>
          <w:rtl/>
        </w:rPr>
        <w:t>حضانة</w:t>
      </w:r>
      <w:r w:rsidRPr="000E09EC">
        <w:rPr>
          <w:sz w:val="18"/>
          <w:szCs w:val="26"/>
          <w:rtl/>
        </w:rPr>
        <w:t xml:space="preserve"> </w:t>
      </w:r>
      <w:r w:rsidRPr="000E09EC">
        <w:rPr>
          <w:rFonts w:hint="eastAsia"/>
          <w:sz w:val="18"/>
          <w:szCs w:val="26"/>
          <w:rtl/>
        </w:rPr>
        <w:t>خاصة،</w:t>
      </w:r>
      <w:r w:rsidRPr="000E09EC">
        <w:rPr>
          <w:sz w:val="18"/>
          <w:szCs w:val="26"/>
          <w:rtl/>
        </w:rPr>
        <w:t xml:space="preserve"> </w:t>
      </w:r>
      <w:r w:rsidRPr="000E09EC">
        <w:rPr>
          <w:rFonts w:hint="eastAsia"/>
          <w:sz w:val="18"/>
          <w:szCs w:val="26"/>
          <w:rtl/>
        </w:rPr>
        <w:t>و</w:t>
      </w:r>
      <w:r w:rsidRPr="000E09EC">
        <w:rPr>
          <w:rFonts w:hint="cs"/>
          <w:sz w:val="18"/>
          <w:szCs w:val="26"/>
          <w:rtl/>
        </w:rPr>
        <w:t>510</w:t>
      </w:r>
      <w:r w:rsidRPr="000E09EC">
        <w:rPr>
          <w:sz w:val="18"/>
          <w:szCs w:val="26"/>
          <w:rtl/>
        </w:rPr>
        <w:t xml:space="preserve"> </w:t>
      </w:r>
      <w:r w:rsidRPr="000E09EC">
        <w:rPr>
          <w:rFonts w:hint="eastAsia"/>
          <w:sz w:val="18"/>
          <w:szCs w:val="26"/>
          <w:rtl/>
        </w:rPr>
        <w:t>روضة</w:t>
      </w:r>
      <w:r w:rsidRPr="000E09EC">
        <w:rPr>
          <w:sz w:val="18"/>
          <w:szCs w:val="26"/>
          <w:rtl/>
        </w:rPr>
        <w:t xml:space="preserve"> </w:t>
      </w:r>
      <w:r w:rsidRPr="000E09EC">
        <w:rPr>
          <w:rFonts w:hint="eastAsia"/>
          <w:sz w:val="18"/>
          <w:szCs w:val="26"/>
          <w:rtl/>
        </w:rPr>
        <w:t>أطفال</w:t>
      </w:r>
      <w:r w:rsidRPr="000E09EC">
        <w:rPr>
          <w:sz w:val="18"/>
          <w:szCs w:val="26"/>
          <w:rtl/>
        </w:rPr>
        <w:t xml:space="preserve"> </w:t>
      </w:r>
      <w:r w:rsidRPr="000E09EC">
        <w:rPr>
          <w:rFonts w:hint="eastAsia"/>
          <w:sz w:val="18"/>
          <w:szCs w:val="26"/>
          <w:rtl/>
        </w:rPr>
        <w:t>مع</w:t>
      </w:r>
      <w:r w:rsidRPr="000E09EC">
        <w:rPr>
          <w:sz w:val="18"/>
          <w:szCs w:val="26"/>
          <w:rtl/>
        </w:rPr>
        <w:t xml:space="preserve"> </w:t>
      </w:r>
      <w:r w:rsidRPr="000E09EC">
        <w:rPr>
          <w:rFonts w:hint="eastAsia"/>
          <w:sz w:val="18"/>
          <w:szCs w:val="26"/>
          <w:rtl/>
        </w:rPr>
        <w:t>دور</w:t>
      </w:r>
      <w:r w:rsidRPr="000E09EC">
        <w:rPr>
          <w:sz w:val="18"/>
          <w:szCs w:val="26"/>
          <w:rtl/>
        </w:rPr>
        <w:t xml:space="preserve"> </w:t>
      </w:r>
      <w:r w:rsidRPr="000E09EC">
        <w:rPr>
          <w:rFonts w:hint="eastAsia"/>
          <w:sz w:val="18"/>
          <w:szCs w:val="26"/>
          <w:rtl/>
        </w:rPr>
        <w:t>حضانة،</w:t>
      </w:r>
      <w:r w:rsidRPr="000E09EC">
        <w:rPr>
          <w:sz w:val="18"/>
          <w:szCs w:val="26"/>
          <w:rtl/>
        </w:rPr>
        <w:t xml:space="preserve"> </w:t>
      </w:r>
      <w:r w:rsidRPr="000E09EC">
        <w:rPr>
          <w:rFonts w:hint="eastAsia"/>
          <w:sz w:val="18"/>
          <w:szCs w:val="26"/>
          <w:rtl/>
        </w:rPr>
        <w:t>و</w:t>
      </w:r>
      <w:r w:rsidRPr="000E09EC">
        <w:rPr>
          <w:rFonts w:hint="cs"/>
          <w:sz w:val="18"/>
          <w:szCs w:val="26"/>
          <w:rtl/>
        </w:rPr>
        <w:t>351</w:t>
      </w:r>
      <w:r w:rsidRPr="000E09EC">
        <w:rPr>
          <w:sz w:val="18"/>
          <w:szCs w:val="26"/>
          <w:rtl/>
        </w:rPr>
        <w:t xml:space="preserve"> </w:t>
      </w:r>
      <w:r w:rsidRPr="000E09EC">
        <w:rPr>
          <w:rFonts w:hint="eastAsia"/>
          <w:sz w:val="18"/>
          <w:szCs w:val="26"/>
          <w:rtl/>
        </w:rPr>
        <w:t>روضة</w:t>
      </w:r>
      <w:r w:rsidRPr="000E09EC">
        <w:rPr>
          <w:sz w:val="18"/>
          <w:szCs w:val="26"/>
          <w:rtl/>
        </w:rPr>
        <w:t xml:space="preserve"> </w:t>
      </w:r>
      <w:r w:rsidRPr="000E09EC">
        <w:rPr>
          <w:rFonts w:hint="eastAsia"/>
          <w:sz w:val="18"/>
          <w:szCs w:val="26"/>
          <w:rtl/>
        </w:rPr>
        <w:t>أطفال</w:t>
      </w:r>
      <w:r w:rsidRPr="000E09EC">
        <w:rPr>
          <w:sz w:val="18"/>
          <w:szCs w:val="26"/>
          <w:rtl/>
        </w:rPr>
        <w:t xml:space="preserve"> </w:t>
      </w:r>
      <w:r w:rsidRPr="000E09EC">
        <w:rPr>
          <w:rFonts w:hint="eastAsia"/>
          <w:sz w:val="18"/>
          <w:szCs w:val="26"/>
          <w:rtl/>
        </w:rPr>
        <w:t>بدون</w:t>
      </w:r>
      <w:r w:rsidRPr="000E09EC">
        <w:rPr>
          <w:sz w:val="18"/>
          <w:szCs w:val="26"/>
          <w:rtl/>
        </w:rPr>
        <w:t xml:space="preserve"> </w:t>
      </w:r>
      <w:r w:rsidRPr="000E09EC">
        <w:rPr>
          <w:rFonts w:hint="eastAsia"/>
          <w:sz w:val="18"/>
          <w:szCs w:val="26"/>
          <w:rtl/>
        </w:rPr>
        <w:t>دار</w:t>
      </w:r>
      <w:r w:rsidRPr="000E09EC">
        <w:rPr>
          <w:sz w:val="18"/>
          <w:szCs w:val="26"/>
          <w:rtl/>
        </w:rPr>
        <w:t xml:space="preserve"> </w:t>
      </w:r>
      <w:r w:rsidRPr="000E09EC">
        <w:rPr>
          <w:rFonts w:hint="eastAsia"/>
          <w:sz w:val="18"/>
          <w:szCs w:val="26"/>
          <w:rtl/>
        </w:rPr>
        <w:t>حضانة</w:t>
      </w:r>
      <w:r w:rsidRPr="000E09EC">
        <w:rPr>
          <w:sz w:val="18"/>
          <w:szCs w:val="26"/>
          <w:rtl/>
        </w:rPr>
        <w:t xml:space="preserve">. </w:t>
      </w:r>
      <w:r w:rsidRPr="000E09EC">
        <w:rPr>
          <w:rFonts w:hint="eastAsia"/>
          <w:sz w:val="18"/>
          <w:szCs w:val="26"/>
          <w:rtl/>
        </w:rPr>
        <w:t>وتوفر</w:t>
      </w:r>
      <w:r w:rsidRPr="000E09EC">
        <w:rPr>
          <w:sz w:val="18"/>
          <w:szCs w:val="26"/>
          <w:rtl/>
        </w:rPr>
        <w:t xml:space="preserve"> </w:t>
      </w:r>
      <w:r w:rsidRPr="000E09EC">
        <w:rPr>
          <w:rFonts w:hint="eastAsia"/>
          <w:sz w:val="18"/>
          <w:szCs w:val="26"/>
          <w:rtl/>
        </w:rPr>
        <w:t>هذه</w:t>
      </w:r>
      <w:r w:rsidRPr="000E09EC">
        <w:rPr>
          <w:sz w:val="18"/>
          <w:szCs w:val="26"/>
          <w:rtl/>
        </w:rPr>
        <w:t xml:space="preserve"> </w:t>
      </w:r>
      <w:r w:rsidRPr="000E09EC">
        <w:rPr>
          <w:rFonts w:hint="eastAsia"/>
          <w:sz w:val="18"/>
          <w:szCs w:val="26"/>
          <w:rtl/>
        </w:rPr>
        <w:t>المؤسسات</w:t>
      </w:r>
      <w:r w:rsidRPr="000E09EC">
        <w:rPr>
          <w:sz w:val="18"/>
          <w:szCs w:val="26"/>
          <w:rtl/>
        </w:rPr>
        <w:t xml:space="preserve"> </w:t>
      </w:r>
      <w:r w:rsidRPr="000E09EC">
        <w:rPr>
          <w:rFonts w:hint="eastAsia"/>
          <w:sz w:val="18"/>
          <w:szCs w:val="26"/>
          <w:rtl/>
        </w:rPr>
        <w:t>خدمات</w:t>
      </w:r>
      <w:r w:rsidRPr="000E09EC">
        <w:rPr>
          <w:sz w:val="18"/>
          <w:szCs w:val="26"/>
          <w:rtl/>
        </w:rPr>
        <w:t xml:space="preserve"> </w:t>
      </w:r>
      <w:r w:rsidRPr="000E09EC">
        <w:rPr>
          <w:rFonts w:hint="eastAsia"/>
          <w:sz w:val="18"/>
          <w:szCs w:val="26"/>
          <w:rtl/>
        </w:rPr>
        <w:t>رعاية</w:t>
      </w:r>
      <w:r w:rsidRPr="000E09EC">
        <w:rPr>
          <w:sz w:val="18"/>
          <w:szCs w:val="26"/>
          <w:rtl/>
        </w:rPr>
        <w:t xml:space="preserve"> </w:t>
      </w:r>
      <w:r w:rsidRPr="000E09EC">
        <w:rPr>
          <w:rFonts w:hint="eastAsia"/>
          <w:sz w:val="18"/>
          <w:szCs w:val="26"/>
          <w:rtl/>
        </w:rPr>
        <w:t>يومية</w:t>
      </w:r>
      <w:r w:rsidRPr="000E09EC">
        <w:rPr>
          <w:sz w:val="18"/>
          <w:szCs w:val="26"/>
          <w:rtl/>
        </w:rPr>
        <w:t xml:space="preserve"> </w:t>
      </w:r>
      <w:r w:rsidRPr="000E09EC">
        <w:rPr>
          <w:rFonts w:hint="eastAsia"/>
          <w:sz w:val="18"/>
          <w:szCs w:val="26"/>
          <w:rtl/>
        </w:rPr>
        <w:t>كاملة</w:t>
      </w:r>
      <w:r w:rsidRPr="000E09EC">
        <w:rPr>
          <w:rFonts w:hint="cs"/>
          <w:sz w:val="18"/>
          <w:szCs w:val="26"/>
          <w:rtl/>
        </w:rPr>
        <w:t xml:space="preserve"> ﻟ 533 72</w:t>
      </w:r>
      <w:r w:rsidRPr="000E09EC">
        <w:rPr>
          <w:sz w:val="18"/>
          <w:szCs w:val="26"/>
          <w:rtl/>
        </w:rPr>
        <w:t xml:space="preserve"> </w:t>
      </w:r>
      <w:r w:rsidRPr="000E09EC">
        <w:rPr>
          <w:rFonts w:hint="eastAsia"/>
          <w:sz w:val="18"/>
          <w:szCs w:val="26"/>
          <w:rtl/>
        </w:rPr>
        <w:t>طفلاً،</w:t>
      </w:r>
      <w:r w:rsidRPr="000E09EC">
        <w:rPr>
          <w:sz w:val="18"/>
          <w:szCs w:val="26"/>
          <w:rtl/>
        </w:rPr>
        <w:t xml:space="preserve"> </w:t>
      </w:r>
      <w:r w:rsidRPr="000E09EC">
        <w:rPr>
          <w:rFonts w:hint="eastAsia"/>
          <w:sz w:val="18"/>
          <w:szCs w:val="26"/>
          <w:rtl/>
        </w:rPr>
        <w:t>وتقدم</w:t>
      </w:r>
      <w:r w:rsidRPr="000E09EC">
        <w:rPr>
          <w:sz w:val="18"/>
          <w:szCs w:val="26"/>
          <w:rtl/>
        </w:rPr>
        <w:t xml:space="preserve"> </w:t>
      </w:r>
      <w:r w:rsidRPr="000E09EC">
        <w:rPr>
          <w:rFonts w:hint="eastAsia"/>
          <w:sz w:val="18"/>
          <w:szCs w:val="26"/>
          <w:rtl/>
        </w:rPr>
        <w:t>ساعات</w:t>
      </w:r>
      <w:r w:rsidRPr="000E09EC">
        <w:rPr>
          <w:sz w:val="18"/>
          <w:szCs w:val="26"/>
          <w:rtl/>
        </w:rPr>
        <w:t xml:space="preserve"> </w:t>
      </w:r>
      <w:r w:rsidRPr="000E09EC">
        <w:rPr>
          <w:rFonts w:hint="eastAsia"/>
          <w:sz w:val="18"/>
          <w:szCs w:val="26"/>
          <w:rtl/>
        </w:rPr>
        <w:t>ممتدة</w:t>
      </w:r>
      <w:r w:rsidRPr="000E09EC">
        <w:rPr>
          <w:sz w:val="18"/>
          <w:szCs w:val="26"/>
          <w:rtl/>
        </w:rPr>
        <w:t xml:space="preserve"> </w:t>
      </w:r>
      <w:r w:rsidRPr="000E09EC">
        <w:rPr>
          <w:rFonts w:hint="eastAsia"/>
          <w:sz w:val="18"/>
          <w:szCs w:val="26"/>
          <w:rtl/>
        </w:rPr>
        <w:t>للأطفال</w:t>
      </w:r>
      <w:r w:rsidRPr="000E09EC">
        <w:rPr>
          <w:sz w:val="18"/>
          <w:szCs w:val="26"/>
          <w:rtl/>
        </w:rPr>
        <w:t xml:space="preserve"> </w:t>
      </w:r>
      <w:r w:rsidRPr="000E09EC">
        <w:rPr>
          <w:rFonts w:hint="eastAsia"/>
          <w:sz w:val="18"/>
          <w:szCs w:val="26"/>
          <w:rtl/>
        </w:rPr>
        <w:t>الذين</w:t>
      </w:r>
      <w:r w:rsidRPr="000E09EC">
        <w:rPr>
          <w:sz w:val="18"/>
          <w:szCs w:val="26"/>
          <w:rtl/>
        </w:rPr>
        <w:t xml:space="preserve"> </w:t>
      </w:r>
      <w:r w:rsidRPr="000E09EC">
        <w:rPr>
          <w:rFonts w:hint="eastAsia"/>
          <w:sz w:val="18"/>
          <w:szCs w:val="26"/>
          <w:rtl/>
        </w:rPr>
        <w:t>تدرس</w:t>
      </w:r>
      <w:r w:rsidRPr="000E09EC">
        <w:rPr>
          <w:sz w:val="18"/>
          <w:szCs w:val="26"/>
          <w:rtl/>
        </w:rPr>
        <w:t xml:space="preserve"> </w:t>
      </w:r>
      <w:r w:rsidRPr="000E09EC">
        <w:rPr>
          <w:rFonts w:hint="eastAsia"/>
          <w:sz w:val="18"/>
          <w:szCs w:val="26"/>
          <w:rtl/>
        </w:rPr>
        <w:t>أمهاتهم</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تعمل</w:t>
      </w:r>
      <w:r w:rsidRPr="000E09EC">
        <w:rPr>
          <w:sz w:val="18"/>
          <w:szCs w:val="26"/>
          <w:rtl/>
        </w:rPr>
        <w:t xml:space="preserve">. </w:t>
      </w:r>
    </w:p>
  </w:footnote>
  <w:footnote w:id="75">
    <w:p w:rsidR="00341DA2" w:rsidRPr="000E09EC" w:rsidRDefault="00341DA2" w:rsidP="00FE3B1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أنشئت</w:t>
      </w:r>
      <w:r w:rsidRPr="000E09EC">
        <w:rPr>
          <w:sz w:val="18"/>
          <w:szCs w:val="26"/>
          <w:rtl/>
        </w:rPr>
        <w:t xml:space="preserve"> </w:t>
      </w:r>
      <w:r w:rsidRPr="000E09EC">
        <w:rPr>
          <w:rFonts w:hint="eastAsia"/>
          <w:sz w:val="18"/>
          <w:szCs w:val="26"/>
          <w:rtl/>
        </w:rPr>
        <w:t>هذه</w:t>
      </w:r>
      <w:r w:rsidRPr="000E09EC">
        <w:rPr>
          <w:sz w:val="18"/>
          <w:szCs w:val="26"/>
          <w:rtl/>
        </w:rPr>
        <w:t xml:space="preserve"> </w:t>
      </w:r>
      <w:r w:rsidRPr="000E09EC">
        <w:rPr>
          <w:rFonts w:hint="eastAsia"/>
          <w:sz w:val="18"/>
          <w:szCs w:val="26"/>
          <w:rtl/>
        </w:rPr>
        <w:t>المؤسسة</w:t>
      </w:r>
      <w:r w:rsidRPr="000E09EC">
        <w:rPr>
          <w:sz w:val="18"/>
          <w:szCs w:val="26"/>
          <w:rtl/>
        </w:rPr>
        <w:t xml:space="preserve"> </w:t>
      </w:r>
      <w:r w:rsidRPr="000E09EC">
        <w:rPr>
          <w:rFonts w:hint="eastAsia"/>
          <w:sz w:val="18"/>
          <w:szCs w:val="26"/>
          <w:rtl/>
        </w:rPr>
        <w:t>الخاصة</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cs"/>
          <w:sz w:val="18"/>
          <w:szCs w:val="26"/>
          <w:rtl/>
        </w:rPr>
        <w:t>22</w:t>
      </w:r>
      <w:r w:rsidRPr="000E09EC">
        <w:rPr>
          <w:sz w:val="18"/>
          <w:szCs w:val="26"/>
          <w:rtl/>
        </w:rPr>
        <w:t xml:space="preserve"> </w:t>
      </w:r>
      <w:r w:rsidRPr="000E09EC">
        <w:rPr>
          <w:rFonts w:hint="eastAsia"/>
          <w:sz w:val="18"/>
          <w:szCs w:val="26"/>
          <w:rtl/>
        </w:rPr>
        <w:t>كانون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يناير</w:t>
      </w:r>
      <w:r w:rsidRPr="000E09EC">
        <w:rPr>
          <w:rFonts w:hint="cs"/>
          <w:sz w:val="18"/>
          <w:szCs w:val="26"/>
          <w:rtl/>
        </w:rPr>
        <w:t xml:space="preserve"> 1986</w:t>
      </w:r>
      <w:r w:rsidRPr="000E09EC">
        <w:rPr>
          <w:rFonts w:hint="eastAsia"/>
          <w:sz w:val="18"/>
          <w:szCs w:val="26"/>
          <w:rtl/>
        </w:rPr>
        <w:t>،</w:t>
      </w:r>
      <w:r w:rsidRPr="000E09EC">
        <w:rPr>
          <w:sz w:val="18"/>
          <w:szCs w:val="26"/>
          <w:rtl/>
        </w:rPr>
        <w:t xml:space="preserve"> </w:t>
      </w:r>
      <w:r w:rsidRPr="000E09EC">
        <w:rPr>
          <w:rFonts w:hint="eastAsia"/>
          <w:sz w:val="18"/>
          <w:szCs w:val="26"/>
          <w:rtl/>
        </w:rPr>
        <w:t>بهدف</w:t>
      </w:r>
      <w:r w:rsidRPr="000E09EC">
        <w:rPr>
          <w:sz w:val="18"/>
          <w:szCs w:val="26"/>
          <w:rtl/>
        </w:rPr>
        <w:t xml:space="preserve"> </w:t>
      </w:r>
      <w:r w:rsidRPr="000E09EC">
        <w:rPr>
          <w:rFonts w:hint="eastAsia"/>
          <w:sz w:val="18"/>
          <w:szCs w:val="26"/>
          <w:rtl/>
        </w:rPr>
        <w:t>توجيه</w:t>
      </w:r>
      <w:r w:rsidRPr="000E09EC">
        <w:rPr>
          <w:sz w:val="18"/>
          <w:szCs w:val="26"/>
          <w:rtl/>
        </w:rPr>
        <w:t xml:space="preserve"> </w:t>
      </w:r>
      <w:r w:rsidRPr="000E09EC">
        <w:rPr>
          <w:rFonts w:hint="eastAsia"/>
          <w:sz w:val="18"/>
          <w:szCs w:val="26"/>
          <w:rtl/>
        </w:rPr>
        <w:t>توزيع</w:t>
      </w:r>
      <w:r w:rsidRPr="000E09EC">
        <w:rPr>
          <w:sz w:val="18"/>
          <w:szCs w:val="26"/>
          <w:rtl/>
        </w:rPr>
        <w:t xml:space="preserve"> </w:t>
      </w:r>
      <w:r w:rsidRPr="000E09EC">
        <w:rPr>
          <w:rFonts w:hint="eastAsia"/>
          <w:sz w:val="18"/>
          <w:szCs w:val="26"/>
          <w:rtl/>
        </w:rPr>
        <w:t>الأصول</w:t>
      </w:r>
      <w:r w:rsidRPr="000E09EC">
        <w:rPr>
          <w:sz w:val="18"/>
          <w:szCs w:val="26"/>
          <w:rtl/>
        </w:rPr>
        <w:t xml:space="preserve"> </w:t>
      </w:r>
      <w:r w:rsidRPr="000E09EC">
        <w:rPr>
          <w:rFonts w:hint="eastAsia"/>
          <w:sz w:val="18"/>
          <w:szCs w:val="26"/>
          <w:rtl/>
        </w:rPr>
        <w:t>والموارد</w:t>
      </w:r>
      <w:r w:rsidRPr="000E09EC">
        <w:rPr>
          <w:sz w:val="18"/>
          <w:szCs w:val="26"/>
          <w:rtl/>
        </w:rPr>
        <w:t xml:space="preserve"> </w:t>
      </w:r>
      <w:r w:rsidRPr="000E09EC">
        <w:rPr>
          <w:rFonts w:hint="eastAsia"/>
          <w:sz w:val="18"/>
          <w:szCs w:val="26"/>
          <w:rtl/>
        </w:rPr>
        <w:t>التي</w:t>
      </w:r>
      <w:r w:rsidRPr="000E09EC">
        <w:rPr>
          <w:sz w:val="18"/>
          <w:szCs w:val="26"/>
          <w:rtl/>
        </w:rPr>
        <w:t xml:space="preserve"> </w:t>
      </w:r>
      <w:r w:rsidRPr="000E09EC">
        <w:rPr>
          <w:rFonts w:hint="eastAsia"/>
          <w:sz w:val="18"/>
          <w:szCs w:val="26"/>
          <w:rtl/>
        </w:rPr>
        <w:t>تحصل</w:t>
      </w:r>
      <w:r w:rsidRPr="000E09EC">
        <w:rPr>
          <w:sz w:val="18"/>
          <w:szCs w:val="26"/>
          <w:rtl/>
        </w:rPr>
        <w:t xml:space="preserve"> </w:t>
      </w:r>
      <w:r w:rsidRPr="000E09EC">
        <w:rPr>
          <w:rFonts w:hint="eastAsia"/>
          <w:sz w:val="18"/>
          <w:szCs w:val="26"/>
          <w:rtl/>
        </w:rPr>
        <w:t>عليها</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تنتجها</w:t>
      </w:r>
      <w:r w:rsidRPr="000E09EC">
        <w:rPr>
          <w:sz w:val="18"/>
          <w:szCs w:val="26"/>
          <w:rtl/>
        </w:rPr>
        <w:t xml:space="preserve"> </w:t>
      </w:r>
      <w:r w:rsidRPr="000E09EC">
        <w:rPr>
          <w:rFonts w:hint="eastAsia"/>
          <w:sz w:val="18"/>
          <w:szCs w:val="26"/>
          <w:rtl/>
        </w:rPr>
        <w:t>لكي</w:t>
      </w:r>
      <w:r w:rsidRPr="000E09EC">
        <w:rPr>
          <w:sz w:val="18"/>
          <w:szCs w:val="26"/>
          <w:rtl/>
        </w:rPr>
        <w:t xml:space="preserve"> </w:t>
      </w:r>
      <w:r w:rsidRPr="000E09EC">
        <w:rPr>
          <w:rFonts w:hint="eastAsia"/>
          <w:sz w:val="18"/>
          <w:szCs w:val="26"/>
          <w:rtl/>
        </w:rPr>
        <w:t>تقوم</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سبيل</w:t>
      </w:r>
      <w:r w:rsidRPr="000E09EC">
        <w:rPr>
          <w:sz w:val="18"/>
          <w:szCs w:val="26"/>
          <w:rtl/>
        </w:rPr>
        <w:t xml:space="preserve"> </w:t>
      </w:r>
      <w:r w:rsidRPr="000E09EC">
        <w:rPr>
          <w:rFonts w:hint="eastAsia"/>
          <w:sz w:val="18"/>
          <w:szCs w:val="26"/>
          <w:rtl/>
        </w:rPr>
        <w:t>الأولوية،</w:t>
      </w:r>
      <w:r w:rsidRPr="000E09EC">
        <w:rPr>
          <w:sz w:val="18"/>
          <w:szCs w:val="26"/>
          <w:rtl/>
        </w:rPr>
        <w:t xml:space="preserve"> </w:t>
      </w:r>
      <w:r w:rsidRPr="000E09EC">
        <w:rPr>
          <w:rFonts w:hint="eastAsia"/>
          <w:sz w:val="18"/>
          <w:szCs w:val="26"/>
          <w:rtl/>
        </w:rPr>
        <w:t>بتلبية</w:t>
      </w:r>
      <w:r w:rsidRPr="000E09EC">
        <w:rPr>
          <w:sz w:val="18"/>
          <w:szCs w:val="26"/>
          <w:rtl/>
        </w:rPr>
        <w:t xml:space="preserve"> </w:t>
      </w:r>
      <w:r w:rsidRPr="000E09EC">
        <w:rPr>
          <w:rFonts w:hint="eastAsia"/>
          <w:sz w:val="18"/>
          <w:szCs w:val="26"/>
          <w:rtl/>
        </w:rPr>
        <w:t>احتياجات</w:t>
      </w:r>
      <w:r w:rsidRPr="000E09EC">
        <w:rPr>
          <w:sz w:val="18"/>
          <w:szCs w:val="26"/>
          <w:rtl/>
        </w:rPr>
        <w:t xml:space="preserve"> </w:t>
      </w:r>
      <w:r w:rsidRPr="000E09EC">
        <w:rPr>
          <w:rFonts w:hint="eastAsia"/>
          <w:sz w:val="18"/>
          <w:szCs w:val="26"/>
          <w:rtl/>
        </w:rPr>
        <w:t>المجتمع</w:t>
      </w:r>
      <w:r w:rsidRPr="000E09EC">
        <w:rPr>
          <w:sz w:val="18"/>
          <w:szCs w:val="26"/>
          <w:rtl/>
        </w:rPr>
        <w:t xml:space="preserve"> </w:t>
      </w:r>
      <w:r w:rsidRPr="000E09EC">
        <w:rPr>
          <w:rFonts w:hint="eastAsia"/>
          <w:sz w:val="18"/>
          <w:szCs w:val="26"/>
          <w:rtl/>
        </w:rPr>
        <w:t>لمساعدة</w:t>
      </w:r>
      <w:r w:rsidRPr="000E09EC">
        <w:rPr>
          <w:sz w:val="18"/>
          <w:szCs w:val="26"/>
          <w:rtl/>
        </w:rPr>
        <w:t xml:space="preserve"> </w:t>
      </w:r>
      <w:r w:rsidRPr="000E09EC">
        <w:rPr>
          <w:rFonts w:hint="eastAsia"/>
          <w:sz w:val="18"/>
          <w:szCs w:val="26"/>
          <w:rtl/>
        </w:rPr>
        <w:t>الأطفال</w:t>
      </w:r>
      <w:r w:rsidRPr="000E09EC">
        <w:rPr>
          <w:sz w:val="18"/>
          <w:szCs w:val="26"/>
          <w:rtl/>
        </w:rPr>
        <w:t xml:space="preserve"> </w:t>
      </w:r>
      <w:r w:rsidRPr="000E09EC">
        <w:rPr>
          <w:rFonts w:hint="eastAsia"/>
          <w:sz w:val="18"/>
          <w:szCs w:val="26"/>
          <w:rtl/>
        </w:rPr>
        <w:t>المعوقين</w:t>
      </w:r>
      <w:r w:rsidRPr="000E09EC">
        <w:rPr>
          <w:sz w:val="18"/>
          <w:szCs w:val="26"/>
          <w:rtl/>
        </w:rPr>
        <w:t xml:space="preserve"> </w:t>
      </w:r>
      <w:r w:rsidRPr="000E09EC">
        <w:rPr>
          <w:rFonts w:hint="eastAsia"/>
          <w:sz w:val="18"/>
          <w:szCs w:val="26"/>
          <w:rtl/>
        </w:rPr>
        <w:t>والمساهمة</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تمويل</w:t>
      </w:r>
      <w:r w:rsidRPr="000E09EC">
        <w:rPr>
          <w:sz w:val="18"/>
          <w:szCs w:val="26"/>
          <w:rtl/>
        </w:rPr>
        <w:t xml:space="preserve"> </w:t>
      </w:r>
      <w:r w:rsidRPr="000E09EC">
        <w:rPr>
          <w:rFonts w:hint="eastAsia"/>
          <w:sz w:val="18"/>
          <w:szCs w:val="26"/>
          <w:rtl/>
        </w:rPr>
        <w:t>المؤسسات</w:t>
      </w:r>
      <w:r w:rsidRPr="000E09EC">
        <w:rPr>
          <w:sz w:val="18"/>
          <w:szCs w:val="26"/>
          <w:rtl/>
        </w:rPr>
        <w:t xml:space="preserve"> </w:t>
      </w:r>
      <w:r w:rsidRPr="000E09EC">
        <w:rPr>
          <w:rFonts w:hint="eastAsia"/>
          <w:sz w:val="18"/>
          <w:szCs w:val="26"/>
          <w:rtl/>
        </w:rPr>
        <w:t>العامة</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الخاصة</w:t>
      </w:r>
      <w:r w:rsidRPr="000E09EC">
        <w:rPr>
          <w:sz w:val="18"/>
          <w:szCs w:val="26"/>
          <w:rtl/>
        </w:rPr>
        <w:t xml:space="preserve"> </w:t>
      </w:r>
      <w:r w:rsidRPr="000E09EC">
        <w:rPr>
          <w:rFonts w:hint="eastAsia"/>
          <w:sz w:val="18"/>
          <w:szCs w:val="26"/>
          <w:rtl/>
        </w:rPr>
        <w:t>الأخرى</w:t>
      </w:r>
      <w:r w:rsidRPr="000E09EC">
        <w:rPr>
          <w:sz w:val="18"/>
          <w:szCs w:val="26"/>
          <w:rtl/>
        </w:rPr>
        <w:t xml:space="preserve"> </w:t>
      </w:r>
      <w:r w:rsidRPr="000E09EC">
        <w:rPr>
          <w:rFonts w:hint="eastAsia"/>
          <w:sz w:val="18"/>
          <w:szCs w:val="26"/>
          <w:rtl/>
        </w:rPr>
        <w:t>التي</w:t>
      </w:r>
      <w:r w:rsidRPr="000E09EC">
        <w:rPr>
          <w:sz w:val="18"/>
          <w:szCs w:val="26"/>
          <w:rtl/>
        </w:rPr>
        <w:t xml:space="preserve"> </w:t>
      </w:r>
      <w:r w:rsidRPr="000E09EC">
        <w:rPr>
          <w:rFonts w:hint="eastAsia"/>
          <w:sz w:val="18"/>
          <w:szCs w:val="26"/>
          <w:rtl/>
        </w:rPr>
        <w:t>لا</w:t>
      </w:r>
      <w:r w:rsidRPr="000E09EC">
        <w:rPr>
          <w:sz w:val="18"/>
          <w:szCs w:val="26"/>
          <w:rtl/>
        </w:rPr>
        <w:t xml:space="preserve"> </w:t>
      </w:r>
      <w:r w:rsidRPr="000E09EC">
        <w:rPr>
          <w:rFonts w:hint="eastAsia"/>
          <w:sz w:val="18"/>
          <w:szCs w:val="26"/>
          <w:rtl/>
        </w:rPr>
        <w:t>تسعى</w:t>
      </w:r>
      <w:r w:rsidRPr="000E09EC">
        <w:rPr>
          <w:sz w:val="18"/>
          <w:szCs w:val="26"/>
          <w:rtl/>
        </w:rPr>
        <w:t xml:space="preserve"> </w:t>
      </w:r>
      <w:r w:rsidRPr="000E09EC">
        <w:rPr>
          <w:rFonts w:hint="eastAsia"/>
          <w:sz w:val="18"/>
          <w:szCs w:val="26"/>
          <w:rtl/>
        </w:rPr>
        <w:t>إلى</w:t>
      </w:r>
      <w:r w:rsidRPr="000E09EC">
        <w:rPr>
          <w:sz w:val="18"/>
          <w:szCs w:val="26"/>
          <w:rtl/>
        </w:rPr>
        <w:t xml:space="preserve"> </w:t>
      </w:r>
      <w:r w:rsidRPr="000E09EC">
        <w:rPr>
          <w:rFonts w:hint="eastAsia"/>
          <w:sz w:val="18"/>
          <w:szCs w:val="26"/>
          <w:rtl/>
        </w:rPr>
        <w:t>الربح</w:t>
      </w:r>
      <w:r w:rsidRPr="000E09EC">
        <w:rPr>
          <w:sz w:val="18"/>
          <w:szCs w:val="26"/>
          <w:rtl/>
        </w:rPr>
        <w:t xml:space="preserve"> </w:t>
      </w:r>
      <w:r w:rsidRPr="000E09EC">
        <w:rPr>
          <w:rFonts w:hint="eastAsia"/>
          <w:sz w:val="18"/>
          <w:szCs w:val="26"/>
          <w:rtl/>
        </w:rPr>
        <w:t>وتقدم</w:t>
      </w:r>
      <w:r w:rsidRPr="000E09EC">
        <w:rPr>
          <w:sz w:val="18"/>
          <w:szCs w:val="26"/>
          <w:rtl/>
        </w:rPr>
        <w:t xml:space="preserve"> </w:t>
      </w:r>
      <w:r w:rsidRPr="000E09EC">
        <w:rPr>
          <w:rFonts w:hint="eastAsia"/>
          <w:sz w:val="18"/>
          <w:szCs w:val="26"/>
          <w:rtl/>
        </w:rPr>
        <w:t>الدعم</w:t>
      </w:r>
      <w:r w:rsidRPr="000E09EC">
        <w:rPr>
          <w:sz w:val="18"/>
          <w:szCs w:val="26"/>
          <w:rtl/>
        </w:rPr>
        <w:t xml:space="preserve"> </w:t>
      </w:r>
      <w:r w:rsidRPr="000E09EC">
        <w:rPr>
          <w:rFonts w:hint="eastAsia"/>
          <w:sz w:val="18"/>
          <w:szCs w:val="26"/>
          <w:rtl/>
        </w:rPr>
        <w:t>للمعوقين</w:t>
      </w:r>
      <w:r w:rsidRPr="000E09EC">
        <w:rPr>
          <w:sz w:val="18"/>
          <w:szCs w:val="26"/>
          <w:rtl/>
        </w:rPr>
        <w:t xml:space="preserve"> </w:t>
      </w:r>
      <w:r w:rsidRPr="000E09EC">
        <w:rPr>
          <w:rFonts w:hint="eastAsia"/>
          <w:sz w:val="18"/>
          <w:szCs w:val="26"/>
          <w:rtl/>
        </w:rPr>
        <w:t>بشكل</w:t>
      </w:r>
      <w:r w:rsidRPr="000E09EC">
        <w:rPr>
          <w:sz w:val="18"/>
          <w:szCs w:val="26"/>
          <w:rtl/>
        </w:rPr>
        <w:t xml:space="preserve"> </w:t>
      </w:r>
      <w:r w:rsidRPr="000E09EC">
        <w:rPr>
          <w:rFonts w:hint="eastAsia"/>
          <w:sz w:val="18"/>
          <w:szCs w:val="26"/>
          <w:rtl/>
        </w:rPr>
        <w:t>ما</w:t>
      </w:r>
      <w:r w:rsidRPr="000E09EC">
        <w:rPr>
          <w:sz w:val="18"/>
          <w:szCs w:val="26"/>
          <w:rtl/>
        </w:rPr>
        <w:t xml:space="preserve">. </w:t>
      </w:r>
    </w:p>
  </w:footnote>
  <w:footnote w:id="76">
    <w:p w:rsidR="00341DA2" w:rsidRPr="000E09EC" w:rsidRDefault="00341DA2" w:rsidP="00FE3B1B">
      <w:pPr>
        <w:pStyle w:val="FootnoteText"/>
        <w:numPr>
          <w:ilvl w:val="0"/>
          <w:numId w:val="8"/>
        </w:numPr>
        <w:tabs>
          <w:tab w:val="clear" w:pos="1299"/>
          <w:tab w:val="left" w:pos="1211"/>
        </w:tabs>
        <w:spacing w:after="60" w:line="300" w:lineRule="exact"/>
        <w:ind w:left="1185" w:right="1247"/>
        <w:jc w:val="both"/>
        <w:rPr>
          <w:sz w:val="18"/>
          <w:szCs w:val="26"/>
        </w:rPr>
      </w:pPr>
      <w:r w:rsidRPr="000E09EC">
        <w:rPr>
          <w:i/>
          <w:iCs/>
          <w:sz w:val="18"/>
          <w:szCs w:val="26"/>
        </w:rPr>
        <w:t>Balance de Gestion Integral</w:t>
      </w:r>
      <w:r w:rsidRPr="000E09EC">
        <w:rPr>
          <w:i/>
          <w:iCs/>
          <w:sz w:val="18"/>
          <w:szCs w:val="26"/>
          <w:rtl/>
        </w:rPr>
        <w:t xml:space="preserve"> </w:t>
      </w:r>
      <w:r w:rsidRPr="000E09EC">
        <w:rPr>
          <w:sz w:val="18"/>
          <w:szCs w:val="26"/>
          <w:rtl/>
        </w:rPr>
        <w:t xml:space="preserve">(استعراض إدارة شامل)، </w:t>
      </w:r>
      <w:r w:rsidRPr="000E09EC">
        <w:rPr>
          <w:rFonts w:hint="cs"/>
          <w:sz w:val="18"/>
          <w:szCs w:val="26"/>
          <w:rtl/>
        </w:rPr>
        <w:t>2009</w:t>
      </w:r>
      <w:r w:rsidRPr="000E09EC">
        <w:rPr>
          <w:sz w:val="18"/>
          <w:szCs w:val="26"/>
          <w:rtl/>
        </w:rPr>
        <w:t xml:space="preserve">، الإدارة الوطنية لشؤون المرأة </w:t>
      </w:r>
      <w:r w:rsidRPr="000E09EC">
        <w:rPr>
          <w:sz w:val="18"/>
          <w:szCs w:val="26"/>
        </w:rPr>
        <w:t>SERNAM</w:t>
      </w:r>
      <w:r w:rsidRPr="000E09EC">
        <w:rPr>
          <w:sz w:val="18"/>
          <w:szCs w:val="26"/>
          <w:rtl/>
        </w:rPr>
        <w:t>.</w:t>
      </w:r>
    </w:p>
  </w:footnote>
  <w:footnote w:id="77">
    <w:p w:rsidR="00341DA2" w:rsidRPr="000E09EC" w:rsidRDefault="00341DA2" w:rsidP="00032E5E">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tl/>
        </w:rPr>
        <w:t xml:space="preserve">يمكن الحصول على البيانات السنوية من </w:t>
      </w:r>
      <w:r w:rsidRPr="000E09EC">
        <w:rPr>
          <w:sz w:val="18"/>
          <w:szCs w:val="26"/>
        </w:rPr>
        <w:t xml:space="preserve">the Historical Compendium of the Higher Education Information Service (SIES) (http//www.sies.cl): (a) Trends in higher education enrolment. Period 1990-2009, SIES, Ministry of Education, June 2010; (b) </w:t>
      </w:r>
      <w:r w:rsidRPr="000E09EC">
        <w:rPr>
          <w:i/>
          <w:iCs/>
          <w:sz w:val="18"/>
          <w:szCs w:val="26"/>
        </w:rPr>
        <w:t xml:space="preserve">Cuenta publica 2006-2010: calidad para todos </w:t>
      </w:r>
      <w:r w:rsidRPr="000E09EC">
        <w:rPr>
          <w:sz w:val="18"/>
          <w:szCs w:val="26"/>
        </w:rPr>
        <w:t>(public report for 2006-2010: quality for all), Ministry of Education (www.educarchile.cl)</w:t>
      </w:r>
      <w:r w:rsidRPr="000E09EC">
        <w:rPr>
          <w:rFonts w:hint="cs"/>
          <w:sz w:val="18"/>
          <w:szCs w:val="26"/>
          <w:rtl/>
        </w:rPr>
        <w:t>.</w:t>
      </w:r>
    </w:p>
  </w:footnote>
  <w:footnote w:id="78">
    <w:p w:rsidR="00341DA2" w:rsidRPr="000E09EC" w:rsidRDefault="00341DA2" w:rsidP="00032E5E">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الهدف</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نظام</w:t>
      </w:r>
      <w:r w:rsidRPr="000E09EC">
        <w:rPr>
          <w:sz w:val="18"/>
          <w:szCs w:val="26"/>
          <w:rtl/>
        </w:rPr>
        <w:t xml:space="preserve"> "</w:t>
      </w:r>
      <w:r w:rsidRPr="000E09EC">
        <w:rPr>
          <w:sz w:val="18"/>
          <w:szCs w:val="26"/>
        </w:rPr>
        <w:t>Becas Chile</w:t>
      </w:r>
      <w:r w:rsidRPr="000E09EC">
        <w:rPr>
          <w:sz w:val="18"/>
          <w:szCs w:val="26"/>
          <w:rtl/>
        </w:rPr>
        <w:t xml:space="preserve">" </w:t>
      </w:r>
      <w:r w:rsidRPr="000E09EC">
        <w:rPr>
          <w:rFonts w:hint="eastAsia"/>
          <w:sz w:val="18"/>
          <w:szCs w:val="26"/>
          <w:rtl/>
        </w:rPr>
        <w:t>للمنح</w:t>
      </w:r>
      <w:r w:rsidRPr="000E09EC">
        <w:rPr>
          <w:sz w:val="18"/>
          <w:szCs w:val="26"/>
          <w:rtl/>
        </w:rPr>
        <w:t xml:space="preserve"> </w:t>
      </w:r>
      <w:r w:rsidRPr="000E09EC">
        <w:rPr>
          <w:rFonts w:hint="eastAsia"/>
          <w:sz w:val="18"/>
          <w:szCs w:val="26"/>
          <w:rtl/>
        </w:rPr>
        <w:t>الدراسية</w:t>
      </w:r>
      <w:r w:rsidRPr="000E09EC">
        <w:rPr>
          <w:sz w:val="18"/>
          <w:szCs w:val="26"/>
          <w:rtl/>
        </w:rPr>
        <w:t xml:space="preserve"> </w:t>
      </w:r>
      <w:r w:rsidRPr="000E09EC">
        <w:rPr>
          <w:rFonts w:hint="eastAsia"/>
          <w:sz w:val="18"/>
          <w:szCs w:val="26"/>
          <w:rtl/>
        </w:rPr>
        <w:t>للجنة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للبحوث</w:t>
      </w:r>
      <w:r w:rsidRPr="000E09EC">
        <w:rPr>
          <w:sz w:val="18"/>
          <w:szCs w:val="26"/>
          <w:rtl/>
        </w:rPr>
        <w:t xml:space="preserve"> </w:t>
      </w:r>
      <w:r w:rsidRPr="000E09EC">
        <w:rPr>
          <w:rFonts w:hint="eastAsia"/>
          <w:sz w:val="18"/>
          <w:szCs w:val="26"/>
          <w:rtl/>
        </w:rPr>
        <w:t>العلمية</w:t>
      </w:r>
      <w:r w:rsidRPr="000E09EC">
        <w:rPr>
          <w:sz w:val="18"/>
          <w:szCs w:val="26"/>
          <w:rtl/>
        </w:rPr>
        <w:t xml:space="preserve"> </w:t>
      </w:r>
      <w:r w:rsidRPr="000E09EC">
        <w:rPr>
          <w:rFonts w:hint="eastAsia"/>
          <w:sz w:val="18"/>
          <w:szCs w:val="26"/>
          <w:rtl/>
        </w:rPr>
        <w:t>والتكنولوجية،</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أنشئ</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Pr="000E09EC">
        <w:rPr>
          <w:sz w:val="18"/>
          <w:szCs w:val="26"/>
          <w:rtl/>
        </w:rPr>
        <w:t xml:space="preserve"> </w:t>
      </w:r>
      <w:r w:rsidRPr="000E09EC">
        <w:rPr>
          <w:rFonts w:hint="cs"/>
          <w:sz w:val="18"/>
          <w:szCs w:val="26"/>
          <w:rtl/>
        </w:rPr>
        <w:t>2008</w:t>
      </w:r>
      <w:r w:rsidRPr="000E09EC">
        <w:rPr>
          <w:rFonts w:hint="eastAsia"/>
          <w:sz w:val="18"/>
          <w:szCs w:val="26"/>
          <w:rtl/>
        </w:rPr>
        <w:t>،</w:t>
      </w:r>
      <w:r w:rsidRPr="000E09EC">
        <w:rPr>
          <w:sz w:val="18"/>
          <w:szCs w:val="26"/>
          <w:rtl/>
        </w:rPr>
        <w:t xml:space="preserve"> </w:t>
      </w:r>
      <w:r w:rsidRPr="000E09EC">
        <w:rPr>
          <w:rFonts w:hint="eastAsia"/>
          <w:sz w:val="18"/>
          <w:szCs w:val="26"/>
          <w:rtl/>
        </w:rPr>
        <w:t>هو</w:t>
      </w:r>
      <w:r w:rsidRPr="000E09EC">
        <w:rPr>
          <w:sz w:val="18"/>
          <w:szCs w:val="26"/>
          <w:rtl/>
        </w:rPr>
        <w:t xml:space="preserve"> </w:t>
      </w:r>
      <w:r w:rsidRPr="000E09EC">
        <w:rPr>
          <w:rFonts w:hint="eastAsia"/>
          <w:sz w:val="18"/>
          <w:szCs w:val="26"/>
          <w:rtl/>
        </w:rPr>
        <w:t>وضع</w:t>
      </w:r>
      <w:r w:rsidRPr="000E09EC">
        <w:rPr>
          <w:sz w:val="18"/>
          <w:szCs w:val="26"/>
          <w:rtl/>
        </w:rPr>
        <w:t xml:space="preserve"> </w:t>
      </w:r>
      <w:r w:rsidRPr="000E09EC">
        <w:rPr>
          <w:rFonts w:hint="eastAsia"/>
          <w:sz w:val="18"/>
          <w:szCs w:val="26"/>
          <w:rtl/>
        </w:rPr>
        <w:t>سياسة</w:t>
      </w:r>
      <w:r w:rsidRPr="000E09EC">
        <w:rPr>
          <w:sz w:val="18"/>
          <w:szCs w:val="26"/>
          <w:rtl/>
        </w:rPr>
        <w:t xml:space="preserve"> </w:t>
      </w:r>
      <w:r w:rsidRPr="000E09EC">
        <w:rPr>
          <w:rFonts w:hint="eastAsia"/>
          <w:sz w:val="18"/>
          <w:szCs w:val="26"/>
          <w:rtl/>
        </w:rPr>
        <w:t>طويلة</w:t>
      </w:r>
      <w:r w:rsidRPr="000E09EC">
        <w:rPr>
          <w:sz w:val="18"/>
          <w:szCs w:val="26"/>
          <w:rtl/>
        </w:rPr>
        <w:t xml:space="preserve"> </w:t>
      </w:r>
      <w:r w:rsidRPr="000E09EC">
        <w:rPr>
          <w:rFonts w:hint="eastAsia"/>
          <w:sz w:val="18"/>
          <w:szCs w:val="26"/>
          <w:rtl/>
        </w:rPr>
        <w:t>الأمد</w:t>
      </w:r>
      <w:r w:rsidRPr="000E09EC">
        <w:rPr>
          <w:sz w:val="18"/>
          <w:szCs w:val="26"/>
          <w:rtl/>
        </w:rPr>
        <w:t xml:space="preserve"> </w:t>
      </w:r>
      <w:r w:rsidRPr="000E09EC">
        <w:rPr>
          <w:rFonts w:hint="eastAsia"/>
          <w:sz w:val="18"/>
          <w:szCs w:val="26"/>
          <w:rtl/>
        </w:rPr>
        <w:t>شاملة</w:t>
      </w:r>
      <w:r w:rsidRPr="000E09EC">
        <w:rPr>
          <w:sz w:val="18"/>
          <w:szCs w:val="26"/>
          <w:rtl/>
        </w:rPr>
        <w:t xml:space="preserve"> </w:t>
      </w:r>
      <w:r w:rsidRPr="000E09EC">
        <w:rPr>
          <w:rFonts w:hint="eastAsia"/>
          <w:sz w:val="18"/>
          <w:szCs w:val="26"/>
          <w:rtl/>
        </w:rPr>
        <w:t>معنية</w:t>
      </w:r>
      <w:r w:rsidRPr="000E09EC">
        <w:rPr>
          <w:sz w:val="18"/>
          <w:szCs w:val="26"/>
          <w:rtl/>
        </w:rPr>
        <w:t xml:space="preserve"> </w:t>
      </w:r>
      <w:r w:rsidRPr="000E09EC">
        <w:rPr>
          <w:rFonts w:hint="eastAsia"/>
          <w:sz w:val="18"/>
          <w:szCs w:val="26"/>
          <w:rtl/>
        </w:rPr>
        <w:t>بتوفير</w:t>
      </w:r>
      <w:r w:rsidRPr="000E09EC">
        <w:rPr>
          <w:sz w:val="18"/>
          <w:szCs w:val="26"/>
          <w:rtl/>
        </w:rPr>
        <w:t xml:space="preserve"> </w:t>
      </w:r>
      <w:r w:rsidRPr="000E09EC">
        <w:rPr>
          <w:rFonts w:hint="eastAsia"/>
          <w:sz w:val="18"/>
          <w:szCs w:val="26"/>
          <w:rtl/>
        </w:rPr>
        <w:t>تدريب</w:t>
      </w:r>
      <w:r w:rsidRPr="000E09EC">
        <w:rPr>
          <w:sz w:val="18"/>
          <w:szCs w:val="26"/>
          <w:rtl/>
        </w:rPr>
        <w:t xml:space="preserve"> </w:t>
      </w:r>
      <w:r w:rsidRPr="000E09EC">
        <w:rPr>
          <w:rFonts w:hint="eastAsia"/>
          <w:sz w:val="18"/>
          <w:szCs w:val="26"/>
          <w:rtl/>
        </w:rPr>
        <w:t>متقدم</w:t>
      </w:r>
      <w:r w:rsidRPr="000E09EC">
        <w:rPr>
          <w:sz w:val="18"/>
          <w:szCs w:val="26"/>
          <w:rtl/>
        </w:rPr>
        <w:t xml:space="preserve"> </w:t>
      </w:r>
      <w:r w:rsidRPr="000E09EC">
        <w:rPr>
          <w:rFonts w:hint="eastAsia"/>
          <w:sz w:val="18"/>
          <w:szCs w:val="26"/>
          <w:rtl/>
        </w:rPr>
        <w:t>للموارد</w:t>
      </w:r>
      <w:r w:rsidRPr="000E09EC">
        <w:rPr>
          <w:sz w:val="18"/>
          <w:szCs w:val="26"/>
          <w:rtl/>
        </w:rPr>
        <w:t xml:space="preserve"> </w:t>
      </w:r>
      <w:r w:rsidRPr="000E09EC">
        <w:rPr>
          <w:rFonts w:hint="eastAsia"/>
          <w:sz w:val="18"/>
          <w:szCs w:val="26"/>
          <w:rtl/>
        </w:rPr>
        <w:t>البشرية</w:t>
      </w:r>
      <w:r w:rsidRPr="000E09EC">
        <w:rPr>
          <w:sz w:val="18"/>
          <w:szCs w:val="26"/>
          <w:rtl/>
        </w:rPr>
        <w:t xml:space="preserve"> </w:t>
      </w:r>
      <w:r w:rsidRPr="000E09EC">
        <w:rPr>
          <w:rFonts w:hint="eastAsia"/>
          <w:sz w:val="18"/>
          <w:szCs w:val="26"/>
          <w:rtl/>
        </w:rPr>
        <w:t>بالخارج</w:t>
      </w:r>
      <w:r w:rsidRPr="000E09EC">
        <w:rPr>
          <w:sz w:val="18"/>
          <w:szCs w:val="26"/>
          <w:rtl/>
        </w:rPr>
        <w:t>.</w:t>
      </w:r>
    </w:p>
  </w:footnote>
  <w:footnote w:id="79">
    <w:p w:rsidR="00341DA2" w:rsidRPr="000E09EC" w:rsidRDefault="00341DA2" w:rsidP="0079203F">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20-399</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i/>
          <w:iCs/>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23</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نوفمبر</w:t>
      </w:r>
      <w:r w:rsidRPr="000E09EC">
        <w:rPr>
          <w:rFonts w:hint="cs"/>
          <w:sz w:val="18"/>
          <w:szCs w:val="26"/>
          <w:rtl/>
        </w:rPr>
        <w:t xml:space="preserve"> 2009</w:t>
      </w:r>
      <w:r w:rsidRPr="000E09EC">
        <w:rPr>
          <w:sz w:val="18"/>
          <w:szCs w:val="26"/>
          <w:rtl/>
        </w:rPr>
        <w:t>.</w:t>
      </w:r>
    </w:p>
  </w:footnote>
  <w:footnote w:id="80">
    <w:p w:rsidR="00341DA2" w:rsidRPr="000E09EC" w:rsidRDefault="00341DA2" w:rsidP="0079203F">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20-336</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20</w:t>
      </w:r>
      <w:r w:rsidRPr="000E09EC">
        <w:rPr>
          <w:sz w:val="18"/>
          <w:szCs w:val="26"/>
          <w:rtl/>
        </w:rPr>
        <w:t xml:space="preserve"> </w:t>
      </w:r>
      <w:r w:rsidRPr="000E09EC">
        <w:rPr>
          <w:rFonts w:hint="eastAsia"/>
          <w:sz w:val="18"/>
          <w:szCs w:val="26"/>
          <w:rtl/>
        </w:rPr>
        <w:t>نيسان</w:t>
      </w:r>
      <w:r w:rsidRPr="000E09EC">
        <w:rPr>
          <w:sz w:val="18"/>
          <w:szCs w:val="26"/>
          <w:rtl/>
        </w:rPr>
        <w:t>/</w:t>
      </w:r>
      <w:r w:rsidRPr="000E09EC">
        <w:rPr>
          <w:rFonts w:hint="eastAsia"/>
          <w:sz w:val="18"/>
          <w:szCs w:val="26"/>
          <w:rtl/>
        </w:rPr>
        <w:t>أبريل</w:t>
      </w:r>
      <w:r w:rsidRPr="000E09EC">
        <w:rPr>
          <w:sz w:val="18"/>
          <w:szCs w:val="26"/>
          <w:rtl/>
        </w:rPr>
        <w:t xml:space="preserve"> </w:t>
      </w:r>
      <w:r w:rsidRPr="000E09EC">
        <w:rPr>
          <w:rFonts w:hint="cs"/>
          <w:sz w:val="18"/>
          <w:szCs w:val="26"/>
          <w:rtl/>
        </w:rPr>
        <w:t>2009</w:t>
      </w:r>
      <w:r w:rsidRPr="000E09EC">
        <w:rPr>
          <w:sz w:val="18"/>
          <w:szCs w:val="26"/>
          <w:rtl/>
        </w:rPr>
        <w:t>.</w:t>
      </w:r>
    </w:p>
  </w:footnote>
  <w:footnote w:id="81">
    <w:p w:rsidR="00341DA2" w:rsidRPr="000E09EC" w:rsidRDefault="00341DA2" w:rsidP="0079203F">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20-348</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20</w:t>
      </w:r>
      <w:r w:rsidRPr="000E09EC">
        <w:rPr>
          <w:sz w:val="18"/>
          <w:szCs w:val="26"/>
          <w:rtl/>
        </w:rPr>
        <w:t xml:space="preserve"> </w:t>
      </w:r>
      <w:r w:rsidRPr="000E09EC">
        <w:rPr>
          <w:rFonts w:hint="eastAsia"/>
          <w:sz w:val="18"/>
          <w:szCs w:val="26"/>
          <w:rtl/>
        </w:rPr>
        <w:t>حزيران</w:t>
      </w:r>
      <w:r w:rsidRPr="000E09EC">
        <w:rPr>
          <w:sz w:val="18"/>
          <w:szCs w:val="26"/>
          <w:rtl/>
        </w:rPr>
        <w:t>/</w:t>
      </w:r>
      <w:r w:rsidRPr="000E09EC">
        <w:rPr>
          <w:rFonts w:hint="eastAsia"/>
          <w:sz w:val="18"/>
          <w:szCs w:val="26"/>
          <w:rtl/>
        </w:rPr>
        <w:t>يونيه</w:t>
      </w:r>
      <w:r w:rsidRPr="000E09EC">
        <w:rPr>
          <w:sz w:val="18"/>
          <w:szCs w:val="26"/>
          <w:rtl/>
        </w:rPr>
        <w:t xml:space="preserve"> </w:t>
      </w:r>
      <w:r w:rsidRPr="000E09EC">
        <w:rPr>
          <w:rFonts w:hint="cs"/>
          <w:sz w:val="18"/>
          <w:szCs w:val="26"/>
          <w:rtl/>
        </w:rPr>
        <w:t>2009</w:t>
      </w:r>
      <w:r w:rsidRPr="000E09EC">
        <w:rPr>
          <w:sz w:val="18"/>
          <w:szCs w:val="26"/>
          <w:rtl/>
        </w:rPr>
        <w:t xml:space="preserve">. </w:t>
      </w:r>
      <w:r w:rsidRPr="000E09EC">
        <w:rPr>
          <w:rFonts w:hint="eastAsia"/>
          <w:sz w:val="18"/>
          <w:szCs w:val="26"/>
          <w:rtl/>
        </w:rPr>
        <w:t>ويقرر</w:t>
      </w:r>
      <w:r w:rsidRPr="000E09EC">
        <w:rPr>
          <w:sz w:val="18"/>
          <w:szCs w:val="26"/>
          <w:rtl/>
        </w:rPr>
        <w:t xml:space="preserve"> </w:t>
      </w:r>
      <w:r w:rsidRPr="000E09EC">
        <w:rPr>
          <w:rFonts w:hint="eastAsia"/>
          <w:sz w:val="18"/>
          <w:szCs w:val="26"/>
          <w:rtl/>
        </w:rPr>
        <w:t>هذا</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أجرا</w:t>
      </w:r>
      <w:r w:rsidRPr="000E09EC">
        <w:rPr>
          <w:sz w:val="18"/>
          <w:szCs w:val="26"/>
          <w:rtl/>
        </w:rPr>
        <w:t xml:space="preserve"> </w:t>
      </w:r>
      <w:r w:rsidRPr="000E09EC">
        <w:rPr>
          <w:rFonts w:hint="eastAsia"/>
          <w:sz w:val="18"/>
          <w:szCs w:val="26"/>
          <w:rtl/>
        </w:rPr>
        <w:t>ًمتساوياً</w:t>
      </w:r>
      <w:r w:rsidRPr="000E09EC">
        <w:rPr>
          <w:sz w:val="18"/>
          <w:szCs w:val="26"/>
          <w:rtl/>
        </w:rPr>
        <w:t xml:space="preserve"> </w:t>
      </w:r>
      <w:r w:rsidRPr="000E09EC">
        <w:rPr>
          <w:rFonts w:hint="eastAsia"/>
          <w:sz w:val="18"/>
          <w:szCs w:val="26"/>
          <w:rtl/>
        </w:rPr>
        <w:t>للرجال</w:t>
      </w:r>
      <w:r w:rsidRPr="000E09EC">
        <w:rPr>
          <w:sz w:val="18"/>
          <w:szCs w:val="26"/>
          <w:rtl/>
        </w:rPr>
        <w:t xml:space="preserve"> </w:t>
      </w:r>
      <w:r w:rsidRPr="000E09EC">
        <w:rPr>
          <w:rFonts w:hint="eastAsia"/>
          <w:sz w:val="18"/>
          <w:szCs w:val="26"/>
          <w:rtl/>
        </w:rPr>
        <w:t>والنساء</w:t>
      </w:r>
      <w:r w:rsidRPr="000E09EC">
        <w:rPr>
          <w:sz w:val="18"/>
          <w:szCs w:val="26"/>
          <w:rtl/>
        </w:rPr>
        <w:t xml:space="preserve"> </w:t>
      </w:r>
      <w:r w:rsidRPr="000E09EC">
        <w:rPr>
          <w:rFonts w:hint="eastAsia"/>
          <w:sz w:val="18"/>
          <w:szCs w:val="26"/>
          <w:rtl/>
        </w:rPr>
        <w:t>الذين</w:t>
      </w:r>
      <w:r w:rsidRPr="000E09EC">
        <w:rPr>
          <w:sz w:val="18"/>
          <w:szCs w:val="26"/>
          <w:rtl/>
        </w:rPr>
        <w:t xml:space="preserve"> </w:t>
      </w:r>
      <w:r w:rsidRPr="000E09EC">
        <w:rPr>
          <w:rFonts w:hint="eastAsia"/>
          <w:sz w:val="18"/>
          <w:szCs w:val="26"/>
          <w:rtl/>
        </w:rPr>
        <w:t>يؤدون</w:t>
      </w:r>
      <w:r w:rsidRPr="000E09EC">
        <w:rPr>
          <w:sz w:val="18"/>
          <w:szCs w:val="26"/>
          <w:rtl/>
        </w:rPr>
        <w:t xml:space="preserve"> </w:t>
      </w:r>
      <w:r w:rsidRPr="000E09EC">
        <w:rPr>
          <w:rFonts w:hint="eastAsia"/>
          <w:sz w:val="18"/>
          <w:szCs w:val="26"/>
          <w:rtl/>
        </w:rPr>
        <w:t>عملاً</w:t>
      </w:r>
      <w:r w:rsidRPr="000E09EC">
        <w:rPr>
          <w:sz w:val="18"/>
          <w:szCs w:val="26"/>
          <w:rtl/>
        </w:rPr>
        <w:t xml:space="preserve"> </w:t>
      </w:r>
      <w:r w:rsidRPr="000E09EC">
        <w:rPr>
          <w:rFonts w:hint="eastAsia"/>
          <w:sz w:val="18"/>
          <w:szCs w:val="26"/>
          <w:rtl/>
        </w:rPr>
        <w:t>متساوياً</w:t>
      </w:r>
      <w:r w:rsidRPr="000E09EC">
        <w:rPr>
          <w:sz w:val="18"/>
          <w:szCs w:val="26"/>
          <w:rtl/>
        </w:rPr>
        <w:t>.</w:t>
      </w:r>
    </w:p>
  </w:footnote>
  <w:footnote w:id="82">
    <w:p w:rsidR="00341DA2" w:rsidRPr="000E09EC" w:rsidRDefault="00341DA2" w:rsidP="00710D33">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بعبارة</w:t>
      </w:r>
      <w:r w:rsidRPr="000E09EC">
        <w:rPr>
          <w:sz w:val="18"/>
          <w:szCs w:val="26"/>
          <w:rtl/>
        </w:rPr>
        <w:t xml:space="preserve"> </w:t>
      </w:r>
      <w:r w:rsidRPr="000E09EC">
        <w:rPr>
          <w:rFonts w:hint="eastAsia"/>
          <w:sz w:val="18"/>
          <w:szCs w:val="26"/>
          <w:rtl/>
        </w:rPr>
        <w:t>أخرى،</w:t>
      </w:r>
      <w:r w:rsidRPr="000E09EC">
        <w:rPr>
          <w:sz w:val="18"/>
          <w:szCs w:val="26"/>
          <w:rtl/>
        </w:rPr>
        <w:t xml:space="preserve"> </w:t>
      </w:r>
      <w:r w:rsidRPr="000E09EC">
        <w:rPr>
          <w:rFonts w:hint="eastAsia"/>
          <w:sz w:val="18"/>
          <w:szCs w:val="26"/>
          <w:rtl/>
        </w:rPr>
        <w:t>ما</w:t>
      </w:r>
      <w:r w:rsidRPr="000E09EC">
        <w:rPr>
          <w:sz w:val="18"/>
          <w:szCs w:val="26"/>
          <w:rtl/>
        </w:rPr>
        <w:t xml:space="preserve"> </w:t>
      </w:r>
      <w:r w:rsidRPr="000E09EC">
        <w:rPr>
          <w:rFonts w:hint="eastAsia"/>
          <w:sz w:val="18"/>
          <w:szCs w:val="26"/>
          <w:rtl/>
        </w:rPr>
        <w:t>نسبته</w:t>
      </w:r>
      <w:r w:rsidR="00710D33" w:rsidRPr="000E09EC">
        <w:rPr>
          <w:rFonts w:hint="cs"/>
          <w:sz w:val="18"/>
          <w:szCs w:val="26"/>
          <w:rtl/>
        </w:rPr>
        <w:t xml:space="preserve"> </w:t>
      </w:r>
      <w:r w:rsidRPr="000E09EC">
        <w:rPr>
          <w:rFonts w:hint="cs"/>
          <w:sz w:val="18"/>
          <w:szCs w:val="26"/>
          <w:rtl/>
        </w:rPr>
        <w:t>62.4</w:t>
      </w:r>
      <w:r w:rsidR="00710D33" w:rsidRPr="000E09EC">
        <w:rPr>
          <w:rFonts w:hint="cs"/>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جميع</w:t>
      </w:r>
      <w:r w:rsidRPr="000E09EC">
        <w:rPr>
          <w:sz w:val="18"/>
          <w:szCs w:val="26"/>
          <w:rtl/>
        </w:rPr>
        <w:t xml:space="preserve"> </w:t>
      </w:r>
      <w:r w:rsidRPr="000E09EC">
        <w:rPr>
          <w:rFonts w:hint="eastAsia"/>
          <w:sz w:val="18"/>
          <w:szCs w:val="26"/>
          <w:rtl/>
        </w:rPr>
        <w:t>البلديات</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البلاد</w:t>
      </w:r>
      <w:r w:rsidRPr="000E09EC">
        <w:rPr>
          <w:sz w:val="18"/>
          <w:szCs w:val="26"/>
          <w:rtl/>
        </w:rPr>
        <w:t>.</w:t>
      </w:r>
    </w:p>
  </w:footnote>
  <w:footnote w:id="83">
    <w:p w:rsidR="00341DA2" w:rsidRPr="000E09EC" w:rsidRDefault="00341DA2" w:rsidP="00E36F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الأمر</w:t>
      </w:r>
      <w:r w:rsidRPr="000E09EC">
        <w:rPr>
          <w:sz w:val="18"/>
          <w:szCs w:val="26"/>
          <w:rtl/>
        </w:rPr>
        <w:t xml:space="preserve"> </w:t>
      </w:r>
      <w:r w:rsidRPr="000E09EC">
        <w:rPr>
          <w:rFonts w:hint="eastAsia"/>
          <w:sz w:val="18"/>
          <w:szCs w:val="26"/>
          <w:rtl/>
        </w:rPr>
        <w:t>التنفيذي</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29</w:t>
      </w:r>
      <w:r w:rsidRPr="000E09EC">
        <w:rPr>
          <w:rFonts w:hint="eastAsia"/>
          <w:sz w:val="18"/>
          <w:szCs w:val="26"/>
          <w:rtl/>
        </w:rPr>
        <w:t>،</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i/>
          <w:iCs/>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16</w:t>
      </w:r>
      <w:r w:rsidRPr="000E09EC">
        <w:rPr>
          <w:sz w:val="18"/>
          <w:szCs w:val="26"/>
          <w:rtl/>
        </w:rPr>
        <w:t xml:space="preserve"> </w:t>
      </w:r>
      <w:r w:rsidRPr="000E09EC">
        <w:rPr>
          <w:rFonts w:hint="eastAsia"/>
          <w:sz w:val="18"/>
          <w:szCs w:val="26"/>
          <w:rtl/>
        </w:rPr>
        <w:t>آذار</w:t>
      </w:r>
      <w:r w:rsidRPr="000E09EC">
        <w:rPr>
          <w:sz w:val="18"/>
          <w:szCs w:val="26"/>
          <w:rtl/>
        </w:rPr>
        <w:t>/</w:t>
      </w:r>
      <w:r w:rsidRPr="000E09EC">
        <w:rPr>
          <w:rFonts w:hint="eastAsia"/>
          <w:sz w:val="18"/>
          <w:szCs w:val="26"/>
          <w:rtl/>
        </w:rPr>
        <w:t>مارس</w:t>
      </w:r>
      <w:r w:rsidRPr="000E09EC">
        <w:rPr>
          <w:sz w:val="18"/>
          <w:szCs w:val="26"/>
          <w:rtl/>
        </w:rPr>
        <w:t xml:space="preserve"> </w:t>
      </w:r>
      <w:r w:rsidRPr="000E09EC">
        <w:rPr>
          <w:rFonts w:hint="cs"/>
          <w:sz w:val="18"/>
          <w:szCs w:val="26"/>
          <w:rtl/>
        </w:rPr>
        <w:t>2005</w:t>
      </w:r>
      <w:r w:rsidRPr="000E09EC">
        <w:rPr>
          <w:sz w:val="18"/>
          <w:szCs w:val="26"/>
          <w:rtl/>
        </w:rPr>
        <w:t xml:space="preserve">. </w:t>
      </w:r>
      <w:r w:rsidRPr="000E09EC">
        <w:rPr>
          <w:rFonts w:hint="eastAsia"/>
          <w:sz w:val="18"/>
          <w:szCs w:val="26"/>
          <w:rtl/>
        </w:rPr>
        <w:t>النص</w:t>
      </w:r>
      <w:r w:rsidRPr="000E09EC">
        <w:rPr>
          <w:sz w:val="18"/>
          <w:szCs w:val="26"/>
          <w:rtl/>
        </w:rPr>
        <w:t xml:space="preserve"> </w:t>
      </w:r>
      <w:r w:rsidRPr="000E09EC">
        <w:rPr>
          <w:rFonts w:hint="eastAsia"/>
          <w:sz w:val="18"/>
          <w:szCs w:val="26"/>
          <w:rtl/>
        </w:rPr>
        <w:t>المنسق</w:t>
      </w:r>
      <w:r w:rsidRPr="000E09EC">
        <w:rPr>
          <w:sz w:val="18"/>
          <w:szCs w:val="26"/>
          <w:rtl/>
        </w:rPr>
        <w:t xml:space="preserve"> </w:t>
      </w:r>
      <w:r w:rsidRPr="000E09EC">
        <w:rPr>
          <w:rFonts w:hint="eastAsia"/>
          <w:sz w:val="18"/>
          <w:szCs w:val="26"/>
          <w:rtl/>
        </w:rPr>
        <w:t>والمدمج</w:t>
      </w:r>
      <w:r w:rsidRPr="000E09EC">
        <w:rPr>
          <w:sz w:val="18"/>
          <w:szCs w:val="26"/>
          <w:rtl/>
        </w:rPr>
        <w:t xml:space="preserve"> </w:t>
      </w:r>
      <w:r w:rsidRPr="000E09EC">
        <w:rPr>
          <w:rFonts w:hint="eastAsia"/>
          <w:sz w:val="18"/>
          <w:szCs w:val="26"/>
          <w:rtl/>
        </w:rPr>
        <w:t>والموحد</w:t>
      </w:r>
      <w:r w:rsidRPr="000E09EC">
        <w:rPr>
          <w:sz w:val="18"/>
          <w:szCs w:val="26"/>
          <w:rtl/>
        </w:rPr>
        <w:t xml:space="preserve"> </w:t>
      </w:r>
      <w:r w:rsidRPr="000E09EC">
        <w:rPr>
          <w:rFonts w:hint="eastAsia"/>
          <w:sz w:val="18"/>
          <w:szCs w:val="26"/>
          <w:rtl/>
        </w:rPr>
        <w:t>للقانون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18-835</w:t>
      </w:r>
      <w:r w:rsidRPr="000E09EC">
        <w:rPr>
          <w:sz w:val="18"/>
          <w:szCs w:val="26"/>
          <w:rtl/>
        </w:rPr>
        <w:t xml:space="preserve"> </w:t>
      </w:r>
      <w:r w:rsidRPr="000E09EC">
        <w:rPr>
          <w:rFonts w:hint="cs"/>
          <w:sz w:val="18"/>
          <w:szCs w:val="26"/>
          <w:rtl/>
        </w:rPr>
        <w:t>-</w:t>
      </w:r>
      <w:r w:rsidRPr="000E09EC">
        <w:rPr>
          <w:sz w:val="18"/>
          <w:szCs w:val="26"/>
          <w:rtl/>
        </w:rPr>
        <w:t xml:space="preserve"> </w:t>
      </w:r>
      <w:r w:rsidRPr="000E09EC">
        <w:rPr>
          <w:rFonts w:hint="eastAsia"/>
          <w:sz w:val="18"/>
          <w:szCs w:val="26"/>
          <w:rtl/>
        </w:rPr>
        <w:t>الأنظمة</w:t>
      </w:r>
      <w:r w:rsidRPr="000E09EC">
        <w:rPr>
          <w:sz w:val="18"/>
          <w:szCs w:val="26"/>
          <w:rtl/>
        </w:rPr>
        <w:t xml:space="preserve"> </w:t>
      </w:r>
      <w:r w:rsidRPr="000E09EC">
        <w:rPr>
          <w:rFonts w:hint="eastAsia"/>
          <w:sz w:val="18"/>
          <w:szCs w:val="26"/>
          <w:rtl/>
        </w:rPr>
        <w:t>الإدارية</w:t>
      </w:r>
      <w:r w:rsidRPr="000E09EC">
        <w:rPr>
          <w:sz w:val="18"/>
          <w:szCs w:val="26"/>
          <w:rtl/>
        </w:rPr>
        <w:t>.</w:t>
      </w:r>
    </w:p>
  </w:footnote>
  <w:footnote w:id="84">
    <w:p w:rsidR="00341DA2" w:rsidRPr="000E09EC" w:rsidRDefault="00341DA2" w:rsidP="00710D33">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قانون</w:t>
      </w:r>
      <w:r w:rsidRPr="000E09EC">
        <w:rPr>
          <w:sz w:val="18"/>
          <w:szCs w:val="26"/>
          <w:rtl/>
        </w:rPr>
        <w:t xml:space="preserve"> </w:t>
      </w:r>
      <w:r w:rsidRPr="000E09EC">
        <w:rPr>
          <w:rFonts w:hint="eastAsia"/>
          <w:sz w:val="18"/>
          <w:szCs w:val="26"/>
          <w:rtl/>
        </w:rPr>
        <w:t>العمل،</w:t>
      </w:r>
      <w:r w:rsidRPr="000E09EC">
        <w:rPr>
          <w:sz w:val="18"/>
          <w:szCs w:val="26"/>
          <w:rtl/>
        </w:rPr>
        <w:t xml:space="preserve"> </w:t>
      </w:r>
      <w:r w:rsidRPr="000E09EC">
        <w:rPr>
          <w:rFonts w:hint="eastAsia"/>
          <w:sz w:val="18"/>
          <w:szCs w:val="26"/>
          <w:rtl/>
        </w:rPr>
        <w:t>المادة</w:t>
      </w:r>
      <w:r w:rsidRPr="000E09EC">
        <w:rPr>
          <w:sz w:val="18"/>
          <w:szCs w:val="26"/>
          <w:rtl/>
        </w:rPr>
        <w:t xml:space="preserve"> </w:t>
      </w:r>
      <w:r w:rsidRPr="000E09EC">
        <w:rPr>
          <w:rFonts w:hint="cs"/>
          <w:sz w:val="18"/>
          <w:szCs w:val="26"/>
          <w:rtl/>
        </w:rPr>
        <w:t>203</w:t>
      </w:r>
      <w:r w:rsidRPr="000E09EC">
        <w:rPr>
          <w:sz w:val="18"/>
          <w:szCs w:val="26"/>
          <w:rtl/>
        </w:rPr>
        <w:t>.</w:t>
      </w:r>
    </w:p>
  </w:footnote>
  <w:footnote w:id="85">
    <w:p w:rsidR="00341DA2" w:rsidRPr="000E09EC" w:rsidRDefault="00341DA2" w:rsidP="00E36F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cs"/>
          <w:sz w:val="18"/>
          <w:szCs w:val="26"/>
          <w:rtl/>
        </w:rPr>
        <w:t>ال</w:t>
      </w:r>
      <w:r w:rsidRPr="000E09EC">
        <w:rPr>
          <w:rFonts w:hint="eastAsia"/>
          <w:sz w:val="18"/>
          <w:szCs w:val="26"/>
          <w:rtl/>
        </w:rPr>
        <w:t>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20-279</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w:t>
      </w:r>
      <w:r w:rsidRPr="000E09EC">
        <w:rPr>
          <w:sz w:val="18"/>
          <w:szCs w:val="26"/>
          <w:rtl/>
        </w:rPr>
        <w:t xml:space="preserve"> </w:t>
      </w:r>
      <w:r w:rsidRPr="000E09EC">
        <w:rPr>
          <w:rFonts w:hint="eastAsia"/>
          <w:sz w:val="18"/>
          <w:szCs w:val="26"/>
          <w:rtl/>
        </w:rPr>
        <w:t>تموز</w:t>
      </w:r>
      <w:r w:rsidRPr="000E09EC">
        <w:rPr>
          <w:sz w:val="18"/>
          <w:szCs w:val="26"/>
          <w:rtl/>
        </w:rPr>
        <w:t>/</w:t>
      </w:r>
      <w:r w:rsidRPr="000E09EC">
        <w:rPr>
          <w:rFonts w:hint="eastAsia"/>
          <w:sz w:val="18"/>
          <w:szCs w:val="26"/>
          <w:rtl/>
        </w:rPr>
        <w:t>يوليه</w:t>
      </w:r>
      <w:r w:rsidRPr="000E09EC">
        <w:rPr>
          <w:sz w:val="18"/>
          <w:szCs w:val="26"/>
          <w:rtl/>
        </w:rPr>
        <w:t xml:space="preserve"> </w:t>
      </w:r>
      <w:r w:rsidRPr="000E09EC">
        <w:rPr>
          <w:rFonts w:hint="cs"/>
          <w:sz w:val="18"/>
          <w:szCs w:val="26"/>
          <w:rtl/>
        </w:rPr>
        <w:t>2008</w:t>
      </w:r>
      <w:r w:rsidRPr="000E09EC">
        <w:rPr>
          <w:sz w:val="18"/>
          <w:szCs w:val="26"/>
          <w:rtl/>
        </w:rPr>
        <w:t>.</w:t>
      </w:r>
    </w:p>
  </w:footnote>
  <w:footnote w:id="86">
    <w:p w:rsidR="00341DA2" w:rsidRPr="000E09EC" w:rsidRDefault="00341DA2" w:rsidP="00E36F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20-336</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3</w:t>
      </w:r>
      <w:r w:rsidRPr="000E09EC">
        <w:rPr>
          <w:sz w:val="18"/>
          <w:szCs w:val="26"/>
          <w:rtl/>
        </w:rPr>
        <w:t xml:space="preserve"> </w:t>
      </w:r>
      <w:r w:rsidRPr="000E09EC">
        <w:rPr>
          <w:rFonts w:hint="eastAsia"/>
          <w:sz w:val="18"/>
          <w:szCs w:val="26"/>
          <w:rtl/>
        </w:rPr>
        <w:t>نيسان</w:t>
      </w:r>
      <w:r w:rsidRPr="000E09EC">
        <w:rPr>
          <w:sz w:val="18"/>
          <w:szCs w:val="26"/>
          <w:rtl/>
        </w:rPr>
        <w:t>/</w:t>
      </w:r>
      <w:r w:rsidRPr="000E09EC">
        <w:rPr>
          <w:rFonts w:hint="eastAsia"/>
          <w:sz w:val="18"/>
          <w:szCs w:val="26"/>
          <w:rtl/>
        </w:rPr>
        <w:t>أبريل</w:t>
      </w:r>
      <w:r w:rsidRPr="000E09EC">
        <w:rPr>
          <w:sz w:val="18"/>
          <w:szCs w:val="26"/>
          <w:rtl/>
        </w:rPr>
        <w:t xml:space="preserve"> </w:t>
      </w:r>
      <w:r w:rsidRPr="000E09EC">
        <w:rPr>
          <w:rFonts w:hint="cs"/>
          <w:sz w:val="18"/>
          <w:szCs w:val="26"/>
          <w:rtl/>
        </w:rPr>
        <w:t>2009</w:t>
      </w:r>
      <w:r w:rsidRPr="000E09EC">
        <w:rPr>
          <w:sz w:val="18"/>
          <w:szCs w:val="26"/>
          <w:rtl/>
        </w:rPr>
        <w:t>.</w:t>
      </w:r>
    </w:p>
  </w:footnote>
  <w:footnote w:id="87">
    <w:p w:rsidR="00341DA2" w:rsidRPr="000E09EC" w:rsidRDefault="00341DA2" w:rsidP="00E36F4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19-591</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الجريدة</w:t>
      </w:r>
      <w:r w:rsidRPr="000E09EC">
        <w:rPr>
          <w:sz w:val="18"/>
          <w:szCs w:val="26"/>
          <w:rtl/>
        </w:rPr>
        <w:t xml:space="preserve"> </w:t>
      </w:r>
      <w:r w:rsidRPr="000E09EC">
        <w:rPr>
          <w:rFonts w:hint="eastAsia"/>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9</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نوفمبر</w:t>
      </w:r>
      <w:r w:rsidRPr="000E09EC">
        <w:rPr>
          <w:sz w:val="18"/>
          <w:szCs w:val="26"/>
          <w:rtl/>
        </w:rPr>
        <w:t xml:space="preserve"> </w:t>
      </w:r>
      <w:r w:rsidRPr="000E09EC">
        <w:rPr>
          <w:rFonts w:hint="cs"/>
          <w:sz w:val="18"/>
          <w:szCs w:val="26"/>
          <w:rtl/>
        </w:rPr>
        <w:t>1998</w:t>
      </w:r>
      <w:r w:rsidRPr="000E09EC">
        <w:rPr>
          <w:sz w:val="18"/>
          <w:szCs w:val="26"/>
          <w:rtl/>
        </w:rPr>
        <w:t>.</w:t>
      </w:r>
    </w:p>
  </w:footnote>
  <w:footnote w:id="88">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انظر</w:t>
      </w:r>
      <w:r w:rsidRPr="000E09EC">
        <w:rPr>
          <w:sz w:val="18"/>
          <w:szCs w:val="26"/>
          <w:rtl/>
        </w:rPr>
        <w:t xml:space="preserve">: </w:t>
      </w:r>
      <w:r w:rsidRPr="000E09EC">
        <w:rPr>
          <w:sz w:val="18"/>
          <w:szCs w:val="26"/>
        </w:rPr>
        <w:t>www.ine.cl/canales/chile_estadistico/mercado_del_trabajo/estadisticas_laborales.php.</w:t>
      </w:r>
      <w:r w:rsidRPr="000E09EC">
        <w:rPr>
          <w:rFonts w:hint="cs"/>
          <w:sz w:val="18"/>
          <w:szCs w:val="26"/>
          <w:rtl/>
        </w:rPr>
        <w:t>.</w:t>
      </w:r>
    </w:p>
  </w:footnote>
  <w:footnote w:id="89">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انظر</w:t>
      </w:r>
      <w:r w:rsidRPr="000E09EC">
        <w:rPr>
          <w:sz w:val="18"/>
          <w:szCs w:val="26"/>
          <w:rtl/>
        </w:rPr>
        <w:t xml:space="preserve">: </w:t>
      </w:r>
      <w:r w:rsidRPr="000E09EC">
        <w:rPr>
          <w:sz w:val="18"/>
          <w:szCs w:val="26"/>
        </w:rPr>
        <w:t>www.ine.cl/transparencia2/diariooficial/decreto305.pdf</w:t>
      </w:r>
      <w:r w:rsidRPr="000E09EC">
        <w:rPr>
          <w:rFonts w:hint="cs"/>
          <w:sz w:val="18"/>
          <w:szCs w:val="26"/>
          <w:rtl/>
        </w:rPr>
        <w:t>.</w:t>
      </w:r>
    </w:p>
  </w:footnote>
  <w:footnote w:id="90">
    <w:p w:rsidR="00341DA2" w:rsidRPr="000E09EC" w:rsidRDefault="00341DA2" w:rsidP="000763E8">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20-123</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16</w:t>
      </w:r>
      <w:r w:rsidRPr="000E09EC">
        <w:rPr>
          <w:sz w:val="18"/>
          <w:szCs w:val="26"/>
          <w:rtl/>
        </w:rPr>
        <w:t xml:space="preserve"> </w:t>
      </w:r>
      <w:r w:rsidRPr="000E09EC">
        <w:rPr>
          <w:rFonts w:hint="eastAsia"/>
          <w:sz w:val="18"/>
          <w:szCs w:val="26"/>
          <w:rtl/>
        </w:rPr>
        <w:t>تشيرين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Pr="000E09EC">
        <w:rPr>
          <w:sz w:val="18"/>
          <w:szCs w:val="26"/>
          <w:rtl/>
        </w:rPr>
        <w:t xml:space="preserve"> </w:t>
      </w:r>
      <w:r w:rsidRPr="000E09EC">
        <w:rPr>
          <w:rFonts w:hint="cs"/>
          <w:sz w:val="18"/>
          <w:szCs w:val="26"/>
          <w:rtl/>
        </w:rPr>
        <w:t>2006</w:t>
      </w:r>
      <w:r w:rsidRPr="000E09EC">
        <w:rPr>
          <w:sz w:val="18"/>
          <w:szCs w:val="26"/>
          <w:rtl/>
        </w:rPr>
        <w:t>.</w:t>
      </w:r>
    </w:p>
  </w:footnote>
  <w:footnote w:id="91">
    <w:p w:rsidR="00341DA2" w:rsidRPr="000E09EC" w:rsidRDefault="00341DA2" w:rsidP="000763E8">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Pr>
        <w:t>The Chile Crece Contigo</w:t>
      </w:r>
      <w:r w:rsidRPr="000E09EC">
        <w:rPr>
          <w:sz w:val="18"/>
          <w:szCs w:val="26"/>
          <w:rtl/>
        </w:rPr>
        <w:t xml:space="preserve"> نظام </w:t>
      </w:r>
      <w:r w:rsidRPr="000E09EC">
        <w:rPr>
          <w:rFonts w:hint="eastAsia"/>
          <w:sz w:val="18"/>
          <w:szCs w:val="26"/>
          <w:rtl/>
        </w:rPr>
        <w:t>حماية</w:t>
      </w:r>
      <w:r w:rsidRPr="000E09EC">
        <w:rPr>
          <w:sz w:val="18"/>
          <w:szCs w:val="26"/>
          <w:rtl/>
        </w:rPr>
        <w:t xml:space="preserve"> </w:t>
      </w:r>
      <w:r w:rsidRPr="000E09EC">
        <w:rPr>
          <w:rFonts w:hint="eastAsia"/>
          <w:sz w:val="18"/>
          <w:szCs w:val="26"/>
          <w:rtl/>
        </w:rPr>
        <w:t>متكامل</w:t>
      </w:r>
      <w:r w:rsidRPr="000E09EC">
        <w:rPr>
          <w:sz w:val="18"/>
          <w:szCs w:val="26"/>
          <w:rtl/>
        </w:rPr>
        <w:t xml:space="preserve"> </w:t>
      </w:r>
      <w:r w:rsidRPr="000E09EC">
        <w:rPr>
          <w:rFonts w:hint="eastAsia"/>
          <w:sz w:val="18"/>
          <w:szCs w:val="26"/>
          <w:rtl/>
        </w:rPr>
        <w:t>للطفولة</w:t>
      </w:r>
      <w:r w:rsidRPr="000E09EC">
        <w:rPr>
          <w:sz w:val="18"/>
          <w:szCs w:val="26"/>
          <w:rtl/>
        </w:rPr>
        <w:t xml:space="preserve"> </w:t>
      </w:r>
      <w:r w:rsidRPr="000E09EC">
        <w:rPr>
          <w:rFonts w:hint="eastAsia"/>
          <w:sz w:val="18"/>
          <w:szCs w:val="26"/>
          <w:rtl/>
        </w:rPr>
        <w:t>الأولى</w:t>
      </w:r>
      <w:r w:rsidRPr="000E09EC">
        <w:rPr>
          <w:sz w:val="18"/>
          <w:szCs w:val="26"/>
          <w:rtl/>
        </w:rPr>
        <w:t xml:space="preserve"> </w:t>
      </w:r>
      <w:r w:rsidRPr="000E09EC">
        <w:rPr>
          <w:rFonts w:hint="eastAsia"/>
          <w:sz w:val="18"/>
          <w:szCs w:val="26"/>
          <w:rtl/>
        </w:rPr>
        <w:t>مصمم</w:t>
      </w:r>
      <w:r w:rsidRPr="000E09EC">
        <w:rPr>
          <w:sz w:val="18"/>
          <w:szCs w:val="26"/>
          <w:rtl/>
        </w:rPr>
        <w:t xml:space="preserve"> </w:t>
      </w:r>
      <w:r w:rsidRPr="000E09EC">
        <w:rPr>
          <w:rFonts w:hint="eastAsia"/>
          <w:sz w:val="18"/>
          <w:szCs w:val="26"/>
          <w:rtl/>
        </w:rPr>
        <w:t>لتوفير</w:t>
      </w:r>
      <w:r w:rsidRPr="000E09EC">
        <w:rPr>
          <w:sz w:val="18"/>
          <w:szCs w:val="26"/>
          <w:rtl/>
        </w:rPr>
        <w:t xml:space="preserve"> </w:t>
      </w:r>
      <w:r w:rsidRPr="000E09EC">
        <w:rPr>
          <w:rFonts w:hint="eastAsia"/>
          <w:sz w:val="18"/>
          <w:szCs w:val="26"/>
          <w:rtl/>
        </w:rPr>
        <w:t>دعم</w:t>
      </w:r>
      <w:r w:rsidRPr="000E09EC">
        <w:rPr>
          <w:sz w:val="18"/>
          <w:szCs w:val="26"/>
          <w:rtl/>
        </w:rPr>
        <w:t xml:space="preserve"> </w:t>
      </w:r>
      <w:r w:rsidRPr="000E09EC">
        <w:rPr>
          <w:rFonts w:hint="eastAsia"/>
          <w:sz w:val="18"/>
          <w:szCs w:val="26"/>
          <w:rtl/>
        </w:rPr>
        <w:t>وحماية</w:t>
      </w:r>
      <w:r w:rsidRPr="000E09EC">
        <w:rPr>
          <w:sz w:val="18"/>
          <w:szCs w:val="26"/>
          <w:rtl/>
        </w:rPr>
        <w:t xml:space="preserve"> </w:t>
      </w:r>
      <w:r w:rsidRPr="000E09EC">
        <w:rPr>
          <w:rFonts w:hint="eastAsia"/>
          <w:sz w:val="18"/>
          <w:szCs w:val="26"/>
          <w:rtl/>
        </w:rPr>
        <w:t>وإرشاد،</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نحو</w:t>
      </w:r>
      <w:r w:rsidRPr="000E09EC">
        <w:rPr>
          <w:sz w:val="18"/>
          <w:szCs w:val="26"/>
          <w:rtl/>
        </w:rPr>
        <w:t xml:space="preserve"> </w:t>
      </w:r>
      <w:r w:rsidRPr="000E09EC">
        <w:rPr>
          <w:rFonts w:hint="eastAsia"/>
          <w:sz w:val="18"/>
          <w:szCs w:val="26"/>
          <w:rtl/>
        </w:rPr>
        <w:t>شامل،</w:t>
      </w:r>
      <w:r w:rsidRPr="000E09EC">
        <w:rPr>
          <w:sz w:val="18"/>
          <w:szCs w:val="26"/>
          <w:rtl/>
        </w:rPr>
        <w:t xml:space="preserve"> </w:t>
      </w:r>
      <w:r w:rsidRPr="000E09EC">
        <w:rPr>
          <w:rFonts w:hint="eastAsia"/>
          <w:sz w:val="18"/>
          <w:szCs w:val="26"/>
          <w:rtl/>
        </w:rPr>
        <w:t>للأطفال</w:t>
      </w:r>
      <w:r w:rsidRPr="000E09EC">
        <w:rPr>
          <w:sz w:val="18"/>
          <w:szCs w:val="26"/>
          <w:rtl/>
        </w:rPr>
        <w:t xml:space="preserve"> </w:t>
      </w:r>
      <w:r w:rsidRPr="000E09EC">
        <w:rPr>
          <w:rFonts w:hint="eastAsia"/>
          <w:sz w:val="18"/>
          <w:szCs w:val="26"/>
          <w:rtl/>
        </w:rPr>
        <w:t>وأسرهم</w:t>
      </w:r>
      <w:r w:rsidRPr="000E09EC">
        <w:rPr>
          <w:sz w:val="18"/>
          <w:szCs w:val="26"/>
          <w:rtl/>
        </w:rPr>
        <w:t xml:space="preserve">. </w:t>
      </w:r>
      <w:r w:rsidRPr="000E09EC">
        <w:rPr>
          <w:rFonts w:hint="eastAsia"/>
          <w:sz w:val="18"/>
          <w:szCs w:val="26"/>
          <w:rtl/>
        </w:rPr>
        <w:t>وهو</w:t>
      </w:r>
      <w:r w:rsidRPr="000E09EC">
        <w:rPr>
          <w:sz w:val="18"/>
          <w:szCs w:val="26"/>
          <w:rtl/>
        </w:rPr>
        <w:t xml:space="preserve"> </w:t>
      </w:r>
      <w:r w:rsidRPr="000E09EC">
        <w:rPr>
          <w:rFonts w:hint="eastAsia"/>
          <w:sz w:val="18"/>
          <w:szCs w:val="26"/>
          <w:rtl/>
        </w:rPr>
        <w:t>يتضمن</w:t>
      </w:r>
      <w:r w:rsidRPr="000E09EC">
        <w:rPr>
          <w:sz w:val="18"/>
          <w:szCs w:val="26"/>
          <w:rtl/>
        </w:rPr>
        <w:t xml:space="preserve"> </w:t>
      </w:r>
      <w:r w:rsidRPr="000E09EC">
        <w:rPr>
          <w:rFonts w:hint="eastAsia"/>
          <w:sz w:val="18"/>
          <w:szCs w:val="26"/>
          <w:rtl/>
        </w:rPr>
        <w:t>مزايا</w:t>
      </w:r>
      <w:r w:rsidRPr="000E09EC">
        <w:rPr>
          <w:sz w:val="18"/>
          <w:szCs w:val="26"/>
          <w:rtl/>
        </w:rPr>
        <w:t xml:space="preserve"> </w:t>
      </w:r>
      <w:r w:rsidRPr="000E09EC">
        <w:rPr>
          <w:rFonts w:hint="eastAsia"/>
          <w:sz w:val="18"/>
          <w:szCs w:val="26"/>
          <w:rtl/>
        </w:rPr>
        <w:t>ومكونات</w:t>
      </w:r>
      <w:r w:rsidRPr="000E09EC">
        <w:rPr>
          <w:sz w:val="18"/>
          <w:szCs w:val="26"/>
          <w:rtl/>
        </w:rPr>
        <w:t xml:space="preserve"> </w:t>
      </w:r>
      <w:r w:rsidRPr="000E09EC">
        <w:rPr>
          <w:rFonts w:hint="eastAsia"/>
          <w:sz w:val="18"/>
          <w:szCs w:val="26"/>
          <w:rtl/>
        </w:rPr>
        <w:t>شاملة</w:t>
      </w:r>
      <w:r w:rsidRPr="000E09EC">
        <w:rPr>
          <w:sz w:val="18"/>
          <w:szCs w:val="26"/>
          <w:rtl/>
        </w:rPr>
        <w:t xml:space="preserve"> </w:t>
      </w:r>
      <w:r w:rsidRPr="000E09EC">
        <w:rPr>
          <w:rFonts w:hint="eastAsia"/>
          <w:sz w:val="18"/>
          <w:szCs w:val="26"/>
          <w:rtl/>
        </w:rPr>
        <w:t>ومستهدفة؛</w:t>
      </w:r>
      <w:r w:rsidRPr="000E09EC">
        <w:rPr>
          <w:sz w:val="18"/>
          <w:szCs w:val="26"/>
          <w:rtl/>
        </w:rPr>
        <w:t xml:space="preserve"> </w:t>
      </w:r>
      <w:r w:rsidRPr="000E09EC">
        <w:rPr>
          <w:rFonts w:hint="eastAsia"/>
          <w:sz w:val="18"/>
          <w:szCs w:val="26"/>
          <w:rtl/>
        </w:rPr>
        <w:t>وقد</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20-379</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الجريدة</w:t>
      </w:r>
      <w:r w:rsidRPr="000E09EC">
        <w:rPr>
          <w:sz w:val="18"/>
          <w:szCs w:val="26"/>
          <w:rtl/>
        </w:rPr>
        <w:t xml:space="preserve"> </w:t>
      </w:r>
      <w:r w:rsidRPr="000E09EC">
        <w:rPr>
          <w:rFonts w:hint="eastAsia"/>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12</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Pr="000E09EC">
        <w:rPr>
          <w:sz w:val="18"/>
          <w:szCs w:val="26"/>
          <w:rtl/>
        </w:rPr>
        <w:t xml:space="preserve"> </w:t>
      </w:r>
      <w:r w:rsidRPr="000E09EC">
        <w:rPr>
          <w:rFonts w:hint="cs"/>
          <w:sz w:val="18"/>
          <w:szCs w:val="26"/>
          <w:rtl/>
        </w:rPr>
        <w:t>2009</w:t>
      </w:r>
      <w:r w:rsidRPr="000E09EC">
        <w:rPr>
          <w:sz w:val="18"/>
          <w:szCs w:val="26"/>
          <w:rtl/>
        </w:rPr>
        <w:t>.</w:t>
      </w:r>
    </w:p>
  </w:footnote>
  <w:footnote w:id="92">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انظر</w:t>
      </w:r>
      <w:r w:rsidRPr="000E09EC">
        <w:rPr>
          <w:sz w:val="18"/>
          <w:szCs w:val="26"/>
          <w:rtl/>
        </w:rPr>
        <w:t xml:space="preserve">: </w:t>
      </w:r>
      <w:r w:rsidRPr="000E09EC">
        <w:rPr>
          <w:sz w:val="18"/>
          <w:szCs w:val="26"/>
        </w:rPr>
        <w:t>www.redsalud.gov.cl/.../63371cd3ae105cb0e04001011e0175cd.ppt.</w:t>
      </w:r>
      <w:r w:rsidRPr="000E09EC">
        <w:rPr>
          <w:rFonts w:hint="cs"/>
          <w:sz w:val="18"/>
          <w:szCs w:val="26"/>
          <w:rtl/>
        </w:rPr>
        <w:t>.</w:t>
      </w:r>
    </w:p>
  </w:footnote>
  <w:footnote w:id="93">
    <w:p w:rsidR="00341DA2" w:rsidRPr="000E09EC" w:rsidRDefault="00341DA2" w:rsidP="002971BE">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القرار</w:t>
      </w:r>
      <w:r w:rsidRPr="000E09EC">
        <w:rPr>
          <w:sz w:val="18"/>
          <w:szCs w:val="26"/>
          <w:rtl/>
        </w:rPr>
        <w:t xml:space="preserve"> </w:t>
      </w:r>
      <w:r w:rsidRPr="000E09EC">
        <w:rPr>
          <w:rFonts w:hint="eastAsia"/>
          <w:sz w:val="18"/>
          <w:szCs w:val="26"/>
          <w:rtl/>
        </w:rPr>
        <w:t>الاستثنائي</w:t>
      </w:r>
      <w:r w:rsidRPr="000E09EC">
        <w:rPr>
          <w:sz w:val="18"/>
          <w:szCs w:val="26"/>
          <w:rtl/>
        </w:rPr>
        <w:t xml:space="preserve"> </w:t>
      </w:r>
      <w:r w:rsidRPr="000E09EC">
        <w:rPr>
          <w:rFonts w:hint="eastAsia"/>
          <w:sz w:val="18"/>
          <w:szCs w:val="26"/>
          <w:rtl/>
        </w:rPr>
        <w:t>لوزير</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w:t>
      </w:r>
      <w:r w:rsidR="002971BE">
        <w:rPr>
          <w:rFonts w:hint="cs"/>
          <w:sz w:val="18"/>
          <w:szCs w:val="26"/>
          <w:rtl/>
        </w:rPr>
        <w:t>7</w:t>
      </w:r>
      <w:r w:rsidRPr="000E09EC">
        <w:rPr>
          <w:rFonts w:hint="cs"/>
          <w:sz w:val="18"/>
          <w:szCs w:val="26"/>
          <w:rtl/>
        </w:rPr>
        <w:t>6</w:t>
      </w:r>
      <w:r w:rsidRPr="000E09EC">
        <w:rPr>
          <w:rFonts w:hint="eastAsia"/>
          <w:sz w:val="18"/>
          <w:szCs w:val="26"/>
          <w:rtl/>
        </w:rPr>
        <w:t>،</w:t>
      </w:r>
      <w:r w:rsidRPr="000E09EC">
        <w:rPr>
          <w:sz w:val="18"/>
          <w:szCs w:val="26"/>
          <w:rtl/>
        </w:rPr>
        <w:t xml:space="preserve"> </w:t>
      </w:r>
      <w:r w:rsidRPr="000E09EC">
        <w:rPr>
          <w:rFonts w:hint="eastAsia"/>
          <w:sz w:val="18"/>
          <w:szCs w:val="26"/>
          <w:rtl/>
        </w:rPr>
        <w:t>آذار</w:t>
      </w:r>
      <w:r w:rsidRPr="000E09EC">
        <w:rPr>
          <w:sz w:val="18"/>
          <w:szCs w:val="26"/>
          <w:rtl/>
        </w:rPr>
        <w:t>/</w:t>
      </w:r>
      <w:r w:rsidRPr="000E09EC">
        <w:rPr>
          <w:rFonts w:hint="eastAsia"/>
          <w:sz w:val="18"/>
          <w:szCs w:val="26"/>
          <w:rtl/>
        </w:rPr>
        <w:t>مارس</w:t>
      </w:r>
      <w:r w:rsidRPr="000E09EC">
        <w:rPr>
          <w:sz w:val="18"/>
          <w:szCs w:val="26"/>
          <w:rtl/>
        </w:rPr>
        <w:t xml:space="preserve"> </w:t>
      </w:r>
      <w:r w:rsidRPr="000E09EC">
        <w:rPr>
          <w:rFonts w:hint="cs"/>
          <w:sz w:val="18"/>
          <w:szCs w:val="26"/>
          <w:rtl/>
        </w:rPr>
        <w:t>2008</w:t>
      </w:r>
      <w:r w:rsidRPr="000E09EC">
        <w:rPr>
          <w:sz w:val="18"/>
          <w:szCs w:val="26"/>
          <w:rtl/>
        </w:rPr>
        <w:t>.</w:t>
      </w:r>
    </w:p>
  </w:footnote>
  <w:footnote w:id="94">
    <w:p w:rsidR="00341DA2" w:rsidRPr="000E09EC" w:rsidRDefault="00341DA2" w:rsidP="006328AE">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المرسوم</w:t>
      </w:r>
      <w:r w:rsidRPr="000E09EC">
        <w:rPr>
          <w:sz w:val="18"/>
          <w:szCs w:val="26"/>
          <w:rtl/>
        </w:rPr>
        <w:t xml:space="preserve"> </w:t>
      </w:r>
      <w:r w:rsidRPr="000E09EC">
        <w:rPr>
          <w:rFonts w:hint="eastAsia"/>
          <w:sz w:val="18"/>
          <w:szCs w:val="26"/>
          <w:rtl/>
        </w:rPr>
        <w:t>الاستثنائي</w:t>
      </w:r>
      <w:r w:rsidRPr="000E09EC">
        <w:rPr>
          <w:sz w:val="18"/>
          <w:szCs w:val="26"/>
          <w:rtl/>
        </w:rPr>
        <w:t xml:space="preserve"> </w:t>
      </w:r>
      <w:r w:rsidRPr="000E09EC">
        <w:rPr>
          <w:rFonts w:hint="eastAsia"/>
          <w:sz w:val="18"/>
          <w:szCs w:val="26"/>
          <w:rtl/>
        </w:rPr>
        <w:t>لوزير</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12،</w:t>
      </w:r>
      <w:r w:rsidRPr="000E09EC">
        <w:rPr>
          <w:sz w:val="18"/>
          <w:szCs w:val="26"/>
          <w:rtl/>
        </w:rPr>
        <w:t xml:space="preserve"> </w:t>
      </w:r>
      <w:r w:rsidRPr="000E09EC">
        <w:rPr>
          <w:rFonts w:hint="eastAsia"/>
          <w:sz w:val="18"/>
          <w:szCs w:val="26"/>
          <w:rtl/>
        </w:rPr>
        <w:t>شباط</w:t>
      </w:r>
      <w:r w:rsidRPr="000E09EC">
        <w:rPr>
          <w:sz w:val="18"/>
          <w:szCs w:val="26"/>
          <w:rtl/>
        </w:rPr>
        <w:t>/</w:t>
      </w:r>
      <w:r w:rsidRPr="000E09EC">
        <w:rPr>
          <w:rFonts w:hint="eastAsia"/>
          <w:sz w:val="18"/>
          <w:szCs w:val="26"/>
          <w:rtl/>
        </w:rPr>
        <w:t>فبراير</w:t>
      </w:r>
      <w:r w:rsidRPr="000E09EC">
        <w:rPr>
          <w:rFonts w:hint="cs"/>
          <w:sz w:val="18"/>
          <w:szCs w:val="26"/>
          <w:rtl/>
        </w:rPr>
        <w:t xml:space="preserve"> 2010</w:t>
      </w:r>
      <w:r w:rsidRPr="000E09EC">
        <w:rPr>
          <w:sz w:val="18"/>
          <w:szCs w:val="26"/>
          <w:rtl/>
        </w:rPr>
        <w:t>.</w:t>
      </w:r>
    </w:p>
  </w:footnote>
  <w:footnote w:id="95">
    <w:p w:rsidR="00341DA2" w:rsidRPr="000E09EC" w:rsidRDefault="00341DA2" w:rsidP="006328AE">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Pr>
        <w:t>"</w:t>
      </w:r>
      <w:r w:rsidRPr="000E09EC">
        <w:rPr>
          <w:i/>
          <w:iCs/>
          <w:sz w:val="18"/>
          <w:szCs w:val="26"/>
        </w:rPr>
        <w:t>Los Objetivos para la Decada 2000-2010"</w:t>
      </w:r>
      <w:r w:rsidRPr="000E09EC">
        <w:rPr>
          <w:i/>
          <w:iCs/>
          <w:sz w:val="18"/>
          <w:szCs w:val="26"/>
          <w:rtl/>
        </w:rPr>
        <w:t xml:space="preserve"> </w:t>
      </w:r>
      <w:r w:rsidRPr="000E09EC">
        <w:rPr>
          <w:sz w:val="18"/>
          <w:szCs w:val="26"/>
          <w:rtl/>
        </w:rPr>
        <w:t>(</w:t>
      </w:r>
      <w:r w:rsidRPr="000E09EC">
        <w:rPr>
          <w:rFonts w:hint="eastAsia"/>
          <w:sz w:val="18"/>
          <w:szCs w:val="26"/>
          <w:rtl/>
        </w:rPr>
        <w:t>أهداف</w:t>
      </w:r>
      <w:r w:rsidRPr="000E09EC">
        <w:rPr>
          <w:sz w:val="18"/>
          <w:szCs w:val="26"/>
          <w:rtl/>
        </w:rPr>
        <w:t xml:space="preserve"> </w:t>
      </w:r>
      <w:r w:rsidRPr="000E09EC">
        <w:rPr>
          <w:rFonts w:hint="eastAsia"/>
          <w:sz w:val="18"/>
          <w:szCs w:val="26"/>
          <w:rtl/>
        </w:rPr>
        <w:t>العقد</w:t>
      </w:r>
      <w:r w:rsidRPr="000E09EC">
        <w:rPr>
          <w:sz w:val="18"/>
          <w:szCs w:val="26"/>
          <w:rtl/>
        </w:rPr>
        <w:t xml:space="preserve"> </w:t>
      </w:r>
      <w:r w:rsidRPr="000E09EC">
        <w:rPr>
          <w:rFonts w:hint="cs"/>
          <w:sz w:val="18"/>
          <w:szCs w:val="26"/>
          <w:rtl/>
        </w:rPr>
        <w:t>2000-2010</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نشرت</w:t>
      </w:r>
      <w:r w:rsidRPr="000E09EC">
        <w:rPr>
          <w:sz w:val="18"/>
          <w:szCs w:val="26"/>
          <w:rtl/>
        </w:rPr>
        <w:t xml:space="preserve"> </w:t>
      </w:r>
      <w:r w:rsidRPr="000E09EC">
        <w:rPr>
          <w:rFonts w:hint="eastAsia"/>
          <w:sz w:val="18"/>
          <w:szCs w:val="26"/>
          <w:rtl/>
        </w:rPr>
        <w:t>بواسطة</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مكتب</w:t>
      </w:r>
      <w:r w:rsidRPr="000E09EC">
        <w:rPr>
          <w:sz w:val="18"/>
          <w:szCs w:val="26"/>
          <w:rtl/>
        </w:rPr>
        <w:t xml:space="preserve"> </w:t>
      </w:r>
      <w:r w:rsidRPr="000E09EC">
        <w:rPr>
          <w:rFonts w:hint="eastAsia"/>
          <w:sz w:val="18"/>
          <w:szCs w:val="26"/>
          <w:rtl/>
        </w:rPr>
        <w:t>نظم</w:t>
      </w:r>
      <w:r w:rsidRPr="000E09EC">
        <w:rPr>
          <w:sz w:val="18"/>
          <w:szCs w:val="26"/>
          <w:rtl/>
        </w:rPr>
        <w:t xml:space="preserve"> </w:t>
      </w:r>
      <w:r w:rsidRPr="000E09EC">
        <w:rPr>
          <w:rFonts w:hint="eastAsia"/>
          <w:sz w:val="18"/>
          <w:szCs w:val="26"/>
          <w:rtl/>
        </w:rPr>
        <w:t>وشعبة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إدارة</w:t>
      </w:r>
      <w:r w:rsidRPr="000E09EC">
        <w:rPr>
          <w:sz w:val="18"/>
          <w:szCs w:val="26"/>
          <w:rtl/>
        </w:rPr>
        <w:t xml:space="preserve"> </w:t>
      </w:r>
      <w:r w:rsidRPr="000E09EC">
        <w:rPr>
          <w:rFonts w:hint="eastAsia"/>
          <w:sz w:val="18"/>
          <w:szCs w:val="26"/>
          <w:rtl/>
        </w:rPr>
        <w:t>الأوبئة</w:t>
      </w:r>
      <w:r w:rsidRPr="000E09EC">
        <w:rPr>
          <w:sz w:val="18"/>
          <w:szCs w:val="26"/>
          <w:rtl/>
        </w:rPr>
        <w:t xml:space="preserve"> </w:t>
      </w:r>
      <w:r w:rsidRPr="000E09EC">
        <w:rPr>
          <w:rFonts w:hint="eastAsia"/>
          <w:sz w:val="18"/>
          <w:szCs w:val="26"/>
          <w:rtl/>
        </w:rPr>
        <w:t>البيئية،</w:t>
      </w:r>
      <w:r w:rsidRPr="000E09EC">
        <w:rPr>
          <w:sz w:val="18"/>
          <w:szCs w:val="26"/>
          <w:rtl/>
        </w:rPr>
        <w:t xml:space="preserve"> </w:t>
      </w:r>
      <w:r w:rsidRPr="000E09EC">
        <w:rPr>
          <w:rFonts w:hint="eastAsia"/>
          <w:sz w:val="18"/>
          <w:szCs w:val="26"/>
          <w:rtl/>
        </w:rPr>
        <w:t>الطبعة</w:t>
      </w:r>
      <w:r w:rsidRPr="000E09EC">
        <w:rPr>
          <w:sz w:val="18"/>
          <w:szCs w:val="26"/>
          <w:rtl/>
        </w:rPr>
        <w:t xml:space="preserve"> </w:t>
      </w:r>
      <w:r w:rsidRPr="000E09EC">
        <w:rPr>
          <w:rFonts w:hint="eastAsia"/>
          <w:sz w:val="18"/>
          <w:szCs w:val="26"/>
          <w:rtl/>
        </w:rPr>
        <w:t>الأولى،</w:t>
      </w:r>
      <w:r w:rsidRPr="000E09EC">
        <w:rPr>
          <w:sz w:val="18"/>
          <w:szCs w:val="26"/>
          <w:rtl/>
        </w:rPr>
        <w:t xml:space="preserve"> </w:t>
      </w:r>
      <w:r w:rsidRPr="000E09EC">
        <w:rPr>
          <w:rFonts w:hint="eastAsia"/>
          <w:sz w:val="18"/>
          <w:szCs w:val="26"/>
          <w:rtl/>
        </w:rPr>
        <w:t>تشرين</w:t>
      </w:r>
      <w:r w:rsidRPr="000E09EC">
        <w:rPr>
          <w:sz w:val="18"/>
          <w:szCs w:val="26"/>
          <w:rtl/>
        </w:rPr>
        <w:t xml:space="preserve"> </w:t>
      </w:r>
      <w:r w:rsidRPr="000E09EC">
        <w:rPr>
          <w:rFonts w:hint="eastAsia"/>
          <w:sz w:val="18"/>
          <w:szCs w:val="26"/>
          <w:rtl/>
        </w:rPr>
        <w:t>الأول</w:t>
      </w:r>
      <w:r w:rsidRPr="000E09EC">
        <w:rPr>
          <w:sz w:val="18"/>
          <w:szCs w:val="26"/>
          <w:rtl/>
        </w:rPr>
        <w:t>/</w:t>
      </w:r>
      <w:r w:rsidRPr="000E09EC">
        <w:rPr>
          <w:rFonts w:hint="eastAsia"/>
          <w:sz w:val="18"/>
          <w:szCs w:val="26"/>
          <w:rtl/>
        </w:rPr>
        <w:t>أكتوبر</w:t>
      </w:r>
      <w:r w:rsidRPr="000E09EC">
        <w:rPr>
          <w:sz w:val="18"/>
          <w:szCs w:val="26"/>
          <w:rtl/>
        </w:rPr>
        <w:t xml:space="preserve"> </w:t>
      </w:r>
      <w:r w:rsidRPr="000E09EC">
        <w:rPr>
          <w:rFonts w:hint="cs"/>
          <w:sz w:val="18"/>
          <w:szCs w:val="26"/>
          <w:rtl/>
        </w:rPr>
        <w:t>2002</w:t>
      </w:r>
      <w:r w:rsidRPr="000E09EC">
        <w:rPr>
          <w:rFonts w:hint="eastAsia"/>
          <w:sz w:val="18"/>
          <w:szCs w:val="26"/>
          <w:rtl/>
        </w:rPr>
        <w:t>،</w:t>
      </w:r>
      <w:r w:rsidRPr="000E09EC">
        <w:rPr>
          <w:sz w:val="18"/>
          <w:szCs w:val="26"/>
          <w:rtl/>
        </w:rPr>
        <w:t xml:space="preserve"> </w:t>
      </w:r>
      <w:r w:rsidRPr="000E09EC">
        <w:rPr>
          <w:rFonts w:hint="eastAsia"/>
          <w:sz w:val="18"/>
          <w:szCs w:val="26"/>
          <w:rtl/>
        </w:rPr>
        <w:t>و</w:t>
      </w:r>
      <w:r w:rsidRPr="000E09EC">
        <w:rPr>
          <w:sz w:val="18"/>
          <w:szCs w:val="26"/>
        </w:rPr>
        <w:t>"</w:t>
      </w:r>
      <w:r w:rsidRPr="000E09EC">
        <w:rPr>
          <w:i/>
          <w:iCs/>
          <w:sz w:val="18"/>
          <w:szCs w:val="26"/>
        </w:rPr>
        <w:t>Los Objetivos para la Decada 2000-2010"</w:t>
      </w:r>
      <w:r w:rsidRPr="000E09EC">
        <w:rPr>
          <w:sz w:val="18"/>
          <w:szCs w:val="26"/>
          <w:rtl/>
        </w:rPr>
        <w:t xml:space="preserve"> (</w:t>
      </w:r>
      <w:r w:rsidRPr="000E09EC">
        <w:rPr>
          <w:rFonts w:hint="eastAsia"/>
          <w:sz w:val="18"/>
          <w:szCs w:val="26"/>
          <w:rtl/>
        </w:rPr>
        <w:t>أهداف</w:t>
      </w:r>
      <w:r w:rsidRPr="000E09EC">
        <w:rPr>
          <w:sz w:val="18"/>
          <w:szCs w:val="26"/>
          <w:rtl/>
        </w:rPr>
        <w:t xml:space="preserve"> </w:t>
      </w:r>
      <w:r w:rsidRPr="000E09EC">
        <w:rPr>
          <w:rFonts w:hint="eastAsia"/>
          <w:sz w:val="18"/>
          <w:szCs w:val="26"/>
          <w:rtl/>
        </w:rPr>
        <w:t>العقد</w:t>
      </w:r>
      <w:r w:rsidRPr="000E09EC">
        <w:rPr>
          <w:sz w:val="18"/>
          <w:szCs w:val="26"/>
          <w:rtl/>
        </w:rPr>
        <w:t xml:space="preserve"> </w:t>
      </w:r>
      <w:r w:rsidRPr="000E09EC">
        <w:rPr>
          <w:rFonts w:hint="cs"/>
          <w:sz w:val="18"/>
          <w:szCs w:val="26"/>
          <w:rtl/>
        </w:rPr>
        <w:t>2000-2010</w:t>
      </w:r>
      <w:r w:rsidRPr="000E09EC">
        <w:rPr>
          <w:sz w:val="18"/>
          <w:szCs w:val="26"/>
          <w:rtl/>
        </w:rPr>
        <w:t xml:space="preserve">) </w:t>
      </w:r>
      <w:r w:rsidRPr="000E09EC">
        <w:rPr>
          <w:rFonts w:hint="eastAsia"/>
          <w:sz w:val="18"/>
          <w:szCs w:val="26"/>
          <w:rtl/>
        </w:rPr>
        <w:t>منشور</w:t>
      </w:r>
      <w:r w:rsidRPr="000E09EC">
        <w:rPr>
          <w:sz w:val="18"/>
          <w:szCs w:val="26"/>
          <w:rtl/>
        </w:rPr>
        <w:t xml:space="preserve"> </w:t>
      </w:r>
      <w:r w:rsidRPr="000E09EC">
        <w:rPr>
          <w:rFonts w:hint="eastAsia"/>
          <w:sz w:val="18"/>
          <w:szCs w:val="26"/>
          <w:rtl/>
        </w:rPr>
        <w:t>بواسطة</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مكتب</w:t>
      </w:r>
      <w:r w:rsidRPr="000E09EC">
        <w:rPr>
          <w:sz w:val="18"/>
          <w:szCs w:val="26"/>
          <w:rtl/>
        </w:rPr>
        <w:t xml:space="preserve"> </w:t>
      </w:r>
      <w:r w:rsidRPr="000E09EC">
        <w:rPr>
          <w:rFonts w:hint="eastAsia"/>
          <w:sz w:val="18"/>
          <w:szCs w:val="26"/>
          <w:rtl/>
        </w:rPr>
        <w:t>نظم</w:t>
      </w:r>
      <w:r w:rsidRPr="000E09EC">
        <w:rPr>
          <w:sz w:val="18"/>
          <w:szCs w:val="26"/>
          <w:rtl/>
        </w:rPr>
        <w:t xml:space="preserve"> </w:t>
      </w:r>
      <w:r w:rsidRPr="000E09EC">
        <w:rPr>
          <w:rFonts w:hint="eastAsia"/>
          <w:sz w:val="18"/>
          <w:szCs w:val="26"/>
          <w:rtl/>
        </w:rPr>
        <w:t>وشعبة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إدارة</w:t>
      </w:r>
      <w:r w:rsidRPr="000E09EC">
        <w:rPr>
          <w:sz w:val="18"/>
          <w:szCs w:val="26"/>
          <w:rtl/>
        </w:rPr>
        <w:t xml:space="preserve"> </w:t>
      </w:r>
      <w:r w:rsidRPr="000E09EC">
        <w:rPr>
          <w:rFonts w:hint="eastAsia"/>
          <w:sz w:val="18"/>
          <w:szCs w:val="26"/>
          <w:rtl/>
        </w:rPr>
        <w:t>الأوبئة</w:t>
      </w:r>
      <w:r w:rsidRPr="000E09EC">
        <w:rPr>
          <w:sz w:val="18"/>
          <w:szCs w:val="26"/>
          <w:rtl/>
        </w:rPr>
        <w:t xml:space="preserve"> </w:t>
      </w:r>
      <w:r w:rsidRPr="000E09EC">
        <w:rPr>
          <w:rFonts w:hint="eastAsia"/>
          <w:sz w:val="18"/>
          <w:szCs w:val="26"/>
          <w:rtl/>
        </w:rPr>
        <w:t>البيئية،</w:t>
      </w:r>
      <w:r w:rsidRPr="000E09EC">
        <w:rPr>
          <w:sz w:val="18"/>
          <w:szCs w:val="26"/>
          <w:rtl/>
        </w:rPr>
        <w:t xml:space="preserve"> </w:t>
      </w:r>
      <w:r w:rsidRPr="000E09EC">
        <w:rPr>
          <w:rFonts w:hint="eastAsia"/>
          <w:sz w:val="18"/>
          <w:szCs w:val="26"/>
          <w:rtl/>
        </w:rPr>
        <w:t>التقييم</w:t>
      </w:r>
      <w:r w:rsidRPr="000E09EC">
        <w:rPr>
          <w:sz w:val="18"/>
          <w:szCs w:val="26"/>
          <w:rtl/>
        </w:rPr>
        <w:t xml:space="preserve"> </w:t>
      </w:r>
      <w:r w:rsidRPr="000E09EC">
        <w:rPr>
          <w:rFonts w:hint="eastAsia"/>
          <w:sz w:val="18"/>
          <w:szCs w:val="26"/>
          <w:rtl/>
        </w:rPr>
        <w:t>الأخير</w:t>
      </w:r>
      <w:r w:rsidRPr="000E09EC">
        <w:rPr>
          <w:sz w:val="18"/>
          <w:szCs w:val="26"/>
          <w:rtl/>
        </w:rPr>
        <w:t xml:space="preserve">: </w:t>
      </w:r>
      <w:r w:rsidRPr="000E09EC">
        <w:rPr>
          <w:rFonts w:hint="eastAsia"/>
          <w:sz w:val="18"/>
          <w:szCs w:val="26"/>
          <w:rtl/>
        </w:rPr>
        <w:t>أهداف</w:t>
      </w:r>
      <w:r w:rsidRPr="000E09EC">
        <w:rPr>
          <w:sz w:val="18"/>
          <w:szCs w:val="26"/>
          <w:rtl/>
        </w:rPr>
        <w:t xml:space="preserve"> </w:t>
      </w:r>
      <w:r w:rsidRPr="000E09EC">
        <w:rPr>
          <w:rFonts w:hint="eastAsia"/>
          <w:sz w:val="18"/>
          <w:szCs w:val="26"/>
          <w:rtl/>
        </w:rPr>
        <w:t>الآثار،</w:t>
      </w:r>
      <w:r w:rsidRPr="000E09EC">
        <w:rPr>
          <w:sz w:val="18"/>
          <w:szCs w:val="26"/>
          <w:rtl/>
        </w:rPr>
        <w:t xml:space="preserve"> </w:t>
      </w:r>
      <w:r w:rsidRPr="000E09EC">
        <w:rPr>
          <w:rFonts w:hint="eastAsia"/>
          <w:sz w:val="18"/>
          <w:szCs w:val="26"/>
          <w:rtl/>
        </w:rPr>
        <w:t>تموز</w:t>
      </w:r>
      <w:r w:rsidRPr="000E09EC">
        <w:rPr>
          <w:sz w:val="18"/>
          <w:szCs w:val="26"/>
          <w:rtl/>
        </w:rPr>
        <w:t>/</w:t>
      </w:r>
      <w:r w:rsidRPr="000E09EC">
        <w:rPr>
          <w:rFonts w:hint="eastAsia"/>
          <w:sz w:val="18"/>
          <w:szCs w:val="26"/>
          <w:rtl/>
        </w:rPr>
        <w:t>يوليه</w:t>
      </w:r>
      <w:r w:rsidRPr="000E09EC">
        <w:rPr>
          <w:sz w:val="18"/>
          <w:szCs w:val="26"/>
          <w:rtl/>
        </w:rPr>
        <w:t xml:space="preserve"> </w:t>
      </w:r>
      <w:r w:rsidRPr="000E09EC">
        <w:rPr>
          <w:rFonts w:hint="cs"/>
          <w:sz w:val="18"/>
          <w:szCs w:val="26"/>
          <w:rtl/>
        </w:rPr>
        <w:t>2010</w:t>
      </w:r>
      <w:r w:rsidRPr="000E09EC">
        <w:rPr>
          <w:sz w:val="18"/>
          <w:szCs w:val="26"/>
          <w:rtl/>
        </w:rPr>
        <w:t>.</w:t>
      </w:r>
    </w:p>
  </w:footnote>
  <w:footnote w:id="96">
    <w:p w:rsidR="00341DA2" w:rsidRPr="000E09EC" w:rsidRDefault="00341DA2" w:rsidP="006328AE">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i/>
          <w:iCs/>
          <w:sz w:val="18"/>
          <w:szCs w:val="26"/>
          <w:rtl/>
        </w:rPr>
        <w:t>المص</w:t>
      </w:r>
      <w:r w:rsidRPr="000E09EC">
        <w:rPr>
          <w:rFonts w:hint="cs"/>
          <w:i/>
          <w:iCs/>
          <w:sz w:val="18"/>
          <w:szCs w:val="26"/>
          <w:rtl/>
        </w:rPr>
        <w:t>ـ</w:t>
      </w:r>
      <w:r w:rsidRPr="000E09EC">
        <w:rPr>
          <w:rFonts w:hint="eastAsia"/>
          <w:i/>
          <w:iCs/>
          <w:sz w:val="18"/>
          <w:szCs w:val="26"/>
          <w:rtl/>
        </w:rPr>
        <w:t>در</w:t>
      </w:r>
      <w:r w:rsidRPr="000E09EC">
        <w:rPr>
          <w:i/>
          <w:iCs/>
          <w:sz w:val="18"/>
          <w:szCs w:val="26"/>
          <w:rtl/>
        </w:rPr>
        <w:t xml:space="preserve">: </w:t>
      </w:r>
      <w:r w:rsidRPr="000E09EC">
        <w:rPr>
          <w:i/>
          <w:iCs/>
          <w:sz w:val="18"/>
          <w:szCs w:val="26"/>
        </w:rPr>
        <w:t>"Objrtivos Sanitarios para la Decada 2000-2010"</w:t>
      </w:r>
      <w:r w:rsidRPr="000E09EC">
        <w:rPr>
          <w:sz w:val="18"/>
          <w:szCs w:val="26"/>
          <w:rtl/>
        </w:rPr>
        <w:t xml:space="preserve"> (الأه</w:t>
      </w:r>
      <w:r w:rsidRPr="000E09EC">
        <w:rPr>
          <w:rFonts w:hint="cs"/>
          <w:sz w:val="18"/>
          <w:szCs w:val="26"/>
          <w:rtl/>
        </w:rPr>
        <w:t>ـ</w:t>
      </w:r>
      <w:r w:rsidRPr="000E09EC">
        <w:rPr>
          <w:sz w:val="18"/>
          <w:szCs w:val="26"/>
          <w:rtl/>
        </w:rPr>
        <w:t>داف الصحي</w:t>
      </w:r>
      <w:r w:rsidRPr="000E09EC">
        <w:rPr>
          <w:rFonts w:hint="cs"/>
          <w:sz w:val="18"/>
          <w:szCs w:val="26"/>
          <w:rtl/>
        </w:rPr>
        <w:t>ـ</w:t>
      </w:r>
      <w:r w:rsidRPr="000E09EC">
        <w:rPr>
          <w:sz w:val="18"/>
          <w:szCs w:val="26"/>
          <w:rtl/>
        </w:rPr>
        <w:t>ة للعق</w:t>
      </w:r>
      <w:r w:rsidRPr="000E09EC">
        <w:rPr>
          <w:rFonts w:hint="cs"/>
          <w:sz w:val="18"/>
          <w:szCs w:val="26"/>
          <w:rtl/>
        </w:rPr>
        <w:t>ـ</w:t>
      </w:r>
      <w:r w:rsidRPr="000E09EC">
        <w:rPr>
          <w:sz w:val="18"/>
          <w:szCs w:val="26"/>
          <w:rtl/>
        </w:rPr>
        <w:t>د</w:t>
      </w:r>
      <w:r w:rsidRPr="000E09EC">
        <w:rPr>
          <w:rFonts w:hint="cs"/>
          <w:sz w:val="18"/>
          <w:szCs w:val="26"/>
          <w:rtl/>
        </w:rPr>
        <w:t xml:space="preserve"> 2000-2010</w:t>
      </w:r>
      <w:r w:rsidRPr="000E09EC">
        <w:rPr>
          <w:sz w:val="18"/>
          <w:szCs w:val="26"/>
          <w:rtl/>
        </w:rPr>
        <w:t xml:space="preserve">)، التقييم الختامي: درجة تحقيق الأهداف التأثيرية، منشور بواسطة وزارة الصحة، الطبعة الأولى، مكتب نظم وشعبة الصحة، </w:t>
      </w:r>
      <w:r w:rsidRPr="000E09EC">
        <w:rPr>
          <w:rFonts w:hint="cs"/>
          <w:sz w:val="18"/>
          <w:szCs w:val="26"/>
          <w:rtl/>
        </w:rPr>
        <w:t>2010،</w:t>
      </w:r>
      <w:r w:rsidRPr="000E09EC">
        <w:rPr>
          <w:sz w:val="18"/>
          <w:szCs w:val="26"/>
          <w:rtl/>
        </w:rPr>
        <w:t xml:space="preserve"> انظر: </w:t>
      </w:r>
      <w:r w:rsidRPr="000E09EC">
        <w:rPr>
          <w:sz w:val="18"/>
          <w:szCs w:val="26"/>
        </w:rPr>
        <w:t>http//epi.minsal.cl.</w:t>
      </w:r>
      <w:r w:rsidRPr="000E09EC">
        <w:rPr>
          <w:rFonts w:hint="cs"/>
          <w:sz w:val="18"/>
          <w:szCs w:val="26"/>
          <w:rtl/>
        </w:rPr>
        <w:t>.</w:t>
      </w:r>
    </w:p>
  </w:footnote>
  <w:footnote w:id="97">
    <w:p w:rsidR="00341DA2" w:rsidRPr="000E09EC" w:rsidRDefault="00341DA2" w:rsidP="00053FF8">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خطة</w:t>
      </w:r>
      <w:r w:rsidRPr="000E09EC">
        <w:rPr>
          <w:sz w:val="18"/>
          <w:szCs w:val="26"/>
          <w:rtl/>
        </w:rPr>
        <w:t xml:space="preserve"> </w:t>
      </w:r>
      <w:r w:rsidRPr="000E09EC">
        <w:rPr>
          <w:rFonts w:hint="eastAsia"/>
          <w:sz w:val="18"/>
          <w:szCs w:val="26"/>
          <w:rtl/>
        </w:rPr>
        <w:t>الضمانات</w:t>
      </w:r>
      <w:r w:rsidRPr="000E09EC">
        <w:rPr>
          <w:sz w:val="18"/>
          <w:szCs w:val="26"/>
          <w:rtl/>
        </w:rPr>
        <w:t xml:space="preserve"> </w:t>
      </w:r>
      <w:r w:rsidRPr="000E09EC">
        <w:rPr>
          <w:rFonts w:hint="eastAsia"/>
          <w:sz w:val="18"/>
          <w:szCs w:val="26"/>
          <w:rtl/>
        </w:rPr>
        <w:t>الصحية</w:t>
      </w:r>
      <w:r w:rsidRPr="000E09EC">
        <w:rPr>
          <w:sz w:val="18"/>
          <w:szCs w:val="26"/>
          <w:rtl/>
        </w:rPr>
        <w:t xml:space="preserve"> </w:t>
      </w:r>
      <w:r w:rsidRPr="000E09EC">
        <w:rPr>
          <w:rFonts w:hint="eastAsia"/>
          <w:sz w:val="18"/>
          <w:szCs w:val="26"/>
          <w:rtl/>
        </w:rPr>
        <w:t>المباشرة</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19-996</w:t>
      </w:r>
      <w:r w:rsidRPr="000E09EC">
        <w:rPr>
          <w:rFonts w:hint="eastAsia"/>
          <w:sz w:val="18"/>
          <w:szCs w:val="26"/>
          <w:rtl/>
        </w:rPr>
        <w:t>،</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الجريدة</w:t>
      </w:r>
      <w:r w:rsidRPr="000E09EC">
        <w:rPr>
          <w:sz w:val="18"/>
          <w:szCs w:val="26"/>
          <w:rtl/>
        </w:rPr>
        <w:t xml:space="preserve"> </w:t>
      </w:r>
      <w:r w:rsidRPr="000E09EC">
        <w:rPr>
          <w:rFonts w:hint="eastAsia"/>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cs"/>
          <w:sz w:val="18"/>
          <w:szCs w:val="26"/>
          <w:rtl/>
        </w:rPr>
        <w:t xml:space="preserve">      </w:t>
      </w:r>
      <w:r w:rsidRPr="000E09EC">
        <w:rPr>
          <w:rFonts w:hint="eastAsia"/>
          <w:sz w:val="18"/>
          <w:szCs w:val="26"/>
          <w:rtl/>
        </w:rPr>
        <w:t>سبتمبر</w:t>
      </w:r>
      <w:r w:rsidRPr="000E09EC">
        <w:rPr>
          <w:sz w:val="18"/>
          <w:szCs w:val="26"/>
          <w:rtl/>
        </w:rPr>
        <w:t xml:space="preserve"> </w:t>
      </w:r>
      <w:r w:rsidRPr="000E09EC">
        <w:rPr>
          <w:rFonts w:hint="cs"/>
          <w:sz w:val="18"/>
          <w:szCs w:val="26"/>
          <w:rtl/>
        </w:rPr>
        <w:t>2004</w:t>
      </w:r>
      <w:r w:rsidRPr="000E09EC">
        <w:rPr>
          <w:sz w:val="18"/>
          <w:szCs w:val="26"/>
          <w:rtl/>
        </w:rPr>
        <w:t xml:space="preserve">) </w:t>
      </w:r>
      <w:r w:rsidRPr="000E09EC">
        <w:rPr>
          <w:rFonts w:hint="cs"/>
          <w:sz w:val="18"/>
          <w:szCs w:val="26"/>
          <w:rtl/>
        </w:rPr>
        <w:t>-</w:t>
      </w:r>
      <w:r w:rsidRPr="000E09EC">
        <w:rPr>
          <w:sz w:val="18"/>
          <w:szCs w:val="26"/>
          <w:rtl/>
        </w:rPr>
        <w:t xml:space="preserve"> </w:t>
      </w:r>
      <w:r w:rsidRPr="000E09EC">
        <w:rPr>
          <w:rFonts w:hint="eastAsia"/>
          <w:sz w:val="18"/>
          <w:szCs w:val="26"/>
          <w:rtl/>
        </w:rPr>
        <w:t>خطة</w:t>
      </w:r>
      <w:r w:rsidRPr="000E09EC">
        <w:rPr>
          <w:sz w:val="18"/>
          <w:szCs w:val="26"/>
          <w:rtl/>
        </w:rPr>
        <w:t xml:space="preserve"> </w:t>
      </w:r>
      <w:r w:rsidRPr="000E09EC">
        <w:rPr>
          <w:rFonts w:hint="eastAsia"/>
          <w:sz w:val="18"/>
          <w:szCs w:val="26"/>
          <w:rtl/>
        </w:rPr>
        <w:t>إمكانية</w:t>
      </w:r>
      <w:r w:rsidRPr="000E09EC">
        <w:rPr>
          <w:sz w:val="18"/>
          <w:szCs w:val="26"/>
          <w:rtl/>
        </w:rPr>
        <w:t xml:space="preserve"> </w:t>
      </w:r>
      <w:r w:rsidRPr="000E09EC">
        <w:rPr>
          <w:rFonts w:hint="eastAsia"/>
          <w:sz w:val="18"/>
          <w:szCs w:val="26"/>
          <w:rtl/>
        </w:rPr>
        <w:t>الوصول</w:t>
      </w:r>
      <w:r w:rsidRPr="000E09EC">
        <w:rPr>
          <w:sz w:val="18"/>
          <w:szCs w:val="26"/>
          <w:rtl/>
        </w:rPr>
        <w:t xml:space="preserve"> </w:t>
      </w:r>
      <w:r w:rsidRPr="000E09EC">
        <w:rPr>
          <w:rFonts w:hint="eastAsia"/>
          <w:sz w:val="18"/>
          <w:szCs w:val="26"/>
          <w:rtl/>
        </w:rPr>
        <w:t>الشاملة</w:t>
      </w:r>
      <w:r w:rsidRPr="000E09EC">
        <w:rPr>
          <w:sz w:val="18"/>
          <w:szCs w:val="26"/>
          <w:rtl/>
        </w:rPr>
        <w:t xml:space="preserve"> </w:t>
      </w:r>
      <w:r w:rsidRPr="000E09EC">
        <w:rPr>
          <w:rFonts w:hint="eastAsia"/>
          <w:sz w:val="18"/>
          <w:szCs w:val="26"/>
          <w:rtl/>
        </w:rPr>
        <w:t>للضمانات</w:t>
      </w:r>
      <w:r w:rsidRPr="000E09EC">
        <w:rPr>
          <w:sz w:val="18"/>
          <w:szCs w:val="26"/>
          <w:rtl/>
        </w:rPr>
        <w:t xml:space="preserve"> </w:t>
      </w:r>
      <w:r w:rsidRPr="000E09EC">
        <w:rPr>
          <w:rFonts w:hint="eastAsia"/>
          <w:sz w:val="18"/>
          <w:szCs w:val="26"/>
          <w:rtl/>
        </w:rPr>
        <w:t>الصريحة</w:t>
      </w:r>
      <w:r w:rsidRPr="000E09EC">
        <w:rPr>
          <w:sz w:val="18"/>
          <w:szCs w:val="26"/>
          <w:rtl/>
        </w:rPr>
        <w:t xml:space="preserve"> </w:t>
      </w:r>
      <w:r w:rsidRPr="000E09EC">
        <w:rPr>
          <w:rFonts w:hint="eastAsia"/>
          <w:sz w:val="18"/>
          <w:szCs w:val="26"/>
          <w:rtl/>
        </w:rPr>
        <w:t>للرعاية</w:t>
      </w:r>
      <w:r w:rsidRPr="000E09EC">
        <w:rPr>
          <w:sz w:val="18"/>
          <w:szCs w:val="26"/>
          <w:rtl/>
        </w:rPr>
        <w:t xml:space="preserve"> </w:t>
      </w:r>
      <w:r w:rsidRPr="000E09EC">
        <w:rPr>
          <w:rFonts w:hint="eastAsia"/>
          <w:sz w:val="18"/>
          <w:szCs w:val="26"/>
          <w:rtl/>
        </w:rPr>
        <w:t>الصحية،</w:t>
      </w:r>
      <w:r w:rsidRPr="000E09EC">
        <w:rPr>
          <w:sz w:val="18"/>
          <w:szCs w:val="26"/>
          <w:rtl/>
        </w:rPr>
        <w:t xml:space="preserve"> </w:t>
      </w:r>
      <w:r w:rsidRPr="000E09EC">
        <w:rPr>
          <w:rFonts w:hint="eastAsia"/>
          <w:sz w:val="18"/>
          <w:szCs w:val="26"/>
          <w:rtl/>
        </w:rPr>
        <w:t>سابقاً</w:t>
      </w:r>
      <w:r w:rsidRPr="000E09EC">
        <w:rPr>
          <w:sz w:val="18"/>
          <w:szCs w:val="26"/>
          <w:rtl/>
        </w:rPr>
        <w:t xml:space="preserve"> (</w:t>
      </w:r>
      <w:r w:rsidRPr="000E09EC">
        <w:rPr>
          <w:rFonts w:hint="eastAsia"/>
          <w:sz w:val="18"/>
          <w:szCs w:val="26"/>
          <w:rtl/>
        </w:rPr>
        <w:t>خطة</w:t>
      </w:r>
      <w:r w:rsidRPr="000E09EC">
        <w:rPr>
          <w:sz w:val="18"/>
          <w:szCs w:val="26"/>
          <w:rtl/>
        </w:rPr>
        <w:t xml:space="preserve"> </w:t>
      </w:r>
      <w:r w:rsidRPr="000E09EC">
        <w:rPr>
          <w:sz w:val="18"/>
          <w:szCs w:val="26"/>
        </w:rPr>
        <w:t>AUGE</w:t>
      </w:r>
      <w:r w:rsidRPr="000E09EC">
        <w:rPr>
          <w:sz w:val="18"/>
          <w:szCs w:val="26"/>
          <w:rtl/>
        </w:rPr>
        <w:t xml:space="preserve">) </w:t>
      </w:r>
      <w:r w:rsidRPr="000E09EC">
        <w:rPr>
          <w:rFonts w:hint="cs"/>
          <w:sz w:val="18"/>
          <w:szCs w:val="26"/>
          <w:rtl/>
        </w:rPr>
        <w:t>-</w:t>
      </w:r>
      <w:r w:rsidRPr="000E09EC">
        <w:rPr>
          <w:sz w:val="18"/>
          <w:szCs w:val="26"/>
          <w:rtl/>
        </w:rPr>
        <w:t xml:space="preserve"> </w:t>
      </w:r>
      <w:r w:rsidRPr="000E09EC">
        <w:rPr>
          <w:rFonts w:hint="eastAsia"/>
          <w:sz w:val="18"/>
          <w:szCs w:val="26"/>
          <w:rtl/>
        </w:rPr>
        <w:t>كانت</w:t>
      </w:r>
      <w:r w:rsidRPr="000E09EC">
        <w:rPr>
          <w:sz w:val="18"/>
          <w:szCs w:val="26"/>
          <w:rtl/>
        </w:rPr>
        <w:t xml:space="preserve"> </w:t>
      </w:r>
      <w:r w:rsidRPr="000E09EC">
        <w:rPr>
          <w:rFonts w:hint="eastAsia"/>
          <w:sz w:val="18"/>
          <w:szCs w:val="26"/>
          <w:rtl/>
        </w:rPr>
        <w:t>مصممة</w:t>
      </w:r>
      <w:r w:rsidRPr="000E09EC">
        <w:rPr>
          <w:sz w:val="18"/>
          <w:szCs w:val="26"/>
          <w:rtl/>
        </w:rPr>
        <w:t xml:space="preserve"> </w:t>
      </w:r>
      <w:r w:rsidRPr="000E09EC">
        <w:rPr>
          <w:rFonts w:hint="eastAsia"/>
          <w:sz w:val="18"/>
          <w:szCs w:val="26"/>
          <w:rtl/>
        </w:rPr>
        <w:t>لضمان</w:t>
      </w:r>
      <w:r w:rsidRPr="000E09EC">
        <w:rPr>
          <w:sz w:val="18"/>
          <w:szCs w:val="26"/>
          <w:rtl/>
        </w:rPr>
        <w:t xml:space="preserve"> </w:t>
      </w:r>
      <w:r w:rsidRPr="000E09EC">
        <w:rPr>
          <w:rFonts w:hint="eastAsia"/>
          <w:sz w:val="18"/>
          <w:szCs w:val="26"/>
          <w:rtl/>
        </w:rPr>
        <w:t>تغطية</w:t>
      </w:r>
      <w:r w:rsidRPr="000E09EC">
        <w:rPr>
          <w:sz w:val="18"/>
          <w:szCs w:val="26"/>
          <w:rtl/>
        </w:rPr>
        <w:t xml:space="preserve"> </w:t>
      </w:r>
      <w:r w:rsidRPr="000E09EC">
        <w:rPr>
          <w:rFonts w:hint="cs"/>
          <w:sz w:val="18"/>
          <w:szCs w:val="26"/>
          <w:rtl/>
        </w:rPr>
        <w:t>56</w:t>
      </w:r>
      <w:r w:rsidRPr="000E09EC">
        <w:rPr>
          <w:sz w:val="18"/>
          <w:szCs w:val="26"/>
          <w:rtl/>
        </w:rPr>
        <w:t xml:space="preserve"> </w:t>
      </w:r>
      <w:r w:rsidRPr="000E09EC">
        <w:rPr>
          <w:rFonts w:hint="eastAsia"/>
          <w:sz w:val="18"/>
          <w:szCs w:val="26"/>
          <w:rtl/>
        </w:rPr>
        <w:t>مرضاً</w:t>
      </w:r>
      <w:r w:rsidRPr="000E09EC">
        <w:rPr>
          <w:sz w:val="18"/>
          <w:szCs w:val="26"/>
          <w:rtl/>
        </w:rPr>
        <w:t xml:space="preserve"> </w:t>
      </w:r>
      <w:r w:rsidRPr="000E09EC">
        <w:rPr>
          <w:rFonts w:hint="eastAsia"/>
          <w:sz w:val="18"/>
          <w:szCs w:val="26"/>
          <w:rtl/>
        </w:rPr>
        <w:t>بواسطة</w:t>
      </w:r>
      <w:r w:rsidRPr="000E09EC">
        <w:rPr>
          <w:sz w:val="18"/>
          <w:szCs w:val="26"/>
          <w:rtl/>
        </w:rPr>
        <w:t xml:space="preserve"> </w:t>
      </w:r>
      <w:r w:rsidRPr="000E09EC">
        <w:rPr>
          <w:rFonts w:hint="eastAsia"/>
          <w:sz w:val="18"/>
          <w:szCs w:val="26"/>
          <w:rtl/>
        </w:rPr>
        <w:t>نظم</w:t>
      </w:r>
      <w:r w:rsidRPr="000E09EC">
        <w:rPr>
          <w:sz w:val="18"/>
          <w:szCs w:val="26"/>
          <w:rtl/>
        </w:rPr>
        <w:t xml:space="preserve"> </w:t>
      </w:r>
      <w:r w:rsidRPr="000E09EC">
        <w:rPr>
          <w:rFonts w:hint="eastAsia"/>
          <w:sz w:val="18"/>
          <w:szCs w:val="26"/>
          <w:rtl/>
        </w:rPr>
        <w:t>صحية</w:t>
      </w:r>
      <w:r w:rsidRPr="000E09EC">
        <w:rPr>
          <w:sz w:val="18"/>
          <w:szCs w:val="26"/>
          <w:rtl/>
        </w:rPr>
        <w:t xml:space="preserve"> </w:t>
      </w:r>
      <w:r w:rsidRPr="000E09EC">
        <w:rPr>
          <w:rFonts w:hint="eastAsia"/>
          <w:sz w:val="18"/>
          <w:szCs w:val="26"/>
          <w:rtl/>
        </w:rPr>
        <w:t>عامة</w:t>
      </w:r>
      <w:r w:rsidRPr="000E09EC">
        <w:rPr>
          <w:sz w:val="18"/>
          <w:szCs w:val="26"/>
          <w:rtl/>
        </w:rPr>
        <w:t xml:space="preserve"> </w:t>
      </w:r>
      <w:r w:rsidRPr="000E09EC">
        <w:rPr>
          <w:rFonts w:hint="eastAsia"/>
          <w:sz w:val="18"/>
          <w:szCs w:val="26"/>
          <w:rtl/>
        </w:rPr>
        <w:t>وخاصة،</w:t>
      </w:r>
      <w:r w:rsidRPr="000E09EC">
        <w:rPr>
          <w:sz w:val="18"/>
          <w:szCs w:val="26"/>
          <w:rtl/>
        </w:rPr>
        <w:t xml:space="preserve"> </w:t>
      </w:r>
      <w:r w:rsidRPr="000E09EC">
        <w:rPr>
          <w:rFonts w:hint="eastAsia"/>
          <w:sz w:val="18"/>
          <w:szCs w:val="26"/>
          <w:rtl/>
        </w:rPr>
        <w:t>اعتباراً</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cs"/>
          <w:sz w:val="18"/>
          <w:szCs w:val="26"/>
          <w:rtl/>
        </w:rPr>
        <w:t>1</w:t>
      </w:r>
      <w:r w:rsidRPr="000E09EC">
        <w:rPr>
          <w:sz w:val="18"/>
          <w:szCs w:val="26"/>
          <w:rtl/>
        </w:rPr>
        <w:t xml:space="preserve"> </w:t>
      </w:r>
      <w:r w:rsidRPr="000E09EC">
        <w:rPr>
          <w:rFonts w:hint="eastAsia"/>
          <w:sz w:val="18"/>
          <w:szCs w:val="26"/>
          <w:rtl/>
        </w:rPr>
        <w:t>تموز</w:t>
      </w:r>
      <w:r w:rsidRPr="000E09EC">
        <w:rPr>
          <w:sz w:val="18"/>
          <w:szCs w:val="26"/>
          <w:rtl/>
        </w:rPr>
        <w:t>/</w:t>
      </w:r>
      <w:r w:rsidRPr="000E09EC">
        <w:rPr>
          <w:rFonts w:hint="eastAsia"/>
          <w:sz w:val="18"/>
          <w:szCs w:val="26"/>
          <w:rtl/>
        </w:rPr>
        <w:t>يوليه</w:t>
      </w:r>
      <w:r w:rsidRPr="000E09EC">
        <w:rPr>
          <w:sz w:val="18"/>
          <w:szCs w:val="26"/>
          <w:rtl/>
        </w:rPr>
        <w:t xml:space="preserve"> </w:t>
      </w:r>
      <w:r w:rsidRPr="000E09EC">
        <w:rPr>
          <w:rFonts w:hint="cs"/>
          <w:sz w:val="18"/>
          <w:szCs w:val="26"/>
          <w:rtl/>
        </w:rPr>
        <w:t>2006</w:t>
      </w:r>
      <w:r w:rsidRPr="000E09EC">
        <w:rPr>
          <w:sz w:val="18"/>
          <w:szCs w:val="26"/>
          <w:rtl/>
        </w:rPr>
        <w:t xml:space="preserve">. </w:t>
      </w:r>
      <w:r w:rsidRPr="000E09EC">
        <w:rPr>
          <w:rFonts w:hint="eastAsia"/>
          <w:sz w:val="18"/>
          <w:szCs w:val="26"/>
          <w:rtl/>
        </w:rPr>
        <w:t>وقد</w:t>
      </w:r>
      <w:r w:rsidRPr="000E09EC">
        <w:rPr>
          <w:sz w:val="18"/>
          <w:szCs w:val="26"/>
          <w:rtl/>
        </w:rPr>
        <w:t xml:space="preserve"> </w:t>
      </w:r>
      <w:r w:rsidRPr="000E09EC">
        <w:rPr>
          <w:rFonts w:hint="eastAsia"/>
          <w:sz w:val="18"/>
          <w:szCs w:val="26"/>
          <w:rtl/>
        </w:rPr>
        <w:t>ازداد</w:t>
      </w:r>
      <w:r w:rsidRPr="000E09EC">
        <w:rPr>
          <w:sz w:val="18"/>
          <w:szCs w:val="26"/>
          <w:rtl/>
        </w:rPr>
        <w:t xml:space="preserve"> </w:t>
      </w:r>
      <w:r w:rsidRPr="000E09EC">
        <w:rPr>
          <w:rFonts w:hint="eastAsia"/>
          <w:sz w:val="18"/>
          <w:szCs w:val="26"/>
          <w:rtl/>
        </w:rPr>
        <w:t>هذا</w:t>
      </w:r>
      <w:r w:rsidRPr="000E09EC">
        <w:rPr>
          <w:sz w:val="18"/>
          <w:szCs w:val="26"/>
          <w:rtl/>
        </w:rPr>
        <w:t xml:space="preserve"> </w:t>
      </w:r>
      <w:r w:rsidRPr="000E09EC">
        <w:rPr>
          <w:rFonts w:hint="eastAsia"/>
          <w:sz w:val="18"/>
          <w:szCs w:val="26"/>
          <w:rtl/>
        </w:rPr>
        <w:t>العدد</w:t>
      </w:r>
      <w:r w:rsidRPr="000E09EC">
        <w:rPr>
          <w:sz w:val="18"/>
          <w:szCs w:val="26"/>
          <w:rtl/>
        </w:rPr>
        <w:t xml:space="preserve"> </w:t>
      </w:r>
      <w:r w:rsidRPr="000E09EC">
        <w:rPr>
          <w:rFonts w:hint="eastAsia"/>
          <w:sz w:val="18"/>
          <w:szCs w:val="26"/>
          <w:rtl/>
        </w:rPr>
        <w:t>تدريجياً</w:t>
      </w:r>
      <w:r w:rsidRPr="000E09EC">
        <w:rPr>
          <w:sz w:val="18"/>
          <w:szCs w:val="26"/>
          <w:rtl/>
        </w:rPr>
        <w:t xml:space="preserve"> </w:t>
      </w:r>
      <w:r w:rsidRPr="000E09EC">
        <w:rPr>
          <w:rFonts w:hint="eastAsia"/>
          <w:sz w:val="18"/>
          <w:szCs w:val="26"/>
          <w:rtl/>
        </w:rPr>
        <w:t>إلى</w:t>
      </w:r>
      <w:r w:rsidRPr="000E09EC">
        <w:rPr>
          <w:sz w:val="18"/>
          <w:szCs w:val="26"/>
          <w:rtl/>
        </w:rPr>
        <w:t xml:space="preserve"> </w:t>
      </w:r>
      <w:r w:rsidRPr="000E09EC">
        <w:rPr>
          <w:rFonts w:hint="cs"/>
          <w:sz w:val="18"/>
          <w:szCs w:val="26"/>
          <w:rtl/>
        </w:rPr>
        <w:t>80</w:t>
      </w:r>
      <w:r w:rsidRPr="000E09EC">
        <w:rPr>
          <w:sz w:val="18"/>
          <w:szCs w:val="26"/>
          <w:rtl/>
        </w:rPr>
        <w:t xml:space="preserve"> </w:t>
      </w:r>
      <w:r w:rsidRPr="000E09EC">
        <w:rPr>
          <w:rFonts w:hint="eastAsia"/>
          <w:sz w:val="18"/>
          <w:szCs w:val="26"/>
          <w:rtl/>
        </w:rPr>
        <w:t>بحلول</w:t>
      </w:r>
      <w:r w:rsidRPr="000E09EC">
        <w:rPr>
          <w:sz w:val="18"/>
          <w:szCs w:val="26"/>
          <w:rtl/>
        </w:rPr>
        <w:t xml:space="preserve"> </w:t>
      </w:r>
      <w:r w:rsidRPr="000E09EC">
        <w:rPr>
          <w:rFonts w:hint="eastAsia"/>
          <w:sz w:val="18"/>
          <w:szCs w:val="26"/>
          <w:rtl/>
        </w:rPr>
        <w:t>عام</w:t>
      </w:r>
      <w:r w:rsidRPr="000E09EC">
        <w:rPr>
          <w:rFonts w:hint="cs"/>
          <w:sz w:val="18"/>
          <w:szCs w:val="26"/>
          <w:rtl/>
        </w:rPr>
        <w:t xml:space="preserve"> 2010</w:t>
      </w:r>
      <w:r w:rsidRPr="000E09EC">
        <w:rPr>
          <w:sz w:val="18"/>
          <w:szCs w:val="26"/>
          <w:rtl/>
        </w:rPr>
        <w:t>.</w:t>
      </w:r>
    </w:p>
  </w:footnote>
  <w:footnote w:id="98">
    <w:p w:rsidR="00341DA2" w:rsidRPr="000E09EC" w:rsidRDefault="00341DA2" w:rsidP="00EC7DB7">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انظر</w:t>
      </w:r>
      <w:r w:rsidRPr="000E09EC">
        <w:rPr>
          <w:sz w:val="18"/>
          <w:szCs w:val="26"/>
          <w:rtl/>
        </w:rPr>
        <w:t>:</w:t>
      </w:r>
      <w:r w:rsidR="00EC7DB7" w:rsidRPr="00EC7DB7">
        <w:rPr>
          <w:rStyle w:val="footnoteText0"/>
          <w:spacing w:val="-6"/>
        </w:rPr>
        <w:t>http://www.redsalud.gov.cl/portal/url/page/minsalcl/g_gesauge/guias.html</w:t>
      </w:r>
      <w:r w:rsidR="00EC7DB7" w:rsidRPr="00EC7DB7">
        <w:rPr>
          <w:spacing w:val="-6"/>
        </w:rPr>
        <w:t xml:space="preserve"> for a</w:t>
      </w:r>
      <w:r w:rsidR="00EC7DB7">
        <w:t xml:space="preserve"> catalogue of illnesses covered by the Explicit Health Guarantees</w:t>
      </w:r>
      <w:r w:rsidR="00EC7DB7">
        <w:rPr>
          <w:rFonts w:hint="cs"/>
          <w:sz w:val="18"/>
          <w:szCs w:val="26"/>
          <w:rtl/>
        </w:rPr>
        <w:t>.</w:t>
      </w:r>
    </w:p>
  </w:footnote>
  <w:footnote w:id="99">
    <w:p w:rsidR="00341DA2" w:rsidRPr="000E09EC" w:rsidRDefault="00341DA2" w:rsidP="00710D33">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المرسوم</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710D33" w:rsidRPr="000E09EC">
        <w:rPr>
          <w:rFonts w:hint="cs"/>
          <w:sz w:val="18"/>
          <w:szCs w:val="26"/>
          <w:rtl/>
        </w:rPr>
        <w:t>44</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710D33" w:rsidRPr="000E09EC">
        <w:rPr>
          <w:rFonts w:hint="cs"/>
          <w:sz w:val="18"/>
          <w:szCs w:val="26"/>
          <w:rtl/>
        </w:rPr>
        <w:t>2007</w:t>
      </w:r>
      <w:r w:rsidRPr="000E09EC">
        <w:rPr>
          <w:sz w:val="18"/>
          <w:szCs w:val="26"/>
          <w:rtl/>
        </w:rPr>
        <w:t xml:space="preserve"> </w:t>
      </w:r>
      <w:r w:rsidRPr="000E09EC">
        <w:rPr>
          <w:rFonts w:hint="eastAsia"/>
          <w:sz w:val="18"/>
          <w:szCs w:val="26"/>
          <w:rtl/>
        </w:rPr>
        <w:t>لوزارة</w:t>
      </w:r>
      <w:r w:rsidRPr="000E09EC">
        <w:rPr>
          <w:sz w:val="18"/>
          <w:szCs w:val="26"/>
          <w:rtl/>
        </w:rPr>
        <w:t xml:space="preserve"> </w:t>
      </w:r>
      <w:r w:rsidRPr="000E09EC">
        <w:rPr>
          <w:rFonts w:hint="eastAsia"/>
          <w:sz w:val="18"/>
          <w:szCs w:val="26"/>
          <w:rtl/>
        </w:rPr>
        <w:t>الصحة</w:t>
      </w:r>
      <w:r w:rsidRPr="000E09EC">
        <w:rPr>
          <w:sz w:val="18"/>
          <w:szCs w:val="26"/>
          <w:rtl/>
        </w:rPr>
        <w:t>.</w:t>
      </w:r>
    </w:p>
  </w:footnote>
  <w:footnote w:id="100">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بعض</w:t>
      </w:r>
      <w:r w:rsidRPr="000E09EC">
        <w:rPr>
          <w:sz w:val="18"/>
          <w:szCs w:val="26"/>
          <w:rtl/>
        </w:rPr>
        <w:t xml:space="preserve"> </w:t>
      </w:r>
      <w:r w:rsidRPr="000E09EC">
        <w:rPr>
          <w:rFonts w:hint="eastAsia"/>
          <w:sz w:val="18"/>
          <w:szCs w:val="26"/>
          <w:rtl/>
        </w:rPr>
        <w:t>الأمثلة</w:t>
      </w:r>
      <w:r w:rsidRPr="000E09EC">
        <w:rPr>
          <w:sz w:val="18"/>
          <w:szCs w:val="26"/>
          <w:rtl/>
        </w:rPr>
        <w:t xml:space="preserve"> </w:t>
      </w:r>
      <w:r w:rsidRPr="000E09EC">
        <w:rPr>
          <w:rFonts w:hint="eastAsia"/>
          <w:sz w:val="18"/>
          <w:szCs w:val="26"/>
          <w:rtl/>
        </w:rPr>
        <w:t>تتضمن</w:t>
      </w:r>
      <w:r w:rsidRPr="000E09EC">
        <w:rPr>
          <w:sz w:val="18"/>
          <w:szCs w:val="26"/>
          <w:rtl/>
        </w:rPr>
        <w:t xml:space="preserve">: </w:t>
      </w:r>
      <w:r w:rsidRPr="000E09EC">
        <w:rPr>
          <w:rFonts w:hint="eastAsia"/>
          <w:sz w:val="18"/>
          <w:szCs w:val="26"/>
          <w:rtl/>
        </w:rPr>
        <w:t>برامج</w:t>
      </w:r>
      <w:r w:rsidRPr="000E09EC">
        <w:rPr>
          <w:sz w:val="18"/>
          <w:szCs w:val="26"/>
          <w:rtl/>
        </w:rPr>
        <w:t xml:space="preserve"> </w:t>
      </w:r>
      <w:r w:rsidRPr="000E09EC">
        <w:rPr>
          <w:rFonts w:hint="eastAsia"/>
          <w:sz w:val="18"/>
          <w:szCs w:val="26"/>
          <w:rtl/>
        </w:rPr>
        <w:t>للأشخاص</w:t>
      </w:r>
      <w:r w:rsidRPr="000E09EC">
        <w:rPr>
          <w:sz w:val="18"/>
          <w:szCs w:val="26"/>
          <w:rtl/>
        </w:rPr>
        <w:t xml:space="preserve"> </w:t>
      </w:r>
      <w:r w:rsidRPr="000E09EC">
        <w:rPr>
          <w:rFonts w:hint="eastAsia"/>
          <w:sz w:val="18"/>
          <w:szCs w:val="26"/>
          <w:rtl/>
        </w:rPr>
        <w:t>الذين</w:t>
      </w:r>
      <w:r w:rsidRPr="000E09EC">
        <w:rPr>
          <w:sz w:val="18"/>
          <w:szCs w:val="26"/>
          <w:rtl/>
        </w:rPr>
        <w:t xml:space="preserve"> </w:t>
      </w:r>
      <w:r w:rsidRPr="000E09EC">
        <w:rPr>
          <w:rFonts w:hint="eastAsia"/>
          <w:sz w:val="18"/>
          <w:szCs w:val="26"/>
          <w:rtl/>
        </w:rPr>
        <w:t>يعانون</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مشاكل</w:t>
      </w:r>
      <w:r w:rsidRPr="000E09EC">
        <w:rPr>
          <w:sz w:val="18"/>
          <w:szCs w:val="26"/>
          <w:rtl/>
        </w:rPr>
        <w:t xml:space="preserve"> </w:t>
      </w:r>
      <w:r w:rsidRPr="000E09EC">
        <w:rPr>
          <w:rFonts w:hint="eastAsia"/>
          <w:sz w:val="18"/>
          <w:szCs w:val="26"/>
          <w:rtl/>
        </w:rPr>
        <w:t>الكحول</w:t>
      </w:r>
      <w:r w:rsidRPr="000E09EC">
        <w:rPr>
          <w:sz w:val="18"/>
          <w:szCs w:val="26"/>
          <w:rtl/>
        </w:rPr>
        <w:t xml:space="preserve"> </w:t>
      </w:r>
      <w:r w:rsidRPr="000E09EC">
        <w:rPr>
          <w:rFonts w:hint="eastAsia"/>
          <w:sz w:val="18"/>
          <w:szCs w:val="26"/>
          <w:rtl/>
        </w:rPr>
        <w:t>والمخدرات</w:t>
      </w:r>
      <w:r w:rsidRPr="000E09EC">
        <w:rPr>
          <w:sz w:val="18"/>
          <w:szCs w:val="26"/>
          <w:rtl/>
        </w:rPr>
        <w:t xml:space="preserve"> (</w:t>
      </w:r>
      <w:r w:rsidRPr="000E09EC">
        <w:rPr>
          <w:rFonts w:hint="eastAsia"/>
          <w:sz w:val="18"/>
          <w:szCs w:val="26"/>
          <w:rtl/>
        </w:rPr>
        <w:t>مجلس</w:t>
      </w:r>
      <w:r w:rsidRPr="000E09EC">
        <w:rPr>
          <w:sz w:val="18"/>
          <w:szCs w:val="26"/>
          <w:rtl/>
        </w:rPr>
        <w:t xml:space="preserve"> </w:t>
      </w:r>
      <w:r w:rsidRPr="000E09EC">
        <w:rPr>
          <w:rFonts w:hint="eastAsia"/>
          <w:sz w:val="18"/>
          <w:szCs w:val="26"/>
          <w:rtl/>
        </w:rPr>
        <w:t>مكافحة</w:t>
      </w:r>
      <w:r w:rsidRPr="000E09EC">
        <w:rPr>
          <w:sz w:val="18"/>
          <w:szCs w:val="26"/>
          <w:rtl/>
        </w:rPr>
        <w:t xml:space="preserve"> </w:t>
      </w:r>
      <w:r w:rsidRPr="000E09EC">
        <w:rPr>
          <w:rFonts w:hint="eastAsia"/>
          <w:sz w:val="18"/>
          <w:szCs w:val="26"/>
          <w:rtl/>
        </w:rPr>
        <w:t>المخدرات</w:t>
      </w:r>
      <w:r w:rsidRPr="000E09EC">
        <w:rPr>
          <w:sz w:val="18"/>
          <w:szCs w:val="26"/>
          <w:rtl/>
        </w:rPr>
        <w:t xml:space="preserve"> </w:t>
      </w:r>
      <w:r w:rsidRPr="000E09EC">
        <w:rPr>
          <w:rFonts w:hint="eastAsia"/>
          <w:sz w:val="18"/>
          <w:szCs w:val="26"/>
          <w:rtl/>
        </w:rPr>
        <w:t>والصندوق</w:t>
      </w:r>
      <w:r w:rsidRPr="000E09EC">
        <w:rPr>
          <w:sz w:val="18"/>
          <w:szCs w:val="26"/>
          <w:rtl/>
        </w:rPr>
        <w:t xml:space="preserve"> </w:t>
      </w:r>
      <w:r w:rsidRPr="000E09EC">
        <w:rPr>
          <w:rFonts w:hint="eastAsia"/>
          <w:sz w:val="18"/>
          <w:szCs w:val="26"/>
          <w:rtl/>
        </w:rPr>
        <w:t>الصحي</w:t>
      </w:r>
      <w:r w:rsidRPr="000E09EC">
        <w:rPr>
          <w:sz w:val="18"/>
          <w:szCs w:val="26"/>
          <w:rtl/>
        </w:rPr>
        <w:t xml:space="preserve"> </w:t>
      </w:r>
      <w:r w:rsidRPr="000E09EC">
        <w:rPr>
          <w:rFonts w:hint="eastAsia"/>
          <w:sz w:val="18"/>
          <w:szCs w:val="26"/>
          <w:rtl/>
        </w:rPr>
        <w:t>الوطني</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وبرنامج</w:t>
      </w:r>
      <w:r w:rsidRPr="000E09EC">
        <w:rPr>
          <w:sz w:val="18"/>
          <w:szCs w:val="26"/>
          <w:rtl/>
        </w:rPr>
        <w:t xml:space="preserve"> </w:t>
      </w:r>
      <w:r w:rsidRPr="000E09EC">
        <w:rPr>
          <w:rFonts w:hint="eastAsia"/>
          <w:sz w:val="18"/>
          <w:szCs w:val="26"/>
          <w:rtl/>
        </w:rPr>
        <w:t>يعنى</w:t>
      </w:r>
      <w:r w:rsidRPr="000E09EC">
        <w:rPr>
          <w:sz w:val="18"/>
          <w:szCs w:val="26"/>
          <w:rtl/>
        </w:rPr>
        <w:t xml:space="preserve"> </w:t>
      </w:r>
      <w:r w:rsidRPr="000E09EC">
        <w:rPr>
          <w:rFonts w:hint="eastAsia"/>
          <w:sz w:val="18"/>
          <w:szCs w:val="26"/>
          <w:rtl/>
        </w:rPr>
        <w:t>بحل</w:t>
      </w:r>
      <w:r w:rsidRPr="000E09EC">
        <w:rPr>
          <w:sz w:val="18"/>
          <w:szCs w:val="26"/>
          <w:rtl/>
        </w:rPr>
        <w:t xml:space="preserve"> </w:t>
      </w:r>
      <w:r w:rsidRPr="000E09EC">
        <w:rPr>
          <w:rFonts w:hint="eastAsia"/>
          <w:sz w:val="18"/>
          <w:szCs w:val="26"/>
          <w:rtl/>
        </w:rPr>
        <w:t>المشاكل</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الرعاية</w:t>
      </w:r>
      <w:r w:rsidRPr="000E09EC">
        <w:rPr>
          <w:sz w:val="18"/>
          <w:szCs w:val="26"/>
          <w:rtl/>
        </w:rPr>
        <w:t xml:space="preserve"> </w:t>
      </w:r>
      <w:r w:rsidRPr="000E09EC">
        <w:rPr>
          <w:rFonts w:hint="eastAsia"/>
          <w:sz w:val="18"/>
          <w:szCs w:val="26"/>
          <w:rtl/>
        </w:rPr>
        <w:t>الأولية</w:t>
      </w:r>
      <w:r w:rsidRPr="000E09EC">
        <w:rPr>
          <w:sz w:val="18"/>
          <w:szCs w:val="26"/>
          <w:rtl/>
        </w:rPr>
        <w:t xml:space="preserve"> </w:t>
      </w:r>
      <w:r w:rsidRPr="000E09EC">
        <w:rPr>
          <w:rFonts w:hint="eastAsia"/>
          <w:sz w:val="18"/>
          <w:szCs w:val="26"/>
          <w:rtl/>
        </w:rPr>
        <w:t>للأشخاص</w:t>
      </w:r>
      <w:r w:rsidRPr="000E09EC">
        <w:rPr>
          <w:sz w:val="18"/>
          <w:szCs w:val="26"/>
          <w:rtl/>
        </w:rPr>
        <w:t xml:space="preserve"> </w:t>
      </w:r>
      <w:r w:rsidRPr="000E09EC">
        <w:rPr>
          <w:rFonts w:hint="eastAsia"/>
          <w:sz w:val="18"/>
          <w:szCs w:val="26"/>
          <w:rtl/>
        </w:rPr>
        <w:t>ذوي</w:t>
      </w:r>
      <w:r w:rsidRPr="000E09EC">
        <w:rPr>
          <w:sz w:val="18"/>
          <w:szCs w:val="26"/>
          <w:rtl/>
        </w:rPr>
        <w:t xml:space="preserve"> </w:t>
      </w:r>
      <w:r w:rsidRPr="000E09EC">
        <w:rPr>
          <w:rFonts w:hint="eastAsia"/>
          <w:sz w:val="18"/>
          <w:szCs w:val="26"/>
          <w:rtl/>
        </w:rPr>
        <w:t>الإعاقة</w:t>
      </w:r>
      <w:r w:rsidRPr="000E09EC">
        <w:rPr>
          <w:sz w:val="18"/>
          <w:szCs w:val="26"/>
          <w:rtl/>
        </w:rPr>
        <w:t xml:space="preserve"> </w:t>
      </w:r>
      <w:r w:rsidRPr="000E09EC">
        <w:rPr>
          <w:rFonts w:hint="eastAsia"/>
          <w:sz w:val="18"/>
          <w:szCs w:val="26"/>
          <w:rtl/>
        </w:rPr>
        <w:t>الشديدة؛</w:t>
      </w:r>
      <w:r w:rsidRPr="000E09EC">
        <w:rPr>
          <w:sz w:val="18"/>
          <w:szCs w:val="26"/>
          <w:rtl/>
        </w:rPr>
        <w:t xml:space="preserve"> </w:t>
      </w:r>
      <w:r w:rsidRPr="000E09EC">
        <w:rPr>
          <w:rFonts w:hint="eastAsia"/>
          <w:sz w:val="18"/>
          <w:szCs w:val="26"/>
          <w:rtl/>
        </w:rPr>
        <w:t>وبرنامج</w:t>
      </w:r>
      <w:r w:rsidRPr="000E09EC">
        <w:rPr>
          <w:sz w:val="18"/>
          <w:szCs w:val="26"/>
          <w:rtl/>
        </w:rPr>
        <w:t xml:space="preserve"> </w:t>
      </w:r>
      <w:r w:rsidRPr="000E09EC">
        <w:rPr>
          <w:rFonts w:hint="eastAsia"/>
          <w:sz w:val="18"/>
          <w:szCs w:val="26"/>
          <w:rtl/>
        </w:rPr>
        <w:t>للمراكز</w:t>
      </w:r>
      <w:r w:rsidRPr="000E09EC">
        <w:rPr>
          <w:sz w:val="18"/>
          <w:szCs w:val="26"/>
          <w:rtl/>
        </w:rPr>
        <w:t xml:space="preserve"> </w:t>
      </w:r>
      <w:r w:rsidRPr="000E09EC">
        <w:rPr>
          <w:rFonts w:hint="eastAsia"/>
          <w:sz w:val="18"/>
          <w:szCs w:val="26"/>
          <w:rtl/>
        </w:rPr>
        <w:t>المجتمعية</w:t>
      </w:r>
      <w:r w:rsidRPr="000E09EC">
        <w:rPr>
          <w:sz w:val="18"/>
          <w:szCs w:val="26"/>
          <w:rtl/>
        </w:rPr>
        <w:t xml:space="preserve"> </w:t>
      </w:r>
      <w:r w:rsidRPr="000E09EC">
        <w:rPr>
          <w:rFonts w:hint="eastAsia"/>
          <w:sz w:val="18"/>
          <w:szCs w:val="26"/>
          <w:rtl/>
        </w:rPr>
        <w:t>لصحة</w:t>
      </w:r>
      <w:r w:rsidRPr="000E09EC">
        <w:rPr>
          <w:sz w:val="18"/>
          <w:szCs w:val="26"/>
          <w:rtl/>
        </w:rPr>
        <w:t xml:space="preserve"> </w:t>
      </w:r>
      <w:r w:rsidRPr="000E09EC">
        <w:rPr>
          <w:rFonts w:hint="eastAsia"/>
          <w:sz w:val="18"/>
          <w:szCs w:val="26"/>
          <w:rtl/>
        </w:rPr>
        <w:t>الأسرة</w:t>
      </w:r>
      <w:r w:rsidRPr="000E09EC">
        <w:rPr>
          <w:sz w:val="18"/>
          <w:szCs w:val="26"/>
          <w:rtl/>
        </w:rPr>
        <w:t xml:space="preserve"> (</w:t>
      </w:r>
      <w:r w:rsidRPr="000E09EC">
        <w:rPr>
          <w:sz w:val="18"/>
          <w:szCs w:val="26"/>
        </w:rPr>
        <w:t>CECOF</w:t>
      </w:r>
      <w:r w:rsidRPr="000E09EC">
        <w:rPr>
          <w:sz w:val="18"/>
          <w:szCs w:val="26"/>
          <w:rtl/>
        </w:rPr>
        <w:t>).</w:t>
      </w:r>
    </w:p>
  </w:footnote>
  <w:footnote w:id="101">
    <w:p w:rsidR="00341DA2" w:rsidRPr="000E09EC" w:rsidRDefault="00341DA2" w:rsidP="002E292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المادة</w:t>
      </w:r>
      <w:r w:rsidRPr="000E09EC">
        <w:rPr>
          <w:sz w:val="18"/>
          <w:szCs w:val="26"/>
          <w:rtl/>
        </w:rPr>
        <w:t xml:space="preserve"> </w:t>
      </w:r>
      <w:r w:rsidRPr="000E09EC">
        <w:rPr>
          <w:rFonts w:hint="cs"/>
          <w:sz w:val="18"/>
          <w:szCs w:val="26"/>
          <w:rtl/>
        </w:rPr>
        <w:t>4</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20-418</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Pr="000E09EC">
        <w:rPr>
          <w:rFonts w:hint="cs"/>
          <w:sz w:val="18"/>
          <w:szCs w:val="26"/>
          <w:rtl/>
        </w:rPr>
        <w:t>20</w:t>
      </w:r>
      <w:r w:rsidRPr="000E09EC">
        <w:rPr>
          <w:sz w:val="18"/>
          <w:szCs w:val="26"/>
          <w:rtl/>
        </w:rPr>
        <w:t xml:space="preserve"> </w:t>
      </w:r>
      <w:r w:rsidRPr="000E09EC">
        <w:rPr>
          <w:rFonts w:hint="eastAsia"/>
          <w:sz w:val="18"/>
          <w:szCs w:val="26"/>
          <w:rtl/>
        </w:rPr>
        <w:t>كانون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يناير</w:t>
      </w:r>
      <w:r w:rsidRPr="000E09EC">
        <w:rPr>
          <w:sz w:val="18"/>
          <w:szCs w:val="26"/>
          <w:rtl/>
        </w:rPr>
        <w:t xml:space="preserve"> </w:t>
      </w:r>
      <w:r w:rsidRPr="000E09EC">
        <w:rPr>
          <w:rFonts w:hint="cs"/>
          <w:sz w:val="18"/>
          <w:szCs w:val="26"/>
          <w:rtl/>
        </w:rPr>
        <w:t>2010</w:t>
      </w:r>
      <w:r w:rsidRPr="000E09EC">
        <w:rPr>
          <w:sz w:val="18"/>
          <w:szCs w:val="26"/>
          <w:rtl/>
        </w:rPr>
        <w:t>.</w:t>
      </w:r>
    </w:p>
  </w:footnote>
  <w:footnote w:id="102">
    <w:p w:rsidR="00341DA2" w:rsidRPr="000E09EC" w:rsidRDefault="00341DA2" w:rsidP="002E292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المادة</w:t>
      </w:r>
      <w:r w:rsidRPr="000E09EC">
        <w:rPr>
          <w:sz w:val="18"/>
          <w:szCs w:val="26"/>
          <w:rtl/>
        </w:rPr>
        <w:t xml:space="preserve"> </w:t>
      </w:r>
      <w:r w:rsidRPr="000E09EC">
        <w:rPr>
          <w:rFonts w:hint="cs"/>
          <w:sz w:val="18"/>
          <w:szCs w:val="26"/>
          <w:rtl/>
        </w:rPr>
        <w:t>1</w:t>
      </w:r>
      <w:r w:rsidRPr="000E09EC">
        <w:rPr>
          <w:rFonts w:hint="eastAsia"/>
          <w:sz w:val="18"/>
          <w:szCs w:val="26"/>
          <w:rtl/>
        </w:rPr>
        <w:t>،</w:t>
      </w:r>
      <w:r w:rsidRPr="000E09EC">
        <w:rPr>
          <w:sz w:val="18"/>
          <w:szCs w:val="26"/>
          <w:rtl/>
        </w:rPr>
        <w:t xml:space="preserve"> </w:t>
      </w:r>
      <w:r w:rsidRPr="000E09EC">
        <w:rPr>
          <w:rFonts w:hint="eastAsia"/>
          <w:sz w:val="18"/>
          <w:szCs w:val="26"/>
          <w:rtl/>
        </w:rPr>
        <w:t>الفقرة</w:t>
      </w:r>
      <w:r w:rsidRPr="000E09EC">
        <w:rPr>
          <w:sz w:val="18"/>
          <w:szCs w:val="26"/>
          <w:rtl/>
        </w:rPr>
        <w:t xml:space="preserve"> </w:t>
      </w:r>
      <w:r w:rsidRPr="000E09EC">
        <w:rPr>
          <w:rFonts w:hint="eastAsia"/>
          <w:sz w:val="18"/>
          <w:szCs w:val="26"/>
          <w:rtl/>
        </w:rPr>
        <w:t>الفرعية</w:t>
      </w:r>
      <w:r w:rsidRPr="000E09EC">
        <w:rPr>
          <w:sz w:val="18"/>
          <w:szCs w:val="26"/>
          <w:rtl/>
        </w:rPr>
        <w:t xml:space="preserve"> </w:t>
      </w:r>
      <w:r w:rsidRPr="000E09EC">
        <w:rPr>
          <w:rFonts w:hint="cs"/>
          <w:sz w:val="18"/>
          <w:szCs w:val="26"/>
          <w:rtl/>
        </w:rPr>
        <w:t>2</w:t>
      </w:r>
      <w:r w:rsidRPr="000E09EC">
        <w:rPr>
          <w:rFonts w:hint="eastAsia"/>
          <w:sz w:val="18"/>
          <w:szCs w:val="26"/>
          <w:rtl/>
        </w:rPr>
        <w:t>،</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الدستور،</w:t>
      </w:r>
      <w:r w:rsidRPr="000E09EC">
        <w:rPr>
          <w:sz w:val="18"/>
          <w:szCs w:val="26"/>
          <w:rtl/>
        </w:rPr>
        <w:t xml:space="preserve"> </w:t>
      </w:r>
      <w:r w:rsidRPr="000E09EC">
        <w:rPr>
          <w:rFonts w:hint="eastAsia"/>
          <w:sz w:val="18"/>
          <w:szCs w:val="26"/>
          <w:rtl/>
        </w:rPr>
        <w:t>التي</w:t>
      </w:r>
      <w:r w:rsidRPr="000E09EC">
        <w:rPr>
          <w:sz w:val="18"/>
          <w:szCs w:val="26"/>
          <w:rtl/>
        </w:rPr>
        <w:t xml:space="preserve"> </w:t>
      </w:r>
      <w:r w:rsidRPr="000E09EC">
        <w:rPr>
          <w:rFonts w:hint="eastAsia"/>
          <w:sz w:val="18"/>
          <w:szCs w:val="26"/>
          <w:rtl/>
        </w:rPr>
        <w:t>تنص</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أن</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يحمي</w:t>
      </w:r>
      <w:r w:rsidRPr="000E09EC">
        <w:rPr>
          <w:sz w:val="18"/>
          <w:szCs w:val="26"/>
          <w:rtl/>
        </w:rPr>
        <w:t xml:space="preserve"> </w:t>
      </w:r>
      <w:r w:rsidRPr="000E09EC">
        <w:rPr>
          <w:rFonts w:hint="eastAsia"/>
          <w:sz w:val="18"/>
          <w:szCs w:val="26"/>
          <w:rtl/>
        </w:rPr>
        <w:t>حياة</w:t>
      </w:r>
      <w:r w:rsidRPr="000E09EC">
        <w:rPr>
          <w:sz w:val="18"/>
          <w:szCs w:val="26"/>
          <w:rtl/>
        </w:rPr>
        <w:t xml:space="preserve"> </w:t>
      </w:r>
      <w:r w:rsidRPr="000E09EC">
        <w:rPr>
          <w:rFonts w:hint="eastAsia"/>
          <w:sz w:val="18"/>
          <w:szCs w:val="26"/>
          <w:rtl/>
        </w:rPr>
        <w:t>الجنين</w:t>
      </w:r>
      <w:r w:rsidRPr="000E09EC">
        <w:rPr>
          <w:sz w:val="18"/>
          <w:szCs w:val="26"/>
          <w:rtl/>
        </w:rPr>
        <w:t>".</w:t>
      </w:r>
    </w:p>
  </w:footnote>
  <w:footnote w:id="103">
    <w:p w:rsidR="00341DA2" w:rsidRPr="000E09EC" w:rsidRDefault="00341DA2" w:rsidP="001D01EC">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المواد</w:t>
      </w:r>
      <w:r w:rsidRPr="000E09EC">
        <w:rPr>
          <w:sz w:val="18"/>
          <w:szCs w:val="26"/>
          <w:rtl/>
        </w:rPr>
        <w:t xml:space="preserve"> </w:t>
      </w:r>
      <w:r w:rsidRPr="000E09EC">
        <w:rPr>
          <w:rFonts w:hint="cs"/>
          <w:sz w:val="18"/>
          <w:szCs w:val="26"/>
          <w:rtl/>
        </w:rPr>
        <w:t>3</w:t>
      </w:r>
      <w:r w:rsidR="001D01EC">
        <w:rPr>
          <w:rFonts w:hint="cs"/>
          <w:sz w:val="18"/>
          <w:szCs w:val="26"/>
          <w:rtl/>
        </w:rPr>
        <w:t>42</w:t>
      </w:r>
      <w:r w:rsidRPr="000E09EC">
        <w:rPr>
          <w:sz w:val="18"/>
          <w:szCs w:val="26"/>
          <w:rtl/>
        </w:rPr>
        <w:t xml:space="preserve"> </w:t>
      </w:r>
      <w:r w:rsidRPr="000E09EC">
        <w:rPr>
          <w:rFonts w:hint="eastAsia"/>
          <w:sz w:val="18"/>
          <w:szCs w:val="26"/>
          <w:rtl/>
        </w:rPr>
        <w:t>وما</w:t>
      </w:r>
      <w:r w:rsidRPr="000E09EC">
        <w:rPr>
          <w:sz w:val="18"/>
          <w:szCs w:val="26"/>
          <w:rtl/>
        </w:rPr>
        <w:t xml:space="preserve"> </w:t>
      </w:r>
      <w:r w:rsidRPr="000E09EC">
        <w:rPr>
          <w:rFonts w:hint="eastAsia"/>
          <w:sz w:val="18"/>
          <w:szCs w:val="26"/>
          <w:rtl/>
        </w:rPr>
        <w:t>بعدها</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الدستور</w:t>
      </w:r>
      <w:r w:rsidRPr="000E09EC">
        <w:rPr>
          <w:sz w:val="18"/>
          <w:szCs w:val="26"/>
          <w:rtl/>
        </w:rPr>
        <w:t xml:space="preserve">. </w:t>
      </w:r>
      <w:r w:rsidRPr="000E09EC">
        <w:rPr>
          <w:rFonts w:hint="eastAsia"/>
          <w:sz w:val="18"/>
          <w:szCs w:val="26"/>
          <w:rtl/>
        </w:rPr>
        <w:t>وقد</w:t>
      </w:r>
      <w:r w:rsidRPr="000E09EC">
        <w:rPr>
          <w:sz w:val="18"/>
          <w:szCs w:val="26"/>
          <w:rtl/>
        </w:rPr>
        <w:t xml:space="preserve"> </w:t>
      </w:r>
      <w:r w:rsidRPr="000E09EC">
        <w:rPr>
          <w:rFonts w:hint="eastAsia"/>
          <w:sz w:val="18"/>
          <w:szCs w:val="26"/>
          <w:rtl/>
        </w:rPr>
        <w:t>ألغيت</w:t>
      </w:r>
      <w:r w:rsidRPr="000E09EC">
        <w:rPr>
          <w:sz w:val="18"/>
          <w:szCs w:val="26"/>
          <w:rtl/>
        </w:rPr>
        <w:t xml:space="preserve"> </w:t>
      </w:r>
      <w:r w:rsidRPr="000E09EC">
        <w:rPr>
          <w:rFonts w:hint="eastAsia"/>
          <w:sz w:val="18"/>
          <w:szCs w:val="26"/>
          <w:rtl/>
        </w:rPr>
        <w:t>المادة</w:t>
      </w:r>
      <w:r w:rsidRPr="000E09EC">
        <w:rPr>
          <w:sz w:val="18"/>
          <w:szCs w:val="26"/>
          <w:rtl/>
        </w:rPr>
        <w:t xml:space="preserve"> </w:t>
      </w:r>
      <w:r w:rsidRPr="000E09EC">
        <w:rPr>
          <w:rFonts w:hint="cs"/>
          <w:sz w:val="18"/>
          <w:szCs w:val="26"/>
          <w:rtl/>
        </w:rPr>
        <w:t>119</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قانون</w:t>
      </w:r>
      <w:r w:rsidRPr="000E09EC">
        <w:rPr>
          <w:sz w:val="18"/>
          <w:szCs w:val="26"/>
          <w:rtl/>
        </w:rPr>
        <w:t xml:space="preserve"> </w:t>
      </w:r>
      <w:r w:rsidRPr="000E09EC">
        <w:rPr>
          <w:rFonts w:hint="eastAsia"/>
          <w:sz w:val="18"/>
          <w:szCs w:val="26"/>
          <w:rtl/>
        </w:rPr>
        <w:t>الصح</w:t>
      </w:r>
      <w:r w:rsidRPr="000E09EC">
        <w:rPr>
          <w:rFonts w:hint="cs"/>
          <w:sz w:val="18"/>
          <w:szCs w:val="26"/>
          <w:rtl/>
        </w:rPr>
        <w:t>ـ</w:t>
      </w:r>
      <w:r w:rsidRPr="000E09EC">
        <w:rPr>
          <w:rFonts w:hint="eastAsia"/>
          <w:sz w:val="18"/>
          <w:szCs w:val="26"/>
          <w:rtl/>
        </w:rPr>
        <w:t>ة</w:t>
      </w:r>
      <w:r w:rsidRPr="000E09EC">
        <w:rPr>
          <w:sz w:val="18"/>
          <w:szCs w:val="26"/>
          <w:rtl/>
        </w:rPr>
        <w:t xml:space="preserve"> </w:t>
      </w:r>
      <w:r w:rsidRPr="000E09EC">
        <w:rPr>
          <w:rFonts w:hint="eastAsia"/>
          <w:sz w:val="18"/>
          <w:szCs w:val="26"/>
          <w:rtl/>
        </w:rPr>
        <w:t>بموج</w:t>
      </w:r>
      <w:r w:rsidRPr="000E09EC">
        <w:rPr>
          <w:rFonts w:hint="cs"/>
          <w:sz w:val="18"/>
          <w:szCs w:val="26"/>
          <w:rtl/>
        </w:rPr>
        <w:t>ـ</w:t>
      </w:r>
      <w:r w:rsidRPr="000E09EC">
        <w:rPr>
          <w:rFonts w:hint="eastAsia"/>
          <w:sz w:val="18"/>
          <w:szCs w:val="26"/>
          <w:rtl/>
        </w:rPr>
        <w:t>ب</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001D01EC">
        <w:rPr>
          <w:rFonts w:hint="cs"/>
          <w:sz w:val="18"/>
          <w:szCs w:val="26"/>
          <w:rtl/>
        </w:rPr>
        <w:t xml:space="preserve">      </w:t>
      </w:r>
      <w:r w:rsidRPr="000E09EC">
        <w:rPr>
          <w:rFonts w:hint="eastAsia"/>
          <w:sz w:val="18"/>
          <w:szCs w:val="26"/>
          <w:rtl/>
        </w:rPr>
        <w:t>رقم</w:t>
      </w:r>
      <w:r w:rsidRPr="000E09EC">
        <w:rPr>
          <w:sz w:val="18"/>
          <w:szCs w:val="26"/>
          <w:rtl/>
        </w:rPr>
        <w:t xml:space="preserve"> </w:t>
      </w:r>
      <w:r w:rsidRPr="000E09EC">
        <w:rPr>
          <w:rFonts w:hint="cs"/>
          <w:sz w:val="18"/>
          <w:szCs w:val="26"/>
          <w:rtl/>
        </w:rPr>
        <w:t>18-826</w:t>
      </w:r>
      <w:r w:rsidRPr="000E09EC">
        <w:rPr>
          <w:sz w:val="18"/>
          <w:szCs w:val="26"/>
          <w:rtl/>
        </w:rPr>
        <w:t xml:space="preserve"> </w:t>
      </w:r>
      <w:r w:rsidRPr="001D01EC">
        <w:rPr>
          <w:rFonts w:hint="eastAsia"/>
          <w:spacing w:val="-2"/>
          <w:sz w:val="18"/>
          <w:szCs w:val="26"/>
          <w:rtl/>
        </w:rPr>
        <w:t>بتاريخ</w:t>
      </w:r>
      <w:r w:rsidRPr="001D01EC">
        <w:rPr>
          <w:spacing w:val="-2"/>
          <w:sz w:val="18"/>
          <w:szCs w:val="26"/>
          <w:rtl/>
        </w:rPr>
        <w:t xml:space="preserve"> </w:t>
      </w:r>
      <w:r w:rsidRPr="001D01EC">
        <w:rPr>
          <w:rFonts w:hint="cs"/>
          <w:spacing w:val="-2"/>
          <w:sz w:val="18"/>
          <w:szCs w:val="26"/>
          <w:rtl/>
        </w:rPr>
        <w:t>15</w:t>
      </w:r>
      <w:r w:rsidRPr="001D01EC">
        <w:rPr>
          <w:spacing w:val="-2"/>
          <w:sz w:val="18"/>
          <w:szCs w:val="26"/>
          <w:rtl/>
        </w:rPr>
        <w:t xml:space="preserve"> </w:t>
      </w:r>
      <w:r w:rsidRPr="001D01EC">
        <w:rPr>
          <w:rFonts w:hint="eastAsia"/>
          <w:spacing w:val="-2"/>
          <w:sz w:val="18"/>
          <w:szCs w:val="26"/>
          <w:rtl/>
        </w:rPr>
        <w:t>أيلول</w:t>
      </w:r>
      <w:r w:rsidRPr="001D01EC">
        <w:rPr>
          <w:spacing w:val="-2"/>
          <w:sz w:val="18"/>
          <w:szCs w:val="26"/>
          <w:rtl/>
        </w:rPr>
        <w:t>/</w:t>
      </w:r>
      <w:r w:rsidRPr="001D01EC">
        <w:rPr>
          <w:rFonts w:hint="eastAsia"/>
          <w:spacing w:val="-2"/>
          <w:sz w:val="18"/>
          <w:szCs w:val="26"/>
          <w:rtl/>
        </w:rPr>
        <w:t>سبتمبر</w:t>
      </w:r>
      <w:r w:rsidRPr="001D01EC">
        <w:rPr>
          <w:spacing w:val="-2"/>
          <w:sz w:val="18"/>
          <w:szCs w:val="26"/>
          <w:rtl/>
        </w:rPr>
        <w:t xml:space="preserve"> </w:t>
      </w:r>
      <w:r w:rsidRPr="001D01EC">
        <w:rPr>
          <w:rFonts w:hint="cs"/>
          <w:spacing w:val="-2"/>
          <w:sz w:val="18"/>
          <w:szCs w:val="26"/>
          <w:rtl/>
        </w:rPr>
        <w:t>1989</w:t>
      </w:r>
      <w:r w:rsidRPr="001D01EC">
        <w:rPr>
          <w:rFonts w:hint="eastAsia"/>
          <w:spacing w:val="-2"/>
          <w:sz w:val="18"/>
          <w:szCs w:val="26"/>
          <w:rtl/>
        </w:rPr>
        <w:t>،</w:t>
      </w:r>
      <w:r w:rsidRPr="001D01EC">
        <w:rPr>
          <w:spacing w:val="-2"/>
          <w:sz w:val="18"/>
          <w:szCs w:val="26"/>
          <w:rtl/>
        </w:rPr>
        <w:t xml:space="preserve"> </w:t>
      </w:r>
      <w:r w:rsidRPr="001D01EC">
        <w:rPr>
          <w:rFonts w:hint="eastAsia"/>
          <w:spacing w:val="-2"/>
          <w:sz w:val="18"/>
          <w:szCs w:val="26"/>
          <w:rtl/>
        </w:rPr>
        <w:t>الذي</w:t>
      </w:r>
      <w:r w:rsidRPr="001D01EC">
        <w:rPr>
          <w:spacing w:val="-2"/>
          <w:sz w:val="18"/>
          <w:szCs w:val="26"/>
          <w:rtl/>
        </w:rPr>
        <w:t xml:space="preserve"> </w:t>
      </w:r>
      <w:r w:rsidRPr="001D01EC">
        <w:rPr>
          <w:rFonts w:hint="eastAsia"/>
          <w:spacing w:val="-2"/>
          <w:sz w:val="18"/>
          <w:szCs w:val="26"/>
          <w:rtl/>
        </w:rPr>
        <w:t>ينص</w:t>
      </w:r>
      <w:r w:rsidRPr="001D01EC">
        <w:rPr>
          <w:spacing w:val="-2"/>
          <w:sz w:val="18"/>
          <w:szCs w:val="26"/>
          <w:rtl/>
        </w:rPr>
        <w:t xml:space="preserve"> </w:t>
      </w:r>
      <w:r w:rsidRPr="001D01EC">
        <w:rPr>
          <w:rFonts w:hint="eastAsia"/>
          <w:spacing w:val="-2"/>
          <w:sz w:val="18"/>
          <w:szCs w:val="26"/>
          <w:rtl/>
        </w:rPr>
        <w:t>في</w:t>
      </w:r>
      <w:r w:rsidRPr="001D01EC">
        <w:rPr>
          <w:spacing w:val="-2"/>
          <w:sz w:val="18"/>
          <w:szCs w:val="26"/>
          <w:rtl/>
        </w:rPr>
        <w:t xml:space="preserve"> </w:t>
      </w:r>
      <w:r w:rsidRPr="001D01EC">
        <w:rPr>
          <w:rFonts w:hint="eastAsia"/>
          <w:spacing w:val="-2"/>
          <w:sz w:val="18"/>
          <w:szCs w:val="26"/>
          <w:rtl/>
        </w:rPr>
        <w:t>مادته</w:t>
      </w:r>
      <w:r w:rsidRPr="001D01EC">
        <w:rPr>
          <w:spacing w:val="-2"/>
          <w:sz w:val="18"/>
          <w:szCs w:val="26"/>
          <w:rtl/>
        </w:rPr>
        <w:t xml:space="preserve"> </w:t>
      </w:r>
      <w:r w:rsidRPr="001D01EC">
        <w:rPr>
          <w:rFonts w:hint="eastAsia"/>
          <w:spacing w:val="-2"/>
          <w:sz w:val="18"/>
          <w:szCs w:val="26"/>
          <w:rtl/>
        </w:rPr>
        <w:t>الوحيدة</w:t>
      </w:r>
      <w:r w:rsidRPr="001D01EC">
        <w:rPr>
          <w:spacing w:val="-2"/>
          <w:sz w:val="18"/>
          <w:szCs w:val="26"/>
          <w:rtl/>
        </w:rPr>
        <w:t xml:space="preserve"> </w:t>
      </w:r>
      <w:r w:rsidRPr="001D01EC">
        <w:rPr>
          <w:rFonts w:hint="eastAsia"/>
          <w:spacing w:val="-2"/>
          <w:sz w:val="18"/>
          <w:szCs w:val="26"/>
          <w:rtl/>
        </w:rPr>
        <w:t>على</w:t>
      </w:r>
      <w:r w:rsidRPr="001D01EC">
        <w:rPr>
          <w:spacing w:val="-2"/>
          <w:sz w:val="18"/>
          <w:szCs w:val="26"/>
          <w:rtl/>
        </w:rPr>
        <w:t xml:space="preserve"> </w:t>
      </w:r>
      <w:r w:rsidRPr="001D01EC">
        <w:rPr>
          <w:rFonts w:hint="eastAsia"/>
          <w:spacing w:val="-2"/>
          <w:sz w:val="18"/>
          <w:szCs w:val="26"/>
          <w:rtl/>
        </w:rPr>
        <w:t>عدم</w:t>
      </w:r>
      <w:r w:rsidRPr="001D01EC">
        <w:rPr>
          <w:spacing w:val="-2"/>
          <w:sz w:val="18"/>
          <w:szCs w:val="26"/>
          <w:rtl/>
        </w:rPr>
        <w:t xml:space="preserve"> </w:t>
      </w:r>
      <w:r w:rsidRPr="001D01EC">
        <w:rPr>
          <w:rFonts w:hint="eastAsia"/>
          <w:spacing w:val="-2"/>
          <w:sz w:val="18"/>
          <w:szCs w:val="26"/>
          <w:rtl/>
        </w:rPr>
        <w:t>جواز</w:t>
      </w:r>
      <w:r w:rsidRPr="001D01EC">
        <w:rPr>
          <w:spacing w:val="-2"/>
          <w:sz w:val="18"/>
          <w:szCs w:val="26"/>
          <w:rtl/>
        </w:rPr>
        <w:t xml:space="preserve"> </w:t>
      </w:r>
      <w:r w:rsidRPr="001D01EC">
        <w:rPr>
          <w:rFonts w:hint="eastAsia"/>
          <w:spacing w:val="-2"/>
          <w:sz w:val="18"/>
          <w:szCs w:val="26"/>
          <w:rtl/>
        </w:rPr>
        <w:t>اتخاذ</w:t>
      </w:r>
      <w:r w:rsidRPr="001D01EC">
        <w:rPr>
          <w:spacing w:val="-2"/>
          <w:sz w:val="18"/>
          <w:szCs w:val="26"/>
          <w:rtl/>
        </w:rPr>
        <w:t xml:space="preserve"> </w:t>
      </w:r>
      <w:r w:rsidRPr="001D01EC">
        <w:rPr>
          <w:rFonts w:hint="eastAsia"/>
          <w:spacing w:val="-2"/>
          <w:sz w:val="18"/>
          <w:szCs w:val="26"/>
          <w:rtl/>
        </w:rPr>
        <w:t>أي</w:t>
      </w:r>
      <w:r w:rsidRPr="001D01EC">
        <w:rPr>
          <w:spacing w:val="-2"/>
          <w:sz w:val="18"/>
          <w:szCs w:val="26"/>
          <w:rtl/>
        </w:rPr>
        <w:t xml:space="preserve"> </w:t>
      </w:r>
      <w:r w:rsidRPr="001D01EC">
        <w:rPr>
          <w:rFonts w:hint="eastAsia"/>
          <w:spacing w:val="-2"/>
          <w:sz w:val="18"/>
          <w:szCs w:val="26"/>
          <w:rtl/>
        </w:rPr>
        <w:t>إجراء</w:t>
      </w:r>
      <w:r w:rsidRPr="001D01EC">
        <w:rPr>
          <w:spacing w:val="-2"/>
          <w:sz w:val="18"/>
          <w:szCs w:val="26"/>
          <w:rtl/>
        </w:rPr>
        <w:t xml:space="preserve"> </w:t>
      </w:r>
      <w:r w:rsidRPr="001D01EC">
        <w:rPr>
          <w:rFonts w:hint="eastAsia"/>
          <w:spacing w:val="-2"/>
          <w:sz w:val="18"/>
          <w:szCs w:val="26"/>
          <w:rtl/>
        </w:rPr>
        <w:t>بنية</w:t>
      </w:r>
      <w:r w:rsidRPr="001D01EC">
        <w:rPr>
          <w:spacing w:val="-2"/>
          <w:sz w:val="18"/>
          <w:szCs w:val="26"/>
          <w:rtl/>
        </w:rPr>
        <w:t xml:space="preserve"> </w:t>
      </w:r>
      <w:r w:rsidRPr="001D01EC">
        <w:rPr>
          <w:rFonts w:hint="eastAsia"/>
          <w:spacing w:val="-2"/>
          <w:sz w:val="18"/>
          <w:szCs w:val="26"/>
          <w:rtl/>
        </w:rPr>
        <w:t>إحداث</w:t>
      </w:r>
      <w:r w:rsidRPr="001D01EC">
        <w:rPr>
          <w:spacing w:val="-2"/>
          <w:sz w:val="18"/>
          <w:szCs w:val="26"/>
          <w:rtl/>
        </w:rPr>
        <w:t xml:space="preserve"> </w:t>
      </w:r>
      <w:r w:rsidRPr="001D01EC">
        <w:rPr>
          <w:rFonts w:hint="eastAsia"/>
          <w:spacing w:val="-2"/>
          <w:sz w:val="18"/>
          <w:szCs w:val="26"/>
          <w:rtl/>
        </w:rPr>
        <w:t>إجهاض</w:t>
      </w:r>
      <w:r w:rsidRPr="001D01EC">
        <w:rPr>
          <w:spacing w:val="-2"/>
          <w:sz w:val="18"/>
          <w:szCs w:val="26"/>
          <w:rtl/>
        </w:rPr>
        <w:t xml:space="preserve">. </w:t>
      </w:r>
      <w:r w:rsidRPr="001D01EC">
        <w:rPr>
          <w:rFonts w:hint="eastAsia"/>
          <w:spacing w:val="-2"/>
          <w:sz w:val="18"/>
          <w:szCs w:val="26"/>
          <w:rtl/>
        </w:rPr>
        <w:t>وعلاوة</w:t>
      </w:r>
      <w:r w:rsidRPr="001D01EC">
        <w:rPr>
          <w:spacing w:val="-2"/>
          <w:sz w:val="18"/>
          <w:szCs w:val="26"/>
          <w:rtl/>
        </w:rPr>
        <w:t xml:space="preserve"> </w:t>
      </w:r>
      <w:r w:rsidRPr="001D01EC">
        <w:rPr>
          <w:rFonts w:hint="eastAsia"/>
          <w:spacing w:val="-2"/>
          <w:sz w:val="18"/>
          <w:szCs w:val="26"/>
          <w:rtl/>
        </w:rPr>
        <w:t>على</w:t>
      </w:r>
      <w:r w:rsidRPr="001D01EC">
        <w:rPr>
          <w:spacing w:val="-2"/>
          <w:sz w:val="18"/>
          <w:szCs w:val="26"/>
          <w:rtl/>
        </w:rPr>
        <w:t xml:space="preserve"> </w:t>
      </w:r>
      <w:r w:rsidRPr="001D01EC">
        <w:rPr>
          <w:rFonts w:hint="eastAsia"/>
          <w:spacing w:val="-2"/>
          <w:sz w:val="18"/>
          <w:szCs w:val="26"/>
          <w:rtl/>
        </w:rPr>
        <w:t>ذلك،</w:t>
      </w:r>
      <w:r w:rsidRPr="001D01EC">
        <w:rPr>
          <w:spacing w:val="-2"/>
          <w:sz w:val="18"/>
          <w:szCs w:val="26"/>
          <w:rtl/>
        </w:rPr>
        <w:t xml:space="preserve"> </w:t>
      </w:r>
      <w:r w:rsidRPr="001D01EC">
        <w:rPr>
          <w:rFonts w:hint="eastAsia"/>
          <w:spacing w:val="-2"/>
          <w:sz w:val="18"/>
          <w:szCs w:val="26"/>
          <w:rtl/>
        </w:rPr>
        <w:t>فإن</w:t>
      </w:r>
      <w:r w:rsidRPr="001D01EC">
        <w:rPr>
          <w:spacing w:val="-2"/>
          <w:sz w:val="18"/>
          <w:szCs w:val="26"/>
          <w:rtl/>
        </w:rPr>
        <w:t xml:space="preserve"> </w:t>
      </w:r>
      <w:r w:rsidRPr="001D01EC">
        <w:rPr>
          <w:rFonts w:hint="eastAsia"/>
          <w:spacing w:val="-2"/>
          <w:sz w:val="18"/>
          <w:szCs w:val="26"/>
          <w:rtl/>
        </w:rPr>
        <w:t>القانون</w:t>
      </w:r>
      <w:r w:rsidRPr="001D01EC">
        <w:rPr>
          <w:spacing w:val="-2"/>
          <w:sz w:val="18"/>
          <w:szCs w:val="26"/>
          <w:rtl/>
        </w:rPr>
        <w:t xml:space="preserve"> </w:t>
      </w:r>
      <w:r w:rsidRPr="001D01EC">
        <w:rPr>
          <w:rFonts w:hint="eastAsia"/>
          <w:spacing w:val="-2"/>
          <w:sz w:val="18"/>
          <w:szCs w:val="26"/>
          <w:rtl/>
        </w:rPr>
        <w:t>رقم</w:t>
      </w:r>
      <w:r w:rsidRPr="001D01EC">
        <w:rPr>
          <w:spacing w:val="-2"/>
          <w:sz w:val="18"/>
          <w:szCs w:val="26"/>
          <w:rtl/>
        </w:rPr>
        <w:t xml:space="preserve"> </w:t>
      </w:r>
      <w:r w:rsidRPr="001D01EC">
        <w:rPr>
          <w:rFonts w:hint="cs"/>
          <w:spacing w:val="-2"/>
          <w:sz w:val="18"/>
          <w:szCs w:val="26"/>
          <w:rtl/>
        </w:rPr>
        <w:t>20-120</w:t>
      </w:r>
      <w:r w:rsidRPr="001D01EC">
        <w:rPr>
          <w:rFonts w:hint="eastAsia"/>
          <w:spacing w:val="-2"/>
          <w:sz w:val="18"/>
          <w:szCs w:val="26"/>
          <w:rtl/>
        </w:rPr>
        <w:t>،</w:t>
      </w:r>
      <w:r w:rsidRPr="001D01EC">
        <w:rPr>
          <w:spacing w:val="-2"/>
          <w:sz w:val="18"/>
          <w:szCs w:val="26"/>
          <w:rtl/>
        </w:rPr>
        <w:t xml:space="preserve"> </w:t>
      </w:r>
      <w:r w:rsidRPr="001D01EC">
        <w:rPr>
          <w:rFonts w:hint="eastAsia"/>
          <w:spacing w:val="-2"/>
          <w:sz w:val="18"/>
          <w:szCs w:val="26"/>
          <w:rtl/>
        </w:rPr>
        <w:t>الذي</w:t>
      </w:r>
      <w:r w:rsidRPr="001D01EC">
        <w:rPr>
          <w:spacing w:val="-2"/>
          <w:sz w:val="18"/>
          <w:szCs w:val="26"/>
          <w:rtl/>
        </w:rPr>
        <w:t xml:space="preserve"> </w:t>
      </w:r>
      <w:r w:rsidRPr="001D01EC">
        <w:rPr>
          <w:rFonts w:hint="eastAsia"/>
          <w:spacing w:val="-2"/>
          <w:sz w:val="18"/>
          <w:szCs w:val="26"/>
          <w:rtl/>
        </w:rPr>
        <w:t>نشر</w:t>
      </w:r>
      <w:r w:rsidRPr="001D01EC">
        <w:rPr>
          <w:spacing w:val="-2"/>
          <w:sz w:val="18"/>
          <w:szCs w:val="26"/>
          <w:rtl/>
        </w:rPr>
        <w:t xml:space="preserve"> </w:t>
      </w:r>
      <w:r w:rsidRPr="001D01EC">
        <w:rPr>
          <w:rFonts w:hint="eastAsia"/>
          <w:spacing w:val="-2"/>
          <w:sz w:val="18"/>
          <w:szCs w:val="26"/>
          <w:rtl/>
        </w:rPr>
        <w:t>في</w:t>
      </w:r>
      <w:r w:rsidRPr="001D01EC">
        <w:rPr>
          <w:spacing w:val="-2"/>
          <w:sz w:val="18"/>
          <w:szCs w:val="26"/>
          <w:rtl/>
        </w:rPr>
        <w:t xml:space="preserve"> </w:t>
      </w:r>
      <w:r w:rsidRPr="001D01EC">
        <w:rPr>
          <w:rFonts w:hint="eastAsia"/>
          <w:spacing w:val="-2"/>
          <w:sz w:val="18"/>
          <w:szCs w:val="26"/>
          <w:rtl/>
        </w:rPr>
        <w:t>الجريدة</w:t>
      </w:r>
      <w:r w:rsidRPr="001D01EC">
        <w:rPr>
          <w:spacing w:val="-2"/>
          <w:sz w:val="18"/>
          <w:szCs w:val="26"/>
          <w:rtl/>
        </w:rPr>
        <w:t xml:space="preserve"> </w:t>
      </w:r>
      <w:r w:rsidRPr="001D01EC">
        <w:rPr>
          <w:rFonts w:hint="eastAsia"/>
          <w:spacing w:val="-2"/>
          <w:sz w:val="18"/>
          <w:szCs w:val="26"/>
          <w:rtl/>
        </w:rPr>
        <w:t>الرسمية</w:t>
      </w:r>
      <w:r w:rsidRPr="001D01EC">
        <w:rPr>
          <w:spacing w:val="-2"/>
          <w:sz w:val="18"/>
          <w:szCs w:val="26"/>
          <w:rtl/>
        </w:rPr>
        <w:t xml:space="preserve"> </w:t>
      </w:r>
      <w:r w:rsidRPr="001D01EC">
        <w:rPr>
          <w:rFonts w:hint="eastAsia"/>
          <w:spacing w:val="-2"/>
          <w:sz w:val="18"/>
          <w:szCs w:val="26"/>
          <w:rtl/>
        </w:rPr>
        <w:t>بتاريخ</w:t>
      </w:r>
      <w:r w:rsidRPr="001D01EC">
        <w:rPr>
          <w:spacing w:val="-2"/>
          <w:sz w:val="18"/>
          <w:szCs w:val="26"/>
          <w:rtl/>
        </w:rPr>
        <w:t xml:space="preserve"> </w:t>
      </w:r>
      <w:r w:rsidRPr="001D01EC">
        <w:rPr>
          <w:rFonts w:hint="cs"/>
          <w:spacing w:val="-2"/>
          <w:sz w:val="18"/>
          <w:szCs w:val="26"/>
          <w:rtl/>
        </w:rPr>
        <w:t>22</w:t>
      </w:r>
      <w:r w:rsidRPr="001D01EC">
        <w:rPr>
          <w:spacing w:val="-2"/>
          <w:sz w:val="18"/>
          <w:szCs w:val="26"/>
          <w:rtl/>
        </w:rPr>
        <w:t xml:space="preserve"> </w:t>
      </w:r>
      <w:r w:rsidRPr="001D01EC">
        <w:rPr>
          <w:rFonts w:hint="eastAsia"/>
          <w:spacing w:val="-2"/>
          <w:sz w:val="18"/>
          <w:szCs w:val="26"/>
          <w:rtl/>
        </w:rPr>
        <w:t>أيلول</w:t>
      </w:r>
      <w:r w:rsidRPr="001D01EC">
        <w:rPr>
          <w:spacing w:val="-2"/>
          <w:sz w:val="18"/>
          <w:szCs w:val="26"/>
          <w:rtl/>
        </w:rPr>
        <w:t>/</w:t>
      </w:r>
      <w:r w:rsidRPr="001D01EC">
        <w:rPr>
          <w:rFonts w:hint="eastAsia"/>
          <w:spacing w:val="-2"/>
          <w:sz w:val="18"/>
          <w:szCs w:val="26"/>
          <w:rtl/>
        </w:rPr>
        <w:t>سبتمبر</w:t>
      </w:r>
      <w:r w:rsidRPr="001D01EC">
        <w:rPr>
          <w:spacing w:val="-2"/>
          <w:sz w:val="18"/>
          <w:szCs w:val="26"/>
          <w:rtl/>
        </w:rPr>
        <w:t xml:space="preserve"> </w:t>
      </w:r>
      <w:r w:rsidRPr="001D01EC">
        <w:rPr>
          <w:rFonts w:hint="cs"/>
          <w:spacing w:val="-2"/>
          <w:sz w:val="18"/>
          <w:szCs w:val="26"/>
          <w:rtl/>
        </w:rPr>
        <w:t>2006</w:t>
      </w:r>
      <w:r w:rsidRPr="001D01EC">
        <w:rPr>
          <w:rFonts w:hint="eastAsia"/>
          <w:spacing w:val="-2"/>
          <w:sz w:val="18"/>
          <w:szCs w:val="26"/>
          <w:rtl/>
        </w:rPr>
        <w:t>،</w:t>
      </w:r>
      <w:r w:rsidRPr="001D01EC">
        <w:rPr>
          <w:spacing w:val="-2"/>
          <w:sz w:val="18"/>
          <w:szCs w:val="26"/>
          <w:rtl/>
        </w:rPr>
        <w:t xml:space="preserve"> </w:t>
      </w:r>
      <w:r w:rsidRPr="001D01EC">
        <w:rPr>
          <w:rFonts w:hint="eastAsia"/>
          <w:spacing w:val="-2"/>
          <w:sz w:val="18"/>
          <w:szCs w:val="26"/>
          <w:rtl/>
        </w:rPr>
        <w:t>ويتعامل</w:t>
      </w:r>
      <w:r w:rsidRPr="001D01EC">
        <w:rPr>
          <w:spacing w:val="-2"/>
          <w:sz w:val="18"/>
          <w:szCs w:val="26"/>
          <w:rtl/>
        </w:rPr>
        <w:t xml:space="preserve"> </w:t>
      </w:r>
      <w:r w:rsidRPr="001D01EC">
        <w:rPr>
          <w:rFonts w:hint="eastAsia"/>
          <w:spacing w:val="-2"/>
          <w:sz w:val="18"/>
          <w:szCs w:val="26"/>
          <w:rtl/>
        </w:rPr>
        <w:t>مع</w:t>
      </w:r>
      <w:r w:rsidRPr="001D01EC">
        <w:rPr>
          <w:spacing w:val="-2"/>
          <w:sz w:val="18"/>
          <w:szCs w:val="26"/>
          <w:rtl/>
        </w:rPr>
        <w:t xml:space="preserve"> </w:t>
      </w:r>
      <w:r w:rsidRPr="001D01EC">
        <w:rPr>
          <w:rFonts w:hint="eastAsia"/>
          <w:spacing w:val="-2"/>
          <w:sz w:val="18"/>
          <w:szCs w:val="26"/>
          <w:rtl/>
        </w:rPr>
        <w:t>البحوث</w:t>
      </w:r>
      <w:r w:rsidRPr="001D01EC">
        <w:rPr>
          <w:spacing w:val="-2"/>
          <w:sz w:val="18"/>
          <w:szCs w:val="26"/>
          <w:rtl/>
        </w:rPr>
        <w:t xml:space="preserve"> </w:t>
      </w:r>
      <w:r w:rsidRPr="001D01EC">
        <w:rPr>
          <w:rFonts w:hint="eastAsia"/>
          <w:spacing w:val="-2"/>
          <w:sz w:val="18"/>
          <w:szCs w:val="26"/>
          <w:rtl/>
        </w:rPr>
        <w:t>العلمية</w:t>
      </w:r>
      <w:r w:rsidRPr="001D01EC">
        <w:rPr>
          <w:spacing w:val="-2"/>
          <w:sz w:val="18"/>
          <w:szCs w:val="26"/>
          <w:rtl/>
        </w:rPr>
        <w:t xml:space="preserve"> </w:t>
      </w:r>
      <w:r w:rsidRPr="001D01EC">
        <w:rPr>
          <w:rFonts w:hint="eastAsia"/>
          <w:spacing w:val="-2"/>
          <w:sz w:val="18"/>
          <w:szCs w:val="26"/>
          <w:rtl/>
        </w:rPr>
        <w:t>المعنية</w:t>
      </w:r>
      <w:r w:rsidRPr="001D01EC">
        <w:rPr>
          <w:spacing w:val="-2"/>
          <w:sz w:val="18"/>
          <w:szCs w:val="26"/>
          <w:rtl/>
        </w:rPr>
        <w:t xml:space="preserve"> </w:t>
      </w:r>
      <w:r w:rsidRPr="001D01EC">
        <w:rPr>
          <w:rFonts w:hint="eastAsia"/>
          <w:spacing w:val="-2"/>
          <w:sz w:val="18"/>
          <w:szCs w:val="26"/>
          <w:rtl/>
        </w:rPr>
        <w:t>بالبشر</w:t>
      </w:r>
      <w:r w:rsidRPr="001D01EC">
        <w:rPr>
          <w:spacing w:val="-2"/>
          <w:sz w:val="18"/>
          <w:szCs w:val="26"/>
          <w:rtl/>
        </w:rPr>
        <w:t xml:space="preserve"> </w:t>
      </w:r>
      <w:r w:rsidRPr="001D01EC">
        <w:rPr>
          <w:rFonts w:hint="eastAsia"/>
          <w:spacing w:val="-2"/>
          <w:sz w:val="18"/>
          <w:szCs w:val="26"/>
          <w:rtl/>
        </w:rPr>
        <w:t>والجينوم</w:t>
      </w:r>
      <w:r w:rsidRPr="001D01EC">
        <w:rPr>
          <w:spacing w:val="-2"/>
          <w:sz w:val="18"/>
          <w:szCs w:val="26"/>
          <w:rtl/>
        </w:rPr>
        <w:t xml:space="preserve"> </w:t>
      </w:r>
      <w:r w:rsidRPr="001D01EC">
        <w:rPr>
          <w:rFonts w:hint="eastAsia"/>
          <w:spacing w:val="-2"/>
          <w:sz w:val="18"/>
          <w:szCs w:val="26"/>
          <w:rtl/>
        </w:rPr>
        <w:t>البشري</w:t>
      </w:r>
      <w:r w:rsidRPr="001D01EC">
        <w:rPr>
          <w:spacing w:val="-2"/>
          <w:sz w:val="18"/>
          <w:szCs w:val="26"/>
          <w:rtl/>
        </w:rPr>
        <w:t xml:space="preserve"> </w:t>
      </w:r>
      <w:r w:rsidRPr="001D01EC">
        <w:rPr>
          <w:rFonts w:hint="eastAsia"/>
          <w:spacing w:val="-2"/>
          <w:sz w:val="18"/>
          <w:szCs w:val="26"/>
          <w:rtl/>
        </w:rPr>
        <w:t>ويحظر</w:t>
      </w:r>
      <w:r w:rsidRPr="001D01EC">
        <w:rPr>
          <w:spacing w:val="-2"/>
          <w:sz w:val="18"/>
          <w:szCs w:val="26"/>
          <w:rtl/>
        </w:rPr>
        <w:t xml:space="preserve"> </w:t>
      </w:r>
      <w:r w:rsidRPr="001D01EC">
        <w:rPr>
          <w:rFonts w:hint="eastAsia"/>
          <w:spacing w:val="-2"/>
          <w:sz w:val="18"/>
          <w:szCs w:val="26"/>
          <w:rtl/>
        </w:rPr>
        <w:t>استنساخ</w:t>
      </w:r>
      <w:r w:rsidRPr="001D01EC">
        <w:rPr>
          <w:spacing w:val="-2"/>
          <w:sz w:val="18"/>
          <w:szCs w:val="26"/>
          <w:rtl/>
        </w:rPr>
        <w:t xml:space="preserve"> </w:t>
      </w:r>
      <w:r w:rsidRPr="001D01EC">
        <w:rPr>
          <w:rFonts w:hint="eastAsia"/>
          <w:spacing w:val="-2"/>
          <w:sz w:val="18"/>
          <w:szCs w:val="26"/>
          <w:rtl/>
        </w:rPr>
        <w:t>البشر،</w:t>
      </w:r>
      <w:r w:rsidRPr="001D01EC">
        <w:rPr>
          <w:spacing w:val="-2"/>
          <w:sz w:val="18"/>
          <w:szCs w:val="26"/>
          <w:rtl/>
        </w:rPr>
        <w:t xml:space="preserve"> </w:t>
      </w:r>
      <w:r w:rsidRPr="001D01EC">
        <w:rPr>
          <w:rFonts w:hint="eastAsia"/>
          <w:spacing w:val="-2"/>
          <w:sz w:val="18"/>
          <w:szCs w:val="26"/>
          <w:rtl/>
        </w:rPr>
        <w:t>ينص</w:t>
      </w:r>
      <w:r w:rsidRPr="001D01EC">
        <w:rPr>
          <w:spacing w:val="-2"/>
          <w:sz w:val="18"/>
          <w:szCs w:val="26"/>
          <w:rtl/>
        </w:rPr>
        <w:t xml:space="preserve"> </w:t>
      </w:r>
      <w:r w:rsidRPr="001D01EC">
        <w:rPr>
          <w:rFonts w:hint="eastAsia"/>
          <w:spacing w:val="-2"/>
          <w:sz w:val="18"/>
          <w:szCs w:val="26"/>
          <w:rtl/>
        </w:rPr>
        <w:t>في</w:t>
      </w:r>
      <w:r w:rsidRPr="001D01EC">
        <w:rPr>
          <w:spacing w:val="-2"/>
          <w:sz w:val="18"/>
          <w:szCs w:val="26"/>
          <w:rtl/>
        </w:rPr>
        <w:t xml:space="preserve"> </w:t>
      </w:r>
      <w:r w:rsidRPr="001D01EC">
        <w:rPr>
          <w:rFonts w:hint="eastAsia"/>
          <w:spacing w:val="-2"/>
          <w:sz w:val="18"/>
          <w:szCs w:val="26"/>
          <w:rtl/>
        </w:rPr>
        <w:t>مادته</w:t>
      </w:r>
      <w:r w:rsidRPr="001D01EC">
        <w:rPr>
          <w:spacing w:val="-2"/>
          <w:sz w:val="18"/>
          <w:szCs w:val="26"/>
          <w:rtl/>
        </w:rPr>
        <w:t xml:space="preserve"> </w:t>
      </w:r>
      <w:r w:rsidRPr="001D01EC">
        <w:rPr>
          <w:rFonts w:hint="cs"/>
          <w:spacing w:val="-2"/>
          <w:sz w:val="18"/>
          <w:szCs w:val="26"/>
          <w:rtl/>
        </w:rPr>
        <w:t>1</w:t>
      </w:r>
      <w:r w:rsidRPr="001D01EC">
        <w:rPr>
          <w:spacing w:val="-2"/>
          <w:sz w:val="18"/>
          <w:szCs w:val="26"/>
          <w:rtl/>
        </w:rPr>
        <w:t xml:space="preserve"> </w:t>
      </w:r>
      <w:r w:rsidRPr="001D01EC">
        <w:rPr>
          <w:rFonts w:hint="eastAsia"/>
          <w:spacing w:val="-2"/>
          <w:sz w:val="18"/>
          <w:szCs w:val="26"/>
          <w:rtl/>
        </w:rPr>
        <w:t>على</w:t>
      </w:r>
      <w:r w:rsidRPr="001D01EC">
        <w:rPr>
          <w:spacing w:val="-2"/>
          <w:sz w:val="18"/>
          <w:szCs w:val="26"/>
          <w:rtl/>
        </w:rPr>
        <w:t xml:space="preserve"> </w:t>
      </w:r>
      <w:r w:rsidRPr="001D01EC">
        <w:rPr>
          <w:rFonts w:hint="eastAsia"/>
          <w:spacing w:val="-2"/>
          <w:sz w:val="18"/>
          <w:szCs w:val="26"/>
          <w:rtl/>
        </w:rPr>
        <w:t>أن</w:t>
      </w:r>
      <w:r w:rsidRPr="001D01EC">
        <w:rPr>
          <w:spacing w:val="-2"/>
          <w:sz w:val="18"/>
          <w:szCs w:val="26"/>
          <w:rtl/>
        </w:rPr>
        <w:t>: "</w:t>
      </w:r>
      <w:r w:rsidRPr="001D01EC">
        <w:rPr>
          <w:rFonts w:hint="eastAsia"/>
          <w:spacing w:val="-2"/>
          <w:sz w:val="18"/>
          <w:szCs w:val="26"/>
          <w:rtl/>
        </w:rPr>
        <w:t>غرض</w:t>
      </w:r>
      <w:r w:rsidRPr="001D01EC">
        <w:rPr>
          <w:spacing w:val="-2"/>
          <w:sz w:val="18"/>
          <w:szCs w:val="26"/>
          <w:rtl/>
        </w:rPr>
        <w:t xml:space="preserve"> </w:t>
      </w:r>
      <w:r w:rsidRPr="001D01EC">
        <w:rPr>
          <w:rFonts w:hint="eastAsia"/>
          <w:spacing w:val="-2"/>
          <w:sz w:val="18"/>
          <w:szCs w:val="26"/>
          <w:rtl/>
        </w:rPr>
        <w:t>هذا</w:t>
      </w:r>
      <w:r w:rsidRPr="001D01EC">
        <w:rPr>
          <w:spacing w:val="-2"/>
          <w:sz w:val="18"/>
          <w:szCs w:val="26"/>
          <w:rtl/>
        </w:rPr>
        <w:t xml:space="preserve"> </w:t>
      </w:r>
      <w:r w:rsidRPr="001D01EC">
        <w:rPr>
          <w:rFonts w:hint="eastAsia"/>
          <w:spacing w:val="-2"/>
          <w:sz w:val="18"/>
          <w:szCs w:val="26"/>
          <w:rtl/>
        </w:rPr>
        <w:t>القانون</w:t>
      </w:r>
      <w:r w:rsidRPr="001D01EC">
        <w:rPr>
          <w:spacing w:val="-2"/>
          <w:sz w:val="18"/>
          <w:szCs w:val="26"/>
          <w:rtl/>
        </w:rPr>
        <w:t xml:space="preserve"> </w:t>
      </w:r>
      <w:r w:rsidRPr="001D01EC">
        <w:rPr>
          <w:rFonts w:hint="eastAsia"/>
          <w:spacing w:val="-2"/>
          <w:sz w:val="18"/>
          <w:szCs w:val="26"/>
          <w:rtl/>
        </w:rPr>
        <w:t>هو</w:t>
      </w:r>
      <w:r w:rsidRPr="001D01EC">
        <w:rPr>
          <w:spacing w:val="-2"/>
          <w:sz w:val="18"/>
          <w:szCs w:val="26"/>
          <w:rtl/>
        </w:rPr>
        <w:t xml:space="preserve"> </w:t>
      </w:r>
      <w:r w:rsidRPr="001D01EC">
        <w:rPr>
          <w:rFonts w:hint="eastAsia"/>
          <w:spacing w:val="-2"/>
          <w:sz w:val="18"/>
          <w:szCs w:val="26"/>
          <w:rtl/>
        </w:rPr>
        <w:t>حماية</w:t>
      </w:r>
      <w:r w:rsidRPr="001D01EC">
        <w:rPr>
          <w:spacing w:val="-2"/>
          <w:sz w:val="18"/>
          <w:szCs w:val="26"/>
          <w:rtl/>
        </w:rPr>
        <w:t xml:space="preserve"> </w:t>
      </w:r>
      <w:r w:rsidRPr="001D01EC">
        <w:rPr>
          <w:rFonts w:hint="eastAsia"/>
          <w:spacing w:val="-2"/>
          <w:sz w:val="18"/>
          <w:szCs w:val="26"/>
          <w:rtl/>
        </w:rPr>
        <w:t>حياة</w:t>
      </w:r>
      <w:r w:rsidRPr="001D01EC">
        <w:rPr>
          <w:spacing w:val="-2"/>
          <w:sz w:val="18"/>
          <w:szCs w:val="26"/>
          <w:rtl/>
        </w:rPr>
        <w:t xml:space="preserve"> </w:t>
      </w:r>
      <w:r w:rsidRPr="001D01EC">
        <w:rPr>
          <w:rFonts w:hint="eastAsia"/>
          <w:spacing w:val="-2"/>
          <w:sz w:val="18"/>
          <w:szCs w:val="26"/>
          <w:rtl/>
        </w:rPr>
        <w:t>البشر</w:t>
      </w:r>
      <w:r w:rsidRPr="001D01EC">
        <w:rPr>
          <w:spacing w:val="-2"/>
          <w:sz w:val="18"/>
          <w:szCs w:val="26"/>
          <w:rtl/>
        </w:rPr>
        <w:t xml:space="preserve"> </w:t>
      </w:r>
      <w:r w:rsidRPr="001D01EC">
        <w:rPr>
          <w:rFonts w:hint="eastAsia"/>
          <w:spacing w:val="-2"/>
          <w:sz w:val="18"/>
          <w:szCs w:val="26"/>
          <w:rtl/>
        </w:rPr>
        <w:t>منذ</w:t>
      </w:r>
      <w:r w:rsidRPr="001D01EC">
        <w:rPr>
          <w:spacing w:val="-2"/>
          <w:sz w:val="18"/>
          <w:szCs w:val="26"/>
          <w:rtl/>
        </w:rPr>
        <w:t xml:space="preserve"> </w:t>
      </w:r>
      <w:r w:rsidRPr="001D01EC">
        <w:rPr>
          <w:rFonts w:hint="eastAsia"/>
          <w:spacing w:val="-2"/>
          <w:sz w:val="18"/>
          <w:szCs w:val="26"/>
          <w:rtl/>
        </w:rPr>
        <w:t>بدايتها،</w:t>
      </w:r>
      <w:r w:rsidRPr="001D01EC">
        <w:rPr>
          <w:spacing w:val="-2"/>
          <w:sz w:val="18"/>
          <w:szCs w:val="26"/>
          <w:rtl/>
        </w:rPr>
        <w:t xml:space="preserve"> </w:t>
      </w:r>
      <w:r w:rsidRPr="001D01EC">
        <w:rPr>
          <w:rFonts w:hint="eastAsia"/>
          <w:spacing w:val="-2"/>
          <w:sz w:val="18"/>
          <w:szCs w:val="26"/>
          <w:rtl/>
        </w:rPr>
        <w:t>وسلامتها</w:t>
      </w:r>
      <w:r w:rsidRPr="001D01EC">
        <w:rPr>
          <w:spacing w:val="-2"/>
          <w:sz w:val="18"/>
          <w:szCs w:val="26"/>
          <w:rtl/>
        </w:rPr>
        <w:t xml:space="preserve"> </w:t>
      </w:r>
      <w:r w:rsidRPr="001D01EC">
        <w:rPr>
          <w:rFonts w:hint="eastAsia"/>
          <w:spacing w:val="-2"/>
          <w:sz w:val="18"/>
          <w:szCs w:val="26"/>
          <w:rtl/>
        </w:rPr>
        <w:t>النفسية</w:t>
      </w:r>
      <w:r w:rsidRPr="001D01EC">
        <w:rPr>
          <w:spacing w:val="-2"/>
          <w:sz w:val="18"/>
          <w:szCs w:val="26"/>
          <w:rtl/>
        </w:rPr>
        <w:t xml:space="preserve"> </w:t>
      </w:r>
      <w:r w:rsidRPr="001D01EC">
        <w:rPr>
          <w:rFonts w:hint="eastAsia"/>
          <w:spacing w:val="-2"/>
          <w:sz w:val="18"/>
          <w:szCs w:val="26"/>
          <w:rtl/>
        </w:rPr>
        <w:t>والمادية،</w:t>
      </w:r>
      <w:r w:rsidRPr="001D01EC">
        <w:rPr>
          <w:spacing w:val="-2"/>
          <w:sz w:val="18"/>
          <w:szCs w:val="26"/>
          <w:rtl/>
        </w:rPr>
        <w:t xml:space="preserve"> </w:t>
      </w:r>
      <w:r w:rsidRPr="001D01EC">
        <w:rPr>
          <w:rFonts w:hint="eastAsia"/>
          <w:spacing w:val="-2"/>
          <w:sz w:val="18"/>
          <w:szCs w:val="26"/>
          <w:rtl/>
        </w:rPr>
        <w:t>فضلاً</w:t>
      </w:r>
      <w:r w:rsidRPr="001D01EC">
        <w:rPr>
          <w:spacing w:val="-2"/>
          <w:sz w:val="18"/>
          <w:szCs w:val="26"/>
          <w:rtl/>
        </w:rPr>
        <w:t xml:space="preserve"> </w:t>
      </w:r>
      <w:r w:rsidRPr="001D01EC">
        <w:rPr>
          <w:rFonts w:hint="eastAsia"/>
          <w:spacing w:val="-2"/>
          <w:sz w:val="18"/>
          <w:szCs w:val="26"/>
          <w:rtl/>
        </w:rPr>
        <w:t>عن</w:t>
      </w:r>
      <w:r w:rsidRPr="001D01EC">
        <w:rPr>
          <w:spacing w:val="-2"/>
          <w:sz w:val="18"/>
          <w:szCs w:val="26"/>
          <w:rtl/>
        </w:rPr>
        <w:t xml:space="preserve"> </w:t>
      </w:r>
      <w:r w:rsidRPr="001D01EC">
        <w:rPr>
          <w:rFonts w:hint="eastAsia"/>
          <w:spacing w:val="-2"/>
          <w:sz w:val="18"/>
          <w:szCs w:val="26"/>
          <w:rtl/>
        </w:rPr>
        <w:t>هويتها</w:t>
      </w:r>
      <w:r w:rsidRPr="001D01EC">
        <w:rPr>
          <w:spacing w:val="-2"/>
          <w:sz w:val="18"/>
          <w:szCs w:val="26"/>
          <w:rtl/>
        </w:rPr>
        <w:t xml:space="preserve"> </w:t>
      </w:r>
      <w:r w:rsidRPr="001D01EC">
        <w:rPr>
          <w:rFonts w:hint="eastAsia"/>
          <w:spacing w:val="-2"/>
          <w:sz w:val="18"/>
          <w:szCs w:val="26"/>
          <w:rtl/>
        </w:rPr>
        <w:t>ونوعيتها،</w:t>
      </w:r>
      <w:r w:rsidRPr="001D01EC">
        <w:rPr>
          <w:spacing w:val="-2"/>
          <w:sz w:val="18"/>
          <w:szCs w:val="26"/>
          <w:rtl/>
        </w:rPr>
        <w:t xml:space="preserve"> </w:t>
      </w:r>
      <w:r w:rsidRPr="001D01EC">
        <w:rPr>
          <w:rFonts w:hint="eastAsia"/>
          <w:spacing w:val="-2"/>
          <w:sz w:val="18"/>
          <w:szCs w:val="26"/>
          <w:rtl/>
        </w:rPr>
        <w:t>فيما</w:t>
      </w:r>
      <w:r w:rsidRPr="001D01EC">
        <w:rPr>
          <w:spacing w:val="-2"/>
          <w:sz w:val="18"/>
          <w:szCs w:val="26"/>
          <w:rtl/>
        </w:rPr>
        <w:t xml:space="preserve"> </w:t>
      </w:r>
      <w:r w:rsidRPr="001D01EC">
        <w:rPr>
          <w:rFonts w:hint="eastAsia"/>
          <w:spacing w:val="-2"/>
          <w:sz w:val="18"/>
          <w:szCs w:val="26"/>
          <w:rtl/>
        </w:rPr>
        <w:t>يتصل</w:t>
      </w:r>
      <w:r w:rsidRPr="001D01EC">
        <w:rPr>
          <w:spacing w:val="-2"/>
          <w:sz w:val="18"/>
          <w:szCs w:val="26"/>
          <w:rtl/>
        </w:rPr>
        <w:t xml:space="preserve"> </w:t>
      </w:r>
      <w:r w:rsidRPr="001D01EC">
        <w:rPr>
          <w:rFonts w:hint="eastAsia"/>
          <w:spacing w:val="-2"/>
          <w:sz w:val="18"/>
          <w:szCs w:val="26"/>
          <w:rtl/>
        </w:rPr>
        <w:t>بالبحوث</w:t>
      </w:r>
      <w:r w:rsidRPr="001D01EC">
        <w:rPr>
          <w:spacing w:val="-2"/>
          <w:sz w:val="18"/>
          <w:szCs w:val="26"/>
          <w:rtl/>
        </w:rPr>
        <w:t xml:space="preserve"> </w:t>
      </w:r>
      <w:r w:rsidRPr="001D01EC">
        <w:rPr>
          <w:rFonts w:hint="eastAsia"/>
          <w:spacing w:val="-2"/>
          <w:sz w:val="18"/>
          <w:szCs w:val="26"/>
          <w:rtl/>
        </w:rPr>
        <w:t>العلمية</w:t>
      </w:r>
      <w:r w:rsidRPr="001D01EC">
        <w:rPr>
          <w:spacing w:val="-2"/>
          <w:sz w:val="18"/>
          <w:szCs w:val="26"/>
          <w:rtl/>
        </w:rPr>
        <w:t xml:space="preserve"> </w:t>
      </w:r>
      <w:r w:rsidRPr="001D01EC">
        <w:rPr>
          <w:rFonts w:hint="eastAsia"/>
          <w:spacing w:val="-2"/>
          <w:sz w:val="18"/>
          <w:szCs w:val="26"/>
          <w:rtl/>
        </w:rPr>
        <w:t>البيولوجية</w:t>
      </w:r>
      <w:r w:rsidRPr="001D01EC">
        <w:rPr>
          <w:spacing w:val="-2"/>
          <w:sz w:val="18"/>
          <w:szCs w:val="26"/>
          <w:rtl/>
        </w:rPr>
        <w:t xml:space="preserve"> </w:t>
      </w:r>
      <w:r w:rsidRPr="001D01EC">
        <w:rPr>
          <w:rFonts w:hint="eastAsia"/>
          <w:spacing w:val="-2"/>
          <w:sz w:val="18"/>
          <w:szCs w:val="26"/>
          <w:rtl/>
        </w:rPr>
        <w:t>الطبية</w:t>
      </w:r>
      <w:r w:rsidRPr="001D01EC">
        <w:rPr>
          <w:spacing w:val="-2"/>
          <w:sz w:val="18"/>
          <w:szCs w:val="26"/>
          <w:rtl/>
        </w:rPr>
        <w:t xml:space="preserve"> </w:t>
      </w:r>
      <w:r w:rsidRPr="001D01EC">
        <w:rPr>
          <w:rFonts w:hint="eastAsia"/>
          <w:spacing w:val="-2"/>
          <w:sz w:val="18"/>
          <w:szCs w:val="26"/>
          <w:rtl/>
        </w:rPr>
        <w:t>وتطبيقاتها</w:t>
      </w:r>
      <w:r w:rsidRPr="001D01EC">
        <w:rPr>
          <w:spacing w:val="-2"/>
          <w:sz w:val="18"/>
          <w:szCs w:val="26"/>
          <w:rtl/>
        </w:rPr>
        <w:t xml:space="preserve"> </w:t>
      </w:r>
      <w:r w:rsidRPr="001D01EC">
        <w:rPr>
          <w:rFonts w:hint="eastAsia"/>
          <w:spacing w:val="-2"/>
          <w:sz w:val="18"/>
          <w:szCs w:val="26"/>
          <w:rtl/>
        </w:rPr>
        <w:t>الإكلينيكية</w:t>
      </w:r>
      <w:r w:rsidRPr="001D01EC">
        <w:rPr>
          <w:spacing w:val="-2"/>
          <w:sz w:val="18"/>
          <w:szCs w:val="26"/>
          <w:rtl/>
        </w:rPr>
        <w:t>"</w:t>
      </w:r>
      <w:r w:rsidRPr="001D01EC">
        <w:rPr>
          <w:rFonts w:hint="cs"/>
          <w:spacing w:val="-2"/>
          <w:sz w:val="18"/>
          <w:szCs w:val="26"/>
          <w:rtl/>
        </w:rPr>
        <w:t>.</w:t>
      </w:r>
    </w:p>
  </w:footnote>
  <w:footnote w:id="104">
    <w:p w:rsidR="00341DA2" w:rsidRPr="000E09EC" w:rsidRDefault="00341DA2" w:rsidP="001D01EC">
      <w:pPr>
        <w:pStyle w:val="FootnoteText"/>
        <w:numPr>
          <w:ilvl w:val="0"/>
          <w:numId w:val="8"/>
        </w:numPr>
        <w:tabs>
          <w:tab w:val="clear" w:pos="1299"/>
          <w:tab w:val="left" w:pos="1211"/>
        </w:tabs>
        <w:spacing w:after="60" w:line="300" w:lineRule="exact"/>
        <w:ind w:left="1185" w:right="1247"/>
        <w:jc w:val="both"/>
        <w:rPr>
          <w:sz w:val="18"/>
          <w:szCs w:val="26"/>
        </w:rPr>
      </w:pPr>
      <w:r w:rsidRPr="000E09EC">
        <w:rPr>
          <w:sz w:val="18"/>
          <w:szCs w:val="26"/>
          <w:rtl/>
        </w:rPr>
        <w:t xml:space="preserve">أنشئت من خلال القرار الاستثنائي رقم </w:t>
      </w:r>
      <w:r w:rsidR="001D01EC">
        <w:rPr>
          <w:rFonts w:hint="cs"/>
          <w:sz w:val="18"/>
          <w:szCs w:val="26"/>
          <w:rtl/>
        </w:rPr>
        <w:t>597</w:t>
      </w:r>
      <w:r w:rsidRPr="000E09EC">
        <w:rPr>
          <w:rFonts w:hint="cs"/>
          <w:sz w:val="18"/>
          <w:szCs w:val="26"/>
          <w:rtl/>
        </w:rPr>
        <w:t>/</w:t>
      </w:r>
      <w:r w:rsidR="001D01EC">
        <w:rPr>
          <w:rFonts w:hint="cs"/>
          <w:sz w:val="18"/>
          <w:szCs w:val="26"/>
          <w:rtl/>
        </w:rPr>
        <w:t>08</w:t>
      </w:r>
      <w:r w:rsidRPr="000E09EC">
        <w:rPr>
          <w:sz w:val="18"/>
          <w:szCs w:val="26"/>
          <w:rtl/>
        </w:rPr>
        <w:t xml:space="preserve"> لوزير الصحة.</w:t>
      </w:r>
    </w:p>
  </w:footnote>
  <w:footnote w:id="105">
    <w:p w:rsidR="00341DA2" w:rsidRPr="000E09EC" w:rsidRDefault="00341DA2" w:rsidP="0053503B">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خطة</w:t>
      </w:r>
      <w:r w:rsidRPr="000E09EC">
        <w:rPr>
          <w:sz w:val="18"/>
          <w:szCs w:val="26"/>
          <w:rtl/>
        </w:rPr>
        <w:t xml:space="preserve"> </w:t>
      </w:r>
      <w:r w:rsidRPr="000E09EC">
        <w:rPr>
          <w:rFonts w:hint="eastAsia"/>
          <w:sz w:val="18"/>
          <w:szCs w:val="26"/>
          <w:rtl/>
        </w:rPr>
        <w:t>منع</w:t>
      </w:r>
      <w:r w:rsidRPr="000E09EC">
        <w:rPr>
          <w:sz w:val="18"/>
          <w:szCs w:val="26"/>
          <w:rtl/>
        </w:rPr>
        <w:t xml:space="preserve"> </w:t>
      </w:r>
      <w:r w:rsidRPr="000E09EC">
        <w:rPr>
          <w:rFonts w:hint="eastAsia"/>
          <w:sz w:val="18"/>
          <w:szCs w:val="26"/>
          <w:rtl/>
        </w:rPr>
        <w:t>الحمل</w:t>
      </w:r>
      <w:r w:rsidRPr="000E09EC">
        <w:rPr>
          <w:sz w:val="18"/>
          <w:szCs w:val="26"/>
          <w:rtl/>
        </w:rPr>
        <w:t xml:space="preserve"> </w:t>
      </w:r>
      <w:r w:rsidRPr="000E09EC">
        <w:rPr>
          <w:rFonts w:hint="eastAsia"/>
          <w:sz w:val="18"/>
          <w:szCs w:val="26"/>
          <w:rtl/>
        </w:rPr>
        <w:t>بين</w:t>
      </w:r>
      <w:r w:rsidRPr="000E09EC">
        <w:rPr>
          <w:sz w:val="18"/>
          <w:szCs w:val="26"/>
          <w:rtl/>
        </w:rPr>
        <w:t xml:space="preserve"> </w:t>
      </w:r>
      <w:r w:rsidRPr="000E09EC">
        <w:rPr>
          <w:rFonts w:hint="eastAsia"/>
          <w:sz w:val="18"/>
          <w:szCs w:val="26"/>
          <w:rtl/>
        </w:rPr>
        <w:t>المراهقات</w:t>
      </w:r>
      <w:r w:rsidRPr="000E09EC">
        <w:rPr>
          <w:sz w:val="18"/>
          <w:szCs w:val="26"/>
          <w:rtl/>
        </w:rPr>
        <w:t xml:space="preserve"> </w:t>
      </w:r>
      <w:r w:rsidRPr="000E09EC">
        <w:rPr>
          <w:rFonts w:hint="eastAsia"/>
          <w:sz w:val="18"/>
          <w:szCs w:val="26"/>
          <w:rtl/>
        </w:rPr>
        <w:t>جزء</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برنامج</w:t>
      </w:r>
      <w:r w:rsidRPr="000E09EC">
        <w:rPr>
          <w:sz w:val="18"/>
          <w:szCs w:val="26"/>
          <w:rtl/>
        </w:rPr>
        <w:t xml:space="preserve"> "</w:t>
      </w:r>
      <w:r w:rsidRPr="000E09EC">
        <w:rPr>
          <w:rFonts w:hint="eastAsia"/>
          <w:sz w:val="18"/>
          <w:szCs w:val="26"/>
          <w:rtl/>
        </w:rPr>
        <w:t>الالتزام</w:t>
      </w:r>
      <w:r w:rsidRPr="000E09EC">
        <w:rPr>
          <w:sz w:val="18"/>
          <w:szCs w:val="26"/>
          <w:rtl/>
        </w:rPr>
        <w:t xml:space="preserve"> </w:t>
      </w:r>
      <w:r w:rsidRPr="000E09EC">
        <w:rPr>
          <w:rFonts w:hint="eastAsia"/>
          <w:sz w:val="18"/>
          <w:szCs w:val="26"/>
          <w:rtl/>
        </w:rPr>
        <w:t>بالحياة</w:t>
      </w:r>
      <w:r w:rsidRPr="000E09EC">
        <w:rPr>
          <w:sz w:val="18"/>
          <w:szCs w:val="26"/>
          <w:rtl/>
        </w:rPr>
        <w:t xml:space="preserve">" </w:t>
      </w:r>
      <w:r w:rsidRPr="000E09EC">
        <w:rPr>
          <w:rFonts w:hint="eastAsia"/>
          <w:sz w:val="18"/>
          <w:szCs w:val="26"/>
          <w:rtl/>
        </w:rPr>
        <w:t>للإدارة</w:t>
      </w:r>
      <w:r w:rsidRPr="000E09EC">
        <w:rPr>
          <w:sz w:val="18"/>
          <w:szCs w:val="26"/>
          <w:rtl/>
        </w:rPr>
        <w:t xml:space="preserve"> </w:t>
      </w:r>
      <w:r w:rsidRPr="000E09EC">
        <w:rPr>
          <w:rFonts w:hint="eastAsia"/>
          <w:sz w:val="18"/>
          <w:szCs w:val="26"/>
          <w:rtl/>
        </w:rPr>
        <w:t>الوطنية</w:t>
      </w:r>
      <w:r w:rsidRPr="000E09EC">
        <w:rPr>
          <w:sz w:val="18"/>
          <w:szCs w:val="26"/>
          <w:rtl/>
        </w:rPr>
        <w:t xml:space="preserve"> </w:t>
      </w:r>
      <w:r w:rsidRPr="000E09EC">
        <w:rPr>
          <w:rFonts w:hint="eastAsia"/>
          <w:sz w:val="18"/>
          <w:szCs w:val="26"/>
          <w:rtl/>
        </w:rPr>
        <w:t>لشؤون</w:t>
      </w:r>
      <w:r w:rsidRPr="000E09EC">
        <w:rPr>
          <w:sz w:val="18"/>
          <w:szCs w:val="26"/>
          <w:rtl/>
        </w:rPr>
        <w:t xml:space="preserve"> </w:t>
      </w:r>
      <w:r w:rsidRPr="000E09EC">
        <w:rPr>
          <w:rFonts w:hint="eastAsia"/>
          <w:sz w:val="18"/>
          <w:szCs w:val="26"/>
          <w:rtl/>
        </w:rPr>
        <w:t>المرأة</w:t>
      </w:r>
      <w:r w:rsidRPr="000E09EC">
        <w:rPr>
          <w:sz w:val="18"/>
          <w:szCs w:val="26"/>
          <w:rtl/>
        </w:rPr>
        <w:t xml:space="preserve">. </w:t>
      </w:r>
    </w:p>
  </w:footnote>
  <w:footnote w:id="106">
    <w:p w:rsidR="00341DA2" w:rsidRPr="000E09EC" w:rsidRDefault="00341DA2" w:rsidP="00BE67AD">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المعلومات</w:t>
      </w:r>
      <w:r w:rsidRPr="000E09EC">
        <w:rPr>
          <w:sz w:val="18"/>
          <w:szCs w:val="26"/>
          <w:rtl/>
        </w:rPr>
        <w:t xml:space="preserve"> </w:t>
      </w:r>
      <w:r w:rsidRPr="000E09EC">
        <w:rPr>
          <w:rFonts w:hint="eastAsia"/>
          <w:sz w:val="18"/>
          <w:szCs w:val="26"/>
          <w:rtl/>
        </w:rPr>
        <w:t>مستخلصة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الوثيقة</w:t>
      </w:r>
      <w:r w:rsidRPr="000E09EC">
        <w:rPr>
          <w:sz w:val="18"/>
          <w:szCs w:val="26"/>
          <w:rtl/>
        </w:rPr>
        <w:t xml:space="preserve"> </w:t>
      </w:r>
      <w:r w:rsidR="007056FD" w:rsidRPr="00BE67AD">
        <w:rPr>
          <w:sz w:val="18"/>
          <w:szCs w:val="18"/>
        </w:rPr>
        <w:t>“Cuenta Pública JUNJI Gestión 2006–2009” (Public Account of the National Kindergartens Board Management, 2006–2009</w:t>
      </w:r>
      <w:r w:rsidR="00BE67AD">
        <w:rPr>
          <w:rFonts w:hint="cs"/>
          <w:sz w:val="18"/>
          <w:szCs w:val="26"/>
          <w:rtl/>
        </w:rPr>
        <w:t>).</w:t>
      </w:r>
      <w:r w:rsidRPr="000E09EC">
        <w:rPr>
          <w:sz w:val="18"/>
          <w:szCs w:val="26"/>
          <w:rtl/>
        </w:rPr>
        <w:t xml:space="preserve"> </w:t>
      </w:r>
      <w:r w:rsidRPr="000E09EC">
        <w:rPr>
          <w:rFonts w:hint="eastAsia"/>
          <w:sz w:val="18"/>
          <w:szCs w:val="26"/>
          <w:rtl/>
        </w:rPr>
        <w:t>انظر</w:t>
      </w:r>
      <w:r w:rsidRPr="000E09EC">
        <w:rPr>
          <w:sz w:val="18"/>
          <w:szCs w:val="26"/>
          <w:rtl/>
        </w:rPr>
        <w:t xml:space="preserve">: </w:t>
      </w:r>
      <w:r w:rsidRPr="000E09EC">
        <w:rPr>
          <w:sz w:val="18"/>
          <w:szCs w:val="26"/>
        </w:rPr>
        <w:t>www.junji.cl.</w:t>
      </w:r>
      <w:r w:rsidR="00BE67AD">
        <w:rPr>
          <w:rFonts w:hint="cs"/>
          <w:sz w:val="18"/>
          <w:szCs w:val="26"/>
          <w:rtl/>
        </w:rPr>
        <w:t>.</w:t>
      </w:r>
    </w:p>
  </w:footnote>
  <w:footnote w:id="107">
    <w:p w:rsidR="00341DA2" w:rsidRPr="000E09EC" w:rsidRDefault="00341DA2" w:rsidP="00341DA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المعايير</w:t>
      </w:r>
      <w:r w:rsidRPr="000E09EC">
        <w:rPr>
          <w:sz w:val="18"/>
          <w:szCs w:val="26"/>
          <w:rtl/>
        </w:rPr>
        <w:t xml:space="preserve"> </w:t>
      </w:r>
      <w:r w:rsidRPr="000E09EC">
        <w:rPr>
          <w:rFonts w:hint="eastAsia"/>
          <w:sz w:val="18"/>
          <w:szCs w:val="26"/>
          <w:rtl/>
        </w:rPr>
        <w:t>التقنية</w:t>
      </w:r>
      <w:r w:rsidRPr="000E09EC">
        <w:rPr>
          <w:sz w:val="18"/>
          <w:szCs w:val="26"/>
          <w:rtl/>
        </w:rPr>
        <w:t xml:space="preserve"> </w:t>
      </w:r>
      <w:r w:rsidRPr="000E09EC">
        <w:rPr>
          <w:rFonts w:hint="eastAsia"/>
          <w:sz w:val="18"/>
          <w:szCs w:val="26"/>
          <w:rtl/>
        </w:rPr>
        <w:t>والمبادئ</w:t>
      </w:r>
      <w:r w:rsidRPr="000E09EC">
        <w:rPr>
          <w:sz w:val="18"/>
          <w:szCs w:val="26"/>
          <w:rtl/>
        </w:rPr>
        <w:t xml:space="preserve"> </w:t>
      </w:r>
      <w:r w:rsidRPr="000E09EC">
        <w:rPr>
          <w:rFonts w:hint="eastAsia"/>
          <w:sz w:val="18"/>
          <w:szCs w:val="26"/>
          <w:rtl/>
        </w:rPr>
        <w:t>التوجيهية</w:t>
      </w:r>
      <w:r w:rsidRPr="000E09EC">
        <w:rPr>
          <w:sz w:val="18"/>
          <w:szCs w:val="26"/>
          <w:rtl/>
        </w:rPr>
        <w:t xml:space="preserve"> </w:t>
      </w:r>
      <w:r w:rsidRPr="000E09EC">
        <w:rPr>
          <w:rFonts w:hint="eastAsia"/>
          <w:sz w:val="18"/>
          <w:szCs w:val="26"/>
          <w:rtl/>
        </w:rPr>
        <w:t>الإكلينيكية</w:t>
      </w:r>
      <w:r w:rsidRPr="000E09EC">
        <w:rPr>
          <w:sz w:val="18"/>
          <w:szCs w:val="26"/>
          <w:rtl/>
        </w:rPr>
        <w:t xml:space="preserve"> </w:t>
      </w:r>
      <w:r w:rsidRPr="000E09EC">
        <w:rPr>
          <w:rFonts w:hint="eastAsia"/>
          <w:sz w:val="18"/>
          <w:szCs w:val="26"/>
          <w:rtl/>
        </w:rPr>
        <w:t>المعنية</w:t>
      </w:r>
      <w:r w:rsidRPr="000E09EC">
        <w:rPr>
          <w:sz w:val="18"/>
          <w:szCs w:val="26"/>
          <w:rtl/>
        </w:rPr>
        <w:t xml:space="preserve"> </w:t>
      </w:r>
      <w:r w:rsidRPr="000E09EC">
        <w:rPr>
          <w:rFonts w:hint="eastAsia"/>
          <w:sz w:val="18"/>
          <w:szCs w:val="26"/>
          <w:rtl/>
        </w:rPr>
        <w:t>بتحديد</w:t>
      </w:r>
      <w:r w:rsidRPr="000E09EC">
        <w:rPr>
          <w:sz w:val="18"/>
          <w:szCs w:val="26"/>
          <w:rtl/>
        </w:rPr>
        <w:t xml:space="preserve"> </w:t>
      </w:r>
      <w:r w:rsidRPr="000E09EC">
        <w:rPr>
          <w:rFonts w:hint="eastAsia"/>
          <w:sz w:val="18"/>
          <w:szCs w:val="26"/>
          <w:rtl/>
        </w:rPr>
        <w:t>النسل</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توفره</w:t>
      </w:r>
      <w:r w:rsidRPr="000E09EC">
        <w:rPr>
          <w:sz w:val="18"/>
          <w:szCs w:val="26"/>
          <w:rtl/>
        </w:rPr>
        <w:t xml:space="preserve"> </w:t>
      </w:r>
      <w:r w:rsidRPr="000E09EC">
        <w:rPr>
          <w:rFonts w:hint="eastAsia"/>
          <w:sz w:val="18"/>
          <w:szCs w:val="26"/>
          <w:rtl/>
        </w:rPr>
        <w:t>وزارة</w:t>
      </w:r>
      <w:r w:rsidRPr="000E09EC">
        <w:rPr>
          <w:sz w:val="18"/>
          <w:szCs w:val="26"/>
          <w:rtl/>
        </w:rPr>
        <w:t xml:space="preserve"> </w:t>
      </w:r>
      <w:r w:rsidRPr="000E09EC">
        <w:rPr>
          <w:rFonts w:hint="eastAsia"/>
          <w:sz w:val="18"/>
          <w:szCs w:val="26"/>
          <w:rtl/>
        </w:rPr>
        <w:t>الصحة،</w:t>
      </w:r>
      <w:r w:rsidRPr="000E09EC">
        <w:rPr>
          <w:sz w:val="18"/>
          <w:szCs w:val="26"/>
          <w:rtl/>
        </w:rPr>
        <w:t xml:space="preserve"> </w:t>
      </w:r>
      <w:r w:rsidRPr="000E09EC">
        <w:rPr>
          <w:rFonts w:hint="eastAsia"/>
          <w:sz w:val="18"/>
          <w:szCs w:val="26"/>
          <w:rtl/>
        </w:rPr>
        <w:t>المعهد</w:t>
      </w:r>
      <w:r w:rsidRPr="000E09EC">
        <w:rPr>
          <w:sz w:val="18"/>
          <w:szCs w:val="26"/>
          <w:rtl/>
        </w:rPr>
        <w:t xml:space="preserve"> </w:t>
      </w:r>
      <w:r w:rsidRPr="000E09EC">
        <w:rPr>
          <w:rFonts w:hint="eastAsia"/>
          <w:sz w:val="18"/>
          <w:szCs w:val="26"/>
          <w:rtl/>
        </w:rPr>
        <w:t>الشيلي</w:t>
      </w:r>
      <w:r w:rsidRPr="000E09EC">
        <w:rPr>
          <w:sz w:val="18"/>
          <w:szCs w:val="26"/>
          <w:rtl/>
        </w:rPr>
        <w:t xml:space="preserve"> </w:t>
      </w:r>
      <w:r w:rsidRPr="000E09EC">
        <w:rPr>
          <w:rFonts w:hint="eastAsia"/>
          <w:sz w:val="18"/>
          <w:szCs w:val="26"/>
          <w:rtl/>
        </w:rPr>
        <w:t>للطب</w:t>
      </w:r>
      <w:r w:rsidRPr="000E09EC">
        <w:rPr>
          <w:sz w:val="18"/>
          <w:szCs w:val="26"/>
          <w:rtl/>
        </w:rPr>
        <w:t xml:space="preserve"> </w:t>
      </w:r>
      <w:r w:rsidRPr="000E09EC">
        <w:rPr>
          <w:rFonts w:hint="eastAsia"/>
          <w:sz w:val="18"/>
          <w:szCs w:val="26"/>
          <w:rtl/>
        </w:rPr>
        <w:t>الإنجابي،</w:t>
      </w:r>
      <w:r w:rsidRPr="000E09EC">
        <w:rPr>
          <w:sz w:val="18"/>
          <w:szCs w:val="26"/>
          <w:rtl/>
        </w:rPr>
        <w:t xml:space="preserve"> </w:t>
      </w:r>
      <w:r w:rsidRPr="000E09EC">
        <w:rPr>
          <w:rFonts w:hint="eastAsia"/>
          <w:sz w:val="18"/>
          <w:szCs w:val="26"/>
          <w:rtl/>
        </w:rPr>
        <w:t>والرابطة</w:t>
      </w:r>
      <w:r w:rsidRPr="000E09EC">
        <w:rPr>
          <w:sz w:val="18"/>
          <w:szCs w:val="26"/>
          <w:rtl/>
        </w:rPr>
        <w:t xml:space="preserve"> </w:t>
      </w:r>
      <w:r w:rsidRPr="000E09EC">
        <w:rPr>
          <w:rFonts w:hint="eastAsia"/>
          <w:sz w:val="18"/>
          <w:szCs w:val="26"/>
          <w:rtl/>
        </w:rPr>
        <w:t>الشيلية</w:t>
      </w:r>
      <w:r w:rsidRPr="000E09EC">
        <w:rPr>
          <w:sz w:val="18"/>
          <w:szCs w:val="26"/>
          <w:rtl/>
        </w:rPr>
        <w:t xml:space="preserve"> </w:t>
      </w:r>
      <w:r w:rsidRPr="000E09EC">
        <w:rPr>
          <w:rFonts w:hint="eastAsia"/>
          <w:sz w:val="18"/>
          <w:szCs w:val="26"/>
          <w:rtl/>
        </w:rPr>
        <w:t>لحماية</w:t>
      </w:r>
      <w:r w:rsidRPr="000E09EC">
        <w:rPr>
          <w:sz w:val="18"/>
          <w:szCs w:val="26"/>
          <w:rtl/>
        </w:rPr>
        <w:t xml:space="preserve"> </w:t>
      </w:r>
      <w:r w:rsidRPr="000E09EC">
        <w:rPr>
          <w:rFonts w:hint="eastAsia"/>
          <w:sz w:val="18"/>
          <w:szCs w:val="26"/>
          <w:rtl/>
        </w:rPr>
        <w:t>الأسرة،</w:t>
      </w:r>
      <w:r w:rsidRPr="000E09EC">
        <w:rPr>
          <w:rFonts w:hint="cs"/>
          <w:sz w:val="18"/>
          <w:szCs w:val="26"/>
          <w:rtl/>
        </w:rPr>
        <w:t xml:space="preserve"> 2007</w:t>
      </w:r>
      <w:r w:rsidRPr="000E09EC">
        <w:rPr>
          <w:sz w:val="18"/>
          <w:szCs w:val="26"/>
          <w:rtl/>
        </w:rPr>
        <w:t>.</w:t>
      </w:r>
    </w:p>
  </w:footnote>
  <w:footnote w:id="108">
    <w:p w:rsidR="00341DA2" w:rsidRPr="000E09EC" w:rsidRDefault="00341DA2" w:rsidP="00341DA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بيانات</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i/>
          <w:iCs/>
          <w:sz w:val="18"/>
          <w:szCs w:val="26"/>
          <w:rtl/>
        </w:rPr>
        <w:t>تقرير</w:t>
      </w:r>
      <w:r w:rsidRPr="000E09EC">
        <w:rPr>
          <w:i/>
          <w:iCs/>
          <w:sz w:val="18"/>
          <w:szCs w:val="26"/>
          <w:rtl/>
        </w:rPr>
        <w:t xml:space="preserve"> </w:t>
      </w:r>
      <w:r w:rsidRPr="000E09EC">
        <w:rPr>
          <w:rFonts w:hint="eastAsia"/>
          <w:i/>
          <w:iCs/>
          <w:sz w:val="18"/>
          <w:szCs w:val="26"/>
          <w:rtl/>
        </w:rPr>
        <w:t>حالة</w:t>
      </w:r>
      <w:r w:rsidRPr="000E09EC">
        <w:rPr>
          <w:i/>
          <w:iCs/>
          <w:sz w:val="18"/>
          <w:szCs w:val="26"/>
          <w:rtl/>
        </w:rPr>
        <w:t xml:space="preserve"> </w:t>
      </w:r>
      <w:r w:rsidRPr="000E09EC">
        <w:rPr>
          <w:rFonts w:hint="eastAsia"/>
          <w:i/>
          <w:iCs/>
          <w:sz w:val="18"/>
          <w:szCs w:val="26"/>
          <w:rtl/>
        </w:rPr>
        <w:t>الأطفال</w:t>
      </w:r>
      <w:r w:rsidRPr="000E09EC">
        <w:rPr>
          <w:i/>
          <w:iCs/>
          <w:sz w:val="18"/>
          <w:szCs w:val="26"/>
          <w:rtl/>
        </w:rPr>
        <w:t xml:space="preserve"> </w:t>
      </w:r>
      <w:r w:rsidRPr="000E09EC">
        <w:rPr>
          <w:rFonts w:hint="eastAsia"/>
          <w:i/>
          <w:iCs/>
          <w:sz w:val="18"/>
          <w:szCs w:val="26"/>
          <w:rtl/>
        </w:rPr>
        <w:t>في</w:t>
      </w:r>
      <w:r w:rsidRPr="000E09EC">
        <w:rPr>
          <w:i/>
          <w:iCs/>
          <w:sz w:val="18"/>
          <w:szCs w:val="26"/>
          <w:rtl/>
        </w:rPr>
        <w:t xml:space="preserve"> </w:t>
      </w:r>
      <w:r w:rsidRPr="000E09EC">
        <w:rPr>
          <w:rFonts w:hint="eastAsia"/>
          <w:i/>
          <w:iCs/>
          <w:sz w:val="18"/>
          <w:szCs w:val="26"/>
          <w:rtl/>
        </w:rPr>
        <w:t>العالم،</w:t>
      </w:r>
      <w:r w:rsidRPr="000E09EC">
        <w:rPr>
          <w:i/>
          <w:iCs/>
          <w:sz w:val="18"/>
          <w:szCs w:val="26"/>
          <w:rtl/>
        </w:rPr>
        <w:t xml:space="preserve"> </w:t>
      </w:r>
      <w:r w:rsidRPr="000E09EC">
        <w:rPr>
          <w:rFonts w:hint="eastAsia"/>
          <w:i/>
          <w:iCs/>
          <w:sz w:val="18"/>
          <w:szCs w:val="26"/>
          <w:rtl/>
        </w:rPr>
        <w:t>لصندوق</w:t>
      </w:r>
      <w:r w:rsidRPr="000E09EC">
        <w:rPr>
          <w:i/>
          <w:iCs/>
          <w:sz w:val="18"/>
          <w:szCs w:val="26"/>
          <w:rtl/>
        </w:rPr>
        <w:t xml:space="preserve"> </w:t>
      </w:r>
      <w:r w:rsidRPr="000E09EC">
        <w:rPr>
          <w:rFonts w:hint="eastAsia"/>
          <w:i/>
          <w:iCs/>
          <w:sz w:val="18"/>
          <w:szCs w:val="26"/>
          <w:rtl/>
        </w:rPr>
        <w:t>الأمم</w:t>
      </w:r>
      <w:r w:rsidRPr="000E09EC">
        <w:rPr>
          <w:i/>
          <w:iCs/>
          <w:sz w:val="18"/>
          <w:szCs w:val="26"/>
          <w:rtl/>
        </w:rPr>
        <w:t xml:space="preserve"> </w:t>
      </w:r>
      <w:r w:rsidRPr="000E09EC">
        <w:rPr>
          <w:rFonts w:hint="eastAsia"/>
          <w:i/>
          <w:iCs/>
          <w:sz w:val="18"/>
          <w:szCs w:val="26"/>
          <w:rtl/>
        </w:rPr>
        <w:t>المتحدة</w:t>
      </w:r>
      <w:r w:rsidRPr="000E09EC">
        <w:rPr>
          <w:i/>
          <w:iCs/>
          <w:sz w:val="18"/>
          <w:szCs w:val="26"/>
          <w:rtl/>
        </w:rPr>
        <w:t xml:space="preserve"> </w:t>
      </w:r>
      <w:r w:rsidRPr="000E09EC">
        <w:rPr>
          <w:rFonts w:hint="eastAsia"/>
          <w:i/>
          <w:iCs/>
          <w:sz w:val="18"/>
          <w:szCs w:val="26"/>
          <w:rtl/>
        </w:rPr>
        <w:t>للطفولة،</w:t>
      </w:r>
      <w:r w:rsidRPr="000E09EC">
        <w:rPr>
          <w:i/>
          <w:iCs/>
          <w:sz w:val="18"/>
          <w:szCs w:val="26"/>
          <w:rtl/>
        </w:rPr>
        <w:t xml:space="preserve"> (</w:t>
      </w:r>
      <w:r w:rsidRPr="000E09EC">
        <w:rPr>
          <w:rFonts w:hint="eastAsia"/>
          <w:i/>
          <w:iCs/>
          <w:sz w:val="18"/>
          <w:szCs w:val="26"/>
          <w:rtl/>
        </w:rPr>
        <w:t>اليونيسيف</w:t>
      </w:r>
      <w:r w:rsidRPr="000E09EC">
        <w:rPr>
          <w:i/>
          <w:iCs/>
          <w:sz w:val="18"/>
          <w:szCs w:val="26"/>
          <w:rtl/>
        </w:rPr>
        <w:t>)</w:t>
      </w:r>
      <w:r w:rsidRPr="000E09EC">
        <w:rPr>
          <w:rFonts w:hint="eastAsia"/>
          <w:i/>
          <w:iCs/>
          <w:sz w:val="18"/>
          <w:szCs w:val="26"/>
          <w:rtl/>
        </w:rPr>
        <w:t>،</w:t>
      </w:r>
      <w:r w:rsidRPr="000E09EC">
        <w:rPr>
          <w:i/>
          <w:iCs/>
          <w:sz w:val="18"/>
          <w:szCs w:val="26"/>
          <w:rtl/>
        </w:rPr>
        <w:t xml:space="preserve"> </w:t>
      </w:r>
      <w:r w:rsidRPr="000E09EC">
        <w:rPr>
          <w:rFonts w:hint="cs"/>
          <w:sz w:val="18"/>
          <w:szCs w:val="26"/>
          <w:rtl/>
        </w:rPr>
        <w:t>2009</w:t>
      </w:r>
      <w:r w:rsidRPr="000E09EC">
        <w:rPr>
          <w:sz w:val="18"/>
          <w:szCs w:val="26"/>
          <w:rtl/>
        </w:rPr>
        <w:t xml:space="preserve">. </w:t>
      </w:r>
      <w:r w:rsidRPr="000E09EC">
        <w:rPr>
          <w:rFonts w:hint="eastAsia"/>
          <w:sz w:val="18"/>
          <w:szCs w:val="26"/>
          <w:rtl/>
        </w:rPr>
        <w:t>النسبة</w:t>
      </w:r>
      <w:r w:rsidRPr="000E09EC">
        <w:rPr>
          <w:sz w:val="18"/>
          <w:szCs w:val="26"/>
          <w:rtl/>
        </w:rPr>
        <w:t xml:space="preserve"> </w:t>
      </w:r>
      <w:r w:rsidRPr="000E09EC">
        <w:rPr>
          <w:rFonts w:hint="eastAsia"/>
          <w:sz w:val="18"/>
          <w:szCs w:val="26"/>
          <w:rtl/>
        </w:rPr>
        <w:t>المئوية</w:t>
      </w:r>
      <w:r w:rsidRPr="000E09EC">
        <w:rPr>
          <w:sz w:val="18"/>
          <w:szCs w:val="26"/>
          <w:rtl/>
        </w:rPr>
        <w:t xml:space="preserve"> </w:t>
      </w:r>
      <w:r w:rsidRPr="000E09EC">
        <w:rPr>
          <w:rFonts w:hint="eastAsia"/>
          <w:sz w:val="18"/>
          <w:szCs w:val="26"/>
          <w:rtl/>
        </w:rPr>
        <w:t>للولادات</w:t>
      </w:r>
      <w:r w:rsidRPr="000E09EC">
        <w:rPr>
          <w:sz w:val="18"/>
          <w:szCs w:val="26"/>
          <w:rtl/>
        </w:rPr>
        <w:t xml:space="preserve"> </w:t>
      </w:r>
      <w:r w:rsidRPr="000E09EC">
        <w:rPr>
          <w:rFonts w:hint="eastAsia"/>
          <w:sz w:val="18"/>
          <w:szCs w:val="26"/>
          <w:rtl/>
        </w:rPr>
        <w:t>التي</w:t>
      </w:r>
      <w:r w:rsidRPr="000E09EC">
        <w:rPr>
          <w:sz w:val="18"/>
          <w:szCs w:val="26"/>
          <w:rtl/>
        </w:rPr>
        <w:t xml:space="preserve"> </w:t>
      </w:r>
      <w:r w:rsidRPr="000E09EC">
        <w:rPr>
          <w:rFonts w:hint="eastAsia"/>
          <w:sz w:val="18"/>
          <w:szCs w:val="26"/>
          <w:rtl/>
        </w:rPr>
        <w:t>حضرها</w:t>
      </w:r>
      <w:r w:rsidRPr="000E09EC">
        <w:rPr>
          <w:sz w:val="18"/>
          <w:szCs w:val="26"/>
          <w:rtl/>
        </w:rPr>
        <w:t xml:space="preserve"> </w:t>
      </w:r>
      <w:r w:rsidRPr="000E09EC">
        <w:rPr>
          <w:rFonts w:hint="eastAsia"/>
          <w:sz w:val="18"/>
          <w:szCs w:val="26"/>
          <w:rtl/>
        </w:rPr>
        <w:t>موظفون</w:t>
      </w:r>
      <w:r w:rsidRPr="000E09EC">
        <w:rPr>
          <w:sz w:val="18"/>
          <w:szCs w:val="26"/>
          <w:rtl/>
        </w:rPr>
        <w:t xml:space="preserve"> </w:t>
      </w:r>
      <w:r w:rsidRPr="000E09EC">
        <w:rPr>
          <w:rFonts w:hint="eastAsia"/>
          <w:sz w:val="18"/>
          <w:szCs w:val="26"/>
          <w:rtl/>
        </w:rPr>
        <w:t>صحيون</w:t>
      </w:r>
      <w:r w:rsidRPr="000E09EC">
        <w:rPr>
          <w:sz w:val="18"/>
          <w:szCs w:val="26"/>
          <w:rtl/>
        </w:rPr>
        <w:t xml:space="preserve"> </w:t>
      </w:r>
      <w:r w:rsidRPr="000E09EC">
        <w:rPr>
          <w:rFonts w:hint="eastAsia"/>
          <w:sz w:val="18"/>
          <w:szCs w:val="26"/>
          <w:rtl/>
        </w:rPr>
        <w:t>مهرة</w:t>
      </w:r>
      <w:r w:rsidRPr="000E09EC">
        <w:rPr>
          <w:sz w:val="18"/>
          <w:szCs w:val="26"/>
          <w:rtl/>
        </w:rPr>
        <w:t xml:space="preserve"> (</w:t>
      </w:r>
      <w:r w:rsidRPr="000E09EC">
        <w:rPr>
          <w:rFonts w:hint="eastAsia"/>
          <w:sz w:val="18"/>
          <w:szCs w:val="26"/>
          <w:rtl/>
        </w:rPr>
        <w:t>أطباء</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ممرضين</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قابلات</w:t>
      </w:r>
      <w:r w:rsidRPr="000E09EC">
        <w:rPr>
          <w:sz w:val="18"/>
          <w:szCs w:val="26"/>
          <w:rtl/>
        </w:rPr>
        <w:t>).</w:t>
      </w:r>
    </w:p>
  </w:footnote>
  <w:footnote w:id="109">
    <w:p w:rsidR="00341DA2" w:rsidRPr="000E09EC" w:rsidRDefault="00341DA2" w:rsidP="00341DA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أسباب</w:t>
      </w:r>
      <w:r w:rsidRPr="000E09EC">
        <w:rPr>
          <w:sz w:val="18"/>
          <w:szCs w:val="26"/>
          <w:rtl/>
        </w:rPr>
        <w:t xml:space="preserve"> </w:t>
      </w:r>
      <w:r w:rsidRPr="000E09EC">
        <w:rPr>
          <w:rFonts w:hint="eastAsia"/>
          <w:sz w:val="18"/>
          <w:szCs w:val="26"/>
          <w:rtl/>
        </w:rPr>
        <w:t>وفيات</w:t>
      </w:r>
      <w:r w:rsidRPr="000E09EC">
        <w:rPr>
          <w:sz w:val="18"/>
          <w:szCs w:val="26"/>
          <w:rtl/>
        </w:rPr>
        <w:t xml:space="preserve"> </w:t>
      </w:r>
      <w:r w:rsidRPr="000E09EC">
        <w:rPr>
          <w:rFonts w:hint="eastAsia"/>
          <w:sz w:val="18"/>
          <w:szCs w:val="26"/>
          <w:rtl/>
        </w:rPr>
        <w:t>الأمهات</w:t>
      </w:r>
      <w:r w:rsidRPr="000E09EC">
        <w:rPr>
          <w:sz w:val="18"/>
          <w:szCs w:val="26"/>
          <w:rtl/>
        </w:rPr>
        <w:t xml:space="preserve"> </w:t>
      </w:r>
      <w:r w:rsidRPr="000E09EC">
        <w:rPr>
          <w:rFonts w:hint="eastAsia"/>
          <w:sz w:val="18"/>
          <w:szCs w:val="26"/>
          <w:rtl/>
        </w:rPr>
        <w:t>أثناء</w:t>
      </w:r>
      <w:r w:rsidRPr="000E09EC">
        <w:rPr>
          <w:sz w:val="18"/>
          <w:szCs w:val="26"/>
          <w:rtl/>
        </w:rPr>
        <w:t xml:space="preserve"> </w:t>
      </w:r>
      <w:r w:rsidRPr="000E09EC">
        <w:rPr>
          <w:rFonts w:hint="eastAsia"/>
          <w:sz w:val="18"/>
          <w:szCs w:val="26"/>
          <w:rtl/>
        </w:rPr>
        <w:t>النفاس</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الصعيد</w:t>
      </w:r>
      <w:r w:rsidRPr="000E09EC">
        <w:rPr>
          <w:sz w:val="18"/>
          <w:szCs w:val="26"/>
          <w:rtl/>
        </w:rPr>
        <w:t xml:space="preserve"> </w:t>
      </w:r>
      <w:r w:rsidRPr="000E09EC">
        <w:rPr>
          <w:rFonts w:hint="eastAsia"/>
          <w:sz w:val="18"/>
          <w:szCs w:val="26"/>
          <w:rtl/>
        </w:rPr>
        <w:t>العالمي</w:t>
      </w:r>
      <w:r w:rsidRPr="000E09EC">
        <w:rPr>
          <w:sz w:val="18"/>
          <w:szCs w:val="26"/>
          <w:rtl/>
        </w:rPr>
        <w:t xml:space="preserve"> </w:t>
      </w:r>
      <w:r w:rsidRPr="000E09EC">
        <w:rPr>
          <w:rFonts w:hint="eastAsia"/>
          <w:sz w:val="18"/>
          <w:szCs w:val="26"/>
          <w:rtl/>
        </w:rPr>
        <w:t>هي</w:t>
      </w:r>
      <w:r w:rsidRPr="000E09EC">
        <w:rPr>
          <w:sz w:val="18"/>
          <w:szCs w:val="26"/>
          <w:rtl/>
        </w:rPr>
        <w:t xml:space="preserve">: </w:t>
      </w:r>
      <w:r w:rsidRPr="000E09EC">
        <w:rPr>
          <w:rFonts w:hint="eastAsia"/>
          <w:sz w:val="18"/>
          <w:szCs w:val="26"/>
          <w:rtl/>
        </w:rPr>
        <w:t>النزيف</w:t>
      </w:r>
      <w:r w:rsidRPr="000E09EC">
        <w:rPr>
          <w:rFonts w:hint="cs"/>
          <w:sz w:val="18"/>
          <w:szCs w:val="26"/>
          <w:rtl/>
        </w:rPr>
        <w:t xml:space="preserve"> -</w:t>
      </w:r>
      <w:r w:rsidR="00311E53" w:rsidRPr="000E09EC">
        <w:rPr>
          <w:rFonts w:hint="cs"/>
          <w:sz w:val="18"/>
          <w:szCs w:val="26"/>
          <w:rtl/>
        </w:rPr>
        <w:t xml:space="preserve"> </w:t>
      </w:r>
      <w:r w:rsidRPr="000E09EC">
        <w:rPr>
          <w:rFonts w:hint="cs"/>
          <w:sz w:val="18"/>
          <w:szCs w:val="26"/>
          <w:rtl/>
        </w:rPr>
        <w:t>25</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والأخماج</w:t>
      </w:r>
      <w:r w:rsidRPr="000E09EC">
        <w:rPr>
          <w:sz w:val="18"/>
          <w:szCs w:val="26"/>
          <w:rtl/>
        </w:rPr>
        <w:t xml:space="preserve"> </w:t>
      </w:r>
      <w:r w:rsidRPr="000E09EC">
        <w:rPr>
          <w:rFonts w:hint="cs"/>
          <w:sz w:val="18"/>
          <w:szCs w:val="26"/>
          <w:rtl/>
        </w:rPr>
        <w:t>-</w:t>
      </w:r>
      <w:r w:rsidR="00311E53" w:rsidRPr="000E09EC">
        <w:rPr>
          <w:rFonts w:hint="cs"/>
          <w:sz w:val="18"/>
          <w:szCs w:val="26"/>
          <w:rtl/>
        </w:rPr>
        <w:t xml:space="preserve"> </w:t>
      </w:r>
      <w:r w:rsidRPr="000E09EC">
        <w:rPr>
          <w:rFonts w:hint="cs"/>
          <w:sz w:val="18"/>
          <w:szCs w:val="26"/>
          <w:rtl/>
        </w:rPr>
        <w:t>15</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والتشنج</w:t>
      </w:r>
      <w:r w:rsidRPr="000E09EC">
        <w:rPr>
          <w:sz w:val="18"/>
          <w:szCs w:val="26"/>
          <w:rtl/>
        </w:rPr>
        <w:t xml:space="preserve"> </w:t>
      </w:r>
      <w:r w:rsidRPr="000E09EC">
        <w:rPr>
          <w:rFonts w:hint="eastAsia"/>
          <w:sz w:val="18"/>
          <w:szCs w:val="26"/>
          <w:rtl/>
        </w:rPr>
        <w:t>النفاسي</w:t>
      </w:r>
      <w:r w:rsidRPr="000E09EC">
        <w:rPr>
          <w:sz w:val="18"/>
          <w:szCs w:val="26"/>
          <w:rtl/>
        </w:rPr>
        <w:t xml:space="preserve"> </w:t>
      </w:r>
      <w:r w:rsidRPr="000E09EC">
        <w:rPr>
          <w:rFonts w:hint="cs"/>
          <w:sz w:val="18"/>
          <w:szCs w:val="26"/>
          <w:rtl/>
        </w:rPr>
        <w:t>-</w:t>
      </w:r>
      <w:r w:rsidR="00311E53" w:rsidRPr="000E09EC">
        <w:rPr>
          <w:rFonts w:hint="cs"/>
          <w:sz w:val="18"/>
          <w:szCs w:val="26"/>
          <w:rtl/>
        </w:rPr>
        <w:t xml:space="preserve"> </w:t>
      </w:r>
      <w:r w:rsidRPr="000E09EC">
        <w:rPr>
          <w:rFonts w:hint="cs"/>
          <w:sz w:val="18"/>
          <w:szCs w:val="26"/>
          <w:rtl/>
        </w:rPr>
        <w:t>12</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والولادة</w:t>
      </w:r>
      <w:r w:rsidRPr="000E09EC">
        <w:rPr>
          <w:sz w:val="18"/>
          <w:szCs w:val="26"/>
          <w:rtl/>
        </w:rPr>
        <w:t xml:space="preserve"> </w:t>
      </w:r>
      <w:r w:rsidRPr="000E09EC">
        <w:rPr>
          <w:rFonts w:hint="eastAsia"/>
          <w:sz w:val="18"/>
          <w:szCs w:val="26"/>
          <w:rtl/>
        </w:rPr>
        <w:t>المتعسرة</w:t>
      </w:r>
      <w:r w:rsidRPr="000E09EC">
        <w:rPr>
          <w:sz w:val="18"/>
          <w:szCs w:val="26"/>
          <w:rtl/>
        </w:rPr>
        <w:t xml:space="preserve"> </w:t>
      </w:r>
      <w:r w:rsidRPr="000E09EC">
        <w:rPr>
          <w:rFonts w:hint="cs"/>
          <w:sz w:val="18"/>
          <w:szCs w:val="26"/>
          <w:rtl/>
        </w:rPr>
        <w:t>-</w:t>
      </w:r>
      <w:r w:rsidR="00311E53" w:rsidRPr="000E09EC">
        <w:rPr>
          <w:rFonts w:hint="cs"/>
          <w:sz w:val="18"/>
          <w:szCs w:val="26"/>
          <w:rtl/>
        </w:rPr>
        <w:t xml:space="preserve"> </w:t>
      </w:r>
      <w:r w:rsidRPr="000E09EC">
        <w:rPr>
          <w:rFonts w:hint="cs"/>
          <w:sz w:val="18"/>
          <w:szCs w:val="26"/>
          <w:rtl/>
        </w:rPr>
        <w:t>8</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والإجهاض</w:t>
      </w:r>
      <w:r w:rsidRPr="000E09EC">
        <w:rPr>
          <w:sz w:val="18"/>
          <w:szCs w:val="26"/>
          <w:rtl/>
        </w:rPr>
        <w:t xml:space="preserve"> </w:t>
      </w:r>
      <w:r w:rsidRPr="000E09EC">
        <w:rPr>
          <w:rFonts w:hint="eastAsia"/>
          <w:sz w:val="18"/>
          <w:szCs w:val="26"/>
          <w:rtl/>
        </w:rPr>
        <w:t>غير</w:t>
      </w:r>
      <w:r w:rsidRPr="000E09EC">
        <w:rPr>
          <w:sz w:val="18"/>
          <w:szCs w:val="26"/>
          <w:rtl/>
        </w:rPr>
        <w:t xml:space="preserve"> </w:t>
      </w:r>
      <w:r w:rsidRPr="000E09EC">
        <w:rPr>
          <w:rFonts w:hint="eastAsia"/>
          <w:sz w:val="18"/>
          <w:szCs w:val="26"/>
          <w:rtl/>
        </w:rPr>
        <w:t>المأمون</w:t>
      </w:r>
      <w:r w:rsidRPr="000E09EC">
        <w:rPr>
          <w:sz w:val="18"/>
          <w:szCs w:val="26"/>
          <w:rtl/>
        </w:rPr>
        <w:t xml:space="preserve"> </w:t>
      </w:r>
      <w:r w:rsidRPr="000E09EC">
        <w:rPr>
          <w:rFonts w:hint="cs"/>
          <w:sz w:val="18"/>
          <w:szCs w:val="26"/>
          <w:rtl/>
        </w:rPr>
        <w:t>-</w:t>
      </w:r>
      <w:r w:rsidR="00311E53" w:rsidRPr="000E09EC">
        <w:rPr>
          <w:rFonts w:hint="cs"/>
          <w:sz w:val="18"/>
          <w:szCs w:val="26"/>
          <w:rtl/>
        </w:rPr>
        <w:t xml:space="preserve"> </w:t>
      </w:r>
      <w:r w:rsidRPr="000E09EC">
        <w:rPr>
          <w:rFonts w:hint="cs"/>
          <w:sz w:val="18"/>
          <w:szCs w:val="26"/>
          <w:rtl/>
        </w:rPr>
        <w:t>13</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Pr="000E09EC">
        <w:rPr>
          <w:rFonts w:hint="eastAsia"/>
          <w:sz w:val="18"/>
          <w:szCs w:val="26"/>
          <w:rtl/>
        </w:rPr>
        <w:t>وأسباب</w:t>
      </w:r>
      <w:r w:rsidRPr="000E09EC">
        <w:rPr>
          <w:sz w:val="18"/>
          <w:szCs w:val="26"/>
          <w:rtl/>
        </w:rPr>
        <w:t xml:space="preserve"> </w:t>
      </w:r>
      <w:r w:rsidRPr="000E09EC">
        <w:rPr>
          <w:rFonts w:hint="eastAsia"/>
          <w:sz w:val="18"/>
          <w:szCs w:val="26"/>
          <w:rtl/>
        </w:rPr>
        <w:t>مباشرة</w:t>
      </w:r>
      <w:r w:rsidRPr="000E09EC">
        <w:rPr>
          <w:sz w:val="18"/>
          <w:szCs w:val="26"/>
          <w:rtl/>
        </w:rPr>
        <w:t xml:space="preserve"> </w:t>
      </w:r>
      <w:r w:rsidRPr="000E09EC">
        <w:rPr>
          <w:rFonts w:hint="eastAsia"/>
          <w:sz w:val="18"/>
          <w:szCs w:val="26"/>
          <w:rtl/>
        </w:rPr>
        <w:t>أخرى</w:t>
      </w:r>
      <w:r w:rsidRPr="000E09EC">
        <w:rPr>
          <w:sz w:val="18"/>
          <w:szCs w:val="26"/>
          <w:rtl/>
        </w:rPr>
        <w:t xml:space="preserve"> </w:t>
      </w:r>
      <w:r w:rsidRPr="000E09EC">
        <w:rPr>
          <w:rFonts w:hint="cs"/>
          <w:sz w:val="18"/>
          <w:szCs w:val="26"/>
          <w:rtl/>
        </w:rPr>
        <w:t>-</w:t>
      </w:r>
      <w:r w:rsidR="00311E53" w:rsidRPr="000E09EC">
        <w:rPr>
          <w:rFonts w:hint="cs"/>
          <w:sz w:val="18"/>
          <w:szCs w:val="26"/>
          <w:rtl/>
        </w:rPr>
        <w:t xml:space="preserve"> </w:t>
      </w:r>
      <w:r w:rsidRPr="000E09EC">
        <w:rPr>
          <w:rFonts w:hint="cs"/>
          <w:sz w:val="18"/>
          <w:szCs w:val="26"/>
          <w:rtl/>
        </w:rPr>
        <w:t>8</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المائة</w:t>
      </w:r>
      <w:r w:rsidRPr="000E09EC">
        <w:rPr>
          <w:sz w:val="18"/>
          <w:szCs w:val="26"/>
          <w:rtl/>
        </w:rPr>
        <w:t xml:space="preserve">. </w:t>
      </w:r>
      <w:r w:rsidR="00E620FA" w:rsidRPr="000E09EC">
        <w:rPr>
          <w:rFonts w:hint="cs"/>
          <w:sz w:val="18"/>
          <w:szCs w:val="26"/>
          <w:rtl/>
        </w:rPr>
        <w:t>اليونيسي</w:t>
      </w:r>
      <w:r w:rsidR="00E620FA" w:rsidRPr="000E09EC">
        <w:rPr>
          <w:rFonts w:hint="eastAsia"/>
          <w:sz w:val="18"/>
          <w:szCs w:val="26"/>
          <w:rtl/>
        </w:rPr>
        <w:t>ف</w:t>
      </w:r>
      <w:r w:rsidRPr="000E09EC">
        <w:rPr>
          <w:rFonts w:hint="eastAsia"/>
          <w:sz w:val="18"/>
          <w:szCs w:val="26"/>
          <w:rtl/>
        </w:rPr>
        <w:t>،</w:t>
      </w:r>
      <w:r w:rsidRPr="000E09EC">
        <w:rPr>
          <w:rFonts w:hint="cs"/>
          <w:sz w:val="18"/>
          <w:szCs w:val="26"/>
          <w:rtl/>
        </w:rPr>
        <w:t xml:space="preserve"> 2007</w:t>
      </w:r>
      <w:r w:rsidRPr="000E09EC">
        <w:rPr>
          <w:sz w:val="18"/>
          <w:szCs w:val="26"/>
          <w:rtl/>
        </w:rPr>
        <w:t>.</w:t>
      </w:r>
    </w:p>
  </w:footnote>
  <w:footnote w:id="110">
    <w:p w:rsidR="00341DA2" w:rsidRPr="000E09EC" w:rsidRDefault="00341DA2" w:rsidP="00341DA2">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بيانات</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تقرير</w:t>
      </w:r>
      <w:r w:rsidRPr="000E09EC">
        <w:rPr>
          <w:sz w:val="18"/>
          <w:szCs w:val="26"/>
          <w:rtl/>
        </w:rPr>
        <w:t xml:space="preserve"> </w:t>
      </w:r>
      <w:r w:rsidRPr="000E09EC">
        <w:rPr>
          <w:rFonts w:hint="eastAsia"/>
          <w:sz w:val="18"/>
          <w:szCs w:val="26"/>
          <w:rtl/>
        </w:rPr>
        <w:t>حالة</w:t>
      </w:r>
      <w:r w:rsidRPr="000E09EC">
        <w:rPr>
          <w:sz w:val="18"/>
          <w:szCs w:val="26"/>
          <w:rtl/>
        </w:rPr>
        <w:t xml:space="preserve"> </w:t>
      </w:r>
      <w:r w:rsidRPr="000E09EC">
        <w:rPr>
          <w:rFonts w:hint="eastAsia"/>
          <w:sz w:val="18"/>
          <w:szCs w:val="26"/>
          <w:rtl/>
        </w:rPr>
        <w:t>الأطفال</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العالم،</w:t>
      </w:r>
      <w:r w:rsidRPr="000E09EC">
        <w:rPr>
          <w:sz w:val="18"/>
          <w:szCs w:val="26"/>
          <w:rtl/>
        </w:rPr>
        <w:t xml:space="preserve"> </w:t>
      </w:r>
      <w:r w:rsidRPr="000E09EC">
        <w:rPr>
          <w:rFonts w:hint="eastAsia"/>
          <w:sz w:val="18"/>
          <w:szCs w:val="26"/>
          <w:rtl/>
        </w:rPr>
        <w:t>اليونيسيف،</w:t>
      </w:r>
      <w:r w:rsidRPr="000E09EC">
        <w:rPr>
          <w:rFonts w:hint="cs"/>
          <w:sz w:val="18"/>
          <w:szCs w:val="26"/>
          <w:rtl/>
        </w:rPr>
        <w:t xml:space="preserve"> 2009</w:t>
      </w:r>
      <w:r w:rsidRPr="000E09EC">
        <w:rPr>
          <w:sz w:val="18"/>
          <w:szCs w:val="26"/>
          <w:rtl/>
        </w:rPr>
        <w:t xml:space="preserve">. </w:t>
      </w:r>
      <w:r w:rsidRPr="000E09EC">
        <w:rPr>
          <w:rFonts w:hint="eastAsia"/>
          <w:sz w:val="18"/>
          <w:szCs w:val="26"/>
          <w:rtl/>
        </w:rPr>
        <w:t>معدل</w:t>
      </w:r>
      <w:r w:rsidRPr="000E09EC">
        <w:rPr>
          <w:sz w:val="18"/>
          <w:szCs w:val="26"/>
          <w:rtl/>
        </w:rPr>
        <w:t xml:space="preserve"> </w:t>
      </w:r>
      <w:r w:rsidRPr="000E09EC">
        <w:rPr>
          <w:rFonts w:hint="eastAsia"/>
          <w:sz w:val="18"/>
          <w:szCs w:val="26"/>
          <w:rtl/>
        </w:rPr>
        <w:t>وفيات</w:t>
      </w:r>
      <w:r w:rsidRPr="000E09EC">
        <w:rPr>
          <w:sz w:val="18"/>
          <w:szCs w:val="26"/>
          <w:rtl/>
        </w:rPr>
        <w:t xml:space="preserve"> </w:t>
      </w:r>
      <w:r w:rsidRPr="000E09EC">
        <w:rPr>
          <w:rFonts w:hint="eastAsia"/>
          <w:sz w:val="18"/>
          <w:szCs w:val="26"/>
          <w:rtl/>
        </w:rPr>
        <w:t>الأمهات</w:t>
      </w:r>
      <w:r w:rsidRPr="000E09EC">
        <w:rPr>
          <w:sz w:val="18"/>
          <w:szCs w:val="26"/>
          <w:rtl/>
        </w:rPr>
        <w:t xml:space="preserve">. </w:t>
      </w:r>
    </w:p>
  </w:footnote>
  <w:footnote w:id="111">
    <w:p w:rsidR="00341DA2" w:rsidRPr="000E09EC" w:rsidRDefault="00341DA2" w:rsidP="00311E53">
      <w:pPr>
        <w:pStyle w:val="FootnoteText"/>
        <w:numPr>
          <w:ilvl w:val="0"/>
          <w:numId w:val="8"/>
        </w:numPr>
        <w:tabs>
          <w:tab w:val="clear" w:pos="1299"/>
          <w:tab w:val="left" w:pos="1211"/>
        </w:tabs>
        <w:spacing w:after="60" w:line="300" w:lineRule="exact"/>
        <w:ind w:left="1185" w:right="1247"/>
        <w:jc w:val="left"/>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311E53" w:rsidRPr="000E09EC">
        <w:rPr>
          <w:rFonts w:hint="cs"/>
          <w:sz w:val="18"/>
          <w:szCs w:val="26"/>
          <w:rtl/>
        </w:rPr>
        <w:t>20-255</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sz w:val="18"/>
          <w:szCs w:val="26"/>
          <w:rtl/>
        </w:rPr>
        <w:t>الجريدة</w:t>
      </w:r>
      <w:r w:rsidRPr="000E09EC">
        <w:rPr>
          <w:sz w:val="18"/>
          <w:szCs w:val="26"/>
          <w:rtl/>
        </w:rPr>
        <w:t xml:space="preserve"> </w:t>
      </w:r>
      <w:r w:rsidRPr="000E09EC">
        <w:rPr>
          <w:rFonts w:hint="eastAsia"/>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311E53" w:rsidRPr="000E09EC">
        <w:rPr>
          <w:rFonts w:hint="cs"/>
          <w:sz w:val="18"/>
          <w:szCs w:val="26"/>
          <w:rtl/>
        </w:rPr>
        <w:t>17</w:t>
      </w:r>
      <w:r w:rsidRPr="000E09EC">
        <w:rPr>
          <w:sz w:val="18"/>
          <w:szCs w:val="26"/>
          <w:rtl/>
        </w:rPr>
        <w:t xml:space="preserve"> </w:t>
      </w:r>
      <w:r w:rsidRPr="000E09EC">
        <w:rPr>
          <w:rFonts w:hint="eastAsia"/>
          <w:sz w:val="18"/>
          <w:szCs w:val="26"/>
          <w:rtl/>
        </w:rPr>
        <w:t>آذار</w:t>
      </w:r>
      <w:r w:rsidRPr="000E09EC">
        <w:rPr>
          <w:sz w:val="18"/>
          <w:szCs w:val="26"/>
          <w:rtl/>
        </w:rPr>
        <w:t>/</w:t>
      </w:r>
      <w:r w:rsidRPr="000E09EC">
        <w:rPr>
          <w:rFonts w:hint="eastAsia"/>
          <w:sz w:val="18"/>
          <w:szCs w:val="26"/>
          <w:rtl/>
        </w:rPr>
        <w:t>مارس</w:t>
      </w:r>
      <w:r w:rsidRPr="000E09EC">
        <w:rPr>
          <w:sz w:val="18"/>
          <w:szCs w:val="26"/>
          <w:rtl/>
        </w:rPr>
        <w:t xml:space="preserve"> </w:t>
      </w:r>
      <w:r w:rsidR="00311E53" w:rsidRPr="000E09EC">
        <w:rPr>
          <w:rFonts w:hint="cs"/>
          <w:sz w:val="18"/>
          <w:szCs w:val="26"/>
          <w:rtl/>
        </w:rPr>
        <w:t>2008</w:t>
      </w:r>
      <w:r w:rsidRPr="000E09EC">
        <w:rPr>
          <w:sz w:val="18"/>
          <w:szCs w:val="26"/>
          <w:rtl/>
        </w:rPr>
        <w:t xml:space="preserve">. </w:t>
      </w:r>
      <w:r w:rsidRPr="000E09EC">
        <w:rPr>
          <w:rFonts w:hint="eastAsia"/>
          <w:sz w:val="18"/>
          <w:szCs w:val="26"/>
          <w:rtl/>
        </w:rPr>
        <w:t>انظر</w:t>
      </w:r>
      <w:r w:rsidRPr="000E09EC">
        <w:rPr>
          <w:sz w:val="18"/>
          <w:szCs w:val="26"/>
          <w:rtl/>
        </w:rPr>
        <w:t xml:space="preserve">: </w:t>
      </w:r>
      <w:r w:rsidRPr="000E09EC">
        <w:rPr>
          <w:sz w:val="18"/>
          <w:szCs w:val="26"/>
        </w:rPr>
        <w:t>www.subprevisionsocial.cl</w:t>
      </w:r>
      <w:r w:rsidRPr="000E09EC">
        <w:rPr>
          <w:sz w:val="18"/>
          <w:szCs w:val="26"/>
          <w:rtl/>
        </w:rPr>
        <w:t>.</w:t>
      </w:r>
    </w:p>
  </w:footnote>
  <w:footnote w:id="112">
    <w:p w:rsidR="00341DA2" w:rsidRPr="000E09EC" w:rsidRDefault="00341DA2" w:rsidP="00E620FA">
      <w:pPr>
        <w:pStyle w:val="FootnoteText"/>
        <w:numPr>
          <w:ilvl w:val="0"/>
          <w:numId w:val="8"/>
        </w:numPr>
        <w:tabs>
          <w:tab w:val="clear" w:pos="1299"/>
          <w:tab w:val="left" w:pos="1211"/>
        </w:tabs>
        <w:spacing w:after="60" w:line="300" w:lineRule="exact"/>
        <w:ind w:left="1185" w:right="1247"/>
        <w:rPr>
          <w:sz w:val="18"/>
          <w:szCs w:val="26"/>
        </w:rPr>
      </w:pPr>
      <w:r w:rsidRPr="000E09EC">
        <w:rPr>
          <w:sz w:val="18"/>
          <w:szCs w:val="26"/>
          <w:lang w:val="fr-FR"/>
        </w:rPr>
        <w:t>"</w:t>
      </w:r>
      <w:r w:rsidR="00E620FA" w:rsidRPr="00E620FA">
        <w:rPr>
          <w:bCs/>
          <w:lang w:val="es-ES"/>
        </w:rPr>
        <w:t xml:space="preserve"> </w:t>
      </w:r>
      <w:r w:rsidR="00E620FA" w:rsidRPr="00E620FA">
        <w:rPr>
          <w:bCs/>
          <w:sz w:val="18"/>
          <w:szCs w:val="18"/>
          <w:lang w:val="es-ES"/>
        </w:rPr>
        <w:t>Situación</w:t>
      </w:r>
      <w:r w:rsidR="00E620FA" w:rsidRPr="00031679">
        <w:rPr>
          <w:bCs/>
          <w:lang w:val="es-ES"/>
        </w:rPr>
        <w:t xml:space="preserve"> </w:t>
      </w:r>
      <w:r w:rsidRPr="000E09EC">
        <w:rPr>
          <w:sz w:val="18"/>
          <w:szCs w:val="26"/>
          <w:lang w:val="fr-FR"/>
        </w:rPr>
        <w:t xml:space="preserve">de las Mujeres en el Sector Silvoagropecuario. </w:t>
      </w:r>
      <w:r w:rsidRPr="000E09EC">
        <w:rPr>
          <w:sz w:val="18"/>
          <w:szCs w:val="26"/>
        </w:rPr>
        <w:t xml:space="preserve">Avances y Desafios Pendientes en Materia de Equidad de </w:t>
      </w:r>
      <w:r w:rsidR="00E620FA" w:rsidRPr="00E620FA">
        <w:rPr>
          <w:bCs/>
          <w:sz w:val="18"/>
          <w:szCs w:val="18"/>
          <w:lang w:val="es-ES"/>
        </w:rPr>
        <w:t>Género</w:t>
      </w:r>
      <w:r w:rsidR="00E620FA" w:rsidRPr="000E09EC">
        <w:rPr>
          <w:sz w:val="18"/>
          <w:szCs w:val="26"/>
        </w:rPr>
        <w:t xml:space="preserve"> </w:t>
      </w:r>
      <w:r w:rsidRPr="000E09EC">
        <w:rPr>
          <w:sz w:val="18"/>
          <w:szCs w:val="26"/>
        </w:rPr>
        <w:t>"</w:t>
      </w:r>
      <w:r w:rsidRPr="000E09EC">
        <w:rPr>
          <w:sz w:val="18"/>
          <w:szCs w:val="26"/>
          <w:rtl/>
        </w:rPr>
        <w:t xml:space="preserve"> (وضع المرأة في قطاع الحراجة الزراعية: جوانب التقدم والتحديات المتبقية فيما يتعلق بالمساواة بين الجنسين)، وزارة الزراعة، كانون الأول/ديسمبر </w:t>
      </w:r>
      <w:r w:rsidR="00311E53" w:rsidRPr="000E09EC">
        <w:rPr>
          <w:rFonts w:hint="cs"/>
          <w:sz w:val="18"/>
          <w:szCs w:val="26"/>
          <w:rtl/>
        </w:rPr>
        <w:t>2009</w:t>
      </w:r>
      <w:r w:rsidRPr="000E09EC">
        <w:rPr>
          <w:sz w:val="18"/>
          <w:szCs w:val="26"/>
          <w:rtl/>
        </w:rPr>
        <w:t>.</w:t>
      </w:r>
    </w:p>
  </w:footnote>
  <w:footnote w:id="113">
    <w:p w:rsidR="00341DA2" w:rsidRPr="000E09EC" w:rsidRDefault="00341DA2" w:rsidP="0030334D">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30334D" w:rsidRPr="000E09EC">
        <w:rPr>
          <w:rFonts w:hint="cs"/>
          <w:sz w:val="18"/>
          <w:szCs w:val="26"/>
          <w:rtl/>
        </w:rPr>
        <w:t>20</w:t>
      </w:r>
      <w:r w:rsidR="00EF09A0" w:rsidRPr="000E09EC">
        <w:rPr>
          <w:rFonts w:hint="cs"/>
          <w:sz w:val="18"/>
          <w:szCs w:val="26"/>
          <w:rtl/>
        </w:rPr>
        <w:t>-</w:t>
      </w:r>
      <w:r w:rsidR="00FB0807" w:rsidRPr="000E09EC">
        <w:rPr>
          <w:rFonts w:hint="cs"/>
          <w:sz w:val="18"/>
          <w:szCs w:val="26"/>
          <w:rtl/>
        </w:rPr>
        <w:t>152</w:t>
      </w:r>
      <w:r w:rsidR="0030334D">
        <w:rPr>
          <w:rFonts w:hint="cs"/>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2A06B7" w:rsidRPr="000E09EC">
        <w:rPr>
          <w:rFonts w:hint="cs"/>
          <w:sz w:val="18"/>
          <w:szCs w:val="26"/>
          <w:rtl/>
        </w:rPr>
        <w:t>9</w:t>
      </w:r>
      <w:r w:rsidRPr="000E09EC">
        <w:rPr>
          <w:sz w:val="18"/>
          <w:szCs w:val="26"/>
          <w:rtl/>
        </w:rPr>
        <w:t xml:space="preserve"> </w:t>
      </w:r>
      <w:r w:rsidRPr="000E09EC">
        <w:rPr>
          <w:rFonts w:hint="eastAsia"/>
          <w:sz w:val="18"/>
          <w:szCs w:val="26"/>
          <w:rtl/>
        </w:rPr>
        <w:t>كانون</w:t>
      </w:r>
      <w:r w:rsidRPr="000E09EC">
        <w:rPr>
          <w:sz w:val="18"/>
          <w:szCs w:val="26"/>
          <w:rtl/>
        </w:rPr>
        <w:t xml:space="preserve"> </w:t>
      </w:r>
      <w:r w:rsidRPr="000E09EC">
        <w:rPr>
          <w:rFonts w:hint="eastAsia"/>
          <w:sz w:val="18"/>
          <w:szCs w:val="26"/>
          <w:rtl/>
        </w:rPr>
        <w:t>الثاني</w:t>
      </w:r>
      <w:r w:rsidRPr="000E09EC">
        <w:rPr>
          <w:sz w:val="18"/>
          <w:szCs w:val="26"/>
          <w:rtl/>
        </w:rPr>
        <w:t>/</w:t>
      </w:r>
      <w:r w:rsidRPr="000E09EC">
        <w:rPr>
          <w:rFonts w:hint="eastAsia"/>
          <w:sz w:val="18"/>
          <w:szCs w:val="26"/>
          <w:rtl/>
        </w:rPr>
        <w:t>يناير</w:t>
      </w:r>
      <w:r w:rsidR="002A06B7" w:rsidRPr="000E09EC">
        <w:rPr>
          <w:rFonts w:hint="cs"/>
          <w:sz w:val="18"/>
          <w:szCs w:val="26"/>
          <w:rtl/>
        </w:rPr>
        <w:t xml:space="preserve"> 2007</w:t>
      </w:r>
      <w:r w:rsidRPr="000E09EC">
        <w:rPr>
          <w:sz w:val="18"/>
          <w:szCs w:val="26"/>
          <w:rtl/>
        </w:rPr>
        <w:t>.</w:t>
      </w:r>
    </w:p>
  </w:footnote>
  <w:footnote w:id="114">
    <w:p w:rsidR="00341DA2" w:rsidRPr="000E09EC" w:rsidRDefault="00341DA2" w:rsidP="00FB0807">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FB0807" w:rsidRPr="000E09EC">
        <w:rPr>
          <w:rFonts w:hint="cs"/>
          <w:sz w:val="18"/>
          <w:szCs w:val="26"/>
          <w:rtl/>
        </w:rPr>
        <w:t>20</w:t>
      </w:r>
      <w:r w:rsidR="00EF09A0" w:rsidRPr="000E09EC">
        <w:rPr>
          <w:rFonts w:hint="cs"/>
          <w:sz w:val="18"/>
          <w:szCs w:val="26"/>
          <w:rtl/>
        </w:rPr>
        <w:t>-</w:t>
      </w:r>
      <w:r w:rsidR="00FB0807">
        <w:rPr>
          <w:rFonts w:hint="cs"/>
          <w:sz w:val="18"/>
          <w:szCs w:val="26"/>
          <w:rtl/>
        </w:rPr>
        <w:t>239</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2A06B7" w:rsidRPr="000E09EC">
        <w:rPr>
          <w:rFonts w:hint="cs"/>
          <w:sz w:val="18"/>
          <w:szCs w:val="26"/>
          <w:rtl/>
        </w:rPr>
        <w:t>8</w:t>
      </w:r>
      <w:r w:rsidRPr="000E09EC">
        <w:rPr>
          <w:sz w:val="18"/>
          <w:szCs w:val="26"/>
          <w:rtl/>
        </w:rPr>
        <w:t xml:space="preserve"> </w:t>
      </w:r>
      <w:r w:rsidRPr="000E09EC">
        <w:rPr>
          <w:rFonts w:hint="eastAsia"/>
          <w:sz w:val="18"/>
          <w:szCs w:val="26"/>
          <w:rtl/>
        </w:rPr>
        <w:t>شباط</w:t>
      </w:r>
      <w:r w:rsidRPr="000E09EC">
        <w:rPr>
          <w:sz w:val="18"/>
          <w:szCs w:val="26"/>
          <w:rtl/>
        </w:rPr>
        <w:t>/</w:t>
      </w:r>
      <w:r w:rsidRPr="000E09EC">
        <w:rPr>
          <w:rFonts w:hint="eastAsia"/>
          <w:sz w:val="18"/>
          <w:szCs w:val="26"/>
          <w:rtl/>
        </w:rPr>
        <w:t>فبراير</w:t>
      </w:r>
      <w:r w:rsidR="002A06B7" w:rsidRPr="000E09EC">
        <w:rPr>
          <w:rFonts w:hint="cs"/>
          <w:sz w:val="18"/>
          <w:szCs w:val="26"/>
          <w:rtl/>
        </w:rPr>
        <w:t xml:space="preserve"> 2008</w:t>
      </w:r>
      <w:r w:rsidRPr="000E09EC">
        <w:rPr>
          <w:sz w:val="18"/>
          <w:szCs w:val="26"/>
          <w:rtl/>
        </w:rPr>
        <w:t>.</w:t>
      </w:r>
    </w:p>
  </w:footnote>
  <w:footnote w:id="115">
    <w:p w:rsidR="00341DA2" w:rsidRPr="000E09EC" w:rsidRDefault="00341DA2" w:rsidP="0030334D">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30334D">
        <w:rPr>
          <w:rFonts w:hint="cs"/>
          <w:sz w:val="18"/>
          <w:szCs w:val="26"/>
          <w:rtl/>
        </w:rPr>
        <w:t>20</w:t>
      </w:r>
      <w:r w:rsidR="00EF09A0" w:rsidRPr="000E09EC">
        <w:rPr>
          <w:rFonts w:hint="cs"/>
          <w:sz w:val="18"/>
          <w:szCs w:val="26"/>
          <w:rtl/>
        </w:rPr>
        <w:t>-</w:t>
      </w:r>
      <w:r w:rsidR="0030334D" w:rsidRPr="000E09EC">
        <w:rPr>
          <w:rFonts w:hint="cs"/>
          <w:sz w:val="18"/>
          <w:szCs w:val="26"/>
          <w:rtl/>
        </w:rPr>
        <w:t>286</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2A06B7" w:rsidRPr="000E09EC">
        <w:rPr>
          <w:rFonts w:hint="cs"/>
          <w:sz w:val="18"/>
          <w:szCs w:val="26"/>
          <w:rtl/>
        </w:rPr>
        <w:t>15</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Pr="000E09EC">
        <w:rPr>
          <w:sz w:val="18"/>
          <w:szCs w:val="26"/>
          <w:rtl/>
        </w:rPr>
        <w:t xml:space="preserve"> </w:t>
      </w:r>
      <w:r w:rsidR="002A06B7" w:rsidRPr="000E09EC">
        <w:rPr>
          <w:rFonts w:hint="cs"/>
          <w:sz w:val="18"/>
          <w:szCs w:val="26"/>
          <w:rtl/>
        </w:rPr>
        <w:t>2008</w:t>
      </w:r>
      <w:r w:rsidRPr="000E09EC">
        <w:rPr>
          <w:sz w:val="18"/>
          <w:szCs w:val="26"/>
          <w:rtl/>
        </w:rPr>
        <w:t>.</w:t>
      </w:r>
    </w:p>
  </w:footnote>
  <w:footnote w:id="116">
    <w:p w:rsidR="00341DA2" w:rsidRPr="000E09EC" w:rsidRDefault="00341DA2" w:rsidP="0030334D">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القانون</w:t>
      </w:r>
      <w:r w:rsidRPr="000E09EC">
        <w:rPr>
          <w:sz w:val="18"/>
          <w:szCs w:val="26"/>
          <w:rtl/>
        </w:rPr>
        <w:t xml:space="preserve"> </w:t>
      </w:r>
      <w:r w:rsidRPr="000E09EC">
        <w:rPr>
          <w:rFonts w:hint="eastAsia"/>
          <w:sz w:val="18"/>
          <w:szCs w:val="26"/>
          <w:rtl/>
        </w:rPr>
        <w:t>رقم</w:t>
      </w:r>
      <w:r w:rsidRPr="000E09EC">
        <w:rPr>
          <w:sz w:val="18"/>
          <w:szCs w:val="26"/>
          <w:rtl/>
        </w:rPr>
        <w:t xml:space="preserve"> </w:t>
      </w:r>
      <w:r w:rsidR="0030334D">
        <w:rPr>
          <w:rFonts w:hint="cs"/>
          <w:sz w:val="18"/>
          <w:szCs w:val="26"/>
          <w:rtl/>
        </w:rPr>
        <w:t>20</w:t>
      </w:r>
      <w:r w:rsidR="00EF09A0" w:rsidRPr="000E09EC">
        <w:rPr>
          <w:rFonts w:hint="cs"/>
          <w:sz w:val="18"/>
          <w:szCs w:val="26"/>
          <w:rtl/>
        </w:rPr>
        <w:t>-</w:t>
      </w:r>
      <w:r w:rsidR="0030334D" w:rsidRPr="000E09EC">
        <w:rPr>
          <w:rFonts w:hint="cs"/>
          <w:sz w:val="18"/>
          <w:szCs w:val="26"/>
          <w:rtl/>
        </w:rPr>
        <w:t>383</w:t>
      </w:r>
      <w:r w:rsidRPr="000E09EC">
        <w:rPr>
          <w:rFonts w:hint="eastAsia"/>
          <w:sz w:val="18"/>
          <w:szCs w:val="26"/>
          <w:rtl/>
        </w:rPr>
        <w:t>،</w:t>
      </w:r>
      <w:r w:rsidRPr="000E09EC">
        <w:rPr>
          <w:sz w:val="18"/>
          <w:szCs w:val="26"/>
          <w:rtl/>
        </w:rPr>
        <w:t xml:space="preserve"> </w:t>
      </w:r>
      <w:r w:rsidRPr="000E09EC">
        <w:rPr>
          <w:rFonts w:hint="eastAsia"/>
          <w:sz w:val="18"/>
          <w:szCs w:val="26"/>
          <w:rtl/>
        </w:rPr>
        <w:t>الذي</w:t>
      </w:r>
      <w:r w:rsidRPr="000E09EC">
        <w:rPr>
          <w:sz w:val="18"/>
          <w:szCs w:val="26"/>
          <w:rtl/>
        </w:rPr>
        <w:t xml:space="preserve"> </w:t>
      </w:r>
      <w:r w:rsidRPr="000E09EC">
        <w:rPr>
          <w:rFonts w:hint="eastAsia"/>
          <w:sz w:val="18"/>
          <w:szCs w:val="26"/>
          <w:rtl/>
        </w:rPr>
        <w:t>نشر</w:t>
      </w:r>
      <w:r w:rsidRPr="000E09EC">
        <w:rPr>
          <w:sz w:val="18"/>
          <w:szCs w:val="26"/>
          <w:rtl/>
        </w:rPr>
        <w:t xml:space="preserve"> </w:t>
      </w:r>
      <w:r w:rsidRPr="000E09EC">
        <w:rPr>
          <w:rFonts w:hint="eastAsia"/>
          <w:sz w:val="18"/>
          <w:szCs w:val="26"/>
          <w:rtl/>
        </w:rPr>
        <w:t>في</w:t>
      </w:r>
      <w:r w:rsidRPr="000E09EC">
        <w:rPr>
          <w:sz w:val="18"/>
          <w:szCs w:val="26"/>
          <w:rtl/>
        </w:rPr>
        <w:t xml:space="preserve"> </w:t>
      </w:r>
      <w:r w:rsidRPr="000E09EC">
        <w:rPr>
          <w:rFonts w:hint="eastAsia"/>
          <w:i/>
          <w:iCs/>
          <w:sz w:val="18"/>
          <w:szCs w:val="26"/>
          <w:rtl/>
        </w:rPr>
        <w:t>الجريدة</w:t>
      </w:r>
      <w:r w:rsidRPr="000E09EC">
        <w:rPr>
          <w:i/>
          <w:iCs/>
          <w:sz w:val="18"/>
          <w:szCs w:val="26"/>
          <w:rtl/>
        </w:rPr>
        <w:t xml:space="preserve"> </w:t>
      </w:r>
      <w:r w:rsidRPr="000E09EC">
        <w:rPr>
          <w:rFonts w:hint="eastAsia"/>
          <w:i/>
          <w:iCs/>
          <w:sz w:val="18"/>
          <w:szCs w:val="26"/>
          <w:rtl/>
        </w:rPr>
        <w:t>الرسمية</w:t>
      </w:r>
      <w:r w:rsidRPr="000E09EC">
        <w:rPr>
          <w:sz w:val="18"/>
          <w:szCs w:val="26"/>
          <w:rtl/>
        </w:rPr>
        <w:t xml:space="preserve"> </w:t>
      </w:r>
      <w:r w:rsidRPr="000E09EC">
        <w:rPr>
          <w:rFonts w:hint="eastAsia"/>
          <w:sz w:val="18"/>
          <w:szCs w:val="26"/>
          <w:rtl/>
        </w:rPr>
        <w:t>بتاريخ</w:t>
      </w:r>
      <w:r w:rsidRPr="000E09EC">
        <w:rPr>
          <w:sz w:val="18"/>
          <w:szCs w:val="26"/>
          <w:rtl/>
        </w:rPr>
        <w:t xml:space="preserve"> </w:t>
      </w:r>
      <w:r w:rsidR="002A06B7" w:rsidRPr="000E09EC">
        <w:rPr>
          <w:rFonts w:hint="cs"/>
          <w:sz w:val="18"/>
          <w:szCs w:val="26"/>
          <w:rtl/>
        </w:rPr>
        <w:t>24</w:t>
      </w:r>
      <w:r w:rsidRPr="000E09EC">
        <w:rPr>
          <w:sz w:val="18"/>
          <w:szCs w:val="26"/>
          <w:rtl/>
        </w:rPr>
        <w:t xml:space="preserve"> </w:t>
      </w:r>
      <w:r w:rsidRPr="000E09EC">
        <w:rPr>
          <w:rFonts w:hint="eastAsia"/>
          <w:sz w:val="18"/>
          <w:szCs w:val="26"/>
          <w:rtl/>
        </w:rPr>
        <w:t>أيلول</w:t>
      </w:r>
      <w:r w:rsidRPr="000E09EC">
        <w:rPr>
          <w:sz w:val="18"/>
          <w:szCs w:val="26"/>
          <w:rtl/>
        </w:rPr>
        <w:t>/</w:t>
      </w:r>
      <w:r w:rsidRPr="000E09EC">
        <w:rPr>
          <w:rFonts w:hint="eastAsia"/>
          <w:sz w:val="18"/>
          <w:szCs w:val="26"/>
          <w:rtl/>
        </w:rPr>
        <w:t>سبتمبر</w:t>
      </w:r>
      <w:r w:rsidR="002A06B7" w:rsidRPr="000E09EC">
        <w:rPr>
          <w:rFonts w:hint="cs"/>
          <w:sz w:val="18"/>
          <w:szCs w:val="26"/>
          <w:rtl/>
        </w:rPr>
        <w:t xml:space="preserve"> 2009</w:t>
      </w:r>
      <w:r w:rsidRPr="000E09EC">
        <w:rPr>
          <w:sz w:val="18"/>
          <w:szCs w:val="26"/>
          <w:rtl/>
        </w:rPr>
        <w:t>.</w:t>
      </w:r>
    </w:p>
  </w:footnote>
  <w:footnote w:id="117">
    <w:p w:rsidR="00341DA2" w:rsidRPr="000E09EC" w:rsidRDefault="00341DA2" w:rsidP="00BC30A7">
      <w:pPr>
        <w:pStyle w:val="FootnoteText"/>
        <w:numPr>
          <w:ilvl w:val="0"/>
          <w:numId w:val="8"/>
        </w:numPr>
        <w:tabs>
          <w:tab w:val="clear" w:pos="1299"/>
          <w:tab w:val="left" w:pos="1211"/>
        </w:tabs>
        <w:spacing w:after="60" w:line="300" w:lineRule="exact"/>
        <w:ind w:left="1185" w:right="1247"/>
        <w:jc w:val="both"/>
        <w:rPr>
          <w:sz w:val="18"/>
          <w:szCs w:val="26"/>
        </w:rPr>
      </w:pPr>
      <w:r w:rsidRPr="000E09EC">
        <w:rPr>
          <w:rFonts w:hint="eastAsia"/>
          <w:sz w:val="18"/>
          <w:szCs w:val="26"/>
          <w:rtl/>
        </w:rPr>
        <w:t>المواد</w:t>
      </w:r>
      <w:r w:rsidRPr="000E09EC">
        <w:rPr>
          <w:sz w:val="18"/>
          <w:szCs w:val="26"/>
          <w:rtl/>
        </w:rPr>
        <w:t xml:space="preserve"> </w:t>
      </w:r>
      <w:r w:rsidR="00BC30A7" w:rsidRPr="000E09EC">
        <w:rPr>
          <w:rFonts w:hint="cs"/>
          <w:sz w:val="18"/>
          <w:szCs w:val="26"/>
          <w:rtl/>
        </w:rPr>
        <w:t>106</w:t>
      </w:r>
      <w:r w:rsidRPr="000E09EC">
        <w:rPr>
          <w:sz w:val="18"/>
          <w:szCs w:val="26"/>
          <w:rtl/>
        </w:rPr>
        <w:t xml:space="preserve"> </w:t>
      </w:r>
      <w:r w:rsidRPr="000E09EC">
        <w:rPr>
          <w:rFonts w:hint="eastAsia"/>
          <w:sz w:val="18"/>
          <w:szCs w:val="26"/>
          <w:rtl/>
        </w:rPr>
        <w:t>وما</w:t>
      </w:r>
      <w:r w:rsidRPr="000E09EC">
        <w:rPr>
          <w:sz w:val="18"/>
          <w:szCs w:val="26"/>
          <w:rtl/>
        </w:rPr>
        <w:t xml:space="preserve"> </w:t>
      </w:r>
      <w:r w:rsidRPr="000E09EC">
        <w:rPr>
          <w:rFonts w:hint="eastAsia"/>
          <w:sz w:val="18"/>
          <w:szCs w:val="26"/>
          <w:rtl/>
        </w:rPr>
        <w:t>بعدها</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القانون</w:t>
      </w:r>
      <w:r w:rsidRPr="000E09EC">
        <w:rPr>
          <w:sz w:val="18"/>
          <w:szCs w:val="26"/>
          <w:rtl/>
        </w:rPr>
        <w:t xml:space="preserve"> </w:t>
      </w:r>
      <w:r w:rsidRPr="000E09EC">
        <w:rPr>
          <w:rFonts w:hint="eastAsia"/>
          <w:sz w:val="18"/>
          <w:szCs w:val="26"/>
          <w:rtl/>
        </w:rPr>
        <w:t>المدني</w:t>
      </w:r>
      <w:r w:rsidRPr="000E09EC">
        <w:rPr>
          <w:sz w:val="18"/>
          <w:szCs w:val="26"/>
          <w:rtl/>
        </w:rPr>
        <w:t xml:space="preserve"> </w:t>
      </w:r>
      <w:r w:rsidRPr="000E09EC">
        <w:rPr>
          <w:rFonts w:hint="eastAsia"/>
          <w:sz w:val="18"/>
          <w:szCs w:val="26"/>
          <w:rtl/>
        </w:rPr>
        <w:t>لجمهورية</w:t>
      </w:r>
      <w:r w:rsidRPr="000E09EC">
        <w:rPr>
          <w:sz w:val="18"/>
          <w:szCs w:val="26"/>
          <w:rtl/>
        </w:rPr>
        <w:t xml:space="preserve"> </w:t>
      </w:r>
      <w:r w:rsidRPr="000E09EC">
        <w:rPr>
          <w:rFonts w:hint="eastAsia"/>
          <w:sz w:val="18"/>
          <w:szCs w:val="26"/>
          <w:rtl/>
        </w:rPr>
        <w:t>شيلي</w:t>
      </w:r>
      <w:r w:rsidRPr="000E09EC">
        <w:rPr>
          <w:sz w:val="18"/>
          <w:szCs w:val="26"/>
          <w:rtl/>
        </w:rPr>
        <w:t>. (</w:t>
      </w:r>
      <w:r w:rsidRPr="000E09EC">
        <w:rPr>
          <w:rFonts w:hint="eastAsia"/>
          <w:sz w:val="18"/>
          <w:szCs w:val="26"/>
          <w:rtl/>
        </w:rPr>
        <w:t>أ</w:t>
      </w:r>
      <w:r w:rsidRPr="000E09EC">
        <w:rPr>
          <w:sz w:val="18"/>
          <w:szCs w:val="26"/>
          <w:rtl/>
        </w:rPr>
        <w:t xml:space="preserve">) </w:t>
      </w:r>
      <w:r w:rsidRPr="000E09EC">
        <w:rPr>
          <w:rFonts w:hint="eastAsia"/>
          <w:sz w:val="18"/>
          <w:szCs w:val="26"/>
          <w:rtl/>
        </w:rPr>
        <w:t>المادة</w:t>
      </w:r>
      <w:r w:rsidRPr="000E09EC">
        <w:rPr>
          <w:sz w:val="18"/>
          <w:szCs w:val="26"/>
          <w:rtl/>
        </w:rPr>
        <w:t xml:space="preserve"> </w:t>
      </w:r>
      <w:r w:rsidR="00BC30A7" w:rsidRPr="000E09EC">
        <w:rPr>
          <w:rFonts w:hint="cs"/>
          <w:sz w:val="18"/>
          <w:szCs w:val="26"/>
          <w:rtl/>
        </w:rPr>
        <w:t>106</w:t>
      </w:r>
      <w:r w:rsidRPr="000E09EC">
        <w:rPr>
          <w:sz w:val="18"/>
          <w:szCs w:val="26"/>
          <w:rtl/>
        </w:rPr>
        <w:t>: "</w:t>
      </w:r>
      <w:r w:rsidRPr="000E09EC">
        <w:rPr>
          <w:rFonts w:hint="eastAsia"/>
          <w:sz w:val="18"/>
          <w:szCs w:val="26"/>
          <w:rtl/>
        </w:rPr>
        <w:t>لا</w:t>
      </w:r>
      <w:r w:rsidRPr="000E09EC">
        <w:rPr>
          <w:sz w:val="18"/>
          <w:szCs w:val="26"/>
          <w:rtl/>
        </w:rPr>
        <w:t xml:space="preserve"> </w:t>
      </w:r>
      <w:r w:rsidRPr="000E09EC">
        <w:rPr>
          <w:rFonts w:hint="eastAsia"/>
          <w:sz w:val="18"/>
          <w:szCs w:val="26"/>
          <w:rtl/>
        </w:rPr>
        <w:t>ي</w:t>
      </w:r>
      <w:r w:rsidR="00EF09A0" w:rsidRPr="000E09EC">
        <w:rPr>
          <w:rFonts w:hint="cs"/>
          <w:sz w:val="18"/>
          <w:szCs w:val="26"/>
          <w:rtl/>
        </w:rPr>
        <w:t>ُ</w:t>
      </w:r>
      <w:r w:rsidRPr="000E09EC">
        <w:rPr>
          <w:rFonts w:hint="eastAsia"/>
          <w:sz w:val="18"/>
          <w:szCs w:val="26"/>
          <w:rtl/>
        </w:rPr>
        <w:t>لزم</w:t>
      </w:r>
      <w:r w:rsidRPr="000E09EC">
        <w:rPr>
          <w:sz w:val="18"/>
          <w:szCs w:val="26"/>
          <w:rtl/>
        </w:rPr>
        <w:t xml:space="preserve"> </w:t>
      </w:r>
      <w:r w:rsidRPr="000E09EC">
        <w:rPr>
          <w:rFonts w:hint="eastAsia"/>
          <w:sz w:val="18"/>
          <w:szCs w:val="26"/>
          <w:rtl/>
        </w:rPr>
        <w:t>الأفراد</w:t>
      </w:r>
      <w:r w:rsidRPr="000E09EC">
        <w:rPr>
          <w:sz w:val="18"/>
          <w:szCs w:val="26"/>
          <w:rtl/>
        </w:rPr>
        <w:t xml:space="preserve"> </w:t>
      </w:r>
      <w:r w:rsidRPr="000E09EC">
        <w:rPr>
          <w:rFonts w:hint="eastAsia"/>
          <w:sz w:val="18"/>
          <w:szCs w:val="26"/>
          <w:rtl/>
        </w:rPr>
        <w:t>الذين</w:t>
      </w:r>
      <w:r w:rsidRPr="000E09EC">
        <w:rPr>
          <w:sz w:val="18"/>
          <w:szCs w:val="26"/>
          <w:rtl/>
        </w:rPr>
        <w:t xml:space="preserve"> </w:t>
      </w:r>
      <w:r w:rsidRPr="000E09EC">
        <w:rPr>
          <w:rFonts w:hint="eastAsia"/>
          <w:sz w:val="18"/>
          <w:szCs w:val="26"/>
          <w:rtl/>
        </w:rPr>
        <w:t>تبلغ</w:t>
      </w:r>
      <w:r w:rsidRPr="000E09EC">
        <w:rPr>
          <w:sz w:val="18"/>
          <w:szCs w:val="26"/>
          <w:rtl/>
        </w:rPr>
        <w:t xml:space="preserve"> </w:t>
      </w:r>
      <w:r w:rsidRPr="000E09EC">
        <w:rPr>
          <w:rFonts w:hint="eastAsia"/>
          <w:sz w:val="18"/>
          <w:szCs w:val="26"/>
          <w:rtl/>
        </w:rPr>
        <w:t>أعمارهم</w:t>
      </w:r>
      <w:r w:rsidRPr="000E09EC">
        <w:rPr>
          <w:sz w:val="18"/>
          <w:szCs w:val="26"/>
          <w:rtl/>
        </w:rPr>
        <w:t xml:space="preserve"> </w:t>
      </w:r>
      <w:r w:rsidR="00BC30A7" w:rsidRPr="000E09EC">
        <w:rPr>
          <w:rFonts w:hint="cs"/>
          <w:sz w:val="18"/>
          <w:szCs w:val="26"/>
          <w:rtl/>
        </w:rPr>
        <w:t>18</w:t>
      </w:r>
      <w:r w:rsidRPr="000E09EC">
        <w:rPr>
          <w:sz w:val="18"/>
          <w:szCs w:val="26"/>
          <w:rtl/>
        </w:rPr>
        <w:t xml:space="preserve"> </w:t>
      </w:r>
      <w:r w:rsidRPr="000E09EC">
        <w:rPr>
          <w:rFonts w:hint="eastAsia"/>
          <w:sz w:val="18"/>
          <w:szCs w:val="26"/>
          <w:rtl/>
        </w:rPr>
        <w:t>سنة</w:t>
      </w:r>
      <w:r w:rsidRPr="000E09EC">
        <w:rPr>
          <w:sz w:val="18"/>
          <w:szCs w:val="26"/>
          <w:rtl/>
        </w:rPr>
        <w:t xml:space="preserve"> </w:t>
      </w:r>
      <w:r w:rsidRPr="000E09EC">
        <w:rPr>
          <w:rFonts w:hint="eastAsia"/>
          <w:sz w:val="18"/>
          <w:szCs w:val="26"/>
          <w:rtl/>
        </w:rPr>
        <w:t>فما</w:t>
      </w:r>
      <w:r w:rsidRPr="000E09EC">
        <w:rPr>
          <w:sz w:val="18"/>
          <w:szCs w:val="26"/>
          <w:rtl/>
        </w:rPr>
        <w:t xml:space="preserve"> </w:t>
      </w:r>
      <w:r w:rsidRPr="000E09EC">
        <w:rPr>
          <w:rFonts w:hint="eastAsia"/>
          <w:sz w:val="18"/>
          <w:szCs w:val="26"/>
          <w:rtl/>
        </w:rPr>
        <w:t>فوق</w:t>
      </w:r>
      <w:r w:rsidRPr="000E09EC">
        <w:rPr>
          <w:sz w:val="18"/>
          <w:szCs w:val="26"/>
          <w:rtl/>
        </w:rPr>
        <w:t xml:space="preserve"> </w:t>
      </w:r>
      <w:r w:rsidR="00EF09A0" w:rsidRPr="000E09EC">
        <w:rPr>
          <w:rFonts w:hint="cs"/>
          <w:sz w:val="18"/>
          <w:szCs w:val="26"/>
          <w:rtl/>
        </w:rPr>
        <w:t>ب</w:t>
      </w:r>
      <w:r w:rsidRPr="000E09EC">
        <w:rPr>
          <w:rFonts w:hint="eastAsia"/>
          <w:sz w:val="18"/>
          <w:szCs w:val="26"/>
          <w:rtl/>
        </w:rPr>
        <w:t>الحصول</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موافقة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أي</w:t>
      </w:r>
      <w:r w:rsidRPr="000E09EC">
        <w:rPr>
          <w:sz w:val="18"/>
          <w:szCs w:val="26"/>
          <w:rtl/>
        </w:rPr>
        <w:t xml:space="preserve"> </w:t>
      </w:r>
      <w:r w:rsidRPr="000E09EC">
        <w:rPr>
          <w:rFonts w:hint="eastAsia"/>
          <w:sz w:val="18"/>
          <w:szCs w:val="26"/>
          <w:rtl/>
        </w:rPr>
        <w:t>شخص</w:t>
      </w:r>
      <w:r w:rsidRPr="000E09EC">
        <w:rPr>
          <w:sz w:val="18"/>
          <w:szCs w:val="26"/>
          <w:rtl/>
        </w:rPr>
        <w:t>"</w:t>
      </w:r>
      <w:r w:rsidRPr="000E09EC">
        <w:rPr>
          <w:rFonts w:hint="eastAsia"/>
          <w:sz w:val="18"/>
          <w:szCs w:val="26"/>
          <w:rtl/>
        </w:rPr>
        <w:t>؛</w:t>
      </w:r>
      <w:r w:rsidRPr="000E09EC">
        <w:rPr>
          <w:sz w:val="18"/>
          <w:szCs w:val="26"/>
          <w:rtl/>
        </w:rPr>
        <w:t xml:space="preserve"> (</w:t>
      </w:r>
      <w:r w:rsidRPr="000E09EC">
        <w:rPr>
          <w:rFonts w:hint="eastAsia"/>
          <w:sz w:val="18"/>
          <w:szCs w:val="26"/>
          <w:rtl/>
        </w:rPr>
        <w:t>ب</w:t>
      </w:r>
      <w:r w:rsidRPr="000E09EC">
        <w:rPr>
          <w:sz w:val="18"/>
          <w:szCs w:val="26"/>
          <w:rtl/>
        </w:rPr>
        <w:t xml:space="preserve">) </w:t>
      </w:r>
      <w:r w:rsidRPr="000E09EC">
        <w:rPr>
          <w:rFonts w:hint="eastAsia"/>
          <w:sz w:val="18"/>
          <w:szCs w:val="26"/>
          <w:rtl/>
        </w:rPr>
        <w:t>المادة</w:t>
      </w:r>
      <w:r w:rsidRPr="000E09EC">
        <w:rPr>
          <w:sz w:val="18"/>
          <w:szCs w:val="26"/>
          <w:rtl/>
        </w:rPr>
        <w:t xml:space="preserve"> </w:t>
      </w:r>
      <w:r w:rsidR="00BC30A7" w:rsidRPr="000E09EC">
        <w:rPr>
          <w:rFonts w:hint="cs"/>
          <w:sz w:val="18"/>
          <w:szCs w:val="26"/>
          <w:rtl/>
        </w:rPr>
        <w:t>107</w:t>
      </w:r>
      <w:r w:rsidRPr="000E09EC">
        <w:rPr>
          <w:rFonts w:hint="eastAsia"/>
          <w:sz w:val="18"/>
          <w:szCs w:val="26"/>
          <w:rtl/>
        </w:rPr>
        <w:t>،</w:t>
      </w:r>
      <w:r w:rsidRPr="000E09EC">
        <w:rPr>
          <w:sz w:val="18"/>
          <w:szCs w:val="26"/>
          <w:rtl/>
        </w:rPr>
        <w:t xml:space="preserve"> </w:t>
      </w:r>
      <w:r w:rsidRPr="000E09EC">
        <w:rPr>
          <w:rFonts w:hint="eastAsia"/>
          <w:sz w:val="18"/>
          <w:szCs w:val="26"/>
          <w:rtl/>
        </w:rPr>
        <w:t>الفقرة</w:t>
      </w:r>
      <w:r w:rsidRPr="000E09EC">
        <w:rPr>
          <w:sz w:val="18"/>
          <w:szCs w:val="26"/>
          <w:rtl/>
        </w:rPr>
        <w:t xml:space="preserve"> </w:t>
      </w:r>
      <w:r w:rsidR="00BC30A7" w:rsidRPr="000E09EC">
        <w:rPr>
          <w:rFonts w:hint="cs"/>
          <w:sz w:val="18"/>
          <w:szCs w:val="26"/>
          <w:rtl/>
        </w:rPr>
        <w:t>1</w:t>
      </w:r>
      <w:r w:rsidRPr="000E09EC">
        <w:rPr>
          <w:sz w:val="18"/>
          <w:szCs w:val="26"/>
          <w:rtl/>
        </w:rPr>
        <w:t>: "</w:t>
      </w:r>
      <w:r w:rsidRPr="000E09EC">
        <w:rPr>
          <w:rFonts w:hint="eastAsia"/>
          <w:sz w:val="18"/>
          <w:szCs w:val="26"/>
          <w:rtl/>
        </w:rPr>
        <w:t>لا</w:t>
      </w:r>
      <w:r w:rsidRPr="000E09EC">
        <w:rPr>
          <w:sz w:val="18"/>
          <w:szCs w:val="26"/>
          <w:rtl/>
        </w:rPr>
        <w:t xml:space="preserve"> </w:t>
      </w:r>
      <w:r w:rsidRPr="000E09EC">
        <w:rPr>
          <w:rFonts w:hint="eastAsia"/>
          <w:sz w:val="18"/>
          <w:szCs w:val="26"/>
          <w:rtl/>
        </w:rPr>
        <w:t>يجوز</w:t>
      </w:r>
      <w:r w:rsidRPr="000E09EC">
        <w:rPr>
          <w:sz w:val="18"/>
          <w:szCs w:val="26"/>
          <w:rtl/>
        </w:rPr>
        <w:t xml:space="preserve"> </w:t>
      </w:r>
      <w:r w:rsidRPr="000E09EC">
        <w:rPr>
          <w:rFonts w:hint="eastAsia"/>
          <w:sz w:val="18"/>
          <w:szCs w:val="26"/>
          <w:rtl/>
        </w:rPr>
        <w:t>للأفراد</w:t>
      </w:r>
      <w:r w:rsidRPr="000E09EC">
        <w:rPr>
          <w:sz w:val="18"/>
          <w:szCs w:val="26"/>
          <w:rtl/>
        </w:rPr>
        <w:t xml:space="preserve"> </w:t>
      </w:r>
      <w:r w:rsidRPr="000E09EC">
        <w:rPr>
          <w:rFonts w:hint="eastAsia"/>
          <w:sz w:val="18"/>
          <w:szCs w:val="26"/>
          <w:rtl/>
        </w:rPr>
        <w:t>دون</w:t>
      </w:r>
      <w:r w:rsidRPr="000E09EC">
        <w:rPr>
          <w:sz w:val="18"/>
          <w:szCs w:val="26"/>
          <w:rtl/>
        </w:rPr>
        <w:t xml:space="preserve"> </w:t>
      </w:r>
      <w:r w:rsidRPr="000E09EC">
        <w:rPr>
          <w:rFonts w:hint="eastAsia"/>
          <w:sz w:val="18"/>
          <w:szCs w:val="26"/>
          <w:rtl/>
        </w:rPr>
        <w:t>سن</w:t>
      </w:r>
      <w:r w:rsidRPr="000E09EC">
        <w:rPr>
          <w:sz w:val="18"/>
          <w:szCs w:val="26"/>
          <w:rtl/>
        </w:rPr>
        <w:t xml:space="preserve"> </w:t>
      </w:r>
      <w:r w:rsidR="00BC30A7" w:rsidRPr="000E09EC">
        <w:rPr>
          <w:rFonts w:hint="cs"/>
          <w:sz w:val="18"/>
          <w:szCs w:val="26"/>
          <w:rtl/>
        </w:rPr>
        <w:t>18</w:t>
      </w:r>
      <w:r w:rsidRPr="000E09EC">
        <w:rPr>
          <w:sz w:val="18"/>
          <w:szCs w:val="26"/>
          <w:rtl/>
        </w:rPr>
        <w:t xml:space="preserve"> </w:t>
      </w:r>
      <w:r w:rsidRPr="000E09EC">
        <w:rPr>
          <w:rFonts w:hint="eastAsia"/>
          <w:sz w:val="18"/>
          <w:szCs w:val="26"/>
          <w:rtl/>
        </w:rPr>
        <w:t>سنة</w:t>
      </w:r>
      <w:r w:rsidRPr="000E09EC">
        <w:rPr>
          <w:sz w:val="18"/>
          <w:szCs w:val="26"/>
          <w:rtl/>
        </w:rPr>
        <w:t xml:space="preserve"> </w:t>
      </w:r>
      <w:r w:rsidRPr="000E09EC">
        <w:rPr>
          <w:rFonts w:hint="eastAsia"/>
          <w:sz w:val="18"/>
          <w:szCs w:val="26"/>
          <w:rtl/>
        </w:rPr>
        <w:t>الزواج</w:t>
      </w:r>
      <w:r w:rsidRPr="000E09EC">
        <w:rPr>
          <w:sz w:val="18"/>
          <w:szCs w:val="26"/>
          <w:rtl/>
        </w:rPr>
        <w:t xml:space="preserve"> </w:t>
      </w:r>
      <w:r w:rsidRPr="000E09EC">
        <w:rPr>
          <w:rFonts w:hint="eastAsia"/>
          <w:sz w:val="18"/>
          <w:szCs w:val="26"/>
          <w:rtl/>
        </w:rPr>
        <w:t>بدون</w:t>
      </w:r>
      <w:r w:rsidRPr="000E09EC">
        <w:rPr>
          <w:sz w:val="18"/>
          <w:szCs w:val="26"/>
          <w:rtl/>
        </w:rPr>
        <w:t xml:space="preserve"> </w:t>
      </w:r>
      <w:r w:rsidRPr="000E09EC">
        <w:rPr>
          <w:rFonts w:hint="eastAsia"/>
          <w:sz w:val="18"/>
          <w:szCs w:val="26"/>
          <w:rtl/>
        </w:rPr>
        <w:t>موافقة</w:t>
      </w:r>
      <w:r w:rsidRPr="000E09EC">
        <w:rPr>
          <w:sz w:val="18"/>
          <w:szCs w:val="26"/>
          <w:rtl/>
        </w:rPr>
        <w:t xml:space="preserve"> </w:t>
      </w:r>
      <w:r w:rsidRPr="000E09EC">
        <w:rPr>
          <w:rFonts w:hint="eastAsia"/>
          <w:sz w:val="18"/>
          <w:szCs w:val="26"/>
          <w:rtl/>
        </w:rPr>
        <w:t>صريحة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والديهم؛</w:t>
      </w:r>
      <w:r w:rsidRPr="000E09EC">
        <w:rPr>
          <w:sz w:val="18"/>
          <w:szCs w:val="26"/>
          <w:rtl/>
        </w:rPr>
        <w:t xml:space="preserve"> </w:t>
      </w:r>
      <w:r w:rsidRPr="000E09EC">
        <w:rPr>
          <w:rFonts w:hint="eastAsia"/>
          <w:sz w:val="18"/>
          <w:szCs w:val="26"/>
          <w:rtl/>
        </w:rPr>
        <w:t>فإذا</w:t>
      </w:r>
      <w:r w:rsidRPr="000E09EC">
        <w:rPr>
          <w:sz w:val="18"/>
          <w:szCs w:val="26"/>
          <w:rtl/>
        </w:rPr>
        <w:t xml:space="preserve"> </w:t>
      </w:r>
      <w:r w:rsidRPr="000E09EC">
        <w:rPr>
          <w:rFonts w:hint="eastAsia"/>
          <w:sz w:val="18"/>
          <w:szCs w:val="26"/>
          <w:rtl/>
        </w:rPr>
        <w:t>كان</w:t>
      </w:r>
      <w:r w:rsidRPr="000E09EC">
        <w:rPr>
          <w:sz w:val="18"/>
          <w:szCs w:val="26"/>
          <w:rtl/>
        </w:rPr>
        <w:t xml:space="preserve"> </w:t>
      </w:r>
      <w:r w:rsidRPr="000E09EC">
        <w:rPr>
          <w:rFonts w:hint="eastAsia"/>
          <w:sz w:val="18"/>
          <w:szCs w:val="26"/>
          <w:rtl/>
        </w:rPr>
        <w:t>للفرد</w:t>
      </w:r>
      <w:r w:rsidRPr="000E09EC">
        <w:rPr>
          <w:sz w:val="18"/>
          <w:szCs w:val="26"/>
          <w:rtl/>
        </w:rPr>
        <w:t xml:space="preserve"> </w:t>
      </w:r>
      <w:r w:rsidRPr="000E09EC">
        <w:rPr>
          <w:rFonts w:hint="eastAsia"/>
          <w:sz w:val="18"/>
          <w:szCs w:val="26"/>
          <w:rtl/>
        </w:rPr>
        <w:t>والد</w:t>
      </w:r>
      <w:r w:rsidRPr="000E09EC">
        <w:rPr>
          <w:sz w:val="18"/>
          <w:szCs w:val="26"/>
          <w:rtl/>
        </w:rPr>
        <w:t xml:space="preserve"> </w:t>
      </w:r>
      <w:r w:rsidRPr="000E09EC">
        <w:rPr>
          <w:rFonts w:hint="eastAsia"/>
          <w:sz w:val="18"/>
          <w:szCs w:val="26"/>
          <w:rtl/>
        </w:rPr>
        <w:t>واحد،</w:t>
      </w:r>
      <w:r w:rsidRPr="000E09EC">
        <w:rPr>
          <w:sz w:val="18"/>
          <w:szCs w:val="26"/>
          <w:rtl/>
        </w:rPr>
        <w:t xml:space="preserve"> </w:t>
      </w:r>
      <w:r w:rsidRPr="000E09EC">
        <w:rPr>
          <w:rFonts w:hint="eastAsia"/>
          <w:sz w:val="18"/>
          <w:szCs w:val="26"/>
          <w:rtl/>
        </w:rPr>
        <w:t>تلزم</w:t>
      </w:r>
      <w:r w:rsidRPr="000E09EC">
        <w:rPr>
          <w:sz w:val="18"/>
          <w:szCs w:val="26"/>
          <w:rtl/>
        </w:rPr>
        <w:t xml:space="preserve"> </w:t>
      </w:r>
      <w:r w:rsidRPr="000E09EC">
        <w:rPr>
          <w:rFonts w:hint="eastAsia"/>
          <w:sz w:val="18"/>
          <w:szCs w:val="26"/>
          <w:rtl/>
        </w:rPr>
        <w:t>موافقة</w:t>
      </w:r>
      <w:r w:rsidRPr="000E09EC">
        <w:rPr>
          <w:sz w:val="18"/>
          <w:szCs w:val="26"/>
          <w:rtl/>
        </w:rPr>
        <w:t xml:space="preserve"> </w:t>
      </w:r>
      <w:r w:rsidRPr="000E09EC">
        <w:rPr>
          <w:rFonts w:hint="eastAsia"/>
          <w:sz w:val="18"/>
          <w:szCs w:val="26"/>
          <w:rtl/>
        </w:rPr>
        <w:t>ذلك</w:t>
      </w:r>
      <w:r w:rsidRPr="000E09EC">
        <w:rPr>
          <w:sz w:val="18"/>
          <w:szCs w:val="26"/>
          <w:rtl/>
        </w:rPr>
        <w:t xml:space="preserve"> </w:t>
      </w:r>
      <w:r w:rsidRPr="000E09EC">
        <w:rPr>
          <w:rFonts w:hint="eastAsia"/>
          <w:sz w:val="18"/>
          <w:szCs w:val="26"/>
          <w:rtl/>
        </w:rPr>
        <w:t>الوالد،</w:t>
      </w:r>
      <w:r w:rsidRPr="000E09EC">
        <w:rPr>
          <w:sz w:val="18"/>
          <w:szCs w:val="26"/>
          <w:rtl/>
        </w:rPr>
        <w:t xml:space="preserve"> </w:t>
      </w:r>
      <w:r w:rsidRPr="000E09EC">
        <w:rPr>
          <w:rFonts w:hint="eastAsia"/>
          <w:sz w:val="18"/>
          <w:szCs w:val="26"/>
          <w:rtl/>
        </w:rPr>
        <w:t>فإذا</w:t>
      </w:r>
      <w:r w:rsidRPr="000E09EC">
        <w:rPr>
          <w:sz w:val="18"/>
          <w:szCs w:val="26"/>
          <w:rtl/>
        </w:rPr>
        <w:t xml:space="preserve"> </w:t>
      </w:r>
      <w:r w:rsidRPr="000E09EC">
        <w:rPr>
          <w:rFonts w:hint="eastAsia"/>
          <w:sz w:val="18"/>
          <w:szCs w:val="26"/>
          <w:rtl/>
        </w:rPr>
        <w:t>لم</w:t>
      </w:r>
      <w:r w:rsidRPr="000E09EC">
        <w:rPr>
          <w:sz w:val="18"/>
          <w:szCs w:val="26"/>
          <w:rtl/>
        </w:rPr>
        <w:t xml:space="preserve"> </w:t>
      </w:r>
      <w:r w:rsidRPr="000E09EC">
        <w:rPr>
          <w:rFonts w:hint="eastAsia"/>
          <w:sz w:val="18"/>
          <w:szCs w:val="26"/>
          <w:rtl/>
        </w:rPr>
        <w:t>يكن</w:t>
      </w:r>
      <w:r w:rsidRPr="000E09EC">
        <w:rPr>
          <w:sz w:val="18"/>
          <w:szCs w:val="26"/>
          <w:rtl/>
        </w:rPr>
        <w:t xml:space="preserve"> </w:t>
      </w:r>
      <w:r w:rsidRPr="000E09EC">
        <w:rPr>
          <w:rFonts w:hint="eastAsia"/>
          <w:sz w:val="18"/>
          <w:szCs w:val="26"/>
          <w:rtl/>
        </w:rPr>
        <w:t>للفرد</w:t>
      </w:r>
      <w:r w:rsidRPr="000E09EC">
        <w:rPr>
          <w:sz w:val="18"/>
          <w:szCs w:val="26"/>
          <w:rtl/>
        </w:rPr>
        <w:t xml:space="preserve"> </w:t>
      </w:r>
      <w:r w:rsidRPr="000E09EC">
        <w:rPr>
          <w:rFonts w:hint="eastAsia"/>
          <w:sz w:val="18"/>
          <w:szCs w:val="26"/>
          <w:rtl/>
        </w:rPr>
        <w:t>أيٌّ</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الوالدين،</w:t>
      </w:r>
      <w:r w:rsidRPr="000E09EC">
        <w:rPr>
          <w:sz w:val="18"/>
          <w:szCs w:val="26"/>
          <w:rtl/>
        </w:rPr>
        <w:t xml:space="preserve"> </w:t>
      </w:r>
      <w:r w:rsidRPr="000E09EC">
        <w:rPr>
          <w:rFonts w:hint="eastAsia"/>
          <w:sz w:val="18"/>
          <w:szCs w:val="26"/>
          <w:rtl/>
        </w:rPr>
        <w:t>تلزم</w:t>
      </w:r>
      <w:r w:rsidRPr="000E09EC">
        <w:rPr>
          <w:sz w:val="18"/>
          <w:szCs w:val="26"/>
          <w:rtl/>
        </w:rPr>
        <w:t xml:space="preserve"> </w:t>
      </w:r>
      <w:r w:rsidRPr="000E09EC">
        <w:rPr>
          <w:rFonts w:hint="eastAsia"/>
          <w:sz w:val="18"/>
          <w:szCs w:val="26"/>
          <w:rtl/>
        </w:rPr>
        <w:t>موافقة</w:t>
      </w:r>
      <w:r w:rsidRPr="000E09EC">
        <w:rPr>
          <w:sz w:val="18"/>
          <w:szCs w:val="26"/>
          <w:rtl/>
        </w:rPr>
        <w:t xml:space="preserve"> </w:t>
      </w:r>
      <w:r w:rsidRPr="000E09EC">
        <w:rPr>
          <w:rFonts w:hint="eastAsia"/>
          <w:sz w:val="18"/>
          <w:szCs w:val="26"/>
          <w:rtl/>
        </w:rPr>
        <w:t>أقرب</w:t>
      </w:r>
      <w:r w:rsidRPr="000E09EC">
        <w:rPr>
          <w:sz w:val="18"/>
          <w:szCs w:val="26"/>
          <w:rtl/>
        </w:rPr>
        <w:t xml:space="preserve"> </w:t>
      </w:r>
      <w:r w:rsidRPr="000E09EC">
        <w:rPr>
          <w:rFonts w:hint="eastAsia"/>
          <w:sz w:val="18"/>
          <w:szCs w:val="26"/>
          <w:rtl/>
        </w:rPr>
        <w:t>قريب</w:t>
      </w:r>
      <w:r w:rsidRPr="000E09EC">
        <w:rPr>
          <w:sz w:val="18"/>
          <w:szCs w:val="26"/>
          <w:rtl/>
        </w:rPr>
        <w:t xml:space="preserve"> </w:t>
      </w:r>
      <w:r w:rsidRPr="000E09EC">
        <w:rPr>
          <w:rFonts w:hint="eastAsia"/>
          <w:sz w:val="18"/>
          <w:szCs w:val="26"/>
          <w:rtl/>
        </w:rPr>
        <w:t>بالغ</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أقرباء</w:t>
      </w:r>
      <w:r w:rsidRPr="000E09EC">
        <w:rPr>
          <w:sz w:val="18"/>
          <w:szCs w:val="26"/>
          <w:rtl/>
        </w:rPr>
        <w:t xml:space="preserve"> </w:t>
      </w:r>
      <w:r w:rsidRPr="000E09EC">
        <w:rPr>
          <w:rFonts w:hint="eastAsia"/>
          <w:sz w:val="18"/>
          <w:szCs w:val="26"/>
          <w:rtl/>
        </w:rPr>
        <w:t>بالغين</w:t>
      </w:r>
      <w:r w:rsidRPr="000E09EC">
        <w:rPr>
          <w:sz w:val="18"/>
          <w:szCs w:val="26"/>
          <w:rtl/>
        </w:rPr>
        <w:t>"</w:t>
      </w:r>
      <w:r w:rsidRPr="000E09EC">
        <w:rPr>
          <w:rFonts w:hint="eastAsia"/>
          <w:sz w:val="18"/>
          <w:szCs w:val="26"/>
          <w:rtl/>
        </w:rPr>
        <w:t>؛</w:t>
      </w:r>
      <w:r w:rsidRPr="000E09EC">
        <w:rPr>
          <w:sz w:val="18"/>
          <w:szCs w:val="26"/>
          <w:rtl/>
        </w:rPr>
        <w:t xml:space="preserve"> </w:t>
      </w:r>
      <w:r w:rsidR="00BC30A7" w:rsidRPr="000E09EC">
        <w:rPr>
          <w:rFonts w:hint="cs"/>
          <w:sz w:val="18"/>
          <w:szCs w:val="26"/>
          <w:rtl/>
        </w:rPr>
        <w:t xml:space="preserve">             </w:t>
      </w:r>
      <w:r w:rsidRPr="000E09EC">
        <w:rPr>
          <w:sz w:val="18"/>
          <w:szCs w:val="26"/>
          <w:rtl/>
        </w:rPr>
        <w:t>(</w:t>
      </w:r>
      <w:r w:rsidRPr="000E09EC">
        <w:rPr>
          <w:rFonts w:hint="eastAsia"/>
          <w:sz w:val="18"/>
          <w:szCs w:val="26"/>
          <w:rtl/>
        </w:rPr>
        <w:t>ج</w:t>
      </w:r>
      <w:r w:rsidRPr="000E09EC">
        <w:rPr>
          <w:sz w:val="18"/>
          <w:szCs w:val="26"/>
          <w:rtl/>
        </w:rPr>
        <w:t xml:space="preserve">) </w:t>
      </w:r>
      <w:r w:rsidRPr="000E09EC">
        <w:rPr>
          <w:rFonts w:hint="eastAsia"/>
          <w:sz w:val="18"/>
          <w:szCs w:val="26"/>
          <w:rtl/>
        </w:rPr>
        <w:t>المادة</w:t>
      </w:r>
      <w:r w:rsidRPr="000E09EC">
        <w:rPr>
          <w:sz w:val="18"/>
          <w:szCs w:val="26"/>
          <w:rtl/>
        </w:rPr>
        <w:t xml:space="preserve"> </w:t>
      </w:r>
      <w:r w:rsidR="00BC30A7" w:rsidRPr="000E09EC">
        <w:rPr>
          <w:rFonts w:hint="cs"/>
          <w:sz w:val="18"/>
          <w:szCs w:val="26"/>
          <w:rtl/>
        </w:rPr>
        <w:t>114</w:t>
      </w:r>
      <w:r w:rsidRPr="000E09EC">
        <w:rPr>
          <w:sz w:val="18"/>
          <w:szCs w:val="26"/>
          <w:rtl/>
        </w:rPr>
        <w:t>: "</w:t>
      </w:r>
      <w:r w:rsidRPr="000E09EC">
        <w:rPr>
          <w:rFonts w:hint="eastAsia"/>
          <w:sz w:val="18"/>
          <w:szCs w:val="26"/>
          <w:rtl/>
        </w:rPr>
        <w:t>إذا</w:t>
      </w:r>
      <w:r w:rsidRPr="000E09EC">
        <w:rPr>
          <w:sz w:val="18"/>
          <w:szCs w:val="26"/>
          <w:rtl/>
        </w:rPr>
        <w:t xml:space="preserve"> </w:t>
      </w:r>
      <w:r w:rsidRPr="000E09EC">
        <w:rPr>
          <w:rFonts w:hint="eastAsia"/>
          <w:sz w:val="18"/>
          <w:szCs w:val="26"/>
          <w:rtl/>
        </w:rPr>
        <w:t>تزوج</w:t>
      </w:r>
      <w:r w:rsidRPr="000E09EC">
        <w:rPr>
          <w:sz w:val="18"/>
          <w:szCs w:val="26"/>
          <w:rtl/>
        </w:rPr>
        <w:t xml:space="preserve"> </w:t>
      </w:r>
      <w:r w:rsidRPr="000E09EC">
        <w:rPr>
          <w:rFonts w:hint="eastAsia"/>
          <w:sz w:val="18"/>
          <w:szCs w:val="26"/>
          <w:rtl/>
        </w:rPr>
        <w:t>فرد</w:t>
      </w:r>
      <w:r w:rsidRPr="000E09EC">
        <w:rPr>
          <w:sz w:val="18"/>
          <w:szCs w:val="26"/>
          <w:rtl/>
        </w:rPr>
        <w:t xml:space="preserve"> </w:t>
      </w:r>
      <w:r w:rsidRPr="000E09EC">
        <w:rPr>
          <w:rFonts w:hint="eastAsia"/>
          <w:sz w:val="18"/>
          <w:szCs w:val="26"/>
          <w:rtl/>
        </w:rPr>
        <w:t>دون</w:t>
      </w:r>
      <w:r w:rsidRPr="000E09EC">
        <w:rPr>
          <w:sz w:val="18"/>
          <w:szCs w:val="26"/>
          <w:rtl/>
        </w:rPr>
        <w:t xml:space="preserve"> </w:t>
      </w:r>
      <w:r w:rsidR="00BC30A7" w:rsidRPr="000E09EC">
        <w:rPr>
          <w:rFonts w:hint="cs"/>
          <w:sz w:val="18"/>
          <w:szCs w:val="26"/>
          <w:rtl/>
        </w:rPr>
        <w:t>18</w:t>
      </w:r>
      <w:r w:rsidRPr="000E09EC">
        <w:rPr>
          <w:sz w:val="18"/>
          <w:szCs w:val="26"/>
          <w:rtl/>
        </w:rPr>
        <w:t xml:space="preserve"> </w:t>
      </w:r>
      <w:r w:rsidRPr="000E09EC">
        <w:rPr>
          <w:rFonts w:hint="eastAsia"/>
          <w:sz w:val="18"/>
          <w:szCs w:val="26"/>
          <w:rtl/>
        </w:rPr>
        <w:t>سنة</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العمر</w:t>
      </w:r>
      <w:r w:rsidRPr="000E09EC">
        <w:rPr>
          <w:sz w:val="18"/>
          <w:szCs w:val="26"/>
          <w:rtl/>
        </w:rPr>
        <w:t xml:space="preserve"> </w:t>
      </w:r>
      <w:r w:rsidRPr="000E09EC">
        <w:rPr>
          <w:rFonts w:hint="eastAsia"/>
          <w:sz w:val="18"/>
          <w:szCs w:val="26"/>
          <w:rtl/>
        </w:rPr>
        <w:t>بدون</w:t>
      </w:r>
      <w:r w:rsidRPr="000E09EC">
        <w:rPr>
          <w:sz w:val="18"/>
          <w:szCs w:val="26"/>
          <w:rtl/>
        </w:rPr>
        <w:t xml:space="preserve"> </w:t>
      </w:r>
      <w:r w:rsidRPr="000E09EC">
        <w:rPr>
          <w:rFonts w:hint="eastAsia"/>
          <w:sz w:val="18"/>
          <w:szCs w:val="26"/>
          <w:rtl/>
        </w:rPr>
        <w:t>الحصول</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موافقة</w:t>
      </w:r>
      <w:r w:rsidRPr="000E09EC">
        <w:rPr>
          <w:sz w:val="18"/>
          <w:szCs w:val="26"/>
          <w:rtl/>
        </w:rPr>
        <w:t xml:space="preserve"> </w:t>
      </w:r>
      <w:r w:rsidRPr="000E09EC">
        <w:rPr>
          <w:rFonts w:hint="eastAsia"/>
          <w:sz w:val="18"/>
          <w:szCs w:val="26"/>
          <w:rtl/>
        </w:rPr>
        <w:t>قريب</w:t>
      </w:r>
      <w:r w:rsidRPr="000E09EC">
        <w:rPr>
          <w:sz w:val="18"/>
          <w:szCs w:val="26"/>
          <w:rtl/>
        </w:rPr>
        <w:t xml:space="preserve"> </w:t>
      </w:r>
      <w:r w:rsidRPr="000E09EC">
        <w:rPr>
          <w:rFonts w:hint="eastAsia"/>
          <w:sz w:val="18"/>
          <w:szCs w:val="26"/>
          <w:rtl/>
        </w:rPr>
        <w:t>بالغ</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النحو</w:t>
      </w:r>
      <w:r w:rsidRPr="000E09EC">
        <w:rPr>
          <w:sz w:val="18"/>
          <w:szCs w:val="26"/>
          <w:rtl/>
        </w:rPr>
        <w:t xml:space="preserve"> </w:t>
      </w:r>
      <w:r w:rsidRPr="000E09EC">
        <w:rPr>
          <w:rFonts w:hint="eastAsia"/>
          <w:sz w:val="18"/>
          <w:szCs w:val="26"/>
          <w:rtl/>
        </w:rPr>
        <w:t>المطلوب،</w:t>
      </w:r>
      <w:r w:rsidRPr="000E09EC">
        <w:rPr>
          <w:sz w:val="18"/>
          <w:szCs w:val="26"/>
          <w:rtl/>
        </w:rPr>
        <w:t xml:space="preserve"> </w:t>
      </w:r>
      <w:r w:rsidRPr="000E09EC">
        <w:rPr>
          <w:rFonts w:hint="eastAsia"/>
          <w:sz w:val="18"/>
          <w:szCs w:val="26"/>
          <w:rtl/>
        </w:rPr>
        <w:t>جاز</w:t>
      </w:r>
      <w:r w:rsidRPr="000E09EC">
        <w:rPr>
          <w:sz w:val="18"/>
          <w:szCs w:val="26"/>
          <w:rtl/>
        </w:rPr>
        <w:t xml:space="preserve"> </w:t>
      </w:r>
      <w:r w:rsidRPr="000E09EC">
        <w:rPr>
          <w:rFonts w:hint="eastAsia"/>
          <w:sz w:val="18"/>
          <w:szCs w:val="26"/>
          <w:rtl/>
        </w:rPr>
        <w:t>حرمان</w:t>
      </w:r>
      <w:r w:rsidRPr="000E09EC">
        <w:rPr>
          <w:sz w:val="18"/>
          <w:szCs w:val="26"/>
          <w:rtl/>
        </w:rPr>
        <w:t xml:space="preserve"> </w:t>
      </w:r>
      <w:r w:rsidRPr="000E09EC">
        <w:rPr>
          <w:rFonts w:hint="eastAsia"/>
          <w:sz w:val="18"/>
          <w:szCs w:val="26"/>
          <w:rtl/>
        </w:rPr>
        <w:t>ذلك</w:t>
      </w:r>
      <w:r w:rsidRPr="000E09EC">
        <w:rPr>
          <w:sz w:val="18"/>
          <w:szCs w:val="26"/>
          <w:rtl/>
        </w:rPr>
        <w:t xml:space="preserve"> </w:t>
      </w:r>
      <w:r w:rsidRPr="000E09EC">
        <w:rPr>
          <w:rFonts w:hint="eastAsia"/>
          <w:sz w:val="18"/>
          <w:szCs w:val="26"/>
          <w:rtl/>
        </w:rPr>
        <w:t>الفرد</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الميراث،</w:t>
      </w:r>
      <w:r w:rsidRPr="000E09EC">
        <w:rPr>
          <w:sz w:val="18"/>
          <w:szCs w:val="26"/>
          <w:rtl/>
        </w:rPr>
        <w:t xml:space="preserve"> </w:t>
      </w:r>
      <w:r w:rsidRPr="000E09EC">
        <w:rPr>
          <w:rFonts w:hint="eastAsia"/>
          <w:sz w:val="18"/>
          <w:szCs w:val="26"/>
          <w:rtl/>
        </w:rPr>
        <w:t>لا</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الشخص</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الأشخاص</w:t>
      </w:r>
      <w:r w:rsidRPr="000E09EC">
        <w:rPr>
          <w:sz w:val="18"/>
          <w:szCs w:val="26"/>
          <w:rtl/>
        </w:rPr>
        <w:t xml:space="preserve"> </w:t>
      </w:r>
      <w:r w:rsidRPr="000E09EC">
        <w:rPr>
          <w:rFonts w:hint="eastAsia"/>
          <w:sz w:val="18"/>
          <w:szCs w:val="26"/>
          <w:rtl/>
        </w:rPr>
        <w:t>الذين</w:t>
      </w:r>
      <w:r w:rsidRPr="000E09EC">
        <w:rPr>
          <w:sz w:val="18"/>
          <w:szCs w:val="26"/>
          <w:rtl/>
        </w:rPr>
        <w:t xml:space="preserve"> </w:t>
      </w:r>
      <w:r w:rsidRPr="000E09EC">
        <w:rPr>
          <w:rFonts w:hint="eastAsia"/>
          <w:sz w:val="18"/>
          <w:szCs w:val="26"/>
          <w:rtl/>
        </w:rPr>
        <w:t>كانت</w:t>
      </w:r>
      <w:r w:rsidRPr="000E09EC">
        <w:rPr>
          <w:sz w:val="18"/>
          <w:szCs w:val="26"/>
          <w:rtl/>
        </w:rPr>
        <w:t xml:space="preserve"> </w:t>
      </w:r>
      <w:r w:rsidRPr="000E09EC">
        <w:rPr>
          <w:rFonts w:hint="eastAsia"/>
          <w:sz w:val="18"/>
          <w:szCs w:val="26"/>
          <w:rtl/>
        </w:rPr>
        <w:t>موافقتهم</w:t>
      </w:r>
      <w:r w:rsidRPr="000E09EC">
        <w:rPr>
          <w:sz w:val="18"/>
          <w:szCs w:val="26"/>
          <w:rtl/>
        </w:rPr>
        <w:t xml:space="preserve"> </w:t>
      </w:r>
      <w:r w:rsidRPr="000E09EC">
        <w:rPr>
          <w:rFonts w:hint="eastAsia"/>
          <w:sz w:val="18"/>
          <w:szCs w:val="26"/>
          <w:rtl/>
        </w:rPr>
        <w:t>على</w:t>
      </w:r>
      <w:r w:rsidRPr="000E09EC">
        <w:rPr>
          <w:sz w:val="18"/>
          <w:szCs w:val="26"/>
          <w:rtl/>
        </w:rPr>
        <w:t xml:space="preserve"> </w:t>
      </w:r>
      <w:r w:rsidRPr="000E09EC">
        <w:rPr>
          <w:rFonts w:hint="eastAsia"/>
          <w:sz w:val="18"/>
          <w:szCs w:val="26"/>
          <w:rtl/>
        </w:rPr>
        <w:t>الزواج</w:t>
      </w:r>
      <w:r w:rsidRPr="000E09EC">
        <w:rPr>
          <w:sz w:val="18"/>
          <w:szCs w:val="26"/>
          <w:rtl/>
        </w:rPr>
        <w:t xml:space="preserve"> </w:t>
      </w:r>
      <w:r w:rsidRPr="000E09EC">
        <w:rPr>
          <w:rFonts w:hint="eastAsia"/>
          <w:sz w:val="18"/>
          <w:szCs w:val="26"/>
          <w:rtl/>
        </w:rPr>
        <w:t>لازمة</w:t>
      </w:r>
      <w:r w:rsidRPr="000E09EC">
        <w:rPr>
          <w:sz w:val="18"/>
          <w:szCs w:val="26"/>
          <w:rtl/>
        </w:rPr>
        <w:t xml:space="preserve"> </w:t>
      </w:r>
      <w:r w:rsidRPr="000E09EC">
        <w:rPr>
          <w:rFonts w:hint="eastAsia"/>
          <w:sz w:val="18"/>
          <w:szCs w:val="26"/>
          <w:rtl/>
        </w:rPr>
        <w:t>فحسب،</w:t>
      </w:r>
      <w:r w:rsidRPr="000E09EC">
        <w:rPr>
          <w:sz w:val="18"/>
          <w:szCs w:val="26"/>
          <w:rtl/>
        </w:rPr>
        <w:t xml:space="preserve"> </w:t>
      </w:r>
      <w:r w:rsidRPr="000E09EC">
        <w:rPr>
          <w:rFonts w:hint="eastAsia"/>
          <w:sz w:val="18"/>
          <w:szCs w:val="26"/>
          <w:rtl/>
        </w:rPr>
        <w:t>بل</w:t>
      </w:r>
      <w:r w:rsidRPr="000E09EC">
        <w:rPr>
          <w:sz w:val="18"/>
          <w:szCs w:val="26"/>
          <w:rtl/>
        </w:rPr>
        <w:t xml:space="preserve"> </w:t>
      </w:r>
      <w:r w:rsidRPr="000E09EC">
        <w:rPr>
          <w:rFonts w:hint="eastAsia"/>
          <w:sz w:val="18"/>
          <w:szCs w:val="26"/>
          <w:rtl/>
        </w:rPr>
        <w:t>من</w:t>
      </w:r>
      <w:r w:rsidRPr="000E09EC">
        <w:rPr>
          <w:sz w:val="18"/>
          <w:szCs w:val="26"/>
          <w:rtl/>
        </w:rPr>
        <w:t xml:space="preserve"> </w:t>
      </w:r>
      <w:r w:rsidRPr="000E09EC">
        <w:rPr>
          <w:rFonts w:hint="eastAsia"/>
          <w:sz w:val="18"/>
          <w:szCs w:val="26"/>
          <w:rtl/>
        </w:rPr>
        <w:t>جميع</w:t>
      </w:r>
      <w:r w:rsidRPr="000E09EC">
        <w:rPr>
          <w:sz w:val="18"/>
          <w:szCs w:val="26"/>
          <w:rtl/>
        </w:rPr>
        <w:t xml:space="preserve"> </w:t>
      </w:r>
      <w:r w:rsidRPr="000E09EC">
        <w:rPr>
          <w:rFonts w:hint="eastAsia"/>
          <w:sz w:val="18"/>
          <w:szCs w:val="26"/>
          <w:rtl/>
        </w:rPr>
        <w:t>أقاربه،</w:t>
      </w:r>
      <w:r w:rsidRPr="000E09EC">
        <w:rPr>
          <w:sz w:val="18"/>
          <w:szCs w:val="26"/>
          <w:rtl/>
        </w:rPr>
        <w:t xml:space="preserve"> </w:t>
      </w:r>
      <w:r w:rsidRPr="000E09EC">
        <w:rPr>
          <w:rFonts w:hint="eastAsia"/>
          <w:sz w:val="18"/>
          <w:szCs w:val="26"/>
          <w:rtl/>
        </w:rPr>
        <w:t>أو</w:t>
      </w:r>
      <w:r w:rsidRPr="000E09EC">
        <w:rPr>
          <w:sz w:val="18"/>
          <w:szCs w:val="26"/>
          <w:rtl/>
        </w:rPr>
        <w:t xml:space="preserve"> </w:t>
      </w:r>
      <w:r w:rsidRPr="000E09EC">
        <w:rPr>
          <w:rFonts w:hint="eastAsia"/>
          <w:sz w:val="18"/>
          <w:szCs w:val="26"/>
          <w:rtl/>
        </w:rPr>
        <w:t>أقاربها،</w:t>
      </w:r>
      <w:r w:rsidRPr="000E09EC">
        <w:rPr>
          <w:sz w:val="18"/>
          <w:szCs w:val="26"/>
          <w:rtl/>
        </w:rPr>
        <w:t xml:space="preserve"> </w:t>
      </w:r>
      <w:r w:rsidRPr="000E09EC">
        <w:rPr>
          <w:rFonts w:hint="eastAsia"/>
          <w:sz w:val="18"/>
          <w:szCs w:val="26"/>
          <w:rtl/>
        </w:rPr>
        <w:t>بترتيب</w:t>
      </w:r>
      <w:r w:rsidRPr="000E09EC">
        <w:rPr>
          <w:sz w:val="18"/>
          <w:szCs w:val="26"/>
          <w:rtl/>
        </w:rPr>
        <w:t xml:space="preserve"> </w:t>
      </w:r>
      <w:r w:rsidRPr="000E09EC">
        <w:rPr>
          <w:rFonts w:hint="eastAsia"/>
          <w:sz w:val="18"/>
          <w:szCs w:val="26"/>
          <w:rtl/>
        </w:rPr>
        <w:t>تصاعدي</w:t>
      </w:r>
      <w:r w:rsidR="00BC30A7" w:rsidRPr="000E09EC">
        <w:rPr>
          <w:rFonts w:hint="cs"/>
          <w:sz w:val="18"/>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Pr="007400B6" w:rsidRDefault="00341DA2" w:rsidP="007400B6">
    <w:pPr>
      <w:pStyle w:val="Header"/>
      <w:jc w:val="right"/>
    </w:pPr>
    <w:r w:rsidRPr="007400B6">
      <w:t>CEDAW/C/CHL/5-6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Pr="007400B6" w:rsidRDefault="00341DA2" w:rsidP="007400B6">
    <w:pPr>
      <w:pStyle w:val="Header"/>
      <w:jc w:val="left"/>
    </w:pPr>
    <w:r w:rsidRPr="007400B6">
      <w:t>CEDAW/C/CHL/5-6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1DA2" w:rsidRDefault="00341DA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341DA2" w:rsidRPr="00460CB7" w:rsidRDefault="00341DA2"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5C660807"/>
    <w:multiLevelType w:val="hybridMultilevel"/>
    <w:tmpl w:val="74545D3E"/>
    <w:lvl w:ilvl="0" w:tplc="93F0EE5E">
      <w:start w:val="1"/>
      <w:numFmt w:val="decimal"/>
      <w:lvlRestart w:val="0"/>
      <w:lvlText w:val="(%1)"/>
      <w:lvlJc w:val="right"/>
      <w:pPr>
        <w:tabs>
          <w:tab w:val="num" w:pos="1299"/>
        </w:tabs>
        <w:ind w:left="1299" w:hanging="227"/>
      </w:pPr>
      <w:rPr>
        <w:rFonts w:ascii="Traditional Arabic" w:hAnsi="Traditional Arabic" w:cs="Traditional Arabic" w:hint="default"/>
        <w:bCs w:val="0"/>
        <w:iCs w:val="0"/>
        <w:sz w:val="26"/>
        <w:szCs w:val="26"/>
      </w:rPr>
    </w:lvl>
    <w:lvl w:ilvl="1" w:tplc="1F6CEBE8">
      <w:start w:val="1"/>
      <w:numFmt w:val="decimal"/>
      <w:lvlRestart w:val="0"/>
      <w:lvlText w:val="(%2)"/>
      <w:lvlJc w:val="right"/>
      <w:pPr>
        <w:tabs>
          <w:tab w:val="num" w:pos="1359"/>
        </w:tabs>
        <w:ind w:left="1359" w:hanging="227"/>
      </w:pPr>
      <w:rPr>
        <w:rFonts w:ascii="Times New Roman" w:hAnsi="Times New Roman" w:cs="Traditional Arabic" w:hint="default"/>
        <w:bCs w:val="0"/>
        <w:iCs w:val="0"/>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18"/>
  </w:num>
  <w:num w:numId="3">
    <w:abstractNumId w:val="15"/>
  </w:num>
  <w:num w:numId="4">
    <w:abstractNumId w:val="12"/>
  </w:num>
  <w:num w:numId="5">
    <w:abstractNumId w:val="19"/>
  </w:num>
  <w:num w:numId="6">
    <w:abstractNumId w:val="16"/>
  </w:num>
  <w:num w:numId="7">
    <w:abstractNumId w:val="10"/>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4"/>
  </w:num>
  <w:num w:numId="2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02B2"/>
    <w:rsid w:val="00032E5E"/>
    <w:rsid w:val="00040E25"/>
    <w:rsid w:val="00042149"/>
    <w:rsid w:val="000448E5"/>
    <w:rsid w:val="000452DF"/>
    <w:rsid w:val="00053FF8"/>
    <w:rsid w:val="000648EA"/>
    <w:rsid w:val="000763E8"/>
    <w:rsid w:val="0009376B"/>
    <w:rsid w:val="000957C8"/>
    <w:rsid w:val="00097049"/>
    <w:rsid w:val="000A04D5"/>
    <w:rsid w:val="000B52F2"/>
    <w:rsid w:val="000C3697"/>
    <w:rsid w:val="000D0EAE"/>
    <w:rsid w:val="000D1A6D"/>
    <w:rsid w:val="000D5380"/>
    <w:rsid w:val="000D6654"/>
    <w:rsid w:val="000E09EC"/>
    <w:rsid w:val="000E103D"/>
    <w:rsid w:val="000F0264"/>
    <w:rsid w:val="000F2EBF"/>
    <w:rsid w:val="000F3A9F"/>
    <w:rsid w:val="000F5FF6"/>
    <w:rsid w:val="001022B5"/>
    <w:rsid w:val="00113FA5"/>
    <w:rsid w:val="00132059"/>
    <w:rsid w:val="001347A6"/>
    <w:rsid w:val="001361E0"/>
    <w:rsid w:val="0014033B"/>
    <w:rsid w:val="001452BA"/>
    <w:rsid w:val="001455A0"/>
    <w:rsid w:val="00152B82"/>
    <w:rsid w:val="001602A3"/>
    <w:rsid w:val="0017229B"/>
    <w:rsid w:val="001A5161"/>
    <w:rsid w:val="001A60BD"/>
    <w:rsid w:val="001B0BF4"/>
    <w:rsid w:val="001D01EC"/>
    <w:rsid w:val="001E64B9"/>
    <w:rsid w:val="00204E7B"/>
    <w:rsid w:val="002225D3"/>
    <w:rsid w:val="002244FB"/>
    <w:rsid w:val="00232277"/>
    <w:rsid w:val="00235EBA"/>
    <w:rsid w:val="0023736D"/>
    <w:rsid w:val="00243808"/>
    <w:rsid w:val="00257225"/>
    <w:rsid w:val="00281108"/>
    <w:rsid w:val="002971BE"/>
    <w:rsid w:val="002A06B7"/>
    <w:rsid w:val="002C1B01"/>
    <w:rsid w:val="002E2922"/>
    <w:rsid w:val="0030334D"/>
    <w:rsid w:val="00310160"/>
    <w:rsid w:val="00311E53"/>
    <w:rsid w:val="00327B96"/>
    <w:rsid w:val="00341A8C"/>
    <w:rsid w:val="00341DA2"/>
    <w:rsid w:val="00346F36"/>
    <w:rsid w:val="003519E6"/>
    <w:rsid w:val="00352CD6"/>
    <w:rsid w:val="0037547B"/>
    <w:rsid w:val="003B4356"/>
    <w:rsid w:val="003B7930"/>
    <w:rsid w:val="003C03BD"/>
    <w:rsid w:val="003C6CD9"/>
    <w:rsid w:val="003F08A8"/>
    <w:rsid w:val="004250E3"/>
    <w:rsid w:val="00435E7A"/>
    <w:rsid w:val="00460CB7"/>
    <w:rsid w:val="00472A81"/>
    <w:rsid w:val="00480CB3"/>
    <w:rsid w:val="004A20A6"/>
    <w:rsid w:val="004B2C92"/>
    <w:rsid w:val="004D6A3A"/>
    <w:rsid w:val="004F4AD7"/>
    <w:rsid w:val="0050076D"/>
    <w:rsid w:val="0053503B"/>
    <w:rsid w:val="00546F7B"/>
    <w:rsid w:val="0054760A"/>
    <w:rsid w:val="00557CD3"/>
    <w:rsid w:val="00571432"/>
    <w:rsid w:val="0057293F"/>
    <w:rsid w:val="005732A2"/>
    <w:rsid w:val="005762A5"/>
    <w:rsid w:val="00580CCA"/>
    <w:rsid w:val="0058224D"/>
    <w:rsid w:val="00590BA3"/>
    <w:rsid w:val="005917C7"/>
    <w:rsid w:val="005A055E"/>
    <w:rsid w:val="005A7F81"/>
    <w:rsid w:val="005B46D9"/>
    <w:rsid w:val="005B4B81"/>
    <w:rsid w:val="005B7AE0"/>
    <w:rsid w:val="005F146F"/>
    <w:rsid w:val="005F71B6"/>
    <w:rsid w:val="006328AE"/>
    <w:rsid w:val="00654786"/>
    <w:rsid w:val="00660FD4"/>
    <w:rsid w:val="006A4425"/>
    <w:rsid w:val="006A4EC6"/>
    <w:rsid w:val="006B00A4"/>
    <w:rsid w:val="006B4669"/>
    <w:rsid w:val="006D1C41"/>
    <w:rsid w:val="006F6BF8"/>
    <w:rsid w:val="007056FD"/>
    <w:rsid w:val="00705FBD"/>
    <w:rsid w:val="00707BDF"/>
    <w:rsid w:val="00710727"/>
    <w:rsid w:val="00710D33"/>
    <w:rsid w:val="00715F45"/>
    <w:rsid w:val="00731815"/>
    <w:rsid w:val="00731B84"/>
    <w:rsid w:val="00733E8C"/>
    <w:rsid w:val="00734AE7"/>
    <w:rsid w:val="007400B6"/>
    <w:rsid w:val="0079203F"/>
    <w:rsid w:val="0079344E"/>
    <w:rsid w:val="007A0882"/>
    <w:rsid w:val="007E197F"/>
    <w:rsid w:val="007F196A"/>
    <w:rsid w:val="007F68C4"/>
    <w:rsid w:val="008018C5"/>
    <w:rsid w:val="008073DB"/>
    <w:rsid w:val="0081485D"/>
    <w:rsid w:val="008153DE"/>
    <w:rsid w:val="00834348"/>
    <w:rsid w:val="00834FF4"/>
    <w:rsid w:val="00852A10"/>
    <w:rsid w:val="00862634"/>
    <w:rsid w:val="00866C59"/>
    <w:rsid w:val="00877306"/>
    <w:rsid w:val="008A6242"/>
    <w:rsid w:val="008A7F38"/>
    <w:rsid w:val="008B4BC6"/>
    <w:rsid w:val="008D0832"/>
    <w:rsid w:val="008D688D"/>
    <w:rsid w:val="008E2CB2"/>
    <w:rsid w:val="008E6792"/>
    <w:rsid w:val="00901E57"/>
    <w:rsid w:val="009070DF"/>
    <w:rsid w:val="00907686"/>
    <w:rsid w:val="009156CF"/>
    <w:rsid w:val="009213B9"/>
    <w:rsid w:val="00922026"/>
    <w:rsid w:val="00935F0E"/>
    <w:rsid w:val="0095208F"/>
    <w:rsid w:val="00975042"/>
    <w:rsid w:val="00977B3F"/>
    <w:rsid w:val="009814AE"/>
    <w:rsid w:val="00986534"/>
    <w:rsid w:val="009901D3"/>
    <w:rsid w:val="00996BBE"/>
    <w:rsid w:val="009B2C03"/>
    <w:rsid w:val="009D1DD5"/>
    <w:rsid w:val="009F722C"/>
    <w:rsid w:val="00A26157"/>
    <w:rsid w:val="00A265C3"/>
    <w:rsid w:val="00A33070"/>
    <w:rsid w:val="00A43F9A"/>
    <w:rsid w:val="00A53F38"/>
    <w:rsid w:val="00A543D4"/>
    <w:rsid w:val="00A802B2"/>
    <w:rsid w:val="00A94130"/>
    <w:rsid w:val="00AC3701"/>
    <w:rsid w:val="00AD0014"/>
    <w:rsid w:val="00AD4CF2"/>
    <w:rsid w:val="00AF0BBA"/>
    <w:rsid w:val="00B2168E"/>
    <w:rsid w:val="00B25BBD"/>
    <w:rsid w:val="00B30468"/>
    <w:rsid w:val="00B32D65"/>
    <w:rsid w:val="00B43B83"/>
    <w:rsid w:val="00B44E31"/>
    <w:rsid w:val="00B70848"/>
    <w:rsid w:val="00B808D7"/>
    <w:rsid w:val="00BA4F7E"/>
    <w:rsid w:val="00BB2C41"/>
    <w:rsid w:val="00BC30A7"/>
    <w:rsid w:val="00BC55C8"/>
    <w:rsid w:val="00BC5C10"/>
    <w:rsid w:val="00BE2964"/>
    <w:rsid w:val="00BE67AD"/>
    <w:rsid w:val="00BF2EDE"/>
    <w:rsid w:val="00C00820"/>
    <w:rsid w:val="00C0710C"/>
    <w:rsid w:val="00C21623"/>
    <w:rsid w:val="00C24FBD"/>
    <w:rsid w:val="00C473BA"/>
    <w:rsid w:val="00C56E40"/>
    <w:rsid w:val="00C611ED"/>
    <w:rsid w:val="00C6490A"/>
    <w:rsid w:val="00C64FE1"/>
    <w:rsid w:val="00C74296"/>
    <w:rsid w:val="00C8345E"/>
    <w:rsid w:val="00CA5F7C"/>
    <w:rsid w:val="00CD4454"/>
    <w:rsid w:val="00D120AE"/>
    <w:rsid w:val="00D4607F"/>
    <w:rsid w:val="00D51067"/>
    <w:rsid w:val="00D51942"/>
    <w:rsid w:val="00D577D4"/>
    <w:rsid w:val="00D64392"/>
    <w:rsid w:val="00D67B75"/>
    <w:rsid w:val="00D75657"/>
    <w:rsid w:val="00D804BD"/>
    <w:rsid w:val="00D87099"/>
    <w:rsid w:val="00D960AD"/>
    <w:rsid w:val="00DA0E0E"/>
    <w:rsid w:val="00DB0C39"/>
    <w:rsid w:val="00DB6C86"/>
    <w:rsid w:val="00DB7679"/>
    <w:rsid w:val="00DE6A28"/>
    <w:rsid w:val="00DF1702"/>
    <w:rsid w:val="00DF4DD8"/>
    <w:rsid w:val="00DF668E"/>
    <w:rsid w:val="00E04826"/>
    <w:rsid w:val="00E14D2B"/>
    <w:rsid w:val="00E20DBA"/>
    <w:rsid w:val="00E36F42"/>
    <w:rsid w:val="00E620FA"/>
    <w:rsid w:val="00E6524A"/>
    <w:rsid w:val="00E660D6"/>
    <w:rsid w:val="00E771AB"/>
    <w:rsid w:val="00EA1C63"/>
    <w:rsid w:val="00EA436E"/>
    <w:rsid w:val="00EA796F"/>
    <w:rsid w:val="00EB077B"/>
    <w:rsid w:val="00EC1C7E"/>
    <w:rsid w:val="00EC50B9"/>
    <w:rsid w:val="00EC6762"/>
    <w:rsid w:val="00EC7DB7"/>
    <w:rsid w:val="00ED26A0"/>
    <w:rsid w:val="00EE5A9F"/>
    <w:rsid w:val="00EF09A0"/>
    <w:rsid w:val="00F1727A"/>
    <w:rsid w:val="00F34764"/>
    <w:rsid w:val="00F54E3C"/>
    <w:rsid w:val="00F7225E"/>
    <w:rsid w:val="00F874BD"/>
    <w:rsid w:val="00FB0807"/>
    <w:rsid w:val="00FB1D0B"/>
    <w:rsid w:val="00FC05F5"/>
    <w:rsid w:val="00FD0B39"/>
    <w:rsid w:val="00FE3B1B"/>
    <w:rsid w:val="00FE55A3"/>
    <w:rsid w:val="00FE5F22"/>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580CCA"/>
    <w:pPr>
      <w:keepNext/>
      <w:spacing w:before="240" w:after="60" w:line="240" w:lineRule="auto"/>
      <w:ind w:left="925" w:hanging="539"/>
      <w:jc w:val="both"/>
      <w:outlineLvl w:val="3"/>
    </w:pPr>
    <w:rPr>
      <w:rFonts w:ascii="Calibri" w:hAnsi="Calibri" w:cs="Times New Roman"/>
      <w:b/>
      <w:bCs/>
      <w:sz w:val="28"/>
      <w:szCs w:val="28"/>
    </w:rPr>
  </w:style>
  <w:style w:type="paragraph" w:styleId="Heading5">
    <w:name w:val="heading 5"/>
    <w:basedOn w:val="Normal"/>
    <w:next w:val="Normal"/>
    <w:qFormat/>
    <w:rsid w:val="00580CCA"/>
    <w:pPr>
      <w:spacing w:before="240" w:after="60" w:line="240" w:lineRule="auto"/>
      <w:ind w:left="925" w:hanging="539"/>
      <w:jc w:val="both"/>
      <w:outlineLvl w:val="4"/>
    </w:pPr>
    <w:rPr>
      <w:rFonts w:ascii="Calibri" w:hAnsi="Calibri" w:cs="Arial"/>
      <w:b/>
      <w:bCs/>
      <w:i/>
      <w:iCs/>
      <w:sz w:val="26"/>
      <w:szCs w:val="26"/>
    </w:rPr>
  </w:style>
  <w:style w:type="paragraph" w:styleId="Heading6">
    <w:name w:val="heading 6"/>
    <w:basedOn w:val="Normal"/>
    <w:next w:val="Normal"/>
    <w:qFormat/>
    <w:rsid w:val="00580CCA"/>
    <w:pPr>
      <w:spacing w:before="240" w:after="60" w:line="240" w:lineRule="auto"/>
      <w:ind w:left="925" w:hanging="539"/>
      <w:jc w:val="both"/>
      <w:outlineLvl w:val="5"/>
    </w:pPr>
    <w:rPr>
      <w:rFonts w:ascii="Calibri" w:hAnsi="Calibri" w:cs="Times New Roman"/>
      <w:b/>
      <w:bCs/>
      <w:sz w:val="22"/>
      <w:szCs w:val="22"/>
    </w:rPr>
  </w:style>
  <w:style w:type="paragraph" w:styleId="Heading7">
    <w:name w:val="heading 7"/>
    <w:basedOn w:val="Normal"/>
    <w:next w:val="Normal"/>
    <w:qFormat/>
    <w:rsid w:val="00580CCA"/>
    <w:pPr>
      <w:spacing w:before="240" w:after="60" w:line="240" w:lineRule="auto"/>
      <w:ind w:left="925" w:hanging="539"/>
      <w:jc w:val="both"/>
      <w:outlineLvl w:val="6"/>
    </w:pPr>
    <w:rPr>
      <w:rFonts w:ascii="Calibri" w:hAnsi="Calibri" w:cs="Times New Roman"/>
      <w:sz w:val="24"/>
      <w:szCs w:val="24"/>
    </w:rPr>
  </w:style>
  <w:style w:type="paragraph" w:styleId="Heading8">
    <w:name w:val="heading 8"/>
    <w:basedOn w:val="Normal"/>
    <w:next w:val="Normal"/>
    <w:qFormat/>
    <w:rsid w:val="00580CCA"/>
    <w:pPr>
      <w:spacing w:before="240" w:after="60" w:line="240" w:lineRule="auto"/>
      <w:ind w:left="925" w:hanging="539"/>
      <w:jc w:val="both"/>
      <w:outlineLvl w:val="7"/>
    </w:pPr>
    <w:rPr>
      <w:rFonts w:ascii="Calibri" w:hAnsi="Calibri" w:cs="Times New Roman"/>
      <w:i/>
      <w:iCs/>
      <w:sz w:val="24"/>
      <w:szCs w:val="24"/>
    </w:rPr>
  </w:style>
  <w:style w:type="paragraph" w:styleId="Heading9">
    <w:name w:val="heading 9"/>
    <w:basedOn w:val="Normal"/>
    <w:next w:val="Normal"/>
    <w:qFormat/>
    <w:rsid w:val="00580CCA"/>
    <w:pPr>
      <w:spacing w:before="240" w:after="60" w:line="240" w:lineRule="auto"/>
      <w:ind w:left="925" w:hanging="539"/>
      <w:jc w:val="both"/>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link w:val="HeaderChar"/>
    <w:rsid w:val="000D6654"/>
    <w:pPr>
      <w:pBdr>
        <w:bottom w:val="single" w:sz="4" w:space="4" w:color="auto"/>
      </w:pBdr>
      <w:suppressAutoHyphens/>
      <w:bidi w:val="0"/>
    </w:pPr>
    <w:rPr>
      <w:b/>
      <w:bCs/>
      <w:sz w:val="18"/>
      <w:szCs w:val="26"/>
    </w:rPr>
  </w:style>
  <w:style w:type="paragraph" w:styleId="Footer">
    <w:name w:val="footer"/>
    <w:aliases w:val="3_GA"/>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styleId="Hyperlink">
    <w:name w:val="Hyperlink"/>
    <w:rsid w:val="00EA1C63"/>
    <w:rPr>
      <w:rFonts w:cs="Times New Roman"/>
      <w:color w:val="0000FF"/>
      <w:u w:val="single"/>
    </w:rPr>
  </w:style>
  <w:style w:type="character" w:customStyle="1" w:styleId="FootnoteTextChar">
    <w:name w:val="Footnote Text Char"/>
    <w:link w:val="FootnoteText"/>
    <w:semiHidden/>
    <w:locked/>
    <w:rsid w:val="00907686"/>
    <w:rPr>
      <w:rFonts w:cs="Traditional Arabic"/>
      <w:lang w:val="en-US" w:eastAsia="en-US" w:bidi="ar-SA"/>
    </w:rPr>
  </w:style>
  <w:style w:type="numbering" w:styleId="ArticleSection">
    <w:name w:val="Outline List 3"/>
    <w:basedOn w:val="NoList"/>
    <w:semiHidden/>
    <w:rsid w:val="00580CCA"/>
    <w:pPr>
      <w:numPr>
        <w:numId w:val="19"/>
      </w:numPr>
    </w:pPr>
  </w:style>
  <w:style w:type="paragraph" w:styleId="BlockText">
    <w:name w:val="Block Text"/>
    <w:basedOn w:val="Normal"/>
    <w:semiHidden/>
    <w:rsid w:val="00580CCA"/>
    <w:pPr>
      <w:spacing w:after="120" w:line="240" w:lineRule="auto"/>
      <w:ind w:left="1440" w:right="1440" w:hanging="539"/>
      <w:jc w:val="both"/>
    </w:pPr>
    <w:rPr>
      <w:rFonts w:ascii="Calibri" w:hAnsi="Calibri" w:cs="Arial"/>
      <w:sz w:val="22"/>
      <w:szCs w:val="22"/>
    </w:rPr>
  </w:style>
  <w:style w:type="paragraph" w:styleId="BodyText">
    <w:name w:val="Body Text"/>
    <w:basedOn w:val="Normal"/>
    <w:semiHidden/>
    <w:rsid w:val="00580CCA"/>
    <w:pPr>
      <w:spacing w:after="120" w:line="240" w:lineRule="auto"/>
      <w:ind w:left="925" w:hanging="539"/>
      <w:jc w:val="both"/>
    </w:pPr>
    <w:rPr>
      <w:rFonts w:ascii="Calibri" w:hAnsi="Calibri" w:cs="Arial"/>
      <w:sz w:val="22"/>
      <w:szCs w:val="22"/>
    </w:rPr>
  </w:style>
  <w:style w:type="paragraph" w:styleId="BodyText2">
    <w:name w:val="Body Text 2"/>
    <w:basedOn w:val="Normal"/>
    <w:semiHidden/>
    <w:rsid w:val="00580CCA"/>
    <w:pPr>
      <w:spacing w:after="120" w:line="480" w:lineRule="auto"/>
      <w:ind w:left="925" w:hanging="539"/>
      <w:jc w:val="both"/>
    </w:pPr>
    <w:rPr>
      <w:rFonts w:ascii="Calibri" w:hAnsi="Calibri" w:cs="Arial"/>
      <w:sz w:val="22"/>
      <w:szCs w:val="22"/>
    </w:rPr>
  </w:style>
  <w:style w:type="paragraph" w:styleId="BodyText3">
    <w:name w:val="Body Text 3"/>
    <w:basedOn w:val="Normal"/>
    <w:semiHidden/>
    <w:rsid w:val="00580CCA"/>
    <w:pPr>
      <w:spacing w:after="120" w:line="240" w:lineRule="auto"/>
      <w:ind w:left="925" w:hanging="539"/>
      <w:jc w:val="both"/>
    </w:pPr>
    <w:rPr>
      <w:rFonts w:ascii="Calibri" w:hAnsi="Calibri" w:cs="Arial"/>
      <w:sz w:val="16"/>
      <w:szCs w:val="16"/>
    </w:rPr>
  </w:style>
  <w:style w:type="paragraph" w:styleId="BodyTextFirstIndent">
    <w:name w:val="Body Text First Indent"/>
    <w:basedOn w:val="BodyText"/>
    <w:semiHidden/>
    <w:rsid w:val="00580CCA"/>
    <w:pPr>
      <w:ind w:firstLine="210"/>
    </w:pPr>
  </w:style>
  <w:style w:type="paragraph" w:styleId="BodyTextIndent">
    <w:name w:val="Body Text Indent"/>
    <w:basedOn w:val="Normal"/>
    <w:semiHidden/>
    <w:rsid w:val="00580CCA"/>
    <w:pPr>
      <w:spacing w:after="120" w:line="240" w:lineRule="auto"/>
      <w:ind w:left="360" w:hanging="539"/>
      <w:jc w:val="both"/>
    </w:pPr>
    <w:rPr>
      <w:rFonts w:ascii="Calibri" w:hAnsi="Calibri" w:cs="Arial"/>
      <w:sz w:val="22"/>
      <w:szCs w:val="22"/>
    </w:rPr>
  </w:style>
  <w:style w:type="paragraph" w:styleId="BodyTextFirstIndent2">
    <w:name w:val="Body Text First Indent 2"/>
    <w:basedOn w:val="BodyTextIndent"/>
    <w:semiHidden/>
    <w:rsid w:val="00580CCA"/>
    <w:pPr>
      <w:ind w:firstLine="210"/>
    </w:pPr>
  </w:style>
  <w:style w:type="paragraph" w:styleId="BodyTextIndent2">
    <w:name w:val="Body Text Indent 2"/>
    <w:basedOn w:val="Normal"/>
    <w:semiHidden/>
    <w:rsid w:val="00580CCA"/>
    <w:pPr>
      <w:spacing w:after="120" w:line="480" w:lineRule="auto"/>
      <w:ind w:left="360" w:hanging="539"/>
      <w:jc w:val="both"/>
    </w:pPr>
    <w:rPr>
      <w:rFonts w:ascii="Calibri" w:hAnsi="Calibri" w:cs="Arial"/>
      <w:sz w:val="22"/>
      <w:szCs w:val="22"/>
    </w:rPr>
  </w:style>
  <w:style w:type="paragraph" w:styleId="BodyTextIndent3">
    <w:name w:val="Body Text Indent 3"/>
    <w:basedOn w:val="Normal"/>
    <w:semiHidden/>
    <w:rsid w:val="00580CCA"/>
    <w:pPr>
      <w:spacing w:after="120" w:line="240" w:lineRule="auto"/>
      <w:ind w:left="360" w:hanging="539"/>
      <w:jc w:val="both"/>
    </w:pPr>
    <w:rPr>
      <w:rFonts w:ascii="Calibri" w:hAnsi="Calibri" w:cs="Arial"/>
      <w:sz w:val="16"/>
      <w:szCs w:val="16"/>
    </w:rPr>
  </w:style>
  <w:style w:type="paragraph" w:styleId="Closing">
    <w:name w:val="Closing"/>
    <w:basedOn w:val="Normal"/>
    <w:semiHidden/>
    <w:rsid w:val="00580CCA"/>
    <w:pPr>
      <w:spacing w:line="240" w:lineRule="auto"/>
      <w:ind w:left="4320" w:hanging="539"/>
      <w:jc w:val="both"/>
    </w:pPr>
    <w:rPr>
      <w:rFonts w:ascii="Calibri" w:hAnsi="Calibri" w:cs="Arial"/>
      <w:sz w:val="22"/>
      <w:szCs w:val="22"/>
    </w:rPr>
  </w:style>
  <w:style w:type="paragraph" w:styleId="Date">
    <w:name w:val="Date"/>
    <w:basedOn w:val="Normal"/>
    <w:next w:val="Normal"/>
    <w:semiHidden/>
    <w:rsid w:val="00580CCA"/>
    <w:pPr>
      <w:spacing w:line="240" w:lineRule="auto"/>
      <w:ind w:left="925" w:hanging="539"/>
      <w:jc w:val="both"/>
    </w:pPr>
    <w:rPr>
      <w:rFonts w:ascii="Calibri" w:hAnsi="Calibri" w:cs="Arial"/>
      <w:sz w:val="22"/>
      <w:szCs w:val="22"/>
    </w:rPr>
  </w:style>
  <w:style w:type="paragraph" w:styleId="E-mailSignature">
    <w:name w:val="E-mail Signature"/>
    <w:basedOn w:val="Normal"/>
    <w:semiHidden/>
    <w:rsid w:val="00580CCA"/>
    <w:pPr>
      <w:spacing w:line="240" w:lineRule="auto"/>
      <w:ind w:left="925" w:hanging="539"/>
      <w:jc w:val="both"/>
    </w:pPr>
    <w:rPr>
      <w:rFonts w:ascii="Calibri" w:hAnsi="Calibri" w:cs="Arial"/>
      <w:sz w:val="22"/>
      <w:szCs w:val="22"/>
    </w:rPr>
  </w:style>
  <w:style w:type="character" w:styleId="Emphasis">
    <w:name w:val="Emphasis"/>
    <w:qFormat/>
    <w:rsid w:val="00580CCA"/>
    <w:rPr>
      <w:i/>
      <w:iCs/>
    </w:rPr>
  </w:style>
  <w:style w:type="paragraph" w:styleId="EnvelopeAddress">
    <w:name w:val="envelope address"/>
    <w:basedOn w:val="Normal"/>
    <w:semiHidden/>
    <w:rsid w:val="00580CCA"/>
    <w:pPr>
      <w:framePr w:w="7920" w:h="1980" w:hRule="exact" w:hSpace="180" w:wrap="auto" w:hAnchor="page" w:xAlign="center" w:yAlign="bottom"/>
      <w:spacing w:line="240" w:lineRule="auto"/>
      <w:ind w:left="2880" w:hanging="539"/>
      <w:jc w:val="both"/>
    </w:pPr>
    <w:rPr>
      <w:rFonts w:ascii="Arial" w:hAnsi="Arial" w:cs="Arial"/>
      <w:sz w:val="24"/>
      <w:szCs w:val="24"/>
    </w:rPr>
  </w:style>
  <w:style w:type="paragraph" w:styleId="EnvelopeReturn">
    <w:name w:val="envelope return"/>
    <w:basedOn w:val="Normal"/>
    <w:semiHidden/>
    <w:rsid w:val="00580CCA"/>
    <w:pPr>
      <w:spacing w:line="240" w:lineRule="auto"/>
      <w:ind w:left="925" w:hanging="539"/>
      <w:jc w:val="both"/>
    </w:pPr>
    <w:rPr>
      <w:rFonts w:ascii="Arial" w:hAnsi="Arial" w:cs="Arial"/>
      <w:sz w:val="22"/>
      <w:szCs w:val="20"/>
    </w:rPr>
  </w:style>
  <w:style w:type="character" w:styleId="FollowedHyperlink">
    <w:name w:val="FollowedHyperlink"/>
    <w:semiHidden/>
    <w:rsid w:val="00580CCA"/>
    <w:rPr>
      <w:color w:val="800080"/>
      <w:u w:val="single"/>
    </w:rPr>
  </w:style>
  <w:style w:type="character" w:styleId="HTMLAcronym">
    <w:name w:val="HTML Acronym"/>
    <w:basedOn w:val="DefaultParagraphFont"/>
    <w:semiHidden/>
    <w:rsid w:val="00580CCA"/>
  </w:style>
  <w:style w:type="paragraph" w:styleId="HTMLAddress">
    <w:name w:val="HTML Address"/>
    <w:basedOn w:val="Normal"/>
    <w:semiHidden/>
    <w:rsid w:val="00580CCA"/>
    <w:pPr>
      <w:spacing w:line="240" w:lineRule="auto"/>
      <w:ind w:left="925" w:hanging="539"/>
      <w:jc w:val="both"/>
    </w:pPr>
    <w:rPr>
      <w:rFonts w:ascii="Calibri" w:hAnsi="Calibri" w:cs="Arial"/>
      <w:i/>
      <w:iCs/>
      <w:sz w:val="22"/>
      <w:szCs w:val="22"/>
    </w:rPr>
  </w:style>
  <w:style w:type="character" w:styleId="HTMLCite">
    <w:name w:val="HTML Cite"/>
    <w:semiHidden/>
    <w:rsid w:val="00580CCA"/>
    <w:rPr>
      <w:i/>
      <w:iCs/>
    </w:rPr>
  </w:style>
  <w:style w:type="character" w:styleId="HTMLCode">
    <w:name w:val="HTML Code"/>
    <w:semiHidden/>
    <w:rsid w:val="00580CCA"/>
    <w:rPr>
      <w:rFonts w:ascii="Courier New" w:hAnsi="Courier New" w:cs="Courier New"/>
      <w:sz w:val="20"/>
      <w:szCs w:val="20"/>
    </w:rPr>
  </w:style>
  <w:style w:type="character" w:styleId="HTMLDefinition">
    <w:name w:val="HTML Definition"/>
    <w:semiHidden/>
    <w:rsid w:val="00580CCA"/>
    <w:rPr>
      <w:i/>
      <w:iCs/>
    </w:rPr>
  </w:style>
  <w:style w:type="character" w:styleId="HTMLKeyboard">
    <w:name w:val="HTML Keyboard"/>
    <w:semiHidden/>
    <w:rsid w:val="00580CCA"/>
    <w:rPr>
      <w:rFonts w:ascii="Courier New" w:hAnsi="Courier New" w:cs="Courier New"/>
      <w:sz w:val="20"/>
      <w:szCs w:val="20"/>
    </w:rPr>
  </w:style>
  <w:style w:type="paragraph" w:styleId="HTMLPreformatted">
    <w:name w:val="HTML Preformatted"/>
    <w:basedOn w:val="Normal"/>
    <w:semiHidden/>
    <w:rsid w:val="00580CCA"/>
    <w:pPr>
      <w:spacing w:line="240" w:lineRule="auto"/>
      <w:ind w:left="925" w:hanging="539"/>
      <w:jc w:val="both"/>
    </w:pPr>
    <w:rPr>
      <w:rFonts w:ascii="Courier New" w:hAnsi="Courier New" w:cs="Courier New"/>
      <w:sz w:val="22"/>
      <w:szCs w:val="20"/>
    </w:rPr>
  </w:style>
  <w:style w:type="character" w:styleId="HTMLSample">
    <w:name w:val="HTML Sample"/>
    <w:semiHidden/>
    <w:rsid w:val="00580CCA"/>
    <w:rPr>
      <w:rFonts w:ascii="Courier New" w:hAnsi="Courier New" w:cs="Courier New"/>
    </w:rPr>
  </w:style>
  <w:style w:type="character" w:styleId="HTMLTypewriter">
    <w:name w:val="HTML Typewriter"/>
    <w:semiHidden/>
    <w:rsid w:val="00580CCA"/>
    <w:rPr>
      <w:rFonts w:ascii="Courier New" w:hAnsi="Courier New" w:cs="Courier New"/>
      <w:sz w:val="20"/>
      <w:szCs w:val="20"/>
    </w:rPr>
  </w:style>
  <w:style w:type="character" w:styleId="HTMLVariable">
    <w:name w:val="HTML Variable"/>
    <w:semiHidden/>
    <w:rsid w:val="00580CCA"/>
    <w:rPr>
      <w:i/>
      <w:iCs/>
    </w:rPr>
  </w:style>
  <w:style w:type="character" w:styleId="LineNumber">
    <w:name w:val="line number"/>
    <w:basedOn w:val="DefaultParagraphFont"/>
    <w:semiHidden/>
    <w:rsid w:val="00580CCA"/>
  </w:style>
  <w:style w:type="paragraph" w:styleId="List">
    <w:name w:val="List"/>
    <w:basedOn w:val="Normal"/>
    <w:semiHidden/>
    <w:rsid w:val="00580CCA"/>
    <w:pPr>
      <w:spacing w:line="240" w:lineRule="auto"/>
      <w:ind w:left="360" w:hanging="360"/>
      <w:jc w:val="both"/>
    </w:pPr>
    <w:rPr>
      <w:rFonts w:ascii="Calibri" w:hAnsi="Calibri" w:cs="Arial"/>
      <w:sz w:val="22"/>
      <w:szCs w:val="22"/>
    </w:rPr>
  </w:style>
  <w:style w:type="paragraph" w:styleId="List2">
    <w:name w:val="List 2"/>
    <w:basedOn w:val="Normal"/>
    <w:semiHidden/>
    <w:rsid w:val="00580CCA"/>
    <w:pPr>
      <w:spacing w:line="240" w:lineRule="auto"/>
      <w:ind w:left="720" w:hanging="360"/>
      <w:jc w:val="both"/>
    </w:pPr>
    <w:rPr>
      <w:rFonts w:ascii="Calibri" w:hAnsi="Calibri" w:cs="Arial"/>
      <w:sz w:val="22"/>
      <w:szCs w:val="22"/>
    </w:rPr>
  </w:style>
  <w:style w:type="paragraph" w:styleId="List3">
    <w:name w:val="List 3"/>
    <w:basedOn w:val="Normal"/>
    <w:semiHidden/>
    <w:rsid w:val="00580CCA"/>
    <w:pPr>
      <w:spacing w:line="240" w:lineRule="auto"/>
      <w:ind w:left="1080" w:hanging="360"/>
      <w:jc w:val="both"/>
    </w:pPr>
    <w:rPr>
      <w:rFonts w:ascii="Calibri" w:hAnsi="Calibri" w:cs="Arial"/>
      <w:sz w:val="22"/>
      <w:szCs w:val="22"/>
    </w:rPr>
  </w:style>
  <w:style w:type="paragraph" w:styleId="List4">
    <w:name w:val="List 4"/>
    <w:basedOn w:val="Normal"/>
    <w:semiHidden/>
    <w:rsid w:val="00580CCA"/>
    <w:pPr>
      <w:spacing w:line="240" w:lineRule="auto"/>
      <w:ind w:left="1440" w:hanging="360"/>
      <w:jc w:val="both"/>
    </w:pPr>
    <w:rPr>
      <w:rFonts w:ascii="Calibri" w:hAnsi="Calibri" w:cs="Arial"/>
      <w:sz w:val="22"/>
      <w:szCs w:val="22"/>
    </w:rPr>
  </w:style>
  <w:style w:type="paragraph" w:styleId="List5">
    <w:name w:val="List 5"/>
    <w:basedOn w:val="Normal"/>
    <w:semiHidden/>
    <w:rsid w:val="00580CCA"/>
    <w:pPr>
      <w:spacing w:line="240" w:lineRule="auto"/>
      <w:ind w:left="1800" w:hanging="360"/>
      <w:jc w:val="both"/>
    </w:pPr>
    <w:rPr>
      <w:rFonts w:ascii="Calibri" w:hAnsi="Calibri" w:cs="Arial"/>
      <w:sz w:val="22"/>
      <w:szCs w:val="22"/>
    </w:rPr>
  </w:style>
  <w:style w:type="paragraph" w:styleId="ListBullet">
    <w:name w:val="List Bullet"/>
    <w:basedOn w:val="Normal"/>
    <w:semiHidden/>
    <w:rsid w:val="00580CCA"/>
    <w:pPr>
      <w:numPr>
        <w:numId w:val="9"/>
      </w:numPr>
      <w:spacing w:line="240" w:lineRule="auto"/>
      <w:jc w:val="both"/>
    </w:pPr>
    <w:rPr>
      <w:rFonts w:ascii="Calibri" w:hAnsi="Calibri" w:cs="Arial"/>
      <w:sz w:val="22"/>
      <w:szCs w:val="22"/>
    </w:rPr>
  </w:style>
  <w:style w:type="paragraph" w:styleId="ListBullet2">
    <w:name w:val="List Bullet 2"/>
    <w:basedOn w:val="Normal"/>
    <w:semiHidden/>
    <w:rsid w:val="00580CCA"/>
    <w:pPr>
      <w:numPr>
        <w:numId w:val="10"/>
      </w:numPr>
      <w:spacing w:line="240" w:lineRule="auto"/>
      <w:jc w:val="both"/>
    </w:pPr>
    <w:rPr>
      <w:rFonts w:ascii="Calibri" w:hAnsi="Calibri" w:cs="Arial"/>
      <w:sz w:val="22"/>
      <w:szCs w:val="22"/>
    </w:rPr>
  </w:style>
  <w:style w:type="paragraph" w:styleId="ListBullet3">
    <w:name w:val="List Bullet 3"/>
    <w:basedOn w:val="Normal"/>
    <w:semiHidden/>
    <w:rsid w:val="00580CCA"/>
    <w:pPr>
      <w:numPr>
        <w:numId w:val="11"/>
      </w:numPr>
      <w:spacing w:line="240" w:lineRule="auto"/>
      <w:jc w:val="both"/>
    </w:pPr>
    <w:rPr>
      <w:rFonts w:ascii="Calibri" w:hAnsi="Calibri" w:cs="Arial"/>
      <w:sz w:val="22"/>
      <w:szCs w:val="22"/>
    </w:rPr>
  </w:style>
  <w:style w:type="paragraph" w:styleId="ListBullet4">
    <w:name w:val="List Bullet 4"/>
    <w:basedOn w:val="Normal"/>
    <w:semiHidden/>
    <w:rsid w:val="00580CCA"/>
    <w:pPr>
      <w:numPr>
        <w:numId w:val="12"/>
      </w:numPr>
      <w:spacing w:line="240" w:lineRule="auto"/>
      <w:jc w:val="both"/>
    </w:pPr>
    <w:rPr>
      <w:rFonts w:ascii="Calibri" w:hAnsi="Calibri" w:cs="Arial"/>
      <w:sz w:val="22"/>
      <w:szCs w:val="22"/>
    </w:rPr>
  </w:style>
  <w:style w:type="paragraph" w:styleId="ListBullet5">
    <w:name w:val="List Bullet 5"/>
    <w:basedOn w:val="Normal"/>
    <w:semiHidden/>
    <w:rsid w:val="00580CCA"/>
    <w:pPr>
      <w:numPr>
        <w:numId w:val="13"/>
      </w:numPr>
      <w:spacing w:line="240" w:lineRule="auto"/>
      <w:jc w:val="both"/>
    </w:pPr>
    <w:rPr>
      <w:rFonts w:ascii="Calibri" w:hAnsi="Calibri" w:cs="Arial"/>
      <w:sz w:val="22"/>
      <w:szCs w:val="22"/>
    </w:rPr>
  </w:style>
  <w:style w:type="paragraph" w:styleId="ListContinue">
    <w:name w:val="List Continue"/>
    <w:basedOn w:val="Normal"/>
    <w:semiHidden/>
    <w:rsid w:val="00580CCA"/>
    <w:pPr>
      <w:spacing w:after="120" w:line="240" w:lineRule="auto"/>
      <w:ind w:left="360" w:hanging="539"/>
      <w:jc w:val="both"/>
    </w:pPr>
    <w:rPr>
      <w:rFonts w:ascii="Calibri" w:hAnsi="Calibri" w:cs="Arial"/>
      <w:sz w:val="22"/>
      <w:szCs w:val="22"/>
    </w:rPr>
  </w:style>
  <w:style w:type="paragraph" w:styleId="ListContinue2">
    <w:name w:val="List Continue 2"/>
    <w:basedOn w:val="Normal"/>
    <w:semiHidden/>
    <w:rsid w:val="00580CCA"/>
    <w:pPr>
      <w:spacing w:after="120" w:line="240" w:lineRule="auto"/>
      <w:ind w:left="720" w:hanging="539"/>
      <w:jc w:val="both"/>
    </w:pPr>
    <w:rPr>
      <w:rFonts w:ascii="Calibri" w:hAnsi="Calibri" w:cs="Arial"/>
      <w:sz w:val="22"/>
      <w:szCs w:val="22"/>
    </w:rPr>
  </w:style>
  <w:style w:type="paragraph" w:styleId="ListContinue3">
    <w:name w:val="List Continue 3"/>
    <w:basedOn w:val="Normal"/>
    <w:semiHidden/>
    <w:rsid w:val="00580CCA"/>
    <w:pPr>
      <w:spacing w:after="120" w:line="240" w:lineRule="auto"/>
      <w:ind w:left="1080" w:hanging="539"/>
      <w:jc w:val="both"/>
    </w:pPr>
    <w:rPr>
      <w:rFonts w:ascii="Calibri" w:hAnsi="Calibri" w:cs="Arial"/>
      <w:sz w:val="22"/>
      <w:szCs w:val="22"/>
    </w:rPr>
  </w:style>
  <w:style w:type="paragraph" w:styleId="ListContinue4">
    <w:name w:val="List Continue 4"/>
    <w:basedOn w:val="Normal"/>
    <w:semiHidden/>
    <w:rsid w:val="00580CCA"/>
    <w:pPr>
      <w:spacing w:after="120" w:line="240" w:lineRule="auto"/>
      <w:ind w:left="1440" w:hanging="539"/>
      <w:jc w:val="both"/>
    </w:pPr>
    <w:rPr>
      <w:rFonts w:ascii="Calibri" w:hAnsi="Calibri" w:cs="Arial"/>
      <w:sz w:val="22"/>
      <w:szCs w:val="22"/>
    </w:rPr>
  </w:style>
  <w:style w:type="paragraph" w:styleId="ListContinue5">
    <w:name w:val="List Continue 5"/>
    <w:basedOn w:val="Normal"/>
    <w:semiHidden/>
    <w:rsid w:val="00580CCA"/>
    <w:pPr>
      <w:spacing w:after="120" w:line="240" w:lineRule="auto"/>
      <w:ind w:left="1800" w:hanging="539"/>
      <w:jc w:val="both"/>
    </w:pPr>
    <w:rPr>
      <w:rFonts w:ascii="Calibri" w:hAnsi="Calibri" w:cs="Arial"/>
      <w:sz w:val="22"/>
      <w:szCs w:val="22"/>
    </w:rPr>
  </w:style>
  <w:style w:type="paragraph" w:styleId="ListNumber">
    <w:name w:val="List Number"/>
    <w:basedOn w:val="Normal"/>
    <w:semiHidden/>
    <w:rsid w:val="00580CCA"/>
    <w:pPr>
      <w:numPr>
        <w:numId w:val="14"/>
      </w:numPr>
      <w:spacing w:line="240" w:lineRule="auto"/>
      <w:jc w:val="both"/>
    </w:pPr>
    <w:rPr>
      <w:rFonts w:ascii="Calibri" w:hAnsi="Calibri" w:cs="Arial"/>
      <w:sz w:val="22"/>
      <w:szCs w:val="22"/>
    </w:rPr>
  </w:style>
  <w:style w:type="paragraph" w:styleId="ListNumber2">
    <w:name w:val="List Number 2"/>
    <w:basedOn w:val="Normal"/>
    <w:semiHidden/>
    <w:rsid w:val="00580CCA"/>
    <w:pPr>
      <w:numPr>
        <w:numId w:val="15"/>
      </w:numPr>
      <w:spacing w:line="240" w:lineRule="auto"/>
      <w:jc w:val="both"/>
    </w:pPr>
    <w:rPr>
      <w:rFonts w:ascii="Calibri" w:hAnsi="Calibri" w:cs="Arial"/>
      <w:sz w:val="22"/>
      <w:szCs w:val="22"/>
    </w:rPr>
  </w:style>
  <w:style w:type="paragraph" w:styleId="ListNumber3">
    <w:name w:val="List Number 3"/>
    <w:basedOn w:val="Normal"/>
    <w:semiHidden/>
    <w:rsid w:val="00580CCA"/>
    <w:pPr>
      <w:numPr>
        <w:numId w:val="16"/>
      </w:numPr>
      <w:spacing w:line="240" w:lineRule="auto"/>
      <w:jc w:val="both"/>
    </w:pPr>
    <w:rPr>
      <w:rFonts w:ascii="Calibri" w:hAnsi="Calibri" w:cs="Arial"/>
      <w:sz w:val="22"/>
      <w:szCs w:val="22"/>
    </w:rPr>
  </w:style>
  <w:style w:type="paragraph" w:styleId="ListNumber4">
    <w:name w:val="List Number 4"/>
    <w:basedOn w:val="Normal"/>
    <w:semiHidden/>
    <w:rsid w:val="00580CCA"/>
    <w:pPr>
      <w:numPr>
        <w:numId w:val="17"/>
      </w:numPr>
      <w:spacing w:line="240" w:lineRule="auto"/>
      <w:jc w:val="both"/>
    </w:pPr>
    <w:rPr>
      <w:rFonts w:ascii="Calibri" w:hAnsi="Calibri" w:cs="Arial"/>
      <w:sz w:val="22"/>
      <w:szCs w:val="22"/>
    </w:rPr>
  </w:style>
  <w:style w:type="paragraph" w:styleId="ListNumber5">
    <w:name w:val="List Number 5"/>
    <w:basedOn w:val="Normal"/>
    <w:semiHidden/>
    <w:rsid w:val="00580CCA"/>
    <w:pPr>
      <w:numPr>
        <w:numId w:val="18"/>
      </w:numPr>
      <w:spacing w:line="240" w:lineRule="auto"/>
      <w:jc w:val="both"/>
    </w:pPr>
    <w:rPr>
      <w:rFonts w:ascii="Calibri" w:hAnsi="Calibri" w:cs="Arial"/>
      <w:sz w:val="22"/>
      <w:szCs w:val="22"/>
    </w:rPr>
  </w:style>
  <w:style w:type="paragraph" w:styleId="MessageHeader">
    <w:name w:val="Message Header"/>
    <w:basedOn w:val="Normal"/>
    <w:semiHidden/>
    <w:rsid w:val="00580CCA"/>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jc w:val="both"/>
    </w:pPr>
    <w:rPr>
      <w:rFonts w:ascii="Arial" w:hAnsi="Arial" w:cs="Arial"/>
      <w:sz w:val="24"/>
      <w:szCs w:val="24"/>
    </w:rPr>
  </w:style>
  <w:style w:type="paragraph" w:styleId="NormalWeb">
    <w:name w:val="Normal (Web)"/>
    <w:basedOn w:val="Normal"/>
    <w:semiHidden/>
    <w:rsid w:val="00580CCA"/>
    <w:pPr>
      <w:spacing w:line="240" w:lineRule="auto"/>
      <w:ind w:left="925" w:hanging="539"/>
      <w:jc w:val="both"/>
    </w:pPr>
    <w:rPr>
      <w:rFonts w:ascii="Calibri" w:hAnsi="Calibri" w:cs="Times New Roman"/>
      <w:sz w:val="24"/>
      <w:szCs w:val="24"/>
    </w:rPr>
  </w:style>
  <w:style w:type="paragraph" w:styleId="NormalIndent">
    <w:name w:val="Normal Indent"/>
    <w:basedOn w:val="Normal"/>
    <w:semiHidden/>
    <w:rsid w:val="00580CCA"/>
    <w:pPr>
      <w:spacing w:line="240" w:lineRule="auto"/>
      <w:ind w:left="680" w:hanging="539"/>
      <w:jc w:val="both"/>
    </w:pPr>
    <w:rPr>
      <w:rFonts w:ascii="Calibri" w:hAnsi="Calibri" w:cs="Arial"/>
      <w:sz w:val="22"/>
      <w:szCs w:val="22"/>
    </w:rPr>
  </w:style>
  <w:style w:type="paragraph" w:styleId="NoteHeading">
    <w:name w:val="Note Heading"/>
    <w:basedOn w:val="Normal"/>
    <w:next w:val="Normal"/>
    <w:semiHidden/>
    <w:rsid w:val="00580CCA"/>
    <w:pPr>
      <w:spacing w:line="240" w:lineRule="auto"/>
      <w:ind w:left="925" w:hanging="539"/>
      <w:jc w:val="both"/>
    </w:pPr>
    <w:rPr>
      <w:rFonts w:ascii="Calibri" w:hAnsi="Calibri" w:cs="Arial"/>
      <w:sz w:val="22"/>
      <w:szCs w:val="22"/>
    </w:rPr>
  </w:style>
  <w:style w:type="paragraph" w:styleId="PlainText">
    <w:name w:val="Plain Text"/>
    <w:basedOn w:val="Normal"/>
    <w:semiHidden/>
    <w:rsid w:val="00580CCA"/>
    <w:pPr>
      <w:spacing w:line="240" w:lineRule="auto"/>
      <w:ind w:left="925" w:hanging="539"/>
      <w:jc w:val="both"/>
    </w:pPr>
    <w:rPr>
      <w:rFonts w:ascii="Courier New" w:hAnsi="Courier New" w:cs="Courier New"/>
      <w:sz w:val="22"/>
      <w:szCs w:val="20"/>
    </w:rPr>
  </w:style>
  <w:style w:type="paragraph" w:styleId="Salutation">
    <w:name w:val="Salutation"/>
    <w:basedOn w:val="Normal"/>
    <w:next w:val="Normal"/>
    <w:semiHidden/>
    <w:rsid w:val="00580CCA"/>
    <w:pPr>
      <w:spacing w:line="240" w:lineRule="auto"/>
      <w:ind w:left="925" w:hanging="539"/>
      <w:jc w:val="both"/>
    </w:pPr>
    <w:rPr>
      <w:rFonts w:ascii="Calibri" w:hAnsi="Calibri" w:cs="Arial"/>
      <w:sz w:val="22"/>
      <w:szCs w:val="22"/>
    </w:rPr>
  </w:style>
  <w:style w:type="paragraph" w:styleId="Signature">
    <w:name w:val="Signature"/>
    <w:basedOn w:val="Normal"/>
    <w:semiHidden/>
    <w:rsid w:val="00580CCA"/>
    <w:pPr>
      <w:spacing w:line="240" w:lineRule="auto"/>
      <w:ind w:left="4320" w:hanging="539"/>
      <w:jc w:val="both"/>
    </w:pPr>
    <w:rPr>
      <w:rFonts w:ascii="Calibri" w:hAnsi="Calibri" w:cs="Arial"/>
      <w:sz w:val="22"/>
      <w:szCs w:val="22"/>
    </w:rPr>
  </w:style>
  <w:style w:type="character" w:styleId="Strong">
    <w:name w:val="Strong"/>
    <w:qFormat/>
    <w:rsid w:val="00580CCA"/>
    <w:rPr>
      <w:b/>
      <w:bCs/>
    </w:rPr>
  </w:style>
  <w:style w:type="table" w:styleId="Table3Deffects1">
    <w:name w:val="Table 3D effects 1"/>
    <w:basedOn w:val="TableNormal"/>
    <w:semiHidden/>
    <w:rsid w:val="00580CCA"/>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0CCA"/>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0CCA"/>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0CCA"/>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0CCA"/>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0CCA"/>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HeaderChar">
    <w:name w:val="Header Char"/>
    <w:aliases w:val="6_GA Char"/>
    <w:link w:val="Header"/>
    <w:locked/>
    <w:rsid w:val="00580CCA"/>
    <w:rPr>
      <w:rFonts w:cs="Traditional Arabic"/>
      <w:b/>
      <w:bCs/>
      <w:sz w:val="18"/>
      <w:szCs w:val="26"/>
      <w:lang w:val="en-US" w:eastAsia="en-US" w:bidi="ar-SA"/>
    </w:rPr>
  </w:style>
  <w:style w:type="character" w:customStyle="1" w:styleId="FooterChar">
    <w:name w:val="Footer Char"/>
    <w:aliases w:val="3_GA Char"/>
    <w:link w:val="Footer"/>
    <w:locked/>
    <w:rsid w:val="00580CCA"/>
    <w:rPr>
      <w:rFonts w:cs="Traditional Arabic"/>
      <w:sz w:val="16"/>
      <w:szCs w:val="22"/>
      <w:lang w:val="en-GB" w:eastAsia="en-US" w:bidi="ar-SA"/>
    </w:rPr>
  </w:style>
  <w:style w:type="paragraph" w:styleId="BalloonText">
    <w:name w:val="Balloon Text"/>
    <w:basedOn w:val="Normal"/>
    <w:link w:val="BalloonTextChar"/>
    <w:semiHidden/>
    <w:rsid w:val="00580CCA"/>
    <w:pPr>
      <w:spacing w:line="240" w:lineRule="auto"/>
      <w:ind w:left="925" w:hanging="539"/>
      <w:jc w:val="both"/>
    </w:pPr>
    <w:rPr>
      <w:rFonts w:ascii="Tahoma" w:hAnsi="Tahoma" w:cs="Tahoma"/>
      <w:sz w:val="16"/>
      <w:szCs w:val="16"/>
    </w:rPr>
  </w:style>
  <w:style w:type="character" w:customStyle="1" w:styleId="BalloonTextChar">
    <w:name w:val="Balloon Text Char"/>
    <w:link w:val="BalloonText"/>
    <w:semiHidden/>
    <w:locked/>
    <w:rsid w:val="00580CCA"/>
    <w:rPr>
      <w:rFonts w:ascii="Tahoma" w:hAnsi="Tahoma" w:cs="Tahoma"/>
      <w:sz w:val="16"/>
      <w:szCs w:val="16"/>
      <w:lang w:val="en-US" w:eastAsia="en-US" w:bidi="ar-SA"/>
    </w:rPr>
  </w:style>
  <w:style w:type="paragraph" w:styleId="ListParagraph">
    <w:name w:val="List Paragraph"/>
    <w:basedOn w:val="Normal"/>
    <w:qFormat/>
    <w:rsid w:val="00580CCA"/>
    <w:pPr>
      <w:spacing w:line="240" w:lineRule="auto"/>
      <w:ind w:left="720" w:hanging="539"/>
      <w:contextualSpacing/>
      <w:jc w:val="both"/>
    </w:pPr>
    <w:rPr>
      <w:rFonts w:ascii="Calibri" w:hAnsi="Calibri" w:cs="Arial"/>
      <w:sz w:val="22"/>
      <w:szCs w:val="22"/>
    </w:rPr>
  </w:style>
  <w:style w:type="paragraph" w:customStyle="1" w:styleId="Bullet2G">
    <w:name w:val="_Bullet 2_G"/>
    <w:basedOn w:val="Normal"/>
    <w:rsid w:val="00D64392"/>
    <w:pPr>
      <w:numPr>
        <w:numId w:val="41"/>
      </w:numPr>
      <w:suppressAutoHyphens/>
      <w:bidi w:val="0"/>
      <w:spacing w:after="120"/>
      <w:ind w:right="1134"/>
      <w:jc w:val="both"/>
    </w:pPr>
    <w:rPr>
      <w:rFonts w:cs="Times New Roman"/>
      <w:szCs w:val="20"/>
      <w:lang w:val="en-GB"/>
    </w:rPr>
  </w:style>
  <w:style w:type="paragraph" w:customStyle="1" w:styleId="H56G">
    <w:name w:val="_ H_5/6_G"/>
    <w:basedOn w:val="Normal"/>
    <w:next w:val="Normal"/>
    <w:rsid w:val="00D64392"/>
    <w:pPr>
      <w:keepNext/>
      <w:keepLines/>
      <w:numPr>
        <w:numId w:val="20"/>
      </w:numPr>
      <w:tabs>
        <w:tab w:val="clear" w:pos="2268"/>
        <w:tab w:val="right" w:pos="851"/>
      </w:tabs>
      <w:suppressAutoHyphens/>
      <w:bidi w:val="0"/>
      <w:spacing w:before="240" w:after="120" w:line="240" w:lineRule="exact"/>
      <w:ind w:left="1134" w:right="1134" w:hanging="1134"/>
      <w:jc w:val="left"/>
    </w:pPr>
    <w:rPr>
      <w:rFonts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www.servel.cl" TargetMode="External"/><Relationship Id="rId2" Type="http://schemas.openxmlformats.org/officeDocument/2006/relationships/hyperlink" Target="http://24horas.cl/videos.aspx?id=94850" TargetMode="External"/><Relationship Id="rId1" Type="http://schemas.openxmlformats.org/officeDocument/2006/relationships/hyperlink" Target="http://www.unwomen.org/es/" TargetMode="External"/><Relationship Id="rId5" Type="http://schemas.openxmlformats.org/officeDocument/2006/relationships/hyperlink" Target="http://www.junju.cl" TargetMode="External"/><Relationship Id="rId4" Type="http://schemas.openxmlformats.org/officeDocument/2006/relationships/hyperlink" Target="http://www.minrel.gov.cl/prontus_minrel/site/artic/20080923/pags/20080923120458.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50</Pages>
  <Words>11918</Words>
  <Characters>67935</Characters>
  <Application>Microsoft Office Word</Application>
  <DocSecurity>4</DocSecurity>
  <Lines>566</Lines>
  <Paragraphs>159</Paragraphs>
  <ScaleCrop>false</ScaleCrop>
  <HeadingPairs>
    <vt:vector size="2" baseType="variant">
      <vt:variant>
        <vt:lpstr>العنوان</vt:lpstr>
      </vt:variant>
      <vt:variant>
        <vt:i4>1</vt:i4>
      </vt:variant>
    </vt:vector>
  </HeadingPairs>
  <TitlesOfParts>
    <vt:vector size="1" baseType="lpstr">
      <vt:lpstr>CEDAW/C/CHL/5-6</vt:lpstr>
    </vt:vector>
  </TitlesOfParts>
  <Company>CSD</Company>
  <LinksUpToDate>false</LinksUpToDate>
  <CharactersWithSpaces>79694</CharactersWithSpaces>
  <SharedDoc>false</SharedDoc>
  <HLinks>
    <vt:vector size="30" baseType="variant">
      <vt:variant>
        <vt:i4>1441805</vt:i4>
      </vt:variant>
      <vt:variant>
        <vt:i4>12</vt:i4>
      </vt:variant>
      <vt:variant>
        <vt:i4>0</vt:i4>
      </vt:variant>
      <vt:variant>
        <vt:i4>5</vt:i4>
      </vt:variant>
      <vt:variant>
        <vt:lpwstr>http://www.junju.cl/</vt:lpwstr>
      </vt:variant>
      <vt:variant>
        <vt:lpwstr/>
      </vt:variant>
      <vt:variant>
        <vt:i4>2752593</vt:i4>
      </vt:variant>
      <vt:variant>
        <vt:i4>9</vt:i4>
      </vt:variant>
      <vt:variant>
        <vt:i4>0</vt:i4>
      </vt:variant>
      <vt:variant>
        <vt:i4>5</vt:i4>
      </vt:variant>
      <vt:variant>
        <vt:lpwstr>http://www.minrel.gov.cl/prontus_minrel/site/artic/20080923/pags/20080923120458.php</vt:lpwstr>
      </vt:variant>
      <vt:variant>
        <vt:lpwstr/>
      </vt:variant>
      <vt:variant>
        <vt:i4>852044</vt:i4>
      </vt:variant>
      <vt:variant>
        <vt:i4>6</vt:i4>
      </vt:variant>
      <vt:variant>
        <vt:i4>0</vt:i4>
      </vt:variant>
      <vt:variant>
        <vt:i4>5</vt:i4>
      </vt:variant>
      <vt:variant>
        <vt:lpwstr>http://www.servel.cl/</vt:lpwstr>
      </vt:variant>
      <vt:variant>
        <vt:lpwstr/>
      </vt:variant>
      <vt:variant>
        <vt:i4>3670140</vt:i4>
      </vt:variant>
      <vt:variant>
        <vt:i4>3</vt:i4>
      </vt:variant>
      <vt:variant>
        <vt:i4>0</vt:i4>
      </vt:variant>
      <vt:variant>
        <vt:i4>5</vt:i4>
      </vt:variant>
      <vt:variant>
        <vt:lpwstr>http://24horas.cl/videos.aspx?id=94850</vt:lpwstr>
      </vt:variant>
      <vt:variant>
        <vt:lpwstr/>
      </vt:variant>
      <vt:variant>
        <vt:i4>6815796</vt:i4>
      </vt:variant>
      <vt:variant>
        <vt:i4>0</vt:i4>
      </vt:variant>
      <vt:variant>
        <vt:i4>0</vt:i4>
      </vt:variant>
      <vt:variant>
        <vt:i4>5</vt:i4>
      </vt:variant>
      <vt:variant>
        <vt:lpwstr>http://www.unwomen.org/es/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CEDAW/C/CHL/5-6</dc:title>
  <dc:subject/>
  <dc:creator>HAMOUDA</dc:creator>
  <cp:keywords/>
  <dc:description/>
  <cp:lastModifiedBy>Rima</cp:lastModifiedBy>
  <cp:revision>2</cp:revision>
  <cp:lastPrinted>2011-10-30T09:51:00Z</cp:lastPrinted>
  <dcterms:created xsi:type="dcterms:W3CDTF">2011-10-30T10:28:00Z</dcterms:created>
  <dcterms:modified xsi:type="dcterms:W3CDTF">2011-10-30T10:28:00Z</dcterms:modified>
</cp:coreProperties>
</file>