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8616"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229"/>
        <w:rPr>
          <w:lang w:val="es-ES_tradnl"/>
        </w:rPr>
      </w:pPr>
      <w:r>
        <w:rPr>
          <w:lang w:val="es-ES_tradnl"/>
        </w:rPr>
        <w:t>Distr.</w:t>
      </w:r>
      <w:r>
        <w:rPr>
          <w:lang w:val="es-ES_tradnl"/>
        </w:rPr>
        <w:br/>
        <w:t>GENERAL</w:t>
      </w:r>
    </w:p>
    <w:p w:rsidR="00000000" w:rsidRDefault="00000000">
      <w:pPr>
        <w:spacing w:after="240"/>
        <w:ind w:left="7229"/>
        <w:rPr>
          <w:lang w:val="es-ES_tradnl"/>
        </w:rPr>
      </w:pPr>
      <w:r>
        <w:rPr>
          <w:lang w:val="es-ES_tradnl"/>
        </w:rPr>
        <w:t>E/C.12/Q/ALG/1</w:t>
      </w:r>
      <w:r>
        <w:rPr>
          <w:lang w:val="es-ES_tradnl"/>
        </w:rPr>
        <w:br/>
        <w:t>18 de mayo de 2001</w:t>
      </w:r>
    </w:p>
    <w:p w:rsidR="00000000" w:rsidRDefault="00000000">
      <w:pPr>
        <w:spacing w:after="720"/>
        <w:ind w:left="7229"/>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Grupo de Trabajo anterior al período de sesiones</w:t>
      </w:r>
    </w:p>
    <w:p w:rsidR="00000000" w:rsidRDefault="00000000">
      <w:pPr>
        <w:spacing w:after="720"/>
        <w:rPr>
          <w:lang w:val="es-ES_tradnl"/>
        </w:rPr>
      </w:pPr>
      <w:r>
        <w:rPr>
          <w:lang w:val="es-ES_tradnl"/>
        </w:rPr>
        <w:t>14 a 18 de mayo de 2001</w:t>
      </w:r>
    </w:p>
    <w:p w:rsidR="00000000" w:rsidRDefault="00000000">
      <w:pPr>
        <w:spacing w:after="180"/>
        <w:jc w:val="center"/>
        <w:rPr>
          <w:lang w:val="es-ES_tradnl"/>
        </w:rPr>
      </w:pPr>
      <w:r>
        <w:rPr>
          <w:lang w:val="es-ES_tradnl"/>
        </w:rPr>
        <w:t>APLICACIÓN DEL PACTO INTERNACIONAL DE DERECHOS</w:t>
      </w:r>
      <w:r>
        <w:rPr>
          <w:lang w:val="es-ES_tradnl"/>
        </w:rPr>
        <w:br/>
        <w:t>ECONÓMICOS, SOCIALES Y CULTURALES</w:t>
      </w:r>
    </w:p>
    <w:tbl>
      <w:tblPr>
        <w:tblW w:w="0" w:type="auto"/>
        <w:jc w:val="center"/>
        <w:tblLayout w:type="fixed"/>
        <w:tblCellMar>
          <w:left w:w="70" w:type="dxa"/>
          <w:right w:w="70" w:type="dxa"/>
        </w:tblCellMar>
        <w:tblLook w:val="0000" w:firstRow="0" w:lastRow="0" w:firstColumn="0" w:lastColumn="0" w:noHBand="0" w:noVBand="0"/>
      </w:tblPr>
      <w:tblGrid>
        <w:gridCol w:w="6390"/>
      </w:tblGrid>
      <w:tr w:rsidR="00000000">
        <w:tblPrEx>
          <w:tblCellMar>
            <w:top w:w="0" w:type="dxa"/>
            <w:bottom w:w="0" w:type="dxa"/>
          </w:tblCellMar>
        </w:tblPrEx>
        <w:trPr>
          <w:jc w:val="center"/>
        </w:trPr>
        <w:tc>
          <w:tcPr>
            <w:tcW w:w="6390" w:type="dxa"/>
          </w:tcPr>
          <w:p w:rsidR="00000000" w:rsidRDefault="00000000">
            <w:pPr>
              <w:tabs>
                <w:tab w:val="center" w:pos="2983"/>
              </w:tabs>
              <w:spacing w:after="360"/>
              <w:jc w:val="both"/>
              <w:rPr>
                <w:u w:val="single"/>
                <w:lang w:val="es-ES_tradnl"/>
              </w:rPr>
            </w:pPr>
            <w:r>
              <w:rPr>
                <w:u w:val="single"/>
                <w:lang w:val="es-ES_tradnl"/>
              </w:rPr>
              <w:t>Lista de cuestiones que deben abordarse al examinar el segundo informe periódico de Argelia sobre los derechos enunciados en los artículos 1 a 15 del Pacto Internacional de Derechos</w:t>
            </w:r>
            <w:r>
              <w:rPr>
                <w:u w:val="single"/>
                <w:lang w:val="es-ES_tradnl"/>
              </w:rPr>
              <w:br/>
            </w:r>
            <w:r>
              <w:rPr>
                <w:lang w:val="es-ES_tradnl"/>
              </w:rPr>
              <w:tab/>
            </w:r>
            <w:r>
              <w:rPr>
                <w:u w:val="single"/>
                <w:lang w:val="es-ES_tradnl"/>
              </w:rPr>
              <w:t>Económicos, Sociales y Culturales (E/1990/6/Add.26)</w:t>
            </w:r>
          </w:p>
        </w:tc>
      </w:tr>
    </w:tbl>
    <w:p w:rsidR="00000000" w:rsidRDefault="00000000">
      <w:pPr>
        <w:spacing w:after="240"/>
        <w:jc w:val="center"/>
        <w:rPr>
          <w:lang w:val="es-ES_tradnl"/>
        </w:rPr>
      </w:pPr>
      <w:r>
        <w:rPr>
          <w:lang w:val="es-ES_tradnl"/>
        </w:rPr>
        <w:t>I.  INFORMACIÓN GENERAL</w:t>
      </w:r>
    </w:p>
    <w:p w:rsidR="00000000" w:rsidRDefault="00000000">
      <w:pPr>
        <w:spacing w:after="180"/>
      </w:pPr>
      <w:r>
        <w:t>1.</w:t>
      </w:r>
      <w:r>
        <w:tab/>
        <w:t>Sírvase proporcionar información sobre las medidas adoptadas por el Estado Parte en relación con las sugerencias y recomendaciones formuladas por el Comité al examinar el informe inicial de Argelia.</w:t>
      </w:r>
    </w:p>
    <w:p w:rsidR="00000000" w:rsidRDefault="00000000">
      <w:pPr>
        <w:spacing w:after="180"/>
      </w:pPr>
      <w:r>
        <w:t>2.</w:t>
      </w:r>
      <w:r>
        <w:tab/>
        <w:t>¿En qué medida el Estado Parte considera que su política de reconciliación nacional ha reducido la actividad terrorista?</w:t>
      </w:r>
    </w:p>
    <w:p w:rsidR="00000000" w:rsidRDefault="00000000">
      <w:pPr>
        <w:spacing w:after="180"/>
      </w:pPr>
      <w:r>
        <w:t>3.</w:t>
      </w:r>
      <w:r>
        <w:tab/>
        <w:t>Sírvase indicar si existe jurisprudencia sobre la aplicación del Pacto.</w:t>
      </w:r>
    </w:p>
    <w:p w:rsidR="00000000" w:rsidRDefault="00000000">
      <w:pPr>
        <w:spacing w:after="180"/>
      </w:pPr>
      <w:r>
        <w:t>4.</w:t>
      </w:r>
      <w:r>
        <w:tab/>
        <w:t>Sírvase indicar si los decretos por los que se ha impuesto el estado de excepción en el Estado Parte siguen en vigor y, en caso afirmativo, en qué medida esos decretos afectan al goce de los derechos económicos, sociales y culturales en el Estado Parte.</w:t>
      </w:r>
    </w:p>
    <w:p w:rsidR="00000000" w:rsidRDefault="00000000">
      <w:pPr>
        <w:spacing w:after="180"/>
      </w:pPr>
      <w:r>
        <w:t>5.</w:t>
      </w:r>
      <w:r>
        <w:tab/>
        <w:t>En el párrafo 106 del informe se indica que, entre la segunda mitad del decenio de 1980 y el año 1997, la tasa de crecimiento demográfico descendió del 2,7 al 1,7% en un período de 12 años.  Por favor indique los efectos que ha tenido esta disminución en la aplicación del Pacto.</w:t>
      </w:r>
    </w:p>
    <w:p w:rsidR="00000000" w:rsidRDefault="00000000">
      <w:pPr>
        <w:spacing w:after="180"/>
      </w:pPr>
      <w:r>
        <w:t>GE.01-42395  (S)    010601    050601</w:t>
      </w:r>
    </w:p>
    <w:p w:rsidR="00000000" w:rsidRDefault="00000000">
      <w:pPr>
        <w:spacing w:before="240" w:after="240"/>
        <w:jc w:val="center"/>
      </w:pPr>
      <w:r>
        <w:t>II.  CUESTIONES RELATIVAS A LAS DISPOSICIONES</w:t>
      </w:r>
      <w:r>
        <w:br/>
        <w:t xml:space="preserve">     GENERALES DEL PACTO</w:t>
      </w:r>
      <w:r>
        <w:br/>
        <w:t xml:space="preserve">     (Artículos 1 a 5)</w:t>
      </w:r>
    </w:p>
    <w:p w:rsidR="00000000" w:rsidRDefault="00000000">
      <w:pPr>
        <w:spacing w:after="240"/>
        <w:rPr>
          <w:u w:val="single"/>
        </w:rPr>
      </w:pPr>
      <w:r>
        <w:rPr>
          <w:u w:val="single"/>
        </w:rPr>
        <w:t>Artículo 1</w:t>
      </w:r>
      <w:r>
        <w:t xml:space="preserve"> - </w:t>
      </w:r>
      <w:r>
        <w:rPr>
          <w:u w:val="single"/>
        </w:rPr>
        <w:t>La libre determinación</w:t>
      </w:r>
    </w:p>
    <w:p w:rsidR="00000000" w:rsidRDefault="00000000">
      <w:pPr>
        <w:spacing w:after="240"/>
      </w:pPr>
      <w:r>
        <w:t>6.</w:t>
      </w:r>
      <w:r>
        <w:tab/>
        <w:t>Sírvase proporcionar información sobre la evolución de la situación con respecto al reconocimiento del derecho a la libre determinación del pueblo del Sáhara Occidental.</w:t>
      </w:r>
    </w:p>
    <w:p w:rsidR="00000000" w:rsidRDefault="00000000">
      <w:pPr>
        <w:spacing w:after="240"/>
        <w:rPr>
          <w:u w:val="single"/>
        </w:rPr>
      </w:pPr>
      <w:r>
        <w:rPr>
          <w:u w:val="single"/>
        </w:rPr>
        <w:t>Artículo 2, párrafo 2</w:t>
      </w:r>
      <w:r>
        <w:t xml:space="preserve"> - </w:t>
      </w:r>
      <w:r>
        <w:rPr>
          <w:u w:val="single"/>
        </w:rPr>
        <w:t>La no discriminación</w:t>
      </w:r>
    </w:p>
    <w:p w:rsidR="00000000" w:rsidRDefault="00000000">
      <w:pPr>
        <w:spacing w:after="240"/>
      </w:pPr>
      <w:r>
        <w:t>7.</w:t>
      </w:r>
      <w:r>
        <w:tab/>
        <w:t>¿Qué medidas se han adoptado para responder a la petición de la población bereber de que se reconozca su idioma como idioma oficial?</w:t>
      </w:r>
    </w:p>
    <w:p w:rsidR="00000000" w:rsidRDefault="00000000">
      <w:pPr>
        <w:spacing w:after="240"/>
      </w:pPr>
      <w:r>
        <w:t>8.</w:t>
      </w:r>
      <w:r>
        <w:tab/>
        <w:t>Sírvase proporcionar información sobre las prohibiciones legales de discriminación fundada en la raza y la religión.</w:t>
      </w:r>
    </w:p>
    <w:p w:rsidR="00000000" w:rsidRDefault="00000000">
      <w:pPr>
        <w:spacing w:after="240"/>
        <w:rPr>
          <w:u w:val="single"/>
        </w:rPr>
      </w:pPr>
      <w:r>
        <w:rPr>
          <w:u w:val="single"/>
        </w:rPr>
        <w:t>Artículo 3</w:t>
      </w:r>
      <w:r>
        <w:t xml:space="preserve"> - </w:t>
      </w:r>
      <w:r>
        <w:rPr>
          <w:u w:val="single"/>
        </w:rPr>
        <w:t>Igualdad de derechos entre hombres y mujeres</w:t>
      </w:r>
    </w:p>
    <w:p w:rsidR="00000000" w:rsidRDefault="00000000">
      <w:pPr>
        <w:spacing w:after="240"/>
      </w:pPr>
      <w:r>
        <w:t>9.</w:t>
      </w:r>
      <w:r>
        <w:tab/>
        <w:t>¿Cuál es el número y el porcentaje de mujeres que ocupan puestos directivos en la administración pública?</w:t>
      </w:r>
    </w:p>
    <w:p w:rsidR="00000000" w:rsidRDefault="00000000">
      <w:pPr>
        <w:spacing w:before="240" w:after="240"/>
        <w:jc w:val="center"/>
      </w:pPr>
      <w:r>
        <w:t>III.  CUESTIONES RELATIVAS A DISPOSICIONES</w:t>
      </w:r>
      <w:r>
        <w:br/>
        <w:t xml:space="preserve">     CONCRETAS DEL PACTO</w:t>
      </w:r>
      <w:r>
        <w:br/>
        <w:t xml:space="preserve">      (Artículos 6 a 15)</w:t>
      </w:r>
    </w:p>
    <w:p w:rsidR="00000000" w:rsidRDefault="00000000">
      <w:pPr>
        <w:spacing w:after="240"/>
        <w:rPr>
          <w:u w:val="single"/>
        </w:rPr>
      </w:pPr>
      <w:r>
        <w:rPr>
          <w:u w:val="single"/>
        </w:rPr>
        <w:t>Artículo 6</w:t>
      </w:r>
      <w:r>
        <w:t xml:space="preserve"> - </w:t>
      </w:r>
      <w:r>
        <w:rPr>
          <w:u w:val="single"/>
        </w:rPr>
        <w:t>Derecho al trabajo</w:t>
      </w:r>
    </w:p>
    <w:p w:rsidR="00000000" w:rsidRDefault="00000000">
      <w:pPr>
        <w:spacing w:after="240"/>
      </w:pPr>
      <w:r>
        <w:t>10.</w:t>
      </w:r>
      <w:r>
        <w:tab/>
        <w:t>El problema del desempleo ha empeorado, tal como se reconoce en el párrafo 61 del informe.  Sírvase indicar si el Estado Parte está estudiando otras maneras de reducir la actual tasa de desempleo.</w:t>
      </w:r>
    </w:p>
    <w:p w:rsidR="00000000" w:rsidRDefault="00000000">
      <w:pPr>
        <w:spacing w:after="240"/>
        <w:rPr>
          <w:u w:val="single"/>
        </w:rPr>
      </w:pPr>
      <w:r>
        <w:rPr>
          <w:u w:val="single"/>
        </w:rPr>
        <w:t>Artículo 7</w:t>
      </w:r>
      <w:r>
        <w:t xml:space="preserve"> - </w:t>
      </w:r>
      <w:r>
        <w:rPr>
          <w:u w:val="single"/>
        </w:rPr>
        <w:t>Derecho a condiciones de trabajo equitativas y satisfactorias</w:t>
      </w:r>
    </w:p>
    <w:p w:rsidR="00000000" w:rsidRDefault="00000000">
      <w:pPr>
        <w:spacing w:after="240"/>
      </w:pPr>
      <w:r>
        <w:t>11.</w:t>
      </w:r>
      <w:r>
        <w:tab/>
        <w:t>Sírvase explicar cuál es la base para determinar el salario mínimo e indicar si es suficiente para permitir un nivel adecuado de vida.</w:t>
      </w:r>
    </w:p>
    <w:p w:rsidR="00000000" w:rsidRDefault="00000000">
      <w:pPr>
        <w:spacing w:after="240"/>
        <w:rPr>
          <w:u w:val="single"/>
        </w:rPr>
      </w:pPr>
      <w:r>
        <w:rPr>
          <w:u w:val="single"/>
        </w:rPr>
        <w:t>Artículo 8</w:t>
      </w:r>
      <w:r>
        <w:t xml:space="preserve"> - </w:t>
      </w:r>
      <w:r>
        <w:rPr>
          <w:u w:val="single"/>
        </w:rPr>
        <w:t>Derechos sindicales</w:t>
      </w:r>
    </w:p>
    <w:p w:rsidR="00000000" w:rsidRDefault="00000000">
      <w:pPr>
        <w:spacing w:after="240"/>
      </w:pPr>
      <w:r>
        <w:t>12.</w:t>
      </w:r>
      <w:r>
        <w:tab/>
        <w:t>¿A qué sectores o categorías de trabajadores no se les reconoce el derecho de huelga y por qué?</w:t>
      </w:r>
    </w:p>
    <w:p w:rsidR="00000000" w:rsidRDefault="00000000">
      <w:pPr>
        <w:spacing w:after="240"/>
        <w:rPr>
          <w:u w:val="single"/>
        </w:rPr>
      </w:pPr>
      <w:r>
        <w:rPr>
          <w:u w:val="single"/>
        </w:rPr>
        <w:t>Artículo 9</w:t>
      </w:r>
      <w:r>
        <w:t xml:space="preserve"> - </w:t>
      </w:r>
      <w:r>
        <w:rPr>
          <w:u w:val="single"/>
        </w:rPr>
        <w:t>Derecho a la seguridad social</w:t>
      </w:r>
    </w:p>
    <w:p w:rsidR="00000000" w:rsidRDefault="00000000">
      <w:pPr>
        <w:spacing w:after="240"/>
      </w:pPr>
      <w:r>
        <w:t>13.</w:t>
      </w:r>
      <w:r>
        <w:tab/>
        <w:t>Sírvase describir el sistema de seguridad social en vigor y facilitar estadísticas comparativas.</w:t>
      </w:r>
    </w:p>
    <w:p w:rsidR="00000000" w:rsidRDefault="00000000">
      <w:pPr>
        <w:keepNext/>
        <w:keepLines/>
        <w:spacing w:after="240"/>
      </w:pPr>
      <w:r>
        <w:t>14.</w:t>
      </w:r>
      <w:r>
        <w:tab/>
        <w:t>¿Existe un plan gubernamental que prevea la privatización total o parcial de la seguridad social?</w:t>
      </w:r>
    </w:p>
    <w:p w:rsidR="00000000" w:rsidRDefault="00000000">
      <w:pPr>
        <w:keepNext/>
        <w:keepLines/>
        <w:spacing w:after="240"/>
        <w:rPr>
          <w:u w:val="single"/>
        </w:rPr>
      </w:pPr>
      <w:r>
        <w:rPr>
          <w:u w:val="single"/>
        </w:rPr>
        <w:t>Artículo 10</w:t>
      </w:r>
      <w:r>
        <w:t xml:space="preserve"> - </w:t>
      </w:r>
      <w:r>
        <w:rPr>
          <w:u w:val="single"/>
        </w:rPr>
        <w:t>Protección de la familia, de la madre y del niño</w:t>
      </w:r>
    </w:p>
    <w:p w:rsidR="00000000" w:rsidRDefault="00000000">
      <w:pPr>
        <w:keepNext/>
        <w:keepLines/>
        <w:spacing w:after="240"/>
      </w:pPr>
      <w:r>
        <w:t>15.</w:t>
      </w:r>
      <w:r>
        <w:tab/>
        <w:t>Sírvase indicar en qué medida sigue existiendo la práctica de la mutilación genital femenina en el territorio del Estado Parte.</w:t>
      </w:r>
    </w:p>
    <w:p w:rsidR="00000000" w:rsidRDefault="00000000">
      <w:pPr>
        <w:spacing w:after="240"/>
      </w:pPr>
      <w:r>
        <w:t>16.</w:t>
      </w:r>
      <w:r>
        <w:tab/>
        <w:t>¿Ha habido algún avance en la eliminación de las normas y las prácticas que discriminan contra la mujer en el ámbito de las relaciones familiares, tales como el derecho del marido a quedarse con el domicilio conyugal en caso de divorcio?</w:t>
      </w:r>
    </w:p>
    <w:p w:rsidR="00000000" w:rsidRDefault="00000000">
      <w:pPr>
        <w:spacing w:after="240"/>
      </w:pPr>
      <w:r>
        <w:t>17.</w:t>
      </w:r>
      <w:r>
        <w:tab/>
        <w:t>¿Cuál es la magnitud del problema de la violencia en el hogar?  ¿Existen centros  de atención especializada para atender a las víctimas de la violencia en el hogar?</w:t>
      </w:r>
    </w:p>
    <w:p w:rsidR="00000000" w:rsidRDefault="00000000">
      <w:pPr>
        <w:spacing w:after="240"/>
      </w:pPr>
      <w:r>
        <w:t>18.</w:t>
      </w:r>
      <w:r>
        <w:tab/>
        <w:t>¿Hay programas para atender a los niños de la calle?</w:t>
      </w:r>
    </w:p>
    <w:p w:rsidR="00000000" w:rsidRDefault="00000000">
      <w:pPr>
        <w:spacing w:after="240"/>
      </w:pPr>
      <w:r>
        <w:t>19.</w:t>
      </w:r>
      <w:r>
        <w:tab/>
        <w:t>¿Cuál es la magnitud de los problemas de la pornografía y la prostitución infantiles y el consumo de drogas entre los niños y qué medidas se han adoptado para hacer frente a ellos?</w:t>
      </w:r>
    </w:p>
    <w:p w:rsidR="00000000" w:rsidRDefault="00000000">
      <w:pPr>
        <w:spacing w:after="240"/>
        <w:rPr>
          <w:u w:val="single"/>
        </w:rPr>
      </w:pPr>
      <w:r>
        <w:rPr>
          <w:u w:val="single"/>
        </w:rPr>
        <w:t>Artículo 11</w:t>
      </w:r>
      <w:r>
        <w:t xml:space="preserve"> - </w:t>
      </w:r>
      <w:r>
        <w:rPr>
          <w:u w:val="single"/>
        </w:rPr>
        <w:t>Derecho a un nivel de vida adecuado</w:t>
      </w:r>
    </w:p>
    <w:p w:rsidR="00000000" w:rsidRDefault="00000000">
      <w:pPr>
        <w:spacing w:after="240"/>
      </w:pPr>
      <w:r>
        <w:t>20.</w:t>
      </w:r>
      <w:r>
        <w:tab/>
        <w:t>Sírvase proporcionar estadísticas de los últimos cinco años sobre la distribución de los ingresos y los niveles de pobreza.</w:t>
      </w:r>
    </w:p>
    <w:p w:rsidR="00000000" w:rsidRDefault="00000000">
      <w:pPr>
        <w:spacing w:after="240"/>
      </w:pPr>
      <w:r>
        <w:t>21.</w:t>
      </w:r>
      <w:r>
        <w:tab/>
        <w:t>Sírvase proporcionar información adicional sobre las medidas adoptadas para abordar el problema de la carencia de viviendas en los últimos cinco años, e indíquese en particular si se ha llevado a cabo el plan de construir 750.000 viviendas en el año 2000.</w:t>
      </w:r>
    </w:p>
    <w:p w:rsidR="00000000" w:rsidRDefault="00000000">
      <w:pPr>
        <w:spacing w:after="240"/>
      </w:pPr>
      <w:r>
        <w:t>22.</w:t>
      </w:r>
      <w:r>
        <w:tab/>
        <w:t>¿Cuál es la magnitud del problema de la ocupación ilegal de edificios y viviendas en zonas urbanas?  Sírvase facilitar información sobre el índice de desalojos forzosos, así como sobre las leyes de protección contra éstos.</w:t>
      </w:r>
    </w:p>
    <w:p w:rsidR="00000000" w:rsidRDefault="00000000">
      <w:pPr>
        <w:spacing w:after="240"/>
        <w:rPr>
          <w:u w:val="single"/>
        </w:rPr>
      </w:pPr>
      <w:r>
        <w:rPr>
          <w:u w:val="single"/>
        </w:rPr>
        <w:t>Artículo 12</w:t>
      </w:r>
      <w:r>
        <w:t xml:space="preserve"> - </w:t>
      </w:r>
      <w:r>
        <w:rPr>
          <w:u w:val="single"/>
        </w:rPr>
        <w:t>Derecho a la salud</w:t>
      </w:r>
    </w:p>
    <w:p w:rsidR="00000000" w:rsidRDefault="00000000">
      <w:pPr>
        <w:spacing w:after="240"/>
      </w:pPr>
      <w:r>
        <w:t>23.</w:t>
      </w:r>
      <w:r>
        <w:tab/>
        <w:t>Sírvase proporcionar estadísticas comparativas sobre las causas principales de la mortalidad en los últimos cinco años, desglosadas por sexo y edad.</w:t>
      </w:r>
    </w:p>
    <w:p w:rsidR="00000000" w:rsidRDefault="00000000">
      <w:pPr>
        <w:spacing w:after="240"/>
      </w:pPr>
      <w:r>
        <w:t>24.</w:t>
      </w:r>
      <w:r>
        <w:tab/>
        <w:t>Sírvase proporcionar estadísticas sobre la magnitud del problema del consumo de drogas y el tráfico de estupefacientes en los últimos cinco años.</w:t>
      </w:r>
    </w:p>
    <w:p w:rsidR="00000000" w:rsidRDefault="00000000">
      <w:pPr>
        <w:spacing w:after="240"/>
      </w:pPr>
      <w:r>
        <w:t>25.</w:t>
      </w:r>
      <w:r>
        <w:tab/>
        <w:t>En vista de que la ley autoriza únicamente el aborto terapéutico, sírvase facilitar información sobre los abortos ilegales y el número de personas enjuiciadas al respecto en los últimos cinco años.  Sírvase también informar sobre la protección proporcionada a las mujeres obligadas a tener abortos ilegales.</w:t>
      </w:r>
    </w:p>
    <w:p w:rsidR="00000000" w:rsidRDefault="00000000">
      <w:pPr>
        <w:spacing w:after="240"/>
      </w:pPr>
      <w:r>
        <w:t>26.</w:t>
      </w:r>
      <w:r>
        <w:tab/>
        <w:t>Sírvase proporcionar estadísticas de los últimos años sobre las personas que viven con VIH/SIDA e indíquese si existe un programa para la prevención y control de la epidemia del VIH/SIDA.</w:t>
      </w:r>
    </w:p>
    <w:p w:rsidR="00000000" w:rsidRDefault="00000000">
      <w:pPr>
        <w:keepNext/>
        <w:keepLines/>
        <w:spacing w:after="240"/>
        <w:rPr>
          <w:u w:val="single"/>
        </w:rPr>
      </w:pPr>
      <w:r>
        <w:rPr>
          <w:u w:val="single"/>
        </w:rPr>
        <w:t>Artículos 13 y 14</w:t>
      </w:r>
      <w:r>
        <w:t xml:space="preserve"> - </w:t>
      </w:r>
      <w:r>
        <w:rPr>
          <w:u w:val="single"/>
        </w:rPr>
        <w:t>Derecho a la educación</w:t>
      </w:r>
    </w:p>
    <w:p w:rsidR="00000000" w:rsidRDefault="00000000">
      <w:pPr>
        <w:keepNext/>
        <w:keepLines/>
        <w:spacing w:after="240"/>
      </w:pPr>
      <w:r>
        <w:t>27.</w:t>
      </w:r>
      <w:r>
        <w:tab/>
        <w:t>Sírvase indicar en qué niveles de la enseñanza se suministran libros y material escolar gratuitos a los alumnos.</w:t>
      </w:r>
    </w:p>
    <w:p w:rsidR="00000000" w:rsidRDefault="00000000">
      <w:pPr>
        <w:keepNext/>
        <w:keepLines/>
        <w:spacing w:after="240"/>
      </w:pPr>
      <w:r>
        <w:t>28.</w:t>
      </w:r>
      <w:r>
        <w:tab/>
        <w:t>¿Cuál es la proporción de escuelas privadas en relación con las escuelas públicas en los niveles primario y secundario?</w:t>
      </w:r>
    </w:p>
    <w:p w:rsidR="00000000" w:rsidRDefault="00000000">
      <w:pPr>
        <w:spacing w:after="240"/>
      </w:pPr>
      <w:r>
        <w:t>29.</w:t>
      </w:r>
      <w:r>
        <w:tab/>
        <w:t>¿Cuánta autonomía y libertad académica tienen las universidades públicas?</w:t>
      </w:r>
    </w:p>
    <w:p w:rsidR="00000000" w:rsidRDefault="00000000">
      <w:pPr>
        <w:spacing w:after="240"/>
        <w:rPr>
          <w:u w:val="single"/>
        </w:rPr>
      </w:pPr>
      <w:r>
        <w:rPr>
          <w:u w:val="single"/>
        </w:rPr>
        <w:t>Artículo 15</w:t>
      </w:r>
      <w:r>
        <w:t xml:space="preserve"> - </w:t>
      </w:r>
      <w:r>
        <w:rPr>
          <w:u w:val="single"/>
        </w:rPr>
        <w:t>Derecho a participar en la vida cultural</w:t>
      </w:r>
    </w:p>
    <w:p w:rsidR="00000000" w:rsidRDefault="00000000">
      <w:pPr>
        <w:spacing w:after="240"/>
      </w:pPr>
      <w:r>
        <w:t>30.</w:t>
      </w:r>
      <w:r>
        <w:tab/>
        <w:t>¿Existe algún tipo de apoyo estatal a las instituciones y actividades culturales de las minorías étnicas?</w:t>
      </w:r>
    </w:p>
    <w:p w:rsidR="00000000" w:rsidRDefault="00000000">
      <w:pPr>
        <w:spacing w:after="240"/>
      </w:pPr>
      <w:r>
        <w:t>31.</w:t>
      </w:r>
      <w:r>
        <w:tab/>
        <w:t>En el párrafo 180 del informe se indica que la prensa ha gozado de una mayor libertad desde 1989.  ¿Cuáles son los límites de esta "mayor libertad" y qué instituciones interpretan y reglamentan las disposiciones del Código de la Información?</w:t>
      </w:r>
    </w:p>
    <w:p w:rsidR="00000000" w:rsidRDefault="00000000">
      <w:pPr>
        <w:spacing w:after="240"/>
      </w:pPr>
      <w:r>
        <w:t>32.</w:t>
      </w:r>
      <w:r>
        <w:tab/>
        <w:t>¿Existen emisoras de radio y canales de televisión privados?</w:t>
      </w:r>
    </w:p>
    <w:p w:rsidR="00000000" w:rsidRDefault="00000000">
      <w:pPr>
        <w:spacing w:after="240"/>
        <w:jc w:val="center"/>
      </w:pPr>
      <w:r>
        <w:t>------</w:t>
      </w:r>
    </w:p>
    <w:p w:rsidR="00000000" w:rsidRDefault="00000000">
      <w:pPr>
        <w:spacing w:after="240"/>
        <w:rPr>
          <w:rStyle w:val="FootnoteReference"/>
          <w:b w:val="0"/>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E/C.12/Q/ALG/1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E/C.12/Q/ALG/1</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928</Words>
  <Characters>5293</Characters>
  <Application>Microsoft Office Word</Application>
  <DocSecurity>4</DocSecurity>
  <Lines>44</Lines>
  <Paragraphs>10</Paragraphs>
  <ScaleCrop>false</ScaleCrop>
  <HeadingPairs>
    <vt:vector size="2" baseType="variant">
      <vt:variant>
        <vt:lpstr>Título</vt:lpstr>
      </vt:variant>
      <vt:variant>
        <vt:i4>1</vt:i4>
      </vt:variant>
    </vt:vector>
  </HeadingPairs>
  <TitlesOfParts>
    <vt:vector size="1" baseType="lpstr">
      <vt:lpstr>E/C.12/A/ALG/1 - 01-42395</vt:lpstr>
    </vt:vector>
  </TitlesOfParts>
  <Company>ONU</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E/C.12/A/ALG/1 - 01-42395</dc:title>
  <dc:subject/>
  <dc:creator>Henry BLANQUER</dc:creator>
  <cp:keywords/>
  <dc:description/>
  <cp:lastModifiedBy>Desk</cp:lastModifiedBy>
  <cp:revision>3</cp:revision>
  <cp:lastPrinted>2001-06-05T07:33:00Z</cp:lastPrinted>
  <dcterms:created xsi:type="dcterms:W3CDTF">2001-06-05T07:36:00Z</dcterms:created>
  <dcterms:modified xsi:type="dcterms:W3CDTF">2001-06-05T08:10:00Z</dcterms:modified>
</cp:coreProperties>
</file>