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14:paraId="141AB797" w14:textId="77777777" w:rsidTr="005D3846">
        <w:trPr>
          <w:trHeight w:hRule="exact" w:val="851"/>
        </w:trPr>
        <w:tc>
          <w:tcPr>
            <w:tcW w:w="1280" w:type="dxa"/>
            <w:tcBorders>
              <w:bottom w:val="single" w:sz="4" w:space="0" w:color="auto"/>
            </w:tcBorders>
          </w:tcPr>
          <w:p w14:paraId="23B428F4" w14:textId="77777777" w:rsidR="00816936" w:rsidRPr="00246EEF" w:rsidRDefault="00816936" w:rsidP="005D3846">
            <w:pPr>
              <w:pStyle w:val="H23GC"/>
              <w:rPr>
                <w:lang w:val="fr-CH"/>
              </w:rPr>
            </w:pPr>
          </w:p>
        </w:tc>
        <w:tc>
          <w:tcPr>
            <w:tcW w:w="2273" w:type="dxa"/>
            <w:tcBorders>
              <w:bottom w:val="single" w:sz="4" w:space="0" w:color="auto"/>
            </w:tcBorders>
            <w:vAlign w:val="bottom"/>
          </w:tcPr>
          <w:p w14:paraId="5193CE10" w14:textId="77777777" w:rsidR="00816936" w:rsidRPr="00562480" w:rsidRDefault="00DD69EA" w:rsidP="005D3846">
            <w:pPr>
              <w:spacing w:after="80" w:line="300" w:lineRule="exact"/>
              <w:rPr>
                <w:rFonts w:ascii="Time New Roman" w:eastAsia="黑体" w:hAnsi="Time New Roman" w:hint="eastAsia"/>
                <w:spacing w:val="30"/>
                <w:sz w:val="28"/>
              </w:rPr>
            </w:pPr>
            <w:r w:rsidRPr="00562480">
              <w:rPr>
                <w:rFonts w:ascii="宋体" w:eastAsia="黑体" w:hAnsi="宋体" w:cs="宋体" w:hint="eastAsia"/>
                <w:spacing w:val="30"/>
                <w:sz w:val="28"/>
              </w:rPr>
              <w:t>联合国</w:t>
            </w:r>
          </w:p>
        </w:tc>
        <w:tc>
          <w:tcPr>
            <w:tcW w:w="6086" w:type="dxa"/>
            <w:gridSpan w:val="2"/>
            <w:tcBorders>
              <w:bottom w:val="single" w:sz="4" w:space="0" w:color="auto"/>
            </w:tcBorders>
            <w:vAlign w:val="bottom"/>
          </w:tcPr>
          <w:p w14:paraId="2E552936" w14:textId="77777777" w:rsidR="00816936" w:rsidRPr="0054252D" w:rsidRDefault="0054252D" w:rsidP="005D3846">
            <w:pPr>
              <w:spacing w:line="240" w:lineRule="atLeast"/>
              <w:jc w:val="right"/>
              <w:rPr>
                <w:sz w:val="20"/>
                <w:szCs w:val="21"/>
              </w:rPr>
            </w:pPr>
            <w:proofErr w:type="spellStart"/>
            <w:r w:rsidRPr="0054252D">
              <w:rPr>
                <w:sz w:val="40"/>
                <w:szCs w:val="21"/>
              </w:rPr>
              <w:t>CRPD</w:t>
            </w:r>
            <w:proofErr w:type="spellEnd"/>
            <w:r>
              <w:rPr>
                <w:sz w:val="20"/>
                <w:szCs w:val="21"/>
              </w:rPr>
              <w:t>/C/</w:t>
            </w:r>
            <w:proofErr w:type="spellStart"/>
            <w:r>
              <w:rPr>
                <w:sz w:val="20"/>
                <w:szCs w:val="21"/>
              </w:rPr>
              <w:t>BLR</w:t>
            </w:r>
            <w:proofErr w:type="spellEnd"/>
            <w:r>
              <w:rPr>
                <w:sz w:val="20"/>
                <w:szCs w:val="21"/>
              </w:rPr>
              <w:t>/CO/1</w:t>
            </w:r>
          </w:p>
        </w:tc>
      </w:tr>
      <w:tr w:rsidR="00816936" w:rsidRPr="00F124C6" w14:paraId="3C09874E" w14:textId="77777777" w:rsidTr="005D3846">
        <w:trPr>
          <w:trHeight w:hRule="exact" w:val="2835"/>
        </w:trPr>
        <w:tc>
          <w:tcPr>
            <w:tcW w:w="1280" w:type="dxa"/>
            <w:tcBorders>
              <w:top w:val="single" w:sz="4" w:space="0" w:color="auto"/>
              <w:bottom w:val="single" w:sz="12" w:space="0" w:color="auto"/>
            </w:tcBorders>
          </w:tcPr>
          <w:p w14:paraId="6001CD75" w14:textId="77777777" w:rsidR="00816936" w:rsidRPr="00F124C6" w:rsidRDefault="00816936" w:rsidP="005D3846">
            <w:pPr>
              <w:spacing w:line="120" w:lineRule="atLeast"/>
              <w:rPr>
                <w:sz w:val="10"/>
                <w:szCs w:val="10"/>
              </w:rPr>
            </w:pPr>
          </w:p>
          <w:p w14:paraId="4033E4C9" w14:textId="77777777" w:rsidR="00816936" w:rsidRPr="00F124C6" w:rsidRDefault="00816936" w:rsidP="005D3846">
            <w:pPr>
              <w:spacing w:line="120" w:lineRule="atLeast"/>
              <w:rPr>
                <w:sz w:val="10"/>
                <w:szCs w:val="10"/>
              </w:rPr>
            </w:pPr>
            <w:r>
              <w:rPr>
                <w:rFonts w:hint="eastAsia"/>
                <w:noProof/>
                <w:snapToGrid/>
              </w:rPr>
              <w:drawing>
                <wp:inline distT="0" distB="0" distL="0" distR="0" wp14:anchorId="7A7D8997" wp14:editId="3D144EFB">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1DCC059" w14:textId="77777777" w:rsidR="00816936" w:rsidRPr="00E76422" w:rsidRDefault="00816936" w:rsidP="008B1C70">
            <w:pPr>
              <w:spacing w:before="240" w:line="440" w:lineRule="exact"/>
              <w:rPr>
                <w:rFonts w:eastAsia="黑体"/>
                <w:spacing w:val="24"/>
                <w:sz w:val="36"/>
                <w:szCs w:val="36"/>
              </w:rPr>
            </w:pPr>
            <w:r w:rsidRPr="00E76422">
              <w:rPr>
                <w:rFonts w:eastAsia="黑体" w:hint="eastAsia"/>
                <w:spacing w:val="24"/>
                <w:sz w:val="36"/>
                <w:szCs w:val="36"/>
              </w:rPr>
              <w:t>残疾人权利公约</w:t>
            </w:r>
          </w:p>
        </w:tc>
        <w:tc>
          <w:tcPr>
            <w:tcW w:w="2819" w:type="dxa"/>
            <w:tcBorders>
              <w:top w:val="single" w:sz="4" w:space="0" w:color="auto"/>
              <w:bottom w:val="single" w:sz="12" w:space="0" w:color="auto"/>
            </w:tcBorders>
          </w:tcPr>
          <w:p w14:paraId="2CCBDB31" w14:textId="77777777" w:rsidR="00816936" w:rsidRPr="0004600B" w:rsidRDefault="00816936" w:rsidP="005D3846">
            <w:pPr>
              <w:spacing w:before="240" w:line="240" w:lineRule="atLeast"/>
              <w:rPr>
                <w:sz w:val="20"/>
              </w:rPr>
            </w:pPr>
            <w:r w:rsidRPr="00F124C6">
              <w:rPr>
                <w:sz w:val="20"/>
              </w:rPr>
              <w:t xml:space="preserve">Distr.: </w:t>
            </w:r>
            <w:r w:rsidRPr="00D50CCD">
              <w:rPr>
                <w:sz w:val="20"/>
              </w:rPr>
              <w:t>General</w:t>
            </w:r>
          </w:p>
          <w:p w14:paraId="23A4BDDF" w14:textId="04DA508B" w:rsidR="00816936" w:rsidRPr="00F124C6" w:rsidRDefault="0054252D" w:rsidP="005D3846">
            <w:pPr>
              <w:spacing w:line="240" w:lineRule="atLeast"/>
              <w:rPr>
                <w:sz w:val="20"/>
              </w:rPr>
            </w:pPr>
            <w:r>
              <w:rPr>
                <w:rFonts w:hint="eastAsia"/>
                <w:sz w:val="20"/>
              </w:rPr>
              <w:t xml:space="preserve">26 </w:t>
            </w:r>
            <w:r w:rsidRPr="0054252D">
              <w:rPr>
                <w:sz w:val="20"/>
              </w:rPr>
              <w:t>September</w:t>
            </w:r>
            <w:r w:rsidR="00B44B82">
              <w:rPr>
                <w:sz w:val="20"/>
              </w:rPr>
              <w:t xml:space="preserve"> 20</w:t>
            </w:r>
            <w:r w:rsidR="008C732B">
              <w:rPr>
                <w:sz w:val="20"/>
              </w:rPr>
              <w:t>2</w:t>
            </w:r>
            <w:r w:rsidR="00AA4658">
              <w:rPr>
                <w:sz w:val="20"/>
              </w:rPr>
              <w:t>4</w:t>
            </w:r>
          </w:p>
          <w:p w14:paraId="0214CA0A" w14:textId="77777777" w:rsidR="00816936" w:rsidRPr="00F124C6" w:rsidRDefault="00816936" w:rsidP="005D3846">
            <w:pPr>
              <w:spacing w:line="240" w:lineRule="atLeast"/>
              <w:rPr>
                <w:sz w:val="20"/>
              </w:rPr>
            </w:pPr>
            <w:r w:rsidRPr="00F124C6">
              <w:rPr>
                <w:sz w:val="20"/>
              </w:rPr>
              <w:t xml:space="preserve">Chinese </w:t>
            </w:r>
          </w:p>
          <w:p w14:paraId="729793AF" w14:textId="77777777" w:rsidR="00816936" w:rsidRPr="00F124C6" w:rsidRDefault="00816936" w:rsidP="005D3846">
            <w:pPr>
              <w:spacing w:line="240" w:lineRule="atLeast"/>
            </w:pPr>
            <w:r w:rsidRPr="00F124C6">
              <w:rPr>
                <w:sz w:val="20"/>
              </w:rPr>
              <w:t>Original: English</w:t>
            </w:r>
          </w:p>
        </w:tc>
      </w:tr>
    </w:tbl>
    <w:p w14:paraId="793904F7" w14:textId="77777777" w:rsidR="00D409AA" w:rsidRPr="00D409AA" w:rsidRDefault="00D409AA" w:rsidP="00D409AA">
      <w:pPr>
        <w:spacing w:before="120"/>
        <w:rPr>
          <w:rFonts w:ascii="Time New Roman" w:eastAsia="黑体" w:hAnsi="Time New Roman"/>
          <w:sz w:val="24"/>
        </w:rPr>
      </w:pPr>
      <w:r w:rsidRPr="00D409AA">
        <w:rPr>
          <w:rFonts w:ascii="Time New Roman" w:eastAsia="黑体" w:hAnsi="Time New Roman" w:hint="eastAsia"/>
          <w:sz w:val="24"/>
        </w:rPr>
        <w:t>残疾人权利委员会</w:t>
      </w:r>
    </w:p>
    <w:p w14:paraId="1B805F5C" w14:textId="77777777" w:rsidR="00D409AA" w:rsidRPr="004115EE" w:rsidRDefault="00D409AA" w:rsidP="00D409AA">
      <w:pPr>
        <w:pStyle w:val="HChGC"/>
      </w:pPr>
      <w:r w:rsidRPr="004115EE">
        <w:tab/>
      </w:r>
      <w:r w:rsidRPr="004115EE">
        <w:tab/>
      </w:r>
      <w:r w:rsidRPr="004115EE">
        <w:rPr>
          <w:rFonts w:hint="eastAsia"/>
        </w:rPr>
        <w:t>关于</w:t>
      </w:r>
      <w:r w:rsidRPr="004115EE">
        <w:rPr>
          <w:rFonts w:hint="eastAsia"/>
          <w:lang w:val="fr-CH"/>
        </w:rPr>
        <w:t>白俄罗斯</w:t>
      </w:r>
      <w:r w:rsidRPr="004115EE">
        <w:rPr>
          <w:rFonts w:hint="eastAsia"/>
        </w:rPr>
        <w:t>初次定期报告的结论性意见</w:t>
      </w:r>
      <w:r w:rsidRPr="004115EE">
        <w:footnoteReference w:customMarkFollows="1" w:id="2"/>
        <w:t>*</w:t>
      </w:r>
    </w:p>
    <w:p w14:paraId="26D707FE" w14:textId="77777777" w:rsidR="00D409AA" w:rsidRPr="004115EE" w:rsidRDefault="00D409AA" w:rsidP="00D409AA">
      <w:pPr>
        <w:pStyle w:val="HChGC"/>
      </w:pPr>
      <w:r w:rsidRPr="004115EE">
        <w:tab/>
      </w:r>
      <w:proofErr w:type="gramStart"/>
      <w:r w:rsidRPr="004115EE">
        <w:rPr>
          <w:rFonts w:hint="eastAsia"/>
        </w:rPr>
        <w:t>一</w:t>
      </w:r>
      <w:proofErr w:type="gramEnd"/>
      <w:r w:rsidRPr="004115EE">
        <w:t>.</w:t>
      </w:r>
      <w:r w:rsidRPr="004115EE">
        <w:tab/>
      </w:r>
      <w:r w:rsidRPr="004115EE">
        <w:rPr>
          <w:rFonts w:hint="eastAsia"/>
        </w:rPr>
        <w:t>导言</w:t>
      </w:r>
    </w:p>
    <w:p w14:paraId="225A5E43" w14:textId="77777777" w:rsidR="00D409AA" w:rsidRPr="004115EE" w:rsidRDefault="00D409AA" w:rsidP="00D409AA">
      <w:pPr>
        <w:pStyle w:val="SingleTxtGC"/>
      </w:pPr>
      <w:r w:rsidRPr="004115EE">
        <w:rPr>
          <w:rFonts w:hint="eastAsia"/>
        </w:rPr>
        <w:t>1.</w:t>
      </w:r>
      <w:r w:rsidRPr="004115EE">
        <w:rPr>
          <w:rFonts w:hint="eastAsia"/>
        </w:rPr>
        <w:tab/>
      </w:r>
      <w:r w:rsidRPr="004115EE">
        <w:rPr>
          <w:rFonts w:hint="eastAsia"/>
        </w:rPr>
        <w:t>委员会在</w:t>
      </w:r>
      <w:r w:rsidRPr="004115EE">
        <w:rPr>
          <w:rFonts w:hint="eastAsia"/>
        </w:rPr>
        <w:t>2024</w:t>
      </w:r>
      <w:r w:rsidRPr="004115EE">
        <w:rPr>
          <w:rFonts w:hint="eastAsia"/>
        </w:rPr>
        <w:t>年</w:t>
      </w:r>
      <w:r w:rsidRPr="004115EE">
        <w:rPr>
          <w:rFonts w:hint="eastAsia"/>
        </w:rPr>
        <w:t>8</w:t>
      </w:r>
      <w:r w:rsidRPr="004115EE">
        <w:rPr>
          <w:rFonts w:hint="eastAsia"/>
        </w:rPr>
        <w:t>月</w:t>
      </w:r>
      <w:r w:rsidRPr="004115EE">
        <w:rPr>
          <w:rFonts w:hint="eastAsia"/>
        </w:rPr>
        <w:t>20</w:t>
      </w:r>
      <w:r w:rsidRPr="004115EE">
        <w:rPr>
          <w:rFonts w:hint="eastAsia"/>
        </w:rPr>
        <w:t>日和</w:t>
      </w:r>
      <w:r w:rsidRPr="004115EE">
        <w:rPr>
          <w:rFonts w:hint="eastAsia"/>
        </w:rPr>
        <w:t>21</w:t>
      </w:r>
      <w:r w:rsidRPr="004115EE">
        <w:rPr>
          <w:rFonts w:hint="eastAsia"/>
        </w:rPr>
        <w:t>日举行的第</w:t>
      </w:r>
      <w:r w:rsidRPr="004115EE">
        <w:rPr>
          <w:rFonts w:hint="eastAsia"/>
        </w:rPr>
        <w:t>732</w:t>
      </w:r>
      <w:r w:rsidRPr="004115EE">
        <w:rPr>
          <w:rFonts w:hint="eastAsia"/>
        </w:rPr>
        <w:t>和</w:t>
      </w:r>
      <w:r w:rsidRPr="004115EE">
        <w:rPr>
          <w:rFonts w:hint="eastAsia"/>
        </w:rPr>
        <w:t>733</w:t>
      </w:r>
      <w:r w:rsidRPr="004115EE">
        <w:rPr>
          <w:rFonts w:hint="eastAsia"/>
        </w:rPr>
        <w:t>次会议上审议了白俄罗斯的初次定期报告。委员会在</w:t>
      </w:r>
      <w:r w:rsidRPr="004115EE">
        <w:rPr>
          <w:rFonts w:hint="eastAsia"/>
        </w:rPr>
        <w:t>2024</w:t>
      </w:r>
      <w:r w:rsidRPr="004115EE">
        <w:rPr>
          <w:rFonts w:hint="eastAsia"/>
        </w:rPr>
        <w:t>年</w:t>
      </w:r>
      <w:r w:rsidRPr="004115EE">
        <w:rPr>
          <w:rFonts w:hint="eastAsia"/>
        </w:rPr>
        <w:t>9</w:t>
      </w:r>
      <w:r w:rsidRPr="004115EE">
        <w:rPr>
          <w:rFonts w:hint="eastAsia"/>
        </w:rPr>
        <w:t>月</w:t>
      </w:r>
      <w:r w:rsidRPr="004115EE">
        <w:rPr>
          <w:rFonts w:hint="eastAsia"/>
        </w:rPr>
        <w:t>2</w:t>
      </w:r>
      <w:r w:rsidRPr="004115EE">
        <w:rPr>
          <w:rFonts w:hint="eastAsia"/>
        </w:rPr>
        <w:t>日举行的第</w:t>
      </w:r>
      <w:r w:rsidRPr="004115EE">
        <w:rPr>
          <w:rFonts w:hint="eastAsia"/>
        </w:rPr>
        <w:t>749</w:t>
      </w:r>
      <w:r w:rsidRPr="004115EE">
        <w:rPr>
          <w:rFonts w:hint="eastAsia"/>
        </w:rPr>
        <w:t>次会议上通过了本结论性意见。</w:t>
      </w:r>
    </w:p>
    <w:p w14:paraId="7FDEF2A6" w14:textId="77777777" w:rsidR="00D409AA" w:rsidRPr="004115EE" w:rsidRDefault="00D409AA" w:rsidP="00D409AA">
      <w:pPr>
        <w:pStyle w:val="SingleTxtGC"/>
      </w:pPr>
      <w:r w:rsidRPr="004115EE">
        <w:rPr>
          <w:rFonts w:hint="eastAsia"/>
        </w:rPr>
        <w:t>2.</w:t>
      </w:r>
      <w:r w:rsidRPr="004115EE">
        <w:rPr>
          <w:rFonts w:hint="eastAsia"/>
        </w:rPr>
        <w:tab/>
      </w:r>
      <w:r w:rsidRPr="004115EE">
        <w:rPr>
          <w:rFonts w:hint="eastAsia"/>
        </w:rPr>
        <w:t>委员会欢迎白俄罗斯按照委员会的报告准则编写初次报告，感谢缔约国对委员会问题清单</w:t>
      </w:r>
      <w:proofErr w:type="gramStart"/>
      <w:r w:rsidRPr="004115EE">
        <w:rPr>
          <w:rFonts w:hint="eastAsia"/>
        </w:rPr>
        <w:t>作出</w:t>
      </w:r>
      <w:proofErr w:type="gramEnd"/>
      <w:r w:rsidRPr="004115EE">
        <w:rPr>
          <w:rFonts w:hint="eastAsia"/>
        </w:rPr>
        <w:t>书面答复。</w:t>
      </w:r>
    </w:p>
    <w:p w14:paraId="270FC0FE" w14:textId="77777777" w:rsidR="00D409AA" w:rsidRPr="004115EE" w:rsidRDefault="00D409AA" w:rsidP="00D409AA">
      <w:pPr>
        <w:pStyle w:val="SingleTxtGC"/>
      </w:pPr>
      <w:r w:rsidRPr="004115EE">
        <w:rPr>
          <w:rFonts w:hint="eastAsia"/>
        </w:rPr>
        <w:t>3.</w:t>
      </w:r>
      <w:r w:rsidRPr="004115EE">
        <w:rPr>
          <w:rFonts w:hint="eastAsia"/>
        </w:rPr>
        <w:tab/>
      </w:r>
      <w:r w:rsidRPr="004115EE">
        <w:rPr>
          <w:rFonts w:hint="eastAsia"/>
        </w:rPr>
        <w:t>委员会赞赏与缔约国政府相关部委的代表组成的代表团进行了富有成果和建设性的对话。</w:t>
      </w:r>
    </w:p>
    <w:p w14:paraId="226B9F53" w14:textId="77777777" w:rsidR="00D409AA" w:rsidRPr="004115EE" w:rsidRDefault="00D409AA" w:rsidP="00D409AA">
      <w:pPr>
        <w:pStyle w:val="HChGC"/>
      </w:pPr>
      <w:r w:rsidRPr="004115EE">
        <w:tab/>
      </w:r>
      <w:r w:rsidRPr="004115EE">
        <w:rPr>
          <w:rFonts w:hint="eastAsia"/>
        </w:rPr>
        <w:t>二</w:t>
      </w:r>
      <w:r w:rsidRPr="004115EE">
        <w:t>.</w:t>
      </w:r>
      <w:r w:rsidRPr="004115EE">
        <w:tab/>
      </w:r>
      <w:r w:rsidRPr="004115EE">
        <w:rPr>
          <w:rFonts w:hint="eastAsia"/>
        </w:rPr>
        <w:t>积极方面</w:t>
      </w:r>
    </w:p>
    <w:p w14:paraId="15CBFED5" w14:textId="77777777" w:rsidR="00D409AA" w:rsidRPr="004115EE" w:rsidRDefault="00D409AA" w:rsidP="00D409AA">
      <w:pPr>
        <w:pStyle w:val="SingleTxtGC"/>
      </w:pPr>
      <w:r w:rsidRPr="004115EE">
        <w:rPr>
          <w:rFonts w:hint="eastAsia"/>
        </w:rPr>
        <w:t>4.</w:t>
      </w:r>
      <w:r w:rsidRPr="004115EE">
        <w:rPr>
          <w:rFonts w:hint="eastAsia"/>
        </w:rPr>
        <w:tab/>
      </w:r>
      <w:r w:rsidRPr="004115EE">
        <w:rPr>
          <w:rFonts w:hint="eastAsia"/>
        </w:rPr>
        <w:t>委员会欢迎缔约国</w:t>
      </w:r>
      <w:r w:rsidRPr="004115EE">
        <w:rPr>
          <w:rFonts w:hint="eastAsia"/>
        </w:rPr>
        <w:t>2016</w:t>
      </w:r>
      <w:r w:rsidRPr="004115EE">
        <w:rPr>
          <w:rFonts w:hint="eastAsia"/>
        </w:rPr>
        <w:t>年批准《公约》后为执行《公约》所采取的措施。委员会赞赏地注意到缔约国通过以下法规和成立相关机构：</w:t>
      </w:r>
    </w:p>
    <w:p w14:paraId="4DFBF663" w14:textId="77777777" w:rsidR="00D409AA" w:rsidRPr="004115EE" w:rsidRDefault="00D409AA" w:rsidP="00D409AA">
      <w:pPr>
        <w:pStyle w:val="SingleTxtGC"/>
      </w:pPr>
      <w:r w:rsidRPr="004115EE">
        <w:rPr>
          <w:rFonts w:hint="eastAsia"/>
        </w:rPr>
        <w:tab/>
        <w:t>(a)</w:t>
      </w:r>
      <w:r>
        <w:tab/>
      </w:r>
      <w:r w:rsidRPr="004115EE">
        <w:rPr>
          <w:rFonts w:hint="eastAsia"/>
        </w:rPr>
        <w:t>《残疾人及其社会融合法》</w:t>
      </w:r>
      <w:r w:rsidRPr="004115EE">
        <w:rPr>
          <w:rFonts w:hint="eastAsia"/>
        </w:rPr>
        <w:t>(2022</w:t>
      </w:r>
      <w:r w:rsidRPr="004115EE">
        <w:rPr>
          <w:rFonts w:hint="eastAsia"/>
        </w:rPr>
        <w:t>年</w:t>
      </w:r>
      <w:r w:rsidRPr="004115EE">
        <w:rPr>
          <w:rFonts w:hint="eastAsia"/>
        </w:rPr>
        <w:t>)</w:t>
      </w:r>
      <w:r w:rsidRPr="004115EE">
        <w:rPr>
          <w:rFonts w:hint="eastAsia"/>
        </w:rPr>
        <w:t>，旨在执行《残疾人权利公约》；</w:t>
      </w:r>
    </w:p>
    <w:p w14:paraId="562818F8" w14:textId="77777777" w:rsidR="00D409AA" w:rsidRPr="004115EE" w:rsidRDefault="00D409AA" w:rsidP="00D409AA">
      <w:pPr>
        <w:pStyle w:val="SingleTxtGC"/>
      </w:pPr>
      <w:r w:rsidRPr="004115EE">
        <w:rPr>
          <w:rFonts w:hint="eastAsia"/>
        </w:rPr>
        <w:tab/>
        <w:t>(b)</w:t>
      </w:r>
      <w:r>
        <w:tab/>
      </w:r>
      <w:r w:rsidRPr="004115EE">
        <w:rPr>
          <w:rFonts w:hint="eastAsia"/>
        </w:rPr>
        <w:t>《社会服务法》，</w:t>
      </w:r>
      <w:r w:rsidRPr="004115EE">
        <w:rPr>
          <w:rFonts w:hint="eastAsia"/>
          <w:lang w:val="fr-CH"/>
        </w:rPr>
        <w:t>规定了</w:t>
      </w:r>
      <w:r w:rsidRPr="004115EE">
        <w:rPr>
          <w:rFonts w:hint="eastAsia"/>
        </w:rPr>
        <w:t>立足社区的方法和普及服务；</w:t>
      </w:r>
    </w:p>
    <w:p w14:paraId="5B52B63D" w14:textId="77777777" w:rsidR="00D409AA" w:rsidRPr="004115EE" w:rsidRDefault="00D409AA" w:rsidP="00D409AA">
      <w:pPr>
        <w:pStyle w:val="SingleTxtGC"/>
      </w:pPr>
      <w:r w:rsidRPr="004115EE">
        <w:rPr>
          <w:rFonts w:hint="eastAsia"/>
        </w:rPr>
        <w:tab/>
        <w:t>(c)</w:t>
      </w:r>
      <w:r>
        <w:tab/>
      </w:r>
      <w:r w:rsidRPr="004115EE">
        <w:rPr>
          <w:rFonts w:hint="eastAsia"/>
        </w:rPr>
        <w:t>通用设计的概念和应用，以及实施通用设计所需的执行法规的规定；</w:t>
      </w:r>
    </w:p>
    <w:p w14:paraId="0F261B54" w14:textId="77777777" w:rsidR="00D409AA" w:rsidRPr="004115EE" w:rsidRDefault="00D409AA" w:rsidP="00D409AA">
      <w:pPr>
        <w:pStyle w:val="SingleTxtGC"/>
      </w:pPr>
      <w:r w:rsidRPr="004115EE">
        <w:rPr>
          <w:rFonts w:hint="eastAsia"/>
        </w:rPr>
        <w:tab/>
        <w:t>(d)</w:t>
      </w:r>
      <w:r>
        <w:tab/>
      </w:r>
      <w:r w:rsidRPr="004115EE">
        <w:rPr>
          <w:rFonts w:hint="eastAsia"/>
        </w:rPr>
        <w:t>2017-2025</w:t>
      </w:r>
      <w:r w:rsidRPr="004115EE">
        <w:rPr>
          <w:rFonts w:hint="eastAsia"/>
        </w:rPr>
        <w:t>年白俄罗斯共和国落实《残疾人权利公约》国家行动计划；</w:t>
      </w:r>
    </w:p>
    <w:p w14:paraId="43F31ED6" w14:textId="77777777" w:rsidR="00D409AA" w:rsidRPr="004115EE" w:rsidRDefault="00D409AA" w:rsidP="00D409AA">
      <w:pPr>
        <w:pStyle w:val="SingleTxtGC"/>
      </w:pPr>
      <w:r w:rsidRPr="004115EE">
        <w:rPr>
          <w:rFonts w:hint="eastAsia"/>
        </w:rPr>
        <w:tab/>
        <w:t>(e)</w:t>
      </w:r>
      <w:r>
        <w:tab/>
      </w:r>
      <w:r w:rsidRPr="004115EE">
        <w:rPr>
          <w:rFonts w:hint="eastAsia"/>
        </w:rPr>
        <w:t>《宪法》中确保残疾人平等的具体条款；</w:t>
      </w:r>
    </w:p>
    <w:p w14:paraId="60F2CFDB" w14:textId="77777777" w:rsidR="00D409AA" w:rsidRPr="004115EE" w:rsidRDefault="00D409AA" w:rsidP="00D409AA">
      <w:pPr>
        <w:pStyle w:val="SingleTxtGC"/>
      </w:pPr>
      <w:r w:rsidRPr="004115EE">
        <w:rPr>
          <w:rFonts w:hint="eastAsia"/>
        </w:rPr>
        <w:tab/>
        <w:t>(f)</w:t>
      </w:r>
      <w:r>
        <w:tab/>
      </w:r>
      <w:r w:rsidRPr="004115EE">
        <w:rPr>
          <w:rFonts w:hint="eastAsia"/>
        </w:rPr>
        <w:t>2021-2025</w:t>
      </w:r>
      <w:r w:rsidRPr="004115EE">
        <w:rPr>
          <w:rFonts w:hint="eastAsia"/>
        </w:rPr>
        <w:t>年国家社会保护方案，旨在创造无障碍环境，确保服务的无障碍性，提高残疾人生活质量；</w:t>
      </w:r>
    </w:p>
    <w:p w14:paraId="5E1CF5C6" w14:textId="77777777" w:rsidR="00D409AA" w:rsidRPr="004115EE" w:rsidRDefault="00D409AA" w:rsidP="00D409AA">
      <w:pPr>
        <w:pStyle w:val="SingleTxtGC"/>
      </w:pPr>
      <w:r w:rsidRPr="004115EE">
        <w:rPr>
          <w:rFonts w:hint="eastAsia"/>
        </w:rPr>
        <w:tab/>
        <w:t>(g)</w:t>
      </w:r>
      <w:r>
        <w:tab/>
      </w:r>
      <w:r w:rsidRPr="004115EE">
        <w:rPr>
          <w:rFonts w:hint="eastAsia"/>
        </w:rPr>
        <w:t>全国残疾人权利跨部门委员会，负责协调国家机构执行《公约》和《残疾人权利法》的活动。</w:t>
      </w:r>
    </w:p>
    <w:p w14:paraId="180D9861" w14:textId="77777777" w:rsidR="00D409AA" w:rsidRPr="004115EE" w:rsidRDefault="00D409AA" w:rsidP="00D409AA">
      <w:pPr>
        <w:pStyle w:val="HChGC"/>
      </w:pPr>
      <w:r w:rsidRPr="004115EE">
        <w:lastRenderedPageBreak/>
        <w:tab/>
      </w:r>
      <w:r w:rsidRPr="004115EE">
        <w:rPr>
          <w:rFonts w:hint="eastAsia"/>
        </w:rPr>
        <w:t>三</w:t>
      </w:r>
      <w:r w:rsidRPr="004115EE">
        <w:t>.</w:t>
      </w:r>
      <w:r w:rsidRPr="004115EE">
        <w:tab/>
      </w:r>
      <w:r w:rsidRPr="004115EE">
        <w:rPr>
          <w:rFonts w:hint="eastAsia"/>
        </w:rPr>
        <w:t>关注的主要领域及建议</w:t>
      </w:r>
    </w:p>
    <w:p w14:paraId="5C9B86D8" w14:textId="77777777" w:rsidR="00D409AA" w:rsidRPr="004115EE" w:rsidRDefault="00D409AA" w:rsidP="00973451">
      <w:pPr>
        <w:pStyle w:val="H1GC"/>
      </w:pPr>
      <w:r w:rsidRPr="004115EE">
        <w:tab/>
        <w:t>A.</w:t>
      </w:r>
      <w:r w:rsidRPr="004115EE">
        <w:tab/>
      </w:r>
      <w:r w:rsidRPr="004115EE">
        <w:rPr>
          <w:rFonts w:hint="eastAsia"/>
        </w:rPr>
        <w:t>一般原则和义务</w:t>
      </w:r>
      <w:r w:rsidRPr="004115EE">
        <w:rPr>
          <w:rFonts w:hint="eastAsia"/>
        </w:rPr>
        <w:t>(</w:t>
      </w:r>
      <w:r w:rsidRPr="004115EE">
        <w:rPr>
          <w:rFonts w:hint="eastAsia"/>
        </w:rPr>
        <w:t>第一至第四条</w:t>
      </w:r>
      <w:r w:rsidRPr="004115EE">
        <w:rPr>
          <w:rFonts w:hint="eastAsia"/>
        </w:rPr>
        <w:t>)</w:t>
      </w:r>
    </w:p>
    <w:p w14:paraId="559102DB" w14:textId="77777777" w:rsidR="00D409AA" w:rsidRPr="004115EE" w:rsidRDefault="00D409AA" w:rsidP="00D409AA">
      <w:pPr>
        <w:pStyle w:val="SingleTxtGC"/>
      </w:pPr>
      <w:r w:rsidRPr="004115EE">
        <w:rPr>
          <w:rFonts w:hint="eastAsia"/>
        </w:rPr>
        <w:t>5.</w:t>
      </w:r>
      <w:r w:rsidRPr="004115EE">
        <w:rPr>
          <w:rFonts w:hint="eastAsia"/>
        </w:rPr>
        <w:tab/>
      </w:r>
      <w:r w:rsidRPr="004115EE">
        <w:rPr>
          <w:rFonts w:hint="eastAsia"/>
        </w:rPr>
        <w:t>委员会对以下问题表示关切：</w:t>
      </w:r>
    </w:p>
    <w:p w14:paraId="37276519" w14:textId="77777777" w:rsidR="00D409AA" w:rsidRPr="004115EE" w:rsidRDefault="00D409AA" w:rsidP="00D409AA">
      <w:pPr>
        <w:pStyle w:val="SingleTxtGC"/>
      </w:pPr>
      <w:r w:rsidRPr="004115EE">
        <w:rPr>
          <w:rFonts w:hint="eastAsia"/>
        </w:rPr>
        <w:tab/>
        <w:t>(a)</w:t>
      </w:r>
      <w:r>
        <w:tab/>
      </w:r>
      <w:r w:rsidRPr="004115EE">
        <w:rPr>
          <w:rFonts w:hint="eastAsia"/>
        </w:rPr>
        <w:t>没有批准《公约任择议定书》；</w:t>
      </w:r>
    </w:p>
    <w:p w14:paraId="7D5E4C3E" w14:textId="77777777" w:rsidR="00D409AA" w:rsidRPr="004115EE" w:rsidRDefault="00D409AA" w:rsidP="00D409AA">
      <w:pPr>
        <w:pStyle w:val="SingleTxtGC"/>
      </w:pPr>
      <w:r w:rsidRPr="004115EE">
        <w:rPr>
          <w:rFonts w:hint="eastAsia"/>
        </w:rPr>
        <w:tab/>
        <w:t>(b</w:t>
      </w:r>
      <w:r>
        <w:rPr>
          <w:rFonts w:hint="eastAsia"/>
        </w:rPr>
        <w:t>)</w:t>
      </w:r>
      <w:r>
        <w:rPr>
          <w:rFonts w:hint="eastAsia"/>
        </w:rPr>
        <w:tab/>
      </w:r>
      <w:r w:rsidRPr="004115EE">
        <w:rPr>
          <w:rFonts w:hint="eastAsia"/>
        </w:rPr>
        <w:t>通过医学专家委员会，坚持以医学方法处理残疾问题，使用医学模式对残疾人进行身份认定和分类；</w:t>
      </w:r>
    </w:p>
    <w:p w14:paraId="259FD066" w14:textId="77777777" w:rsidR="00D409AA" w:rsidRPr="004115EE" w:rsidRDefault="00D409AA" w:rsidP="00D409AA">
      <w:pPr>
        <w:pStyle w:val="SingleTxtGC"/>
      </w:pPr>
      <w:r w:rsidRPr="004115EE">
        <w:rPr>
          <w:rFonts w:hint="eastAsia"/>
        </w:rPr>
        <w:tab/>
        <w:t>(c</w:t>
      </w:r>
      <w:r>
        <w:rPr>
          <w:rFonts w:hint="eastAsia"/>
        </w:rPr>
        <w:t>)</w:t>
      </w:r>
      <w:r>
        <w:rPr>
          <w:rFonts w:hint="eastAsia"/>
        </w:rPr>
        <w:tab/>
      </w:r>
      <w:r w:rsidRPr="004115EE">
        <w:rPr>
          <w:rFonts w:hint="eastAsia"/>
        </w:rPr>
        <w:t>相关国内法在《公约》一般原则方面不统一，例如社会心理或智力残疾人以及残疾儿童的法律行为能力、刑事责任等方面的规定；</w:t>
      </w:r>
    </w:p>
    <w:p w14:paraId="7F0AA5DA" w14:textId="77777777" w:rsidR="00D409AA" w:rsidRPr="004115EE" w:rsidRDefault="00D409AA" w:rsidP="00D409AA">
      <w:pPr>
        <w:pStyle w:val="SingleTxtGC"/>
      </w:pPr>
      <w:r w:rsidRPr="004115EE">
        <w:rPr>
          <w:rFonts w:hint="eastAsia"/>
        </w:rPr>
        <w:tab/>
        <w:t>(d</w:t>
      </w:r>
      <w:r>
        <w:rPr>
          <w:rFonts w:hint="eastAsia"/>
        </w:rPr>
        <w:t>)</w:t>
      </w:r>
      <w:r>
        <w:rPr>
          <w:rFonts w:hint="eastAsia"/>
        </w:rPr>
        <w:tab/>
      </w:r>
      <w:r w:rsidRPr="004115EE">
        <w:rPr>
          <w:rFonts w:hint="eastAsia"/>
        </w:rPr>
        <w:t>由于资金、机制或制裁方面的规定不足，以及各种残疾倡议和方案，包括</w:t>
      </w:r>
      <w:r w:rsidRPr="004115EE">
        <w:rPr>
          <w:rFonts w:hint="eastAsia"/>
        </w:rPr>
        <w:t>2017-2025</w:t>
      </w:r>
      <w:r w:rsidRPr="004115EE">
        <w:rPr>
          <w:rFonts w:hint="eastAsia"/>
        </w:rPr>
        <w:t>年执行《公约》国家行动计划的不足，不歧视原则的实际执行方面存在空白；</w:t>
      </w:r>
    </w:p>
    <w:p w14:paraId="5689A35D" w14:textId="77777777" w:rsidR="00D409AA" w:rsidRPr="004115EE" w:rsidRDefault="00D409AA" w:rsidP="00D409AA">
      <w:pPr>
        <w:pStyle w:val="SingleTxtGC"/>
      </w:pPr>
      <w:r w:rsidRPr="004115EE">
        <w:tab/>
        <w:t>(e)</w:t>
      </w:r>
      <w:r w:rsidRPr="004115EE">
        <w:tab/>
      </w:r>
      <w:r w:rsidRPr="004115EE">
        <w:rPr>
          <w:rFonts w:hint="eastAsia"/>
        </w:rPr>
        <w:t>使用贬义词将残疾人称为“</w:t>
      </w:r>
      <w:r w:rsidRPr="004115EE">
        <w:rPr>
          <w:rFonts w:hint="eastAsia"/>
          <w:lang w:val="fr-CH"/>
        </w:rPr>
        <w:t>残废</w:t>
      </w:r>
      <w:r w:rsidRPr="004115EE">
        <w:rPr>
          <w:rFonts w:hint="eastAsia"/>
        </w:rPr>
        <w:t>”，这不符合《公约》，此类语言用于《民法》第</w:t>
      </w:r>
      <w:r w:rsidRPr="004115EE">
        <w:rPr>
          <w:rFonts w:hint="eastAsia"/>
        </w:rPr>
        <w:t>29</w:t>
      </w:r>
      <w:r w:rsidRPr="004115EE">
        <w:rPr>
          <w:rFonts w:hint="eastAsia"/>
        </w:rPr>
        <w:t>、第</w:t>
      </w:r>
      <w:r w:rsidRPr="004115EE">
        <w:rPr>
          <w:rFonts w:hint="eastAsia"/>
        </w:rPr>
        <w:t>172</w:t>
      </w:r>
      <w:r w:rsidRPr="004115EE">
        <w:rPr>
          <w:rFonts w:hint="eastAsia"/>
        </w:rPr>
        <w:t>和第</w:t>
      </w:r>
      <w:r w:rsidRPr="004115EE">
        <w:rPr>
          <w:rFonts w:hint="eastAsia"/>
        </w:rPr>
        <w:t>947</w:t>
      </w:r>
      <w:r w:rsidRPr="004115EE">
        <w:rPr>
          <w:rFonts w:hint="eastAsia"/>
        </w:rPr>
        <w:t>条、《刑法》第</w:t>
      </w:r>
      <w:r w:rsidRPr="004115EE">
        <w:rPr>
          <w:rFonts w:hint="eastAsia"/>
        </w:rPr>
        <w:t>28</w:t>
      </w:r>
      <w:r w:rsidRPr="004115EE">
        <w:rPr>
          <w:rFonts w:hint="eastAsia"/>
        </w:rPr>
        <w:t>、第</w:t>
      </w:r>
      <w:r w:rsidRPr="004115EE">
        <w:rPr>
          <w:rFonts w:hint="eastAsia"/>
        </w:rPr>
        <w:t>29</w:t>
      </w:r>
      <w:r w:rsidRPr="004115EE">
        <w:rPr>
          <w:rFonts w:hint="eastAsia"/>
        </w:rPr>
        <w:t>和第</w:t>
      </w:r>
      <w:r w:rsidRPr="004115EE">
        <w:rPr>
          <w:rFonts w:hint="eastAsia"/>
        </w:rPr>
        <w:t>106</w:t>
      </w:r>
      <w:r w:rsidRPr="004115EE">
        <w:rPr>
          <w:rFonts w:hint="eastAsia"/>
        </w:rPr>
        <w:t>条、《儿童权利法》第</w:t>
      </w:r>
      <w:r w:rsidRPr="004115EE">
        <w:rPr>
          <w:rFonts w:hint="eastAsia"/>
        </w:rPr>
        <w:t>31</w:t>
      </w:r>
      <w:r w:rsidRPr="004115EE">
        <w:rPr>
          <w:rFonts w:hint="eastAsia"/>
        </w:rPr>
        <w:t>条以及《残疾人权利及其社会融合法》的规定中。</w:t>
      </w:r>
    </w:p>
    <w:p w14:paraId="794D1AB2" w14:textId="77909F1D" w:rsidR="00D409AA" w:rsidRPr="004115EE" w:rsidRDefault="00D409AA" w:rsidP="00D409AA">
      <w:pPr>
        <w:pStyle w:val="SingleTxtGC"/>
        <w:rPr>
          <w:rFonts w:eastAsia="黑体"/>
        </w:rPr>
      </w:pPr>
      <w:r w:rsidRPr="004115EE">
        <w:rPr>
          <w:rFonts w:eastAsia="黑体" w:hint="eastAsia"/>
        </w:rPr>
        <w:t>6.</w:t>
      </w:r>
      <w:r w:rsidRPr="004115EE">
        <w:rPr>
          <w:rFonts w:eastAsia="黑体" w:hint="eastAsia"/>
        </w:rPr>
        <w:tab/>
      </w:r>
      <w:r w:rsidRPr="004115EE">
        <w:rPr>
          <w:rFonts w:eastAsia="黑体" w:hint="eastAsia"/>
        </w:rPr>
        <w:t>委员会建议缔约国依照委员会关于残疾人，包括残疾儿童通过其代表组织参与《公约》的执行和监测的第</w:t>
      </w:r>
      <w:r w:rsidRPr="004115EE">
        <w:rPr>
          <w:rFonts w:eastAsia="黑体" w:hint="eastAsia"/>
        </w:rPr>
        <w:t>7</w:t>
      </w:r>
      <w:r w:rsidRPr="004115EE">
        <w:rPr>
          <w:rFonts w:eastAsia="黑体" w:hint="eastAsia"/>
        </w:rPr>
        <w:t>号一般性意见</w:t>
      </w:r>
      <w:r w:rsidRPr="004115EE">
        <w:rPr>
          <w:rFonts w:eastAsia="黑体" w:hint="eastAsia"/>
        </w:rPr>
        <w:t>(2018</w:t>
      </w:r>
      <w:r w:rsidRPr="004115EE">
        <w:rPr>
          <w:rFonts w:eastAsia="黑体" w:hint="eastAsia"/>
        </w:rPr>
        <w:t>年</w:t>
      </w:r>
      <w:r w:rsidRPr="004115EE">
        <w:rPr>
          <w:rFonts w:eastAsia="黑体" w:hint="eastAsia"/>
        </w:rPr>
        <w:t>)</w:t>
      </w:r>
      <w:r w:rsidR="002B0C4F">
        <w:rPr>
          <w:rFonts w:eastAsia="黑体" w:hint="eastAsia"/>
        </w:rPr>
        <w:t>：</w:t>
      </w:r>
    </w:p>
    <w:p w14:paraId="1E061ECB" w14:textId="77777777" w:rsidR="00D409AA" w:rsidRPr="004115EE" w:rsidRDefault="00D409AA" w:rsidP="00D409AA">
      <w:pPr>
        <w:pStyle w:val="SingleTxtGC"/>
        <w:rPr>
          <w:rFonts w:eastAsia="黑体"/>
        </w:rPr>
      </w:pPr>
      <w:r w:rsidRPr="004115EE">
        <w:rPr>
          <w:rFonts w:eastAsia="黑体" w:hint="eastAsia"/>
        </w:rPr>
        <w:tab/>
        <w:t>(a</w:t>
      </w:r>
      <w:r>
        <w:rPr>
          <w:rFonts w:eastAsia="黑体" w:hint="eastAsia"/>
        </w:rPr>
        <w:t>)</w:t>
      </w:r>
      <w:r>
        <w:rPr>
          <w:rFonts w:eastAsia="黑体" w:hint="eastAsia"/>
        </w:rPr>
        <w:tab/>
      </w:r>
      <w:r w:rsidRPr="004115EE">
        <w:rPr>
          <w:rFonts w:eastAsia="黑体" w:hint="eastAsia"/>
        </w:rPr>
        <w:t>立即批准《公约任择议定书》；</w:t>
      </w:r>
    </w:p>
    <w:p w14:paraId="6BD81C99" w14:textId="77777777" w:rsidR="00D409AA" w:rsidRPr="004115EE" w:rsidRDefault="00D409AA" w:rsidP="00D409AA">
      <w:pPr>
        <w:pStyle w:val="SingleTxtGC"/>
        <w:rPr>
          <w:rFonts w:eastAsia="黑体"/>
        </w:rPr>
      </w:pPr>
      <w:r w:rsidRPr="004115EE">
        <w:rPr>
          <w:rFonts w:eastAsia="黑体" w:hint="eastAsia"/>
        </w:rPr>
        <w:tab/>
        <w:t>(b</w:t>
      </w:r>
      <w:r>
        <w:rPr>
          <w:rFonts w:eastAsia="黑体" w:hint="eastAsia"/>
        </w:rPr>
        <w:t>)</w:t>
      </w:r>
      <w:r>
        <w:rPr>
          <w:rFonts w:eastAsia="黑体" w:hint="eastAsia"/>
        </w:rPr>
        <w:tab/>
      </w:r>
      <w:r w:rsidRPr="004115EE">
        <w:rPr>
          <w:rFonts w:eastAsia="黑体" w:hint="eastAsia"/>
        </w:rPr>
        <w:t>用一个多学科机制取代医学专家委员会，该机制代表应来自不同背景的成员并按照残疾的人权模式建立；</w:t>
      </w:r>
    </w:p>
    <w:p w14:paraId="5CCE0507" w14:textId="77777777" w:rsidR="00D409AA" w:rsidRPr="004115EE" w:rsidRDefault="00D409AA" w:rsidP="00D409AA">
      <w:pPr>
        <w:pStyle w:val="SingleTxtGC"/>
        <w:rPr>
          <w:rFonts w:eastAsia="黑体"/>
        </w:rPr>
      </w:pPr>
      <w:r w:rsidRPr="004115EE">
        <w:rPr>
          <w:rFonts w:eastAsia="黑体" w:hint="eastAsia"/>
        </w:rPr>
        <w:tab/>
        <w:t>(c</w:t>
      </w:r>
      <w:r>
        <w:rPr>
          <w:rFonts w:eastAsia="黑体" w:hint="eastAsia"/>
        </w:rPr>
        <w:t>)</w:t>
      </w:r>
      <w:r>
        <w:rPr>
          <w:rFonts w:eastAsia="黑体" w:hint="eastAsia"/>
        </w:rPr>
        <w:tab/>
      </w:r>
      <w:r w:rsidRPr="004115EE">
        <w:rPr>
          <w:rFonts w:eastAsia="黑体" w:hint="eastAsia"/>
        </w:rPr>
        <w:t>修订国家立法，使国内法律与《公约》的一般原则相一致，如关于残疾人的法律行为能力和刑事责任的规定，特别是关于社会心理残疾者和残疾儿童的规定；</w:t>
      </w:r>
    </w:p>
    <w:p w14:paraId="66A3C9AA" w14:textId="77777777" w:rsidR="00D409AA" w:rsidRPr="004115EE" w:rsidRDefault="00D409AA" w:rsidP="00D409AA">
      <w:pPr>
        <w:pStyle w:val="SingleTxtGC"/>
        <w:rPr>
          <w:rFonts w:eastAsia="黑体"/>
        </w:rPr>
      </w:pPr>
      <w:r w:rsidRPr="004115EE">
        <w:rPr>
          <w:rFonts w:eastAsia="黑体" w:hint="eastAsia"/>
        </w:rPr>
        <w:tab/>
        <w:t>(d</w:t>
      </w:r>
      <w:r>
        <w:rPr>
          <w:rFonts w:eastAsia="黑体" w:hint="eastAsia"/>
        </w:rPr>
        <w:t>)</w:t>
      </w:r>
      <w:r>
        <w:rPr>
          <w:rFonts w:eastAsia="黑体" w:hint="eastAsia"/>
        </w:rPr>
        <w:tab/>
      </w:r>
      <w:r w:rsidRPr="004115EE">
        <w:rPr>
          <w:rFonts w:eastAsia="黑体" w:hint="eastAsia"/>
        </w:rPr>
        <w:t>废除法律和实践中一切歧视残疾人的规定以及贬损残疾人的语言或用语；</w:t>
      </w:r>
    </w:p>
    <w:p w14:paraId="347C5CB8" w14:textId="77777777" w:rsidR="00D409AA" w:rsidRPr="004115EE" w:rsidRDefault="00D409AA" w:rsidP="00D409AA">
      <w:pPr>
        <w:pStyle w:val="SingleTxtGC"/>
        <w:rPr>
          <w:rFonts w:eastAsia="黑体"/>
        </w:rPr>
      </w:pPr>
      <w:r w:rsidRPr="004115EE">
        <w:rPr>
          <w:rFonts w:eastAsia="黑体" w:hint="eastAsia"/>
        </w:rPr>
        <w:tab/>
        <w:t>(e</w:t>
      </w:r>
      <w:r>
        <w:rPr>
          <w:rFonts w:eastAsia="黑体" w:hint="eastAsia"/>
        </w:rPr>
        <w:t>)</w:t>
      </w:r>
      <w:r>
        <w:rPr>
          <w:rFonts w:eastAsia="黑体" w:hint="eastAsia"/>
        </w:rPr>
        <w:tab/>
      </w:r>
      <w:r w:rsidRPr="004115EE">
        <w:rPr>
          <w:rFonts w:eastAsia="黑体" w:hint="eastAsia"/>
        </w:rPr>
        <w:t>采取措施为相关的机制和制度提供充足资金，建立各种当前以及今后的残疾问题倡议以及国家和市级政策和方案，同时确保在这些努力中采取残疾包容性方法。</w:t>
      </w:r>
    </w:p>
    <w:p w14:paraId="21FDD025" w14:textId="77777777" w:rsidR="00D409AA" w:rsidRPr="004115EE" w:rsidRDefault="00D409AA" w:rsidP="00D409AA">
      <w:pPr>
        <w:pStyle w:val="SingleTxtGC"/>
        <w:rPr>
          <w:lang w:val="fr-CH"/>
        </w:rPr>
      </w:pPr>
      <w:r w:rsidRPr="004115EE">
        <w:rPr>
          <w:rFonts w:hint="eastAsia"/>
        </w:rPr>
        <w:t>7.</w:t>
      </w:r>
      <w:r w:rsidRPr="004115EE">
        <w:rPr>
          <w:rFonts w:hint="eastAsia"/>
        </w:rPr>
        <w:tab/>
      </w:r>
      <w:r w:rsidRPr="004115EE">
        <w:rPr>
          <w:rFonts w:hint="eastAsia"/>
        </w:rPr>
        <w:t>委员会感到关切的是，残疾人组织缺乏支持，一直担心受到迫害，在履行职能方面存在实际障碍，在制定立法或政策、决策和监测过程中参与有限，委员会还</w:t>
      </w:r>
      <w:r w:rsidRPr="004115EE">
        <w:rPr>
          <w:rFonts w:hint="eastAsia"/>
          <w:lang w:val="fr-CH"/>
        </w:rPr>
        <w:t>回顾</w:t>
      </w:r>
      <w:r w:rsidRPr="004115EE">
        <w:rPr>
          <w:rFonts w:hint="eastAsia"/>
        </w:rPr>
        <w:t>联合国人权事务高级专员关于缔约国人权状况的报告，高级专员记录了</w:t>
      </w:r>
      <w:r w:rsidRPr="004115EE">
        <w:rPr>
          <w:rFonts w:hint="eastAsia"/>
        </w:rPr>
        <w:t>1,500</w:t>
      </w:r>
      <w:r w:rsidRPr="004115EE">
        <w:rPr>
          <w:rFonts w:hint="eastAsia"/>
        </w:rPr>
        <w:t>个非政府组织被关闭或破产清算的情况。委员会还感到关切的是，致力于残疾人权利的组织已在缔约国停止运作。</w:t>
      </w:r>
    </w:p>
    <w:p w14:paraId="2126D1FE" w14:textId="77777777" w:rsidR="00D409AA" w:rsidRPr="004115EE" w:rsidRDefault="00D409AA" w:rsidP="00D409AA">
      <w:pPr>
        <w:pStyle w:val="SingleTxtGC"/>
        <w:rPr>
          <w:rFonts w:eastAsia="黑体"/>
        </w:rPr>
      </w:pPr>
      <w:r w:rsidRPr="004115EE">
        <w:rPr>
          <w:rFonts w:eastAsia="黑体" w:hint="eastAsia"/>
        </w:rPr>
        <w:t>8.</w:t>
      </w:r>
      <w:r w:rsidRPr="004115EE">
        <w:rPr>
          <w:rFonts w:eastAsia="黑体" w:hint="eastAsia"/>
        </w:rPr>
        <w:tab/>
      </w:r>
      <w:r w:rsidRPr="004115EE">
        <w:rPr>
          <w:rFonts w:eastAsia="黑体" w:hint="eastAsia"/>
        </w:rPr>
        <w:t>委员会回顾关于残疾人，包括残疾儿童通过其代表组织参与《公约》的执行和监测的第</w:t>
      </w:r>
      <w:r w:rsidRPr="004115EE">
        <w:rPr>
          <w:rFonts w:eastAsia="黑体" w:hint="eastAsia"/>
        </w:rPr>
        <w:t>7</w:t>
      </w:r>
      <w:r w:rsidRPr="004115EE">
        <w:rPr>
          <w:rFonts w:eastAsia="黑体" w:hint="eastAsia"/>
        </w:rPr>
        <w:t>号一般性意见</w:t>
      </w:r>
      <w:r w:rsidRPr="004115EE">
        <w:rPr>
          <w:rFonts w:eastAsia="黑体" w:hint="eastAsia"/>
        </w:rPr>
        <w:t>(2018</w:t>
      </w:r>
      <w:r w:rsidRPr="004115EE">
        <w:rPr>
          <w:rFonts w:eastAsia="黑体" w:hint="eastAsia"/>
        </w:rPr>
        <w:t>年</w:t>
      </w:r>
      <w:r w:rsidRPr="004115EE">
        <w:rPr>
          <w:rFonts w:eastAsia="黑体" w:hint="eastAsia"/>
        </w:rPr>
        <w:t>)</w:t>
      </w:r>
      <w:r w:rsidRPr="004115EE">
        <w:rPr>
          <w:rFonts w:eastAsia="黑体" w:hint="eastAsia"/>
        </w:rPr>
        <w:t>，建议缔约国确保残疾人及其代表组织享有充分自由，可自由积极地参与国家和市政各级的政策制定、执行和监测进程。委员会还建议缔约国采取措施，调查残疾人组织被关闭的情况，确保这些组织恢复</w:t>
      </w:r>
      <w:r w:rsidRPr="004115EE">
        <w:rPr>
          <w:rFonts w:eastAsia="黑体" w:hint="eastAsia"/>
        </w:rPr>
        <w:lastRenderedPageBreak/>
        <w:t>运作，并为其工作以及支持残疾人权利的其他民间社会组织的工作提供有利空间。</w:t>
      </w:r>
    </w:p>
    <w:p w14:paraId="6952B9BD" w14:textId="77777777" w:rsidR="00D409AA" w:rsidRPr="004115EE" w:rsidRDefault="00D409AA" w:rsidP="002B0C4F">
      <w:pPr>
        <w:pStyle w:val="H1GC"/>
      </w:pPr>
      <w:r w:rsidRPr="004115EE">
        <w:tab/>
        <w:t>B.</w:t>
      </w:r>
      <w:r w:rsidRPr="004115EE">
        <w:tab/>
      </w:r>
      <w:r w:rsidRPr="004115EE">
        <w:rPr>
          <w:rFonts w:hint="eastAsia"/>
        </w:rPr>
        <w:t>具体权利</w:t>
      </w:r>
      <w:r w:rsidRPr="004115EE">
        <w:rPr>
          <w:rFonts w:hint="eastAsia"/>
        </w:rPr>
        <w:t>(</w:t>
      </w:r>
      <w:r w:rsidRPr="004115EE">
        <w:rPr>
          <w:rFonts w:hint="eastAsia"/>
        </w:rPr>
        <w:t>第五至第三十条</w:t>
      </w:r>
      <w:r w:rsidRPr="004115EE">
        <w:rPr>
          <w:rFonts w:hint="eastAsia"/>
        </w:rPr>
        <w:t>)</w:t>
      </w:r>
    </w:p>
    <w:p w14:paraId="25AC77E8" w14:textId="77777777" w:rsidR="00D409AA" w:rsidRPr="004115EE" w:rsidRDefault="00D409AA" w:rsidP="002B0C4F">
      <w:pPr>
        <w:pStyle w:val="H23GC"/>
      </w:pPr>
      <w:r w:rsidRPr="004115EE">
        <w:tab/>
      </w:r>
      <w:r w:rsidRPr="004115EE">
        <w:tab/>
      </w:r>
      <w:r w:rsidRPr="004115EE">
        <w:rPr>
          <w:rFonts w:hint="eastAsia"/>
        </w:rPr>
        <w:t>平等和不歧视</w:t>
      </w:r>
      <w:r w:rsidRPr="004115EE">
        <w:rPr>
          <w:rFonts w:hint="eastAsia"/>
        </w:rPr>
        <w:t>(</w:t>
      </w:r>
      <w:r w:rsidRPr="004115EE">
        <w:rPr>
          <w:rFonts w:hint="eastAsia"/>
        </w:rPr>
        <w:t>第五条</w:t>
      </w:r>
      <w:r w:rsidRPr="004115EE">
        <w:rPr>
          <w:rFonts w:hint="eastAsia"/>
        </w:rPr>
        <w:t>)</w:t>
      </w:r>
    </w:p>
    <w:p w14:paraId="6480B680" w14:textId="77777777" w:rsidR="00D409AA" w:rsidRPr="004115EE" w:rsidRDefault="00D409AA" w:rsidP="00D409AA">
      <w:pPr>
        <w:pStyle w:val="SingleTxtGC"/>
      </w:pPr>
      <w:r w:rsidRPr="004115EE">
        <w:rPr>
          <w:rFonts w:hint="eastAsia"/>
        </w:rPr>
        <w:t>9.</w:t>
      </w:r>
      <w:r w:rsidRPr="004115EE">
        <w:rPr>
          <w:rFonts w:hint="eastAsia"/>
        </w:rPr>
        <w:tab/>
      </w:r>
      <w:r w:rsidRPr="004115EE">
        <w:rPr>
          <w:rFonts w:hint="eastAsia"/>
        </w:rPr>
        <w:t>对于缔约国采纳的残疾歧视的定义以及《残疾人权利及其社会融合法》所载禁止歧视的规定，委员会对以下情况表示关切：</w:t>
      </w:r>
    </w:p>
    <w:p w14:paraId="38E647AF" w14:textId="77777777" w:rsidR="00D409AA" w:rsidRPr="004115EE" w:rsidRDefault="00D409AA" w:rsidP="00D409AA">
      <w:pPr>
        <w:pStyle w:val="SingleTxtGC"/>
      </w:pPr>
      <w:r w:rsidRPr="004115EE">
        <w:rPr>
          <w:rFonts w:hint="eastAsia"/>
        </w:rPr>
        <w:tab/>
        <w:t>(a</w:t>
      </w:r>
      <w:r>
        <w:rPr>
          <w:rFonts w:hint="eastAsia"/>
        </w:rPr>
        <w:t>)</w:t>
      </w:r>
      <w:r>
        <w:rPr>
          <w:rFonts w:hint="eastAsia"/>
        </w:rPr>
        <w:tab/>
      </w:r>
      <w:r w:rsidRPr="004115EE">
        <w:rPr>
          <w:rFonts w:hint="eastAsia"/>
        </w:rPr>
        <w:t>没有相关的国家机制负责观察和调查个人或</w:t>
      </w:r>
      <w:r w:rsidRPr="004115EE">
        <w:rPr>
          <w:rFonts w:hint="eastAsia"/>
        </w:rPr>
        <w:t>/</w:t>
      </w:r>
      <w:r w:rsidRPr="004115EE">
        <w:rPr>
          <w:rFonts w:hint="eastAsia"/>
        </w:rPr>
        <w:t>和机构的歧视性做法、受理残疾歧视受害者投诉；</w:t>
      </w:r>
    </w:p>
    <w:p w14:paraId="7558CFB9" w14:textId="77777777" w:rsidR="00D409AA" w:rsidRPr="004115EE" w:rsidRDefault="00D409AA" w:rsidP="00D409AA">
      <w:pPr>
        <w:pStyle w:val="SingleTxtGC"/>
      </w:pPr>
      <w:r w:rsidRPr="004115EE">
        <w:rPr>
          <w:rFonts w:hint="eastAsia"/>
        </w:rPr>
        <w:tab/>
        <w:t>(b</w:t>
      </w:r>
      <w:r>
        <w:rPr>
          <w:rFonts w:hint="eastAsia"/>
        </w:rPr>
        <w:t>)</w:t>
      </w:r>
      <w:r>
        <w:rPr>
          <w:rFonts w:hint="eastAsia"/>
        </w:rPr>
        <w:tab/>
      </w:r>
      <w:r w:rsidRPr="004115EE">
        <w:rPr>
          <w:rFonts w:hint="eastAsia"/>
        </w:rPr>
        <w:t>没有查明拒绝提供合理便利的措施，也没有实施合理便利的必要程序。</w:t>
      </w:r>
    </w:p>
    <w:p w14:paraId="6B25F386" w14:textId="77777777" w:rsidR="00D409AA" w:rsidRPr="004115EE" w:rsidRDefault="00D409AA" w:rsidP="00D409AA">
      <w:pPr>
        <w:pStyle w:val="SingleTxtGC"/>
        <w:rPr>
          <w:rFonts w:eastAsia="黑体"/>
        </w:rPr>
      </w:pPr>
      <w:r w:rsidRPr="004115EE">
        <w:rPr>
          <w:rFonts w:eastAsia="黑体" w:hint="eastAsia"/>
        </w:rPr>
        <w:t>10.</w:t>
      </w:r>
      <w:r w:rsidRPr="004115EE">
        <w:rPr>
          <w:rFonts w:eastAsia="黑体" w:hint="eastAsia"/>
        </w:rPr>
        <w:tab/>
      </w:r>
      <w:r w:rsidRPr="004115EE">
        <w:rPr>
          <w:rFonts w:eastAsia="黑体" w:hint="eastAsia"/>
        </w:rPr>
        <w:t>委员会回顾关于平等和不歧视的第</w:t>
      </w:r>
      <w:r w:rsidRPr="004115EE">
        <w:rPr>
          <w:rFonts w:eastAsia="黑体" w:hint="eastAsia"/>
        </w:rPr>
        <w:t>6</w:t>
      </w:r>
      <w:r w:rsidRPr="004115EE">
        <w:rPr>
          <w:rFonts w:eastAsia="黑体" w:hint="eastAsia"/>
        </w:rPr>
        <w:t>号一般性意见</w:t>
      </w:r>
      <w:r w:rsidRPr="004115EE">
        <w:rPr>
          <w:rFonts w:eastAsia="黑体" w:hint="eastAsia"/>
        </w:rPr>
        <w:t>(2018</w:t>
      </w:r>
      <w:r w:rsidRPr="004115EE">
        <w:rPr>
          <w:rFonts w:eastAsia="黑体" w:hint="eastAsia"/>
        </w:rPr>
        <w:t>年</w:t>
      </w:r>
      <w:r w:rsidRPr="004115EE">
        <w:rPr>
          <w:rFonts w:eastAsia="黑体" w:hint="eastAsia"/>
        </w:rPr>
        <w:t>)</w:t>
      </w:r>
      <w:r w:rsidRPr="004115EE">
        <w:rPr>
          <w:rFonts w:eastAsia="黑体" w:hint="eastAsia"/>
        </w:rPr>
        <w:t>，建议缔约国与残疾人及其代表组织密切协商并在其积极参与下：</w:t>
      </w:r>
    </w:p>
    <w:p w14:paraId="29FC5DAF" w14:textId="77777777" w:rsidR="00D409AA" w:rsidRPr="004115EE" w:rsidRDefault="00D409AA" w:rsidP="00D409AA">
      <w:pPr>
        <w:pStyle w:val="SingleTxtGC"/>
        <w:rPr>
          <w:rFonts w:eastAsia="黑体"/>
        </w:rPr>
      </w:pPr>
      <w:r w:rsidRPr="004115EE">
        <w:rPr>
          <w:rFonts w:eastAsia="黑体" w:hint="eastAsia"/>
        </w:rPr>
        <w:tab/>
        <w:t>(a</w:t>
      </w:r>
      <w:r>
        <w:rPr>
          <w:rFonts w:eastAsia="黑体" w:hint="eastAsia"/>
        </w:rPr>
        <w:t>)</w:t>
      </w:r>
      <w:r>
        <w:rPr>
          <w:rFonts w:eastAsia="黑体" w:hint="eastAsia"/>
        </w:rPr>
        <w:tab/>
      </w:r>
      <w:r w:rsidRPr="004115EE">
        <w:rPr>
          <w:rFonts w:eastAsia="黑体" w:hint="eastAsia"/>
        </w:rPr>
        <w:t>建立国家机制，监测和调查对残疾人一切形式的歧视，并采取有效公平的补救措施；</w:t>
      </w:r>
    </w:p>
    <w:p w14:paraId="51A2BBBE" w14:textId="77777777" w:rsidR="00D409AA" w:rsidRPr="004115EE" w:rsidRDefault="00D409AA" w:rsidP="00D409AA">
      <w:pPr>
        <w:pStyle w:val="SingleTxtGC"/>
        <w:rPr>
          <w:rFonts w:eastAsia="黑体"/>
        </w:rPr>
      </w:pPr>
      <w:r w:rsidRPr="004115EE">
        <w:rPr>
          <w:rFonts w:eastAsia="黑体" w:hint="eastAsia"/>
        </w:rPr>
        <w:tab/>
        <w:t>(b</w:t>
      </w:r>
      <w:r>
        <w:rPr>
          <w:rFonts w:eastAsia="黑体" w:hint="eastAsia"/>
        </w:rPr>
        <w:t>)</w:t>
      </w:r>
      <w:r>
        <w:rPr>
          <w:rFonts w:eastAsia="黑体" w:hint="eastAsia"/>
        </w:rPr>
        <w:tab/>
      </w:r>
      <w:r w:rsidRPr="004115EE">
        <w:rPr>
          <w:rFonts w:eastAsia="黑体" w:hint="eastAsia"/>
        </w:rPr>
        <w:t>加快将相关措施纳入国家立法，在公共和私营部门的所有生活领域将拒绝提供合理便利的行为作为一种歧视形式，并制定措施在各个领域遏制这种行为。</w:t>
      </w:r>
    </w:p>
    <w:p w14:paraId="6B095890" w14:textId="77777777" w:rsidR="00D409AA" w:rsidRPr="004115EE" w:rsidRDefault="00D409AA" w:rsidP="002B0C4F">
      <w:pPr>
        <w:pStyle w:val="H23GC"/>
      </w:pPr>
      <w:r w:rsidRPr="004115EE">
        <w:tab/>
      </w:r>
      <w:r w:rsidRPr="004115EE">
        <w:tab/>
      </w:r>
      <w:r w:rsidRPr="004115EE">
        <w:rPr>
          <w:rFonts w:hint="eastAsia"/>
        </w:rPr>
        <w:t>残疾妇女</w:t>
      </w:r>
      <w:r w:rsidRPr="004115EE">
        <w:rPr>
          <w:rFonts w:hint="eastAsia"/>
        </w:rPr>
        <w:t>(</w:t>
      </w:r>
      <w:r w:rsidRPr="004115EE">
        <w:rPr>
          <w:rFonts w:hint="eastAsia"/>
        </w:rPr>
        <w:t>第六条</w:t>
      </w:r>
      <w:r w:rsidRPr="004115EE">
        <w:rPr>
          <w:rFonts w:hint="eastAsia"/>
        </w:rPr>
        <w:t>)</w:t>
      </w:r>
    </w:p>
    <w:p w14:paraId="609785C5" w14:textId="77777777" w:rsidR="00D409AA" w:rsidRPr="004115EE" w:rsidRDefault="00D409AA" w:rsidP="00D409AA">
      <w:pPr>
        <w:pStyle w:val="SingleTxtGC"/>
      </w:pPr>
      <w:r w:rsidRPr="004115EE">
        <w:rPr>
          <w:rFonts w:hint="eastAsia"/>
        </w:rPr>
        <w:t>11.</w:t>
      </w:r>
      <w:r w:rsidRPr="004115EE">
        <w:rPr>
          <w:rFonts w:hint="eastAsia"/>
        </w:rPr>
        <w:tab/>
      </w:r>
      <w:r w:rsidRPr="004115EE">
        <w:rPr>
          <w:rFonts w:hint="eastAsia"/>
        </w:rPr>
        <w:t>委员会对以下情况表示关切：</w:t>
      </w:r>
    </w:p>
    <w:p w14:paraId="2FF3C157" w14:textId="77777777" w:rsidR="00D409AA" w:rsidRPr="004115EE" w:rsidRDefault="00D409AA" w:rsidP="00D409AA">
      <w:pPr>
        <w:pStyle w:val="SingleTxtGC"/>
      </w:pPr>
      <w:r w:rsidRPr="004115EE">
        <w:rPr>
          <w:rFonts w:hint="eastAsia"/>
        </w:rPr>
        <w:tab/>
        <w:t>(a</w:t>
      </w:r>
      <w:r>
        <w:rPr>
          <w:rFonts w:hint="eastAsia"/>
        </w:rPr>
        <w:t>)</w:t>
      </w:r>
      <w:r>
        <w:rPr>
          <w:rFonts w:hint="eastAsia"/>
        </w:rPr>
        <w:tab/>
      </w:r>
      <w:r w:rsidRPr="004115EE">
        <w:rPr>
          <w:rFonts w:hint="eastAsia"/>
        </w:rPr>
        <w:t>没有将残疾妇女的权利普及工作纳入现行国家政策和性别</w:t>
      </w:r>
      <w:proofErr w:type="gramStart"/>
      <w:r w:rsidRPr="004115EE">
        <w:rPr>
          <w:rFonts w:hint="eastAsia"/>
        </w:rPr>
        <w:t>平等行动</w:t>
      </w:r>
      <w:proofErr w:type="gramEnd"/>
      <w:r w:rsidRPr="004115EE">
        <w:rPr>
          <w:rFonts w:hint="eastAsia"/>
        </w:rPr>
        <w:t>计划；</w:t>
      </w:r>
    </w:p>
    <w:p w14:paraId="354CFA3A" w14:textId="77777777" w:rsidR="00D409AA" w:rsidRPr="004115EE" w:rsidRDefault="00D409AA" w:rsidP="00D409AA">
      <w:pPr>
        <w:pStyle w:val="SingleTxtGC"/>
      </w:pPr>
      <w:r w:rsidRPr="004115EE">
        <w:rPr>
          <w:rFonts w:hint="eastAsia"/>
        </w:rPr>
        <w:tab/>
        <w:t>(b</w:t>
      </w:r>
      <w:r>
        <w:rPr>
          <w:rFonts w:hint="eastAsia"/>
        </w:rPr>
        <w:t>)</w:t>
      </w:r>
      <w:r>
        <w:rPr>
          <w:rFonts w:hint="eastAsia"/>
        </w:rPr>
        <w:tab/>
      </w:r>
      <w:r w:rsidRPr="004115EE">
        <w:rPr>
          <w:rFonts w:hint="eastAsia"/>
        </w:rPr>
        <w:t>残疾妇女在国家性别政策委员会中缺乏代表权；</w:t>
      </w:r>
    </w:p>
    <w:p w14:paraId="652851D1" w14:textId="77777777" w:rsidR="00D409AA" w:rsidRPr="004115EE" w:rsidRDefault="00D409AA" w:rsidP="00D409AA">
      <w:pPr>
        <w:pStyle w:val="SingleTxtGC"/>
        <w:rPr>
          <w:lang w:val="fr-CH"/>
        </w:rPr>
      </w:pPr>
      <w:r w:rsidRPr="004115EE">
        <w:rPr>
          <w:rFonts w:hint="eastAsia"/>
        </w:rPr>
        <w:tab/>
        <w:t>(c</w:t>
      </w:r>
      <w:r>
        <w:rPr>
          <w:rFonts w:hint="eastAsia"/>
        </w:rPr>
        <w:t>)</w:t>
      </w:r>
      <w:r>
        <w:rPr>
          <w:rFonts w:hint="eastAsia"/>
        </w:rPr>
        <w:tab/>
      </w:r>
      <w:r w:rsidRPr="004115EE">
        <w:rPr>
          <w:rFonts w:hint="eastAsia"/>
        </w:rPr>
        <w:t>缺乏有效的法律规定和实际措施来保护残疾妇女免受多种形式的歧视和暴力。</w:t>
      </w:r>
    </w:p>
    <w:p w14:paraId="56D7BB75" w14:textId="77777777" w:rsidR="00D409AA" w:rsidRPr="004115EE" w:rsidRDefault="00D409AA" w:rsidP="00D409AA">
      <w:pPr>
        <w:pStyle w:val="SingleTxtGC"/>
        <w:rPr>
          <w:rFonts w:eastAsia="黑体"/>
        </w:rPr>
      </w:pPr>
      <w:r w:rsidRPr="004115EE">
        <w:rPr>
          <w:rFonts w:eastAsia="黑体" w:hint="eastAsia"/>
        </w:rPr>
        <w:t>12.</w:t>
      </w:r>
      <w:r w:rsidRPr="004115EE">
        <w:rPr>
          <w:rFonts w:eastAsia="黑体" w:hint="eastAsia"/>
        </w:rPr>
        <w:tab/>
      </w:r>
      <w:r w:rsidRPr="004115EE">
        <w:rPr>
          <w:rFonts w:eastAsia="黑体" w:hint="eastAsia"/>
        </w:rPr>
        <w:t>委员会回顾第</w:t>
      </w:r>
      <w:r w:rsidRPr="004115EE">
        <w:rPr>
          <w:rFonts w:eastAsia="黑体" w:hint="eastAsia"/>
        </w:rPr>
        <w:t>6</w:t>
      </w:r>
      <w:r w:rsidRPr="004115EE">
        <w:rPr>
          <w:rFonts w:eastAsia="黑体" w:hint="eastAsia"/>
        </w:rPr>
        <w:t>号一般性意见</w:t>
      </w:r>
      <w:r w:rsidRPr="004115EE">
        <w:rPr>
          <w:rFonts w:eastAsia="黑体" w:hint="eastAsia"/>
        </w:rPr>
        <w:t>(2018</w:t>
      </w:r>
      <w:r w:rsidRPr="004115EE">
        <w:rPr>
          <w:rFonts w:eastAsia="黑体" w:hint="eastAsia"/>
        </w:rPr>
        <w:t>年</w:t>
      </w:r>
      <w:r w:rsidRPr="004115EE">
        <w:rPr>
          <w:rFonts w:eastAsia="黑体" w:hint="eastAsia"/>
        </w:rPr>
        <w:t>)</w:t>
      </w:r>
      <w:r w:rsidRPr="004115EE">
        <w:rPr>
          <w:rFonts w:eastAsia="黑体" w:hint="eastAsia"/>
        </w:rPr>
        <w:t>和消除对妇女歧视委员会通过的关于缔约国根据《消除对妇女一切形式歧视公约》提交的第八次定期报告的结论性意见，建议缔约国：</w:t>
      </w:r>
    </w:p>
    <w:p w14:paraId="2D3F4D00" w14:textId="77777777" w:rsidR="00D409AA" w:rsidRPr="004115EE" w:rsidRDefault="00D409AA" w:rsidP="00D409AA">
      <w:pPr>
        <w:pStyle w:val="SingleTxtGC"/>
        <w:rPr>
          <w:rFonts w:eastAsia="黑体"/>
        </w:rPr>
      </w:pPr>
      <w:r w:rsidRPr="004115EE">
        <w:rPr>
          <w:rFonts w:eastAsia="黑体" w:hint="eastAsia"/>
        </w:rPr>
        <w:tab/>
        <w:t>(a</w:t>
      </w:r>
      <w:r>
        <w:rPr>
          <w:rFonts w:eastAsia="黑体" w:hint="eastAsia"/>
        </w:rPr>
        <w:t>)</w:t>
      </w:r>
      <w:r>
        <w:rPr>
          <w:rFonts w:eastAsia="黑体" w:hint="eastAsia"/>
        </w:rPr>
        <w:tab/>
      </w:r>
      <w:r w:rsidRPr="004115EE">
        <w:rPr>
          <w:rFonts w:eastAsia="黑体" w:hint="eastAsia"/>
        </w:rPr>
        <w:t>与残疾妇女组织密切协商并在其积极参与下，审查关于性别平等的现行国家政策、战略和行动计划，以确保将残疾妇女的权利充分纳入其中；</w:t>
      </w:r>
    </w:p>
    <w:p w14:paraId="7079B624" w14:textId="77777777" w:rsidR="00D409AA" w:rsidRPr="004115EE" w:rsidRDefault="00D409AA" w:rsidP="00D409AA">
      <w:pPr>
        <w:pStyle w:val="SingleTxtGC"/>
        <w:rPr>
          <w:rFonts w:eastAsia="黑体"/>
        </w:rPr>
      </w:pPr>
      <w:r w:rsidRPr="004115EE">
        <w:rPr>
          <w:rFonts w:eastAsia="黑体" w:hint="eastAsia"/>
        </w:rPr>
        <w:tab/>
        <w:t>(b</w:t>
      </w:r>
      <w:r>
        <w:rPr>
          <w:rFonts w:eastAsia="黑体" w:hint="eastAsia"/>
        </w:rPr>
        <w:t>)</w:t>
      </w:r>
      <w:r>
        <w:rPr>
          <w:rFonts w:eastAsia="黑体" w:hint="eastAsia"/>
        </w:rPr>
        <w:tab/>
      </w:r>
      <w:r w:rsidRPr="004115EE">
        <w:rPr>
          <w:rFonts w:eastAsia="黑体" w:hint="eastAsia"/>
        </w:rPr>
        <w:t>确保残疾妇女在国家性别政策委员会中的有效代表权；</w:t>
      </w:r>
    </w:p>
    <w:p w14:paraId="084D6550" w14:textId="77777777" w:rsidR="00D409AA" w:rsidRPr="004115EE" w:rsidRDefault="00D409AA" w:rsidP="00D409AA">
      <w:pPr>
        <w:pStyle w:val="SingleTxtGC"/>
        <w:rPr>
          <w:rFonts w:eastAsia="黑体"/>
        </w:rPr>
      </w:pPr>
      <w:r w:rsidRPr="004115EE">
        <w:rPr>
          <w:rFonts w:eastAsia="黑体" w:hint="eastAsia"/>
        </w:rPr>
        <w:tab/>
        <w:t>(c</w:t>
      </w:r>
      <w:r>
        <w:rPr>
          <w:rFonts w:eastAsia="黑体" w:hint="eastAsia"/>
        </w:rPr>
        <w:t>)</w:t>
      </w:r>
      <w:r>
        <w:rPr>
          <w:rFonts w:eastAsia="黑体" w:hint="eastAsia"/>
        </w:rPr>
        <w:tab/>
      </w:r>
      <w:r w:rsidRPr="004115EE">
        <w:rPr>
          <w:rFonts w:eastAsia="黑体" w:hint="eastAsia"/>
        </w:rPr>
        <w:t>修订现行国家立法，特别是《民法》、《刑法》和《婚姻和家庭法》，使之与《公约》和相关人权条约一致，以保护残疾妇女免遭暴力、强迫堕胎和“被迫遗弃</w:t>
      </w:r>
      <w:r>
        <w:rPr>
          <w:rFonts w:eastAsia="黑体" w:hint="eastAsia"/>
          <w:lang w:val="fr-CH"/>
        </w:rPr>
        <w:t>”</w:t>
      </w:r>
      <w:r w:rsidRPr="004115EE">
        <w:rPr>
          <w:rFonts w:eastAsia="黑体" w:hint="eastAsia"/>
        </w:rPr>
        <w:t>子女，并确保残疾妇女在所有生活领域享有平等权利。</w:t>
      </w:r>
    </w:p>
    <w:p w14:paraId="1C3466A3" w14:textId="77777777" w:rsidR="00D409AA" w:rsidRPr="004115EE" w:rsidRDefault="00D409AA" w:rsidP="002B0C4F">
      <w:pPr>
        <w:pStyle w:val="H23GC"/>
      </w:pPr>
      <w:r w:rsidRPr="004115EE">
        <w:lastRenderedPageBreak/>
        <w:tab/>
      </w:r>
      <w:r w:rsidRPr="004115EE">
        <w:tab/>
      </w:r>
      <w:r w:rsidRPr="004115EE">
        <w:rPr>
          <w:rFonts w:hint="eastAsia"/>
        </w:rPr>
        <w:t>残疾儿童</w:t>
      </w:r>
      <w:r w:rsidRPr="004115EE">
        <w:rPr>
          <w:rFonts w:hint="eastAsia"/>
        </w:rPr>
        <w:t>(</w:t>
      </w:r>
      <w:r w:rsidRPr="004115EE">
        <w:rPr>
          <w:rFonts w:hint="eastAsia"/>
        </w:rPr>
        <w:t>第七条</w:t>
      </w:r>
      <w:r w:rsidRPr="004115EE">
        <w:rPr>
          <w:rFonts w:hint="eastAsia"/>
        </w:rPr>
        <w:t>)</w:t>
      </w:r>
    </w:p>
    <w:p w14:paraId="21523403" w14:textId="77777777" w:rsidR="00D409AA" w:rsidRPr="004115EE" w:rsidRDefault="00D409AA" w:rsidP="00D409AA">
      <w:pPr>
        <w:pStyle w:val="SingleTxtGC"/>
      </w:pPr>
      <w:r w:rsidRPr="004115EE">
        <w:rPr>
          <w:rFonts w:hint="eastAsia"/>
        </w:rPr>
        <w:t>13.</w:t>
      </w:r>
      <w:r w:rsidRPr="004115EE">
        <w:rPr>
          <w:rFonts w:hint="eastAsia"/>
        </w:rPr>
        <w:tab/>
      </w:r>
      <w:r w:rsidRPr="004115EE">
        <w:rPr>
          <w:rFonts w:hint="eastAsia"/>
        </w:rPr>
        <w:t>委员会感到关切，现有的社会服务和福利</w:t>
      </w:r>
      <w:r w:rsidRPr="004115EE">
        <w:rPr>
          <w:rFonts w:hint="eastAsia"/>
          <w:lang w:val="fr-CH"/>
        </w:rPr>
        <w:t>制度</w:t>
      </w:r>
      <w:r w:rsidRPr="004115EE">
        <w:rPr>
          <w:rFonts w:hint="eastAsia"/>
        </w:rPr>
        <w:t>对残疾儿童及其家庭的支持不足。</w:t>
      </w:r>
    </w:p>
    <w:p w14:paraId="69A224CA" w14:textId="77777777" w:rsidR="00D409AA" w:rsidRPr="004115EE" w:rsidRDefault="00D409AA" w:rsidP="00D409AA">
      <w:pPr>
        <w:pStyle w:val="SingleTxtGC"/>
        <w:rPr>
          <w:rFonts w:eastAsia="黑体"/>
        </w:rPr>
      </w:pPr>
      <w:r w:rsidRPr="004115EE">
        <w:rPr>
          <w:rFonts w:eastAsia="黑体" w:hint="eastAsia"/>
        </w:rPr>
        <w:t>14.</w:t>
      </w:r>
      <w:r w:rsidRPr="004115EE">
        <w:rPr>
          <w:rFonts w:eastAsia="黑体" w:hint="eastAsia"/>
        </w:rPr>
        <w:tab/>
      </w:r>
      <w:r w:rsidRPr="004115EE">
        <w:rPr>
          <w:rFonts w:eastAsia="黑体" w:hint="eastAsia"/>
        </w:rPr>
        <w:t>委员会回顾儿童权利委员会通过的关于缔约国根据《儿童权利公约》提交的第五次和第六次合并定期报告的结论性意见，以及儿童权利委员会和残疾人权利委员会关于残疾儿童的联合声明，建议缔约国制定一项国家计划，规定明确的目标和时间框架，逐步取消将儿童安置在收容机构的做法，促进残疾儿童融入社会，从而使他们能够在本地社区生活并融入社会。</w:t>
      </w:r>
    </w:p>
    <w:p w14:paraId="0C6A4116" w14:textId="77777777" w:rsidR="00D409AA" w:rsidRPr="004115EE" w:rsidRDefault="00D409AA" w:rsidP="00707703">
      <w:pPr>
        <w:pStyle w:val="H23GC"/>
      </w:pPr>
      <w:r w:rsidRPr="004115EE">
        <w:tab/>
      </w:r>
      <w:r w:rsidRPr="004115EE">
        <w:tab/>
      </w:r>
      <w:r w:rsidRPr="004115EE">
        <w:rPr>
          <w:rFonts w:hint="eastAsia"/>
        </w:rPr>
        <w:t>提高认识</w:t>
      </w:r>
      <w:r w:rsidRPr="004115EE">
        <w:rPr>
          <w:rFonts w:hint="eastAsia"/>
        </w:rPr>
        <w:t>(</w:t>
      </w:r>
      <w:r w:rsidRPr="004115EE">
        <w:rPr>
          <w:rFonts w:hint="eastAsia"/>
        </w:rPr>
        <w:t>第八条</w:t>
      </w:r>
      <w:r w:rsidRPr="004115EE">
        <w:rPr>
          <w:rFonts w:hint="eastAsia"/>
        </w:rPr>
        <w:t>)</w:t>
      </w:r>
    </w:p>
    <w:p w14:paraId="634FAB74" w14:textId="72872EFB" w:rsidR="00D409AA" w:rsidRPr="004115EE" w:rsidRDefault="00D409AA" w:rsidP="00D409AA">
      <w:pPr>
        <w:pStyle w:val="SingleTxtGC"/>
      </w:pPr>
      <w:r w:rsidRPr="004115EE">
        <w:rPr>
          <w:rFonts w:hint="eastAsia"/>
        </w:rPr>
        <w:t>15.</w:t>
      </w:r>
      <w:r w:rsidRPr="004115EE">
        <w:rPr>
          <w:rFonts w:hint="eastAsia"/>
        </w:rPr>
        <w:tab/>
      </w:r>
      <w:r w:rsidRPr="004115EE">
        <w:rPr>
          <w:rFonts w:hint="eastAsia"/>
        </w:rPr>
        <w:t>委员会对以下情况表示关切</w:t>
      </w:r>
      <w:r w:rsidR="00707703">
        <w:rPr>
          <w:rFonts w:hint="eastAsia"/>
        </w:rPr>
        <w:t>：</w:t>
      </w:r>
    </w:p>
    <w:p w14:paraId="02715F68" w14:textId="77777777" w:rsidR="00D409AA" w:rsidRPr="004115EE" w:rsidRDefault="00D409AA" w:rsidP="00D409AA">
      <w:pPr>
        <w:pStyle w:val="SingleTxtGC"/>
      </w:pPr>
      <w:r w:rsidRPr="004115EE">
        <w:rPr>
          <w:rFonts w:hint="eastAsia"/>
        </w:rPr>
        <w:tab/>
        <w:t>(a</w:t>
      </w:r>
      <w:r>
        <w:rPr>
          <w:rFonts w:hint="eastAsia"/>
        </w:rPr>
        <w:t>)</w:t>
      </w:r>
      <w:r>
        <w:rPr>
          <w:rFonts w:hint="eastAsia"/>
        </w:rPr>
        <w:tab/>
      </w:r>
      <w:r w:rsidRPr="004115EE">
        <w:rPr>
          <w:rFonts w:hint="eastAsia"/>
        </w:rPr>
        <w:t>残疾人，特别是智力残疾和社会心理残疾者受到普遍污名；</w:t>
      </w:r>
    </w:p>
    <w:p w14:paraId="5265B939" w14:textId="77777777" w:rsidR="00D409AA" w:rsidRPr="004115EE" w:rsidRDefault="00D409AA" w:rsidP="00D409AA">
      <w:pPr>
        <w:pStyle w:val="SingleTxtGC"/>
      </w:pPr>
      <w:r w:rsidRPr="004115EE">
        <w:rPr>
          <w:rFonts w:hint="eastAsia"/>
        </w:rPr>
        <w:tab/>
        <w:t>(b</w:t>
      </w:r>
      <w:r>
        <w:rPr>
          <w:rFonts w:hint="eastAsia"/>
        </w:rPr>
        <w:t>)</w:t>
      </w:r>
      <w:r>
        <w:rPr>
          <w:rFonts w:hint="eastAsia"/>
        </w:rPr>
        <w:tab/>
      </w:r>
      <w:r w:rsidRPr="004115EE">
        <w:rPr>
          <w:rFonts w:hint="eastAsia"/>
        </w:rPr>
        <w:t>关于《公约》和残疾人权利的信息和认识有限，特别是以易读格式提供的《公约》和其他与人权有关的宣传材料数量有限；</w:t>
      </w:r>
    </w:p>
    <w:p w14:paraId="237FB280" w14:textId="6BE7AED3" w:rsidR="00D409AA" w:rsidRPr="004115EE" w:rsidRDefault="00D409AA" w:rsidP="00D409AA">
      <w:pPr>
        <w:pStyle w:val="SingleTxtGC"/>
      </w:pPr>
      <w:r w:rsidRPr="004115EE">
        <w:rPr>
          <w:rFonts w:hint="eastAsia"/>
        </w:rPr>
        <w:tab/>
        <w:t>(c</w:t>
      </w:r>
      <w:r>
        <w:rPr>
          <w:rFonts w:hint="eastAsia"/>
        </w:rPr>
        <w:t>)</w:t>
      </w:r>
      <w:r>
        <w:rPr>
          <w:rFonts w:hint="eastAsia"/>
        </w:rPr>
        <w:tab/>
      </w:r>
      <w:r w:rsidRPr="004115EE">
        <w:rPr>
          <w:rFonts w:hint="eastAsia"/>
        </w:rPr>
        <w:t>在教育、公共服务、执法、司法和媒体等部门以及在公众中消除成见以及开发和传播关于残疾人权利的信息的措施不足</w:t>
      </w:r>
      <w:r w:rsidR="00947EE5">
        <w:rPr>
          <w:rFonts w:hint="eastAsia"/>
        </w:rPr>
        <w:t>。</w:t>
      </w:r>
    </w:p>
    <w:p w14:paraId="74EFAD77" w14:textId="77777777" w:rsidR="00D409AA" w:rsidRPr="004115EE" w:rsidRDefault="00D409AA" w:rsidP="00D409AA">
      <w:pPr>
        <w:pStyle w:val="SingleTxtGC"/>
        <w:rPr>
          <w:rFonts w:eastAsia="黑体"/>
        </w:rPr>
      </w:pPr>
      <w:r w:rsidRPr="004115EE">
        <w:rPr>
          <w:rFonts w:eastAsia="黑体" w:hint="eastAsia"/>
        </w:rPr>
        <w:t>16.</w:t>
      </w:r>
      <w:r w:rsidRPr="004115EE">
        <w:rPr>
          <w:rFonts w:eastAsia="黑体" w:hint="eastAsia"/>
        </w:rPr>
        <w:tab/>
      </w:r>
      <w:r w:rsidRPr="004115EE">
        <w:rPr>
          <w:rFonts w:eastAsia="黑体" w:hint="eastAsia"/>
        </w:rPr>
        <w:t>委员会建议缔约国与残疾人及其代表组织密切协商并在其积极参与下：</w:t>
      </w:r>
    </w:p>
    <w:p w14:paraId="29DEADAF" w14:textId="77777777" w:rsidR="00D409AA" w:rsidRPr="004115EE" w:rsidRDefault="00D409AA" w:rsidP="00D409AA">
      <w:pPr>
        <w:pStyle w:val="SingleTxtGC"/>
        <w:rPr>
          <w:rFonts w:eastAsia="黑体"/>
        </w:rPr>
      </w:pPr>
      <w:r w:rsidRPr="004115EE">
        <w:rPr>
          <w:rFonts w:eastAsia="黑体" w:hint="eastAsia"/>
        </w:rPr>
        <w:tab/>
        <w:t>(a</w:t>
      </w:r>
      <w:r>
        <w:rPr>
          <w:rFonts w:eastAsia="黑体" w:hint="eastAsia"/>
        </w:rPr>
        <w:t>)</w:t>
      </w:r>
      <w:r>
        <w:rPr>
          <w:rFonts w:eastAsia="黑体" w:hint="eastAsia"/>
        </w:rPr>
        <w:tab/>
      </w:r>
      <w:r w:rsidRPr="004115EE">
        <w:rPr>
          <w:rFonts w:eastAsia="黑体" w:hint="eastAsia"/>
        </w:rPr>
        <w:t>制订一项国家行动计划，与媒体和教育机构积极合作，通过其课程和其他活动消除对残疾人的污名和成见，宣传积极的价值观，以促进社会对多样性的理解；</w:t>
      </w:r>
    </w:p>
    <w:p w14:paraId="5EB9EB5D" w14:textId="77777777" w:rsidR="00D409AA" w:rsidRPr="004115EE" w:rsidRDefault="00D409AA" w:rsidP="00D409AA">
      <w:pPr>
        <w:pStyle w:val="SingleTxtGC"/>
        <w:rPr>
          <w:rFonts w:eastAsia="黑体"/>
        </w:rPr>
      </w:pPr>
      <w:r w:rsidRPr="004115EE">
        <w:rPr>
          <w:rFonts w:eastAsia="黑体" w:hint="eastAsia"/>
        </w:rPr>
        <w:tab/>
        <w:t>(b</w:t>
      </w:r>
      <w:r>
        <w:rPr>
          <w:rFonts w:eastAsia="黑体" w:hint="eastAsia"/>
        </w:rPr>
        <w:t>)</w:t>
      </w:r>
      <w:r>
        <w:rPr>
          <w:rFonts w:eastAsia="黑体" w:hint="eastAsia"/>
        </w:rPr>
        <w:tab/>
      </w:r>
      <w:r w:rsidRPr="004115EE">
        <w:rPr>
          <w:rFonts w:eastAsia="黑体" w:hint="eastAsia"/>
        </w:rPr>
        <w:t>采取相关措施，确保以盲文、手语、音频和易读格式等无障碍形式，提供和获取有关《公约》和其他人权文书，特别是残疾人权利的全面信息；</w:t>
      </w:r>
    </w:p>
    <w:p w14:paraId="1D8731FE" w14:textId="77777777" w:rsidR="00D409AA" w:rsidRPr="004115EE" w:rsidRDefault="00D409AA" w:rsidP="00D409AA">
      <w:pPr>
        <w:pStyle w:val="SingleTxtGC"/>
        <w:rPr>
          <w:rFonts w:eastAsia="黑体"/>
        </w:rPr>
      </w:pPr>
      <w:r w:rsidRPr="004115EE">
        <w:rPr>
          <w:rFonts w:eastAsia="黑体" w:hint="eastAsia"/>
        </w:rPr>
        <w:tab/>
        <w:t>(c</w:t>
      </w:r>
      <w:r>
        <w:rPr>
          <w:rFonts w:eastAsia="黑体" w:hint="eastAsia"/>
        </w:rPr>
        <w:t>)</w:t>
      </w:r>
      <w:r>
        <w:rPr>
          <w:rFonts w:eastAsia="黑体" w:hint="eastAsia"/>
        </w:rPr>
        <w:tab/>
      </w:r>
      <w:r w:rsidRPr="004115EE">
        <w:rPr>
          <w:rFonts w:eastAsia="黑体" w:hint="eastAsia"/>
        </w:rPr>
        <w:t>按照残疾的人权模式制订相关指南，在各级教育、公共服务、执法、司法和媒体部门以及广大公众中为相关工作人员提供定期培训课程，包括重点消除农村和偏远地区的差异。</w:t>
      </w:r>
    </w:p>
    <w:p w14:paraId="6695A3A1" w14:textId="77777777" w:rsidR="00D409AA" w:rsidRPr="004115EE" w:rsidRDefault="00D409AA" w:rsidP="00707703">
      <w:pPr>
        <w:pStyle w:val="H23GC"/>
      </w:pPr>
      <w:r w:rsidRPr="004115EE">
        <w:tab/>
      </w:r>
      <w:r w:rsidRPr="004115EE">
        <w:tab/>
      </w:r>
      <w:r w:rsidRPr="004115EE">
        <w:rPr>
          <w:rFonts w:hint="eastAsia"/>
        </w:rPr>
        <w:t>无障碍</w:t>
      </w:r>
      <w:r w:rsidRPr="004115EE">
        <w:rPr>
          <w:rFonts w:hint="eastAsia"/>
        </w:rPr>
        <w:t>(</w:t>
      </w:r>
      <w:r w:rsidRPr="004115EE">
        <w:rPr>
          <w:rFonts w:hint="eastAsia"/>
        </w:rPr>
        <w:t>第九条</w:t>
      </w:r>
      <w:r w:rsidRPr="004115EE">
        <w:rPr>
          <w:rFonts w:hint="eastAsia"/>
        </w:rPr>
        <w:t>)</w:t>
      </w:r>
    </w:p>
    <w:p w14:paraId="15B346D6" w14:textId="77777777" w:rsidR="00D409AA" w:rsidRPr="004115EE" w:rsidRDefault="00D409AA" w:rsidP="00D409AA">
      <w:pPr>
        <w:pStyle w:val="SingleTxtGC"/>
      </w:pPr>
      <w:r w:rsidRPr="004115EE">
        <w:rPr>
          <w:rFonts w:hint="eastAsia"/>
        </w:rPr>
        <w:t>17.</w:t>
      </w:r>
      <w:r w:rsidRPr="004115EE">
        <w:rPr>
          <w:rFonts w:hint="eastAsia"/>
        </w:rPr>
        <w:tab/>
      </w:r>
      <w:r w:rsidRPr="004115EE">
        <w:rPr>
          <w:rFonts w:hint="eastAsia"/>
        </w:rPr>
        <w:t>委员会对以下情况表示关切：</w:t>
      </w:r>
    </w:p>
    <w:p w14:paraId="19B13013" w14:textId="77777777" w:rsidR="00D409AA" w:rsidRPr="004115EE" w:rsidRDefault="00D409AA" w:rsidP="00D409AA">
      <w:pPr>
        <w:pStyle w:val="SingleTxtGC"/>
      </w:pPr>
      <w:r w:rsidRPr="004115EE">
        <w:rPr>
          <w:rFonts w:hint="eastAsia"/>
        </w:rPr>
        <w:tab/>
        <w:t>(a</w:t>
      </w:r>
      <w:r>
        <w:rPr>
          <w:rFonts w:hint="eastAsia"/>
        </w:rPr>
        <w:t>)</w:t>
      </w:r>
      <w:r>
        <w:rPr>
          <w:rFonts w:hint="eastAsia"/>
        </w:rPr>
        <w:tab/>
      </w:r>
      <w:r w:rsidRPr="004115EE">
        <w:rPr>
          <w:rFonts w:hint="eastAsia"/>
        </w:rPr>
        <w:t>有必要更广泛地实施无障碍措施，不局限于物质上的无障碍，因为以易读、语音描述和手语等多种形式向各类残疾人提供信息受到限制；</w:t>
      </w:r>
    </w:p>
    <w:p w14:paraId="3D8E0273" w14:textId="77777777" w:rsidR="00D409AA" w:rsidRPr="004115EE" w:rsidRDefault="00D409AA" w:rsidP="00D409AA">
      <w:pPr>
        <w:pStyle w:val="SingleTxtGC"/>
      </w:pPr>
      <w:r w:rsidRPr="004115EE">
        <w:rPr>
          <w:rFonts w:hint="eastAsia"/>
        </w:rPr>
        <w:tab/>
        <w:t>(b</w:t>
      </w:r>
      <w:r>
        <w:rPr>
          <w:rFonts w:hint="eastAsia"/>
        </w:rPr>
        <w:t>)</w:t>
      </w:r>
      <w:r>
        <w:rPr>
          <w:rFonts w:hint="eastAsia"/>
        </w:rPr>
        <w:tab/>
      </w:r>
      <w:r w:rsidRPr="004115EE">
        <w:rPr>
          <w:rFonts w:hint="eastAsia"/>
        </w:rPr>
        <w:t>缺乏监测和审查机制及制度，难以确保向残疾人提供无障碍设施的落实情况。</w:t>
      </w:r>
    </w:p>
    <w:p w14:paraId="0C00BC70" w14:textId="77777777" w:rsidR="00D409AA" w:rsidRPr="004115EE" w:rsidRDefault="00D409AA" w:rsidP="00D409AA">
      <w:pPr>
        <w:pStyle w:val="SingleTxtGC"/>
        <w:rPr>
          <w:rFonts w:eastAsia="黑体"/>
        </w:rPr>
      </w:pPr>
      <w:r w:rsidRPr="004115EE">
        <w:rPr>
          <w:rFonts w:eastAsia="黑体" w:hint="eastAsia"/>
        </w:rPr>
        <w:t>18.</w:t>
      </w:r>
      <w:r w:rsidRPr="004115EE">
        <w:rPr>
          <w:rFonts w:eastAsia="黑体" w:hint="eastAsia"/>
        </w:rPr>
        <w:tab/>
      </w:r>
      <w:r w:rsidRPr="004115EE">
        <w:rPr>
          <w:rFonts w:eastAsia="黑体" w:hint="eastAsia"/>
        </w:rPr>
        <w:t>委员会回顾关于无障碍的第</w:t>
      </w:r>
      <w:r w:rsidRPr="004115EE">
        <w:rPr>
          <w:rFonts w:eastAsia="黑体" w:hint="eastAsia"/>
        </w:rPr>
        <w:t>2</w:t>
      </w:r>
      <w:r w:rsidRPr="004115EE">
        <w:rPr>
          <w:rFonts w:eastAsia="黑体" w:hint="eastAsia"/>
        </w:rPr>
        <w:t>号一般性意见</w:t>
      </w:r>
      <w:r w:rsidRPr="004115EE">
        <w:rPr>
          <w:rFonts w:eastAsia="黑体" w:hint="eastAsia"/>
        </w:rPr>
        <w:t>(2014</w:t>
      </w:r>
      <w:r w:rsidRPr="004115EE">
        <w:rPr>
          <w:rFonts w:eastAsia="黑体" w:hint="eastAsia"/>
        </w:rPr>
        <w:t>年</w:t>
      </w:r>
      <w:r w:rsidRPr="004115EE">
        <w:rPr>
          <w:rFonts w:eastAsia="黑体" w:hint="eastAsia"/>
        </w:rPr>
        <w:t>)</w:t>
      </w:r>
      <w:r w:rsidRPr="004115EE">
        <w:rPr>
          <w:rFonts w:eastAsia="黑体" w:hint="eastAsia"/>
        </w:rPr>
        <w:t>，建议缔约国与残疾人及其代表组织密切协商并在其积极参与下：</w:t>
      </w:r>
    </w:p>
    <w:p w14:paraId="1349D32E" w14:textId="77777777" w:rsidR="00D409AA" w:rsidRPr="004115EE" w:rsidRDefault="00D409AA" w:rsidP="00D409AA">
      <w:pPr>
        <w:pStyle w:val="SingleTxtGC"/>
        <w:rPr>
          <w:rFonts w:eastAsia="黑体"/>
        </w:rPr>
      </w:pPr>
      <w:r w:rsidRPr="004115EE">
        <w:rPr>
          <w:rFonts w:eastAsia="黑体" w:hint="eastAsia"/>
        </w:rPr>
        <w:tab/>
        <w:t>(a</w:t>
      </w:r>
      <w:r>
        <w:rPr>
          <w:rFonts w:eastAsia="黑体" w:hint="eastAsia"/>
        </w:rPr>
        <w:t>)</w:t>
      </w:r>
      <w:r>
        <w:rPr>
          <w:rFonts w:eastAsia="黑体" w:hint="eastAsia"/>
        </w:rPr>
        <w:tab/>
      </w:r>
      <w:r w:rsidRPr="004115EE">
        <w:rPr>
          <w:rFonts w:eastAsia="黑体" w:hint="eastAsia"/>
        </w:rPr>
        <w:t>制定一项关于无障碍环境和便捷性的专门法律，并在其中纳入基于通用设计原则的具有法律约束力的包容性无障碍标准，目的是在合理的时间框架内消除包括信息和通信技术在内的所有领域的便捷性障碍；</w:t>
      </w:r>
    </w:p>
    <w:p w14:paraId="123751EC" w14:textId="77777777" w:rsidR="00D409AA" w:rsidRPr="004115EE" w:rsidRDefault="00D409AA" w:rsidP="00D409AA">
      <w:pPr>
        <w:pStyle w:val="SingleTxtGC"/>
        <w:rPr>
          <w:rFonts w:eastAsia="黑体"/>
        </w:rPr>
      </w:pPr>
      <w:r w:rsidRPr="004115EE">
        <w:rPr>
          <w:rFonts w:eastAsia="黑体" w:hint="eastAsia"/>
        </w:rPr>
        <w:tab/>
        <w:t>(b</w:t>
      </w:r>
      <w:r>
        <w:rPr>
          <w:rFonts w:eastAsia="黑体" w:hint="eastAsia"/>
        </w:rPr>
        <w:t>)</w:t>
      </w:r>
      <w:r>
        <w:rPr>
          <w:rFonts w:eastAsia="黑体" w:hint="eastAsia"/>
        </w:rPr>
        <w:tab/>
      </w:r>
      <w:r w:rsidRPr="004115EE">
        <w:rPr>
          <w:rFonts w:eastAsia="黑体" w:hint="eastAsia"/>
        </w:rPr>
        <w:t>建立监测机制和措施，以评估无障碍环境在各部门的发展情况并监测其应用情况。</w:t>
      </w:r>
    </w:p>
    <w:p w14:paraId="6F4E85C6" w14:textId="77777777" w:rsidR="00D409AA" w:rsidRPr="004115EE" w:rsidRDefault="00D409AA" w:rsidP="00707703">
      <w:pPr>
        <w:pStyle w:val="H23GC"/>
      </w:pPr>
      <w:r w:rsidRPr="004115EE">
        <w:lastRenderedPageBreak/>
        <w:tab/>
      </w:r>
      <w:r w:rsidRPr="004115EE">
        <w:tab/>
      </w:r>
      <w:r w:rsidRPr="004115EE">
        <w:rPr>
          <w:rFonts w:hint="eastAsia"/>
        </w:rPr>
        <w:t>生命权</w:t>
      </w:r>
      <w:r w:rsidRPr="004115EE">
        <w:rPr>
          <w:rFonts w:hint="eastAsia"/>
        </w:rPr>
        <w:t>(</w:t>
      </w:r>
      <w:r w:rsidRPr="004115EE">
        <w:rPr>
          <w:rFonts w:hint="eastAsia"/>
        </w:rPr>
        <w:t>第十条</w:t>
      </w:r>
      <w:r w:rsidRPr="004115EE">
        <w:rPr>
          <w:rFonts w:hint="eastAsia"/>
        </w:rPr>
        <w:t>)</w:t>
      </w:r>
    </w:p>
    <w:p w14:paraId="326F023A" w14:textId="77777777" w:rsidR="00D409AA" w:rsidRPr="004115EE" w:rsidRDefault="00D409AA" w:rsidP="00D409AA">
      <w:pPr>
        <w:pStyle w:val="SingleTxtGC"/>
      </w:pPr>
      <w:r w:rsidRPr="004115EE">
        <w:rPr>
          <w:rFonts w:hint="eastAsia"/>
        </w:rPr>
        <w:t>19.</w:t>
      </w:r>
      <w:r w:rsidRPr="004115EE">
        <w:rPr>
          <w:rFonts w:hint="eastAsia"/>
        </w:rPr>
        <w:tab/>
      </w:r>
      <w:r w:rsidRPr="004115EE">
        <w:rPr>
          <w:rFonts w:hint="eastAsia"/>
        </w:rPr>
        <w:t>委员会对以下情况表示关切：</w:t>
      </w:r>
    </w:p>
    <w:p w14:paraId="67B54A4D" w14:textId="77777777" w:rsidR="00D409AA" w:rsidRPr="004115EE" w:rsidRDefault="00D409AA" w:rsidP="00D409AA">
      <w:pPr>
        <w:pStyle w:val="SingleTxtGC"/>
      </w:pPr>
      <w:r w:rsidRPr="004115EE">
        <w:rPr>
          <w:rFonts w:hint="eastAsia"/>
        </w:rPr>
        <w:tab/>
        <w:t>(a</w:t>
      </w:r>
      <w:r>
        <w:rPr>
          <w:rFonts w:hint="eastAsia"/>
        </w:rPr>
        <w:t>)</w:t>
      </w:r>
      <w:r>
        <w:rPr>
          <w:rFonts w:hint="eastAsia"/>
        </w:rPr>
        <w:tab/>
      </w:r>
      <w:r w:rsidRPr="004115EE">
        <w:rPr>
          <w:rFonts w:hint="eastAsia"/>
        </w:rPr>
        <w:t>缔约国认为死刑合法并执行死刑，无视国际法认可的限制对残疾人同样适用死刑；</w:t>
      </w:r>
    </w:p>
    <w:p w14:paraId="30F06702" w14:textId="77777777" w:rsidR="00D409AA" w:rsidRPr="004115EE" w:rsidRDefault="00D409AA" w:rsidP="00D409AA">
      <w:pPr>
        <w:pStyle w:val="SingleTxtGC"/>
      </w:pPr>
      <w:r w:rsidRPr="004115EE">
        <w:rPr>
          <w:rFonts w:hint="eastAsia"/>
        </w:rPr>
        <w:tab/>
        <w:t>(b</w:t>
      </w:r>
      <w:r>
        <w:rPr>
          <w:rFonts w:hint="eastAsia"/>
        </w:rPr>
        <w:t>)</w:t>
      </w:r>
      <w:r>
        <w:rPr>
          <w:rFonts w:hint="eastAsia"/>
        </w:rPr>
        <w:tab/>
      </w:r>
      <w:r w:rsidRPr="004115EE">
        <w:rPr>
          <w:rFonts w:hint="eastAsia"/>
        </w:rPr>
        <w:t>有报告称，残疾人在拘留期间死亡，被拘留的残疾人被剥夺保健服务、得不到合理便利，因而面临可能危及生命的严重健康状况。</w:t>
      </w:r>
    </w:p>
    <w:p w14:paraId="11AC74F2" w14:textId="77777777" w:rsidR="00D409AA" w:rsidRPr="004115EE" w:rsidRDefault="00D409AA" w:rsidP="00D409AA">
      <w:pPr>
        <w:pStyle w:val="SingleTxtGC"/>
        <w:rPr>
          <w:rFonts w:eastAsia="黑体"/>
        </w:rPr>
      </w:pPr>
      <w:r w:rsidRPr="004115EE">
        <w:rPr>
          <w:rFonts w:eastAsia="黑体" w:hint="eastAsia"/>
        </w:rPr>
        <w:t>20.</w:t>
      </w:r>
      <w:r w:rsidRPr="004115EE">
        <w:rPr>
          <w:rFonts w:eastAsia="黑体" w:hint="eastAsia"/>
        </w:rPr>
        <w:tab/>
      </w:r>
      <w:r w:rsidRPr="004115EE">
        <w:rPr>
          <w:rFonts w:eastAsia="黑体" w:hint="eastAsia"/>
        </w:rPr>
        <w:t>委员会回顾人权事务委员会关于缔约国根据《公民</w:t>
      </w:r>
      <w:r w:rsidRPr="004115EE">
        <w:rPr>
          <w:rFonts w:eastAsia="黑体" w:hint="eastAsia"/>
          <w:lang w:val="fr-CH"/>
        </w:rPr>
        <w:t>及</w:t>
      </w:r>
      <w:r w:rsidRPr="004115EE">
        <w:rPr>
          <w:rFonts w:eastAsia="黑体" w:hint="eastAsia"/>
        </w:rPr>
        <w:t>政治权利国际公约》提交的第五次定期报告的结论性意见，建议缔约国立即暂停处决残疾人，确保拘留或监狱设施以及日间和寄宿照料中心的残疾人获得有效的保健服务，并允许独立的检查和实况调查委员会访问这些设施，以监测和评估残疾人的状况。</w:t>
      </w:r>
    </w:p>
    <w:p w14:paraId="200F2AC1" w14:textId="77777777" w:rsidR="00D409AA" w:rsidRPr="004115EE" w:rsidRDefault="00D409AA" w:rsidP="00707703">
      <w:pPr>
        <w:pStyle w:val="H23GC"/>
      </w:pPr>
      <w:r w:rsidRPr="004115EE">
        <w:tab/>
      </w:r>
      <w:r w:rsidRPr="004115EE">
        <w:tab/>
      </w:r>
      <w:r w:rsidRPr="004115EE">
        <w:rPr>
          <w:rFonts w:hint="eastAsia"/>
        </w:rPr>
        <w:t>危难情况和人道主义紧急情况</w:t>
      </w:r>
      <w:r w:rsidRPr="004115EE">
        <w:rPr>
          <w:rFonts w:hint="eastAsia"/>
        </w:rPr>
        <w:t>(</w:t>
      </w:r>
      <w:r w:rsidRPr="004115EE">
        <w:rPr>
          <w:rFonts w:hint="eastAsia"/>
        </w:rPr>
        <w:t>第十一条</w:t>
      </w:r>
      <w:r w:rsidRPr="004115EE">
        <w:rPr>
          <w:rFonts w:hint="eastAsia"/>
        </w:rPr>
        <w:t>)</w:t>
      </w:r>
    </w:p>
    <w:p w14:paraId="00E7E27E" w14:textId="77777777" w:rsidR="00D409AA" w:rsidRPr="004115EE" w:rsidRDefault="00D409AA" w:rsidP="00D409AA">
      <w:pPr>
        <w:pStyle w:val="SingleTxtGC"/>
      </w:pPr>
      <w:r w:rsidRPr="004115EE">
        <w:rPr>
          <w:rFonts w:hint="eastAsia"/>
        </w:rPr>
        <w:t>21.</w:t>
      </w:r>
      <w:r w:rsidRPr="004115EE">
        <w:rPr>
          <w:rFonts w:hint="eastAsia"/>
        </w:rPr>
        <w:tab/>
      </w:r>
      <w:r w:rsidRPr="004115EE">
        <w:rPr>
          <w:rFonts w:hint="eastAsia"/>
        </w:rPr>
        <w:t>委员会对以下情况表示关切：</w:t>
      </w:r>
    </w:p>
    <w:p w14:paraId="5AE8ADF9" w14:textId="77777777" w:rsidR="00D409AA" w:rsidRPr="004115EE" w:rsidRDefault="00D409AA" w:rsidP="00D409AA">
      <w:pPr>
        <w:pStyle w:val="SingleTxtGC"/>
      </w:pPr>
      <w:r w:rsidRPr="004115EE">
        <w:rPr>
          <w:rFonts w:hint="eastAsia"/>
        </w:rPr>
        <w:tab/>
        <w:t>(a</w:t>
      </w:r>
      <w:r>
        <w:rPr>
          <w:rFonts w:hint="eastAsia"/>
        </w:rPr>
        <w:t>)</w:t>
      </w:r>
      <w:r>
        <w:rPr>
          <w:rFonts w:hint="eastAsia"/>
        </w:rPr>
        <w:tab/>
      </w:r>
      <w:r w:rsidRPr="004115EE">
        <w:rPr>
          <w:rFonts w:hint="eastAsia"/>
        </w:rPr>
        <w:t>缔约国没有对受乌克兰人道主义危机影响或流离失所的残疾人采取具体措施，特别是针对残疾儿童面临被送入收容机构的危险，或这些儿童卷入冲突和遭受虐待的情况；</w:t>
      </w:r>
    </w:p>
    <w:p w14:paraId="2B671E20" w14:textId="77777777" w:rsidR="00D409AA" w:rsidRPr="004115EE" w:rsidRDefault="00D409AA" w:rsidP="00D409AA">
      <w:pPr>
        <w:pStyle w:val="SingleTxtGC"/>
      </w:pPr>
      <w:r w:rsidRPr="004115EE">
        <w:tab/>
      </w:r>
      <w:r w:rsidRPr="004115EE">
        <w:rPr>
          <w:rFonts w:hint="eastAsia"/>
        </w:rPr>
        <w:t>(b</w:t>
      </w:r>
      <w:r>
        <w:rPr>
          <w:rFonts w:hint="eastAsia"/>
        </w:rPr>
        <w:t>)</w:t>
      </w:r>
      <w:r>
        <w:rPr>
          <w:rFonts w:hint="eastAsia"/>
        </w:rPr>
        <w:tab/>
      </w:r>
      <w:r w:rsidRPr="004115EE">
        <w:rPr>
          <w:rFonts w:hint="eastAsia"/>
        </w:rPr>
        <w:t>在制定</w:t>
      </w:r>
      <w:r w:rsidRPr="004115EE">
        <w:rPr>
          <w:rFonts w:hint="eastAsia"/>
        </w:rPr>
        <w:t>2019-2030</w:t>
      </w:r>
      <w:r w:rsidRPr="004115EE">
        <w:rPr>
          <w:rFonts w:hint="eastAsia"/>
        </w:rPr>
        <w:t>年国家减少紧急风险战略时没有让残疾人组织的参与其中并与之协商；</w:t>
      </w:r>
    </w:p>
    <w:p w14:paraId="2DFB6973" w14:textId="77777777" w:rsidR="00D409AA" w:rsidRPr="004115EE" w:rsidRDefault="00D409AA" w:rsidP="00D409AA">
      <w:pPr>
        <w:pStyle w:val="SingleTxtGC"/>
      </w:pPr>
      <w:r w:rsidRPr="004115EE">
        <w:rPr>
          <w:rFonts w:hint="eastAsia"/>
        </w:rPr>
        <w:tab/>
        <w:t>(c</w:t>
      </w:r>
      <w:r>
        <w:rPr>
          <w:rFonts w:hint="eastAsia"/>
        </w:rPr>
        <w:t>)</w:t>
      </w:r>
      <w:r>
        <w:rPr>
          <w:rFonts w:hint="eastAsia"/>
        </w:rPr>
        <w:tab/>
      </w:r>
      <w:r w:rsidRPr="004115EE">
        <w:rPr>
          <w:rFonts w:hint="eastAsia"/>
        </w:rPr>
        <w:t>缺乏在危难和人道主义紧急情况下满足残疾人需求的具体措施和疏散计划。</w:t>
      </w:r>
    </w:p>
    <w:p w14:paraId="2109209E" w14:textId="77777777" w:rsidR="00D409AA" w:rsidRPr="004115EE" w:rsidRDefault="00D409AA" w:rsidP="00D409AA">
      <w:pPr>
        <w:pStyle w:val="SingleTxtGC"/>
        <w:rPr>
          <w:rFonts w:eastAsia="黑体"/>
        </w:rPr>
      </w:pPr>
      <w:r w:rsidRPr="004115EE">
        <w:rPr>
          <w:rFonts w:eastAsia="黑体" w:hint="eastAsia"/>
        </w:rPr>
        <w:t>22.</w:t>
      </w:r>
      <w:r w:rsidRPr="004115EE">
        <w:rPr>
          <w:rFonts w:eastAsia="黑体" w:hint="eastAsia"/>
        </w:rPr>
        <w:tab/>
      </w:r>
      <w:r w:rsidRPr="004115EE">
        <w:rPr>
          <w:rFonts w:eastAsia="黑体" w:hint="eastAsia"/>
        </w:rPr>
        <w:t>委员会回顾《解除收容的准则</w:t>
      </w:r>
      <w:r w:rsidRPr="004115EE">
        <w:rPr>
          <w:rFonts w:eastAsia="黑体" w:hint="eastAsia"/>
        </w:rPr>
        <w:t>(</w:t>
      </w:r>
      <w:r w:rsidRPr="004115EE">
        <w:rPr>
          <w:rFonts w:eastAsia="黑体" w:hint="eastAsia"/>
        </w:rPr>
        <w:t>包括在紧急情况下</w:t>
      </w:r>
      <w:r w:rsidRPr="004115EE">
        <w:rPr>
          <w:rFonts w:eastAsia="黑体" w:hint="eastAsia"/>
        </w:rPr>
        <w:t>)</w:t>
      </w:r>
      <w:r w:rsidRPr="004115EE">
        <w:rPr>
          <w:rFonts w:eastAsia="黑体" w:hint="eastAsia"/>
        </w:rPr>
        <w:t>》，建议缔约国与残疾人及其代表组织密切协商并在其积极参与下：</w:t>
      </w:r>
    </w:p>
    <w:p w14:paraId="76351DF2" w14:textId="77777777" w:rsidR="00D409AA" w:rsidRPr="004115EE" w:rsidRDefault="00D409AA" w:rsidP="00D409AA">
      <w:pPr>
        <w:pStyle w:val="SingleTxtGC"/>
        <w:rPr>
          <w:rFonts w:eastAsia="黑体"/>
        </w:rPr>
      </w:pPr>
      <w:r w:rsidRPr="004115EE">
        <w:rPr>
          <w:rFonts w:eastAsia="黑体" w:hint="eastAsia"/>
        </w:rPr>
        <w:tab/>
        <w:t>(a</w:t>
      </w:r>
      <w:r>
        <w:rPr>
          <w:rFonts w:eastAsia="黑体" w:hint="eastAsia"/>
        </w:rPr>
        <w:t>)</w:t>
      </w:r>
      <w:r>
        <w:rPr>
          <w:rFonts w:eastAsia="黑体" w:hint="eastAsia"/>
        </w:rPr>
        <w:tab/>
      </w:r>
      <w:r w:rsidRPr="004115EE">
        <w:rPr>
          <w:rFonts w:eastAsia="黑体" w:hint="eastAsia"/>
        </w:rPr>
        <w:t>尽快建立一个身份识别系统，用于受冲突影响的残疾人，包括残疾妇女和儿童、境内流离失所的残疾人、处于类似难民境况的残疾人和原籍乌克兰的残疾人的身份识别，确保所有人道主义准入并支持他们的需求；</w:t>
      </w:r>
    </w:p>
    <w:p w14:paraId="6ECAB0DE" w14:textId="77777777" w:rsidR="00D409AA" w:rsidRPr="004115EE" w:rsidRDefault="00D409AA" w:rsidP="00D409AA">
      <w:pPr>
        <w:pStyle w:val="SingleTxtGC"/>
        <w:rPr>
          <w:rFonts w:eastAsia="黑体"/>
        </w:rPr>
      </w:pPr>
      <w:r w:rsidRPr="004115EE">
        <w:rPr>
          <w:rFonts w:eastAsia="黑体" w:hint="eastAsia"/>
        </w:rPr>
        <w:tab/>
        <w:t>(b</w:t>
      </w:r>
      <w:r>
        <w:rPr>
          <w:rFonts w:eastAsia="黑体" w:hint="eastAsia"/>
        </w:rPr>
        <w:t>)</w:t>
      </w:r>
      <w:r>
        <w:rPr>
          <w:rFonts w:eastAsia="黑体" w:hint="eastAsia"/>
        </w:rPr>
        <w:tab/>
      </w:r>
      <w:r w:rsidRPr="004115EE">
        <w:rPr>
          <w:rFonts w:eastAsia="黑体" w:hint="eastAsia"/>
        </w:rPr>
        <w:t>对受冲突影响的残疾儿童采取包容残疾人的应对措施，同时避免将他们安置在收容机构，支持他们与家人或群体成员团聚，特别关注那些在该地区冲突期间无人陪伴或遭到绑架的残疾儿童，为他们提供必要的支持，使他们能够在安全的条件下生活，并提供医疗保健和教育等基本服务；</w:t>
      </w:r>
    </w:p>
    <w:p w14:paraId="70F01A79" w14:textId="77777777" w:rsidR="00D409AA" w:rsidRPr="004115EE" w:rsidRDefault="00D409AA" w:rsidP="00D409AA">
      <w:pPr>
        <w:pStyle w:val="SingleTxtGC"/>
        <w:rPr>
          <w:rFonts w:eastAsia="黑体"/>
        </w:rPr>
      </w:pPr>
      <w:r w:rsidRPr="004115EE">
        <w:rPr>
          <w:rFonts w:eastAsia="黑体" w:hint="eastAsia"/>
        </w:rPr>
        <w:tab/>
        <w:t>(c</w:t>
      </w:r>
      <w:r>
        <w:rPr>
          <w:rFonts w:eastAsia="黑体" w:hint="eastAsia"/>
        </w:rPr>
        <w:t>)</w:t>
      </w:r>
      <w:r>
        <w:rPr>
          <w:rFonts w:eastAsia="黑体" w:hint="eastAsia"/>
        </w:rPr>
        <w:tab/>
      </w:r>
      <w:r w:rsidRPr="004115EE">
        <w:rPr>
          <w:rFonts w:eastAsia="黑体" w:hint="eastAsia"/>
        </w:rPr>
        <w:t>审查并协调</w:t>
      </w:r>
      <w:r w:rsidRPr="004115EE">
        <w:rPr>
          <w:rFonts w:eastAsia="黑体" w:hint="eastAsia"/>
        </w:rPr>
        <w:t>2019-2030</w:t>
      </w:r>
      <w:r w:rsidRPr="004115EE">
        <w:rPr>
          <w:rFonts w:eastAsia="黑体" w:hint="eastAsia"/>
        </w:rPr>
        <w:t>年国家减少紧急风险战略，以促进保护措施，包括残疾人疏散措施；</w:t>
      </w:r>
    </w:p>
    <w:p w14:paraId="46348E77" w14:textId="77777777" w:rsidR="00D409AA" w:rsidRPr="004115EE" w:rsidRDefault="00D409AA" w:rsidP="00D409AA">
      <w:pPr>
        <w:pStyle w:val="SingleTxtGC"/>
        <w:rPr>
          <w:rFonts w:eastAsia="黑体"/>
        </w:rPr>
      </w:pPr>
      <w:r w:rsidRPr="004115EE">
        <w:rPr>
          <w:rFonts w:eastAsia="黑体" w:hint="eastAsia"/>
        </w:rPr>
        <w:tab/>
        <w:t>(d</w:t>
      </w:r>
      <w:r>
        <w:rPr>
          <w:rFonts w:eastAsia="黑体" w:hint="eastAsia"/>
        </w:rPr>
        <w:t>)</w:t>
      </w:r>
      <w:r>
        <w:rPr>
          <w:rFonts w:eastAsia="黑体" w:hint="eastAsia"/>
        </w:rPr>
        <w:tab/>
      </w:r>
      <w:r w:rsidRPr="004115EE">
        <w:rPr>
          <w:rFonts w:eastAsia="黑体" w:hint="eastAsia"/>
        </w:rPr>
        <w:t>确保应急机制、服务和疏散计划对所有残疾人包容、可用和无障碍，例如通过</w:t>
      </w:r>
      <w:proofErr w:type="gramStart"/>
      <w:r w:rsidRPr="004115EE">
        <w:rPr>
          <w:rFonts w:eastAsia="黑体" w:hint="eastAsia"/>
        </w:rPr>
        <w:t>向聋人和聋</w:t>
      </w:r>
      <w:proofErr w:type="gramEnd"/>
      <w:r w:rsidRPr="004115EE">
        <w:rPr>
          <w:rFonts w:eastAsia="黑体" w:hint="eastAsia"/>
        </w:rPr>
        <w:t>盲人发送视觉和振动警报和警讯，采用允许身体残疾人保留其辅助设备的疏散方法，为应急服务人员提供专门培训。</w:t>
      </w:r>
    </w:p>
    <w:p w14:paraId="694A4478" w14:textId="77777777" w:rsidR="00D409AA" w:rsidRPr="004115EE" w:rsidRDefault="00D409AA" w:rsidP="00707703">
      <w:pPr>
        <w:pStyle w:val="H23GC"/>
      </w:pPr>
      <w:r w:rsidRPr="004115EE">
        <w:tab/>
      </w:r>
      <w:r w:rsidRPr="004115EE">
        <w:tab/>
      </w:r>
      <w:r w:rsidRPr="004115EE">
        <w:rPr>
          <w:rFonts w:hint="eastAsia"/>
        </w:rPr>
        <w:t>在法律面前获得平等承认</w:t>
      </w:r>
      <w:r w:rsidRPr="004115EE">
        <w:rPr>
          <w:rFonts w:hint="eastAsia"/>
        </w:rPr>
        <w:t>(</w:t>
      </w:r>
      <w:r w:rsidRPr="004115EE">
        <w:rPr>
          <w:rFonts w:hint="eastAsia"/>
        </w:rPr>
        <w:t>第十二条</w:t>
      </w:r>
      <w:r w:rsidRPr="004115EE">
        <w:rPr>
          <w:rFonts w:hint="eastAsia"/>
        </w:rPr>
        <w:t>)</w:t>
      </w:r>
    </w:p>
    <w:p w14:paraId="6131963E" w14:textId="77777777" w:rsidR="00D409AA" w:rsidRPr="004115EE" w:rsidRDefault="00D409AA" w:rsidP="00D409AA">
      <w:pPr>
        <w:pStyle w:val="SingleTxtGC"/>
      </w:pPr>
      <w:r w:rsidRPr="004115EE">
        <w:rPr>
          <w:rFonts w:hint="eastAsia"/>
        </w:rPr>
        <w:t>23.</w:t>
      </w:r>
      <w:r w:rsidRPr="004115EE">
        <w:rPr>
          <w:rFonts w:hint="eastAsia"/>
        </w:rPr>
        <w:tab/>
      </w:r>
      <w:r w:rsidRPr="004115EE">
        <w:rPr>
          <w:rFonts w:hint="eastAsia"/>
        </w:rPr>
        <w:t>委员会对以下情况感到关切：</w:t>
      </w:r>
    </w:p>
    <w:p w14:paraId="465DC2E2" w14:textId="29A531D7" w:rsidR="00D409AA" w:rsidRPr="004115EE" w:rsidRDefault="00D409AA" w:rsidP="00D409AA">
      <w:pPr>
        <w:pStyle w:val="SingleTxtGC"/>
      </w:pPr>
      <w:r w:rsidRPr="004115EE">
        <w:rPr>
          <w:rFonts w:hint="eastAsia"/>
        </w:rPr>
        <w:tab/>
        <w:t>(a)</w:t>
      </w:r>
      <w:r w:rsidR="00C52C29">
        <w:tab/>
      </w:r>
      <w:r w:rsidRPr="004115EE">
        <w:rPr>
          <w:rFonts w:hint="eastAsia"/>
        </w:rPr>
        <w:t>社会心理和智力残疾人继续接受非自愿住院治疗，经医疗诊断后面临剥夺法律行为能力的诉讼；</w:t>
      </w:r>
    </w:p>
    <w:p w14:paraId="160A2355" w14:textId="77777777" w:rsidR="00D409AA" w:rsidRPr="004115EE" w:rsidRDefault="00D409AA" w:rsidP="00D409AA">
      <w:pPr>
        <w:pStyle w:val="SingleTxtGC"/>
      </w:pPr>
      <w:r w:rsidRPr="004115EE">
        <w:lastRenderedPageBreak/>
        <w:tab/>
      </w:r>
      <w:r w:rsidRPr="004115EE">
        <w:rPr>
          <w:rFonts w:hint="eastAsia"/>
        </w:rPr>
        <w:t>(b</w:t>
      </w:r>
      <w:r>
        <w:rPr>
          <w:rFonts w:hint="eastAsia"/>
        </w:rPr>
        <w:t>)</w:t>
      </w:r>
      <w:r>
        <w:rPr>
          <w:rFonts w:hint="eastAsia"/>
        </w:rPr>
        <w:tab/>
      </w:r>
      <w:r w:rsidRPr="004115EE">
        <w:rPr>
          <w:rFonts w:hint="eastAsia"/>
        </w:rPr>
        <w:t>2020</w:t>
      </w:r>
      <w:r w:rsidRPr="004115EE">
        <w:rPr>
          <w:rFonts w:hint="eastAsia"/>
        </w:rPr>
        <w:t>年实行的部分无行为能力程序不符合《公约》的规定，没有针对残疾人平等行使其法律行为能力的辅助决策机制；</w:t>
      </w:r>
    </w:p>
    <w:p w14:paraId="1DFA3572" w14:textId="77777777" w:rsidR="00D409AA" w:rsidRPr="004115EE" w:rsidDel="004E25B0" w:rsidRDefault="00D409AA" w:rsidP="00D409AA">
      <w:pPr>
        <w:pStyle w:val="SingleTxtGC"/>
      </w:pPr>
      <w:r w:rsidRPr="004115EE">
        <w:rPr>
          <w:rFonts w:hint="eastAsia"/>
        </w:rPr>
        <w:tab/>
        <w:t>(c</w:t>
      </w:r>
      <w:r>
        <w:rPr>
          <w:rFonts w:hint="eastAsia"/>
        </w:rPr>
        <w:t>)</w:t>
      </w:r>
      <w:r>
        <w:rPr>
          <w:rFonts w:hint="eastAsia"/>
        </w:rPr>
        <w:tab/>
      </w:r>
      <w:r w:rsidRPr="004115EE">
        <w:rPr>
          <w:rFonts w:hint="eastAsia"/>
        </w:rPr>
        <w:t>《刑事诉讼法》第</w:t>
      </w:r>
      <w:r w:rsidRPr="004115EE">
        <w:rPr>
          <w:rFonts w:hint="eastAsia"/>
        </w:rPr>
        <w:t>375</w:t>
      </w:r>
      <w:r w:rsidRPr="004115EE">
        <w:rPr>
          <w:rFonts w:hint="eastAsia"/>
        </w:rPr>
        <w:t>条违反《公约》，规定公民无法律行为能力的案件无需当事人参与即可由法院审理；</w:t>
      </w:r>
    </w:p>
    <w:p w14:paraId="22E1076B" w14:textId="77777777" w:rsidR="00D409AA" w:rsidRPr="004115EE" w:rsidRDefault="00D409AA" w:rsidP="00D409AA">
      <w:pPr>
        <w:pStyle w:val="SingleTxtGC"/>
      </w:pPr>
      <w:r w:rsidRPr="004115EE">
        <w:rPr>
          <w:rFonts w:hint="eastAsia"/>
        </w:rPr>
        <w:tab/>
        <w:t>(d</w:t>
      </w:r>
      <w:r>
        <w:rPr>
          <w:rFonts w:hint="eastAsia"/>
        </w:rPr>
        <w:t>)</w:t>
      </w:r>
      <w:r>
        <w:rPr>
          <w:rFonts w:hint="eastAsia"/>
        </w:rPr>
        <w:tab/>
      </w:r>
      <w:r w:rsidRPr="004115EE">
        <w:rPr>
          <w:rFonts w:hint="eastAsia"/>
        </w:rPr>
        <w:t>过去几年中残疾人恢复法律行为能力的人数较少；</w:t>
      </w:r>
    </w:p>
    <w:p w14:paraId="2DE665C5" w14:textId="77777777" w:rsidR="00D409AA" w:rsidRPr="004115EE" w:rsidRDefault="00D409AA" w:rsidP="00D409AA">
      <w:pPr>
        <w:pStyle w:val="SingleTxtGC"/>
      </w:pPr>
      <w:r w:rsidRPr="004115EE">
        <w:rPr>
          <w:rFonts w:hint="eastAsia"/>
        </w:rPr>
        <w:tab/>
        <w:t>(e</w:t>
      </w:r>
      <w:r>
        <w:rPr>
          <w:rFonts w:hint="eastAsia"/>
        </w:rPr>
        <w:t>)</w:t>
      </w:r>
      <w:r>
        <w:rPr>
          <w:rFonts w:hint="eastAsia"/>
        </w:rPr>
        <w:tab/>
      </w:r>
      <w:r w:rsidRPr="004115EE">
        <w:rPr>
          <w:rFonts w:hint="eastAsia"/>
        </w:rPr>
        <w:t>残疾人被排除在《民事诉讼法》第</w:t>
      </w:r>
      <w:r w:rsidRPr="004115EE">
        <w:rPr>
          <w:rFonts w:hint="eastAsia"/>
        </w:rPr>
        <w:t>376</w:t>
      </w:r>
      <w:r w:rsidRPr="004115EE">
        <w:rPr>
          <w:rFonts w:hint="eastAsia"/>
        </w:rPr>
        <w:t>条之外，该条规定第三方可采取哪些措施提起诉讼以消除对个人法律行为能力的限制。</w:t>
      </w:r>
    </w:p>
    <w:p w14:paraId="7ADAFE7F" w14:textId="77777777" w:rsidR="00D409AA" w:rsidRPr="004115EE" w:rsidRDefault="00D409AA" w:rsidP="00D409AA">
      <w:pPr>
        <w:pStyle w:val="SingleTxtGC"/>
        <w:rPr>
          <w:rFonts w:eastAsia="黑体"/>
        </w:rPr>
      </w:pPr>
      <w:r w:rsidRPr="004115EE">
        <w:rPr>
          <w:rFonts w:eastAsia="黑体" w:hint="eastAsia"/>
        </w:rPr>
        <w:t>24.</w:t>
      </w:r>
      <w:r w:rsidRPr="004115EE">
        <w:rPr>
          <w:rFonts w:eastAsia="黑体" w:hint="eastAsia"/>
        </w:rPr>
        <w:tab/>
      </w:r>
      <w:r w:rsidRPr="004115EE">
        <w:rPr>
          <w:rFonts w:eastAsia="黑体" w:hint="eastAsia"/>
        </w:rPr>
        <w:t>委员会回顾关于在法律面前获得平等承认的第</w:t>
      </w:r>
      <w:r w:rsidRPr="004115EE">
        <w:rPr>
          <w:rFonts w:eastAsia="黑体" w:hint="eastAsia"/>
        </w:rPr>
        <w:t>1</w:t>
      </w:r>
      <w:r w:rsidRPr="004115EE">
        <w:rPr>
          <w:rFonts w:eastAsia="黑体" w:hint="eastAsia"/>
        </w:rPr>
        <w:t>号一般性意见</w:t>
      </w:r>
      <w:r w:rsidRPr="004115EE">
        <w:rPr>
          <w:rFonts w:eastAsia="黑体" w:hint="eastAsia"/>
        </w:rPr>
        <w:t>(2014</w:t>
      </w:r>
      <w:r w:rsidRPr="004115EE">
        <w:rPr>
          <w:rFonts w:eastAsia="黑体" w:hint="eastAsia"/>
        </w:rPr>
        <w:t>年</w:t>
      </w:r>
      <w:r w:rsidRPr="004115EE">
        <w:rPr>
          <w:rFonts w:eastAsia="黑体" w:hint="eastAsia"/>
        </w:rPr>
        <w:t>)</w:t>
      </w:r>
      <w:r w:rsidRPr="004115EE">
        <w:rPr>
          <w:rFonts w:eastAsia="黑体" w:hint="eastAsia"/>
        </w:rPr>
        <w:t>，建议缔约国与残疾人及其代表组织密切协商并在其积极参与下：</w:t>
      </w:r>
    </w:p>
    <w:p w14:paraId="3E62365D" w14:textId="77777777" w:rsidR="00D409AA" w:rsidRPr="004115EE" w:rsidRDefault="00D409AA" w:rsidP="00D409AA">
      <w:pPr>
        <w:pStyle w:val="SingleTxtGC"/>
        <w:rPr>
          <w:rFonts w:eastAsia="黑体"/>
        </w:rPr>
      </w:pPr>
      <w:r w:rsidRPr="004115EE">
        <w:rPr>
          <w:rFonts w:eastAsia="黑体" w:hint="eastAsia"/>
        </w:rPr>
        <w:tab/>
        <w:t>(a</w:t>
      </w:r>
      <w:r>
        <w:rPr>
          <w:rFonts w:eastAsia="黑体" w:hint="eastAsia"/>
        </w:rPr>
        <w:t>)</w:t>
      </w:r>
      <w:r>
        <w:rPr>
          <w:rFonts w:eastAsia="黑体" w:hint="eastAsia"/>
        </w:rPr>
        <w:tab/>
      </w:r>
      <w:r w:rsidRPr="004115EE">
        <w:rPr>
          <w:rFonts w:eastAsia="黑体" w:hint="eastAsia"/>
        </w:rPr>
        <w:t>以辅助决策机制取代监护和精神卫生条例，废除一切形式以残障为由剥夺法律行为能力的做法；</w:t>
      </w:r>
    </w:p>
    <w:p w14:paraId="58CC5ABC" w14:textId="77777777" w:rsidR="00D409AA" w:rsidRPr="004115EE" w:rsidRDefault="00D409AA" w:rsidP="00D409AA">
      <w:pPr>
        <w:pStyle w:val="SingleTxtGC"/>
        <w:rPr>
          <w:rFonts w:eastAsia="黑体"/>
        </w:rPr>
      </w:pPr>
      <w:r w:rsidRPr="004115EE">
        <w:rPr>
          <w:rFonts w:eastAsia="黑体" w:hint="eastAsia"/>
        </w:rPr>
        <w:tab/>
        <w:t>(b</w:t>
      </w:r>
      <w:r>
        <w:rPr>
          <w:rFonts w:eastAsia="黑体" w:hint="eastAsia"/>
        </w:rPr>
        <w:t>)</w:t>
      </w:r>
      <w:r>
        <w:rPr>
          <w:rFonts w:eastAsia="黑体" w:hint="eastAsia"/>
        </w:rPr>
        <w:tab/>
      </w:r>
      <w:r w:rsidRPr="004115EE">
        <w:rPr>
          <w:rFonts w:eastAsia="黑体" w:hint="eastAsia"/>
        </w:rPr>
        <w:t>使国家立法，特别是《刑事诉讼法》和《民事诉讼法》与《公约》的一般原则及第五条和第十二条一致；</w:t>
      </w:r>
    </w:p>
    <w:p w14:paraId="32C1CD0B" w14:textId="77777777" w:rsidR="00D409AA" w:rsidRPr="004115EE" w:rsidRDefault="00D409AA" w:rsidP="00D409AA">
      <w:pPr>
        <w:pStyle w:val="SingleTxtGC"/>
        <w:rPr>
          <w:rFonts w:eastAsia="黑体"/>
        </w:rPr>
      </w:pPr>
      <w:r w:rsidRPr="004115EE">
        <w:rPr>
          <w:rFonts w:eastAsia="黑体" w:hint="eastAsia"/>
        </w:rPr>
        <w:tab/>
        <w:t>(c</w:t>
      </w:r>
      <w:r>
        <w:rPr>
          <w:rFonts w:eastAsia="黑体" w:hint="eastAsia"/>
        </w:rPr>
        <w:t>)</w:t>
      </w:r>
      <w:r>
        <w:rPr>
          <w:rFonts w:eastAsia="黑体" w:hint="eastAsia"/>
        </w:rPr>
        <w:tab/>
      </w:r>
      <w:r w:rsidRPr="004115EE">
        <w:rPr>
          <w:rFonts w:eastAsia="黑体" w:hint="eastAsia"/>
        </w:rPr>
        <w:t>审查所有立法和措施，消除因宣布无法律行为能力或因个人残障而对权利的所有限制；</w:t>
      </w:r>
    </w:p>
    <w:p w14:paraId="4FE3E44E" w14:textId="77777777" w:rsidR="00D409AA" w:rsidRPr="004115EE" w:rsidRDefault="00D409AA" w:rsidP="00D409AA">
      <w:pPr>
        <w:pStyle w:val="SingleTxtGC"/>
        <w:rPr>
          <w:rFonts w:eastAsia="黑体"/>
        </w:rPr>
      </w:pPr>
      <w:r w:rsidRPr="004115EE">
        <w:rPr>
          <w:rFonts w:eastAsia="黑体" w:hint="eastAsia"/>
        </w:rPr>
        <w:tab/>
        <w:t>(d</w:t>
      </w:r>
      <w:r>
        <w:rPr>
          <w:rFonts w:eastAsia="黑体" w:hint="eastAsia"/>
        </w:rPr>
        <w:t>)</w:t>
      </w:r>
      <w:r>
        <w:rPr>
          <w:rFonts w:eastAsia="黑体" w:hint="eastAsia"/>
        </w:rPr>
        <w:tab/>
      </w:r>
      <w:r w:rsidRPr="004115EE">
        <w:rPr>
          <w:rFonts w:eastAsia="黑体" w:hint="eastAsia"/>
        </w:rPr>
        <w:t>向包括执法机构和法院在内的有关机关提供培训和提高认识活动，宣传残疾人根据《公约》享有法律行为能力权利的要求。</w:t>
      </w:r>
    </w:p>
    <w:p w14:paraId="74BA5ED9" w14:textId="77777777" w:rsidR="00D409AA" w:rsidRPr="004115EE" w:rsidRDefault="00D409AA" w:rsidP="00707703">
      <w:pPr>
        <w:pStyle w:val="H23GC"/>
      </w:pPr>
      <w:r w:rsidRPr="004115EE">
        <w:tab/>
      </w:r>
      <w:r w:rsidRPr="004115EE">
        <w:tab/>
      </w:r>
      <w:r w:rsidRPr="004115EE">
        <w:rPr>
          <w:rFonts w:hint="eastAsia"/>
        </w:rPr>
        <w:t>获得司法保护</w:t>
      </w:r>
      <w:r w:rsidRPr="004115EE">
        <w:rPr>
          <w:rFonts w:hint="eastAsia"/>
        </w:rPr>
        <w:t>(</w:t>
      </w:r>
      <w:r w:rsidRPr="004115EE">
        <w:rPr>
          <w:rFonts w:hint="eastAsia"/>
        </w:rPr>
        <w:t>第十三条</w:t>
      </w:r>
      <w:r w:rsidRPr="004115EE">
        <w:rPr>
          <w:rFonts w:hint="eastAsia"/>
        </w:rPr>
        <w:t>)</w:t>
      </w:r>
    </w:p>
    <w:p w14:paraId="2CD594DB" w14:textId="77777777" w:rsidR="00D409AA" w:rsidRPr="004115EE" w:rsidRDefault="00D409AA" w:rsidP="00D409AA">
      <w:pPr>
        <w:pStyle w:val="SingleTxtGC"/>
        <w:rPr>
          <w:lang w:val="fr-CH"/>
        </w:rPr>
      </w:pPr>
      <w:r w:rsidRPr="004115EE">
        <w:rPr>
          <w:rFonts w:hint="eastAsia"/>
        </w:rPr>
        <w:t>25.</w:t>
      </w:r>
      <w:r w:rsidRPr="004115EE">
        <w:rPr>
          <w:rFonts w:hint="eastAsia"/>
        </w:rPr>
        <w:tab/>
      </w:r>
      <w:r w:rsidRPr="004115EE">
        <w:rPr>
          <w:rFonts w:hint="eastAsia"/>
        </w:rPr>
        <w:t>委员会对以下情况表示关切</w:t>
      </w:r>
      <w:r w:rsidRPr="004115EE">
        <w:rPr>
          <w:rFonts w:hint="eastAsia"/>
          <w:lang w:val="fr-CH"/>
        </w:rPr>
        <w:t>：</w:t>
      </w:r>
    </w:p>
    <w:p w14:paraId="18BC704D" w14:textId="77777777" w:rsidR="00D409AA" w:rsidRPr="004115EE" w:rsidRDefault="00D409AA" w:rsidP="00D409AA">
      <w:pPr>
        <w:pStyle w:val="SingleTxtGC"/>
      </w:pPr>
      <w:r w:rsidRPr="004115EE">
        <w:rPr>
          <w:rFonts w:hint="eastAsia"/>
        </w:rPr>
        <w:tab/>
        <w:t>(a</w:t>
      </w:r>
      <w:r>
        <w:rPr>
          <w:rFonts w:hint="eastAsia"/>
        </w:rPr>
        <w:t>)</w:t>
      </w:r>
      <w:r>
        <w:rPr>
          <w:rFonts w:hint="eastAsia"/>
        </w:rPr>
        <w:tab/>
      </w:r>
      <w:r w:rsidRPr="004115EE">
        <w:rPr>
          <w:rFonts w:hint="eastAsia"/>
        </w:rPr>
        <w:t>《司法执行程序法》和《公证程序指示》中没有为聋人招聘合格口译员的保障；</w:t>
      </w:r>
    </w:p>
    <w:p w14:paraId="102CEC2E" w14:textId="77777777" w:rsidR="00D409AA" w:rsidRPr="004115EE" w:rsidRDefault="00D409AA" w:rsidP="00D409AA">
      <w:pPr>
        <w:pStyle w:val="SingleTxtGC"/>
      </w:pPr>
      <w:r w:rsidRPr="004115EE">
        <w:rPr>
          <w:rFonts w:hint="eastAsia"/>
        </w:rPr>
        <w:tab/>
        <w:t>(b</w:t>
      </w:r>
      <w:r>
        <w:rPr>
          <w:rFonts w:hint="eastAsia"/>
        </w:rPr>
        <w:t>)</w:t>
      </w:r>
      <w:r>
        <w:rPr>
          <w:rFonts w:hint="eastAsia"/>
        </w:rPr>
        <w:tab/>
      </w:r>
      <w:r w:rsidRPr="004115EE">
        <w:rPr>
          <w:rFonts w:hint="eastAsia"/>
        </w:rPr>
        <w:t>智力残疾或社会心理残疾者被排除在法庭听证之外，无法参与决定是否需要以及是否可能在医疗机构接受强制治疗，而且律师对社会心理残疾或智力残疾者的个人要求始终缺乏认识；</w:t>
      </w:r>
    </w:p>
    <w:p w14:paraId="266D48A6" w14:textId="77777777" w:rsidR="00D409AA" w:rsidRPr="004115EE" w:rsidRDefault="00D409AA" w:rsidP="00D409AA">
      <w:pPr>
        <w:pStyle w:val="SingleTxtGC"/>
      </w:pPr>
      <w:r w:rsidRPr="004115EE">
        <w:rPr>
          <w:rFonts w:hint="eastAsia"/>
        </w:rPr>
        <w:tab/>
        <w:t>(c)</w:t>
      </w:r>
      <w:r>
        <w:tab/>
      </w:r>
      <w:r w:rsidRPr="004115EE">
        <w:rPr>
          <w:rFonts w:hint="eastAsia"/>
        </w:rPr>
        <w:t>社会心理残疾或智力残疾者有时也被列入缔约国的参与极端主义或恐怖活动者名单；</w:t>
      </w:r>
    </w:p>
    <w:p w14:paraId="4988DB06" w14:textId="77777777" w:rsidR="00D409AA" w:rsidRPr="004115EE" w:rsidRDefault="00D409AA" w:rsidP="00D409AA">
      <w:pPr>
        <w:pStyle w:val="SingleTxtGC"/>
      </w:pPr>
      <w:r w:rsidRPr="004115EE">
        <w:rPr>
          <w:rFonts w:hint="eastAsia"/>
        </w:rPr>
        <w:tab/>
        <w:t>(d</w:t>
      </w:r>
      <w:r>
        <w:rPr>
          <w:rFonts w:hint="eastAsia"/>
        </w:rPr>
        <w:t>)</w:t>
      </w:r>
      <w:r>
        <w:rPr>
          <w:rFonts w:hint="eastAsia"/>
        </w:rPr>
        <w:tab/>
      </w:r>
      <w:r w:rsidRPr="004115EE">
        <w:rPr>
          <w:rFonts w:hint="eastAsia"/>
        </w:rPr>
        <w:t>执法人员、司法人员和法官缺乏定期培训，缺乏与残疾人有效沟通的知识和意识；</w:t>
      </w:r>
    </w:p>
    <w:p w14:paraId="22476367" w14:textId="77777777" w:rsidR="00D409AA" w:rsidRPr="004115EE" w:rsidRDefault="00D409AA" w:rsidP="00D409AA">
      <w:pPr>
        <w:pStyle w:val="SingleTxtGC"/>
      </w:pPr>
      <w:r w:rsidRPr="004115EE">
        <w:rPr>
          <w:rFonts w:hint="eastAsia"/>
        </w:rPr>
        <w:tab/>
        <w:t>(e</w:t>
      </w:r>
      <w:r>
        <w:rPr>
          <w:rFonts w:hint="eastAsia"/>
        </w:rPr>
        <w:t>)</w:t>
      </w:r>
      <w:r>
        <w:rPr>
          <w:rFonts w:hint="eastAsia"/>
        </w:rPr>
        <w:tab/>
      </w:r>
      <w:r w:rsidRPr="004115EE">
        <w:rPr>
          <w:rFonts w:hint="eastAsia"/>
        </w:rPr>
        <w:t>法院案件统计数据未按残疾状况分列，这给试图评估寻求司法制度保护的残疾人数量造成了困难；</w:t>
      </w:r>
    </w:p>
    <w:p w14:paraId="27BD2150" w14:textId="77777777" w:rsidR="00D409AA" w:rsidRPr="004115EE" w:rsidRDefault="00D409AA" w:rsidP="00D409AA">
      <w:pPr>
        <w:pStyle w:val="SingleTxtGC"/>
      </w:pPr>
      <w:r w:rsidRPr="004115EE">
        <w:rPr>
          <w:rFonts w:hint="eastAsia"/>
        </w:rPr>
        <w:tab/>
        <w:t>(f</w:t>
      </w:r>
      <w:r>
        <w:rPr>
          <w:rFonts w:hint="eastAsia"/>
        </w:rPr>
        <w:t>)</w:t>
      </w:r>
      <w:r>
        <w:rPr>
          <w:rFonts w:hint="eastAsia"/>
        </w:rPr>
        <w:tab/>
      </w:r>
      <w:r w:rsidRPr="004115EE">
        <w:rPr>
          <w:rFonts w:hint="eastAsia"/>
        </w:rPr>
        <w:t>残疾人，特别是视力障碍者、社会心理残疾或智力残疾者，无法获得无障碍格式的司法材料。</w:t>
      </w:r>
    </w:p>
    <w:p w14:paraId="1DB3CB10" w14:textId="77777777" w:rsidR="00D409AA" w:rsidRPr="004115EE" w:rsidRDefault="00D409AA" w:rsidP="00D409AA">
      <w:pPr>
        <w:pStyle w:val="SingleTxtGC"/>
        <w:rPr>
          <w:rFonts w:eastAsia="黑体"/>
        </w:rPr>
      </w:pPr>
      <w:r w:rsidRPr="004115EE">
        <w:rPr>
          <w:rFonts w:eastAsia="黑体" w:hint="eastAsia"/>
        </w:rPr>
        <w:t>26.</w:t>
      </w:r>
      <w:r w:rsidRPr="004115EE">
        <w:rPr>
          <w:rFonts w:eastAsia="黑体" w:hint="eastAsia"/>
        </w:rPr>
        <w:tab/>
      </w:r>
      <w:r w:rsidRPr="004115EE">
        <w:rPr>
          <w:rFonts w:eastAsia="黑体" w:hint="eastAsia"/>
        </w:rPr>
        <w:t>委员会回顾关于残疾人诉诸司法的国际原则和准则，建议缔约国：</w:t>
      </w:r>
    </w:p>
    <w:p w14:paraId="1581E5DA" w14:textId="77777777" w:rsidR="00D409AA" w:rsidRPr="004115EE" w:rsidRDefault="00D409AA" w:rsidP="00D409AA">
      <w:pPr>
        <w:pStyle w:val="SingleTxtGC"/>
        <w:rPr>
          <w:rFonts w:eastAsia="黑体"/>
        </w:rPr>
      </w:pPr>
      <w:r w:rsidRPr="004115EE">
        <w:rPr>
          <w:rFonts w:eastAsia="黑体" w:hint="eastAsia"/>
        </w:rPr>
        <w:tab/>
        <w:t>(a</w:t>
      </w:r>
      <w:r>
        <w:rPr>
          <w:rFonts w:eastAsia="黑体" w:hint="eastAsia"/>
        </w:rPr>
        <w:t>)</w:t>
      </w:r>
      <w:r>
        <w:rPr>
          <w:rFonts w:eastAsia="黑体" w:hint="eastAsia"/>
        </w:rPr>
        <w:tab/>
      </w:r>
      <w:r w:rsidRPr="004115EE">
        <w:rPr>
          <w:rFonts w:eastAsia="黑体" w:hint="eastAsia"/>
        </w:rPr>
        <w:t>协调《司法执行程序法》和其他所有准则或政策，为聋人提供合格的白俄罗斯手语翻译；</w:t>
      </w:r>
    </w:p>
    <w:p w14:paraId="335BA926" w14:textId="77777777" w:rsidR="00D409AA" w:rsidRPr="004115EE" w:rsidRDefault="00D409AA" w:rsidP="00D409AA">
      <w:pPr>
        <w:pStyle w:val="SingleTxtGC"/>
        <w:rPr>
          <w:rFonts w:eastAsia="黑体"/>
        </w:rPr>
      </w:pPr>
      <w:r w:rsidRPr="004115EE">
        <w:rPr>
          <w:rFonts w:eastAsia="黑体" w:hint="eastAsia"/>
        </w:rPr>
        <w:lastRenderedPageBreak/>
        <w:tab/>
        <w:t>(b</w:t>
      </w:r>
      <w:r>
        <w:rPr>
          <w:rFonts w:eastAsia="黑体" w:hint="eastAsia"/>
        </w:rPr>
        <w:t>)</w:t>
      </w:r>
      <w:r>
        <w:rPr>
          <w:rFonts w:eastAsia="黑体" w:hint="eastAsia"/>
        </w:rPr>
        <w:tab/>
      </w:r>
      <w:r w:rsidRPr="004115EE">
        <w:rPr>
          <w:rFonts w:eastAsia="黑体" w:hint="eastAsia"/>
        </w:rPr>
        <w:t>确保社会心理残疾或智力残疾者可获得正当程序，在其面临审判时提供既定保障</w:t>
      </w:r>
      <w:proofErr w:type="gramStart"/>
      <w:r w:rsidRPr="004115EE">
        <w:rPr>
          <w:rFonts w:eastAsia="黑体" w:hint="eastAsia"/>
        </w:rPr>
        <w:t>和援</w:t>
      </w:r>
      <w:proofErr w:type="gramEnd"/>
      <w:r w:rsidRPr="004115EE">
        <w:rPr>
          <w:rFonts w:eastAsia="黑体" w:hint="eastAsia"/>
        </w:rPr>
        <w:t>助，并确保为社会心理残疾或智力残疾者辩护的律师得到妥善培训；</w:t>
      </w:r>
    </w:p>
    <w:p w14:paraId="5E74DF2F" w14:textId="77777777" w:rsidR="00D409AA" w:rsidRPr="004115EE" w:rsidRDefault="00D409AA" w:rsidP="00D409AA">
      <w:pPr>
        <w:pStyle w:val="SingleTxtGC"/>
        <w:rPr>
          <w:rFonts w:eastAsia="黑体"/>
        </w:rPr>
      </w:pPr>
      <w:r w:rsidRPr="004115EE">
        <w:rPr>
          <w:rFonts w:eastAsia="黑体" w:hint="eastAsia"/>
        </w:rPr>
        <w:tab/>
        <w:t>(c</w:t>
      </w:r>
      <w:r>
        <w:rPr>
          <w:rFonts w:eastAsia="黑体" w:hint="eastAsia"/>
        </w:rPr>
        <w:t>)</w:t>
      </w:r>
      <w:r>
        <w:rPr>
          <w:rFonts w:eastAsia="黑体" w:hint="eastAsia"/>
        </w:rPr>
        <w:tab/>
      </w:r>
      <w:r w:rsidRPr="004115EE">
        <w:rPr>
          <w:rFonts w:eastAsia="黑体" w:hint="eastAsia"/>
        </w:rPr>
        <w:t>不将社会心理残疾或智力残疾者列入缔约国的参与极端主义或恐怖主义活动者名单；</w:t>
      </w:r>
    </w:p>
    <w:p w14:paraId="44A2F9BF" w14:textId="77777777" w:rsidR="00D409AA" w:rsidRPr="004115EE" w:rsidRDefault="00D409AA" w:rsidP="00D409AA">
      <w:pPr>
        <w:pStyle w:val="SingleTxtGC"/>
        <w:rPr>
          <w:rFonts w:eastAsia="黑体"/>
        </w:rPr>
      </w:pPr>
      <w:r w:rsidRPr="004115EE">
        <w:rPr>
          <w:rFonts w:eastAsia="黑体" w:hint="eastAsia"/>
        </w:rPr>
        <w:tab/>
        <w:t>(d</w:t>
      </w:r>
      <w:r>
        <w:rPr>
          <w:rFonts w:eastAsia="黑体" w:hint="eastAsia"/>
        </w:rPr>
        <w:t>)</w:t>
      </w:r>
      <w:r>
        <w:rPr>
          <w:rFonts w:eastAsia="黑体" w:hint="eastAsia"/>
        </w:rPr>
        <w:tab/>
      </w:r>
      <w:r w:rsidRPr="004115EE">
        <w:rPr>
          <w:rFonts w:eastAsia="黑体" w:hint="eastAsia"/>
        </w:rPr>
        <w:t>采取措施，为所有执法和司法人员及法官提供定期和标准化的培训课程，以培养他们知道并了解如何与所有残疾人沟通；</w:t>
      </w:r>
    </w:p>
    <w:p w14:paraId="3B53EEE7" w14:textId="77777777" w:rsidR="00D409AA" w:rsidRPr="004115EE" w:rsidRDefault="00D409AA" w:rsidP="00D409AA">
      <w:pPr>
        <w:pStyle w:val="SingleTxtGC"/>
        <w:rPr>
          <w:rFonts w:eastAsia="黑体"/>
        </w:rPr>
      </w:pPr>
      <w:r w:rsidRPr="004115EE">
        <w:rPr>
          <w:rFonts w:eastAsia="黑体" w:hint="eastAsia"/>
        </w:rPr>
        <w:tab/>
        <w:t>(e</w:t>
      </w:r>
      <w:r>
        <w:rPr>
          <w:rFonts w:eastAsia="黑体" w:hint="eastAsia"/>
        </w:rPr>
        <w:t>)</w:t>
      </w:r>
      <w:r>
        <w:rPr>
          <w:rFonts w:eastAsia="黑体" w:hint="eastAsia"/>
        </w:rPr>
        <w:tab/>
      </w:r>
      <w:r w:rsidRPr="004115EE">
        <w:rPr>
          <w:rFonts w:eastAsia="黑体" w:hint="eastAsia"/>
        </w:rPr>
        <w:t>建立一个统计数据收集和分析系统，了解残疾人提出的投诉数量、投诉被驳回或撤回的比率以及相关程序期间提供的程序便利的情况。所有数据都应分类，包括与交叉形式歧视和其他相关社会人口特征的关系，包括残疾人的年龄、性别、社会性别、地理位置和移民、寻求庇护者和难民状况；</w:t>
      </w:r>
    </w:p>
    <w:p w14:paraId="1E00D795" w14:textId="77777777" w:rsidR="00D409AA" w:rsidRPr="004115EE" w:rsidRDefault="00D409AA" w:rsidP="00D409AA">
      <w:pPr>
        <w:pStyle w:val="SingleTxtGC"/>
        <w:rPr>
          <w:rFonts w:eastAsia="黑体"/>
        </w:rPr>
      </w:pPr>
      <w:r w:rsidRPr="004115EE">
        <w:rPr>
          <w:rFonts w:eastAsia="黑体" w:hint="eastAsia"/>
        </w:rPr>
        <w:tab/>
        <w:t>(f</w:t>
      </w:r>
      <w:r>
        <w:rPr>
          <w:rFonts w:eastAsia="黑体" w:hint="eastAsia"/>
        </w:rPr>
        <w:t>)</w:t>
      </w:r>
      <w:r>
        <w:rPr>
          <w:rFonts w:eastAsia="黑体" w:hint="eastAsia"/>
        </w:rPr>
        <w:tab/>
      </w:r>
      <w:r w:rsidRPr="004115EE">
        <w:rPr>
          <w:rFonts w:eastAsia="黑体" w:hint="eastAsia"/>
        </w:rPr>
        <w:t>确保司法程序期间的所有文件以所有无障碍格式分发。</w:t>
      </w:r>
    </w:p>
    <w:p w14:paraId="215B236E" w14:textId="77777777" w:rsidR="00D409AA" w:rsidRPr="004115EE" w:rsidRDefault="00D409AA" w:rsidP="00707703">
      <w:pPr>
        <w:pStyle w:val="H23GC"/>
      </w:pPr>
      <w:r w:rsidRPr="004115EE">
        <w:tab/>
      </w:r>
      <w:r w:rsidRPr="004115EE">
        <w:tab/>
      </w:r>
      <w:r w:rsidRPr="004115EE">
        <w:rPr>
          <w:rFonts w:hint="eastAsia"/>
        </w:rPr>
        <w:t>人身自由和安全</w:t>
      </w:r>
      <w:r w:rsidRPr="004115EE">
        <w:rPr>
          <w:rFonts w:hint="eastAsia"/>
        </w:rPr>
        <w:t>(</w:t>
      </w:r>
      <w:r w:rsidRPr="004115EE">
        <w:rPr>
          <w:rFonts w:hint="eastAsia"/>
        </w:rPr>
        <w:t>第十四条</w:t>
      </w:r>
      <w:r w:rsidRPr="004115EE">
        <w:rPr>
          <w:rFonts w:hint="eastAsia"/>
        </w:rPr>
        <w:t>)</w:t>
      </w:r>
    </w:p>
    <w:p w14:paraId="406B048F" w14:textId="77777777" w:rsidR="00D409AA" w:rsidRPr="004115EE" w:rsidRDefault="00D409AA" w:rsidP="00D409AA">
      <w:pPr>
        <w:pStyle w:val="SingleTxtGC"/>
      </w:pPr>
      <w:r w:rsidRPr="004115EE">
        <w:rPr>
          <w:rFonts w:hint="eastAsia"/>
        </w:rPr>
        <w:t>27.</w:t>
      </w:r>
      <w:r w:rsidRPr="004115EE">
        <w:rPr>
          <w:rFonts w:hint="eastAsia"/>
        </w:rPr>
        <w:tab/>
      </w:r>
      <w:r w:rsidRPr="004115EE">
        <w:rPr>
          <w:rFonts w:hint="eastAsia"/>
        </w:rPr>
        <w:t>委员会感到关切的是：</w:t>
      </w:r>
    </w:p>
    <w:p w14:paraId="649AB45E" w14:textId="77777777" w:rsidR="00D409AA" w:rsidRPr="004115EE" w:rsidRDefault="00D409AA" w:rsidP="00D409AA">
      <w:pPr>
        <w:pStyle w:val="SingleTxtGC"/>
      </w:pPr>
      <w:r w:rsidRPr="004115EE">
        <w:rPr>
          <w:rFonts w:hint="eastAsia"/>
        </w:rPr>
        <w:tab/>
        <w:t>(a</w:t>
      </w:r>
      <w:r>
        <w:rPr>
          <w:rFonts w:hint="eastAsia"/>
        </w:rPr>
        <w:t>)</w:t>
      </w:r>
      <w:r>
        <w:rPr>
          <w:rFonts w:hint="eastAsia"/>
        </w:rPr>
        <w:tab/>
      </w:r>
      <w:r w:rsidRPr="004115EE">
        <w:rPr>
          <w:rFonts w:hint="eastAsia"/>
        </w:rPr>
        <w:t>《精神卫生保健法》第</w:t>
      </w:r>
      <w:r w:rsidRPr="004115EE">
        <w:rPr>
          <w:rFonts w:hint="eastAsia"/>
        </w:rPr>
        <w:t>36</w:t>
      </w:r>
      <w:r w:rsidRPr="004115EE">
        <w:rPr>
          <w:rFonts w:hint="eastAsia"/>
        </w:rPr>
        <w:t>条允许按照法院裁决对残疾人实施强制住院和治疗；</w:t>
      </w:r>
    </w:p>
    <w:p w14:paraId="1E0672DC" w14:textId="77777777" w:rsidR="00D409AA" w:rsidRPr="004115EE" w:rsidRDefault="00D409AA" w:rsidP="00D409AA">
      <w:pPr>
        <w:pStyle w:val="SingleTxtGC"/>
      </w:pPr>
      <w:r w:rsidRPr="004115EE">
        <w:rPr>
          <w:rFonts w:hint="eastAsia"/>
        </w:rPr>
        <w:tab/>
        <w:t>(b)</w:t>
      </w:r>
      <w:r w:rsidRPr="004115EE">
        <w:rPr>
          <w:rFonts w:hint="eastAsia"/>
        </w:rPr>
        <w:t>具有官方承认的残疾人身份的人、未登记的残疾人和在拘留期间致残的人在拘留期间持续面临人身自由和安全受侵犯的风险，还遭受暴力、辱骂和虐待。</w:t>
      </w:r>
    </w:p>
    <w:p w14:paraId="78712D4C" w14:textId="77777777" w:rsidR="00D409AA" w:rsidRPr="004115EE" w:rsidRDefault="00D409AA" w:rsidP="00D409AA">
      <w:pPr>
        <w:pStyle w:val="SingleTxtGC"/>
        <w:rPr>
          <w:rFonts w:eastAsia="黑体"/>
        </w:rPr>
      </w:pPr>
      <w:r w:rsidRPr="004115EE">
        <w:rPr>
          <w:rFonts w:eastAsia="黑体" w:hint="eastAsia"/>
        </w:rPr>
        <w:t>28.</w:t>
      </w:r>
      <w:r w:rsidRPr="004115EE">
        <w:rPr>
          <w:rFonts w:eastAsia="黑体" w:hint="eastAsia"/>
        </w:rPr>
        <w:tab/>
      </w:r>
      <w:r w:rsidRPr="004115EE">
        <w:rPr>
          <w:rFonts w:eastAsia="黑体" w:hint="eastAsia"/>
        </w:rPr>
        <w:t>委员会回顾残疾人的自由和安全权准则以及解除收容的准则</w:t>
      </w:r>
      <w:r w:rsidRPr="004115EE">
        <w:rPr>
          <w:rFonts w:eastAsia="黑体" w:hint="eastAsia"/>
        </w:rPr>
        <w:t>(</w:t>
      </w:r>
      <w:r w:rsidRPr="004115EE">
        <w:rPr>
          <w:rFonts w:eastAsia="黑体" w:hint="eastAsia"/>
        </w:rPr>
        <w:t>包括在紧急情况下</w:t>
      </w:r>
      <w:r w:rsidRPr="004115EE">
        <w:rPr>
          <w:rFonts w:eastAsia="黑体" w:hint="eastAsia"/>
        </w:rPr>
        <w:t>)</w:t>
      </w:r>
      <w:r w:rsidRPr="004115EE">
        <w:rPr>
          <w:rFonts w:eastAsia="黑体" w:hint="eastAsia"/>
        </w:rPr>
        <w:t>，建议缔约国与残疾人</w:t>
      </w:r>
      <w:r w:rsidRPr="004115EE">
        <w:rPr>
          <w:rFonts w:eastAsia="黑体"/>
          <w:lang w:val="fr-CH"/>
        </w:rPr>
        <w:t>(</w:t>
      </w:r>
      <w:r w:rsidRPr="004115EE">
        <w:rPr>
          <w:rFonts w:eastAsia="黑体" w:hint="eastAsia"/>
        </w:rPr>
        <w:t>特别是与社会心理残疾和智力残疾者</w:t>
      </w:r>
      <w:r w:rsidRPr="004115EE">
        <w:rPr>
          <w:rFonts w:eastAsia="黑体"/>
          <w:lang w:val="fr-CH"/>
        </w:rPr>
        <w:t>)</w:t>
      </w:r>
      <w:r w:rsidRPr="004115EE">
        <w:rPr>
          <w:rFonts w:eastAsia="黑体" w:hint="eastAsia"/>
        </w:rPr>
        <w:t>及其代表组织密切协商，并在他们的积极参与下：</w:t>
      </w:r>
    </w:p>
    <w:p w14:paraId="28E3B279" w14:textId="77777777" w:rsidR="00D409AA" w:rsidRPr="004115EE" w:rsidRDefault="00D409AA" w:rsidP="00D409AA">
      <w:pPr>
        <w:pStyle w:val="SingleTxtGC"/>
        <w:rPr>
          <w:rFonts w:eastAsia="黑体"/>
        </w:rPr>
      </w:pPr>
      <w:r w:rsidRPr="004115EE">
        <w:rPr>
          <w:rFonts w:eastAsia="黑体" w:hint="eastAsia"/>
        </w:rPr>
        <w:tab/>
        <w:t>(a</w:t>
      </w:r>
      <w:r>
        <w:rPr>
          <w:rFonts w:eastAsia="黑体" w:hint="eastAsia"/>
        </w:rPr>
        <w:t>)</w:t>
      </w:r>
      <w:r>
        <w:rPr>
          <w:rFonts w:eastAsia="黑体" w:hint="eastAsia"/>
        </w:rPr>
        <w:tab/>
      </w:r>
      <w:r w:rsidRPr="004115EE">
        <w:rPr>
          <w:rFonts w:eastAsia="黑体" w:hint="eastAsia"/>
        </w:rPr>
        <w:t>对《精神卫生保健法》，包括第</w:t>
      </w:r>
      <w:r w:rsidRPr="004115EE">
        <w:rPr>
          <w:rFonts w:eastAsia="黑体" w:hint="eastAsia"/>
        </w:rPr>
        <w:t>36</w:t>
      </w:r>
      <w:r w:rsidRPr="004115EE">
        <w:rPr>
          <w:rFonts w:eastAsia="黑体" w:hint="eastAsia"/>
        </w:rPr>
        <w:t>条进行改革，以消除将社会心理残疾和智力残疾者以及此类残疾儿童送入收容机构的可能性；</w:t>
      </w:r>
    </w:p>
    <w:p w14:paraId="42429B28" w14:textId="77777777" w:rsidR="00D409AA" w:rsidRPr="004115EE" w:rsidRDefault="00D409AA" w:rsidP="00D409AA">
      <w:pPr>
        <w:pStyle w:val="SingleTxtGC"/>
        <w:rPr>
          <w:rFonts w:eastAsia="黑体"/>
        </w:rPr>
      </w:pPr>
      <w:r w:rsidRPr="004115EE">
        <w:rPr>
          <w:rFonts w:eastAsia="黑体" w:hint="eastAsia"/>
        </w:rPr>
        <w:tab/>
        <w:t>(b</w:t>
      </w:r>
      <w:r>
        <w:rPr>
          <w:rFonts w:eastAsia="黑体" w:hint="eastAsia"/>
        </w:rPr>
        <w:t>)</w:t>
      </w:r>
      <w:r>
        <w:rPr>
          <w:rFonts w:eastAsia="黑体" w:hint="eastAsia"/>
        </w:rPr>
        <w:tab/>
      </w:r>
      <w:r w:rsidRPr="004115EE">
        <w:rPr>
          <w:rFonts w:eastAsia="黑体" w:hint="eastAsia"/>
        </w:rPr>
        <w:t>在解除收容的过程中，确保建立一个包括残疾人的机制，通过残疾人的代表组织，防止、发现和处理侵犯残疾人人权的行为，使该机制成为一个负责监测和评估残疾人隔离机构的独立系统；</w:t>
      </w:r>
    </w:p>
    <w:p w14:paraId="10472726" w14:textId="77777777" w:rsidR="00D409AA" w:rsidRPr="004115EE" w:rsidRDefault="00D409AA" w:rsidP="00D409AA">
      <w:pPr>
        <w:pStyle w:val="SingleTxtGC"/>
        <w:rPr>
          <w:rFonts w:eastAsia="黑体"/>
        </w:rPr>
      </w:pPr>
      <w:r w:rsidRPr="004115EE">
        <w:tab/>
        <w:t>(c)</w:t>
      </w:r>
      <w:r w:rsidRPr="004115EE">
        <w:tab/>
      </w:r>
      <w:r w:rsidRPr="004115EE">
        <w:rPr>
          <w:rFonts w:eastAsia="黑体" w:hint="eastAsia"/>
        </w:rPr>
        <w:t>采取相关措施，有效处理有关剥夺残疾人自由和安全案件的投诉。</w:t>
      </w:r>
    </w:p>
    <w:p w14:paraId="14B59993" w14:textId="77777777" w:rsidR="00D409AA" w:rsidRPr="004115EE" w:rsidRDefault="00D409AA" w:rsidP="00707703">
      <w:pPr>
        <w:pStyle w:val="H23GC"/>
      </w:pPr>
      <w:r w:rsidRPr="004115EE">
        <w:tab/>
      </w:r>
      <w:r w:rsidRPr="004115EE">
        <w:tab/>
      </w:r>
      <w:r w:rsidRPr="004115EE">
        <w:rPr>
          <w:rFonts w:hint="eastAsia"/>
        </w:rPr>
        <w:t>免于酷刑和残忍、不人道或有辱人格的待遇或处罚</w:t>
      </w:r>
      <w:r w:rsidRPr="004115EE">
        <w:rPr>
          <w:rFonts w:hint="eastAsia"/>
        </w:rPr>
        <w:t>(</w:t>
      </w:r>
      <w:r w:rsidRPr="004115EE">
        <w:rPr>
          <w:rFonts w:hint="eastAsia"/>
        </w:rPr>
        <w:t>第十五条</w:t>
      </w:r>
      <w:r w:rsidRPr="004115EE">
        <w:rPr>
          <w:rFonts w:hint="eastAsia"/>
        </w:rPr>
        <w:t>)</w:t>
      </w:r>
    </w:p>
    <w:p w14:paraId="15D15BCB" w14:textId="77777777" w:rsidR="00D409AA" w:rsidRPr="004115EE" w:rsidRDefault="00D409AA" w:rsidP="00D409AA">
      <w:pPr>
        <w:pStyle w:val="SingleTxtGC"/>
      </w:pPr>
      <w:r w:rsidRPr="004115EE">
        <w:rPr>
          <w:rFonts w:hint="eastAsia"/>
        </w:rPr>
        <w:t>29.</w:t>
      </w:r>
      <w:r w:rsidRPr="004115EE">
        <w:rPr>
          <w:rFonts w:hint="eastAsia"/>
        </w:rPr>
        <w:tab/>
      </w:r>
      <w:r w:rsidRPr="004115EE">
        <w:rPr>
          <w:rFonts w:hint="eastAsia"/>
        </w:rPr>
        <w:t>委员会对以下情况表示关切：</w:t>
      </w:r>
    </w:p>
    <w:p w14:paraId="1BBB47DA" w14:textId="77777777" w:rsidR="00D409AA" w:rsidRPr="004115EE" w:rsidRDefault="00D409AA" w:rsidP="00D409AA">
      <w:pPr>
        <w:pStyle w:val="SingleTxtGC"/>
      </w:pPr>
      <w:r w:rsidRPr="004115EE">
        <w:rPr>
          <w:rFonts w:hint="eastAsia"/>
        </w:rPr>
        <w:tab/>
        <w:t>(a</w:t>
      </w:r>
      <w:r>
        <w:rPr>
          <w:rFonts w:hint="eastAsia"/>
        </w:rPr>
        <w:t>)</w:t>
      </w:r>
      <w:r>
        <w:rPr>
          <w:rFonts w:hint="eastAsia"/>
        </w:rPr>
        <w:tab/>
      </w:r>
      <w:r w:rsidRPr="004115EE">
        <w:rPr>
          <w:rFonts w:hint="eastAsia"/>
        </w:rPr>
        <w:t>现行立法中缺乏专门将残忍、不人道或有辱人格地对待残疾人的行为定为刑事犯罪</w:t>
      </w:r>
      <w:r w:rsidRPr="004115EE">
        <w:rPr>
          <w:rFonts w:hint="eastAsia"/>
          <w:lang w:val="fr-CH"/>
        </w:rPr>
        <w:t>的全面规定</w:t>
      </w:r>
      <w:r w:rsidRPr="004115EE">
        <w:rPr>
          <w:rFonts w:hint="eastAsia"/>
        </w:rPr>
        <w:t>，惩教设施和精神病院不遵守保护残疾人权利的立法；</w:t>
      </w:r>
    </w:p>
    <w:p w14:paraId="7AC02625" w14:textId="77777777" w:rsidR="00D409AA" w:rsidRPr="004115EE" w:rsidRDefault="00D409AA" w:rsidP="00D409AA">
      <w:pPr>
        <w:pStyle w:val="SingleTxtGC"/>
      </w:pPr>
      <w:r w:rsidRPr="004115EE">
        <w:rPr>
          <w:rFonts w:hint="eastAsia"/>
        </w:rPr>
        <w:tab/>
        <w:t>(b</w:t>
      </w:r>
      <w:r>
        <w:rPr>
          <w:rFonts w:hint="eastAsia"/>
        </w:rPr>
        <w:t>)</w:t>
      </w:r>
      <w:r>
        <w:rPr>
          <w:rFonts w:hint="eastAsia"/>
        </w:rPr>
        <w:tab/>
      </w:r>
      <w:r w:rsidRPr="004115EE">
        <w:rPr>
          <w:rFonts w:hint="eastAsia"/>
        </w:rPr>
        <w:t>残疾妇女，特别是从事维护人权或政治活动的残疾妇女遭受性别暴力、性侵害和强迫住院的比例较高；</w:t>
      </w:r>
    </w:p>
    <w:p w14:paraId="3884633C" w14:textId="77777777" w:rsidR="00D409AA" w:rsidRPr="004115EE" w:rsidRDefault="00D409AA" w:rsidP="00D409AA">
      <w:pPr>
        <w:pStyle w:val="SingleTxtGC"/>
      </w:pPr>
      <w:r w:rsidRPr="004115EE">
        <w:rPr>
          <w:rFonts w:hint="eastAsia"/>
        </w:rPr>
        <w:tab/>
        <w:t>(c)</w:t>
      </w:r>
      <w:r>
        <w:tab/>
      </w:r>
      <w:r w:rsidRPr="004115EE">
        <w:rPr>
          <w:rFonts w:hint="eastAsia"/>
        </w:rPr>
        <w:t>有报告</w:t>
      </w:r>
      <w:proofErr w:type="gramStart"/>
      <w:r w:rsidRPr="004115EE">
        <w:rPr>
          <w:rFonts w:hint="eastAsia"/>
        </w:rPr>
        <w:t>称发生</w:t>
      </w:r>
      <w:proofErr w:type="gramEnd"/>
      <w:r w:rsidRPr="004115EE">
        <w:rPr>
          <w:rFonts w:hint="eastAsia"/>
        </w:rPr>
        <w:t>了针对男女同性恋、双性恋、跨性别者和间性者群体成员，包括残疾人的暴力和恐吓事件，对此类案件没有采取充分的调查和问责措施；</w:t>
      </w:r>
    </w:p>
    <w:p w14:paraId="49DFD022" w14:textId="77777777" w:rsidR="00D409AA" w:rsidRPr="004115EE" w:rsidRDefault="00D409AA" w:rsidP="00D409AA">
      <w:pPr>
        <w:pStyle w:val="SingleTxtGC"/>
      </w:pPr>
      <w:r w:rsidRPr="004115EE">
        <w:rPr>
          <w:rFonts w:hint="eastAsia"/>
        </w:rPr>
        <w:lastRenderedPageBreak/>
        <w:tab/>
        <w:t>(d</w:t>
      </w:r>
      <w:r>
        <w:rPr>
          <w:rFonts w:hint="eastAsia"/>
        </w:rPr>
        <w:t>)</w:t>
      </w:r>
      <w:r>
        <w:rPr>
          <w:rFonts w:hint="eastAsia"/>
        </w:rPr>
        <w:tab/>
      </w:r>
      <w:r w:rsidRPr="004115EE">
        <w:rPr>
          <w:rFonts w:hint="eastAsia"/>
        </w:rPr>
        <w:t>独立的国家或国际观察员无法进入该国所有剥夺自由的场所，包括精神病院；</w:t>
      </w:r>
    </w:p>
    <w:p w14:paraId="2A40924D" w14:textId="77777777" w:rsidR="00D409AA" w:rsidRPr="004115EE" w:rsidRDefault="00D409AA" w:rsidP="00D409AA">
      <w:pPr>
        <w:pStyle w:val="SingleTxtGC"/>
      </w:pPr>
      <w:r w:rsidRPr="004115EE">
        <w:rPr>
          <w:rFonts w:hint="eastAsia"/>
        </w:rPr>
        <w:tab/>
        <w:t>(e</w:t>
      </w:r>
      <w:r>
        <w:rPr>
          <w:rFonts w:hint="eastAsia"/>
        </w:rPr>
        <w:t>)</w:t>
      </w:r>
      <w:r>
        <w:rPr>
          <w:rFonts w:hint="eastAsia"/>
        </w:rPr>
        <w:tab/>
      </w:r>
      <w:r w:rsidRPr="004115EE">
        <w:rPr>
          <w:rFonts w:hint="eastAsia"/>
        </w:rPr>
        <w:t>缺乏对执法人员行为的调查和问责措施，这些执法人员参与酷刑的行为在行政上仅被归为“超出专业能力”，关于酷刑受害者中残疾人的人数和状况的信息存在空白，受害者寻求对此类做法提出申诉时面临寻求司法保护的障碍。</w:t>
      </w:r>
    </w:p>
    <w:p w14:paraId="0A3967AC" w14:textId="77777777" w:rsidR="00D409AA" w:rsidRPr="004115EE" w:rsidRDefault="00D409AA" w:rsidP="00D409AA">
      <w:pPr>
        <w:pStyle w:val="SingleTxtGC"/>
        <w:rPr>
          <w:rFonts w:eastAsia="黑体"/>
          <w:lang w:val="fr-CH"/>
        </w:rPr>
      </w:pPr>
      <w:r w:rsidRPr="004115EE">
        <w:rPr>
          <w:rFonts w:eastAsia="黑体" w:hint="eastAsia"/>
          <w:lang w:val="fr-CH"/>
        </w:rPr>
        <w:t>30.</w:t>
      </w:r>
      <w:r w:rsidRPr="004115EE">
        <w:rPr>
          <w:rFonts w:eastAsia="黑体" w:hint="eastAsia"/>
          <w:lang w:val="fr-CH"/>
        </w:rPr>
        <w:tab/>
      </w:r>
      <w:r w:rsidRPr="004115EE">
        <w:rPr>
          <w:rFonts w:eastAsia="黑体" w:hint="eastAsia"/>
          <w:lang w:val="fr-CH"/>
        </w:rPr>
        <w:t>委员会回顾禁止酷刑委员会通过的关于缔约国根据《禁止酷刑和其他残忍、不人道或有辱人格的待遇或处罚公约》提交的第五次定期报告的结论性意见，建议缔约国：</w:t>
      </w:r>
    </w:p>
    <w:p w14:paraId="574AE0D7" w14:textId="77777777" w:rsidR="00D409AA" w:rsidRPr="004115EE" w:rsidRDefault="00D409AA" w:rsidP="00D409AA">
      <w:pPr>
        <w:pStyle w:val="SingleTxtGC"/>
        <w:rPr>
          <w:rFonts w:eastAsia="黑体"/>
        </w:rPr>
      </w:pPr>
      <w:r w:rsidRPr="004115EE">
        <w:rPr>
          <w:rFonts w:eastAsia="黑体" w:hint="eastAsia"/>
        </w:rPr>
        <w:tab/>
        <w:t>(a</w:t>
      </w:r>
      <w:r>
        <w:rPr>
          <w:rFonts w:eastAsia="黑体" w:hint="eastAsia"/>
        </w:rPr>
        <w:t>)</w:t>
      </w:r>
      <w:r>
        <w:rPr>
          <w:rFonts w:eastAsia="黑体" w:hint="eastAsia"/>
        </w:rPr>
        <w:tab/>
      </w:r>
      <w:r w:rsidRPr="004115EE">
        <w:rPr>
          <w:rFonts w:eastAsia="黑体" w:hint="eastAsia"/>
        </w:rPr>
        <w:t>进行立法改革，确定全面的定义范围，</w:t>
      </w:r>
      <w:r w:rsidRPr="004115EE">
        <w:rPr>
          <w:rFonts w:eastAsia="黑体" w:hint="eastAsia"/>
          <w:lang w:val="fr-CH"/>
        </w:rPr>
        <w:t>保证保护</w:t>
      </w:r>
      <w:r w:rsidRPr="004115EE">
        <w:rPr>
          <w:rFonts w:eastAsia="黑体" w:hint="eastAsia"/>
        </w:rPr>
        <w:t>残疾人免遭任何形式的酷刑或残忍、不人道或有辱人格的待遇；</w:t>
      </w:r>
    </w:p>
    <w:p w14:paraId="6EA06A26" w14:textId="77777777" w:rsidR="00D409AA" w:rsidRPr="004115EE" w:rsidRDefault="00D409AA" w:rsidP="00D409AA">
      <w:pPr>
        <w:pStyle w:val="SingleTxtGC"/>
        <w:rPr>
          <w:rFonts w:eastAsia="黑体"/>
        </w:rPr>
      </w:pPr>
      <w:r w:rsidRPr="004115EE">
        <w:rPr>
          <w:rFonts w:eastAsia="黑体" w:hint="eastAsia"/>
        </w:rPr>
        <w:tab/>
        <w:t>(b</w:t>
      </w:r>
      <w:r>
        <w:rPr>
          <w:rFonts w:eastAsia="黑体" w:hint="eastAsia"/>
        </w:rPr>
        <w:t>)</w:t>
      </w:r>
      <w:r>
        <w:rPr>
          <w:rFonts w:eastAsia="黑体" w:hint="eastAsia"/>
        </w:rPr>
        <w:tab/>
      </w:r>
      <w:r w:rsidRPr="004115EE">
        <w:rPr>
          <w:rFonts w:eastAsia="黑体" w:hint="eastAsia"/>
        </w:rPr>
        <w:t>在立法框架内采取措施，将侵害残疾人视为加重处罚情节；</w:t>
      </w:r>
    </w:p>
    <w:p w14:paraId="1B15300A" w14:textId="77777777" w:rsidR="00D409AA" w:rsidRPr="004115EE" w:rsidRDefault="00D409AA" w:rsidP="00D409AA">
      <w:pPr>
        <w:pStyle w:val="SingleTxtGC"/>
        <w:rPr>
          <w:rFonts w:eastAsia="黑体"/>
        </w:rPr>
      </w:pPr>
      <w:r w:rsidRPr="004115EE">
        <w:rPr>
          <w:rFonts w:eastAsia="黑体" w:hint="eastAsia"/>
        </w:rPr>
        <w:tab/>
        <w:t>(c</w:t>
      </w:r>
      <w:r>
        <w:rPr>
          <w:rFonts w:eastAsia="黑体" w:hint="eastAsia"/>
        </w:rPr>
        <w:t>)</w:t>
      </w:r>
      <w:r>
        <w:rPr>
          <w:rFonts w:eastAsia="黑体" w:hint="eastAsia"/>
        </w:rPr>
        <w:tab/>
      </w:r>
      <w:r w:rsidRPr="004115EE">
        <w:rPr>
          <w:rFonts w:eastAsia="黑体" w:hint="eastAsia"/>
        </w:rPr>
        <w:t>建立一套机制和系统以监测仍在收容残疾人的机构，允许独立的国内外观察员和残疾人进入，以处理投诉，对投诉采取后续行动，确定肇事者惩处措施并</w:t>
      </w:r>
      <w:proofErr w:type="gramStart"/>
      <w:r w:rsidRPr="004115EE">
        <w:rPr>
          <w:rFonts w:eastAsia="黑体" w:hint="eastAsia"/>
        </w:rPr>
        <w:t>作出</w:t>
      </w:r>
      <w:proofErr w:type="gramEnd"/>
      <w:r w:rsidRPr="004115EE">
        <w:rPr>
          <w:rFonts w:eastAsia="黑体" w:hint="eastAsia"/>
        </w:rPr>
        <w:t>明文规定，为包括男女同性恋、双性恋、跨性别者和间性者群体在内的受害者伸张恢复性正义；</w:t>
      </w:r>
    </w:p>
    <w:p w14:paraId="16E0A968" w14:textId="77777777" w:rsidR="00D409AA" w:rsidRPr="004115EE" w:rsidRDefault="00D409AA" w:rsidP="00D409AA">
      <w:pPr>
        <w:pStyle w:val="SingleTxtGC"/>
        <w:rPr>
          <w:rFonts w:eastAsia="黑体"/>
        </w:rPr>
      </w:pPr>
      <w:r w:rsidRPr="004115EE">
        <w:rPr>
          <w:rFonts w:eastAsia="黑体" w:hint="eastAsia"/>
        </w:rPr>
        <w:tab/>
        <w:t>(d</w:t>
      </w:r>
      <w:r>
        <w:rPr>
          <w:rFonts w:eastAsia="黑体" w:hint="eastAsia"/>
        </w:rPr>
        <w:t>)</w:t>
      </w:r>
      <w:r>
        <w:rPr>
          <w:rFonts w:eastAsia="黑体" w:hint="eastAsia"/>
        </w:rPr>
        <w:tab/>
      </w:r>
      <w:r w:rsidRPr="004115EE">
        <w:rPr>
          <w:rFonts w:eastAsia="黑体" w:hint="eastAsia"/>
        </w:rPr>
        <w:t>制定相关法律，有效防止和调查包括警察在内的执法人员实施酷刑、暴力和恐吓的事件，规定对参与此类行为的制裁措施，同时确保采取充分措施，使此类案件中的残疾受害者能够获得司法保护和恢复性正义。</w:t>
      </w:r>
    </w:p>
    <w:p w14:paraId="43CFAFFB" w14:textId="77777777" w:rsidR="00D409AA" w:rsidRPr="004115EE" w:rsidRDefault="00D409AA" w:rsidP="00707703">
      <w:pPr>
        <w:pStyle w:val="H23GC"/>
      </w:pPr>
      <w:r w:rsidRPr="004115EE">
        <w:tab/>
      </w:r>
      <w:r w:rsidRPr="004115EE">
        <w:tab/>
      </w:r>
      <w:r w:rsidRPr="004115EE">
        <w:rPr>
          <w:rFonts w:hint="eastAsia"/>
        </w:rPr>
        <w:t>免于剥削、暴力和凌虐</w:t>
      </w:r>
      <w:r w:rsidRPr="004115EE">
        <w:rPr>
          <w:rFonts w:hint="eastAsia"/>
        </w:rPr>
        <w:t>(</w:t>
      </w:r>
      <w:r w:rsidRPr="004115EE">
        <w:rPr>
          <w:rFonts w:hint="eastAsia"/>
        </w:rPr>
        <w:t>第十六条</w:t>
      </w:r>
      <w:r w:rsidRPr="004115EE">
        <w:rPr>
          <w:rFonts w:hint="eastAsia"/>
        </w:rPr>
        <w:t>)</w:t>
      </w:r>
    </w:p>
    <w:p w14:paraId="119F08AD" w14:textId="77777777" w:rsidR="00D409AA" w:rsidRPr="004115EE" w:rsidRDefault="00D409AA" w:rsidP="00D409AA">
      <w:pPr>
        <w:pStyle w:val="SingleTxtGC"/>
      </w:pPr>
      <w:r w:rsidRPr="004115EE">
        <w:rPr>
          <w:rFonts w:hint="eastAsia"/>
        </w:rPr>
        <w:t>31.</w:t>
      </w:r>
      <w:r w:rsidRPr="004115EE">
        <w:rPr>
          <w:rFonts w:hint="eastAsia"/>
        </w:rPr>
        <w:tab/>
      </w:r>
      <w:r w:rsidRPr="004115EE">
        <w:rPr>
          <w:rFonts w:hint="eastAsia"/>
        </w:rPr>
        <w:t>委员会对以下情况表示关切：</w:t>
      </w:r>
    </w:p>
    <w:p w14:paraId="1D1C9C2F" w14:textId="77777777" w:rsidR="00D409AA" w:rsidRPr="004115EE" w:rsidRDefault="00D409AA" w:rsidP="00D409AA">
      <w:pPr>
        <w:pStyle w:val="SingleTxtGC"/>
      </w:pPr>
      <w:r w:rsidRPr="004115EE">
        <w:rPr>
          <w:rFonts w:hint="eastAsia"/>
        </w:rPr>
        <w:tab/>
        <w:t>(a</w:t>
      </w:r>
      <w:r>
        <w:rPr>
          <w:rFonts w:hint="eastAsia"/>
        </w:rPr>
        <w:t>)</w:t>
      </w:r>
      <w:r>
        <w:rPr>
          <w:rFonts w:hint="eastAsia"/>
        </w:rPr>
        <w:tab/>
      </w:r>
      <w:r w:rsidRPr="004115EE">
        <w:rPr>
          <w:rFonts w:hint="eastAsia"/>
        </w:rPr>
        <w:t>国家政策和立法中缺乏有效措施，难以防止和保护残疾妇女和儿童免遭歧视、暴力、性虐待和凌虐；</w:t>
      </w:r>
    </w:p>
    <w:p w14:paraId="6DA0678D" w14:textId="77777777" w:rsidR="00D409AA" w:rsidRPr="004115EE" w:rsidRDefault="00D409AA" w:rsidP="00D409AA">
      <w:pPr>
        <w:pStyle w:val="SingleTxtGC"/>
      </w:pPr>
      <w:r w:rsidRPr="004115EE">
        <w:rPr>
          <w:rFonts w:hint="eastAsia"/>
        </w:rPr>
        <w:tab/>
        <w:t>(b</w:t>
      </w:r>
      <w:r>
        <w:rPr>
          <w:rFonts w:hint="eastAsia"/>
        </w:rPr>
        <w:t>)</w:t>
      </w:r>
      <w:r>
        <w:rPr>
          <w:rFonts w:hint="eastAsia"/>
        </w:rPr>
        <w:tab/>
      </w:r>
      <w:r w:rsidRPr="004115EE">
        <w:rPr>
          <w:rFonts w:hint="eastAsia"/>
        </w:rPr>
        <w:t>没有为某些“类别</w:t>
      </w:r>
      <w:r>
        <w:rPr>
          <w:rFonts w:hint="eastAsia"/>
        </w:rPr>
        <w:t>”</w:t>
      </w:r>
      <w:r w:rsidRPr="004115EE">
        <w:rPr>
          <w:rFonts w:hint="eastAsia"/>
        </w:rPr>
        <w:t>的残疾人提供“危机</w:t>
      </w:r>
      <w:r>
        <w:rPr>
          <w:rFonts w:hint="eastAsia"/>
        </w:rPr>
        <w:t>”</w:t>
      </w:r>
      <w:r w:rsidRPr="004115EE">
        <w:rPr>
          <w:rFonts w:hint="eastAsia"/>
        </w:rPr>
        <w:t>室，缺乏具备必要知识和意识的工作人员为遭受暴力侵害的残疾妇女和残疾女童提供支助；</w:t>
      </w:r>
    </w:p>
    <w:p w14:paraId="3DB17A11" w14:textId="77777777" w:rsidR="00D409AA" w:rsidRPr="004115EE" w:rsidRDefault="00D409AA" w:rsidP="00D409AA">
      <w:pPr>
        <w:pStyle w:val="SingleTxtGC"/>
      </w:pPr>
      <w:r w:rsidRPr="004115EE">
        <w:rPr>
          <w:rFonts w:hint="eastAsia"/>
        </w:rPr>
        <w:tab/>
        <w:t>(c</w:t>
      </w:r>
      <w:r>
        <w:rPr>
          <w:rFonts w:hint="eastAsia"/>
        </w:rPr>
        <w:t>)</w:t>
      </w:r>
      <w:r>
        <w:rPr>
          <w:rFonts w:hint="eastAsia"/>
        </w:rPr>
        <w:tab/>
      </w:r>
      <w:r w:rsidRPr="004115EE">
        <w:rPr>
          <w:rFonts w:hint="eastAsia"/>
        </w:rPr>
        <w:t>残疾人对包括性暴力在内的各种性别暴力形式及获得补救的权利认识较低。</w:t>
      </w:r>
    </w:p>
    <w:p w14:paraId="5CA4C31A" w14:textId="77777777" w:rsidR="00D409AA" w:rsidRPr="004115EE" w:rsidRDefault="00D409AA" w:rsidP="00D409AA">
      <w:pPr>
        <w:pStyle w:val="SingleTxtGC"/>
        <w:rPr>
          <w:rFonts w:eastAsia="黑体"/>
        </w:rPr>
      </w:pPr>
      <w:r w:rsidRPr="004115EE">
        <w:rPr>
          <w:rFonts w:eastAsia="黑体" w:hint="eastAsia"/>
        </w:rPr>
        <w:t>32.</w:t>
      </w:r>
      <w:r w:rsidRPr="004115EE">
        <w:rPr>
          <w:rFonts w:eastAsia="黑体" w:hint="eastAsia"/>
        </w:rPr>
        <w:tab/>
      </w:r>
      <w:r w:rsidRPr="004115EE">
        <w:rPr>
          <w:rFonts w:eastAsia="黑体" w:hint="eastAsia"/>
        </w:rPr>
        <w:t>委员会建议缔约国：</w:t>
      </w:r>
    </w:p>
    <w:p w14:paraId="37DDAFFC" w14:textId="7B921A0E" w:rsidR="00D409AA" w:rsidRPr="004115EE" w:rsidRDefault="00D409AA" w:rsidP="00D409AA">
      <w:pPr>
        <w:pStyle w:val="SingleTxtGC"/>
        <w:rPr>
          <w:rFonts w:eastAsia="黑体"/>
        </w:rPr>
      </w:pPr>
      <w:r w:rsidRPr="004115EE">
        <w:rPr>
          <w:rFonts w:eastAsia="黑体" w:hint="eastAsia"/>
        </w:rPr>
        <w:tab/>
        <w:t>(a</w:t>
      </w:r>
      <w:r>
        <w:rPr>
          <w:rFonts w:eastAsia="黑体" w:hint="eastAsia"/>
        </w:rPr>
        <w:t>)</w:t>
      </w:r>
      <w:r>
        <w:rPr>
          <w:rFonts w:eastAsia="黑体" w:hint="eastAsia"/>
        </w:rPr>
        <w:tab/>
      </w:r>
      <w:r w:rsidRPr="004115EE">
        <w:rPr>
          <w:rFonts w:eastAsia="黑体" w:hint="eastAsia"/>
        </w:rPr>
        <w:t>修订有关儿童权利的国家立法，纳入并加强防止凌虐、性虐待和暴力侵害残疾儿童的措施</w:t>
      </w:r>
      <w:r w:rsidR="00826FFC" w:rsidRPr="004115EE">
        <w:rPr>
          <w:rFonts w:eastAsia="黑体" w:hint="eastAsia"/>
        </w:rPr>
        <w:t>；</w:t>
      </w:r>
    </w:p>
    <w:p w14:paraId="4EB533D5" w14:textId="77777777" w:rsidR="00D409AA" w:rsidRPr="004115EE" w:rsidRDefault="00D409AA" w:rsidP="00D409AA">
      <w:pPr>
        <w:pStyle w:val="SingleTxtGC"/>
        <w:rPr>
          <w:rFonts w:eastAsia="黑体"/>
        </w:rPr>
      </w:pPr>
      <w:r w:rsidRPr="004115EE">
        <w:rPr>
          <w:rFonts w:eastAsia="黑体" w:hint="eastAsia"/>
        </w:rPr>
        <w:tab/>
        <w:t>(b</w:t>
      </w:r>
      <w:r>
        <w:rPr>
          <w:rFonts w:eastAsia="黑体" w:hint="eastAsia"/>
        </w:rPr>
        <w:t>)</w:t>
      </w:r>
      <w:r>
        <w:rPr>
          <w:rFonts w:eastAsia="黑体" w:hint="eastAsia"/>
        </w:rPr>
        <w:tab/>
      </w:r>
      <w:r w:rsidRPr="004115EE">
        <w:rPr>
          <w:rFonts w:eastAsia="黑体" w:hint="eastAsia"/>
        </w:rPr>
        <w:t>制定相关国家立法，防止暴力、保护包括残疾人在内的受害者并为他们提供补救措施，起诉肇事者，并确保在包容性康复和服务的支持下为受害者伸张正义，以满足残疾妇女和残疾儿童以及社会心理残疾和智力残疾者的要求；</w:t>
      </w:r>
    </w:p>
    <w:p w14:paraId="189251B1" w14:textId="77777777" w:rsidR="00D409AA" w:rsidRPr="004115EE" w:rsidRDefault="00D409AA" w:rsidP="00D409AA">
      <w:pPr>
        <w:pStyle w:val="SingleTxtGC"/>
        <w:rPr>
          <w:rFonts w:eastAsia="黑体"/>
        </w:rPr>
      </w:pPr>
      <w:r w:rsidRPr="004115EE">
        <w:rPr>
          <w:rFonts w:eastAsia="黑体" w:hint="eastAsia"/>
        </w:rPr>
        <w:tab/>
        <w:t>(c</w:t>
      </w:r>
      <w:r>
        <w:rPr>
          <w:rFonts w:eastAsia="黑体" w:hint="eastAsia"/>
        </w:rPr>
        <w:t>)</w:t>
      </w:r>
      <w:r>
        <w:rPr>
          <w:rFonts w:eastAsia="黑体" w:hint="eastAsia"/>
        </w:rPr>
        <w:tab/>
      </w:r>
      <w:r w:rsidRPr="004115EE">
        <w:rPr>
          <w:rFonts w:eastAsia="黑体" w:hint="eastAsia"/>
        </w:rPr>
        <w:t>为援助工作者或相关组织工作人员提供广泛的法律援助和信息，以及培训和提高认识举措，并为预防和保护残疾人免遭暴力和凌虐提供专项预算；</w:t>
      </w:r>
    </w:p>
    <w:p w14:paraId="4054A893" w14:textId="77777777" w:rsidR="00D409AA" w:rsidRPr="004115EE" w:rsidRDefault="00D409AA" w:rsidP="00D409AA">
      <w:pPr>
        <w:pStyle w:val="SingleTxtGC"/>
        <w:rPr>
          <w:rFonts w:eastAsia="黑体"/>
        </w:rPr>
      </w:pPr>
      <w:r w:rsidRPr="004115EE">
        <w:rPr>
          <w:rFonts w:eastAsia="黑体" w:hint="eastAsia"/>
        </w:rPr>
        <w:tab/>
        <w:t>(d</w:t>
      </w:r>
      <w:r>
        <w:rPr>
          <w:rFonts w:eastAsia="黑体" w:hint="eastAsia"/>
        </w:rPr>
        <w:t>)</w:t>
      </w:r>
      <w:r>
        <w:rPr>
          <w:rFonts w:eastAsia="黑体" w:hint="eastAsia"/>
        </w:rPr>
        <w:tab/>
      </w:r>
      <w:r w:rsidRPr="004115EE">
        <w:rPr>
          <w:rFonts w:eastAsia="黑体" w:hint="eastAsia"/>
        </w:rPr>
        <w:t>尽快采取措施，使“危机</w:t>
      </w:r>
      <w:r>
        <w:rPr>
          <w:rFonts w:eastAsia="黑体" w:hint="eastAsia"/>
        </w:rPr>
        <w:t>”</w:t>
      </w:r>
      <w:r w:rsidRPr="004115EE">
        <w:rPr>
          <w:rFonts w:eastAsia="黑体" w:hint="eastAsia"/>
        </w:rPr>
        <w:t>室便于所有遭受暴力侵害的残疾人使用；</w:t>
      </w:r>
    </w:p>
    <w:p w14:paraId="0AD3EEDD" w14:textId="77777777" w:rsidR="00D409AA" w:rsidRPr="004115EE" w:rsidRDefault="00D409AA" w:rsidP="00D409AA">
      <w:pPr>
        <w:pStyle w:val="SingleTxtGC"/>
        <w:rPr>
          <w:rFonts w:eastAsia="黑体"/>
        </w:rPr>
      </w:pPr>
      <w:r w:rsidRPr="004115EE">
        <w:rPr>
          <w:rFonts w:eastAsia="黑体" w:hint="eastAsia"/>
        </w:rPr>
        <w:lastRenderedPageBreak/>
        <w:tab/>
        <w:t>(e</w:t>
      </w:r>
      <w:r>
        <w:rPr>
          <w:rFonts w:eastAsia="黑体" w:hint="eastAsia"/>
        </w:rPr>
        <w:t>)</w:t>
      </w:r>
      <w:r>
        <w:rPr>
          <w:rFonts w:eastAsia="黑体" w:hint="eastAsia"/>
        </w:rPr>
        <w:tab/>
      </w:r>
      <w:r w:rsidRPr="004115EE">
        <w:rPr>
          <w:rFonts w:eastAsia="黑体" w:hint="eastAsia"/>
        </w:rPr>
        <w:t>提高残疾妇女，包括智力残疾妇女和心理残疾妇女，对性暴力等各种形式的性别暴力、她们免遭这些形式暴力的权利以及报告性别暴力案件的投诉程序的认识。</w:t>
      </w:r>
    </w:p>
    <w:p w14:paraId="7F7F577E" w14:textId="77777777" w:rsidR="00D409AA" w:rsidRPr="004115EE" w:rsidRDefault="00D409AA" w:rsidP="00707703">
      <w:pPr>
        <w:pStyle w:val="H23GC"/>
      </w:pPr>
      <w:r w:rsidRPr="004115EE">
        <w:tab/>
      </w:r>
      <w:r w:rsidRPr="004115EE">
        <w:tab/>
      </w:r>
      <w:r w:rsidRPr="004115EE">
        <w:rPr>
          <w:rFonts w:hint="eastAsia"/>
        </w:rPr>
        <w:t>保护人身完整性</w:t>
      </w:r>
      <w:r w:rsidRPr="004115EE">
        <w:rPr>
          <w:rFonts w:hint="eastAsia"/>
        </w:rPr>
        <w:t>(</w:t>
      </w:r>
      <w:r w:rsidRPr="004115EE">
        <w:rPr>
          <w:rFonts w:hint="eastAsia"/>
        </w:rPr>
        <w:t>第十七条</w:t>
      </w:r>
      <w:r w:rsidRPr="004115EE">
        <w:rPr>
          <w:rFonts w:hint="eastAsia"/>
        </w:rPr>
        <w:t>)</w:t>
      </w:r>
    </w:p>
    <w:p w14:paraId="534C7A5A" w14:textId="77777777" w:rsidR="00D409AA" w:rsidRPr="004115EE" w:rsidRDefault="00D409AA" w:rsidP="00D409AA">
      <w:pPr>
        <w:pStyle w:val="SingleTxtGC"/>
      </w:pPr>
      <w:r w:rsidRPr="004115EE">
        <w:rPr>
          <w:rFonts w:hint="eastAsia"/>
        </w:rPr>
        <w:t>33.</w:t>
      </w:r>
      <w:r w:rsidRPr="004115EE">
        <w:rPr>
          <w:rFonts w:hint="eastAsia"/>
        </w:rPr>
        <w:tab/>
      </w:r>
      <w:r w:rsidRPr="004115EE">
        <w:rPr>
          <w:rFonts w:hint="eastAsia"/>
        </w:rPr>
        <w:t>委员会感到关切的是，当局继续依照《精神病保护法》不经自愿同意就对有社会心理残疾的妇女和女童实施绝育。委员会还对防止强迫堕胎的保护措施不足表示关切。</w:t>
      </w:r>
    </w:p>
    <w:p w14:paraId="37FEB905" w14:textId="77777777" w:rsidR="00D409AA" w:rsidRPr="004115EE" w:rsidRDefault="00D409AA" w:rsidP="00D409AA">
      <w:pPr>
        <w:pStyle w:val="SingleTxtGC"/>
        <w:rPr>
          <w:rFonts w:eastAsia="黑体"/>
        </w:rPr>
      </w:pPr>
      <w:r w:rsidRPr="004115EE">
        <w:rPr>
          <w:rFonts w:eastAsia="黑体" w:hint="eastAsia"/>
        </w:rPr>
        <w:t>34.</w:t>
      </w:r>
      <w:r w:rsidRPr="004115EE">
        <w:rPr>
          <w:rFonts w:eastAsia="黑体" w:hint="eastAsia"/>
        </w:rPr>
        <w:tab/>
      </w:r>
      <w:r w:rsidRPr="004115EE">
        <w:rPr>
          <w:rFonts w:eastAsia="黑体" w:hint="eastAsia"/>
        </w:rPr>
        <w:t>委员会建议缔约国紧急修订《精神病保护法》，禁止对残疾妇女和女童，包括监狱和精神病院或庇护所中的残疾妇女和女童实施强迫绝育和强迫堕胎。</w:t>
      </w:r>
    </w:p>
    <w:p w14:paraId="420CC4FD" w14:textId="77777777" w:rsidR="00D409AA" w:rsidRPr="004115EE" w:rsidRDefault="00D409AA" w:rsidP="00707703">
      <w:pPr>
        <w:pStyle w:val="H23GC"/>
      </w:pPr>
      <w:r w:rsidRPr="004115EE">
        <w:tab/>
      </w:r>
      <w:r w:rsidRPr="004115EE">
        <w:tab/>
      </w:r>
      <w:r w:rsidRPr="004115EE">
        <w:rPr>
          <w:rFonts w:hint="eastAsia"/>
        </w:rPr>
        <w:t>迁徙自由和国籍</w:t>
      </w:r>
      <w:r w:rsidRPr="004115EE">
        <w:rPr>
          <w:rFonts w:hint="eastAsia"/>
        </w:rPr>
        <w:t>(</w:t>
      </w:r>
      <w:r w:rsidRPr="004115EE">
        <w:rPr>
          <w:rFonts w:hint="eastAsia"/>
        </w:rPr>
        <w:t>第十八条</w:t>
      </w:r>
      <w:r w:rsidRPr="004115EE">
        <w:rPr>
          <w:rFonts w:hint="eastAsia"/>
        </w:rPr>
        <w:t>)</w:t>
      </w:r>
    </w:p>
    <w:p w14:paraId="7EEE0562" w14:textId="77777777" w:rsidR="00D409AA" w:rsidRPr="004115EE" w:rsidRDefault="00D409AA" w:rsidP="00D409AA">
      <w:pPr>
        <w:pStyle w:val="SingleTxtGC"/>
      </w:pPr>
      <w:r w:rsidRPr="004115EE">
        <w:rPr>
          <w:rFonts w:hint="eastAsia"/>
        </w:rPr>
        <w:t>35.</w:t>
      </w:r>
      <w:r w:rsidRPr="004115EE">
        <w:rPr>
          <w:rFonts w:hint="eastAsia"/>
        </w:rPr>
        <w:tab/>
      </w:r>
      <w:r w:rsidRPr="004115EE">
        <w:rPr>
          <w:rFonts w:hint="eastAsia"/>
        </w:rPr>
        <w:t>委员会对以下情况表示关切：</w:t>
      </w:r>
    </w:p>
    <w:p w14:paraId="0C517AE3" w14:textId="77777777" w:rsidR="00D409AA" w:rsidRPr="004115EE" w:rsidRDefault="00D409AA" w:rsidP="00D409AA">
      <w:pPr>
        <w:pStyle w:val="SingleTxtGC"/>
      </w:pPr>
      <w:r w:rsidRPr="004115EE">
        <w:rPr>
          <w:rFonts w:hint="eastAsia"/>
        </w:rPr>
        <w:tab/>
        <w:t>(a</w:t>
      </w:r>
      <w:r>
        <w:rPr>
          <w:rFonts w:hint="eastAsia"/>
        </w:rPr>
        <w:t>)</w:t>
      </w:r>
      <w:r>
        <w:rPr>
          <w:rFonts w:hint="eastAsia"/>
        </w:rPr>
        <w:tab/>
      </w:r>
      <w:r w:rsidRPr="004115EE">
        <w:rPr>
          <w:rFonts w:hint="eastAsia"/>
        </w:rPr>
        <w:t>以公民活动或政治表达为由，直接或间接限制有残疾的活动人士和其他有残疾的人权维护者的自由；</w:t>
      </w:r>
    </w:p>
    <w:p w14:paraId="2CE41ABA" w14:textId="77777777" w:rsidR="00D409AA" w:rsidRPr="004115EE" w:rsidRDefault="00D409AA" w:rsidP="00D409AA">
      <w:pPr>
        <w:pStyle w:val="SingleTxtGC"/>
      </w:pPr>
      <w:r w:rsidRPr="004115EE">
        <w:rPr>
          <w:rFonts w:hint="eastAsia"/>
        </w:rPr>
        <w:tab/>
        <w:t>(b</w:t>
      </w:r>
      <w:r>
        <w:rPr>
          <w:rFonts w:hint="eastAsia"/>
        </w:rPr>
        <w:t>)</w:t>
      </w:r>
      <w:r>
        <w:rPr>
          <w:rFonts w:hint="eastAsia"/>
        </w:rPr>
        <w:tab/>
      </w:r>
      <w:r w:rsidRPr="004115EE">
        <w:rPr>
          <w:rFonts w:hint="eastAsia"/>
        </w:rPr>
        <w:t>有报告称，边境管理官员对寻求庇护者，包括残疾寻求庇护者实施暴力。</w:t>
      </w:r>
    </w:p>
    <w:p w14:paraId="45E21741" w14:textId="77777777" w:rsidR="00D409AA" w:rsidRPr="004115EE" w:rsidRDefault="00D409AA" w:rsidP="00D409AA">
      <w:pPr>
        <w:pStyle w:val="SingleTxtGC"/>
        <w:rPr>
          <w:rFonts w:eastAsia="黑体"/>
        </w:rPr>
      </w:pPr>
      <w:r w:rsidRPr="004115EE">
        <w:rPr>
          <w:rFonts w:eastAsia="黑体" w:hint="eastAsia"/>
        </w:rPr>
        <w:t>36.</w:t>
      </w:r>
      <w:r w:rsidRPr="004115EE">
        <w:rPr>
          <w:rFonts w:eastAsia="黑体" w:hint="eastAsia"/>
        </w:rPr>
        <w:tab/>
      </w:r>
      <w:r w:rsidRPr="004115EE">
        <w:rPr>
          <w:rFonts w:eastAsia="黑体" w:hint="eastAsia"/>
        </w:rPr>
        <w:t>委员会建议缔约国：</w:t>
      </w:r>
    </w:p>
    <w:p w14:paraId="0DA2EF9C" w14:textId="77777777" w:rsidR="00D409AA" w:rsidRPr="004115EE" w:rsidRDefault="00D409AA" w:rsidP="00D409AA">
      <w:pPr>
        <w:pStyle w:val="SingleTxtGC"/>
        <w:rPr>
          <w:rFonts w:eastAsia="黑体"/>
        </w:rPr>
      </w:pPr>
      <w:r w:rsidRPr="004115EE">
        <w:rPr>
          <w:rFonts w:eastAsia="黑体" w:hint="eastAsia"/>
        </w:rPr>
        <w:tab/>
        <w:t>(a</w:t>
      </w:r>
      <w:r>
        <w:rPr>
          <w:rFonts w:eastAsia="黑体" w:hint="eastAsia"/>
        </w:rPr>
        <w:t>)</w:t>
      </w:r>
      <w:r>
        <w:rPr>
          <w:rFonts w:eastAsia="黑体" w:hint="eastAsia"/>
        </w:rPr>
        <w:tab/>
      </w:r>
      <w:r w:rsidRPr="004115EE">
        <w:rPr>
          <w:rFonts w:eastAsia="黑体" w:hint="eastAsia"/>
        </w:rPr>
        <w:t>取消对有残疾的活动人士自由的一切限制，确保他们充分享有并能够行使按照个人自由选择在本国居住或离开本国前往别处的自由；</w:t>
      </w:r>
    </w:p>
    <w:p w14:paraId="3ECEE2BA" w14:textId="77777777" w:rsidR="00D409AA" w:rsidRPr="004115EE" w:rsidRDefault="00D409AA" w:rsidP="00D409AA">
      <w:pPr>
        <w:pStyle w:val="SingleTxtGC"/>
        <w:rPr>
          <w:rFonts w:eastAsia="黑体"/>
        </w:rPr>
      </w:pPr>
      <w:r w:rsidRPr="004115EE">
        <w:rPr>
          <w:rFonts w:eastAsia="黑体" w:hint="eastAsia"/>
        </w:rPr>
        <w:tab/>
        <w:t>(b</w:t>
      </w:r>
      <w:r>
        <w:rPr>
          <w:rFonts w:eastAsia="黑体" w:hint="eastAsia"/>
        </w:rPr>
        <w:t>)</w:t>
      </w:r>
      <w:r>
        <w:rPr>
          <w:rFonts w:eastAsia="黑体" w:hint="eastAsia"/>
        </w:rPr>
        <w:tab/>
      </w:r>
      <w:r w:rsidRPr="004115EE">
        <w:rPr>
          <w:rFonts w:eastAsia="黑体" w:hint="eastAsia"/>
        </w:rPr>
        <w:t>确保</w:t>
      </w:r>
      <w:proofErr w:type="gramStart"/>
      <w:r w:rsidRPr="004115EE">
        <w:rPr>
          <w:rFonts w:eastAsia="黑体" w:hint="eastAsia"/>
        </w:rPr>
        <w:t>残疾难民</w:t>
      </w:r>
      <w:proofErr w:type="gramEnd"/>
      <w:r w:rsidRPr="004115EE">
        <w:rPr>
          <w:rFonts w:eastAsia="黑体" w:hint="eastAsia"/>
        </w:rPr>
        <w:t>和寻求庇护者的安全，尊重他们的尊严，消除边境一切形式的暴力，保障他们的行动自由和获得必要服务的机会，包括可以获得医疗和人道主义支助。</w:t>
      </w:r>
    </w:p>
    <w:p w14:paraId="21DCD61C" w14:textId="77777777" w:rsidR="00D409AA" w:rsidRPr="004115EE" w:rsidRDefault="00D409AA" w:rsidP="00707703">
      <w:pPr>
        <w:pStyle w:val="H23GC"/>
      </w:pPr>
      <w:r w:rsidRPr="004115EE">
        <w:tab/>
      </w:r>
      <w:r w:rsidRPr="004115EE">
        <w:tab/>
      </w:r>
      <w:r w:rsidRPr="004115EE">
        <w:rPr>
          <w:rFonts w:hint="eastAsia"/>
        </w:rPr>
        <w:t>独立生活和融入社区</w:t>
      </w:r>
      <w:r w:rsidRPr="004115EE">
        <w:rPr>
          <w:rFonts w:hint="eastAsia"/>
        </w:rPr>
        <w:t>(</w:t>
      </w:r>
      <w:r w:rsidRPr="004115EE">
        <w:rPr>
          <w:rFonts w:hint="eastAsia"/>
        </w:rPr>
        <w:t>第十九条</w:t>
      </w:r>
      <w:r w:rsidRPr="004115EE">
        <w:rPr>
          <w:rFonts w:hint="eastAsia"/>
        </w:rPr>
        <w:t>)</w:t>
      </w:r>
    </w:p>
    <w:p w14:paraId="300EB029" w14:textId="77777777" w:rsidR="00D409AA" w:rsidRPr="004115EE" w:rsidRDefault="00D409AA" w:rsidP="00D409AA">
      <w:pPr>
        <w:pStyle w:val="SingleTxtGC"/>
      </w:pPr>
      <w:r w:rsidRPr="004115EE">
        <w:rPr>
          <w:rFonts w:hint="eastAsia"/>
        </w:rPr>
        <w:t>37.</w:t>
      </w:r>
      <w:r w:rsidRPr="004115EE">
        <w:rPr>
          <w:rFonts w:hint="eastAsia"/>
        </w:rPr>
        <w:tab/>
      </w:r>
      <w:r w:rsidRPr="004115EE">
        <w:rPr>
          <w:rFonts w:hint="eastAsia"/>
        </w:rPr>
        <w:t>委员会对以下情况表示关切：</w:t>
      </w:r>
    </w:p>
    <w:p w14:paraId="3E88F361" w14:textId="77777777" w:rsidR="00D409AA" w:rsidRPr="004115EE" w:rsidRDefault="00D409AA" w:rsidP="00D409AA">
      <w:pPr>
        <w:pStyle w:val="SingleTxtGC"/>
      </w:pPr>
      <w:r w:rsidRPr="004115EE">
        <w:rPr>
          <w:rFonts w:hint="eastAsia"/>
        </w:rPr>
        <w:tab/>
        <w:t>(a</w:t>
      </w:r>
      <w:r>
        <w:rPr>
          <w:rFonts w:hint="eastAsia"/>
        </w:rPr>
        <w:t>)</w:t>
      </w:r>
      <w:r>
        <w:rPr>
          <w:rFonts w:hint="eastAsia"/>
        </w:rPr>
        <w:tab/>
      </w:r>
      <w:r w:rsidRPr="004115EE">
        <w:rPr>
          <w:rFonts w:hint="eastAsia"/>
        </w:rPr>
        <w:t>继续收容残疾人，缺乏明确的解除收容战略和政策，也没有努力将残疾人纳入社区或提供必要的支助服务，包括个人援助服务；</w:t>
      </w:r>
    </w:p>
    <w:p w14:paraId="26EDABF4" w14:textId="77777777" w:rsidR="00D409AA" w:rsidRPr="004115EE" w:rsidRDefault="00D409AA" w:rsidP="00D409AA">
      <w:pPr>
        <w:pStyle w:val="SingleTxtGC"/>
      </w:pPr>
      <w:r w:rsidRPr="004115EE">
        <w:rPr>
          <w:rFonts w:hint="eastAsia"/>
        </w:rPr>
        <w:tab/>
        <w:t>(b</w:t>
      </w:r>
      <w:r>
        <w:rPr>
          <w:rFonts w:hint="eastAsia"/>
        </w:rPr>
        <w:t>)</w:t>
      </w:r>
      <w:r>
        <w:rPr>
          <w:rFonts w:hint="eastAsia"/>
        </w:rPr>
        <w:tab/>
      </w:r>
      <w:r w:rsidRPr="004115EE">
        <w:rPr>
          <w:rFonts w:hint="eastAsia"/>
        </w:rPr>
        <w:t>越来越多的残疾儿童进入收容机构，包括残疾儿童寄宿学校；</w:t>
      </w:r>
    </w:p>
    <w:p w14:paraId="06EA6FB5" w14:textId="77777777" w:rsidR="00D409AA" w:rsidRPr="004115EE" w:rsidRDefault="00D409AA" w:rsidP="00D409AA">
      <w:pPr>
        <w:pStyle w:val="SingleTxtGC"/>
      </w:pPr>
      <w:r w:rsidRPr="004115EE">
        <w:rPr>
          <w:rFonts w:hint="eastAsia"/>
        </w:rPr>
        <w:tab/>
        <w:t>(c</w:t>
      </w:r>
      <w:r>
        <w:rPr>
          <w:rFonts w:hint="eastAsia"/>
        </w:rPr>
        <w:t>)</w:t>
      </w:r>
      <w:r>
        <w:rPr>
          <w:rFonts w:hint="eastAsia"/>
        </w:rPr>
        <w:tab/>
      </w:r>
      <w:r w:rsidRPr="004115EE">
        <w:rPr>
          <w:rFonts w:hint="eastAsia"/>
        </w:rPr>
        <w:t>社会和公共当局对残疾人独立生活和融入社区的权利、选择在何处以及与</w:t>
      </w:r>
      <w:proofErr w:type="gramStart"/>
      <w:r w:rsidRPr="004115EE">
        <w:rPr>
          <w:rFonts w:hint="eastAsia"/>
        </w:rPr>
        <w:t>何人一起</w:t>
      </w:r>
      <w:proofErr w:type="gramEnd"/>
      <w:r w:rsidRPr="004115EE">
        <w:rPr>
          <w:rFonts w:hint="eastAsia"/>
        </w:rPr>
        <w:t>生活的权利、</w:t>
      </w:r>
      <w:proofErr w:type="gramStart"/>
      <w:r w:rsidRPr="004115EE">
        <w:rPr>
          <w:rFonts w:hint="eastAsia"/>
        </w:rPr>
        <w:t>不</w:t>
      </w:r>
      <w:proofErr w:type="gramEnd"/>
      <w:r w:rsidRPr="004115EE">
        <w:rPr>
          <w:rFonts w:hint="eastAsia"/>
        </w:rPr>
        <w:t>被迫在特定的居住安排中生活的权利缺乏认识。</w:t>
      </w:r>
    </w:p>
    <w:p w14:paraId="6ACC31D7" w14:textId="77777777" w:rsidR="00D409AA" w:rsidRPr="004115EE" w:rsidRDefault="00D409AA" w:rsidP="00D409AA">
      <w:pPr>
        <w:pStyle w:val="SingleTxtGC"/>
        <w:rPr>
          <w:rFonts w:eastAsia="黑体"/>
        </w:rPr>
      </w:pPr>
      <w:r w:rsidRPr="004115EE">
        <w:rPr>
          <w:rFonts w:eastAsia="黑体" w:hint="eastAsia"/>
        </w:rPr>
        <w:t>38.</w:t>
      </w:r>
      <w:r w:rsidRPr="004115EE">
        <w:rPr>
          <w:rFonts w:eastAsia="黑体" w:hint="eastAsia"/>
        </w:rPr>
        <w:tab/>
      </w:r>
      <w:r w:rsidRPr="004115EE">
        <w:rPr>
          <w:rFonts w:eastAsia="黑体" w:hint="eastAsia"/>
        </w:rPr>
        <w:t>委员会回顾关于独立生活和融入社区的第</w:t>
      </w:r>
      <w:r w:rsidRPr="004115EE">
        <w:rPr>
          <w:rFonts w:eastAsia="黑体" w:hint="eastAsia"/>
        </w:rPr>
        <w:t>5</w:t>
      </w:r>
      <w:r w:rsidRPr="004115EE">
        <w:rPr>
          <w:rFonts w:eastAsia="黑体" w:hint="eastAsia"/>
        </w:rPr>
        <w:t>号一般性意见</w:t>
      </w:r>
      <w:r w:rsidRPr="004115EE">
        <w:rPr>
          <w:rFonts w:eastAsia="黑体" w:hint="eastAsia"/>
        </w:rPr>
        <w:t>(2017</w:t>
      </w:r>
      <w:r w:rsidRPr="004115EE">
        <w:rPr>
          <w:rFonts w:eastAsia="黑体" w:hint="eastAsia"/>
        </w:rPr>
        <w:t>年</w:t>
      </w:r>
      <w:r w:rsidRPr="004115EE">
        <w:rPr>
          <w:rFonts w:eastAsia="黑体" w:hint="eastAsia"/>
        </w:rPr>
        <w:t>)</w:t>
      </w:r>
      <w:r w:rsidRPr="004115EE">
        <w:rPr>
          <w:rFonts w:eastAsia="黑体" w:hint="eastAsia"/>
        </w:rPr>
        <w:t>和解除收容的准则</w:t>
      </w:r>
      <w:r w:rsidRPr="004115EE">
        <w:rPr>
          <w:rFonts w:eastAsia="黑体" w:hint="eastAsia"/>
        </w:rPr>
        <w:t>(</w:t>
      </w:r>
      <w:r w:rsidRPr="004115EE">
        <w:rPr>
          <w:rFonts w:eastAsia="黑体" w:hint="eastAsia"/>
        </w:rPr>
        <w:t>包括在紧急情况下</w:t>
      </w:r>
      <w:r w:rsidRPr="004115EE">
        <w:rPr>
          <w:rFonts w:eastAsia="黑体" w:hint="eastAsia"/>
        </w:rPr>
        <w:t>)</w:t>
      </w:r>
      <w:r w:rsidRPr="004115EE">
        <w:rPr>
          <w:rFonts w:eastAsia="黑体" w:hint="eastAsia"/>
        </w:rPr>
        <w:t>，建议缔约国与残疾人及其代表组织密切协商并在其积极参与下：</w:t>
      </w:r>
    </w:p>
    <w:p w14:paraId="36A10310" w14:textId="77777777" w:rsidR="00D409AA" w:rsidRPr="004115EE" w:rsidRDefault="00D409AA" w:rsidP="00D409AA">
      <w:pPr>
        <w:pStyle w:val="SingleTxtGC"/>
        <w:rPr>
          <w:rFonts w:eastAsia="黑体"/>
        </w:rPr>
      </w:pPr>
      <w:r w:rsidRPr="004115EE">
        <w:rPr>
          <w:rFonts w:eastAsia="黑体" w:hint="eastAsia"/>
        </w:rPr>
        <w:tab/>
        <w:t>(a</w:t>
      </w:r>
      <w:r>
        <w:rPr>
          <w:rFonts w:eastAsia="黑体" w:hint="eastAsia"/>
        </w:rPr>
        <w:t>)</w:t>
      </w:r>
      <w:r>
        <w:rPr>
          <w:rFonts w:eastAsia="黑体" w:hint="eastAsia"/>
        </w:rPr>
        <w:tab/>
      </w:r>
      <w:r w:rsidRPr="004115EE">
        <w:rPr>
          <w:rFonts w:eastAsia="黑体" w:hint="eastAsia"/>
        </w:rPr>
        <w:t>暂停将残疾人送入现有收容机构；</w:t>
      </w:r>
    </w:p>
    <w:p w14:paraId="59FF3D53" w14:textId="77777777" w:rsidR="00D409AA" w:rsidRPr="004115EE" w:rsidRDefault="00D409AA" w:rsidP="00D409AA">
      <w:pPr>
        <w:pStyle w:val="SingleTxtGC"/>
        <w:rPr>
          <w:rFonts w:eastAsia="黑体"/>
        </w:rPr>
      </w:pPr>
      <w:r w:rsidRPr="004115EE">
        <w:rPr>
          <w:rFonts w:eastAsia="黑体" w:hint="eastAsia"/>
        </w:rPr>
        <w:tab/>
        <w:t>(b</w:t>
      </w:r>
      <w:r>
        <w:rPr>
          <w:rFonts w:eastAsia="黑体" w:hint="eastAsia"/>
        </w:rPr>
        <w:t>)</w:t>
      </w:r>
      <w:r>
        <w:rPr>
          <w:rFonts w:eastAsia="黑体" w:hint="eastAsia"/>
        </w:rPr>
        <w:tab/>
      </w:r>
      <w:r w:rsidRPr="004115EE">
        <w:rPr>
          <w:rFonts w:eastAsia="黑体" w:hint="eastAsia"/>
        </w:rPr>
        <w:t>根据需要增加和扩大为残疾儿童及其家庭提供的支助服务，以确保在社区内为残疾儿童提供全面支助；</w:t>
      </w:r>
    </w:p>
    <w:p w14:paraId="2FE0820E" w14:textId="77777777" w:rsidR="00D409AA" w:rsidRPr="004115EE" w:rsidRDefault="00D409AA" w:rsidP="00D409AA">
      <w:pPr>
        <w:pStyle w:val="SingleTxtGC"/>
        <w:rPr>
          <w:rFonts w:eastAsia="黑体"/>
        </w:rPr>
      </w:pPr>
      <w:r w:rsidRPr="004115EE">
        <w:rPr>
          <w:rFonts w:eastAsia="黑体" w:hint="eastAsia"/>
        </w:rPr>
        <w:lastRenderedPageBreak/>
        <w:tab/>
        <w:t>(c</w:t>
      </w:r>
      <w:r>
        <w:rPr>
          <w:rFonts w:eastAsia="黑体" w:hint="eastAsia"/>
        </w:rPr>
        <w:t>)</w:t>
      </w:r>
      <w:r>
        <w:rPr>
          <w:rFonts w:eastAsia="黑体" w:hint="eastAsia"/>
        </w:rPr>
        <w:tab/>
      </w:r>
      <w:r w:rsidRPr="004115EE">
        <w:rPr>
          <w:rFonts w:eastAsia="黑体" w:hint="eastAsia"/>
        </w:rPr>
        <w:t>确保残疾人独立生活的权利以及选择在何处生活以及与</w:t>
      </w:r>
      <w:proofErr w:type="gramStart"/>
      <w:r w:rsidRPr="004115EE">
        <w:rPr>
          <w:rFonts w:eastAsia="黑体" w:hint="eastAsia"/>
        </w:rPr>
        <w:t>何人一起</w:t>
      </w:r>
      <w:proofErr w:type="gramEnd"/>
      <w:r w:rsidRPr="004115EE">
        <w:rPr>
          <w:rFonts w:eastAsia="黑体" w:hint="eastAsia"/>
        </w:rPr>
        <w:t>生活的自由，防止任何类型的集中生活安排，包括“家庭式环境”，这会造成隔离和机构收容，并将收容机构、包括小型机构的资源转用于支助在社区生活；</w:t>
      </w:r>
    </w:p>
    <w:p w14:paraId="52EA11F3" w14:textId="77777777" w:rsidR="00D409AA" w:rsidRPr="004115EE" w:rsidRDefault="00D409AA" w:rsidP="00D409AA">
      <w:pPr>
        <w:pStyle w:val="SingleTxtGC"/>
        <w:rPr>
          <w:rFonts w:eastAsia="黑体"/>
        </w:rPr>
      </w:pPr>
      <w:r w:rsidRPr="004115EE">
        <w:rPr>
          <w:rFonts w:eastAsia="黑体" w:hint="eastAsia"/>
        </w:rPr>
        <w:tab/>
        <w:t>(d</w:t>
      </w:r>
      <w:r>
        <w:rPr>
          <w:rFonts w:eastAsia="黑体" w:hint="eastAsia"/>
        </w:rPr>
        <w:t>)</w:t>
      </w:r>
      <w:r>
        <w:rPr>
          <w:rFonts w:eastAsia="黑体" w:hint="eastAsia"/>
        </w:rPr>
        <w:tab/>
      </w:r>
      <w:r w:rsidRPr="004115EE">
        <w:rPr>
          <w:rFonts w:eastAsia="黑体" w:hint="eastAsia"/>
        </w:rPr>
        <w:t>制定并实施一项解除收容战略，规定明确的时限和预算拨款，适用于所有残疾人，不论其年龄、性别或残障类型，该战略中应包括培养独立生活技能以及促进从收容环境向社区生活的过渡措施；</w:t>
      </w:r>
    </w:p>
    <w:p w14:paraId="78BF8053" w14:textId="77777777" w:rsidR="00D409AA" w:rsidRPr="004115EE" w:rsidRDefault="00D409AA" w:rsidP="00D409AA">
      <w:pPr>
        <w:pStyle w:val="SingleTxtGC"/>
        <w:rPr>
          <w:rFonts w:eastAsia="黑体"/>
        </w:rPr>
      </w:pPr>
      <w:r w:rsidRPr="004115EE">
        <w:rPr>
          <w:rFonts w:eastAsia="黑体" w:hint="eastAsia"/>
        </w:rPr>
        <w:tab/>
        <w:t>(e</w:t>
      </w:r>
      <w:r>
        <w:rPr>
          <w:rFonts w:eastAsia="黑体" w:hint="eastAsia"/>
        </w:rPr>
        <w:t>)</w:t>
      </w:r>
      <w:r>
        <w:rPr>
          <w:rFonts w:eastAsia="黑体" w:hint="eastAsia"/>
        </w:rPr>
        <w:tab/>
      </w:r>
      <w:r w:rsidRPr="004115EE">
        <w:rPr>
          <w:rFonts w:eastAsia="黑体" w:hint="eastAsia"/>
        </w:rPr>
        <w:t>加强措施，在包括农村地区在内的所有社区发展立足社区的服务和个性化支助形式，确保互助小组和现金转移或个人预算；</w:t>
      </w:r>
    </w:p>
    <w:p w14:paraId="65AAE351" w14:textId="77777777" w:rsidR="00D409AA" w:rsidRPr="004115EE" w:rsidRDefault="00D409AA" w:rsidP="00D409AA">
      <w:pPr>
        <w:pStyle w:val="SingleTxtGC"/>
        <w:rPr>
          <w:rFonts w:eastAsia="黑体"/>
        </w:rPr>
      </w:pPr>
      <w:r w:rsidRPr="004115EE">
        <w:rPr>
          <w:rFonts w:eastAsia="黑体" w:hint="eastAsia"/>
        </w:rPr>
        <w:tab/>
        <w:t>(f</w:t>
      </w:r>
      <w:r>
        <w:rPr>
          <w:rFonts w:eastAsia="黑体" w:hint="eastAsia"/>
        </w:rPr>
        <w:t>)</w:t>
      </w:r>
      <w:r>
        <w:rPr>
          <w:rFonts w:eastAsia="黑体" w:hint="eastAsia"/>
        </w:rPr>
        <w:tab/>
      </w:r>
      <w:r w:rsidRPr="004115EE">
        <w:rPr>
          <w:rFonts w:eastAsia="黑体" w:hint="eastAsia"/>
        </w:rPr>
        <w:t>将用于残疾人隔离机构的资源转用于社区或家庭支助、提供个人援助服务以及实现社区现有服务的无障碍性。</w:t>
      </w:r>
    </w:p>
    <w:p w14:paraId="67DF7B4E" w14:textId="77777777" w:rsidR="00D409AA" w:rsidRPr="004115EE" w:rsidRDefault="00D409AA" w:rsidP="00076C01">
      <w:pPr>
        <w:pStyle w:val="H23GC"/>
      </w:pPr>
      <w:r w:rsidRPr="004115EE">
        <w:tab/>
      </w:r>
      <w:r w:rsidRPr="004115EE">
        <w:tab/>
      </w:r>
      <w:r w:rsidRPr="004115EE">
        <w:rPr>
          <w:rFonts w:hint="eastAsia"/>
        </w:rPr>
        <w:t>个人行动能力</w:t>
      </w:r>
      <w:r w:rsidRPr="004115EE">
        <w:rPr>
          <w:rFonts w:hint="eastAsia"/>
        </w:rPr>
        <w:t>(</w:t>
      </w:r>
      <w:r w:rsidRPr="004115EE">
        <w:rPr>
          <w:rFonts w:hint="eastAsia"/>
        </w:rPr>
        <w:t>第二十条</w:t>
      </w:r>
      <w:r w:rsidRPr="004115EE">
        <w:rPr>
          <w:rFonts w:hint="eastAsia"/>
        </w:rPr>
        <w:t>)</w:t>
      </w:r>
    </w:p>
    <w:p w14:paraId="038A5A39" w14:textId="77777777" w:rsidR="00D409AA" w:rsidRPr="004115EE" w:rsidRDefault="00D409AA" w:rsidP="00D409AA">
      <w:pPr>
        <w:pStyle w:val="SingleTxtGC"/>
      </w:pPr>
      <w:r w:rsidRPr="004115EE">
        <w:rPr>
          <w:rFonts w:hint="eastAsia"/>
        </w:rPr>
        <w:t>39.</w:t>
      </w:r>
      <w:r w:rsidRPr="004115EE">
        <w:rPr>
          <w:rFonts w:hint="eastAsia"/>
        </w:rPr>
        <w:tab/>
      </w:r>
      <w:r w:rsidRPr="004115EE">
        <w:rPr>
          <w:rFonts w:hint="eastAsia"/>
        </w:rPr>
        <w:t>委员会对以下情况表示关切：</w:t>
      </w:r>
    </w:p>
    <w:p w14:paraId="6DB3EBFC" w14:textId="77777777" w:rsidR="00D409AA" w:rsidRPr="004115EE" w:rsidRDefault="00D409AA" w:rsidP="00D409AA">
      <w:pPr>
        <w:pStyle w:val="SingleTxtGC"/>
      </w:pPr>
      <w:r w:rsidRPr="004115EE">
        <w:rPr>
          <w:rFonts w:hint="eastAsia"/>
        </w:rPr>
        <w:tab/>
        <w:t>(a</w:t>
      </w:r>
      <w:r>
        <w:rPr>
          <w:rFonts w:hint="eastAsia"/>
        </w:rPr>
        <w:t>)</w:t>
      </w:r>
      <w:r>
        <w:rPr>
          <w:rFonts w:hint="eastAsia"/>
        </w:rPr>
        <w:tab/>
      </w:r>
      <w:r w:rsidRPr="004115EE">
        <w:rPr>
          <w:rFonts w:hint="eastAsia"/>
        </w:rPr>
        <w:t>没有全面的战略、行动计划或有针对性的立法，以确保人人都能获得适当的助行器具和辅助器具，从而改善残疾人个人的行动安全；</w:t>
      </w:r>
    </w:p>
    <w:p w14:paraId="2A7113FD" w14:textId="77777777" w:rsidR="00D409AA" w:rsidRPr="004115EE" w:rsidRDefault="00D409AA" w:rsidP="00D409AA">
      <w:pPr>
        <w:pStyle w:val="SingleTxtGC"/>
      </w:pPr>
      <w:r w:rsidRPr="004115EE">
        <w:rPr>
          <w:rFonts w:hint="eastAsia"/>
        </w:rPr>
        <w:tab/>
        <w:t>(b</w:t>
      </w:r>
      <w:r>
        <w:rPr>
          <w:rFonts w:hint="eastAsia"/>
        </w:rPr>
        <w:t>)</w:t>
      </w:r>
      <w:r>
        <w:rPr>
          <w:rFonts w:hint="eastAsia"/>
        </w:rPr>
        <w:tab/>
      </w:r>
      <w:r w:rsidRPr="004115EE">
        <w:rPr>
          <w:rFonts w:hint="eastAsia"/>
        </w:rPr>
        <w:t>缺乏针对残疾儿童和成年人的定向和行动培训方案，也没有明确的机制为他们提供辅助工具和辅助技术，帮助他们独立安全地行动。</w:t>
      </w:r>
    </w:p>
    <w:p w14:paraId="4F18AB0C" w14:textId="77777777" w:rsidR="00D409AA" w:rsidRPr="004115EE" w:rsidRDefault="00D409AA" w:rsidP="00D409AA">
      <w:pPr>
        <w:pStyle w:val="SingleTxtGC"/>
        <w:rPr>
          <w:rFonts w:eastAsia="黑体"/>
        </w:rPr>
      </w:pPr>
      <w:r w:rsidRPr="004115EE">
        <w:rPr>
          <w:rFonts w:eastAsia="黑体" w:hint="eastAsia"/>
        </w:rPr>
        <w:t>40.</w:t>
      </w:r>
      <w:r w:rsidRPr="004115EE">
        <w:rPr>
          <w:rFonts w:eastAsia="黑体" w:hint="eastAsia"/>
        </w:rPr>
        <w:tab/>
      </w:r>
      <w:r w:rsidRPr="004115EE">
        <w:rPr>
          <w:rFonts w:eastAsia="黑体" w:hint="eastAsia"/>
        </w:rPr>
        <w:t>委员会建议缔约国：</w:t>
      </w:r>
    </w:p>
    <w:p w14:paraId="0066D8E9" w14:textId="77777777" w:rsidR="00D409AA" w:rsidRPr="004115EE" w:rsidRDefault="00D409AA" w:rsidP="00D409AA">
      <w:pPr>
        <w:pStyle w:val="SingleTxtGC"/>
        <w:rPr>
          <w:rFonts w:eastAsia="黑体"/>
        </w:rPr>
      </w:pPr>
      <w:r w:rsidRPr="004115EE">
        <w:rPr>
          <w:rFonts w:eastAsia="黑体" w:hint="eastAsia"/>
        </w:rPr>
        <w:tab/>
        <w:t>(a</w:t>
      </w:r>
      <w:r>
        <w:rPr>
          <w:rFonts w:eastAsia="黑体" w:hint="eastAsia"/>
        </w:rPr>
        <w:t>)</w:t>
      </w:r>
      <w:r>
        <w:rPr>
          <w:rFonts w:eastAsia="黑体" w:hint="eastAsia"/>
        </w:rPr>
        <w:tab/>
      </w:r>
      <w:r w:rsidRPr="004115EE">
        <w:rPr>
          <w:rFonts w:eastAsia="黑体" w:hint="eastAsia"/>
        </w:rPr>
        <w:t>制定关于个人行动能力的国家战略或针对性立法，保障人人都能获得适当的助行器具和其他辅助技术；</w:t>
      </w:r>
    </w:p>
    <w:p w14:paraId="049C0531" w14:textId="77777777" w:rsidR="00D409AA" w:rsidRPr="004115EE" w:rsidRDefault="00D409AA" w:rsidP="00D409AA">
      <w:pPr>
        <w:pStyle w:val="SingleTxtGC"/>
        <w:rPr>
          <w:rFonts w:eastAsia="黑体"/>
        </w:rPr>
      </w:pPr>
      <w:r w:rsidRPr="004115EE">
        <w:rPr>
          <w:rFonts w:eastAsia="黑体"/>
        </w:rPr>
        <w:tab/>
      </w:r>
      <w:r w:rsidRPr="004115EE">
        <w:rPr>
          <w:rFonts w:eastAsia="黑体" w:hint="eastAsia"/>
        </w:rPr>
        <w:t>(b</w:t>
      </w:r>
      <w:r>
        <w:rPr>
          <w:rFonts w:eastAsia="黑体" w:hint="eastAsia"/>
        </w:rPr>
        <w:t>)</w:t>
      </w:r>
      <w:r>
        <w:rPr>
          <w:rFonts w:eastAsia="黑体" w:hint="eastAsia"/>
        </w:rPr>
        <w:tab/>
      </w:r>
      <w:r w:rsidRPr="004115EE">
        <w:rPr>
          <w:rFonts w:eastAsia="黑体" w:hint="eastAsia"/>
        </w:rPr>
        <w:t>为残疾儿童和成人开展专门的行动能力培训，并提供必要的辅助技术、工具和辅助器具，使残疾人能够安全独立地行使其行动能力权。</w:t>
      </w:r>
    </w:p>
    <w:p w14:paraId="707FD229" w14:textId="77777777" w:rsidR="00D409AA" w:rsidRPr="004115EE" w:rsidRDefault="00D409AA" w:rsidP="00076C01">
      <w:pPr>
        <w:pStyle w:val="H23GC"/>
      </w:pPr>
      <w:r w:rsidRPr="004115EE">
        <w:tab/>
      </w:r>
      <w:r w:rsidRPr="004115EE">
        <w:tab/>
      </w:r>
      <w:r w:rsidRPr="004115EE">
        <w:rPr>
          <w:rFonts w:hint="eastAsia"/>
        </w:rPr>
        <w:t>表达意见的自由和获得信息的机会</w:t>
      </w:r>
      <w:r w:rsidRPr="004115EE">
        <w:rPr>
          <w:rFonts w:hint="eastAsia"/>
        </w:rPr>
        <w:t>(</w:t>
      </w:r>
      <w:r w:rsidRPr="004115EE">
        <w:rPr>
          <w:rFonts w:hint="eastAsia"/>
        </w:rPr>
        <w:t>第二十一条</w:t>
      </w:r>
      <w:r w:rsidRPr="004115EE">
        <w:rPr>
          <w:rFonts w:hint="eastAsia"/>
        </w:rPr>
        <w:t>)</w:t>
      </w:r>
    </w:p>
    <w:p w14:paraId="72AE614B" w14:textId="77777777" w:rsidR="00D409AA" w:rsidRPr="004115EE" w:rsidRDefault="00D409AA" w:rsidP="00D409AA">
      <w:pPr>
        <w:pStyle w:val="SingleTxtGC"/>
      </w:pPr>
      <w:r w:rsidRPr="004115EE">
        <w:rPr>
          <w:rFonts w:hint="eastAsia"/>
        </w:rPr>
        <w:t>41.</w:t>
      </w:r>
      <w:r w:rsidRPr="004115EE">
        <w:rPr>
          <w:rFonts w:hint="eastAsia"/>
        </w:rPr>
        <w:tab/>
      </w:r>
      <w:r w:rsidRPr="004115EE">
        <w:rPr>
          <w:rFonts w:hint="eastAsia"/>
        </w:rPr>
        <w:t>委员会关切地注意到以下情况：</w:t>
      </w:r>
    </w:p>
    <w:p w14:paraId="26D7719C" w14:textId="77777777" w:rsidR="00D409AA" w:rsidRPr="004115EE" w:rsidRDefault="00D409AA" w:rsidP="00D409AA">
      <w:pPr>
        <w:pStyle w:val="SingleTxtGC"/>
      </w:pPr>
      <w:r w:rsidRPr="004115EE">
        <w:rPr>
          <w:rFonts w:hint="eastAsia"/>
        </w:rPr>
        <w:tab/>
        <w:t>(a</w:t>
      </w:r>
      <w:r>
        <w:rPr>
          <w:rFonts w:hint="eastAsia"/>
        </w:rPr>
        <w:t>)</w:t>
      </w:r>
      <w:r>
        <w:rPr>
          <w:rFonts w:hint="eastAsia"/>
        </w:rPr>
        <w:tab/>
      </w:r>
      <w:r w:rsidRPr="004115EE">
        <w:rPr>
          <w:rFonts w:hint="eastAsia"/>
        </w:rPr>
        <w:t>一些残疾人及其代表组织在参加公众示威方面的言论自由在法律上和实践中受到限制，有报告称他们遭到行政拘留和过度使用武力；</w:t>
      </w:r>
    </w:p>
    <w:p w14:paraId="322E2EC9" w14:textId="77777777" w:rsidR="00D409AA" w:rsidRPr="004115EE" w:rsidRDefault="00D409AA" w:rsidP="00D409AA">
      <w:pPr>
        <w:pStyle w:val="SingleTxtGC"/>
      </w:pPr>
      <w:r w:rsidRPr="004115EE">
        <w:rPr>
          <w:rFonts w:hint="eastAsia"/>
        </w:rPr>
        <w:tab/>
        <w:t>(b</w:t>
      </w:r>
      <w:r>
        <w:rPr>
          <w:rFonts w:hint="eastAsia"/>
        </w:rPr>
        <w:t>)</w:t>
      </w:r>
      <w:r>
        <w:rPr>
          <w:rFonts w:hint="eastAsia"/>
        </w:rPr>
        <w:tab/>
      </w:r>
      <w:r w:rsidRPr="004115EE">
        <w:rPr>
          <w:rFonts w:hint="eastAsia"/>
        </w:rPr>
        <w:t>缔约国内获取与残疾人有关的信息受到限制，包括正在接受审判的残疾人或因与表达自由有关的指控而被监禁的残疾人的情况；</w:t>
      </w:r>
    </w:p>
    <w:p w14:paraId="30C5A8F1" w14:textId="77777777" w:rsidR="00D409AA" w:rsidRPr="004115EE" w:rsidRDefault="00D409AA" w:rsidP="00D409AA">
      <w:pPr>
        <w:pStyle w:val="SingleTxtGC"/>
      </w:pPr>
      <w:r w:rsidRPr="004115EE">
        <w:rPr>
          <w:rFonts w:hint="eastAsia"/>
        </w:rPr>
        <w:tab/>
        <w:t>(c</w:t>
      </w:r>
      <w:r>
        <w:rPr>
          <w:rFonts w:hint="eastAsia"/>
        </w:rPr>
        <w:t>)</w:t>
      </w:r>
      <w:r>
        <w:rPr>
          <w:rFonts w:hint="eastAsia"/>
        </w:rPr>
        <w:tab/>
      </w:r>
      <w:r w:rsidRPr="004115EE">
        <w:rPr>
          <w:rFonts w:hint="eastAsia"/>
        </w:rPr>
        <w:t>《刑法》关于“诋毁白俄罗斯共和国声誉</w:t>
      </w:r>
      <w:r>
        <w:rPr>
          <w:rFonts w:hint="eastAsia"/>
        </w:rPr>
        <w:t>”</w:t>
      </w:r>
      <w:r w:rsidRPr="004115EE">
        <w:rPr>
          <w:rFonts w:hint="eastAsia"/>
        </w:rPr>
        <w:t>的修正案将任何批评国家行动和</w:t>
      </w:r>
      <w:r w:rsidRPr="004115EE">
        <w:rPr>
          <w:rFonts w:hint="eastAsia"/>
        </w:rPr>
        <w:t>/</w:t>
      </w:r>
      <w:r w:rsidRPr="004115EE">
        <w:rPr>
          <w:rFonts w:hint="eastAsia"/>
        </w:rPr>
        <w:t>或活动的行为定为应予惩处的犯罪，这限制了残疾人行使就公共事务，包括有关残疾人权利的问题发表意见的权利；</w:t>
      </w:r>
    </w:p>
    <w:p w14:paraId="29EEE9D0" w14:textId="77777777" w:rsidR="00D409AA" w:rsidRPr="004115EE" w:rsidRDefault="00D409AA" w:rsidP="00D409AA">
      <w:pPr>
        <w:pStyle w:val="SingleTxtGC"/>
      </w:pPr>
      <w:r w:rsidRPr="004115EE">
        <w:rPr>
          <w:rFonts w:hint="eastAsia"/>
        </w:rPr>
        <w:tab/>
        <w:t>(d</w:t>
      </w:r>
      <w:r>
        <w:rPr>
          <w:rFonts w:hint="eastAsia"/>
        </w:rPr>
        <w:t>)</w:t>
      </w:r>
      <w:r>
        <w:rPr>
          <w:rFonts w:hint="eastAsia"/>
        </w:rPr>
        <w:tab/>
      </w:r>
      <w:r w:rsidRPr="004115EE">
        <w:rPr>
          <w:rFonts w:hint="eastAsia"/>
        </w:rPr>
        <w:t>白俄罗斯手语仍未成为缔约国的正式语言，经认可的手语译员人数不足，这限制了聋人行使其基本自由和基本权利，包括受教育权、知情权、</w:t>
      </w:r>
      <w:proofErr w:type="gramStart"/>
      <w:r w:rsidRPr="004115EE">
        <w:rPr>
          <w:rFonts w:hint="eastAsia"/>
        </w:rPr>
        <w:t>健康权和</w:t>
      </w:r>
      <w:proofErr w:type="gramEnd"/>
      <w:r w:rsidRPr="004115EE">
        <w:rPr>
          <w:rFonts w:hint="eastAsia"/>
        </w:rPr>
        <w:t>表达自由权。</w:t>
      </w:r>
    </w:p>
    <w:p w14:paraId="4D8C963F" w14:textId="77777777" w:rsidR="00D409AA" w:rsidRPr="004115EE" w:rsidRDefault="00D409AA" w:rsidP="00D409AA">
      <w:pPr>
        <w:pStyle w:val="SingleTxtGC"/>
        <w:rPr>
          <w:rFonts w:eastAsia="黑体"/>
        </w:rPr>
      </w:pPr>
      <w:r w:rsidRPr="004115EE">
        <w:rPr>
          <w:rFonts w:eastAsia="黑体" w:hint="eastAsia"/>
        </w:rPr>
        <w:t>42.</w:t>
      </w:r>
      <w:r w:rsidRPr="004115EE">
        <w:rPr>
          <w:rFonts w:eastAsia="黑体" w:hint="eastAsia"/>
        </w:rPr>
        <w:tab/>
      </w:r>
      <w:r w:rsidRPr="004115EE">
        <w:rPr>
          <w:rFonts w:eastAsia="黑体" w:hint="eastAsia"/>
        </w:rPr>
        <w:t>委员会建议缔约国与残疾人及其代表组织密切协商并在其积极参与下：</w:t>
      </w:r>
    </w:p>
    <w:p w14:paraId="256CC5E1" w14:textId="77777777" w:rsidR="00D409AA" w:rsidRPr="004115EE" w:rsidRDefault="00D409AA" w:rsidP="00D409AA">
      <w:pPr>
        <w:pStyle w:val="SingleTxtGC"/>
        <w:rPr>
          <w:rFonts w:eastAsia="黑体"/>
        </w:rPr>
      </w:pPr>
      <w:r w:rsidRPr="004115EE">
        <w:rPr>
          <w:rFonts w:eastAsia="黑体" w:hint="eastAsia"/>
        </w:rPr>
        <w:tab/>
        <w:t>(a</w:t>
      </w:r>
      <w:r>
        <w:rPr>
          <w:rFonts w:eastAsia="黑体" w:hint="eastAsia"/>
        </w:rPr>
        <w:t>)</w:t>
      </w:r>
      <w:r>
        <w:rPr>
          <w:rFonts w:eastAsia="黑体" w:hint="eastAsia"/>
        </w:rPr>
        <w:tab/>
      </w:r>
      <w:r w:rsidRPr="004115EE">
        <w:rPr>
          <w:rFonts w:eastAsia="黑体" w:hint="eastAsia"/>
        </w:rPr>
        <w:t>按照人权事务委员会关于意见和表达自由的第</w:t>
      </w:r>
      <w:r w:rsidRPr="004115EE">
        <w:rPr>
          <w:rFonts w:eastAsia="黑体" w:hint="eastAsia"/>
        </w:rPr>
        <w:t>34</w:t>
      </w:r>
      <w:r w:rsidRPr="004115EE">
        <w:rPr>
          <w:rFonts w:eastAsia="黑体" w:hint="eastAsia"/>
        </w:rPr>
        <w:t>号一般性意见</w:t>
      </w:r>
      <w:r w:rsidRPr="004115EE">
        <w:rPr>
          <w:rFonts w:eastAsia="黑体" w:hint="eastAsia"/>
        </w:rPr>
        <w:t>(2011</w:t>
      </w:r>
      <w:r w:rsidRPr="004115EE">
        <w:rPr>
          <w:rFonts w:eastAsia="黑体" w:hint="eastAsia"/>
        </w:rPr>
        <w:t>年</w:t>
      </w:r>
      <w:r w:rsidRPr="004115EE">
        <w:rPr>
          <w:rFonts w:eastAsia="黑体" w:hint="eastAsia"/>
        </w:rPr>
        <w:t>)</w:t>
      </w:r>
      <w:r w:rsidRPr="004115EE">
        <w:rPr>
          <w:rFonts w:eastAsia="黑体" w:hint="eastAsia"/>
        </w:rPr>
        <w:t>，尊重残疾人与他人平等行使表达自由的权利，尊重他们不被冠以“政治原因</w:t>
      </w:r>
      <w:r>
        <w:rPr>
          <w:rFonts w:eastAsia="黑体" w:hint="eastAsia"/>
        </w:rPr>
        <w:t>”</w:t>
      </w:r>
      <w:r w:rsidRPr="004115EE">
        <w:rPr>
          <w:rFonts w:eastAsia="黑体" w:hint="eastAsia"/>
        </w:rPr>
        <w:t>抗议的虚假理由受到骚扰和</w:t>
      </w:r>
      <w:r w:rsidRPr="004115EE">
        <w:rPr>
          <w:rFonts w:eastAsia="黑体" w:hint="eastAsia"/>
        </w:rPr>
        <w:t>/</w:t>
      </w:r>
      <w:r w:rsidRPr="004115EE">
        <w:rPr>
          <w:rFonts w:eastAsia="黑体" w:hint="eastAsia"/>
        </w:rPr>
        <w:t>或逮捕的权利；</w:t>
      </w:r>
    </w:p>
    <w:p w14:paraId="58F01E28" w14:textId="77777777" w:rsidR="00D409AA" w:rsidRPr="004115EE" w:rsidRDefault="00D409AA" w:rsidP="00D409AA">
      <w:pPr>
        <w:pStyle w:val="SingleTxtGC"/>
        <w:rPr>
          <w:rFonts w:eastAsia="黑体"/>
        </w:rPr>
      </w:pPr>
      <w:r w:rsidRPr="004115EE">
        <w:rPr>
          <w:rFonts w:eastAsia="黑体" w:hint="eastAsia"/>
        </w:rPr>
        <w:lastRenderedPageBreak/>
        <w:tab/>
        <w:t>(b</w:t>
      </w:r>
      <w:r>
        <w:rPr>
          <w:rFonts w:eastAsia="黑体" w:hint="eastAsia"/>
        </w:rPr>
        <w:t>)</w:t>
      </w:r>
      <w:r>
        <w:rPr>
          <w:rFonts w:eastAsia="黑体" w:hint="eastAsia"/>
        </w:rPr>
        <w:tab/>
      </w:r>
      <w:r w:rsidRPr="004115EE">
        <w:rPr>
          <w:rFonts w:eastAsia="黑体" w:hint="eastAsia"/>
        </w:rPr>
        <w:t>确保公众能够获得关于残疾人状况的所有可用信息，能够就正在进行的审判和监狱中的残疾人状况展开透明的对话；</w:t>
      </w:r>
    </w:p>
    <w:p w14:paraId="0EC1C112" w14:textId="77777777" w:rsidR="00D409AA" w:rsidRPr="004115EE" w:rsidRDefault="00D409AA" w:rsidP="00D409AA">
      <w:pPr>
        <w:pStyle w:val="SingleTxtGC"/>
        <w:rPr>
          <w:rFonts w:eastAsia="黑体"/>
        </w:rPr>
      </w:pPr>
      <w:r w:rsidRPr="004115EE">
        <w:rPr>
          <w:rFonts w:eastAsia="黑体" w:hint="eastAsia"/>
        </w:rPr>
        <w:tab/>
        <w:t>(c</w:t>
      </w:r>
      <w:r>
        <w:rPr>
          <w:rFonts w:eastAsia="黑体" w:hint="eastAsia"/>
        </w:rPr>
        <w:t>)</w:t>
      </w:r>
      <w:r>
        <w:rPr>
          <w:rFonts w:eastAsia="黑体" w:hint="eastAsia"/>
        </w:rPr>
        <w:tab/>
      </w:r>
      <w:r w:rsidRPr="004115EE">
        <w:rPr>
          <w:rFonts w:eastAsia="黑体" w:hint="eastAsia"/>
        </w:rPr>
        <w:t>消除所有法律上和实践中的障碍，包括经修订的《刑法》中的障碍，确保残疾人能够与他人平等行使表达自由权；</w:t>
      </w:r>
    </w:p>
    <w:p w14:paraId="3A188F87" w14:textId="77777777" w:rsidR="00D409AA" w:rsidRPr="004115EE" w:rsidRDefault="00D409AA" w:rsidP="00D409AA">
      <w:pPr>
        <w:pStyle w:val="SingleTxtGC"/>
        <w:rPr>
          <w:rFonts w:eastAsia="黑体"/>
        </w:rPr>
      </w:pPr>
      <w:r w:rsidRPr="004115EE">
        <w:rPr>
          <w:rFonts w:eastAsia="黑体" w:hint="eastAsia"/>
        </w:rPr>
        <w:tab/>
        <w:t>(d</w:t>
      </w:r>
      <w:r>
        <w:rPr>
          <w:rFonts w:eastAsia="黑体" w:hint="eastAsia"/>
        </w:rPr>
        <w:t>)</w:t>
      </w:r>
      <w:r>
        <w:rPr>
          <w:rFonts w:eastAsia="黑体" w:hint="eastAsia"/>
        </w:rPr>
        <w:tab/>
      </w:r>
      <w:r w:rsidRPr="004115EE">
        <w:rPr>
          <w:rFonts w:eastAsia="黑体" w:hint="eastAsia"/>
        </w:rPr>
        <w:t>制定一项国家计划并设定时间表，规定将白俄罗斯手语作为缔约国官方语言，并制定一项国家培训方案，培训合格的手语译员，为聋人及其代表组织提供支持。</w:t>
      </w:r>
    </w:p>
    <w:p w14:paraId="5B470C87" w14:textId="77777777" w:rsidR="00D409AA" w:rsidRPr="004115EE" w:rsidRDefault="00D409AA" w:rsidP="00076C01">
      <w:pPr>
        <w:pStyle w:val="H23GC"/>
      </w:pPr>
      <w:r w:rsidRPr="004115EE">
        <w:tab/>
      </w:r>
      <w:r w:rsidRPr="004115EE">
        <w:tab/>
      </w:r>
      <w:r w:rsidRPr="004115EE">
        <w:rPr>
          <w:rFonts w:hint="eastAsia"/>
        </w:rPr>
        <w:t>尊重隐私</w:t>
      </w:r>
      <w:r w:rsidRPr="004115EE">
        <w:rPr>
          <w:rFonts w:hint="eastAsia"/>
        </w:rPr>
        <w:t>(</w:t>
      </w:r>
      <w:r w:rsidRPr="004115EE">
        <w:rPr>
          <w:rFonts w:hint="eastAsia"/>
        </w:rPr>
        <w:t>第二十二条</w:t>
      </w:r>
      <w:r w:rsidRPr="004115EE">
        <w:rPr>
          <w:rFonts w:hint="eastAsia"/>
        </w:rPr>
        <w:t>)</w:t>
      </w:r>
    </w:p>
    <w:p w14:paraId="4FB872C1" w14:textId="77777777" w:rsidR="00D409AA" w:rsidRPr="004115EE" w:rsidRDefault="00D409AA" w:rsidP="00D409AA">
      <w:pPr>
        <w:pStyle w:val="SingleTxtGC"/>
        <w:rPr>
          <w:lang w:val="fr-CH"/>
        </w:rPr>
      </w:pPr>
      <w:r w:rsidRPr="004115EE">
        <w:rPr>
          <w:rFonts w:hint="eastAsia"/>
        </w:rPr>
        <w:t>43.</w:t>
      </w:r>
      <w:r w:rsidRPr="004115EE">
        <w:rPr>
          <w:rFonts w:hint="eastAsia"/>
        </w:rPr>
        <w:tab/>
      </w:r>
      <w:r w:rsidRPr="004115EE">
        <w:rPr>
          <w:rFonts w:hint="eastAsia"/>
        </w:rPr>
        <w:t>委员会对残疾人，特别是</w:t>
      </w:r>
      <w:r w:rsidRPr="004115EE">
        <w:rPr>
          <w:rFonts w:hint="eastAsia"/>
          <w:lang w:val="fr-CH"/>
        </w:rPr>
        <w:t>社会</w:t>
      </w:r>
      <w:r w:rsidRPr="004115EE">
        <w:rPr>
          <w:rFonts w:hint="eastAsia"/>
        </w:rPr>
        <w:t>心理残疾和智力残疾者的个人资料缺乏隐私感到关切。</w:t>
      </w:r>
    </w:p>
    <w:p w14:paraId="72173C8A" w14:textId="77777777" w:rsidR="00D409AA" w:rsidRPr="004115EE" w:rsidRDefault="00D409AA" w:rsidP="00D409AA">
      <w:pPr>
        <w:pStyle w:val="SingleTxtGC"/>
        <w:rPr>
          <w:rFonts w:eastAsia="黑体"/>
        </w:rPr>
      </w:pPr>
      <w:r w:rsidRPr="004115EE">
        <w:rPr>
          <w:rFonts w:eastAsia="黑体" w:hint="eastAsia"/>
        </w:rPr>
        <w:t>44.</w:t>
      </w:r>
      <w:r w:rsidRPr="004115EE">
        <w:rPr>
          <w:rFonts w:eastAsia="黑体" w:hint="eastAsia"/>
        </w:rPr>
        <w:tab/>
      </w:r>
      <w:r w:rsidRPr="004115EE">
        <w:rPr>
          <w:rFonts w:eastAsia="黑体" w:hint="eastAsia"/>
        </w:rPr>
        <w:t>委员会建议缔约国加强保护残疾人个人数据和隐私的法律规定，包括在《在线平台和在线广告法》及其他相关立法中确立保障措施，并制定数据保护规程和安全制度，以保障个人详细资料、健康和康复方面的隐私，同时规定侵犯隐私行为的有效补救办法。</w:t>
      </w:r>
    </w:p>
    <w:p w14:paraId="007A5F97" w14:textId="77777777" w:rsidR="00D409AA" w:rsidRPr="004115EE" w:rsidRDefault="00D409AA" w:rsidP="00076C01">
      <w:pPr>
        <w:pStyle w:val="H23GC"/>
      </w:pPr>
      <w:r w:rsidRPr="004115EE">
        <w:tab/>
      </w:r>
      <w:r w:rsidRPr="004115EE">
        <w:tab/>
      </w:r>
      <w:r w:rsidRPr="004115EE">
        <w:rPr>
          <w:rFonts w:hint="eastAsia"/>
        </w:rPr>
        <w:t>尊重家居和家庭</w:t>
      </w:r>
      <w:r w:rsidRPr="004115EE">
        <w:rPr>
          <w:rFonts w:hint="eastAsia"/>
        </w:rPr>
        <w:t>(</w:t>
      </w:r>
      <w:r w:rsidRPr="004115EE">
        <w:rPr>
          <w:rFonts w:hint="eastAsia"/>
        </w:rPr>
        <w:t>第二十三条</w:t>
      </w:r>
      <w:r w:rsidRPr="004115EE">
        <w:rPr>
          <w:rFonts w:hint="eastAsia"/>
        </w:rPr>
        <w:t>)</w:t>
      </w:r>
    </w:p>
    <w:p w14:paraId="71B1D53B" w14:textId="77777777" w:rsidR="00D409AA" w:rsidRPr="004115EE" w:rsidRDefault="00D409AA" w:rsidP="00D409AA">
      <w:pPr>
        <w:pStyle w:val="SingleTxtGC"/>
      </w:pPr>
      <w:r w:rsidRPr="004115EE">
        <w:rPr>
          <w:rFonts w:hint="eastAsia"/>
        </w:rPr>
        <w:t>45.</w:t>
      </w:r>
      <w:r w:rsidRPr="004115EE">
        <w:rPr>
          <w:rFonts w:hint="eastAsia"/>
        </w:rPr>
        <w:tab/>
      </w:r>
      <w:r w:rsidRPr="004115EE">
        <w:rPr>
          <w:rFonts w:hint="eastAsia"/>
        </w:rPr>
        <w:t>委员会对以下情况表示关切：</w:t>
      </w:r>
    </w:p>
    <w:p w14:paraId="4E4E2D2C" w14:textId="77777777" w:rsidR="00D409AA" w:rsidRPr="004115EE" w:rsidRDefault="00D409AA" w:rsidP="00D409AA">
      <w:pPr>
        <w:pStyle w:val="SingleTxtGC"/>
      </w:pPr>
      <w:r w:rsidRPr="004115EE">
        <w:rPr>
          <w:rFonts w:hint="eastAsia"/>
        </w:rPr>
        <w:tab/>
        <w:t>(a</w:t>
      </w:r>
      <w:r>
        <w:rPr>
          <w:rFonts w:hint="eastAsia"/>
        </w:rPr>
        <w:t>)</w:t>
      </w:r>
      <w:r>
        <w:rPr>
          <w:rFonts w:hint="eastAsia"/>
        </w:rPr>
        <w:tab/>
      </w:r>
      <w:r w:rsidRPr="004115EE">
        <w:rPr>
          <w:rFonts w:hint="eastAsia"/>
        </w:rPr>
        <w:t>残疾人，特别是社会心理残疾和智力残疾者、自闭症患者和生活在农村地区的残疾人的父母权利不足，在行使父母权利，包括领养子女的权利方面面临障碍；</w:t>
      </w:r>
    </w:p>
    <w:p w14:paraId="2827D637" w14:textId="77777777" w:rsidR="00D409AA" w:rsidRPr="004115EE" w:rsidRDefault="00D409AA" w:rsidP="00D409AA">
      <w:pPr>
        <w:pStyle w:val="SingleTxtGC"/>
      </w:pPr>
      <w:r w:rsidRPr="004115EE">
        <w:rPr>
          <w:rFonts w:hint="eastAsia"/>
        </w:rPr>
        <w:tab/>
        <w:t>(b</w:t>
      </w:r>
      <w:r>
        <w:rPr>
          <w:rFonts w:hint="eastAsia"/>
        </w:rPr>
        <w:t>)</w:t>
      </w:r>
      <w:r>
        <w:rPr>
          <w:rFonts w:hint="eastAsia"/>
        </w:rPr>
        <w:tab/>
      </w:r>
      <w:r w:rsidRPr="004115EE">
        <w:rPr>
          <w:rFonts w:hint="eastAsia"/>
        </w:rPr>
        <w:t>没有采取足够的措施支持残疾父母保留对残疾子女的监护权，防止自愿和非自愿遗弃残疾子女，这尤其影响到残疾妇女；</w:t>
      </w:r>
    </w:p>
    <w:p w14:paraId="1B51BEAB" w14:textId="77777777" w:rsidR="00D409AA" w:rsidRPr="004115EE" w:rsidRDefault="00D409AA" w:rsidP="00D409AA">
      <w:pPr>
        <w:pStyle w:val="SingleTxtGC"/>
      </w:pPr>
      <w:r w:rsidRPr="004115EE">
        <w:tab/>
        <w:t>(c)</w:t>
      </w:r>
      <w:r w:rsidRPr="004115EE">
        <w:tab/>
      </w:r>
      <w:r w:rsidRPr="004115EE">
        <w:rPr>
          <w:rFonts w:hint="eastAsia"/>
        </w:rPr>
        <w:t>被迫遗弃残疾儿童的现象十分普遍。</w:t>
      </w:r>
    </w:p>
    <w:p w14:paraId="2A0C72ED" w14:textId="77777777" w:rsidR="00D409AA" w:rsidRPr="004115EE" w:rsidRDefault="00D409AA" w:rsidP="00D409AA">
      <w:pPr>
        <w:pStyle w:val="SingleTxtGC"/>
        <w:rPr>
          <w:rFonts w:eastAsia="黑体"/>
        </w:rPr>
      </w:pPr>
      <w:r w:rsidRPr="004115EE">
        <w:rPr>
          <w:rFonts w:eastAsia="黑体" w:hint="eastAsia"/>
        </w:rPr>
        <w:t>46.</w:t>
      </w:r>
      <w:r w:rsidRPr="004115EE">
        <w:rPr>
          <w:rFonts w:eastAsia="黑体" w:hint="eastAsia"/>
        </w:rPr>
        <w:tab/>
      </w:r>
      <w:r w:rsidRPr="004115EE">
        <w:rPr>
          <w:rFonts w:eastAsia="黑体" w:hint="eastAsia"/>
        </w:rPr>
        <w:t>委员会建议缔约国：</w:t>
      </w:r>
    </w:p>
    <w:p w14:paraId="3AA1A88B" w14:textId="77777777" w:rsidR="00D409AA" w:rsidRPr="004115EE" w:rsidRDefault="00D409AA" w:rsidP="00D409AA">
      <w:pPr>
        <w:pStyle w:val="SingleTxtGC"/>
        <w:rPr>
          <w:rFonts w:eastAsia="黑体"/>
        </w:rPr>
      </w:pPr>
      <w:r w:rsidRPr="004115EE">
        <w:rPr>
          <w:rFonts w:eastAsia="黑体" w:hint="eastAsia"/>
        </w:rPr>
        <w:tab/>
        <w:t>(a</w:t>
      </w:r>
      <w:r>
        <w:rPr>
          <w:rFonts w:eastAsia="黑体" w:hint="eastAsia"/>
        </w:rPr>
        <w:t>)</w:t>
      </w:r>
      <w:r>
        <w:rPr>
          <w:rFonts w:eastAsia="黑体" w:hint="eastAsia"/>
        </w:rPr>
        <w:tab/>
      </w:r>
      <w:r w:rsidRPr="004115EE">
        <w:rPr>
          <w:rFonts w:eastAsia="黑体" w:hint="eastAsia"/>
        </w:rPr>
        <w:t>就残疾人的父母权，包括领养子女的权利，制定立法、政策和有效的落实机制；</w:t>
      </w:r>
    </w:p>
    <w:p w14:paraId="66CBAA0B" w14:textId="77777777" w:rsidR="00D409AA" w:rsidRPr="004115EE" w:rsidRDefault="00D409AA" w:rsidP="00D409AA">
      <w:pPr>
        <w:pStyle w:val="SingleTxtGC"/>
        <w:rPr>
          <w:rFonts w:eastAsia="黑体"/>
        </w:rPr>
      </w:pPr>
      <w:r w:rsidRPr="004115EE">
        <w:rPr>
          <w:rFonts w:eastAsia="黑体" w:hint="eastAsia"/>
        </w:rPr>
        <w:tab/>
        <w:t>(b</w:t>
      </w:r>
      <w:r>
        <w:rPr>
          <w:rFonts w:eastAsia="黑体" w:hint="eastAsia"/>
        </w:rPr>
        <w:t>)</w:t>
      </w:r>
      <w:r>
        <w:rPr>
          <w:rFonts w:eastAsia="黑体" w:hint="eastAsia"/>
        </w:rPr>
        <w:tab/>
      </w:r>
      <w:r w:rsidRPr="004115EE">
        <w:rPr>
          <w:rFonts w:eastAsia="黑体" w:hint="eastAsia"/>
        </w:rPr>
        <w:t>确保支持残疾父母，包括生活在农村地区的残疾父母在家庭环境中抚养子女，提高他们的认识并传播相关信息；</w:t>
      </w:r>
    </w:p>
    <w:p w14:paraId="2E476820" w14:textId="77777777" w:rsidR="00D409AA" w:rsidRPr="004115EE" w:rsidRDefault="00D409AA" w:rsidP="00D409AA">
      <w:pPr>
        <w:pStyle w:val="SingleTxtGC"/>
        <w:rPr>
          <w:rFonts w:eastAsia="黑体"/>
        </w:rPr>
      </w:pPr>
      <w:r w:rsidRPr="004115EE">
        <w:rPr>
          <w:rFonts w:eastAsia="黑体" w:hint="eastAsia"/>
        </w:rPr>
        <w:tab/>
        <w:t>(c</w:t>
      </w:r>
      <w:r>
        <w:rPr>
          <w:rFonts w:eastAsia="黑体" w:hint="eastAsia"/>
        </w:rPr>
        <w:t>)</w:t>
      </w:r>
      <w:r>
        <w:rPr>
          <w:rFonts w:eastAsia="黑体" w:hint="eastAsia"/>
        </w:rPr>
        <w:tab/>
      </w:r>
      <w:r w:rsidRPr="004115EE">
        <w:rPr>
          <w:rFonts w:eastAsia="黑体" w:hint="eastAsia"/>
        </w:rPr>
        <w:t>采取法律和实际措施消除遗弃儿童现象，特别是基于残疾的遗弃，并为残疾儿童及其家庭提供切实有效的支持。</w:t>
      </w:r>
    </w:p>
    <w:p w14:paraId="04725E55" w14:textId="77777777" w:rsidR="00D409AA" w:rsidRPr="004115EE" w:rsidRDefault="00D409AA" w:rsidP="00076C01">
      <w:pPr>
        <w:pStyle w:val="H23GC"/>
      </w:pPr>
      <w:r w:rsidRPr="004115EE">
        <w:tab/>
      </w:r>
      <w:r w:rsidRPr="004115EE">
        <w:tab/>
      </w:r>
      <w:r w:rsidRPr="004115EE">
        <w:rPr>
          <w:rFonts w:hint="eastAsia"/>
        </w:rPr>
        <w:t>教育</w:t>
      </w:r>
      <w:r w:rsidRPr="004115EE">
        <w:rPr>
          <w:rFonts w:hint="eastAsia"/>
        </w:rPr>
        <w:t>(</w:t>
      </w:r>
      <w:r w:rsidRPr="004115EE">
        <w:rPr>
          <w:rFonts w:hint="eastAsia"/>
        </w:rPr>
        <w:t>第二十四条</w:t>
      </w:r>
      <w:r w:rsidRPr="004115EE">
        <w:rPr>
          <w:rFonts w:hint="eastAsia"/>
        </w:rPr>
        <w:t>)</w:t>
      </w:r>
    </w:p>
    <w:p w14:paraId="32999A07" w14:textId="77777777" w:rsidR="00D409AA" w:rsidRPr="004115EE" w:rsidRDefault="00D409AA" w:rsidP="00D409AA">
      <w:pPr>
        <w:pStyle w:val="SingleTxtGC"/>
      </w:pPr>
      <w:r w:rsidRPr="004115EE">
        <w:rPr>
          <w:rFonts w:hint="eastAsia"/>
        </w:rPr>
        <w:t>47.</w:t>
      </w:r>
      <w:r w:rsidRPr="004115EE">
        <w:rPr>
          <w:rFonts w:hint="eastAsia"/>
        </w:rPr>
        <w:tab/>
      </w:r>
      <w:r w:rsidRPr="004115EE">
        <w:rPr>
          <w:rFonts w:hint="eastAsia"/>
        </w:rPr>
        <w:t>委员会关切地注意到：</w:t>
      </w:r>
    </w:p>
    <w:p w14:paraId="49B6CC65" w14:textId="77777777" w:rsidR="00D409AA" w:rsidRPr="004115EE" w:rsidRDefault="00D409AA" w:rsidP="00D409AA">
      <w:pPr>
        <w:pStyle w:val="SingleTxtGC"/>
      </w:pPr>
      <w:r w:rsidRPr="004115EE">
        <w:rPr>
          <w:rFonts w:hint="eastAsia"/>
        </w:rPr>
        <w:tab/>
        <w:t>(a</w:t>
      </w:r>
      <w:r>
        <w:rPr>
          <w:rFonts w:hint="eastAsia"/>
        </w:rPr>
        <w:t>)</w:t>
      </w:r>
      <w:r>
        <w:rPr>
          <w:rFonts w:hint="eastAsia"/>
        </w:rPr>
        <w:tab/>
      </w:r>
      <w:r w:rsidRPr="004115EE">
        <w:rPr>
          <w:rFonts w:hint="eastAsia"/>
        </w:rPr>
        <w:t>尽管包容性教育法草案</w:t>
      </w:r>
      <w:proofErr w:type="gramStart"/>
      <w:r w:rsidRPr="004115EE">
        <w:rPr>
          <w:rFonts w:hint="eastAsia"/>
        </w:rPr>
        <w:t>作出</w:t>
      </w:r>
      <w:proofErr w:type="gramEnd"/>
      <w:r w:rsidRPr="004115EE">
        <w:rPr>
          <w:rFonts w:hint="eastAsia"/>
        </w:rPr>
        <w:t>了包容性教育的正式承诺，但有效实施方面仍然存在重大障碍，包括缺乏资源、监测不足以及普遍采取医疗和慈善模式处理残疾问题；</w:t>
      </w:r>
    </w:p>
    <w:p w14:paraId="04CC0DF8" w14:textId="77777777" w:rsidR="00D409AA" w:rsidRPr="004115EE" w:rsidRDefault="00D409AA" w:rsidP="00D409AA">
      <w:pPr>
        <w:pStyle w:val="SingleTxtGC"/>
      </w:pPr>
      <w:r w:rsidRPr="004115EE">
        <w:rPr>
          <w:rFonts w:hint="eastAsia"/>
        </w:rPr>
        <w:tab/>
        <w:t>(b</w:t>
      </w:r>
      <w:r>
        <w:rPr>
          <w:rFonts w:hint="eastAsia"/>
        </w:rPr>
        <w:t>)</w:t>
      </w:r>
      <w:r>
        <w:rPr>
          <w:rFonts w:hint="eastAsia"/>
        </w:rPr>
        <w:tab/>
      </w:r>
      <w:r w:rsidRPr="004115EE">
        <w:rPr>
          <w:rFonts w:hint="eastAsia"/>
        </w:rPr>
        <w:t>大量残疾学生仍在隔离学校学习，在公立学校学习的残疾学生则缺乏必要的便利条件；</w:t>
      </w:r>
    </w:p>
    <w:p w14:paraId="23409D51" w14:textId="77777777" w:rsidR="00D409AA" w:rsidRPr="004115EE" w:rsidRDefault="00D409AA" w:rsidP="00D409AA">
      <w:pPr>
        <w:pStyle w:val="SingleTxtGC"/>
      </w:pPr>
      <w:r w:rsidRPr="004115EE">
        <w:rPr>
          <w:rFonts w:hint="eastAsia"/>
        </w:rPr>
        <w:lastRenderedPageBreak/>
        <w:tab/>
        <w:t>(c</w:t>
      </w:r>
      <w:r>
        <w:rPr>
          <w:rFonts w:hint="eastAsia"/>
        </w:rPr>
        <w:t>)</w:t>
      </w:r>
      <w:r>
        <w:rPr>
          <w:rFonts w:hint="eastAsia"/>
        </w:rPr>
        <w:tab/>
      </w:r>
      <w:r w:rsidRPr="004115EE">
        <w:rPr>
          <w:rFonts w:hint="eastAsia"/>
        </w:rPr>
        <w:t>大多数残疾学生无法完成高中教育或接受高等教育。</w:t>
      </w:r>
    </w:p>
    <w:p w14:paraId="00DFE513" w14:textId="77777777" w:rsidR="00D409AA" w:rsidRPr="004115EE" w:rsidRDefault="00D409AA" w:rsidP="00D409AA">
      <w:pPr>
        <w:pStyle w:val="SingleTxtGC"/>
        <w:rPr>
          <w:rFonts w:eastAsia="黑体"/>
        </w:rPr>
      </w:pPr>
      <w:r w:rsidRPr="004115EE">
        <w:rPr>
          <w:rFonts w:eastAsia="黑体" w:hint="eastAsia"/>
        </w:rPr>
        <w:t>48.</w:t>
      </w:r>
      <w:r w:rsidRPr="004115EE">
        <w:rPr>
          <w:rFonts w:eastAsia="黑体" w:hint="eastAsia"/>
        </w:rPr>
        <w:tab/>
      </w:r>
      <w:r w:rsidRPr="004115EE">
        <w:rPr>
          <w:rFonts w:eastAsia="黑体" w:hint="eastAsia"/>
        </w:rPr>
        <w:t>委员会回顾关于包容性教育权的第</w:t>
      </w:r>
      <w:r w:rsidRPr="004115EE">
        <w:rPr>
          <w:rFonts w:eastAsia="黑体" w:hint="eastAsia"/>
        </w:rPr>
        <w:t>4</w:t>
      </w:r>
      <w:r w:rsidRPr="004115EE">
        <w:rPr>
          <w:rFonts w:eastAsia="黑体" w:hint="eastAsia"/>
        </w:rPr>
        <w:t>号一般性意见</w:t>
      </w:r>
      <w:r w:rsidRPr="004115EE">
        <w:rPr>
          <w:rFonts w:eastAsia="黑体" w:hint="eastAsia"/>
        </w:rPr>
        <w:t>(2016</w:t>
      </w:r>
      <w:r w:rsidRPr="004115EE">
        <w:rPr>
          <w:rFonts w:eastAsia="黑体" w:hint="eastAsia"/>
        </w:rPr>
        <w:t>年</w:t>
      </w:r>
      <w:r w:rsidRPr="004115EE">
        <w:rPr>
          <w:rFonts w:eastAsia="黑体" w:hint="eastAsia"/>
        </w:rPr>
        <w:t>)</w:t>
      </w:r>
      <w:r w:rsidRPr="004115EE">
        <w:rPr>
          <w:rFonts w:eastAsia="黑体" w:hint="eastAsia"/>
        </w:rPr>
        <w:t>和可持续发展目标的具体目标</w:t>
      </w:r>
      <w:r w:rsidRPr="004115EE">
        <w:rPr>
          <w:rFonts w:eastAsia="黑体" w:hint="eastAsia"/>
        </w:rPr>
        <w:t>4.5,</w:t>
      </w:r>
      <w:r>
        <w:rPr>
          <w:rFonts w:eastAsia="黑体" w:hint="eastAsia"/>
        </w:rPr>
        <w:t xml:space="preserve"> </w:t>
      </w:r>
      <w:r w:rsidRPr="004115EE">
        <w:rPr>
          <w:rFonts w:eastAsia="黑体" w:hint="eastAsia"/>
        </w:rPr>
        <w:t>建议缔约国：</w:t>
      </w:r>
    </w:p>
    <w:p w14:paraId="2863C9AB" w14:textId="77777777" w:rsidR="00D409AA" w:rsidRPr="004115EE" w:rsidRDefault="00D409AA" w:rsidP="00D409AA">
      <w:pPr>
        <w:pStyle w:val="SingleTxtGC"/>
        <w:rPr>
          <w:rFonts w:eastAsia="黑体"/>
        </w:rPr>
      </w:pPr>
      <w:r w:rsidRPr="004115EE">
        <w:rPr>
          <w:rFonts w:eastAsia="黑体" w:hint="eastAsia"/>
        </w:rPr>
        <w:tab/>
        <w:t>(a</w:t>
      </w:r>
      <w:r>
        <w:rPr>
          <w:rFonts w:eastAsia="黑体" w:hint="eastAsia"/>
        </w:rPr>
        <w:t>)</w:t>
      </w:r>
      <w:r>
        <w:rPr>
          <w:rFonts w:eastAsia="黑体" w:hint="eastAsia"/>
        </w:rPr>
        <w:tab/>
      </w:r>
      <w:r w:rsidRPr="004115EE">
        <w:rPr>
          <w:rFonts w:eastAsia="黑体" w:hint="eastAsia"/>
        </w:rPr>
        <w:t>在法律和政策层面实现包容性教育的承诺，</w:t>
      </w:r>
      <w:r w:rsidRPr="004115EE">
        <w:rPr>
          <w:rFonts w:eastAsia="黑体" w:hint="eastAsia"/>
          <w:lang w:val="fr-CH"/>
        </w:rPr>
        <w:t>旨在</w:t>
      </w:r>
      <w:r w:rsidRPr="004115EE">
        <w:rPr>
          <w:rFonts w:eastAsia="黑体" w:hint="eastAsia"/>
        </w:rPr>
        <w:t>消除有关残疾学生教育的所有歧视性规定，并明确规定提供高质量的包容性教育，以确保不以残障为由将任何残疾儿童排除在普通教育系统之外；</w:t>
      </w:r>
    </w:p>
    <w:p w14:paraId="173C6EB4" w14:textId="77777777" w:rsidR="00D409AA" w:rsidRPr="004115EE" w:rsidRDefault="00D409AA" w:rsidP="00D409AA">
      <w:pPr>
        <w:pStyle w:val="SingleTxtGC"/>
        <w:rPr>
          <w:rFonts w:eastAsia="黑体"/>
        </w:rPr>
      </w:pPr>
      <w:r w:rsidRPr="004115EE">
        <w:rPr>
          <w:rFonts w:eastAsia="黑体" w:hint="eastAsia"/>
        </w:rPr>
        <w:tab/>
        <w:t>(b</w:t>
      </w:r>
      <w:r>
        <w:rPr>
          <w:rFonts w:eastAsia="黑体" w:hint="eastAsia"/>
        </w:rPr>
        <w:t>)</w:t>
      </w:r>
      <w:r>
        <w:rPr>
          <w:rFonts w:eastAsia="黑体" w:hint="eastAsia"/>
        </w:rPr>
        <w:tab/>
      </w:r>
      <w:r w:rsidRPr="004115EE">
        <w:rPr>
          <w:rFonts w:eastAsia="黑体" w:hint="eastAsia"/>
        </w:rPr>
        <w:t>确保所有残疾学习者与其他儿童平等进入社区普通教育系统的机会，并为他们提供必要的合理便利；</w:t>
      </w:r>
    </w:p>
    <w:p w14:paraId="046FBC9C" w14:textId="77777777" w:rsidR="00D409AA" w:rsidRPr="004115EE" w:rsidRDefault="00D409AA" w:rsidP="00D409AA">
      <w:pPr>
        <w:pStyle w:val="SingleTxtGC"/>
        <w:rPr>
          <w:rFonts w:eastAsia="黑体"/>
        </w:rPr>
      </w:pPr>
      <w:r w:rsidRPr="004115EE">
        <w:rPr>
          <w:rFonts w:eastAsia="黑体" w:hint="eastAsia"/>
        </w:rPr>
        <w:tab/>
        <w:t>(c</w:t>
      </w:r>
      <w:r>
        <w:rPr>
          <w:rFonts w:eastAsia="黑体" w:hint="eastAsia"/>
        </w:rPr>
        <w:t>)</w:t>
      </w:r>
      <w:r>
        <w:rPr>
          <w:rFonts w:eastAsia="黑体" w:hint="eastAsia"/>
        </w:rPr>
        <w:tab/>
      </w:r>
      <w:r w:rsidRPr="004115EE">
        <w:rPr>
          <w:rFonts w:eastAsia="黑体" w:hint="eastAsia"/>
        </w:rPr>
        <w:t>保证社区内，包括农村地区的各类残疾儿童能够进入正规教育设施、享受交通服务；</w:t>
      </w:r>
    </w:p>
    <w:p w14:paraId="4DA353E5" w14:textId="77777777" w:rsidR="00D409AA" w:rsidRPr="004115EE" w:rsidRDefault="00D409AA" w:rsidP="00D409AA">
      <w:pPr>
        <w:pStyle w:val="SingleTxtGC"/>
        <w:rPr>
          <w:rFonts w:eastAsia="黑体"/>
        </w:rPr>
      </w:pPr>
      <w:r w:rsidRPr="004115EE">
        <w:rPr>
          <w:rFonts w:eastAsia="黑体" w:hint="eastAsia"/>
        </w:rPr>
        <w:tab/>
        <w:t>(d</w:t>
      </w:r>
      <w:r>
        <w:rPr>
          <w:rFonts w:eastAsia="黑体" w:hint="eastAsia"/>
        </w:rPr>
        <w:t>)</w:t>
      </w:r>
      <w:r>
        <w:rPr>
          <w:rFonts w:eastAsia="黑体" w:hint="eastAsia"/>
        </w:rPr>
        <w:tab/>
      </w:r>
      <w:r w:rsidRPr="004115EE">
        <w:rPr>
          <w:rFonts w:eastAsia="黑体" w:hint="eastAsia"/>
        </w:rPr>
        <w:t>对普通教育教师和行政人员提供全面和有针对性的培训，使之了解</w:t>
      </w:r>
      <w:proofErr w:type="gramStart"/>
      <w:r w:rsidRPr="004115EE">
        <w:rPr>
          <w:rFonts w:eastAsia="黑体" w:hint="eastAsia"/>
        </w:rPr>
        <w:t>全纳教育</w:t>
      </w:r>
      <w:proofErr w:type="gramEnd"/>
      <w:r w:rsidRPr="004115EE">
        <w:rPr>
          <w:rFonts w:eastAsia="黑体" w:hint="eastAsia"/>
        </w:rPr>
        <w:t>的原则和方法、残疾儿童的能力以及残疾儿童所需的个性化支持措施；</w:t>
      </w:r>
    </w:p>
    <w:p w14:paraId="0DD668A0" w14:textId="77777777" w:rsidR="00D409AA" w:rsidRPr="004115EE" w:rsidRDefault="00D409AA" w:rsidP="00D409AA">
      <w:pPr>
        <w:pStyle w:val="SingleTxtGC"/>
        <w:rPr>
          <w:rFonts w:eastAsia="黑体"/>
        </w:rPr>
      </w:pPr>
      <w:r w:rsidRPr="004115EE">
        <w:rPr>
          <w:rFonts w:eastAsia="黑体" w:hint="eastAsia"/>
        </w:rPr>
        <w:tab/>
        <w:t>(e</w:t>
      </w:r>
      <w:r>
        <w:rPr>
          <w:rFonts w:eastAsia="黑体" w:hint="eastAsia"/>
        </w:rPr>
        <w:t>)</w:t>
      </w:r>
      <w:r>
        <w:rPr>
          <w:rFonts w:eastAsia="黑体" w:hint="eastAsia"/>
        </w:rPr>
        <w:tab/>
      </w:r>
      <w:r w:rsidRPr="004115EE">
        <w:rPr>
          <w:rFonts w:eastAsia="黑体" w:hint="eastAsia"/>
        </w:rPr>
        <w:t>制定有效措施和预算，不论何种类型的残障为所有残疾学生提供便利，包括在大学一级提供便利。</w:t>
      </w:r>
    </w:p>
    <w:p w14:paraId="7578779F" w14:textId="77777777" w:rsidR="00D409AA" w:rsidRPr="004115EE" w:rsidRDefault="00D409AA" w:rsidP="00076C01">
      <w:pPr>
        <w:pStyle w:val="H23GC"/>
      </w:pPr>
      <w:r w:rsidRPr="004115EE">
        <w:tab/>
      </w:r>
      <w:r w:rsidRPr="004115EE">
        <w:tab/>
      </w:r>
      <w:r w:rsidRPr="004115EE">
        <w:rPr>
          <w:rFonts w:hint="eastAsia"/>
        </w:rPr>
        <w:t>健康</w:t>
      </w:r>
      <w:r w:rsidRPr="004115EE">
        <w:rPr>
          <w:rFonts w:hint="eastAsia"/>
        </w:rPr>
        <w:t>(</w:t>
      </w:r>
      <w:r w:rsidRPr="004115EE">
        <w:rPr>
          <w:rFonts w:hint="eastAsia"/>
        </w:rPr>
        <w:t>第二十五条</w:t>
      </w:r>
      <w:r w:rsidRPr="004115EE">
        <w:rPr>
          <w:rFonts w:hint="eastAsia"/>
        </w:rPr>
        <w:t>)</w:t>
      </w:r>
    </w:p>
    <w:p w14:paraId="29920321" w14:textId="77777777" w:rsidR="00D409AA" w:rsidRPr="004115EE" w:rsidRDefault="00D409AA" w:rsidP="00D409AA">
      <w:pPr>
        <w:pStyle w:val="SingleTxtGC"/>
      </w:pPr>
      <w:r w:rsidRPr="004115EE">
        <w:rPr>
          <w:rFonts w:hint="eastAsia"/>
        </w:rPr>
        <w:t>49.</w:t>
      </w:r>
      <w:r w:rsidRPr="004115EE">
        <w:rPr>
          <w:rFonts w:hint="eastAsia"/>
        </w:rPr>
        <w:tab/>
      </w:r>
      <w:r w:rsidRPr="004115EE">
        <w:rPr>
          <w:rFonts w:hint="eastAsia"/>
        </w:rPr>
        <w:t>委员会对以下情况表示关切：</w:t>
      </w:r>
    </w:p>
    <w:p w14:paraId="618EBFE9" w14:textId="77777777" w:rsidR="00D409AA" w:rsidRPr="004115EE" w:rsidRDefault="00D409AA" w:rsidP="00D409AA">
      <w:pPr>
        <w:pStyle w:val="SingleTxtGC"/>
      </w:pPr>
      <w:r w:rsidRPr="004115EE">
        <w:rPr>
          <w:rFonts w:hint="eastAsia"/>
        </w:rPr>
        <w:tab/>
        <w:t>(a</w:t>
      </w:r>
      <w:r>
        <w:rPr>
          <w:rFonts w:hint="eastAsia"/>
        </w:rPr>
        <w:t>)</w:t>
      </w:r>
      <w:r>
        <w:rPr>
          <w:rFonts w:hint="eastAsia"/>
        </w:rPr>
        <w:tab/>
      </w:r>
      <w:r w:rsidRPr="004115EE">
        <w:rPr>
          <w:rFonts w:hint="eastAsia"/>
        </w:rPr>
        <w:t>没有为所有残疾人建立以人为本的卫生保健制度，卫生保健设施、服务和医疗设备的无障碍程度不足，包括物质和信息无障碍程度不足；</w:t>
      </w:r>
    </w:p>
    <w:p w14:paraId="3C652CF4" w14:textId="77777777" w:rsidR="00D409AA" w:rsidRPr="004115EE" w:rsidRDefault="00D409AA" w:rsidP="00D409AA">
      <w:pPr>
        <w:pStyle w:val="SingleTxtGC"/>
      </w:pPr>
      <w:r w:rsidRPr="004115EE">
        <w:rPr>
          <w:rFonts w:hint="eastAsia"/>
        </w:rPr>
        <w:tab/>
        <w:t>(b</w:t>
      </w:r>
      <w:r>
        <w:rPr>
          <w:rFonts w:hint="eastAsia"/>
        </w:rPr>
        <w:t>)</w:t>
      </w:r>
      <w:r>
        <w:rPr>
          <w:rFonts w:hint="eastAsia"/>
        </w:rPr>
        <w:tab/>
      </w:r>
      <w:r w:rsidRPr="004115EE">
        <w:rPr>
          <w:rFonts w:hint="eastAsia"/>
        </w:rPr>
        <w:t>医疗保健系统中存在的物质和社会障碍以及缺乏便利，限制了残疾妇女行使自主权以及获得性健康和生殖健康服务；</w:t>
      </w:r>
    </w:p>
    <w:p w14:paraId="107A6848" w14:textId="77777777" w:rsidR="00D409AA" w:rsidRPr="004115EE" w:rsidRDefault="00D409AA" w:rsidP="00D409AA">
      <w:pPr>
        <w:pStyle w:val="SingleTxtGC"/>
      </w:pPr>
      <w:r w:rsidRPr="004115EE">
        <w:rPr>
          <w:rFonts w:hint="eastAsia"/>
        </w:rPr>
        <w:tab/>
        <w:t>(c</w:t>
      </w:r>
      <w:r>
        <w:rPr>
          <w:rFonts w:hint="eastAsia"/>
        </w:rPr>
        <w:t>)</w:t>
      </w:r>
      <w:r>
        <w:rPr>
          <w:rFonts w:hint="eastAsia"/>
        </w:rPr>
        <w:tab/>
      </w:r>
      <w:r w:rsidRPr="004115EE">
        <w:rPr>
          <w:rFonts w:hint="eastAsia"/>
        </w:rPr>
        <w:t>接受心理医生健康咨询或其他治疗的人被迫登记为“精神失常者”，导致他们不被雇主雇用；</w:t>
      </w:r>
    </w:p>
    <w:p w14:paraId="42FF4B40" w14:textId="77777777" w:rsidR="00D409AA" w:rsidRPr="004115EE" w:rsidRDefault="00D409AA" w:rsidP="00D409AA">
      <w:pPr>
        <w:pStyle w:val="SingleTxtGC"/>
      </w:pPr>
      <w:r w:rsidRPr="004115EE">
        <w:rPr>
          <w:rFonts w:hint="eastAsia"/>
        </w:rPr>
        <w:tab/>
        <w:t>(d</w:t>
      </w:r>
      <w:r>
        <w:rPr>
          <w:rFonts w:hint="eastAsia"/>
        </w:rPr>
        <w:t>)</w:t>
      </w:r>
      <w:r>
        <w:rPr>
          <w:rFonts w:hint="eastAsia"/>
        </w:rPr>
        <w:tab/>
      </w:r>
      <w:r w:rsidRPr="004115EE">
        <w:rPr>
          <w:rFonts w:hint="eastAsia"/>
        </w:rPr>
        <w:t>医务人员没有接受向所有残疾人提供服务的专门培训，没有残疾人参与培训系统和培训内容结构。</w:t>
      </w:r>
    </w:p>
    <w:p w14:paraId="56F6BFD3" w14:textId="77777777" w:rsidR="00D409AA" w:rsidRPr="004115EE" w:rsidRDefault="00D409AA" w:rsidP="00D409AA">
      <w:pPr>
        <w:pStyle w:val="SingleTxtGC"/>
        <w:rPr>
          <w:rFonts w:eastAsia="黑体"/>
        </w:rPr>
      </w:pPr>
      <w:r w:rsidRPr="004115EE">
        <w:rPr>
          <w:rFonts w:eastAsia="黑体" w:hint="eastAsia"/>
        </w:rPr>
        <w:t>50.</w:t>
      </w:r>
      <w:r w:rsidRPr="004115EE">
        <w:rPr>
          <w:rFonts w:eastAsia="黑体" w:hint="eastAsia"/>
        </w:rPr>
        <w:tab/>
      </w:r>
      <w:r w:rsidRPr="004115EE">
        <w:rPr>
          <w:rFonts w:eastAsia="黑体" w:hint="eastAsia"/>
        </w:rPr>
        <w:t>委员会考虑到《公约》第二十五条与可持续发展目标的具体目标</w:t>
      </w:r>
      <w:r w:rsidRPr="004115EE">
        <w:rPr>
          <w:rFonts w:eastAsia="黑体" w:hint="eastAsia"/>
        </w:rPr>
        <w:t>3.7</w:t>
      </w:r>
      <w:r w:rsidRPr="004115EE">
        <w:rPr>
          <w:rFonts w:eastAsia="黑体" w:hint="eastAsia"/>
        </w:rPr>
        <w:t>和</w:t>
      </w:r>
      <w:r w:rsidRPr="004115EE">
        <w:rPr>
          <w:rFonts w:eastAsia="黑体" w:hint="eastAsia"/>
        </w:rPr>
        <w:t>3.8</w:t>
      </w:r>
      <w:r w:rsidRPr="004115EE">
        <w:rPr>
          <w:rFonts w:eastAsia="黑体" w:hint="eastAsia"/>
        </w:rPr>
        <w:t>之间的联系，建议缔约国：</w:t>
      </w:r>
    </w:p>
    <w:p w14:paraId="5329D8DE" w14:textId="77777777" w:rsidR="00D409AA" w:rsidRPr="004115EE" w:rsidRDefault="00D409AA" w:rsidP="00D409AA">
      <w:pPr>
        <w:pStyle w:val="SingleTxtGC"/>
        <w:rPr>
          <w:rFonts w:eastAsia="黑体"/>
        </w:rPr>
      </w:pPr>
      <w:r w:rsidRPr="004115EE">
        <w:rPr>
          <w:rFonts w:eastAsia="黑体" w:hint="eastAsia"/>
        </w:rPr>
        <w:tab/>
        <w:t>(a</w:t>
      </w:r>
      <w:r>
        <w:rPr>
          <w:rFonts w:eastAsia="黑体" w:hint="eastAsia"/>
        </w:rPr>
        <w:t>)</w:t>
      </w:r>
      <w:r>
        <w:rPr>
          <w:rFonts w:eastAsia="黑体" w:hint="eastAsia"/>
        </w:rPr>
        <w:tab/>
      </w:r>
      <w:r w:rsidRPr="004115EE">
        <w:rPr>
          <w:rFonts w:eastAsia="黑体" w:hint="eastAsia"/>
        </w:rPr>
        <w:t>根据残疾的人权模式制定行动计划，确保残疾人无障碍获得保健方案、服务和设备，特别强调残疾妇女和女童的性健康和生殖健康，以及自闭症患者、社会心理残疾和智力残疾者、视力残疾者、聋人和听力障碍者在保健系统的一般治疗中可以无障碍获得信息、进行交流；</w:t>
      </w:r>
    </w:p>
    <w:p w14:paraId="0771A6FA" w14:textId="77777777" w:rsidR="00D409AA" w:rsidRPr="004115EE" w:rsidRDefault="00D409AA" w:rsidP="00D409AA">
      <w:pPr>
        <w:pStyle w:val="SingleTxtGC"/>
        <w:rPr>
          <w:rFonts w:eastAsia="黑体"/>
        </w:rPr>
      </w:pPr>
      <w:r w:rsidRPr="004115EE">
        <w:rPr>
          <w:rFonts w:eastAsia="黑体" w:hint="eastAsia"/>
        </w:rPr>
        <w:tab/>
        <w:t>(b</w:t>
      </w:r>
      <w:r>
        <w:rPr>
          <w:rFonts w:eastAsia="黑体" w:hint="eastAsia"/>
        </w:rPr>
        <w:t>)</w:t>
      </w:r>
      <w:r>
        <w:rPr>
          <w:rFonts w:eastAsia="黑体" w:hint="eastAsia"/>
        </w:rPr>
        <w:tab/>
      </w:r>
      <w:r w:rsidRPr="004115EE">
        <w:rPr>
          <w:rFonts w:eastAsia="黑体" w:hint="eastAsia"/>
        </w:rPr>
        <w:t>确保残疾妇女和女童获得保健服务，包括性健康和生殖健康护理和服务并保障她们的决策权，使她们能够坚定自己在性和生殖方面的自主权，尤其要加强努力保证农村地区的残疾妇女获取服务；</w:t>
      </w:r>
    </w:p>
    <w:p w14:paraId="2E1F6EA2" w14:textId="77777777" w:rsidR="00D409AA" w:rsidRPr="004115EE" w:rsidRDefault="00D409AA" w:rsidP="00D409AA">
      <w:pPr>
        <w:pStyle w:val="SingleTxtGC"/>
        <w:rPr>
          <w:rFonts w:eastAsia="黑体"/>
        </w:rPr>
      </w:pPr>
      <w:r w:rsidRPr="004115EE">
        <w:rPr>
          <w:rFonts w:eastAsia="黑体" w:hint="eastAsia"/>
        </w:rPr>
        <w:tab/>
        <w:t>(c</w:t>
      </w:r>
      <w:r>
        <w:rPr>
          <w:rFonts w:eastAsia="黑体" w:hint="eastAsia"/>
        </w:rPr>
        <w:t>)</w:t>
      </w:r>
      <w:r>
        <w:rPr>
          <w:rFonts w:eastAsia="黑体" w:hint="eastAsia"/>
        </w:rPr>
        <w:tab/>
      </w:r>
      <w:r w:rsidRPr="004115EE">
        <w:rPr>
          <w:rFonts w:eastAsia="黑体" w:hint="eastAsia"/>
        </w:rPr>
        <w:t>在保健服务中确保残疾人的隐私权，保证他们的个人数据受到保护，不得未经当事人同意就分享或使用这些资料，包括用于任何政策或行政目的，并有效保证对任何保健方面的侵犯隐私行为获得补救的权利；</w:t>
      </w:r>
    </w:p>
    <w:p w14:paraId="06E3FDF8" w14:textId="77777777" w:rsidR="00D409AA" w:rsidRPr="004115EE" w:rsidRDefault="00D409AA" w:rsidP="00D409AA">
      <w:pPr>
        <w:pStyle w:val="SingleTxtGC"/>
        <w:rPr>
          <w:rFonts w:eastAsia="黑体"/>
        </w:rPr>
      </w:pPr>
      <w:r w:rsidRPr="004115EE">
        <w:rPr>
          <w:rFonts w:eastAsia="黑体" w:hint="eastAsia"/>
        </w:rPr>
        <w:lastRenderedPageBreak/>
        <w:tab/>
        <w:t>(d</w:t>
      </w:r>
      <w:r>
        <w:rPr>
          <w:rFonts w:eastAsia="黑体" w:hint="eastAsia"/>
        </w:rPr>
        <w:t>)</w:t>
      </w:r>
      <w:r>
        <w:rPr>
          <w:rFonts w:eastAsia="黑体" w:hint="eastAsia"/>
        </w:rPr>
        <w:tab/>
      </w:r>
      <w:r w:rsidRPr="004115EE">
        <w:rPr>
          <w:rFonts w:eastAsia="黑体" w:hint="eastAsia"/>
        </w:rPr>
        <w:t>按照残疾人的要求和权利制定保健专业人员的培训方案，包括大学课程和在职培训课程，并让残疾人参与课程和培训的设计、实施和主持工作。</w:t>
      </w:r>
    </w:p>
    <w:p w14:paraId="7392C0A6" w14:textId="77777777" w:rsidR="00D409AA" w:rsidRPr="004115EE" w:rsidRDefault="00D409AA" w:rsidP="00076C01">
      <w:pPr>
        <w:pStyle w:val="H23GC"/>
      </w:pPr>
      <w:r w:rsidRPr="004115EE">
        <w:tab/>
      </w:r>
      <w:r w:rsidRPr="004115EE">
        <w:tab/>
      </w:r>
      <w:r w:rsidRPr="004115EE">
        <w:rPr>
          <w:rFonts w:hint="eastAsia"/>
        </w:rPr>
        <w:t>适应训练和康复</w:t>
      </w:r>
      <w:r w:rsidRPr="004115EE">
        <w:rPr>
          <w:rFonts w:hint="eastAsia"/>
        </w:rPr>
        <w:t>(</w:t>
      </w:r>
      <w:r w:rsidRPr="004115EE">
        <w:rPr>
          <w:rFonts w:hint="eastAsia"/>
        </w:rPr>
        <w:t>第二十六条</w:t>
      </w:r>
      <w:r w:rsidRPr="004115EE">
        <w:rPr>
          <w:rFonts w:hint="eastAsia"/>
        </w:rPr>
        <w:t>)</w:t>
      </w:r>
    </w:p>
    <w:p w14:paraId="5FF58AED" w14:textId="77777777" w:rsidR="00D409AA" w:rsidRPr="004115EE" w:rsidRDefault="00D409AA" w:rsidP="00D409AA">
      <w:pPr>
        <w:pStyle w:val="SingleTxtGC"/>
      </w:pPr>
      <w:r w:rsidRPr="004115EE">
        <w:rPr>
          <w:rFonts w:hint="eastAsia"/>
        </w:rPr>
        <w:t>51.</w:t>
      </w:r>
      <w:r w:rsidRPr="004115EE">
        <w:rPr>
          <w:rFonts w:hint="eastAsia"/>
        </w:rPr>
        <w:tab/>
      </w:r>
      <w:r w:rsidRPr="004115EE">
        <w:rPr>
          <w:rFonts w:hint="eastAsia"/>
        </w:rPr>
        <w:t>委员会感到关切的是，提供适合残疾人的康复服务的工作计划迟迟没有落实，也没有及时确定。</w:t>
      </w:r>
    </w:p>
    <w:p w14:paraId="69DF9238" w14:textId="77777777" w:rsidR="00D409AA" w:rsidRPr="004115EE" w:rsidRDefault="00D409AA" w:rsidP="00D409AA">
      <w:pPr>
        <w:pStyle w:val="SingleTxtGC"/>
        <w:rPr>
          <w:rFonts w:eastAsia="黑体"/>
        </w:rPr>
      </w:pPr>
      <w:r w:rsidRPr="004115EE">
        <w:rPr>
          <w:rFonts w:eastAsia="黑体" w:hint="eastAsia"/>
        </w:rPr>
        <w:t>52.</w:t>
      </w:r>
      <w:r w:rsidRPr="004115EE">
        <w:rPr>
          <w:rFonts w:eastAsia="黑体" w:hint="eastAsia"/>
        </w:rPr>
        <w:tab/>
      </w:r>
      <w:r w:rsidRPr="004115EE">
        <w:rPr>
          <w:rFonts w:eastAsia="黑体" w:hint="eastAsia"/>
        </w:rPr>
        <w:t>委员会建议缔约国通过残疾人代表组织与残疾人密切协商并在他们的积极参与下，扩大社区内的残疾人适应训练和康复服务，并及时制定工作计划，保证残疾人康复服务完全无障碍</w:t>
      </w:r>
      <w:r w:rsidRPr="004115EE">
        <w:rPr>
          <w:rFonts w:eastAsia="黑体" w:hint="eastAsia"/>
          <w:lang w:val="fr-CH"/>
        </w:rPr>
        <w:t>且</w:t>
      </w:r>
      <w:r w:rsidRPr="004115EE">
        <w:rPr>
          <w:rFonts w:eastAsia="黑体" w:hint="eastAsia"/>
        </w:rPr>
        <w:t>具有包容性。</w:t>
      </w:r>
    </w:p>
    <w:p w14:paraId="40F94C4E" w14:textId="77777777" w:rsidR="00D409AA" w:rsidRPr="004115EE" w:rsidRDefault="00D409AA" w:rsidP="00076C01">
      <w:pPr>
        <w:pStyle w:val="H23GC"/>
      </w:pPr>
      <w:r w:rsidRPr="004115EE">
        <w:tab/>
      </w:r>
      <w:r w:rsidRPr="004115EE">
        <w:tab/>
      </w:r>
      <w:r w:rsidRPr="004115EE">
        <w:rPr>
          <w:rFonts w:hint="eastAsia"/>
        </w:rPr>
        <w:t>工作和就业</w:t>
      </w:r>
      <w:r w:rsidRPr="004115EE">
        <w:rPr>
          <w:rFonts w:hint="eastAsia"/>
        </w:rPr>
        <w:t>(</w:t>
      </w:r>
      <w:r w:rsidRPr="004115EE">
        <w:rPr>
          <w:rFonts w:hint="eastAsia"/>
        </w:rPr>
        <w:t>第二十七条</w:t>
      </w:r>
      <w:r w:rsidRPr="004115EE">
        <w:rPr>
          <w:rFonts w:hint="eastAsia"/>
        </w:rPr>
        <w:t>)</w:t>
      </w:r>
    </w:p>
    <w:p w14:paraId="36F11DA2" w14:textId="77777777" w:rsidR="00D409AA" w:rsidRPr="004115EE" w:rsidRDefault="00D409AA" w:rsidP="00D409AA">
      <w:pPr>
        <w:pStyle w:val="SingleTxtGC"/>
      </w:pPr>
      <w:r w:rsidRPr="004115EE">
        <w:rPr>
          <w:rFonts w:hint="eastAsia"/>
        </w:rPr>
        <w:t>53.</w:t>
      </w:r>
      <w:r w:rsidRPr="004115EE">
        <w:rPr>
          <w:rFonts w:hint="eastAsia"/>
        </w:rPr>
        <w:tab/>
      </w:r>
      <w:r w:rsidRPr="004115EE">
        <w:rPr>
          <w:rFonts w:hint="eastAsia"/>
        </w:rPr>
        <w:t>委员会对以下情况表示关切：</w:t>
      </w:r>
    </w:p>
    <w:p w14:paraId="5B0AACC3" w14:textId="77777777" w:rsidR="00D409AA" w:rsidRPr="004115EE" w:rsidRDefault="00D409AA" w:rsidP="00D409AA">
      <w:pPr>
        <w:pStyle w:val="SingleTxtGC"/>
      </w:pPr>
      <w:r w:rsidRPr="004115EE">
        <w:rPr>
          <w:rFonts w:hint="eastAsia"/>
        </w:rPr>
        <w:tab/>
        <w:t>(a</w:t>
      </w:r>
      <w:r>
        <w:rPr>
          <w:rFonts w:hint="eastAsia"/>
        </w:rPr>
        <w:t>)</w:t>
      </w:r>
      <w:r>
        <w:rPr>
          <w:rFonts w:hint="eastAsia"/>
        </w:rPr>
        <w:tab/>
      </w:r>
      <w:r w:rsidRPr="004115EE">
        <w:rPr>
          <w:rFonts w:hint="eastAsia"/>
        </w:rPr>
        <w:t>残疾人的就业率非常低，特别是在开放的劳动力市场上，就业者大多从事报酬低、无技能的工作，而且庇护工场持续存在；</w:t>
      </w:r>
    </w:p>
    <w:p w14:paraId="439297AC" w14:textId="77777777" w:rsidR="00D409AA" w:rsidRPr="004115EE" w:rsidRDefault="00D409AA" w:rsidP="00D409AA">
      <w:pPr>
        <w:pStyle w:val="SingleTxtGC"/>
      </w:pPr>
      <w:r w:rsidRPr="004115EE">
        <w:rPr>
          <w:rFonts w:hint="eastAsia"/>
        </w:rPr>
        <w:tab/>
        <w:t>(b</w:t>
      </w:r>
      <w:r>
        <w:rPr>
          <w:rFonts w:hint="eastAsia"/>
        </w:rPr>
        <w:t>)</w:t>
      </w:r>
      <w:r>
        <w:rPr>
          <w:rFonts w:hint="eastAsia"/>
        </w:rPr>
        <w:tab/>
      </w:r>
      <w:r w:rsidRPr="004115EE">
        <w:rPr>
          <w:rFonts w:hint="eastAsia"/>
        </w:rPr>
        <w:t>支持残疾人，包括残疾妇女在开放的劳动力市场就业的现有措施，包括《劳动法》规定的提供合理便利的义务，效果不佳；</w:t>
      </w:r>
    </w:p>
    <w:p w14:paraId="69D16B5D" w14:textId="1DA070AA" w:rsidR="00D409AA" w:rsidRPr="004115EE" w:rsidRDefault="00D409AA" w:rsidP="00D409AA">
      <w:pPr>
        <w:pStyle w:val="SingleTxtGC"/>
      </w:pPr>
      <w:r w:rsidRPr="004115EE">
        <w:rPr>
          <w:rFonts w:hint="eastAsia"/>
        </w:rPr>
        <w:tab/>
        <w:t>(c</w:t>
      </w:r>
      <w:r>
        <w:rPr>
          <w:rFonts w:hint="eastAsia"/>
        </w:rPr>
        <w:t>)</w:t>
      </w:r>
      <w:r>
        <w:rPr>
          <w:rFonts w:hint="eastAsia"/>
        </w:rPr>
        <w:tab/>
      </w:r>
      <w:r w:rsidRPr="004115EE">
        <w:rPr>
          <w:rFonts w:hint="eastAsia"/>
        </w:rPr>
        <w:t>工作场所缺乏无障碍环境和合理便利，造成残疾人面临就业方面的各种障碍，包括交通等方面的障碍</w:t>
      </w:r>
      <w:r w:rsidR="00947EE5">
        <w:rPr>
          <w:rFonts w:hint="eastAsia"/>
        </w:rPr>
        <w:t>。</w:t>
      </w:r>
    </w:p>
    <w:p w14:paraId="2210AC5F" w14:textId="77777777" w:rsidR="00D409AA" w:rsidRPr="004115EE" w:rsidRDefault="00D409AA" w:rsidP="00D409AA">
      <w:pPr>
        <w:pStyle w:val="SingleTxtGC"/>
        <w:rPr>
          <w:rFonts w:eastAsia="黑体"/>
        </w:rPr>
      </w:pPr>
      <w:r w:rsidRPr="004115EE">
        <w:rPr>
          <w:rFonts w:eastAsia="黑体" w:hint="eastAsia"/>
        </w:rPr>
        <w:t>54.</w:t>
      </w:r>
      <w:r w:rsidRPr="004115EE">
        <w:rPr>
          <w:rFonts w:eastAsia="黑体" w:hint="eastAsia"/>
        </w:rPr>
        <w:tab/>
      </w:r>
      <w:r w:rsidRPr="004115EE">
        <w:rPr>
          <w:rFonts w:eastAsia="黑体" w:hint="eastAsia"/>
        </w:rPr>
        <w:t>委员会回顾关于残疾人工作和就业权的第</w:t>
      </w:r>
      <w:r w:rsidRPr="004115EE">
        <w:rPr>
          <w:rFonts w:eastAsia="黑体" w:hint="eastAsia"/>
        </w:rPr>
        <w:t>8</w:t>
      </w:r>
      <w:r w:rsidRPr="004115EE">
        <w:rPr>
          <w:rFonts w:eastAsia="黑体" w:hint="eastAsia"/>
        </w:rPr>
        <w:t>号一般性意见</w:t>
      </w:r>
      <w:r w:rsidRPr="004115EE">
        <w:rPr>
          <w:rFonts w:eastAsia="黑体" w:hint="eastAsia"/>
        </w:rPr>
        <w:t>(2022</w:t>
      </w:r>
      <w:r w:rsidRPr="004115EE">
        <w:rPr>
          <w:rFonts w:eastAsia="黑体" w:hint="eastAsia"/>
        </w:rPr>
        <w:t>年</w:t>
      </w:r>
      <w:r w:rsidRPr="004115EE">
        <w:rPr>
          <w:rFonts w:eastAsia="黑体" w:hint="eastAsia"/>
        </w:rPr>
        <w:t>)</w:t>
      </w:r>
      <w:r w:rsidRPr="004115EE">
        <w:rPr>
          <w:rFonts w:eastAsia="黑体" w:hint="eastAsia"/>
        </w:rPr>
        <w:t>并结合可持续发展目标的具体目标</w:t>
      </w:r>
      <w:r w:rsidRPr="004115EE">
        <w:rPr>
          <w:rFonts w:eastAsia="黑体" w:hint="eastAsia"/>
        </w:rPr>
        <w:t>8.5,</w:t>
      </w:r>
      <w:r>
        <w:rPr>
          <w:rFonts w:eastAsia="黑体" w:hint="eastAsia"/>
        </w:rPr>
        <w:t xml:space="preserve"> </w:t>
      </w:r>
      <w:r w:rsidRPr="004115EE">
        <w:rPr>
          <w:rFonts w:eastAsia="黑体" w:hint="eastAsia"/>
        </w:rPr>
        <w:t>建议缔约国：</w:t>
      </w:r>
    </w:p>
    <w:p w14:paraId="74B18D54" w14:textId="77777777" w:rsidR="00D409AA" w:rsidRPr="004115EE" w:rsidRDefault="00D409AA" w:rsidP="00D409AA">
      <w:pPr>
        <w:pStyle w:val="SingleTxtGC"/>
        <w:rPr>
          <w:rFonts w:eastAsia="黑体"/>
        </w:rPr>
      </w:pPr>
      <w:r w:rsidRPr="004115EE">
        <w:rPr>
          <w:rFonts w:eastAsia="黑体" w:hint="eastAsia"/>
        </w:rPr>
        <w:tab/>
        <w:t>(a</w:t>
      </w:r>
      <w:r>
        <w:rPr>
          <w:rFonts w:eastAsia="黑体" w:hint="eastAsia"/>
        </w:rPr>
        <w:t>)</w:t>
      </w:r>
      <w:r>
        <w:rPr>
          <w:rFonts w:eastAsia="黑体" w:hint="eastAsia"/>
        </w:rPr>
        <w:tab/>
      </w:r>
      <w:r w:rsidRPr="004115EE">
        <w:rPr>
          <w:rFonts w:eastAsia="黑体" w:hint="eastAsia"/>
        </w:rPr>
        <w:t>修订支持残疾人就业的现行立法和措施并采取综合措施，以有效支持残疾人在开放的劳动力市场和包容性工作环境中工作和就业；</w:t>
      </w:r>
    </w:p>
    <w:p w14:paraId="5A87C108" w14:textId="77777777" w:rsidR="00D409AA" w:rsidRPr="004115EE" w:rsidRDefault="00D409AA" w:rsidP="00D409AA">
      <w:pPr>
        <w:pStyle w:val="SingleTxtGC"/>
        <w:rPr>
          <w:rFonts w:eastAsia="黑体"/>
        </w:rPr>
      </w:pPr>
      <w:r w:rsidRPr="004115EE">
        <w:rPr>
          <w:rFonts w:eastAsia="黑体" w:hint="eastAsia"/>
        </w:rPr>
        <w:tab/>
        <w:t>(b</w:t>
      </w:r>
      <w:r>
        <w:rPr>
          <w:rFonts w:eastAsia="黑体" w:hint="eastAsia"/>
        </w:rPr>
        <w:t>)</w:t>
      </w:r>
      <w:r>
        <w:rPr>
          <w:rFonts w:eastAsia="黑体" w:hint="eastAsia"/>
        </w:rPr>
        <w:tab/>
      </w:r>
      <w:r w:rsidRPr="004115EE">
        <w:rPr>
          <w:rFonts w:eastAsia="黑体" w:hint="eastAsia"/>
        </w:rPr>
        <w:t>采取立法和政策措施，促进残疾人在开放的劳动力市场上工作，保护残疾人享有公正良好工作条件的权利，并确保残疾人的工资不低于最低工资，为他们提供工作合同，使他们获得与他人平等的工作报酬；</w:t>
      </w:r>
    </w:p>
    <w:p w14:paraId="250530F1" w14:textId="77777777" w:rsidR="00D409AA" w:rsidRPr="004115EE" w:rsidRDefault="00D409AA" w:rsidP="00D409AA">
      <w:pPr>
        <w:pStyle w:val="SingleTxtGC"/>
        <w:rPr>
          <w:rFonts w:eastAsia="黑体"/>
        </w:rPr>
      </w:pPr>
      <w:r w:rsidRPr="004115EE">
        <w:rPr>
          <w:rFonts w:eastAsia="黑体" w:hint="eastAsia"/>
        </w:rPr>
        <w:tab/>
        <w:t>(c</w:t>
      </w:r>
      <w:r>
        <w:rPr>
          <w:rFonts w:eastAsia="黑体" w:hint="eastAsia"/>
        </w:rPr>
        <w:t>)</w:t>
      </w:r>
      <w:r>
        <w:rPr>
          <w:rFonts w:eastAsia="黑体" w:hint="eastAsia"/>
        </w:rPr>
        <w:tab/>
      </w:r>
      <w:r w:rsidRPr="004115EE">
        <w:rPr>
          <w:rFonts w:eastAsia="黑体" w:hint="eastAsia"/>
        </w:rPr>
        <w:t>将残疾人就业拨款从庇护性就业转用于支持残疾人在开放的劳动力市场就业，包括需要大力支持的人和解除收容的人，并确保公共和私营部门的残疾雇员在工作场所寻求合理便利的权利得到承认；</w:t>
      </w:r>
    </w:p>
    <w:p w14:paraId="533349A4" w14:textId="77777777" w:rsidR="00D409AA" w:rsidRPr="004115EE" w:rsidRDefault="00D409AA" w:rsidP="00D409AA">
      <w:pPr>
        <w:pStyle w:val="SingleTxtGC"/>
        <w:rPr>
          <w:rFonts w:eastAsia="黑体"/>
        </w:rPr>
      </w:pPr>
      <w:r w:rsidRPr="004115EE">
        <w:rPr>
          <w:rFonts w:eastAsia="黑体" w:hint="eastAsia"/>
        </w:rPr>
        <w:tab/>
        <w:t>(d</w:t>
      </w:r>
      <w:r>
        <w:rPr>
          <w:rFonts w:eastAsia="黑体" w:hint="eastAsia"/>
        </w:rPr>
        <w:t>)</w:t>
      </w:r>
      <w:r>
        <w:rPr>
          <w:rFonts w:eastAsia="黑体" w:hint="eastAsia"/>
        </w:rPr>
        <w:tab/>
      </w:r>
      <w:r w:rsidRPr="004115EE">
        <w:rPr>
          <w:rFonts w:eastAsia="黑体" w:hint="eastAsia"/>
        </w:rPr>
        <w:t>与残疾人组织密切协商，监测缔约国全国各地工作场所的无障碍情况，制定一项列出各项措施、时限和充足预算的行动计划，以确保工作场所无障碍，包括交通无障碍。</w:t>
      </w:r>
    </w:p>
    <w:p w14:paraId="719D0C57" w14:textId="77777777" w:rsidR="00D409AA" w:rsidRPr="004115EE" w:rsidRDefault="00D409AA" w:rsidP="00076C01">
      <w:pPr>
        <w:pStyle w:val="H23GC"/>
      </w:pPr>
      <w:r w:rsidRPr="004115EE">
        <w:tab/>
      </w:r>
      <w:r w:rsidRPr="004115EE">
        <w:tab/>
      </w:r>
      <w:r w:rsidRPr="004115EE">
        <w:rPr>
          <w:rFonts w:hint="eastAsia"/>
        </w:rPr>
        <w:t>适足的生活水平和社会保护</w:t>
      </w:r>
      <w:r w:rsidRPr="004115EE">
        <w:rPr>
          <w:rFonts w:hint="eastAsia"/>
        </w:rPr>
        <w:t>(</w:t>
      </w:r>
      <w:r w:rsidRPr="004115EE">
        <w:rPr>
          <w:rFonts w:hint="eastAsia"/>
        </w:rPr>
        <w:t>第二十八条</w:t>
      </w:r>
      <w:r w:rsidRPr="004115EE">
        <w:rPr>
          <w:rFonts w:hint="eastAsia"/>
        </w:rPr>
        <w:t>)</w:t>
      </w:r>
    </w:p>
    <w:p w14:paraId="30EF57CC" w14:textId="77777777" w:rsidR="00D409AA" w:rsidRPr="004115EE" w:rsidRDefault="00D409AA" w:rsidP="00D409AA">
      <w:pPr>
        <w:pStyle w:val="SingleTxtGC"/>
      </w:pPr>
      <w:r w:rsidRPr="004115EE">
        <w:rPr>
          <w:rFonts w:hint="eastAsia"/>
        </w:rPr>
        <w:t>55.</w:t>
      </w:r>
      <w:r w:rsidRPr="004115EE">
        <w:rPr>
          <w:rFonts w:hint="eastAsia"/>
        </w:rPr>
        <w:tab/>
      </w:r>
      <w:r w:rsidRPr="004115EE">
        <w:rPr>
          <w:rFonts w:hint="eastAsia"/>
        </w:rPr>
        <w:t>委员会感到关切的是，委员会收到的资料表明缔约国内有正式登记的残疾人数量减少的显著趋势，而且有相当数量的残疾人没有得到福利。</w:t>
      </w:r>
    </w:p>
    <w:p w14:paraId="6908000E" w14:textId="77777777" w:rsidR="00D409AA" w:rsidRPr="004115EE" w:rsidRDefault="00D409AA" w:rsidP="00D409AA">
      <w:pPr>
        <w:pStyle w:val="SingleTxtGC"/>
        <w:rPr>
          <w:rFonts w:eastAsia="黑体"/>
        </w:rPr>
      </w:pPr>
      <w:r w:rsidRPr="004115EE">
        <w:rPr>
          <w:rFonts w:eastAsia="黑体" w:hint="eastAsia"/>
        </w:rPr>
        <w:t>56.</w:t>
      </w:r>
      <w:r w:rsidRPr="004115EE">
        <w:rPr>
          <w:rFonts w:eastAsia="黑体" w:hint="eastAsia"/>
        </w:rPr>
        <w:tab/>
      </w:r>
      <w:r w:rsidRPr="004115EE">
        <w:rPr>
          <w:rFonts w:eastAsia="黑体" w:hint="eastAsia"/>
        </w:rPr>
        <w:t>委员会建议缔约国在法律和政策层面确定一套无障碍、透明和基于人权的制度，将所有申报残疾的人纳入其中，使其有资格获得现有福利。</w:t>
      </w:r>
    </w:p>
    <w:p w14:paraId="72F6F5D8" w14:textId="77777777" w:rsidR="00D409AA" w:rsidRPr="004115EE" w:rsidRDefault="00D409AA" w:rsidP="00076C01">
      <w:pPr>
        <w:pStyle w:val="H23GC"/>
      </w:pPr>
      <w:r w:rsidRPr="004115EE">
        <w:lastRenderedPageBreak/>
        <w:tab/>
      </w:r>
      <w:r w:rsidRPr="004115EE">
        <w:tab/>
      </w:r>
      <w:r w:rsidRPr="004115EE">
        <w:rPr>
          <w:rFonts w:hint="eastAsia"/>
        </w:rPr>
        <w:t>参与政治和公共生活</w:t>
      </w:r>
      <w:r w:rsidRPr="004115EE">
        <w:rPr>
          <w:rFonts w:hint="eastAsia"/>
        </w:rPr>
        <w:t>(</w:t>
      </w:r>
      <w:r w:rsidRPr="004115EE">
        <w:rPr>
          <w:rFonts w:hint="eastAsia"/>
        </w:rPr>
        <w:t>第二十九条</w:t>
      </w:r>
      <w:r w:rsidRPr="004115EE">
        <w:rPr>
          <w:rFonts w:hint="eastAsia"/>
        </w:rPr>
        <w:t>)</w:t>
      </w:r>
    </w:p>
    <w:p w14:paraId="07425ABB" w14:textId="77777777" w:rsidR="00D409AA" w:rsidRPr="004115EE" w:rsidRDefault="00D409AA" w:rsidP="00076C01">
      <w:pPr>
        <w:pStyle w:val="SingleTxtGC"/>
        <w:keepNext/>
      </w:pPr>
      <w:r w:rsidRPr="004115EE">
        <w:rPr>
          <w:rFonts w:hint="eastAsia"/>
        </w:rPr>
        <w:t>57.</w:t>
      </w:r>
      <w:r w:rsidRPr="004115EE">
        <w:rPr>
          <w:rFonts w:hint="eastAsia"/>
        </w:rPr>
        <w:tab/>
      </w:r>
      <w:r w:rsidRPr="004115EE">
        <w:rPr>
          <w:rFonts w:hint="eastAsia"/>
        </w:rPr>
        <w:t>委员会关切地注意到：</w:t>
      </w:r>
    </w:p>
    <w:p w14:paraId="179F63C5" w14:textId="77777777" w:rsidR="00D409AA" w:rsidRPr="004115EE" w:rsidRDefault="00D409AA" w:rsidP="00D409AA">
      <w:pPr>
        <w:pStyle w:val="SingleTxtGC"/>
      </w:pPr>
      <w:r w:rsidRPr="004115EE">
        <w:rPr>
          <w:rFonts w:hint="eastAsia"/>
        </w:rPr>
        <w:tab/>
        <w:t>(a</w:t>
      </w:r>
      <w:r>
        <w:rPr>
          <w:rFonts w:hint="eastAsia"/>
        </w:rPr>
        <w:t>)</w:t>
      </w:r>
      <w:r>
        <w:rPr>
          <w:rFonts w:hint="eastAsia"/>
        </w:rPr>
        <w:tab/>
      </w:r>
      <w:r w:rsidRPr="004115EE">
        <w:rPr>
          <w:rFonts w:hint="eastAsia"/>
        </w:rPr>
        <w:t>包括残疾妇女在内的残疾人参与政治生活，包括担任高级决策职务的程度很低；</w:t>
      </w:r>
    </w:p>
    <w:p w14:paraId="58C33A02" w14:textId="77777777" w:rsidR="00D409AA" w:rsidRPr="004115EE" w:rsidRDefault="00D409AA" w:rsidP="00D409AA">
      <w:pPr>
        <w:pStyle w:val="SingleTxtGC"/>
      </w:pPr>
      <w:r w:rsidRPr="004115EE">
        <w:rPr>
          <w:rFonts w:hint="eastAsia"/>
        </w:rPr>
        <w:tab/>
        <w:t>(b</w:t>
      </w:r>
      <w:r>
        <w:rPr>
          <w:rFonts w:hint="eastAsia"/>
        </w:rPr>
        <w:t>)</w:t>
      </w:r>
      <w:r>
        <w:rPr>
          <w:rFonts w:hint="eastAsia"/>
        </w:rPr>
        <w:tab/>
      </w:r>
      <w:r w:rsidRPr="004115EE">
        <w:rPr>
          <w:rFonts w:hint="eastAsia"/>
        </w:rPr>
        <w:t>缺乏针对残疾儿童、青年和成年人的无障碍领导方案，以鼓励残疾人作为榜样支持、指导和培训残疾人担任领导职务。</w:t>
      </w:r>
    </w:p>
    <w:p w14:paraId="54953677" w14:textId="77777777" w:rsidR="00D409AA" w:rsidRPr="004115EE" w:rsidRDefault="00D409AA" w:rsidP="00D409AA">
      <w:pPr>
        <w:pStyle w:val="SingleTxtGC"/>
        <w:rPr>
          <w:rFonts w:eastAsia="黑体"/>
        </w:rPr>
      </w:pPr>
      <w:r w:rsidRPr="004115EE">
        <w:rPr>
          <w:rFonts w:eastAsia="黑体" w:hint="eastAsia"/>
        </w:rPr>
        <w:t>58.</w:t>
      </w:r>
      <w:r w:rsidRPr="004115EE">
        <w:rPr>
          <w:rFonts w:eastAsia="黑体" w:hint="eastAsia"/>
        </w:rPr>
        <w:tab/>
      </w:r>
      <w:r w:rsidRPr="004115EE">
        <w:rPr>
          <w:rFonts w:eastAsia="黑体" w:hint="eastAsia"/>
        </w:rPr>
        <w:t>委员会建议缔约国：</w:t>
      </w:r>
    </w:p>
    <w:p w14:paraId="7B5767F7" w14:textId="77777777" w:rsidR="00D409AA" w:rsidRPr="004115EE" w:rsidRDefault="00D409AA" w:rsidP="00D409AA">
      <w:pPr>
        <w:pStyle w:val="SingleTxtGC"/>
        <w:rPr>
          <w:rFonts w:eastAsia="黑体"/>
        </w:rPr>
      </w:pPr>
      <w:r w:rsidRPr="004115EE">
        <w:rPr>
          <w:rFonts w:eastAsia="黑体" w:hint="eastAsia"/>
        </w:rPr>
        <w:tab/>
        <w:t>(a</w:t>
      </w:r>
      <w:r>
        <w:rPr>
          <w:rFonts w:eastAsia="黑体" w:hint="eastAsia"/>
        </w:rPr>
        <w:t>)</w:t>
      </w:r>
      <w:r>
        <w:rPr>
          <w:rFonts w:eastAsia="黑体" w:hint="eastAsia"/>
        </w:rPr>
        <w:tab/>
      </w:r>
      <w:r w:rsidRPr="004115EE">
        <w:rPr>
          <w:rFonts w:eastAsia="黑体" w:hint="eastAsia"/>
        </w:rPr>
        <w:t>建立领导能力发展和培训基础设施，特别是在残疾妇女和残疾女童中，并进行必要的调整，同时广泛传播这方面的信息，使残疾人能够担任各种领导职务；</w:t>
      </w:r>
    </w:p>
    <w:p w14:paraId="633C6EC8" w14:textId="77777777" w:rsidR="00D409AA" w:rsidRPr="004115EE" w:rsidRDefault="00D409AA" w:rsidP="00D409AA">
      <w:pPr>
        <w:pStyle w:val="SingleTxtGC"/>
        <w:rPr>
          <w:rFonts w:eastAsia="黑体"/>
        </w:rPr>
      </w:pPr>
      <w:r w:rsidRPr="004115EE">
        <w:rPr>
          <w:rFonts w:eastAsia="黑体" w:hint="eastAsia"/>
        </w:rPr>
        <w:tab/>
        <w:t>(b</w:t>
      </w:r>
      <w:r>
        <w:rPr>
          <w:rFonts w:eastAsia="黑体" w:hint="eastAsia"/>
        </w:rPr>
        <w:t>)</w:t>
      </w:r>
      <w:r>
        <w:rPr>
          <w:rFonts w:eastAsia="黑体" w:hint="eastAsia"/>
        </w:rPr>
        <w:tab/>
      </w:r>
      <w:r w:rsidRPr="004115EE">
        <w:rPr>
          <w:rFonts w:eastAsia="黑体" w:hint="eastAsia"/>
        </w:rPr>
        <w:t>使包括残疾青年和儿童在内的所有人都能参与领导才能方案，为残疾人分配足够的职位以确保他们参与决策过程。</w:t>
      </w:r>
    </w:p>
    <w:p w14:paraId="2072D8D5" w14:textId="77777777" w:rsidR="00D409AA" w:rsidRPr="004115EE" w:rsidRDefault="00D409AA" w:rsidP="00076C01">
      <w:pPr>
        <w:pStyle w:val="H23GC"/>
      </w:pPr>
      <w:r w:rsidRPr="004115EE">
        <w:tab/>
      </w:r>
      <w:r w:rsidRPr="004115EE">
        <w:tab/>
      </w:r>
      <w:r w:rsidRPr="004115EE">
        <w:rPr>
          <w:rFonts w:hint="eastAsia"/>
        </w:rPr>
        <w:t>参与文化生活、娱乐、休闲和体育活动</w:t>
      </w:r>
      <w:r w:rsidRPr="004115EE">
        <w:rPr>
          <w:rFonts w:hint="eastAsia"/>
        </w:rPr>
        <w:t>(</w:t>
      </w:r>
      <w:r w:rsidRPr="004115EE">
        <w:rPr>
          <w:rFonts w:hint="eastAsia"/>
        </w:rPr>
        <w:t>第三十条</w:t>
      </w:r>
      <w:r w:rsidRPr="004115EE">
        <w:rPr>
          <w:rFonts w:hint="eastAsia"/>
        </w:rPr>
        <w:t>)</w:t>
      </w:r>
    </w:p>
    <w:p w14:paraId="70F5259D" w14:textId="77777777" w:rsidR="00D409AA" w:rsidRPr="004115EE" w:rsidRDefault="00D409AA" w:rsidP="00D409AA">
      <w:pPr>
        <w:pStyle w:val="SingleTxtGC"/>
        <w:rPr>
          <w:lang w:val="fr-CH"/>
        </w:rPr>
      </w:pPr>
      <w:r w:rsidRPr="004115EE">
        <w:rPr>
          <w:rFonts w:hint="eastAsia"/>
        </w:rPr>
        <w:t>59.</w:t>
      </w:r>
      <w:r w:rsidRPr="004115EE">
        <w:rPr>
          <w:rFonts w:hint="eastAsia"/>
        </w:rPr>
        <w:tab/>
      </w:r>
      <w:r w:rsidRPr="004115EE">
        <w:rPr>
          <w:rFonts w:hint="eastAsia"/>
        </w:rPr>
        <w:t>委员会对以下情况表示关切：</w:t>
      </w:r>
    </w:p>
    <w:p w14:paraId="07B0E7C2" w14:textId="77777777" w:rsidR="00D409AA" w:rsidRPr="004115EE" w:rsidRDefault="00D409AA" w:rsidP="00D409AA">
      <w:pPr>
        <w:pStyle w:val="SingleTxtGC"/>
      </w:pPr>
      <w:r w:rsidRPr="004115EE">
        <w:rPr>
          <w:rFonts w:hint="eastAsia"/>
        </w:rPr>
        <w:tab/>
        <w:t>(a</w:t>
      </w:r>
      <w:r>
        <w:rPr>
          <w:rFonts w:hint="eastAsia"/>
        </w:rPr>
        <w:t>)</w:t>
      </w:r>
      <w:r>
        <w:rPr>
          <w:rFonts w:hint="eastAsia"/>
        </w:rPr>
        <w:tab/>
      </w:r>
      <w:r w:rsidRPr="004115EE">
        <w:rPr>
          <w:rFonts w:hint="eastAsia"/>
        </w:rPr>
        <w:t>《关于为盲人、视力障碍者或其他印刷品阅读障碍者获得已出版作品提供便利的马拉喀什条约》于</w:t>
      </w:r>
      <w:r w:rsidRPr="004115EE">
        <w:rPr>
          <w:rFonts w:hint="eastAsia"/>
        </w:rPr>
        <w:t>2020</w:t>
      </w:r>
      <w:r w:rsidRPr="004115EE">
        <w:rPr>
          <w:rFonts w:hint="eastAsia"/>
        </w:rPr>
        <w:t>年对缔约国生效后，缔约国没有制定明确的行动计划和措施，以全面有效地执行该条约；</w:t>
      </w:r>
    </w:p>
    <w:p w14:paraId="28B7AA5C" w14:textId="77777777" w:rsidR="00D409AA" w:rsidRPr="004115EE" w:rsidRDefault="00D409AA" w:rsidP="00D409AA">
      <w:pPr>
        <w:pStyle w:val="SingleTxtGC"/>
      </w:pPr>
      <w:r w:rsidRPr="004115EE">
        <w:rPr>
          <w:rFonts w:hint="eastAsia"/>
        </w:rPr>
        <w:tab/>
        <w:t>(b</w:t>
      </w:r>
      <w:r>
        <w:rPr>
          <w:rFonts w:hint="eastAsia"/>
        </w:rPr>
        <w:t>)</w:t>
      </w:r>
      <w:r>
        <w:rPr>
          <w:rFonts w:hint="eastAsia"/>
        </w:rPr>
        <w:tab/>
      </w:r>
      <w:r w:rsidRPr="004115EE">
        <w:rPr>
          <w:rFonts w:hint="eastAsia"/>
        </w:rPr>
        <w:t>没有采取促进社会文化多样性的措施；</w:t>
      </w:r>
    </w:p>
    <w:p w14:paraId="290F5DB2" w14:textId="77777777" w:rsidR="00D409AA" w:rsidRPr="004115EE" w:rsidRDefault="00D409AA" w:rsidP="00D409AA">
      <w:pPr>
        <w:pStyle w:val="SingleTxtGC"/>
      </w:pPr>
      <w:r w:rsidRPr="004115EE">
        <w:rPr>
          <w:rFonts w:hint="eastAsia"/>
        </w:rPr>
        <w:tab/>
        <w:t>(c</w:t>
      </w:r>
      <w:r>
        <w:rPr>
          <w:rFonts w:hint="eastAsia"/>
        </w:rPr>
        <w:t>)</w:t>
      </w:r>
      <w:r>
        <w:rPr>
          <w:rFonts w:hint="eastAsia"/>
        </w:rPr>
        <w:tab/>
      </w:r>
      <w:r w:rsidRPr="004115EE">
        <w:rPr>
          <w:rFonts w:hint="eastAsia"/>
        </w:rPr>
        <w:t>残疾人缺乏获得休闲服务和体育运动的机会。</w:t>
      </w:r>
    </w:p>
    <w:p w14:paraId="4D8A3A13" w14:textId="77777777" w:rsidR="00D409AA" w:rsidRPr="004115EE" w:rsidRDefault="00D409AA" w:rsidP="00D409AA">
      <w:pPr>
        <w:pStyle w:val="SingleTxtGC"/>
        <w:rPr>
          <w:rFonts w:eastAsia="黑体"/>
          <w:lang w:val="fr-CH"/>
        </w:rPr>
      </w:pPr>
      <w:r w:rsidRPr="004115EE">
        <w:rPr>
          <w:rFonts w:eastAsia="黑体" w:hint="eastAsia"/>
          <w:lang w:val="fr-CH"/>
        </w:rPr>
        <w:t>60.</w:t>
      </w:r>
      <w:r w:rsidRPr="004115EE">
        <w:rPr>
          <w:rFonts w:eastAsia="黑体" w:hint="eastAsia"/>
          <w:lang w:val="fr-CH"/>
        </w:rPr>
        <w:tab/>
      </w:r>
      <w:r w:rsidRPr="004115EE">
        <w:rPr>
          <w:rFonts w:eastAsia="黑体" w:hint="eastAsia"/>
          <w:lang w:val="fr-CH"/>
        </w:rPr>
        <w:t>委员会建议缔约国与残疾人及其代表组织密切协商并在其积极参与下：</w:t>
      </w:r>
    </w:p>
    <w:p w14:paraId="4AE2BE86" w14:textId="77777777" w:rsidR="00D409AA" w:rsidRPr="004115EE" w:rsidRDefault="00D409AA" w:rsidP="00D409AA">
      <w:pPr>
        <w:pStyle w:val="SingleTxtGC"/>
        <w:rPr>
          <w:rFonts w:eastAsia="黑体"/>
        </w:rPr>
      </w:pPr>
      <w:r w:rsidRPr="004115EE">
        <w:rPr>
          <w:rFonts w:eastAsia="黑体" w:hint="eastAsia"/>
        </w:rPr>
        <w:tab/>
        <w:t>(a</w:t>
      </w:r>
      <w:r>
        <w:rPr>
          <w:rFonts w:eastAsia="黑体" w:hint="eastAsia"/>
        </w:rPr>
        <w:t>)</w:t>
      </w:r>
      <w:r>
        <w:rPr>
          <w:rFonts w:eastAsia="黑体" w:hint="eastAsia"/>
        </w:rPr>
        <w:tab/>
      </w:r>
      <w:r w:rsidRPr="004115EE">
        <w:rPr>
          <w:rFonts w:eastAsia="黑体" w:hint="eastAsia"/>
          <w:lang w:val="fr-CH"/>
        </w:rPr>
        <w:t>制定</w:t>
      </w:r>
      <w:r w:rsidRPr="004115EE">
        <w:rPr>
          <w:rFonts w:eastAsia="黑体" w:hint="eastAsia"/>
        </w:rPr>
        <w:t>国家立法或确保制定具体规定，有效落实《关于为盲人、视力障碍者或其他印刷品阅读障碍者获得已出版作品提供便利的马拉喀什条约》的规定；</w:t>
      </w:r>
    </w:p>
    <w:p w14:paraId="77B3E96D" w14:textId="77777777" w:rsidR="00D409AA" w:rsidRPr="004115EE" w:rsidRDefault="00D409AA" w:rsidP="00D409AA">
      <w:pPr>
        <w:pStyle w:val="SingleTxtGC"/>
        <w:rPr>
          <w:rFonts w:eastAsia="黑体"/>
        </w:rPr>
      </w:pPr>
      <w:r w:rsidRPr="004115EE">
        <w:rPr>
          <w:rFonts w:eastAsia="黑体" w:hint="eastAsia"/>
        </w:rPr>
        <w:tab/>
        <w:t>(b</w:t>
      </w:r>
      <w:r>
        <w:rPr>
          <w:rFonts w:eastAsia="黑体" w:hint="eastAsia"/>
        </w:rPr>
        <w:t>)</w:t>
      </w:r>
      <w:r>
        <w:rPr>
          <w:rFonts w:eastAsia="黑体" w:hint="eastAsia"/>
        </w:rPr>
        <w:tab/>
      </w:r>
      <w:r w:rsidRPr="004115EE">
        <w:rPr>
          <w:rFonts w:eastAsia="黑体" w:hint="eastAsia"/>
        </w:rPr>
        <w:t>制订行动计划并分配资源，以改善和促进社会文化多样性；</w:t>
      </w:r>
    </w:p>
    <w:p w14:paraId="4C0EF721" w14:textId="77777777" w:rsidR="00D409AA" w:rsidRPr="004115EE" w:rsidRDefault="00D409AA" w:rsidP="00D409AA">
      <w:pPr>
        <w:pStyle w:val="SingleTxtGC"/>
        <w:rPr>
          <w:rFonts w:eastAsia="黑体"/>
        </w:rPr>
      </w:pPr>
      <w:r w:rsidRPr="004115EE">
        <w:rPr>
          <w:rFonts w:eastAsia="黑体" w:hint="eastAsia"/>
        </w:rPr>
        <w:tab/>
        <w:t>(c</w:t>
      </w:r>
      <w:r>
        <w:rPr>
          <w:rFonts w:eastAsia="黑体" w:hint="eastAsia"/>
        </w:rPr>
        <w:t>)</w:t>
      </w:r>
      <w:r>
        <w:rPr>
          <w:rFonts w:eastAsia="黑体" w:hint="eastAsia"/>
        </w:rPr>
        <w:tab/>
      </w:r>
      <w:r w:rsidRPr="004115EE">
        <w:rPr>
          <w:rFonts w:eastAsia="黑体" w:hint="eastAsia"/>
        </w:rPr>
        <w:t>确保包括残疾儿童在内的残疾人与他人平等进入普通娱乐、休闲和体育活动场所及参加相关活动的机会，并向他们提供实现这一目标所需的援助和支持。</w:t>
      </w:r>
    </w:p>
    <w:p w14:paraId="752B82A1" w14:textId="77777777" w:rsidR="00D409AA" w:rsidRPr="004115EE" w:rsidRDefault="00D409AA" w:rsidP="00076C01">
      <w:pPr>
        <w:pStyle w:val="H1GC"/>
      </w:pPr>
      <w:r w:rsidRPr="004115EE">
        <w:tab/>
        <w:t>C.</w:t>
      </w:r>
      <w:r w:rsidRPr="004115EE">
        <w:tab/>
      </w:r>
      <w:r w:rsidRPr="004115EE">
        <w:rPr>
          <w:rFonts w:hint="eastAsia"/>
        </w:rPr>
        <w:t>具体义务</w:t>
      </w:r>
      <w:r w:rsidRPr="004115EE">
        <w:rPr>
          <w:rFonts w:hint="eastAsia"/>
        </w:rPr>
        <w:t>(</w:t>
      </w:r>
      <w:r w:rsidRPr="004115EE">
        <w:rPr>
          <w:rFonts w:hint="eastAsia"/>
        </w:rPr>
        <w:t>第三十一至第三十三条</w:t>
      </w:r>
      <w:r w:rsidRPr="004115EE">
        <w:rPr>
          <w:rFonts w:hint="eastAsia"/>
        </w:rPr>
        <w:t>)</w:t>
      </w:r>
    </w:p>
    <w:p w14:paraId="213F4BEF" w14:textId="77777777" w:rsidR="00D409AA" w:rsidRPr="004115EE" w:rsidRDefault="00D409AA" w:rsidP="00076C01">
      <w:pPr>
        <w:pStyle w:val="H23GC"/>
      </w:pPr>
      <w:r w:rsidRPr="004115EE">
        <w:tab/>
      </w:r>
      <w:r w:rsidRPr="004115EE">
        <w:tab/>
      </w:r>
      <w:r w:rsidRPr="004115EE">
        <w:rPr>
          <w:rFonts w:hint="eastAsia"/>
        </w:rPr>
        <w:t>统计和数据收集</w:t>
      </w:r>
      <w:r w:rsidRPr="004115EE">
        <w:rPr>
          <w:rFonts w:hint="eastAsia"/>
        </w:rPr>
        <w:t>(</w:t>
      </w:r>
      <w:r w:rsidRPr="004115EE">
        <w:rPr>
          <w:rFonts w:hint="eastAsia"/>
        </w:rPr>
        <w:t>第三十一条</w:t>
      </w:r>
      <w:r w:rsidRPr="004115EE">
        <w:rPr>
          <w:rFonts w:hint="eastAsia"/>
        </w:rPr>
        <w:t>)</w:t>
      </w:r>
    </w:p>
    <w:p w14:paraId="1450C39A" w14:textId="77777777" w:rsidR="00D409AA" w:rsidRPr="004115EE" w:rsidRDefault="00D409AA" w:rsidP="00D409AA">
      <w:pPr>
        <w:pStyle w:val="SingleTxtGC"/>
      </w:pPr>
      <w:r w:rsidRPr="004115EE">
        <w:rPr>
          <w:rFonts w:hint="eastAsia"/>
        </w:rPr>
        <w:t>61.</w:t>
      </w:r>
      <w:r w:rsidRPr="004115EE">
        <w:rPr>
          <w:rFonts w:hint="eastAsia"/>
        </w:rPr>
        <w:tab/>
      </w:r>
      <w:r w:rsidRPr="004115EE">
        <w:rPr>
          <w:rFonts w:hint="eastAsia"/>
        </w:rPr>
        <w:t>委员会对以下情况表示关切：</w:t>
      </w:r>
    </w:p>
    <w:p w14:paraId="796CB220" w14:textId="77777777" w:rsidR="00D409AA" w:rsidRPr="004115EE" w:rsidRDefault="00D409AA" w:rsidP="00D409AA">
      <w:pPr>
        <w:pStyle w:val="SingleTxtGC"/>
      </w:pPr>
      <w:r w:rsidRPr="004115EE">
        <w:rPr>
          <w:rFonts w:hint="eastAsia"/>
        </w:rPr>
        <w:tab/>
        <w:t>(a</w:t>
      </w:r>
      <w:r>
        <w:rPr>
          <w:rFonts w:hint="eastAsia"/>
        </w:rPr>
        <w:t>)</w:t>
      </w:r>
      <w:r>
        <w:rPr>
          <w:rFonts w:hint="eastAsia"/>
        </w:rPr>
        <w:tab/>
      </w:r>
      <w:r w:rsidRPr="004115EE">
        <w:rPr>
          <w:rFonts w:hint="eastAsia"/>
        </w:rPr>
        <w:t>关于残疾人的现有分类数据，特别是少数群体、就业、社会保护和教育方面的数据不可靠，缺乏准确可信的数据收集系统造成公布的报告中存在数据差距；</w:t>
      </w:r>
    </w:p>
    <w:p w14:paraId="59FA64E4" w14:textId="77777777" w:rsidR="00D409AA" w:rsidRPr="004115EE" w:rsidRDefault="00D409AA" w:rsidP="00D409AA">
      <w:pPr>
        <w:pStyle w:val="SingleTxtGC"/>
      </w:pPr>
      <w:r w:rsidRPr="004115EE">
        <w:rPr>
          <w:rFonts w:hint="eastAsia"/>
        </w:rPr>
        <w:tab/>
        <w:t>(b</w:t>
      </w:r>
      <w:r>
        <w:rPr>
          <w:rFonts w:hint="eastAsia"/>
        </w:rPr>
        <w:t>)</w:t>
      </w:r>
      <w:r>
        <w:rPr>
          <w:rFonts w:hint="eastAsia"/>
        </w:rPr>
        <w:tab/>
      </w:r>
      <w:r w:rsidRPr="004115EE">
        <w:rPr>
          <w:rFonts w:hint="eastAsia"/>
        </w:rPr>
        <w:t>2019</w:t>
      </w:r>
      <w:r w:rsidRPr="004115EE">
        <w:rPr>
          <w:rFonts w:hint="eastAsia"/>
        </w:rPr>
        <w:t>年全国人口普查中没有残疾方面的问题；</w:t>
      </w:r>
    </w:p>
    <w:p w14:paraId="75FD74FD" w14:textId="77777777" w:rsidR="00D409AA" w:rsidRPr="004115EE" w:rsidRDefault="00D409AA" w:rsidP="00D409AA">
      <w:pPr>
        <w:pStyle w:val="SingleTxtGC"/>
      </w:pPr>
      <w:r w:rsidRPr="004115EE">
        <w:rPr>
          <w:rFonts w:hint="eastAsia"/>
        </w:rPr>
        <w:lastRenderedPageBreak/>
        <w:tab/>
        <w:t>(c</w:t>
      </w:r>
      <w:r>
        <w:rPr>
          <w:rFonts w:hint="eastAsia"/>
        </w:rPr>
        <w:t>)</w:t>
      </w:r>
      <w:r>
        <w:rPr>
          <w:rFonts w:hint="eastAsia"/>
        </w:rPr>
        <w:tab/>
      </w:r>
      <w:r w:rsidRPr="004115EE">
        <w:rPr>
          <w:rFonts w:hint="eastAsia"/>
        </w:rPr>
        <w:t>由于在确定残疾人身份时普遍采用医疗模式，有关残疾特征的若干专题统计评估中存在不准确之处；</w:t>
      </w:r>
    </w:p>
    <w:p w14:paraId="177DF8E9" w14:textId="77777777" w:rsidR="00D409AA" w:rsidRPr="004115EE" w:rsidRDefault="00D409AA" w:rsidP="00D409AA">
      <w:pPr>
        <w:pStyle w:val="SingleTxtGC"/>
      </w:pPr>
      <w:r w:rsidRPr="004115EE">
        <w:rPr>
          <w:rFonts w:hint="eastAsia"/>
        </w:rPr>
        <w:tab/>
        <w:t>(d</w:t>
      </w:r>
      <w:r>
        <w:rPr>
          <w:rFonts w:hint="eastAsia"/>
        </w:rPr>
        <w:t>)</w:t>
      </w:r>
      <w:r>
        <w:rPr>
          <w:rFonts w:hint="eastAsia"/>
        </w:rPr>
        <w:tab/>
      </w:r>
      <w:r w:rsidRPr="004115EE">
        <w:rPr>
          <w:rFonts w:hint="eastAsia"/>
        </w:rPr>
        <w:t>没有足够的措施确保残疾人的个人资料保密。</w:t>
      </w:r>
    </w:p>
    <w:p w14:paraId="56C2C4CE" w14:textId="77777777" w:rsidR="00D409AA" w:rsidRPr="004115EE" w:rsidRDefault="00D409AA" w:rsidP="00D409AA">
      <w:pPr>
        <w:pStyle w:val="SingleTxtGC"/>
        <w:rPr>
          <w:rFonts w:eastAsia="黑体"/>
        </w:rPr>
      </w:pPr>
      <w:r w:rsidRPr="004115EE">
        <w:rPr>
          <w:rFonts w:eastAsia="黑体" w:hint="eastAsia"/>
        </w:rPr>
        <w:t>62.</w:t>
      </w:r>
      <w:r w:rsidRPr="004115EE">
        <w:rPr>
          <w:rFonts w:eastAsia="黑体" w:hint="eastAsia"/>
        </w:rPr>
        <w:tab/>
      </w:r>
      <w:r w:rsidRPr="004115EE">
        <w:rPr>
          <w:rFonts w:eastAsia="黑体" w:hint="eastAsia"/>
        </w:rPr>
        <w:t>委员会建议缔约国：</w:t>
      </w:r>
    </w:p>
    <w:p w14:paraId="0904FB97" w14:textId="77777777" w:rsidR="00D409AA" w:rsidRPr="004115EE" w:rsidRDefault="00D409AA" w:rsidP="00D409AA">
      <w:pPr>
        <w:pStyle w:val="SingleTxtGC"/>
        <w:rPr>
          <w:rFonts w:eastAsia="黑体"/>
        </w:rPr>
      </w:pPr>
      <w:r w:rsidRPr="004115EE">
        <w:rPr>
          <w:rFonts w:eastAsia="黑体" w:hint="eastAsia"/>
        </w:rPr>
        <w:tab/>
        <w:t>(a</w:t>
      </w:r>
      <w:r>
        <w:rPr>
          <w:rFonts w:eastAsia="黑体" w:hint="eastAsia"/>
        </w:rPr>
        <w:t>)</w:t>
      </w:r>
      <w:r>
        <w:rPr>
          <w:rFonts w:eastAsia="黑体" w:hint="eastAsia"/>
        </w:rPr>
        <w:tab/>
      </w:r>
      <w:r w:rsidRPr="004115EE">
        <w:rPr>
          <w:rFonts w:eastAsia="黑体" w:hint="eastAsia"/>
        </w:rPr>
        <w:t>建立可靠透明的国家残疾人数据收集系统，在残疾问题规划过程中有效使用分类数据；</w:t>
      </w:r>
    </w:p>
    <w:p w14:paraId="1F3480C9" w14:textId="77777777" w:rsidR="00D409AA" w:rsidRPr="004115EE" w:rsidRDefault="00D409AA" w:rsidP="00D409AA">
      <w:pPr>
        <w:pStyle w:val="SingleTxtGC"/>
        <w:rPr>
          <w:rFonts w:eastAsia="黑体"/>
        </w:rPr>
      </w:pPr>
      <w:r w:rsidRPr="004115EE">
        <w:rPr>
          <w:rFonts w:eastAsia="黑体"/>
        </w:rPr>
        <w:tab/>
      </w:r>
      <w:r w:rsidRPr="004115EE">
        <w:rPr>
          <w:rFonts w:eastAsia="黑体" w:hint="eastAsia"/>
        </w:rPr>
        <w:t>(b</w:t>
      </w:r>
      <w:r>
        <w:rPr>
          <w:rFonts w:eastAsia="黑体" w:hint="eastAsia"/>
        </w:rPr>
        <w:t>)</w:t>
      </w:r>
      <w:r>
        <w:rPr>
          <w:rFonts w:eastAsia="黑体" w:hint="eastAsia"/>
        </w:rPr>
        <w:tab/>
      </w:r>
      <w:r w:rsidRPr="004115EE">
        <w:rPr>
          <w:rFonts w:eastAsia="黑体" w:hint="eastAsia"/>
        </w:rPr>
        <w:t>将华盛顿小组的简易残疾问题集纳入公共普查和专题评估，特别是在卫生、家庭、教育和就业部门；</w:t>
      </w:r>
    </w:p>
    <w:p w14:paraId="3C3D69F3" w14:textId="77777777" w:rsidR="00D409AA" w:rsidRPr="004115EE" w:rsidRDefault="00D409AA" w:rsidP="00D409AA">
      <w:pPr>
        <w:pStyle w:val="SingleTxtGC"/>
        <w:rPr>
          <w:rFonts w:eastAsia="黑体"/>
        </w:rPr>
      </w:pPr>
      <w:r w:rsidRPr="004115EE">
        <w:rPr>
          <w:rFonts w:eastAsia="黑体" w:hint="eastAsia"/>
        </w:rPr>
        <w:tab/>
        <w:t>(c</w:t>
      </w:r>
      <w:r>
        <w:rPr>
          <w:rFonts w:eastAsia="黑体" w:hint="eastAsia"/>
        </w:rPr>
        <w:t>)</w:t>
      </w:r>
      <w:r>
        <w:rPr>
          <w:rFonts w:eastAsia="黑体" w:hint="eastAsia"/>
        </w:rPr>
        <w:tab/>
      </w:r>
      <w:r w:rsidRPr="004115EE">
        <w:rPr>
          <w:rFonts w:eastAsia="黑体" w:hint="eastAsia"/>
        </w:rPr>
        <w:t>在确认残疾人身份时使用基于残疾的人权模式的整体标准；</w:t>
      </w:r>
    </w:p>
    <w:p w14:paraId="1B165B55" w14:textId="77777777" w:rsidR="00D409AA" w:rsidRPr="004115EE" w:rsidRDefault="00D409AA" w:rsidP="00D409AA">
      <w:pPr>
        <w:pStyle w:val="SingleTxtGC"/>
        <w:rPr>
          <w:rFonts w:eastAsia="黑体"/>
        </w:rPr>
      </w:pPr>
      <w:r w:rsidRPr="004115EE">
        <w:rPr>
          <w:rFonts w:eastAsia="黑体" w:hint="eastAsia"/>
        </w:rPr>
        <w:tab/>
        <w:t>(d</w:t>
      </w:r>
      <w:r>
        <w:rPr>
          <w:rFonts w:eastAsia="黑体" w:hint="eastAsia"/>
        </w:rPr>
        <w:t>)</w:t>
      </w:r>
      <w:r>
        <w:rPr>
          <w:rFonts w:eastAsia="黑体" w:hint="eastAsia"/>
        </w:rPr>
        <w:tab/>
      </w:r>
      <w:r w:rsidRPr="004115EE">
        <w:rPr>
          <w:rFonts w:eastAsia="黑体" w:hint="eastAsia"/>
        </w:rPr>
        <w:t>制定有效的法律和实践措施，确保残疾人及其家人的个人资料和信息保密。</w:t>
      </w:r>
    </w:p>
    <w:p w14:paraId="43BA8D5E" w14:textId="77777777" w:rsidR="00D409AA" w:rsidRPr="004115EE" w:rsidRDefault="00D409AA" w:rsidP="00076C01">
      <w:pPr>
        <w:pStyle w:val="H23GC"/>
      </w:pPr>
      <w:r w:rsidRPr="004115EE">
        <w:tab/>
      </w:r>
      <w:r w:rsidRPr="004115EE">
        <w:tab/>
      </w:r>
      <w:r w:rsidRPr="004115EE">
        <w:rPr>
          <w:rFonts w:hint="eastAsia"/>
        </w:rPr>
        <w:t>国际合作</w:t>
      </w:r>
      <w:r w:rsidRPr="004115EE">
        <w:rPr>
          <w:rFonts w:hint="eastAsia"/>
        </w:rPr>
        <w:t>(</w:t>
      </w:r>
      <w:r w:rsidRPr="004115EE">
        <w:rPr>
          <w:rFonts w:hint="eastAsia"/>
        </w:rPr>
        <w:t>第三十二条</w:t>
      </w:r>
      <w:r w:rsidRPr="004115EE">
        <w:rPr>
          <w:rFonts w:hint="eastAsia"/>
        </w:rPr>
        <w:t>)</w:t>
      </w:r>
    </w:p>
    <w:p w14:paraId="66CE1F8B" w14:textId="77777777" w:rsidR="00D409AA" w:rsidRPr="004115EE" w:rsidRDefault="00D409AA" w:rsidP="00D409AA">
      <w:pPr>
        <w:pStyle w:val="SingleTxtGC"/>
      </w:pPr>
      <w:r w:rsidRPr="004115EE">
        <w:rPr>
          <w:rFonts w:hint="eastAsia"/>
        </w:rPr>
        <w:t>63.</w:t>
      </w:r>
      <w:r w:rsidRPr="004115EE">
        <w:rPr>
          <w:rFonts w:hint="eastAsia"/>
        </w:rPr>
        <w:tab/>
      </w:r>
      <w:r w:rsidRPr="004115EE">
        <w:rPr>
          <w:rFonts w:hint="eastAsia"/>
        </w:rPr>
        <w:t>委员会对以下情况表示关切：</w:t>
      </w:r>
    </w:p>
    <w:p w14:paraId="0C9D13E1" w14:textId="77777777" w:rsidR="00D409AA" w:rsidRPr="004115EE" w:rsidRDefault="00D409AA" w:rsidP="00D409AA">
      <w:pPr>
        <w:pStyle w:val="SingleTxtGC"/>
      </w:pPr>
      <w:r w:rsidRPr="004115EE">
        <w:rPr>
          <w:rFonts w:hint="eastAsia"/>
        </w:rPr>
        <w:tab/>
        <w:t>(a</w:t>
      </w:r>
      <w:r>
        <w:rPr>
          <w:rFonts w:hint="eastAsia"/>
        </w:rPr>
        <w:t>)</w:t>
      </w:r>
      <w:r>
        <w:rPr>
          <w:rFonts w:hint="eastAsia"/>
        </w:rPr>
        <w:tab/>
      </w:r>
      <w:r w:rsidRPr="004115EE">
        <w:rPr>
          <w:rFonts w:hint="eastAsia"/>
        </w:rPr>
        <w:t>用于确定国际合作方案主题优先次序的措施含糊不清，忽视这些方案的残疾人包容性问题；</w:t>
      </w:r>
    </w:p>
    <w:p w14:paraId="0110664D" w14:textId="77777777" w:rsidR="00D409AA" w:rsidRPr="004115EE" w:rsidRDefault="00D409AA" w:rsidP="00D409AA">
      <w:pPr>
        <w:pStyle w:val="SingleTxtGC"/>
      </w:pPr>
      <w:r w:rsidRPr="004115EE">
        <w:rPr>
          <w:rFonts w:hint="eastAsia"/>
        </w:rPr>
        <w:tab/>
        <w:t>(b</w:t>
      </w:r>
      <w:r>
        <w:rPr>
          <w:rFonts w:hint="eastAsia"/>
        </w:rPr>
        <w:t>)</w:t>
      </w:r>
      <w:r>
        <w:rPr>
          <w:rFonts w:hint="eastAsia"/>
        </w:rPr>
        <w:tab/>
      </w:r>
      <w:r w:rsidRPr="004115EE">
        <w:rPr>
          <w:rFonts w:hint="eastAsia"/>
        </w:rPr>
        <w:t>在确定国际合作方案的优先事项时不与残疾人及其代表组织协商，将他们排除在落实和监测过程之外。</w:t>
      </w:r>
    </w:p>
    <w:p w14:paraId="6D3136FE" w14:textId="47DD7187" w:rsidR="00D409AA" w:rsidRPr="004115EE" w:rsidRDefault="00D409AA" w:rsidP="00D409AA">
      <w:pPr>
        <w:pStyle w:val="SingleTxtGC"/>
        <w:rPr>
          <w:rFonts w:eastAsia="黑体"/>
        </w:rPr>
      </w:pPr>
      <w:r w:rsidRPr="004115EE">
        <w:rPr>
          <w:rFonts w:eastAsia="黑体" w:hint="eastAsia"/>
        </w:rPr>
        <w:t>64.</w:t>
      </w:r>
      <w:r w:rsidRPr="004115EE">
        <w:rPr>
          <w:rFonts w:eastAsia="黑体" w:hint="eastAsia"/>
        </w:rPr>
        <w:tab/>
      </w:r>
      <w:r w:rsidRPr="004115EE">
        <w:rPr>
          <w:rFonts w:eastAsia="黑体" w:hint="eastAsia"/>
        </w:rPr>
        <w:t>委员会建议缔约国与残疾人及其代表组织密切协商并在他们的积极参与下</w:t>
      </w:r>
      <w:r w:rsidR="003530FC">
        <w:rPr>
          <w:rFonts w:eastAsia="黑体" w:hint="eastAsia"/>
        </w:rPr>
        <w:t>：</w:t>
      </w:r>
    </w:p>
    <w:p w14:paraId="14178FC2" w14:textId="77777777" w:rsidR="00D409AA" w:rsidRPr="004115EE" w:rsidRDefault="00D409AA" w:rsidP="00D409AA">
      <w:pPr>
        <w:pStyle w:val="SingleTxtGC"/>
        <w:rPr>
          <w:rFonts w:eastAsia="黑体"/>
        </w:rPr>
      </w:pPr>
      <w:r w:rsidRPr="004115EE">
        <w:rPr>
          <w:rFonts w:eastAsia="黑体" w:hint="eastAsia"/>
        </w:rPr>
        <w:tab/>
        <w:t>(a</w:t>
      </w:r>
      <w:r>
        <w:rPr>
          <w:rFonts w:eastAsia="黑体" w:hint="eastAsia"/>
        </w:rPr>
        <w:t>)</w:t>
      </w:r>
      <w:r>
        <w:rPr>
          <w:rFonts w:eastAsia="黑体" w:hint="eastAsia"/>
        </w:rPr>
        <w:tab/>
      </w:r>
      <w:r w:rsidRPr="004115EE">
        <w:rPr>
          <w:rFonts w:eastAsia="黑体" w:hint="eastAsia"/>
        </w:rPr>
        <w:t>制定综合措施，确保国际合作方案包容所有人，特别是残疾人；</w:t>
      </w:r>
    </w:p>
    <w:p w14:paraId="66F2D0A1" w14:textId="77777777" w:rsidR="00D409AA" w:rsidRPr="004115EE" w:rsidRDefault="00D409AA" w:rsidP="00D409AA">
      <w:pPr>
        <w:pStyle w:val="SingleTxtGC"/>
        <w:rPr>
          <w:rFonts w:eastAsia="黑体"/>
        </w:rPr>
      </w:pPr>
      <w:r w:rsidRPr="004115EE">
        <w:rPr>
          <w:rFonts w:eastAsia="黑体" w:hint="eastAsia"/>
        </w:rPr>
        <w:tab/>
        <w:t>(b</w:t>
      </w:r>
      <w:r>
        <w:rPr>
          <w:rFonts w:eastAsia="黑体" w:hint="eastAsia"/>
        </w:rPr>
        <w:t>)</w:t>
      </w:r>
      <w:r>
        <w:rPr>
          <w:rFonts w:eastAsia="黑体" w:hint="eastAsia"/>
        </w:rPr>
        <w:tab/>
      </w:r>
      <w:r w:rsidRPr="004115EE">
        <w:rPr>
          <w:rFonts w:eastAsia="黑体" w:hint="eastAsia"/>
        </w:rPr>
        <w:t>发动包括残疾妇女在内的残疾人及其代表组织有效参与国际合作方案的设计、落实和监测进程。</w:t>
      </w:r>
    </w:p>
    <w:p w14:paraId="0C3A9173" w14:textId="77777777" w:rsidR="00D409AA" w:rsidRPr="004115EE" w:rsidRDefault="00D409AA" w:rsidP="00076C01">
      <w:pPr>
        <w:pStyle w:val="H23GC"/>
      </w:pPr>
      <w:r w:rsidRPr="004115EE">
        <w:tab/>
      </w:r>
      <w:r w:rsidRPr="004115EE">
        <w:tab/>
      </w:r>
      <w:r w:rsidRPr="004115EE">
        <w:rPr>
          <w:rFonts w:hint="eastAsia"/>
        </w:rPr>
        <w:t>国家实施和监测</w:t>
      </w:r>
      <w:r w:rsidRPr="004115EE">
        <w:rPr>
          <w:rFonts w:hint="eastAsia"/>
        </w:rPr>
        <w:t>(</w:t>
      </w:r>
      <w:r w:rsidRPr="004115EE">
        <w:rPr>
          <w:rFonts w:hint="eastAsia"/>
        </w:rPr>
        <w:t>第三十三条</w:t>
      </w:r>
      <w:r w:rsidRPr="004115EE">
        <w:rPr>
          <w:rFonts w:hint="eastAsia"/>
        </w:rPr>
        <w:t>)</w:t>
      </w:r>
    </w:p>
    <w:p w14:paraId="3DEA9DE7" w14:textId="77777777" w:rsidR="00D409AA" w:rsidRPr="004115EE" w:rsidRDefault="00D409AA" w:rsidP="00D409AA">
      <w:pPr>
        <w:pStyle w:val="SingleTxtGC"/>
      </w:pPr>
      <w:r w:rsidRPr="004115EE">
        <w:rPr>
          <w:rFonts w:hint="eastAsia"/>
        </w:rPr>
        <w:t>65.</w:t>
      </w:r>
      <w:r w:rsidRPr="004115EE">
        <w:rPr>
          <w:rFonts w:hint="eastAsia"/>
        </w:rPr>
        <w:tab/>
      </w:r>
      <w:r w:rsidRPr="004115EE">
        <w:rPr>
          <w:rFonts w:hint="eastAsia"/>
        </w:rPr>
        <w:t>委员会对缔约国没有监测《公约》实施情况的独立机制表示关切。</w:t>
      </w:r>
    </w:p>
    <w:p w14:paraId="6CB87870" w14:textId="77777777" w:rsidR="00D409AA" w:rsidRPr="004115EE" w:rsidRDefault="00D409AA" w:rsidP="00D409AA">
      <w:pPr>
        <w:pStyle w:val="SingleTxtGC"/>
        <w:rPr>
          <w:rFonts w:eastAsia="黑体"/>
        </w:rPr>
      </w:pPr>
      <w:r w:rsidRPr="004115EE">
        <w:rPr>
          <w:rFonts w:eastAsia="黑体" w:hint="eastAsia"/>
        </w:rPr>
        <w:t>66.</w:t>
      </w:r>
      <w:r w:rsidRPr="004115EE">
        <w:rPr>
          <w:rFonts w:eastAsia="黑体" w:hint="eastAsia"/>
        </w:rPr>
        <w:tab/>
      </w:r>
      <w:r w:rsidRPr="004115EE">
        <w:rPr>
          <w:rFonts w:eastAsia="黑体" w:hint="eastAsia"/>
        </w:rPr>
        <w:t>委员会建议缔约国按照《公约》第三十三条和关于促进和保护人权的国家机构的地位的原则</w:t>
      </w:r>
      <w:r w:rsidRPr="004115EE">
        <w:rPr>
          <w:rFonts w:eastAsia="黑体" w:hint="eastAsia"/>
        </w:rPr>
        <w:t>(</w:t>
      </w:r>
      <w:r w:rsidRPr="004115EE">
        <w:rPr>
          <w:rFonts w:eastAsia="黑体" w:hint="eastAsia"/>
        </w:rPr>
        <w:t>《巴黎原则》</w:t>
      </w:r>
      <w:r w:rsidRPr="004115EE">
        <w:rPr>
          <w:rFonts w:eastAsia="黑体" w:hint="eastAsia"/>
        </w:rPr>
        <w:t>)</w:t>
      </w:r>
      <w:r w:rsidRPr="004115EE">
        <w:rPr>
          <w:rFonts w:eastAsia="黑体" w:hint="eastAsia"/>
        </w:rPr>
        <w:t>，指定一个</w:t>
      </w:r>
      <w:r w:rsidRPr="004115EE">
        <w:rPr>
          <w:rFonts w:eastAsia="黑体" w:hint="eastAsia"/>
          <w:lang w:val="fr-CH"/>
        </w:rPr>
        <w:t>独立的</w:t>
      </w:r>
      <w:r w:rsidRPr="004115EE">
        <w:rPr>
          <w:rFonts w:eastAsia="黑体" w:hint="eastAsia"/>
        </w:rPr>
        <w:t>《公约》检测机制，并为该机制履行职能分配足够质量和数量的物质和人力资源，让残疾人组织参与该机制履行任务。</w:t>
      </w:r>
    </w:p>
    <w:p w14:paraId="7BF15280" w14:textId="77777777" w:rsidR="00D409AA" w:rsidRPr="004115EE" w:rsidRDefault="00D409AA" w:rsidP="00076C01">
      <w:pPr>
        <w:pStyle w:val="HChGC"/>
      </w:pPr>
      <w:r w:rsidRPr="004115EE">
        <w:tab/>
      </w:r>
      <w:r w:rsidRPr="004115EE">
        <w:rPr>
          <w:rFonts w:hint="eastAsia"/>
        </w:rPr>
        <w:t>四</w:t>
      </w:r>
      <w:r w:rsidRPr="004115EE">
        <w:t>.</w:t>
      </w:r>
      <w:r w:rsidRPr="004115EE">
        <w:tab/>
      </w:r>
      <w:bookmarkStart w:id="0" w:name="_Toc497235226"/>
      <w:r w:rsidRPr="004115EE">
        <w:rPr>
          <w:rFonts w:hint="eastAsia"/>
        </w:rPr>
        <w:t>后续行动</w:t>
      </w:r>
    </w:p>
    <w:p w14:paraId="73F6F567" w14:textId="77777777" w:rsidR="00D409AA" w:rsidRPr="004115EE" w:rsidRDefault="00D409AA" w:rsidP="00076C01">
      <w:pPr>
        <w:pStyle w:val="H23GC"/>
      </w:pPr>
      <w:r w:rsidRPr="004115EE">
        <w:tab/>
      </w:r>
      <w:r w:rsidRPr="004115EE">
        <w:tab/>
      </w:r>
      <w:bookmarkEnd w:id="0"/>
      <w:r w:rsidRPr="004115EE">
        <w:rPr>
          <w:rFonts w:hint="eastAsia"/>
        </w:rPr>
        <w:t>传播信息</w:t>
      </w:r>
    </w:p>
    <w:p w14:paraId="643168D3" w14:textId="77777777" w:rsidR="00D409AA" w:rsidRPr="004115EE" w:rsidRDefault="00D409AA" w:rsidP="00D409AA">
      <w:pPr>
        <w:pStyle w:val="SingleTxtGC"/>
        <w:rPr>
          <w:rFonts w:eastAsia="黑体"/>
        </w:rPr>
      </w:pPr>
      <w:r w:rsidRPr="004115EE">
        <w:t>67.</w:t>
      </w:r>
      <w:r w:rsidRPr="004115EE">
        <w:tab/>
      </w:r>
      <w:r w:rsidRPr="004115EE">
        <w:rPr>
          <w:rFonts w:eastAsia="黑体" w:hint="eastAsia"/>
        </w:rPr>
        <w:t>委员会强调，本结论性意见所载所有建议都很重要。关于必须采取的紧急措施，委员会提请缔约国注意第</w:t>
      </w:r>
      <w:r w:rsidRPr="004115EE">
        <w:rPr>
          <w:rFonts w:eastAsia="黑体" w:hint="eastAsia"/>
        </w:rPr>
        <w:t>8</w:t>
      </w:r>
      <w:r w:rsidRPr="004115EE">
        <w:rPr>
          <w:rFonts w:eastAsia="黑体" w:hint="eastAsia"/>
        </w:rPr>
        <w:t>段所载关于一般原则和义务的建议、第</w:t>
      </w:r>
      <w:r w:rsidRPr="004115EE">
        <w:rPr>
          <w:rFonts w:eastAsia="黑体" w:hint="eastAsia"/>
        </w:rPr>
        <w:t>38</w:t>
      </w:r>
      <w:r w:rsidRPr="004115EE">
        <w:rPr>
          <w:rFonts w:eastAsia="黑体" w:hint="eastAsia"/>
        </w:rPr>
        <w:t>段所载关于独立生活和融入社区的建议，以及第</w:t>
      </w:r>
      <w:r w:rsidRPr="004115EE">
        <w:rPr>
          <w:rFonts w:eastAsia="黑体" w:hint="eastAsia"/>
        </w:rPr>
        <w:t>48</w:t>
      </w:r>
      <w:r w:rsidRPr="004115EE">
        <w:rPr>
          <w:rFonts w:eastAsia="黑体" w:hint="eastAsia"/>
        </w:rPr>
        <w:t>段所载关于教育的建议。</w:t>
      </w:r>
    </w:p>
    <w:p w14:paraId="568F62F5" w14:textId="77777777" w:rsidR="00D409AA" w:rsidRPr="004115EE" w:rsidRDefault="00D409AA" w:rsidP="00D409AA">
      <w:pPr>
        <w:pStyle w:val="SingleTxtGC"/>
        <w:rPr>
          <w:rFonts w:eastAsia="黑体"/>
        </w:rPr>
      </w:pPr>
      <w:r w:rsidRPr="004115EE">
        <w:t>68.</w:t>
      </w:r>
      <w:r w:rsidRPr="004115EE">
        <w:tab/>
      </w:r>
      <w:r w:rsidRPr="004115EE">
        <w:rPr>
          <w:rFonts w:eastAsia="黑体" w:hint="eastAsia"/>
        </w:rPr>
        <w:t>委员会请缔约国落实本结论性意见所载各项建议。委员会建议缔约国利用现代社交传播战略，向政府和议会成员、有关部委工作人员和地方主管机关、教</w:t>
      </w:r>
      <w:r w:rsidRPr="004115EE">
        <w:rPr>
          <w:rFonts w:eastAsia="黑体" w:hint="eastAsia"/>
        </w:rPr>
        <w:lastRenderedPageBreak/>
        <w:t>育、医学和法律等专业团体成员以及媒体转发本结论性意见，供其考虑并采取行动。</w:t>
      </w:r>
    </w:p>
    <w:p w14:paraId="55D437F4" w14:textId="77777777" w:rsidR="00D409AA" w:rsidRPr="004115EE" w:rsidRDefault="00D409AA" w:rsidP="00D409AA">
      <w:pPr>
        <w:pStyle w:val="SingleTxtGC"/>
        <w:rPr>
          <w:rFonts w:eastAsia="黑体"/>
        </w:rPr>
      </w:pPr>
      <w:r w:rsidRPr="004115EE">
        <w:t>69.</w:t>
      </w:r>
      <w:r w:rsidRPr="004115EE">
        <w:tab/>
      </w:r>
      <w:r w:rsidRPr="004115EE">
        <w:rPr>
          <w:rFonts w:eastAsia="黑体" w:hint="eastAsia"/>
        </w:rPr>
        <w:t>委员会请缔约国发动民间社会组织，特别是残疾人组织参与编写下次定期报告。</w:t>
      </w:r>
    </w:p>
    <w:p w14:paraId="49737B82" w14:textId="77777777" w:rsidR="00D409AA" w:rsidRPr="004115EE" w:rsidRDefault="00D409AA" w:rsidP="00D409AA">
      <w:pPr>
        <w:pStyle w:val="SingleTxtGC"/>
        <w:rPr>
          <w:rFonts w:eastAsia="黑体"/>
        </w:rPr>
      </w:pPr>
      <w:r w:rsidRPr="004115EE">
        <w:t>70.</w:t>
      </w:r>
      <w:r w:rsidRPr="004115EE">
        <w:tab/>
      </w:r>
      <w:r w:rsidRPr="004115EE">
        <w:rPr>
          <w:rFonts w:eastAsia="黑体" w:hint="eastAsia"/>
        </w:rPr>
        <w:t>委员会请缔约国以本国官方语言和少数群体语言，包括手语，并以无障碍形式，包括易读形式，广泛传播本结论性意见，包括向非政府组织和残疾人组织以及残疾人本人及其家庭成员传播本结论性意见，并在政府的人权网站上发布本结论性意见。</w:t>
      </w:r>
    </w:p>
    <w:p w14:paraId="6E560B55" w14:textId="77777777" w:rsidR="00D409AA" w:rsidRPr="004115EE" w:rsidRDefault="00D409AA" w:rsidP="00076C01">
      <w:pPr>
        <w:pStyle w:val="H23GC"/>
      </w:pPr>
      <w:r w:rsidRPr="004115EE">
        <w:tab/>
      </w:r>
      <w:r w:rsidRPr="004115EE">
        <w:tab/>
      </w:r>
      <w:r w:rsidRPr="004115EE">
        <w:rPr>
          <w:rFonts w:hint="eastAsia"/>
        </w:rPr>
        <w:t>下次报告</w:t>
      </w:r>
    </w:p>
    <w:p w14:paraId="75FDA54D" w14:textId="77777777" w:rsidR="00D409AA" w:rsidRPr="004115EE" w:rsidRDefault="00D409AA" w:rsidP="00D409AA">
      <w:pPr>
        <w:pStyle w:val="SingleTxtGC"/>
        <w:rPr>
          <w:rFonts w:eastAsia="黑体"/>
        </w:rPr>
      </w:pPr>
      <w:r w:rsidRPr="004115EE">
        <w:t>71.</w:t>
      </w:r>
      <w:r w:rsidRPr="004115EE">
        <w:tab/>
      </w:r>
      <w:r w:rsidRPr="004115EE">
        <w:rPr>
          <w:rFonts w:eastAsia="黑体" w:hint="eastAsia"/>
        </w:rPr>
        <w:t>按照简化报告程序，委员会将在</w:t>
      </w:r>
      <w:r w:rsidRPr="004115EE">
        <w:rPr>
          <w:rFonts w:eastAsia="黑体" w:hint="eastAsia"/>
        </w:rPr>
        <w:t>2030</w:t>
      </w:r>
      <w:r w:rsidRPr="004115EE">
        <w:rPr>
          <w:rFonts w:eastAsia="黑体" w:hint="eastAsia"/>
        </w:rPr>
        <w:t>年</w:t>
      </w:r>
      <w:r w:rsidRPr="004115EE">
        <w:rPr>
          <w:rFonts w:eastAsia="黑体" w:hint="eastAsia"/>
        </w:rPr>
        <w:t>12</w:t>
      </w:r>
      <w:r w:rsidRPr="004115EE">
        <w:rPr>
          <w:rFonts w:eastAsia="黑体" w:hint="eastAsia"/>
        </w:rPr>
        <w:t>月</w:t>
      </w:r>
      <w:r w:rsidRPr="004115EE">
        <w:rPr>
          <w:rFonts w:eastAsia="黑体" w:hint="eastAsia"/>
        </w:rPr>
        <w:t>29</w:t>
      </w:r>
      <w:r w:rsidRPr="004115EE">
        <w:rPr>
          <w:rFonts w:eastAsia="黑体" w:hint="eastAsia"/>
        </w:rPr>
        <w:t>日缔约国应提交第二至第四次合并定期报告的截止日期前至少提前一年向缔约国发送一份报告</w:t>
      </w:r>
      <w:proofErr w:type="gramStart"/>
      <w:r w:rsidRPr="004115EE">
        <w:rPr>
          <w:rFonts w:eastAsia="黑体" w:hint="eastAsia"/>
        </w:rPr>
        <w:t>前问题</w:t>
      </w:r>
      <w:proofErr w:type="gramEnd"/>
      <w:r w:rsidRPr="004115EE">
        <w:rPr>
          <w:rFonts w:eastAsia="黑体" w:hint="eastAsia"/>
        </w:rPr>
        <w:t>清单。缔约国对上述问题清单的答复将构成其第二至第四次合并定期报告。缔约国可在委员会通过本结论性意见后一年内选择退出简化报告程序。</w:t>
      </w:r>
    </w:p>
    <w:p w14:paraId="549886F0" w14:textId="465095F3" w:rsidR="00816936" w:rsidRDefault="00816936" w:rsidP="0054252D">
      <w:pPr>
        <w:pStyle w:val="SingleTxtGC"/>
      </w:pPr>
    </w:p>
    <w:p w14:paraId="1B6450AB" w14:textId="77777777" w:rsidR="00D409AA" w:rsidRPr="002D6A9C" w:rsidRDefault="00D409A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78CB47E0" w14:textId="4837AFE9" w:rsidR="00D409AA" w:rsidRPr="00D409AA" w:rsidRDefault="00D409AA" w:rsidP="0054252D">
      <w:pPr>
        <w:pStyle w:val="SingleTxtGC"/>
        <w:rPr>
          <w:rFonts w:hint="eastAsia"/>
        </w:rPr>
      </w:pPr>
    </w:p>
    <w:sectPr w:rsidR="00D409AA" w:rsidRPr="00D409AA"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1CAB93" w14:textId="77777777" w:rsidR="00AA3805" w:rsidRPr="000D319F" w:rsidRDefault="00AA3805" w:rsidP="000D319F">
      <w:pPr>
        <w:pStyle w:val="af0"/>
        <w:spacing w:after="240"/>
        <w:ind w:left="907"/>
        <w:rPr>
          <w:rFonts w:asciiTheme="majorBidi" w:eastAsia="宋体" w:hAnsiTheme="majorBidi" w:cstheme="majorBidi"/>
          <w:sz w:val="21"/>
          <w:szCs w:val="21"/>
          <w:lang w:val="en-US"/>
        </w:rPr>
      </w:pPr>
    </w:p>
    <w:p w14:paraId="3CEF14B3" w14:textId="77777777" w:rsidR="00AA3805" w:rsidRPr="000D319F" w:rsidRDefault="00AA380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E026FB5" w14:textId="77777777" w:rsidR="00AA3805" w:rsidRPr="000D319F" w:rsidRDefault="00AA3805" w:rsidP="000D319F">
      <w:pPr>
        <w:pStyle w:val="af0"/>
      </w:pPr>
    </w:p>
  </w:endnote>
  <w:endnote w:type="continuationNotice" w:id="1">
    <w:p w14:paraId="10D21F0E" w14:textId="77777777" w:rsidR="00AA3805" w:rsidRDefault="00AA380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Time New Roman">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772904" w14:textId="77777777" w:rsidR="00093CDE" w:rsidRPr="0054252D" w:rsidRDefault="0054252D" w:rsidP="0054252D">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54252D">
      <w:rPr>
        <w:rStyle w:val="af2"/>
        <w:b w:val="0"/>
        <w:snapToGrid w:val="0"/>
        <w:sz w:val="16"/>
      </w:rPr>
      <w:t>GE.24-16495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1A01F4" w14:textId="77777777" w:rsidR="00093CDE" w:rsidRPr="0054252D" w:rsidRDefault="0054252D" w:rsidP="0054252D">
    <w:pPr>
      <w:pStyle w:val="af0"/>
      <w:tabs>
        <w:tab w:val="clear" w:pos="431"/>
        <w:tab w:val="right" w:pos="9638"/>
      </w:tabs>
      <w:rPr>
        <w:rStyle w:val="af2"/>
      </w:rPr>
    </w:pPr>
    <w:r>
      <w:t>GE.24-16495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36620C" w14:textId="6DF4BA49" w:rsidR="00093CDE" w:rsidRPr="00487939" w:rsidRDefault="0054252D" w:rsidP="00F404F5">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AA6742F" wp14:editId="5EC421F0">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GE.24-16495</w:t>
    </w:r>
    <w:r w:rsidR="00731A42" w:rsidRPr="00EE277A">
      <w:rPr>
        <w:sz w:val="20"/>
        <w:lang w:eastAsia="zh-CN"/>
      </w:rPr>
      <w:t xml:space="preserve"> (C)</w:t>
    </w:r>
    <w:r w:rsidR="00B44B82">
      <w:rPr>
        <w:sz w:val="20"/>
        <w:lang w:eastAsia="zh-CN"/>
      </w:rPr>
      <w:tab/>
    </w:r>
    <w:r>
      <w:rPr>
        <w:rFonts w:eastAsiaTheme="minorEastAsia" w:hint="eastAsia"/>
        <w:sz w:val="20"/>
        <w:lang w:eastAsia="zh-CN"/>
      </w:rPr>
      <w:t>2510</w:t>
    </w:r>
    <w:r w:rsidR="008C732B">
      <w:rPr>
        <w:sz w:val="20"/>
        <w:lang w:eastAsia="zh-CN"/>
      </w:rPr>
      <w:t>2</w:t>
    </w:r>
    <w:r w:rsidR="00AA4658">
      <w:rPr>
        <w:rFonts w:asciiTheme="majorBidi" w:eastAsiaTheme="minorEastAsia" w:hAnsiTheme="majorBidi" w:cstheme="majorBidi"/>
        <w:sz w:val="20"/>
      </w:rPr>
      <w:t>4</w:t>
    </w:r>
    <w:r w:rsidR="00731A42">
      <w:rPr>
        <w:sz w:val="20"/>
        <w:lang w:eastAsia="zh-CN"/>
      </w:rPr>
      <w:tab/>
    </w:r>
    <w:r>
      <w:rPr>
        <w:rFonts w:eastAsiaTheme="minorEastAsia" w:hint="eastAsia"/>
        <w:sz w:val="20"/>
        <w:lang w:eastAsia="zh-CN"/>
      </w:rPr>
      <w:t>0711</w:t>
    </w:r>
    <w:r w:rsidR="008C732B">
      <w:rPr>
        <w:sz w:val="20"/>
        <w:lang w:eastAsia="zh-CN"/>
      </w:rPr>
      <w:t>2</w:t>
    </w:r>
    <w:r w:rsidR="00AA4658">
      <w:rPr>
        <w:sz w:val="20"/>
        <w:lang w:eastAsia="zh-CN"/>
      </w:rPr>
      <w:t>4</w:t>
    </w:r>
    <w:r w:rsidR="00731A42">
      <w:rPr>
        <w:b/>
        <w:sz w:val="21"/>
      </w:rPr>
      <w:tab/>
    </w:r>
    <w:r w:rsidR="00A1364C">
      <w:rPr>
        <w:rFonts w:hint="eastAsia"/>
        <w:b/>
        <w:noProof/>
        <w:snapToGrid/>
        <w:sz w:val="21"/>
        <w:lang w:val="en-US" w:eastAsia="zh-CN"/>
      </w:rPr>
      <w:drawing>
        <wp:inline distT="0" distB="0" distL="0" distR="0" wp14:anchorId="2556DF90" wp14:editId="10CB55F5">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04A69F" w14:textId="77777777" w:rsidR="00AA3805" w:rsidRPr="000157B1" w:rsidRDefault="00AA380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3D449E81" w14:textId="77777777" w:rsidR="00AA3805" w:rsidRPr="000157B1" w:rsidRDefault="00AA380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0020848" w14:textId="77777777" w:rsidR="00AA3805" w:rsidRDefault="00AA3805"/>
  </w:footnote>
  <w:footnote w:id="2">
    <w:p w14:paraId="640B5C21" w14:textId="77777777" w:rsidR="00D409AA" w:rsidRPr="009F1325" w:rsidRDefault="00D409AA" w:rsidP="00D409AA">
      <w:pPr>
        <w:pStyle w:val="a6"/>
      </w:pPr>
      <w:r w:rsidRPr="009F1325">
        <w:tab/>
      </w:r>
      <w:r w:rsidRPr="00D409AA">
        <w:rPr>
          <w:sz w:val="21"/>
          <w:szCs w:val="21"/>
        </w:rPr>
        <w:t>*</w:t>
      </w:r>
      <w:r w:rsidRPr="009F1325">
        <w:tab/>
      </w:r>
      <w:r w:rsidRPr="00EE684F">
        <w:rPr>
          <w:rFonts w:hint="eastAsia"/>
        </w:rPr>
        <w:t>委员会第三十一届会议（</w:t>
      </w:r>
      <w:r w:rsidRPr="00EE684F">
        <w:rPr>
          <w:rFonts w:hint="eastAsia"/>
        </w:rPr>
        <w:t>2024</w:t>
      </w:r>
      <w:r w:rsidRPr="00EE684F">
        <w:rPr>
          <w:rFonts w:hint="eastAsia"/>
        </w:rPr>
        <w:t>年</w:t>
      </w:r>
      <w:r w:rsidRPr="00EE684F">
        <w:rPr>
          <w:rFonts w:hint="eastAsia"/>
        </w:rPr>
        <w:t>8</w:t>
      </w:r>
      <w:r w:rsidRPr="00EE684F">
        <w:rPr>
          <w:rFonts w:hint="eastAsia"/>
        </w:rPr>
        <w:t>月</w:t>
      </w:r>
      <w:r w:rsidRPr="00EE684F">
        <w:rPr>
          <w:rFonts w:hint="eastAsia"/>
        </w:rPr>
        <w:t>12</w:t>
      </w:r>
      <w:r w:rsidRPr="00EE684F">
        <w:rPr>
          <w:rFonts w:hint="eastAsia"/>
        </w:rPr>
        <w:t>日至</w:t>
      </w:r>
      <w:r w:rsidRPr="00EE684F">
        <w:rPr>
          <w:rFonts w:hint="eastAsia"/>
        </w:rPr>
        <w:t>9</w:t>
      </w:r>
      <w:r w:rsidRPr="00EE684F">
        <w:rPr>
          <w:rFonts w:hint="eastAsia"/>
        </w:rPr>
        <w:t>月</w:t>
      </w:r>
      <w:r w:rsidRPr="00EE684F">
        <w:rPr>
          <w:rFonts w:hint="eastAsia"/>
        </w:rPr>
        <w:t>5</w:t>
      </w:r>
      <w:r w:rsidRPr="00EE684F">
        <w:rPr>
          <w:rFonts w:hint="eastAsia"/>
        </w:rPr>
        <w:t>日）通过。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B35878" w14:textId="77777777" w:rsidR="00093CDE" w:rsidRDefault="0054252D" w:rsidP="0054252D">
    <w:pPr>
      <w:pStyle w:val="af3"/>
    </w:pPr>
    <w:proofErr w:type="spellStart"/>
    <w:r>
      <w:t>CRPD</w:t>
    </w:r>
    <w:proofErr w:type="spellEnd"/>
    <w:r>
      <w:t>/C/</w:t>
    </w:r>
    <w:proofErr w:type="spellStart"/>
    <w:r>
      <w:t>BLR</w:t>
    </w:r>
    <w:proofErr w:type="spellEnd"/>
    <w:r>
      <w:t>/CO/1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2D4A38" w14:textId="77777777" w:rsidR="00093CDE" w:rsidRPr="00202A30" w:rsidRDefault="0054252D" w:rsidP="0054252D">
    <w:pPr>
      <w:pStyle w:val="af3"/>
      <w:jc w:val="right"/>
    </w:pPr>
    <w:proofErr w:type="spellStart"/>
    <w:r>
      <w:t>CRPD</w:t>
    </w:r>
    <w:proofErr w:type="spellEnd"/>
    <w:r>
      <w:t>/C/</w:t>
    </w:r>
    <w:proofErr w:type="spellStart"/>
    <w:r>
      <w:t>BLR</w:t>
    </w:r>
    <w:proofErr w:type="spellEnd"/>
    <w:r>
      <w:t>/CO/1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5"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777141133">
    <w:abstractNumId w:val="10"/>
  </w:num>
  <w:num w:numId="2" w16cid:durableId="2096244252">
    <w:abstractNumId w:val="16"/>
  </w:num>
  <w:num w:numId="3" w16cid:durableId="1044059673">
    <w:abstractNumId w:val="11"/>
  </w:num>
  <w:num w:numId="4" w16cid:durableId="391775098">
    <w:abstractNumId w:val="8"/>
  </w:num>
  <w:num w:numId="5" w16cid:durableId="354307033">
    <w:abstractNumId w:val="12"/>
  </w:num>
  <w:num w:numId="6" w16cid:durableId="305941455">
    <w:abstractNumId w:val="14"/>
  </w:num>
  <w:num w:numId="7" w16cid:durableId="584844463">
    <w:abstractNumId w:val="3"/>
  </w:num>
  <w:num w:numId="8" w16cid:durableId="1396003504">
    <w:abstractNumId w:val="2"/>
  </w:num>
  <w:num w:numId="9" w16cid:durableId="678192555">
    <w:abstractNumId w:val="1"/>
  </w:num>
  <w:num w:numId="10" w16cid:durableId="1340623988">
    <w:abstractNumId w:val="0"/>
  </w:num>
  <w:num w:numId="11" w16cid:durableId="1569338586">
    <w:abstractNumId w:val="9"/>
  </w:num>
  <w:num w:numId="12" w16cid:durableId="413817224">
    <w:abstractNumId w:val="7"/>
  </w:num>
  <w:num w:numId="13" w16cid:durableId="801119462">
    <w:abstractNumId w:val="6"/>
  </w:num>
  <w:num w:numId="14" w16cid:durableId="505095522">
    <w:abstractNumId w:val="5"/>
  </w:num>
  <w:num w:numId="15" w16cid:durableId="967707581">
    <w:abstractNumId w:val="4"/>
  </w:num>
  <w:num w:numId="16" w16cid:durableId="19720650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3954369">
    <w:abstractNumId w:val="13"/>
  </w:num>
  <w:num w:numId="18" w16cid:durableId="131106104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4"/>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805"/>
    <w:rsid w:val="00011483"/>
    <w:rsid w:val="00076C01"/>
    <w:rsid w:val="000904D6"/>
    <w:rsid w:val="00093CDE"/>
    <w:rsid w:val="000B4967"/>
    <w:rsid w:val="000D319F"/>
    <w:rsid w:val="000E4D0E"/>
    <w:rsid w:val="00125AC6"/>
    <w:rsid w:val="00144B69"/>
    <w:rsid w:val="00153E86"/>
    <w:rsid w:val="001B1BD1"/>
    <w:rsid w:val="001C3EF2"/>
    <w:rsid w:val="001C5557"/>
    <w:rsid w:val="001D17F6"/>
    <w:rsid w:val="001D2C3F"/>
    <w:rsid w:val="001F4BAC"/>
    <w:rsid w:val="00204B42"/>
    <w:rsid w:val="002231C3"/>
    <w:rsid w:val="0024417F"/>
    <w:rsid w:val="00246EEF"/>
    <w:rsid w:val="00250F8D"/>
    <w:rsid w:val="002511F6"/>
    <w:rsid w:val="00274EE8"/>
    <w:rsid w:val="002B0984"/>
    <w:rsid w:val="002B0C4F"/>
    <w:rsid w:val="002B34F2"/>
    <w:rsid w:val="002E1C97"/>
    <w:rsid w:val="002F5834"/>
    <w:rsid w:val="00326EBF"/>
    <w:rsid w:val="00327FE4"/>
    <w:rsid w:val="00334D6C"/>
    <w:rsid w:val="003530FC"/>
    <w:rsid w:val="00353992"/>
    <w:rsid w:val="00373AE2"/>
    <w:rsid w:val="00390149"/>
    <w:rsid w:val="00392F6C"/>
    <w:rsid w:val="003D7D4D"/>
    <w:rsid w:val="003F27E8"/>
    <w:rsid w:val="00403600"/>
    <w:rsid w:val="00413D23"/>
    <w:rsid w:val="00427F63"/>
    <w:rsid w:val="00446B98"/>
    <w:rsid w:val="004A17D1"/>
    <w:rsid w:val="004C478B"/>
    <w:rsid w:val="004C4A0A"/>
    <w:rsid w:val="004F672F"/>
    <w:rsid w:val="00522663"/>
    <w:rsid w:val="00533C80"/>
    <w:rsid w:val="00537017"/>
    <w:rsid w:val="0054252D"/>
    <w:rsid w:val="00543EBA"/>
    <w:rsid w:val="00545AFF"/>
    <w:rsid w:val="00551C33"/>
    <w:rsid w:val="0056076E"/>
    <w:rsid w:val="00562480"/>
    <w:rsid w:val="00581E42"/>
    <w:rsid w:val="00586E47"/>
    <w:rsid w:val="005D0F8B"/>
    <w:rsid w:val="005D3846"/>
    <w:rsid w:val="005E403A"/>
    <w:rsid w:val="005F00C7"/>
    <w:rsid w:val="00605A85"/>
    <w:rsid w:val="00645F38"/>
    <w:rsid w:val="00662AEA"/>
    <w:rsid w:val="00680656"/>
    <w:rsid w:val="006B1119"/>
    <w:rsid w:val="006C6504"/>
    <w:rsid w:val="006E3E46"/>
    <w:rsid w:val="006E71B1"/>
    <w:rsid w:val="006F3F80"/>
    <w:rsid w:val="00705D89"/>
    <w:rsid w:val="00707703"/>
    <w:rsid w:val="00731A42"/>
    <w:rsid w:val="00744335"/>
    <w:rsid w:val="00767E69"/>
    <w:rsid w:val="0077079A"/>
    <w:rsid w:val="007A4CB7"/>
    <w:rsid w:val="007A5599"/>
    <w:rsid w:val="00816936"/>
    <w:rsid w:val="00826FFC"/>
    <w:rsid w:val="00856233"/>
    <w:rsid w:val="00860F27"/>
    <w:rsid w:val="00863E51"/>
    <w:rsid w:val="008A22C5"/>
    <w:rsid w:val="008B0560"/>
    <w:rsid w:val="008B1C70"/>
    <w:rsid w:val="008B2BFA"/>
    <w:rsid w:val="008B67A4"/>
    <w:rsid w:val="008C732B"/>
    <w:rsid w:val="008F2466"/>
    <w:rsid w:val="00920A8C"/>
    <w:rsid w:val="00936F03"/>
    <w:rsid w:val="00943528"/>
    <w:rsid w:val="00943B69"/>
    <w:rsid w:val="00944CB3"/>
    <w:rsid w:val="00947EE5"/>
    <w:rsid w:val="00973451"/>
    <w:rsid w:val="009738C3"/>
    <w:rsid w:val="009A5670"/>
    <w:rsid w:val="009B09D7"/>
    <w:rsid w:val="009D35ED"/>
    <w:rsid w:val="00A03CB6"/>
    <w:rsid w:val="00A1364C"/>
    <w:rsid w:val="00A21076"/>
    <w:rsid w:val="00A3739A"/>
    <w:rsid w:val="00A52DAF"/>
    <w:rsid w:val="00A84072"/>
    <w:rsid w:val="00AA3805"/>
    <w:rsid w:val="00AA4658"/>
    <w:rsid w:val="00AA4E9D"/>
    <w:rsid w:val="00B0427E"/>
    <w:rsid w:val="00B16570"/>
    <w:rsid w:val="00B44B82"/>
    <w:rsid w:val="00B53320"/>
    <w:rsid w:val="00B6050F"/>
    <w:rsid w:val="00B672BD"/>
    <w:rsid w:val="00B95819"/>
    <w:rsid w:val="00BC6522"/>
    <w:rsid w:val="00C121D5"/>
    <w:rsid w:val="00C134D9"/>
    <w:rsid w:val="00C17349"/>
    <w:rsid w:val="00C351AA"/>
    <w:rsid w:val="00C43C58"/>
    <w:rsid w:val="00C52C29"/>
    <w:rsid w:val="00C7253F"/>
    <w:rsid w:val="00C91F60"/>
    <w:rsid w:val="00CA5EDE"/>
    <w:rsid w:val="00D26A05"/>
    <w:rsid w:val="00D32465"/>
    <w:rsid w:val="00D409AA"/>
    <w:rsid w:val="00D94F15"/>
    <w:rsid w:val="00D97B98"/>
    <w:rsid w:val="00DC671F"/>
    <w:rsid w:val="00DD69EA"/>
    <w:rsid w:val="00DE4DA7"/>
    <w:rsid w:val="00E33B38"/>
    <w:rsid w:val="00E47FE5"/>
    <w:rsid w:val="00E574AF"/>
    <w:rsid w:val="00E61599"/>
    <w:rsid w:val="00E76422"/>
    <w:rsid w:val="00F25C4D"/>
    <w:rsid w:val="00F404F5"/>
    <w:rsid w:val="00F714DA"/>
    <w:rsid w:val="00F90004"/>
    <w:rsid w:val="00F90F82"/>
    <w:rsid w:val="00FB432F"/>
    <w:rsid w:val="00FB456B"/>
    <w:rsid w:val="00FB5E40"/>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AD45C9"/>
  <w15:docId w15:val="{FA6107F6-0517-4314-BE45-B1B6F73EA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B34F2"/>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 Char Char Char Char,Footnote Text Char Char Char Char,Footnote reference,FA Fu,Footnote Text Char Char Char,Footnote Reference1"/>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aliases w:val="5_G 字符,Footnote Text Char Char Char Char Char 字符,Footnote Text Char Char Char Char 字符,Footnote reference 字符,FA Fu 字符,Footnote Text Char Char Char 字符,Footnote Reference1 字符"/>
    <w:basedOn w:val="a0"/>
    <w:link w:val="a6"/>
    <w:rsid w:val="003F27E8"/>
    <w:rPr>
      <w:sz w:val="18"/>
      <w:szCs w:val="18"/>
    </w:rPr>
  </w:style>
  <w:style w:type="character" w:styleId="a8">
    <w:name w:val="footnote reference"/>
    <w:aliases w:val="4_G,Footnote number,ftref"/>
    <w:basedOn w:val="a0"/>
    <w:qFormat/>
    <w:rsid w:val="00246EE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246EEF"/>
    <w:rPr>
      <w:rFonts w:ascii="Times New Roman" w:eastAsia="Times New Roman" w:hAnsi="Times New Roman"/>
      <w:caps w:val="0"/>
      <w:smallCaps w:val="0"/>
      <w:strike w:val="0"/>
      <w:dstrike w:val="0"/>
      <w:snapToGrid/>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character" w:styleId="af5">
    <w:name w:val="Hyperlink"/>
    <w:uiPriority w:val="99"/>
    <w:semiHidden/>
    <w:rsid w:val="00645F38"/>
    <w:rPr>
      <w:color w:val="auto"/>
      <w:u w:val="none"/>
    </w:rPr>
  </w:style>
  <w:style w:type="paragraph" w:customStyle="1" w:styleId="SingleParaNoGC">
    <w:name w:val="_ Single ParaNo_GC"/>
    <w:basedOn w:val="SingleTxtGC"/>
    <w:qFormat/>
    <w:rsid w:val="002B098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74EE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74EE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74EE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74EE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6">
    <w:name w:val="FollowedHyperlink"/>
    <w:basedOn w:val="a0"/>
    <w:uiPriority w:val="99"/>
    <w:semiHidden/>
    <w:rsid w:val="00D409AA"/>
    <w:rPr>
      <w:color w:val="0000FF"/>
      <w:u w:val="none"/>
    </w:rPr>
  </w:style>
  <w:style w:type="paragraph" w:styleId="af7">
    <w:name w:val="macro"/>
    <w:link w:val="af8"/>
    <w:semiHidden/>
    <w:rsid w:val="00D409AA"/>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D409AA"/>
    <w:rPr>
      <w:kern w:val="24"/>
      <w:sz w:val="24"/>
      <w:szCs w:val="24"/>
    </w:rPr>
  </w:style>
  <w:style w:type="paragraph" w:styleId="af9">
    <w:name w:val="Subtitle"/>
    <w:basedOn w:val="a"/>
    <w:next w:val="a"/>
    <w:link w:val="afa"/>
    <w:uiPriority w:val="11"/>
    <w:semiHidden/>
    <w:rsid w:val="00D409AA"/>
    <w:pPr>
      <w:numPr>
        <w:ilvl w:val="1"/>
      </w:numPr>
      <w:spacing w:after="160"/>
      <w:jc w:val="center"/>
    </w:pPr>
    <w:rPr>
      <w:rFonts w:asciiTheme="majorHAnsi" w:eastAsiaTheme="majorEastAsia" w:hAnsiTheme="majorHAnsi" w:cstheme="majorBidi"/>
      <w:snapToGrid/>
      <w:color w:val="595959" w:themeColor="text1" w:themeTint="A6"/>
      <w:spacing w:val="15"/>
      <w:sz w:val="28"/>
      <w:szCs w:val="28"/>
    </w:rPr>
  </w:style>
  <w:style w:type="character" w:customStyle="1" w:styleId="afa">
    <w:name w:val="副标题 字符"/>
    <w:basedOn w:val="a0"/>
    <w:link w:val="af9"/>
    <w:uiPriority w:val="11"/>
    <w:semiHidden/>
    <w:rsid w:val="00D409AA"/>
    <w:rPr>
      <w:rFonts w:asciiTheme="majorHAnsi" w:eastAsiaTheme="majorEastAsia" w:hAnsiTheme="majorHAnsi" w:cstheme="majorBidi"/>
      <w:color w:val="595959" w:themeColor="text1" w:themeTint="A6"/>
      <w:spacing w:val="15"/>
      <w:sz w:val="28"/>
      <w:szCs w:val="28"/>
    </w:rPr>
  </w:style>
  <w:style w:type="paragraph" w:styleId="afb">
    <w:name w:val="Quote"/>
    <w:basedOn w:val="a"/>
    <w:next w:val="a"/>
    <w:link w:val="afc"/>
    <w:uiPriority w:val="29"/>
    <w:rsid w:val="00D409AA"/>
    <w:pPr>
      <w:spacing w:before="160" w:after="160"/>
      <w:jc w:val="center"/>
    </w:pPr>
    <w:rPr>
      <w:i/>
      <w:iCs/>
      <w:snapToGrid/>
      <w:color w:val="404040" w:themeColor="text1" w:themeTint="BF"/>
      <w:szCs w:val="21"/>
    </w:rPr>
  </w:style>
  <w:style w:type="character" w:customStyle="1" w:styleId="afc">
    <w:name w:val="引用 字符"/>
    <w:basedOn w:val="a0"/>
    <w:link w:val="afb"/>
    <w:uiPriority w:val="29"/>
    <w:rsid w:val="00D409AA"/>
    <w:rPr>
      <w:i/>
      <w:iCs/>
      <w:color w:val="404040" w:themeColor="text1" w:themeTint="BF"/>
      <w:sz w:val="21"/>
      <w:szCs w:val="21"/>
    </w:rPr>
  </w:style>
  <w:style w:type="paragraph" w:styleId="afd">
    <w:name w:val="List Paragraph"/>
    <w:basedOn w:val="a"/>
    <w:uiPriority w:val="34"/>
    <w:rsid w:val="00D409AA"/>
    <w:pPr>
      <w:ind w:left="720"/>
      <w:contextualSpacing/>
    </w:pPr>
    <w:rPr>
      <w:snapToGrid/>
      <w:szCs w:val="21"/>
    </w:rPr>
  </w:style>
  <w:style w:type="character" w:styleId="afe">
    <w:name w:val="Intense Emphasis"/>
    <w:basedOn w:val="a0"/>
    <w:uiPriority w:val="21"/>
    <w:rsid w:val="00D409AA"/>
    <w:rPr>
      <w:i/>
      <w:iCs/>
      <w:color w:val="365F91" w:themeColor="accent1" w:themeShade="BF"/>
    </w:rPr>
  </w:style>
  <w:style w:type="paragraph" w:styleId="aff">
    <w:name w:val="Intense Quote"/>
    <w:basedOn w:val="a"/>
    <w:next w:val="a"/>
    <w:link w:val="aff0"/>
    <w:uiPriority w:val="30"/>
    <w:rsid w:val="00D409AA"/>
    <w:pPr>
      <w:pBdr>
        <w:top w:val="single" w:sz="4" w:space="10" w:color="365F91" w:themeColor="accent1" w:themeShade="BF"/>
        <w:bottom w:val="single" w:sz="4" w:space="10" w:color="365F91" w:themeColor="accent1" w:themeShade="BF"/>
      </w:pBdr>
      <w:spacing w:before="360" w:after="360"/>
      <w:ind w:left="864" w:right="864"/>
      <w:jc w:val="center"/>
    </w:pPr>
    <w:rPr>
      <w:i/>
      <w:iCs/>
      <w:snapToGrid/>
      <w:color w:val="365F91" w:themeColor="accent1" w:themeShade="BF"/>
      <w:szCs w:val="21"/>
    </w:rPr>
  </w:style>
  <w:style w:type="character" w:customStyle="1" w:styleId="aff0">
    <w:name w:val="明显引用 字符"/>
    <w:basedOn w:val="a0"/>
    <w:link w:val="aff"/>
    <w:uiPriority w:val="30"/>
    <w:rsid w:val="00D409AA"/>
    <w:rPr>
      <w:i/>
      <w:iCs/>
      <w:color w:val="365F91" w:themeColor="accent1" w:themeShade="BF"/>
      <w:sz w:val="21"/>
      <w:szCs w:val="21"/>
    </w:rPr>
  </w:style>
  <w:style w:type="character" w:styleId="aff1">
    <w:name w:val="Intense Reference"/>
    <w:basedOn w:val="a0"/>
    <w:uiPriority w:val="32"/>
    <w:rsid w:val="00D409AA"/>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2351A-D33B-4574-92A1-8C484DA5A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16</Pages>
  <Words>12726</Words>
  <Characters>13398</Characters>
  <Application>Microsoft Office Word</Application>
  <DocSecurity>0</DocSecurity>
  <Lines>542</Lines>
  <Paragraphs>283</Paragraphs>
  <ScaleCrop>false</ScaleCrop>
  <Company>DCM</Company>
  <LinksUpToDate>false</LinksUpToDate>
  <CharactersWithSpaces>13887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CRPD/C/BLR/CO/1</dc:title>
  <dc:subject>2416495</dc:subject>
  <dc:creator>tt</dc:creator>
  <cp:keywords/>
  <dc:description/>
  <cp:lastModifiedBy>Ting TANG</cp:lastModifiedBy>
  <cp:revision>2</cp:revision>
  <cp:lastPrinted>2014-05-09T11:28:00Z</cp:lastPrinted>
  <dcterms:created xsi:type="dcterms:W3CDTF">2024-11-07T12:38:00Z</dcterms:created>
  <dcterms:modified xsi:type="dcterms:W3CDTF">2024-11-07T12:38:00Z</dcterms:modified>
</cp:coreProperties>
</file>