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44B52" w14:textId="77777777" w:rsidR="004051BB" w:rsidRPr="0021324F" w:rsidRDefault="004051BB" w:rsidP="00F848EA">
      <w:pPr>
        <w:spacing w:before="360" w:line="240" w:lineRule="auto"/>
        <w:ind w:left="1247"/>
        <w:jc w:val="left"/>
        <w:rPr>
          <w:sz w:val="30"/>
          <w:rtl/>
        </w:rPr>
      </w:pPr>
      <w:bookmarkStart w:id="0" w:name="_Hlk43738837"/>
      <w:r w:rsidRPr="0021324F">
        <w:rPr>
          <w:noProof/>
        </w:rPr>
        <w:drawing>
          <wp:inline distT="0" distB="0" distL="0" distR="0" wp14:anchorId="79EB1D35" wp14:editId="4BCC7297">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777A6B2B" w14:textId="77777777" w:rsidR="004051BB" w:rsidRPr="00595688" w:rsidRDefault="004051BB" w:rsidP="008A003F">
      <w:pPr>
        <w:pStyle w:val="SMGA"/>
        <w:spacing w:after="1080"/>
        <w:rPr>
          <w:rtl/>
          <w:lang w:eastAsia="zh-TW"/>
        </w:rPr>
      </w:pPr>
      <w:r w:rsidRPr="00595688">
        <w:rPr>
          <w:rFonts w:hint="cs"/>
          <w:rtl/>
        </w:rPr>
        <w:t>الأمم المتحدة</w:t>
      </w:r>
    </w:p>
    <w:p w14:paraId="2E6E3D6B" w14:textId="0827FD3B" w:rsidR="00E149A4" w:rsidRPr="00595688" w:rsidRDefault="00E5046A" w:rsidP="008A003F">
      <w:pPr>
        <w:pStyle w:val="SLGA"/>
        <w:spacing w:before="100" w:beforeAutospacing="1" w:after="600"/>
        <w:jc w:val="left"/>
        <w:rPr>
          <w:rtl/>
        </w:rPr>
      </w:pPr>
      <w:r w:rsidRPr="00595688">
        <w:rPr>
          <w:rtl/>
        </w:rPr>
        <w:t>تقرير لجنة القضاء على</w:t>
      </w:r>
      <w:r w:rsidR="0082544C" w:rsidRPr="00595688">
        <w:rPr>
          <w:rFonts w:hint="cs"/>
          <w:rtl/>
        </w:rPr>
        <w:t xml:space="preserve"> </w:t>
      </w:r>
      <w:r w:rsidRPr="00595688">
        <w:rPr>
          <w:rtl/>
        </w:rPr>
        <w:t>التمييز</w:t>
      </w:r>
      <w:r w:rsidR="0082544C" w:rsidRPr="00595688">
        <w:rPr>
          <w:rFonts w:hint="cs"/>
          <w:rtl/>
        </w:rPr>
        <w:t> </w:t>
      </w:r>
      <w:r w:rsidRPr="00595688">
        <w:rPr>
          <w:rtl/>
        </w:rPr>
        <w:t>العنصري</w:t>
      </w:r>
    </w:p>
    <w:p w14:paraId="563701D2" w14:textId="77777777" w:rsidR="00804726" w:rsidRPr="00595688" w:rsidRDefault="00EF345D" w:rsidP="008A003F">
      <w:pPr>
        <w:pStyle w:val="SessionDate"/>
        <w:spacing w:before="480"/>
        <w:jc w:val="left"/>
        <w:rPr>
          <w:sz w:val="28"/>
          <w:szCs w:val="40"/>
          <w:rtl/>
          <w:lang w:eastAsia="zh-TW"/>
        </w:rPr>
      </w:pPr>
      <w:bookmarkStart w:id="1" w:name="_Hlk59572836"/>
      <w:r w:rsidRPr="00595688">
        <w:rPr>
          <w:rFonts w:hint="cs"/>
          <w:sz w:val="28"/>
          <w:szCs w:val="40"/>
          <w:rtl/>
          <w:lang w:eastAsia="zh-TW"/>
        </w:rPr>
        <w:t xml:space="preserve">الدورة </w:t>
      </w:r>
      <w:r w:rsidR="00E5046A" w:rsidRPr="00595688">
        <w:rPr>
          <w:sz w:val="28"/>
          <w:szCs w:val="34"/>
          <w:rtl/>
          <w:lang w:eastAsia="zh-TW"/>
        </w:rPr>
        <w:t>101</w:t>
      </w:r>
      <w:r w:rsidR="00804726" w:rsidRPr="00595688">
        <w:rPr>
          <w:sz w:val="28"/>
          <w:szCs w:val="40"/>
          <w:rtl/>
        </w:rPr>
        <w:br/>
      </w:r>
      <w:r w:rsidR="00E5046A" w:rsidRPr="00595688">
        <w:rPr>
          <w:sz w:val="28"/>
          <w:szCs w:val="40"/>
          <w:rtl/>
          <w:lang w:eastAsia="zh-TW"/>
        </w:rPr>
        <w:t>(</w:t>
      </w:r>
      <w:r w:rsidR="00E5046A" w:rsidRPr="00595688">
        <w:rPr>
          <w:sz w:val="28"/>
          <w:szCs w:val="34"/>
          <w:rtl/>
          <w:lang w:eastAsia="zh-TW"/>
        </w:rPr>
        <w:t>4</w:t>
      </w:r>
      <w:r w:rsidR="00E5046A" w:rsidRPr="00595688">
        <w:rPr>
          <w:sz w:val="28"/>
          <w:szCs w:val="40"/>
          <w:rtl/>
          <w:lang w:eastAsia="zh-TW"/>
        </w:rPr>
        <w:t>-</w:t>
      </w:r>
      <w:r w:rsidR="00E5046A" w:rsidRPr="00595688">
        <w:rPr>
          <w:sz w:val="28"/>
          <w:szCs w:val="34"/>
          <w:rtl/>
          <w:lang w:eastAsia="zh-TW"/>
        </w:rPr>
        <w:t>7</w:t>
      </w:r>
      <w:r w:rsidR="00E5046A" w:rsidRPr="00595688">
        <w:rPr>
          <w:sz w:val="28"/>
          <w:szCs w:val="40"/>
          <w:rtl/>
          <w:lang w:eastAsia="zh-TW"/>
        </w:rPr>
        <w:t xml:space="preserve"> آب/أغسطس </w:t>
      </w:r>
      <w:r w:rsidR="00E5046A" w:rsidRPr="00595688">
        <w:rPr>
          <w:sz w:val="28"/>
          <w:szCs w:val="34"/>
          <w:rtl/>
          <w:lang w:eastAsia="zh-TW"/>
        </w:rPr>
        <w:t>2020</w:t>
      </w:r>
      <w:r w:rsidR="00E5046A" w:rsidRPr="00595688">
        <w:rPr>
          <w:sz w:val="28"/>
          <w:szCs w:val="40"/>
          <w:rtl/>
          <w:lang w:eastAsia="zh-TW"/>
        </w:rPr>
        <w:t>)</w:t>
      </w:r>
    </w:p>
    <w:p w14:paraId="174DA7DD" w14:textId="77777777" w:rsidR="00804726" w:rsidRPr="00595688" w:rsidRDefault="00EF345D" w:rsidP="00F848EA">
      <w:pPr>
        <w:pStyle w:val="SessionDate"/>
        <w:jc w:val="left"/>
        <w:rPr>
          <w:sz w:val="28"/>
          <w:szCs w:val="40"/>
          <w:rtl/>
          <w:lang w:eastAsia="zh-TW"/>
        </w:rPr>
      </w:pPr>
      <w:r w:rsidRPr="00595688">
        <w:rPr>
          <w:rFonts w:hint="cs"/>
          <w:sz w:val="28"/>
          <w:szCs w:val="40"/>
          <w:rtl/>
          <w:lang w:eastAsia="zh-TW"/>
        </w:rPr>
        <w:t xml:space="preserve">الدورة </w:t>
      </w:r>
      <w:r w:rsidR="00E5046A" w:rsidRPr="00595688">
        <w:rPr>
          <w:sz w:val="28"/>
          <w:szCs w:val="34"/>
          <w:rtl/>
          <w:lang w:eastAsia="zh-TW"/>
        </w:rPr>
        <w:t>102</w:t>
      </w:r>
      <w:r w:rsidR="00804726" w:rsidRPr="00595688">
        <w:rPr>
          <w:sz w:val="28"/>
          <w:szCs w:val="40"/>
          <w:rtl/>
        </w:rPr>
        <w:br/>
      </w:r>
      <w:r w:rsidR="00E5046A" w:rsidRPr="00595688">
        <w:rPr>
          <w:sz w:val="28"/>
          <w:szCs w:val="40"/>
          <w:rtl/>
          <w:lang w:eastAsia="zh-TW"/>
        </w:rPr>
        <w:t>(</w:t>
      </w:r>
      <w:r w:rsidR="00E5046A" w:rsidRPr="00595688">
        <w:rPr>
          <w:sz w:val="28"/>
          <w:szCs w:val="34"/>
          <w:rtl/>
          <w:lang w:eastAsia="zh-TW"/>
        </w:rPr>
        <w:t>16</w:t>
      </w:r>
      <w:r w:rsidR="00E5046A" w:rsidRPr="00595688">
        <w:rPr>
          <w:sz w:val="28"/>
          <w:szCs w:val="40"/>
          <w:rtl/>
          <w:lang w:eastAsia="zh-TW"/>
        </w:rPr>
        <w:t>-</w:t>
      </w:r>
      <w:r w:rsidR="00E5046A" w:rsidRPr="00595688">
        <w:rPr>
          <w:sz w:val="28"/>
          <w:szCs w:val="34"/>
          <w:rtl/>
          <w:lang w:eastAsia="zh-TW"/>
        </w:rPr>
        <w:t>24</w:t>
      </w:r>
      <w:r w:rsidR="00E5046A" w:rsidRPr="00595688">
        <w:rPr>
          <w:sz w:val="28"/>
          <w:szCs w:val="40"/>
          <w:rtl/>
          <w:lang w:eastAsia="zh-TW"/>
        </w:rPr>
        <w:t xml:space="preserve"> تشرين الثاني/نوفمبر </w:t>
      </w:r>
      <w:r w:rsidR="00E5046A" w:rsidRPr="00595688">
        <w:rPr>
          <w:sz w:val="28"/>
          <w:szCs w:val="34"/>
          <w:rtl/>
          <w:lang w:eastAsia="zh-TW"/>
        </w:rPr>
        <w:t>2020</w:t>
      </w:r>
      <w:r w:rsidR="00E5046A" w:rsidRPr="00595688">
        <w:rPr>
          <w:sz w:val="28"/>
          <w:szCs w:val="40"/>
          <w:rtl/>
          <w:lang w:eastAsia="zh-TW"/>
        </w:rPr>
        <w:t>)</w:t>
      </w:r>
    </w:p>
    <w:p w14:paraId="192D8335" w14:textId="77777777" w:rsidR="00214633" w:rsidRPr="00595688" w:rsidRDefault="00EF345D" w:rsidP="008A003F">
      <w:pPr>
        <w:pStyle w:val="SessionDate"/>
        <w:spacing w:after="0"/>
        <w:jc w:val="left"/>
        <w:rPr>
          <w:sz w:val="28"/>
          <w:szCs w:val="40"/>
          <w:rtl/>
        </w:rPr>
      </w:pPr>
      <w:r w:rsidRPr="00595688">
        <w:rPr>
          <w:rFonts w:hint="cs"/>
          <w:sz w:val="28"/>
          <w:szCs w:val="40"/>
          <w:rtl/>
        </w:rPr>
        <w:t xml:space="preserve">الدورة </w:t>
      </w:r>
      <w:r w:rsidR="00E5046A" w:rsidRPr="00595688">
        <w:rPr>
          <w:sz w:val="28"/>
          <w:szCs w:val="34"/>
          <w:rtl/>
        </w:rPr>
        <w:t>103</w:t>
      </w:r>
      <w:r w:rsidR="00804726" w:rsidRPr="00595688">
        <w:rPr>
          <w:sz w:val="28"/>
          <w:szCs w:val="40"/>
          <w:rtl/>
        </w:rPr>
        <w:br/>
      </w:r>
      <w:r w:rsidR="00E5046A" w:rsidRPr="00595688">
        <w:rPr>
          <w:sz w:val="28"/>
          <w:szCs w:val="40"/>
          <w:rtl/>
        </w:rPr>
        <w:t>(</w:t>
      </w:r>
      <w:r w:rsidR="00E5046A" w:rsidRPr="00595688">
        <w:rPr>
          <w:sz w:val="28"/>
          <w:szCs w:val="34"/>
          <w:rtl/>
        </w:rPr>
        <w:t>19</w:t>
      </w:r>
      <w:r w:rsidR="00E5046A" w:rsidRPr="00595688">
        <w:rPr>
          <w:sz w:val="28"/>
          <w:szCs w:val="40"/>
          <w:rtl/>
        </w:rPr>
        <w:t>-</w:t>
      </w:r>
      <w:r w:rsidR="00E5046A" w:rsidRPr="00595688">
        <w:rPr>
          <w:sz w:val="28"/>
          <w:szCs w:val="34"/>
          <w:rtl/>
        </w:rPr>
        <w:t>30</w:t>
      </w:r>
      <w:r w:rsidR="00E5046A" w:rsidRPr="00595688">
        <w:rPr>
          <w:sz w:val="28"/>
          <w:szCs w:val="40"/>
          <w:rtl/>
        </w:rPr>
        <w:t xml:space="preserve"> نيسان/أبريل </w:t>
      </w:r>
      <w:r w:rsidR="00E5046A" w:rsidRPr="00595688">
        <w:rPr>
          <w:sz w:val="28"/>
          <w:szCs w:val="34"/>
          <w:rtl/>
        </w:rPr>
        <w:t>2021</w:t>
      </w:r>
      <w:r w:rsidR="00E5046A" w:rsidRPr="00595688">
        <w:rPr>
          <w:sz w:val="28"/>
          <w:szCs w:val="40"/>
          <w:rtl/>
        </w:rPr>
        <w:t>)</w:t>
      </w:r>
    </w:p>
    <w:bookmarkEnd w:id="1"/>
    <w:p w14:paraId="020F4B65" w14:textId="77777777" w:rsidR="004051BB" w:rsidRPr="00595688" w:rsidRDefault="004051BB" w:rsidP="008A003F">
      <w:pPr>
        <w:pStyle w:val="SMGA"/>
        <w:spacing w:before="720" w:after="0"/>
        <w:rPr>
          <w:sz w:val="36"/>
          <w:szCs w:val="36"/>
          <w:rtl/>
          <w:lang w:eastAsia="ar-SA"/>
        </w:rPr>
      </w:pPr>
      <w:r w:rsidRPr="00595688">
        <w:rPr>
          <w:sz w:val="36"/>
          <w:szCs w:val="36"/>
          <w:rtl/>
          <w:lang w:eastAsia="ar-SA"/>
        </w:rPr>
        <w:t>الجمعية العامة</w:t>
      </w:r>
    </w:p>
    <w:p w14:paraId="1FCC0B94" w14:textId="77777777" w:rsidR="00214633" w:rsidRPr="00595688" w:rsidRDefault="004051BB" w:rsidP="004E629F">
      <w:pPr>
        <w:spacing w:line="360" w:lineRule="exact"/>
        <w:ind w:left="1247"/>
        <w:rPr>
          <w:b/>
          <w:bCs/>
          <w:sz w:val="26"/>
          <w:szCs w:val="26"/>
          <w:rtl/>
        </w:rPr>
      </w:pPr>
      <w:r w:rsidRPr="00595688">
        <w:rPr>
          <w:b/>
          <w:bCs/>
          <w:sz w:val="26"/>
          <w:szCs w:val="26"/>
          <w:rtl/>
        </w:rPr>
        <w:t>الوثائق الرسمية</w:t>
      </w:r>
    </w:p>
    <w:p w14:paraId="71E4F4D9" w14:textId="77777777" w:rsidR="00214633" w:rsidRPr="00595688" w:rsidRDefault="00B250B0" w:rsidP="004E629F">
      <w:pPr>
        <w:spacing w:line="360" w:lineRule="exact"/>
        <w:ind w:left="1247"/>
        <w:rPr>
          <w:b/>
          <w:bCs/>
          <w:sz w:val="26"/>
          <w:szCs w:val="26"/>
          <w:rtl/>
        </w:rPr>
      </w:pPr>
      <w:r w:rsidRPr="00595688">
        <w:rPr>
          <w:rFonts w:hint="cs"/>
          <w:b/>
          <w:bCs/>
          <w:sz w:val="26"/>
          <w:szCs w:val="26"/>
          <w:rtl/>
          <w:lang w:val="fr-CH" w:eastAsia="zh-TW"/>
        </w:rPr>
        <w:t xml:space="preserve">الدورة </w:t>
      </w:r>
      <w:r w:rsidR="00E5046A" w:rsidRPr="00595688">
        <w:rPr>
          <w:b/>
          <w:bCs/>
          <w:sz w:val="26"/>
          <w:szCs w:val="26"/>
          <w:rtl/>
        </w:rPr>
        <w:t>السادسة والسبعون</w:t>
      </w:r>
    </w:p>
    <w:p w14:paraId="77920FA1" w14:textId="77777777" w:rsidR="00F613D3" w:rsidRPr="0021324F" w:rsidRDefault="00F613D3" w:rsidP="004E629F">
      <w:pPr>
        <w:pStyle w:val="CityandYear"/>
        <w:spacing w:line="360" w:lineRule="exact"/>
        <w:rPr>
          <w:b w:val="0"/>
          <w:bCs w:val="0"/>
          <w:sz w:val="26"/>
          <w:szCs w:val="26"/>
          <w:rtl/>
          <w:lang w:eastAsia="zh-TW"/>
        </w:rPr>
      </w:pPr>
      <w:r w:rsidRPr="00595688">
        <w:rPr>
          <w:rFonts w:hint="cs"/>
          <w:sz w:val="26"/>
          <w:szCs w:val="26"/>
          <w:rtl/>
        </w:rPr>
        <w:t xml:space="preserve">الملحق رقم </w:t>
      </w:r>
      <w:r w:rsidR="00E5046A" w:rsidRPr="00595688">
        <w:rPr>
          <w:sz w:val="26"/>
          <w:szCs w:val="30"/>
          <w:rtl/>
        </w:rPr>
        <w:t>18</w:t>
      </w:r>
    </w:p>
    <w:p w14:paraId="396E9BC9" w14:textId="77777777" w:rsidR="00B250B0" w:rsidRPr="00595688" w:rsidRDefault="00B250B0" w:rsidP="00F848EA">
      <w:pPr>
        <w:spacing w:line="480" w:lineRule="exact"/>
        <w:ind w:left="1247"/>
        <w:rPr>
          <w:b/>
          <w:bCs/>
          <w:sz w:val="28"/>
          <w:szCs w:val="38"/>
          <w:rtl/>
          <w:lang w:eastAsia="zh-TW"/>
        </w:rPr>
      </w:pPr>
    </w:p>
    <w:p w14:paraId="635B3114" w14:textId="77777777" w:rsidR="00B250B0" w:rsidRPr="00595688" w:rsidRDefault="00B250B0" w:rsidP="00F848EA">
      <w:pPr>
        <w:spacing w:line="480" w:lineRule="exact"/>
        <w:ind w:left="1247"/>
        <w:rPr>
          <w:b/>
          <w:bCs/>
          <w:sz w:val="28"/>
          <w:szCs w:val="38"/>
          <w:rtl/>
          <w:lang w:eastAsia="zh-TW"/>
        </w:rPr>
        <w:sectPr w:rsidR="00B250B0" w:rsidRPr="00595688"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14:paraId="3C76BBE9" w14:textId="77777777" w:rsidR="004051BB" w:rsidRPr="00595688" w:rsidRDefault="004051BB" w:rsidP="00F848EA">
      <w:pPr>
        <w:spacing w:before="1680" w:line="400" w:lineRule="exact"/>
        <w:rPr>
          <w:rFonts w:ascii="Times New Roman Bold" w:hAnsi="Times New Roman Bold" w:hint="eastAsia"/>
          <w:b/>
          <w:bCs/>
          <w:sz w:val="36"/>
          <w:szCs w:val="36"/>
          <w:rtl/>
          <w:lang w:eastAsia="ar-SA"/>
        </w:rPr>
      </w:pPr>
      <w:r w:rsidRPr="00595688">
        <w:rPr>
          <w:rFonts w:ascii="Times New Roman Bold" w:hAnsi="Times New Roman Bold"/>
          <w:b/>
          <w:bCs/>
          <w:sz w:val="36"/>
          <w:szCs w:val="36"/>
          <w:rtl/>
          <w:lang w:eastAsia="ar-SA"/>
        </w:rPr>
        <w:lastRenderedPageBreak/>
        <w:t>الجمعية العامة</w:t>
      </w:r>
    </w:p>
    <w:p w14:paraId="3213A5D9" w14:textId="77777777" w:rsidR="004051BB" w:rsidRPr="0021324F" w:rsidRDefault="004051BB" w:rsidP="00F848EA">
      <w:pPr>
        <w:spacing w:line="400" w:lineRule="exact"/>
        <w:rPr>
          <w:sz w:val="26"/>
          <w:szCs w:val="26"/>
          <w:rtl/>
          <w:lang w:eastAsia="ar-SA"/>
        </w:rPr>
      </w:pPr>
      <w:r w:rsidRPr="0021324F">
        <w:rPr>
          <w:sz w:val="26"/>
          <w:szCs w:val="26"/>
          <w:rtl/>
          <w:lang w:eastAsia="ar-SA"/>
        </w:rPr>
        <w:t>الوثائق الرسمية</w:t>
      </w:r>
    </w:p>
    <w:p w14:paraId="36CE4542" w14:textId="77777777" w:rsidR="004051BB" w:rsidRPr="0021324F" w:rsidRDefault="00F613D3" w:rsidP="00F848EA">
      <w:pPr>
        <w:spacing w:line="400" w:lineRule="exact"/>
        <w:rPr>
          <w:sz w:val="26"/>
          <w:szCs w:val="26"/>
          <w:rtl/>
          <w:lang w:eastAsia="ar-SA"/>
        </w:rPr>
      </w:pPr>
      <w:r w:rsidRPr="0021324F">
        <w:rPr>
          <w:rFonts w:hint="cs"/>
          <w:sz w:val="26"/>
          <w:szCs w:val="26"/>
          <w:rtl/>
          <w:lang w:val="fr-CH" w:eastAsia="zh-TW"/>
        </w:rPr>
        <w:t xml:space="preserve">الدورة </w:t>
      </w:r>
      <w:r w:rsidR="00E5046A" w:rsidRPr="0021324F">
        <w:rPr>
          <w:sz w:val="26"/>
          <w:szCs w:val="26"/>
          <w:rtl/>
          <w:lang w:eastAsia="ar-SA"/>
        </w:rPr>
        <w:t>السادسة والسبعون</w:t>
      </w:r>
    </w:p>
    <w:p w14:paraId="2243BD22" w14:textId="77777777" w:rsidR="00F613D3" w:rsidRPr="0021324F" w:rsidRDefault="00F613D3" w:rsidP="00F848EA">
      <w:pPr>
        <w:spacing w:line="400" w:lineRule="exact"/>
        <w:rPr>
          <w:sz w:val="26"/>
          <w:szCs w:val="26"/>
          <w:rtl/>
          <w:lang w:eastAsia="ar-SA"/>
        </w:rPr>
      </w:pPr>
      <w:r w:rsidRPr="0021324F">
        <w:rPr>
          <w:rFonts w:hint="cs"/>
          <w:sz w:val="26"/>
          <w:szCs w:val="26"/>
          <w:rtl/>
          <w:lang w:eastAsia="ar-SA"/>
        </w:rPr>
        <w:t xml:space="preserve">الملحق رقم </w:t>
      </w:r>
      <w:r w:rsidR="00E5046A" w:rsidRPr="00595688">
        <w:rPr>
          <w:sz w:val="26"/>
          <w:szCs w:val="26"/>
          <w:rtl/>
          <w:lang w:eastAsia="ar-SA"/>
        </w:rPr>
        <w:t>18</w:t>
      </w:r>
    </w:p>
    <w:p w14:paraId="1BBB981F" w14:textId="77777777" w:rsidR="004051BB" w:rsidRPr="00595688" w:rsidRDefault="00E5046A" w:rsidP="00F848EA">
      <w:pPr>
        <w:pStyle w:val="SMGA"/>
        <w:spacing w:before="840" w:after="840"/>
        <w:rPr>
          <w:sz w:val="44"/>
          <w:szCs w:val="44"/>
          <w:rtl/>
          <w:lang w:eastAsia="ar-SA"/>
        </w:rPr>
      </w:pPr>
      <w:r w:rsidRPr="00595688">
        <w:rPr>
          <w:sz w:val="44"/>
          <w:szCs w:val="44"/>
          <w:rtl/>
          <w:lang w:eastAsia="zh-TW"/>
        </w:rPr>
        <w:t>تقرير لجنة القضاء على التمييز العنصري</w:t>
      </w:r>
    </w:p>
    <w:p w14:paraId="06C79DC7" w14:textId="77777777" w:rsidR="00EF345D" w:rsidRPr="00595688" w:rsidRDefault="00EF345D" w:rsidP="00F848EA">
      <w:pPr>
        <w:pStyle w:val="SessionDate"/>
        <w:jc w:val="left"/>
        <w:rPr>
          <w:sz w:val="22"/>
          <w:szCs w:val="32"/>
          <w:rtl/>
          <w:lang w:eastAsia="zh-TW"/>
        </w:rPr>
      </w:pPr>
      <w:r w:rsidRPr="00595688">
        <w:rPr>
          <w:rFonts w:hint="cs"/>
          <w:sz w:val="22"/>
          <w:szCs w:val="32"/>
          <w:rtl/>
          <w:lang w:eastAsia="zh-TW"/>
        </w:rPr>
        <w:t xml:space="preserve">الدورة </w:t>
      </w:r>
      <w:r w:rsidR="00E5046A" w:rsidRPr="00595688">
        <w:rPr>
          <w:sz w:val="22"/>
          <w:szCs w:val="34"/>
          <w:rtl/>
          <w:lang w:eastAsia="zh-TW"/>
        </w:rPr>
        <w:t>101</w:t>
      </w:r>
      <w:r w:rsidRPr="00595688">
        <w:rPr>
          <w:sz w:val="22"/>
          <w:szCs w:val="32"/>
          <w:rtl/>
        </w:rPr>
        <w:br/>
      </w:r>
      <w:r w:rsidR="00E5046A" w:rsidRPr="00595688">
        <w:rPr>
          <w:sz w:val="22"/>
          <w:szCs w:val="32"/>
          <w:rtl/>
          <w:lang w:eastAsia="zh-TW"/>
        </w:rPr>
        <w:t>(</w:t>
      </w:r>
      <w:r w:rsidR="00E5046A" w:rsidRPr="00595688">
        <w:rPr>
          <w:sz w:val="22"/>
          <w:szCs w:val="34"/>
          <w:rtl/>
          <w:lang w:eastAsia="zh-TW"/>
        </w:rPr>
        <w:t>4</w:t>
      </w:r>
      <w:r w:rsidR="00E5046A" w:rsidRPr="00595688">
        <w:rPr>
          <w:sz w:val="22"/>
          <w:szCs w:val="32"/>
          <w:rtl/>
          <w:lang w:eastAsia="zh-TW"/>
        </w:rPr>
        <w:t>-</w:t>
      </w:r>
      <w:r w:rsidR="00E5046A" w:rsidRPr="00595688">
        <w:rPr>
          <w:sz w:val="22"/>
          <w:szCs w:val="34"/>
          <w:rtl/>
          <w:lang w:eastAsia="zh-TW"/>
        </w:rPr>
        <w:t>7</w:t>
      </w:r>
      <w:r w:rsidR="00E5046A" w:rsidRPr="00595688">
        <w:rPr>
          <w:sz w:val="22"/>
          <w:szCs w:val="32"/>
          <w:rtl/>
          <w:lang w:eastAsia="zh-TW"/>
        </w:rPr>
        <w:t xml:space="preserve"> آب/أغسطس </w:t>
      </w:r>
      <w:r w:rsidR="00E5046A" w:rsidRPr="00595688">
        <w:rPr>
          <w:sz w:val="22"/>
          <w:szCs w:val="34"/>
          <w:rtl/>
          <w:lang w:eastAsia="zh-TW"/>
        </w:rPr>
        <w:t>2020</w:t>
      </w:r>
      <w:r w:rsidR="00E5046A" w:rsidRPr="00595688">
        <w:rPr>
          <w:sz w:val="22"/>
          <w:szCs w:val="32"/>
          <w:rtl/>
          <w:lang w:eastAsia="zh-TW"/>
        </w:rPr>
        <w:t>)</w:t>
      </w:r>
    </w:p>
    <w:p w14:paraId="32FC9DD5" w14:textId="77777777" w:rsidR="00EF345D" w:rsidRPr="00595688" w:rsidRDefault="00EF345D" w:rsidP="00F848EA">
      <w:pPr>
        <w:pStyle w:val="SessionDate"/>
        <w:jc w:val="left"/>
        <w:rPr>
          <w:sz w:val="22"/>
          <w:szCs w:val="32"/>
          <w:rtl/>
          <w:lang w:eastAsia="zh-TW"/>
        </w:rPr>
      </w:pPr>
      <w:r w:rsidRPr="00595688">
        <w:rPr>
          <w:rFonts w:hint="cs"/>
          <w:sz w:val="22"/>
          <w:szCs w:val="32"/>
          <w:rtl/>
          <w:lang w:eastAsia="zh-TW"/>
        </w:rPr>
        <w:t xml:space="preserve">الدورة </w:t>
      </w:r>
      <w:r w:rsidR="00E5046A" w:rsidRPr="00595688">
        <w:rPr>
          <w:sz w:val="22"/>
          <w:szCs w:val="34"/>
          <w:rtl/>
          <w:lang w:eastAsia="zh-TW"/>
        </w:rPr>
        <w:t>102</w:t>
      </w:r>
      <w:r w:rsidRPr="00595688">
        <w:rPr>
          <w:sz w:val="22"/>
          <w:szCs w:val="32"/>
          <w:rtl/>
        </w:rPr>
        <w:br/>
      </w:r>
      <w:r w:rsidR="00E5046A" w:rsidRPr="00595688">
        <w:rPr>
          <w:sz w:val="22"/>
          <w:szCs w:val="32"/>
          <w:rtl/>
          <w:lang w:eastAsia="zh-TW"/>
        </w:rPr>
        <w:t>(</w:t>
      </w:r>
      <w:r w:rsidR="00E5046A" w:rsidRPr="00595688">
        <w:rPr>
          <w:sz w:val="22"/>
          <w:szCs w:val="34"/>
          <w:rtl/>
          <w:lang w:eastAsia="zh-TW"/>
        </w:rPr>
        <w:t>16</w:t>
      </w:r>
      <w:r w:rsidR="00E5046A" w:rsidRPr="00595688">
        <w:rPr>
          <w:sz w:val="22"/>
          <w:szCs w:val="32"/>
          <w:rtl/>
          <w:lang w:eastAsia="zh-TW"/>
        </w:rPr>
        <w:t>-</w:t>
      </w:r>
      <w:r w:rsidR="00E5046A" w:rsidRPr="00595688">
        <w:rPr>
          <w:sz w:val="22"/>
          <w:szCs w:val="34"/>
          <w:rtl/>
          <w:lang w:eastAsia="zh-TW"/>
        </w:rPr>
        <w:t>24</w:t>
      </w:r>
      <w:r w:rsidR="00E5046A" w:rsidRPr="00595688">
        <w:rPr>
          <w:sz w:val="22"/>
          <w:szCs w:val="32"/>
          <w:rtl/>
          <w:lang w:eastAsia="zh-TW"/>
        </w:rPr>
        <w:t xml:space="preserve"> تشرين الثاني/نوفمبر </w:t>
      </w:r>
      <w:r w:rsidR="00E5046A" w:rsidRPr="00595688">
        <w:rPr>
          <w:sz w:val="22"/>
          <w:szCs w:val="34"/>
          <w:rtl/>
          <w:lang w:eastAsia="zh-TW"/>
        </w:rPr>
        <w:t>2020</w:t>
      </w:r>
      <w:r w:rsidR="00E5046A" w:rsidRPr="00595688">
        <w:rPr>
          <w:sz w:val="22"/>
          <w:szCs w:val="32"/>
          <w:rtl/>
          <w:lang w:eastAsia="zh-TW"/>
        </w:rPr>
        <w:t>)</w:t>
      </w:r>
    </w:p>
    <w:p w14:paraId="203FB33F" w14:textId="77777777" w:rsidR="00EF345D" w:rsidRPr="00595688" w:rsidRDefault="00EF345D" w:rsidP="00F848EA">
      <w:pPr>
        <w:pStyle w:val="SessionDate"/>
        <w:jc w:val="left"/>
        <w:rPr>
          <w:sz w:val="22"/>
          <w:szCs w:val="32"/>
          <w:rtl/>
        </w:rPr>
      </w:pPr>
      <w:r w:rsidRPr="00595688">
        <w:rPr>
          <w:rFonts w:hint="cs"/>
          <w:sz w:val="22"/>
          <w:szCs w:val="32"/>
          <w:rtl/>
          <w:lang w:eastAsia="zh-TW"/>
        </w:rPr>
        <w:t xml:space="preserve">الدورة </w:t>
      </w:r>
      <w:r w:rsidR="00E5046A" w:rsidRPr="00595688">
        <w:rPr>
          <w:sz w:val="22"/>
          <w:szCs w:val="34"/>
          <w:rtl/>
          <w:lang w:eastAsia="zh-TW"/>
        </w:rPr>
        <w:t>103</w:t>
      </w:r>
      <w:r w:rsidRPr="00595688">
        <w:rPr>
          <w:sz w:val="22"/>
          <w:szCs w:val="32"/>
          <w:rtl/>
        </w:rPr>
        <w:br/>
      </w:r>
      <w:r w:rsidR="00E5046A" w:rsidRPr="00595688">
        <w:rPr>
          <w:sz w:val="22"/>
          <w:szCs w:val="32"/>
          <w:rtl/>
        </w:rPr>
        <w:t>(</w:t>
      </w:r>
      <w:r w:rsidR="00E5046A" w:rsidRPr="00595688">
        <w:rPr>
          <w:sz w:val="22"/>
          <w:szCs w:val="34"/>
          <w:rtl/>
        </w:rPr>
        <w:t>19</w:t>
      </w:r>
      <w:r w:rsidR="00E5046A" w:rsidRPr="00595688">
        <w:rPr>
          <w:sz w:val="22"/>
          <w:szCs w:val="32"/>
          <w:rtl/>
        </w:rPr>
        <w:t>-</w:t>
      </w:r>
      <w:r w:rsidR="00E5046A" w:rsidRPr="00595688">
        <w:rPr>
          <w:sz w:val="22"/>
          <w:szCs w:val="34"/>
          <w:rtl/>
        </w:rPr>
        <w:t>30</w:t>
      </w:r>
      <w:r w:rsidR="00E5046A" w:rsidRPr="00595688">
        <w:rPr>
          <w:sz w:val="22"/>
          <w:szCs w:val="32"/>
          <w:rtl/>
        </w:rPr>
        <w:t xml:space="preserve"> نيسان/أبريل </w:t>
      </w:r>
      <w:r w:rsidR="00E5046A" w:rsidRPr="00595688">
        <w:rPr>
          <w:sz w:val="22"/>
          <w:szCs w:val="34"/>
          <w:rtl/>
        </w:rPr>
        <w:t>2021</w:t>
      </w:r>
      <w:r w:rsidR="00E5046A" w:rsidRPr="00595688">
        <w:rPr>
          <w:sz w:val="22"/>
          <w:szCs w:val="32"/>
          <w:rtl/>
        </w:rPr>
        <w:t>)</w:t>
      </w:r>
    </w:p>
    <w:p w14:paraId="46CC3A93" w14:textId="77777777" w:rsidR="004051BB" w:rsidRPr="00595688" w:rsidRDefault="004051BB" w:rsidP="00F848EA">
      <w:pPr>
        <w:spacing w:before="2880" w:line="240" w:lineRule="auto"/>
        <w:ind w:left="1247"/>
        <w:rPr>
          <w:rFonts w:asciiTheme="minorHAnsi" w:hAnsiTheme="minorHAnsi"/>
          <w:b/>
          <w:bCs/>
          <w:sz w:val="28"/>
          <w:szCs w:val="34"/>
          <w:rtl/>
          <w:lang w:eastAsia="ar-SA"/>
        </w:rPr>
      </w:pPr>
      <w:r w:rsidRPr="0021324F">
        <w:rPr>
          <w:noProof/>
        </w:rPr>
        <w:drawing>
          <wp:inline distT="0" distB="0" distL="0" distR="0" wp14:anchorId="26A75A24" wp14:editId="7D39EE37">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23EFE635" w14:textId="77777777" w:rsidR="00CC7E18" w:rsidRPr="00595688" w:rsidRDefault="004051BB" w:rsidP="00F848EA">
      <w:pPr>
        <w:pStyle w:val="CityandYear"/>
        <w:rPr>
          <w:szCs w:val="28"/>
        </w:rPr>
      </w:pPr>
      <w:r w:rsidRPr="00595688">
        <w:rPr>
          <w:szCs w:val="28"/>
          <w:rtl/>
        </w:rPr>
        <w:t xml:space="preserve">الأمم المتحدة • </w:t>
      </w:r>
      <w:r w:rsidR="00E5046A" w:rsidRPr="00595688">
        <w:rPr>
          <w:szCs w:val="28"/>
          <w:rtl/>
        </w:rPr>
        <w:t xml:space="preserve">نيويورك، </w:t>
      </w:r>
      <w:r w:rsidR="00E5046A" w:rsidRPr="00595688">
        <w:rPr>
          <w:szCs w:val="30"/>
          <w:rtl/>
        </w:rPr>
        <w:t>2021</w:t>
      </w:r>
      <w:r w:rsidR="00CC7E18" w:rsidRPr="00595688">
        <w:rPr>
          <w:szCs w:val="28"/>
          <w:rtl/>
        </w:rPr>
        <w:br w:type="page"/>
      </w:r>
    </w:p>
    <w:p w14:paraId="455F39B3" w14:textId="77777777" w:rsidR="00CC7E18" w:rsidRPr="00595688" w:rsidRDefault="00CC7E18" w:rsidP="00F848EA">
      <w:pPr>
        <w:pStyle w:val="SingleTxtGA"/>
        <w:keepNext/>
        <w:spacing w:before="3360"/>
        <w:rPr>
          <w:i/>
          <w:iCs/>
          <w:rtl/>
        </w:rPr>
      </w:pPr>
    </w:p>
    <w:p w14:paraId="71355593" w14:textId="77777777" w:rsidR="004051BB" w:rsidRPr="00595688" w:rsidRDefault="004051BB" w:rsidP="00F848EA">
      <w:pPr>
        <w:pStyle w:val="SingleTxtGA"/>
        <w:keepNext/>
        <w:spacing w:before="4440"/>
        <w:rPr>
          <w:i/>
          <w:iCs/>
          <w:rtl/>
          <w:lang w:bidi="ar-EG"/>
        </w:rPr>
      </w:pPr>
      <w:r w:rsidRPr="00595688">
        <w:rPr>
          <w:rFonts w:hint="cs"/>
          <w:i/>
          <w:iCs/>
          <w:rtl/>
        </w:rPr>
        <w:t>ملاحظة</w:t>
      </w:r>
    </w:p>
    <w:p w14:paraId="2620E888" w14:textId="77777777" w:rsidR="004051BB" w:rsidRPr="0021324F" w:rsidRDefault="00DB481D" w:rsidP="00F848EA">
      <w:pPr>
        <w:pStyle w:val="SingleTxtGA"/>
        <w:rPr>
          <w:rtl/>
        </w:rPr>
      </w:pPr>
      <w:r w:rsidRPr="0021324F">
        <w:rPr>
          <w:rtl/>
        </w:rPr>
        <w:tab/>
        <w:t>تتألف رموز وثائق الأمم المتحدة من حروف وأرقام. ويعني إيراد أحد هذه الرموز الإحالة إلى إحدى وثائق الأمم المتحدة.</w:t>
      </w:r>
    </w:p>
    <w:p w14:paraId="57857442" w14:textId="77777777" w:rsidR="00F23E2C" w:rsidRPr="0021324F" w:rsidRDefault="00F23E2C" w:rsidP="00F848EA">
      <w:pPr>
        <w:pStyle w:val="SingleTxtGA"/>
        <w:rPr>
          <w:rtl/>
        </w:rPr>
      </w:pPr>
    </w:p>
    <w:p w14:paraId="35C9F36D" w14:textId="77777777" w:rsidR="00B745C7" w:rsidRPr="0021324F" w:rsidRDefault="00B745C7" w:rsidP="00F848EA">
      <w:pPr>
        <w:pStyle w:val="SingleTxtGA"/>
        <w:rPr>
          <w:rtl/>
        </w:rPr>
        <w:sectPr w:rsidR="00B745C7" w:rsidRPr="0021324F" w:rsidSect="003133D9">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titlePg/>
          <w:bidi/>
          <w:docGrid w:linePitch="360"/>
        </w:sectPr>
      </w:pPr>
    </w:p>
    <w:p w14:paraId="60EC5E33" w14:textId="77777777" w:rsidR="001456DD" w:rsidRPr="0021324F" w:rsidRDefault="001456DD" w:rsidP="001456DD">
      <w:pPr>
        <w:keepNext/>
        <w:spacing w:line="360" w:lineRule="exact"/>
        <w:rPr>
          <w:sz w:val="26"/>
          <w:szCs w:val="26"/>
          <w:rtl/>
        </w:rPr>
      </w:pPr>
      <w:r w:rsidRPr="0021324F">
        <w:rPr>
          <w:rFonts w:hint="cs"/>
          <w:sz w:val="26"/>
          <w:szCs w:val="26"/>
          <w:rtl/>
        </w:rPr>
        <w:lastRenderedPageBreak/>
        <w:t>المحتويات</w:t>
      </w:r>
    </w:p>
    <w:p w14:paraId="66E6C09D" w14:textId="628ABECC" w:rsidR="001456DD" w:rsidRDefault="001456DD" w:rsidP="001456DD">
      <w:pPr>
        <w:keepNext/>
        <w:tabs>
          <w:tab w:val="left" w:pos="7917"/>
          <w:tab w:val="right" w:pos="9638"/>
        </w:tabs>
        <w:spacing w:before="120" w:after="120" w:line="240" w:lineRule="exact"/>
        <w:ind w:left="284"/>
        <w:rPr>
          <w:iCs/>
        </w:rPr>
      </w:pPr>
      <w:r w:rsidRPr="00595688">
        <w:rPr>
          <w:i/>
          <w:rtl/>
        </w:rPr>
        <w:tab/>
      </w:r>
      <w:r w:rsidRPr="00595688">
        <w:rPr>
          <w:i/>
          <w:rtl/>
        </w:rPr>
        <w:tab/>
      </w:r>
      <w:r w:rsidRPr="00595688">
        <w:rPr>
          <w:rFonts w:hint="cs"/>
          <w:iCs/>
          <w:rtl/>
        </w:rPr>
        <w:t>الصفحة</w:t>
      </w:r>
    </w:p>
    <w:p w14:paraId="46CA364F" w14:textId="2F19BAD5" w:rsidR="001456DD" w:rsidRDefault="001456DD">
      <w:pPr>
        <w:pStyle w:val="TOC4"/>
        <w:rPr>
          <w:rtl/>
        </w:rPr>
      </w:pPr>
      <w:r w:rsidRPr="0021324F">
        <w:rPr>
          <w:rtl/>
        </w:rPr>
        <w:tab/>
      </w:r>
      <w:r w:rsidRPr="0021324F">
        <w:rPr>
          <w:rtl/>
        </w:rPr>
        <w:tab/>
      </w:r>
      <w:r w:rsidRPr="0021324F">
        <w:rPr>
          <w:rtl/>
        </w:rPr>
        <w:tab/>
      </w:r>
      <w:r w:rsidRPr="0021324F">
        <w:fldChar w:fldCharType="begin"/>
      </w:r>
      <w:r w:rsidRPr="0021324F">
        <w:instrText xml:space="preserve"> TOC \o "1-3" \h \z \t "_ H _Ch_GA;4;_ H_1_GA;5" </w:instrText>
      </w:r>
      <w:r w:rsidRPr="0021324F">
        <w:fldChar w:fldCharType="separate"/>
      </w:r>
      <w:hyperlink w:anchor="_Toc85613259" w:history="1">
        <w:r w:rsidRPr="0021324F">
          <w:rPr>
            <w:rStyle w:val="Hyperlink"/>
            <w:rtl/>
            <w:lang w:val="en-US"/>
          </w:rPr>
          <w:t>كتاب الإحالة</w:t>
        </w:r>
        <w:r w:rsidRPr="0021324F">
          <w:rPr>
            <w:webHidden/>
            <w:rtl/>
          </w:rPr>
          <w:tab/>
        </w:r>
        <w:r w:rsidRPr="0021324F">
          <w:rPr>
            <w:rStyle w:val="Hyperlink"/>
            <w:rtl/>
            <w:lang w:val="en-US"/>
          </w:rPr>
          <w:tab/>
        </w:r>
        <w:r w:rsidRPr="0021324F">
          <w:rPr>
            <w:webHidden/>
            <w:rtl/>
          </w:rPr>
          <w:fldChar w:fldCharType="begin"/>
        </w:r>
        <w:r w:rsidRPr="0021324F">
          <w:rPr>
            <w:webHidden/>
            <w:rtl/>
          </w:rPr>
          <w:instrText xml:space="preserve"> </w:instrText>
        </w:r>
        <w:r w:rsidRPr="0021324F">
          <w:rPr>
            <w:webHidden/>
          </w:rPr>
          <w:instrText>PAGEREF</w:instrText>
        </w:r>
        <w:r w:rsidRPr="0021324F">
          <w:rPr>
            <w:webHidden/>
            <w:rtl/>
          </w:rPr>
          <w:instrText xml:space="preserve"> _</w:instrText>
        </w:r>
        <w:r w:rsidRPr="0021324F">
          <w:rPr>
            <w:webHidden/>
          </w:rPr>
          <w:instrText>Toc85613259 \h</w:instrText>
        </w:r>
        <w:r w:rsidRPr="0021324F">
          <w:rPr>
            <w:webHidden/>
            <w:rtl/>
          </w:rPr>
          <w:instrText xml:space="preserve"> </w:instrText>
        </w:r>
        <w:r w:rsidRPr="0021324F">
          <w:rPr>
            <w:webHidden/>
            <w:rtl/>
          </w:rPr>
        </w:r>
        <w:r w:rsidRPr="0021324F">
          <w:rPr>
            <w:webHidden/>
            <w:rtl/>
          </w:rPr>
          <w:fldChar w:fldCharType="separate"/>
        </w:r>
        <w:r w:rsidR="00AA752C" w:rsidRPr="00595688">
          <w:rPr>
            <w:webHidden/>
            <w:rtl/>
          </w:rPr>
          <w:t>1</w:t>
        </w:r>
        <w:r w:rsidRPr="0021324F">
          <w:rPr>
            <w:webHidden/>
            <w:rtl/>
          </w:rPr>
          <w:fldChar w:fldCharType="end"/>
        </w:r>
      </w:hyperlink>
    </w:p>
    <w:p w14:paraId="09213B20" w14:textId="0CD0B20D" w:rsidR="00DF071C" w:rsidRPr="00DF071C" w:rsidRDefault="00DF071C" w:rsidP="00DF071C">
      <w:pPr>
        <w:keepNext/>
        <w:tabs>
          <w:tab w:val="right" w:pos="1030"/>
          <w:tab w:val="left" w:pos="7917"/>
          <w:tab w:val="right" w:pos="9638"/>
        </w:tabs>
        <w:spacing w:before="120" w:after="120" w:line="240" w:lineRule="exact"/>
        <w:ind w:left="284"/>
        <w:jc w:val="left"/>
        <w:rPr>
          <w:iCs/>
          <w:szCs w:val="20"/>
          <w:rtl/>
        </w:rPr>
      </w:pPr>
      <w:r>
        <w:rPr>
          <w:iCs/>
          <w:szCs w:val="20"/>
          <w:rtl/>
        </w:rPr>
        <w:tab/>
      </w:r>
      <w:r w:rsidRPr="00DF071C">
        <w:rPr>
          <w:rFonts w:hint="cs"/>
          <w:iCs/>
          <w:szCs w:val="20"/>
          <w:rtl/>
        </w:rPr>
        <w:t>الفصل</w:t>
      </w:r>
    </w:p>
    <w:p w14:paraId="569250A3" w14:textId="596AD2E6" w:rsidR="001456DD" w:rsidRPr="0021324F" w:rsidRDefault="00DF071C">
      <w:pPr>
        <w:pStyle w:val="TOC4"/>
        <w:rPr>
          <w:rFonts w:asciiTheme="minorHAnsi" w:hAnsiTheme="minorHAnsi" w:cstheme="minorBidi"/>
          <w:sz w:val="22"/>
          <w:szCs w:val="22"/>
          <w:rtl/>
          <w:lang w:val="en-US" w:eastAsia="zh-CN"/>
        </w:rPr>
      </w:pPr>
      <w:hyperlink w:anchor="_Toc85613260" w:history="1">
        <w:r w:rsidR="001456DD" w:rsidRPr="0021324F">
          <w:rPr>
            <w:rStyle w:val="Hyperlink"/>
            <w:rtl/>
            <w:lang w:val="en-US"/>
          </w:rPr>
          <w:tab/>
          <w:t>أولاً</w:t>
        </w:r>
        <w:r w:rsidR="001456DD" w:rsidRPr="0021324F">
          <w:rPr>
            <w:rStyle w:val="Hyperlink"/>
            <w:rtl/>
            <w:lang w:val="en-US"/>
          </w:rPr>
          <w:tab/>
          <w:t>-</w:t>
        </w:r>
        <w:r w:rsidR="001456DD" w:rsidRPr="0021324F">
          <w:rPr>
            <w:rStyle w:val="Hyperlink"/>
            <w:rtl/>
            <w:lang w:val="en-US"/>
          </w:rPr>
          <w:tab/>
          <w:t>المسائل التنظيمية والمسائل ذات الصلة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Toc85613260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w:t>
        </w:r>
        <w:r w:rsidR="001456DD" w:rsidRPr="0021324F">
          <w:rPr>
            <w:webHidden/>
            <w:rtl/>
          </w:rPr>
          <w:fldChar w:fldCharType="end"/>
        </w:r>
      </w:hyperlink>
    </w:p>
    <w:p w14:paraId="462C522F" w14:textId="448E1D15" w:rsidR="001456DD" w:rsidRPr="0021324F" w:rsidRDefault="00DF071C">
      <w:pPr>
        <w:pStyle w:val="TOC5"/>
        <w:rPr>
          <w:rFonts w:asciiTheme="minorHAnsi" w:hAnsiTheme="minorHAnsi" w:cstheme="minorBidi"/>
          <w:sz w:val="22"/>
          <w:szCs w:val="22"/>
          <w:rtl/>
          <w:lang w:val="en-US" w:eastAsia="zh-CN"/>
        </w:rPr>
      </w:pPr>
      <w:hyperlink w:anchor="_Toc85613261" w:history="1">
        <w:r w:rsidR="001456DD" w:rsidRPr="0021324F">
          <w:rPr>
            <w:rStyle w:val="Hyperlink"/>
            <w:rtl/>
            <w:lang w:val="en-US"/>
          </w:rPr>
          <w:t>ألف</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الدول الأطراف في الاتفاقية الدولية للقضاء على جميع أشكال التمييز العنصري</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Toc85613261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w:t>
        </w:r>
        <w:r w:rsidR="001456DD" w:rsidRPr="0021324F">
          <w:rPr>
            <w:webHidden/>
            <w:rtl/>
          </w:rPr>
          <w:fldChar w:fldCharType="end"/>
        </w:r>
      </w:hyperlink>
    </w:p>
    <w:p w14:paraId="2D59AE2A" w14:textId="32E5A856" w:rsidR="001456DD" w:rsidRPr="0021324F" w:rsidRDefault="00DF071C">
      <w:pPr>
        <w:pStyle w:val="TOC5"/>
        <w:rPr>
          <w:rFonts w:asciiTheme="minorHAnsi" w:hAnsiTheme="minorHAnsi" w:cstheme="minorBidi"/>
          <w:sz w:val="22"/>
          <w:szCs w:val="22"/>
          <w:rtl/>
          <w:lang w:val="en-US" w:eastAsia="zh-CN"/>
        </w:rPr>
      </w:pPr>
      <w:hyperlink w:anchor="_Toc85613262" w:history="1">
        <w:r w:rsidR="001456DD" w:rsidRPr="0021324F">
          <w:rPr>
            <w:rStyle w:val="Hyperlink"/>
            <w:rtl/>
            <w:lang w:val="en-US"/>
          </w:rPr>
          <w:t>باء</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الدورات وجداول الأعمال</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Toc85613262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w:t>
        </w:r>
        <w:r w:rsidR="001456DD" w:rsidRPr="0021324F">
          <w:rPr>
            <w:webHidden/>
            <w:rtl/>
          </w:rPr>
          <w:fldChar w:fldCharType="end"/>
        </w:r>
      </w:hyperlink>
    </w:p>
    <w:p w14:paraId="647B59F9" w14:textId="1C7AFA39" w:rsidR="001456DD" w:rsidRPr="0021324F" w:rsidRDefault="00DF071C">
      <w:pPr>
        <w:pStyle w:val="TOC5"/>
        <w:rPr>
          <w:rFonts w:asciiTheme="minorHAnsi" w:hAnsiTheme="minorHAnsi" w:cstheme="minorBidi"/>
          <w:sz w:val="22"/>
          <w:szCs w:val="22"/>
          <w:rtl/>
          <w:lang w:val="en-US" w:eastAsia="zh-CN"/>
        </w:rPr>
      </w:pPr>
      <w:hyperlink w:anchor="_Toc85613263" w:history="1">
        <w:r w:rsidR="001456DD" w:rsidRPr="0021324F">
          <w:rPr>
            <w:rStyle w:val="Hyperlink"/>
            <w:rtl/>
            <w:lang w:val="en-US"/>
          </w:rPr>
          <w:t>جيم</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الأعضاء</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Toc85613263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w:t>
        </w:r>
        <w:r w:rsidR="001456DD" w:rsidRPr="0021324F">
          <w:rPr>
            <w:webHidden/>
            <w:rtl/>
          </w:rPr>
          <w:fldChar w:fldCharType="end"/>
        </w:r>
      </w:hyperlink>
    </w:p>
    <w:p w14:paraId="6B3781B1" w14:textId="48BA8EBE" w:rsidR="001456DD" w:rsidRPr="0021324F" w:rsidRDefault="00DF071C">
      <w:pPr>
        <w:pStyle w:val="TOC5"/>
        <w:rPr>
          <w:rFonts w:asciiTheme="minorHAnsi" w:hAnsiTheme="minorHAnsi" w:cstheme="minorBidi"/>
          <w:sz w:val="22"/>
          <w:szCs w:val="22"/>
          <w:rtl/>
          <w:lang w:val="en-US" w:eastAsia="zh-CN"/>
        </w:rPr>
      </w:pPr>
      <w:hyperlink w:anchor="_Toc85613264" w:history="1">
        <w:r w:rsidR="001456DD" w:rsidRPr="0021324F">
          <w:rPr>
            <w:rStyle w:val="Hyperlink"/>
            <w:rtl/>
            <w:lang w:val="en-US"/>
          </w:rPr>
          <w:t>دال</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أعضاء مكتب اللجنة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Toc85613264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4</w:t>
        </w:r>
        <w:r w:rsidR="001456DD" w:rsidRPr="0021324F">
          <w:rPr>
            <w:webHidden/>
            <w:rtl/>
          </w:rPr>
          <w:fldChar w:fldCharType="end"/>
        </w:r>
      </w:hyperlink>
    </w:p>
    <w:p w14:paraId="4B775424" w14:textId="630DF38F" w:rsidR="001456DD" w:rsidRPr="0021324F" w:rsidRDefault="00DF071C">
      <w:pPr>
        <w:pStyle w:val="TOC5"/>
        <w:rPr>
          <w:rFonts w:asciiTheme="minorHAnsi" w:hAnsiTheme="minorHAnsi" w:cstheme="minorBidi"/>
          <w:sz w:val="22"/>
          <w:szCs w:val="22"/>
          <w:rtl/>
          <w:lang w:val="en-US" w:eastAsia="zh-CN"/>
        </w:rPr>
      </w:pPr>
      <w:hyperlink w:anchor="_Toc85613265" w:history="1">
        <w:r w:rsidR="001456DD" w:rsidRPr="0021324F">
          <w:rPr>
            <w:rStyle w:val="Hyperlink"/>
            <w:rtl/>
            <w:lang w:val="en-US"/>
          </w:rPr>
          <w:t>هاء</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التعاون مع منظمة العمل الدولية، ومفوضية الأمم المتحدة السامية لشؤون اللاجئين، ومنظمة الأمم المتحدة للتربية والعلم والثقافة، والإجراءات الخاصة لمجلس حقوق الإنسان، وآليات حقوق الإنسان الإقليمية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Toc85613265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4</w:t>
        </w:r>
        <w:r w:rsidR="001456DD" w:rsidRPr="0021324F">
          <w:rPr>
            <w:webHidden/>
            <w:rtl/>
          </w:rPr>
          <w:fldChar w:fldCharType="end"/>
        </w:r>
      </w:hyperlink>
    </w:p>
    <w:p w14:paraId="3BE3D833" w14:textId="6E7216CF" w:rsidR="001456DD" w:rsidRPr="0021324F" w:rsidRDefault="00DF071C">
      <w:pPr>
        <w:pStyle w:val="TOC5"/>
        <w:rPr>
          <w:rFonts w:asciiTheme="minorHAnsi" w:hAnsiTheme="minorHAnsi" w:cstheme="minorBidi"/>
          <w:sz w:val="22"/>
          <w:szCs w:val="22"/>
          <w:rtl/>
          <w:lang w:val="en-US" w:eastAsia="zh-CN"/>
        </w:rPr>
      </w:pPr>
      <w:hyperlink w:anchor="_Toc85613266" w:history="1">
        <w:r w:rsidR="001456DD" w:rsidRPr="0021324F">
          <w:rPr>
            <w:rStyle w:val="Hyperlink"/>
            <w:rtl/>
            <w:lang w:val="en-US"/>
          </w:rPr>
          <w:t>واو</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مسائل أخرى</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Toc85613266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4</w:t>
        </w:r>
        <w:r w:rsidR="001456DD" w:rsidRPr="0021324F">
          <w:rPr>
            <w:webHidden/>
            <w:rtl/>
          </w:rPr>
          <w:fldChar w:fldCharType="end"/>
        </w:r>
      </w:hyperlink>
    </w:p>
    <w:p w14:paraId="2EE9DE51" w14:textId="5BDAB87F" w:rsidR="001456DD" w:rsidRPr="0021324F" w:rsidRDefault="00DF071C">
      <w:pPr>
        <w:pStyle w:val="TOC5"/>
        <w:rPr>
          <w:rFonts w:asciiTheme="minorHAnsi" w:hAnsiTheme="minorHAnsi" w:cstheme="minorBidi"/>
          <w:sz w:val="22"/>
          <w:szCs w:val="22"/>
          <w:rtl/>
          <w:lang w:val="en-US" w:eastAsia="zh-CN"/>
        </w:rPr>
      </w:pPr>
      <w:hyperlink w:anchor="_Toc85613267" w:history="1">
        <w:r w:rsidR="001456DD" w:rsidRPr="0021324F">
          <w:rPr>
            <w:rStyle w:val="Hyperlink"/>
            <w:rtl/>
            <w:lang w:val="en-US"/>
          </w:rPr>
          <w:t>زاي</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اعتماد التقرير</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Toc85613267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4</w:t>
        </w:r>
        <w:r w:rsidR="001456DD" w:rsidRPr="0021324F">
          <w:rPr>
            <w:webHidden/>
            <w:rtl/>
          </w:rPr>
          <w:fldChar w:fldCharType="end"/>
        </w:r>
      </w:hyperlink>
    </w:p>
    <w:p w14:paraId="5D028F55" w14:textId="11E4DBD0" w:rsidR="001456DD" w:rsidRPr="0021324F" w:rsidRDefault="00DF071C">
      <w:pPr>
        <w:pStyle w:val="TOC4"/>
        <w:rPr>
          <w:rFonts w:asciiTheme="minorHAnsi" w:hAnsiTheme="minorHAnsi" w:cstheme="minorBidi"/>
          <w:sz w:val="22"/>
          <w:szCs w:val="22"/>
          <w:rtl/>
          <w:lang w:val="en-US" w:eastAsia="zh-CN"/>
        </w:rPr>
      </w:pPr>
      <w:hyperlink w:anchor="_Toc85613268" w:history="1">
        <w:r w:rsidR="001456DD" w:rsidRPr="0021324F">
          <w:rPr>
            <w:rStyle w:val="Hyperlink"/>
            <w:rtl/>
            <w:lang w:val="en-US"/>
          </w:rPr>
          <w:tab/>
          <w:t>ثانياً</w:t>
        </w:r>
        <w:r w:rsidR="001456DD" w:rsidRPr="0021324F">
          <w:rPr>
            <w:rStyle w:val="Hyperlink"/>
            <w:rtl/>
            <w:lang w:val="en-US"/>
          </w:rPr>
          <w:tab/>
          <w:t>-</w:t>
        </w:r>
        <w:r w:rsidR="001456DD" w:rsidRPr="0021324F">
          <w:rPr>
            <w:rStyle w:val="Hyperlink"/>
            <w:rtl/>
            <w:lang w:val="en-US"/>
          </w:rPr>
          <w:tab/>
          <w:t>منع التمييز العنصري، بما في ذلك تدابير الإنذار المبكر والإجراءات العاجلة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Toc85613268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5</w:t>
        </w:r>
        <w:r w:rsidR="001456DD" w:rsidRPr="0021324F">
          <w:rPr>
            <w:webHidden/>
            <w:rtl/>
          </w:rPr>
          <w:fldChar w:fldCharType="end"/>
        </w:r>
      </w:hyperlink>
    </w:p>
    <w:p w14:paraId="46419BC7" w14:textId="67E11FFD" w:rsidR="001456DD" w:rsidRPr="0021324F" w:rsidRDefault="00DF071C">
      <w:pPr>
        <w:pStyle w:val="TOC5"/>
        <w:rPr>
          <w:rFonts w:asciiTheme="minorHAnsi" w:hAnsiTheme="minorHAnsi" w:cstheme="minorBidi"/>
          <w:sz w:val="22"/>
          <w:szCs w:val="22"/>
          <w:rtl/>
          <w:lang w:val="en-US" w:eastAsia="zh-CN"/>
        </w:rPr>
      </w:pPr>
      <w:hyperlink w:anchor="_Toc85613269" w:history="1">
        <w:r w:rsidR="001456DD" w:rsidRPr="0021324F">
          <w:rPr>
            <w:rStyle w:val="Hyperlink"/>
            <w:rtl/>
            <w:lang w:val="en-US"/>
          </w:rPr>
          <w:t>ألف</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البيانات</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Toc85613269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5</w:t>
        </w:r>
        <w:r w:rsidR="001456DD" w:rsidRPr="0021324F">
          <w:rPr>
            <w:webHidden/>
            <w:rtl/>
          </w:rPr>
          <w:fldChar w:fldCharType="end"/>
        </w:r>
      </w:hyperlink>
    </w:p>
    <w:p w14:paraId="5E01EA59" w14:textId="6C196F6F" w:rsidR="001456DD" w:rsidRPr="0021324F" w:rsidRDefault="00DF071C">
      <w:pPr>
        <w:pStyle w:val="TOC5"/>
        <w:rPr>
          <w:rFonts w:asciiTheme="minorHAnsi" w:hAnsiTheme="minorHAnsi" w:cstheme="minorBidi"/>
          <w:sz w:val="22"/>
          <w:szCs w:val="22"/>
          <w:rtl/>
          <w:lang w:val="en-US" w:eastAsia="zh-CN"/>
        </w:rPr>
      </w:pPr>
      <w:hyperlink w:anchor="_Toc85613270" w:history="1">
        <w:r w:rsidR="001456DD" w:rsidRPr="0021324F">
          <w:rPr>
            <w:rStyle w:val="Hyperlink"/>
            <w:rtl/>
            <w:lang w:val="en-US"/>
          </w:rPr>
          <w:t>باء</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النظر في الحالات في إطار تدابير الإنذار المبكر والإجراءات العاجلة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Toc85613270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12</w:t>
        </w:r>
        <w:r w:rsidR="001456DD" w:rsidRPr="0021324F">
          <w:rPr>
            <w:webHidden/>
            <w:rtl/>
          </w:rPr>
          <w:fldChar w:fldCharType="end"/>
        </w:r>
      </w:hyperlink>
    </w:p>
    <w:p w14:paraId="0A8835FF" w14:textId="51499FE5" w:rsidR="001456DD" w:rsidRPr="0021324F" w:rsidRDefault="00DF071C">
      <w:pPr>
        <w:pStyle w:val="TOC4"/>
        <w:rPr>
          <w:rFonts w:asciiTheme="minorHAnsi" w:hAnsiTheme="minorHAnsi" w:cstheme="minorBidi"/>
          <w:sz w:val="22"/>
          <w:szCs w:val="22"/>
          <w:rtl/>
          <w:lang w:val="en-US" w:eastAsia="zh-CN"/>
        </w:rPr>
      </w:pPr>
      <w:hyperlink w:anchor="_Toc85613271" w:history="1">
        <w:r w:rsidR="001456DD" w:rsidRPr="0021324F">
          <w:rPr>
            <w:rStyle w:val="Hyperlink"/>
            <w:rtl/>
            <w:lang w:val="en-US"/>
          </w:rPr>
          <w:tab/>
          <w:t>ثالثاً</w:t>
        </w:r>
        <w:r w:rsidR="001456DD" w:rsidRPr="0021324F">
          <w:rPr>
            <w:rStyle w:val="Hyperlink"/>
            <w:rtl/>
            <w:lang w:val="en-US"/>
          </w:rPr>
          <w:tab/>
          <w:t>-</w:t>
        </w:r>
        <w:r w:rsidR="001456DD" w:rsidRPr="0021324F">
          <w:rPr>
            <w:rStyle w:val="Hyperlink"/>
            <w:rtl/>
            <w:lang w:val="en-US"/>
          </w:rPr>
          <w:tab/>
          <w:t xml:space="preserve">النظر في التقارير والتعليقات والمعلومات المقدمة من الدول الأطراف بموجب المادة </w:t>
        </w:r>
        <w:r w:rsidR="001456DD" w:rsidRPr="00595688">
          <w:rPr>
            <w:rStyle w:val="Hyperlink"/>
            <w:rtl/>
            <w:lang w:val="en-US"/>
          </w:rPr>
          <w:t>9</w:t>
        </w:r>
        <w:r w:rsidR="001456DD" w:rsidRPr="0021324F">
          <w:rPr>
            <w:rStyle w:val="Hyperlink"/>
            <w:rtl/>
            <w:lang w:val="en-US"/>
          </w:rPr>
          <w:t xml:space="preserve"> من الاتفاقية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Toc85613271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15</w:t>
        </w:r>
        <w:r w:rsidR="001456DD" w:rsidRPr="0021324F">
          <w:rPr>
            <w:webHidden/>
            <w:rtl/>
          </w:rPr>
          <w:fldChar w:fldCharType="end"/>
        </w:r>
      </w:hyperlink>
    </w:p>
    <w:p w14:paraId="268C2D10" w14:textId="4AF70CBD" w:rsidR="001456DD" w:rsidRPr="0021324F" w:rsidRDefault="00DF071C">
      <w:pPr>
        <w:pStyle w:val="TOC4"/>
        <w:rPr>
          <w:rFonts w:asciiTheme="minorHAnsi" w:hAnsiTheme="minorHAnsi" w:cstheme="minorBidi"/>
          <w:sz w:val="22"/>
          <w:szCs w:val="22"/>
          <w:rtl/>
          <w:lang w:val="en-US" w:eastAsia="zh-CN"/>
        </w:rPr>
      </w:pPr>
      <w:hyperlink w:anchor="_Toc85613272" w:history="1">
        <w:r w:rsidR="001456DD" w:rsidRPr="0021324F">
          <w:rPr>
            <w:rStyle w:val="Hyperlink"/>
            <w:rtl/>
            <w:lang w:val="en-US"/>
          </w:rPr>
          <w:tab/>
          <w:t>رابعاً</w:t>
        </w:r>
        <w:r w:rsidR="001456DD" w:rsidRPr="0021324F">
          <w:rPr>
            <w:rStyle w:val="Hyperlink"/>
            <w:rtl/>
            <w:lang w:val="en-US"/>
          </w:rPr>
          <w:tab/>
          <w:t>-</w:t>
        </w:r>
        <w:r w:rsidR="001456DD" w:rsidRPr="0021324F">
          <w:rPr>
            <w:rStyle w:val="Hyperlink"/>
            <w:rtl/>
            <w:lang w:val="en-US"/>
          </w:rPr>
          <w:tab/>
          <w:t xml:space="preserve">متابعة النظر في التقارير المقدمة من الدول الأطراف بموجب المادة </w:t>
        </w:r>
        <w:r w:rsidR="001456DD" w:rsidRPr="00595688">
          <w:rPr>
            <w:rStyle w:val="Hyperlink"/>
            <w:rtl/>
            <w:lang w:val="en-US"/>
          </w:rPr>
          <w:t>9</w:t>
        </w:r>
        <w:r w:rsidR="001456DD" w:rsidRPr="0021324F">
          <w:rPr>
            <w:rStyle w:val="Hyperlink"/>
            <w:rtl/>
            <w:lang w:val="en-US"/>
          </w:rPr>
          <w:t xml:space="preserve"> من الاتفاقية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Toc85613272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16</w:t>
        </w:r>
        <w:r w:rsidR="001456DD" w:rsidRPr="0021324F">
          <w:rPr>
            <w:webHidden/>
            <w:rtl/>
          </w:rPr>
          <w:fldChar w:fldCharType="end"/>
        </w:r>
      </w:hyperlink>
    </w:p>
    <w:p w14:paraId="6AA985D8" w14:textId="4C48A774" w:rsidR="001456DD" w:rsidRPr="0021324F" w:rsidRDefault="00DF071C">
      <w:pPr>
        <w:pStyle w:val="TOC4"/>
        <w:rPr>
          <w:rFonts w:asciiTheme="minorHAnsi" w:hAnsiTheme="minorHAnsi" w:cstheme="minorBidi"/>
          <w:sz w:val="22"/>
          <w:szCs w:val="22"/>
          <w:rtl/>
          <w:lang w:val="en-US" w:eastAsia="zh-CN"/>
        </w:rPr>
      </w:pPr>
      <w:hyperlink w:anchor="_Toc85613273" w:history="1">
        <w:r w:rsidR="001456DD" w:rsidRPr="0021324F">
          <w:rPr>
            <w:rStyle w:val="Hyperlink"/>
            <w:rtl/>
            <w:lang w:val="en-US"/>
          </w:rPr>
          <w:tab/>
          <w:t>خامساً</w:t>
        </w:r>
        <w:r w:rsidR="001456DD" w:rsidRPr="0021324F">
          <w:rPr>
            <w:rStyle w:val="Hyperlink"/>
            <w:rtl/>
            <w:lang w:val="en-US"/>
          </w:rPr>
          <w:tab/>
          <w:t>-</w:t>
        </w:r>
        <w:r w:rsidR="001456DD" w:rsidRPr="0021324F">
          <w:rPr>
            <w:rStyle w:val="Hyperlink"/>
            <w:rtl/>
            <w:lang w:val="en-US"/>
          </w:rPr>
          <w:tab/>
          <w:t xml:space="preserve">النظر في البلاغات الواردة بموجب المادة </w:t>
        </w:r>
        <w:r w:rsidR="001456DD" w:rsidRPr="00595688">
          <w:rPr>
            <w:rStyle w:val="Hyperlink"/>
            <w:rtl/>
            <w:lang w:val="en-US"/>
          </w:rPr>
          <w:t>11</w:t>
        </w:r>
        <w:r w:rsidR="001456DD" w:rsidRPr="0021324F">
          <w:rPr>
            <w:rStyle w:val="Hyperlink"/>
            <w:rtl/>
            <w:lang w:val="en-US"/>
          </w:rPr>
          <w:t xml:space="preserve"> من الاتفاقية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Toc85613273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17</w:t>
        </w:r>
        <w:r w:rsidR="001456DD" w:rsidRPr="0021324F">
          <w:rPr>
            <w:webHidden/>
            <w:rtl/>
          </w:rPr>
          <w:fldChar w:fldCharType="end"/>
        </w:r>
      </w:hyperlink>
    </w:p>
    <w:p w14:paraId="048090CE" w14:textId="122F4068" w:rsidR="001456DD" w:rsidRPr="0021324F" w:rsidRDefault="00DF071C">
      <w:pPr>
        <w:pStyle w:val="TOC4"/>
        <w:rPr>
          <w:rFonts w:asciiTheme="minorHAnsi" w:hAnsiTheme="minorHAnsi" w:cstheme="minorBidi"/>
          <w:sz w:val="22"/>
          <w:szCs w:val="22"/>
          <w:rtl/>
          <w:lang w:val="en-US" w:eastAsia="zh-CN"/>
        </w:rPr>
      </w:pPr>
      <w:hyperlink w:anchor="_Toc85613274" w:history="1">
        <w:r w:rsidR="001456DD" w:rsidRPr="0021324F">
          <w:rPr>
            <w:rStyle w:val="Hyperlink"/>
            <w:rtl/>
            <w:lang w:val="en-US"/>
          </w:rPr>
          <w:tab/>
          <w:t>سادساً</w:t>
        </w:r>
        <w:r w:rsidR="001456DD" w:rsidRPr="0021324F">
          <w:rPr>
            <w:rStyle w:val="Hyperlink"/>
            <w:rtl/>
            <w:lang w:val="en-US"/>
          </w:rPr>
          <w:tab/>
          <w:t>-</w:t>
        </w:r>
        <w:r w:rsidR="001456DD" w:rsidRPr="0021324F">
          <w:rPr>
            <w:rStyle w:val="Hyperlink"/>
            <w:rtl/>
            <w:lang w:val="en-US"/>
          </w:rPr>
          <w:tab/>
          <w:t>أساليب العمل</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Toc85613274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19</w:t>
        </w:r>
        <w:r w:rsidR="001456DD" w:rsidRPr="0021324F">
          <w:rPr>
            <w:webHidden/>
            <w:rtl/>
          </w:rPr>
          <w:fldChar w:fldCharType="end"/>
        </w:r>
      </w:hyperlink>
    </w:p>
    <w:p w14:paraId="533FE070" w14:textId="11896F45" w:rsidR="001456DD" w:rsidRPr="0021324F" w:rsidRDefault="00DF071C">
      <w:pPr>
        <w:pStyle w:val="TOC4"/>
        <w:rPr>
          <w:rFonts w:asciiTheme="minorHAnsi" w:hAnsiTheme="minorHAnsi" w:cstheme="minorBidi"/>
          <w:sz w:val="22"/>
          <w:szCs w:val="22"/>
          <w:rtl/>
          <w:lang w:val="en-US" w:eastAsia="zh-CN"/>
        </w:rPr>
      </w:pPr>
      <w:hyperlink w:anchor="_Toc85613275" w:history="1">
        <w:r w:rsidR="001456DD" w:rsidRPr="0021324F">
          <w:rPr>
            <w:rStyle w:val="Hyperlink"/>
            <w:rtl/>
            <w:lang w:val="en-US"/>
          </w:rPr>
          <w:tab/>
          <w:t>سابعاً</w:t>
        </w:r>
        <w:r w:rsidR="001456DD" w:rsidRPr="0021324F">
          <w:rPr>
            <w:rStyle w:val="Hyperlink"/>
            <w:rtl/>
            <w:lang w:val="en-US"/>
          </w:rPr>
          <w:tab/>
          <w:t>-</w:t>
        </w:r>
        <w:r w:rsidR="001456DD" w:rsidRPr="0021324F">
          <w:rPr>
            <w:rStyle w:val="Hyperlink"/>
            <w:rtl/>
            <w:lang w:val="en-US"/>
          </w:rPr>
          <w:tab/>
          <w:t>الدول الأطراف التي تأخرت كثيراً عن مواعيد تقديم تقاريرها</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Toc85613275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20</w:t>
        </w:r>
        <w:r w:rsidR="001456DD" w:rsidRPr="0021324F">
          <w:rPr>
            <w:webHidden/>
            <w:rtl/>
          </w:rPr>
          <w:fldChar w:fldCharType="end"/>
        </w:r>
      </w:hyperlink>
    </w:p>
    <w:p w14:paraId="54920BF7" w14:textId="6DEB0BBB" w:rsidR="001456DD" w:rsidRPr="0021324F" w:rsidRDefault="00DF071C">
      <w:pPr>
        <w:pStyle w:val="TOC5"/>
        <w:rPr>
          <w:rFonts w:asciiTheme="minorHAnsi" w:hAnsiTheme="minorHAnsi" w:cstheme="minorBidi"/>
          <w:sz w:val="22"/>
          <w:szCs w:val="22"/>
          <w:rtl/>
          <w:lang w:val="en-US" w:eastAsia="zh-CN"/>
        </w:rPr>
      </w:pPr>
      <w:hyperlink w:anchor="_Toc85613276" w:history="1">
        <w:r w:rsidR="001456DD" w:rsidRPr="0021324F">
          <w:rPr>
            <w:rStyle w:val="Hyperlink"/>
            <w:rtl/>
            <w:lang w:val="en-US"/>
          </w:rPr>
          <w:t>ألف</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التقارير التي تأخر تقديمها عشر سنوات على الأقل</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Toc85613276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20</w:t>
        </w:r>
        <w:r w:rsidR="001456DD" w:rsidRPr="0021324F">
          <w:rPr>
            <w:webHidden/>
            <w:rtl/>
          </w:rPr>
          <w:fldChar w:fldCharType="end"/>
        </w:r>
      </w:hyperlink>
    </w:p>
    <w:p w14:paraId="01E1F66D" w14:textId="16F87EF3" w:rsidR="001456DD" w:rsidRPr="0021324F" w:rsidRDefault="00DF071C">
      <w:pPr>
        <w:pStyle w:val="TOC5"/>
        <w:rPr>
          <w:rFonts w:asciiTheme="minorHAnsi" w:hAnsiTheme="minorHAnsi" w:cstheme="minorBidi"/>
          <w:sz w:val="22"/>
          <w:szCs w:val="22"/>
          <w:rtl/>
          <w:lang w:val="en-US" w:eastAsia="zh-CN"/>
        </w:rPr>
      </w:pPr>
      <w:hyperlink w:anchor="_Toc85613277" w:history="1">
        <w:r w:rsidR="001456DD" w:rsidRPr="0021324F">
          <w:rPr>
            <w:rStyle w:val="Hyperlink"/>
            <w:rtl/>
            <w:lang w:val="en-US"/>
          </w:rPr>
          <w:t>باء</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التقارير التي تأخر تقديمها خمس سنوات على الأقل</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Toc85613277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22</w:t>
        </w:r>
        <w:r w:rsidR="001456DD" w:rsidRPr="0021324F">
          <w:rPr>
            <w:webHidden/>
            <w:rtl/>
          </w:rPr>
          <w:fldChar w:fldCharType="end"/>
        </w:r>
      </w:hyperlink>
    </w:p>
    <w:p w14:paraId="54B75218" w14:textId="4A4188D0" w:rsidR="001456DD" w:rsidRPr="0021324F" w:rsidRDefault="00DF071C">
      <w:pPr>
        <w:pStyle w:val="TOC5"/>
        <w:rPr>
          <w:rFonts w:asciiTheme="minorHAnsi" w:hAnsiTheme="minorHAnsi" w:cstheme="minorBidi"/>
          <w:sz w:val="22"/>
          <w:szCs w:val="22"/>
          <w:rtl/>
          <w:lang w:val="en-US" w:eastAsia="zh-CN"/>
        </w:rPr>
      </w:pPr>
      <w:hyperlink w:anchor="_Toc85613278" w:history="1">
        <w:r w:rsidR="001456DD" w:rsidRPr="0021324F">
          <w:rPr>
            <w:rStyle w:val="Hyperlink"/>
            <w:rtl/>
            <w:lang w:val="en-US"/>
          </w:rPr>
          <w:t>جيم</w:t>
        </w:r>
        <w:r w:rsidR="001456DD" w:rsidRPr="0021324F">
          <w:rPr>
            <w:rStyle w:val="Hyperlink"/>
            <w:rtl/>
            <w:lang w:val="en-US"/>
          </w:rPr>
          <w:tab/>
          <w:t>-</w:t>
        </w:r>
        <w:r w:rsidR="001456DD" w:rsidRPr="0021324F">
          <w:rPr>
            <w:rFonts w:asciiTheme="minorHAnsi" w:hAnsiTheme="minorHAnsi"/>
            <w:sz w:val="22"/>
            <w:szCs w:val="22"/>
            <w:rtl/>
            <w:lang w:val="en-US" w:eastAsia="zh-CN"/>
          </w:rPr>
          <w:tab/>
        </w:r>
        <w:r w:rsidR="001456DD" w:rsidRPr="0021324F">
          <w:rPr>
            <w:rStyle w:val="Hyperlink"/>
            <w:rtl/>
            <w:lang w:val="en-US"/>
          </w:rPr>
          <w:t>الإجراء الذي اتخذته اللجنة لضمان تقديم الدول الأطراف تقاريرها</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Toc85613278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23</w:t>
        </w:r>
        <w:r w:rsidR="001456DD" w:rsidRPr="0021324F">
          <w:rPr>
            <w:webHidden/>
            <w:rtl/>
          </w:rPr>
          <w:fldChar w:fldCharType="end"/>
        </w:r>
      </w:hyperlink>
    </w:p>
    <w:p w14:paraId="17D539CA" w14:textId="2C5FFB50" w:rsidR="001456DD" w:rsidRPr="0021324F" w:rsidRDefault="00DF071C">
      <w:pPr>
        <w:pStyle w:val="TOC4"/>
        <w:rPr>
          <w:rFonts w:asciiTheme="minorHAnsi" w:hAnsiTheme="minorHAnsi" w:cstheme="minorBidi"/>
          <w:sz w:val="22"/>
          <w:szCs w:val="22"/>
          <w:rtl/>
          <w:lang w:val="en-US" w:eastAsia="zh-CN"/>
        </w:rPr>
      </w:pPr>
      <w:hyperlink w:anchor="_Toc85613279" w:history="1">
        <w:r w:rsidR="001456DD" w:rsidRPr="0021324F">
          <w:rPr>
            <w:rStyle w:val="Hyperlink"/>
            <w:rtl/>
            <w:lang w:val="en-US"/>
          </w:rPr>
          <w:tab/>
          <w:t>ثامناً</w:t>
        </w:r>
        <w:r w:rsidR="001456DD" w:rsidRPr="0021324F">
          <w:rPr>
            <w:rStyle w:val="Hyperlink"/>
            <w:rtl/>
            <w:lang w:val="en-US"/>
          </w:rPr>
          <w:tab/>
          <w:t>-</w:t>
        </w:r>
        <w:r w:rsidR="001456DD" w:rsidRPr="0021324F">
          <w:rPr>
            <w:rStyle w:val="Hyperlink"/>
            <w:rtl/>
            <w:lang w:val="en-US"/>
          </w:rPr>
          <w:tab/>
          <w:t xml:space="preserve">النظر في البلاغات المقدمة بموجب المادة </w:t>
        </w:r>
        <w:r w:rsidR="001456DD" w:rsidRPr="00595688">
          <w:rPr>
            <w:rStyle w:val="Hyperlink"/>
            <w:rtl/>
            <w:lang w:val="en-US"/>
          </w:rPr>
          <w:t>14</w:t>
        </w:r>
        <w:r w:rsidR="001456DD" w:rsidRPr="0021324F">
          <w:rPr>
            <w:rStyle w:val="Hyperlink"/>
            <w:rtl/>
            <w:lang w:val="en-US"/>
          </w:rPr>
          <w:t xml:space="preserve"> من الاتفاقية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Toc85613279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24</w:t>
        </w:r>
        <w:r w:rsidR="001456DD" w:rsidRPr="0021324F">
          <w:rPr>
            <w:webHidden/>
            <w:rtl/>
          </w:rPr>
          <w:fldChar w:fldCharType="end"/>
        </w:r>
      </w:hyperlink>
    </w:p>
    <w:p w14:paraId="6A16C768" w14:textId="185166DF" w:rsidR="001456DD" w:rsidRPr="0021324F" w:rsidRDefault="00DF071C">
      <w:pPr>
        <w:pStyle w:val="TOC4"/>
        <w:rPr>
          <w:rFonts w:asciiTheme="minorHAnsi" w:hAnsiTheme="minorHAnsi" w:cstheme="minorBidi"/>
          <w:sz w:val="22"/>
          <w:szCs w:val="22"/>
          <w:rtl/>
          <w:lang w:val="en-US" w:eastAsia="zh-CN"/>
        </w:rPr>
      </w:pPr>
      <w:hyperlink w:anchor="_Toc85613280" w:history="1">
        <w:r w:rsidR="001456DD" w:rsidRPr="0021324F">
          <w:rPr>
            <w:rStyle w:val="Hyperlink"/>
            <w:rtl/>
            <w:lang w:val="en-US"/>
          </w:rPr>
          <w:tab/>
          <w:t>تاسعاً</w:t>
        </w:r>
        <w:r w:rsidR="001456DD" w:rsidRPr="0021324F">
          <w:rPr>
            <w:rStyle w:val="Hyperlink"/>
            <w:rtl/>
            <w:lang w:val="en-US"/>
          </w:rPr>
          <w:tab/>
          <w:t>-</w:t>
        </w:r>
        <w:r w:rsidR="001456DD" w:rsidRPr="0021324F">
          <w:rPr>
            <w:rStyle w:val="Hyperlink"/>
            <w:rtl/>
            <w:lang w:val="en-US"/>
          </w:rPr>
          <w:tab/>
          <w:t>متابعة البلاغات الفردية</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Toc85613280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26</w:t>
        </w:r>
        <w:r w:rsidR="001456DD" w:rsidRPr="0021324F">
          <w:rPr>
            <w:webHidden/>
            <w:rtl/>
          </w:rPr>
          <w:fldChar w:fldCharType="end"/>
        </w:r>
      </w:hyperlink>
    </w:p>
    <w:p w14:paraId="06ECD67F" w14:textId="2214D4D6" w:rsidR="001456DD" w:rsidRPr="0021324F" w:rsidRDefault="00DF071C">
      <w:pPr>
        <w:pStyle w:val="TOC4"/>
        <w:rPr>
          <w:rFonts w:asciiTheme="minorHAnsi" w:hAnsiTheme="minorHAnsi" w:cstheme="minorBidi"/>
          <w:sz w:val="22"/>
          <w:szCs w:val="22"/>
          <w:rtl/>
          <w:lang w:val="en-US" w:eastAsia="zh-CN"/>
        </w:rPr>
      </w:pPr>
      <w:hyperlink w:anchor="_Toc85613281" w:history="1">
        <w:r w:rsidR="001456DD" w:rsidRPr="0021324F">
          <w:rPr>
            <w:rStyle w:val="Hyperlink"/>
            <w:rtl/>
            <w:lang w:val="en-US"/>
          </w:rPr>
          <w:tab/>
          <w:t>عاشراً</w:t>
        </w:r>
        <w:r w:rsidR="001456DD" w:rsidRPr="0021324F">
          <w:rPr>
            <w:rStyle w:val="Hyperlink"/>
            <w:rtl/>
            <w:lang w:val="en-US"/>
          </w:rPr>
          <w:tab/>
          <w:t>-</w:t>
        </w:r>
        <w:r w:rsidR="001456DD" w:rsidRPr="0021324F">
          <w:rPr>
            <w:rStyle w:val="Hyperlink"/>
            <w:rtl/>
            <w:lang w:val="en-US"/>
          </w:rPr>
          <w:tab/>
          <w:t>متابعة المؤتمر العالمي لمكافحة العنصرية والتمييز العنصري وكره الأجانب وما يتصل بذلك من تعصب ومؤتمر استعراض ديربان</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Toc85613281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28</w:t>
        </w:r>
        <w:r w:rsidR="001456DD" w:rsidRPr="0021324F">
          <w:rPr>
            <w:webHidden/>
            <w:rtl/>
          </w:rPr>
          <w:fldChar w:fldCharType="end"/>
        </w:r>
      </w:hyperlink>
    </w:p>
    <w:p w14:paraId="46ED8753" w14:textId="71D953F5" w:rsidR="001456DD" w:rsidRPr="0021324F" w:rsidRDefault="00DF071C">
      <w:pPr>
        <w:pStyle w:val="TOC4"/>
        <w:rPr>
          <w:rFonts w:asciiTheme="minorHAnsi" w:hAnsiTheme="minorHAnsi" w:cstheme="minorBidi"/>
          <w:sz w:val="22"/>
          <w:szCs w:val="22"/>
          <w:rtl/>
          <w:lang w:val="en-US" w:eastAsia="zh-CN"/>
        </w:rPr>
      </w:pPr>
      <w:hyperlink w:anchor="_Toc85613282" w:history="1">
        <w:r w:rsidR="001456DD" w:rsidRPr="0021324F">
          <w:rPr>
            <w:rStyle w:val="Hyperlink"/>
            <w:rFonts w:ascii="Times New Roman Bold" w:hAnsi="Times New Roman Bold"/>
            <w:spacing w:val="-4"/>
            <w:rtl/>
            <w:lang w:val="en-US"/>
          </w:rPr>
          <w:tab/>
          <w:t>حادي عشر</w:t>
        </w:r>
        <w:r w:rsidR="001456DD" w:rsidRPr="0021324F">
          <w:rPr>
            <w:rStyle w:val="Hyperlink"/>
            <w:rtl/>
            <w:lang w:val="en-US"/>
          </w:rPr>
          <w:tab/>
          <w:t>-</w:t>
        </w:r>
        <w:r w:rsidR="001456DD" w:rsidRPr="0021324F">
          <w:rPr>
            <w:rStyle w:val="Hyperlink"/>
            <w:rtl/>
            <w:lang w:val="en-US"/>
          </w:rPr>
          <w:tab/>
          <w:t>توصية عامة بشأن منع ومكافحة اعتماد موظفي إنفاذ القانون ممارسةَ التصنيف العرقي</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Toc85613282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29</w:t>
        </w:r>
        <w:r w:rsidR="001456DD" w:rsidRPr="0021324F">
          <w:rPr>
            <w:webHidden/>
            <w:rtl/>
          </w:rPr>
          <w:fldChar w:fldCharType="end"/>
        </w:r>
      </w:hyperlink>
    </w:p>
    <w:p w14:paraId="216D560B" w14:textId="1D9C8702" w:rsidR="001456DD" w:rsidRPr="0021324F" w:rsidRDefault="00DF071C">
      <w:pPr>
        <w:pStyle w:val="TOC4"/>
        <w:rPr>
          <w:rtl/>
        </w:rPr>
      </w:pPr>
      <w:hyperlink w:anchor="_Toc85613283" w:history="1">
        <w:r w:rsidR="001456DD" w:rsidRPr="0021324F">
          <w:rPr>
            <w:rtl/>
          </w:rPr>
          <w:tab/>
        </w:r>
        <w:r w:rsidR="001456DD" w:rsidRPr="0021324F">
          <w:rPr>
            <w:rtl/>
            <w:lang w:val="en-US"/>
          </w:rPr>
          <w:t>ثاني عشر</w:t>
        </w:r>
        <w:r w:rsidR="001456DD" w:rsidRPr="0021324F">
          <w:rPr>
            <w:rtl/>
          </w:rPr>
          <w:tab/>
          <w:t>-</w:t>
        </w:r>
        <w:r w:rsidR="001456DD" w:rsidRPr="0021324F">
          <w:rPr>
            <w:rtl/>
          </w:rPr>
          <w:tab/>
        </w:r>
        <w:r w:rsidR="001456DD" w:rsidRPr="0021324F">
          <w:rPr>
            <w:rtl/>
            <w:lang w:val="en-US"/>
          </w:rPr>
          <w:t xml:space="preserve">النظر في نسخ الالتماسات والتقارير الواردة وغير ذلك من المعلومات المتعلقة بالأقاليم غير المتمتعة بالحكم الذاتي والأقاليم المشمولة بالوصاية وسائر الأقاليم الأخرى التي يسري عليها قرار الجمعية العامة </w:t>
        </w:r>
        <w:r w:rsidR="001456DD" w:rsidRPr="00595688">
          <w:rPr>
            <w:rtl/>
            <w:lang w:val="en-US"/>
          </w:rPr>
          <w:t>1514</w:t>
        </w:r>
        <w:r w:rsidR="001456DD" w:rsidRPr="0021324F">
          <w:rPr>
            <w:rtl/>
            <w:lang w:val="en-US"/>
          </w:rPr>
          <w:t>(د-</w:t>
        </w:r>
        <w:r w:rsidR="001456DD" w:rsidRPr="00595688">
          <w:rPr>
            <w:rtl/>
            <w:lang w:val="en-US"/>
          </w:rPr>
          <w:t>15</w:t>
        </w:r>
        <w:r w:rsidR="001456DD" w:rsidRPr="0021324F">
          <w:rPr>
            <w:rtl/>
            <w:lang w:val="en-US"/>
          </w:rPr>
          <w:t xml:space="preserve">)، طبقاً للمادة </w:t>
        </w:r>
        <w:r w:rsidR="001456DD" w:rsidRPr="00595688">
          <w:rPr>
            <w:rtl/>
            <w:lang w:val="en-US"/>
          </w:rPr>
          <w:t>15</w:t>
        </w:r>
        <w:r w:rsidR="001456DD" w:rsidRPr="0021324F">
          <w:rPr>
            <w:rtl/>
            <w:lang w:val="en-US"/>
          </w:rPr>
          <w:t xml:space="preserve"> من الاتفاقية</w:t>
        </w:r>
        <w:r w:rsidR="001456DD" w:rsidRPr="0021324F">
          <w:rPr>
            <w:webHidden/>
            <w:rtl/>
          </w:rPr>
          <w:tab/>
        </w:r>
        <w:r w:rsidR="001456DD" w:rsidRPr="0021324F">
          <w:rPr>
            <w:rtl/>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Toc85613283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30</w:t>
        </w:r>
        <w:r w:rsidR="001456DD" w:rsidRPr="0021324F">
          <w:rPr>
            <w:webHidden/>
            <w:rtl/>
          </w:rPr>
          <w:fldChar w:fldCharType="end"/>
        </w:r>
      </w:hyperlink>
    </w:p>
    <w:p w14:paraId="7A8AA422" w14:textId="65E5B57B" w:rsidR="001456DD" w:rsidRPr="0021324F" w:rsidRDefault="00DF071C">
      <w:pPr>
        <w:pStyle w:val="TOC4"/>
        <w:rPr>
          <w:rFonts w:asciiTheme="minorHAnsi" w:hAnsiTheme="minorHAnsi" w:cstheme="minorBidi"/>
          <w:sz w:val="22"/>
          <w:szCs w:val="22"/>
          <w:rtl/>
          <w:lang w:val="en-US" w:eastAsia="zh-CN"/>
        </w:rPr>
      </w:pPr>
      <w:hyperlink w:anchor="_Toc85613284" w:history="1">
        <w:r w:rsidR="001456DD" w:rsidRPr="0021324F">
          <w:rPr>
            <w:rStyle w:val="Hyperlink"/>
            <w:rtl/>
            <w:lang w:val="en-US"/>
          </w:rPr>
          <w:tab/>
          <w:t>ثالث عشر</w:t>
        </w:r>
        <w:r w:rsidR="001456DD" w:rsidRPr="0021324F">
          <w:rPr>
            <w:rStyle w:val="Hyperlink"/>
            <w:rtl/>
            <w:lang w:val="en-US"/>
          </w:rPr>
          <w:tab/>
          <w:t>-</w:t>
        </w:r>
        <w:r w:rsidR="001456DD" w:rsidRPr="0021324F">
          <w:rPr>
            <w:rStyle w:val="Hyperlink"/>
            <w:rtl/>
            <w:lang w:val="en-US"/>
          </w:rPr>
          <w:tab/>
          <w:t>مناقشات بشأن عملية تدعيم هيئات المعاهدات</w:t>
        </w:r>
        <w:r w:rsidR="001456DD" w:rsidRPr="0021324F">
          <w:rPr>
            <w:webHidden/>
            <w:rtl/>
          </w:rPr>
          <w:tab/>
        </w:r>
        <w:r w:rsidR="001456DD" w:rsidRPr="0021324F">
          <w:rPr>
            <w:rStyle w:val="Hyperlink"/>
            <w:rtl/>
            <w:lang w:val="en-US"/>
          </w:rPr>
          <w:tab/>
        </w:r>
        <w:r w:rsidR="001456DD" w:rsidRPr="0021324F">
          <w:rPr>
            <w:webHidden/>
            <w:rtl/>
          </w:rPr>
          <w:fldChar w:fldCharType="begin"/>
        </w:r>
        <w:r w:rsidR="001456DD" w:rsidRPr="0021324F">
          <w:rPr>
            <w:webHidden/>
            <w:rtl/>
          </w:rPr>
          <w:instrText xml:space="preserve"> </w:instrText>
        </w:r>
        <w:r w:rsidR="001456DD" w:rsidRPr="0021324F">
          <w:rPr>
            <w:webHidden/>
          </w:rPr>
          <w:instrText>PAGEREF</w:instrText>
        </w:r>
        <w:r w:rsidR="001456DD" w:rsidRPr="0021324F">
          <w:rPr>
            <w:webHidden/>
            <w:rtl/>
          </w:rPr>
          <w:instrText xml:space="preserve"> _</w:instrText>
        </w:r>
        <w:r w:rsidR="001456DD" w:rsidRPr="0021324F">
          <w:rPr>
            <w:webHidden/>
          </w:rPr>
          <w:instrText>Toc85613284 \h</w:instrText>
        </w:r>
        <w:r w:rsidR="001456DD" w:rsidRPr="0021324F">
          <w:rPr>
            <w:webHidden/>
            <w:rtl/>
          </w:rPr>
          <w:instrText xml:space="preserve"> </w:instrText>
        </w:r>
        <w:r w:rsidR="001456DD" w:rsidRPr="0021324F">
          <w:rPr>
            <w:webHidden/>
            <w:rtl/>
          </w:rPr>
        </w:r>
        <w:r w:rsidR="001456DD" w:rsidRPr="0021324F">
          <w:rPr>
            <w:webHidden/>
            <w:rtl/>
          </w:rPr>
          <w:fldChar w:fldCharType="separate"/>
        </w:r>
        <w:r w:rsidR="00AA752C" w:rsidRPr="00595688">
          <w:rPr>
            <w:webHidden/>
            <w:rtl/>
          </w:rPr>
          <w:t>31</w:t>
        </w:r>
        <w:r w:rsidR="001456DD" w:rsidRPr="0021324F">
          <w:rPr>
            <w:webHidden/>
            <w:rtl/>
          </w:rPr>
          <w:fldChar w:fldCharType="end"/>
        </w:r>
      </w:hyperlink>
    </w:p>
    <w:p w14:paraId="593B3306" w14:textId="33C798C6" w:rsidR="001456DD" w:rsidRPr="0021324F" w:rsidRDefault="001456DD" w:rsidP="001456DD">
      <w:pPr>
        <w:pStyle w:val="TOC4"/>
        <w:rPr>
          <w:rtl/>
        </w:rPr>
      </w:pPr>
      <w:r w:rsidRPr="0021324F">
        <w:fldChar w:fldCharType="end"/>
      </w:r>
    </w:p>
    <w:p w14:paraId="13C628C8" w14:textId="6F1B8BDB" w:rsidR="00B745C7" w:rsidRPr="0021324F" w:rsidRDefault="00B745C7" w:rsidP="00252606">
      <w:pPr>
        <w:pStyle w:val="TOC4"/>
        <w:rPr>
          <w:rtl/>
        </w:rPr>
        <w:sectPr w:rsidR="00B745C7" w:rsidRPr="0021324F" w:rsidSect="00257023">
          <w:headerReference w:type="even" r:id="rId19"/>
          <w:headerReference w:type="default" r:id="rId20"/>
          <w:footerReference w:type="even" r:id="rId21"/>
          <w:footerReference w:type="default" r:id="rId22"/>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4D884D0C" w14:textId="77777777" w:rsidR="00252606" w:rsidRPr="00595688" w:rsidRDefault="00252606" w:rsidP="004422D5">
      <w:pPr>
        <w:pStyle w:val="HChGA"/>
        <w:spacing w:before="0"/>
        <w:rPr>
          <w:lang w:val="en-US"/>
        </w:rPr>
      </w:pPr>
      <w:r w:rsidRPr="00595688">
        <w:rPr>
          <w:rtl/>
          <w:lang w:val="en-US"/>
        </w:rPr>
        <w:lastRenderedPageBreak/>
        <w:tab/>
      </w:r>
      <w:r w:rsidRPr="00595688">
        <w:rPr>
          <w:rtl/>
          <w:lang w:val="en-US"/>
        </w:rPr>
        <w:tab/>
      </w:r>
      <w:bookmarkStart w:id="3" w:name="_Toc85613259"/>
      <w:r w:rsidRPr="00595688">
        <w:rPr>
          <w:rtl/>
          <w:lang w:val="en-US"/>
        </w:rPr>
        <w:t>كتاب الإحالة</w:t>
      </w:r>
      <w:bookmarkStart w:id="4" w:name="_Toc428794275"/>
      <w:bookmarkStart w:id="5" w:name="_Toc17361288"/>
      <w:bookmarkStart w:id="6" w:name="_Toc48752311"/>
      <w:bookmarkStart w:id="7" w:name="_Toc48816864"/>
      <w:bookmarkStart w:id="8" w:name="_Toc81563217"/>
      <w:bookmarkEnd w:id="3"/>
      <w:bookmarkEnd w:id="4"/>
      <w:bookmarkEnd w:id="5"/>
      <w:bookmarkEnd w:id="6"/>
      <w:bookmarkEnd w:id="7"/>
      <w:bookmarkEnd w:id="8"/>
    </w:p>
    <w:p w14:paraId="0100A2B9" w14:textId="77777777" w:rsidR="00252606" w:rsidRPr="0021324F" w:rsidRDefault="00252606" w:rsidP="00761C63">
      <w:pPr>
        <w:pStyle w:val="SingleTxtGA"/>
        <w:jc w:val="right"/>
        <w:rPr>
          <w:lang w:val="en-US"/>
        </w:rPr>
      </w:pPr>
      <w:r w:rsidRPr="00595688">
        <w:rPr>
          <w:rtl/>
          <w:lang w:val="en-US"/>
        </w:rPr>
        <w:t>9</w:t>
      </w:r>
      <w:r w:rsidRPr="0021324F">
        <w:rPr>
          <w:rtl/>
          <w:lang w:val="en-US"/>
        </w:rPr>
        <w:t xml:space="preserve"> آب/أغسطس </w:t>
      </w:r>
      <w:r w:rsidRPr="00595688">
        <w:rPr>
          <w:rtl/>
          <w:lang w:val="en-US"/>
        </w:rPr>
        <w:t>2021</w:t>
      </w:r>
    </w:p>
    <w:p w14:paraId="106F5320" w14:textId="77777777" w:rsidR="00252606" w:rsidRPr="0021324F" w:rsidRDefault="00252606" w:rsidP="00252606">
      <w:pPr>
        <w:pStyle w:val="SingleTxtGA"/>
        <w:rPr>
          <w:lang w:val="en-US"/>
        </w:rPr>
      </w:pPr>
      <w:r w:rsidRPr="0021324F">
        <w:rPr>
          <w:rtl/>
          <w:lang w:val="en-US"/>
        </w:rPr>
        <w:t>سعادة الأمين العام،</w:t>
      </w:r>
    </w:p>
    <w:p w14:paraId="19D4A3C8" w14:textId="77777777" w:rsidR="00252606" w:rsidRPr="0021324F" w:rsidRDefault="00252606" w:rsidP="00252606">
      <w:pPr>
        <w:pStyle w:val="SingleTxtGA"/>
        <w:rPr>
          <w:lang w:val="en-US"/>
        </w:rPr>
      </w:pPr>
      <w:r w:rsidRPr="0021324F">
        <w:rPr>
          <w:rtl/>
          <w:lang w:val="en-US"/>
        </w:rPr>
        <w:tab/>
        <w:t>يسرني أن أحيل إليك التقرير السنوي للجنة القضاء على التمييز العنصري.</w:t>
      </w:r>
    </w:p>
    <w:p w14:paraId="0D9BF4A2" w14:textId="2B6E404E" w:rsidR="00252606" w:rsidRPr="0021324F" w:rsidRDefault="00252606" w:rsidP="00252606">
      <w:pPr>
        <w:pStyle w:val="SingleTxtGA"/>
        <w:rPr>
          <w:lang w:val="en-US"/>
        </w:rPr>
      </w:pPr>
      <w:r w:rsidRPr="0021324F">
        <w:rPr>
          <w:rtl/>
          <w:lang w:val="en-US"/>
        </w:rPr>
        <w:tab/>
        <w:t xml:space="preserve">ويتضمن هذا التقرير معلومات عن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للجنة، المعقودة في الفترات من</w:t>
      </w:r>
      <w:r w:rsidRPr="0021324F">
        <w:rPr>
          <w:rFonts w:hint="cs"/>
          <w:rtl/>
          <w:lang w:val="en-US"/>
        </w:rPr>
        <w:t> </w:t>
      </w:r>
      <w:r w:rsidRPr="00595688">
        <w:rPr>
          <w:rtl/>
          <w:lang w:val="en-US"/>
        </w:rPr>
        <w:t>4</w:t>
      </w:r>
      <w:r w:rsidRPr="0021324F">
        <w:rPr>
          <w:rtl/>
          <w:lang w:val="en-US"/>
        </w:rPr>
        <w:t xml:space="preserve"> إلى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ومن </w:t>
      </w:r>
      <w:r w:rsidRPr="00595688">
        <w:rPr>
          <w:rtl/>
          <w:lang w:val="en-US"/>
        </w:rPr>
        <w:t>16</w:t>
      </w:r>
      <w:r w:rsidRPr="0021324F">
        <w:rPr>
          <w:rtl/>
          <w:lang w:val="en-US"/>
        </w:rPr>
        <w:t xml:space="preserve"> إلى </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ومن </w:t>
      </w:r>
      <w:r w:rsidRPr="00595688">
        <w:rPr>
          <w:rtl/>
          <w:lang w:val="en-US"/>
        </w:rPr>
        <w:t>19</w:t>
      </w:r>
      <w:r w:rsidRPr="0021324F">
        <w:rPr>
          <w:rtl/>
          <w:lang w:val="en-US"/>
        </w:rPr>
        <w:t xml:space="preserve"> إلى </w:t>
      </w:r>
      <w:r w:rsidRPr="00595688">
        <w:rPr>
          <w:rtl/>
          <w:lang w:val="en-US"/>
        </w:rPr>
        <w:t>30</w:t>
      </w:r>
      <w:r w:rsidRPr="0021324F">
        <w:rPr>
          <w:rtl/>
          <w:lang w:val="en-US"/>
        </w:rPr>
        <w:t xml:space="preserve"> نيسان/أبريل </w:t>
      </w:r>
      <w:r w:rsidRPr="00595688">
        <w:rPr>
          <w:rtl/>
          <w:lang w:val="en-US"/>
        </w:rPr>
        <w:t>2021</w:t>
      </w:r>
      <w:r w:rsidRPr="0021324F">
        <w:rPr>
          <w:rtl/>
          <w:lang w:val="en-US"/>
        </w:rPr>
        <w:t>، على التوالي.</w:t>
      </w:r>
    </w:p>
    <w:p w14:paraId="330492D4" w14:textId="51DD64F9" w:rsidR="00252606" w:rsidRPr="0021324F" w:rsidRDefault="00252606" w:rsidP="00252606">
      <w:pPr>
        <w:pStyle w:val="SingleTxtGA"/>
        <w:rPr>
          <w:lang w:val="en-US"/>
        </w:rPr>
      </w:pPr>
      <w:r w:rsidRPr="0021324F">
        <w:rPr>
          <w:rtl/>
          <w:lang w:val="en-US"/>
        </w:rPr>
        <w:tab/>
        <w:t>ونظراً لجائحة كوفيد-</w:t>
      </w:r>
      <w:r w:rsidRPr="00595688">
        <w:rPr>
          <w:rtl/>
          <w:lang w:val="en-US"/>
        </w:rPr>
        <w:t>19</w:t>
      </w:r>
      <w:r w:rsidRPr="0021324F">
        <w:rPr>
          <w:rtl/>
          <w:lang w:val="en-US"/>
        </w:rPr>
        <w:t xml:space="preserve">، عُقدت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بطريقة افتراضية. وشملت الدورة</w:t>
      </w:r>
      <w:r w:rsidRPr="0021324F">
        <w:rPr>
          <w:rFonts w:hint="cs"/>
          <w:rtl/>
          <w:lang w:val="en-US"/>
        </w:rPr>
        <w:t> </w:t>
      </w:r>
      <w:r w:rsidRPr="00595688">
        <w:rPr>
          <w:rtl/>
          <w:lang w:val="en-US"/>
        </w:rPr>
        <w:t>103</w:t>
      </w:r>
      <w:r w:rsidRPr="0021324F">
        <w:rPr>
          <w:rtl/>
          <w:lang w:val="en-US"/>
        </w:rPr>
        <w:t xml:space="preserve"> استعراضاً قطرياً واحداً.</w:t>
      </w:r>
    </w:p>
    <w:p w14:paraId="5181920A" w14:textId="77777777" w:rsidR="00252606" w:rsidRPr="0021324F" w:rsidRDefault="00252606" w:rsidP="00252606">
      <w:pPr>
        <w:pStyle w:val="SingleTxtGA"/>
        <w:rPr>
          <w:lang w:val="en-US"/>
        </w:rPr>
      </w:pPr>
      <w:r w:rsidRPr="0021324F">
        <w:rPr>
          <w:rtl/>
          <w:lang w:val="en-US"/>
        </w:rPr>
        <w:tab/>
        <w:t xml:space="preserve">وتشكل الاتفاقية الدولية للقضاء على جميع أشكال التمييز العنصري، التي صدّقت عليها حتى الآن </w:t>
      </w:r>
      <w:r w:rsidRPr="00595688">
        <w:rPr>
          <w:rtl/>
          <w:lang w:val="en-US"/>
        </w:rPr>
        <w:t>182</w:t>
      </w:r>
      <w:r w:rsidRPr="0021324F">
        <w:rPr>
          <w:rtl/>
          <w:lang w:val="en-US"/>
        </w:rPr>
        <w:t xml:space="preserve"> دولة، الأساسَ المعياري الذي ينبغي أن تستند إليه الجهود الدولية للقضاء على التمييز العنصري.</w:t>
      </w:r>
    </w:p>
    <w:p w14:paraId="72CC629B" w14:textId="77777777" w:rsidR="00252606" w:rsidRPr="0021324F" w:rsidRDefault="00252606" w:rsidP="00252606">
      <w:pPr>
        <w:pStyle w:val="SingleTxtGA"/>
        <w:rPr>
          <w:lang w:val="en-US"/>
        </w:rPr>
      </w:pPr>
      <w:r w:rsidRPr="0021324F">
        <w:rPr>
          <w:rtl/>
          <w:lang w:val="en-US"/>
        </w:rPr>
        <w:tab/>
        <w:t xml:space="preserve">وقد ظل عبء العمل كبيراً على اللجنة في دوراتها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بما في ذلك ما يتعلق ببحث تقارير الدول الأطراف (انظر الفصل الثالث)، والبلاغات المقدمة بموجب المادتين </w:t>
      </w:r>
      <w:r w:rsidRPr="00595688">
        <w:rPr>
          <w:rtl/>
          <w:lang w:val="en-US"/>
        </w:rPr>
        <w:t>11</w:t>
      </w:r>
      <w:r w:rsidRPr="0021324F">
        <w:rPr>
          <w:rtl/>
          <w:lang w:val="en-US"/>
        </w:rPr>
        <w:t xml:space="preserve"> و</w:t>
      </w:r>
      <w:r w:rsidRPr="00595688">
        <w:rPr>
          <w:rtl/>
          <w:lang w:val="en-US"/>
        </w:rPr>
        <w:t>14</w:t>
      </w:r>
      <w:r w:rsidRPr="0021324F">
        <w:rPr>
          <w:rtl/>
          <w:lang w:val="en-US"/>
        </w:rPr>
        <w:t xml:space="preserve"> (انظر الفصلين الخامس والثامن).</w:t>
      </w:r>
    </w:p>
    <w:p w14:paraId="25EFDC15" w14:textId="77777777" w:rsidR="00252606" w:rsidRPr="0021324F" w:rsidRDefault="00252606" w:rsidP="00252606">
      <w:pPr>
        <w:pStyle w:val="SingleTxtGA"/>
        <w:rPr>
          <w:lang w:val="en-US"/>
        </w:rPr>
      </w:pPr>
      <w:r w:rsidRPr="0021324F">
        <w:rPr>
          <w:rtl/>
          <w:lang w:val="en-US"/>
        </w:rPr>
        <w:tab/>
        <w:t xml:space="preserve">وبحثت اللجنة، في إطار تدابير الإنذار المبكر والإجراءات العاجلة (انظر الفصل الثاني)، الأوضاع السائدة في عدة دول أطراف. وفضلاً عن ذلك، تفحّصت اللجنة المعلومات التي قدمتها عدة دول أطراف بموجب إجراء متابعة النظر في التقارير (انظر الفصل الرابع). وفي دورتها </w:t>
      </w:r>
      <w:r w:rsidRPr="00595688">
        <w:rPr>
          <w:rtl/>
          <w:lang w:val="en-US"/>
        </w:rPr>
        <w:t>102</w:t>
      </w:r>
      <w:r w:rsidRPr="0021324F">
        <w:rPr>
          <w:rtl/>
          <w:lang w:val="en-US"/>
        </w:rPr>
        <w:t>، فرغت اللجنة من إعداد توصيتها العامة بشأن منع ومكافحة التصنيف العنصري واعتمدتها.</w:t>
      </w:r>
    </w:p>
    <w:p w14:paraId="7DDACA32" w14:textId="77777777" w:rsidR="00252606" w:rsidRPr="0021324F" w:rsidRDefault="00252606" w:rsidP="00252606">
      <w:pPr>
        <w:pStyle w:val="SingleTxtGA"/>
        <w:rPr>
          <w:lang w:val="en-US"/>
        </w:rPr>
      </w:pPr>
      <w:r w:rsidRPr="0021324F">
        <w:rPr>
          <w:rtl/>
          <w:lang w:val="en-US"/>
        </w:rPr>
        <w:tab/>
        <w:t>ولا تزال جائحة كوفيد-</w:t>
      </w:r>
      <w:r w:rsidRPr="00595688">
        <w:rPr>
          <w:rtl/>
          <w:lang w:val="en-US"/>
        </w:rPr>
        <w:t>19</w:t>
      </w:r>
      <w:r w:rsidRPr="0021324F">
        <w:rPr>
          <w:rtl/>
          <w:lang w:val="en-US"/>
        </w:rPr>
        <w:t xml:space="preserve"> تفاقم الصعوبات التي يعاني منها الأشخاص المعرضون أصلاً للتمييز العنصري، وقد رصدت اللجنة تأثير الجائحة على تمتعهم بحقوق الإنسان والحريات الأساسية. وفي هذا السياق، اعتمدت بياناً يذكِّر بالتزامات الدول الأطراف بموجب الاتفاقية، ومنها الالتزامات المتعلقة بتوفير فرص متساوية للحصول على اللقاحات وتوزيعها. ولا يخامرني شك في أن أعضاء اللجنة سيحرصون، بفضل روح التفاني والمهنية التي يتحلون بها وتنوع طبيعة مساهماتهم وتعدُّدها، على أن يظل عمل اللجنة يسهم بشكل ملموس في تنفيذ الاتفاقية وفي متابعة المؤتمر العالمي لمكافحة العنصرية والتمييز العنصري وكره الأجانب وما يتصل بذلك من تعصب، في السنوات المقبلة.</w:t>
      </w:r>
    </w:p>
    <w:p w14:paraId="4D8BE5B0" w14:textId="77777777" w:rsidR="00252606" w:rsidRPr="0021324F" w:rsidRDefault="00252606" w:rsidP="00252606">
      <w:pPr>
        <w:pStyle w:val="SingleTxtGA"/>
        <w:rPr>
          <w:lang w:val="en-US"/>
        </w:rPr>
      </w:pPr>
      <w:r w:rsidRPr="0021324F">
        <w:rPr>
          <w:rtl/>
          <w:lang w:val="en-US"/>
        </w:rPr>
        <w:tab/>
        <w:t>وأرجو أن تتفضل، سيدي، بقبول فائق احترامي.</w:t>
      </w:r>
    </w:p>
    <w:p w14:paraId="0AF75ECB" w14:textId="77777777" w:rsidR="00252606" w:rsidRPr="0021324F" w:rsidRDefault="00252606" w:rsidP="00252606">
      <w:pPr>
        <w:pStyle w:val="SingleTxtGA"/>
        <w:spacing w:after="0"/>
        <w:jc w:val="right"/>
        <w:rPr>
          <w:lang w:val="en-US"/>
        </w:rPr>
      </w:pPr>
      <w:r w:rsidRPr="00595688">
        <w:rPr>
          <w:i/>
          <w:iCs/>
          <w:rtl/>
          <w:lang w:val="en-US"/>
        </w:rPr>
        <w:t>(توقيع)</w:t>
      </w:r>
      <w:r w:rsidRPr="0021324F">
        <w:rPr>
          <w:rtl/>
          <w:lang w:val="en-US"/>
        </w:rPr>
        <w:t xml:space="preserve"> </w:t>
      </w:r>
      <w:proofErr w:type="spellStart"/>
      <w:r w:rsidRPr="0021324F">
        <w:rPr>
          <w:rtl/>
          <w:lang w:val="en-US"/>
        </w:rPr>
        <w:t>ياندوان</w:t>
      </w:r>
      <w:proofErr w:type="spellEnd"/>
      <w:r w:rsidRPr="0021324F">
        <w:rPr>
          <w:rtl/>
          <w:lang w:val="en-US"/>
        </w:rPr>
        <w:t xml:space="preserve"> </w:t>
      </w:r>
      <w:r w:rsidRPr="00595688">
        <w:rPr>
          <w:b/>
          <w:bCs/>
          <w:rtl/>
          <w:lang w:val="en-US"/>
        </w:rPr>
        <w:t>لي</w:t>
      </w:r>
    </w:p>
    <w:p w14:paraId="4EFC3AA8" w14:textId="77777777" w:rsidR="00252606" w:rsidRPr="0021324F" w:rsidRDefault="00252606" w:rsidP="00252606">
      <w:pPr>
        <w:pStyle w:val="SingleTxtGA"/>
        <w:spacing w:after="0"/>
        <w:jc w:val="right"/>
        <w:rPr>
          <w:lang w:val="en-US"/>
        </w:rPr>
      </w:pPr>
      <w:r w:rsidRPr="0021324F">
        <w:rPr>
          <w:rtl/>
          <w:lang w:val="en-US"/>
        </w:rPr>
        <w:t>الرئيس</w:t>
      </w:r>
    </w:p>
    <w:p w14:paraId="3D631F9D" w14:textId="77777777" w:rsidR="00252606" w:rsidRPr="0021324F" w:rsidRDefault="00252606" w:rsidP="00252606">
      <w:pPr>
        <w:pStyle w:val="SingleTxtGA"/>
        <w:spacing w:after="0"/>
        <w:jc w:val="right"/>
        <w:rPr>
          <w:lang w:val="en-US"/>
        </w:rPr>
      </w:pPr>
      <w:r w:rsidRPr="0021324F">
        <w:rPr>
          <w:rtl/>
          <w:lang w:val="en-US"/>
        </w:rPr>
        <w:t>لجنة القضاء على التمييز العنصري</w:t>
      </w:r>
    </w:p>
    <w:p w14:paraId="1EC0A90C" w14:textId="77777777" w:rsidR="00252606" w:rsidRPr="0021324F" w:rsidRDefault="00252606" w:rsidP="00252606">
      <w:pPr>
        <w:pStyle w:val="SingleTxtGA"/>
        <w:spacing w:after="0"/>
        <w:rPr>
          <w:lang w:val="en-US"/>
        </w:rPr>
      </w:pPr>
      <w:r w:rsidRPr="0021324F">
        <w:rPr>
          <w:rtl/>
          <w:lang w:val="en-US"/>
        </w:rPr>
        <w:t xml:space="preserve">سعادة السيد أنطونيو </w:t>
      </w:r>
      <w:proofErr w:type="spellStart"/>
      <w:r w:rsidRPr="0021324F">
        <w:rPr>
          <w:rtl/>
          <w:lang w:val="en-US"/>
        </w:rPr>
        <w:t>غوتيريش</w:t>
      </w:r>
      <w:proofErr w:type="spellEnd"/>
    </w:p>
    <w:p w14:paraId="6021F11F" w14:textId="77777777" w:rsidR="00252606" w:rsidRPr="0021324F" w:rsidRDefault="00252606" w:rsidP="00252606">
      <w:pPr>
        <w:pStyle w:val="SingleTxtGA"/>
        <w:spacing w:after="0"/>
        <w:rPr>
          <w:lang w:val="en-US"/>
        </w:rPr>
      </w:pPr>
      <w:r w:rsidRPr="0021324F">
        <w:rPr>
          <w:rtl/>
          <w:lang w:val="en-US"/>
        </w:rPr>
        <w:t>الأمين العام للأمم المتحدة</w:t>
      </w:r>
    </w:p>
    <w:p w14:paraId="112C2235" w14:textId="77777777" w:rsidR="00252606" w:rsidRPr="0021324F" w:rsidRDefault="00252606" w:rsidP="00252606">
      <w:pPr>
        <w:pStyle w:val="SingleTxtGA"/>
        <w:spacing w:after="0"/>
        <w:rPr>
          <w:lang w:val="en-US"/>
        </w:rPr>
      </w:pPr>
      <w:r w:rsidRPr="0021324F">
        <w:rPr>
          <w:rtl/>
          <w:lang w:val="en-US"/>
        </w:rPr>
        <w:t>نيويورك</w:t>
      </w:r>
    </w:p>
    <w:p w14:paraId="5D3BEC65" w14:textId="79D02239" w:rsidR="00D66289" w:rsidRPr="00595688" w:rsidRDefault="00D66289" w:rsidP="00252606">
      <w:pPr>
        <w:pStyle w:val="HChGA"/>
        <w:spacing w:before="0"/>
        <w:rPr>
          <w:lang w:val="en-US"/>
        </w:rPr>
      </w:pPr>
      <w:r w:rsidRPr="00595688">
        <w:rPr>
          <w:rtl/>
          <w:lang w:val="en-US"/>
        </w:rPr>
        <w:lastRenderedPageBreak/>
        <w:tab/>
      </w:r>
      <w:bookmarkStart w:id="9" w:name="_Toc85613260"/>
      <w:r w:rsidRPr="00595688">
        <w:rPr>
          <w:rtl/>
          <w:lang w:val="en-US"/>
        </w:rPr>
        <w:t>أولاً-</w:t>
      </w:r>
      <w:r w:rsidRPr="00595688">
        <w:rPr>
          <w:rtl/>
          <w:lang w:val="en-US"/>
        </w:rPr>
        <w:tab/>
        <w:t>المسائل التنظيمية والمسائل ذات الصلة</w:t>
      </w:r>
      <w:bookmarkStart w:id="10" w:name="_Toc428794276"/>
      <w:bookmarkStart w:id="11" w:name="_Toc17361289"/>
      <w:bookmarkStart w:id="12" w:name="_Toc48752312"/>
      <w:bookmarkStart w:id="13" w:name="_Toc48816865"/>
      <w:bookmarkStart w:id="14" w:name="_Toc81563218"/>
      <w:bookmarkEnd w:id="9"/>
      <w:bookmarkEnd w:id="10"/>
      <w:bookmarkEnd w:id="11"/>
      <w:bookmarkEnd w:id="12"/>
      <w:bookmarkEnd w:id="13"/>
      <w:bookmarkEnd w:id="14"/>
    </w:p>
    <w:p w14:paraId="5EE8BD53" w14:textId="77777777" w:rsidR="00D66289" w:rsidRPr="00595688" w:rsidRDefault="00D66289" w:rsidP="00D66289">
      <w:pPr>
        <w:pStyle w:val="H1GA"/>
        <w:rPr>
          <w:lang w:val="en-US"/>
        </w:rPr>
      </w:pPr>
      <w:r w:rsidRPr="00595688">
        <w:rPr>
          <w:rtl/>
          <w:lang w:val="en-US"/>
        </w:rPr>
        <w:tab/>
      </w:r>
      <w:bookmarkStart w:id="15" w:name="_Toc85613261"/>
      <w:r w:rsidRPr="00595688">
        <w:rPr>
          <w:rtl/>
          <w:lang w:val="en-US"/>
        </w:rPr>
        <w:t>ألف-</w:t>
      </w:r>
      <w:r w:rsidRPr="00595688">
        <w:rPr>
          <w:rtl/>
          <w:lang w:val="en-US"/>
        </w:rPr>
        <w:tab/>
        <w:t>الدول الأطراف في الاتفاقية الدولية للقضاء على جميع أشكال التمييز العنصري</w:t>
      </w:r>
      <w:bookmarkStart w:id="16" w:name="_Toc428794277"/>
      <w:bookmarkStart w:id="17" w:name="_Toc17361290"/>
      <w:bookmarkStart w:id="18" w:name="_Toc48752313"/>
      <w:bookmarkStart w:id="19" w:name="_Toc48816866"/>
      <w:bookmarkStart w:id="20" w:name="_Toc81563219"/>
      <w:bookmarkEnd w:id="15"/>
      <w:bookmarkEnd w:id="16"/>
      <w:bookmarkEnd w:id="17"/>
      <w:bookmarkEnd w:id="18"/>
      <w:bookmarkEnd w:id="19"/>
      <w:bookmarkEnd w:id="20"/>
    </w:p>
    <w:p w14:paraId="21B402CE" w14:textId="77777777" w:rsidR="00D66289" w:rsidRPr="0021324F" w:rsidRDefault="00D66289" w:rsidP="00D66289">
      <w:pPr>
        <w:pStyle w:val="SingleTxtGA"/>
        <w:rPr>
          <w:lang w:val="en-US"/>
        </w:rPr>
      </w:pPr>
      <w:r w:rsidRPr="00595688">
        <w:rPr>
          <w:rtl/>
          <w:lang w:val="en-US"/>
        </w:rPr>
        <w:t>1</w:t>
      </w:r>
      <w:r w:rsidRPr="0021324F">
        <w:rPr>
          <w:rtl/>
          <w:lang w:val="en-US"/>
        </w:rPr>
        <w:t>-</w:t>
      </w:r>
      <w:r w:rsidRPr="0021324F">
        <w:rPr>
          <w:rtl/>
          <w:lang w:val="en-US"/>
        </w:rPr>
        <w:tab/>
        <w:t xml:space="preserve">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xml:space="preserve">، وهو تاريخ اختتام الدورة </w:t>
      </w:r>
      <w:r w:rsidRPr="00595688">
        <w:rPr>
          <w:rtl/>
          <w:lang w:val="en-US"/>
        </w:rPr>
        <w:t>103</w:t>
      </w:r>
      <w:r w:rsidRPr="0021324F">
        <w:rPr>
          <w:rtl/>
          <w:lang w:val="en-US"/>
        </w:rPr>
        <w:t xml:space="preserve"> للجنة القضاء على التمييز العنصري، بلغ عدد الدول الأطراف في الاتفاقية الدولية للقضاء على جميع أشكال التمييز العنصري </w:t>
      </w:r>
      <w:r w:rsidRPr="00595688">
        <w:rPr>
          <w:rtl/>
          <w:lang w:val="en-US"/>
        </w:rPr>
        <w:t>182</w:t>
      </w:r>
      <w:r w:rsidRPr="0021324F">
        <w:rPr>
          <w:rtl/>
          <w:lang w:val="en-US"/>
        </w:rPr>
        <w:t xml:space="preserve"> دولة، وهي الاتفاقية التي اعتمدتها الجمعية العامة في قرارها </w:t>
      </w:r>
      <w:r w:rsidRPr="00595688">
        <w:rPr>
          <w:rtl/>
          <w:lang w:val="en-US"/>
        </w:rPr>
        <w:t>2106</w:t>
      </w:r>
      <w:r w:rsidRPr="0021324F">
        <w:rPr>
          <w:rtl/>
          <w:lang w:val="en-US"/>
        </w:rPr>
        <w:t xml:space="preserve"> ألف (د-</w:t>
      </w:r>
      <w:r w:rsidRPr="00595688">
        <w:rPr>
          <w:rtl/>
          <w:lang w:val="en-US"/>
        </w:rPr>
        <w:t>20</w:t>
      </w:r>
      <w:r w:rsidRPr="0021324F">
        <w:rPr>
          <w:rtl/>
          <w:lang w:val="en-US"/>
        </w:rPr>
        <w:t xml:space="preserve">) المؤرخ </w:t>
      </w:r>
      <w:r w:rsidRPr="00595688">
        <w:rPr>
          <w:rtl/>
          <w:lang w:val="en-US"/>
        </w:rPr>
        <w:t>21</w:t>
      </w:r>
      <w:r w:rsidRPr="0021324F">
        <w:rPr>
          <w:rtl/>
          <w:lang w:val="en-US"/>
        </w:rPr>
        <w:t xml:space="preserve"> كانون الأول/ديسمبر </w:t>
      </w:r>
      <w:r w:rsidRPr="00595688">
        <w:rPr>
          <w:rtl/>
          <w:lang w:val="en-US"/>
        </w:rPr>
        <w:t>1965</w:t>
      </w:r>
      <w:r w:rsidRPr="0021324F">
        <w:rPr>
          <w:rtl/>
          <w:lang w:val="en-US"/>
        </w:rPr>
        <w:t xml:space="preserve"> وفُتح باب التوقيع والتصديق عليها في نيويورك في </w:t>
      </w:r>
      <w:r w:rsidRPr="00595688">
        <w:rPr>
          <w:rtl/>
          <w:lang w:val="en-US"/>
        </w:rPr>
        <w:t>7</w:t>
      </w:r>
      <w:r w:rsidRPr="0021324F">
        <w:rPr>
          <w:rtl/>
          <w:lang w:val="en-US"/>
        </w:rPr>
        <w:t xml:space="preserve"> آذار/مارس </w:t>
      </w:r>
      <w:r w:rsidRPr="00595688">
        <w:rPr>
          <w:rtl/>
          <w:lang w:val="en-US"/>
        </w:rPr>
        <w:t>1966</w:t>
      </w:r>
      <w:r w:rsidRPr="0021324F">
        <w:rPr>
          <w:rtl/>
          <w:lang w:val="en-US"/>
        </w:rPr>
        <w:t xml:space="preserve">. ودخلت الاتفاقية حيز النفاذ في </w:t>
      </w:r>
      <w:r w:rsidRPr="00595688">
        <w:rPr>
          <w:rtl/>
          <w:lang w:val="en-US"/>
        </w:rPr>
        <w:t>4</w:t>
      </w:r>
      <w:r w:rsidRPr="0021324F">
        <w:rPr>
          <w:rtl/>
          <w:lang w:val="en-US"/>
        </w:rPr>
        <w:t xml:space="preserve"> كانون الثاني/يناير </w:t>
      </w:r>
      <w:r w:rsidRPr="00595688">
        <w:rPr>
          <w:rtl/>
          <w:lang w:val="en-US"/>
        </w:rPr>
        <w:t>1969</w:t>
      </w:r>
      <w:r w:rsidRPr="0021324F">
        <w:rPr>
          <w:rtl/>
          <w:lang w:val="en-US"/>
        </w:rPr>
        <w:t xml:space="preserve"> طبقاً لأحكام المادة </w:t>
      </w:r>
      <w:r w:rsidRPr="00595688">
        <w:rPr>
          <w:rtl/>
          <w:lang w:val="en-US"/>
        </w:rPr>
        <w:t>19</w:t>
      </w:r>
      <w:r w:rsidRPr="0021324F">
        <w:rPr>
          <w:rtl/>
          <w:lang w:val="en-US"/>
        </w:rPr>
        <w:t xml:space="preserve"> منها.</w:t>
      </w:r>
    </w:p>
    <w:p w14:paraId="11DC50A9" w14:textId="77777777" w:rsidR="00D66289" w:rsidRPr="0021324F" w:rsidRDefault="00D66289" w:rsidP="00D66289">
      <w:pPr>
        <w:pStyle w:val="SingleTxtGA"/>
        <w:rPr>
          <w:lang w:val="en-US"/>
        </w:rPr>
      </w:pPr>
      <w:r w:rsidRPr="00595688">
        <w:rPr>
          <w:rtl/>
          <w:lang w:val="en-US"/>
        </w:rPr>
        <w:t>2</w:t>
      </w:r>
      <w:r w:rsidRPr="0021324F">
        <w:rPr>
          <w:rtl/>
          <w:lang w:val="en-US"/>
        </w:rPr>
        <w:t>-</w:t>
      </w:r>
      <w:r w:rsidRPr="0021324F">
        <w:rPr>
          <w:rtl/>
          <w:lang w:val="en-US"/>
        </w:rPr>
        <w:tab/>
        <w:t xml:space="preserve">وبحلول موعد اختتام الدورة </w:t>
      </w:r>
      <w:r w:rsidRPr="00595688">
        <w:rPr>
          <w:rtl/>
          <w:lang w:val="en-US"/>
        </w:rPr>
        <w:t>103</w:t>
      </w:r>
      <w:r w:rsidRPr="0021324F">
        <w:rPr>
          <w:rtl/>
          <w:lang w:val="en-US"/>
        </w:rPr>
        <w:t xml:space="preserve">، كانت </w:t>
      </w:r>
      <w:r w:rsidRPr="00595688">
        <w:rPr>
          <w:rtl/>
          <w:lang w:val="en-US"/>
        </w:rPr>
        <w:t>59</w:t>
      </w:r>
      <w:r w:rsidRPr="0021324F">
        <w:rPr>
          <w:rtl/>
          <w:lang w:val="en-US"/>
        </w:rPr>
        <w:t xml:space="preserve"> دولة من أصل </w:t>
      </w:r>
      <w:r w:rsidRPr="00595688">
        <w:rPr>
          <w:rtl/>
          <w:lang w:val="en-US"/>
        </w:rPr>
        <w:t>182</w:t>
      </w:r>
      <w:r w:rsidRPr="0021324F">
        <w:rPr>
          <w:rtl/>
          <w:lang w:val="en-US"/>
        </w:rPr>
        <w:t xml:space="preserve"> دولة طرفاً في الاتفاقية قد أصدرت إعلاناً بموجب المادة </w:t>
      </w:r>
      <w:r w:rsidRPr="00595688">
        <w:rPr>
          <w:rtl/>
          <w:lang w:val="en-US"/>
        </w:rPr>
        <w:t>14</w:t>
      </w:r>
      <w:r w:rsidRPr="0021324F">
        <w:rPr>
          <w:rtl/>
          <w:lang w:val="en-US"/>
        </w:rPr>
        <w:t>(</w:t>
      </w:r>
      <w:r w:rsidRPr="00595688">
        <w:rPr>
          <w:rtl/>
          <w:lang w:val="en-US"/>
        </w:rPr>
        <w:t>1</w:t>
      </w:r>
      <w:r w:rsidRPr="0021324F">
        <w:rPr>
          <w:rtl/>
          <w:lang w:val="en-US"/>
        </w:rPr>
        <w:t>) من الاتفاقية يعترف باختصاص اللجنة في استلام ودراسة البلاغات المقدمة من الأفراد أو من جماعات الأفراد الذين يدعون أنهم ضحايا انتهاك الدولة الطرف المعنية لأي حق من الحقوق المنصوص عليها في الاتفاقية.</w:t>
      </w:r>
    </w:p>
    <w:p w14:paraId="4C0F233C" w14:textId="77777777" w:rsidR="00D66289" w:rsidRPr="0021324F" w:rsidRDefault="00D66289" w:rsidP="00D66289">
      <w:pPr>
        <w:pStyle w:val="SingleTxtGA"/>
        <w:rPr>
          <w:lang w:val="en-US"/>
        </w:rPr>
      </w:pPr>
      <w:r w:rsidRPr="00595688">
        <w:rPr>
          <w:rtl/>
          <w:lang w:val="en-US"/>
        </w:rPr>
        <w:t>3</w:t>
      </w:r>
      <w:r w:rsidRPr="0021324F">
        <w:rPr>
          <w:rtl/>
          <w:lang w:val="en-US"/>
        </w:rPr>
        <w:t>-</w:t>
      </w:r>
      <w:r w:rsidRPr="0021324F">
        <w:rPr>
          <w:rtl/>
          <w:lang w:val="en-US"/>
        </w:rPr>
        <w:tab/>
        <w:t xml:space="preserve">وقد قبلت </w:t>
      </w:r>
      <w:r w:rsidRPr="00595688">
        <w:rPr>
          <w:rtl/>
          <w:lang w:val="en-US"/>
        </w:rPr>
        <w:t>51</w:t>
      </w:r>
      <w:r w:rsidRPr="0021324F">
        <w:rPr>
          <w:rtl/>
          <w:lang w:val="en-US"/>
        </w:rPr>
        <w:t xml:space="preserve"> دولة طرفاً التعديل المتعلق بتمويل أنشطة اللجنة، الذي أُدخل على الفقرة </w:t>
      </w:r>
      <w:r w:rsidRPr="00595688">
        <w:rPr>
          <w:rtl/>
          <w:lang w:val="en-US"/>
        </w:rPr>
        <w:t>6</w:t>
      </w:r>
      <w:r w:rsidRPr="0021324F">
        <w:rPr>
          <w:rtl/>
          <w:lang w:val="en-US"/>
        </w:rPr>
        <w:t xml:space="preserve"> من المادة </w:t>
      </w:r>
      <w:r w:rsidRPr="00595688">
        <w:rPr>
          <w:rtl/>
          <w:lang w:val="en-US"/>
        </w:rPr>
        <w:t>8</w:t>
      </w:r>
      <w:r w:rsidRPr="0021324F">
        <w:rPr>
          <w:rtl/>
          <w:lang w:val="en-US"/>
        </w:rPr>
        <w:t xml:space="preserve"> من الاتفاقية، والذي اعتُمد في </w:t>
      </w:r>
      <w:r w:rsidRPr="00595688">
        <w:rPr>
          <w:rtl/>
          <w:lang w:val="en-US"/>
        </w:rPr>
        <w:t>15</w:t>
      </w:r>
      <w:r w:rsidRPr="0021324F">
        <w:rPr>
          <w:rtl/>
          <w:lang w:val="en-US"/>
        </w:rPr>
        <w:t xml:space="preserve"> كانون الثاني/يناير </w:t>
      </w:r>
      <w:r w:rsidRPr="00595688">
        <w:rPr>
          <w:rtl/>
          <w:lang w:val="en-US"/>
        </w:rPr>
        <w:t>1992</w:t>
      </w:r>
      <w:r w:rsidRPr="0021324F">
        <w:rPr>
          <w:rtl/>
          <w:lang w:val="en-US"/>
        </w:rPr>
        <w:t xml:space="preserve"> أثناء الاجتماع الرابع عشر للدول الأطراف وأيدته الجمعية العامة بموجب قرارها </w:t>
      </w:r>
      <w:r w:rsidRPr="00595688">
        <w:rPr>
          <w:rtl/>
          <w:lang w:val="en-US"/>
        </w:rPr>
        <w:t>47</w:t>
      </w:r>
      <w:r w:rsidRPr="0021324F">
        <w:rPr>
          <w:rtl/>
          <w:lang w:val="en-US"/>
        </w:rPr>
        <w:t>/</w:t>
      </w:r>
      <w:r w:rsidRPr="00595688">
        <w:rPr>
          <w:rtl/>
          <w:lang w:val="en-US"/>
        </w:rPr>
        <w:t>111</w:t>
      </w:r>
      <w:r w:rsidRPr="0021324F">
        <w:rPr>
          <w:rtl/>
          <w:lang w:val="en-US"/>
        </w:rPr>
        <w:t xml:space="preserve"> المؤرخ </w:t>
      </w:r>
      <w:r w:rsidRPr="00595688">
        <w:rPr>
          <w:rtl/>
          <w:lang w:val="en-US"/>
        </w:rPr>
        <w:t>16</w:t>
      </w:r>
      <w:r w:rsidRPr="0021324F">
        <w:rPr>
          <w:rtl/>
          <w:lang w:val="en-US"/>
        </w:rPr>
        <w:t xml:space="preserve"> كانون الأول/ديسمبر </w:t>
      </w:r>
      <w:r w:rsidRPr="00595688">
        <w:rPr>
          <w:rtl/>
          <w:lang w:val="en-US"/>
        </w:rPr>
        <w:t>1992</w:t>
      </w:r>
      <w:r w:rsidRPr="0021324F">
        <w:rPr>
          <w:rtl/>
          <w:lang w:val="en-US"/>
        </w:rPr>
        <w:t xml:space="preserve">. </w:t>
      </w:r>
    </w:p>
    <w:p w14:paraId="7BC78557" w14:textId="77777777" w:rsidR="00D66289" w:rsidRPr="0021324F" w:rsidRDefault="00D66289" w:rsidP="00D66289">
      <w:pPr>
        <w:pStyle w:val="SingleTxtGA"/>
        <w:rPr>
          <w:lang w:val="en-US"/>
        </w:rPr>
      </w:pPr>
      <w:r w:rsidRPr="00595688">
        <w:rPr>
          <w:rtl/>
          <w:lang w:val="en-US"/>
        </w:rPr>
        <w:t>4</w:t>
      </w:r>
      <w:r w:rsidRPr="0021324F">
        <w:rPr>
          <w:rtl/>
          <w:lang w:val="en-US"/>
        </w:rPr>
        <w:t>-</w:t>
      </w:r>
      <w:r w:rsidRPr="0021324F">
        <w:rPr>
          <w:rtl/>
          <w:lang w:val="en-US"/>
        </w:rPr>
        <w:tab/>
      </w:r>
      <w:bookmarkStart w:id="21" w:name="_Toc428794278"/>
      <w:r w:rsidRPr="0021324F">
        <w:rPr>
          <w:spacing w:val="-4"/>
          <w:rtl/>
          <w:lang w:val="en-US"/>
        </w:rPr>
        <w:t xml:space="preserve">ويمكن الاطلاع على قوائم الدول الأطراف التي أصدرت الإعلان المنصوص عليه في المادة </w:t>
      </w:r>
      <w:r w:rsidRPr="00595688">
        <w:rPr>
          <w:spacing w:val="-4"/>
          <w:rtl/>
          <w:lang w:val="en-US"/>
        </w:rPr>
        <w:t>14</w:t>
      </w:r>
      <w:r w:rsidRPr="0021324F">
        <w:rPr>
          <w:spacing w:val="-4"/>
          <w:rtl/>
          <w:lang w:val="en-US"/>
        </w:rPr>
        <w:t xml:space="preserve">، والدول الأطراف التي قبلت التعديل المدخل على المادة </w:t>
      </w:r>
      <w:r w:rsidRPr="00595688">
        <w:rPr>
          <w:spacing w:val="-4"/>
          <w:rtl/>
          <w:lang w:val="en-US"/>
        </w:rPr>
        <w:t>8</w:t>
      </w:r>
      <w:r w:rsidRPr="0021324F">
        <w:rPr>
          <w:spacing w:val="-4"/>
          <w:rtl/>
          <w:lang w:val="en-US"/>
        </w:rPr>
        <w:t>(</w:t>
      </w:r>
      <w:r w:rsidRPr="00595688">
        <w:rPr>
          <w:spacing w:val="-4"/>
          <w:rtl/>
          <w:lang w:val="en-US"/>
        </w:rPr>
        <w:t>6</w:t>
      </w:r>
      <w:r w:rsidRPr="0021324F">
        <w:rPr>
          <w:spacing w:val="-4"/>
          <w:rtl/>
          <w:lang w:val="en-US"/>
        </w:rPr>
        <w:t xml:space="preserve">) من الاتفاقية على الموقع الشبكي لمجموعة معاهدات الأمم المتحدة (انظر: </w:t>
      </w:r>
      <w:hyperlink r:id="rId23" w:history="1">
        <w:r w:rsidRPr="0021324F">
          <w:rPr>
            <w:rStyle w:val="Hyperlink"/>
            <w:spacing w:val="-4"/>
            <w:lang w:val="en-US"/>
          </w:rPr>
          <w:t>https://treaties.un.org/Pages/ViewDetails.aspx?src=</w:t>
        </w:r>
        <w:r w:rsidRPr="0021324F">
          <w:rPr>
            <w:rStyle w:val="Hyperlink"/>
            <w:spacing w:val="-4"/>
            <w:lang w:val="en-US"/>
          </w:rPr>
          <w:br/>
        </w:r>
        <w:proofErr w:type="spellStart"/>
        <w:r w:rsidRPr="0021324F">
          <w:rPr>
            <w:rStyle w:val="Hyperlink"/>
            <w:spacing w:val="-4"/>
            <w:lang w:val="en-US"/>
          </w:rPr>
          <w:t>TREATY&amp;mtdsg_no</w:t>
        </w:r>
        <w:proofErr w:type="spellEnd"/>
        <w:r w:rsidRPr="0021324F">
          <w:rPr>
            <w:rStyle w:val="Hyperlink"/>
            <w:spacing w:val="-4"/>
            <w:lang w:val="en-US"/>
          </w:rPr>
          <w:t>=IV-</w:t>
        </w:r>
        <w:r w:rsidRPr="00595688">
          <w:rPr>
            <w:rStyle w:val="Hyperlink"/>
            <w:spacing w:val="-4"/>
            <w:lang w:val="en-US"/>
          </w:rPr>
          <w:t>2</w:t>
        </w:r>
        <w:r w:rsidRPr="0021324F">
          <w:rPr>
            <w:rStyle w:val="Hyperlink"/>
            <w:spacing w:val="-4"/>
            <w:lang w:val="en-US"/>
          </w:rPr>
          <w:t>-a&amp;chapter=</w:t>
        </w:r>
        <w:r w:rsidRPr="00595688">
          <w:rPr>
            <w:rStyle w:val="Hyperlink"/>
            <w:spacing w:val="-4"/>
            <w:lang w:val="en-US"/>
          </w:rPr>
          <w:t>4</w:t>
        </w:r>
        <w:r w:rsidRPr="0021324F">
          <w:rPr>
            <w:rStyle w:val="Hyperlink"/>
            <w:spacing w:val="-4"/>
            <w:lang w:val="en-US"/>
          </w:rPr>
          <w:t>&amp;clang=_</w:t>
        </w:r>
        <w:proofErr w:type="spellStart"/>
        <w:r w:rsidRPr="0021324F">
          <w:rPr>
            <w:rStyle w:val="Hyperlink"/>
            <w:spacing w:val="-4"/>
            <w:lang w:val="en-US"/>
          </w:rPr>
          <w:t>en</w:t>
        </w:r>
        <w:proofErr w:type="spellEnd"/>
      </w:hyperlink>
      <w:r w:rsidRPr="0021324F">
        <w:rPr>
          <w:spacing w:val="-4"/>
          <w:rtl/>
          <w:lang w:val="en-US"/>
        </w:rPr>
        <w:t>).</w:t>
      </w:r>
    </w:p>
    <w:p w14:paraId="305364ED" w14:textId="77777777" w:rsidR="00D66289" w:rsidRPr="00595688" w:rsidRDefault="00D66289" w:rsidP="00D66289">
      <w:pPr>
        <w:pStyle w:val="H1GA"/>
        <w:rPr>
          <w:lang w:val="en-US"/>
        </w:rPr>
      </w:pPr>
      <w:r w:rsidRPr="00595688">
        <w:rPr>
          <w:rtl/>
          <w:lang w:val="en-US"/>
        </w:rPr>
        <w:tab/>
      </w:r>
      <w:bookmarkStart w:id="22" w:name="_Toc85613262"/>
      <w:r w:rsidRPr="00595688">
        <w:rPr>
          <w:rtl/>
          <w:lang w:val="en-US"/>
        </w:rPr>
        <w:t>باء-</w:t>
      </w:r>
      <w:r w:rsidRPr="00595688">
        <w:rPr>
          <w:rtl/>
          <w:lang w:val="en-US"/>
        </w:rPr>
        <w:tab/>
        <w:t>الدورات وجداول الأعمال</w:t>
      </w:r>
      <w:bookmarkStart w:id="23" w:name="_Toc17361291"/>
      <w:bookmarkStart w:id="24" w:name="_Toc48752314"/>
      <w:bookmarkStart w:id="25" w:name="_Toc48816867"/>
      <w:bookmarkStart w:id="26" w:name="_Toc81563220"/>
      <w:bookmarkEnd w:id="21"/>
      <w:bookmarkEnd w:id="22"/>
      <w:bookmarkEnd w:id="23"/>
      <w:bookmarkEnd w:id="24"/>
      <w:bookmarkEnd w:id="25"/>
      <w:bookmarkEnd w:id="26"/>
    </w:p>
    <w:p w14:paraId="0A539791" w14:textId="7E120280" w:rsidR="00D66289" w:rsidRPr="0021324F" w:rsidRDefault="00D66289" w:rsidP="00D66289">
      <w:pPr>
        <w:pStyle w:val="SingleTxtGA"/>
        <w:rPr>
          <w:spacing w:val="-2"/>
          <w:lang w:val="en-US"/>
        </w:rPr>
      </w:pPr>
      <w:r w:rsidRPr="00595688">
        <w:rPr>
          <w:rtl/>
          <w:lang w:val="en-US"/>
        </w:rPr>
        <w:t>5</w:t>
      </w:r>
      <w:r w:rsidRPr="0021324F">
        <w:rPr>
          <w:rtl/>
          <w:lang w:val="en-US"/>
        </w:rPr>
        <w:t>-</w:t>
      </w:r>
      <w:r w:rsidRPr="0021324F">
        <w:rPr>
          <w:rtl/>
          <w:lang w:val="en-US"/>
        </w:rPr>
        <w:tab/>
      </w:r>
      <w:r w:rsidRPr="0021324F">
        <w:rPr>
          <w:spacing w:val="-2"/>
          <w:rtl/>
          <w:lang w:val="en-US"/>
        </w:rPr>
        <w:t xml:space="preserve">عقدت اللجنة ثلاث دورات خلال الفترة قيد الاستعراض. فقد عُقدت الدورة </w:t>
      </w:r>
      <w:r w:rsidRPr="00595688">
        <w:rPr>
          <w:spacing w:val="-2"/>
          <w:rtl/>
          <w:lang w:val="en-US"/>
        </w:rPr>
        <w:t>101</w:t>
      </w:r>
      <w:r w:rsidRPr="0021324F">
        <w:rPr>
          <w:spacing w:val="-2"/>
          <w:rtl/>
          <w:lang w:val="en-US"/>
        </w:rPr>
        <w:t xml:space="preserve"> (الجلسات </w:t>
      </w:r>
      <w:r w:rsidRPr="00595688">
        <w:rPr>
          <w:spacing w:val="-2"/>
          <w:rtl/>
          <w:lang w:val="en-US"/>
        </w:rPr>
        <w:t>2803</w:t>
      </w:r>
      <w:r w:rsidRPr="0021324F">
        <w:rPr>
          <w:spacing w:val="-2"/>
          <w:rtl/>
          <w:lang w:val="en-US"/>
        </w:rPr>
        <w:t xml:space="preserve"> إلى </w:t>
      </w:r>
      <w:r w:rsidRPr="00595688">
        <w:rPr>
          <w:spacing w:val="-2"/>
          <w:rtl/>
          <w:lang w:val="en-US"/>
        </w:rPr>
        <w:t>2805</w:t>
      </w:r>
      <w:r w:rsidRPr="0021324F">
        <w:rPr>
          <w:spacing w:val="-2"/>
          <w:rtl/>
          <w:lang w:val="en-US"/>
        </w:rPr>
        <w:t xml:space="preserve">) والدورة </w:t>
      </w:r>
      <w:r w:rsidRPr="00595688">
        <w:rPr>
          <w:spacing w:val="-2"/>
          <w:rtl/>
          <w:lang w:val="en-US"/>
        </w:rPr>
        <w:t>102</w:t>
      </w:r>
      <w:r w:rsidRPr="0021324F">
        <w:rPr>
          <w:spacing w:val="-2"/>
          <w:rtl/>
          <w:lang w:val="en-US"/>
        </w:rPr>
        <w:t xml:space="preserve"> (الجلسات </w:t>
      </w:r>
      <w:r w:rsidRPr="00595688">
        <w:rPr>
          <w:spacing w:val="-2"/>
          <w:rtl/>
          <w:lang w:val="en-US"/>
        </w:rPr>
        <w:t>2806</w:t>
      </w:r>
      <w:r w:rsidR="007127D0" w:rsidRPr="0021324F">
        <w:rPr>
          <w:rFonts w:hint="cs"/>
          <w:spacing w:val="-2"/>
          <w:rtl/>
          <w:lang w:val="en-US"/>
        </w:rPr>
        <w:t xml:space="preserve"> إلى </w:t>
      </w:r>
      <w:r w:rsidRPr="00595688">
        <w:rPr>
          <w:spacing w:val="-2"/>
          <w:rtl/>
          <w:lang w:val="en-US"/>
        </w:rPr>
        <w:t>2812</w:t>
      </w:r>
      <w:r w:rsidRPr="0021324F">
        <w:rPr>
          <w:spacing w:val="-2"/>
          <w:rtl/>
          <w:lang w:val="en-US"/>
        </w:rPr>
        <w:t xml:space="preserve">) والدورة </w:t>
      </w:r>
      <w:r w:rsidRPr="00595688">
        <w:rPr>
          <w:spacing w:val="-2"/>
          <w:rtl/>
          <w:lang w:val="en-US"/>
        </w:rPr>
        <w:t>103</w:t>
      </w:r>
      <w:r w:rsidRPr="0021324F">
        <w:rPr>
          <w:spacing w:val="-2"/>
          <w:rtl/>
          <w:lang w:val="en-US"/>
        </w:rPr>
        <w:t xml:space="preserve"> (الجلسات </w:t>
      </w:r>
      <w:r w:rsidRPr="00595688">
        <w:rPr>
          <w:spacing w:val="-2"/>
          <w:rtl/>
          <w:lang w:val="en-US"/>
        </w:rPr>
        <w:t>2813</w:t>
      </w:r>
      <w:r w:rsidRPr="0021324F">
        <w:rPr>
          <w:spacing w:val="-2"/>
          <w:rtl/>
          <w:lang w:val="en-US"/>
        </w:rPr>
        <w:t xml:space="preserve"> إلى </w:t>
      </w:r>
      <w:r w:rsidRPr="00595688">
        <w:rPr>
          <w:spacing w:val="-2"/>
          <w:rtl/>
          <w:lang w:val="en-US"/>
        </w:rPr>
        <w:t>2822</w:t>
      </w:r>
      <w:r w:rsidRPr="0021324F">
        <w:rPr>
          <w:spacing w:val="-2"/>
          <w:rtl/>
          <w:lang w:val="en-US"/>
        </w:rPr>
        <w:t xml:space="preserve">) بطريقة افتراضية في الفترات من </w:t>
      </w:r>
      <w:r w:rsidRPr="00595688">
        <w:rPr>
          <w:spacing w:val="-2"/>
          <w:rtl/>
          <w:lang w:val="en-US"/>
        </w:rPr>
        <w:t>4</w:t>
      </w:r>
      <w:r w:rsidRPr="0021324F">
        <w:rPr>
          <w:spacing w:val="-2"/>
          <w:rtl/>
          <w:lang w:val="en-US"/>
        </w:rPr>
        <w:t xml:space="preserve"> إلى </w:t>
      </w:r>
      <w:r w:rsidRPr="00595688">
        <w:rPr>
          <w:spacing w:val="-2"/>
          <w:rtl/>
          <w:lang w:val="en-US"/>
        </w:rPr>
        <w:t>7</w:t>
      </w:r>
      <w:r w:rsidRPr="0021324F">
        <w:rPr>
          <w:spacing w:val="-2"/>
          <w:rtl/>
          <w:lang w:val="en-US"/>
        </w:rPr>
        <w:t xml:space="preserve"> آب/أغسطس </w:t>
      </w:r>
      <w:r w:rsidRPr="00595688">
        <w:rPr>
          <w:spacing w:val="-2"/>
          <w:rtl/>
          <w:lang w:val="en-US"/>
        </w:rPr>
        <w:t>2020</w:t>
      </w:r>
      <w:r w:rsidRPr="0021324F">
        <w:rPr>
          <w:spacing w:val="-2"/>
          <w:rtl/>
          <w:lang w:val="en-US"/>
        </w:rPr>
        <w:t xml:space="preserve">، ومن </w:t>
      </w:r>
      <w:r w:rsidRPr="00595688">
        <w:rPr>
          <w:spacing w:val="-2"/>
          <w:rtl/>
          <w:lang w:val="en-US"/>
        </w:rPr>
        <w:t>16</w:t>
      </w:r>
      <w:r w:rsidRPr="0021324F">
        <w:rPr>
          <w:spacing w:val="-2"/>
          <w:rtl/>
          <w:lang w:val="en-US"/>
        </w:rPr>
        <w:t xml:space="preserve"> إلى </w:t>
      </w:r>
      <w:r w:rsidRPr="00595688">
        <w:rPr>
          <w:spacing w:val="-2"/>
          <w:rtl/>
          <w:lang w:val="en-US"/>
        </w:rPr>
        <w:t>24</w:t>
      </w:r>
      <w:r w:rsidRPr="0021324F">
        <w:rPr>
          <w:spacing w:val="-2"/>
          <w:rtl/>
          <w:lang w:val="en-US"/>
        </w:rPr>
        <w:t xml:space="preserve"> تشرين الثاني/نوفمبر </w:t>
      </w:r>
      <w:r w:rsidRPr="00595688">
        <w:rPr>
          <w:spacing w:val="-2"/>
          <w:rtl/>
          <w:lang w:val="en-US"/>
        </w:rPr>
        <w:t>2020</w:t>
      </w:r>
      <w:r w:rsidRPr="0021324F">
        <w:rPr>
          <w:spacing w:val="-2"/>
          <w:rtl/>
          <w:lang w:val="en-US"/>
        </w:rPr>
        <w:t xml:space="preserve"> ومن</w:t>
      </w:r>
      <w:r w:rsidR="007127D0" w:rsidRPr="0021324F">
        <w:rPr>
          <w:rFonts w:hint="cs"/>
          <w:spacing w:val="-2"/>
          <w:rtl/>
          <w:lang w:val="en-US"/>
        </w:rPr>
        <w:t> </w:t>
      </w:r>
      <w:r w:rsidRPr="00595688">
        <w:rPr>
          <w:spacing w:val="-2"/>
          <w:rtl/>
          <w:lang w:val="en-US"/>
        </w:rPr>
        <w:t>19</w:t>
      </w:r>
      <w:r w:rsidRPr="0021324F">
        <w:rPr>
          <w:spacing w:val="-2"/>
          <w:rtl/>
          <w:lang w:val="en-US"/>
        </w:rPr>
        <w:t xml:space="preserve"> إلى </w:t>
      </w:r>
      <w:r w:rsidRPr="00595688">
        <w:rPr>
          <w:spacing w:val="-2"/>
          <w:rtl/>
          <w:lang w:val="en-US"/>
        </w:rPr>
        <w:t>30</w:t>
      </w:r>
      <w:r w:rsidRPr="0021324F">
        <w:rPr>
          <w:spacing w:val="-2"/>
          <w:rtl/>
          <w:lang w:val="en-US"/>
        </w:rPr>
        <w:t xml:space="preserve"> نيسان/أبريل </w:t>
      </w:r>
      <w:r w:rsidRPr="00595688">
        <w:rPr>
          <w:spacing w:val="-2"/>
          <w:rtl/>
          <w:lang w:val="en-US"/>
        </w:rPr>
        <w:t>2021</w:t>
      </w:r>
      <w:r w:rsidRPr="0021324F">
        <w:rPr>
          <w:spacing w:val="-2"/>
          <w:rtl/>
          <w:lang w:val="en-US"/>
        </w:rPr>
        <w:t xml:space="preserve"> على التوالي.</w:t>
      </w:r>
    </w:p>
    <w:p w14:paraId="43EA4362" w14:textId="77777777" w:rsidR="00D66289" w:rsidRPr="0021324F" w:rsidRDefault="00D66289" w:rsidP="00D66289">
      <w:pPr>
        <w:pStyle w:val="SingleTxtGA"/>
        <w:rPr>
          <w:lang w:val="en-US"/>
        </w:rPr>
      </w:pPr>
      <w:r w:rsidRPr="00595688">
        <w:rPr>
          <w:rtl/>
          <w:lang w:val="en-US"/>
        </w:rPr>
        <w:t>6</w:t>
      </w:r>
      <w:r w:rsidRPr="0021324F">
        <w:rPr>
          <w:rtl/>
          <w:lang w:val="en-US"/>
        </w:rPr>
        <w:t>-</w:t>
      </w:r>
      <w:r w:rsidRPr="0021324F">
        <w:rPr>
          <w:rtl/>
          <w:lang w:val="en-US"/>
        </w:rPr>
        <w:tab/>
        <w:t xml:space="preserve">واعتمدت اللجنة جداول الأعمال المؤقتة للدورات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w:t>
      </w:r>
      <w:hyperlink r:id="rId24" w:history="1">
        <w:r w:rsidRPr="0021324F">
          <w:rPr>
            <w:rStyle w:val="Hyperlink"/>
            <w:lang w:val="en-US"/>
          </w:rPr>
          <w:t>CERD/C/</w:t>
        </w:r>
        <w:r w:rsidRPr="00595688">
          <w:rPr>
            <w:rStyle w:val="Hyperlink"/>
            <w:lang w:val="en-US"/>
          </w:rPr>
          <w:t>101</w:t>
        </w:r>
        <w:r w:rsidRPr="0021324F">
          <w:rPr>
            <w:rStyle w:val="Hyperlink"/>
            <w:lang w:val="en-US"/>
          </w:rPr>
          <w:t>/</w:t>
        </w:r>
        <w:r w:rsidRPr="00595688">
          <w:rPr>
            <w:rStyle w:val="Hyperlink"/>
            <w:lang w:val="en-US"/>
          </w:rPr>
          <w:t>1</w:t>
        </w:r>
      </w:hyperlink>
      <w:r w:rsidRPr="0021324F">
        <w:rPr>
          <w:rtl/>
          <w:lang w:val="en-US"/>
        </w:rPr>
        <w:t xml:space="preserve"> و</w:t>
      </w:r>
      <w:hyperlink r:id="rId25" w:history="1">
        <w:r w:rsidRPr="0021324F">
          <w:rPr>
            <w:rStyle w:val="Hyperlink"/>
            <w:lang w:val="en-US"/>
          </w:rPr>
          <w:t>CERD/C/</w:t>
        </w:r>
        <w:r w:rsidRPr="00595688">
          <w:rPr>
            <w:rStyle w:val="Hyperlink"/>
            <w:lang w:val="en-US"/>
          </w:rPr>
          <w:t>102</w:t>
        </w:r>
        <w:r w:rsidRPr="0021324F">
          <w:rPr>
            <w:rStyle w:val="Hyperlink"/>
            <w:lang w:val="en-US"/>
          </w:rPr>
          <w:t>/</w:t>
        </w:r>
        <w:r w:rsidRPr="00595688">
          <w:rPr>
            <w:rStyle w:val="Hyperlink"/>
            <w:lang w:val="en-US"/>
          </w:rPr>
          <w:t>1</w:t>
        </w:r>
      </w:hyperlink>
      <w:r w:rsidRPr="0021324F">
        <w:rPr>
          <w:rtl/>
          <w:lang w:val="en-US"/>
        </w:rPr>
        <w:t xml:space="preserve"> و</w:t>
      </w:r>
      <w:hyperlink r:id="rId26" w:history="1">
        <w:r w:rsidRPr="0021324F">
          <w:rPr>
            <w:rStyle w:val="Hyperlink"/>
            <w:lang w:val="en-US"/>
          </w:rPr>
          <w:t>CERD/C/</w:t>
        </w:r>
        <w:r w:rsidRPr="00595688">
          <w:rPr>
            <w:rStyle w:val="Hyperlink"/>
            <w:lang w:val="en-US"/>
          </w:rPr>
          <w:t>103</w:t>
        </w:r>
        <w:r w:rsidRPr="0021324F">
          <w:rPr>
            <w:rStyle w:val="Hyperlink"/>
            <w:lang w:val="en-US"/>
          </w:rPr>
          <w:t>/</w:t>
        </w:r>
        <w:r w:rsidRPr="00595688">
          <w:rPr>
            <w:rStyle w:val="Hyperlink"/>
            <w:lang w:val="en-US"/>
          </w:rPr>
          <w:t>1</w:t>
        </w:r>
      </w:hyperlink>
      <w:r w:rsidRPr="0021324F">
        <w:rPr>
          <w:rtl/>
          <w:lang w:val="en-US"/>
        </w:rPr>
        <w:t>) بدون تنقيح.</w:t>
      </w:r>
    </w:p>
    <w:p w14:paraId="0D27D8CD" w14:textId="77777777" w:rsidR="00D66289" w:rsidRPr="00595688" w:rsidRDefault="00D66289" w:rsidP="00D66289">
      <w:pPr>
        <w:pStyle w:val="H1GA"/>
        <w:rPr>
          <w:lang w:val="en-US"/>
        </w:rPr>
      </w:pPr>
      <w:r w:rsidRPr="00595688">
        <w:rPr>
          <w:rtl/>
          <w:lang w:val="en-US"/>
        </w:rPr>
        <w:tab/>
      </w:r>
      <w:bookmarkStart w:id="27" w:name="_Toc85613263"/>
      <w:r w:rsidRPr="00595688">
        <w:rPr>
          <w:rtl/>
          <w:lang w:val="en-US"/>
        </w:rPr>
        <w:t>جيم-</w:t>
      </w:r>
      <w:r w:rsidRPr="00595688">
        <w:rPr>
          <w:rtl/>
          <w:lang w:val="en-US"/>
        </w:rPr>
        <w:tab/>
        <w:t>الأعضاء</w:t>
      </w:r>
      <w:bookmarkStart w:id="28" w:name="_Toc428794279"/>
      <w:bookmarkStart w:id="29" w:name="_Toc17361292"/>
      <w:bookmarkStart w:id="30" w:name="_Toc48752315"/>
      <w:bookmarkStart w:id="31" w:name="_Toc48816868"/>
      <w:bookmarkStart w:id="32" w:name="_Toc81563221"/>
      <w:bookmarkEnd w:id="27"/>
      <w:bookmarkEnd w:id="28"/>
      <w:bookmarkEnd w:id="29"/>
      <w:bookmarkEnd w:id="30"/>
      <w:bookmarkEnd w:id="31"/>
      <w:bookmarkEnd w:id="32"/>
    </w:p>
    <w:p w14:paraId="4CB4EDEA" w14:textId="77777777" w:rsidR="00D66289" w:rsidRPr="0021324F" w:rsidRDefault="00D66289" w:rsidP="00D66289">
      <w:pPr>
        <w:pStyle w:val="SingleTxtGA"/>
        <w:rPr>
          <w:lang w:val="en-US"/>
        </w:rPr>
      </w:pPr>
      <w:r w:rsidRPr="00595688">
        <w:rPr>
          <w:rtl/>
          <w:lang w:val="en-US"/>
        </w:rPr>
        <w:t>7</w:t>
      </w:r>
      <w:r w:rsidRPr="0021324F">
        <w:rPr>
          <w:rtl/>
          <w:lang w:val="en-US"/>
        </w:rPr>
        <w:t>-</w:t>
      </w:r>
      <w:r w:rsidRPr="0021324F">
        <w:rPr>
          <w:rtl/>
          <w:lang w:val="en-US"/>
        </w:rPr>
        <w:tab/>
        <w:t xml:space="preserve">ترد فيما يلي قائمة بأسماء أعضاء اللجنة في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w:t>
      </w:r>
    </w:p>
    <w:tbl>
      <w:tblPr>
        <w:tblStyle w:val="TABLEA"/>
        <w:bidiVisual/>
        <w:tblW w:w="7370" w:type="dxa"/>
        <w:jc w:val="left"/>
        <w:tblInd w:w="1247" w:type="dxa"/>
        <w:tblLayout w:type="fixed"/>
        <w:tblLook w:val="01E0" w:firstRow="1" w:lastRow="1" w:firstColumn="1" w:lastColumn="1" w:noHBand="0" w:noVBand="0"/>
      </w:tblPr>
      <w:tblGrid>
        <w:gridCol w:w="3120"/>
        <w:gridCol w:w="1559"/>
        <w:gridCol w:w="2691"/>
      </w:tblGrid>
      <w:tr w:rsidR="00D66289" w:rsidRPr="00121BD1" w14:paraId="39291129" w14:textId="77777777" w:rsidTr="00761C63">
        <w:trPr>
          <w:cnfStyle w:val="100000000000" w:firstRow="1" w:lastRow="0" w:firstColumn="0" w:lastColumn="0" w:oddVBand="0" w:evenVBand="0" w:oddHBand="0" w:evenHBand="0" w:firstRowFirstColumn="0" w:firstRowLastColumn="0" w:lastRowFirstColumn="0" w:lastRowLastColumn="0"/>
          <w:trHeight w:val="240"/>
          <w:tblHeader/>
          <w:jc w:val="left"/>
        </w:trPr>
        <w:tc>
          <w:tcPr>
            <w:tcW w:w="3120" w:type="dxa"/>
            <w:vAlign w:val="bottom"/>
          </w:tcPr>
          <w:p w14:paraId="541801BF"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اسم العضو</w:t>
            </w:r>
          </w:p>
        </w:tc>
        <w:tc>
          <w:tcPr>
            <w:tcW w:w="1559" w:type="dxa"/>
            <w:vAlign w:val="bottom"/>
          </w:tcPr>
          <w:p w14:paraId="3807F120"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الجنسية</w:t>
            </w:r>
          </w:p>
        </w:tc>
        <w:tc>
          <w:tcPr>
            <w:tcW w:w="2691" w:type="dxa"/>
            <w:vAlign w:val="bottom"/>
          </w:tcPr>
          <w:p w14:paraId="23BA3251" w14:textId="77777777" w:rsidR="00D66289" w:rsidRPr="00595688" w:rsidRDefault="00D66289" w:rsidP="00F53296">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تنتهي مدة العضوية في 19 كانون الثاني/يناير</w:t>
            </w:r>
          </w:p>
        </w:tc>
      </w:tr>
      <w:tr w:rsidR="00F53296" w:rsidRPr="0021324F" w14:paraId="20E74B1A" w14:textId="77777777" w:rsidTr="00761C63">
        <w:trPr>
          <w:trHeight w:val="240"/>
          <w:jc w:val="left"/>
        </w:trPr>
        <w:tc>
          <w:tcPr>
            <w:tcW w:w="3120" w:type="dxa"/>
          </w:tcPr>
          <w:p w14:paraId="77843386"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ريتا </w:t>
            </w:r>
            <w:proofErr w:type="spellStart"/>
            <w:r w:rsidRPr="00595688">
              <w:rPr>
                <w:b/>
                <w:bCs/>
                <w:spacing w:val="-4"/>
                <w:sz w:val="18"/>
                <w:szCs w:val="18"/>
                <w:rtl/>
                <w:lang w:val="en-US"/>
              </w:rPr>
              <w:t>إزاك</w:t>
            </w:r>
            <w:proofErr w:type="spellEnd"/>
            <w:r w:rsidRPr="00595688">
              <w:rPr>
                <w:b/>
                <w:bCs/>
                <w:spacing w:val="-4"/>
                <w:sz w:val="18"/>
                <w:szCs w:val="18"/>
                <w:rtl/>
                <w:lang w:val="en-US"/>
              </w:rPr>
              <w:t xml:space="preserve"> - ندياي</w:t>
            </w:r>
          </w:p>
        </w:tc>
        <w:tc>
          <w:tcPr>
            <w:tcW w:w="1559" w:type="dxa"/>
          </w:tcPr>
          <w:p w14:paraId="25B98F8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هنغاريا </w:t>
            </w:r>
          </w:p>
        </w:tc>
        <w:tc>
          <w:tcPr>
            <w:tcW w:w="2691" w:type="dxa"/>
          </w:tcPr>
          <w:p w14:paraId="5AC3B443" w14:textId="1890207A"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7A718DB7" w14:textId="77777777" w:rsidTr="00761C63">
        <w:trPr>
          <w:trHeight w:val="240"/>
          <w:jc w:val="left"/>
        </w:trPr>
        <w:tc>
          <w:tcPr>
            <w:tcW w:w="3120" w:type="dxa"/>
          </w:tcPr>
          <w:p w14:paraId="6438F956"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سيلفيو خوسيه </w:t>
            </w:r>
            <w:proofErr w:type="spellStart"/>
            <w:r w:rsidRPr="00595688">
              <w:rPr>
                <w:b/>
                <w:bCs/>
                <w:spacing w:val="-4"/>
                <w:sz w:val="18"/>
                <w:szCs w:val="18"/>
                <w:rtl/>
                <w:lang w:val="en-US"/>
              </w:rPr>
              <w:t>ألبوكيركيه</w:t>
            </w:r>
            <w:proofErr w:type="spellEnd"/>
            <w:r w:rsidRPr="00595688">
              <w:rPr>
                <w:b/>
                <w:bCs/>
                <w:spacing w:val="-4"/>
                <w:sz w:val="18"/>
                <w:szCs w:val="18"/>
                <w:rtl/>
                <w:lang w:val="en-US"/>
              </w:rPr>
              <w:t xml:space="preserve"> </w:t>
            </w:r>
            <w:proofErr w:type="spellStart"/>
            <w:r w:rsidRPr="00595688">
              <w:rPr>
                <w:b/>
                <w:bCs/>
                <w:spacing w:val="-4"/>
                <w:sz w:val="18"/>
                <w:szCs w:val="18"/>
                <w:rtl/>
                <w:lang w:val="en-US"/>
              </w:rPr>
              <w:t>إسيلفا</w:t>
            </w:r>
            <w:proofErr w:type="spellEnd"/>
          </w:p>
        </w:tc>
        <w:tc>
          <w:tcPr>
            <w:tcW w:w="1559" w:type="dxa"/>
          </w:tcPr>
          <w:p w14:paraId="78C250B9"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البرازيل</w:t>
            </w:r>
          </w:p>
        </w:tc>
        <w:tc>
          <w:tcPr>
            <w:tcW w:w="2691" w:type="dxa"/>
          </w:tcPr>
          <w:p w14:paraId="519FCC68" w14:textId="237CC47C"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07BB867E" w14:textId="77777777" w:rsidTr="00761C63">
        <w:trPr>
          <w:trHeight w:val="240"/>
          <w:jc w:val="left"/>
        </w:trPr>
        <w:tc>
          <w:tcPr>
            <w:tcW w:w="3120" w:type="dxa"/>
          </w:tcPr>
          <w:p w14:paraId="7156A0CF"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نور الدين </w:t>
            </w:r>
            <w:r w:rsidRPr="00595688">
              <w:rPr>
                <w:b/>
                <w:bCs/>
                <w:spacing w:val="-4"/>
                <w:sz w:val="18"/>
                <w:szCs w:val="18"/>
                <w:rtl/>
                <w:lang w:val="en-US"/>
              </w:rPr>
              <w:t>أمير</w:t>
            </w:r>
          </w:p>
        </w:tc>
        <w:tc>
          <w:tcPr>
            <w:tcW w:w="1559" w:type="dxa"/>
          </w:tcPr>
          <w:p w14:paraId="236424CE"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الجزائر</w:t>
            </w:r>
          </w:p>
        </w:tc>
        <w:tc>
          <w:tcPr>
            <w:tcW w:w="2691" w:type="dxa"/>
          </w:tcPr>
          <w:p w14:paraId="53E4B333" w14:textId="048A90E8"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7141A0F9" w14:textId="77777777" w:rsidTr="00761C63">
        <w:trPr>
          <w:trHeight w:val="240"/>
          <w:jc w:val="left"/>
        </w:trPr>
        <w:tc>
          <w:tcPr>
            <w:tcW w:w="3120" w:type="dxa"/>
          </w:tcPr>
          <w:p w14:paraId="402356E1"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proofErr w:type="spellStart"/>
            <w:r w:rsidRPr="0021324F">
              <w:rPr>
                <w:spacing w:val="-4"/>
                <w:sz w:val="18"/>
                <w:szCs w:val="18"/>
                <w:rtl/>
                <w:lang w:val="en-US"/>
              </w:rPr>
              <w:t>مهرداد</w:t>
            </w:r>
            <w:proofErr w:type="spellEnd"/>
            <w:r w:rsidRPr="0021324F">
              <w:rPr>
                <w:spacing w:val="-4"/>
                <w:sz w:val="18"/>
                <w:szCs w:val="18"/>
                <w:rtl/>
                <w:lang w:val="en-US"/>
              </w:rPr>
              <w:t xml:space="preserve"> </w:t>
            </w:r>
            <w:proofErr w:type="spellStart"/>
            <w:r w:rsidRPr="00595688">
              <w:rPr>
                <w:b/>
                <w:bCs/>
                <w:spacing w:val="-4"/>
                <w:sz w:val="18"/>
                <w:szCs w:val="18"/>
                <w:rtl/>
                <w:lang w:val="en-US"/>
              </w:rPr>
              <w:t>بایانديه</w:t>
            </w:r>
            <w:proofErr w:type="spellEnd"/>
          </w:p>
        </w:tc>
        <w:tc>
          <w:tcPr>
            <w:tcW w:w="1559" w:type="dxa"/>
          </w:tcPr>
          <w:p w14:paraId="26C8DE0A"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ألمانيا</w:t>
            </w:r>
          </w:p>
        </w:tc>
        <w:tc>
          <w:tcPr>
            <w:tcW w:w="2691" w:type="dxa"/>
          </w:tcPr>
          <w:p w14:paraId="02FAF97B" w14:textId="68ADA86C"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6F1447D0" w14:textId="77777777" w:rsidTr="00761C63">
        <w:trPr>
          <w:trHeight w:val="240"/>
          <w:jc w:val="left"/>
        </w:trPr>
        <w:tc>
          <w:tcPr>
            <w:tcW w:w="3120" w:type="dxa"/>
          </w:tcPr>
          <w:p w14:paraId="7DC960A0"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مارك </w:t>
            </w:r>
            <w:proofErr w:type="spellStart"/>
            <w:r w:rsidRPr="00595688">
              <w:rPr>
                <w:b/>
                <w:bCs/>
                <w:spacing w:val="-4"/>
                <w:sz w:val="18"/>
                <w:szCs w:val="18"/>
                <w:rtl/>
                <w:lang w:val="en-US"/>
              </w:rPr>
              <w:t>بوسويت</w:t>
            </w:r>
            <w:proofErr w:type="spellEnd"/>
          </w:p>
        </w:tc>
        <w:tc>
          <w:tcPr>
            <w:tcW w:w="1559" w:type="dxa"/>
          </w:tcPr>
          <w:p w14:paraId="318CC7BF"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بلجيكا</w:t>
            </w:r>
          </w:p>
        </w:tc>
        <w:tc>
          <w:tcPr>
            <w:tcW w:w="2691" w:type="dxa"/>
          </w:tcPr>
          <w:p w14:paraId="00D7BA57" w14:textId="5549C258"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228DB3FA" w14:textId="77777777" w:rsidTr="00761C63">
        <w:trPr>
          <w:trHeight w:val="240"/>
          <w:jc w:val="left"/>
        </w:trPr>
        <w:tc>
          <w:tcPr>
            <w:tcW w:w="3120" w:type="dxa"/>
          </w:tcPr>
          <w:p w14:paraId="7813D6D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lastRenderedPageBreak/>
              <w:t>إدواردو</w:t>
            </w:r>
            <w:proofErr w:type="spellEnd"/>
            <w:r w:rsidRPr="0021324F">
              <w:rPr>
                <w:spacing w:val="-4"/>
                <w:sz w:val="18"/>
                <w:szCs w:val="18"/>
                <w:rtl/>
                <w:lang w:val="en-US"/>
              </w:rPr>
              <w:t xml:space="preserve"> </w:t>
            </w:r>
            <w:proofErr w:type="spellStart"/>
            <w:r w:rsidRPr="0021324F">
              <w:rPr>
                <w:spacing w:val="-4"/>
                <w:sz w:val="18"/>
                <w:szCs w:val="18"/>
                <w:rtl/>
                <w:lang w:val="en-US"/>
              </w:rPr>
              <w:t>إرنستو</w:t>
            </w:r>
            <w:proofErr w:type="spellEnd"/>
            <w:r w:rsidRPr="0021324F">
              <w:rPr>
                <w:spacing w:val="-4"/>
                <w:sz w:val="18"/>
                <w:szCs w:val="18"/>
                <w:rtl/>
                <w:lang w:val="en-US"/>
              </w:rPr>
              <w:t xml:space="preserve"> </w:t>
            </w:r>
            <w:r w:rsidRPr="00595688">
              <w:rPr>
                <w:b/>
                <w:bCs/>
                <w:spacing w:val="-4"/>
                <w:sz w:val="18"/>
                <w:szCs w:val="18"/>
                <w:rtl/>
                <w:lang w:val="en-US"/>
              </w:rPr>
              <w:t>بيغا لونا</w:t>
            </w:r>
          </w:p>
        </w:tc>
        <w:tc>
          <w:tcPr>
            <w:tcW w:w="1559" w:type="dxa"/>
          </w:tcPr>
          <w:p w14:paraId="2C26119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بيرو</w:t>
            </w:r>
          </w:p>
        </w:tc>
        <w:tc>
          <w:tcPr>
            <w:tcW w:w="2691" w:type="dxa"/>
          </w:tcPr>
          <w:p w14:paraId="4B7D575F" w14:textId="4CE624D2"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089AC118" w14:textId="77777777" w:rsidTr="00761C63">
        <w:trPr>
          <w:trHeight w:val="240"/>
          <w:jc w:val="left"/>
        </w:trPr>
        <w:tc>
          <w:tcPr>
            <w:tcW w:w="3120" w:type="dxa"/>
          </w:tcPr>
          <w:p w14:paraId="313E36D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شينسونغ</w:t>
            </w:r>
            <w:proofErr w:type="spellEnd"/>
            <w:r w:rsidRPr="0021324F">
              <w:rPr>
                <w:spacing w:val="-4"/>
                <w:sz w:val="18"/>
                <w:szCs w:val="18"/>
                <w:rtl/>
                <w:lang w:val="en-US"/>
              </w:rPr>
              <w:t xml:space="preserve"> </w:t>
            </w:r>
            <w:proofErr w:type="spellStart"/>
            <w:r w:rsidRPr="00595688">
              <w:rPr>
                <w:b/>
                <w:bCs/>
                <w:spacing w:val="-4"/>
                <w:sz w:val="18"/>
                <w:szCs w:val="18"/>
                <w:rtl/>
                <w:lang w:val="en-US"/>
              </w:rPr>
              <w:t>تشونغ</w:t>
            </w:r>
            <w:proofErr w:type="spellEnd"/>
          </w:p>
        </w:tc>
        <w:tc>
          <w:tcPr>
            <w:tcW w:w="1559" w:type="dxa"/>
          </w:tcPr>
          <w:p w14:paraId="3ACAB8B6"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جمهورية كوريا </w:t>
            </w:r>
          </w:p>
        </w:tc>
        <w:tc>
          <w:tcPr>
            <w:tcW w:w="2691" w:type="dxa"/>
          </w:tcPr>
          <w:p w14:paraId="0E1CF975" w14:textId="7C22B676"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19C8A8F4" w14:textId="77777777" w:rsidTr="00761C63">
        <w:trPr>
          <w:trHeight w:val="240"/>
          <w:jc w:val="left"/>
        </w:trPr>
        <w:tc>
          <w:tcPr>
            <w:tcW w:w="3120" w:type="dxa"/>
          </w:tcPr>
          <w:p w14:paraId="33EE630D"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فيث </w:t>
            </w:r>
            <w:proofErr w:type="spellStart"/>
            <w:r w:rsidRPr="0021324F">
              <w:rPr>
                <w:spacing w:val="-4"/>
                <w:sz w:val="18"/>
                <w:szCs w:val="18"/>
                <w:rtl/>
                <w:lang w:val="en-US"/>
              </w:rPr>
              <w:t>ديكيليدي</w:t>
            </w:r>
            <w:proofErr w:type="spellEnd"/>
            <w:r w:rsidRPr="0021324F">
              <w:rPr>
                <w:spacing w:val="-4"/>
                <w:sz w:val="18"/>
                <w:szCs w:val="18"/>
                <w:rtl/>
                <w:lang w:val="en-US"/>
              </w:rPr>
              <w:t xml:space="preserve"> </w:t>
            </w:r>
            <w:proofErr w:type="spellStart"/>
            <w:r w:rsidRPr="0021324F">
              <w:rPr>
                <w:spacing w:val="-4"/>
                <w:sz w:val="18"/>
                <w:szCs w:val="18"/>
                <w:rtl/>
                <w:lang w:val="en-US"/>
              </w:rPr>
              <w:t>بانسي</w:t>
            </w:r>
            <w:proofErr w:type="spellEnd"/>
            <w:r w:rsidRPr="0021324F">
              <w:rPr>
                <w:spacing w:val="-4"/>
                <w:sz w:val="18"/>
                <w:szCs w:val="18"/>
                <w:rtl/>
                <w:lang w:val="en-US"/>
              </w:rPr>
              <w:t xml:space="preserve"> </w:t>
            </w:r>
            <w:proofErr w:type="spellStart"/>
            <w:r w:rsidRPr="00595688">
              <w:rPr>
                <w:b/>
                <w:bCs/>
                <w:spacing w:val="-4"/>
                <w:sz w:val="18"/>
                <w:szCs w:val="18"/>
                <w:rtl/>
                <w:lang w:val="en-US"/>
              </w:rPr>
              <w:t>تلاكولا</w:t>
            </w:r>
            <w:proofErr w:type="spellEnd"/>
          </w:p>
        </w:tc>
        <w:tc>
          <w:tcPr>
            <w:tcW w:w="1559" w:type="dxa"/>
          </w:tcPr>
          <w:p w14:paraId="5B5ABF70"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جنوب أفريقيا</w:t>
            </w:r>
          </w:p>
        </w:tc>
        <w:tc>
          <w:tcPr>
            <w:tcW w:w="2691" w:type="dxa"/>
          </w:tcPr>
          <w:p w14:paraId="436F2419" w14:textId="38CB5024"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3EEFD8D0" w14:textId="77777777" w:rsidTr="00761C63">
        <w:trPr>
          <w:trHeight w:val="240"/>
          <w:jc w:val="left"/>
        </w:trPr>
        <w:tc>
          <w:tcPr>
            <w:tcW w:w="3120" w:type="dxa"/>
          </w:tcPr>
          <w:p w14:paraId="42065243"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بكاري </w:t>
            </w:r>
            <w:proofErr w:type="spellStart"/>
            <w:r w:rsidRPr="0021324F">
              <w:rPr>
                <w:spacing w:val="-4"/>
                <w:sz w:val="18"/>
                <w:szCs w:val="18"/>
                <w:rtl/>
                <w:lang w:val="en-US"/>
              </w:rPr>
              <w:t>سيديكي</w:t>
            </w:r>
            <w:proofErr w:type="spellEnd"/>
            <w:r w:rsidRPr="0021324F">
              <w:rPr>
                <w:spacing w:val="-4"/>
                <w:sz w:val="18"/>
                <w:szCs w:val="18"/>
                <w:rtl/>
                <w:lang w:val="en-US"/>
              </w:rPr>
              <w:t xml:space="preserve"> </w:t>
            </w:r>
            <w:proofErr w:type="spellStart"/>
            <w:r w:rsidRPr="00595688">
              <w:rPr>
                <w:b/>
                <w:bCs/>
                <w:spacing w:val="-4"/>
                <w:sz w:val="18"/>
                <w:szCs w:val="18"/>
                <w:rtl/>
                <w:lang w:val="en-US"/>
              </w:rPr>
              <w:t>ديابي</w:t>
            </w:r>
            <w:proofErr w:type="spellEnd"/>
          </w:p>
        </w:tc>
        <w:tc>
          <w:tcPr>
            <w:tcW w:w="1559" w:type="dxa"/>
          </w:tcPr>
          <w:p w14:paraId="078EA1F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كوت ديفوار </w:t>
            </w:r>
          </w:p>
        </w:tc>
        <w:tc>
          <w:tcPr>
            <w:tcW w:w="2691" w:type="dxa"/>
          </w:tcPr>
          <w:p w14:paraId="05E86177" w14:textId="62303B7E"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1DF71190" w14:textId="77777777" w:rsidTr="00761C63">
        <w:trPr>
          <w:trHeight w:val="240"/>
          <w:jc w:val="left"/>
        </w:trPr>
        <w:tc>
          <w:tcPr>
            <w:tcW w:w="3120" w:type="dxa"/>
          </w:tcPr>
          <w:p w14:paraId="125D8173"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ستاماتيا</w:t>
            </w:r>
            <w:proofErr w:type="spellEnd"/>
            <w:r w:rsidRPr="0021324F">
              <w:rPr>
                <w:spacing w:val="-4"/>
                <w:sz w:val="18"/>
                <w:szCs w:val="18"/>
                <w:rtl/>
                <w:lang w:val="en-US"/>
              </w:rPr>
              <w:t xml:space="preserve"> </w:t>
            </w:r>
            <w:proofErr w:type="spellStart"/>
            <w:r w:rsidRPr="00595688">
              <w:rPr>
                <w:b/>
                <w:bCs/>
                <w:spacing w:val="-4"/>
                <w:sz w:val="18"/>
                <w:szCs w:val="18"/>
                <w:rtl/>
                <w:lang w:val="en-US"/>
              </w:rPr>
              <w:t>ستافريناكي</w:t>
            </w:r>
            <w:proofErr w:type="spellEnd"/>
          </w:p>
        </w:tc>
        <w:tc>
          <w:tcPr>
            <w:tcW w:w="1559" w:type="dxa"/>
          </w:tcPr>
          <w:p w14:paraId="283BE31C"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اليونان</w:t>
            </w:r>
          </w:p>
        </w:tc>
        <w:tc>
          <w:tcPr>
            <w:tcW w:w="2691" w:type="dxa"/>
          </w:tcPr>
          <w:p w14:paraId="1C8463D8" w14:textId="5CE85BDA"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3D1CB9B4" w14:textId="77777777" w:rsidTr="00761C63">
        <w:trPr>
          <w:trHeight w:val="240"/>
          <w:jc w:val="left"/>
        </w:trPr>
        <w:tc>
          <w:tcPr>
            <w:tcW w:w="3120" w:type="dxa"/>
          </w:tcPr>
          <w:p w14:paraId="2A698EB7"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فيرين </w:t>
            </w:r>
            <w:proofErr w:type="spellStart"/>
            <w:r w:rsidRPr="0021324F">
              <w:rPr>
                <w:spacing w:val="-4"/>
                <w:sz w:val="18"/>
                <w:szCs w:val="18"/>
                <w:rtl/>
                <w:lang w:val="en-US"/>
              </w:rPr>
              <w:t>ألبيرثا</w:t>
            </w:r>
            <w:proofErr w:type="spellEnd"/>
            <w:r w:rsidRPr="0021324F">
              <w:rPr>
                <w:spacing w:val="-4"/>
                <w:sz w:val="18"/>
                <w:szCs w:val="18"/>
                <w:rtl/>
                <w:lang w:val="en-US"/>
              </w:rPr>
              <w:t xml:space="preserve"> </w:t>
            </w:r>
            <w:proofErr w:type="spellStart"/>
            <w:r w:rsidRPr="00595688">
              <w:rPr>
                <w:b/>
                <w:bCs/>
                <w:spacing w:val="-4"/>
                <w:sz w:val="18"/>
                <w:szCs w:val="18"/>
                <w:rtl/>
                <w:lang w:val="en-US"/>
              </w:rPr>
              <w:t>شيبرد</w:t>
            </w:r>
            <w:proofErr w:type="spellEnd"/>
          </w:p>
        </w:tc>
        <w:tc>
          <w:tcPr>
            <w:tcW w:w="1559" w:type="dxa"/>
          </w:tcPr>
          <w:p w14:paraId="2E94CE4F"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جامايكا</w:t>
            </w:r>
          </w:p>
        </w:tc>
        <w:tc>
          <w:tcPr>
            <w:tcW w:w="2691" w:type="dxa"/>
          </w:tcPr>
          <w:p w14:paraId="1DBB7FA6" w14:textId="2189BAE5"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11D0CF60" w14:textId="77777777" w:rsidTr="00761C63">
        <w:trPr>
          <w:trHeight w:val="240"/>
          <w:jc w:val="left"/>
        </w:trPr>
        <w:tc>
          <w:tcPr>
            <w:tcW w:w="3120" w:type="dxa"/>
          </w:tcPr>
          <w:p w14:paraId="120D034A"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إبراهيما</w:t>
            </w:r>
            <w:proofErr w:type="spellEnd"/>
            <w:r w:rsidRPr="0021324F">
              <w:rPr>
                <w:spacing w:val="-4"/>
                <w:sz w:val="18"/>
                <w:szCs w:val="18"/>
                <w:rtl/>
                <w:lang w:val="en-US"/>
              </w:rPr>
              <w:t xml:space="preserve"> </w:t>
            </w:r>
            <w:proofErr w:type="spellStart"/>
            <w:r w:rsidRPr="00595688">
              <w:rPr>
                <w:b/>
                <w:bCs/>
                <w:spacing w:val="-4"/>
                <w:sz w:val="18"/>
                <w:szCs w:val="18"/>
                <w:rtl/>
                <w:lang w:val="en-US"/>
              </w:rPr>
              <w:t>غيس</w:t>
            </w:r>
            <w:proofErr w:type="spellEnd"/>
          </w:p>
        </w:tc>
        <w:tc>
          <w:tcPr>
            <w:tcW w:w="1559" w:type="dxa"/>
          </w:tcPr>
          <w:p w14:paraId="1843D9A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السنغال</w:t>
            </w:r>
          </w:p>
        </w:tc>
        <w:tc>
          <w:tcPr>
            <w:tcW w:w="2691" w:type="dxa"/>
          </w:tcPr>
          <w:p w14:paraId="7E014569" w14:textId="2ECCF991"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179A1ABB" w14:textId="77777777" w:rsidTr="00761C63">
        <w:trPr>
          <w:trHeight w:val="240"/>
          <w:jc w:val="left"/>
        </w:trPr>
        <w:tc>
          <w:tcPr>
            <w:tcW w:w="3120" w:type="dxa"/>
          </w:tcPr>
          <w:p w14:paraId="12B03DAA"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كيكو</w:t>
            </w:r>
            <w:proofErr w:type="spellEnd"/>
            <w:r w:rsidRPr="0021324F">
              <w:rPr>
                <w:spacing w:val="-4"/>
                <w:sz w:val="18"/>
                <w:szCs w:val="18"/>
                <w:rtl/>
                <w:lang w:val="en-US"/>
              </w:rPr>
              <w:t xml:space="preserve"> </w:t>
            </w:r>
            <w:proofErr w:type="spellStart"/>
            <w:r w:rsidRPr="00595688">
              <w:rPr>
                <w:b/>
                <w:bCs/>
                <w:spacing w:val="-4"/>
                <w:sz w:val="18"/>
                <w:szCs w:val="18"/>
                <w:rtl/>
                <w:lang w:val="en-US"/>
              </w:rPr>
              <w:t>كو</w:t>
            </w:r>
            <w:proofErr w:type="spellEnd"/>
          </w:p>
        </w:tc>
        <w:tc>
          <w:tcPr>
            <w:tcW w:w="1559" w:type="dxa"/>
          </w:tcPr>
          <w:p w14:paraId="0E3A678C"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اليابان </w:t>
            </w:r>
          </w:p>
        </w:tc>
        <w:tc>
          <w:tcPr>
            <w:tcW w:w="2691" w:type="dxa"/>
          </w:tcPr>
          <w:p w14:paraId="71A30F97" w14:textId="1B06B014"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227B97C9" w14:textId="77777777" w:rsidTr="00761C63">
        <w:trPr>
          <w:trHeight w:val="240"/>
          <w:jc w:val="left"/>
        </w:trPr>
        <w:tc>
          <w:tcPr>
            <w:tcW w:w="3120" w:type="dxa"/>
          </w:tcPr>
          <w:p w14:paraId="0E00299D"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غون</w:t>
            </w:r>
            <w:proofErr w:type="spellEnd"/>
            <w:r w:rsidRPr="0021324F">
              <w:rPr>
                <w:spacing w:val="-4"/>
                <w:sz w:val="18"/>
                <w:szCs w:val="18"/>
                <w:rtl/>
                <w:lang w:val="en-US"/>
              </w:rPr>
              <w:t xml:space="preserve"> </w:t>
            </w:r>
            <w:r w:rsidRPr="00595688">
              <w:rPr>
                <w:b/>
                <w:bCs/>
                <w:spacing w:val="-4"/>
                <w:sz w:val="18"/>
                <w:szCs w:val="18"/>
                <w:rtl/>
                <w:lang w:val="en-US"/>
              </w:rPr>
              <w:t>كوت</w:t>
            </w:r>
          </w:p>
        </w:tc>
        <w:tc>
          <w:tcPr>
            <w:tcW w:w="1559" w:type="dxa"/>
          </w:tcPr>
          <w:p w14:paraId="37492FEC"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تركيا</w:t>
            </w:r>
          </w:p>
        </w:tc>
        <w:tc>
          <w:tcPr>
            <w:tcW w:w="2691" w:type="dxa"/>
          </w:tcPr>
          <w:p w14:paraId="0DC039F1" w14:textId="6A9DBAB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r w:rsidR="00F53296" w:rsidRPr="0021324F" w14:paraId="0966AD9C" w14:textId="77777777" w:rsidTr="00761C63">
        <w:trPr>
          <w:trHeight w:val="240"/>
          <w:jc w:val="left"/>
        </w:trPr>
        <w:tc>
          <w:tcPr>
            <w:tcW w:w="3120" w:type="dxa"/>
          </w:tcPr>
          <w:p w14:paraId="7A7ACD90"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ياندوان</w:t>
            </w:r>
            <w:proofErr w:type="spellEnd"/>
            <w:r w:rsidRPr="0021324F">
              <w:rPr>
                <w:spacing w:val="-4"/>
                <w:sz w:val="18"/>
                <w:szCs w:val="18"/>
                <w:rtl/>
                <w:lang w:val="en-US"/>
              </w:rPr>
              <w:t xml:space="preserve"> </w:t>
            </w:r>
            <w:r w:rsidRPr="00595688">
              <w:rPr>
                <w:b/>
                <w:bCs/>
                <w:spacing w:val="-4"/>
                <w:sz w:val="18"/>
                <w:szCs w:val="18"/>
                <w:rtl/>
                <w:lang w:val="en-US"/>
              </w:rPr>
              <w:t>لي</w:t>
            </w:r>
            <w:r w:rsidRPr="0021324F">
              <w:rPr>
                <w:spacing w:val="-4"/>
                <w:sz w:val="18"/>
                <w:szCs w:val="18"/>
                <w:rtl/>
                <w:lang w:val="en-US"/>
              </w:rPr>
              <w:t xml:space="preserve"> </w:t>
            </w:r>
          </w:p>
        </w:tc>
        <w:tc>
          <w:tcPr>
            <w:tcW w:w="1559" w:type="dxa"/>
          </w:tcPr>
          <w:p w14:paraId="542CFB7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الصين </w:t>
            </w:r>
          </w:p>
        </w:tc>
        <w:tc>
          <w:tcPr>
            <w:tcW w:w="2691" w:type="dxa"/>
          </w:tcPr>
          <w:p w14:paraId="5CB791F1" w14:textId="405C918F"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670C3AB9" w14:textId="77777777" w:rsidTr="00761C63">
        <w:trPr>
          <w:trHeight w:val="240"/>
          <w:jc w:val="left"/>
        </w:trPr>
        <w:tc>
          <w:tcPr>
            <w:tcW w:w="3120" w:type="dxa"/>
          </w:tcPr>
          <w:p w14:paraId="431EF21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يمهلها منت </w:t>
            </w:r>
            <w:r w:rsidRPr="00595688">
              <w:rPr>
                <w:b/>
                <w:bCs/>
                <w:spacing w:val="-4"/>
                <w:sz w:val="18"/>
                <w:szCs w:val="18"/>
                <w:rtl/>
                <w:lang w:val="en-US"/>
              </w:rPr>
              <w:t>محمد</w:t>
            </w:r>
          </w:p>
        </w:tc>
        <w:tc>
          <w:tcPr>
            <w:tcW w:w="1559" w:type="dxa"/>
          </w:tcPr>
          <w:p w14:paraId="153A53F2"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موريتانيا</w:t>
            </w:r>
          </w:p>
        </w:tc>
        <w:tc>
          <w:tcPr>
            <w:tcW w:w="2691" w:type="dxa"/>
          </w:tcPr>
          <w:p w14:paraId="79B31A7E" w14:textId="1BF270DD"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704B90DA" w14:textId="77777777" w:rsidTr="00761C63">
        <w:trPr>
          <w:trHeight w:val="240"/>
          <w:jc w:val="left"/>
        </w:trPr>
        <w:tc>
          <w:tcPr>
            <w:tcW w:w="3120" w:type="dxa"/>
          </w:tcPr>
          <w:p w14:paraId="5B35BB39"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شيخة عبد الله علي </w:t>
            </w:r>
            <w:r w:rsidRPr="00595688">
              <w:rPr>
                <w:b/>
                <w:bCs/>
                <w:spacing w:val="-4"/>
                <w:sz w:val="18"/>
                <w:szCs w:val="18"/>
                <w:rtl/>
                <w:lang w:val="en-US"/>
              </w:rPr>
              <w:t>المسند</w:t>
            </w:r>
          </w:p>
        </w:tc>
        <w:tc>
          <w:tcPr>
            <w:tcW w:w="1559" w:type="dxa"/>
          </w:tcPr>
          <w:p w14:paraId="375C68C0"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قطر</w:t>
            </w:r>
          </w:p>
        </w:tc>
        <w:tc>
          <w:tcPr>
            <w:tcW w:w="2691" w:type="dxa"/>
          </w:tcPr>
          <w:p w14:paraId="6F2B6EEE" w14:textId="03213396"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2024</w:t>
            </w:r>
          </w:p>
        </w:tc>
      </w:tr>
      <w:tr w:rsidR="00F53296" w:rsidRPr="0021324F" w14:paraId="0DABC686" w14:textId="77777777" w:rsidTr="00761C63">
        <w:trPr>
          <w:cnfStyle w:val="010000000000" w:firstRow="0" w:lastRow="1" w:firstColumn="0" w:lastColumn="0" w:oddVBand="0" w:evenVBand="0" w:oddHBand="0" w:evenHBand="0" w:firstRowFirstColumn="0" w:firstRowLastColumn="0" w:lastRowFirstColumn="0" w:lastRowLastColumn="0"/>
          <w:trHeight w:val="240"/>
          <w:jc w:val="left"/>
        </w:trPr>
        <w:tc>
          <w:tcPr>
            <w:tcW w:w="3120" w:type="dxa"/>
          </w:tcPr>
          <w:p w14:paraId="1E00E6B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يونغ كام جون </w:t>
            </w:r>
            <w:r w:rsidRPr="00595688">
              <w:rPr>
                <w:b/>
                <w:bCs/>
                <w:spacing w:val="-4"/>
                <w:sz w:val="18"/>
                <w:szCs w:val="18"/>
                <w:rtl/>
                <w:lang w:val="en-US"/>
              </w:rPr>
              <w:t xml:space="preserve">يونغ سيك </w:t>
            </w:r>
            <w:proofErr w:type="spellStart"/>
            <w:r w:rsidRPr="00595688">
              <w:rPr>
                <w:b/>
                <w:bCs/>
                <w:spacing w:val="-4"/>
                <w:sz w:val="18"/>
                <w:szCs w:val="18"/>
                <w:rtl/>
                <w:lang w:val="en-US"/>
              </w:rPr>
              <w:t>يُوِين</w:t>
            </w:r>
            <w:proofErr w:type="spellEnd"/>
          </w:p>
        </w:tc>
        <w:tc>
          <w:tcPr>
            <w:tcW w:w="1559" w:type="dxa"/>
          </w:tcPr>
          <w:p w14:paraId="239FED7F"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موريشيوس</w:t>
            </w:r>
          </w:p>
        </w:tc>
        <w:tc>
          <w:tcPr>
            <w:tcW w:w="2691" w:type="dxa"/>
          </w:tcPr>
          <w:p w14:paraId="4966F402" w14:textId="674DD3E4"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jc w:val="both"/>
              <w:rPr>
                <w:spacing w:val="-4"/>
                <w:sz w:val="18"/>
                <w:szCs w:val="18"/>
                <w:lang w:val="en-US"/>
              </w:rPr>
            </w:pPr>
            <w:r w:rsidRPr="00595688">
              <w:rPr>
                <w:spacing w:val="-4"/>
                <w:sz w:val="18"/>
                <w:szCs w:val="18"/>
                <w:lang w:val="en-US"/>
              </w:rPr>
              <w:t>2022</w:t>
            </w:r>
          </w:p>
        </w:tc>
      </w:tr>
    </w:tbl>
    <w:p w14:paraId="11EBB556" w14:textId="731CB0A2" w:rsidR="00D66289" w:rsidRPr="0021324F" w:rsidRDefault="00D66289" w:rsidP="00D66289">
      <w:pPr>
        <w:pStyle w:val="SingleTxtGA"/>
        <w:spacing w:before="240"/>
        <w:rPr>
          <w:lang w:val="en-US"/>
        </w:rPr>
      </w:pPr>
      <w:r w:rsidRPr="00595688">
        <w:rPr>
          <w:rtl/>
          <w:lang w:val="en-US"/>
        </w:rPr>
        <w:t>8</w:t>
      </w:r>
      <w:r w:rsidRPr="0021324F">
        <w:rPr>
          <w:rtl/>
          <w:lang w:val="en-US"/>
        </w:rPr>
        <w:t>-</w:t>
      </w:r>
      <w:r w:rsidRPr="0021324F">
        <w:rPr>
          <w:rtl/>
          <w:lang w:val="en-US"/>
        </w:rPr>
        <w:tab/>
        <w:t xml:space="preserve">وفي </w:t>
      </w:r>
      <w:r w:rsidRPr="00595688">
        <w:rPr>
          <w:rtl/>
          <w:lang w:val="en-US"/>
        </w:rPr>
        <w:t>11</w:t>
      </w:r>
      <w:r w:rsidRPr="0021324F">
        <w:rPr>
          <w:rtl/>
          <w:lang w:val="en-US"/>
        </w:rPr>
        <w:t xml:space="preserve"> كانون الأول/ديسمبر </w:t>
      </w:r>
      <w:r w:rsidRPr="00595688">
        <w:rPr>
          <w:rtl/>
          <w:lang w:val="en-US"/>
        </w:rPr>
        <w:t>2020</w:t>
      </w:r>
      <w:r w:rsidRPr="0021324F">
        <w:rPr>
          <w:rtl/>
          <w:lang w:val="en-US"/>
        </w:rPr>
        <w:t xml:space="preserve">، أُبلغت اللجنة بوفاة يمهلها منت محمد. وفي رسالة مؤرخة </w:t>
      </w:r>
      <w:r w:rsidRPr="00595688">
        <w:rPr>
          <w:rtl/>
          <w:lang w:val="en-US"/>
        </w:rPr>
        <w:t>19</w:t>
      </w:r>
      <w:r w:rsidRPr="0021324F">
        <w:rPr>
          <w:rtl/>
          <w:lang w:val="en-US"/>
        </w:rPr>
        <w:t xml:space="preserve"> شباط/فبراير </w:t>
      </w:r>
      <w:r w:rsidRPr="00595688">
        <w:rPr>
          <w:rtl/>
          <w:lang w:val="en-US"/>
        </w:rPr>
        <w:t>2021</w:t>
      </w:r>
      <w:r w:rsidRPr="0021324F">
        <w:rPr>
          <w:rtl/>
          <w:lang w:val="en-US"/>
        </w:rPr>
        <w:t xml:space="preserve">، استُكملت برسالة مؤرخة </w:t>
      </w:r>
      <w:r w:rsidRPr="00595688">
        <w:rPr>
          <w:rtl/>
          <w:lang w:val="en-US"/>
        </w:rPr>
        <w:t>5</w:t>
      </w:r>
      <w:r w:rsidRPr="0021324F">
        <w:rPr>
          <w:rtl/>
          <w:lang w:val="en-US"/>
        </w:rPr>
        <w:t xml:space="preserve"> آذار/مارس </w:t>
      </w:r>
      <w:r w:rsidRPr="00595688">
        <w:rPr>
          <w:rtl/>
          <w:lang w:val="en-US"/>
        </w:rPr>
        <w:t>2021</w:t>
      </w:r>
      <w:r w:rsidRPr="0021324F">
        <w:rPr>
          <w:rtl/>
          <w:lang w:val="en-US"/>
        </w:rPr>
        <w:t>، عينت الحكومة الموريتانية فضيلي محمد الرايس لقضاء الفترة المتبقية من ولاية السيدة منت محمد، المقرر أن تنتهي في</w:t>
      </w:r>
      <w:r w:rsidR="00F53296" w:rsidRPr="0021324F">
        <w:rPr>
          <w:rFonts w:hint="cs"/>
          <w:rtl/>
          <w:lang w:val="en-US"/>
        </w:rPr>
        <w:t> </w:t>
      </w:r>
      <w:r w:rsidRPr="00595688">
        <w:rPr>
          <w:rtl/>
          <w:lang w:val="en-US"/>
        </w:rPr>
        <w:t>19</w:t>
      </w:r>
      <w:r w:rsidRPr="0021324F">
        <w:rPr>
          <w:rtl/>
          <w:lang w:val="en-US"/>
        </w:rPr>
        <w:t xml:space="preserve"> كانون الثاني/يناير </w:t>
      </w:r>
      <w:r w:rsidRPr="00595688">
        <w:rPr>
          <w:rtl/>
          <w:lang w:val="en-US"/>
        </w:rPr>
        <w:t>2024</w:t>
      </w:r>
      <w:r w:rsidRPr="0021324F">
        <w:rPr>
          <w:rtl/>
          <w:lang w:val="en-US"/>
        </w:rPr>
        <w:t xml:space="preserve">. وتلا السيد الرايس عهده الرسمي أثناء الدورة </w:t>
      </w:r>
      <w:r w:rsidRPr="00595688">
        <w:rPr>
          <w:rtl/>
          <w:lang w:val="en-US"/>
        </w:rPr>
        <w:t>102</w:t>
      </w:r>
      <w:r w:rsidRPr="0021324F">
        <w:rPr>
          <w:rtl/>
          <w:lang w:val="en-US"/>
        </w:rPr>
        <w:t xml:space="preserve"> للجنة.</w:t>
      </w:r>
    </w:p>
    <w:p w14:paraId="1A984FA1" w14:textId="77777777" w:rsidR="00D66289" w:rsidRPr="0021324F" w:rsidRDefault="00D66289" w:rsidP="00D66289">
      <w:pPr>
        <w:pStyle w:val="SingleTxtGA"/>
        <w:rPr>
          <w:lang w:val="en-US"/>
        </w:rPr>
      </w:pPr>
      <w:r w:rsidRPr="00595688">
        <w:rPr>
          <w:rtl/>
          <w:lang w:val="en-US"/>
        </w:rPr>
        <w:t>9</w:t>
      </w:r>
      <w:r w:rsidRPr="0021324F">
        <w:rPr>
          <w:rtl/>
          <w:lang w:val="en-US"/>
        </w:rPr>
        <w:t>-</w:t>
      </w:r>
      <w:r w:rsidRPr="0021324F">
        <w:rPr>
          <w:rtl/>
          <w:lang w:val="en-US"/>
        </w:rPr>
        <w:tab/>
        <w:t xml:space="preserve">وفي </w:t>
      </w:r>
      <w:r w:rsidRPr="00595688">
        <w:rPr>
          <w:rtl/>
          <w:lang w:val="en-US"/>
        </w:rPr>
        <w:t>24</w:t>
      </w:r>
      <w:r w:rsidRPr="0021324F">
        <w:rPr>
          <w:rtl/>
          <w:lang w:val="en-US"/>
        </w:rPr>
        <w:t xml:space="preserve"> حزيران/يونيه </w:t>
      </w:r>
      <w:r w:rsidRPr="00595688">
        <w:rPr>
          <w:rtl/>
          <w:lang w:val="en-US"/>
        </w:rPr>
        <w:t>2021</w:t>
      </w:r>
      <w:r w:rsidRPr="0021324F">
        <w:rPr>
          <w:rtl/>
          <w:lang w:val="en-US"/>
        </w:rPr>
        <w:t xml:space="preserve">، انتخبت الدول الأطراف في الاجتماع التاسع والعشرين تسعة أعضاء، ليحلوا محل الأعضاء الذين من المقرر أن تنتهي فترة ولايتهم في </w:t>
      </w:r>
      <w:r w:rsidRPr="00595688">
        <w:rPr>
          <w:rtl/>
          <w:lang w:val="en-US"/>
        </w:rPr>
        <w:t>19</w:t>
      </w:r>
      <w:r w:rsidRPr="0021324F">
        <w:rPr>
          <w:rtl/>
          <w:lang w:val="en-US"/>
        </w:rPr>
        <w:t xml:space="preserve"> كانون الثاني/يناير </w:t>
      </w:r>
      <w:r w:rsidRPr="00595688">
        <w:rPr>
          <w:rtl/>
          <w:lang w:val="en-US"/>
        </w:rPr>
        <w:t>2022</w:t>
      </w:r>
      <w:r w:rsidRPr="0021324F">
        <w:rPr>
          <w:rtl/>
          <w:lang w:val="en-US"/>
        </w:rPr>
        <w:t>.</w:t>
      </w:r>
    </w:p>
    <w:tbl>
      <w:tblPr>
        <w:tblStyle w:val="TABLEA"/>
        <w:bidiVisual/>
        <w:tblW w:w="7370" w:type="dxa"/>
        <w:jc w:val="left"/>
        <w:tblInd w:w="1247" w:type="dxa"/>
        <w:tblLayout w:type="fixed"/>
        <w:tblLook w:val="01E0" w:firstRow="1" w:lastRow="1" w:firstColumn="1" w:lastColumn="1" w:noHBand="0" w:noVBand="0"/>
      </w:tblPr>
      <w:tblGrid>
        <w:gridCol w:w="3120"/>
        <w:gridCol w:w="1565"/>
        <w:gridCol w:w="2685"/>
      </w:tblGrid>
      <w:tr w:rsidR="00D66289" w:rsidRPr="00121BD1" w14:paraId="69241810" w14:textId="77777777" w:rsidTr="00761C63">
        <w:trPr>
          <w:cnfStyle w:val="100000000000" w:firstRow="1" w:lastRow="0" w:firstColumn="0" w:lastColumn="0" w:oddVBand="0" w:evenVBand="0" w:oddHBand="0" w:evenHBand="0" w:firstRowFirstColumn="0" w:firstRowLastColumn="0" w:lastRowFirstColumn="0" w:lastRowLastColumn="0"/>
          <w:trHeight w:val="240"/>
          <w:tblHeader/>
          <w:jc w:val="left"/>
        </w:trPr>
        <w:tc>
          <w:tcPr>
            <w:tcW w:w="3120" w:type="dxa"/>
            <w:vAlign w:val="bottom"/>
          </w:tcPr>
          <w:p w14:paraId="60338D7B"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bookmarkStart w:id="33" w:name="_Hlk84409072"/>
            <w:r w:rsidRPr="00595688">
              <w:rPr>
                <w:i/>
                <w:iCs/>
                <w:spacing w:val="-4"/>
                <w:sz w:val="18"/>
                <w:szCs w:val="18"/>
                <w:rtl/>
                <w:lang w:val="en-US"/>
              </w:rPr>
              <w:t>اسم العضو</w:t>
            </w:r>
          </w:p>
        </w:tc>
        <w:tc>
          <w:tcPr>
            <w:tcW w:w="1565" w:type="dxa"/>
            <w:vAlign w:val="bottom"/>
          </w:tcPr>
          <w:p w14:paraId="34C79827"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الجنسية</w:t>
            </w:r>
          </w:p>
        </w:tc>
        <w:tc>
          <w:tcPr>
            <w:tcW w:w="2685" w:type="dxa"/>
            <w:vAlign w:val="bottom"/>
          </w:tcPr>
          <w:p w14:paraId="6824DC4B" w14:textId="77777777" w:rsidR="00D66289" w:rsidRPr="00595688"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تنتهي مدة العضوية في 19 كانون الثاني/يناير</w:t>
            </w:r>
          </w:p>
        </w:tc>
      </w:tr>
      <w:tr w:rsidR="00F53296" w:rsidRPr="0021324F" w14:paraId="31A43CFB" w14:textId="77777777" w:rsidTr="00761C63">
        <w:trPr>
          <w:trHeight w:val="240"/>
          <w:jc w:val="left"/>
        </w:trPr>
        <w:tc>
          <w:tcPr>
            <w:tcW w:w="3120" w:type="dxa"/>
          </w:tcPr>
          <w:p w14:paraId="28BC1074"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proofErr w:type="spellStart"/>
            <w:r w:rsidRPr="0021324F">
              <w:rPr>
                <w:spacing w:val="-4"/>
                <w:sz w:val="18"/>
                <w:szCs w:val="18"/>
                <w:rtl/>
                <w:lang w:val="en-US"/>
              </w:rPr>
              <w:t>ريجين</w:t>
            </w:r>
            <w:proofErr w:type="spellEnd"/>
            <w:r w:rsidRPr="0021324F">
              <w:rPr>
                <w:spacing w:val="-4"/>
                <w:sz w:val="18"/>
                <w:szCs w:val="18"/>
                <w:rtl/>
                <w:lang w:val="en-US"/>
              </w:rPr>
              <w:t xml:space="preserve"> </w:t>
            </w:r>
            <w:proofErr w:type="spellStart"/>
            <w:r w:rsidRPr="00595688">
              <w:rPr>
                <w:b/>
                <w:bCs/>
                <w:spacing w:val="-4"/>
                <w:sz w:val="18"/>
                <w:szCs w:val="18"/>
                <w:rtl/>
                <w:lang w:val="en-US"/>
              </w:rPr>
              <w:t>إسينيمي</w:t>
            </w:r>
            <w:proofErr w:type="spellEnd"/>
          </w:p>
        </w:tc>
        <w:tc>
          <w:tcPr>
            <w:tcW w:w="1565" w:type="dxa"/>
          </w:tcPr>
          <w:p w14:paraId="51D0088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الكاميرون</w:t>
            </w:r>
          </w:p>
        </w:tc>
        <w:tc>
          <w:tcPr>
            <w:tcW w:w="2685" w:type="dxa"/>
          </w:tcPr>
          <w:p w14:paraId="34E433CE" w14:textId="66EA7B8D"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528C9CA7" w14:textId="77777777" w:rsidTr="00761C63">
        <w:trPr>
          <w:trHeight w:val="240"/>
          <w:jc w:val="left"/>
        </w:trPr>
        <w:tc>
          <w:tcPr>
            <w:tcW w:w="3120" w:type="dxa"/>
          </w:tcPr>
          <w:p w14:paraId="04C4262E"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نور الدين </w:t>
            </w:r>
            <w:r w:rsidRPr="00595688">
              <w:rPr>
                <w:b/>
                <w:bCs/>
                <w:spacing w:val="-4"/>
                <w:sz w:val="18"/>
                <w:szCs w:val="18"/>
                <w:rtl/>
                <w:lang w:val="en-US"/>
              </w:rPr>
              <w:t>أمير</w:t>
            </w:r>
          </w:p>
        </w:tc>
        <w:tc>
          <w:tcPr>
            <w:tcW w:w="1565" w:type="dxa"/>
          </w:tcPr>
          <w:p w14:paraId="73F960A4"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الجزائر</w:t>
            </w:r>
          </w:p>
        </w:tc>
        <w:tc>
          <w:tcPr>
            <w:tcW w:w="2685" w:type="dxa"/>
          </w:tcPr>
          <w:p w14:paraId="40FD5AAE" w14:textId="4C92C0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6528575F" w14:textId="77777777" w:rsidTr="00761C63">
        <w:trPr>
          <w:trHeight w:val="240"/>
          <w:jc w:val="left"/>
        </w:trPr>
        <w:tc>
          <w:tcPr>
            <w:tcW w:w="3120" w:type="dxa"/>
          </w:tcPr>
          <w:p w14:paraId="77628B88"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 xml:space="preserve">ميشال </w:t>
            </w:r>
            <w:proofErr w:type="spellStart"/>
            <w:r w:rsidRPr="00595688">
              <w:rPr>
                <w:b/>
                <w:bCs/>
                <w:spacing w:val="-4"/>
                <w:sz w:val="18"/>
                <w:szCs w:val="18"/>
                <w:rtl/>
                <w:lang w:val="en-US"/>
              </w:rPr>
              <w:t>بالتسيرزاك</w:t>
            </w:r>
            <w:proofErr w:type="spellEnd"/>
          </w:p>
        </w:tc>
        <w:tc>
          <w:tcPr>
            <w:tcW w:w="1565" w:type="dxa"/>
          </w:tcPr>
          <w:p w14:paraId="1A8FCA9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rtl/>
                <w:lang w:val="en-US"/>
              </w:rPr>
            </w:pPr>
            <w:r w:rsidRPr="0021324F">
              <w:rPr>
                <w:spacing w:val="-4"/>
                <w:sz w:val="18"/>
                <w:szCs w:val="18"/>
                <w:rtl/>
                <w:lang w:val="en-US"/>
              </w:rPr>
              <w:t>بولندا</w:t>
            </w:r>
          </w:p>
        </w:tc>
        <w:tc>
          <w:tcPr>
            <w:tcW w:w="2685" w:type="dxa"/>
          </w:tcPr>
          <w:p w14:paraId="195B7871" w14:textId="34EE72D1"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19FC4CFB" w14:textId="77777777" w:rsidTr="00761C63">
        <w:trPr>
          <w:trHeight w:val="240"/>
          <w:jc w:val="left"/>
        </w:trPr>
        <w:tc>
          <w:tcPr>
            <w:tcW w:w="3120" w:type="dxa"/>
          </w:tcPr>
          <w:p w14:paraId="57ACCCEC" w14:textId="77777777" w:rsidR="00F53296" w:rsidRPr="00595688"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b/>
                <w:bCs/>
                <w:spacing w:val="-4"/>
                <w:sz w:val="18"/>
                <w:szCs w:val="18"/>
                <w:lang w:val="en-US"/>
              </w:rPr>
            </w:pPr>
            <w:proofErr w:type="spellStart"/>
            <w:r w:rsidRPr="00595688">
              <w:rPr>
                <w:b/>
                <w:bCs/>
                <w:spacing w:val="-4"/>
                <w:sz w:val="18"/>
                <w:szCs w:val="18"/>
                <w:rtl/>
                <w:lang w:val="en-US"/>
              </w:rPr>
              <w:t>شينسونغ</w:t>
            </w:r>
            <w:proofErr w:type="spellEnd"/>
            <w:r w:rsidRPr="00595688">
              <w:rPr>
                <w:b/>
                <w:bCs/>
                <w:spacing w:val="-4"/>
                <w:sz w:val="18"/>
                <w:szCs w:val="18"/>
                <w:rtl/>
                <w:lang w:val="en-US"/>
              </w:rPr>
              <w:t xml:space="preserve"> </w:t>
            </w:r>
            <w:proofErr w:type="spellStart"/>
            <w:r w:rsidRPr="00595688">
              <w:rPr>
                <w:b/>
                <w:bCs/>
                <w:spacing w:val="-4"/>
                <w:sz w:val="18"/>
                <w:szCs w:val="18"/>
                <w:rtl/>
                <w:lang w:val="en-US"/>
              </w:rPr>
              <w:t>تشونغ</w:t>
            </w:r>
            <w:proofErr w:type="spellEnd"/>
          </w:p>
        </w:tc>
        <w:tc>
          <w:tcPr>
            <w:tcW w:w="1565" w:type="dxa"/>
          </w:tcPr>
          <w:p w14:paraId="1B3E6BC7"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جمهورية كوريا</w:t>
            </w:r>
          </w:p>
        </w:tc>
        <w:tc>
          <w:tcPr>
            <w:tcW w:w="2685" w:type="dxa"/>
          </w:tcPr>
          <w:p w14:paraId="44B9764D" w14:textId="3AB790BF"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5363D33B" w14:textId="77777777" w:rsidTr="00761C63">
        <w:trPr>
          <w:trHeight w:val="240"/>
          <w:jc w:val="left"/>
        </w:trPr>
        <w:tc>
          <w:tcPr>
            <w:tcW w:w="3120" w:type="dxa"/>
          </w:tcPr>
          <w:p w14:paraId="7F21E6F6"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ما </w:t>
            </w:r>
            <w:proofErr w:type="spellStart"/>
            <w:r w:rsidRPr="0021324F">
              <w:rPr>
                <w:spacing w:val="-4"/>
                <w:sz w:val="18"/>
                <w:szCs w:val="18"/>
                <w:rtl/>
                <w:lang w:val="en-US"/>
              </w:rPr>
              <w:t>زالو</w:t>
            </w:r>
            <w:proofErr w:type="spellEnd"/>
            <w:r w:rsidRPr="0021324F">
              <w:rPr>
                <w:spacing w:val="-4"/>
                <w:sz w:val="18"/>
                <w:szCs w:val="18"/>
                <w:rtl/>
                <w:lang w:val="en-US"/>
              </w:rPr>
              <w:t xml:space="preserve"> </w:t>
            </w:r>
            <w:proofErr w:type="spellStart"/>
            <w:r w:rsidRPr="00595688">
              <w:rPr>
                <w:b/>
                <w:bCs/>
                <w:spacing w:val="-4"/>
                <w:sz w:val="18"/>
                <w:szCs w:val="18"/>
                <w:rtl/>
                <w:lang w:val="en-US"/>
              </w:rPr>
              <w:t>تيبي</w:t>
            </w:r>
            <w:proofErr w:type="spellEnd"/>
            <w:r w:rsidRPr="0021324F">
              <w:rPr>
                <w:spacing w:val="-4"/>
                <w:sz w:val="18"/>
                <w:szCs w:val="18"/>
                <w:rtl/>
                <w:lang w:val="en-US"/>
              </w:rPr>
              <w:t xml:space="preserve"> </w:t>
            </w:r>
          </w:p>
        </w:tc>
        <w:tc>
          <w:tcPr>
            <w:tcW w:w="1565" w:type="dxa"/>
          </w:tcPr>
          <w:p w14:paraId="52A66AE5"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توغو </w:t>
            </w:r>
          </w:p>
        </w:tc>
        <w:tc>
          <w:tcPr>
            <w:tcW w:w="2685" w:type="dxa"/>
          </w:tcPr>
          <w:p w14:paraId="555FB306" w14:textId="2F38BA8B"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6D65EDEC" w14:textId="77777777" w:rsidTr="00761C63">
        <w:trPr>
          <w:trHeight w:val="240"/>
          <w:jc w:val="left"/>
        </w:trPr>
        <w:tc>
          <w:tcPr>
            <w:tcW w:w="3120" w:type="dxa"/>
          </w:tcPr>
          <w:p w14:paraId="37AB6769"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بكاري </w:t>
            </w:r>
            <w:proofErr w:type="spellStart"/>
            <w:r w:rsidRPr="0021324F">
              <w:rPr>
                <w:spacing w:val="-4"/>
                <w:sz w:val="18"/>
                <w:szCs w:val="18"/>
                <w:rtl/>
                <w:lang w:val="en-US"/>
              </w:rPr>
              <w:t>سيديكي</w:t>
            </w:r>
            <w:proofErr w:type="spellEnd"/>
            <w:r w:rsidRPr="0021324F">
              <w:rPr>
                <w:spacing w:val="-4"/>
                <w:sz w:val="18"/>
                <w:szCs w:val="18"/>
                <w:rtl/>
                <w:lang w:val="en-US"/>
              </w:rPr>
              <w:t xml:space="preserve"> </w:t>
            </w:r>
            <w:proofErr w:type="spellStart"/>
            <w:r w:rsidRPr="00595688">
              <w:rPr>
                <w:b/>
                <w:bCs/>
                <w:spacing w:val="-4"/>
                <w:sz w:val="18"/>
                <w:szCs w:val="18"/>
                <w:rtl/>
                <w:lang w:val="en-US"/>
              </w:rPr>
              <w:t>ديابي</w:t>
            </w:r>
            <w:proofErr w:type="spellEnd"/>
          </w:p>
        </w:tc>
        <w:tc>
          <w:tcPr>
            <w:tcW w:w="1565" w:type="dxa"/>
          </w:tcPr>
          <w:p w14:paraId="45AAECFA"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كوت ديفوار </w:t>
            </w:r>
          </w:p>
        </w:tc>
        <w:tc>
          <w:tcPr>
            <w:tcW w:w="2685" w:type="dxa"/>
          </w:tcPr>
          <w:p w14:paraId="495217C0" w14:textId="2E592117"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4CE3C160" w14:textId="77777777" w:rsidTr="00761C63">
        <w:trPr>
          <w:trHeight w:val="240"/>
          <w:jc w:val="left"/>
        </w:trPr>
        <w:tc>
          <w:tcPr>
            <w:tcW w:w="3120" w:type="dxa"/>
          </w:tcPr>
          <w:p w14:paraId="7A657A61"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proofErr w:type="spellStart"/>
            <w:r w:rsidRPr="0021324F">
              <w:rPr>
                <w:spacing w:val="-4"/>
                <w:sz w:val="18"/>
                <w:szCs w:val="18"/>
                <w:rtl/>
                <w:lang w:val="en-US"/>
              </w:rPr>
              <w:t>غون</w:t>
            </w:r>
            <w:proofErr w:type="spellEnd"/>
            <w:r w:rsidRPr="0021324F">
              <w:rPr>
                <w:spacing w:val="-4"/>
                <w:sz w:val="18"/>
                <w:szCs w:val="18"/>
                <w:rtl/>
                <w:lang w:val="en-US"/>
              </w:rPr>
              <w:t xml:space="preserve"> </w:t>
            </w:r>
            <w:r w:rsidRPr="00595688">
              <w:rPr>
                <w:b/>
                <w:bCs/>
                <w:spacing w:val="-4"/>
                <w:sz w:val="18"/>
                <w:szCs w:val="18"/>
                <w:rtl/>
                <w:lang w:val="en-US"/>
              </w:rPr>
              <w:t>كوت</w:t>
            </w:r>
            <w:r w:rsidRPr="0021324F">
              <w:rPr>
                <w:spacing w:val="-4"/>
                <w:sz w:val="18"/>
                <w:szCs w:val="18"/>
                <w:rtl/>
                <w:lang w:val="en-US"/>
              </w:rPr>
              <w:t xml:space="preserve"> </w:t>
            </w:r>
          </w:p>
        </w:tc>
        <w:tc>
          <w:tcPr>
            <w:tcW w:w="1565" w:type="dxa"/>
          </w:tcPr>
          <w:p w14:paraId="2214E0FD"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تركيا</w:t>
            </w:r>
          </w:p>
        </w:tc>
        <w:tc>
          <w:tcPr>
            <w:tcW w:w="2685" w:type="dxa"/>
          </w:tcPr>
          <w:p w14:paraId="1608063B" w14:textId="2C574AD8"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5C43149E" w14:textId="77777777" w:rsidTr="00761C63">
        <w:trPr>
          <w:trHeight w:val="240"/>
          <w:jc w:val="left"/>
        </w:trPr>
        <w:tc>
          <w:tcPr>
            <w:tcW w:w="3120" w:type="dxa"/>
          </w:tcPr>
          <w:p w14:paraId="587E65B4"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غاي </w:t>
            </w:r>
            <w:proofErr w:type="spellStart"/>
            <w:r w:rsidRPr="00595688">
              <w:rPr>
                <w:b/>
                <w:bCs/>
                <w:spacing w:val="-4"/>
                <w:sz w:val="18"/>
                <w:szCs w:val="18"/>
                <w:rtl/>
                <w:lang w:val="en-US"/>
              </w:rPr>
              <w:t>ماكدوغال</w:t>
            </w:r>
            <w:proofErr w:type="spellEnd"/>
            <w:r w:rsidRPr="0021324F">
              <w:rPr>
                <w:spacing w:val="-4"/>
                <w:sz w:val="18"/>
                <w:szCs w:val="18"/>
                <w:rtl/>
                <w:lang w:val="en-US"/>
              </w:rPr>
              <w:t xml:space="preserve"> </w:t>
            </w:r>
          </w:p>
        </w:tc>
        <w:tc>
          <w:tcPr>
            <w:tcW w:w="1565" w:type="dxa"/>
          </w:tcPr>
          <w:p w14:paraId="04107E77"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الولايات المتحدة الأمريكية</w:t>
            </w:r>
          </w:p>
        </w:tc>
        <w:tc>
          <w:tcPr>
            <w:tcW w:w="2685" w:type="dxa"/>
          </w:tcPr>
          <w:p w14:paraId="07D04711" w14:textId="2BDF11FE"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r w:rsidR="00F53296" w:rsidRPr="0021324F" w14:paraId="2E49161E" w14:textId="77777777" w:rsidTr="00761C63">
        <w:trPr>
          <w:cnfStyle w:val="010000000000" w:firstRow="0" w:lastRow="1" w:firstColumn="0" w:lastColumn="0" w:oddVBand="0" w:evenVBand="0" w:oddHBand="0" w:evenHBand="0" w:firstRowFirstColumn="0" w:firstRowLastColumn="0" w:lastRowFirstColumn="0" w:lastRowLastColumn="0"/>
          <w:trHeight w:val="240"/>
          <w:jc w:val="left"/>
        </w:trPr>
        <w:tc>
          <w:tcPr>
            <w:tcW w:w="3120" w:type="dxa"/>
          </w:tcPr>
          <w:p w14:paraId="147AC924"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 xml:space="preserve">يونغ كام جون </w:t>
            </w:r>
            <w:r w:rsidRPr="00595688">
              <w:rPr>
                <w:b/>
                <w:bCs/>
                <w:spacing w:val="-4"/>
                <w:sz w:val="18"/>
                <w:szCs w:val="18"/>
                <w:rtl/>
                <w:lang w:val="en-US"/>
              </w:rPr>
              <w:t xml:space="preserve">يونغ سيك </w:t>
            </w:r>
            <w:proofErr w:type="spellStart"/>
            <w:r w:rsidRPr="00595688">
              <w:rPr>
                <w:b/>
                <w:bCs/>
                <w:spacing w:val="-4"/>
                <w:sz w:val="18"/>
                <w:szCs w:val="18"/>
                <w:rtl/>
                <w:lang w:val="en-US"/>
              </w:rPr>
              <w:t>يُوِين</w:t>
            </w:r>
            <w:proofErr w:type="spellEnd"/>
          </w:p>
        </w:tc>
        <w:tc>
          <w:tcPr>
            <w:tcW w:w="1565" w:type="dxa"/>
          </w:tcPr>
          <w:p w14:paraId="45833874" w14:textId="77777777" w:rsidR="00F53296" w:rsidRPr="0021324F" w:rsidRDefault="00F53296" w:rsidP="00F53296">
            <w:pPr>
              <w:pStyle w:val="SingleTxtGA"/>
              <w:tabs>
                <w:tab w:val="clear" w:pos="1928"/>
                <w:tab w:val="clear" w:pos="2608"/>
                <w:tab w:val="clear" w:pos="3289"/>
                <w:tab w:val="clear" w:pos="3969"/>
                <w:tab w:val="clear" w:pos="4649"/>
                <w:tab w:val="clear" w:pos="5330"/>
                <w:tab w:val="left" w:pos="425"/>
              </w:tabs>
              <w:spacing w:before="40" w:after="40" w:line="300" w:lineRule="exact"/>
              <w:ind w:left="57" w:right="57"/>
              <w:rPr>
                <w:spacing w:val="-4"/>
                <w:sz w:val="18"/>
                <w:szCs w:val="18"/>
                <w:lang w:val="en-US"/>
              </w:rPr>
            </w:pPr>
            <w:r w:rsidRPr="0021324F">
              <w:rPr>
                <w:spacing w:val="-4"/>
                <w:sz w:val="18"/>
                <w:szCs w:val="18"/>
                <w:rtl/>
                <w:lang w:val="en-US"/>
              </w:rPr>
              <w:t>موريشيوس</w:t>
            </w:r>
          </w:p>
        </w:tc>
        <w:tc>
          <w:tcPr>
            <w:tcW w:w="2685" w:type="dxa"/>
          </w:tcPr>
          <w:p w14:paraId="561993D4" w14:textId="27C208BA" w:rsidR="00F53296" w:rsidRPr="0021324F" w:rsidRDefault="00F53296" w:rsidP="00F53296">
            <w:pPr>
              <w:pStyle w:val="SingleTxtGA"/>
              <w:tabs>
                <w:tab w:val="clear" w:pos="1928"/>
                <w:tab w:val="clear" w:pos="2608"/>
                <w:tab w:val="clear" w:pos="3289"/>
                <w:tab w:val="clear" w:pos="3969"/>
                <w:tab w:val="clear" w:pos="4649"/>
                <w:tab w:val="clear" w:pos="5330"/>
                <w:tab w:val="left" w:pos="425"/>
              </w:tabs>
              <w:bidi w:val="0"/>
              <w:spacing w:before="40" w:after="40" w:line="300" w:lineRule="exact"/>
              <w:ind w:left="57" w:right="57"/>
              <w:jc w:val="right"/>
              <w:rPr>
                <w:spacing w:val="-4"/>
                <w:sz w:val="18"/>
                <w:szCs w:val="18"/>
                <w:lang w:val="en-US"/>
              </w:rPr>
            </w:pPr>
            <w:r w:rsidRPr="00595688">
              <w:rPr>
                <w:spacing w:val="-4"/>
                <w:sz w:val="18"/>
                <w:szCs w:val="18"/>
                <w:lang w:val="en-US"/>
              </w:rPr>
              <w:t>2026</w:t>
            </w:r>
          </w:p>
        </w:tc>
      </w:tr>
    </w:tbl>
    <w:bookmarkEnd w:id="33"/>
    <w:p w14:paraId="44E2382B" w14:textId="77777777" w:rsidR="00D66289" w:rsidRPr="00595688" w:rsidRDefault="00D66289" w:rsidP="00761C63">
      <w:pPr>
        <w:pStyle w:val="H1GA"/>
        <w:rPr>
          <w:lang w:val="en-US"/>
        </w:rPr>
      </w:pPr>
      <w:r w:rsidRPr="00595688">
        <w:rPr>
          <w:rtl/>
          <w:lang w:val="en-US"/>
        </w:rPr>
        <w:lastRenderedPageBreak/>
        <w:tab/>
      </w:r>
      <w:bookmarkStart w:id="34" w:name="_Toc85613264"/>
      <w:r w:rsidRPr="00595688">
        <w:rPr>
          <w:rtl/>
          <w:lang w:val="en-US"/>
        </w:rPr>
        <w:t>دال-</w:t>
      </w:r>
      <w:r w:rsidRPr="00595688">
        <w:rPr>
          <w:rtl/>
          <w:lang w:val="en-US"/>
        </w:rPr>
        <w:tab/>
        <w:t>أعضاء مكتب اللجنة</w:t>
      </w:r>
      <w:bookmarkStart w:id="35" w:name="_Toc428794280"/>
      <w:bookmarkStart w:id="36" w:name="_Toc17361293"/>
      <w:bookmarkStart w:id="37" w:name="_Toc48752316"/>
      <w:bookmarkStart w:id="38" w:name="_Toc48816869"/>
      <w:bookmarkStart w:id="39" w:name="_Toc81563222"/>
      <w:bookmarkEnd w:id="34"/>
      <w:bookmarkEnd w:id="35"/>
      <w:bookmarkEnd w:id="36"/>
      <w:bookmarkEnd w:id="37"/>
      <w:bookmarkEnd w:id="38"/>
      <w:bookmarkEnd w:id="39"/>
    </w:p>
    <w:p w14:paraId="35919719" w14:textId="77777777" w:rsidR="00D66289" w:rsidRPr="0021324F" w:rsidRDefault="00D66289" w:rsidP="00761C63">
      <w:pPr>
        <w:pStyle w:val="SingleTxtGA"/>
        <w:keepNext/>
        <w:rPr>
          <w:lang w:val="en-US"/>
        </w:rPr>
      </w:pPr>
      <w:r w:rsidRPr="00595688">
        <w:rPr>
          <w:rtl/>
          <w:lang w:val="en-US"/>
        </w:rPr>
        <w:t>10</w:t>
      </w:r>
      <w:r w:rsidRPr="0021324F">
        <w:rPr>
          <w:rtl/>
          <w:lang w:val="en-US"/>
        </w:rPr>
        <w:t>-</w:t>
      </w:r>
      <w:r w:rsidRPr="0021324F">
        <w:rPr>
          <w:rtl/>
          <w:lang w:val="en-US"/>
        </w:rPr>
        <w:tab/>
        <w:t xml:space="preserve">خلال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تألف مكتب اللجنة من الأعضاء التالية أسماؤهم الذين انتُخبوا في </w:t>
      </w:r>
      <w:r w:rsidRPr="00595688">
        <w:rPr>
          <w:rtl/>
          <w:lang w:val="en-US"/>
        </w:rPr>
        <w:t>17</w:t>
      </w:r>
      <w:r w:rsidRPr="0021324F">
        <w:rPr>
          <w:rtl/>
          <w:lang w:val="en-US"/>
        </w:rPr>
        <w:t xml:space="preserve"> حزيران/يونيه </w:t>
      </w:r>
      <w:r w:rsidRPr="00595688">
        <w:rPr>
          <w:rtl/>
          <w:lang w:val="en-US"/>
        </w:rPr>
        <w:t>2020</w:t>
      </w:r>
      <w:r w:rsidRPr="0021324F">
        <w:rPr>
          <w:rtl/>
          <w:lang w:val="en-US"/>
        </w:rPr>
        <w:t xml:space="preserve"> لولاية مدتها سنتان (</w:t>
      </w:r>
      <w:r w:rsidRPr="00595688">
        <w:rPr>
          <w:rtl/>
          <w:lang w:val="en-US"/>
        </w:rPr>
        <w:t>2020</w:t>
      </w:r>
      <w:r w:rsidRPr="0021324F">
        <w:rPr>
          <w:rtl/>
          <w:lang w:val="en-US"/>
        </w:rPr>
        <w:t>-</w:t>
      </w:r>
      <w:r w:rsidRPr="00595688">
        <w:rPr>
          <w:rtl/>
          <w:lang w:val="en-US"/>
        </w:rPr>
        <w:t>2022</w:t>
      </w:r>
      <w:r w:rsidRPr="0021324F">
        <w:rPr>
          <w:rtl/>
          <w:lang w:val="en-US"/>
        </w:rPr>
        <w:t>)</w:t>
      </w:r>
      <w:r w:rsidRPr="0021324F">
        <w:rPr>
          <w:lang w:val="en-US"/>
        </w:rPr>
        <w:t>:</w:t>
      </w:r>
    </w:p>
    <w:p w14:paraId="2D5E6CE1" w14:textId="77777777" w:rsidR="00D66289" w:rsidRPr="0021324F" w:rsidRDefault="00D66289" w:rsidP="00761C63">
      <w:pPr>
        <w:pStyle w:val="SingleTxtGA"/>
        <w:keepNext/>
        <w:tabs>
          <w:tab w:val="clear" w:pos="2608"/>
        </w:tabs>
        <w:ind w:left="3289" w:hanging="1361"/>
        <w:rPr>
          <w:lang w:val="en-US"/>
        </w:rPr>
      </w:pPr>
      <w:r w:rsidRPr="00595688">
        <w:rPr>
          <w:i/>
          <w:iCs/>
          <w:rtl/>
          <w:lang w:val="en-US"/>
        </w:rPr>
        <w:t>الرئيس:</w:t>
      </w:r>
      <w:r w:rsidRPr="0021324F">
        <w:rPr>
          <w:lang w:val="en-US"/>
        </w:rPr>
        <w:tab/>
      </w:r>
      <w:proofErr w:type="spellStart"/>
      <w:r w:rsidRPr="0021324F">
        <w:rPr>
          <w:rtl/>
          <w:lang w:val="en-US"/>
        </w:rPr>
        <w:t>ياندوان</w:t>
      </w:r>
      <w:proofErr w:type="spellEnd"/>
      <w:r w:rsidRPr="0021324F">
        <w:rPr>
          <w:rtl/>
          <w:lang w:val="en-US"/>
        </w:rPr>
        <w:t xml:space="preserve"> لي</w:t>
      </w:r>
    </w:p>
    <w:p w14:paraId="1A83C291" w14:textId="77777777" w:rsidR="00D66289" w:rsidRPr="0021324F" w:rsidRDefault="00D66289" w:rsidP="00D66289">
      <w:pPr>
        <w:pStyle w:val="SingleTxtGA"/>
        <w:tabs>
          <w:tab w:val="clear" w:pos="2608"/>
        </w:tabs>
        <w:ind w:left="3289" w:hanging="1361"/>
        <w:rPr>
          <w:lang w:val="en-US"/>
        </w:rPr>
      </w:pPr>
      <w:r w:rsidRPr="00595688">
        <w:rPr>
          <w:i/>
          <w:iCs/>
          <w:rtl/>
          <w:lang w:val="en-US"/>
        </w:rPr>
        <w:t>نواب الرئيس:</w:t>
      </w:r>
      <w:r w:rsidRPr="0021324F">
        <w:rPr>
          <w:lang w:val="en-US"/>
        </w:rPr>
        <w:tab/>
      </w:r>
      <w:r w:rsidRPr="0021324F">
        <w:rPr>
          <w:rtl/>
          <w:lang w:val="en-US"/>
        </w:rPr>
        <w:t xml:space="preserve">مارك </w:t>
      </w:r>
      <w:proofErr w:type="spellStart"/>
      <w:r w:rsidRPr="0021324F">
        <w:rPr>
          <w:rtl/>
          <w:lang w:val="en-US"/>
        </w:rPr>
        <w:t>بوسويت</w:t>
      </w:r>
      <w:proofErr w:type="spellEnd"/>
    </w:p>
    <w:p w14:paraId="4BCBEB73" w14:textId="77777777" w:rsidR="00D66289" w:rsidRPr="0021324F" w:rsidRDefault="00D66289" w:rsidP="00D66289">
      <w:pPr>
        <w:pStyle w:val="SingleTxtGA"/>
        <w:tabs>
          <w:tab w:val="clear" w:pos="2608"/>
        </w:tabs>
        <w:ind w:left="3289" w:hanging="1361"/>
        <w:rPr>
          <w:lang w:val="en-US"/>
        </w:rPr>
      </w:pPr>
      <w:r w:rsidRPr="0021324F">
        <w:rPr>
          <w:lang w:val="en-US"/>
        </w:rPr>
        <w:tab/>
      </w:r>
      <w:r w:rsidRPr="0021324F">
        <w:rPr>
          <w:rtl/>
          <w:lang w:val="en-US"/>
        </w:rPr>
        <w:t xml:space="preserve">فيرين </w:t>
      </w:r>
      <w:proofErr w:type="spellStart"/>
      <w:r w:rsidRPr="0021324F">
        <w:rPr>
          <w:rtl/>
          <w:lang w:val="en-US"/>
        </w:rPr>
        <w:t>ألبيرثا</w:t>
      </w:r>
      <w:proofErr w:type="spellEnd"/>
      <w:r w:rsidRPr="0021324F">
        <w:rPr>
          <w:rtl/>
          <w:lang w:val="en-US"/>
        </w:rPr>
        <w:t xml:space="preserve"> </w:t>
      </w:r>
      <w:proofErr w:type="spellStart"/>
      <w:r w:rsidRPr="0021324F">
        <w:rPr>
          <w:rtl/>
          <w:lang w:val="en-US"/>
        </w:rPr>
        <w:t>شيبرد</w:t>
      </w:r>
      <w:proofErr w:type="spellEnd"/>
    </w:p>
    <w:p w14:paraId="69146C26" w14:textId="77777777" w:rsidR="00D66289" w:rsidRPr="0021324F" w:rsidRDefault="00D66289" w:rsidP="00D66289">
      <w:pPr>
        <w:pStyle w:val="SingleTxtGA"/>
        <w:tabs>
          <w:tab w:val="clear" w:pos="2608"/>
        </w:tabs>
        <w:ind w:left="3289" w:hanging="1361"/>
        <w:rPr>
          <w:lang w:val="en-US"/>
        </w:rPr>
      </w:pPr>
      <w:r w:rsidRPr="0021324F">
        <w:rPr>
          <w:lang w:val="en-US"/>
        </w:rPr>
        <w:tab/>
      </w:r>
      <w:r w:rsidRPr="0021324F">
        <w:rPr>
          <w:rtl/>
          <w:lang w:val="en-US"/>
        </w:rPr>
        <w:t xml:space="preserve">يونغ كام جون يونغ سيك </w:t>
      </w:r>
      <w:proofErr w:type="spellStart"/>
      <w:r w:rsidRPr="0021324F">
        <w:rPr>
          <w:rtl/>
          <w:lang w:val="en-US"/>
        </w:rPr>
        <w:t>يُوِين</w:t>
      </w:r>
      <w:proofErr w:type="spellEnd"/>
    </w:p>
    <w:p w14:paraId="4F85D1AF" w14:textId="77777777" w:rsidR="00D66289" w:rsidRPr="0021324F" w:rsidRDefault="00D66289" w:rsidP="00D66289">
      <w:pPr>
        <w:pStyle w:val="SingleTxtGA"/>
        <w:tabs>
          <w:tab w:val="clear" w:pos="2608"/>
        </w:tabs>
        <w:ind w:left="3289" w:hanging="1361"/>
        <w:rPr>
          <w:lang w:val="en-US"/>
        </w:rPr>
      </w:pPr>
      <w:r w:rsidRPr="00595688">
        <w:rPr>
          <w:i/>
          <w:iCs/>
          <w:rtl/>
          <w:lang w:val="en-US"/>
        </w:rPr>
        <w:t>المقرر:</w:t>
      </w:r>
      <w:r w:rsidRPr="0021324F">
        <w:rPr>
          <w:lang w:val="en-US"/>
        </w:rPr>
        <w:tab/>
      </w:r>
      <w:r w:rsidRPr="0021324F">
        <w:rPr>
          <w:rtl/>
          <w:lang w:val="en-US"/>
        </w:rPr>
        <w:t xml:space="preserve">ريتا </w:t>
      </w:r>
      <w:proofErr w:type="spellStart"/>
      <w:r w:rsidRPr="0021324F">
        <w:rPr>
          <w:rtl/>
          <w:lang w:val="en-US"/>
        </w:rPr>
        <w:t>إزاك</w:t>
      </w:r>
      <w:proofErr w:type="spellEnd"/>
      <w:r w:rsidRPr="0021324F">
        <w:rPr>
          <w:rtl/>
          <w:lang w:val="en-US"/>
        </w:rPr>
        <w:t xml:space="preserve"> - ندياي</w:t>
      </w:r>
    </w:p>
    <w:p w14:paraId="5BCA0548" w14:textId="77777777" w:rsidR="00D66289" w:rsidRPr="00595688" w:rsidRDefault="00D66289" w:rsidP="00D66289">
      <w:pPr>
        <w:pStyle w:val="H1GA"/>
        <w:rPr>
          <w:lang w:val="en-US"/>
        </w:rPr>
      </w:pPr>
      <w:r w:rsidRPr="00595688">
        <w:rPr>
          <w:rtl/>
          <w:lang w:val="en-US"/>
        </w:rPr>
        <w:tab/>
      </w:r>
      <w:bookmarkStart w:id="40" w:name="_Toc85613265"/>
      <w:r w:rsidRPr="00595688">
        <w:rPr>
          <w:rtl/>
          <w:lang w:val="en-US"/>
        </w:rPr>
        <w:t>هاء-</w:t>
      </w:r>
      <w:r w:rsidRPr="00595688">
        <w:rPr>
          <w:rtl/>
          <w:lang w:val="en-US"/>
        </w:rPr>
        <w:tab/>
        <w:t>التعاون مع منظمة العمل الدولية، ومفوضية الأمم المتحدة السامية لشؤون اللاجئين، ومنظمة الأمم المتحدة للتربية والعلم والثقافة، والإجراءات الخاصة لمجلس حقوق الإنسان، وآليات حقوق الإنسان الإقليمية</w:t>
      </w:r>
      <w:bookmarkEnd w:id="40"/>
    </w:p>
    <w:p w14:paraId="70398BC5" w14:textId="77777777" w:rsidR="00D66289" w:rsidRPr="0021324F" w:rsidRDefault="00D66289" w:rsidP="00D66289">
      <w:pPr>
        <w:pStyle w:val="SingleTxtGA"/>
        <w:rPr>
          <w:lang w:val="en-US"/>
        </w:rPr>
      </w:pPr>
      <w:r w:rsidRPr="00595688">
        <w:rPr>
          <w:rtl/>
          <w:lang w:val="en-US"/>
        </w:rPr>
        <w:t>11</w:t>
      </w:r>
      <w:r w:rsidRPr="0021324F">
        <w:rPr>
          <w:rtl/>
          <w:lang w:val="en-US"/>
        </w:rPr>
        <w:t>-</w:t>
      </w:r>
      <w:r w:rsidRPr="0021324F">
        <w:rPr>
          <w:rtl/>
          <w:lang w:val="en-US"/>
        </w:rPr>
        <w:tab/>
        <w:t xml:space="preserve">خلال الدورة </w:t>
      </w:r>
      <w:r w:rsidRPr="00595688">
        <w:rPr>
          <w:rtl/>
          <w:lang w:val="en-US"/>
        </w:rPr>
        <w:t>103</w:t>
      </w:r>
      <w:r w:rsidRPr="0021324F">
        <w:rPr>
          <w:rtl/>
          <w:lang w:val="en-US"/>
        </w:rPr>
        <w:t xml:space="preserve"> للجنة، قُدّم إلى أعضاء اللجنة تقرير منظمة الأمم المتحدة للطفولة بشأن الدولة الطرف موضوع الاستعراض، وأحاطوا علماً به مع التقدير.</w:t>
      </w:r>
    </w:p>
    <w:p w14:paraId="6AB404FE" w14:textId="77777777" w:rsidR="00D66289" w:rsidRPr="00595688" w:rsidRDefault="00D66289" w:rsidP="00D66289">
      <w:pPr>
        <w:pStyle w:val="H1GA"/>
        <w:rPr>
          <w:lang w:val="en-US"/>
        </w:rPr>
      </w:pPr>
      <w:r w:rsidRPr="00595688">
        <w:rPr>
          <w:rtl/>
          <w:lang w:val="en-US"/>
        </w:rPr>
        <w:tab/>
      </w:r>
      <w:bookmarkStart w:id="41" w:name="_Toc85613266"/>
      <w:r w:rsidRPr="00595688">
        <w:rPr>
          <w:rtl/>
          <w:lang w:val="en-US"/>
        </w:rPr>
        <w:t>واو-</w:t>
      </w:r>
      <w:r w:rsidRPr="00595688">
        <w:rPr>
          <w:rtl/>
          <w:lang w:val="en-US"/>
        </w:rPr>
        <w:tab/>
      </w:r>
      <w:bookmarkStart w:id="42" w:name="_Toc428794282"/>
      <w:r w:rsidRPr="00595688">
        <w:rPr>
          <w:rtl/>
          <w:lang w:val="en-US"/>
        </w:rPr>
        <w:t>مسائل أخرى</w:t>
      </w:r>
      <w:bookmarkStart w:id="43" w:name="_Toc17361295"/>
      <w:bookmarkStart w:id="44" w:name="_Toc48752318"/>
      <w:bookmarkStart w:id="45" w:name="_Toc48816871"/>
      <w:bookmarkStart w:id="46" w:name="_Toc81563224"/>
      <w:bookmarkEnd w:id="41"/>
      <w:bookmarkEnd w:id="42"/>
      <w:bookmarkEnd w:id="43"/>
      <w:bookmarkEnd w:id="44"/>
      <w:bookmarkEnd w:id="45"/>
      <w:bookmarkEnd w:id="46"/>
    </w:p>
    <w:p w14:paraId="17306B01" w14:textId="77777777" w:rsidR="00D66289" w:rsidRPr="0021324F" w:rsidRDefault="00D66289" w:rsidP="00D66289">
      <w:pPr>
        <w:pStyle w:val="SingleTxtGA"/>
        <w:rPr>
          <w:lang w:val="en-US"/>
        </w:rPr>
      </w:pPr>
      <w:r w:rsidRPr="00595688">
        <w:rPr>
          <w:rtl/>
          <w:lang w:val="en-US"/>
        </w:rPr>
        <w:t>12</w:t>
      </w:r>
      <w:r w:rsidRPr="0021324F">
        <w:rPr>
          <w:rtl/>
          <w:lang w:val="en-US"/>
        </w:rPr>
        <w:t>-</w:t>
      </w:r>
      <w:r w:rsidRPr="0021324F">
        <w:rPr>
          <w:rtl/>
          <w:lang w:val="en-US"/>
        </w:rPr>
        <w:tab/>
        <w:t xml:space="preserve">اجتمعت اللجنة، في </w:t>
      </w:r>
      <w:r w:rsidRPr="00595688">
        <w:rPr>
          <w:rtl/>
          <w:lang w:val="en-US"/>
        </w:rPr>
        <w:t>16</w:t>
      </w:r>
      <w:r w:rsidRPr="0021324F">
        <w:rPr>
          <w:rtl/>
          <w:lang w:val="en-US"/>
        </w:rPr>
        <w:t xml:space="preserve"> تشرين الثاني/نوفمبر </w:t>
      </w:r>
      <w:r w:rsidRPr="00595688">
        <w:rPr>
          <w:rtl/>
          <w:lang w:val="en-US"/>
        </w:rPr>
        <w:t>2020</w:t>
      </w:r>
      <w:r w:rsidRPr="0021324F">
        <w:rPr>
          <w:rtl/>
          <w:lang w:val="en-US"/>
        </w:rPr>
        <w:t xml:space="preserve">، خلال دورتها </w:t>
      </w:r>
      <w:r w:rsidRPr="00595688">
        <w:rPr>
          <w:rtl/>
          <w:lang w:val="en-US"/>
        </w:rPr>
        <w:t>102</w:t>
      </w:r>
      <w:r w:rsidRPr="0021324F">
        <w:rPr>
          <w:rtl/>
          <w:lang w:val="en-US"/>
        </w:rPr>
        <w:t>، مع المقررة الخاصة المعنية بالأشكال المعاصرة للعنصرية والتمييز العنصري وكره الأجانب وما يتصل بذلك من تعصب، لتبادل الآراء والمعلومات بشأن المسائل ذات الاهتمام المشترك واستكشاف سبل التعاون في المستقبل.</w:t>
      </w:r>
    </w:p>
    <w:p w14:paraId="3785B9F7" w14:textId="2B9B010E" w:rsidR="00D66289" w:rsidRPr="0021324F" w:rsidRDefault="00D66289" w:rsidP="00D66289">
      <w:pPr>
        <w:pStyle w:val="SingleTxtGA"/>
        <w:rPr>
          <w:lang w:val="en-US"/>
        </w:rPr>
      </w:pPr>
      <w:r w:rsidRPr="00595688">
        <w:rPr>
          <w:rtl/>
          <w:lang w:val="en-US"/>
        </w:rPr>
        <w:t>13</w:t>
      </w:r>
      <w:r w:rsidRPr="0021324F">
        <w:rPr>
          <w:rtl/>
          <w:lang w:val="en-US"/>
        </w:rPr>
        <w:t>-</w:t>
      </w:r>
      <w:r w:rsidRPr="0021324F">
        <w:rPr>
          <w:rtl/>
          <w:lang w:val="en-US"/>
        </w:rPr>
        <w:tab/>
        <w:t xml:space="preserve">وخاطبت مفوضة الأمم المتحدة السامية لحقوق الإنسان اللجنةَ في </w:t>
      </w:r>
      <w:r w:rsidRPr="00595688">
        <w:rPr>
          <w:rtl/>
          <w:lang w:val="en-US"/>
        </w:rPr>
        <w:t>19</w:t>
      </w:r>
      <w:r w:rsidRPr="0021324F">
        <w:rPr>
          <w:rtl/>
          <w:lang w:val="en-US"/>
        </w:rPr>
        <w:t xml:space="preserve"> تشرين الثاني/</w:t>
      </w:r>
      <w:r w:rsidR="00252606" w:rsidRPr="0021324F">
        <w:rPr>
          <w:rFonts w:hint="cs"/>
          <w:rtl/>
          <w:lang w:val="en-US"/>
        </w:rPr>
        <w:t xml:space="preserve"> </w:t>
      </w:r>
      <w:r w:rsidRPr="0021324F">
        <w:rPr>
          <w:rtl/>
          <w:lang w:val="en-US"/>
        </w:rPr>
        <w:t>نوفمبر</w:t>
      </w:r>
      <w:r w:rsidR="00252606" w:rsidRPr="0021324F">
        <w:rPr>
          <w:rFonts w:hint="cs"/>
          <w:rtl/>
          <w:lang w:val="en-US"/>
        </w:rPr>
        <w:t> </w:t>
      </w:r>
      <w:r w:rsidRPr="00595688">
        <w:rPr>
          <w:rtl/>
          <w:lang w:val="en-US"/>
        </w:rPr>
        <w:t>2020</w:t>
      </w:r>
      <w:r w:rsidRPr="0021324F">
        <w:rPr>
          <w:rtl/>
          <w:lang w:val="en-US"/>
        </w:rPr>
        <w:t xml:space="preserve">، أثناء دورتها </w:t>
      </w:r>
      <w:r w:rsidRPr="00595688">
        <w:rPr>
          <w:rtl/>
          <w:lang w:val="en-US"/>
        </w:rPr>
        <w:t>102</w:t>
      </w:r>
      <w:r w:rsidRPr="0021324F">
        <w:rPr>
          <w:rtl/>
          <w:lang w:val="en-US"/>
        </w:rPr>
        <w:t xml:space="preserve">. </w:t>
      </w:r>
    </w:p>
    <w:p w14:paraId="203BFFD7" w14:textId="77777777" w:rsidR="00D66289" w:rsidRPr="0021324F" w:rsidRDefault="00D66289" w:rsidP="00D66289">
      <w:pPr>
        <w:pStyle w:val="SingleTxtGA"/>
        <w:rPr>
          <w:lang w:val="en-US"/>
        </w:rPr>
      </w:pPr>
      <w:r w:rsidRPr="00595688">
        <w:rPr>
          <w:rtl/>
          <w:lang w:val="en-US"/>
        </w:rPr>
        <w:t>14</w:t>
      </w:r>
      <w:r w:rsidRPr="0021324F">
        <w:rPr>
          <w:rtl/>
          <w:lang w:val="en-US"/>
        </w:rPr>
        <w:t>-</w:t>
      </w:r>
      <w:r w:rsidRPr="0021324F">
        <w:rPr>
          <w:rtl/>
          <w:lang w:val="en-US"/>
        </w:rPr>
        <w:tab/>
        <w:t xml:space="preserve">وفي </w:t>
      </w:r>
      <w:r w:rsidRPr="00595688">
        <w:rPr>
          <w:rtl/>
          <w:lang w:val="en-US"/>
        </w:rPr>
        <w:t>20</w:t>
      </w:r>
      <w:r w:rsidRPr="0021324F">
        <w:rPr>
          <w:rtl/>
          <w:lang w:val="en-US"/>
        </w:rPr>
        <w:t xml:space="preserve"> تشرين الثاني/نوفمبر </w:t>
      </w:r>
      <w:r w:rsidRPr="00595688">
        <w:rPr>
          <w:rtl/>
          <w:lang w:val="en-US"/>
        </w:rPr>
        <w:t>2020</w:t>
      </w:r>
      <w:r w:rsidRPr="0021324F">
        <w:rPr>
          <w:rtl/>
          <w:lang w:val="en-US"/>
        </w:rPr>
        <w:t xml:space="preserve">، خلال الدورة </w:t>
      </w:r>
      <w:r w:rsidRPr="00595688">
        <w:rPr>
          <w:rtl/>
          <w:lang w:val="en-US"/>
        </w:rPr>
        <w:t>102</w:t>
      </w:r>
      <w:r w:rsidRPr="0021324F">
        <w:rPr>
          <w:rtl/>
          <w:lang w:val="en-US"/>
        </w:rPr>
        <w:t>، اجتمعت اللجنة مع المقررة الخاصة المعنية بالاتجار بالأشخاص، لا سيما النساء والأطفال. وكان الاجتماع فرصة لتبادل الآراء بشأن المسائل ذات الاهتمام المشترك والمجالات المحتملة للتعاون والتنسيق.</w:t>
      </w:r>
    </w:p>
    <w:p w14:paraId="38D29D0B" w14:textId="77777777" w:rsidR="00D66289" w:rsidRPr="00595688" w:rsidRDefault="00D66289" w:rsidP="00D66289">
      <w:pPr>
        <w:pStyle w:val="H1GA"/>
        <w:rPr>
          <w:lang w:val="en-US"/>
        </w:rPr>
      </w:pPr>
      <w:r w:rsidRPr="00595688">
        <w:rPr>
          <w:rtl/>
          <w:lang w:val="en-US"/>
        </w:rPr>
        <w:tab/>
      </w:r>
      <w:bookmarkStart w:id="47" w:name="_Toc85613267"/>
      <w:r w:rsidRPr="00595688">
        <w:rPr>
          <w:rtl/>
          <w:lang w:val="en-US"/>
        </w:rPr>
        <w:t>زاي-</w:t>
      </w:r>
      <w:r w:rsidRPr="00595688">
        <w:rPr>
          <w:rtl/>
          <w:lang w:val="en-US"/>
        </w:rPr>
        <w:tab/>
        <w:t>اعتماد التقرير</w:t>
      </w:r>
      <w:bookmarkStart w:id="48" w:name="_Toc428794283"/>
      <w:bookmarkStart w:id="49" w:name="_Toc17361296"/>
      <w:bookmarkStart w:id="50" w:name="_Toc48752319"/>
      <w:bookmarkStart w:id="51" w:name="_Toc48816872"/>
      <w:bookmarkStart w:id="52" w:name="_Toc81563225"/>
      <w:bookmarkEnd w:id="47"/>
      <w:bookmarkEnd w:id="48"/>
      <w:bookmarkEnd w:id="49"/>
      <w:bookmarkEnd w:id="50"/>
      <w:bookmarkEnd w:id="51"/>
      <w:bookmarkEnd w:id="52"/>
    </w:p>
    <w:p w14:paraId="02DF82D8" w14:textId="77777777" w:rsidR="00D66289" w:rsidRPr="0021324F" w:rsidRDefault="00D66289" w:rsidP="00D66289">
      <w:pPr>
        <w:pStyle w:val="SingleTxtGA"/>
        <w:rPr>
          <w:lang w:val="en-US"/>
        </w:rPr>
      </w:pPr>
      <w:r w:rsidRPr="00595688">
        <w:rPr>
          <w:rtl/>
          <w:lang w:val="en-US"/>
        </w:rPr>
        <w:t>15</w:t>
      </w:r>
      <w:r w:rsidRPr="0021324F">
        <w:rPr>
          <w:rtl/>
          <w:lang w:val="en-US"/>
        </w:rPr>
        <w:t>-</w:t>
      </w:r>
      <w:r w:rsidRPr="0021324F">
        <w:rPr>
          <w:rtl/>
          <w:lang w:val="en-US"/>
        </w:rPr>
        <w:tab/>
        <w:t xml:space="preserve">اعتمدت اللجنة، في جلستها </w:t>
      </w:r>
      <w:r w:rsidRPr="00595688">
        <w:rPr>
          <w:rtl/>
          <w:lang w:val="en-US"/>
        </w:rPr>
        <w:t>2823</w:t>
      </w:r>
      <w:r w:rsidRPr="0021324F">
        <w:rPr>
          <w:rtl/>
          <w:lang w:val="en-US"/>
        </w:rPr>
        <w:t xml:space="preserve"> (الدورة </w:t>
      </w:r>
      <w:r w:rsidRPr="00595688">
        <w:rPr>
          <w:rtl/>
          <w:lang w:val="en-US"/>
        </w:rPr>
        <w:t>104</w:t>
      </w:r>
      <w:r w:rsidRPr="0021324F">
        <w:rPr>
          <w:rtl/>
          <w:lang w:val="en-US"/>
        </w:rPr>
        <w:t>)، تقريرها السنوي المقدم إلى الجمعية العامة.</w:t>
      </w:r>
    </w:p>
    <w:p w14:paraId="53AB55C2" w14:textId="77777777" w:rsidR="00D66289" w:rsidRPr="00595688" w:rsidRDefault="00D66289" w:rsidP="00D66289">
      <w:pPr>
        <w:pStyle w:val="HChGA"/>
        <w:rPr>
          <w:lang w:val="en-US"/>
        </w:rPr>
      </w:pPr>
      <w:r w:rsidRPr="00595688">
        <w:rPr>
          <w:rtl/>
          <w:lang w:val="en-US"/>
        </w:rPr>
        <w:lastRenderedPageBreak/>
        <w:tab/>
      </w:r>
      <w:bookmarkStart w:id="53" w:name="_Toc85613268"/>
      <w:r w:rsidRPr="00595688">
        <w:rPr>
          <w:rtl/>
          <w:lang w:val="en-US"/>
        </w:rPr>
        <w:t>ثانياً-</w:t>
      </w:r>
      <w:r w:rsidRPr="00595688">
        <w:rPr>
          <w:rtl/>
          <w:lang w:val="en-US"/>
        </w:rPr>
        <w:tab/>
        <w:t>منع التمييز العنصري، بما في ذلك تدابير الإنذار المبكر والإجراءات العاجلة</w:t>
      </w:r>
      <w:bookmarkStart w:id="54" w:name="_Toc428794284"/>
      <w:bookmarkStart w:id="55" w:name="_Toc17361297"/>
      <w:bookmarkStart w:id="56" w:name="_Toc48752320"/>
      <w:bookmarkStart w:id="57" w:name="_Toc48816873"/>
      <w:bookmarkStart w:id="58" w:name="_Toc81563226"/>
      <w:bookmarkEnd w:id="53"/>
      <w:bookmarkEnd w:id="54"/>
      <w:bookmarkEnd w:id="55"/>
      <w:bookmarkEnd w:id="56"/>
      <w:bookmarkEnd w:id="57"/>
      <w:bookmarkEnd w:id="58"/>
    </w:p>
    <w:p w14:paraId="6F05E3A5" w14:textId="77777777" w:rsidR="00D66289" w:rsidRPr="0021324F" w:rsidRDefault="00D66289" w:rsidP="00D66289">
      <w:pPr>
        <w:pStyle w:val="SingleTxtGA"/>
        <w:rPr>
          <w:lang w:val="en-US"/>
        </w:rPr>
      </w:pPr>
      <w:r w:rsidRPr="00595688">
        <w:rPr>
          <w:rtl/>
          <w:lang w:val="en-US"/>
        </w:rPr>
        <w:t>16</w:t>
      </w:r>
      <w:r w:rsidRPr="0021324F">
        <w:rPr>
          <w:rtl/>
          <w:lang w:val="en-US"/>
        </w:rPr>
        <w:t>-</w:t>
      </w:r>
      <w:r w:rsidRPr="0021324F">
        <w:rPr>
          <w:rtl/>
          <w:lang w:val="en-US"/>
        </w:rPr>
        <w:tab/>
        <w:t xml:space="preserve">يرمي عمل اللجنة في إطار تدابير الإنذار المبكر والإجراءات العاجلة إلى منع الانتهاكات الخطيرة للاتفاقية والتصدي لها. ويستند هذا العمل إلى المبادئ التوجيهية التي اعتمدتها اللجنة في دورتها الحادية والسبعين في آب/أغسطس </w:t>
      </w:r>
      <w:r w:rsidRPr="00595688">
        <w:rPr>
          <w:rtl/>
          <w:lang w:val="en-US"/>
        </w:rPr>
        <w:t>2007</w:t>
      </w:r>
      <w:r w:rsidRPr="0021324F">
        <w:rPr>
          <w:rFonts w:eastAsia="Times New Roman"/>
          <w:vertAlign w:val="superscript"/>
          <w:rtl/>
          <w:lang w:val="en-US"/>
        </w:rPr>
        <w:t>(</w:t>
      </w:r>
      <w:r w:rsidRPr="00595688">
        <w:rPr>
          <w:rFonts w:eastAsia="Times New Roman"/>
          <w:vertAlign w:val="superscript"/>
          <w:lang w:val="en-US"/>
        </w:rPr>
        <w:footnoteReference w:id="1"/>
      </w:r>
      <w:r w:rsidRPr="0021324F">
        <w:rPr>
          <w:rFonts w:eastAsia="Times New Roman"/>
          <w:vertAlign w:val="superscript"/>
          <w:rtl/>
          <w:lang w:val="en-US"/>
        </w:rPr>
        <w:t>)</w:t>
      </w:r>
      <w:r w:rsidRPr="0021324F">
        <w:rPr>
          <w:rtl/>
          <w:lang w:val="en-US"/>
        </w:rPr>
        <w:t xml:space="preserve">. </w:t>
      </w:r>
    </w:p>
    <w:p w14:paraId="4FFB1E90" w14:textId="77777777" w:rsidR="00D66289" w:rsidRPr="0021324F" w:rsidRDefault="00D66289" w:rsidP="00D66289">
      <w:pPr>
        <w:pStyle w:val="SingleTxtGA"/>
        <w:rPr>
          <w:lang w:val="en-US"/>
        </w:rPr>
      </w:pPr>
      <w:r w:rsidRPr="00595688">
        <w:rPr>
          <w:rtl/>
          <w:lang w:val="en-US"/>
        </w:rPr>
        <w:t>17</w:t>
      </w:r>
      <w:r w:rsidRPr="0021324F">
        <w:rPr>
          <w:rtl/>
          <w:lang w:val="en-US"/>
        </w:rPr>
        <w:t>-</w:t>
      </w:r>
      <w:r w:rsidRPr="0021324F">
        <w:rPr>
          <w:rtl/>
          <w:lang w:val="en-US"/>
        </w:rPr>
        <w:tab/>
        <w:t xml:space="preserve">وأنشئ فريق اللجنة العامل المعني بتدابير الإنذار المبكر والإجراءات العاجلة في الدورة الخامسة والستين للجنة المعقودة في آب/أغسطس </w:t>
      </w:r>
      <w:r w:rsidRPr="00595688">
        <w:rPr>
          <w:rtl/>
          <w:lang w:val="en-US"/>
        </w:rPr>
        <w:t>2004</w:t>
      </w:r>
      <w:r w:rsidRPr="0021324F">
        <w:rPr>
          <w:rtl/>
          <w:lang w:val="en-US"/>
        </w:rPr>
        <w:t xml:space="preserve">. وخلال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تألف الفريق العامل من الأعضاء التالية أسماؤهم:</w:t>
      </w:r>
    </w:p>
    <w:p w14:paraId="6FD04A42" w14:textId="77777777" w:rsidR="00D66289" w:rsidRPr="0021324F" w:rsidRDefault="00D66289" w:rsidP="00D66289">
      <w:pPr>
        <w:pStyle w:val="SingleTxtGA"/>
        <w:tabs>
          <w:tab w:val="clear" w:pos="2608"/>
        </w:tabs>
        <w:ind w:left="3289" w:hanging="1361"/>
        <w:rPr>
          <w:lang w:val="en-US"/>
        </w:rPr>
      </w:pPr>
      <w:r w:rsidRPr="00595688">
        <w:rPr>
          <w:i/>
          <w:iCs/>
          <w:rtl/>
          <w:lang w:val="en-US"/>
        </w:rPr>
        <w:t>المنسق:</w:t>
      </w:r>
      <w:r w:rsidRPr="0021324F">
        <w:rPr>
          <w:lang w:val="en-US"/>
        </w:rPr>
        <w:tab/>
      </w:r>
      <w:proofErr w:type="spellStart"/>
      <w:r w:rsidRPr="0021324F">
        <w:rPr>
          <w:rtl/>
          <w:lang w:val="en-US"/>
        </w:rPr>
        <w:t>شينسونغ</w:t>
      </w:r>
      <w:proofErr w:type="spellEnd"/>
      <w:r w:rsidRPr="0021324F">
        <w:rPr>
          <w:rtl/>
          <w:lang w:val="en-US"/>
        </w:rPr>
        <w:t xml:space="preserve"> </w:t>
      </w:r>
      <w:proofErr w:type="spellStart"/>
      <w:r w:rsidRPr="0021324F">
        <w:rPr>
          <w:rtl/>
          <w:lang w:val="en-US"/>
        </w:rPr>
        <w:t>تشونغ</w:t>
      </w:r>
      <w:proofErr w:type="spellEnd"/>
    </w:p>
    <w:p w14:paraId="24BDBEEA" w14:textId="77777777" w:rsidR="00D66289" w:rsidRPr="0021324F" w:rsidRDefault="00D66289" w:rsidP="00CC55B0">
      <w:pPr>
        <w:pStyle w:val="SingleTxtGA"/>
        <w:tabs>
          <w:tab w:val="clear" w:pos="2608"/>
        </w:tabs>
        <w:spacing w:after="40"/>
        <w:ind w:left="3289" w:hanging="1361"/>
        <w:rPr>
          <w:rtl/>
          <w:lang w:val="en-US"/>
        </w:rPr>
      </w:pPr>
      <w:r w:rsidRPr="00595688">
        <w:rPr>
          <w:i/>
          <w:iCs/>
          <w:rtl/>
          <w:lang w:val="en-US"/>
        </w:rPr>
        <w:t>الأعضاء:</w:t>
      </w:r>
      <w:r w:rsidRPr="0021324F">
        <w:rPr>
          <w:lang w:val="en-US"/>
        </w:rPr>
        <w:tab/>
      </w:r>
      <w:r w:rsidRPr="0021324F">
        <w:rPr>
          <w:rtl/>
          <w:lang w:val="en-US"/>
        </w:rPr>
        <w:t xml:space="preserve">ريتا </w:t>
      </w:r>
      <w:proofErr w:type="spellStart"/>
      <w:r w:rsidRPr="0021324F">
        <w:rPr>
          <w:rtl/>
          <w:lang w:val="en-US"/>
        </w:rPr>
        <w:t>إزاك</w:t>
      </w:r>
      <w:proofErr w:type="spellEnd"/>
      <w:r w:rsidRPr="0021324F">
        <w:rPr>
          <w:rtl/>
          <w:lang w:val="en-US"/>
        </w:rPr>
        <w:t xml:space="preserve"> - ندياي</w:t>
      </w:r>
    </w:p>
    <w:p w14:paraId="1E51D114" w14:textId="77777777" w:rsidR="00D66289" w:rsidRPr="0021324F" w:rsidRDefault="00D66289" w:rsidP="00CC55B0">
      <w:pPr>
        <w:pStyle w:val="SingleTxtGA"/>
        <w:tabs>
          <w:tab w:val="clear" w:pos="2608"/>
        </w:tabs>
        <w:spacing w:after="40"/>
        <w:ind w:left="3289" w:hanging="1361"/>
        <w:rPr>
          <w:lang w:val="en-US"/>
        </w:rPr>
      </w:pPr>
      <w:r w:rsidRPr="0021324F">
        <w:rPr>
          <w:lang w:val="en-US"/>
        </w:rPr>
        <w:tab/>
      </w:r>
      <w:proofErr w:type="spellStart"/>
      <w:r w:rsidRPr="0021324F">
        <w:rPr>
          <w:rtl/>
          <w:lang w:val="en-US"/>
        </w:rPr>
        <w:t>مهرداد</w:t>
      </w:r>
      <w:proofErr w:type="spellEnd"/>
      <w:r w:rsidRPr="0021324F">
        <w:rPr>
          <w:rtl/>
          <w:lang w:val="en-US"/>
        </w:rPr>
        <w:t xml:space="preserve"> </w:t>
      </w:r>
      <w:proofErr w:type="spellStart"/>
      <w:r w:rsidRPr="0021324F">
        <w:rPr>
          <w:rtl/>
          <w:lang w:val="en-US"/>
        </w:rPr>
        <w:t>بایانديه</w:t>
      </w:r>
      <w:proofErr w:type="spellEnd"/>
    </w:p>
    <w:p w14:paraId="43CEBD57" w14:textId="77777777" w:rsidR="00D66289" w:rsidRPr="0021324F" w:rsidRDefault="00D66289" w:rsidP="00CC55B0">
      <w:pPr>
        <w:pStyle w:val="SingleTxtGA"/>
        <w:tabs>
          <w:tab w:val="clear" w:pos="2608"/>
        </w:tabs>
        <w:spacing w:after="40"/>
        <w:ind w:left="3289" w:hanging="1361"/>
        <w:rPr>
          <w:rtl/>
          <w:lang w:val="en-US"/>
        </w:rPr>
      </w:pPr>
      <w:r w:rsidRPr="0021324F">
        <w:rPr>
          <w:lang w:val="en-US"/>
        </w:rPr>
        <w:tab/>
      </w:r>
      <w:proofErr w:type="spellStart"/>
      <w:r w:rsidRPr="0021324F">
        <w:rPr>
          <w:rtl/>
          <w:lang w:val="en-US"/>
        </w:rPr>
        <w:t>إدواردو</w:t>
      </w:r>
      <w:proofErr w:type="spellEnd"/>
      <w:r w:rsidRPr="0021324F">
        <w:rPr>
          <w:rtl/>
          <w:lang w:val="en-US"/>
        </w:rPr>
        <w:t xml:space="preserve"> </w:t>
      </w:r>
      <w:proofErr w:type="spellStart"/>
      <w:r w:rsidRPr="0021324F">
        <w:rPr>
          <w:rtl/>
          <w:lang w:val="en-US"/>
        </w:rPr>
        <w:t>إرنستو</w:t>
      </w:r>
      <w:proofErr w:type="spellEnd"/>
      <w:r w:rsidRPr="0021324F">
        <w:rPr>
          <w:rtl/>
          <w:lang w:val="en-US"/>
        </w:rPr>
        <w:t xml:space="preserve"> بيغا لونا</w:t>
      </w:r>
    </w:p>
    <w:p w14:paraId="6D427A9C" w14:textId="77777777" w:rsidR="00D66289" w:rsidRPr="0021324F" w:rsidRDefault="00D66289" w:rsidP="00D66289">
      <w:pPr>
        <w:pStyle w:val="SingleTxtGA"/>
        <w:tabs>
          <w:tab w:val="clear" w:pos="2608"/>
        </w:tabs>
        <w:ind w:left="3289" w:hanging="1361"/>
        <w:rPr>
          <w:lang w:val="en-US"/>
        </w:rPr>
      </w:pPr>
      <w:r w:rsidRPr="0021324F">
        <w:rPr>
          <w:lang w:val="en-US"/>
        </w:rPr>
        <w:tab/>
      </w:r>
      <w:r w:rsidRPr="0021324F">
        <w:rPr>
          <w:rtl/>
          <w:lang w:val="en-US"/>
        </w:rPr>
        <w:t xml:space="preserve">بكاري </w:t>
      </w:r>
      <w:proofErr w:type="spellStart"/>
      <w:r w:rsidRPr="0021324F">
        <w:rPr>
          <w:rtl/>
          <w:lang w:val="en-US"/>
        </w:rPr>
        <w:t>سيديكي</w:t>
      </w:r>
      <w:proofErr w:type="spellEnd"/>
      <w:r w:rsidRPr="0021324F">
        <w:rPr>
          <w:rtl/>
          <w:lang w:val="en-US"/>
        </w:rPr>
        <w:t xml:space="preserve"> </w:t>
      </w:r>
      <w:proofErr w:type="spellStart"/>
      <w:r w:rsidRPr="0021324F">
        <w:rPr>
          <w:rtl/>
          <w:lang w:val="en-US"/>
        </w:rPr>
        <w:t>ديابي</w:t>
      </w:r>
      <w:proofErr w:type="spellEnd"/>
    </w:p>
    <w:p w14:paraId="2A66A1DE" w14:textId="77777777" w:rsidR="00D66289" w:rsidRPr="00595688" w:rsidRDefault="00D66289" w:rsidP="00D66289">
      <w:pPr>
        <w:pStyle w:val="H1GA"/>
        <w:rPr>
          <w:lang w:val="en-US"/>
        </w:rPr>
      </w:pPr>
      <w:r w:rsidRPr="00595688">
        <w:rPr>
          <w:rtl/>
          <w:lang w:val="en-US"/>
        </w:rPr>
        <w:tab/>
      </w:r>
      <w:bookmarkStart w:id="59" w:name="_Toc85613269"/>
      <w:r w:rsidRPr="00595688">
        <w:rPr>
          <w:rtl/>
          <w:lang w:val="en-US"/>
        </w:rPr>
        <w:t>ألف-</w:t>
      </w:r>
      <w:r w:rsidRPr="00595688">
        <w:rPr>
          <w:rtl/>
          <w:lang w:val="en-US"/>
        </w:rPr>
        <w:tab/>
        <w:t>البيانات</w:t>
      </w:r>
      <w:bookmarkStart w:id="60" w:name="_Toc48752322"/>
      <w:bookmarkStart w:id="61" w:name="_Toc48816875"/>
      <w:bookmarkStart w:id="62" w:name="_Toc81563227"/>
      <w:bookmarkEnd w:id="59"/>
      <w:bookmarkEnd w:id="60"/>
      <w:bookmarkEnd w:id="61"/>
      <w:bookmarkEnd w:id="62"/>
    </w:p>
    <w:p w14:paraId="3E5C8A67" w14:textId="77777777" w:rsidR="00D66289" w:rsidRPr="0021324F" w:rsidRDefault="00D66289" w:rsidP="00D66289">
      <w:pPr>
        <w:pStyle w:val="SingleTxtGA"/>
        <w:rPr>
          <w:lang w:val="en-US"/>
        </w:rPr>
      </w:pPr>
      <w:r w:rsidRPr="00595688">
        <w:rPr>
          <w:rtl/>
          <w:lang w:val="en-US"/>
        </w:rPr>
        <w:t>18</w:t>
      </w:r>
      <w:r w:rsidRPr="0021324F">
        <w:rPr>
          <w:rtl/>
          <w:lang w:val="en-US"/>
        </w:rPr>
        <w:t>-</w:t>
      </w:r>
      <w:r w:rsidRPr="0021324F">
        <w:rPr>
          <w:rtl/>
          <w:lang w:val="en-US"/>
        </w:rPr>
        <w:tab/>
        <w:t xml:space="preserve">اعتمدت اللجنة البيانين التاليين في دورتها </w:t>
      </w:r>
      <w:r w:rsidRPr="00595688">
        <w:rPr>
          <w:rtl/>
          <w:lang w:val="en-US"/>
        </w:rPr>
        <w:t>101</w:t>
      </w:r>
      <w:r w:rsidRPr="0021324F">
        <w:rPr>
          <w:rtl/>
          <w:lang w:val="en-US"/>
        </w:rPr>
        <w:t xml:space="preserve">. </w:t>
      </w:r>
    </w:p>
    <w:p w14:paraId="7F367991" w14:textId="57B33C0D" w:rsidR="00D66289" w:rsidRPr="00595688" w:rsidRDefault="00D66289" w:rsidP="00D66289">
      <w:pPr>
        <w:pStyle w:val="H23GA"/>
      </w:pPr>
      <w:r w:rsidRPr="00595688">
        <w:rPr>
          <w:rtl/>
        </w:rPr>
        <w:tab/>
      </w:r>
      <w:r w:rsidRPr="00595688">
        <w:rPr>
          <w:rtl/>
        </w:rPr>
        <w:tab/>
        <w:t>البيان 3(2020) بشأن جائحة كوفيد-19 وآثارها في سياق الاتفاقية الدولية للقضاء على جميع أشكال التمييز العنصري</w:t>
      </w:r>
    </w:p>
    <w:p w14:paraId="67E29BF2" w14:textId="77777777" w:rsidR="00D66289" w:rsidRPr="00595688" w:rsidRDefault="00D66289" w:rsidP="00D66289">
      <w:pPr>
        <w:pStyle w:val="H23GA"/>
        <w:rPr>
          <w:lang w:val="en-US"/>
        </w:rPr>
      </w:pPr>
      <w:r w:rsidRPr="00595688">
        <w:rPr>
          <w:rtl/>
          <w:lang w:val="en-US"/>
        </w:rPr>
        <w:tab/>
        <w:t>أولاً-</w:t>
      </w:r>
      <w:r w:rsidRPr="00595688">
        <w:rPr>
          <w:rtl/>
          <w:lang w:val="en-US"/>
        </w:rPr>
        <w:tab/>
        <w:t>أثر جائحة كوفيد-19 على الحق في المساواة وعدم التمييز</w:t>
      </w:r>
    </w:p>
    <w:p w14:paraId="7B857EE2" w14:textId="77777777" w:rsidR="00D66289" w:rsidRPr="0021324F" w:rsidRDefault="00D66289" w:rsidP="00D66289">
      <w:pPr>
        <w:pStyle w:val="SingleTxtGA"/>
        <w:rPr>
          <w:lang w:val="en-US"/>
        </w:rPr>
      </w:pPr>
      <w:r w:rsidRPr="0021324F">
        <w:rPr>
          <w:rtl/>
          <w:lang w:val="en-US"/>
        </w:rPr>
        <w:tab/>
        <w:t>يترتب على جائحة كوفيد-</w:t>
      </w:r>
      <w:r w:rsidRPr="00595688">
        <w:rPr>
          <w:rtl/>
          <w:lang w:val="en-US"/>
        </w:rPr>
        <w:t>19</w:t>
      </w:r>
      <w:r w:rsidRPr="0021324F">
        <w:rPr>
          <w:rtl/>
          <w:lang w:val="en-US"/>
        </w:rPr>
        <w:t xml:space="preserve"> آثار سلبية وخيمة على التمتع بحقوق الإنسان، ولا سيما الحق في المساواة وعدم التمييز، استناداً إلى الأسس المنصوص عليها في المادة </w:t>
      </w:r>
      <w:r w:rsidRPr="00595688">
        <w:rPr>
          <w:rtl/>
          <w:lang w:val="en-US"/>
        </w:rPr>
        <w:t>1</w:t>
      </w:r>
      <w:r w:rsidRPr="0021324F">
        <w:rPr>
          <w:rtl/>
          <w:lang w:val="en-US"/>
        </w:rPr>
        <w:t xml:space="preserve"> من الاتفاقية الدولية للقضاء على جميع أشكال التمييز العنصري. وتبين الأدلة، بعد مرور عدة أشهر على تفشي الجائحة، أنها تؤثر بشكل غير متناسب على الأفراد والفئات المهمشين والأكثر عرضة للتمييز العنصري، ولا سيما الأشخاص المنتمون إلى أقليات قومية أو إثنية ودينية ولغوية، والشعوب الأصلية، بمن فيهم أولئك الذين يعيشون في عزلة، والمهاجرون، واللاجئون، وطالبو اللجوء، والروما، وغير المواطنين، والأشخاص المنحدرون من أصل أفريقي، والفئات الأخرى التي تواجه التمييز على أساس النسب.</w:t>
      </w:r>
    </w:p>
    <w:p w14:paraId="4B619A7D" w14:textId="77777777" w:rsidR="00D66289" w:rsidRPr="0021324F" w:rsidRDefault="00D66289" w:rsidP="00D66289">
      <w:pPr>
        <w:pStyle w:val="SingleTxtGA"/>
        <w:rPr>
          <w:lang w:val="en-US"/>
        </w:rPr>
      </w:pPr>
      <w:r w:rsidRPr="0021324F">
        <w:rPr>
          <w:rtl/>
          <w:lang w:val="en-US"/>
        </w:rPr>
        <w:tab/>
        <w:t xml:space="preserve">وفي جميع أنحاء العالم، تكون آثار الجائحة أكبر على الأقليات والفئات المهمشة لأنها أكثر عرضة للفيروس بسبب العوامل التالية: الظروف المعيشية التي تكون في كثير من الأحيان غير ملائمة أو ذات طابع خاص، مثل المستوطنات الحضرية المزدحمة أو المجتمعات النائية؛ ومحدودية فرص الحصول على المياه النظيفة ومرافق الصرف الصحي أو انعدامها؛ ومحدودية فرص الحصول على الرعاية الصحية والأدوية والخدمات الطبية والضمان الاجتماعي والخدمات الاجتماعية أو انعدامها، مما قد يؤدي إلى ارتفاع معدلات الإصابة والوفيات. كما أن الفئات التي تتعرض للتمييز العنصري تتأثر بصورة </w:t>
      </w:r>
      <w:r w:rsidRPr="0021324F">
        <w:rPr>
          <w:rtl/>
          <w:lang w:val="en-US"/>
        </w:rPr>
        <w:lastRenderedPageBreak/>
        <w:t>غير متناسبة بالأثر السلبي العام الذي تخلفه جائحة كوفيد-</w:t>
      </w:r>
      <w:r w:rsidRPr="00595688">
        <w:rPr>
          <w:rtl/>
          <w:lang w:val="en-US"/>
        </w:rPr>
        <w:t>19</w:t>
      </w:r>
      <w:r w:rsidRPr="0021324F">
        <w:rPr>
          <w:rtl/>
          <w:lang w:val="en-US"/>
        </w:rPr>
        <w:t xml:space="preserve"> على الخدمات الصحية عموماً، حيث لا يبالَى بالمشاكل الصحية التي لا تتصل مباشرة بمرض كوفيد-</w:t>
      </w:r>
      <w:r w:rsidRPr="00595688">
        <w:rPr>
          <w:rtl/>
          <w:lang w:val="en-US"/>
        </w:rPr>
        <w:t>19</w:t>
      </w:r>
      <w:r w:rsidRPr="0021324F">
        <w:rPr>
          <w:rtl/>
          <w:lang w:val="en-US"/>
        </w:rPr>
        <w:t xml:space="preserve">. </w:t>
      </w:r>
    </w:p>
    <w:p w14:paraId="7A7086F2" w14:textId="77777777" w:rsidR="00D66289" w:rsidRPr="0021324F" w:rsidRDefault="00D66289" w:rsidP="00D66289">
      <w:pPr>
        <w:pStyle w:val="SingleTxtGA"/>
        <w:rPr>
          <w:lang w:val="en-US"/>
        </w:rPr>
      </w:pPr>
      <w:r w:rsidRPr="0021324F">
        <w:rPr>
          <w:rtl/>
          <w:lang w:val="en-US"/>
        </w:rPr>
        <w:tab/>
        <w:t>وبالتالي، فإن الجائحة تكشف أوجه اللامساواة الهيكلية التي تؤثر على الفئات الضعيفة المحمية بموجب الاتفاقية وتُعمقها، على أساس هياكل وممارسات التمييز والاستبعاد الراسخة. كما أن لها تأثيراً اجتماعياً واقتصادياً متفاوتاً جداً على هذه الفئات والأقليات، ولا سيما فيما يتعلق بالإسكان والعمالة والتعليم والأمن الاقتصادي عموماً.</w:t>
      </w:r>
    </w:p>
    <w:p w14:paraId="49F5F470" w14:textId="77777777" w:rsidR="00D66289" w:rsidRPr="0021324F" w:rsidRDefault="00D66289" w:rsidP="00D66289">
      <w:pPr>
        <w:pStyle w:val="SingleTxtGA"/>
        <w:rPr>
          <w:lang w:val="en-US"/>
        </w:rPr>
      </w:pPr>
      <w:r w:rsidRPr="0021324F">
        <w:rPr>
          <w:rtl/>
          <w:lang w:val="en-US"/>
        </w:rPr>
        <w:tab/>
        <w:t>وبالإضافة إلى ذلك، أدت الجائحة وطرق التصدي لها إلى تفاقم أوجه الضعف الخاصة بالنساء والفتيات والأطفال والأشخاص ذوي الإعاقة، مما ولَّد أشكالاً متعددة أو متقاطعة من التمييز. وسُجلت زيادة في العنف العائلي وغيره من أشكال العنف الجنسي والنفسي والبدني ضد نساء الأقليات ونساء الشعوب الأصلية. وعلاوة على ذلك، فإن ارتفاع عدد نساء الأقليات ونساء الشعوب الأصلية العاملات في القطاعات غير الرسمية والمنخفضة الأجر وصناعة الخدمات، التي كانت القطاعات الأكثر تضرراً من جائحة كوفيد-</w:t>
      </w:r>
      <w:r w:rsidRPr="00595688">
        <w:rPr>
          <w:rtl/>
          <w:lang w:val="en-US"/>
        </w:rPr>
        <w:t>19</w:t>
      </w:r>
      <w:r w:rsidRPr="0021324F">
        <w:rPr>
          <w:rtl/>
          <w:lang w:val="en-US"/>
        </w:rPr>
        <w:t>، والفجوة الرقمية القائمة بين الجنسين أدت إلى إبعاد الكثيرات منهن عن سوق العمل وفرص العمل أكثر فأكثر.</w:t>
      </w:r>
    </w:p>
    <w:p w14:paraId="7BAF56B5" w14:textId="77777777" w:rsidR="00D66289" w:rsidRPr="0021324F" w:rsidRDefault="00D66289" w:rsidP="00D66289">
      <w:pPr>
        <w:pStyle w:val="SingleTxtGA"/>
        <w:rPr>
          <w:lang w:val="en-US"/>
        </w:rPr>
      </w:pPr>
      <w:r w:rsidRPr="0021324F">
        <w:rPr>
          <w:rtl/>
          <w:lang w:val="en-US"/>
        </w:rPr>
        <w:tab/>
        <w:t xml:space="preserve">ويترافق هذا الضعف المتزايد للأشخاص المنتمين إلى الفئات المهمشة أمام الجائحة مع زيادة كبيرة فيما يتعرضون له من وصم ونبز واستخدامهم ككبش فداء، مما يؤدي في كثير من الأحيان إلى أعمال تمييزية، بل وحتى إلى عنف ضد الفئات والأقليات المحمية بموجب الاتفاقية، ولا سيما ضد المنحدرين من أصل آسيوي وأفريقي والمهاجرين وأفراد طائفة الروما ومن يُعتبرون منتمين إلى الطبقات الدنيا. وعموماً، كان هناك تنامٍ عام في كراهية الأجانب خلال هذه الجائحة. وتصاعدَ خطاب التحريض على الكراهية العنصرية، ولا سيما ضد الآسيويين والأشخاص المنحدرين من أصل آسيوي، حيث شُبه انتشار الفيروس بسلوك بعض الجماعات التي تتعرض بالفعل للتمييز العنصري، وتزايدَ استخدام العبارات </w:t>
      </w:r>
      <w:proofErr w:type="spellStart"/>
      <w:r w:rsidRPr="0021324F">
        <w:rPr>
          <w:rtl/>
          <w:lang w:val="en-US"/>
        </w:rPr>
        <w:t>الانتقاصية</w:t>
      </w:r>
      <w:proofErr w:type="spellEnd"/>
      <w:r w:rsidRPr="0021324F">
        <w:rPr>
          <w:rtl/>
          <w:lang w:val="en-US"/>
        </w:rPr>
        <w:t xml:space="preserve"> في المجال العام وفي بيانات مسؤولي الدول، المنشورة عبر وسائل الإعلام التقليدية ووسائل التواصل الاجتماعي.</w:t>
      </w:r>
    </w:p>
    <w:p w14:paraId="109E5EC9" w14:textId="77777777" w:rsidR="00D66289" w:rsidRPr="0021324F" w:rsidRDefault="00D66289" w:rsidP="00D66289">
      <w:pPr>
        <w:pStyle w:val="SingleTxtGA"/>
        <w:rPr>
          <w:lang w:val="en-US"/>
        </w:rPr>
      </w:pPr>
      <w:r w:rsidRPr="0021324F">
        <w:rPr>
          <w:rtl/>
          <w:lang w:val="en-US"/>
        </w:rPr>
        <w:tab/>
        <w:t>كما تشير التقارير إلى وجود ممارسات وحوادث لإنفاذ القيود المفروضة على حقوق الإنسان وغيرها من التدابير، مثل قوانين الطوارئ، المتخذة للتصدي لجائحة كوفيد-</w:t>
      </w:r>
      <w:r w:rsidRPr="00595688">
        <w:rPr>
          <w:rtl/>
          <w:lang w:val="en-US"/>
        </w:rPr>
        <w:t>19</w:t>
      </w:r>
      <w:r w:rsidRPr="0021324F">
        <w:rPr>
          <w:rtl/>
          <w:lang w:val="en-US"/>
        </w:rPr>
        <w:t xml:space="preserve"> بأساليب مشوبة بتمييز عنصري. وبالإضافة إلى ذلك، سببت الجائحة زيادة إعاقة الوصول إلى العدالة والآليات الوطنية لمكافحة التمييز العنصري.</w:t>
      </w:r>
    </w:p>
    <w:p w14:paraId="26A6F068" w14:textId="77777777" w:rsidR="00D66289" w:rsidRPr="00595688" w:rsidRDefault="00D66289" w:rsidP="00D66289">
      <w:pPr>
        <w:pStyle w:val="H23GA"/>
        <w:rPr>
          <w:lang w:val="en-US"/>
        </w:rPr>
      </w:pPr>
      <w:r w:rsidRPr="00595688">
        <w:rPr>
          <w:rtl/>
          <w:lang w:val="en-US"/>
        </w:rPr>
        <w:tab/>
        <w:t>ثانياً-</w:t>
      </w:r>
      <w:r w:rsidRPr="00595688">
        <w:rPr>
          <w:rtl/>
          <w:lang w:val="en-US"/>
        </w:rPr>
        <w:tab/>
        <w:t>التزامات الدول بموجب الاتفاقية الدولية للقضاء على جميع أشكال التمييز العنصري</w:t>
      </w:r>
    </w:p>
    <w:p w14:paraId="6D617FC6" w14:textId="0A9046A3" w:rsidR="00D66289" w:rsidRPr="0021324F" w:rsidRDefault="00D66289" w:rsidP="00D66289">
      <w:pPr>
        <w:pStyle w:val="SingleTxtGA"/>
        <w:rPr>
          <w:lang w:val="en-US"/>
        </w:rPr>
      </w:pPr>
      <w:r w:rsidRPr="0021324F">
        <w:rPr>
          <w:rtl/>
          <w:lang w:val="en-US"/>
        </w:rPr>
        <w:tab/>
        <w:t>يجب على الدول أن تحترم التزاماتها الدولية في مجال حقوق الإنسان وتحميها وتفي بها، بما في ذلك في أوقات الأزمات. ولا يجوز للدول أن تسن قيوداً على حقوق الإنسان لأسباب تتعلق بالصحة العامة</w:t>
      </w:r>
      <w:r w:rsidR="001456DD" w:rsidRPr="0021324F">
        <w:rPr>
          <w:rFonts w:hint="cs"/>
          <w:rtl/>
          <w:lang w:val="en-US"/>
        </w:rPr>
        <w:t> </w:t>
      </w:r>
      <w:r w:rsidRPr="0021324F">
        <w:rPr>
          <w:rtl/>
          <w:lang w:val="en-US"/>
        </w:rPr>
        <w:t>وتنفذها إلا إذا كانت ضرورية ومعقولة ومتناسبة وغير تمييزية. وسواء تعلق الأمر بتأثير جائحة كوفيد-</w:t>
      </w:r>
      <w:r w:rsidRPr="00595688">
        <w:rPr>
          <w:rtl/>
          <w:lang w:val="en-US"/>
        </w:rPr>
        <w:t>19</w:t>
      </w:r>
      <w:r w:rsidRPr="0021324F">
        <w:rPr>
          <w:rtl/>
          <w:lang w:val="en-US"/>
        </w:rPr>
        <w:t xml:space="preserve"> بوجه عام أو بالتصدي لها، يتعين على الدول احترام حقوق الإنسان وضمان توافق تدابيرها مع التزاماتها الدولية، ومنها الالتزامات الناشئة عن الاتفاقية الدولية للقضاء على جميع أشكال التمييز العنصري. وتذكر اللجنة الدول الأطراف بتوصياتها العامة حتى تكون التدابير التي تتخذها للتصدي للجائحة وآثارها متوافقة مع أحكام الاتفاقية</w:t>
      </w:r>
      <w:r w:rsidRPr="0021324F">
        <w:rPr>
          <w:lang w:val="en-US"/>
        </w:rPr>
        <w:t>:</w:t>
      </w:r>
    </w:p>
    <w:p w14:paraId="506FBF65" w14:textId="77777777" w:rsidR="00D66289" w:rsidRPr="0021324F" w:rsidRDefault="00D66289" w:rsidP="00D66289">
      <w:pPr>
        <w:pStyle w:val="SingleTxtGA"/>
        <w:rPr>
          <w:lang w:val="en-US"/>
        </w:rPr>
      </w:pPr>
      <w:r w:rsidRPr="0021324F">
        <w:rPr>
          <w:rtl/>
          <w:lang w:val="en-US"/>
        </w:rPr>
        <w:lastRenderedPageBreak/>
        <w:tab/>
        <w:t>(أ)</w:t>
      </w:r>
      <w:r w:rsidRPr="0021324F">
        <w:rPr>
          <w:rtl/>
          <w:lang w:val="en-US"/>
        </w:rPr>
        <w:tab/>
        <w:t>لا يمكن اتخاذ تدابير للتصدي لجائحة كوفيد-</w:t>
      </w:r>
      <w:r w:rsidRPr="00595688">
        <w:rPr>
          <w:rtl/>
          <w:lang w:val="en-US"/>
        </w:rPr>
        <w:t>19</w:t>
      </w:r>
      <w:r w:rsidRPr="0021324F">
        <w:rPr>
          <w:rtl/>
          <w:lang w:val="en-US"/>
        </w:rPr>
        <w:t xml:space="preserve"> وإنفاذها إلا وفقاً للالتزامات الناشئة عن القانون الدولي لحقوق الإنسان. ولا يجوز إصدار أو إنفاذ تدابير تشمل على سبيل المثال لا الحصر إغلاق الحدود، والإغلاق الشامل، والحجر الصحي، وتدابير الإنفاذ بطريقة تنتهك حظر التمييز العنصري؛</w:t>
      </w:r>
    </w:p>
    <w:p w14:paraId="6A0E7841" w14:textId="77777777" w:rsidR="00D66289" w:rsidRPr="0021324F" w:rsidRDefault="00D66289" w:rsidP="00D66289">
      <w:pPr>
        <w:pStyle w:val="SingleTxtGA"/>
        <w:rPr>
          <w:lang w:val="en-US"/>
        </w:rPr>
      </w:pPr>
      <w:r w:rsidRPr="0021324F">
        <w:rPr>
          <w:rtl/>
          <w:lang w:val="en-US"/>
        </w:rPr>
        <w:tab/>
        <w:t>(ب)</w:t>
      </w:r>
      <w:r w:rsidRPr="0021324F">
        <w:rPr>
          <w:rtl/>
          <w:lang w:val="en-US"/>
        </w:rPr>
        <w:tab/>
        <w:t>ولقد جعلت جائحة كوفيد-</w:t>
      </w:r>
      <w:r w:rsidRPr="00595688">
        <w:rPr>
          <w:rtl/>
          <w:lang w:val="en-US"/>
        </w:rPr>
        <w:t>19</w:t>
      </w:r>
      <w:r w:rsidRPr="0021324F">
        <w:rPr>
          <w:rtl/>
          <w:lang w:val="en-US"/>
        </w:rPr>
        <w:t xml:space="preserve"> أعضاء الفئات والأقليات المحمية بموجب الاتفاقية عرضة بشكل خاص للتمييز. وإلى جانب الالتزام بالامتناع عن أي أعمال أو ممارسات تمييزية، يقع على عاتق الدول التزام بحماية أفراد الفئات الضعيفة من التمييز الذي تمارسه الجهات الفاعلة الخاصة. وينطبق هذا الالتزام بصفة خاصة على الإهانات العنصرية، وخطاب الكراهية، والمضايقة، وأعمال العنف، واستبعاد السلع والخدمات أو الحرمان منها بما يتعارض مع حظر التمييز العنصري؛</w:t>
      </w:r>
    </w:p>
    <w:p w14:paraId="48284B66" w14:textId="77777777" w:rsidR="00D66289" w:rsidRPr="0021324F" w:rsidRDefault="00D66289" w:rsidP="00D66289">
      <w:pPr>
        <w:pStyle w:val="SingleTxtGA"/>
        <w:rPr>
          <w:lang w:val="en-US"/>
        </w:rPr>
      </w:pPr>
      <w:r w:rsidRPr="0021324F">
        <w:rPr>
          <w:rtl/>
          <w:lang w:val="en-US"/>
        </w:rPr>
        <w:tab/>
        <w:t>(ج)</w:t>
      </w:r>
      <w:r w:rsidRPr="0021324F">
        <w:rPr>
          <w:rtl/>
          <w:lang w:val="en-US"/>
        </w:rPr>
        <w:tab/>
        <w:t>ولقد نتج عن جائحة كوفيد-</w:t>
      </w:r>
      <w:r w:rsidRPr="00595688">
        <w:rPr>
          <w:rtl/>
          <w:lang w:val="en-US"/>
        </w:rPr>
        <w:t>19</w:t>
      </w:r>
      <w:r w:rsidRPr="0021324F">
        <w:rPr>
          <w:rtl/>
          <w:lang w:val="en-US"/>
        </w:rPr>
        <w:t xml:space="preserve"> زيادة استخدام القوالب النمطية العنصرية، حيث يُربَط الفيروس بمناطق أو مواطنين أو جماعات محددة، أو يُربَط المرض وتفشيه بالهجرة أو الأجانب بشكل عام. والدول ليست ملزمة فحسب بالامتناع عن أي عمل يمكن أن يعزز هذه القوالب النمطية ويؤدي إلى الوصم، ولا سيما فيما يتعلق بأي عمل قد يحرض على ارتكاب أعمال للتمييز العنصري، بل أيضاً بإدانة ومكافحة أي عمل من هذا القبيل. وينبغي للدول أن تتصدى للقوالب النمطية والأفكار المسبقة القائمة عن طريق نشر المعلومات المستندة إلى الحقائق وتنظيم حملات توعية؛</w:t>
      </w:r>
    </w:p>
    <w:p w14:paraId="4CE17693" w14:textId="77777777" w:rsidR="00D66289" w:rsidRPr="0021324F" w:rsidRDefault="00D66289" w:rsidP="00D66289">
      <w:pPr>
        <w:pStyle w:val="SingleTxtGA"/>
        <w:rPr>
          <w:lang w:val="en-US"/>
        </w:rPr>
      </w:pPr>
      <w:r w:rsidRPr="0021324F">
        <w:rPr>
          <w:rtl/>
          <w:lang w:val="en-US"/>
        </w:rPr>
        <w:tab/>
        <w:t>(د)</w:t>
      </w:r>
      <w:r w:rsidRPr="0021324F">
        <w:rPr>
          <w:rtl/>
          <w:lang w:val="en-US"/>
        </w:rPr>
        <w:tab/>
        <w:t>ويكتسي الأثر المتباين لجائحة كوفيد-</w:t>
      </w:r>
      <w:r w:rsidRPr="00595688">
        <w:rPr>
          <w:rtl/>
          <w:lang w:val="en-US"/>
        </w:rPr>
        <w:t>19</w:t>
      </w:r>
      <w:r w:rsidRPr="0021324F">
        <w:rPr>
          <w:rtl/>
          <w:lang w:val="en-US"/>
        </w:rPr>
        <w:t xml:space="preserve"> أهمية خاصة فيما يتعلق بالتمتع بالحقوق الاقتصادية والاجتماعية والثقافية. ويجب على الدول أن تحمي الأفراد والجماعات المعرضين للتمييز والحرمان الهيكليين من آثار الجائحة وأن تخفف من حدة هذه الآثار عليهم بناء على الأسس التي تستند إليها الاتفاقية، مع مراعاة الأبعاد الجنسانية للتمييز العنصري على النحو التالي</w:t>
      </w:r>
      <w:r w:rsidRPr="0021324F">
        <w:rPr>
          <w:lang w:val="en-US"/>
        </w:rPr>
        <w:t>:</w:t>
      </w:r>
    </w:p>
    <w:p w14:paraId="008EBC2C" w14:textId="77777777" w:rsidR="00D66289" w:rsidRPr="0021324F" w:rsidRDefault="00D66289" w:rsidP="00D66289">
      <w:pPr>
        <w:pStyle w:val="SingleTxtGA"/>
        <w:ind w:left="2609" w:hanging="681"/>
        <w:rPr>
          <w:lang w:val="en-US"/>
        </w:rPr>
      </w:pPr>
      <w:r w:rsidRPr="0021324F">
        <w:rPr>
          <w:rtl/>
          <w:lang w:val="en-US"/>
        </w:rPr>
        <w:t>‘</w:t>
      </w:r>
      <w:r w:rsidRPr="00595688">
        <w:rPr>
          <w:rtl/>
          <w:lang w:val="en-US"/>
        </w:rPr>
        <w:t>1</w:t>
      </w:r>
      <w:r w:rsidRPr="0021324F">
        <w:rPr>
          <w:rtl/>
          <w:lang w:val="en-US"/>
        </w:rPr>
        <w:t>‘</w:t>
      </w:r>
      <w:r w:rsidRPr="0021324F">
        <w:rPr>
          <w:rtl/>
          <w:lang w:val="en-US"/>
        </w:rPr>
        <w:tab/>
        <w:t>يقع على عاتق الدول التزام بضمان المساواة في الحصول على خدمات الرعاية الصحية، بما في ذلك الفحوصات والأدوية والإجراءات الطبية، والقضاء على الممارسات التمييزية التي قد تعوق الفئات والأقليات المحمية بموجب الاتفاقية، بما في ذلك المهاجرون والأشخاص غير الحاملين لوثائق الهوية، عن الحصول على الرعاية الصحية؛</w:t>
      </w:r>
    </w:p>
    <w:p w14:paraId="7ED5A47E" w14:textId="77777777" w:rsidR="00D66289" w:rsidRPr="0021324F" w:rsidRDefault="00D66289" w:rsidP="00D66289">
      <w:pPr>
        <w:pStyle w:val="SingleTxtGA"/>
        <w:ind w:left="2609" w:hanging="681"/>
        <w:rPr>
          <w:lang w:val="en-US"/>
        </w:rPr>
      </w:pPr>
      <w:r w:rsidRPr="0021324F">
        <w:rPr>
          <w:rtl/>
          <w:lang w:val="en-US"/>
        </w:rPr>
        <w:t>‘</w:t>
      </w:r>
      <w:r w:rsidRPr="00595688">
        <w:rPr>
          <w:rtl/>
          <w:lang w:val="en-US"/>
        </w:rPr>
        <w:t>2</w:t>
      </w:r>
      <w:r w:rsidRPr="0021324F">
        <w:rPr>
          <w:rtl/>
          <w:lang w:val="en-US"/>
        </w:rPr>
        <w:t>‘</w:t>
      </w:r>
      <w:r w:rsidRPr="0021324F">
        <w:rPr>
          <w:rtl/>
          <w:lang w:val="en-US"/>
        </w:rPr>
        <w:tab/>
        <w:t>ويقع على الدول التزام باتخاذ التدابير المناسبة لمعالجة الآثار المتباينة لجائحة كوفيد-</w:t>
      </w:r>
      <w:r w:rsidRPr="00595688">
        <w:rPr>
          <w:rtl/>
          <w:lang w:val="en-US"/>
        </w:rPr>
        <w:t>19</w:t>
      </w:r>
      <w:r w:rsidRPr="0021324F">
        <w:rPr>
          <w:rtl/>
          <w:lang w:val="en-US"/>
        </w:rPr>
        <w:t xml:space="preserve"> على الفئات والأقليات المحمية بموجب الاتفاقية فيما يتعلق بالسكن اللائق والتشرد، بوسائل منها مثلاً المساعدة المالية أو اتخاذ تدابير تنظيمية بشأن دفع الإيجارات والرهون العقارية، فضلاً عن منح المستأجرين المتعثرين مهلة للإخلاء؛</w:t>
      </w:r>
    </w:p>
    <w:p w14:paraId="65148509" w14:textId="77777777" w:rsidR="00D66289" w:rsidRPr="0021324F" w:rsidRDefault="00D66289" w:rsidP="00D66289">
      <w:pPr>
        <w:pStyle w:val="SingleTxtGA"/>
        <w:ind w:left="2609" w:hanging="681"/>
        <w:rPr>
          <w:lang w:val="en-US"/>
        </w:rPr>
      </w:pPr>
      <w:r w:rsidRPr="0021324F">
        <w:rPr>
          <w:rtl/>
          <w:lang w:val="en-US"/>
        </w:rPr>
        <w:t>‘</w:t>
      </w:r>
      <w:r w:rsidRPr="00595688">
        <w:rPr>
          <w:rtl/>
          <w:lang w:val="en-US"/>
        </w:rPr>
        <w:t>3</w:t>
      </w:r>
      <w:r w:rsidRPr="0021324F">
        <w:rPr>
          <w:rtl/>
          <w:lang w:val="en-US"/>
        </w:rPr>
        <w:t>‘</w:t>
      </w:r>
      <w:r w:rsidRPr="0021324F">
        <w:rPr>
          <w:rtl/>
          <w:lang w:val="en-US"/>
        </w:rPr>
        <w:tab/>
        <w:t>ويجب على الدول أن تتخذ التدابير المناسبة لمعالجة الآثار المتباينة لجائحة كوفيد-</w:t>
      </w:r>
      <w:r w:rsidRPr="00595688">
        <w:rPr>
          <w:rtl/>
          <w:lang w:val="en-US"/>
        </w:rPr>
        <w:t>19</w:t>
      </w:r>
      <w:r w:rsidRPr="0021324F">
        <w:rPr>
          <w:rtl/>
          <w:lang w:val="en-US"/>
        </w:rPr>
        <w:t xml:space="preserve"> على الفئات والأقليات المحمية بموجب الاتفاقية فيما يخص العمالة وظروف العمل، ولا سيما فيما يتعلق بخطر البطالة وتأثيرها المتزايدين. وينبغي تزويد العاملين في المهن التي تنطوي على مخاطر كبيرة للإصابة بالعدوى بمعدات وملابس واقية، دون تمييز؛</w:t>
      </w:r>
    </w:p>
    <w:p w14:paraId="5F409B09" w14:textId="77777777" w:rsidR="00D66289" w:rsidRPr="0021324F" w:rsidRDefault="00D66289" w:rsidP="00D66289">
      <w:pPr>
        <w:pStyle w:val="SingleTxtGA"/>
        <w:ind w:left="2609" w:hanging="681"/>
        <w:rPr>
          <w:lang w:val="en-US"/>
        </w:rPr>
      </w:pPr>
      <w:r w:rsidRPr="0021324F">
        <w:rPr>
          <w:rtl/>
          <w:lang w:val="en-US"/>
        </w:rPr>
        <w:t>‘</w:t>
      </w:r>
      <w:r w:rsidRPr="00595688">
        <w:rPr>
          <w:rtl/>
          <w:lang w:val="en-US"/>
        </w:rPr>
        <w:t>4</w:t>
      </w:r>
      <w:r w:rsidRPr="0021324F">
        <w:rPr>
          <w:rtl/>
          <w:lang w:val="en-US"/>
        </w:rPr>
        <w:t>‘</w:t>
      </w:r>
      <w:r w:rsidRPr="0021324F">
        <w:rPr>
          <w:rtl/>
          <w:lang w:val="en-US"/>
        </w:rPr>
        <w:tab/>
        <w:t>ويقع على الدول التزام باتخاذ التدابير المناسبة لمعالجة الآثار المتباينة لجائحة كوفيد-</w:t>
      </w:r>
      <w:r w:rsidRPr="00595688">
        <w:rPr>
          <w:rtl/>
          <w:lang w:val="en-US"/>
        </w:rPr>
        <w:t>19</w:t>
      </w:r>
      <w:r w:rsidRPr="0021324F">
        <w:rPr>
          <w:rtl/>
          <w:lang w:val="en-US"/>
        </w:rPr>
        <w:t xml:space="preserve"> على الفئات والأقليات المحمية بموجب الاتفاقية فيما يتعلق بالحصول على التعليم، بوسائل منها على سبيل المثال مراعاة احتياجات هذه الفئات على وجه التحديد عند اتخاذ قرارات بشأن إعادة فتح المدارس، واقتراح حلول تعليمية بديلة، وسن تدابير لسد الفجوة الرقمية؛</w:t>
      </w:r>
    </w:p>
    <w:p w14:paraId="4C889045" w14:textId="77777777" w:rsidR="00D66289" w:rsidRPr="0021324F" w:rsidRDefault="00D66289" w:rsidP="00D66289">
      <w:pPr>
        <w:pStyle w:val="SingleTxtGA"/>
        <w:ind w:left="2609" w:hanging="681"/>
        <w:rPr>
          <w:lang w:val="en-US"/>
        </w:rPr>
      </w:pPr>
      <w:r w:rsidRPr="0021324F">
        <w:rPr>
          <w:rtl/>
          <w:lang w:val="en-US"/>
        </w:rPr>
        <w:lastRenderedPageBreak/>
        <w:t>‘</w:t>
      </w:r>
      <w:r w:rsidRPr="00595688">
        <w:rPr>
          <w:rtl/>
          <w:lang w:val="en-US"/>
        </w:rPr>
        <w:t>5</w:t>
      </w:r>
      <w:r w:rsidRPr="0021324F">
        <w:rPr>
          <w:rtl/>
          <w:lang w:val="en-US"/>
        </w:rPr>
        <w:t>‘</w:t>
      </w:r>
      <w:r w:rsidRPr="0021324F">
        <w:rPr>
          <w:rtl/>
          <w:lang w:val="en-US"/>
        </w:rPr>
        <w:tab/>
        <w:t>ويجب على الدول أن تضمن حصول جميع الأشخاص والفئات دون تمييز على المعونة المالية وغيرها من تدابير الدعم الاقتصادي المتخذة في سياق جائحة كوفيد-</w:t>
      </w:r>
      <w:r w:rsidRPr="00595688">
        <w:rPr>
          <w:rtl/>
          <w:lang w:val="en-US"/>
        </w:rPr>
        <w:t>19</w:t>
      </w:r>
      <w:r w:rsidRPr="0021324F">
        <w:rPr>
          <w:rtl/>
          <w:lang w:val="en-US"/>
        </w:rPr>
        <w:t>. واعتباراً للأثر المتباين للجائحة على الفئات والأقليات المحمية بموجب الاتفاقية، ينبغي للدول أن تنظر في اعتماد تدابير خاصة لضمان تمتع الفئات المحرومة بحقوق الإنسان والحريات الأساسية تمتعاً كاملاً وعلى قدم المساواة مع الآخرين؛</w:t>
      </w:r>
    </w:p>
    <w:p w14:paraId="2E138567" w14:textId="77777777" w:rsidR="00D66289" w:rsidRPr="0021324F" w:rsidRDefault="00D66289" w:rsidP="00D66289">
      <w:pPr>
        <w:pStyle w:val="SingleTxtGA"/>
        <w:ind w:left="2609" w:hanging="681"/>
        <w:rPr>
          <w:lang w:val="en-US"/>
        </w:rPr>
      </w:pPr>
      <w:r w:rsidRPr="0021324F">
        <w:rPr>
          <w:rtl/>
          <w:lang w:val="en-US"/>
        </w:rPr>
        <w:t>‘</w:t>
      </w:r>
      <w:r w:rsidRPr="00595688">
        <w:rPr>
          <w:rtl/>
          <w:lang w:val="en-US"/>
        </w:rPr>
        <w:t>6</w:t>
      </w:r>
      <w:r w:rsidRPr="0021324F">
        <w:rPr>
          <w:rtl/>
          <w:lang w:val="en-US"/>
        </w:rPr>
        <w:t>‘</w:t>
      </w:r>
      <w:r w:rsidRPr="0021324F">
        <w:rPr>
          <w:rtl/>
          <w:lang w:val="en-US"/>
        </w:rPr>
        <w:tab/>
      </w:r>
      <w:r w:rsidRPr="0021324F">
        <w:rPr>
          <w:spacing w:val="-2"/>
          <w:rtl/>
          <w:lang w:val="en-US"/>
        </w:rPr>
        <w:t>وتتعرض الشعوب الأصلية، ولا سيما تلك التي تعيش في مناطق نائية ومعزولة، بشكل خاص لجائحة كوفيد-</w:t>
      </w:r>
      <w:r w:rsidRPr="00595688">
        <w:rPr>
          <w:spacing w:val="-2"/>
          <w:rtl/>
          <w:lang w:val="en-US"/>
        </w:rPr>
        <w:t>19</w:t>
      </w:r>
      <w:r w:rsidRPr="0021324F">
        <w:rPr>
          <w:spacing w:val="-2"/>
          <w:rtl/>
          <w:lang w:val="en-US"/>
        </w:rPr>
        <w:t>. ويقع على عاتق الدول التزام بأن تضمن حماية حقوق المجتمعات الأصلية التي تعيش على أراضيها، من خلال تدابير إيجابية إذا لزم الأمر</w:t>
      </w:r>
      <w:r w:rsidRPr="0021324F">
        <w:rPr>
          <w:rtl/>
          <w:lang w:val="en-US"/>
        </w:rPr>
        <w:t>؛</w:t>
      </w:r>
    </w:p>
    <w:p w14:paraId="3DF18E32" w14:textId="77777777" w:rsidR="00D66289" w:rsidRPr="0021324F" w:rsidRDefault="00D66289" w:rsidP="00D66289">
      <w:pPr>
        <w:pStyle w:val="SingleTxtGA"/>
        <w:rPr>
          <w:lang w:val="en-US"/>
        </w:rPr>
      </w:pPr>
      <w:r w:rsidRPr="0021324F">
        <w:rPr>
          <w:rtl/>
          <w:lang w:val="en-US"/>
        </w:rPr>
        <w:tab/>
        <w:t>(ه)</w:t>
      </w:r>
      <w:r w:rsidRPr="0021324F">
        <w:rPr>
          <w:rtl/>
          <w:lang w:val="en-US"/>
        </w:rPr>
        <w:tab/>
        <w:t>ويجب على الدول أن تكفل، في إجراءاتها الخاصة ومن خلال التعاون الدولي، اتباع نهج غير تمييزي في تطوير اللقاحات والحصول على لقاح محتمل ضد كوفيد-</w:t>
      </w:r>
      <w:r w:rsidRPr="00595688">
        <w:rPr>
          <w:rtl/>
          <w:lang w:val="en-US"/>
        </w:rPr>
        <w:t>19</w:t>
      </w:r>
      <w:r w:rsidRPr="0021324F">
        <w:rPr>
          <w:rtl/>
          <w:lang w:val="en-US"/>
        </w:rPr>
        <w:t>، مع مراعاة حالة واحتياجات الفئات التي تعاني من التهميش والتمييز؛</w:t>
      </w:r>
    </w:p>
    <w:p w14:paraId="76E8DC78" w14:textId="77777777" w:rsidR="00D66289" w:rsidRPr="0021324F" w:rsidRDefault="00D66289" w:rsidP="00D66289">
      <w:pPr>
        <w:pStyle w:val="SingleTxtGA"/>
        <w:rPr>
          <w:lang w:val="en-US"/>
        </w:rPr>
      </w:pPr>
      <w:r w:rsidRPr="0021324F">
        <w:rPr>
          <w:rtl/>
          <w:lang w:val="en-US"/>
        </w:rPr>
        <w:tab/>
        <w:t>(و)</w:t>
      </w:r>
      <w:r w:rsidRPr="0021324F">
        <w:rPr>
          <w:rtl/>
          <w:lang w:val="en-US"/>
        </w:rPr>
        <w:tab/>
        <w:t>ويجب على الدول أن تكافح جائحة كوفيد-</w:t>
      </w:r>
      <w:r w:rsidRPr="00595688">
        <w:rPr>
          <w:rtl/>
          <w:lang w:val="en-US"/>
        </w:rPr>
        <w:t>19</w:t>
      </w:r>
      <w:r w:rsidRPr="0021324F">
        <w:rPr>
          <w:rtl/>
          <w:lang w:val="en-US"/>
        </w:rPr>
        <w:t xml:space="preserve"> مسترشدة بمبدأ التضامن الدولي من خلال المساعدة والتعاون الدوليين. ويجب عليها أيضاً أن تتعاون من أجل التخفيف من الآثار المتباينة للجائحة وعواقبها الاجتماعية والاقتصادية، ولا سيما لفائدة الفئات والأقليات المحمية بموجب الاتفاقية؛</w:t>
      </w:r>
    </w:p>
    <w:p w14:paraId="5E5ECC4C" w14:textId="77777777" w:rsidR="00D66289" w:rsidRPr="0021324F" w:rsidRDefault="00D66289" w:rsidP="00D66289">
      <w:pPr>
        <w:pStyle w:val="SingleTxtGA"/>
        <w:rPr>
          <w:lang w:val="en-US"/>
        </w:rPr>
      </w:pPr>
      <w:r w:rsidRPr="0021324F">
        <w:rPr>
          <w:rtl/>
          <w:lang w:val="en-US"/>
        </w:rPr>
        <w:tab/>
        <w:t>(ز)</w:t>
      </w:r>
      <w:r w:rsidRPr="0021324F">
        <w:rPr>
          <w:rtl/>
          <w:lang w:val="en-US"/>
        </w:rPr>
        <w:tab/>
        <w:t>وينبغي للدول أن تعتمد نهجاً استشارياً فيما تقوم به من تدابير لمواجهة كوفيد-</w:t>
      </w:r>
      <w:r w:rsidRPr="00595688">
        <w:rPr>
          <w:rtl/>
          <w:lang w:val="en-US"/>
        </w:rPr>
        <w:t>19</w:t>
      </w:r>
      <w:r w:rsidRPr="0021324F">
        <w:rPr>
          <w:rtl/>
          <w:lang w:val="en-US"/>
        </w:rPr>
        <w:t>، ولا سيما عن طريق ضمان مشاركة جميع الفئات والأقليات المحمية بموجب الاتفاقية في تصميم وتنفيذ تدابير الطوارئ.</w:t>
      </w:r>
    </w:p>
    <w:p w14:paraId="75D05E3E" w14:textId="77777777" w:rsidR="00D66289" w:rsidRPr="00595688" w:rsidRDefault="00D66289" w:rsidP="00D66289">
      <w:pPr>
        <w:pStyle w:val="H23GA"/>
        <w:rPr>
          <w:lang w:val="en-US"/>
        </w:rPr>
      </w:pPr>
      <w:r w:rsidRPr="00595688">
        <w:rPr>
          <w:rtl/>
          <w:lang w:val="en-US"/>
        </w:rPr>
        <w:tab/>
        <w:t>ثالثاً-</w:t>
      </w:r>
      <w:r w:rsidRPr="00595688">
        <w:rPr>
          <w:rtl/>
          <w:lang w:val="en-US"/>
        </w:rPr>
        <w:tab/>
        <w:t>دور لجنة القضاء على التمييز العنصري وتوصياتها</w:t>
      </w:r>
    </w:p>
    <w:p w14:paraId="55BC5A2C" w14:textId="77777777" w:rsidR="00D66289" w:rsidRPr="0021324F" w:rsidRDefault="00D66289" w:rsidP="00D66289">
      <w:pPr>
        <w:pStyle w:val="SingleTxtGA"/>
        <w:rPr>
          <w:lang w:val="en-US"/>
        </w:rPr>
      </w:pPr>
      <w:r w:rsidRPr="0021324F">
        <w:rPr>
          <w:rtl/>
          <w:lang w:val="en-US"/>
        </w:rPr>
        <w:tab/>
        <w:t>ترصد لجنة القضاء على التمييز العنصري عن كثب أثر جائحة كوفيد-</w:t>
      </w:r>
      <w:r w:rsidRPr="00595688">
        <w:rPr>
          <w:rtl/>
          <w:lang w:val="en-US"/>
        </w:rPr>
        <w:t>19</w:t>
      </w:r>
      <w:r w:rsidRPr="0021324F">
        <w:rPr>
          <w:rtl/>
          <w:lang w:val="en-US"/>
        </w:rPr>
        <w:t xml:space="preserve"> وما اتخذته الدول من تدابير للتصدي للجائحة على حظر التمييز العنصري. وستستخدم اللجنة جميع إجراءاتها عند الاقتضاء، ولا سيما إجراءات الإبلاغ وتدابير الإنذار المبكر والإجراءات العاجلة.</w:t>
      </w:r>
    </w:p>
    <w:p w14:paraId="35DC2852" w14:textId="77777777" w:rsidR="00D66289" w:rsidRPr="0021324F" w:rsidRDefault="00D66289" w:rsidP="00D66289">
      <w:pPr>
        <w:pStyle w:val="SingleTxtGA"/>
        <w:rPr>
          <w:spacing w:val="-2"/>
          <w:lang w:val="en-US"/>
        </w:rPr>
      </w:pPr>
      <w:r w:rsidRPr="0021324F">
        <w:rPr>
          <w:spacing w:val="-2"/>
          <w:rtl/>
          <w:lang w:val="en-US"/>
        </w:rPr>
        <w:tab/>
        <w:t xml:space="preserve">وتشجع اللجنة جميع الدول الأطراف في الاتفاقية الدولية للقضاء على جميع أشكال التمييز العنصري على أن تتناول على وجه التحديد المسائل التالية في تقاريرها المقبلة بموجب المادة </w:t>
      </w:r>
      <w:r w:rsidRPr="00595688">
        <w:rPr>
          <w:spacing w:val="-2"/>
          <w:rtl/>
          <w:lang w:val="en-US"/>
        </w:rPr>
        <w:t>9</w:t>
      </w:r>
      <w:r w:rsidRPr="0021324F">
        <w:rPr>
          <w:spacing w:val="-2"/>
          <w:rtl/>
          <w:lang w:val="en-US"/>
        </w:rPr>
        <w:t xml:space="preserve"> من الاتفاقية</w:t>
      </w:r>
      <w:r w:rsidRPr="0021324F">
        <w:rPr>
          <w:spacing w:val="-2"/>
          <w:lang w:val="en-US"/>
        </w:rPr>
        <w:t>:</w:t>
      </w:r>
    </w:p>
    <w:p w14:paraId="5A039F90" w14:textId="77777777" w:rsidR="00D66289" w:rsidRPr="0021324F" w:rsidRDefault="00D66289" w:rsidP="00D66289">
      <w:pPr>
        <w:pStyle w:val="SingleTxtGA"/>
        <w:rPr>
          <w:lang w:val="en-US"/>
        </w:rPr>
      </w:pPr>
      <w:r w:rsidRPr="0021324F">
        <w:rPr>
          <w:rtl/>
          <w:lang w:val="en-US"/>
        </w:rPr>
        <w:tab/>
        <w:t>(أ)</w:t>
      </w:r>
      <w:r w:rsidRPr="0021324F">
        <w:rPr>
          <w:rtl/>
          <w:lang w:val="en-US"/>
        </w:rPr>
        <w:tab/>
        <w:t>أثر جائحة كوفيد-</w:t>
      </w:r>
      <w:r w:rsidRPr="00595688">
        <w:rPr>
          <w:rtl/>
          <w:lang w:val="en-US"/>
        </w:rPr>
        <w:t>19</w:t>
      </w:r>
      <w:r w:rsidRPr="0021324F">
        <w:rPr>
          <w:rtl/>
          <w:lang w:val="en-US"/>
        </w:rPr>
        <w:t xml:space="preserve"> على الفئات والأقليات المحمية بموجب الاتفاقية داخل أراضيها وفي نطاق ولايتها؛</w:t>
      </w:r>
    </w:p>
    <w:p w14:paraId="580D45FB" w14:textId="77777777" w:rsidR="00D66289" w:rsidRPr="0021324F" w:rsidRDefault="00D66289" w:rsidP="00D66289">
      <w:pPr>
        <w:pStyle w:val="SingleTxtGA"/>
        <w:rPr>
          <w:lang w:val="en-US"/>
        </w:rPr>
      </w:pPr>
      <w:r w:rsidRPr="0021324F">
        <w:rPr>
          <w:rtl/>
          <w:lang w:val="en-US"/>
        </w:rPr>
        <w:tab/>
        <w:t>(ب)</w:t>
      </w:r>
      <w:r w:rsidRPr="0021324F">
        <w:rPr>
          <w:rtl/>
          <w:lang w:val="en-US"/>
        </w:rPr>
        <w:tab/>
        <w:t>التدابير المتخذة لضمان مشاركة جميع الفئات والأقليات، ولا سيما النساء والأطفال والأشخاص ذوو الإعاقة، في تصميم وتنفيذ الإجراءات التي اتخذتها لمواجهة الجائحة؛</w:t>
      </w:r>
    </w:p>
    <w:p w14:paraId="104292E4" w14:textId="77777777" w:rsidR="00D66289" w:rsidRPr="0021324F" w:rsidRDefault="00D66289" w:rsidP="00D66289">
      <w:pPr>
        <w:pStyle w:val="SingleTxtGA"/>
        <w:rPr>
          <w:lang w:val="en-US"/>
        </w:rPr>
      </w:pPr>
      <w:r w:rsidRPr="0021324F">
        <w:rPr>
          <w:rtl/>
          <w:lang w:val="en-US"/>
        </w:rPr>
        <w:tab/>
        <w:t>(ج)</w:t>
      </w:r>
      <w:r w:rsidRPr="0021324F">
        <w:rPr>
          <w:rtl/>
          <w:lang w:val="en-US"/>
        </w:rPr>
        <w:tab/>
        <w:t>التدابير المتخذة لحماية الأشخاص المنتمين إلى الفئات والأقليات المحمية بموجب الاتفاقية من أثر جائحة كوفيد-</w:t>
      </w:r>
      <w:r w:rsidRPr="00595688">
        <w:rPr>
          <w:rtl/>
          <w:lang w:val="en-US"/>
        </w:rPr>
        <w:t>19</w:t>
      </w:r>
      <w:r w:rsidRPr="0021324F">
        <w:rPr>
          <w:rtl/>
          <w:lang w:val="en-US"/>
        </w:rPr>
        <w:t>؛</w:t>
      </w:r>
    </w:p>
    <w:p w14:paraId="6509ED19" w14:textId="77777777" w:rsidR="00D66289" w:rsidRPr="0021324F" w:rsidRDefault="00D66289" w:rsidP="00D66289">
      <w:pPr>
        <w:pStyle w:val="SingleTxtGA"/>
        <w:rPr>
          <w:lang w:val="en-US"/>
        </w:rPr>
      </w:pPr>
      <w:r w:rsidRPr="0021324F">
        <w:rPr>
          <w:rtl/>
          <w:lang w:val="en-US"/>
        </w:rPr>
        <w:tab/>
        <w:t>(د)</w:t>
      </w:r>
      <w:r w:rsidRPr="0021324F">
        <w:rPr>
          <w:rtl/>
          <w:lang w:val="en-US"/>
        </w:rPr>
        <w:tab/>
        <w:t>التدابير المتخذة لحماية أفراد الفئات الضعيفة من الأفعال التمييزية ومكافحة خطاب الكراهية والوصم فيما يتصل بجائحة كوفيد-</w:t>
      </w:r>
      <w:r w:rsidRPr="00595688">
        <w:rPr>
          <w:rtl/>
          <w:lang w:val="en-US"/>
        </w:rPr>
        <w:t>19</w:t>
      </w:r>
      <w:r w:rsidRPr="0021324F">
        <w:rPr>
          <w:rtl/>
          <w:lang w:val="en-US"/>
        </w:rPr>
        <w:t>؛</w:t>
      </w:r>
    </w:p>
    <w:p w14:paraId="48D9C1BB" w14:textId="77777777" w:rsidR="00D66289" w:rsidRPr="0021324F" w:rsidRDefault="00D66289" w:rsidP="00D66289">
      <w:pPr>
        <w:pStyle w:val="SingleTxtGA"/>
        <w:rPr>
          <w:spacing w:val="-4"/>
          <w:lang w:val="en-US"/>
        </w:rPr>
      </w:pPr>
      <w:r w:rsidRPr="0021324F">
        <w:rPr>
          <w:rtl/>
          <w:lang w:val="en-US"/>
        </w:rPr>
        <w:tab/>
        <w:t>(ه)</w:t>
      </w:r>
      <w:r w:rsidRPr="0021324F">
        <w:rPr>
          <w:rtl/>
          <w:lang w:val="en-US"/>
        </w:rPr>
        <w:tab/>
      </w:r>
      <w:r w:rsidRPr="0021324F">
        <w:rPr>
          <w:spacing w:val="-4"/>
          <w:rtl/>
          <w:lang w:val="en-US"/>
        </w:rPr>
        <w:t>التدابير المتخذة للتخفيف من الأثر الاجتماعي والاقتصادي لجائحة كوفيد-</w:t>
      </w:r>
      <w:r w:rsidRPr="00595688">
        <w:rPr>
          <w:spacing w:val="-4"/>
          <w:rtl/>
          <w:lang w:val="en-US"/>
        </w:rPr>
        <w:t>19</w:t>
      </w:r>
      <w:r w:rsidRPr="0021324F">
        <w:rPr>
          <w:spacing w:val="-4"/>
          <w:rtl/>
          <w:lang w:val="en-US"/>
        </w:rPr>
        <w:t xml:space="preserve"> على أفراد الفئات المهمشة والضعيفة، وفقاً لالتزامها باحترام الحقوق الاقتصادية والاجتماعية والثقافية وحمايتها وإعمالها.</w:t>
      </w:r>
    </w:p>
    <w:p w14:paraId="64EA011E" w14:textId="77777777" w:rsidR="00D66289" w:rsidRPr="0021324F" w:rsidRDefault="00D66289" w:rsidP="00D66289">
      <w:pPr>
        <w:pStyle w:val="SingleTxtGA"/>
        <w:rPr>
          <w:lang w:val="en-US"/>
        </w:rPr>
      </w:pPr>
      <w:r w:rsidRPr="0021324F">
        <w:rPr>
          <w:rtl/>
          <w:lang w:val="en-US"/>
        </w:rPr>
        <w:lastRenderedPageBreak/>
        <w:tab/>
        <w:t>وتلتزم اللجنة بالتعاون مع جميع وكالات الأمم المتحدة الأخرى، وتدعو هذه الوكالات إلى أن تقدم، في إطار ولايتها، المساعدة إلى الدول الأعضاء في تنفيذ توصيات اللجنة وجميع التوصيات الأخرى الصادرة داخل منظومة الأمم المتحدة فيما يتعلق بجائحة كوفيد-</w:t>
      </w:r>
      <w:r w:rsidRPr="00595688">
        <w:rPr>
          <w:rtl/>
          <w:lang w:val="en-US"/>
        </w:rPr>
        <w:t>19</w:t>
      </w:r>
      <w:r w:rsidRPr="0021324F">
        <w:rPr>
          <w:rtl/>
          <w:lang w:val="en-US"/>
        </w:rPr>
        <w:t xml:space="preserve">. </w:t>
      </w:r>
    </w:p>
    <w:p w14:paraId="0039C21B" w14:textId="77777777" w:rsidR="00D66289" w:rsidRPr="0021324F" w:rsidRDefault="00D66289" w:rsidP="00D66289">
      <w:pPr>
        <w:pStyle w:val="SingleTxtGA"/>
        <w:rPr>
          <w:lang w:val="en-US"/>
        </w:rPr>
      </w:pPr>
      <w:r w:rsidRPr="0021324F">
        <w:rPr>
          <w:rtl/>
          <w:lang w:val="en-US"/>
        </w:rPr>
        <w:tab/>
        <w:t>وتدعو اللجنة المجتمع المدني إلى تقديم جميع المعلومات ذات الصلة بولاية اللجنة فيما يتعلق بالتمييز العنصري في سياق جائحة كوفيد-</w:t>
      </w:r>
      <w:r w:rsidRPr="00595688">
        <w:rPr>
          <w:rtl/>
          <w:lang w:val="en-US"/>
        </w:rPr>
        <w:t>19</w:t>
      </w:r>
      <w:r w:rsidRPr="0021324F">
        <w:rPr>
          <w:rtl/>
          <w:lang w:val="en-US"/>
        </w:rPr>
        <w:t>. وتلتزم اللجنة بمواصلة الحوار مع المجتمع المدني وضمان مشاركة المجتمع المدني في عملها.</w:t>
      </w:r>
    </w:p>
    <w:p w14:paraId="42D82FFE" w14:textId="77777777" w:rsidR="00D66289" w:rsidRPr="00595688" w:rsidRDefault="00D66289" w:rsidP="00D66289">
      <w:pPr>
        <w:pStyle w:val="H23GA"/>
        <w:rPr>
          <w:lang w:val="en-US"/>
        </w:rPr>
      </w:pPr>
      <w:r w:rsidRPr="00595688">
        <w:rPr>
          <w:rtl/>
          <w:lang w:val="en-US"/>
        </w:rPr>
        <w:tab/>
      </w:r>
      <w:r w:rsidRPr="00595688">
        <w:rPr>
          <w:rtl/>
          <w:lang w:val="en-US"/>
        </w:rPr>
        <w:tab/>
        <w:t>البيان 2(2020) بشأن بيرو</w:t>
      </w:r>
    </w:p>
    <w:p w14:paraId="7AB6073A" w14:textId="77777777" w:rsidR="00D66289" w:rsidRPr="00595688" w:rsidRDefault="00D66289" w:rsidP="00D66289">
      <w:pPr>
        <w:pStyle w:val="SingleTxtGA"/>
        <w:rPr>
          <w:i/>
          <w:iCs/>
          <w:lang w:val="en-US"/>
        </w:rPr>
      </w:pPr>
      <w:r w:rsidRPr="00595688">
        <w:rPr>
          <w:i/>
          <w:iCs/>
          <w:rtl/>
          <w:lang w:val="en-US"/>
        </w:rPr>
        <w:tab/>
        <w:t>إن لجنة القضاء على التمييز العنصري،</w:t>
      </w:r>
    </w:p>
    <w:p w14:paraId="34403023" w14:textId="77777777" w:rsidR="00D66289" w:rsidRPr="0021324F" w:rsidRDefault="00D66289" w:rsidP="00D66289">
      <w:pPr>
        <w:pStyle w:val="SingleTxtGA"/>
        <w:rPr>
          <w:lang w:val="en-US"/>
        </w:rPr>
      </w:pPr>
      <w:r w:rsidRPr="0021324F">
        <w:rPr>
          <w:rtl/>
          <w:lang w:val="en-US"/>
        </w:rPr>
        <w:tab/>
      </w:r>
      <w:r w:rsidRPr="00595688">
        <w:rPr>
          <w:i/>
          <w:iCs/>
          <w:rtl/>
          <w:lang w:val="en-US"/>
        </w:rPr>
        <w:t>إذ تتصرف</w:t>
      </w:r>
      <w:r w:rsidRPr="0021324F">
        <w:rPr>
          <w:rtl/>
          <w:lang w:val="en-US"/>
        </w:rPr>
        <w:t xml:space="preserve"> بموجب تدابير الإنذار المبكر والإجراءات العاجلة،</w:t>
      </w:r>
    </w:p>
    <w:p w14:paraId="1D837021" w14:textId="77777777" w:rsidR="00D66289" w:rsidRPr="0021324F" w:rsidRDefault="00D66289" w:rsidP="00D66289">
      <w:pPr>
        <w:pStyle w:val="SingleTxtGA"/>
        <w:rPr>
          <w:lang w:val="en-US"/>
        </w:rPr>
      </w:pPr>
      <w:r w:rsidRPr="0021324F">
        <w:rPr>
          <w:rtl/>
          <w:lang w:val="en-US"/>
        </w:rPr>
        <w:tab/>
      </w:r>
      <w:r w:rsidRPr="00595688">
        <w:rPr>
          <w:i/>
          <w:iCs/>
          <w:rtl/>
          <w:lang w:val="en-US"/>
        </w:rPr>
        <w:t>وإذ يثير جزعها</w:t>
      </w:r>
      <w:r w:rsidRPr="0021324F">
        <w:rPr>
          <w:rtl/>
          <w:lang w:val="en-US"/>
        </w:rPr>
        <w:t xml:space="preserve"> تزايد انتشار كوفيد-</w:t>
      </w:r>
      <w:r w:rsidRPr="00595688">
        <w:rPr>
          <w:rtl/>
          <w:lang w:val="en-US"/>
        </w:rPr>
        <w:t>19</w:t>
      </w:r>
      <w:r w:rsidRPr="0021324F">
        <w:rPr>
          <w:rtl/>
          <w:lang w:val="en-US"/>
        </w:rPr>
        <w:t xml:space="preserve"> بين الشعوب الأصلية التي تعيش في منطقة الأمازون في الدولة الطرف، حيث يُقدَّر عدد الإصابات بالآلاف، مع إصابة النساء أكثر من الرجال، ويُقدَّر عدد الوفيات بالمئات،</w:t>
      </w:r>
    </w:p>
    <w:p w14:paraId="56716B6B" w14:textId="77777777" w:rsidR="00D66289" w:rsidRPr="0021324F" w:rsidRDefault="00D66289" w:rsidP="00D66289">
      <w:pPr>
        <w:pStyle w:val="SingleTxtGA"/>
        <w:rPr>
          <w:lang w:val="en-US"/>
        </w:rPr>
      </w:pPr>
      <w:r w:rsidRPr="0021324F">
        <w:rPr>
          <w:rtl/>
          <w:lang w:val="en-US"/>
        </w:rPr>
        <w:tab/>
      </w:r>
      <w:r w:rsidRPr="00595688">
        <w:rPr>
          <w:i/>
          <w:iCs/>
          <w:rtl/>
          <w:lang w:val="en-US"/>
        </w:rPr>
        <w:t>وإذ يثير جزعها الشديد</w:t>
      </w:r>
      <w:r w:rsidRPr="0021324F">
        <w:rPr>
          <w:rtl/>
          <w:lang w:val="en-US"/>
        </w:rPr>
        <w:t xml:space="preserve"> التهديد الذي تشكله جائحة كوفيد-</w:t>
      </w:r>
      <w:r w:rsidRPr="00595688">
        <w:rPr>
          <w:rtl/>
          <w:lang w:val="en-US"/>
        </w:rPr>
        <w:t>19</w:t>
      </w:r>
      <w:r w:rsidRPr="0021324F">
        <w:rPr>
          <w:rtl/>
          <w:lang w:val="en-US"/>
        </w:rPr>
        <w:t xml:space="preserve"> على البقاء المادي والثقافي للشعوب الأصلية التي تعيش في منطقة الأمازون، وخاصة الشعوب التي تعيش في عزلة طوعية أو الحديثة الاتصال بالسكان الآخرين، ولا سيما بسبب شدة تعرضها للإصابة بالأمراض الخارجية،</w:t>
      </w:r>
    </w:p>
    <w:p w14:paraId="5832C202" w14:textId="77777777" w:rsidR="00D66289" w:rsidRPr="0021324F" w:rsidRDefault="00D66289" w:rsidP="00D66289">
      <w:pPr>
        <w:pStyle w:val="SingleTxtGA"/>
        <w:rPr>
          <w:lang w:val="en-US"/>
        </w:rPr>
      </w:pPr>
      <w:r w:rsidRPr="0021324F">
        <w:rPr>
          <w:rtl/>
          <w:lang w:val="en-US"/>
        </w:rPr>
        <w:tab/>
      </w:r>
      <w:r w:rsidRPr="00595688">
        <w:rPr>
          <w:i/>
          <w:iCs/>
          <w:rtl/>
          <w:lang w:val="en-US"/>
        </w:rPr>
        <w:t>وإذ يساورها القلق</w:t>
      </w:r>
      <w:r w:rsidRPr="0021324F">
        <w:rPr>
          <w:rtl/>
          <w:lang w:val="en-US"/>
        </w:rPr>
        <w:t xml:space="preserve"> إزاء الأثر الاجتماعي والاقتصادي غير المتناسب والسلبي لجائحة كوفيد-</w:t>
      </w:r>
      <w:r w:rsidRPr="00595688">
        <w:rPr>
          <w:rtl/>
          <w:lang w:val="en-US"/>
        </w:rPr>
        <w:t>19</w:t>
      </w:r>
      <w:r w:rsidRPr="0021324F">
        <w:rPr>
          <w:rtl/>
          <w:lang w:val="en-US"/>
        </w:rPr>
        <w:t xml:space="preserve"> على الشعوب الأصلية، ولا سيما في منطقة الأمازون، بسبب استمرار التمييز العنصري الهيكلي، مما يعوق الوصول إلى الخدمات الصحية الجيدة والمعونة الاقتصادية المتصلة بالجائحة،</w:t>
      </w:r>
    </w:p>
    <w:p w14:paraId="2E49B446" w14:textId="77777777" w:rsidR="00D66289" w:rsidRPr="0021324F" w:rsidRDefault="00D66289" w:rsidP="00D66289">
      <w:pPr>
        <w:pStyle w:val="SingleTxtGA"/>
        <w:rPr>
          <w:lang w:val="en-US"/>
        </w:rPr>
      </w:pPr>
      <w:r w:rsidRPr="0021324F">
        <w:rPr>
          <w:rtl/>
          <w:lang w:val="en-US"/>
        </w:rPr>
        <w:tab/>
      </w:r>
      <w:r w:rsidRPr="00595688">
        <w:rPr>
          <w:i/>
          <w:iCs/>
          <w:rtl/>
          <w:lang w:val="en-US"/>
        </w:rPr>
        <w:t>وإذ يساورها القلق أيضاً</w:t>
      </w:r>
      <w:r w:rsidRPr="0021324F">
        <w:rPr>
          <w:rtl/>
          <w:lang w:val="en-US"/>
        </w:rPr>
        <w:t xml:space="preserve"> لأن عدم وجود آلية فعالة لحماية حقوق الشعوب الأصلية في الأراضي والأقاليم والموارد يعرّض البقاء الثقافي والمادي للشعوب الأصلية في منطقة الأمازون لخطر أكبر،</w:t>
      </w:r>
    </w:p>
    <w:p w14:paraId="5C95AA55" w14:textId="77777777" w:rsidR="00D66289" w:rsidRPr="0021324F" w:rsidRDefault="00D66289" w:rsidP="00D66289">
      <w:pPr>
        <w:pStyle w:val="SingleTxtGA"/>
        <w:rPr>
          <w:lang w:val="en-US"/>
        </w:rPr>
      </w:pPr>
      <w:r w:rsidRPr="0021324F">
        <w:rPr>
          <w:rtl/>
          <w:lang w:val="en-US"/>
        </w:rPr>
        <w:tab/>
      </w:r>
      <w:r w:rsidRPr="00595688">
        <w:rPr>
          <w:i/>
          <w:iCs/>
          <w:rtl/>
          <w:lang w:val="en-US"/>
        </w:rPr>
        <w:t>وإذ يساورها قلق بالغ</w:t>
      </w:r>
      <w:r w:rsidRPr="0021324F">
        <w:rPr>
          <w:rtl/>
          <w:lang w:val="en-US"/>
        </w:rPr>
        <w:t xml:space="preserve"> إزاء استمرار الأنشطة الاستخراجية في منطقة الأمازون، مما يسهم مباشرة في انتشار كوفيد-</w:t>
      </w:r>
      <w:r w:rsidRPr="00595688">
        <w:rPr>
          <w:rtl/>
          <w:lang w:val="en-US"/>
        </w:rPr>
        <w:t>19</w:t>
      </w:r>
      <w:r w:rsidRPr="0021324F">
        <w:rPr>
          <w:rtl/>
          <w:lang w:val="en-US"/>
        </w:rPr>
        <w:t xml:space="preserve"> في منطقة الأمازون، بما في ذلك في المناطق النائية،</w:t>
      </w:r>
    </w:p>
    <w:p w14:paraId="74B474F7" w14:textId="77777777" w:rsidR="00D66289" w:rsidRPr="0021324F" w:rsidRDefault="00D66289" w:rsidP="00D66289">
      <w:pPr>
        <w:pStyle w:val="SingleTxtGA"/>
        <w:rPr>
          <w:spacing w:val="-4"/>
          <w:lang w:val="en-US"/>
        </w:rPr>
      </w:pPr>
      <w:r w:rsidRPr="0021324F">
        <w:rPr>
          <w:spacing w:val="-4"/>
          <w:rtl/>
          <w:lang w:val="en-US"/>
        </w:rPr>
        <w:tab/>
      </w:r>
      <w:r w:rsidRPr="00595688">
        <w:rPr>
          <w:i/>
          <w:iCs/>
          <w:spacing w:val="-4"/>
          <w:rtl/>
          <w:lang w:val="en-US"/>
        </w:rPr>
        <w:t>وإذ تشعر بالانزعاج</w:t>
      </w:r>
      <w:r w:rsidRPr="0021324F">
        <w:rPr>
          <w:spacing w:val="-4"/>
          <w:rtl/>
          <w:lang w:val="en-US"/>
        </w:rPr>
        <w:t xml:space="preserve"> إزاء عدم وجود تدابير محددة لفائدة الشعوب الأصلية ضمن التدابير المبكرة المتخذة بدءاً من آذار/مارس </w:t>
      </w:r>
      <w:r w:rsidRPr="00595688">
        <w:rPr>
          <w:spacing w:val="-4"/>
          <w:rtl/>
          <w:lang w:val="en-US"/>
        </w:rPr>
        <w:t>2020</w:t>
      </w:r>
      <w:r w:rsidRPr="0021324F">
        <w:rPr>
          <w:spacing w:val="-4"/>
          <w:rtl/>
          <w:lang w:val="en-US"/>
        </w:rPr>
        <w:t xml:space="preserve"> لمواجهة جائحة كوفيد-</w:t>
      </w:r>
      <w:r w:rsidRPr="00595688">
        <w:rPr>
          <w:spacing w:val="-4"/>
          <w:rtl/>
          <w:lang w:val="en-US"/>
        </w:rPr>
        <w:t>19</w:t>
      </w:r>
      <w:r w:rsidRPr="0021324F">
        <w:rPr>
          <w:spacing w:val="-4"/>
          <w:rtl/>
          <w:lang w:val="en-US"/>
        </w:rPr>
        <w:t>، والتأخر الكبير في اعتماد هذه التدابير المحددة،</w:t>
      </w:r>
    </w:p>
    <w:p w14:paraId="49F80BC2" w14:textId="77777777" w:rsidR="00D66289" w:rsidRPr="0021324F" w:rsidRDefault="00D66289" w:rsidP="00D66289">
      <w:pPr>
        <w:pStyle w:val="SingleTxtGA"/>
        <w:rPr>
          <w:lang w:val="en-US"/>
        </w:rPr>
      </w:pPr>
      <w:r w:rsidRPr="0021324F">
        <w:rPr>
          <w:rtl/>
          <w:lang w:val="en-US"/>
        </w:rPr>
        <w:tab/>
      </w:r>
      <w:r w:rsidRPr="00595688">
        <w:rPr>
          <w:i/>
          <w:iCs/>
          <w:rtl/>
          <w:lang w:val="en-US"/>
        </w:rPr>
        <w:t>وإذ تشير</w:t>
      </w:r>
      <w:r w:rsidRPr="0021324F">
        <w:rPr>
          <w:rtl/>
          <w:lang w:val="en-US"/>
        </w:rPr>
        <w:t xml:space="preserve"> إلى أن المرسوم التشريعي رقم </w:t>
      </w:r>
      <w:r w:rsidRPr="00595688">
        <w:rPr>
          <w:rtl/>
          <w:lang w:val="en-US"/>
        </w:rPr>
        <w:t>1489</w:t>
      </w:r>
      <w:r w:rsidRPr="0021324F">
        <w:rPr>
          <w:rtl/>
          <w:lang w:val="en-US"/>
        </w:rPr>
        <w:t>، الذي اعتُمد بوصفه تدبيراً محدداً لمعالجة حالة الشعوب الأصلية في سياق جائحة كوفيد-</w:t>
      </w:r>
      <w:r w:rsidRPr="00595688">
        <w:rPr>
          <w:rtl/>
          <w:lang w:val="en-US"/>
        </w:rPr>
        <w:t>19</w:t>
      </w:r>
      <w:r w:rsidRPr="0021324F">
        <w:rPr>
          <w:rtl/>
          <w:lang w:val="en-US"/>
        </w:rPr>
        <w:t xml:space="preserve">، لم يعتمد إلا في </w:t>
      </w:r>
      <w:r w:rsidRPr="00595688">
        <w:rPr>
          <w:rtl/>
          <w:lang w:val="en-US"/>
        </w:rPr>
        <w:t>10</w:t>
      </w:r>
      <w:r w:rsidRPr="0021324F">
        <w:rPr>
          <w:rtl/>
          <w:lang w:val="en-US"/>
        </w:rPr>
        <w:t xml:space="preserve"> أيار/مايو </w:t>
      </w:r>
      <w:r w:rsidRPr="00595688">
        <w:rPr>
          <w:rtl/>
          <w:lang w:val="en-US"/>
        </w:rPr>
        <w:t>2020</w:t>
      </w:r>
      <w:r w:rsidRPr="0021324F">
        <w:rPr>
          <w:rtl/>
          <w:lang w:val="en-US"/>
        </w:rPr>
        <w:t xml:space="preserve"> ولم ينفذ تنفيذاً جيداً بسبب نقص التمويل اللازم ومحدودية القدرات الفنية للحكومات الإقليمية،</w:t>
      </w:r>
    </w:p>
    <w:p w14:paraId="4BE7FE32" w14:textId="77777777" w:rsidR="00D66289" w:rsidRPr="0021324F" w:rsidRDefault="00D66289" w:rsidP="00D66289">
      <w:pPr>
        <w:pStyle w:val="SingleTxtGA"/>
        <w:rPr>
          <w:lang w:val="en-US"/>
        </w:rPr>
      </w:pPr>
      <w:r w:rsidRPr="0021324F">
        <w:rPr>
          <w:rtl/>
          <w:lang w:val="en-US"/>
        </w:rPr>
        <w:tab/>
      </w:r>
      <w:r w:rsidRPr="00595688">
        <w:rPr>
          <w:i/>
          <w:iCs/>
          <w:rtl/>
          <w:lang w:val="en-US"/>
        </w:rPr>
        <w:t>وإذ تشير أيضاً</w:t>
      </w:r>
      <w:r w:rsidRPr="0021324F">
        <w:rPr>
          <w:rtl/>
          <w:lang w:val="en-US"/>
        </w:rPr>
        <w:t xml:space="preserve"> إلى خطة التدخل لفائدة المجتمعات الأصلية والريفية في منطقة الأمازون التي اعتمدتها وزارة الصحة في </w:t>
      </w:r>
      <w:r w:rsidRPr="00595688">
        <w:rPr>
          <w:rtl/>
          <w:lang w:val="en-US"/>
        </w:rPr>
        <w:t>30</w:t>
      </w:r>
      <w:r w:rsidRPr="0021324F">
        <w:rPr>
          <w:rtl/>
          <w:lang w:val="en-US"/>
        </w:rPr>
        <w:t xml:space="preserve"> أيار/مايو </w:t>
      </w:r>
      <w:r w:rsidRPr="00595688">
        <w:rPr>
          <w:rtl/>
          <w:lang w:val="en-US"/>
        </w:rPr>
        <w:t>2020</w:t>
      </w:r>
      <w:r w:rsidRPr="0021324F">
        <w:rPr>
          <w:rtl/>
          <w:lang w:val="en-US"/>
        </w:rPr>
        <w:t>،</w:t>
      </w:r>
    </w:p>
    <w:p w14:paraId="1E0FB383" w14:textId="77777777" w:rsidR="00D66289" w:rsidRPr="0021324F" w:rsidRDefault="00D66289" w:rsidP="00D66289">
      <w:pPr>
        <w:pStyle w:val="SingleTxtGA"/>
        <w:rPr>
          <w:lang w:val="en-US"/>
        </w:rPr>
      </w:pPr>
      <w:r w:rsidRPr="0021324F">
        <w:rPr>
          <w:rtl/>
          <w:lang w:val="en-US"/>
        </w:rPr>
        <w:tab/>
      </w:r>
      <w:r w:rsidRPr="00595688">
        <w:rPr>
          <w:i/>
          <w:iCs/>
          <w:rtl/>
          <w:lang w:val="en-US"/>
        </w:rPr>
        <w:t>وإذ تحيط علماً كذلك</w:t>
      </w:r>
      <w:r w:rsidRPr="0021324F">
        <w:rPr>
          <w:rtl/>
          <w:lang w:val="en-US"/>
        </w:rPr>
        <w:t xml:space="preserve"> بالتدابير التي اتخذتها الدولة الطرف للتخفيف من أي أثر سلبي للشركات الخاصة العاملة في أقاليم وأراضي الشعوب الأصلية، بما في ذلك المرسوم التشريعي رقم </w:t>
      </w:r>
      <w:r w:rsidRPr="00595688">
        <w:rPr>
          <w:rtl/>
          <w:lang w:val="en-US"/>
        </w:rPr>
        <w:t>1500</w:t>
      </w:r>
      <w:r w:rsidRPr="0021324F">
        <w:rPr>
          <w:rtl/>
          <w:lang w:val="en-US"/>
        </w:rPr>
        <w:t>،</w:t>
      </w:r>
    </w:p>
    <w:p w14:paraId="5B6658EB" w14:textId="413CB68E" w:rsidR="00D66289" w:rsidRPr="0021324F" w:rsidRDefault="00D66289" w:rsidP="00D66289">
      <w:pPr>
        <w:pStyle w:val="SingleTxtGA"/>
        <w:rPr>
          <w:lang w:val="en-US"/>
        </w:rPr>
      </w:pPr>
      <w:r w:rsidRPr="0021324F">
        <w:rPr>
          <w:rtl/>
          <w:lang w:val="en-US"/>
        </w:rPr>
        <w:tab/>
      </w:r>
      <w:r w:rsidRPr="00595688">
        <w:rPr>
          <w:i/>
          <w:iCs/>
          <w:rtl/>
          <w:lang w:val="en-US"/>
        </w:rPr>
        <w:t>وإذ تُذكِّر</w:t>
      </w:r>
      <w:r w:rsidRPr="0021324F">
        <w:rPr>
          <w:rtl/>
          <w:lang w:val="en-US"/>
        </w:rPr>
        <w:t xml:space="preserve"> بملاحظاتها الختامية السابقة الصادرة في </w:t>
      </w:r>
      <w:r w:rsidRPr="00595688">
        <w:rPr>
          <w:rtl/>
          <w:lang w:val="en-US"/>
        </w:rPr>
        <w:t>23</w:t>
      </w:r>
      <w:r w:rsidRPr="0021324F">
        <w:rPr>
          <w:rtl/>
          <w:lang w:val="en-US"/>
        </w:rPr>
        <w:t xml:space="preserve"> أيار/مايو </w:t>
      </w:r>
      <w:r w:rsidRPr="00595688">
        <w:rPr>
          <w:rtl/>
          <w:lang w:val="en-US"/>
        </w:rPr>
        <w:t>2018</w:t>
      </w:r>
      <w:r w:rsidRPr="0021324F">
        <w:rPr>
          <w:rtl/>
          <w:lang w:val="en-US"/>
        </w:rPr>
        <w:t xml:space="preserve"> (</w:t>
      </w:r>
      <w:hyperlink r:id="rId27" w:history="1">
        <w:r w:rsidRPr="0021324F">
          <w:rPr>
            <w:rStyle w:val="Hyperlink"/>
            <w:lang w:val="en-US"/>
          </w:rPr>
          <w:t>CERD/C/PER/CO/</w:t>
        </w:r>
        <w:r w:rsidRPr="00595688">
          <w:rPr>
            <w:rStyle w:val="Hyperlink"/>
            <w:lang w:val="en-US"/>
          </w:rPr>
          <w:t>22</w:t>
        </w:r>
        <w:r w:rsidRPr="0021324F">
          <w:rPr>
            <w:rStyle w:val="Hyperlink"/>
            <w:lang w:val="en-US"/>
          </w:rPr>
          <w:t>-</w:t>
        </w:r>
        <w:r w:rsidRPr="00595688">
          <w:rPr>
            <w:rStyle w:val="Hyperlink"/>
            <w:lang w:val="en-US"/>
          </w:rPr>
          <w:t>23</w:t>
        </w:r>
      </w:hyperlink>
      <w:r w:rsidRPr="0021324F">
        <w:rPr>
          <w:rtl/>
          <w:lang w:val="en-US"/>
        </w:rPr>
        <w:t>) و</w:t>
      </w:r>
      <w:r w:rsidRPr="00595688">
        <w:rPr>
          <w:rtl/>
          <w:lang w:val="en-US"/>
        </w:rPr>
        <w:t>25</w:t>
      </w:r>
      <w:r w:rsidRPr="0021324F">
        <w:rPr>
          <w:rtl/>
          <w:lang w:val="en-US"/>
        </w:rPr>
        <w:t xml:space="preserve"> أيلول/سبتمبر </w:t>
      </w:r>
      <w:r w:rsidRPr="00595688">
        <w:rPr>
          <w:rtl/>
          <w:lang w:val="en-US"/>
        </w:rPr>
        <w:t>2014</w:t>
      </w:r>
      <w:r w:rsidRPr="0021324F">
        <w:rPr>
          <w:rtl/>
          <w:lang w:val="en-US"/>
        </w:rPr>
        <w:t xml:space="preserve"> (</w:t>
      </w:r>
      <w:hyperlink r:id="rId28" w:history="1">
        <w:r w:rsidRPr="0021324F">
          <w:rPr>
            <w:rStyle w:val="Hyperlink"/>
            <w:lang w:val="en-US"/>
          </w:rPr>
          <w:t>CERD/C/PER/CO/</w:t>
        </w:r>
        <w:r w:rsidRPr="00595688">
          <w:rPr>
            <w:rStyle w:val="Hyperlink"/>
            <w:lang w:val="en-US"/>
          </w:rPr>
          <w:t>18</w:t>
        </w:r>
        <w:r w:rsidRPr="0021324F">
          <w:rPr>
            <w:rStyle w:val="Hyperlink"/>
            <w:lang w:val="en-US"/>
          </w:rPr>
          <w:t>-</w:t>
        </w:r>
        <w:r w:rsidRPr="00595688">
          <w:rPr>
            <w:rStyle w:val="Hyperlink"/>
            <w:lang w:val="en-US"/>
          </w:rPr>
          <w:t>21</w:t>
        </w:r>
      </w:hyperlink>
      <w:r w:rsidRPr="0021324F">
        <w:rPr>
          <w:rtl/>
          <w:lang w:val="en-US"/>
        </w:rPr>
        <w:t xml:space="preserve">) بشأن </w:t>
      </w:r>
      <w:r w:rsidRPr="0021324F">
        <w:rPr>
          <w:rtl/>
          <w:lang w:val="en-US"/>
        </w:rPr>
        <w:lastRenderedPageBreak/>
        <w:t>بيرو، وتوصيتيها العامتين رقم </w:t>
      </w:r>
      <w:r w:rsidRPr="00595688">
        <w:rPr>
          <w:rtl/>
          <w:lang w:val="en-US"/>
        </w:rPr>
        <w:t>23</w:t>
      </w:r>
      <w:r w:rsidRPr="0021324F">
        <w:rPr>
          <w:rtl/>
          <w:lang w:val="en-US"/>
        </w:rPr>
        <w:t>(</w:t>
      </w:r>
      <w:r w:rsidRPr="00595688">
        <w:rPr>
          <w:rtl/>
          <w:lang w:val="en-US"/>
        </w:rPr>
        <w:t>1997</w:t>
      </w:r>
      <w:r w:rsidRPr="0021324F">
        <w:rPr>
          <w:rtl/>
          <w:lang w:val="en-US"/>
        </w:rPr>
        <w:t>) بشأن حقوق الشعوب الأصلية ورقم </w:t>
      </w:r>
      <w:r w:rsidRPr="00595688">
        <w:rPr>
          <w:rtl/>
          <w:lang w:val="en-US"/>
        </w:rPr>
        <w:t>32</w:t>
      </w:r>
      <w:r w:rsidRPr="0021324F">
        <w:rPr>
          <w:rtl/>
          <w:lang w:val="en-US"/>
        </w:rPr>
        <w:t>(</w:t>
      </w:r>
      <w:r w:rsidRPr="00595688">
        <w:rPr>
          <w:rtl/>
          <w:lang w:val="en-US"/>
        </w:rPr>
        <w:t>2009</w:t>
      </w:r>
      <w:r w:rsidRPr="0021324F">
        <w:rPr>
          <w:rtl/>
          <w:lang w:val="en-US"/>
        </w:rPr>
        <w:t>) بشأن معنى ونطاق التدابير الخاصة الواردة في الاتفاقية،</w:t>
      </w:r>
    </w:p>
    <w:p w14:paraId="006E0F49" w14:textId="77777777" w:rsidR="00D66289" w:rsidRPr="0021324F" w:rsidRDefault="00D66289" w:rsidP="00D66289">
      <w:pPr>
        <w:pStyle w:val="SingleTxtGA"/>
        <w:rPr>
          <w:lang w:val="en-US"/>
        </w:rPr>
      </w:pPr>
      <w:r w:rsidRPr="0021324F">
        <w:rPr>
          <w:rtl/>
          <w:lang w:val="en-US"/>
        </w:rPr>
        <w:tab/>
      </w:r>
      <w:r w:rsidRPr="00595688">
        <w:rPr>
          <w:rtl/>
          <w:lang w:val="en-US"/>
        </w:rPr>
        <w:t>1</w:t>
      </w:r>
      <w:r w:rsidRPr="0021324F">
        <w:rPr>
          <w:rtl/>
          <w:lang w:val="en-US"/>
        </w:rPr>
        <w:t>-</w:t>
      </w:r>
      <w:r w:rsidRPr="0021324F">
        <w:rPr>
          <w:rtl/>
          <w:lang w:val="en-US"/>
        </w:rPr>
        <w:tab/>
      </w:r>
      <w:r w:rsidRPr="00595688">
        <w:rPr>
          <w:i/>
          <w:iCs/>
          <w:rtl/>
          <w:lang w:val="en-US"/>
        </w:rPr>
        <w:t>تهيب</w:t>
      </w:r>
      <w:r w:rsidRPr="0021324F">
        <w:rPr>
          <w:rtl/>
          <w:lang w:val="en-US"/>
        </w:rPr>
        <w:t xml:space="preserve"> بالدولة الطرف أن تكفل مشاركة الشعوب الأصلية كشركاء رئيسيين في التصدي لجائحة كوفيد-</w:t>
      </w:r>
      <w:r w:rsidRPr="00595688">
        <w:rPr>
          <w:rtl/>
          <w:lang w:val="en-US"/>
        </w:rPr>
        <w:t>19</w:t>
      </w:r>
      <w:r w:rsidRPr="0021324F">
        <w:rPr>
          <w:rtl/>
          <w:lang w:val="en-US"/>
        </w:rPr>
        <w:t xml:space="preserve"> وفي عمليات صنع القرار، بما في ذلك في تصميم وتنفيذ التدابير المتخذة لمنع المرض واحتوائه، وفيما يتعلق بخطط الإنعاش؛</w:t>
      </w:r>
    </w:p>
    <w:p w14:paraId="194D03D1" w14:textId="77777777" w:rsidR="00D66289" w:rsidRPr="0021324F" w:rsidRDefault="00D66289" w:rsidP="00D66289">
      <w:pPr>
        <w:pStyle w:val="SingleTxtGA"/>
        <w:rPr>
          <w:lang w:val="en-US"/>
        </w:rPr>
      </w:pPr>
      <w:r w:rsidRPr="0021324F">
        <w:rPr>
          <w:rtl/>
          <w:lang w:val="en-US"/>
        </w:rPr>
        <w:tab/>
      </w:r>
      <w:r w:rsidRPr="00595688">
        <w:rPr>
          <w:rtl/>
          <w:lang w:val="en-US"/>
        </w:rPr>
        <w:t>2</w:t>
      </w:r>
      <w:r w:rsidRPr="0021324F">
        <w:rPr>
          <w:rtl/>
          <w:lang w:val="en-US"/>
        </w:rPr>
        <w:t>-</w:t>
      </w:r>
      <w:r w:rsidRPr="0021324F">
        <w:rPr>
          <w:rtl/>
          <w:lang w:val="en-US"/>
        </w:rPr>
        <w:tab/>
      </w:r>
      <w:r w:rsidRPr="00595688">
        <w:rPr>
          <w:i/>
          <w:iCs/>
          <w:rtl/>
          <w:lang w:val="en-US"/>
        </w:rPr>
        <w:t>تحث</w:t>
      </w:r>
      <w:r w:rsidRPr="0021324F">
        <w:rPr>
          <w:rtl/>
          <w:lang w:val="en-US"/>
        </w:rPr>
        <w:t xml:space="preserve"> الدولة الطرف على أن تعتمد فوراً تدابير لحماية الشعوب الأصلية التي تعيش في عزلة طوعية أو الحديثة الاتصال بالسكان الآخرين، وأن تمنع دخول الغرباء غير المرغوب فيهم إلى أقاليم تلك الشعوب، ولا سيما من خلال التنفيذ الصارم للمناطق الصحية والتعجيل بسن تشريعات تنص على حماية المناطق التي تعيش فيها الشعوب الأصلية وعدم المساس بها؛</w:t>
      </w:r>
    </w:p>
    <w:p w14:paraId="3A98276B" w14:textId="5CDD37C6" w:rsidR="00D66289" w:rsidRPr="00761C63" w:rsidRDefault="00D66289" w:rsidP="00D66289">
      <w:pPr>
        <w:pStyle w:val="SingleTxtGA"/>
        <w:rPr>
          <w:spacing w:val="-2"/>
          <w:lang w:val="en-US"/>
        </w:rPr>
      </w:pPr>
      <w:r w:rsidRPr="0021324F">
        <w:rPr>
          <w:rtl/>
          <w:lang w:val="en-US"/>
        </w:rPr>
        <w:tab/>
      </w:r>
      <w:r w:rsidRPr="00595688">
        <w:rPr>
          <w:rtl/>
          <w:lang w:val="en-US"/>
        </w:rPr>
        <w:t>3</w:t>
      </w:r>
      <w:r w:rsidRPr="0021324F">
        <w:rPr>
          <w:rtl/>
          <w:lang w:val="en-US"/>
        </w:rPr>
        <w:t>-</w:t>
      </w:r>
      <w:r w:rsidRPr="0021324F">
        <w:rPr>
          <w:rtl/>
          <w:lang w:val="en-US"/>
        </w:rPr>
        <w:tab/>
      </w:r>
      <w:r w:rsidRPr="00595688">
        <w:rPr>
          <w:i/>
          <w:iCs/>
          <w:spacing w:val="-2"/>
          <w:rtl/>
          <w:lang w:val="en-US"/>
        </w:rPr>
        <w:t>تحث أيضاً</w:t>
      </w:r>
      <w:r w:rsidRPr="00761C63">
        <w:rPr>
          <w:spacing w:val="-2"/>
          <w:rtl/>
          <w:lang w:val="en-US"/>
        </w:rPr>
        <w:t xml:space="preserve"> الدولة الطرف على إعطاء الأولوية وتوفير الموارد اللازمة للتنفيذ الملائم والممول بالكامل للمرسوم التشريعي رقم </w:t>
      </w:r>
      <w:r w:rsidRPr="00595688">
        <w:rPr>
          <w:spacing w:val="-2"/>
          <w:rtl/>
          <w:lang w:val="en-US"/>
        </w:rPr>
        <w:t>1489</w:t>
      </w:r>
      <w:r w:rsidRPr="00761C63">
        <w:rPr>
          <w:spacing w:val="-2"/>
          <w:rtl/>
          <w:lang w:val="en-US"/>
        </w:rPr>
        <w:t>، وكذلك المراسيم العليا رقم </w:t>
      </w:r>
      <w:r w:rsidRPr="00595688">
        <w:rPr>
          <w:spacing w:val="-2"/>
          <w:lang w:val="en-US"/>
        </w:rPr>
        <w:t>004</w:t>
      </w:r>
      <w:r w:rsidRPr="00761C63">
        <w:rPr>
          <w:spacing w:val="-2"/>
          <w:lang w:val="en-US"/>
        </w:rPr>
        <w:t>-</w:t>
      </w:r>
      <w:r w:rsidRPr="00595688">
        <w:rPr>
          <w:spacing w:val="-2"/>
          <w:lang w:val="en-US"/>
        </w:rPr>
        <w:t>2020</w:t>
      </w:r>
      <w:r w:rsidRPr="00761C63">
        <w:rPr>
          <w:spacing w:val="-2"/>
          <w:lang w:val="en-US"/>
        </w:rPr>
        <w:t>-MC</w:t>
      </w:r>
      <w:r w:rsidR="00761C63" w:rsidRPr="00761C63">
        <w:rPr>
          <w:spacing w:val="-2"/>
          <w:lang w:val="en-US"/>
        </w:rPr>
        <w:br/>
      </w:r>
      <w:r w:rsidRPr="00761C63">
        <w:rPr>
          <w:spacing w:val="-2"/>
          <w:rtl/>
          <w:lang w:val="en-US"/>
        </w:rPr>
        <w:t>و</w:t>
      </w:r>
      <w:r w:rsidRPr="00595688">
        <w:rPr>
          <w:spacing w:val="-2"/>
          <w:lang w:val="en-US"/>
        </w:rPr>
        <w:t>008</w:t>
      </w:r>
      <w:r w:rsidRPr="00761C63">
        <w:rPr>
          <w:spacing w:val="-2"/>
          <w:lang w:val="en-US"/>
        </w:rPr>
        <w:t>-</w:t>
      </w:r>
      <w:r w:rsidRPr="00595688">
        <w:rPr>
          <w:spacing w:val="-2"/>
          <w:lang w:val="en-US"/>
        </w:rPr>
        <w:t>2020</w:t>
      </w:r>
      <w:r w:rsidRPr="00761C63">
        <w:rPr>
          <w:spacing w:val="-2"/>
          <w:lang w:val="en-US"/>
        </w:rPr>
        <w:t>-MC</w:t>
      </w:r>
      <w:r w:rsidRPr="00761C63">
        <w:rPr>
          <w:spacing w:val="-2"/>
          <w:rtl/>
          <w:lang w:val="en-US"/>
        </w:rPr>
        <w:t xml:space="preserve"> و</w:t>
      </w:r>
      <w:r w:rsidRPr="00595688">
        <w:rPr>
          <w:spacing w:val="-2"/>
          <w:lang w:val="en-US"/>
        </w:rPr>
        <w:t>010</w:t>
      </w:r>
      <w:r w:rsidRPr="00761C63">
        <w:rPr>
          <w:spacing w:val="-2"/>
          <w:lang w:val="en-US"/>
        </w:rPr>
        <w:t>-</w:t>
      </w:r>
      <w:r w:rsidRPr="00595688">
        <w:rPr>
          <w:spacing w:val="-2"/>
          <w:lang w:val="en-US"/>
        </w:rPr>
        <w:t>2020</w:t>
      </w:r>
      <w:r w:rsidRPr="00761C63">
        <w:rPr>
          <w:spacing w:val="-2"/>
          <w:lang w:val="en-US"/>
        </w:rPr>
        <w:t>-MC</w:t>
      </w:r>
      <w:r w:rsidRPr="00761C63">
        <w:rPr>
          <w:spacing w:val="-2"/>
          <w:rtl/>
          <w:lang w:val="en-US"/>
        </w:rPr>
        <w:t>، التي اعتمدتها وزارة الثقافة، لضمان حصول الشعوب الأصلية على السلع والخدمات الصحية المناسبة ثقافياً وعلى المساعدة الإنسانية المقدمة من السلطات العامة، والنظر في اعتماد تدابير أخرى للتصدي للأثر السلبي للجائحة على الشعوب الأصلية وتنفيذ تلك التدابير بفعالية؛</w:t>
      </w:r>
    </w:p>
    <w:p w14:paraId="7A2D0594" w14:textId="77777777" w:rsidR="00D66289" w:rsidRPr="0021324F" w:rsidRDefault="00D66289" w:rsidP="00D66289">
      <w:pPr>
        <w:pStyle w:val="SingleTxtGA"/>
        <w:rPr>
          <w:spacing w:val="-2"/>
          <w:lang w:val="en-US"/>
        </w:rPr>
      </w:pPr>
      <w:r w:rsidRPr="0021324F">
        <w:rPr>
          <w:rtl/>
          <w:lang w:val="en-US"/>
        </w:rPr>
        <w:tab/>
      </w:r>
      <w:r w:rsidRPr="00595688">
        <w:rPr>
          <w:rtl/>
          <w:lang w:val="en-US"/>
        </w:rPr>
        <w:t>4</w:t>
      </w:r>
      <w:r w:rsidRPr="0021324F">
        <w:rPr>
          <w:rtl/>
          <w:lang w:val="en-US"/>
        </w:rPr>
        <w:t>-</w:t>
      </w:r>
      <w:r w:rsidRPr="0021324F">
        <w:rPr>
          <w:rtl/>
          <w:lang w:val="en-US"/>
        </w:rPr>
        <w:tab/>
      </w:r>
      <w:r w:rsidRPr="00595688">
        <w:rPr>
          <w:i/>
          <w:iCs/>
          <w:spacing w:val="-2"/>
          <w:rtl/>
          <w:lang w:val="en-US"/>
        </w:rPr>
        <w:t>تحث كذلك</w:t>
      </w:r>
      <w:r w:rsidRPr="0021324F">
        <w:rPr>
          <w:spacing w:val="-2"/>
          <w:rtl/>
          <w:lang w:val="en-US"/>
        </w:rPr>
        <w:t xml:space="preserve"> الدولة الطرف، بما فيها السلطات المحلية، على أن تكفل على وجه السرعة الاحترام الكامل لأقاليم الشعوب الأصلية عن طريق فرض ضوابط صارمة على دخول أي شخص غير مرغوب فيه إلى أقاليم الشعوب الأصلية، بالاتفاق والتعاون الوثيق مع الشعوب الأصلية، وذلك بسبل منها إلزام الأفراد الراغبين في دخول هذه الأقاليم بإجراء اختبار للكشف عن كوفيد-</w:t>
      </w:r>
      <w:r w:rsidRPr="00595688">
        <w:rPr>
          <w:spacing w:val="-2"/>
          <w:rtl/>
          <w:lang w:val="en-US"/>
        </w:rPr>
        <w:t>19</w:t>
      </w:r>
      <w:r w:rsidRPr="0021324F">
        <w:rPr>
          <w:spacing w:val="-2"/>
          <w:rtl/>
          <w:lang w:val="en-US"/>
        </w:rPr>
        <w:t xml:space="preserve"> والإدلاء بتقييم طبي؛</w:t>
      </w:r>
    </w:p>
    <w:p w14:paraId="2C3BEEDC" w14:textId="77777777" w:rsidR="00D66289" w:rsidRPr="0021324F" w:rsidRDefault="00D66289" w:rsidP="00D66289">
      <w:pPr>
        <w:pStyle w:val="SingleTxtGA"/>
        <w:rPr>
          <w:lang w:val="en-US"/>
        </w:rPr>
      </w:pPr>
      <w:r w:rsidRPr="0021324F">
        <w:rPr>
          <w:rtl/>
          <w:lang w:val="en-US"/>
        </w:rPr>
        <w:tab/>
      </w:r>
      <w:r w:rsidRPr="00595688">
        <w:rPr>
          <w:rtl/>
          <w:lang w:val="en-US"/>
        </w:rPr>
        <w:t>5</w:t>
      </w:r>
      <w:r w:rsidRPr="0021324F">
        <w:rPr>
          <w:rtl/>
          <w:lang w:val="en-US"/>
        </w:rPr>
        <w:t>-</w:t>
      </w:r>
      <w:r w:rsidRPr="0021324F">
        <w:rPr>
          <w:rtl/>
          <w:lang w:val="en-US"/>
        </w:rPr>
        <w:tab/>
      </w:r>
      <w:r w:rsidRPr="00595688">
        <w:rPr>
          <w:i/>
          <w:iCs/>
          <w:rtl/>
          <w:lang w:val="en-US"/>
        </w:rPr>
        <w:t>تحث</w:t>
      </w:r>
      <w:r w:rsidRPr="0021324F">
        <w:rPr>
          <w:rtl/>
          <w:lang w:val="en-US"/>
        </w:rPr>
        <w:t xml:space="preserve"> الدولة الطرف على اتخاذ تدابير خاصة للتخفيف من الأثر الاجتماعي والاقتصادي والثقافي لجائحة كوفيد-</w:t>
      </w:r>
      <w:r w:rsidRPr="00595688">
        <w:rPr>
          <w:rtl/>
          <w:lang w:val="en-US"/>
        </w:rPr>
        <w:t>19</w:t>
      </w:r>
      <w:r w:rsidRPr="0021324F">
        <w:rPr>
          <w:rtl/>
          <w:lang w:val="en-US"/>
        </w:rPr>
        <w:t xml:space="preserve"> على الشعوب الأصلية، وضمان حصول الشعوب الأصلية على المعونة الاقتصادية دون تمييز؛</w:t>
      </w:r>
    </w:p>
    <w:p w14:paraId="12473D93" w14:textId="77777777" w:rsidR="00D66289" w:rsidRPr="0021324F" w:rsidRDefault="00D66289" w:rsidP="00D66289">
      <w:pPr>
        <w:pStyle w:val="SingleTxtGA"/>
        <w:rPr>
          <w:lang w:val="en-US"/>
        </w:rPr>
      </w:pPr>
      <w:r w:rsidRPr="0021324F">
        <w:rPr>
          <w:rtl/>
          <w:lang w:val="en-US"/>
        </w:rPr>
        <w:tab/>
      </w:r>
      <w:r w:rsidRPr="00595688">
        <w:rPr>
          <w:rtl/>
          <w:lang w:val="en-US"/>
        </w:rPr>
        <w:t>6</w:t>
      </w:r>
      <w:r w:rsidRPr="0021324F">
        <w:rPr>
          <w:rtl/>
          <w:lang w:val="en-US"/>
        </w:rPr>
        <w:t>-</w:t>
      </w:r>
      <w:r w:rsidRPr="0021324F">
        <w:rPr>
          <w:rtl/>
          <w:lang w:val="en-US"/>
        </w:rPr>
        <w:tab/>
      </w:r>
      <w:r w:rsidRPr="00595688">
        <w:rPr>
          <w:i/>
          <w:iCs/>
          <w:rtl/>
          <w:lang w:val="en-US"/>
        </w:rPr>
        <w:t>تحث أيضاً</w:t>
      </w:r>
      <w:r w:rsidRPr="0021324F">
        <w:rPr>
          <w:rtl/>
          <w:lang w:val="en-US"/>
        </w:rPr>
        <w:t xml:space="preserve"> الدولة الطرف على ضمان الحق في الحصول على الموافقة الحرة والمسبقة والمستنيرة فيما يتعلق بالأنشطة الاستخراجية وغيرها من المشاريع الإنمائية في أقاليم الشعوب الأصلية التي يمكن أن تسهم بصورة أكبر في انتشار كوفيد-</w:t>
      </w:r>
      <w:r w:rsidRPr="00595688">
        <w:rPr>
          <w:rtl/>
          <w:lang w:val="en-US"/>
        </w:rPr>
        <w:t>19</w:t>
      </w:r>
      <w:r w:rsidRPr="0021324F">
        <w:rPr>
          <w:rtl/>
          <w:lang w:val="en-US"/>
        </w:rPr>
        <w:t>؛</w:t>
      </w:r>
    </w:p>
    <w:p w14:paraId="5211E719" w14:textId="000470B8" w:rsidR="00D66289" w:rsidRPr="0021324F" w:rsidRDefault="00D66289" w:rsidP="00D66289">
      <w:pPr>
        <w:pStyle w:val="SingleTxtGA"/>
        <w:rPr>
          <w:lang w:val="en-US"/>
        </w:rPr>
      </w:pPr>
      <w:r w:rsidRPr="0021324F">
        <w:rPr>
          <w:rtl/>
          <w:lang w:val="en-US"/>
        </w:rPr>
        <w:tab/>
      </w:r>
      <w:r w:rsidRPr="00595688">
        <w:rPr>
          <w:rtl/>
          <w:lang w:val="en-US"/>
        </w:rPr>
        <w:t>7</w:t>
      </w:r>
      <w:r w:rsidRPr="0021324F">
        <w:rPr>
          <w:rtl/>
          <w:lang w:val="en-US"/>
        </w:rPr>
        <w:t>-</w:t>
      </w:r>
      <w:r w:rsidRPr="0021324F">
        <w:rPr>
          <w:rtl/>
          <w:lang w:val="en-US"/>
        </w:rPr>
        <w:tab/>
      </w:r>
      <w:r w:rsidRPr="00595688">
        <w:rPr>
          <w:i/>
          <w:iCs/>
          <w:rtl/>
          <w:lang w:val="en-US"/>
        </w:rPr>
        <w:t>تهيب</w:t>
      </w:r>
      <w:r w:rsidRPr="0021324F">
        <w:rPr>
          <w:rtl/>
          <w:lang w:val="en-US"/>
        </w:rPr>
        <w:t xml:space="preserve"> بالدولة الطرف أن تتعاون على الصعيد الدولي لالتماس الدعم للتدابير </w:t>
      </w:r>
      <w:r w:rsidR="00795785" w:rsidRPr="0021324F">
        <w:rPr>
          <w:rFonts w:hint="cs"/>
          <w:rtl/>
          <w:lang w:val="en-US"/>
        </w:rPr>
        <w:t>التي </w:t>
      </w:r>
      <w:r w:rsidRPr="0021324F">
        <w:rPr>
          <w:rtl/>
          <w:lang w:val="en-US"/>
        </w:rPr>
        <w:t>اتخذتها للتصدي لجائحة كوفيد-</w:t>
      </w:r>
      <w:r w:rsidRPr="00595688">
        <w:rPr>
          <w:rtl/>
          <w:lang w:val="en-US"/>
        </w:rPr>
        <w:t>19</w:t>
      </w:r>
      <w:r w:rsidRPr="0021324F">
        <w:rPr>
          <w:rtl/>
          <w:lang w:val="en-US"/>
        </w:rPr>
        <w:t xml:space="preserve"> فيما يخص الشعوب الأصلية، ولا سيما الشعوب التي تعيش في منطقة الأمازون، ولتطوير تدابير للتصدي للجائحة بالنسبة للمجتمعات المحلية المتاخمة للبرازيل</w:t>
      </w:r>
      <w:r w:rsidR="00795785" w:rsidRPr="0021324F">
        <w:rPr>
          <w:rFonts w:hint="cs"/>
          <w:rtl/>
          <w:lang w:val="en-US"/>
        </w:rPr>
        <w:t> </w:t>
      </w:r>
      <w:r w:rsidRPr="0021324F">
        <w:rPr>
          <w:rtl/>
          <w:lang w:val="en-US"/>
        </w:rPr>
        <w:t>وكولومبيا.</w:t>
      </w:r>
    </w:p>
    <w:p w14:paraId="13DB9ADA" w14:textId="77777777" w:rsidR="00D66289" w:rsidRPr="0021324F" w:rsidRDefault="00D66289" w:rsidP="00D66289">
      <w:pPr>
        <w:pStyle w:val="SingleTxtGA"/>
        <w:rPr>
          <w:lang w:val="en-US"/>
        </w:rPr>
      </w:pPr>
      <w:r w:rsidRPr="00595688">
        <w:rPr>
          <w:rtl/>
          <w:lang w:val="en-US"/>
        </w:rPr>
        <w:t>19</w:t>
      </w:r>
      <w:r w:rsidRPr="0021324F">
        <w:rPr>
          <w:rtl/>
          <w:lang w:val="en-US"/>
        </w:rPr>
        <w:t>-</w:t>
      </w:r>
      <w:r w:rsidRPr="0021324F">
        <w:rPr>
          <w:rtl/>
          <w:lang w:val="en-US"/>
        </w:rPr>
        <w:tab/>
      </w:r>
      <w:r w:rsidRPr="00595688">
        <w:rPr>
          <w:i/>
          <w:iCs/>
          <w:rtl/>
          <w:lang w:val="en-US"/>
        </w:rPr>
        <w:t>واعتمدت</w:t>
      </w:r>
      <w:r w:rsidRPr="0021324F">
        <w:rPr>
          <w:rtl/>
          <w:lang w:val="en-US"/>
        </w:rPr>
        <w:t xml:space="preserve"> اللجنة البيان التالي في دورتها </w:t>
      </w:r>
      <w:r w:rsidRPr="00595688">
        <w:rPr>
          <w:rtl/>
          <w:lang w:val="en-US"/>
        </w:rPr>
        <w:t>103</w:t>
      </w:r>
      <w:r w:rsidRPr="0021324F">
        <w:rPr>
          <w:rtl/>
          <w:lang w:val="en-US"/>
        </w:rPr>
        <w:t xml:space="preserve">. </w:t>
      </w:r>
    </w:p>
    <w:p w14:paraId="6AD05ED5" w14:textId="77777777" w:rsidR="00D66289" w:rsidRPr="00595688" w:rsidRDefault="00D66289" w:rsidP="00D66289">
      <w:pPr>
        <w:pStyle w:val="H23GA"/>
        <w:rPr>
          <w:lang w:val="en-US"/>
        </w:rPr>
      </w:pPr>
      <w:r w:rsidRPr="00595688">
        <w:rPr>
          <w:rtl/>
          <w:lang w:val="en-US"/>
        </w:rPr>
        <w:tab/>
      </w:r>
      <w:r w:rsidRPr="00595688">
        <w:rPr>
          <w:rtl/>
          <w:lang w:val="en-US"/>
        </w:rPr>
        <w:tab/>
        <w:t>البيان 1(2021) بشأن تزايد التمييز العنصري ضد الآسيويين والمنحدرين من أصل آسيوي، ولا سيما جرائم الكراهية العنصرية وخطاب الكراهية</w:t>
      </w:r>
    </w:p>
    <w:p w14:paraId="56D2EFB6" w14:textId="77777777" w:rsidR="00D66289" w:rsidRPr="00595688" w:rsidRDefault="00D66289" w:rsidP="00D66289">
      <w:pPr>
        <w:pStyle w:val="SingleTxtGA"/>
        <w:rPr>
          <w:i/>
          <w:iCs/>
          <w:lang w:val="en-US"/>
        </w:rPr>
      </w:pPr>
      <w:r w:rsidRPr="0021324F">
        <w:rPr>
          <w:rtl/>
          <w:lang w:val="en-US"/>
        </w:rPr>
        <w:tab/>
      </w:r>
      <w:r w:rsidRPr="00595688">
        <w:rPr>
          <w:i/>
          <w:iCs/>
          <w:rtl/>
          <w:lang w:val="en-US"/>
        </w:rPr>
        <w:t>إن لجنة القضاء على التمييز العنصري،</w:t>
      </w:r>
    </w:p>
    <w:p w14:paraId="75430D54" w14:textId="77777777" w:rsidR="00D66289" w:rsidRPr="0021324F" w:rsidRDefault="00D66289" w:rsidP="00D66289">
      <w:pPr>
        <w:pStyle w:val="SingleTxtGA"/>
        <w:rPr>
          <w:lang w:val="en-US"/>
        </w:rPr>
      </w:pPr>
      <w:r w:rsidRPr="0021324F">
        <w:rPr>
          <w:rtl/>
          <w:lang w:val="en-US"/>
        </w:rPr>
        <w:tab/>
      </w:r>
      <w:r w:rsidRPr="00595688">
        <w:rPr>
          <w:i/>
          <w:iCs/>
          <w:rtl/>
          <w:lang w:val="en-US"/>
        </w:rPr>
        <w:t>إذ تتصرف</w:t>
      </w:r>
      <w:r w:rsidRPr="0021324F">
        <w:rPr>
          <w:rtl/>
          <w:lang w:val="en-US"/>
        </w:rPr>
        <w:t xml:space="preserve"> بموجب تدابير الإنذار المبكر والإجراءات العاجلة،</w:t>
      </w:r>
    </w:p>
    <w:p w14:paraId="28634528" w14:textId="7756B18E" w:rsidR="00D66289" w:rsidRPr="0021324F" w:rsidRDefault="00D66289" w:rsidP="00D66289">
      <w:pPr>
        <w:pStyle w:val="SingleTxtGA"/>
        <w:rPr>
          <w:lang w:val="en-US"/>
        </w:rPr>
      </w:pPr>
      <w:r w:rsidRPr="0021324F">
        <w:rPr>
          <w:rtl/>
          <w:lang w:val="en-US"/>
        </w:rPr>
        <w:tab/>
      </w:r>
      <w:r w:rsidRPr="00595688">
        <w:rPr>
          <w:i/>
          <w:iCs/>
          <w:rtl/>
          <w:lang w:val="en-US"/>
        </w:rPr>
        <w:t>وإذ يساورها القلق</w:t>
      </w:r>
      <w:r w:rsidRPr="0021324F">
        <w:rPr>
          <w:rtl/>
          <w:lang w:val="en-US"/>
        </w:rPr>
        <w:t xml:space="preserve"> إزاء التقارير التي تفيد بتزايد أعمال التمييز العنصري، ولا سيما خطاب</w:t>
      </w:r>
      <w:r w:rsidR="00795785" w:rsidRPr="0021324F">
        <w:rPr>
          <w:rFonts w:hint="cs"/>
          <w:rtl/>
          <w:lang w:val="en-US"/>
        </w:rPr>
        <w:t> </w:t>
      </w:r>
      <w:r w:rsidRPr="0021324F">
        <w:rPr>
          <w:rtl/>
          <w:lang w:val="en-US"/>
        </w:rPr>
        <w:t>الكراهية والجرائم المرتكبة بدافع الكراهية ضد الآسيويين والمنحدرين من أصل آسيوي، في أجزاء كثيرة من العالم،</w:t>
      </w:r>
    </w:p>
    <w:p w14:paraId="0360C9E8" w14:textId="77777777" w:rsidR="00D66289" w:rsidRPr="0021324F" w:rsidRDefault="00D66289" w:rsidP="00D66289">
      <w:pPr>
        <w:pStyle w:val="SingleTxtGA"/>
        <w:rPr>
          <w:lang w:val="en-US"/>
        </w:rPr>
      </w:pPr>
      <w:r w:rsidRPr="0021324F">
        <w:rPr>
          <w:rtl/>
          <w:lang w:val="en-US"/>
        </w:rPr>
        <w:lastRenderedPageBreak/>
        <w:tab/>
      </w:r>
      <w:r w:rsidRPr="00595688">
        <w:rPr>
          <w:i/>
          <w:iCs/>
          <w:rtl/>
          <w:lang w:val="en-US"/>
        </w:rPr>
        <w:t>وإذ يثير جزعها</w:t>
      </w:r>
      <w:r w:rsidRPr="0021324F">
        <w:rPr>
          <w:rtl/>
          <w:lang w:val="en-US"/>
        </w:rPr>
        <w:t xml:space="preserve"> بصفة خاصة أنه في سياق جائحة كوفيد-</w:t>
      </w:r>
      <w:r w:rsidRPr="00595688">
        <w:rPr>
          <w:rtl/>
          <w:lang w:val="en-US"/>
        </w:rPr>
        <w:t>19</w:t>
      </w:r>
      <w:r w:rsidRPr="0021324F">
        <w:rPr>
          <w:rtl/>
          <w:lang w:val="en-US"/>
        </w:rPr>
        <w:t>، وقع الآسيويون والمنحدرون من أصل آسيوي ضحايا للوصم والنبز واستُخدموا ككبش فداء وألقي اللوم عليهم على انتشار كوفيد-</w:t>
      </w:r>
      <w:r w:rsidRPr="00595688">
        <w:rPr>
          <w:rtl/>
          <w:lang w:val="en-US"/>
        </w:rPr>
        <w:t>19</w:t>
      </w:r>
      <w:r w:rsidRPr="0021324F">
        <w:rPr>
          <w:rtl/>
          <w:lang w:val="en-US"/>
        </w:rPr>
        <w:t>، وتعرضوا في الآونة الأخيرة لموجة من العنف العنصري والتهديد بالعنف والتحرش الجسدي، بينما تعرض أطفالهم للتنمر في المدارس.</w:t>
      </w:r>
    </w:p>
    <w:p w14:paraId="332E6980" w14:textId="77777777" w:rsidR="00D66289" w:rsidRPr="0021324F" w:rsidRDefault="00D66289" w:rsidP="00D66289">
      <w:pPr>
        <w:pStyle w:val="SingleTxtGA"/>
        <w:rPr>
          <w:lang w:val="en-US"/>
        </w:rPr>
      </w:pPr>
      <w:r w:rsidRPr="0021324F">
        <w:rPr>
          <w:rtl/>
          <w:lang w:val="en-US"/>
        </w:rPr>
        <w:tab/>
      </w:r>
      <w:r w:rsidRPr="00595688">
        <w:rPr>
          <w:i/>
          <w:iCs/>
          <w:rtl/>
          <w:lang w:val="en-US"/>
        </w:rPr>
        <w:t>وإذ يثير جزعها أيضاً</w:t>
      </w:r>
      <w:r w:rsidRPr="0021324F">
        <w:rPr>
          <w:rtl/>
          <w:lang w:val="en-US"/>
        </w:rPr>
        <w:t xml:space="preserve"> ظهور خطاب يحض على الكراهية العنصرية على وسائل التواصل الاجتماعي وغيرها من المنابر الإعلامية، بما في ذلك من جانب شخصيات سياسية وعامة، وهو خطاب يحرض الناس على ممارسة العنف والعنصرية ضد الآسيويين والمنحدرين من أصل آسيوي وكراهيتهم لأنهم أجانب،</w:t>
      </w:r>
    </w:p>
    <w:p w14:paraId="16923163" w14:textId="77777777" w:rsidR="00D66289" w:rsidRPr="0021324F" w:rsidRDefault="00D66289" w:rsidP="00D66289">
      <w:pPr>
        <w:pStyle w:val="SingleTxtGA"/>
        <w:rPr>
          <w:lang w:val="en-US"/>
        </w:rPr>
      </w:pPr>
      <w:r w:rsidRPr="0021324F">
        <w:rPr>
          <w:rtl/>
          <w:lang w:val="en-US"/>
        </w:rPr>
        <w:tab/>
      </w:r>
      <w:r w:rsidRPr="00595688">
        <w:rPr>
          <w:i/>
          <w:iCs/>
          <w:rtl/>
          <w:lang w:val="en-US"/>
        </w:rPr>
        <w:t>وإذ يساورها بالغ القلق</w:t>
      </w:r>
      <w:r w:rsidRPr="0021324F">
        <w:rPr>
          <w:rtl/>
          <w:lang w:val="en-US"/>
        </w:rPr>
        <w:t xml:space="preserve"> لأن النساء والفتيات الآسيويات والنساء والفتيات المنحدرات من أصل آسيوي قد تعرضن على وجه التحديد للعنف وغيره من أعمال التمييز العنصري، بما في ذلك في مكان العمل، فيما يتصل بجائحة كوفيد-</w:t>
      </w:r>
      <w:r w:rsidRPr="00595688">
        <w:rPr>
          <w:rtl/>
          <w:lang w:val="en-US"/>
        </w:rPr>
        <w:t>19</w:t>
      </w:r>
      <w:r w:rsidRPr="0021324F">
        <w:rPr>
          <w:rtl/>
          <w:lang w:val="en-US"/>
        </w:rPr>
        <w:t>،</w:t>
      </w:r>
    </w:p>
    <w:p w14:paraId="017D6D4C" w14:textId="77777777" w:rsidR="00D66289" w:rsidRPr="0021324F" w:rsidRDefault="00D66289" w:rsidP="00D66289">
      <w:pPr>
        <w:pStyle w:val="SingleTxtGA"/>
        <w:rPr>
          <w:lang w:val="en-US"/>
        </w:rPr>
      </w:pPr>
      <w:r w:rsidRPr="0021324F">
        <w:rPr>
          <w:rtl/>
          <w:lang w:val="en-US"/>
        </w:rPr>
        <w:tab/>
      </w:r>
      <w:r w:rsidRPr="00595688">
        <w:rPr>
          <w:i/>
          <w:iCs/>
          <w:rtl/>
          <w:lang w:val="en-US"/>
        </w:rPr>
        <w:t>وإذ تؤكد من جديد</w:t>
      </w:r>
      <w:r w:rsidRPr="0021324F">
        <w:rPr>
          <w:rtl/>
          <w:lang w:val="en-US"/>
        </w:rPr>
        <w:t xml:space="preserve"> أن الدول ملزمة ليس فقط بالامتناع عن أي عمل من شأنه تعزيز القوالب النمطية العنصرية، عن طريق ربط الفيروس بمناطق أو مواطنين أو جماعات محددة، بل أيضاً بإدانته ومكافحته، ولا سيما فيما يتعلق بأي عمل قد يحرض على أعمال التمييز العنصري، بما في ذلك عندما يصدر عن شخصيات سياسية وعامة،</w:t>
      </w:r>
    </w:p>
    <w:p w14:paraId="43D6B747" w14:textId="77777777" w:rsidR="00D66289" w:rsidRPr="0021324F" w:rsidRDefault="00D66289" w:rsidP="00D66289">
      <w:pPr>
        <w:pStyle w:val="SingleTxtGA"/>
        <w:rPr>
          <w:lang w:val="en-US"/>
        </w:rPr>
      </w:pPr>
      <w:r w:rsidRPr="0021324F">
        <w:rPr>
          <w:rtl/>
          <w:lang w:val="en-US"/>
        </w:rPr>
        <w:tab/>
      </w:r>
      <w:r w:rsidRPr="00595688">
        <w:rPr>
          <w:i/>
          <w:iCs/>
          <w:rtl/>
          <w:lang w:val="en-US"/>
        </w:rPr>
        <w:t>وإذ تؤكد من جديد أيضاً</w:t>
      </w:r>
      <w:r w:rsidRPr="0021324F">
        <w:rPr>
          <w:rtl/>
          <w:lang w:val="en-US"/>
        </w:rPr>
        <w:t xml:space="preserve"> أنه إلى جانب الالتزام بالامتناع عن أي أعمال أو ممارسات تمييزية، يقع على عاتق الدول حماية أفراد الفئات الضعيفة من التمييز الذي تمارسه الجهات الفاعلة الخاصة، ولا سيما من الإهانات العنصرية وخطاب الكراهية، والمضايقة، وأعمال العنف، واستبعاد السلع والخدمات أو الحرمان منها بما يتعارض مع حظر التمييز العنصري،</w:t>
      </w:r>
    </w:p>
    <w:p w14:paraId="1F420141" w14:textId="513433CF" w:rsidR="00D66289" w:rsidRPr="0021324F" w:rsidRDefault="00D66289" w:rsidP="00D66289">
      <w:pPr>
        <w:pStyle w:val="SingleTxtGA"/>
        <w:rPr>
          <w:lang w:val="en-US"/>
        </w:rPr>
      </w:pPr>
      <w:r w:rsidRPr="0021324F">
        <w:rPr>
          <w:rtl/>
          <w:lang w:val="en-US"/>
        </w:rPr>
        <w:tab/>
      </w:r>
      <w:r w:rsidRPr="00595688">
        <w:rPr>
          <w:i/>
          <w:iCs/>
          <w:rtl/>
          <w:lang w:val="en-US"/>
        </w:rPr>
        <w:t>وإذ تشير</w:t>
      </w:r>
      <w:r w:rsidRPr="0021324F">
        <w:rPr>
          <w:rtl/>
          <w:lang w:val="en-US"/>
        </w:rPr>
        <w:t xml:space="preserve"> إلى توصيتها العامة رقم </w:t>
      </w:r>
      <w:r w:rsidRPr="00595688">
        <w:rPr>
          <w:rtl/>
          <w:lang w:val="en-US"/>
        </w:rPr>
        <w:t>35</w:t>
      </w:r>
      <w:r w:rsidRPr="0021324F">
        <w:rPr>
          <w:rtl/>
          <w:lang w:val="en-US"/>
        </w:rPr>
        <w:t>(</w:t>
      </w:r>
      <w:r w:rsidRPr="00595688">
        <w:rPr>
          <w:rtl/>
          <w:lang w:val="en-US"/>
        </w:rPr>
        <w:t>2013</w:t>
      </w:r>
      <w:r w:rsidRPr="0021324F">
        <w:rPr>
          <w:rtl/>
          <w:lang w:val="en-US"/>
        </w:rPr>
        <w:t>) بشأن مكافحة خطاب التحريض على الكراهية العنصرية،</w:t>
      </w:r>
    </w:p>
    <w:p w14:paraId="4236CD1D" w14:textId="77777777" w:rsidR="00D66289" w:rsidRPr="0021324F" w:rsidRDefault="00D66289" w:rsidP="00D66289">
      <w:pPr>
        <w:pStyle w:val="SingleTxtGA"/>
        <w:rPr>
          <w:lang w:val="en-US"/>
        </w:rPr>
      </w:pPr>
      <w:r w:rsidRPr="0021324F">
        <w:rPr>
          <w:rtl/>
          <w:lang w:val="en-US"/>
        </w:rPr>
        <w:tab/>
      </w:r>
      <w:r w:rsidRPr="00595688">
        <w:rPr>
          <w:i/>
          <w:iCs/>
          <w:rtl/>
          <w:lang w:val="en-US"/>
        </w:rPr>
        <w:t>وإذ تشير أيضاً</w:t>
      </w:r>
      <w:r w:rsidRPr="0021324F">
        <w:rPr>
          <w:rtl/>
          <w:lang w:val="en-US"/>
        </w:rPr>
        <w:t xml:space="preserve"> إلى بيانها الصادر في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بشأن جائحة كوفيد-</w:t>
      </w:r>
      <w:r w:rsidRPr="00595688">
        <w:rPr>
          <w:rtl/>
          <w:lang w:val="en-US"/>
        </w:rPr>
        <w:t>19</w:t>
      </w:r>
      <w:r w:rsidRPr="0021324F">
        <w:rPr>
          <w:rtl/>
          <w:lang w:val="en-US"/>
        </w:rPr>
        <w:t xml:space="preserve"> وآثارها في سياق الاتفاقية الدولية للقضاء على جميع أشكال التمييز العنصري،</w:t>
      </w:r>
    </w:p>
    <w:p w14:paraId="4B67BBB5" w14:textId="77777777" w:rsidR="00D66289" w:rsidRPr="0021324F" w:rsidRDefault="00D66289" w:rsidP="00D66289">
      <w:pPr>
        <w:pStyle w:val="SingleTxtGA"/>
        <w:rPr>
          <w:lang w:val="en-US"/>
        </w:rPr>
      </w:pPr>
      <w:r w:rsidRPr="0021324F">
        <w:rPr>
          <w:rtl/>
          <w:lang w:val="en-US"/>
        </w:rPr>
        <w:tab/>
      </w:r>
      <w:r w:rsidRPr="00595688">
        <w:rPr>
          <w:rtl/>
          <w:lang w:val="en-US"/>
        </w:rPr>
        <w:t>1</w:t>
      </w:r>
      <w:r w:rsidRPr="0021324F">
        <w:rPr>
          <w:rtl/>
          <w:lang w:val="en-US"/>
        </w:rPr>
        <w:t>-</w:t>
      </w:r>
      <w:r w:rsidRPr="0021324F">
        <w:rPr>
          <w:rtl/>
          <w:lang w:val="en-US"/>
        </w:rPr>
        <w:tab/>
      </w:r>
      <w:r w:rsidRPr="00595688">
        <w:rPr>
          <w:i/>
          <w:iCs/>
          <w:rtl/>
          <w:lang w:val="en-US"/>
        </w:rPr>
        <w:t xml:space="preserve">تهيب </w:t>
      </w:r>
      <w:r w:rsidRPr="0021324F">
        <w:rPr>
          <w:rtl/>
          <w:lang w:val="en-US"/>
        </w:rPr>
        <w:t>بالدول الأطراف أن ترفض وتدين بشكل قاطع وغير مشروط وعلني جميع أشكال العنف المرتكب بدوافع عنصرية ضد الآسيويين والأشخاص المنحدرين من أصل آسيوي، كما يحدث في سياق جائحة كوفيد-</w:t>
      </w:r>
      <w:r w:rsidRPr="00595688">
        <w:rPr>
          <w:rtl/>
          <w:lang w:val="en-US"/>
        </w:rPr>
        <w:t>19</w:t>
      </w:r>
      <w:r w:rsidRPr="0021324F">
        <w:rPr>
          <w:rtl/>
          <w:lang w:val="en-US"/>
        </w:rPr>
        <w:t>، وأن تتخذ التدابير اللازمة للتحقيق في أي عمل من أعمال هذا العنف، ومعاقبة المسؤولين عنه بالعقوبات المناسبة، ومنح تعويضات فعالة وكافية للضحايا؛</w:t>
      </w:r>
    </w:p>
    <w:p w14:paraId="6598F75A" w14:textId="6FBB3FA8" w:rsidR="00D66289" w:rsidRPr="0021324F" w:rsidRDefault="00D66289" w:rsidP="00D66289">
      <w:pPr>
        <w:pStyle w:val="SingleTxtGA"/>
        <w:rPr>
          <w:lang w:val="en-US"/>
        </w:rPr>
      </w:pPr>
      <w:r w:rsidRPr="0021324F">
        <w:rPr>
          <w:rtl/>
          <w:lang w:val="en-US"/>
        </w:rPr>
        <w:tab/>
      </w:r>
      <w:r w:rsidRPr="00595688">
        <w:rPr>
          <w:rtl/>
          <w:lang w:val="en-US"/>
        </w:rPr>
        <w:t>2</w:t>
      </w:r>
      <w:r w:rsidRPr="0021324F">
        <w:rPr>
          <w:rtl/>
          <w:lang w:val="en-US"/>
        </w:rPr>
        <w:t>-</w:t>
      </w:r>
      <w:r w:rsidRPr="0021324F">
        <w:rPr>
          <w:rtl/>
          <w:lang w:val="en-US"/>
        </w:rPr>
        <w:tab/>
      </w:r>
      <w:r w:rsidRPr="00595688">
        <w:rPr>
          <w:i/>
          <w:iCs/>
          <w:rtl/>
          <w:lang w:val="en-US"/>
        </w:rPr>
        <w:t>تهيب أيضاً</w:t>
      </w:r>
      <w:r w:rsidRPr="0021324F">
        <w:rPr>
          <w:rtl/>
          <w:lang w:val="en-US"/>
        </w:rPr>
        <w:t xml:space="preserve"> بالدول الأطراف أن تدين جميع أشكال التعبير عن خطاب الكراهية</w:t>
      </w:r>
      <w:r w:rsidR="00884DBF" w:rsidRPr="0021324F">
        <w:rPr>
          <w:rFonts w:hint="cs"/>
          <w:rtl/>
          <w:lang w:val="en-US"/>
        </w:rPr>
        <w:t> </w:t>
      </w:r>
      <w:r w:rsidRPr="0021324F">
        <w:rPr>
          <w:rtl/>
          <w:lang w:val="en-US"/>
        </w:rPr>
        <w:t>العنصرية واللغة التمييزية، ولا سيما من جانب مسؤولي الدول وغيرهم من الشخصيات العامة، وأن تتخذ التدابير التشريعية والإدارية اللازمة لحماية الآسيويين والمنحدرين من أصل آسيوي من خطاب الكراهية العنصرية والتحريض على الكراهية وغير ذلك من أعمال التمييز العنصري والوصم المتصلة بجائحة كوفيد-</w:t>
      </w:r>
      <w:r w:rsidRPr="00595688">
        <w:rPr>
          <w:rtl/>
          <w:lang w:val="en-US"/>
        </w:rPr>
        <w:t>19</w:t>
      </w:r>
      <w:r w:rsidRPr="0021324F">
        <w:rPr>
          <w:rtl/>
          <w:lang w:val="en-US"/>
        </w:rPr>
        <w:t>؛</w:t>
      </w:r>
    </w:p>
    <w:p w14:paraId="3856276A" w14:textId="77777777" w:rsidR="00D66289" w:rsidRPr="0021324F" w:rsidRDefault="00D66289" w:rsidP="00D66289">
      <w:pPr>
        <w:pStyle w:val="SingleTxtGA"/>
        <w:rPr>
          <w:lang w:val="en-US"/>
        </w:rPr>
      </w:pPr>
      <w:r w:rsidRPr="0021324F">
        <w:rPr>
          <w:rtl/>
          <w:lang w:val="en-US"/>
        </w:rPr>
        <w:tab/>
      </w:r>
      <w:r w:rsidRPr="00595688">
        <w:rPr>
          <w:rtl/>
          <w:lang w:val="en-US"/>
        </w:rPr>
        <w:t>3</w:t>
      </w:r>
      <w:r w:rsidRPr="0021324F">
        <w:rPr>
          <w:rtl/>
          <w:lang w:val="en-US"/>
        </w:rPr>
        <w:t>-</w:t>
      </w:r>
      <w:r w:rsidRPr="0021324F">
        <w:rPr>
          <w:rtl/>
          <w:lang w:val="en-US"/>
        </w:rPr>
        <w:tab/>
      </w:r>
      <w:r w:rsidRPr="00595688">
        <w:rPr>
          <w:i/>
          <w:iCs/>
          <w:rtl/>
          <w:lang w:val="en-US"/>
        </w:rPr>
        <w:t>تهيب كذلك</w:t>
      </w:r>
      <w:r w:rsidRPr="0021324F">
        <w:rPr>
          <w:rtl/>
          <w:lang w:val="en-US"/>
        </w:rPr>
        <w:t xml:space="preserve"> بالدول الأطراف أن تكفل عدم التمييز ضد الآسيويين والمنحدرين من أصل آسيوي، بمن فيهم النساء والفتيات، في أي مجال من مجالات الحياة، بما في ذلك في مكان العمل، أو فيما يتعلق بالرعاية الصحية أو التعليم، في سياق جائحة كوفيد-</w:t>
      </w:r>
      <w:r w:rsidRPr="00595688">
        <w:rPr>
          <w:rtl/>
          <w:lang w:val="en-US"/>
        </w:rPr>
        <w:t>19</w:t>
      </w:r>
      <w:r w:rsidRPr="0021324F">
        <w:rPr>
          <w:rtl/>
          <w:lang w:val="en-US"/>
        </w:rPr>
        <w:t xml:space="preserve"> وفي سياق ما بعد الجائحة؛</w:t>
      </w:r>
    </w:p>
    <w:p w14:paraId="5C32E0AD" w14:textId="77777777" w:rsidR="00D66289" w:rsidRPr="0021324F" w:rsidRDefault="00D66289" w:rsidP="00D66289">
      <w:pPr>
        <w:pStyle w:val="SingleTxtGA"/>
        <w:rPr>
          <w:lang w:val="en-US"/>
        </w:rPr>
      </w:pPr>
      <w:r w:rsidRPr="0021324F">
        <w:rPr>
          <w:rtl/>
          <w:lang w:val="en-US"/>
        </w:rPr>
        <w:lastRenderedPageBreak/>
        <w:tab/>
      </w:r>
      <w:r w:rsidRPr="00595688">
        <w:rPr>
          <w:rtl/>
          <w:lang w:val="en-US"/>
        </w:rPr>
        <w:t>4</w:t>
      </w:r>
      <w:r w:rsidRPr="0021324F">
        <w:rPr>
          <w:rtl/>
          <w:lang w:val="en-US"/>
        </w:rPr>
        <w:t>-</w:t>
      </w:r>
      <w:r w:rsidRPr="0021324F">
        <w:rPr>
          <w:rtl/>
          <w:lang w:val="en-US"/>
        </w:rPr>
        <w:tab/>
      </w:r>
      <w:r w:rsidRPr="00595688">
        <w:rPr>
          <w:i/>
          <w:iCs/>
          <w:rtl/>
          <w:lang w:val="en-US"/>
        </w:rPr>
        <w:t>تحث</w:t>
      </w:r>
      <w:r w:rsidRPr="0021324F">
        <w:rPr>
          <w:rtl/>
          <w:lang w:val="en-US"/>
        </w:rPr>
        <w:t xml:space="preserve"> الدول الأطراف على اتخاذ تدابير لمنع التمييز العنصري ضد الآسيويين أو المنحدرين من أصل آسيوي عن طريق تعزيز التسامح والتفاهم المتبادل بين مختلف الفئات التي تعيش في أقاليمها، ولا سيما من خلال برامج التثقيف وحملات التوعية.</w:t>
      </w:r>
    </w:p>
    <w:p w14:paraId="26E23E84" w14:textId="77777777" w:rsidR="00D66289" w:rsidRPr="00595688" w:rsidRDefault="00D66289" w:rsidP="00D66289">
      <w:pPr>
        <w:pStyle w:val="H1GA"/>
        <w:rPr>
          <w:lang w:val="en-US"/>
        </w:rPr>
      </w:pPr>
      <w:r w:rsidRPr="00595688">
        <w:rPr>
          <w:rtl/>
          <w:lang w:val="en-US"/>
        </w:rPr>
        <w:tab/>
      </w:r>
      <w:bookmarkStart w:id="63" w:name="_Toc85613270"/>
      <w:r w:rsidRPr="00595688">
        <w:rPr>
          <w:rtl/>
          <w:lang w:val="en-US"/>
        </w:rPr>
        <w:t>باء-</w:t>
      </w:r>
      <w:r w:rsidRPr="00595688">
        <w:rPr>
          <w:rtl/>
          <w:lang w:val="en-US"/>
        </w:rPr>
        <w:tab/>
        <w:t>النظر في الحالات في إطار تدابير الإنذار المبكر والإجراءات العاجلة</w:t>
      </w:r>
      <w:bookmarkStart w:id="64" w:name="_Toc48752323"/>
      <w:bookmarkStart w:id="65" w:name="_Toc48816876"/>
      <w:bookmarkStart w:id="66" w:name="_Toc81563228"/>
      <w:bookmarkEnd w:id="63"/>
      <w:bookmarkEnd w:id="64"/>
      <w:bookmarkEnd w:id="65"/>
      <w:bookmarkEnd w:id="66"/>
    </w:p>
    <w:p w14:paraId="5085167C" w14:textId="77777777" w:rsidR="00D66289" w:rsidRPr="0021324F" w:rsidRDefault="00D66289" w:rsidP="00D66289">
      <w:pPr>
        <w:pStyle w:val="SingleTxtGA"/>
        <w:rPr>
          <w:lang w:val="en-US"/>
        </w:rPr>
      </w:pPr>
      <w:r w:rsidRPr="00595688">
        <w:rPr>
          <w:rtl/>
          <w:lang w:val="en-US"/>
        </w:rPr>
        <w:t>20</w:t>
      </w:r>
      <w:r w:rsidRPr="0021324F">
        <w:rPr>
          <w:rtl/>
          <w:lang w:val="en-US"/>
        </w:rPr>
        <w:t>-</w:t>
      </w:r>
      <w:r w:rsidRPr="0021324F">
        <w:rPr>
          <w:rtl/>
          <w:lang w:val="en-US"/>
        </w:rPr>
        <w:tab/>
        <w:t>نظرت اللجنة، خلال الفترة المشمولة بالتقرير، في عدد من الحالات في إطار تدابير الإنذار المبكر والإجراءات العاجلة، على النحو المبيّن فيما يلي.</w:t>
      </w:r>
    </w:p>
    <w:p w14:paraId="1CBC664B" w14:textId="77777777" w:rsidR="00D66289" w:rsidRPr="0021324F" w:rsidRDefault="00D66289" w:rsidP="00D66289">
      <w:pPr>
        <w:pStyle w:val="SingleTxtGA"/>
        <w:rPr>
          <w:lang w:val="en-US"/>
        </w:rPr>
      </w:pPr>
      <w:r w:rsidRPr="00595688">
        <w:rPr>
          <w:rtl/>
          <w:lang w:val="en-US"/>
        </w:rPr>
        <w:t>21</w:t>
      </w:r>
      <w:r w:rsidRPr="0021324F">
        <w:rPr>
          <w:rtl/>
          <w:lang w:val="en-US"/>
        </w:rPr>
        <w:t>-</w:t>
      </w:r>
      <w:r w:rsidRPr="0021324F">
        <w:rPr>
          <w:rtl/>
          <w:lang w:val="en-US"/>
        </w:rPr>
        <w:tab/>
        <w:t xml:space="preserve">ففي </w:t>
      </w:r>
      <w:r w:rsidRPr="00595688">
        <w:rPr>
          <w:rtl/>
          <w:lang w:val="en-US"/>
        </w:rPr>
        <w:t>30</w:t>
      </w:r>
      <w:r w:rsidRPr="0021324F">
        <w:rPr>
          <w:rtl/>
          <w:lang w:val="en-US"/>
        </w:rPr>
        <w:t xml:space="preserve"> كانون الأول/ديسمبر </w:t>
      </w:r>
      <w:r w:rsidRPr="00595688">
        <w:rPr>
          <w:rtl/>
          <w:lang w:val="en-US"/>
        </w:rPr>
        <w:t>2019</w:t>
      </w:r>
      <w:r w:rsidRPr="0021324F">
        <w:rPr>
          <w:rtl/>
          <w:lang w:val="en-US"/>
        </w:rPr>
        <w:t xml:space="preserve">، تلقت اللجنة رسالة من حكومة بيلاروس رداً على رسالة اللجنة المؤرخة </w:t>
      </w:r>
      <w:r w:rsidRPr="00595688">
        <w:rPr>
          <w:rtl/>
          <w:lang w:val="en-US"/>
        </w:rPr>
        <w:t>13</w:t>
      </w:r>
      <w:r w:rsidRPr="0021324F">
        <w:rPr>
          <w:rtl/>
          <w:lang w:val="en-US"/>
        </w:rPr>
        <w:t xml:space="preserve"> كانون الأول/ديسمبر </w:t>
      </w:r>
      <w:r w:rsidRPr="00595688">
        <w:rPr>
          <w:rtl/>
          <w:lang w:val="en-US"/>
        </w:rPr>
        <w:t>2019</w:t>
      </w:r>
      <w:r w:rsidRPr="0021324F">
        <w:rPr>
          <w:rtl/>
          <w:lang w:val="en-US"/>
        </w:rPr>
        <w:t xml:space="preserve">، التي كانت قد أعربت فيها عن قلقها إزاء ادعاءات بوقوع انتهاكات إجرائية ومخالفات ارتكبها موظفو الشؤون الداخلية أثناء التحقيق في مقتل ضابط شرطة في محافظة </w:t>
      </w:r>
      <w:proofErr w:type="spellStart"/>
      <w:r w:rsidRPr="0021324F">
        <w:rPr>
          <w:rtl/>
          <w:lang w:val="en-US"/>
        </w:rPr>
        <w:t>موجيليف</w:t>
      </w:r>
      <w:proofErr w:type="spellEnd"/>
      <w:r w:rsidRPr="0021324F">
        <w:rPr>
          <w:rtl/>
          <w:lang w:val="en-US"/>
        </w:rPr>
        <w:t xml:space="preserve">. وأحاطت اللجنة علماً بالمعلومات التي قدمتها الدولة الطرف، لكنها كررت في رسالتها المؤرخة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الإعراب عن قلقها وطلبت معلومات إضافية عن التدابير المتخذة لمعالجة دواعي القلق الذي يساورها.</w:t>
      </w:r>
    </w:p>
    <w:p w14:paraId="02AD1D85" w14:textId="77777777" w:rsidR="00D66289" w:rsidRPr="0021324F" w:rsidRDefault="00D66289" w:rsidP="00D66289">
      <w:pPr>
        <w:pStyle w:val="SingleTxtGA"/>
        <w:rPr>
          <w:lang w:val="en-US"/>
        </w:rPr>
      </w:pPr>
      <w:r w:rsidRPr="00595688">
        <w:rPr>
          <w:rtl/>
          <w:lang w:val="en-US"/>
        </w:rPr>
        <w:t>22</w:t>
      </w:r>
      <w:r w:rsidRPr="0021324F">
        <w:rPr>
          <w:rtl/>
          <w:lang w:val="en-US"/>
        </w:rPr>
        <w:t>-</w:t>
      </w:r>
      <w:r w:rsidRPr="0021324F">
        <w:rPr>
          <w:rtl/>
          <w:lang w:val="en-US"/>
        </w:rPr>
        <w:tab/>
        <w:t xml:space="preserve">وفي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بعثت اللجنة برسالة إلى حكومة البرازيل تعرب فيها عن قلقها، ولا سيما بشأن حالة الشعوب الأصلية والبرازيليين المنحدرين من أصل أفريقي وطائفة </w:t>
      </w:r>
      <w:proofErr w:type="spellStart"/>
      <w:r w:rsidRPr="0021324F">
        <w:rPr>
          <w:rtl/>
          <w:lang w:val="en-US"/>
        </w:rPr>
        <w:t>الكيلومبولا</w:t>
      </w:r>
      <w:proofErr w:type="spellEnd"/>
      <w:r w:rsidRPr="0021324F">
        <w:rPr>
          <w:rtl/>
          <w:lang w:val="en-US"/>
        </w:rPr>
        <w:t>، في سياق جائحة كوفيد-</w:t>
      </w:r>
      <w:r w:rsidRPr="00595688">
        <w:rPr>
          <w:rtl/>
          <w:lang w:val="en-US"/>
        </w:rPr>
        <w:t>19</w:t>
      </w:r>
      <w:r w:rsidRPr="0021324F">
        <w:rPr>
          <w:rtl/>
          <w:lang w:val="en-US"/>
        </w:rPr>
        <w:t xml:space="preserve"> في البرازيل، والأثر السلبي للتمييز الهيكلي الذي زاد من حدة التمييز الذي تعاني منه بالفعل هذه المجتمعات، وخاصة النساء. وطلبت معلومات عن المسائل السالفة الذكر والتدابير الملموسة المعتمدة لمعالجتها.</w:t>
      </w:r>
    </w:p>
    <w:p w14:paraId="46523BBA" w14:textId="0C0B0FE1" w:rsidR="00D66289" w:rsidRPr="00761C63" w:rsidRDefault="00D66289" w:rsidP="00D66289">
      <w:pPr>
        <w:pStyle w:val="SingleTxtGA"/>
        <w:rPr>
          <w:spacing w:val="-2"/>
          <w:lang w:val="en-US"/>
        </w:rPr>
      </w:pPr>
      <w:r w:rsidRPr="00595688">
        <w:rPr>
          <w:rtl/>
          <w:lang w:val="en-US"/>
        </w:rPr>
        <w:t>23</w:t>
      </w:r>
      <w:r w:rsidRPr="0021324F">
        <w:rPr>
          <w:rtl/>
          <w:lang w:val="en-US"/>
        </w:rPr>
        <w:t>-</w:t>
      </w:r>
      <w:r w:rsidRPr="0021324F">
        <w:rPr>
          <w:rtl/>
          <w:lang w:val="en-US"/>
        </w:rPr>
        <w:tab/>
      </w:r>
      <w:r w:rsidRPr="00761C63">
        <w:rPr>
          <w:spacing w:val="-2"/>
          <w:rtl/>
          <w:lang w:val="en-US"/>
        </w:rPr>
        <w:t xml:space="preserve">وفي </w:t>
      </w:r>
      <w:r w:rsidRPr="00595688">
        <w:rPr>
          <w:spacing w:val="-2"/>
          <w:rtl/>
          <w:lang w:val="en-US"/>
        </w:rPr>
        <w:t>7</w:t>
      </w:r>
      <w:r w:rsidRPr="00761C63">
        <w:rPr>
          <w:spacing w:val="-2"/>
          <w:rtl/>
          <w:lang w:val="en-US"/>
        </w:rPr>
        <w:t xml:space="preserve"> آب/أغسطس </w:t>
      </w:r>
      <w:r w:rsidRPr="00595688">
        <w:rPr>
          <w:spacing w:val="-2"/>
          <w:rtl/>
          <w:lang w:val="en-US"/>
        </w:rPr>
        <w:t>2020</w:t>
      </w:r>
      <w:r w:rsidRPr="00761C63">
        <w:rPr>
          <w:spacing w:val="-2"/>
          <w:rtl/>
          <w:lang w:val="en-US"/>
        </w:rPr>
        <w:t xml:space="preserve">، بعثت اللجنة برسالة إلى حكومة كازاخستان تعرب فيها عن قلقها، ولا سيما إزاء العنف العرقي المرتكب في البلد ضد أقلية </w:t>
      </w:r>
      <w:proofErr w:type="spellStart"/>
      <w:r w:rsidRPr="00761C63">
        <w:rPr>
          <w:spacing w:val="-2"/>
          <w:rtl/>
          <w:lang w:val="en-US"/>
        </w:rPr>
        <w:t>الدونغان</w:t>
      </w:r>
      <w:proofErr w:type="spellEnd"/>
      <w:r w:rsidRPr="00761C63">
        <w:rPr>
          <w:spacing w:val="-2"/>
          <w:rtl/>
          <w:lang w:val="en-US"/>
        </w:rPr>
        <w:t xml:space="preserve"> من جانب أشخاص من غير </w:t>
      </w:r>
      <w:proofErr w:type="spellStart"/>
      <w:r w:rsidRPr="00761C63">
        <w:rPr>
          <w:spacing w:val="-2"/>
          <w:rtl/>
          <w:lang w:val="en-US"/>
        </w:rPr>
        <w:t>الدونغان</w:t>
      </w:r>
      <w:proofErr w:type="spellEnd"/>
      <w:r w:rsidRPr="00761C63">
        <w:rPr>
          <w:spacing w:val="-2"/>
          <w:rtl/>
          <w:lang w:val="en-US"/>
        </w:rPr>
        <w:t xml:space="preserve"> في قرى </w:t>
      </w:r>
      <w:proofErr w:type="spellStart"/>
      <w:r w:rsidRPr="00761C63">
        <w:rPr>
          <w:spacing w:val="-2"/>
          <w:rtl/>
          <w:lang w:val="en-US"/>
        </w:rPr>
        <w:t>ماسانشي</w:t>
      </w:r>
      <w:proofErr w:type="spellEnd"/>
      <w:r w:rsidRPr="00761C63">
        <w:rPr>
          <w:spacing w:val="-2"/>
          <w:rtl/>
          <w:lang w:val="en-US"/>
        </w:rPr>
        <w:t xml:space="preserve"> </w:t>
      </w:r>
      <w:proofErr w:type="spellStart"/>
      <w:r w:rsidRPr="00761C63">
        <w:rPr>
          <w:spacing w:val="-2"/>
          <w:rtl/>
          <w:lang w:val="en-US"/>
        </w:rPr>
        <w:t>وسورتيبي</w:t>
      </w:r>
      <w:proofErr w:type="spellEnd"/>
      <w:r w:rsidRPr="00761C63">
        <w:rPr>
          <w:spacing w:val="-2"/>
          <w:rtl/>
          <w:lang w:val="en-US"/>
        </w:rPr>
        <w:t xml:space="preserve"> </w:t>
      </w:r>
      <w:proofErr w:type="spellStart"/>
      <w:r w:rsidRPr="00761C63">
        <w:rPr>
          <w:spacing w:val="-2"/>
          <w:rtl/>
          <w:lang w:val="en-US"/>
        </w:rPr>
        <w:t>وبولار</w:t>
      </w:r>
      <w:proofErr w:type="spellEnd"/>
      <w:r w:rsidRPr="00761C63">
        <w:rPr>
          <w:spacing w:val="-2"/>
          <w:rtl/>
          <w:lang w:val="en-US"/>
        </w:rPr>
        <w:t xml:space="preserve"> - </w:t>
      </w:r>
      <w:proofErr w:type="spellStart"/>
      <w:r w:rsidRPr="00761C63">
        <w:rPr>
          <w:spacing w:val="-2"/>
          <w:rtl/>
          <w:lang w:val="en-US"/>
        </w:rPr>
        <w:t>باتير</w:t>
      </w:r>
      <w:proofErr w:type="spellEnd"/>
      <w:r w:rsidRPr="00761C63">
        <w:rPr>
          <w:spacing w:val="-2"/>
          <w:rtl/>
          <w:lang w:val="en-US"/>
        </w:rPr>
        <w:t xml:space="preserve"> </w:t>
      </w:r>
      <w:proofErr w:type="spellStart"/>
      <w:r w:rsidRPr="00761C63">
        <w:rPr>
          <w:spacing w:val="-2"/>
          <w:rtl/>
          <w:lang w:val="en-US"/>
        </w:rPr>
        <w:t>وأوخاتي</w:t>
      </w:r>
      <w:proofErr w:type="spellEnd"/>
      <w:r w:rsidRPr="00761C63">
        <w:rPr>
          <w:spacing w:val="-2"/>
          <w:rtl/>
          <w:lang w:val="en-US"/>
        </w:rPr>
        <w:t xml:space="preserve"> في مقاطعة </w:t>
      </w:r>
      <w:proofErr w:type="spellStart"/>
      <w:r w:rsidRPr="00761C63">
        <w:rPr>
          <w:spacing w:val="-2"/>
          <w:rtl/>
          <w:lang w:val="en-US"/>
        </w:rPr>
        <w:t>كورداي</w:t>
      </w:r>
      <w:proofErr w:type="spellEnd"/>
      <w:r w:rsidRPr="00761C63">
        <w:rPr>
          <w:spacing w:val="-2"/>
          <w:rtl/>
          <w:lang w:val="en-US"/>
        </w:rPr>
        <w:t xml:space="preserve"> التابعة لمحافظة </w:t>
      </w:r>
      <w:proofErr w:type="spellStart"/>
      <w:r w:rsidRPr="00761C63">
        <w:rPr>
          <w:spacing w:val="-2"/>
          <w:rtl/>
          <w:lang w:val="en-US"/>
        </w:rPr>
        <w:t>جامبيل</w:t>
      </w:r>
      <w:proofErr w:type="spellEnd"/>
      <w:r w:rsidRPr="00761C63">
        <w:rPr>
          <w:spacing w:val="-2"/>
          <w:rtl/>
          <w:lang w:val="en-US"/>
        </w:rPr>
        <w:t xml:space="preserve"> يومي</w:t>
      </w:r>
      <w:r w:rsidR="00CC55B0" w:rsidRPr="00761C63">
        <w:rPr>
          <w:rFonts w:hint="cs"/>
          <w:spacing w:val="-2"/>
          <w:rtl/>
          <w:lang w:val="en-US"/>
        </w:rPr>
        <w:t> </w:t>
      </w:r>
      <w:r w:rsidRPr="00595688">
        <w:rPr>
          <w:spacing w:val="-2"/>
          <w:rtl/>
          <w:lang w:val="en-US"/>
        </w:rPr>
        <w:t>7</w:t>
      </w:r>
      <w:r w:rsidRPr="00761C63">
        <w:rPr>
          <w:spacing w:val="-2"/>
          <w:rtl/>
          <w:lang w:val="en-US"/>
        </w:rPr>
        <w:t xml:space="preserve"> و</w:t>
      </w:r>
      <w:r w:rsidRPr="00595688">
        <w:rPr>
          <w:spacing w:val="-2"/>
          <w:rtl/>
          <w:lang w:val="en-US"/>
        </w:rPr>
        <w:t>8</w:t>
      </w:r>
      <w:r w:rsidRPr="00761C63">
        <w:rPr>
          <w:spacing w:val="-2"/>
          <w:rtl/>
          <w:lang w:val="en-US"/>
        </w:rPr>
        <w:t xml:space="preserve"> شباط/فبراير </w:t>
      </w:r>
      <w:r w:rsidRPr="00595688">
        <w:rPr>
          <w:spacing w:val="-2"/>
          <w:rtl/>
          <w:lang w:val="en-US"/>
        </w:rPr>
        <w:t>2020</w:t>
      </w:r>
      <w:r w:rsidRPr="00761C63">
        <w:rPr>
          <w:spacing w:val="-2"/>
          <w:rtl/>
          <w:lang w:val="en-US"/>
        </w:rPr>
        <w:t>. وطلبت اللجنة أن تقدم الدولة الطرف معلومات عن المسائل السالفة الذكر وعن الإجراءات المتخذة لمعالجتها.</w:t>
      </w:r>
    </w:p>
    <w:p w14:paraId="5BCA2231" w14:textId="7D86001F" w:rsidR="00D66289" w:rsidRPr="0021324F" w:rsidRDefault="00D66289" w:rsidP="00D66289">
      <w:pPr>
        <w:pStyle w:val="SingleTxtGA"/>
        <w:rPr>
          <w:lang w:val="en-US"/>
        </w:rPr>
      </w:pPr>
      <w:r w:rsidRPr="00595688">
        <w:rPr>
          <w:rtl/>
          <w:lang w:val="en-US"/>
        </w:rPr>
        <w:t>24</w:t>
      </w:r>
      <w:r w:rsidRPr="0021324F">
        <w:rPr>
          <w:rtl/>
          <w:lang w:val="en-US"/>
        </w:rPr>
        <w:t>-</w:t>
      </w:r>
      <w:r w:rsidRPr="0021324F">
        <w:rPr>
          <w:rtl/>
          <w:lang w:val="en-US"/>
        </w:rPr>
        <w:tab/>
        <w:t xml:space="preserve">وفي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بعثت اللجنة برسالة إلى حكومة الاتحاد الروسي بشأن حالة الروما على النحو الذي أثارته اللجنة في رسالتها المؤرخة </w:t>
      </w:r>
      <w:r w:rsidRPr="00595688">
        <w:rPr>
          <w:rtl/>
          <w:lang w:val="en-US"/>
        </w:rPr>
        <w:t>13</w:t>
      </w:r>
      <w:r w:rsidRPr="0021324F">
        <w:rPr>
          <w:rtl/>
          <w:lang w:val="en-US"/>
        </w:rPr>
        <w:t xml:space="preserve"> كانون الأول/ديسمبر </w:t>
      </w:r>
      <w:r w:rsidRPr="00595688">
        <w:rPr>
          <w:rtl/>
          <w:lang w:val="en-US"/>
        </w:rPr>
        <w:t>2019</w:t>
      </w:r>
      <w:r w:rsidRPr="0021324F">
        <w:rPr>
          <w:rtl/>
          <w:lang w:val="en-US"/>
        </w:rPr>
        <w:t xml:space="preserve">، التي كانت قد أعربت فيها عن قلقها إزاء فرار </w:t>
      </w:r>
      <w:r w:rsidRPr="00595688">
        <w:rPr>
          <w:rtl/>
          <w:lang w:val="en-US"/>
        </w:rPr>
        <w:t>900</w:t>
      </w:r>
      <w:r w:rsidRPr="0021324F">
        <w:rPr>
          <w:rtl/>
          <w:lang w:val="en-US"/>
        </w:rPr>
        <w:t xml:space="preserve"> شخص من الروما وتعرضهم للاحتجاز التعسفي والمعاملة اللاإنسانية من قبل موظفي إنفاذ القانون نتيجة مواجهة عرقية وقعت بين الروما وغير </w:t>
      </w:r>
      <w:proofErr w:type="spellStart"/>
      <w:r w:rsidRPr="0021324F">
        <w:rPr>
          <w:rtl/>
          <w:lang w:val="en-US"/>
        </w:rPr>
        <w:t>الروما</w:t>
      </w:r>
      <w:proofErr w:type="spellEnd"/>
      <w:r w:rsidRPr="0021324F">
        <w:rPr>
          <w:rtl/>
          <w:lang w:val="en-US"/>
        </w:rPr>
        <w:t xml:space="preserve"> في قرية </w:t>
      </w:r>
      <w:proofErr w:type="spellStart"/>
      <w:r w:rsidRPr="0021324F">
        <w:rPr>
          <w:rtl/>
          <w:lang w:val="en-US"/>
        </w:rPr>
        <w:t>شيمودانوفكا</w:t>
      </w:r>
      <w:proofErr w:type="spellEnd"/>
      <w:r w:rsidRPr="0021324F">
        <w:rPr>
          <w:rtl/>
          <w:lang w:val="en-US"/>
        </w:rPr>
        <w:t xml:space="preserve"> في محافظة بينزا في حزيران/يونيه </w:t>
      </w:r>
      <w:r w:rsidRPr="00595688">
        <w:rPr>
          <w:rtl/>
          <w:lang w:val="en-US"/>
        </w:rPr>
        <w:t>2019</w:t>
      </w:r>
      <w:r w:rsidRPr="0021324F">
        <w:rPr>
          <w:rtl/>
          <w:lang w:val="en-US"/>
        </w:rPr>
        <w:t xml:space="preserve">. وكررت اللجنة في رسالتها المؤرخة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طلبها بالرد على رسالتها السابقة.</w:t>
      </w:r>
    </w:p>
    <w:p w14:paraId="748E978D" w14:textId="77777777" w:rsidR="00D66289" w:rsidRPr="0021324F" w:rsidRDefault="00D66289" w:rsidP="00D66289">
      <w:pPr>
        <w:pStyle w:val="SingleTxtGA"/>
        <w:rPr>
          <w:lang w:val="en-US"/>
        </w:rPr>
      </w:pPr>
      <w:r w:rsidRPr="00595688">
        <w:rPr>
          <w:rtl/>
          <w:lang w:val="en-US"/>
        </w:rPr>
        <w:t>25</w:t>
      </w:r>
      <w:r w:rsidRPr="0021324F">
        <w:rPr>
          <w:rtl/>
          <w:lang w:val="en-US"/>
        </w:rPr>
        <w:t>-</w:t>
      </w:r>
      <w:r w:rsidRPr="0021324F">
        <w:rPr>
          <w:rtl/>
          <w:lang w:val="en-US"/>
        </w:rPr>
        <w:tab/>
        <w:t xml:space="preserve">وفي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بعثت اللجنة برسالة إلى حكومة الولايات المتحدة أعربت فيها عن قلقها، ولا سيما إزاء الأثر السلبي الذي يمكن أن يخلفه التطوير المزمع للنفط والغاز في السهل الساحلي لملاذ الحياة البرية الوطنية في القطب الشمالي في ألاسكا على شعوب </w:t>
      </w:r>
      <w:proofErr w:type="spellStart"/>
      <w:r w:rsidRPr="0021324F">
        <w:rPr>
          <w:rtl/>
          <w:lang w:val="en-US"/>
        </w:rPr>
        <w:t>غويتشين</w:t>
      </w:r>
      <w:proofErr w:type="spellEnd"/>
      <w:r w:rsidRPr="0021324F">
        <w:rPr>
          <w:rtl/>
          <w:lang w:val="en-US"/>
        </w:rPr>
        <w:t xml:space="preserve"> الأصلية، وأعربت أيضاً عن قلقها إزاء ادعاءات مفادها أن تطوير المشروع قد تم دون الحصول على الموافقة الحرة والمسبقة والمستنيرة لهذه الشعوب ودون التشاور معها بشكل كاف. وطلبت اللجنة إلى الدولة الطرف أن تقدم معلومات عن حالة الاقتراح المتعلق بتطوير النفط والغاز في السهل الساحلي، والتدابير المتخذة لمعالجة المسائل السالفة الذكر.</w:t>
      </w:r>
    </w:p>
    <w:p w14:paraId="1D58EFB1" w14:textId="77777777" w:rsidR="00D66289" w:rsidRPr="0021324F" w:rsidRDefault="00D66289" w:rsidP="00D66289">
      <w:pPr>
        <w:pStyle w:val="SingleTxtGA"/>
        <w:rPr>
          <w:lang w:val="en-US"/>
        </w:rPr>
      </w:pPr>
      <w:r w:rsidRPr="00595688">
        <w:rPr>
          <w:rtl/>
          <w:lang w:val="en-US"/>
        </w:rPr>
        <w:lastRenderedPageBreak/>
        <w:t>26</w:t>
      </w:r>
      <w:r w:rsidRPr="0021324F">
        <w:rPr>
          <w:rtl/>
          <w:lang w:val="en-US"/>
        </w:rPr>
        <w:t>-</w:t>
      </w:r>
      <w:r w:rsidRPr="0021324F">
        <w:rPr>
          <w:rtl/>
          <w:lang w:val="en-US"/>
        </w:rPr>
        <w:tab/>
        <w:t xml:space="preserve">وفي </w:t>
      </w:r>
      <w:r w:rsidRPr="00595688">
        <w:rPr>
          <w:rtl/>
          <w:lang w:val="en-US"/>
        </w:rPr>
        <w:t>7</w:t>
      </w:r>
      <w:r w:rsidRPr="0021324F">
        <w:rPr>
          <w:rtl/>
          <w:lang w:val="en-US"/>
        </w:rPr>
        <w:t xml:space="preserve"> تموز/يوليه </w:t>
      </w:r>
      <w:r w:rsidRPr="00595688">
        <w:rPr>
          <w:rtl/>
          <w:lang w:val="en-US"/>
        </w:rPr>
        <w:t>2020</w:t>
      </w:r>
      <w:r w:rsidRPr="0021324F">
        <w:rPr>
          <w:rtl/>
          <w:lang w:val="en-US"/>
        </w:rPr>
        <w:t xml:space="preserve">، تلقت اللجنة رسالة من حكومة كندا رداً على قرار اللجنة المؤرخ </w:t>
      </w:r>
      <w:r w:rsidRPr="00595688">
        <w:rPr>
          <w:rtl/>
          <w:lang w:val="en-US"/>
        </w:rPr>
        <w:t>13</w:t>
      </w:r>
      <w:r w:rsidRPr="0021324F">
        <w:rPr>
          <w:rtl/>
          <w:lang w:val="en-US"/>
        </w:rPr>
        <w:t xml:space="preserve"> كانون الأول/ديسمبر </w:t>
      </w:r>
      <w:r w:rsidRPr="00595688">
        <w:rPr>
          <w:rtl/>
          <w:lang w:val="en-US"/>
        </w:rPr>
        <w:t>2019</w:t>
      </w:r>
      <w:r w:rsidRPr="0021324F">
        <w:rPr>
          <w:rtl/>
          <w:lang w:val="en-US"/>
        </w:rPr>
        <w:t xml:space="preserve">، الذي أعربت فيه عن قلقها، ولا سيما إزاء عدم وجود موافقة حرة ومسبقة ومستنيرة من المجتمعين المحليين </w:t>
      </w:r>
      <w:proofErr w:type="spellStart"/>
      <w:r w:rsidRPr="0021324F">
        <w:rPr>
          <w:rtl/>
          <w:lang w:val="en-US"/>
        </w:rPr>
        <w:t>لسيكويبمك</w:t>
      </w:r>
      <w:proofErr w:type="spellEnd"/>
      <w:r w:rsidRPr="0021324F">
        <w:rPr>
          <w:rtl/>
          <w:lang w:val="en-US"/>
        </w:rPr>
        <w:t xml:space="preserve"> </w:t>
      </w:r>
      <w:proofErr w:type="spellStart"/>
      <w:r w:rsidRPr="0021324F">
        <w:rPr>
          <w:rtl/>
          <w:lang w:val="en-US"/>
        </w:rPr>
        <w:t>وويتسويتن</w:t>
      </w:r>
      <w:proofErr w:type="spellEnd"/>
      <w:r w:rsidRPr="0021324F">
        <w:rPr>
          <w:rtl/>
          <w:lang w:val="en-US"/>
        </w:rPr>
        <w:t xml:space="preserve"> فيما يتعلق بتطوير مشروع سد الموقع "جيم"، والموافقة على مشروع توسيع خط أنابيب </w:t>
      </w:r>
      <w:proofErr w:type="spellStart"/>
      <w:r w:rsidRPr="0021324F">
        <w:rPr>
          <w:rtl/>
          <w:lang w:val="en-US"/>
        </w:rPr>
        <w:t>ترانس</w:t>
      </w:r>
      <w:proofErr w:type="spellEnd"/>
      <w:r w:rsidRPr="0021324F">
        <w:rPr>
          <w:rtl/>
          <w:lang w:val="en-US"/>
        </w:rPr>
        <w:t xml:space="preserve"> ماونتن في كولومبيا البريطانية وخط أنابيب </w:t>
      </w:r>
      <w:proofErr w:type="spellStart"/>
      <w:r w:rsidRPr="0021324F">
        <w:rPr>
          <w:rtl/>
          <w:lang w:val="en-US"/>
        </w:rPr>
        <w:t>كوستل</w:t>
      </w:r>
      <w:proofErr w:type="spellEnd"/>
      <w:r w:rsidRPr="0021324F">
        <w:rPr>
          <w:rtl/>
          <w:lang w:val="en-US"/>
        </w:rPr>
        <w:t xml:space="preserve"> </w:t>
      </w:r>
      <w:proofErr w:type="spellStart"/>
      <w:r w:rsidRPr="0021324F">
        <w:rPr>
          <w:rtl/>
          <w:lang w:val="en-US"/>
        </w:rPr>
        <w:t>غازلينك</w:t>
      </w:r>
      <w:proofErr w:type="spellEnd"/>
      <w:r w:rsidRPr="0021324F">
        <w:rPr>
          <w:rtl/>
          <w:lang w:val="en-US"/>
        </w:rPr>
        <w:t xml:space="preserve">. وأحاطت اللجنة علماً، في رسالتها المؤرخة </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بالمعلومات التي قدمتها الدولة الطرف في هذا الصدد وطلبت تقديم معلومات مستكملة عن المسائل المثارة في قرارها المؤرخ </w:t>
      </w:r>
      <w:r w:rsidRPr="00595688">
        <w:rPr>
          <w:rtl/>
          <w:lang w:val="en-US"/>
        </w:rPr>
        <w:t>13</w:t>
      </w:r>
      <w:r w:rsidRPr="0021324F">
        <w:rPr>
          <w:rtl/>
          <w:lang w:val="en-US"/>
        </w:rPr>
        <w:t xml:space="preserve"> كانون الأول/ديسمبر </w:t>
      </w:r>
      <w:r w:rsidRPr="00595688">
        <w:rPr>
          <w:rtl/>
          <w:lang w:val="en-US"/>
        </w:rPr>
        <w:t>2019</w:t>
      </w:r>
      <w:r w:rsidRPr="0021324F">
        <w:rPr>
          <w:rtl/>
          <w:lang w:val="en-US"/>
        </w:rPr>
        <w:t xml:space="preserve">. </w:t>
      </w:r>
    </w:p>
    <w:p w14:paraId="77F00954" w14:textId="77777777" w:rsidR="00D66289" w:rsidRPr="0021324F" w:rsidRDefault="00D66289" w:rsidP="00D66289">
      <w:pPr>
        <w:pStyle w:val="SingleTxtGA"/>
        <w:rPr>
          <w:spacing w:val="-2"/>
          <w:lang w:val="en-US"/>
        </w:rPr>
      </w:pPr>
      <w:r w:rsidRPr="00595688">
        <w:rPr>
          <w:rtl/>
          <w:lang w:val="en-US"/>
        </w:rPr>
        <w:t>27</w:t>
      </w:r>
      <w:r w:rsidRPr="0021324F">
        <w:rPr>
          <w:rtl/>
          <w:lang w:val="en-US"/>
        </w:rPr>
        <w:t>-</w:t>
      </w:r>
      <w:r w:rsidRPr="0021324F">
        <w:rPr>
          <w:rtl/>
          <w:lang w:val="en-US"/>
        </w:rPr>
        <w:tab/>
      </w:r>
      <w:r w:rsidRPr="0021324F">
        <w:rPr>
          <w:spacing w:val="-2"/>
          <w:rtl/>
          <w:lang w:val="en-US"/>
        </w:rPr>
        <w:t xml:space="preserve">وفي </w:t>
      </w:r>
      <w:r w:rsidRPr="00595688">
        <w:rPr>
          <w:spacing w:val="-2"/>
          <w:rtl/>
          <w:lang w:val="en-US"/>
        </w:rPr>
        <w:t>24</w:t>
      </w:r>
      <w:r w:rsidRPr="0021324F">
        <w:rPr>
          <w:spacing w:val="-2"/>
          <w:rtl/>
          <w:lang w:val="en-US"/>
        </w:rPr>
        <w:t xml:space="preserve"> تشرين الثاني/نوفمبر </w:t>
      </w:r>
      <w:r w:rsidRPr="00595688">
        <w:rPr>
          <w:spacing w:val="-2"/>
          <w:rtl/>
          <w:lang w:val="en-US"/>
        </w:rPr>
        <w:t>2020</w:t>
      </w:r>
      <w:r w:rsidRPr="0021324F">
        <w:rPr>
          <w:spacing w:val="-2"/>
          <w:rtl/>
          <w:lang w:val="en-US"/>
        </w:rPr>
        <w:t xml:space="preserve">، بعثت اللجنة برسالة إلى حكومة بنما تتعلق بحالة شعب </w:t>
      </w:r>
      <w:proofErr w:type="spellStart"/>
      <w:r w:rsidRPr="0021324F">
        <w:rPr>
          <w:spacing w:val="-2"/>
          <w:rtl/>
          <w:lang w:val="en-US"/>
        </w:rPr>
        <w:t>نغابي</w:t>
      </w:r>
      <w:proofErr w:type="spellEnd"/>
      <w:r w:rsidRPr="0021324F">
        <w:rPr>
          <w:spacing w:val="-2"/>
          <w:rtl/>
          <w:lang w:val="en-US"/>
        </w:rPr>
        <w:t xml:space="preserve"> الأصلي المتضرر من محطة </w:t>
      </w:r>
      <w:proofErr w:type="spellStart"/>
      <w:r w:rsidRPr="0021324F">
        <w:rPr>
          <w:spacing w:val="-2"/>
          <w:rtl/>
          <w:lang w:val="en-US"/>
        </w:rPr>
        <w:t>تشانغوينولا</w:t>
      </w:r>
      <w:proofErr w:type="spellEnd"/>
      <w:r w:rsidRPr="0021324F">
        <w:rPr>
          <w:spacing w:val="-2"/>
          <w:rtl/>
          <w:lang w:val="en-US"/>
        </w:rPr>
        <w:t xml:space="preserve"> للطاقة </w:t>
      </w:r>
      <w:proofErr w:type="spellStart"/>
      <w:r w:rsidRPr="0021324F">
        <w:rPr>
          <w:spacing w:val="-2"/>
          <w:rtl/>
          <w:lang w:val="en-US"/>
        </w:rPr>
        <w:t>الكهرمائية</w:t>
      </w:r>
      <w:proofErr w:type="spellEnd"/>
      <w:r w:rsidRPr="0021324F">
        <w:rPr>
          <w:spacing w:val="-2"/>
          <w:rtl/>
          <w:lang w:val="en-US"/>
        </w:rPr>
        <w:t xml:space="preserve"> في بنما. وأحاطت اللجنة علماً في رسالتها بالمعلومات التي قدمتها الدولة الطرف وطلبت مزيداً من المعلومات عن الحالة والتدابير المتخذة لمعالجتها.</w:t>
      </w:r>
    </w:p>
    <w:p w14:paraId="4EA2C5EA" w14:textId="77777777" w:rsidR="00D66289" w:rsidRPr="0021324F" w:rsidRDefault="00D66289" w:rsidP="00D66289">
      <w:pPr>
        <w:pStyle w:val="SingleTxtGA"/>
        <w:rPr>
          <w:lang w:val="en-US"/>
        </w:rPr>
      </w:pPr>
      <w:r w:rsidRPr="00595688">
        <w:rPr>
          <w:rtl/>
          <w:lang w:val="en-US"/>
        </w:rPr>
        <w:t>28</w:t>
      </w:r>
      <w:r w:rsidRPr="0021324F">
        <w:rPr>
          <w:rtl/>
          <w:lang w:val="en-US"/>
        </w:rPr>
        <w:t>-</w:t>
      </w:r>
      <w:r w:rsidRPr="0021324F">
        <w:rPr>
          <w:rtl/>
          <w:lang w:val="en-US"/>
        </w:rPr>
        <w:tab/>
        <w:t xml:space="preserve">وفي </w:t>
      </w:r>
      <w:r w:rsidRPr="00595688">
        <w:rPr>
          <w:rtl/>
          <w:lang w:val="en-US"/>
        </w:rPr>
        <w:t>22</w:t>
      </w:r>
      <w:r w:rsidRPr="0021324F">
        <w:rPr>
          <w:rtl/>
          <w:lang w:val="en-US"/>
        </w:rPr>
        <w:t xml:space="preserve"> تشرين الثاني/نوفمبر </w:t>
      </w:r>
      <w:r w:rsidRPr="00595688">
        <w:rPr>
          <w:rtl/>
          <w:lang w:val="en-US"/>
        </w:rPr>
        <w:t>2019</w:t>
      </w:r>
      <w:r w:rsidRPr="0021324F">
        <w:rPr>
          <w:rtl/>
          <w:lang w:val="en-US"/>
        </w:rPr>
        <w:t xml:space="preserve">، تلقت اللجنة رسالة من حكومة تايلند رداً على الرسالة السابقة للجنة التي كانت قد أعربت فيها عن قلقها، ولا سيما إزاء ادعاءات بوقوع اعتداءات ومضايقات مستمرة ضد شعب الكارين الأصلي في منتزه </w:t>
      </w:r>
      <w:proofErr w:type="spellStart"/>
      <w:r w:rsidRPr="0021324F">
        <w:rPr>
          <w:rtl/>
          <w:lang w:val="en-US"/>
        </w:rPr>
        <w:t>كانغ</w:t>
      </w:r>
      <w:proofErr w:type="spellEnd"/>
      <w:r w:rsidRPr="0021324F">
        <w:rPr>
          <w:rtl/>
          <w:lang w:val="en-US"/>
        </w:rPr>
        <w:t xml:space="preserve"> </w:t>
      </w:r>
      <w:proofErr w:type="spellStart"/>
      <w:r w:rsidRPr="0021324F">
        <w:rPr>
          <w:rtl/>
          <w:lang w:val="en-US"/>
        </w:rPr>
        <w:t>كراشان</w:t>
      </w:r>
      <w:proofErr w:type="spellEnd"/>
      <w:r w:rsidRPr="0021324F">
        <w:rPr>
          <w:rtl/>
          <w:lang w:val="en-US"/>
        </w:rPr>
        <w:t xml:space="preserve"> الوطني، وعدم ضمان المساءلة عن الانتهاكات المرتكبة، وإعادة تنشيط ترشيح هذا المنتزه الوطني لتدرجه منظمة الأمم المتحدة للتربية والعلم والثقافة في عام </w:t>
      </w:r>
      <w:r w:rsidRPr="00595688">
        <w:rPr>
          <w:rtl/>
          <w:lang w:val="en-US"/>
        </w:rPr>
        <w:t>2019</w:t>
      </w:r>
      <w:r w:rsidRPr="0021324F">
        <w:rPr>
          <w:rtl/>
          <w:lang w:val="en-US"/>
        </w:rPr>
        <w:t xml:space="preserve"> ضمن قائمة مواقع التراث العالمي دون التشاور الكافي مع الشعوب الأصلية المتضررة وعدم اتخاذ تدابير للحصول على موافقتها الحرة والمسبقة والمستنيرة. وطلبت اللجنة في رسالتها المؤرخة </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معلومات مفصلة عن المسائل المبينة في رسالة الدولة الطرف.</w:t>
      </w:r>
    </w:p>
    <w:p w14:paraId="558F7926" w14:textId="77777777" w:rsidR="00D66289" w:rsidRPr="0021324F" w:rsidRDefault="00D66289" w:rsidP="00D66289">
      <w:pPr>
        <w:pStyle w:val="SingleTxtGA"/>
        <w:rPr>
          <w:lang w:val="en-US"/>
        </w:rPr>
      </w:pPr>
      <w:r w:rsidRPr="00595688">
        <w:rPr>
          <w:rtl/>
          <w:lang w:val="en-US"/>
        </w:rPr>
        <w:t>29</w:t>
      </w:r>
      <w:r w:rsidRPr="0021324F">
        <w:rPr>
          <w:rtl/>
          <w:lang w:val="en-US"/>
        </w:rPr>
        <w:t>-</w:t>
      </w:r>
      <w:r w:rsidRPr="0021324F">
        <w:rPr>
          <w:rtl/>
          <w:lang w:val="en-US"/>
        </w:rPr>
        <w:tab/>
        <w:t xml:space="preserve">وفي </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بعثت اللجنة برسالة إلى حكومة الاتحاد الروسي بشأن ادعاءات تفيد بتعرض منظمة غير حكومية تعمل على تعزيز وحماية حقوق الشعوب الأصلية لمضايقات قضائية. وأعربت اللجنة، على وجه الخصوص، عن قلقها إزاء المعلومات المتعلقة بطلب قدمه وزير العدل في الاتحاد الروسي يتهم فيه المنظمة غير الحكومية بانتهاك "قانون الوكلاء الأجانب"، مما أدى إلى إصدار حكم ابتدائي بإنهاء أنشطتها أيدته محكمة الاستئناف الأولى في </w:t>
      </w:r>
      <w:r w:rsidRPr="00595688">
        <w:rPr>
          <w:rtl/>
          <w:lang w:val="en-US"/>
        </w:rPr>
        <w:t>3</w:t>
      </w:r>
      <w:r w:rsidRPr="0021324F">
        <w:rPr>
          <w:rtl/>
          <w:lang w:val="en-US"/>
        </w:rPr>
        <w:t xml:space="preserve"> آذار/مارس </w:t>
      </w:r>
      <w:r w:rsidRPr="00595688">
        <w:rPr>
          <w:rtl/>
          <w:lang w:val="en-US"/>
        </w:rPr>
        <w:t>2020</w:t>
      </w:r>
      <w:r w:rsidRPr="0021324F">
        <w:rPr>
          <w:rtl/>
          <w:lang w:val="en-US"/>
        </w:rPr>
        <w:t>. وطلبت اللجنة إلى الدولة الطرف أن تقدم معلومات عن المسائل المبينة أعلاه.</w:t>
      </w:r>
    </w:p>
    <w:p w14:paraId="7C278A28" w14:textId="77777777" w:rsidR="00D66289" w:rsidRPr="0021324F" w:rsidRDefault="00D66289" w:rsidP="00D66289">
      <w:pPr>
        <w:pStyle w:val="SingleTxtGA"/>
        <w:rPr>
          <w:lang w:val="en-US"/>
        </w:rPr>
      </w:pPr>
      <w:r w:rsidRPr="00595688">
        <w:rPr>
          <w:rtl/>
          <w:lang w:val="en-US"/>
        </w:rPr>
        <w:t>30</w:t>
      </w:r>
      <w:r w:rsidRPr="0021324F">
        <w:rPr>
          <w:rtl/>
          <w:lang w:val="en-US"/>
        </w:rPr>
        <w:t>-</w:t>
      </w:r>
      <w:r w:rsidRPr="0021324F">
        <w:rPr>
          <w:rtl/>
          <w:lang w:val="en-US"/>
        </w:rPr>
        <w:tab/>
        <w:t xml:space="preserve">وفي </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بعثت اللجنة برسالة إلى حكومة الولايات المتحدة تعرب فيها عن قلقها، ولا سيما من أن قرار الدولة الطرف المؤرخ </w:t>
      </w:r>
      <w:r w:rsidRPr="00595688">
        <w:rPr>
          <w:rtl/>
          <w:lang w:val="en-US"/>
        </w:rPr>
        <w:t>17</w:t>
      </w:r>
      <w:r w:rsidRPr="0021324F">
        <w:rPr>
          <w:rtl/>
          <w:lang w:val="en-US"/>
        </w:rPr>
        <w:t xml:space="preserve"> آب/أغسطس </w:t>
      </w:r>
      <w:r w:rsidRPr="00595688">
        <w:rPr>
          <w:rtl/>
          <w:lang w:val="en-US"/>
        </w:rPr>
        <w:t>2020</w:t>
      </w:r>
      <w:r w:rsidRPr="0021324F">
        <w:rPr>
          <w:rtl/>
          <w:lang w:val="en-US"/>
        </w:rPr>
        <w:t xml:space="preserve"> بشأن نشر سجل القرار المتعلق ببرنامج تأجير النفط والغاز في السهل الساحلي سيشكل الخطوة الإدارية الأخيرة المطلوبة للمضي قدماً في بيع الإيجار لشركات النفط والغاز، وهي الخطوة التي بمجرد أن تبدأ سيكون من المستحيل تقريباً إلغاؤها. ويُزعم أن طريقة الحفر التي اختيرت قد تترك آثاراً مدمرة على السهل الساحلي وتسبب ضرراً لا يمكن إصلاحه لشعوب </w:t>
      </w:r>
      <w:proofErr w:type="spellStart"/>
      <w:r w:rsidRPr="0021324F">
        <w:rPr>
          <w:rtl/>
          <w:lang w:val="en-US"/>
        </w:rPr>
        <w:t>غويتشين</w:t>
      </w:r>
      <w:proofErr w:type="spellEnd"/>
      <w:r w:rsidRPr="0021324F">
        <w:rPr>
          <w:rtl/>
          <w:lang w:val="en-US"/>
        </w:rPr>
        <w:t xml:space="preserve">. وطلبت اللجنة إلى الدولة الطرف أن تقدم رداً على المسائل المذكورة في رسالتيها المؤرختين </w:t>
      </w:r>
      <w:r w:rsidRPr="00595688">
        <w:rPr>
          <w:rtl/>
          <w:lang w:val="en-US"/>
        </w:rPr>
        <w:t>7</w:t>
      </w:r>
      <w:r w:rsidRPr="0021324F">
        <w:rPr>
          <w:rtl/>
          <w:lang w:val="en-US"/>
        </w:rPr>
        <w:t xml:space="preserve"> آب/أغسطس </w:t>
      </w:r>
      <w:r w:rsidRPr="00595688">
        <w:rPr>
          <w:rtl/>
          <w:lang w:val="en-US"/>
        </w:rPr>
        <w:t>2020</w:t>
      </w:r>
      <w:r w:rsidRPr="0021324F">
        <w:rPr>
          <w:rtl/>
          <w:lang w:val="en-US"/>
        </w:rPr>
        <w:t xml:space="preserve"> و</w:t>
      </w:r>
      <w:r w:rsidRPr="00595688">
        <w:rPr>
          <w:rtl/>
          <w:lang w:val="en-US"/>
        </w:rPr>
        <w:t>24</w:t>
      </w:r>
      <w:r w:rsidRPr="0021324F">
        <w:rPr>
          <w:rtl/>
          <w:lang w:val="en-US"/>
        </w:rPr>
        <w:t xml:space="preserve"> تشرين الثاني/نوفمبر </w:t>
      </w:r>
      <w:r w:rsidRPr="00595688">
        <w:rPr>
          <w:rtl/>
          <w:lang w:val="en-US"/>
        </w:rPr>
        <w:t>2020</w:t>
      </w:r>
      <w:r w:rsidRPr="0021324F">
        <w:rPr>
          <w:rtl/>
          <w:lang w:val="en-US"/>
        </w:rPr>
        <w:t xml:space="preserve">. </w:t>
      </w:r>
    </w:p>
    <w:p w14:paraId="13EC1B31" w14:textId="77777777" w:rsidR="00D66289" w:rsidRPr="0021324F" w:rsidRDefault="00D66289" w:rsidP="00D66289">
      <w:pPr>
        <w:pStyle w:val="SingleTxtGA"/>
        <w:rPr>
          <w:lang w:val="en-US"/>
        </w:rPr>
      </w:pPr>
      <w:r w:rsidRPr="00595688">
        <w:rPr>
          <w:rtl/>
          <w:lang w:val="en-US"/>
        </w:rPr>
        <w:t>31</w:t>
      </w:r>
      <w:r w:rsidRPr="0021324F">
        <w:rPr>
          <w:rtl/>
          <w:lang w:val="en-US"/>
        </w:rPr>
        <w:t>-</w:t>
      </w:r>
      <w:r w:rsidRPr="0021324F">
        <w:rPr>
          <w:rtl/>
          <w:lang w:val="en-US"/>
        </w:rPr>
        <w:tab/>
        <w:t xml:space="preserve">وفي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xml:space="preserve">، بعثت اللجنة برسالة إلى حكومة البرازيل بشأن بناء الطرق السريعة والسكك الحديدية في ولاية </w:t>
      </w:r>
      <w:proofErr w:type="spellStart"/>
      <w:r w:rsidRPr="0021324F">
        <w:rPr>
          <w:rtl/>
          <w:lang w:val="en-US"/>
        </w:rPr>
        <w:t>ماتو</w:t>
      </w:r>
      <w:proofErr w:type="spellEnd"/>
      <w:r w:rsidRPr="0021324F">
        <w:rPr>
          <w:rtl/>
          <w:lang w:val="en-US"/>
        </w:rPr>
        <w:t xml:space="preserve"> </w:t>
      </w:r>
      <w:proofErr w:type="spellStart"/>
      <w:r w:rsidRPr="0021324F">
        <w:rPr>
          <w:rtl/>
          <w:lang w:val="en-US"/>
        </w:rPr>
        <w:t>غروسو</w:t>
      </w:r>
      <w:proofErr w:type="spellEnd"/>
      <w:r w:rsidRPr="0021324F">
        <w:rPr>
          <w:rtl/>
          <w:lang w:val="en-US"/>
        </w:rPr>
        <w:t xml:space="preserve">، وأثر ذلك على حقوق شعب </w:t>
      </w:r>
      <w:proofErr w:type="spellStart"/>
      <w:r w:rsidRPr="0021324F">
        <w:rPr>
          <w:rtl/>
          <w:lang w:val="en-US"/>
        </w:rPr>
        <w:t>الخافانت</w:t>
      </w:r>
      <w:proofErr w:type="spellEnd"/>
      <w:r w:rsidRPr="0021324F">
        <w:rPr>
          <w:rtl/>
          <w:lang w:val="en-US"/>
        </w:rPr>
        <w:t xml:space="preserve"> والشعوب الأصلية الأخرى. وأحاطت اللجنة علماً بالمعلومات التي قدمتها الدولة الطرف، لكنها أعربت عن قلقها إزاء الأثر السلبي المزعوم للمشاريع المذكورة أعلاه على شعب </w:t>
      </w:r>
      <w:proofErr w:type="spellStart"/>
      <w:r w:rsidRPr="0021324F">
        <w:rPr>
          <w:rtl/>
          <w:lang w:val="en-US"/>
        </w:rPr>
        <w:t>الخافانت</w:t>
      </w:r>
      <w:proofErr w:type="spellEnd"/>
      <w:r w:rsidRPr="0021324F">
        <w:rPr>
          <w:rtl/>
          <w:lang w:val="en-US"/>
        </w:rPr>
        <w:t>، ولا سيما فيما يتعلق بعدم التشاور الشامل مع الشعوب الأصلية في جميع هذه المشاريع، وأيضاً إزاء الادعاءات بعدم السعي إلى الحصول على الموافقة الحرة والمسبقة والمستنيرة لجميع المتضررين. وطلبت إلى الدولة الطرف أن تقدم معلومات عن الشواغل المذكورة أعلاه.</w:t>
      </w:r>
    </w:p>
    <w:p w14:paraId="63DBE79D" w14:textId="77777777" w:rsidR="00D66289" w:rsidRPr="0021324F" w:rsidRDefault="00D66289" w:rsidP="00D66289">
      <w:pPr>
        <w:pStyle w:val="SingleTxtGA"/>
        <w:rPr>
          <w:lang w:val="en-US"/>
        </w:rPr>
      </w:pPr>
      <w:r w:rsidRPr="00595688">
        <w:rPr>
          <w:rtl/>
          <w:lang w:val="en-US"/>
        </w:rPr>
        <w:lastRenderedPageBreak/>
        <w:t>32</w:t>
      </w:r>
      <w:r w:rsidRPr="0021324F">
        <w:rPr>
          <w:rtl/>
          <w:lang w:val="en-US"/>
        </w:rPr>
        <w:t>-</w:t>
      </w:r>
      <w:r w:rsidRPr="0021324F">
        <w:rPr>
          <w:rtl/>
          <w:lang w:val="en-US"/>
        </w:rPr>
        <w:tab/>
        <w:t xml:space="preserve">وفي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xml:space="preserve">، بعثت اللجنة برسالة إلى حكومة كندا تشير فيها إلى ادعاءات بارتكاب أعمال عنف عنصري ضد شعوب </w:t>
      </w:r>
      <w:proofErr w:type="spellStart"/>
      <w:r w:rsidRPr="0021324F">
        <w:rPr>
          <w:rtl/>
          <w:lang w:val="en-US"/>
        </w:rPr>
        <w:t>ميكماو</w:t>
      </w:r>
      <w:proofErr w:type="spellEnd"/>
      <w:r w:rsidRPr="0021324F">
        <w:rPr>
          <w:rtl/>
          <w:lang w:val="en-US"/>
        </w:rPr>
        <w:t xml:space="preserve"> الأصلية في نوفا </w:t>
      </w:r>
      <w:proofErr w:type="spellStart"/>
      <w:r w:rsidRPr="0021324F">
        <w:rPr>
          <w:rtl/>
          <w:lang w:val="en-US"/>
        </w:rPr>
        <w:t>سكوشا</w:t>
      </w:r>
      <w:proofErr w:type="spellEnd"/>
      <w:r w:rsidRPr="0021324F">
        <w:rPr>
          <w:rtl/>
          <w:lang w:val="en-US"/>
        </w:rPr>
        <w:t xml:space="preserve">. وأعربت اللجنة، في جملة أمور، عن قلقها من تعرض شعوب </w:t>
      </w:r>
      <w:proofErr w:type="spellStart"/>
      <w:r w:rsidRPr="0021324F">
        <w:rPr>
          <w:rtl/>
          <w:lang w:val="en-US"/>
        </w:rPr>
        <w:t>ميكماو</w:t>
      </w:r>
      <w:proofErr w:type="spellEnd"/>
      <w:r w:rsidRPr="0021324F">
        <w:rPr>
          <w:rtl/>
          <w:lang w:val="en-US"/>
        </w:rPr>
        <w:t xml:space="preserve"> لتصاعد خطاب الكراهية والعنف والتخويف وحرق وتدمير ممتلكاتهم على أيدي صيادين من غير السكان الأصليين. وطلبت اللجنة إلى الدولة الطرف تقديم معلومات عن المسائل السالفة الذكر وعن التدابير المتخذة لمعالجتها.</w:t>
      </w:r>
    </w:p>
    <w:p w14:paraId="06515073" w14:textId="77777777" w:rsidR="00D66289" w:rsidRPr="0021324F" w:rsidRDefault="00D66289" w:rsidP="00D66289">
      <w:pPr>
        <w:pStyle w:val="SingleTxtGA"/>
        <w:rPr>
          <w:lang w:val="en-US"/>
        </w:rPr>
      </w:pPr>
      <w:r w:rsidRPr="00595688">
        <w:rPr>
          <w:rtl/>
          <w:lang w:val="en-US"/>
        </w:rPr>
        <w:t>33</w:t>
      </w:r>
      <w:r w:rsidRPr="0021324F">
        <w:rPr>
          <w:rtl/>
          <w:lang w:val="en-US"/>
        </w:rPr>
        <w:t>-</w:t>
      </w:r>
      <w:r w:rsidRPr="0021324F">
        <w:rPr>
          <w:rtl/>
          <w:lang w:val="en-US"/>
        </w:rPr>
        <w:tab/>
        <w:t xml:space="preserve">وفي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بعثت اللجنة برسالة رداً على رسالة المتابعة التي وجهتها حكومة إندونيسيا إلى الاجتماع الافتراضي الذي عقد بين ممثلي الحكومة واللجنة. وأحاطت اللجنة بالمعلومات المقدمة، ولكنها أثارت شواغل إضافية بشأن ما يزعم من عدم الاعتراف الرسمي بالشعوب الأصلية والآثار السلبية للقانون الجامع على سبل عيشها وحقوقها، بما في ذلك ما يتعلق بأراضيها وأقاليمها وحقها في الاستشارة. وطلبت اللجنة إلى الدولة الطرف أن تقدم معلومات عن المسائل المبينة في رسالتها.</w:t>
      </w:r>
    </w:p>
    <w:p w14:paraId="7887FA28" w14:textId="77777777" w:rsidR="00D66289" w:rsidRPr="0021324F" w:rsidRDefault="00D66289" w:rsidP="00D66289">
      <w:pPr>
        <w:pStyle w:val="SingleTxtGA"/>
        <w:rPr>
          <w:lang w:val="en-US"/>
        </w:rPr>
      </w:pPr>
      <w:r w:rsidRPr="00595688">
        <w:rPr>
          <w:rtl/>
          <w:lang w:val="en-US"/>
        </w:rPr>
        <w:t>34</w:t>
      </w:r>
      <w:r w:rsidRPr="0021324F">
        <w:rPr>
          <w:rtl/>
          <w:lang w:val="en-US"/>
        </w:rPr>
        <w:t>-</w:t>
      </w:r>
      <w:r w:rsidRPr="0021324F">
        <w:rPr>
          <w:rtl/>
          <w:lang w:val="en-US"/>
        </w:rPr>
        <w:tab/>
        <w:t xml:space="preserve">وفي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xml:space="preserve">، بعثت اللجنة برسالة إلى حكومة كازاخستان بشأن حالة أقلية </w:t>
      </w:r>
      <w:proofErr w:type="spellStart"/>
      <w:r w:rsidRPr="0021324F">
        <w:rPr>
          <w:rtl/>
          <w:lang w:val="en-US"/>
        </w:rPr>
        <w:t>الدونغان</w:t>
      </w:r>
      <w:proofErr w:type="spellEnd"/>
      <w:r w:rsidRPr="0021324F">
        <w:rPr>
          <w:rtl/>
          <w:lang w:val="en-US"/>
        </w:rPr>
        <w:t xml:space="preserve">. وأعربت عن القلق الذي يساورها بوجه خاص لأن إجراءات محاكمة أفراد من أقلية </w:t>
      </w:r>
      <w:proofErr w:type="spellStart"/>
      <w:r w:rsidRPr="0021324F">
        <w:rPr>
          <w:rtl/>
          <w:lang w:val="en-US"/>
        </w:rPr>
        <w:t>الدونغان</w:t>
      </w:r>
      <w:proofErr w:type="spellEnd"/>
      <w:r w:rsidRPr="0021324F">
        <w:rPr>
          <w:rtl/>
          <w:lang w:val="en-US"/>
        </w:rPr>
        <w:t xml:space="preserve"> من قبل أشخاص غير منتمين </w:t>
      </w:r>
      <w:proofErr w:type="spellStart"/>
      <w:r w:rsidRPr="0021324F">
        <w:rPr>
          <w:rtl/>
          <w:lang w:val="en-US"/>
        </w:rPr>
        <w:t>للدونغان</w:t>
      </w:r>
      <w:proofErr w:type="spellEnd"/>
      <w:r w:rsidRPr="0021324F">
        <w:rPr>
          <w:rtl/>
          <w:lang w:val="en-US"/>
        </w:rPr>
        <w:t xml:space="preserve"> في مقاطعة </w:t>
      </w:r>
      <w:proofErr w:type="spellStart"/>
      <w:r w:rsidRPr="0021324F">
        <w:rPr>
          <w:rtl/>
          <w:lang w:val="en-US"/>
        </w:rPr>
        <w:t>كورداي</w:t>
      </w:r>
      <w:proofErr w:type="spellEnd"/>
      <w:r w:rsidRPr="0021324F">
        <w:rPr>
          <w:rtl/>
          <w:lang w:val="en-US"/>
        </w:rPr>
        <w:t xml:space="preserve">، فيما يتعلق بأحداث العنف التي وقعت في </w:t>
      </w:r>
      <w:r w:rsidRPr="00595688">
        <w:rPr>
          <w:rtl/>
          <w:lang w:val="en-US"/>
        </w:rPr>
        <w:t>7</w:t>
      </w:r>
      <w:r w:rsidRPr="0021324F">
        <w:rPr>
          <w:rtl/>
          <w:lang w:val="en-US"/>
        </w:rPr>
        <w:t xml:space="preserve"> و</w:t>
      </w:r>
      <w:r w:rsidRPr="00595688">
        <w:rPr>
          <w:rtl/>
          <w:lang w:val="en-US"/>
        </w:rPr>
        <w:t>8</w:t>
      </w:r>
      <w:r w:rsidRPr="0021324F">
        <w:rPr>
          <w:rtl/>
          <w:lang w:val="en-US"/>
        </w:rPr>
        <w:t xml:space="preserve"> شباط/فبراير </w:t>
      </w:r>
      <w:r w:rsidRPr="00595688">
        <w:rPr>
          <w:rtl/>
          <w:lang w:val="en-US"/>
        </w:rPr>
        <w:t>2020</w:t>
      </w:r>
      <w:r w:rsidRPr="0021324F">
        <w:rPr>
          <w:rtl/>
          <w:lang w:val="en-US"/>
        </w:rPr>
        <w:t xml:space="preserve">، تجري في مدينة </w:t>
      </w:r>
      <w:proofErr w:type="spellStart"/>
      <w:r w:rsidRPr="0021324F">
        <w:rPr>
          <w:rtl/>
          <w:lang w:val="en-US"/>
        </w:rPr>
        <w:t>تاراز</w:t>
      </w:r>
      <w:proofErr w:type="spellEnd"/>
      <w:r w:rsidRPr="0021324F">
        <w:rPr>
          <w:rtl/>
          <w:lang w:val="en-US"/>
        </w:rPr>
        <w:t xml:space="preserve">، التي تقع على بعد </w:t>
      </w:r>
      <w:r w:rsidRPr="00595688">
        <w:rPr>
          <w:rtl/>
          <w:lang w:val="en-US"/>
        </w:rPr>
        <w:t>300</w:t>
      </w:r>
      <w:r w:rsidRPr="0021324F">
        <w:rPr>
          <w:rtl/>
          <w:lang w:val="en-US"/>
        </w:rPr>
        <w:t xml:space="preserve"> كيلومتر من المكان الذي وقعت فيه الأحداث المعنية، مما يجعل من الصعب على الضحايا والأطراف الأخرى ذات الصلة الحضور إلى المحكمة. وطلبت اللجنة إلى الدولة الطرف أن تقدم معلومات إضافية عن المسائل المذكورة أعلاه.</w:t>
      </w:r>
    </w:p>
    <w:p w14:paraId="1394BB15" w14:textId="77777777" w:rsidR="00D66289" w:rsidRPr="0021324F" w:rsidRDefault="00D66289" w:rsidP="00D66289">
      <w:pPr>
        <w:pStyle w:val="SingleTxtGA"/>
        <w:rPr>
          <w:lang w:val="en-US"/>
        </w:rPr>
      </w:pPr>
      <w:r w:rsidRPr="00595688">
        <w:rPr>
          <w:rtl/>
          <w:lang w:val="en-US"/>
        </w:rPr>
        <w:t>35</w:t>
      </w:r>
      <w:r w:rsidRPr="0021324F">
        <w:rPr>
          <w:rtl/>
          <w:lang w:val="en-US"/>
        </w:rPr>
        <w:t>-</w:t>
      </w:r>
      <w:r w:rsidRPr="0021324F">
        <w:rPr>
          <w:rtl/>
          <w:lang w:val="en-US"/>
        </w:rPr>
        <w:tab/>
        <w:t xml:space="preserve">وفي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xml:space="preserve">، بعثت اللجنة برسالة إلى حكومة بيرو بشأن حالة جماعة شعب سانتا كلارا دي </w:t>
      </w:r>
      <w:proofErr w:type="spellStart"/>
      <w:r w:rsidRPr="0021324F">
        <w:rPr>
          <w:rtl/>
          <w:lang w:val="en-US"/>
        </w:rPr>
        <w:t>أوتشونيا</w:t>
      </w:r>
      <w:proofErr w:type="spellEnd"/>
      <w:r w:rsidRPr="0021324F">
        <w:rPr>
          <w:rtl/>
          <w:lang w:val="en-US"/>
        </w:rPr>
        <w:t xml:space="preserve"> الأصلي، في إشارة إلى ردود الدولة الطرف على رسالة اللجنة المؤرخة </w:t>
      </w:r>
      <w:r w:rsidRPr="00595688">
        <w:rPr>
          <w:rtl/>
          <w:lang w:val="en-US"/>
        </w:rPr>
        <w:t>29</w:t>
      </w:r>
      <w:r w:rsidRPr="0021324F">
        <w:rPr>
          <w:rtl/>
          <w:lang w:val="en-US"/>
        </w:rPr>
        <w:t xml:space="preserve"> آب/أغسطس </w:t>
      </w:r>
      <w:r w:rsidRPr="00595688">
        <w:rPr>
          <w:rtl/>
          <w:lang w:val="en-US"/>
        </w:rPr>
        <w:t>2019</w:t>
      </w:r>
      <w:r w:rsidRPr="0021324F">
        <w:rPr>
          <w:rtl/>
          <w:lang w:val="en-US"/>
        </w:rPr>
        <w:t xml:space="preserve">. وأحاطت اللجنة علماً بالمعلومات الواردة من الدولة الطرف، ولكنها أكدت مجدداً الشواغل التي أعربت عنها في رسالتها المؤرخة </w:t>
      </w:r>
      <w:r w:rsidRPr="00595688">
        <w:rPr>
          <w:rtl/>
          <w:lang w:val="en-US"/>
        </w:rPr>
        <w:t>29</w:t>
      </w:r>
      <w:r w:rsidRPr="0021324F">
        <w:rPr>
          <w:rtl/>
          <w:lang w:val="en-US"/>
        </w:rPr>
        <w:t xml:space="preserve"> آب/أغسطس </w:t>
      </w:r>
      <w:r w:rsidRPr="00595688">
        <w:rPr>
          <w:rtl/>
          <w:lang w:val="en-US"/>
        </w:rPr>
        <w:t>2019</w:t>
      </w:r>
      <w:r w:rsidRPr="0021324F">
        <w:rPr>
          <w:rtl/>
          <w:lang w:val="en-US"/>
        </w:rPr>
        <w:t xml:space="preserve"> وطلبت إلى الدولة الطرف تقديم معلومات إضافية عن المسائل المبينة في تلك الرسالة.</w:t>
      </w:r>
    </w:p>
    <w:p w14:paraId="4BD9D37E" w14:textId="77777777" w:rsidR="00D66289" w:rsidRPr="00595688" w:rsidRDefault="00D66289" w:rsidP="00D66289">
      <w:pPr>
        <w:pStyle w:val="HChGA"/>
      </w:pPr>
      <w:r w:rsidRPr="00595688">
        <w:rPr>
          <w:rtl/>
        </w:rPr>
        <w:lastRenderedPageBreak/>
        <w:tab/>
      </w:r>
      <w:bookmarkStart w:id="67" w:name="_Toc85613271"/>
      <w:r w:rsidRPr="00595688">
        <w:rPr>
          <w:rtl/>
        </w:rPr>
        <w:t>ثالثاً-</w:t>
      </w:r>
      <w:r w:rsidRPr="00595688">
        <w:rPr>
          <w:rtl/>
        </w:rPr>
        <w:tab/>
        <w:t>النظر في التقارير والتعليقات والمعلومات المقدمة من الدول الأطراف بموجب المادة 9 من الاتفاقية</w:t>
      </w:r>
      <w:bookmarkStart w:id="68" w:name="_Toc428794287"/>
      <w:bookmarkStart w:id="69" w:name="_Toc17361299"/>
      <w:bookmarkStart w:id="70" w:name="_Toc48752324"/>
      <w:bookmarkStart w:id="71" w:name="_Toc48816877"/>
      <w:bookmarkStart w:id="72" w:name="_Toc81563229"/>
      <w:bookmarkEnd w:id="67"/>
      <w:bookmarkEnd w:id="68"/>
      <w:bookmarkEnd w:id="69"/>
      <w:bookmarkEnd w:id="70"/>
      <w:bookmarkEnd w:id="71"/>
      <w:bookmarkEnd w:id="72"/>
    </w:p>
    <w:p w14:paraId="7E9371D2" w14:textId="77777777" w:rsidR="00D66289" w:rsidRPr="0021324F" w:rsidRDefault="00D66289" w:rsidP="00D66289">
      <w:pPr>
        <w:pStyle w:val="SingleTxtGA"/>
        <w:rPr>
          <w:lang w:val="en-US"/>
        </w:rPr>
      </w:pPr>
      <w:r w:rsidRPr="00595688">
        <w:rPr>
          <w:rtl/>
          <w:lang w:val="en-US"/>
        </w:rPr>
        <w:t>36</w:t>
      </w:r>
      <w:r w:rsidRPr="0021324F">
        <w:rPr>
          <w:rtl/>
          <w:lang w:val="en-US"/>
        </w:rPr>
        <w:t>-</w:t>
      </w:r>
      <w:r w:rsidRPr="0021324F">
        <w:rPr>
          <w:rtl/>
          <w:lang w:val="en-US"/>
        </w:rPr>
        <w:tab/>
        <w:t xml:space="preserve">لم تجر اللجنة أي استعراض قطري في دورتيها </w:t>
      </w:r>
      <w:r w:rsidRPr="00595688">
        <w:rPr>
          <w:rtl/>
          <w:lang w:val="en-US"/>
        </w:rPr>
        <w:t>101</w:t>
      </w:r>
      <w:r w:rsidRPr="0021324F">
        <w:rPr>
          <w:rtl/>
          <w:lang w:val="en-US"/>
        </w:rPr>
        <w:t xml:space="preserve"> و</w:t>
      </w:r>
      <w:r w:rsidRPr="00595688">
        <w:rPr>
          <w:rtl/>
          <w:lang w:val="en-US"/>
        </w:rPr>
        <w:t>102</w:t>
      </w:r>
      <w:r w:rsidRPr="0021324F">
        <w:rPr>
          <w:rtl/>
          <w:lang w:val="en-US"/>
        </w:rPr>
        <w:t xml:space="preserve">. </w:t>
      </w:r>
    </w:p>
    <w:p w14:paraId="79827873" w14:textId="77777777" w:rsidR="00D66289" w:rsidRPr="0021324F" w:rsidRDefault="00D66289" w:rsidP="00D66289">
      <w:pPr>
        <w:pStyle w:val="SingleTxtGA"/>
        <w:rPr>
          <w:lang w:val="en-US"/>
        </w:rPr>
      </w:pPr>
      <w:r w:rsidRPr="00595688">
        <w:rPr>
          <w:rtl/>
          <w:lang w:val="en-US"/>
        </w:rPr>
        <w:t>37</w:t>
      </w:r>
      <w:r w:rsidRPr="0021324F">
        <w:rPr>
          <w:rtl/>
          <w:lang w:val="en-US"/>
        </w:rPr>
        <w:t>-</w:t>
      </w:r>
      <w:r w:rsidRPr="0021324F">
        <w:rPr>
          <w:rtl/>
          <w:lang w:val="en-US"/>
        </w:rPr>
        <w:tab/>
        <w:t xml:space="preserve">واعتمدت اللجنة في دورتها </w:t>
      </w:r>
      <w:r w:rsidRPr="00595688">
        <w:rPr>
          <w:rtl/>
          <w:lang w:val="en-US"/>
        </w:rPr>
        <w:t>103</w:t>
      </w:r>
      <w:r w:rsidRPr="0021324F">
        <w:rPr>
          <w:rtl/>
          <w:lang w:val="en-US"/>
        </w:rPr>
        <w:t>، التي عقدت عن بعد، ملاحظات ختامية بشأن بلجيكا (</w:t>
      </w:r>
      <w:hyperlink r:id="rId29" w:history="1">
        <w:r w:rsidRPr="0021324F">
          <w:rPr>
            <w:rStyle w:val="Hyperlink"/>
            <w:lang w:val="en-US"/>
          </w:rPr>
          <w:t>CERD/C/BEL/CO/</w:t>
        </w:r>
        <w:r w:rsidRPr="00595688">
          <w:rPr>
            <w:rStyle w:val="Hyperlink"/>
            <w:lang w:val="en-US"/>
          </w:rPr>
          <w:t>20</w:t>
        </w:r>
        <w:r w:rsidRPr="0021324F">
          <w:rPr>
            <w:rStyle w:val="Hyperlink"/>
            <w:lang w:val="en-US"/>
          </w:rPr>
          <w:t>-</w:t>
        </w:r>
        <w:r w:rsidRPr="00595688">
          <w:rPr>
            <w:rStyle w:val="Hyperlink"/>
            <w:lang w:val="en-US"/>
          </w:rPr>
          <w:t>22</w:t>
        </w:r>
      </w:hyperlink>
      <w:r w:rsidRPr="0021324F">
        <w:rPr>
          <w:rtl/>
          <w:lang w:val="en-US"/>
        </w:rPr>
        <w:t>).</w:t>
      </w:r>
    </w:p>
    <w:p w14:paraId="1D53DB06" w14:textId="77777777" w:rsidR="00D66289" w:rsidRPr="0021324F" w:rsidRDefault="00D66289" w:rsidP="00D66289">
      <w:pPr>
        <w:pStyle w:val="SingleTxtGA"/>
        <w:rPr>
          <w:lang w:val="en-US"/>
        </w:rPr>
      </w:pPr>
      <w:r w:rsidRPr="00595688">
        <w:rPr>
          <w:rtl/>
          <w:lang w:val="en-US"/>
        </w:rPr>
        <w:t>38</w:t>
      </w:r>
      <w:r w:rsidRPr="0021324F">
        <w:rPr>
          <w:rtl/>
          <w:lang w:val="en-US"/>
        </w:rPr>
        <w:t>-</w:t>
      </w:r>
      <w:r w:rsidRPr="0021324F">
        <w:rPr>
          <w:rtl/>
          <w:lang w:val="en-US"/>
        </w:rPr>
        <w:tab/>
        <w:t xml:space="preserve">وكان المقرر القطري لبلجيكا هو السيد </w:t>
      </w:r>
      <w:proofErr w:type="spellStart"/>
      <w:r w:rsidRPr="0021324F">
        <w:rPr>
          <w:rtl/>
          <w:lang w:val="en-US"/>
        </w:rPr>
        <w:t>ديابي</w:t>
      </w:r>
      <w:proofErr w:type="spellEnd"/>
      <w:r w:rsidRPr="0021324F">
        <w:rPr>
          <w:rtl/>
          <w:lang w:val="en-US"/>
        </w:rPr>
        <w:t>.</w:t>
      </w:r>
    </w:p>
    <w:p w14:paraId="350649C6" w14:textId="38CDD30B" w:rsidR="00D66289" w:rsidRPr="0021324F" w:rsidRDefault="00D66289" w:rsidP="00D66289">
      <w:pPr>
        <w:pStyle w:val="SingleTxtGA"/>
        <w:rPr>
          <w:lang w:val="en-US"/>
        </w:rPr>
      </w:pPr>
      <w:r w:rsidRPr="00595688">
        <w:rPr>
          <w:rtl/>
          <w:lang w:val="en-US"/>
        </w:rPr>
        <w:t>39</w:t>
      </w:r>
      <w:r w:rsidRPr="0021324F">
        <w:rPr>
          <w:rtl/>
          <w:lang w:val="en-US"/>
        </w:rPr>
        <w:t>-</w:t>
      </w:r>
      <w:r w:rsidRPr="0021324F">
        <w:rPr>
          <w:rtl/>
          <w:lang w:val="en-US"/>
        </w:rPr>
        <w:tab/>
        <w:t xml:space="preserve">ويمكن الاطلاع على الملاحظات الختامية التي اعتمدتها اللجنة في الدورة </w:t>
      </w:r>
      <w:r w:rsidRPr="00595688">
        <w:rPr>
          <w:rtl/>
          <w:lang w:val="en-US"/>
        </w:rPr>
        <w:t>103</w:t>
      </w:r>
      <w:r w:rsidRPr="0021324F">
        <w:rPr>
          <w:rtl/>
          <w:lang w:val="en-US"/>
        </w:rPr>
        <w:t xml:space="preserve"> على الموقع الشبكي لمفوضية الأمم المتحدة السامية لحقوق الإنسان (</w:t>
      </w:r>
      <w:hyperlink r:id="rId30" w:history="1">
        <w:r w:rsidRPr="0021324F">
          <w:rPr>
            <w:rStyle w:val="Hyperlink"/>
            <w:lang w:val="en-US"/>
          </w:rPr>
          <w:t>www.ohchr.org</w:t>
        </w:r>
      </w:hyperlink>
      <w:r w:rsidRPr="0021324F">
        <w:rPr>
          <w:rtl/>
          <w:lang w:val="en-US"/>
        </w:rPr>
        <w:t>) وفي نظام الوثائق الرسمية للأمم المتحدة (</w:t>
      </w:r>
      <w:hyperlink r:id="rId31" w:history="1">
        <w:r w:rsidRPr="0021324F">
          <w:rPr>
            <w:rStyle w:val="Hyperlink"/>
            <w:lang w:val="en-US"/>
          </w:rPr>
          <w:t>http://documents.un.org</w:t>
        </w:r>
      </w:hyperlink>
      <w:r w:rsidRPr="0021324F">
        <w:rPr>
          <w:rtl/>
          <w:lang w:val="en-US"/>
        </w:rPr>
        <w:t>) تحت الرمز المبين أعلاه.</w:t>
      </w:r>
    </w:p>
    <w:p w14:paraId="4D490D8A" w14:textId="50E27AEE" w:rsidR="00D66289" w:rsidRPr="00595688" w:rsidRDefault="00D66289" w:rsidP="00D66289">
      <w:pPr>
        <w:pStyle w:val="HChGA"/>
        <w:rPr>
          <w:lang w:val="en-US"/>
        </w:rPr>
      </w:pPr>
      <w:r w:rsidRPr="00595688">
        <w:rPr>
          <w:rtl/>
          <w:lang w:val="en-US"/>
        </w:rPr>
        <w:lastRenderedPageBreak/>
        <w:tab/>
      </w:r>
      <w:bookmarkStart w:id="73" w:name="_Toc85613272"/>
      <w:r w:rsidRPr="00595688">
        <w:rPr>
          <w:rtl/>
          <w:lang w:val="en-US"/>
        </w:rPr>
        <w:t>رابعاً-</w:t>
      </w:r>
      <w:r w:rsidRPr="00595688">
        <w:rPr>
          <w:rtl/>
          <w:lang w:val="en-US"/>
        </w:rPr>
        <w:tab/>
        <w:t>متابعة النظر في التقارير المقدمة من الدول الأطراف بموجب المادة 9 من</w:t>
      </w:r>
      <w:r w:rsidR="00761C63" w:rsidRPr="00595688">
        <w:rPr>
          <w:rFonts w:hint="cs"/>
          <w:rtl/>
          <w:lang w:val="en-US"/>
        </w:rPr>
        <w:t> </w:t>
      </w:r>
      <w:r w:rsidRPr="00595688">
        <w:rPr>
          <w:rtl/>
          <w:lang w:val="en-US"/>
        </w:rPr>
        <w:t>الاتفاقية</w:t>
      </w:r>
      <w:bookmarkStart w:id="74" w:name="_Toc428794288"/>
      <w:bookmarkStart w:id="75" w:name="_Toc17361300"/>
      <w:bookmarkStart w:id="76" w:name="_Toc48752325"/>
      <w:bookmarkStart w:id="77" w:name="_Toc48816878"/>
      <w:bookmarkStart w:id="78" w:name="_Toc81563230"/>
      <w:bookmarkEnd w:id="73"/>
      <w:bookmarkEnd w:id="74"/>
      <w:bookmarkEnd w:id="75"/>
      <w:bookmarkEnd w:id="76"/>
      <w:bookmarkEnd w:id="77"/>
      <w:bookmarkEnd w:id="78"/>
    </w:p>
    <w:p w14:paraId="06995475" w14:textId="77777777" w:rsidR="00D66289" w:rsidRPr="0021324F" w:rsidRDefault="00D66289" w:rsidP="00D66289">
      <w:pPr>
        <w:pStyle w:val="SingleTxtGA"/>
        <w:rPr>
          <w:lang w:val="en-US"/>
        </w:rPr>
      </w:pPr>
      <w:r w:rsidRPr="00595688">
        <w:rPr>
          <w:rtl/>
          <w:lang w:val="en-US"/>
        </w:rPr>
        <w:t>40</w:t>
      </w:r>
      <w:r w:rsidRPr="0021324F">
        <w:rPr>
          <w:rtl/>
          <w:lang w:val="en-US"/>
        </w:rPr>
        <w:t>-</w:t>
      </w:r>
      <w:r w:rsidRPr="0021324F">
        <w:rPr>
          <w:rtl/>
          <w:lang w:val="en-US"/>
        </w:rPr>
        <w:tab/>
        <w:t>خلال الفترة قيد الاستعراض، اضطلع السيد كوت بدور المقرر المعني بمتابعة النظر في التقارير المقدمة من الدول الأطراف.</w:t>
      </w:r>
    </w:p>
    <w:p w14:paraId="4349C081" w14:textId="6DB5147C" w:rsidR="00D66289" w:rsidRPr="0021324F" w:rsidRDefault="00D66289" w:rsidP="00D66289">
      <w:pPr>
        <w:pStyle w:val="SingleTxtGA"/>
        <w:rPr>
          <w:lang w:val="en-US"/>
        </w:rPr>
      </w:pPr>
      <w:r w:rsidRPr="00595688">
        <w:rPr>
          <w:rtl/>
          <w:lang w:val="en-US"/>
        </w:rPr>
        <w:t>41</w:t>
      </w:r>
      <w:r w:rsidRPr="0021324F">
        <w:rPr>
          <w:rtl/>
          <w:lang w:val="en-US"/>
        </w:rPr>
        <w:t>-</w:t>
      </w:r>
      <w:r w:rsidRPr="0021324F">
        <w:rPr>
          <w:rtl/>
          <w:lang w:val="en-US"/>
        </w:rPr>
        <w:tab/>
        <w:t>وقد اعتمدت اللجنة في دورتيها السادسة والستين والثامنة والستين اختصاصات عمل المقرر</w:t>
      </w:r>
      <w:r w:rsidR="00353C8C" w:rsidRPr="0021324F">
        <w:rPr>
          <w:rFonts w:hint="cs"/>
          <w:rtl/>
          <w:lang w:val="en-US"/>
        </w:rPr>
        <w:t> </w:t>
      </w:r>
      <w:r w:rsidRPr="0021324F">
        <w:rPr>
          <w:rtl/>
          <w:lang w:val="en-US"/>
        </w:rPr>
        <w:t>المعني بالمتابعة</w:t>
      </w:r>
      <w:r w:rsidRPr="0021324F">
        <w:rPr>
          <w:rFonts w:eastAsia="Times New Roman"/>
          <w:vertAlign w:val="superscript"/>
          <w:rtl/>
          <w:lang w:val="en-US"/>
        </w:rPr>
        <w:t>(</w:t>
      </w:r>
      <w:r w:rsidRPr="00595688">
        <w:rPr>
          <w:rFonts w:eastAsia="Times New Roman"/>
          <w:vertAlign w:val="superscript"/>
          <w:lang w:val="en-US"/>
        </w:rPr>
        <w:footnoteReference w:id="2"/>
      </w:r>
      <w:r w:rsidRPr="0021324F">
        <w:rPr>
          <w:rFonts w:eastAsia="Times New Roman"/>
          <w:vertAlign w:val="superscript"/>
          <w:rtl/>
          <w:lang w:val="en-US"/>
        </w:rPr>
        <w:t>)</w:t>
      </w:r>
      <w:r w:rsidRPr="0021324F">
        <w:rPr>
          <w:rtl/>
          <w:lang w:val="en-US"/>
        </w:rPr>
        <w:t xml:space="preserve"> والمبادئ التوجيهية للمتابعة</w:t>
      </w:r>
      <w:r w:rsidRPr="0021324F">
        <w:rPr>
          <w:rFonts w:eastAsia="Times New Roman"/>
          <w:vertAlign w:val="superscript"/>
          <w:rtl/>
          <w:lang w:val="en-US"/>
        </w:rPr>
        <w:t>(</w:t>
      </w:r>
      <w:r w:rsidRPr="00595688">
        <w:rPr>
          <w:rFonts w:eastAsia="Times New Roman"/>
          <w:vertAlign w:val="superscript"/>
          <w:lang w:val="en-US"/>
        </w:rPr>
        <w:footnoteReference w:id="3"/>
      </w:r>
      <w:r w:rsidRPr="0021324F">
        <w:rPr>
          <w:rFonts w:eastAsia="Times New Roman"/>
          <w:vertAlign w:val="superscript"/>
          <w:rtl/>
          <w:lang w:val="en-US"/>
        </w:rPr>
        <w:t>)</w:t>
      </w:r>
      <w:r w:rsidRPr="0021324F">
        <w:rPr>
          <w:rtl/>
          <w:lang w:val="en-US"/>
        </w:rPr>
        <w:t xml:space="preserve"> التي سترسل إلى كل دولة طرف مشفوعة بالملاحظات الختامية.</w:t>
      </w:r>
    </w:p>
    <w:p w14:paraId="7F6AF0F2" w14:textId="77777777" w:rsidR="00D66289" w:rsidRPr="0021324F" w:rsidRDefault="00D66289" w:rsidP="00D66289">
      <w:pPr>
        <w:pStyle w:val="SingleTxtGA"/>
        <w:rPr>
          <w:lang w:val="en-US"/>
        </w:rPr>
      </w:pPr>
      <w:r w:rsidRPr="00595688">
        <w:rPr>
          <w:rtl/>
          <w:lang w:val="en-US"/>
        </w:rPr>
        <w:t>42</w:t>
      </w:r>
      <w:r w:rsidRPr="0021324F">
        <w:rPr>
          <w:rtl/>
          <w:lang w:val="en-US"/>
        </w:rPr>
        <w:t>-</w:t>
      </w:r>
      <w:r w:rsidRPr="0021324F">
        <w:rPr>
          <w:rtl/>
          <w:lang w:val="en-US"/>
        </w:rPr>
        <w:tab/>
        <w:t xml:space="preserve">وفي الجلسة </w:t>
      </w:r>
      <w:r w:rsidRPr="00595688">
        <w:rPr>
          <w:rtl/>
          <w:lang w:val="en-US"/>
        </w:rPr>
        <w:t>2805</w:t>
      </w:r>
      <w:r w:rsidRPr="0021324F">
        <w:rPr>
          <w:rtl/>
          <w:lang w:val="en-US"/>
        </w:rPr>
        <w:t xml:space="preserve"> (الدورة </w:t>
      </w:r>
      <w:r w:rsidRPr="00595688">
        <w:rPr>
          <w:rtl/>
          <w:lang w:val="en-US"/>
        </w:rPr>
        <w:t>101</w:t>
      </w:r>
      <w:r w:rsidRPr="0021324F">
        <w:rPr>
          <w:rtl/>
          <w:lang w:val="en-US"/>
        </w:rPr>
        <w:t xml:space="preserve">) والجلسة </w:t>
      </w:r>
      <w:r w:rsidRPr="00595688">
        <w:rPr>
          <w:rtl/>
          <w:lang w:val="en-US"/>
        </w:rPr>
        <w:t>2812</w:t>
      </w:r>
      <w:r w:rsidRPr="0021324F">
        <w:rPr>
          <w:rtl/>
          <w:lang w:val="en-US"/>
        </w:rPr>
        <w:t xml:space="preserve"> (الدورة </w:t>
      </w:r>
      <w:r w:rsidRPr="00595688">
        <w:rPr>
          <w:rtl/>
          <w:lang w:val="en-US"/>
        </w:rPr>
        <w:t>102</w:t>
      </w:r>
      <w:r w:rsidRPr="0021324F">
        <w:rPr>
          <w:rtl/>
          <w:lang w:val="en-US"/>
        </w:rPr>
        <w:t xml:space="preserve">) والجلسة </w:t>
      </w:r>
      <w:r w:rsidRPr="00595688">
        <w:rPr>
          <w:rtl/>
          <w:lang w:val="en-US"/>
        </w:rPr>
        <w:t>2820</w:t>
      </w:r>
      <w:r w:rsidRPr="0021324F">
        <w:rPr>
          <w:rtl/>
          <w:lang w:val="en-US"/>
        </w:rPr>
        <w:t xml:space="preserve"> (الدورة </w:t>
      </w:r>
      <w:r w:rsidRPr="00595688">
        <w:rPr>
          <w:rtl/>
          <w:lang w:val="en-US"/>
        </w:rPr>
        <w:t>103</w:t>
      </w:r>
      <w:r w:rsidRPr="0021324F">
        <w:rPr>
          <w:rtl/>
          <w:lang w:val="en-US"/>
        </w:rPr>
        <w:t>)، قدم السيد كوت تقريراً إلى اللجنة عن الأنشطة التي اضطلع بها بصفته مقرراً.</w:t>
      </w:r>
    </w:p>
    <w:p w14:paraId="44AA7D2F" w14:textId="77777777" w:rsidR="00D66289" w:rsidRPr="0021324F" w:rsidRDefault="00D66289" w:rsidP="00D66289">
      <w:pPr>
        <w:pStyle w:val="SingleTxtGA"/>
        <w:rPr>
          <w:spacing w:val="-2"/>
          <w:lang w:val="en-US"/>
        </w:rPr>
      </w:pPr>
      <w:r w:rsidRPr="00595688">
        <w:rPr>
          <w:rtl/>
          <w:lang w:val="en-US"/>
        </w:rPr>
        <w:t>43</w:t>
      </w:r>
      <w:r w:rsidRPr="0021324F">
        <w:rPr>
          <w:rtl/>
          <w:lang w:val="en-US"/>
        </w:rPr>
        <w:t>-</w:t>
      </w:r>
      <w:r w:rsidRPr="0021324F">
        <w:rPr>
          <w:rtl/>
          <w:lang w:val="en-US"/>
        </w:rPr>
        <w:tab/>
      </w:r>
      <w:r w:rsidRPr="0021324F">
        <w:rPr>
          <w:spacing w:val="-2"/>
          <w:rtl/>
          <w:lang w:val="en-US"/>
        </w:rPr>
        <w:t xml:space="preserve">ونظرت اللجنة، في دوراتها </w:t>
      </w:r>
      <w:r w:rsidRPr="00595688">
        <w:rPr>
          <w:spacing w:val="-2"/>
          <w:rtl/>
          <w:lang w:val="en-US"/>
        </w:rPr>
        <w:t>101</w:t>
      </w:r>
      <w:r w:rsidRPr="0021324F">
        <w:rPr>
          <w:spacing w:val="-2"/>
          <w:rtl/>
          <w:lang w:val="en-US"/>
        </w:rPr>
        <w:t xml:space="preserve"> و</w:t>
      </w:r>
      <w:r w:rsidRPr="00595688">
        <w:rPr>
          <w:spacing w:val="-2"/>
          <w:rtl/>
          <w:lang w:val="en-US"/>
        </w:rPr>
        <w:t>102</w:t>
      </w:r>
      <w:r w:rsidRPr="0021324F">
        <w:rPr>
          <w:spacing w:val="-2"/>
          <w:rtl/>
          <w:lang w:val="en-US"/>
        </w:rPr>
        <w:t xml:space="preserve"> و</w:t>
      </w:r>
      <w:r w:rsidRPr="00595688">
        <w:rPr>
          <w:spacing w:val="-2"/>
          <w:rtl/>
          <w:lang w:val="en-US"/>
        </w:rPr>
        <w:t>103</w:t>
      </w:r>
      <w:r w:rsidRPr="0021324F">
        <w:rPr>
          <w:spacing w:val="-2"/>
          <w:rtl/>
          <w:lang w:val="en-US"/>
        </w:rPr>
        <w:t>، في تقارير المتابعة المقدمة من الأردن (</w:t>
      </w:r>
      <w:hyperlink r:id="rId32" w:history="1">
        <w:r w:rsidRPr="0021324F">
          <w:rPr>
            <w:rStyle w:val="Hyperlink"/>
            <w:spacing w:val="-2"/>
            <w:lang w:val="en-US"/>
          </w:rPr>
          <w:t>CERD/C/JOR/FCO/</w:t>
        </w:r>
        <w:r w:rsidRPr="00595688">
          <w:rPr>
            <w:rStyle w:val="Hyperlink"/>
            <w:spacing w:val="-2"/>
            <w:lang w:val="en-US"/>
          </w:rPr>
          <w:t>18</w:t>
        </w:r>
        <w:r w:rsidRPr="0021324F">
          <w:rPr>
            <w:rStyle w:val="Hyperlink"/>
            <w:spacing w:val="-2"/>
            <w:lang w:val="en-US"/>
          </w:rPr>
          <w:t>-</w:t>
        </w:r>
        <w:r w:rsidRPr="00595688">
          <w:rPr>
            <w:rStyle w:val="Hyperlink"/>
            <w:spacing w:val="-2"/>
            <w:lang w:val="en-US"/>
          </w:rPr>
          <w:t>20</w:t>
        </w:r>
      </w:hyperlink>
      <w:r w:rsidRPr="0021324F">
        <w:rPr>
          <w:spacing w:val="-2"/>
          <w:rtl/>
          <w:lang w:val="en-US"/>
        </w:rPr>
        <w:t>)، وآيسلندا (</w:t>
      </w:r>
      <w:hyperlink r:id="rId33" w:history="1">
        <w:r w:rsidRPr="0021324F">
          <w:rPr>
            <w:rStyle w:val="Hyperlink"/>
            <w:spacing w:val="-2"/>
            <w:lang w:val="en-US"/>
          </w:rPr>
          <w:t>CERD/C/ISL/FCO/</w:t>
        </w:r>
        <w:r w:rsidRPr="00595688">
          <w:rPr>
            <w:rStyle w:val="Hyperlink"/>
            <w:spacing w:val="-2"/>
            <w:lang w:val="en-US"/>
          </w:rPr>
          <w:t>21</w:t>
        </w:r>
        <w:r w:rsidRPr="0021324F">
          <w:rPr>
            <w:rStyle w:val="Hyperlink"/>
            <w:spacing w:val="-2"/>
            <w:lang w:val="en-US"/>
          </w:rPr>
          <w:t>-</w:t>
        </w:r>
        <w:r w:rsidRPr="00595688">
          <w:rPr>
            <w:rStyle w:val="Hyperlink"/>
            <w:spacing w:val="-2"/>
            <w:lang w:val="en-US"/>
          </w:rPr>
          <w:t>23</w:t>
        </w:r>
      </w:hyperlink>
      <w:r w:rsidRPr="0021324F">
        <w:rPr>
          <w:spacing w:val="-2"/>
          <w:rtl/>
          <w:lang w:val="en-US"/>
        </w:rPr>
        <w:t>)، والبوسنة والهرسك (</w:t>
      </w:r>
      <w:hyperlink r:id="rId34" w:history="1">
        <w:r w:rsidRPr="0021324F">
          <w:rPr>
            <w:rStyle w:val="Hyperlink"/>
            <w:spacing w:val="-2"/>
            <w:lang w:val="en-US"/>
          </w:rPr>
          <w:t>CERD/C/BIH/FCO/</w:t>
        </w:r>
        <w:r w:rsidRPr="00595688">
          <w:rPr>
            <w:rStyle w:val="Hyperlink"/>
            <w:spacing w:val="-2"/>
            <w:lang w:val="en-US"/>
          </w:rPr>
          <w:t>12</w:t>
        </w:r>
        <w:r w:rsidRPr="0021324F">
          <w:rPr>
            <w:rStyle w:val="Hyperlink"/>
            <w:spacing w:val="-2"/>
            <w:lang w:val="en-US"/>
          </w:rPr>
          <w:t>-</w:t>
        </w:r>
        <w:r w:rsidRPr="00595688">
          <w:rPr>
            <w:rStyle w:val="Hyperlink"/>
            <w:spacing w:val="-2"/>
            <w:lang w:val="en-US"/>
          </w:rPr>
          <w:t>13</w:t>
        </w:r>
      </w:hyperlink>
      <w:r w:rsidRPr="0021324F">
        <w:rPr>
          <w:spacing w:val="-2"/>
          <w:rtl/>
          <w:lang w:val="en-US"/>
        </w:rPr>
        <w:t>)، وبولندا (</w:t>
      </w:r>
      <w:hyperlink r:id="rId35" w:history="1">
        <w:r w:rsidRPr="0021324F">
          <w:rPr>
            <w:rStyle w:val="Hyperlink"/>
            <w:spacing w:val="-2"/>
            <w:lang w:val="en-US"/>
          </w:rPr>
          <w:t>CERD/C/POL/FCO/</w:t>
        </w:r>
        <w:r w:rsidRPr="00595688">
          <w:rPr>
            <w:rStyle w:val="Hyperlink"/>
            <w:spacing w:val="-2"/>
            <w:lang w:val="en-US"/>
          </w:rPr>
          <w:t>22</w:t>
        </w:r>
        <w:r w:rsidRPr="0021324F">
          <w:rPr>
            <w:rStyle w:val="Hyperlink"/>
            <w:spacing w:val="-2"/>
            <w:lang w:val="en-US"/>
          </w:rPr>
          <w:t>-</w:t>
        </w:r>
        <w:r w:rsidRPr="00595688">
          <w:rPr>
            <w:rStyle w:val="Hyperlink"/>
            <w:spacing w:val="-2"/>
            <w:lang w:val="en-US"/>
          </w:rPr>
          <w:t>24</w:t>
        </w:r>
      </w:hyperlink>
      <w:r w:rsidRPr="0021324F">
        <w:rPr>
          <w:spacing w:val="-2"/>
          <w:rtl/>
          <w:lang w:val="en-US"/>
        </w:rPr>
        <w:t>)، والجبل الأسود (</w:t>
      </w:r>
      <w:hyperlink r:id="rId36" w:history="1">
        <w:r w:rsidRPr="0021324F">
          <w:rPr>
            <w:rStyle w:val="Hyperlink"/>
            <w:spacing w:val="-2"/>
            <w:lang w:val="en-US"/>
          </w:rPr>
          <w:t>CERD/C/MNE/FCO/</w:t>
        </w:r>
        <w:r w:rsidRPr="00595688">
          <w:rPr>
            <w:rStyle w:val="Hyperlink"/>
            <w:spacing w:val="-2"/>
            <w:lang w:val="en-US"/>
          </w:rPr>
          <w:t>4</w:t>
        </w:r>
        <w:r w:rsidRPr="0021324F">
          <w:rPr>
            <w:rStyle w:val="Hyperlink"/>
            <w:spacing w:val="-2"/>
            <w:lang w:val="en-US"/>
          </w:rPr>
          <w:t>-</w:t>
        </w:r>
        <w:r w:rsidRPr="00595688">
          <w:rPr>
            <w:rStyle w:val="Hyperlink"/>
            <w:spacing w:val="-2"/>
            <w:lang w:val="en-US"/>
          </w:rPr>
          <w:t>6</w:t>
        </w:r>
      </w:hyperlink>
      <w:r w:rsidRPr="0021324F">
        <w:rPr>
          <w:spacing w:val="-2"/>
          <w:rtl/>
          <w:lang w:val="en-US"/>
        </w:rPr>
        <w:t>)، وجمهورية كوريا (</w:t>
      </w:r>
      <w:hyperlink r:id="rId37" w:history="1">
        <w:r w:rsidRPr="0021324F">
          <w:rPr>
            <w:rStyle w:val="Hyperlink"/>
            <w:spacing w:val="-2"/>
            <w:lang w:val="en-US"/>
          </w:rPr>
          <w:t>CERD/C/KOR/FCO/</w:t>
        </w:r>
        <w:r w:rsidRPr="00595688">
          <w:rPr>
            <w:rStyle w:val="Hyperlink"/>
            <w:spacing w:val="-2"/>
            <w:lang w:val="en-US"/>
          </w:rPr>
          <w:t>17</w:t>
        </w:r>
        <w:r w:rsidRPr="0021324F">
          <w:rPr>
            <w:rStyle w:val="Hyperlink"/>
            <w:spacing w:val="-2"/>
            <w:lang w:val="en-US"/>
          </w:rPr>
          <w:t>-</w:t>
        </w:r>
        <w:r w:rsidRPr="00595688">
          <w:rPr>
            <w:rStyle w:val="Hyperlink"/>
            <w:spacing w:val="-2"/>
            <w:lang w:val="en-US"/>
          </w:rPr>
          <w:t>19</w:t>
        </w:r>
      </w:hyperlink>
      <w:r w:rsidRPr="0021324F">
        <w:rPr>
          <w:spacing w:val="-2"/>
          <w:rtl/>
          <w:lang w:val="en-US"/>
        </w:rPr>
        <w:t>)، ودولة فلسطين (</w:t>
      </w:r>
      <w:hyperlink r:id="rId38" w:history="1">
        <w:r w:rsidRPr="0021324F">
          <w:rPr>
            <w:rStyle w:val="Hyperlink"/>
            <w:spacing w:val="-2"/>
            <w:lang w:val="en-US"/>
          </w:rPr>
          <w:t>CERD/C/PSE/FCO/</w:t>
        </w:r>
        <w:r w:rsidRPr="00595688">
          <w:rPr>
            <w:rStyle w:val="Hyperlink"/>
            <w:spacing w:val="-2"/>
            <w:lang w:val="en-US"/>
          </w:rPr>
          <w:t>1</w:t>
        </w:r>
        <w:r w:rsidRPr="0021324F">
          <w:rPr>
            <w:rStyle w:val="Hyperlink"/>
            <w:spacing w:val="-2"/>
            <w:lang w:val="en-US"/>
          </w:rPr>
          <w:t>-</w:t>
        </w:r>
        <w:r w:rsidRPr="00595688">
          <w:rPr>
            <w:rStyle w:val="Hyperlink"/>
            <w:spacing w:val="-2"/>
            <w:lang w:val="en-US"/>
          </w:rPr>
          <w:t>2</w:t>
        </w:r>
      </w:hyperlink>
      <w:r w:rsidRPr="0021324F">
        <w:rPr>
          <w:spacing w:val="-2"/>
          <w:rtl/>
          <w:lang w:val="en-US"/>
        </w:rPr>
        <w:t>)، والصين (</w:t>
      </w:r>
      <w:hyperlink r:id="rId39" w:history="1">
        <w:r w:rsidRPr="0021324F">
          <w:rPr>
            <w:rStyle w:val="Hyperlink"/>
            <w:spacing w:val="-2"/>
            <w:lang w:val="en-US"/>
          </w:rPr>
          <w:t>CERD/C/CHN/FCO/</w:t>
        </w:r>
        <w:r w:rsidRPr="00595688">
          <w:rPr>
            <w:rStyle w:val="Hyperlink"/>
            <w:spacing w:val="-2"/>
            <w:lang w:val="en-US"/>
          </w:rPr>
          <w:t>14</w:t>
        </w:r>
        <w:r w:rsidRPr="0021324F">
          <w:rPr>
            <w:rStyle w:val="Hyperlink"/>
            <w:spacing w:val="-2"/>
            <w:lang w:val="en-US"/>
          </w:rPr>
          <w:t>-</w:t>
        </w:r>
        <w:r w:rsidRPr="00595688">
          <w:rPr>
            <w:rStyle w:val="Hyperlink"/>
            <w:spacing w:val="-2"/>
            <w:lang w:val="en-US"/>
          </w:rPr>
          <w:t>17</w:t>
        </w:r>
      </w:hyperlink>
      <w:r w:rsidRPr="0021324F">
        <w:rPr>
          <w:spacing w:val="-2"/>
          <w:rtl/>
          <w:lang w:val="en-US"/>
        </w:rPr>
        <w:t>)، وغواتيمالا (</w:t>
      </w:r>
      <w:hyperlink r:id="rId40" w:history="1">
        <w:r w:rsidRPr="0021324F">
          <w:rPr>
            <w:rStyle w:val="Hyperlink"/>
            <w:spacing w:val="-2"/>
            <w:lang w:val="en-US"/>
          </w:rPr>
          <w:t>CERD/C/GTM/FCO/</w:t>
        </w:r>
        <w:r w:rsidRPr="00595688">
          <w:rPr>
            <w:rStyle w:val="Hyperlink"/>
            <w:spacing w:val="-2"/>
            <w:lang w:val="en-US"/>
          </w:rPr>
          <w:t>16</w:t>
        </w:r>
        <w:r w:rsidRPr="0021324F">
          <w:rPr>
            <w:rStyle w:val="Hyperlink"/>
            <w:spacing w:val="-2"/>
            <w:lang w:val="en-US"/>
          </w:rPr>
          <w:t>-</w:t>
        </w:r>
        <w:r w:rsidRPr="00595688">
          <w:rPr>
            <w:rStyle w:val="Hyperlink"/>
            <w:spacing w:val="-2"/>
            <w:lang w:val="en-US"/>
          </w:rPr>
          <w:t>17</w:t>
        </w:r>
      </w:hyperlink>
      <w:r w:rsidRPr="0021324F">
        <w:rPr>
          <w:spacing w:val="-2"/>
          <w:rtl/>
          <w:lang w:val="en-US"/>
        </w:rPr>
        <w:t>)، وقطر (</w:t>
      </w:r>
      <w:hyperlink r:id="rId41" w:history="1">
        <w:r w:rsidRPr="0021324F">
          <w:rPr>
            <w:rStyle w:val="Hyperlink"/>
            <w:spacing w:val="-2"/>
            <w:lang w:val="en-US"/>
          </w:rPr>
          <w:t>CERD/C/QAT/FCO/</w:t>
        </w:r>
        <w:r w:rsidRPr="00595688">
          <w:rPr>
            <w:rStyle w:val="Hyperlink"/>
            <w:spacing w:val="-2"/>
            <w:lang w:val="en-US"/>
          </w:rPr>
          <w:t>17</w:t>
        </w:r>
        <w:r w:rsidRPr="0021324F">
          <w:rPr>
            <w:rStyle w:val="Hyperlink"/>
            <w:spacing w:val="-2"/>
            <w:lang w:val="en-US"/>
          </w:rPr>
          <w:t>-</w:t>
        </w:r>
        <w:r w:rsidRPr="00595688">
          <w:rPr>
            <w:rStyle w:val="Hyperlink"/>
            <w:spacing w:val="-2"/>
            <w:lang w:val="en-US"/>
          </w:rPr>
          <w:t>21</w:t>
        </w:r>
      </w:hyperlink>
      <w:r w:rsidRPr="0021324F">
        <w:rPr>
          <w:spacing w:val="-2"/>
          <w:rtl/>
          <w:lang w:val="en-US"/>
        </w:rPr>
        <w:t>)، وقيرغيزستان (</w:t>
      </w:r>
      <w:hyperlink r:id="rId42" w:history="1">
        <w:r w:rsidRPr="0021324F">
          <w:rPr>
            <w:rStyle w:val="Hyperlink"/>
            <w:spacing w:val="-2"/>
            <w:lang w:val="en-US"/>
          </w:rPr>
          <w:t>CERD/C/KGZ/FCO/</w:t>
        </w:r>
        <w:r w:rsidRPr="00595688">
          <w:rPr>
            <w:rStyle w:val="Hyperlink"/>
            <w:spacing w:val="-2"/>
            <w:lang w:val="en-US"/>
          </w:rPr>
          <w:t>8</w:t>
        </w:r>
        <w:r w:rsidRPr="0021324F">
          <w:rPr>
            <w:rStyle w:val="Hyperlink"/>
            <w:spacing w:val="-2"/>
            <w:lang w:val="en-US"/>
          </w:rPr>
          <w:t>-</w:t>
        </w:r>
        <w:r w:rsidRPr="00595688">
          <w:rPr>
            <w:rStyle w:val="Hyperlink"/>
            <w:spacing w:val="-2"/>
            <w:lang w:val="en-US"/>
          </w:rPr>
          <w:t>10</w:t>
        </w:r>
      </w:hyperlink>
      <w:r w:rsidRPr="0021324F">
        <w:rPr>
          <w:spacing w:val="-2"/>
          <w:rtl/>
          <w:lang w:val="en-US"/>
        </w:rPr>
        <w:t>)، وكوبا (</w:t>
      </w:r>
      <w:hyperlink r:id="rId43" w:history="1">
        <w:r w:rsidRPr="0021324F">
          <w:rPr>
            <w:rStyle w:val="Hyperlink"/>
            <w:spacing w:val="-2"/>
            <w:lang w:val="en-US"/>
          </w:rPr>
          <w:t>CERD/C/CUB/FCO/</w:t>
        </w:r>
        <w:r w:rsidRPr="00595688">
          <w:rPr>
            <w:rStyle w:val="Hyperlink"/>
            <w:spacing w:val="-2"/>
            <w:lang w:val="en-US"/>
          </w:rPr>
          <w:t>19</w:t>
        </w:r>
        <w:r w:rsidRPr="0021324F">
          <w:rPr>
            <w:rStyle w:val="Hyperlink"/>
            <w:spacing w:val="-2"/>
            <w:lang w:val="en-US"/>
          </w:rPr>
          <w:t>-</w:t>
        </w:r>
        <w:r w:rsidRPr="00595688">
          <w:rPr>
            <w:rStyle w:val="Hyperlink"/>
            <w:spacing w:val="-2"/>
            <w:lang w:val="en-US"/>
          </w:rPr>
          <w:t>21</w:t>
        </w:r>
      </w:hyperlink>
      <w:r w:rsidRPr="0021324F">
        <w:rPr>
          <w:spacing w:val="-2"/>
          <w:rtl/>
          <w:lang w:val="en-US"/>
        </w:rPr>
        <w:t>)، ولاتفيا (</w:t>
      </w:r>
      <w:hyperlink r:id="rId44" w:history="1">
        <w:r w:rsidRPr="0021324F">
          <w:rPr>
            <w:rStyle w:val="Hyperlink"/>
            <w:spacing w:val="-2"/>
            <w:lang w:val="en-US"/>
          </w:rPr>
          <w:t>CERD/C/LVA/CO/</w:t>
        </w:r>
        <w:r w:rsidRPr="00595688">
          <w:rPr>
            <w:rStyle w:val="Hyperlink"/>
            <w:spacing w:val="-2"/>
            <w:lang w:val="en-US"/>
          </w:rPr>
          <w:t>6</w:t>
        </w:r>
        <w:r w:rsidRPr="0021324F">
          <w:rPr>
            <w:rStyle w:val="Hyperlink"/>
            <w:spacing w:val="-2"/>
            <w:lang w:val="en-US"/>
          </w:rPr>
          <w:t>-</w:t>
        </w:r>
        <w:r w:rsidRPr="00595688">
          <w:rPr>
            <w:rStyle w:val="Hyperlink"/>
            <w:spacing w:val="-2"/>
            <w:lang w:val="en-US"/>
          </w:rPr>
          <w:t>12</w:t>
        </w:r>
        <w:r w:rsidRPr="0021324F">
          <w:rPr>
            <w:rStyle w:val="Hyperlink"/>
            <w:spacing w:val="-2"/>
            <w:lang w:val="en-US"/>
          </w:rPr>
          <w:t>/Add.</w:t>
        </w:r>
        <w:r w:rsidRPr="00595688">
          <w:rPr>
            <w:rStyle w:val="Hyperlink"/>
            <w:spacing w:val="-2"/>
            <w:lang w:val="en-US"/>
          </w:rPr>
          <w:t>1</w:t>
        </w:r>
      </w:hyperlink>
      <w:r w:rsidRPr="0021324F">
        <w:rPr>
          <w:spacing w:val="-2"/>
          <w:rtl/>
          <w:lang w:val="en-US"/>
        </w:rPr>
        <w:t>)، والمكسيك (</w:t>
      </w:r>
      <w:hyperlink r:id="rId45" w:history="1">
        <w:r w:rsidRPr="0021324F">
          <w:rPr>
            <w:rStyle w:val="Hyperlink"/>
            <w:spacing w:val="-2"/>
            <w:lang w:val="en-US"/>
          </w:rPr>
          <w:t>CERD/C/MEX/FCO/</w:t>
        </w:r>
        <w:r w:rsidRPr="00595688">
          <w:rPr>
            <w:rStyle w:val="Hyperlink"/>
            <w:spacing w:val="-2"/>
            <w:lang w:val="en-US"/>
          </w:rPr>
          <w:t>18</w:t>
        </w:r>
        <w:r w:rsidRPr="0021324F">
          <w:rPr>
            <w:rStyle w:val="Hyperlink"/>
            <w:spacing w:val="-2"/>
            <w:lang w:val="en-US"/>
          </w:rPr>
          <w:t>-</w:t>
        </w:r>
        <w:r w:rsidRPr="00595688">
          <w:rPr>
            <w:rStyle w:val="Hyperlink"/>
            <w:spacing w:val="-2"/>
            <w:lang w:val="en-US"/>
          </w:rPr>
          <w:t>21</w:t>
        </w:r>
      </w:hyperlink>
      <w:r w:rsidRPr="0021324F">
        <w:rPr>
          <w:spacing w:val="-2"/>
          <w:rtl/>
          <w:lang w:val="en-US"/>
        </w:rPr>
        <w:t>)، والمملكة العربية السعودية (</w:t>
      </w:r>
      <w:hyperlink r:id="rId46" w:history="1">
        <w:r w:rsidRPr="0021324F">
          <w:rPr>
            <w:rStyle w:val="Hyperlink"/>
            <w:spacing w:val="-2"/>
            <w:lang w:val="en-US"/>
          </w:rPr>
          <w:t>CERD/C/SAU/FCO/</w:t>
        </w:r>
        <w:r w:rsidRPr="00595688">
          <w:rPr>
            <w:rStyle w:val="Hyperlink"/>
            <w:spacing w:val="-2"/>
            <w:lang w:val="en-US"/>
          </w:rPr>
          <w:t>4</w:t>
        </w:r>
        <w:r w:rsidRPr="0021324F">
          <w:rPr>
            <w:rStyle w:val="Hyperlink"/>
            <w:spacing w:val="-2"/>
            <w:lang w:val="en-US"/>
          </w:rPr>
          <w:t>-</w:t>
        </w:r>
        <w:r w:rsidRPr="00595688">
          <w:rPr>
            <w:rStyle w:val="Hyperlink"/>
            <w:spacing w:val="-2"/>
            <w:lang w:val="en-US"/>
          </w:rPr>
          <w:t>9</w:t>
        </w:r>
      </w:hyperlink>
      <w:r w:rsidRPr="0021324F">
        <w:rPr>
          <w:spacing w:val="-2"/>
          <w:rtl/>
          <w:lang w:val="en-US"/>
        </w:rPr>
        <w:t>)، وموريتانيا (</w:t>
      </w:r>
      <w:hyperlink r:id="rId47" w:history="1">
        <w:r w:rsidRPr="0021324F">
          <w:rPr>
            <w:rStyle w:val="Hyperlink"/>
            <w:spacing w:val="-2"/>
            <w:lang w:val="en-US"/>
          </w:rPr>
          <w:t>CERD/C/MRT/CO/</w:t>
        </w:r>
        <w:r w:rsidRPr="00595688">
          <w:rPr>
            <w:rStyle w:val="Hyperlink"/>
            <w:spacing w:val="-2"/>
            <w:lang w:val="en-US"/>
          </w:rPr>
          <w:t>8</w:t>
        </w:r>
        <w:r w:rsidRPr="0021324F">
          <w:rPr>
            <w:rStyle w:val="Hyperlink"/>
            <w:spacing w:val="-2"/>
            <w:lang w:val="en-US"/>
          </w:rPr>
          <w:t>-</w:t>
        </w:r>
        <w:r w:rsidRPr="00595688">
          <w:rPr>
            <w:rStyle w:val="Hyperlink"/>
            <w:spacing w:val="-2"/>
            <w:lang w:val="en-US"/>
          </w:rPr>
          <w:t>14</w:t>
        </w:r>
        <w:r w:rsidRPr="0021324F">
          <w:rPr>
            <w:rStyle w:val="Hyperlink"/>
            <w:spacing w:val="-2"/>
            <w:lang w:val="en-US"/>
          </w:rPr>
          <w:t>/Add.</w:t>
        </w:r>
        <w:r w:rsidRPr="00595688">
          <w:rPr>
            <w:rStyle w:val="Hyperlink"/>
            <w:spacing w:val="-2"/>
            <w:lang w:val="en-US"/>
          </w:rPr>
          <w:t>1</w:t>
        </w:r>
      </w:hyperlink>
      <w:r w:rsidRPr="0021324F">
        <w:rPr>
          <w:spacing w:val="-2"/>
          <w:rtl/>
          <w:lang w:val="en-US"/>
        </w:rPr>
        <w:t>)، وموريشيوس (</w:t>
      </w:r>
      <w:hyperlink r:id="rId48" w:history="1">
        <w:r w:rsidRPr="0021324F">
          <w:rPr>
            <w:rStyle w:val="Hyperlink"/>
            <w:spacing w:val="-2"/>
            <w:lang w:val="en-US"/>
          </w:rPr>
          <w:t>CERD/C/MUS/FCO/</w:t>
        </w:r>
        <w:r w:rsidRPr="00595688">
          <w:rPr>
            <w:rStyle w:val="Hyperlink"/>
            <w:spacing w:val="-2"/>
            <w:lang w:val="en-US"/>
          </w:rPr>
          <w:t>20</w:t>
        </w:r>
        <w:r w:rsidRPr="0021324F">
          <w:rPr>
            <w:rStyle w:val="Hyperlink"/>
            <w:spacing w:val="-2"/>
            <w:lang w:val="en-US"/>
          </w:rPr>
          <w:t>-</w:t>
        </w:r>
        <w:r w:rsidRPr="00595688">
          <w:rPr>
            <w:rStyle w:val="Hyperlink"/>
            <w:spacing w:val="-2"/>
            <w:lang w:val="en-US"/>
          </w:rPr>
          <w:t>23</w:t>
        </w:r>
      </w:hyperlink>
      <w:r w:rsidRPr="0021324F">
        <w:rPr>
          <w:spacing w:val="-2"/>
          <w:rtl/>
          <w:lang w:val="en-US"/>
        </w:rPr>
        <w:t>)، والنرويج (</w:t>
      </w:r>
      <w:hyperlink r:id="rId49" w:history="1">
        <w:r w:rsidRPr="0021324F">
          <w:rPr>
            <w:rStyle w:val="Hyperlink"/>
            <w:spacing w:val="-2"/>
            <w:lang w:val="en-US"/>
          </w:rPr>
          <w:t>CERD/C/NOR/FCO/</w:t>
        </w:r>
        <w:r w:rsidRPr="00595688">
          <w:rPr>
            <w:rStyle w:val="Hyperlink"/>
            <w:spacing w:val="-2"/>
            <w:lang w:val="en-US"/>
          </w:rPr>
          <w:t>23</w:t>
        </w:r>
        <w:r w:rsidRPr="0021324F">
          <w:rPr>
            <w:rStyle w:val="Hyperlink"/>
            <w:spacing w:val="-2"/>
            <w:lang w:val="en-US"/>
          </w:rPr>
          <w:t>-</w:t>
        </w:r>
        <w:r w:rsidRPr="00595688">
          <w:rPr>
            <w:rStyle w:val="Hyperlink"/>
            <w:spacing w:val="-2"/>
            <w:lang w:val="en-US"/>
          </w:rPr>
          <w:t>24</w:t>
        </w:r>
      </w:hyperlink>
      <w:r w:rsidRPr="0021324F">
        <w:rPr>
          <w:spacing w:val="-2"/>
          <w:rtl/>
          <w:lang w:val="en-US"/>
        </w:rPr>
        <w:t>)، وهندوراس (</w:t>
      </w:r>
      <w:hyperlink r:id="rId50" w:history="1">
        <w:r w:rsidRPr="0021324F">
          <w:rPr>
            <w:rStyle w:val="Hyperlink"/>
            <w:spacing w:val="-2"/>
            <w:lang w:val="en-US"/>
          </w:rPr>
          <w:t>CERD/C/HND/FCO/</w:t>
        </w:r>
        <w:r w:rsidRPr="00595688">
          <w:rPr>
            <w:rStyle w:val="Hyperlink"/>
            <w:spacing w:val="-2"/>
            <w:lang w:val="en-US"/>
          </w:rPr>
          <w:t>6</w:t>
        </w:r>
        <w:r w:rsidRPr="0021324F">
          <w:rPr>
            <w:rStyle w:val="Hyperlink"/>
            <w:spacing w:val="-2"/>
            <w:lang w:val="en-US"/>
          </w:rPr>
          <w:t>-</w:t>
        </w:r>
        <w:r w:rsidRPr="00595688">
          <w:rPr>
            <w:rStyle w:val="Hyperlink"/>
            <w:spacing w:val="-2"/>
            <w:lang w:val="en-US"/>
          </w:rPr>
          <w:t>8</w:t>
        </w:r>
      </w:hyperlink>
      <w:r w:rsidRPr="0021324F">
        <w:rPr>
          <w:spacing w:val="-2"/>
          <w:rtl/>
          <w:lang w:val="en-US"/>
        </w:rPr>
        <w:t>)، واليابان (</w:t>
      </w:r>
      <w:hyperlink r:id="rId51" w:history="1">
        <w:r w:rsidRPr="0021324F">
          <w:rPr>
            <w:rStyle w:val="Hyperlink"/>
            <w:spacing w:val="-2"/>
            <w:lang w:val="en-US"/>
          </w:rPr>
          <w:t>CERD/C/JPN/CO/</w:t>
        </w:r>
        <w:r w:rsidRPr="00595688">
          <w:rPr>
            <w:rStyle w:val="Hyperlink"/>
            <w:spacing w:val="-2"/>
            <w:lang w:val="en-US"/>
          </w:rPr>
          <w:t>10</w:t>
        </w:r>
        <w:r w:rsidRPr="0021324F">
          <w:rPr>
            <w:rStyle w:val="Hyperlink"/>
            <w:spacing w:val="-2"/>
            <w:lang w:val="en-US"/>
          </w:rPr>
          <w:t>-</w:t>
        </w:r>
        <w:r w:rsidRPr="00595688">
          <w:rPr>
            <w:rStyle w:val="Hyperlink"/>
            <w:spacing w:val="-2"/>
            <w:lang w:val="en-US"/>
          </w:rPr>
          <w:t>11</w:t>
        </w:r>
        <w:r w:rsidRPr="0021324F">
          <w:rPr>
            <w:rStyle w:val="Hyperlink"/>
            <w:spacing w:val="-2"/>
            <w:lang w:val="en-US"/>
          </w:rPr>
          <w:t>/Add.</w:t>
        </w:r>
        <w:r w:rsidRPr="00595688">
          <w:rPr>
            <w:rStyle w:val="Hyperlink"/>
            <w:spacing w:val="-2"/>
            <w:lang w:val="en-US"/>
          </w:rPr>
          <w:t>1</w:t>
        </w:r>
      </w:hyperlink>
      <w:r w:rsidRPr="0021324F">
        <w:rPr>
          <w:spacing w:val="-2"/>
          <w:rtl/>
          <w:lang w:val="en-US"/>
        </w:rPr>
        <w:t>).</w:t>
      </w:r>
    </w:p>
    <w:p w14:paraId="5B9144EC" w14:textId="77777777" w:rsidR="00D66289" w:rsidRPr="0021324F" w:rsidRDefault="00D66289" w:rsidP="00D66289">
      <w:pPr>
        <w:pStyle w:val="SingleTxtGA"/>
        <w:rPr>
          <w:spacing w:val="-2"/>
          <w:lang w:val="en-US"/>
        </w:rPr>
      </w:pPr>
      <w:r w:rsidRPr="00595688">
        <w:rPr>
          <w:rtl/>
          <w:lang w:val="en-US"/>
        </w:rPr>
        <w:t>44</w:t>
      </w:r>
      <w:r w:rsidRPr="0021324F">
        <w:rPr>
          <w:rtl/>
          <w:lang w:val="en-US"/>
        </w:rPr>
        <w:t>-</w:t>
      </w:r>
      <w:r w:rsidRPr="0021324F">
        <w:rPr>
          <w:rtl/>
          <w:lang w:val="en-US"/>
        </w:rPr>
        <w:tab/>
      </w:r>
      <w:r w:rsidRPr="0021324F">
        <w:rPr>
          <w:spacing w:val="-2"/>
          <w:rtl/>
          <w:lang w:val="en-US"/>
        </w:rPr>
        <w:t>وواصلت اللجنة الحوار البنّاء مع هذه الدول الأطراف عن طريق إرسال تعليقاتها وطلب المزيد من المعلومات. وأرسلت اللجنة أيضاً رسائل تذكير إلى الدول الأطراف التي تأخرت عن تقديم تقارير المتابعة.</w:t>
      </w:r>
    </w:p>
    <w:p w14:paraId="6F0DEB32" w14:textId="77777777" w:rsidR="00D66289" w:rsidRPr="00595688" w:rsidRDefault="00D66289" w:rsidP="00D66289">
      <w:pPr>
        <w:pStyle w:val="HChGA"/>
        <w:rPr>
          <w:lang w:val="en-US"/>
        </w:rPr>
      </w:pPr>
      <w:r w:rsidRPr="00595688">
        <w:rPr>
          <w:rtl/>
          <w:lang w:val="en-US"/>
        </w:rPr>
        <w:lastRenderedPageBreak/>
        <w:tab/>
      </w:r>
      <w:bookmarkStart w:id="79" w:name="_Toc85613273"/>
      <w:r w:rsidRPr="00595688">
        <w:rPr>
          <w:rtl/>
          <w:lang w:val="en-US"/>
        </w:rPr>
        <w:t>خامساً-</w:t>
      </w:r>
      <w:r w:rsidRPr="00595688">
        <w:rPr>
          <w:rtl/>
          <w:lang w:val="en-US"/>
        </w:rPr>
        <w:tab/>
        <w:t>النظر في البلاغات الواردة بموجب المادة 11 من الاتفاقية</w:t>
      </w:r>
      <w:bookmarkStart w:id="80" w:name="_Toc17361301"/>
      <w:bookmarkStart w:id="81" w:name="_Toc48752326"/>
      <w:bookmarkStart w:id="82" w:name="_Toc48816879"/>
      <w:bookmarkStart w:id="83" w:name="_Toc81563231"/>
      <w:bookmarkEnd w:id="79"/>
      <w:bookmarkEnd w:id="80"/>
      <w:bookmarkEnd w:id="81"/>
      <w:bookmarkEnd w:id="82"/>
      <w:bookmarkEnd w:id="83"/>
    </w:p>
    <w:p w14:paraId="0404D8BA" w14:textId="77777777" w:rsidR="00D66289" w:rsidRPr="0021324F" w:rsidRDefault="00D66289" w:rsidP="00D66289">
      <w:pPr>
        <w:pStyle w:val="SingleTxtGA"/>
        <w:rPr>
          <w:lang w:val="en-US"/>
        </w:rPr>
      </w:pPr>
      <w:r w:rsidRPr="00595688">
        <w:rPr>
          <w:rtl/>
          <w:lang w:val="en-US"/>
        </w:rPr>
        <w:t>45</w:t>
      </w:r>
      <w:r w:rsidRPr="0021324F">
        <w:rPr>
          <w:rtl/>
          <w:lang w:val="en-US"/>
        </w:rPr>
        <w:t>-</w:t>
      </w:r>
      <w:r w:rsidRPr="0021324F">
        <w:rPr>
          <w:rtl/>
          <w:lang w:val="en-US"/>
        </w:rPr>
        <w:tab/>
        <w:t xml:space="preserve">تنص المادة </w:t>
      </w:r>
      <w:r w:rsidRPr="00595688">
        <w:rPr>
          <w:rtl/>
          <w:lang w:val="en-US"/>
        </w:rPr>
        <w:t>11</w:t>
      </w:r>
      <w:r w:rsidRPr="0021324F">
        <w:rPr>
          <w:rtl/>
          <w:lang w:val="en-US"/>
        </w:rPr>
        <w:t xml:space="preserve"> من الاتفاقية على أنه إذا اعتبرت دولة طرف أن دولة طرفاً أخرى لا تضع أحكام هذه الاتفاقية موضع التنفيذ، جاز لها أن تلفت نظر اللجنة إلى ذلك عن طريق تقديم بلاغ إليها. وفي عام </w:t>
      </w:r>
      <w:r w:rsidRPr="00595688">
        <w:rPr>
          <w:rtl/>
          <w:lang w:val="en-US"/>
        </w:rPr>
        <w:t>2018</w:t>
      </w:r>
      <w:r w:rsidRPr="0021324F">
        <w:rPr>
          <w:rtl/>
          <w:lang w:val="en-US"/>
        </w:rPr>
        <w:t>، تلقّت اللجنة أول ثلاثة بلاغات مقدمة فيما بين الدول. واتُّفق على أن فريق اللجنة العامل المعني بالبلاغات الفردية سينظر أيضاً في البلاغات المقدمة فيما بين الدول</w:t>
      </w:r>
      <w:r w:rsidRPr="0021324F">
        <w:rPr>
          <w:rFonts w:eastAsia="Times New Roman"/>
          <w:vertAlign w:val="superscript"/>
          <w:rtl/>
          <w:lang w:val="en-US"/>
        </w:rPr>
        <w:t>(</w:t>
      </w:r>
      <w:r w:rsidRPr="00595688">
        <w:rPr>
          <w:rFonts w:eastAsia="Times New Roman"/>
          <w:vertAlign w:val="superscript"/>
          <w:lang w:val="en-US"/>
        </w:rPr>
        <w:footnoteReference w:id="4"/>
      </w:r>
      <w:r w:rsidRPr="0021324F">
        <w:rPr>
          <w:rFonts w:eastAsia="Times New Roman"/>
          <w:vertAlign w:val="superscript"/>
          <w:rtl/>
          <w:lang w:val="en-US"/>
        </w:rPr>
        <w:t>)</w:t>
      </w:r>
      <w:r w:rsidRPr="0021324F">
        <w:rPr>
          <w:rtl/>
          <w:lang w:val="en-US"/>
        </w:rPr>
        <w:t xml:space="preserve">. </w:t>
      </w:r>
    </w:p>
    <w:p w14:paraId="48FAF8EA" w14:textId="77777777" w:rsidR="00D66289" w:rsidRPr="0021324F" w:rsidRDefault="00D66289" w:rsidP="00D66289">
      <w:pPr>
        <w:pStyle w:val="SingleTxtGA"/>
        <w:rPr>
          <w:lang w:val="en-US"/>
        </w:rPr>
      </w:pPr>
      <w:r w:rsidRPr="00595688">
        <w:rPr>
          <w:rtl/>
          <w:lang w:val="en-US"/>
        </w:rPr>
        <w:t>46</w:t>
      </w:r>
      <w:r w:rsidRPr="0021324F">
        <w:rPr>
          <w:rtl/>
          <w:lang w:val="en-US"/>
        </w:rPr>
        <w:t>-</w:t>
      </w:r>
      <w:r w:rsidRPr="0021324F">
        <w:rPr>
          <w:rtl/>
          <w:lang w:val="en-US"/>
        </w:rPr>
        <w:tab/>
        <w:t xml:space="preserve">وخلال الدورات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للجنة، تألف الفريق العامل المعني بالبلاغات من الأعضاء التالية أسماؤهم</w:t>
      </w:r>
      <w:r w:rsidRPr="0021324F">
        <w:rPr>
          <w:lang w:val="en-US"/>
        </w:rPr>
        <w:t>:</w:t>
      </w:r>
    </w:p>
    <w:p w14:paraId="5F2BFC54" w14:textId="77777777" w:rsidR="00D66289" w:rsidRPr="0021324F" w:rsidRDefault="00D66289" w:rsidP="00D66289">
      <w:pPr>
        <w:pStyle w:val="SingleTxtGA"/>
        <w:tabs>
          <w:tab w:val="clear" w:pos="2608"/>
        </w:tabs>
        <w:ind w:left="1928"/>
        <w:rPr>
          <w:lang w:val="en-US"/>
        </w:rPr>
      </w:pPr>
      <w:r w:rsidRPr="00595688">
        <w:rPr>
          <w:i/>
          <w:iCs/>
          <w:rtl/>
          <w:lang w:val="en-US"/>
        </w:rPr>
        <w:t>المنسق:</w:t>
      </w:r>
      <w:r w:rsidRPr="0021324F">
        <w:rPr>
          <w:rtl/>
          <w:lang w:val="en-US"/>
        </w:rPr>
        <w:tab/>
        <w:t xml:space="preserve">يونغ كام جون يونغ سيك </w:t>
      </w:r>
      <w:proofErr w:type="spellStart"/>
      <w:r w:rsidRPr="0021324F">
        <w:rPr>
          <w:rtl/>
          <w:lang w:val="en-US"/>
        </w:rPr>
        <w:t>يُوِين</w:t>
      </w:r>
      <w:proofErr w:type="spellEnd"/>
    </w:p>
    <w:p w14:paraId="357BFBC2" w14:textId="77777777" w:rsidR="00D66289" w:rsidRPr="0021324F" w:rsidRDefault="00D66289" w:rsidP="00D66289">
      <w:pPr>
        <w:pStyle w:val="SingleTxtGA"/>
        <w:tabs>
          <w:tab w:val="clear" w:pos="2608"/>
        </w:tabs>
        <w:spacing w:after="0"/>
        <w:ind w:left="1928"/>
        <w:rPr>
          <w:rtl/>
          <w:lang w:val="en-US"/>
        </w:rPr>
      </w:pPr>
      <w:r w:rsidRPr="00595688">
        <w:rPr>
          <w:i/>
          <w:iCs/>
          <w:rtl/>
          <w:lang w:val="en-US"/>
        </w:rPr>
        <w:t>الأعضاء:</w:t>
      </w:r>
      <w:r w:rsidRPr="0021324F">
        <w:rPr>
          <w:rtl/>
          <w:lang w:val="en-US"/>
        </w:rPr>
        <w:tab/>
        <w:t xml:space="preserve">ريتا </w:t>
      </w:r>
      <w:proofErr w:type="spellStart"/>
      <w:r w:rsidRPr="0021324F">
        <w:rPr>
          <w:rtl/>
          <w:lang w:val="en-US"/>
        </w:rPr>
        <w:t>إزاك</w:t>
      </w:r>
      <w:proofErr w:type="spellEnd"/>
      <w:r w:rsidRPr="0021324F">
        <w:rPr>
          <w:rtl/>
          <w:lang w:val="en-US"/>
        </w:rPr>
        <w:t xml:space="preserve"> - ندياي</w:t>
      </w:r>
    </w:p>
    <w:p w14:paraId="707601C3" w14:textId="77777777" w:rsidR="00D66289" w:rsidRPr="0021324F" w:rsidRDefault="00D66289" w:rsidP="00D66289">
      <w:pPr>
        <w:pStyle w:val="SingleTxtGA"/>
        <w:tabs>
          <w:tab w:val="clear" w:pos="2608"/>
        </w:tabs>
        <w:spacing w:after="0"/>
        <w:ind w:left="1928"/>
        <w:rPr>
          <w:rtl/>
          <w:lang w:val="en-US"/>
        </w:rPr>
      </w:pPr>
      <w:r w:rsidRPr="0021324F">
        <w:rPr>
          <w:rtl/>
          <w:lang w:val="en-US"/>
        </w:rPr>
        <w:tab/>
        <w:t xml:space="preserve">سيلفيو خوسيه </w:t>
      </w:r>
      <w:proofErr w:type="spellStart"/>
      <w:r w:rsidRPr="0021324F">
        <w:rPr>
          <w:rtl/>
          <w:lang w:val="en-US"/>
        </w:rPr>
        <w:t>ألبوكيركيه</w:t>
      </w:r>
      <w:proofErr w:type="spellEnd"/>
      <w:r w:rsidRPr="0021324F">
        <w:rPr>
          <w:rtl/>
          <w:lang w:val="en-US"/>
        </w:rPr>
        <w:t xml:space="preserve"> </w:t>
      </w:r>
      <w:proofErr w:type="spellStart"/>
      <w:r w:rsidRPr="0021324F">
        <w:rPr>
          <w:rtl/>
          <w:lang w:val="en-US"/>
        </w:rPr>
        <w:t>إسيلفا</w:t>
      </w:r>
      <w:proofErr w:type="spellEnd"/>
    </w:p>
    <w:p w14:paraId="7A2E9032" w14:textId="77777777" w:rsidR="00D66289" w:rsidRPr="0021324F" w:rsidRDefault="00D66289" w:rsidP="00D66289">
      <w:pPr>
        <w:pStyle w:val="SingleTxtGA"/>
        <w:tabs>
          <w:tab w:val="clear" w:pos="2608"/>
        </w:tabs>
        <w:spacing w:after="0"/>
        <w:ind w:left="1928"/>
        <w:rPr>
          <w:lang w:val="en-US"/>
        </w:rPr>
      </w:pPr>
      <w:r w:rsidRPr="0021324F">
        <w:rPr>
          <w:rtl/>
          <w:lang w:val="en-US"/>
        </w:rPr>
        <w:tab/>
      </w:r>
      <w:proofErr w:type="spellStart"/>
      <w:r w:rsidRPr="0021324F">
        <w:rPr>
          <w:rtl/>
          <w:lang w:val="en-US"/>
        </w:rPr>
        <w:t>ستاماتيا</w:t>
      </w:r>
      <w:proofErr w:type="spellEnd"/>
      <w:r w:rsidRPr="0021324F">
        <w:rPr>
          <w:rtl/>
          <w:lang w:val="en-US"/>
        </w:rPr>
        <w:t xml:space="preserve"> </w:t>
      </w:r>
      <w:proofErr w:type="spellStart"/>
      <w:r w:rsidRPr="0021324F">
        <w:rPr>
          <w:rtl/>
          <w:lang w:val="en-US"/>
        </w:rPr>
        <w:t>ستافريناكي</w:t>
      </w:r>
      <w:proofErr w:type="spellEnd"/>
    </w:p>
    <w:p w14:paraId="675EBFD4" w14:textId="77777777" w:rsidR="00D66289" w:rsidRPr="0021324F" w:rsidRDefault="00D66289" w:rsidP="00D66289">
      <w:pPr>
        <w:pStyle w:val="SingleTxtGA"/>
        <w:tabs>
          <w:tab w:val="clear" w:pos="2608"/>
        </w:tabs>
        <w:ind w:left="1928"/>
        <w:rPr>
          <w:lang w:val="en-US"/>
        </w:rPr>
      </w:pPr>
      <w:r w:rsidRPr="0021324F">
        <w:rPr>
          <w:rtl/>
          <w:lang w:val="en-US"/>
        </w:rPr>
        <w:tab/>
      </w:r>
      <w:proofErr w:type="spellStart"/>
      <w:r w:rsidRPr="0021324F">
        <w:rPr>
          <w:rtl/>
          <w:lang w:val="en-US"/>
        </w:rPr>
        <w:t>كيكو</w:t>
      </w:r>
      <w:proofErr w:type="spellEnd"/>
      <w:r w:rsidRPr="0021324F">
        <w:rPr>
          <w:rtl/>
          <w:lang w:val="en-US"/>
        </w:rPr>
        <w:t xml:space="preserve"> </w:t>
      </w:r>
      <w:proofErr w:type="spellStart"/>
      <w:r w:rsidRPr="0021324F">
        <w:rPr>
          <w:rtl/>
          <w:lang w:val="en-US"/>
        </w:rPr>
        <w:t>كو</w:t>
      </w:r>
      <w:proofErr w:type="spellEnd"/>
    </w:p>
    <w:p w14:paraId="38F216FC" w14:textId="77777777" w:rsidR="00D66289" w:rsidRPr="0021324F" w:rsidRDefault="00D66289" w:rsidP="00D66289">
      <w:pPr>
        <w:pStyle w:val="SingleTxtGA"/>
        <w:spacing w:before="240"/>
        <w:rPr>
          <w:spacing w:val="-2"/>
          <w:lang w:val="en-US"/>
        </w:rPr>
      </w:pPr>
      <w:r w:rsidRPr="00595688">
        <w:rPr>
          <w:rtl/>
          <w:lang w:val="en-US"/>
        </w:rPr>
        <w:t>47</w:t>
      </w:r>
      <w:r w:rsidRPr="0021324F">
        <w:rPr>
          <w:rtl/>
          <w:lang w:val="en-US"/>
        </w:rPr>
        <w:t>-</w:t>
      </w:r>
      <w:r w:rsidRPr="0021324F">
        <w:rPr>
          <w:rtl/>
          <w:lang w:val="en-US"/>
        </w:rPr>
        <w:tab/>
      </w:r>
      <w:r w:rsidRPr="0021324F">
        <w:rPr>
          <w:spacing w:val="-2"/>
          <w:rtl/>
          <w:lang w:val="en-US"/>
        </w:rPr>
        <w:t xml:space="preserve">وخلال الفترة الفاصلة بين الدورتين </w:t>
      </w:r>
      <w:r w:rsidRPr="00595688">
        <w:rPr>
          <w:spacing w:val="-2"/>
          <w:rtl/>
          <w:lang w:val="en-US"/>
        </w:rPr>
        <w:t>101</w:t>
      </w:r>
      <w:r w:rsidRPr="0021324F">
        <w:rPr>
          <w:spacing w:val="-2"/>
          <w:rtl/>
          <w:lang w:val="en-US"/>
        </w:rPr>
        <w:t xml:space="preserve"> و</w:t>
      </w:r>
      <w:r w:rsidRPr="00595688">
        <w:rPr>
          <w:spacing w:val="-2"/>
          <w:rtl/>
          <w:lang w:val="en-US"/>
        </w:rPr>
        <w:t>102</w:t>
      </w:r>
      <w:r w:rsidRPr="0021324F">
        <w:rPr>
          <w:spacing w:val="-2"/>
          <w:rtl/>
          <w:lang w:val="en-US"/>
        </w:rPr>
        <w:t xml:space="preserve"> للجنة، تأخرت أنشطة هيئتي التوفيق الخاصتين</w:t>
      </w:r>
      <w:r w:rsidRPr="0021324F">
        <w:rPr>
          <w:rFonts w:eastAsia="Times New Roman"/>
          <w:spacing w:val="-2"/>
          <w:vertAlign w:val="superscript"/>
          <w:rtl/>
          <w:lang w:val="en-US"/>
        </w:rPr>
        <w:t>(</w:t>
      </w:r>
      <w:r w:rsidRPr="00595688">
        <w:rPr>
          <w:rFonts w:eastAsia="Times New Roman"/>
          <w:spacing w:val="-2"/>
          <w:vertAlign w:val="superscript"/>
          <w:lang w:val="en-US"/>
        </w:rPr>
        <w:footnoteReference w:id="5"/>
      </w:r>
      <w:r w:rsidRPr="0021324F">
        <w:rPr>
          <w:rFonts w:eastAsia="Times New Roman"/>
          <w:spacing w:val="-2"/>
          <w:vertAlign w:val="superscript"/>
          <w:rtl/>
          <w:lang w:val="en-US"/>
        </w:rPr>
        <w:t>)</w:t>
      </w:r>
      <w:r w:rsidRPr="0021324F">
        <w:rPr>
          <w:spacing w:val="-2"/>
          <w:rtl/>
          <w:lang w:val="en-US"/>
        </w:rPr>
        <w:t xml:space="preserve"> المنشأتين بموجب المادة </w:t>
      </w:r>
      <w:r w:rsidRPr="00595688">
        <w:rPr>
          <w:spacing w:val="-2"/>
          <w:rtl/>
          <w:lang w:val="en-US"/>
        </w:rPr>
        <w:t>11</w:t>
      </w:r>
      <w:r w:rsidRPr="0021324F">
        <w:rPr>
          <w:spacing w:val="-2"/>
          <w:rtl/>
          <w:lang w:val="en-US"/>
        </w:rPr>
        <w:t xml:space="preserve"> من الاتفاقية فيما يتعلق بالبلاغين اللذين قدمتهما قطر ضد الإمارات العربية المتحدة والمملكة العربية السعودية، وذلك بسبب جائحة كوفيد-</w:t>
      </w:r>
      <w:r w:rsidRPr="00595688">
        <w:rPr>
          <w:spacing w:val="-2"/>
          <w:rtl/>
          <w:lang w:val="en-US"/>
        </w:rPr>
        <w:t>19</w:t>
      </w:r>
      <w:r w:rsidRPr="0021324F">
        <w:rPr>
          <w:spacing w:val="-2"/>
          <w:rtl/>
          <w:lang w:val="en-US"/>
        </w:rPr>
        <w:t xml:space="preserve"> التي أدت إلى تعليق جميع اجتماعات هيئات الأمم المتحدة. وبالإضافة إلى ذلك، تأخر استكمال تشكيل هيئة التوفيق الخاصة المعنية بالبلاغ المقدم من قطر ضد المملكة العربية السعودية بعد استقالة فاتح </w:t>
      </w:r>
      <w:proofErr w:type="spellStart"/>
      <w:r w:rsidRPr="0021324F">
        <w:rPr>
          <w:spacing w:val="-2"/>
          <w:rtl/>
          <w:lang w:val="en-US"/>
        </w:rPr>
        <w:t>أوقرقوز</w:t>
      </w:r>
      <w:proofErr w:type="spellEnd"/>
      <w:r w:rsidRPr="0021324F">
        <w:rPr>
          <w:spacing w:val="-2"/>
          <w:rtl/>
          <w:lang w:val="en-US"/>
        </w:rPr>
        <w:t xml:space="preserve"> في </w:t>
      </w:r>
      <w:r w:rsidRPr="00595688">
        <w:rPr>
          <w:spacing w:val="-2"/>
          <w:rtl/>
          <w:lang w:val="en-US"/>
        </w:rPr>
        <w:t>3</w:t>
      </w:r>
      <w:r w:rsidRPr="0021324F">
        <w:rPr>
          <w:spacing w:val="-2"/>
          <w:rtl/>
          <w:lang w:val="en-US"/>
        </w:rPr>
        <w:t xml:space="preserve"> آذار/مارس </w:t>
      </w:r>
      <w:r w:rsidRPr="00595688">
        <w:rPr>
          <w:spacing w:val="-2"/>
          <w:rtl/>
          <w:lang w:val="en-US"/>
        </w:rPr>
        <w:t>2020</w:t>
      </w:r>
      <w:r w:rsidRPr="0021324F">
        <w:rPr>
          <w:spacing w:val="-2"/>
          <w:rtl/>
          <w:lang w:val="en-US"/>
        </w:rPr>
        <w:t xml:space="preserve"> لأسباب شخصية. وعملاً بالمادة </w:t>
      </w:r>
      <w:r w:rsidRPr="00595688">
        <w:rPr>
          <w:spacing w:val="-2"/>
          <w:rtl/>
          <w:lang w:val="en-US"/>
        </w:rPr>
        <w:t>76</w:t>
      </w:r>
      <w:r w:rsidRPr="0021324F">
        <w:rPr>
          <w:spacing w:val="-2"/>
          <w:rtl/>
          <w:lang w:val="en-US"/>
        </w:rPr>
        <w:t xml:space="preserve"> من النظام الداخلي للجنة، شغل الرئيس الوظيفة الشاغرة بعد إجراء مشاورات جديدة مع الدولتين الطرفين المعنيتين وفقاً للإجراءات المنصوص عليها في المواد </w:t>
      </w:r>
      <w:r w:rsidRPr="00595688">
        <w:rPr>
          <w:spacing w:val="-2"/>
          <w:rtl/>
          <w:lang w:val="en-US"/>
        </w:rPr>
        <w:t>72</w:t>
      </w:r>
      <w:r w:rsidRPr="0021324F">
        <w:rPr>
          <w:spacing w:val="-2"/>
          <w:rtl/>
          <w:lang w:val="en-US"/>
        </w:rPr>
        <w:t xml:space="preserve"> و</w:t>
      </w:r>
      <w:r w:rsidRPr="00595688">
        <w:rPr>
          <w:spacing w:val="-2"/>
          <w:rtl/>
          <w:lang w:val="en-US"/>
        </w:rPr>
        <w:t>73</w:t>
      </w:r>
      <w:r w:rsidRPr="0021324F">
        <w:rPr>
          <w:spacing w:val="-2"/>
          <w:rtl/>
          <w:lang w:val="en-US"/>
        </w:rPr>
        <w:t xml:space="preserve"> و</w:t>
      </w:r>
      <w:r w:rsidRPr="00595688">
        <w:rPr>
          <w:spacing w:val="-2"/>
          <w:rtl/>
          <w:lang w:val="en-US"/>
        </w:rPr>
        <w:t>74</w:t>
      </w:r>
      <w:r w:rsidRPr="0021324F">
        <w:rPr>
          <w:spacing w:val="-2"/>
          <w:rtl/>
          <w:lang w:val="en-US"/>
        </w:rPr>
        <w:t xml:space="preserve">. ولم يُستكمل تشكيل هيئة التوفيق الخاصة المعنية بالبلاغ المقدم من قطر ضد المملكة العربية السعودية إلا في </w:t>
      </w:r>
      <w:r w:rsidRPr="00595688">
        <w:rPr>
          <w:spacing w:val="-2"/>
          <w:rtl/>
          <w:lang w:val="en-US"/>
        </w:rPr>
        <w:t>16</w:t>
      </w:r>
      <w:r w:rsidRPr="0021324F">
        <w:rPr>
          <w:spacing w:val="-2"/>
          <w:rtl/>
          <w:lang w:val="en-US"/>
        </w:rPr>
        <w:t xml:space="preserve"> حزيران/يونيه </w:t>
      </w:r>
      <w:r w:rsidRPr="00595688">
        <w:rPr>
          <w:spacing w:val="-2"/>
          <w:rtl/>
          <w:lang w:val="en-US"/>
        </w:rPr>
        <w:t>2020</w:t>
      </w:r>
      <w:r w:rsidRPr="0021324F">
        <w:rPr>
          <w:spacing w:val="-2"/>
          <w:rtl/>
          <w:lang w:val="en-US"/>
        </w:rPr>
        <w:t xml:space="preserve">. </w:t>
      </w:r>
    </w:p>
    <w:p w14:paraId="3A689BC3" w14:textId="77777777" w:rsidR="00D66289" w:rsidRPr="0021324F" w:rsidRDefault="00D66289" w:rsidP="00D66289">
      <w:pPr>
        <w:pStyle w:val="SingleTxtGA"/>
        <w:rPr>
          <w:spacing w:val="-4"/>
          <w:lang w:val="en-US"/>
        </w:rPr>
      </w:pPr>
      <w:r w:rsidRPr="00595688">
        <w:rPr>
          <w:rtl/>
          <w:lang w:val="en-US"/>
        </w:rPr>
        <w:t>48</w:t>
      </w:r>
      <w:r w:rsidRPr="0021324F">
        <w:rPr>
          <w:rtl/>
          <w:lang w:val="en-US"/>
        </w:rPr>
        <w:t>-</w:t>
      </w:r>
      <w:r w:rsidRPr="0021324F">
        <w:rPr>
          <w:rtl/>
          <w:lang w:val="en-US"/>
        </w:rPr>
        <w:tab/>
      </w:r>
      <w:r w:rsidRPr="0021324F">
        <w:rPr>
          <w:spacing w:val="-4"/>
          <w:rtl/>
          <w:lang w:val="en-US"/>
        </w:rPr>
        <w:t xml:space="preserve">وفي </w:t>
      </w:r>
      <w:r w:rsidRPr="00595688">
        <w:rPr>
          <w:spacing w:val="-4"/>
          <w:rtl/>
          <w:lang w:val="en-US"/>
        </w:rPr>
        <w:t>11</w:t>
      </w:r>
      <w:r w:rsidRPr="0021324F">
        <w:rPr>
          <w:spacing w:val="-4"/>
          <w:rtl/>
          <w:lang w:val="en-US"/>
        </w:rPr>
        <w:t xml:space="preserve"> كانون الثاني/يناير </w:t>
      </w:r>
      <w:r w:rsidRPr="00595688">
        <w:rPr>
          <w:spacing w:val="-4"/>
          <w:rtl/>
          <w:lang w:val="en-US"/>
        </w:rPr>
        <w:t>2021</w:t>
      </w:r>
      <w:r w:rsidRPr="0021324F">
        <w:rPr>
          <w:spacing w:val="-4"/>
          <w:rtl/>
          <w:lang w:val="en-US"/>
        </w:rPr>
        <w:t>، وبعد اعتماد بيان العلا</w:t>
      </w:r>
      <w:r w:rsidRPr="0021324F">
        <w:rPr>
          <w:rFonts w:eastAsia="Times New Roman"/>
          <w:spacing w:val="-4"/>
          <w:vertAlign w:val="superscript"/>
          <w:rtl/>
          <w:lang w:val="en-US"/>
        </w:rPr>
        <w:t>(</w:t>
      </w:r>
      <w:r w:rsidRPr="00595688">
        <w:rPr>
          <w:rFonts w:eastAsia="Times New Roman"/>
          <w:spacing w:val="-4"/>
          <w:vertAlign w:val="superscript"/>
          <w:lang w:val="en-US"/>
        </w:rPr>
        <w:footnoteReference w:id="6"/>
      </w:r>
      <w:r w:rsidRPr="0021324F">
        <w:rPr>
          <w:rFonts w:eastAsia="Times New Roman"/>
          <w:spacing w:val="-4"/>
          <w:vertAlign w:val="superscript"/>
          <w:rtl/>
          <w:lang w:val="en-US"/>
        </w:rPr>
        <w:t>)</w:t>
      </w:r>
      <w:r w:rsidRPr="0021324F">
        <w:rPr>
          <w:spacing w:val="-4"/>
          <w:rtl/>
          <w:lang w:val="en-US"/>
        </w:rPr>
        <w:t xml:space="preserve"> بين قطر ودول عربية أخرى، من بينها الإمارات العربية المتحدة والمملكة العربية السعودية، قدمت قطر طلبين لتعليق البلاغين اللذين قدمتهما في </w:t>
      </w:r>
      <w:r w:rsidRPr="00595688">
        <w:rPr>
          <w:spacing w:val="-4"/>
          <w:rtl/>
          <w:lang w:val="en-US"/>
        </w:rPr>
        <w:t>8</w:t>
      </w:r>
      <w:r w:rsidRPr="0021324F">
        <w:rPr>
          <w:spacing w:val="-4"/>
          <w:rtl/>
          <w:lang w:val="en-US"/>
        </w:rPr>
        <w:t xml:space="preserve"> آذار/مارس </w:t>
      </w:r>
      <w:r w:rsidRPr="00595688">
        <w:rPr>
          <w:spacing w:val="-4"/>
          <w:rtl/>
          <w:lang w:val="en-US"/>
        </w:rPr>
        <w:t>2021</w:t>
      </w:r>
      <w:r w:rsidRPr="0021324F">
        <w:rPr>
          <w:spacing w:val="-4"/>
          <w:rtl/>
          <w:lang w:val="en-US"/>
        </w:rPr>
        <w:t>. وفي </w:t>
      </w:r>
      <w:r w:rsidRPr="00595688">
        <w:rPr>
          <w:spacing w:val="-4"/>
          <w:rtl/>
          <w:lang w:val="en-US"/>
        </w:rPr>
        <w:t>21</w:t>
      </w:r>
      <w:r w:rsidRPr="0021324F">
        <w:rPr>
          <w:spacing w:val="-4"/>
          <w:rtl/>
          <w:lang w:val="en-US"/>
        </w:rPr>
        <w:t xml:space="preserve"> كانون الثاني/يناير </w:t>
      </w:r>
      <w:r w:rsidRPr="00595688">
        <w:rPr>
          <w:spacing w:val="-4"/>
          <w:rtl/>
          <w:lang w:val="en-US"/>
        </w:rPr>
        <w:t>2021</w:t>
      </w:r>
      <w:r w:rsidRPr="0021324F">
        <w:rPr>
          <w:spacing w:val="-4"/>
          <w:rtl/>
          <w:lang w:val="en-US"/>
        </w:rPr>
        <w:t xml:space="preserve">، وبناء على قرار المكتب، أحالت أمانة اللجنة طلبي قطر تعليق البلاغين إلى الدولتين المدعى عليهما لإبداء تعليقاتهما. وأعربت الإمارات العربية المتحدة، في </w:t>
      </w:r>
      <w:r w:rsidRPr="00595688">
        <w:rPr>
          <w:spacing w:val="-4"/>
          <w:rtl/>
          <w:lang w:val="en-US"/>
        </w:rPr>
        <w:t>27</w:t>
      </w:r>
      <w:r w:rsidRPr="0021324F">
        <w:rPr>
          <w:spacing w:val="-4"/>
          <w:rtl/>
          <w:lang w:val="en-US"/>
        </w:rPr>
        <w:t xml:space="preserve"> كانون الثاني/يناير </w:t>
      </w:r>
      <w:r w:rsidRPr="00595688">
        <w:rPr>
          <w:spacing w:val="-4"/>
          <w:rtl/>
          <w:lang w:val="en-US"/>
        </w:rPr>
        <w:t>2021</w:t>
      </w:r>
      <w:r w:rsidRPr="0021324F">
        <w:rPr>
          <w:spacing w:val="-4"/>
          <w:rtl/>
          <w:lang w:val="en-US"/>
        </w:rPr>
        <w:t xml:space="preserve">، والمملكة العربية السعودية، في </w:t>
      </w:r>
      <w:r w:rsidRPr="00595688">
        <w:rPr>
          <w:spacing w:val="-4"/>
          <w:rtl/>
          <w:lang w:val="en-US"/>
        </w:rPr>
        <w:t>2</w:t>
      </w:r>
      <w:r w:rsidRPr="0021324F">
        <w:rPr>
          <w:spacing w:val="-4"/>
          <w:rtl/>
          <w:lang w:val="en-US"/>
        </w:rPr>
        <w:t xml:space="preserve"> شباط/فبراير </w:t>
      </w:r>
      <w:r w:rsidRPr="00595688">
        <w:rPr>
          <w:spacing w:val="-4"/>
          <w:rtl/>
          <w:lang w:val="en-US"/>
        </w:rPr>
        <w:t>2021</w:t>
      </w:r>
      <w:r w:rsidRPr="0021324F">
        <w:rPr>
          <w:spacing w:val="-4"/>
          <w:rtl/>
          <w:lang w:val="en-US"/>
        </w:rPr>
        <w:t xml:space="preserve">، عن اتفاقهما مع قطر بشأن تعليق الإجراءين وفقاً للمادة </w:t>
      </w:r>
      <w:r w:rsidRPr="00595688">
        <w:rPr>
          <w:spacing w:val="-4"/>
          <w:rtl/>
          <w:lang w:val="en-US"/>
        </w:rPr>
        <w:t>2</w:t>
      </w:r>
      <w:r w:rsidRPr="0021324F">
        <w:rPr>
          <w:spacing w:val="-4"/>
          <w:rtl/>
          <w:lang w:val="en-US"/>
        </w:rPr>
        <w:t xml:space="preserve"> من بيان العلا. وبدعوة من رئيس اللجنة، عقد أعضاء هيئتي التوفيق الخاصتين في </w:t>
      </w:r>
      <w:r w:rsidRPr="00595688">
        <w:rPr>
          <w:spacing w:val="-4"/>
          <w:rtl/>
          <w:lang w:val="en-US"/>
        </w:rPr>
        <w:t>26</w:t>
      </w:r>
      <w:r w:rsidRPr="0021324F">
        <w:rPr>
          <w:spacing w:val="-4"/>
          <w:rtl/>
          <w:lang w:val="en-US"/>
        </w:rPr>
        <w:t xml:space="preserve"> شباط/فبراير </w:t>
      </w:r>
      <w:r w:rsidRPr="00595688">
        <w:rPr>
          <w:spacing w:val="-4"/>
          <w:rtl/>
          <w:lang w:val="en-US"/>
        </w:rPr>
        <w:t>2021</w:t>
      </w:r>
      <w:r w:rsidRPr="0021324F">
        <w:rPr>
          <w:spacing w:val="-4"/>
          <w:rtl/>
          <w:lang w:val="en-US"/>
        </w:rPr>
        <w:t xml:space="preserve"> اجتماعاً افتراضياً، تلوا خلاله العهد الرسمي المنصوص عليه في المادة </w:t>
      </w:r>
      <w:r w:rsidRPr="00595688">
        <w:rPr>
          <w:spacing w:val="-4"/>
          <w:rtl/>
          <w:lang w:val="en-US"/>
        </w:rPr>
        <w:t>75</w:t>
      </w:r>
      <w:r w:rsidRPr="0021324F">
        <w:rPr>
          <w:spacing w:val="-4"/>
          <w:rtl/>
          <w:lang w:val="en-US"/>
        </w:rPr>
        <w:t xml:space="preserve"> من النظام الداخلي للجنة. وفي اجتماع مشترك آخر عُقد افتراضياً في </w:t>
      </w:r>
      <w:r w:rsidRPr="00595688">
        <w:rPr>
          <w:spacing w:val="-4"/>
          <w:rtl/>
          <w:lang w:val="en-US"/>
        </w:rPr>
        <w:t>5</w:t>
      </w:r>
      <w:r w:rsidRPr="0021324F">
        <w:rPr>
          <w:spacing w:val="-4"/>
          <w:rtl/>
          <w:lang w:val="en-US"/>
        </w:rPr>
        <w:t xml:space="preserve"> آذار/مارس </w:t>
      </w:r>
      <w:r w:rsidRPr="00595688">
        <w:rPr>
          <w:spacing w:val="-4"/>
          <w:rtl/>
          <w:lang w:val="en-US"/>
        </w:rPr>
        <w:t>2021</w:t>
      </w:r>
      <w:r w:rsidRPr="0021324F">
        <w:rPr>
          <w:spacing w:val="-4"/>
          <w:rtl/>
          <w:lang w:val="en-US"/>
        </w:rPr>
        <w:t xml:space="preserve">، انتخبت كل هيئة من </w:t>
      </w:r>
      <w:r w:rsidRPr="0021324F">
        <w:rPr>
          <w:spacing w:val="-4"/>
          <w:rtl/>
          <w:lang w:val="en-US"/>
        </w:rPr>
        <w:lastRenderedPageBreak/>
        <w:t xml:space="preserve">هيئتي التوفيق الخاصتين رئيسها. فقد انتُخب السيد </w:t>
      </w:r>
      <w:proofErr w:type="spellStart"/>
      <w:r w:rsidRPr="0021324F">
        <w:rPr>
          <w:spacing w:val="-4"/>
          <w:rtl/>
          <w:lang w:val="en-US"/>
        </w:rPr>
        <w:t>بوسويت</w:t>
      </w:r>
      <w:proofErr w:type="spellEnd"/>
      <w:r w:rsidRPr="0021324F">
        <w:rPr>
          <w:spacing w:val="-4"/>
          <w:rtl/>
          <w:lang w:val="en-US"/>
        </w:rPr>
        <w:t xml:space="preserve"> بتوافق الآراء رئيساً للهيئة المعنية بقضية </w:t>
      </w:r>
      <w:r w:rsidRPr="00595688">
        <w:rPr>
          <w:i/>
          <w:iCs/>
          <w:spacing w:val="-4"/>
          <w:rtl/>
          <w:lang w:val="en-US"/>
        </w:rPr>
        <w:t>قطر ضد المملكة العربية السعودية</w:t>
      </w:r>
      <w:r w:rsidRPr="0021324F">
        <w:rPr>
          <w:spacing w:val="-4"/>
          <w:rtl/>
          <w:lang w:val="en-US"/>
        </w:rPr>
        <w:t xml:space="preserve">، فيما انتُخب السيد يونغ سيك </w:t>
      </w:r>
      <w:proofErr w:type="spellStart"/>
      <w:r w:rsidRPr="0021324F">
        <w:rPr>
          <w:spacing w:val="-4"/>
          <w:rtl/>
          <w:lang w:val="en-US"/>
        </w:rPr>
        <w:t>يُوِين</w:t>
      </w:r>
      <w:proofErr w:type="spellEnd"/>
      <w:r w:rsidRPr="0021324F">
        <w:rPr>
          <w:spacing w:val="-4"/>
          <w:rtl/>
          <w:lang w:val="en-US"/>
        </w:rPr>
        <w:t xml:space="preserve"> بتوافق الآراء رئيساً للهيئة المعنية بقضية </w:t>
      </w:r>
      <w:r w:rsidRPr="00595688">
        <w:rPr>
          <w:i/>
          <w:iCs/>
          <w:spacing w:val="-4"/>
          <w:rtl/>
          <w:lang w:val="en-US"/>
        </w:rPr>
        <w:t>قطر ضد الإمارات العربية المتحدة</w:t>
      </w:r>
      <w:r w:rsidRPr="0021324F">
        <w:rPr>
          <w:spacing w:val="-4"/>
          <w:rtl/>
          <w:lang w:val="en-US"/>
        </w:rPr>
        <w:t>. وخلال الاجتماع نفسه، قررت الهيئتين الإحاطة علماً بطلبي قطر تعليق بلاغيها وبموافقة المدعى عليهما على تعليق الإجراءات، وعلقت البلاغين المقدمين من قطر. كما دعت الهيئتان كل دولة من الدولتين الطرفين المعنيتين إلى إبلاغهما في غضون سنة واحدة من اعتماد بيان العلا بما إذا كانت ترغب في استئناف النظر في المسألة، وقررتا أن تبقيا المسألة قيد نظرهما الفعلي.</w:t>
      </w:r>
    </w:p>
    <w:p w14:paraId="5A2C55FD" w14:textId="77777777" w:rsidR="00D66289" w:rsidRPr="0021324F" w:rsidRDefault="00D66289" w:rsidP="00D66289">
      <w:pPr>
        <w:pStyle w:val="SingleTxtGA"/>
        <w:rPr>
          <w:lang w:val="en-US"/>
        </w:rPr>
      </w:pPr>
      <w:r w:rsidRPr="00595688">
        <w:rPr>
          <w:rtl/>
          <w:lang w:val="en-US"/>
        </w:rPr>
        <w:t>49</w:t>
      </w:r>
      <w:r w:rsidRPr="0021324F">
        <w:rPr>
          <w:rtl/>
          <w:lang w:val="en-US"/>
        </w:rPr>
        <w:t>-</w:t>
      </w:r>
      <w:r w:rsidRPr="0021324F">
        <w:rPr>
          <w:rtl/>
          <w:lang w:val="en-US"/>
        </w:rPr>
        <w:tab/>
        <w:t>وقررت اللجنة، خلال دورتها المائة، أن لها الاختصاص للنظر في البلاغ الذي قدمته دولة فلسطين ضد إسرائيل. وكان من المقرر أن تبت في مقبولية البلاغ في مرحلة لاحقة. غير أنه بسبب جائحة كوفيد-</w:t>
      </w:r>
      <w:r w:rsidRPr="00595688">
        <w:rPr>
          <w:rtl/>
          <w:lang w:val="en-US"/>
        </w:rPr>
        <w:t>19</w:t>
      </w:r>
      <w:r w:rsidRPr="0021324F">
        <w:rPr>
          <w:rtl/>
          <w:lang w:val="en-US"/>
        </w:rPr>
        <w:t xml:space="preserve"> وأثرها على دورات اللجنة في عام </w:t>
      </w:r>
      <w:r w:rsidRPr="00595688">
        <w:rPr>
          <w:rtl/>
          <w:lang w:val="en-US"/>
        </w:rPr>
        <w:t>2020</w:t>
      </w:r>
      <w:r w:rsidRPr="0021324F">
        <w:rPr>
          <w:rtl/>
          <w:lang w:val="en-US"/>
        </w:rPr>
        <w:t xml:space="preserve">، فقد عُرضت المسألة على الجلسة العامة خلال الدورة </w:t>
      </w:r>
      <w:r w:rsidRPr="00595688">
        <w:rPr>
          <w:rtl/>
          <w:lang w:val="en-US"/>
        </w:rPr>
        <w:t>103</w:t>
      </w:r>
      <w:r w:rsidRPr="0021324F">
        <w:rPr>
          <w:rtl/>
          <w:lang w:val="en-US"/>
        </w:rPr>
        <w:t xml:space="preserve"> للجنة.</w:t>
      </w:r>
    </w:p>
    <w:p w14:paraId="71EBB60E" w14:textId="0AD0D597" w:rsidR="00D66289" w:rsidRPr="0021324F" w:rsidRDefault="00D66289" w:rsidP="00D66289">
      <w:pPr>
        <w:pStyle w:val="SingleTxtGA"/>
        <w:rPr>
          <w:lang w:val="en-US"/>
        </w:rPr>
      </w:pPr>
      <w:r w:rsidRPr="00595688">
        <w:rPr>
          <w:rtl/>
          <w:lang w:val="en-US"/>
        </w:rPr>
        <w:t>50</w:t>
      </w:r>
      <w:r w:rsidRPr="0021324F">
        <w:rPr>
          <w:rtl/>
          <w:lang w:val="en-US"/>
        </w:rPr>
        <w:t>-</w:t>
      </w:r>
      <w:r w:rsidRPr="0021324F">
        <w:rPr>
          <w:rtl/>
          <w:lang w:val="en-US"/>
        </w:rPr>
        <w:tab/>
        <w:t xml:space="preserve">وقررت اللجنة بتوافق الآراء، خلال دورتها </w:t>
      </w:r>
      <w:r w:rsidRPr="00595688">
        <w:rPr>
          <w:rtl/>
          <w:lang w:val="en-US"/>
        </w:rPr>
        <w:t>103</w:t>
      </w:r>
      <w:r w:rsidRPr="0021324F">
        <w:rPr>
          <w:rtl/>
          <w:lang w:val="en-US"/>
        </w:rPr>
        <w:t>، قبول البلاغ بعد تلقيها الإيضاحات الكتابية</w:t>
      </w:r>
      <w:r w:rsidRPr="0021324F">
        <w:rPr>
          <w:rFonts w:eastAsia="Times New Roman"/>
          <w:vertAlign w:val="superscript"/>
          <w:rtl/>
          <w:lang w:val="en-US"/>
        </w:rPr>
        <w:t>(</w:t>
      </w:r>
      <w:r w:rsidRPr="00595688">
        <w:rPr>
          <w:rFonts w:eastAsia="Times New Roman"/>
          <w:vertAlign w:val="superscript"/>
          <w:lang w:val="en-US"/>
        </w:rPr>
        <w:footnoteReference w:id="7"/>
      </w:r>
      <w:r w:rsidRPr="0021324F">
        <w:rPr>
          <w:rFonts w:eastAsia="Times New Roman"/>
          <w:vertAlign w:val="superscript"/>
          <w:rtl/>
          <w:lang w:val="en-US"/>
        </w:rPr>
        <w:t>)</w:t>
      </w:r>
      <w:r w:rsidRPr="0021324F">
        <w:rPr>
          <w:rtl/>
          <w:lang w:val="en-US"/>
        </w:rPr>
        <w:t xml:space="preserve"> والبيان الشفوي لممثل دولة فلسطين، وفقاً للمادة </w:t>
      </w:r>
      <w:r w:rsidRPr="00595688">
        <w:rPr>
          <w:rtl/>
          <w:lang w:val="en-US"/>
        </w:rPr>
        <w:t>11</w:t>
      </w:r>
      <w:r w:rsidRPr="0021324F">
        <w:rPr>
          <w:rtl/>
          <w:lang w:val="en-US"/>
        </w:rPr>
        <w:t>(</w:t>
      </w:r>
      <w:r w:rsidRPr="00595688">
        <w:rPr>
          <w:rtl/>
          <w:lang w:val="en-US"/>
        </w:rPr>
        <w:t>5</w:t>
      </w:r>
      <w:r w:rsidRPr="0021324F">
        <w:rPr>
          <w:rtl/>
          <w:lang w:val="en-US"/>
        </w:rPr>
        <w:t xml:space="preserve">) من الاتفاقية. ورفضت إسرائيل الإدلاء ببيان شفوي. ولم يشارك في صياغة قرار المقبولية واعتماده السيدة </w:t>
      </w:r>
      <w:proofErr w:type="spellStart"/>
      <w:r w:rsidRPr="0021324F">
        <w:rPr>
          <w:rtl/>
          <w:lang w:val="en-US"/>
        </w:rPr>
        <w:t>إزاك</w:t>
      </w:r>
      <w:proofErr w:type="spellEnd"/>
      <w:r w:rsidRPr="0021324F">
        <w:rPr>
          <w:rtl/>
          <w:lang w:val="en-US"/>
        </w:rPr>
        <w:t xml:space="preserve"> - ندياي والسيد </w:t>
      </w:r>
      <w:proofErr w:type="spellStart"/>
      <w:r w:rsidRPr="0021324F">
        <w:rPr>
          <w:rtl/>
          <w:lang w:val="en-US"/>
        </w:rPr>
        <w:t>بوسويت</w:t>
      </w:r>
      <w:proofErr w:type="spellEnd"/>
      <w:r w:rsidRPr="0021324F">
        <w:rPr>
          <w:rtl/>
          <w:lang w:val="en-US"/>
        </w:rPr>
        <w:t xml:space="preserve"> والسيدة </w:t>
      </w:r>
      <w:proofErr w:type="spellStart"/>
      <w:r w:rsidRPr="0021324F">
        <w:rPr>
          <w:rtl/>
          <w:lang w:val="en-US"/>
        </w:rPr>
        <w:t>كو</w:t>
      </w:r>
      <w:proofErr w:type="spellEnd"/>
      <w:r w:rsidRPr="0021324F">
        <w:rPr>
          <w:rtl/>
          <w:lang w:val="en-US"/>
        </w:rPr>
        <w:t xml:space="preserve"> والسيدة لي، الذين أعربوا عن رأي مخالف للقرار المتعلق بالاختصاص الذي اعتُمد في </w:t>
      </w:r>
      <w:r w:rsidRPr="00595688">
        <w:rPr>
          <w:rtl/>
          <w:lang w:val="en-US"/>
        </w:rPr>
        <w:t>12</w:t>
      </w:r>
      <w:r w:rsidRPr="0021324F">
        <w:rPr>
          <w:rtl/>
          <w:lang w:val="en-US"/>
        </w:rPr>
        <w:t xml:space="preserve"> كانون الأول/ديسمبر </w:t>
      </w:r>
      <w:r w:rsidRPr="00595688">
        <w:rPr>
          <w:rtl/>
          <w:lang w:val="en-US"/>
        </w:rPr>
        <w:t>2019</w:t>
      </w:r>
      <w:r w:rsidRPr="0021324F">
        <w:rPr>
          <w:rtl/>
          <w:lang w:val="en-US"/>
        </w:rPr>
        <w:t xml:space="preserve"> خلال الدورة المائة. ولم يحضر أربعة أعضاء. وفي ذلك القرار، طلبت اللجنة أيضاً إلى رئيسها أن يعيِّن، وفقاً للمادة </w:t>
      </w:r>
      <w:r w:rsidRPr="00595688">
        <w:rPr>
          <w:rtl/>
          <w:lang w:val="en-US"/>
        </w:rPr>
        <w:t>12</w:t>
      </w:r>
      <w:r w:rsidRPr="0021324F">
        <w:rPr>
          <w:rtl/>
          <w:lang w:val="en-US"/>
        </w:rPr>
        <w:t>(</w:t>
      </w:r>
      <w:r w:rsidRPr="00595688">
        <w:rPr>
          <w:rtl/>
          <w:lang w:val="en-US"/>
        </w:rPr>
        <w:t>1</w:t>
      </w:r>
      <w:r w:rsidRPr="0021324F">
        <w:rPr>
          <w:rtl/>
          <w:lang w:val="en-US"/>
        </w:rPr>
        <w:t>) من الاتفاقية، أعضاء هيئة خاصة للتوفيق تعرض مساعيها الحميدة على الدولتين المعنيتين بغية التوصل إلى حل ودي للمسألة</w:t>
      </w:r>
      <w:r w:rsidRPr="0021324F">
        <w:rPr>
          <w:rFonts w:eastAsia="Times New Roman"/>
          <w:vertAlign w:val="superscript"/>
          <w:rtl/>
          <w:lang w:val="en-US"/>
        </w:rPr>
        <w:t>(</w:t>
      </w:r>
      <w:r w:rsidRPr="00595688">
        <w:rPr>
          <w:rFonts w:eastAsia="Times New Roman"/>
          <w:vertAlign w:val="superscript"/>
          <w:lang w:val="en-US"/>
        </w:rPr>
        <w:footnoteReference w:id="8"/>
      </w:r>
      <w:r w:rsidRPr="0021324F">
        <w:rPr>
          <w:rFonts w:eastAsia="Times New Roman"/>
          <w:vertAlign w:val="superscript"/>
          <w:rtl/>
          <w:lang w:val="en-US"/>
        </w:rPr>
        <w:t>)</w:t>
      </w:r>
      <w:r w:rsidRPr="0021324F">
        <w:rPr>
          <w:rtl/>
          <w:lang w:val="en-US"/>
        </w:rPr>
        <w:t>. ومن خلال مذكرة شفوية مؤرخة</w:t>
      </w:r>
      <w:r w:rsidR="00A45DF9" w:rsidRPr="0021324F">
        <w:rPr>
          <w:rFonts w:hint="cs"/>
          <w:rtl/>
          <w:lang w:val="en-US"/>
        </w:rPr>
        <w:t> </w:t>
      </w:r>
      <w:r w:rsidRPr="00595688">
        <w:rPr>
          <w:rtl/>
          <w:lang w:val="en-US"/>
        </w:rPr>
        <w:t>20</w:t>
      </w:r>
      <w:r w:rsidRPr="0021324F">
        <w:rPr>
          <w:rtl/>
          <w:lang w:val="en-US"/>
        </w:rPr>
        <w:t xml:space="preserve"> أيار/مايو </w:t>
      </w:r>
      <w:r w:rsidRPr="00595688">
        <w:rPr>
          <w:rtl/>
          <w:lang w:val="en-US"/>
        </w:rPr>
        <w:t>2021</w:t>
      </w:r>
      <w:r w:rsidRPr="0021324F">
        <w:rPr>
          <w:rtl/>
          <w:lang w:val="en-US"/>
        </w:rPr>
        <w:t xml:space="preserve">، أحالت الأمانة إلى الطرفين القرار الذي اتخذته اللجنة بشأن مقبولية البلاغ. وفي تلك المذكرة الشفوية، أبلغت الأمانة أيضاً الدولتين الطرفين بأنها ستحيل إليهما قائمة بالخبراء بهدف إنشاء هيئة التوفيق الخاصة، عملاً بالمادة </w:t>
      </w:r>
      <w:r w:rsidRPr="00595688">
        <w:rPr>
          <w:rtl/>
          <w:lang w:val="en-US"/>
        </w:rPr>
        <w:t>12</w:t>
      </w:r>
      <w:r w:rsidRPr="0021324F">
        <w:rPr>
          <w:rtl/>
          <w:lang w:val="en-US"/>
        </w:rPr>
        <w:t>(</w:t>
      </w:r>
      <w:r w:rsidRPr="00595688">
        <w:rPr>
          <w:rtl/>
          <w:lang w:val="en-US"/>
        </w:rPr>
        <w:t>1</w:t>
      </w:r>
      <w:r w:rsidRPr="0021324F">
        <w:rPr>
          <w:rtl/>
          <w:lang w:val="en-US"/>
        </w:rPr>
        <w:t xml:space="preserve">)(أ) من الاتفاقية. ولا تزال المشاورات جارية بشأن اختيار أعضاء الهيئة. ومن المقرر تقديم قائمة الخبراء المقترحين إلى الدولتين الطرفين المعنيتين لعقد مشاورات بشأنها، وهي المشاورات التي ستُجرى في غضون ثلاثة أشهر من إخطار الدولتين الطرفين بالمعلومات التي جمعتها اللجنة، عملاً بالمادة </w:t>
      </w:r>
      <w:r w:rsidRPr="00595688">
        <w:rPr>
          <w:rtl/>
          <w:lang w:val="en-US"/>
        </w:rPr>
        <w:t>72</w:t>
      </w:r>
      <w:r w:rsidRPr="0021324F">
        <w:rPr>
          <w:rtl/>
          <w:lang w:val="en-US"/>
        </w:rPr>
        <w:t xml:space="preserve"> من النظام الداخلي والمادة </w:t>
      </w:r>
      <w:r w:rsidRPr="00595688">
        <w:rPr>
          <w:rtl/>
          <w:lang w:val="en-US"/>
        </w:rPr>
        <w:t>12</w:t>
      </w:r>
      <w:r w:rsidRPr="0021324F">
        <w:rPr>
          <w:rtl/>
          <w:lang w:val="en-US"/>
        </w:rPr>
        <w:t>(</w:t>
      </w:r>
      <w:r w:rsidRPr="00595688">
        <w:rPr>
          <w:rtl/>
          <w:lang w:val="en-US"/>
        </w:rPr>
        <w:t>1</w:t>
      </w:r>
      <w:r w:rsidRPr="0021324F">
        <w:rPr>
          <w:rtl/>
          <w:lang w:val="en-US"/>
        </w:rPr>
        <w:t>)(أ) من الاتفاقية.</w:t>
      </w:r>
    </w:p>
    <w:p w14:paraId="7AB42D8B" w14:textId="77777777" w:rsidR="00D66289" w:rsidRPr="00595688" w:rsidRDefault="00D66289" w:rsidP="00D66289">
      <w:pPr>
        <w:pStyle w:val="HChGA"/>
        <w:rPr>
          <w:lang w:val="en-US"/>
        </w:rPr>
      </w:pPr>
      <w:r w:rsidRPr="00595688">
        <w:rPr>
          <w:rtl/>
          <w:lang w:val="en-US"/>
        </w:rPr>
        <w:lastRenderedPageBreak/>
        <w:tab/>
      </w:r>
      <w:bookmarkStart w:id="84" w:name="_Toc85613274"/>
      <w:r w:rsidRPr="00595688">
        <w:rPr>
          <w:rtl/>
          <w:lang w:val="en-US"/>
        </w:rPr>
        <w:t>سادساً-</w:t>
      </w:r>
      <w:r w:rsidRPr="00595688">
        <w:rPr>
          <w:rtl/>
          <w:lang w:val="en-US"/>
        </w:rPr>
        <w:tab/>
      </w:r>
      <w:bookmarkStart w:id="85" w:name="_Toc17361302"/>
      <w:bookmarkStart w:id="86" w:name="_Toc48752327"/>
      <w:bookmarkStart w:id="87" w:name="_Toc48816880"/>
      <w:r w:rsidRPr="00595688">
        <w:rPr>
          <w:rtl/>
          <w:lang w:val="en-US"/>
        </w:rPr>
        <w:t>أساليب العمل</w:t>
      </w:r>
      <w:bookmarkEnd w:id="84"/>
      <w:bookmarkEnd w:id="85"/>
      <w:bookmarkEnd w:id="86"/>
      <w:bookmarkEnd w:id="87"/>
    </w:p>
    <w:p w14:paraId="6D443471" w14:textId="77777777" w:rsidR="00D66289" w:rsidRPr="0021324F" w:rsidRDefault="00D66289" w:rsidP="00D66289">
      <w:pPr>
        <w:pStyle w:val="SingleTxtGA"/>
        <w:rPr>
          <w:lang w:val="en-US"/>
        </w:rPr>
      </w:pPr>
      <w:r w:rsidRPr="00595688">
        <w:rPr>
          <w:rtl/>
          <w:lang w:val="en-US"/>
        </w:rPr>
        <w:t>51</w:t>
      </w:r>
      <w:r w:rsidRPr="0021324F">
        <w:rPr>
          <w:rtl/>
          <w:lang w:val="en-US"/>
        </w:rPr>
        <w:t>-</w:t>
      </w:r>
      <w:r w:rsidRPr="0021324F">
        <w:rPr>
          <w:rtl/>
          <w:lang w:val="en-US"/>
        </w:rPr>
        <w:tab/>
        <w:t xml:space="preserve">اعتمدت اللجنة خلال دورتها </w:t>
      </w:r>
      <w:r w:rsidRPr="00595688">
        <w:rPr>
          <w:rtl/>
          <w:lang w:val="en-US"/>
        </w:rPr>
        <w:t>101</w:t>
      </w:r>
      <w:r w:rsidRPr="0021324F">
        <w:rPr>
          <w:rtl/>
          <w:lang w:val="en-US"/>
        </w:rPr>
        <w:t xml:space="preserve"> تعديلات على المادتين </w:t>
      </w:r>
      <w:r w:rsidRPr="00595688">
        <w:rPr>
          <w:rtl/>
          <w:lang w:val="en-US"/>
        </w:rPr>
        <w:t>5</w:t>
      </w:r>
      <w:r w:rsidRPr="0021324F">
        <w:rPr>
          <w:rtl/>
          <w:lang w:val="en-US"/>
        </w:rPr>
        <w:t xml:space="preserve"> و</w:t>
      </w:r>
      <w:r w:rsidRPr="00595688">
        <w:rPr>
          <w:rtl/>
          <w:lang w:val="en-US"/>
        </w:rPr>
        <w:t>50</w:t>
      </w:r>
      <w:r w:rsidRPr="0021324F">
        <w:rPr>
          <w:rtl/>
          <w:lang w:val="en-US"/>
        </w:rPr>
        <w:t xml:space="preserve"> من نظامها الداخلي تتيح للجنة عقد دورات عن بعد في الظروف الاستثنائية، كما تتيح للأعضاء الإدلاء بأصواتهم خلال الدورات المعقودة عن بعد بالطريقة نفسها المعمول بها في الدورات الحضورية.</w:t>
      </w:r>
    </w:p>
    <w:p w14:paraId="6C9CB222" w14:textId="45239C5A" w:rsidR="00D66289" w:rsidRPr="0021324F" w:rsidRDefault="00D66289" w:rsidP="00D66289">
      <w:pPr>
        <w:pStyle w:val="SingleTxtGA"/>
        <w:rPr>
          <w:lang w:val="en-US"/>
        </w:rPr>
      </w:pPr>
      <w:r w:rsidRPr="00595688">
        <w:rPr>
          <w:rtl/>
          <w:lang w:val="en-US"/>
        </w:rPr>
        <w:t>52</w:t>
      </w:r>
      <w:r w:rsidRPr="0021324F">
        <w:rPr>
          <w:rtl/>
          <w:lang w:val="en-US"/>
        </w:rPr>
        <w:t>-</w:t>
      </w:r>
      <w:r w:rsidRPr="0021324F">
        <w:rPr>
          <w:rtl/>
          <w:lang w:val="en-US"/>
        </w:rPr>
        <w:tab/>
        <w:t xml:space="preserve">وقررت اللجنة خلال الدورة </w:t>
      </w:r>
      <w:r w:rsidRPr="00595688">
        <w:rPr>
          <w:rtl/>
          <w:lang w:val="en-US"/>
        </w:rPr>
        <w:t>103</w:t>
      </w:r>
      <w:r w:rsidRPr="0021324F">
        <w:rPr>
          <w:rtl/>
          <w:lang w:val="en-US"/>
        </w:rPr>
        <w:t xml:space="preserve">، في أعقاب عرض قدمته السيدة </w:t>
      </w:r>
      <w:proofErr w:type="spellStart"/>
      <w:r w:rsidRPr="0021324F">
        <w:rPr>
          <w:rtl/>
          <w:lang w:val="en-US"/>
        </w:rPr>
        <w:t>ستافريناكي</w:t>
      </w:r>
      <w:proofErr w:type="spellEnd"/>
      <w:r w:rsidRPr="0021324F">
        <w:rPr>
          <w:rtl/>
          <w:lang w:val="en-US"/>
        </w:rPr>
        <w:t xml:space="preserve">، العمل في دوراتها المقبلة على إعداد توصية عامة بشأن التمييز العنصري والحق في الصحة. وفي الدورة ذاتها، قررت اللجنة أيضاً إعداد (أ) مبادئ توجيهية بشأن التعاون مع المؤسسات الوطنية لحقوق الإنسان، و(ب) مبادئ توجيهية بشأن التعاون مع المنظمات غير الحكومية، و(ج) مبادئ توجيهية داخلية بشأن إعداد توصياتها العامة. وعَينت السيدة </w:t>
      </w:r>
      <w:proofErr w:type="spellStart"/>
      <w:r w:rsidRPr="0021324F">
        <w:rPr>
          <w:rtl/>
          <w:lang w:val="en-US"/>
        </w:rPr>
        <w:t>تلاكولا</w:t>
      </w:r>
      <w:proofErr w:type="spellEnd"/>
      <w:r w:rsidRPr="0021324F">
        <w:rPr>
          <w:rtl/>
          <w:lang w:val="en-US"/>
        </w:rPr>
        <w:t xml:space="preserve"> والسيد </w:t>
      </w:r>
      <w:proofErr w:type="spellStart"/>
      <w:r w:rsidRPr="0021324F">
        <w:rPr>
          <w:rtl/>
          <w:lang w:val="en-US"/>
        </w:rPr>
        <w:t>غيس</w:t>
      </w:r>
      <w:proofErr w:type="spellEnd"/>
      <w:r w:rsidRPr="0021324F">
        <w:rPr>
          <w:rtl/>
          <w:lang w:val="en-US"/>
        </w:rPr>
        <w:t xml:space="preserve"> والسيدة </w:t>
      </w:r>
      <w:proofErr w:type="spellStart"/>
      <w:r w:rsidRPr="0021324F">
        <w:rPr>
          <w:rtl/>
          <w:lang w:val="en-US"/>
        </w:rPr>
        <w:t>ستافريناكي</w:t>
      </w:r>
      <w:proofErr w:type="spellEnd"/>
      <w:r w:rsidRPr="0021324F">
        <w:rPr>
          <w:rtl/>
          <w:lang w:val="en-US"/>
        </w:rPr>
        <w:t>، على التوالي، لصياغة مشاريع هذه المبادئ التوجيهية حتى تعتمدها اللجنة في دوراتها المقبلة.</w:t>
      </w:r>
    </w:p>
    <w:p w14:paraId="526AAF85" w14:textId="77777777" w:rsidR="00D66289" w:rsidRPr="00595688" w:rsidRDefault="00D66289" w:rsidP="00D66289">
      <w:pPr>
        <w:pStyle w:val="HChGA"/>
        <w:rPr>
          <w:lang w:val="en-US"/>
        </w:rPr>
      </w:pPr>
      <w:r w:rsidRPr="00595688">
        <w:rPr>
          <w:rtl/>
          <w:lang w:val="en-US"/>
        </w:rPr>
        <w:lastRenderedPageBreak/>
        <w:tab/>
      </w:r>
      <w:bookmarkStart w:id="88" w:name="_Toc85613275"/>
      <w:r w:rsidRPr="00595688">
        <w:rPr>
          <w:rtl/>
          <w:lang w:val="en-US"/>
        </w:rPr>
        <w:t>سابعاً-</w:t>
      </w:r>
      <w:r w:rsidRPr="00595688">
        <w:rPr>
          <w:rtl/>
          <w:lang w:val="en-US"/>
        </w:rPr>
        <w:tab/>
      </w:r>
      <w:bookmarkStart w:id="89" w:name="_Toc17361303"/>
      <w:r w:rsidRPr="00595688">
        <w:rPr>
          <w:rtl/>
          <w:lang w:val="en-US"/>
        </w:rPr>
        <w:t>الدول الأطراف التي تأخرت كثيراً عن مواعيد تقديم تقاريرها</w:t>
      </w:r>
      <w:bookmarkStart w:id="90" w:name="_Toc48752328"/>
      <w:bookmarkStart w:id="91" w:name="_Toc48816881"/>
      <w:bookmarkStart w:id="92" w:name="_Toc81563233"/>
      <w:bookmarkEnd w:id="88"/>
      <w:bookmarkEnd w:id="89"/>
      <w:bookmarkEnd w:id="90"/>
      <w:bookmarkEnd w:id="91"/>
      <w:bookmarkEnd w:id="92"/>
    </w:p>
    <w:p w14:paraId="61DC742E" w14:textId="77777777" w:rsidR="00D66289" w:rsidRPr="00595688" w:rsidRDefault="00D66289" w:rsidP="00D66289">
      <w:pPr>
        <w:pStyle w:val="H1GA"/>
        <w:rPr>
          <w:lang w:val="en-US"/>
        </w:rPr>
      </w:pPr>
      <w:r w:rsidRPr="00595688">
        <w:rPr>
          <w:rtl/>
          <w:lang w:val="en-US"/>
        </w:rPr>
        <w:tab/>
      </w:r>
      <w:bookmarkStart w:id="93" w:name="_Toc85613276"/>
      <w:r w:rsidRPr="00595688">
        <w:rPr>
          <w:rtl/>
          <w:lang w:val="en-US"/>
        </w:rPr>
        <w:t>ألف-</w:t>
      </w:r>
      <w:r w:rsidRPr="00595688">
        <w:rPr>
          <w:rtl/>
          <w:lang w:val="en-US"/>
        </w:rPr>
        <w:tab/>
        <w:t>التقارير التي تأخر تقديمها عشر سنوات على الأقل</w:t>
      </w:r>
      <w:bookmarkStart w:id="94" w:name="_Toc17361304"/>
      <w:bookmarkStart w:id="95" w:name="_Toc48752329"/>
      <w:bookmarkStart w:id="96" w:name="_Toc48816882"/>
      <w:bookmarkStart w:id="97" w:name="_Toc81563234"/>
      <w:bookmarkEnd w:id="93"/>
      <w:bookmarkEnd w:id="94"/>
      <w:bookmarkEnd w:id="95"/>
      <w:bookmarkEnd w:id="96"/>
      <w:bookmarkEnd w:id="97"/>
    </w:p>
    <w:p w14:paraId="6161F402" w14:textId="77777777" w:rsidR="00D66289" w:rsidRPr="0021324F" w:rsidRDefault="00D66289" w:rsidP="00D66289">
      <w:pPr>
        <w:pStyle w:val="SingleTxtGA"/>
        <w:rPr>
          <w:lang w:val="en-US"/>
        </w:rPr>
      </w:pPr>
      <w:r w:rsidRPr="00595688">
        <w:rPr>
          <w:rtl/>
          <w:lang w:val="en-US"/>
        </w:rPr>
        <w:t>53</w:t>
      </w:r>
      <w:r w:rsidRPr="0021324F">
        <w:rPr>
          <w:rtl/>
          <w:lang w:val="en-US"/>
        </w:rPr>
        <w:t>-</w:t>
      </w:r>
      <w:r w:rsidRPr="0021324F">
        <w:rPr>
          <w:rtl/>
          <w:lang w:val="en-US"/>
        </w:rPr>
        <w:tab/>
        <w:t xml:space="preserve">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كانت الدول الأطراف التالية قد تأخرت على موعد تقديم تقاريرها ما لا يقل عن عشر سنوات:</w:t>
      </w:r>
    </w:p>
    <w:p w14:paraId="05DACEC4"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سيراليون </w:t>
      </w:r>
      <w:r w:rsidRPr="0021324F">
        <w:rPr>
          <w:rtl/>
          <w:lang w:val="en-US"/>
        </w:rPr>
        <w:tab/>
        <w:t>فات أوان تقديم التقرير الدوري الرابع منذ عام </w:t>
      </w:r>
      <w:r w:rsidRPr="00595688">
        <w:rPr>
          <w:rtl/>
          <w:lang w:val="en-US"/>
        </w:rPr>
        <w:t>1976</w:t>
      </w:r>
    </w:p>
    <w:p w14:paraId="363AE71B"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ليبريا </w:t>
      </w:r>
      <w:r w:rsidRPr="0021324F">
        <w:rPr>
          <w:rtl/>
          <w:lang w:val="en-US"/>
        </w:rPr>
        <w:tab/>
        <w:t>فات أوان تقديم التقرير الأولي منذ عام </w:t>
      </w:r>
      <w:r w:rsidRPr="00595688">
        <w:rPr>
          <w:rtl/>
          <w:lang w:val="en-US"/>
        </w:rPr>
        <w:t>1977</w:t>
      </w:r>
    </w:p>
    <w:p w14:paraId="0CC0CF9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غامبيا </w:t>
      </w:r>
      <w:r w:rsidRPr="0021324F">
        <w:rPr>
          <w:rtl/>
          <w:lang w:val="en-US"/>
        </w:rPr>
        <w:tab/>
        <w:t>فات أوان تقديم التقرير الثاني منذ عام </w:t>
      </w:r>
      <w:r w:rsidRPr="00595688">
        <w:rPr>
          <w:rtl/>
          <w:lang w:val="en-US"/>
        </w:rPr>
        <w:t>1982</w:t>
      </w:r>
    </w:p>
    <w:p w14:paraId="5BE903C9"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الصومال </w:t>
      </w:r>
      <w:r w:rsidRPr="0021324F">
        <w:rPr>
          <w:rtl/>
          <w:lang w:val="en-US"/>
        </w:rPr>
        <w:tab/>
        <w:t>فات أوان تقديم التقرير الدوري الخامس منذ عام </w:t>
      </w:r>
      <w:r w:rsidRPr="00595688">
        <w:rPr>
          <w:rtl/>
          <w:lang w:val="en-US"/>
        </w:rPr>
        <w:t>1984</w:t>
      </w:r>
    </w:p>
    <w:p w14:paraId="154322B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بابوا غينيا الجديدة </w:t>
      </w:r>
      <w:r w:rsidRPr="0021324F">
        <w:rPr>
          <w:rtl/>
          <w:lang w:val="en-US"/>
        </w:rPr>
        <w:tab/>
        <w:t>فات أوان تقديم التقرير الدوري الثاني منذ عام </w:t>
      </w:r>
      <w:r w:rsidRPr="00595688">
        <w:rPr>
          <w:rtl/>
          <w:lang w:val="en-US"/>
        </w:rPr>
        <w:t>1985</w:t>
      </w:r>
    </w:p>
    <w:p w14:paraId="4B989C0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جزر سليمان </w:t>
      </w:r>
      <w:r w:rsidRPr="0021324F">
        <w:rPr>
          <w:rtl/>
          <w:lang w:val="en-US"/>
        </w:rPr>
        <w:tab/>
        <w:t>فات أوان تقديم التقرير الدوري الثاني منذ عام </w:t>
      </w:r>
      <w:r w:rsidRPr="00595688">
        <w:rPr>
          <w:rtl/>
          <w:lang w:val="en-US"/>
        </w:rPr>
        <w:t>1985</w:t>
      </w:r>
    </w:p>
    <w:p w14:paraId="38A5A90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جمهورية أفريقيا الوسطى </w:t>
      </w:r>
      <w:r w:rsidRPr="0021324F">
        <w:rPr>
          <w:rtl/>
          <w:lang w:val="en-US"/>
        </w:rPr>
        <w:tab/>
        <w:t>فات أوان تقديم التقرير الدوري الثامن منذ عام </w:t>
      </w:r>
      <w:r w:rsidRPr="00595688">
        <w:rPr>
          <w:rtl/>
          <w:lang w:val="en-US"/>
        </w:rPr>
        <w:t>1986</w:t>
      </w:r>
    </w:p>
    <w:p w14:paraId="46535DF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سيشيل </w:t>
      </w:r>
      <w:r w:rsidRPr="0021324F">
        <w:rPr>
          <w:rtl/>
          <w:lang w:val="en-US"/>
        </w:rPr>
        <w:tab/>
        <w:t>فات أوان تقديم التقرير الدوري السادس منذ عام </w:t>
      </w:r>
      <w:r w:rsidRPr="00595688">
        <w:rPr>
          <w:rtl/>
          <w:lang w:val="en-US"/>
        </w:rPr>
        <w:t>1989</w:t>
      </w:r>
    </w:p>
    <w:p w14:paraId="0749C64C"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سانت لوسيا </w:t>
      </w:r>
      <w:r w:rsidRPr="0021324F">
        <w:rPr>
          <w:rtl/>
          <w:lang w:val="en-US"/>
        </w:rPr>
        <w:tab/>
        <w:t>فات أوان تقديم التقرير الأولي منذ عام </w:t>
      </w:r>
      <w:r w:rsidRPr="00595688">
        <w:rPr>
          <w:rtl/>
          <w:lang w:val="en-US"/>
        </w:rPr>
        <w:t>1991</w:t>
      </w:r>
    </w:p>
    <w:p w14:paraId="3449101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ملاوي </w:t>
      </w:r>
      <w:r w:rsidRPr="0021324F">
        <w:rPr>
          <w:rtl/>
          <w:lang w:val="en-US"/>
        </w:rPr>
        <w:tab/>
        <w:t>فات أوان تقديم التقرير الأولي منذ عام </w:t>
      </w:r>
      <w:r w:rsidRPr="00595688">
        <w:rPr>
          <w:rtl/>
          <w:lang w:val="en-US"/>
        </w:rPr>
        <w:t>1997</w:t>
      </w:r>
    </w:p>
    <w:p w14:paraId="71FB7BA7"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بوروندي </w:t>
      </w:r>
      <w:r w:rsidRPr="0021324F">
        <w:rPr>
          <w:rtl/>
          <w:lang w:val="en-US"/>
        </w:rPr>
        <w:tab/>
        <w:t>فات أوان تقديم التقرير الدوري الحادي عشر منذ عام </w:t>
      </w:r>
      <w:r w:rsidRPr="00595688">
        <w:rPr>
          <w:rtl/>
          <w:lang w:val="en-US"/>
        </w:rPr>
        <w:t>1998</w:t>
      </w:r>
    </w:p>
    <w:p w14:paraId="57C39713" w14:textId="77777777" w:rsidR="00D66289" w:rsidRPr="0021324F" w:rsidRDefault="00D66289" w:rsidP="00D66289">
      <w:pPr>
        <w:pStyle w:val="SingleTxtGA"/>
        <w:tabs>
          <w:tab w:val="clear" w:pos="1928"/>
          <w:tab w:val="clear" w:pos="2608"/>
          <w:tab w:val="clear" w:pos="3289"/>
        </w:tabs>
        <w:ind w:left="3970" w:hanging="2530"/>
        <w:rPr>
          <w:lang w:val="en-US"/>
        </w:rPr>
      </w:pPr>
      <w:proofErr w:type="spellStart"/>
      <w:r w:rsidRPr="0021324F">
        <w:rPr>
          <w:rtl/>
          <w:lang w:val="en-US"/>
        </w:rPr>
        <w:t>إسواتيني</w:t>
      </w:r>
      <w:proofErr w:type="spellEnd"/>
      <w:r w:rsidRPr="0021324F">
        <w:rPr>
          <w:rtl/>
          <w:lang w:val="en-US"/>
        </w:rPr>
        <w:t xml:space="preserve"> </w:t>
      </w:r>
      <w:r w:rsidRPr="0021324F">
        <w:rPr>
          <w:rtl/>
          <w:lang w:val="en-US"/>
        </w:rPr>
        <w:tab/>
        <w:t>فات أوان تقديم التقرير الدوري الخامس عشر منذ عام </w:t>
      </w:r>
      <w:r w:rsidRPr="00595688">
        <w:rPr>
          <w:rtl/>
          <w:lang w:val="en-US"/>
        </w:rPr>
        <w:t>1998</w:t>
      </w:r>
    </w:p>
    <w:p w14:paraId="058792D7"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غابون </w:t>
      </w:r>
      <w:r w:rsidRPr="0021324F">
        <w:rPr>
          <w:rtl/>
          <w:lang w:val="en-US"/>
        </w:rPr>
        <w:tab/>
        <w:t>فات أوان تقديم التقرير الدوري العاشر منذ عام </w:t>
      </w:r>
      <w:r w:rsidRPr="00595688">
        <w:rPr>
          <w:rtl/>
          <w:lang w:val="en-US"/>
        </w:rPr>
        <w:t>1999</w:t>
      </w:r>
    </w:p>
    <w:p w14:paraId="3D18FAE7"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غينيا </w:t>
      </w:r>
      <w:r w:rsidRPr="0021324F">
        <w:rPr>
          <w:rtl/>
          <w:lang w:val="en-US"/>
        </w:rPr>
        <w:tab/>
        <w:t>فات أوان تقديم التقرير الدوري الثاني عشر منذ عام </w:t>
      </w:r>
      <w:r w:rsidRPr="00595688">
        <w:rPr>
          <w:rtl/>
          <w:lang w:val="en-US"/>
        </w:rPr>
        <w:t>2000</w:t>
      </w:r>
    </w:p>
    <w:p w14:paraId="025E3D9F"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هايتي </w:t>
      </w:r>
      <w:r w:rsidRPr="0021324F">
        <w:rPr>
          <w:rtl/>
          <w:lang w:val="en-US"/>
        </w:rPr>
        <w:tab/>
        <w:t>فات أوان تقديم التقرير الدوري الرابع عشر منذ عام </w:t>
      </w:r>
      <w:r w:rsidRPr="00595688">
        <w:rPr>
          <w:rtl/>
          <w:lang w:val="en-US"/>
        </w:rPr>
        <w:t>2000</w:t>
      </w:r>
    </w:p>
    <w:p w14:paraId="746EBE19"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ليسوتو </w:t>
      </w:r>
      <w:r w:rsidRPr="0021324F">
        <w:rPr>
          <w:rtl/>
          <w:lang w:val="en-US"/>
        </w:rPr>
        <w:tab/>
        <w:t>فات أوان تقديم التقرير الدوري الخامس عشر منذ عام </w:t>
      </w:r>
      <w:r w:rsidRPr="00595688">
        <w:rPr>
          <w:rtl/>
          <w:lang w:val="en-US"/>
        </w:rPr>
        <w:t>2000</w:t>
      </w:r>
    </w:p>
    <w:p w14:paraId="577FADE8"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الجمهورية العربية السورية </w:t>
      </w:r>
      <w:r w:rsidRPr="0021324F">
        <w:rPr>
          <w:rtl/>
          <w:lang w:val="en-US"/>
        </w:rPr>
        <w:tab/>
        <w:t>فات أوان تقديم التقرير الدوري السادس عشر منذ عام </w:t>
      </w:r>
      <w:r w:rsidRPr="00595688">
        <w:rPr>
          <w:rtl/>
          <w:lang w:val="en-US"/>
        </w:rPr>
        <w:t>2000</w:t>
      </w:r>
    </w:p>
    <w:p w14:paraId="583F928B"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تونغا </w:t>
      </w:r>
      <w:r w:rsidRPr="0021324F">
        <w:rPr>
          <w:rtl/>
          <w:lang w:val="en-US"/>
        </w:rPr>
        <w:tab/>
        <w:t>فات أوان تقديم التقرير الدوري الخامس عشر منذ عام </w:t>
      </w:r>
      <w:r w:rsidRPr="00595688">
        <w:rPr>
          <w:rtl/>
          <w:lang w:val="en-US"/>
        </w:rPr>
        <w:t>2001</w:t>
      </w:r>
    </w:p>
    <w:p w14:paraId="19E5C29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بنغلاديش </w:t>
      </w:r>
      <w:r w:rsidRPr="0021324F">
        <w:rPr>
          <w:rtl/>
          <w:lang w:val="en-US"/>
        </w:rPr>
        <w:tab/>
        <w:t>فات أوان تقديم التقرير الدوري الثاني عشر منذ عام </w:t>
      </w:r>
      <w:r w:rsidRPr="00595688">
        <w:rPr>
          <w:rtl/>
          <w:lang w:val="en-US"/>
        </w:rPr>
        <w:t>2002</w:t>
      </w:r>
    </w:p>
    <w:p w14:paraId="1E675B33"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بليز </w:t>
      </w:r>
      <w:r w:rsidRPr="0021324F">
        <w:rPr>
          <w:rtl/>
          <w:lang w:val="en-US"/>
        </w:rPr>
        <w:tab/>
        <w:t>فات أوان تقديم التقرير الأولي منذ عام </w:t>
      </w:r>
      <w:r w:rsidRPr="00595688">
        <w:rPr>
          <w:rtl/>
          <w:lang w:val="en-US"/>
        </w:rPr>
        <w:t>2002</w:t>
      </w:r>
    </w:p>
    <w:p w14:paraId="7E22716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بنن </w:t>
      </w:r>
      <w:r w:rsidRPr="0021324F">
        <w:rPr>
          <w:rtl/>
          <w:lang w:val="en-US"/>
        </w:rPr>
        <w:tab/>
        <w:t>فات أوان تقديم التقرير الأولي منذ عام </w:t>
      </w:r>
      <w:r w:rsidRPr="00595688">
        <w:rPr>
          <w:rtl/>
          <w:lang w:val="en-US"/>
        </w:rPr>
        <w:t>2002</w:t>
      </w:r>
    </w:p>
    <w:p w14:paraId="0A65F110"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إريتريا </w:t>
      </w:r>
      <w:r w:rsidRPr="0021324F">
        <w:rPr>
          <w:rtl/>
          <w:lang w:val="en-US"/>
        </w:rPr>
        <w:tab/>
        <w:t>فات أوان تقديم التقرير الأولي منذ عام </w:t>
      </w:r>
      <w:r w:rsidRPr="00595688">
        <w:rPr>
          <w:rtl/>
          <w:lang w:val="en-US"/>
        </w:rPr>
        <w:t>2002</w:t>
      </w:r>
    </w:p>
    <w:p w14:paraId="03DDA88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غينيا الاستوائية </w:t>
      </w:r>
      <w:r w:rsidRPr="0021324F">
        <w:rPr>
          <w:rtl/>
          <w:lang w:val="en-US"/>
        </w:rPr>
        <w:tab/>
        <w:t>فات أوان تقديم التقرير الأولي منذ عام </w:t>
      </w:r>
      <w:r w:rsidRPr="00595688">
        <w:rPr>
          <w:rtl/>
          <w:lang w:val="en-US"/>
        </w:rPr>
        <w:t>2003</w:t>
      </w:r>
    </w:p>
    <w:p w14:paraId="699772AC"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سان مارينو </w:t>
      </w:r>
      <w:r w:rsidRPr="0021324F">
        <w:rPr>
          <w:rtl/>
          <w:lang w:val="en-US"/>
        </w:rPr>
        <w:tab/>
        <w:t>فات أوان تقديم التقرير الأولي منذ عام </w:t>
      </w:r>
      <w:r w:rsidRPr="00595688">
        <w:rPr>
          <w:rtl/>
          <w:lang w:val="en-US"/>
        </w:rPr>
        <w:t>2003</w:t>
      </w:r>
    </w:p>
    <w:p w14:paraId="721727B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تيمور - ليشتي </w:t>
      </w:r>
      <w:r w:rsidRPr="0021324F">
        <w:rPr>
          <w:rtl/>
          <w:lang w:val="en-US"/>
        </w:rPr>
        <w:tab/>
        <w:t>فات أوان تقديم التقرير الأولي منذ عام </w:t>
      </w:r>
      <w:r w:rsidRPr="00595688">
        <w:rPr>
          <w:rtl/>
          <w:lang w:val="en-US"/>
        </w:rPr>
        <w:t>2004</w:t>
      </w:r>
    </w:p>
    <w:p w14:paraId="7D5AB120"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lastRenderedPageBreak/>
        <w:t xml:space="preserve">ترينيداد وتوباغو </w:t>
      </w:r>
      <w:r w:rsidRPr="0021324F">
        <w:rPr>
          <w:rtl/>
          <w:lang w:val="en-US"/>
        </w:rPr>
        <w:tab/>
        <w:t>فات أوان تقديم التقرير الجامع للتقريرين الدوريين الخامس عشر والسادس عشر منذ عام </w:t>
      </w:r>
      <w:r w:rsidRPr="00595688">
        <w:rPr>
          <w:rtl/>
          <w:lang w:val="en-US"/>
        </w:rPr>
        <w:t>2004</w:t>
      </w:r>
    </w:p>
    <w:p w14:paraId="1B4A1456"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جزر القمر </w:t>
      </w:r>
      <w:r w:rsidRPr="0021324F">
        <w:rPr>
          <w:rtl/>
          <w:lang w:val="en-US"/>
        </w:rPr>
        <w:tab/>
        <w:t>فات أوان تقديم التقرير الأولي منذ عام </w:t>
      </w:r>
      <w:r w:rsidRPr="00595688">
        <w:rPr>
          <w:rtl/>
          <w:lang w:val="en-US"/>
        </w:rPr>
        <w:t>2005</w:t>
      </w:r>
    </w:p>
    <w:p w14:paraId="03FAD687"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مالي </w:t>
      </w:r>
      <w:r w:rsidRPr="0021324F">
        <w:rPr>
          <w:rtl/>
          <w:lang w:val="en-US"/>
        </w:rPr>
        <w:tab/>
        <w:t>فات أوان تقديم التقرير الجامع للتقريرين الدوريين الخامس عشر والسادس عشر منذ عام </w:t>
      </w:r>
      <w:r w:rsidRPr="00595688">
        <w:rPr>
          <w:rtl/>
          <w:lang w:val="en-US"/>
        </w:rPr>
        <w:t>2005</w:t>
      </w:r>
    </w:p>
    <w:p w14:paraId="49049DC2"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أوغندا </w:t>
      </w:r>
      <w:r w:rsidRPr="0021324F">
        <w:rPr>
          <w:rtl/>
          <w:lang w:val="en-US"/>
        </w:rPr>
        <w:tab/>
        <w:t>فات أوان تقديم التقرير الجامع للتقارير الدورية من الحادي عشر إلى الثالث عشر منذ عام </w:t>
      </w:r>
      <w:r w:rsidRPr="00595688">
        <w:rPr>
          <w:rtl/>
          <w:lang w:val="en-US"/>
        </w:rPr>
        <w:t>2005</w:t>
      </w:r>
    </w:p>
    <w:p w14:paraId="5124F577"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جزر البهاما </w:t>
      </w:r>
      <w:r w:rsidRPr="0021324F">
        <w:rPr>
          <w:rtl/>
          <w:lang w:val="en-US"/>
        </w:rPr>
        <w:tab/>
        <w:t>فات أوان تقديم التقرير الجامع للتقريرين الدوريين الخامس عشر والسادس عشر منذ عام </w:t>
      </w:r>
      <w:r w:rsidRPr="00595688">
        <w:rPr>
          <w:rtl/>
          <w:lang w:val="en-US"/>
        </w:rPr>
        <w:t>2006</w:t>
      </w:r>
    </w:p>
    <w:p w14:paraId="11E9B5D8"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كابو فيردي </w:t>
      </w:r>
      <w:r w:rsidRPr="0021324F">
        <w:rPr>
          <w:rtl/>
          <w:lang w:val="en-US"/>
        </w:rPr>
        <w:tab/>
        <w:t>فات أوان تقديم التقرير الجامع للتقريرين الدوريين الثالث عشر والرابع عشر منذ عام </w:t>
      </w:r>
      <w:r w:rsidRPr="00595688">
        <w:rPr>
          <w:rtl/>
          <w:lang w:val="en-US"/>
        </w:rPr>
        <w:t>2006</w:t>
      </w:r>
    </w:p>
    <w:p w14:paraId="4DF1CA4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كوت ديفوار </w:t>
      </w:r>
      <w:r w:rsidRPr="0021324F">
        <w:rPr>
          <w:rtl/>
          <w:lang w:val="en-US"/>
        </w:rPr>
        <w:tab/>
        <w:t>فات أوان تقديم التقرير الجامع للتقارير الدورية من الخامس عشر إلى السابع عشر منذ عام </w:t>
      </w:r>
      <w:r w:rsidRPr="00595688">
        <w:rPr>
          <w:rtl/>
          <w:lang w:val="en-US"/>
        </w:rPr>
        <w:t>2006</w:t>
      </w:r>
    </w:p>
    <w:p w14:paraId="4FE8EE96"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غانا </w:t>
      </w:r>
      <w:r w:rsidRPr="0021324F">
        <w:rPr>
          <w:rtl/>
          <w:lang w:val="en-US"/>
        </w:rPr>
        <w:tab/>
        <w:t>فات أوان تقديم التقرير الجامع للتقريرين الدوريين الثامن عشر والتاسع عشر منذ عام </w:t>
      </w:r>
      <w:r w:rsidRPr="00595688">
        <w:rPr>
          <w:rtl/>
          <w:lang w:val="en-US"/>
        </w:rPr>
        <w:t>2006</w:t>
      </w:r>
    </w:p>
    <w:p w14:paraId="3615DB9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ليبيا </w:t>
      </w:r>
      <w:r w:rsidRPr="0021324F">
        <w:rPr>
          <w:rtl/>
          <w:lang w:val="en-US"/>
        </w:rPr>
        <w:tab/>
        <w:t>فات أوان تقديم التقرير الجامع للتقريرين الدوريين الثامن عشر والتاسع عشر منذ عام </w:t>
      </w:r>
      <w:r w:rsidRPr="00595688">
        <w:rPr>
          <w:rtl/>
          <w:lang w:val="en-US"/>
        </w:rPr>
        <w:t>2006</w:t>
      </w:r>
    </w:p>
    <w:p w14:paraId="7F9512CD"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سانت فنسنت وجزر غرينادين </w:t>
      </w:r>
      <w:r w:rsidRPr="0021324F">
        <w:rPr>
          <w:rtl/>
          <w:lang w:val="en-US"/>
        </w:rPr>
        <w:tab/>
        <w:t>فات أوان تقديم التقرير الجامع للتقارير الدورية من الحادي عشر إلى الثالث عشر منذ عام </w:t>
      </w:r>
      <w:r w:rsidRPr="00595688">
        <w:rPr>
          <w:rtl/>
          <w:lang w:val="en-US"/>
        </w:rPr>
        <w:t>2006</w:t>
      </w:r>
    </w:p>
    <w:p w14:paraId="14FF4D78"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بربادوس </w:t>
      </w:r>
      <w:r w:rsidRPr="0021324F">
        <w:rPr>
          <w:rtl/>
          <w:lang w:val="en-US"/>
        </w:rPr>
        <w:tab/>
        <w:t>فات أوان تقديم التقرير الجامع للتقريرين الدوريين السابع عشر والثامن عشر منذ عام </w:t>
      </w:r>
      <w:r w:rsidRPr="00595688">
        <w:rPr>
          <w:rtl/>
          <w:lang w:val="en-US"/>
        </w:rPr>
        <w:t>2007</w:t>
      </w:r>
    </w:p>
    <w:p w14:paraId="214BA5F9"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سانت كيتس ونيفس </w:t>
      </w:r>
      <w:r w:rsidRPr="0021324F">
        <w:rPr>
          <w:rtl/>
          <w:lang w:val="en-US"/>
        </w:rPr>
        <w:tab/>
        <w:t>فات أوان تقديم التقرير الأولي منذ عام </w:t>
      </w:r>
      <w:r w:rsidRPr="00595688">
        <w:rPr>
          <w:rtl/>
          <w:lang w:val="en-US"/>
        </w:rPr>
        <w:t>2007</w:t>
      </w:r>
    </w:p>
    <w:p w14:paraId="6E2B0FD4"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جمهورية تنزانيا المتحدة </w:t>
      </w:r>
      <w:r w:rsidRPr="0021324F">
        <w:rPr>
          <w:rtl/>
          <w:lang w:val="en-US"/>
        </w:rPr>
        <w:tab/>
        <w:t>فات أوان تقديم التقرير الجامع للتقريرين الدوريين السابع عشر والثامن عشر منذ عام </w:t>
      </w:r>
      <w:r w:rsidRPr="00595688">
        <w:rPr>
          <w:rtl/>
          <w:lang w:val="en-US"/>
        </w:rPr>
        <w:t>2007</w:t>
      </w:r>
    </w:p>
    <w:p w14:paraId="050B3812"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البرازيل </w:t>
      </w:r>
      <w:r w:rsidRPr="0021324F">
        <w:rPr>
          <w:rtl/>
          <w:lang w:val="en-US"/>
        </w:rPr>
        <w:tab/>
        <w:t>فات أوان تقديم التقرير الجامع للتقارير الدورية من الثامن عشر إلى العشرين منذ عام </w:t>
      </w:r>
      <w:r w:rsidRPr="00595688">
        <w:rPr>
          <w:rtl/>
          <w:lang w:val="en-US"/>
        </w:rPr>
        <w:t>2008</w:t>
      </w:r>
    </w:p>
    <w:p w14:paraId="1A72CE5A"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غيانا </w:t>
      </w:r>
      <w:r w:rsidRPr="0021324F">
        <w:rPr>
          <w:rtl/>
          <w:lang w:val="en-US"/>
        </w:rPr>
        <w:tab/>
        <w:t>فات أوان تقديم التقرير الجامع للتقريرين الدوريين الخامس عشر والسادس عشر منذ عام </w:t>
      </w:r>
      <w:r w:rsidRPr="00595688">
        <w:rPr>
          <w:rtl/>
          <w:lang w:val="en-US"/>
        </w:rPr>
        <w:t>2008</w:t>
      </w:r>
    </w:p>
    <w:p w14:paraId="416314EF"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مدغشقر </w:t>
      </w:r>
      <w:r w:rsidRPr="0021324F">
        <w:rPr>
          <w:rtl/>
          <w:lang w:val="en-US"/>
        </w:rPr>
        <w:tab/>
        <w:t>فات أوان تقديم التقرير الجامع للتقريرين الدوريين التاسع عشر والعشرين منذ عام </w:t>
      </w:r>
      <w:r w:rsidRPr="00595688">
        <w:rPr>
          <w:rtl/>
          <w:lang w:val="en-US"/>
        </w:rPr>
        <w:t>2008</w:t>
      </w:r>
    </w:p>
    <w:p w14:paraId="1126DE2F"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نيجيريا </w:t>
      </w:r>
      <w:r w:rsidRPr="0021324F">
        <w:rPr>
          <w:rtl/>
          <w:lang w:val="en-US"/>
        </w:rPr>
        <w:tab/>
        <w:t>فات أوان تقديم التقرير الجامع للتقريرين الدوريين التاسع عشر والعشرين منذ عام </w:t>
      </w:r>
      <w:r w:rsidRPr="00595688">
        <w:rPr>
          <w:rtl/>
          <w:lang w:val="en-US"/>
        </w:rPr>
        <w:t>2008</w:t>
      </w:r>
    </w:p>
    <w:p w14:paraId="1B265DE2"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أنتيغوا </w:t>
      </w:r>
      <w:proofErr w:type="spellStart"/>
      <w:r w:rsidRPr="0021324F">
        <w:rPr>
          <w:rtl/>
          <w:lang w:val="en-US"/>
        </w:rPr>
        <w:t>وبربودا</w:t>
      </w:r>
      <w:proofErr w:type="spellEnd"/>
      <w:r w:rsidRPr="0021324F">
        <w:rPr>
          <w:rtl/>
          <w:lang w:val="en-US"/>
        </w:rPr>
        <w:t xml:space="preserve"> </w:t>
      </w:r>
      <w:r w:rsidRPr="0021324F">
        <w:rPr>
          <w:rtl/>
          <w:lang w:val="en-US"/>
        </w:rPr>
        <w:tab/>
        <w:t>فات أوان تقديم التقرير الجامع للتقريرين الدوريين العاشر والحادي عشر منذ عام </w:t>
      </w:r>
      <w:r w:rsidRPr="00595688">
        <w:rPr>
          <w:rtl/>
          <w:lang w:val="en-US"/>
        </w:rPr>
        <w:t>2009</w:t>
      </w:r>
    </w:p>
    <w:p w14:paraId="29EC7268"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lastRenderedPageBreak/>
        <w:t xml:space="preserve">الهند </w:t>
      </w:r>
      <w:r w:rsidRPr="0021324F">
        <w:rPr>
          <w:rtl/>
          <w:lang w:val="en-US"/>
        </w:rPr>
        <w:tab/>
        <w:t>فات أوان تقديم التقرير الجامع للتقريرين الدوريين العشرين والحادي والعشرين منذ عام </w:t>
      </w:r>
      <w:r w:rsidRPr="00595688">
        <w:rPr>
          <w:rtl/>
          <w:lang w:val="en-US"/>
        </w:rPr>
        <w:t>2010</w:t>
      </w:r>
    </w:p>
    <w:p w14:paraId="6EEDC84F"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إندونيسيا </w:t>
      </w:r>
      <w:r w:rsidRPr="0021324F">
        <w:rPr>
          <w:rtl/>
          <w:lang w:val="en-US"/>
        </w:rPr>
        <w:tab/>
        <w:t>فات أوان تقديم التقرير الجامع للتقارير الدورية من الرابع إلى السادس منذ عام </w:t>
      </w:r>
      <w:r w:rsidRPr="00595688">
        <w:rPr>
          <w:rtl/>
          <w:lang w:val="en-US"/>
        </w:rPr>
        <w:t>2010</w:t>
      </w:r>
    </w:p>
    <w:p w14:paraId="332A784F"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موزامبيق </w:t>
      </w:r>
      <w:r w:rsidRPr="0021324F">
        <w:rPr>
          <w:rtl/>
          <w:lang w:val="en-US"/>
        </w:rPr>
        <w:tab/>
        <w:t>فات أوان تقديم التقرير الجامع للتقارير الدورية من الثالث عشر إلى السابع عشر منذ عام </w:t>
      </w:r>
      <w:r w:rsidRPr="00595688">
        <w:rPr>
          <w:rtl/>
          <w:lang w:val="en-US"/>
        </w:rPr>
        <w:t>2010</w:t>
      </w:r>
    </w:p>
    <w:p w14:paraId="7F56410B"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جمهورية الكونغو الديمقراطية </w:t>
      </w:r>
      <w:r w:rsidRPr="0021324F">
        <w:rPr>
          <w:rtl/>
          <w:lang w:val="en-US"/>
        </w:rPr>
        <w:tab/>
        <w:t>فات أوان تقديم التقرير الجامع للتقارير الدورية من السادس عشر إلى الثامن عشر منذ عام </w:t>
      </w:r>
      <w:r w:rsidRPr="00595688">
        <w:rPr>
          <w:rtl/>
          <w:lang w:val="en-US"/>
        </w:rPr>
        <w:t>2011</w:t>
      </w:r>
    </w:p>
    <w:p w14:paraId="2B0A34BD"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 xml:space="preserve">غينيا - بيساو </w:t>
      </w:r>
      <w:r w:rsidRPr="0021324F">
        <w:rPr>
          <w:rtl/>
          <w:lang w:val="en-US"/>
        </w:rPr>
        <w:tab/>
        <w:t>فات أوان تقديم التقرير الأولي منذ عام </w:t>
      </w:r>
      <w:r w:rsidRPr="00595688">
        <w:rPr>
          <w:rtl/>
          <w:lang w:val="en-US"/>
        </w:rPr>
        <w:t>2011</w:t>
      </w:r>
    </w:p>
    <w:p w14:paraId="4196064F" w14:textId="77777777" w:rsidR="00D66289" w:rsidRPr="00595688" w:rsidRDefault="00D66289" w:rsidP="00D66289">
      <w:pPr>
        <w:pStyle w:val="H1GA"/>
        <w:rPr>
          <w:lang w:val="en-US"/>
        </w:rPr>
      </w:pPr>
      <w:r w:rsidRPr="00595688">
        <w:rPr>
          <w:rtl/>
          <w:lang w:val="en-US"/>
        </w:rPr>
        <w:tab/>
      </w:r>
      <w:bookmarkStart w:id="98" w:name="_Toc85613277"/>
      <w:r w:rsidRPr="00595688">
        <w:rPr>
          <w:rtl/>
          <w:lang w:val="en-US"/>
        </w:rPr>
        <w:t>باء-</w:t>
      </w:r>
      <w:r w:rsidRPr="00595688">
        <w:rPr>
          <w:rtl/>
          <w:lang w:val="en-US"/>
        </w:rPr>
        <w:tab/>
        <w:t>التقارير التي تأخر تقديمها خمس سنوات على الأقل</w:t>
      </w:r>
      <w:bookmarkStart w:id="99" w:name="_Toc17361305"/>
      <w:bookmarkStart w:id="100" w:name="_Toc48752330"/>
      <w:bookmarkStart w:id="101" w:name="_Toc48816883"/>
      <w:bookmarkStart w:id="102" w:name="_Toc81563235"/>
      <w:bookmarkEnd w:id="98"/>
      <w:bookmarkEnd w:id="99"/>
      <w:bookmarkEnd w:id="100"/>
      <w:bookmarkEnd w:id="101"/>
      <w:bookmarkEnd w:id="102"/>
    </w:p>
    <w:p w14:paraId="337CE1C3" w14:textId="77777777" w:rsidR="00D66289" w:rsidRPr="0021324F" w:rsidRDefault="00D66289" w:rsidP="00D66289">
      <w:pPr>
        <w:pStyle w:val="SingleTxtGA"/>
        <w:rPr>
          <w:lang w:val="en-US"/>
        </w:rPr>
      </w:pPr>
      <w:r w:rsidRPr="00595688">
        <w:rPr>
          <w:rtl/>
          <w:lang w:val="en-US"/>
        </w:rPr>
        <w:t>54</w:t>
      </w:r>
      <w:r w:rsidRPr="0021324F">
        <w:rPr>
          <w:rtl/>
          <w:lang w:val="en-US"/>
        </w:rPr>
        <w:t>-</w:t>
      </w:r>
      <w:r w:rsidRPr="0021324F">
        <w:rPr>
          <w:rtl/>
          <w:lang w:val="en-US"/>
        </w:rPr>
        <w:tab/>
        <w:t xml:space="preserve">في </w:t>
      </w:r>
      <w:r w:rsidRPr="00595688">
        <w:rPr>
          <w:rtl/>
          <w:lang w:val="en-US"/>
        </w:rPr>
        <w:t>30</w:t>
      </w:r>
      <w:r w:rsidRPr="0021324F">
        <w:rPr>
          <w:rtl/>
          <w:lang w:val="en-US"/>
        </w:rPr>
        <w:t xml:space="preserve"> نيسان/أبريل </w:t>
      </w:r>
      <w:r w:rsidRPr="00595688">
        <w:rPr>
          <w:rtl/>
          <w:lang w:val="en-US"/>
        </w:rPr>
        <w:t>2021</w:t>
      </w:r>
      <w:r w:rsidRPr="0021324F">
        <w:rPr>
          <w:rtl/>
          <w:lang w:val="en-US"/>
        </w:rPr>
        <w:t>، كانت الدول الأطراف التالية قد تأخرت على موعد تقديم تقاريرها ما لا يقل عن خمس سنوات:</w:t>
      </w:r>
    </w:p>
    <w:p w14:paraId="58EDC03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الكونغو</w:t>
      </w:r>
      <w:r w:rsidRPr="0021324F">
        <w:rPr>
          <w:rtl/>
          <w:lang w:val="en-US"/>
        </w:rPr>
        <w:tab/>
        <w:t>فات أوان تقديم التقرير الجامع للتقريرين الدوريين العاشر والحادي عشر منذ عام </w:t>
      </w:r>
      <w:r w:rsidRPr="00595688">
        <w:rPr>
          <w:rtl/>
          <w:lang w:val="en-US"/>
        </w:rPr>
        <w:t>2012</w:t>
      </w:r>
    </w:p>
    <w:p w14:paraId="33F4F286"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موناكو</w:t>
      </w:r>
      <w:r w:rsidRPr="0021324F">
        <w:rPr>
          <w:rtl/>
          <w:lang w:val="en-US"/>
        </w:rPr>
        <w:tab/>
        <w:t>فات أوان تقديم التقرير الجامع للتقارير الدورية من السابع إلى التاسع منذ عام </w:t>
      </w:r>
      <w:r w:rsidRPr="00595688">
        <w:rPr>
          <w:rtl/>
          <w:lang w:val="en-US"/>
        </w:rPr>
        <w:t>2012</w:t>
      </w:r>
    </w:p>
    <w:p w14:paraId="5708DD03"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الفلبين</w:t>
      </w:r>
      <w:r w:rsidRPr="0021324F">
        <w:rPr>
          <w:rtl/>
          <w:lang w:val="en-US"/>
        </w:rPr>
        <w:tab/>
        <w:t>فات أوان تقديم التقرير الجامع للتقريرين الدوريين الحادي والعشرين والثاني والعشرين منذ عام </w:t>
      </w:r>
      <w:r w:rsidRPr="00595688">
        <w:rPr>
          <w:rtl/>
          <w:lang w:val="en-US"/>
        </w:rPr>
        <w:t>2012</w:t>
      </w:r>
    </w:p>
    <w:p w14:paraId="0A13B03B"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تونس</w:t>
      </w:r>
      <w:r w:rsidRPr="0021324F">
        <w:rPr>
          <w:rtl/>
          <w:lang w:val="en-US"/>
        </w:rPr>
        <w:tab/>
        <w:t>فات أوان تقديم التقرير الجامع للتقارير الدورية من العشرين إلى الثاني والعشرين منذ عام </w:t>
      </w:r>
      <w:r w:rsidRPr="00595688">
        <w:rPr>
          <w:rtl/>
          <w:lang w:val="en-US"/>
        </w:rPr>
        <w:t>2012</w:t>
      </w:r>
    </w:p>
    <w:p w14:paraId="305C8FB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إثيوبيا</w:t>
      </w:r>
      <w:r w:rsidRPr="0021324F">
        <w:rPr>
          <w:rtl/>
          <w:lang w:val="en-US"/>
        </w:rPr>
        <w:tab/>
        <w:t>فات أوان تقديم التقرير الجامع للتقريرين الدوريين السابع عشر والثامن عشر منذ عام </w:t>
      </w:r>
      <w:r w:rsidRPr="00595688">
        <w:rPr>
          <w:rtl/>
          <w:lang w:val="en-US"/>
        </w:rPr>
        <w:t>2013</w:t>
      </w:r>
    </w:p>
    <w:p w14:paraId="6A032A5D"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إيران (جمهورية - الإسلامية)</w:t>
      </w:r>
      <w:r w:rsidRPr="0021324F">
        <w:rPr>
          <w:rtl/>
          <w:lang w:val="en-US"/>
        </w:rPr>
        <w:tab/>
        <w:t>فات أوان تقديم التقرير الجامع للتقارير الدورية من العشرين إلى الثاني والعشرين منذ عام </w:t>
      </w:r>
      <w:r w:rsidRPr="00595688">
        <w:rPr>
          <w:rtl/>
          <w:lang w:val="en-US"/>
        </w:rPr>
        <w:t>2013</w:t>
      </w:r>
    </w:p>
    <w:p w14:paraId="167D106C"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بنما</w:t>
      </w:r>
      <w:r w:rsidRPr="0021324F">
        <w:rPr>
          <w:rtl/>
          <w:lang w:val="en-US"/>
        </w:rPr>
        <w:tab/>
        <w:t>فات أوان تقديم التقرير الجامع للتقارير الدورية من الحادي والعشرين إلى الثالث والعشرين منذ عام </w:t>
      </w:r>
      <w:r w:rsidRPr="00595688">
        <w:rPr>
          <w:rtl/>
          <w:lang w:val="en-US"/>
        </w:rPr>
        <w:t>2013</w:t>
      </w:r>
    </w:p>
    <w:p w14:paraId="56EBC285"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اليمن</w:t>
      </w:r>
      <w:r w:rsidRPr="0021324F">
        <w:rPr>
          <w:rtl/>
          <w:lang w:val="en-US"/>
        </w:rPr>
        <w:tab/>
        <w:t>فات أوان تقديم التقرير الجامع للتقريرين الدوريين التاسع عشر والعشرين منذ عام </w:t>
      </w:r>
      <w:r w:rsidRPr="00595688">
        <w:rPr>
          <w:rtl/>
          <w:lang w:val="en-US"/>
        </w:rPr>
        <w:t>2013</w:t>
      </w:r>
    </w:p>
    <w:p w14:paraId="2D92468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غرينادا</w:t>
      </w:r>
      <w:r w:rsidRPr="0021324F">
        <w:rPr>
          <w:rtl/>
          <w:lang w:val="en-US"/>
        </w:rPr>
        <w:tab/>
        <w:t>فات أوان تقديم التقرير الأولي منذ عام </w:t>
      </w:r>
      <w:r w:rsidRPr="00595688">
        <w:rPr>
          <w:rtl/>
          <w:lang w:val="en-US"/>
        </w:rPr>
        <w:t>2014</w:t>
      </w:r>
    </w:p>
    <w:p w14:paraId="5FA782B3"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مالطة</w:t>
      </w:r>
      <w:r w:rsidRPr="0021324F">
        <w:rPr>
          <w:rtl/>
          <w:lang w:val="en-US"/>
        </w:rPr>
        <w:tab/>
        <w:t>فات أوان تقديم التقرير الجامع للتقريرين الدوريين الحادي والعشرين والثاني والعشرين منذ عام </w:t>
      </w:r>
      <w:r w:rsidRPr="00595688">
        <w:rPr>
          <w:rtl/>
          <w:lang w:val="en-US"/>
        </w:rPr>
        <w:t>2014</w:t>
      </w:r>
    </w:p>
    <w:p w14:paraId="384E03F0"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النمسا</w:t>
      </w:r>
      <w:r w:rsidRPr="0021324F">
        <w:rPr>
          <w:rtl/>
          <w:lang w:val="en-US"/>
        </w:rPr>
        <w:tab/>
        <w:t>فات أوان تقديم التقرير الجامع للتقريرين الدوريين الحادي والعشرين والثاني والعشرين منذ عام </w:t>
      </w:r>
      <w:r w:rsidRPr="00595688">
        <w:rPr>
          <w:rtl/>
          <w:lang w:val="en-US"/>
        </w:rPr>
        <w:t>2015</w:t>
      </w:r>
    </w:p>
    <w:p w14:paraId="23F9F225"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lastRenderedPageBreak/>
        <w:t>جمهورية لاو الديمقراطية الشعبية</w:t>
      </w:r>
      <w:r w:rsidRPr="0021324F">
        <w:rPr>
          <w:rtl/>
          <w:lang w:val="en-US"/>
        </w:rPr>
        <w:tab/>
        <w:t>فات أوان تقديم التقرير الجامع للتقارير الدورية من التاسع عشر إلى الحادي والعشرين منذ عام </w:t>
      </w:r>
      <w:r w:rsidRPr="00595688">
        <w:rPr>
          <w:rtl/>
          <w:lang w:val="en-US"/>
        </w:rPr>
        <w:t>2015</w:t>
      </w:r>
    </w:p>
    <w:p w14:paraId="46CB34C1"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ملديف</w:t>
      </w:r>
      <w:r w:rsidRPr="0021324F">
        <w:rPr>
          <w:rtl/>
          <w:lang w:val="en-US"/>
        </w:rPr>
        <w:tab/>
        <w:t>فات أوان تقديم التقرير الجامع للتقارير الدورية من الثالث عشر إلى الخامس عشر منذ عام </w:t>
      </w:r>
      <w:r w:rsidRPr="00595688">
        <w:rPr>
          <w:rtl/>
          <w:lang w:val="en-US"/>
        </w:rPr>
        <w:t>2015</w:t>
      </w:r>
    </w:p>
    <w:p w14:paraId="7CB3BC9B"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فيجي</w:t>
      </w:r>
      <w:r w:rsidRPr="0021324F">
        <w:rPr>
          <w:rtl/>
          <w:lang w:val="en-US"/>
        </w:rPr>
        <w:tab/>
        <w:t>فات أوان تقديم التقرير الجامع للتقريرين الدوريين الحادي والعشرين والثاني والعشرين منذ عام </w:t>
      </w:r>
      <w:r w:rsidRPr="00595688">
        <w:rPr>
          <w:rtl/>
          <w:lang w:val="en-US"/>
        </w:rPr>
        <w:t>2016</w:t>
      </w:r>
    </w:p>
    <w:p w14:paraId="1657871D"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ليختنشتاين</w:t>
      </w:r>
      <w:r w:rsidRPr="0021324F">
        <w:rPr>
          <w:rtl/>
          <w:lang w:val="en-US"/>
        </w:rPr>
        <w:tab/>
        <w:t>فات أوان تقديم التقرير الجامع للتقريرين الدورين السابع والثامن منذ عام </w:t>
      </w:r>
      <w:r w:rsidRPr="00595688">
        <w:rPr>
          <w:rtl/>
          <w:lang w:val="en-US"/>
        </w:rPr>
        <w:t>2016</w:t>
      </w:r>
    </w:p>
    <w:p w14:paraId="36E7204E" w14:textId="77777777" w:rsidR="00D66289" w:rsidRPr="0021324F" w:rsidRDefault="00D66289" w:rsidP="00D66289">
      <w:pPr>
        <w:pStyle w:val="SingleTxtGA"/>
        <w:tabs>
          <w:tab w:val="clear" w:pos="1928"/>
          <w:tab w:val="clear" w:pos="2608"/>
          <w:tab w:val="clear" w:pos="3289"/>
        </w:tabs>
        <w:ind w:left="3970" w:hanging="2530"/>
        <w:rPr>
          <w:lang w:val="en-US"/>
        </w:rPr>
      </w:pPr>
      <w:r w:rsidRPr="0021324F">
        <w:rPr>
          <w:rtl/>
          <w:lang w:val="en-US"/>
        </w:rPr>
        <w:t>فنزويلا (جمهورية - البوليفارية)</w:t>
      </w:r>
      <w:r w:rsidRPr="0021324F">
        <w:rPr>
          <w:rtl/>
          <w:lang w:val="en-US"/>
        </w:rPr>
        <w:tab/>
        <w:t>فات أوان تقديم التقرير الجامع للتقارير الدورية من الحادي والعشرين إلى الرابع والعشرين منذ عام </w:t>
      </w:r>
      <w:r w:rsidRPr="00595688">
        <w:rPr>
          <w:rtl/>
          <w:lang w:val="en-US"/>
        </w:rPr>
        <w:t>2016</w:t>
      </w:r>
      <w:bookmarkStart w:id="103" w:name="_Toc17361306"/>
      <w:bookmarkStart w:id="104" w:name="_Toc48752331"/>
      <w:bookmarkStart w:id="105" w:name="_Toc48816884"/>
    </w:p>
    <w:p w14:paraId="5BCF0FB9" w14:textId="77777777" w:rsidR="00D66289" w:rsidRPr="00595688" w:rsidRDefault="00D66289" w:rsidP="00D66289">
      <w:pPr>
        <w:pStyle w:val="H1GA"/>
        <w:rPr>
          <w:lang w:val="en-US"/>
        </w:rPr>
      </w:pPr>
      <w:r w:rsidRPr="00595688">
        <w:rPr>
          <w:rtl/>
          <w:lang w:val="en-US"/>
        </w:rPr>
        <w:tab/>
      </w:r>
      <w:bookmarkStart w:id="106" w:name="_Toc85613278"/>
      <w:r w:rsidRPr="00595688">
        <w:rPr>
          <w:rtl/>
          <w:lang w:val="en-US"/>
        </w:rPr>
        <w:t>جيم-</w:t>
      </w:r>
      <w:r w:rsidRPr="00595688">
        <w:rPr>
          <w:rtl/>
          <w:lang w:val="en-US"/>
        </w:rPr>
        <w:tab/>
        <w:t>الإجراء الذي اتخذته اللجنة لضمان تقديم الدول الأطراف تقاريرها</w:t>
      </w:r>
      <w:bookmarkStart w:id="107" w:name="_Toc81563236"/>
      <w:bookmarkEnd w:id="103"/>
      <w:bookmarkEnd w:id="104"/>
      <w:bookmarkEnd w:id="105"/>
      <w:bookmarkEnd w:id="106"/>
      <w:bookmarkEnd w:id="107"/>
    </w:p>
    <w:p w14:paraId="319B1FAC" w14:textId="77777777" w:rsidR="00D66289" w:rsidRPr="0021324F" w:rsidRDefault="00D66289" w:rsidP="00D66289">
      <w:pPr>
        <w:pStyle w:val="SingleTxtGA"/>
        <w:rPr>
          <w:lang w:val="en-US"/>
        </w:rPr>
      </w:pPr>
      <w:r w:rsidRPr="00595688">
        <w:rPr>
          <w:rtl/>
          <w:lang w:val="en-US"/>
        </w:rPr>
        <w:t>55</w:t>
      </w:r>
      <w:r w:rsidRPr="0021324F">
        <w:rPr>
          <w:rtl/>
          <w:lang w:val="en-US"/>
        </w:rPr>
        <w:t>-</w:t>
      </w:r>
      <w:r w:rsidRPr="0021324F">
        <w:rPr>
          <w:rtl/>
          <w:lang w:val="en-US"/>
        </w:rPr>
        <w:tab/>
        <w:t xml:space="preserve">عقب القرار المتخذ في دورة اللجنة الخامسة والثمانين باعتماد الإجراء المبسّط لتقديم التقارير، بعثت اللجنة، في </w:t>
      </w:r>
      <w:r w:rsidRPr="00595688">
        <w:rPr>
          <w:rtl/>
          <w:lang w:val="en-US"/>
        </w:rPr>
        <w:t>21</w:t>
      </w:r>
      <w:r w:rsidRPr="0021324F">
        <w:rPr>
          <w:rtl/>
          <w:lang w:val="en-US"/>
        </w:rPr>
        <w:t xml:space="preserve"> كانون الثاني/يناير </w:t>
      </w:r>
      <w:r w:rsidRPr="00595688">
        <w:rPr>
          <w:rtl/>
          <w:lang w:val="en-US"/>
        </w:rPr>
        <w:t>2015</w:t>
      </w:r>
      <w:r w:rsidRPr="0021324F">
        <w:rPr>
          <w:rtl/>
          <w:lang w:val="en-US"/>
        </w:rPr>
        <w:t xml:space="preserve">، بمذكرة شفوية إلى الدول الأطراف التي فات أوان تقديم تقاريرها الدورية منذ أكثر من عشر سنوات، تعرض عليها فيها خيار تقديم تقاريرها وفق الإجراء الجديد. وفي مذكرة شفوية مؤرخة </w:t>
      </w:r>
      <w:r w:rsidRPr="00595688">
        <w:rPr>
          <w:rtl/>
          <w:lang w:val="en-US"/>
        </w:rPr>
        <w:t>30</w:t>
      </w:r>
      <w:r w:rsidRPr="0021324F">
        <w:rPr>
          <w:rtl/>
          <w:lang w:val="en-US"/>
        </w:rPr>
        <w:t xml:space="preserve"> حزيران/يونيه </w:t>
      </w:r>
      <w:r w:rsidRPr="00595688">
        <w:rPr>
          <w:rtl/>
          <w:lang w:val="en-US"/>
        </w:rPr>
        <w:t>2017</w:t>
      </w:r>
      <w:r w:rsidRPr="0021324F">
        <w:rPr>
          <w:rtl/>
          <w:lang w:val="en-US"/>
        </w:rPr>
        <w:t>، وسّعت اللجنة نطاق العمل بالإجراء المبسط لتقديم التقارير لكي يشمل جميع الدول التي فات أوان تقديم تقاريرها الدورية منذ أكثر من خمس سنوات. وتلقت</w:t>
      </w:r>
      <w:r w:rsidRPr="0021324F">
        <w:rPr>
          <w:rFonts w:hint="cs"/>
          <w:rtl/>
          <w:lang w:val="en-US"/>
        </w:rPr>
        <w:t> </w:t>
      </w:r>
      <w:r w:rsidRPr="00595688">
        <w:rPr>
          <w:rtl/>
          <w:lang w:val="en-US"/>
        </w:rPr>
        <w:t>58</w:t>
      </w:r>
      <w:r w:rsidRPr="0021324F">
        <w:rPr>
          <w:rtl/>
          <w:lang w:val="en-US"/>
        </w:rPr>
        <w:t xml:space="preserve"> دولة طرفاً، من خلال مذكرة شفوية مؤرخة </w:t>
      </w:r>
      <w:r w:rsidRPr="00595688">
        <w:rPr>
          <w:rtl/>
          <w:lang w:val="en-US"/>
        </w:rPr>
        <w:t>9</w:t>
      </w:r>
      <w:r w:rsidRPr="0021324F">
        <w:rPr>
          <w:rtl/>
          <w:lang w:val="en-US"/>
        </w:rPr>
        <w:t xml:space="preserve"> تشرين الأول/أكتوبر </w:t>
      </w:r>
      <w:r w:rsidRPr="00595688">
        <w:rPr>
          <w:rtl/>
          <w:lang w:val="en-US"/>
        </w:rPr>
        <w:t>2020</w:t>
      </w:r>
      <w:r w:rsidRPr="0021324F">
        <w:rPr>
          <w:rtl/>
          <w:lang w:val="en-US"/>
        </w:rPr>
        <w:t>، رسالة تذكيرية بشأن توافر الإجراء المبسط لتقديم التقارير.</w:t>
      </w:r>
    </w:p>
    <w:p w14:paraId="271ADFCE" w14:textId="77777777" w:rsidR="00D66289" w:rsidRPr="0021324F" w:rsidRDefault="00D66289" w:rsidP="00D66289">
      <w:pPr>
        <w:pStyle w:val="SingleTxtGA"/>
        <w:rPr>
          <w:lang w:val="en-US"/>
        </w:rPr>
      </w:pPr>
      <w:r w:rsidRPr="00595688">
        <w:rPr>
          <w:rtl/>
          <w:lang w:val="en-US"/>
        </w:rPr>
        <w:t>56</w:t>
      </w:r>
      <w:r w:rsidRPr="0021324F">
        <w:rPr>
          <w:rtl/>
          <w:lang w:val="en-US"/>
        </w:rPr>
        <w:t>-</w:t>
      </w:r>
      <w:r w:rsidRPr="0021324F">
        <w:rPr>
          <w:rtl/>
          <w:lang w:val="en-US"/>
        </w:rPr>
        <w:tab/>
        <w:t xml:space="preserve">واعتمدت اللجنة خلال الدورتين </w:t>
      </w:r>
      <w:r w:rsidRPr="00595688">
        <w:rPr>
          <w:rtl/>
          <w:lang w:val="en-US"/>
        </w:rPr>
        <w:t>102</w:t>
      </w:r>
      <w:r w:rsidRPr="0021324F">
        <w:rPr>
          <w:rtl/>
          <w:lang w:val="en-US"/>
        </w:rPr>
        <w:t xml:space="preserve"> و</w:t>
      </w:r>
      <w:r w:rsidRPr="00595688">
        <w:rPr>
          <w:rtl/>
          <w:lang w:val="en-US"/>
        </w:rPr>
        <w:t>103</w:t>
      </w:r>
      <w:r w:rsidRPr="0021324F">
        <w:rPr>
          <w:rtl/>
          <w:lang w:val="en-US"/>
        </w:rPr>
        <w:t>، في إطار الإجراء المبسط لتقديم التقارير، قوائم المسائل المحالة قبل تقديم التقرير فيما يتعلق بتونس، وغابون، وغيانا، وليسوتو، وملديف، وموناكو وأرسلتها إلى الدول الأطراف المعنية.</w:t>
      </w:r>
    </w:p>
    <w:p w14:paraId="4D089EE7" w14:textId="77777777" w:rsidR="00D66289" w:rsidRPr="00595688" w:rsidRDefault="00D66289" w:rsidP="00D66289">
      <w:pPr>
        <w:pStyle w:val="HChGA"/>
        <w:rPr>
          <w:lang w:val="en-US"/>
        </w:rPr>
      </w:pPr>
      <w:r w:rsidRPr="00595688">
        <w:rPr>
          <w:rtl/>
          <w:lang w:val="en-US"/>
        </w:rPr>
        <w:lastRenderedPageBreak/>
        <w:tab/>
      </w:r>
      <w:bookmarkStart w:id="108" w:name="_Toc85613279"/>
      <w:r w:rsidRPr="00595688">
        <w:rPr>
          <w:rtl/>
          <w:lang w:val="en-US"/>
        </w:rPr>
        <w:t>ثامناً-</w:t>
      </w:r>
      <w:r w:rsidRPr="00595688">
        <w:rPr>
          <w:rtl/>
          <w:lang w:val="en-US"/>
        </w:rPr>
        <w:tab/>
        <w:t>النظر في البلاغات المقدمة بموجب المادة 14 من الاتفاقية</w:t>
      </w:r>
      <w:bookmarkEnd w:id="108"/>
    </w:p>
    <w:p w14:paraId="5EC4DF2E" w14:textId="77777777" w:rsidR="00D66289" w:rsidRPr="0021324F" w:rsidRDefault="00D66289" w:rsidP="00D66289">
      <w:pPr>
        <w:pStyle w:val="SingleTxtGA"/>
        <w:rPr>
          <w:lang w:val="en-US"/>
        </w:rPr>
      </w:pPr>
      <w:r w:rsidRPr="00595688">
        <w:rPr>
          <w:rtl/>
          <w:lang w:val="en-US"/>
        </w:rPr>
        <w:t>57</w:t>
      </w:r>
      <w:r w:rsidRPr="0021324F">
        <w:rPr>
          <w:rtl/>
          <w:lang w:val="en-US"/>
        </w:rPr>
        <w:t>-</w:t>
      </w:r>
      <w:r w:rsidRPr="0021324F">
        <w:rPr>
          <w:rtl/>
          <w:lang w:val="en-US"/>
        </w:rPr>
        <w:tab/>
        <w:t xml:space="preserve">بموجب المادة </w:t>
      </w:r>
      <w:r w:rsidRPr="00595688">
        <w:rPr>
          <w:rtl/>
          <w:lang w:val="en-US"/>
        </w:rPr>
        <w:t>14</w:t>
      </w:r>
      <w:r w:rsidRPr="0021324F">
        <w:rPr>
          <w:rtl/>
          <w:lang w:val="en-US"/>
        </w:rPr>
        <w:t xml:space="preserve"> من الاتفاقية، يحق للأفراد وجماعات الأفراد الذين يدعون أنهم ضحايا انتهاك أي من حقوقهم المقررة في الاتفاقية ويكونون قد استنفدوا جميع سبل الانتصاف المحلية المتاحة أن يقدموا بلاغات كتابية إلى اللجنة لكي تنظر فيها. وقد اعترف ما مجموعه </w:t>
      </w:r>
      <w:r w:rsidRPr="00595688">
        <w:rPr>
          <w:rtl/>
          <w:lang w:val="en-US"/>
        </w:rPr>
        <w:t>59</w:t>
      </w:r>
      <w:r w:rsidRPr="0021324F">
        <w:rPr>
          <w:rtl/>
          <w:lang w:val="en-US"/>
        </w:rPr>
        <w:t xml:space="preserve"> دولة طرفاً باختصاص اللجنة بالنظر في هذه البلاغات</w:t>
      </w:r>
      <w:r w:rsidRPr="0021324F">
        <w:rPr>
          <w:rFonts w:eastAsia="Times New Roman"/>
          <w:vertAlign w:val="superscript"/>
          <w:rtl/>
          <w:lang w:val="en-US"/>
        </w:rPr>
        <w:t>(</w:t>
      </w:r>
      <w:r w:rsidRPr="00595688">
        <w:rPr>
          <w:rFonts w:eastAsia="Times New Roman"/>
          <w:vertAlign w:val="superscript"/>
          <w:lang w:val="en-US"/>
        </w:rPr>
        <w:footnoteReference w:id="9"/>
      </w:r>
      <w:r w:rsidRPr="0021324F">
        <w:rPr>
          <w:rFonts w:eastAsia="Times New Roman"/>
          <w:vertAlign w:val="superscript"/>
          <w:rtl/>
          <w:lang w:val="en-US"/>
        </w:rPr>
        <w:t>)</w:t>
      </w:r>
      <w:r w:rsidRPr="0021324F">
        <w:rPr>
          <w:rtl/>
          <w:lang w:val="en-US"/>
        </w:rPr>
        <w:t xml:space="preserve">. </w:t>
      </w:r>
    </w:p>
    <w:p w14:paraId="41B2CAB1" w14:textId="77777777" w:rsidR="00D66289" w:rsidRPr="0021324F" w:rsidRDefault="00D66289" w:rsidP="00D66289">
      <w:pPr>
        <w:pStyle w:val="SingleTxtGA"/>
        <w:rPr>
          <w:lang w:val="en-US"/>
        </w:rPr>
      </w:pPr>
      <w:r w:rsidRPr="00595688">
        <w:rPr>
          <w:rtl/>
          <w:lang w:val="en-US"/>
        </w:rPr>
        <w:t>58</w:t>
      </w:r>
      <w:r w:rsidRPr="0021324F">
        <w:rPr>
          <w:rtl/>
          <w:lang w:val="en-US"/>
        </w:rPr>
        <w:t>-</w:t>
      </w:r>
      <w:r w:rsidRPr="0021324F">
        <w:rPr>
          <w:rtl/>
          <w:lang w:val="en-US"/>
        </w:rPr>
        <w:tab/>
        <w:t xml:space="preserve">وتنظر اللجنة في البلاغات المقدمة بموجب المادة </w:t>
      </w:r>
      <w:r w:rsidRPr="00595688">
        <w:rPr>
          <w:rtl/>
          <w:lang w:val="en-US"/>
        </w:rPr>
        <w:t>14</w:t>
      </w:r>
      <w:r w:rsidRPr="0021324F">
        <w:rPr>
          <w:rtl/>
          <w:lang w:val="en-US"/>
        </w:rPr>
        <w:t xml:space="preserve"> من الاتفاقية في اجتماعات مغلقة، تماشياً مع المادة </w:t>
      </w:r>
      <w:r w:rsidRPr="00595688">
        <w:rPr>
          <w:rtl/>
          <w:lang w:val="en-US"/>
        </w:rPr>
        <w:t>88</w:t>
      </w:r>
      <w:r w:rsidRPr="0021324F">
        <w:rPr>
          <w:rtl/>
          <w:lang w:val="en-US"/>
        </w:rPr>
        <w:t xml:space="preserve"> من نظامها الداخلي. وتكتسي جميع الوثائق المتعلقة بعمل اللجنة بموجب المادة </w:t>
      </w:r>
      <w:r w:rsidRPr="00595688">
        <w:rPr>
          <w:rtl/>
          <w:lang w:val="en-US"/>
        </w:rPr>
        <w:t>14</w:t>
      </w:r>
      <w:r w:rsidRPr="0021324F">
        <w:rPr>
          <w:rtl/>
          <w:lang w:val="en-US"/>
        </w:rPr>
        <w:t xml:space="preserve"> طابع السرية.</w:t>
      </w:r>
    </w:p>
    <w:p w14:paraId="0316C01F" w14:textId="77777777" w:rsidR="00D66289" w:rsidRPr="0021324F" w:rsidRDefault="00D66289" w:rsidP="00D66289">
      <w:pPr>
        <w:pStyle w:val="SingleTxtGA"/>
        <w:rPr>
          <w:lang w:val="en-US"/>
        </w:rPr>
      </w:pPr>
      <w:r w:rsidRPr="00595688">
        <w:rPr>
          <w:rtl/>
          <w:lang w:val="en-US"/>
        </w:rPr>
        <w:t>59</w:t>
      </w:r>
      <w:r w:rsidRPr="0021324F">
        <w:rPr>
          <w:rtl/>
          <w:lang w:val="en-US"/>
        </w:rPr>
        <w:t>-</w:t>
      </w:r>
      <w:r w:rsidRPr="0021324F">
        <w:rPr>
          <w:rtl/>
          <w:lang w:val="en-US"/>
        </w:rPr>
        <w:tab/>
        <w:t>ومنذ عام </w:t>
      </w:r>
      <w:r w:rsidRPr="00595688">
        <w:rPr>
          <w:rtl/>
          <w:lang w:val="en-US"/>
        </w:rPr>
        <w:t>1984</w:t>
      </w:r>
      <w:r w:rsidRPr="0021324F">
        <w:rPr>
          <w:rtl/>
          <w:lang w:val="en-US"/>
        </w:rPr>
        <w:t xml:space="preserve"> وحتى تاريخ اعتماد هذا التقرير، سجلت اللجنة </w:t>
      </w:r>
      <w:r w:rsidRPr="00595688">
        <w:rPr>
          <w:rtl/>
          <w:lang w:val="en-US"/>
        </w:rPr>
        <w:t>71</w:t>
      </w:r>
      <w:r w:rsidRPr="0021324F">
        <w:rPr>
          <w:rtl/>
          <w:lang w:val="en-US"/>
        </w:rPr>
        <w:t xml:space="preserve"> شكوى تخص </w:t>
      </w:r>
      <w:r w:rsidRPr="00595688">
        <w:rPr>
          <w:rtl/>
          <w:lang w:val="en-US"/>
        </w:rPr>
        <w:t>17</w:t>
      </w:r>
      <w:r w:rsidRPr="0021324F">
        <w:rPr>
          <w:rtl/>
          <w:lang w:val="en-US"/>
        </w:rPr>
        <w:t xml:space="preserve"> دولة طرفاً. وأعلنت قبول </w:t>
      </w:r>
      <w:r w:rsidRPr="00595688">
        <w:rPr>
          <w:rtl/>
          <w:lang w:val="en-US"/>
        </w:rPr>
        <w:t>3</w:t>
      </w:r>
      <w:r w:rsidRPr="0021324F">
        <w:rPr>
          <w:rtl/>
          <w:lang w:val="en-US"/>
        </w:rPr>
        <w:t xml:space="preserve"> بلاغات منها، وعدم مقبولية </w:t>
      </w:r>
      <w:r w:rsidRPr="00595688">
        <w:rPr>
          <w:rtl/>
          <w:lang w:val="en-US"/>
        </w:rPr>
        <w:t>19</w:t>
      </w:r>
      <w:r w:rsidRPr="0021324F">
        <w:rPr>
          <w:rtl/>
          <w:lang w:val="en-US"/>
        </w:rPr>
        <w:t xml:space="preserve"> بلاغاً، وأوقفت النظر في بلاغيْن. واعتمدت اللجنة قرارات نهائية بشأن الأسس الموضوعية لما مجموعه </w:t>
      </w:r>
      <w:r w:rsidRPr="00595688">
        <w:rPr>
          <w:rtl/>
          <w:lang w:val="en-US"/>
        </w:rPr>
        <w:t>37</w:t>
      </w:r>
      <w:r w:rsidRPr="0021324F">
        <w:rPr>
          <w:rtl/>
          <w:lang w:val="en-US"/>
        </w:rPr>
        <w:t xml:space="preserve"> شكوى، وأعلنت أنها خلصت إلى حدوث انتهاكات للاتفاقية في </w:t>
      </w:r>
      <w:r w:rsidRPr="00595688">
        <w:rPr>
          <w:rtl/>
          <w:lang w:val="en-US"/>
        </w:rPr>
        <w:t>21</w:t>
      </w:r>
      <w:r w:rsidRPr="0021324F">
        <w:rPr>
          <w:rtl/>
          <w:lang w:val="en-US"/>
        </w:rPr>
        <w:t xml:space="preserve"> شكوى من هذه الشكاوى. ولا يزال </w:t>
      </w:r>
      <w:r w:rsidRPr="00595688">
        <w:rPr>
          <w:rtl/>
          <w:lang w:val="en-US"/>
        </w:rPr>
        <w:t>12</w:t>
      </w:r>
      <w:r w:rsidRPr="0021324F">
        <w:rPr>
          <w:rtl/>
          <w:lang w:val="en-US"/>
        </w:rPr>
        <w:t xml:space="preserve"> بلاغاً قيد النظر.</w:t>
      </w:r>
    </w:p>
    <w:p w14:paraId="1AD5143F" w14:textId="77777777" w:rsidR="00D66289" w:rsidRPr="0021324F" w:rsidRDefault="00D66289" w:rsidP="00D66289">
      <w:pPr>
        <w:pStyle w:val="SingleTxtGA"/>
        <w:rPr>
          <w:lang w:val="en-US"/>
        </w:rPr>
      </w:pPr>
      <w:r w:rsidRPr="00595688">
        <w:rPr>
          <w:rtl/>
          <w:lang w:val="en-US"/>
        </w:rPr>
        <w:t>60</w:t>
      </w:r>
      <w:r w:rsidRPr="0021324F">
        <w:rPr>
          <w:rtl/>
          <w:lang w:val="en-US"/>
        </w:rPr>
        <w:t>-</w:t>
      </w:r>
      <w:r w:rsidRPr="0021324F">
        <w:rPr>
          <w:rtl/>
          <w:lang w:val="en-US"/>
        </w:rPr>
        <w:tab/>
        <w:t xml:space="preserve">ونظرت اللجنة في دورتها </w:t>
      </w:r>
      <w:r w:rsidRPr="00595688">
        <w:rPr>
          <w:rtl/>
          <w:lang w:val="en-US"/>
        </w:rPr>
        <w:t>102</w:t>
      </w:r>
      <w:r w:rsidRPr="0021324F">
        <w:rPr>
          <w:rtl/>
          <w:lang w:val="en-US"/>
        </w:rPr>
        <w:t xml:space="preserve"> في البلاغ رقم </w:t>
      </w:r>
      <w:r w:rsidRPr="00595688">
        <w:rPr>
          <w:rtl/>
          <w:lang w:val="en-US"/>
        </w:rPr>
        <w:t>54</w:t>
      </w:r>
      <w:r w:rsidRPr="0021324F">
        <w:rPr>
          <w:rtl/>
          <w:lang w:val="en-US"/>
        </w:rPr>
        <w:t>/</w:t>
      </w:r>
      <w:r w:rsidRPr="00595688">
        <w:rPr>
          <w:rtl/>
          <w:lang w:val="en-US"/>
        </w:rPr>
        <w:t>2013</w:t>
      </w:r>
      <w:r w:rsidRPr="0021324F">
        <w:rPr>
          <w:rtl/>
          <w:lang w:val="en-US"/>
        </w:rPr>
        <w:t xml:space="preserve"> </w:t>
      </w:r>
      <w:r w:rsidRPr="00595688">
        <w:rPr>
          <w:i/>
          <w:iCs/>
          <w:rtl/>
          <w:lang w:val="en-US"/>
        </w:rPr>
        <w:t>(لارس أندرس أغرن وآخرون ضد السويد)</w:t>
      </w:r>
      <w:r w:rsidRPr="0021324F">
        <w:rPr>
          <w:rtl/>
          <w:lang w:val="en-US"/>
        </w:rPr>
        <w:t xml:space="preserve">، الذي قدمه </w:t>
      </w:r>
      <w:r w:rsidRPr="00595688">
        <w:rPr>
          <w:rtl/>
          <w:lang w:val="en-US"/>
        </w:rPr>
        <w:t>15</w:t>
      </w:r>
      <w:r w:rsidRPr="0021324F">
        <w:rPr>
          <w:rtl/>
          <w:lang w:val="en-US"/>
        </w:rPr>
        <w:t xml:space="preserve"> فرداً من الشعب الصامي الأصلي في عام </w:t>
      </w:r>
      <w:r w:rsidRPr="00595688">
        <w:rPr>
          <w:rtl/>
          <w:lang w:val="en-US"/>
        </w:rPr>
        <w:t>2013</w:t>
      </w:r>
      <w:r w:rsidRPr="0021324F">
        <w:rPr>
          <w:rtl/>
          <w:lang w:val="en-US"/>
        </w:rPr>
        <w:t xml:space="preserve">. وخلصت اللجنة إلى حدوث انتهاك لحقوق أصحاب البلاغ المقررة في المادتين </w:t>
      </w:r>
      <w:r w:rsidRPr="00595688">
        <w:rPr>
          <w:rtl/>
          <w:lang w:val="en-US"/>
        </w:rPr>
        <w:t>5</w:t>
      </w:r>
      <w:r w:rsidRPr="0021324F">
        <w:rPr>
          <w:rtl/>
          <w:lang w:val="en-US"/>
        </w:rPr>
        <w:t>(د)</w:t>
      </w:r>
      <w:r w:rsidRPr="0021324F">
        <w:rPr>
          <w:lang w:val="en-US"/>
        </w:rPr>
        <w:t>'</w:t>
      </w:r>
      <w:r w:rsidRPr="00595688">
        <w:rPr>
          <w:rtl/>
          <w:lang w:val="en-US"/>
        </w:rPr>
        <w:t>5</w:t>
      </w:r>
      <w:r w:rsidRPr="0021324F">
        <w:rPr>
          <w:rtl/>
          <w:lang w:val="en-US"/>
        </w:rPr>
        <w:t>' و</w:t>
      </w:r>
      <w:r w:rsidRPr="00595688">
        <w:rPr>
          <w:rtl/>
          <w:lang w:val="en-US"/>
        </w:rPr>
        <w:t>6</w:t>
      </w:r>
      <w:r w:rsidRPr="0021324F">
        <w:rPr>
          <w:rtl/>
          <w:lang w:val="en-US"/>
        </w:rPr>
        <w:t xml:space="preserve"> من الاتفاقية. وأوصت اللجنة الدولة الطرف بتوفير سبيل انتصاف فعالاً لجماعة </w:t>
      </w:r>
      <w:proofErr w:type="spellStart"/>
      <w:r w:rsidRPr="0021324F">
        <w:rPr>
          <w:rtl/>
          <w:lang w:val="en-US"/>
        </w:rPr>
        <w:t>فابستن</w:t>
      </w:r>
      <w:proofErr w:type="spellEnd"/>
      <w:r w:rsidRPr="0021324F">
        <w:rPr>
          <w:rtl/>
          <w:lang w:val="en-US"/>
        </w:rPr>
        <w:t xml:space="preserve"> </w:t>
      </w:r>
      <w:proofErr w:type="spellStart"/>
      <w:r w:rsidRPr="0021324F">
        <w:rPr>
          <w:rtl/>
          <w:lang w:val="en-US"/>
        </w:rPr>
        <w:t>الصاميين</w:t>
      </w:r>
      <w:proofErr w:type="spellEnd"/>
      <w:r w:rsidRPr="0021324F">
        <w:rPr>
          <w:rtl/>
          <w:lang w:val="en-US"/>
        </w:rPr>
        <w:t xml:space="preserve"> لرعاة الرنة عن طريق مراجعة امتيازات التعدين بشكل فعال بعد إجراء عملية مناسبة للحصول على الموافقة الحرة والمسبقة والمستنيرة لهذه الجماعة. وأوصت اللجنة أيضاً بأن تعدل الدولة الطرف تشريعاتها لكي تعكس وضع الشعب الصامي الأصلي في التشريعات الوطنية المتعلقة بالأراضي والموارد، وأن تكرس المعايير الدولية لمبدأ الموافقة الحرة المسبقة المستنيرة.</w:t>
      </w:r>
    </w:p>
    <w:p w14:paraId="7B766417" w14:textId="67499E09" w:rsidR="00D66289" w:rsidRPr="0021324F" w:rsidRDefault="00D66289" w:rsidP="00D66289">
      <w:pPr>
        <w:pStyle w:val="SingleTxtGA"/>
        <w:rPr>
          <w:lang w:val="en-US"/>
        </w:rPr>
      </w:pPr>
      <w:r w:rsidRPr="00595688">
        <w:rPr>
          <w:rtl/>
          <w:lang w:val="en-US"/>
        </w:rPr>
        <w:t>61</w:t>
      </w:r>
      <w:r w:rsidRPr="0021324F">
        <w:rPr>
          <w:rtl/>
          <w:lang w:val="en-US"/>
        </w:rPr>
        <w:t>-</w:t>
      </w:r>
      <w:r w:rsidRPr="0021324F">
        <w:rPr>
          <w:rtl/>
          <w:lang w:val="en-US"/>
        </w:rPr>
        <w:tab/>
        <w:t xml:space="preserve">ونظرت اللجنة في دورتها </w:t>
      </w:r>
      <w:r w:rsidRPr="00595688">
        <w:rPr>
          <w:rtl/>
          <w:lang w:val="en-US"/>
        </w:rPr>
        <w:t>103</w:t>
      </w:r>
      <w:r w:rsidRPr="0021324F">
        <w:rPr>
          <w:rtl/>
          <w:lang w:val="en-US"/>
        </w:rPr>
        <w:t xml:space="preserve"> في البلاغ رقم </w:t>
      </w:r>
      <w:r w:rsidR="00C20519" w:rsidRPr="00595688">
        <w:rPr>
          <w:rtl/>
          <w:lang w:val="en-US"/>
        </w:rPr>
        <w:t>60</w:t>
      </w:r>
      <w:r w:rsidR="00C20519" w:rsidRPr="0021324F">
        <w:rPr>
          <w:rtl/>
          <w:lang w:val="en-US"/>
        </w:rPr>
        <w:t>/</w:t>
      </w:r>
      <w:r w:rsidR="00C20519" w:rsidRPr="00595688">
        <w:rPr>
          <w:rtl/>
          <w:lang w:val="en-US"/>
        </w:rPr>
        <w:t>2016</w:t>
      </w:r>
      <w:r w:rsidRPr="0021324F">
        <w:rPr>
          <w:rtl/>
          <w:lang w:val="en-US"/>
        </w:rPr>
        <w:t xml:space="preserve"> </w:t>
      </w:r>
      <w:r w:rsidRPr="00595688">
        <w:rPr>
          <w:i/>
          <w:iCs/>
          <w:rtl/>
          <w:lang w:val="en-US"/>
        </w:rPr>
        <w:t>(</w:t>
      </w:r>
      <w:proofErr w:type="spellStart"/>
      <w:r w:rsidRPr="00595688">
        <w:rPr>
          <w:i/>
          <w:iCs/>
          <w:rtl/>
          <w:lang w:val="en-US"/>
        </w:rPr>
        <w:t>غريغور</w:t>
      </w:r>
      <w:proofErr w:type="spellEnd"/>
      <w:r w:rsidRPr="00595688">
        <w:rPr>
          <w:i/>
          <w:iCs/>
          <w:rtl/>
          <w:lang w:val="en-US"/>
        </w:rPr>
        <w:t xml:space="preserve"> </w:t>
      </w:r>
      <w:proofErr w:type="spellStart"/>
      <w:r w:rsidRPr="00595688">
        <w:rPr>
          <w:i/>
          <w:iCs/>
          <w:rtl/>
          <w:lang w:val="en-US"/>
        </w:rPr>
        <w:t>زابيسكو</w:t>
      </w:r>
      <w:proofErr w:type="spellEnd"/>
      <w:r w:rsidRPr="00595688">
        <w:rPr>
          <w:i/>
          <w:iCs/>
          <w:rtl/>
          <w:lang w:val="en-US"/>
        </w:rPr>
        <w:t xml:space="preserve"> ضد جمهورية مولدوفا)</w:t>
      </w:r>
      <w:r w:rsidRPr="0021324F">
        <w:rPr>
          <w:rtl/>
          <w:lang w:val="en-US"/>
        </w:rPr>
        <w:t xml:space="preserve">. وادعى السيد </w:t>
      </w:r>
      <w:proofErr w:type="spellStart"/>
      <w:r w:rsidRPr="0021324F">
        <w:rPr>
          <w:rtl/>
          <w:lang w:val="en-US"/>
        </w:rPr>
        <w:t>زابيسكو</w:t>
      </w:r>
      <w:proofErr w:type="spellEnd"/>
      <w:r w:rsidRPr="0021324F">
        <w:rPr>
          <w:rtl/>
          <w:lang w:val="en-US"/>
        </w:rPr>
        <w:t xml:space="preserve"> أنه ضحية انتهاك للمواد </w:t>
      </w:r>
      <w:r w:rsidRPr="00595688">
        <w:rPr>
          <w:rtl/>
          <w:lang w:val="en-US"/>
        </w:rPr>
        <w:t>1</w:t>
      </w:r>
      <w:r w:rsidRPr="0021324F">
        <w:rPr>
          <w:rtl/>
          <w:lang w:val="en-US"/>
        </w:rPr>
        <w:t>(</w:t>
      </w:r>
      <w:r w:rsidRPr="00595688">
        <w:rPr>
          <w:rtl/>
          <w:lang w:val="en-US"/>
        </w:rPr>
        <w:t>1</w:t>
      </w:r>
      <w:r w:rsidRPr="0021324F">
        <w:rPr>
          <w:rtl/>
          <w:lang w:val="en-US"/>
        </w:rPr>
        <w:t>)، و</w:t>
      </w:r>
      <w:r w:rsidRPr="00595688">
        <w:rPr>
          <w:rtl/>
          <w:lang w:val="en-US"/>
        </w:rPr>
        <w:t>5</w:t>
      </w:r>
      <w:r w:rsidRPr="0021324F">
        <w:rPr>
          <w:rtl/>
          <w:lang w:val="en-US"/>
        </w:rPr>
        <w:t>(ه)</w:t>
      </w:r>
      <w:r w:rsidRPr="0021324F">
        <w:rPr>
          <w:lang w:val="en-US"/>
        </w:rPr>
        <w:t>'</w:t>
      </w:r>
      <w:r w:rsidRPr="00595688">
        <w:rPr>
          <w:rtl/>
          <w:lang w:val="en-US"/>
        </w:rPr>
        <w:t>1</w:t>
      </w:r>
      <w:r w:rsidRPr="0021324F">
        <w:rPr>
          <w:rtl/>
          <w:lang w:val="en-US"/>
        </w:rPr>
        <w:t>'، و</w:t>
      </w:r>
      <w:r w:rsidRPr="00595688">
        <w:rPr>
          <w:rtl/>
          <w:lang w:val="en-US"/>
        </w:rPr>
        <w:t>6</w:t>
      </w:r>
      <w:r w:rsidRPr="0021324F">
        <w:rPr>
          <w:rtl/>
          <w:lang w:val="en-US"/>
        </w:rPr>
        <w:t>، و</w:t>
      </w:r>
      <w:r w:rsidRPr="00595688">
        <w:rPr>
          <w:rtl/>
          <w:lang w:val="en-US"/>
        </w:rPr>
        <w:t>7</w:t>
      </w:r>
      <w:r w:rsidRPr="0021324F">
        <w:rPr>
          <w:rtl/>
          <w:lang w:val="en-US"/>
        </w:rPr>
        <w:t xml:space="preserve">، مقروءة بالاقتران مع المادة </w:t>
      </w:r>
      <w:r w:rsidRPr="00595688">
        <w:rPr>
          <w:rtl/>
          <w:lang w:val="en-US"/>
        </w:rPr>
        <w:t>2</w:t>
      </w:r>
      <w:r w:rsidRPr="0021324F">
        <w:rPr>
          <w:rtl/>
          <w:lang w:val="en-US"/>
        </w:rPr>
        <w:t>(</w:t>
      </w:r>
      <w:r w:rsidRPr="00595688">
        <w:rPr>
          <w:rtl/>
          <w:lang w:val="en-US"/>
        </w:rPr>
        <w:t>1</w:t>
      </w:r>
      <w:r w:rsidRPr="0021324F">
        <w:rPr>
          <w:rtl/>
          <w:lang w:val="en-US"/>
        </w:rPr>
        <w:t>)(د) من الاتفاقية</w:t>
      </w:r>
      <w:r w:rsidRPr="0021324F">
        <w:rPr>
          <w:rFonts w:eastAsia="Times New Roman"/>
          <w:vertAlign w:val="superscript"/>
          <w:rtl/>
          <w:lang w:val="en-US"/>
        </w:rPr>
        <w:t>(</w:t>
      </w:r>
      <w:r w:rsidRPr="00595688">
        <w:rPr>
          <w:rFonts w:eastAsia="Times New Roman"/>
          <w:vertAlign w:val="superscript"/>
          <w:lang w:val="en-US"/>
        </w:rPr>
        <w:footnoteReference w:id="10"/>
      </w:r>
      <w:r w:rsidRPr="0021324F">
        <w:rPr>
          <w:rFonts w:eastAsia="Times New Roman"/>
          <w:vertAlign w:val="superscript"/>
          <w:rtl/>
          <w:lang w:val="en-US"/>
        </w:rPr>
        <w:t>)</w:t>
      </w:r>
      <w:r w:rsidRPr="0021324F">
        <w:rPr>
          <w:rtl/>
          <w:lang w:val="en-US"/>
        </w:rPr>
        <w:t xml:space="preserve">. وادعى أن السلطات انتهكت حقوقه بموجب هذه المواد عندما رُفض طلبه للعمل بعد أن أَعلن أنه ينحدر من الروما. وتتعلق القضايا التي أثيرت في الشكوى بما إذا كانت جمهورية مولدوفا قد انتهكت التزامها بحماية صاحب البلاغ من التمييز على أساس الأصل الإثني بموجب المادة </w:t>
      </w:r>
      <w:r w:rsidRPr="00595688">
        <w:rPr>
          <w:rtl/>
          <w:lang w:val="en-US"/>
        </w:rPr>
        <w:t>5</w:t>
      </w:r>
      <w:r w:rsidRPr="0021324F">
        <w:rPr>
          <w:rtl/>
          <w:lang w:val="en-US"/>
        </w:rPr>
        <w:t>(ه)</w:t>
      </w:r>
      <w:r w:rsidRPr="0021324F">
        <w:rPr>
          <w:lang w:val="en-US"/>
        </w:rPr>
        <w:t>'</w:t>
      </w:r>
      <w:r w:rsidRPr="00595688">
        <w:rPr>
          <w:rtl/>
          <w:lang w:val="en-US"/>
        </w:rPr>
        <w:t>1</w:t>
      </w:r>
      <w:r w:rsidRPr="0021324F">
        <w:rPr>
          <w:rtl/>
          <w:lang w:val="en-US"/>
        </w:rPr>
        <w:t xml:space="preserve">' من الاتفاقية، وما إذا كانت قرارات المحاكم التي نظرت في قضيته تشكل انتهاكاً للمادة </w:t>
      </w:r>
      <w:r w:rsidRPr="00595688">
        <w:rPr>
          <w:rtl/>
          <w:lang w:val="en-US"/>
        </w:rPr>
        <w:t>6</w:t>
      </w:r>
      <w:r w:rsidRPr="0021324F">
        <w:rPr>
          <w:rtl/>
          <w:lang w:val="en-US"/>
        </w:rPr>
        <w:t xml:space="preserve"> من الاتفاقية.</w:t>
      </w:r>
    </w:p>
    <w:p w14:paraId="07EAC7D6" w14:textId="77777777" w:rsidR="00D66289" w:rsidRPr="0021324F" w:rsidRDefault="00D66289" w:rsidP="00D66289">
      <w:pPr>
        <w:pStyle w:val="SingleTxtGA"/>
        <w:rPr>
          <w:lang w:val="en-US"/>
        </w:rPr>
      </w:pPr>
      <w:r w:rsidRPr="00595688">
        <w:rPr>
          <w:rtl/>
          <w:lang w:val="en-US"/>
        </w:rPr>
        <w:t>62</w:t>
      </w:r>
      <w:r w:rsidRPr="0021324F">
        <w:rPr>
          <w:rtl/>
          <w:lang w:val="en-US"/>
        </w:rPr>
        <w:t>-</w:t>
      </w:r>
      <w:r w:rsidRPr="0021324F">
        <w:rPr>
          <w:rtl/>
          <w:lang w:val="en-US"/>
        </w:rPr>
        <w:tab/>
        <w:t xml:space="preserve">وبعد أن أعلنت اللجنة قبول البلاغ، خلصت إلى حدوث انتهاك للمادة </w:t>
      </w:r>
      <w:r w:rsidRPr="00595688">
        <w:rPr>
          <w:rtl/>
          <w:lang w:val="en-US"/>
        </w:rPr>
        <w:t>6</w:t>
      </w:r>
      <w:r w:rsidRPr="0021324F">
        <w:rPr>
          <w:rtl/>
          <w:lang w:val="en-US"/>
        </w:rPr>
        <w:t xml:space="preserve"> بالنظر إلى أن صاحب البلاغ قدم أمام المحاكم الوطنية قضية يمكن الدفاع عنها، ولكنه حُمِّل على نحو غير متناسب عبء إثبات القصد التمييزي للشركة المدعى عليها. ورأت اللجنة أنه على الرغم من نص التشريعات الوطنية على إجراء نقل عبء الإثبات، فإن رد الدولة الطرف على ادعاءات التمييز العنصري كان غير فعال لدرجة أنها لم تكفل لصاحب البلاغ الحماية ووسائل الانتصاف المناسبين، بسبل منها الترضية والجبر المناسبان عن الضرر الذي لحق به، عملاً بقوانينها الوطنية وبالمادة </w:t>
      </w:r>
      <w:r w:rsidRPr="00595688">
        <w:rPr>
          <w:rtl/>
          <w:lang w:val="en-US"/>
        </w:rPr>
        <w:t>6</w:t>
      </w:r>
      <w:r w:rsidRPr="0021324F">
        <w:rPr>
          <w:rtl/>
          <w:lang w:val="en-US"/>
        </w:rPr>
        <w:t xml:space="preserve"> من الاتفاقية.</w:t>
      </w:r>
    </w:p>
    <w:p w14:paraId="55010B6C" w14:textId="54DA04F5" w:rsidR="00D66289" w:rsidRPr="0021324F" w:rsidRDefault="00D66289" w:rsidP="00D66289">
      <w:pPr>
        <w:pStyle w:val="SingleTxtGA"/>
        <w:rPr>
          <w:lang w:val="en-US"/>
        </w:rPr>
      </w:pPr>
      <w:r w:rsidRPr="00595688">
        <w:rPr>
          <w:rtl/>
          <w:lang w:val="en-US"/>
        </w:rPr>
        <w:lastRenderedPageBreak/>
        <w:t>63</w:t>
      </w:r>
      <w:r w:rsidRPr="0021324F">
        <w:rPr>
          <w:rtl/>
          <w:lang w:val="en-US"/>
        </w:rPr>
        <w:t>-</w:t>
      </w:r>
      <w:r w:rsidRPr="0021324F">
        <w:rPr>
          <w:rtl/>
          <w:lang w:val="en-US"/>
        </w:rPr>
        <w:tab/>
        <w:t>وأوصت اللجنة الدولة الطرف بتقديم اعتذار إلى صاحب البلاغ ومنحه تعويضاً مناسباً عن الضرر الناجم عن انتهاك الاتفاقية المذكور أعلاه. وأوصتها أيضاً بأن تنفذ على نحو كامل قوانينها المناهضة للتمييز عن طريق: (أ) تدريب القضاة في مجال التشريعات المناهضة للتمييز، بغية ضمان جملة أمور منها مراعاتهم الكاملة لمبدأ نقل عبء الإثبات؛ و(ب) توفير معلومات واضحة عن سبل الانتصاف المحلية المتاحة في قضايا التمييز العنصري؛ و(ج) تعزيز رصد معايير مناهضة التمييز في مجال العمل.</w:t>
      </w:r>
    </w:p>
    <w:p w14:paraId="24200E4B" w14:textId="77777777" w:rsidR="00D66289" w:rsidRPr="00595688" w:rsidRDefault="00D66289" w:rsidP="00D66289">
      <w:pPr>
        <w:pStyle w:val="HChGA"/>
        <w:rPr>
          <w:lang w:val="en-US"/>
        </w:rPr>
      </w:pPr>
      <w:r w:rsidRPr="00595688">
        <w:rPr>
          <w:rtl/>
          <w:lang w:val="en-US"/>
        </w:rPr>
        <w:lastRenderedPageBreak/>
        <w:tab/>
      </w:r>
      <w:bookmarkStart w:id="109" w:name="_Toc85613280"/>
      <w:r w:rsidRPr="00595688">
        <w:rPr>
          <w:rtl/>
          <w:lang w:val="en-US"/>
        </w:rPr>
        <w:t>تاسعاً-</w:t>
      </w:r>
      <w:r w:rsidRPr="00595688">
        <w:rPr>
          <w:rtl/>
          <w:lang w:val="en-US"/>
        </w:rPr>
        <w:tab/>
        <w:t>متابعة البلاغات الفردية</w:t>
      </w:r>
      <w:bookmarkEnd w:id="109"/>
    </w:p>
    <w:p w14:paraId="7CD127D6" w14:textId="77777777" w:rsidR="00D66289" w:rsidRPr="0021324F" w:rsidRDefault="00D66289" w:rsidP="00D66289">
      <w:pPr>
        <w:pStyle w:val="SingleTxtGA"/>
        <w:rPr>
          <w:lang w:val="en-US"/>
        </w:rPr>
      </w:pPr>
      <w:r w:rsidRPr="00595688">
        <w:rPr>
          <w:rtl/>
          <w:lang w:val="en-US"/>
        </w:rPr>
        <w:t>64</w:t>
      </w:r>
      <w:r w:rsidRPr="0021324F">
        <w:rPr>
          <w:rtl/>
          <w:lang w:val="en-US"/>
        </w:rPr>
        <w:t>-</w:t>
      </w:r>
      <w:r w:rsidRPr="0021324F">
        <w:rPr>
          <w:rtl/>
          <w:lang w:val="en-US"/>
        </w:rPr>
        <w:tab/>
        <w:t xml:space="preserve">قرّرت اللجنة في دورتها السابعة والستين وضع إجراء لمتابعة الآراء والتوصيات التي تعتمدها عقب النظر في البلاغات المقدمة بموجب المادة </w:t>
      </w:r>
      <w:r w:rsidRPr="00595688">
        <w:rPr>
          <w:rtl/>
          <w:lang w:val="en-US"/>
        </w:rPr>
        <w:t>14</w:t>
      </w:r>
      <w:r w:rsidRPr="0021324F">
        <w:rPr>
          <w:rtl/>
          <w:lang w:val="en-US"/>
        </w:rPr>
        <w:t xml:space="preserve"> من الاتفاقية</w:t>
      </w:r>
      <w:r w:rsidRPr="0021324F">
        <w:rPr>
          <w:rFonts w:eastAsia="Times New Roman"/>
          <w:vertAlign w:val="superscript"/>
          <w:rtl/>
          <w:lang w:val="en-US"/>
        </w:rPr>
        <w:t>(</w:t>
      </w:r>
      <w:r w:rsidRPr="00595688">
        <w:rPr>
          <w:rFonts w:eastAsia="Times New Roman"/>
          <w:vertAlign w:val="superscript"/>
          <w:lang w:val="en-US"/>
        </w:rPr>
        <w:footnoteReference w:id="11"/>
      </w:r>
      <w:r w:rsidRPr="0021324F">
        <w:rPr>
          <w:rFonts w:eastAsia="Times New Roman"/>
          <w:vertAlign w:val="superscript"/>
          <w:rtl/>
          <w:lang w:val="en-US"/>
        </w:rPr>
        <w:t>)</w:t>
      </w:r>
      <w:r w:rsidRPr="0021324F">
        <w:rPr>
          <w:rtl/>
          <w:lang w:val="en-US"/>
        </w:rPr>
        <w:t xml:space="preserve">. </w:t>
      </w:r>
    </w:p>
    <w:p w14:paraId="7EF23FB7" w14:textId="77777777" w:rsidR="00D66289" w:rsidRPr="0021324F" w:rsidRDefault="00D66289" w:rsidP="00D66289">
      <w:pPr>
        <w:pStyle w:val="SingleTxtGA"/>
        <w:rPr>
          <w:lang w:val="en-US"/>
        </w:rPr>
      </w:pPr>
      <w:r w:rsidRPr="00595688">
        <w:rPr>
          <w:rtl/>
          <w:lang w:val="en-US"/>
        </w:rPr>
        <w:t>65</w:t>
      </w:r>
      <w:r w:rsidRPr="0021324F">
        <w:rPr>
          <w:rtl/>
          <w:lang w:val="en-US"/>
        </w:rPr>
        <w:t>-</w:t>
      </w:r>
      <w:r w:rsidRPr="0021324F">
        <w:rPr>
          <w:rtl/>
          <w:lang w:val="en-US"/>
        </w:rPr>
        <w:tab/>
        <w:t>وفي الدورة نفسها، قررت اللجنة إضافة فقرتين إلى نظامها الداخلي تقدمان تفاصيل عن ذلك الإجراء</w:t>
      </w:r>
      <w:r w:rsidRPr="0021324F">
        <w:rPr>
          <w:rFonts w:eastAsia="Times New Roman"/>
          <w:vertAlign w:val="superscript"/>
          <w:rtl/>
          <w:lang w:val="en-US"/>
        </w:rPr>
        <w:t>(</w:t>
      </w:r>
      <w:r w:rsidRPr="00595688">
        <w:rPr>
          <w:rFonts w:eastAsia="Times New Roman"/>
          <w:vertAlign w:val="superscript"/>
          <w:lang w:val="en-US"/>
        </w:rPr>
        <w:footnoteReference w:id="12"/>
      </w:r>
      <w:r w:rsidRPr="0021324F">
        <w:rPr>
          <w:rFonts w:eastAsia="Times New Roman"/>
          <w:vertAlign w:val="superscript"/>
          <w:rtl/>
          <w:lang w:val="en-US"/>
        </w:rPr>
        <w:t>)</w:t>
      </w:r>
      <w:r w:rsidRPr="0021324F">
        <w:rPr>
          <w:rtl/>
          <w:lang w:val="en-US"/>
        </w:rPr>
        <w:t>. ويقدم المقرر المعني بمتابعة الآراء تقريراً منتظماً إلى اللجنة يضمّنه توصيات بشأن ما يلزم من تدابير إضافية.</w:t>
      </w:r>
    </w:p>
    <w:p w14:paraId="2E833CCD" w14:textId="77777777" w:rsidR="00D66289" w:rsidRPr="0021324F" w:rsidRDefault="00D66289" w:rsidP="00D66289">
      <w:pPr>
        <w:pStyle w:val="SingleTxtGA"/>
        <w:rPr>
          <w:lang w:val="en-US"/>
        </w:rPr>
      </w:pPr>
      <w:r w:rsidRPr="00595688">
        <w:rPr>
          <w:rtl/>
          <w:lang w:val="en-US"/>
        </w:rPr>
        <w:t>66</w:t>
      </w:r>
      <w:r w:rsidRPr="0021324F">
        <w:rPr>
          <w:rtl/>
          <w:lang w:val="en-US"/>
        </w:rPr>
        <w:t>-</w:t>
      </w:r>
      <w:r w:rsidRPr="0021324F">
        <w:rPr>
          <w:rtl/>
          <w:lang w:val="en-US"/>
        </w:rPr>
        <w:tab/>
        <w:t>وترد في الجدول أدناه لمحة عامة عن ردود المتابعة الواردة من الدول الأطراف. ويبين الجدول، حيثما أمكن، ما إذا كانت ردود المتابعة مُرضية أو غير مرضية أو اعتُبرت كذلك، أو ما إذا كان الحوار بين الدولة الطرف والمقرر المعني بالمتابعة لا يزال مستمراً. وعموماً، تعتبر الردود مُرضية إذا كانت تعبر عن استعداد الدولة الطرف لتنفيذ توصيات اللجنة أو لإتاحة وسيلة انتصاف مناسبة للمشتكي. وتعتبر الردود التي لا تعالج توصيات اللجنة أو تتطرق لجوانب معينة فقط من التوصيات ردوداً غير مُرضية.</w:t>
      </w:r>
    </w:p>
    <w:p w14:paraId="7BC05EE8" w14:textId="77777777" w:rsidR="00D66289" w:rsidRPr="0021324F" w:rsidRDefault="00D66289" w:rsidP="00D66289">
      <w:pPr>
        <w:pStyle w:val="SingleTxtGA"/>
        <w:rPr>
          <w:lang w:val="en-US"/>
        </w:rPr>
      </w:pPr>
      <w:r w:rsidRPr="00595688">
        <w:rPr>
          <w:rtl/>
          <w:lang w:val="en-US"/>
        </w:rPr>
        <w:t>67</w:t>
      </w:r>
      <w:r w:rsidRPr="0021324F">
        <w:rPr>
          <w:rtl/>
          <w:lang w:val="en-US"/>
        </w:rPr>
        <w:t>-</w:t>
      </w:r>
      <w:r w:rsidRPr="0021324F">
        <w:rPr>
          <w:rtl/>
          <w:lang w:val="en-US"/>
        </w:rPr>
        <w:tab/>
        <w:t xml:space="preserve">وفي تاريخ اعتماد هذا التقرير، كانت اللجنة قد اعتمدت آراء نهائية في الأسس الموضوعية لما مجموعه </w:t>
      </w:r>
      <w:r w:rsidRPr="00595688">
        <w:rPr>
          <w:rtl/>
          <w:lang w:val="en-US"/>
        </w:rPr>
        <w:t>37</w:t>
      </w:r>
      <w:r w:rsidRPr="0021324F">
        <w:rPr>
          <w:rtl/>
          <w:lang w:val="en-US"/>
        </w:rPr>
        <w:t xml:space="preserve"> شكوى وخلُصت إلى حدوث انتهاكات للاتفاقية في </w:t>
      </w:r>
      <w:r w:rsidRPr="00595688">
        <w:rPr>
          <w:rtl/>
          <w:lang w:val="en-US"/>
        </w:rPr>
        <w:t>21</w:t>
      </w:r>
      <w:r w:rsidRPr="0021324F">
        <w:rPr>
          <w:rtl/>
          <w:lang w:val="en-US"/>
        </w:rPr>
        <w:t xml:space="preserve"> قضية. وفي عشر قضايا، قدمت اللجنة اقتراحات أو توصيات رغم أنه لم يتبيّن لها حدوث انتهاك للاتفاقية.</w:t>
      </w:r>
    </w:p>
    <w:p w14:paraId="70F1105E" w14:textId="77777777" w:rsidR="00DF071C" w:rsidRDefault="00DF071C">
      <w:pPr>
        <w:bidi w:val="0"/>
        <w:spacing w:after="200" w:line="276" w:lineRule="auto"/>
        <w:jc w:val="left"/>
        <w:rPr>
          <w:b/>
          <w:bCs/>
          <w:sz w:val="22"/>
          <w:rtl/>
        </w:rPr>
      </w:pPr>
      <w:r>
        <w:rPr>
          <w:b/>
          <w:bCs/>
          <w:rtl/>
        </w:rPr>
        <w:br w:type="page"/>
      </w:r>
    </w:p>
    <w:p w14:paraId="1E05F3B4" w14:textId="692971EC" w:rsidR="00D66289" w:rsidRPr="00595688" w:rsidRDefault="00DF071C" w:rsidP="00DF071C">
      <w:pPr>
        <w:pStyle w:val="H23GA"/>
      </w:pPr>
      <w:r>
        <w:rPr>
          <w:rtl/>
        </w:rPr>
        <w:lastRenderedPageBreak/>
        <w:tab/>
      </w:r>
      <w:r>
        <w:rPr>
          <w:rtl/>
        </w:rPr>
        <w:tab/>
      </w:r>
      <w:r w:rsidR="00D66289" w:rsidRPr="00595688">
        <w:rPr>
          <w:rtl/>
        </w:rPr>
        <w:t>معلومات المتابعة الواردة حتى الآن فيما يتعلق بجميع حالات انتهاك الاتفاقية التي قدمت فيها اللجنة اقتراحات أو توصيات</w:t>
      </w:r>
      <w:bookmarkStart w:id="110" w:name="_Toc48752334"/>
      <w:bookmarkEnd w:id="110"/>
    </w:p>
    <w:tbl>
      <w:tblPr>
        <w:tblStyle w:val="TABLEA"/>
        <w:bidiVisual/>
        <w:tblW w:w="9639" w:type="dxa"/>
        <w:tblLayout w:type="fixed"/>
        <w:tblLook w:val="01E0" w:firstRow="1" w:lastRow="1" w:firstColumn="1" w:lastColumn="1" w:noHBand="0" w:noVBand="0"/>
      </w:tblPr>
      <w:tblGrid>
        <w:gridCol w:w="1418"/>
        <w:gridCol w:w="2202"/>
        <w:gridCol w:w="1792"/>
        <w:gridCol w:w="1060"/>
        <w:gridCol w:w="1037"/>
        <w:gridCol w:w="993"/>
        <w:gridCol w:w="1137"/>
      </w:tblGrid>
      <w:tr w:rsidR="00D66289" w:rsidRPr="00121BD1" w14:paraId="21799F64" w14:textId="77777777" w:rsidTr="00D926C8">
        <w:trPr>
          <w:cnfStyle w:val="100000000000" w:firstRow="1" w:lastRow="0" w:firstColumn="0" w:lastColumn="0" w:oddVBand="0" w:evenVBand="0" w:oddHBand="0" w:evenHBand="0" w:firstRowFirstColumn="0" w:firstRowLastColumn="0" w:lastRowFirstColumn="0" w:lastRowLastColumn="0"/>
          <w:tblHeader/>
        </w:trPr>
        <w:tc>
          <w:tcPr>
            <w:tcW w:w="1418" w:type="dxa"/>
            <w:vAlign w:val="bottom"/>
          </w:tcPr>
          <w:p w14:paraId="6562F8F6"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الدولة الطرف وعدد حالات الانتهاكات</w:t>
            </w:r>
          </w:p>
        </w:tc>
        <w:tc>
          <w:tcPr>
            <w:tcW w:w="2202" w:type="dxa"/>
            <w:vAlign w:val="bottom"/>
          </w:tcPr>
          <w:p w14:paraId="20F5D487"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رقم البلاغ وصاحبه</w:t>
            </w:r>
          </w:p>
        </w:tc>
        <w:tc>
          <w:tcPr>
            <w:tcW w:w="1792" w:type="dxa"/>
            <w:vAlign w:val="bottom"/>
          </w:tcPr>
          <w:p w14:paraId="11E70CBF"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رد المتابعة الوارد من الدولة الطرف</w:t>
            </w:r>
          </w:p>
        </w:tc>
        <w:tc>
          <w:tcPr>
            <w:tcW w:w="1060" w:type="dxa"/>
            <w:vAlign w:val="bottom"/>
          </w:tcPr>
          <w:p w14:paraId="67E0BCB9"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رد مُرض</w:t>
            </w:r>
          </w:p>
        </w:tc>
        <w:tc>
          <w:tcPr>
            <w:tcW w:w="1037" w:type="dxa"/>
            <w:vAlign w:val="bottom"/>
          </w:tcPr>
          <w:p w14:paraId="33B4EE08"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رد غير مُرض أو ناقص</w:t>
            </w:r>
          </w:p>
        </w:tc>
        <w:tc>
          <w:tcPr>
            <w:tcW w:w="993" w:type="dxa"/>
            <w:vAlign w:val="bottom"/>
          </w:tcPr>
          <w:p w14:paraId="3F1C872B" w14:textId="77777777" w:rsidR="00D66289" w:rsidRPr="0021324F"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لم يرد أي رد متابعة</w:t>
            </w:r>
          </w:p>
        </w:tc>
        <w:tc>
          <w:tcPr>
            <w:tcW w:w="1137" w:type="dxa"/>
            <w:vAlign w:val="bottom"/>
          </w:tcPr>
          <w:p w14:paraId="447A436E" w14:textId="77777777" w:rsidR="00D66289" w:rsidRPr="00595688" w:rsidRDefault="00D66289" w:rsidP="00D66289">
            <w:pPr>
              <w:pStyle w:val="SingleTxtGA"/>
              <w:keepNext/>
              <w:tabs>
                <w:tab w:val="clear" w:pos="1928"/>
                <w:tab w:val="clear" w:pos="2608"/>
                <w:tab w:val="clear" w:pos="3289"/>
                <w:tab w:val="clear" w:pos="3969"/>
                <w:tab w:val="clear" w:pos="4649"/>
                <w:tab w:val="clear" w:pos="5330"/>
                <w:tab w:val="left" w:pos="425"/>
              </w:tabs>
              <w:spacing w:before="40" w:after="40" w:line="300" w:lineRule="exact"/>
              <w:ind w:left="57" w:right="57"/>
              <w:rPr>
                <w:i/>
                <w:iCs/>
                <w:spacing w:val="-4"/>
                <w:sz w:val="18"/>
                <w:szCs w:val="18"/>
                <w:lang w:val="en-US"/>
              </w:rPr>
            </w:pPr>
            <w:r w:rsidRPr="00595688">
              <w:rPr>
                <w:i/>
                <w:iCs/>
                <w:spacing w:val="-4"/>
                <w:sz w:val="18"/>
                <w:szCs w:val="18"/>
                <w:rtl/>
                <w:lang w:val="en-US"/>
              </w:rPr>
              <w:t>لا يزال حوار المتابعة مستمراً</w:t>
            </w:r>
          </w:p>
        </w:tc>
      </w:tr>
      <w:tr w:rsidR="00D66289" w:rsidRPr="0021324F" w14:paraId="70F4256D" w14:textId="77777777" w:rsidTr="00D926C8">
        <w:tc>
          <w:tcPr>
            <w:tcW w:w="1418" w:type="dxa"/>
          </w:tcPr>
          <w:p w14:paraId="51E47D4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الدانمرك (</w:t>
            </w:r>
            <w:r w:rsidRPr="00595688">
              <w:rPr>
                <w:spacing w:val="-4"/>
                <w:sz w:val="18"/>
                <w:szCs w:val="18"/>
                <w:rtl/>
                <w:lang w:val="en-US"/>
              </w:rPr>
              <w:t>7</w:t>
            </w:r>
            <w:r w:rsidRPr="0021324F">
              <w:rPr>
                <w:spacing w:val="-4"/>
                <w:sz w:val="18"/>
                <w:szCs w:val="18"/>
                <w:rtl/>
                <w:lang w:val="en-US"/>
              </w:rPr>
              <w:t>)</w:t>
            </w:r>
          </w:p>
        </w:tc>
        <w:tc>
          <w:tcPr>
            <w:tcW w:w="2202" w:type="dxa"/>
          </w:tcPr>
          <w:p w14:paraId="45A78867" w14:textId="622C9808"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10</w:t>
            </w:r>
            <w:r w:rsidRPr="0021324F">
              <w:rPr>
                <w:spacing w:val="-4"/>
                <w:sz w:val="18"/>
                <w:szCs w:val="18"/>
                <w:rtl/>
                <w:lang w:val="en-US"/>
              </w:rPr>
              <w:t>/</w:t>
            </w:r>
            <w:r w:rsidRPr="00595688">
              <w:rPr>
                <w:spacing w:val="-4"/>
                <w:sz w:val="18"/>
                <w:szCs w:val="18"/>
                <w:rtl/>
                <w:lang w:val="en-US"/>
              </w:rPr>
              <w:t>1997</w:t>
            </w:r>
            <w:r w:rsidR="00D66289" w:rsidRPr="0021324F">
              <w:rPr>
                <w:spacing w:val="-4"/>
                <w:sz w:val="18"/>
                <w:szCs w:val="18"/>
                <w:rtl/>
                <w:lang w:val="en-US"/>
              </w:rPr>
              <w:t>، زياد بن أحمد حباسي</w:t>
            </w:r>
          </w:p>
        </w:tc>
        <w:tc>
          <w:tcPr>
            <w:tcW w:w="1792" w:type="dxa"/>
          </w:tcPr>
          <w:p w14:paraId="4728AF4F"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52" w:history="1">
              <w:r w:rsidRPr="0021324F">
                <w:rPr>
                  <w:rStyle w:val="Hyperlink"/>
                  <w:spacing w:val="-4"/>
                  <w:sz w:val="18"/>
                  <w:szCs w:val="18"/>
                  <w:lang w:val="en-US"/>
                </w:rPr>
                <w:t>A/</w:t>
              </w:r>
              <w:r w:rsidRPr="00595688">
                <w:rPr>
                  <w:rStyle w:val="Hyperlink"/>
                  <w:spacing w:val="-4"/>
                  <w:sz w:val="18"/>
                  <w:szCs w:val="18"/>
                  <w:lang w:val="en-US"/>
                </w:rPr>
                <w:t>61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7EDA460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037" w:type="dxa"/>
          </w:tcPr>
          <w:p w14:paraId="16BCB28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601A1CB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64CB93D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55FEB77F" w14:textId="77777777" w:rsidTr="00D926C8">
        <w:tc>
          <w:tcPr>
            <w:tcW w:w="1418" w:type="dxa"/>
          </w:tcPr>
          <w:p w14:paraId="614CC3E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59035D30" w14:textId="2A234AF4"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16</w:t>
            </w:r>
            <w:r w:rsidRPr="0021324F">
              <w:rPr>
                <w:spacing w:val="-4"/>
                <w:sz w:val="18"/>
                <w:szCs w:val="18"/>
                <w:rtl/>
                <w:lang w:val="en-US"/>
              </w:rPr>
              <w:t>/</w:t>
            </w:r>
            <w:r w:rsidRPr="00595688">
              <w:rPr>
                <w:spacing w:val="-4"/>
                <w:sz w:val="18"/>
                <w:szCs w:val="18"/>
                <w:rtl/>
                <w:lang w:val="en-US"/>
              </w:rPr>
              <w:t>1999</w:t>
            </w:r>
            <w:r w:rsidR="00D66289" w:rsidRPr="0021324F">
              <w:rPr>
                <w:spacing w:val="-4"/>
                <w:sz w:val="18"/>
                <w:szCs w:val="18"/>
                <w:rtl/>
                <w:lang w:val="en-US"/>
              </w:rPr>
              <w:t>، كاشف أحمد</w:t>
            </w:r>
          </w:p>
        </w:tc>
        <w:tc>
          <w:tcPr>
            <w:tcW w:w="1792" w:type="dxa"/>
          </w:tcPr>
          <w:p w14:paraId="711ADB1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53" w:history="1">
              <w:r w:rsidRPr="0021324F">
                <w:rPr>
                  <w:rStyle w:val="Hyperlink"/>
                  <w:spacing w:val="-4"/>
                  <w:sz w:val="18"/>
                  <w:szCs w:val="18"/>
                  <w:lang w:val="en-US"/>
                </w:rPr>
                <w:t>A/</w:t>
              </w:r>
              <w:r w:rsidRPr="00595688">
                <w:rPr>
                  <w:rStyle w:val="Hyperlink"/>
                  <w:spacing w:val="-4"/>
                  <w:sz w:val="18"/>
                  <w:szCs w:val="18"/>
                  <w:lang w:val="en-US"/>
                </w:rPr>
                <w:t>61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2E540DB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037" w:type="dxa"/>
          </w:tcPr>
          <w:p w14:paraId="699E47B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78333B4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6077262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2B5BDAB2" w14:textId="77777777" w:rsidTr="00D926C8">
        <w:tc>
          <w:tcPr>
            <w:tcW w:w="1418" w:type="dxa"/>
          </w:tcPr>
          <w:p w14:paraId="27D2787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5064A507" w14:textId="792BD4D6"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34</w:t>
            </w:r>
            <w:r w:rsidRPr="0021324F">
              <w:rPr>
                <w:spacing w:val="-4"/>
                <w:sz w:val="18"/>
                <w:szCs w:val="18"/>
                <w:rtl/>
                <w:lang w:val="en-US"/>
              </w:rPr>
              <w:t>/</w:t>
            </w:r>
            <w:r w:rsidRPr="00595688">
              <w:rPr>
                <w:spacing w:val="-4"/>
                <w:sz w:val="18"/>
                <w:szCs w:val="18"/>
                <w:rtl/>
                <w:lang w:val="en-US"/>
              </w:rPr>
              <w:t>2004</w:t>
            </w:r>
            <w:r w:rsidR="00D66289" w:rsidRPr="0021324F">
              <w:rPr>
                <w:spacing w:val="-4"/>
                <w:sz w:val="18"/>
                <w:szCs w:val="18"/>
                <w:rtl/>
                <w:lang w:val="en-US"/>
              </w:rPr>
              <w:t>، حسن جيلي</w:t>
            </w:r>
          </w:p>
        </w:tc>
        <w:tc>
          <w:tcPr>
            <w:tcW w:w="1792" w:type="dxa"/>
          </w:tcPr>
          <w:p w14:paraId="401BED09"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54" w:history="1">
              <w:r w:rsidRPr="0021324F">
                <w:rPr>
                  <w:rStyle w:val="Hyperlink"/>
                  <w:spacing w:val="-4"/>
                  <w:sz w:val="18"/>
                  <w:szCs w:val="18"/>
                  <w:lang w:val="en-US"/>
                </w:rPr>
                <w:t>A/</w:t>
              </w:r>
              <w:r w:rsidRPr="00595688">
                <w:rPr>
                  <w:rStyle w:val="Hyperlink"/>
                  <w:spacing w:val="-4"/>
                  <w:sz w:val="18"/>
                  <w:szCs w:val="18"/>
                  <w:lang w:val="en-US"/>
                </w:rPr>
                <w:t>62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0A6156E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037" w:type="dxa"/>
          </w:tcPr>
          <w:p w14:paraId="534F8D3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2DE98B1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738AB55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483E18E4" w14:textId="77777777" w:rsidTr="00D926C8">
        <w:tc>
          <w:tcPr>
            <w:tcW w:w="1418" w:type="dxa"/>
          </w:tcPr>
          <w:p w14:paraId="7DE19D8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53652D17" w14:textId="5FC96840"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40</w:t>
            </w:r>
            <w:r w:rsidRPr="0021324F">
              <w:rPr>
                <w:spacing w:val="-4"/>
                <w:sz w:val="18"/>
                <w:szCs w:val="18"/>
                <w:rtl/>
                <w:lang w:val="en-US"/>
              </w:rPr>
              <w:t>/</w:t>
            </w:r>
            <w:r w:rsidRPr="00595688">
              <w:rPr>
                <w:spacing w:val="-4"/>
                <w:sz w:val="18"/>
                <w:szCs w:val="18"/>
                <w:rtl/>
                <w:lang w:val="en-US"/>
              </w:rPr>
              <w:t>2007</w:t>
            </w:r>
            <w:r w:rsidR="00D66289" w:rsidRPr="0021324F">
              <w:rPr>
                <w:spacing w:val="-4"/>
                <w:sz w:val="18"/>
                <w:szCs w:val="18"/>
                <w:rtl/>
                <w:lang w:val="en-US"/>
              </w:rPr>
              <w:t xml:space="preserve">، </w:t>
            </w:r>
            <w:proofErr w:type="spellStart"/>
            <w:r w:rsidR="00D66289" w:rsidRPr="0021324F">
              <w:rPr>
                <w:spacing w:val="-4"/>
                <w:sz w:val="18"/>
                <w:szCs w:val="18"/>
                <w:rtl/>
                <w:lang w:val="en-US"/>
              </w:rPr>
              <w:t>مُورات</w:t>
            </w:r>
            <w:proofErr w:type="spellEnd"/>
            <w:r w:rsidR="00D66289" w:rsidRPr="0021324F">
              <w:rPr>
                <w:spacing w:val="-4"/>
                <w:sz w:val="18"/>
                <w:szCs w:val="18"/>
                <w:rtl/>
                <w:lang w:val="en-US"/>
              </w:rPr>
              <w:t xml:space="preserve"> إير</w:t>
            </w:r>
          </w:p>
        </w:tc>
        <w:tc>
          <w:tcPr>
            <w:tcW w:w="1792" w:type="dxa"/>
          </w:tcPr>
          <w:p w14:paraId="6B7FBEA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55" w:history="1">
              <w:r w:rsidRPr="0021324F">
                <w:rPr>
                  <w:rStyle w:val="Hyperlink"/>
                  <w:spacing w:val="-4"/>
                  <w:sz w:val="18"/>
                  <w:szCs w:val="18"/>
                  <w:lang w:val="en-US"/>
                </w:rPr>
                <w:t>A/</w:t>
              </w:r>
              <w:r w:rsidRPr="00595688">
                <w:rPr>
                  <w:rStyle w:val="Hyperlink"/>
                  <w:spacing w:val="-4"/>
                  <w:sz w:val="18"/>
                  <w:szCs w:val="18"/>
                  <w:lang w:val="en-US"/>
                </w:rPr>
                <w:t>63</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1EC294D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29D5CE1C"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ناقص</w:t>
            </w:r>
          </w:p>
        </w:tc>
        <w:tc>
          <w:tcPr>
            <w:tcW w:w="993" w:type="dxa"/>
          </w:tcPr>
          <w:p w14:paraId="0A50CA4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586C27C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11F0D81F" w14:textId="77777777" w:rsidTr="00D926C8">
        <w:tc>
          <w:tcPr>
            <w:tcW w:w="1418" w:type="dxa"/>
          </w:tcPr>
          <w:p w14:paraId="114DAD6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6C01582C" w14:textId="761F1A3B"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43</w:t>
            </w:r>
            <w:r w:rsidRPr="0021324F">
              <w:rPr>
                <w:spacing w:val="-4"/>
                <w:sz w:val="18"/>
                <w:szCs w:val="18"/>
                <w:rtl/>
                <w:lang w:val="en-US"/>
              </w:rPr>
              <w:t>/</w:t>
            </w:r>
            <w:r w:rsidRPr="00595688">
              <w:rPr>
                <w:spacing w:val="-4"/>
                <w:sz w:val="18"/>
                <w:szCs w:val="18"/>
                <w:rtl/>
                <w:lang w:val="en-US"/>
              </w:rPr>
              <w:t>2008</w:t>
            </w:r>
            <w:r w:rsidR="00D66289" w:rsidRPr="0021324F">
              <w:rPr>
                <w:spacing w:val="-4"/>
                <w:sz w:val="18"/>
                <w:szCs w:val="18"/>
                <w:rtl/>
                <w:lang w:val="en-US"/>
              </w:rPr>
              <w:t>، سعدة محمد عدن</w:t>
            </w:r>
          </w:p>
        </w:tc>
        <w:tc>
          <w:tcPr>
            <w:tcW w:w="1792" w:type="dxa"/>
          </w:tcPr>
          <w:p w14:paraId="0AA08C7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21324F">
              <w:rPr>
                <w:spacing w:val="-4"/>
                <w:sz w:val="18"/>
                <w:szCs w:val="18"/>
                <w:lang w:val="en-US"/>
              </w:rPr>
              <w:t>X</w:t>
            </w:r>
            <w:r w:rsidRPr="0021324F">
              <w:rPr>
                <w:spacing w:val="-4"/>
                <w:sz w:val="18"/>
                <w:szCs w:val="18"/>
                <w:rtl/>
                <w:lang w:val="en-US"/>
              </w:rPr>
              <w:t xml:space="preserve"> (</w:t>
            </w:r>
            <w:hyperlink r:id="rId56" w:history="1">
              <w:r w:rsidRPr="0021324F">
                <w:rPr>
                  <w:rStyle w:val="Hyperlink"/>
                  <w:spacing w:val="-4"/>
                  <w:sz w:val="18"/>
                  <w:szCs w:val="18"/>
                  <w:lang w:val="en-US"/>
                </w:rPr>
                <w:t>A/</w:t>
              </w:r>
              <w:r w:rsidRPr="00595688">
                <w:rPr>
                  <w:rStyle w:val="Hyperlink"/>
                  <w:spacing w:val="-4"/>
                  <w:sz w:val="18"/>
                  <w:szCs w:val="18"/>
                  <w:lang w:val="en-US"/>
                </w:rPr>
                <w:t>66</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6</w:t>
            </w:r>
            <w:r w:rsidRPr="0021324F">
              <w:rPr>
                <w:spacing w:val="-4"/>
                <w:sz w:val="18"/>
                <w:szCs w:val="18"/>
                <w:rtl/>
                <w:lang w:val="en-US"/>
              </w:rPr>
              <w:t xml:space="preserve"> كانون الأول/ديسمبر </w:t>
            </w:r>
            <w:r w:rsidRPr="00595688">
              <w:rPr>
                <w:spacing w:val="-4"/>
                <w:sz w:val="18"/>
                <w:szCs w:val="18"/>
                <w:rtl/>
                <w:lang w:val="en-US"/>
              </w:rPr>
              <w:t>2010</w:t>
            </w:r>
          </w:p>
          <w:p w14:paraId="4C3899A6" w14:textId="73E06813"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595688">
              <w:rPr>
                <w:spacing w:val="-4"/>
                <w:sz w:val="18"/>
                <w:szCs w:val="18"/>
                <w:rtl/>
                <w:lang w:val="en-US"/>
              </w:rPr>
              <w:t>28</w:t>
            </w:r>
            <w:r w:rsidR="00884DBF" w:rsidRPr="0021324F">
              <w:rPr>
                <w:rFonts w:hint="cs"/>
                <w:spacing w:val="-4"/>
                <w:sz w:val="18"/>
                <w:szCs w:val="18"/>
                <w:rtl/>
                <w:lang w:val="en-US"/>
              </w:rPr>
              <w:t xml:space="preserve"> </w:t>
            </w:r>
            <w:r w:rsidRPr="0021324F">
              <w:rPr>
                <w:spacing w:val="-4"/>
                <w:sz w:val="18"/>
                <w:szCs w:val="18"/>
                <w:rtl/>
                <w:lang w:val="en-US"/>
              </w:rPr>
              <w:t xml:space="preserve">حزيران/يونيه </w:t>
            </w:r>
            <w:r w:rsidRPr="00595688">
              <w:rPr>
                <w:spacing w:val="-4"/>
                <w:sz w:val="18"/>
                <w:szCs w:val="18"/>
                <w:rtl/>
                <w:lang w:val="en-US"/>
              </w:rPr>
              <w:t>2011</w:t>
            </w:r>
          </w:p>
        </w:tc>
        <w:tc>
          <w:tcPr>
            <w:tcW w:w="1060" w:type="dxa"/>
          </w:tcPr>
          <w:p w14:paraId="326B63E6"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1037" w:type="dxa"/>
          </w:tcPr>
          <w:p w14:paraId="5CE44C4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غير مُرض في جزء منه </w:t>
            </w:r>
          </w:p>
        </w:tc>
        <w:tc>
          <w:tcPr>
            <w:tcW w:w="993" w:type="dxa"/>
          </w:tcPr>
          <w:p w14:paraId="3D4F95A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312C777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4D1A46EA" w14:textId="77777777" w:rsidTr="00D926C8">
        <w:tc>
          <w:tcPr>
            <w:tcW w:w="1418" w:type="dxa"/>
          </w:tcPr>
          <w:p w14:paraId="5F9FCB5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1048BDA6" w14:textId="6F16B5A0"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46</w:t>
            </w:r>
            <w:r w:rsidRPr="0021324F">
              <w:rPr>
                <w:spacing w:val="-4"/>
                <w:sz w:val="18"/>
                <w:szCs w:val="18"/>
                <w:rtl/>
                <w:lang w:val="en-US"/>
              </w:rPr>
              <w:t>/</w:t>
            </w:r>
            <w:r w:rsidRPr="00595688">
              <w:rPr>
                <w:spacing w:val="-4"/>
                <w:sz w:val="18"/>
                <w:szCs w:val="18"/>
                <w:rtl/>
                <w:lang w:val="en-US"/>
              </w:rPr>
              <w:t>2009</w:t>
            </w:r>
            <w:r w:rsidR="00D66289" w:rsidRPr="0021324F">
              <w:rPr>
                <w:spacing w:val="-4"/>
                <w:sz w:val="18"/>
                <w:szCs w:val="18"/>
                <w:rtl/>
                <w:lang w:val="en-US"/>
              </w:rPr>
              <w:t>، محلي دواس ويوسف شفا</w:t>
            </w:r>
          </w:p>
        </w:tc>
        <w:tc>
          <w:tcPr>
            <w:tcW w:w="1792" w:type="dxa"/>
          </w:tcPr>
          <w:p w14:paraId="51A0322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21324F">
              <w:rPr>
                <w:spacing w:val="-4"/>
                <w:sz w:val="18"/>
                <w:szCs w:val="18"/>
                <w:lang w:val="en-US"/>
              </w:rPr>
              <w:t>X</w:t>
            </w:r>
            <w:r w:rsidRPr="0021324F">
              <w:rPr>
                <w:spacing w:val="-4"/>
                <w:sz w:val="18"/>
                <w:szCs w:val="18"/>
                <w:rtl/>
                <w:lang w:val="en-US"/>
              </w:rPr>
              <w:t xml:space="preserve"> (</w:t>
            </w:r>
            <w:hyperlink r:id="rId57" w:history="1">
              <w:r w:rsidRPr="0021324F">
                <w:rPr>
                  <w:rStyle w:val="Hyperlink"/>
                  <w:spacing w:val="-4"/>
                  <w:sz w:val="18"/>
                  <w:szCs w:val="18"/>
                  <w:lang w:val="en-US"/>
                </w:rPr>
                <w:t>A/</w:t>
              </w:r>
              <w:r w:rsidRPr="00595688">
                <w:rPr>
                  <w:rStyle w:val="Hyperlink"/>
                  <w:spacing w:val="-4"/>
                  <w:sz w:val="18"/>
                  <w:szCs w:val="18"/>
                  <w:lang w:val="en-US"/>
                </w:rPr>
                <w:t>69</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18</w:t>
            </w:r>
            <w:r w:rsidRPr="0021324F">
              <w:rPr>
                <w:spacing w:val="-4"/>
                <w:sz w:val="18"/>
                <w:szCs w:val="18"/>
                <w:rtl/>
                <w:lang w:val="en-US"/>
              </w:rPr>
              <w:t xml:space="preserve"> حزيران/يونيه </w:t>
            </w:r>
            <w:r w:rsidRPr="00595688">
              <w:rPr>
                <w:spacing w:val="-4"/>
                <w:sz w:val="18"/>
                <w:szCs w:val="18"/>
                <w:rtl/>
                <w:lang w:val="en-US"/>
              </w:rPr>
              <w:t>2012</w:t>
            </w:r>
          </w:p>
          <w:p w14:paraId="09B068B2" w14:textId="095E8201"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595688">
              <w:rPr>
                <w:spacing w:val="-4"/>
                <w:sz w:val="18"/>
                <w:szCs w:val="18"/>
                <w:rtl/>
                <w:lang w:val="en-US"/>
              </w:rPr>
              <w:t>29</w:t>
            </w:r>
            <w:r w:rsidR="00884DBF" w:rsidRPr="0021324F">
              <w:rPr>
                <w:rFonts w:hint="cs"/>
                <w:spacing w:val="-4"/>
                <w:sz w:val="18"/>
                <w:szCs w:val="18"/>
                <w:rtl/>
                <w:lang w:val="en-US"/>
              </w:rPr>
              <w:t xml:space="preserve"> </w:t>
            </w:r>
            <w:r w:rsidRPr="0021324F">
              <w:rPr>
                <w:spacing w:val="-4"/>
                <w:sz w:val="18"/>
                <w:szCs w:val="18"/>
                <w:rtl/>
                <w:lang w:val="en-US"/>
              </w:rPr>
              <w:t xml:space="preserve">آب/أغسطس </w:t>
            </w:r>
            <w:r w:rsidRPr="00595688">
              <w:rPr>
                <w:spacing w:val="-4"/>
                <w:sz w:val="18"/>
                <w:szCs w:val="18"/>
                <w:rtl/>
                <w:lang w:val="en-US"/>
              </w:rPr>
              <w:t>2012</w:t>
            </w:r>
          </w:p>
          <w:p w14:paraId="4FAD316E" w14:textId="78F6885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595688">
              <w:rPr>
                <w:spacing w:val="-4"/>
                <w:sz w:val="18"/>
                <w:szCs w:val="18"/>
                <w:rtl/>
                <w:lang w:val="en-US"/>
              </w:rPr>
              <w:t>20</w:t>
            </w:r>
            <w:r w:rsidR="00884DBF" w:rsidRPr="0021324F">
              <w:rPr>
                <w:rFonts w:hint="cs"/>
                <w:spacing w:val="-4"/>
                <w:sz w:val="18"/>
                <w:szCs w:val="18"/>
                <w:rtl/>
                <w:lang w:val="en-US"/>
              </w:rPr>
              <w:t xml:space="preserve"> </w:t>
            </w:r>
            <w:r w:rsidRPr="0021324F">
              <w:rPr>
                <w:spacing w:val="-4"/>
                <w:sz w:val="18"/>
                <w:szCs w:val="18"/>
                <w:rtl/>
                <w:lang w:val="en-US"/>
              </w:rPr>
              <w:t xml:space="preserve">كانون الأول/ديسمبر </w:t>
            </w:r>
            <w:r w:rsidRPr="00595688">
              <w:rPr>
                <w:spacing w:val="-4"/>
                <w:sz w:val="18"/>
                <w:szCs w:val="18"/>
                <w:rtl/>
                <w:lang w:val="en-US"/>
              </w:rPr>
              <w:t>2013</w:t>
            </w:r>
          </w:p>
          <w:p w14:paraId="424E2EB7" w14:textId="4660E74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595688">
              <w:rPr>
                <w:spacing w:val="-4"/>
                <w:sz w:val="18"/>
                <w:szCs w:val="18"/>
                <w:rtl/>
                <w:lang w:val="en-US"/>
              </w:rPr>
              <w:t>19</w:t>
            </w:r>
            <w:r w:rsidR="00884DBF" w:rsidRPr="0021324F">
              <w:rPr>
                <w:rFonts w:hint="cs"/>
                <w:spacing w:val="-4"/>
                <w:sz w:val="18"/>
                <w:szCs w:val="18"/>
                <w:rtl/>
                <w:lang w:val="en-US"/>
              </w:rPr>
              <w:t xml:space="preserve"> </w:t>
            </w:r>
            <w:r w:rsidRPr="0021324F">
              <w:rPr>
                <w:spacing w:val="-4"/>
                <w:sz w:val="18"/>
                <w:szCs w:val="18"/>
                <w:rtl/>
                <w:lang w:val="en-US"/>
              </w:rPr>
              <w:t xml:space="preserve">كانون الأول/ديسمبر </w:t>
            </w:r>
            <w:r w:rsidRPr="00595688">
              <w:rPr>
                <w:spacing w:val="-4"/>
                <w:sz w:val="18"/>
                <w:szCs w:val="18"/>
                <w:rtl/>
                <w:lang w:val="en-US"/>
              </w:rPr>
              <w:t>2014</w:t>
            </w:r>
          </w:p>
        </w:tc>
        <w:tc>
          <w:tcPr>
            <w:tcW w:w="1060" w:type="dxa"/>
          </w:tcPr>
          <w:p w14:paraId="4C62EF9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1037" w:type="dxa"/>
          </w:tcPr>
          <w:p w14:paraId="0A8DFD7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0440E1D9"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4824F6B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115D805C" w14:textId="77777777" w:rsidTr="00D926C8">
        <w:tc>
          <w:tcPr>
            <w:tcW w:w="1418" w:type="dxa"/>
          </w:tcPr>
          <w:p w14:paraId="041F56D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4152B1FF" w14:textId="534BA3D0"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58</w:t>
            </w:r>
            <w:r w:rsidRPr="0021324F">
              <w:rPr>
                <w:spacing w:val="-4"/>
                <w:sz w:val="18"/>
                <w:szCs w:val="18"/>
                <w:rtl/>
                <w:lang w:val="en-US"/>
              </w:rPr>
              <w:t>/</w:t>
            </w:r>
            <w:r w:rsidRPr="00595688">
              <w:rPr>
                <w:spacing w:val="-4"/>
                <w:sz w:val="18"/>
                <w:szCs w:val="18"/>
                <w:rtl/>
                <w:lang w:val="en-US"/>
              </w:rPr>
              <w:t>2016</w:t>
            </w:r>
            <w:r w:rsidR="00D66289" w:rsidRPr="0021324F">
              <w:rPr>
                <w:spacing w:val="-4"/>
                <w:sz w:val="18"/>
                <w:szCs w:val="18"/>
                <w:rtl/>
                <w:lang w:val="en-US"/>
              </w:rPr>
              <w:t>، س. أ.</w:t>
            </w:r>
          </w:p>
        </w:tc>
        <w:tc>
          <w:tcPr>
            <w:tcW w:w="1792" w:type="dxa"/>
          </w:tcPr>
          <w:p w14:paraId="1C83593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21324F">
              <w:rPr>
                <w:spacing w:val="-4"/>
                <w:sz w:val="18"/>
                <w:szCs w:val="18"/>
                <w:lang w:val="en-US"/>
              </w:rPr>
              <w:t>X</w:t>
            </w:r>
            <w:r w:rsidRPr="0021324F">
              <w:rPr>
                <w:spacing w:val="-4"/>
                <w:sz w:val="18"/>
                <w:szCs w:val="18"/>
                <w:rtl/>
                <w:lang w:val="en-US"/>
              </w:rPr>
              <w:t xml:space="preserve"> (</w:t>
            </w:r>
            <w:hyperlink r:id="rId58" w:history="1">
              <w:r w:rsidRPr="0021324F">
                <w:rPr>
                  <w:rStyle w:val="Hyperlink"/>
                  <w:spacing w:val="-4"/>
                  <w:sz w:val="18"/>
                  <w:szCs w:val="18"/>
                  <w:lang w:val="en-US"/>
                </w:rPr>
                <w:t>A/</w:t>
              </w:r>
              <w:r w:rsidRPr="00595688">
                <w:rPr>
                  <w:rStyle w:val="Hyperlink"/>
                  <w:spacing w:val="-4"/>
                  <w:sz w:val="18"/>
                  <w:szCs w:val="18"/>
                  <w:lang w:val="en-US"/>
                </w:rPr>
                <w:t>74</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p w14:paraId="76020A5C" w14:textId="34071B69"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595688">
              <w:rPr>
                <w:spacing w:val="-4"/>
                <w:sz w:val="18"/>
                <w:szCs w:val="18"/>
                <w:rtl/>
                <w:lang w:val="en-US"/>
              </w:rPr>
              <w:t>5</w:t>
            </w:r>
            <w:r w:rsidR="00884DBF" w:rsidRPr="0021324F">
              <w:rPr>
                <w:rFonts w:hint="cs"/>
                <w:spacing w:val="-4"/>
                <w:sz w:val="18"/>
                <w:szCs w:val="18"/>
                <w:rtl/>
                <w:lang w:val="en-US"/>
              </w:rPr>
              <w:t xml:space="preserve"> </w:t>
            </w:r>
            <w:r w:rsidRPr="0021324F">
              <w:rPr>
                <w:spacing w:val="-4"/>
                <w:sz w:val="18"/>
                <w:szCs w:val="18"/>
                <w:rtl/>
                <w:lang w:val="en-US"/>
              </w:rPr>
              <w:t xml:space="preserve">نيسان/أبريل </w:t>
            </w:r>
            <w:r w:rsidRPr="00595688">
              <w:rPr>
                <w:spacing w:val="-4"/>
                <w:sz w:val="18"/>
                <w:szCs w:val="18"/>
                <w:rtl/>
                <w:lang w:val="en-US"/>
              </w:rPr>
              <w:t>2019</w:t>
            </w:r>
          </w:p>
        </w:tc>
        <w:tc>
          <w:tcPr>
            <w:tcW w:w="1060" w:type="dxa"/>
          </w:tcPr>
          <w:p w14:paraId="47546FE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1037" w:type="dxa"/>
          </w:tcPr>
          <w:p w14:paraId="0D55836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249FC14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1FC63149"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5D310159" w14:textId="77777777" w:rsidTr="00D926C8">
        <w:tc>
          <w:tcPr>
            <w:tcW w:w="1418" w:type="dxa"/>
          </w:tcPr>
          <w:p w14:paraId="4B11FDCC"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فرنسا (</w:t>
            </w:r>
            <w:r w:rsidRPr="00595688">
              <w:rPr>
                <w:spacing w:val="-4"/>
                <w:sz w:val="18"/>
                <w:szCs w:val="18"/>
                <w:rtl/>
                <w:lang w:val="en-US"/>
              </w:rPr>
              <w:t>1</w:t>
            </w:r>
            <w:r w:rsidRPr="0021324F">
              <w:rPr>
                <w:spacing w:val="-4"/>
                <w:sz w:val="18"/>
                <w:szCs w:val="18"/>
                <w:rtl/>
                <w:lang w:val="en-US"/>
              </w:rPr>
              <w:t>)</w:t>
            </w:r>
          </w:p>
        </w:tc>
        <w:tc>
          <w:tcPr>
            <w:tcW w:w="2202" w:type="dxa"/>
          </w:tcPr>
          <w:p w14:paraId="0C4253AE" w14:textId="54E60BBD"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52</w:t>
            </w:r>
            <w:r w:rsidRPr="0021324F">
              <w:rPr>
                <w:spacing w:val="-4"/>
                <w:sz w:val="18"/>
                <w:szCs w:val="18"/>
                <w:rtl/>
                <w:lang w:val="en-US"/>
              </w:rPr>
              <w:t>/</w:t>
            </w:r>
            <w:r w:rsidRPr="00595688">
              <w:rPr>
                <w:spacing w:val="-4"/>
                <w:sz w:val="18"/>
                <w:szCs w:val="18"/>
                <w:rtl/>
                <w:lang w:val="en-US"/>
              </w:rPr>
              <w:t>2012</w:t>
            </w:r>
            <w:r w:rsidR="00D66289" w:rsidRPr="0021324F">
              <w:rPr>
                <w:spacing w:val="-4"/>
                <w:sz w:val="18"/>
                <w:szCs w:val="18"/>
                <w:rtl/>
                <w:lang w:val="en-US"/>
              </w:rPr>
              <w:t xml:space="preserve">، لوران غابري </w:t>
            </w:r>
            <w:proofErr w:type="spellStart"/>
            <w:r w:rsidR="00D66289" w:rsidRPr="0021324F">
              <w:rPr>
                <w:spacing w:val="-4"/>
                <w:sz w:val="18"/>
                <w:szCs w:val="18"/>
                <w:rtl/>
                <w:lang w:val="en-US"/>
              </w:rPr>
              <w:t>غاباروم</w:t>
            </w:r>
            <w:proofErr w:type="spellEnd"/>
          </w:p>
        </w:tc>
        <w:tc>
          <w:tcPr>
            <w:tcW w:w="1792" w:type="dxa"/>
          </w:tcPr>
          <w:p w14:paraId="6790E22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59" w:history="1">
              <w:r w:rsidRPr="0021324F">
                <w:rPr>
                  <w:rStyle w:val="Hyperlink"/>
                  <w:spacing w:val="-4"/>
                  <w:sz w:val="18"/>
                  <w:szCs w:val="18"/>
                  <w:lang w:val="en-US"/>
                </w:rPr>
                <w:t>A/</w:t>
              </w:r>
              <w:r w:rsidRPr="00595688">
                <w:rPr>
                  <w:rStyle w:val="Hyperlink"/>
                  <w:spacing w:val="-4"/>
                  <w:sz w:val="18"/>
                  <w:szCs w:val="18"/>
                  <w:lang w:val="en-US"/>
                </w:rPr>
                <w:t>72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23</w:t>
            </w:r>
            <w:r w:rsidRPr="0021324F">
              <w:rPr>
                <w:spacing w:val="-4"/>
                <w:sz w:val="18"/>
                <w:szCs w:val="18"/>
                <w:rtl/>
                <w:lang w:val="en-US"/>
              </w:rPr>
              <w:t xml:space="preserve"> تشرين الثاني/نوفمبر </w:t>
            </w:r>
            <w:r w:rsidRPr="00595688">
              <w:rPr>
                <w:spacing w:val="-4"/>
                <w:sz w:val="18"/>
                <w:szCs w:val="18"/>
                <w:rtl/>
                <w:lang w:val="en-US"/>
              </w:rPr>
              <w:t>2016</w:t>
            </w:r>
          </w:p>
        </w:tc>
        <w:tc>
          <w:tcPr>
            <w:tcW w:w="1060" w:type="dxa"/>
          </w:tcPr>
          <w:p w14:paraId="3C409E8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160E68E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993" w:type="dxa"/>
          </w:tcPr>
          <w:p w14:paraId="41DB20D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0E869C9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6ADB42C8" w14:textId="77777777" w:rsidTr="00D926C8">
        <w:tc>
          <w:tcPr>
            <w:tcW w:w="1418" w:type="dxa"/>
          </w:tcPr>
          <w:p w14:paraId="3C0DA6A6"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ألمانيا (</w:t>
            </w:r>
            <w:r w:rsidRPr="00595688">
              <w:rPr>
                <w:spacing w:val="-4"/>
                <w:sz w:val="18"/>
                <w:szCs w:val="18"/>
                <w:rtl/>
                <w:lang w:val="en-US"/>
              </w:rPr>
              <w:t>1</w:t>
            </w:r>
            <w:r w:rsidRPr="0021324F">
              <w:rPr>
                <w:spacing w:val="-4"/>
                <w:sz w:val="18"/>
                <w:szCs w:val="18"/>
                <w:rtl/>
                <w:lang w:val="en-US"/>
              </w:rPr>
              <w:t>)</w:t>
            </w:r>
          </w:p>
        </w:tc>
        <w:tc>
          <w:tcPr>
            <w:tcW w:w="2202" w:type="dxa"/>
          </w:tcPr>
          <w:p w14:paraId="72BEF6AF" w14:textId="7460B770"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48</w:t>
            </w:r>
            <w:r w:rsidRPr="0021324F">
              <w:rPr>
                <w:spacing w:val="-4"/>
                <w:sz w:val="18"/>
                <w:szCs w:val="18"/>
                <w:rtl/>
                <w:lang w:val="en-US"/>
              </w:rPr>
              <w:t>/</w:t>
            </w:r>
            <w:r w:rsidRPr="00595688">
              <w:rPr>
                <w:spacing w:val="-4"/>
                <w:sz w:val="18"/>
                <w:szCs w:val="18"/>
                <w:rtl/>
                <w:lang w:val="en-US"/>
              </w:rPr>
              <w:t>2010</w:t>
            </w:r>
            <w:r w:rsidR="00D66289" w:rsidRPr="0021324F">
              <w:rPr>
                <w:spacing w:val="-4"/>
                <w:sz w:val="18"/>
                <w:szCs w:val="18"/>
                <w:rtl/>
                <w:lang w:val="en-US"/>
              </w:rPr>
              <w:t>، اتحاد أتراك برلين/</w:t>
            </w:r>
            <w:proofErr w:type="spellStart"/>
            <w:r w:rsidR="00D66289" w:rsidRPr="0021324F">
              <w:rPr>
                <w:spacing w:val="-4"/>
                <w:sz w:val="18"/>
                <w:szCs w:val="18"/>
                <w:rtl/>
                <w:lang w:val="en-US"/>
              </w:rPr>
              <w:t>براندنبورغ</w:t>
            </w:r>
            <w:proofErr w:type="spellEnd"/>
          </w:p>
        </w:tc>
        <w:tc>
          <w:tcPr>
            <w:tcW w:w="1792" w:type="dxa"/>
          </w:tcPr>
          <w:p w14:paraId="230A834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21324F">
              <w:rPr>
                <w:spacing w:val="-4"/>
                <w:sz w:val="18"/>
                <w:szCs w:val="18"/>
                <w:lang w:val="en-US"/>
              </w:rPr>
              <w:t>X</w:t>
            </w:r>
            <w:r w:rsidRPr="0021324F">
              <w:rPr>
                <w:spacing w:val="-4"/>
                <w:sz w:val="18"/>
                <w:szCs w:val="18"/>
                <w:rtl/>
                <w:lang w:val="en-US"/>
              </w:rPr>
              <w:t xml:space="preserve"> (</w:t>
            </w:r>
            <w:hyperlink r:id="rId60" w:history="1">
              <w:r w:rsidRPr="0021324F">
                <w:rPr>
                  <w:rStyle w:val="Hyperlink"/>
                  <w:spacing w:val="-4"/>
                  <w:sz w:val="18"/>
                  <w:szCs w:val="18"/>
                  <w:lang w:val="en-US"/>
                </w:rPr>
                <w:t>A/</w:t>
              </w:r>
              <w:r w:rsidRPr="00595688">
                <w:rPr>
                  <w:rStyle w:val="Hyperlink"/>
                  <w:spacing w:val="-4"/>
                  <w:sz w:val="18"/>
                  <w:szCs w:val="18"/>
                  <w:lang w:val="en-US"/>
                </w:rPr>
                <w:t>70</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1</w:t>
            </w:r>
            <w:r w:rsidRPr="0021324F">
              <w:rPr>
                <w:spacing w:val="-4"/>
                <w:sz w:val="18"/>
                <w:szCs w:val="18"/>
                <w:rtl/>
                <w:lang w:val="en-US"/>
              </w:rPr>
              <w:t xml:space="preserve"> تموز/يوليه </w:t>
            </w:r>
            <w:r w:rsidRPr="00595688">
              <w:rPr>
                <w:spacing w:val="-4"/>
                <w:sz w:val="18"/>
                <w:szCs w:val="18"/>
                <w:rtl/>
                <w:lang w:val="en-US"/>
              </w:rPr>
              <w:t>2013</w:t>
            </w:r>
          </w:p>
          <w:p w14:paraId="6559E279" w14:textId="703E88D4"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595688">
              <w:rPr>
                <w:spacing w:val="-4"/>
                <w:sz w:val="18"/>
                <w:szCs w:val="18"/>
                <w:rtl/>
                <w:lang w:val="en-US"/>
              </w:rPr>
              <w:t>29</w:t>
            </w:r>
            <w:r w:rsidR="00884DBF" w:rsidRPr="0021324F">
              <w:rPr>
                <w:rFonts w:hint="cs"/>
                <w:spacing w:val="-4"/>
                <w:sz w:val="18"/>
                <w:szCs w:val="18"/>
                <w:rtl/>
                <w:lang w:val="en-US"/>
              </w:rPr>
              <w:t xml:space="preserve"> </w:t>
            </w:r>
            <w:r w:rsidRPr="0021324F">
              <w:rPr>
                <w:spacing w:val="-4"/>
                <w:sz w:val="18"/>
                <w:szCs w:val="18"/>
                <w:rtl/>
                <w:lang w:val="en-US"/>
              </w:rPr>
              <w:t xml:space="preserve">آب/أغسطس </w:t>
            </w:r>
            <w:r w:rsidRPr="00595688">
              <w:rPr>
                <w:spacing w:val="-4"/>
                <w:sz w:val="18"/>
                <w:szCs w:val="18"/>
                <w:rtl/>
                <w:lang w:val="en-US"/>
              </w:rPr>
              <w:t>2013</w:t>
            </w:r>
          </w:p>
          <w:p w14:paraId="44522CF3" w14:textId="612C0521"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rtl/>
                <w:lang w:val="en-US"/>
              </w:rPr>
            </w:pPr>
            <w:r w:rsidRPr="00595688">
              <w:rPr>
                <w:spacing w:val="-4"/>
                <w:sz w:val="18"/>
                <w:szCs w:val="18"/>
                <w:rtl/>
                <w:lang w:val="en-US"/>
              </w:rPr>
              <w:t>17</w:t>
            </w:r>
            <w:r w:rsidR="00884DBF" w:rsidRPr="0021324F">
              <w:rPr>
                <w:rFonts w:hint="cs"/>
                <w:spacing w:val="-4"/>
                <w:sz w:val="18"/>
                <w:szCs w:val="18"/>
                <w:rtl/>
                <w:lang w:val="en-US"/>
              </w:rPr>
              <w:t xml:space="preserve"> </w:t>
            </w:r>
            <w:r w:rsidRPr="0021324F">
              <w:rPr>
                <w:spacing w:val="-4"/>
                <w:sz w:val="18"/>
                <w:szCs w:val="18"/>
                <w:rtl/>
                <w:lang w:val="en-US"/>
              </w:rPr>
              <w:t xml:space="preserve">أيلول/سبتمبر </w:t>
            </w:r>
            <w:r w:rsidRPr="00595688">
              <w:rPr>
                <w:spacing w:val="-4"/>
                <w:sz w:val="18"/>
                <w:szCs w:val="18"/>
                <w:rtl/>
                <w:lang w:val="en-US"/>
              </w:rPr>
              <w:t>2014</w:t>
            </w:r>
          </w:p>
          <w:p w14:paraId="1F933CD2" w14:textId="58DC8D21"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595688">
              <w:rPr>
                <w:spacing w:val="-4"/>
                <w:sz w:val="18"/>
                <w:szCs w:val="18"/>
                <w:rtl/>
                <w:lang w:val="en-US"/>
              </w:rPr>
              <w:t>3</w:t>
            </w:r>
            <w:r w:rsidR="00884DBF" w:rsidRPr="0021324F">
              <w:rPr>
                <w:rFonts w:hint="cs"/>
                <w:spacing w:val="-4"/>
                <w:sz w:val="18"/>
                <w:szCs w:val="18"/>
                <w:rtl/>
                <w:lang w:val="en-US"/>
              </w:rPr>
              <w:t xml:space="preserve"> </w:t>
            </w:r>
            <w:r w:rsidRPr="0021324F">
              <w:rPr>
                <w:spacing w:val="-4"/>
                <w:sz w:val="18"/>
                <w:szCs w:val="18"/>
                <w:rtl/>
                <w:lang w:val="en-US"/>
              </w:rPr>
              <w:t xml:space="preserve">شباط/فبراير </w:t>
            </w:r>
            <w:r w:rsidRPr="00595688">
              <w:rPr>
                <w:spacing w:val="-4"/>
                <w:sz w:val="18"/>
                <w:szCs w:val="18"/>
                <w:rtl/>
                <w:lang w:val="en-US"/>
              </w:rPr>
              <w:t>2015</w:t>
            </w:r>
          </w:p>
        </w:tc>
        <w:tc>
          <w:tcPr>
            <w:tcW w:w="1060" w:type="dxa"/>
          </w:tcPr>
          <w:p w14:paraId="6E91164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4F0FD73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2DC1235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657594D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23CF49E7" w14:textId="77777777" w:rsidTr="00D926C8">
        <w:tc>
          <w:tcPr>
            <w:tcW w:w="1418" w:type="dxa"/>
          </w:tcPr>
          <w:p w14:paraId="789DF49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هولندا (</w:t>
            </w:r>
            <w:r w:rsidRPr="00595688">
              <w:rPr>
                <w:spacing w:val="-4"/>
                <w:sz w:val="18"/>
                <w:szCs w:val="18"/>
                <w:rtl/>
                <w:lang w:val="en-US"/>
              </w:rPr>
              <w:t>2</w:t>
            </w:r>
            <w:r w:rsidRPr="0021324F">
              <w:rPr>
                <w:spacing w:val="-4"/>
                <w:sz w:val="18"/>
                <w:szCs w:val="18"/>
                <w:rtl/>
                <w:lang w:val="en-US"/>
              </w:rPr>
              <w:t>)</w:t>
            </w:r>
          </w:p>
        </w:tc>
        <w:tc>
          <w:tcPr>
            <w:tcW w:w="2202" w:type="dxa"/>
          </w:tcPr>
          <w:p w14:paraId="5EBCD0C4" w14:textId="27C5B217"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1</w:t>
            </w:r>
            <w:r w:rsidRPr="0021324F">
              <w:rPr>
                <w:spacing w:val="-4"/>
                <w:sz w:val="18"/>
                <w:szCs w:val="18"/>
                <w:rtl/>
                <w:lang w:val="en-US"/>
              </w:rPr>
              <w:t>/</w:t>
            </w:r>
            <w:r w:rsidRPr="00595688">
              <w:rPr>
                <w:spacing w:val="-4"/>
                <w:sz w:val="18"/>
                <w:szCs w:val="18"/>
                <w:rtl/>
                <w:lang w:val="en-US"/>
              </w:rPr>
              <w:t>1984</w:t>
            </w:r>
            <w:r w:rsidR="00D66289" w:rsidRPr="0021324F">
              <w:rPr>
                <w:spacing w:val="-4"/>
                <w:sz w:val="18"/>
                <w:szCs w:val="18"/>
                <w:rtl/>
                <w:lang w:val="en-US"/>
              </w:rPr>
              <w:t xml:space="preserve">، أ. </w:t>
            </w:r>
            <w:proofErr w:type="spellStart"/>
            <w:r w:rsidR="00D66289" w:rsidRPr="0021324F">
              <w:rPr>
                <w:spacing w:val="-4"/>
                <w:sz w:val="18"/>
                <w:szCs w:val="18"/>
                <w:rtl/>
                <w:lang w:val="en-US"/>
              </w:rPr>
              <w:t>يلماظ</w:t>
            </w:r>
            <w:proofErr w:type="spellEnd"/>
            <w:r w:rsidR="00D66289" w:rsidRPr="0021324F">
              <w:rPr>
                <w:spacing w:val="-4"/>
                <w:sz w:val="18"/>
                <w:szCs w:val="18"/>
                <w:rtl/>
                <w:lang w:val="en-US"/>
              </w:rPr>
              <w:t xml:space="preserve"> - دوغان</w:t>
            </w:r>
          </w:p>
        </w:tc>
        <w:tc>
          <w:tcPr>
            <w:tcW w:w="1792" w:type="dxa"/>
          </w:tcPr>
          <w:p w14:paraId="0CA1EAE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p>
        </w:tc>
        <w:tc>
          <w:tcPr>
            <w:tcW w:w="1060" w:type="dxa"/>
          </w:tcPr>
          <w:p w14:paraId="3ABDC23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1CD07C1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05355C7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137" w:type="dxa"/>
          </w:tcPr>
          <w:p w14:paraId="6B292076"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0E7A189E" w14:textId="77777777" w:rsidTr="00D926C8">
        <w:tc>
          <w:tcPr>
            <w:tcW w:w="1418" w:type="dxa"/>
          </w:tcPr>
          <w:p w14:paraId="6252E04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2073214B" w14:textId="52D1F971"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4</w:t>
            </w:r>
            <w:r w:rsidRPr="0021324F">
              <w:rPr>
                <w:spacing w:val="-4"/>
                <w:sz w:val="18"/>
                <w:szCs w:val="18"/>
                <w:rtl/>
                <w:lang w:val="en-US"/>
              </w:rPr>
              <w:t>/</w:t>
            </w:r>
            <w:r w:rsidRPr="00595688">
              <w:rPr>
                <w:spacing w:val="-4"/>
                <w:sz w:val="18"/>
                <w:szCs w:val="18"/>
                <w:rtl/>
                <w:lang w:val="en-US"/>
              </w:rPr>
              <w:t>1991</w:t>
            </w:r>
            <w:r w:rsidR="00D66289" w:rsidRPr="0021324F">
              <w:rPr>
                <w:spacing w:val="-4"/>
                <w:sz w:val="18"/>
                <w:szCs w:val="18"/>
                <w:rtl/>
                <w:lang w:val="en-US"/>
              </w:rPr>
              <w:t>، ل. ك.</w:t>
            </w:r>
          </w:p>
        </w:tc>
        <w:tc>
          <w:tcPr>
            <w:tcW w:w="1792" w:type="dxa"/>
          </w:tcPr>
          <w:p w14:paraId="7BD10CB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p>
        </w:tc>
        <w:tc>
          <w:tcPr>
            <w:tcW w:w="1060" w:type="dxa"/>
          </w:tcPr>
          <w:p w14:paraId="1DE2AE5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1C4706D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6BDF1C2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137" w:type="dxa"/>
          </w:tcPr>
          <w:p w14:paraId="69481C7F"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727038D9" w14:textId="77777777" w:rsidTr="00D926C8">
        <w:tc>
          <w:tcPr>
            <w:tcW w:w="1418" w:type="dxa"/>
          </w:tcPr>
          <w:p w14:paraId="7D0F2F2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النرويج (</w:t>
            </w:r>
            <w:r w:rsidRPr="00595688">
              <w:rPr>
                <w:spacing w:val="-4"/>
                <w:sz w:val="18"/>
                <w:szCs w:val="18"/>
                <w:rtl/>
                <w:lang w:val="en-US"/>
              </w:rPr>
              <w:t>1</w:t>
            </w:r>
            <w:r w:rsidRPr="0021324F">
              <w:rPr>
                <w:spacing w:val="-4"/>
                <w:sz w:val="18"/>
                <w:szCs w:val="18"/>
                <w:rtl/>
                <w:lang w:val="en-US"/>
              </w:rPr>
              <w:t>)</w:t>
            </w:r>
          </w:p>
        </w:tc>
        <w:tc>
          <w:tcPr>
            <w:tcW w:w="2202" w:type="dxa"/>
          </w:tcPr>
          <w:p w14:paraId="4A8FD4A3" w14:textId="478B0F37"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30</w:t>
            </w:r>
            <w:r w:rsidRPr="0021324F">
              <w:rPr>
                <w:spacing w:val="-4"/>
                <w:sz w:val="18"/>
                <w:szCs w:val="18"/>
                <w:rtl/>
                <w:lang w:val="en-US"/>
              </w:rPr>
              <w:t>/</w:t>
            </w:r>
            <w:r w:rsidRPr="00595688">
              <w:rPr>
                <w:spacing w:val="-4"/>
                <w:sz w:val="18"/>
                <w:szCs w:val="18"/>
                <w:rtl/>
                <w:lang w:val="en-US"/>
              </w:rPr>
              <w:t>2003</w:t>
            </w:r>
            <w:r w:rsidR="00D66289" w:rsidRPr="0021324F">
              <w:rPr>
                <w:spacing w:val="-4"/>
                <w:sz w:val="18"/>
                <w:szCs w:val="18"/>
                <w:rtl/>
                <w:lang w:val="en-US"/>
              </w:rPr>
              <w:t>، الجالية اليهودية في أوسلو</w:t>
            </w:r>
          </w:p>
        </w:tc>
        <w:tc>
          <w:tcPr>
            <w:tcW w:w="1792" w:type="dxa"/>
          </w:tcPr>
          <w:p w14:paraId="0ADD4E5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1" w:history="1">
              <w:r w:rsidRPr="0021324F">
                <w:rPr>
                  <w:rStyle w:val="Hyperlink"/>
                  <w:spacing w:val="-4"/>
                  <w:sz w:val="18"/>
                  <w:szCs w:val="18"/>
                  <w:lang w:val="en-US"/>
                </w:rPr>
                <w:t>A/</w:t>
              </w:r>
              <w:r w:rsidRPr="00595688">
                <w:rPr>
                  <w:rStyle w:val="Hyperlink"/>
                  <w:spacing w:val="-4"/>
                  <w:sz w:val="18"/>
                  <w:szCs w:val="18"/>
                  <w:lang w:val="en-US"/>
                </w:rPr>
                <w:t>62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6713A41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778A040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04CA6BC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c>
          <w:tcPr>
            <w:tcW w:w="1137" w:type="dxa"/>
          </w:tcPr>
          <w:p w14:paraId="64963B5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6D7D22CC" w14:textId="77777777" w:rsidTr="00D926C8">
        <w:tc>
          <w:tcPr>
            <w:tcW w:w="1418" w:type="dxa"/>
          </w:tcPr>
          <w:p w14:paraId="5641C36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جمهورية كوريا (</w:t>
            </w:r>
            <w:r w:rsidRPr="00595688">
              <w:rPr>
                <w:spacing w:val="-4"/>
                <w:sz w:val="18"/>
                <w:szCs w:val="18"/>
                <w:rtl/>
                <w:lang w:val="en-US"/>
              </w:rPr>
              <w:t>1</w:t>
            </w:r>
            <w:r w:rsidRPr="0021324F">
              <w:rPr>
                <w:spacing w:val="-4"/>
                <w:sz w:val="18"/>
                <w:szCs w:val="18"/>
                <w:rtl/>
                <w:lang w:val="en-US"/>
              </w:rPr>
              <w:t>)</w:t>
            </w:r>
          </w:p>
        </w:tc>
        <w:tc>
          <w:tcPr>
            <w:tcW w:w="2202" w:type="dxa"/>
          </w:tcPr>
          <w:p w14:paraId="33F2603F" w14:textId="0823B154"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51</w:t>
            </w:r>
            <w:r w:rsidRPr="0021324F">
              <w:rPr>
                <w:spacing w:val="-4"/>
                <w:sz w:val="18"/>
                <w:szCs w:val="18"/>
                <w:rtl/>
                <w:lang w:val="en-US"/>
              </w:rPr>
              <w:t>/</w:t>
            </w:r>
            <w:r w:rsidRPr="00595688">
              <w:rPr>
                <w:spacing w:val="-4"/>
                <w:sz w:val="18"/>
                <w:szCs w:val="18"/>
                <w:rtl/>
                <w:lang w:val="en-US"/>
              </w:rPr>
              <w:t>2012</w:t>
            </w:r>
            <w:r w:rsidR="00D66289" w:rsidRPr="0021324F">
              <w:rPr>
                <w:spacing w:val="-4"/>
                <w:sz w:val="18"/>
                <w:szCs w:val="18"/>
                <w:rtl/>
                <w:lang w:val="en-US"/>
              </w:rPr>
              <w:t>، ل. غ.</w:t>
            </w:r>
          </w:p>
        </w:tc>
        <w:tc>
          <w:tcPr>
            <w:tcW w:w="1792" w:type="dxa"/>
          </w:tcPr>
          <w:p w14:paraId="7463273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2" w:history="1">
              <w:r w:rsidRPr="0021324F">
                <w:rPr>
                  <w:rStyle w:val="Hyperlink"/>
                  <w:spacing w:val="-4"/>
                  <w:sz w:val="18"/>
                  <w:szCs w:val="18"/>
                  <w:lang w:val="en-US"/>
                </w:rPr>
                <w:t>A/</w:t>
              </w:r>
              <w:r w:rsidRPr="00595688">
                <w:rPr>
                  <w:rStyle w:val="Hyperlink"/>
                  <w:spacing w:val="-4"/>
                  <w:sz w:val="18"/>
                  <w:szCs w:val="18"/>
                  <w:lang w:val="en-US"/>
                </w:rPr>
                <w:t>71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9</w:t>
            </w:r>
            <w:r w:rsidRPr="0021324F">
              <w:rPr>
                <w:spacing w:val="-4"/>
                <w:sz w:val="18"/>
                <w:szCs w:val="18"/>
                <w:rtl/>
                <w:lang w:val="en-US"/>
              </w:rPr>
              <w:t xml:space="preserve"> كانون الأول/ديسمبر </w:t>
            </w:r>
            <w:r w:rsidRPr="00595688">
              <w:rPr>
                <w:spacing w:val="-4"/>
                <w:sz w:val="18"/>
                <w:szCs w:val="18"/>
                <w:rtl/>
                <w:lang w:val="en-US"/>
              </w:rPr>
              <w:t>2016</w:t>
            </w:r>
          </w:p>
        </w:tc>
        <w:tc>
          <w:tcPr>
            <w:tcW w:w="1060" w:type="dxa"/>
          </w:tcPr>
          <w:p w14:paraId="1AE3D953"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3214FA2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993" w:type="dxa"/>
          </w:tcPr>
          <w:p w14:paraId="69CC879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6679E618"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r>
      <w:tr w:rsidR="00D66289" w:rsidRPr="0021324F" w14:paraId="0629031B" w14:textId="77777777" w:rsidTr="00D926C8">
        <w:tc>
          <w:tcPr>
            <w:tcW w:w="1418" w:type="dxa"/>
          </w:tcPr>
          <w:p w14:paraId="74ACE48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جمهورية مولدوفا (</w:t>
            </w:r>
            <w:r w:rsidRPr="00595688">
              <w:rPr>
                <w:spacing w:val="-4"/>
                <w:sz w:val="18"/>
                <w:szCs w:val="18"/>
                <w:rtl/>
                <w:lang w:val="en-US"/>
              </w:rPr>
              <w:t>1</w:t>
            </w:r>
            <w:r w:rsidRPr="0021324F">
              <w:rPr>
                <w:spacing w:val="-4"/>
                <w:sz w:val="18"/>
                <w:szCs w:val="18"/>
                <w:rtl/>
                <w:lang w:val="en-US"/>
              </w:rPr>
              <w:t>)</w:t>
            </w:r>
          </w:p>
        </w:tc>
        <w:tc>
          <w:tcPr>
            <w:tcW w:w="2202" w:type="dxa"/>
          </w:tcPr>
          <w:p w14:paraId="27C79843" w14:textId="63094A3B"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57</w:t>
            </w:r>
            <w:r w:rsidRPr="0021324F">
              <w:rPr>
                <w:spacing w:val="-4"/>
                <w:sz w:val="18"/>
                <w:szCs w:val="18"/>
                <w:rtl/>
                <w:lang w:val="en-US"/>
              </w:rPr>
              <w:t>/</w:t>
            </w:r>
            <w:r w:rsidRPr="00595688">
              <w:rPr>
                <w:spacing w:val="-4"/>
                <w:sz w:val="18"/>
                <w:szCs w:val="18"/>
                <w:rtl/>
                <w:lang w:val="en-US"/>
              </w:rPr>
              <w:t>2015</w:t>
            </w:r>
            <w:r w:rsidR="00D66289" w:rsidRPr="0021324F">
              <w:rPr>
                <w:spacing w:val="-4"/>
                <w:sz w:val="18"/>
                <w:szCs w:val="18"/>
                <w:rtl/>
                <w:lang w:val="en-US"/>
              </w:rPr>
              <w:t xml:space="preserve">، </w:t>
            </w:r>
            <w:proofErr w:type="spellStart"/>
            <w:r w:rsidR="00D66289" w:rsidRPr="0021324F">
              <w:rPr>
                <w:spacing w:val="-4"/>
                <w:sz w:val="18"/>
                <w:szCs w:val="18"/>
                <w:rtl/>
                <w:lang w:val="en-US"/>
              </w:rPr>
              <w:t>ساليفو</w:t>
            </w:r>
            <w:proofErr w:type="spellEnd"/>
            <w:r w:rsidR="00D66289" w:rsidRPr="0021324F">
              <w:rPr>
                <w:spacing w:val="-4"/>
                <w:sz w:val="18"/>
                <w:szCs w:val="18"/>
                <w:rtl/>
                <w:lang w:val="en-US"/>
              </w:rPr>
              <w:t xml:space="preserve"> </w:t>
            </w:r>
            <w:proofErr w:type="spellStart"/>
            <w:r w:rsidR="00D66289" w:rsidRPr="0021324F">
              <w:rPr>
                <w:spacing w:val="-4"/>
                <w:sz w:val="18"/>
                <w:szCs w:val="18"/>
                <w:rtl/>
                <w:lang w:val="en-US"/>
              </w:rPr>
              <w:t>بيليمفير</w:t>
            </w:r>
            <w:proofErr w:type="spellEnd"/>
          </w:p>
        </w:tc>
        <w:tc>
          <w:tcPr>
            <w:tcW w:w="1792" w:type="dxa"/>
          </w:tcPr>
          <w:p w14:paraId="2F29030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3" w:history="1">
              <w:r w:rsidRPr="0021324F">
                <w:rPr>
                  <w:rStyle w:val="Hyperlink"/>
                  <w:spacing w:val="-4"/>
                  <w:sz w:val="18"/>
                  <w:szCs w:val="18"/>
                  <w:lang w:val="en-US"/>
                </w:rPr>
                <w:t>A/</w:t>
              </w:r>
              <w:r w:rsidRPr="00595688">
                <w:rPr>
                  <w:rStyle w:val="Hyperlink"/>
                  <w:spacing w:val="-4"/>
                  <w:sz w:val="18"/>
                  <w:szCs w:val="18"/>
                  <w:lang w:val="en-US"/>
                </w:rPr>
                <w:t>73</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27</w:t>
            </w:r>
            <w:r w:rsidRPr="0021324F">
              <w:rPr>
                <w:spacing w:val="-4"/>
                <w:sz w:val="18"/>
                <w:szCs w:val="18"/>
                <w:rtl/>
                <w:lang w:val="en-US"/>
              </w:rPr>
              <w:t xml:space="preserve"> آذار/مارس </w:t>
            </w:r>
            <w:r w:rsidRPr="00595688">
              <w:rPr>
                <w:spacing w:val="-4"/>
                <w:sz w:val="18"/>
                <w:szCs w:val="18"/>
                <w:rtl/>
                <w:lang w:val="en-US"/>
              </w:rPr>
              <w:t>2018</w:t>
            </w:r>
          </w:p>
        </w:tc>
        <w:tc>
          <w:tcPr>
            <w:tcW w:w="1060" w:type="dxa"/>
          </w:tcPr>
          <w:p w14:paraId="53650DD6"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66D0A7B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مُرض في جزء منه</w:t>
            </w:r>
          </w:p>
        </w:tc>
        <w:tc>
          <w:tcPr>
            <w:tcW w:w="993" w:type="dxa"/>
          </w:tcPr>
          <w:p w14:paraId="6DBF745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64E0264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38475BEB" w14:textId="77777777" w:rsidTr="00D926C8">
        <w:tc>
          <w:tcPr>
            <w:tcW w:w="1418" w:type="dxa"/>
          </w:tcPr>
          <w:p w14:paraId="6E68D4B5"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صربيا والجبل الأسود (</w:t>
            </w:r>
            <w:r w:rsidRPr="00595688">
              <w:rPr>
                <w:spacing w:val="-4"/>
                <w:sz w:val="18"/>
                <w:szCs w:val="18"/>
                <w:rtl/>
                <w:lang w:val="en-US"/>
              </w:rPr>
              <w:t>1</w:t>
            </w:r>
            <w:r w:rsidRPr="0021324F">
              <w:rPr>
                <w:spacing w:val="-4"/>
                <w:sz w:val="18"/>
                <w:szCs w:val="18"/>
                <w:rtl/>
                <w:lang w:val="en-US"/>
              </w:rPr>
              <w:t>)</w:t>
            </w:r>
          </w:p>
        </w:tc>
        <w:tc>
          <w:tcPr>
            <w:tcW w:w="2202" w:type="dxa"/>
          </w:tcPr>
          <w:p w14:paraId="46B522E8" w14:textId="47EEB126"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rtl/>
                <w:lang w:val="en-US"/>
              </w:rPr>
            </w:pPr>
            <w:r w:rsidRPr="00595688">
              <w:rPr>
                <w:spacing w:val="-4"/>
                <w:sz w:val="18"/>
                <w:szCs w:val="18"/>
                <w:rtl/>
                <w:lang w:val="en-US"/>
              </w:rPr>
              <w:t>29</w:t>
            </w:r>
            <w:r w:rsidRPr="0021324F">
              <w:rPr>
                <w:spacing w:val="-4"/>
                <w:sz w:val="18"/>
                <w:szCs w:val="18"/>
                <w:rtl/>
                <w:lang w:val="en-US"/>
              </w:rPr>
              <w:t>/</w:t>
            </w:r>
            <w:r w:rsidRPr="00595688">
              <w:rPr>
                <w:spacing w:val="-4"/>
                <w:sz w:val="18"/>
                <w:szCs w:val="18"/>
                <w:rtl/>
                <w:lang w:val="en-US"/>
              </w:rPr>
              <w:t>2003</w:t>
            </w:r>
            <w:r w:rsidR="00D66289" w:rsidRPr="0021324F">
              <w:rPr>
                <w:spacing w:val="-4"/>
                <w:sz w:val="18"/>
                <w:szCs w:val="18"/>
                <w:rtl/>
                <w:lang w:val="en-US"/>
              </w:rPr>
              <w:t xml:space="preserve">، </w:t>
            </w:r>
            <w:proofErr w:type="spellStart"/>
            <w:r w:rsidR="00D66289" w:rsidRPr="0021324F">
              <w:rPr>
                <w:spacing w:val="-4"/>
                <w:sz w:val="18"/>
                <w:szCs w:val="18"/>
                <w:rtl/>
                <w:lang w:val="en-US"/>
              </w:rPr>
              <w:t>دراغان</w:t>
            </w:r>
            <w:proofErr w:type="spellEnd"/>
            <w:r w:rsidR="00D66289" w:rsidRPr="0021324F">
              <w:rPr>
                <w:spacing w:val="-4"/>
                <w:sz w:val="18"/>
                <w:szCs w:val="18"/>
                <w:rtl/>
                <w:lang w:val="en-US"/>
              </w:rPr>
              <w:t xml:space="preserve"> </w:t>
            </w:r>
            <w:proofErr w:type="spellStart"/>
            <w:r w:rsidR="00D66289" w:rsidRPr="0021324F">
              <w:rPr>
                <w:spacing w:val="-4"/>
                <w:sz w:val="18"/>
                <w:szCs w:val="18"/>
                <w:rtl/>
                <w:lang w:val="en-US"/>
              </w:rPr>
              <w:t>دورميتش</w:t>
            </w:r>
            <w:proofErr w:type="spellEnd"/>
          </w:p>
        </w:tc>
        <w:tc>
          <w:tcPr>
            <w:tcW w:w="1792" w:type="dxa"/>
          </w:tcPr>
          <w:p w14:paraId="2E09019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4" w:history="1">
              <w:r w:rsidRPr="0021324F">
                <w:rPr>
                  <w:rStyle w:val="Hyperlink"/>
                  <w:spacing w:val="-4"/>
                  <w:sz w:val="18"/>
                  <w:szCs w:val="18"/>
                  <w:lang w:val="en-US"/>
                </w:rPr>
                <w:t>A/</w:t>
              </w:r>
              <w:r w:rsidRPr="00595688">
                <w:rPr>
                  <w:rStyle w:val="Hyperlink"/>
                  <w:spacing w:val="-4"/>
                  <w:sz w:val="18"/>
                  <w:szCs w:val="18"/>
                  <w:lang w:val="en-US"/>
                </w:rPr>
                <w:t>62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2A8DBEA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1AD75E7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534EC5C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10055981"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3707D1FB" w14:textId="77777777" w:rsidTr="00D926C8">
        <w:tc>
          <w:tcPr>
            <w:tcW w:w="1418" w:type="dxa"/>
          </w:tcPr>
          <w:p w14:paraId="249E06BD"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rtl/>
                <w:lang w:val="en-US"/>
              </w:rPr>
              <w:t>سلوفاكيا (</w:t>
            </w:r>
            <w:r w:rsidRPr="00595688">
              <w:rPr>
                <w:spacing w:val="-4"/>
                <w:sz w:val="18"/>
                <w:szCs w:val="18"/>
                <w:rtl/>
                <w:lang w:val="en-US"/>
              </w:rPr>
              <w:t>3</w:t>
            </w:r>
            <w:r w:rsidRPr="0021324F">
              <w:rPr>
                <w:spacing w:val="-4"/>
                <w:sz w:val="18"/>
                <w:szCs w:val="18"/>
                <w:rtl/>
                <w:lang w:val="en-US"/>
              </w:rPr>
              <w:t>)</w:t>
            </w:r>
          </w:p>
        </w:tc>
        <w:tc>
          <w:tcPr>
            <w:tcW w:w="2202" w:type="dxa"/>
          </w:tcPr>
          <w:p w14:paraId="5D753542" w14:textId="455376B7"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13</w:t>
            </w:r>
            <w:r w:rsidRPr="0021324F">
              <w:rPr>
                <w:spacing w:val="-4"/>
                <w:sz w:val="18"/>
                <w:szCs w:val="18"/>
                <w:rtl/>
                <w:lang w:val="en-US"/>
              </w:rPr>
              <w:t>/</w:t>
            </w:r>
            <w:r w:rsidRPr="00595688">
              <w:rPr>
                <w:spacing w:val="-4"/>
                <w:sz w:val="18"/>
                <w:szCs w:val="18"/>
                <w:rtl/>
                <w:lang w:val="en-US"/>
              </w:rPr>
              <w:t>1998</w:t>
            </w:r>
            <w:r w:rsidR="00D66289" w:rsidRPr="0021324F">
              <w:rPr>
                <w:spacing w:val="-4"/>
                <w:sz w:val="18"/>
                <w:szCs w:val="18"/>
                <w:rtl/>
                <w:lang w:val="en-US"/>
              </w:rPr>
              <w:t xml:space="preserve">، آنا </w:t>
            </w:r>
            <w:proofErr w:type="spellStart"/>
            <w:r w:rsidR="00D66289" w:rsidRPr="0021324F">
              <w:rPr>
                <w:spacing w:val="-4"/>
                <w:sz w:val="18"/>
                <w:szCs w:val="18"/>
                <w:rtl/>
                <w:lang w:val="en-US"/>
              </w:rPr>
              <w:t>كوبتوفا</w:t>
            </w:r>
            <w:proofErr w:type="spellEnd"/>
          </w:p>
        </w:tc>
        <w:tc>
          <w:tcPr>
            <w:tcW w:w="1792" w:type="dxa"/>
          </w:tcPr>
          <w:p w14:paraId="7489127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5" w:history="1">
              <w:r w:rsidRPr="0021324F">
                <w:rPr>
                  <w:rStyle w:val="Hyperlink"/>
                  <w:spacing w:val="-4"/>
                  <w:sz w:val="18"/>
                  <w:szCs w:val="18"/>
                  <w:lang w:val="en-US"/>
                </w:rPr>
                <w:t>A/</w:t>
              </w:r>
              <w:r w:rsidRPr="00595688">
                <w:rPr>
                  <w:rStyle w:val="Hyperlink"/>
                  <w:spacing w:val="-4"/>
                  <w:sz w:val="18"/>
                  <w:szCs w:val="18"/>
                  <w:lang w:val="en-US"/>
                </w:rPr>
                <w:t>61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hyperlink r:id="rId66" w:history="1">
              <w:r w:rsidRPr="0021324F">
                <w:rPr>
                  <w:rStyle w:val="Hyperlink"/>
                  <w:spacing w:val="-4"/>
                  <w:sz w:val="18"/>
                  <w:szCs w:val="18"/>
                  <w:lang w:val="en-US"/>
                </w:rPr>
                <w:t>A/</w:t>
              </w:r>
              <w:r w:rsidRPr="00595688">
                <w:rPr>
                  <w:rStyle w:val="Hyperlink"/>
                  <w:spacing w:val="-4"/>
                  <w:sz w:val="18"/>
                  <w:szCs w:val="18"/>
                  <w:lang w:val="en-US"/>
                </w:rPr>
                <w:t>62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p>
        </w:tc>
        <w:tc>
          <w:tcPr>
            <w:tcW w:w="1060" w:type="dxa"/>
          </w:tcPr>
          <w:p w14:paraId="499587B7"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08844B5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564A92C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05EED902"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51DBD67E" w14:textId="77777777" w:rsidTr="00D926C8">
        <w:tc>
          <w:tcPr>
            <w:tcW w:w="1418" w:type="dxa"/>
          </w:tcPr>
          <w:p w14:paraId="420F632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635A8D67" w14:textId="3F0D98DD"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595688">
              <w:rPr>
                <w:spacing w:val="-4"/>
                <w:sz w:val="18"/>
                <w:szCs w:val="18"/>
                <w:rtl/>
                <w:lang w:val="en-US"/>
              </w:rPr>
              <w:t>31</w:t>
            </w:r>
            <w:r w:rsidRPr="0021324F">
              <w:rPr>
                <w:spacing w:val="-4"/>
                <w:sz w:val="18"/>
                <w:szCs w:val="18"/>
                <w:rtl/>
                <w:lang w:val="en-US"/>
              </w:rPr>
              <w:t>/</w:t>
            </w:r>
            <w:r w:rsidRPr="00595688">
              <w:rPr>
                <w:spacing w:val="-4"/>
                <w:sz w:val="18"/>
                <w:szCs w:val="18"/>
                <w:rtl/>
                <w:lang w:val="en-US"/>
              </w:rPr>
              <w:t>2003</w:t>
            </w:r>
            <w:r w:rsidR="00D66289" w:rsidRPr="0021324F">
              <w:rPr>
                <w:spacing w:val="-4"/>
                <w:sz w:val="18"/>
                <w:szCs w:val="18"/>
                <w:rtl/>
                <w:lang w:val="en-US"/>
              </w:rPr>
              <w:t>، ل. ر. وآخرون</w:t>
            </w:r>
          </w:p>
        </w:tc>
        <w:tc>
          <w:tcPr>
            <w:tcW w:w="1792" w:type="dxa"/>
          </w:tcPr>
          <w:p w14:paraId="23EF8CE6"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7" w:history="1">
              <w:r w:rsidRPr="0021324F">
                <w:rPr>
                  <w:rStyle w:val="Hyperlink"/>
                  <w:spacing w:val="-4"/>
                  <w:sz w:val="18"/>
                  <w:szCs w:val="18"/>
                  <w:lang w:val="en-US"/>
                </w:rPr>
                <w:t>A/</w:t>
              </w:r>
              <w:r w:rsidRPr="00595688">
                <w:rPr>
                  <w:rStyle w:val="Hyperlink"/>
                  <w:spacing w:val="-4"/>
                  <w:sz w:val="18"/>
                  <w:szCs w:val="18"/>
                  <w:lang w:val="en-US"/>
                </w:rPr>
                <w:t>61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hyperlink r:id="rId68" w:history="1">
              <w:r w:rsidRPr="0021324F">
                <w:rPr>
                  <w:rStyle w:val="Hyperlink"/>
                  <w:spacing w:val="-4"/>
                  <w:sz w:val="18"/>
                  <w:szCs w:val="18"/>
                  <w:lang w:val="en-US"/>
                </w:rPr>
                <w:t>A/</w:t>
              </w:r>
              <w:r w:rsidRPr="00595688">
                <w:rPr>
                  <w:rStyle w:val="Hyperlink"/>
                  <w:spacing w:val="-4"/>
                  <w:sz w:val="18"/>
                  <w:szCs w:val="18"/>
                  <w:lang w:val="en-US"/>
                </w:rPr>
                <w:t>62</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w:t>
            </w:r>
          </w:p>
        </w:tc>
        <w:tc>
          <w:tcPr>
            <w:tcW w:w="1060" w:type="dxa"/>
          </w:tcPr>
          <w:p w14:paraId="37FD1D49"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0459492C"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p w14:paraId="7058D3A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993" w:type="dxa"/>
          </w:tcPr>
          <w:p w14:paraId="1ABDAAF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795520E4"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r w:rsidR="00D66289" w:rsidRPr="0021324F" w14:paraId="6DDBBC7C" w14:textId="77777777" w:rsidTr="00D926C8">
        <w:trPr>
          <w:cnfStyle w:val="010000000000" w:firstRow="0" w:lastRow="1" w:firstColumn="0" w:lastColumn="0" w:oddVBand="0" w:evenVBand="0" w:oddHBand="0" w:evenHBand="0" w:firstRowFirstColumn="0" w:firstRowLastColumn="0" w:lastRowFirstColumn="0" w:lastRowLastColumn="0"/>
        </w:trPr>
        <w:tc>
          <w:tcPr>
            <w:tcW w:w="1418" w:type="dxa"/>
          </w:tcPr>
          <w:p w14:paraId="79C08FCA"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2202" w:type="dxa"/>
          </w:tcPr>
          <w:p w14:paraId="6B59276D" w14:textId="721018DF" w:rsidR="00D66289" w:rsidRPr="0021324F" w:rsidRDefault="00262873"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rtl/>
                <w:lang w:val="en-US"/>
              </w:rPr>
            </w:pPr>
            <w:r w:rsidRPr="00595688">
              <w:rPr>
                <w:spacing w:val="-4"/>
                <w:sz w:val="18"/>
                <w:szCs w:val="18"/>
                <w:rtl/>
                <w:lang w:val="en-US"/>
              </w:rPr>
              <w:t>56</w:t>
            </w:r>
            <w:r w:rsidRPr="0021324F">
              <w:rPr>
                <w:spacing w:val="-4"/>
                <w:sz w:val="18"/>
                <w:szCs w:val="18"/>
                <w:rtl/>
                <w:lang w:val="en-US"/>
              </w:rPr>
              <w:t>/</w:t>
            </w:r>
            <w:r w:rsidRPr="00595688">
              <w:rPr>
                <w:spacing w:val="-4"/>
                <w:sz w:val="18"/>
                <w:szCs w:val="18"/>
                <w:rtl/>
                <w:lang w:val="en-US"/>
              </w:rPr>
              <w:t>2014</w:t>
            </w:r>
            <w:r w:rsidR="00D66289" w:rsidRPr="0021324F">
              <w:rPr>
                <w:spacing w:val="-4"/>
                <w:sz w:val="18"/>
                <w:szCs w:val="18"/>
                <w:rtl/>
                <w:lang w:val="en-US"/>
              </w:rPr>
              <w:t>، ف. س.</w:t>
            </w:r>
          </w:p>
        </w:tc>
        <w:tc>
          <w:tcPr>
            <w:tcW w:w="1792" w:type="dxa"/>
          </w:tcPr>
          <w:p w14:paraId="564A61EE"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jc w:val="left"/>
              <w:rPr>
                <w:spacing w:val="-4"/>
                <w:sz w:val="18"/>
                <w:szCs w:val="18"/>
                <w:lang w:val="en-US"/>
              </w:rPr>
            </w:pPr>
            <w:r w:rsidRPr="0021324F">
              <w:rPr>
                <w:spacing w:val="-4"/>
                <w:sz w:val="18"/>
                <w:szCs w:val="18"/>
                <w:lang w:val="en-US"/>
              </w:rPr>
              <w:t>X</w:t>
            </w:r>
            <w:r w:rsidRPr="0021324F">
              <w:rPr>
                <w:spacing w:val="-4"/>
                <w:sz w:val="18"/>
                <w:szCs w:val="18"/>
                <w:rtl/>
                <w:lang w:val="en-US"/>
              </w:rPr>
              <w:t xml:space="preserve"> (</w:t>
            </w:r>
            <w:hyperlink r:id="rId69" w:history="1">
              <w:r w:rsidRPr="0021324F">
                <w:rPr>
                  <w:rStyle w:val="Hyperlink"/>
                  <w:spacing w:val="-4"/>
                  <w:sz w:val="18"/>
                  <w:szCs w:val="18"/>
                  <w:lang w:val="en-US"/>
                </w:rPr>
                <w:t>A/</w:t>
              </w:r>
              <w:r w:rsidRPr="00595688">
                <w:rPr>
                  <w:rStyle w:val="Hyperlink"/>
                  <w:spacing w:val="-4"/>
                  <w:sz w:val="18"/>
                  <w:szCs w:val="18"/>
                  <w:lang w:val="en-US"/>
                </w:rPr>
                <w:t>71</w:t>
              </w:r>
              <w:r w:rsidRPr="0021324F">
                <w:rPr>
                  <w:rStyle w:val="Hyperlink"/>
                  <w:spacing w:val="-4"/>
                  <w:sz w:val="18"/>
                  <w:szCs w:val="18"/>
                  <w:lang w:val="en-US"/>
                </w:rPr>
                <w:t>/</w:t>
              </w:r>
              <w:r w:rsidRPr="00595688">
                <w:rPr>
                  <w:rStyle w:val="Hyperlink"/>
                  <w:spacing w:val="-4"/>
                  <w:sz w:val="18"/>
                  <w:szCs w:val="18"/>
                  <w:lang w:val="en-US"/>
                </w:rPr>
                <w:t>18</w:t>
              </w:r>
            </w:hyperlink>
            <w:r w:rsidRPr="0021324F">
              <w:rPr>
                <w:spacing w:val="-4"/>
                <w:sz w:val="18"/>
                <w:szCs w:val="18"/>
                <w:rtl/>
                <w:lang w:val="en-US"/>
              </w:rPr>
              <w:t xml:space="preserve">) </w:t>
            </w:r>
            <w:r w:rsidRPr="00595688">
              <w:rPr>
                <w:spacing w:val="-4"/>
                <w:sz w:val="18"/>
                <w:szCs w:val="18"/>
                <w:rtl/>
                <w:lang w:val="en-US"/>
              </w:rPr>
              <w:t>9</w:t>
            </w:r>
            <w:r w:rsidRPr="0021324F">
              <w:rPr>
                <w:spacing w:val="-4"/>
                <w:sz w:val="18"/>
                <w:szCs w:val="18"/>
                <w:rtl/>
                <w:lang w:val="en-US"/>
              </w:rPr>
              <w:t xml:space="preserve"> آذار/مارس </w:t>
            </w:r>
            <w:r w:rsidRPr="00595688">
              <w:rPr>
                <w:spacing w:val="-4"/>
                <w:sz w:val="18"/>
                <w:szCs w:val="18"/>
                <w:rtl/>
                <w:lang w:val="en-US"/>
              </w:rPr>
              <w:t>2016</w:t>
            </w:r>
          </w:p>
        </w:tc>
        <w:tc>
          <w:tcPr>
            <w:tcW w:w="1060" w:type="dxa"/>
          </w:tcPr>
          <w:p w14:paraId="7E9BBF8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037" w:type="dxa"/>
          </w:tcPr>
          <w:p w14:paraId="380E7BC0"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r w:rsidRPr="0021324F">
              <w:rPr>
                <w:spacing w:val="-4"/>
                <w:sz w:val="18"/>
                <w:szCs w:val="18"/>
                <w:rtl/>
                <w:lang w:val="en-US"/>
              </w:rPr>
              <w:t xml:space="preserve"> غير مُرض في جزء منه</w:t>
            </w:r>
          </w:p>
        </w:tc>
        <w:tc>
          <w:tcPr>
            <w:tcW w:w="993" w:type="dxa"/>
          </w:tcPr>
          <w:p w14:paraId="1EAE3E1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p>
        </w:tc>
        <w:tc>
          <w:tcPr>
            <w:tcW w:w="1137" w:type="dxa"/>
          </w:tcPr>
          <w:p w14:paraId="1D9164FB" w14:textId="77777777" w:rsidR="00D66289" w:rsidRPr="0021324F" w:rsidRDefault="00D66289" w:rsidP="00DF071C">
            <w:pPr>
              <w:pStyle w:val="SingleTxtGA"/>
              <w:tabs>
                <w:tab w:val="clear" w:pos="1928"/>
                <w:tab w:val="clear" w:pos="2608"/>
                <w:tab w:val="clear" w:pos="3289"/>
                <w:tab w:val="clear" w:pos="3969"/>
                <w:tab w:val="clear" w:pos="4649"/>
                <w:tab w:val="clear" w:pos="5330"/>
                <w:tab w:val="left" w:pos="425"/>
              </w:tabs>
              <w:spacing w:before="40" w:after="40" w:line="280" w:lineRule="exact"/>
              <w:ind w:left="57" w:right="57"/>
              <w:rPr>
                <w:spacing w:val="-4"/>
                <w:sz w:val="18"/>
                <w:szCs w:val="18"/>
                <w:lang w:val="en-US"/>
              </w:rPr>
            </w:pPr>
            <w:r w:rsidRPr="0021324F">
              <w:rPr>
                <w:spacing w:val="-4"/>
                <w:sz w:val="18"/>
                <w:szCs w:val="18"/>
                <w:lang w:val="en-US"/>
              </w:rPr>
              <w:t>X</w:t>
            </w:r>
          </w:p>
        </w:tc>
      </w:tr>
    </w:tbl>
    <w:p w14:paraId="626823CB" w14:textId="77777777" w:rsidR="00D66289" w:rsidRPr="00595688" w:rsidRDefault="00D66289" w:rsidP="00884DBF">
      <w:pPr>
        <w:pStyle w:val="HChGA"/>
      </w:pPr>
      <w:r w:rsidRPr="00595688">
        <w:rPr>
          <w:rtl/>
        </w:rPr>
        <w:lastRenderedPageBreak/>
        <w:tab/>
      </w:r>
      <w:bookmarkStart w:id="111" w:name="_Toc85613281"/>
      <w:r w:rsidRPr="00595688">
        <w:rPr>
          <w:rtl/>
        </w:rPr>
        <w:t>عاشراً-</w:t>
      </w:r>
      <w:r w:rsidRPr="00595688">
        <w:rPr>
          <w:rtl/>
        </w:rPr>
        <w:tab/>
        <w:t xml:space="preserve">متابعة المؤتمر العالمي لمكافحة العنصرية والتمييز العنصري وكره الأجانب وما يتصل بذلك من تعصب ومؤتمر استعراض </w:t>
      </w:r>
      <w:proofErr w:type="spellStart"/>
      <w:r w:rsidRPr="00595688">
        <w:rPr>
          <w:rtl/>
        </w:rPr>
        <w:t>ديربان</w:t>
      </w:r>
      <w:bookmarkStart w:id="112" w:name="_Toc428794297"/>
      <w:bookmarkStart w:id="113" w:name="_Toc17361309"/>
      <w:bookmarkStart w:id="114" w:name="_Toc48752335"/>
      <w:bookmarkStart w:id="115" w:name="_Toc48816887"/>
      <w:bookmarkStart w:id="116" w:name="_Toc81563239"/>
      <w:bookmarkEnd w:id="111"/>
      <w:bookmarkEnd w:id="112"/>
      <w:bookmarkEnd w:id="113"/>
      <w:bookmarkEnd w:id="114"/>
      <w:bookmarkEnd w:id="115"/>
      <w:bookmarkEnd w:id="116"/>
      <w:proofErr w:type="spellEnd"/>
    </w:p>
    <w:p w14:paraId="50321B61" w14:textId="77777777" w:rsidR="00D66289" w:rsidRPr="0021324F" w:rsidRDefault="00D66289" w:rsidP="00D66289">
      <w:pPr>
        <w:pStyle w:val="SingleTxtGA"/>
        <w:rPr>
          <w:lang w:val="en-US"/>
        </w:rPr>
      </w:pPr>
      <w:r w:rsidRPr="00595688">
        <w:rPr>
          <w:rtl/>
          <w:lang w:val="en-US"/>
        </w:rPr>
        <w:t>68</w:t>
      </w:r>
      <w:r w:rsidRPr="0021324F">
        <w:rPr>
          <w:rtl/>
          <w:lang w:val="en-US"/>
        </w:rPr>
        <w:t>-</w:t>
      </w:r>
      <w:r w:rsidRPr="0021324F">
        <w:rPr>
          <w:rtl/>
          <w:lang w:val="en-US"/>
        </w:rPr>
        <w:tab/>
        <w:t xml:space="preserve">نظرت اللجنة في مسألة متابعة المؤتمر العالمي لمكافحة العنصرية والتمييز العنصري وكره الأجانب وما يتصل بذلك من تعصب ومؤتمر استعراض </w:t>
      </w:r>
      <w:proofErr w:type="spellStart"/>
      <w:r w:rsidRPr="0021324F">
        <w:rPr>
          <w:rtl/>
          <w:lang w:val="en-US"/>
        </w:rPr>
        <w:t>ديربان</w:t>
      </w:r>
      <w:proofErr w:type="spellEnd"/>
      <w:r w:rsidRPr="0021324F">
        <w:rPr>
          <w:rtl/>
          <w:lang w:val="en-US"/>
        </w:rPr>
        <w:t xml:space="preserve"> في دوراتها </w:t>
      </w:r>
      <w:r w:rsidRPr="00595688">
        <w:rPr>
          <w:rtl/>
          <w:lang w:val="en-US"/>
        </w:rPr>
        <w:t>101</w:t>
      </w:r>
      <w:r w:rsidRPr="0021324F">
        <w:rPr>
          <w:rtl/>
          <w:lang w:val="en-US"/>
        </w:rPr>
        <w:t xml:space="preserve"> و</w:t>
      </w:r>
      <w:r w:rsidRPr="00595688">
        <w:rPr>
          <w:rtl/>
          <w:lang w:val="en-US"/>
        </w:rPr>
        <w:t>102</w:t>
      </w:r>
      <w:r w:rsidRPr="0021324F">
        <w:rPr>
          <w:rtl/>
          <w:lang w:val="en-US"/>
        </w:rPr>
        <w:t xml:space="preserve"> و</w:t>
      </w:r>
      <w:r w:rsidRPr="00595688">
        <w:rPr>
          <w:rtl/>
          <w:lang w:val="en-US"/>
        </w:rPr>
        <w:t>103</w:t>
      </w:r>
      <w:r w:rsidRPr="0021324F">
        <w:rPr>
          <w:rtl/>
          <w:lang w:val="en-US"/>
        </w:rPr>
        <w:t xml:space="preserve">. </w:t>
      </w:r>
    </w:p>
    <w:p w14:paraId="2D514303" w14:textId="77777777" w:rsidR="00D66289" w:rsidRPr="0021324F" w:rsidRDefault="00D66289" w:rsidP="00D66289">
      <w:pPr>
        <w:pStyle w:val="SingleTxtGA"/>
        <w:rPr>
          <w:lang w:val="en-US"/>
        </w:rPr>
      </w:pPr>
      <w:r w:rsidRPr="00595688">
        <w:rPr>
          <w:rtl/>
          <w:lang w:val="en-US"/>
        </w:rPr>
        <w:t>69</w:t>
      </w:r>
      <w:r w:rsidRPr="0021324F">
        <w:rPr>
          <w:rtl/>
          <w:lang w:val="en-US"/>
        </w:rPr>
        <w:t>-</w:t>
      </w:r>
      <w:r w:rsidRPr="0021324F">
        <w:rPr>
          <w:rtl/>
          <w:lang w:val="en-US"/>
        </w:rPr>
        <w:tab/>
        <w:t xml:space="preserve">وشاركت السيدة </w:t>
      </w:r>
      <w:proofErr w:type="spellStart"/>
      <w:r w:rsidRPr="0021324F">
        <w:rPr>
          <w:rtl/>
          <w:lang w:val="en-US"/>
        </w:rPr>
        <w:t>شيبرد</w:t>
      </w:r>
      <w:proofErr w:type="spellEnd"/>
      <w:r w:rsidRPr="0021324F">
        <w:rPr>
          <w:rtl/>
          <w:lang w:val="en-US"/>
        </w:rPr>
        <w:t xml:space="preserve">، بصفتها عضواً في اللجنة، في الدورتين السابعة والعشرين والثامنة والعشرين لفريق الخبراء العامل المعني بالمنحدرين من أصل أفريقي وقدمت عروضاً. وشاركت السيدة </w:t>
      </w:r>
      <w:proofErr w:type="spellStart"/>
      <w:r w:rsidRPr="0021324F">
        <w:rPr>
          <w:rtl/>
          <w:lang w:val="en-US"/>
        </w:rPr>
        <w:t>ستافريناكي</w:t>
      </w:r>
      <w:proofErr w:type="spellEnd"/>
      <w:r w:rsidRPr="0021324F">
        <w:rPr>
          <w:rtl/>
          <w:lang w:val="en-US"/>
        </w:rPr>
        <w:t xml:space="preserve"> في الاجتماع التشاوري الذي نظمته المفوضية السامية لحقوق الإنسان، بهدف تنفيذ قرار مجلس حقوق الإنسان </w:t>
      </w:r>
      <w:r w:rsidRPr="00595688">
        <w:rPr>
          <w:rtl/>
          <w:lang w:val="en-US"/>
        </w:rPr>
        <w:t>43</w:t>
      </w:r>
      <w:r w:rsidRPr="0021324F">
        <w:rPr>
          <w:rtl/>
          <w:lang w:val="en-US"/>
        </w:rPr>
        <w:t>/</w:t>
      </w:r>
      <w:r w:rsidRPr="00595688">
        <w:rPr>
          <w:rtl/>
          <w:lang w:val="en-US"/>
        </w:rPr>
        <w:t>1</w:t>
      </w:r>
      <w:r w:rsidRPr="0021324F">
        <w:rPr>
          <w:rtl/>
          <w:lang w:val="en-US"/>
        </w:rPr>
        <w:t>؛ وفي مناسبة نظمتها المفوضية السامية لحقوق الإنسان بشأن الرق المعاصر والتمييز العنصري؛ وفي مناسبة عن أهداف التنمية المستدامة والاتفاقية الدولية للقضاء على جميع أشكال التمييز العنصري، نظمتها المجموعة الرئيسية للمرأة.</w:t>
      </w:r>
    </w:p>
    <w:p w14:paraId="21849DB6" w14:textId="77777777" w:rsidR="00D66289" w:rsidRPr="00595688" w:rsidRDefault="00D66289" w:rsidP="00D66289">
      <w:pPr>
        <w:pStyle w:val="HChGA"/>
        <w:rPr>
          <w:lang w:val="en-US"/>
        </w:rPr>
      </w:pPr>
      <w:bookmarkStart w:id="117" w:name="_Toc85613282"/>
      <w:r w:rsidRPr="00595688">
        <w:rPr>
          <w:rFonts w:ascii="Times New Roman Bold" w:hAnsi="Times New Roman Bold"/>
          <w:spacing w:val="-4"/>
          <w:sz w:val="29"/>
          <w:szCs w:val="29"/>
          <w:rtl/>
          <w:lang w:val="en-US"/>
        </w:rPr>
        <w:lastRenderedPageBreak/>
        <w:t>حادي عشر</w:t>
      </w:r>
      <w:r w:rsidRPr="00595688">
        <w:rPr>
          <w:rtl/>
          <w:lang w:val="en-US"/>
        </w:rPr>
        <w:t>-</w:t>
      </w:r>
      <w:r w:rsidRPr="00595688">
        <w:rPr>
          <w:rtl/>
          <w:lang w:val="en-US"/>
        </w:rPr>
        <w:tab/>
        <w:t>توصية عامة بشأن منع ومكافحة اعتماد موظفي إنفاذ القانون ممارسةَ التصنيف العرقي</w:t>
      </w:r>
      <w:bookmarkEnd w:id="117"/>
    </w:p>
    <w:p w14:paraId="77A31DDD" w14:textId="77777777" w:rsidR="00D66289" w:rsidRPr="0021324F" w:rsidRDefault="00D66289" w:rsidP="00D66289">
      <w:pPr>
        <w:pStyle w:val="SingleTxtGA"/>
        <w:rPr>
          <w:lang w:val="en-US"/>
        </w:rPr>
      </w:pPr>
      <w:r w:rsidRPr="00595688">
        <w:rPr>
          <w:rtl/>
          <w:lang w:val="en-US"/>
        </w:rPr>
        <w:t>70</w:t>
      </w:r>
      <w:r w:rsidRPr="0021324F">
        <w:rPr>
          <w:rtl/>
          <w:lang w:val="en-US"/>
        </w:rPr>
        <w:t>-</w:t>
      </w:r>
      <w:r w:rsidRPr="0021324F">
        <w:rPr>
          <w:rtl/>
          <w:lang w:val="en-US"/>
        </w:rPr>
        <w:tab/>
        <w:t xml:space="preserve">أكملت اللجنة في دورتها </w:t>
      </w:r>
      <w:r w:rsidRPr="00595688">
        <w:rPr>
          <w:rtl/>
          <w:lang w:val="en-US"/>
        </w:rPr>
        <w:t>102</w:t>
      </w:r>
      <w:r w:rsidRPr="0021324F">
        <w:rPr>
          <w:rtl/>
          <w:lang w:val="en-US"/>
        </w:rPr>
        <w:t xml:space="preserve"> عملها بشأن وضع توصية عامة بشأن منع ومكافحة اعتماد موظفي إنفاذ القانون ممارسةَ التصنيف العرقي</w:t>
      </w:r>
      <w:r w:rsidRPr="0021324F">
        <w:rPr>
          <w:rFonts w:eastAsia="Times New Roman"/>
          <w:vertAlign w:val="superscript"/>
          <w:rtl/>
          <w:lang w:val="en-US"/>
        </w:rPr>
        <w:t>(</w:t>
      </w:r>
      <w:r w:rsidRPr="00595688">
        <w:rPr>
          <w:rFonts w:eastAsia="Times New Roman"/>
          <w:vertAlign w:val="superscript"/>
          <w:lang w:val="en-US"/>
        </w:rPr>
        <w:footnoteReference w:id="13"/>
      </w:r>
      <w:r w:rsidRPr="0021324F">
        <w:rPr>
          <w:rFonts w:eastAsia="Times New Roman"/>
          <w:vertAlign w:val="superscript"/>
          <w:rtl/>
          <w:lang w:val="en-US"/>
        </w:rPr>
        <w:t>)</w:t>
      </w:r>
      <w:r w:rsidRPr="0021324F">
        <w:rPr>
          <w:rtl/>
          <w:lang w:val="en-US"/>
        </w:rPr>
        <w:t xml:space="preserve">، بتوجيه من السيدة </w:t>
      </w:r>
      <w:proofErr w:type="spellStart"/>
      <w:r w:rsidRPr="0021324F">
        <w:rPr>
          <w:rtl/>
          <w:lang w:val="en-US"/>
        </w:rPr>
        <w:t>شيبرد</w:t>
      </w:r>
      <w:proofErr w:type="spellEnd"/>
      <w:r w:rsidRPr="0021324F">
        <w:rPr>
          <w:rtl/>
          <w:lang w:val="en-US"/>
        </w:rPr>
        <w:t xml:space="preserve">، المقررة، التي واصلت العمل الذي بدأه المقرر السابق، باستور إلياس </w:t>
      </w:r>
      <w:proofErr w:type="spellStart"/>
      <w:r w:rsidRPr="0021324F">
        <w:rPr>
          <w:rtl/>
          <w:lang w:val="en-US"/>
        </w:rPr>
        <w:t>مورييو</w:t>
      </w:r>
      <w:proofErr w:type="spellEnd"/>
      <w:r w:rsidRPr="0021324F">
        <w:rPr>
          <w:rtl/>
          <w:lang w:val="en-US"/>
        </w:rPr>
        <w:t xml:space="preserve"> مارتينيز.</w:t>
      </w:r>
    </w:p>
    <w:p w14:paraId="47BDA3D1" w14:textId="77777777" w:rsidR="00D66289" w:rsidRPr="00595688" w:rsidRDefault="00D66289" w:rsidP="00D66289">
      <w:pPr>
        <w:pStyle w:val="HChGA"/>
        <w:rPr>
          <w:lang w:val="en-US"/>
        </w:rPr>
      </w:pPr>
      <w:bookmarkStart w:id="118" w:name="_Toc85613283"/>
      <w:r w:rsidRPr="00595688">
        <w:rPr>
          <w:rtl/>
          <w:lang w:val="en-US"/>
        </w:rPr>
        <w:lastRenderedPageBreak/>
        <w:t>ثاني عشر-</w:t>
      </w:r>
      <w:r w:rsidRPr="00595688">
        <w:rPr>
          <w:rtl/>
          <w:lang w:val="en-US"/>
        </w:rPr>
        <w:tab/>
      </w:r>
      <w:r w:rsidRPr="00595688">
        <w:rPr>
          <w:rFonts w:ascii="Times New Roman Bold" w:hAnsi="Times New Roman Bold"/>
          <w:spacing w:val="-2"/>
          <w:rtl/>
          <w:lang w:val="en-US"/>
        </w:rPr>
        <w:t>النظر في نسخ الالتماسات والتقارير الواردة وغير ذلك من المعلومات المتعلقة بالأقاليم غير المتمتعة بالحكم الذاتي والأقاليم المشمولة بالوصاية وسائر الأقاليم الأخرى التي يسري عليها قرار الجمعية العامة 1514(د-15)، طبقاً للمادة 15 من الاتفاقية</w:t>
      </w:r>
      <w:bookmarkStart w:id="119" w:name="_Toc48752337"/>
      <w:bookmarkStart w:id="120" w:name="_Toc48816889"/>
      <w:bookmarkStart w:id="121" w:name="_Toc81563241"/>
      <w:bookmarkStart w:id="122" w:name="_Toc17361311"/>
      <w:bookmarkEnd w:id="118"/>
      <w:bookmarkEnd w:id="119"/>
      <w:bookmarkEnd w:id="120"/>
      <w:bookmarkEnd w:id="121"/>
      <w:bookmarkEnd w:id="122"/>
    </w:p>
    <w:p w14:paraId="51425E91" w14:textId="51E591E9" w:rsidR="00D66289" w:rsidRPr="0021324F" w:rsidRDefault="00D66289" w:rsidP="00D66289">
      <w:pPr>
        <w:pStyle w:val="SingleTxtGA"/>
        <w:rPr>
          <w:lang w:val="en-US"/>
        </w:rPr>
      </w:pPr>
      <w:r w:rsidRPr="00595688">
        <w:rPr>
          <w:rtl/>
          <w:lang w:val="en-US"/>
        </w:rPr>
        <w:t>71</w:t>
      </w:r>
      <w:r w:rsidRPr="0021324F">
        <w:rPr>
          <w:rtl/>
          <w:lang w:val="en-US"/>
        </w:rPr>
        <w:t>-</w:t>
      </w:r>
      <w:r w:rsidRPr="0021324F">
        <w:rPr>
          <w:rtl/>
          <w:lang w:val="en-US"/>
        </w:rPr>
        <w:tab/>
        <w:t xml:space="preserve">تخوِّل المادة </w:t>
      </w:r>
      <w:r w:rsidRPr="00595688">
        <w:rPr>
          <w:rtl/>
          <w:lang w:val="en-US"/>
        </w:rPr>
        <w:t>15</w:t>
      </w:r>
      <w:r w:rsidRPr="0021324F">
        <w:rPr>
          <w:rtl/>
          <w:lang w:val="en-US"/>
        </w:rPr>
        <w:t xml:space="preserve"> من الاتفاقية للجنة سلطةَ النظر فيما يُحال إليها من هيئات الأمم المتحدة المختصة من نسخ الالتماسات والتقارير وغيرها من المعلومات المتعلقة بالأقاليم غير المتمتعة بالحكم الذاتي والأقاليم المشمولة بالوصاية وسائر الأقاليم الأخرى التي يسري عليها قرار الجمعية العامة</w:t>
      </w:r>
      <w:r w:rsidR="001456DD" w:rsidRPr="0021324F">
        <w:rPr>
          <w:rFonts w:hint="cs"/>
          <w:rtl/>
          <w:lang w:val="en-US"/>
        </w:rPr>
        <w:t> </w:t>
      </w:r>
      <w:r w:rsidRPr="00595688">
        <w:rPr>
          <w:rtl/>
          <w:lang w:val="en-US"/>
        </w:rPr>
        <w:t>1514</w:t>
      </w:r>
      <w:r w:rsidRPr="0021324F">
        <w:rPr>
          <w:rtl/>
          <w:lang w:val="en-US"/>
        </w:rPr>
        <w:t>(د-</w:t>
      </w:r>
      <w:r w:rsidRPr="00595688">
        <w:rPr>
          <w:rtl/>
          <w:lang w:val="en-US"/>
        </w:rPr>
        <w:t>15</w:t>
      </w:r>
      <w:r w:rsidRPr="0021324F">
        <w:rPr>
          <w:rtl/>
          <w:lang w:val="en-US"/>
        </w:rPr>
        <w:t>)، ورفع الآراء والتوصيات التي تصدرها في هذا الشأن إلى الجمعية العامة.</w:t>
      </w:r>
    </w:p>
    <w:p w14:paraId="7A32D21D" w14:textId="77777777" w:rsidR="00D66289" w:rsidRPr="0021324F" w:rsidRDefault="00D66289" w:rsidP="00D66289">
      <w:pPr>
        <w:pStyle w:val="SingleTxtGA"/>
        <w:rPr>
          <w:lang w:val="en-US"/>
        </w:rPr>
      </w:pPr>
      <w:r w:rsidRPr="00595688">
        <w:rPr>
          <w:rtl/>
          <w:lang w:val="en-US"/>
        </w:rPr>
        <w:t>72</w:t>
      </w:r>
      <w:r w:rsidRPr="0021324F">
        <w:rPr>
          <w:rtl/>
          <w:lang w:val="en-US"/>
        </w:rPr>
        <w:t>-</w:t>
      </w:r>
      <w:r w:rsidRPr="0021324F">
        <w:rPr>
          <w:rtl/>
          <w:lang w:val="en-US"/>
        </w:rPr>
        <w:tab/>
        <w:t xml:space="preserve">وعليه، بحثت السيدة </w:t>
      </w:r>
      <w:proofErr w:type="spellStart"/>
      <w:r w:rsidRPr="0021324F">
        <w:rPr>
          <w:rtl/>
          <w:lang w:val="en-US"/>
        </w:rPr>
        <w:t>شبرد</w:t>
      </w:r>
      <w:proofErr w:type="spellEnd"/>
      <w:r w:rsidRPr="0021324F">
        <w:rPr>
          <w:rtl/>
          <w:lang w:val="en-US"/>
        </w:rPr>
        <w:t xml:space="preserve">، بناء على طلب اللجنة، تقرير اللجنة الخاصة المعنية بحالة تنفيذ إعلان منح الاستقلال للبلدان والشعوب المستعمَرة، عن أعمالها خلال عاميْ </w:t>
      </w:r>
      <w:r w:rsidRPr="00595688">
        <w:rPr>
          <w:rtl/>
          <w:lang w:val="en-US"/>
        </w:rPr>
        <w:t>2020</w:t>
      </w:r>
      <w:r w:rsidRPr="0021324F">
        <w:rPr>
          <w:rtl/>
          <w:lang w:val="en-US"/>
        </w:rPr>
        <w:t xml:space="preserve"> و</w:t>
      </w:r>
      <w:r w:rsidRPr="00595688">
        <w:rPr>
          <w:rtl/>
          <w:lang w:val="en-US"/>
        </w:rPr>
        <w:t>2021</w:t>
      </w:r>
      <w:r w:rsidRPr="0021324F">
        <w:rPr>
          <w:rFonts w:eastAsia="Times New Roman"/>
          <w:vertAlign w:val="superscript"/>
          <w:rtl/>
          <w:lang w:val="en-US"/>
        </w:rPr>
        <w:t>(</w:t>
      </w:r>
      <w:r w:rsidRPr="00595688">
        <w:rPr>
          <w:rFonts w:eastAsia="Times New Roman"/>
          <w:vertAlign w:val="superscript"/>
          <w:lang w:val="en-US"/>
        </w:rPr>
        <w:footnoteReference w:id="14"/>
      </w:r>
      <w:r w:rsidRPr="0021324F">
        <w:rPr>
          <w:rFonts w:eastAsia="Times New Roman"/>
          <w:vertAlign w:val="superscript"/>
          <w:rtl/>
          <w:lang w:val="en-US"/>
        </w:rPr>
        <w:t>)</w:t>
      </w:r>
      <w:r w:rsidRPr="0021324F">
        <w:rPr>
          <w:rtl/>
          <w:lang w:val="en-US"/>
        </w:rPr>
        <w:t>، ونسخ ورقات العمل المتعلقة بالأقاليم السبعة عشر</w:t>
      </w:r>
      <w:r w:rsidRPr="0021324F">
        <w:rPr>
          <w:rFonts w:eastAsia="Times New Roman"/>
          <w:vertAlign w:val="superscript"/>
          <w:rtl/>
          <w:lang w:val="en-US"/>
        </w:rPr>
        <w:t>(</w:t>
      </w:r>
      <w:r w:rsidRPr="00595688">
        <w:rPr>
          <w:rFonts w:eastAsia="Times New Roman"/>
          <w:vertAlign w:val="superscript"/>
          <w:lang w:val="en-US"/>
        </w:rPr>
        <w:footnoteReference w:id="15"/>
      </w:r>
      <w:r w:rsidRPr="0021324F">
        <w:rPr>
          <w:rFonts w:eastAsia="Times New Roman"/>
          <w:vertAlign w:val="superscript"/>
          <w:rtl/>
          <w:lang w:val="en-US"/>
        </w:rPr>
        <w:t>)</w:t>
      </w:r>
      <w:r w:rsidRPr="0021324F">
        <w:rPr>
          <w:rtl/>
          <w:lang w:val="en-US"/>
        </w:rPr>
        <w:t xml:space="preserve"> التي أعدتها الأمانة للجنة الخاصة ومجلس الوصاية (انظر </w:t>
      </w:r>
      <w:hyperlink r:id="rId70" w:history="1">
        <w:r w:rsidRPr="0021324F">
          <w:rPr>
            <w:rStyle w:val="Hyperlink"/>
            <w:lang w:val="en-US"/>
          </w:rPr>
          <w:t>CERD/C/</w:t>
        </w:r>
        <w:r w:rsidRPr="00595688">
          <w:rPr>
            <w:rStyle w:val="Hyperlink"/>
            <w:lang w:val="en-US"/>
          </w:rPr>
          <w:t>103</w:t>
        </w:r>
        <w:r w:rsidRPr="0021324F">
          <w:rPr>
            <w:rStyle w:val="Hyperlink"/>
            <w:lang w:val="en-US"/>
          </w:rPr>
          <w:t>/</w:t>
        </w:r>
        <w:r w:rsidRPr="00595688">
          <w:rPr>
            <w:rStyle w:val="Hyperlink"/>
            <w:lang w:val="en-US"/>
          </w:rPr>
          <w:t>3</w:t>
        </w:r>
      </w:hyperlink>
      <w:r w:rsidRPr="0021324F">
        <w:rPr>
          <w:rtl/>
          <w:lang w:val="en-US"/>
        </w:rPr>
        <w:t xml:space="preserve">)، وقدمت تقريرها إلى اللجنة في دورتها </w:t>
      </w:r>
      <w:r w:rsidRPr="00595688">
        <w:rPr>
          <w:rtl/>
          <w:lang w:val="en-US"/>
        </w:rPr>
        <w:t>103</w:t>
      </w:r>
      <w:r w:rsidRPr="0021324F">
        <w:rPr>
          <w:rtl/>
          <w:lang w:val="en-US"/>
        </w:rPr>
        <w:t xml:space="preserve">، في </w:t>
      </w:r>
      <w:r w:rsidRPr="00595688">
        <w:rPr>
          <w:rtl/>
          <w:lang w:val="en-US"/>
        </w:rPr>
        <w:t>29</w:t>
      </w:r>
      <w:r w:rsidRPr="0021324F">
        <w:rPr>
          <w:rtl/>
          <w:lang w:val="en-US"/>
        </w:rPr>
        <w:t xml:space="preserve"> نيسان/أبريل </w:t>
      </w:r>
      <w:r w:rsidRPr="00595688">
        <w:rPr>
          <w:rtl/>
          <w:lang w:val="en-US"/>
        </w:rPr>
        <w:t>2021</w:t>
      </w:r>
      <w:r w:rsidRPr="0021324F">
        <w:rPr>
          <w:rtl/>
          <w:lang w:val="en-US"/>
        </w:rPr>
        <w:t xml:space="preserve">. </w:t>
      </w:r>
    </w:p>
    <w:p w14:paraId="0AB3A2E4" w14:textId="3BA3BD0F" w:rsidR="00D66289" w:rsidRPr="0021324F" w:rsidRDefault="00D66289" w:rsidP="00D66289">
      <w:pPr>
        <w:pStyle w:val="SingleTxtGA"/>
        <w:rPr>
          <w:lang w:val="en-US"/>
        </w:rPr>
      </w:pPr>
      <w:r w:rsidRPr="00595688">
        <w:rPr>
          <w:rtl/>
          <w:lang w:val="en-US"/>
        </w:rPr>
        <w:t>73</w:t>
      </w:r>
      <w:r w:rsidRPr="0021324F">
        <w:rPr>
          <w:rtl/>
          <w:lang w:val="en-US"/>
        </w:rPr>
        <w:t>-</w:t>
      </w:r>
      <w:r w:rsidRPr="0021324F">
        <w:rPr>
          <w:rtl/>
          <w:lang w:val="en-US"/>
        </w:rPr>
        <w:tab/>
        <w:t>وأشارت اللجنة إلى أنه يتعذر عليها حتى الآن أن ترصد رصداً كاملاً تنفيذ الاتفاقية الدولية للقضاء على جميع أشكال التمييز العنصري في الأقاليم غير المتمتعة بالحكم الذاتي. ومع ذلك، أحاطت اللجنة علماً بعدد من قضايا حقوق الإنسان التي تنشأ في هذه الأقاليم، والتي تعوق التمتع الكامل بجميع الحقوق المنصوص عليها في الاتفاقية، ولا سيما في المجالات الإدارية والتشريعية والقضائية والاجتماعية</w:t>
      </w:r>
      <w:r w:rsidR="00884DBF" w:rsidRPr="0021324F">
        <w:rPr>
          <w:rFonts w:hint="cs"/>
          <w:rtl/>
          <w:lang w:val="en-US"/>
        </w:rPr>
        <w:t> </w:t>
      </w:r>
      <w:r w:rsidRPr="0021324F">
        <w:rPr>
          <w:rtl/>
          <w:lang w:val="en-US"/>
        </w:rPr>
        <w:t>- الاقتصادية. وستثير اللجنة هذه القضايا مع الدول الأطراف التي تدير هذه الأقاليم أثناء نظرها في تقاريرها المقدمة بموجب الاتفاقية. وأعربت اللجنة عن تقديرها لتعهد معظم الدول القائمة بالإدارة بضمان حقوق الإنسان للسكان الخاضعين لولايتها، ولا سيما حقهم في تقرير المصير، وستحث على إيلاء الاهتمام سريعاً لحالات انتهاك هذه الحقوق إذا وقعت.</w:t>
      </w:r>
    </w:p>
    <w:p w14:paraId="287CBE26" w14:textId="77777777" w:rsidR="00D66289" w:rsidRPr="0021324F" w:rsidRDefault="00D66289" w:rsidP="00D66289">
      <w:pPr>
        <w:pStyle w:val="SingleTxtGA"/>
        <w:rPr>
          <w:lang w:val="en-US"/>
        </w:rPr>
      </w:pPr>
      <w:r w:rsidRPr="00595688">
        <w:rPr>
          <w:rtl/>
          <w:lang w:val="en-US"/>
        </w:rPr>
        <w:t>74</w:t>
      </w:r>
      <w:r w:rsidRPr="0021324F">
        <w:rPr>
          <w:rtl/>
          <w:lang w:val="en-US"/>
        </w:rPr>
        <w:t>-</w:t>
      </w:r>
      <w:r w:rsidRPr="0021324F">
        <w:rPr>
          <w:rtl/>
          <w:lang w:val="en-US"/>
        </w:rPr>
        <w:tab/>
        <w:t>وكررت اللجنة التأكيد على أن الحق في تقرير المصير هو حق غير قابل للتصرف مكفول للشعوب في الأقاليم غير المتمتعة بالحكم الذاتي، ويظل المبدأ الأساسي فيما يتعلق بإنهاء الاستعمار وحقاً أساسياً من حقوق الإنسان بموجب اتفاقيات حقوق الإنسان ذات الصلة.</w:t>
      </w:r>
    </w:p>
    <w:p w14:paraId="54978FEB" w14:textId="77777777" w:rsidR="00D66289" w:rsidRPr="00595688" w:rsidRDefault="00D66289" w:rsidP="00D66289">
      <w:pPr>
        <w:pStyle w:val="HChGA"/>
        <w:rPr>
          <w:lang w:val="en-US"/>
        </w:rPr>
      </w:pPr>
      <w:bookmarkStart w:id="123" w:name="_Toc17361312"/>
      <w:bookmarkStart w:id="124" w:name="_Toc48752338"/>
      <w:bookmarkStart w:id="125" w:name="_Toc48816890"/>
      <w:bookmarkStart w:id="126" w:name="_Toc85613284"/>
      <w:r w:rsidRPr="00595688">
        <w:rPr>
          <w:rtl/>
          <w:lang w:val="en-US"/>
        </w:rPr>
        <w:lastRenderedPageBreak/>
        <w:t>ثالث عشر-</w:t>
      </w:r>
      <w:r w:rsidRPr="00595688">
        <w:rPr>
          <w:rtl/>
          <w:lang w:val="en-US"/>
        </w:rPr>
        <w:tab/>
        <w:t>مناقشات بشأن عملية تدعيم هيئات المعاهدات</w:t>
      </w:r>
      <w:bookmarkStart w:id="127" w:name="_Toc81563242"/>
      <w:bookmarkEnd w:id="123"/>
      <w:bookmarkEnd w:id="124"/>
      <w:bookmarkEnd w:id="125"/>
      <w:bookmarkEnd w:id="126"/>
      <w:bookmarkEnd w:id="127"/>
    </w:p>
    <w:p w14:paraId="55791B96" w14:textId="3C8E07F2" w:rsidR="00D66289" w:rsidRDefault="00D66289" w:rsidP="001456DD">
      <w:pPr>
        <w:pStyle w:val="SingleTxtGA"/>
        <w:rPr>
          <w:lang w:val="en-US"/>
        </w:rPr>
      </w:pPr>
      <w:r w:rsidRPr="00595688">
        <w:rPr>
          <w:rtl/>
          <w:lang w:val="en-US"/>
        </w:rPr>
        <w:t>75</w:t>
      </w:r>
      <w:r w:rsidRPr="0021324F">
        <w:rPr>
          <w:rtl/>
          <w:lang w:val="en-US"/>
        </w:rPr>
        <w:t>-</w:t>
      </w:r>
      <w:r w:rsidRPr="0021324F">
        <w:rPr>
          <w:rtl/>
          <w:lang w:val="en-US"/>
        </w:rPr>
        <w:tab/>
        <w:t xml:space="preserve">أحاطت اللجنة علماً وناقشت في دورتها </w:t>
      </w:r>
      <w:r w:rsidRPr="00595688">
        <w:rPr>
          <w:rtl/>
          <w:lang w:val="en-US"/>
        </w:rPr>
        <w:t>102</w:t>
      </w:r>
      <w:r w:rsidRPr="0021324F">
        <w:rPr>
          <w:rtl/>
          <w:lang w:val="en-US"/>
        </w:rPr>
        <w:t xml:space="preserve"> التقرير الذي أعده الميسرون المشاركون الذين عينهم رئيس الجمعية العامة على أساس الفقرة </w:t>
      </w:r>
      <w:r w:rsidRPr="00595688">
        <w:rPr>
          <w:rtl/>
          <w:lang w:val="en-US"/>
        </w:rPr>
        <w:t>41</w:t>
      </w:r>
      <w:r w:rsidRPr="0021324F">
        <w:rPr>
          <w:rtl/>
          <w:lang w:val="en-US"/>
        </w:rPr>
        <w:t xml:space="preserve"> من قرار الجمعية العامة </w:t>
      </w:r>
      <w:r w:rsidR="0085314B" w:rsidRPr="00595688">
        <w:rPr>
          <w:rtl/>
          <w:lang w:val="en-US"/>
        </w:rPr>
        <w:t>68</w:t>
      </w:r>
      <w:r w:rsidR="0085314B" w:rsidRPr="0021324F">
        <w:rPr>
          <w:rtl/>
          <w:lang w:val="en-US"/>
        </w:rPr>
        <w:t>/</w:t>
      </w:r>
      <w:r w:rsidR="0085314B" w:rsidRPr="00595688">
        <w:rPr>
          <w:rtl/>
          <w:lang w:val="en-US"/>
        </w:rPr>
        <w:t>268</w:t>
      </w:r>
      <w:r w:rsidRPr="0021324F">
        <w:rPr>
          <w:rtl/>
          <w:lang w:val="en-US"/>
        </w:rPr>
        <w:t xml:space="preserve"> الصادر في </w:t>
      </w:r>
      <w:r w:rsidRPr="00595688">
        <w:rPr>
          <w:rtl/>
          <w:lang w:val="en-US"/>
        </w:rPr>
        <w:t>9</w:t>
      </w:r>
      <w:r w:rsidRPr="0021324F">
        <w:rPr>
          <w:rtl/>
          <w:lang w:val="en-US"/>
        </w:rPr>
        <w:t xml:space="preserve"> نيسان/أبريل </w:t>
      </w:r>
      <w:r w:rsidRPr="00595688">
        <w:rPr>
          <w:rtl/>
          <w:lang w:val="en-US"/>
        </w:rPr>
        <w:t>2014</w:t>
      </w:r>
      <w:r w:rsidRPr="0021324F">
        <w:rPr>
          <w:rtl/>
          <w:lang w:val="en-US"/>
        </w:rPr>
        <w:t xml:space="preserve"> بشأن تدعيم وتعزيز فعالية أداء نظام هيئات معاهدات حقوق الإنسان. وعرض سيمون ووكر، رئيس قسم الحقوق المدنية والسياسية والاقتصادية والاجتماعية والثقافية في المفوضية السامية لحقوق الإنسان، تقرير الميسرين المشاركين وزود اللجنة بعناصره الرئيسية. ثم طرح أعضاء اللجنة أسئلتهم، وأعربوا عن أفكارهم وشواغلهم، واستفسروا عن الخطوات اللاحقة.</w:t>
      </w:r>
    </w:p>
    <w:p w14:paraId="2A43E4DE" w14:textId="23C2D66B" w:rsidR="001456DD" w:rsidRPr="00121BD1" w:rsidRDefault="001456DD" w:rsidP="001456DD">
      <w:pPr>
        <w:pStyle w:val="SingleTxtGA"/>
        <w:jc w:val="center"/>
        <w:rPr>
          <w:u w:val="single"/>
          <w:lang w:val="en-US"/>
        </w:rPr>
      </w:pPr>
      <w:r>
        <w:rPr>
          <w:u w:val="single"/>
          <w:rtl/>
        </w:rPr>
        <w:tab/>
      </w:r>
      <w:r>
        <w:rPr>
          <w:u w:val="single"/>
          <w:rtl/>
        </w:rPr>
        <w:tab/>
      </w:r>
      <w:r>
        <w:rPr>
          <w:u w:val="single"/>
          <w:rtl/>
        </w:rPr>
        <w:tab/>
      </w:r>
    </w:p>
    <w:sectPr w:rsidR="001456DD" w:rsidRPr="00121BD1" w:rsidSect="00252606">
      <w:footerReference w:type="default" r:id="rId71"/>
      <w:headerReference w:type="first" r:id="rId72"/>
      <w:footerReference w:type="first" r:id="rId73"/>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DCA57" w14:textId="77777777" w:rsidR="00535F39" w:rsidRPr="002901D9" w:rsidRDefault="00535F39" w:rsidP="00445486">
      <w:pPr>
        <w:spacing w:after="60" w:line="240" w:lineRule="auto"/>
        <w:ind w:left="57"/>
        <w:rPr>
          <w:i/>
          <w:iCs/>
        </w:rPr>
      </w:pPr>
      <w:r>
        <w:rPr>
          <w:rFonts w:hint="cs"/>
          <w:i/>
          <w:iCs/>
          <w:rtl/>
        </w:rPr>
        <w:t>الحواشي</w:t>
      </w:r>
    </w:p>
  </w:endnote>
  <w:endnote w:type="continuationSeparator" w:id="0">
    <w:p w14:paraId="1C21AA44" w14:textId="77777777" w:rsidR="00535F39" w:rsidRDefault="00535F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6CDBD" w14:textId="77777777" w:rsidR="00535F39" w:rsidRPr="004051BB" w:rsidRDefault="00535F39" w:rsidP="004051BB">
    <w:pPr>
      <w:pStyle w:val="Footer"/>
      <w:tabs>
        <w:tab w:val="right" w:pos="9598"/>
      </w:tabs>
      <w:rPr>
        <w:sz w:val="17"/>
      </w:rPr>
    </w:pPr>
    <w:r>
      <w:rPr>
        <w:sz w:val="17"/>
      </w:rPr>
      <w:t>GE.20-10390</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4</w:t>
    </w:r>
    <w:r w:rsidRPr="004051BB">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39F45" w14:textId="77777777" w:rsidR="00535F39" w:rsidRPr="004051BB" w:rsidRDefault="00535F39"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7</w:t>
    </w:r>
    <w:r w:rsidRPr="004051BB">
      <w:rPr>
        <w:b/>
        <w:lang w:val="en-US"/>
      </w:rPr>
      <w:fldChar w:fldCharType="end"/>
    </w:r>
    <w:r>
      <w:rPr>
        <w:b/>
        <w:lang w:val="en-US"/>
      </w:rPr>
      <w:tab/>
    </w:r>
    <w:bookmarkStart w:id="2" w:name="_Hlk59647096"/>
    <w:r>
      <w:rPr>
        <w:sz w:val="17"/>
      </w:rPr>
      <w:t>GE.21-12365</w:t>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7AFB3" w14:textId="77777777" w:rsidR="00535F39" w:rsidRPr="00911BC6" w:rsidRDefault="00535F39" w:rsidP="000D40DF">
    <w:pPr>
      <w:pStyle w:val="Footer"/>
      <w:spacing w:before="360"/>
      <w:jc w:val="right"/>
    </w:pPr>
    <w:r w:rsidRPr="00911BC6">
      <w:rPr>
        <w:noProof/>
      </w:rPr>
      <w:drawing>
        <wp:anchor distT="0" distB="0" distL="114300" distR="114300" simplePos="0" relativeHeight="251657216" behindDoc="1" locked="1" layoutInCell="0" allowOverlap="1" wp14:anchorId="4B2106B9" wp14:editId="4D0BC7F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2F43A" w14:textId="77777777" w:rsidR="00535F39" w:rsidRPr="005F2FE0" w:rsidRDefault="00535F39"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E129C" w14:textId="77777777" w:rsidR="00535F39" w:rsidRPr="005F2FE0" w:rsidRDefault="00535F39"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9DE37" w14:textId="77777777" w:rsidR="00535F39" w:rsidRPr="00642F8F" w:rsidRDefault="00535F39"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Pr>
        <w:sz w:val="17"/>
      </w:rPr>
      <w:t>GE.21-12365</w:t>
    </w:r>
    <w:r>
      <w:rPr>
        <w:sz w:val="17"/>
      </w:rPr>
      <w:fldChar w:fldCharType="end"/>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vi</w:t>
    </w:r>
    <w:r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24D68" w14:textId="77777777" w:rsidR="00535F39" w:rsidRPr="004051BB" w:rsidRDefault="00535F39"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Pr>
        <w:sz w:val="17"/>
      </w:rPr>
      <w:t>GE.21-12365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9F62F" w14:textId="4FD0E90C" w:rsidR="00535F39" w:rsidRPr="009D0CD1" w:rsidRDefault="00535F39" w:rsidP="009D0CD1">
    <w:pPr>
      <w:pStyle w:val="Footer"/>
      <w:tabs>
        <w:tab w:val="right" w:pos="9598"/>
      </w:tabs>
    </w:pPr>
    <w:r w:rsidRPr="004051BB">
      <w:rPr>
        <w:b/>
      </w:rPr>
      <w:fldChar w:fldCharType="begin"/>
    </w:r>
    <w:r w:rsidRPr="004051BB">
      <w:rPr>
        <w:b/>
      </w:rPr>
      <w:instrText xml:space="preserve"> PAGE  \* MERGEFORMAT </w:instrText>
    </w:r>
    <w:r w:rsidRPr="004051BB">
      <w:rPr>
        <w:b/>
      </w:rPr>
      <w:fldChar w:fldCharType="separate"/>
    </w:r>
    <w:r>
      <w:rPr>
        <w:b/>
      </w:rPr>
      <w:t>29</w:t>
    </w:r>
    <w:r w:rsidRPr="004051BB">
      <w:rPr>
        <w:b/>
      </w:rPr>
      <w:fldChar w:fldCharType="end"/>
    </w:r>
    <w:r>
      <w:rPr>
        <w:b/>
      </w:rPr>
      <w:tab/>
    </w:r>
    <w:r>
      <w:rPr>
        <w:sz w:val="17"/>
      </w:rPr>
      <w:fldChar w:fldCharType="begin"/>
    </w:r>
    <w:r>
      <w:rPr>
        <w:sz w:val="17"/>
      </w:rPr>
      <w:instrText xml:space="preserve"> INFO  Subject  \* MERGEFORMAT </w:instrText>
    </w:r>
    <w:r>
      <w:rPr>
        <w:sz w:val="17"/>
      </w:rPr>
      <w:fldChar w:fldCharType="separate"/>
    </w:r>
    <w:r>
      <w:rPr>
        <w:sz w:val="17"/>
      </w:rPr>
      <w:t>GE.21-12365</w:t>
    </w:r>
    <w:r>
      <w:rPr>
        <w:sz w:val="17"/>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2D514" w14:textId="77777777" w:rsidR="00535F39" w:rsidRPr="005F2FE0" w:rsidRDefault="00535F39" w:rsidP="00257023">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4BDB3" w14:textId="77777777" w:rsidR="00535F39" w:rsidRPr="00ED0EFB" w:rsidRDefault="00535F39"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8200A2" w14:textId="77777777" w:rsidR="00535F39" w:rsidRDefault="00535F39" w:rsidP="00656392">
      <w:pPr>
        <w:spacing w:line="240" w:lineRule="auto"/>
      </w:pPr>
      <w:r>
        <w:continuationSeparator/>
      </w:r>
    </w:p>
  </w:footnote>
  <w:footnote w:id="1">
    <w:p w14:paraId="222434F1"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انظر </w:t>
      </w:r>
      <w:r w:rsidRPr="00595688">
        <w:rPr>
          <w:i/>
          <w:iCs/>
          <w:rtl/>
        </w:rPr>
        <w:t>الوثائق الرسمية للجمعية العامة، الدورة الثانية والستون، الملحق رقم 18</w:t>
      </w:r>
      <w:r w:rsidRPr="0021324F">
        <w:rPr>
          <w:rtl/>
        </w:rPr>
        <w:t xml:space="preserve"> (</w:t>
      </w:r>
      <w:hyperlink r:id="rId1" w:history="1">
        <w:r w:rsidRPr="0021324F">
          <w:rPr>
            <w:rStyle w:val="Hyperlink"/>
          </w:rPr>
          <w:t>A/</w:t>
        </w:r>
        <w:r w:rsidRPr="00595688">
          <w:rPr>
            <w:rStyle w:val="Hyperlink"/>
          </w:rPr>
          <w:t>62</w:t>
        </w:r>
        <w:r w:rsidRPr="0021324F">
          <w:rPr>
            <w:rStyle w:val="Hyperlink"/>
          </w:rPr>
          <w:t>/</w:t>
        </w:r>
        <w:r w:rsidRPr="00595688">
          <w:rPr>
            <w:rStyle w:val="Hyperlink"/>
          </w:rPr>
          <w:t>18</w:t>
        </w:r>
      </w:hyperlink>
      <w:r w:rsidRPr="0021324F">
        <w:rPr>
          <w:rtl/>
        </w:rPr>
        <w:t>)، المرفق الثالث.</w:t>
      </w:r>
    </w:p>
  </w:footnote>
  <w:footnote w:id="2">
    <w:p w14:paraId="620FC728"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للاطلاع على اختصاصات المنسق المعني بالمتابعة، انظر </w:t>
      </w:r>
      <w:r w:rsidRPr="00595688">
        <w:rPr>
          <w:i/>
          <w:iCs/>
          <w:rtl/>
        </w:rPr>
        <w:t>الوثائق الرسمية للجمعية العامة، الدورة الستون، الملحق رقم 18</w:t>
      </w:r>
      <w:r w:rsidRPr="0021324F">
        <w:rPr>
          <w:rtl/>
        </w:rPr>
        <w:t xml:space="preserve"> (</w:t>
      </w:r>
      <w:hyperlink r:id="rId2" w:history="1">
        <w:r w:rsidRPr="0021324F">
          <w:rPr>
            <w:rStyle w:val="Hyperlink"/>
          </w:rPr>
          <w:t>A/</w:t>
        </w:r>
        <w:r w:rsidRPr="00595688">
          <w:rPr>
            <w:rStyle w:val="Hyperlink"/>
          </w:rPr>
          <w:t>60</w:t>
        </w:r>
        <w:r w:rsidRPr="0021324F">
          <w:rPr>
            <w:rStyle w:val="Hyperlink"/>
          </w:rPr>
          <w:t>/</w:t>
        </w:r>
        <w:r w:rsidRPr="00595688">
          <w:rPr>
            <w:rStyle w:val="Hyperlink"/>
          </w:rPr>
          <w:t>18</w:t>
        </w:r>
      </w:hyperlink>
      <w:r w:rsidRPr="0021324F">
        <w:rPr>
          <w:rtl/>
        </w:rPr>
        <w:t>)، المرفق الرابع.</w:t>
      </w:r>
    </w:p>
  </w:footnote>
  <w:footnote w:id="3">
    <w:p w14:paraId="12583FEC"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للاطلاع على نص المبادئ التوجيهية، انظر </w:t>
      </w:r>
      <w:r w:rsidRPr="00595688">
        <w:rPr>
          <w:i/>
          <w:iCs/>
          <w:rtl/>
        </w:rPr>
        <w:t xml:space="preserve">الوثائق الرسمية للجمعية العامة، الدورة الحادية والستون، الملحق رقم 18 </w:t>
      </w:r>
      <w:r w:rsidRPr="0021324F">
        <w:rPr>
          <w:rtl/>
        </w:rPr>
        <w:t>(</w:t>
      </w:r>
      <w:hyperlink r:id="rId3" w:history="1">
        <w:r w:rsidRPr="0021324F">
          <w:rPr>
            <w:rStyle w:val="Hyperlink"/>
          </w:rPr>
          <w:t>A/</w:t>
        </w:r>
        <w:r w:rsidRPr="00595688">
          <w:rPr>
            <w:rStyle w:val="Hyperlink"/>
          </w:rPr>
          <w:t>61</w:t>
        </w:r>
        <w:r w:rsidRPr="0021324F">
          <w:rPr>
            <w:rStyle w:val="Hyperlink"/>
          </w:rPr>
          <w:t>/</w:t>
        </w:r>
        <w:r w:rsidRPr="00595688">
          <w:rPr>
            <w:rStyle w:val="Hyperlink"/>
          </w:rPr>
          <w:t>18</w:t>
        </w:r>
      </w:hyperlink>
      <w:r w:rsidRPr="0021324F">
        <w:rPr>
          <w:rtl/>
        </w:rPr>
        <w:t>)، المرفق السادس.</w:t>
      </w:r>
    </w:p>
  </w:footnote>
  <w:footnote w:id="4">
    <w:p w14:paraId="5E98F3E9"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r>
      <w:hyperlink r:id="rId4" w:history="1">
        <w:r w:rsidRPr="0021324F">
          <w:rPr>
            <w:rStyle w:val="Hyperlink"/>
          </w:rPr>
          <w:t>A/</w:t>
        </w:r>
        <w:r w:rsidRPr="00595688">
          <w:rPr>
            <w:rStyle w:val="Hyperlink"/>
          </w:rPr>
          <w:t>74</w:t>
        </w:r>
        <w:r w:rsidRPr="0021324F">
          <w:rPr>
            <w:rStyle w:val="Hyperlink"/>
          </w:rPr>
          <w:t>/</w:t>
        </w:r>
        <w:r w:rsidRPr="00595688">
          <w:rPr>
            <w:rStyle w:val="Hyperlink"/>
          </w:rPr>
          <w:t>18</w:t>
        </w:r>
        <w:r w:rsidRPr="0021324F">
          <w:rPr>
            <w:rStyle w:val="Hyperlink"/>
            <w:rtl/>
          </w:rPr>
          <w:t>،</w:t>
        </w:r>
      </w:hyperlink>
      <w:r w:rsidRPr="0021324F">
        <w:rPr>
          <w:rtl/>
        </w:rPr>
        <w:t xml:space="preserve"> الفقرة </w:t>
      </w:r>
      <w:r w:rsidRPr="00595688">
        <w:rPr>
          <w:rtl/>
        </w:rPr>
        <w:t>49</w:t>
      </w:r>
      <w:r w:rsidRPr="0021324F">
        <w:rPr>
          <w:rtl/>
        </w:rPr>
        <w:t>.</w:t>
      </w:r>
    </w:p>
  </w:footnote>
  <w:footnote w:id="5">
    <w:p w14:paraId="2CD20DCF"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r>
      <w:r w:rsidRPr="0021324F">
        <w:rPr>
          <w:spacing w:val="-2"/>
          <w:rtl/>
        </w:rPr>
        <w:t xml:space="preserve">تتألف الهيئة المعنية بقضية </w:t>
      </w:r>
      <w:r w:rsidRPr="00595688">
        <w:rPr>
          <w:i/>
          <w:iCs/>
          <w:spacing w:val="-2"/>
          <w:rtl/>
        </w:rPr>
        <w:t>قطر ضد المملكة العربية السعودية</w:t>
      </w:r>
      <w:r w:rsidRPr="0021324F">
        <w:rPr>
          <w:spacing w:val="-2"/>
          <w:rtl/>
        </w:rPr>
        <w:t xml:space="preserve"> من الأعضاء التالية أسماؤهم: مارك </w:t>
      </w:r>
      <w:proofErr w:type="spellStart"/>
      <w:r w:rsidRPr="0021324F">
        <w:rPr>
          <w:spacing w:val="-2"/>
          <w:rtl/>
        </w:rPr>
        <w:t>بوسويت</w:t>
      </w:r>
      <w:proofErr w:type="spellEnd"/>
      <w:r w:rsidRPr="0021324F">
        <w:rPr>
          <w:spacing w:val="-2"/>
          <w:rtl/>
        </w:rPr>
        <w:t xml:space="preserve"> (بلجيكا)، ومونيكا </w:t>
      </w:r>
      <w:proofErr w:type="spellStart"/>
      <w:r w:rsidRPr="0021324F">
        <w:rPr>
          <w:spacing w:val="-2"/>
          <w:rtl/>
        </w:rPr>
        <w:t>بينتو</w:t>
      </w:r>
      <w:proofErr w:type="spellEnd"/>
      <w:r w:rsidRPr="0021324F">
        <w:rPr>
          <w:spacing w:val="-2"/>
          <w:rtl/>
        </w:rPr>
        <w:t xml:space="preserve"> (الأرجنتين)، </w:t>
      </w:r>
      <w:proofErr w:type="spellStart"/>
      <w:r w:rsidRPr="0021324F">
        <w:rPr>
          <w:spacing w:val="-2"/>
          <w:rtl/>
        </w:rPr>
        <w:t>وتشينسونغ</w:t>
      </w:r>
      <w:proofErr w:type="spellEnd"/>
      <w:r w:rsidRPr="0021324F">
        <w:rPr>
          <w:spacing w:val="-2"/>
          <w:rtl/>
        </w:rPr>
        <w:t xml:space="preserve"> </w:t>
      </w:r>
      <w:proofErr w:type="spellStart"/>
      <w:r w:rsidRPr="0021324F">
        <w:rPr>
          <w:spacing w:val="-2"/>
          <w:rtl/>
        </w:rPr>
        <w:t>تشونغ</w:t>
      </w:r>
      <w:proofErr w:type="spellEnd"/>
      <w:r w:rsidRPr="0021324F">
        <w:rPr>
          <w:spacing w:val="-2"/>
          <w:rtl/>
        </w:rPr>
        <w:t xml:space="preserve"> (جمهورية كوريا)، وفيرين </w:t>
      </w:r>
      <w:proofErr w:type="spellStart"/>
      <w:r w:rsidRPr="0021324F">
        <w:rPr>
          <w:spacing w:val="-2"/>
          <w:rtl/>
        </w:rPr>
        <w:t>ألبرثا</w:t>
      </w:r>
      <w:proofErr w:type="spellEnd"/>
      <w:r w:rsidRPr="0021324F">
        <w:rPr>
          <w:spacing w:val="-2"/>
          <w:rtl/>
        </w:rPr>
        <w:t xml:space="preserve"> </w:t>
      </w:r>
      <w:proofErr w:type="spellStart"/>
      <w:r w:rsidRPr="0021324F">
        <w:rPr>
          <w:spacing w:val="-2"/>
          <w:rtl/>
        </w:rPr>
        <w:t>شيبرد</w:t>
      </w:r>
      <w:proofErr w:type="spellEnd"/>
      <w:r w:rsidRPr="0021324F">
        <w:rPr>
          <w:spacing w:val="-2"/>
          <w:rtl/>
        </w:rPr>
        <w:t xml:space="preserve"> (جامايكا)، </w:t>
      </w:r>
      <w:proofErr w:type="spellStart"/>
      <w:r w:rsidRPr="0021324F">
        <w:rPr>
          <w:spacing w:val="-2"/>
          <w:rtl/>
        </w:rPr>
        <w:t>وماكان</w:t>
      </w:r>
      <w:proofErr w:type="spellEnd"/>
      <w:r w:rsidRPr="0021324F">
        <w:rPr>
          <w:spacing w:val="-2"/>
          <w:rtl/>
        </w:rPr>
        <w:t xml:space="preserve"> </w:t>
      </w:r>
      <w:proofErr w:type="spellStart"/>
      <w:r w:rsidRPr="0021324F">
        <w:rPr>
          <w:spacing w:val="-2"/>
          <w:rtl/>
        </w:rPr>
        <w:t>مويز</w:t>
      </w:r>
      <w:proofErr w:type="spellEnd"/>
      <w:r w:rsidRPr="0021324F">
        <w:rPr>
          <w:spacing w:val="-2"/>
          <w:rtl/>
        </w:rPr>
        <w:t xml:space="preserve"> </w:t>
      </w:r>
      <w:proofErr w:type="spellStart"/>
      <w:r w:rsidRPr="0021324F">
        <w:rPr>
          <w:spacing w:val="-2"/>
          <w:rtl/>
        </w:rPr>
        <w:t>مبنغ</w:t>
      </w:r>
      <w:proofErr w:type="spellEnd"/>
      <w:r w:rsidRPr="0021324F">
        <w:rPr>
          <w:spacing w:val="-2"/>
          <w:rtl/>
        </w:rPr>
        <w:t xml:space="preserve"> (السنغال). أما أعضاء الهيئة المعنية بقضية </w:t>
      </w:r>
      <w:r w:rsidRPr="00595688">
        <w:rPr>
          <w:i/>
          <w:iCs/>
          <w:spacing w:val="-2"/>
          <w:rtl/>
        </w:rPr>
        <w:t>قطر ضد الإمارات العربية المتحدة</w:t>
      </w:r>
      <w:r w:rsidRPr="0021324F">
        <w:rPr>
          <w:spacing w:val="-2"/>
          <w:rtl/>
        </w:rPr>
        <w:t xml:space="preserve"> فهم على النحو التالي: شيارا </w:t>
      </w:r>
      <w:proofErr w:type="spellStart"/>
      <w:r w:rsidRPr="0021324F">
        <w:rPr>
          <w:spacing w:val="-2"/>
          <w:rtl/>
        </w:rPr>
        <w:t>جورجتي</w:t>
      </w:r>
      <w:proofErr w:type="spellEnd"/>
      <w:r w:rsidRPr="0021324F">
        <w:rPr>
          <w:spacing w:val="-2"/>
          <w:rtl/>
        </w:rPr>
        <w:t xml:space="preserve"> (إيطاليا)، ومايا سهلي فاضل (الجزائر)، وبرناردو </w:t>
      </w:r>
      <w:proofErr w:type="spellStart"/>
      <w:r w:rsidRPr="0021324F">
        <w:rPr>
          <w:spacing w:val="-2"/>
          <w:rtl/>
        </w:rPr>
        <w:t>سيبولبيدا</w:t>
      </w:r>
      <w:proofErr w:type="spellEnd"/>
      <w:r w:rsidRPr="0021324F">
        <w:rPr>
          <w:spacing w:val="-2"/>
          <w:rtl/>
        </w:rPr>
        <w:t xml:space="preserve"> - أمور (المكسيك)، وسارة كليفلاند (الولايات المتحدة)، ويونغ كام جون يونغ سيك </w:t>
      </w:r>
      <w:proofErr w:type="spellStart"/>
      <w:r w:rsidRPr="0021324F">
        <w:rPr>
          <w:spacing w:val="-2"/>
          <w:rtl/>
        </w:rPr>
        <w:t>يوين</w:t>
      </w:r>
      <w:proofErr w:type="spellEnd"/>
      <w:r w:rsidRPr="0021324F">
        <w:rPr>
          <w:spacing w:val="-2"/>
          <w:rtl/>
        </w:rPr>
        <w:t xml:space="preserve"> (موريشيوس).</w:t>
      </w:r>
    </w:p>
  </w:footnote>
  <w:footnote w:id="6">
    <w:p w14:paraId="116881B6"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تنص المادة </w:t>
      </w:r>
      <w:r w:rsidRPr="00595688">
        <w:rPr>
          <w:rtl/>
        </w:rPr>
        <w:t>2</w:t>
      </w:r>
      <w:r w:rsidRPr="0021324F">
        <w:rPr>
          <w:rtl/>
        </w:rPr>
        <w:t xml:space="preserve"> من بيان العلا، الموقع في </w:t>
      </w:r>
      <w:r w:rsidRPr="00595688">
        <w:rPr>
          <w:rtl/>
        </w:rPr>
        <w:t>5</w:t>
      </w:r>
      <w:r w:rsidRPr="0021324F">
        <w:rPr>
          <w:rtl/>
        </w:rPr>
        <w:t xml:space="preserve"> كانون الثاني/يناير </w:t>
      </w:r>
      <w:r w:rsidRPr="00595688">
        <w:rPr>
          <w:rtl/>
        </w:rPr>
        <w:t>2021</w:t>
      </w:r>
      <w:r w:rsidRPr="0021324F">
        <w:rPr>
          <w:rtl/>
        </w:rPr>
        <w:t>، على أن جميع الدعاوى والشكاوى والتدابير والاحتجاجات والاعتراضات والمنازعات تنتهي تلقائياً في الذكرى السنوية الأولى لتوقيع البيان، شريطة تعليقها أو وقفها.</w:t>
      </w:r>
    </w:p>
  </w:footnote>
  <w:footnote w:id="7">
    <w:p w14:paraId="7144EFD7"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بما أن كلا الطرفين قدّما دفوعهما بشأن مسألتيْ الاختصاص والمقبولية، فقد استند القرار المتعلق بالمقبولية إلى الدفوع التي قدّماها بالفعل.</w:t>
      </w:r>
    </w:p>
  </w:footnote>
  <w:footnote w:id="8">
    <w:p w14:paraId="7CB20B4E"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r>
      <w:hyperlink r:id="rId5" w:history="1">
        <w:r w:rsidRPr="0021324F">
          <w:rPr>
            <w:rStyle w:val="Hyperlink"/>
          </w:rPr>
          <w:t>CERD/C/</w:t>
        </w:r>
        <w:r w:rsidRPr="00595688">
          <w:rPr>
            <w:rStyle w:val="Hyperlink"/>
          </w:rPr>
          <w:t>99</w:t>
        </w:r>
        <w:r w:rsidRPr="0021324F">
          <w:rPr>
            <w:rStyle w:val="Hyperlink"/>
          </w:rPr>
          <w:t>/</w:t>
        </w:r>
        <w:r w:rsidRPr="00595688">
          <w:rPr>
            <w:rStyle w:val="Hyperlink"/>
          </w:rPr>
          <w:t>6</w:t>
        </w:r>
        <w:r w:rsidRPr="0021324F">
          <w:rPr>
            <w:rStyle w:val="Hyperlink"/>
            <w:rtl/>
          </w:rPr>
          <w:t>،</w:t>
        </w:r>
      </w:hyperlink>
      <w:r w:rsidRPr="0021324F">
        <w:rPr>
          <w:rtl/>
        </w:rPr>
        <w:t xml:space="preserve"> الفقرة </w:t>
      </w:r>
      <w:r w:rsidRPr="00595688">
        <w:rPr>
          <w:rtl/>
        </w:rPr>
        <w:t>23</w:t>
      </w:r>
      <w:r w:rsidRPr="0021324F">
        <w:rPr>
          <w:rtl/>
        </w:rPr>
        <w:t>.</w:t>
      </w:r>
    </w:p>
  </w:footnote>
  <w:footnote w:id="9">
    <w:p w14:paraId="5568A772"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يمكن الاطلاع على إعلانات الاعتراف على الرابط التالي: </w:t>
      </w:r>
      <w:hyperlink r:id="rId6" w:history="1">
        <w:r w:rsidRPr="0021324F">
          <w:rPr>
            <w:rStyle w:val="Hyperlink"/>
          </w:rPr>
          <w:t>https://treaties.un.org</w:t>
        </w:r>
      </w:hyperlink>
      <w:r w:rsidRPr="0021324F">
        <w:rPr>
          <w:rtl/>
        </w:rPr>
        <w:t>.</w:t>
      </w:r>
    </w:p>
  </w:footnote>
  <w:footnote w:id="10">
    <w:p w14:paraId="2AECA0D9"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صدّقت جمهورية مولدوفا على الاتفاقية في </w:t>
      </w:r>
      <w:r w:rsidRPr="00595688">
        <w:rPr>
          <w:rtl/>
        </w:rPr>
        <w:t>26</w:t>
      </w:r>
      <w:r w:rsidRPr="0021324F">
        <w:rPr>
          <w:rtl/>
        </w:rPr>
        <w:t xml:space="preserve"> كانون الثاني/يناير </w:t>
      </w:r>
      <w:r w:rsidRPr="00595688">
        <w:rPr>
          <w:rtl/>
        </w:rPr>
        <w:t>1993</w:t>
      </w:r>
      <w:r w:rsidRPr="0021324F">
        <w:rPr>
          <w:rtl/>
        </w:rPr>
        <w:t xml:space="preserve">. وأصدرت الدولة الطرف الإعلان المنصوص عليه في المادة </w:t>
      </w:r>
      <w:r w:rsidRPr="00595688">
        <w:rPr>
          <w:rtl/>
        </w:rPr>
        <w:t>14</w:t>
      </w:r>
      <w:r w:rsidRPr="0021324F">
        <w:rPr>
          <w:rtl/>
        </w:rPr>
        <w:t xml:space="preserve"> من الاتفاقية في </w:t>
      </w:r>
      <w:r w:rsidRPr="00595688">
        <w:rPr>
          <w:rtl/>
        </w:rPr>
        <w:t>8</w:t>
      </w:r>
      <w:r w:rsidRPr="0021324F">
        <w:rPr>
          <w:rtl/>
        </w:rPr>
        <w:t xml:space="preserve"> أيار/مايو </w:t>
      </w:r>
      <w:r w:rsidRPr="00595688">
        <w:rPr>
          <w:rtl/>
        </w:rPr>
        <w:t>2013</w:t>
      </w:r>
      <w:r w:rsidRPr="0021324F">
        <w:rPr>
          <w:rtl/>
        </w:rPr>
        <w:t>.</w:t>
      </w:r>
    </w:p>
  </w:footnote>
  <w:footnote w:id="11">
    <w:p w14:paraId="52E375E7"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انظر </w:t>
      </w:r>
      <w:r w:rsidRPr="00595688">
        <w:rPr>
          <w:i/>
          <w:iCs/>
          <w:rtl/>
        </w:rPr>
        <w:t>الوثائق الرسمية للجمعية العامة، الدورة الستون، الملحق رقم 18</w:t>
      </w:r>
      <w:r w:rsidRPr="0021324F">
        <w:rPr>
          <w:rtl/>
        </w:rPr>
        <w:t xml:space="preserve"> (</w:t>
      </w:r>
      <w:hyperlink r:id="rId7" w:history="1">
        <w:r w:rsidRPr="0021324F">
          <w:rPr>
            <w:rStyle w:val="Hyperlink"/>
          </w:rPr>
          <w:t>A/</w:t>
        </w:r>
        <w:r w:rsidRPr="00595688">
          <w:rPr>
            <w:rStyle w:val="Hyperlink"/>
          </w:rPr>
          <w:t>60</w:t>
        </w:r>
        <w:r w:rsidRPr="0021324F">
          <w:rPr>
            <w:rStyle w:val="Hyperlink"/>
          </w:rPr>
          <w:t>/</w:t>
        </w:r>
        <w:r w:rsidRPr="00595688">
          <w:rPr>
            <w:rStyle w:val="Hyperlink"/>
          </w:rPr>
          <w:t>18</w:t>
        </w:r>
      </w:hyperlink>
      <w:r w:rsidRPr="0021324F">
        <w:rPr>
          <w:rtl/>
        </w:rPr>
        <w:t>)، المرفق الرابع، الفرع الأول.</w:t>
      </w:r>
    </w:p>
  </w:footnote>
  <w:footnote w:id="12">
    <w:p w14:paraId="7B2F0D49"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المرجع نفسه، المرفق الرابع، الفرع الثاني.</w:t>
      </w:r>
    </w:p>
  </w:footnote>
  <w:footnote w:id="13">
    <w:p w14:paraId="571D98B6" w14:textId="6C15893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يمكن الاطلاع على نص التوصية العامة على الرابط التالي: </w:t>
      </w:r>
      <w:hyperlink r:id="rId8" w:history="1">
        <w:r w:rsidRPr="0021324F">
          <w:rPr>
            <w:rStyle w:val="Hyperlink"/>
          </w:rPr>
          <w:t>https://tbinternet.ohchr.org/_layouts/</w:t>
        </w:r>
        <w:r w:rsidRPr="00595688">
          <w:rPr>
            <w:rStyle w:val="Hyperlink"/>
          </w:rPr>
          <w:t>15</w:t>
        </w:r>
        <w:r w:rsidRPr="0021324F">
          <w:rPr>
            <w:rStyle w:val="Hyperlink"/>
          </w:rPr>
          <w:t>/treatybody</w:t>
        </w:r>
        <w:r w:rsidRPr="0021324F">
          <w:rPr>
            <w:rStyle w:val="Hyperlink"/>
            <w:rtl/>
          </w:rPr>
          <w:br/>
        </w:r>
        <w:r w:rsidRPr="0021324F">
          <w:rPr>
            <w:rStyle w:val="Hyperlink"/>
          </w:rPr>
          <w:t>external/</w:t>
        </w:r>
        <w:proofErr w:type="spellStart"/>
        <w:r w:rsidRPr="0021324F">
          <w:rPr>
            <w:rStyle w:val="Hyperlink"/>
          </w:rPr>
          <w:t>Download.aspx?symbolno</w:t>
        </w:r>
        <w:proofErr w:type="spellEnd"/>
        <w:r w:rsidRPr="0021324F">
          <w:rPr>
            <w:rStyle w:val="Hyperlink"/>
          </w:rPr>
          <w:t>=CERD%</w:t>
        </w:r>
        <w:r w:rsidRPr="00595688">
          <w:rPr>
            <w:rStyle w:val="Hyperlink"/>
          </w:rPr>
          <w:t>2</w:t>
        </w:r>
        <w:r w:rsidRPr="0021324F">
          <w:rPr>
            <w:rStyle w:val="Hyperlink"/>
          </w:rPr>
          <w:t>fC%</w:t>
        </w:r>
        <w:r w:rsidRPr="00595688">
          <w:rPr>
            <w:rStyle w:val="Hyperlink"/>
          </w:rPr>
          <w:t>2</w:t>
        </w:r>
        <w:r w:rsidRPr="0021324F">
          <w:rPr>
            <w:rStyle w:val="Hyperlink"/>
          </w:rPr>
          <w:t>fGC%</w:t>
        </w:r>
        <w:r w:rsidRPr="00595688">
          <w:rPr>
            <w:rStyle w:val="Hyperlink"/>
          </w:rPr>
          <w:t>2</w:t>
        </w:r>
        <w:r w:rsidRPr="0021324F">
          <w:rPr>
            <w:rStyle w:val="Hyperlink"/>
          </w:rPr>
          <w:t>f</w:t>
        </w:r>
        <w:r w:rsidRPr="00595688">
          <w:rPr>
            <w:rStyle w:val="Hyperlink"/>
          </w:rPr>
          <w:t>36</w:t>
        </w:r>
        <w:r w:rsidRPr="0021324F">
          <w:rPr>
            <w:rStyle w:val="Hyperlink"/>
          </w:rPr>
          <w:t>&amp;Lang=</w:t>
        </w:r>
        <w:proofErr w:type="spellStart"/>
        <w:r w:rsidRPr="0021324F">
          <w:rPr>
            <w:rStyle w:val="Hyperlink"/>
          </w:rPr>
          <w:t>en</w:t>
        </w:r>
        <w:proofErr w:type="spellEnd"/>
      </w:hyperlink>
      <w:r w:rsidRPr="0021324F">
        <w:rPr>
          <w:rtl/>
        </w:rPr>
        <w:t>.</w:t>
      </w:r>
    </w:p>
  </w:footnote>
  <w:footnote w:id="14">
    <w:p w14:paraId="25786D3D" w14:textId="77777777" w:rsidR="00535F39" w:rsidRPr="0021324F" w:rsidRDefault="00535F39" w:rsidP="00D66289">
      <w:pPr>
        <w:pStyle w:val="FootnoteText1"/>
        <w:spacing w:line="300" w:lineRule="exact"/>
      </w:pPr>
      <w:r w:rsidRPr="0021324F">
        <w:rPr>
          <w:rtl/>
        </w:rPr>
        <w:t>(</w:t>
      </w:r>
      <w:r w:rsidRPr="00595688">
        <w:footnoteRef/>
      </w:r>
      <w:r w:rsidRPr="0021324F">
        <w:rPr>
          <w:rtl/>
        </w:rPr>
        <w:t>)</w:t>
      </w:r>
      <w:r w:rsidRPr="0021324F">
        <w:rPr>
          <w:rtl/>
        </w:rPr>
        <w:tab/>
      </w:r>
      <w:r w:rsidRPr="00595688">
        <w:rPr>
          <w:i/>
          <w:iCs/>
          <w:rtl/>
        </w:rPr>
        <w:t>الوثائق الرسمية للجمعية العامة، الدورة الخامسة والسبعون، الملحق رقم 23</w:t>
      </w:r>
      <w:r w:rsidRPr="0021324F">
        <w:rPr>
          <w:rtl/>
        </w:rPr>
        <w:t xml:space="preserve"> (</w:t>
      </w:r>
      <w:hyperlink r:id="rId9" w:history="1">
        <w:r w:rsidRPr="0021324F">
          <w:rPr>
            <w:rStyle w:val="Hyperlink"/>
          </w:rPr>
          <w:t>A/</w:t>
        </w:r>
        <w:r w:rsidRPr="00595688">
          <w:rPr>
            <w:rStyle w:val="Hyperlink"/>
          </w:rPr>
          <w:t>75</w:t>
        </w:r>
        <w:r w:rsidRPr="0021324F">
          <w:rPr>
            <w:rStyle w:val="Hyperlink"/>
          </w:rPr>
          <w:t>/</w:t>
        </w:r>
        <w:r w:rsidRPr="00595688">
          <w:rPr>
            <w:rStyle w:val="Hyperlink"/>
          </w:rPr>
          <w:t>23</w:t>
        </w:r>
      </w:hyperlink>
      <w:r w:rsidRPr="0021324F">
        <w:rPr>
          <w:rtl/>
        </w:rPr>
        <w:t xml:space="preserve">). </w:t>
      </w:r>
      <w:r w:rsidRPr="00595688">
        <w:rPr>
          <w:i/>
          <w:iCs/>
          <w:rtl/>
        </w:rPr>
        <w:t>الوثائق الرسمية للجمعية العامة، الدورة السادسة والسبعون، الملحق رقم 23</w:t>
      </w:r>
      <w:r w:rsidRPr="0021324F">
        <w:rPr>
          <w:rtl/>
        </w:rPr>
        <w:t xml:space="preserve"> (سيصدر قريباً).</w:t>
      </w:r>
    </w:p>
  </w:footnote>
  <w:footnote w:id="15">
    <w:p w14:paraId="18037EF3" w14:textId="77777777" w:rsidR="00535F39" w:rsidRPr="00EA2C9C" w:rsidRDefault="00535F39" w:rsidP="00D66289">
      <w:pPr>
        <w:pStyle w:val="FootnoteText1"/>
        <w:spacing w:line="300" w:lineRule="exact"/>
      </w:pPr>
      <w:r w:rsidRPr="0021324F">
        <w:rPr>
          <w:rtl/>
        </w:rPr>
        <w:t>(</w:t>
      </w:r>
      <w:r w:rsidRPr="00595688">
        <w:footnoteRef/>
      </w:r>
      <w:r w:rsidRPr="0021324F">
        <w:rPr>
          <w:rtl/>
        </w:rPr>
        <w:t>)</w:t>
      </w:r>
      <w:r w:rsidRPr="0021324F">
        <w:rPr>
          <w:rtl/>
        </w:rPr>
        <w:tab/>
        <w:t xml:space="preserve">أنغويلا، وبرمودا، وبولينيزيا الفرنسية، </w:t>
      </w:r>
      <w:proofErr w:type="spellStart"/>
      <w:r w:rsidRPr="0021324F">
        <w:rPr>
          <w:rtl/>
        </w:rPr>
        <w:t>وبيتكرن</w:t>
      </w:r>
      <w:proofErr w:type="spellEnd"/>
      <w:r w:rsidRPr="0021324F">
        <w:rPr>
          <w:rtl/>
        </w:rPr>
        <w:t xml:space="preserve">، وتوكيلاو، وجبل طارق، وجزر تركس </w:t>
      </w:r>
      <w:proofErr w:type="spellStart"/>
      <w:r w:rsidRPr="0021324F">
        <w:rPr>
          <w:rtl/>
        </w:rPr>
        <w:t>وكايكوس</w:t>
      </w:r>
      <w:proofErr w:type="spellEnd"/>
      <w:r w:rsidRPr="0021324F">
        <w:rPr>
          <w:rtl/>
        </w:rPr>
        <w:t>، وجزر فوكلاند (</w:t>
      </w:r>
      <w:proofErr w:type="spellStart"/>
      <w:r w:rsidRPr="0021324F">
        <w:rPr>
          <w:rtl/>
        </w:rPr>
        <w:t>مالفيناس</w:t>
      </w:r>
      <w:proofErr w:type="spellEnd"/>
      <w:r w:rsidRPr="0021324F">
        <w:rPr>
          <w:rtl/>
        </w:rPr>
        <w:t xml:space="preserve">)، وجزر فرجن البريطانية، وجزر فرجن التابعة للولايات المتحدة، وجزر </w:t>
      </w:r>
      <w:proofErr w:type="spellStart"/>
      <w:r w:rsidRPr="0021324F">
        <w:rPr>
          <w:rtl/>
        </w:rPr>
        <w:t>كايمان</w:t>
      </w:r>
      <w:proofErr w:type="spellEnd"/>
      <w:r w:rsidRPr="0021324F">
        <w:rPr>
          <w:rtl/>
        </w:rPr>
        <w:t xml:space="preserve">، وسانت هيلانة، وساموا الأمريكية، والصحراء الغربية، وغوام، وكاليدونيا الجديدة، </w:t>
      </w:r>
      <w:proofErr w:type="spellStart"/>
      <w:r w:rsidRPr="0021324F">
        <w:rPr>
          <w:rtl/>
        </w:rPr>
        <w:t>ومونتسيرات</w:t>
      </w:r>
      <w:proofErr w:type="spellEnd"/>
      <w:r w:rsidRPr="0021324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F8976" w14:textId="77777777" w:rsidR="00535F39" w:rsidRPr="004051BB" w:rsidRDefault="00535F39" w:rsidP="004051BB">
    <w:pPr>
      <w:pStyle w:val="Header"/>
      <w:jc w:val="right"/>
    </w:pPr>
    <w:r w:rsidRPr="004051BB">
      <w:t>A/</w:t>
    </w:r>
    <w:r>
      <w:t>75/40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5E11D" w14:textId="77777777" w:rsidR="00535F39" w:rsidRPr="004051BB" w:rsidRDefault="00535F39" w:rsidP="004051BB">
    <w:pPr>
      <w:pStyle w:val="Header"/>
      <w:jc w:val="left"/>
    </w:pPr>
    <w:r w:rsidRPr="004051BB">
      <w:t>A/</w:t>
    </w:r>
    <w:r>
      <w:t>75/40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95100" w14:textId="77777777" w:rsidR="00535F39" w:rsidRPr="00E47FAC" w:rsidRDefault="00535F39" w:rsidP="008A003F">
    <w:pPr>
      <w:pStyle w:val="Header"/>
      <w:pBdr>
        <w:bottom w:val="none" w:sz="0" w:space="0" w:color="auto"/>
      </w:pBdr>
      <w:bidi w:val="0"/>
      <w:rPr>
        <w:rStyle w:val="Hyperlink"/>
      </w:rPr>
    </w:pPr>
    <w:r>
      <w:rPr>
        <w:noProof/>
        <w:color w:val="0000FF"/>
        <w:lang w:bidi="ar-EG"/>
      </w:rPr>
      <w:drawing>
        <wp:anchor distT="0" distB="0" distL="114300" distR="114300" simplePos="0" relativeHeight="251658240" behindDoc="0" locked="0" layoutInCell="1" allowOverlap="1" wp14:anchorId="112245A8" wp14:editId="6AD700A4">
          <wp:simplePos x="0" y="0"/>
          <wp:positionH relativeFrom="page">
            <wp:posOffset>719455</wp:posOffset>
          </wp:positionH>
          <wp:positionV relativeFrom="page">
            <wp:posOffset>9611995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pic:nvPicPr>
                <pic:blipFill>
                  <a:blip r:embed="rId1"/>
                  <a:stretch>
                    <a:fillRect/>
                  </a:stretch>
                </pic:blipFill>
                <pic:spPr>
                  <a:xfrm>
                    <a:off x="0" y="0"/>
                    <a:ext cx="561975" cy="561975"/>
                  </a:xfrm>
                  <a:prstGeom prst="rect">
                    <a:avLst/>
                  </a:prstGeom>
                </pic:spPr>
              </pic:pic>
            </a:graphicData>
          </a:graphic>
        </wp:anchor>
      </w:drawing>
    </w:r>
    <w:r>
      <w:rPr>
        <w:rStyle w:val="Hyperlink"/>
        <w:lang w:bidi="ar-EG"/>
      </w:rPr>
      <w:t>A/76/18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EA04A" w14:textId="77777777" w:rsidR="00535F39" w:rsidRPr="004051BB" w:rsidRDefault="00535F39"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3AF79" w14:textId="77777777" w:rsidR="00535F39" w:rsidRPr="00E47FAC" w:rsidRDefault="00535F39" w:rsidP="008A003F">
    <w:pPr>
      <w:pStyle w:val="Header"/>
      <w:pBdr>
        <w:bottom w:val="none" w:sz="0" w:space="0" w:color="auto"/>
      </w:pBdr>
      <w:bidi w:val="0"/>
      <w:rPr>
        <w:rStyle w:val="Hyperlink"/>
      </w:rPr>
    </w:pPr>
    <w:r>
      <w:rPr>
        <w:rStyle w:val="Hyperlink"/>
        <w:lang w:bidi="ar-EG"/>
      </w:rPr>
      <w:t>A/76/18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23EBA" w14:textId="77777777" w:rsidR="00535F39" w:rsidRPr="004051BB" w:rsidRDefault="00535F39" w:rsidP="005F2FE0">
    <w:pPr>
      <w:pStyle w:val="Header"/>
      <w:jc w:val="left"/>
    </w:pPr>
    <w:r>
      <w:t>A/76/18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D33B7" w14:textId="77777777" w:rsidR="00535F39" w:rsidRPr="004051BB" w:rsidRDefault="00535F39" w:rsidP="005F2FE0">
    <w:pPr>
      <w:pStyle w:val="Header"/>
      <w:jc w:val="right"/>
      <w:rPr>
        <w:rtl/>
      </w:rPr>
    </w:pPr>
    <w:r>
      <w:t>A/76/18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B7BC7" w14:textId="77777777" w:rsidR="00535F39" w:rsidRPr="00E47FAC" w:rsidRDefault="00535F39" w:rsidP="008A003F">
    <w:pPr>
      <w:pStyle w:val="Header"/>
      <w:pBdr>
        <w:bottom w:val="none" w:sz="0" w:space="0" w:color="auto"/>
      </w:pBdr>
      <w:bidi w:val="0"/>
      <w:rPr>
        <w:rStyle w:val="Hyperlink"/>
      </w:rPr>
    </w:pPr>
    <w:r>
      <w:rPr>
        <w:rStyle w:val="Hyperlink"/>
        <w:lang w:bidi="ar-EG"/>
      </w:rPr>
      <w:t>A/76/18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2"/>
  </w:num>
  <w:num w:numId="3">
    <w:abstractNumId w:val="14"/>
  </w:num>
  <w:num w:numId="4">
    <w:abstractNumId w:val="7"/>
  </w:num>
  <w:num w:numId="5">
    <w:abstractNumId w:val="25"/>
  </w:num>
  <w:num w:numId="6">
    <w:abstractNumId w:val="1"/>
  </w:num>
  <w:num w:numId="7">
    <w:abstractNumId w:val="20"/>
  </w:num>
  <w:num w:numId="8">
    <w:abstractNumId w:val="18"/>
  </w:num>
  <w:num w:numId="9">
    <w:abstractNumId w:val="24"/>
  </w:num>
  <w:num w:numId="10">
    <w:abstractNumId w:val="16"/>
  </w:num>
  <w:num w:numId="11">
    <w:abstractNumId w:val="22"/>
  </w:num>
  <w:num w:numId="12">
    <w:abstractNumId w:val="15"/>
  </w:num>
  <w:num w:numId="13">
    <w:abstractNumId w:val="5"/>
  </w:num>
  <w:num w:numId="14">
    <w:abstractNumId w:val="3"/>
  </w:num>
  <w:num w:numId="15">
    <w:abstractNumId w:val="23"/>
  </w:num>
  <w:num w:numId="16">
    <w:abstractNumId w:val="17"/>
  </w:num>
  <w:num w:numId="17">
    <w:abstractNumId w:val="21"/>
  </w:num>
  <w:num w:numId="18">
    <w:abstractNumId w:val="0"/>
  </w:num>
  <w:num w:numId="19">
    <w:abstractNumId w:val="12"/>
  </w:num>
  <w:num w:numId="20">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attachedTemplate r:id="rId1"/>
  <w:documentProtection w:edit="readOnly" w:enforcement="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7C"/>
    <w:rsid w:val="000076D5"/>
    <w:rsid w:val="00017291"/>
    <w:rsid w:val="00034C61"/>
    <w:rsid w:val="0004360B"/>
    <w:rsid w:val="00043663"/>
    <w:rsid w:val="000505CF"/>
    <w:rsid w:val="000528C1"/>
    <w:rsid w:val="000531C3"/>
    <w:rsid w:val="0006033E"/>
    <w:rsid w:val="0008413E"/>
    <w:rsid w:val="00094846"/>
    <w:rsid w:val="00096664"/>
    <w:rsid w:val="000B533A"/>
    <w:rsid w:val="000C2BD8"/>
    <w:rsid w:val="000D40DF"/>
    <w:rsid w:val="000D701C"/>
    <w:rsid w:val="000D71F4"/>
    <w:rsid w:val="000D7421"/>
    <w:rsid w:val="000E0A7C"/>
    <w:rsid w:val="000E2A71"/>
    <w:rsid w:val="000E524A"/>
    <w:rsid w:val="000F4B11"/>
    <w:rsid w:val="00121BD1"/>
    <w:rsid w:val="001456DD"/>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E1CAD"/>
    <w:rsid w:val="001E290D"/>
    <w:rsid w:val="00201ABD"/>
    <w:rsid w:val="00204070"/>
    <w:rsid w:val="0021324F"/>
    <w:rsid w:val="002144FA"/>
    <w:rsid w:val="00214633"/>
    <w:rsid w:val="00216FBC"/>
    <w:rsid w:val="00224D98"/>
    <w:rsid w:val="00230E56"/>
    <w:rsid w:val="0023469A"/>
    <w:rsid w:val="00235B8B"/>
    <w:rsid w:val="00235B98"/>
    <w:rsid w:val="002363A9"/>
    <w:rsid w:val="00243C8A"/>
    <w:rsid w:val="00247AA8"/>
    <w:rsid w:val="00252606"/>
    <w:rsid w:val="00252DD7"/>
    <w:rsid w:val="00253581"/>
    <w:rsid w:val="00257023"/>
    <w:rsid w:val="00262873"/>
    <w:rsid w:val="00267A0E"/>
    <w:rsid w:val="00276D8C"/>
    <w:rsid w:val="002901D9"/>
    <w:rsid w:val="00292CB4"/>
    <w:rsid w:val="002976C2"/>
    <w:rsid w:val="002A1709"/>
    <w:rsid w:val="002A1F97"/>
    <w:rsid w:val="002A24EE"/>
    <w:rsid w:val="002A5C68"/>
    <w:rsid w:val="002B511E"/>
    <w:rsid w:val="002C267C"/>
    <w:rsid w:val="002D5BDE"/>
    <w:rsid w:val="00312508"/>
    <w:rsid w:val="003133D9"/>
    <w:rsid w:val="00314AC5"/>
    <w:rsid w:val="00325CC1"/>
    <w:rsid w:val="003260FF"/>
    <w:rsid w:val="00343D95"/>
    <w:rsid w:val="0035203C"/>
    <w:rsid w:val="00353C8C"/>
    <w:rsid w:val="00356B67"/>
    <w:rsid w:val="00360E1B"/>
    <w:rsid w:val="00362FE9"/>
    <w:rsid w:val="00374341"/>
    <w:rsid w:val="00374C0E"/>
    <w:rsid w:val="00385045"/>
    <w:rsid w:val="0039093B"/>
    <w:rsid w:val="00391447"/>
    <w:rsid w:val="0039299E"/>
    <w:rsid w:val="00396DEC"/>
    <w:rsid w:val="003B2EC7"/>
    <w:rsid w:val="003C64AA"/>
    <w:rsid w:val="003C69C5"/>
    <w:rsid w:val="003D04F3"/>
    <w:rsid w:val="003D1062"/>
    <w:rsid w:val="003D4DF2"/>
    <w:rsid w:val="003E159A"/>
    <w:rsid w:val="003F4DFF"/>
    <w:rsid w:val="003F6C30"/>
    <w:rsid w:val="003F7135"/>
    <w:rsid w:val="004051BB"/>
    <w:rsid w:val="004205C7"/>
    <w:rsid w:val="00420D7B"/>
    <w:rsid w:val="00422BA9"/>
    <w:rsid w:val="00425140"/>
    <w:rsid w:val="004371BC"/>
    <w:rsid w:val="004402A5"/>
    <w:rsid w:val="00440B2A"/>
    <w:rsid w:val="00441362"/>
    <w:rsid w:val="004422D5"/>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F391B"/>
    <w:rsid w:val="00501308"/>
    <w:rsid w:val="00517BC9"/>
    <w:rsid w:val="005209EE"/>
    <w:rsid w:val="005212F8"/>
    <w:rsid w:val="00526427"/>
    <w:rsid w:val="00527E4C"/>
    <w:rsid w:val="00535F39"/>
    <w:rsid w:val="0054231A"/>
    <w:rsid w:val="0054472E"/>
    <w:rsid w:val="0054762C"/>
    <w:rsid w:val="0055723A"/>
    <w:rsid w:val="005607EA"/>
    <w:rsid w:val="005617D1"/>
    <w:rsid w:val="005662A9"/>
    <w:rsid w:val="0057688A"/>
    <w:rsid w:val="005812B7"/>
    <w:rsid w:val="005817D9"/>
    <w:rsid w:val="005827D4"/>
    <w:rsid w:val="00586510"/>
    <w:rsid w:val="00595688"/>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3247C"/>
    <w:rsid w:val="006406A5"/>
    <w:rsid w:val="00642F8F"/>
    <w:rsid w:val="0064719D"/>
    <w:rsid w:val="006528CD"/>
    <w:rsid w:val="00656392"/>
    <w:rsid w:val="00664DB2"/>
    <w:rsid w:val="0068781D"/>
    <w:rsid w:val="006938D7"/>
    <w:rsid w:val="006959B0"/>
    <w:rsid w:val="006B122B"/>
    <w:rsid w:val="006B177B"/>
    <w:rsid w:val="006B3E27"/>
    <w:rsid w:val="006B6507"/>
    <w:rsid w:val="006C104C"/>
    <w:rsid w:val="006C5AFB"/>
    <w:rsid w:val="006F09FF"/>
    <w:rsid w:val="006F0ED8"/>
    <w:rsid w:val="00705E8A"/>
    <w:rsid w:val="007076BC"/>
    <w:rsid w:val="0071203C"/>
    <w:rsid w:val="007127D0"/>
    <w:rsid w:val="00716DFC"/>
    <w:rsid w:val="007175F5"/>
    <w:rsid w:val="00717A69"/>
    <w:rsid w:val="00724DE3"/>
    <w:rsid w:val="00733704"/>
    <w:rsid w:val="00740188"/>
    <w:rsid w:val="0074663C"/>
    <w:rsid w:val="00750910"/>
    <w:rsid w:val="007566CD"/>
    <w:rsid w:val="00761C63"/>
    <w:rsid w:val="0078071A"/>
    <w:rsid w:val="00783A0D"/>
    <w:rsid w:val="00784E10"/>
    <w:rsid w:val="00795785"/>
    <w:rsid w:val="007A59EE"/>
    <w:rsid w:val="007A70BB"/>
    <w:rsid w:val="007D6F1D"/>
    <w:rsid w:val="007F1BB4"/>
    <w:rsid w:val="007F4E5E"/>
    <w:rsid w:val="00804726"/>
    <w:rsid w:val="00815F28"/>
    <w:rsid w:val="0082544C"/>
    <w:rsid w:val="00847673"/>
    <w:rsid w:val="00852A9A"/>
    <w:rsid w:val="00852C83"/>
    <w:rsid w:val="0085314B"/>
    <w:rsid w:val="00866E42"/>
    <w:rsid w:val="00871544"/>
    <w:rsid w:val="00884481"/>
    <w:rsid w:val="00884DBF"/>
    <w:rsid w:val="0088768B"/>
    <w:rsid w:val="008930DB"/>
    <w:rsid w:val="008944F4"/>
    <w:rsid w:val="00895D16"/>
    <w:rsid w:val="008A003F"/>
    <w:rsid w:val="008A0D81"/>
    <w:rsid w:val="008B07AD"/>
    <w:rsid w:val="008B6F9D"/>
    <w:rsid w:val="008C180D"/>
    <w:rsid w:val="008D2AC0"/>
    <w:rsid w:val="008D768C"/>
    <w:rsid w:val="008E2A84"/>
    <w:rsid w:val="008F1C56"/>
    <w:rsid w:val="008F3590"/>
    <w:rsid w:val="008F49E1"/>
    <w:rsid w:val="008F7C85"/>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72C3A"/>
    <w:rsid w:val="009779A2"/>
    <w:rsid w:val="0098003D"/>
    <w:rsid w:val="009A3BB3"/>
    <w:rsid w:val="009A7E9F"/>
    <w:rsid w:val="009B765A"/>
    <w:rsid w:val="009D0CD1"/>
    <w:rsid w:val="009E2E1C"/>
    <w:rsid w:val="009E5018"/>
    <w:rsid w:val="009F2FA3"/>
    <w:rsid w:val="009F64AC"/>
    <w:rsid w:val="00A067B2"/>
    <w:rsid w:val="00A11E93"/>
    <w:rsid w:val="00A12B37"/>
    <w:rsid w:val="00A344E1"/>
    <w:rsid w:val="00A37669"/>
    <w:rsid w:val="00A40B63"/>
    <w:rsid w:val="00A45DF9"/>
    <w:rsid w:val="00A50EC0"/>
    <w:rsid w:val="00A50EF5"/>
    <w:rsid w:val="00A571AC"/>
    <w:rsid w:val="00A63537"/>
    <w:rsid w:val="00A74331"/>
    <w:rsid w:val="00A77B37"/>
    <w:rsid w:val="00A82E29"/>
    <w:rsid w:val="00A854A6"/>
    <w:rsid w:val="00A905D4"/>
    <w:rsid w:val="00AA7260"/>
    <w:rsid w:val="00AA752C"/>
    <w:rsid w:val="00AB33CD"/>
    <w:rsid w:val="00AB37B3"/>
    <w:rsid w:val="00AB6758"/>
    <w:rsid w:val="00AB72C5"/>
    <w:rsid w:val="00AD03B5"/>
    <w:rsid w:val="00AF6795"/>
    <w:rsid w:val="00B015B2"/>
    <w:rsid w:val="00B13763"/>
    <w:rsid w:val="00B15C50"/>
    <w:rsid w:val="00B22E0F"/>
    <w:rsid w:val="00B24CFB"/>
    <w:rsid w:val="00B250B0"/>
    <w:rsid w:val="00B3103F"/>
    <w:rsid w:val="00B45E13"/>
    <w:rsid w:val="00B477A4"/>
    <w:rsid w:val="00B517CE"/>
    <w:rsid w:val="00B52F76"/>
    <w:rsid w:val="00B54045"/>
    <w:rsid w:val="00B60E92"/>
    <w:rsid w:val="00B745C7"/>
    <w:rsid w:val="00B954AD"/>
    <w:rsid w:val="00BA05A1"/>
    <w:rsid w:val="00BA5E8B"/>
    <w:rsid w:val="00BB04D0"/>
    <w:rsid w:val="00BB1648"/>
    <w:rsid w:val="00BB4142"/>
    <w:rsid w:val="00BC6344"/>
    <w:rsid w:val="00BD177C"/>
    <w:rsid w:val="00BD2AA4"/>
    <w:rsid w:val="00BD78EE"/>
    <w:rsid w:val="00BF5CCC"/>
    <w:rsid w:val="00C022F5"/>
    <w:rsid w:val="00C04D07"/>
    <w:rsid w:val="00C109BC"/>
    <w:rsid w:val="00C13171"/>
    <w:rsid w:val="00C13939"/>
    <w:rsid w:val="00C17434"/>
    <w:rsid w:val="00C20519"/>
    <w:rsid w:val="00C228CB"/>
    <w:rsid w:val="00C23313"/>
    <w:rsid w:val="00C438D7"/>
    <w:rsid w:val="00C53FE8"/>
    <w:rsid w:val="00C5665D"/>
    <w:rsid w:val="00C65CF3"/>
    <w:rsid w:val="00C73FCA"/>
    <w:rsid w:val="00C77952"/>
    <w:rsid w:val="00C81B50"/>
    <w:rsid w:val="00C855E7"/>
    <w:rsid w:val="00CA655B"/>
    <w:rsid w:val="00CB005F"/>
    <w:rsid w:val="00CB3C3C"/>
    <w:rsid w:val="00CB4950"/>
    <w:rsid w:val="00CC3437"/>
    <w:rsid w:val="00CC3FB4"/>
    <w:rsid w:val="00CC55B0"/>
    <w:rsid w:val="00CC7E18"/>
    <w:rsid w:val="00CD1801"/>
    <w:rsid w:val="00CE54D5"/>
    <w:rsid w:val="00D10EF1"/>
    <w:rsid w:val="00D14EF6"/>
    <w:rsid w:val="00D155EF"/>
    <w:rsid w:val="00D15979"/>
    <w:rsid w:val="00D2038C"/>
    <w:rsid w:val="00D3003B"/>
    <w:rsid w:val="00D32D42"/>
    <w:rsid w:val="00D34E7E"/>
    <w:rsid w:val="00D42810"/>
    <w:rsid w:val="00D43120"/>
    <w:rsid w:val="00D44866"/>
    <w:rsid w:val="00D47AEE"/>
    <w:rsid w:val="00D52F7A"/>
    <w:rsid w:val="00D53B6D"/>
    <w:rsid w:val="00D55032"/>
    <w:rsid w:val="00D552CD"/>
    <w:rsid w:val="00D57BBE"/>
    <w:rsid w:val="00D60A16"/>
    <w:rsid w:val="00D66289"/>
    <w:rsid w:val="00D902C2"/>
    <w:rsid w:val="00D914A7"/>
    <w:rsid w:val="00D926C8"/>
    <w:rsid w:val="00DA2FA9"/>
    <w:rsid w:val="00DA59D4"/>
    <w:rsid w:val="00DA73BF"/>
    <w:rsid w:val="00DB416E"/>
    <w:rsid w:val="00DB481D"/>
    <w:rsid w:val="00DC39BB"/>
    <w:rsid w:val="00DC572D"/>
    <w:rsid w:val="00DD13C3"/>
    <w:rsid w:val="00DD596E"/>
    <w:rsid w:val="00DD621E"/>
    <w:rsid w:val="00DF0575"/>
    <w:rsid w:val="00DF071C"/>
    <w:rsid w:val="00DF7BF4"/>
    <w:rsid w:val="00E03EBE"/>
    <w:rsid w:val="00E06A49"/>
    <w:rsid w:val="00E149A4"/>
    <w:rsid w:val="00E242A9"/>
    <w:rsid w:val="00E26B22"/>
    <w:rsid w:val="00E26E87"/>
    <w:rsid w:val="00E27CC0"/>
    <w:rsid w:val="00E36871"/>
    <w:rsid w:val="00E47BA8"/>
    <w:rsid w:val="00E47FAC"/>
    <w:rsid w:val="00E5046A"/>
    <w:rsid w:val="00E5545B"/>
    <w:rsid w:val="00E55C81"/>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EE5"/>
    <w:rsid w:val="00EF345D"/>
    <w:rsid w:val="00F03C97"/>
    <w:rsid w:val="00F05DB9"/>
    <w:rsid w:val="00F061E2"/>
    <w:rsid w:val="00F23E2C"/>
    <w:rsid w:val="00F307F3"/>
    <w:rsid w:val="00F446DD"/>
    <w:rsid w:val="00F45C4B"/>
    <w:rsid w:val="00F53296"/>
    <w:rsid w:val="00F613D3"/>
    <w:rsid w:val="00F6741C"/>
    <w:rsid w:val="00F763B4"/>
    <w:rsid w:val="00F7718D"/>
    <w:rsid w:val="00F848EA"/>
    <w:rsid w:val="00F87B83"/>
    <w:rsid w:val="00F900C3"/>
    <w:rsid w:val="00F9605E"/>
    <w:rsid w:val="00FA400F"/>
    <w:rsid w:val="00FA6C33"/>
    <w:rsid w:val="00FB226B"/>
    <w:rsid w:val="00FC0F68"/>
    <w:rsid w:val="00FC75D1"/>
    <w:rsid w:val="00FC7D15"/>
    <w:rsid w:val="00FD20C9"/>
    <w:rsid w:val="00FD35AC"/>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8022F22"/>
  <w15:docId w15:val="{E44AB0E9-16D9-4790-9F52-7B08B11E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DD"/>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1456DD"/>
    <w:pPr>
      <w:bidi w:val="0"/>
      <w:outlineLvl w:val="0"/>
    </w:pPr>
  </w:style>
  <w:style w:type="paragraph" w:styleId="Heading2">
    <w:name w:val="heading 2"/>
    <w:basedOn w:val="Normal"/>
    <w:next w:val="Normal"/>
    <w:link w:val="Heading2Char"/>
    <w:uiPriority w:val="9"/>
    <w:unhideWhenUsed/>
    <w:rsid w:val="001456D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456DD"/>
    <w:pPr>
      <w:keepNext/>
      <w:keepLines/>
      <w:spacing w:before="200"/>
      <w:outlineLvl w:val="2"/>
    </w:pPr>
    <w:rPr>
      <w:b/>
      <w:bCs/>
      <w:color w:val="4F81BD"/>
    </w:rPr>
  </w:style>
  <w:style w:type="paragraph" w:styleId="Heading4">
    <w:name w:val="heading 4"/>
    <w:basedOn w:val="Normal"/>
    <w:next w:val="Normal"/>
    <w:link w:val="Heading4Char"/>
    <w:uiPriority w:val="9"/>
    <w:unhideWhenUsed/>
    <w:rsid w:val="001456D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456DD"/>
    <w:pPr>
      <w:keepNext/>
      <w:keepLines/>
      <w:spacing w:before="200"/>
      <w:outlineLvl w:val="4"/>
    </w:pPr>
    <w:rPr>
      <w:color w:val="243F60"/>
    </w:rPr>
  </w:style>
  <w:style w:type="paragraph" w:styleId="Heading6">
    <w:name w:val="heading 6"/>
    <w:basedOn w:val="Normal"/>
    <w:next w:val="Normal"/>
    <w:link w:val="Heading6Char"/>
    <w:uiPriority w:val="9"/>
    <w:unhideWhenUsed/>
    <w:rsid w:val="001456DD"/>
    <w:pPr>
      <w:keepNext/>
      <w:keepLines/>
      <w:spacing w:before="200"/>
      <w:outlineLvl w:val="5"/>
    </w:pPr>
    <w:rPr>
      <w:i/>
      <w:iCs/>
      <w:color w:val="243F60"/>
    </w:rPr>
  </w:style>
  <w:style w:type="paragraph" w:styleId="Heading7">
    <w:name w:val="heading 7"/>
    <w:basedOn w:val="Normal"/>
    <w:next w:val="Normal"/>
    <w:link w:val="Heading7Char"/>
    <w:uiPriority w:val="9"/>
    <w:unhideWhenUsed/>
    <w:rsid w:val="001456DD"/>
    <w:pPr>
      <w:keepNext/>
      <w:keepLines/>
      <w:spacing w:before="200"/>
      <w:outlineLvl w:val="6"/>
    </w:pPr>
    <w:rPr>
      <w:i/>
      <w:iCs/>
      <w:color w:val="404040"/>
    </w:rPr>
  </w:style>
  <w:style w:type="paragraph" w:styleId="Heading8">
    <w:name w:val="heading 8"/>
    <w:basedOn w:val="Normal"/>
    <w:next w:val="Normal"/>
    <w:link w:val="Heading8Char"/>
    <w:uiPriority w:val="9"/>
    <w:unhideWhenUsed/>
    <w:rsid w:val="001456D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456D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1456D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1456DD"/>
    <w:rPr>
      <w:rFonts w:ascii="Times New Roman" w:hAnsi="Times New Roman" w:cs="Simplified Arabic"/>
      <w:lang w:val="en-GB"/>
    </w:rPr>
  </w:style>
  <w:style w:type="character" w:customStyle="1" w:styleId="Heading1Char">
    <w:name w:val="Heading 1 Char"/>
    <w:aliases w:val="Table_GA Char,Table_G Char"/>
    <w:link w:val="Heading1"/>
    <w:rsid w:val="001456DD"/>
    <w:rPr>
      <w:rFonts w:ascii="Times New Roman" w:hAnsi="Times New Roman" w:cs="Simplified Arabic"/>
      <w:lang w:val="en-GB"/>
    </w:rPr>
  </w:style>
  <w:style w:type="character" w:customStyle="1" w:styleId="Heading2Char">
    <w:name w:val="Heading 2 Char"/>
    <w:link w:val="Heading2"/>
    <w:uiPriority w:val="9"/>
    <w:rsid w:val="001456DD"/>
    <w:rPr>
      <w:rFonts w:ascii="Times New Roman" w:hAnsi="Times New Roman" w:cs="Simplified Arabic"/>
      <w:b/>
      <w:bCs/>
      <w:color w:val="4F81BD"/>
      <w:sz w:val="26"/>
      <w:szCs w:val="26"/>
    </w:rPr>
  </w:style>
  <w:style w:type="character" w:customStyle="1" w:styleId="Heading3Char">
    <w:name w:val="Heading 3 Char"/>
    <w:link w:val="Heading3"/>
    <w:uiPriority w:val="9"/>
    <w:rsid w:val="001456DD"/>
    <w:rPr>
      <w:rFonts w:ascii="Times New Roman" w:hAnsi="Times New Roman" w:cs="Simplified Arabic"/>
      <w:b/>
      <w:bCs/>
      <w:color w:val="4F81BD"/>
      <w:sz w:val="20"/>
    </w:rPr>
  </w:style>
  <w:style w:type="character" w:customStyle="1" w:styleId="Heading4Char">
    <w:name w:val="Heading 4 Char"/>
    <w:link w:val="Heading4"/>
    <w:uiPriority w:val="9"/>
    <w:rsid w:val="001456DD"/>
    <w:rPr>
      <w:rFonts w:ascii="Times New Roman" w:hAnsi="Times New Roman" w:cs="Simplified Arabic"/>
      <w:b/>
      <w:bCs/>
      <w:i/>
      <w:iCs/>
      <w:color w:val="4F81BD"/>
      <w:sz w:val="20"/>
    </w:rPr>
  </w:style>
  <w:style w:type="character" w:customStyle="1" w:styleId="Heading5Char">
    <w:name w:val="Heading 5 Char"/>
    <w:link w:val="Heading5"/>
    <w:uiPriority w:val="9"/>
    <w:rsid w:val="001456DD"/>
    <w:rPr>
      <w:rFonts w:ascii="Times New Roman" w:hAnsi="Times New Roman" w:cs="Simplified Arabic"/>
      <w:color w:val="243F60"/>
      <w:sz w:val="20"/>
    </w:rPr>
  </w:style>
  <w:style w:type="character" w:customStyle="1" w:styleId="Heading6Char">
    <w:name w:val="Heading 6 Char"/>
    <w:link w:val="Heading6"/>
    <w:uiPriority w:val="9"/>
    <w:rsid w:val="001456DD"/>
    <w:rPr>
      <w:rFonts w:ascii="Times New Roman" w:hAnsi="Times New Roman" w:cs="Simplified Arabic"/>
      <w:i/>
      <w:iCs/>
      <w:color w:val="243F60"/>
      <w:sz w:val="20"/>
    </w:rPr>
  </w:style>
  <w:style w:type="character" w:customStyle="1" w:styleId="Heading7Char">
    <w:name w:val="Heading 7 Char"/>
    <w:link w:val="Heading7"/>
    <w:uiPriority w:val="9"/>
    <w:rsid w:val="001456DD"/>
    <w:rPr>
      <w:rFonts w:ascii="Times New Roman" w:hAnsi="Times New Roman" w:cs="Simplified Arabic"/>
      <w:i/>
      <w:iCs/>
      <w:color w:val="404040"/>
      <w:sz w:val="20"/>
    </w:rPr>
  </w:style>
  <w:style w:type="character" w:customStyle="1" w:styleId="Heading8Char">
    <w:name w:val="Heading 8 Char"/>
    <w:link w:val="Heading8"/>
    <w:uiPriority w:val="9"/>
    <w:rsid w:val="001456DD"/>
    <w:rPr>
      <w:rFonts w:ascii="Times New Roman" w:hAnsi="Times New Roman" w:cs="Simplified Arabic"/>
      <w:color w:val="404040"/>
      <w:sz w:val="20"/>
      <w:szCs w:val="20"/>
    </w:rPr>
  </w:style>
  <w:style w:type="character" w:customStyle="1" w:styleId="Heading9Char">
    <w:name w:val="Heading 9 Char"/>
    <w:link w:val="Heading9"/>
    <w:uiPriority w:val="9"/>
    <w:rsid w:val="001456DD"/>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99"/>
    <w:unhideWhenUsed/>
    <w:qFormat/>
    <w:rsid w:val="001456D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99"/>
    <w:rsid w:val="001456DD"/>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uiPriority w:val="99"/>
    <w:qFormat/>
    <w:rsid w:val="001456DD"/>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1456D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884DBF"/>
    <w:pPr>
      <w:keepNext/>
      <w:keepLines/>
      <w:pageBreakBefore/>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884DBF"/>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1456DD"/>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1456D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456D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456D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456D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456D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456D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456D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456DD"/>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1456DD"/>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456DD"/>
    <w:pPr>
      <w:numPr>
        <w:numId w:val="1"/>
      </w:numPr>
      <w:bidi w:val="0"/>
    </w:pPr>
    <w:rPr>
      <w:lang w:val="en-US"/>
    </w:rPr>
  </w:style>
  <w:style w:type="paragraph" w:customStyle="1" w:styleId="Roman1GA">
    <w:name w:val="_Roman 1_GA"/>
    <w:basedOn w:val="Bullet1GA"/>
    <w:qFormat/>
    <w:rsid w:val="001456DD"/>
    <w:pPr>
      <w:numPr>
        <w:numId w:val="4"/>
      </w:numPr>
      <w:tabs>
        <w:tab w:val="clear" w:pos="2310"/>
        <w:tab w:val="left" w:pos="2486"/>
      </w:tabs>
      <w:ind w:left="2486" w:hanging="378"/>
    </w:pPr>
  </w:style>
  <w:style w:type="paragraph" w:customStyle="1" w:styleId="Roman2GA">
    <w:name w:val="_Roman 2_GA"/>
    <w:basedOn w:val="Bullet2GA"/>
    <w:qFormat/>
    <w:rsid w:val="001456DD"/>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456D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456DD"/>
    <w:rPr>
      <w:rFonts w:ascii="Times New Roman" w:hAnsi="Times New Roman" w:cs="Simplified Arabic"/>
      <w:sz w:val="18"/>
      <w:szCs w:val="20"/>
      <w:lang w:val="en-GB"/>
    </w:rPr>
  </w:style>
  <w:style w:type="character" w:customStyle="1" w:styleId="EndtnoteReference">
    <w:name w:val="Endtnote Reference"/>
    <w:aliases w:val="1_GA"/>
    <w:qFormat/>
    <w:rsid w:val="001456D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456DD"/>
    <w:pPr>
      <w:suppressAutoHyphens/>
      <w:bidi w:val="0"/>
      <w:spacing w:line="240" w:lineRule="auto"/>
    </w:pPr>
    <w:rPr>
      <w:sz w:val="16"/>
      <w:lang w:val="en-GB"/>
    </w:rPr>
  </w:style>
  <w:style w:type="character" w:customStyle="1" w:styleId="FooterChar">
    <w:name w:val="Footer Char"/>
    <w:aliases w:val="3_GA Char,3_G Char"/>
    <w:link w:val="Footer"/>
    <w:rsid w:val="001456DD"/>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1456D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456D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456DD"/>
    <w:rPr>
      <w:rFonts w:ascii="Times New Roman" w:hAnsi="Times New Roman" w:cs="Simplified Arabic"/>
      <w:b/>
      <w:bCs/>
      <w:sz w:val="18"/>
      <w:szCs w:val="18"/>
    </w:rPr>
  </w:style>
  <w:style w:type="character" w:styleId="PageNumber">
    <w:name w:val="page number"/>
    <w:aliases w:val="7_GA,7_G"/>
    <w:qFormat/>
    <w:rsid w:val="001456DD"/>
    <w:rPr>
      <w:rFonts w:ascii="Times New Roman Bold" w:hAnsi="Times New Roman Bold"/>
      <w:b/>
      <w:i w:val="0"/>
      <w:sz w:val="18"/>
      <w:szCs w:val="18"/>
    </w:rPr>
  </w:style>
  <w:style w:type="paragraph" w:customStyle="1" w:styleId="XXLargeGA">
    <w:name w:val="XXLarge_GA"/>
    <w:basedOn w:val="Normal"/>
    <w:next w:val="SingleTxtGA"/>
    <w:qFormat/>
    <w:rsid w:val="001456DD"/>
    <w:pPr>
      <w:suppressAutoHyphens/>
      <w:spacing w:line="820" w:lineRule="exact"/>
    </w:pPr>
    <w:rPr>
      <w:spacing w:val="-8"/>
      <w:w w:val="96"/>
      <w:sz w:val="57"/>
      <w:szCs w:val="86"/>
      <w:lang w:val="en-GB"/>
    </w:rPr>
  </w:style>
  <w:style w:type="character" w:styleId="BookTitle">
    <w:name w:val="Book Title"/>
    <w:uiPriority w:val="33"/>
    <w:rsid w:val="001456DD"/>
    <w:rPr>
      <w:b/>
      <w:bCs/>
      <w:smallCaps/>
      <w:spacing w:val="5"/>
    </w:rPr>
  </w:style>
  <w:style w:type="paragraph" w:styleId="Title">
    <w:name w:val="Title"/>
    <w:basedOn w:val="Normal"/>
    <w:next w:val="Normal"/>
    <w:link w:val="TitleChar"/>
    <w:uiPriority w:val="10"/>
    <w:rsid w:val="001456D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456DD"/>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1456DD"/>
    <w:pPr>
      <w:numPr>
        <w:ilvl w:val="1"/>
      </w:numPr>
    </w:pPr>
    <w:rPr>
      <w:i/>
      <w:iCs/>
      <w:color w:val="4F81BD"/>
      <w:spacing w:val="15"/>
      <w:sz w:val="24"/>
      <w:szCs w:val="24"/>
    </w:rPr>
  </w:style>
  <w:style w:type="character" w:customStyle="1" w:styleId="SubtitleChar">
    <w:name w:val="Subtitle Char"/>
    <w:link w:val="Subtitle"/>
    <w:uiPriority w:val="11"/>
    <w:rsid w:val="001456DD"/>
    <w:rPr>
      <w:rFonts w:ascii="Times New Roman" w:hAnsi="Times New Roman" w:cs="Simplified Arabic"/>
      <w:i/>
      <w:iCs/>
      <w:color w:val="4F81BD"/>
      <w:spacing w:val="15"/>
      <w:sz w:val="24"/>
      <w:szCs w:val="24"/>
    </w:rPr>
  </w:style>
  <w:style w:type="character" w:styleId="SubtleEmphasis">
    <w:name w:val="Subtle Emphasis"/>
    <w:uiPriority w:val="19"/>
    <w:rsid w:val="001456DD"/>
    <w:rPr>
      <w:i/>
      <w:iCs/>
      <w:color w:val="808080"/>
    </w:rPr>
  </w:style>
  <w:style w:type="table" w:styleId="ColorfulGrid-Accent6">
    <w:name w:val="Colorful Grid Accent 6"/>
    <w:basedOn w:val="TableNormal"/>
    <w:uiPriority w:val="73"/>
    <w:rsid w:val="001456DD"/>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456DD"/>
    <w:rPr>
      <w:i/>
      <w:iCs/>
    </w:rPr>
  </w:style>
  <w:style w:type="character" w:styleId="IntenseEmphasis">
    <w:name w:val="Intense Emphasis"/>
    <w:uiPriority w:val="21"/>
    <w:rsid w:val="001456DD"/>
    <w:rPr>
      <w:b/>
      <w:bCs/>
      <w:i/>
      <w:iCs/>
      <w:color w:val="4F81BD"/>
    </w:rPr>
  </w:style>
  <w:style w:type="character" w:styleId="Strong">
    <w:name w:val="Strong"/>
    <w:uiPriority w:val="22"/>
    <w:rsid w:val="001456DD"/>
    <w:rPr>
      <w:b/>
      <w:bCs/>
    </w:rPr>
  </w:style>
  <w:style w:type="paragraph" w:styleId="Quote">
    <w:name w:val="Quote"/>
    <w:basedOn w:val="Normal"/>
    <w:next w:val="Normal"/>
    <w:link w:val="QuoteChar"/>
    <w:uiPriority w:val="29"/>
    <w:rsid w:val="001456DD"/>
    <w:rPr>
      <w:i/>
      <w:iCs/>
      <w:color w:val="000000"/>
    </w:rPr>
  </w:style>
  <w:style w:type="character" w:customStyle="1" w:styleId="QuoteChar">
    <w:name w:val="Quote Char"/>
    <w:link w:val="Quote"/>
    <w:uiPriority w:val="29"/>
    <w:rsid w:val="001456DD"/>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1456D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456DD"/>
    <w:rPr>
      <w:rFonts w:ascii="Times New Roman" w:hAnsi="Times New Roman" w:cs="Simplified Arabic"/>
      <w:b/>
      <w:bCs/>
      <w:i/>
      <w:iCs/>
      <w:color w:val="4F81BD"/>
      <w:sz w:val="20"/>
    </w:rPr>
  </w:style>
  <w:style w:type="character" w:styleId="SubtleReference">
    <w:name w:val="Subtle Reference"/>
    <w:uiPriority w:val="31"/>
    <w:rsid w:val="001456DD"/>
    <w:rPr>
      <w:smallCaps/>
      <w:color w:val="C0504D"/>
      <w:u w:val="single"/>
    </w:rPr>
  </w:style>
  <w:style w:type="character" w:styleId="IntenseReference">
    <w:name w:val="Intense Reference"/>
    <w:uiPriority w:val="32"/>
    <w:rsid w:val="001456DD"/>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1456DD"/>
    <w:pPr>
      <w:ind w:left="720"/>
    </w:pPr>
  </w:style>
  <w:style w:type="table" w:styleId="MediumShading1-Accent4">
    <w:name w:val="Medium Shading 1 Accent 4"/>
    <w:basedOn w:val="TableNormal"/>
    <w:uiPriority w:val="63"/>
    <w:rsid w:val="001456DD"/>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456DD"/>
    <w:rPr>
      <w:rFonts w:eastAsia="MS Mincho"/>
      <w:sz w:val="18"/>
      <w:vertAlign w:val="superscript"/>
    </w:rPr>
  </w:style>
  <w:style w:type="table" w:styleId="TableGrid">
    <w:name w:val="Table Grid"/>
    <w:basedOn w:val="TableNormal"/>
    <w:rsid w:val="001456DD"/>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456DD"/>
    <w:pPr>
      <w:spacing w:line="240" w:lineRule="auto"/>
    </w:pPr>
    <w:rPr>
      <w:sz w:val="16"/>
      <w:szCs w:val="16"/>
    </w:rPr>
  </w:style>
  <w:style w:type="character" w:customStyle="1" w:styleId="BalloonTextChar">
    <w:name w:val="Balloon Text Char"/>
    <w:link w:val="BalloonText"/>
    <w:uiPriority w:val="99"/>
    <w:rsid w:val="001456DD"/>
    <w:rPr>
      <w:rFonts w:ascii="Times New Roman" w:hAnsi="Times New Roman" w:cs="Simplified Arabic"/>
      <w:sz w:val="16"/>
      <w:szCs w:val="16"/>
    </w:rPr>
  </w:style>
  <w:style w:type="character" w:styleId="Hyperlink">
    <w:name w:val="Hyperlink"/>
    <w:uiPriority w:val="99"/>
    <w:unhideWhenUsed/>
    <w:rsid w:val="001456DD"/>
    <w:rPr>
      <w:color w:val="0000FF"/>
      <w:u w:val="none"/>
    </w:rPr>
  </w:style>
  <w:style w:type="paragraph" w:customStyle="1" w:styleId="SingleTxt">
    <w:name w:val="__Single Txt"/>
    <w:basedOn w:val="SingleTxtG"/>
    <w:link w:val="SingleTxtChar"/>
    <w:qFormat/>
    <w:rsid w:val="001456DD"/>
  </w:style>
  <w:style w:type="character" w:customStyle="1" w:styleId="SingleTxtChar">
    <w:name w:val="__Single Txt Char"/>
    <w:basedOn w:val="DefaultParagraphFont"/>
    <w:link w:val="SingleTxt"/>
    <w:rsid w:val="004051BB"/>
    <w:rPr>
      <w:rFonts w:ascii="Times New Roman" w:hAnsi="Times New Roman" w:cs="Simplified Arabic"/>
      <w:sz w:val="20"/>
      <w:szCs w:val="20"/>
      <w:lang w:val="en-GB"/>
    </w:rPr>
  </w:style>
  <w:style w:type="paragraph" w:customStyle="1" w:styleId="H1">
    <w:name w:val="_ H_1"/>
    <w:basedOn w:val="Normal"/>
    <w:next w:val="SingleTxt"/>
    <w:qFormat/>
    <w:rsid w:val="001456DD"/>
    <w:pPr>
      <w:keepNext/>
      <w:keepLines/>
      <w:spacing w:after="120" w:line="400" w:lineRule="exact"/>
      <w:outlineLvl w:val="0"/>
    </w:pPr>
    <w:rPr>
      <w:b/>
      <w:bCs/>
      <w:kern w:val="14"/>
      <w:sz w:val="24"/>
      <w:szCs w:val="32"/>
    </w:rPr>
  </w:style>
  <w:style w:type="paragraph" w:customStyle="1" w:styleId="HCh">
    <w:name w:val="_ H _Ch"/>
    <w:basedOn w:val="H1"/>
    <w:next w:val="SingleTxt"/>
    <w:qFormat/>
    <w:rsid w:val="001456DD"/>
    <w:pPr>
      <w:spacing w:line="440" w:lineRule="exact"/>
    </w:pPr>
    <w:rPr>
      <w:spacing w:val="-2"/>
      <w:sz w:val="28"/>
      <w:szCs w:val="36"/>
    </w:rPr>
  </w:style>
  <w:style w:type="paragraph" w:customStyle="1" w:styleId="SingleTxtG">
    <w:name w:val="_ Single Txt_G"/>
    <w:basedOn w:val="Normal"/>
    <w:link w:val="SingleTxtGChar"/>
    <w:qFormat/>
    <w:rsid w:val="001456DD"/>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1456DD"/>
    <w:rPr>
      <w:rFonts w:ascii="Times New Roman" w:hAnsi="Times New Roman" w:cs="Simplified Arabic"/>
      <w:sz w:val="20"/>
      <w:szCs w:val="20"/>
      <w:lang w:val="en-GB"/>
    </w:rPr>
  </w:style>
  <w:style w:type="paragraph" w:customStyle="1" w:styleId="HMG">
    <w:name w:val="_ H __M_G"/>
    <w:basedOn w:val="Normal"/>
    <w:next w:val="Normal"/>
    <w:qFormat/>
    <w:rsid w:val="001456D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1456DD"/>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1456D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1456D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1456D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456D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1456DD"/>
    <w:pPr>
      <w:numPr>
        <w:numId w:val="6"/>
      </w:numPr>
      <w:bidi w:val="0"/>
      <w:spacing w:after="120"/>
      <w:ind w:right="1134"/>
      <w:jc w:val="both"/>
    </w:pPr>
    <w:rPr>
      <w:sz w:val="22"/>
    </w:rPr>
  </w:style>
  <w:style w:type="paragraph" w:customStyle="1" w:styleId="Bullet2G">
    <w:name w:val="_Bullet 2_G"/>
    <w:basedOn w:val="Normal"/>
    <w:qFormat/>
    <w:rsid w:val="001456DD"/>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1456D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1456D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456D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1456D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1456DD"/>
    <w:rPr>
      <w:sz w:val="6"/>
      <w:szCs w:val="9"/>
    </w:rPr>
  </w:style>
  <w:style w:type="paragraph" w:styleId="CommentText">
    <w:name w:val="annotation text"/>
    <w:basedOn w:val="Normal"/>
    <w:link w:val="CommentTextChar"/>
    <w:uiPriority w:val="99"/>
    <w:unhideWhenUsed/>
    <w:rsid w:val="001456DD"/>
    <w:pPr>
      <w:spacing w:line="240" w:lineRule="auto"/>
    </w:pPr>
    <w:rPr>
      <w:kern w:val="14"/>
    </w:rPr>
  </w:style>
  <w:style w:type="character" w:customStyle="1" w:styleId="CommentTextChar">
    <w:name w:val="Comment Text Char"/>
    <w:basedOn w:val="DefaultParagraphFont"/>
    <w:link w:val="CommentText"/>
    <w:uiPriority w:val="99"/>
    <w:rsid w:val="001456DD"/>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1456DD"/>
    <w:rPr>
      <w:b/>
      <w:bCs/>
    </w:rPr>
  </w:style>
  <w:style w:type="character" w:customStyle="1" w:styleId="CommentSubjectChar">
    <w:name w:val="Comment Subject Char"/>
    <w:basedOn w:val="CommentTextChar"/>
    <w:link w:val="CommentSubject"/>
    <w:uiPriority w:val="99"/>
    <w:rsid w:val="001456DD"/>
    <w:rPr>
      <w:rFonts w:ascii="Times New Roman" w:hAnsi="Times New Roman" w:cs="Simplified Arabic"/>
      <w:b/>
      <w:bCs/>
      <w:kern w:val="14"/>
      <w:sz w:val="20"/>
    </w:rPr>
  </w:style>
  <w:style w:type="character" w:customStyle="1" w:styleId="preferred">
    <w:name w:val="preferred"/>
    <w:basedOn w:val="DefaultParagraphFont"/>
    <w:rsid w:val="001456DD"/>
  </w:style>
  <w:style w:type="paragraph" w:styleId="TOC1">
    <w:name w:val="toc 1"/>
    <w:basedOn w:val="Normal"/>
    <w:link w:val="TOC1Char"/>
    <w:autoRedefine/>
    <w:uiPriority w:val="39"/>
    <w:unhideWhenUsed/>
    <w:rsid w:val="001456D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1456D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1456DD"/>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1456DD"/>
    <w:rPr>
      <w:color w:val="605E5C"/>
      <w:shd w:val="clear" w:color="auto" w:fill="E1DFDD"/>
    </w:rPr>
  </w:style>
  <w:style w:type="paragraph" w:customStyle="1" w:styleId="ParaNoG">
    <w:name w:val="_ParaNo._G"/>
    <w:basedOn w:val="SingleTxtG"/>
    <w:rsid w:val="001456DD"/>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1456DD"/>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1456DD"/>
    <w:pPr>
      <w:tabs>
        <w:tab w:val="clear" w:pos="1843"/>
        <w:tab w:val="clear" w:pos="2206"/>
        <w:tab w:val="left" w:pos="2325"/>
      </w:tabs>
      <w:suppressAutoHyphens w:val="0"/>
      <w:ind w:left="2886"/>
    </w:pPr>
    <w:rPr>
      <w:lang w:bidi="ar-EG"/>
    </w:rPr>
  </w:style>
  <w:style w:type="character" w:styleId="FollowedHyperlink">
    <w:name w:val="FollowedHyperlink"/>
    <w:uiPriority w:val="99"/>
    <w:rsid w:val="001456DD"/>
    <w:rPr>
      <w:i w:val="0"/>
      <w:color w:val="0000FF"/>
      <w:u w:val="none"/>
    </w:rPr>
  </w:style>
  <w:style w:type="table" w:customStyle="1" w:styleId="TABLEA">
    <w:name w:val="TABLE_A"/>
    <w:basedOn w:val="TableNormal"/>
    <w:uiPriority w:val="99"/>
    <w:rsid w:val="001456D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56DD"/>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1456DD"/>
    <w:rPr>
      <w:rFonts w:eastAsia="DengXian"/>
      <w:color w:val="auto"/>
      <w:sz w:val="20"/>
      <w:szCs w:val="20"/>
      <w:u w:val="none"/>
      <w:lang w:eastAsia="zh-CN" w:bidi="ar-EG"/>
    </w:rPr>
  </w:style>
  <w:style w:type="paragraph" w:styleId="TOC4">
    <w:name w:val="toc 4"/>
    <w:basedOn w:val="Normal"/>
    <w:link w:val="TOC4Char"/>
    <w:autoRedefine/>
    <w:uiPriority w:val="39"/>
    <w:unhideWhenUsed/>
    <w:rsid w:val="001456D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456D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456D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456D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1456DD"/>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456DD"/>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1456DD"/>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1456DD"/>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1456DD"/>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1456DD"/>
    <w:rPr>
      <w:rFonts w:ascii="Times New Roman" w:hAnsi="Times New Roman" w:cs="Simplified Arabic"/>
      <w:sz w:val="20"/>
      <w:szCs w:val="20"/>
      <w:lang w:val="en-GB"/>
    </w:rPr>
  </w:style>
  <w:style w:type="paragraph" w:customStyle="1" w:styleId="SessionNumber">
    <w:name w:val="Session_Number"/>
    <w:basedOn w:val="Normal"/>
    <w:qFormat/>
    <w:rsid w:val="001456DD"/>
    <w:pPr>
      <w:spacing w:line="480" w:lineRule="exact"/>
      <w:ind w:left="1247"/>
    </w:pPr>
    <w:rPr>
      <w:b/>
      <w:bCs/>
      <w:sz w:val="28"/>
      <w:szCs w:val="38"/>
    </w:rPr>
  </w:style>
  <w:style w:type="paragraph" w:customStyle="1" w:styleId="CityandYear">
    <w:name w:val="City and Year"/>
    <w:basedOn w:val="SingleTxtGA"/>
    <w:qFormat/>
    <w:rsid w:val="001456DD"/>
    <w:pPr>
      <w:spacing w:line="480" w:lineRule="exact"/>
    </w:pPr>
    <w:rPr>
      <w:b/>
      <w:bCs/>
      <w:sz w:val="30"/>
      <w:szCs w:val="38"/>
      <w:lang w:eastAsia="ar-SA"/>
    </w:rPr>
  </w:style>
  <w:style w:type="paragraph" w:customStyle="1" w:styleId="NormalA">
    <w:name w:val="Normal_A"/>
    <w:basedOn w:val="Normal"/>
    <w:qFormat/>
    <w:rsid w:val="001456DD"/>
  </w:style>
  <w:style w:type="paragraph" w:customStyle="1" w:styleId="FootnoteGA">
    <w:name w:val="_Footnote_GA"/>
    <w:basedOn w:val="Normal"/>
    <w:qFormat/>
    <w:rsid w:val="001456D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456DD"/>
    <w:rPr>
      <w:sz w:val="44"/>
      <w:szCs w:val="44"/>
      <w:lang w:val="en-US" w:bidi="ar-DZ"/>
    </w:rPr>
  </w:style>
  <w:style w:type="paragraph" w:customStyle="1" w:styleId="FootnoteGA0">
    <w:name w:val="Footnote_GA"/>
    <w:basedOn w:val="Normal"/>
    <w:qFormat/>
    <w:rsid w:val="001456DD"/>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1456DD"/>
    <w:pPr>
      <w:suppressAutoHyphens/>
      <w:spacing w:line="520" w:lineRule="exact"/>
    </w:pPr>
    <w:rPr>
      <w:spacing w:val="-3"/>
      <w:sz w:val="34"/>
      <w:szCs w:val="48"/>
    </w:rPr>
  </w:style>
  <w:style w:type="paragraph" w:customStyle="1" w:styleId="H23">
    <w:name w:val="_ H_2/3"/>
    <w:basedOn w:val="H1"/>
    <w:next w:val="Normal"/>
    <w:qFormat/>
    <w:rsid w:val="001456DD"/>
    <w:pPr>
      <w:suppressAutoHyphens/>
      <w:spacing w:line="360" w:lineRule="exact"/>
      <w:outlineLvl w:val="1"/>
    </w:pPr>
    <w:rPr>
      <w:spacing w:val="2"/>
      <w:sz w:val="20"/>
      <w:szCs w:val="28"/>
    </w:rPr>
  </w:style>
  <w:style w:type="paragraph" w:customStyle="1" w:styleId="H4">
    <w:name w:val="_ H_4"/>
    <w:basedOn w:val="Normal"/>
    <w:next w:val="Normal"/>
    <w:qFormat/>
    <w:rsid w:val="001456DD"/>
    <w:pPr>
      <w:keepNext/>
      <w:keepLines/>
      <w:spacing w:after="120" w:line="360" w:lineRule="exact"/>
      <w:outlineLvl w:val="3"/>
    </w:pPr>
    <w:rPr>
      <w:i/>
      <w:iCs/>
      <w:kern w:val="14"/>
      <w:szCs w:val="28"/>
    </w:rPr>
  </w:style>
  <w:style w:type="paragraph" w:customStyle="1" w:styleId="H56">
    <w:name w:val="_ H_5/6"/>
    <w:basedOn w:val="Normal"/>
    <w:next w:val="Normal"/>
    <w:qFormat/>
    <w:rsid w:val="001456DD"/>
    <w:pPr>
      <w:keepNext/>
      <w:keepLines/>
      <w:spacing w:after="120" w:line="360" w:lineRule="exact"/>
      <w:outlineLvl w:val="4"/>
    </w:pPr>
    <w:rPr>
      <w:kern w:val="14"/>
      <w:szCs w:val="28"/>
    </w:rPr>
  </w:style>
  <w:style w:type="paragraph" w:customStyle="1" w:styleId="DualTxt">
    <w:name w:val="__Dual Txt"/>
    <w:basedOn w:val="Normal"/>
    <w:qFormat/>
    <w:rsid w:val="001456D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456D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456D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456DD"/>
    <w:pPr>
      <w:spacing w:after="120" w:line="440" w:lineRule="exact"/>
      <w:jc w:val="center"/>
    </w:pPr>
    <w:rPr>
      <w:b/>
      <w:bCs/>
      <w:sz w:val="25"/>
      <w:szCs w:val="38"/>
    </w:rPr>
  </w:style>
  <w:style w:type="paragraph" w:customStyle="1" w:styleId="JH1">
    <w:name w:val="J_H_1"/>
    <w:basedOn w:val="JCH"/>
    <w:qFormat/>
    <w:rsid w:val="001456DD"/>
    <w:pPr>
      <w:spacing w:line="420" w:lineRule="exact"/>
    </w:pPr>
    <w:rPr>
      <w:sz w:val="23"/>
      <w:szCs w:val="34"/>
    </w:rPr>
  </w:style>
  <w:style w:type="paragraph" w:customStyle="1" w:styleId="JH2">
    <w:name w:val="J_H_2"/>
    <w:basedOn w:val="JH1"/>
    <w:qFormat/>
    <w:rsid w:val="001456DD"/>
    <w:pPr>
      <w:spacing w:line="400" w:lineRule="exact"/>
    </w:pPr>
    <w:rPr>
      <w:sz w:val="20"/>
      <w:szCs w:val="30"/>
    </w:rPr>
  </w:style>
  <w:style w:type="paragraph" w:customStyle="1" w:styleId="JSmall">
    <w:name w:val="J_Small"/>
    <w:basedOn w:val="JSingleTxt"/>
    <w:next w:val="JSingleTxt"/>
    <w:qFormat/>
    <w:rsid w:val="001456D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456DD"/>
    <w:pPr>
      <w:tabs>
        <w:tab w:val="right" w:leader="dot" w:pos="360"/>
      </w:tabs>
      <w:spacing w:line="310" w:lineRule="exact"/>
      <w:jc w:val="right"/>
    </w:pPr>
    <w:rPr>
      <w:spacing w:val="5"/>
      <w:w w:val="104"/>
      <w:kern w:val="14"/>
      <w:sz w:val="17"/>
      <w:szCs w:val="25"/>
    </w:rPr>
  </w:style>
  <w:style w:type="character" w:styleId="LineNumber">
    <w:name w:val="line number"/>
    <w:qFormat/>
    <w:rsid w:val="001456DD"/>
    <w:rPr>
      <w:sz w:val="14"/>
      <w:szCs w:val="16"/>
    </w:rPr>
  </w:style>
  <w:style w:type="paragraph" w:customStyle="1" w:styleId="SmallX">
    <w:name w:val="SmallX"/>
    <w:basedOn w:val="Small"/>
    <w:next w:val="Normal"/>
    <w:qFormat/>
    <w:rsid w:val="001456DD"/>
    <w:pPr>
      <w:spacing w:line="240" w:lineRule="exact"/>
    </w:pPr>
    <w:rPr>
      <w:spacing w:val="6"/>
      <w:w w:val="106"/>
      <w:sz w:val="14"/>
      <w:szCs w:val="21"/>
    </w:rPr>
  </w:style>
  <w:style w:type="paragraph" w:customStyle="1" w:styleId="XLarge">
    <w:name w:val="XLarge"/>
    <w:basedOn w:val="HM"/>
    <w:qFormat/>
    <w:rsid w:val="001456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456DD"/>
    <w:pPr>
      <w:spacing w:line="820" w:lineRule="exact"/>
    </w:pPr>
    <w:rPr>
      <w:spacing w:val="-8"/>
      <w:w w:val="96"/>
      <w:sz w:val="57"/>
      <w:szCs w:val="86"/>
    </w:rPr>
  </w:style>
  <w:style w:type="paragraph" w:customStyle="1" w:styleId="Distribution">
    <w:name w:val="Distribution"/>
    <w:basedOn w:val="Normal"/>
    <w:next w:val="Normal"/>
    <w:qFormat/>
    <w:rsid w:val="001456D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456D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456D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456DD"/>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1456DD"/>
    <w:pPr>
      <w:tabs>
        <w:tab w:val="left" w:pos="662"/>
        <w:tab w:val="left" w:pos="1267"/>
        <w:tab w:val="left" w:pos="1987"/>
        <w:tab w:val="left" w:pos="2650"/>
      </w:tabs>
      <w:spacing w:after="0"/>
      <w:ind w:left="662" w:hanging="662"/>
    </w:pPr>
  </w:style>
  <w:style w:type="paragraph" w:customStyle="1" w:styleId="Committee">
    <w:name w:val="Committee"/>
    <w:basedOn w:val="H1"/>
    <w:qFormat/>
    <w:rsid w:val="001456DD"/>
    <w:pPr>
      <w:tabs>
        <w:tab w:val="left" w:pos="662"/>
        <w:tab w:val="left" w:pos="1267"/>
        <w:tab w:val="left" w:pos="1987"/>
        <w:tab w:val="left" w:pos="2650"/>
      </w:tabs>
      <w:ind w:right="1264"/>
    </w:pPr>
  </w:style>
  <w:style w:type="paragraph" w:customStyle="1" w:styleId="AgendaItemNormal">
    <w:name w:val="Agenda_Item_Normal"/>
    <w:next w:val="Normal"/>
    <w:qFormat/>
    <w:rsid w:val="001456DD"/>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1456D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456D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456D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456D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1456DD"/>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456DD"/>
    <w:pPr>
      <w:numPr>
        <w:numId w:val="15"/>
      </w:numPr>
      <w:spacing w:after="120" w:line="360" w:lineRule="exact"/>
      <w:ind w:right="1264"/>
    </w:pPr>
    <w:rPr>
      <w:kern w:val="14"/>
      <w:szCs w:val="28"/>
    </w:rPr>
  </w:style>
  <w:style w:type="paragraph" w:customStyle="1" w:styleId="Bullet3">
    <w:name w:val="Bullet 3"/>
    <w:basedOn w:val="SingleTxt"/>
    <w:qFormat/>
    <w:rsid w:val="001456DD"/>
    <w:pPr>
      <w:numPr>
        <w:numId w:val="16"/>
      </w:numPr>
      <w:tabs>
        <w:tab w:val="num" w:pos="2495"/>
      </w:tabs>
      <w:ind w:left="2495" w:hanging="545"/>
    </w:pPr>
  </w:style>
  <w:style w:type="paragraph" w:customStyle="1" w:styleId="AgendaTitleH2">
    <w:name w:val="Agenda_Title_H2"/>
    <w:basedOn w:val="H1"/>
    <w:next w:val="Normal"/>
    <w:qFormat/>
    <w:rsid w:val="001456DD"/>
    <w:pPr>
      <w:ind w:right="5760"/>
      <w:outlineLvl w:val="1"/>
    </w:pPr>
    <w:rPr>
      <w:spacing w:val="2"/>
      <w:sz w:val="20"/>
      <w:szCs w:val="28"/>
    </w:rPr>
  </w:style>
  <w:style w:type="paragraph" w:customStyle="1" w:styleId="STitleM">
    <w:name w:val="S_Title_M"/>
    <w:basedOn w:val="Normal"/>
    <w:next w:val="Normal"/>
    <w:qFormat/>
    <w:rsid w:val="001456D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456DD"/>
    <w:pPr>
      <w:spacing w:line="600" w:lineRule="exact"/>
      <w:ind w:left="1267" w:right="1267"/>
    </w:pPr>
    <w:rPr>
      <w:w w:val="103"/>
      <w:sz w:val="60"/>
      <w:szCs w:val="60"/>
    </w:rPr>
  </w:style>
  <w:style w:type="paragraph" w:customStyle="1" w:styleId="STitleL">
    <w:name w:val="S_Title_L"/>
    <w:basedOn w:val="XLarge"/>
    <w:next w:val="Normal"/>
    <w:qFormat/>
    <w:rsid w:val="001456DD"/>
    <w:rPr>
      <w:spacing w:val="-8"/>
      <w:w w:val="96"/>
      <w:sz w:val="57"/>
    </w:rPr>
  </w:style>
  <w:style w:type="paragraph" w:customStyle="1" w:styleId="Preparedby">
    <w:name w:val="Prepared by:"/>
    <w:basedOn w:val="H23GA"/>
    <w:qFormat/>
    <w:rsid w:val="001456DD"/>
    <w:rPr>
      <w:sz w:val="32"/>
      <w:szCs w:val="32"/>
    </w:rPr>
  </w:style>
  <w:style w:type="character" w:customStyle="1" w:styleId="terminologypart">
    <w:name w:val="terminologypart"/>
    <w:basedOn w:val="DefaultParagraphFont"/>
    <w:rsid w:val="001456DD"/>
  </w:style>
  <w:style w:type="character" w:customStyle="1" w:styleId="admitted">
    <w:name w:val="admitted"/>
    <w:basedOn w:val="DefaultParagraphFont"/>
    <w:rsid w:val="001456DD"/>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1456DD"/>
    <w:pPr>
      <w:bidi w:val="0"/>
      <w:spacing w:after="160" w:line="240" w:lineRule="exact"/>
      <w:jc w:val="both"/>
    </w:pPr>
    <w:rPr>
      <w:rFonts w:asciiTheme="minorHAnsi"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1456DD"/>
    <w:rPr>
      <w:rFonts w:ascii="Times New Roman" w:hAnsi="Times New Roman" w:cs="Simplified Arabic"/>
      <w:sz w:val="20"/>
    </w:rPr>
  </w:style>
  <w:style w:type="paragraph" w:customStyle="1" w:styleId="ParNoG">
    <w:name w:val="_ParNo_G"/>
    <w:basedOn w:val="Normal"/>
    <w:qFormat/>
    <w:rsid w:val="00D66289"/>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D66289"/>
    <w:rPr>
      <w:color w:val="808080"/>
    </w:rPr>
  </w:style>
  <w:style w:type="paragraph" w:styleId="TOCHeading">
    <w:name w:val="TOC Heading"/>
    <w:basedOn w:val="Heading1"/>
    <w:next w:val="Normal"/>
    <w:uiPriority w:val="39"/>
    <w:unhideWhenUsed/>
    <w:qFormat/>
    <w:rsid w:val="00D66289"/>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s://undocs.org/ar/CERD/C/103/1" TargetMode="External"/><Relationship Id="rId39" Type="http://schemas.openxmlformats.org/officeDocument/2006/relationships/hyperlink" Target="http://undocs.org/ar/CERD/C/CHN/FCO/14" TargetMode="External"/><Relationship Id="rId21" Type="http://schemas.openxmlformats.org/officeDocument/2006/relationships/footer" Target="footer6.xml"/><Relationship Id="rId34" Type="http://schemas.openxmlformats.org/officeDocument/2006/relationships/hyperlink" Target="http://undocs.org/ar/CERD/C/BIH/FCO/12" TargetMode="External"/><Relationship Id="rId42" Type="http://schemas.openxmlformats.org/officeDocument/2006/relationships/hyperlink" Target="http://undocs.org/ar/CERD/C/KGZ/FCO/8" TargetMode="External"/><Relationship Id="rId47" Type="http://schemas.openxmlformats.org/officeDocument/2006/relationships/hyperlink" Target="http://undocs.org/ar/CERD/C/MRT/CO/8" TargetMode="External"/><Relationship Id="rId50" Type="http://schemas.openxmlformats.org/officeDocument/2006/relationships/hyperlink" Target="http://undocs.org/ar/CERD/C/HND/FCO/6" TargetMode="External"/><Relationship Id="rId55" Type="http://schemas.openxmlformats.org/officeDocument/2006/relationships/hyperlink" Target="http://undocs.org/ar/A/63/18" TargetMode="External"/><Relationship Id="rId63" Type="http://schemas.openxmlformats.org/officeDocument/2006/relationships/hyperlink" Target="http://undocs.org/ar/A/73/18" TargetMode="External"/><Relationship Id="rId68" Type="http://schemas.openxmlformats.org/officeDocument/2006/relationships/hyperlink" Target="http://undocs.org/ar/A/62/18" TargetMode="External"/><Relationship Id="rId7" Type="http://schemas.openxmlformats.org/officeDocument/2006/relationships/endnotes" Target="endnotes.xml"/><Relationship Id="rId71"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undocs.org/ar/CERD/C/BEL/CO/20" TargetMode="External"/><Relationship Id="rId11" Type="http://schemas.openxmlformats.org/officeDocument/2006/relationships/footer" Target="footer1.xml"/><Relationship Id="rId24" Type="http://schemas.openxmlformats.org/officeDocument/2006/relationships/hyperlink" Target="http://undocs.org/ar/CERD/C/101/1" TargetMode="External"/><Relationship Id="rId32" Type="http://schemas.openxmlformats.org/officeDocument/2006/relationships/hyperlink" Target="http://undocs.org/ar/CERD/C/JOR/FCO/18" TargetMode="External"/><Relationship Id="rId37" Type="http://schemas.openxmlformats.org/officeDocument/2006/relationships/hyperlink" Target="http://undocs.org/ar/CERD/C/KOR/FCO/17" TargetMode="External"/><Relationship Id="rId40" Type="http://schemas.openxmlformats.org/officeDocument/2006/relationships/hyperlink" Target="http://undocs.org/ar/CERD/C/GTM/FCO/16" TargetMode="External"/><Relationship Id="rId45" Type="http://schemas.openxmlformats.org/officeDocument/2006/relationships/hyperlink" Target="http://undocs.org/ar/CERD/C/MEX/FCO/18" TargetMode="External"/><Relationship Id="rId53" Type="http://schemas.openxmlformats.org/officeDocument/2006/relationships/hyperlink" Target="http://undocs.org/ar/A/61/18" TargetMode="External"/><Relationship Id="rId58" Type="http://schemas.openxmlformats.org/officeDocument/2006/relationships/hyperlink" Target="http://undocs.org/ar/A/74/18" TargetMode="External"/><Relationship Id="rId66" Type="http://schemas.openxmlformats.org/officeDocument/2006/relationships/hyperlink" Target="http://undocs.org/ar/A/62/18"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treaties.un.org/Pages/ViewDetails.aspx?src=TREATY&amp;mtdsg_no=IV-2-a&amp;chapter=4&amp;clang=_en" TargetMode="External"/><Relationship Id="rId28" Type="http://schemas.openxmlformats.org/officeDocument/2006/relationships/hyperlink" Target="http://undocs.org/ar/CERD/C/PER/CO/18" TargetMode="External"/><Relationship Id="rId36" Type="http://schemas.openxmlformats.org/officeDocument/2006/relationships/hyperlink" Target="http://undocs.org/ar/CERD/C/MNE/FCO/4" TargetMode="External"/><Relationship Id="rId49" Type="http://schemas.openxmlformats.org/officeDocument/2006/relationships/hyperlink" Target="http://undocs.org/ar/CERD/C/NOR/FCO/23" TargetMode="External"/><Relationship Id="rId57" Type="http://schemas.openxmlformats.org/officeDocument/2006/relationships/hyperlink" Target="http://undocs.org/ar/A/69/18" TargetMode="External"/><Relationship Id="rId61" Type="http://schemas.openxmlformats.org/officeDocument/2006/relationships/hyperlink" Target="http://undocs.org/ar/A/62/18"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documents.un.org" TargetMode="External"/><Relationship Id="rId44" Type="http://schemas.openxmlformats.org/officeDocument/2006/relationships/hyperlink" Target="http://undocs.org/ar/CERD/C/LVA/CO/6" TargetMode="External"/><Relationship Id="rId52" Type="http://schemas.openxmlformats.org/officeDocument/2006/relationships/hyperlink" Target="http://undocs.org/ar/A/61/18" TargetMode="External"/><Relationship Id="rId60" Type="http://schemas.openxmlformats.org/officeDocument/2006/relationships/hyperlink" Target="http://undocs.org/ar/A/70/18" TargetMode="External"/><Relationship Id="rId65" Type="http://schemas.openxmlformats.org/officeDocument/2006/relationships/hyperlink" Target="https://undocs.org/ar/A/61/18" TargetMode="External"/><Relationship Id="rId73"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undocs.org/ar/CERD/C/PER/CO/22" TargetMode="External"/><Relationship Id="rId30" Type="http://schemas.openxmlformats.org/officeDocument/2006/relationships/hyperlink" Target="file:///\\conf-share1\LS\ARA\COMMON\FINAL\www.ohchr.org" TargetMode="External"/><Relationship Id="rId35" Type="http://schemas.openxmlformats.org/officeDocument/2006/relationships/hyperlink" Target="http://undocs.org/ar/CERD/C/POL/FCO/22" TargetMode="External"/><Relationship Id="rId43" Type="http://schemas.openxmlformats.org/officeDocument/2006/relationships/hyperlink" Target="http://undocs.org/ar/CERD/C/CUB/FCO/19" TargetMode="External"/><Relationship Id="rId48" Type="http://schemas.openxmlformats.org/officeDocument/2006/relationships/hyperlink" Target="http://undocs.org/ar/CERD/C/MUS/FCO/20" TargetMode="External"/><Relationship Id="rId56" Type="http://schemas.openxmlformats.org/officeDocument/2006/relationships/hyperlink" Target="http://undocs.org/ar/A/66/18" TargetMode="External"/><Relationship Id="rId64" Type="http://schemas.openxmlformats.org/officeDocument/2006/relationships/hyperlink" Target="http://undocs.org/ar/A/62/18" TargetMode="External"/><Relationship Id="rId69" Type="http://schemas.openxmlformats.org/officeDocument/2006/relationships/hyperlink" Target="http://undocs.org/ar/A/71/18" TargetMode="External"/><Relationship Id="rId8" Type="http://schemas.openxmlformats.org/officeDocument/2006/relationships/image" Target="media/image1.wmf"/><Relationship Id="rId51" Type="http://schemas.openxmlformats.org/officeDocument/2006/relationships/hyperlink" Target="http://undocs.org/ar/CERD/C/JPN/CO/10" TargetMode="External"/><Relationship Id="rId72" Type="http://schemas.openxmlformats.org/officeDocument/2006/relationships/header" Target="header8.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undocs.org/ar/CERD/C/102/1" TargetMode="External"/><Relationship Id="rId33" Type="http://schemas.openxmlformats.org/officeDocument/2006/relationships/hyperlink" Target="http://undocs.org/ar/CERD/C/ISL/FCO/21" TargetMode="External"/><Relationship Id="rId38" Type="http://schemas.openxmlformats.org/officeDocument/2006/relationships/hyperlink" Target="http://undocs.org/ar/CERD/C/PSE/FCO/1" TargetMode="External"/><Relationship Id="rId46" Type="http://schemas.openxmlformats.org/officeDocument/2006/relationships/hyperlink" Target="http://undocs.org/ar/CERD/C/SAU/FCO/4" TargetMode="External"/><Relationship Id="rId59" Type="http://schemas.openxmlformats.org/officeDocument/2006/relationships/hyperlink" Target="http://undocs.org/ar/A/72/18" TargetMode="External"/><Relationship Id="rId67" Type="http://schemas.openxmlformats.org/officeDocument/2006/relationships/hyperlink" Target="https://undocs.org/ar/A/61/18" TargetMode="External"/><Relationship Id="rId20" Type="http://schemas.openxmlformats.org/officeDocument/2006/relationships/header" Target="header7.xml"/><Relationship Id="rId41" Type="http://schemas.openxmlformats.org/officeDocument/2006/relationships/hyperlink" Target="http://undocs.org/ar/CERD/C/QAT/FCO/17" TargetMode="External"/><Relationship Id="rId54" Type="http://schemas.openxmlformats.org/officeDocument/2006/relationships/hyperlink" Target="http://undocs.org/ar/A/62/18" TargetMode="External"/><Relationship Id="rId62" Type="http://schemas.openxmlformats.org/officeDocument/2006/relationships/hyperlink" Target="http://undocs.org/ar/A/71/18" TargetMode="External"/><Relationship Id="rId70" Type="http://schemas.openxmlformats.org/officeDocument/2006/relationships/hyperlink" Target="http://undocs.org/ar/CERD/C/103/3"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RD%2fC%2fGC%2f36&amp;Lang=en" TargetMode="External"/><Relationship Id="rId3" Type="http://schemas.openxmlformats.org/officeDocument/2006/relationships/hyperlink" Target="http://undocs.org/ar/A/61/18" TargetMode="External"/><Relationship Id="rId7" Type="http://schemas.openxmlformats.org/officeDocument/2006/relationships/hyperlink" Target="http://undocs.org/ar/A/60/18" TargetMode="External"/><Relationship Id="rId2" Type="http://schemas.openxmlformats.org/officeDocument/2006/relationships/hyperlink" Target="http://undocs.org/ar/A/60/18" TargetMode="External"/><Relationship Id="rId1" Type="http://schemas.openxmlformats.org/officeDocument/2006/relationships/hyperlink" Target="http://undocs.org/ar/A/62/18" TargetMode="External"/><Relationship Id="rId6" Type="http://schemas.openxmlformats.org/officeDocument/2006/relationships/hyperlink" Target="https://treaties.un.org" TargetMode="External"/><Relationship Id="rId5" Type="http://schemas.openxmlformats.org/officeDocument/2006/relationships/hyperlink" Target="http://undocs.org/ar/CERD/C/99/6&#1548;" TargetMode="External"/><Relationship Id="rId4" Type="http://schemas.openxmlformats.org/officeDocument/2006/relationships/hyperlink" Target="http://undocs.org/ar/A/74/18&#1548;" TargetMode="External"/><Relationship Id="rId9" Type="http://schemas.openxmlformats.org/officeDocument/2006/relationships/hyperlink" Target="http://undocs.org/ar/A/75/2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95</TotalTime>
  <Pages>37</Pages>
  <Words>8003</Words>
  <Characters>54103</Characters>
  <Application>Microsoft Office Word</Application>
  <DocSecurity>0</DocSecurity>
  <Lines>6011</Lines>
  <Paragraphs>4777</Paragraphs>
  <ScaleCrop>false</ScaleCrop>
  <HeadingPairs>
    <vt:vector size="2" baseType="variant">
      <vt:variant>
        <vt:lpstr>Title</vt:lpstr>
      </vt:variant>
      <vt:variant>
        <vt:i4>1</vt:i4>
      </vt:variant>
    </vt:vector>
  </HeadingPairs>
  <TitlesOfParts>
    <vt:vector size="1" baseType="lpstr">
      <vt:lpstr>A/76/18</vt:lpstr>
    </vt:vector>
  </TitlesOfParts>
  <Company>DCM</Company>
  <LinksUpToDate>false</LinksUpToDate>
  <CharactersWithSpaces>57329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GE.21-12365</dc:subject>
  <dc:creator>JA - Mirna</dc:creator>
  <cp:keywords>السادسة والسبعون</cp:keywords>
  <dc:description>نيويورك، 2021</dc:description>
  <cp:lastModifiedBy>Jamal Alkahlout</cp:lastModifiedBy>
  <cp:revision>13</cp:revision>
  <cp:lastPrinted>2021-10-20T12:42:00Z</cp:lastPrinted>
  <dcterms:created xsi:type="dcterms:W3CDTF">2021-10-20T12:42:00Z</dcterms:created>
  <dcterms:modified xsi:type="dcterms:W3CDTF">2021-10-21T08:06:00Z</dcterms:modified>
  <cp:category>ODS No.: 21-24313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101</vt:lpwstr>
  </property>
  <property fmtid="{D5CDD505-2E9C-101B-9397-08002B2CF9AE}" pid="3" name="Date completed">
    <vt:lpwstr>(4-7 آب/أغسطس 2020)</vt:lpwstr>
  </property>
  <property fmtid="{D5CDD505-2E9C-101B-9397-08002B2CF9AE}" pid="4" name="Destination">
    <vt:lpwstr>102</vt:lpwstr>
  </property>
  <property fmtid="{D5CDD505-2E9C-101B-9397-08002B2CF9AE}" pid="5" name="Disposition">
    <vt:lpwstr>(16-24 تشرين الثاني/نوفمبر 2020)</vt:lpwstr>
  </property>
  <property fmtid="{D5CDD505-2E9C-101B-9397-08002B2CF9AE}" pid="6" name="Forward to">
    <vt:lpwstr>103</vt:lpwstr>
  </property>
  <property fmtid="{D5CDD505-2E9C-101B-9397-08002B2CF9AE}" pid="7" name="Client">
    <vt:lpwstr>(19-30 نيسان/أبريل 2021)</vt:lpwstr>
  </property>
  <property fmtid="{D5CDD505-2E9C-101B-9397-08002B2CF9AE}" pid="8" name="Document number">
    <vt:lpwstr>18</vt:lpwstr>
  </property>
  <property fmtid="{D5CDD505-2E9C-101B-9397-08002B2CF9AE}" pid="9" name="Received from">
    <vt:lpwstr>Mirna</vt:lpwstr>
  </property>
  <property fmtid="{D5CDD505-2E9C-101B-9397-08002B2CF9AE}" pid="10" name="Matter">
    <vt:lpwstr>تقرير لجنة القضاء على التمييز العنصري</vt:lpwstr>
  </property>
</Properties>
</file>