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43779</w:t>
                  </w:r>
                  <w:r>
                    <w:rPr>
                      <w:lang w:val="en-US"/>
                    </w:rPr>
                    <w:fldChar w:fldCharType="end"/>
                  </w:r>
                  <w:r>
                    <w:rPr>
                      <w:lang w:val="en-US"/>
                    </w:rPr>
                    <w:t xml:space="preserve">   (R)    </w:t>
                  </w:r>
                  <w:r>
                    <w:t>300805</w:t>
                  </w:r>
                  <w:r>
                    <w:rPr>
                      <w:lang w:val="en-US"/>
                    </w:rPr>
                    <w:t xml:space="preserve">    2</w:t>
                  </w:r>
                  <w:r>
                    <w:t>2</w:t>
                  </w:r>
                  <w:r>
                    <w:rPr>
                      <w:lang w:val="en-US"/>
                    </w:rPr>
                    <w:t>0905</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62840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CRC/C/104/Add.6</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30 August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RUSSIAN</w:t>
            </w:r>
          </w:p>
          <w:p w:rsidR="00000000" w:rsidRDefault="00000000">
            <w:pPr>
              <w:spacing w:line="216" w:lineRule="auto"/>
              <w:rPr>
                <w:lang w:val="en-US"/>
              </w:rPr>
            </w:pPr>
          </w:p>
          <w:p w:rsidR="00000000" w:rsidRDefault="00000000">
            <w:pPr>
              <w:tabs>
                <w:tab w:val="left" w:pos="0"/>
                <w:tab w:val="left" w:pos="567"/>
                <w:tab w:val="left" w:pos="1134"/>
                <w:tab w:val="left" w:pos="1701"/>
                <w:tab w:val="left" w:pos="2268"/>
                <w:tab w:val="left" w:pos="7086"/>
              </w:tabs>
              <w:suppressAutoHyphens/>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s>
        <w:suppressAutoHyphens/>
        <w:rPr>
          <w:lang w:val="en-US"/>
        </w:rPr>
      </w:pPr>
    </w:p>
    <w:p w:rsidR="00000000" w:rsidRDefault="00000000">
      <w:pPr>
        <w:tabs>
          <w:tab w:val="left" w:pos="0"/>
        </w:tabs>
        <w:suppressAutoHyphens/>
        <w:rPr>
          <w:lang w:val="en-US"/>
        </w:rPr>
      </w:pPr>
    </w:p>
    <w:p w:rsidR="00000000" w:rsidRDefault="00000000">
      <w:pPr>
        <w:tabs>
          <w:tab w:val="left" w:pos="0"/>
        </w:tabs>
        <w:suppressAutoHyphens/>
        <w:rPr>
          <w:lang w:val="en-US"/>
        </w:rPr>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r>
        <w:rPr>
          <w:b/>
          <w:bCs/>
        </w:rPr>
        <w:t>РАССМОТРЕНИЕ ДОКЛАДОВ, ПРЕДСТАВЛЕННЫХ ГОСУДАРСТВАМИ-УЧАСТНИКАМИ В СООТВЕТСТВИИ СО СТАТЬЕЙ 44 КОНВЕНЦИИ</w:t>
      </w:r>
    </w:p>
    <w:p w:rsidR="00000000" w:rsidRDefault="00000000">
      <w:pPr>
        <w:pStyle w:val="BodyTextIndent"/>
        <w:jc w:val="center"/>
        <w:rPr>
          <w:lang w:val="ru-RU"/>
        </w:rPr>
      </w:pPr>
    </w:p>
    <w:p w:rsidR="00000000" w:rsidRDefault="00000000">
      <w:pPr>
        <w:pStyle w:val="Heading2"/>
        <w:spacing w:before="0"/>
        <w:jc w:val="center"/>
      </w:pPr>
      <w:r>
        <w:t>Вторые периодические доклады государств-участников, подлежащие</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jc w:val="center"/>
        <w:rPr>
          <w:u w:val="single"/>
        </w:rPr>
      </w:pPr>
      <w:r>
        <w:rPr>
          <w:u w:val="single"/>
        </w:rPr>
        <w:t>представлению в 2001 году</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jc w:val="center"/>
        <w:rPr>
          <w:u w:val="single"/>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jc w:val="center"/>
        <w:rPr>
          <w:u w:val="single"/>
        </w:rPr>
      </w:pPr>
      <w:r>
        <w:rPr>
          <w:u w:val="single"/>
        </w:rPr>
        <w:t>Добавление</w:t>
      </w: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jc w:val="center"/>
        <w:rPr>
          <w:u w:val="single"/>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jc w:val="center"/>
      </w:pPr>
      <w:r>
        <w:t>Узбекистан</w:t>
      </w:r>
      <w:r>
        <w:rPr>
          <w:rStyle w:val="FootnoteReference"/>
          <w:vertAlign w:val="baseline"/>
        </w:rPr>
        <w:footnoteReference w:customMarkFollows="1" w:id="1"/>
        <w:t>*</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jc w:val="cente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jc w:val="center"/>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jc w:val="center"/>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s>
        <w:spacing w:line="286" w:lineRule="auto"/>
        <w:ind w:right="572"/>
        <w:jc w:val="right"/>
      </w:pPr>
      <w:r>
        <w:t>[22 февраля 2005 года]</w:t>
      </w:r>
    </w:p>
    <w:p w:rsidR="00000000" w:rsidRDefault="00000000">
      <w:pPr>
        <w:jc w:val="center"/>
        <w:rPr>
          <w:b/>
          <w:bCs/>
        </w:rPr>
      </w:pPr>
      <w:r>
        <w:br w:type="page"/>
      </w:r>
    </w:p>
    <w:tbl>
      <w:tblPr>
        <w:tblW w:w="5046" w:type="pct"/>
        <w:tblLayout w:type="fixed"/>
        <w:tblCellMar>
          <w:left w:w="0" w:type="dxa"/>
          <w:right w:w="0" w:type="dxa"/>
        </w:tblCellMar>
        <w:tblLook w:val="0000" w:firstRow="0" w:lastRow="0" w:firstColumn="0" w:lastColumn="0" w:noHBand="0" w:noVBand="0"/>
      </w:tblPr>
      <w:tblGrid>
        <w:gridCol w:w="7609"/>
        <w:gridCol w:w="1089"/>
        <w:gridCol w:w="758"/>
      </w:tblGrid>
      <w:tr w:rsidR="00000000">
        <w:trPr>
          <w:cantSplit/>
          <w:trHeight w:val="20"/>
        </w:trPr>
        <w:tc>
          <w:tcPr>
            <w:tcW w:w="5000" w:type="pct"/>
            <w:gridSpan w:val="3"/>
          </w:tcPr>
          <w:p w:rsidR="00000000" w:rsidRDefault="00000000">
            <w:pPr>
              <w:pStyle w:val="16"/>
              <w:tabs>
                <w:tab w:val="clear" w:pos="6237"/>
                <w:tab w:val="right" w:pos="567"/>
                <w:tab w:val="left" w:pos="1134"/>
                <w:tab w:val="left" w:pos="1701"/>
                <w:tab w:val="left" w:pos="2268"/>
              </w:tabs>
              <w:spacing w:after="240"/>
              <w:rPr>
                <w:i/>
                <w:iCs/>
                <w:szCs w:val="24"/>
              </w:rPr>
            </w:pPr>
            <w:r>
              <w:rPr>
                <w:b/>
                <w:bCs/>
              </w:rPr>
              <w:t>СОДЕРЖАНИЕ</w:t>
            </w:r>
          </w:p>
        </w:tc>
      </w:tr>
      <w:tr w:rsidR="00000000">
        <w:trPr>
          <w:cantSplit/>
          <w:trHeight w:val="20"/>
        </w:trPr>
        <w:tc>
          <w:tcPr>
            <w:tcW w:w="4023" w:type="pct"/>
          </w:tcPr>
          <w:p w:rsidR="00000000" w:rsidRDefault="00000000">
            <w:pPr>
              <w:tabs>
                <w:tab w:val="clear" w:pos="6237"/>
                <w:tab w:val="right" w:pos="567"/>
                <w:tab w:val="left" w:pos="1134"/>
                <w:tab w:val="left" w:pos="1701"/>
                <w:tab w:val="left" w:pos="2268"/>
              </w:tabs>
              <w:spacing w:after="240"/>
              <w:rPr>
                <w:caps/>
              </w:rPr>
            </w:pPr>
          </w:p>
        </w:tc>
        <w:tc>
          <w:tcPr>
            <w:tcW w:w="576" w:type="pct"/>
          </w:tcPr>
          <w:p w:rsidR="00000000" w:rsidRDefault="00000000">
            <w:pPr>
              <w:tabs>
                <w:tab w:val="clear" w:pos="6237"/>
                <w:tab w:val="right" w:pos="567"/>
                <w:tab w:val="left" w:pos="1134"/>
                <w:tab w:val="left" w:pos="1701"/>
                <w:tab w:val="left" w:pos="2268"/>
              </w:tabs>
              <w:spacing w:after="240"/>
              <w:jc w:val="center"/>
              <w:rPr>
                <w:i/>
                <w:iCs/>
              </w:rPr>
            </w:pPr>
            <w:r>
              <w:rPr>
                <w:i/>
                <w:iCs/>
              </w:rPr>
              <w:t>Пункты</w:t>
            </w:r>
          </w:p>
        </w:tc>
        <w:tc>
          <w:tcPr>
            <w:tcW w:w="401" w:type="pct"/>
          </w:tcPr>
          <w:p w:rsidR="00000000" w:rsidRDefault="00000000">
            <w:pPr>
              <w:pStyle w:val="16"/>
              <w:tabs>
                <w:tab w:val="clear" w:pos="6237"/>
                <w:tab w:val="right" w:pos="567"/>
                <w:tab w:val="left" w:pos="1134"/>
                <w:tab w:val="left" w:pos="1701"/>
                <w:tab w:val="left" w:pos="2268"/>
              </w:tabs>
              <w:spacing w:after="240"/>
              <w:jc w:val="right"/>
              <w:rPr>
                <w:i/>
                <w:iCs/>
                <w:szCs w:val="24"/>
              </w:rPr>
            </w:pPr>
            <w:r>
              <w:rPr>
                <w:i/>
                <w:iCs/>
                <w:szCs w:val="24"/>
              </w:rPr>
              <w:t>Стр.</w:t>
            </w:r>
          </w:p>
        </w:tc>
      </w:tr>
      <w:tr w:rsidR="00000000">
        <w:trPr>
          <w:cantSplit/>
          <w:trHeight w:val="20"/>
        </w:trPr>
        <w:tc>
          <w:tcPr>
            <w:tcW w:w="4023" w:type="pct"/>
          </w:tcPr>
          <w:p w:rsidR="00000000" w:rsidRDefault="00000000">
            <w:pPr>
              <w:tabs>
                <w:tab w:val="clear" w:pos="1701"/>
                <w:tab w:val="clear" w:pos="2268"/>
                <w:tab w:val="clear" w:pos="6237"/>
                <w:tab w:val="right" w:pos="567"/>
                <w:tab w:val="left" w:pos="1134"/>
                <w:tab w:val="right" w:leader="dot" w:pos="7371"/>
              </w:tabs>
              <w:spacing w:after="240"/>
            </w:pPr>
            <w:r>
              <w:t>ВВЕДЕНИЕ</w:t>
            </w:r>
            <w:r>
              <w:rPr>
                <w:caps/>
              </w:rPr>
              <w:tab/>
            </w:r>
            <w:r>
              <w:rPr>
                <w:caps/>
              </w:rPr>
              <w:tab/>
            </w:r>
          </w:p>
        </w:tc>
        <w:tc>
          <w:tcPr>
            <w:tcW w:w="576" w:type="pct"/>
          </w:tcPr>
          <w:p w:rsidR="00000000" w:rsidRDefault="00000000">
            <w:pPr>
              <w:pStyle w:val="16"/>
              <w:tabs>
                <w:tab w:val="clear" w:pos="6237"/>
                <w:tab w:val="right" w:pos="567"/>
                <w:tab w:val="left" w:pos="1134"/>
                <w:tab w:val="left" w:pos="1701"/>
                <w:tab w:val="left" w:pos="2268"/>
              </w:tabs>
              <w:spacing w:after="120"/>
              <w:rPr>
                <w:szCs w:val="24"/>
              </w:rPr>
            </w:pPr>
            <w:r>
              <w:rPr>
                <w:szCs w:val="24"/>
              </w:rPr>
              <w:t>1 - 9</w:t>
            </w:r>
          </w:p>
        </w:tc>
        <w:tc>
          <w:tcPr>
            <w:tcW w:w="401" w:type="pct"/>
          </w:tcPr>
          <w:p w:rsidR="00000000" w:rsidRDefault="00000000">
            <w:pPr>
              <w:tabs>
                <w:tab w:val="clear" w:pos="6237"/>
                <w:tab w:val="right" w:pos="567"/>
                <w:tab w:val="left" w:pos="1134"/>
                <w:tab w:val="left" w:pos="1701"/>
                <w:tab w:val="left" w:pos="2268"/>
              </w:tabs>
              <w:spacing w:after="120"/>
            </w:pPr>
            <w:r>
              <w:tab/>
              <w:t>4</w:t>
            </w:r>
          </w:p>
        </w:tc>
      </w:tr>
      <w:tr w:rsidR="00000000">
        <w:trPr>
          <w:cantSplit/>
          <w:trHeight w:val="20"/>
        </w:trPr>
        <w:tc>
          <w:tcPr>
            <w:tcW w:w="4023" w:type="pct"/>
          </w:tcPr>
          <w:p w:rsidR="00000000" w:rsidRDefault="00000000">
            <w:pPr>
              <w:tabs>
                <w:tab w:val="clear" w:pos="1134"/>
                <w:tab w:val="clear" w:pos="1701"/>
                <w:tab w:val="clear" w:pos="2268"/>
                <w:tab w:val="clear" w:pos="6237"/>
                <w:tab w:val="right" w:pos="567"/>
                <w:tab w:val="left" w:pos="993"/>
                <w:tab w:val="right" w:leader="dot" w:pos="7371"/>
              </w:tabs>
              <w:spacing w:after="120"/>
              <w:rPr>
                <w:caps/>
              </w:rPr>
            </w:pPr>
            <w:r>
              <w:rPr>
                <w:caps/>
              </w:rPr>
              <w:tab/>
            </w:r>
            <w:proofErr w:type="spellStart"/>
            <w:r>
              <w:rPr>
                <w:caps/>
              </w:rPr>
              <w:t>I</w:t>
            </w:r>
            <w:proofErr w:type="spellEnd"/>
            <w:r>
              <w:rPr>
                <w:caps/>
              </w:rPr>
              <w:t>.</w:t>
            </w:r>
            <w:r>
              <w:rPr>
                <w:caps/>
              </w:rPr>
              <w:tab/>
              <w:t>Общие меры осуществления</w:t>
            </w:r>
            <w:r>
              <w:rPr>
                <w:caps/>
              </w:rPr>
              <w:tab/>
            </w:r>
          </w:p>
        </w:tc>
        <w:tc>
          <w:tcPr>
            <w:tcW w:w="576" w:type="pct"/>
          </w:tcPr>
          <w:p w:rsidR="00000000" w:rsidRDefault="00000000">
            <w:pPr>
              <w:tabs>
                <w:tab w:val="clear" w:pos="6237"/>
                <w:tab w:val="right" w:pos="567"/>
                <w:tab w:val="left" w:pos="1134"/>
                <w:tab w:val="left" w:pos="1701"/>
                <w:tab w:val="left" w:pos="2268"/>
              </w:tabs>
              <w:spacing w:after="120"/>
              <w:jc w:val="center"/>
              <w:rPr>
                <w:caps/>
              </w:rPr>
            </w:pPr>
            <w:r>
              <w:rPr>
                <w:caps/>
              </w:rPr>
              <w:t>10 - 19</w:t>
            </w:r>
          </w:p>
        </w:tc>
        <w:tc>
          <w:tcPr>
            <w:tcW w:w="401" w:type="pct"/>
          </w:tcPr>
          <w:p w:rsidR="00000000" w:rsidRDefault="00000000">
            <w:pPr>
              <w:tabs>
                <w:tab w:val="clear" w:pos="6237"/>
                <w:tab w:val="right" w:pos="567"/>
                <w:tab w:val="left" w:pos="1134"/>
                <w:tab w:val="left" w:pos="1701"/>
                <w:tab w:val="left" w:pos="2268"/>
              </w:tabs>
              <w:spacing w:after="120"/>
              <w:rPr>
                <w:caps/>
              </w:rPr>
            </w:pPr>
            <w:r>
              <w:rPr>
                <w:caps/>
              </w:rPr>
              <w:tab/>
              <w:t>7</w:t>
            </w:r>
          </w:p>
        </w:tc>
      </w:tr>
      <w:tr w:rsidR="00000000">
        <w:trPr>
          <w:cantSplit/>
          <w:trHeight w:val="20"/>
        </w:trPr>
        <w:tc>
          <w:tcPr>
            <w:tcW w:w="4023" w:type="pct"/>
          </w:tcPr>
          <w:p w:rsidR="00000000" w:rsidRDefault="00000000">
            <w:pPr>
              <w:tabs>
                <w:tab w:val="clear" w:pos="1134"/>
                <w:tab w:val="clear" w:pos="6237"/>
                <w:tab w:val="right" w:pos="567"/>
                <w:tab w:val="left" w:pos="993"/>
                <w:tab w:val="left" w:pos="1701"/>
                <w:tab w:val="left" w:pos="2268"/>
                <w:tab w:val="right" w:leader="dot" w:pos="7371"/>
              </w:tabs>
              <w:spacing w:after="120"/>
              <w:rPr>
                <w:caps/>
              </w:rPr>
            </w:pPr>
            <w:r>
              <w:tab/>
            </w:r>
            <w:proofErr w:type="spellStart"/>
            <w:r>
              <w:t>II</w:t>
            </w:r>
            <w:proofErr w:type="spellEnd"/>
            <w:r>
              <w:t>.</w:t>
            </w:r>
            <w:r>
              <w:tab/>
            </w:r>
            <w:r>
              <w:rPr>
                <w:caps/>
              </w:rPr>
              <w:t>Определение ребёнка</w:t>
            </w:r>
            <w:r>
              <w:rPr>
                <w:caps/>
              </w:rPr>
              <w:tab/>
            </w:r>
          </w:p>
        </w:tc>
        <w:tc>
          <w:tcPr>
            <w:tcW w:w="576" w:type="pct"/>
          </w:tcPr>
          <w:p w:rsidR="00000000" w:rsidRDefault="00000000">
            <w:pPr>
              <w:tabs>
                <w:tab w:val="clear" w:pos="6237"/>
                <w:tab w:val="right" w:pos="567"/>
                <w:tab w:val="left" w:pos="1134"/>
                <w:tab w:val="left" w:pos="1701"/>
                <w:tab w:val="left" w:pos="2268"/>
              </w:tabs>
              <w:spacing w:after="120"/>
              <w:jc w:val="center"/>
            </w:pPr>
            <w:r>
              <w:t>20</w:t>
            </w:r>
          </w:p>
        </w:tc>
        <w:tc>
          <w:tcPr>
            <w:tcW w:w="401" w:type="pct"/>
          </w:tcPr>
          <w:p w:rsidR="00000000" w:rsidRDefault="00000000">
            <w:pPr>
              <w:tabs>
                <w:tab w:val="clear" w:pos="6237"/>
                <w:tab w:val="right" w:pos="567"/>
                <w:tab w:val="left" w:pos="1134"/>
                <w:tab w:val="left" w:pos="1701"/>
                <w:tab w:val="left" w:pos="2268"/>
              </w:tabs>
              <w:spacing w:after="120"/>
            </w:pPr>
            <w:r>
              <w:tab/>
              <w:t>9</w:t>
            </w:r>
          </w:p>
        </w:tc>
      </w:tr>
      <w:tr w:rsidR="00000000">
        <w:trPr>
          <w:cantSplit/>
          <w:trHeight w:val="33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proofErr w:type="spellStart"/>
            <w:r>
              <w:t>III</w:t>
            </w:r>
            <w:proofErr w:type="spellEnd"/>
            <w:r>
              <w:t>.</w:t>
            </w:r>
            <w:r>
              <w:tab/>
            </w:r>
            <w:r>
              <w:rPr>
                <w:caps/>
              </w:rPr>
              <w:t>ОСНОВНЫЕ принципы</w:t>
            </w:r>
            <w:r>
              <w:rPr>
                <w:caps/>
              </w:rPr>
              <w:tab/>
            </w:r>
          </w:p>
        </w:tc>
        <w:tc>
          <w:tcPr>
            <w:tcW w:w="576" w:type="pct"/>
          </w:tcPr>
          <w:p w:rsidR="00000000" w:rsidRDefault="00000000">
            <w:pPr>
              <w:pStyle w:val="Header"/>
              <w:tabs>
                <w:tab w:val="clear" w:pos="4153"/>
                <w:tab w:val="clear" w:pos="8306"/>
                <w:tab w:val="right" w:pos="567"/>
                <w:tab w:val="left" w:pos="1134"/>
                <w:tab w:val="left" w:pos="1701"/>
                <w:tab w:val="left" w:pos="2268"/>
              </w:tabs>
              <w:spacing w:after="120"/>
              <w:jc w:val="center"/>
            </w:pPr>
            <w:r>
              <w:t>21 - 43</w:t>
            </w:r>
          </w:p>
        </w:tc>
        <w:tc>
          <w:tcPr>
            <w:tcW w:w="401" w:type="pct"/>
          </w:tcPr>
          <w:p w:rsidR="00000000" w:rsidRDefault="00000000">
            <w:pPr>
              <w:pStyle w:val="Header"/>
              <w:tabs>
                <w:tab w:val="clear" w:pos="4153"/>
                <w:tab w:val="clear" w:pos="8306"/>
                <w:tab w:val="right" w:pos="567"/>
                <w:tab w:val="left" w:pos="1134"/>
                <w:tab w:val="left" w:pos="1701"/>
                <w:tab w:val="left" w:pos="2268"/>
              </w:tabs>
              <w:spacing w:after="120"/>
            </w:pPr>
            <w:r>
              <w:tab/>
              <w:t>10</w:t>
            </w:r>
          </w:p>
        </w:tc>
      </w:tr>
      <w:tr w:rsidR="00000000">
        <w:trPr>
          <w:cantSplit/>
          <w:trHeight w:val="33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t>А.</w:t>
            </w:r>
            <w:r>
              <w:tab/>
            </w:r>
            <w:r>
              <w:rPr>
                <w:caps/>
              </w:rPr>
              <w:t>Н</w:t>
            </w:r>
            <w:r>
              <w:t>едопущение дискриминации (статья 2)</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pPr>
            <w:r>
              <w:t>21 - 25</w:t>
            </w:r>
          </w:p>
        </w:tc>
        <w:tc>
          <w:tcPr>
            <w:tcW w:w="401" w:type="pct"/>
          </w:tcPr>
          <w:p w:rsidR="00000000" w:rsidRDefault="00000000">
            <w:pPr>
              <w:pStyle w:val="Header"/>
              <w:tabs>
                <w:tab w:val="clear" w:pos="4153"/>
                <w:tab w:val="clear" w:pos="8306"/>
                <w:tab w:val="right" w:pos="567"/>
                <w:tab w:val="left" w:pos="1134"/>
                <w:tab w:val="left" w:pos="1701"/>
                <w:tab w:val="left" w:pos="2268"/>
              </w:tabs>
            </w:pPr>
            <w:r>
              <w:tab/>
              <w:t>10</w:t>
            </w:r>
          </w:p>
        </w:tc>
      </w:tr>
      <w:tr w:rsidR="00000000">
        <w:trPr>
          <w:cantSplit/>
          <w:trHeight w:val="33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B</w:t>
            </w:r>
            <w:r>
              <w:t>.</w:t>
            </w:r>
            <w:r>
              <w:tab/>
              <w:t>Наилучшее обеспечение интересов ребенка (статья 3)</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pPr>
            <w:r>
              <w:t>26 - 33</w:t>
            </w:r>
          </w:p>
        </w:tc>
        <w:tc>
          <w:tcPr>
            <w:tcW w:w="401" w:type="pct"/>
          </w:tcPr>
          <w:p w:rsidR="00000000" w:rsidRDefault="00000000">
            <w:pPr>
              <w:pStyle w:val="Header"/>
              <w:tabs>
                <w:tab w:val="clear" w:pos="4153"/>
                <w:tab w:val="clear" w:pos="8306"/>
                <w:tab w:val="right" w:pos="567"/>
                <w:tab w:val="left" w:pos="1134"/>
                <w:tab w:val="left" w:pos="1701"/>
                <w:tab w:val="left" w:pos="2268"/>
              </w:tabs>
            </w:pPr>
            <w:r>
              <w:tab/>
              <w:t>11</w:t>
            </w:r>
          </w:p>
        </w:tc>
      </w:tr>
      <w:tr w:rsidR="00000000">
        <w:trPr>
          <w:cantSplit/>
          <w:trHeight w:val="33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proofErr w:type="spellStart"/>
            <w:r>
              <w:t>C</w:t>
            </w:r>
            <w:proofErr w:type="spellEnd"/>
            <w:r>
              <w:t xml:space="preserve">. </w:t>
            </w:r>
            <w:r>
              <w:tab/>
              <w:t>Право на жизнь, выживание и развитие (статья 6)</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pPr>
            <w:r>
              <w:t>34 - 41</w:t>
            </w:r>
          </w:p>
        </w:tc>
        <w:tc>
          <w:tcPr>
            <w:tcW w:w="401" w:type="pct"/>
          </w:tcPr>
          <w:p w:rsidR="00000000" w:rsidRDefault="00000000">
            <w:pPr>
              <w:pStyle w:val="Header"/>
              <w:tabs>
                <w:tab w:val="clear" w:pos="4153"/>
                <w:tab w:val="clear" w:pos="8306"/>
                <w:tab w:val="right" w:pos="567"/>
                <w:tab w:val="left" w:pos="1134"/>
                <w:tab w:val="left" w:pos="1701"/>
                <w:tab w:val="left" w:pos="2268"/>
              </w:tabs>
            </w:pPr>
            <w:r>
              <w:tab/>
              <w:t>12</w:t>
            </w:r>
          </w:p>
        </w:tc>
      </w:tr>
      <w:tr w:rsidR="00000000">
        <w:trPr>
          <w:cantSplit/>
          <w:trHeight w:val="33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D</w:t>
            </w:r>
            <w:r>
              <w:t>.</w:t>
            </w:r>
            <w:r>
              <w:tab/>
              <w:t>Уважение взглядов ребенка (статья 12)</w:t>
            </w:r>
            <w:r>
              <w:tab/>
            </w:r>
          </w:p>
        </w:tc>
        <w:tc>
          <w:tcPr>
            <w:tcW w:w="576" w:type="pct"/>
          </w:tcPr>
          <w:p w:rsidR="00000000" w:rsidRDefault="00000000">
            <w:pPr>
              <w:pStyle w:val="Header"/>
              <w:tabs>
                <w:tab w:val="clear" w:pos="4153"/>
                <w:tab w:val="clear" w:pos="8306"/>
                <w:tab w:val="right" w:pos="567"/>
                <w:tab w:val="left" w:pos="1134"/>
                <w:tab w:val="left" w:pos="1701"/>
                <w:tab w:val="left" w:pos="2268"/>
              </w:tabs>
              <w:spacing w:after="120"/>
              <w:jc w:val="center"/>
            </w:pPr>
            <w:r>
              <w:t>42 - 43</w:t>
            </w:r>
          </w:p>
        </w:tc>
        <w:tc>
          <w:tcPr>
            <w:tcW w:w="401" w:type="pct"/>
          </w:tcPr>
          <w:p w:rsidR="00000000" w:rsidRDefault="00000000">
            <w:pPr>
              <w:pStyle w:val="Header"/>
              <w:tabs>
                <w:tab w:val="clear" w:pos="4153"/>
                <w:tab w:val="clear" w:pos="8306"/>
                <w:tab w:val="right" w:pos="567"/>
                <w:tab w:val="left" w:pos="1134"/>
                <w:tab w:val="left" w:pos="1701"/>
                <w:tab w:val="left" w:pos="2268"/>
              </w:tabs>
              <w:spacing w:after="120"/>
            </w:pPr>
            <w:r>
              <w:tab/>
              <w:t>14</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proofErr w:type="spellStart"/>
            <w:r>
              <w:t>IV</w:t>
            </w:r>
            <w:proofErr w:type="spellEnd"/>
            <w:r>
              <w:t>.</w:t>
            </w:r>
            <w:r>
              <w:tab/>
            </w:r>
            <w:r>
              <w:rPr>
                <w:caps/>
              </w:rPr>
              <w:t>Гражданские права и свободЫ</w:t>
            </w:r>
            <w:r>
              <w:tab/>
            </w:r>
          </w:p>
        </w:tc>
        <w:tc>
          <w:tcPr>
            <w:tcW w:w="576" w:type="pct"/>
          </w:tcPr>
          <w:p w:rsidR="00000000" w:rsidRDefault="00000000">
            <w:pPr>
              <w:tabs>
                <w:tab w:val="clear" w:pos="6237"/>
                <w:tab w:val="right" w:pos="567"/>
                <w:tab w:val="left" w:pos="1134"/>
                <w:tab w:val="left" w:pos="1701"/>
                <w:tab w:val="left" w:pos="2268"/>
              </w:tabs>
              <w:spacing w:after="120"/>
              <w:jc w:val="center"/>
            </w:pPr>
            <w:r>
              <w:t>44 - 87</w:t>
            </w:r>
          </w:p>
        </w:tc>
        <w:tc>
          <w:tcPr>
            <w:tcW w:w="401" w:type="pct"/>
          </w:tcPr>
          <w:p w:rsidR="00000000" w:rsidRDefault="00000000">
            <w:pPr>
              <w:tabs>
                <w:tab w:val="clear" w:pos="6237"/>
                <w:tab w:val="right" w:pos="567"/>
                <w:tab w:val="left" w:pos="1134"/>
                <w:tab w:val="left" w:pos="1701"/>
                <w:tab w:val="left" w:pos="2268"/>
              </w:tabs>
              <w:spacing w:after="120"/>
            </w:pPr>
            <w:r>
              <w:tab/>
              <w:t>14</w:t>
            </w:r>
          </w:p>
        </w:tc>
      </w:tr>
      <w:tr w:rsidR="00000000">
        <w:trPr>
          <w:cantSplit/>
          <w:trHeight w:val="414"/>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A</w:t>
            </w:r>
            <w:r>
              <w:t>.</w:t>
            </w:r>
            <w:r>
              <w:tab/>
              <w:t>Имя и гражданство (статья 7) и сохранение индивидуальности (статья 8)</w:t>
            </w:r>
            <w:r>
              <w:tab/>
            </w:r>
          </w:p>
        </w:tc>
        <w:tc>
          <w:tcPr>
            <w:tcW w:w="576" w:type="pct"/>
            <w:vAlign w:val="bottom"/>
          </w:tcPr>
          <w:p w:rsidR="00000000" w:rsidRDefault="00000000">
            <w:pPr>
              <w:tabs>
                <w:tab w:val="clear" w:pos="6237"/>
                <w:tab w:val="right" w:pos="567"/>
                <w:tab w:val="left" w:pos="1134"/>
                <w:tab w:val="left" w:pos="1701"/>
                <w:tab w:val="left" w:pos="2268"/>
              </w:tabs>
              <w:spacing w:after="120"/>
              <w:jc w:val="center"/>
            </w:pPr>
            <w:r>
              <w:t>44 - 49</w:t>
            </w:r>
          </w:p>
        </w:tc>
        <w:tc>
          <w:tcPr>
            <w:tcW w:w="401" w:type="pct"/>
            <w:vAlign w:val="bottom"/>
          </w:tcPr>
          <w:p w:rsidR="00000000" w:rsidRDefault="00000000">
            <w:pPr>
              <w:tabs>
                <w:tab w:val="clear" w:pos="6237"/>
                <w:tab w:val="right" w:pos="567"/>
                <w:tab w:val="left" w:pos="1134"/>
                <w:tab w:val="left" w:pos="1701"/>
                <w:tab w:val="left" w:pos="2268"/>
              </w:tabs>
              <w:spacing w:after="120"/>
            </w:pPr>
            <w:r>
              <w:tab/>
              <w:t>14</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B</w:t>
            </w:r>
            <w:r>
              <w:t>.</w:t>
            </w:r>
            <w:r>
              <w:tab/>
              <w:t>Свобода самовыражения (статья 13)</w:t>
            </w:r>
            <w:r>
              <w:tab/>
            </w:r>
          </w:p>
        </w:tc>
        <w:tc>
          <w:tcPr>
            <w:tcW w:w="576" w:type="pct"/>
          </w:tcPr>
          <w:p w:rsidR="00000000" w:rsidRDefault="00000000">
            <w:pPr>
              <w:tabs>
                <w:tab w:val="clear" w:pos="6237"/>
                <w:tab w:val="right" w:pos="567"/>
                <w:tab w:val="left" w:pos="1134"/>
                <w:tab w:val="left" w:pos="1701"/>
                <w:tab w:val="left" w:pos="2268"/>
              </w:tabs>
              <w:jc w:val="center"/>
            </w:pPr>
            <w:r>
              <w:t>50</w:t>
            </w:r>
          </w:p>
        </w:tc>
        <w:tc>
          <w:tcPr>
            <w:tcW w:w="401" w:type="pct"/>
          </w:tcPr>
          <w:p w:rsidR="00000000" w:rsidRDefault="00000000">
            <w:pPr>
              <w:tabs>
                <w:tab w:val="clear" w:pos="6237"/>
                <w:tab w:val="right" w:pos="567"/>
                <w:tab w:val="left" w:pos="1134"/>
                <w:tab w:val="left" w:pos="1701"/>
                <w:tab w:val="left" w:pos="2268"/>
              </w:tabs>
            </w:pPr>
            <w:r>
              <w:tab/>
              <w:t>15</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C</w:t>
            </w:r>
            <w:r>
              <w:t>.</w:t>
            </w:r>
            <w:r>
              <w:tab/>
              <w:t>Доступ к соответствующей информации  (статья 17)</w:t>
            </w:r>
            <w:r>
              <w:tab/>
            </w:r>
          </w:p>
        </w:tc>
        <w:tc>
          <w:tcPr>
            <w:tcW w:w="576" w:type="pct"/>
          </w:tcPr>
          <w:p w:rsidR="00000000" w:rsidRDefault="00000000">
            <w:pPr>
              <w:tabs>
                <w:tab w:val="clear" w:pos="6237"/>
                <w:tab w:val="right" w:pos="567"/>
                <w:tab w:val="left" w:pos="1134"/>
                <w:tab w:val="left" w:pos="1701"/>
                <w:tab w:val="left" w:pos="2268"/>
              </w:tabs>
              <w:jc w:val="center"/>
            </w:pPr>
            <w:r>
              <w:t>51 - 70</w:t>
            </w:r>
          </w:p>
        </w:tc>
        <w:tc>
          <w:tcPr>
            <w:tcW w:w="401" w:type="pct"/>
          </w:tcPr>
          <w:p w:rsidR="00000000" w:rsidRDefault="00000000">
            <w:pPr>
              <w:tabs>
                <w:tab w:val="clear" w:pos="6237"/>
                <w:tab w:val="right" w:pos="567"/>
                <w:tab w:val="left" w:pos="1134"/>
                <w:tab w:val="left" w:pos="1701"/>
                <w:tab w:val="left" w:pos="2268"/>
              </w:tabs>
            </w:pPr>
            <w:r>
              <w:tab/>
              <w:t>15</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D</w:t>
            </w:r>
            <w:r>
              <w:t>.</w:t>
            </w:r>
            <w:r>
              <w:tab/>
              <w:t>Свобода мысли, совести и религии (статья 14)</w:t>
            </w:r>
            <w:r>
              <w:tab/>
            </w:r>
          </w:p>
        </w:tc>
        <w:tc>
          <w:tcPr>
            <w:tcW w:w="576" w:type="pct"/>
          </w:tcPr>
          <w:p w:rsidR="00000000" w:rsidRDefault="00000000">
            <w:pPr>
              <w:tabs>
                <w:tab w:val="clear" w:pos="6237"/>
                <w:tab w:val="right" w:pos="567"/>
                <w:tab w:val="left" w:pos="1134"/>
                <w:tab w:val="left" w:pos="1701"/>
                <w:tab w:val="left" w:pos="2268"/>
              </w:tabs>
              <w:jc w:val="center"/>
            </w:pPr>
            <w:r>
              <w:t>71 - 75</w:t>
            </w:r>
          </w:p>
        </w:tc>
        <w:tc>
          <w:tcPr>
            <w:tcW w:w="401" w:type="pct"/>
          </w:tcPr>
          <w:p w:rsidR="00000000" w:rsidRDefault="00000000">
            <w:pPr>
              <w:tabs>
                <w:tab w:val="clear" w:pos="6237"/>
                <w:tab w:val="right" w:pos="567"/>
                <w:tab w:val="left" w:pos="1134"/>
                <w:tab w:val="left" w:pos="1701"/>
                <w:tab w:val="left" w:pos="2268"/>
              </w:tabs>
            </w:pPr>
            <w:r>
              <w:tab/>
              <w:t>20</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E</w:t>
            </w:r>
            <w:r>
              <w:t>.</w:t>
            </w:r>
            <w:r>
              <w:tab/>
              <w:t>Свобода ассоциации и свобода мирных собраний (статья</w:t>
            </w:r>
            <w:r>
              <w:rPr>
                <w:lang w:val="en-US"/>
              </w:rPr>
              <w:t> </w:t>
            </w:r>
            <w:r>
              <w:t>15)</w:t>
            </w:r>
            <w:r>
              <w:tab/>
            </w:r>
          </w:p>
        </w:tc>
        <w:tc>
          <w:tcPr>
            <w:tcW w:w="576" w:type="pct"/>
            <w:vAlign w:val="bottom"/>
          </w:tcPr>
          <w:p w:rsidR="00000000" w:rsidRDefault="00000000">
            <w:pPr>
              <w:tabs>
                <w:tab w:val="clear" w:pos="6237"/>
                <w:tab w:val="right" w:pos="567"/>
                <w:tab w:val="left" w:pos="1134"/>
                <w:tab w:val="left" w:pos="1701"/>
                <w:tab w:val="left" w:pos="2268"/>
              </w:tabs>
              <w:jc w:val="center"/>
            </w:pPr>
            <w:r>
              <w:t>76 - 80</w:t>
            </w:r>
          </w:p>
        </w:tc>
        <w:tc>
          <w:tcPr>
            <w:tcW w:w="401" w:type="pct"/>
          </w:tcPr>
          <w:p w:rsidR="00000000" w:rsidRDefault="00000000">
            <w:pPr>
              <w:tabs>
                <w:tab w:val="clear" w:pos="6237"/>
                <w:tab w:val="right" w:pos="567"/>
                <w:tab w:val="left" w:pos="1134"/>
                <w:tab w:val="left" w:pos="1701"/>
                <w:tab w:val="left" w:pos="2268"/>
              </w:tabs>
            </w:pPr>
            <w:r>
              <w:tab/>
            </w:r>
          </w:p>
          <w:p w:rsidR="00000000" w:rsidRDefault="00000000">
            <w:pPr>
              <w:tabs>
                <w:tab w:val="clear" w:pos="6237"/>
                <w:tab w:val="right" w:pos="567"/>
                <w:tab w:val="left" w:pos="1134"/>
                <w:tab w:val="left" w:pos="1701"/>
                <w:tab w:val="left" w:pos="2268"/>
              </w:tabs>
            </w:pPr>
            <w:r>
              <w:tab/>
              <w:t>20</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F</w:t>
            </w:r>
            <w:r>
              <w:t>.</w:t>
            </w:r>
            <w:r>
              <w:tab/>
              <w:t>Свобода на личную жизнь (статья 16)</w:t>
            </w:r>
            <w:r>
              <w:tab/>
            </w:r>
          </w:p>
        </w:tc>
        <w:tc>
          <w:tcPr>
            <w:tcW w:w="576" w:type="pct"/>
          </w:tcPr>
          <w:p w:rsidR="00000000" w:rsidRDefault="00000000">
            <w:pPr>
              <w:tabs>
                <w:tab w:val="clear" w:pos="6237"/>
                <w:tab w:val="right" w:pos="567"/>
                <w:tab w:val="left" w:pos="1134"/>
                <w:tab w:val="left" w:pos="1701"/>
                <w:tab w:val="left" w:pos="2268"/>
              </w:tabs>
              <w:jc w:val="center"/>
            </w:pPr>
            <w:r>
              <w:t>81 - 83</w:t>
            </w:r>
          </w:p>
        </w:tc>
        <w:tc>
          <w:tcPr>
            <w:tcW w:w="401" w:type="pct"/>
          </w:tcPr>
          <w:p w:rsidR="00000000" w:rsidRDefault="00000000">
            <w:pPr>
              <w:tabs>
                <w:tab w:val="clear" w:pos="6237"/>
                <w:tab w:val="right" w:pos="567"/>
                <w:tab w:val="left" w:pos="1134"/>
                <w:tab w:val="left" w:pos="1701"/>
                <w:tab w:val="left" w:pos="2268"/>
              </w:tabs>
            </w:pPr>
            <w:r>
              <w:tab/>
              <w:t>21</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r>
              <w:tab/>
            </w:r>
            <w:r>
              <w:rPr>
                <w:lang w:val="en-US"/>
              </w:rPr>
              <w:t>G</w:t>
            </w:r>
            <w:r>
              <w:t>.</w:t>
            </w:r>
            <w:r>
              <w:tab/>
              <w:t>Право на неприменение пыток (статья 37 (a)).</w:t>
            </w:r>
            <w:r>
              <w:tab/>
            </w:r>
          </w:p>
        </w:tc>
        <w:tc>
          <w:tcPr>
            <w:tcW w:w="576" w:type="pct"/>
          </w:tcPr>
          <w:p w:rsidR="00000000" w:rsidRDefault="00000000">
            <w:pPr>
              <w:tabs>
                <w:tab w:val="clear" w:pos="6237"/>
                <w:tab w:val="right" w:pos="567"/>
                <w:tab w:val="left" w:pos="1134"/>
                <w:tab w:val="left" w:pos="1701"/>
                <w:tab w:val="left" w:pos="2268"/>
              </w:tabs>
              <w:spacing w:after="120"/>
              <w:jc w:val="center"/>
            </w:pPr>
            <w:r>
              <w:t>84 - 87</w:t>
            </w:r>
          </w:p>
        </w:tc>
        <w:tc>
          <w:tcPr>
            <w:tcW w:w="401" w:type="pct"/>
          </w:tcPr>
          <w:p w:rsidR="00000000" w:rsidRDefault="00000000">
            <w:pPr>
              <w:tabs>
                <w:tab w:val="clear" w:pos="6237"/>
                <w:tab w:val="right" w:pos="567"/>
                <w:tab w:val="left" w:pos="1134"/>
                <w:tab w:val="left" w:pos="1701"/>
                <w:tab w:val="left" w:pos="2268"/>
              </w:tabs>
              <w:spacing w:after="120"/>
            </w:pPr>
            <w:r>
              <w:tab/>
              <w:t>22</w:t>
            </w:r>
          </w:p>
        </w:tc>
      </w:tr>
      <w:tr w:rsidR="00000000">
        <w:trPr>
          <w:cantSplit/>
          <w:trHeight w:val="2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ind w:left="1418" w:hanging="1418"/>
            </w:pPr>
            <w:r>
              <w:tab/>
            </w:r>
            <w:proofErr w:type="spellStart"/>
            <w:r>
              <w:t>V</w:t>
            </w:r>
            <w:proofErr w:type="spellEnd"/>
            <w:r>
              <w:t xml:space="preserve">. </w:t>
            </w:r>
            <w:r>
              <w:tab/>
            </w:r>
            <w:r>
              <w:rPr>
                <w:caps/>
              </w:rPr>
              <w:t>Семейное окружение и альтернативный уход</w:t>
            </w:r>
            <w:r>
              <w:rPr>
                <w:caps/>
              </w:rPr>
              <w:tab/>
            </w:r>
          </w:p>
        </w:tc>
        <w:tc>
          <w:tcPr>
            <w:tcW w:w="576" w:type="pct"/>
          </w:tcPr>
          <w:p w:rsidR="00000000" w:rsidRDefault="00000000">
            <w:pPr>
              <w:jc w:val="center"/>
            </w:pPr>
            <w:r>
              <w:t>88 - 135</w:t>
            </w:r>
          </w:p>
        </w:tc>
        <w:tc>
          <w:tcPr>
            <w:tcW w:w="401" w:type="pct"/>
          </w:tcPr>
          <w:p w:rsidR="00000000" w:rsidRDefault="00000000">
            <w:pPr>
              <w:pStyle w:val="Header"/>
              <w:tabs>
                <w:tab w:val="clear" w:pos="4153"/>
                <w:tab w:val="clear" w:pos="8306"/>
                <w:tab w:val="right" w:pos="567"/>
                <w:tab w:val="left" w:pos="1134"/>
                <w:tab w:val="left" w:pos="1701"/>
                <w:tab w:val="left" w:pos="2268"/>
              </w:tabs>
              <w:spacing w:after="120"/>
              <w:rPr>
                <w:bCs/>
              </w:rPr>
            </w:pPr>
            <w:r>
              <w:rPr>
                <w:b/>
              </w:rPr>
              <w:tab/>
            </w:r>
            <w:r>
              <w:rPr>
                <w:bCs/>
              </w:rPr>
              <w:t>23</w:t>
            </w:r>
          </w:p>
        </w:tc>
      </w:tr>
      <w:tr w:rsidR="00000000">
        <w:trPr>
          <w:cantSplit/>
          <w:trHeight w:val="2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A</w:t>
            </w:r>
            <w:r>
              <w:t>.</w:t>
            </w:r>
            <w:r>
              <w:tab/>
              <w:t>Родительское воспитание (статья 5)</w:t>
            </w:r>
            <w:r>
              <w:tab/>
            </w:r>
          </w:p>
        </w:tc>
        <w:tc>
          <w:tcPr>
            <w:tcW w:w="576" w:type="pct"/>
          </w:tcPr>
          <w:p w:rsidR="00000000" w:rsidRDefault="00000000">
            <w:pPr>
              <w:jc w:val="center"/>
            </w:pPr>
            <w:r>
              <w:t>88 - 89</w:t>
            </w:r>
          </w:p>
        </w:tc>
        <w:tc>
          <w:tcPr>
            <w:tcW w:w="401" w:type="pct"/>
          </w:tcPr>
          <w:p w:rsidR="00000000" w:rsidRDefault="00000000">
            <w:pPr>
              <w:pStyle w:val="Header"/>
              <w:tabs>
                <w:tab w:val="clear" w:pos="4153"/>
                <w:tab w:val="clear" w:pos="8306"/>
                <w:tab w:val="right" w:pos="567"/>
                <w:tab w:val="left" w:pos="1134"/>
                <w:tab w:val="left" w:pos="1701"/>
                <w:tab w:val="left" w:pos="2268"/>
              </w:tabs>
              <w:rPr>
                <w:bCs/>
              </w:rPr>
            </w:pPr>
            <w:r>
              <w:rPr>
                <w:b/>
              </w:rPr>
              <w:tab/>
            </w:r>
            <w:r>
              <w:rPr>
                <w:bCs/>
              </w:rPr>
              <w:t>23</w:t>
            </w:r>
          </w:p>
        </w:tc>
      </w:tr>
      <w:tr w:rsidR="00000000">
        <w:trPr>
          <w:cantSplit/>
          <w:trHeight w:val="20"/>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B</w:t>
            </w:r>
            <w:r>
              <w:t>.</w:t>
            </w:r>
            <w:r>
              <w:tab/>
              <w:t>Ответственность родителей (статья 18)</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rPr>
                <w:bCs/>
              </w:rPr>
            </w:pPr>
            <w:r>
              <w:rPr>
                <w:bCs/>
              </w:rPr>
              <w:t>90 - 91</w:t>
            </w:r>
          </w:p>
        </w:tc>
        <w:tc>
          <w:tcPr>
            <w:tcW w:w="401" w:type="pct"/>
          </w:tcPr>
          <w:p w:rsidR="00000000" w:rsidRDefault="00000000">
            <w:pPr>
              <w:pStyle w:val="Header"/>
              <w:tabs>
                <w:tab w:val="clear" w:pos="4153"/>
                <w:tab w:val="clear" w:pos="8306"/>
                <w:tab w:val="right" w:pos="567"/>
                <w:tab w:val="left" w:pos="1134"/>
                <w:tab w:val="left" w:pos="1701"/>
                <w:tab w:val="left" w:pos="2268"/>
              </w:tabs>
              <w:rPr>
                <w:bCs/>
              </w:rPr>
            </w:pPr>
            <w:r>
              <w:rPr>
                <w:b/>
              </w:rPr>
              <w:tab/>
            </w:r>
            <w:r>
              <w:rPr>
                <w:bCs/>
              </w:rPr>
              <w:t>24</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C</w:t>
            </w:r>
            <w:r>
              <w:t>.</w:t>
            </w:r>
            <w:r>
              <w:tab/>
              <w:t>Разлучение с родителями (статья 9)</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rPr>
                <w:bCs/>
              </w:rPr>
            </w:pPr>
            <w:r>
              <w:rPr>
                <w:bCs/>
              </w:rPr>
              <w:t>92 - 93</w:t>
            </w:r>
          </w:p>
        </w:tc>
        <w:tc>
          <w:tcPr>
            <w:tcW w:w="401" w:type="pct"/>
          </w:tcPr>
          <w:p w:rsidR="00000000" w:rsidRDefault="00000000">
            <w:pPr>
              <w:pStyle w:val="Header"/>
              <w:tabs>
                <w:tab w:val="clear" w:pos="4153"/>
                <w:tab w:val="clear" w:pos="8306"/>
                <w:tab w:val="right" w:pos="567"/>
                <w:tab w:val="left" w:pos="1134"/>
                <w:tab w:val="left" w:pos="1701"/>
                <w:tab w:val="left" w:pos="2268"/>
              </w:tabs>
              <w:rPr>
                <w:bCs/>
              </w:rPr>
            </w:pPr>
            <w:r>
              <w:rPr>
                <w:b/>
              </w:rPr>
              <w:tab/>
            </w:r>
            <w:r>
              <w:rPr>
                <w:bCs/>
              </w:rPr>
              <w:t>24</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D</w:t>
            </w:r>
            <w:r>
              <w:t>.</w:t>
            </w:r>
            <w:r>
              <w:tab/>
              <w:t>Восстановление содержания ребенка (статья 27, пункт 4) и</w:t>
            </w:r>
            <w:r>
              <w:rPr>
                <w:lang w:val="en-US"/>
              </w:rPr>
              <w:t> </w:t>
            </w:r>
            <w:r>
              <w:t>воссоединение семьи (статья 10)</w:t>
            </w:r>
            <w:r>
              <w:tab/>
              <w:t>.</w:t>
            </w:r>
          </w:p>
        </w:tc>
        <w:tc>
          <w:tcPr>
            <w:tcW w:w="576" w:type="pct"/>
            <w:vAlign w:val="bottom"/>
          </w:tcPr>
          <w:p w:rsidR="00000000" w:rsidRDefault="00000000">
            <w:pPr>
              <w:pStyle w:val="Header"/>
              <w:tabs>
                <w:tab w:val="clear" w:pos="4153"/>
                <w:tab w:val="clear" w:pos="8306"/>
                <w:tab w:val="right" w:pos="567"/>
                <w:tab w:val="left" w:pos="1134"/>
                <w:tab w:val="left" w:pos="1701"/>
                <w:tab w:val="left" w:pos="2268"/>
              </w:tabs>
              <w:jc w:val="center"/>
              <w:rPr>
                <w:bCs/>
              </w:rPr>
            </w:pPr>
            <w:r>
              <w:rPr>
                <w:bCs/>
              </w:rPr>
              <w:t>94 - 104</w:t>
            </w:r>
          </w:p>
        </w:tc>
        <w:tc>
          <w:tcPr>
            <w:tcW w:w="401" w:type="pct"/>
          </w:tcPr>
          <w:p w:rsidR="00000000" w:rsidRDefault="00000000">
            <w:pPr>
              <w:pStyle w:val="Header"/>
              <w:tabs>
                <w:tab w:val="clear" w:pos="4153"/>
                <w:tab w:val="clear" w:pos="8306"/>
                <w:tab w:val="right" w:pos="567"/>
                <w:tab w:val="left" w:pos="1134"/>
                <w:tab w:val="left" w:pos="1701"/>
                <w:tab w:val="left" w:pos="2268"/>
              </w:tabs>
              <w:rPr>
                <w:bCs/>
              </w:rPr>
            </w:pPr>
            <w:r>
              <w:rPr>
                <w:b/>
              </w:rPr>
              <w:tab/>
            </w:r>
          </w:p>
          <w:p w:rsidR="00000000" w:rsidRDefault="00000000">
            <w:pPr>
              <w:pStyle w:val="Header"/>
              <w:tabs>
                <w:tab w:val="clear" w:pos="4153"/>
                <w:tab w:val="clear" w:pos="8306"/>
                <w:tab w:val="right" w:pos="567"/>
                <w:tab w:val="left" w:pos="1134"/>
                <w:tab w:val="left" w:pos="1701"/>
                <w:tab w:val="left" w:pos="2268"/>
              </w:tabs>
              <w:rPr>
                <w:bCs/>
              </w:rPr>
            </w:pPr>
            <w:r>
              <w:rPr>
                <w:b/>
              </w:rPr>
              <w:tab/>
            </w:r>
            <w:r>
              <w:rPr>
                <w:bCs/>
              </w:rPr>
              <w:t>24</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E</w:t>
            </w:r>
            <w:r>
              <w:t>.</w:t>
            </w:r>
            <w:r>
              <w:tab/>
              <w:t>Дети, лишенные семейного окружения (статья 20)</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rPr>
                <w:bCs/>
              </w:rPr>
            </w:pPr>
            <w:r>
              <w:rPr>
                <w:bCs/>
              </w:rPr>
              <w:t>105 - 129</w:t>
            </w:r>
          </w:p>
        </w:tc>
        <w:tc>
          <w:tcPr>
            <w:tcW w:w="401" w:type="pct"/>
          </w:tcPr>
          <w:p w:rsidR="00000000" w:rsidRDefault="00000000">
            <w:pPr>
              <w:pStyle w:val="Header"/>
              <w:tabs>
                <w:tab w:val="clear" w:pos="4153"/>
                <w:tab w:val="clear" w:pos="8306"/>
                <w:tab w:val="right" w:pos="567"/>
                <w:tab w:val="left" w:pos="1134"/>
                <w:tab w:val="left" w:pos="1701"/>
                <w:tab w:val="left" w:pos="2268"/>
              </w:tabs>
              <w:rPr>
                <w:bCs/>
              </w:rPr>
            </w:pPr>
            <w:r>
              <w:rPr>
                <w:b/>
              </w:rPr>
              <w:tab/>
            </w:r>
            <w:r>
              <w:rPr>
                <w:bCs/>
              </w:rPr>
              <w:t>27</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F</w:t>
            </w:r>
            <w:r>
              <w:t>.</w:t>
            </w:r>
            <w:r>
              <w:tab/>
              <w:t>Усыновление (статья 21)</w:t>
            </w:r>
            <w:r>
              <w:tab/>
            </w:r>
          </w:p>
        </w:tc>
        <w:tc>
          <w:tcPr>
            <w:tcW w:w="576" w:type="pct"/>
          </w:tcPr>
          <w:p w:rsidR="00000000" w:rsidRDefault="00000000">
            <w:pPr>
              <w:pStyle w:val="Header"/>
              <w:tabs>
                <w:tab w:val="clear" w:pos="4153"/>
                <w:tab w:val="clear" w:pos="8306"/>
                <w:tab w:val="right" w:pos="567"/>
                <w:tab w:val="left" w:pos="1134"/>
                <w:tab w:val="left" w:pos="1701"/>
                <w:tab w:val="left" w:pos="2268"/>
              </w:tabs>
              <w:jc w:val="center"/>
              <w:rPr>
                <w:bCs/>
              </w:rPr>
            </w:pPr>
            <w:r>
              <w:rPr>
                <w:bCs/>
              </w:rPr>
              <w:t>130 - 133</w:t>
            </w:r>
          </w:p>
        </w:tc>
        <w:tc>
          <w:tcPr>
            <w:tcW w:w="401" w:type="pct"/>
          </w:tcPr>
          <w:p w:rsidR="00000000" w:rsidRDefault="00000000">
            <w:pPr>
              <w:pStyle w:val="Header"/>
              <w:tabs>
                <w:tab w:val="clear" w:pos="4153"/>
                <w:tab w:val="clear" w:pos="8306"/>
                <w:tab w:val="right" w:pos="567"/>
                <w:tab w:val="left" w:pos="1134"/>
                <w:tab w:val="left" w:pos="1701"/>
                <w:tab w:val="left" w:pos="2268"/>
              </w:tabs>
              <w:rPr>
                <w:bCs/>
              </w:rPr>
            </w:pPr>
            <w:r>
              <w:rPr>
                <w:b/>
              </w:rPr>
              <w:tab/>
            </w:r>
            <w:r>
              <w:rPr>
                <w:bCs/>
              </w:rPr>
              <w:t>33</w:t>
            </w:r>
          </w:p>
        </w:tc>
      </w:tr>
      <w:tr w:rsidR="00000000">
        <w:trPr>
          <w:cantSplit/>
        </w:trPr>
        <w:tc>
          <w:tcPr>
            <w:tcW w:w="4023"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ind w:left="1418" w:hanging="1418"/>
            </w:pPr>
            <w:r>
              <w:tab/>
            </w:r>
            <w:r>
              <w:tab/>
            </w:r>
            <w:r>
              <w:rPr>
                <w:lang w:val="en-US"/>
              </w:rPr>
              <w:t>G</w:t>
            </w:r>
            <w:r>
              <w:t>.</w:t>
            </w:r>
            <w:r>
              <w:tab/>
              <w:t xml:space="preserve">Злоупотребление и небрежное обращение (статья 19), включая физическое и психологическое восстановление и социальную </w:t>
            </w:r>
            <w:proofErr w:type="spellStart"/>
            <w:r>
              <w:t>реинтеграцию</w:t>
            </w:r>
            <w:proofErr w:type="spellEnd"/>
            <w:r>
              <w:t xml:space="preserve"> (статья 39)</w:t>
            </w:r>
            <w:r>
              <w:tab/>
            </w:r>
          </w:p>
        </w:tc>
        <w:tc>
          <w:tcPr>
            <w:tcW w:w="576" w:type="pct"/>
            <w:vAlign w:val="bottom"/>
          </w:tcPr>
          <w:p w:rsidR="00000000" w:rsidRDefault="00000000">
            <w:pPr>
              <w:pStyle w:val="Header"/>
              <w:tabs>
                <w:tab w:val="clear" w:pos="4153"/>
                <w:tab w:val="clear" w:pos="8306"/>
                <w:tab w:val="right" w:pos="567"/>
                <w:tab w:val="left" w:pos="1134"/>
                <w:tab w:val="left" w:pos="1701"/>
                <w:tab w:val="left" w:pos="2268"/>
              </w:tabs>
              <w:spacing w:after="120"/>
              <w:jc w:val="center"/>
              <w:rPr>
                <w:bCs/>
              </w:rPr>
            </w:pPr>
            <w:r>
              <w:rPr>
                <w:bCs/>
              </w:rPr>
              <w:t>134 - 135</w:t>
            </w:r>
          </w:p>
        </w:tc>
        <w:tc>
          <w:tcPr>
            <w:tcW w:w="401" w:type="pct"/>
            <w:vAlign w:val="bottom"/>
          </w:tcPr>
          <w:p w:rsidR="00000000" w:rsidRDefault="00000000">
            <w:pPr>
              <w:pStyle w:val="Header"/>
              <w:tabs>
                <w:tab w:val="clear" w:pos="4153"/>
                <w:tab w:val="clear" w:pos="8306"/>
                <w:tab w:val="right" w:pos="567"/>
                <w:tab w:val="left" w:pos="1134"/>
                <w:tab w:val="left" w:pos="1701"/>
                <w:tab w:val="left" w:pos="2268"/>
              </w:tabs>
              <w:spacing w:after="120"/>
              <w:rPr>
                <w:bCs/>
              </w:rPr>
            </w:pPr>
            <w:r>
              <w:rPr>
                <w:bCs/>
              </w:rPr>
              <w:tab/>
              <w:t>34</w:t>
            </w:r>
          </w:p>
        </w:tc>
      </w:tr>
    </w:tbl>
    <w:p w:rsidR="00000000" w:rsidRDefault="00000000">
      <w:r>
        <w:br w:type="page"/>
      </w:r>
    </w:p>
    <w:tbl>
      <w:tblPr>
        <w:tblW w:w="4997" w:type="pct"/>
        <w:tblLayout w:type="fixed"/>
        <w:tblCellMar>
          <w:left w:w="0" w:type="dxa"/>
          <w:right w:w="0" w:type="dxa"/>
        </w:tblCellMar>
        <w:tblLook w:val="0000" w:firstRow="0" w:lastRow="0" w:firstColumn="0" w:lastColumn="0" w:noHBand="0" w:noVBand="0"/>
      </w:tblPr>
      <w:tblGrid>
        <w:gridCol w:w="7607"/>
        <w:gridCol w:w="1047"/>
        <w:gridCol w:w="710"/>
      </w:tblGrid>
      <w:tr w:rsidR="00000000">
        <w:trPr>
          <w:cantSplit/>
          <w:trHeight w:val="20"/>
        </w:trPr>
        <w:tc>
          <w:tcPr>
            <w:tcW w:w="5000" w:type="pct"/>
            <w:gridSpan w:val="3"/>
          </w:tcPr>
          <w:p w:rsidR="00000000" w:rsidRDefault="00000000">
            <w:pPr>
              <w:pStyle w:val="16"/>
              <w:tabs>
                <w:tab w:val="clear" w:pos="6237"/>
                <w:tab w:val="right" w:pos="567"/>
                <w:tab w:val="left" w:pos="1134"/>
                <w:tab w:val="left" w:pos="1701"/>
                <w:tab w:val="left" w:pos="2268"/>
              </w:tabs>
              <w:spacing w:after="240" w:line="240" w:lineRule="auto"/>
              <w:rPr>
                <w:i/>
                <w:iCs/>
                <w:szCs w:val="24"/>
                <w:u w:val="single"/>
              </w:rPr>
            </w:pPr>
            <w:r>
              <w:rPr>
                <w:b/>
                <w:bCs/>
              </w:rPr>
              <w:t xml:space="preserve">СОДЕРЖАНИЕ </w:t>
            </w:r>
            <w:r>
              <w:t>(</w:t>
            </w:r>
            <w:r>
              <w:rPr>
                <w:u w:val="single"/>
              </w:rPr>
              <w:t>продолжение</w:t>
            </w:r>
            <w:r>
              <w:t>)</w:t>
            </w:r>
          </w:p>
        </w:tc>
      </w:tr>
      <w:tr w:rsidR="00000000">
        <w:trPr>
          <w:cantSplit/>
          <w:trHeight w:val="20"/>
        </w:trPr>
        <w:tc>
          <w:tcPr>
            <w:tcW w:w="4062" w:type="pct"/>
          </w:tcPr>
          <w:p w:rsidR="00000000" w:rsidRDefault="00000000">
            <w:pPr>
              <w:tabs>
                <w:tab w:val="clear" w:pos="6237"/>
                <w:tab w:val="right" w:pos="567"/>
                <w:tab w:val="left" w:pos="1134"/>
                <w:tab w:val="left" w:pos="1701"/>
                <w:tab w:val="left" w:pos="2268"/>
              </w:tabs>
              <w:spacing w:after="240" w:line="240" w:lineRule="auto"/>
              <w:rPr>
                <w:caps/>
              </w:rPr>
            </w:pPr>
          </w:p>
        </w:tc>
        <w:tc>
          <w:tcPr>
            <w:tcW w:w="559" w:type="pct"/>
          </w:tcPr>
          <w:p w:rsidR="00000000" w:rsidRDefault="00000000">
            <w:pPr>
              <w:tabs>
                <w:tab w:val="clear" w:pos="6237"/>
                <w:tab w:val="right" w:pos="567"/>
                <w:tab w:val="left" w:pos="1134"/>
                <w:tab w:val="left" w:pos="1701"/>
                <w:tab w:val="left" w:pos="2268"/>
              </w:tabs>
              <w:spacing w:after="240" w:line="240" w:lineRule="auto"/>
              <w:jc w:val="center"/>
              <w:rPr>
                <w:i/>
                <w:iCs/>
              </w:rPr>
            </w:pPr>
            <w:r>
              <w:rPr>
                <w:i/>
                <w:iCs/>
              </w:rPr>
              <w:t>Пункты</w:t>
            </w:r>
          </w:p>
        </w:tc>
        <w:tc>
          <w:tcPr>
            <w:tcW w:w="380" w:type="pct"/>
          </w:tcPr>
          <w:p w:rsidR="00000000" w:rsidRDefault="00000000">
            <w:pPr>
              <w:pStyle w:val="16"/>
              <w:tabs>
                <w:tab w:val="clear" w:pos="6237"/>
                <w:tab w:val="right" w:pos="567"/>
                <w:tab w:val="left" w:pos="1134"/>
                <w:tab w:val="left" w:pos="1701"/>
                <w:tab w:val="left" w:pos="2268"/>
              </w:tabs>
              <w:spacing w:after="240" w:line="240" w:lineRule="auto"/>
              <w:rPr>
                <w:i/>
                <w:iCs/>
                <w:szCs w:val="24"/>
              </w:rPr>
            </w:pPr>
            <w:r>
              <w:rPr>
                <w:i/>
                <w:iCs/>
                <w:szCs w:val="24"/>
              </w:rPr>
              <w:t>Стр.</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proofErr w:type="spellStart"/>
            <w:r>
              <w:t>VI</w:t>
            </w:r>
            <w:proofErr w:type="spellEnd"/>
            <w:r>
              <w:t>.</w:t>
            </w:r>
            <w:r>
              <w:tab/>
            </w:r>
            <w:r>
              <w:rPr>
                <w:caps/>
              </w:rPr>
              <w:t>Охрана здоровья и социальное обеспечение</w:t>
            </w:r>
            <w:r>
              <w:rPr>
                <w:caps/>
              </w:rPr>
              <w:tab/>
            </w:r>
          </w:p>
        </w:tc>
        <w:tc>
          <w:tcPr>
            <w:tcW w:w="559" w:type="pct"/>
          </w:tcPr>
          <w:p w:rsidR="00000000" w:rsidRDefault="00000000">
            <w:pPr>
              <w:pStyle w:val="16"/>
              <w:tabs>
                <w:tab w:val="clear" w:pos="6237"/>
                <w:tab w:val="right" w:pos="567"/>
                <w:tab w:val="left" w:pos="1134"/>
                <w:tab w:val="left" w:pos="1701"/>
                <w:tab w:val="left" w:pos="2268"/>
              </w:tabs>
              <w:spacing w:after="120"/>
            </w:pPr>
            <w:r>
              <w:t>136 - 175</w:t>
            </w:r>
          </w:p>
        </w:tc>
        <w:tc>
          <w:tcPr>
            <w:tcW w:w="380" w:type="pct"/>
          </w:tcPr>
          <w:p w:rsidR="00000000" w:rsidRDefault="00000000">
            <w:pPr>
              <w:tabs>
                <w:tab w:val="clear" w:pos="6237"/>
                <w:tab w:val="right" w:pos="567"/>
                <w:tab w:val="left" w:pos="1134"/>
                <w:tab w:val="left" w:pos="1701"/>
                <w:tab w:val="left" w:pos="2268"/>
              </w:tabs>
              <w:spacing w:after="120"/>
              <w:jc w:val="center"/>
            </w:pPr>
            <w:r>
              <w:t>34</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A</w:t>
            </w:r>
            <w:r>
              <w:t>.</w:t>
            </w:r>
            <w:r>
              <w:tab/>
              <w:t>Выживание и развитие (статья 6, пункт 2)</w:t>
            </w:r>
            <w:r>
              <w:tab/>
            </w:r>
          </w:p>
        </w:tc>
        <w:tc>
          <w:tcPr>
            <w:tcW w:w="559" w:type="pct"/>
          </w:tcPr>
          <w:p w:rsidR="00000000" w:rsidRDefault="00000000">
            <w:pPr>
              <w:tabs>
                <w:tab w:val="clear" w:pos="6237"/>
                <w:tab w:val="right" w:pos="567"/>
                <w:tab w:val="left" w:pos="1134"/>
                <w:tab w:val="left" w:pos="1701"/>
                <w:tab w:val="left" w:pos="2268"/>
              </w:tabs>
              <w:jc w:val="center"/>
            </w:pPr>
            <w:r>
              <w:rPr>
                <w:szCs w:val="24"/>
              </w:rPr>
              <w:t xml:space="preserve">136 </w:t>
            </w:r>
            <w:r>
              <w:t>- 147</w:t>
            </w:r>
          </w:p>
        </w:tc>
        <w:tc>
          <w:tcPr>
            <w:tcW w:w="380" w:type="pct"/>
          </w:tcPr>
          <w:p w:rsidR="00000000" w:rsidRDefault="00000000">
            <w:pPr>
              <w:tabs>
                <w:tab w:val="clear" w:pos="6237"/>
                <w:tab w:val="right" w:pos="567"/>
                <w:tab w:val="left" w:pos="1134"/>
                <w:tab w:val="left" w:pos="1701"/>
                <w:tab w:val="left" w:pos="2268"/>
              </w:tabs>
              <w:jc w:val="center"/>
            </w:pPr>
            <w:r>
              <w:t>34</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B</w:t>
            </w:r>
            <w:r>
              <w:t>.</w:t>
            </w:r>
            <w:r>
              <w:tab/>
              <w:t>Неполноценные дети (статья 23)</w:t>
            </w:r>
            <w:r>
              <w:tab/>
            </w:r>
          </w:p>
        </w:tc>
        <w:tc>
          <w:tcPr>
            <w:tcW w:w="559" w:type="pct"/>
          </w:tcPr>
          <w:p w:rsidR="00000000" w:rsidRDefault="00000000">
            <w:pPr>
              <w:tabs>
                <w:tab w:val="clear" w:pos="6237"/>
                <w:tab w:val="right" w:pos="567"/>
                <w:tab w:val="left" w:pos="1134"/>
                <w:tab w:val="left" w:pos="1701"/>
                <w:tab w:val="left" w:pos="2268"/>
              </w:tabs>
              <w:jc w:val="center"/>
            </w:pPr>
            <w:r>
              <w:t>148 - 157</w:t>
            </w:r>
          </w:p>
        </w:tc>
        <w:tc>
          <w:tcPr>
            <w:tcW w:w="380" w:type="pct"/>
          </w:tcPr>
          <w:p w:rsidR="00000000" w:rsidRDefault="00000000">
            <w:pPr>
              <w:tabs>
                <w:tab w:val="clear" w:pos="6237"/>
                <w:tab w:val="right" w:pos="567"/>
                <w:tab w:val="left" w:pos="1134"/>
                <w:tab w:val="left" w:pos="1701"/>
                <w:tab w:val="left" w:pos="2268"/>
              </w:tabs>
              <w:jc w:val="center"/>
            </w:pPr>
            <w:r>
              <w:t>37</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C</w:t>
            </w:r>
            <w:r>
              <w:t>.</w:t>
            </w:r>
            <w:r>
              <w:tab/>
              <w:t>Здоровье и здравоохранение (статья 24) и периодическая оценка  лечения (статья 25)</w:t>
            </w:r>
            <w:r>
              <w:tab/>
            </w:r>
          </w:p>
        </w:tc>
        <w:tc>
          <w:tcPr>
            <w:tcW w:w="559" w:type="pct"/>
            <w:vAlign w:val="bottom"/>
          </w:tcPr>
          <w:p w:rsidR="00000000" w:rsidRDefault="00000000">
            <w:pPr>
              <w:tabs>
                <w:tab w:val="clear" w:pos="6237"/>
                <w:tab w:val="right" w:pos="567"/>
                <w:tab w:val="left" w:pos="1134"/>
                <w:tab w:val="left" w:pos="1701"/>
                <w:tab w:val="left" w:pos="2268"/>
              </w:tabs>
              <w:jc w:val="center"/>
            </w:pPr>
            <w:r>
              <w:t>158 - 167</w:t>
            </w:r>
          </w:p>
        </w:tc>
        <w:tc>
          <w:tcPr>
            <w:tcW w:w="380" w:type="pct"/>
            <w:vAlign w:val="bottom"/>
          </w:tcPr>
          <w:p w:rsidR="00000000" w:rsidRDefault="00000000">
            <w:pPr>
              <w:tabs>
                <w:tab w:val="clear" w:pos="6237"/>
                <w:tab w:val="right" w:pos="567"/>
                <w:tab w:val="left" w:pos="1134"/>
                <w:tab w:val="left" w:pos="1701"/>
                <w:tab w:val="left" w:pos="2268"/>
              </w:tabs>
              <w:jc w:val="center"/>
            </w:pPr>
            <w:r>
              <w:t>39</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D</w:t>
            </w:r>
            <w:r>
              <w:t>.</w:t>
            </w:r>
            <w:r>
              <w:tab/>
              <w:t xml:space="preserve">Социальное обеспечение, службы и учреждения </w:t>
            </w:r>
          </w:p>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tab/>
              <w:t>по уходу за детьми (статья 26 и статья 18, пункт 3)</w:t>
            </w:r>
            <w:r>
              <w:tab/>
            </w:r>
          </w:p>
        </w:tc>
        <w:tc>
          <w:tcPr>
            <w:tcW w:w="559" w:type="pct"/>
            <w:vAlign w:val="bottom"/>
          </w:tcPr>
          <w:p w:rsidR="00000000" w:rsidRDefault="00000000">
            <w:pPr>
              <w:tabs>
                <w:tab w:val="clear" w:pos="6237"/>
                <w:tab w:val="right" w:pos="567"/>
                <w:tab w:val="left" w:pos="1134"/>
                <w:tab w:val="left" w:pos="1701"/>
                <w:tab w:val="left" w:pos="2268"/>
              </w:tabs>
              <w:jc w:val="center"/>
            </w:pPr>
            <w:r>
              <w:t>168 - 172</w:t>
            </w:r>
          </w:p>
        </w:tc>
        <w:tc>
          <w:tcPr>
            <w:tcW w:w="380" w:type="pct"/>
            <w:vAlign w:val="bottom"/>
          </w:tcPr>
          <w:p w:rsidR="00000000" w:rsidRDefault="00000000">
            <w:pPr>
              <w:tabs>
                <w:tab w:val="clear" w:pos="6237"/>
                <w:tab w:val="right" w:pos="567"/>
                <w:tab w:val="left" w:pos="1134"/>
                <w:tab w:val="left" w:pos="1701"/>
                <w:tab w:val="left" w:pos="2268"/>
              </w:tabs>
              <w:jc w:val="center"/>
            </w:pPr>
            <w:r>
              <w:t>41</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r>
              <w:tab/>
            </w:r>
            <w:r>
              <w:rPr>
                <w:lang w:val="en-US"/>
              </w:rPr>
              <w:t>E</w:t>
            </w:r>
            <w:r>
              <w:t>.</w:t>
            </w:r>
            <w:r>
              <w:tab/>
              <w:t>Уровень жизни (статья 27, пункты 1-3)</w:t>
            </w:r>
            <w:r>
              <w:tab/>
            </w:r>
          </w:p>
        </w:tc>
        <w:tc>
          <w:tcPr>
            <w:tcW w:w="559" w:type="pct"/>
          </w:tcPr>
          <w:p w:rsidR="00000000" w:rsidRDefault="00000000">
            <w:pPr>
              <w:tabs>
                <w:tab w:val="clear" w:pos="6237"/>
                <w:tab w:val="right" w:pos="567"/>
                <w:tab w:val="left" w:pos="1134"/>
                <w:tab w:val="left" w:pos="1701"/>
                <w:tab w:val="left" w:pos="2268"/>
              </w:tabs>
              <w:spacing w:after="120"/>
              <w:jc w:val="center"/>
            </w:pPr>
            <w:r>
              <w:t>173 - 175</w:t>
            </w:r>
          </w:p>
        </w:tc>
        <w:tc>
          <w:tcPr>
            <w:tcW w:w="380" w:type="pct"/>
          </w:tcPr>
          <w:p w:rsidR="00000000" w:rsidRDefault="00000000">
            <w:pPr>
              <w:tabs>
                <w:tab w:val="clear" w:pos="6237"/>
                <w:tab w:val="right" w:pos="567"/>
                <w:tab w:val="left" w:pos="1134"/>
                <w:tab w:val="left" w:pos="1701"/>
                <w:tab w:val="left" w:pos="2268"/>
              </w:tabs>
              <w:spacing w:after="120"/>
              <w:jc w:val="center"/>
            </w:pPr>
            <w:r>
              <w:t>43</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proofErr w:type="spellStart"/>
            <w:r>
              <w:t>VII</w:t>
            </w:r>
            <w:proofErr w:type="spellEnd"/>
            <w:r>
              <w:t>.</w:t>
            </w:r>
            <w:r>
              <w:rPr>
                <w:caps/>
              </w:rPr>
              <w:tab/>
              <w:t>Образование, досуг и культурная жизнь</w:t>
            </w:r>
            <w:r>
              <w:rPr>
                <w:caps/>
              </w:rPr>
              <w:tab/>
            </w:r>
          </w:p>
        </w:tc>
        <w:tc>
          <w:tcPr>
            <w:tcW w:w="559" w:type="pct"/>
          </w:tcPr>
          <w:p w:rsidR="00000000" w:rsidRDefault="00000000">
            <w:pPr>
              <w:tabs>
                <w:tab w:val="clear" w:pos="6237"/>
                <w:tab w:val="right" w:pos="567"/>
                <w:tab w:val="left" w:pos="1134"/>
                <w:tab w:val="left" w:pos="1701"/>
                <w:tab w:val="left" w:pos="2268"/>
              </w:tabs>
              <w:spacing w:after="120"/>
              <w:jc w:val="center"/>
            </w:pPr>
            <w:r>
              <w:t>176 - 207</w:t>
            </w:r>
          </w:p>
        </w:tc>
        <w:tc>
          <w:tcPr>
            <w:tcW w:w="380" w:type="pct"/>
          </w:tcPr>
          <w:p w:rsidR="00000000" w:rsidRDefault="00000000">
            <w:pPr>
              <w:tabs>
                <w:tab w:val="clear" w:pos="6237"/>
                <w:tab w:val="right" w:pos="567"/>
                <w:tab w:val="left" w:pos="1134"/>
                <w:tab w:val="left" w:pos="1701"/>
                <w:tab w:val="left" w:pos="2268"/>
              </w:tabs>
              <w:jc w:val="center"/>
            </w:pPr>
            <w:r>
              <w:t>44</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r>
              <w:rPr>
                <w:lang w:val="en-US"/>
              </w:rPr>
              <w:t>A</w:t>
            </w:r>
            <w:r>
              <w:t>.</w:t>
            </w:r>
            <w:r>
              <w:tab/>
              <w:t>Образование, включая профессиональное, и наставничество (статья 28)</w:t>
            </w:r>
            <w:r>
              <w:tab/>
            </w:r>
          </w:p>
        </w:tc>
        <w:tc>
          <w:tcPr>
            <w:tcW w:w="559" w:type="pct"/>
            <w:vAlign w:val="bottom"/>
          </w:tcPr>
          <w:p w:rsidR="00000000" w:rsidRDefault="00000000">
            <w:pPr>
              <w:tabs>
                <w:tab w:val="clear" w:pos="6237"/>
                <w:tab w:val="right" w:pos="567"/>
                <w:tab w:val="left" w:pos="1134"/>
                <w:tab w:val="left" w:pos="1701"/>
                <w:tab w:val="left" w:pos="2268"/>
              </w:tabs>
              <w:jc w:val="center"/>
            </w:pPr>
            <w:r>
              <w:t>176 - 187</w:t>
            </w:r>
          </w:p>
        </w:tc>
        <w:tc>
          <w:tcPr>
            <w:tcW w:w="380" w:type="pct"/>
            <w:vAlign w:val="bottom"/>
          </w:tcPr>
          <w:p w:rsidR="00000000" w:rsidRDefault="00000000">
            <w:pPr>
              <w:tabs>
                <w:tab w:val="clear" w:pos="6237"/>
                <w:tab w:val="right" w:pos="567"/>
                <w:tab w:val="left" w:pos="1134"/>
                <w:tab w:val="left" w:pos="1701"/>
                <w:tab w:val="left" w:pos="2268"/>
              </w:tabs>
              <w:jc w:val="center"/>
            </w:pPr>
            <w:r>
              <w:t>44</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B</w:t>
            </w:r>
            <w:r>
              <w:t>.</w:t>
            </w:r>
            <w:r>
              <w:tab/>
              <w:t>Цели образования (статья 29)</w:t>
            </w:r>
            <w:r>
              <w:tab/>
            </w:r>
          </w:p>
        </w:tc>
        <w:tc>
          <w:tcPr>
            <w:tcW w:w="559" w:type="pct"/>
          </w:tcPr>
          <w:p w:rsidR="00000000" w:rsidRDefault="00000000">
            <w:pPr>
              <w:tabs>
                <w:tab w:val="clear" w:pos="6237"/>
                <w:tab w:val="right" w:pos="567"/>
                <w:tab w:val="left" w:pos="1134"/>
                <w:tab w:val="left" w:pos="1701"/>
                <w:tab w:val="left" w:pos="2268"/>
              </w:tabs>
              <w:jc w:val="center"/>
            </w:pPr>
            <w:r>
              <w:t>188 - 195</w:t>
            </w:r>
          </w:p>
        </w:tc>
        <w:tc>
          <w:tcPr>
            <w:tcW w:w="380" w:type="pct"/>
          </w:tcPr>
          <w:p w:rsidR="00000000" w:rsidRDefault="00000000">
            <w:pPr>
              <w:tabs>
                <w:tab w:val="clear" w:pos="6237"/>
                <w:tab w:val="right" w:pos="567"/>
                <w:tab w:val="left" w:pos="1134"/>
                <w:tab w:val="left" w:pos="1701"/>
                <w:tab w:val="left" w:pos="2268"/>
              </w:tabs>
              <w:jc w:val="center"/>
            </w:pPr>
            <w:r>
              <w:t>46</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r>
              <w:tab/>
            </w:r>
            <w:r>
              <w:rPr>
                <w:lang w:val="en-US"/>
              </w:rPr>
              <w:t>C</w:t>
            </w:r>
            <w:r>
              <w:t>.</w:t>
            </w:r>
            <w:r>
              <w:tab/>
              <w:t>Досуг, отдых и культурная жизнь (статья 31)</w:t>
            </w:r>
            <w:r>
              <w:tab/>
            </w:r>
          </w:p>
        </w:tc>
        <w:tc>
          <w:tcPr>
            <w:tcW w:w="559" w:type="pct"/>
          </w:tcPr>
          <w:p w:rsidR="00000000" w:rsidRDefault="00000000">
            <w:pPr>
              <w:tabs>
                <w:tab w:val="clear" w:pos="6237"/>
                <w:tab w:val="right" w:pos="567"/>
                <w:tab w:val="left" w:pos="1134"/>
                <w:tab w:val="left" w:pos="1701"/>
                <w:tab w:val="left" w:pos="2268"/>
              </w:tabs>
              <w:spacing w:after="120"/>
              <w:jc w:val="center"/>
            </w:pPr>
            <w:r>
              <w:t>196 - 207</w:t>
            </w:r>
          </w:p>
        </w:tc>
        <w:tc>
          <w:tcPr>
            <w:tcW w:w="380" w:type="pct"/>
          </w:tcPr>
          <w:p w:rsidR="00000000" w:rsidRDefault="00000000">
            <w:pPr>
              <w:tabs>
                <w:tab w:val="clear" w:pos="6237"/>
                <w:tab w:val="right" w:pos="567"/>
                <w:tab w:val="left" w:pos="1134"/>
                <w:tab w:val="left" w:pos="1701"/>
                <w:tab w:val="left" w:pos="2268"/>
              </w:tabs>
              <w:spacing w:after="120"/>
              <w:jc w:val="center"/>
            </w:pPr>
            <w:r>
              <w:t>49</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proofErr w:type="spellStart"/>
            <w:r>
              <w:t>VIII</w:t>
            </w:r>
            <w:proofErr w:type="spellEnd"/>
            <w:r>
              <w:t>.</w:t>
            </w:r>
            <w:r>
              <w:tab/>
            </w:r>
            <w:r>
              <w:rPr>
                <w:caps/>
              </w:rPr>
              <w:t>Специальные меры защиты</w:t>
            </w:r>
            <w:r>
              <w:rPr>
                <w:caps/>
              </w:rPr>
              <w:tab/>
            </w:r>
          </w:p>
        </w:tc>
        <w:tc>
          <w:tcPr>
            <w:tcW w:w="559" w:type="pct"/>
          </w:tcPr>
          <w:p w:rsidR="00000000" w:rsidRDefault="00000000">
            <w:pPr>
              <w:tabs>
                <w:tab w:val="clear" w:pos="6237"/>
                <w:tab w:val="right" w:pos="567"/>
                <w:tab w:val="left" w:pos="1134"/>
                <w:tab w:val="left" w:pos="1701"/>
                <w:tab w:val="left" w:pos="2268"/>
              </w:tabs>
              <w:spacing w:after="120"/>
              <w:jc w:val="center"/>
            </w:pPr>
            <w:r>
              <w:t>208 - 345</w:t>
            </w:r>
          </w:p>
        </w:tc>
        <w:tc>
          <w:tcPr>
            <w:tcW w:w="380" w:type="pct"/>
          </w:tcPr>
          <w:p w:rsidR="00000000" w:rsidRDefault="00000000">
            <w:pPr>
              <w:tabs>
                <w:tab w:val="clear" w:pos="6237"/>
                <w:tab w:val="right" w:pos="567"/>
                <w:tab w:val="left" w:pos="1134"/>
                <w:tab w:val="left" w:pos="1701"/>
                <w:tab w:val="left" w:pos="2268"/>
              </w:tabs>
              <w:spacing w:after="120"/>
              <w:jc w:val="center"/>
            </w:pPr>
            <w:r>
              <w:t>52</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proofErr w:type="spellStart"/>
            <w:r>
              <w:t>A</w:t>
            </w:r>
            <w:proofErr w:type="spellEnd"/>
            <w:r>
              <w:t>.</w:t>
            </w:r>
            <w:r>
              <w:tab/>
              <w:t>Дети в чрезвычайных ситуациях (статьи 22 и 38)</w:t>
            </w:r>
            <w:r>
              <w:tab/>
            </w:r>
          </w:p>
        </w:tc>
        <w:tc>
          <w:tcPr>
            <w:tcW w:w="559" w:type="pct"/>
          </w:tcPr>
          <w:p w:rsidR="00000000" w:rsidRDefault="00000000">
            <w:pPr>
              <w:tabs>
                <w:tab w:val="clear" w:pos="6237"/>
                <w:tab w:val="right" w:pos="567"/>
                <w:tab w:val="left" w:pos="1134"/>
                <w:tab w:val="left" w:pos="1701"/>
                <w:tab w:val="left" w:pos="2268"/>
              </w:tabs>
              <w:jc w:val="center"/>
            </w:pPr>
            <w:r>
              <w:t>208 - 215</w:t>
            </w:r>
          </w:p>
        </w:tc>
        <w:tc>
          <w:tcPr>
            <w:tcW w:w="380" w:type="pct"/>
          </w:tcPr>
          <w:p w:rsidR="00000000" w:rsidRDefault="00000000">
            <w:pPr>
              <w:tabs>
                <w:tab w:val="clear" w:pos="6237"/>
                <w:tab w:val="right" w:pos="567"/>
                <w:tab w:val="left" w:pos="1134"/>
                <w:tab w:val="left" w:pos="1701"/>
                <w:tab w:val="left" w:pos="2268"/>
              </w:tabs>
              <w:jc w:val="center"/>
            </w:pPr>
            <w:r>
              <w:t>52</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pPr>
            <w:r>
              <w:tab/>
            </w:r>
            <w:r>
              <w:tab/>
            </w:r>
            <w:r>
              <w:rPr>
                <w:lang w:val="en-US"/>
              </w:rPr>
              <w:t>B</w:t>
            </w:r>
            <w:r>
              <w:t>.</w:t>
            </w:r>
            <w:r>
              <w:tab/>
              <w:t>Дети, нарушающие закон (статьи 40, 37 и 39)</w:t>
            </w:r>
            <w:r>
              <w:tab/>
            </w:r>
          </w:p>
        </w:tc>
        <w:tc>
          <w:tcPr>
            <w:tcW w:w="559" w:type="pct"/>
          </w:tcPr>
          <w:p w:rsidR="00000000" w:rsidRDefault="00000000">
            <w:pPr>
              <w:tabs>
                <w:tab w:val="clear" w:pos="6237"/>
                <w:tab w:val="right" w:pos="567"/>
                <w:tab w:val="left" w:pos="1134"/>
                <w:tab w:val="left" w:pos="1701"/>
                <w:tab w:val="left" w:pos="2268"/>
              </w:tabs>
              <w:jc w:val="center"/>
            </w:pPr>
            <w:r>
              <w:t>216 - 283</w:t>
            </w:r>
          </w:p>
        </w:tc>
        <w:tc>
          <w:tcPr>
            <w:tcW w:w="380" w:type="pct"/>
          </w:tcPr>
          <w:p w:rsidR="00000000" w:rsidRDefault="00000000">
            <w:pPr>
              <w:tabs>
                <w:tab w:val="clear" w:pos="6237"/>
                <w:tab w:val="right" w:pos="567"/>
                <w:tab w:val="left" w:pos="1134"/>
                <w:tab w:val="left" w:pos="1701"/>
                <w:tab w:val="left" w:pos="2268"/>
              </w:tabs>
              <w:jc w:val="center"/>
            </w:pPr>
            <w:r>
              <w:t>53</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ind w:left="1418" w:hanging="1418"/>
            </w:pPr>
            <w:r>
              <w:tab/>
            </w:r>
            <w:r>
              <w:tab/>
            </w:r>
            <w:proofErr w:type="spellStart"/>
            <w:r>
              <w:t>C</w:t>
            </w:r>
            <w:proofErr w:type="spellEnd"/>
            <w:r>
              <w:t>.</w:t>
            </w:r>
            <w:r>
              <w:tab/>
              <w:t>Дети, подвергавшиеся эксплуатации, включая вопросы физического и психологического восстановления и социальной реинтеграции (статьи 32-36 и 11)</w:t>
            </w:r>
            <w:r>
              <w:tab/>
            </w:r>
          </w:p>
        </w:tc>
        <w:tc>
          <w:tcPr>
            <w:tcW w:w="559" w:type="pct"/>
            <w:vAlign w:val="bottom"/>
          </w:tcPr>
          <w:p w:rsidR="00000000" w:rsidRDefault="00000000">
            <w:pPr>
              <w:tabs>
                <w:tab w:val="clear" w:pos="6237"/>
                <w:tab w:val="right" w:pos="567"/>
                <w:tab w:val="left" w:pos="1134"/>
                <w:tab w:val="left" w:pos="1701"/>
                <w:tab w:val="left" w:pos="2268"/>
              </w:tabs>
              <w:jc w:val="center"/>
            </w:pPr>
            <w:r>
              <w:t>284 - 336</w:t>
            </w:r>
          </w:p>
        </w:tc>
        <w:tc>
          <w:tcPr>
            <w:tcW w:w="380" w:type="pct"/>
            <w:vAlign w:val="bottom"/>
          </w:tcPr>
          <w:p w:rsidR="00000000" w:rsidRDefault="00000000">
            <w:pPr>
              <w:tabs>
                <w:tab w:val="clear" w:pos="6237"/>
                <w:tab w:val="right" w:pos="567"/>
                <w:tab w:val="left" w:pos="1134"/>
                <w:tab w:val="left" w:pos="1701"/>
                <w:tab w:val="left" w:pos="2268"/>
              </w:tabs>
              <w:jc w:val="center"/>
            </w:pPr>
            <w:r>
              <w:t>67</w:t>
            </w:r>
          </w:p>
        </w:tc>
      </w:tr>
      <w:tr w:rsidR="00000000">
        <w:trPr>
          <w:cantSplit/>
        </w:trPr>
        <w:tc>
          <w:tcPr>
            <w:tcW w:w="4062" w:type="pct"/>
          </w:tcPr>
          <w:p w:rsidR="00000000" w:rsidRDefault="00000000">
            <w:pPr>
              <w:tabs>
                <w:tab w:val="clear" w:pos="1134"/>
                <w:tab w:val="clear" w:pos="1701"/>
                <w:tab w:val="clear" w:pos="6237"/>
                <w:tab w:val="right" w:pos="567"/>
                <w:tab w:val="left" w:pos="993"/>
                <w:tab w:val="left" w:pos="1418"/>
                <w:tab w:val="left" w:pos="2268"/>
                <w:tab w:val="right" w:leader="dot" w:pos="7371"/>
              </w:tabs>
              <w:spacing w:after="120"/>
            </w:pPr>
            <w:r>
              <w:tab/>
            </w:r>
            <w:r>
              <w:tab/>
            </w:r>
            <w:proofErr w:type="spellStart"/>
            <w:r>
              <w:t>D</w:t>
            </w:r>
            <w:proofErr w:type="spellEnd"/>
            <w:r>
              <w:t>.</w:t>
            </w:r>
            <w:r>
              <w:tab/>
              <w:t>Дети, принадлежащие к меньшинствам (статья 30)</w:t>
            </w:r>
            <w:r>
              <w:tab/>
            </w:r>
          </w:p>
        </w:tc>
        <w:tc>
          <w:tcPr>
            <w:tcW w:w="559" w:type="pct"/>
          </w:tcPr>
          <w:p w:rsidR="00000000" w:rsidRDefault="00000000">
            <w:pPr>
              <w:tabs>
                <w:tab w:val="clear" w:pos="6237"/>
                <w:tab w:val="right" w:pos="567"/>
                <w:tab w:val="left" w:pos="1134"/>
                <w:tab w:val="left" w:pos="1701"/>
                <w:tab w:val="left" w:pos="2268"/>
              </w:tabs>
              <w:spacing w:after="120"/>
              <w:jc w:val="center"/>
            </w:pPr>
            <w:r>
              <w:t>337 - 345</w:t>
            </w:r>
          </w:p>
        </w:tc>
        <w:tc>
          <w:tcPr>
            <w:tcW w:w="380" w:type="pct"/>
          </w:tcPr>
          <w:p w:rsidR="00000000" w:rsidRDefault="00000000">
            <w:pPr>
              <w:tabs>
                <w:tab w:val="clear" w:pos="6237"/>
                <w:tab w:val="right" w:pos="567"/>
                <w:tab w:val="left" w:pos="1134"/>
                <w:tab w:val="left" w:pos="1701"/>
                <w:tab w:val="left" w:pos="2268"/>
              </w:tabs>
              <w:spacing w:after="120"/>
              <w:jc w:val="center"/>
            </w:pPr>
            <w:r>
              <w:t>78</w:t>
            </w:r>
          </w:p>
        </w:tc>
      </w:tr>
    </w:tbl>
    <w:p w:rsidR="00000000" w:rsidRDefault="00000000">
      <w:pPr>
        <w:pStyle w:val="Caption"/>
        <w:rPr>
          <w:b w:val="0"/>
          <w:bCs w:val="0"/>
        </w:rPr>
      </w:pPr>
    </w:p>
    <w:p w:rsidR="00000000" w:rsidRDefault="00000000">
      <w:pPr>
        <w:pStyle w:val="Caption"/>
        <w:rPr>
          <w:b w:val="0"/>
          <w:bCs w:val="0"/>
          <w:lang w:val="en-US"/>
        </w:rPr>
      </w:pPr>
      <w:r>
        <w:rPr>
          <w:b w:val="0"/>
          <w:bCs w:val="0"/>
        </w:rPr>
        <w:t>Состав Рабочей группы по подготовке доклада</w:t>
      </w:r>
    </w:p>
    <w:p w:rsidR="00000000" w:rsidRDefault="00000000">
      <w:pPr>
        <w:spacing w:line="240" w:lineRule="auto"/>
        <w:rPr>
          <w:lang w:val="en-US"/>
        </w:rPr>
      </w:pPr>
    </w:p>
    <w:p w:rsidR="00000000" w:rsidRDefault="00000000">
      <w:pPr>
        <w:tabs>
          <w:tab w:val="left" w:pos="709"/>
        </w:tabs>
        <w:spacing w:line="240" w:lineRule="auto"/>
      </w:pPr>
      <w:r>
        <w:t>Государственные организации, предоставившие материалы для подготовки доклада</w:t>
      </w:r>
    </w:p>
    <w:p w:rsidR="00000000" w:rsidRDefault="00000000">
      <w:pPr>
        <w:tabs>
          <w:tab w:val="left" w:pos="709"/>
        </w:tabs>
        <w:spacing w:line="240" w:lineRule="auto"/>
      </w:pPr>
    </w:p>
    <w:p w:rsidR="00000000" w:rsidRDefault="00000000">
      <w:pPr>
        <w:tabs>
          <w:tab w:val="left" w:pos="709"/>
        </w:tabs>
        <w:spacing w:line="240" w:lineRule="auto"/>
        <w:rPr>
          <w:lang w:val="en-US"/>
        </w:rPr>
      </w:pPr>
      <w:r>
        <w:t>Неправительственные организации, предоставившие материалы для подготовки доклада</w:t>
      </w:r>
    </w:p>
    <w:p w:rsidR="00000000" w:rsidRDefault="00000000">
      <w:pPr>
        <w:tabs>
          <w:tab w:val="left" w:pos="709"/>
        </w:tabs>
        <w:spacing w:line="240" w:lineRule="auto"/>
        <w:rPr>
          <w:lang w:val="en-US"/>
        </w:rPr>
      </w:pPr>
    </w:p>
    <w:p w:rsidR="00000000" w:rsidRDefault="00000000">
      <w:pPr>
        <w:spacing w:line="240" w:lineRule="auto"/>
        <w:rPr>
          <w:lang w:val="en-US"/>
        </w:rPr>
      </w:pPr>
      <w:r>
        <w:t>Список приложений</w:t>
      </w:r>
    </w:p>
    <w:p w:rsidR="00000000" w:rsidRDefault="00000000">
      <w:pPr>
        <w:tabs>
          <w:tab w:val="left" w:pos="709"/>
        </w:tabs>
        <w:jc w:val="both"/>
        <w:rPr>
          <w:rFonts w:ascii="BalticaUz" w:hAnsi="BalticaUz"/>
          <w:sz w:val="28"/>
        </w:rPr>
      </w:pPr>
    </w:p>
    <w:p w:rsidR="00000000" w:rsidRDefault="00000000">
      <w:pPr>
        <w:pStyle w:val="Normal1"/>
        <w:tabs>
          <w:tab w:val="left" w:pos="709"/>
        </w:tabs>
        <w:spacing w:before="0" w:after="0" w:line="288" w:lineRule="auto"/>
        <w:ind w:firstLine="567"/>
        <w:jc w:val="center"/>
        <w:rPr>
          <w:b/>
          <w:lang w:val="ru-RU"/>
        </w:rPr>
      </w:pPr>
      <w:r>
        <w:rPr>
          <w:b/>
          <w:lang w:val="ru-RU"/>
        </w:rPr>
        <w:br w:type="page"/>
        <w:t>ВВЕДЕНИЕ</w:t>
      </w:r>
    </w:p>
    <w:p w:rsidR="00000000" w:rsidRDefault="00000000">
      <w:pPr>
        <w:pStyle w:val="Normal1"/>
        <w:tabs>
          <w:tab w:val="left" w:pos="709"/>
        </w:tabs>
        <w:spacing w:before="0" w:after="0" w:line="288" w:lineRule="auto"/>
        <w:ind w:firstLine="567"/>
        <w:jc w:val="center"/>
        <w:rPr>
          <w:lang w:val="ru-RU"/>
        </w:rPr>
      </w:pPr>
    </w:p>
    <w:p w:rsidR="00000000" w:rsidRDefault="00000000">
      <w:pPr>
        <w:pStyle w:val="BodyText"/>
        <w:spacing w:line="288" w:lineRule="auto"/>
        <w:rPr>
          <w:color w:val="000000"/>
          <w:sz w:val="24"/>
          <w:lang w:val="ru-RU"/>
        </w:rPr>
      </w:pPr>
      <w:r>
        <w:rPr>
          <w:color w:val="000000"/>
          <w:sz w:val="24"/>
          <w:lang w:val="ru-RU"/>
        </w:rPr>
        <w:t>1.</w:t>
      </w:r>
      <w:r>
        <w:rPr>
          <w:color w:val="000000"/>
          <w:sz w:val="24"/>
          <w:lang w:val="ru-RU"/>
        </w:rPr>
        <w:tab/>
        <w:t xml:space="preserve">Республика Узбекистан, провозгласив свою государственную независимость, подтверждает приверженность идеалам демократии и прав человека и признаёт приоритет общепризнанных принципов и норм международного права.  Узбекистан характеризуется относительно "молодым" населением и высокой долей в его структуре лиц трудоспособного возраста.  Удельный вес лиц моложе трудоспособного возраста в общей численности населения составляет </w:t>
      </w:r>
      <w:proofErr w:type="spellStart"/>
      <w:r>
        <w:rPr>
          <w:color w:val="000000"/>
          <w:sz w:val="24"/>
          <w:lang w:val="ru-RU"/>
        </w:rPr>
        <w:t>39%</w:t>
      </w:r>
      <w:proofErr w:type="spellEnd"/>
      <w:r>
        <w:rPr>
          <w:color w:val="000000"/>
          <w:sz w:val="24"/>
          <w:lang w:val="ru-RU"/>
        </w:rPr>
        <w:t xml:space="preserve">, трудоспособного возраста - </w:t>
      </w:r>
      <w:proofErr w:type="spellStart"/>
      <w:r>
        <w:rPr>
          <w:color w:val="000000"/>
          <w:sz w:val="24"/>
          <w:lang w:val="ru-RU"/>
        </w:rPr>
        <w:t>54%</w:t>
      </w:r>
      <w:proofErr w:type="spellEnd"/>
      <w:r>
        <w:rPr>
          <w:color w:val="000000"/>
          <w:sz w:val="24"/>
          <w:lang w:val="ru-RU"/>
        </w:rPr>
        <w:t xml:space="preserve">, старше трудоспособного возраста - </w:t>
      </w:r>
      <w:proofErr w:type="spellStart"/>
      <w:r>
        <w:rPr>
          <w:color w:val="000000"/>
          <w:sz w:val="24"/>
          <w:lang w:val="ru-RU"/>
        </w:rPr>
        <w:t>7%</w:t>
      </w:r>
      <w:proofErr w:type="spellEnd"/>
      <w:r>
        <w:rPr>
          <w:color w:val="000000"/>
          <w:sz w:val="24"/>
          <w:lang w:val="ru-RU"/>
        </w:rPr>
        <w:t xml:space="preserve">.  </w:t>
      </w:r>
      <w:r>
        <w:rPr>
          <w:sz w:val="24"/>
          <w:lang w:val="ru-RU"/>
        </w:rPr>
        <w:t>Численность</w:t>
      </w:r>
      <w:r>
        <w:rPr>
          <w:color w:val="000000"/>
          <w:sz w:val="24"/>
          <w:lang w:val="ru-RU"/>
        </w:rPr>
        <w:t xml:space="preserve"> населения по отношению к 1999 году увеличилась, на начало 2005 года составила 26  млн. человек,  </w:t>
      </w:r>
      <w:proofErr w:type="spellStart"/>
      <w:r>
        <w:rPr>
          <w:color w:val="000000"/>
          <w:sz w:val="24"/>
          <w:lang w:val="ru-RU"/>
        </w:rPr>
        <w:t>42%</w:t>
      </w:r>
      <w:proofErr w:type="spellEnd"/>
      <w:r>
        <w:rPr>
          <w:color w:val="000000"/>
          <w:sz w:val="24"/>
          <w:lang w:val="ru-RU"/>
        </w:rPr>
        <w:t xml:space="preserve"> из которых дети до 15 лет.</w:t>
      </w:r>
    </w:p>
    <w:p w:rsidR="00000000" w:rsidRDefault="00000000">
      <w:pPr>
        <w:pStyle w:val="BodyText"/>
        <w:spacing w:line="288" w:lineRule="auto"/>
        <w:rPr>
          <w:color w:val="000000"/>
          <w:sz w:val="24"/>
          <w:lang w:val="ru-RU"/>
        </w:rPr>
      </w:pPr>
    </w:p>
    <w:p w:rsidR="00000000" w:rsidRDefault="00000000">
      <w:pPr>
        <w:pStyle w:val="BodyText"/>
        <w:spacing w:line="288" w:lineRule="auto"/>
        <w:rPr>
          <w:sz w:val="24"/>
          <w:lang w:val="ru-RU"/>
        </w:rPr>
      </w:pPr>
      <w:r>
        <w:rPr>
          <w:color w:val="000000"/>
          <w:sz w:val="24"/>
          <w:lang w:val="ru-RU"/>
        </w:rPr>
        <w:t>2.</w:t>
      </w:r>
      <w:r>
        <w:rPr>
          <w:color w:val="000000"/>
          <w:sz w:val="24"/>
          <w:lang w:val="ru-RU"/>
        </w:rPr>
        <w:tab/>
      </w:r>
      <w:r>
        <w:rPr>
          <w:sz w:val="24"/>
          <w:lang w:val="ru-RU"/>
        </w:rPr>
        <w:t>Республика Узбекистан ратифицировала Конвенцию о правах ребёнка 6 декабря 1992 года на сессии Верховного Совета и приняла на себя обязательства соблюдать все её положения и нести ответственность перед международным сообществом.</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rPr>
        <w:t>3.</w:t>
      </w:r>
      <w:r>
        <w:rPr>
          <w:sz w:val="24"/>
        </w:rPr>
        <w:tab/>
      </w:r>
      <w:r>
        <w:rPr>
          <w:sz w:val="24"/>
          <w:lang w:val="ru-RU"/>
        </w:rPr>
        <w:t>В соответствии с положениями статьи 44 Конвенции Республика Узбекистан представила свой первый периодический доклад (</w:t>
      </w:r>
      <w:proofErr w:type="spellStart"/>
      <w:r>
        <w:rPr>
          <w:sz w:val="24"/>
          <w:lang w:val="ru-RU"/>
        </w:rPr>
        <w:t>CRC</w:t>
      </w:r>
      <w:proofErr w:type="spellEnd"/>
      <w:r>
        <w:rPr>
          <w:sz w:val="24"/>
          <w:lang w:val="ru-RU"/>
        </w:rPr>
        <w:t>/</w:t>
      </w:r>
      <w:proofErr w:type="spellStart"/>
      <w:r>
        <w:rPr>
          <w:sz w:val="24"/>
          <w:lang w:val="ru-RU"/>
        </w:rPr>
        <w:t>C</w:t>
      </w:r>
      <w:proofErr w:type="spellEnd"/>
      <w:r>
        <w:rPr>
          <w:sz w:val="24"/>
          <w:lang w:val="ru-RU"/>
        </w:rPr>
        <w:t>/41/</w:t>
      </w:r>
      <w:proofErr w:type="spellStart"/>
      <w:r>
        <w:rPr>
          <w:sz w:val="24"/>
          <w:lang w:val="ru-RU"/>
        </w:rPr>
        <w:t>Add.8</w:t>
      </w:r>
      <w:proofErr w:type="spellEnd"/>
      <w:r>
        <w:rPr>
          <w:sz w:val="24"/>
          <w:lang w:val="ru-RU"/>
        </w:rPr>
        <w:t>) в Комитет по правам ребенка в 2000 году о выполнении принятых на себя обязательств.  Он был рассмотрен на 743-м и 744-м заседаниях Комитета по правам ребенка 9 октября 2001 года (</w:t>
      </w:r>
      <w:proofErr w:type="spellStart"/>
      <w:r>
        <w:rPr>
          <w:sz w:val="24"/>
          <w:lang w:val="ru-RU"/>
        </w:rPr>
        <w:t>CRC</w:t>
      </w:r>
      <w:proofErr w:type="spellEnd"/>
      <w:r>
        <w:rPr>
          <w:sz w:val="24"/>
          <w:lang w:val="ru-RU"/>
        </w:rPr>
        <w:t>/</w:t>
      </w:r>
      <w:proofErr w:type="spellStart"/>
      <w:r>
        <w:rPr>
          <w:sz w:val="24"/>
          <w:lang w:val="ru-RU"/>
        </w:rPr>
        <w:t>C</w:t>
      </w:r>
      <w:proofErr w:type="spellEnd"/>
      <w:r>
        <w:rPr>
          <w:sz w:val="24"/>
          <w:lang w:val="ru-RU"/>
        </w:rPr>
        <w:t>/</w:t>
      </w:r>
      <w:proofErr w:type="spellStart"/>
      <w:r>
        <w:rPr>
          <w:sz w:val="24"/>
          <w:lang w:val="ru-RU"/>
        </w:rPr>
        <w:t>SR.743</w:t>
      </w:r>
      <w:proofErr w:type="spellEnd"/>
      <w:r>
        <w:rPr>
          <w:sz w:val="24"/>
          <w:lang w:val="ru-RU"/>
        </w:rPr>
        <w:t xml:space="preserve"> и 744).</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4.</w:t>
      </w:r>
      <w:r>
        <w:rPr>
          <w:sz w:val="24"/>
          <w:lang w:val="ru-RU"/>
        </w:rPr>
        <w:tab/>
        <w:t xml:space="preserve">Второй периодический доклад подготовлен во исполнение пункта </w:t>
      </w:r>
      <w:proofErr w:type="spellStart"/>
      <w:r>
        <w:rPr>
          <w:sz w:val="24"/>
          <w:lang w:val="ru-RU"/>
        </w:rPr>
        <w:t>1b</w:t>
      </w:r>
      <w:proofErr w:type="spellEnd"/>
      <w:r>
        <w:rPr>
          <w:sz w:val="24"/>
          <w:lang w:val="ru-RU"/>
        </w:rPr>
        <w:t>) статьи 44 Конвенции в соответствии с Руководством по форме и содержанию периодических докладов и с учетом принятых заключительных  замечаний Комитета по правам ребёнка (</w:t>
      </w:r>
      <w:proofErr w:type="spellStart"/>
      <w:r>
        <w:rPr>
          <w:sz w:val="24"/>
          <w:lang w:val="ru-RU"/>
        </w:rPr>
        <w:t>CRC</w:t>
      </w:r>
      <w:proofErr w:type="spellEnd"/>
      <w:r>
        <w:rPr>
          <w:sz w:val="24"/>
          <w:lang w:val="ru-RU"/>
        </w:rPr>
        <w:t>/</w:t>
      </w:r>
      <w:proofErr w:type="spellStart"/>
      <w:r>
        <w:rPr>
          <w:sz w:val="24"/>
          <w:lang w:val="ru-RU"/>
        </w:rPr>
        <w:t>C</w:t>
      </w:r>
      <w:proofErr w:type="spellEnd"/>
      <w:r>
        <w:rPr>
          <w:sz w:val="24"/>
          <w:lang w:val="ru-RU"/>
        </w:rPr>
        <w:t>/15/</w:t>
      </w:r>
      <w:proofErr w:type="spellStart"/>
      <w:r>
        <w:rPr>
          <w:sz w:val="24"/>
          <w:lang w:val="ru-RU"/>
        </w:rPr>
        <w:t>Add.167</w:t>
      </w:r>
      <w:proofErr w:type="spellEnd"/>
      <w:r>
        <w:rPr>
          <w:sz w:val="24"/>
          <w:lang w:val="ru-RU"/>
        </w:rPr>
        <w:t>).  В целях реализации заключительных замечаний Комитета кабинетом министров Республики Узбекистан был разработан Национальный план действий по выполнению рекомендаций Комитета ООН по правам ребенка (см. приложение 4).</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5.</w:t>
      </w:r>
      <w:r>
        <w:rPr>
          <w:sz w:val="24"/>
          <w:lang w:val="ru-RU"/>
        </w:rPr>
        <w:tab/>
        <w:t>За отчетный период, с учетом замечаний Комитета по правам ребенка в интересах детей были приняты следующие нормативно-правовые документы:</w:t>
      </w:r>
    </w:p>
    <w:p w:rsidR="00000000" w:rsidRDefault="00000000">
      <w:pPr>
        <w:pStyle w:val="BodyText"/>
        <w:spacing w:line="288" w:lineRule="auto"/>
        <w:rPr>
          <w:sz w:val="24"/>
          <w:lang w:val="ru-RU"/>
        </w:rPr>
      </w:pPr>
    </w:p>
    <w:p w:rsidR="00000000" w:rsidRDefault="00000000">
      <w:pPr>
        <w:pStyle w:val="BodyText"/>
        <w:tabs>
          <w:tab w:val="left" w:pos="561"/>
        </w:tabs>
        <w:spacing w:line="288" w:lineRule="auto"/>
        <w:ind w:left="1134" w:hanging="1134"/>
        <w:rPr>
          <w:sz w:val="24"/>
          <w:lang w:val="ru-RU"/>
        </w:rPr>
      </w:pPr>
      <w:r>
        <w:rPr>
          <w:sz w:val="24"/>
        </w:rPr>
        <w:tab/>
      </w:r>
      <w:r>
        <w:rPr>
          <w:sz w:val="24"/>
          <w:lang w:val="ru-RU"/>
        </w:rPr>
        <w:t>-</w:t>
      </w:r>
      <w:r>
        <w:rPr>
          <w:sz w:val="24"/>
          <w:lang w:val="ru-RU"/>
        </w:rPr>
        <w:tab/>
        <w:t>Постановление кабинета министров Республики Узбекистан № 360 от 21 сентября 2000</w:t>
      </w:r>
      <w:r>
        <w:rPr>
          <w:sz w:val="24"/>
        </w:rPr>
        <w:t> </w:t>
      </w:r>
      <w:r>
        <w:rPr>
          <w:sz w:val="24"/>
          <w:lang w:val="ru-RU"/>
        </w:rPr>
        <w:t>года "О совершенствовании деятельности комиссий по делам несовершеннолетних".  Этим постановлением утверждено Положение о комиссиях по делам несовершеннолетних;</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rPr>
        <w:tab/>
      </w:r>
      <w:r>
        <w:rPr>
          <w:sz w:val="24"/>
          <w:lang w:val="ru-RU"/>
        </w:rPr>
        <w:t>-</w:t>
      </w:r>
      <w:r>
        <w:rPr>
          <w:sz w:val="24"/>
          <w:lang w:val="ru-RU"/>
        </w:rPr>
        <w:tab/>
        <w:t>Постановление пленума Верховного суда Республики Узбекистан № 21 от 15</w:t>
      </w:r>
      <w:r>
        <w:rPr>
          <w:sz w:val="24"/>
        </w:rPr>
        <w:t> </w:t>
      </w:r>
      <w:r>
        <w:rPr>
          <w:sz w:val="24"/>
          <w:lang w:val="ru-RU"/>
        </w:rPr>
        <w:t>сентября 2000</w:t>
      </w:r>
      <w:r>
        <w:rPr>
          <w:sz w:val="24"/>
        </w:rPr>
        <w:t> </w:t>
      </w:r>
      <w:r>
        <w:rPr>
          <w:sz w:val="24"/>
          <w:lang w:val="ru-RU"/>
        </w:rPr>
        <w:t>года "О судебной практике по делам о преступлениях несовершеннолетних";</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Новая редакция закона Республики Узбекистан "О прокуратуре" (2001 год);</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 xml:space="preserve">Указ Президента Республики Узбекистан № </w:t>
      </w:r>
      <w:proofErr w:type="spellStart"/>
      <w:r>
        <w:rPr>
          <w:sz w:val="24"/>
          <w:lang w:val="ru-RU"/>
        </w:rPr>
        <w:t>УП-3017</w:t>
      </w:r>
      <w:proofErr w:type="spellEnd"/>
      <w:r>
        <w:rPr>
          <w:sz w:val="24"/>
          <w:lang w:val="ru-RU"/>
        </w:rPr>
        <w:t xml:space="preserve"> от 25 января 2002</w:t>
      </w:r>
      <w:r>
        <w:rPr>
          <w:sz w:val="24"/>
        </w:rPr>
        <w:t> </w:t>
      </w:r>
      <w:r>
        <w:rPr>
          <w:sz w:val="24"/>
          <w:lang w:val="ru-RU"/>
        </w:rPr>
        <w:t>года "Об усилении адресной поддержки социально уязвимых слоев населения";</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rPr>
        <w:tab/>
      </w:r>
      <w:r>
        <w:rPr>
          <w:sz w:val="24"/>
          <w:lang w:val="ru-RU"/>
        </w:rPr>
        <w:t>-</w:t>
      </w:r>
      <w:r>
        <w:rPr>
          <w:sz w:val="24"/>
          <w:lang w:val="ru-RU"/>
        </w:rPr>
        <w:tab/>
        <w:t>Постановление кабинета министров Республики Узбекистан № 32 от 25</w:t>
      </w:r>
      <w:r>
        <w:rPr>
          <w:sz w:val="24"/>
        </w:rPr>
        <w:t> </w:t>
      </w:r>
      <w:r>
        <w:rPr>
          <w:sz w:val="24"/>
          <w:lang w:val="ru-RU"/>
        </w:rPr>
        <w:t>января 2002</w:t>
      </w:r>
      <w:r>
        <w:rPr>
          <w:sz w:val="24"/>
        </w:rPr>
        <w:t> </w:t>
      </w:r>
      <w:r>
        <w:rPr>
          <w:sz w:val="24"/>
          <w:lang w:val="ru-RU"/>
        </w:rPr>
        <w:t>года "О дополнительных мерах по укреплению здоровья женщин и подрастающего поколения";</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Постановление кабинета министров Республики Узбекистан № 33 от 25 января 2002</w:t>
      </w:r>
      <w:r>
        <w:rPr>
          <w:sz w:val="24"/>
        </w:rPr>
        <w:t> </w:t>
      </w:r>
      <w:r>
        <w:rPr>
          <w:sz w:val="24"/>
          <w:lang w:val="ru-RU"/>
        </w:rPr>
        <w:t>года "О мерах по реализации Программы адресной поддержки социально уязвимых слоев населения на 2002</w:t>
      </w:r>
      <w:r>
        <w:rPr>
          <w:sz w:val="24"/>
          <w:lang w:val="ru-RU"/>
        </w:rPr>
        <w:noBreakHyphen/>
        <w:t>2003 годы";</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Постановление кабинета министров Республики Узбекистан № 301 от 26</w:t>
      </w:r>
      <w:r>
        <w:rPr>
          <w:sz w:val="24"/>
        </w:rPr>
        <w:t> </w:t>
      </w:r>
      <w:r>
        <w:rPr>
          <w:sz w:val="24"/>
          <w:lang w:val="ru-RU"/>
        </w:rPr>
        <w:t>августа 2002</w:t>
      </w:r>
      <w:r>
        <w:rPr>
          <w:sz w:val="24"/>
        </w:rPr>
        <w:t> </w:t>
      </w:r>
      <w:r>
        <w:rPr>
          <w:sz w:val="24"/>
          <w:lang w:val="ru-RU"/>
        </w:rPr>
        <w:t>года "Об организации деятельности по предупреждению правонарушений среди несовершеннолетних, оставшихся без присмотра в г.</w:t>
      </w:r>
      <w:r>
        <w:rPr>
          <w:sz w:val="24"/>
        </w:rPr>
        <w:t> </w:t>
      </w:r>
      <w:r>
        <w:rPr>
          <w:sz w:val="24"/>
          <w:lang w:val="ru-RU"/>
        </w:rPr>
        <w:t>Ташкенте";</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 xml:space="preserve">Указ президента Республики Узбекистан № </w:t>
      </w:r>
      <w:r>
        <w:rPr>
          <w:sz w:val="24"/>
        </w:rPr>
        <w:t>VII</w:t>
      </w:r>
      <w:r>
        <w:rPr>
          <w:sz w:val="24"/>
          <w:lang w:val="ru-RU"/>
        </w:rPr>
        <w:t>-3154 от 24</w:t>
      </w:r>
      <w:r>
        <w:rPr>
          <w:sz w:val="24"/>
        </w:rPr>
        <w:t> </w:t>
      </w:r>
      <w:r>
        <w:rPr>
          <w:sz w:val="24"/>
          <w:lang w:val="ru-RU"/>
        </w:rPr>
        <w:t>октября 2002</w:t>
      </w:r>
      <w:r>
        <w:rPr>
          <w:sz w:val="24"/>
        </w:rPr>
        <w:t> </w:t>
      </w:r>
      <w:r>
        <w:rPr>
          <w:sz w:val="24"/>
          <w:lang w:val="ru-RU"/>
        </w:rPr>
        <w:t>года "О создании Фонда развития детского спорта Узбекистана";</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Постановление кабинета министров № 374 от 31 октября 2002</w:t>
      </w:r>
      <w:r>
        <w:rPr>
          <w:sz w:val="24"/>
        </w:rPr>
        <w:t> </w:t>
      </w:r>
      <w:r>
        <w:rPr>
          <w:sz w:val="24"/>
          <w:lang w:val="ru-RU"/>
        </w:rPr>
        <w:t>года "Об организации деятельности Фонда развития детского спорта Узбекистана";</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Постановление кабинета министров Республики Узбекистан № 365 от 25 августа 2003 года "Об утверждении положения о медицинском обследовании лиц, вступающих в брак";</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В августе 2003 года парламент Узбекистана внес изменение в статью 235 Уголовного кодекса, которая вводит понятие "пытка", соответствующее статье 1 Конвенции против пыток и других жестоких, бесчеловечных или унижающих человеческое достоинство видов обращения и наказания;</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Указ президента Республики Узбекистан от 21 мая 2004 года № </w:t>
      </w:r>
      <w:proofErr w:type="spellStart"/>
      <w:r>
        <w:rPr>
          <w:sz w:val="24"/>
          <w:lang w:val="ru-RU"/>
        </w:rPr>
        <w:t>УП-3431</w:t>
      </w:r>
      <w:proofErr w:type="spellEnd"/>
      <w:r>
        <w:rPr>
          <w:sz w:val="24"/>
          <w:lang w:val="ru-RU"/>
        </w:rPr>
        <w:t xml:space="preserve"> "О Государственной общенациональной программе развития школьного образования на 2004-2009 годы";</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Постановление кабинета министров Республики Узбекистан "О мерах по реализации Государственной общенациональной программы развития школьного образования на 2004-2009 годы";</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Постановление кабинета министров Республики Узбекистан № 419 от 7</w:t>
      </w:r>
      <w:r>
        <w:rPr>
          <w:lang w:val="ru-RU"/>
        </w:rPr>
        <w:t> </w:t>
      </w:r>
      <w:r>
        <w:rPr>
          <w:sz w:val="24"/>
          <w:lang w:val="ru-RU"/>
        </w:rPr>
        <w:t>сентября 2004 года "Об образовании Республиканского центра социальной адаптации детей" и другие.</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rPr>
          <w:color w:val="000000"/>
          <w:sz w:val="24"/>
          <w:lang w:val="ru-RU"/>
        </w:rPr>
      </w:pPr>
      <w:r>
        <w:rPr>
          <w:sz w:val="24"/>
          <w:lang w:val="ru-RU"/>
        </w:rPr>
        <w:t>6.</w:t>
      </w:r>
      <w:r>
        <w:rPr>
          <w:sz w:val="24"/>
          <w:lang w:val="ru-RU"/>
        </w:rPr>
        <w:tab/>
        <w:t>Были приняты несколько важных государственных программ, в частности в целях улучшения репродуктивного здоровья женщин реализуются следующие государственные программы:  "С</w:t>
      </w:r>
      <w:r>
        <w:rPr>
          <w:color w:val="000000"/>
          <w:sz w:val="24"/>
          <w:lang w:val="ru-RU"/>
        </w:rPr>
        <w:t>емья", "</w:t>
      </w:r>
      <w:r>
        <w:rPr>
          <w:sz w:val="24"/>
          <w:lang w:val="ru-RU"/>
        </w:rPr>
        <w:t>Здоровое поколение" (2000 год);  "Мать и ребенок" (2001 год);  "Экология, материнство и детство" (2001 год), "О дополнительных мерах по укреплению здоровья женщин и подрастающего поколения" (2002 год);  "О мерах по реализации приоритетных направлений повышения медицинской культуры в семье, укрепления здоровья женщин, рождению и воспитанию здорового поколения" (2002 год),</w:t>
      </w:r>
      <w:r>
        <w:rPr>
          <w:color w:val="000000"/>
          <w:sz w:val="24"/>
          <w:lang w:val="ru-RU"/>
        </w:rPr>
        <w:t xml:space="preserve"> "Доброты и милосердия" (2004 год).</w:t>
      </w:r>
    </w:p>
    <w:p w:rsidR="00000000" w:rsidRDefault="00000000">
      <w:pPr>
        <w:pStyle w:val="BodyText"/>
        <w:tabs>
          <w:tab w:val="left" w:pos="561"/>
        </w:tabs>
        <w:spacing w:line="288" w:lineRule="auto"/>
        <w:rPr>
          <w:color w:val="000000"/>
          <w:sz w:val="24"/>
          <w:lang w:val="ru-RU"/>
        </w:rPr>
      </w:pPr>
    </w:p>
    <w:p w:rsidR="00000000" w:rsidRDefault="00000000">
      <w:pPr>
        <w:pStyle w:val="BodyText"/>
        <w:tabs>
          <w:tab w:val="left" w:pos="561"/>
        </w:tabs>
        <w:spacing w:line="288" w:lineRule="auto"/>
        <w:rPr>
          <w:sz w:val="24"/>
          <w:lang w:val="ru-RU"/>
        </w:rPr>
      </w:pPr>
      <w:r>
        <w:rPr>
          <w:color w:val="000000"/>
          <w:sz w:val="24"/>
          <w:lang w:val="ru-RU"/>
        </w:rPr>
        <w:t>7.</w:t>
      </w:r>
      <w:r>
        <w:rPr>
          <w:color w:val="000000"/>
          <w:sz w:val="24"/>
          <w:lang w:val="ru-RU"/>
        </w:rPr>
        <w:tab/>
      </w:r>
      <w:r>
        <w:rPr>
          <w:sz w:val="24"/>
          <w:lang w:val="ru-RU"/>
        </w:rPr>
        <w:t>Была создана Комиссия по делам несовершеннолетних (2000 год) и по инициативе благотворительного фонда "</w:t>
      </w:r>
      <w:proofErr w:type="spellStart"/>
      <w:r>
        <w:rPr>
          <w:sz w:val="24"/>
          <w:lang w:val="ru-RU"/>
        </w:rPr>
        <w:t>Соглом</w:t>
      </w:r>
      <w:proofErr w:type="spellEnd"/>
      <w:r>
        <w:rPr>
          <w:sz w:val="24"/>
          <w:lang w:val="ru-RU"/>
        </w:rPr>
        <w:t xml:space="preserve"> </w:t>
      </w:r>
      <w:proofErr w:type="spellStart"/>
      <w:r>
        <w:rPr>
          <w:sz w:val="24"/>
          <w:lang w:val="ru-RU"/>
        </w:rPr>
        <w:t>авлод</w:t>
      </w:r>
      <w:proofErr w:type="spellEnd"/>
      <w:r>
        <w:rPr>
          <w:sz w:val="24"/>
          <w:lang w:val="ru-RU"/>
        </w:rPr>
        <w:t xml:space="preserve"> </w:t>
      </w:r>
      <w:proofErr w:type="spellStart"/>
      <w:r>
        <w:rPr>
          <w:sz w:val="24"/>
          <w:lang w:val="ru-RU"/>
        </w:rPr>
        <w:t>учун</w:t>
      </w:r>
      <w:proofErr w:type="spellEnd"/>
      <w:r>
        <w:rPr>
          <w:sz w:val="24"/>
          <w:lang w:val="ru-RU"/>
        </w:rPr>
        <w:t xml:space="preserve">", Комитета женщин Узбекистана и </w:t>
      </w:r>
      <w:proofErr w:type="spellStart"/>
      <w:r>
        <w:rPr>
          <w:sz w:val="24"/>
          <w:lang w:val="ru-RU"/>
        </w:rPr>
        <w:t>хокимията</w:t>
      </w:r>
      <w:proofErr w:type="spellEnd"/>
      <w:r>
        <w:rPr>
          <w:sz w:val="24"/>
          <w:lang w:val="ru-RU"/>
        </w:rPr>
        <w:t xml:space="preserve"> г. Ташкента совместно с Международным обществом "</w:t>
      </w:r>
      <w:r>
        <w:rPr>
          <w:sz w:val="24"/>
        </w:rPr>
        <w:t>SOS</w:t>
      </w:r>
      <w:r>
        <w:rPr>
          <w:sz w:val="24"/>
          <w:lang w:val="ru-RU"/>
        </w:rPr>
        <w:t xml:space="preserve">- </w:t>
      </w:r>
      <w:proofErr w:type="spellStart"/>
      <w:r>
        <w:rPr>
          <w:sz w:val="24"/>
        </w:rPr>
        <w:t>Kinderdorf</w:t>
      </w:r>
      <w:proofErr w:type="spellEnd"/>
      <w:r>
        <w:rPr>
          <w:sz w:val="24"/>
          <w:lang w:val="ru-RU"/>
        </w:rPr>
        <w:t xml:space="preserve">  </w:t>
      </w:r>
      <w:r>
        <w:rPr>
          <w:sz w:val="24"/>
        </w:rPr>
        <w:t>International</w:t>
      </w:r>
      <w:r>
        <w:rPr>
          <w:sz w:val="24"/>
          <w:lang w:val="ru-RU"/>
        </w:rPr>
        <w:t>" в 2000 году была создана Ассоциация "</w:t>
      </w:r>
      <w:r>
        <w:rPr>
          <w:sz w:val="24"/>
        </w:rPr>
        <w:t>SOS</w:t>
      </w:r>
      <w:r>
        <w:rPr>
          <w:sz w:val="24"/>
          <w:lang w:val="ru-RU"/>
        </w:rPr>
        <w:t xml:space="preserve"> -Детские деревни Узбекистана", а также учреждены неправительственные фонды:  Республиканский общественный детский фонд "</w:t>
      </w:r>
      <w:proofErr w:type="spellStart"/>
      <w:r>
        <w:rPr>
          <w:sz w:val="24"/>
        </w:rPr>
        <w:t>Sen</w:t>
      </w:r>
      <w:proofErr w:type="spellEnd"/>
      <w:r>
        <w:rPr>
          <w:sz w:val="24"/>
          <w:lang w:val="ru-RU"/>
        </w:rPr>
        <w:t xml:space="preserve"> </w:t>
      </w:r>
      <w:proofErr w:type="spellStart"/>
      <w:r>
        <w:rPr>
          <w:sz w:val="24"/>
        </w:rPr>
        <w:t>Yolgiz</w:t>
      </w:r>
      <w:proofErr w:type="spellEnd"/>
      <w:r>
        <w:rPr>
          <w:sz w:val="24"/>
          <w:lang w:val="ru-RU"/>
        </w:rPr>
        <w:t xml:space="preserve"> </w:t>
      </w:r>
      <w:proofErr w:type="spellStart"/>
      <w:r>
        <w:rPr>
          <w:sz w:val="24"/>
        </w:rPr>
        <w:t>Emmassan</w:t>
      </w:r>
      <w:proofErr w:type="spellEnd"/>
      <w:r>
        <w:rPr>
          <w:sz w:val="24"/>
          <w:lang w:val="ru-RU"/>
        </w:rPr>
        <w:t>" (2002 год) и Фонд развития детского спорта Узбекистана (2003 год), а также центры социально-правовой помощи несовершеннолетним  МВД Республики Узбекистан (2002 год).  Открыты юридические клиники при пяти высших учебных заведениях:  Ташкентском государственном юридическом институте, Университете мировой экономики и дипломатии и др.</w:t>
      </w:r>
    </w:p>
    <w:p w:rsidR="00000000" w:rsidRDefault="00000000">
      <w:pPr>
        <w:pStyle w:val="BodyText"/>
        <w:tabs>
          <w:tab w:val="left" w:pos="561"/>
        </w:tabs>
        <w:spacing w:line="288" w:lineRule="auto"/>
        <w:rPr>
          <w:sz w:val="24"/>
          <w:lang w:val="ru-RU"/>
        </w:rPr>
      </w:pPr>
    </w:p>
    <w:p w:rsidR="00000000" w:rsidRDefault="00000000">
      <w:pPr>
        <w:pStyle w:val="BodyText"/>
        <w:tabs>
          <w:tab w:val="left" w:pos="561"/>
        </w:tabs>
        <w:spacing w:line="288" w:lineRule="auto"/>
        <w:rPr>
          <w:sz w:val="24"/>
          <w:lang w:val="ru-RU"/>
        </w:rPr>
      </w:pPr>
      <w:r>
        <w:rPr>
          <w:sz w:val="24"/>
          <w:lang w:val="ru-RU"/>
        </w:rPr>
        <w:t>8.</w:t>
      </w:r>
      <w:r>
        <w:rPr>
          <w:sz w:val="24"/>
          <w:lang w:val="ru-RU"/>
        </w:rPr>
        <w:tab/>
        <w:t>За отчетный период совместно с неправительственными  и международными организациями  были проведены крупные международные конференции:</w:t>
      </w:r>
    </w:p>
    <w:p w:rsidR="00000000" w:rsidRDefault="00000000">
      <w:pPr>
        <w:pStyle w:val="BodyText"/>
        <w:tabs>
          <w:tab w:val="left" w:pos="561"/>
        </w:tabs>
        <w:spacing w:line="288" w:lineRule="auto"/>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w:t>
      </w:r>
      <w:proofErr w:type="spellStart"/>
      <w:r>
        <w:rPr>
          <w:sz w:val="24"/>
          <w:lang w:val="ru-RU"/>
        </w:rPr>
        <w:t>Ювенальная</w:t>
      </w:r>
      <w:proofErr w:type="spellEnd"/>
      <w:r>
        <w:rPr>
          <w:sz w:val="24"/>
          <w:lang w:val="ru-RU"/>
        </w:rPr>
        <w:t xml:space="preserve"> юстиция в Центральной Азии и Монголии", 22</w:t>
      </w:r>
      <w:r>
        <w:rPr>
          <w:sz w:val="24"/>
          <w:lang w:val="ru-RU"/>
        </w:rPr>
        <w:noBreakHyphen/>
        <w:t xml:space="preserve">24 августа 2001 года (организаторы:  Национальный центр по правам человека совместно с </w:t>
      </w:r>
      <w:proofErr w:type="spellStart"/>
      <w:r>
        <w:rPr>
          <w:sz w:val="24"/>
          <w:lang w:val="ru-RU"/>
        </w:rPr>
        <w:t>ЮНИСЕФ</w:t>
      </w:r>
      <w:proofErr w:type="spellEnd"/>
      <w:r>
        <w:rPr>
          <w:sz w:val="24"/>
          <w:lang w:val="ru-RU"/>
        </w:rPr>
        <w:t>, фонд "Спасите детей" (Великобритания));</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"Образование и демократия 2001:  перспективы развития и сотрудничества" (организаторы:  Министерство народного образования, Ташкентский центр общественного просвещения, Институт открытое общество – Фонд содействия Узбекистана);</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w:t>
      </w:r>
      <w:proofErr w:type="spellStart"/>
      <w:r>
        <w:rPr>
          <w:sz w:val="24"/>
          <w:lang w:val="ru-RU"/>
        </w:rPr>
        <w:t>Гендерное</w:t>
      </w:r>
      <w:proofErr w:type="spellEnd"/>
      <w:r>
        <w:rPr>
          <w:sz w:val="24"/>
          <w:lang w:val="ru-RU"/>
        </w:rPr>
        <w:t xml:space="preserve"> образование:  теория и практика", 4-5 ноября 2003 года (организаторы </w:t>
      </w:r>
      <w:proofErr w:type="spellStart"/>
      <w:r>
        <w:rPr>
          <w:sz w:val="24"/>
          <w:lang w:val="ru-RU"/>
        </w:rPr>
        <w:t>ОБСЕ</w:t>
      </w:r>
      <w:proofErr w:type="spellEnd"/>
      <w:r>
        <w:rPr>
          <w:sz w:val="24"/>
          <w:lang w:val="ru-RU"/>
        </w:rPr>
        <w:t>, Институт открытое общество – Фонд содействия Узбекистана);</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"Социальная защита детей сирот" 2-3 июня 2004 года (организатор  Фонд "</w:t>
      </w:r>
      <w:proofErr w:type="spellStart"/>
      <w:r>
        <w:rPr>
          <w:sz w:val="24"/>
          <w:lang w:val="ru-RU"/>
        </w:rPr>
        <w:t>Сен</w:t>
      </w:r>
      <w:proofErr w:type="spellEnd"/>
      <w:r>
        <w:rPr>
          <w:sz w:val="24"/>
          <w:lang w:val="ru-RU"/>
        </w:rPr>
        <w:t> </w:t>
      </w:r>
      <w:proofErr w:type="spellStart"/>
      <w:r>
        <w:rPr>
          <w:sz w:val="24"/>
          <w:lang w:val="ru-RU"/>
        </w:rPr>
        <w:t>елгиз</w:t>
      </w:r>
      <w:proofErr w:type="spellEnd"/>
      <w:r>
        <w:rPr>
          <w:sz w:val="24"/>
          <w:lang w:val="ru-RU"/>
        </w:rPr>
        <w:t xml:space="preserve"> </w:t>
      </w:r>
      <w:proofErr w:type="spellStart"/>
      <w:r>
        <w:rPr>
          <w:sz w:val="24"/>
          <w:lang w:val="ru-RU"/>
        </w:rPr>
        <w:t>эмассан</w:t>
      </w:r>
      <w:proofErr w:type="spellEnd"/>
      <w:r>
        <w:rPr>
          <w:sz w:val="24"/>
          <w:lang w:val="ru-RU"/>
        </w:rPr>
        <w:t>");</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 xml:space="preserve">"Права </w:t>
      </w:r>
      <w:proofErr w:type="spellStart"/>
      <w:r>
        <w:rPr>
          <w:sz w:val="24"/>
          <w:lang w:val="ru-RU"/>
        </w:rPr>
        <w:t>ребенка-девочек</w:t>
      </w:r>
      <w:proofErr w:type="spellEnd"/>
      <w:r>
        <w:rPr>
          <w:sz w:val="24"/>
          <w:lang w:val="ru-RU"/>
        </w:rPr>
        <w:t>", 23-24 июня 2004 года (организаторы: Ташкентский государственный юридический институт,  Представительство Американской ассоциации юристов, проект Центрально-Европейская и Евразийская правовая инициатива, программа "Юридическая клиника по правам человека");</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caps/>
          <w:sz w:val="24"/>
          <w:lang w:val="ru-RU"/>
        </w:rPr>
      </w:pPr>
      <w:r>
        <w:rPr>
          <w:sz w:val="24"/>
          <w:lang w:val="ru-RU"/>
        </w:rPr>
        <w:tab/>
        <w:t>-</w:t>
      </w:r>
      <w:r>
        <w:rPr>
          <w:sz w:val="24"/>
          <w:lang w:val="ru-RU"/>
        </w:rPr>
        <w:tab/>
        <w:t>"Образование в области прав человека", 11-12 октября 2004 года (организаторы </w:t>
      </w:r>
      <w:r>
        <w:rPr>
          <w:sz w:val="24"/>
          <w:lang w:val="ru-RU"/>
        </w:rPr>
        <w:noBreakHyphen/>
        <w:t xml:space="preserve"> Национальный центр Республики Узбекистан по правам человека и другие).</w:t>
      </w:r>
      <w:r>
        <w:rPr>
          <w:caps/>
          <w:sz w:val="24"/>
          <w:lang w:val="ru-RU"/>
        </w:rPr>
        <w:t xml:space="preserve"> </w:t>
      </w:r>
    </w:p>
    <w:p w:rsidR="00000000" w:rsidRDefault="00000000"/>
    <w:p w:rsidR="00000000" w:rsidRDefault="00000000">
      <w:r>
        <w:t>9.</w:t>
      </w:r>
      <w:r>
        <w:tab/>
        <w:t>В ходе подготовки доклада были обобщены материалы, предоставленные 32 государственными органами и 14 неправительственными организациями.  Основная часть состоит из восьми разделов, которые включают в себя информацию о мерах принятых Республикой Узбекистан с целью приведения национального законодательства и практики в соответствии с положениями Конвенции о правах ребенка на период 1999</w:t>
      </w:r>
      <w:r>
        <w:noBreakHyphen/>
        <w:t>2004 годов, информацию о тенденции прогресса, а также отражаются факторы и затруднения, влияющие на степень выполнения обязательств Конвенции.  В конце доклада даются приложения, которые включают в себя табличные информации (статистические данные).</w:t>
      </w:r>
    </w:p>
    <w:p w:rsidR="00000000" w:rsidRDefault="00000000">
      <w:pPr>
        <w:rPr>
          <w:caps/>
        </w:rPr>
      </w:pPr>
    </w:p>
    <w:p w:rsidR="00000000" w:rsidRDefault="00000000">
      <w:pPr>
        <w:jc w:val="center"/>
        <w:rPr>
          <w:b/>
          <w:caps/>
        </w:rPr>
      </w:pPr>
      <w:proofErr w:type="spellStart"/>
      <w:r>
        <w:rPr>
          <w:b/>
          <w:caps/>
        </w:rPr>
        <w:t>I</w:t>
      </w:r>
      <w:proofErr w:type="spellEnd"/>
      <w:r>
        <w:rPr>
          <w:b/>
          <w:caps/>
        </w:rPr>
        <w:t>.</w:t>
      </w:r>
      <w:r>
        <w:rPr>
          <w:b/>
          <w:caps/>
        </w:rPr>
        <w:tab/>
        <w:t>Общие меры осуществления</w:t>
      </w:r>
    </w:p>
    <w:p w:rsidR="00000000" w:rsidRDefault="00000000">
      <w:pPr>
        <w:rPr>
          <w:bCs/>
        </w:rPr>
      </w:pPr>
    </w:p>
    <w:p w:rsidR="00000000" w:rsidRDefault="00000000">
      <w:r>
        <w:t>10.</w:t>
      </w:r>
      <w:r>
        <w:tab/>
        <w:t>В Узбекистане реализация положений Конвенции имеет свои способы решения, которые определяются социально-экономическими условиями, традициями, обычаями народа и уровнем сформированной законодательной базы, связанной с охраной прав детей.</w:t>
      </w:r>
    </w:p>
    <w:p w:rsidR="00000000" w:rsidRDefault="00000000"/>
    <w:p w:rsidR="00000000" w:rsidRDefault="00000000">
      <w:pPr>
        <w:rPr>
          <w:color w:val="000000"/>
        </w:rPr>
      </w:pPr>
      <w:r>
        <w:rPr>
          <w:color w:val="000000"/>
        </w:rPr>
        <w:t>11.</w:t>
      </w:r>
      <w:r>
        <w:rPr>
          <w:color w:val="000000"/>
        </w:rPr>
        <w:tab/>
        <w:t>Положения Конституции Республики Узбекистан, касающиеся основных прав и свобод человека, соответствуют принципам Конвенции по правам ребенка.  Статья 45 Конституции реализует положение статьи 4 Конвенции, подчеркивая, что права несовершеннолетних находятся под защитой государства.  Конституция  многими своими статьями подчеркивает, что дети имеют право на особую помощь.  Так, статьи 18 и 65 Основного закона реализуют принципы статьи 2 Конвенции о праве на жизнь, статьи 25 и 27 Конституции реализует положения статьи 16 Конвенции о защите права на личную жизнь.</w:t>
      </w:r>
    </w:p>
    <w:p w:rsidR="00000000" w:rsidRDefault="00000000"/>
    <w:p w:rsidR="00000000" w:rsidRDefault="00000000">
      <w:r>
        <w:t>12.</w:t>
      </w:r>
      <w:r>
        <w:tab/>
        <w:t>Регулирование охраны прав детей в Узбекистане осуществляется нормами различных отраслей национального права, но в первую очередь нормами семейного, уголовного, гражданского и трудового права.  (Информация по общим мерам осуществления положений Конвенции до 1999 года содержится в пунктах 37-55 первого периодического доклада).</w:t>
      </w:r>
    </w:p>
    <w:p w:rsidR="00000000" w:rsidRDefault="00000000"/>
    <w:p w:rsidR="00000000" w:rsidRDefault="00000000">
      <w:pPr>
        <w:rPr>
          <w:color w:val="000000"/>
        </w:rPr>
      </w:pPr>
      <w:r>
        <w:rPr>
          <w:color w:val="000000"/>
        </w:rPr>
        <w:t>13.</w:t>
      </w:r>
      <w:r>
        <w:rPr>
          <w:color w:val="000000"/>
        </w:rPr>
        <w:tab/>
        <w:t xml:space="preserve">В 2001 году был утвержден Национальный план действий по выполнению Рекомендаций Комитета ООН по правам ребенка, который включает в себя 32 пункта рассматриваемых проблем. </w:t>
      </w:r>
    </w:p>
    <w:p w:rsidR="00000000" w:rsidRDefault="00000000">
      <w:pPr>
        <w:rPr>
          <w:color w:val="000000"/>
        </w:rPr>
      </w:pPr>
    </w:p>
    <w:p w:rsidR="00000000" w:rsidRDefault="00000000">
      <w:pPr>
        <w:rPr>
          <w:color w:val="000000"/>
        </w:rPr>
      </w:pPr>
      <w:r>
        <w:rPr>
          <w:color w:val="000000"/>
        </w:rPr>
        <w:t>14.</w:t>
      </w:r>
      <w:r>
        <w:rPr>
          <w:color w:val="000000"/>
        </w:rPr>
        <w:tab/>
        <w:t xml:space="preserve">Согласно Национальному плану действий институтом Уполномоченного </w:t>
      </w:r>
      <w:proofErr w:type="spellStart"/>
      <w:r>
        <w:rPr>
          <w:color w:val="000000"/>
        </w:rPr>
        <w:t>Олий</w:t>
      </w:r>
      <w:proofErr w:type="spellEnd"/>
      <w:r>
        <w:rPr>
          <w:color w:val="000000"/>
        </w:rPr>
        <w:t xml:space="preserve"> </w:t>
      </w:r>
      <w:proofErr w:type="spellStart"/>
      <w:r>
        <w:rPr>
          <w:color w:val="000000"/>
        </w:rPr>
        <w:t>Мажлиса</w:t>
      </w:r>
      <w:proofErr w:type="spellEnd"/>
      <w:r>
        <w:rPr>
          <w:color w:val="000000"/>
        </w:rPr>
        <w:t xml:space="preserve"> по правам человека (</w:t>
      </w:r>
      <w:proofErr w:type="spellStart"/>
      <w:r>
        <w:rPr>
          <w:color w:val="000000"/>
        </w:rPr>
        <w:t>Омбудсмен</w:t>
      </w:r>
      <w:proofErr w:type="spellEnd"/>
      <w:r>
        <w:rPr>
          <w:color w:val="000000"/>
        </w:rPr>
        <w:t>) был проведен анализ действующего законодательства в сфере прав детей при осуществлении следующих мониторинговых исследований:</w:t>
      </w:r>
    </w:p>
    <w:p w:rsidR="00000000" w:rsidRDefault="00000000">
      <w:pPr>
        <w:rPr>
          <w:color w:val="000000"/>
        </w:rPr>
      </w:pPr>
    </w:p>
    <w:p w:rsidR="00000000" w:rsidRDefault="00000000">
      <w:pPr>
        <w:ind w:left="1122" w:hanging="561"/>
        <w:rPr>
          <w:color w:val="000000"/>
        </w:rPr>
      </w:pPr>
      <w:r>
        <w:rPr>
          <w:color w:val="000000"/>
        </w:rPr>
        <w:t>-</w:t>
      </w:r>
      <w:r>
        <w:rPr>
          <w:color w:val="000000"/>
        </w:rPr>
        <w:tab/>
        <w:t>соблюдение прав детей, матерей и малообеспеченных семей на получение социальных пособий (2001 год);</w:t>
      </w:r>
    </w:p>
    <w:p w:rsidR="00000000" w:rsidRDefault="00000000">
      <w:pPr>
        <w:ind w:left="1122" w:hanging="561"/>
        <w:rPr>
          <w:color w:val="000000"/>
        </w:rPr>
      </w:pPr>
    </w:p>
    <w:p w:rsidR="00000000" w:rsidRDefault="00000000">
      <w:pPr>
        <w:ind w:left="1122" w:hanging="561"/>
        <w:rPr>
          <w:color w:val="000000"/>
        </w:rPr>
      </w:pPr>
      <w:r>
        <w:rPr>
          <w:color w:val="000000"/>
        </w:rPr>
        <w:t>-</w:t>
      </w:r>
      <w:r>
        <w:rPr>
          <w:color w:val="000000"/>
        </w:rPr>
        <w:tab/>
        <w:t>предупреждения преступности среди несовершеннолетних (2001 год);</w:t>
      </w:r>
    </w:p>
    <w:p w:rsidR="00000000" w:rsidRDefault="00000000">
      <w:pPr>
        <w:ind w:left="1122" w:hanging="561"/>
        <w:rPr>
          <w:color w:val="000000"/>
        </w:rPr>
      </w:pPr>
    </w:p>
    <w:p w:rsidR="00000000" w:rsidRDefault="00000000">
      <w:pPr>
        <w:ind w:left="1122" w:hanging="561"/>
        <w:rPr>
          <w:color w:val="000000"/>
        </w:rPr>
      </w:pPr>
      <w:r>
        <w:rPr>
          <w:color w:val="000000"/>
        </w:rPr>
        <w:t>-</w:t>
      </w:r>
      <w:r>
        <w:rPr>
          <w:color w:val="000000"/>
        </w:rPr>
        <w:tab/>
        <w:t>обеспечение прав детей на получение среднего специального, профессионального образования (2002 год);</w:t>
      </w:r>
    </w:p>
    <w:p w:rsidR="00000000" w:rsidRDefault="00000000">
      <w:pPr>
        <w:ind w:left="561"/>
        <w:rPr>
          <w:color w:val="000000"/>
        </w:rPr>
      </w:pPr>
    </w:p>
    <w:p w:rsidR="00000000" w:rsidRDefault="00000000">
      <w:pPr>
        <w:ind w:left="561"/>
        <w:rPr>
          <w:color w:val="000000"/>
        </w:rPr>
      </w:pPr>
      <w:r>
        <w:rPr>
          <w:color w:val="000000"/>
        </w:rPr>
        <w:t>-</w:t>
      </w:r>
      <w:r>
        <w:rPr>
          <w:color w:val="000000"/>
        </w:rPr>
        <w:tab/>
        <w:t>по вопросам реабилитации несовершеннолетних (2003 год);</w:t>
      </w:r>
    </w:p>
    <w:p w:rsidR="00000000" w:rsidRDefault="00000000">
      <w:pPr>
        <w:ind w:left="561"/>
        <w:rPr>
          <w:color w:val="000000"/>
        </w:rPr>
      </w:pPr>
    </w:p>
    <w:p w:rsidR="00000000" w:rsidRDefault="00000000">
      <w:pPr>
        <w:ind w:left="561"/>
        <w:rPr>
          <w:color w:val="000000"/>
        </w:rPr>
      </w:pPr>
      <w:r>
        <w:rPr>
          <w:color w:val="000000"/>
        </w:rPr>
        <w:t>-</w:t>
      </w:r>
      <w:r>
        <w:rPr>
          <w:color w:val="000000"/>
        </w:rPr>
        <w:tab/>
        <w:t>соблюдения и защиты прав пациентов-детей (2003 год);</w:t>
      </w:r>
    </w:p>
    <w:p w:rsidR="00000000" w:rsidRDefault="00000000">
      <w:pPr>
        <w:ind w:left="561"/>
        <w:rPr>
          <w:color w:val="000000"/>
        </w:rPr>
      </w:pPr>
    </w:p>
    <w:p w:rsidR="00000000" w:rsidRDefault="00000000">
      <w:pPr>
        <w:ind w:left="561"/>
        <w:rPr>
          <w:color w:val="000000"/>
        </w:rPr>
      </w:pPr>
      <w:r>
        <w:rPr>
          <w:color w:val="000000"/>
        </w:rPr>
        <w:t>-</w:t>
      </w:r>
      <w:r>
        <w:rPr>
          <w:color w:val="000000"/>
        </w:rPr>
        <w:tab/>
        <w:t xml:space="preserve">по обеспечению прав детей на дошкольное образование (2004 год); </w:t>
      </w:r>
    </w:p>
    <w:p w:rsidR="00000000" w:rsidRDefault="00000000">
      <w:pPr>
        <w:ind w:left="561"/>
        <w:rPr>
          <w:color w:val="000000"/>
        </w:rPr>
      </w:pPr>
    </w:p>
    <w:p w:rsidR="00000000" w:rsidRDefault="00000000">
      <w:pPr>
        <w:ind w:left="561"/>
        <w:rPr>
          <w:color w:val="000000"/>
        </w:rPr>
      </w:pPr>
      <w:r>
        <w:rPr>
          <w:color w:val="000000"/>
        </w:rPr>
        <w:t>-</w:t>
      </w:r>
      <w:r>
        <w:rPr>
          <w:color w:val="000000"/>
        </w:rPr>
        <w:tab/>
        <w:t>по соблюдению прав детей в государственных детских учреждениях (2004 год);</w:t>
      </w:r>
    </w:p>
    <w:p w:rsidR="00000000" w:rsidRDefault="00000000">
      <w:pPr>
        <w:ind w:left="561"/>
        <w:rPr>
          <w:color w:val="000000"/>
        </w:rPr>
      </w:pPr>
    </w:p>
    <w:p w:rsidR="00000000" w:rsidRDefault="00000000">
      <w:pPr>
        <w:ind w:left="1134" w:hanging="573"/>
        <w:rPr>
          <w:color w:val="000000"/>
        </w:rPr>
      </w:pPr>
      <w:r>
        <w:rPr>
          <w:color w:val="000000"/>
        </w:rPr>
        <w:t>-</w:t>
      </w:r>
      <w:r>
        <w:rPr>
          <w:color w:val="000000"/>
        </w:rPr>
        <w:tab/>
        <w:t>по соблюдению прав детей-инвалидов в государственных учреждениях (2004 год).</w:t>
      </w:r>
    </w:p>
    <w:p w:rsidR="00000000" w:rsidRDefault="00000000">
      <w:pPr>
        <w:rPr>
          <w:color w:val="000000"/>
        </w:rPr>
      </w:pPr>
    </w:p>
    <w:p w:rsidR="00000000" w:rsidRDefault="00000000">
      <w:pPr>
        <w:rPr>
          <w:color w:val="000000"/>
        </w:rPr>
      </w:pPr>
      <w:r>
        <w:rPr>
          <w:color w:val="000000"/>
        </w:rPr>
        <w:t>15.</w:t>
      </w:r>
      <w:r>
        <w:rPr>
          <w:color w:val="000000"/>
        </w:rPr>
        <w:tab/>
        <w:t xml:space="preserve">Аналитические доклады по итогам мониторингов были обсуждены на заседаниях Комиссии по соблюдению конституционных прав и свобод человека, сессиях областных </w:t>
      </w:r>
      <w:proofErr w:type="spellStart"/>
      <w:r>
        <w:rPr>
          <w:color w:val="000000"/>
        </w:rPr>
        <w:t>кенгашей</w:t>
      </w:r>
      <w:proofErr w:type="spellEnd"/>
      <w:r>
        <w:rPr>
          <w:color w:val="000000"/>
        </w:rPr>
        <w:t xml:space="preserve">, в соответствующих министерствах и ведомствах, по результатам которых разработаны планы мероприятий по реализации Рекомендаций </w:t>
      </w:r>
      <w:proofErr w:type="spellStart"/>
      <w:r>
        <w:rPr>
          <w:color w:val="000000"/>
        </w:rPr>
        <w:t>Омбудсмена</w:t>
      </w:r>
      <w:proofErr w:type="spellEnd"/>
      <w:r>
        <w:rPr>
          <w:color w:val="000000"/>
        </w:rPr>
        <w:t>.</w:t>
      </w:r>
    </w:p>
    <w:p w:rsidR="00000000" w:rsidRDefault="00000000">
      <w:pPr>
        <w:rPr>
          <w:color w:val="000000"/>
        </w:rPr>
      </w:pPr>
    </w:p>
    <w:p w:rsidR="00000000" w:rsidRDefault="00000000">
      <w:pPr>
        <w:rPr>
          <w:color w:val="000000"/>
        </w:rPr>
      </w:pPr>
      <w:r>
        <w:rPr>
          <w:color w:val="000000"/>
        </w:rPr>
        <w:t>16.</w:t>
      </w:r>
      <w:r>
        <w:rPr>
          <w:color w:val="000000"/>
        </w:rPr>
        <w:tab/>
        <w:t>Национальным центром Республики Узбекистан по правам человека были подготовлены инициативные законопроекты "О гарантиях прав ребенка" и "О социальной защите детей-сирот и детей, оставшихся без попечения родителей", которые внесены  на рассмотрение парламента.</w:t>
      </w:r>
    </w:p>
    <w:p w:rsidR="00000000" w:rsidRDefault="00000000">
      <w:pPr>
        <w:rPr>
          <w:color w:val="000000"/>
        </w:rPr>
      </w:pPr>
    </w:p>
    <w:p w:rsidR="00000000" w:rsidRDefault="00000000">
      <w:pPr>
        <w:rPr>
          <w:color w:val="000000"/>
        </w:rPr>
      </w:pPr>
      <w:r>
        <w:rPr>
          <w:color w:val="000000"/>
        </w:rPr>
        <w:t>17.</w:t>
      </w:r>
      <w:r>
        <w:rPr>
          <w:color w:val="000000"/>
        </w:rPr>
        <w:tab/>
        <w:t>Реализуя Рекомендации Комитета, проводится значительная работа по повышению активности детей, изучению и пропаганде среди них культуры прав человека.</w:t>
      </w:r>
    </w:p>
    <w:p w:rsidR="00000000" w:rsidRDefault="00000000">
      <w:pPr>
        <w:rPr>
          <w:color w:val="000000"/>
        </w:rPr>
      </w:pPr>
    </w:p>
    <w:p w:rsidR="00000000" w:rsidRDefault="00000000">
      <w:pPr>
        <w:rPr>
          <w:color w:val="000000"/>
        </w:rPr>
      </w:pPr>
      <w:r>
        <w:rPr>
          <w:color w:val="000000"/>
        </w:rPr>
        <w:t>18.</w:t>
      </w:r>
      <w:r>
        <w:rPr>
          <w:color w:val="000000"/>
        </w:rPr>
        <w:tab/>
        <w:t xml:space="preserve">Созданы студенческие институты </w:t>
      </w:r>
      <w:proofErr w:type="spellStart"/>
      <w:r>
        <w:rPr>
          <w:color w:val="000000"/>
        </w:rPr>
        <w:t>Омбудсмена</w:t>
      </w:r>
      <w:proofErr w:type="spellEnd"/>
      <w:r>
        <w:rPr>
          <w:color w:val="000000"/>
        </w:rPr>
        <w:t xml:space="preserve"> в Ташкентском аграрном университете и Национальном университете, а также начата работа по их созданию в других региональных учебных заведениях.</w:t>
      </w:r>
    </w:p>
    <w:p w:rsidR="00000000" w:rsidRDefault="00000000">
      <w:pPr>
        <w:rPr>
          <w:color w:val="000000"/>
        </w:rPr>
      </w:pPr>
    </w:p>
    <w:p w:rsidR="00000000" w:rsidRDefault="00000000">
      <w:pPr>
        <w:rPr>
          <w:b/>
        </w:rPr>
      </w:pPr>
      <w:r>
        <w:rPr>
          <w:color w:val="000000"/>
        </w:rPr>
        <w:t>19.</w:t>
      </w:r>
      <w:r>
        <w:rPr>
          <w:color w:val="000000"/>
        </w:rPr>
        <w:tab/>
        <w:t xml:space="preserve">Большое внимание Уполномоченного по правам человека направлено вопросам обеспечения прав детей со стороны правоохранительных органов.  Проводятся выездные приемы и встречи </w:t>
      </w:r>
      <w:proofErr w:type="spellStart"/>
      <w:r>
        <w:rPr>
          <w:color w:val="000000"/>
        </w:rPr>
        <w:t>Омбудсмена</w:t>
      </w:r>
      <w:proofErr w:type="spellEnd"/>
      <w:r>
        <w:rPr>
          <w:color w:val="000000"/>
        </w:rPr>
        <w:t xml:space="preserve"> с несовершеннолетними правонарушителями в воспитательных колониях, а в ходе мониторингов – следственных изоляторах.  Также совместно с Фондом имени Конрада Аденауэра в </w:t>
      </w:r>
      <w:proofErr w:type="spellStart"/>
      <w:r>
        <w:rPr>
          <w:color w:val="000000"/>
        </w:rPr>
        <w:t>Зангиатинской</w:t>
      </w:r>
      <w:proofErr w:type="spellEnd"/>
      <w:r>
        <w:rPr>
          <w:color w:val="000000"/>
        </w:rPr>
        <w:t xml:space="preserve"> воспитательной колонии для несовершеннолетних оборудован компьютерный класс.</w:t>
      </w:r>
    </w:p>
    <w:p w:rsidR="00000000" w:rsidRDefault="00000000">
      <w:pPr>
        <w:rPr>
          <w:color w:val="000000"/>
        </w:rPr>
      </w:pPr>
    </w:p>
    <w:p w:rsidR="00000000" w:rsidRDefault="00000000">
      <w:pPr>
        <w:jc w:val="center"/>
        <w:rPr>
          <w:b/>
          <w:caps/>
        </w:rPr>
      </w:pPr>
      <w:proofErr w:type="spellStart"/>
      <w:r>
        <w:rPr>
          <w:b/>
        </w:rPr>
        <w:t>II</w:t>
      </w:r>
      <w:proofErr w:type="spellEnd"/>
      <w:r>
        <w:rPr>
          <w:b/>
        </w:rPr>
        <w:t>.</w:t>
      </w:r>
      <w:r>
        <w:rPr>
          <w:b/>
        </w:rPr>
        <w:tab/>
      </w:r>
      <w:r>
        <w:rPr>
          <w:b/>
          <w:caps/>
        </w:rPr>
        <w:t>Определение ребЕнка</w:t>
      </w:r>
    </w:p>
    <w:p w:rsidR="00000000" w:rsidRDefault="00000000">
      <w:pPr>
        <w:rPr>
          <w:color w:val="000000"/>
        </w:rPr>
      </w:pPr>
    </w:p>
    <w:p w:rsidR="00000000" w:rsidRDefault="00000000">
      <w:pPr>
        <w:rPr>
          <w:color w:val="000000"/>
        </w:rPr>
      </w:pPr>
      <w:r>
        <w:rPr>
          <w:color w:val="000000"/>
        </w:rPr>
        <w:t>20.</w:t>
      </w:r>
      <w:r>
        <w:rPr>
          <w:color w:val="000000"/>
        </w:rPr>
        <w:tab/>
        <w:t>В соответствии со статьей 1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Узбекистан признает необходимость надлежащей правовой защиты интересов ребенка и постоянной заботы о них, для улучшения условий жизни детей страны.  В этом аспекте принципиальных различий в подходе к определению правового статуса ребенка между Конвенцией о правах ребенка и национальным законодательством Республики Узбекистан нет.</w:t>
      </w:r>
    </w:p>
    <w:p w:rsidR="00000000" w:rsidRDefault="00000000">
      <w:pPr>
        <w:rPr>
          <w:bCs/>
        </w:rPr>
      </w:pPr>
      <w:r>
        <w:rPr>
          <w:bCs/>
        </w:rPr>
        <w:br w:type="page"/>
      </w:r>
    </w:p>
    <w:p w:rsidR="00000000" w:rsidRDefault="00000000">
      <w:pPr>
        <w:jc w:val="center"/>
        <w:rPr>
          <w:b/>
          <w:caps/>
        </w:rPr>
      </w:pPr>
      <w:proofErr w:type="spellStart"/>
      <w:r>
        <w:rPr>
          <w:b/>
        </w:rPr>
        <w:t>III</w:t>
      </w:r>
      <w:proofErr w:type="spellEnd"/>
      <w:r>
        <w:rPr>
          <w:b/>
        </w:rPr>
        <w:t>.</w:t>
      </w:r>
      <w:r>
        <w:rPr>
          <w:b/>
        </w:rPr>
        <w:tab/>
      </w:r>
      <w:r>
        <w:rPr>
          <w:b/>
          <w:caps/>
        </w:rPr>
        <w:t>ОСНОВНЫЕ принципы</w:t>
      </w:r>
    </w:p>
    <w:p w:rsidR="00000000" w:rsidRDefault="00000000">
      <w:pPr>
        <w:jc w:val="center"/>
        <w:rPr>
          <w:b/>
        </w:rPr>
      </w:pPr>
    </w:p>
    <w:p w:rsidR="00000000" w:rsidRDefault="00000000">
      <w:pPr>
        <w:jc w:val="center"/>
        <w:rPr>
          <w:b/>
        </w:rPr>
      </w:pPr>
      <w:r>
        <w:rPr>
          <w:b/>
        </w:rPr>
        <w:t>А.</w:t>
      </w:r>
      <w:r>
        <w:rPr>
          <w:b/>
        </w:rPr>
        <w:tab/>
        <w:t>Недопущение дискриминации (статья 2)</w:t>
      </w:r>
    </w:p>
    <w:p w:rsidR="00000000" w:rsidRDefault="00000000">
      <w:pPr>
        <w:rPr>
          <w:color w:val="000000"/>
        </w:rPr>
      </w:pPr>
    </w:p>
    <w:p w:rsidR="00000000" w:rsidRDefault="00000000">
      <w:r>
        <w:rPr>
          <w:color w:val="000000"/>
        </w:rPr>
        <w:t>21.</w:t>
      </w:r>
      <w:r>
        <w:rPr>
          <w:color w:val="000000"/>
        </w:rPr>
        <w:tab/>
        <w:t xml:space="preserve">В Республике Узбекистан ни один из законов не содержит положений дискриминационного характера.  </w:t>
      </w:r>
      <w:r>
        <w:t>Законодательство предоставляет ребенку все права, предусмотренные Конвенцией, без какой-либо дискриминации, независимо от расы, цвета кожи, пола, языка, религии, политических и иных убеждений, национального, этнического или социального происхождения, имущественного положения и других обстоятельств.</w:t>
      </w:r>
    </w:p>
    <w:p w:rsidR="00000000" w:rsidRDefault="00000000"/>
    <w:p w:rsidR="00000000" w:rsidRDefault="00000000">
      <w:r>
        <w:t>22.</w:t>
      </w:r>
      <w:r>
        <w:tab/>
        <w:t xml:space="preserve">Кроме того, права детей, как и права взрослых, регламентируется с позиции </w:t>
      </w:r>
      <w:proofErr w:type="spellStart"/>
      <w:r>
        <w:t>гендерного</w:t>
      </w:r>
      <w:proofErr w:type="spellEnd"/>
      <w:r>
        <w:t xml:space="preserve"> равенства.  Каждая девочка пользуется правом на образование, выбора специальности, охрану здоровья, чести, уважения своего человеческого достоинства.  Она также вправе выражать свое мнение при решении в семье любого вопроса, затрагивающего ее интересы, а также быть заслушанной в ходе любого административного и судебного разбирательства, а также на защиту своих прав и интересов, которые осуществляются родителями или лицами, заменяющими их.</w:t>
      </w:r>
    </w:p>
    <w:p w:rsidR="00000000" w:rsidRDefault="00000000"/>
    <w:p w:rsidR="00000000" w:rsidRDefault="00000000">
      <w:r>
        <w:t>23.</w:t>
      </w:r>
      <w:r>
        <w:tab/>
        <w:t>В Узбекистане проблема повышения осведомленности общественности о потребностях и реальных возможностях девочек осуществляется через издание специальной популярной и научной литературы, посвященной особенностям развития девочек, об их психологии, издаются специальные календари для девушек и женщин.  Кроме того, Министерство здравоохранения совместно с международными донорами в последние годы выпускают на узбекском и русском языках специальные брошюры, также посвященные подростковому возрасту.  На издание подобной литературы выделяются специальные средства заинтересованных министерств и ведомств.</w:t>
      </w:r>
    </w:p>
    <w:p w:rsidR="00000000" w:rsidRDefault="00000000"/>
    <w:p w:rsidR="00000000" w:rsidRDefault="00000000">
      <w:r>
        <w:t>24.</w:t>
      </w:r>
      <w:r>
        <w:tab/>
        <w:t>Республиканский научно-практический Центр "</w:t>
      </w:r>
      <w:proofErr w:type="spellStart"/>
      <w:r>
        <w:t>Оила</w:t>
      </w:r>
      <w:proofErr w:type="spellEnd"/>
      <w:r>
        <w:t xml:space="preserve">" под рубрикой "Семейная библиотека" ежегодно выпускает брошюры, буклеты, специально предназначенные для родителей, посвященные воспитанию девочек-подростков, а также по подготовке их к семейной жизни.  Кроме того, этим центром в рамках просветительской программы  осуществляются специальные мероприятия в </w:t>
      </w:r>
      <w:proofErr w:type="spellStart"/>
      <w:r>
        <w:t>махаллях</w:t>
      </w:r>
      <w:proofErr w:type="spellEnd"/>
      <w:r>
        <w:t xml:space="preserve"> и населенных пунктах, где уделяется особое внимание дифференцированному воспитанию мальчиков и девочек с учетом их потребностей, вкусов, индивидуальных и личностных особенностей, в духе национальных и общественных ценностей, привития им навыков здорового образа жизни, чистоты самообразования.</w:t>
      </w:r>
    </w:p>
    <w:p w:rsidR="00000000" w:rsidRDefault="00000000"/>
    <w:p w:rsidR="00000000" w:rsidRDefault="00000000">
      <w:r>
        <w:rPr>
          <w:color w:val="000000"/>
        </w:rPr>
        <w:t>25.</w:t>
      </w:r>
      <w:r>
        <w:rPr>
          <w:color w:val="000000"/>
        </w:rPr>
        <w:tab/>
        <w:t>Сегодня наши талантливые девушки получают образование во многих странах мира.  Также, в поддержку талантливых и одаренных девушек ежегодно проводится конкурс им. </w:t>
      </w:r>
      <w:proofErr w:type="spellStart"/>
      <w:r>
        <w:rPr>
          <w:color w:val="000000"/>
        </w:rPr>
        <w:t>Зульфии</w:t>
      </w:r>
      <w:proofErr w:type="spellEnd"/>
      <w:r>
        <w:rPr>
          <w:color w:val="000000"/>
        </w:rPr>
        <w:t xml:space="preserve">.  Во исполнение </w:t>
      </w:r>
      <w:r>
        <w:t xml:space="preserve">Указа президента Республики Узбекистан </w:t>
      </w:r>
      <w:proofErr w:type="spellStart"/>
      <w:r>
        <w:t>УП-2326</w:t>
      </w:r>
      <w:proofErr w:type="spellEnd"/>
      <w:r>
        <w:t xml:space="preserve"> от 10 июня 1999 года (см. приложение 1) кабинет министров Республики Узбекистан ежегодно принимает Постановление "О награждении Государственной наградой им. </w:t>
      </w:r>
      <w:proofErr w:type="spellStart"/>
      <w:r>
        <w:t>Зульфии</w:t>
      </w:r>
      <w:proofErr w:type="spellEnd"/>
      <w:r>
        <w:t>".  До сегодняшнего дня победительницами конкурса стали 70 девушек.</w:t>
      </w:r>
    </w:p>
    <w:p w:rsidR="00000000" w:rsidRDefault="00000000"/>
    <w:p w:rsidR="00000000" w:rsidRDefault="00000000">
      <w:pPr>
        <w:jc w:val="center"/>
        <w:rPr>
          <w:b/>
        </w:rPr>
      </w:pPr>
      <w:r>
        <w:rPr>
          <w:b/>
        </w:rPr>
        <w:t>В.</w:t>
      </w:r>
      <w:r>
        <w:rPr>
          <w:b/>
        </w:rPr>
        <w:tab/>
        <w:t>Наилучшее обеспечение интересов ребенка (статья 3)</w:t>
      </w:r>
    </w:p>
    <w:p w:rsidR="00000000" w:rsidRDefault="00000000">
      <w:pPr>
        <w:rPr>
          <w:b/>
        </w:rPr>
      </w:pPr>
    </w:p>
    <w:p w:rsidR="00000000" w:rsidRDefault="00000000">
      <w:pPr>
        <w:rPr>
          <w:color w:val="000000"/>
        </w:rPr>
      </w:pPr>
      <w:r>
        <w:rPr>
          <w:color w:val="000000"/>
        </w:rPr>
        <w:t>26.</w:t>
      </w:r>
      <w:r>
        <w:rPr>
          <w:color w:val="000000"/>
        </w:rPr>
        <w:tab/>
        <w:t>С первых дней независимости Республики Узбекистан, президент и правительство выделили в качестве приоритетной задачи проблему правовой, экономической социальной защиты материнства и детства, создание условий для всестороннего, гармоничного развития и воспитания детей и подростков в духе общечеловеческих ценностей.</w:t>
      </w:r>
    </w:p>
    <w:p w:rsidR="00000000" w:rsidRDefault="00000000">
      <w:pPr>
        <w:rPr>
          <w:color w:val="000000"/>
        </w:rPr>
      </w:pPr>
    </w:p>
    <w:p w:rsidR="00000000" w:rsidRDefault="00000000">
      <w:pPr>
        <w:rPr>
          <w:color w:val="000000"/>
        </w:rPr>
      </w:pPr>
      <w:r>
        <w:rPr>
          <w:color w:val="000000"/>
        </w:rPr>
        <w:t>27.</w:t>
      </w:r>
      <w:r>
        <w:rPr>
          <w:color w:val="000000"/>
        </w:rPr>
        <w:tab/>
        <w:t>Принцип наилучшего обеспечения интересов ребенка с учетом замечаний Комитета ООН по правам ребенка учитывается  практически во всех  вновь принимаемых кодексах и законах Республики Узбекистан.  Активно строят свою работу как государственные, так и неправительственные структуры.</w:t>
      </w:r>
    </w:p>
    <w:p w:rsidR="00000000" w:rsidRDefault="00000000">
      <w:pPr>
        <w:rPr>
          <w:color w:val="000000"/>
        </w:rPr>
      </w:pPr>
    </w:p>
    <w:p w:rsidR="00000000" w:rsidRDefault="00000000">
      <w:pPr>
        <w:rPr>
          <w:color w:val="000000"/>
        </w:rPr>
      </w:pPr>
      <w:r>
        <w:rPr>
          <w:color w:val="000000"/>
        </w:rPr>
        <w:t>28.</w:t>
      </w:r>
      <w:r>
        <w:rPr>
          <w:color w:val="000000"/>
        </w:rPr>
        <w:tab/>
        <w:t>Так, в соответствии с Меморандумом Международной конференции "Социальная защита детей-сирот", состоявшейся 2-3 июня 2004 года в городе Ташкенте был образован Координационный совет по социальной защите детей-сирот и детей, оставшихся без попечения родителей при Комплексе социальной защиты семьи, материнства и детства кабинета министров Республики Узбекистан (см. приложение 2).</w:t>
      </w:r>
    </w:p>
    <w:p w:rsidR="00000000" w:rsidRDefault="00000000">
      <w:pPr>
        <w:rPr>
          <w:color w:val="000000"/>
        </w:rPr>
      </w:pPr>
    </w:p>
    <w:p w:rsidR="00000000" w:rsidRDefault="00000000">
      <w:pPr>
        <w:rPr>
          <w:color w:val="000000"/>
        </w:rPr>
      </w:pPr>
      <w:r>
        <w:rPr>
          <w:color w:val="000000"/>
        </w:rPr>
        <w:t>29.</w:t>
      </w:r>
      <w:r>
        <w:rPr>
          <w:color w:val="000000"/>
        </w:rPr>
        <w:tab/>
        <w:t>Постановлением кабинета министров Республики Узбекистан "Об образовании Республиканского центра социальной адаптации детей" № 419 от 7 сентября 2004 года, в целях повышения эффективности работы по воспитанию духовно развитого и физически здорового подрастающего поколения был образован Республиканский центр социальной адаптации детей при Комитете женщин Узбекистана.</w:t>
      </w:r>
    </w:p>
    <w:p w:rsidR="00000000" w:rsidRDefault="00000000">
      <w:pPr>
        <w:rPr>
          <w:color w:val="000000"/>
        </w:rPr>
      </w:pPr>
    </w:p>
    <w:p w:rsidR="00000000" w:rsidRDefault="00000000">
      <w:pPr>
        <w:rPr>
          <w:color w:val="000000"/>
        </w:rPr>
      </w:pPr>
      <w:r>
        <w:rPr>
          <w:color w:val="000000"/>
        </w:rPr>
        <w:t>30.</w:t>
      </w:r>
      <w:r>
        <w:rPr>
          <w:color w:val="000000"/>
        </w:rPr>
        <w:tab/>
        <w:t>Большое внимание сегодня уделяется вопросу социального партнерства государственных структур и негосударственного неправительственного сектора в проведении совместных мероприятий.  Так, например, коалиция негосударственных неправительственных организаций Республики Узбекистан, работающих в интересах детей, объединяет 122 негосударственные неправительственные организации, которые осуществляют свою деятельность в самых различных областях и направлениях, сотрудничая как с государственными структурами, так и с международными, общественными организациями, фондами, зарубежными посольствами и представительствами.</w:t>
      </w:r>
    </w:p>
    <w:p w:rsidR="00000000" w:rsidRDefault="00000000">
      <w:pPr>
        <w:rPr>
          <w:color w:val="000000"/>
        </w:rPr>
      </w:pPr>
    </w:p>
    <w:p w:rsidR="00000000" w:rsidRDefault="00000000">
      <w:pPr>
        <w:rPr>
          <w:color w:val="000000"/>
        </w:rPr>
      </w:pPr>
      <w:r>
        <w:rPr>
          <w:color w:val="000000"/>
        </w:rPr>
        <w:t>31.</w:t>
      </w:r>
      <w:r>
        <w:rPr>
          <w:color w:val="000000"/>
        </w:rPr>
        <w:tab/>
        <w:t>Центр поддержки детей с ограниченными возможностями "</w:t>
      </w:r>
      <w:proofErr w:type="spellStart"/>
      <w:r>
        <w:rPr>
          <w:color w:val="000000"/>
        </w:rPr>
        <w:t>Умидворлик</w:t>
      </w:r>
      <w:proofErr w:type="spellEnd"/>
      <w:r>
        <w:rPr>
          <w:color w:val="000000"/>
        </w:rPr>
        <w:t>" - общественная, некоммерческая организация.  Миссия Центра:  оказание социальной поддержки детям с ограниченными возможностями посредством образовательных, просветительских и других программ, информирование общества об их социальном, правовом положениях, содействие в защите их прав и интересов.</w:t>
      </w:r>
    </w:p>
    <w:p w:rsidR="00000000" w:rsidRDefault="00000000">
      <w:pPr>
        <w:rPr>
          <w:color w:val="000000"/>
        </w:rPr>
      </w:pPr>
    </w:p>
    <w:p w:rsidR="00000000" w:rsidRDefault="00000000">
      <w:pPr>
        <w:rPr>
          <w:color w:val="000000"/>
        </w:rPr>
      </w:pPr>
      <w:r>
        <w:rPr>
          <w:color w:val="000000"/>
        </w:rPr>
        <w:t>32.</w:t>
      </w:r>
      <w:r>
        <w:rPr>
          <w:color w:val="000000"/>
        </w:rPr>
        <w:tab/>
        <w:t xml:space="preserve">Организация является победителем конкурса </w:t>
      </w:r>
      <w:proofErr w:type="spellStart"/>
      <w:r>
        <w:rPr>
          <w:color w:val="000000"/>
        </w:rPr>
        <w:t>CASP</w:t>
      </w:r>
      <w:proofErr w:type="spellEnd"/>
      <w:r>
        <w:rPr>
          <w:color w:val="000000"/>
        </w:rPr>
        <w:t xml:space="preserve"> </w:t>
      </w:r>
      <w:proofErr w:type="spellStart"/>
      <w:r>
        <w:rPr>
          <w:color w:val="000000"/>
        </w:rPr>
        <w:t>COUNTERPART</w:t>
      </w:r>
      <w:proofErr w:type="spellEnd"/>
      <w:r>
        <w:rPr>
          <w:color w:val="000000"/>
        </w:rPr>
        <w:t xml:space="preserve"> </w:t>
      </w:r>
      <w:proofErr w:type="spellStart"/>
      <w:r>
        <w:rPr>
          <w:color w:val="000000"/>
        </w:rPr>
        <w:t>INTERNATIONAL</w:t>
      </w:r>
      <w:proofErr w:type="spellEnd"/>
      <w:r>
        <w:rPr>
          <w:color w:val="000000"/>
        </w:rPr>
        <w:t xml:space="preserve">.  По инициативе </w:t>
      </w:r>
      <w:proofErr w:type="spellStart"/>
      <w:r>
        <w:rPr>
          <w:color w:val="000000"/>
        </w:rPr>
        <w:t>Умидворлик</w:t>
      </w:r>
      <w:proofErr w:type="spellEnd"/>
      <w:r>
        <w:rPr>
          <w:color w:val="000000"/>
        </w:rPr>
        <w:t xml:space="preserve"> в 2003 году состоялась Республиканская конференция, на которой была создана Коалиция 21 </w:t>
      </w:r>
      <w:proofErr w:type="spellStart"/>
      <w:r>
        <w:rPr>
          <w:color w:val="000000"/>
        </w:rPr>
        <w:t>ННО</w:t>
      </w:r>
      <w:proofErr w:type="spellEnd"/>
      <w:r>
        <w:rPr>
          <w:color w:val="000000"/>
        </w:rPr>
        <w:t>, занимающихся проблемами детей и молодежи с особыми потребностями, по продвижению их интересов в области образования в рамках национального плана действий "Образование для всех" (</w:t>
      </w:r>
      <w:proofErr w:type="spellStart"/>
      <w:r>
        <w:rPr>
          <w:color w:val="000000"/>
        </w:rPr>
        <w:t>ОДВ</w:t>
      </w:r>
      <w:proofErr w:type="spellEnd"/>
      <w:r>
        <w:rPr>
          <w:color w:val="000000"/>
        </w:rPr>
        <w:t>).  Республиканский центр образования Министерства народного образования Республики Узбекистан и советник по образованию Представительства Организации Объединенных Наций по вопросам образования, науки и культуры в Узбекистане обеспечили участников Коалиции международными материалами по подготовке национального плана действий "Образование для всех".  Коалиция "</w:t>
      </w:r>
      <w:proofErr w:type="spellStart"/>
      <w:r>
        <w:rPr>
          <w:color w:val="000000"/>
        </w:rPr>
        <w:t>Инклюзивное</w:t>
      </w:r>
      <w:proofErr w:type="spellEnd"/>
      <w:r>
        <w:rPr>
          <w:color w:val="000000"/>
        </w:rPr>
        <w:t xml:space="preserve"> образование – образование для всех", объединяет в настоящее время более 30 организаций.</w:t>
      </w:r>
    </w:p>
    <w:p w:rsidR="00000000" w:rsidRDefault="00000000">
      <w:pPr>
        <w:rPr>
          <w:color w:val="000000"/>
        </w:rPr>
      </w:pPr>
    </w:p>
    <w:p w:rsidR="00000000" w:rsidRDefault="00000000">
      <w:pPr>
        <w:rPr>
          <w:color w:val="000000"/>
        </w:rPr>
      </w:pPr>
      <w:r>
        <w:rPr>
          <w:color w:val="000000"/>
        </w:rPr>
        <w:t>33.</w:t>
      </w:r>
      <w:r>
        <w:rPr>
          <w:color w:val="000000"/>
        </w:rPr>
        <w:tab/>
        <w:t>Согласно статье 44 Конституции "каждому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  В соответствии с законом "Об обжаловании в суд действий и решений, нарушающих права и свободы граждан" устанавливаются два пути обжалования нарушенных прав и свобод:  судебный и административный.  Право на судебную защиту принадлежит каждому физическому лицу.</w:t>
      </w:r>
    </w:p>
    <w:p w:rsidR="00000000" w:rsidRDefault="00000000"/>
    <w:p w:rsidR="00000000" w:rsidRDefault="00000000">
      <w:pPr>
        <w:keepNext/>
        <w:jc w:val="center"/>
        <w:rPr>
          <w:b/>
        </w:rPr>
      </w:pPr>
      <w:r>
        <w:rPr>
          <w:b/>
        </w:rPr>
        <w:t>С.</w:t>
      </w:r>
      <w:r>
        <w:rPr>
          <w:b/>
        </w:rPr>
        <w:tab/>
        <w:t>Право на жизнь, выживание и развитие (статья 6)</w:t>
      </w:r>
    </w:p>
    <w:p w:rsidR="00000000" w:rsidRDefault="00000000">
      <w:pPr>
        <w:keepNext/>
        <w:rPr>
          <w:b/>
        </w:rPr>
      </w:pPr>
    </w:p>
    <w:p w:rsidR="00000000" w:rsidRDefault="00000000">
      <w:pPr>
        <w:keepNext/>
      </w:pPr>
      <w:r>
        <w:t>34.</w:t>
      </w:r>
      <w:r>
        <w:tab/>
        <w:t>Согласно статье 24 Конституции право на жизнь - неотъемлемое право каждого человека.  Посягательство на нее является тягчайшим преступлением.</w:t>
      </w:r>
    </w:p>
    <w:p w:rsidR="00000000" w:rsidRDefault="00000000"/>
    <w:p w:rsidR="00000000" w:rsidRDefault="00000000">
      <w:r>
        <w:t>35.</w:t>
      </w:r>
      <w:r>
        <w:tab/>
        <w:t>Уголовный кодекс Республики Узбекистан содержит целую главу "Преступления против жизни", в частности это статья 97 (умышленное убийство), статья 98 (умышленное убийство в состоянии сильного душевного волнения), статья 99 (умышленное убийство матерью новорожденного ребенка), статья 100 (умышленное причинение смерти при превышении пределов необходимой обороны), статья 101 (умышленное причинение смерти при превышении необходимых мер задержания лица, совершившего общественно опасное деяние), статья 102 (причинение смерти по неосторожности), статья 103 (доведение до самоубийства).</w:t>
      </w:r>
    </w:p>
    <w:p w:rsidR="00000000" w:rsidRDefault="00000000"/>
    <w:p w:rsidR="00000000" w:rsidRDefault="00000000">
      <w:r>
        <w:t>36.</w:t>
      </w:r>
      <w:r>
        <w:tab/>
        <w:t>Уголовным кодексом Республики Узбекистан как вид наказания предусмотрена и смертная казнь в виде расстрела (статья 51).  Смертная казнь не может быть назначена мужчинам старше 60 лет, вообще женщинам и детям, совершившим преступления в возрасте до 18 лет.</w:t>
      </w:r>
    </w:p>
    <w:p w:rsidR="00000000" w:rsidRDefault="00000000"/>
    <w:p w:rsidR="00000000" w:rsidRDefault="00000000">
      <w:r>
        <w:t>37.</w:t>
      </w:r>
      <w:r>
        <w:tab/>
        <w:t>В связи с реформой судебно-правовой системы в целом, либерализацией уголовного законодательства, и с учетом того, что право на жизнь есть неотъемлемое право человека, в Республике Узбекистан идет последовательный процесс к сокращению применения такого вида наказания как смертная казнь.</w:t>
      </w:r>
    </w:p>
    <w:p w:rsidR="00000000" w:rsidRDefault="00000000"/>
    <w:p w:rsidR="00000000" w:rsidRDefault="00000000">
      <w:r>
        <w:t>38.</w:t>
      </w:r>
      <w:r>
        <w:tab/>
        <w:t xml:space="preserve">До 29 августа 1998 года смертная казнь как высшая мера наказания за совершение преступлений была предусмотрена по 13 статьям Уголовного кодекса.  В результате активной деятельности органов внесудебной защиты (Национальный центр Республики Узбекистан по правам человека, </w:t>
      </w:r>
      <w:proofErr w:type="spellStart"/>
      <w:r>
        <w:t>Омбудсмен</w:t>
      </w:r>
      <w:proofErr w:type="spellEnd"/>
      <w:r>
        <w:t xml:space="preserve"> и ряд неправительственных организаций), </w:t>
      </w:r>
      <w:proofErr w:type="spellStart"/>
      <w:r>
        <w:t>Олий</w:t>
      </w:r>
      <w:proofErr w:type="spellEnd"/>
      <w:r>
        <w:t xml:space="preserve"> </w:t>
      </w:r>
      <w:proofErr w:type="spellStart"/>
      <w:r>
        <w:t>Мажлис</w:t>
      </w:r>
      <w:proofErr w:type="spellEnd"/>
      <w:r>
        <w:t xml:space="preserve"> Республики Узбекистан законом "О внесении изменений и дополнений в некоторые законодательные акты Республики Узбекистан" от 29 августа 1998 года, исключил смертную казнь как наказание за следующие пять видов преступлений:  статья 119, часть 4 УК (насильственное удовлетворение половой потребности в противоестественной форме);  статья 152 (нарушение законов и обычаев войны);  статья 158, часть 1 (посягательство на жизнь президента Республики Узбекистан);  статья 242, часть 1 (организация преступного сообщества);  статья 246, часть 2 (контрабанда).</w:t>
      </w:r>
    </w:p>
    <w:p w:rsidR="00000000" w:rsidRDefault="00000000"/>
    <w:p w:rsidR="00000000" w:rsidRDefault="00000000">
      <w:pPr>
        <w:rPr>
          <w:rFonts w:eastAsia="MS Mincho"/>
        </w:rPr>
      </w:pPr>
      <w:r>
        <w:rPr>
          <w:rFonts w:eastAsia="MS Mincho"/>
        </w:rPr>
        <w:t>39.</w:t>
      </w:r>
      <w:r>
        <w:rPr>
          <w:rFonts w:eastAsia="MS Mincho"/>
        </w:rPr>
        <w:tab/>
        <w:t>Дальнейшее сокращение числа преступлений, за совершение которых предусмотрена смертная казнь, произошло в 2001 году.  В соответствии с Законом № </w:t>
      </w:r>
      <w:proofErr w:type="spellStart"/>
      <w:r>
        <w:rPr>
          <w:rFonts w:eastAsia="MS Mincho"/>
        </w:rPr>
        <w:t>254</w:t>
      </w:r>
      <w:r>
        <w:rPr>
          <w:rFonts w:eastAsia="MS Mincho"/>
        </w:rPr>
        <w:noBreakHyphen/>
        <w:t>II</w:t>
      </w:r>
      <w:proofErr w:type="spellEnd"/>
      <w:r>
        <w:rPr>
          <w:rFonts w:eastAsia="MS Mincho"/>
        </w:rPr>
        <w:t xml:space="preserve"> от 29 августа 2001 года смертная казнь в виде расстрела устанавливалась лишь за четыре преступления: умышленное убийство при отягчающих обстоятельствах (статья 97, часть 2), агрессию (статья 151, часть 2), геноцид (статья 153) и терроризм (статья 155, часть 3).</w:t>
      </w:r>
    </w:p>
    <w:p w:rsidR="00000000" w:rsidRDefault="00000000">
      <w:pPr>
        <w:rPr>
          <w:rFonts w:eastAsia="MS Mincho"/>
        </w:rPr>
      </w:pPr>
    </w:p>
    <w:p w:rsidR="00000000" w:rsidRDefault="00000000">
      <w:pPr>
        <w:rPr>
          <w:rFonts w:eastAsia="MS Mincho"/>
        </w:rPr>
      </w:pPr>
      <w:r>
        <w:rPr>
          <w:rFonts w:eastAsia="MS Mincho"/>
        </w:rPr>
        <w:t>40.</w:t>
      </w:r>
      <w:r>
        <w:rPr>
          <w:rFonts w:eastAsia="MS Mincho"/>
        </w:rPr>
        <w:tab/>
        <w:t xml:space="preserve">13 декабря 2003 года на </w:t>
      </w:r>
      <w:proofErr w:type="spellStart"/>
      <w:r>
        <w:rPr>
          <w:rFonts w:eastAsia="MS Mincho"/>
        </w:rPr>
        <w:t>ХIII</w:t>
      </w:r>
      <w:proofErr w:type="spellEnd"/>
      <w:r>
        <w:rPr>
          <w:rFonts w:eastAsia="MS Mincho"/>
        </w:rPr>
        <w:t xml:space="preserve"> сессии </w:t>
      </w:r>
      <w:proofErr w:type="spellStart"/>
      <w:r>
        <w:rPr>
          <w:rFonts w:eastAsia="MS Mincho"/>
        </w:rPr>
        <w:t>Олий</w:t>
      </w:r>
      <w:proofErr w:type="spellEnd"/>
      <w:r>
        <w:rPr>
          <w:rFonts w:eastAsia="MS Mincho"/>
        </w:rPr>
        <w:t xml:space="preserve"> </w:t>
      </w:r>
      <w:proofErr w:type="spellStart"/>
      <w:r>
        <w:rPr>
          <w:rFonts w:eastAsia="MS Mincho"/>
        </w:rPr>
        <w:t>Мажлиса</w:t>
      </w:r>
      <w:proofErr w:type="spellEnd"/>
      <w:r>
        <w:rPr>
          <w:rFonts w:eastAsia="MS Mincho"/>
        </w:rPr>
        <w:t xml:space="preserve"> Республики Узбекистан еще по двум статьям Уголовного кодекса смертная казнь была исключена как мера наказания: статья 151 – агрессия, статья 153 – геноцид.  Таким образом, в настоящее время Уголовный кодекс содержит только две статьи (статья 97, часть 2 и статья 155), по которым предусмотрена высшая мера наказания – смертная казнь.</w:t>
      </w:r>
    </w:p>
    <w:p w:rsidR="00000000" w:rsidRDefault="00000000"/>
    <w:p w:rsidR="00000000" w:rsidRDefault="00000000">
      <w:r>
        <w:t>41.</w:t>
      </w:r>
      <w:r>
        <w:tab/>
        <w:t xml:space="preserve">В последнее время, в связи с осуществляемой правительством политики реформирования судебно-правовой системы, серьезное внимание приобретают  вопросы исключения смертной казни из системы наказаний и замена смертной казни на лишение свободы, о чем твердо заявил в свое  м выступлении на совместном заседании Законодательной палаты и Сената </w:t>
      </w:r>
      <w:proofErr w:type="spellStart"/>
      <w:r>
        <w:t>Олий</w:t>
      </w:r>
      <w:proofErr w:type="spellEnd"/>
      <w:r>
        <w:t xml:space="preserve"> </w:t>
      </w:r>
      <w:proofErr w:type="spellStart"/>
      <w:r>
        <w:t>Мажлиса</w:t>
      </w:r>
      <w:proofErr w:type="spellEnd"/>
      <w:r>
        <w:t xml:space="preserve"> Республики Узбекистан 29 января 2005 года Президент </w:t>
      </w:r>
      <w:proofErr w:type="spellStart"/>
      <w:r>
        <w:t>И.Каримов</w:t>
      </w:r>
      <w:proofErr w:type="spellEnd"/>
      <w:r>
        <w:t>.</w:t>
      </w:r>
    </w:p>
    <w:p w:rsidR="00000000" w:rsidRDefault="00000000"/>
    <w:p w:rsidR="00000000" w:rsidRDefault="00000000">
      <w:pPr>
        <w:jc w:val="center"/>
        <w:rPr>
          <w:b/>
        </w:rPr>
      </w:pPr>
      <w:r>
        <w:rPr>
          <w:b/>
          <w:lang w:val="en-US"/>
        </w:rPr>
        <w:t>D</w:t>
      </w:r>
      <w:r>
        <w:rPr>
          <w:b/>
        </w:rPr>
        <w:t>.</w:t>
      </w:r>
      <w:r>
        <w:rPr>
          <w:b/>
        </w:rPr>
        <w:tab/>
        <w:t>Уважение взглядов ребенка (статья 12)</w:t>
      </w:r>
    </w:p>
    <w:p w:rsidR="00000000" w:rsidRDefault="00000000">
      <w:pPr>
        <w:rPr>
          <w:b/>
        </w:rPr>
      </w:pPr>
    </w:p>
    <w:p w:rsidR="00000000" w:rsidRDefault="00000000">
      <w:pPr>
        <w:rPr>
          <w:color w:val="000000"/>
        </w:rPr>
      </w:pPr>
      <w:r>
        <w:rPr>
          <w:color w:val="000000"/>
        </w:rPr>
        <w:t>42.</w:t>
      </w:r>
      <w:r>
        <w:rPr>
          <w:color w:val="000000"/>
        </w:rPr>
        <w:tab/>
        <w:t xml:space="preserve">Статья 35 Конституции дает возможность реализовать положения статьи 12 Конвенции о правах ребенка иметь свое мнение при решении любого вопроса затрагивающего данного ребенка.  С этой целью ему предоставляется возможность быть заслушанным в ходе любого судебного или административного разбирательства, затрагивающего его, либо непосредственно, либо через представителя или соответствующий орган, в порядке, предусмотренном процессуальными нормами.  Это право ребенка выражать свое мнение закреплено в статье 68 Семейного кодекса.  </w:t>
      </w:r>
    </w:p>
    <w:p w:rsidR="00000000" w:rsidRDefault="00000000">
      <w:pPr>
        <w:rPr>
          <w:color w:val="000000"/>
        </w:rPr>
      </w:pPr>
    </w:p>
    <w:p w:rsidR="00000000" w:rsidRDefault="00000000">
      <w:pPr>
        <w:rPr>
          <w:color w:val="000000"/>
        </w:rPr>
      </w:pPr>
      <w:r>
        <w:rPr>
          <w:color w:val="000000"/>
        </w:rPr>
        <w:t>43.</w:t>
      </w:r>
      <w:r>
        <w:rPr>
          <w:color w:val="000000"/>
        </w:rPr>
        <w:tab/>
        <w:t>Например, мнение ребенка, достигшего десятилетнего возраста, необходимо при расторжении брака (статья 75), изменении фамилии и имени (статья 71), восстановлении в родительских правах (статьи 78, 82),  осуществлении родительских прав (статья 76), усыновлении (статьи 155, 169, 171), записи усыновителей в качестве родителей усыновленного ребенка (статья 172), назначении опекуна (статья 179), а также при передаче ребенка на воспитание в приемную семью (статьи 194, 197).</w:t>
      </w:r>
    </w:p>
    <w:p w:rsidR="00000000" w:rsidRDefault="00000000">
      <w:pPr>
        <w:rPr>
          <w:color w:val="000000"/>
        </w:rPr>
      </w:pPr>
    </w:p>
    <w:p w:rsidR="00000000" w:rsidRDefault="00000000">
      <w:pPr>
        <w:jc w:val="center"/>
        <w:rPr>
          <w:b/>
          <w:caps/>
        </w:rPr>
      </w:pPr>
      <w:proofErr w:type="spellStart"/>
      <w:r>
        <w:rPr>
          <w:b/>
        </w:rPr>
        <w:t>IV</w:t>
      </w:r>
      <w:proofErr w:type="spellEnd"/>
      <w:r>
        <w:rPr>
          <w:b/>
        </w:rPr>
        <w:t>.</w:t>
      </w:r>
      <w:r>
        <w:rPr>
          <w:b/>
        </w:rPr>
        <w:tab/>
      </w:r>
      <w:r>
        <w:rPr>
          <w:b/>
          <w:caps/>
        </w:rPr>
        <w:t>Гражданские права и свободы</w:t>
      </w:r>
    </w:p>
    <w:p w:rsidR="00000000" w:rsidRDefault="00000000">
      <w:pPr>
        <w:rPr>
          <w:b/>
        </w:rPr>
      </w:pPr>
    </w:p>
    <w:p w:rsidR="00000000" w:rsidRDefault="00000000">
      <w:pPr>
        <w:jc w:val="center"/>
        <w:rPr>
          <w:b/>
        </w:rPr>
      </w:pPr>
      <w:r>
        <w:rPr>
          <w:b/>
        </w:rPr>
        <w:t>А.</w:t>
      </w:r>
      <w:r>
        <w:rPr>
          <w:b/>
        </w:rPr>
        <w:tab/>
        <w:t>Имя и гражданство (статья 7) и сохранение индивидуальности (статья 8)</w:t>
      </w:r>
    </w:p>
    <w:p w:rsidR="00000000" w:rsidRDefault="00000000">
      <w:pPr>
        <w:rPr>
          <w:color w:val="000000"/>
        </w:rPr>
      </w:pPr>
    </w:p>
    <w:p w:rsidR="00000000" w:rsidRDefault="00000000">
      <w:pPr>
        <w:rPr>
          <w:color w:val="000000"/>
        </w:rPr>
      </w:pPr>
      <w:r>
        <w:rPr>
          <w:color w:val="000000"/>
        </w:rPr>
        <w:t>44.</w:t>
      </w:r>
      <w:r>
        <w:rPr>
          <w:color w:val="000000"/>
        </w:rPr>
        <w:tab/>
        <w:t>Положения статьи 7 Конвенции реализованы в Семейном кодексе и законе "О гражданстве Республики Узбекистан", где определяется регистрация ребенка и право на гражданство Республики Узбекистан.  Статья 69 Семейного кодекса закрепляет, что ребенок имеет право на имя, отчество и фамилию.</w:t>
      </w:r>
    </w:p>
    <w:p w:rsidR="00000000" w:rsidRDefault="00000000">
      <w:pPr>
        <w:rPr>
          <w:color w:val="000000"/>
        </w:rPr>
      </w:pPr>
    </w:p>
    <w:p w:rsidR="00000000" w:rsidRDefault="00000000">
      <w:pPr>
        <w:rPr>
          <w:color w:val="000000"/>
        </w:rPr>
      </w:pPr>
      <w:r>
        <w:rPr>
          <w:color w:val="000000"/>
        </w:rPr>
        <w:t>45.</w:t>
      </w:r>
      <w:r>
        <w:rPr>
          <w:color w:val="000000"/>
        </w:rPr>
        <w:tab/>
        <w:t>Имя ребенку дается по соглашению родителей, отчество присваивается по имени отца.  Фамилия ребенка определяется фамилией родителей.  При разных фамилиях родителей ребенку присваивается фамилия отца или фамилия матери по соглашению родителей.  По желанию родителей ребенку может быть присвоена фамилия, производная от имени деда как по отцовской, так и по материнской линии согласно национальным традициям.  При отсутствии соглашения между родителями относительно имени и (или) фамилии ребенка, возникшие разногласия разрешаются органом опеки и попечительства.</w:t>
      </w:r>
    </w:p>
    <w:p w:rsidR="00000000" w:rsidRDefault="00000000">
      <w:pPr>
        <w:rPr>
          <w:color w:val="000000"/>
        </w:rPr>
      </w:pPr>
    </w:p>
    <w:p w:rsidR="00000000" w:rsidRDefault="00000000">
      <w:pPr>
        <w:rPr>
          <w:color w:val="000000"/>
        </w:rPr>
      </w:pPr>
      <w:r>
        <w:rPr>
          <w:color w:val="000000"/>
        </w:rPr>
        <w:t>46.</w:t>
      </w:r>
      <w:r>
        <w:rPr>
          <w:color w:val="000000"/>
        </w:rPr>
        <w:tab/>
        <w:t>По совместной просьбе родителей до достижения ребенком возраста 16 лет орган записи актов гражданского состояния, исходя из интересов ребенка, вправе изменить имя ребенку, а также изменить присвоенную ему фамилию на фамилию другого родителя.</w:t>
      </w:r>
    </w:p>
    <w:p w:rsidR="00000000" w:rsidRDefault="00000000">
      <w:pPr>
        <w:rPr>
          <w:color w:val="000000"/>
        </w:rPr>
      </w:pPr>
    </w:p>
    <w:p w:rsidR="00000000" w:rsidRDefault="00000000">
      <w:pPr>
        <w:rPr>
          <w:color w:val="000000"/>
        </w:rPr>
      </w:pPr>
      <w:r>
        <w:rPr>
          <w:color w:val="000000"/>
        </w:rPr>
        <w:t>47.</w:t>
      </w:r>
      <w:r>
        <w:rPr>
          <w:color w:val="000000"/>
        </w:rPr>
        <w:tab/>
        <w:t>Если ребенок рожден от лиц, не состоящих в браке между собой и отцовство в законном порядке не установлено, орган опеки и попечительства, исходя из интересов ребенка, вправе разрешить изменить его фамилию на фамилию матери, которую она носит в момент обращения с такой просьбой.  Изменение имени или фамилии ребенка, достигшего возраста 10 лет, может быть произведено только с его согласия (статья 70).</w:t>
      </w:r>
    </w:p>
    <w:p w:rsidR="00000000" w:rsidRDefault="00000000">
      <w:pPr>
        <w:rPr>
          <w:color w:val="000000"/>
        </w:rPr>
      </w:pPr>
    </w:p>
    <w:p w:rsidR="00000000" w:rsidRDefault="00000000">
      <w:pPr>
        <w:rPr>
          <w:color w:val="000000"/>
        </w:rPr>
      </w:pPr>
      <w:r>
        <w:rPr>
          <w:color w:val="000000"/>
        </w:rPr>
        <w:t>48.</w:t>
      </w:r>
      <w:r>
        <w:rPr>
          <w:color w:val="000000"/>
        </w:rPr>
        <w:tab/>
        <w:t>Немедленная регистрация новорожденного предусматривается Конвенцией в качестве той важной меры, которая гарантирует его безопасность.  Статья 7, пункт 1 Конвенции предусматривает регистрацию ребенка сразу же после рождения, но согласно статье 205 Семейного кодекса Республики Узбекистан рождение ребенка подлежит обязательной регистрации в органах записи актов гражданского состояния в течение одного месяца по месту их рождения либо по месту жительства одного из родителей.</w:t>
      </w:r>
    </w:p>
    <w:p w:rsidR="00000000" w:rsidRDefault="00000000">
      <w:pPr>
        <w:rPr>
          <w:color w:val="000000"/>
        </w:rPr>
      </w:pPr>
    </w:p>
    <w:p w:rsidR="00000000" w:rsidRDefault="00000000">
      <w:pPr>
        <w:rPr>
          <w:color w:val="000000"/>
        </w:rPr>
      </w:pPr>
      <w:r>
        <w:rPr>
          <w:color w:val="000000"/>
        </w:rPr>
        <w:t>49.</w:t>
      </w:r>
      <w:r>
        <w:rPr>
          <w:color w:val="000000"/>
        </w:rPr>
        <w:tab/>
        <w:t xml:space="preserve">В связи с этим в настоящее время правительство Узбекистана рассматривает предложения Института мониторинга действующего законодательства при </w:t>
      </w:r>
      <w:proofErr w:type="spellStart"/>
      <w:r>
        <w:rPr>
          <w:color w:val="000000"/>
        </w:rPr>
        <w:t>Олий</w:t>
      </w:r>
      <w:proofErr w:type="spellEnd"/>
      <w:r>
        <w:rPr>
          <w:color w:val="000000"/>
        </w:rPr>
        <w:t xml:space="preserve"> </w:t>
      </w:r>
      <w:proofErr w:type="spellStart"/>
      <w:r>
        <w:rPr>
          <w:color w:val="000000"/>
        </w:rPr>
        <w:t>Мажлисе</w:t>
      </w:r>
      <w:proofErr w:type="spellEnd"/>
      <w:r>
        <w:rPr>
          <w:color w:val="000000"/>
        </w:rPr>
        <w:t xml:space="preserve"> Республики Узбекистан по совершенствованию законодательства в сфере защиты прав ребенка и приведению национального законодательства в соответствии с международными стандартами.</w:t>
      </w:r>
    </w:p>
    <w:p w:rsidR="00000000" w:rsidRDefault="00000000"/>
    <w:p w:rsidR="00000000" w:rsidRDefault="00000000">
      <w:pPr>
        <w:jc w:val="center"/>
        <w:rPr>
          <w:b/>
        </w:rPr>
      </w:pPr>
      <w:r>
        <w:rPr>
          <w:b/>
        </w:rPr>
        <w:t>В.</w:t>
      </w:r>
      <w:r>
        <w:rPr>
          <w:b/>
        </w:rPr>
        <w:tab/>
        <w:t>Свобода самовыражения (статья 13)</w:t>
      </w:r>
    </w:p>
    <w:p w:rsidR="00000000" w:rsidRDefault="00000000">
      <w:pPr>
        <w:rPr>
          <w:b/>
        </w:rPr>
      </w:pPr>
    </w:p>
    <w:p w:rsidR="00000000" w:rsidRDefault="00000000">
      <w:r>
        <w:t>50.</w:t>
      </w:r>
      <w:r>
        <w:tab/>
        <w:t xml:space="preserve">Законодательство Республики Узбекистан, устанавливает, что каждый гражданин имеет право на свободу мысли, слова и убеждений.  Свобода мнений и их выражения может быть ограничена только законом по мотивам государственной или иной тайны (статья 29 Конституции.  См. также раздел </w:t>
      </w:r>
      <w:proofErr w:type="spellStart"/>
      <w:r>
        <w:t>IV-C</w:t>
      </w:r>
      <w:proofErr w:type="spellEnd"/>
      <w:r>
        <w:t xml:space="preserve">, </w:t>
      </w:r>
      <w:proofErr w:type="spellStart"/>
      <w:r>
        <w:t>D</w:t>
      </w:r>
      <w:proofErr w:type="spellEnd"/>
      <w:r>
        <w:t>).</w:t>
      </w:r>
    </w:p>
    <w:p w:rsidR="00000000" w:rsidRDefault="00000000">
      <w:pPr>
        <w:rPr>
          <w:b/>
        </w:rPr>
      </w:pPr>
    </w:p>
    <w:p w:rsidR="00000000" w:rsidRDefault="00000000">
      <w:pPr>
        <w:jc w:val="center"/>
        <w:rPr>
          <w:b/>
        </w:rPr>
      </w:pPr>
      <w:r>
        <w:rPr>
          <w:b/>
        </w:rPr>
        <w:t>С.</w:t>
      </w:r>
      <w:r>
        <w:rPr>
          <w:b/>
        </w:rPr>
        <w:tab/>
        <w:t>Доступ к соответствующей информации  (статья 17)</w:t>
      </w:r>
    </w:p>
    <w:p w:rsidR="00000000" w:rsidRDefault="00000000">
      <w:pPr>
        <w:rPr>
          <w:color w:val="000000"/>
        </w:rPr>
      </w:pPr>
    </w:p>
    <w:p w:rsidR="00000000" w:rsidRDefault="00000000">
      <w:r>
        <w:t>51.</w:t>
      </w:r>
      <w:r>
        <w:tab/>
        <w:t>Статьи 29 и 30 Конституции реализуют положения статьи 17 Конвенции о доступе к соответствующей информации.</w:t>
      </w:r>
    </w:p>
    <w:p w:rsidR="00000000" w:rsidRDefault="00000000"/>
    <w:p w:rsidR="00000000" w:rsidRDefault="00000000">
      <w:pPr>
        <w:pStyle w:val="BodyTextIndent"/>
        <w:spacing w:line="288" w:lineRule="auto"/>
        <w:jc w:val="left"/>
        <w:rPr>
          <w:sz w:val="24"/>
          <w:lang w:val="ru-RU"/>
        </w:rPr>
      </w:pPr>
      <w:r>
        <w:rPr>
          <w:sz w:val="24"/>
          <w:lang w:val="ru-RU"/>
        </w:rPr>
        <w:t>52.</w:t>
      </w:r>
      <w:r>
        <w:rPr>
          <w:sz w:val="24"/>
          <w:lang w:val="ru-RU"/>
        </w:rPr>
        <w:tab/>
        <w:t>В соответствии со статьей 29 "Каждый имеет право на свободу мысли, слова и убеждений.  Каждый имеет право искать, получать и распространять любую информацию, за исключением направленной против существующего конституционного строя и других ограничений, предусмотренных законом.  Свобода мнений и их  выражения может быть ограничена  законом по мотивам государственной или иной тайны".</w:t>
      </w:r>
    </w:p>
    <w:p w:rsidR="00000000" w:rsidRDefault="00000000">
      <w:pPr>
        <w:pStyle w:val="BodyTextIndent"/>
        <w:spacing w:line="288" w:lineRule="auto"/>
        <w:jc w:val="left"/>
        <w:rPr>
          <w:sz w:val="24"/>
          <w:lang w:val="ru-RU"/>
        </w:rPr>
      </w:pPr>
    </w:p>
    <w:p w:rsidR="00000000" w:rsidRDefault="00000000">
      <w:pPr>
        <w:pStyle w:val="Normal1"/>
        <w:spacing w:before="0" w:after="0" w:line="288" w:lineRule="auto"/>
        <w:rPr>
          <w:lang w:val="ru-RU"/>
        </w:rPr>
      </w:pPr>
      <w:r>
        <w:rPr>
          <w:lang w:val="ru-RU"/>
        </w:rPr>
        <w:t>53.</w:t>
      </w:r>
      <w:r>
        <w:rPr>
          <w:lang w:val="ru-RU"/>
        </w:rPr>
        <w:tab/>
        <w:t>Согласно статье 30 все государственные органы, общественные объединения и должностные лица Республики Узбекистан обязаны обеспечивать гражданам возможность ознакомления с документами, решениями и иными материалами, затрагивающими их права и интересы.</w:t>
      </w:r>
    </w:p>
    <w:p w:rsidR="00000000" w:rsidRDefault="00000000">
      <w:pPr>
        <w:pStyle w:val="Normal1"/>
        <w:spacing w:before="0" w:after="0" w:line="288" w:lineRule="auto"/>
        <w:rPr>
          <w:lang w:val="ru-RU"/>
        </w:rPr>
      </w:pPr>
    </w:p>
    <w:p w:rsidR="00000000" w:rsidRDefault="00000000">
      <w:r>
        <w:t>54.</w:t>
      </w:r>
      <w:r>
        <w:tab/>
        <w:t>Конституция гарантирует средствам массовой информации свободную, бесцензурную деятельность.  Вместе с тем Конституция предусматривает и ответственность за достоверность распространяемой информации.</w:t>
      </w:r>
    </w:p>
    <w:p w:rsidR="00000000" w:rsidRDefault="00000000"/>
    <w:p w:rsidR="00000000" w:rsidRDefault="00000000">
      <w:r>
        <w:t>55.</w:t>
      </w:r>
      <w:r>
        <w:tab/>
        <w:t>Закрепляя право человека на свободу слова, Конституция гарантирует это право для каждого гражданина.  Свобода слова может быть ограничена законом только по мотивам государственной или иной тайны (статья 29).</w:t>
      </w:r>
    </w:p>
    <w:p w:rsidR="00000000" w:rsidRDefault="00000000"/>
    <w:p w:rsidR="00000000" w:rsidRDefault="00000000">
      <w:r>
        <w:t>56.</w:t>
      </w:r>
      <w:r>
        <w:tab/>
        <w:t>24 апреля 1997 года принят закон Республики Узбекистан "О гарантиях и свободе доступа к информации", который регулирует отношения, возникающие в процессе реализации конституционного права каждого свободно и беспрепятственно искать, получать, исследовать, передавать и распространять информацию.  Закон гарантирует каждому право доступа к информации.</w:t>
      </w:r>
    </w:p>
    <w:p w:rsidR="00000000" w:rsidRDefault="00000000"/>
    <w:p w:rsidR="00000000" w:rsidRDefault="00000000">
      <w:r>
        <w:t>57.</w:t>
      </w:r>
      <w:r>
        <w:tab/>
        <w:t>Статья 8 закона Республики Узбекистан "О принципах и гарантиях свободы информации" (12 декабря 2002 года) гласит:</w:t>
      </w:r>
    </w:p>
    <w:p w:rsidR="00000000" w:rsidRDefault="00000000"/>
    <w:p w:rsidR="00000000" w:rsidRDefault="00000000">
      <w:pPr>
        <w:ind w:left="567" w:hanging="567"/>
      </w:pPr>
      <w:r>
        <w:tab/>
      </w:r>
      <w:r>
        <w:tab/>
        <w:t>"Государство защищает право каждого на поиск, получение, исследование, распространение, использование и хранение информации.  Не допускается ограничение права на информацию в зависимости от пола, расы, национальности, языка, религии, социального происхождения, убеждений, личного и общественного положения.</w:t>
      </w:r>
    </w:p>
    <w:p w:rsidR="00000000" w:rsidRDefault="00000000">
      <w:pPr>
        <w:ind w:left="567" w:hanging="567"/>
      </w:pPr>
    </w:p>
    <w:p w:rsidR="00000000" w:rsidRDefault="00000000">
      <w:pPr>
        <w:ind w:left="567" w:hanging="567"/>
      </w:pPr>
      <w:r>
        <w:tab/>
      </w:r>
      <w:r>
        <w:tab/>
        <w:t>Органы государственной власти и управления, органы самоуправления граждан, общественные объединения и другие негосударственные некоммерческие организации и должностные лица обязаны в установленном законодательством порядке обеспечивать каждому возможность ознакомления с информацией, затрагивающей его права, свободы и законные интересы, создавать доступные информационные ресурсы, осуществлять массовое информационное обеспечение пользователей по вопросам прав, свобод и обязанностей граждан, их безопасности и другим вопросам, представляющий общественный интерес.</w:t>
      </w:r>
    </w:p>
    <w:p w:rsidR="00000000" w:rsidRDefault="00000000"/>
    <w:p w:rsidR="00000000" w:rsidRDefault="00000000">
      <w:pPr>
        <w:ind w:left="567" w:hanging="567"/>
      </w:pPr>
      <w:r>
        <w:tab/>
      </w:r>
      <w:r>
        <w:tab/>
        <w:t>В Республике Узбекистан цензура и монополизация информации не допускается".</w:t>
      </w:r>
    </w:p>
    <w:p w:rsidR="00000000" w:rsidRDefault="00000000"/>
    <w:p w:rsidR="00000000" w:rsidRDefault="00000000">
      <w:r>
        <w:t>58.</w:t>
      </w:r>
      <w:r>
        <w:tab/>
        <w:t>Согласно статье 9 закона, каждый имеет право непосредственно либо через своих представителей обращаться с письменным или  устным запросом на получение информации.</w:t>
      </w:r>
    </w:p>
    <w:p w:rsidR="00000000" w:rsidRDefault="00000000"/>
    <w:p w:rsidR="00000000" w:rsidRDefault="00000000">
      <w:pPr>
        <w:pStyle w:val="BodyText"/>
        <w:spacing w:line="288" w:lineRule="auto"/>
        <w:rPr>
          <w:sz w:val="24"/>
          <w:lang w:val="ru-RU"/>
        </w:rPr>
      </w:pPr>
      <w:r>
        <w:rPr>
          <w:sz w:val="24"/>
          <w:lang w:val="ru-RU"/>
        </w:rPr>
        <w:t>59.</w:t>
      </w:r>
      <w:r>
        <w:rPr>
          <w:sz w:val="24"/>
          <w:lang w:val="ru-RU"/>
        </w:rPr>
        <w:tab/>
        <w:t>В Республике Узбекистан издаются 490 газет, 138 журналов и имеются 3 информационных агентства.  Из 490 газет:  69 - республиканских, 139 – областных и других городского и районного значения, а также многотиражки, в их числе:  государственные - 348, общественные - 62, другие (религиозные, коммерческие) - 41.  Из 138 журналов 108 республиканских и 30 областных, в их числе:  государственные, общественные и прочие (религиозные, коммерческие).  Некоторые из этих изданий содержат в себе рубрики посвященные детям.  В них печатается информация отвечающая потребностям детей, и в частности, о школьной жизни детей, детских кружках, конкурсах и т.д.</w:t>
      </w:r>
    </w:p>
    <w:p w:rsidR="00000000" w:rsidRDefault="00000000"/>
    <w:p w:rsidR="00000000" w:rsidRDefault="00000000">
      <w:r>
        <w:t>60.</w:t>
      </w:r>
      <w:r>
        <w:tab/>
        <w:t xml:space="preserve">Специально для детей издаётся следующее:  газета "Класс" (издается на русском языке); газета "Тонг </w:t>
      </w:r>
      <w:proofErr w:type="spellStart"/>
      <w:r>
        <w:t>юлдузи</w:t>
      </w:r>
      <w:proofErr w:type="spellEnd"/>
      <w:r>
        <w:t>";  газета "</w:t>
      </w:r>
      <w:proofErr w:type="spellStart"/>
      <w:r>
        <w:t>Гулхан</w:t>
      </w:r>
      <w:proofErr w:type="spellEnd"/>
      <w:r>
        <w:t>";  журнал "</w:t>
      </w:r>
      <w:proofErr w:type="spellStart"/>
      <w:r>
        <w:t>Гунча</w:t>
      </w:r>
      <w:proofErr w:type="spellEnd"/>
      <w:r>
        <w:t>".  Также издаётся газета "Соглом авлод", предназначенная детям старшего возраста и взрослым, в котором освещается проблемы здорового подрастающего поколения.</w:t>
      </w:r>
    </w:p>
    <w:p w:rsidR="00000000" w:rsidRDefault="00000000"/>
    <w:p w:rsidR="00000000" w:rsidRDefault="00000000">
      <w:pPr>
        <w:pStyle w:val="BodyText1"/>
        <w:spacing w:line="288" w:lineRule="auto"/>
        <w:jc w:val="left"/>
        <w:rPr>
          <w:i w:val="0"/>
          <w:iCs/>
          <w:sz w:val="24"/>
        </w:rPr>
      </w:pPr>
      <w:r>
        <w:rPr>
          <w:i w:val="0"/>
          <w:iCs/>
          <w:sz w:val="24"/>
        </w:rPr>
        <w:t>61.</w:t>
      </w:r>
      <w:r>
        <w:rPr>
          <w:i w:val="0"/>
          <w:iCs/>
          <w:sz w:val="24"/>
        </w:rPr>
        <w:tab/>
        <w:t>В 2001 году действовало 5 710 библиотек, которые были в ведении министерства культуры, а в 2003 году - 5 735.  Общий фонд библиотек составляет 57 928,8 тыс. экземпляров.  Кроме этого, в детских садах, в образовательных детских учреждениях и  в каждом учебном заведении действуют свои специализированные библиотеки.  Также, предпочитаемым детьми источником информации является телевидение и радио.</w:t>
      </w:r>
    </w:p>
    <w:p w:rsidR="00000000" w:rsidRDefault="00000000">
      <w:pPr>
        <w:pStyle w:val="Normal1"/>
        <w:spacing w:before="0" w:after="0" w:line="288" w:lineRule="auto"/>
        <w:rPr>
          <w:iCs/>
          <w:lang w:val="ru-RU"/>
        </w:rPr>
      </w:pPr>
    </w:p>
    <w:p w:rsidR="00000000" w:rsidRDefault="00000000">
      <w:pPr>
        <w:pStyle w:val="Normal1"/>
        <w:spacing w:before="0" w:after="0" w:line="288" w:lineRule="auto"/>
        <w:rPr>
          <w:lang w:val="ru-RU"/>
        </w:rPr>
      </w:pPr>
      <w:r>
        <w:rPr>
          <w:iCs/>
          <w:lang w:val="ru-RU"/>
        </w:rPr>
        <w:t>62.</w:t>
      </w:r>
      <w:r>
        <w:rPr>
          <w:iCs/>
          <w:lang w:val="ru-RU"/>
        </w:rPr>
        <w:tab/>
        <w:t>Т</w:t>
      </w:r>
      <w:r>
        <w:rPr>
          <w:lang w:val="ru-RU"/>
        </w:rPr>
        <w:t>елерадиокомпания Узбекистана уделяет важную роль вопросам просвещения подрастающего поколения.  В структуре телерадиокомпании действуют студии для детей как "Болалар" ("Дети"), "Янги авлод" ("Новое поколение"), которые специализируются на подготовке телепередач для детей и о детях.  Примером является телепередача Сен ёлгиз эмассан" ("Ты не одинок").  В ней информируют детей об их правах и свободах, а также напоминают взрослым о том, что дети имеют особенные права и свободы, которых нельзя нарушать и ограничивать.  В этих передачах принимают участие известные политики, ученые, правозащитники, представители международных организаций и государственных учреждений.  Так, на постоянной основе сотрудники телерадиокомпании, учитывая психологию детей, готовят разные телевизионные программы и радиопередачи, посвящённые детям и про детей.</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63.</w:t>
      </w:r>
      <w:r>
        <w:rPr>
          <w:lang w:val="ru-RU"/>
        </w:rPr>
        <w:tab/>
        <w:t>В настоящее время в Узбекистане ведутся широкомасштабные работы по информационному обеспечению различных сферах общественной жизни.  В частности информационные технологии находят широкое применение в сфере образования и управления.  Создаются  локальные, корпоративные информационно-компьютерные сети, формируются электронные информационные ресурсы, развивается индустрия информационных услуг с применением телекоммуникационных сетей.  Уже сегодня многие учебные заведения, детские учреждения имеют возможность выхода в сеть Интернет.</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64.</w:t>
      </w:r>
      <w:r>
        <w:rPr>
          <w:lang w:val="ru-RU"/>
        </w:rPr>
        <w:tab/>
        <w:t>Сегодня разработана Концепция информатизации Республики Узбекистан, и она включает следующие положения:</w:t>
      </w:r>
    </w:p>
    <w:p w:rsidR="00000000" w:rsidRDefault="00000000">
      <w:pPr>
        <w:pStyle w:val="Normal1"/>
        <w:spacing w:before="0" w:after="0" w:line="288" w:lineRule="auto"/>
        <w:rPr>
          <w:lang w:val="ru-RU"/>
        </w:rPr>
      </w:pPr>
    </w:p>
    <w:p w:rsidR="00000000" w:rsidRDefault="00000000">
      <w:pPr>
        <w:pStyle w:val="Normal1"/>
        <w:spacing w:before="0" w:after="0" w:line="288" w:lineRule="auto"/>
        <w:ind w:left="567"/>
        <w:rPr>
          <w:lang w:val="ru-RU"/>
        </w:rPr>
      </w:pPr>
      <w:r>
        <w:rPr>
          <w:lang w:val="ru-RU"/>
        </w:rPr>
        <w:t>-</w:t>
      </w:r>
      <w:r>
        <w:rPr>
          <w:lang w:val="ru-RU"/>
        </w:rPr>
        <w:tab/>
        <w:t>формирование и развитие индустрии информатики;</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ind w:left="1134" w:hanging="567"/>
        <w:rPr>
          <w:lang w:val="ru-RU"/>
        </w:rPr>
      </w:pPr>
      <w:r>
        <w:rPr>
          <w:lang w:val="ru-RU"/>
        </w:rPr>
        <w:t>-</w:t>
      </w:r>
      <w:r>
        <w:rPr>
          <w:lang w:val="ru-RU"/>
        </w:rPr>
        <w:tab/>
        <w:t>создание национальной информационно-вычислительной сети и единого информационного пространства республики;</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ind w:left="567"/>
        <w:rPr>
          <w:lang w:val="ru-RU"/>
        </w:rPr>
      </w:pPr>
      <w:r>
        <w:rPr>
          <w:lang w:val="ru-RU"/>
        </w:rPr>
        <w:t>-</w:t>
      </w:r>
      <w:r>
        <w:rPr>
          <w:lang w:val="ru-RU"/>
        </w:rPr>
        <w:tab/>
        <w:t>включение республики в мировые информационные системы и сети;</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ind w:left="567"/>
        <w:rPr>
          <w:lang w:val="ru-RU"/>
        </w:rPr>
      </w:pPr>
      <w:r>
        <w:rPr>
          <w:lang w:val="ru-RU"/>
        </w:rPr>
        <w:t>-</w:t>
      </w:r>
      <w:r>
        <w:rPr>
          <w:lang w:val="ru-RU"/>
        </w:rPr>
        <w:tab/>
        <w:t>внедрение международных стандартов в области информатизации;</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ind w:left="1134" w:hanging="567"/>
        <w:rPr>
          <w:lang w:val="ru-RU"/>
        </w:rPr>
      </w:pPr>
      <w:r>
        <w:rPr>
          <w:lang w:val="ru-RU"/>
        </w:rPr>
        <w:t>-</w:t>
      </w:r>
      <w:r>
        <w:rPr>
          <w:lang w:val="ru-RU"/>
        </w:rPr>
        <w:tab/>
        <w:t>введение правовых и экономических норм, стимулирующих процесс информатизации;</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ind w:left="1134" w:hanging="567"/>
        <w:rPr>
          <w:lang w:val="ru-RU"/>
        </w:rPr>
      </w:pPr>
      <w:r>
        <w:rPr>
          <w:lang w:val="ru-RU"/>
        </w:rPr>
        <w:t>-</w:t>
      </w:r>
      <w:r>
        <w:rPr>
          <w:lang w:val="ru-RU"/>
        </w:rPr>
        <w:tab/>
        <w:t>стимулирование и поддержка фундаментальных и прикладных исследований в области информационных технологий;</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ind w:left="1134" w:hanging="567"/>
        <w:rPr>
          <w:lang w:val="ru-RU"/>
        </w:rPr>
      </w:pPr>
      <w:r>
        <w:rPr>
          <w:lang w:val="ru-RU"/>
        </w:rPr>
        <w:t>-</w:t>
      </w:r>
      <w:r>
        <w:rPr>
          <w:lang w:val="ru-RU"/>
        </w:rPr>
        <w:tab/>
        <w:t>развитие системы подготовки и переподготовки специалистов в сфере информатизации.</w:t>
      </w:r>
    </w:p>
    <w:p w:rsidR="00000000" w:rsidRDefault="00000000">
      <w:pPr>
        <w:pStyle w:val="Normal1"/>
        <w:spacing w:before="0" w:after="0" w:line="288" w:lineRule="auto"/>
        <w:ind w:left="567"/>
        <w:rPr>
          <w:lang w:val="ru-RU"/>
        </w:rPr>
      </w:pPr>
    </w:p>
    <w:p w:rsidR="00000000" w:rsidRDefault="00000000">
      <w:pPr>
        <w:pStyle w:val="Normal1"/>
        <w:spacing w:before="0" w:after="0" w:line="288" w:lineRule="auto"/>
        <w:rPr>
          <w:lang w:val="ru-RU"/>
        </w:rPr>
      </w:pPr>
      <w:r>
        <w:rPr>
          <w:lang w:val="ru-RU"/>
        </w:rPr>
        <w:t>65.</w:t>
      </w:r>
      <w:r>
        <w:rPr>
          <w:lang w:val="ru-RU"/>
        </w:rPr>
        <w:tab/>
        <w:t>Концепция предусматривает реализацию, как целевых программ, так и приоритеты развития, в которых отражены наиболее актуальные направления информатизации.  Целевые программы предполагают выполнение согласованной программы работ в стратегически важных отраслях индустрии информатизации и стимулирующих научно-технический прорыв в создании основных компонентов информационных систем.</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66.</w:t>
      </w:r>
      <w:r>
        <w:rPr>
          <w:lang w:val="ru-RU"/>
        </w:rPr>
        <w:tab/>
        <w:t>Одна из приоритетных направлений Концепции - это информатизация сферы образования.  На сегодняшний день всего по сети Интернет в Узбекистане оказывают услуги около 20 компаний и организаций.  Активно и параллельно с городами развивается доступность Интернета в регионах страны.  Таким образом, определена и правовая основа информационной безопасности.  Так, закон "Об информатизации", предусматривает защиту прав отношений субъектов информатизации, доступ юридических и физических лиц к информации о них, защиту личной информации и информации о частных лицах.</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67.</w:t>
      </w:r>
      <w:r>
        <w:rPr>
          <w:lang w:val="ru-RU"/>
        </w:rPr>
        <w:tab/>
        <w:t>Правительство Узбекистана поощряет разработку надлежащих принципов защиты ребенка от информации и материалов, наносящих вред его благополучию.  Законодательством не допускается использование средств массовой информации с целью пропаганды войны и насилия, жестокости, национальной, расовой и религиозной вражды.</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68.</w:t>
      </w:r>
      <w:r>
        <w:rPr>
          <w:lang w:val="ru-RU"/>
        </w:rPr>
        <w:tab/>
        <w:t>Согласно закону "О принципах и гарантиях свободы информации" информационная безопасность личности обеспечивается путём создания необходимых условий и гарантий свободного доступа к информации, защиты тайны частной жизни, защиты от противоправных информационно-психологических воздействий.  Запрещается использование информации о физических лицах в целях причинения им материального ущерба и морального вреда, а также воспрепятствования в реализации их прав, свобод и законных интересов.</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69.</w:t>
      </w:r>
      <w:r>
        <w:rPr>
          <w:lang w:val="ru-RU"/>
        </w:rPr>
        <w:tab/>
        <w:t>Так, в статье 7 закона "О рекламе" устанавливается ограничение рекламы, рассчитанной на несовершеннолетних.  В частности, запрещается реклама:  с использованием изображений несовершеннолетних, потребляющих или использующих продукцию, предназначенную исключительно для совершеннолетних либо запрещённую для приобретения или потребления несовершеннолетними;  содержащая призывы к несовершеннолетним приобрести продукцию или обращения к третьим лицам с просьбой приобрести рекламируемую продукцию;  с использованием настоящего или игрушечного оружия.</w:t>
      </w:r>
    </w:p>
    <w:p w:rsidR="00000000" w:rsidRDefault="00000000">
      <w:pPr>
        <w:pStyle w:val="Normal1"/>
        <w:spacing w:before="0" w:after="0" w:line="288" w:lineRule="auto"/>
        <w:rPr>
          <w:lang w:val="ru-RU"/>
        </w:rPr>
      </w:pPr>
    </w:p>
    <w:p w:rsidR="00000000" w:rsidRDefault="00000000">
      <w:pPr>
        <w:pStyle w:val="Normal1"/>
        <w:spacing w:before="0" w:after="0" w:line="288" w:lineRule="auto"/>
        <w:rPr>
          <w:color w:val="000000"/>
          <w:lang w:val="ru-RU"/>
        </w:rPr>
      </w:pPr>
      <w:r>
        <w:rPr>
          <w:lang w:val="ru-RU"/>
        </w:rPr>
        <w:t>70.</w:t>
      </w:r>
      <w:r>
        <w:rPr>
          <w:lang w:val="ru-RU"/>
        </w:rPr>
        <w:tab/>
        <w:t>Также законом запрещается безвозмездное распространение образцов табачных изделий и алкогольных напитков в целях рекламы среди лиц, не достигших совершеннолетнего возраста, реклама табачных изделий и алкогольных напитков в печатных изданиях, предназначенных для несовершеннолетних (статья 23 закона "О рекламе").</w:t>
      </w:r>
    </w:p>
    <w:p w:rsidR="00000000" w:rsidRDefault="00000000">
      <w:pPr>
        <w:pStyle w:val="Normal1"/>
        <w:spacing w:before="0" w:after="0" w:line="288" w:lineRule="auto"/>
        <w:jc w:val="center"/>
        <w:rPr>
          <w:b/>
          <w:bCs/>
          <w:lang w:val="ru-RU"/>
        </w:rPr>
      </w:pPr>
      <w:r>
        <w:rPr>
          <w:b/>
          <w:bCs/>
          <w:color w:val="000000"/>
          <w:lang w:val="ru-RU"/>
        </w:rPr>
        <w:br w:type="page"/>
      </w:r>
      <w:proofErr w:type="spellStart"/>
      <w:r>
        <w:rPr>
          <w:b/>
          <w:bCs/>
          <w:color w:val="000000"/>
          <w:lang w:val="ru-RU"/>
        </w:rPr>
        <w:t>D</w:t>
      </w:r>
      <w:proofErr w:type="spellEnd"/>
      <w:r>
        <w:rPr>
          <w:b/>
          <w:bCs/>
          <w:color w:val="000000"/>
          <w:lang w:val="ru-RU"/>
        </w:rPr>
        <w:t>.</w:t>
      </w:r>
      <w:r>
        <w:rPr>
          <w:b/>
          <w:bCs/>
          <w:color w:val="000000"/>
          <w:lang w:val="ru-RU"/>
        </w:rPr>
        <w:tab/>
      </w:r>
      <w:r>
        <w:rPr>
          <w:b/>
          <w:bCs/>
          <w:lang w:val="ru-RU"/>
        </w:rPr>
        <w:t>Свобода мысли, совести и религии (статья 14)</w:t>
      </w:r>
    </w:p>
    <w:p w:rsidR="00000000" w:rsidRDefault="00000000">
      <w:pPr>
        <w:rPr>
          <w:b/>
        </w:rPr>
      </w:pPr>
    </w:p>
    <w:p w:rsidR="00000000" w:rsidRDefault="00000000">
      <w:pPr>
        <w:pStyle w:val="Normal1"/>
        <w:spacing w:before="0" w:after="0" w:line="288" w:lineRule="auto"/>
        <w:rPr>
          <w:color w:val="000000"/>
          <w:lang w:val="ru-RU"/>
        </w:rPr>
      </w:pPr>
      <w:r>
        <w:rPr>
          <w:color w:val="000000"/>
          <w:lang w:val="ru-RU"/>
        </w:rPr>
        <w:t>71.</w:t>
      </w:r>
      <w:r>
        <w:rPr>
          <w:color w:val="000000"/>
          <w:lang w:val="ru-RU"/>
        </w:rPr>
        <w:tab/>
        <w:t>Статья 31 Конституции реализует положения статьи 14 Конвенции, которые получают конкретизацию в нормах закона "О свободе совести и религиозных организациях" (в новой редакции от 1 мая 1998 года).  Закон обеспечивает право каждого на свободу совести и вероисповедания, равенство  граждан независимо от их отношения к религии, а также регулирование отношений связанных с деятельностью религиозных  организаций.</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72.</w:t>
      </w:r>
      <w:r>
        <w:rPr>
          <w:color w:val="000000"/>
          <w:lang w:val="ru-RU"/>
        </w:rPr>
        <w:tab/>
        <w:t>Статьей 3 закона не допускается вовлечение несовершеннолетних в религиозные организации, а также  обучение их религии, вопреки их воле, воле родителей или лиц, их заменяющих.  Система образования в Республике Узбекистан согласно статье 7 данного закона отделена от религии.  Не допускается включение религиозных дисциплин в учебные программы светской системы образования.</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73.</w:t>
      </w:r>
      <w:r>
        <w:rPr>
          <w:color w:val="000000"/>
          <w:lang w:val="ru-RU"/>
        </w:rPr>
        <w:tab/>
        <w:t>На 1 января 2005 года в Республике Узбекистан зарегистрированы 2 186 религиозных организаций, в том числе один исламский институт, 10 медресе, 2 семинарии (православная и протестантская).  При отдельных религиозных организациях имеются детские музыкальные  группы, воскресные школы, детские сады, летние лагеря.</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74.</w:t>
      </w:r>
      <w:r>
        <w:rPr>
          <w:color w:val="000000"/>
          <w:lang w:val="ru-RU"/>
        </w:rPr>
        <w:tab/>
        <w:t>Уголовно-исполнительным кодексом (статья 12) предусмотрено обеспечение свободы совести осужденных.  К лицам, отбывающим наказание в виде ареста или лишения свободы, по их просьбе, приглашаются священнослужители религиозных объединений, зарегистрированных в установленном порядке.  Осужденным разрешается отправление религиозных обрядов, пользование предметами культа и религиозной литературой.</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lang w:val="ru-RU"/>
        </w:rPr>
      </w:pPr>
      <w:r>
        <w:rPr>
          <w:lang w:val="ru-RU"/>
        </w:rPr>
        <w:t>75.</w:t>
      </w:r>
      <w:r>
        <w:rPr>
          <w:lang w:val="ru-RU"/>
        </w:rPr>
        <w:tab/>
        <w:t>Законом Республики Узбекистан "О психиатрической помощи" (31 августа 2000 года) также регламентируются права пациентов, находящихся в психиатрических стационарах.  Так, в частности, в статье 34 говорится, что пациенты, находящиеся на лечении или обследовании в психиатрическом стационаре, вправе встречаться со священнослужителем наедине.</w:t>
      </w:r>
    </w:p>
    <w:p w:rsidR="00000000" w:rsidRDefault="00000000">
      <w:pPr>
        <w:pStyle w:val="Normal1"/>
        <w:spacing w:before="0" w:after="0" w:line="288" w:lineRule="auto"/>
        <w:rPr>
          <w:lang w:val="ru-RU"/>
        </w:rPr>
      </w:pPr>
    </w:p>
    <w:p w:rsidR="00000000" w:rsidRDefault="00000000">
      <w:pPr>
        <w:pStyle w:val="Normal1"/>
        <w:spacing w:before="0" w:after="0" w:line="288" w:lineRule="auto"/>
        <w:jc w:val="center"/>
        <w:rPr>
          <w:b/>
          <w:bCs/>
          <w:lang w:val="ru-RU"/>
        </w:rPr>
      </w:pPr>
      <w:r>
        <w:rPr>
          <w:b/>
          <w:bCs/>
          <w:lang w:val="ru-RU"/>
        </w:rPr>
        <w:t>Е.</w:t>
      </w:r>
      <w:r>
        <w:rPr>
          <w:b/>
          <w:bCs/>
          <w:lang w:val="ru-RU"/>
        </w:rPr>
        <w:tab/>
        <w:t>Свобода ассоциации и свобода мирных собраний (статья 15)</w:t>
      </w:r>
    </w:p>
    <w:p w:rsidR="00000000" w:rsidRDefault="00000000">
      <w:pPr>
        <w:rPr>
          <w:b/>
        </w:rPr>
      </w:pPr>
    </w:p>
    <w:p w:rsidR="00000000" w:rsidRDefault="00000000">
      <w:r>
        <w:t>76.</w:t>
      </w:r>
      <w:r>
        <w:tab/>
        <w:t>В Министерстве юстиции Республики Узбекистан на 1 января 2005 года зарегистрированы  452 организации в области культуры, здравоохранения,   спорта,  социальной  защиты, которые объединяют  в своих рядах детей, молодежь.  К наиболее распространенным организациям относятся  Молодежное движение "</w:t>
      </w:r>
      <w:proofErr w:type="spellStart"/>
      <w:r>
        <w:t>Камалот</w:t>
      </w:r>
      <w:proofErr w:type="spellEnd"/>
      <w:r>
        <w:t>", Детский фонд Узбекистана, Фонд развития детского спорта, Республиканский общественный детский фонд "Сен Ёлгиз Эмассан", Фонд "Соглом авлод учун" и другие.</w:t>
      </w:r>
    </w:p>
    <w:p w:rsidR="00000000" w:rsidRDefault="00000000"/>
    <w:p w:rsidR="00000000" w:rsidRDefault="00000000">
      <w:r>
        <w:t>77.</w:t>
      </w:r>
      <w:r>
        <w:tab/>
        <w:t>Детский Фонд Узбекистана осуществляет работу по повышению осведомленности детского населения о правах ребенка, принципах и положениях Конвенции через "Детский Парламент", который был создан 2002 году.</w:t>
      </w:r>
    </w:p>
    <w:p w:rsidR="00000000" w:rsidRDefault="00000000"/>
    <w:p w:rsidR="00000000" w:rsidRDefault="00000000">
      <w:r>
        <w:t>78.</w:t>
      </w:r>
      <w:r>
        <w:tab/>
        <w:t>В соответствии с положением о "Детском Парламенте" 219 юных депутатов, примерно равное количество юношей и девушек в возрасте от 14 до 18 лет избраны от каждого района и города.</w:t>
      </w:r>
    </w:p>
    <w:p w:rsidR="00000000" w:rsidRDefault="00000000"/>
    <w:p w:rsidR="00000000" w:rsidRDefault="00000000">
      <w:r>
        <w:t>79.</w:t>
      </w:r>
      <w:r>
        <w:tab/>
        <w:t>Сессии "Детского Парламента" проходят два раза в год в течение 3-5 дней в Ташкенте.  Между сессиями юные депутаты проводят работу среди своих сверстников по месту жительства, школах, общинах, в районах и городах, откуда они были избраны.  По их инициативе создано более 400 клубов, школьных парламентов, постоянно-действующих семинаров и других органов самоуправления.  Основная цель - увеличение волонтеров из числа детей.</w:t>
      </w:r>
    </w:p>
    <w:p w:rsidR="00000000" w:rsidRDefault="00000000"/>
    <w:p w:rsidR="00000000" w:rsidRDefault="00000000">
      <w:pPr>
        <w:rPr>
          <w:b/>
        </w:rPr>
      </w:pPr>
      <w:r>
        <w:t>80.</w:t>
      </w:r>
      <w:r>
        <w:tab/>
        <w:t>Также, учащимися, студентами различных учебных заведений открыты и функционируют профессиональные студенческие клубы.  Особенно заслуживает внимания функционирование 5 юридических клиник по защите прав человека  при университетах, в которых осуществляют приём граждан студенты-юристы.</w:t>
      </w:r>
    </w:p>
    <w:p w:rsidR="00000000" w:rsidRDefault="00000000">
      <w:pPr>
        <w:rPr>
          <w:b/>
        </w:rPr>
      </w:pPr>
    </w:p>
    <w:p w:rsidR="00000000" w:rsidRDefault="00000000">
      <w:pPr>
        <w:jc w:val="center"/>
        <w:rPr>
          <w:b/>
        </w:rPr>
      </w:pPr>
      <w:r>
        <w:rPr>
          <w:b/>
        </w:rPr>
        <w:t>F.</w:t>
      </w:r>
      <w:r>
        <w:rPr>
          <w:b/>
        </w:rPr>
        <w:tab/>
        <w:t>Свобода на личную жизнь (статья 16)</w:t>
      </w:r>
    </w:p>
    <w:p w:rsidR="00000000" w:rsidRDefault="00000000"/>
    <w:p w:rsidR="00000000" w:rsidRDefault="00000000">
      <w:r>
        <w:t>81.</w:t>
      </w:r>
      <w:r>
        <w:tab/>
        <w:t>Статья 25 Конституции гласит:  "Каждый имеет право на свободу и личную неприкосновенность.  Никто не может быть подвергнут аресту или содержанию под стражей иначе, как на основании закона".  Кроме того, статья 27 гласит: "Каждый имеет право на защиту от посягательства на его честь и достоинство, вмешательство в его частную жизнь, на неприкосновенность его жилища.  Никто не вправе войти в жилище, производить обыск или осмотр, нарушать тайну переписки и телефонных разговоров иначе, как в случае и порядке, предусмотренных законом".</w:t>
      </w:r>
    </w:p>
    <w:p w:rsidR="00000000" w:rsidRDefault="00000000"/>
    <w:p w:rsidR="00000000" w:rsidRDefault="00000000">
      <w:r>
        <w:t>82.</w:t>
      </w:r>
      <w:r>
        <w:tab/>
        <w:t>Признавая свободу на личную жизнь как неотъемлемое право человека, государство гарантирует своим гражданам невмешательство и неприкосновенность частной жизни, которая включает в себя:</w:t>
      </w:r>
    </w:p>
    <w:p w:rsidR="00000000" w:rsidRDefault="00000000"/>
    <w:p w:rsidR="00000000" w:rsidRDefault="00000000">
      <w:pPr>
        <w:numPr>
          <w:ilvl w:val="0"/>
          <w:numId w:val="26"/>
        </w:numPr>
        <w:tabs>
          <w:tab w:val="clear" w:pos="1134"/>
          <w:tab w:val="left" w:pos="1122"/>
        </w:tabs>
        <w:ind w:left="1122" w:hanging="561"/>
      </w:pPr>
      <w:r>
        <w:t>право на свободу располагать собой, т.е. находиться без контроля с чьей-либо стороны;</w:t>
      </w:r>
    </w:p>
    <w:p w:rsidR="00000000" w:rsidRDefault="00000000">
      <w:pPr>
        <w:tabs>
          <w:tab w:val="clear" w:pos="1134"/>
          <w:tab w:val="left" w:pos="1122"/>
        </w:tabs>
        <w:ind w:left="561"/>
      </w:pPr>
    </w:p>
    <w:p w:rsidR="00000000" w:rsidRDefault="00000000">
      <w:pPr>
        <w:numPr>
          <w:ilvl w:val="0"/>
          <w:numId w:val="26"/>
        </w:numPr>
        <w:tabs>
          <w:tab w:val="clear" w:pos="1134"/>
          <w:tab w:val="left" w:pos="1122"/>
        </w:tabs>
        <w:ind w:left="1122" w:hanging="561"/>
      </w:pPr>
      <w:r>
        <w:t>право на тайну частной жизни (в том числе личная тайна, семейная тайна, тайна переписки, телефонных переговоров, почтовых, телеграфных и иных сообщений);</w:t>
      </w:r>
    </w:p>
    <w:p w:rsidR="00000000" w:rsidRDefault="00000000">
      <w:pPr>
        <w:tabs>
          <w:tab w:val="clear" w:pos="1134"/>
          <w:tab w:val="left" w:pos="1122"/>
        </w:tabs>
        <w:ind w:left="561"/>
      </w:pPr>
    </w:p>
    <w:p w:rsidR="00000000" w:rsidRDefault="00000000">
      <w:pPr>
        <w:numPr>
          <w:ilvl w:val="0"/>
          <w:numId w:val="26"/>
        </w:numPr>
        <w:tabs>
          <w:tab w:val="clear" w:pos="1134"/>
          <w:tab w:val="left" w:pos="1122"/>
        </w:tabs>
        <w:ind w:left="1122" w:hanging="561"/>
      </w:pPr>
      <w:r>
        <w:t xml:space="preserve">право на защиту личности (в том числе защита своего имени, защита своей чести, достоинства и деловой репутации, защита своей национальной принадлежности, защита </w:t>
      </w:r>
      <w:proofErr w:type="spellStart"/>
      <w:r>
        <w:t>правопользования</w:t>
      </w:r>
      <w:proofErr w:type="spellEnd"/>
      <w:r>
        <w:t xml:space="preserve"> родным языком и свободный выбор языка общения, обучения и творчества);</w:t>
      </w:r>
    </w:p>
    <w:p w:rsidR="00000000" w:rsidRDefault="00000000">
      <w:pPr>
        <w:tabs>
          <w:tab w:val="clear" w:pos="1134"/>
          <w:tab w:val="left" w:pos="1122"/>
        </w:tabs>
        <w:ind w:left="561"/>
      </w:pPr>
    </w:p>
    <w:p w:rsidR="00000000" w:rsidRDefault="00000000">
      <w:pPr>
        <w:numPr>
          <w:ilvl w:val="0"/>
          <w:numId w:val="26"/>
        </w:numPr>
        <w:tabs>
          <w:tab w:val="clear" w:pos="1134"/>
          <w:tab w:val="left" w:pos="1122"/>
        </w:tabs>
        <w:ind w:left="1122" w:hanging="561"/>
      </w:pPr>
      <w:r>
        <w:t>право на защиту жилища (неприкосновенность жилища).</w:t>
      </w:r>
    </w:p>
    <w:p w:rsidR="00000000" w:rsidRDefault="00000000"/>
    <w:p w:rsidR="00000000" w:rsidRDefault="00000000">
      <w:pPr>
        <w:rPr>
          <w:b/>
        </w:rPr>
      </w:pPr>
      <w:r>
        <w:t>83.</w:t>
      </w:r>
      <w:r>
        <w:tab/>
        <w:t>Конституционная обязанность органов государственной власти и органов самоуправления, их должностных лиц обеспечить каждому возможность ознакомления с документами и материалами, затрагивающими его права и свободы, если иное не предусмотрено законом (статья 30).</w:t>
      </w:r>
    </w:p>
    <w:p w:rsidR="00000000" w:rsidRDefault="00000000">
      <w:pPr>
        <w:rPr>
          <w:b/>
        </w:rPr>
      </w:pPr>
    </w:p>
    <w:p w:rsidR="00000000" w:rsidRDefault="00000000">
      <w:pPr>
        <w:jc w:val="center"/>
        <w:rPr>
          <w:b/>
          <w:color w:val="000000"/>
        </w:rPr>
      </w:pPr>
      <w:proofErr w:type="spellStart"/>
      <w:r>
        <w:rPr>
          <w:b/>
        </w:rPr>
        <w:t>G</w:t>
      </w:r>
      <w:proofErr w:type="spellEnd"/>
      <w:r>
        <w:rPr>
          <w:b/>
        </w:rPr>
        <w:t>.</w:t>
      </w:r>
      <w:r>
        <w:rPr>
          <w:b/>
        </w:rPr>
        <w:tab/>
        <w:t>Право на неприменение пыток (статья 37 а))</w:t>
      </w:r>
    </w:p>
    <w:p w:rsidR="00000000" w:rsidRDefault="00000000"/>
    <w:p w:rsidR="00000000" w:rsidRDefault="00000000">
      <w:r>
        <w:t>84.</w:t>
      </w:r>
      <w:r>
        <w:tab/>
        <w:t>В августе 2003 года парламент Узбекистана внес изменение в статью 235 Уголовного кодекса, которая вводит понятие "пытка", соответствующее статье 1 Конвенции против пыток и других жестоких, бесчеловечных или унижающих человеческое достоинство видов обращения и наказания, что также закреплено в постановлении пленума Верховного суда от 19 декабря 2003 года.  В соответствии с нормой Уголовного кодекса, пытки и другие жестокие, бесчеловечные или унижающие достоинство виды обращения и наказания на всех этапах уголовного процесса являются уголовно наказуемыми деяниями и преследуются по закону, за что предусматривается уголовная ответственность  в виде наказания до 8 лет лишения свободы.</w:t>
      </w:r>
    </w:p>
    <w:p w:rsidR="00000000" w:rsidRDefault="00000000"/>
    <w:p w:rsidR="00000000" w:rsidRDefault="00000000">
      <w:r>
        <w:t>85.</w:t>
      </w:r>
      <w:r>
        <w:tab/>
        <w:t>В целях совершенствования работы по обеспечению соблюдения правоохранительными органами прав человека, в том числе в области предотвращения пыток и дальнейшего углубления судебно-правовой реформы в Узбекистане, кабинет министров Республики Узбекистан 24 февраля 2004 года принял распоряжение о формировании межведомственной рабочей группы по изучению состояния соблюдения правоохранительными органами прав человека, в состав которой входят не только представители правоохранительных органов, министерств, ведомств, но и представители институтов по правам человека, высших учебных заведений, научных центров и неправительственных организаций.</w:t>
      </w:r>
    </w:p>
    <w:p w:rsidR="00000000" w:rsidRDefault="00000000"/>
    <w:p w:rsidR="00000000" w:rsidRDefault="00000000">
      <w:r>
        <w:t>86.</w:t>
      </w:r>
      <w:r>
        <w:tab/>
        <w:t>Данная группа с учетом рекомендаций специального докладчика по вопросу о пытках и других жестоких, бесчеловечных или унижающих достоинство видах обращения и наказания, а также предложений международных организаций разработала план мероприятий по выполнению Конвенции Организации Объединенных Наций против пыток и других жестоких, бесчеловечных или унижающих достоинство видах обращения и наказания", который был утвержден Кабинетом Министров Республики Узбекистан 9 марта 2004 года.  Реализация указанного плана рассчитана на 2004-2005 годы. За этот период планируется осуществить образовательную программу для адвокатов, судей, сотрудников правоохранительных органов, представителей неправительственных организаций.  Также будут разработаны и внесены изменения в действующее законодательство Республики Узбекистан, в том числе Уголовный, Уголовный процессуальный, Уголовный исполнительный кодексы в соответствии с положениями Конвенции против пыток.</w:t>
      </w:r>
    </w:p>
    <w:p w:rsidR="00000000" w:rsidRDefault="00000000">
      <w:pPr>
        <w:rPr>
          <w:color w:val="000000"/>
        </w:rPr>
      </w:pPr>
    </w:p>
    <w:p w:rsidR="00000000" w:rsidRDefault="00000000">
      <w:pPr>
        <w:pStyle w:val="Normal1"/>
        <w:spacing w:before="0" w:after="0" w:line="288" w:lineRule="auto"/>
        <w:rPr>
          <w:color w:val="000000"/>
          <w:highlight w:val="green"/>
          <w:lang w:val="ru-RU"/>
        </w:rPr>
      </w:pPr>
      <w:r>
        <w:rPr>
          <w:color w:val="000000"/>
          <w:lang w:val="ru-RU"/>
        </w:rPr>
        <w:t>87.</w:t>
      </w:r>
      <w:r>
        <w:rPr>
          <w:color w:val="000000"/>
          <w:lang w:val="ru-RU"/>
        </w:rPr>
        <w:tab/>
        <w:t>Большая работа проводится с личным составом службы профилактики в целях исключения случаев нарушения прав детей.  В настоящее время подготовлены специальные методические пособия, при служебных командировках сотрудники центрального аппарата проверяют на местах уровень знаний нормативных документов сотрудниками региональных подразделений профилактики правонарушений, проводят с ними специальные дополнительные занятия, разъясняют им порядок работы с детьми, отвечают на возникающие в ходе службы вопросы, разрешают возникающие проблемы.</w:t>
      </w:r>
    </w:p>
    <w:p w:rsidR="00000000" w:rsidRDefault="00000000">
      <w:pPr>
        <w:pStyle w:val="BodyTextIndent2"/>
        <w:spacing w:line="288" w:lineRule="auto"/>
        <w:ind w:firstLine="0"/>
        <w:jc w:val="left"/>
        <w:rPr>
          <w:sz w:val="24"/>
          <w:lang w:val="ru-RU"/>
        </w:rPr>
      </w:pPr>
    </w:p>
    <w:p w:rsidR="00000000" w:rsidRDefault="00000000">
      <w:pPr>
        <w:pStyle w:val="Normal1"/>
        <w:spacing w:before="0" w:after="0" w:line="288" w:lineRule="auto"/>
        <w:jc w:val="center"/>
        <w:rPr>
          <w:b/>
          <w:caps/>
          <w:lang w:val="ru-RU"/>
        </w:rPr>
      </w:pPr>
      <w:r>
        <w:rPr>
          <w:b/>
          <w:caps/>
        </w:rPr>
        <w:t>V</w:t>
      </w:r>
      <w:r>
        <w:rPr>
          <w:b/>
          <w:caps/>
          <w:lang w:val="ru-RU"/>
        </w:rPr>
        <w:t>.</w:t>
      </w:r>
      <w:r>
        <w:rPr>
          <w:b/>
          <w:caps/>
          <w:lang w:val="ru-RU"/>
        </w:rPr>
        <w:tab/>
        <w:t>Семейное окружение и альтернативный уход</w:t>
      </w:r>
    </w:p>
    <w:p w:rsidR="00000000" w:rsidRDefault="00000000">
      <w:pPr>
        <w:pStyle w:val="Normal1"/>
        <w:spacing w:before="0" w:after="0" w:line="288" w:lineRule="auto"/>
        <w:rPr>
          <w:b/>
          <w:caps/>
          <w:lang w:val="ru-RU"/>
        </w:rPr>
      </w:pPr>
    </w:p>
    <w:p w:rsidR="00000000" w:rsidRDefault="00000000">
      <w:pPr>
        <w:pStyle w:val="Normal1"/>
        <w:spacing w:before="0" w:after="0" w:line="288" w:lineRule="auto"/>
        <w:jc w:val="center"/>
        <w:rPr>
          <w:b/>
          <w:lang w:val="ru-RU"/>
        </w:rPr>
      </w:pPr>
      <w:r>
        <w:rPr>
          <w:b/>
          <w:lang w:val="ru-RU"/>
        </w:rPr>
        <w:t>А.</w:t>
      </w:r>
      <w:r>
        <w:rPr>
          <w:b/>
          <w:lang w:val="ru-RU"/>
        </w:rPr>
        <w:tab/>
        <w:t>Родительское воспитание (статья 5)</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88.</w:t>
      </w:r>
      <w:r>
        <w:rPr>
          <w:color w:val="000000"/>
          <w:lang w:val="ru-RU"/>
        </w:rPr>
        <w:tab/>
        <w:t>Обязанность по воспитанию и развитию детей возлагается Семейным кодексом на их родителей.  Именно родители обязаны заботиться о здоровье, физическом, психологическом, духовном и нравственном развитии своих детей, а также о защите их прав и законных интересов.  При этом родительские права в соответствии с законодательством страны не могут осуществляться в противоречии с интересами детей.</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89.</w:t>
      </w:r>
      <w:r>
        <w:rPr>
          <w:color w:val="000000"/>
          <w:lang w:val="ru-RU"/>
        </w:rPr>
        <w:tab/>
        <w:t>В Семейном кодексе также учтен принцип наилучшего обеспечения интересов ребенка.  Для этого родители наделяются соответствующими правами, в том числе правом на личное воспитание своего ребенка. Это право гарантируется и статьей 64 Конституции Республики Узбекистан.</w:t>
      </w:r>
    </w:p>
    <w:p w:rsidR="00000000" w:rsidRDefault="00000000">
      <w:pPr>
        <w:pStyle w:val="Normal1"/>
        <w:spacing w:before="0" w:after="0" w:line="288" w:lineRule="auto"/>
        <w:jc w:val="center"/>
        <w:rPr>
          <w:b/>
          <w:lang w:val="ru-RU"/>
        </w:rPr>
      </w:pPr>
      <w:r>
        <w:rPr>
          <w:b/>
          <w:lang w:val="ru-RU"/>
        </w:rPr>
        <w:br w:type="page"/>
        <w:t>В.</w:t>
      </w:r>
      <w:r>
        <w:rPr>
          <w:b/>
          <w:lang w:val="ru-RU"/>
        </w:rPr>
        <w:tab/>
        <w:t>Ответственность родителей (статья 18)</w:t>
      </w:r>
    </w:p>
    <w:p w:rsidR="00000000" w:rsidRDefault="00000000">
      <w:pPr>
        <w:pStyle w:val="Normal1"/>
        <w:spacing w:before="0" w:after="0" w:line="288" w:lineRule="auto"/>
        <w:rPr>
          <w:b/>
          <w:lang w:val="ru-RU"/>
        </w:rPr>
      </w:pPr>
    </w:p>
    <w:p w:rsidR="00000000" w:rsidRDefault="00000000">
      <w:pPr>
        <w:pStyle w:val="Normal1"/>
        <w:spacing w:before="0" w:after="0" w:line="288" w:lineRule="auto"/>
        <w:rPr>
          <w:color w:val="000000"/>
          <w:lang w:val="ru-RU"/>
        </w:rPr>
      </w:pPr>
      <w:r>
        <w:rPr>
          <w:color w:val="000000"/>
          <w:lang w:val="ru-RU"/>
        </w:rPr>
        <w:t>90.</w:t>
      </w:r>
      <w:r>
        <w:rPr>
          <w:color w:val="000000"/>
          <w:lang w:val="ru-RU"/>
        </w:rPr>
        <w:tab/>
        <w:t>Статья 64 Конституции Узбекистана полностью соответствует положениям статей 18 и 20 Конвенции, предусматривающей  ответственность родителей за воспитание ребёнка и защиту ребёнка, лишённого семьи.  Эти конституционные положения более подробно регламентированы в нормах Семейного кодекса.  Конкретными статьями этого кодекса защищены права родителей в плане воспитания детей, заботы об их физическом развитии и обучения, подготовке к общественно полезному труду.</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lang w:val="ru-RU"/>
        </w:rPr>
      </w:pPr>
      <w:r>
        <w:rPr>
          <w:lang w:val="ru-RU"/>
        </w:rPr>
        <w:t>91.</w:t>
      </w:r>
      <w:r>
        <w:rPr>
          <w:lang w:val="ru-RU"/>
        </w:rPr>
        <w:tab/>
        <w:t>Во исполнение статьи 17 Семейного кодекса и в целях создания условий формирования здоровой семьи, предупреждения рождения детей с наследственно обусловленными и врожденными заболеваниями кабинет министров Республики Узбекистан 25 августа 2003 года принял Постановление № 365 "Об утверждении положения о медицинском обследовании лиц, вступающих в брак", согласно которому фондам "</w:t>
      </w:r>
      <w:proofErr w:type="spellStart"/>
      <w:r>
        <w:rPr>
          <w:lang w:val="ru-RU"/>
        </w:rPr>
        <w:t>Махалля</w:t>
      </w:r>
      <w:proofErr w:type="spellEnd"/>
      <w:r>
        <w:rPr>
          <w:lang w:val="ru-RU"/>
        </w:rPr>
        <w:t>" и "</w:t>
      </w:r>
      <w:proofErr w:type="spellStart"/>
      <w:r>
        <w:rPr>
          <w:lang w:val="ru-RU"/>
        </w:rPr>
        <w:t>Соглом</w:t>
      </w:r>
      <w:proofErr w:type="spellEnd"/>
      <w:r>
        <w:rPr>
          <w:lang w:val="ru-RU"/>
        </w:rPr>
        <w:t xml:space="preserve"> </w:t>
      </w:r>
      <w:proofErr w:type="spellStart"/>
      <w:r>
        <w:rPr>
          <w:lang w:val="ru-RU"/>
        </w:rPr>
        <w:t>авлод</w:t>
      </w:r>
      <w:proofErr w:type="spellEnd"/>
      <w:r>
        <w:rPr>
          <w:lang w:val="ru-RU"/>
        </w:rPr>
        <w:t xml:space="preserve"> </w:t>
      </w:r>
      <w:proofErr w:type="spellStart"/>
      <w:r>
        <w:rPr>
          <w:lang w:val="ru-RU"/>
        </w:rPr>
        <w:t>учун</w:t>
      </w:r>
      <w:proofErr w:type="spellEnd"/>
      <w:r>
        <w:rPr>
          <w:lang w:val="ru-RU"/>
        </w:rPr>
        <w:t>" совместно с Республиканским комитетом женщин, Центром "</w:t>
      </w:r>
      <w:proofErr w:type="spellStart"/>
      <w:r>
        <w:rPr>
          <w:lang w:val="ru-RU"/>
        </w:rPr>
        <w:t>Маънавиат</w:t>
      </w:r>
      <w:proofErr w:type="spellEnd"/>
      <w:r>
        <w:rPr>
          <w:lang w:val="ru-RU"/>
        </w:rPr>
        <w:t xml:space="preserve"> </w:t>
      </w:r>
      <w:proofErr w:type="spellStart"/>
      <w:r>
        <w:rPr>
          <w:lang w:val="ru-RU"/>
        </w:rPr>
        <w:t>ва</w:t>
      </w:r>
      <w:proofErr w:type="spellEnd"/>
      <w:r>
        <w:rPr>
          <w:lang w:val="ru-RU"/>
        </w:rPr>
        <w:t xml:space="preserve"> </w:t>
      </w:r>
      <w:proofErr w:type="spellStart"/>
      <w:r>
        <w:rPr>
          <w:lang w:val="ru-RU"/>
        </w:rPr>
        <w:t>маърифат</w:t>
      </w:r>
      <w:proofErr w:type="spellEnd"/>
      <w:r>
        <w:rPr>
          <w:lang w:val="ru-RU"/>
        </w:rPr>
        <w:t>" и другими общественными объединениями было рекомендовано усилить разъяснительную работу с семьями, молодыми людьми, вступающими в брак, по проблемам формирования здоровой семьи, рождения и воспитания здоровых детей.</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jc w:val="center"/>
        <w:rPr>
          <w:b/>
          <w:lang w:val="ru-RU"/>
        </w:rPr>
      </w:pPr>
      <w:r>
        <w:rPr>
          <w:b/>
          <w:lang w:val="ru-RU"/>
        </w:rPr>
        <w:t>С.</w:t>
      </w:r>
      <w:r>
        <w:rPr>
          <w:b/>
          <w:lang w:val="ru-RU"/>
        </w:rPr>
        <w:tab/>
        <w:t>Разлучение с родителями (статья 9)</w:t>
      </w:r>
    </w:p>
    <w:p w:rsidR="00000000" w:rsidRDefault="00000000">
      <w:pPr>
        <w:pStyle w:val="Normal1"/>
        <w:spacing w:before="0" w:after="0" w:line="288" w:lineRule="auto"/>
        <w:rPr>
          <w:b/>
          <w:lang w:val="ru-RU"/>
        </w:rPr>
      </w:pPr>
    </w:p>
    <w:p w:rsidR="00000000" w:rsidRDefault="00000000">
      <w:pPr>
        <w:pStyle w:val="Normal1"/>
        <w:spacing w:before="0" w:after="0" w:line="288" w:lineRule="auto"/>
        <w:rPr>
          <w:lang w:val="ru-RU"/>
        </w:rPr>
      </w:pPr>
      <w:r>
        <w:rPr>
          <w:lang w:val="ru-RU"/>
        </w:rPr>
        <w:t>92.</w:t>
      </w:r>
      <w:r>
        <w:rPr>
          <w:lang w:val="ru-RU"/>
        </w:rPr>
        <w:tab/>
        <w:t>Как и в любом государстве, в Узбекистане имеют место случаи лишения родительских прав лиц, устраняющихся от воспитания своих детей, которые своим аморальным поведением оказывают отрицательное воздействие на их воспитание или проявляют насилие в отношении своих детей в различной форме.</w:t>
      </w:r>
    </w:p>
    <w:p w:rsidR="00000000" w:rsidRDefault="00000000">
      <w:pPr>
        <w:pStyle w:val="Normal1"/>
        <w:spacing w:before="0" w:after="0" w:line="288" w:lineRule="auto"/>
        <w:rPr>
          <w:lang w:val="ru-RU"/>
        </w:rPr>
      </w:pPr>
    </w:p>
    <w:p w:rsidR="00000000" w:rsidRDefault="00000000">
      <w:pPr>
        <w:pStyle w:val="Normal1"/>
        <w:spacing w:before="0" w:after="0" w:line="288" w:lineRule="auto"/>
        <w:rPr>
          <w:lang w:val="ru-RU"/>
        </w:rPr>
      </w:pPr>
      <w:r>
        <w:rPr>
          <w:lang w:val="ru-RU"/>
        </w:rPr>
        <w:t>93.</w:t>
      </w:r>
      <w:r>
        <w:rPr>
          <w:lang w:val="ru-RU"/>
        </w:rPr>
        <w:tab/>
        <w:t>Только за 2003 год было зарегистрировано 493 случая лишения родительских прав в установленном порядке через гражданские суды.  В большинстве случаев это родители – хронические алкоголики, наркоманы, ведущие аморальный образ жизни. Во всех случаях инициаторами лишения родительских прав выступают органы народного образования.</w:t>
      </w:r>
    </w:p>
    <w:p w:rsidR="00000000" w:rsidRDefault="00000000">
      <w:pPr>
        <w:pStyle w:val="Normal1"/>
        <w:spacing w:before="0" w:after="0" w:line="288" w:lineRule="auto"/>
        <w:rPr>
          <w:b/>
          <w:lang w:val="ru-RU"/>
        </w:rPr>
      </w:pPr>
    </w:p>
    <w:p w:rsidR="00000000" w:rsidRDefault="00000000">
      <w:pPr>
        <w:pStyle w:val="Normal1"/>
        <w:spacing w:before="0" w:after="0" w:line="288" w:lineRule="auto"/>
        <w:jc w:val="center"/>
        <w:rPr>
          <w:b/>
          <w:lang w:val="ru-RU"/>
        </w:rPr>
      </w:pPr>
      <w:r>
        <w:rPr>
          <w:b/>
        </w:rPr>
        <w:t>D</w:t>
      </w:r>
      <w:r>
        <w:rPr>
          <w:b/>
          <w:lang w:val="ru-RU"/>
        </w:rPr>
        <w:t>.</w:t>
      </w:r>
      <w:r>
        <w:rPr>
          <w:b/>
          <w:lang w:val="ru-RU"/>
        </w:rPr>
        <w:tab/>
        <w:t>Восстановление содержания ребенка (статья 27 пункт 4),</w:t>
      </w:r>
      <w:r>
        <w:rPr>
          <w:b/>
          <w:lang w:val="ru-RU"/>
        </w:rPr>
        <w:br/>
        <w:t>воссоединение семьи (статья 10)</w:t>
      </w:r>
    </w:p>
    <w:p w:rsidR="00000000" w:rsidRDefault="00000000">
      <w:pPr>
        <w:pStyle w:val="Normal1"/>
        <w:spacing w:before="0" w:after="0" w:line="288" w:lineRule="auto"/>
        <w:rPr>
          <w:b/>
          <w:lang w:val="ru-RU"/>
        </w:rPr>
      </w:pPr>
    </w:p>
    <w:p w:rsidR="00000000" w:rsidRDefault="00000000">
      <w:pPr>
        <w:pStyle w:val="Normal1"/>
        <w:spacing w:before="0" w:after="0" w:line="288" w:lineRule="auto"/>
        <w:rPr>
          <w:color w:val="000000"/>
          <w:lang w:val="ru-RU"/>
        </w:rPr>
      </w:pPr>
      <w:r>
        <w:rPr>
          <w:color w:val="000000"/>
          <w:lang w:val="ru-RU"/>
        </w:rPr>
        <w:t>94.</w:t>
      </w:r>
      <w:r>
        <w:rPr>
          <w:color w:val="000000"/>
          <w:lang w:val="ru-RU"/>
        </w:rPr>
        <w:tab/>
        <w:t>По материалам Цента "</w:t>
      </w:r>
      <w:proofErr w:type="spellStart"/>
      <w:r>
        <w:rPr>
          <w:color w:val="000000"/>
          <w:lang w:val="ru-RU"/>
        </w:rPr>
        <w:t>Оила</w:t>
      </w:r>
      <w:proofErr w:type="spellEnd"/>
      <w:r>
        <w:rPr>
          <w:color w:val="000000"/>
          <w:lang w:val="ru-RU"/>
        </w:rPr>
        <w:t xml:space="preserve">" ("Семья") с каждым годом снижается количество семейных разводов, что обеспечивается системой мер, осуществляемых комитетом женщин, </w:t>
      </w:r>
      <w:proofErr w:type="spellStart"/>
      <w:r>
        <w:rPr>
          <w:color w:val="000000"/>
          <w:lang w:val="ru-RU"/>
        </w:rPr>
        <w:t>махаллинскими</w:t>
      </w:r>
      <w:proofErr w:type="spellEnd"/>
      <w:r>
        <w:rPr>
          <w:color w:val="000000"/>
          <w:lang w:val="ru-RU"/>
        </w:rPr>
        <w:t xml:space="preserve"> комитетами и региональными центрами "</w:t>
      </w:r>
      <w:proofErr w:type="spellStart"/>
      <w:r>
        <w:rPr>
          <w:color w:val="000000"/>
          <w:lang w:val="ru-RU"/>
        </w:rPr>
        <w:t>Оила</w:t>
      </w:r>
      <w:proofErr w:type="spellEnd"/>
      <w:r>
        <w:rPr>
          <w:color w:val="000000"/>
          <w:lang w:val="ru-RU"/>
        </w:rPr>
        <w:t>" и службами психологической помощи населению и др.</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95.</w:t>
      </w:r>
      <w:r>
        <w:rPr>
          <w:color w:val="000000"/>
          <w:lang w:val="ru-RU"/>
        </w:rPr>
        <w:tab/>
        <w:t xml:space="preserve">Узбекистан, к сожалению, не избежал таких по своему трагизму и последствиям для общества явлений, характерных для большинства стран </w:t>
      </w:r>
      <w:proofErr w:type="spellStart"/>
      <w:r>
        <w:rPr>
          <w:color w:val="000000"/>
          <w:lang w:val="ru-RU"/>
        </w:rPr>
        <w:t>постсоветского</w:t>
      </w:r>
      <w:proofErr w:type="spellEnd"/>
      <w:r>
        <w:rPr>
          <w:color w:val="000000"/>
          <w:lang w:val="ru-RU"/>
        </w:rPr>
        <w:t xml:space="preserve"> пространства, как увеличение числа детей-сирот, расширение детского </w:t>
      </w:r>
      <w:proofErr w:type="spellStart"/>
      <w:r>
        <w:rPr>
          <w:color w:val="000000"/>
          <w:lang w:val="ru-RU"/>
        </w:rPr>
        <w:t>беспризорничества</w:t>
      </w:r>
      <w:proofErr w:type="spellEnd"/>
      <w:r>
        <w:rPr>
          <w:color w:val="000000"/>
          <w:lang w:val="ru-RU"/>
        </w:rPr>
        <w:t>, стремительный рост детской и подростковой преступности.</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96.</w:t>
      </w:r>
      <w:r>
        <w:rPr>
          <w:color w:val="000000"/>
          <w:lang w:val="ru-RU"/>
        </w:rPr>
        <w:tab/>
        <w:t>Принятые государственные программы "Повышение роли женщин в обществе", "Здоровое поколение", "Мать и ребенок", "Семья", "Доброта и милосердие" направлены на создание необходимых правовых и экономических условий для реализации интересов женщин и детей, повышение роли и участие семьи в преобразовании общества, усиление роли женщин в семье и обществе, воспитание физически здорового, духовно богатого, гармонично развитого подрастающего поколения.</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97.</w:t>
      </w:r>
      <w:r>
        <w:rPr>
          <w:color w:val="000000"/>
          <w:lang w:val="ru-RU"/>
        </w:rPr>
        <w:tab/>
        <w:t>Законодательство защищает права детей, рожденных вне брака.  При установлении отцовства дети имеют по отношению к родителям и их родственникам такие же права и обязанности, как и дети, родившиеся от лиц, состоящих в браке между собой.</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98.</w:t>
      </w:r>
      <w:r>
        <w:rPr>
          <w:color w:val="000000"/>
          <w:lang w:val="ru-RU"/>
        </w:rPr>
        <w:tab/>
        <w:t>Дети, государственные или общественные организации имеют законодательное право обращаться в органы опеки и попечительства по вопросам защиты прав и интересов детей, если таковые нарушаются со стороны родителей или лиц, их заменяющих.  Лица, которым стало известно об угрозе жизни или здоровью ребенка, о нарушении его прав и законных интересов, обязаны сообщить об этом в органы опеки и попечительства.  Последние же обязаны принять незамедлительные меры по защите прав и законных интересов ребенка.  При непосредственной угрозе жизни ребенка или его здоровью орган опеки и попечительства на основании соответствующего акта органов самоуправления граждан вправе немедленно отобрать его у родителей или попечителей.</w:t>
      </w:r>
    </w:p>
    <w:p w:rsidR="00000000" w:rsidRDefault="00000000"/>
    <w:p w:rsidR="00000000" w:rsidRDefault="00000000">
      <w:pPr>
        <w:rPr>
          <w:color w:val="000000"/>
        </w:rPr>
      </w:pPr>
      <w:r>
        <w:rPr>
          <w:color w:val="000000"/>
        </w:rPr>
        <w:t>99.</w:t>
      </w:r>
      <w:r>
        <w:rPr>
          <w:color w:val="000000"/>
        </w:rPr>
        <w:tab/>
        <w:t>Согласно Семейному кодексу родители обязаны содержать своих несовершеннолетних детей.  С родителей, не выполняющих обязанности по содержанию несовершеннолетних детей добровольно, производится взыскание алиментов по решению суда.</w:t>
      </w:r>
    </w:p>
    <w:p w:rsidR="00000000" w:rsidRDefault="00000000">
      <w:pPr>
        <w:rPr>
          <w:color w:val="000000"/>
        </w:rPr>
      </w:pPr>
    </w:p>
    <w:p w:rsidR="00000000" w:rsidRDefault="00000000">
      <w:r>
        <w:t>100.</w:t>
      </w:r>
      <w:r>
        <w:tab/>
        <w:t>Семейный кодекс обеспечивает ребенку учет его прав собственности.  Несовершеннолетние дети имеют право на частную собственность в семье (личные вещи, собственность, полученную в качестве дара, наследства, в результате предпринимательской деятельности и т.п.).</w:t>
      </w:r>
    </w:p>
    <w:p w:rsidR="00000000" w:rsidRDefault="00000000"/>
    <w:p w:rsidR="00000000" w:rsidRDefault="00000000">
      <w:r>
        <w:t>101.</w:t>
      </w:r>
      <w:r>
        <w:tab/>
        <w:t>Согласно приложению 2 к постановлению кабинета министров № 171 от</w:t>
      </w:r>
      <w:r>
        <w:rPr>
          <w:lang w:val="en-US"/>
        </w:rPr>
        <w:t> </w:t>
      </w:r>
      <w:r>
        <w:t>12</w:t>
      </w:r>
      <w:r>
        <w:rPr>
          <w:lang w:val="en-US"/>
        </w:rPr>
        <w:t> </w:t>
      </w:r>
      <w:r>
        <w:t>апреля 1999 года.  "Положение об опеке и попечительстве в Республике Узбекистан" при рассмотрении судом споров о воспитании детей, независимо от того, кем предъявлен иск в защиту ребенка, к участию в деле должен быть привлечен орган опеки и попечительства (пункт 11);  при непосредственной угрозе жизни ребенка или его здоровью, орган опеки и попечительства вправе немедленно отобрать ребенка у родителей (одного из них) или у других лиц, на попечении которых он находится.  Немедленное отобрание ребенка производится на основании соответствующего акта органа самоуправления граждан (пункт 12);  при отобрании ребенка орган опеки и попечительства обязан незамедлительно уведомить прокурора, обеспечить временное устройство ребенка и в течение семи дней после вынесения органом самоуправления граждан акта об отобрании ребенка обратиться в суд с иском о лишении родителей родительских прав или об ограничении их родительских прав (пункт 13).</w:t>
      </w:r>
    </w:p>
    <w:p w:rsidR="00000000" w:rsidRDefault="00000000"/>
    <w:p w:rsidR="00000000" w:rsidRDefault="00000000">
      <w:r>
        <w:t>102.</w:t>
      </w:r>
      <w:r>
        <w:tab/>
        <w:t>Согласно пункту 22 приложения 3 к постановлению кабинета министров № 171 от 12 апреля 1999 года.  "Положение об усыновлении (удочерении) несовершеннолетних детей и принятии детей в семью на воспитание (патронат)" усыновление подлежит отмене, если усыновители жестоко обращаются с усыновленными.  Правом требовать отмены усыновления ребенка в судебном порядке обладают его родители, прокурор, органы опеки и попечительства, комиссии по делам несовершеннолетних, а также усыновленный ребенок, достигший возраста шестнадцати  лет (пункт 23).  В соответствии с пунктом 19 второго раздела Положения "при использовании лицами, принявшими детей на воспитание, своих прав в корыстных  или других низменных целях во вред воспитуемым детям, а также в случае оставления их без надзора и необходимой материальной помощи орган опеки и попечительства вправе возбудить вопрос о привлечении лиц, принявших детей на воспитание, к ответственности в установленном  законом порядке".</w:t>
      </w:r>
    </w:p>
    <w:p w:rsidR="00000000" w:rsidRDefault="00000000"/>
    <w:p w:rsidR="00000000" w:rsidRDefault="00000000">
      <w:r>
        <w:t>103.</w:t>
      </w:r>
      <w:r>
        <w:tab/>
        <w:t>При рассмотрении жалоб, касающихся насилия в отношении детей, в зависимости от результатов рассмотрения и выявленных обстоятельств, к виновным могут быть применены нормы закона об ограничении родительских прав, лишении родительских прав, возможно наступление дисциплинарной ответственности в отношении должностных лиц, административной ответственности и уголовной ответственности в зависимости от степени тяжести совершенных действий (начиная с состава "хулиганства", "причинения телесных повреждений различной степени тяжести" и т.д.).</w:t>
      </w:r>
    </w:p>
    <w:p w:rsidR="00000000" w:rsidRDefault="00000000"/>
    <w:p w:rsidR="00000000" w:rsidRDefault="00000000">
      <w:r>
        <w:t>104.</w:t>
      </w:r>
      <w:r>
        <w:tab/>
        <w:t>Родители, не выполняющие обязанности по воспитанию и обучению детей, отрицательно влияющие на воспитание детей, берутся на профилактический учёт органов внутренних дел, с ними проводится индивидуально-профилактическая работа по предупреждению совершения правонарушений с их стороны, в том числе и в отношении своих детей.  Неблагополучные семьи являются особой заботой общественности и контролируются через органы самоуправления граждан, женские комитеты и различные НПО.</w:t>
      </w:r>
    </w:p>
    <w:p w:rsidR="00000000" w:rsidRDefault="00000000"/>
    <w:p w:rsidR="00000000" w:rsidRDefault="00000000">
      <w:pPr>
        <w:jc w:val="center"/>
        <w:rPr>
          <w:b/>
        </w:rPr>
      </w:pPr>
      <w:r>
        <w:rPr>
          <w:b/>
        </w:rPr>
        <w:t>Е.</w:t>
      </w:r>
      <w:r>
        <w:rPr>
          <w:b/>
          <w:lang w:val="en-US"/>
        </w:rPr>
        <w:tab/>
      </w:r>
      <w:r>
        <w:rPr>
          <w:b/>
        </w:rPr>
        <w:t>Дети, лишенные семейного окружения (статья 20)</w:t>
      </w:r>
    </w:p>
    <w:p w:rsidR="00000000" w:rsidRDefault="00000000">
      <w:pPr>
        <w:rPr>
          <w:b/>
        </w:rPr>
      </w:pPr>
    </w:p>
    <w:p w:rsidR="00000000" w:rsidRDefault="00000000">
      <w:pPr>
        <w:rPr>
          <w:color w:val="000000"/>
        </w:rPr>
      </w:pPr>
      <w:r>
        <w:rPr>
          <w:color w:val="000000"/>
        </w:rPr>
        <w:t>105.</w:t>
      </w:r>
      <w:r>
        <w:rPr>
          <w:color w:val="000000"/>
        </w:rPr>
        <w:tab/>
        <w:t>В Узбекистане создана эффективная система законодательного обеспечения прав детей, лишенных семейного окружения.  При отсутствии родителей и в любых случаях утраты родительского попечения право ребенка на воспитание в семье обеспечивается органом опеки и попечительства (статьи 173-193 Семейного кодекса).  Защита прав и интересов детей в случаях смерти родителей, признания их недееспособными, их длительного отсутствия, уклонения от воспитания  детей или от защиты их прав и интересов, в том числе, при отказе родителей взять своих детей из воспитательных и лечебных учреждений, либо учреждений социальной защиты населения, а также в других случаях отсутствия родительского попечения, возлагается на органы опеки и попечительства.</w:t>
      </w:r>
    </w:p>
    <w:p w:rsidR="00000000" w:rsidRDefault="00000000">
      <w:pPr>
        <w:rPr>
          <w:color w:val="000000"/>
        </w:rPr>
      </w:pPr>
    </w:p>
    <w:p w:rsidR="00000000" w:rsidRDefault="00000000">
      <w:r>
        <w:t>106.</w:t>
      </w:r>
      <w:r>
        <w:tab/>
        <w:t>Организованная система защиты прав и интересов детей в Узбекистане действует не один год и включает в себя процесс их выявления и определения на государственное обеспечение в специализированные образовательно-воспитательные учреждения (дома ребенка, дома-мехрибонлик, дома-интернаты) или другие альтернативные формы попечительства.</w:t>
      </w:r>
    </w:p>
    <w:p w:rsidR="00000000" w:rsidRDefault="00000000"/>
    <w:p w:rsidR="00000000" w:rsidRDefault="00000000">
      <w:r>
        <w:t>107.</w:t>
      </w:r>
      <w:r>
        <w:tab/>
        <w:t>В настоящее время в республике существует 28 домов "Мехрибонлик", 85 специализированных школ-интернатов, 23 школ-интернатов санаторного типа.  В них воспитываются более 30 000 детей и подростков.</w:t>
      </w:r>
    </w:p>
    <w:p w:rsidR="00000000" w:rsidRDefault="00000000"/>
    <w:p w:rsidR="00000000" w:rsidRDefault="00000000">
      <w:r>
        <w:t>108.</w:t>
      </w:r>
      <w:r>
        <w:tab/>
        <w:t>В республике 108 детских интернатных учреждений.  Развита сеть интернатных учреждений для детей дошкольного и школьного возрастов – слабовидящих и слепых (10), слабослышащих и глухих (11), детей с дефектами речи (2), задержкой нервно-психического развития (16), тубинфицированных (9);  многопрофильных – для детей с различными соматическими и другими отклонениями (50).  В этих учреждениях работают свыше 200 врачей и свыше 400 медицинских сестер, большая часть которых имеют высшую или первую категорию и прошли курсы повышения квалификации в последние три года.</w:t>
      </w:r>
    </w:p>
    <w:p w:rsidR="00000000" w:rsidRDefault="00000000"/>
    <w:p w:rsidR="00000000" w:rsidRDefault="00000000">
      <w:r>
        <w:t>109.</w:t>
      </w:r>
      <w:r>
        <w:tab/>
        <w:t>Проведены углубленные медицинские осмотры детей, воспитывающихся в интернатных учреждениях.  Осмотрено 26 566 детей, что составило 76%.  Дети-инвалиды, живущие в домах-интернатах, составляют наиболее тяжелый контингент инвалидов: это дети с глубокими умственными нарушениями, тяжелыми формами опорно-двигательного аппарата.  Анализ показал, что наиболее тяжелым контингентом с поражением опорно-двигательного аппарата являются дети с детским церебральным параличом (ДЦП).  У многих детей с умственной отсталостью имеются психопатологические расстройства, крайне затрудняющие их воспитание, обучение и развитие.  Помимо основной патологии у детей имеются ряд хронических соматических и нервно-психических заболеваний, хронические тонзилиты и другие поражения ЛОР-органов, высок процент анемии – свыше 38%, эпилептиформные припадки и т.д.</w:t>
      </w:r>
    </w:p>
    <w:p w:rsidR="00000000" w:rsidRDefault="00000000"/>
    <w:p w:rsidR="00000000" w:rsidRDefault="00000000">
      <w:r>
        <w:t>110.</w:t>
      </w:r>
      <w:r>
        <w:tab/>
        <w:t>Резюмируя аналитический обзор состояния здоровья  детей-воспитанников домов ребенка, "Мехрибонлик" и интернатных учреждений, необходимо отметить, что данная структура заболеваемости и особенности физического и психомоторного развития детей обусловлены, прежде всего, тем, что большинство этих детей из неблагополучных семей, родители которых либо алкоголики, либо наркоманы.  Данные наследственные факторы обуславливают рождение детей с различными наследственно-генетическими заболеваниями и врожденными аномалиями.  Дети, лишенные родительской опеки и ласки, необходимых для становления личности ребенка и его гармоничного развития, подвержены различного рода отклонениям как в психомоторном и моральном плане, так и срывам в функциональном состоянии органов и систем, приводящим к астенизации организма ребенка и развитию  у него различных заболеваний.  В связи с чем остро стоит вопрос организации максимального ухода и внимания как со стороны педагогического, так и медицинского персонала в домах, где воспитываются дети, лишенные родительского попечения и в интернатах.</w:t>
      </w:r>
    </w:p>
    <w:p w:rsidR="00000000" w:rsidRDefault="00000000"/>
    <w:p w:rsidR="00000000" w:rsidRDefault="00000000">
      <w:r>
        <w:t>111.</w:t>
      </w:r>
      <w:r>
        <w:tab/>
        <w:t>13% воспитанников домов-мехрибонлик являются "круглыми" сиротами, 54% имеют только одного родителя (мать или отца), 23% детей находящихся  в детских домах, из малообеспеченных семей, 10% детей, чьи родители совершили преступления.</w:t>
      </w:r>
    </w:p>
    <w:p w:rsidR="00000000" w:rsidRDefault="00000000"/>
    <w:p w:rsidR="00000000" w:rsidRDefault="00000000">
      <w:r>
        <w:t>112.</w:t>
      </w:r>
      <w:r>
        <w:tab/>
        <w:t>Республиканский общественный детский фонд "Sen Yolgiz Emmassan" был образован 22 ноября 2002 года в городе Ташкенте.  На сегодняшний день, согласно статистике, ведущееся фондом общее количество детей, проживающих в детских домах республики, составляет 3 193 детей.</w:t>
      </w:r>
    </w:p>
    <w:p w:rsidR="00000000" w:rsidRDefault="00000000"/>
    <w:p w:rsidR="00000000" w:rsidRDefault="00000000">
      <w:r>
        <w:t>113.</w:t>
      </w:r>
      <w:r>
        <w:tab/>
        <w:t>3 и 4 июня 2004 года в городе Ташкенте состоялась международная конференция "Социальная защита детей сирот", которая определила необходимость совместных усилий в решении таких задач как:</w:t>
      </w:r>
    </w:p>
    <w:p w:rsidR="00000000" w:rsidRDefault="00000000"/>
    <w:p w:rsidR="00000000" w:rsidRDefault="00000000">
      <w:pPr>
        <w:ind w:left="1134" w:hanging="1134"/>
      </w:pPr>
      <w:r>
        <w:tab/>
        <w:t>-</w:t>
      </w:r>
      <w:r>
        <w:tab/>
        <w:t>выработка единой стратегии социальной и правовой защиты детей-сирот и детей, оставшихся без попечения родителей, и поддержки альтернативных форм ухода за ними;</w:t>
      </w:r>
    </w:p>
    <w:p w:rsidR="00000000" w:rsidRDefault="00000000"/>
    <w:p w:rsidR="00000000" w:rsidRDefault="00000000">
      <w:pPr>
        <w:ind w:left="1134" w:hanging="1134"/>
      </w:pPr>
      <w:r>
        <w:tab/>
        <w:t>-</w:t>
      </w:r>
      <w:r>
        <w:tab/>
        <w:t>совершенствование нормативно-правовых основ защиты и социальной поддержки детей-сирот и детей, оставшихся без попечения родителей;</w:t>
      </w:r>
    </w:p>
    <w:p w:rsidR="00000000" w:rsidRDefault="00000000"/>
    <w:p w:rsidR="00000000" w:rsidRDefault="00000000">
      <w:pPr>
        <w:ind w:left="1134" w:hanging="1134"/>
      </w:pPr>
      <w:r>
        <w:tab/>
        <w:t>-</w:t>
      </w:r>
      <w:r>
        <w:tab/>
        <w:t>расширение сети образовательных, реабилитационных учреждений, обеспечивающих необходимые условия для воспитания, развития и обучения детей-сирот и детей, оставшихся без попечения родителей;</w:t>
      </w:r>
    </w:p>
    <w:p w:rsidR="00000000" w:rsidRDefault="00000000"/>
    <w:p w:rsidR="00000000" w:rsidRDefault="00000000">
      <w:pPr>
        <w:ind w:left="1134" w:hanging="1134"/>
      </w:pPr>
      <w:r>
        <w:tab/>
        <w:t>-</w:t>
      </w:r>
      <w:r>
        <w:tab/>
        <w:t>проведение регулярного мониторинга защиты прав детей-сирот и детей, оставшихся без попечения родителей и др.  Участники Конференции приняли Меморандум.</w:t>
      </w:r>
    </w:p>
    <w:p w:rsidR="00000000" w:rsidRDefault="00000000"/>
    <w:p w:rsidR="00000000" w:rsidRDefault="00000000">
      <w:r>
        <w:t>114.</w:t>
      </w:r>
      <w:r>
        <w:tab/>
        <w:t xml:space="preserve">Динамика численности воспитанников в домах "Мехрибонлик" в течение последних четырех лет снизилась с 4 050 до 3 193.  Информационная база данных, разработанная и функционирующая в Фонде, обладает следующими статистическими данными по городу Ташкенту:  общее количество детей, проживающих в домах "Мехрибонлик" столицы, составляет 837 детей, из них:  386 девочек, 451 мальчик - </w:t>
      </w:r>
      <w:proofErr w:type="spellStart"/>
      <w:r>
        <w:t>48%</w:t>
      </w:r>
      <w:proofErr w:type="spellEnd"/>
      <w:r>
        <w:t> </w:t>
      </w:r>
      <w:r>
        <w:noBreakHyphen/>
        <w:t xml:space="preserve"> социальные сироты;  </w:t>
      </w:r>
      <w:proofErr w:type="spellStart"/>
      <w:r>
        <w:t>31%</w:t>
      </w:r>
      <w:proofErr w:type="spellEnd"/>
      <w:r>
        <w:t> </w:t>
      </w:r>
      <w:r>
        <w:noBreakHyphen/>
        <w:t xml:space="preserve"> </w:t>
      </w:r>
      <w:proofErr w:type="spellStart"/>
      <w:r>
        <w:t>отказники</w:t>
      </w:r>
      <w:proofErr w:type="spellEnd"/>
      <w:r>
        <w:t xml:space="preserve"> от воспитания;  и 21% </w:t>
      </w:r>
      <w:r>
        <w:noBreakHyphen/>
        <w:t xml:space="preserve"> круглые сироты.</w:t>
      </w:r>
    </w:p>
    <w:p w:rsidR="00000000" w:rsidRDefault="00000000"/>
    <w:p w:rsidR="00000000" w:rsidRDefault="00000000">
      <w:r>
        <w:t>115.</w:t>
      </w:r>
      <w:r>
        <w:tab/>
        <w:t>Кроме того, анализ географического распределения детей, проживающих в детских домах показывает, что наибольшее количество проживает в домах "Мехрибонлик" города Ташкента – 21%, на втором месте по численности занимает Самаркандская область - 14% и 11% в Ферганской области.  Ежегодно в республике насчитывается около 400 выпускников в возрасте от 16 до 18 лет.  На сегодняшний день, очень остро стоит проблема устройства детей сирот по окончанию школы, техникумов-колледжей, по получению ими работы, а также жилищной площади.  Согласно статистическим данным, на сегодняшний день насчитывается около 3 000 беспризорных детей по республике.</w:t>
      </w:r>
    </w:p>
    <w:p w:rsidR="00000000" w:rsidRDefault="00000000"/>
    <w:p w:rsidR="00000000" w:rsidRDefault="00000000">
      <w:r>
        <w:t>116.</w:t>
      </w:r>
      <w:r>
        <w:tab/>
        <w:t>Законодательство страны предусматривает, с учетом желания родителей, воспитание и обучение детей-инвалидов на дому.  При этом одному из родителей или лицу, его заменяющему, предоставляется материальное обеспечение и льготы.  Обучение детей-инвалидов на дому осуществляется за счет средств государственного бюджета.</w:t>
      </w:r>
    </w:p>
    <w:p w:rsidR="00000000" w:rsidRDefault="00000000"/>
    <w:p w:rsidR="00000000" w:rsidRDefault="00000000">
      <w:r>
        <w:t>117.</w:t>
      </w:r>
      <w:r>
        <w:tab/>
        <w:t>Последовательность в осуществлении социальной политики проявилась в разработке программы по медико-социальной реабилитации детей-инвалидов на период 2001</w:t>
      </w:r>
      <w:r>
        <w:noBreakHyphen/>
        <w:t>2005 годов, которая нацелена на решение проблем детей-инвалидов и их родителей.</w:t>
      </w:r>
    </w:p>
    <w:p w:rsidR="00000000" w:rsidRDefault="00000000"/>
    <w:p w:rsidR="00000000" w:rsidRDefault="00000000">
      <w:r>
        <w:t>118.</w:t>
      </w:r>
      <w:r>
        <w:tab/>
        <w:t>Социальной поддержке детей-инвалидов, воспитанников домов-мехрибонлик уделяют большое внимание различные неправительственные организации, благотворительные фонды, с помощью которых учреждения обеспечиваются современными техническими средствами обучения, медицинским оборудованием и инвалидными колясками.</w:t>
      </w:r>
    </w:p>
    <w:p w:rsidR="00000000" w:rsidRDefault="00000000"/>
    <w:p w:rsidR="00000000" w:rsidRDefault="00000000">
      <w:r>
        <w:t>119.</w:t>
      </w:r>
      <w:r>
        <w:tab/>
        <w:t>Республиканский общественный фонд "</w:t>
      </w:r>
      <w:proofErr w:type="spellStart"/>
      <w:r>
        <w:t>Sen</w:t>
      </w:r>
      <w:proofErr w:type="spellEnd"/>
      <w:r>
        <w:t xml:space="preserve"> </w:t>
      </w:r>
      <w:proofErr w:type="spellStart"/>
      <w:r>
        <w:t>Yolgiz</w:t>
      </w:r>
      <w:proofErr w:type="spellEnd"/>
      <w:r>
        <w:t xml:space="preserve"> Emassan" занимается социальной защитой детей-воспитанников домов-мехрибонлик, оказывает поддержку в получении ими специального образования, содействует трудоустройству.</w:t>
      </w:r>
    </w:p>
    <w:p w:rsidR="00000000" w:rsidRDefault="00000000"/>
    <w:p w:rsidR="00000000" w:rsidRDefault="00000000">
      <w:r>
        <w:t>120.</w:t>
      </w:r>
      <w:r>
        <w:tab/>
        <w:t>В шести домах-мехрибонлик города Ташкента установлены телефоны доверия, по которым дети могут, в необходимых случаях, обратиться за юридической или психологической помощью.  Центр PIASC занят оказанием правовой и социальной помощи несовершеннолетним, профилактикой правонарушений среди подростков.   Совместно с медико-педагогическим центром реабилитации и социальной адаптации детей-инвалидов "Фалак Нури" ведется работа по реализации программы "Интеграция детей с ограниченными возможностями в обществе с детских лет".  Активная работа ведется совместно с международными организациями "</w:t>
      </w:r>
      <w:proofErr w:type="spellStart"/>
      <w:r>
        <w:t>Operation</w:t>
      </w:r>
      <w:proofErr w:type="spellEnd"/>
      <w:r>
        <w:t xml:space="preserve"> mercy", "Save the children" и др.</w:t>
      </w:r>
    </w:p>
    <w:p w:rsidR="00000000" w:rsidRDefault="00000000"/>
    <w:p w:rsidR="00000000" w:rsidRDefault="00000000">
      <w:r>
        <w:t>121.</w:t>
      </w:r>
      <w:r>
        <w:tab/>
        <w:t>Министерство народного образования сотрудничает с различными ведомствами и агентствами, за защиту прав и обеспечение интересов детей.  В том числе:</w:t>
      </w:r>
    </w:p>
    <w:p w:rsidR="00000000" w:rsidRDefault="00000000"/>
    <w:p w:rsidR="00000000" w:rsidRDefault="00000000">
      <w:pPr>
        <w:ind w:left="1134" w:hanging="1134"/>
      </w:pPr>
      <w:r>
        <w:tab/>
        <w:t>-</w:t>
      </w:r>
      <w:r>
        <w:tab/>
        <w:t>государственные органы:  Министерство здравоохранения, Министерство высшего и среднего специального образования, Министерство внутренних дел, Министерство труда и социальной защиты, Госкомспорт и другие министерства и ведомства, осуществляющие данную деятельность непосредственно, а также через соответствующие территориальные подразделения (областные управления, районные, городские отделы) и подведомственные учреждения;</w:t>
      </w:r>
    </w:p>
    <w:p w:rsidR="00000000" w:rsidRDefault="00000000"/>
    <w:p w:rsidR="00000000" w:rsidRDefault="00000000">
      <w:pPr>
        <w:ind w:left="1134" w:hanging="1134"/>
      </w:pPr>
      <w:r>
        <w:tab/>
        <w:t>-</w:t>
      </w:r>
      <w:r>
        <w:tab/>
        <w:t>общественные организации:  Комитет женщин, Детский фонд, международные фонды "Соглом авлод учун", "Экосан", Фонд "Sen Yolgiz Emassan", фонды "Махалля", "Навруз", "Мехр-шавкат ва саломатлик", центр "Маънавият ва маърифат", общество Красного Полумесяца, организация "Ватанпарвар", Центры "Piask", "Фалак Нури" и другие.</w:t>
      </w:r>
    </w:p>
    <w:p w:rsidR="00000000" w:rsidRDefault="00000000"/>
    <w:p w:rsidR="00000000" w:rsidRDefault="00000000">
      <w:r>
        <w:t>122.</w:t>
      </w:r>
      <w:r>
        <w:tab/>
        <w:t>В целях улучшения деятельности домов "Мехрибонлик" в области защиты прав и образования детей, нуждающихся в государственной опёке:</w:t>
      </w:r>
    </w:p>
    <w:p w:rsidR="00000000" w:rsidRDefault="00000000"/>
    <w:p w:rsidR="00000000" w:rsidRDefault="00000000">
      <w:pPr>
        <w:ind w:left="1134" w:hanging="1134"/>
      </w:pPr>
      <w:r>
        <w:tab/>
        <w:t>-</w:t>
      </w:r>
      <w:r>
        <w:tab/>
        <w:t>в марте 2001 года Фонд "Соглом авлод учун", правление Узжилсбербанка и Министерство народного образования заключили соглашение об осуществлении программы материальной поддержки детей-воспитанников домов "Мехрибонлик;</w:t>
      </w:r>
    </w:p>
    <w:p w:rsidR="00000000" w:rsidRDefault="00000000"/>
    <w:p w:rsidR="00000000" w:rsidRDefault="00000000">
      <w:pPr>
        <w:ind w:left="1134" w:hanging="1134"/>
      </w:pPr>
      <w:r>
        <w:tab/>
        <w:t>-</w:t>
      </w:r>
      <w:r>
        <w:tab/>
        <w:t>разработан порядок распределения денежных средств, спонсорской, гуманитарной помощи детям-воспитанникам домов "Мехрибонлик" на лицевые счета по детскому вкладу "Болажон" в сберегательных кассах Узбекского государственно-акционерного жилищно-сберегательного банка Узжилсбербанка;</w:t>
      </w:r>
    </w:p>
    <w:p w:rsidR="00000000" w:rsidRDefault="00000000"/>
    <w:p w:rsidR="00000000" w:rsidRDefault="00000000">
      <w:pPr>
        <w:ind w:left="1134" w:hanging="1134"/>
      </w:pPr>
      <w:r>
        <w:tab/>
        <w:t>-</w:t>
      </w:r>
      <w:r>
        <w:tab/>
        <w:t>в ноябре 2003 года создан координационный совет, в состав которого вошли специалисты – психологи, дефектологи, педагоги домов "Мехрибонлик" и специальных образовательных учреждений;</w:t>
      </w:r>
    </w:p>
    <w:p w:rsidR="00000000" w:rsidRDefault="00000000"/>
    <w:p w:rsidR="00000000" w:rsidRDefault="00000000">
      <w:pPr>
        <w:ind w:left="1134" w:hanging="1134"/>
      </w:pPr>
      <w:r>
        <w:tab/>
        <w:t>-</w:t>
      </w:r>
      <w:r>
        <w:tab/>
        <w:t>разработана концепция модернизации домов "Мехрибонлик" и совершенствования их деятельности;</w:t>
      </w:r>
    </w:p>
    <w:p w:rsidR="00000000" w:rsidRDefault="00000000"/>
    <w:p w:rsidR="00000000" w:rsidRDefault="00000000">
      <w:pPr>
        <w:ind w:left="1134" w:hanging="1134"/>
      </w:pPr>
      <w:r>
        <w:tab/>
        <w:t>-</w:t>
      </w:r>
      <w:r>
        <w:tab/>
        <w:t>разработан план перспективных направлений совместной деятельности Министерства народного образования и республиканского общественного фонда "Sen Yolgiz Emassan";</w:t>
      </w:r>
    </w:p>
    <w:p w:rsidR="00000000" w:rsidRDefault="00000000"/>
    <w:p w:rsidR="00000000" w:rsidRDefault="00000000">
      <w:pPr>
        <w:ind w:left="1134" w:hanging="1134"/>
      </w:pPr>
      <w:r>
        <w:tab/>
        <w:t>-</w:t>
      </w:r>
      <w:r>
        <w:tab/>
        <w:t>положение "О семейных детских домах", доработанное совместно с заинтересованными министерствами, ведомствами, общественными организациями и фондами зарегистрировано в Министерство юстиции.</w:t>
      </w:r>
    </w:p>
    <w:p w:rsidR="00000000" w:rsidRDefault="00000000"/>
    <w:p w:rsidR="00000000" w:rsidRDefault="00000000">
      <w:r>
        <w:t>123.</w:t>
      </w:r>
      <w:r>
        <w:tab/>
        <w:t>Республиканским научно-практическим центром "Оила" был проведен научный анализ данных о неблагополучных и проблемных семьях, где именно дети являются жертвами безответственности собственных родителей.  В процессе исследования особенное внимание было уделено социально-демографическим особенностям данной категории семей.  Анализ полученных данных показывает, что проблемные и неблагополучные семьи, которые по тем или иным причинам отказались от воспитания своих детей, составляют 1,4% от общего количества изученных проблемных семей.  Средний возраст женщин, отказавшихся от своих детей, составил 30-35 лет, это тот возраст, когда женщина-мать могла бы создать нормальные условия для нормального развития своего ребенка.  Одной из особенностей менталитета нашей республики является то, что вышеуказанные категории детей берутся на попечительство и опекунство со стороны близких родственников (бабушки, дедушки, дяди, тети, старшие братья и сестры и т.д.).  По данным научного анализа 9,4% семей воспитывают детей-сирот, детей оставшихся без родителей и нуждающихся в истинном попечительстве.  Дети-сироты, как и родные дети в таких семьях, являются равноправными во всех отношениях, получают необходимое воспитание и обучение.  Основная часть этих детей 82,6% учатся в общеобразовательных школах, 8,0% детей воспитываются в дошкольных учреждениях, 11,5% - воспитываются в домашних условиях.  Дети, взятые на опекунство, как правило, воспитываются как в маленьких семьях, имеющих 1-2 ребенка, так и в больших семьях, имеющих 3-5 и более детей.</w:t>
      </w:r>
    </w:p>
    <w:p w:rsidR="00000000" w:rsidRDefault="00000000"/>
    <w:p w:rsidR="00000000" w:rsidRDefault="00000000">
      <w:r>
        <w:t>124.</w:t>
      </w:r>
      <w:r>
        <w:tab/>
        <w:t>Есть категория "брошенных, беспризорных детей".  По данным центра 40,1% брошенных детей получают необходимую помощь и поддержку со стороны родных и близких.  Условия их содержания не всегда отвечают необходимым требованиям.</w:t>
      </w:r>
    </w:p>
    <w:p w:rsidR="00000000" w:rsidRDefault="00000000"/>
    <w:p w:rsidR="00000000" w:rsidRDefault="00000000">
      <w:r>
        <w:t>125.</w:t>
      </w:r>
      <w:r>
        <w:tab/>
        <w:t>Другая категория детей – это уличные, беспризорные дети, родители которых лишены родительских прав.  По закону такие дети проходят официальную регистрацию и определяются в дома милосердия, специнтернаты и т.д.  Однако, по сообщениям прессы, некоторые из таких детей, после лишения их родителей родительских прав, нигде не регистрируются.  Статистика показывает, что их число в 2003 году составило 107 человек, против 81 в 2002 году.</w:t>
      </w:r>
    </w:p>
    <w:p w:rsidR="00000000" w:rsidRDefault="00000000"/>
    <w:p w:rsidR="00000000" w:rsidRDefault="00000000">
      <w:r>
        <w:t>126.</w:t>
      </w:r>
      <w:r>
        <w:tab/>
        <w:t>Таким образом, действующая в Узбекистане система социальной защиты детей, не живущих непосредственно со своими родителями, включает в себя процесс выявления и определения их на государственное обеспечение, в специализированные образовательно-воспитательные учреждения или другие альтернативные формы попечительства.</w:t>
      </w:r>
    </w:p>
    <w:p w:rsidR="00000000" w:rsidRDefault="00000000"/>
    <w:p w:rsidR="00000000" w:rsidRDefault="00000000">
      <w:pPr>
        <w:rPr>
          <w:rFonts w:ascii="BalticaUz" w:hAnsi="BalticaUz"/>
        </w:rPr>
      </w:pPr>
      <w:r>
        <w:rPr>
          <w:rFonts w:ascii="BalticaUz" w:hAnsi="BalticaUz"/>
        </w:rPr>
        <w:t>127.</w:t>
      </w:r>
      <w:r>
        <w:rPr>
          <w:rFonts w:ascii="BalticaUz" w:hAnsi="BalticaUz"/>
        </w:rPr>
        <w:tab/>
        <w:t>Но при отборе и определении их в подобные учреждения, как правило, нет единой научно-обоснованной системы их адаптации, реабилитации, как правило, такие дети страдают как соматическими болезнями, так и психическими отклонениями, подвергаются повышенной угрозе некоторых болезней.  Политика государственных и общественных организаций Узбекистан, в том числе Республиканского научно-практического центра "</w:t>
      </w:r>
      <w:proofErr w:type="spellStart"/>
      <w:r>
        <w:rPr>
          <w:rFonts w:ascii="BalticaUz" w:hAnsi="BalticaUz"/>
        </w:rPr>
        <w:t>Оила</w:t>
      </w:r>
      <w:proofErr w:type="spellEnd"/>
      <w:r>
        <w:rPr>
          <w:rFonts w:ascii="BalticaUz" w:hAnsi="BalticaUz"/>
        </w:rPr>
        <w:t>" по отношению к данной проблеме такова, чтобы по возможности социальные сироты вернулись в семьи, где им предоставят нормальные условия для интеллектуального и физического развития или жили хотя бы с одним из родителей.  Только в 2003 году по республике 92 детей, оставшихся без опекунства вернулись в семьи.  В Сурхандарьинской области 46 семей приютили детей-сирот.</w:t>
      </w:r>
    </w:p>
    <w:p w:rsidR="00000000" w:rsidRDefault="00000000">
      <w:pPr>
        <w:rPr>
          <w:rFonts w:ascii="BalticaUz" w:hAnsi="BalticaUz"/>
        </w:rPr>
      </w:pPr>
    </w:p>
    <w:p w:rsidR="00000000" w:rsidRDefault="00000000">
      <w:pPr>
        <w:rPr>
          <w:rFonts w:ascii="BalticaUz" w:hAnsi="BalticaUz"/>
        </w:rPr>
      </w:pPr>
      <w:r>
        <w:rPr>
          <w:rFonts w:ascii="BalticaUz" w:hAnsi="BalticaUz"/>
        </w:rPr>
        <w:t>128.</w:t>
      </w:r>
      <w:r>
        <w:rPr>
          <w:rFonts w:ascii="BalticaUz" w:hAnsi="BalticaUz"/>
        </w:rPr>
        <w:tab/>
        <w:t>Дома ребенка, где воспитываются свыше 900 (на 2003 год – 974 ребенка) детей до трех лет относятся к Министерству здравоохранения и возглавляются педиатрами.  Деятельность домов ребенка осуществляется согласно приказа № 332 Министерства здравоохранения Республики Узбекистан  от 10 июля 1997 ода "О состоянии воспитательных  и медицинских услуг, оказываемых детям, воспитывающимся в домах ребенка, и мероприятия по их улучшению".  В соответствии с этим, дети находятся под постоянным медицинским наблюдением.  Ответственной организацией за состоянием здоровья детей домов ребенка является Научно-исследовательский институт педиатрии министерства здравоохранения, ведущие специалисты которого регулярно выезжают во все 13 домов ребенка республики и осуществляют постоянный мониторинг за состоянием здоровья детей, а также осуществляют оздоровление и реабилитацию этих детей.</w:t>
      </w:r>
    </w:p>
    <w:p w:rsidR="00000000" w:rsidRDefault="00000000">
      <w:pPr>
        <w:rPr>
          <w:rFonts w:ascii="BalticaUz" w:hAnsi="BalticaUz"/>
        </w:rPr>
      </w:pPr>
    </w:p>
    <w:p w:rsidR="00000000" w:rsidRDefault="00000000">
      <w:pPr>
        <w:rPr>
          <w:rFonts w:ascii="BalticaUz" w:hAnsi="BalticaUz"/>
        </w:rPr>
      </w:pPr>
      <w:r>
        <w:rPr>
          <w:rFonts w:ascii="BalticaUz" w:hAnsi="BalticaUz"/>
        </w:rPr>
        <w:t>129.</w:t>
      </w:r>
      <w:r>
        <w:rPr>
          <w:rFonts w:ascii="BalticaUz" w:hAnsi="BalticaUz"/>
        </w:rPr>
        <w:tab/>
        <w:t>Дома "</w:t>
      </w:r>
      <w:proofErr w:type="spellStart"/>
      <w:r>
        <w:rPr>
          <w:rFonts w:ascii="BalticaUz" w:hAnsi="BalticaUz"/>
        </w:rPr>
        <w:t>Мехрибонлик</w:t>
      </w:r>
      <w:proofErr w:type="spellEnd"/>
      <w:r>
        <w:rPr>
          <w:rFonts w:ascii="BalticaUz" w:hAnsi="BalticaUz"/>
        </w:rPr>
        <w:t>", где воспитываются дети-сироты и дети старше трех лет, лишенные родительского попечения, относятся к системе народного образования и деятельность их осуществляется согласно устава для домов "</w:t>
      </w:r>
      <w:proofErr w:type="spellStart"/>
      <w:r>
        <w:rPr>
          <w:rFonts w:ascii="BalticaUz" w:hAnsi="BalticaUz"/>
        </w:rPr>
        <w:t>Мехрибонлик</w:t>
      </w:r>
      <w:proofErr w:type="spellEnd"/>
      <w:r>
        <w:rPr>
          <w:rFonts w:ascii="BalticaUz" w:hAnsi="BalticaUz"/>
        </w:rPr>
        <w:t>", утвержденного постановлением кабинета министров Республики Узбекистан.</w:t>
      </w:r>
    </w:p>
    <w:p w:rsidR="00000000" w:rsidRDefault="00000000">
      <w:pPr>
        <w:rPr>
          <w:rFonts w:ascii="BalticaUz" w:hAnsi="BalticaUz"/>
          <w:b/>
        </w:rPr>
      </w:pPr>
    </w:p>
    <w:p w:rsidR="00000000" w:rsidRDefault="00000000">
      <w:pPr>
        <w:jc w:val="center"/>
        <w:rPr>
          <w:rFonts w:ascii="BalticaUz" w:hAnsi="BalticaUz"/>
        </w:rPr>
      </w:pPr>
      <w:proofErr w:type="spellStart"/>
      <w:r>
        <w:rPr>
          <w:rFonts w:ascii="BalticaUz" w:hAnsi="BalticaUz"/>
          <w:b/>
        </w:rPr>
        <w:t>F</w:t>
      </w:r>
      <w:proofErr w:type="spellEnd"/>
      <w:r>
        <w:rPr>
          <w:rFonts w:ascii="BalticaUz" w:hAnsi="BalticaUz"/>
          <w:b/>
        </w:rPr>
        <w:t>.</w:t>
      </w:r>
      <w:r>
        <w:rPr>
          <w:rFonts w:ascii="BalticaUz" w:hAnsi="BalticaUz"/>
          <w:b/>
        </w:rPr>
        <w:tab/>
        <w:t>Усыновление (статья 21)</w:t>
      </w:r>
    </w:p>
    <w:p w:rsidR="00000000" w:rsidRDefault="00000000">
      <w:pPr>
        <w:rPr>
          <w:rFonts w:ascii="BalticaUz" w:hAnsi="BalticaUz"/>
        </w:rPr>
      </w:pPr>
    </w:p>
    <w:p w:rsidR="00000000" w:rsidRDefault="00000000">
      <w:pPr>
        <w:rPr>
          <w:rFonts w:ascii="BalticaUz" w:hAnsi="BalticaUz"/>
          <w:color w:val="000000"/>
        </w:rPr>
      </w:pPr>
      <w:r>
        <w:rPr>
          <w:rFonts w:ascii="BalticaUz" w:hAnsi="BalticaUz"/>
        </w:rPr>
        <w:t>130.</w:t>
      </w:r>
      <w:r>
        <w:rPr>
          <w:rFonts w:ascii="BalticaUz" w:hAnsi="BalticaUz"/>
        </w:rPr>
        <w:tab/>
        <w:t xml:space="preserve">Нельзя не признать, что самые лучшие условия не могут заменить родительский дом.  Учитывая роль и значение семьи, государство делает все возможное для ее укрепления.  </w:t>
      </w:r>
      <w:r>
        <w:rPr>
          <w:rFonts w:ascii="BalticaUz" w:hAnsi="BalticaUz"/>
          <w:color w:val="000000"/>
        </w:rPr>
        <w:t>Положение статьи 21 Конвенции о правах ребёнка подробно реализованы в Семейном кодексе (статьи 151-172), где подробно регламентированы порядок и условия усыновления, а также гарантии для ребёнка в Республике Узбекистан.</w:t>
      </w:r>
    </w:p>
    <w:p w:rsidR="00000000" w:rsidRDefault="00000000">
      <w:pPr>
        <w:rPr>
          <w:rFonts w:ascii="BalticaUz" w:hAnsi="BalticaUz"/>
          <w:color w:val="000000"/>
        </w:rPr>
      </w:pPr>
    </w:p>
    <w:p w:rsidR="00000000" w:rsidRDefault="00000000">
      <w:pPr>
        <w:rPr>
          <w:rFonts w:ascii="BalticaUz" w:hAnsi="BalticaUz"/>
          <w:color w:val="000000"/>
        </w:rPr>
      </w:pPr>
      <w:r>
        <w:rPr>
          <w:rFonts w:ascii="BalticaUz" w:hAnsi="BalticaUz"/>
          <w:color w:val="000000"/>
        </w:rPr>
        <w:t>131.</w:t>
      </w:r>
      <w:r>
        <w:rPr>
          <w:rFonts w:ascii="BalticaUz" w:hAnsi="BalticaUz"/>
          <w:color w:val="000000"/>
        </w:rPr>
        <w:tab/>
        <w:t>Усыновление допускается только в отношении несовершеннолетних детей и только в их интересах.  Тайна усыновления охраняется законом.  Воспрещается без согласия усыновителей, а в случае их смерти – без согласия органа опеки и попечительства ознакомление с содержанием книг регистрации актов гражданского состояния или иных документов, выдача из них выписок или иных сведений, из которых было бы видно, что усыновители не являются  родителями усыновленного. Лица, разгласившие тайну усыновления против воли усыновителя или органа опеки и попечительства, несут установленную законом ответственность. Для усыновления ребенка, достигшего возраста десяти лет, требуется его согласие.  Согласие ребенка на усыновление устанавливают органы опеки и попечительства.</w:t>
      </w:r>
    </w:p>
    <w:p w:rsidR="00000000" w:rsidRDefault="00000000">
      <w:pPr>
        <w:rPr>
          <w:rFonts w:ascii="BalticaUz" w:hAnsi="BalticaUz"/>
          <w:color w:val="000000"/>
        </w:rPr>
      </w:pPr>
    </w:p>
    <w:p w:rsidR="00000000" w:rsidRDefault="00000000">
      <w:pPr>
        <w:rPr>
          <w:rFonts w:ascii="BalticaUz" w:hAnsi="BalticaUz"/>
        </w:rPr>
      </w:pPr>
      <w:r>
        <w:rPr>
          <w:rFonts w:ascii="BalticaUz" w:hAnsi="BalticaUz"/>
        </w:rPr>
        <w:t>132.</w:t>
      </w:r>
      <w:r>
        <w:rPr>
          <w:rFonts w:ascii="BalticaUz" w:hAnsi="BalticaUz"/>
        </w:rPr>
        <w:tab/>
        <w:t xml:space="preserve">В процессе усыновления в настоящее время заметную роль играют </w:t>
      </w:r>
      <w:proofErr w:type="spellStart"/>
      <w:r>
        <w:rPr>
          <w:rFonts w:ascii="BalticaUz" w:hAnsi="BalticaUz"/>
        </w:rPr>
        <w:t>махаллинские</w:t>
      </w:r>
      <w:proofErr w:type="spellEnd"/>
      <w:r>
        <w:rPr>
          <w:rFonts w:ascii="BalticaUz" w:hAnsi="BalticaUz"/>
        </w:rPr>
        <w:t xml:space="preserve"> комитеты, которые также участвуют в организации попечительства и усыновления детей и подростков, оставшихся без попечения родителей.  В настоящее время 27 591 усыновленных детей и подростков живут в приемных семьях, 36 741 детей находятся под опекой.  В том числе в 2001 году были усыновлены 2 790 детей и над 3 702 детьми установлено опекунство, в 2002 году усыновлены 2 987 детей и над 4 017 детьми установлено опекунство, в 2003 году 2 712 детей были усыновлены и 4 053 детей взяты под опеку.</w:t>
      </w:r>
    </w:p>
    <w:p w:rsidR="00000000" w:rsidRDefault="00000000">
      <w:pPr>
        <w:rPr>
          <w:rFonts w:ascii="BalticaUz" w:hAnsi="BalticaUz"/>
        </w:rPr>
      </w:pPr>
    </w:p>
    <w:p w:rsidR="00000000" w:rsidRDefault="00000000">
      <w:pPr>
        <w:rPr>
          <w:rFonts w:ascii="BalticaUz" w:hAnsi="BalticaUz"/>
        </w:rPr>
      </w:pPr>
      <w:r>
        <w:rPr>
          <w:rFonts w:ascii="BalticaUz" w:hAnsi="BalticaUz"/>
        </w:rPr>
        <w:t>133.</w:t>
      </w:r>
      <w:r>
        <w:rPr>
          <w:rFonts w:ascii="BalticaUz" w:hAnsi="BalticaUz"/>
        </w:rPr>
        <w:tab/>
        <w:t xml:space="preserve">В настоящее время в Узбекистане действуют четыре детских дома семейного типа в Бухарской, </w:t>
      </w:r>
      <w:proofErr w:type="spellStart"/>
      <w:r>
        <w:rPr>
          <w:rFonts w:ascii="BalticaUz" w:hAnsi="BalticaUz"/>
        </w:rPr>
        <w:t>Навоийской</w:t>
      </w:r>
      <w:proofErr w:type="spellEnd"/>
      <w:r>
        <w:rPr>
          <w:rFonts w:ascii="BalticaUz" w:hAnsi="BalticaUz"/>
        </w:rPr>
        <w:t xml:space="preserve"> областях, в них воспитываются более 80 детей и подростков.  В дальнейшем предполагается увеличение их количества.  По инициативе благотворительного фонда "</w:t>
      </w:r>
      <w:proofErr w:type="spellStart"/>
      <w:r>
        <w:rPr>
          <w:rFonts w:ascii="BalticaUz" w:hAnsi="BalticaUz"/>
        </w:rPr>
        <w:t>Соглом</w:t>
      </w:r>
      <w:proofErr w:type="spellEnd"/>
      <w:r>
        <w:rPr>
          <w:rFonts w:ascii="BalticaUz" w:hAnsi="BalticaUz"/>
        </w:rPr>
        <w:t xml:space="preserve"> </w:t>
      </w:r>
      <w:proofErr w:type="spellStart"/>
      <w:r>
        <w:rPr>
          <w:rFonts w:ascii="BalticaUz" w:hAnsi="BalticaUz"/>
        </w:rPr>
        <w:t>авлод</w:t>
      </w:r>
      <w:proofErr w:type="spellEnd"/>
      <w:r>
        <w:rPr>
          <w:rFonts w:ascii="BalticaUz" w:hAnsi="BalticaUz"/>
        </w:rPr>
        <w:t xml:space="preserve"> </w:t>
      </w:r>
      <w:proofErr w:type="spellStart"/>
      <w:r>
        <w:rPr>
          <w:rFonts w:ascii="BalticaUz" w:hAnsi="BalticaUz"/>
        </w:rPr>
        <w:t>учун</w:t>
      </w:r>
      <w:proofErr w:type="spellEnd"/>
      <w:r>
        <w:rPr>
          <w:rFonts w:ascii="BalticaUz" w:hAnsi="BalticaUz"/>
        </w:rPr>
        <w:t xml:space="preserve">", Комитета женщин Узбекистана и </w:t>
      </w:r>
      <w:proofErr w:type="spellStart"/>
      <w:r>
        <w:rPr>
          <w:rFonts w:ascii="BalticaUz" w:hAnsi="BalticaUz"/>
        </w:rPr>
        <w:t>хокимията</w:t>
      </w:r>
      <w:proofErr w:type="spellEnd"/>
      <w:r>
        <w:rPr>
          <w:rFonts w:ascii="BalticaUz" w:hAnsi="BalticaUz"/>
        </w:rPr>
        <w:t xml:space="preserve"> г. Ташкента совместно с Международным обществом "SOS- </w:t>
      </w:r>
      <w:proofErr w:type="spellStart"/>
      <w:r>
        <w:rPr>
          <w:rFonts w:ascii="BalticaUz" w:hAnsi="BalticaUz"/>
        </w:rPr>
        <w:t>Kinderdorf</w:t>
      </w:r>
      <w:proofErr w:type="spellEnd"/>
      <w:r>
        <w:rPr>
          <w:rFonts w:ascii="BalticaUz" w:hAnsi="BalticaUz"/>
        </w:rPr>
        <w:t xml:space="preserve">  </w:t>
      </w:r>
      <w:proofErr w:type="spellStart"/>
      <w:r>
        <w:rPr>
          <w:rFonts w:ascii="BalticaUz" w:hAnsi="BalticaUz"/>
        </w:rPr>
        <w:t>International</w:t>
      </w:r>
      <w:proofErr w:type="spellEnd"/>
      <w:r>
        <w:rPr>
          <w:rFonts w:ascii="BalticaUz" w:hAnsi="BalticaUz"/>
        </w:rPr>
        <w:t>" в 2000 году была создана Ассоциация "</w:t>
      </w:r>
      <w:proofErr w:type="spellStart"/>
      <w:r>
        <w:rPr>
          <w:rFonts w:ascii="BalticaUz" w:hAnsi="BalticaUz"/>
        </w:rPr>
        <w:t>SOS</w:t>
      </w:r>
      <w:proofErr w:type="spellEnd"/>
      <w:r>
        <w:rPr>
          <w:rFonts w:ascii="BalticaUz" w:hAnsi="BalticaUz"/>
        </w:rPr>
        <w:t xml:space="preserve"> -Детские деревни </w:t>
      </w:r>
      <w:proofErr w:type="spellStart"/>
      <w:r>
        <w:rPr>
          <w:rFonts w:ascii="BalticaUz" w:hAnsi="BalticaUz"/>
        </w:rPr>
        <w:t>Узбекистана"в</w:t>
      </w:r>
      <w:proofErr w:type="spellEnd"/>
      <w:r>
        <w:rPr>
          <w:rFonts w:ascii="BalticaUz" w:hAnsi="BalticaUz"/>
        </w:rPr>
        <w:t xml:space="preserve"> городе Ташкенте.  В настоящее время продолжается организация создания  </w:t>
      </w:r>
      <w:proofErr w:type="spellStart"/>
      <w:r>
        <w:rPr>
          <w:rFonts w:ascii="BalticaUz" w:hAnsi="BalticaUz"/>
        </w:rPr>
        <w:t>SOS</w:t>
      </w:r>
      <w:proofErr w:type="spellEnd"/>
      <w:r>
        <w:rPr>
          <w:rFonts w:ascii="BalticaUz" w:hAnsi="BalticaUz"/>
        </w:rPr>
        <w:t xml:space="preserve"> - детская деревня  в г. Самарканде.</w:t>
      </w:r>
    </w:p>
    <w:p w:rsidR="00000000" w:rsidRDefault="00000000">
      <w:pPr>
        <w:rPr>
          <w:rFonts w:ascii="BalticaUz" w:hAnsi="BalticaUz"/>
        </w:rPr>
      </w:pPr>
    </w:p>
    <w:p w:rsidR="00000000" w:rsidRDefault="00000000">
      <w:pPr>
        <w:jc w:val="center"/>
        <w:rPr>
          <w:rFonts w:ascii="BalticaUz" w:hAnsi="BalticaUz"/>
          <w:b/>
          <w:lang w:val="en-US"/>
        </w:rPr>
      </w:pPr>
      <w:proofErr w:type="spellStart"/>
      <w:r>
        <w:rPr>
          <w:rFonts w:ascii="BalticaUz" w:hAnsi="BalticaUz"/>
          <w:b/>
        </w:rPr>
        <w:t>G</w:t>
      </w:r>
      <w:proofErr w:type="spellEnd"/>
      <w:r>
        <w:rPr>
          <w:rFonts w:ascii="BalticaUz" w:hAnsi="BalticaUz"/>
          <w:b/>
        </w:rPr>
        <w:t>.</w:t>
      </w:r>
      <w:r>
        <w:rPr>
          <w:rFonts w:ascii="BalticaUz" w:hAnsi="BalticaUz"/>
          <w:b/>
        </w:rPr>
        <w:tab/>
        <w:t xml:space="preserve">Злоупотребление и небрежное обращение (статья 19), включая </w:t>
      </w:r>
    </w:p>
    <w:p w:rsidR="00000000" w:rsidRDefault="00000000">
      <w:pPr>
        <w:jc w:val="center"/>
        <w:rPr>
          <w:rFonts w:ascii="BalticaUz" w:hAnsi="BalticaUz"/>
          <w:b/>
        </w:rPr>
      </w:pPr>
      <w:r>
        <w:rPr>
          <w:rFonts w:ascii="BalticaUz" w:hAnsi="BalticaUz"/>
          <w:b/>
          <w:lang w:val="en-US"/>
        </w:rPr>
        <w:tab/>
      </w:r>
      <w:r>
        <w:rPr>
          <w:rFonts w:ascii="BalticaUz" w:hAnsi="BalticaUz"/>
          <w:b/>
        </w:rPr>
        <w:t xml:space="preserve">физическое и психологическое восстановление и социальную </w:t>
      </w:r>
    </w:p>
    <w:p w:rsidR="00000000" w:rsidRDefault="00000000">
      <w:pPr>
        <w:jc w:val="center"/>
        <w:rPr>
          <w:rFonts w:ascii="BalticaUz" w:hAnsi="BalticaUz"/>
          <w:b/>
        </w:rPr>
      </w:pPr>
      <w:r>
        <w:rPr>
          <w:rFonts w:ascii="BalticaUz" w:hAnsi="BalticaUz"/>
          <w:b/>
        </w:rPr>
        <w:tab/>
      </w:r>
      <w:proofErr w:type="spellStart"/>
      <w:r>
        <w:rPr>
          <w:rFonts w:ascii="BalticaUz" w:hAnsi="BalticaUz"/>
          <w:b/>
        </w:rPr>
        <w:t>реинтеграцию</w:t>
      </w:r>
      <w:proofErr w:type="spellEnd"/>
      <w:r>
        <w:rPr>
          <w:rFonts w:ascii="BalticaUz" w:hAnsi="BalticaUz"/>
          <w:b/>
        </w:rPr>
        <w:t xml:space="preserve"> (статья 39)</w:t>
      </w:r>
    </w:p>
    <w:p w:rsidR="00000000" w:rsidRDefault="00000000">
      <w:pPr>
        <w:rPr>
          <w:rFonts w:ascii="BalticaUz" w:hAnsi="BalticaUz"/>
          <w:b/>
        </w:rPr>
      </w:pPr>
    </w:p>
    <w:p w:rsidR="00000000" w:rsidRDefault="00000000">
      <w:pPr>
        <w:rPr>
          <w:rFonts w:ascii="BalticaUz" w:hAnsi="BalticaUz"/>
          <w:color w:val="000000"/>
        </w:rPr>
      </w:pPr>
      <w:r>
        <w:rPr>
          <w:rFonts w:ascii="BalticaUz" w:hAnsi="BalticaUz"/>
          <w:color w:val="000000"/>
        </w:rPr>
        <w:t>134.</w:t>
      </w:r>
      <w:r>
        <w:rPr>
          <w:rFonts w:ascii="BalticaUz" w:hAnsi="BalticaUz"/>
          <w:color w:val="000000"/>
        </w:rPr>
        <w:tab/>
        <w:t>Положения статьи 19 Конвенции о правах ребёнка, предусматривающие защиту от злоупотреблений и небрежного обращения, нашли своё отражение в целом ряде статьей Кодекса об административной ответственности.</w:t>
      </w:r>
    </w:p>
    <w:p w:rsidR="00000000" w:rsidRDefault="00000000">
      <w:pPr>
        <w:rPr>
          <w:rFonts w:ascii="BalticaUz" w:hAnsi="BalticaUz"/>
          <w:color w:val="000000"/>
        </w:rPr>
      </w:pPr>
    </w:p>
    <w:p w:rsidR="00000000" w:rsidRDefault="00000000">
      <w:pPr>
        <w:rPr>
          <w:rFonts w:ascii="BalticaUz" w:hAnsi="BalticaUz"/>
          <w:color w:val="000000"/>
        </w:rPr>
      </w:pPr>
      <w:r>
        <w:rPr>
          <w:rFonts w:ascii="BalticaUz" w:hAnsi="BalticaUz"/>
          <w:color w:val="000000"/>
        </w:rPr>
        <w:t>135.</w:t>
      </w:r>
      <w:r>
        <w:rPr>
          <w:rFonts w:ascii="BalticaUz" w:hAnsi="BalticaUz"/>
          <w:color w:val="000000"/>
        </w:rPr>
        <w:tab/>
        <w:t xml:space="preserve">Приказом министра </w:t>
      </w:r>
      <w:r>
        <w:rPr>
          <w:rFonts w:ascii="BalticaUz" w:hAnsi="BalticaUz"/>
        </w:rPr>
        <w:t xml:space="preserve">высшего и среднего специального образования </w:t>
      </w:r>
      <w:r>
        <w:rPr>
          <w:rFonts w:ascii="BalticaUz" w:hAnsi="BalticaUz"/>
          <w:color w:val="000000"/>
        </w:rPr>
        <w:t>№ 94 от 21 апреля 2003 года детские дома города Ташкента были прикреплены к высшим учебным заведениям (вуз).  Также был издан  приказ № 119 от 16 мая 2003 года о прикреплении "Детских домов" к вузам в Республике Каракалпакстан.  Эти приказы выпушены в целях дальнейшего совершенствования системы социальной и психологической поддержки детей, оказавшихся без родительской опеки, повышения эффективности учебно-воспитательной работы в сиротских учреждениях, оказания квалифицированной психологической и медико-социальной помощи детям, от негативного влияния психологических факторов в семье, на улице и в системе межличностных отношений в домах "</w:t>
      </w:r>
      <w:proofErr w:type="spellStart"/>
      <w:r>
        <w:rPr>
          <w:rFonts w:ascii="BalticaUz" w:hAnsi="BalticaUz"/>
          <w:color w:val="000000"/>
        </w:rPr>
        <w:t>Мехрибонлик</w:t>
      </w:r>
      <w:proofErr w:type="spellEnd"/>
      <w:r>
        <w:rPr>
          <w:rFonts w:ascii="BalticaUz" w:hAnsi="BalticaUz"/>
          <w:color w:val="000000"/>
        </w:rPr>
        <w:t>", а также улучшения условий, способствующих выполнению мероприятий в рамках государственной программы, посвящённой "Году доброты и милосердия".</w:t>
      </w:r>
    </w:p>
    <w:p w:rsidR="00000000" w:rsidRDefault="00000000">
      <w:pPr>
        <w:rPr>
          <w:rFonts w:ascii="BalticaUz" w:hAnsi="BalticaUz"/>
        </w:rPr>
      </w:pPr>
    </w:p>
    <w:p w:rsidR="00000000" w:rsidRDefault="00000000">
      <w:pPr>
        <w:jc w:val="center"/>
        <w:rPr>
          <w:rFonts w:ascii="BalticaUz" w:hAnsi="BalticaUz"/>
          <w:b/>
          <w:caps/>
        </w:rPr>
      </w:pPr>
      <w:proofErr w:type="spellStart"/>
      <w:r>
        <w:rPr>
          <w:rFonts w:ascii="BalticaUz" w:hAnsi="BalticaUz"/>
          <w:b/>
          <w:caps/>
        </w:rPr>
        <w:t>VI</w:t>
      </w:r>
      <w:proofErr w:type="spellEnd"/>
      <w:r>
        <w:rPr>
          <w:rFonts w:ascii="BalticaUz" w:hAnsi="BalticaUz"/>
          <w:b/>
          <w:caps/>
        </w:rPr>
        <w:t>.</w:t>
      </w:r>
      <w:r>
        <w:rPr>
          <w:rFonts w:ascii="BalticaUz" w:hAnsi="BalticaUz"/>
          <w:b/>
          <w:caps/>
        </w:rPr>
        <w:tab/>
        <w:t>Охрана здоровья и социальное обеспечение</w:t>
      </w:r>
    </w:p>
    <w:p w:rsidR="00000000" w:rsidRDefault="00000000">
      <w:pPr>
        <w:rPr>
          <w:rFonts w:ascii="BalticaUz" w:hAnsi="BalticaUz"/>
          <w:b/>
        </w:rPr>
      </w:pPr>
    </w:p>
    <w:p w:rsidR="00000000" w:rsidRDefault="00000000">
      <w:pPr>
        <w:jc w:val="center"/>
        <w:rPr>
          <w:rFonts w:ascii="BalticaUz" w:hAnsi="BalticaUz"/>
          <w:b/>
          <w:bCs/>
          <w:shadow/>
        </w:rPr>
      </w:pPr>
      <w:r>
        <w:rPr>
          <w:rFonts w:ascii="BalticaUz" w:hAnsi="BalticaUz"/>
          <w:b/>
          <w:bCs/>
          <w:shadow/>
        </w:rPr>
        <w:t>А.</w:t>
      </w:r>
      <w:r>
        <w:rPr>
          <w:rFonts w:ascii="BalticaUz" w:hAnsi="BalticaUz"/>
          <w:b/>
          <w:bCs/>
          <w:shadow/>
        </w:rPr>
        <w:tab/>
        <w:t>Выживание и развитие (статья 6 пункт 2)</w:t>
      </w:r>
    </w:p>
    <w:p w:rsidR="00000000" w:rsidRDefault="00000000">
      <w:pPr>
        <w:rPr>
          <w:rFonts w:ascii="BalticaUz" w:hAnsi="BalticaUz"/>
        </w:rPr>
      </w:pPr>
    </w:p>
    <w:p w:rsidR="00000000" w:rsidRDefault="00000000">
      <w:pPr>
        <w:rPr>
          <w:rFonts w:ascii="BalticaUz" w:hAnsi="BalticaUz"/>
          <w:color w:val="000000"/>
        </w:rPr>
      </w:pPr>
      <w:r>
        <w:rPr>
          <w:rFonts w:ascii="BalticaUz" w:hAnsi="BalticaUz"/>
          <w:color w:val="000000"/>
        </w:rPr>
        <w:t>136.</w:t>
      </w:r>
      <w:r>
        <w:rPr>
          <w:rFonts w:ascii="BalticaUz" w:hAnsi="BalticaUz"/>
          <w:color w:val="000000"/>
        </w:rPr>
        <w:tab/>
        <w:t>Разработанная политика Узбекистана в области обеспечения здоровья матери и ребенка учитывает существующие реалии:  базовые социально-экономические условия, характерные для развивающихся стран, трудности переходного периода, усложняющиеся климатические и экологические проблемы, а также менталитет и традиции населения.</w:t>
      </w:r>
    </w:p>
    <w:p w:rsidR="00000000" w:rsidRDefault="00000000">
      <w:pPr>
        <w:rPr>
          <w:rFonts w:ascii="BalticaUz" w:hAnsi="BalticaUz"/>
          <w:color w:val="000000"/>
        </w:rPr>
      </w:pPr>
    </w:p>
    <w:p w:rsidR="00000000" w:rsidRDefault="00000000">
      <w:pPr>
        <w:rPr>
          <w:rFonts w:ascii="BalticaUz" w:hAnsi="BalticaUz"/>
        </w:rPr>
      </w:pPr>
      <w:r>
        <w:rPr>
          <w:rFonts w:ascii="BalticaUz" w:hAnsi="BalticaUz"/>
        </w:rPr>
        <w:t>137.</w:t>
      </w:r>
      <w:r>
        <w:rPr>
          <w:rFonts w:ascii="BalticaUz" w:hAnsi="BalticaUz"/>
        </w:rPr>
        <w:tab/>
        <w:t xml:space="preserve">Показатель младенческой смертности в целом по стране за последние 12 лет имеет тенденцию динамического снижения.  В 1990 и 1992 годах показатель смертности детей до одного года составил 34,6 и 37,4 на 1 000 детей, а к 2003 году снизился до 16,7.  С 2003 года начата работа по переходу на критерии </w:t>
      </w:r>
      <w:proofErr w:type="spellStart"/>
      <w:r>
        <w:rPr>
          <w:rFonts w:ascii="BalticaUz" w:hAnsi="BalticaUz"/>
        </w:rPr>
        <w:t>живорожденности</w:t>
      </w:r>
      <w:proofErr w:type="spellEnd"/>
      <w:r>
        <w:rPr>
          <w:rFonts w:ascii="BalticaUz" w:hAnsi="BalticaUz"/>
        </w:rPr>
        <w:t xml:space="preserve"> по рекомендациям Всемирной организации здравоохранения.  Данные критерии внедряются в Ферганской области.</w:t>
      </w:r>
    </w:p>
    <w:p w:rsidR="00000000" w:rsidRDefault="00000000">
      <w:pPr>
        <w:rPr>
          <w:rFonts w:ascii="BalticaUz" w:hAnsi="BalticaUz"/>
        </w:rPr>
      </w:pPr>
    </w:p>
    <w:p w:rsidR="00000000" w:rsidRDefault="00000000">
      <w:pPr>
        <w:rPr>
          <w:rFonts w:ascii="BalticaUz" w:hAnsi="BalticaUz"/>
        </w:rPr>
      </w:pPr>
      <w:r>
        <w:rPr>
          <w:rFonts w:ascii="BalticaUz" w:hAnsi="BalticaUz"/>
        </w:rPr>
        <w:t>138.</w:t>
      </w:r>
      <w:r>
        <w:rPr>
          <w:rFonts w:ascii="BalticaUz" w:hAnsi="BalticaUz"/>
        </w:rPr>
        <w:tab/>
        <w:t xml:space="preserve">Основными причинами младенческой смертности в республике чаще всего  являются болезни органов дыхания, </w:t>
      </w:r>
      <w:proofErr w:type="spellStart"/>
      <w:r>
        <w:rPr>
          <w:rFonts w:ascii="BalticaUz" w:hAnsi="BalticaUz"/>
        </w:rPr>
        <w:t>перинатальные</w:t>
      </w:r>
      <w:proofErr w:type="spellEnd"/>
      <w:r>
        <w:rPr>
          <w:rFonts w:ascii="BalticaUz" w:hAnsi="BalticaUz"/>
        </w:rPr>
        <w:t xml:space="preserve"> причины, инфекционные заболевания, врожденные аномалии развития и другие.</w:t>
      </w:r>
    </w:p>
    <w:p w:rsidR="00000000" w:rsidRDefault="00000000">
      <w:pPr>
        <w:rPr>
          <w:rFonts w:ascii="BalticaUz" w:hAnsi="BalticaUz"/>
        </w:rPr>
      </w:pPr>
    </w:p>
    <w:p w:rsidR="00000000" w:rsidRDefault="00000000">
      <w:pPr>
        <w:rPr>
          <w:rFonts w:ascii="BalticaUz" w:hAnsi="BalticaUz"/>
        </w:rPr>
      </w:pPr>
      <w:r>
        <w:rPr>
          <w:rFonts w:ascii="BalticaUz" w:hAnsi="BalticaUz"/>
        </w:rPr>
        <w:t>139.</w:t>
      </w:r>
      <w:r>
        <w:rPr>
          <w:rFonts w:ascii="BalticaUz" w:hAnsi="BalticaUz"/>
        </w:rPr>
        <w:tab/>
        <w:t xml:space="preserve">Для снижения заболеваемости и смертности детей, в первую очередь, совершенствуется базовое медицинское обслуживание детского населения в республике.  Осуществляется постоянный патронаж детей в первом году жизни, детей от одного года до пяти лет;  углубленный медицинский осмотр детей шести лет перед поступлением в школу.  Дети до 14-летнего возраста ежегодно проходят комплексное медицинское обследование с участием узких специалистов.  На основании их заключения дается комплексная оценка состояния здоровья каждого ребенка и подростка и назначаются соответствующие лечебно-оздоровительные мероприятия в зависимости от группы здоровья.  В целях профилактики </w:t>
      </w:r>
      <w:proofErr w:type="spellStart"/>
      <w:r>
        <w:rPr>
          <w:rFonts w:ascii="BalticaUz" w:hAnsi="BalticaUz"/>
        </w:rPr>
        <w:t>диарейных</w:t>
      </w:r>
      <w:proofErr w:type="spellEnd"/>
      <w:r>
        <w:rPr>
          <w:rFonts w:ascii="BalticaUz" w:hAnsi="BalticaUz"/>
        </w:rPr>
        <w:t xml:space="preserve"> заболеваний все регионы республики обеспечены </w:t>
      </w:r>
      <w:proofErr w:type="spellStart"/>
      <w:r>
        <w:rPr>
          <w:rFonts w:ascii="BalticaUz" w:hAnsi="BalticaUz"/>
        </w:rPr>
        <w:t>орально-регидратационными</w:t>
      </w:r>
      <w:proofErr w:type="spellEnd"/>
      <w:r>
        <w:rPr>
          <w:rFonts w:ascii="BalticaUz" w:hAnsi="BalticaUz"/>
        </w:rPr>
        <w:t xml:space="preserve"> средствами (</w:t>
      </w:r>
      <w:proofErr w:type="spellStart"/>
      <w:r>
        <w:rPr>
          <w:rFonts w:ascii="BalticaUz" w:hAnsi="BalticaUz"/>
        </w:rPr>
        <w:t>глюкосолан</w:t>
      </w:r>
      <w:proofErr w:type="spellEnd"/>
      <w:r>
        <w:rPr>
          <w:rFonts w:ascii="BalticaUz" w:hAnsi="BalticaUz"/>
        </w:rPr>
        <w:t xml:space="preserve">, </w:t>
      </w:r>
      <w:proofErr w:type="spellStart"/>
      <w:r>
        <w:rPr>
          <w:rFonts w:ascii="BalticaUz" w:hAnsi="BalticaUz"/>
        </w:rPr>
        <w:t>регидрон</w:t>
      </w:r>
      <w:proofErr w:type="spellEnd"/>
      <w:r>
        <w:rPr>
          <w:rFonts w:ascii="BalticaUz" w:hAnsi="BalticaUz"/>
        </w:rPr>
        <w:t xml:space="preserve">) в достаточном количестве.  В Узбекистане успешно адаптированы системы ВОЗ по борьбе с респираторными и </w:t>
      </w:r>
      <w:proofErr w:type="spellStart"/>
      <w:r>
        <w:rPr>
          <w:rFonts w:ascii="BalticaUz" w:hAnsi="BalticaUz"/>
        </w:rPr>
        <w:t>диарейными</w:t>
      </w:r>
      <w:proofErr w:type="spellEnd"/>
      <w:r>
        <w:rPr>
          <w:rFonts w:ascii="BalticaUz" w:hAnsi="BalticaUz"/>
        </w:rPr>
        <w:t xml:space="preserve"> заболеваниями, интегрированного ведения болезней детского возраста и подготовлены специалисты для всех регионов по широкому их распространению.</w:t>
      </w:r>
    </w:p>
    <w:p w:rsidR="00000000" w:rsidRDefault="00000000">
      <w:pPr>
        <w:rPr>
          <w:rFonts w:ascii="BalticaUz" w:hAnsi="BalticaUz"/>
        </w:rPr>
      </w:pPr>
    </w:p>
    <w:p w:rsidR="00000000" w:rsidRDefault="00000000">
      <w:pPr>
        <w:rPr>
          <w:rFonts w:ascii="BalticaUz" w:hAnsi="BalticaUz"/>
        </w:rPr>
      </w:pPr>
      <w:r>
        <w:rPr>
          <w:rFonts w:ascii="BalticaUz" w:hAnsi="BalticaUz"/>
        </w:rPr>
        <w:t>140.</w:t>
      </w:r>
      <w:r>
        <w:rPr>
          <w:rFonts w:ascii="BalticaUz" w:hAnsi="BalticaUz"/>
        </w:rPr>
        <w:tab/>
        <w:t xml:space="preserve">В Узбекистане широко поддерживается и пропагандируется грудное вскармливание детей.  Во всех родильных комплексах осуществляется прикладывание новорожденного к груди матери с первых же часов после его рождения.  В работу родовспомогательных и детских лечебно-профилактических учреждений внедрены 10 принципов грудного вскармливания, совместное пребывание матери и ребенка в одной палате, длительное грудное кормление, принцип исключительного грудного кормления ребенка до четырех месяцев и др.  В настоящее время более </w:t>
      </w:r>
      <w:proofErr w:type="spellStart"/>
      <w:r>
        <w:rPr>
          <w:rFonts w:ascii="BalticaUz" w:hAnsi="BalticaUz"/>
        </w:rPr>
        <w:t>90%</w:t>
      </w:r>
      <w:proofErr w:type="spellEnd"/>
      <w:r>
        <w:rPr>
          <w:rFonts w:ascii="BalticaUz" w:hAnsi="BalticaUz"/>
        </w:rPr>
        <w:t xml:space="preserve"> детей находятся на грудном кормлении до шести месяцев жизни и дольше.  Во всех регионах республики хорошо налажена работа по борьбе с </w:t>
      </w:r>
      <w:proofErr w:type="spellStart"/>
      <w:r>
        <w:rPr>
          <w:rFonts w:ascii="BalticaUz" w:hAnsi="BalticaUz"/>
        </w:rPr>
        <w:t>гиполактией</w:t>
      </w:r>
      <w:proofErr w:type="spellEnd"/>
      <w:r>
        <w:rPr>
          <w:rFonts w:ascii="BalticaUz" w:hAnsi="BalticaUz"/>
        </w:rPr>
        <w:t xml:space="preserve"> у матерей.</w:t>
      </w:r>
    </w:p>
    <w:p w:rsidR="00000000" w:rsidRDefault="00000000">
      <w:pPr>
        <w:rPr>
          <w:rFonts w:ascii="BalticaUz" w:hAnsi="BalticaUz"/>
        </w:rPr>
      </w:pPr>
    </w:p>
    <w:p w:rsidR="00000000" w:rsidRDefault="00000000">
      <w:pPr>
        <w:rPr>
          <w:rFonts w:ascii="BalticaUz" w:hAnsi="BalticaUz"/>
          <w:color w:val="000000"/>
        </w:rPr>
      </w:pPr>
      <w:r>
        <w:rPr>
          <w:rFonts w:ascii="BalticaUz" w:hAnsi="BalticaUz"/>
          <w:color w:val="000000"/>
        </w:rPr>
        <w:t>141.</w:t>
      </w:r>
      <w:r>
        <w:rPr>
          <w:rFonts w:ascii="BalticaUz" w:hAnsi="BalticaUz"/>
          <w:color w:val="000000"/>
        </w:rPr>
        <w:tab/>
        <w:t>Несколько примеров в подтверждение эффективности проводимой политики.  В начале 2004 году по сравнению с 2002 годом:</w:t>
      </w:r>
    </w:p>
    <w:p w:rsidR="00000000" w:rsidRDefault="00000000">
      <w:pPr>
        <w:rPr>
          <w:rFonts w:ascii="BalticaUz" w:hAnsi="BalticaUz"/>
          <w:color w:val="000000"/>
        </w:rPr>
      </w:pPr>
    </w:p>
    <w:p w:rsidR="00000000" w:rsidRDefault="00000000">
      <w:pPr>
        <w:ind w:left="1134" w:hanging="1134"/>
        <w:rPr>
          <w:rFonts w:ascii="BalticaUz" w:hAnsi="BalticaUz"/>
          <w:color w:val="000000"/>
        </w:rPr>
      </w:pPr>
      <w:r>
        <w:rPr>
          <w:rFonts w:ascii="BalticaUz" w:hAnsi="BalticaUz"/>
          <w:color w:val="000000"/>
        </w:rPr>
        <w:tab/>
        <w:t>-</w:t>
      </w:r>
      <w:r>
        <w:rPr>
          <w:rFonts w:ascii="BalticaUz" w:hAnsi="BalticaUz"/>
          <w:color w:val="000000"/>
        </w:rPr>
        <w:tab/>
        <w:t>снизилось на 5,2 % младенческая смертность, 11,5 раза – коэффициент рождаемости;</w:t>
      </w:r>
    </w:p>
    <w:p w:rsidR="00000000" w:rsidRDefault="00000000">
      <w:pPr>
        <w:rPr>
          <w:rFonts w:ascii="BalticaUz" w:hAnsi="BalticaUz"/>
          <w:color w:val="000000"/>
        </w:rPr>
      </w:pPr>
    </w:p>
    <w:p w:rsidR="00000000" w:rsidRDefault="00000000">
      <w:pPr>
        <w:ind w:left="1134" w:hanging="1134"/>
        <w:rPr>
          <w:rFonts w:ascii="BalticaUz" w:hAnsi="BalticaUz"/>
          <w:color w:val="000000"/>
        </w:rPr>
      </w:pPr>
      <w:r>
        <w:rPr>
          <w:rFonts w:ascii="BalticaUz" w:hAnsi="BalticaUz"/>
          <w:color w:val="000000"/>
        </w:rPr>
        <w:tab/>
        <w:t>-</w:t>
      </w:r>
      <w:r>
        <w:rPr>
          <w:rFonts w:ascii="BalticaUz" w:hAnsi="BalticaUz"/>
          <w:color w:val="000000"/>
        </w:rPr>
        <w:tab/>
        <w:t>увеличился до 87,9  %  охват медицинским учетом и наблюдением беременных женщин в ранние сроки беременности, 99,8 % всех беременных женщин проходят врачебный осмотр сразу после диагностирования беременности;</w:t>
      </w:r>
    </w:p>
    <w:p w:rsidR="00000000" w:rsidRDefault="00000000">
      <w:pPr>
        <w:rPr>
          <w:rFonts w:ascii="BalticaUz" w:hAnsi="BalticaUz"/>
          <w:color w:val="000000"/>
        </w:rPr>
      </w:pPr>
    </w:p>
    <w:p w:rsidR="00000000" w:rsidRDefault="00000000">
      <w:pPr>
        <w:ind w:left="1134" w:hanging="1134"/>
        <w:rPr>
          <w:rFonts w:ascii="BalticaUz" w:hAnsi="BalticaUz"/>
          <w:color w:val="000000"/>
        </w:rPr>
      </w:pPr>
      <w:r>
        <w:rPr>
          <w:rFonts w:ascii="BalticaUz" w:hAnsi="BalticaUz"/>
          <w:color w:val="000000"/>
        </w:rPr>
        <w:tab/>
        <w:t>-</w:t>
      </w:r>
      <w:r>
        <w:rPr>
          <w:rFonts w:ascii="BalticaUz" w:hAnsi="BalticaUz"/>
          <w:color w:val="000000"/>
        </w:rPr>
        <w:tab/>
        <w:t>стали широко применяться различные методы контрацепции, что позволило сократить в четыре раза количество абортов;</w:t>
      </w:r>
    </w:p>
    <w:p w:rsidR="00000000" w:rsidRDefault="00000000">
      <w:pPr>
        <w:rPr>
          <w:rFonts w:ascii="BalticaUz" w:hAnsi="BalticaUz"/>
          <w:color w:val="000000"/>
        </w:rPr>
      </w:pPr>
    </w:p>
    <w:p w:rsidR="00000000" w:rsidRDefault="00000000">
      <w:pPr>
        <w:ind w:left="1134" w:hanging="1134"/>
        <w:rPr>
          <w:rFonts w:ascii="BalticaUz" w:hAnsi="BalticaUz"/>
          <w:color w:val="000000"/>
        </w:rPr>
      </w:pPr>
      <w:r>
        <w:rPr>
          <w:rFonts w:ascii="BalticaUz" w:hAnsi="BalticaUz"/>
          <w:color w:val="000000"/>
        </w:rPr>
        <w:tab/>
        <w:t>-</w:t>
      </w:r>
      <w:r>
        <w:rPr>
          <w:rFonts w:ascii="BalticaUz" w:hAnsi="BalticaUz"/>
          <w:color w:val="000000"/>
        </w:rPr>
        <w:tab/>
      </w:r>
      <w:proofErr w:type="spellStart"/>
      <w:r>
        <w:rPr>
          <w:rFonts w:ascii="BalticaUz" w:hAnsi="BalticaUz"/>
          <w:color w:val="000000"/>
        </w:rPr>
        <w:t>93%</w:t>
      </w:r>
      <w:proofErr w:type="spellEnd"/>
      <w:r>
        <w:rPr>
          <w:rFonts w:ascii="BalticaUz" w:hAnsi="BalticaUz"/>
          <w:color w:val="000000"/>
        </w:rPr>
        <w:t xml:space="preserve"> новорожденных прикладываются к груди матери в первые часы после рождения, около  </w:t>
      </w:r>
      <w:proofErr w:type="spellStart"/>
      <w:r>
        <w:rPr>
          <w:rFonts w:ascii="BalticaUz" w:hAnsi="BalticaUz"/>
          <w:color w:val="000000"/>
        </w:rPr>
        <w:t>22%</w:t>
      </w:r>
      <w:proofErr w:type="spellEnd"/>
      <w:r>
        <w:rPr>
          <w:rFonts w:ascii="BalticaUz" w:hAnsi="BalticaUz"/>
          <w:color w:val="000000"/>
        </w:rPr>
        <w:t xml:space="preserve"> детей в возрасте до четырех месяцев питаются исключительно грудным молоком, </w:t>
      </w:r>
      <w:proofErr w:type="spellStart"/>
      <w:r>
        <w:rPr>
          <w:rFonts w:ascii="BalticaUz" w:hAnsi="BalticaUz"/>
          <w:color w:val="000000"/>
        </w:rPr>
        <w:t>76%</w:t>
      </w:r>
      <w:proofErr w:type="spellEnd"/>
      <w:r>
        <w:rPr>
          <w:rFonts w:ascii="BalticaUz" w:hAnsi="BalticaUz"/>
          <w:color w:val="000000"/>
        </w:rPr>
        <w:t xml:space="preserve"> детей 12-15-месячного возраста продолжают вскармливаться грудным молоком в сочетании с другим питанием;</w:t>
      </w:r>
    </w:p>
    <w:p w:rsidR="00000000" w:rsidRDefault="00000000">
      <w:pPr>
        <w:rPr>
          <w:rFonts w:ascii="BalticaUz" w:hAnsi="BalticaUz"/>
          <w:color w:val="000000"/>
        </w:rPr>
      </w:pPr>
    </w:p>
    <w:p w:rsidR="00000000" w:rsidRDefault="00000000">
      <w:pPr>
        <w:ind w:left="1134" w:hanging="1134"/>
        <w:rPr>
          <w:rFonts w:ascii="BalticaUz" w:hAnsi="BalticaUz"/>
        </w:rPr>
      </w:pPr>
      <w:r>
        <w:rPr>
          <w:rFonts w:ascii="BalticaUz" w:hAnsi="BalticaUz"/>
        </w:rPr>
        <w:tab/>
        <w:t>-</w:t>
      </w:r>
      <w:r>
        <w:rPr>
          <w:rFonts w:ascii="BalticaUz" w:hAnsi="BalticaUz"/>
        </w:rPr>
        <w:tab/>
        <w:t>за счет усиления иммунопрофилактики почти в два раза снизилась заболеваемость детей корью.  Регистрируются лишь единичные случаи заболеваемости коклюшем и дифтерией.  На протяжении последних пяти лет не зарегистрировано ни одного случая заболевания полиомиелитом.</w:t>
      </w:r>
    </w:p>
    <w:p w:rsidR="00000000" w:rsidRDefault="00000000">
      <w:pPr>
        <w:rPr>
          <w:rFonts w:ascii="BalticaUz" w:hAnsi="BalticaUz"/>
        </w:rPr>
      </w:pPr>
    </w:p>
    <w:p w:rsidR="00000000" w:rsidRDefault="00000000">
      <w:pPr>
        <w:rPr>
          <w:rFonts w:ascii="BalticaUz" w:hAnsi="BalticaUz"/>
        </w:rPr>
      </w:pPr>
      <w:r>
        <w:rPr>
          <w:rFonts w:ascii="BalticaUz" w:hAnsi="BalticaUz"/>
        </w:rPr>
        <w:t>142.</w:t>
      </w:r>
      <w:r>
        <w:rPr>
          <w:rFonts w:ascii="BalticaUz" w:hAnsi="BalticaUz"/>
        </w:rPr>
        <w:tab/>
        <w:t>В целях улучшения репродуктивного здоровья женщин продолжается реализация государственных программ:  "Здоровое поколение" (2000 год);  "Мать и ребенок" (2001 год);  "О дополнительных мерах по укреплению здоровья женщин и подрастающего поколения" (2002 год);  "О мерах по реализации приоритетных направлений повышения медицинской культуры в семье, укрепления здоровья женщин, рождению и воспитанию здорового поколения" (2002 год).</w:t>
      </w:r>
    </w:p>
    <w:p w:rsidR="00000000" w:rsidRDefault="00000000">
      <w:pPr>
        <w:rPr>
          <w:rFonts w:ascii="BalticaUz" w:hAnsi="BalticaUz"/>
        </w:rPr>
      </w:pPr>
    </w:p>
    <w:p w:rsidR="00000000" w:rsidRDefault="00000000">
      <w:pPr>
        <w:rPr>
          <w:rFonts w:ascii="BalticaUz" w:hAnsi="BalticaUz"/>
        </w:rPr>
      </w:pPr>
      <w:r>
        <w:rPr>
          <w:rFonts w:ascii="BalticaUz" w:hAnsi="BalticaUz"/>
        </w:rPr>
        <w:t>143.</w:t>
      </w:r>
      <w:r>
        <w:rPr>
          <w:rFonts w:ascii="BalticaUz" w:hAnsi="BalticaUz"/>
        </w:rPr>
        <w:tab/>
        <w:t>С 1995 года Международным неправительственным фондом "</w:t>
      </w:r>
      <w:proofErr w:type="spellStart"/>
      <w:r>
        <w:rPr>
          <w:rFonts w:ascii="BalticaUz" w:hAnsi="BalticaUz"/>
        </w:rPr>
        <w:t>ЭКОСАН</w:t>
      </w:r>
      <w:proofErr w:type="spellEnd"/>
      <w:r>
        <w:rPr>
          <w:rFonts w:ascii="BalticaUz" w:hAnsi="BalticaUz"/>
        </w:rPr>
        <w:t>" реализуется  целевая программа "Экология, материнство и детство", осуществлен комплекс мероприятий по улучшению социально-экологической ситуации, созданию благоприятных санитарно-гигиенических экологических условий для жизни матери и ребенка.</w:t>
      </w:r>
    </w:p>
    <w:p w:rsidR="00000000" w:rsidRDefault="00000000">
      <w:pPr>
        <w:rPr>
          <w:rFonts w:ascii="BalticaUz" w:hAnsi="BalticaUz"/>
        </w:rPr>
      </w:pPr>
      <w:r>
        <w:rPr>
          <w:rFonts w:ascii="BalticaUz" w:hAnsi="BalticaUz"/>
        </w:rPr>
        <w:br w:type="page"/>
      </w:r>
    </w:p>
    <w:p w:rsidR="00000000" w:rsidRDefault="00000000">
      <w:pPr>
        <w:rPr>
          <w:rFonts w:ascii="BalticaUz" w:hAnsi="BalticaUz"/>
        </w:rPr>
      </w:pPr>
      <w:r>
        <w:rPr>
          <w:rFonts w:ascii="BalticaUz" w:hAnsi="BalticaUz"/>
        </w:rPr>
        <w:t>144.</w:t>
      </w:r>
      <w:r>
        <w:rPr>
          <w:rFonts w:ascii="BalticaUz" w:hAnsi="BalticaUz"/>
        </w:rPr>
        <w:tab/>
        <w:t xml:space="preserve">Реализуются совместные мероприятия между фондом </w:t>
      </w:r>
      <w:proofErr w:type="spellStart"/>
      <w:r>
        <w:rPr>
          <w:rFonts w:ascii="BalticaUz" w:hAnsi="BalticaUz"/>
        </w:rPr>
        <w:t>ЭКОСАН</w:t>
      </w:r>
      <w:proofErr w:type="spellEnd"/>
      <w:r>
        <w:rPr>
          <w:rFonts w:ascii="BalticaUz" w:hAnsi="BalticaUz"/>
        </w:rPr>
        <w:t xml:space="preserve"> и представительствами Организации Объединенных Наций, </w:t>
      </w:r>
      <w:proofErr w:type="spellStart"/>
      <w:r>
        <w:rPr>
          <w:rFonts w:ascii="BalticaUz" w:hAnsi="BalticaUz"/>
        </w:rPr>
        <w:t>ЮНИСЕФ</w:t>
      </w:r>
      <w:proofErr w:type="spellEnd"/>
      <w:r>
        <w:rPr>
          <w:rFonts w:ascii="BalticaUz" w:hAnsi="BalticaUz"/>
        </w:rPr>
        <w:t>, ЮНЕСКО, Фонда Организации Объединенных Наций в области народонаселения и др.</w:t>
      </w:r>
    </w:p>
    <w:p w:rsidR="00000000" w:rsidRDefault="00000000">
      <w:pPr>
        <w:rPr>
          <w:rFonts w:ascii="BalticaUz" w:hAnsi="BalticaUz"/>
        </w:rPr>
      </w:pPr>
    </w:p>
    <w:p w:rsidR="00000000" w:rsidRDefault="00000000">
      <w:pPr>
        <w:rPr>
          <w:rFonts w:ascii="BalticaUz" w:hAnsi="BalticaUz"/>
        </w:rPr>
      </w:pPr>
      <w:r>
        <w:rPr>
          <w:rFonts w:ascii="BalticaUz" w:hAnsi="BalticaUz"/>
        </w:rPr>
        <w:t>145.</w:t>
      </w:r>
      <w:r>
        <w:rPr>
          <w:rFonts w:ascii="BalticaUz" w:hAnsi="BalticaUz"/>
        </w:rPr>
        <w:tab/>
        <w:t>По линии поездов здоровья "</w:t>
      </w:r>
      <w:proofErr w:type="spellStart"/>
      <w:r>
        <w:rPr>
          <w:rFonts w:ascii="BalticaUz" w:hAnsi="BalticaUz"/>
        </w:rPr>
        <w:t>ЭКОСАН</w:t>
      </w:r>
      <w:proofErr w:type="spellEnd"/>
      <w:r>
        <w:rPr>
          <w:rFonts w:ascii="BalticaUz" w:hAnsi="BalticaUz"/>
        </w:rPr>
        <w:t>" проводятся профилактические медицинские осмотры детей и матерей в экологически неблагополучных регионах Республики Узбекистан.  Осуществлен ряд проектов нацеленных на уменьшение потенциального влияния ухудшающихся условий окружающей среды на здоровье и благосостояние детей и женщин, а также на осуществление социальных, экономических и инфраструктурных изменений, способствующих повышению уровня их жизни.</w:t>
      </w:r>
    </w:p>
    <w:p w:rsidR="00000000" w:rsidRDefault="00000000">
      <w:pPr>
        <w:rPr>
          <w:rFonts w:ascii="BalticaUz" w:hAnsi="BalticaUz"/>
        </w:rPr>
      </w:pPr>
    </w:p>
    <w:p w:rsidR="00000000" w:rsidRDefault="00000000">
      <w:pPr>
        <w:rPr>
          <w:rFonts w:ascii="BalticaUz" w:hAnsi="BalticaUz"/>
        </w:rPr>
      </w:pPr>
      <w:r>
        <w:rPr>
          <w:rFonts w:ascii="BalticaUz" w:hAnsi="BalticaUz"/>
        </w:rPr>
        <w:t>146.</w:t>
      </w:r>
      <w:r>
        <w:rPr>
          <w:rFonts w:ascii="BalticaUz" w:hAnsi="BalticaUz"/>
        </w:rPr>
        <w:tab/>
        <w:t>Республиканский центр "</w:t>
      </w:r>
      <w:proofErr w:type="spellStart"/>
      <w:r>
        <w:rPr>
          <w:rFonts w:ascii="BalticaUz" w:hAnsi="BalticaUz"/>
        </w:rPr>
        <w:t>Маънавиат</w:t>
      </w:r>
      <w:proofErr w:type="spellEnd"/>
      <w:r>
        <w:rPr>
          <w:rFonts w:ascii="BalticaUz" w:hAnsi="BalticaUz"/>
        </w:rPr>
        <w:t xml:space="preserve"> и </w:t>
      </w:r>
      <w:proofErr w:type="spellStart"/>
      <w:r>
        <w:rPr>
          <w:rFonts w:ascii="BalticaUz" w:hAnsi="BalticaUz"/>
        </w:rPr>
        <w:t>маърифат</w:t>
      </w:r>
      <w:proofErr w:type="spellEnd"/>
      <w:r>
        <w:rPr>
          <w:rFonts w:ascii="BalticaUz" w:hAnsi="BalticaUz"/>
        </w:rPr>
        <w:t>"  совместно с областными отделениями, Министерством народного образования, Министерством высшего и средне специального образования, Министерством внутренних дел, Министерством здравоохранения, республиканским фондом "</w:t>
      </w:r>
      <w:proofErr w:type="spellStart"/>
      <w:r>
        <w:rPr>
          <w:rFonts w:ascii="BalticaUz" w:hAnsi="BalticaUz"/>
        </w:rPr>
        <w:t>Махалля</w:t>
      </w:r>
      <w:proofErr w:type="spellEnd"/>
      <w:r>
        <w:rPr>
          <w:rFonts w:ascii="BalticaUz" w:hAnsi="BalticaUz"/>
        </w:rPr>
        <w:t>", Комитетом женщин Узбекистана  проводит разъяснительные мероприятия на темы:  "Семья – наше будущее", "Здоровая семья – здоровое поколение", "Здоровое поколение – залог великого будущего", "Образцовая семья".  Эти мероприятия проводятся в целях подготовки молодежи к семейной жизни и приобщения молодежи к здоровому образу жизни.</w:t>
      </w:r>
    </w:p>
    <w:p w:rsidR="00000000" w:rsidRDefault="00000000">
      <w:pPr>
        <w:rPr>
          <w:rFonts w:ascii="BalticaUz" w:hAnsi="BalticaUz"/>
        </w:rPr>
      </w:pPr>
    </w:p>
    <w:p w:rsidR="00000000" w:rsidRDefault="00000000">
      <w:pPr>
        <w:rPr>
          <w:rFonts w:ascii="BalticaUz" w:hAnsi="BalticaUz"/>
        </w:rPr>
      </w:pPr>
      <w:r>
        <w:rPr>
          <w:rFonts w:ascii="BalticaUz" w:hAnsi="BalticaUz"/>
          <w:color w:val="000000"/>
        </w:rPr>
        <w:t>147.</w:t>
      </w:r>
      <w:r>
        <w:rPr>
          <w:rFonts w:ascii="BalticaUz" w:hAnsi="BalticaUz"/>
          <w:color w:val="000000"/>
        </w:rPr>
        <w:tab/>
        <w:t xml:space="preserve">Также на основании постановления кабинета министров Республики Узбекистан № 32 от 25 января 2002 г.  "О дополнительных мерах по укреплению здоровья женщин и подрастающего поколения" начиная с 2002-2004 годов структурой </w:t>
      </w:r>
      <w:r>
        <w:rPr>
          <w:rFonts w:ascii="BalticaUz" w:hAnsi="BalticaUz"/>
        </w:rPr>
        <w:t>Министерства высшего и среднего специального образования</w:t>
      </w:r>
      <w:r>
        <w:rPr>
          <w:rFonts w:ascii="BalticaUz" w:hAnsi="BalticaUz"/>
          <w:color w:val="000000"/>
        </w:rPr>
        <w:t xml:space="preserve">, введена в академических лицеях и колледжах новая </w:t>
      </w:r>
      <w:proofErr w:type="spellStart"/>
      <w:r>
        <w:rPr>
          <w:rFonts w:ascii="BalticaUz" w:hAnsi="BalticaUz"/>
          <w:color w:val="000000"/>
        </w:rPr>
        <w:t>двух-трехгодовая</w:t>
      </w:r>
      <w:proofErr w:type="spellEnd"/>
      <w:r>
        <w:rPr>
          <w:rFonts w:ascii="BalticaUz" w:hAnsi="BalticaUz"/>
          <w:color w:val="000000"/>
        </w:rPr>
        <w:t xml:space="preserve"> учебная программа.  Программа обучения включает в себя вопросы "здоровая семья и брак, рождение здорового поколения и его воспитание".  Медицинскими работниками проведены специальные 16 часовые факультативные занятия на тему "Основы здорового образа жизни и семья", которые проводятся в первом семестре учебного года.</w:t>
      </w:r>
    </w:p>
    <w:p w:rsidR="00000000" w:rsidRDefault="00000000">
      <w:pPr>
        <w:rPr>
          <w:rFonts w:ascii="BalticaUz" w:hAnsi="BalticaUz"/>
        </w:rPr>
      </w:pPr>
    </w:p>
    <w:p w:rsidR="00000000" w:rsidRDefault="00000000">
      <w:pPr>
        <w:jc w:val="center"/>
        <w:rPr>
          <w:rFonts w:ascii="BalticaUz" w:hAnsi="BalticaUz"/>
          <w:b/>
        </w:rPr>
      </w:pPr>
      <w:r>
        <w:rPr>
          <w:rFonts w:ascii="BalticaUz" w:hAnsi="BalticaUz"/>
          <w:b/>
        </w:rPr>
        <w:t>В.</w:t>
      </w:r>
      <w:r>
        <w:rPr>
          <w:rFonts w:ascii="BalticaUz" w:hAnsi="BalticaUz"/>
          <w:b/>
        </w:rPr>
        <w:tab/>
        <w:t>Неполноценные дети (статья 23)</w:t>
      </w:r>
    </w:p>
    <w:p w:rsidR="00000000" w:rsidRDefault="00000000">
      <w:pPr>
        <w:rPr>
          <w:rFonts w:ascii="BalticaUz" w:hAnsi="BalticaUz"/>
          <w:b/>
        </w:rPr>
      </w:pPr>
    </w:p>
    <w:p w:rsidR="00000000" w:rsidRDefault="00000000">
      <w:pPr>
        <w:rPr>
          <w:rFonts w:ascii="BalticaUz" w:hAnsi="BalticaUz"/>
          <w:color w:val="000000"/>
        </w:rPr>
      </w:pPr>
      <w:r>
        <w:rPr>
          <w:rFonts w:ascii="BalticaUz" w:hAnsi="BalticaUz"/>
          <w:color w:val="000000"/>
        </w:rPr>
        <w:t>148.</w:t>
      </w:r>
      <w:r>
        <w:rPr>
          <w:rFonts w:ascii="BalticaUz" w:hAnsi="BalticaUz"/>
          <w:color w:val="000000"/>
        </w:rPr>
        <w:tab/>
        <w:t>Положения статьи 23 Конвенции касающиеся прав детей инвалидов реализованы в законе "О социальной защищённости инвалидов в Республике Узбекистан", "Об охране здоровья граждан", а также в законе Республики Узбекистан "Об образовании".</w:t>
      </w:r>
    </w:p>
    <w:p w:rsidR="00000000" w:rsidRDefault="00000000">
      <w:pPr>
        <w:rPr>
          <w:rFonts w:ascii="BalticaUz" w:hAnsi="BalticaUz"/>
          <w:color w:val="000000"/>
        </w:rPr>
      </w:pPr>
      <w:r>
        <w:rPr>
          <w:rFonts w:ascii="BalticaUz" w:hAnsi="BalticaUz"/>
          <w:color w:val="000000"/>
        </w:rPr>
        <w:br w:type="page"/>
      </w:r>
    </w:p>
    <w:p w:rsidR="00000000" w:rsidRDefault="00000000">
      <w:pPr>
        <w:rPr>
          <w:rFonts w:ascii="BalticaUz" w:hAnsi="BalticaUz"/>
        </w:rPr>
      </w:pPr>
      <w:r>
        <w:rPr>
          <w:rFonts w:ascii="BalticaUz" w:hAnsi="BalticaUz"/>
        </w:rPr>
        <w:t>149.</w:t>
      </w:r>
      <w:r>
        <w:rPr>
          <w:rFonts w:ascii="BalticaUz" w:hAnsi="BalticaUz"/>
        </w:rPr>
        <w:tab/>
        <w:t xml:space="preserve">В ведении органов социальной защиты населения по состоянию на начало 2004 года пять детских домов для </w:t>
      </w:r>
      <w:proofErr w:type="spellStart"/>
      <w:r>
        <w:rPr>
          <w:rFonts w:ascii="BalticaUz" w:hAnsi="BalticaUz"/>
        </w:rPr>
        <w:t>инвалидов-психоневротиков</w:t>
      </w:r>
      <w:proofErr w:type="spellEnd"/>
      <w:r>
        <w:rPr>
          <w:rFonts w:ascii="BalticaUz" w:hAnsi="BalticaUz"/>
        </w:rPr>
        <w:t>, в которых содержится 1 400 детей на полном государственном обеспечении.</w:t>
      </w:r>
    </w:p>
    <w:p w:rsidR="00000000" w:rsidRDefault="00000000">
      <w:pPr>
        <w:rPr>
          <w:rFonts w:ascii="BalticaUz" w:hAnsi="BalticaUz"/>
        </w:rPr>
      </w:pPr>
    </w:p>
    <w:p w:rsidR="00000000" w:rsidRDefault="00000000">
      <w:pPr>
        <w:rPr>
          <w:rFonts w:ascii="BalticaUz" w:hAnsi="BalticaUz"/>
        </w:rPr>
      </w:pPr>
      <w:r>
        <w:rPr>
          <w:rFonts w:ascii="BalticaUz" w:hAnsi="BalticaUz"/>
        </w:rPr>
        <w:t>150.</w:t>
      </w:r>
      <w:r>
        <w:rPr>
          <w:rFonts w:ascii="BalticaUz" w:hAnsi="BalticaUz"/>
        </w:rPr>
        <w:tab/>
        <w:t xml:space="preserve">Основными видами медико-социального обслуживания детей-инвалидов </w:t>
      </w:r>
      <w:proofErr w:type="spellStart"/>
      <w:r>
        <w:rPr>
          <w:rFonts w:ascii="BalticaUz" w:hAnsi="BalticaUz"/>
        </w:rPr>
        <w:t>психоневротиков</w:t>
      </w:r>
      <w:proofErr w:type="spellEnd"/>
      <w:r>
        <w:rPr>
          <w:rFonts w:ascii="BalticaUz" w:hAnsi="BalticaUz"/>
        </w:rPr>
        <w:t xml:space="preserve"> в детских домах "</w:t>
      </w:r>
      <w:proofErr w:type="spellStart"/>
      <w:r>
        <w:rPr>
          <w:rFonts w:ascii="BalticaUz" w:hAnsi="BalticaUz"/>
        </w:rPr>
        <w:t>Мурувват</w:t>
      </w:r>
      <w:proofErr w:type="spellEnd"/>
      <w:r>
        <w:rPr>
          <w:rFonts w:ascii="BalticaUz" w:hAnsi="BalticaUz"/>
        </w:rPr>
        <w:t>" являются:</w:t>
      </w:r>
    </w:p>
    <w:p w:rsidR="00000000" w:rsidRDefault="00000000">
      <w:pPr>
        <w:rPr>
          <w:rFonts w:ascii="BalticaUz" w:hAnsi="BalticaUz"/>
        </w:rPr>
      </w:pPr>
    </w:p>
    <w:p w:rsidR="00000000" w:rsidRDefault="00000000">
      <w:pPr>
        <w:ind w:left="1134" w:hanging="1134"/>
        <w:rPr>
          <w:rFonts w:ascii="BalticaUz" w:hAnsi="BalticaUz"/>
        </w:rPr>
      </w:pPr>
      <w:r>
        <w:rPr>
          <w:rFonts w:ascii="BalticaUz" w:hAnsi="BalticaUz"/>
        </w:rPr>
        <w:tab/>
        <w:t>-</w:t>
      </w:r>
      <w:r>
        <w:rPr>
          <w:rFonts w:ascii="BalticaUz" w:hAnsi="BalticaUz"/>
        </w:rPr>
        <w:tab/>
        <w:t>медицинские – профилактические мероприятия, профилактические осмотры (</w:t>
      </w:r>
      <w:proofErr w:type="spellStart"/>
      <w:r>
        <w:rPr>
          <w:rFonts w:ascii="BalticaUz" w:hAnsi="BalticaUz"/>
        </w:rPr>
        <w:t>диспенсеризация</w:t>
      </w:r>
      <w:proofErr w:type="spellEnd"/>
      <w:r>
        <w:rPr>
          <w:rFonts w:ascii="BalticaUz" w:hAnsi="BalticaUz"/>
        </w:rPr>
        <w:t xml:space="preserve">), взятие на диспансерный учет, целенаправленное лечение и оздоровление, реализацию реабилитационных программ.  Витаминизация организма, организация </w:t>
      </w:r>
      <w:proofErr w:type="spellStart"/>
      <w:r>
        <w:rPr>
          <w:rFonts w:ascii="BalticaUz" w:hAnsi="BalticaUz"/>
        </w:rPr>
        <w:t>фитотерапии</w:t>
      </w:r>
      <w:proofErr w:type="spellEnd"/>
      <w:r>
        <w:rPr>
          <w:rFonts w:ascii="BalticaUz" w:hAnsi="BalticaUz"/>
        </w:rPr>
        <w:t>;</w:t>
      </w:r>
    </w:p>
    <w:p w:rsidR="00000000" w:rsidRDefault="00000000">
      <w:pPr>
        <w:rPr>
          <w:rFonts w:ascii="BalticaUz" w:hAnsi="BalticaUz"/>
        </w:rPr>
      </w:pPr>
    </w:p>
    <w:p w:rsidR="00000000" w:rsidRDefault="00000000">
      <w:pPr>
        <w:ind w:left="1134" w:hanging="1134"/>
        <w:rPr>
          <w:rFonts w:ascii="BalticaUz" w:hAnsi="BalticaUz"/>
        </w:rPr>
      </w:pPr>
      <w:r>
        <w:rPr>
          <w:rFonts w:ascii="BalticaUz" w:hAnsi="BalticaUz"/>
        </w:rPr>
        <w:tab/>
        <w:t>-</w:t>
      </w:r>
      <w:r>
        <w:rPr>
          <w:rFonts w:ascii="BalticaUz" w:hAnsi="BalticaUz"/>
        </w:rPr>
        <w:tab/>
        <w:t xml:space="preserve">социальное обслуживание – обучение согласно специальным, облегченным программам отдельных сторон деятельности личности (социума) элементам общения, познания окружающего мира, среды обитания, элементарным навыкам ухода, </w:t>
      </w:r>
      <w:proofErr w:type="spellStart"/>
      <w:r>
        <w:rPr>
          <w:rFonts w:ascii="BalticaUz" w:hAnsi="BalticaUz"/>
        </w:rPr>
        <w:t>самоухода</w:t>
      </w:r>
      <w:proofErr w:type="spellEnd"/>
      <w:r>
        <w:rPr>
          <w:rFonts w:ascii="BalticaUz" w:hAnsi="BalticaUz"/>
        </w:rPr>
        <w:t>, оказания помощи другим.  Выполнение несложных видов физического труда, развитие мотиваций на труд, положительные эмоции, занятия физической культурой и спортом.</w:t>
      </w:r>
    </w:p>
    <w:p w:rsidR="00000000" w:rsidRDefault="00000000">
      <w:pPr>
        <w:rPr>
          <w:rFonts w:ascii="BalticaUz" w:hAnsi="BalticaUz"/>
        </w:rPr>
      </w:pPr>
    </w:p>
    <w:p w:rsidR="00000000" w:rsidRDefault="00000000">
      <w:pPr>
        <w:rPr>
          <w:rFonts w:ascii="BalticaUz" w:hAnsi="BalticaUz"/>
        </w:rPr>
      </w:pPr>
      <w:r>
        <w:rPr>
          <w:rFonts w:ascii="BalticaUz" w:hAnsi="BalticaUz"/>
        </w:rPr>
        <w:t>151.</w:t>
      </w:r>
      <w:r>
        <w:rPr>
          <w:rFonts w:ascii="BalticaUz" w:hAnsi="BalticaUz"/>
        </w:rPr>
        <w:tab/>
        <w:t>Кроме того, государство гарантирует инвалидам необходимые условия для получения образования и профессиональной подготовки.  В республике завершилась реализация государственной программы по медико-социальной реабилитации инвалидов Республики Узбекистан на период 1996-2000 годов.  В соответствии с программой осуществлены меры по организации профессиональной ориентации и обучению детей-инвалидов, в том числе и на дому:  пересмотрен перечень профессий по производственно-трудовой подготовке учащихся – детей-инвалидов в специальных школах.</w:t>
      </w:r>
    </w:p>
    <w:p w:rsidR="00000000" w:rsidRDefault="00000000">
      <w:pPr>
        <w:rPr>
          <w:rFonts w:ascii="BalticaUz" w:hAnsi="BalticaUz"/>
        </w:rPr>
      </w:pPr>
    </w:p>
    <w:p w:rsidR="00000000" w:rsidRDefault="00000000">
      <w:pPr>
        <w:rPr>
          <w:rFonts w:ascii="BalticaUz" w:hAnsi="BalticaUz"/>
        </w:rPr>
      </w:pPr>
      <w:r>
        <w:rPr>
          <w:rFonts w:ascii="BalticaUz" w:hAnsi="BalticaUz"/>
        </w:rPr>
        <w:t>152.</w:t>
      </w:r>
      <w:r>
        <w:rPr>
          <w:rFonts w:ascii="BalticaUz" w:hAnsi="BalticaUz"/>
        </w:rPr>
        <w:tab/>
        <w:t>В последнее время совместно с международной гуманитарной организацией "</w:t>
      </w:r>
      <w:r>
        <w:rPr>
          <w:rFonts w:ascii="BalticaUz" w:hAnsi="BalticaUz"/>
          <w:lang w:val="en-US"/>
        </w:rPr>
        <w:t>World</w:t>
      </w:r>
      <w:r>
        <w:rPr>
          <w:rFonts w:ascii="BalticaUz" w:hAnsi="BalticaUz"/>
        </w:rPr>
        <w:t xml:space="preserve"> </w:t>
      </w:r>
      <w:r>
        <w:rPr>
          <w:rFonts w:ascii="BalticaUz" w:hAnsi="BalticaUz"/>
          <w:lang w:val="en-US"/>
        </w:rPr>
        <w:t>Concern</w:t>
      </w:r>
      <w:r>
        <w:rPr>
          <w:rFonts w:ascii="BalticaUz" w:hAnsi="BalticaUz"/>
        </w:rPr>
        <w:t xml:space="preserve">" внедрены новые социальные технологии в практику медико-социальной </w:t>
      </w:r>
      <w:proofErr w:type="spellStart"/>
      <w:r>
        <w:rPr>
          <w:rFonts w:ascii="BalticaUz" w:hAnsi="BalticaUz"/>
        </w:rPr>
        <w:t>реабилитологии</w:t>
      </w:r>
      <w:proofErr w:type="spellEnd"/>
      <w:r>
        <w:rPr>
          <w:rFonts w:ascii="BalticaUz" w:hAnsi="BalticaUz"/>
        </w:rPr>
        <w:t>.  В результате этого благодаря усилиям скоординированного и неустанного труда воспитателей и нянечек домов "</w:t>
      </w:r>
      <w:proofErr w:type="spellStart"/>
      <w:r>
        <w:rPr>
          <w:rFonts w:ascii="BalticaUz" w:hAnsi="BalticaUz"/>
        </w:rPr>
        <w:t>Мурувват</w:t>
      </w:r>
      <w:proofErr w:type="spellEnd"/>
      <w:r>
        <w:rPr>
          <w:rFonts w:ascii="BalticaUz" w:hAnsi="BalticaUz"/>
        </w:rPr>
        <w:t>" за семь лет 56 лежачие дети-инвалиды научились сидеть, 38 - стоять, 8 – ходить.</w:t>
      </w:r>
    </w:p>
    <w:p w:rsidR="00000000" w:rsidRDefault="00000000">
      <w:pPr>
        <w:rPr>
          <w:rFonts w:ascii="BalticaUz" w:hAnsi="BalticaUz"/>
        </w:rPr>
      </w:pPr>
    </w:p>
    <w:p w:rsidR="00000000" w:rsidRDefault="00000000">
      <w:pPr>
        <w:rPr>
          <w:rFonts w:ascii="BalticaUz" w:hAnsi="BalticaUz"/>
        </w:rPr>
      </w:pPr>
      <w:r>
        <w:rPr>
          <w:rFonts w:ascii="BalticaUz" w:hAnsi="BalticaUz"/>
        </w:rPr>
        <w:t>153.</w:t>
      </w:r>
      <w:r>
        <w:rPr>
          <w:rFonts w:ascii="BalticaUz" w:hAnsi="BalticaUz"/>
        </w:rPr>
        <w:tab/>
        <w:t>В 2003 году в виде эксперимента в детском доме "</w:t>
      </w:r>
      <w:proofErr w:type="spellStart"/>
      <w:r>
        <w:rPr>
          <w:rFonts w:ascii="BalticaUz" w:hAnsi="BalticaUz"/>
        </w:rPr>
        <w:t>Мурувват</w:t>
      </w:r>
      <w:proofErr w:type="spellEnd"/>
      <w:r>
        <w:rPr>
          <w:rFonts w:ascii="BalticaUz" w:hAnsi="BalticaUz"/>
        </w:rPr>
        <w:t>" № 2 в городе Ташкенте были организованы так называемые "Пара олимпийские игры".  Однако проблемы все же еще имеются и они требуют своего решения, это – совершенствование методов медико-социальной реабилитации, внедрение новых социальных технологий, изучение передовых зарубежных опытов, усиление материально-технической базы медико-социальных учреждений, усиление социального партнерства государственных и негосударственных учреждений.</w:t>
      </w:r>
    </w:p>
    <w:p w:rsidR="00000000" w:rsidRDefault="00000000">
      <w:pPr>
        <w:rPr>
          <w:rFonts w:ascii="BalticaUz" w:hAnsi="BalticaUz"/>
        </w:rPr>
      </w:pPr>
    </w:p>
    <w:p w:rsidR="00000000" w:rsidRDefault="00000000">
      <w:pPr>
        <w:rPr>
          <w:rFonts w:ascii="BalticaUz" w:hAnsi="BalticaUz"/>
        </w:rPr>
      </w:pPr>
      <w:r>
        <w:rPr>
          <w:rFonts w:ascii="BalticaUz" w:hAnsi="BalticaUz"/>
        </w:rPr>
        <w:t>154.</w:t>
      </w:r>
      <w:r>
        <w:rPr>
          <w:rFonts w:ascii="BalticaUz" w:hAnsi="BalticaUz"/>
        </w:rPr>
        <w:tab/>
        <w:t>Госкомспортом Республики Узбекистан в целях предотвращения негативного отношения к  инвалидам, а также подготовки детей-инвалидов к активной трудовой жизни постоянно среди них проводятся различные физкультурно-оздоровительные и спортивно-массовые мероприятия.  Среди воспитанников специальных вспомогательных школ и интернатов проводятся мероприятия "</w:t>
      </w:r>
      <w:proofErr w:type="spellStart"/>
      <w:r>
        <w:rPr>
          <w:rFonts w:ascii="BalticaUz" w:hAnsi="BalticaUz"/>
        </w:rPr>
        <w:t>Special</w:t>
      </w:r>
      <w:proofErr w:type="spellEnd"/>
      <w:r>
        <w:rPr>
          <w:rFonts w:ascii="BalticaUz" w:hAnsi="BalticaUz"/>
        </w:rPr>
        <w:t xml:space="preserve"> </w:t>
      </w:r>
      <w:proofErr w:type="spellStart"/>
      <w:r>
        <w:rPr>
          <w:rFonts w:ascii="BalticaUz" w:hAnsi="BalticaUz"/>
        </w:rPr>
        <w:t>Olympics</w:t>
      </w:r>
      <w:proofErr w:type="spellEnd"/>
      <w:r>
        <w:rPr>
          <w:rFonts w:ascii="BalticaUz" w:hAnsi="BalticaUz"/>
        </w:rPr>
        <w:t xml:space="preserve">" по баскетболу, теннису, настольному теннису, плаванию, боулингу и по подвижным играм.  Традиционными стали проведения международных турниров по футболу среди </w:t>
      </w:r>
      <w:proofErr w:type="spellStart"/>
      <w:r>
        <w:rPr>
          <w:rFonts w:ascii="BalticaUz" w:hAnsi="BalticaUz"/>
        </w:rPr>
        <w:t>детей-ампутантов</w:t>
      </w:r>
      <w:proofErr w:type="spellEnd"/>
      <w:r>
        <w:rPr>
          <w:rFonts w:ascii="BalticaUz" w:hAnsi="BalticaUz"/>
        </w:rPr>
        <w:t>.</w:t>
      </w:r>
    </w:p>
    <w:p w:rsidR="00000000" w:rsidRDefault="00000000">
      <w:pPr>
        <w:rPr>
          <w:rFonts w:ascii="BalticaUz" w:hAnsi="BalticaUz"/>
        </w:rPr>
      </w:pPr>
    </w:p>
    <w:p w:rsidR="00000000" w:rsidRDefault="00000000">
      <w:pPr>
        <w:rPr>
          <w:rFonts w:ascii="BalticaUz" w:hAnsi="BalticaUz"/>
        </w:rPr>
      </w:pPr>
      <w:r>
        <w:rPr>
          <w:rFonts w:ascii="BalticaUz" w:hAnsi="BalticaUz"/>
        </w:rPr>
        <w:t>155.</w:t>
      </w:r>
      <w:r>
        <w:rPr>
          <w:rFonts w:ascii="BalticaUz" w:hAnsi="BalticaUz"/>
        </w:rPr>
        <w:tab/>
        <w:t>Постоянно проводятся соревнования среди слепых и слабовидящих, глухонемых детей.</w:t>
      </w:r>
    </w:p>
    <w:p w:rsidR="00000000" w:rsidRDefault="00000000">
      <w:pPr>
        <w:rPr>
          <w:rFonts w:ascii="BalticaUz" w:hAnsi="BalticaUz"/>
        </w:rPr>
      </w:pPr>
    </w:p>
    <w:p w:rsidR="00000000" w:rsidRDefault="00000000">
      <w:pPr>
        <w:rPr>
          <w:rFonts w:ascii="BalticaUz" w:hAnsi="BalticaUz"/>
        </w:rPr>
      </w:pPr>
      <w:r>
        <w:rPr>
          <w:rFonts w:ascii="BalticaUz" w:hAnsi="BalticaUz"/>
        </w:rPr>
        <w:t>156.</w:t>
      </w:r>
      <w:r>
        <w:rPr>
          <w:rFonts w:ascii="BalticaUz" w:hAnsi="BalticaUz"/>
        </w:rPr>
        <w:tab/>
        <w:t>Ежегодно проводятся соревнования, посвященные "Всемирному дню инвалидов", в которых принимают участие более 1 000 детей инвалидов.  В целях улучшения условий для занятий физической культурой детей-инвалидов постоянно ведется работа по обеспечению спортивных сооружений специальным инвентарем и оборудованием, обеспечению их спортивной формой и обувью.</w:t>
      </w:r>
    </w:p>
    <w:p w:rsidR="00000000" w:rsidRDefault="00000000">
      <w:pPr>
        <w:rPr>
          <w:rFonts w:ascii="BalticaUz" w:hAnsi="BalticaUz"/>
        </w:rPr>
      </w:pPr>
    </w:p>
    <w:p w:rsidR="00000000" w:rsidRDefault="00000000">
      <w:pPr>
        <w:rPr>
          <w:rFonts w:ascii="BalticaUz" w:hAnsi="BalticaUz"/>
        </w:rPr>
      </w:pPr>
      <w:r>
        <w:rPr>
          <w:rFonts w:ascii="BalticaUz" w:hAnsi="BalticaUz"/>
        </w:rPr>
        <w:t>157.</w:t>
      </w:r>
      <w:r>
        <w:rPr>
          <w:rFonts w:ascii="BalticaUz" w:hAnsi="BalticaUz"/>
        </w:rPr>
        <w:tab/>
        <w:t xml:space="preserve">В Узбекистане осуществляет деятельность целый ряд неправительственных некоммерческих организаций </w:t>
      </w:r>
      <w:r>
        <w:rPr>
          <w:rFonts w:ascii="BalticaUz" w:hAnsi="BalticaUz"/>
          <w:lang w:val="en-US"/>
        </w:rPr>
        <w:t>STET</w:t>
      </w:r>
      <w:r>
        <w:rPr>
          <w:rFonts w:ascii="BalticaUz" w:hAnsi="BalticaUz"/>
        </w:rPr>
        <w:t xml:space="preserve">, чья работа непосредственно связана с детьми с ограниченными возможностями:  </w:t>
      </w:r>
      <w:proofErr w:type="spellStart"/>
      <w:r>
        <w:rPr>
          <w:rFonts w:ascii="BalticaUz" w:hAnsi="BalticaUz"/>
        </w:rPr>
        <w:t>Ангренский</w:t>
      </w:r>
      <w:proofErr w:type="spellEnd"/>
      <w:r>
        <w:rPr>
          <w:rFonts w:ascii="BalticaUz" w:hAnsi="BalticaUz"/>
        </w:rPr>
        <w:t xml:space="preserve"> центр "</w:t>
      </w:r>
      <w:proofErr w:type="spellStart"/>
      <w:r>
        <w:rPr>
          <w:rFonts w:ascii="BalticaUz" w:hAnsi="BalticaUz"/>
        </w:rPr>
        <w:t>Камила</w:t>
      </w:r>
      <w:proofErr w:type="spellEnd"/>
      <w:r>
        <w:rPr>
          <w:rFonts w:ascii="BalticaUz" w:hAnsi="BalticaUz"/>
        </w:rPr>
        <w:t xml:space="preserve">", </w:t>
      </w:r>
      <w:proofErr w:type="spellStart"/>
      <w:r>
        <w:rPr>
          <w:rFonts w:ascii="BalticaUz" w:hAnsi="BalticaUz"/>
        </w:rPr>
        <w:t>КРИДИ</w:t>
      </w:r>
      <w:proofErr w:type="spellEnd"/>
      <w:r>
        <w:rPr>
          <w:rFonts w:ascii="BalticaUz" w:hAnsi="BalticaUz"/>
        </w:rPr>
        <w:t>, коалиция "</w:t>
      </w:r>
      <w:proofErr w:type="spellStart"/>
      <w:r>
        <w:rPr>
          <w:rFonts w:ascii="BalticaUz" w:hAnsi="BalticaUz"/>
        </w:rPr>
        <w:t>Умидворлик</w:t>
      </w:r>
      <w:proofErr w:type="spellEnd"/>
      <w:r>
        <w:rPr>
          <w:rFonts w:ascii="BalticaUz" w:hAnsi="BalticaUz"/>
        </w:rPr>
        <w:t xml:space="preserve">", объединяющая 23 </w:t>
      </w:r>
      <w:proofErr w:type="spellStart"/>
      <w:r>
        <w:rPr>
          <w:rFonts w:ascii="BalticaUz" w:hAnsi="BalticaUz"/>
        </w:rPr>
        <w:t>ННО</w:t>
      </w:r>
      <w:proofErr w:type="spellEnd"/>
      <w:r>
        <w:rPr>
          <w:rFonts w:ascii="BalticaUz" w:hAnsi="BalticaUz"/>
        </w:rPr>
        <w:t xml:space="preserve">, центр "Пегас аль </w:t>
      </w:r>
      <w:proofErr w:type="spellStart"/>
      <w:r>
        <w:rPr>
          <w:rFonts w:ascii="BalticaUz" w:hAnsi="BalticaUz"/>
        </w:rPr>
        <w:t>Фалак</w:t>
      </w:r>
      <w:proofErr w:type="spellEnd"/>
      <w:r>
        <w:rPr>
          <w:rFonts w:ascii="BalticaUz" w:hAnsi="BalticaUz"/>
        </w:rPr>
        <w:t>" и другие.</w:t>
      </w:r>
    </w:p>
    <w:p w:rsidR="00000000" w:rsidRDefault="00000000">
      <w:pPr>
        <w:rPr>
          <w:rFonts w:ascii="BalticaUz" w:hAnsi="BalticaUz"/>
        </w:rPr>
      </w:pPr>
    </w:p>
    <w:p w:rsidR="00000000" w:rsidRDefault="00000000">
      <w:pPr>
        <w:jc w:val="center"/>
        <w:rPr>
          <w:rFonts w:ascii="BalticaUz" w:hAnsi="BalticaUz"/>
          <w:b/>
        </w:rPr>
      </w:pPr>
      <w:r>
        <w:rPr>
          <w:rFonts w:ascii="BalticaUz" w:hAnsi="BalticaUz"/>
          <w:b/>
        </w:rPr>
        <w:t>С.</w:t>
      </w:r>
      <w:r>
        <w:rPr>
          <w:rFonts w:ascii="BalticaUz" w:hAnsi="BalticaUz"/>
          <w:b/>
        </w:rPr>
        <w:tab/>
        <w:t>Здоровье и здравоохранение (статья 24), периодическая</w:t>
      </w:r>
    </w:p>
    <w:p w:rsidR="00000000" w:rsidRDefault="00000000">
      <w:pPr>
        <w:jc w:val="center"/>
        <w:rPr>
          <w:rFonts w:ascii="BalticaUz" w:hAnsi="BalticaUz"/>
          <w:b/>
        </w:rPr>
      </w:pPr>
      <w:r>
        <w:rPr>
          <w:rFonts w:ascii="BalticaUz" w:hAnsi="BalticaUz"/>
          <w:b/>
        </w:rPr>
        <w:t>оценка лечения (статья 25)</w:t>
      </w:r>
    </w:p>
    <w:p w:rsidR="00000000" w:rsidRDefault="00000000">
      <w:pPr>
        <w:rPr>
          <w:rFonts w:ascii="BalticaUz" w:hAnsi="BalticaUz"/>
          <w:b/>
        </w:rPr>
      </w:pPr>
    </w:p>
    <w:p w:rsidR="00000000" w:rsidRDefault="00000000">
      <w:pPr>
        <w:rPr>
          <w:rFonts w:ascii="BalticaUz" w:hAnsi="BalticaUz"/>
          <w:color w:val="000000"/>
        </w:rPr>
      </w:pPr>
      <w:r>
        <w:rPr>
          <w:rFonts w:ascii="BalticaUz" w:hAnsi="BalticaUz"/>
          <w:color w:val="000000"/>
        </w:rPr>
        <w:t>158.</w:t>
      </w:r>
      <w:r>
        <w:rPr>
          <w:rFonts w:ascii="BalticaUz" w:hAnsi="BalticaUz"/>
          <w:color w:val="000000"/>
        </w:rPr>
        <w:tab/>
        <w:t>Статья 40 Конституции реализует положение статьи 24 Конвенции о правах ребёнка пользоваться услугами системы здравоохранения и восстановления здоровья.  Конкретный механизм осуществления прав ребёнка на квалифицированное медицинское обслуживание закреплен в законе "Об охране здоровья граждан".</w:t>
      </w:r>
    </w:p>
    <w:p w:rsidR="00000000" w:rsidRDefault="00000000">
      <w:pPr>
        <w:rPr>
          <w:rFonts w:ascii="BalticaUz" w:hAnsi="BalticaUz"/>
          <w:color w:val="000000"/>
        </w:rPr>
      </w:pPr>
    </w:p>
    <w:p w:rsidR="00000000" w:rsidRDefault="00000000">
      <w:pPr>
        <w:rPr>
          <w:rFonts w:ascii="BalticaUz" w:hAnsi="BalticaUz"/>
        </w:rPr>
      </w:pPr>
      <w:r>
        <w:rPr>
          <w:rFonts w:ascii="BalticaUz" w:hAnsi="BalticaUz"/>
        </w:rPr>
        <w:t>159.</w:t>
      </w:r>
      <w:r>
        <w:rPr>
          <w:rFonts w:ascii="BalticaUz" w:hAnsi="BalticaUz"/>
        </w:rPr>
        <w:tab/>
        <w:t>Основным направлением всех программ является совершенствование  работы в области охраны репродуктивного здоровья.  В Узбекистане функционирует Республиканский центр репродуктивного здоровья и Центр репродуктивного здоровья подростков, и их филиалы в областях, где проводятся семинары для специалистов, работающих в области охраны репродуктивного здоровья.</w:t>
      </w:r>
    </w:p>
    <w:p w:rsidR="00000000" w:rsidRDefault="00000000">
      <w:pPr>
        <w:rPr>
          <w:rFonts w:ascii="BalticaUz" w:hAnsi="BalticaUz"/>
        </w:rPr>
      </w:pPr>
    </w:p>
    <w:p w:rsidR="00000000" w:rsidRDefault="00000000">
      <w:pPr>
        <w:rPr>
          <w:rFonts w:ascii="BalticaUz" w:hAnsi="BalticaUz"/>
        </w:rPr>
      </w:pPr>
      <w:r>
        <w:rPr>
          <w:rFonts w:ascii="BalticaUz" w:hAnsi="BalticaUz"/>
        </w:rPr>
        <w:t>160.</w:t>
      </w:r>
      <w:r>
        <w:rPr>
          <w:rFonts w:ascii="BalticaUz" w:hAnsi="BalticaUz"/>
        </w:rPr>
        <w:tab/>
        <w:t xml:space="preserve">В целях предупреждения нежелательной беременности и удлинения  интервала  между родами женщинами фертильного возраста, нуждающимися в </w:t>
      </w:r>
      <w:proofErr w:type="spellStart"/>
      <w:r>
        <w:rPr>
          <w:rFonts w:ascii="BalticaUz" w:hAnsi="BalticaUz"/>
        </w:rPr>
        <w:t>контрацепциях</w:t>
      </w:r>
      <w:proofErr w:type="spellEnd"/>
      <w:r>
        <w:rPr>
          <w:rFonts w:ascii="BalticaUz" w:hAnsi="BalticaUz"/>
        </w:rPr>
        <w:t xml:space="preserve">, охватываются всеми видами </w:t>
      </w:r>
      <w:proofErr w:type="spellStart"/>
      <w:r>
        <w:rPr>
          <w:rFonts w:ascii="BalticaUz" w:hAnsi="BalticaUz"/>
        </w:rPr>
        <w:t>контрацептивных</w:t>
      </w:r>
      <w:proofErr w:type="spellEnd"/>
      <w:r>
        <w:rPr>
          <w:rFonts w:ascii="BalticaUz" w:hAnsi="BalticaUz"/>
        </w:rPr>
        <w:t xml:space="preserve"> средств.</w:t>
      </w:r>
    </w:p>
    <w:p w:rsidR="00000000" w:rsidRDefault="00000000">
      <w:pPr>
        <w:rPr>
          <w:rFonts w:ascii="BalticaUz" w:hAnsi="BalticaUz"/>
        </w:rPr>
      </w:pPr>
    </w:p>
    <w:p w:rsidR="00000000" w:rsidRDefault="00000000">
      <w:pPr>
        <w:rPr>
          <w:rFonts w:ascii="BalticaUz" w:hAnsi="BalticaUz"/>
        </w:rPr>
      </w:pPr>
      <w:r>
        <w:rPr>
          <w:rFonts w:ascii="BalticaUz" w:hAnsi="BalticaUz"/>
        </w:rPr>
        <w:t>161.</w:t>
      </w:r>
      <w:r>
        <w:rPr>
          <w:rFonts w:ascii="BalticaUz" w:hAnsi="BalticaUz"/>
        </w:rPr>
        <w:tab/>
        <w:t xml:space="preserve">Министерством здравоохранения успешно реализуются совместные программы по охране репродуктивного здоровья с международными организациями и донорами </w:t>
      </w:r>
      <w:proofErr w:type="spellStart"/>
      <w:r>
        <w:rPr>
          <w:rFonts w:ascii="BalticaUz" w:hAnsi="BalticaUz"/>
        </w:rPr>
        <w:t>ЮНФПА</w:t>
      </w:r>
      <w:proofErr w:type="spellEnd"/>
      <w:r>
        <w:rPr>
          <w:rFonts w:ascii="BalticaUz" w:hAnsi="BalticaUz"/>
        </w:rPr>
        <w:t>, Агентство США по международному развитию (</w:t>
      </w:r>
      <w:proofErr w:type="spellStart"/>
      <w:r>
        <w:rPr>
          <w:rFonts w:ascii="BalticaUz" w:hAnsi="BalticaUz"/>
        </w:rPr>
        <w:t>ЮСАИД</w:t>
      </w:r>
      <w:proofErr w:type="spellEnd"/>
      <w:r>
        <w:rPr>
          <w:rFonts w:ascii="BalticaUz" w:hAnsi="BalticaUz"/>
        </w:rPr>
        <w:t xml:space="preserve">) через проекты </w:t>
      </w:r>
      <w:proofErr w:type="spellStart"/>
      <w:r>
        <w:rPr>
          <w:rFonts w:ascii="BalticaUz" w:hAnsi="BalticaUz"/>
        </w:rPr>
        <w:t>Project</w:t>
      </w:r>
      <w:proofErr w:type="spellEnd"/>
      <w:r>
        <w:rPr>
          <w:rFonts w:ascii="BalticaUz" w:hAnsi="BalticaUz"/>
        </w:rPr>
        <w:t xml:space="preserve"> </w:t>
      </w:r>
      <w:proofErr w:type="spellStart"/>
      <w:r>
        <w:rPr>
          <w:rFonts w:ascii="BalticaUz" w:hAnsi="BalticaUz"/>
        </w:rPr>
        <w:t>HOPE</w:t>
      </w:r>
      <w:proofErr w:type="spellEnd"/>
      <w:r>
        <w:rPr>
          <w:rFonts w:ascii="BalticaUz" w:hAnsi="BalticaUz"/>
        </w:rPr>
        <w:t xml:space="preserve"> (Здоровая семья) и </w:t>
      </w:r>
      <w:proofErr w:type="spellStart"/>
      <w:r>
        <w:rPr>
          <w:rFonts w:ascii="BalticaUz" w:hAnsi="BalticaUz"/>
        </w:rPr>
        <w:t>ЮСАИД</w:t>
      </w:r>
      <w:proofErr w:type="spellEnd"/>
      <w:r>
        <w:rPr>
          <w:rFonts w:ascii="BalticaUz" w:hAnsi="BalticaUz"/>
        </w:rPr>
        <w:t>/</w:t>
      </w:r>
      <w:proofErr w:type="spellStart"/>
      <w:r>
        <w:rPr>
          <w:rFonts w:ascii="BalticaUz" w:hAnsi="BalticaUz"/>
        </w:rPr>
        <w:t>ZdravPlus</w:t>
      </w:r>
      <w:proofErr w:type="spellEnd"/>
      <w:r>
        <w:rPr>
          <w:rFonts w:ascii="BalticaUz" w:hAnsi="BalticaUz"/>
        </w:rPr>
        <w:t xml:space="preserve"> и Немецким банком для развития </w:t>
      </w:r>
      <w:proofErr w:type="spellStart"/>
      <w:r>
        <w:rPr>
          <w:rFonts w:ascii="BalticaUz" w:hAnsi="BalticaUz"/>
          <w:lang w:val="en-US"/>
        </w:rPr>
        <w:t>KfW</w:t>
      </w:r>
      <w:proofErr w:type="spellEnd"/>
      <w:r>
        <w:rPr>
          <w:rFonts w:ascii="BalticaUz" w:hAnsi="BalticaUz"/>
        </w:rPr>
        <w:t>.</w:t>
      </w:r>
    </w:p>
    <w:p w:rsidR="00000000" w:rsidRDefault="00000000"/>
    <w:p w:rsidR="00000000" w:rsidRDefault="00000000">
      <w:pPr>
        <w:pStyle w:val="BodyTextIndent2"/>
        <w:spacing w:line="288" w:lineRule="auto"/>
        <w:ind w:firstLine="0"/>
        <w:jc w:val="left"/>
        <w:rPr>
          <w:sz w:val="24"/>
          <w:lang w:val="ru-RU"/>
        </w:rPr>
      </w:pPr>
      <w:r>
        <w:rPr>
          <w:sz w:val="24"/>
          <w:lang w:val="ru-RU"/>
        </w:rPr>
        <w:t>162.</w:t>
      </w:r>
      <w:r>
        <w:rPr>
          <w:sz w:val="24"/>
          <w:lang w:val="ru-RU"/>
        </w:rPr>
        <w:tab/>
        <w:t>Двенадцать центров репродуктивного здоровья в областях Республики оснащены аудиовизуальным и компьютерным оборудованием.</w:t>
      </w:r>
    </w:p>
    <w:p w:rsidR="00000000" w:rsidRDefault="00000000">
      <w:pPr>
        <w:pStyle w:val="BodyTextIndent2"/>
        <w:spacing w:line="288" w:lineRule="auto"/>
        <w:ind w:firstLine="0"/>
        <w:jc w:val="left"/>
        <w:rPr>
          <w:sz w:val="24"/>
          <w:lang w:val="ru-RU"/>
        </w:rPr>
      </w:pPr>
    </w:p>
    <w:p w:rsidR="00000000" w:rsidRDefault="00000000">
      <w:pPr>
        <w:pStyle w:val="BodyTextIndent2"/>
        <w:spacing w:line="288" w:lineRule="auto"/>
        <w:ind w:firstLine="0"/>
        <w:jc w:val="left"/>
        <w:rPr>
          <w:sz w:val="24"/>
          <w:lang w:val="ru-RU"/>
        </w:rPr>
      </w:pPr>
      <w:r>
        <w:rPr>
          <w:sz w:val="24"/>
          <w:lang w:val="ru-RU"/>
        </w:rPr>
        <w:t>163.</w:t>
      </w:r>
      <w:r>
        <w:rPr>
          <w:sz w:val="24"/>
          <w:lang w:val="ru-RU"/>
        </w:rPr>
        <w:tab/>
        <w:t>В рамках постановления Кабинета Министров Республики Узбекистан №</w:t>
      </w:r>
      <w:r>
        <w:rPr>
          <w:sz w:val="24"/>
        </w:rPr>
        <w:t> </w:t>
      </w:r>
      <w:r>
        <w:rPr>
          <w:sz w:val="24"/>
          <w:lang w:val="ru-RU"/>
        </w:rPr>
        <w:t>242 от 5</w:t>
      </w:r>
      <w:r>
        <w:rPr>
          <w:sz w:val="24"/>
        </w:rPr>
        <w:t> </w:t>
      </w:r>
      <w:r>
        <w:rPr>
          <w:sz w:val="24"/>
          <w:lang w:val="ru-RU"/>
        </w:rPr>
        <w:t xml:space="preserve">июля 2002 года в школах, лицеях, колледжах внедрены 16-часовые факультативные курсы по "Основам репродуктивного здоровья и формирования здоровой семьи".  Для проведения обучения молодежи по вопросам репродуктивного здоровья при техническом содействии Банка </w:t>
      </w:r>
      <w:proofErr w:type="spellStart"/>
      <w:r>
        <w:rPr>
          <w:sz w:val="24"/>
        </w:rPr>
        <w:t>KfW</w:t>
      </w:r>
      <w:proofErr w:type="spellEnd"/>
      <w:r>
        <w:rPr>
          <w:sz w:val="24"/>
          <w:lang w:val="ru-RU"/>
        </w:rPr>
        <w:t xml:space="preserve"> подготовлены и изданы брошюры для преподавателей, школьников и преподавателей тиражом 800</w:t>
      </w:r>
      <w:r>
        <w:rPr>
          <w:sz w:val="24"/>
        </w:rPr>
        <w:t> </w:t>
      </w:r>
      <w:r>
        <w:rPr>
          <w:sz w:val="24"/>
          <w:lang w:val="ru-RU"/>
        </w:rPr>
        <w:t>000 экз. и буклеты тиражом 400</w:t>
      </w:r>
      <w:r>
        <w:rPr>
          <w:sz w:val="24"/>
        </w:rPr>
        <w:t> </w:t>
      </w:r>
      <w:r>
        <w:rPr>
          <w:sz w:val="24"/>
          <w:lang w:val="ru-RU"/>
        </w:rPr>
        <w:t>000 экз.</w:t>
      </w:r>
    </w:p>
    <w:p w:rsidR="00000000" w:rsidRDefault="00000000">
      <w:pPr>
        <w:pStyle w:val="BodyTextIndent2"/>
        <w:spacing w:line="288" w:lineRule="auto"/>
        <w:ind w:firstLine="0"/>
        <w:jc w:val="left"/>
        <w:rPr>
          <w:sz w:val="24"/>
          <w:lang w:val="ru-RU"/>
        </w:rPr>
      </w:pPr>
    </w:p>
    <w:p w:rsidR="00000000" w:rsidRDefault="00000000">
      <w:pPr>
        <w:pStyle w:val="BodyTextIndent2"/>
        <w:spacing w:line="288" w:lineRule="auto"/>
        <w:ind w:firstLine="0"/>
        <w:jc w:val="left"/>
        <w:rPr>
          <w:sz w:val="24"/>
          <w:lang w:val="ru-RU"/>
        </w:rPr>
      </w:pPr>
      <w:r>
        <w:rPr>
          <w:sz w:val="24"/>
          <w:lang w:val="ru-RU"/>
        </w:rPr>
        <w:t>164.</w:t>
      </w:r>
      <w:r>
        <w:rPr>
          <w:sz w:val="24"/>
          <w:lang w:val="ru-RU"/>
        </w:rPr>
        <w:tab/>
        <w:t>Проводится реализация совместных программ с ВОЗ, ЮНИСЕФ, ЮНФПА, ЮСАИД по внедрению проектов "Безопасное материнство", "Безопасная иммунизация", "Поощрение и пропаганда грудного вскармливания", "Интегрированное введение болезней детского возраста", "Профилактика микронутриентной недостаточности" и других программ охраны здоровья матери и ребенка.</w:t>
      </w:r>
    </w:p>
    <w:p w:rsidR="00000000" w:rsidRDefault="00000000">
      <w:pPr>
        <w:pStyle w:val="BodyTextIndent2"/>
        <w:spacing w:line="288" w:lineRule="auto"/>
        <w:ind w:firstLine="0"/>
        <w:jc w:val="left"/>
        <w:rPr>
          <w:sz w:val="24"/>
          <w:lang w:val="ru-RU"/>
        </w:rPr>
      </w:pPr>
    </w:p>
    <w:p w:rsidR="00000000" w:rsidRDefault="00000000">
      <w:pPr>
        <w:pStyle w:val="BodyTextIndent2"/>
        <w:spacing w:line="288" w:lineRule="auto"/>
        <w:ind w:firstLine="0"/>
        <w:jc w:val="left"/>
        <w:rPr>
          <w:sz w:val="24"/>
          <w:lang w:val="ru-RU"/>
        </w:rPr>
      </w:pPr>
      <w:r>
        <w:rPr>
          <w:sz w:val="24"/>
          <w:lang w:val="ru-RU"/>
        </w:rPr>
        <w:t>165.</w:t>
      </w:r>
      <w:r>
        <w:rPr>
          <w:sz w:val="24"/>
          <w:lang w:val="ru-RU"/>
        </w:rPr>
        <w:tab/>
        <w:t>Приоритетным направлением по реализации Конвенции прав ребенка является профилактика детской инвалидности, а также медико-социальная реабилитация детей-инвалидов.  Особое место занимает работа, проводимая среди детей-сирот и детей-инвалидов, воспитывающихся в детских и специализированных интернатных учреждениях.  В целях улучшения физического здоровья детей 24 октября 2002 года президентом Республики Узбекистан принят указ № </w:t>
      </w:r>
      <w:r>
        <w:rPr>
          <w:sz w:val="24"/>
        </w:rPr>
        <w:t>VII</w:t>
      </w:r>
      <w:r>
        <w:rPr>
          <w:sz w:val="24"/>
          <w:lang w:val="ru-RU"/>
        </w:rPr>
        <w:t>-3154 "О создании Фонда развития детского спорта Узбекистана", принято постановление кабинета министров № 374 от 31 октября 2002 года "Об организации деятельности Фонда развития детского спорта Узбекистана".  По выполнению данных государственных документов, а также протокола заседания попечительского совета Фонда развития детского спорта от 7 февраля 2003 года министерством здравоохранения определен комплекс мероприятий, направленных на массовый охват детей и подростков занятиями по физической культуре;  разработаны на медико-научной основе рекомендации для занятий различными видами спорта в зависимости от возраста и пола детей соответственно для 1-4, 5-9 классов школ, для учащихся колледжей и лицеев, для детей в махаллях, с учетом климатогеографических особенностей регионов Республики.</w:t>
      </w:r>
    </w:p>
    <w:p w:rsidR="00000000" w:rsidRDefault="00000000">
      <w:pPr>
        <w:pStyle w:val="BodyTextIndent2"/>
        <w:spacing w:line="288" w:lineRule="auto"/>
        <w:ind w:firstLine="0"/>
        <w:jc w:val="left"/>
        <w:rPr>
          <w:sz w:val="24"/>
          <w:lang w:val="ru-RU"/>
        </w:rPr>
      </w:pPr>
    </w:p>
    <w:p w:rsidR="00000000" w:rsidRDefault="00000000">
      <w:pPr>
        <w:pStyle w:val="BodyTextIndent2"/>
        <w:spacing w:line="288" w:lineRule="auto"/>
        <w:ind w:firstLine="0"/>
        <w:jc w:val="left"/>
        <w:rPr>
          <w:sz w:val="24"/>
          <w:lang w:val="ru-RU"/>
        </w:rPr>
      </w:pPr>
      <w:r>
        <w:rPr>
          <w:sz w:val="24"/>
          <w:lang w:val="ru-RU"/>
        </w:rPr>
        <w:t>166.</w:t>
      </w:r>
      <w:r>
        <w:rPr>
          <w:sz w:val="24"/>
          <w:lang w:val="ru-RU"/>
        </w:rPr>
        <w:tab/>
        <w:t>Ежегодно более 5 000 детей из разных регионов Узбекистана, учащиеся общеобразовательных школ, лицеев и колледжей постоянно принимают участие в соревнованиях, организованных Госкомспортом "Умид нихоллари", проводимых по таким видам спорта как баскетбол, волейбол, гандбол, плавание, теннис, настольный теннис, кураш, белбогли кураш и другим видам спорта.</w:t>
      </w:r>
    </w:p>
    <w:p w:rsidR="00000000" w:rsidRDefault="00000000">
      <w:pPr>
        <w:pStyle w:val="BodyTextIndent2"/>
        <w:tabs>
          <w:tab w:val="left" w:pos="561"/>
          <w:tab w:val="left" w:pos="1122"/>
        </w:tabs>
        <w:spacing w:line="288" w:lineRule="auto"/>
        <w:ind w:firstLine="0"/>
        <w:jc w:val="left"/>
        <w:rPr>
          <w:sz w:val="24"/>
          <w:lang w:val="ru-RU"/>
        </w:rPr>
      </w:pPr>
    </w:p>
    <w:p w:rsidR="00000000" w:rsidRDefault="00000000">
      <w:pPr>
        <w:pStyle w:val="BodyTextIndent2"/>
        <w:tabs>
          <w:tab w:val="left" w:pos="561"/>
          <w:tab w:val="left" w:pos="1122"/>
        </w:tabs>
        <w:spacing w:line="288" w:lineRule="auto"/>
        <w:ind w:firstLine="0"/>
        <w:jc w:val="left"/>
        <w:rPr>
          <w:sz w:val="24"/>
          <w:lang w:val="ru-RU"/>
        </w:rPr>
      </w:pPr>
      <w:r>
        <w:rPr>
          <w:sz w:val="24"/>
          <w:lang w:val="ru-RU"/>
        </w:rPr>
        <w:t>167.</w:t>
      </w:r>
      <w:r>
        <w:rPr>
          <w:sz w:val="24"/>
          <w:lang w:val="ru-RU"/>
        </w:rPr>
        <w:tab/>
        <w:t>В целях привития у детей любви к занятиям по физической культуре и спорту постоянно проводятся соревнования "Папа, мама и я", "Веселые старты", военно-патриотические соревнования "Шункорлар".</w:t>
      </w:r>
    </w:p>
    <w:p w:rsidR="00000000" w:rsidRDefault="00000000">
      <w:pPr>
        <w:ind w:left="318"/>
        <w:rPr>
          <w:b/>
        </w:rPr>
      </w:pPr>
    </w:p>
    <w:p w:rsidR="00000000" w:rsidRDefault="00000000">
      <w:pPr>
        <w:jc w:val="center"/>
        <w:rPr>
          <w:b/>
        </w:rPr>
      </w:pPr>
      <w:r>
        <w:rPr>
          <w:b/>
        </w:rPr>
        <w:t>D.</w:t>
      </w:r>
      <w:r>
        <w:rPr>
          <w:b/>
        </w:rPr>
        <w:tab/>
        <w:t>Социальное обеспечение, службы и учреждения по уходу за детьми</w:t>
      </w:r>
      <w:r>
        <w:rPr>
          <w:b/>
        </w:rPr>
        <w:br/>
        <w:t>(статья 26 и статья 18, пункт 3)</w:t>
      </w:r>
    </w:p>
    <w:p w:rsidR="00000000" w:rsidRDefault="00000000">
      <w:pPr>
        <w:rPr>
          <w:b/>
        </w:rPr>
      </w:pPr>
    </w:p>
    <w:p w:rsidR="00000000" w:rsidRDefault="00000000">
      <w:pPr>
        <w:pStyle w:val="Normal1"/>
        <w:spacing w:before="0" w:after="0" w:line="288" w:lineRule="auto"/>
        <w:rPr>
          <w:color w:val="000000"/>
          <w:lang w:val="ru-RU"/>
        </w:rPr>
      </w:pPr>
      <w:r>
        <w:rPr>
          <w:color w:val="000000"/>
          <w:lang w:val="ru-RU"/>
        </w:rPr>
        <w:t>168.</w:t>
      </w:r>
      <w:r>
        <w:rPr>
          <w:color w:val="000000"/>
          <w:lang w:val="ru-RU"/>
        </w:rPr>
        <w:tab/>
        <w:t xml:space="preserve">Статья 39 Конституции Республики Узбекистан реализует положение статьи 26 Конвенции о социальном обеспечении ребенка, которое более детально регламентируется в Законе "О государственном пенсионном обеспечении граждан", "О социальной защищенности инвалидов в Республике Узбекистан". </w:t>
      </w:r>
    </w:p>
    <w:p w:rsidR="00000000" w:rsidRDefault="00000000">
      <w:pPr>
        <w:pStyle w:val="Normal1"/>
        <w:spacing w:before="0" w:after="0" w:line="288" w:lineRule="auto"/>
        <w:ind w:firstLine="720"/>
        <w:rPr>
          <w:color w:val="000000"/>
          <w:lang w:val="ru-RU"/>
        </w:rPr>
      </w:pPr>
    </w:p>
    <w:p w:rsidR="00000000" w:rsidRDefault="00000000">
      <w:pPr>
        <w:pStyle w:val="BodyTextIndent2"/>
        <w:spacing w:line="288" w:lineRule="auto"/>
        <w:ind w:firstLine="0"/>
        <w:jc w:val="left"/>
        <w:rPr>
          <w:sz w:val="24"/>
          <w:lang w:val="ru-RU"/>
        </w:rPr>
      </w:pPr>
      <w:r>
        <w:rPr>
          <w:sz w:val="24"/>
          <w:lang w:val="ru-RU"/>
        </w:rPr>
        <w:t>169.</w:t>
      </w:r>
      <w:r>
        <w:rPr>
          <w:sz w:val="24"/>
          <w:lang w:val="ru-RU"/>
        </w:rPr>
        <w:tab/>
        <w:t xml:space="preserve">В целях дальнейшего усиления адресной поддержки со стороны государства социально уязвимых слоев населения, повышения уровня их материального благосостояния, создания условий для полноценного физического, интеллектуального и культурного развития подрастающего поколения был принят указ президента Республики Узбекистан № УП-3017 от 25 января 2002 года "Об усилении адресной поддержки социально уязвимых слоев населения", согласно которому были: </w:t>
      </w:r>
    </w:p>
    <w:p w:rsidR="00000000" w:rsidRDefault="00000000">
      <w:pPr>
        <w:pStyle w:val="BodyTextIndent2"/>
        <w:spacing w:line="288" w:lineRule="auto"/>
        <w:ind w:firstLine="0"/>
        <w:jc w:val="left"/>
        <w:rPr>
          <w:sz w:val="24"/>
          <w:lang w:val="ru-RU"/>
        </w:rPr>
      </w:pPr>
    </w:p>
    <w:p w:rsidR="00000000" w:rsidRDefault="00000000">
      <w:pPr>
        <w:pStyle w:val="BodyTextIndent2"/>
        <w:numPr>
          <w:ilvl w:val="0"/>
          <w:numId w:val="34"/>
        </w:numPr>
        <w:tabs>
          <w:tab w:val="clear" w:pos="900"/>
          <w:tab w:val="num" w:pos="1134"/>
        </w:tabs>
        <w:spacing w:line="288" w:lineRule="auto"/>
        <w:ind w:left="1122" w:hanging="561"/>
        <w:jc w:val="left"/>
        <w:rPr>
          <w:sz w:val="24"/>
          <w:lang w:val="ru-RU"/>
        </w:rPr>
      </w:pPr>
      <w:r>
        <w:rPr>
          <w:sz w:val="24"/>
          <w:lang w:val="ru-RU"/>
        </w:rPr>
        <w:t>установлены размеры ежемесячных пособий матерям по уходу за ребенком до достижения им возраста двух лет с 1 февраля 2002 года на уровне 170%, а с 1 января 2003 года – 200% от минимального размера заработной платы;</w:t>
      </w:r>
    </w:p>
    <w:p w:rsidR="00000000" w:rsidRDefault="00000000">
      <w:pPr>
        <w:pStyle w:val="BodyTextIndent2"/>
        <w:tabs>
          <w:tab w:val="num" w:pos="1134"/>
        </w:tabs>
        <w:spacing w:line="288" w:lineRule="auto"/>
        <w:ind w:left="1122" w:hanging="561"/>
        <w:jc w:val="left"/>
        <w:rPr>
          <w:sz w:val="24"/>
          <w:lang w:val="ru-RU"/>
        </w:rPr>
      </w:pPr>
    </w:p>
    <w:p w:rsidR="00000000" w:rsidRDefault="00000000">
      <w:pPr>
        <w:pStyle w:val="BodyTextIndent2"/>
        <w:numPr>
          <w:ilvl w:val="0"/>
          <w:numId w:val="34"/>
        </w:numPr>
        <w:tabs>
          <w:tab w:val="clear" w:pos="900"/>
          <w:tab w:val="num" w:pos="1134"/>
        </w:tabs>
        <w:spacing w:line="288" w:lineRule="auto"/>
        <w:ind w:left="1122" w:hanging="561"/>
        <w:jc w:val="left"/>
        <w:rPr>
          <w:sz w:val="24"/>
          <w:lang w:val="ru-RU"/>
        </w:rPr>
      </w:pPr>
      <w:r>
        <w:rPr>
          <w:sz w:val="24"/>
          <w:lang w:val="ru-RU"/>
        </w:rPr>
        <w:t>расширен контингент получателей пособия семьям с детьми в возрасте до 16 лет, дополнительно включив в эту категорию нуждающиеся семьи с детьми в возрасте до 18 лет, обучающимися в общеобразовательных школах, академических лицеях и профессиональных колледжах.</w:t>
      </w:r>
    </w:p>
    <w:p w:rsidR="00000000" w:rsidRDefault="00000000">
      <w:pPr>
        <w:pStyle w:val="BodyTextIndent2"/>
        <w:tabs>
          <w:tab w:val="num" w:pos="1134"/>
        </w:tabs>
        <w:spacing w:line="288" w:lineRule="auto"/>
        <w:jc w:val="left"/>
        <w:rPr>
          <w:sz w:val="24"/>
          <w:lang w:val="ru-RU"/>
        </w:rPr>
      </w:pPr>
    </w:p>
    <w:p w:rsidR="00000000" w:rsidRDefault="00000000">
      <w:pPr>
        <w:pStyle w:val="BodyTextIndent2"/>
        <w:spacing w:line="288" w:lineRule="auto"/>
        <w:ind w:firstLine="0"/>
        <w:jc w:val="left"/>
        <w:rPr>
          <w:sz w:val="24"/>
          <w:lang w:val="ru-RU"/>
        </w:rPr>
      </w:pPr>
      <w:r>
        <w:rPr>
          <w:sz w:val="24"/>
          <w:lang w:val="ru-RU"/>
        </w:rPr>
        <w:t>170.</w:t>
      </w:r>
      <w:r>
        <w:rPr>
          <w:sz w:val="24"/>
          <w:lang w:val="ru-RU"/>
        </w:rPr>
        <w:tab/>
        <w:t>Также были приняты постановления кабинета министров Республики Узбекистан № 33 и № 32 от 25 января 2002 года "О мерах по реализации Программы адресной поддержки социально уязвимых слоев населения на 2002 –2003 годы", "О дополнительных мерах по укреплению здоровья женщин и подрастающего поколения".</w:t>
      </w:r>
    </w:p>
    <w:p w:rsidR="00000000" w:rsidRDefault="00000000">
      <w:pPr>
        <w:pStyle w:val="BodyTextIndent2"/>
        <w:spacing w:line="288" w:lineRule="auto"/>
        <w:ind w:firstLine="540"/>
        <w:jc w:val="left"/>
        <w:rPr>
          <w:sz w:val="24"/>
          <w:lang w:val="ru-RU"/>
        </w:rPr>
      </w:pPr>
    </w:p>
    <w:p w:rsidR="00000000" w:rsidRDefault="00000000">
      <w:pPr>
        <w:pStyle w:val="BodyTextIndent2"/>
        <w:spacing w:line="288" w:lineRule="auto"/>
        <w:ind w:firstLine="0"/>
        <w:jc w:val="left"/>
        <w:rPr>
          <w:sz w:val="24"/>
          <w:lang w:val="ru-RU"/>
        </w:rPr>
      </w:pPr>
      <w:r>
        <w:rPr>
          <w:sz w:val="24"/>
          <w:lang w:val="ru-RU"/>
        </w:rPr>
        <w:t>171.</w:t>
      </w:r>
      <w:r>
        <w:rPr>
          <w:sz w:val="24"/>
          <w:lang w:val="ru-RU"/>
        </w:rPr>
        <w:tab/>
        <w:t>Согласно постановлению кабинета министров Республики Узбекистан № 33 от 25 января 2002 года "О мерах по реализации Программы адресной поддержки социально уязвимых слоев населения на 2002 –2003 годы" было определено:</w:t>
      </w:r>
    </w:p>
    <w:p w:rsidR="00000000" w:rsidRDefault="00000000">
      <w:pPr>
        <w:pStyle w:val="BodyTextIndent2"/>
        <w:spacing w:line="288" w:lineRule="auto"/>
        <w:ind w:firstLine="0"/>
        <w:jc w:val="left"/>
        <w:rPr>
          <w:sz w:val="24"/>
          <w:lang w:val="ru-RU"/>
        </w:rPr>
      </w:pPr>
    </w:p>
    <w:p w:rsidR="00000000" w:rsidRDefault="00000000">
      <w:pPr>
        <w:pStyle w:val="BodyTextIndent2"/>
        <w:tabs>
          <w:tab w:val="left" w:pos="561"/>
        </w:tabs>
        <w:spacing w:line="288" w:lineRule="auto"/>
        <w:ind w:left="1134" w:hanging="1134"/>
        <w:jc w:val="left"/>
        <w:rPr>
          <w:sz w:val="24"/>
          <w:lang w:val="ru-RU"/>
        </w:rPr>
      </w:pPr>
      <w:r>
        <w:rPr>
          <w:sz w:val="24"/>
          <w:lang w:val="ru-RU"/>
        </w:rPr>
        <w:tab/>
        <w:t>-</w:t>
      </w:r>
      <w:r>
        <w:rPr>
          <w:sz w:val="24"/>
          <w:lang w:val="ru-RU"/>
        </w:rPr>
        <w:tab/>
        <w:t>начиная с 1 сентября 2002 года, бесплатным комплектом зимней одежды, наряду с учащимися из малообеспеченных семей начальных классов, обеспечиваются также и учащиеся старших классов общеобразовательных школ из малообеспеченных семей;</w:t>
      </w:r>
    </w:p>
    <w:p w:rsidR="00000000" w:rsidRDefault="00000000">
      <w:pPr>
        <w:pStyle w:val="BodyTextIndent2"/>
        <w:spacing w:line="288" w:lineRule="auto"/>
        <w:ind w:firstLine="0"/>
        <w:jc w:val="left"/>
        <w:rPr>
          <w:sz w:val="24"/>
          <w:lang w:val="ru-RU"/>
        </w:rPr>
      </w:pPr>
    </w:p>
    <w:p w:rsidR="00000000" w:rsidRDefault="00000000">
      <w:pPr>
        <w:pStyle w:val="BodyTextIndent2"/>
        <w:tabs>
          <w:tab w:val="left" w:pos="561"/>
        </w:tabs>
        <w:spacing w:line="288" w:lineRule="auto"/>
        <w:ind w:left="1134" w:hanging="1134"/>
        <w:jc w:val="left"/>
        <w:rPr>
          <w:sz w:val="24"/>
          <w:lang w:val="ru-RU"/>
        </w:rPr>
      </w:pPr>
      <w:r>
        <w:rPr>
          <w:sz w:val="24"/>
          <w:lang w:val="ru-RU"/>
        </w:rPr>
        <w:tab/>
        <w:t>-</w:t>
      </w:r>
      <w:r>
        <w:rPr>
          <w:sz w:val="24"/>
          <w:lang w:val="ru-RU"/>
        </w:rPr>
        <w:tab/>
        <w:t>1 сентября 2003 года ввести ежегодное бесплатное обеспечение учащихся общеобразовательных школ из малообеспеченных семей комплектом учебников из библиотечного фонда;</w:t>
      </w:r>
    </w:p>
    <w:p w:rsidR="00000000" w:rsidRDefault="00000000">
      <w:pPr>
        <w:pStyle w:val="BodyTextIndent2"/>
        <w:tabs>
          <w:tab w:val="left" w:pos="561"/>
        </w:tabs>
        <w:spacing w:line="288" w:lineRule="auto"/>
        <w:ind w:left="1134" w:hanging="1134"/>
        <w:jc w:val="left"/>
        <w:rPr>
          <w:sz w:val="24"/>
          <w:lang w:val="ru-RU"/>
        </w:rPr>
      </w:pPr>
    </w:p>
    <w:p w:rsidR="00000000" w:rsidRDefault="00000000">
      <w:pPr>
        <w:pStyle w:val="BodyTextIndent2"/>
        <w:tabs>
          <w:tab w:val="left" w:pos="561"/>
        </w:tabs>
        <w:spacing w:line="288" w:lineRule="auto"/>
        <w:ind w:left="1134" w:hanging="1134"/>
        <w:jc w:val="left"/>
        <w:rPr>
          <w:sz w:val="24"/>
          <w:lang w:val="ru-RU"/>
        </w:rPr>
      </w:pPr>
      <w:r>
        <w:rPr>
          <w:sz w:val="24"/>
          <w:lang w:val="ru-RU"/>
        </w:rPr>
        <w:tab/>
        <w:t>-</w:t>
      </w:r>
      <w:r>
        <w:rPr>
          <w:sz w:val="24"/>
          <w:lang w:val="ru-RU"/>
        </w:rPr>
        <w:tab/>
        <w:t>усилить социальную защиту детей-сирот и детей, оставшихся без попечения родителей, находящихся на полном государственном обеспечении, путем:  повышения размеров пособий, выплачиваемых при их выпуске из всех типов образовательных учреждений и трудоустройстве, на приобретение одежды, обуви и инвентаря до 80-кратного размера минимальной зарплаты в 2002 году и до 100-кратного – в 2003 году, а также денежного пособия до 3-кратного размера минимальной заработной платы в 2002 году и до 5-кратного – в 2003 году;  и обеспечения за счет бюджетных средств льготными проездными карточками в случаях, когда учебное заведение расположено на дальнем расстоянии от места проживания;</w:t>
      </w:r>
    </w:p>
    <w:p w:rsidR="00000000" w:rsidRDefault="00000000">
      <w:pPr>
        <w:pStyle w:val="BodyTextIndent2"/>
        <w:tabs>
          <w:tab w:val="left" w:pos="561"/>
        </w:tabs>
        <w:spacing w:line="288" w:lineRule="auto"/>
        <w:ind w:left="1134" w:hanging="1134"/>
        <w:jc w:val="left"/>
        <w:rPr>
          <w:sz w:val="24"/>
          <w:lang w:val="ru-RU"/>
        </w:rPr>
      </w:pPr>
    </w:p>
    <w:p w:rsidR="00000000" w:rsidRDefault="00000000">
      <w:pPr>
        <w:pStyle w:val="BodyTextIndent2"/>
        <w:tabs>
          <w:tab w:val="left" w:pos="561"/>
        </w:tabs>
        <w:spacing w:line="288" w:lineRule="auto"/>
        <w:ind w:left="1134" w:hanging="1134"/>
        <w:jc w:val="left"/>
        <w:rPr>
          <w:sz w:val="24"/>
          <w:lang w:val="ru-RU"/>
        </w:rPr>
      </w:pPr>
      <w:r>
        <w:rPr>
          <w:sz w:val="24"/>
          <w:lang w:val="ru-RU"/>
        </w:rPr>
        <w:tab/>
        <w:t>-</w:t>
      </w:r>
      <w:r>
        <w:rPr>
          <w:sz w:val="24"/>
          <w:lang w:val="ru-RU"/>
        </w:rPr>
        <w:tab/>
        <w:t>установить, что приемным родителям, принявшим ребенка на воспитание (патронат), выплачивается ежемесячное пособие в размере трех минимальных размеров заработной платы на каждого принятого ребенка.</w:t>
      </w:r>
    </w:p>
    <w:p w:rsidR="00000000" w:rsidRDefault="00000000">
      <w:pPr>
        <w:pStyle w:val="BodyTextIndent2"/>
        <w:tabs>
          <w:tab w:val="left" w:pos="561"/>
        </w:tabs>
        <w:spacing w:line="288" w:lineRule="auto"/>
        <w:ind w:left="1134" w:hanging="1134"/>
        <w:jc w:val="left"/>
        <w:rPr>
          <w:sz w:val="24"/>
          <w:lang w:val="ru-RU"/>
        </w:rPr>
      </w:pPr>
    </w:p>
    <w:p w:rsidR="00000000" w:rsidRDefault="00000000">
      <w:pPr>
        <w:tabs>
          <w:tab w:val="left" w:pos="8222"/>
          <w:tab w:val="left" w:pos="9356"/>
        </w:tabs>
      </w:pPr>
      <w:r>
        <w:t>172.</w:t>
      </w:r>
      <w:r>
        <w:tab/>
        <w:t xml:space="preserve">В целях дальнейшего повышения уровня жизни населения и усиления социальной защиты граждан Республики 1 июля 2004 года принят указ президента Республики Узбекистан № УП-3450 "О повышении с 1 августа 2004 года размеров заработной платы, пенсий, стипендий и социальных пособий", где, в частности, устанавливается следующее: </w:t>
      </w:r>
    </w:p>
    <w:p w:rsidR="00000000" w:rsidRDefault="00000000">
      <w:pPr>
        <w:tabs>
          <w:tab w:val="left" w:pos="8222"/>
          <w:tab w:val="left" w:pos="9356"/>
        </w:tabs>
      </w:pPr>
    </w:p>
    <w:p w:rsidR="00000000" w:rsidRDefault="00000000">
      <w:pPr>
        <w:pStyle w:val="BodyTextIndent"/>
        <w:spacing w:line="288" w:lineRule="auto"/>
        <w:ind w:left="1134" w:hanging="567"/>
        <w:jc w:val="left"/>
        <w:rPr>
          <w:sz w:val="24"/>
          <w:lang w:val="ru-RU"/>
        </w:rPr>
      </w:pPr>
      <w:r>
        <w:rPr>
          <w:sz w:val="24"/>
          <w:lang w:val="ru-RU"/>
        </w:rPr>
        <w:t>-</w:t>
      </w:r>
      <w:r>
        <w:rPr>
          <w:sz w:val="24"/>
          <w:lang w:val="ru-RU"/>
        </w:rPr>
        <w:tab/>
        <w:t>повышение с 1 августа 2004 года заработной платы работникам бюджетных учреждений и организаций, всех видов пенсий и социальных пособий, стипендий студентам высших учебных заведений в среднем в 1,3 раза;</w:t>
      </w:r>
    </w:p>
    <w:p w:rsidR="00000000" w:rsidRDefault="00000000">
      <w:pPr>
        <w:pStyle w:val="BodyTextIndent"/>
        <w:spacing w:line="288" w:lineRule="auto"/>
        <w:ind w:firstLine="567"/>
        <w:jc w:val="left"/>
        <w:rPr>
          <w:sz w:val="24"/>
          <w:lang w:val="ru-RU"/>
        </w:rPr>
      </w:pPr>
    </w:p>
    <w:p w:rsidR="00000000" w:rsidRDefault="00000000">
      <w:pPr>
        <w:tabs>
          <w:tab w:val="left" w:pos="8222"/>
          <w:tab w:val="left" w:pos="9639"/>
        </w:tabs>
        <w:ind w:left="1134" w:hanging="567"/>
      </w:pPr>
      <w:r>
        <w:t>-</w:t>
      </w:r>
      <w:r>
        <w:tab/>
        <w:t>установление с 1 августа 2004 года на территории Республики Узбекистан минимальных размеров:</w:t>
      </w:r>
    </w:p>
    <w:p w:rsidR="00000000" w:rsidRDefault="00000000">
      <w:pPr>
        <w:tabs>
          <w:tab w:val="left" w:pos="8222"/>
          <w:tab w:val="left" w:pos="9639"/>
        </w:tabs>
        <w:ind w:left="1134" w:hanging="567"/>
      </w:pPr>
    </w:p>
    <w:p w:rsidR="00000000" w:rsidRDefault="00000000">
      <w:pPr>
        <w:tabs>
          <w:tab w:val="left" w:pos="8222"/>
          <w:tab w:val="left" w:pos="9639"/>
        </w:tabs>
        <w:ind w:right="-1333" w:firstLine="567"/>
      </w:pPr>
      <w:r>
        <w:tab/>
        <w:t>заработная плата – 6 350 сум в месяц;</w:t>
      </w:r>
    </w:p>
    <w:p w:rsidR="00000000" w:rsidRDefault="00000000">
      <w:pPr>
        <w:tabs>
          <w:tab w:val="left" w:pos="8222"/>
          <w:tab w:val="left" w:pos="9639"/>
        </w:tabs>
        <w:ind w:right="-1333" w:firstLine="567"/>
      </w:pPr>
      <w:r>
        <w:tab/>
        <w:t>пенсия по возрасту - 1 2920 сум в месяц;</w:t>
      </w:r>
    </w:p>
    <w:p w:rsidR="00000000" w:rsidRDefault="00000000">
      <w:pPr>
        <w:tabs>
          <w:tab w:val="left" w:pos="8222"/>
          <w:tab w:val="left" w:pos="9639"/>
        </w:tabs>
        <w:ind w:right="-1333" w:firstLine="567"/>
      </w:pPr>
      <w:r>
        <w:tab/>
        <w:t xml:space="preserve">начальный (нулевой) разряд по единой тарифной сетке - 6 350 сум в месяц; </w:t>
      </w:r>
    </w:p>
    <w:p w:rsidR="00000000" w:rsidRDefault="00000000">
      <w:pPr>
        <w:tabs>
          <w:tab w:val="left" w:pos="8222"/>
          <w:tab w:val="left" w:pos="9639"/>
        </w:tabs>
        <w:ind w:right="-1333" w:firstLine="567"/>
      </w:pPr>
      <w:r>
        <w:tab/>
        <w:t>пособия с детства в размере - 1 2920 сум в месяц;</w:t>
      </w:r>
    </w:p>
    <w:p w:rsidR="00000000" w:rsidRDefault="00000000">
      <w:pPr>
        <w:pStyle w:val="BodyTextIndent2"/>
        <w:spacing w:line="288" w:lineRule="auto"/>
        <w:ind w:left="1134" w:hanging="594"/>
        <w:jc w:val="left"/>
        <w:rPr>
          <w:sz w:val="24"/>
          <w:lang w:val="ru-RU"/>
        </w:rPr>
      </w:pPr>
      <w:r>
        <w:rPr>
          <w:sz w:val="24"/>
          <w:lang w:val="ru-RU"/>
        </w:rPr>
        <w:tab/>
        <w:t>пособия престарелым и нетрудоспособным гражданам, не имеющим необходимого стажа работы, в размере - 7 825 сум в месяц.</w:t>
      </w:r>
    </w:p>
    <w:p w:rsidR="00000000" w:rsidRDefault="00000000">
      <w:pPr>
        <w:pStyle w:val="BodyTextIndent2"/>
        <w:spacing w:line="288" w:lineRule="auto"/>
        <w:ind w:firstLine="0"/>
        <w:jc w:val="left"/>
        <w:rPr>
          <w:sz w:val="24"/>
          <w:lang w:val="ru-RU"/>
        </w:rPr>
      </w:pPr>
    </w:p>
    <w:p w:rsidR="00000000" w:rsidRDefault="00000000">
      <w:pPr>
        <w:jc w:val="center"/>
        <w:rPr>
          <w:b/>
        </w:rPr>
      </w:pPr>
      <w:proofErr w:type="spellStart"/>
      <w:r>
        <w:rPr>
          <w:b/>
        </w:rPr>
        <w:t>E</w:t>
      </w:r>
      <w:proofErr w:type="spellEnd"/>
      <w:r>
        <w:rPr>
          <w:b/>
        </w:rPr>
        <w:t>.</w:t>
      </w:r>
      <w:r>
        <w:rPr>
          <w:b/>
        </w:rPr>
        <w:tab/>
        <w:t>Уровень жизни (статья 27, пункты 1-3)</w:t>
      </w:r>
    </w:p>
    <w:p w:rsidR="00000000" w:rsidRDefault="00000000">
      <w:pPr>
        <w:rPr>
          <w:b/>
        </w:rPr>
      </w:pPr>
    </w:p>
    <w:p w:rsidR="00000000" w:rsidRDefault="00000000">
      <w:pPr>
        <w:pStyle w:val="BodyText"/>
        <w:spacing w:line="288" w:lineRule="auto"/>
        <w:rPr>
          <w:lang w:val="ru-RU"/>
        </w:rPr>
      </w:pPr>
      <w:r>
        <w:rPr>
          <w:sz w:val="24"/>
          <w:lang w:val="ru-RU"/>
        </w:rPr>
        <w:t>173.</w:t>
      </w:r>
      <w:r>
        <w:rPr>
          <w:sz w:val="24"/>
          <w:lang w:val="ru-RU"/>
        </w:rPr>
        <w:tab/>
        <w:t>С момента обретения независимости и на протяжении всего периода перехода от централизованной экономики к рыночной Узбекистан следовал своей уникальной модели, отличающейся от той, которая была рекомендована Всемирным банком и Международным валютным фондом.  Собственный подход помог ему поддерживать умеренные, но устойчивые и достаточные годовые темпы роста ВВП в пределах 3,5-4%.  В результате он стал единственной в бывшем СССР страной, которой удалось в 2001 году превзойти показатели ВВП, подсчитанные накануне обретения независимости</w:t>
      </w:r>
      <w:r>
        <w:rPr>
          <w:rStyle w:val="FootnoteReference"/>
          <w:lang w:val="ru-RU"/>
        </w:rPr>
        <w:footnoteReference w:customMarkFollows="1" w:id="2"/>
        <w:t>1</w:t>
      </w:r>
      <w:r>
        <w:rPr>
          <w:lang w:val="ru-RU"/>
        </w:rPr>
        <w:t>.</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174.</w:t>
      </w:r>
      <w:r>
        <w:rPr>
          <w:sz w:val="24"/>
          <w:lang w:val="ru-RU"/>
        </w:rPr>
        <w:tab/>
        <w:t>Государственная стратегия развития также оказала воздействие на доходы и уровень жизни населения.  При этом по данным ООС Организации Объединенных Наций</w:t>
      </w:r>
      <w:r>
        <w:rPr>
          <w:rStyle w:val="FootnoteReference"/>
          <w:lang w:val="ru-RU"/>
        </w:rPr>
        <w:footnoteReference w:customMarkFollows="1" w:id="3"/>
        <w:t>2</w:t>
      </w:r>
      <w:r>
        <w:rPr>
          <w:sz w:val="24"/>
          <w:lang w:val="ru-RU"/>
        </w:rPr>
        <w:t xml:space="preserve"> выделились две явные тенденции:  небольшое повышение доходов по сравнению с начала 90-х годов, выраженное в росте ВВП на душу населения как в долларах США, так и в сумах;  увеличение разрыва в доходах.  С начала 1996 года по 2001 год средняя заработная плата в сельском хозяйстве, служащая источником средств к существованию почти </w:t>
      </w:r>
      <w:proofErr w:type="spellStart"/>
      <w:r>
        <w:rPr>
          <w:sz w:val="24"/>
          <w:lang w:val="ru-RU"/>
        </w:rPr>
        <w:t>10%</w:t>
      </w:r>
      <w:proofErr w:type="spellEnd"/>
      <w:r>
        <w:rPr>
          <w:sz w:val="24"/>
          <w:lang w:val="ru-RU"/>
        </w:rPr>
        <w:t xml:space="preserve"> населения, сократилась до 23% средней заработной платы в промышленности</w:t>
      </w:r>
      <w:r>
        <w:rPr>
          <w:rStyle w:val="FootnoteReference"/>
          <w:lang w:val="ru-RU"/>
        </w:rPr>
        <w:footnoteReference w:customMarkFollows="1" w:id="4"/>
        <w:t>3</w:t>
      </w:r>
      <w:r>
        <w:rPr>
          <w:lang w:val="ru-RU"/>
        </w:rPr>
        <w:t>.</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175.</w:t>
      </w:r>
      <w:r>
        <w:rPr>
          <w:sz w:val="24"/>
          <w:lang w:val="ru-RU"/>
        </w:rPr>
        <w:tab/>
        <w:t>В различных исследованиях представлены количественные данные о масштабах бедности в стране.  Однако общедоступные данные имеют разное качество, что ограничивает возможность их сравнения с аналогичными показателями других стран переходного периода.  Помимо этого, большая часть таких данных отражает лишь количественные аспекты и характеризует низкий объем доходов, зачастую не придавая значения социальному аспекту бедности.  При отсутствии достоверных данных сложно судить о фактических масштабах и районах распространения бедности.  Отсутствует также разбивка данных по гендерному признаку, возрастным группам и национальной принадлежности, что затрудняет определение и локализацию незащищенных групп населения</w:t>
      </w:r>
      <w:r>
        <w:rPr>
          <w:rStyle w:val="FootnoteReference"/>
          <w:lang w:val="ru-RU"/>
        </w:rPr>
        <w:footnoteReference w:customMarkFollows="1" w:id="5"/>
        <w:t>4</w:t>
      </w:r>
      <w:r>
        <w:rPr>
          <w:lang w:val="ru-RU"/>
        </w:rPr>
        <w:t>.</w:t>
      </w:r>
    </w:p>
    <w:p w:rsidR="00000000" w:rsidRDefault="00000000">
      <w:pPr>
        <w:rPr>
          <w:b/>
        </w:rPr>
      </w:pPr>
    </w:p>
    <w:p w:rsidR="00000000" w:rsidRDefault="00000000">
      <w:pPr>
        <w:ind w:left="318" w:hanging="318"/>
        <w:jc w:val="center"/>
        <w:rPr>
          <w:b/>
          <w:caps/>
        </w:rPr>
      </w:pPr>
      <w:r>
        <w:rPr>
          <w:b/>
          <w:caps/>
        </w:rPr>
        <w:t>VII.</w:t>
      </w:r>
      <w:r>
        <w:rPr>
          <w:b/>
          <w:caps/>
        </w:rPr>
        <w:tab/>
        <w:t>Образование, досуг и культурная жизнь</w:t>
      </w:r>
    </w:p>
    <w:p w:rsidR="00000000" w:rsidRDefault="00000000">
      <w:pPr>
        <w:ind w:left="318" w:hanging="318"/>
        <w:jc w:val="center"/>
        <w:rPr>
          <w:b/>
          <w:caps/>
        </w:rPr>
      </w:pPr>
    </w:p>
    <w:p w:rsidR="00000000" w:rsidRDefault="00000000">
      <w:pPr>
        <w:jc w:val="center"/>
        <w:rPr>
          <w:b/>
        </w:rPr>
      </w:pPr>
      <w:r>
        <w:rPr>
          <w:b/>
        </w:rPr>
        <w:t>А.</w:t>
      </w:r>
      <w:r>
        <w:rPr>
          <w:b/>
        </w:rPr>
        <w:tab/>
        <w:t>Образование, включая профессиональное, и наставничество (статья 28)</w:t>
      </w:r>
    </w:p>
    <w:p w:rsidR="00000000" w:rsidRDefault="00000000">
      <w:pPr>
        <w:pStyle w:val="Normal1"/>
        <w:spacing w:before="0" w:after="0" w:line="288" w:lineRule="auto"/>
        <w:ind w:firstLine="720"/>
        <w:rPr>
          <w:color w:val="000000"/>
          <w:lang w:val="ru-RU"/>
        </w:rPr>
      </w:pPr>
    </w:p>
    <w:p w:rsidR="00000000" w:rsidRDefault="00000000">
      <w:pPr>
        <w:pStyle w:val="BodyText"/>
        <w:tabs>
          <w:tab w:val="left" w:pos="561"/>
        </w:tabs>
        <w:spacing w:line="288" w:lineRule="auto"/>
        <w:rPr>
          <w:color w:val="000000"/>
          <w:sz w:val="24"/>
          <w:lang w:val="ru-RU"/>
        </w:rPr>
      </w:pPr>
      <w:r>
        <w:rPr>
          <w:sz w:val="24"/>
          <w:lang w:val="ru-RU"/>
        </w:rPr>
        <w:t>176.</w:t>
      </w:r>
      <w:r>
        <w:rPr>
          <w:sz w:val="24"/>
          <w:lang w:val="ru-RU"/>
        </w:rPr>
        <w:tab/>
        <w:t xml:space="preserve">Каждый имеет право на образование.  Государство гарантирует получение общего образования.  Школьное дело находится под надзором государства.  </w:t>
      </w:r>
      <w:r>
        <w:rPr>
          <w:color w:val="000000"/>
          <w:sz w:val="24"/>
          <w:lang w:val="ru-RU"/>
        </w:rPr>
        <w:t>Право ребенка на образование гарантирует статьи 41 Основного закона Республики Узбекистан, которая соответствует положениям статья 28 Конвенции.  Конституция Республики Узбекистан гарантирует получение всеми бесплатного общего образования, право на образование реализуется единой государственной политикой в области образования, а также осуществлением норм и положений закона Узбекистана "Об образовании".</w:t>
      </w:r>
    </w:p>
    <w:p w:rsidR="00000000" w:rsidRDefault="00000000">
      <w:pPr>
        <w:pStyle w:val="BodyText"/>
        <w:tabs>
          <w:tab w:val="left" w:pos="561"/>
        </w:tabs>
        <w:spacing w:line="288" w:lineRule="auto"/>
        <w:rPr>
          <w:color w:val="000000"/>
          <w:sz w:val="24"/>
          <w:lang w:val="ru-RU"/>
        </w:rPr>
      </w:pPr>
    </w:p>
    <w:p w:rsidR="00000000" w:rsidRDefault="00000000">
      <w:pPr>
        <w:pStyle w:val="BodyText"/>
        <w:spacing w:line="288" w:lineRule="auto"/>
        <w:rPr>
          <w:color w:val="000000"/>
          <w:sz w:val="24"/>
          <w:lang w:val="ru-RU"/>
        </w:rPr>
      </w:pPr>
      <w:r>
        <w:rPr>
          <w:color w:val="000000"/>
          <w:sz w:val="24"/>
          <w:lang w:val="ru-RU"/>
        </w:rPr>
        <w:t>177.</w:t>
      </w:r>
      <w:r>
        <w:rPr>
          <w:color w:val="000000"/>
          <w:sz w:val="24"/>
          <w:lang w:val="ru-RU"/>
        </w:rPr>
        <w:tab/>
        <w:t xml:space="preserve">29 августа 1997 года </w:t>
      </w:r>
      <w:proofErr w:type="spellStart"/>
      <w:r>
        <w:rPr>
          <w:color w:val="000000"/>
          <w:sz w:val="24"/>
          <w:lang w:val="ru-RU"/>
        </w:rPr>
        <w:t>Олий</w:t>
      </w:r>
      <w:proofErr w:type="spellEnd"/>
      <w:r>
        <w:rPr>
          <w:color w:val="000000"/>
          <w:sz w:val="24"/>
          <w:lang w:val="ru-RU"/>
        </w:rPr>
        <w:t xml:space="preserve"> </w:t>
      </w:r>
      <w:proofErr w:type="spellStart"/>
      <w:r>
        <w:rPr>
          <w:color w:val="000000"/>
          <w:sz w:val="24"/>
          <w:lang w:val="ru-RU"/>
        </w:rPr>
        <w:t>Мажлис</w:t>
      </w:r>
      <w:proofErr w:type="spellEnd"/>
      <w:r>
        <w:rPr>
          <w:color w:val="000000"/>
          <w:sz w:val="24"/>
          <w:lang w:val="ru-RU"/>
        </w:rPr>
        <w:t xml:space="preserve"> Республики Узбекистан принял новую редакцию законов "Об образовании" и "О национальной программе по подготовке кадров".</w:t>
      </w:r>
    </w:p>
    <w:p w:rsidR="00000000" w:rsidRDefault="00000000">
      <w:pPr>
        <w:pStyle w:val="BodyText"/>
        <w:spacing w:line="288" w:lineRule="auto"/>
        <w:rPr>
          <w:color w:val="000000"/>
          <w:sz w:val="24"/>
          <w:lang w:val="ru-RU"/>
        </w:rPr>
      </w:pPr>
    </w:p>
    <w:p w:rsidR="00000000" w:rsidRDefault="00000000">
      <w:pPr>
        <w:pStyle w:val="Normal1"/>
        <w:spacing w:before="0" w:after="0" w:line="288" w:lineRule="auto"/>
        <w:rPr>
          <w:color w:val="000000"/>
          <w:lang w:val="ru-RU"/>
        </w:rPr>
      </w:pPr>
      <w:r>
        <w:rPr>
          <w:color w:val="000000"/>
          <w:lang w:val="ru-RU"/>
        </w:rPr>
        <w:t>178.</w:t>
      </w:r>
      <w:r>
        <w:rPr>
          <w:color w:val="000000"/>
          <w:lang w:val="ru-RU"/>
        </w:rPr>
        <w:tab/>
        <w:t>В условиях ускоряющегося научно-технического прогресса государство берет на себя заботу о предоставлении возможностей детям из любых семей на равных условиях получить самое современное среднее образование для того, чтобы по завершении обучения иметь возможность получить интересную работу и соответствующий доход.  Закон "Об образовании" гарантирует гражданам равные права на получение 12-летнего бесплатного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p>
    <w:p w:rsidR="00000000" w:rsidRDefault="00000000">
      <w:pPr>
        <w:pStyle w:val="BodyText"/>
        <w:spacing w:line="288" w:lineRule="auto"/>
        <w:rPr>
          <w:sz w:val="24"/>
          <w:lang w:val="ru-RU"/>
        </w:rPr>
      </w:pPr>
      <w:r>
        <w:rPr>
          <w:sz w:val="24"/>
          <w:lang w:val="ru-RU"/>
        </w:rPr>
        <w:t>179.</w:t>
      </w:r>
      <w:r>
        <w:rPr>
          <w:sz w:val="24"/>
          <w:lang w:val="ru-RU"/>
        </w:rPr>
        <w:tab/>
        <w:t>В настоящее время более чем в 9 000 школ обучается свыше 6 млн. детей, им преподают около 500 000 педагогов.  Начиная с 1997 года построено более 520 школ и дополнительно к ним зданий  почти на 200 000 ученических мест.  Число учебных заведений, имеющих кабинеты информатики и вычислительной техники, увеличилось на 340, что позволило поднять уровень технической обеспеченности до 50%.</w:t>
      </w:r>
    </w:p>
    <w:p w:rsidR="00000000" w:rsidRDefault="00000000">
      <w:pPr>
        <w:pStyle w:val="BodyText"/>
        <w:spacing w:line="288" w:lineRule="auto"/>
        <w:rPr>
          <w:sz w:val="24"/>
          <w:lang w:val="ru-RU"/>
        </w:rPr>
      </w:pPr>
    </w:p>
    <w:p w:rsidR="00000000" w:rsidRDefault="00000000">
      <w:pPr>
        <w:pStyle w:val="BodyText"/>
        <w:spacing w:line="288" w:lineRule="auto"/>
        <w:rPr>
          <w:sz w:val="24"/>
        </w:rPr>
      </w:pPr>
      <w:r>
        <w:rPr>
          <w:sz w:val="24"/>
          <w:lang w:val="ru-RU"/>
        </w:rPr>
        <w:t>180.</w:t>
      </w:r>
      <w:r>
        <w:rPr>
          <w:sz w:val="24"/>
          <w:lang w:val="ru-RU"/>
        </w:rPr>
        <w:tab/>
        <w:t>Ежегодно сдаются  в эксплуатацию учебные заведения нового типа.  К 2008</w:t>
      </w:r>
      <w:r>
        <w:rPr>
          <w:sz w:val="24"/>
        </w:rPr>
        <w:t> </w:t>
      </w:r>
      <w:r>
        <w:rPr>
          <w:sz w:val="24"/>
          <w:lang w:val="ru-RU"/>
        </w:rPr>
        <w:t>году среднее специальное, профессиональное образование будет предоставляться 1</w:t>
      </w:r>
      <w:r>
        <w:rPr>
          <w:sz w:val="24"/>
        </w:rPr>
        <w:t> </w:t>
      </w:r>
      <w:r>
        <w:rPr>
          <w:sz w:val="24"/>
          <w:lang w:val="ru-RU"/>
        </w:rPr>
        <w:t>689</w:t>
      </w:r>
      <w:r>
        <w:rPr>
          <w:sz w:val="24"/>
        </w:rPr>
        <w:t> </w:t>
      </w:r>
      <w:r>
        <w:rPr>
          <w:sz w:val="24"/>
          <w:lang w:val="ru-RU"/>
        </w:rPr>
        <w:t>колледжами и 178</w:t>
      </w:r>
      <w:r>
        <w:rPr>
          <w:sz w:val="24"/>
        </w:rPr>
        <w:t> </w:t>
      </w:r>
      <w:r>
        <w:rPr>
          <w:sz w:val="24"/>
          <w:lang w:val="ru-RU"/>
        </w:rPr>
        <w:t>лицеями.  Число зачисляемых ежегодно в бакалавриат по результатам тестового конкурса достигло 51</w:t>
      </w:r>
      <w:r>
        <w:rPr>
          <w:sz w:val="24"/>
        </w:rPr>
        <w:t> </w:t>
      </w:r>
      <w:r>
        <w:rPr>
          <w:sz w:val="24"/>
          <w:lang w:val="ru-RU"/>
        </w:rPr>
        <w:t>000</w:t>
      </w:r>
      <w:r>
        <w:rPr>
          <w:sz w:val="24"/>
        </w:rPr>
        <w:t> </w:t>
      </w:r>
      <w:r>
        <w:rPr>
          <w:sz w:val="24"/>
          <w:lang w:val="ru-RU"/>
        </w:rPr>
        <w:t>человек.</w:t>
      </w:r>
    </w:p>
    <w:p w:rsidR="00000000" w:rsidRDefault="00000000">
      <w:pPr>
        <w:pStyle w:val="BodyText"/>
        <w:spacing w:line="288" w:lineRule="auto"/>
        <w:rPr>
          <w:sz w:val="24"/>
        </w:rPr>
      </w:pPr>
    </w:p>
    <w:p w:rsidR="00000000" w:rsidRDefault="00000000">
      <w:pPr>
        <w:pStyle w:val="BodyTextIndent2"/>
        <w:spacing w:line="288" w:lineRule="auto"/>
        <w:ind w:firstLine="0"/>
        <w:jc w:val="left"/>
        <w:rPr>
          <w:sz w:val="24"/>
          <w:lang w:val="ru-RU"/>
        </w:rPr>
      </w:pPr>
      <w:r>
        <w:rPr>
          <w:sz w:val="24"/>
          <w:lang w:val="ru-RU"/>
        </w:rPr>
        <w:t>181.</w:t>
      </w:r>
      <w:r>
        <w:rPr>
          <w:sz w:val="24"/>
          <w:lang w:val="ru-RU"/>
        </w:rPr>
        <w:tab/>
        <w:t>В целях усиления государственной политики по реформированию сферы образования как ключевого звена проводимого курса реформ и обновления общества, как необходимого и обязательного условия  демократического преобразования в обществе, устойчивого развития экономики, интеграции Республики в мировое сообщество, был принят указ президента Республики Узбекистан №</w:t>
      </w:r>
      <w:proofErr w:type="spellStart"/>
      <w:r>
        <w:rPr>
          <w:sz w:val="24"/>
          <w:lang w:val="ru-RU"/>
        </w:rPr>
        <w:t>УП-3431</w:t>
      </w:r>
      <w:proofErr w:type="spellEnd"/>
      <w:r>
        <w:rPr>
          <w:sz w:val="24"/>
          <w:lang w:val="ru-RU"/>
        </w:rPr>
        <w:t xml:space="preserve"> от 21 мая 2004 года "О Государственной общенациональной программе развития школьного образования на 2004-2009 годы".</w:t>
      </w:r>
    </w:p>
    <w:p w:rsidR="00000000" w:rsidRDefault="00000000">
      <w:pPr>
        <w:pStyle w:val="BodyTextIndent2"/>
        <w:spacing w:line="288" w:lineRule="auto"/>
        <w:ind w:firstLine="0"/>
        <w:jc w:val="left"/>
        <w:rPr>
          <w:sz w:val="24"/>
          <w:lang w:val="ru-RU"/>
        </w:rPr>
      </w:pPr>
    </w:p>
    <w:p w:rsidR="00000000" w:rsidRDefault="00000000">
      <w:pPr>
        <w:pStyle w:val="BodyTextIndent2"/>
        <w:spacing w:line="288" w:lineRule="auto"/>
        <w:ind w:firstLine="0"/>
        <w:jc w:val="left"/>
        <w:rPr>
          <w:sz w:val="24"/>
          <w:lang w:val="ru-RU"/>
        </w:rPr>
      </w:pPr>
      <w:r>
        <w:rPr>
          <w:sz w:val="24"/>
          <w:lang w:val="ru-RU"/>
        </w:rPr>
        <w:t>182.</w:t>
      </w:r>
      <w:r>
        <w:rPr>
          <w:sz w:val="24"/>
          <w:lang w:val="ru-RU"/>
        </w:rPr>
        <w:tab/>
        <w:t>Распоряжением президента Республики Узбекистан № Р-1910 от 19 февраля 2004 года были образованы специальные комиссии и рабочие группы, которые с выездом в регионы страны провели полную инвентаризацию всех общеобразовательных школ, критически и детально изучили современное состояние их материально-технической базы.</w:t>
      </w:r>
    </w:p>
    <w:p w:rsidR="00000000" w:rsidRDefault="00000000">
      <w:pPr>
        <w:pStyle w:val="BodyTextIndent2"/>
        <w:spacing w:line="288" w:lineRule="auto"/>
        <w:ind w:firstLine="0"/>
        <w:jc w:val="left"/>
        <w:rPr>
          <w:sz w:val="24"/>
          <w:lang w:val="ru-RU"/>
        </w:rPr>
      </w:pPr>
    </w:p>
    <w:p w:rsidR="00000000" w:rsidRDefault="00000000">
      <w:pPr>
        <w:pStyle w:val="BodyTextIndent2"/>
        <w:spacing w:line="288" w:lineRule="auto"/>
        <w:ind w:firstLine="0"/>
        <w:jc w:val="left"/>
        <w:rPr>
          <w:sz w:val="24"/>
          <w:lang w:val="ru-RU"/>
        </w:rPr>
      </w:pPr>
      <w:r>
        <w:rPr>
          <w:sz w:val="24"/>
          <w:lang w:val="ru-RU"/>
        </w:rPr>
        <w:t>183.</w:t>
      </w:r>
      <w:r>
        <w:rPr>
          <w:sz w:val="24"/>
          <w:lang w:val="ru-RU"/>
        </w:rPr>
        <w:tab/>
        <w:t>В соответствии с Национальной программой по подготовке кадров, направленной на обеспечение полного охвата выпускников 9-х классов системой профессионального образования, овладение учащимися наряду с общим средним образованием, конкретной профессией, была создана сеть принципиально новых типов средних профессиональных учебных заведений.  Построено 533 профессиональных колледжа и 54 академических лицея, оснащенных современным учебно-лабораторным оборудованием.  Создана отечественная индустрия по строительству и оснащению колледжей и лицеев.</w:t>
      </w:r>
    </w:p>
    <w:p w:rsidR="00000000" w:rsidRDefault="00000000">
      <w:pPr>
        <w:pStyle w:val="BodyTextIndent2"/>
        <w:spacing w:line="288" w:lineRule="auto"/>
        <w:ind w:firstLine="0"/>
        <w:jc w:val="left"/>
        <w:rPr>
          <w:sz w:val="24"/>
          <w:lang w:val="ru-RU"/>
        </w:rPr>
      </w:pPr>
    </w:p>
    <w:p w:rsidR="00000000" w:rsidRDefault="00000000">
      <w:r>
        <w:t>184.</w:t>
      </w:r>
      <w:r>
        <w:tab/>
        <w:t>Во исполнение указа Президента Республики Узбекистан от 21 мая 2004 года № УП3431 "О Государственной общенациональной программе развития школьного образования на 2004-2009 годы" было принято постановление кабинета министров Республики Узбекистан "О мерах по реализации Государственной общенациональной программы развития школьного образования на 2004-2009 годы".</w:t>
      </w:r>
    </w:p>
    <w:p w:rsidR="00000000" w:rsidRDefault="00000000"/>
    <w:p w:rsidR="00000000" w:rsidRDefault="00000000">
      <w:pPr>
        <w:pStyle w:val="BodyTextIndent2"/>
        <w:spacing w:line="288" w:lineRule="auto"/>
        <w:ind w:firstLine="0"/>
        <w:jc w:val="left"/>
        <w:rPr>
          <w:sz w:val="24"/>
          <w:lang w:val="ru-RU"/>
        </w:rPr>
      </w:pPr>
      <w:r>
        <w:rPr>
          <w:sz w:val="24"/>
          <w:lang w:val="ru-RU"/>
        </w:rPr>
        <w:t>185.</w:t>
      </w:r>
      <w:r>
        <w:rPr>
          <w:sz w:val="24"/>
          <w:lang w:val="ru-RU"/>
        </w:rPr>
        <w:tab/>
        <w:t>Постановление кабинета министров Республики Узбекистан от 16 июля 2004 года "О проведении эксперимента по дополнительному стимулированию труда учителей и переходу на отраслевую сетку оплаты труда работников народного образования".</w:t>
      </w:r>
    </w:p>
    <w:p w:rsidR="00000000" w:rsidRDefault="00000000">
      <w:pPr>
        <w:pStyle w:val="BodyTextIndent2"/>
        <w:spacing w:line="288" w:lineRule="auto"/>
        <w:ind w:firstLine="0"/>
        <w:jc w:val="left"/>
        <w:rPr>
          <w:sz w:val="24"/>
          <w:lang w:val="ru-RU"/>
        </w:rPr>
      </w:pPr>
    </w:p>
    <w:p w:rsidR="00000000" w:rsidRDefault="00000000">
      <w:pPr>
        <w:pStyle w:val="Normal1"/>
        <w:spacing w:before="0" w:after="0" w:line="288" w:lineRule="auto"/>
        <w:rPr>
          <w:color w:val="000000"/>
          <w:lang w:val="ru-RU"/>
        </w:rPr>
      </w:pPr>
      <w:r>
        <w:rPr>
          <w:color w:val="000000"/>
          <w:lang w:val="ru-RU"/>
        </w:rPr>
        <w:t>186.</w:t>
      </w:r>
      <w:r>
        <w:rPr>
          <w:color w:val="000000"/>
          <w:lang w:val="ru-RU"/>
        </w:rPr>
        <w:tab/>
        <w:t>Более 20% детей в возрасте 3-5 лет посещают какие-либо виды организованных образовательных программ для детей раннего возраста.  Обеспечен всеобщий доступ к бесплатному 12–летнему образованию, учебу в новых типах учебных заведений – академических лицеях и профессиональных колледжах.  Уровень грамотности взрослого населения составляет 99,2%.</w:t>
      </w:r>
    </w:p>
    <w:p w:rsidR="00000000" w:rsidRDefault="00000000">
      <w:pPr>
        <w:pStyle w:val="Normal1"/>
        <w:spacing w:before="0" w:after="0" w:line="288" w:lineRule="auto"/>
        <w:rPr>
          <w:color w:val="000000"/>
          <w:lang w:val="ru-RU"/>
        </w:rPr>
      </w:pPr>
    </w:p>
    <w:p w:rsidR="00000000" w:rsidRDefault="00000000">
      <w:pPr>
        <w:pStyle w:val="Normal1"/>
        <w:spacing w:before="0" w:after="0" w:line="288" w:lineRule="auto"/>
        <w:rPr>
          <w:color w:val="000000"/>
          <w:lang w:val="ru-RU"/>
        </w:rPr>
      </w:pPr>
      <w:r>
        <w:rPr>
          <w:color w:val="000000"/>
          <w:lang w:val="ru-RU"/>
        </w:rPr>
        <w:t>187.</w:t>
      </w:r>
      <w:r>
        <w:rPr>
          <w:color w:val="000000"/>
          <w:lang w:val="ru-RU"/>
        </w:rPr>
        <w:tab/>
        <w:t>С 2000 года в Узбекистане действует программа Уполномоченное образование.  Целью программы является образование устойчивых навыков успешных коммуникаций, толерантного, ненасильственного поведения на базе партнерской модели взаимоотношений девочек и мальчиков (или навыков гендерного равенства).  Обучение построено на философии и этике ненасилия и имеет в основе принцип усвоения знаний через анализ социального опыта участников и участниц.  Работа ведется в партнерстве с Министерством народного образования, при начальной поддержке Сетевой женской программы Фонда Сороса.  За два года в Узбекистане были подготовлены 54 тренера, которые работали в 23 школах и 14 институтах повышения квалификации педагогических работников.  Тренингами были охвачены 1 500 учащихся и 3 000 педагогов.</w:t>
      </w:r>
    </w:p>
    <w:p w:rsidR="00000000" w:rsidRDefault="00000000">
      <w:pPr>
        <w:pStyle w:val="Normal1"/>
        <w:spacing w:before="0" w:after="0" w:line="288" w:lineRule="auto"/>
        <w:rPr>
          <w:color w:val="000000"/>
          <w:lang w:val="ru-RU"/>
        </w:rPr>
      </w:pPr>
    </w:p>
    <w:p w:rsidR="00000000" w:rsidRDefault="00000000">
      <w:pPr>
        <w:numPr>
          <w:ilvl w:val="0"/>
          <w:numId w:val="38"/>
        </w:numPr>
        <w:ind w:left="0" w:firstLine="0"/>
        <w:jc w:val="center"/>
        <w:rPr>
          <w:b/>
        </w:rPr>
      </w:pPr>
      <w:r>
        <w:rPr>
          <w:b/>
        </w:rPr>
        <w:t>Цели образования (статья 29)</w:t>
      </w:r>
    </w:p>
    <w:p w:rsidR="00000000" w:rsidRDefault="00000000">
      <w:pPr>
        <w:rPr>
          <w:b/>
        </w:rPr>
      </w:pPr>
    </w:p>
    <w:p w:rsidR="00000000" w:rsidRDefault="00000000">
      <w:pPr>
        <w:pStyle w:val="BodyText"/>
        <w:tabs>
          <w:tab w:val="left" w:pos="561"/>
        </w:tabs>
        <w:spacing w:line="288" w:lineRule="auto"/>
        <w:rPr>
          <w:sz w:val="24"/>
          <w:lang w:val="ru-RU"/>
        </w:rPr>
      </w:pPr>
      <w:r>
        <w:rPr>
          <w:sz w:val="24"/>
          <w:lang w:val="ru-RU"/>
        </w:rPr>
        <w:t>188.</w:t>
      </w:r>
      <w:r>
        <w:rPr>
          <w:sz w:val="24"/>
          <w:lang w:val="ru-RU"/>
        </w:rPr>
        <w:tab/>
        <w:t>Право на образование является одним из приоритетных прав личности.  Основываясь на принципах Всеобщей декларации прав человека, Республика Узбекистан создала действенный механизм реализации указанного права.  Основные принципы государственной политики в области образования определены в Законе "Об образовании" от 29 августа 1997 года:</w:t>
      </w:r>
    </w:p>
    <w:p w:rsidR="00000000" w:rsidRDefault="00000000">
      <w:pPr>
        <w:pStyle w:val="BodyText"/>
        <w:tabs>
          <w:tab w:val="left" w:pos="561"/>
        </w:tabs>
        <w:spacing w:line="288" w:lineRule="auto"/>
        <w:rPr>
          <w:sz w:val="24"/>
          <w:lang w:val="ru-RU"/>
        </w:rPr>
      </w:pPr>
    </w:p>
    <w:p w:rsidR="00000000" w:rsidRDefault="00000000">
      <w:pPr>
        <w:pStyle w:val="BodyText"/>
        <w:tabs>
          <w:tab w:val="left" w:pos="1134"/>
        </w:tabs>
        <w:spacing w:line="288" w:lineRule="auto"/>
        <w:ind w:left="561" w:hanging="561"/>
        <w:rPr>
          <w:sz w:val="24"/>
          <w:lang w:val="ru-RU"/>
        </w:rPr>
      </w:pPr>
      <w:r>
        <w:rPr>
          <w:sz w:val="24"/>
          <w:lang w:val="ru-RU"/>
        </w:rPr>
        <w:tab/>
      </w:r>
      <w:r>
        <w:rPr>
          <w:sz w:val="24"/>
          <w:lang w:val="ru-RU"/>
        </w:rPr>
        <w:tab/>
        <w:t>"Образование провозглашается приоритетным в сфере общественного развития Республики Узбекистан.</w:t>
      </w:r>
    </w:p>
    <w:p w:rsidR="00000000" w:rsidRDefault="00000000">
      <w:pPr>
        <w:pStyle w:val="BodyText"/>
        <w:spacing w:line="288" w:lineRule="auto"/>
        <w:rPr>
          <w:sz w:val="24"/>
          <w:lang w:val="ru-RU"/>
        </w:rPr>
      </w:pPr>
    </w:p>
    <w:p w:rsidR="00000000" w:rsidRDefault="00000000">
      <w:pPr>
        <w:pStyle w:val="BodyText"/>
        <w:spacing w:line="288" w:lineRule="auto"/>
        <w:ind w:left="567" w:hanging="567"/>
        <w:rPr>
          <w:sz w:val="24"/>
          <w:lang w:val="ru-RU"/>
        </w:rPr>
      </w:pPr>
      <w:r>
        <w:rPr>
          <w:sz w:val="24"/>
          <w:lang w:val="ru-RU"/>
        </w:rPr>
        <w:tab/>
      </w:r>
      <w:r>
        <w:rPr>
          <w:sz w:val="24"/>
          <w:lang w:val="ru-RU"/>
        </w:rPr>
        <w:tab/>
        <w:t>Основными принципами государственной политики в области образования являются:</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ab/>
      </w:r>
      <w:r>
        <w:rPr>
          <w:sz w:val="24"/>
          <w:lang w:val="ru-RU"/>
        </w:rPr>
        <w:tab/>
        <w:t>-</w:t>
      </w:r>
      <w:r>
        <w:rPr>
          <w:sz w:val="24"/>
          <w:lang w:val="ru-RU"/>
        </w:rPr>
        <w:tab/>
        <w:t xml:space="preserve">гуманистический, демократический характер обучения и воспитания; </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ab/>
      </w:r>
      <w:r>
        <w:rPr>
          <w:sz w:val="24"/>
          <w:lang w:val="ru-RU"/>
        </w:rPr>
        <w:tab/>
        <w:t>-</w:t>
      </w:r>
      <w:r>
        <w:rPr>
          <w:sz w:val="24"/>
          <w:lang w:val="ru-RU"/>
        </w:rPr>
        <w:tab/>
        <w:t>непрерывность и преемственность образования;</w:t>
      </w:r>
    </w:p>
    <w:p w:rsidR="00000000" w:rsidRDefault="00000000">
      <w:pPr>
        <w:pStyle w:val="BodyText"/>
        <w:spacing w:line="288" w:lineRule="auto"/>
        <w:rPr>
          <w:sz w:val="24"/>
          <w:lang w:val="ru-RU"/>
        </w:rPr>
      </w:pPr>
    </w:p>
    <w:p w:rsidR="00000000" w:rsidRDefault="00000000">
      <w:pPr>
        <w:pStyle w:val="BodyText"/>
        <w:tabs>
          <w:tab w:val="left" w:pos="561"/>
          <w:tab w:val="left" w:pos="1122"/>
        </w:tabs>
        <w:spacing w:line="288" w:lineRule="auto"/>
        <w:ind w:left="1701" w:hanging="1701"/>
        <w:rPr>
          <w:sz w:val="24"/>
          <w:lang w:val="ru-RU"/>
        </w:rPr>
      </w:pPr>
      <w:r>
        <w:rPr>
          <w:sz w:val="24"/>
          <w:lang w:val="ru-RU"/>
        </w:rPr>
        <w:tab/>
      </w:r>
      <w:r>
        <w:rPr>
          <w:sz w:val="24"/>
          <w:lang w:val="ru-RU"/>
        </w:rPr>
        <w:tab/>
        <w:t>-</w:t>
      </w:r>
      <w:r>
        <w:rPr>
          <w:sz w:val="24"/>
          <w:lang w:val="ru-RU"/>
        </w:rPr>
        <w:tab/>
        <w:t>обязательность общего среднего, а также среднего специального, профессионального образования;</w:t>
      </w:r>
    </w:p>
    <w:p w:rsidR="00000000" w:rsidRDefault="00000000">
      <w:pPr>
        <w:pStyle w:val="BodyText"/>
        <w:tabs>
          <w:tab w:val="left" w:pos="561"/>
          <w:tab w:val="left" w:pos="1122"/>
        </w:tabs>
        <w:spacing w:line="288" w:lineRule="auto"/>
        <w:ind w:left="1701" w:hanging="1701"/>
        <w:rPr>
          <w:sz w:val="24"/>
          <w:lang w:val="ru-RU"/>
        </w:rPr>
      </w:pPr>
    </w:p>
    <w:p w:rsidR="00000000" w:rsidRDefault="00000000">
      <w:pPr>
        <w:pStyle w:val="BodyText"/>
        <w:tabs>
          <w:tab w:val="left" w:pos="561"/>
          <w:tab w:val="left" w:pos="1122"/>
        </w:tabs>
        <w:spacing w:line="288" w:lineRule="auto"/>
        <w:ind w:left="1701" w:hanging="1701"/>
        <w:rPr>
          <w:sz w:val="24"/>
          <w:lang w:val="ru-RU"/>
        </w:rPr>
      </w:pPr>
      <w:r>
        <w:rPr>
          <w:sz w:val="24"/>
          <w:lang w:val="ru-RU"/>
        </w:rPr>
        <w:tab/>
      </w:r>
      <w:r>
        <w:rPr>
          <w:sz w:val="24"/>
          <w:lang w:val="ru-RU"/>
        </w:rPr>
        <w:tab/>
        <w:t>-</w:t>
      </w:r>
      <w:r>
        <w:rPr>
          <w:sz w:val="24"/>
          <w:lang w:val="ru-RU"/>
        </w:rPr>
        <w:tab/>
        <w:t>добровольность выбора направления среднего специального, профессионального образования: академический лицей или профессиональный колледж;</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ab/>
      </w:r>
      <w:r>
        <w:rPr>
          <w:sz w:val="24"/>
          <w:lang w:val="ru-RU"/>
        </w:rPr>
        <w:tab/>
        <w:t>-</w:t>
      </w:r>
      <w:r>
        <w:rPr>
          <w:sz w:val="24"/>
          <w:lang w:val="ru-RU"/>
        </w:rPr>
        <w:tab/>
        <w:t>светский характер системы образования;</w:t>
      </w:r>
    </w:p>
    <w:p w:rsidR="00000000" w:rsidRDefault="00000000">
      <w:pPr>
        <w:pStyle w:val="BodyText"/>
        <w:tabs>
          <w:tab w:val="left" w:pos="561"/>
          <w:tab w:val="left" w:pos="1122"/>
        </w:tabs>
        <w:spacing w:line="288" w:lineRule="auto"/>
        <w:ind w:left="1701" w:hanging="1701"/>
        <w:rPr>
          <w:sz w:val="24"/>
          <w:lang w:val="ru-RU"/>
        </w:rPr>
      </w:pPr>
    </w:p>
    <w:p w:rsidR="00000000" w:rsidRDefault="00000000">
      <w:pPr>
        <w:pStyle w:val="BodyText"/>
        <w:tabs>
          <w:tab w:val="left" w:pos="561"/>
          <w:tab w:val="left" w:pos="1122"/>
        </w:tabs>
        <w:spacing w:line="288" w:lineRule="auto"/>
        <w:ind w:left="1701" w:hanging="1701"/>
        <w:rPr>
          <w:sz w:val="24"/>
          <w:lang w:val="ru-RU"/>
        </w:rPr>
      </w:pPr>
      <w:r>
        <w:rPr>
          <w:sz w:val="24"/>
          <w:lang w:val="ru-RU"/>
        </w:rPr>
        <w:tab/>
      </w:r>
      <w:r>
        <w:rPr>
          <w:sz w:val="24"/>
          <w:lang w:val="ru-RU"/>
        </w:rPr>
        <w:tab/>
        <w:t>-</w:t>
      </w:r>
      <w:r>
        <w:rPr>
          <w:sz w:val="24"/>
          <w:lang w:val="ru-RU"/>
        </w:rPr>
        <w:tab/>
        <w:t>общедоступность образования в пределах государственных образовательных стандартов;</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ab/>
      </w:r>
      <w:r>
        <w:rPr>
          <w:sz w:val="24"/>
          <w:lang w:val="ru-RU"/>
        </w:rPr>
        <w:tab/>
        <w:t>-</w:t>
      </w:r>
      <w:r>
        <w:rPr>
          <w:sz w:val="24"/>
          <w:lang w:val="ru-RU"/>
        </w:rPr>
        <w:tab/>
        <w:t>единство и дифференцированность подхода к выбору программ обучения;</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ab/>
      </w:r>
      <w:r>
        <w:rPr>
          <w:sz w:val="24"/>
          <w:lang w:val="ru-RU"/>
        </w:rPr>
        <w:tab/>
        <w:t>-</w:t>
      </w:r>
      <w:r>
        <w:rPr>
          <w:sz w:val="24"/>
          <w:lang w:val="ru-RU"/>
        </w:rPr>
        <w:tab/>
        <w:t>поощрение образованности и таланта;</w:t>
      </w:r>
    </w:p>
    <w:p w:rsidR="00000000" w:rsidRDefault="00000000">
      <w:pPr>
        <w:pStyle w:val="BodyText"/>
        <w:tabs>
          <w:tab w:val="left" w:pos="561"/>
          <w:tab w:val="left" w:pos="1122"/>
        </w:tabs>
        <w:spacing w:line="288" w:lineRule="auto"/>
        <w:ind w:left="1701" w:hanging="1701"/>
        <w:rPr>
          <w:sz w:val="24"/>
          <w:lang w:val="ru-RU"/>
        </w:rPr>
      </w:pPr>
    </w:p>
    <w:p w:rsidR="00000000" w:rsidRDefault="00000000">
      <w:pPr>
        <w:pStyle w:val="BodyText"/>
        <w:tabs>
          <w:tab w:val="left" w:pos="561"/>
          <w:tab w:val="left" w:pos="1122"/>
        </w:tabs>
        <w:spacing w:line="288" w:lineRule="auto"/>
        <w:ind w:left="1701" w:hanging="1701"/>
        <w:rPr>
          <w:sz w:val="24"/>
          <w:lang w:val="ru-RU"/>
        </w:rPr>
      </w:pPr>
      <w:r>
        <w:rPr>
          <w:sz w:val="24"/>
          <w:lang w:val="ru-RU"/>
        </w:rPr>
        <w:tab/>
      </w:r>
      <w:r>
        <w:rPr>
          <w:sz w:val="24"/>
          <w:lang w:val="ru-RU"/>
        </w:rPr>
        <w:tab/>
        <w:t>-</w:t>
      </w:r>
      <w:r>
        <w:rPr>
          <w:sz w:val="24"/>
          <w:lang w:val="ru-RU"/>
        </w:rPr>
        <w:tab/>
        <w:t>сочетание государственного и общественного управления в системе образования".</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189.</w:t>
      </w:r>
      <w:r>
        <w:rPr>
          <w:sz w:val="24"/>
          <w:lang w:val="ru-RU"/>
        </w:rPr>
        <w:tab/>
        <w:t>Обязательное 12-летнее образование охватывает 9 лет общего среднего образования и 3 года среднего специального, профессионального образования.  Общее среднее образование осуществляется на двух ступенях обучения в общеобразовательной школе:  начальное образование (</w:t>
      </w:r>
      <w:r>
        <w:rPr>
          <w:sz w:val="24"/>
        </w:rPr>
        <w:t>I</w:t>
      </w:r>
      <w:r>
        <w:rPr>
          <w:sz w:val="24"/>
          <w:lang w:val="ru-RU"/>
        </w:rPr>
        <w:t>-</w:t>
      </w:r>
      <w:r>
        <w:rPr>
          <w:sz w:val="24"/>
        </w:rPr>
        <w:t>IV</w:t>
      </w:r>
      <w:r>
        <w:rPr>
          <w:sz w:val="24"/>
          <w:lang w:val="ru-RU"/>
        </w:rPr>
        <w:t xml:space="preserve"> классы), общее среднее образование (</w:t>
      </w:r>
      <w:r>
        <w:rPr>
          <w:sz w:val="24"/>
        </w:rPr>
        <w:t>I</w:t>
      </w:r>
      <w:r>
        <w:rPr>
          <w:sz w:val="24"/>
          <w:lang w:val="ru-RU"/>
        </w:rPr>
        <w:t>-</w:t>
      </w:r>
      <w:r>
        <w:rPr>
          <w:sz w:val="24"/>
        </w:rPr>
        <w:t>IX</w:t>
      </w:r>
      <w:r>
        <w:rPr>
          <w:sz w:val="24"/>
          <w:lang w:val="ru-RU"/>
        </w:rPr>
        <w:t xml:space="preserve"> классы).  Среднее и специальное, профессиональное образование (ССПО) осуществляется в академических лицеях и профессиональных колледжах.</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190.</w:t>
      </w:r>
      <w:r>
        <w:rPr>
          <w:sz w:val="24"/>
          <w:lang w:val="ru-RU"/>
        </w:rPr>
        <w:tab/>
        <w:t>Указом президента Республики Узбекистан в июле 2004 года задачи по совершенствованию системы повышения квалификации и стажировки перспективных молодых педагогов и научных кадров возложены на фонд президента Республики Узбекистан "Истеъдод", образованный на основе фондов "Умид" по поддержке обучения одаренной молодежи за границей и "Устоз".  Цели и задачи Национальной программы реализуются поэтапно:  первый этап (1997–2001 годы);  второй этап (2001–2005годы);  третий этап (2005 и последующие годы).</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191.</w:t>
      </w:r>
      <w:r>
        <w:rPr>
          <w:sz w:val="24"/>
          <w:lang w:val="ru-RU"/>
        </w:rPr>
        <w:tab/>
        <w:t>Дошкольное образование имеет целью формирование здоровой и полноценной личности ребенка, подготовленной для учебы в школе.  Оно проводится до шести-семи лет в семье, в детском саду и в других образовательных учреждениях, независимо от форм собственности.  Начальное образование направлено на формирование основ грамотности, знаний и навыков, необходимых для получения общего среднего образования.  В первый класс школы дети принимаются с шести-семи лет.  Общее среднее образование закладывает необходимый объем знаний, развивает навыки самостоятельного мышления, организаторских способностей и практического опыта, способствует первоначальной профессиональной ориентации и выбору следующей ступени образования.</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192.</w:t>
      </w:r>
      <w:r>
        <w:rPr>
          <w:sz w:val="24"/>
          <w:lang w:val="ru-RU"/>
        </w:rPr>
        <w:tab/>
        <w:t>В целях получения среднего специального, профессионального образования каждый имеет право на основе общего среднего образования добровольно выбрать направление обучения в академическом лицее или профессиональном колледже.  Академические лицеи и профессиональные колледжи дают среднее специальное, профессиональное образование, предоставляющее право и являющееся основой для работы по обретенной профессии или продолжения обучения на следующей ступени.</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193.</w:t>
      </w:r>
      <w:r>
        <w:rPr>
          <w:sz w:val="24"/>
          <w:lang w:val="ru-RU"/>
        </w:rPr>
        <w:tab/>
        <w:t xml:space="preserve">В 2001 году завершен первый этап Национальной программы, в ходе которого были созданы правовая основа, а также кадровые, научно-методические и финансово-материальные предпосылки реформирования и развития системы народного образования в стране.  На первой конференции учителей (2001 год) было проанализировано выполнение задач </w:t>
      </w:r>
      <w:r>
        <w:rPr>
          <w:sz w:val="24"/>
        </w:rPr>
        <w:t>I</w:t>
      </w:r>
      <w:r>
        <w:rPr>
          <w:sz w:val="24"/>
          <w:lang w:val="ru-RU"/>
        </w:rPr>
        <w:t xml:space="preserve"> этапа Национальной программы по подготовке кадров.  Было принято постановление коллегии Министерства народного образования "О совершенствовании методической помощи в системе народного образования" № 7/3 от 25 июля 2001 года.  На основе мониторинга выполнения первого этапа разработаны были соответствующие мероприятия.  Второй этап (2001-2005 годы) нацелен на полномасштабную реализацию Национальной программы, дальнейшее совершенствование обучения и воспитания на основе современных требований, а также пересмотр практически всей законодательной и нормативной базы общего среднего образования.</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194.</w:t>
      </w:r>
      <w:r>
        <w:rPr>
          <w:sz w:val="24"/>
          <w:lang w:val="ru-RU"/>
        </w:rPr>
        <w:tab/>
        <w:t>В целях реализации Национальной программы по подготовке кадров, предусматривающей переход на обучение выпускников 9-х классов в учебных заведениях системы ССПО, все техникумы и профессионально-технические учебные заведения Республики осуществили прием на первый курс в 2001/02 учебном году по программе академических лицеев и профессиональных колледжей.</w:t>
      </w:r>
    </w:p>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195.</w:t>
      </w:r>
      <w:r>
        <w:rPr>
          <w:sz w:val="24"/>
          <w:lang w:val="ru-RU"/>
        </w:rPr>
        <w:tab/>
        <w:t>Стратегические действия в системе народного образования осуществляются  следующим образом:</w:t>
      </w:r>
    </w:p>
    <w:p w:rsidR="00000000" w:rsidRDefault="00000000">
      <w:pPr>
        <w:pStyle w:val="BodyText"/>
        <w:spacing w:line="288" w:lineRule="auto"/>
        <w:rPr>
          <w:sz w:val="24"/>
          <w:lang w:val="ru-RU"/>
        </w:rPr>
      </w:pPr>
    </w:p>
    <w:p w:rsidR="00000000" w:rsidRDefault="00000000">
      <w:pPr>
        <w:pStyle w:val="BodyText"/>
        <w:tabs>
          <w:tab w:val="left" w:pos="561"/>
          <w:tab w:val="left" w:pos="1122"/>
        </w:tabs>
        <w:spacing w:line="288" w:lineRule="auto"/>
        <w:ind w:left="1122" w:hanging="1122"/>
        <w:rPr>
          <w:sz w:val="24"/>
          <w:lang w:val="ru-RU"/>
        </w:rPr>
      </w:pPr>
      <w:r>
        <w:rPr>
          <w:sz w:val="24"/>
          <w:lang w:val="ru-RU"/>
        </w:rPr>
        <w:tab/>
        <w:t>-</w:t>
      </w:r>
      <w:r>
        <w:rPr>
          <w:sz w:val="24"/>
          <w:lang w:val="ru-RU"/>
        </w:rPr>
        <w:tab/>
        <w:t>в целях обеспечения непрерывности и преемственности образования на основе требований Государственных образовательных стандартов общего среднего образования продолжается экспериментальная работа по общеобразовательным предметам;</w:t>
      </w:r>
    </w:p>
    <w:p w:rsidR="00000000" w:rsidRDefault="00000000">
      <w:pPr>
        <w:pStyle w:val="BodyText"/>
        <w:spacing w:line="288" w:lineRule="auto"/>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w:t>
      </w:r>
      <w:r>
        <w:rPr>
          <w:sz w:val="24"/>
          <w:lang w:val="ru-RU"/>
        </w:rPr>
        <w:tab/>
        <w:t>результаты этих работ обобщаются, анализируются, после чего новые учебные программы и планы совершенствуются.</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s>
        <w:spacing w:line="288" w:lineRule="auto"/>
        <w:ind w:left="1134" w:hanging="1134"/>
        <w:rPr>
          <w:sz w:val="24"/>
          <w:lang w:val="ru-RU"/>
        </w:rPr>
      </w:pPr>
      <w:r>
        <w:rPr>
          <w:sz w:val="24"/>
          <w:lang w:val="ru-RU"/>
        </w:rPr>
        <w:tab/>
        <w:t xml:space="preserve">Поэтапно внедряются: </w:t>
      </w:r>
    </w:p>
    <w:p w:rsidR="00000000" w:rsidRDefault="00000000">
      <w:pPr>
        <w:pStyle w:val="BodyText"/>
        <w:tabs>
          <w:tab w:val="left" w:pos="561"/>
        </w:tabs>
        <w:spacing w:line="288" w:lineRule="auto"/>
        <w:ind w:left="1134" w:hanging="1134"/>
        <w:rPr>
          <w:sz w:val="24"/>
          <w:lang w:val="ru-RU"/>
        </w:rPr>
      </w:pPr>
    </w:p>
    <w:p w:rsidR="00000000" w:rsidRDefault="00000000">
      <w:pPr>
        <w:pStyle w:val="BodyText"/>
        <w:tabs>
          <w:tab w:val="left" w:pos="561"/>
          <w:tab w:val="left" w:pos="1122"/>
        </w:tabs>
        <w:spacing w:line="288" w:lineRule="auto"/>
        <w:ind w:left="1122" w:hanging="1122"/>
        <w:rPr>
          <w:sz w:val="24"/>
          <w:lang w:val="ru-RU"/>
        </w:rPr>
      </w:pPr>
      <w:r>
        <w:rPr>
          <w:sz w:val="24"/>
          <w:lang w:val="ru-RU"/>
        </w:rPr>
        <w:tab/>
        <w:t>-</w:t>
      </w:r>
      <w:r>
        <w:rPr>
          <w:sz w:val="24"/>
          <w:lang w:val="ru-RU"/>
        </w:rPr>
        <w:tab/>
        <w:t>полный переход к обязательному общему среднему и среднему специальному, профессиональному образованию, а также к дифференцированному обучению, исходя из способностей и возможностей учащихся;</w:t>
      </w:r>
    </w:p>
    <w:p w:rsidR="00000000" w:rsidRDefault="00000000">
      <w:pPr>
        <w:tabs>
          <w:tab w:val="clear" w:pos="567"/>
          <w:tab w:val="clear" w:pos="1134"/>
          <w:tab w:val="left" w:pos="561"/>
          <w:tab w:val="left" w:pos="1122"/>
        </w:tabs>
      </w:pPr>
    </w:p>
    <w:p w:rsidR="00000000" w:rsidRDefault="00000000"/>
    <w:p w:rsidR="00000000" w:rsidRDefault="00000000">
      <w:pPr>
        <w:pStyle w:val="BodyText"/>
        <w:spacing w:line="288" w:lineRule="auto"/>
        <w:ind w:left="1134" w:hanging="588"/>
        <w:rPr>
          <w:rFonts w:ascii="BalticaUz" w:hAnsi="BalticaUz"/>
          <w:sz w:val="24"/>
          <w:lang w:val="ru-RU"/>
        </w:rPr>
      </w:pPr>
      <w:r>
        <w:rPr>
          <w:rFonts w:ascii="BalticaUz" w:hAnsi="BalticaUz"/>
          <w:sz w:val="24"/>
          <w:lang w:val="ru-RU"/>
        </w:rPr>
        <w:t>-</w:t>
      </w:r>
      <w:r>
        <w:rPr>
          <w:rFonts w:ascii="BalticaUz" w:hAnsi="BalticaUz"/>
          <w:sz w:val="24"/>
          <w:lang w:val="ru-RU"/>
        </w:rPr>
        <w:tab/>
        <w:t>государственные образовательные стандарты, определяющие необходимые требования к качеству подготовленности и квалификации обучающихся, их культурному и духовно-нравственному уровню;</w:t>
      </w:r>
    </w:p>
    <w:p w:rsidR="00000000" w:rsidRDefault="00000000">
      <w:pPr>
        <w:pStyle w:val="BodyText"/>
        <w:spacing w:line="288" w:lineRule="auto"/>
        <w:ind w:firstLine="546"/>
        <w:rPr>
          <w:rFonts w:ascii="BalticaUz" w:hAnsi="BalticaUz"/>
          <w:sz w:val="24"/>
          <w:lang w:val="ru-RU"/>
        </w:rPr>
      </w:pPr>
    </w:p>
    <w:p w:rsidR="00000000" w:rsidRDefault="00000000">
      <w:pPr>
        <w:pStyle w:val="BodyText"/>
        <w:spacing w:line="288" w:lineRule="auto"/>
        <w:ind w:left="1134" w:hanging="588"/>
        <w:rPr>
          <w:rFonts w:ascii="BalticaUz" w:hAnsi="BalticaUz"/>
          <w:sz w:val="24"/>
          <w:lang w:val="ru-RU"/>
        </w:rPr>
      </w:pPr>
      <w:r>
        <w:rPr>
          <w:rFonts w:ascii="BalticaUz" w:hAnsi="BalticaUz"/>
          <w:sz w:val="24"/>
          <w:lang w:val="ru-RU"/>
        </w:rPr>
        <w:t>-</w:t>
      </w:r>
      <w:r>
        <w:rPr>
          <w:rFonts w:ascii="BalticaUz" w:hAnsi="BalticaUz"/>
          <w:sz w:val="24"/>
          <w:lang w:val="ru-RU"/>
        </w:rPr>
        <w:tab/>
      </w:r>
      <w:proofErr w:type="spellStart"/>
      <w:r>
        <w:rPr>
          <w:rFonts w:ascii="BalticaUz" w:hAnsi="BalticaUz"/>
          <w:sz w:val="24"/>
          <w:lang w:val="ru-RU"/>
        </w:rPr>
        <w:t>многобальная</w:t>
      </w:r>
      <w:proofErr w:type="spellEnd"/>
      <w:r>
        <w:rPr>
          <w:rFonts w:ascii="BalticaUz" w:hAnsi="BalticaUz"/>
          <w:sz w:val="24"/>
          <w:lang w:val="ru-RU"/>
        </w:rPr>
        <w:t xml:space="preserve"> рейтинговая система оценки образовательной подготовленности учащихся;</w:t>
      </w:r>
    </w:p>
    <w:p w:rsidR="00000000" w:rsidRDefault="00000000">
      <w:pPr>
        <w:pStyle w:val="BodyText"/>
        <w:spacing w:line="288" w:lineRule="auto"/>
        <w:ind w:firstLine="546"/>
        <w:rPr>
          <w:rFonts w:ascii="BalticaUz" w:hAnsi="BalticaUz"/>
          <w:sz w:val="24"/>
          <w:lang w:val="ru-RU"/>
        </w:rPr>
      </w:pPr>
    </w:p>
    <w:p w:rsidR="00000000" w:rsidRDefault="00000000">
      <w:pPr>
        <w:pStyle w:val="BodyText"/>
        <w:spacing w:line="288" w:lineRule="auto"/>
        <w:ind w:left="1134" w:hanging="588"/>
        <w:rPr>
          <w:rFonts w:ascii="BalticaUz" w:hAnsi="BalticaUz"/>
          <w:sz w:val="24"/>
          <w:lang w:val="ru-RU"/>
        </w:rPr>
      </w:pPr>
      <w:r>
        <w:rPr>
          <w:rFonts w:ascii="BalticaUz" w:hAnsi="BalticaUz"/>
          <w:sz w:val="24"/>
          <w:lang w:val="ru-RU"/>
        </w:rPr>
        <w:t>-</w:t>
      </w:r>
      <w:r>
        <w:rPr>
          <w:rFonts w:ascii="BalticaUz" w:hAnsi="BalticaUz"/>
          <w:sz w:val="24"/>
          <w:lang w:val="ru-RU"/>
        </w:rPr>
        <w:tab/>
        <w:t>утвержденная Концепция создания учебников и учебной литературы нового поколения для системы непрерывного образования;</w:t>
      </w:r>
    </w:p>
    <w:p w:rsidR="00000000" w:rsidRDefault="00000000">
      <w:pPr>
        <w:pStyle w:val="BodyText"/>
        <w:spacing w:line="288" w:lineRule="auto"/>
        <w:ind w:firstLine="546"/>
        <w:rPr>
          <w:rFonts w:ascii="BalticaUz" w:hAnsi="BalticaUz"/>
          <w:b/>
          <w:sz w:val="24"/>
          <w:lang w:val="ru-RU"/>
        </w:rPr>
      </w:pPr>
    </w:p>
    <w:p w:rsidR="00000000" w:rsidRDefault="00000000">
      <w:pPr>
        <w:pStyle w:val="BodyTextIndent21"/>
        <w:numPr>
          <w:ilvl w:val="0"/>
          <w:numId w:val="34"/>
        </w:numPr>
        <w:tabs>
          <w:tab w:val="clear" w:pos="900"/>
          <w:tab w:val="num" w:pos="1134"/>
        </w:tabs>
        <w:spacing w:after="0" w:line="288" w:lineRule="auto"/>
        <w:ind w:left="1134" w:hanging="594"/>
        <w:jc w:val="left"/>
        <w:rPr>
          <w:rFonts w:ascii="BalticaUz" w:hAnsi="BalticaUz"/>
          <w:b/>
        </w:rPr>
      </w:pPr>
      <w:r>
        <w:rPr>
          <w:rFonts w:ascii="BalticaUz" w:hAnsi="BalticaUz"/>
        </w:rPr>
        <w:t>привлечение опытных методистов, ученых, учителей и зарубежных специалистов для подготовки комплектов методических пособий и рекомендаций для педагогов дошкольных учреждении, школ;</w:t>
      </w:r>
      <w:r>
        <w:rPr>
          <w:rFonts w:ascii="BalticaUz" w:hAnsi="BalticaUz"/>
          <w:b/>
        </w:rPr>
        <w:t xml:space="preserve"> </w:t>
      </w:r>
    </w:p>
    <w:p w:rsidR="00000000" w:rsidRDefault="00000000">
      <w:pPr>
        <w:pStyle w:val="BodyText"/>
        <w:spacing w:line="288" w:lineRule="auto"/>
        <w:ind w:firstLine="546"/>
        <w:rPr>
          <w:rFonts w:ascii="BalticaUz" w:hAnsi="BalticaUz"/>
          <w:b/>
          <w:sz w:val="24"/>
          <w:lang w:val="ru-RU"/>
        </w:rPr>
      </w:pPr>
    </w:p>
    <w:p w:rsidR="00000000" w:rsidRDefault="00000000">
      <w:pPr>
        <w:pStyle w:val="BodyTextIndent21"/>
        <w:numPr>
          <w:ilvl w:val="0"/>
          <w:numId w:val="34"/>
        </w:numPr>
        <w:tabs>
          <w:tab w:val="clear" w:pos="900"/>
          <w:tab w:val="num" w:pos="1134"/>
        </w:tabs>
        <w:spacing w:after="0" w:line="288" w:lineRule="auto"/>
        <w:ind w:left="0" w:firstLine="540"/>
        <w:jc w:val="left"/>
        <w:rPr>
          <w:rFonts w:ascii="BalticaUz" w:hAnsi="BalticaUz"/>
          <w:b/>
        </w:rPr>
      </w:pPr>
      <w:r>
        <w:rPr>
          <w:rFonts w:ascii="BalticaUz" w:hAnsi="BalticaUz"/>
        </w:rPr>
        <w:t>реформа системы переподготовки и повышения квалификации педагогов;</w:t>
      </w:r>
    </w:p>
    <w:p w:rsidR="00000000" w:rsidRDefault="00000000">
      <w:pPr>
        <w:pStyle w:val="BodyText"/>
        <w:spacing w:line="288" w:lineRule="auto"/>
        <w:ind w:firstLine="546"/>
        <w:rPr>
          <w:rFonts w:ascii="BalticaUz" w:hAnsi="BalticaUz"/>
          <w:b/>
          <w:sz w:val="24"/>
          <w:lang w:val="ru-RU"/>
        </w:rPr>
      </w:pPr>
    </w:p>
    <w:p w:rsidR="00000000" w:rsidRDefault="00000000">
      <w:pPr>
        <w:pStyle w:val="BodyTextIndent21"/>
        <w:numPr>
          <w:ilvl w:val="0"/>
          <w:numId w:val="34"/>
        </w:numPr>
        <w:tabs>
          <w:tab w:val="clear" w:pos="900"/>
          <w:tab w:val="num" w:pos="1134"/>
        </w:tabs>
        <w:spacing w:after="0" w:line="288" w:lineRule="auto"/>
        <w:ind w:left="1134" w:hanging="594"/>
        <w:jc w:val="left"/>
        <w:rPr>
          <w:rFonts w:ascii="BalticaUz" w:hAnsi="BalticaUz"/>
          <w:b/>
        </w:rPr>
      </w:pPr>
      <w:r>
        <w:rPr>
          <w:rFonts w:ascii="BalticaUz" w:hAnsi="BalticaUz"/>
        </w:rPr>
        <w:t xml:space="preserve">процесс разработки </w:t>
      </w:r>
      <w:proofErr w:type="spellStart"/>
      <w:r>
        <w:rPr>
          <w:rFonts w:ascii="BalticaUz" w:hAnsi="BalticaUz"/>
        </w:rPr>
        <w:t>педагогико-психологических</w:t>
      </w:r>
      <w:proofErr w:type="spellEnd"/>
      <w:r>
        <w:rPr>
          <w:rFonts w:ascii="BalticaUz" w:hAnsi="BalticaUz"/>
        </w:rPr>
        <w:t xml:space="preserve"> основ </w:t>
      </w:r>
      <w:proofErr w:type="spellStart"/>
      <w:r>
        <w:rPr>
          <w:rFonts w:ascii="BalticaUz" w:hAnsi="BalticaUz"/>
        </w:rPr>
        <w:t>межпредметной</w:t>
      </w:r>
      <w:proofErr w:type="spellEnd"/>
      <w:r>
        <w:rPr>
          <w:rFonts w:ascii="BalticaUz" w:hAnsi="BalticaUz"/>
        </w:rPr>
        <w:t xml:space="preserve"> интеграции, проведения научных исследований с целью определения параметров интеграции, эффективных и оптимальных моделей.</w:t>
      </w:r>
    </w:p>
    <w:p w:rsidR="00000000" w:rsidRDefault="00000000">
      <w:pPr>
        <w:ind w:left="42"/>
        <w:rPr>
          <w:rFonts w:ascii="BalticaUz" w:hAnsi="BalticaUz"/>
          <w:b/>
        </w:rPr>
      </w:pPr>
    </w:p>
    <w:p w:rsidR="00000000" w:rsidRDefault="00000000">
      <w:pPr>
        <w:jc w:val="center"/>
        <w:rPr>
          <w:rFonts w:ascii="BalticaUz" w:hAnsi="BalticaUz"/>
          <w:b/>
        </w:rPr>
      </w:pPr>
      <w:r>
        <w:rPr>
          <w:rFonts w:ascii="BalticaUz" w:hAnsi="BalticaUz"/>
          <w:b/>
        </w:rPr>
        <w:t>С.</w:t>
      </w:r>
      <w:r>
        <w:rPr>
          <w:rFonts w:ascii="BalticaUz" w:hAnsi="BalticaUz"/>
          <w:b/>
        </w:rPr>
        <w:tab/>
        <w:t>Досуг, отдых и культурная жизнь (статья 31)</w:t>
      </w:r>
    </w:p>
    <w:p w:rsidR="00000000" w:rsidRDefault="00000000">
      <w:pPr>
        <w:ind w:left="28"/>
        <w:rPr>
          <w:rFonts w:ascii="BalticaUz" w:hAnsi="BalticaUz"/>
          <w:b/>
        </w:rPr>
      </w:pPr>
    </w:p>
    <w:p w:rsidR="00000000" w:rsidRDefault="00000000">
      <w:pPr>
        <w:pStyle w:val="Normal1"/>
        <w:tabs>
          <w:tab w:val="left" w:pos="561"/>
        </w:tabs>
        <w:spacing w:before="0" w:after="0" w:line="288" w:lineRule="auto"/>
        <w:ind w:left="28"/>
        <w:rPr>
          <w:rFonts w:ascii="BalticaUz" w:hAnsi="BalticaUz"/>
          <w:color w:val="000000"/>
          <w:lang w:val="ru-RU"/>
        </w:rPr>
      </w:pPr>
      <w:r>
        <w:rPr>
          <w:rFonts w:ascii="BalticaUz" w:hAnsi="BalticaUz"/>
          <w:color w:val="000000"/>
          <w:lang w:val="ru-RU"/>
        </w:rPr>
        <w:t>196.</w:t>
      </w:r>
      <w:r>
        <w:rPr>
          <w:rFonts w:ascii="BalticaUz" w:hAnsi="BalticaUz"/>
          <w:color w:val="000000"/>
          <w:lang w:val="ru-RU"/>
        </w:rPr>
        <w:tab/>
        <w:t xml:space="preserve">Статья 42 Конституции реализует положение статьи 31 Конвенции, где сказано, что ребёнок имеет право на отдых, досуг и участие в культурной и творческой жизни.  Более подробно это право регламентируется в статье 17 закона Республики Узбекистан "Об образовании". </w:t>
      </w:r>
    </w:p>
    <w:p w:rsidR="00000000" w:rsidRDefault="00000000">
      <w:pPr>
        <w:pStyle w:val="Normal1"/>
        <w:tabs>
          <w:tab w:val="left" w:pos="561"/>
        </w:tabs>
        <w:spacing w:before="0" w:after="0" w:line="288" w:lineRule="auto"/>
        <w:ind w:left="28"/>
        <w:rPr>
          <w:rFonts w:ascii="BalticaUz" w:hAnsi="BalticaUz"/>
          <w:color w:val="000000"/>
          <w:lang w:val="ru-RU"/>
        </w:rPr>
      </w:pPr>
    </w:p>
    <w:p w:rsidR="00000000" w:rsidRDefault="00000000">
      <w:pPr>
        <w:pStyle w:val="Normal1"/>
        <w:spacing w:before="0" w:after="0" w:line="288" w:lineRule="auto"/>
        <w:ind w:left="28"/>
        <w:rPr>
          <w:rFonts w:ascii="BalticaUz" w:hAnsi="BalticaUz"/>
          <w:color w:val="000000"/>
          <w:lang w:val="ru-RU"/>
        </w:rPr>
      </w:pPr>
      <w:r>
        <w:rPr>
          <w:rFonts w:ascii="BalticaUz" w:hAnsi="BalticaUz"/>
          <w:color w:val="000000"/>
          <w:lang w:val="ru-RU"/>
        </w:rPr>
        <w:t>197.</w:t>
      </w:r>
      <w:r>
        <w:rPr>
          <w:rFonts w:ascii="BalticaUz" w:hAnsi="BalticaUz"/>
          <w:color w:val="000000"/>
          <w:lang w:val="ru-RU"/>
        </w:rPr>
        <w:tab/>
        <w:t>Государством определены стратегические направления и контрольные задачи в области культурного строительства:  был принят ряд правительственных документов, направленных на развитие духовности, искусства, культуры и просветительства, реформирование культурной сферы, обеспечение повышения ее общественной и воспитательной роли.</w:t>
      </w:r>
    </w:p>
    <w:p w:rsidR="00000000" w:rsidRDefault="00000000">
      <w:pPr>
        <w:pStyle w:val="Normal1"/>
        <w:spacing w:before="0" w:after="0" w:line="288" w:lineRule="auto"/>
        <w:ind w:left="28"/>
        <w:rPr>
          <w:rFonts w:ascii="BalticaUz" w:hAnsi="BalticaUz"/>
          <w:color w:val="000000"/>
          <w:lang w:val="ru-RU"/>
        </w:rPr>
      </w:pPr>
    </w:p>
    <w:p w:rsidR="00000000" w:rsidRDefault="00000000">
      <w:pPr>
        <w:pStyle w:val="BodyText1"/>
        <w:spacing w:line="288" w:lineRule="auto"/>
        <w:ind w:left="28"/>
        <w:jc w:val="left"/>
        <w:rPr>
          <w:rFonts w:ascii="BalticaUz" w:hAnsi="BalticaUz"/>
          <w:i w:val="0"/>
          <w:sz w:val="24"/>
        </w:rPr>
      </w:pPr>
      <w:r>
        <w:rPr>
          <w:rFonts w:ascii="BalticaUz" w:hAnsi="BalticaUz"/>
          <w:i w:val="0"/>
          <w:sz w:val="24"/>
        </w:rPr>
        <w:t>198.</w:t>
      </w:r>
      <w:r>
        <w:rPr>
          <w:rFonts w:ascii="BalticaUz" w:hAnsi="BalticaUz"/>
          <w:i w:val="0"/>
          <w:sz w:val="24"/>
        </w:rPr>
        <w:tab/>
        <w:t>Указом Президента Республики Узбекистан "О развитии театрального искусства Узбекистана" от 26 марта 1998 года и постановлением кабинета министров Республики Узбекистан «О создании творческо-производственного объединения "</w:t>
      </w:r>
      <w:proofErr w:type="spellStart"/>
      <w:r>
        <w:rPr>
          <w:rFonts w:ascii="BalticaUz" w:hAnsi="BalticaUz"/>
          <w:i w:val="0"/>
          <w:sz w:val="24"/>
        </w:rPr>
        <w:t>Узбектеатр</w:t>
      </w:r>
      <w:proofErr w:type="spellEnd"/>
      <w:r>
        <w:rPr>
          <w:rFonts w:ascii="BalticaUz" w:hAnsi="BalticaUz"/>
          <w:i w:val="0"/>
          <w:sz w:val="24"/>
        </w:rPr>
        <w:t xml:space="preserve">"» в настоящее время в составе объединения работает 37 профессиональных театров и множество театров-студий, из них:  1 театр оперы и балета на двух (узбекском и русском) языках, 7 драматических (из них 3 русских), 14 музыкальных и музыкально-драматических (из них 1 русский, 1 каракалпакский), 4 молодежных театра и театр юных зрителей (из них 1 русский, 1 каракалпакский), театр кукол – 10 (из них 1 каракалпакский, 4 двуязычных (узбекский и русский).  Они расположены в центрах областей (кроме </w:t>
      </w:r>
      <w:proofErr w:type="spellStart"/>
      <w:r>
        <w:rPr>
          <w:rFonts w:ascii="BalticaUz" w:hAnsi="BalticaUz"/>
          <w:i w:val="0"/>
          <w:sz w:val="24"/>
        </w:rPr>
        <w:t>Навоий</w:t>
      </w:r>
      <w:proofErr w:type="spellEnd"/>
      <w:r>
        <w:rPr>
          <w:rFonts w:ascii="BalticaUz" w:hAnsi="BalticaUz"/>
          <w:i w:val="0"/>
          <w:sz w:val="24"/>
        </w:rPr>
        <w:t>) и Республики Каракалпакстан.  В Республике действуют множество театров-студий, например "</w:t>
      </w:r>
      <w:proofErr w:type="spellStart"/>
      <w:r>
        <w:rPr>
          <w:rFonts w:ascii="BalticaUz" w:hAnsi="BalticaUz"/>
          <w:i w:val="0"/>
          <w:sz w:val="24"/>
        </w:rPr>
        <w:t>Ильхом</w:t>
      </w:r>
      <w:proofErr w:type="spellEnd"/>
      <w:r>
        <w:rPr>
          <w:rFonts w:ascii="BalticaUz" w:hAnsi="BalticaUz"/>
          <w:i w:val="0"/>
          <w:sz w:val="24"/>
        </w:rPr>
        <w:t>", "</w:t>
      </w:r>
      <w:proofErr w:type="spellStart"/>
      <w:r>
        <w:rPr>
          <w:rFonts w:ascii="BalticaUz" w:hAnsi="BalticaUz"/>
          <w:i w:val="0"/>
          <w:sz w:val="24"/>
        </w:rPr>
        <w:t>Алладин</w:t>
      </w:r>
      <w:proofErr w:type="spellEnd"/>
      <w:r>
        <w:rPr>
          <w:rFonts w:ascii="BalticaUz" w:hAnsi="BalticaUz"/>
          <w:i w:val="0"/>
          <w:sz w:val="24"/>
        </w:rPr>
        <w:t>", "</w:t>
      </w:r>
      <w:proofErr w:type="spellStart"/>
      <w:r>
        <w:rPr>
          <w:rFonts w:ascii="BalticaUz" w:hAnsi="BalticaUz"/>
          <w:i w:val="0"/>
          <w:sz w:val="24"/>
        </w:rPr>
        <w:t>Мулокот</w:t>
      </w:r>
      <w:proofErr w:type="spellEnd"/>
      <w:r>
        <w:rPr>
          <w:rFonts w:ascii="BalticaUz" w:hAnsi="BalticaUz"/>
          <w:i w:val="0"/>
          <w:sz w:val="24"/>
        </w:rPr>
        <w:t>", "</w:t>
      </w:r>
      <w:proofErr w:type="spellStart"/>
      <w:r>
        <w:rPr>
          <w:rFonts w:ascii="BalticaUz" w:hAnsi="BalticaUz"/>
          <w:i w:val="0"/>
          <w:sz w:val="24"/>
        </w:rPr>
        <w:t>Эски</w:t>
      </w:r>
      <w:proofErr w:type="spellEnd"/>
      <w:r>
        <w:rPr>
          <w:rFonts w:ascii="BalticaUz" w:hAnsi="BalticaUz"/>
          <w:i w:val="0"/>
          <w:sz w:val="24"/>
        </w:rPr>
        <w:t xml:space="preserve"> </w:t>
      </w:r>
      <w:proofErr w:type="spellStart"/>
      <w:r>
        <w:rPr>
          <w:rFonts w:ascii="BalticaUz" w:hAnsi="BalticaUz"/>
          <w:i w:val="0"/>
          <w:sz w:val="24"/>
        </w:rPr>
        <w:t>мачит</w:t>
      </w:r>
      <w:proofErr w:type="spellEnd"/>
      <w:r>
        <w:rPr>
          <w:rFonts w:ascii="BalticaUz" w:hAnsi="BalticaUz"/>
          <w:i w:val="0"/>
          <w:sz w:val="24"/>
        </w:rPr>
        <w:t>", "</w:t>
      </w:r>
      <w:proofErr w:type="spellStart"/>
      <w:r>
        <w:rPr>
          <w:rFonts w:ascii="BalticaUz" w:hAnsi="BalticaUz"/>
          <w:i w:val="0"/>
          <w:sz w:val="24"/>
        </w:rPr>
        <w:t>Турон</w:t>
      </w:r>
      <w:proofErr w:type="spellEnd"/>
      <w:r>
        <w:rPr>
          <w:rFonts w:ascii="BalticaUz" w:hAnsi="BalticaUz"/>
          <w:i w:val="0"/>
          <w:sz w:val="24"/>
        </w:rPr>
        <w:t>" и другие.  Кроме того, почти во всех высших учебных заведениях Республики действуют театры-студии.  Ежегодно проводятся фестивали этих коллективов "</w:t>
      </w:r>
      <w:proofErr w:type="spellStart"/>
      <w:r>
        <w:rPr>
          <w:rFonts w:ascii="BalticaUz" w:hAnsi="BalticaUz"/>
          <w:i w:val="0"/>
          <w:sz w:val="24"/>
        </w:rPr>
        <w:t>Нихол</w:t>
      </w:r>
      <w:proofErr w:type="spellEnd"/>
      <w:r>
        <w:rPr>
          <w:rFonts w:ascii="BalticaUz" w:hAnsi="BalticaUz"/>
          <w:i w:val="0"/>
          <w:sz w:val="24"/>
        </w:rPr>
        <w:t>" и "</w:t>
      </w:r>
      <w:proofErr w:type="spellStart"/>
      <w:r>
        <w:rPr>
          <w:rFonts w:ascii="BalticaUz" w:hAnsi="BalticaUz"/>
          <w:i w:val="0"/>
          <w:sz w:val="24"/>
        </w:rPr>
        <w:t>Хазина</w:t>
      </w:r>
      <w:proofErr w:type="spellEnd"/>
      <w:r>
        <w:rPr>
          <w:rFonts w:ascii="BalticaUz" w:hAnsi="BalticaUz"/>
          <w:i w:val="0"/>
          <w:sz w:val="24"/>
        </w:rPr>
        <w:t>" (с чередованием).</w:t>
      </w:r>
    </w:p>
    <w:p w:rsidR="00000000" w:rsidRDefault="00000000">
      <w:pPr>
        <w:pStyle w:val="BodyText1"/>
        <w:spacing w:line="288" w:lineRule="auto"/>
        <w:ind w:left="28"/>
        <w:jc w:val="left"/>
        <w:rPr>
          <w:rFonts w:ascii="BalticaUz" w:hAnsi="BalticaUz"/>
          <w:i w:val="0"/>
          <w:sz w:val="24"/>
        </w:rPr>
      </w:pPr>
    </w:p>
    <w:p w:rsidR="00000000" w:rsidRDefault="00000000">
      <w:pPr>
        <w:pStyle w:val="BodyText1"/>
        <w:spacing w:line="288" w:lineRule="auto"/>
        <w:ind w:left="28"/>
        <w:jc w:val="left"/>
        <w:rPr>
          <w:rFonts w:ascii="BalticaUz" w:hAnsi="BalticaUz"/>
          <w:i w:val="0"/>
          <w:sz w:val="24"/>
        </w:rPr>
      </w:pPr>
      <w:r>
        <w:rPr>
          <w:rFonts w:ascii="BalticaUz" w:hAnsi="BalticaUz"/>
          <w:i w:val="0"/>
          <w:sz w:val="24"/>
        </w:rPr>
        <w:t>199.</w:t>
      </w:r>
      <w:r>
        <w:rPr>
          <w:rFonts w:ascii="BalticaUz" w:hAnsi="BalticaUz"/>
          <w:i w:val="0"/>
          <w:sz w:val="24"/>
        </w:rPr>
        <w:tab/>
        <w:t xml:space="preserve">В ведении Министерства по делам культуры действуют 85 музеев.  Музейные собрания состоят из полутора миллиона музейных предметов.  Это </w:t>
      </w:r>
      <w:r>
        <w:rPr>
          <w:rFonts w:ascii="BalticaUz" w:hAnsi="BalticaUz"/>
          <w:i w:val="0"/>
          <w:sz w:val="24"/>
        </w:rPr>
        <w:noBreakHyphen/>
        <w:t xml:space="preserve"> исторические документы, предметы археологии, этнографии, нумизматики, изделия прикладного искусства, скульптура, живопись, графика и другие.  В Республике насчитывается 10 художественных музеев, из которых по богатству собрания, уникальности коллекций, их значимости Государственный музей искусств Каракалпакстана им. Савицкого приобрел в последнее время мировую известность.</w:t>
      </w:r>
    </w:p>
    <w:p w:rsidR="00000000" w:rsidRDefault="00000000">
      <w:pPr>
        <w:pStyle w:val="BodyText1"/>
        <w:spacing w:line="288" w:lineRule="auto"/>
        <w:ind w:left="28"/>
        <w:jc w:val="left"/>
        <w:rPr>
          <w:rFonts w:ascii="BalticaUz" w:hAnsi="BalticaUz"/>
          <w:i w:val="0"/>
          <w:sz w:val="24"/>
        </w:rPr>
      </w:pPr>
    </w:p>
    <w:p w:rsidR="00000000" w:rsidRDefault="00000000">
      <w:pPr>
        <w:pStyle w:val="BodyText1"/>
        <w:spacing w:line="288" w:lineRule="auto"/>
        <w:ind w:left="28"/>
        <w:jc w:val="left"/>
        <w:rPr>
          <w:rFonts w:ascii="BalticaUz" w:hAnsi="BalticaUz"/>
          <w:i w:val="0"/>
          <w:iCs/>
          <w:sz w:val="24"/>
        </w:rPr>
      </w:pPr>
      <w:r>
        <w:rPr>
          <w:i w:val="0"/>
          <w:iCs/>
          <w:sz w:val="24"/>
        </w:rPr>
        <w:t>200.</w:t>
      </w:r>
      <w:r>
        <w:rPr>
          <w:i w:val="0"/>
          <w:iCs/>
          <w:sz w:val="24"/>
        </w:rPr>
        <w:tab/>
        <w:t xml:space="preserve">Совет Федерации профсоюзов Узбекистана проводит активную работу по социальной защите и содействию семьям трудящихся в вопросах оздоровления и отдыха детей, создания необходимых условий для всестороннего развития подрастающего поколения.  </w:t>
      </w:r>
      <w:r>
        <w:rPr>
          <w:rFonts w:ascii="BalticaUz" w:hAnsi="BalticaUz"/>
          <w:i w:val="0"/>
          <w:iCs/>
          <w:sz w:val="24"/>
        </w:rPr>
        <w:t>Профсоюзные организации через систему коллективных договоров и соглашений добиваются сохранения объемов услуг, оказываемых культурными учреждениями, спортсооружениями, оздоровительными, социально-бытовыми объектами предприятий и организаций, для работающих и их семей.</w:t>
      </w:r>
    </w:p>
    <w:p w:rsidR="00000000" w:rsidRDefault="00000000">
      <w:pPr>
        <w:pStyle w:val="BodyText1"/>
        <w:spacing w:line="288" w:lineRule="auto"/>
        <w:ind w:left="28"/>
        <w:jc w:val="left"/>
        <w:rPr>
          <w:rFonts w:ascii="BalticaUz" w:hAnsi="BalticaUz"/>
          <w:i w:val="0"/>
          <w:iCs/>
          <w:sz w:val="24"/>
        </w:rPr>
      </w:pPr>
    </w:p>
    <w:p w:rsidR="00000000" w:rsidRDefault="00000000">
      <w:pPr>
        <w:pStyle w:val="BodyText1"/>
        <w:spacing w:line="288" w:lineRule="auto"/>
        <w:ind w:left="28"/>
        <w:jc w:val="left"/>
        <w:rPr>
          <w:rFonts w:ascii="BalticaUz" w:hAnsi="BalticaUz"/>
          <w:i w:val="0"/>
          <w:iCs/>
          <w:sz w:val="24"/>
        </w:rPr>
      </w:pPr>
      <w:r>
        <w:rPr>
          <w:rFonts w:ascii="BalticaUz" w:hAnsi="BalticaUz"/>
          <w:i w:val="0"/>
          <w:iCs/>
          <w:sz w:val="24"/>
        </w:rPr>
        <w:t>201.</w:t>
      </w:r>
      <w:r>
        <w:rPr>
          <w:rFonts w:ascii="BalticaUz" w:hAnsi="BalticaUz"/>
          <w:i w:val="0"/>
          <w:iCs/>
          <w:sz w:val="24"/>
        </w:rPr>
        <w:tab/>
        <w:t xml:space="preserve">В соответствии с утвержденным планом в 2003 году в детских оздоровительных лагерях было оздоровлено 241 724 детей, что составило </w:t>
      </w:r>
      <w:proofErr w:type="spellStart"/>
      <w:r>
        <w:rPr>
          <w:rFonts w:ascii="BalticaUz" w:hAnsi="BalticaUz"/>
          <w:i w:val="0"/>
          <w:iCs/>
          <w:sz w:val="24"/>
        </w:rPr>
        <w:t>100,7%</w:t>
      </w:r>
      <w:proofErr w:type="spellEnd"/>
      <w:r>
        <w:rPr>
          <w:rFonts w:ascii="BalticaUz" w:hAnsi="BalticaUz"/>
          <w:i w:val="0"/>
          <w:iCs/>
          <w:sz w:val="24"/>
        </w:rPr>
        <w:t xml:space="preserve"> от плана.  Всего на оздоровление детей в детских оздоровительных лагерях было израсходовано более 5 млрд. 756 млн. </w:t>
      </w:r>
      <w:proofErr w:type="spellStart"/>
      <w:r>
        <w:rPr>
          <w:rFonts w:ascii="BalticaUz" w:hAnsi="BalticaUz"/>
          <w:i w:val="0"/>
          <w:iCs/>
          <w:sz w:val="24"/>
        </w:rPr>
        <w:t>сум</w:t>
      </w:r>
      <w:proofErr w:type="spellEnd"/>
      <w:r>
        <w:rPr>
          <w:rFonts w:ascii="BalticaUz" w:hAnsi="BalticaUz"/>
          <w:i w:val="0"/>
          <w:iCs/>
          <w:sz w:val="24"/>
        </w:rPr>
        <w:t>.</w:t>
      </w:r>
    </w:p>
    <w:p w:rsidR="00000000" w:rsidRDefault="00000000">
      <w:pPr>
        <w:pStyle w:val="BodyText1"/>
        <w:spacing w:line="288" w:lineRule="auto"/>
        <w:ind w:left="28"/>
        <w:jc w:val="left"/>
        <w:rPr>
          <w:rFonts w:ascii="BalticaUz" w:hAnsi="BalticaUz"/>
          <w:i w:val="0"/>
          <w:iCs/>
          <w:sz w:val="24"/>
        </w:rPr>
      </w:pPr>
    </w:p>
    <w:p w:rsidR="00000000" w:rsidRDefault="00000000">
      <w:pPr>
        <w:pStyle w:val="BodyText1"/>
        <w:spacing w:line="288" w:lineRule="auto"/>
        <w:ind w:left="28"/>
        <w:jc w:val="left"/>
        <w:rPr>
          <w:i w:val="0"/>
          <w:iCs/>
          <w:sz w:val="24"/>
        </w:rPr>
      </w:pPr>
      <w:r>
        <w:rPr>
          <w:i w:val="0"/>
          <w:iCs/>
          <w:sz w:val="24"/>
        </w:rPr>
        <w:t>202.</w:t>
      </w:r>
      <w:r>
        <w:rPr>
          <w:i w:val="0"/>
          <w:iCs/>
          <w:sz w:val="24"/>
        </w:rPr>
        <w:tab/>
        <w:t>В летний сезон для детей была организована работа 601 детского оздоровительного лагеря, в том числе 260 загородных оздоровительных, 38 санаторных, 8 спортивно-оздоровительных, 294 пришкольных и 1 лагерь труда и отдыха.  В летний период 2004 года планировалось организовать оздоровление 171 070 детей в детских оздоровительных лагерях, в частности, 337 детских оздоровительных лагеря, из них 254 загородных, 20 санаторных, 4 спортивно-оздоровительных, 75 пришкольных и 1 лагерь труда и отдыха.</w:t>
      </w:r>
    </w:p>
    <w:p w:rsidR="00000000" w:rsidRDefault="00000000">
      <w:pPr>
        <w:pStyle w:val="BodyText1"/>
        <w:spacing w:line="288" w:lineRule="auto"/>
        <w:ind w:left="28"/>
        <w:jc w:val="left"/>
        <w:rPr>
          <w:i w:val="0"/>
          <w:iCs/>
          <w:sz w:val="24"/>
        </w:rPr>
      </w:pPr>
    </w:p>
    <w:p w:rsidR="00000000" w:rsidRDefault="00000000">
      <w:pPr>
        <w:pStyle w:val="BodyText1"/>
        <w:spacing w:line="288" w:lineRule="auto"/>
        <w:ind w:left="28"/>
        <w:jc w:val="left"/>
        <w:rPr>
          <w:i w:val="0"/>
          <w:iCs/>
          <w:sz w:val="24"/>
        </w:rPr>
      </w:pPr>
      <w:r>
        <w:rPr>
          <w:i w:val="0"/>
          <w:iCs/>
          <w:sz w:val="24"/>
        </w:rPr>
        <w:t>203.</w:t>
      </w:r>
      <w:r>
        <w:rPr>
          <w:i w:val="0"/>
          <w:iCs/>
          <w:sz w:val="24"/>
        </w:rPr>
        <w:tab/>
        <w:t xml:space="preserve">Детские оздоровительные лагеря содержатся за счет средств бюджета государственного социального страхования профсоюзов, профсоюзного бюджета, расходов хозяйственных организаций, средств в размере до </w:t>
      </w:r>
      <w:proofErr w:type="spellStart"/>
      <w:r>
        <w:rPr>
          <w:i w:val="0"/>
          <w:iCs/>
          <w:sz w:val="24"/>
        </w:rPr>
        <w:t>20%</w:t>
      </w:r>
      <w:proofErr w:type="spellEnd"/>
      <w:r>
        <w:rPr>
          <w:i w:val="0"/>
          <w:iCs/>
          <w:sz w:val="24"/>
        </w:rPr>
        <w:t xml:space="preserve"> получаемых от родителей за стоимость путевки.  В течение оздоровительного сезона за счет средств профсоюзов бесплатно будет оздоровлено в детских оздоровительных лагерях 2 000 детей из детских домов и школ-интернатов.</w:t>
      </w:r>
    </w:p>
    <w:p w:rsidR="00000000" w:rsidRDefault="00000000">
      <w:pPr>
        <w:pStyle w:val="BodyText1"/>
        <w:spacing w:line="288" w:lineRule="auto"/>
        <w:ind w:left="28"/>
        <w:jc w:val="left"/>
        <w:rPr>
          <w:i w:val="0"/>
          <w:iCs/>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204.</w:t>
      </w:r>
      <w:r>
        <w:rPr>
          <w:rFonts w:ascii="BalticaUz" w:hAnsi="BalticaUz"/>
          <w:sz w:val="24"/>
        </w:rPr>
        <w:tab/>
        <w:t>При активном участии Министерства внутренних дел в г. </w:t>
      </w:r>
      <w:proofErr w:type="spellStart"/>
      <w:r>
        <w:rPr>
          <w:rFonts w:ascii="BalticaUz" w:hAnsi="BalticaUz"/>
          <w:sz w:val="24"/>
        </w:rPr>
        <w:t>Асака</w:t>
      </w:r>
      <w:proofErr w:type="spellEnd"/>
      <w:r>
        <w:rPr>
          <w:rFonts w:ascii="BalticaUz" w:hAnsi="BalticaUz"/>
          <w:sz w:val="24"/>
        </w:rPr>
        <w:t xml:space="preserve"> Андижанской области на базе Учебного центра областного управления внутренних дел для 225 детей, в Хорезмской области на базе детского оздоровительного лагеря "</w:t>
      </w:r>
      <w:proofErr w:type="spellStart"/>
      <w:r>
        <w:rPr>
          <w:rFonts w:ascii="BalticaUz" w:hAnsi="BalticaUz"/>
          <w:sz w:val="24"/>
        </w:rPr>
        <w:t>Коинот</w:t>
      </w:r>
      <w:proofErr w:type="spellEnd"/>
      <w:r>
        <w:rPr>
          <w:rFonts w:ascii="BalticaUz" w:hAnsi="BalticaUz"/>
          <w:sz w:val="24"/>
        </w:rPr>
        <w:t>" для 300 детей были организованы профильные детские оздоровительные лагеря для трудновоспитуемых подростков.</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205.</w:t>
      </w:r>
      <w:r>
        <w:rPr>
          <w:rFonts w:ascii="BalticaUz" w:hAnsi="BalticaUz"/>
          <w:sz w:val="24"/>
        </w:rPr>
        <w:tab/>
        <w:t>Для профилактической работы с детьми в летний период Министерством внутренних дел было направлено в детские оздоровительные лагеря 1 069 работников отделов профилактической работы с детьми и подростками.</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206.</w:t>
      </w:r>
      <w:r>
        <w:rPr>
          <w:rFonts w:ascii="BalticaUz" w:hAnsi="BalticaUz"/>
          <w:sz w:val="24"/>
        </w:rPr>
        <w:tab/>
        <w:t xml:space="preserve">Значительную работу по оздоровлению детей из </w:t>
      </w:r>
      <w:proofErr w:type="spellStart"/>
      <w:r>
        <w:rPr>
          <w:rFonts w:ascii="BalticaUz" w:hAnsi="BalticaUz"/>
          <w:sz w:val="24"/>
        </w:rPr>
        <w:t>Приаралья</w:t>
      </w:r>
      <w:proofErr w:type="spellEnd"/>
      <w:r>
        <w:rPr>
          <w:rFonts w:ascii="BalticaUz" w:hAnsi="BalticaUz"/>
          <w:sz w:val="24"/>
        </w:rPr>
        <w:t xml:space="preserve">  - зона экологического бедствия - провели профсоюзные и хозяйственные организации Ташкентской области, г. Ташкента, Государственная железнодорожная компания "</w:t>
      </w:r>
      <w:proofErr w:type="spellStart"/>
      <w:r>
        <w:rPr>
          <w:rFonts w:ascii="BalticaUz" w:hAnsi="BalticaUz"/>
          <w:sz w:val="24"/>
        </w:rPr>
        <w:t>Узбекистон</w:t>
      </w:r>
      <w:proofErr w:type="spellEnd"/>
      <w:r>
        <w:rPr>
          <w:rFonts w:ascii="BalticaUz" w:hAnsi="BalticaUz"/>
          <w:sz w:val="24"/>
        </w:rPr>
        <w:t xml:space="preserve"> </w:t>
      </w:r>
      <w:proofErr w:type="spellStart"/>
      <w:r>
        <w:rPr>
          <w:rFonts w:ascii="BalticaUz" w:hAnsi="BalticaUz"/>
          <w:sz w:val="24"/>
        </w:rPr>
        <w:t>темир</w:t>
      </w:r>
      <w:proofErr w:type="spellEnd"/>
      <w:r>
        <w:rPr>
          <w:rFonts w:ascii="BalticaUz" w:hAnsi="BalticaUz"/>
          <w:sz w:val="24"/>
        </w:rPr>
        <w:t xml:space="preserve"> </w:t>
      </w:r>
      <w:proofErr w:type="spellStart"/>
      <w:r>
        <w:rPr>
          <w:rFonts w:ascii="BalticaUz" w:hAnsi="BalticaUz"/>
          <w:sz w:val="24"/>
        </w:rPr>
        <w:t>йуллари</w:t>
      </w:r>
      <w:proofErr w:type="spellEnd"/>
      <w:r>
        <w:rPr>
          <w:rFonts w:ascii="BalticaUz" w:hAnsi="BalticaUz"/>
          <w:sz w:val="24"/>
        </w:rPr>
        <w:t>", Министерство внутренних дел и другие.</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207.</w:t>
      </w:r>
      <w:r>
        <w:rPr>
          <w:rFonts w:ascii="BalticaUz" w:hAnsi="BalticaUz"/>
          <w:sz w:val="24"/>
        </w:rPr>
        <w:tab/>
        <w:t xml:space="preserve">Профсоюзными организациями проводится планомерная и регулярная духовно-просветительская работа с детьми.  В 83 профсоюзных дворцах, домах культуры и клубах работают 147 кружков, в том числе 98 </w:t>
      </w:r>
      <w:r>
        <w:rPr>
          <w:rFonts w:ascii="BalticaUz" w:hAnsi="BalticaUz"/>
          <w:sz w:val="24"/>
        </w:rPr>
        <w:noBreakHyphen/>
        <w:t xml:space="preserve"> художественной самодеятельности, 30 </w:t>
      </w:r>
      <w:r>
        <w:rPr>
          <w:rFonts w:ascii="BalticaUz" w:hAnsi="BalticaUz"/>
          <w:sz w:val="24"/>
        </w:rPr>
        <w:noBreakHyphen/>
        <w:t xml:space="preserve"> технических, 19 </w:t>
      </w:r>
      <w:r>
        <w:rPr>
          <w:rFonts w:ascii="BalticaUz" w:hAnsi="BalticaUz"/>
          <w:sz w:val="24"/>
        </w:rPr>
        <w:noBreakHyphen/>
        <w:t xml:space="preserve"> изобразительного искусства, в которых повышают свои творческие способности более 3 230 детей.  Профсоюзы располагают широкой сетью своих Детско-юношеских спортивных школ, насчитывающих 64 </w:t>
      </w:r>
      <w:proofErr w:type="spellStart"/>
      <w:r>
        <w:rPr>
          <w:rFonts w:ascii="BalticaUz" w:hAnsi="BalticaUz"/>
          <w:sz w:val="24"/>
        </w:rPr>
        <w:t>ДЮСШ</w:t>
      </w:r>
      <w:proofErr w:type="spellEnd"/>
      <w:r>
        <w:rPr>
          <w:rFonts w:ascii="BalticaUz" w:hAnsi="BalticaUz"/>
          <w:sz w:val="24"/>
        </w:rPr>
        <w:t xml:space="preserve">, в которых занимается 26 000 детей по 41 виду спорта.  Из общего количества </w:t>
      </w:r>
      <w:proofErr w:type="spellStart"/>
      <w:r>
        <w:rPr>
          <w:rFonts w:ascii="BalticaUz" w:hAnsi="BalticaUz"/>
          <w:sz w:val="24"/>
        </w:rPr>
        <w:t>ДЮСШ</w:t>
      </w:r>
      <w:proofErr w:type="spellEnd"/>
      <w:r>
        <w:rPr>
          <w:rFonts w:ascii="BalticaUz" w:hAnsi="BalticaUz"/>
          <w:sz w:val="24"/>
        </w:rPr>
        <w:t xml:space="preserve"> 25 – сельских школ; 15 </w:t>
      </w:r>
      <w:r>
        <w:rPr>
          <w:rFonts w:ascii="BalticaUz" w:hAnsi="BalticaUz"/>
          <w:sz w:val="24"/>
        </w:rPr>
        <w:noBreakHyphen/>
        <w:t> Олимпийского резерва.</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jc w:val="center"/>
        <w:rPr>
          <w:rFonts w:ascii="BalticaUz" w:hAnsi="BalticaUz"/>
          <w:b/>
          <w:sz w:val="24"/>
        </w:rPr>
      </w:pPr>
      <w:r>
        <w:rPr>
          <w:b/>
          <w:bCs/>
          <w:sz w:val="24"/>
          <w:lang w:val="en-US"/>
        </w:rPr>
        <w:t>VIII</w:t>
      </w:r>
      <w:r>
        <w:rPr>
          <w:b/>
          <w:bCs/>
          <w:sz w:val="24"/>
        </w:rPr>
        <w:t>.   С</w:t>
      </w:r>
      <w:r>
        <w:rPr>
          <w:rFonts w:ascii="BalticaUz" w:hAnsi="BalticaUz"/>
          <w:b/>
          <w:bCs/>
          <w:sz w:val="24"/>
        </w:rPr>
        <w:t>ПЕЦИАЛЬНЫЕ</w:t>
      </w:r>
      <w:r>
        <w:rPr>
          <w:rFonts w:ascii="BalticaUz" w:hAnsi="BalticaUz"/>
          <w:b/>
          <w:sz w:val="24"/>
        </w:rPr>
        <w:t xml:space="preserve"> МЕРЫ ЗАЩИТЫ</w:t>
      </w:r>
    </w:p>
    <w:p w:rsidR="00000000" w:rsidRDefault="00000000">
      <w:pPr>
        <w:pStyle w:val="BodyTextIndent3"/>
        <w:spacing w:after="0" w:line="288" w:lineRule="auto"/>
        <w:ind w:left="0"/>
        <w:jc w:val="center"/>
        <w:rPr>
          <w:rFonts w:ascii="BalticaUz" w:hAnsi="BalticaUz"/>
          <w:b/>
          <w:sz w:val="24"/>
        </w:rPr>
      </w:pPr>
    </w:p>
    <w:p w:rsidR="00000000" w:rsidRDefault="00000000">
      <w:pPr>
        <w:pStyle w:val="heading30"/>
        <w:keepNext w:val="0"/>
        <w:spacing w:line="288" w:lineRule="auto"/>
        <w:rPr>
          <w:rFonts w:ascii="BalticaUz" w:hAnsi="BalticaUz"/>
          <w:shadow w:val="0"/>
          <w:sz w:val="24"/>
        </w:rPr>
      </w:pPr>
      <w:r>
        <w:rPr>
          <w:rFonts w:ascii="BalticaUz" w:hAnsi="BalticaUz"/>
          <w:shadow w:val="0"/>
          <w:sz w:val="24"/>
        </w:rPr>
        <w:t>А.</w:t>
      </w:r>
      <w:r>
        <w:rPr>
          <w:rFonts w:ascii="BalticaUz" w:hAnsi="BalticaUz"/>
          <w:shadow w:val="0"/>
          <w:sz w:val="24"/>
        </w:rPr>
        <w:tab/>
        <w:t>Дети в чрезвычайных ситуациях (статьи 22 и 38)</w:t>
      </w:r>
    </w:p>
    <w:p w:rsidR="00000000" w:rsidRDefault="00000000">
      <w:pPr>
        <w:pStyle w:val="Normal1"/>
        <w:spacing w:before="0" w:line="288" w:lineRule="auto"/>
        <w:rPr>
          <w:rFonts w:ascii="BalticaUz" w:hAnsi="BalticaUz"/>
          <w:lang w:val="ru-RU"/>
        </w:rPr>
      </w:pPr>
    </w:p>
    <w:p w:rsidR="00000000" w:rsidRDefault="00000000">
      <w:pPr>
        <w:pStyle w:val="BodyTextIndent3"/>
        <w:spacing w:after="0" w:line="288" w:lineRule="auto"/>
        <w:ind w:left="0"/>
        <w:rPr>
          <w:rFonts w:ascii="BalticaUz" w:hAnsi="BalticaUz"/>
          <w:sz w:val="24"/>
        </w:rPr>
      </w:pPr>
      <w:r>
        <w:rPr>
          <w:rFonts w:ascii="BalticaUz" w:hAnsi="BalticaUz"/>
          <w:sz w:val="24"/>
        </w:rPr>
        <w:t>208.</w:t>
      </w:r>
      <w:r>
        <w:rPr>
          <w:rFonts w:ascii="BalticaUz" w:hAnsi="BalticaUz"/>
          <w:sz w:val="24"/>
        </w:rPr>
        <w:tab/>
        <w:t xml:space="preserve">Хотя Республика Узбекистан не подписала Конвенцию о статусе беженцев 1951 года и Протокол к ней 1967 года, в национальном законодательстве имеется механизм предоставления политического убежища (Конституция, закон "О гражданстве Республики Узбекистан" от 2 июля 1992 года, статья  223 УК). </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sz w:val="24"/>
        </w:rPr>
      </w:pPr>
      <w:r>
        <w:rPr>
          <w:sz w:val="24"/>
        </w:rPr>
        <w:t>209.</w:t>
      </w:r>
      <w:r>
        <w:rPr>
          <w:sz w:val="24"/>
        </w:rPr>
        <w:tab/>
        <w:t xml:space="preserve">Кроме того, в августе 1999 года между правительством Республики Узбекистан и представительством Управления Верховного комиссара по делам беженцев в Ташкенте было заключено вербальное соглашение о том, что беженцы, имеющие мандатное удостоверение </w:t>
      </w:r>
      <w:proofErr w:type="spellStart"/>
      <w:r>
        <w:rPr>
          <w:sz w:val="24"/>
        </w:rPr>
        <w:t>УВКБ</w:t>
      </w:r>
      <w:proofErr w:type="spellEnd"/>
      <w:r>
        <w:rPr>
          <w:sz w:val="24"/>
        </w:rPr>
        <w:t>, не будут подвергаться аресту, депортации и высылке.  Таким образом, беженцы в Узбекистане рассматриваются как "иностранные граждане".</w:t>
      </w:r>
    </w:p>
    <w:p w:rsidR="00000000" w:rsidRDefault="00000000">
      <w:pPr>
        <w:pStyle w:val="BodyTextIndent3"/>
        <w:spacing w:after="0" w:line="288" w:lineRule="auto"/>
        <w:ind w:left="0"/>
        <w:rPr>
          <w:sz w:val="24"/>
        </w:rPr>
      </w:pPr>
    </w:p>
    <w:p w:rsidR="00000000" w:rsidRDefault="00000000">
      <w:pPr>
        <w:pStyle w:val="BodyTextIndent3"/>
        <w:spacing w:after="0" w:line="288" w:lineRule="auto"/>
        <w:ind w:left="0"/>
        <w:rPr>
          <w:rFonts w:ascii="BalticaUz" w:hAnsi="BalticaUz"/>
          <w:sz w:val="24"/>
        </w:rPr>
      </w:pPr>
      <w:r>
        <w:rPr>
          <w:sz w:val="24"/>
        </w:rPr>
        <w:t>210.</w:t>
      </w:r>
      <w:r>
        <w:rPr>
          <w:sz w:val="24"/>
        </w:rPr>
        <w:tab/>
        <w:t>Число</w:t>
      </w:r>
      <w:r>
        <w:rPr>
          <w:rFonts w:ascii="BalticaUz" w:hAnsi="BalticaUz"/>
          <w:sz w:val="24"/>
        </w:rPr>
        <w:t xml:space="preserve"> беженцев под мандатом представительства </w:t>
      </w:r>
      <w:proofErr w:type="spellStart"/>
      <w:r>
        <w:rPr>
          <w:rFonts w:ascii="BalticaUz" w:hAnsi="BalticaUz"/>
          <w:sz w:val="24"/>
        </w:rPr>
        <w:t>УВКБ</w:t>
      </w:r>
      <w:proofErr w:type="spellEnd"/>
      <w:r>
        <w:rPr>
          <w:rFonts w:ascii="BalticaUz" w:hAnsi="BalticaUz"/>
          <w:sz w:val="24"/>
        </w:rPr>
        <w:t xml:space="preserve"> в Узбекистане на 1 января 2003 года составило 2 629 человек. </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211.</w:t>
      </w:r>
      <w:r>
        <w:rPr>
          <w:rFonts w:ascii="BalticaUz" w:hAnsi="BalticaUz"/>
          <w:sz w:val="24"/>
        </w:rPr>
        <w:tab/>
        <w:t xml:space="preserve">Позитивные шаги, предпринятые в данном направлении правительством, были недавно отмечены Организацией Объединенных Наций:  "В последнее время правительство предприняло позитивные шаги, разрешив с ноября 2000 года свободный доступ к образованию детям беженцев, получивших этот статус в представительстве </w:t>
      </w:r>
      <w:proofErr w:type="spellStart"/>
      <w:r>
        <w:rPr>
          <w:rFonts w:ascii="BalticaUz" w:hAnsi="BalticaUz"/>
          <w:sz w:val="24"/>
        </w:rPr>
        <w:t>УВКБ</w:t>
      </w:r>
      <w:proofErr w:type="spellEnd"/>
      <w:r>
        <w:rPr>
          <w:rFonts w:ascii="BalticaUz" w:hAnsi="BalticaUz"/>
          <w:sz w:val="24"/>
        </w:rPr>
        <w:t xml:space="preserve"> в Ташкенте.  </w:t>
      </w:r>
      <w:proofErr w:type="spellStart"/>
      <w:r>
        <w:rPr>
          <w:rFonts w:ascii="BalticaUz" w:hAnsi="BalticaUz"/>
          <w:sz w:val="24"/>
        </w:rPr>
        <w:t>УВКБ</w:t>
      </w:r>
      <w:proofErr w:type="spellEnd"/>
      <w:r>
        <w:rPr>
          <w:rFonts w:ascii="BalticaUz" w:hAnsi="BalticaUz"/>
          <w:sz w:val="24"/>
        </w:rPr>
        <w:t xml:space="preserve"> ООН также сотрудничает с правительством в осуществлении материально-технических и гуманитарных операций в Северном Афганистане"</w:t>
      </w:r>
      <w:r>
        <w:rPr>
          <w:rStyle w:val="FootnoteReference"/>
          <w:rFonts w:ascii="BalticaUz" w:hAnsi="BalticaUz"/>
        </w:rPr>
        <w:footnoteReference w:id="6"/>
      </w:r>
      <w:r>
        <w:rPr>
          <w:rFonts w:ascii="BalticaUz" w:hAnsi="BalticaUz"/>
          <w:sz w:val="24"/>
        </w:rPr>
        <w:t>.</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212.</w:t>
      </w:r>
      <w:r>
        <w:rPr>
          <w:rFonts w:ascii="BalticaUz" w:hAnsi="BalticaUz"/>
          <w:sz w:val="24"/>
        </w:rPr>
        <w:tab/>
        <w:t xml:space="preserve">Тем не менее в отношении беженцев еще имеются определенные проблемы, связанные, прежде всего, с нехваткой материальных ресурсов для обеспечения, в соответствии с международными стандартами, лиц, покинувших Афганистан и Таджикистан в период вооруженных конфликтов.  Однако с установлением мира в этих странах становится возможной добровольная репатриация данной категории лиц.  С беженцами в Узбекистане, наряду с другими партнерами </w:t>
      </w:r>
      <w:proofErr w:type="spellStart"/>
      <w:r>
        <w:rPr>
          <w:rFonts w:ascii="BalticaUz" w:hAnsi="BalticaUz"/>
          <w:sz w:val="24"/>
        </w:rPr>
        <w:t>УВКБ</w:t>
      </w:r>
      <w:proofErr w:type="spellEnd"/>
      <w:r>
        <w:rPr>
          <w:rFonts w:ascii="BalticaUz" w:hAnsi="BalticaUz"/>
          <w:sz w:val="24"/>
        </w:rPr>
        <w:t xml:space="preserve">, работает –Ташкентская Общественная Социальная Служба "Хает </w:t>
      </w:r>
      <w:proofErr w:type="spellStart"/>
      <w:r>
        <w:rPr>
          <w:rFonts w:ascii="BalticaUz" w:hAnsi="BalticaUz"/>
          <w:sz w:val="24"/>
        </w:rPr>
        <w:t>Йуллари</w:t>
      </w:r>
      <w:proofErr w:type="spellEnd"/>
      <w:r>
        <w:rPr>
          <w:rFonts w:ascii="BalticaUz" w:hAnsi="BalticaUz"/>
          <w:sz w:val="24"/>
        </w:rPr>
        <w:t>".</w:t>
      </w:r>
    </w:p>
    <w:p w:rsidR="00000000" w:rsidRDefault="00000000">
      <w:pPr>
        <w:pStyle w:val="BodyTextIndent3"/>
        <w:spacing w:after="0" w:line="288" w:lineRule="auto"/>
        <w:ind w:left="0"/>
        <w:rPr>
          <w:rFonts w:ascii="BalticaUz" w:hAnsi="BalticaUz"/>
          <w:sz w:val="24"/>
        </w:rPr>
      </w:pPr>
    </w:p>
    <w:p w:rsidR="00000000" w:rsidRDefault="00000000">
      <w:pPr>
        <w:pStyle w:val="BodyTextIndent3"/>
        <w:spacing w:after="0" w:line="288" w:lineRule="auto"/>
        <w:ind w:left="0"/>
        <w:rPr>
          <w:rFonts w:ascii="BalticaUz" w:hAnsi="BalticaUz"/>
          <w:sz w:val="24"/>
        </w:rPr>
      </w:pPr>
      <w:r>
        <w:rPr>
          <w:rFonts w:ascii="BalticaUz" w:hAnsi="BalticaUz"/>
          <w:sz w:val="24"/>
        </w:rPr>
        <w:t>213.</w:t>
      </w:r>
      <w:r>
        <w:rPr>
          <w:rFonts w:ascii="BalticaUz" w:hAnsi="BalticaUz"/>
          <w:sz w:val="24"/>
        </w:rPr>
        <w:tab/>
        <w:t xml:space="preserve">Деятельность "Хаёт </w:t>
      </w:r>
      <w:proofErr w:type="spellStart"/>
      <w:r>
        <w:rPr>
          <w:rFonts w:ascii="BalticaUz" w:hAnsi="BalticaUz"/>
          <w:sz w:val="24"/>
        </w:rPr>
        <w:t>Йуллари</w:t>
      </w:r>
      <w:proofErr w:type="spellEnd"/>
      <w:r>
        <w:rPr>
          <w:rFonts w:ascii="BalticaUz" w:hAnsi="BalticaUz"/>
          <w:sz w:val="24"/>
        </w:rPr>
        <w:t xml:space="preserve">" началась в 1996 году, когда вокруг идеи поддержки самых уязвимых слоев населения сплотилась группа единомышленников.  Результатом реализации этой идеи стала активная работа в качестве службы психологической поддержки населения.  Служба работала и продолжает работать с самыми разными слоями населения, прежде всего с самыми уязвимыми, среди которых:  инвалиды, престарелые, одинокие женщины, дети сироты и другие.  В августе 1998 года был подписан договор с </w:t>
      </w:r>
      <w:proofErr w:type="spellStart"/>
      <w:r>
        <w:rPr>
          <w:rFonts w:ascii="BalticaUz" w:hAnsi="BalticaUz"/>
          <w:sz w:val="24"/>
        </w:rPr>
        <w:t>УВКБ</w:t>
      </w:r>
      <w:proofErr w:type="spellEnd"/>
      <w:r>
        <w:rPr>
          <w:rFonts w:ascii="BalticaUz" w:hAnsi="BalticaUz"/>
          <w:sz w:val="24"/>
        </w:rPr>
        <w:t xml:space="preserve"> о реализации совместного проекта по программе ''Оказание социальных услуг беженцам'', и сейчас организация в качестве исполнительного партнера </w:t>
      </w:r>
      <w:proofErr w:type="spellStart"/>
      <w:r>
        <w:rPr>
          <w:rFonts w:ascii="BalticaUz" w:hAnsi="BalticaUz"/>
          <w:sz w:val="24"/>
        </w:rPr>
        <w:t>УВКБ</w:t>
      </w:r>
      <w:proofErr w:type="spellEnd"/>
      <w:r>
        <w:rPr>
          <w:rFonts w:ascii="BalticaUz" w:hAnsi="BalticaUz"/>
          <w:sz w:val="24"/>
        </w:rPr>
        <w:t xml:space="preserve"> продолжает работать по этой программе, выполняя ряд проектов:</w:t>
      </w:r>
    </w:p>
    <w:p w:rsidR="00000000" w:rsidRDefault="00000000">
      <w:pPr>
        <w:pStyle w:val="BodyTextIndent3"/>
        <w:spacing w:after="0" w:line="288" w:lineRule="auto"/>
        <w:ind w:left="0"/>
        <w:rPr>
          <w:rFonts w:ascii="BalticaUz" w:hAnsi="BalticaUz"/>
          <w:sz w:val="24"/>
        </w:rPr>
      </w:pPr>
    </w:p>
    <w:p w:rsidR="00000000" w:rsidRDefault="00000000">
      <w:pPr>
        <w:tabs>
          <w:tab w:val="left" w:pos="8222"/>
          <w:tab w:val="left" w:pos="9639"/>
        </w:tabs>
        <w:ind w:left="1134" w:hanging="567"/>
        <w:rPr>
          <w:rFonts w:ascii="BalticaUz" w:hAnsi="BalticaUz"/>
        </w:rPr>
      </w:pPr>
      <w:r>
        <w:rPr>
          <w:rFonts w:ascii="BalticaUz" w:hAnsi="BalticaUz"/>
        </w:rPr>
        <w:t>-</w:t>
      </w:r>
      <w:r>
        <w:rPr>
          <w:rFonts w:ascii="BalticaUz" w:hAnsi="BalticaUz"/>
        </w:rPr>
        <w:tab/>
        <w:t>оказание социальной помощи беженцам</w:t>
      </w:r>
      <w:r>
        <w:rPr>
          <w:rFonts w:ascii="BalticaUz" w:hAnsi="BalticaUz"/>
          <w:b/>
        </w:rPr>
        <w:t xml:space="preserve"> </w:t>
      </w:r>
      <w:r>
        <w:rPr>
          <w:rFonts w:ascii="BalticaUz" w:hAnsi="BalticaUz"/>
        </w:rPr>
        <w:t>- социальное консультирование, выдача материальной помощи, поддержка в получении образования;</w:t>
      </w:r>
    </w:p>
    <w:p w:rsidR="00000000" w:rsidRDefault="00000000">
      <w:pPr>
        <w:tabs>
          <w:tab w:val="left" w:pos="8222"/>
          <w:tab w:val="left" w:pos="9639"/>
        </w:tabs>
        <w:ind w:firstLine="567"/>
        <w:rPr>
          <w:rFonts w:ascii="BalticaUz" w:hAnsi="BalticaUz"/>
        </w:rPr>
      </w:pPr>
    </w:p>
    <w:p w:rsidR="00000000" w:rsidRDefault="00000000">
      <w:pPr>
        <w:tabs>
          <w:tab w:val="left" w:pos="8222"/>
          <w:tab w:val="left" w:pos="9639"/>
        </w:tabs>
        <w:ind w:firstLine="567"/>
        <w:rPr>
          <w:rFonts w:ascii="BalticaUz" w:hAnsi="BalticaUz"/>
        </w:rPr>
      </w:pPr>
      <w:r>
        <w:rPr>
          <w:rFonts w:ascii="BalticaUz" w:hAnsi="BalticaUz"/>
        </w:rPr>
        <w:t>-</w:t>
      </w:r>
      <w:r>
        <w:rPr>
          <w:rFonts w:ascii="BalticaUz" w:hAnsi="BalticaUz"/>
        </w:rPr>
        <w:tab/>
        <w:t>медицинские услуги - оказание первой медицинской помощи, выдача лекарств;</w:t>
      </w:r>
    </w:p>
    <w:p w:rsidR="00000000" w:rsidRDefault="00000000">
      <w:pPr>
        <w:tabs>
          <w:tab w:val="left" w:pos="8222"/>
          <w:tab w:val="left" w:pos="9639"/>
        </w:tabs>
        <w:ind w:firstLine="567"/>
        <w:rPr>
          <w:rFonts w:ascii="BalticaUz" w:hAnsi="BalticaUz"/>
        </w:rPr>
      </w:pPr>
    </w:p>
    <w:p w:rsidR="00000000" w:rsidRDefault="00000000">
      <w:pPr>
        <w:tabs>
          <w:tab w:val="left" w:pos="8222"/>
          <w:tab w:val="left" w:pos="9639"/>
        </w:tabs>
        <w:ind w:left="1134" w:hanging="567"/>
        <w:rPr>
          <w:rFonts w:ascii="BalticaUz" w:hAnsi="BalticaUz"/>
        </w:rPr>
      </w:pPr>
      <w:r>
        <w:rPr>
          <w:rFonts w:ascii="BalticaUz" w:hAnsi="BalticaUz"/>
        </w:rPr>
        <w:t>-</w:t>
      </w:r>
      <w:r>
        <w:rPr>
          <w:rFonts w:ascii="BalticaUz" w:hAnsi="BalticaUz"/>
        </w:rPr>
        <w:tab/>
        <w:t>образовательные программы</w:t>
      </w:r>
      <w:r>
        <w:rPr>
          <w:rFonts w:ascii="BalticaUz" w:hAnsi="BalticaUz"/>
          <w:b/>
        </w:rPr>
        <w:t xml:space="preserve"> </w:t>
      </w:r>
      <w:r>
        <w:rPr>
          <w:rFonts w:ascii="BalticaUz" w:hAnsi="BalticaUz"/>
        </w:rPr>
        <w:t>- образовательные языковые курсы (русский, дари, пушту, английский), кружок рисования, курсы кройки и шитья.</w:t>
      </w:r>
    </w:p>
    <w:p w:rsidR="00000000" w:rsidRDefault="00000000">
      <w:pPr>
        <w:tabs>
          <w:tab w:val="left" w:pos="8222"/>
          <w:tab w:val="left" w:pos="9639"/>
        </w:tabs>
        <w:ind w:firstLine="567"/>
        <w:rPr>
          <w:rFonts w:ascii="BalticaUz" w:hAnsi="BalticaUz"/>
        </w:rPr>
      </w:pPr>
    </w:p>
    <w:p w:rsidR="00000000" w:rsidRDefault="00000000">
      <w:pPr>
        <w:tabs>
          <w:tab w:val="left" w:pos="8222"/>
          <w:tab w:val="left" w:pos="9639"/>
        </w:tabs>
        <w:rPr>
          <w:rFonts w:ascii="BalticaUz" w:hAnsi="BalticaUz"/>
        </w:rPr>
      </w:pPr>
      <w:r>
        <w:rPr>
          <w:rFonts w:ascii="BalticaUz" w:hAnsi="BalticaUz"/>
        </w:rPr>
        <w:t>214.</w:t>
      </w:r>
      <w:r>
        <w:rPr>
          <w:rFonts w:ascii="BalticaUz" w:hAnsi="BalticaUz"/>
        </w:rPr>
        <w:tab/>
        <w:t>Наиболее часто встречающиеся проблемы, с которыми приходят беженцы - это: необходимость трудоустройства, получение материальной помощи, оплата образования, оплата дорогостоящего лечения, помощь в репатриации (возвращении на родину).</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215.</w:t>
      </w:r>
      <w:r>
        <w:rPr>
          <w:rFonts w:ascii="BalticaUz" w:hAnsi="BalticaUz"/>
        </w:rPr>
        <w:tab/>
        <w:t>Информационный</w:t>
      </w:r>
      <w:r>
        <w:rPr>
          <w:rFonts w:ascii="BalticaUz" w:hAnsi="BalticaUz"/>
          <w:color w:val="000000"/>
        </w:rPr>
        <w:t xml:space="preserve"> центр Представительства Организации Объединенных Наций и Ташкентский институт переподготовки и повышения квалификации педагогов ежегодно с 2002 года проводят в Национальном центре Республики Узбекистан по правам человека "Модель Совета Безопасности ООН на тему:  "Дети в вооруженных конфликтах", в котором активное участие принимают школьники города Ташкента.</w:t>
      </w:r>
    </w:p>
    <w:p w:rsidR="00000000" w:rsidRDefault="00000000">
      <w:pPr>
        <w:tabs>
          <w:tab w:val="left" w:pos="8222"/>
          <w:tab w:val="left" w:pos="9639"/>
        </w:tabs>
        <w:rPr>
          <w:rFonts w:ascii="BalticaUz" w:hAnsi="BalticaUz"/>
          <w:b/>
        </w:rPr>
      </w:pPr>
    </w:p>
    <w:p w:rsidR="00000000" w:rsidRDefault="00000000">
      <w:pPr>
        <w:tabs>
          <w:tab w:val="left" w:pos="8222"/>
          <w:tab w:val="left" w:pos="9639"/>
        </w:tabs>
        <w:jc w:val="center"/>
        <w:rPr>
          <w:rFonts w:ascii="BalticaUz" w:hAnsi="BalticaUz"/>
          <w:b/>
        </w:rPr>
      </w:pPr>
      <w:proofErr w:type="spellStart"/>
      <w:r>
        <w:rPr>
          <w:rFonts w:ascii="BalticaUz" w:hAnsi="BalticaUz"/>
          <w:b/>
        </w:rPr>
        <w:t>B</w:t>
      </w:r>
      <w:proofErr w:type="spellEnd"/>
      <w:r>
        <w:rPr>
          <w:rFonts w:ascii="BalticaUz" w:hAnsi="BalticaUz"/>
          <w:b/>
        </w:rPr>
        <w:t>.</w:t>
      </w:r>
      <w:r>
        <w:rPr>
          <w:rFonts w:ascii="BalticaUz" w:hAnsi="BalticaUz"/>
          <w:b/>
        </w:rPr>
        <w:tab/>
        <w:t>Дети, нарушающие закон (статьи 40, 37 и 39)</w:t>
      </w:r>
    </w:p>
    <w:p w:rsidR="00000000" w:rsidRDefault="00000000">
      <w:pPr>
        <w:ind w:left="318"/>
        <w:rPr>
          <w:rFonts w:ascii="BalticaUz" w:hAnsi="BalticaUz"/>
          <w:b/>
        </w:rPr>
      </w:pPr>
    </w:p>
    <w:p w:rsidR="00000000" w:rsidRDefault="00000000">
      <w:pPr>
        <w:tabs>
          <w:tab w:val="left" w:pos="8222"/>
          <w:tab w:val="left" w:pos="9639"/>
        </w:tabs>
        <w:rPr>
          <w:rFonts w:ascii="BalticaUz" w:hAnsi="BalticaUz"/>
        </w:rPr>
      </w:pPr>
      <w:r>
        <w:rPr>
          <w:rFonts w:ascii="BalticaUz" w:hAnsi="BalticaUz"/>
        </w:rPr>
        <w:t>216.</w:t>
      </w:r>
      <w:r>
        <w:rPr>
          <w:rFonts w:ascii="BalticaUz" w:hAnsi="BalticaUz"/>
        </w:rPr>
        <w:tab/>
        <w:t xml:space="preserve">В </w:t>
      </w:r>
      <w:r>
        <w:rPr>
          <w:rFonts w:ascii="BalticaUz" w:hAnsi="BalticaUz"/>
          <w:color w:val="000000"/>
        </w:rPr>
        <w:t>Узбекистане</w:t>
      </w:r>
      <w:r>
        <w:rPr>
          <w:rFonts w:ascii="BalticaUz" w:hAnsi="BalticaUz"/>
        </w:rPr>
        <w:t xml:space="preserve"> уделяется пристальное внимание вопросам формирования </w:t>
      </w:r>
      <w:proofErr w:type="spellStart"/>
      <w:r>
        <w:rPr>
          <w:rFonts w:ascii="BalticaUz" w:hAnsi="BalticaUz"/>
        </w:rPr>
        <w:t>ювенальной</w:t>
      </w:r>
      <w:proofErr w:type="spellEnd"/>
      <w:r>
        <w:rPr>
          <w:rFonts w:ascii="BalticaUz" w:hAnsi="BalticaUz"/>
        </w:rPr>
        <w:t xml:space="preserve"> юстиции. Так, проводимые мероприятия,  свидетельствуют о целенаправленной деятельности государства, широком привлечении общественных объединений, негосударственных некоммерческих и международных организаций к сотрудничеству в этой области. Только за небольшой период были проведены следующие мероприятия:</w:t>
      </w:r>
    </w:p>
    <w:p w:rsidR="00000000" w:rsidRDefault="00000000">
      <w:pPr>
        <w:tabs>
          <w:tab w:val="left" w:pos="8222"/>
          <w:tab w:val="left" w:pos="9639"/>
        </w:tabs>
        <w:rPr>
          <w:rFonts w:ascii="BalticaUz" w:hAnsi="BalticaUz"/>
        </w:rPr>
      </w:pPr>
    </w:p>
    <w:p w:rsidR="00000000" w:rsidRDefault="00000000">
      <w:pPr>
        <w:tabs>
          <w:tab w:val="left" w:pos="8222"/>
          <w:tab w:val="left" w:pos="9639"/>
        </w:tabs>
        <w:ind w:left="1134" w:hanging="1134"/>
        <w:rPr>
          <w:rFonts w:ascii="BalticaUz" w:hAnsi="BalticaUz"/>
        </w:rPr>
      </w:pPr>
      <w:r>
        <w:rPr>
          <w:rFonts w:ascii="BalticaUz" w:hAnsi="BalticaUz"/>
        </w:rPr>
        <w:tab/>
        <w:t>-</w:t>
      </w:r>
      <w:r>
        <w:rPr>
          <w:rFonts w:ascii="BalticaUz" w:hAnsi="BalticaUz"/>
        </w:rPr>
        <w:tab/>
        <w:t>Международная конференция на тему: "</w:t>
      </w:r>
      <w:proofErr w:type="spellStart"/>
      <w:r>
        <w:rPr>
          <w:rFonts w:ascii="BalticaUz" w:hAnsi="BalticaUz"/>
        </w:rPr>
        <w:t>Ювенальная</w:t>
      </w:r>
      <w:proofErr w:type="spellEnd"/>
      <w:r>
        <w:rPr>
          <w:rFonts w:ascii="BalticaUz" w:hAnsi="BalticaUz"/>
        </w:rPr>
        <w:t xml:space="preserve"> юстиция в Центральной Азии и Монголии" 22-24 августа 2001 года (Национальный центр по правам человека совместно с </w:t>
      </w:r>
      <w:proofErr w:type="spellStart"/>
      <w:r>
        <w:rPr>
          <w:rFonts w:ascii="BalticaUz" w:hAnsi="BalticaUz"/>
        </w:rPr>
        <w:t>ЮНИСЕФ</w:t>
      </w:r>
      <w:proofErr w:type="spellEnd"/>
      <w:r>
        <w:rPr>
          <w:rFonts w:ascii="BalticaUz" w:hAnsi="BalticaUz"/>
        </w:rPr>
        <w:t>);</w:t>
      </w:r>
    </w:p>
    <w:p w:rsidR="00000000" w:rsidRDefault="00000000">
      <w:pPr>
        <w:tabs>
          <w:tab w:val="left" w:pos="8222"/>
          <w:tab w:val="left" w:pos="9639"/>
        </w:tabs>
        <w:rPr>
          <w:rFonts w:ascii="BalticaUz" w:hAnsi="BalticaUz"/>
        </w:rPr>
      </w:pPr>
    </w:p>
    <w:p w:rsidR="00000000" w:rsidRDefault="00000000">
      <w:pPr>
        <w:tabs>
          <w:tab w:val="left" w:pos="8222"/>
          <w:tab w:val="left" w:pos="9639"/>
        </w:tabs>
        <w:ind w:left="1134" w:hanging="1134"/>
        <w:rPr>
          <w:rFonts w:ascii="BalticaUz" w:hAnsi="BalticaUz"/>
        </w:rPr>
      </w:pPr>
      <w:r>
        <w:rPr>
          <w:rFonts w:ascii="BalticaUz" w:hAnsi="BalticaUz"/>
        </w:rPr>
        <w:tab/>
        <w:t>-</w:t>
      </w:r>
      <w:r>
        <w:rPr>
          <w:rFonts w:ascii="BalticaUz" w:hAnsi="BalticaUz"/>
        </w:rPr>
        <w:tab/>
        <w:t xml:space="preserve">вопросы развития </w:t>
      </w:r>
      <w:proofErr w:type="spellStart"/>
      <w:r>
        <w:rPr>
          <w:rFonts w:ascii="BalticaUz" w:hAnsi="BalticaUz"/>
        </w:rPr>
        <w:t>ювенальной</w:t>
      </w:r>
      <w:proofErr w:type="spellEnd"/>
      <w:r>
        <w:rPr>
          <w:rFonts w:ascii="BalticaUz" w:hAnsi="BalticaUz"/>
        </w:rPr>
        <w:t xml:space="preserve"> юстиции в Республике Узбекистан 12 февраля 2002 года (Центр изучения правовых проблем при поддержке Института открытое общество-Узбекистан");</w:t>
      </w:r>
    </w:p>
    <w:p w:rsidR="00000000" w:rsidRDefault="00000000">
      <w:pPr>
        <w:tabs>
          <w:tab w:val="left" w:pos="8222"/>
          <w:tab w:val="left" w:pos="9639"/>
        </w:tabs>
        <w:rPr>
          <w:rFonts w:ascii="BalticaUz" w:hAnsi="BalticaUz"/>
        </w:rPr>
      </w:pPr>
    </w:p>
    <w:p w:rsidR="00000000" w:rsidRDefault="00000000">
      <w:pPr>
        <w:tabs>
          <w:tab w:val="left" w:pos="8222"/>
          <w:tab w:val="left" w:pos="9639"/>
        </w:tabs>
        <w:ind w:left="1134" w:hanging="1134"/>
        <w:rPr>
          <w:rFonts w:ascii="BalticaUz" w:hAnsi="BalticaUz"/>
        </w:rPr>
      </w:pPr>
      <w:r>
        <w:rPr>
          <w:rFonts w:ascii="BalticaUz" w:hAnsi="BalticaUz"/>
        </w:rPr>
        <w:tab/>
        <w:t>-</w:t>
      </w:r>
      <w:r>
        <w:rPr>
          <w:rFonts w:ascii="BalticaUz" w:hAnsi="BalticaUz"/>
        </w:rPr>
        <w:tab/>
        <w:t xml:space="preserve">Форум по </w:t>
      </w:r>
      <w:proofErr w:type="spellStart"/>
      <w:r>
        <w:rPr>
          <w:rFonts w:ascii="BalticaUz" w:hAnsi="BalticaUz"/>
        </w:rPr>
        <w:t>ювенальной</w:t>
      </w:r>
      <w:proofErr w:type="spellEnd"/>
      <w:r>
        <w:rPr>
          <w:rFonts w:ascii="BalticaUz" w:hAnsi="BalticaUz"/>
        </w:rPr>
        <w:t xml:space="preserve"> юстиции 18 февраля 2002 года  при участии  Регионального представительства международной организации "Спасите детей" (Великобритания) </w:t>
      </w:r>
      <w:proofErr w:type="spellStart"/>
      <w:r>
        <w:rPr>
          <w:rFonts w:ascii="BalticaUz" w:hAnsi="BalticaUz"/>
        </w:rPr>
        <w:t>ЮНИСЕФ</w:t>
      </w:r>
      <w:proofErr w:type="spellEnd"/>
      <w:r>
        <w:rPr>
          <w:rFonts w:ascii="BalticaUz" w:hAnsi="BalticaUz"/>
        </w:rPr>
        <w:t xml:space="preserve">, </w:t>
      </w:r>
      <w:proofErr w:type="spellStart"/>
      <w:r>
        <w:rPr>
          <w:rFonts w:ascii="BalticaUz" w:hAnsi="BalticaUz"/>
        </w:rPr>
        <w:t>ОБСЕ</w:t>
      </w:r>
      <w:proofErr w:type="spellEnd"/>
      <w:r>
        <w:rPr>
          <w:rFonts w:ascii="BalticaUz" w:hAnsi="BalticaUz"/>
        </w:rPr>
        <w:t xml:space="preserve">, </w:t>
      </w:r>
      <w:proofErr w:type="spellStart"/>
      <w:r>
        <w:rPr>
          <w:rFonts w:ascii="BalticaUz" w:hAnsi="BalticaUz"/>
        </w:rPr>
        <w:t>Програмы</w:t>
      </w:r>
      <w:proofErr w:type="spellEnd"/>
      <w:r>
        <w:rPr>
          <w:rFonts w:ascii="BalticaUz" w:hAnsi="BalticaUz"/>
        </w:rPr>
        <w:t xml:space="preserve"> развития Организации Объединенных Наций, Центра изучения правовых проблем и других;</w:t>
      </w:r>
    </w:p>
    <w:p w:rsidR="00000000" w:rsidRDefault="00000000">
      <w:pPr>
        <w:tabs>
          <w:tab w:val="left" w:pos="8222"/>
          <w:tab w:val="left" w:pos="9639"/>
        </w:tabs>
        <w:rPr>
          <w:rFonts w:ascii="BalticaUz" w:hAnsi="BalticaUz"/>
        </w:rPr>
      </w:pPr>
    </w:p>
    <w:p w:rsidR="00000000" w:rsidRDefault="00000000">
      <w:pPr>
        <w:tabs>
          <w:tab w:val="left" w:pos="8222"/>
          <w:tab w:val="left" w:pos="9639"/>
        </w:tabs>
        <w:ind w:left="1134" w:hanging="1134"/>
        <w:rPr>
          <w:rFonts w:ascii="BalticaUz" w:hAnsi="BalticaUz"/>
        </w:rPr>
      </w:pPr>
      <w:r>
        <w:rPr>
          <w:rFonts w:ascii="BalticaUz" w:hAnsi="BalticaUz"/>
        </w:rPr>
        <w:tab/>
        <w:t>-</w:t>
      </w:r>
      <w:r>
        <w:rPr>
          <w:rFonts w:ascii="BalticaUz" w:hAnsi="BalticaUz"/>
        </w:rPr>
        <w:tab/>
        <w:t xml:space="preserve">Национальный семинар по реформам в области </w:t>
      </w:r>
      <w:proofErr w:type="spellStart"/>
      <w:r>
        <w:rPr>
          <w:rFonts w:ascii="BalticaUz" w:hAnsi="BalticaUz"/>
        </w:rPr>
        <w:t>ювенальной</w:t>
      </w:r>
      <w:proofErr w:type="spellEnd"/>
      <w:r>
        <w:rPr>
          <w:rFonts w:ascii="BalticaUz" w:hAnsi="BalticaUz"/>
        </w:rPr>
        <w:t xml:space="preserve"> юстиции 6</w:t>
      </w:r>
      <w:r>
        <w:rPr>
          <w:rFonts w:ascii="BalticaUz" w:hAnsi="BalticaUz"/>
        </w:rPr>
        <w:noBreakHyphen/>
        <w:t xml:space="preserve">7 ноября 2002 года.  Региональное представительство международной организации "Спасите детей" в Центральной Азии в сотрудничестве с </w:t>
      </w:r>
      <w:proofErr w:type="spellStart"/>
      <w:r>
        <w:rPr>
          <w:rFonts w:ascii="BalticaUz" w:hAnsi="BalticaUz"/>
        </w:rPr>
        <w:t>ЮНИСЕФ</w:t>
      </w:r>
      <w:proofErr w:type="spellEnd"/>
      <w:r>
        <w:rPr>
          <w:rFonts w:ascii="BalticaUz" w:hAnsi="BalticaUz"/>
        </w:rPr>
        <w:t>;</w:t>
      </w:r>
    </w:p>
    <w:p w:rsidR="00000000" w:rsidRDefault="00000000">
      <w:pPr>
        <w:tabs>
          <w:tab w:val="left" w:pos="8222"/>
          <w:tab w:val="left" w:pos="9639"/>
        </w:tabs>
        <w:rPr>
          <w:rFonts w:ascii="BalticaUz" w:hAnsi="BalticaUz"/>
        </w:rPr>
      </w:pPr>
    </w:p>
    <w:p w:rsidR="00000000" w:rsidRDefault="00000000">
      <w:pPr>
        <w:tabs>
          <w:tab w:val="left" w:pos="8222"/>
          <w:tab w:val="left" w:pos="9639"/>
        </w:tabs>
        <w:ind w:left="1134" w:hanging="1134"/>
        <w:rPr>
          <w:rFonts w:ascii="BalticaUz" w:hAnsi="BalticaUz"/>
        </w:rPr>
      </w:pPr>
      <w:r>
        <w:rPr>
          <w:rFonts w:ascii="BalticaUz" w:hAnsi="BalticaUz"/>
        </w:rPr>
        <w:tab/>
        <w:t>-</w:t>
      </w:r>
      <w:r>
        <w:rPr>
          <w:rFonts w:ascii="BalticaUz" w:hAnsi="BalticaUz"/>
        </w:rPr>
        <w:tab/>
        <w:t xml:space="preserve">в октябре 2004 года </w:t>
      </w:r>
      <w:proofErr w:type="spellStart"/>
      <w:r>
        <w:rPr>
          <w:rFonts w:ascii="BalticaUz" w:hAnsi="BalticaUz"/>
        </w:rPr>
        <w:t>ЮНИСЕФ</w:t>
      </w:r>
      <w:proofErr w:type="spellEnd"/>
      <w:r>
        <w:rPr>
          <w:rFonts w:ascii="BalticaUz" w:hAnsi="BalticaUz"/>
        </w:rPr>
        <w:t xml:space="preserve"> совместно с Детским фондом Узбекистана была  проведена серия форумов по </w:t>
      </w:r>
      <w:proofErr w:type="spellStart"/>
      <w:r>
        <w:rPr>
          <w:rFonts w:ascii="BalticaUz" w:hAnsi="BalticaUz"/>
        </w:rPr>
        <w:t>ювенальной</w:t>
      </w:r>
      <w:proofErr w:type="spellEnd"/>
      <w:r>
        <w:rPr>
          <w:rFonts w:ascii="BalticaUz" w:hAnsi="BalticaUz"/>
        </w:rPr>
        <w:t xml:space="preserve"> юстиции, целью которых была разработка рекомендаций по формированию </w:t>
      </w:r>
      <w:proofErr w:type="spellStart"/>
      <w:r>
        <w:rPr>
          <w:rFonts w:ascii="BalticaUz" w:hAnsi="BalticaUz"/>
        </w:rPr>
        <w:t>ювенальной</w:t>
      </w:r>
      <w:proofErr w:type="spellEnd"/>
      <w:r>
        <w:rPr>
          <w:rFonts w:ascii="BalticaUz" w:hAnsi="BalticaUz"/>
        </w:rPr>
        <w:t xml:space="preserve"> юстиции в Республике Узбекистан.</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217.</w:t>
      </w:r>
      <w:r>
        <w:rPr>
          <w:rFonts w:ascii="BalticaUz" w:hAnsi="BalticaUz"/>
        </w:rPr>
        <w:tab/>
        <w:t>Международные документы, в частности, Всеобщая декларация прав человека, Конвенция о правах ребенка, Руководящие принципы Организации Объединенных Наций для предупреждения  преступности среди несовершеннолетних (</w:t>
      </w:r>
      <w:proofErr w:type="spellStart"/>
      <w:r>
        <w:rPr>
          <w:rFonts w:ascii="BalticaUz" w:hAnsi="BalticaUz"/>
        </w:rPr>
        <w:t>Эр-Риядские</w:t>
      </w:r>
      <w:proofErr w:type="spellEnd"/>
      <w:r>
        <w:rPr>
          <w:rFonts w:ascii="BalticaUz" w:hAnsi="BalticaUz"/>
        </w:rPr>
        <w:t xml:space="preserve"> руководящие принципы),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и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защиты несовершеннолетних, лишенных свободы, были переведены Национальным центром Республики Узбекистан по правам человека на узбекский язык  и распространены среди заинтересованных министерств, ведомств, учреждений и организаций.  Особенно важно отметить, что эти документы были доведены для руководителей Министерства внутренних дел, Главного управления учреждений исполнения наказаний, прокуратуры, судов.  Центры повышения квалификации юристов (Министерство юстиции Республики Узбекистан), обеспечения законности и повышения квалификации прокурорско-следственных работников (Прокуратура Республики Узбекистан), Институты повышения квалификации педагогов (Министерство народного образования Республики Узбекистан) также уделяют пристальное внимание вопросам </w:t>
      </w:r>
      <w:proofErr w:type="spellStart"/>
      <w:r>
        <w:rPr>
          <w:rFonts w:ascii="BalticaUz" w:hAnsi="BalticaUz"/>
        </w:rPr>
        <w:t>ювенальной</w:t>
      </w:r>
      <w:proofErr w:type="spellEnd"/>
      <w:r>
        <w:rPr>
          <w:rFonts w:ascii="BalticaUz" w:hAnsi="BalticaUz"/>
        </w:rPr>
        <w:t xml:space="preserve"> юстиции при разработке учебных программ.</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218.</w:t>
      </w:r>
      <w:r>
        <w:rPr>
          <w:rFonts w:ascii="BalticaUz" w:hAnsi="BalticaUz"/>
        </w:rPr>
        <w:tab/>
        <w:t>Вопросы производства по делам о преступлениях несовершеннолетних непосредственно регулируются главой 60 Уголовно-процессуального кодекса Республики Узбекистан.  Статья 549 этого Кодекса обязывает участие законного представителя в производстве по делам о преступлениях несовершеннолетних, и законный представитель допускается к участию в деле по постановлению дознавателя или следователя с момента первого допроса несовершеннолетнего в качестве подозреваемого или обвиняемого.  При допуске к участию в деле законному представителю разъясняются его права.</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219.</w:t>
      </w:r>
      <w:r>
        <w:rPr>
          <w:rFonts w:ascii="BalticaUz" w:hAnsi="BalticaUz"/>
        </w:rPr>
        <w:tab/>
        <w:t>Постановлением дознавателя, следователя или определением суда законный  представитель несовершеннолетнего может быть отстранен от участия в деле, если появились основания считать, что своими действиями он причиняет вред интересам несовершеннолетнего.  В этом случае защита интересов несовершеннолетнего поручается другому законному представителю или представителю органа опеки и попечительства.</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220.</w:t>
      </w:r>
      <w:r>
        <w:rPr>
          <w:rFonts w:ascii="BalticaUz" w:hAnsi="BalticaUz"/>
        </w:rPr>
        <w:tab/>
        <w:t>Дознаватель или следователь принимает меры к обеспечению участия защитника в деле с момента первого допроса несовершеннолетнего в качестве подозреваемого или обвиняемого.  С этой целью несовершеннолетнему и его законному представителю разъясняется право пригласить защитника по собственному выбору.  Если защитник не приглашен несовершеннолетним, его законным представителем или другими лицами по их поручению или с их согласия, дознаватель, следователь или суд обязан по своей инициативе обеспечить участие защитника в деле.</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221.</w:t>
      </w:r>
      <w:r>
        <w:rPr>
          <w:rFonts w:ascii="BalticaUz" w:hAnsi="BalticaUz"/>
        </w:rPr>
        <w:tab/>
        <w:t>Кроме того, суд извещает о времени и месте рассмотрения дел о преступлениях несовершеннолетних их родителей, лиц, их заменяющих, предприятия, учреждения, организации, в которых учились или работали несовершеннолетние, комиссию по делам  несовершеннолетних, а при необходимости - и иные организации.  Суд вправе вызвать в судебное заседание представителей этих организаций, опекуна или попечителя подсудимого.</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222.</w:t>
      </w:r>
      <w:r>
        <w:rPr>
          <w:rFonts w:ascii="BalticaUz" w:hAnsi="BalticaUz"/>
        </w:rPr>
        <w:tab/>
        <w:t>При  предъявлении обвинения несовершеннолетнему наряду с защитником вправе присутствовать его законный представитель.  Допрос несовершеннолетнего подозреваемого и обвиняемого производится с участием защитника.  С разрешения следователя при допросе может присутствовать законный представитель несовершеннолетнего. Защитник и законный представитель вправе задавать подозреваемому и обвиняемому вопросы.  По окончании допроса защитник и законный представитель вправе ознакомиться с протоколом и изложить о нем свои замечания.  Общая продолжительность допроса несовершеннолетнего подозреваемого, обвиняемого в течение дня, не должна превышать шести часов, не считая перерыва для отдыха и принятия пищи на один час.</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223.</w:t>
      </w:r>
      <w:r>
        <w:rPr>
          <w:rFonts w:ascii="BalticaUz" w:hAnsi="BalticaUz"/>
        </w:rPr>
        <w:tab/>
        <w:t>Кроме того, в допросе несовершеннолетнего обвиняемого по усмотрению следователя или прокурора допускается участие педагога или психолога.  Он вправе с разрешения следователя задавать вопросы обвиняемому, а по окончании допроса - ознакомиться с протоколом допроса и письменно изложить свои замечания о правильности и полноте сделанных в нем записей.  Эти права следователь разъясняет педагогу или психологу перед допросом несовершеннолетнего, о чем делается отметка в протоколе допроса.</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224.</w:t>
      </w:r>
      <w:r>
        <w:rPr>
          <w:rFonts w:ascii="BalticaUz" w:hAnsi="BalticaUz"/>
        </w:rPr>
        <w:tab/>
        <w:t>При наличии оснований, в соответствии с законодательством, к несовершеннолетнему обвиняемому может быть применена одна из мер пресечения, предусмотренных в Уголовно-процессуальном кодексе Республики Узбекистан.  Он может быть также отдан под присмотр родителей, опекунов, попечителей или руководителей детского учреждения, если несовершеннолетний в нем воспитывается.</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225.</w:t>
      </w:r>
      <w:r>
        <w:rPr>
          <w:rFonts w:ascii="BalticaUz" w:hAnsi="BalticaUz"/>
        </w:rPr>
        <w:tab/>
        <w:t xml:space="preserve">О применении к несовершеннолетнему обвиняемому меры пресечения сообщается его законному представителю, а при его отсутствии </w:t>
      </w:r>
      <w:r>
        <w:rPr>
          <w:rFonts w:ascii="BalticaUz" w:hAnsi="BalticaUz"/>
        </w:rPr>
        <w:noBreakHyphen/>
        <w:t xml:space="preserve"> другим родственникам.  Отдача под присмотр родителей, опекунов, попечителей или руководителей детского учреждения состоит в принятии на себя кем-либо из указанных лиц письменного обязательства обеспечить явку несовершеннолетнего к следователю, прокурору и в суд, а также выполнение им других обязанностей обвиняемого, предусмотренных в этом Кодексе.</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226.</w:t>
      </w:r>
      <w:r>
        <w:rPr>
          <w:rFonts w:ascii="BalticaUz" w:hAnsi="BalticaUz"/>
        </w:rPr>
        <w:tab/>
        <w:t xml:space="preserve">Отдача под присмотр родителей, опекунов, попечителей или других лиц в соответствии с Уголовно-процессуальным кодексом допускается лишь с их согласия, а также с согласия самого несовершеннолетнего.  Перед отдачей несовершеннолетнего под присмотр следователь, прокурор, суд должны собрать сведения о личности родителей, опекунов или попечителей, их взаимоотношениях с несовершеннолетним и убедиться в том, что они в состоянии </w:t>
      </w:r>
      <w:proofErr w:type="spellStart"/>
      <w:r>
        <w:rPr>
          <w:rFonts w:ascii="BalticaUz" w:hAnsi="BalticaUz"/>
        </w:rPr>
        <w:t>надлежаще</w:t>
      </w:r>
      <w:proofErr w:type="spellEnd"/>
      <w:r>
        <w:rPr>
          <w:rFonts w:ascii="BalticaUz" w:hAnsi="BalticaUz"/>
        </w:rPr>
        <w:t xml:space="preserve"> осуществлять присмотр за подростком.  Родители, опекуны, попечители вправе в любой момент отказаться от присмотра за несовершеннолетним ввиду своей болезни, занятости по работе, ухудшения взаимоотношений с ним и невозможности вследствие этого обеспечить его надлежащее поведение.</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227.</w:t>
      </w:r>
      <w:r>
        <w:rPr>
          <w:rFonts w:ascii="BalticaUz" w:hAnsi="BalticaUz"/>
        </w:rPr>
        <w:tab/>
        <w:t>При взятии у родителей, опекунов, попечителей, руководителей детского учреждения подписки о принятии несовершеннолетнего под присмотр, они должны быть поставлены в известность о сущности обвинения, в связи с которым избирается данная мера пресечения, о наказании, которому может подвергнуться обвиняемый, и их ответственности в случае совершения действий, для предупреждения которых несовершеннолетний отдан под присмотр.  Эти данные отражаются в протоколе отдачи под присмотр или в протоколе судебного заседания.</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228.</w:t>
      </w:r>
      <w:r>
        <w:rPr>
          <w:rFonts w:ascii="BalticaUz" w:hAnsi="BalticaUz"/>
        </w:rPr>
        <w:tab/>
        <w:t>При невыполнении обвиняемым своих обязанностей лицо, осуществляющее присмотр за ним, может быть привлечено к предусмотренной законом ответственности.</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229.</w:t>
      </w:r>
      <w:r>
        <w:rPr>
          <w:rFonts w:ascii="BalticaUz" w:hAnsi="BalticaUz"/>
        </w:rPr>
        <w:tab/>
        <w:t>При наличии оснований для применения меры пресечения в случаях, когда несовершеннолетний обвиняемый, подсудимый по условиям жизни и воспитания не может быть оставлен в прежнем месте жительства, он по постановлению следователя, санкционированному прокурором, или по определению суда может быть помещен в детское учреждение.</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230.</w:t>
      </w:r>
      <w:r>
        <w:rPr>
          <w:rFonts w:ascii="BalticaUz" w:hAnsi="BalticaUz"/>
        </w:rPr>
        <w:tab/>
        <w:t>Заключение под стражу в качестве меры пресечения может применяться к несовершеннолетнему только при наличии оснований, предусмотренных статьей 236 настоящего Кодекса, и лишь в исключительных случаях, когда ему предъявлено обвинение в совершении умышленного преступления, за которое может быть назначено лишение свободы на срок свыше пяти лет, и когда другие меры пресечения не могут обеспечить надлежащее поведение обвиняемого.  При даче санкции на арест несовершеннолетнего прокурор обязан лично ознакомиться с материалами дела, проверить основания ареста, убедиться в исключительности случая и допросить обвиняемого по обстоятельствам, связанным с применением данной меры пресечения.</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231.</w:t>
      </w:r>
      <w:r>
        <w:rPr>
          <w:rFonts w:ascii="BalticaUz" w:hAnsi="BalticaUz"/>
        </w:rPr>
        <w:tab/>
        <w:t>Несовершеннолетние, к которым применено заключение под стражу в качестве меры пресечения, должны содержаться отдельно от  взрослых, а также от осужденных несовершеннолетних.</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232.</w:t>
      </w:r>
      <w:r>
        <w:rPr>
          <w:rFonts w:ascii="BalticaUz" w:hAnsi="BalticaUz"/>
        </w:rPr>
        <w:tab/>
        <w:t>При объявлении несовершеннолетнему обвиняемому об окончании предварительного следствия и предъявлении ему материалов дела вправе присутствовать его законный представитель.  Следователь обязан сообщить законному представителю о времени и месте ознакомления обвиняемого с материалами дела.</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233.</w:t>
      </w:r>
      <w:r>
        <w:rPr>
          <w:rFonts w:ascii="BalticaUz" w:hAnsi="BalticaUz"/>
        </w:rPr>
        <w:tab/>
        <w:t xml:space="preserve">Следователь вправе вынести постановление о </w:t>
      </w:r>
      <w:proofErr w:type="spellStart"/>
      <w:r>
        <w:rPr>
          <w:rFonts w:ascii="BalticaUz" w:hAnsi="BalticaUz"/>
        </w:rPr>
        <w:t>непредъявлении</w:t>
      </w:r>
      <w:proofErr w:type="spellEnd"/>
      <w:r>
        <w:rPr>
          <w:rFonts w:ascii="BalticaUz" w:hAnsi="BalticaUz"/>
        </w:rPr>
        <w:t xml:space="preserve"> несовершеннолетнему обвиняемому для ознакомления тех материалов дела, которые могут отрицательно повлиять на формирование его личности.</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234.</w:t>
      </w:r>
      <w:r>
        <w:rPr>
          <w:rFonts w:ascii="BalticaUz" w:hAnsi="BalticaUz"/>
        </w:rPr>
        <w:tab/>
        <w:t>В случаях, противоречащих интересам охраны государственных секретов, а также когда рассматриваются дела о половых преступлениях, рассмотрение дел о преступлениях несовершеннолетних производится в закрытом судебном заседании.</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235.</w:t>
      </w:r>
      <w:r>
        <w:rPr>
          <w:rFonts w:ascii="BalticaUz" w:hAnsi="BalticaUz"/>
        </w:rPr>
        <w:tab/>
        <w:t>Суд, выслушав мнения защитника, законного представителя несовершеннолетнего подсудимого, а также прокурора, вправе своим определением удалить несовершеннолетнего из зала судебного заседания на время исследования обстоятельств, могущих оказать на него отрицательное влияние.  После возвращения несовершеннолетнего председательствующий сообщает ему в необходимых объеме и форме содержание разбирательства, происшедшего в его отсутствие, и  предоставляет несовершеннолетнему возможность задать вопросы лицам, допрошенным без его участия.</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236.</w:t>
      </w:r>
      <w:r>
        <w:rPr>
          <w:rFonts w:ascii="BalticaUz" w:hAnsi="BalticaUz"/>
        </w:rPr>
        <w:tab/>
        <w:t>При необходимости суд вправе извещать о времени и месте рассмотрения дела о преступлении несовершеннолетнего.  Кроме того, суд  имеет право также вызвать в судебное заседание представителей этой комиссии для допроса в качестве свидетелей.</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237.</w:t>
      </w:r>
      <w:r>
        <w:rPr>
          <w:rFonts w:ascii="BalticaUz" w:hAnsi="BalticaUz"/>
        </w:rPr>
        <w:tab/>
        <w:t>При постановлении приговора несовершеннолетнему подсудимому суд обязан обсудить необходимость назначения несовершеннолетнему общественного воспитателя в случаях условного осуждения, применения меры наказания, не связанной с лишением свободы.</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238.</w:t>
      </w:r>
      <w:r>
        <w:rPr>
          <w:rFonts w:ascii="BalticaUz" w:hAnsi="BalticaUz"/>
        </w:rPr>
        <w:tab/>
        <w:t>Гражданским процессуальным кодексом предусматриваются и особенности рассмотрения дел искового производства в отношении несовершеннолетних.  В частности, в ходе судебного разбирательства предусматриваются следующие особенности допроса несовершеннолетних.</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239.</w:t>
      </w:r>
      <w:r>
        <w:rPr>
          <w:rFonts w:ascii="BalticaUz" w:hAnsi="BalticaUz"/>
        </w:rPr>
        <w:tab/>
        <w:t>Свидетелям, не достигшим 16-летнего возраста, председательствующий разъясняет обязанность правдиво рассказать все известное им по делу, но они не предупреждаются  об уголовной ответственности за отказ или уклонение от дачи показаний и за дачу заведомо ложных показаний.</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240.</w:t>
      </w:r>
      <w:r>
        <w:rPr>
          <w:rFonts w:ascii="BalticaUz" w:hAnsi="BalticaUz"/>
        </w:rPr>
        <w:tab/>
        <w:t>При допросе свидетелей в возрасте до 14 лет, а по усмотрению суда и при допросе свидетелей в возрасте от 14 до 16 лет вызываются специалист (педагог) и, в случае необходимости, их родители, усыновители, опекуны и попечители.  Указанные лица могут с разрешения председательствующего задавать свидетелю вопросы.</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241.</w:t>
      </w:r>
      <w:r>
        <w:rPr>
          <w:rFonts w:ascii="BalticaUz" w:hAnsi="BalticaUz"/>
        </w:rPr>
        <w:tab/>
        <w:t>В исключительных случаях на время допроса свидетеля, не достигшего 16-летнего возраста, из зала судебного заседания по определению суда может быть удалено то или иное лицо, участвующее в деле.  После возвращения этого лица в зал заседания ему должны быть оглашены показания несовершеннолетнего свидетеля и представлена возможность задать свидетелю вопросы.</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242.</w:t>
      </w:r>
      <w:r>
        <w:rPr>
          <w:rFonts w:ascii="BalticaUz" w:hAnsi="BalticaUz"/>
        </w:rPr>
        <w:tab/>
        <w:t>Свидетель, не достигший 16 лет, по окончании его допроса удаляется из зала судебного заседания, кроме случаев, когда суд признает необходимым присутствие этого свидетеля в зале заседания. Кроме того, статья 38 Гражданского процессуального кодекса предусматривает следующие положения. Права и охраняемые законом интересы несовершеннолетних, т.е. граждан в возрасте от 14 до 18 лет, а также граждан, признанных ограниченно дееспособными, защищаются в суде их родителями, усыновителями или попечителями.  Однако это не лишает права участия в таких делах самих несовершеннолетних и граждан, признанных ограниченно дееспособными.</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243.</w:t>
      </w:r>
      <w:r>
        <w:rPr>
          <w:rFonts w:ascii="BalticaUz" w:hAnsi="BalticaUz"/>
        </w:rPr>
        <w:tab/>
        <w:t>По делам, возникающим из трудовых правоотношений, и из сделок, связанных с распоряжением полученным заработком или иным доходом, несовершеннолетние имеют право лично защищать в суде свои права и охраняемые законом интересы.  Вопрос о привлечении к участию по таким делам родителей, усыновителей, попечителей несовершеннолетних для оказания им помощи решается судом.</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244.</w:t>
      </w:r>
      <w:r>
        <w:rPr>
          <w:rFonts w:ascii="BalticaUz" w:hAnsi="BalticaUz"/>
        </w:rPr>
        <w:tab/>
        <w:t>Несовершеннолетний, достигший 16 лет, может лично осуществлять свои права и обязанности в суде в случае объявления его полностью дееспособным (эмансипация) в порядке, установленном законодательством.</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245.</w:t>
      </w:r>
      <w:r>
        <w:rPr>
          <w:rFonts w:ascii="BalticaUz" w:hAnsi="BalticaUz"/>
        </w:rPr>
        <w:tab/>
        <w:t xml:space="preserve">Права и охраняемые законом интересы малолетних, т.е. граждан, не достигших 14 лет, а также граждан, признанных недееспособными вследствие душевной болезни или слабоумия, защищаются  в суде их законными представителями </w:t>
      </w:r>
      <w:r>
        <w:rPr>
          <w:rFonts w:ascii="BalticaUz" w:hAnsi="BalticaUz"/>
        </w:rPr>
        <w:noBreakHyphen/>
        <w:t xml:space="preserve"> родителями, усыновителями или опекунами.</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246.</w:t>
      </w:r>
      <w:r>
        <w:rPr>
          <w:rFonts w:ascii="BalticaUz" w:hAnsi="BalticaUz"/>
        </w:rPr>
        <w:tab/>
        <w:t>Согласно статье 14 Кодекса Республики Узбекистан об административной ответственности</w:t>
      </w:r>
      <w:r>
        <w:rPr>
          <w:rFonts w:ascii="BalticaUz" w:hAnsi="BalticaUz"/>
          <w:b/>
        </w:rPr>
        <w:t xml:space="preserve"> </w:t>
      </w:r>
      <w:r>
        <w:rPr>
          <w:rFonts w:ascii="BalticaUz" w:hAnsi="BalticaUz"/>
        </w:rPr>
        <w:t>к лицам в возрасте от 16 до 18 лет, совершившим административные правонарушения, применяются меры, предусмотренные Положением о комиссиях по делам несовершеннолетних.</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247.</w:t>
      </w:r>
      <w:r>
        <w:rPr>
          <w:rFonts w:ascii="BalticaUz" w:hAnsi="BalticaUz"/>
        </w:rPr>
        <w:tab/>
        <w:t>В случае совершения этими лицами административных правонарушений, предусмотренных статьями 61 (Мелкое хищение), 125 (Нарушение правил эксплуатации  транспортных средств), 126 (Эксплуатация транспортных средств с зеркальными и нестандартными тонированными (затемненными) стеклами), 127 (Нарушение правил пользования звуковыми и световыми устройствами транспортных средств), 128 (Превышение водителями транспортных средств  скорости движения, несоблюдение требований дорожных знаков и других правил дорожного движения), 129 (Участие водителей транспортных средств в групповом передвижении, создающим угрозу безопасности движения), 130 (Нарушение водителями транспортных средств правил проезда железнодорожных переездов), 131 (Управление транспортными средствами  в состоянии опьянения), 132 (Управление маломерными судами судоводителями в состоянии опьянения), 133 (Нарушение водителями транспортных средств правил дорожного движения, повлекшее причинение потерпевшему легкого телесного повреждения либо существенного материального ущерба), 134 (Нарушение водителями правил дорожного движения, повлекшее повреждение транспортных средств или иного имущества), 135 (Управление транспортными средствами лицами, не имеющими документов о праве управления), 136 (Уклонение водителей транспортных средств от прохождения освидетельствования на состояние опьянения), 138 (Нарушение правил движения пешеходами и иными участниками дорожного движения), 183 (Мелкое хулиганство), 184 (Изготовление или хранение с целью распространения материалов, содержащих угрозу общественной безопасности и общественному порядку), 185 (Стрельба из огнестрельного оружия с нарушением установленного порядка), 194 (Невыполнение законных требований работника милиции), 218 (Незаконное изготовление и распространение продукции средств массовой информации), 220 (Нарушение правил хранения или перевозки огнестрельного оружия и боевых припасов), 221 (Нарушение сроков регистрации (перерегистрации) огнестрельного оружия или правил постановки его на учет) настоящего Кодекса, они подлежат административной ответственности на общих основаниях.  С учетом характера совершенного правонарушения и личности правонарушителя дела в отношении указанных лиц (за исключением лиц, совершивших правонарушение, предусмотренное статьей 194 настоящего Кодекса) могут быть переданы (на рассмотрение комиссий по делам несовершеннолетних), а совершивших правонарушение, предусмотренное статьей 61 настоящего Кодекса, подлежат передаче на рассмотрение районных, городских, районных в городах комиссий по делам несовершеннолетних.</w:t>
      </w:r>
    </w:p>
    <w:p w:rsidR="00000000" w:rsidRDefault="00000000">
      <w:pPr>
        <w:tabs>
          <w:tab w:val="left" w:pos="8222"/>
          <w:tab w:val="left" w:pos="9639"/>
        </w:tabs>
        <w:rPr>
          <w:rFonts w:ascii="BalticaUz" w:hAnsi="BalticaUz"/>
        </w:rPr>
      </w:pPr>
    </w:p>
    <w:p w:rsidR="00000000" w:rsidRDefault="00000000">
      <w:pPr>
        <w:tabs>
          <w:tab w:val="left" w:pos="8222"/>
          <w:tab w:val="left" w:pos="9639"/>
        </w:tabs>
        <w:rPr>
          <w:rFonts w:ascii="BalticaUz" w:hAnsi="BalticaUz"/>
        </w:rPr>
      </w:pPr>
      <w:r>
        <w:rPr>
          <w:rFonts w:ascii="BalticaUz" w:hAnsi="BalticaUz"/>
        </w:rPr>
        <w:t>248.</w:t>
      </w:r>
      <w:r>
        <w:rPr>
          <w:rFonts w:ascii="BalticaUz" w:hAnsi="BalticaUz"/>
        </w:rPr>
        <w:tab/>
        <w:t>Охрана права, организация работы по предупреждению безнадзорности и правонарушений несовершеннолетних возложена на инспекции по делам несовершеннолетних Министерства внутренних дел, Министерство высшего и среднего специального образования, Министерство народного образования.</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249.</w:t>
      </w:r>
      <w:r>
        <w:tab/>
      </w:r>
      <w:r>
        <w:rPr>
          <w:rFonts w:ascii="BalticaUz" w:hAnsi="BalticaUz"/>
        </w:rPr>
        <w:t>В целях обеспечения верховенства закона, правильного применения судами норм материального и процессуального права в отношении детей было принято постановление</w:t>
      </w:r>
      <w:r>
        <w:rPr>
          <w:rFonts w:ascii="BalticaUz" w:hAnsi="BalticaUz"/>
          <w:lang w:val="en-US"/>
        </w:rPr>
        <w:t> </w:t>
      </w:r>
      <w:r>
        <w:rPr>
          <w:rFonts w:ascii="BalticaUz" w:hAnsi="BalticaUz"/>
        </w:rPr>
        <w:t>№</w:t>
      </w:r>
      <w:r>
        <w:rPr>
          <w:rFonts w:ascii="BalticaUz" w:hAnsi="BalticaUz"/>
          <w:lang w:val="en-US"/>
        </w:rPr>
        <w:t> </w:t>
      </w:r>
      <w:r>
        <w:rPr>
          <w:rFonts w:ascii="BalticaUz" w:hAnsi="BalticaUz"/>
        </w:rPr>
        <w:t>21 пленума Верховного суда Республики Узбекистан "О судебной практике по делам о преступлениях несовершеннолетних" от 15 сентября 2000 года.</w:t>
      </w:r>
    </w:p>
    <w:p w:rsidR="00000000" w:rsidRDefault="00000000">
      <w:pPr>
        <w:tabs>
          <w:tab w:val="left" w:pos="567"/>
          <w:tab w:val="left" w:pos="1134"/>
          <w:tab w:val="left" w:pos="1701"/>
          <w:tab w:val="left" w:pos="2268"/>
        </w:tabs>
      </w:pPr>
    </w:p>
    <w:p w:rsidR="00000000" w:rsidRDefault="00000000">
      <w:pPr>
        <w:pStyle w:val="BodyText"/>
        <w:tabs>
          <w:tab w:val="left" w:pos="567"/>
          <w:tab w:val="left" w:pos="1134"/>
          <w:tab w:val="left" w:pos="1701"/>
          <w:tab w:val="left" w:pos="2268"/>
        </w:tabs>
        <w:spacing w:line="288" w:lineRule="auto"/>
        <w:rPr>
          <w:sz w:val="24"/>
          <w:lang w:val="ru-RU"/>
        </w:rPr>
      </w:pPr>
      <w:r>
        <w:rPr>
          <w:sz w:val="24"/>
          <w:lang w:val="ru-RU"/>
        </w:rPr>
        <w:t>250.</w:t>
      </w:r>
      <w:r>
        <w:rPr>
          <w:sz w:val="24"/>
          <w:lang w:val="ru-RU"/>
        </w:rPr>
        <w:tab/>
        <w:t xml:space="preserve">В целях предотвращения детской безнадзорности, беспризорности, а также профилактики правонарушений постановлением кабинета министров Республики Узбекистан № 360 от 21 сентября 2000 года было утверждено положение "О комиссиях по делам несовершеннолетних".  Председателем Республиканской комиссии по делам несовершеннолетних является генеральный прокурор Республики Узбекистан.  В настоящее время в республике работают более 246 комиссий, которые создаются при </w:t>
      </w:r>
      <w:proofErr w:type="spellStart"/>
      <w:r>
        <w:rPr>
          <w:sz w:val="24"/>
          <w:lang w:val="ru-RU"/>
        </w:rPr>
        <w:t>хокимиятах</w:t>
      </w:r>
      <w:proofErr w:type="spellEnd"/>
      <w:r>
        <w:rPr>
          <w:sz w:val="24"/>
          <w:lang w:val="ru-RU"/>
        </w:rPr>
        <w:t xml:space="preserve"> районов, городов, областей и города Ташкента, Совете Министров Республики Каракалпакстан, кабинете министров Республики Узбекистан, в которых на общественных началах работают более 3</w:t>
      </w:r>
      <w:r>
        <w:rPr>
          <w:sz w:val="24"/>
        </w:rPr>
        <w:t> </w:t>
      </w:r>
      <w:r>
        <w:rPr>
          <w:sz w:val="24"/>
          <w:lang w:val="ru-RU"/>
        </w:rPr>
        <w:t>000</w:t>
      </w:r>
      <w:r>
        <w:rPr>
          <w:sz w:val="24"/>
        </w:rPr>
        <w:t> </w:t>
      </w:r>
      <w:r>
        <w:rPr>
          <w:sz w:val="24"/>
          <w:lang w:val="ru-RU"/>
        </w:rPr>
        <w:t>квалифицированных специалистов.</w:t>
      </w:r>
    </w:p>
    <w:p w:rsidR="00000000" w:rsidRDefault="00000000">
      <w:pPr>
        <w:pStyle w:val="BodyText"/>
        <w:tabs>
          <w:tab w:val="left" w:pos="567"/>
          <w:tab w:val="left" w:pos="1134"/>
          <w:tab w:val="left" w:pos="1701"/>
          <w:tab w:val="left" w:pos="2268"/>
        </w:tabs>
        <w:spacing w:line="288" w:lineRule="auto"/>
        <w:rPr>
          <w:sz w:val="24"/>
          <w:lang w:val="ru-RU"/>
        </w:rPr>
      </w:pPr>
    </w:p>
    <w:p w:rsidR="00000000" w:rsidRDefault="00000000">
      <w:pPr>
        <w:pStyle w:val="BodyText"/>
        <w:tabs>
          <w:tab w:val="left" w:pos="567"/>
          <w:tab w:val="left" w:pos="1134"/>
          <w:tab w:val="left" w:pos="1701"/>
          <w:tab w:val="left" w:pos="2268"/>
        </w:tabs>
        <w:spacing w:line="288" w:lineRule="auto"/>
        <w:rPr>
          <w:sz w:val="24"/>
          <w:lang w:val="ru-RU"/>
        </w:rPr>
      </w:pPr>
      <w:r>
        <w:rPr>
          <w:sz w:val="24"/>
          <w:lang w:val="ru-RU"/>
        </w:rPr>
        <w:t>251.</w:t>
      </w:r>
      <w:r>
        <w:rPr>
          <w:sz w:val="24"/>
          <w:lang w:val="ru-RU"/>
        </w:rPr>
        <w:tab/>
        <w:t>Основными задачами Комиссий являются следующее:</w:t>
      </w:r>
    </w:p>
    <w:p w:rsidR="00000000" w:rsidRDefault="00000000">
      <w:pPr>
        <w:pStyle w:val="BodyText"/>
        <w:tabs>
          <w:tab w:val="left" w:pos="567"/>
          <w:tab w:val="left" w:pos="1134"/>
          <w:tab w:val="left" w:pos="1701"/>
          <w:tab w:val="left" w:pos="2268"/>
        </w:tabs>
        <w:spacing w:line="288" w:lineRule="auto"/>
        <w:rPr>
          <w:sz w:val="24"/>
          <w:lang w:val="ru-RU"/>
        </w:rPr>
      </w:pPr>
    </w:p>
    <w:p w:rsidR="00000000" w:rsidRDefault="00000000">
      <w:pPr>
        <w:pStyle w:val="BodyTextIndent2"/>
        <w:numPr>
          <w:ilvl w:val="0"/>
          <w:numId w:val="48"/>
        </w:numPr>
        <w:tabs>
          <w:tab w:val="left" w:pos="567"/>
          <w:tab w:val="left" w:pos="1134"/>
          <w:tab w:val="left" w:pos="1701"/>
          <w:tab w:val="left" w:pos="2268"/>
        </w:tabs>
        <w:spacing w:line="288" w:lineRule="auto"/>
        <w:ind w:left="1134" w:hanging="567"/>
        <w:jc w:val="left"/>
        <w:rPr>
          <w:sz w:val="24"/>
          <w:lang w:val="ru-RU"/>
        </w:rPr>
      </w:pPr>
      <w:r>
        <w:rPr>
          <w:sz w:val="24"/>
          <w:lang w:val="ru-RU"/>
        </w:rPr>
        <w:t>осуществление мер по защите прав и законных интересов несовершеннолетних, выявлению и устранению причин и условий, способствующих безнадзорности несовершеннолетних, совершению среди них правонарушений и преступлений;</w:t>
      </w:r>
    </w:p>
    <w:p w:rsidR="00000000" w:rsidRDefault="00000000">
      <w:pPr>
        <w:pStyle w:val="BodyTextIndent2"/>
        <w:tabs>
          <w:tab w:val="left" w:pos="567"/>
          <w:tab w:val="left" w:pos="1134"/>
          <w:tab w:val="left" w:pos="1701"/>
          <w:tab w:val="left" w:pos="2268"/>
        </w:tabs>
        <w:spacing w:line="288" w:lineRule="auto"/>
        <w:ind w:left="567" w:firstLine="0"/>
        <w:jc w:val="left"/>
        <w:rPr>
          <w:sz w:val="24"/>
          <w:lang w:val="ru-RU"/>
        </w:rPr>
      </w:pPr>
    </w:p>
    <w:p w:rsidR="00000000" w:rsidRDefault="00000000">
      <w:pPr>
        <w:pStyle w:val="BodyTextIndent2"/>
        <w:numPr>
          <w:ilvl w:val="0"/>
          <w:numId w:val="48"/>
        </w:numPr>
        <w:tabs>
          <w:tab w:val="left" w:pos="567"/>
          <w:tab w:val="left" w:pos="1134"/>
          <w:tab w:val="left" w:pos="1701"/>
          <w:tab w:val="left" w:pos="2268"/>
        </w:tabs>
        <w:spacing w:line="288" w:lineRule="auto"/>
        <w:ind w:left="1134" w:hanging="567"/>
        <w:jc w:val="left"/>
        <w:rPr>
          <w:sz w:val="24"/>
          <w:lang w:val="ru-RU"/>
        </w:rPr>
      </w:pPr>
      <w:r>
        <w:rPr>
          <w:sz w:val="24"/>
          <w:lang w:val="ru-RU"/>
        </w:rPr>
        <w:t>координация деятельности государственных органов, органов самоуправления граждан и общественных организаций по вопросам профилактики безнадзорности несовершеннолетних и правонарушений;</w:t>
      </w:r>
    </w:p>
    <w:p w:rsidR="00000000" w:rsidRDefault="00000000">
      <w:pPr>
        <w:pStyle w:val="BodyTextIndent2"/>
        <w:tabs>
          <w:tab w:val="left" w:pos="567"/>
          <w:tab w:val="left" w:pos="1134"/>
          <w:tab w:val="left" w:pos="1701"/>
          <w:tab w:val="left" w:pos="2268"/>
        </w:tabs>
        <w:spacing w:line="288" w:lineRule="auto"/>
        <w:ind w:left="567" w:firstLine="0"/>
        <w:jc w:val="left"/>
        <w:rPr>
          <w:sz w:val="24"/>
          <w:lang w:val="ru-RU"/>
        </w:rPr>
      </w:pPr>
    </w:p>
    <w:p w:rsidR="00000000" w:rsidRDefault="00000000">
      <w:pPr>
        <w:pStyle w:val="BodyTextIndent2"/>
        <w:numPr>
          <w:ilvl w:val="0"/>
          <w:numId w:val="48"/>
        </w:numPr>
        <w:tabs>
          <w:tab w:val="left" w:pos="567"/>
          <w:tab w:val="left" w:pos="1134"/>
          <w:tab w:val="left" w:pos="1701"/>
          <w:tab w:val="left" w:pos="2268"/>
        </w:tabs>
        <w:spacing w:line="288" w:lineRule="auto"/>
        <w:ind w:left="1134" w:hanging="567"/>
        <w:jc w:val="left"/>
        <w:rPr>
          <w:sz w:val="24"/>
          <w:lang w:val="ru-RU"/>
        </w:rPr>
      </w:pPr>
      <w:r>
        <w:rPr>
          <w:sz w:val="24"/>
          <w:lang w:val="ru-RU"/>
        </w:rPr>
        <w:t>организация контроля за условиями содержания, обучения и воспитания несовершеннолетних в специализированных учебно-воспитательных учреждениях Министерства высшего и среднего специального образования, Министерства народного образования, в учреждениях Министерства внутренних дел;</w:t>
      </w:r>
    </w:p>
    <w:p w:rsidR="00000000" w:rsidRDefault="00000000">
      <w:pPr>
        <w:pStyle w:val="BodyTextIndent2"/>
        <w:tabs>
          <w:tab w:val="left" w:pos="567"/>
          <w:tab w:val="left" w:pos="1134"/>
          <w:tab w:val="left" w:pos="1701"/>
          <w:tab w:val="left" w:pos="2268"/>
        </w:tabs>
        <w:spacing w:line="288" w:lineRule="auto"/>
        <w:ind w:left="567" w:firstLine="0"/>
        <w:jc w:val="left"/>
        <w:rPr>
          <w:sz w:val="24"/>
          <w:lang w:val="ru-RU"/>
        </w:rPr>
      </w:pPr>
    </w:p>
    <w:p w:rsidR="00000000" w:rsidRDefault="00000000">
      <w:pPr>
        <w:pStyle w:val="BodyTextIndent2"/>
        <w:numPr>
          <w:ilvl w:val="0"/>
          <w:numId w:val="48"/>
        </w:numPr>
        <w:tabs>
          <w:tab w:val="left" w:pos="567"/>
          <w:tab w:val="left" w:pos="1134"/>
          <w:tab w:val="left" w:pos="1701"/>
          <w:tab w:val="left" w:pos="2268"/>
        </w:tabs>
        <w:spacing w:line="288" w:lineRule="auto"/>
        <w:ind w:left="1134" w:hanging="567"/>
        <w:jc w:val="left"/>
        <w:rPr>
          <w:sz w:val="24"/>
          <w:lang w:val="ru-RU"/>
        </w:rPr>
      </w:pPr>
      <w:r>
        <w:rPr>
          <w:sz w:val="24"/>
          <w:lang w:val="ru-RU"/>
        </w:rPr>
        <w:t>активизация духовно-просветительской работы в целях формирования и повышения уровня сознания и мышления, расширения мировоззрения, а также повышения правовой грамотности несовершеннолетней молодежи;</w:t>
      </w:r>
    </w:p>
    <w:p w:rsidR="00000000" w:rsidRDefault="00000000">
      <w:pPr>
        <w:pStyle w:val="BodyTextIndent2"/>
        <w:tabs>
          <w:tab w:val="left" w:pos="567"/>
          <w:tab w:val="left" w:pos="1134"/>
          <w:tab w:val="left" w:pos="1701"/>
          <w:tab w:val="left" w:pos="2268"/>
        </w:tabs>
        <w:spacing w:line="288" w:lineRule="auto"/>
        <w:ind w:left="567" w:firstLine="0"/>
        <w:jc w:val="left"/>
        <w:rPr>
          <w:sz w:val="24"/>
          <w:lang w:val="ru-RU"/>
        </w:rPr>
      </w:pPr>
    </w:p>
    <w:p w:rsidR="00000000" w:rsidRDefault="00000000">
      <w:pPr>
        <w:pStyle w:val="BodyTextIndent2"/>
        <w:numPr>
          <w:ilvl w:val="0"/>
          <w:numId w:val="48"/>
        </w:numPr>
        <w:tabs>
          <w:tab w:val="left" w:pos="567"/>
          <w:tab w:val="left" w:pos="1134"/>
          <w:tab w:val="left" w:pos="1701"/>
          <w:tab w:val="left" w:pos="2268"/>
        </w:tabs>
        <w:spacing w:line="288" w:lineRule="auto"/>
        <w:ind w:left="1134" w:hanging="567"/>
        <w:jc w:val="left"/>
        <w:rPr>
          <w:sz w:val="24"/>
          <w:lang w:val="ru-RU"/>
        </w:rPr>
      </w:pPr>
      <w:r>
        <w:rPr>
          <w:sz w:val="24"/>
          <w:lang w:val="ru-RU"/>
        </w:rPr>
        <w:t>оказание помощи в обеспечении жильем и трудоустройстве несовершеннолетних, освобожденных из мест исполнения наказания либо вернувшихся из специальных учебно-воспитательных учреждений, а также осуществление иных функций по социальной реабилитации несовершеннолетних, предусмотренных законодательством.</w:t>
      </w:r>
    </w:p>
    <w:p w:rsidR="00000000" w:rsidRDefault="00000000">
      <w:pPr>
        <w:tabs>
          <w:tab w:val="left" w:pos="180"/>
          <w:tab w:val="left" w:pos="567"/>
          <w:tab w:val="left" w:pos="1134"/>
          <w:tab w:val="left" w:pos="1701"/>
          <w:tab w:val="left" w:pos="2268"/>
        </w:tabs>
      </w:pPr>
    </w:p>
    <w:p w:rsidR="00000000" w:rsidRDefault="00000000">
      <w:pPr>
        <w:tabs>
          <w:tab w:val="left" w:pos="180"/>
          <w:tab w:val="left" w:pos="567"/>
          <w:tab w:val="left" w:pos="1134"/>
          <w:tab w:val="left" w:pos="1701"/>
          <w:tab w:val="left" w:pos="2268"/>
        </w:tabs>
      </w:pPr>
      <w:r>
        <w:t>252.</w:t>
      </w:r>
      <w:r>
        <w:tab/>
        <w:t>Новая редакция закона Республики Узбекистан "О прокуратуре" (2001 год) содержит новую главу "Надзор за соблюдением прав и свобод гражданина".  В соответствии с положениями статей 24-26 предметом прокурорского надзора является соблюдение прав и свобод гражданина.  В случае нарушения прав и свобод гражданина, защищаемых в судебном порядке, когда гражданин по состоянию здоровья, возрасту или иным причинам</w:t>
      </w:r>
      <w:r>
        <w:rPr>
          <w:b/>
        </w:rPr>
        <w:t xml:space="preserve"> </w:t>
      </w:r>
      <w:r>
        <w:t>не может лично отстаивать в суде свои права и свободы, прокурор предъявляет и поддерживает иск в суде.</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253.</w:t>
      </w:r>
      <w:r>
        <w:rPr>
          <w:sz w:val="24"/>
          <w:lang w:val="ru-RU"/>
        </w:rPr>
        <w:tab/>
        <w:t>В последние годы Узбекистан целенаправленно движется по пути либерализации наказаний, что существенно влияет на снижение применяемых санкций в отношении несовершеннолетних правонарушителей.  Уголовное законодательство Республики Узбекистан применение наказания в виде лишения свободы для несовершеннолетних правонарушителей выделяет как крайнюю меру наказания при совершении тяжких или особо тяжких преступлений.</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254.</w:t>
      </w:r>
      <w:r>
        <w:rPr>
          <w:sz w:val="24"/>
          <w:lang w:val="ru-RU"/>
        </w:rPr>
        <w:tab/>
        <w:t>Ежегодно указом президента Республики объявляется амнистия, под действие актов об амнистии в обязательном порядке подпадают все лица, совершившие преступления в несовершеннолетнем возрасте, часть из которых полностью освобождается от отбытия наказания, остальной части значительно сокращаются сроки отбытия наказания.</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255.</w:t>
      </w:r>
      <w:r>
        <w:rPr>
          <w:sz w:val="24"/>
          <w:lang w:val="ru-RU"/>
        </w:rPr>
        <w:tab/>
        <w:t>Все освободившиеся из учреждений исполнения наказаний несовершеннолетние берутся на профилактический учет органов внутренних дел в целях предотвращения повторных преступлений с их стороны, им в обязательном порядке оказывается необходимая материальная, социально-бытовая помощь в получении дальнейшего образования и трудоустройства.</w:t>
      </w:r>
    </w:p>
    <w:p w:rsidR="00000000" w:rsidRDefault="00000000">
      <w:pPr>
        <w:pStyle w:val="BodyTextIndent2"/>
        <w:tabs>
          <w:tab w:val="left" w:pos="567"/>
          <w:tab w:val="left" w:pos="1134"/>
          <w:tab w:val="left" w:pos="1701"/>
          <w:tab w:val="left" w:pos="2268"/>
        </w:tabs>
        <w:spacing w:line="288" w:lineRule="auto"/>
        <w:ind w:firstLine="0"/>
        <w:jc w:val="left"/>
        <w:rPr>
          <w:sz w:val="24"/>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256.</w:t>
      </w:r>
      <w:r>
        <w:rPr>
          <w:sz w:val="24"/>
          <w:lang w:val="ru-RU"/>
        </w:rPr>
        <w:tab/>
        <w:t>Также большая работа проводится Министерством внутренних дел Республики Узбекистан с личным составом службы профилактики в целях исключения случаев нарушения прав детей.  В настоящее время подготовлены специальные методические пособия для сотрудников региональных подразделений профилактики правонарушений, проводятся специальные и дополнительные занятия по работе с детьми.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257.</w:t>
      </w:r>
      <w:r>
        <w:rPr>
          <w:sz w:val="24"/>
          <w:lang w:val="ru-RU"/>
        </w:rPr>
        <w:tab/>
        <w:t>Также в ходе осуществления требований национального плана по выполнению рекомендаций Комитета по правам ребенка Главное управление предупреждения преступности (</w:t>
      </w:r>
      <w:proofErr w:type="spellStart"/>
      <w:r>
        <w:rPr>
          <w:sz w:val="24"/>
          <w:lang w:val="ru-RU"/>
        </w:rPr>
        <w:t>ГУПП</w:t>
      </w:r>
      <w:proofErr w:type="spellEnd"/>
      <w:r>
        <w:rPr>
          <w:sz w:val="24"/>
          <w:lang w:val="ru-RU"/>
        </w:rPr>
        <w:t>) Министерством внутренних дел Республики Узбекистан было проведено обследование положения детей из семей беженцев и активизирована работа по выявлению уличных детей.</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258.</w:t>
      </w:r>
      <w:r>
        <w:rPr>
          <w:sz w:val="24"/>
          <w:lang w:val="ru-RU"/>
        </w:rPr>
        <w:tab/>
        <w:t xml:space="preserve">Сотрудники </w:t>
      </w:r>
      <w:proofErr w:type="spellStart"/>
      <w:r>
        <w:rPr>
          <w:sz w:val="24"/>
          <w:lang w:val="ru-RU"/>
        </w:rPr>
        <w:t>ГУПП</w:t>
      </w:r>
      <w:proofErr w:type="spellEnd"/>
      <w:r>
        <w:rPr>
          <w:sz w:val="24"/>
          <w:lang w:val="ru-RU"/>
        </w:rPr>
        <w:t xml:space="preserve"> активно участвуют в различных семинарах и совещаниях по вопросам формирования </w:t>
      </w:r>
      <w:proofErr w:type="spellStart"/>
      <w:r>
        <w:rPr>
          <w:sz w:val="24"/>
          <w:lang w:val="ru-RU"/>
        </w:rPr>
        <w:t>ювенальной</w:t>
      </w:r>
      <w:proofErr w:type="spellEnd"/>
      <w:r>
        <w:rPr>
          <w:sz w:val="24"/>
          <w:lang w:val="ru-RU"/>
        </w:rPr>
        <w:t xml:space="preserve"> юстиции в Республике Узбекистан.  Знания и опыт, приобретенный сотрудниками, непосредственно используется в практической деятельности.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259.</w:t>
      </w:r>
      <w:r>
        <w:rPr>
          <w:sz w:val="24"/>
          <w:lang w:val="ru-RU"/>
        </w:rPr>
        <w:tab/>
        <w:t>Положения статей 37 и 40 Конвенции о правах ребёнка подробно реализованы в Уголовном и Уголовно-процессуальном кодексах Республики Узбекистан.  Кроме того, согласно статье 555 Уголовно-процессуального кодекса Республики Узбекистан наряду с другими мерами пресечения предусмотрены:  подписка о надлежащем поведении, личное поручительство, поручительство общественного объединения или коллектива, залог, отдача под присмотр.  Несовершеннолетний может быть также отдан под присмотр родителей, опекунов, попечителей или руководителя детского учреждения, если он в нем воспитывается.</w:t>
      </w:r>
    </w:p>
    <w:p w:rsidR="00000000" w:rsidRDefault="00000000">
      <w:pPr>
        <w:tabs>
          <w:tab w:val="left" w:pos="567"/>
          <w:tab w:val="left" w:pos="1134"/>
          <w:tab w:val="left" w:pos="1701"/>
          <w:tab w:val="left" w:pos="2268"/>
        </w:tabs>
        <w:autoSpaceDE w:val="0"/>
        <w:autoSpaceDN w:val="0"/>
        <w:adjustRightInd w:val="0"/>
      </w:pPr>
    </w:p>
    <w:p w:rsidR="00000000" w:rsidRDefault="00000000">
      <w:pPr>
        <w:tabs>
          <w:tab w:val="left" w:pos="567"/>
          <w:tab w:val="left" w:pos="1134"/>
          <w:tab w:val="left" w:pos="1701"/>
          <w:tab w:val="left" w:pos="2268"/>
        </w:tabs>
        <w:autoSpaceDE w:val="0"/>
        <w:autoSpaceDN w:val="0"/>
        <w:adjustRightInd w:val="0"/>
      </w:pPr>
      <w:r>
        <w:t>260.</w:t>
      </w:r>
      <w:r>
        <w:tab/>
        <w:t>По данным Верховного суда Республики Узбекистан, в 2003 году были осуждены несовершеннолетние за совершение следующих преступлений:  за изнасилование восьми человек, насильственное удовлетворение половой потребности в противоестественной форме – 19, вступление в половую связь с лицом, не достигшим 16 лет – 9, развратные действия в отношении лиц, не достигших шестнадцати лет – 2.</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261.</w:t>
      </w:r>
      <w:r>
        <w:tab/>
        <w:t>Посещение Главного управления исполнения наказания (</w:t>
      </w:r>
      <w:proofErr w:type="spellStart"/>
      <w:r>
        <w:t>ГУИН</w:t>
      </w:r>
      <w:proofErr w:type="spellEnd"/>
      <w:r>
        <w:t>) Министерства внутренних дел Республики Узбекистан</w:t>
      </w:r>
      <w:r>
        <w:rPr>
          <w:b/>
        </w:rPr>
        <w:t xml:space="preserve"> </w:t>
      </w:r>
      <w:r>
        <w:t xml:space="preserve">и установленное взаимное сотрудничество позволило таким организациям, как Национальный центр Республики Узбекистан по правам человека, </w:t>
      </w:r>
      <w:proofErr w:type="spellStart"/>
      <w:r>
        <w:t>Омбудсмен</w:t>
      </w:r>
      <w:proofErr w:type="spellEnd"/>
      <w:r>
        <w:t xml:space="preserve">, </w:t>
      </w:r>
      <w:proofErr w:type="spellStart"/>
      <w:r>
        <w:t>ЮНИСЕФ</w:t>
      </w:r>
      <w:proofErr w:type="spellEnd"/>
      <w:r>
        <w:t>, фонд "Спасите детей" (Великобритании), Комитет Красного Креста и другие, посещать учреждения исполнения наказаний, где непосредственно содержатся несовершеннолетние за совершение преступлений.</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262.</w:t>
      </w:r>
      <w:r>
        <w:tab/>
        <w:t xml:space="preserve">Национальный центр Республики Узбекистан по правам человека в 2001-2002 годах при поддержке </w:t>
      </w:r>
      <w:proofErr w:type="spellStart"/>
      <w:r>
        <w:t>ЮНИСЕФ</w:t>
      </w:r>
      <w:proofErr w:type="spellEnd"/>
      <w:r>
        <w:t xml:space="preserve">, Фонда "Спасите детей" (Великобритании) реализовал проект: "Ты такой же, как все" в </w:t>
      </w:r>
      <w:proofErr w:type="spellStart"/>
      <w:r>
        <w:t>Зангиотинской</w:t>
      </w:r>
      <w:proofErr w:type="spellEnd"/>
      <w:r>
        <w:t xml:space="preserve"> колонии для несовершеннолетних, Ташкентской колонии для несовершеннолетних, женской колонии, самаркандской специализированной школе для трудновоспитуемых несовершеннолетних.  Негосударственная некоммерческая организация  "Общество правовой помощи" оказывает юридическую помощь для несовершеннолетних.  Кроме того, Обществом был реализован проект в профессиональном колледже для несовершеннолетних девушек в Коканде.</w:t>
      </w:r>
    </w:p>
    <w:p w:rsidR="00000000" w:rsidRDefault="00000000">
      <w:pPr>
        <w:tabs>
          <w:tab w:val="left" w:pos="180"/>
          <w:tab w:val="left" w:pos="567"/>
          <w:tab w:val="left" w:pos="1134"/>
          <w:tab w:val="left" w:pos="1701"/>
          <w:tab w:val="left" w:pos="2268"/>
        </w:tabs>
      </w:pPr>
    </w:p>
    <w:p w:rsidR="00000000" w:rsidRDefault="00000000">
      <w:pPr>
        <w:tabs>
          <w:tab w:val="left" w:pos="180"/>
          <w:tab w:val="left" w:pos="567"/>
          <w:tab w:val="left" w:pos="1134"/>
          <w:tab w:val="left" w:pos="1701"/>
          <w:tab w:val="left" w:pos="2268"/>
        </w:tabs>
      </w:pPr>
      <w:r>
        <w:t>263.</w:t>
      </w:r>
      <w:r>
        <w:tab/>
      </w:r>
      <w:proofErr w:type="spellStart"/>
      <w:r>
        <w:t>Кокандский</w:t>
      </w:r>
      <w:proofErr w:type="spellEnd"/>
      <w:r>
        <w:t xml:space="preserve"> специальный профессиональный колледж лёгкой промышленности был образован в 1976 году как специальное учебное заведение для несовершеннолетних девушек.  С 1996 года учебное заведение стало называться профессиональной школой, далее решением № 133 управления образования </w:t>
      </w:r>
      <w:proofErr w:type="spellStart"/>
      <w:r>
        <w:t>хокимията</w:t>
      </w:r>
      <w:proofErr w:type="spellEnd"/>
      <w:r>
        <w:t xml:space="preserve"> Ферганской области от 22 августа 2003 года школа преобразуется в специальный профессиональный колледж лёгкой промышленности.</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264.</w:t>
      </w:r>
      <w:r>
        <w:tab/>
        <w:t>Колледж является единственным в стране специальным учебным заведением закрытого типа для несовершеннолетних девушек с трудным поведением, который рассчитан на 200 мест.  На сегодняшний день там обучаются и воспитываются 169 девушек.</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265.</w:t>
      </w:r>
      <w:r>
        <w:tab/>
        <w:t>Колледж разделён на три раздела:  первый раздел – школа общего среднего образования;  второй - производственный;  третий – общежитие.  Воспитательные и учебные работы осуществляются на основе внутреннего устава колледжа.  В колледже преподают 16 преподавателей с высшим образованием по общим наукам, 10 производственных мастеров и 10 воспитателей с высшим образованием.</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266.</w:t>
      </w:r>
      <w:r>
        <w:tab/>
        <w:t>С целью рационального использования времени воспитанников колледжа утверждён план мероприятий, который включает в себя разнообразные кружки (обучающие делопроизводству, вышивания, художественной самодеятельности), спортивные секции, организация конкурсов, проведение круглых столов на интересующие девушек темы.  Также во время каникул организуются экскурсии, для того чтобы показать и ближе познакомить воспитанниц колледжа с историческими достопримечательностями городов.</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267.</w:t>
      </w:r>
      <w:r>
        <w:tab/>
        <w:t>В настоящее время здание колледжа полностью реконструировано.  Таким образом, для воспитанниц колледжа созданы максимальные условия для учёбы и реабилитации.</w:t>
      </w:r>
    </w:p>
    <w:p w:rsidR="00000000" w:rsidRDefault="00000000">
      <w:pPr>
        <w:tabs>
          <w:tab w:val="left" w:pos="567"/>
          <w:tab w:val="left" w:pos="1134"/>
          <w:tab w:val="left" w:pos="1701"/>
          <w:tab w:val="left" w:pos="2268"/>
        </w:tabs>
        <w:rPr>
          <w:color w:val="000000"/>
        </w:rPr>
      </w:pPr>
    </w:p>
    <w:p w:rsidR="00000000" w:rsidRDefault="00000000">
      <w:pPr>
        <w:pStyle w:val="Normal1"/>
        <w:tabs>
          <w:tab w:val="left" w:pos="567"/>
          <w:tab w:val="left" w:pos="1134"/>
          <w:tab w:val="left" w:pos="1701"/>
          <w:tab w:val="left" w:pos="2268"/>
        </w:tabs>
        <w:spacing w:before="0" w:after="0" w:line="288" w:lineRule="auto"/>
        <w:rPr>
          <w:color w:val="000000"/>
          <w:lang w:val="ru-RU"/>
        </w:rPr>
      </w:pPr>
      <w:r>
        <w:rPr>
          <w:color w:val="000000"/>
          <w:lang w:val="ru-RU"/>
        </w:rPr>
        <w:t>268.</w:t>
      </w:r>
      <w:r>
        <w:rPr>
          <w:color w:val="000000"/>
          <w:lang w:val="ru-RU"/>
        </w:rPr>
        <w:tab/>
        <w:t>Согласно Уголовному кодексу Республики Узбекистан смертная казнь и пожизненное заключение лицам, не достигшим 18-летнего возраста, не предусмотрена.</w:t>
      </w:r>
    </w:p>
    <w:p w:rsidR="00000000" w:rsidRDefault="00000000">
      <w:pPr>
        <w:pStyle w:val="Normal1"/>
        <w:tabs>
          <w:tab w:val="left" w:pos="567"/>
          <w:tab w:val="left" w:pos="1134"/>
          <w:tab w:val="left" w:pos="1701"/>
          <w:tab w:val="left" w:pos="2268"/>
        </w:tabs>
        <w:spacing w:before="0" w:after="0" w:line="288" w:lineRule="auto"/>
        <w:rPr>
          <w:color w:val="000000"/>
          <w:lang w:val="ru-RU"/>
        </w:rPr>
      </w:pPr>
    </w:p>
    <w:p w:rsidR="00000000" w:rsidRDefault="00000000">
      <w:pPr>
        <w:pStyle w:val="Normal1"/>
        <w:tabs>
          <w:tab w:val="left" w:pos="567"/>
          <w:tab w:val="left" w:pos="1134"/>
          <w:tab w:val="left" w:pos="1701"/>
          <w:tab w:val="left" w:pos="2268"/>
        </w:tabs>
        <w:spacing w:before="0" w:after="0" w:line="288" w:lineRule="auto"/>
        <w:rPr>
          <w:color w:val="000000"/>
          <w:lang w:val="ru-RU"/>
        </w:rPr>
      </w:pPr>
      <w:r>
        <w:rPr>
          <w:color w:val="000000"/>
          <w:lang w:val="ru-RU"/>
        </w:rPr>
        <w:t>269.</w:t>
      </w:r>
      <w:r>
        <w:rPr>
          <w:color w:val="000000"/>
          <w:lang w:val="ru-RU"/>
        </w:rPr>
        <w:tab/>
        <w:t>Уголовной ответственности по закону подлежат лица, которым до совершения преступления исполнилось 13 лет, лишь за совершение умышленного убийства при отягчающей обстоятельствах, за отдельные виды тяжких преступлений уголовная ответственность предусмотрена с 14 лет, а за все остальные виды преступлений – с 16</w:t>
      </w:r>
      <w:r>
        <w:rPr>
          <w:color w:val="000000"/>
          <w:lang w:val="ru-RU"/>
        </w:rPr>
        <w:noBreakHyphen/>
        <w:t>летнего возраста.</w:t>
      </w:r>
    </w:p>
    <w:p w:rsidR="00000000" w:rsidRDefault="00000000">
      <w:pPr>
        <w:pStyle w:val="Normal1"/>
        <w:tabs>
          <w:tab w:val="left" w:pos="567"/>
          <w:tab w:val="left" w:pos="1134"/>
          <w:tab w:val="left" w:pos="1701"/>
          <w:tab w:val="left" w:pos="2268"/>
        </w:tabs>
        <w:spacing w:before="0" w:after="0" w:line="288" w:lineRule="auto"/>
        <w:rPr>
          <w:lang w:val="ru-RU"/>
        </w:rPr>
      </w:pPr>
    </w:p>
    <w:p w:rsidR="00000000" w:rsidRDefault="00000000">
      <w:pPr>
        <w:pStyle w:val="Normal1"/>
        <w:tabs>
          <w:tab w:val="left" w:pos="567"/>
          <w:tab w:val="left" w:pos="1134"/>
          <w:tab w:val="left" w:pos="1701"/>
          <w:tab w:val="left" w:pos="2268"/>
        </w:tabs>
        <w:spacing w:before="0" w:after="0" w:line="288" w:lineRule="auto"/>
        <w:rPr>
          <w:b/>
          <w:lang w:val="ru-RU"/>
        </w:rPr>
      </w:pPr>
      <w:r>
        <w:rPr>
          <w:lang w:val="ru-RU"/>
        </w:rPr>
        <w:t>270.</w:t>
      </w:r>
      <w:r>
        <w:rPr>
          <w:lang w:val="ru-RU"/>
        </w:rPr>
        <w:tab/>
        <w:t>Все несовершеннолетние, освободившиеся из учреждений исполнения наказания, берутся на профилактический учет районных органов внутренних дел в целях предотвращения совершения повторных преступлений с их стороны, им в обязательном порядке оказывается необходимая материальная, социально-бытовая помощь (в получении дальнейшего образования,  в трудоустройстве, здравоохранении и т.д.).  Принимаются все необходимые меры к их быстрейшей социальной реабилитации.  Таким образом, каждый амнистированный несовершеннолетний получает возможность реализовать свои права, предусмотренные как Конвенцией, так и законодательством Республики Узбекистан.</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271.</w:t>
      </w:r>
      <w:r>
        <w:rPr>
          <w:sz w:val="24"/>
          <w:lang w:val="ru-RU"/>
        </w:rPr>
        <w:tab/>
        <w:t xml:space="preserve">Через различные средства массовой информации, в том числе печатных изданий Министерства внутренних дел Республики Узбекистан (газеты "На </w:t>
      </w:r>
      <w:proofErr w:type="spellStart"/>
      <w:r>
        <w:rPr>
          <w:sz w:val="24"/>
          <w:lang w:val="ru-RU"/>
        </w:rPr>
        <w:t>посту-Постда</w:t>
      </w:r>
      <w:proofErr w:type="spellEnd"/>
      <w:r>
        <w:rPr>
          <w:sz w:val="24"/>
          <w:lang w:val="ru-RU"/>
        </w:rPr>
        <w:t>", журнал "</w:t>
      </w:r>
      <w:proofErr w:type="spellStart"/>
      <w:r>
        <w:rPr>
          <w:sz w:val="24"/>
          <w:lang w:val="ru-RU"/>
        </w:rPr>
        <w:t>Калкон-Щит</w:t>
      </w:r>
      <w:proofErr w:type="spellEnd"/>
      <w:r>
        <w:rPr>
          <w:sz w:val="24"/>
          <w:lang w:val="ru-RU"/>
        </w:rPr>
        <w:t>"), ведется пропагандистско-агитационная работа в этом направлении.  Широко освещаются проблемы совершения преступных посягательств в отношении женщин и детей, на основе конкретных фактов совершенных преступлений печатается информации о наиболее характерных формах насилия в отношении детей, анализируются причины и условия, способствующие им.  Проводится специальная работа по расширению правовых знаний среди детей, подростков.</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272.</w:t>
      </w:r>
      <w:r>
        <w:rPr>
          <w:sz w:val="24"/>
          <w:lang w:val="ru-RU"/>
        </w:rPr>
        <w:tab/>
        <w:t>С помощью представителей негосударственных некоммерческих организаций по защите прав детей, кризисных центров сотрудниками профилактики правонарушений разъясняется порядок обращения за защитой своих прав, передаются телефоны доверия, указываются адреса поддержки.  Большая деятельность по расширению правовой грамотности ведется силами сотрудников службы профилактики и в различных учебных заведениях.</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273.</w:t>
      </w:r>
      <w:r>
        <w:rPr>
          <w:sz w:val="24"/>
          <w:lang w:val="ru-RU"/>
        </w:rPr>
        <w:tab/>
        <w:t>Большая работа ведется органами внутренних дел во взаимодействии с другими правоохранительными органами, различными неправительственными организациями, органами самоуправления граждан женских комитетов по противодействию торговле людьми.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274.</w:t>
      </w:r>
      <w:r>
        <w:rPr>
          <w:sz w:val="24"/>
          <w:lang w:val="ru-RU"/>
        </w:rPr>
        <w:tab/>
        <w:t>С целью изучения опыта работы по противодействию торговле людьми, особенно женщинами и детьми, в целях их сексуальной или иной эксплуатации, руководители отдельных служб Министерства внутренних дел в составе делегаций посетили Республику Украину.</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275.</w:t>
      </w:r>
      <w:r>
        <w:rPr>
          <w:sz w:val="24"/>
          <w:lang w:val="ru-RU"/>
        </w:rPr>
        <w:tab/>
        <w:t>С учетом принятых международных стандартов противодействия торговле людьми и защиты прав человека, в настоящее время идет работа по пересмотру законодательной, нормативно-правовой базы, регламентирующей данную сферу, и приведению ее в соответствии с международными стандартами.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276.</w:t>
      </w:r>
      <w:r>
        <w:rPr>
          <w:sz w:val="24"/>
          <w:lang w:val="ru-RU"/>
        </w:rPr>
        <w:tab/>
        <w:t>Для полного обеспечения выполнения требований Конвенции по защите детей от любых форм эксплуатации, включая и сексуальную, в настоящее время решается вопрос о создании специальных подразделений в службе уголовного розыска по противодействию торговле людьми с целью эксплуатации, в Главном управлении профилактики правонарушений Министерства внутренних дел Республики Узбекистан уже создано подразделение по предотвращению вербовки людей в целях эксплуатации и правонарушений в сфере нравственности.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277.</w:t>
      </w:r>
      <w:r>
        <w:rPr>
          <w:sz w:val="24"/>
          <w:lang w:val="ru-RU"/>
        </w:rPr>
        <w:tab/>
        <w:t>Постановлением № 301 кабинета министров Республики Узбекистан от 26 августа 2002 года был учрежден центр оказания социально-правовой помощи в г. Ташкенте.</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278.</w:t>
      </w:r>
      <w:r>
        <w:rPr>
          <w:sz w:val="24"/>
          <w:lang w:val="ru-RU"/>
        </w:rPr>
        <w:tab/>
        <w:t>В соответствии с компетенцией службы профилактики правонарушений со стороны Министерства внутренних дел Республики Узбекистан ведется контроль за соблюдением прав ребенка при осуществлении профилактической работы с несовершеннолетними, состоящими на учете органов внутренних дел (</w:t>
      </w:r>
      <w:proofErr w:type="spellStart"/>
      <w:r>
        <w:rPr>
          <w:sz w:val="24"/>
          <w:lang w:val="ru-RU"/>
        </w:rPr>
        <w:t>ОВД</w:t>
      </w:r>
      <w:proofErr w:type="spellEnd"/>
      <w:r>
        <w:rPr>
          <w:sz w:val="24"/>
          <w:lang w:val="ru-RU"/>
        </w:rPr>
        <w:t xml:space="preserve">), при работе с несовершеннолетними, помещенными в специально созданные центры оказания социально-правовой помощи несовершеннолетним, а также при организации профилактической работы с неблагополучными семьями.  Так, на конец 2003 года на профилактическом учете </w:t>
      </w:r>
      <w:proofErr w:type="spellStart"/>
      <w:r>
        <w:rPr>
          <w:sz w:val="24"/>
          <w:lang w:val="ru-RU"/>
        </w:rPr>
        <w:t>ОВД</w:t>
      </w:r>
      <w:proofErr w:type="spellEnd"/>
      <w:r>
        <w:rPr>
          <w:sz w:val="24"/>
          <w:lang w:val="ru-RU"/>
        </w:rPr>
        <w:t xml:space="preserve"> состояло 6</w:t>
      </w:r>
      <w:r>
        <w:rPr>
          <w:sz w:val="24"/>
        </w:rPr>
        <w:t> </w:t>
      </w:r>
      <w:r>
        <w:rPr>
          <w:sz w:val="24"/>
          <w:lang w:val="ru-RU"/>
        </w:rPr>
        <w:t>313 несовершеннолетних и 2</w:t>
      </w:r>
      <w:r>
        <w:rPr>
          <w:sz w:val="24"/>
        </w:rPr>
        <w:t> </w:t>
      </w:r>
      <w:r>
        <w:rPr>
          <w:sz w:val="24"/>
          <w:lang w:val="ru-RU"/>
        </w:rPr>
        <w:t>793 родителей либо лиц, их заменяющих, отрицательно влияющих на воспитание своих детей.</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279.</w:t>
      </w:r>
      <w:r>
        <w:rPr>
          <w:sz w:val="24"/>
          <w:lang w:val="ru-RU"/>
        </w:rPr>
        <w:tab/>
        <w:t>В указанные центры помещаются дети, ведущие безнадзорный образ жизни, оставшиеся без попечения родителей, живущие на улице.  В центре созданы условия для оказания им своевременной медицинской, психологической, правовой и социальной помощи.  При рассмотрении всех материалов в отношении каждого ребенка вопрос о его дальнейшей судьбе решается индивидуально.  Контроль за порядком помещения в центр, условиями проживания в центре, а также за решением о дальнейшем направлении таких детей в специализированные детские заведения осуществляется как со стороны руководства Министерства внутренних дел Республики Узбекистан, так и со стороны Генеральной прокуратуры Республики Узбекистан.</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280.</w:t>
      </w:r>
      <w:r>
        <w:rPr>
          <w:sz w:val="24"/>
          <w:lang w:val="ru-RU"/>
        </w:rPr>
        <w:tab/>
        <w:t>В течении 2003 года в общей сложности в центрах социально-правовой помощи несовершеннолетним Министерства внутренних дел Республики Узбекистана было помещено 6 953 ребенка, из которых 5 554 самовольно ушедших из семьи.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281.</w:t>
      </w:r>
      <w:r>
        <w:rPr>
          <w:sz w:val="24"/>
          <w:lang w:val="ru-RU"/>
        </w:rPr>
        <w:tab/>
        <w:t xml:space="preserve">Служба профилактики правонарушений Министерства внутренних дел Республики Узбекистан по вопросам соблюдения прав несовершеннолетних, совершивших правонарушения, отбывших наказания, а также состоящих на профилактических учетах органов внутренних дел, с целью оказания им необходимой социально-правовой помощи тесно сотрудничает с Представительством </w:t>
      </w:r>
      <w:proofErr w:type="spellStart"/>
      <w:r>
        <w:rPr>
          <w:sz w:val="24"/>
          <w:lang w:val="ru-RU"/>
        </w:rPr>
        <w:t>ЮНИСЕФ</w:t>
      </w:r>
      <w:proofErr w:type="spellEnd"/>
      <w:r>
        <w:rPr>
          <w:sz w:val="24"/>
          <w:lang w:val="ru-RU"/>
        </w:rPr>
        <w:t xml:space="preserve"> в Узбекистане, с которым практически уже реализовано несколько проектов: "Отслеживание ситуации с детьми и подростками, преступившими закон – по социальной реабилитации и реинтеграции несовершеннолетних правонарушителей, особенно группы риска", и ежегодных "</w:t>
      </w:r>
      <w:proofErr w:type="spellStart"/>
      <w:r>
        <w:rPr>
          <w:sz w:val="24"/>
          <w:lang w:val="ru-RU"/>
        </w:rPr>
        <w:t>Пилотных</w:t>
      </w:r>
      <w:proofErr w:type="spellEnd"/>
      <w:r>
        <w:rPr>
          <w:sz w:val="24"/>
          <w:lang w:val="ru-RU"/>
        </w:rPr>
        <w:t xml:space="preserve"> проектов по социальной реабилитации и реинтеграции несовершеннолетних правонарушителей и подростков группы риска".  Проведение специальных учебных семинаров-тренингов (всего было проведено 14 региональных семинаров-тренингов) в ходе реализации указанных проектов позволило значительно улучшить подготовку личного состава правоохранительных органов, работающих с указанной группой несовершеннолетних (инспектора профилактики по делам несовершеннолетних, сотрудники центров оказания социально-правовой помощи несовершеннолетним органов внутренних дел Республики и сотрудники воспитательных колоний для несовершеннолетних), особенно по вопросам недопущения нарушений прав ребенка при осуществлении правоохранительной и правоприменительной деятельности.</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282.</w:t>
      </w:r>
      <w:r>
        <w:rPr>
          <w:sz w:val="24"/>
          <w:lang w:val="ru-RU"/>
        </w:rPr>
        <w:tab/>
        <w:t>В 2003 году в Центр были доставлены 44 подростка, 3 572 несовершеннолетних, из которых также были дети из Республики Таджикистан, Казахстана (18), Кыргызстана (11), Российской Федерации (5).</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r>
        <w:rPr>
          <w:sz w:val="24"/>
          <w:lang w:val="ru-RU"/>
        </w:rPr>
        <w:t>283.</w:t>
      </w:r>
      <w:r>
        <w:rPr>
          <w:sz w:val="24"/>
          <w:lang w:val="ru-RU"/>
        </w:rPr>
        <w:tab/>
        <w:t>В 2003 году в Центре проблем укрепления законности и повышения квалификации прокурорско-следственных кадров прокуратуры Республики Узбекистан прошли обучение 583 работников прокуратуры.</w:t>
      </w:r>
    </w:p>
    <w:p w:rsidR="00000000" w:rsidRDefault="00000000">
      <w:pPr>
        <w:pStyle w:val="BodyTextIndent2"/>
        <w:tabs>
          <w:tab w:val="left" w:pos="567"/>
          <w:tab w:val="left" w:pos="1134"/>
          <w:tab w:val="left" w:pos="1701"/>
          <w:tab w:val="left" w:pos="2268"/>
        </w:tabs>
        <w:spacing w:line="288" w:lineRule="auto"/>
        <w:ind w:firstLine="0"/>
        <w:jc w:val="left"/>
        <w:rPr>
          <w:sz w:val="24"/>
          <w:lang w:val="ru-RU"/>
        </w:rPr>
      </w:pPr>
    </w:p>
    <w:p w:rsidR="00000000" w:rsidRDefault="00000000">
      <w:pPr>
        <w:tabs>
          <w:tab w:val="left" w:pos="567"/>
          <w:tab w:val="left" w:pos="1134"/>
          <w:tab w:val="left" w:pos="1701"/>
          <w:tab w:val="left" w:pos="2268"/>
        </w:tabs>
        <w:jc w:val="center"/>
        <w:rPr>
          <w:b/>
        </w:rPr>
      </w:pPr>
      <w:r>
        <w:rPr>
          <w:b/>
        </w:rPr>
        <w:t>С.</w:t>
      </w:r>
      <w:r>
        <w:rPr>
          <w:b/>
        </w:rPr>
        <w:tab/>
        <w:t xml:space="preserve">Дети, подвергавшиеся эксплуатации, включая вопросы физического и </w:t>
      </w:r>
      <w:r>
        <w:rPr>
          <w:b/>
        </w:rPr>
        <w:tab/>
        <w:t>психологического восстановления и социальной реинтеграции</w:t>
      </w:r>
    </w:p>
    <w:p w:rsidR="00000000" w:rsidRDefault="00000000">
      <w:pPr>
        <w:tabs>
          <w:tab w:val="left" w:pos="567"/>
          <w:tab w:val="left" w:pos="1134"/>
          <w:tab w:val="left" w:pos="1701"/>
          <w:tab w:val="left" w:pos="2268"/>
        </w:tabs>
        <w:jc w:val="center"/>
        <w:rPr>
          <w:b/>
        </w:rPr>
      </w:pPr>
      <w:r>
        <w:rPr>
          <w:b/>
        </w:rPr>
        <w:t>(статьи 32-36 и 11)</w:t>
      </w:r>
    </w:p>
    <w:p w:rsidR="00000000" w:rsidRDefault="00000000">
      <w:pPr>
        <w:tabs>
          <w:tab w:val="left" w:pos="567"/>
          <w:tab w:val="left" w:pos="1134"/>
          <w:tab w:val="left" w:pos="1701"/>
          <w:tab w:val="left" w:pos="2268"/>
        </w:tabs>
        <w:rPr>
          <w:color w:val="000000"/>
        </w:rPr>
      </w:pPr>
    </w:p>
    <w:p w:rsidR="00000000" w:rsidRDefault="00000000">
      <w:pPr>
        <w:tabs>
          <w:tab w:val="left" w:pos="567"/>
          <w:tab w:val="left" w:pos="1134"/>
          <w:tab w:val="left" w:pos="1701"/>
          <w:tab w:val="left" w:pos="2268"/>
        </w:tabs>
        <w:rPr>
          <w:b/>
        </w:rPr>
      </w:pPr>
      <w:r>
        <w:rPr>
          <w:color w:val="000000"/>
        </w:rPr>
        <w:t>284.</w:t>
      </w:r>
      <w:r>
        <w:rPr>
          <w:color w:val="000000"/>
        </w:rPr>
        <w:tab/>
        <w:t>Статья 37 Конституции Республики Узбекистан реализует положение статьи 32 Конвенции о справедливых условиях труда и запрете на принудительный труд.  Детально положения статьи 32 Конвенции реализованы в Трудовом кодексе Республики Узбекистан.</w:t>
      </w:r>
    </w:p>
    <w:p w:rsidR="00000000" w:rsidRDefault="00000000">
      <w:pPr>
        <w:pStyle w:val="Normal1"/>
        <w:tabs>
          <w:tab w:val="left" w:pos="567"/>
          <w:tab w:val="left" w:pos="1134"/>
          <w:tab w:val="left" w:pos="1701"/>
          <w:tab w:val="left" w:pos="2268"/>
        </w:tabs>
        <w:spacing w:before="0" w:after="0" w:line="288" w:lineRule="auto"/>
        <w:rPr>
          <w:color w:val="000000"/>
          <w:lang w:val="ru-RU"/>
        </w:rPr>
      </w:pPr>
    </w:p>
    <w:p w:rsidR="00000000" w:rsidRDefault="00000000">
      <w:pPr>
        <w:pStyle w:val="Normal1"/>
        <w:tabs>
          <w:tab w:val="left" w:pos="567"/>
          <w:tab w:val="left" w:pos="1134"/>
          <w:tab w:val="left" w:pos="1701"/>
          <w:tab w:val="left" w:pos="2268"/>
        </w:tabs>
        <w:spacing w:before="0" w:after="0" w:line="288" w:lineRule="auto"/>
        <w:rPr>
          <w:color w:val="000000"/>
          <w:lang w:val="ru-RU"/>
        </w:rPr>
      </w:pPr>
      <w:r>
        <w:rPr>
          <w:color w:val="000000"/>
          <w:lang w:val="ru-RU"/>
        </w:rPr>
        <w:t>285.</w:t>
      </w:r>
      <w:r>
        <w:rPr>
          <w:color w:val="000000"/>
          <w:lang w:val="ru-RU"/>
        </w:rPr>
        <w:tab/>
        <w:t>За годы независимости создана прочная законодательная и правовая база, направленная на защиту прав ребёнка от экономической эксплуатации, а также от выполнения работ, которые могут представлять опасность для его здоровья.</w:t>
      </w:r>
    </w:p>
    <w:p w:rsidR="00000000" w:rsidRDefault="00000000">
      <w:pPr>
        <w:pStyle w:val="Normal1"/>
        <w:tabs>
          <w:tab w:val="left" w:pos="567"/>
          <w:tab w:val="left" w:pos="1134"/>
          <w:tab w:val="left" w:pos="1701"/>
          <w:tab w:val="left" w:pos="2268"/>
        </w:tabs>
        <w:spacing w:before="0" w:after="0" w:line="288" w:lineRule="auto"/>
        <w:rPr>
          <w:color w:val="000000"/>
          <w:lang w:val="ru-RU"/>
        </w:rPr>
      </w:pPr>
    </w:p>
    <w:p w:rsidR="00000000" w:rsidRDefault="00000000">
      <w:pPr>
        <w:pStyle w:val="Normal1"/>
        <w:tabs>
          <w:tab w:val="left" w:pos="567"/>
          <w:tab w:val="left" w:pos="1134"/>
          <w:tab w:val="left" w:pos="1701"/>
          <w:tab w:val="left" w:pos="2268"/>
        </w:tabs>
        <w:spacing w:before="0" w:after="0" w:line="288" w:lineRule="auto"/>
        <w:rPr>
          <w:color w:val="000000"/>
          <w:lang w:val="ru-RU"/>
        </w:rPr>
      </w:pPr>
      <w:r>
        <w:rPr>
          <w:color w:val="000000"/>
          <w:lang w:val="ru-RU"/>
        </w:rPr>
        <w:t>286.</w:t>
      </w:r>
      <w:r>
        <w:rPr>
          <w:color w:val="000000"/>
          <w:lang w:val="ru-RU"/>
        </w:rPr>
        <w:tab/>
        <w:t>В соответствии с Трудовым кодексом установлен возраст, с которого допускается приём подростка на работу, – 16 лет.  Для подготовки молодёжи к труду допускается приём на работу учащихся общеобразовательных школ, профессионально-технических училищ, средних учебных заведений, для выполнения легких работ, не причиняющих вреда здоровью, в свободное от учёбы время с 14-летнего возраста, при этом необходимо письменное согласие одного из родителей или заменяющего его лица.</w:t>
      </w:r>
    </w:p>
    <w:p w:rsidR="00000000" w:rsidRDefault="00000000">
      <w:pPr>
        <w:pStyle w:val="Normal1"/>
        <w:tabs>
          <w:tab w:val="left" w:pos="567"/>
          <w:tab w:val="left" w:pos="1134"/>
          <w:tab w:val="left" w:pos="1701"/>
          <w:tab w:val="left" w:pos="2268"/>
        </w:tabs>
        <w:spacing w:before="0" w:after="0" w:line="288" w:lineRule="auto"/>
        <w:rPr>
          <w:color w:val="000000"/>
          <w:lang w:val="ru-RU"/>
        </w:rPr>
      </w:pPr>
    </w:p>
    <w:p w:rsidR="00000000" w:rsidRDefault="00000000">
      <w:pPr>
        <w:pStyle w:val="Normal1"/>
        <w:tabs>
          <w:tab w:val="left" w:pos="567"/>
          <w:tab w:val="left" w:pos="1134"/>
          <w:tab w:val="left" w:pos="1701"/>
          <w:tab w:val="left" w:pos="2268"/>
        </w:tabs>
        <w:spacing w:before="0" w:after="0" w:line="288" w:lineRule="auto"/>
        <w:rPr>
          <w:color w:val="000000"/>
          <w:lang w:val="ru-RU"/>
        </w:rPr>
      </w:pPr>
      <w:r>
        <w:rPr>
          <w:color w:val="000000"/>
          <w:lang w:val="ru-RU"/>
        </w:rPr>
        <w:t>287.</w:t>
      </w:r>
      <w:r>
        <w:rPr>
          <w:color w:val="000000"/>
          <w:lang w:val="ru-RU"/>
        </w:rPr>
        <w:tab/>
        <w:t>Трудовой кодекс, в отличие от ранее действовавшего Кодекса законов о труде, впервые предусмотрел возможность замены отпуска денежной компенсацией не только при прекращении трудового договора, но и в процессе работы и закрепил ряд гарантий, направленных на защиту прав и интересов работника, и в частности несовершеннолетнего (работника):</w:t>
      </w:r>
    </w:p>
    <w:p w:rsidR="00000000" w:rsidRDefault="00000000">
      <w:pPr>
        <w:pStyle w:val="Normal1"/>
        <w:tabs>
          <w:tab w:val="left" w:pos="567"/>
          <w:tab w:val="left" w:pos="1134"/>
          <w:tab w:val="left" w:pos="1701"/>
          <w:tab w:val="left" w:pos="2268"/>
        </w:tabs>
        <w:spacing w:before="0" w:after="0" w:line="288" w:lineRule="auto"/>
        <w:rPr>
          <w:color w:val="000000"/>
          <w:lang w:val="ru-RU"/>
        </w:rPr>
      </w:pPr>
    </w:p>
    <w:p w:rsidR="00000000" w:rsidRDefault="00000000">
      <w:pPr>
        <w:pStyle w:val="Normal1"/>
        <w:tabs>
          <w:tab w:val="left" w:pos="567"/>
          <w:tab w:val="left" w:pos="1134"/>
          <w:tab w:val="left" w:pos="1701"/>
          <w:tab w:val="left" w:pos="2268"/>
        </w:tabs>
        <w:spacing w:before="0" w:after="0" w:line="288" w:lineRule="auto"/>
        <w:ind w:left="1134" w:hanging="567"/>
        <w:rPr>
          <w:color w:val="000000"/>
          <w:lang w:val="ru-RU"/>
        </w:rPr>
      </w:pPr>
      <w:r>
        <w:rPr>
          <w:color w:val="000000"/>
          <w:lang w:val="ru-RU"/>
        </w:rPr>
        <w:t>-</w:t>
      </w:r>
      <w:r>
        <w:rPr>
          <w:color w:val="000000"/>
          <w:lang w:val="ru-RU"/>
        </w:rPr>
        <w:tab/>
        <w:t>во-первых, согласно части второй статьи 151 Трудового кодекса замена отпуска денежной компенсацией в процессе работы допустима только по желанию работника;</w:t>
      </w:r>
    </w:p>
    <w:p w:rsidR="00000000" w:rsidRDefault="00000000">
      <w:pPr>
        <w:pStyle w:val="Normal1"/>
        <w:tabs>
          <w:tab w:val="left" w:pos="567"/>
          <w:tab w:val="left" w:pos="1134"/>
          <w:tab w:val="left" w:pos="1701"/>
          <w:tab w:val="left" w:pos="2268"/>
        </w:tabs>
        <w:spacing w:before="0" w:after="0" w:line="288" w:lineRule="auto"/>
        <w:ind w:left="1134" w:hanging="567"/>
        <w:rPr>
          <w:color w:val="000000"/>
          <w:lang w:val="ru-RU"/>
        </w:rPr>
      </w:pPr>
    </w:p>
    <w:p w:rsidR="00000000" w:rsidRDefault="00000000">
      <w:pPr>
        <w:pStyle w:val="Normal1"/>
        <w:tabs>
          <w:tab w:val="left" w:pos="567"/>
          <w:tab w:val="left" w:pos="1134"/>
          <w:tab w:val="left" w:pos="1701"/>
          <w:tab w:val="left" w:pos="2268"/>
        </w:tabs>
        <w:spacing w:before="0" w:after="0" w:line="288" w:lineRule="auto"/>
        <w:ind w:left="1134" w:hanging="567"/>
        <w:rPr>
          <w:color w:val="000000"/>
          <w:lang w:val="ru-RU"/>
        </w:rPr>
      </w:pPr>
      <w:r>
        <w:rPr>
          <w:color w:val="000000"/>
          <w:lang w:val="ru-RU"/>
        </w:rPr>
        <w:t>-</w:t>
      </w:r>
      <w:r>
        <w:rPr>
          <w:color w:val="000000"/>
          <w:lang w:val="ru-RU"/>
        </w:rPr>
        <w:tab/>
        <w:t>во-вторых, ни при каких обстоятельствах нельзя заменить денежной компенсацией весь причитающийся работнику трудовой отпуск.  По желанию работника допустима замена денежной компенсацией только части отпуска превышающей его минимальную продолжительность.  Следовательно, не менее 15 дней (продолжительность отпуска исчисляется в рабочих днях по календарю шестидневной рабочей недели) трудового отпуска работнику должно быть представлено в натуральном виде и не подлежит замене денежной компенсацией;</w:t>
      </w:r>
    </w:p>
    <w:p w:rsidR="00000000" w:rsidRDefault="00000000">
      <w:pPr>
        <w:pStyle w:val="Normal1"/>
        <w:tabs>
          <w:tab w:val="left" w:pos="567"/>
          <w:tab w:val="left" w:pos="1134"/>
          <w:tab w:val="left" w:pos="1701"/>
          <w:tab w:val="left" w:pos="2268"/>
        </w:tabs>
        <w:spacing w:before="0" w:after="0" w:line="288" w:lineRule="auto"/>
        <w:ind w:left="1134" w:hanging="567"/>
        <w:rPr>
          <w:color w:val="000000"/>
          <w:lang w:val="ru-RU"/>
        </w:rPr>
      </w:pPr>
    </w:p>
    <w:p w:rsidR="00000000" w:rsidRDefault="00000000">
      <w:pPr>
        <w:pStyle w:val="Normal1"/>
        <w:tabs>
          <w:tab w:val="left" w:pos="567"/>
          <w:tab w:val="left" w:pos="1134"/>
          <w:tab w:val="left" w:pos="1701"/>
          <w:tab w:val="left" w:pos="2268"/>
        </w:tabs>
        <w:spacing w:before="0" w:after="0" w:line="288" w:lineRule="auto"/>
        <w:ind w:left="1134" w:hanging="567"/>
        <w:rPr>
          <w:color w:val="000000"/>
          <w:lang w:val="ru-RU"/>
        </w:rPr>
      </w:pPr>
      <w:r>
        <w:rPr>
          <w:color w:val="000000"/>
          <w:lang w:val="ru-RU"/>
        </w:rPr>
        <w:t>-</w:t>
      </w:r>
      <w:r>
        <w:rPr>
          <w:color w:val="000000"/>
          <w:lang w:val="ru-RU"/>
        </w:rPr>
        <w:tab/>
        <w:t>в-третьих, законодательно закреплён перечень отпусков, которые используется только в натуре и замена которых денежной компенсацией вообще не допустима.  К числу таких отпусков согласно части третьей статьи 151 Трудового кодекса перечень отпусков, замена которых денежной компенсацией недопустима, должен быть расширен за счёт включения в него удлинённых отпусков, предоставляемых работникам, не достигшим 18 лет.  Устанавливая для несовершеннолетних удлинённые отпуска, законодатель исходил из того, что для ежегодного отдыха и восстановления работоспособности этой категории работников необходим период времени продолжительностью не менее 30 календарных дней.  Учитывая это, в интересах охраны здоровья лиц, не достигших 18 лет, гарантированные им законом удлинённые отпуска должны использоваться в натуре, а замена даже части такого отпуска денежной компенсация за неиспользованный отпуск выплачивается работнику при прекращении трудового договора.</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288.</w:t>
      </w:r>
      <w:r>
        <w:tab/>
        <w:t xml:space="preserve">Узбекистан, являясь членом Организации Объединенных Наций, Международной организации труда, </w:t>
      </w:r>
      <w:proofErr w:type="spellStart"/>
      <w:r>
        <w:t>ОБСЕ</w:t>
      </w:r>
      <w:proofErr w:type="spellEnd"/>
      <w:r>
        <w:t xml:space="preserve"> и других международных организаций, присоединился ко многим важнейшим международным договорам и имеет развитую правовую базу.  Особое место в ряду нормативных актов и международных стандартов, защищающих права детей в трудовой сфере, занимает Конвенция МОТ о запрещении и немедленных мерах по искоренению наихудших форм детского труда № 182 (1999 год).  Несмотря на то, что Узбекистан не ратифицировала Конвенции МОТ, имеющие прямое отношение к детскому труду, законодательство Узбекистана включает все конкретные социально-трудовые нормы и стандарты, относящиеся к условиям труда детей.  Законодательство Узбекистана о труде несовершеннолетних содержит не только более строгие нормы по сравнению с международными правовыми актами, но и имеет более широкое содержание.</w:t>
      </w:r>
    </w:p>
    <w:p w:rsidR="00000000" w:rsidRDefault="00000000"/>
    <w:p w:rsidR="00000000" w:rsidRDefault="00000000">
      <w:pPr>
        <w:rPr>
          <w:rFonts w:ascii="BalticaUz" w:hAnsi="BalticaUz"/>
        </w:rPr>
      </w:pPr>
      <w:r>
        <w:rPr>
          <w:rFonts w:ascii="BalticaUz" w:hAnsi="BalticaUz"/>
        </w:rPr>
        <w:t>289.</w:t>
      </w:r>
      <w:r>
        <w:rPr>
          <w:rFonts w:ascii="BalticaUz" w:hAnsi="BalticaUz"/>
        </w:rPr>
        <w:tab/>
        <w:t>Анализ законодательства Республики Узбекистан в части установления рабочего времени и времени отдыха для подростков в возрасте до 18 лет показывает, что законодательно устанавливаются максимально льготные условия для сочетания обучения и трудовой деятельности подростков и молодежи.  Нормы трудового законодательства имеют значительно более льготный характер, нежели минимальные нормы, установленные международными правовыми актами в области труда и конвенциями МОТ.  Такой вывод был сделан в рамках проекта, реализованного в конце 2001-2002 годов центром "</w:t>
      </w:r>
      <w:proofErr w:type="spellStart"/>
      <w:r>
        <w:rPr>
          <w:rFonts w:ascii="BalticaUz" w:hAnsi="BalticaUz"/>
        </w:rPr>
        <w:t>TAHLIL</w:t>
      </w:r>
      <w:proofErr w:type="spellEnd"/>
      <w:r>
        <w:rPr>
          <w:rFonts w:ascii="BalticaUz" w:hAnsi="BalticaUz"/>
        </w:rPr>
        <w:t>" при поддержке фонда "Спасите детей" (Великобритания), в котором было проведено качественное социологическое исследование, методом углубленного интервью в Наманганской, Ферганской, Джизакской областях, Республике Каракалпакстан и городе Ташкенте (см. приложение 3).</w:t>
      </w:r>
    </w:p>
    <w:p w:rsidR="00000000" w:rsidRDefault="00000000">
      <w:pPr>
        <w:rPr>
          <w:rFonts w:ascii="BalticaUz" w:hAnsi="BalticaUz"/>
        </w:rPr>
      </w:pPr>
    </w:p>
    <w:p w:rsidR="00000000" w:rsidRDefault="00000000">
      <w:pPr>
        <w:rPr>
          <w:rFonts w:ascii="BalticaUz" w:hAnsi="BalticaUz"/>
        </w:rPr>
      </w:pPr>
      <w:r>
        <w:rPr>
          <w:rFonts w:ascii="BalticaUz" w:hAnsi="BalticaUz"/>
        </w:rPr>
        <w:t>290.</w:t>
      </w:r>
      <w:r>
        <w:rPr>
          <w:rFonts w:ascii="BalticaUz" w:hAnsi="BalticaUz"/>
        </w:rPr>
        <w:tab/>
        <w:t>Законодательство Республики Узбекистан, базирующееся на универсальном трудовом праве, действует в конкретных социально-экономических условиях.  Именно эти условия во многом определяют возможности реализации трудовых прав граждан Узбекистана, в том числе прав несовершеннолетних.</w:t>
      </w:r>
    </w:p>
    <w:p w:rsidR="00000000" w:rsidRDefault="00000000">
      <w:pPr>
        <w:rPr>
          <w:rFonts w:ascii="BalticaUz" w:hAnsi="BalticaUz"/>
        </w:rPr>
      </w:pPr>
    </w:p>
    <w:p w:rsidR="00000000" w:rsidRDefault="00000000">
      <w:pPr>
        <w:rPr>
          <w:rFonts w:ascii="BalticaUz" w:hAnsi="BalticaUz"/>
        </w:rPr>
      </w:pPr>
      <w:r>
        <w:rPr>
          <w:rFonts w:ascii="BalticaUz" w:hAnsi="BalticaUz"/>
        </w:rPr>
        <w:t>291.</w:t>
      </w:r>
      <w:r>
        <w:rPr>
          <w:rFonts w:ascii="BalticaUz" w:hAnsi="BalticaUz"/>
        </w:rPr>
        <w:tab/>
        <w:t>На практике имеют место нарушения трудового законодательства со стороны работодателей, чаще всего это:  использование труда подростков без соответствующего заключения трудовых договоров;  прием на работу без медицинского освидетельствования;  без письменного разрешения родителей;  несоблюдение правил о сокращенной рабочей неделе, н предоставление или неоплата ученических отпусков;  увольнение без согласования с профсоюзным или местными органами и т.д.</w:t>
      </w:r>
    </w:p>
    <w:p w:rsidR="00000000" w:rsidRDefault="00000000">
      <w:pPr>
        <w:rPr>
          <w:rFonts w:ascii="BalticaUz" w:hAnsi="BalticaUz"/>
        </w:rPr>
      </w:pPr>
    </w:p>
    <w:p w:rsidR="00000000" w:rsidRDefault="00000000">
      <w:pPr>
        <w:rPr>
          <w:rFonts w:ascii="BalticaUz" w:hAnsi="BalticaUz"/>
        </w:rPr>
      </w:pPr>
      <w:r>
        <w:rPr>
          <w:rFonts w:ascii="BalticaUz" w:hAnsi="BalticaUz"/>
        </w:rPr>
        <w:t>292.</w:t>
      </w:r>
      <w:r>
        <w:rPr>
          <w:rFonts w:ascii="BalticaUz" w:hAnsi="BalticaUz"/>
        </w:rPr>
        <w:tab/>
        <w:t>Следует отметить, что за последнее время активизируется сотрудничество с МОТ.  Так, с 14 по 19 июня 2004 года в Узбекистане находилась миссия МОТ.  Представители МОТ провели консультации с правительственными и неправительственными организациями по проблеме детского труда, а также проведены семинары по данному вопросу и разработан проектный документ.  В составе миссии были – г-н Клаус Гюнтер, старший сотрудник Программы МОТ по ликвидации детского труда (</w:t>
      </w:r>
      <w:proofErr w:type="spellStart"/>
      <w:r>
        <w:rPr>
          <w:rFonts w:ascii="BalticaUz" w:hAnsi="BalticaUz"/>
        </w:rPr>
        <w:t>IPEC</w:t>
      </w:r>
      <w:proofErr w:type="spellEnd"/>
      <w:r>
        <w:rPr>
          <w:rFonts w:ascii="BalticaUz" w:hAnsi="BalticaUz"/>
        </w:rPr>
        <w:t xml:space="preserve">), руководитель миссии, и д-р </w:t>
      </w:r>
      <w:proofErr w:type="spellStart"/>
      <w:r>
        <w:rPr>
          <w:rFonts w:ascii="BalticaUz" w:hAnsi="BalticaUz"/>
        </w:rPr>
        <w:t>Андрес</w:t>
      </w:r>
      <w:proofErr w:type="spellEnd"/>
      <w:r>
        <w:rPr>
          <w:rFonts w:ascii="BalticaUz" w:hAnsi="BalticaUz"/>
        </w:rPr>
        <w:t xml:space="preserve"> </w:t>
      </w:r>
      <w:proofErr w:type="spellStart"/>
      <w:r>
        <w:rPr>
          <w:rFonts w:ascii="BalticaUz" w:hAnsi="BalticaUz"/>
        </w:rPr>
        <w:t>Кёнинг</w:t>
      </w:r>
      <w:proofErr w:type="spellEnd"/>
      <w:r>
        <w:rPr>
          <w:rFonts w:ascii="BalticaUz" w:hAnsi="BalticaUz"/>
        </w:rPr>
        <w:t>, консультант МОТ/</w:t>
      </w:r>
      <w:proofErr w:type="spellStart"/>
      <w:r>
        <w:rPr>
          <w:rFonts w:ascii="BalticaUz" w:hAnsi="BalticaUz"/>
        </w:rPr>
        <w:t>IPEC</w:t>
      </w:r>
      <w:proofErr w:type="spellEnd"/>
      <w:r>
        <w:rPr>
          <w:rFonts w:ascii="BalticaUz" w:hAnsi="BalticaUz"/>
        </w:rPr>
        <w:t>.</w:t>
      </w:r>
    </w:p>
    <w:p w:rsidR="00000000" w:rsidRDefault="00000000">
      <w:pPr>
        <w:rPr>
          <w:rFonts w:ascii="BalticaUz" w:hAnsi="BalticaUz"/>
          <w:b/>
        </w:rPr>
      </w:pPr>
    </w:p>
    <w:p w:rsidR="00000000" w:rsidRDefault="00000000">
      <w:pPr>
        <w:rPr>
          <w:rFonts w:ascii="BalticaUz" w:hAnsi="BalticaUz"/>
        </w:rPr>
      </w:pPr>
      <w:r>
        <w:rPr>
          <w:rFonts w:ascii="BalticaUz" w:hAnsi="BalticaUz"/>
        </w:rPr>
        <w:t>293.</w:t>
      </w:r>
      <w:r>
        <w:rPr>
          <w:rFonts w:ascii="BalticaUz" w:hAnsi="BalticaUz"/>
        </w:rPr>
        <w:tab/>
        <w:t>Министерством внутренних дел Республики Узбекистан во взаимодействии с заинтересованными государственными органами и общественными организациями проделана определенная работа в сфере обеспечения защиты детей от незаконного употребления наркотических средств и психотропных веществ, а также в сфере незаконного перемещения и невозвращения детей из-за границы.</w:t>
      </w:r>
    </w:p>
    <w:p w:rsidR="00000000" w:rsidRDefault="00000000">
      <w:pPr>
        <w:rPr>
          <w:rFonts w:ascii="BalticaUz" w:hAnsi="BalticaUz"/>
        </w:rPr>
      </w:pPr>
    </w:p>
    <w:p w:rsidR="00000000" w:rsidRDefault="00000000">
      <w:pPr>
        <w:rPr>
          <w:rFonts w:ascii="BalticaUz" w:hAnsi="BalticaUz"/>
        </w:rPr>
      </w:pPr>
      <w:r>
        <w:rPr>
          <w:rFonts w:ascii="BalticaUz" w:hAnsi="BalticaUz"/>
        </w:rPr>
        <w:t>294.</w:t>
      </w:r>
      <w:r>
        <w:rPr>
          <w:rFonts w:ascii="BalticaUz" w:hAnsi="BalticaUz"/>
        </w:rPr>
        <w:tab/>
        <w:t>Была разработана и направлена на места Программа деятельности органов внутренних дел Республики Узбекистан по реализации Национального плана действий по выполнению Рекомендаций ООН по правам ребёнка на 2002-2007 годы.</w:t>
      </w:r>
    </w:p>
    <w:p w:rsidR="00000000" w:rsidRDefault="00000000">
      <w:pPr>
        <w:rPr>
          <w:rFonts w:ascii="BalticaUz" w:hAnsi="BalticaUz"/>
        </w:rPr>
      </w:pPr>
    </w:p>
    <w:p w:rsidR="00000000" w:rsidRDefault="00000000">
      <w:pPr>
        <w:rPr>
          <w:rFonts w:ascii="BalticaUz" w:hAnsi="BalticaUz"/>
        </w:rPr>
      </w:pPr>
      <w:r>
        <w:rPr>
          <w:rFonts w:ascii="BalticaUz" w:hAnsi="BalticaUz"/>
        </w:rPr>
        <w:t>295.</w:t>
      </w:r>
      <w:r>
        <w:rPr>
          <w:rFonts w:ascii="BalticaUz" w:hAnsi="BalticaUz"/>
        </w:rPr>
        <w:tab/>
        <w:t>Был осуществлен ряд организационных и практических мер, направленных на обеспечение защиты детей от незаконного употребления наркотических средств и психотропных веществ;  по предотвращению использования детей в противозаконном производстве наркотических средств и психотропных веществ и торговле ими;  по борьбе с незаконным перемещением и невозвращением детей из-за границы.</w:t>
      </w:r>
    </w:p>
    <w:p w:rsidR="00000000" w:rsidRDefault="00000000">
      <w:pPr>
        <w:rPr>
          <w:rFonts w:ascii="BalticaUz" w:hAnsi="BalticaUz"/>
        </w:rPr>
      </w:pPr>
    </w:p>
    <w:p w:rsidR="00000000" w:rsidRDefault="00000000">
      <w:pPr>
        <w:rPr>
          <w:rFonts w:ascii="BalticaUz" w:hAnsi="BalticaUz"/>
        </w:rPr>
      </w:pPr>
      <w:r>
        <w:rPr>
          <w:rFonts w:ascii="BalticaUz" w:hAnsi="BalticaUz"/>
        </w:rPr>
        <w:t>296.</w:t>
      </w:r>
      <w:r>
        <w:rPr>
          <w:rFonts w:ascii="BalticaUz" w:hAnsi="BalticaUz"/>
        </w:rPr>
        <w:tab/>
        <w:t xml:space="preserve">На основании постановления кабинета министров Республики Узбекистан № 360 от 21 сентября 2000 года "О совершенствовании деятельности комиссий по делам несовершеннолетних", постановления кабинета министров № 247-41 от 6 июня 2001 года "Об усилении роли профилактической службы Министерства внутренних дел в борьбе с преступностью", программы Комиссии по делам несовершеннолетних при кабинете министров по проведению мероприятий по воспитанию образованной, физически здоровой и знающей молодёжи, предупреждению среди них правонарушений, преступлений и религиозного экстремизма на 2000-2005 годы и плана Республиканской комиссии по делам несовершеннолетних на 2004 год, в текущем году сотрудниками </w:t>
      </w:r>
      <w:proofErr w:type="spellStart"/>
      <w:r>
        <w:rPr>
          <w:rFonts w:ascii="BalticaUz" w:hAnsi="BalticaUz"/>
        </w:rPr>
        <w:t>ГУПП</w:t>
      </w:r>
      <w:proofErr w:type="spellEnd"/>
      <w:r>
        <w:rPr>
          <w:rFonts w:ascii="BalticaUz" w:hAnsi="BalticaUz"/>
        </w:rPr>
        <w:t xml:space="preserve"> в составе республиканской межведомственной бригады во главе с ответственными работниками прокуратуры республики  были осуществлены выезды во все регионы страны, где осуществлялась проверка состояния учебно-воспитательного процесса в учебных заведениях, профилактики детской безнадзорности и правонарушений среди несовершеннолетних.</w:t>
      </w:r>
    </w:p>
    <w:p w:rsidR="00000000" w:rsidRDefault="00000000">
      <w:pPr>
        <w:rPr>
          <w:rFonts w:ascii="BalticaUz" w:hAnsi="BalticaUz"/>
        </w:rPr>
      </w:pPr>
    </w:p>
    <w:p w:rsidR="00000000" w:rsidRDefault="00000000">
      <w:pPr>
        <w:rPr>
          <w:rFonts w:ascii="BalticaUz" w:hAnsi="BalticaUz"/>
        </w:rPr>
      </w:pPr>
      <w:r>
        <w:rPr>
          <w:rFonts w:ascii="BalticaUz" w:hAnsi="BalticaUz"/>
        </w:rPr>
        <w:t>297.</w:t>
      </w:r>
      <w:r>
        <w:rPr>
          <w:rFonts w:ascii="BalticaUz" w:hAnsi="BalticaUz"/>
        </w:rPr>
        <w:tab/>
        <w:t xml:space="preserve">По результатам проверок в городе Нукусе, центрах областных регионов и в столице проводились заседания областных и Республиканской комиссии по делам несовершеннолетних с участием представителей республиканских и областных ведомств и общественных организаций, в том числе </w:t>
      </w:r>
      <w:proofErr w:type="spellStart"/>
      <w:r>
        <w:rPr>
          <w:rFonts w:ascii="BalticaUz" w:hAnsi="BalticaUz"/>
        </w:rPr>
        <w:t>хокимиятов</w:t>
      </w:r>
      <w:proofErr w:type="spellEnd"/>
      <w:r>
        <w:rPr>
          <w:rFonts w:ascii="BalticaUz" w:hAnsi="BalticaUz"/>
        </w:rPr>
        <w:t>, органов прокуратуры и внутренних дел, народного образования и здравоохранения, общественного движения молодёжи "</w:t>
      </w:r>
      <w:proofErr w:type="spellStart"/>
      <w:r>
        <w:rPr>
          <w:rFonts w:ascii="BalticaUz" w:hAnsi="BalticaUz"/>
        </w:rPr>
        <w:t>Камолот</w:t>
      </w:r>
      <w:proofErr w:type="spellEnd"/>
      <w:r>
        <w:rPr>
          <w:rFonts w:ascii="BalticaUz" w:hAnsi="BalticaUz"/>
        </w:rPr>
        <w:t>", фонда "</w:t>
      </w:r>
      <w:proofErr w:type="spellStart"/>
      <w:r>
        <w:rPr>
          <w:rFonts w:ascii="BalticaUz" w:hAnsi="BalticaUz"/>
        </w:rPr>
        <w:t>Махалля</w:t>
      </w:r>
      <w:proofErr w:type="spellEnd"/>
      <w:r>
        <w:rPr>
          <w:rFonts w:ascii="BalticaUz" w:hAnsi="BalticaUz"/>
        </w:rPr>
        <w:t>" и т.д.</w:t>
      </w:r>
    </w:p>
    <w:p w:rsidR="00000000" w:rsidRDefault="00000000">
      <w:pPr>
        <w:rPr>
          <w:rFonts w:ascii="BalticaUz" w:hAnsi="BalticaUz"/>
        </w:rPr>
      </w:pPr>
    </w:p>
    <w:p w:rsidR="00000000" w:rsidRDefault="00000000">
      <w:pPr>
        <w:rPr>
          <w:rFonts w:ascii="BalticaUz" w:hAnsi="BalticaUz"/>
        </w:rPr>
      </w:pPr>
      <w:r>
        <w:rPr>
          <w:rFonts w:ascii="BalticaUz" w:hAnsi="BalticaUz"/>
        </w:rPr>
        <w:t>298.</w:t>
      </w:r>
      <w:r>
        <w:rPr>
          <w:rFonts w:ascii="BalticaUz" w:hAnsi="BalticaUz"/>
        </w:rPr>
        <w:tab/>
        <w:t>В текущем году сотрудниками органов внутренних дел республики проведено более 46</w:t>
      </w:r>
      <w:r>
        <w:t> </w:t>
      </w:r>
      <w:r>
        <w:rPr>
          <w:rFonts w:ascii="BalticaUz" w:hAnsi="BalticaUz"/>
        </w:rPr>
        <w:t xml:space="preserve">959 встреч, бесед и лекций на правовые темы и вопросам профилактики правонарушений среди несовершеннолетних, включая темы в сфере </w:t>
      </w:r>
      <w:proofErr w:type="spellStart"/>
      <w:r>
        <w:rPr>
          <w:rFonts w:ascii="BalticaUz" w:hAnsi="BalticaUz"/>
        </w:rPr>
        <w:t>антитнаркомании</w:t>
      </w:r>
      <w:proofErr w:type="spellEnd"/>
      <w:r>
        <w:rPr>
          <w:rFonts w:ascii="BalticaUz" w:hAnsi="BalticaUz"/>
        </w:rPr>
        <w:t xml:space="preserve">, в том числе 10 000 – с населением в </w:t>
      </w:r>
      <w:proofErr w:type="spellStart"/>
      <w:r>
        <w:rPr>
          <w:rFonts w:ascii="BalticaUz" w:hAnsi="BalticaUz"/>
        </w:rPr>
        <w:t>махаллях</w:t>
      </w:r>
      <w:proofErr w:type="spellEnd"/>
      <w:r>
        <w:rPr>
          <w:rFonts w:ascii="BalticaUz" w:hAnsi="BalticaUz"/>
        </w:rPr>
        <w:t xml:space="preserve"> и по месту жительства, 6 287 – со студентами высших учебных заведений, учащимися академических лицеев и профессиональных колледжей, 25 337 – с учащимися общеобразовательных школ, 2 666 – с работающими в организациях, учреждениях и предприятиях.</w:t>
      </w:r>
    </w:p>
    <w:p w:rsidR="00000000" w:rsidRDefault="00000000">
      <w:pPr>
        <w:rPr>
          <w:rFonts w:ascii="BalticaUz" w:hAnsi="BalticaUz"/>
        </w:rPr>
      </w:pPr>
    </w:p>
    <w:p w:rsidR="00000000" w:rsidRDefault="00000000">
      <w:pPr>
        <w:rPr>
          <w:rFonts w:ascii="BalticaUz" w:hAnsi="BalticaUz"/>
        </w:rPr>
      </w:pPr>
      <w:r>
        <w:rPr>
          <w:rFonts w:ascii="BalticaUz" w:hAnsi="BalticaUz"/>
        </w:rPr>
        <w:t>299.</w:t>
      </w:r>
      <w:r>
        <w:rPr>
          <w:rFonts w:ascii="BalticaUz" w:hAnsi="BalticaUz"/>
        </w:rPr>
        <w:tab/>
        <w:t>В отношении 447 несовершеннолетних, состоящих на учёте за употребление наркотических и психотропных веществ, были проведены индивидуальные профилактические мероприятия и беседы по недопущению правонарушений, связанных с наркотиками и психотропными веществами.</w:t>
      </w:r>
    </w:p>
    <w:p w:rsidR="00000000" w:rsidRDefault="00000000">
      <w:pPr>
        <w:rPr>
          <w:rFonts w:ascii="BalticaUz" w:hAnsi="BalticaUz"/>
        </w:rPr>
      </w:pPr>
    </w:p>
    <w:p w:rsidR="00000000" w:rsidRDefault="00000000">
      <w:pPr>
        <w:rPr>
          <w:rFonts w:ascii="BalticaUz" w:hAnsi="BalticaUz"/>
        </w:rPr>
      </w:pPr>
      <w:r>
        <w:rPr>
          <w:rFonts w:ascii="BalticaUz" w:hAnsi="BalticaUz"/>
        </w:rPr>
        <w:t>300.</w:t>
      </w:r>
      <w:r>
        <w:rPr>
          <w:rFonts w:ascii="BalticaUz" w:hAnsi="BalticaUz"/>
        </w:rPr>
        <w:tab/>
        <w:t>Регулярно о состоянии профилактической работы по предупреждению преступности, детской безнадзорности и правонарушений среди несовершеннолетних информировались Комиссия по делам несовершеннолетних при кабинете министров Республики Узбекистан и все заинтересованные республиканские ведомства – Генеральная прокуратура, Министерство народного образования, Министерство высшего и среднего специального образования, Республиканское общественное движение молодёжи "</w:t>
      </w:r>
      <w:proofErr w:type="spellStart"/>
      <w:r>
        <w:rPr>
          <w:rFonts w:ascii="BalticaUz" w:hAnsi="BalticaUz"/>
        </w:rPr>
        <w:t>Камолот</w:t>
      </w:r>
      <w:proofErr w:type="spellEnd"/>
      <w:r>
        <w:rPr>
          <w:rFonts w:ascii="BalticaUz" w:hAnsi="BalticaUz"/>
        </w:rPr>
        <w:t>", Республиканский комитет женщин.</w:t>
      </w:r>
    </w:p>
    <w:p w:rsidR="00000000" w:rsidRDefault="00000000">
      <w:pPr>
        <w:rPr>
          <w:rFonts w:ascii="BalticaUz" w:hAnsi="BalticaUz"/>
        </w:rPr>
      </w:pPr>
    </w:p>
    <w:p w:rsidR="00000000" w:rsidRDefault="00000000">
      <w:pPr>
        <w:rPr>
          <w:rFonts w:ascii="BalticaUz" w:hAnsi="BalticaUz"/>
        </w:rPr>
      </w:pPr>
      <w:r>
        <w:rPr>
          <w:rFonts w:ascii="BalticaUz" w:hAnsi="BalticaUz"/>
        </w:rPr>
        <w:t>301.</w:t>
      </w:r>
      <w:r>
        <w:rPr>
          <w:rFonts w:ascii="BalticaUz" w:hAnsi="BalticaUz"/>
        </w:rPr>
        <w:tab/>
        <w:t>Во всех регионах страны систематически проводились целевые комплексные операции "Комплекс", "</w:t>
      </w:r>
      <w:proofErr w:type="spellStart"/>
      <w:r>
        <w:rPr>
          <w:rFonts w:ascii="BalticaUz" w:hAnsi="BalticaUz"/>
        </w:rPr>
        <w:t>Тозалаш</w:t>
      </w:r>
      <w:proofErr w:type="spellEnd"/>
      <w:r>
        <w:rPr>
          <w:rFonts w:ascii="BalticaUz" w:hAnsi="BalticaUz"/>
        </w:rPr>
        <w:t>", "Ночь", "</w:t>
      </w:r>
      <w:proofErr w:type="spellStart"/>
      <w:r>
        <w:rPr>
          <w:rFonts w:ascii="BalticaUz" w:hAnsi="BalticaUz"/>
        </w:rPr>
        <w:t>Тусик</w:t>
      </w:r>
      <w:proofErr w:type="spellEnd"/>
      <w:r>
        <w:rPr>
          <w:rFonts w:ascii="BalticaUz" w:hAnsi="BalticaUz"/>
        </w:rPr>
        <w:t>", "Улица", "Подросток" и другие.  Одной из основных задач этих операций является предупреждение детской безнадзорности, профилактика правонарушений среди несовершеннолетних, своевременное выявление лиц, склонных к совершению правонарушений и преступлений, в том числе выявление детей употребляющих наркотические и психотропные вещества.</w:t>
      </w:r>
    </w:p>
    <w:p w:rsidR="00000000" w:rsidRDefault="00000000">
      <w:pPr>
        <w:rPr>
          <w:rFonts w:ascii="BalticaUz" w:hAnsi="BalticaUz"/>
        </w:rPr>
      </w:pPr>
    </w:p>
    <w:p w:rsidR="00000000" w:rsidRDefault="00000000">
      <w:pPr>
        <w:rPr>
          <w:rFonts w:ascii="BalticaUz" w:hAnsi="BalticaUz"/>
        </w:rPr>
      </w:pPr>
      <w:r>
        <w:rPr>
          <w:rFonts w:ascii="BalticaUz" w:hAnsi="BalticaUz"/>
        </w:rPr>
        <w:t>302.</w:t>
      </w:r>
      <w:r>
        <w:rPr>
          <w:rFonts w:ascii="BalticaUz" w:hAnsi="BalticaUz"/>
        </w:rPr>
        <w:tab/>
        <w:t>За 10 месяцев 2004 года за детскую безнадзорность и совершение различных правонарушений было доставлено в органы внутренних дел республики 39 824 детей и подростков (в 2003 году – 47 589), в том числе в отношении 7 419 (в 2003 году – 4 296) - инспекторами профилактики были подготовлены и направлены материалы в комиссии по делам несовершеннолетних для рассмотрения и принятия мер.  Из них 6 382 детей и подростков (в 2003 году – 3 592) поставлено на профилактический учет подразделений профилактики правонарушений несовершеннолетних.</w:t>
      </w:r>
    </w:p>
    <w:p w:rsidR="00000000" w:rsidRDefault="00000000">
      <w:pPr>
        <w:rPr>
          <w:rFonts w:ascii="BalticaUz" w:hAnsi="BalticaUz"/>
        </w:rPr>
      </w:pPr>
    </w:p>
    <w:p w:rsidR="00000000" w:rsidRDefault="00000000">
      <w:pPr>
        <w:rPr>
          <w:rFonts w:ascii="BalticaUz" w:hAnsi="BalticaUz"/>
        </w:rPr>
      </w:pPr>
      <w:r>
        <w:rPr>
          <w:rFonts w:ascii="BalticaUz" w:hAnsi="BalticaUz"/>
        </w:rPr>
        <w:t>303.</w:t>
      </w:r>
      <w:r>
        <w:rPr>
          <w:rFonts w:ascii="BalticaUz" w:hAnsi="BalticaUz"/>
        </w:rPr>
        <w:tab/>
        <w:t>За данный период в органы внутренних дел республики за потребление наркотических и психотропных веществ доставлено 40 несовершеннолетних.  За указанный период выявлено и поставлено на профилактический учет подразделений профилактики правонарушений несовершеннолетних органов внутренних дел республики 2 390 родителей, отрицательно влияющих своим поведением на воспитание детей (в 2003 году – 3 592).</w:t>
      </w:r>
    </w:p>
    <w:p w:rsidR="00000000" w:rsidRDefault="00000000">
      <w:pPr>
        <w:rPr>
          <w:rFonts w:ascii="BalticaUz" w:hAnsi="BalticaUz"/>
        </w:rPr>
      </w:pPr>
    </w:p>
    <w:p w:rsidR="00000000" w:rsidRDefault="00000000">
      <w:pPr>
        <w:rPr>
          <w:rFonts w:ascii="BalticaUz" w:hAnsi="BalticaUz"/>
        </w:rPr>
      </w:pPr>
      <w:r>
        <w:rPr>
          <w:rFonts w:ascii="BalticaUz" w:hAnsi="BalticaUz"/>
        </w:rPr>
        <w:t>304.</w:t>
      </w:r>
      <w:r>
        <w:rPr>
          <w:rFonts w:ascii="BalticaUz" w:hAnsi="BalticaUz"/>
        </w:rPr>
        <w:tab/>
        <w:t xml:space="preserve">С целью устранения причин и условий, способствующих совершению преступлений, связанных с наркотиками, сотрудниками органов внутренних дел периодически подготавливаются и направляются представления в адрес руководителей предприятий, организаций, </w:t>
      </w:r>
      <w:proofErr w:type="spellStart"/>
      <w:r>
        <w:rPr>
          <w:rFonts w:ascii="BalticaUz" w:hAnsi="BalticaUz"/>
        </w:rPr>
        <w:t>махаллинских</w:t>
      </w:r>
      <w:proofErr w:type="spellEnd"/>
      <w:r>
        <w:rPr>
          <w:rFonts w:ascii="BalticaUz" w:hAnsi="BalticaUz"/>
        </w:rPr>
        <w:t xml:space="preserve"> комитетов.</w:t>
      </w:r>
    </w:p>
    <w:p w:rsidR="00000000" w:rsidRDefault="00000000">
      <w:pPr>
        <w:rPr>
          <w:rFonts w:ascii="BalticaUz" w:hAnsi="BalticaUz"/>
        </w:rPr>
      </w:pPr>
    </w:p>
    <w:p w:rsidR="00000000" w:rsidRDefault="00000000">
      <w:pPr>
        <w:rPr>
          <w:rFonts w:ascii="BalticaUz" w:hAnsi="BalticaUz"/>
        </w:rPr>
      </w:pPr>
      <w:r>
        <w:rPr>
          <w:rFonts w:ascii="BalticaUz" w:hAnsi="BalticaUz"/>
        </w:rPr>
        <w:t>305.</w:t>
      </w:r>
      <w:r>
        <w:rPr>
          <w:rFonts w:ascii="BalticaUz" w:hAnsi="BalticaUz"/>
        </w:rPr>
        <w:tab/>
        <w:t xml:space="preserve">Наряду с </w:t>
      </w:r>
      <w:proofErr w:type="spellStart"/>
      <w:r>
        <w:rPr>
          <w:rFonts w:ascii="BalticaUz" w:hAnsi="BalticaUz"/>
        </w:rPr>
        <w:t>общепрофилактическими</w:t>
      </w:r>
      <w:proofErr w:type="spellEnd"/>
      <w:r>
        <w:rPr>
          <w:rFonts w:ascii="BalticaUz" w:hAnsi="BalticaUz"/>
        </w:rPr>
        <w:t xml:space="preserve"> мероприятиями большое внимание уделялось индивидуально-профилактической работе с несовершеннолетними, состоящими на учете органов внутренних дел, за потребление наркотических веществ и психотропных средств.</w:t>
      </w:r>
    </w:p>
    <w:p w:rsidR="00000000" w:rsidRDefault="00000000">
      <w:pPr>
        <w:rPr>
          <w:rFonts w:ascii="BalticaUz" w:hAnsi="BalticaUz"/>
        </w:rPr>
      </w:pPr>
    </w:p>
    <w:p w:rsidR="00000000" w:rsidRDefault="00000000">
      <w:pPr>
        <w:rPr>
          <w:rFonts w:ascii="BalticaUz" w:hAnsi="BalticaUz"/>
        </w:rPr>
      </w:pPr>
      <w:r>
        <w:rPr>
          <w:rFonts w:ascii="BalticaUz" w:hAnsi="BalticaUz"/>
        </w:rPr>
        <w:t>306.</w:t>
      </w:r>
      <w:r>
        <w:rPr>
          <w:rFonts w:ascii="BalticaUz" w:hAnsi="BalticaUz"/>
        </w:rPr>
        <w:tab/>
        <w:t xml:space="preserve">В настоящее время на учете органов внутренних дел республики состоит 72 подростка за потребление наркотических веществ (в 2003 году – 68) и 375 (в 2003 году – 291) – за потребление лекарственных, психотропных и других одурманивающих средств.  В 2003 году по сравнению аналогичным периодом 2002 года количество совершенных подростками преступлений, связанных с наркотиками, сократилось на </w:t>
      </w:r>
      <w:proofErr w:type="spellStart"/>
      <w:r>
        <w:rPr>
          <w:rFonts w:ascii="BalticaUz" w:hAnsi="BalticaUz"/>
        </w:rPr>
        <w:t>11,3%</w:t>
      </w:r>
      <w:proofErr w:type="spellEnd"/>
      <w:r>
        <w:rPr>
          <w:rFonts w:ascii="BalticaUz" w:hAnsi="BalticaUz"/>
        </w:rPr>
        <w:t xml:space="preserve"> (с 44 до 39).  По итогам 10 месяцев 2004 года по сравнению с аналогичным периодом 2003 года количество совершенных подростками преступлений, связанных с наркотиками, увеличилось на </w:t>
      </w:r>
      <w:proofErr w:type="spellStart"/>
      <w:r>
        <w:rPr>
          <w:rFonts w:ascii="BalticaUz" w:hAnsi="BalticaUz"/>
        </w:rPr>
        <w:t>10,7%</w:t>
      </w:r>
      <w:proofErr w:type="spellEnd"/>
      <w:r>
        <w:rPr>
          <w:rFonts w:ascii="BalticaUz" w:hAnsi="BalticaUz"/>
        </w:rPr>
        <w:t xml:space="preserve"> (с 28 до 31).</w:t>
      </w:r>
    </w:p>
    <w:p w:rsidR="00000000" w:rsidRDefault="00000000">
      <w:pPr>
        <w:rPr>
          <w:rFonts w:ascii="BalticaUz" w:hAnsi="BalticaUz"/>
        </w:rPr>
      </w:pPr>
    </w:p>
    <w:p w:rsidR="00000000" w:rsidRDefault="00000000">
      <w:pPr>
        <w:rPr>
          <w:rFonts w:ascii="BalticaUz" w:hAnsi="BalticaUz"/>
        </w:rPr>
      </w:pPr>
      <w:r>
        <w:rPr>
          <w:rFonts w:ascii="BalticaUz" w:hAnsi="BalticaUz"/>
        </w:rPr>
        <w:t>307.</w:t>
      </w:r>
      <w:r>
        <w:rPr>
          <w:rFonts w:ascii="BalticaUz" w:hAnsi="BalticaUz"/>
        </w:rPr>
        <w:tab/>
        <w:t xml:space="preserve">По инициативе Министерства внутренних дел Республики Узбекистан в целях повышения эффективности работы по предупреждению детской безнадзорности и правонарушений среди несовершеннолетних в столице республики был подготовлен проект и 26 августа 2002 года вышло постановление кабинета министров Республики Узбекистан № 301 "О совершенствовании работы по предупреждению безнадзорности и правонарушений среди несовершеннолетних", в связи с чем было принято решение </w:t>
      </w:r>
      <w:proofErr w:type="spellStart"/>
      <w:r>
        <w:rPr>
          <w:rFonts w:ascii="BalticaUz" w:hAnsi="BalticaUz"/>
        </w:rPr>
        <w:t>Хокима</w:t>
      </w:r>
      <w:proofErr w:type="spellEnd"/>
      <w:r>
        <w:rPr>
          <w:rFonts w:ascii="BalticaUz" w:hAnsi="BalticaUz"/>
        </w:rPr>
        <w:t xml:space="preserve"> города Ташкента № 496 от 5 сентября 2002 года, на основании которого в столице республики был создан Центр социально-правовой помощи несовершеннолетним ГУВД города Ташкента со штатом в количестве 61,5 должностной единицы, в том числе 43 аттестованных.  В целом штаты этого Центра были укомплектованы опытными и квалифицированными кадрами и с 24 октября 2002 года, он начал функционировать и принимать безнадзорных детей и подростков.  На основании вышеуказанных нормативных актов был подготовлен приказ министра внутренних дел Республики Узбекистан № 93 от 26 марта 2003 года "О придании Центру социально-правовой помощи несовершеннолетним ГУВД города Ташкента статуса транзитного".</w:t>
      </w:r>
    </w:p>
    <w:p w:rsidR="00000000" w:rsidRDefault="00000000">
      <w:pPr>
        <w:rPr>
          <w:rFonts w:ascii="BalticaUz" w:hAnsi="BalticaUz"/>
        </w:rPr>
      </w:pPr>
    </w:p>
    <w:p w:rsidR="00000000" w:rsidRDefault="00000000">
      <w:pPr>
        <w:rPr>
          <w:rFonts w:ascii="BalticaUz" w:hAnsi="BalticaUz"/>
        </w:rPr>
      </w:pPr>
      <w:r>
        <w:rPr>
          <w:rFonts w:ascii="BalticaUz" w:hAnsi="BalticaUz"/>
        </w:rPr>
        <w:t>308.</w:t>
      </w:r>
      <w:r>
        <w:rPr>
          <w:rFonts w:ascii="BalticaUz" w:hAnsi="BalticaUz"/>
        </w:rPr>
        <w:tab/>
        <w:t>В целом на территории республики функционируют 12 Центров социально-правовой помощи несовершеннолетним (</w:t>
      </w:r>
      <w:proofErr w:type="spellStart"/>
      <w:r>
        <w:rPr>
          <w:rFonts w:ascii="BalticaUz" w:hAnsi="BalticaUz"/>
        </w:rPr>
        <w:t>ЦСППН</w:t>
      </w:r>
      <w:proofErr w:type="spellEnd"/>
      <w:r>
        <w:rPr>
          <w:rFonts w:ascii="BalticaUz" w:hAnsi="BalticaUz"/>
        </w:rPr>
        <w:t xml:space="preserve">):  при ГУВД города Ташкента – транзитный, при УВД областей и МВД Республики Каракалпакстан, за исключением УВД Сурхандарьинской и </w:t>
      </w:r>
      <w:proofErr w:type="spellStart"/>
      <w:r>
        <w:rPr>
          <w:rFonts w:ascii="BalticaUz" w:hAnsi="BalticaUz"/>
        </w:rPr>
        <w:t>Навоийской</w:t>
      </w:r>
      <w:proofErr w:type="spellEnd"/>
      <w:r>
        <w:rPr>
          <w:rFonts w:ascii="BalticaUz" w:hAnsi="BalticaUz"/>
        </w:rPr>
        <w:t xml:space="preserve"> областей.</w:t>
      </w:r>
    </w:p>
    <w:p w:rsidR="00000000" w:rsidRDefault="00000000">
      <w:pPr>
        <w:rPr>
          <w:rFonts w:ascii="BalticaUz" w:hAnsi="BalticaUz"/>
        </w:rPr>
      </w:pPr>
    </w:p>
    <w:p w:rsidR="00000000" w:rsidRDefault="00000000">
      <w:pPr>
        <w:rPr>
          <w:rFonts w:ascii="BalticaUz" w:hAnsi="BalticaUz"/>
        </w:rPr>
      </w:pPr>
      <w:r>
        <w:rPr>
          <w:rFonts w:ascii="BalticaUz" w:hAnsi="BalticaUz"/>
        </w:rPr>
        <w:t>309.</w:t>
      </w:r>
      <w:r>
        <w:rPr>
          <w:rFonts w:ascii="BalticaUz" w:hAnsi="BalticaUz"/>
        </w:rPr>
        <w:tab/>
        <w:t>Центры социально-правовой помощи несовершеннолетним являются одними из подразделений органов внутренних дел республики, на которые возложена работа по предупреждению детской безнадзорности и правонарушений несовершеннолетних, оказанию на них необходимого воспитательного воздействия, помощи со стороны государства и общества.</w:t>
      </w:r>
    </w:p>
    <w:p w:rsidR="00000000" w:rsidRDefault="00000000">
      <w:pPr>
        <w:rPr>
          <w:rFonts w:ascii="BalticaUz" w:hAnsi="BalticaUz"/>
        </w:rPr>
      </w:pPr>
    </w:p>
    <w:p w:rsidR="00000000" w:rsidRDefault="00000000">
      <w:pPr>
        <w:rPr>
          <w:rFonts w:ascii="BalticaUz" w:hAnsi="BalticaUz"/>
        </w:rPr>
      </w:pPr>
      <w:r>
        <w:rPr>
          <w:rFonts w:ascii="BalticaUz" w:hAnsi="BalticaUz"/>
        </w:rPr>
        <w:t>310.</w:t>
      </w:r>
      <w:r>
        <w:rPr>
          <w:rFonts w:ascii="BalticaUz" w:hAnsi="BalticaUz"/>
        </w:rPr>
        <w:tab/>
        <w:t>Деятельность данных центров регламентируется приказом министра внутренних дел Республики Узбекистан № 239 от 17 сентября 2004 года "Об утверждении «Положения о Центрах социально-правовой помощи несовершеннолетним органов внутренних дел Республики Узбекистан"».</w:t>
      </w:r>
    </w:p>
    <w:p w:rsidR="00000000" w:rsidRDefault="00000000">
      <w:pPr>
        <w:rPr>
          <w:rFonts w:ascii="BalticaUz" w:hAnsi="BalticaUz"/>
        </w:rPr>
      </w:pPr>
    </w:p>
    <w:p w:rsidR="00000000" w:rsidRDefault="00000000">
      <w:pPr>
        <w:rPr>
          <w:rFonts w:ascii="BalticaUz" w:hAnsi="BalticaUz"/>
        </w:rPr>
      </w:pPr>
      <w:r>
        <w:rPr>
          <w:rFonts w:ascii="BalticaUz" w:hAnsi="BalticaUz"/>
        </w:rPr>
        <w:t>311.</w:t>
      </w:r>
      <w:r>
        <w:rPr>
          <w:rFonts w:ascii="BalticaUz" w:hAnsi="BalticaUz"/>
        </w:rPr>
        <w:tab/>
        <w:t>В 2003 году по сравнению с 2002 годом количество помещенных в Центры социально-правовой помощи несовершеннолетних (</w:t>
      </w:r>
      <w:proofErr w:type="spellStart"/>
      <w:r>
        <w:rPr>
          <w:rFonts w:ascii="BalticaUz" w:hAnsi="BalticaUz"/>
        </w:rPr>
        <w:t>ЦСППН</w:t>
      </w:r>
      <w:proofErr w:type="spellEnd"/>
      <w:r>
        <w:rPr>
          <w:rFonts w:ascii="BalticaUz" w:hAnsi="BalticaUz"/>
        </w:rPr>
        <w:t xml:space="preserve">) органов внутренних дел республики безнадзорных детей и подростков увеличилось почти в два раза (с 3 477 до 6 953).  За 10 месяцев 2004 года по сравнению с аналогичным периодом 2003 года количество помещенных в центры увеличилось на </w:t>
      </w:r>
      <w:proofErr w:type="spellStart"/>
      <w:r>
        <w:rPr>
          <w:rFonts w:ascii="BalticaUz" w:hAnsi="BalticaUz"/>
        </w:rPr>
        <w:t>1%</w:t>
      </w:r>
      <w:proofErr w:type="spellEnd"/>
      <w:r>
        <w:rPr>
          <w:rFonts w:ascii="BalticaUz" w:hAnsi="BalticaUz"/>
        </w:rPr>
        <w:t xml:space="preserve"> (с 5 422 до 5 479).  Из общего числа помещённых за 10 месяцев 2004 года в центры половина </w:t>
      </w:r>
      <w:r>
        <w:rPr>
          <w:rFonts w:ascii="BalticaUz" w:hAnsi="BalticaUz"/>
        </w:rPr>
        <w:noBreakHyphen/>
        <w:t xml:space="preserve"> </w:t>
      </w:r>
      <w:proofErr w:type="spellStart"/>
      <w:r>
        <w:rPr>
          <w:rFonts w:ascii="BalticaUz" w:hAnsi="BalticaUz"/>
        </w:rPr>
        <w:t>52,3%</w:t>
      </w:r>
      <w:proofErr w:type="spellEnd"/>
      <w:r>
        <w:rPr>
          <w:rFonts w:ascii="BalticaUz" w:hAnsi="BalticaUz"/>
        </w:rPr>
        <w:t xml:space="preserve"> (2 868) </w:t>
      </w:r>
      <w:r>
        <w:rPr>
          <w:rFonts w:ascii="BalticaUz" w:hAnsi="BalticaUz"/>
        </w:rPr>
        <w:noBreakHyphen/>
        <w:t xml:space="preserve"> приходится на транзитный </w:t>
      </w:r>
      <w:proofErr w:type="spellStart"/>
      <w:r>
        <w:rPr>
          <w:rFonts w:ascii="BalticaUz" w:hAnsi="BalticaUz"/>
        </w:rPr>
        <w:t>ЦСППН</w:t>
      </w:r>
      <w:proofErr w:type="spellEnd"/>
      <w:r>
        <w:rPr>
          <w:rFonts w:ascii="BalticaUz" w:hAnsi="BalticaUz"/>
        </w:rPr>
        <w:t xml:space="preserve"> ГУВД города Ташкента.  За указанный период в этом Центре содержалось 30 несовершеннолетних жителей стран СНГ, в том числе 13 – Российской Федерации и 17 – государств Центральной Азии.  Все они сотрудниками данного Центра возвращены в места их проживания.</w:t>
      </w:r>
    </w:p>
    <w:p w:rsidR="00000000" w:rsidRDefault="00000000">
      <w:pPr>
        <w:rPr>
          <w:rFonts w:ascii="BalticaUz" w:hAnsi="BalticaUz"/>
        </w:rPr>
      </w:pPr>
    </w:p>
    <w:p w:rsidR="00000000" w:rsidRDefault="00000000">
      <w:pPr>
        <w:rPr>
          <w:rFonts w:ascii="BalticaUz" w:hAnsi="BalticaUz"/>
        </w:rPr>
      </w:pPr>
      <w:r>
        <w:rPr>
          <w:rFonts w:ascii="BalticaUz" w:hAnsi="BalticaUz"/>
        </w:rPr>
        <w:t>312.</w:t>
      </w:r>
      <w:r>
        <w:rPr>
          <w:rFonts w:ascii="BalticaUz" w:hAnsi="BalticaUz"/>
        </w:rPr>
        <w:tab/>
        <w:t>Из общего числа помещённых за 10 месяцев 2004 года в Центры социально-правовой помощи несовершеннолетним 3 894 возвращены родителям или лицам их заменяющим, 71 – возвращен в дома "</w:t>
      </w:r>
      <w:proofErr w:type="spellStart"/>
      <w:r>
        <w:rPr>
          <w:rFonts w:ascii="BalticaUz" w:hAnsi="BalticaUz"/>
        </w:rPr>
        <w:t>Мехрибонлик</w:t>
      </w:r>
      <w:proofErr w:type="spellEnd"/>
      <w:r>
        <w:rPr>
          <w:rFonts w:ascii="BalticaUz" w:hAnsi="BalticaUz"/>
        </w:rPr>
        <w:t>", 74 – возвращены  в специальные школы-интернаты, 57 – возвращены в специальные профессиональные колледжи.</w:t>
      </w:r>
    </w:p>
    <w:p w:rsidR="00000000" w:rsidRDefault="00000000">
      <w:pPr>
        <w:rPr>
          <w:rFonts w:ascii="BalticaUz" w:hAnsi="BalticaUz"/>
        </w:rPr>
      </w:pPr>
    </w:p>
    <w:p w:rsidR="00000000" w:rsidRDefault="00000000">
      <w:pPr>
        <w:rPr>
          <w:rFonts w:ascii="BalticaUz" w:hAnsi="BalticaUz"/>
        </w:rPr>
      </w:pPr>
      <w:r>
        <w:rPr>
          <w:rFonts w:ascii="BalticaUz" w:hAnsi="BalticaUz"/>
        </w:rPr>
        <w:t>313.</w:t>
      </w:r>
      <w:r>
        <w:rPr>
          <w:rFonts w:ascii="BalticaUz" w:hAnsi="BalticaUz"/>
        </w:rPr>
        <w:tab/>
        <w:t xml:space="preserve">Из общего числа помещенных в течение 10 месяцев 2004 года в </w:t>
      </w:r>
      <w:proofErr w:type="spellStart"/>
      <w:r>
        <w:rPr>
          <w:rFonts w:ascii="BalticaUz" w:hAnsi="BalticaUz"/>
        </w:rPr>
        <w:t>ЦСППН</w:t>
      </w:r>
      <w:proofErr w:type="spellEnd"/>
      <w:r>
        <w:rPr>
          <w:rFonts w:ascii="BalticaUz" w:hAnsi="BalticaUz"/>
        </w:rPr>
        <w:t xml:space="preserve"> республики безнадзорных детей и подростков </w:t>
      </w:r>
      <w:proofErr w:type="spellStart"/>
      <w:r>
        <w:rPr>
          <w:rFonts w:ascii="BalticaUz" w:hAnsi="BalticaUz"/>
        </w:rPr>
        <w:t>51,4%</w:t>
      </w:r>
      <w:proofErr w:type="spellEnd"/>
      <w:r>
        <w:rPr>
          <w:rFonts w:ascii="BalticaUz" w:hAnsi="BalticaUz"/>
        </w:rPr>
        <w:t xml:space="preserve"> составляют не работающие и </w:t>
      </w:r>
      <w:proofErr w:type="spellStart"/>
      <w:r>
        <w:rPr>
          <w:rFonts w:ascii="BalticaUz" w:hAnsi="BalticaUz"/>
        </w:rPr>
        <w:t>неучащиеся</w:t>
      </w:r>
      <w:proofErr w:type="spellEnd"/>
      <w:r>
        <w:rPr>
          <w:rFonts w:ascii="BalticaUz" w:hAnsi="BalticaUz"/>
        </w:rPr>
        <w:t xml:space="preserve">, </w:t>
      </w:r>
      <w:proofErr w:type="spellStart"/>
      <w:r>
        <w:rPr>
          <w:rFonts w:ascii="BalticaUz" w:hAnsi="BalticaUz"/>
        </w:rPr>
        <w:t>45,2%</w:t>
      </w:r>
      <w:proofErr w:type="spellEnd"/>
      <w:r>
        <w:rPr>
          <w:rFonts w:ascii="BalticaUz" w:hAnsi="BalticaUz"/>
        </w:rPr>
        <w:t> </w:t>
      </w:r>
      <w:r>
        <w:rPr>
          <w:rFonts w:ascii="BalticaUz" w:hAnsi="BalticaUz"/>
        </w:rPr>
        <w:noBreakHyphen/>
        <w:t xml:space="preserve"> школьники, </w:t>
      </w:r>
      <w:proofErr w:type="spellStart"/>
      <w:r>
        <w:rPr>
          <w:rFonts w:ascii="BalticaUz" w:hAnsi="BalticaUz"/>
        </w:rPr>
        <w:t>1,8%</w:t>
      </w:r>
      <w:proofErr w:type="spellEnd"/>
      <w:r>
        <w:rPr>
          <w:rFonts w:ascii="BalticaUz" w:hAnsi="BalticaUz"/>
        </w:rPr>
        <w:t xml:space="preserve"> - учащиеся профессиональных колледжей и академических лицеев.</w:t>
      </w:r>
    </w:p>
    <w:p w:rsidR="00000000" w:rsidRDefault="00000000">
      <w:pPr>
        <w:rPr>
          <w:rFonts w:ascii="BalticaUz" w:hAnsi="BalticaUz"/>
        </w:rPr>
      </w:pPr>
    </w:p>
    <w:p w:rsidR="00000000" w:rsidRDefault="00000000">
      <w:pPr>
        <w:rPr>
          <w:rFonts w:ascii="BalticaUz" w:hAnsi="BalticaUz"/>
        </w:rPr>
      </w:pPr>
      <w:r>
        <w:rPr>
          <w:rFonts w:ascii="BalticaUz" w:hAnsi="BalticaUz"/>
        </w:rPr>
        <w:t>314.</w:t>
      </w:r>
      <w:r>
        <w:rPr>
          <w:rFonts w:ascii="BalticaUz" w:hAnsi="BalticaUz"/>
        </w:rPr>
        <w:tab/>
        <w:t xml:space="preserve">Одним из факторов, отрицательно влияющих на состояние детской безнадзорности и правонарушений несовершеннолетних является неблагополучная обстановка в семьях.  Многие подростки, воспитывающиеся в неблагополучных семьях, морально и духовно травмируются, попадают под влияние улицы, порою совершают правонарушения.  За 10 месяцев 2004 года в подразделения </w:t>
      </w:r>
      <w:proofErr w:type="spellStart"/>
      <w:r>
        <w:rPr>
          <w:rFonts w:ascii="BalticaUz" w:hAnsi="BalticaUz"/>
        </w:rPr>
        <w:t>ППН</w:t>
      </w:r>
      <w:proofErr w:type="spellEnd"/>
      <w:r>
        <w:rPr>
          <w:rFonts w:ascii="BalticaUz" w:hAnsi="BalticaUz"/>
        </w:rPr>
        <w:t xml:space="preserve"> органов внутренних дел республики доставлено за систематические самовольные уходы 3365 детей и подростков (в 2003 году – 7 695), а в Центры социально-правовой помощи несовершеннолетним республики по данному основанию помещено 3 565 детей и подростков (в 2003 году – 5 554).</w:t>
      </w:r>
    </w:p>
    <w:p w:rsidR="00000000" w:rsidRDefault="00000000">
      <w:pPr>
        <w:rPr>
          <w:rFonts w:ascii="BalticaUz" w:hAnsi="BalticaUz"/>
        </w:rPr>
      </w:pPr>
    </w:p>
    <w:p w:rsidR="00000000" w:rsidRDefault="00000000">
      <w:pPr>
        <w:rPr>
          <w:rFonts w:ascii="BalticaUz" w:hAnsi="BalticaUz"/>
        </w:rPr>
      </w:pPr>
      <w:r>
        <w:rPr>
          <w:rFonts w:ascii="BalticaUz" w:hAnsi="BalticaUz"/>
        </w:rPr>
        <w:t>315.</w:t>
      </w:r>
      <w:r>
        <w:rPr>
          <w:rFonts w:ascii="BalticaUz" w:hAnsi="BalticaUz"/>
        </w:rPr>
        <w:tab/>
        <w:t>Определенная индивидуально-профилактическая работа проводилась с родителями, отрицательно влияющими на воспитание детей.  По состоянию на 1 января 2004 года на профилактическом учете органов внутренних дел республики состояло 2 790 таких родителей.  В течение 10 месяцев текущего года выявлено и поставлено на учет 2 390 родителей.  Таким образом, под профилактическим воздействием органов внутренних дел находилось 5 180 лиц указанной категории.  Значительная часть родителей поставлены на учет за систематическое злоупотребление спиртными напитками и наркотическими веществами.</w:t>
      </w:r>
    </w:p>
    <w:p w:rsidR="00000000" w:rsidRDefault="00000000">
      <w:pPr>
        <w:rPr>
          <w:rFonts w:ascii="BalticaUz" w:hAnsi="BalticaUz"/>
        </w:rPr>
      </w:pPr>
    </w:p>
    <w:p w:rsidR="00000000" w:rsidRDefault="00000000">
      <w:pPr>
        <w:rPr>
          <w:rFonts w:ascii="BalticaUz" w:hAnsi="BalticaUz"/>
        </w:rPr>
      </w:pPr>
      <w:r>
        <w:rPr>
          <w:rFonts w:ascii="BalticaUz" w:hAnsi="BalticaUz"/>
        </w:rPr>
        <w:t>316.</w:t>
      </w:r>
      <w:r>
        <w:rPr>
          <w:rFonts w:ascii="BalticaUz" w:hAnsi="BalticaUz"/>
        </w:rPr>
        <w:tab/>
        <w:t xml:space="preserve">Принимались конкретные меры по налаживанию взаимодействия с такой международной детской организацией, как </w:t>
      </w:r>
      <w:proofErr w:type="spellStart"/>
      <w:r>
        <w:rPr>
          <w:rFonts w:ascii="BalticaUz" w:hAnsi="BalticaUz"/>
        </w:rPr>
        <w:t>ЮНИСЕФ</w:t>
      </w:r>
      <w:proofErr w:type="spellEnd"/>
      <w:r>
        <w:rPr>
          <w:rFonts w:ascii="BalticaUz" w:hAnsi="BalticaUz"/>
        </w:rPr>
        <w:t xml:space="preserve">, по вопросам предупреждения детской безнадзорности и профилактики правонарушений среди несовершеннолетних, по проблемам </w:t>
      </w:r>
      <w:proofErr w:type="spellStart"/>
      <w:r>
        <w:rPr>
          <w:rFonts w:ascii="BalticaUz" w:hAnsi="BalticaUz"/>
        </w:rPr>
        <w:t>ювенальной</w:t>
      </w:r>
      <w:proofErr w:type="spellEnd"/>
      <w:r>
        <w:rPr>
          <w:rFonts w:ascii="BalticaUz" w:hAnsi="BalticaUz"/>
        </w:rPr>
        <w:t xml:space="preserve"> юстиции.</w:t>
      </w:r>
    </w:p>
    <w:p w:rsidR="00000000" w:rsidRDefault="00000000">
      <w:pPr>
        <w:rPr>
          <w:rFonts w:ascii="BalticaUz" w:hAnsi="BalticaUz"/>
        </w:rPr>
      </w:pPr>
    </w:p>
    <w:p w:rsidR="00000000" w:rsidRDefault="00000000">
      <w:pPr>
        <w:rPr>
          <w:rFonts w:ascii="BalticaUz" w:hAnsi="BalticaUz"/>
        </w:rPr>
      </w:pPr>
      <w:r>
        <w:rPr>
          <w:rFonts w:ascii="BalticaUz" w:hAnsi="BalticaUz"/>
        </w:rPr>
        <w:t>317.</w:t>
      </w:r>
      <w:r>
        <w:rPr>
          <w:rFonts w:ascii="BalticaUz" w:hAnsi="BalticaUz"/>
        </w:rPr>
        <w:tab/>
        <w:t>В целях недопущения преступлений и правонарушений, связанных с незаконным перемещением и невозвращением людей из-за границы, в том числе и детей, в текущем году в структуре службы уголовного розыска органов внутренних дел созданы и функционируют подразделения по линии борьбы с преступлениями, связанными с незаконной торговлей людей, а в структуре профилактической службы органов внутренних дел республики подразделения по предупреждению и профилактике вышеуказанных преступлений и правонарушений ("трафика людей").</w:t>
      </w:r>
    </w:p>
    <w:p w:rsidR="00000000" w:rsidRDefault="00000000">
      <w:pPr>
        <w:rPr>
          <w:rFonts w:ascii="BalticaUz" w:hAnsi="BalticaUz"/>
        </w:rPr>
      </w:pPr>
    </w:p>
    <w:p w:rsidR="00000000" w:rsidRDefault="00000000">
      <w:pPr>
        <w:rPr>
          <w:rFonts w:ascii="BalticaUz" w:hAnsi="BalticaUz"/>
        </w:rPr>
      </w:pPr>
      <w:r>
        <w:rPr>
          <w:rFonts w:ascii="BalticaUz" w:hAnsi="BalticaUz"/>
        </w:rPr>
        <w:t>318.</w:t>
      </w:r>
      <w:r>
        <w:rPr>
          <w:rFonts w:ascii="BalticaUz" w:hAnsi="BalticaUz"/>
        </w:rPr>
        <w:tab/>
        <w:t>За истекший период текущего года в целом по республике выявлено 12 пострадавших несовершеннолетних по вышеуказанному виду правонарушений, в том числе 4 – из города Ташкента, 4 – из Андижанской области, 2 – из Сырдарьинской области, 1 – из Бухарской области, 1 – из Наманганской области.  По каждому выявленному факту приняты соответствующие меры в соответствии с законом.</w:t>
      </w:r>
    </w:p>
    <w:p w:rsidR="00000000" w:rsidRDefault="00000000">
      <w:pPr>
        <w:rPr>
          <w:rFonts w:ascii="BalticaUz" w:hAnsi="BalticaUz"/>
        </w:rPr>
      </w:pPr>
    </w:p>
    <w:p w:rsidR="00000000" w:rsidRDefault="00000000">
      <w:pPr>
        <w:rPr>
          <w:rFonts w:ascii="BalticaUz" w:hAnsi="BalticaUz"/>
        </w:rPr>
      </w:pPr>
      <w:r>
        <w:rPr>
          <w:rFonts w:ascii="BalticaUz" w:hAnsi="BalticaUz"/>
        </w:rPr>
        <w:t>319.</w:t>
      </w:r>
      <w:r>
        <w:rPr>
          <w:rFonts w:ascii="BalticaUz" w:hAnsi="BalticaUz"/>
        </w:rPr>
        <w:tab/>
        <w:t xml:space="preserve">Для пропаганды здорового образа жизни, </w:t>
      </w:r>
      <w:proofErr w:type="spellStart"/>
      <w:r>
        <w:rPr>
          <w:rFonts w:ascii="BalticaUz" w:hAnsi="BalticaUz"/>
        </w:rPr>
        <w:t>правопослушного</w:t>
      </w:r>
      <w:proofErr w:type="spellEnd"/>
      <w:r>
        <w:rPr>
          <w:rFonts w:ascii="BalticaUz" w:hAnsi="BalticaUz"/>
        </w:rPr>
        <w:t xml:space="preserve"> поведения несовершеннолетних, а также в целях информирования широкой общественности о результатах работы по предупреждению детской безнадзорности и правонарушений среди  несовершеннолетних, в том числе по вопросам обеспечения защиты детей от незаконного употребления наркотических средств и психотропных веществ;  предотвращения использования детей в противозаконном производстве наркотических средств и психотропных веществ и торговле ими;  по борьбе с незаконным перемещением и невозвращением детей из-за границы;  активно использовались возможности средств массовой информации – телевидения, радио и печати.</w:t>
      </w:r>
    </w:p>
    <w:p w:rsidR="00000000" w:rsidRDefault="00000000">
      <w:pPr>
        <w:rPr>
          <w:rFonts w:ascii="BalticaUz" w:hAnsi="BalticaUz"/>
        </w:rPr>
      </w:pPr>
    </w:p>
    <w:p w:rsidR="00000000" w:rsidRDefault="00000000">
      <w:pPr>
        <w:rPr>
          <w:rFonts w:ascii="BalticaUz" w:hAnsi="BalticaUz"/>
        </w:rPr>
      </w:pPr>
      <w:r>
        <w:rPr>
          <w:rFonts w:ascii="BalticaUz" w:hAnsi="BalticaUz"/>
        </w:rPr>
        <w:t>320.</w:t>
      </w:r>
      <w:r>
        <w:rPr>
          <w:rFonts w:ascii="BalticaUz" w:hAnsi="BalticaUz"/>
        </w:rPr>
        <w:tab/>
        <w:t>По телевидению еженедельно выходила передача "Пресс-центр МВД сообщает", "На волне 02".  Регулярно публиковались материалы по данному вопросу в ведомственных газетах Министерства внутренних дел Республики Узбекистан "На посту", "</w:t>
      </w:r>
      <w:proofErr w:type="spellStart"/>
      <w:r>
        <w:rPr>
          <w:rFonts w:ascii="BalticaUz" w:hAnsi="BalticaUz"/>
        </w:rPr>
        <w:t>Постда</w:t>
      </w:r>
      <w:proofErr w:type="spellEnd"/>
      <w:r>
        <w:rPr>
          <w:rFonts w:ascii="BalticaUz" w:hAnsi="BalticaUz"/>
        </w:rPr>
        <w:t xml:space="preserve">", в журналах "Щит", "Калкан".  В областных, городских и районных газетах в текущем году было  опубликовано более 790 статей на темы по </w:t>
      </w:r>
      <w:proofErr w:type="spellStart"/>
      <w:r>
        <w:rPr>
          <w:rFonts w:ascii="BalticaUz" w:hAnsi="BalticaUz"/>
        </w:rPr>
        <w:t>антинаркомании</w:t>
      </w:r>
      <w:proofErr w:type="spellEnd"/>
      <w:r>
        <w:rPr>
          <w:rFonts w:ascii="BalticaUz" w:hAnsi="BalticaUz"/>
        </w:rPr>
        <w:t xml:space="preserve"> и темы трафика детей, подготовлено 352 передач по радио, 157 передач по телевидению.</w:t>
      </w:r>
    </w:p>
    <w:p w:rsidR="00000000" w:rsidRDefault="00000000">
      <w:pPr>
        <w:rPr>
          <w:rFonts w:ascii="BalticaUz" w:hAnsi="BalticaUz"/>
        </w:rPr>
      </w:pPr>
    </w:p>
    <w:p w:rsidR="00000000" w:rsidRDefault="00000000">
      <w:pPr>
        <w:rPr>
          <w:rFonts w:ascii="BalticaUz" w:hAnsi="BalticaUz"/>
        </w:rPr>
      </w:pPr>
      <w:r>
        <w:rPr>
          <w:rFonts w:ascii="BalticaUz" w:hAnsi="BalticaUz"/>
        </w:rPr>
        <w:t>321.</w:t>
      </w:r>
      <w:r>
        <w:rPr>
          <w:rFonts w:ascii="BalticaUz" w:hAnsi="BalticaUz"/>
        </w:rPr>
        <w:tab/>
        <w:t>Вместе с тем, в организации работы органов внутренних дел республики по обеспечению защиты детей от незаконного употребления наркотических средств и психотропных веществ;  по предотвращению использования детей в противозаконном производстве наркотических средств и психотропных веществ и торговле ими;  по борьбе с незаконным перемещением и невозвращением детей из-за границы имеются  и недостатки.</w:t>
      </w:r>
    </w:p>
    <w:p w:rsidR="00000000" w:rsidRDefault="00000000">
      <w:pPr>
        <w:rPr>
          <w:rFonts w:ascii="BalticaUz" w:hAnsi="BalticaUz"/>
        </w:rPr>
      </w:pPr>
    </w:p>
    <w:p w:rsidR="00000000" w:rsidRDefault="00000000">
      <w:pPr>
        <w:rPr>
          <w:rFonts w:ascii="BalticaUz" w:hAnsi="BalticaUz"/>
        </w:rPr>
      </w:pPr>
      <w:r>
        <w:rPr>
          <w:rFonts w:ascii="BalticaUz" w:hAnsi="BalticaUz"/>
        </w:rPr>
        <w:t>322.</w:t>
      </w:r>
      <w:r>
        <w:rPr>
          <w:rFonts w:ascii="BalticaUz" w:hAnsi="BalticaUz"/>
        </w:rPr>
        <w:tab/>
        <w:t>Недостаточно в стране по вышеуказанным вопросам используются средства массовой информации – телевидение, радио и печать.</w:t>
      </w:r>
    </w:p>
    <w:p w:rsidR="00000000" w:rsidRDefault="00000000">
      <w:pPr>
        <w:rPr>
          <w:rFonts w:ascii="BalticaUz" w:hAnsi="BalticaUz"/>
        </w:rPr>
      </w:pPr>
    </w:p>
    <w:p w:rsidR="00000000" w:rsidRDefault="00000000">
      <w:pPr>
        <w:rPr>
          <w:rFonts w:ascii="BalticaUz" w:hAnsi="BalticaUz"/>
        </w:rPr>
      </w:pPr>
      <w:r>
        <w:rPr>
          <w:rFonts w:ascii="BalticaUz" w:hAnsi="BalticaUz"/>
        </w:rPr>
        <w:t>323.</w:t>
      </w:r>
      <w:r>
        <w:rPr>
          <w:rFonts w:ascii="BalticaUz" w:hAnsi="BalticaUz"/>
        </w:rPr>
        <w:tab/>
        <w:t>Не отвечает предъявляемым требованиям взаимодействие между инспекторами профилактики правонарушений несовершеннолетних, администрацией и преподавательским составом школ и профессиональных колледжей в выявлении на ранней стадии учащихся, употребляющих наркотические и психотропные вещества.  Преподавательские коллективы школ и профессионально-технических колледжей по-прежнему скрывают подобные факты в стенах учебных заведений, создавая тем самым мнимое благополучие.</w:t>
      </w:r>
    </w:p>
    <w:p w:rsidR="00000000" w:rsidRDefault="00000000">
      <w:pPr>
        <w:rPr>
          <w:rFonts w:ascii="BalticaUz" w:hAnsi="BalticaUz"/>
        </w:rPr>
      </w:pPr>
    </w:p>
    <w:p w:rsidR="00000000" w:rsidRDefault="00000000">
      <w:pPr>
        <w:rPr>
          <w:rFonts w:ascii="BalticaUz" w:hAnsi="BalticaUz"/>
          <w:b/>
        </w:rPr>
      </w:pPr>
      <w:r>
        <w:rPr>
          <w:rFonts w:ascii="BalticaUz" w:hAnsi="BalticaUz"/>
        </w:rPr>
        <w:t>324.</w:t>
      </w:r>
      <w:r>
        <w:rPr>
          <w:rFonts w:ascii="BalticaUz" w:hAnsi="BalticaUz"/>
        </w:rPr>
        <w:tab/>
        <w:t>Недостаточно осуществляется взаимодействие между сотрудниками органов внутренних дел и работниками здравоохранения по выявлению подростков, склонных к употреблению наркотических и психотропных веществ.</w:t>
      </w:r>
    </w:p>
    <w:p w:rsidR="00000000" w:rsidRDefault="00000000">
      <w:pPr>
        <w:rPr>
          <w:rFonts w:ascii="BalticaUz" w:hAnsi="BalticaUz"/>
        </w:rPr>
      </w:pPr>
    </w:p>
    <w:p w:rsidR="00000000" w:rsidRDefault="00000000">
      <w:pPr>
        <w:rPr>
          <w:rFonts w:ascii="BalticaUz" w:hAnsi="BalticaUz"/>
        </w:rPr>
      </w:pPr>
      <w:r>
        <w:rPr>
          <w:rFonts w:ascii="BalticaUz" w:hAnsi="BalticaUz"/>
        </w:rPr>
        <w:t>325.</w:t>
      </w:r>
      <w:r>
        <w:rPr>
          <w:rFonts w:ascii="BalticaUz" w:hAnsi="BalticaUz"/>
        </w:rPr>
        <w:tab/>
        <w:t>Законодательство Республики Узбекистан запрещает вербовку людей в целях сексуальной или иной их эксплуатации, совершенную путем обмана.  В Уголовном кодексе Республики Узбекистан за совершение таких действий в отношении несовершеннолетнего предусмотрена  мера наказания в виде лишения свободы до пяти лет.  Если же эти действия были совершены с целью вывоза таких лиц за пределы республики, то эти лица наказываются лишением свободы от пяти до восьми лет (статья 135 Уголовного кодекса).</w:t>
      </w:r>
    </w:p>
    <w:p w:rsidR="00000000" w:rsidRDefault="00000000">
      <w:pPr>
        <w:rPr>
          <w:rFonts w:ascii="BalticaUz" w:hAnsi="BalticaUz"/>
        </w:rPr>
      </w:pPr>
    </w:p>
    <w:p w:rsidR="00000000" w:rsidRDefault="00000000">
      <w:pPr>
        <w:rPr>
          <w:rFonts w:ascii="BalticaUz" w:hAnsi="BalticaUz"/>
          <w:u w:val="single"/>
        </w:rPr>
      </w:pPr>
      <w:r>
        <w:rPr>
          <w:rFonts w:ascii="BalticaUz" w:hAnsi="BalticaUz"/>
        </w:rPr>
        <w:t>326.</w:t>
      </w:r>
      <w:r>
        <w:rPr>
          <w:rFonts w:ascii="BalticaUz" w:hAnsi="BalticaUz"/>
        </w:rPr>
        <w:tab/>
        <w:t xml:space="preserve">Законодательство Республики Узбекистан запрещает </w:t>
      </w:r>
      <w:r>
        <w:rPr>
          <w:rFonts w:ascii="BalticaUz" w:hAnsi="BalticaUz"/>
          <w:b/>
        </w:rPr>
        <w:t xml:space="preserve"> </w:t>
      </w:r>
      <w:r>
        <w:rPr>
          <w:rFonts w:ascii="BalticaUz" w:hAnsi="BalticaUz"/>
        </w:rPr>
        <w:t>изготовление или распространение порнографических предметов с целью демонстрации или распространения, а равно демонстрации или распространению порнографических предметов лицам, не достигшим двадцати одного года.  Уголовный кодекс содержит норму, предусматривающую меру наказания за совершение таких действий после применения административного взыскания (ст. 189 Кодекса об административной ответственности) в виде штрафа от 100 до 200 минимальных размеров заработной платы или исправительные работами до трех лет  (статья 130 Уголовного кодекса).</w:t>
      </w:r>
    </w:p>
    <w:p w:rsidR="00000000" w:rsidRDefault="00000000">
      <w:pPr>
        <w:rPr>
          <w:rFonts w:ascii="BalticaUz" w:hAnsi="BalticaUz"/>
          <w:color w:val="000000"/>
        </w:rPr>
      </w:pPr>
    </w:p>
    <w:p w:rsidR="00000000" w:rsidRDefault="00000000">
      <w:pPr>
        <w:rPr>
          <w:rFonts w:ascii="BalticaUz" w:hAnsi="BalticaUz"/>
          <w:color w:val="000000"/>
        </w:rPr>
      </w:pPr>
      <w:r>
        <w:rPr>
          <w:rFonts w:ascii="BalticaUz" w:hAnsi="BalticaUz"/>
          <w:color w:val="000000"/>
        </w:rPr>
        <w:t>327.</w:t>
      </w:r>
      <w:r>
        <w:rPr>
          <w:rFonts w:ascii="BalticaUz" w:hAnsi="BalticaUz"/>
          <w:color w:val="000000"/>
        </w:rPr>
        <w:tab/>
        <w:t xml:space="preserve">Уголовный кодекс предусматривает норму, защищающую детей от всех форм сексуальной эксплуатации и сексуального извращения (статья 128 – развратные действия в отношении лица, не достигшего 16 лет;  статья 131 – содержание притонов и сводничество с привлечением несовершеннолетних;  статья 135 пункт </w:t>
      </w:r>
      <w:r>
        <w:rPr>
          <w:rFonts w:ascii="BalticaUz" w:hAnsi="BalticaUz"/>
          <w:color w:val="000000"/>
          <w:lang w:val="en-US"/>
        </w:rPr>
        <w:t>b</w:t>
      </w:r>
      <w:r>
        <w:rPr>
          <w:rFonts w:ascii="BalticaUz" w:hAnsi="BalticaUz"/>
          <w:color w:val="000000"/>
        </w:rPr>
        <w:t xml:space="preserve"> – вербовка несовершеннолетних в целях сексуальной или иной эксплуатации).  В статье 130 предусматривается уголовная ответственность за изготовление или распространение порнографических предметов, лицам не достигшим двадцати одного года.</w:t>
      </w:r>
    </w:p>
    <w:p w:rsidR="00000000" w:rsidRDefault="00000000">
      <w:pPr>
        <w:rPr>
          <w:rFonts w:ascii="BalticaUz" w:hAnsi="BalticaUz"/>
          <w:color w:val="000000"/>
        </w:rPr>
      </w:pPr>
    </w:p>
    <w:p w:rsidR="00000000" w:rsidRDefault="00000000">
      <w:pPr>
        <w:rPr>
          <w:rFonts w:ascii="BalticaUz" w:hAnsi="BalticaUz"/>
        </w:rPr>
      </w:pPr>
      <w:r>
        <w:rPr>
          <w:rFonts w:ascii="BalticaUz" w:hAnsi="BalticaUz"/>
        </w:rPr>
        <w:t>328.</w:t>
      </w:r>
      <w:r>
        <w:rPr>
          <w:rFonts w:ascii="BalticaUz" w:hAnsi="BalticaUz"/>
        </w:rPr>
        <w:tab/>
        <w:t>Большое внимание уделяется также борьбе с любыми насильственными проявлениями против несовершеннолетних, в том числе сексуального характера.  Так, только за 2003 год выявлено 202 преступления – вступления в половую связь с лицом, не достигшим 16 лет, 52 факта развратных действий в отношении лиц, не достигших 16 лет.  Осуществляется работа по выявлению всех фактов вовлечения несовершеннолетних в преступную деятельность (за 2003 год – 508 таких преступлений, по ним привлечено к уголовной ответственности –572 человека).</w:t>
      </w:r>
    </w:p>
    <w:p w:rsidR="00000000" w:rsidRDefault="00000000">
      <w:pPr>
        <w:rPr>
          <w:rFonts w:ascii="BalticaUz" w:hAnsi="BalticaUz"/>
        </w:rPr>
      </w:pPr>
    </w:p>
    <w:p w:rsidR="00000000" w:rsidRDefault="00000000">
      <w:pPr>
        <w:rPr>
          <w:rFonts w:ascii="BalticaUz" w:hAnsi="BalticaUz"/>
        </w:rPr>
      </w:pPr>
      <w:r>
        <w:rPr>
          <w:rFonts w:ascii="BalticaUz" w:hAnsi="BalticaUz"/>
        </w:rPr>
        <w:t>329.</w:t>
      </w:r>
      <w:r>
        <w:rPr>
          <w:rFonts w:ascii="BalticaUz" w:hAnsi="BalticaUz"/>
        </w:rPr>
        <w:tab/>
        <w:t>Республика Узбекистан и в дальнейшем намерена строить свою работу в рамках обязательств и программы действий, принятых участниками Европы и Средней Азии на конференции "Защита детей от сексуальной эксплуатации", состоявшейся в Будапеште 20</w:t>
      </w:r>
      <w:r>
        <w:rPr>
          <w:rFonts w:ascii="BalticaUz" w:hAnsi="BalticaUz"/>
        </w:rPr>
        <w:noBreakHyphen/>
        <w:t>21 ноября 2001 года.</w:t>
      </w:r>
    </w:p>
    <w:p w:rsidR="00000000" w:rsidRDefault="00000000"/>
    <w:p w:rsidR="00000000" w:rsidRDefault="00000000">
      <w:pPr>
        <w:autoSpaceDE w:val="0"/>
        <w:autoSpaceDN w:val="0"/>
        <w:adjustRightInd w:val="0"/>
      </w:pPr>
      <w:r>
        <w:t>330.</w:t>
      </w:r>
      <w:r>
        <w:tab/>
        <w:t xml:space="preserve">1 мая 1998 года Республика Узбекистан присоединилась к Гаагской конвенции о гражданских аспектах похищения детей в другие страны (постановление </w:t>
      </w:r>
      <w:proofErr w:type="spellStart"/>
      <w:r>
        <w:t>Олий</w:t>
      </w:r>
      <w:proofErr w:type="spellEnd"/>
      <w:r>
        <w:t xml:space="preserve"> </w:t>
      </w:r>
      <w:proofErr w:type="spellStart"/>
      <w:r>
        <w:t>Мажлиса</w:t>
      </w:r>
      <w:proofErr w:type="spellEnd"/>
      <w:r>
        <w:t xml:space="preserve"> № 629-1).  Конвенция вступила в силу 1 августа 1998 года.  Кабинет министров Республики Узбекистан принял постановление № 192 от 18 мая 2000 года "Об организационных мерах по реализации Гаагской конвенции о гражданских аспектах похищения детей в другие страны", в соответствии с которым центральным органом по выполнению обязанностей, вытекающих из Конвенции, назначено Министерство юстиции.</w:t>
      </w:r>
    </w:p>
    <w:p w:rsidR="00000000" w:rsidRDefault="00000000">
      <w:pPr>
        <w:autoSpaceDE w:val="0"/>
        <w:autoSpaceDN w:val="0"/>
        <w:adjustRightInd w:val="0"/>
      </w:pPr>
    </w:p>
    <w:p w:rsidR="00000000" w:rsidRDefault="00000000">
      <w:pPr>
        <w:autoSpaceDE w:val="0"/>
        <w:autoSpaceDN w:val="0"/>
        <w:adjustRightInd w:val="0"/>
      </w:pPr>
      <w:r>
        <w:t>331.</w:t>
      </w:r>
      <w:r>
        <w:tab/>
        <w:t>28 июня 2001 года Республика Узбекистан подписала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p w:rsidR="00000000" w:rsidRDefault="00000000">
      <w:pPr>
        <w:autoSpaceDE w:val="0"/>
        <w:autoSpaceDN w:val="0"/>
        <w:adjustRightInd w:val="0"/>
      </w:pPr>
    </w:p>
    <w:p w:rsidR="00000000" w:rsidRDefault="00000000">
      <w:pPr>
        <w:autoSpaceDE w:val="0"/>
        <w:autoSpaceDN w:val="0"/>
        <w:adjustRightInd w:val="0"/>
      </w:pPr>
      <w:r>
        <w:t>332.</w:t>
      </w:r>
      <w:r>
        <w:tab/>
        <w:t>Законодательством приняты специальные меры защиты и от торговли детьми, их контрабанды и похищения.  В статьях 137 и 245 Уголовного кодекса предусматривается уголовная ответственность за похищение ребёнка и захват его в качестве заложника.  Похищение несовершеннолетнего</w:t>
      </w:r>
      <w:r>
        <w:rPr>
          <w:iCs/>
        </w:rPr>
        <w:t xml:space="preserve"> без цели захвата </w:t>
      </w:r>
      <w:r>
        <w:t>наказывается лишением свободы от пяти до десяти лет (статья 137).</w:t>
      </w:r>
    </w:p>
    <w:p w:rsidR="00000000" w:rsidRDefault="00000000">
      <w:pPr>
        <w:autoSpaceDE w:val="0"/>
        <w:autoSpaceDN w:val="0"/>
        <w:adjustRightInd w:val="0"/>
      </w:pPr>
    </w:p>
    <w:p w:rsidR="00000000" w:rsidRDefault="00000000">
      <w:pPr>
        <w:autoSpaceDE w:val="0"/>
        <w:autoSpaceDN w:val="0"/>
        <w:adjustRightInd w:val="0"/>
      </w:pPr>
      <w:r>
        <w:t>333.</w:t>
      </w:r>
      <w:r>
        <w:tab/>
        <w:t xml:space="preserve">С целью изучения опыта работы по противодействию торговле людьми, а особенно женщинами и детьми, руководители отдельных служб министерства внутренних дел в составе делегаций Узбекистана посетили Украину, где почти на протяжении шести лет ведётся целенаправленная борьба с торговлей людьми в целях их сексуальной или иной эксплуатации.  Они также приняли участие во встрече полицейских экспертов в Вене на тему "Совершенствование эффективности деятельности правоохранительных органов в предотвращении и борьбе с торговлей людьми, в особенности женщинами и детьми", организуемой </w:t>
      </w:r>
      <w:proofErr w:type="spellStart"/>
      <w:r>
        <w:t>ОБСЕ</w:t>
      </w:r>
      <w:proofErr w:type="spellEnd"/>
      <w:r>
        <w:t>.  Полученные в ходе этих визитов сведения, а также использование привезённой специальной литературы по указанной проблеме будут способствовать совершенствованию работы по противодействию торговле людьми в Республике Узбекистан и распространению имеющегося в этих странах положительного опыта в нашей стране.</w:t>
      </w:r>
    </w:p>
    <w:p w:rsidR="00000000" w:rsidRDefault="00000000">
      <w:pPr>
        <w:autoSpaceDE w:val="0"/>
        <w:autoSpaceDN w:val="0"/>
        <w:adjustRightInd w:val="0"/>
      </w:pPr>
    </w:p>
    <w:p w:rsidR="00000000" w:rsidRDefault="00000000">
      <w:pPr>
        <w:pStyle w:val="Normal1"/>
        <w:tabs>
          <w:tab w:val="left" w:pos="567"/>
          <w:tab w:val="left" w:pos="1134"/>
          <w:tab w:val="left" w:pos="2410"/>
        </w:tabs>
        <w:spacing w:before="0" w:after="0" w:line="288" w:lineRule="auto"/>
        <w:rPr>
          <w:lang w:val="ru-RU"/>
        </w:rPr>
      </w:pPr>
      <w:r>
        <w:rPr>
          <w:lang w:val="ru-RU"/>
        </w:rPr>
        <w:t>334.</w:t>
      </w:r>
      <w:r>
        <w:rPr>
          <w:lang w:val="ru-RU"/>
        </w:rPr>
        <w:tab/>
        <w:t xml:space="preserve">В настоящее время органами внутренних дел во взаимодействии с другими правоохранительными органами, различными неправительственными организациями, с привлечением средств массовой информации, а также с использованием сил </w:t>
      </w:r>
      <w:proofErr w:type="spellStart"/>
      <w:r>
        <w:rPr>
          <w:lang w:val="ru-RU"/>
        </w:rPr>
        <w:t>махаллинского</w:t>
      </w:r>
      <w:proofErr w:type="spellEnd"/>
      <w:r>
        <w:rPr>
          <w:lang w:val="ru-RU"/>
        </w:rPr>
        <w:t xml:space="preserve"> актива и женских комитетов развернута широкая просветительская пропагандистская работа среди населения, по противодействию торговле людьми, а особенно детьми.  Организуются специальные встречи, беседы и диспуты.  Сотрудники </w:t>
      </w:r>
      <w:proofErr w:type="spellStart"/>
      <w:r>
        <w:rPr>
          <w:lang w:val="ru-RU"/>
        </w:rPr>
        <w:t>ОВД</w:t>
      </w:r>
      <w:proofErr w:type="spellEnd"/>
      <w:r>
        <w:rPr>
          <w:lang w:val="ru-RU"/>
        </w:rPr>
        <w:t xml:space="preserve"> участвуют в различных радио- и телепередачах по указанной тематике, приводят примеры раскрытых фактов вербовки женщин за рубеж с целью их сексуальной и иной эксплуатации, доводят до сведения населения методы, используемые преступными элементами с целью вербовки и обмана людей.</w:t>
      </w:r>
    </w:p>
    <w:p w:rsidR="00000000" w:rsidRDefault="00000000">
      <w:pPr>
        <w:pStyle w:val="Normal1"/>
        <w:tabs>
          <w:tab w:val="left" w:pos="567"/>
          <w:tab w:val="left" w:pos="1134"/>
          <w:tab w:val="left" w:pos="2410"/>
        </w:tabs>
        <w:spacing w:before="0" w:after="0" w:line="288" w:lineRule="auto"/>
        <w:rPr>
          <w:lang w:val="ru-RU"/>
        </w:rPr>
      </w:pPr>
    </w:p>
    <w:p w:rsidR="00000000" w:rsidRDefault="00000000">
      <w:pPr>
        <w:pStyle w:val="Normal1"/>
        <w:tabs>
          <w:tab w:val="left" w:pos="567"/>
          <w:tab w:val="left" w:pos="1134"/>
          <w:tab w:val="left" w:pos="2410"/>
        </w:tabs>
        <w:spacing w:before="0" w:after="0" w:line="288" w:lineRule="auto"/>
        <w:rPr>
          <w:lang w:val="ru-RU"/>
        </w:rPr>
      </w:pPr>
      <w:r>
        <w:rPr>
          <w:lang w:val="ru-RU"/>
        </w:rPr>
        <w:t>335.</w:t>
      </w:r>
      <w:r>
        <w:rPr>
          <w:lang w:val="ru-RU"/>
        </w:rPr>
        <w:tab/>
        <w:t>Для более полного обеспечения выполнения требований указанных конвенций по защите женщин и детей от любых форм эксплуатации, включая и сексуальную, в настоящее время решается вопрос о создании специальных подразделений в службе уголовного розыска по противодействию торговле людьми с целью эксплуатации, в Главном управлении профилактики правонарушений Министерства внутренних дел Республики Узбекистан уже создано подразделение по предотвращению вербовки людей в целях эксплуатации и правонарушений в сфере нравственности.</w:t>
      </w:r>
    </w:p>
    <w:p w:rsidR="00000000" w:rsidRDefault="00000000">
      <w:pPr>
        <w:pStyle w:val="Normal1"/>
        <w:tabs>
          <w:tab w:val="left" w:pos="567"/>
          <w:tab w:val="left" w:pos="1134"/>
          <w:tab w:val="left" w:pos="2410"/>
        </w:tabs>
        <w:spacing w:before="0" w:after="0" w:line="288" w:lineRule="auto"/>
        <w:rPr>
          <w:lang w:val="ru-RU"/>
        </w:rPr>
      </w:pPr>
    </w:p>
    <w:p w:rsidR="00000000" w:rsidRDefault="00000000">
      <w:pPr>
        <w:pStyle w:val="Normal1"/>
        <w:tabs>
          <w:tab w:val="left" w:pos="567"/>
          <w:tab w:val="left" w:pos="1134"/>
          <w:tab w:val="left" w:pos="2410"/>
        </w:tabs>
        <w:spacing w:before="0" w:after="0" w:line="288" w:lineRule="auto"/>
        <w:rPr>
          <w:lang w:val="ru-RU"/>
        </w:rPr>
      </w:pPr>
      <w:r>
        <w:rPr>
          <w:lang w:val="ru-RU"/>
        </w:rPr>
        <w:t>336.</w:t>
      </w:r>
      <w:r>
        <w:rPr>
          <w:lang w:val="ru-RU"/>
        </w:rPr>
        <w:tab/>
        <w:t>С учётом требований сегодняшнего дня по активизации работы в этом направлении, принимаются адекватные меры по привлечению к уголовной ответственности лиц, виновных в подобных правонарушениях.  Результаты деятельности правоохранительных органов по противодействию торговле людьми широко освещаются в средствах массовой информации.</w:t>
      </w:r>
    </w:p>
    <w:p w:rsidR="00000000" w:rsidRDefault="00000000">
      <w:pPr>
        <w:pStyle w:val="Normal1"/>
        <w:tabs>
          <w:tab w:val="left" w:pos="567"/>
          <w:tab w:val="left" w:pos="1134"/>
          <w:tab w:val="left" w:pos="2410"/>
        </w:tabs>
        <w:spacing w:before="0" w:after="0" w:line="288" w:lineRule="auto"/>
        <w:rPr>
          <w:lang w:val="ru-RU"/>
        </w:rPr>
      </w:pPr>
    </w:p>
    <w:p w:rsidR="00000000" w:rsidRDefault="00000000">
      <w:pPr>
        <w:pStyle w:val="BodyTextIndent2"/>
        <w:tabs>
          <w:tab w:val="left" w:pos="567"/>
          <w:tab w:val="left" w:pos="1134"/>
        </w:tabs>
        <w:spacing w:line="288" w:lineRule="auto"/>
        <w:ind w:firstLine="0"/>
        <w:jc w:val="center"/>
        <w:rPr>
          <w:b/>
          <w:sz w:val="24"/>
          <w:lang w:val="ru-RU"/>
        </w:rPr>
      </w:pPr>
      <w:r>
        <w:rPr>
          <w:b/>
          <w:sz w:val="24"/>
        </w:rPr>
        <w:t>D</w:t>
      </w:r>
      <w:r>
        <w:rPr>
          <w:b/>
          <w:sz w:val="24"/>
          <w:lang w:val="ru-RU"/>
        </w:rPr>
        <w:t>.</w:t>
      </w:r>
      <w:r>
        <w:rPr>
          <w:b/>
          <w:sz w:val="24"/>
          <w:lang w:val="ru-RU"/>
        </w:rPr>
        <w:tab/>
        <w:t>Дети, принадлежащие к меньшинствам (статья 30)</w:t>
      </w:r>
    </w:p>
    <w:p w:rsidR="00000000" w:rsidRDefault="00000000">
      <w:pPr>
        <w:pStyle w:val="BodyText"/>
        <w:tabs>
          <w:tab w:val="left" w:pos="567"/>
          <w:tab w:val="left" w:pos="1134"/>
        </w:tabs>
        <w:spacing w:line="288" w:lineRule="auto"/>
        <w:rPr>
          <w:sz w:val="24"/>
          <w:lang w:val="ru-RU"/>
        </w:rPr>
      </w:pPr>
    </w:p>
    <w:p w:rsidR="00000000" w:rsidRDefault="00000000">
      <w:pPr>
        <w:pStyle w:val="BodyText"/>
        <w:tabs>
          <w:tab w:val="left" w:pos="567"/>
          <w:tab w:val="left" w:pos="1134"/>
        </w:tabs>
        <w:spacing w:line="288" w:lineRule="auto"/>
        <w:rPr>
          <w:sz w:val="24"/>
          <w:lang w:val="ru-RU"/>
        </w:rPr>
      </w:pPr>
      <w:r>
        <w:rPr>
          <w:sz w:val="24"/>
          <w:lang w:val="ru-RU"/>
        </w:rPr>
        <w:t>337.</w:t>
      </w:r>
      <w:r>
        <w:rPr>
          <w:sz w:val="24"/>
          <w:lang w:val="ru-RU"/>
        </w:rPr>
        <w:tab/>
      </w:r>
      <w:proofErr w:type="spellStart"/>
      <w:r>
        <w:rPr>
          <w:sz w:val="24"/>
          <w:lang w:val="ru-RU"/>
        </w:rPr>
        <w:t>20%</w:t>
      </w:r>
      <w:proofErr w:type="spellEnd"/>
      <w:r>
        <w:rPr>
          <w:sz w:val="24"/>
          <w:lang w:val="ru-RU"/>
        </w:rPr>
        <w:t xml:space="preserve"> от общего количества населения, что составляет более 5 млн. граждан являются представителями 130 различных нации и народностей.  В Республике Узбекистан существует национальная политика направленная на создание равных условий и возможностей для развития всех проживающих в стране народов.  Прежде всего с этой политикой связывают свою деятельность национальные культурные центры.</w:t>
      </w:r>
    </w:p>
    <w:p w:rsidR="00000000" w:rsidRDefault="00000000">
      <w:pPr>
        <w:pStyle w:val="BodyText1"/>
        <w:tabs>
          <w:tab w:val="left" w:pos="567"/>
          <w:tab w:val="left" w:pos="1134"/>
        </w:tabs>
        <w:spacing w:line="288" w:lineRule="auto"/>
        <w:jc w:val="left"/>
        <w:rPr>
          <w:i w:val="0"/>
          <w:sz w:val="24"/>
        </w:rPr>
      </w:pPr>
    </w:p>
    <w:p w:rsidR="00000000" w:rsidRDefault="00000000">
      <w:pPr>
        <w:pStyle w:val="BodyText1"/>
        <w:tabs>
          <w:tab w:val="left" w:pos="567"/>
          <w:tab w:val="left" w:pos="1134"/>
        </w:tabs>
        <w:spacing w:line="288" w:lineRule="auto"/>
        <w:jc w:val="left"/>
        <w:rPr>
          <w:i w:val="0"/>
          <w:sz w:val="24"/>
        </w:rPr>
      </w:pPr>
      <w:r>
        <w:rPr>
          <w:i w:val="0"/>
          <w:iCs/>
          <w:sz w:val="24"/>
        </w:rPr>
        <w:t>338.</w:t>
      </w:r>
      <w:r>
        <w:rPr>
          <w:sz w:val="24"/>
        </w:rPr>
        <w:tab/>
      </w:r>
      <w:r>
        <w:rPr>
          <w:i w:val="0"/>
          <w:sz w:val="24"/>
        </w:rPr>
        <w:t xml:space="preserve">Благодаря этой политике в стране функционируют:  762 школы с русским языком обучения, 581 школа, где преподавание ведется на казахском языке;  318 школ с обучением на таджикском языке;  64 школы с туркменским языком обучения;  56 школ с киргизским языком обучения.  Кроме того, родному языку обучают в воскресных школах армянский, еврейский, корейский, немецкий, польский, украинский, уйгурский, </w:t>
      </w:r>
      <w:proofErr w:type="spellStart"/>
      <w:r>
        <w:rPr>
          <w:i w:val="0"/>
          <w:sz w:val="24"/>
        </w:rPr>
        <w:t>бухарско-еврейский</w:t>
      </w:r>
      <w:proofErr w:type="spellEnd"/>
      <w:r>
        <w:rPr>
          <w:i w:val="0"/>
          <w:sz w:val="24"/>
        </w:rPr>
        <w:t xml:space="preserve">, греческий, грузинский, </w:t>
      </w:r>
      <w:proofErr w:type="spellStart"/>
      <w:r>
        <w:rPr>
          <w:i w:val="0"/>
          <w:sz w:val="24"/>
        </w:rPr>
        <w:t>дунганский</w:t>
      </w:r>
      <w:proofErr w:type="spellEnd"/>
      <w:r>
        <w:rPr>
          <w:i w:val="0"/>
          <w:sz w:val="24"/>
        </w:rPr>
        <w:t>, китайский и другие национальные культурные центры.</w:t>
      </w:r>
    </w:p>
    <w:p w:rsidR="00000000" w:rsidRDefault="00000000">
      <w:pPr>
        <w:pStyle w:val="BodyText1"/>
        <w:tabs>
          <w:tab w:val="left" w:pos="567"/>
          <w:tab w:val="left" w:pos="1134"/>
        </w:tabs>
        <w:spacing w:line="288" w:lineRule="auto"/>
        <w:jc w:val="left"/>
        <w:rPr>
          <w:i w:val="0"/>
          <w:sz w:val="24"/>
        </w:rPr>
      </w:pPr>
    </w:p>
    <w:p w:rsidR="00000000" w:rsidRDefault="00000000">
      <w:pPr>
        <w:pStyle w:val="BodyText1"/>
        <w:tabs>
          <w:tab w:val="left" w:pos="567"/>
          <w:tab w:val="left" w:pos="1134"/>
        </w:tabs>
        <w:spacing w:line="288" w:lineRule="auto"/>
        <w:jc w:val="left"/>
        <w:rPr>
          <w:i w:val="0"/>
          <w:sz w:val="24"/>
        </w:rPr>
      </w:pPr>
      <w:r>
        <w:rPr>
          <w:i w:val="0"/>
          <w:iCs/>
          <w:sz w:val="24"/>
        </w:rPr>
        <w:t>339.</w:t>
      </w:r>
      <w:r>
        <w:rPr>
          <w:i w:val="0"/>
          <w:iCs/>
          <w:sz w:val="24"/>
        </w:rPr>
        <w:tab/>
      </w:r>
      <w:r>
        <w:rPr>
          <w:i w:val="0"/>
          <w:sz w:val="24"/>
        </w:rPr>
        <w:t>По окончании средней школы каждый выпускник имеет возможность продолжить свою учебу в высших и средних специальных учебных заведениях, колледжах, лицеях как Узбекистана, так и за рубежом.</w:t>
      </w:r>
    </w:p>
    <w:p w:rsidR="00000000" w:rsidRDefault="00000000">
      <w:pPr>
        <w:pStyle w:val="BodyText1"/>
        <w:tabs>
          <w:tab w:val="left" w:pos="567"/>
          <w:tab w:val="left" w:pos="1134"/>
        </w:tabs>
        <w:spacing w:line="288" w:lineRule="auto"/>
        <w:jc w:val="left"/>
        <w:rPr>
          <w:i w:val="0"/>
          <w:sz w:val="24"/>
        </w:rPr>
      </w:pPr>
    </w:p>
    <w:p w:rsidR="00000000" w:rsidRDefault="00000000">
      <w:pPr>
        <w:pStyle w:val="BodyText1"/>
        <w:tabs>
          <w:tab w:val="left" w:pos="567"/>
          <w:tab w:val="left" w:pos="1134"/>
        </w:tabs>
        <w:spacing w:line="288" w:lineRule="auto"/>
        <w:jc w:val="left"/>
        <w:rPr>
          <w:i w:val="0"/>
          <w:sz w:val="24"/>
        </w:rPr>
      </w:pPr>
      <w:r>
        <w:rPr>
          <w:i w:val="0"/>
          <w:sz w:val="24"/>
        </w:rPr>
        <w:t>340.</w:t>
      </w:r>
      <w:r>
        <w:rPr>
          <w:i w:val="0"/>
          <w:sz w:val="24"/>
        </w:rPr>
        <w:tab/>
        <w:t>В настоящее время во всех областях, городах, районах, в местах компактного проживания диаспор активно действуют и взаимодействуют с органами государственной власти всех уровней местного самоуправления 135 национальных культурных центров, которые охватывают 28 национальностей.</w:t>
      </w:r>
    </w:p>
    <w:p w:rsidR="00000000" w:rsidRDefault="00000000">
      <w:pPr>
        <w:pStyle w:val="BodyText1"/>
        <w:tabs>
          <w:tab w:val="left" w:pos="567"/>
          <w:tab w:val="left" w:pos="1134"/>
        </w:tabs>
        <w:spacing w:line="288" w:lineRule="auto"/>
        <w:jc w:val="left"/>
        <w:rPr>
          <w:i w:val="0"/>
          <w:sz w:val="24"/>
        </w:rPr>
      </w:pPr>
    </w:p>
    <w:p w:rsidR="00000000" w:rsidRDefault="00000000">
      <w:pPr>
        <w:pStyle w:val="BodyText1"/>
        <w:tabs>
          <w:tab w:val="left" w:pos="567"/>
          <w:tab w:val="left" w:pos="1134"/>
        </w:tabs>
        <w:spacing w:line="288" w:lineRule="auto"/>
        <w:jc w:val="left"/>
        <w:rPr>
          <w:i w:val="0"/>
          <w:sz w:val="24"/>
        </w:rPr>
      </w:pPr>
      <w:r>
        <w:rPr>
          <w:i w:val="0"/>
          <w:sz w:val="24"/>
        </w:rPr>
        <w:t>341.</w:t>
      </w:r>
      <w:r>
        <w:rPr>
          <w:i w:val="0"/>
          <w:sz w:val="24"/>
        </w:rPr>
        <w:tab/>
        <w:t xml:space="preserve">Культурными центрами особое внимание уделяется мероприятиям, которые связаны с национальными традициями.  Среди них Рамазан и </w:t>
      </w:r>
      <w:proofErr w:type="spellStart"/>
      <w:r>
        <w:rPr>
          <w:i w:val="0"/>
          <w:sz w:val="24"/>
        </w:rPr>
        <w:t>Курбан</w:t>
      </w:r>
      <w:proofErr w:type="spellEnd"/>
      <w:r>
        <w:rPr>
          <w:i w:val="0"/>
          <w:sz w:val="24"/>
        </w:rPr>
        <w:t xml:space="preserve"> </w:t>
      </w:r>
      <w:proofErr w:type="spellStart"/>
      <w:r>
        <w:rPr>
          <w:i w:val="0"/>
          <w:sz w:val="24"/>
        </w:rPr>
        <w:t>хаиты</w:t>
      </w:r>
      <w:proofErr w:type="spellEnd"/>
      <w:r>
        <w:rPr>
          <w:i w:val="0"/>
          <w:sz w:val="24"/>
        </w:rPr>
        <w:t xml:space="preserve">, Рождество, Пасха, </w:t>
      </w:r>
      <w:proofErr w:type="spellStart"/>
      <w:r>
        <w:rPr>
          <w:i w:val="0"/>
          <w:sz w:val="24"/>
        </w:rPr>
        <w:t>Масленница</w:t>
      </w:r>
      <w:proofErr w:type="spellEnd"/>
      <w:r>
        <w:rPr>
          <w:i w:val="0"/>
          <w:sz w:val="24"/>
        </w:rPr>
        <w:t xml:space="preserve">, </w:t>
      </w:r>
      <w:proofErr w:type="spellStart"/>
      <w:r>
        <w:rPr>
          <w:i w:val="0"/>
          <w:sz w:val="24"/>
        </w:rPr>
        <w:t>Пурим</w:t>
      </w:r>
      <w:proofErr w:type="spellEnd"/>
      <w:r>
        <w:rPr>
          <w:i w:val="0"/>
          <w:sz w:val="24"/>
        </w:rPr>
        <w:t xml:space="preserve">, </w:t>
      </w:r>
      <w:proofErr w:type="spellStart"/>
      <w:r>
        <w:rPr>
          <w:i w:val="0"/>
          <w:sz w:val="24"/>
        </w:rPr>
        <w:t>Хансик</w:t>
      </w:r>
      <w:proofErr w:type="spellEnd"/>
      <w:r>
        <w:rPr>
          <w:i w:val="0"/>
          <w:sz w:val="24"/>
        </w:rPr>
        <w:t xml:space="preserve">, </w:t>
      </w:r>
      <w:proofErr w:type="spellStart"/>
      <w:r>
        <w:rPr>
          <w:i w:val="0"/>
          <w:sz w:val="24"/>
        </w:rPr>
        <w:t>Хосил</w:t>
      </w:r>
      <w:proofErr w:type="spellEnd"/>
      <w:r>
        <w:rPr>
          <w:i w:val="0"/>
          <w:sz w:val="24"/>
        </w:rPr>
        <w:t xml:space="preserve"> </w:t>
      </w:r>
      <w:proofErr w:type="spellStart"/>
      <w:r>
        <w:rPr>
          <w:i w:val="0"/>
          <w:sz w:val="24"/>
        </w:rPr>
        <w:t>байрами</w:t>
      </w:r>
      <w:proofErr w:type="spellEnd"/>
      <w:r>
        <w:rPr>
          <w:i w:val="0"/>
          <w:sz w:val="24"/>
        </w:rPr>
        <w:t xml:space="preserve">, </w:t>
      </w:r>
      <w:proofErr w:type="spellStart"/>
      <w:r>
        <w:rPr>
          <w:i w:val="0"/>
          <w:sz w:val="24"/>
        </w:rPr>
        <w:t>Чусок</w:t>
      </w:r>
      <w:proofErr w:type="spellEnd"/>
      <w:r>
        <w:rPr>
          <w:i w:val="0"/>
          <w:sz w:val="24"/>
        </w:rPr>
        <w:t>.  Так, широко отмечались юбилейные даты, например 125-летие Ташкентской и Среднеазиатской епархии Русской православной церкви, 1000-летний юбилей эпоса "</w:t>
      </w:r>
      <w:proofErr w:type="spellStart"/>
      <w:r>
        <w:rPr>
          <w:i w:val="0"/>
          <w:sz w:val="24"/>
        </w:rPr>
        <w:t>Манас</w:t>
      </w:r>
      <w:proofErr w:type="spellEnd"/>
      <w:r>
        <w:rPr>
          <w:i w:val="0"/>
          <w:sz w:val="24"/>
        </w:rPr>
        <w:t xml:space="preserve">", 600-летний юбилей нашего великого предка </w:t>
      </w:r>
      <w:proofErr w:type="spellStart"/>
      <w:r>
        <w:rPr>
          <w:i w:val="0"/>
          <w:sz w:val="24"/>
        </w:rPr>
        <w:t>Амира</w:t>
      </w:r>
      <w:proofErr w:type="spellEnd"/>
      <w:r>
        <w:rPr>
          <w:i w:val="0"/>
          <w:sz w:val="24"/>
        </w:rPr>
        <w:t xml:space="preserve"> Тимура, юбилеи </w:t>
      </w:r>
      <w:proofErr w:type="spellStart"/>
      <w:r>
        <w:rPr>
          <w:i w:val="0"/>
          <w:sz w:val="24"/>
        </w:rPr>
        <w:t>Джами</w:t>
      </w:r>
      <w:proofErr w:type="spellEnd"/>
      <w:r>
        <w:rPr>
          <w:i w:val="0"/>
          <w:sz w:val="24"/>
        </w:rPr>
        <w:t xml:space="preserve">, Имам </w:t>
      </w:r>
      <w:proofErr w:type="spellStart"/>
      <w:r>
        <w:rPr>
          <w:i w:val="0"/>
          <w:sz w:val="24"/>
        </w:rPr>
        <w:t>Аль-Бухари</w:t>
      </w:r>
      <w:proofErr w:type="spellEnd"/>
      <w:r>
        <w:rPr>
          <w:i w:val="0"/>
          <w:sz w:val="24"/>
        </w:rPr>
        <w:t xml:space="preserve">, </w:t>
      </w:r>
      <w:proofErr w:type="spellStart"/>
      <w:r>
        <w:rPr>
          <w:i w:val="0"/>
          <w:sz w:val="24"/>
        </w:rPr>
        <w:t>Ахмад</w:t>
      </w:r>
      <w:proofErr w:type="spellEnd"/>
      <w:r>
        <w:rPr>
          <w:i w:val="0"/>
          <w:sz w:val="24"/>
        </w:rPr>
        <w:t xml:space="preserve"> </w:t>
      </w:r>
      <w:proofErr w:type="spellStart"/>
      <w:r>
        <w:rPr>
          <w:i w:val="0"/>
          <w:sz w:val="24"/>
        </w:rPr>
        <w:t>аль-Фергани</w:t>
      </w:r>
      <w:proofErr w:type="spellEnd"/>
      <w:r>
        <w:rPr>
          <w:i w:val="0"/>
          <w:sz w:val="24"/>
        </w:rPr>
        <w:t xml:space="preserve">, Абая,  Пушкина,  </w:t>
      </w:r>
      <w:proofErr w:type="spellStart"/>
      <w:r>
        <w:rPr>
          <w:i w:val="0"/>
          <w:sz w:val="24"/>
        </w:rPr>
        <w:t>Махтумкули</w:t>
      </w:r>
      <w:proofErr w:type="spellEnd"/>
      <w:r>
        <w:rPr>
          <w:i w:val="0"/>
          <w:sz w:val="24"/>
        </w:rPr>
        <w:t xml:space="preserve">, Шевченко, Есенина, </w:t>
      </w:r>
      <w:proofErr w:type="spellStart"/>
      <w:r>
        <w:rPr>
          <w:i w:val="0"/>
          <w:sz w:val="24"/>
        </w:rPr>
        <w:t>Мухтара</w:t>
      </w:r>
      <w:proofErr w:type="spellEnd"/>
      <w:r>
        <w:rPr>
          <w:i w:val="0"/>
          <w:sz w:val="24"/>
        </w:rPr>
        <w:t xml:space="preserve"> </w:t>
      </w:r>
      <w:proofErr w:type="spellStart"/>
      <w:r>
        <w:rPr>
          <w:i w:val="0"/>
          <w:sz w:val="24"/>
        </w:rPr>
        <w:t>Авезова</w:t>
      </w:r>
      <w:proofErr w:type="spellEnd"/>
      <w:r>
        <w:rPr>
          <w:i w:val="0"/>
          <w:sz w:val="24"/>
        </w:rPr>
        <w:t xml:space="preserve">, </w:t>
      </w:r>
      <w:proofErr w:type="spellStart"/>
      <w:r>
        <w:rPr>
          <w:i w:val="0"/>
          <w:sz w:val="24"/>
        </w:rPr>
        <w:t>Чингиза</w:t>
      </w:r>
      <w:proofErr w:type="spellEnd"/>
      <w:r>
        <w:rPr>
          <w:i w:val="0"/>
          <w:sz w:val="24"/>
        </w:rPr>
        <w:t xml:space="preserve"> Айтматова и другие.</w:t>
      </w:r>
    </w:p>
    <w:p w:rsidR="00000000" w:rsidRDefault="00000000">
      <w:pPr>
        <w:pStyle w:val="BodyText1"/>
        <w:tabs>
          <w:tab w:val="left" w:pos="567"/>
          <w:tab w:val="left" w:pos="1134"/>
        </w:tabs>
        <w:jc w:val="left"/>
        <w:rPr>
          <w:i w:val="0"/>
          <w:sz w:val="24"/>
        </w:rPr>
      </w:pPr>
    </w:p>
    <w:p w:rsidR="00000000" w:rsidRDefault="00000000">
      <w:pPr>
        <w:pStyle w:val="BodyText1"/>
        <w:tabs>
          <w:tab w:val="left" w:pos="567"/>
          <w:tab w:val="left" w:pos="1134"/>
        </w:tabs>
        <w:spacing w:line="288" w:lineRule="auto"/>
        <w:jc w:val="left"/>
        <w:rPr>
          <w:i w:val="0"/>
          <w:sz w:val="24"/>
        </w:rPr>
      </w:pPr>
      <w:r>
        <w:rPr>
          <w:i w:val="0"/>
          <w:sz w:val="24"/>
        </w:rPr>
        <w:t>342.</w:t>
      </w:r>
      <w:r>
        <w:rPr>
          <w:i w:val="0"/>
          <w:sz w:val="24"/>
        </w:rPr>
        <w:tab/>
        <w:t>При центрах (Ассоциации корейских центров, Казахском центре) созданы молодежные отделения.</w:t>
      </w:r>
    </w:p>
    <w:p w:rsidR="00000000" w:rsidRDefault="00000000">
      <w:pPr>
        <w:pStyle w:val="BodyText1"/>
        <w:tabs>
          <w:tab w:val="left" w:pos="567"/>
          <w:tab w:val="left" w:pos="1134"/>
        </w:tabs>
        <w:jc w:val="left"/>
        <w:rPr>
          <w:i w:val="0"/>
          <w:sz w:val="24"/>
        </w:rPr>
      </w:pPr>
    </w:p>
    <w:p w:rsidR="00000000" w:rsidRDefault="00000000">
      <w:pPr>
        <w:pStyle w:val="BodyText1"/>
        <w:tabs>
          <w:tab w:val="left" w:pos="567"/>
          <w:tab w:val="left" w:pos="1134"/>
        </w:tabs>
        <w:spacing w:line="288" w:lineRule="auto"/>
        <w:jc w:val="left"/>
        <w:rPr>
          <w:i w:val="0"/>
          <w:sz w:val="24"/>
        </w:rPr>
      </w:pPr>
      <w:r>
        <w:rPr>
          <w:i w:val="0"/>
          <w:sz w:val="24"/>
        </w:rPr>
        <w:t>343.</w:t>
      </w:r>
      <w:r>
        <w:rPr>
          <w:i w:val="0"/>
          <w:sz w:val="24"/>
        </w:rPr>
        <w:tab/>
        <w:t>Деятельность национально-культурных центров регулярно и всесторонне освещается в средствах массовой информации.  Более подробно о них рассказывают тематические передачи на разных языках международного телеканала, среди которых "Узбекистан – наш общий дом", "В единой семье" на русском языке, "</w:t>
      </w:r>
      <w:proofErr w:type="spellStart"/>
      <w:r>
        <w:rPr>
          <w:i w:val="0"/>
          <w:sz w:val="24"/>
        </w:rPr>
        <w:t>Умид</w:t>
      </w:r>
      <w:proofErr w:type="spellEnd"/>
      <w:r>
        <w:rPr>
          <w:i w:val="0"/>
          <w:sz w:val="24"/>
        </w:rPr>
        <w:t>" на уйгурском языке, "</w:t>
      </w:r>
      <w:proofErr w:type="spellStart"/>
      <w:r>
        <w:rPr>
          <w:i w:val="0"/>
          <w:sz w:val="24"/>
        </w:rPr>
        <w:t>Жетиген</w:t>
      </w:r>
      <w:proofErr w:type="spellEnd"/>
      <w:r>
        <w:rPr>
          <w:i w:val="0"/>
          <w:sz w:val="24"/>
        </w:rPr>
        <w:t>" и "</w:t>
      </w:r>
      <w:proofErr w:type="spellStart"/>
      <w:r>
        <w:rPr>
          <w:i w:val="0"/>
          <w:sz w:val="24"/>
        </w:rPr>
        <w:t>Дийдар</w:t>
      </w:r>
      <w:proofErr w:type="spellEnd"/>
      <w:r>
        <w:rPr>
          <w:i w:val="0"/>
          <w:sz w:val="24"/>
        </w:rPr>
        <w:t>" на казахском языке, "</w:t>
      </w:r>
      <w:proofErr w:type="spellStart"/>
      <w:r>
        <w:rPr>
          <w:i w:val="0"/>
          <w:sz w:val="24"/>
        </w:rPr>
        <w:t>Айчурек</w:t>
      </w:r>
      <w:proofErr w:type="spellEnd"/>
      <w:r>
        <w:rPr>
          <w:i w:val="0"/>
          <w:sz w:val="24"/>
        </w:rPr>
        <w:t>" на киргизском языке, "</w:t>
      </w:r>
      <w:proofErr w:type="spellStart"/>
      <w:r>
        <w:rPr>
          <w:i w:val="0"/>
          <w:sz w:val="24"/>
        </w:rPr>
        <w:t>Мехрангез</w:t>
      </w:r>
      <w:proofErr w:type="spellEnd"/>
      <w:r>
        <w:rPr>
          <w:i w:val="0"/>
          <w:sz w:val="24"/>
        </w:rPr>
        <w:t>" и "</w:t>
      </w:r>
      <w:proofErr w:type="spellStart"/>
      <w:r>
        <w:rPr>
          <w:i w:val="0"/>
          <w:sz w:val="24"/>
        </w:rPr>
        <w:t>Рангинкамон</w:t>
      </w:r>
      <w:proofErr w:type="spellEnd"/>
      <w:r>
        <w:rPr>
          <w:i w:val="0"/>
          <w:sz w:val="24"/>
        </w:rPr>
        <w:t>" на таджикском языке, "</w:t>
      </w:r>
      <w:proofErr w:type="spellStart"/>
      <w:r>
        <w:rPr>
          <w:i w:val="0"/>
          <w:sz w:val="24"/>
        </w:rPr>
        <w:t>Бизнен</w:t>
      </w:r>
      <w:proofErr w:type="spellEnd"/>
      <w:r>
        <w:rPr>
          <w:i w:val="0"/>
          <w:sz w:val="24"/>
        </w:rPr>
        <w:t xml:space="preserve"> </w:t>
      </w:r>
      <w:proofErr w:type="spellStart"/>
      <w:r>
        <w:rPr>
          <w:i w:val="0"/>
          <w:sz w:val="24"/>
        </w:rPr>
        <w:t>мерес</w:t>
      </w:r>
      <w:proofErr w:type="spellEnd"/>
      <w:r>
        <w:rPr>
          <w:i w:val="0"/>
          <w:sz w:val="24"/>
        </w:rPr>
        <w:t>" на татарском языке, "В доброй хате" на украинском языке, "</w:t>
      </w:r>
      <w:proofErr w:type="spellStart"/>
      <w:r>
        <w:rPr>
          <w:i w:val="0"/>
          <w:sz w:val="24"/>
        </w:rPr>
        <w:t>Чинсен</w:t>
      </w:r>
      <w:proofErr w:type="spellEnd"/>
      <w:r>
        <w:rPr>
          <w:i w:val="0"/>
          <w:sz w:val="24"/>
        </w:rPr>
        <w:t>" на корейском языке.</w:t>
      </w:r>
    </w:p>
    <w:p w:rsidR="00000000" w:rsidRDefault="00000000">
      <w:pPr>
        <w:pStyle w:val="BodyText1"/>
        <w:tabs>
          <w:tab w:val="left" w:pos="567"/>
          <w:tab w:val="left" w:pos="1134"/>
        </w:tabs>
        <w:jc w:val="left"/>
        <w:rPr>
          <w:i w:val="0"/>
          <w:sz w:val="24"/>
        </w:rPr>
      </w:pPr>
    </w:p>
    <w:p w:rsidR="00000000" w:rsidRDefault="00000000">
      <w:pPr>
        <w:pStyle w:val="BodyText1"/>
        <w:tabs>
          <w:tab w:val="left" w:pos="567"/>
          <w:tab w:val="left" w:pos="1134"/>
        </w:tabs>
        <w:spacing w:line="288" w:lineRule="auto"/>
        <w:jc w:val="left"/>
        <w:rPr>
          <w:i w:val="0"/>
          <w:sz w:val="24"/>
        </w:rPr>
      </w:pPr>
      <w:r>
        <w:rPr>
          <w:i w:val="0"/>
          <w:sz w:val="24"/>
        </w:rPr>
        <w:t>344.</w:t>
      </w:r>
      <w:r>
        <w:rPr>
          <w:i w:val="0"/>
          <w:sz w:val="24"/>
        </w:rPr>
        <w:tab/>
      </w:r>
      <w:proofErr w:type="spellStart"/>
      <w:r>
        <w:rPr>
          <w:i w:val="0"/>
          <w:sz w:val="24"/>
        </w:rPr>
        <w:t>РИКЦ</w:t>
      </w:r>
      <w:proofErr w:type="spellEnd"/>
      <w:r>
        <w:rPr>
          <w:i w:val="0"/>
          <w:sz w:val="24"/>
        </w:rPr>
        <w:t xml:space="preserve"> и </w:t>
      </w:r>
      <w:proofErr w:type="spellStart"/>
      <w:r>
        <w:rPr>
          <w:i w:val="0"/>
          <w:sz w:val="24"/>
        </w:rPr>
        <w:t>НКЦ</w:t>
      </w:r>
      <w:proofErr w:type="spellEnd"/>
      <w:r>
        <w:rPr>
          <w:i w:val="0"/>
          <w:sz w:val="24"/>
        </w:rPr>
        <w:t xml:space="preserve"> тесно сотрудничают с радиовещанием Узбекистана, а также с редакциями ряда ведущих газет и журналов.  На страницах газет "</w:t>
      </w:r>
      <w:proofErr w:type="spellStart"/>
      <w:r>
        <w:rPr>
          <w:i w:val="0"/>
          <w:sz w:val="24"/>
        </w:rPr>
        <w:t>Халк</w:t>
      </w:r>
      <w:proofErr w:type="spellEnd"/>
      <w:r>
        <w:rPr>
          <w:i w:val="0"/>
          <w:sz w:val="24"/>
        </w:rPr>
        <w:t xml:space="preserve"> </w:t>
      </w:r>
      <w:proofErr w:type="spellStart"/>
      <w:r>
        <w:rPr>
          <w:i w:val="0"/>
          <w:sz w:val="24"/>
        </w:rPr>
        <w:t>сузи</w:t>
      </w:r>
      <w:proofErr w:type="spellEnd"/>
      <w:r>
        <w:rPr>
          <w:i w:val="0"/>
          <w:sz w:val="24"/>
        </w:rPr>
        <w:t>", "Народное слово", "Правда Востока", "</w:t>
      </w:r>
      <w:proofErr w:type="spellStart"/>
      <w:r>
        <w:rPr>
          <w:i w:val="0"/>
          <w:sz w:val="24"/>
        </w:rPr>
        <w:t>Тошкент</w:t>
      </w:r>
      <w:proofErr w:type="spellEnd"/>
      <w:r>
        <w:rPr>
          <w:i w:val="0"/>
          <w:sz w:val="24"/>
        </w:rPr>
        <w:t xml:space="preserve"> </w:t>
      </w:r>
      <w:proofErr w:type="spellStart"/>
      <w:r>
        <w:rPr>
          <w:i w:val="0"/>
          <w:sz w:val="24"/>
        </w:rPr>
        <w:t>окшоми</w:t>
      </w:r>
      <w:proofErr w:type="spellEnd"/>
      <w:r>
        <w:rPr>
          <w:i w:val="0"/>
          <w:sz w:val="24"/>
        </w:rPr>
        <w:t>", "Ташкентская правда" под рубрикой "В национальных культурных центрах, "</w:t>
      </w:r>
      <w:proofErr w:type="spellStart"/>
      <w:r>
        <w:rPr>
          <w:i w:val="0"/>
          <w:sz w:val="24"/>
        </w:rPr>
        <w:t>Нурлы</w:t>
      </w:r>
      <w:proofErr w:type="spellEnd"/>
      <w:r>
        <w:rPr>
          <w:i w:val="0"/>
          <w:sz w:val="24"/>
        </w:rPr>
        <w:t xml:space="preserve"> </w:t>
      </w:r>
      <w:proofErr w:type="spellStart"/>
      <w:r>
        <w:rPr>
          <w:i w:val="0"/>
          <w:sz w:val="24"/>
        </w:rPr>
        <w:t>жол</w:t>
      </w:r>
      <w:proofErr w:type="spellEnd"/>
      <w:r>
        <w:rPr>
          <w:i w:val="0"/>
          <w:sz w:val="24"/>
        </w:rPr>
        <w:t>" на казахском языке, "</w:t>
      </w:r>
      <w:proofErr w:type="spellStart"/>
      <w:r>
        <w:rPr>
          <w:i w:val="0"/>
          <w:sz w:val="24"/>
        </w:rPr>
        <w:t>Овози</w:t>
      </w:r>
      <w:proofErr w:type="spellEnd"/>
      <w:r>
        <w:rPr>
          <w:i w:val="0"/>
          <w:sz w:val="24"/>
        </w:rPr>
        <w:t xml:space="preserve"> </w:t>
      </w:r>
      <w:proofErr w:type="spellStart"/>
      <w:r>
        <w:rPr>
          <w:i w:val="0"/>
          <w:sz w:val="24"/>
        </w:rPr>
        <w:t>тожик</w:t>
      </w:r>
      <w:proofErr w:type="spellEnd"/>
      <w:r>
        <w:rPr>
          <w:i w:val="0"/>
          <w:sz w:val="24"/>
        </w:rPr>
        <w:t>", "</w:t>
      </w:r>
      <w:proofErr w:type="spellStart"/>
      <w:r>
        <w:rPr>
          <w:i w:val="0"/>
          <w:sz w:val="24"/>
        </w:rPr>
        <w:t>Фахранги</w:t>
      </w:r>
      <w:proofErr w:type="spellEnd"/>
      <w:r>
        <w:rPr>
          <w:i w:val="0"/>
          <w:sz w:val="24"/>
        </w:rPr>
        <w:t xml:space="preserve"> </w:t>
      </w:r>
      <w:proofErr w:type="spellStart"/>
      <w:r>
        <w:rPr>
          <w:i w:val="0"/>
          <w:sz w:val="24"/>
        </w:rPr>
        <w:t>Осие</w:t>
      </w:r>
      <w:proofErr w:type="spellEnd"/>
      <w:r>
        <w:rPr>
          <w:i w:val="0"/>
          <w:sz w:val="24"/>
        </w:rPr>
        <w:t xml:space="preserve"> </w:t>
      </w:r>
      <w:proofErr w:type="spellStart"/>
      <w:r>
        <w:rPr>
          <w:i w:val="0"/>
          <w:sz w:val="24"/>
        </w:rPr>
        <w:t>маркази</w:t>
      </w:r>
      <w:proofErr w:type="spellEnd"/>
      <w:r>
        <w:rPr>
          <w:i w:val="0"/>
          <w:sz w:val="24"/>
        </w:rPr>
        <w:t>" на таджикском языке регулярно и всесторонне освещается их деятельность.  Свое периодическое издание имеет общественное движение "</w:t>
      </w:r>
      <w:proofErr w:type="spellStart"/>
      <w:r>
        <w:rPr>
          <w:i w:val="0"/>
          <w:sz w:val="24"/>
        </w:rPr>
        <w:t>Халк</w:t>
      </w:r>
      <w:proofErr w:type="spellEnd"/>
      <w:r>
        <w:rPr>
          <w:i w:val="0"/>
          <w:sz w:val="24"/>
        </w:rPr>
        <w:t xml:space="preserve"> </w:t>
      </w:r>
      <w:proofErr w:type="spellStart"/>
      <w:r>
        <w:rPr>
          <w:i w:val="0"/>
          <w:sz w:val="24"/>
        </w:rPr>
        <w:t>бирлиги</w:t>
      </w:r>
      <w:proofErr w:type="spellEnd"/>
      <w:r>
        <w:rPr>
          <w:i w:val="0"/>
          <w:sz w:val="24"/>
        </w:rPr>
        <w:t>" – "Единство народа Узбекистана" газету "</w:t>
      </w:r>
      <w:proofErr w:type="spellStart"/>
      <w:r>
        <w:rPr>
          <w:i w:val="0"/>
          <w:sz w:val="24"/>
        </w:rPr>
        <w:t>Бирлик</w:t>
      </w:r>
      <w:proofErr w:type="spellEnd"/>
      <w:r>
        <w:rPr>
          <w:i w:val="0"/>
          <w:sz w:val="24"/>
        </w:rPr>
        <w:t xml:space="preserve"> - Единство", созданную в 1995 году по инициативе </w:t>
      </w:r>
      <w:proofErr w:type="spellStart"/>
      <w:r>
        <w:rPr>
          <w:i w:val="0"/>
          <w:sz w:val="24"/>
        </w:rPr>
        <w:t>РИКЦ</w:t>
      </w:r>
      <w:proofErr w:type="spellEnd"/>
      <w:r>
        <w:rPr>
          <w:i w:val="0"/>
          <w:sz w:val="24"/>
        </w:rPr>
        <w:t xml:space="preserve"> и национальных культурных центров.  Периодические издания также имеют Русский национальный культурный центр (издает свой "Вестник"), корейский – свою газету, </w:t>
      </w:r>
      <w:proofErr w:type="spellStart"/>
      <w:r>
        <w:rPr>
          <w:i w:val="0"/>
          <w:sz w:val="24"/>
        </w:rPr>
        <w:t>Янгиюльский</w:t>
      </w:r>
      <w:proofErr w:type="spellEnd"/>
      <w:r>
        <w:rPr>
          <w:i w:val="0"/>
          <w:sz w:val="24"/>
        </w:rPr>
        <w:t xml:space="preserve"> городской украинский культурный центр издает газету "</w:t>
      </w:r>
      <w:proofErr w:type="spellStart"/>
      <w:r>
        <w:rPr>
          <w:i w:val="0"/>
          <w:sz w:val="24"/>
        </w:rPr>
        <w:t>Надiя</w:t>
      </w:r>
      <w:proofErr w:type="spellEnd"/>
      <w:r>
        <w:rPr>
          <w:i w:val="0"/>
          <w:sz w:val="24"/>
        </w:rPr>
        <w:t>".  Выпускаются газеты на русском, казахском, таджикском, корейском, киргизском и туркменском языках в районах и областях республики.</w:t>
      </w:r>
    </w:p>
    <w:p w:rsidR="00000000" w:rsidRDefault="00000000">
      <w:pPr>
        <w:pStyle w:val="BodyText1"/>
        <w:tabs>
          <w:tab w:val="left" w:pos="567"/>
          <w:tab w:val="left" w:pos="1134"/>
        </w:tabs>
        <w:jc w:val="left"/>
        <w:rPr>
          <w:i w:val="0"/>
          <w:sz w:val="24"/>
        </w:rPr>
      </w:pPr>
    </w:p>
    <w:p w:rsidR="00000000" w:rsidRDefault="00000000">
      <w:pPr>
        <w:pStyle w:val="BodyText1"/>
        <w:tabs>
          <w:tab w:val="left" w:pos="567"/>
          <w:tab w:val="left" w:pos="1134"/>
        </w:tabs>
        <w:spacing w:line="288" w:lineRule="auto"/>
        <w:jc w:val="left"/>
        <w:rPr>
          <w:i w:val="0"/>
          <w:sz w:val="24"/>
        </w:rPr>
      </w:pPr>
      <w:r>
        <w:rPr>
          <w:i w:val="0"/>
          <w:sz w:val="24"/>
        </w:rPr>
        <w:t>345.</w:t>
      </w:r>
      <w:r>
        <w:rPr>
          <w:i w:val="0"/>
          <w:sz w:val="24"/>
        </w:rPr>
        <w:tab/>
        <w:t xml:space="preserve">Представители диаспор участвуют во всемирных форумах на своей исторической родине:  только с 2001 </w:t>
      </w:r>
      <w:r>
        <w:rPr>
          <w:i w:val="0"/>
          <w:iCs/>
          <w:sz w:val="24"/>
        </w:rPr>
        <w:t>года</w:t>
      </w:r>
      <w:r>
        <w:rPr>
          <w:i w:val="0"/>
          <w:sz w:val="24"/>
        </w:rPr>
        <w:t xml:space="preserve"> в них участвовали более 200 делегатов от башкирского, татарского, казахского, таджикского, литовского, киргизского, армянского, корейского, украинского национальных культурных центров.  Ущемление прав детей по соображениям принадлежности к национальным меньшинствам в республике не наблюдается и не зарегистрировано.</w:t>
      </w:r>
    </w:p>
    <w:p w:rsidR="00000000" w:rsidRDefault="00000000">
      <w:pPr>
        <w:pStyle w:val="BodyText1"/>
        <w:tabs>
          <w:tab w:val="left" w:pos="567"/>
          <w:tab w:val="left" w:pos="1134"/>
        </w:tabs>
        <w:spacing w:line="288" w:lineRule="auto"/>
        <w:jc w:val="left"/>
        <w:rPr>
          <w:i w:val="0"/>
          <w:sz w:val="24"/>
        </w:rPr>
      </w:pPr>
      <w:r>
        <w:rPr>
          <w:i w:val="0"/>
          <w:sz w:val="24"/>
        </w:rPr>
        <w:br w:type="page"/>
      </w:r>
    </w:p>
    <w:p w:rsidR="00000000" w:rsidRDefault="00000000">
      <w:pPr>
        <w:jc w:val="center"/>
        <w:rPr>
          <w:b/>
        </w:rPr>
      </w:pPr>
      <w:r>
        <w:rPr>
          <w:b/>
        </w:rPr>
        <w:t>Состав Рабочей группы по подготовке доклада</w:t>
      </w:r>
    </w:p>
    <w:p w:rsidR="00000000" w:rsidRDefault="00000000">
      <w:pPr>
        <w:pStyle w:val="Header"/>
        <w:tabs>
          <w:tab w:val="left" w:pos="708"/>
        </w:tabs>
      </w:pPr>
    </w:p>
    <w:p w:rsidR="00000000" w:rsidRDefault="00000000">
      <w:r>
        <w:rPr>
          <w:b/>
        </w:rPr>
        <w:t>А. Х.</w:t>
      </w:r>
      <w:r>
        <w:t xml:space="preserve"> </w:t>
      </w:r>
      <w:proofErr w:type="spellStart"/>
      <w:r>
        <w:rPr>
          <w:b/>
        </w:rPr>
        <w:t>Саидов</w:t>
      </w:r>
      <w:proofErr w:type="spellEnd"/>
      <w:r>
        <w:rPr>
          <w:b/>
        </w:rPr>
        <w:t xml:space="preserve">, </w:t>
      </w:r>
      <w:r>
        <w:t>Директор Национального центра Республики Узбекистан по правам человека</w:t>
      </w:r>
    </w:p>
    <w:p w:rsidR="00000000" w:rsidRDefault="00000000">
      <w:pPr>
        <w:rPr>
          <w:b/>
        </w:rPr>
      </w:pPr>
    </w:p>
    <w:p w:rsidR="00000000" w:rsidRDefault="00000000">
      <w:r>
        <w:rPr>
          <w:b/>
        </w:rPr>
        <w:t>А. Т.</w:t>
      </w:r>
      <w:r>
        <w:t xml:space="preserve"> </w:t>
      </w:r>
      <w:proofErr w:type="spellStart"/>
      <w:r>
        <w:rPr>
          <w:b/>
        </w:rPr>
        <w:t>Юнусова</w:t>
      </w:r>
      <w:proofErr w:type="spellEnd"/>
      <w:r>
        <w:rPr>
          <w:b/>
        </w:rPr>
        <w:t xml:space="preserve">, </w:t>
      </w:r>
      <w:r>
        <w:t>Заведующая отделом образования по вопросам прав человека</w:t>
      </w:r>
    </w:p>
    <w:p w:rsidR="00000000" w:rsidRDefault="00000000">
      <w:pPr>
        <w:rPr>
          <w:b/>
        </w:rPr>
      </w:pPr>
    </w:p>
    <w:p w:rsidR="00000000" w:rsidRDefault="00000000">
      <w:r>
        <w:rPr>
          <w:b/>
        </w:rPr>
        <w:t>Д. Б.</w:t>
      </w:r>
      <w:r>
        <w:t xml:space="preserve"> </w:t>
      </w:r>
      <w:proofErr w:type="spellStart"/>
      <w:r>
        <w:rPr>
          <w:b/>
        </w:rPr>
        <w:t>Тураев</w:t>
      </w:r>
      <w:proofErr w:type="spellEnd"/>
      <w:r>
        <w:rPr>
          <w:b/>
        </w:rPr>
        <w:t xml:space="preserve">, </w:t>
      </w:r>
      <w:r>
        <w:t>Главный консультант отдела образования по вопросам прав человека</w:t>
      </w:r>
    </w:p>
    <w:p w:rsidR="00000000" w:rsidRDefault="00000000">
      <w:pPr>
        <w:rPr>
          <w:b/>
        </w:rPr>
      </w:pPr>
    </w:p>
    <w:p w:rsidR="00000000" w:rsidRDefault="00000000">
      <w:r>
        <w:rPr>
          <w:b/>
        </w:rPr>
        <w:t xml:space="preserve">И. Р. </w:t>
      </w:r>
      <w:proofErr w:type="spellStart"/>
      <w:r>
        <w:rPr>
          <w:b/>
        </w:rPr>
        <w:t>Мамасалиев</w:t>
      </w:r>
      <w:proofErr w:type="spellEnd"/>
      <w:r>
        <w:rPr>
          <w:b/>
        </w:rPr>
        <w:t xml:space="preserve">, </w:t>
      </w:r>
      <w:r>
        <w:t>Ведущий специалист отдела образования по вопросам прав человека.</w:t>
      </w:r>
    </w:p>
    <w:p w:rsidR="00000000" w:rsidRDefault="00000000">
      <w:pPr>
        <w:pStyle w:val="Normal1"/>
        <w:spacing w:before="0" w:after="0"/>
        <w:rPr>
          <w:b/>
          <w:lang w:val="ru-RU"/>
        </w:rPr>
      </w:pPr>
    </w:p>
    <w:p w:rsidR="00000000" w:rsidRDefault="00000000">
      <w:pPr>
        <w:pStyle w:val="Normal1"/>
        <w:spacing w:before="0" w:after="0"/>
        <w:rPr>
          <w:b/>
          <w:lang w:val="ru-RU"/>
        </w:rPr>
      </w:pPr>
    </w:p>
    <w:p w:rsidR="00000000" w:rsidRDefault="00000000">
      <w:pPr>
        <w:pStyle w:val="Normal1"/>
        <w:spacing w:before="0" w:after="0"/>
        <w:jc w:val="center"/>
        <w:rPr>
          <w:b/>
          <w:lang w:val="ru-RU"/>
        </w:rPr>
      </w:pPr>
      <w:r>
        <w:rPr>
          <w:b/>
          <w:lang w:val="ru-RU"/>
        </w:rPr>
        <w:t>Государственные организации, предоставившие материалы</w:t>
      </w:r>
    </w:p>
    <w:p w:rsidR="00000000" w:rsidRDefault="00000000">
      <w:pPr>
        <w:pStyle w:val="Normal1"/>
        <w:spacing w:before="0" w:after="0"/>
        <w:jc w:val="center"/>
        <w:rPr>
          <w:b/>
          <w:lang w:val="ru-RU"/>
        </w:rPr>
      </w:pPr>
      <w:r>
        <w:rPr>
          <w:b/>
          <w:lang w:val="ru-RU"/>
        </w:rPr>
        <w:t>для подготовки доклада</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w:t>
      </w:r>
      <w:r>
        <w:rPr>
          <w:bCs/>
          <w:lang w:val="ru-RU"/>
        </w:rPr>
        <w:tab/>
      </w:r>
      <w:r>
        <w:rPr>
          <w:lang w:val="ru-RU"/>
        </w:rPr>
        <w:t xml:space="preserve">Уполномоченный </w:t>
      </w:r>
      <w:proofErr w:type="spellStart"/>
      <w:r>
        <w:rPr>
          <w:lang w:val="ru-RU"/>
        </w:rPr>
        <w:t>Олий</w:t>
      </w:r>
      <w:proofErr w:type="spellEnd"/>
      <w:r>
        <w:rPr>
          <w:lang w:val="ru-RU"/>
        </w:rPr>
        <w:t xml:space="preserve"> </w:t>
      </w:r>
      <w:proofErr w:type="spellStart"/>
      <w:r>
        <w:rPr>
          <w:lang w:val="ru-RU"/>
        </w:rPr>
        <w:t>Мажлиса</w:t>
      </w:r>
      <w:proofErr w:type="spellEnd"/>
      <w:r>
        <w:rPr>
          <w:lang w:val="ru-RU"/>
        </w:rPr>
        <w:t xml:space="preserve"> по правам человека (</w:t>
      </w:r>
      <w:proofErr w:type="spellStart"/>
      <w:r>
        <w:rPr>
          <w:lang w:val="ru-RU"/>
        </w:rPr>
        <w:t>Омбудсман</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ind w:left="567" w:hanging="567"/>
        <w:rPr>
          <w:bCs/>
          <w:lang w:val="ru-RU"/>
        </w:rPr>
      </w:pPr>
      <w:r>
        <w:rPr>
          <w:bCs/>
          <w:lang w:val="ru-RU"/>
        </w:rPr>
        <w:t>2.</w:t>
      </w:r>
      <w:r>
        <w:rPr>
          <w:bCs/>
          <w:lang w:val="ru-RU"/>
        </w:rPr>
        <w:tab/>
      </w:r>
      <w:r>
        <w:rPr>
          <w:lang w:val="ru-RU"/>
        </w:rPr>
        <w:t xml:space="preserve">Институт мониторинга действующего законодательства при </w:t>
      </w:r>
      <w:proofErr w:type="spellStart"/>
      <w:r>
        <w:rPr>
          <w:lang w:val="ru-RU"/>
        </w:rPr>
        <w:t>Олий</w:t>
      </w:r>
      <w:proofErr w:type="spellEnd"/>
      <w:r>
        <w:rPr>
          <w:lang w:val="ru-RU"/>
        </w:rPr>
        <w:t xml:space="preserve"> </w:t>
      </w:r>
      <w:proofErr w:type="spellStart"/>
      <w:r>
        <w:rPr>
          <w:lang w:val="ru-RU"/>
        </w:rPr>
        <w:t>Мажлисе</w:t>
      </w:r>
      <w:proofErr w:type="spellEnd"/>
      <w:r>
        <w:rPr>
          <w:lang w:val="ru-RU"/>
        </w:rPr>
        <w:t xml:space="preserve"> Республики Узбекистан.</w:t>
      </w:r>
    </w:p>
    <w:p w:rsidR="00000000" w:rsidRDefault="00000000">
      <w:pPr>
        <w:pStyle w:val="Normal1"/>
        <w:spacing w:before="0" w:after="0"/>
        <w:ind w:left="567" w:hanging="567"/>
        <w:rPr>
          <w:bCs/>
          <w:lang w:val="ru-RU"/>
        </w:rPr>
      </w:pPr>
    </w:p>
    <w:p w:rsidR="00000000" w:rsidRDefault="00000000">
      <w:pPr>
        <w:pStyle w:val="Normal1"/>
        <w:spacing w:before="0" w:after="0"/>
        <w:ind w:left="567" w:hanging="567"/>
        <w:rPr>
          <w:bCs/>
          <w:lang w:val="ru-RU"/>
        </w:rPr>
      </w:pPr>
      <w:r>
        <w:rPr>
          <w:bCs/>
          <w:lang w:val="ru-RU"/>
        </w:rPr>
        <w:t>3.</w:t>
      </w:r>
      <w:r>
        <w:rPr>
          <w:bCs/>
          <w:lang w:val="ru-RU"/>
        </w:rPr>
        <w:tab/>
      </w:r>
      <w:r>
        <w:rPr>
          <w:lang w:val="ru-RU"/>
        </w:rPr>
        <w:t>Секретариат социальный защиты семьи, материнства и детства при кабинете министров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4.</w:t>
      </w:r>
      <w:r>
        <w:rPr>
          <w:bCs/>
          <w:lang w:val="ru-RU"/>
        </w:rPr>
        <w:tab/>
      </w:r>
      <w:r>
        <w:rPr>
          <w:lang w:val="ru-RU"/>
        </w:rPr>
        <w:t>Генеральная прокуратура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5.</w:t>
      </w:r>
      <w:r>
        <w:rPr>
          <w:bCs/>
          <w:lang w:val="ru-RU"/>
        </w:rPr>
        <w:tab/>
      </w:r>
      <w:r>
        <w:rPr>
          <w:lang w:val="ru-RU"/>
        </w:rPr>
        <w:t>Министерство юстиции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6.</w:t>
      </w:r>
      <w:r>
        <w:rPr>
          <w:bCs/>
          <w:lang w:val="ru-RU"/>
        </w:rPr>
        <w:tab/>
      </w:r>
      <w:r>
        <w:rPr>
          <w:lang w:val="ru-RU"/>
        </w:rPr>
        <w:t>Министерство внутренних дел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7.</w:t>
      </w:r>
      <w:r>
        <w:rPr>
          <w:bCs/>
          <w:lang w:val="ru-RU"/>
        </w:rPr>
        <w:tab/>
      </w:r>
      <w:r>
        <w:rPr>
          <w:lang w:val="ru-RU"/>
        </w:rPr>
        <w:t>Министерство экономики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8.</w:t>
      </w:r>
      <w:r>
        <w:rPr>
          <w:bCs/>
          <w:lang w:val="ru-RU"/>
        </w:rPr>
        <w:tab/>
      </w:r>
      <w:r>
        <w:rPr>
          <w:lang w:val="ru-RU"/>
        </w:rPr>
        <w:t>Министерство высшего и среднего специального образования.</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9.</w:t>
      </w:r>
      <w:r>
        <w:rPr>
          <w:bCs/>
          <w:lang w:val="ru-RU"/>
        </w:rPr>
        <w:tab/>
      </w:r>
      <w:r>
        <w:rPr>
          <w:lang w:val="ru-RU"/>
        </w:rPr>
        <w:t>Министерство здравоохранения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10.</w:t>
      </w:r>
      <w:r>
        <w:rPr>
          <w:bCs/>
          <w:lang w:val="ru-RU"/>
        </w:rPr>
        <w:tab/>
      </w:r>
      <w:r>
        <w:rPr>
          <w:lang w:val="ru-RU"/>
        </w:rPr>
        <w:t>Министерство народного образования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11.</w:t>
      </w:r>
      <w:r>
        <w:rPr>
          <w:bCs/>
          <w:lang w:val="ru-RU"/>
        </w:rPr>
        <w:tab/>
      </w:r>
      <w:r>
        <w:rPr>
          <w:lang w:val="ru-RU"/>
        </w:rPr>
        <w:t>Министерство по делам культуры и спорта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12.</w:t>
      </w:r>
      <w:r>
        <w:rPr>
          <w:bCs/>
          <w:lang w:val="ru-RU"/>
        </w:rPr>
        <w:tab/>
      </w:r>
      <w:r>
        <w:rPr>
          <w:lang w:val="ru-RU"/>
        </w:rPr>
        <w:t>Министерство труда и социальной защиты населения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13.</w:t>
      </w:r>
      <w:r>
        <w:rPr>
          <w:bCs/>
          <w:lang w:val="ru-RU"/>
        </w:rPr>
        <w:tab/>
      </w:r>
      <w:r>
        <w:rPr>
          <w:lang w:val="ru-RU"/>
        </w:rPr>
        <w:t>Министерство финансов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14.</w:t>
      </w:r>
      <w:r>
        <w:rPr>
          <w:bCs/>
          <w:lang w:val="ru-RU"/>
        </w:rPr>
        <w:tab/>
      </w:r>
      <w:r>
        <w:rPr>
          <w:lang w:val="ru-RU"/>
        </w:rPr>
        <w:t>Государственный комитет по статистике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15.</w:t>
      </w:r>
      <w:r>
        <w:rPr>
          <w:bCs/>
          <w:lang w:val="ru-RU"/>
        </w:rPr>
        <w:tab/>
      </w:r>
      <w:r>
        <w:rPr>
          <w:lang w:val="ru-RU"/>
        </w:rPr>
        <w:t>Узбекское агентство по печати и информации.</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16.</w:t>
      </w:r>
      <w:r>
        <w:rPr>
          <w:bCs/>
          <w:lang w:val="ru-RU"/>
        </w:rPr>
        <w:tab/>
      </w:r>
      <w:r>
        <w:rPr>
          <w:lang w:val="ru-RU"/>
        </w:rPr>
        <w:t>Научно-практический центр "</w:t>
      </w:r>
      <w:proofErr w:type="spellStart"/>
      <w:r>
        <w:rPr>
          <w:lang w:val="ru-RU"/>
        </w:rPr>
        <w:t>Оила</w:t>
      </w:r>
      <w:proofErr w:type="spellEnd"/>
      <w:r>
        <w:rPr>
          <w:lang w:val="ru-RU"/>
        </w:rPr>
        <w:t>" ("Семья").</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17.</w:t>
      </w:r>
      <w:r>
        <w:rPr>
          <w:bCs/>
          <w:lang w:val="ru-RU"/>
        </w:rPr>
        <w:tab/>
      </w:r>
      <w:r>
        <w:rPr>
          <w:lang w:val="ru-RU"/>
        </w:rPr>
        <w:t>Телерадиокомпания Узбекистана.</w:t>
      </w:r>
    </w:p>
    <w:p w:rsidR="00000000" w:rsidRDefault="00000000">
      <w:pPr>
        <w:pStyle w:val="Normal1"/>
        <w:spacing w:before="0" w:after="0"/>
        <w:rPr>
          <w:bCs/>
          <w:lang w:val="ru-RU"/>
        </w:rPr>
      </w:pPr>
    </w:p>
    <w:p w:rsidR="00000000" w:rsidRDefault="00000000">
      <w:pPr>
        <w:pStyle w:val="Normal1"/>
        <w:spacing w:before="0" w:after="0"/>
        <w:ind w:left="567" w:hanging="567"/>
        <w:rPr>
          <w:bCs/>
          <w:lang w:val="ru-RU"/>
        </w:rPr>
      </w:pPr>
      <w:r>
        <w:rPr>
          <w:bCs/>
          <w:lang w:val="ru-RU"/>
        </w:rPr>
        <w:t>18.</w:t>
      </w:r>
      <w:r>
        <w:rPr>
          <w:bCs/>
          <w:lang w:val="ru-RU"/>
        </w:rPr>
        <w:tab/>
      </w:r>
      <w:r>
        <w:rPr>
          <w:lang w:val="ru-RU"/>
        </w:rPr>
        <w:t>Центр по науке и технологиям при координационном совете по научно-техническому развитию при кабинете министров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19.</w:t>
      </w:r>
      <w:r>
        <w:rPr>
          <w:bCs/>
          <w:lang w:val="ru-RU"/>
        </w:rPr>
        <w:tab/>
      </w:r>
      <w:r>
        <w:rPr>
          <w:lang w:val="ru-RU"/>
        </w:rPr>
        <w:t>Совет министров Республики Каракалпакстан.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20.</w:t>
      </w:r>
      <w:r>
        <w:rPr>
          <w:bCs/>
          <w:lang w:val="ru-RU"/>
        </w:rPr>
        <w:tab/>
      </w:r>
      <w:proofErr w:type="spellStart"/>
      <w:r>
        <w:rPr>
          <w:lang w:val="ru-RU"/>
        </w:rPr>
        <w:t>Хокимият</w:t>
      </w:r>
      <w:proofErr w:type="spellEnd"/>
      <w:r>
        <w:rPr>
          <w:lang w:val="ru-RU"/>
        </w:rPr>
        <w:t xml:space="preserve"> города Ташкента.</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21.</w:t>
      </w:r>
      <w:r>
        <w:rPr>
          <w:bCs/>
          <w:lang w:val="ru-RU"/>
        </w:rPr>
        <w:tab/>
      </w:r>
      <w:proofErr w:type="spellStart"/>
      <w:r>
        <w:rPr>
          <w:lang w:val="ru-RU"/>
        </w:rPr>
        <w:t>Хокимият</w:t>
      </w:r>
      <w:proofErr w:type="spellEnd"/>
      <w:r>
        <w:rPr>
          <w:lang w:val="ru-RU"/>
        </w:rPr>
        <w:t xml:space="preserve"> </w:t>
      </w:r>
      <w:proofErr w:type="spellStart"/>
      <w:r>
        <w:rPr>
          <w:lang w:val="ru-RU"/>
        </w:rPr>
        <w:t>Ташкенсткой</w:t>
      </w:r>
      <w:proofErr w:type="spellEnd"/>
      <w:r>
        <w:rPr>
          <w:lang w:val="ru-RU"/>
        </w:rPr>
        <w:t xml:space="preserve"> области.</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22.</w:t>
      </w:r>
      <w:r>
        <w:rPr>
          <w:bCs/>
          <w:lang w:val="ru-RU"/>
        </w:rPr>
        <w:tab/>
      </w:r>
      <w:proofErr w:type="spellStart"/>
      <w:r>
        <w:rPr>
          <w:lang w:val="ru-RU"/>
        </w:rPr>
        <w:t>Хокимият</w:t>
      </w:r>
      <w:proofErr w:type="spellEnd"/>
      <w:r>
        <w:rPr>
          <w:lang w:val="ru-RU"/>
        </w:rPr>
        <w:t xml:space="preserve"> Андижанской области.</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23.</w:t>
      </w:r>
      <w:r>
        <w:rPr>
          <w:bCs/>
          <w:lang w:val="ru-RU"/>
        </w:rPr>
        <w:tab/>
      </w:r>
      <w:proofErr w:type="spellStart"/>
      <w:r>
        <w:rPr>
          <w:lang w:val="ru-RU"/>
        </w:rPr>
        <w:t>Хокимият</w:t>
      </w:r>
      <w:proofErr w:type="spellEnd"/>
      <w:r>
        <w:rPr>
          <w:lang w:val="ru-RU"/>
        </w:rPr>
        <w:t xml:space="preserve"> Самаркандской области.</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24.</w:t>
      </w:r>
      <w:r>
        <w:rPr>
          <w:bCs/>
          <w:lang w:val="ru-RU"/>
        </w:rPr>
        <w:tab/>
      </w:r>
      <w:proofErr w:type="spellStart"/>
      <w:r>
        <w:rPr>
          <w:lang w:val="ru-RU"/>
        </w:rPr>
        <w:t>Хокимият</w:t>
      </w:r>
      <w:proofErr w:type="spellEnd"/>
      <w:r>
        <w:rPr>
          <w:lang w:val="ru-RU"/>
        </w:rPr>
        <w:t xml:space="preserve"> Наманганской области.</w:t>
      </w:r>
    </w:p>
    <w:p w:rsidR="00000000" w:rsidRDefault="00000000">
      <w:pPr>
        <w:pStyle w:val="Normal1"/>
        <w:spacing w:before="0" w:after="0"/>
        <w:rPr>
          <w:bCs/>
          <w:lang w:val="ru-RU"/>
        </w:rPr>
      </w:pPr>
    </w:p>
    <w:p w:rsidR="00000000" w:rsidRDefault="00000000">
      <w:r>
        <w:t>25.</w:t>
      </w:r>
      <w:r>
        <w:tab/>
      </w:r>
      <w:proofErr w:type="spellStart"/>
      <w:r>
        <w:t>Хокимият</w:t>
      </w:r>
      <w:proofErr w:type="spellEnd"/>
      <w:r>
        <w:t xml:space="preserve"> Ферганской области.</w:t>
      </w:r>
    </w:p>
    <w:p w:rsidR="00000000" w:rsidRDefault="00000000"/>
    <w:p w:rsidR="00000000" w:rsidRDefault="00000000">
      <w:r>
        <w:t>26.</w:t>
      </w:r>
      <w:r>
        <w:tab/>
      </w:r>
      <w:proofErr w:type="spellStart"/>
      <w:r>
        <w:t>Хокимият</w:t>
      </w:r>
      <w:proofErr w:type="spellEnd"/>
      <w:r>
        <w:t xml:space="preserve"> Сырдарьинской области.</w:t>
      </w:r>
    </w:p>
    <w:p w:rsidR="00000000" w:rsidRDefault="00000000"/>
    <w:p w:rsidR="00000000" w:rsidRDefault="00000000">
      <w:r>
        <w:t>27.</w:t>
      </w:r>
      <w:r>
        <w:tab/>
      </w:r>
      <w:proofErr w:type="spellStart"/>
      <w:r>
        <w:t>Хокимият</w:t>
      </w:r>
      <w:proofErr w:type="spellEnd"/>
      <w:r>
        <w:t xml:space="preserve"> Кашкадарьинской области.</w:t>
      </w:r>
    </w:p>
    <w:p w:rsidR="00000000" w:rsidRDefault="00000000"/>
    <w:p w:rsidR="00000000" w:rsidRDefault="00000000">
      <w:r>
        <w:t>28.</w:t>
      </w:r>
      <w:r>
        <w:tab/>
      </w:r>
      <w:proofErr w:type="spellStart"/>
      <w:r>
        <w:t>Хокимият</w:t>
      </w:r>
      <w:proofErr w:type="spellEnd"/>
      <w:r>
        <w:t xml:space="preserve"> Бухарской области.</w:t>
      </w:r>
    </w:p>
    <w:p w:rsidR="00000000" w:rsidRDefault="00000000"/>
    <w:p w:rsidR="00000000" w:rsidRDefault="00000000">
      <w:r>
        <w:t>29.</w:t>
      </w:r>
      <w:r>
        <w:tab/>
      </w:r>
      <w:proofErr w:type="spellStart"/>
      <w:r>
        <w:t>Хокимият</w:t>
      </w:r>
      <w:proofErr w:type="spellEnd"/>
      <w:r>
        <w:t xml:space="preserve"> Сурхандарьинской области.</w:t>
      </w:r>
    </w:p>
    <w:p w:rsidR="00000000" w:rsidRDefault="00000000"/>
    <w:p w:rsidR="00000000" w:rsidRDefault="00000000">
      <w:r>
        <w:t>30.</w:t>
      </w:r>
      <w:r>
        <w:tab/>
      </w:r>
      <w:proofErr w:type="spellStart"/>
      <w:r>
        <w:t>Хокимият</w:t>
      </w:r>
      <w:proofErr w:type="spellEnd"/>
      <w:r>
        <w:t xml:space="preserve"> </w:t>
      </w:r>
      <w:proofErr w:type="spellStart"/>
      <w:r>
        <w:t>Навоийской</w:t>
      </w:r>
      <w:proofErr w:type="spellEnd"/>
      <w:r>
        <w:t xml:space="preserve"> области.</w:t>
      </w:r>
    </w:p>
    <w:p w:rsidR="00000000" w:rsidRDefault="00000000"/>
    <w:p w:rsidR="00000000" w:rsidRDefault="00000000">
      <w:r>
        <w:t>31.</w:t>
      </w:r>
      <w:r>
        <w:tab/>
      </w:r>
      <w:proofErr w:type="spellStart"/>
      <w:r>
        <w:t>Хокимият</w:t>
      </w:r>
      <w:proofErr w:type="spellEnd"/>
      <w:r>
        <w:t xml:space="preserve"> Джизакской области.</w:t>
      </w:r>
    </w:p>
    <w:p w:rsidR="00000000" w:rsidRDefault="00000000"/>
    <w:p w:rsidR="00000000" w:rsidRDefault="00000000">
      <w:r>
        <w:t>32.</w:t>
      </w:r>
      <w:r>
        <w:tab/>
      </w:r>
      <w:proofErr w:type="spellStart"/>
      <w:r>
        <w:t>Хокимият</w:t>
      </w:r>
      <w:proofErr w:type="spellEnd"/>
      <w:r>
        <w:t xml:space="preserve"> Хорезмской области.</w:t>
      </w:r>
    </w:p>
    <w:p w:rsidR="00000000" w:rsidRDefault="00000000">
      <w:pPr>
        <w:rPr>
          <w:b/>
        </w:rPr>
      </w:pPr>
    </w:p>
    <w:p w:rsidR="00000000" w:rsidRDefault="00000000">
      <w:pPr>
        <w:pStyle w:val="Normal1"/>
        <w:spacing w:before="0" w:after="0"/>
        <w:jc w:val="center"/>
        <w:rPr>
          <w:b/>
          <w:lang w:val="ru-RU"/>
        </w:rPr>
      </w:pPr>
      <w:r>
        <w:rPr>
          <w:b/>
          <w:lang w:val="ru-RU"/>
        </w:rPr>
        <w:t>Неправительственные организации, предоставившие материалы</w:t>
      </w:r>
    </w:p>
    <w:p w:rsidR="00000000" w:rsidRDefault="00000000">
      <w:pPr>
        <w:pStyle w:val="Normal1"/>
        <w:spacing w:before="0" w:after="0"/>
        <w:jc w:val="center"/>
        <w:rPr>
          <w:b/>
          <w:lang w:val="ru-RU"/>
        </w:rPr>
      </w:pPr>
      <w:r>
        <w:rPr>
          <w:b/>
          <w:lang w:val="ru-RU"/>
        </w:rPr>
        <w:t>для подготовки доклада</w:t>
      </w:r>
    </w:p>
    <w:p w:rsidR="00000000" w:rsidRDefault="00000000">
      <w:pPr>
        <w:pStyle w:val="Normal1"/>
        <w:spacing w:before="0" w:after="0"/>
        <w:jc w:val="center"/>
        <w:rPr>
          <w:b/>
          <w:lang w:val="ru-RU"/>
        </w:rPr>
      </w:pPr>
    </w:p>
    <w:p w:rsidR="00000000" w:rsidRDefault="00000000">
      <w:pPr>
        <w:pStyle w:val="Normal1"/>
        <w:spacing w:before="0" w:after="0"/>
        <w:rPr>
          <w:bCs/>
          <w:lang w:val="ru-RU"/>
        </w:rPr>
      </w:pPr>
      <w:r>
        <w:rPr>
          <w:bCs/>
          <w:lang w:val="ru-RU"/>
        </w:rPr>
        <w:t>1.</w:t>
      </w:r>
      <w:r>
        <w:rPr>
          <w:bCs/>
          <w:lang w:val="ru-RU"/>
        </w:rPr>
        <w:tab/>
      </w:r>
      <w:r>
        <w:rPr>
          <w:lang w:val="ru-RU"/>
        </w:rPr>
        <w:t>Детский фонд Узбекистана.</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2.</w:t>
      </w:r>
      <w:r>
        <w:rPr>
          <w:bCs/>
          <w:lang w:val="ru-RU"/>
        </w:rPr>
        <w:tab/>
      </w:r>
      <w:r>
        <w:rPr>
          <w:lang w:val="ru-RU"/>
        </w:rPr>
        <w:t>Интернациональный культурный центр Республики Узбекистан.</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3.</w:t>
      </w:r>
      <w:r>
        <w:rPr>
          <w:bCs/>
          <w:lang w:val="ru-RU"/>
        </w:rPr>
        <w:tab/>
      </w:r>
      <w:r>
        <w:rPr>
          <w:lang w:val="ru-RU"/>
        </w:rPr>
        <w:t>Комитет женщин Узбекистана.</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4.</w:t>
      </w:r>
      <w:r>
        <w:rPr>
          <w:bCs/>
          <w:lang w:val="ru-RU"/>
        </w:rPr>
        <w:tab/>
      </w:r>
      <w:r>
        <w:rPr>
          <w:lang w:val="ru-RU"/>
        </w:rPr>
        <w:t>Международный благотворительный фонд "</w:t>
      </w:r>
      <w:proofErr w:type="spellStart"/>
      <w:r>
        <w:rPr>
          <w:lang w:val="ru-RU"/>
        </w:rPr>
        <w:t>Соглом</w:t>
      </w:r>
      <w:proofErr w:type="spellEnd"/>
      <w:r>
        <w:rPr>
          <w:lang w:val="ru-RU"/>
        </w:rPr>
        <w:t xml:space="preserve"> </w:t>
      </w:r>
      <w:proofErr w:type="spellStart"/>
      <w:r>
        <w:rPr>
          <w:lang w:val="ru-RU"/>
        </w:rPr>
        <w:t>авлод</w:t>
      </w:r>
      <w:proofErr w:type="spellEnd"/>
      <w:r>
        <w:rPr>
          <w:lang w:val="ru-RU"/>
        </w:rPr>
        <w:t xml:space="preserve"> </w:t>
      </w:r>
      <w:proofErr w:type="spellStart"/>
      <w:r>
        <w:rPr>
          <w:lang w:val="ru-RU"/>
        </w:rPr>
        <w:t>учун</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5.</w:t>
      </w:r>
      <w:r>
        <w:rPr>
          <w:bCs/>
          <w:lang w:val="ru-RU"/>
        </w:rPr>
        <w:tab/>
      </w:r>
      <w:r>
        <w:rPr>
          <w:lang w:val="ru-RU"/>
        </w:rPr>
        <w:t>Международный фонд "</w:t>
      </w:r>
      <w:proofErr w:type="spellStart"/>
      <w:r>
        <w:rPr>
          <w:lang w:val="ru-RU"/>
        </w:rPr>
        <w:t>ЭКОСАН</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6.</w:t>
      </w:r>
      <w:r>
        <w:rPr>
          <w:bCs/>
          <w:lang w:val="ru-RU"/>
        </w:rPr>
        <w:tab/>
      </w:r>
      <w:r>
        <w:rPr>
          <w:lang w:val="ru-RU"/>
        </w:rPr>
        <w:t>Фонд "</w:t>
      </w:r>
      <w:proofErr w:type="spellStart"/>
      <w:r>
        <w:rPr>
          <w:lang w:val="ru-RU"/>
        </w:rPr>
        <w:t>Сен</w:t>
      </w:r>
      <w:proofErr w:type="spellEnd"/>
      <w:r>
        <w:rPr>
          <w:lang w:val="ru-RU"/>
        </w:rPr>
        <w:t xml:space="preserve"> </w:t>
      </w:r>
      <w:proofErr w:type="spellStart"/>
      <w:r>
        <w:rPr>
          <w:lang w:val="ru-RU"/>
        </w:rPr>
        <w:t>ёлгиз</w:t>
      </w:r>
      <w:proofErr w:type="spellEnd"/>
      <w:r>
        <w:rPr>
          <w:lang w:val="ru-RU"/>
        </w:rPr>
        <w:t xml:space="preserve"> </w:t>
      </w:r>
      <w:proofErr w:type="spellStart"/>
      <w:r>
        <w:rPr>
          <w:lang w:val="ru-RU"/>
        </w:rPr>
        <w:t>эмассан</w:t>
      </w:r>
      <w:proofErr w:type="spellEnd"/>
      <w:r>
        <w:rPr>
          <w:lang w:val="ru-RU"/>
        </w:rPr>
        <w:t>" ("Ты не одинок").</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7.</w:t>
      </w:r>
      <w:r>
        <w:rPr>
          <w:bCs/>
          <w:lang w:val="ru-RU"/>
        </w:rPr>
        <w:tab/>
      </w:r>
      <w:r>
        <w:rPr>
          <w:lang w:val="ru-RU"/>
        </w:rPr>
        <w:t>Совет федерации профсоюзов Узбекистана.</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8.</w:t>
      </w:r>
      <w:r>
        <w:rPr>
          <w:bCs/>
          <w:lang w:val="ru-RU"/>
        </w:rPr>
        <w:tab/>
      </w:r>
      <w:r>
        <w:rPr>
          <w:lang w:val="ru-RU"/>
        </w:rPr>
        <w:t>Центр поддержки детей с ограниченными возможностями "</w:t>
      </w:r>
      <w:proofErr w:type="spellStart"/>
      <w:r>
        <w:rPr>
          <w:lang w:val="ru-RU"/>
        </w:rPr>
        <w:t>Умидворлик</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9.</w:t>
      </w:r>
      <w:r>
        <w:rPr>
          <w:bCs/>
          <w:lang w:val="ru-RU"/>
        </w:rPr>
        <w:tab/>
      </w:r>
      <w:r>
        <w:rPr>
          <w:lang w:val="ru-RU"/>
        </w:rPr>
        <w:t>Ассоциация "</w:t>
      </w:r>
      <w:proofErr w:type="spellStart"/>
      <w:r>
        <w:rPr>
          <w:lang w:val="ru-RU"/>
        </w:rPr>
        <w:t>СОС</w:t>
      </w:r>
      <w:proofErr w:type="spellEnd"/>
      <w:r>
        <w:rPr>
          <w:lang w:val="ru-RU"/>
        </w:rPr>
        <w:t xml:space="preserve"> – детские деревни Узбекистана" ("</w:t>
      </w:r>
      <w:r>
        <w:t>SOS</w:t>
      </w:r>
      <w:r>
        <w:rPr>
          <w:lang w:val="ru-RU"/>
        </w:rPr>
        <w:t xml:space="preserve"> - </w:t>
      </w:r>
      <w:proofErr w:type="spellStart"/>
      <w:r>
        <w:t>Kinderdorf</w:t>
      </w:r>
      <w:proofErr w:type="spellEnd"/>
      <w:r>
        <w:rPr>
          <w:lang w:val="ru-RU"/>
        </w:rPr>
        <w:t xml:space="preserve"> </w:t>
      </w:r>
      <w:r>
        <w:t>International</w:t>
      </w:r>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10.</w:t>
      </w:r>
      <w:r>
        <w:rPr>
          <w:bCs/>
          <w:lang w:val="ru-RU"/>
        </w:rPr>
        <w:tab/>
      </w:r>
      <w:r>
        <w:rPr>
          <w:lang w:val="ru-RU"/>
        </w:rPr>
        <w:t>Центр "</w:t>
      </w:r>
      <w:proofErr w:type="spellStart"/>
      <w:r>
        <w:rPr>
          <w:lang w:val="ru-RU"/>
        </w:rPr>
        <w:t>Мехр</w:t>
      </w:r>
      <w:proofErr w:type="spellEnd"/>
      <w:r>
        <w:rPr>
          <w:lang w:val="ru-RU"/>
        </w:rPr>
        <w:t xml:space="preserve"> </w:t>
      </w:r>
      <w:proofErr w:type="spellStart"/>
      <w:r>
        <w:rPr>
          <w:lang w:val="ru-RU"/>
        </w:rPr>
        <w:t>Таянчи</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11.</w:t>
      </w:r>
      <w:r>
        <w:rPr>
          <w:bCs/>
          <w:lang w:val="ru-RU"/>
        </w:rPr>
        <w:tab/>
      </w:r>
      <w:r>
        <w:rPr>
          <w:lang w:val="ru-RU"/>
        </w:rPr>
        <w:t>Центр изучения общественного мнения "</w:t>
      </w:r>
      <w:proofErr w:type="spellStart"/>
      <w:r>
        <w:rPr>
          <w:lang w:val="ru-RU"/>
        </w:rPr>
        <w:t>Ижтимоий</w:t>
      </w:r>
      <w:proofErr w:type="spellEnd"/>
      <w:r>
        <w:rPr>
          <w:lang w:val="ru-RU"/>
        </w:rPr>
        <w:t xml:space="preserve"> </w:t>
      </w:r>
      <w:proofErr w:type="spellStart"/>
      <w:r>
        <w:rPr>
          <w:lang w:val="ru-RU"/>
        </w:rPr>
        <w:t>фикр</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12.</w:t>
      </w:r>
      <w:r>
        <w:rPr>
          <w:bCs/>
          <w:lang w:val="ru-RU"/>
        </w:rPr>
        <w:tab/>
      </w:r>
      <w:r>
        <w:rPr>
          <w:lang w:val="ru-RU"/>
        </w:rPr>
        <w:t>Торгово-промышленная палата Узбекистана.</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13.</w:t>
      </w:r>
      <w:r>
        <w:rPr>
          <w:bCs/>
          <w:lang w:val="ru-RU"/>
        </w:rPr>
        <w:tab/>
      </w:r>
      <w:r>
        <w:rPr>
          <w:lang w:val="ru-RU"/>
        </w:rPr>
        <w:t>Республиканский центр "</w:t>
      </w:r>
      <w:proofErr w:type="spellStart"/>
      <w:r>
        <w:rPr>
          <w:lang w:val="ru-RU"/>
        </w:rPr>
        <w:t>Маънавият</w:t>
      </w:r>
      <w:proofErr w:type="spellEnd"/>
      <w:r>
        <w:rPr>
          <w:lang w:val="ru-RU"/>
        </w:rPr>
        <w:t xml:space="preserve"> </w:t>
      </w:r>
      <w:proofErr w:type="spellStart"/>
      <w:r>
        <w:rPr>
          <w:lang w:val="ru-RU"/>
        </w:rPr>
        <w:t>ва</w:t>
      </w:r>
      <w:proofErr w:type="spellEnd"/>
      <w:r>
        <w:rPr>
          <w:lang w:val="ru-RU"/>
        </w:rPr>
        <w:t xml:space="preserve"> </w:t>
      </w:r>
      <w:proofErr w:type="spellStart"/>
      <w:r>
        <w:rPr>
          <w:lang w:val="ru-RU"/>
        </w:rPr>
        <w:t>маърифат</w:t>
      </w:r>
      <w:proofErr w:type="spellEnd"/>
      <w:r>
        <w:rPr>
          <w:lang w:val="ru-RU"/>
        </w:rPr>
        <w:t>".</w:t>
      </w:r>
    </w:p>
    <w:p w:rsidR="00000000" w:rsidRDefault="00000000">
      <w:pPr>
        <w:pStyle w:val="Normal1"/>
        <w:spacing w:before="0" w:after="0"/>
        <w:rPr>
          <w:bCs/>
          <w:lang w:val="ru-RU"/>
        </w:rPr>
      </w:pPr>
    </w:p>
    <w:p w:rsidR="00000000" w:rsidRDefault="00000000">
      <w:pPr>
        <w:pStyle w:val="Normal1"/>
        <w:spacing w:before="0" w:after="0"/>
        <w:rPr>
          <w:bCs/>
          <w:lang w:val="ru-RU"/>
        </w:rPr>
      </w:pPr>
      <w:r>
        <w:rPr>
          <w:bCs/>
          <w:lang w:val="ru-RU"/>
        </w:rPr>
        <w:t>14.</w:t>
      </w:r>
      <w:r>
        <w:rPr>
          <w:bCs/>
          <w:lang w:val="ru-RU"/>
        </w:rPr>
        <w:tab/>
      </w:r>
      <w:r>
        <w:rPr>
          <w:lang w:val="ru-RU"/>
        </w:rPr>
        <w:t>Совет аксакалов Узбекистана и Фонд "</w:t>
      </w:r>
      <w:proofErr w:type="spellStart"/>
      <w:r>
        <w:rPr>
          <w:lang w:val="ru-RU"/>
        </w:rPr>
        <w:t>Махалла</w:t>
      </w:r>
      <w:proofErr w:type="spellEnd"/>
      <w:r>
        <w:rPr>
          <w:lang w:val="ru-RU"/>
        </w:rPr>
        <w:t>".</w:t>
      </w:r>
    </w:p>
    <w:p w:rsidR="00000000" w:rsidRDefault="00000000">
      <w:pPr>
        <w:tabs>
          <w:tab w:val="clear" w:pos="567"/>
        </w:tabs>
      </w:pPr>
    </w:p>
    <w:p w:rsidR="00000000" w:rsidRDefault="00000000">
      <w:pPr>
        <w:tabs>
          <w:tab w:val="clear" w:pos="567"/>
        </w:tabs>
        <w:jc w:val="center"/>
        <w:rPr>
          <w:b/>
          <w:bCs/>
        </w:rPr>
      </w:pPr>
      <w:r>
        <w:rPr>
          <w:b/>
          <w:bCs/>
        </w:rPr>
        <w:t>Список приложений</w:t>
      </w:r>
    </w:p>
    <w:p w:rsidR="00000000" w:rsidRDefault="00000000">
      <w:pPr>
        <w:tabs>
          <w:tab w:val="clear" w:pos="567"/>
        </w:tabs>
      </w:pPr>
    </w:p>
    <w:p w:rsidR="00000000" w:rsidRDefault="00000000">
      <w:pPr>
        <w:tabs>
          <w:tab w:val="clear" w:pos="567"/>
        </w:tabs>
        <w:ind w:left="1701" w:hanging="1701"/>
      </w:pPr>
      <w:r>
        <w:t>Приложение 1.</w:t>
      </w:r>
      <w:r>
        <w:tab/>
        <w:t xml:space="preserve">Указ президента Республики Узбекистан "О поддержке предложений по учреждению Государственной премии им. </w:t>
      </w:r>
      <w:proofErr w:type="spellStart"/>
      <w:r>
        <w:t>Зульфии</w:t>
      </w:r>
      <w:proofErr w:type="spellEnd"/>
      <w:r>
        <w:t>".</w:t>
      </w:r>
    </w:p>
    <w:p w:rsidR="00000000" w:rsidRDefault="00000000">
      <w:pPr>
        <w:tabs>
          <w:tab w:val="clear" w:pos="567"/>
        </w:tabs>
      </w:pPr>
    </w:p>
    <w:p w:rsidR="00000000" w:rsidRDefault="00000000">
      <w:pPr>
        <w:tabs>
          <w:tab w:val="clear" w:pos="567"/>
        </w:tabs>
        <w:ind w:left="1701" w:hanging="1701"/>
      </w:pPr>
      <w:r>
        <w:t>Приложение 2.</w:t>
      </w:r>
      <w:r>
        <w:tab/>
        <w:t>Меморандум Ташкентской международной конференции "Социальная защита детей-сирот".</w:t>
      </w:r>
    </w:p>
    <w:p w:rsidR="00000000" w:rsidRDefault="00000000">
      <w:pPr>
        <w:tabs>
          <w:tab w:val="clear" w:pos="567"/>
        </w:tabs>
      </w:pPr>
    </w:p>
    <w:p w:rsidR="00000000" w:rsidRDefault="00000000">
      <w:pPr>
        <w:tabs>
          <w:tab w:val="clear" w:pos="567"/>
        </w:tabs>
        <w:ind w:left="1701" w:hanging="1701"/>
      </w:pPr>
      <w:r>
        <w:t>Приложение 3.</w:t>
      </w:r>
      <w:r>
        <w:tab/>
        <w:t>Сравнительная таблица Международные стандарты и законодательные нормы, регулирующие труд несовершеннолетних.</w:t>
      </w:r>
    </w:p>
    <w:p w:rsidR="00000000" w:rsidRDefault="00000000">
      <w:pPr>
        <w:tabs>
          <w:tab w:val="clear" w:pos="567"/>
        </w:tabs>
      </w:pPr>
    </w:p>
    <w:p w:rsidR="00000000" w:rsidRDefault="00000000">
      <w:pPr>
        <w:tabs>
          <w:tab w:val="clear" w:pos="567"/>
        </w:tabs>
        <w:ind w:left="1701" w:hanging="1701"/>
      </w:pPr>
      <w:r>
        <w:t>Приложение 4.</w:t>
      </w:r>
      <w:r>
        <w:tab/>
        <w:t>Национальный план действий по выполнению Рекомендаций Комитета ООН по правам ребенка.</w:t>
      </w:r>
    </w:p>
    <w:p w:rsidR="00000000" w:rsidRDefault="00000000">
      <w:pPr>
        <w:tabs>
          <w:tab w:val="clear" w:pos="567"/>
        </w:tabs>
        <w:ind w:left="1701" w:hanging="1701"/>
      </w:pPr>
    </w:p>
    <w:p w:rsidR="00000000" w:rsidRDefault="00000000">
      <w:pPr>
        <w:tabs>
          <w:tab w:val="clear" w:pos="567"/>
        </w:tabs>
        <w:ind w:left="1701" w:hanging="1701"/>
        <w:jc w:val="center"/>
      </w:pPr>
      <w:r>
        <w:t>------</w:t>
      </w:r>
    </w:p>
    <w:p w:rsidR="00000000" w:rsidRDefault="00000000"/>
    <w:p w:rsidR="00000000" w:rsidRDefault="00000000">
      <w:pPr>
        <w:tabs>
          <w:tab w:val="left" w:pos="0"/>
          <w:tab w:val="left" w:pos="567"/>
          <w:tab w:val="left" w:pos="1134"/>
          <w:tab w:val="left" w:pos="1701"/>
          <w:tab w:val="left" w:pos="2268"/>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lticaUz">
    <w:altName w:val="Times New Roman"/>
    <w:charset w:val="00"/>
    <w:family w:val="auto"/>
    <w:pitch w:val="variable"/>
    <w:sig w:usb0="00000207" w:usb1="00000000" w:usb2="00000000" w:usb3="00000000" w:csb0="00000097"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left" w:pos="0"/>
          <w:tab w:val="left" w:pos="567"/>
          <w:tab w:val="left" w:pos="1134"/>
          <w:tab w:val="left" w:pos="1701"/>
          <w:tab w:val="left" w:pos="2268"/>
        </w:tabs>
        <w:suppressAutoHyphens/>
        <w:spacing w:line="240" w:lineRule="auto"/>
      </w:pPr>
      <w:r>
        <w:rPr>
          <w:rStyle w:val="FootnoteReference"/>
          <w:rFonts w:ascii="Courier New" w:hAnsi="Courier New"/>
          <w:sz w:val="20"/>
          <w:vertAlign w:val="baseline"/>
        </w:rPr>
        <w:t>*</w:t>
      </w:r>
      <w:r>
        <w:tab/>
      </w:r>
      <w:r>
        <w:rPr>
          <w:sz w:val="22"/>
        </w:rPr>
        <w:t xml:space="preserve">В настоящем документе содержится второй периодический доклад </w:t>
      </w:r>
      <w:r>
        <w:t>Узбекистана</w:t>
      </w:r>
      <w:r>
        <w:rPr>
          <w:sz w:val="22"/>
        </w:rPr>
        <w:t xml:space="preserve">, подлежавший представлению 28 июля 2001 года.  </w:t>
      </w:r>
      <w:r>
        <w:t>Первоначальный периодический доклад</w:t>
      </w:r>
      <w:r>
        <w:rPr>
          <w:sz w:val="22"/>
        </w:rPr>
        <w:t xml:space="preserve">, </w:t>
      </w:r>
      <w:r>
        <w:t xml:space="preserve">см. в документе CRC/C/41/Add.8;  </w:t>
      </w:r>
      <w:r>
        <w:rPr>
          <w:sz w:val="22"/>
        </w:rPr>
        <w:t xml:space="preserve">краткие отчеты о заседаниях Комитета, на которых они рассматривались, и </w:t>
      </w:r>
      <w:r>
        <w:t xml:space="preserve">заключительные замечания </w:t>
      </w:r>
      <w:r>
        <w:rPr>
          <w:sz w:val="22"/>
        </w:rPr>
        <w:t xml:space="preserve">Комитета, см. в документах </w:t>
      </w:r>
      <w:r>
        <w:t>CRC/C/SR.743 и 744 и CRC/C/15/Add.167.</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spacing w:line="240" w:lineRule="auto"/>
        <w:ind w:left="283" w:firstLine="680"/>
      </w:pPr>
    </w:p>
    <w:p w:rsidR="00000000" w:rsidRDefault="00000000">
      <w:pPr>
        <w:spacing w:line="240" w:lineRule="auto"/>
      </w:pPr>
      <w:r>
        <w:tab/>
        <w:t xml:space="preserve">С приложениями к докладу, представленными правительством Узбекистана, можно ознакомиться в архиве секретариата. </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ind w:left="283" w:firstLine="680"/>
      </w:pPr>
    </w:p>
  </w:footnote>
  <w:footnote w:id="2">
    <w:p w:rsidR="00000000" w:rsidRDefault="00000000">
      <w:pPr>
        <w:pStyle w:val="FootnoteText"/>
      </w:pPr>
      <w:r>
        <w:rPr>
          <w:rStyle w:val="FootnoteReference"/>
        </w:rPr>
        <w:t>1</w:t>
      </w:r>
      <w:r>
        <w:tab/>
        <w:t>ПРООН и Центр экономических исследований.  Связь макроэкономической политики с сокращением масштабов бедности в Узбекистане, Ташкент, 2003 год.</w:t>
      </w:r>
    </w:p>
    <w:p w:rsidR="00000000" w:rsidRDefault="00000000">
      <w:pPr>
        <w:pStyle w:val="FootnoteText"/>
      </w:pPr>
    </w:p>
  </w:footnote>
  <w:footnote w:id="3">
    <w:p w:rsidR="00000000" w:rsidRDefault="00000000">
      <w:pPr>
        <w:pStyle w:val="FootnoteText"/>
      </w:pPr>
      <w:r>
        <w:rPr>
          <w:rStyle w:val="FootnoteReference"/>
        </w:rPr>
        <w:t>2</w:t>
      </w:r>
      <w:r>
        <w:tab/>
        <w:t>"Общая оценка страны:  Республика Узбекистан", подготовлен в 2003 году Представительством ООН в Узбекистане.</w:t>
      </w:r>
    </w:p>
    <w:p w:rsidR="00000000" w:rsidRDefault="00000000">
      <w:pPr>
        <w:pStyle w:val="FootnoteText"/>
      </w:pPr>
    </w:p>
  </w:footnote>
  <w:footnote w:id="4">
    <w:p w:rsidR="00000000" w:rsidRDefault="00000000">
      <w:pPr>
        <w:pStyle w:val="FootnoteText"/>
      </w:pPr>
      <w:r>
        <w:rPr>
          <w:rStyle w:val="FootnoteReference"/>
        </w:rPr>
        <w:t>3</w:t>
      </w:r>
      <w:r>
        <w:tab/>
        <w:t>Данные Всемирного банка, 2003 год.</w:t>
      </w:r>
    </w:p>
    <w:p w:rsidR="00000000" w:rsidRDefault="00000000">
      <w:pPr>
        <w:pStyle w:val="FootnoteText"/>
      </w:pPr>
    </w:p>
  </w:footnote>
  <w:footnote w:id="5">
    <w:p w:rsidR="00000000" w:rsidRDefault="00000000">
      <w:pPr>
        <w:pStyle w:val="FootnoteText"/>
      </w:pPr>
      <w:r>
        <w:rPr>
          <w:rStyle w:val="FootnoteReference"/>
        </w:rPr>
        <w:t>4</w:t>
      </w:r>
      <w:r>
        <w:tab/>
        <w:t>"Общая оценка страны:  Республика Узбекистан", подготовлен в 2003 году Представительством ООН в Узбекистане.</w:t>
      </w:r>
    </w:p>
  </w:footnote>
  <w:footnote w:id="6">
    <w:p w:rsidR="00000000" w:rsidRDefault="00000000">
      <w:pPr>
        <w:pStyle w:val="FootnoteText"/>
      </w:pPr>
      <w:r>
        <w:rPr>
          <w:rStyle w:val="FootnoteReference"/>
        </w:rPr>
        <w:footnoteRef/>
      </w:r>
      <w:r>
        <w:t xml:space="preserve"> </w:t>
      </w:r>
      <w:r>
        <w:tab/>
        <w:t>"Общая оценка страны:  Республика Узбекистан", подготовлен в 2003 году представительством ООН в Узбекистане. С. 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CRC/C/104/Add.6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CRC/C/104/Add.6</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6C41844"/>
    <w:lvl w:ilvl="0">
      <w:start w:val="1"/>
      <w:numFmt w:val="bullet"/>
      <w:lvlText w:val=""/>
      <w:lvlJc w:val="left"/>
      <w:pPr>
        <w:tabs>
          <w:tab w:val="num" w:pos="360"/>
        </w:tabs>
        <w:ind w:left="360" w:hanging="360"/>
      </w:pPr>
      <w:rPr>
        <w:rFonts w:ascii="Symbol" w:hAnsi="Symbol" w:hint="default"/>
      </w:rPr>
    </w:lvl>
  </w:abstractNum>
  <w:abstractNum w:abstractNumId="1">
    <w:nsid w:val="01BB1F11"/>
    <w:multiLevelType w:val="singleLevel"/>
    <w:tmpl w:val="0419000F"/>
    <w:lvl w:ilvl="0">
      <w:start w:val="1"/>
      <w:numFmt w:val="decimal"/>
      <w:lvlText w:val="%1."/>
      <w:lvlJc w:val="left"/>
      <w:pPr>
        <w:tabs>
          <w:tab w:val="num" w:pos="360"/>
        </w:tabs>
        <w:ind w:left="360" w:hanging="360"/>
      </w:pPr>
    </w:lvl>
  </w:abstractNum>
  <w:abstractNum w:abstractNumId="2">
    <w:nsid w:val="09181F90"/>
    <w:multiLevelType w:val="hybridMultilevel"/>
    <w:tmpl w:val="327C3BF6"/>
    <w:lvl w:ilvl="0" w:tplc="46F6C452">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0EBB51AB"/>
    <w:multiLevelType w:val="multilevel"/>
    <w:tmpl w:val="349A5EB6"/>
    <w:lvl w:ilvl="0">
      <w:start w:val="2"/>
      <w:numFmt w:val="lowerRoman"/>
      <w:lvlText w:val="(%1)"/>
      <w:lvlJc w:val="left"/>
      <w:pPr>
        <w:tabs>
          <w:tab w:val="num" w:pos="1038"/>
        </w:tabs>
        <w:ind w:left="1038" w:hanging="720"/>
      </w:pPr>
    </w:lvl>
    <w:lvl w:ilvl="1">
      <w:start w:val="2"/>
      <w:numFmt w:val="decimal"/>
      <w:lvlText w:val="%2."/>
      <w:lvlJc w:val="left"/>
      <w:pPr>
        <w:tabs>
          <w:tab w:val="num" w:pos="1578"/>
        </w:tabs>
        <w:ind w:left="1578" w:hanging="54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3AD15EC"/>
    <w:multiLevelType w:val="multilevel"/>
    <w:tmpl w:val="939414CC"/>
    <w:lvl w:ilvl="0">
      <w:start w:val="1"/>
      <w:numFmt w:val="lowerRoman"/>
      <w:lvlText w:val="(%1)"/>
      <w:lvlJc w:val="left"/>
      <w:pPr>
        <w:tabs>
          <w:tab w:val="num" w:pos="1038"/>
        </w:tabs>
        <w:ind w:left="1038"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3FA039E"/>
    <w:multiLevelType w:val="multilevel"/>
    <w:tmpl w:val="319A48FE"/>
    <w:lvl w:ilvl="0">
      <w:start w:val="1"/>
      <w:numFmt w:val="decimal"/>
      <w:lvlText w:val="%1."/>
      <w:lvlJc w:val="left"/>
      <w:pPr>
        <w:tabs>
          <w:tab w:val="num" w:pos="360"/>
        </w:tabs>
        <w:ind w:left="360" w:hanging="360"/>
      </w:pPr>
    </w:lvl>
    <w:lvl w:ilvl="1">
      <w:start w:val="1"/>
      <w:numFmt w:val="decimal"/>
      <w:lvlText w:val="%2."/>
      <w:lvlJc w:val="left"/>
      <w:pPr>
        <w:tabs>
          <w:tab w:val="num" w:pos="1923"/>
        </w:tabs>
        <w:ind w:left="1923" w:hanging="88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40C545E"/>
    <w:multiLevelType w:val="multilevel"/>
    <w:tmpl w:val="E79CE08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6240B21"/>
    <w:multiLevelType w:val="hybridMultilevel"/>
    <w:tmpl w:val="7A56CB30"/>
    <w:lvl w:ilvl="0" w:tplc="CA8852CA">
      <w:numFmt w:val="bullet"/>
      <w:lvlText w:val="-"/>
      <w:lvlJc w:val="left"/>
      <w:pPr>
        <w:tabs>
          <w:tab w:val="num" w:pos="1635"/>
        </w:tabs>
        <w:ind w:left="1635" w:hanging="915"/>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Times New Roman" w:hint="default"/>
      </w:rPr>
    </w:lvl>
    <w:lvl w:ilvl="3" w:tplc="04190001">
      <w:start w:val="1"/>
      <w:numFmt w:val="bullet"/>
      <w:lvlText w:val=""/>
      <w:lvlJc w:val="left"/>
      <w:pPr>
        <w:tabs>
          <w:tab w:val="num" w:pos="3240"/>
        </w:tabs>
        <w:ind w:left="3240" w:hanging="360"/>
      </w:pPr>
      <w:rPr>
        <w:rFonts w:ascii="Symbol" w:hAnsi="Symbol" w:cs="Times New Roman"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Times New Roman" w:hint="default"/>
      </w:rPr>
    </w:lvl>
    <w:lvl w:ilvl="6" w:tplc="04190001">
      <w:start w:val="1"/>
      <w:numFmt w:val="bullet"/>
      <w:lvlText w:val=""/>
      <w:lvlJc w:val="left"/>
      <w:pPr>
        <w:tabs>
          <w:tab w:val="num" w:pos="5400"/>
        </w:tabs>
        <w:ind w:left="5400" w:hanging="360"/>
      </w:pPr>
      <w:rPr>
        <w:rFonts w:ascii="Symbol" w:hAnsi="Symbol" w:cs="Times New Roman"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Times New Roman" w:hint="default"/>
      </w:rPr>
    </w:lvl>
  </w:abstractNum>
  <w:abstractNum w:abstractNumId="9">
    <w:nsid w:val="244D58DA"/>
    <w:multiLevelType w:val="singleLevel"/>
    <w:tmpl w:val="F2BEF2B6"/>
    <w:lvl w:ilvl="0">
      <w:start w:val="2"/>
      <w:numFmt w:val="upperLetter"/>
      <w:lvlText w:val="%1."/>
      <w:lvlJc w:val="left"/>
      <w:pPr>
        <w:tabs>
          <w:tab w:val="num" w:pos="678"/>
        </w:tabs>
        <w:ind w:left="678" w:hanging="360"/>
      </w:pPr>
    </w:lvl>
  </w:abstractNum>
  <w:abstractNum w:abstractNumId="10">
    <w:nsid w:val="24EA4BD6"/>
    <w:multiLevelType w:val="singleLevel"/>
    <w:tmpl w:val="178812FE"/>
    <w:lvl w:ilvl="0">
      <w:numFmt w:val="bullet"/>
      <w:lvlText w:val="-"/>
      <w:lvlJc w:val="left"/>
      <w:pPr>
        <w:tabs>
          <w:tab w:val="num" w:pos="1080"/>
        </w:tabs>
        <w:ind w:left="1080" w:hanging="360"/>
      </w:pPr>
    </w:lvl>
  </w:abstractNum>
  <w:abstractNum w:abstractNumId="11">
    <w:nsid w:val="25A20056"/>
    <w:multiLevelType w:val="singleLevel"/>
    <w:tmpl w:val="2DFC9B88"/>
    <w:lvl w:ilvl="0">
      <w:start w:val="4"/>
      <w:numFmt w:val="upperLetter"/>
      <w:lvlText w:val="%1."/>
      <w:lvlJc w:val="left"/>
      <w:pPr>
        <w:tabs>
          <w:tab w:val="num" w:pos="678"/>
        </w:tabs>
        <w:ind w:left="678" w:hanging="360"/>
      </w:pPr>
    </w:lvl>
  </w:abstractNum>
  <w:abstractNum w:abstractNumId="12">
    <w:nsid w:val="28115810"/>
    <w:multiLevelType w:val="multilevel"/>
    <w:tmpl w:val="EAD8F03E"/>
    <w:lvl w:ilvl="0">
      <w:start w:val="1"/>
      <w:numFmt w:val="upperLetter"/>
      <w:lvlText w:val="%1."/>
      <w:lvlJc w:val="left"/>
      <w:pPr>
        <w:tabs>
          <w:tab w:val="num" w:pos="678"/>
        </w:tabs>
        <w:ind w:left="678" w:hanging="360"/>
      </w:pPr>
    </w:lvl>
    <w:lvl w:ilvl="1">
      <w:start w:val="1"/>
      <w:numFmt w:val="decimal"/>
      <w:lvlText w:val="%2."/>
      <w:lvlJc w:val="left"/>
      <w:pPr>
        <w:tabs>
          <w:tab w:val="num" w:pos="2043"/>
        </w:tabs>
        <w:ind w:left="2043" w:hanging="100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A483DED"/>
    <w:multiLevelType w:val="singleLevel"/>
    <w:tmpl w:val="E696C75E"/>
    <w:lvl w:ilvl="0">
      <w:start w:val="26"/>
      <w:numFmt w:val="bullet"/>
      <w:lvlText w:val="-"/>
      <w:lvlJc w:val="left"/>
      <w:pPr>
        <w:tabs>
          <w:tab w:val="num" w:pos="0"/>
        </w:tabs>
        <w:ind w:left="0" w:hanging="360"/>
      </w:pPr>
      <w:rPr>
        <w:sz w:val="28"/>
      </w:rPr>
    </w:lvl>
  </w:abstractNum>
  <w:abstractNum w:abstractNumId="14">
    <w:nsid w:val="2D91459E"/>
    <w:multiLevelType w:val="multilevel"/>
    <w:tmpl w:val="55EA772C"/>
    <w:lvl w:ilvl="0">
      <w:start w:val="2"/>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EB74C32"/>
    <w:multiLevelType w:val="multilevel"/>
    <w:tmpl w:val="23DAD536"/>
    <w:lvl w:ilvl="0">
      <w:start w:val="1"/>
      <w:numFmt w:val="lowerRoman"/>
      <w:lvlText w:val="(%1)"/>
      <w:lvlJc w:val="left"/>
      <w:pPr>
        <w:tabs>
          <w:tab w:val="num" w:pos="1038"/>
        </w:tabs>
        <w:ind w:left="1038"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EBB0559"/>
    <w:multiLevelType w:val="multilevel"/>
    <w:tmpl w:val="CD3ACB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4086005"/>
    <w:multiLevelType w:val="multilevel"/>
    <w:tmpl w:val="AD5E74C2"/>
    <w:lvl w:ilvl="0">
      <w:start w:val="1"/>
      <w:numFmt w:val="decimal"/>
      <w:lvlText w:val="%1."/>
      <w:lvlJc w:val="left"/>
      <w:pPr>
        <w:tabs>
          <w:tab w:val="num" w:pos="2010"/>
        </w:tabs>
        <w:ind w:left="2010" w:hanging="93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4D05E75"/>
    <w:multiLevelType w:val="multilevel"/>
    <w:tmpl w:val="69321E06"/>
    <w:lvl w:ilvl="0">
      <w:start w:val="1"/>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7D9475F"/>
    <w:multiLevelType w:val="multilevel"/>
    <w:tmpl w:val="17684228"/>
    <w:lvl w:ilvl="0">
      <w:start w:val="1"/>
      <w:numFmt w:val="lowerRoman"/>
      <w:lvlText w:val="(%1)"/>
      <w:lvlJc w:val="left"/>
      <w:pPr>
        <w:tabs>
          <w:tab w:val="num" w:pos="1038"/>
        </w:tabs>
        <w:ind w:left="1038"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D522E27"/>
    <w:multiLevelType w:val="multilevel"/>
    <w:tmpl w:val="D21636FE"/>
    <w:lvl w:ilvl="0">
      <w:numFmt w:val="bullet"/>
      <w:lvlText w:val="-"/>
      <w:lvlJc w:val="left"/>
      <w:pPr>
        <w:tabs>
          <w:tab w:val="num" w:pos="900"/>
        </w:tabs>
        <w:ind w:left="900" w:hanging="360"/>
      </w:pPr>
      <w:rPr>
        <w:rFonts w:ascii="Times New Roman" w:eastAsia="Times New Roman" w:hAnsi="Times New Roman" w:cs="Times New Roman" w:hint="default"/>
      </w:rPr>
    </w:lvl>
    <w:lvl w:ilvl="1">
      <w:start w:val="1"/>
      <w:numFmt w:val="decimal"/>
      <w:lvlText w:val="%2)"/>
      <w:lvlJc w:val="left"/>
      <w:pPr>
        <w:tabs>
          <w:tab w:val="num" w:pos="1650"/>
        </w:tabs>
        <w:ind w:left="1650" w:hanging="39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06524C7"/>
    <w:multiLevelType w:val="multilevel"/>
    <w:tmpl w:val="8EE66F1C"/>
    <w:lvl w:ilvl="0">
      <w:start w:val="2"/>
      <w:numFmt w:val="upperLetter"/>
      <w:lvlText w:val="%1."/>
      <w:lvlJc w:val="left"/>
      <w:pPr>
        <w:tabs>
          <w:tab w:val="num" w:pos="678"/>
        </w:tabs>
        <w:ind w:left="678" w:hanging="360"/>
      </w:pPr>
    </w:lvl>
    <w:lvl w:ilvl="1">
      <w:start w:val="1"/>
      <w:numFmt w:val="decimal"/>
      <w:lvlText w:val="%2."/>
      <w:lvlJc w:val="left"/>
      <w:pPr>
        <w:tabs>
          <w:tab w:val="num" w:pos="1923"/>
        </w:tabs>
        <w:ind w:left="1923" w:hanging="88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B2D3074"/>
    <w:multiLevelType w:val="multilevel"/>
    <w:tmpl w:val="85B01C94"/>
    <w:lvl w:ilvl="0">
      <w:start w:val="1"/>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B7D45D3"/>
    <w:multiLevelType w:val="multilevel"/>
    <w:tmpl w:val="03788F26"/>
    <w:lvl w:ilvl="0">
      <w:start w:val="2"/>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C6F008E"/>
    <w:multiLevelType w:val="multilevel"/>
    <w:tmpl w:val="EBC8EEAE"/>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DE74EDA"/>
    <w:multiLevelType w:val="multilevel"/>
    <w:tmpl w:val="4F109578"/>
    <w:lvl w:ilvl="0">
      <w:start w:val="1"/>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00B6B2C"/>
    <w:multiLevelType w:val="multilevel"/>
    <w:tmpl w:val="2C529186"/>
    <w:lvl w:ilvl="0">
      <w:start w:val="2"/>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1FC6831"/>
    <w:multiLevelType w:val="singleLevel"/>
    <w:tmpl w:val="0419000F"/>
    <w:lvl w:ilvl="0">
      <w:start w:val="1"/>
      <w:numFmt w:val="decimal"/>
      <w:lvlText w:val="%1."/>
      <w:lvlJc w:val="left"/>
      <w:pPr>
        <w:tabs>
          <w:tab w:val="num" w:pos="360"/>
        </w:tabs>
        <w:ind w:left="360" w:hanging="360"/>
      </w:pPr>
    </w:lvl>
  </w:abstractNum>
  <w:abstractNum w:abstractNumId="28">
    <w:nsid w:val="5668221E"/>
    <w:multiLevelType w:val="hybridMultilevel"/>
    <w:tmpl w:val="87FEA824"/>
    <w:lvl w:ilvl="0" w:tplc="C69E250C">
      <w:start w:val="1"/>
      <w:numFmt w:val="upperLetter"/>
      <w:lvlText w:val="%1."/>
      <w:lvlJc w:val="left"/>
      <w:pPr>
        <w:tabs>
          <w:tab w:val="num" w:pos="4290"/>
        </w:tabs>
        <w:ind w:left="4290" w:hanging="360"/>
      </w:pPr>
      <w:rPr>
        <w:rFonts w:hint="default"/>
        <w:u w:val="none"/>
      </w:rPr>
    </w:lvl>
    <w:lvl w:ilvl="1" w:tplc="04090019" w:tentative="1">
      <w:start w:val="1"/>
      <w:numFmt w:val="lowerLetter"/>
      <w:lvlText w:val="%2."/>
      <w:lvlJc w:val="left"/>
      <w:pPr>
        <w:tabs>
          <w:tab w:val="num" w:pos="5010"/>
        </w:tabs>
        <w:ind w:left="5010" w:hanging="360"/>
      </w:pPr>
    </w:lvl>
    <w:lvl w:ilvl="2" w:tplc="0409001B" w:tentative="1">
      <w:start w:val="1"/>
      <w:numFmt w:val="lowerRoman"/>
      <w:lvlText w:val="%3."/>
      <w:lvlJc w:val="right"/>
      <w:pPr>
        <w:tabs>
          <w:tab w:val="num" w:pos="5730"/>
        </w:tabs>
        <w:ind w:left="5730" w:hanging="180"/>
      </w:pPr>
    </w:lvl>
    <w:lvl w:ilvl="3" w:tplc="0409000F" w:tentative="1">
      <w:start w:val="1"/>
      <w:numFmt w:val="decimal"/>
      <w:lvlText w:val="%4."/>
      <w:lvlJc w:val="left"/>
      <w:pPr>
        <w:tabs>
          <w:tab w:val="num" w:pos="6450"/>
        </w:tabs>
        <w:ind w:left="6450" w:hanging="360"/>
      </w:pPr>
    </w:lvl>
    <w:lvl w:ilvl="4" w:tplc="04090019" w:tentative="1">
      <w:start w:val="1"/>
      <w:numFmt w:val="lowerLetter"/>
      <w:lvlText w:val="%5."/>
      <w:lvlJc w:val="left"/>
      <w:pPr>
        <w:tabs>
          <w:tab w:val="num" w:pos="7170"/>
        </w:tabs>
        <w:ind w:left="7170" w:hanging="360"/>
      </w:pPr>
    </w:lvl>
    <w:lvl w:ilvl="5" w:tplc="0409001B" w:tentative="1">
      <w:start w:val="1"/>
      <w:numFmt w:val="lowerRoman"/>
      <w:lvlText w:val="%6."/>
      <w:lvlJc w:val="right"/>
      <w:pPr>
        <w:tabs>
          <w:tab w:val="num" w:pos="7890"/>
        </w:tabs>
        <w:ind w:left="7890" w:hanging="180"/>
      </w:pPr>
    </w:lvl>
    <w:lvl w:ilvl="6" w:tplc="0409000F" w:tentative="1">
      <w:start w:val="1"/>
      <w:numFmt w:val="decimal"/>
      <w:lvlText w:val="%7."/>
      <w:lvlJc w:val="left"/>
      <w:pPr>
        <w:tabs>
          <w:tab w:val="num" w:pos="8610"/>
        </w:tabs>
        <w:ind w:left="8610" w:hanging="360"/>
      </w:pPr>
    </w:lvl>
    <w:lvl w:ilvl="7" w:tplc="04090019" w:tentative="1">
      <w:start w:val="1"/>
      <w:numFmt w:val="lowerLetter"/>
      <w:lvlText w:val="%8."/>
      <w:lvlJc w:val="left"/>
      <w:pPr>
        <w:tabs>
          <w:tab w:val="num" w:pos="9330"/>
        </w:tabs>
        <w:ind w:left="9330" w:hanging="360"/>
      </w:pPr>
    </w:lvl>
    <w:lvl w:ilvl="8" w:tplc="0409001B" w:tentative="1">
      <w:start w:val="1"/>
      <w:numFmt w:val="lowerRoman"/>
      <w:lvlText w:val="%9."/>
      <w:lvlJc w:val="right"/>
      <w:pPr>
        <w:tabs>
          <w:tab w:val="num" w:pos="10050"/>
        </w:tabs>
        <w:ind w:left="10050" w:hanging="180"/>
      </w:pPr>
    </w:lvl>
  </w:abstractNum>
  <w:abstractNum w:abstractNumId="29">
    <w:nsid w:val="5DBA656C"/>
    <w:multiLevelType w:val="multilevel"/>
    <w:tmpl w:val="69321E06"/>
    <w:lvl w:ilvl="0">
      <w:start w:val="1"/>
      <w:numFmt w:val="upperLetter"/>
      <w:lvlText w:val="%1."/>
      <w:lvlJc w:val="left"/>
      <w:pPr>
        <w:tabs>
          <w:tab w:val="num" w:pos="678"/>
        </w:tabs>
        <w:ind w:left="6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69E76E2"/>
    <w:multiLevelType w:val="multilevel"/>
    <w:tmpl w:val="656C3842"/>
    <w:lvl w:ilvl="0">
      <w:start w:val="1"/>
      <w:numFmt w:val="lowerRoman"/>
      <w:lvlText w:val="(%1)"/>
      <w:lvlJc w:val="left"/>
      <w:pPr>
        <w:tabs>
          <w:tab w:val="num" w:pos="1038"/>
        </w:tabs>
        <w:ind w:left="1038"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D26284B"/>
    <w:multiLevelType w:val="multilevel"/>
    <w:tmpl w:val="6B0E5EC2"/>
    <w:lvl w:ilvl="0">
      <w:start w:val="4"/>
      <w:numFmt w:val="lowerRoman"/>
      <w:lvlText w:val="(%1)"/>
      <w:lvlJc w:val="left"/>
      <w:pPr>
        <w:tabs>
          <w:tab w:val="num" w:pos="1038"/>
        </w:tabs>
        <w:ind w:left="1038"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FBE2DAC"/>
    <w:multiLevelType w:val="singleLevel"/>
    <w:tmpl w:val="BD5C2ADA"/>
    <w:lvl w:ilvl="0">
      <w:start w:val="8"/>
      <w:numFmt w:val="upperRoman"/>
      <w:lvlText w:val="%1."/>
      <w:lvlJc w:val="left"/>
      <w:pPr>
        <w:tabs>
          <w:tab w:val="num" w:pos="735"/>
        </w:tabs>
        <w:ind w:left="735" w:hanging="735"/>
      </w:pPr>
    </w:lvl>
  </w:abstractNum>
  <w:abstractNum w:abstractNumId="33">
    <w:nsid w:val="7F6B0FE0"/>
    <w:multiLevelType w:val="multilevel"/>
    <w:tmpl w:val="E3442556"/>
    <w:lvl w:ilvl="0">
      <w:start w:val="6"/>
      <w:numFmt w:val="decimal"/>
      <w:lvlText w:val="%1."/>
      <w:lvlJc w:val="left"/>
      <w:pPr>
        <w:tabs>
          <w:tab w:val="num" w:pos="870"/>
        </w:tabs>
        <w:ind w:left="870" w:hanging="360"/>
      </w:pPr>
    </w:lvl>
    <w:lvl w:ilvl="1">
      <w:start w:val="1"/>
      <w:numFmt w:val="decimal"/>
      <w:lvlText w:val="%2."/>
      <w:lvlJc w:val="left"/>
      <w:pPr>
        <w:tabs>
          <w:tab w:val="num" w:pos="1923"/>
        </w:tabs>
        <w:ind w:left="1923" w:hanging="88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8"/>
  </w:num>
  <w:num w:numId="3">
    <w:abstractNumId w:val="1"/>
  </w:num>
  <w:num w:numId="4">
    <w:abstractNumId w:val="1"/>
    <w:lvlOverride w:ilvl="0">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startOverride w:val="2"/>
    </w:lvlOverride>
  </w:num>
  <w:num w:numId="9">
    <w:abstractNumId w:val="11"/>
  </w:num>
  <w:num w:numId="10">
    <w:abstractNumId w:val="11"/>
    <w:lvlOverride w:ilvl="0">
      <w:startOverride w:val="4"/>
    </w:lvlOverride>
  </w:num>
  <w:num w:numId="11">
    <w:abstractNumId w:val="29"/>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0"/>
    <w:lvlOverride w:ilvl="0"/>
  </w:num>
  <w:num w:numId="27">
    <w:abstractNumId w:val="23"/>
  </w:num>
  <w:num w:numId="2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32"/>
    <w:lvlOverride w:ilvl="0">
      <w:startOverride w:val="8"/>
    </w:lvlOverride>
  </w:num>
  <w:num w:numId="43">
    <w:abstractNumId w:val="4"/>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13"/>
    <w:lvlOverride w:ilvl="0"/>
  </w:num>
  <w:num w:numId="49">
    <w:abstractNumId w:val="31"/>
  </w:num>
  <w:num w:numId="50">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num>
  <w:num w:numId="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7"/>
    <w:lvlOverride w:ilvl="0">
      <w:startOverride w:val="1"/>
    </w:lvlOverride>
  </w:num>
  <w:num w:numId="61">
    <w:abstractNumId w:val="28"/>
  </w:num>
  <w:num w:numId="62">
    <w:abstractNumId w:val="0"/>
  </w:num>
  <w:num w:numId="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jc w:val="both"/>
    </w:pPr>
    <w:rPr>
      <w:sz w:val="28"/>
      <w:szCs w:val="28"/>
      <w:lang w:val="en-US"/>
    </w:rPr>
  </w:style>
  <w:style w:type="paragraph" w:customStyle="1" w:styleId="16">
    <w:name w:val="Заголовок 16"/>
    <w:basedOn w:val="Normal"/>
    <w:pPr>
      <w:jc w:val="center"/>
    </w:pPr>
  </w:style>
  <w:style w:type="paragraph" w:styleId="Caption">
    <w:name w:val="caption"/>
    <w:basedOn w:val="Normal"/>
    <w:next w:val="Normal"/>
    <w:qFormat/>
    <w:pPr>
      <w:tabs>
        <w:tab w:val="clear" w:pos="567"/>
        <w:tab w:val="clear" w:pos="1134"/>
        <w:tab w:val="clear" w:pos="1701"/>
        <w:tab w:val="clear" w:pos="2268"/>
        <w:tab w:val="clear" w:pos="6237"/>
        <w:tab w:val="left" w:pos="709"/>
      </w:tabs>
      <w:spacing w:line="240" w:lineRule="auto"/>
    </w:pPr>
    <w:rPr>
      <w:b/>
      <w:bCs/>
    </w:rPr>
  </w:style>
  <w:style w:type="paragraph" w:styleId="BodyText">
    <w:name w:val="Body Text"/>
    <w:basedOn w:val="Normal"/>
    <w:semiHidden/>
    <w:pPr>
      <w:tabs>
        <w:tab w:val="clear" w:pos="567"/>
        <w:tab w:val="clear" w:pos="1134"/>
        <w:tab w:val="clear" w:pos="1701"/>
        <w:tab w:val="clear" w:pos="2268"/>
        <w:tab w:val="clear" w:pos="6237"/>
      </w:tabs>
      <w:spacing w:line="240" w:lineRule="auto"/>
    </w:pPr>
    <w:rPr>
      <w:sz w:val="28"/>
      <w:szCs w:val="28"/>
      <w:lang w:val="en-US"/>
    </w:rPr>
  </w:style>
  <w:style w:type="paragraph" w:customStyle="1" w:styleId="Normal1">
    <w:name w:val="Normal1"/>
    <w:pPr>
      <w:spacing w:before="100" w:after="100"/>
    </w:pPr>
    <w:rPr>
      <w:sz w:val="24"/>
      <w:lang w:val="en-US" w:eastAsia="ru-RU"/>
    </w:rPr>
  </w:style>
  <w:style w:type="paragraph" w:customStyle="1" w:styleId="BodyText1">
    <w:name w:val="Body Text1"/>
    <w:basedOn w:val="Normal1"/>
    <w:pPr>
      <w:spacing w:before="0" w:after="0"/>
      <w:jc w:val="both"/>
    </w:pPr>
    <w:rPr>
      <w:i/>
      <w:sz w:val="28"/>
      <w:lang w:val="ru-RU"/>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firstLine="720"/>
      <w:jc w:val="both"/>
    </w:pPr>
    <w:rPr>
      <w:sz w:val="28"/>
      <w:szCs w:val="28"/>
      <w:lang w:val="en-US"/>
    </w:rPr>
  </w:style>
  <w:style w:type="paragraph" w:customStyle="1" w:styleId="heading30">
    <w:name w:val="heading 3"/>
    <w:basedOn w:val="Normal1"/>
    <w:next w:val="Normal1"/>
    <w:pPr>
      <w:keepNext/>
      <w:spacing w:before="0" w:after="0"/>
      <w:jc w:val="center"/>
    </w:pPr>
    <w:rPr>
      <w:b/>
      <w:shadow/>
      <w:sz w:val="28"/>
      <w:lang w:val="ru-RU"/>
    </w:rPr>
  </w:style>
  <w:style w:type="paragraph" w:customStyle="1" w:styleId="BodyTextIndent21">
    <w:name w:val="Body Text Indent 21"/>
    <w:basedOn w:val="Normal1"/>
    <w:pPr>
      <w:spacing w:before="0" w:after="120"/>
      <w:ind w:firstLine="709"/>
      <w:jc w:val="both"/>
    </w:pPr>
    <w:rPr>
      <w:lang w:val="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sz w:val="16"/>
      <w:lang w:eastAsia="ru-RU"/>
    </w:rPr>
  </w:style>
  <w:style w:type="paragraph" w:styleId="ListBullet">
    <w:name w:val="List Bullet"/>
    <w:basedOn w:val="Normal"/>
    <w:autoRedefine/>
    <w:semiHidden/>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25969</Words>
  <Characters>148027</Characters>
  <Application>Microsoft Office Word</Application>
  <DocSecurity>4</DocSecurity>
  <Lines>1233</Lines>
  <Paragraphs>296</Paragraphs>
  <ScaleCrop>false</ScaleCrop>
  <HeadingPairs>
    <vt:vector size="2" baseType="variant">
      <vt:variant>
        <vt:lpstr>Название</vt:lpstr>
      </vt:variant>
      <vt:variant>
        <vt:i4>1</vt:i4>
      </vt:variant>
    </vt:vector>
  </HeadingPairs>
  <TitlesOfParts>
    <vt:vector size="1" baseType="lpstr">
      <vt:lpstr>0543779.doc</vt:lpstr>
    </vt:vector>
  </TitlesOfParts>
  <Company> </Company>
  <LinksUpToDate>false</LinksUpToDate>
  <CharactersWithSpaces>181787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0543779.doc</dc:title>
  <dc:subject/>
  <dc:creator>Марина Именинникова</dc:creator>
  <cp:keywords/>
  <dc:description/>
  <cp:lastModifiedBy>Marina Imeninnikova</cp:lastModifiedBy>
  <cp:revision>3</cp:revision>
  <cp:lastPrinted>2005-09-22T09:34:00Z</cp:lastPrinted>
  <dcterms:created xsi:type="dcterms:W3CDTF">2005-09-22T09:34:00Z</dcterms:created>
  <dcterms:modified xsi:type="dcterms:W3CDTF">2005-09-22T09:34:00Z</dcterms:modified>
</cp:coreProperties>
</file>